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B8EF53C" w14:textId="77777777" w:rsidR="002963D5" w:rsidRDefault="006305D7" w:rsidP="00AE79B7">
      <w:pPr>
        <w:pStyle w:val="NormalWeb"/>
        <w:spacing w:before="0" w:beforeAutospacing="0" w:after="0" w:afterAutospacing="0"/>
        <w:rPr>
          <w:rFonts w:asciiTheme="minorHAnsi" w:hAnsiTheme="minorHAnsi" w:cstheme="minorHAnsi"/>
          <w:color w:val="auto"/>
        </w:rPr>
      </w:pPr>
      <w:r w:rsidRPr="006507B5">
        <w:rPr>
          <w:rFonts w:asciiTheme="minorHAnsi" w:hAnsiTheme="minorHAnsi" w:cstheme="minorHAnsi"/>
          <w:b/>
          <w:bCs/>
        </w:rPr>
        <w:t>TITLE</w:t>
      </w:r>
      <w:r w:rsidRPr="006507B5">
        <w:rPr>
          <w:rFonts w:asciiTheme="minorHAnsi" w:hAnsiTheme="minorHAnsi" w:cstheme="minorHAnsi"/>
          <w:b/>
          <w:bCs/>
          <w:color w:val="auto"/>
        </w:rPr>
        <w:t>:</w:t>
      </w:r>
      <w:r w:rsidRPr="006507B5">
        <w:rPr>
          <w:rFonts w:asciiTheme="minorHAnsi" w:hAnsiTheme="minorHAnsi" w:cstheme="minorHAnsi"/>
          <w:color w:val="auto"/>
        </w:rPr>
        <w:t xml:space="preserve"> </w:t>
      </w:r>
      <w:bookmarkStart w:id="0" w:name="_GoBack"/>
      <w:bookmarkEnd w:id="0"/>
    </w:p>
    <w:p w14:paraId="61AFA8F4" w14:textId="3D96C1A0" w:rsidR="006305D7" w:rsidRPr="006507B5" w:rsidRDefault="00FD18A4" w:rsidP="00AE79B7">
      <w:pPr>
        <w:pStyle w:val="NormalWeb"/>
        <w:spacing w:before="0" w:beforeAutospacing="0" w:after="0" w:afterAutospacing="0"/>
        <w:rPr>
          <w:rFonts w:asciiTheme="minorHAnsi" w:hAnsiTheme="minorHAnsi" w:cstheme="minorHAnsi"/>
          <w:color w:val="auto"/>
        </w:rPr>
      </w:pPr>
      <w:r w:rsidRPr="006507B5">
        <w:rPr>
          <w:rFonts w:asciiTheme="minorHAnsi" w:hAnsiTheme="minorHAnsi" w:cstheme="minorHAnsi"/>
          <w:color w:val="auto"/>
        </w:rPr>
        <w:t xml:space="preserve">Dissection </w:t>
      </w:r>
      <w:r w:rsidR="003512BC" w:rsidRPr="006507B5">
        <w:rPr>
          <w:rFonts w:asciiTheme="minorHAnsi" w:hAnsiTheme="minorHAnsi" w:cstheme="minorHAnsi"/>
          <w:color w:val="auto"/>
        </w:rPr>
        <w:t xml:space="preserve">of </w:t>
      </w:r>
      <w:r w:rsidRPr="006507B5">
        <w:rPr>
          <w:rFonts w:asciiTheme="minorHAnsi" w:hAnsiTheme="minorHAnsi" w:cstheme="minorHAnsi"/>
          <w:color w:val="auto"/>
        </w:rPr>
        <w:t xml:space="preserve">the Mouse </w:t>
      </w:r>
      <w:r w:rsidR="003512BC" w:rsidRPr="006507B5">
        <w:rPr>
          <w:rFonts w:asciiTheme="minorHAnsi" w:hAnsiTheme="minorHAnsi" w:cstheme="minorHAnsi"/>
          <w:color w:val="auto"/>
        </w:rPr>
        <w:t xml:space="preserve">Pancreas for </w:t>
      </w:r>
      <w:r w:rsidRPr="006507B5">
        <w:rPr>
          <w:rFonts w:asciiTheme="minorHAnsi" w:hAnsiTheme="minorHAnsi" w:cstheme="minorHAnsi"/>
          <w:color w:val="auto"/>
        </w:rPr>
        <w:t>Histological Analysis and Metabolic Profiling</w:t>
      </w:r>
    </w:p>
    <w:p w14:paraId="59FBE0A2" w14:textId="77777777" w:rsidR="00254445" w:rsidRPr="006507B5" w:rsidRDefault="00254445" w:rsidP="00AE79B7">
      <w:pPr>
        <w:pStyle w:val="NormalWeb"/>
        <w:spacing w:before="0" w:beforeAutospacing="0" w:after="0" w:afterAutospacing="0"/>
        <w:rPr>
          <w:rFonts w:asciiTheme="minorHAnsi" w:hAnsiTheme="minorHAnsi" w:cstheme="minorHAnsi"/>
          <w:color w:val="auto"/>
        </w:rPr>
      </w:pPr>
    </w:p>
    <w:p w14:paraId="2AF17720" w14:textId="77777777" w:rsidR="003512BC" w:rsidRPr="006507B5" w:rsidRDefault="006305D7" w:rsidP="00AE79B7">
      <w:pPr>
        <w:rPr>
          <w:rFonts w:asciiTheme="minorHAnsi" w:hAnsiTheme="minorHAnsi" w:cstheme="minorHAnsi"/>
          <w:bCs/>
          <w:i/>
          <w:color w:val="808080"/>
        </w:rPr>
      </w:pPr>
      <w:r w:rsidRPr="006507B5">
        <w:rPr>
          <w:rFonts w:asciiTheme="minorHAnsi" w:hAnsiTheme="minorHAnsi" w:cstheme="minorHAnsi"/>
          <w:b/>
          <w:bCs/>
        </w:rPr>
        <w:t xml:space="preserve">AUTHORS: </w:t>
      </w:r>
    </w:p>
    <w:p w14:paraId="0C73E257" w14:textId="17879509" w:rsidR="006305D7" w:rsidRPr="006507B5" w:rsidRDefault="007848EC" w:rsidP="00AE79B7">
      <w:pPr>
        <w:rPr>
          <w:rFonts w:asciiTheme="minorHAnsi" w:hAnsiTheme="minorHAnsi" w:cstheme="minorHAnsi"/>
          <w:bCs/>
          <w:color w:val="auto"/>
        </w:rPr>
      </w:pPr>
      <w:r w:rsidRPr="006507B5">
        <w:rPr>
          <w:rFonts w:asciiTheme="minorHAnsi" w:hAnsiTheme="minorHAnsi" w:cstheme="minorHAnsi"/>
          <w:bCs/>
          <w:color w:val="auto"/>
        </w:rPr>
        <w:t>Veite</w:t>
      </w:r>
      <w:r w:rsidR="00250EBD" w:rsidRPr="006507B5">
        <w:rPr>
          <w:rFonts w:asciiTheme="minorHAnsi" w:hAnsiTheme="minorHAnsi" w:cstheme="minorHAnsi"/>
          <w:bCs/>
          <w:color w:val="auto"/>
        </w:rPr>
        <w:t>-Schmahl</w:t>
      </w:r>
      <w:r w:rsidRPr="006507B5">
        <w:rPr>
          <w:rFonts w:asciiTheme="minorHAnsi" w:hAnsiTheme="minorHAnsi" w:cstheme="minorHAnsi"/>
          <w:bCs/>
          <w:color w:val="auto"/>
        </w:rPr>
        <w:t>, Michelle J</w:t>
      </w:r>
    </w:p>
    <w:p w14:paraId="54BEE3AB" w14:textId="77777777" w:rsidR="006305D7" w:rsidRPr="006507B5" w:rsidRDefault="006305D7" w:rsidP="00AE79B7">
      <w:pPr>
        <w:rPr>
          <w:rFonts w:asciiTheme="minorHAnsi" w:hAnsiTheme="minorHAnsi" w:cstheme="minorHAnsi"/>
          <w:bCs/>
          <w:color w:val="auto"/>
        </w:rPr>
      </w:pPr>
      <w:r w:rsidRPr="006507B5">
        <w:rPr>
          <w:rFonts w:asciiTheme="minorHAnsi" w:hAnsiTheme="minorHAnsi" w:cstheme="minorHAnsi"/>
          <w:bCs/>
          <w:color w:val="auto"/>
        </w:rPr>
        <w:t>Department</w:t>
      </w:r>
      <w:r w:rsidR="007848EC" w:rsidRPr="006507B5">
        <w:rPr>
          <w:rFonts w:asciiTheme="minorHAnsi" w:hAnsiTheme="minorHAnsi" w:cstheme="minorHAnsi"/>
          <w:bCs/>
          <w:color w:val="auto"/>
        </w:rPr>
        <w:t xml:space="preserve"> of Chemistry &amp; Biochemistry</w:t>
      </w:r>
    </w:p>
    <w:p w14:paraId="3A30FC93" w14:textId="77777777" w:rsidR="006305D7" w:rsidRPr="006507B5" w:rsidRDefault="007848EC" w:rsidP="00AE79B7">
      <w:pPr>
        <w:rPr>
          <w:rFonts w:asciiTheme="minorHAnsi" w:hAnsiTheme="minorHAnsi" w:cstheme="minorHAnsi"/>
          <w:bCs/>
          <w:color w:val="auto"/>
        </w:rPr>
      </w:pPr>
      <w:r w:rsidRPr="006507B5">
        <w:rPr>
          <w:rFonts w:asciiTheme="minorHAnsi" w:hAnsiTheme="minorHAnsi" w:cstheme="minorHAnsi"/>
          <w:bCs/>
          <w:color w:val="auto"/>
        </w:rPr>
        <w:t>Miami University</w:t>
      </w:r>
    </w:p>
    <w:p w14:paraId="04566AFF" w14:textId="77777777" w:rsidR="006305D7" w:rsidRPr="006507B5" w:rsidRDefault="007848EC" w:rsidP="00AE79B7">
      <w:pPr>
        <w:rPr>
          <w:rFonts w:asciiTheme="minorHAnsi" w:hAnsiTheme="minorHAnsi" w:cstheme="minorHAnsi"/>
          <w:bCs/>
          <w:color w:val="auto"/>
        </w:rPr>
      </w:pPr>
      <w:r w:rsidRPr="006507B5">
        <w:rPr>
          <w:rFonts w:asciiTheme="minorHAnsi" w:hAnsiTheme="minorHAnsi" w:cstheme="minorHAnsi"/>
          <w:bCs/>
          <w:color w:val="auto"/>
        </w:rPr>
        <w:t>Oxford, United States of America</w:t>
      </w:r>
    </w:p>
    <w:p w14:paraId="02537914" w14:textId="77777777" w:rsidR="007848EC" w:rsidRPr="006507B5" w:rsidRDefault="003C735D" w:rsidP="00AE79B7">
      <w:pPr>
        <w:rPr>
          <w:rFonts w:asciiTheme="minorHAnsi" w:hAnsiTheme="minorHAnsi" w:cstheme="minorHAnsi"/>
          <w:bCs/>
          <w:color w:val="auto"/>
        </w:rPr>
      </w:pPr>
      <w:hyperlink r:id="rId8" w:history="1">
        <w:r w:rsidR="007848EC" w:rsidRPr="006507B5">
          <w:rPr>
            <w:rStyle w:val="Hyperlink"/>
            <w:rFonts w:asciiTheme="minorHAnsi" w:hAnsiTheme="minorHAnsi" w:cstheme="minorHAnsi"/>
            <w:bCs/>
            <w:color w:val="auto"/>
          </w:rPr>
          <w:t>veitemj@miamioh.edu</w:t>
        </w:r>
      </w:hyperlink>
    </w:p>
    <w:p w14:paraId="5758AFD5" w14:textId="77777777" w:rsidR="007848EC" w:rsidRPr="006507B5" w:rsidRDefault="007848EC" w:rsidP="00AE79B7">
      <w:pPr>
        <w:rPr>
          <w:rFonts w:asciiTheme="minorHAnsi" w:hAnsiTheme="minorHAnsi" w:cstheme="minorHAnsi"/>
          <w:bCs/>
          <w:color w:val="auto"/>
        </w:rPr>
      </w:pPr>
    </w:p>
    <w:p w14:paraId="005E67BC" w14:textId="77777777" w:rsidR="007848EC" w:rsidRPr="006507B5" w:rsidRDefault="007848EC" w:rsidP="00AE79B7">
      <w:pPr>
        <w:rPr>
          <w:rFonts w:asciiTheme="minorHAnsi" w:hAnsiTheme="minorHAnsi" w:cstheme="minorHAnsi"/>
          <w:bCs/>
          <w:color w:val="auto"/>
        </w:rPr>
      </w:pPr>
      <w:r w:rsidRPr="006507B5">
        <w:rPr>
          <w:rFonts w:asciiTheme="minorHAnsi" w:hAnsiTheme="minorHAnsi" w:cstheme="minorHAnsi"/>
          <w:bCs/>
          <w:color w:val="auto"/>
        </w:rPr>
        <w:t>Regan, Daniel P</w:t>
      </w:r>
    </w:p>
    <w:p w14:paraId="40BE4A40" w14:textId="77777777" w:rsidR="007848EC" w:rsidRPr="006507B5" w:rsidRDefault="007848EC" w:rsidP="00AE79B7">
      <w:pPr>
        <w:rPr>
          <w:rFonts w:asciiTheme="minorHAnsi" w:hAnsiTheme="minorHAnsi" w:cstheme="minorHAnsi"/>
          <w:bCs/>
          <w:color w:val="auto"/>
        </w:rPr>
      </w:pPr>
      <w:r w:rsidRPr="006507B5">
        <w:rPr>
          <w:rFonts w:asciiTheme="minorHAnsi" w:hAnsiTheme="minorHAnsi" w:cstheme="minorHAnsi"/>
          <w:bCs/>
          <w:color w:val="auto"/>
        </w:rPr>
        <w:t>Department of Chemistry &amp; Biochemistry</w:t>
      </w:r>
    </w:p>
    <w:p w14:paraId="5F334082" w14:textId="77777777" w:rsidR="007848EC" w:rsidRPr="006507B5" w:rsidRDefault="007848EC" w:rsidP="00AE79B7">
      <w:pPr>
        <w:rPr>
          <w:rFonts w:asciiTheme="minorHAnsi" w:hAnsiTheme="minorHAnsi" w:cstheme="minorHAnsi"/>
          <w:bCs/>
          <w:color w:val="auto"/>
        </w:rPr>
      </w:pPr>
      <w:r w:rsidRPr="006507B5">
        <w:rPr>
          <w:rFonts w:asciiTheme="minorHAnsi" w:hAnsiTheme="minorHAnsi" w:cstheme="minorHAnsi"/>
          <w:bCs/>
          <w:color w:val="auto"/>
        </w:rPr>
        <w:t>Miami University</w:t>
      </w:r>
    </w:p>
    <w:p w14:paraId="4C3E997C" w14:textId="77777777" w:rsidR="007848EC" w:rsidRPr="006507B5" w:rsidRDefault="007848EC" w:rsidP="00AE79B7">
      <w:pPr>
        <w:rPr>
          <w:rFonts w:asciiTheme="minorHAnsi" w:hAnsiTheme="minorHAnsi" w:cstheme="minorHAnsi"/>
          <w:bCs/>
          <w:color w:val="auto"/>
        </w:rPr>
      </w:pPr>
      <w:r w:rsidRPr="006507B5">
        <w:rPr>
          <w:rFonts w:asciiTheme="minorHAnsi" w:hAnsiTheme="minorHAnsi" w:cstheme="minorHAnsi"/>
          <w:bCs/>
          <w:color w:val="auto"/>
        </w:rPr>
        <w:t>Oxford, United States of America</w:t>
      </w:r>
    </w:p>
    <w:p w14:paraId="18931738" w14:textId="77777777" w:rsidR="007848EC" w:rsidRPr="006507B5" w:rsidRDefault="003C735D" w:rsidP="00AE79B7">
      <w:pPr>
        <w:rPr>
          <w:rFonts w:asciiTheme="minorHAnsi" w:hAnsiTheme="minorHAnsi" w:cstheme="minorHAnsi"/>
          <w:bCs/>
          <w:color w:val="auto"/>
        </w:rPr>
      </w:pPr>
      <w:hyperlink r:id="rId9" w:history="1">
        <w:r w:rsidR="007848EC" w:rsidRPr="006507B5">
          <w:rPr>
            <w:rStyle w:val="Hyperlink"/>
            <w:rFonts w:asciiTheme="minorHAnsi" w:hAnsiTheme="minorHAnsi" w:cstheme="minorHAnsi"/>
            <w:bCs/>
            <w:color w:val="auto"/>
          </w:rPr>
          <w:t>regandp@miamioh.edu</w:t>
        </w:r>
      </w:hyperlink>
    </w:p>
    <w:p w14:paraId="5DEE8BC5" w14:textId="77777777" w:rsidR="007848EC" w:rsidRPr="006507B5" w:rsidRDefault="007848EC" w:rsidP="00AE79B7">
      <w:pPr>
        <w:rPr>
          <w:rFonts w:asciiTheme="minorHAnsi" w:hAnsiTheme="minorHAnsi" w:cstheme="minorHAnsi"/>
          <w:bCs/>
          <w:color w:val="auto"/>
        </w:rPr>
      </w:pPr>
    </w:p>
    <w:p w14:paraId="2374E8E6" w14:textId="77777777" w:rsidR="007848EC" w:rsidRPr="006507B5" w:rsidRDefault="007848EC" w:rsidP="00AE79B7">
      <w:pPr>
        <w:rPr>
          <w:rFonts w:asciiTheme="minorHAnsi" w:hAnsiTheme="minorHAnsi" w:cstheme="minorHAnsi"/>
          <w:bCs/>
          <w:color w:val="auto"/>
        </w:rPr>
      </w:pPr>
      <w:r w:rsidRPr="006507B5">
        <w:rPr>
          <w:rFonts w:asciiTheme="minorHAnsi" w:hAnsiTheme="minorHAnsi" w:cstheme="minorHAnsi"/>
          <w:bCs/>
          <w:color w:val="auto"/>
        </w:rPr>
        <w:t>Rivers, Adam C</w:t>
      </w:r>
    </w:p>
    <w:p w14:paraId="57177B59" w14:textId="77777777" w:rsidR="007848EC" w:rsidRPr="006507B5" w:rsidRDefault="007848EC" w:rsidP="00AE79B7">
      <w:pPr>
        <w:rPr>
          <w:rFonts w:asciiTheme="minorHAnsi" w:hAnsiTheme="minorHAnsi" w:cstheme="minorHAnsi"/>
          <w:bCs/>
          <w:color w:val="auto"/>
        </w:rPr>
      </w:pPr>
      <w:r w:rsidRPr="006507B5">
        <w:rPr>
          <w:rFonts w:asciiTheme="minorHAnsi" w:hAnsiTheme="minorHAnsi" w:cstheme="minorHAnsi"/>
          <w:bCs/>
          <w:color w:val="auto"/>
        </w:rPr>
        <w:t>Department of Chemistry &amp; Biochemistry</w:t>
      </w:r>
    </w:p>
    <w:p w14:paraId="3AE3DD39" w14:textId="77777777" w:rsidR="007848EC" w:rsidRPr="006507B5" w:rsidRDefault="007848EC" w:rsidP="00AE79B7">
      <w:pPr>
        <w:rPr>
          <w:rFonts w:asciiTheme="minorHAnsi" w:hAnsiTheme="minorHAnsi" w:cstheme="minorHAnsi"/>
          <w:bCs/>
          <w:color w:val="auto"/>
        </w:rPr>
      </w:pPr>
      <w:r w:rsidRPr="006507B5">
        <w:rPr>
          <w:rFonts w:asciiTheme="minorHAnsi" w:hAnsiTheme="minorHAnsi" w:cstheme="minorHAnsi"/>
          <w:bCs/>
          <w:color w:val="auto"/>
        </w:rPr>
        <w:t>Miami University</w:t>
      </w:r>
    </w:p>
    <w:p w14:paraId="52AAB005" w14:textId="77777777" w:rsidR="007848EC" w:rsidRPr="006507B5" w:rsidRDefault="007848EC" w:rsidP="00AE79B7">
      <w:pPr>
        <w:rPr>
          <w:rFonts w:asciiTheme="minorHAnsi" w:hAnsiTheme="minorHAnsi" w:cstheme="minorHAnsi"/>
          <w:bCs/>
          <w:color w:val="auto"/>
        </w:rPr>
      </w:pPr>
      <w:r w:rsidRPr="006507B5">
        <w:rPr>
          <w:rFonts w:asciiTheme="minorHAnsi" w:hAnsiTheme="minorHAnsi" w:cstheme="minorHAnsi"/>
          <w:bCs/>
          <w:color w:val="auto"/>
        </w:rPr>
        <w:t>Oxford, United States of America</w:t>
      </w:r>
    </w:p>
    <w:p w14:paraId="792F8143" w14:textId="77777777" w:rsidR="007848EC" w:rsidRPr="006507B5" w:rsidRDefault="003C735D" w:rsidP="00AE79B7">
      <w:pPr>
        <w:rPr>
          <w:rFonts w:asciiTheme="minorHAnsi" w:hAnsiTheme="minorHAnsi" w:cstheme="minorHAnsi"/>
          <w:bCs/>
          <w:color w:val="auto"/>
        </w:rPr>
      </w:pPr>
      <w:hyperlink r:id="rId10" w:history="1">
        <w:r w:rsidR="007848EC" w:rsidRPr="006507B5">
          <w:rPr>
            <w:rStyle w:val="Hyperlink"/>
            <w:rFonts w:asciiTheme="minorHAnsi" w:hAnsiTheme="minorHAnsi" w:cstheme="minorHAnsi"/>
            <w:bCs/>
            <w:color w:val="auto"/>
          </w:rPr>
          <w:t>riversac@miamioh.edu</w:t>
        </w:r>
      </w:hyperlink>
    </w:p>
    <w:p w14:paraId="2E7ED230" w14:textId="77777777" w:rsidR="007848EC" w:rsidRPr="006507B5" w:rsidRDefault="007848EC" w:rsidP="00AE79B7">
      <w:pPr>
        <w:rPr>
          <w:rFonts w:asciiTheme="minorHAnsi" w:hAnsiTheme="minorHAnsi" w:cstheme="minorHAnsi"/>
          <w:bCs/>
          <w:color w:val="auto"/>
        </w:rPr>
      </w:pPr>
    </w:p>
    <w:p w14:paraId="5252562D" w14:textId="0E226891" w:rsidR="007848EC" w:rsidRPr="006507B5" w:rsidRDefault="007848EC" w:rsidP="00AE79B7">
      <w:pPr>
        <w:rPr>
          <w:rFonts w:asciiTheme="minorHAnsi" w:hAnsiTheme="minorHAnsi" w:cstheme="minorHAnsi"/>
          <w:bCs/>
          <w:color w:val="auto"/>
        </w:rPr>
      </w:pPr>
      <w:r w:rsidRPr="006507B5">
        <w:rPr>
          <w:rFonts w:asciiTheme="minorHAnsi" w:hAnsiTheme="minorHAnsi" w:cstheme="minorHAnsi"/>
          <w:bCs/>
          <w:color w:val="auto"/>
        </w:rPr>
        <w:t xml:space="preserve">Nowatzke, Joseph </w:t>
      </w:r>
      <w:r w:rsidR="004D57EB" w:rsidRPr="006507B5">
        <w:rPr>
          <w:rFonts w:asciiTheme="minorHAnsi" w:hAnsiTheme="minorHAnsi" w:cstheme="minorHAnsi"/>
          <w:bCs/>
          <w:color w:val="auto"/>
        </w:rPr>
        <w:t>F</w:t>
      </w:r>
    </w:p>
    <w:p w14:paraId="3BC0D4EA" w14:textId="26C424CD" w:rsidR="007848EC" w:rsidRPr="006507B5" w:rsidRDefault="007848EC" w:rsidP="00AE79B7">
      <w:pPr>
        <w:rPr>
          <w:rFonts w:asciiTheme="minorHAnsi" w:hAnsiTheme="minorHAnsi" w:cstheme="minorHAnsi"/>
          <w:bCs/>
          <w:color w:val="auto"/>
          <w:vertAlign w:val="superscript"/>
        </w:rPr>
      </w:pPr>
      <w:r w:rsidRPr="006507B5">
        <w:rPr>
          <w:rFonts w:asciiTheme="minorHAnsi" w:hAnsiTheme="minorHAnsi" w:cstheme="minorHAnsi"/>
          <w:bCs/>
          <w:color w:val="auto"/>
        </w:rPr>
        <w:t>Department of Chemistry &amp; Biochemistry</w:t>
      </w:r>
    </w:p>
    <w:p w14:paraId="6FB4E34E" w14:textId="77777777" w:rsidR="007848EC" w:rsidRPr="006507B5" w:rsidRDefault="007848EC" w:rsidP="00AE79B7">
      <w:pPr>
        <w:rPr>
          <w:rFonts w:asciiTheme="minorHAnsi" w:hAnsiTheme="minorHAnsi" w:cstheme="minorHAnsi"/>
          <w:bCs/>
          <w:color w:val="auto"/>
        </w:rPr>
      </w:pPr>
      <w:r w:rsidRPr="006507B5">
        <w:rPr>
          <w:rFonts w:asciiTheme="minorHAnsi" w:hAnsiTheme="minorHAnsi" w:cstheme="minorHAnsi"/>
          <w:bCs/>
          <w:color w:val="auto"/>
        </w:rPr>
        <w:t>Miami University</w:t>
      </w:r>
    </w:p>
    <w:p w14:paraId="0981206C" w14:textId="77777777" w:rsidR="007848EC" w:rsidRPr="006507B5" w:rsidRDefault="007848EC" w:rsidP="00AE79B7">
      <w:pPr>
        <w:rPr>
          <w:rFonts w:asciiTheme="minorHAnsi" w:hAnsiTheme="minorHAnsi" w:cstheme="minorHAnsi"/>
          <w:bCs/>
          <w:color w:val="auto"/>
        </w:rPr>
      </w:pPr>
      <w:r w:rsidRPr="006507B5">
        <w:rPr>
          <w:rFonts w:asciiTheme="minorHAnsi" w:hAnsiTheme="minorHAnsi" w:cstheme="minorHAnsi"/>
          <w:bCs/>
          <w:color w:val="auto"/>
        </w:rPr>
        <w:t>Oxford, United States of America</w:t>
      </w:r>
    </w:p>
    <w:p w14:paraId="0A3E3063" w14:textId="66E1A9FE" w:rsidR="007848EC" w:rsidRDefault="003C735D" w:rsidP="00AE79B7">
      <w:pPr>
        <w:rPr>
          <w:rStyle w:val="Hyperlink"/>
          <w:rFonts w:asciiTheme="minorHAnsi" w:hAnsiTheme="minorHAnsi" w:cstheme="minorHAnsi"/>
          <w:bCs/>
          <w:color w:val="auto"/>
        </w:rPr>
      </w:pPr>
      <w:hyperlink r:id="rId11" w:history="1">
        <w:r w:rsidR="004D57EB" w:rsidRPr="006507B5">
          <w:rPr>
            <w:rStyle w:val="Hyperlink"/>
            <w:rFonts w:asciiTheme="minorHAnsi" w:hAnsiTheme="minorHAnsi" w:cstheme="minorHAnsi"/>
            <w:bCs/>
            <w:color w:val="auto"/>
          </w:rPr>
          <w:t>nowatzjf@miamioh.edu</w:t>
        </w:r>
      </w:hyperlink>
    </w:p>
    <w:p w14:paraId="7A436596" w14:textId="069D366A" w:rsidR="001007CA" w:rsidRPr="006507B5" w:rsidRDefault="001007CA" w:rsidP="00AE79B7">
      <w:pPr>
        <w:rPr>
          <w:rFonts w:asciiTheme="minorHAnsi" w:hAnsiTheme="minorHAnsi" w:cstheme="minorHAnsi"/>
          <w:bCs/>
          <w:color w:val="auto"/>
        </w:rPr>
      </w:pPr>
      <w:r w:rsidRPr="006507B5">
        <w:rPr>
          <w:rFonts w:asciiTheme="minorHAnsi" w:hAnsiTheme="minorHAnsi" w:cstheme="minorHAnsi"/>
          <w:bCs/>
          <w:color w:val="auto"/>
        </w:rPr>
        <w:t>Current Address: College of Medicine, Central Michigan University, Mount Pleasant, United States of America</w:t>
      </w:r>
    </w:p>
    <w:p w14:paraId="0ED2F386" w14:textId="77777777" w:rsidR="007848EC" w:rsidRPr="006507B5" w:rsidRDefault="007848EC" w:rsidP="00AE79B7">
      <w:pPr>
        <w:rPr>
          <w:rFonts w:asciiTheme="minorHAnsi" w:hAnsiTheme="minorHAnsi" w:cstheme="minorHAnsi"/>
          <w:bCs/>
          <w:color w:val="auto"/>
        </w:rPr>
      </w:pPr>
    </w:p>
    <w:p w14:paraId="4DD51FF0" w14:textId="77777777" w:rsidR="007848EC" w:rsidRPr="006507B5" w:rsidRDefault="004D57EB" w:rsidP="00AE79B7">
      <w:pPr>
        <w:rPr>
          <w:rFonts w:asciiTheme="minorHAnsi" w:hAnsiTheme="minorHAnsi" w:cstheme="minorHAnsi"/>
          <w:bCs/>
          <w:color w:val="auto"/>
        </w:rPr>
      </w:pPr>
      <w:r w:rsidRPr="006507B5">
        <w:rPr>
          <w:rFonts w:asciiTheme="minorHAnsi" w:hAnsiTheme="minorHAnsi" w:cstheme="minorHAnsi"/>
          <w:bCs/>
          <w:color w:val="auto"/>
        </w:rPr>
        <w:t>Kennedy, Michael A</w:t>
      </w:r>
    </w:p>
    <w:p w14:paraId="0437263D" w14:textId="77777777" w:rsidR="007848EC" w:rsidRPr="006507B5" w:rsidRDefault="007848EC" w:rsidP="00AE79B7">
      <w:pPr>
        <w:rPr>
          <w:rFonts w:asciiTheme="minorHAnsi" w:hAnsiTheme="minorHAnsi" w:cstheme="minorHAnsi"/>
          <w:bCs/>
          <w:color w:val="auto"/>
        </w:rPr>
      </w:pPr>
      <w:r w:rsidRPr="006507B5">
        <w:rPr>
          <w:rFonts w:asciiTheme="minorHAnsi" w:hAnsiTheme="minorHAnsi" w:cstheme="minorHAnsi"/>
          <w:bCs/>
          <w:color w:val="auto"/>
        </w:rPr>
        <w:t>Department of Chemistry &amp; Biochemistry</w:t>
      </w:r>
    </w:p>
    <w:p w14:paraId="52C2A2CA" w14:textId="77777777" w:rsidR="007848EC" w:rsidRPr="006507B5" w:rsidRDefault="007848EC" w:rsidP="00AE79B7">
      <w:pPr>
        <w:rPr>
          <w:rFonts w:asciiTheme="minorHAnsi" w:hAnsiTheme="minorHAnsi" w:cstheme="minorHAnsi"/>
          <w:bCs/>
          <w:color w:val="auto"/>
        </w:rPr>
      </w:pPr>
      <w:r w:rsidRPr="006507B5">
        <w:rPr>
          <w:rFonts w:asciiTheme="minorHAnsi" w:hAnsiTheme="minorHAnsi" w:cstheme="minorHAnsi"/>
          <w:bCs/>
          <w:color w:val="auto"/>
        </w:rPr>
        <w:t>Miami University</w:t>
      </w:r>
    </w:p>
    <w:p w14:paraId="0FEBF4CE" w14:textId="77777777" w:rsidR="007848EC" w:rsidRPr="006507B5" w:rsidRDefault="007848EC" w:rsidP="00AE79B7">
      <w:pPr>
        <w:rPr>
          <w:rFonts w:asciiTheme="minorHAnsi" w:hAnsiTheme="minorHAnsi" w:cstheme="minorHAnsi"/>
          <w:bCs/>
          <w:color w:val="auto"/>
        </w:rPr>
      </w:pPr>
      <w:r w:rsidRPr="006507B5">
        <w:rPr>
          <w:rFonts w:asciiTheme="minorHAnsi" w:hAnsiTheme="minorHAnsi" w:cstheme="minorHAnsi"/>
          <w:bCs/>
          <w:color w:val="auto"/>
        </w:rPr>
        <w:t>Oxford, United States of America</w:t>
      </w:r>
    </w:p>
    <w:p w14:paraId="6A1B3902" w14:textId="77777777" w:rsidR="00A70C1A" w:rsidRPr="006507B5" w:rsidRDefault="003C735D" w:rsidP="00AE79B7">
      <w:pPr>
        <w:rPr>
          <w:rFonts w:asciiTheme="minorHAnsi" w:hAnsiTheme="minorHAnsi" w:cstheme="minorHAnsi"/>
          <w:bCs/>
          <w:color w:val="auto"/>
        </w:rPr>
      </w:pPr>
      <w:hyperlink r:id="rId12" w:history="1">
        <w:r w:rsidR="00A70C1A" w:rsidRPr="006507B5">
          <w:rPr>
            <w:rStyle w:val="Hyperlink"/>
            <w:rFonts w:asciiTheme="minorHAnsi" w:hAnsiTheme="minorHAnsi" w:cstheme="minorHAnsi"/>
            <w:bCs/>
            <w:color w:val="auto"/>
          </w:rPr>
          <w:t>Kennedm4@miamioh.edu</w:t>
        </w:r>
      </w:hyperlink>
    </w:p>
    <w:p w14:paraId="3166E814" w14:textId="77777777" w:rsidR="006305D7" w:rsidRPr="006507B5" w:rsidRDefault="006305D7" w:rsidP="00AE79B7">
      <w:pPr>
        <w:pStyle w:val="NormalWeb"/>
        <w:spacing w:before="0" w:beforeAutospacing="0" w:after="0" w:afterAutospacing="0"/>
        <w:rPr>
          <w:rFonts w:asciiTheme="minorHAnsi" w:hAnsiTheme="minorHAnsi" w:cstheme="minorHAnsi"/>
          <w:b/>
          <w:bCs/>
        </w:rPr>
      </w:pPr>
    </w:p>
    <w:p w14:paraId="53E225C0" w14:textId="77777777" w:rsidR="003512BC" w:rsidRPr="006507B5" w:rsidRDefault="006305D7" w:rsidP="00AE79B7">
      <w:pPr>
        <w:pStyle w:val="NormalWeb"/>
        <w:spacing w:before="0" w:beforeAutospacing="0" w:after="0" w:afterAutospacing="0"/>
        <w:rPr>
          <w:rFonts w:asciiTheme="minorHAnsi" w:hAnsiTheme="minorHAnsi" w:cstheme="minorHAnsi"/>
          <w:b/>
          <w:bCs/>
        </w:rPr>
      </w:pPr>
      <w:r w:rsidRPr="006507B5">
        <w:rPr>
          <w:rFonts w:asciiTheme="minorHAnsi" w:hAnsiTheme="minorHAnsi" w:cstheme="minorHAnsi"/>
          <w:b/>
          <w:bCs/>
        </w:rPr>
        <w:t>CORRESPONDING AUTHOR</w:t>
      </w:r>
      <w:r w:rsidR="003512BC" w:rsidRPr="006507B5">
        <w:rPr>
          <w:rFonts w:asciiTheme="minorHAnsi" w:hAnsiTheme="minorHAnsi" w:cstheme="minorHAnsi"/>
          <w:b/>
          <w:bCs/>
        </w:rPr>
        <w:t>:</w:t>
      </w:r>
    </w:p>
    <w:p w14:paraId="25CF1277" w14:textId="77777777" w:rsidR="003512BC" w:rsidRPr="006507B5" w:rsidRDefault="001761FB" w:rsidP="00AE79B7">
      <w:pPr>
        <w:rPr>
          <w:rFonts w:asciiTheme="minorHAnsi" w:hAnsiTheme="minorHAnsi" w:cstheme="minorHAnsi"/>
          <w:bCs/>
          <w:color w:val="auto"/>
        </w:rPr>
      </w:pPr>
      <w:r w:rsidRPr="006507B5">
        <w:rPr>
          <w:rFonts w:asciiTheme="minorHAnsi" w:hAnsiTheme="minorHAnsi" w:cstheme="minorHAnsi"/>
          <w:bCs/>
          <w:color w:val="auto"/>
        </w:rPr>
        <w:t>Kennedy</w:t>
      </w:r>
      <w:r w:rsidR="003512BC" w:rsidRPr="006507B5">
        <w:rPr>
          <w:rFonts w:asciiTheme="minorHAnsi" w:hAnsiTheme="minorHAnsi" w:cstheme="minorHAnsi"/>
          <w:bCs/>
          <w:color w:val="auto"/>
        </w:rPr>
        <w:t xml:space="preserve">, </w:t>
      </w:r>
      <w:r w:rsidRPr="006507B5">
        <w:rPr>
          <w:rFonts w:asciiTheme="minorHAnsi" w:hAnsiTheme="minorHAnsi" w:cstheme="minorHAnsi"/>
          <w:bCs/>
          <w:color w:val="auto"/>
        </w:rPr>
        <w:t>Michael A</w:t>
      </w:r>
    </w:p>
    <w:p w14:paraId="14041F4C" w14:textId="77777777" w:rsidR="003512BC" w:rsidRPr="006507B5" w:rsidRDefault="003512BC" w:rsidP="00AE79B7">
      <w:pPr>
        <w:rPr>
          <w:rFonts w:asciiTheme="minorHAnsi" w:hAnsiTheme="minorHAnsi" w:cstheme="minorHAnsi"/>
          <w:bCs/>
          <w:color w:val="auto"/>
        </w:rPr>
      </w:pPr>
      <w:r w:rsidRPr="006507B5">
        <w:rPr>
          <w:rFonts w:asciiTheme="minorHAnsi" w:hAnsiTheme="minorHAnsi" w:cstheme="minorHAnsi"/>
          <w:bCs/>
          <w:color w:val="auto"/>
        </w:rPr>
        <w:t>Department of Chemistry &amp; Biochemistry</w:t>
      </w:r>
    </w:p>
    <w:p w14:paraId="7D3165B2" w14:textId="77777777" w:rsidR="003512BC" w:rsidRPr="006507B5" w:rsidRDefault="003512BC" w:rsidP="00AE79B7">
      <w:pPr>
        <w:rPr>
          <w:rFonts w:asciiTheme="minorHAnsi" w:hAnsiTheme="minorHAnsi" w:cstheme="minorHAnsi"/>
          <w:bCs/>
          <w:color w:val="auto"/>
        </w:rPr>
      </w:pPr>
      <w:r w:rsidRPr="006507B5">
        <w:rPr>
          <w:rFonts w:asciiTheme="minorHAnsi" w:hAnsiTheme="minorHAnsi" w:cstheme="minorHAnsi"/>
          <w:bCs/>
          <w:color w:val="auto"/>
        </w:rPr>
        <w:t>Miami University</w:t>
      </w:r>
    </w:p>
    <w:p w14:paraId="6B175B9E" w14:textId="77777777" w:rsidR="003512BC" w:rsidRPr="006507B5" w:rsidRDefault="003512BC" w:rsidP="00AE79B7">
      <w:pPr>
        <w:rPr>
          <w:rFonts w:asciiTheme="minorHAnsi" w:hAnsiTheme="minorHAnsi" w:cstheme="minorHAnsi"/>
          <w:bCs/>
          <w:color w:val="auto"/>
        </w:rPr>
      </w:pPr>
      <w:r w:rsidRPr="006507B5">
        <w:rPr>
          <w:rFonts w:asciiTheme="minorHAnsi" w:hAnsiTheme="minorHAnsi" w:cstheme="minorHAnsi"/>
          <w:bCs/>
          <w:color w:val="auto"/>
        </w:rPr>
        <w:t>Oxford, United States of America</w:t>
      </w:r>
    </w:p>
    <w:p w14:paraId="7A22A346" w14:textId="1154F1BF" w:rsidR="003512BC" w:rsidRPr="006507B5" w:rsidRDefault="002A4945" w:rsidP="00AE79B7">
      <w:pPr>
        <w:pStyle w:val="NormalWeb"/>
        <w:spacing w:before="0" w:beforeAutospacing="0" w:after="0" w:afterAutospacing="0"/>
        <w:rPr>
          <w:rFonts w:asciiTheme="minorHAnsi" w:hAnsiTheme="minorHAnsi" w:cstheme="minorHAnsi"/>
          <w:bCs/>
          <w:color w:val="auto"/>
        </w:rPr>
      </w:pPr>
      <w:r w:rsidRPr="006507B5">
        <w:rPr>
          <w:rFonts w:asciiTheme="minorHAnsi" w:hAnsiTheme="minorHAnsi" w:cstheme="minorHAnsi"/>
          <w:bCs/>
          <w:color w:val="auto"/>
        </w:rPr>
        <w:t>Kennedm4@miamioh.edu</w:t>
      </w:r>
    </w:p>
    <w:p w14:paraId="1DDE9D68" w14:textId="1E5D09D9" w:rsidR="003512BC" w:rsidRPr="006507B5" w:rsidRDefault="003512BC" w:rsidP="00AE79B7">
      <w:pPr>
        <w:pStyle w:val="NormalWeb"/>
        <w:spacing w:before="0" w:beforeAutospacing="0" w:after="0" w:afterAutospacing="0"/>
        <w:rPr>
          <w:rFonts w:asciiTheme="minorHAnsi" w:hAnsiTheme="minorHAnsi" w:cstheme="minorHAnsi"/>
          <w:b/>
          <w:bCs/>
        </w:rPr>
      </w:pPr>
    </w:p>
    <w:p w14:paraId="0D171141" w14:textId="77777777" w:rsidR="00254445" w:rsidRPr="006507B5" w:rsidRDefault="006305D7" w:rsidP="00AE79B7">
      <w:pPr>
        <w:pStyle w:val="NormalWeb"/>
        <w:spacing w:before="0" w:beforeAutospacing="0" w:after="0" w:afterAutospacing="0"/>
        <w:rPr>
          <w:rFonts w:asciiTheme="minorHAnsi" w:hAnsiTheme="minorHAnsi" w:cstheme="minorHAnsi"/>
        </w:rPr>
      </w:pPr>
      <w:r w:rsidRPr="006507B5">
        <w:rPr>
          <w:rFonts w:asciiTheme="minorHAnsi" w:hAnsiTheme="minorHAnsi" w:cstheme="minorHAnsi"/>
          <w:b/>
          <w:bCs/>
        </w:rPr>
        <w:t>KEYWORDS:</w:t>
      </w:r>
      <w:r w:rsidR="003512BC" w:rsidRPr="006507B5">
        <w:rPr>
          <w:rFonts w:asciiTheme="minorHAnsi" w:hAnsiTheme="minorHAnsi" w:cstheme="minorHAnsi"/>
        </w:rPr>
        <w:t xml:space="preserve"> </w:t>
      </w:r>
    </w:p>
    <w:p w14:paraId="004964B2" w14:textId="7762D208" w:rsidR="006305D7" w:rsidRPr="006507B5" w:rsidRDefault="004D57EB" w:rsidP="00AE79B7">
      <w:pPr>
        <w:pStyle w:val="NormalWeb"/>
        <w:spacing w:before="0" w:beforeAutospacing="0" w:after="0" w:afterAutospacing="0"/>
        <w:rPr>
          <w:rFonts w:asciiTheme="minorHAnsi" w:hAnsiTheme="minorHAnsi" w:cstheme="minorHAnsi"/>
          <w:color w:val="auto"/>
        </w:rPr>
      </w:pPr>
      <w:r w:rsidRPr="006507B5">
        <w:rPr>
          <w:rFonts w:asciiTheme="minorHAnsi" w:hAnsiTheme="minorHAnsi" w:cstheme="minorHAnsi"/>
          <w:color w:val="auto"/>
        </w:rPr>
        <w:lastRenderedPageBreak/>
        <w:t xml:space="preserve">Pancreas, </w:t>
      </w:r>
      <w:r w:rsidR="00250EBD" w:rsidRPr="006507B5">
        <w:rPr>
          <w:rFonts w:asciiTheme="minorHAnsi" w:hAnsiTheme="minorHAnsi" w:cstheme="minorHAnsi"/>
          <w:color w:val="auto"/>
        </w:rPr>
        <w:t xml:space="preserve">pancreas </w:t>
      </w:r>
      <w:r w:rsidRPr="006507B5">
        <w:rPr>
          <w:rFonts w:asciiTheme="minorHAnsi" w:hAnsiTheme="minorHAnsi" w:cstheme="minorHAnsi"/>
          <w:color w:val="auto"/>
        </w:rPr>
        <w:t xml:space="preserve">dissection, </w:t>
      </w:r>
      <w:r w:rsidR="00250EBD" w:rsidRPr="006507B5">
        <w:rPr>
          <w:rFonts w:asciiTheme="minorHAnsi" w:hAnsiTheme="minorHAnsi" w:cstheme="minorHAnsi"/>
          <w:color w:val="auto"/>
        </w:rPr>
        <w:t xml:space="preserve">mouse pancreas dissection, pancreatic </w:t>
      </w:r>
      <w:r w:rsidRPr="006507B5">
        <w:rPr>
          <w:rFonts w:asciiTheme="minorHAnsi" w:hAnsiTheme="minorHAnsi" w:cstheme="minorHAnsi"/>
          <w:color w:val="auto"/>
        </w:rPr>
        <w:t>cancer, pancreatic ductal adenocarcinoma</w:t>
      </w:r>
      <w:r w:rsidR="00254445" w:rsidRPr="006507B5">
        <w:rPr>
          <w:rFonts w:asciiTheme="minorHAnsi" w:hAnsiTheme="minorHAnsi" w:cstheme="minorHAnsi"/>
          <w:color w:val="auto"/>
        </w:rPr>
        <w:t xml:space="preserve">, mouse </w:t>
      </w:r>
    </w:p>
    <w:p w14:paraId="1AA89FD6" w14:textId="77777777" w:rsidR="006305D7" w:rsidRPr="006507B5" w:rsidRDefault="006305D7" w:rsidP="00AE79B7">
      <w:pPr>
        <w:pStyle w:val="NormalWeb"/>
        <w:spacing w:before="0" w:beforeAutospacing="0" w:after="0" w:afterAutospacing="0"/>
        <w:rPr>
          <w:rFonts w:asciiTheme="minorHAnsi" w:hAnsiTheme="minorHAnsi" w:cstheme="minorHAnsi"/>
        </w:rPr>
      </w:pPr>
    </w:p>
    <w:p w14:paraId="52089DCC" w14:textId="77777777" w:rsidR="006305D7" w:rsidRPr="006507B5" w:rsidRDefault="006305D7" w:rsidP="00AE79B7">
      <w:pPr>
        <w:rPr>
          <w:rFonts w:asciiTheme="minorHAnsi" w:hAnsiTheme="minorHAnsi" w:cstheme="minorHAnsi"/>
        </w:rPr>
      </w:pPr>
      <w:r w:rsidRPr="006507B5">
        <w:rPr>
          <w:rFonts w:asciiTheme="minorHAnsi" w:hAnsiTheme="minorHAnsi" w:cstheme="minorHAnsi"/>
          <w:b/>
          <w:bCs/>
        </w:rPr>
        <w:t>SHORT ABSTRACT</w:t>
      </w:r>
      <w:r w:rsidR="003512BC" w:rsidRPr="006507B5">
        <w:rPr>
          <w:rFonts w:asciiTheme="minorHAnsi" w:hAnsiTheme="minorHAnsi" w:cstheme="minorHAnsi"/>
          <w:b/>
          <w:bCs/>
        </w:rPr>
        <w:t>:</w:t>
      </w:r>
    </w:p>
    <w:p w14:paraId="2F9A8723" w14:textId="2A4F6EE2"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 xml:space="preserve">This </w:t>
      </w:r>
      <w:r w:rsidR="00250EBD" w:rsidRPr="006507B5">
        <w:rPr>
          <w:rFonts w:asciiTheme="minorHAnsi" w:hAnsiTheme="minorHAnsi" w:cstheme="minorHAnsi"/>
        </w:rPr>
        <w:t xml:space="preserve">video article </w:t>
      </w:r>
      <w:r w:rsidR="00F571CF" w:rsidRPr="006507B5">
        <w:rPr>
          <w:rFonts w:asciiTheme="minorHAnsi" w:hAnsiTheme="minorHAnsi" w:cstheme="minorHAnsi"/>
        </w:rPr>
        <w:t>provides a detailed demonstration of the</w:t>
      </w:r>
      <w:r w:rsidRPr="006507B5">
        <w:rPr>
          <w:rFonts w:asciiTheme="minorHAnsi" w:hAnsiTheme="minorHAnsi" w:cstheme="minorHAnsi"/>
        </w:rPr>
        <w:t xml:space="preserve"> </w:t>
      </w:r>
      <w:r w:rsidR="00F97869" w:rsidRPr="006507B5">
        <w:rPr>
          <w:rFonts w:asciiTheme="minorHAnsi" w:hAnsiTheme="minorHAnsi" w:cstheme="minorHAnsi"/>
        </w:rPr>
        <w:t>procedure</w:t>
      </w:r>
      <w:r w:rsidR="00F571CF" w:rsidRPr="006507B5">
        <w:rPr>
          <w:rFonts w:asciiTheme="minorHAnsi" w:hAnsiTheme="minorHAnsi" w:cstheme="minorHAnsi"/>
        </w:rPr>
        <w:t>s</w:t>
      </w:r>
      <w:r w:rsidR="00F97869" w:rsidRPr="006507B5">
        <w:rPr>
          <w:rFonts w:asciiTheme="minorHAnsi" w:hAnsiTheme="minorHAnsi" w:cstheme="minorHAnsi"/>
        </w:rPr>
        <w:t xml:space="preserve"> </w:t>
      </w:r>
      <w:r w:rsidR="00250EBD" w:rsidRPr="006507B5">
        <w:rPr>
          <w:rFonts w:asciiTheme="minorHAnsi" w:hAnsiTheme="minorHAnsi" w:cstheme="minorHAnsi"/>
        </w:rPr>
        <w:t xml:space="preserve">required </w:t>
      </w:r>
      <w:r w:rsidRPr="006507B5">
        <w:rPr>
          <w:rFonts w:asciiTheme="minorHAnsi" w:hAnsiTheme="minorHAnsi" w:cstheme="minorHAnsi"/>
        </w:rPr>
        <w:t xml:space="preserve">to successfully remove the pancreas from </w:t>
      </w:r>
      <w:r w:rsidR="00250EBD" w:rsidRPr="006507B5">
        <w:rPr>
          <w:rFonts w:asciiTheme="minorHAnsi" w:hAnsiTheme="minorHAnsi" w:cstheme="minorHAnsi"/>
        </w:rPr>
        <w:t xml:space="preserve">a </w:t>
      </w:r>
      <w:r w:rsidRPr="006507B5">
        <w:rPr>
          <w:rFonts w:asciiTheme="minorHAnsi" w:hAnsiTheme="minorHAnsi" w:cstheme="minorHAnsi"/>
        </w:rPr>
        <w:t>m</w:t>
      </w:r>
      <w:r w:rsidR="00250EBD" w:rsidRPr="006507B5">
        <w:rPr>
          <w:rFonts w:asciiTheme="minorHAnsi" w:hAnsiTheme="minorHAnsi" w:cstheme="minorHAnsi"/>
        </w:rPr>
        <w:t>ouse</w:t>
      </w:r>
      <w:r w:rsidRPr="006507B5">
        <w:rPr>
          <w:rFonts w:asciiTheme="minorHAnsi" w:hAnsiTheme="minorHAnsi" w:cstheme="minorHAnsi"/>
        </w:rPr>
        <w:t xml:space="preserve"> </w:t>
      </w:r>
      <w:r w:rsidR="00A225A3" w:rsidRPr="006507B5">
        <w:rPr>
          <w:rFonts w:asciiTheme="minorHAnsi" w:hAnsiTheme="minorHAnsi" w:cstheme="minorHAnsi"/>
        </w:rPr>
        <w:t>by dissection</w:t>
      </w:r>
      <w:r w:rsidRPr="006507B5">
        <w:rPr>
          <w:rFonts w:asciiTheme="minorHAnsi" w:hAnsiTheme="minorHAnsi" w:cstheme="minorHAnsi"/>
        </w:rPr>
        <w:t xml:space="preserve"> for </w:t>
      </w:r>
      <w:r w:rsidR="00250EBD" w:rsidRPr="006507B5">
        <w:rPr>
          <w:rFonts w:asciiTheme="minorHAnsi" w:hAnsiTheme="minorHAnsi" w:cstheme="minorHAnsi"/>
        </w:rPr>
        <w:t>histological analysis and metabolic profiling</w:t>
      </w:r>
      <w:r w:rsidRPr="006507B5">
        <w:rPr>
          <w:rFonts w:asciiTheme="minorHAnsi" w:hAnsiTheme="minorHAnsi" w:cstheme="minorHAnsi"/>
        </w:rPr>
        <w:t>.</w:t>
      </w:r>
    </w:p>
    <w:p w14:paraId="563F2893" w14:textId="77777777" w:rsidR="006305D7" w:rsidRPr="006507B5" w:rsidRDefault="006305D7" w:rsidP="00AE79B7">
      <w:pPr>
        <w:rPr>
          <w:rFonts w:asciiTheme="minorHAnsi" w:hAnsiTheme="minorHAnsi" w:cstheme="minorHAnsi"/>
        </w:rPr>
      </w:pPr>
    </w:p>
    <w:p w14:paraId="50046798" w14:textId="77777777" w:rsidR="006305D7" w:rsidRPr="006507B5" w:rsidRDefault="006305D7" w:rsidP="00AE79B7">
      <w:pPr>
        <w:rPr>
          <w:rFonts w:asciiTheme="minorHAnsi" w:hAnsiTheme="minorHAnsi" w:cstheme="minorHAnsi"/>
          <w:i/>
          <w:color w:val="808080"/>
        </w:rPr>
      </w:pPr>
      <w:r w:rsidRPr="006507B5">
        <w:rPr>
          <w:rFonts w:asciiTheme="minorHAnsi" w:hAnsiTheme="minorHAnsi" w:cstheme="minorHAnsi"/>
          <w:b/>
          <w:bCs/>
        </w:rPr>
        <w:t>LONG ABSTRACT:</w:t>
      </w:r>
    </w:p>
    <w:p w14:paraId="5407040A" w14:textId="753CA0E6" w:rsidR="00BE3813" w:rsidRPr="006507B5" w:rsidRDefault="001007CA" w:rsidP="00AE79B7">
      <w:pPr>
        <w:widowControl/>
        <w:autoSpaceDE/>
        <w:autoSpaceDN/>
        <w:adjustRightInd/>
        <w:rPr>
          <w:rFonts w:asciiTheme="minorHAnsi" w:hAnsiTheme="minorHAnsi" w:cstheme="minorHAnsi"/>
          <w:color w:val="auto"/>
        </w:rPr>
      </w:pPr>
      <w:r>
        <w:rPr>
          <w:rFonts w:asciiTheme="minorHAnsi" w:hAnsiTheme="minorHAnsi" w:cstheme="minorHAnsi"/>
        </w:rPr>
        <w:t>We have</w:t>
      </w:r>
      <w:r w:rsidR="00D13AC4" w:rsidRPr="006507B5">
        <w:rPr>
          <w:rFonts w:asciiTheme="minorHAnsi" w:hAnsiTheme="minorHAnsi" w:cstheme="minorHAnsi"/>
        </w:rPr>
        <w:t xml:space="preserve"> been investigating the</w:t>
      </w:r>
      <w:r w:rsidR="00BE3813" w:rsidRPr="006507B5">
        <w:rPr>
          <w:rFonts w:asciiTheme="minorHAnsi" w:hAnsiTheme="minorHAnsi" w:cstheme="minorHAnsi"/>
        </w:rPr>
        <w:t xml:space="preserve"> </w:t>
      </w:r>
      <w:r w:rsidR="004046ED">
        <w:rPr>
          <w:rFonts w:asciiTheme="minorHAnsi" w:hAnsiTheme="minorHAnsi" w:cstheme="minorHAnsi"/>
        </w:rPr>
        <w:t>pancreas specific transcription factor, 1a cre-recombinase;</w:t>
      </w:r>
      <w:r w:rsidR="005E30B4">
        <w:rPr>
          <w:rFonts w:asciiTheme="minorHAnsi" w:hAnsiTheme="minorHAnsi" w:cstheme="minorHAnsi"/>
        </w:rPr>
        <w:t xml:space="preserve"> lox-s</w:t>
      </w:r>
      <w:r w:rsidR="004046ED">
        <w:rPr>
          <w:rFonts w:asciiTheme="minorHAnsi" w:hAnsiTheme="minorHAnsi" w:cstheme="minorHAnsi"/>
        </w:rPr>
        <w:t>top-</w:t>
      </w:r>
      <w:r w:rsidR="005E30B4">
        <w:rPr>
          <w:rFonts w:asciiTheme="minorHAnsi" w:hAnsiTheme="minorHAnsi" w:cstheme="minorHAnsi"/>
        </w:rPr>
        <w:t>l</w:t>
      </w:r>
      <w:r w:rsidR="004046ED">
        <w:rPr>
          <w:rFonts w:asciiTheme="minorHAnsi" w:hAnsiTheme="minorHAnsi" w:cstheme="minorHAnsi"/>
        </w:rPr>
        <w:t>ox- Kristen rat sarcoma</w:t>
      </w:r>
      <w:r w:rsidR="005E30B4">
        <w:rPr>
          <w:rFonts w:asciiTheme="minorHAnsi" w:hAnsiTheme="minorHAnsi" w:cstheme="minorHAnsi"/>
        </w:rPr>
        <w:t>, glycine to aspartic acid at the 12 codon</w:t>
      </w:r>
      <w:r w:rsidR="004046ED">
        <w:rPr>
          <w:rFonts w:asciiTheme="minorHAnsi" w:hAnsiTheme="minorHAnsi" w:cstheme="minorHAnsi"/>
        </w:rPr>
        <w:t xml:space="preserve"> </w:t>
      </w:r>
      <w:r w:rsidR="005E30B4">
        <w:rPr>
          <w:rFonts w:asciiTheme="minorHAnsi" w:hAnsiTheme="minorHAnsi" w:cstheme="minorHAnsi"/>
        </w:rPr>
        <w:t>(</w:t>
      </w:r>
      <w:r w:rsidR="00BE3813" w:rsidRPr="006507B5">
        <w:rPr>
          <w:rFonts w:asciiTheme="minorHAnsi" w:hAnsiTheme="minorHAnsi" w:cstheme="minorHAnsi"/>
        </w:rPr>
        <w:t>Ptf1a</w:t>
      </w:r>
      <w:r w:rsidR="00BE3813" w:rsidRPr="006507B5">
        <w:rPr>
          <w:rFonts w:asciiTheme="minorHAnsi" w:hAnsiTheme="minorHAnsi" w:cstheme="minorHAnsi"/>
          <w:shd w:val="clear" w:color="auto" w:fill="FFFFFF"/>
          <w:vertAlign w:val="superscript"/>
        </w:rPr>
        <w:t>cre/+</w:t>
      </w:r>
      <w:r w:rsidR="00BE3813" w:rsidRPr="006507B5">
        <w:rPr>
          <w:rFonts w:asciiTheme="minorHAnsi" w:hAnsiTheme="minorHAnsi" w:cstheme="minorHAnsi"/>
          <w:shd w:val="clear" w:color="auto" w:fill="FFFFFF"/>
        </w:rPr>
        <w:t>;</w:t>
      </w:r>
      <w:r w:rsidR="00BE3813" w:rsidRPr="006507B5">
        <w:rPr>
          <w:rFonts w:asciiTheme="minorHAnsi" w:hAnsiTheme="minorHAnsi" w:cstheme="minorHAnsi"/>
        </w:rPr>
        <w:t>LSL</w:t>
      </w:r>
      <w:r w:rsidR="00BE3813" w:rsidRPr="006507B5">
        <w:rPr>
          <w:rFonts w:asciiTheme="minorHAnsi" w:hAnsiTheme="minorHAnsi" w:cstheme="minorHAnsi"/>
          <w:shd w:val="clear" w:color="auto" w:fill="FFFFFF"/>
        </w:rPr>
        <w:t>-</w:t>
      </w:r>
      <w:r w:rsidR="00BE3813" w:rsidRPr="006507B5">
        <w:rPr>
          <w:rFonts w:asciiTheme="minorHAnsi" w:hAnsiTheme="minorHAnsi" w:cstheme="minorHAnsi"/>
        </w:rPr>
        <w:t>Kras</w:t>
      </w:r>
      <w:r w:rsidR="00BE3813" w:rsidRPr="006507B5">
        <w:rPr>
          <w:rFonts w:asciiTheme="minorHAnsi" w:hAnsiTheme="minorHAnsi" w:cstheme="minorHAnsi"/>
          <w:vertAlign w:val="superscript"/>
        </w:rPr>
        <w:t>G12D</w:t>
      </w:r>
      <w:r w:rsidR="00BE3813" w:rsidRPr="006507B5">
        <w:rPr>
          <w:rFonts w:asciiTheme="minorHAnsi" w:hAnsiTheme="minorHAnsi" w:cstheme="minorHAnsi"/>
          <w:shd w:val="clear" w:color="auto" w:fill="FFFFFF"/>
          <w:vertAlign w:val="superscript"/>
        </w:rPr>
        <w:t>/+</w:t>
      </w:r>
      <w:r w:rsidR="005E30B4">
        <w:rPr>
          <w:rFonts w:asciiTheme="minorHAnsi" w:hAnsiTheme="minorHAnsi" w:cstheme="minorHAnsi"/>
        </w:rPr>
        <w:t xml:space="preserve">) </w:t>
      </w:r>
      <w:r w:rsidR="00BE3813" w:rsidRPr="006507B5">
        <w:rPr>
          <w:rFonts w:asciiTheme="minorHAnsi" w:hAnsiTheme="minorHAnsi" w:cstheme="minorHAnsi"/>
        </w:rPr>
        <w:t xml:space="preserve">mouse </w:t>
      </w:r>
      <w:r w:rsidR="000A5ADF" w:rsidRPr="006507B5">
        <w:rPr>
          <w:rFonts w:asciiTheme="minorHAnsi" w:hAnsiTheme="minorHAnsi" w:cstheme="minorHAnsi"/>
        </w:rPr>
        <w:t xml:space="preserve">strain as a </w:t>
      </w:r>
      <w:r w:rsidR="00BE3813" w:rsidRPr="006507B5">
        <w:rPr>
          <w:rFonts w:asciiTheme="minorHAnsi" w:hAnsiTheme="minorHAnsi" w:cstheme="minorHAnsi"/>
        </w:rPr>
        <w:t xml:space="preserve">model </w:t>
      </w:r>
      <w:r w:rsidR="000A5ADF" w:rsidRPr="006507B5">
        <w:rPr>
          <w:rFonts w:asciiTheme="minorHAnsi" w:hAnsiTheme="minorHAnsi" w:cstheme="minorHAnsi"/>
        </w:rPr>
        <w:t xml:space="preserve">of </w:t>
      </w:r>
      <w:r w:rsidR="001761FB" w:rsidRPr="006507B5">
        <w:rPr>
          <w:rFonts w:asciiTheme="minorHAnsi" w:hAnsiTheme="minorHAnsi" w:cstheme="minorHAnsi"/>
        </w:rPr>
        <w:t>human pancreatic cancer</w:t>
      </w:r>
      <w:r w:rsidR="00D13AC4" w:rsidRPr="006507B5">
        <w:rPr>
          <w:rFonts w:asciiTheme="minorHAnsi" w:hAnsiTheme="minorHAnsi" w:cstheme="minorHAnsi"/>
        </w:rPr>
        <w:t>. The goal of our current studies is to identify novel metabolic biomarkers of pancreatic cancer progression</w:t>
      </w:r>
      <w:r w:rsidR="00BE3813" w:rsidRPr="006507B5">
        <w:rPr>
          <w:rFonts w:asciiTheme="minorHAnsi" w:hAnsiTheme="minorHAnsi" w:cstheme="minorHAnsi"/>
        </w:rPr>
        <w:t>.</w:t>
      </w:r>
      <w:r w:rsidR="00D13AC4" w:rsidRPr="006507B5">
        <w:rPr>
          <w:rFonts w:asciiTheme="minorHAnsi" w:hAnsiTheme="minorHAnsi" w:cstheme="minorHAnsi"/>
        </w:rPr>
        <w:t xml:space="preserve"> </w:t>
      </w:r>
      <w:r w:rsidR="00F97869" w:rsidRPr="006507B5">
        <w:rPr>
          <w:rFonts w:asciiTheme="minorHAnsi" w:hAnsiTheme="minorHAnsi" w:cstheme="minorHAnsi"/>
        </w:rPr>
        <w:t>We have performed</w:t>
      </w:r>
      <w:r w:rsidR="000A5ADF" w:rsidRPr="006507B5">
        <w:rPr>
          <w:rFonts w:asciiTheme="minorHAnsi" w:hAnsiTheme="minorHAnsi" w:cstheme="minorHAnsi"/>
        </w:rPr>
        <w:t xml:space="preserve"> metabolic profiling of urine, feces, blood, and pancreas tissue extracts,</w:t>
      </w:r>
      <w:r w:rsidR="00D13AC4" w:rsidRPr="006507B5">
        <w:rPr>
          <w:rFonts w:asciiTheme="minorHAnsi" w:hAnsiTheme="minorHAnsi" w:cstheme="minorHAnsi"/>
        </w:rPr>
        <w:t xml:space="preserve"> as well as histological analyse</w:t>
      </w:r>
      <w:r w:rsidR="000A5ADF" w:rsidRPr="006507B5">
        <w:rPr>
          <w:rFonts w:asciiTheme="minorHAnsi" w:hAnsiTheme="minorHAnsi" w:cstheme="minorHAnsi"/>
        </w:rPr>
        <w:t>s of the pancreas to stage the cancer progression.</w:t>
      </w:r>
      <w:r w:rsidR="00AE79B7">
        <w:rPr>
          <w:rFonts w:asciiTheme="minorHAnsi" w:hAnsiTheme="minorHAnsi" w:cstheme="minorHAnsi"/>
        </w:rPr>
        <w:t xml:space="preserve"> </w:t>
      </w:r>
      <w:r w:rsidR="000A5ADF" w:rsidRPr="006507B5">
        <w:rPr>
          <w:rFonts w:asciiTheme="minorHAnsi" w:hAnsiTheme="minorHAnsi" w:cstheme="minorHAnsi"/>
        </w:rPr>
        <w:t xml:space="preserve">The mouse pancreas is not a well-defined </w:t>
      </w:r>
      <w:r w:rsidR="00F571CF" w:rsidRPr="006507B5">
        <w:rPr>
          <w:rFonts w:asciiTheme="minorHAnsi" w:hAnsiTheme="minorHAnsi" w:cstheme="minorHAnsi"/>
        </w:rPr>
        <w:t xml:space="preserve">solid </w:t>
      </w:r>
      <w:r w:rsidR="000A5ADF" w:rsidRPr="006507B5">
        <w:rPr>
          <w:rFonts w:asciiTheme="minorHAnsi" w:hAnsiTheme="minorHAnsi" w:cstheme="minorHAnsi"/>
        </w:rPr>
        <w:t>organ</w:t>
      </w:r>
      <w:r w:rsidR="00D13AC4" w:rsidRPr="006507B5">
        <w:rPr>
          <w:rFonts w:asciiTheme="minorHAnsi" w:hAnsiTheme="minorHAnsi" w:cstheme="minorHAnsi"/>
        </w:rPr>
        <w:t xml:space="preserve"> like in humans</w:t>
      </w:r>
      <w:r w:rsidR="000A5ADF" w:rsidRPr="006507B5">
        <w:rPr>
          <w:rFonts w:asciiTheme="minorHAnsi" w:hAnsiTheme="minorHAnsi" w:cstheme="minorHAnsi"/>
        </w:rPr>
        <w:t xml:space="preserve">, but rather is a diffusely distributed </w:t>
      </w:r>
      <w:r w:rsidR="00D13AC4" w:rsidRPr="006507B5">
        <w:rPr>
          <w:rFonts w:asciiTheme="minorHAnsi" w:hAnsiTheme="minorHAnsi" w:cstheme="minorHAnsi"/>
        </w:rPr>
        <w:t xml:space="preserve">soft </w:t>
      </w:r>
      <w:r w:rsidR="000A5ADF" w:rsidRPr="006507B5">
        <w:rPr>
          <w:rFonts w:asciiTheme="minorHAnsi" w:hAnsiTheme="minorHAnsi" w:cstheme="minorHAnsi"/>
        </w:rPr>
        <w:t xml:space="preserve">tissue that is not easily identified by individuals </w:t>
      </w:r>
      <w:r w:rsidR="00D13AC4" w:rsidRPr="006507B5">
        <w:rPr>
          <w:rFonts w:asciiTheme="minorHAnsi" w:hAnsiTheme="minorHAnsi" w:cstheme="minorHAnsi"/>
        </w:rPr>
        <w:t xml:space="preserve">unfamiliar with mouse internal anatomy or </w:t>
      </w:r>
      <w:r w:rsidR="003348EB" w:rsidRPr="006507B5">
        <w:rPr>
          <w:rFonts w:asciiTheme="minorHAnsi" w:hAnsiTheme="minorHAnsi" w:cstheme="minorHAnsi"/>
        </w:rPr>
        <w:t>by individuals that have little or no experience</w:t>
      </w:r>
      <w:r w:rsidR="000A5ADF" w:rsidRPr="006507B5">
        <w:rPr>
          <w:rFonts w:asciiTheme="minorHAnsi" w:hAnsiTheme="minorHAnsi" w:cstheme="minorHAnsi"/>
        </w:rPr>
        <w:t xml:space="preserve"> performing mouse organ dissections. </w:t>
      </w:r>
      <w:r>
        <w:rPr>
          <w:rFonts w:asciiTheme="minorHAnsi" w:hAnsiTheme="minorHAnsi" w:cstheme="minorHAnsi"/>
        </w:rPr>
        <w:t xml:space="preserve">The purpose of this </w:t>
      </w:r>
      <w:r w:rsidR="00D13AC4" w:rsidRPr="006507B5">
        <w:rPr>
          <w:rFonts w:asciiTheme="minorHAnsi" w:hAnsiTheme="minorHAnsi" w:cstheme="minorHAnsi"/>
        </w:rPr>
        <w:t xml:space="preserve">article is to provide </w:t>
      </w:r>
      <w:r w:rsidR="00F97869" w:rsidRPr="006507B5">
        <w:rPr>
          <w:rFonts w:asciiTheme="minorHAnsi" w:hAnsiTheme="minorHAnsi" w:cstheme="minorHAnsi"/>
        </w:rPr>
        <w:t xml:space="preserve">a </w:t>
      </w:r>
      <w:r w:rsidR="00D13AC4" w:rsidRPr="006507B5">
        <w:rPr>
          <w:rFonts w:asciiTheme="minorHAnsi" w:hAnsiTheme="minorHAnsi" w:cstheme="minorHAnsi"/>
        </w:rPr>
        <w:t xml:space="preserve">detailed step-wise </w:t>
      </w:r>
      <w:r w:rsidR="00F97869" w:rsidRPr="006507B5">
        <w:rPr>
          <w:rFonts w:asciiTheme="minorHAnsi" w:hAnsiTheme="minorHAnsi" w:cstheme="minorHAnsi"/>
        </w:rPr>
        <w:t>visual</w:t>
      </w:r>
      <w:r w:rsidR="003348EB" w:rsidRPr="006507B5">
        <w:rPr>
          <w:rFonts w:asciiTheme="minorHAnsi" w:hAnsiTheme="minorHAnsi" w:cstheme="minorHAnsi"/>
        </w:rPr>
        <w:t xml:space="preserve"> </w:t>
      </w:r>
      <w:r w:rsidR="00F97869" w:rsidRPr="006507B5">
        <w:rPr>
          <w:rFonts w:asciiTheme="minorHAnsi" w:hAnsiTheme="minorHAnsi" w:cstheme="minorHAnsi"/>
        </w:rPr>
        <w:t>demonstration</w:t>
      </w:r>
      <w:r w:rsidR="00D13AC4" w:rsidRPr="006507B5">
        <w:rPr>
          <w:rFonts w:asciiTheme="minorHAnsi" w:hAnsiTheme="minorHAnsi" w:cstheme="minorHAnsi"/>
        </w:rPr>
        <w:t xml:space="preserve"> to guide novices </w:t>
      </w:r>
      <w:r w:rsidR="003C6041">
        <w:rPr>
          <w:rFonts w:asciiTheme="minorHAnsi" w:hAnsiTheme="minorHAnsi" w:cstheme="minorHAnsi"/>
        </w:rPr>
        <w:t>in the</w:t>
      </w:r>
      <w:r w:rsidR="003C6041" w:rsidRPr="006507B5">
        <w:rPr>
          <w:rFonts w:asciiTheme="minorHAnsi" w:hAnsiTheme="minorHAnsi" w:cstheme="minorHAnsi"/>
        </w:rPr>
        <w:t xml:space="preserve"> </w:t>
      </w:r>
      <w:r w:rsidR="00D13AC4" w:rsidRPr="006507B5">
        <w:rPr>
          <w:rFonts w:asciiTheme="minorHAnsi" w:hAnsiTheme="minorHAnsi" w:cstheme="minorHAnsi"/>
        </w:rPr>
        <w:t>removal of the mouse pancreas by dissection.</w:t>
      </w:r>
      <w:r>
        <w:rPr>
          <w:rFonts w:asciiTheme="minorHAnsi" w:hAnsiTheme="minorHAnsi" w:cstheme="minorHAnsi"/>
        </w:rPr>
        <w:t xml:space="preserve"> This </w:t>
      </w:r>
      <w:r w:rsidR="00847FAB" w:rsidRPr="006507B5">
        <w:rPr>
          <w:rFonts w:asciiTheme="minorHAnsi" w:hAnsiTheme="minorHAnsi" w:cstheme="minorHAnsi"/>
        </w:rPr>
        <w:t>article should be especially valuable to students and investigators new to research that requires harvesting of the mouse pancreas by dissection for metabolic profiling or histological analyses.</w:t>
      </w:r>
      <w:r w:rsidR="00AE79B7">
        <w:rPr>
          <w:rFonts w:asciiTheme="minorHAnsi" w:hAnsiTheme="minorHAnsi" w:cstheme="minorHAnsi"/>
        </w:rPr>
        <w:t xml:space="preserve"> </w:t>
      </w:r>
    </w:p>
    <w:p w14:paraId="2C32DAF6" w14:textId="77777777" w:rsidR="00A70C1A" w:rsidRPr="006507B5" w:rsidRDefault="00A70C1A" w:rsidP="00AE79B7">
      <w:pPr>
        <w:rPr>
          <w:rFonts w:asciiTheme="minorHAnsi" w:hAnsiTheme="minorHAnsi" w:cstheme="minorHAnsi"/>
        </w:rPr>
      </w:pPr>
    </w:p>
    <w:p w14:paraId="3606D55A" w14:textId="337B99DE" w:rsidR="006305D7" w:rsidRPr="006507B5" w:rsidRDefault="006305D7" w:rsidP="00AE79B7">
      <w:pPr>
        <w:rPr>
          <w:rFonts w:asciiTheme="minorHAnsi" w:hAnsiTheme="minorHAnsi" w:cstheme="minorHAnsi"/>
          <w:i/>
          <w:color w:val="808080"/>
        </w:rPr>
      </w:pPr>
      <w:r w:rsidRPr="006507B5">
        <w:rPr>
          <w:rFonts w:asciiTheme="minorHAnsi" w:hAnsiTheme="minorHAnsi" w:cstheme="minorHAnsi"/>
          <w:b/>
        </w:rPr>
        <w:t>INTRODUCTION</w:t>
      </w:r>
      <w:r w:rsidRPr="006507B5">
        <w:rPr>
          <w:rFonts w:asciiTheme="minorHAnsi" w:hAnsiTheme="minorHAnsi" w:cstheme="minorHAnsi"/>
          <w:b/>
          <w:bCs/>
        </w:rPr>
        <w:t>:</w:t>
      </w:r>
      <w:r w:rsidR="00AE79B7">
        <w:rPr>
          <w:rFonts w:asciiTheme="minorHAnsi" w:hAnsiTheme="minorHAnsi" w:cstheme="minorHAnsi"/>
        </w:rPr>
        <w:t xml:space="preserve"> </w:t>
      </w:r>
    </w:p>
    <w:p w14:paraId="3F33AA33" w14:textId="5A01A029" w:rsidR="00BE3813" w:rsidRPr="006507B5" w:rsidRDefault="00F27A93" w:rsidP="00AE79B7">
      <w:pPr>
        <w:widowControl/>
        <w:autoSpaceDE/>
        <w:autoSpaceDN/>
        <w:adjustRightInd/>
        <w:rPr>
          <w:rFonts w:asciiTheme="minorHAnsi" w:hAnsiTheme="minorHAnsi" w:cstheme="minorHAnsi"/>
        </w:rPr>
      </w:pPr>
      <w:r w:rsidRPr="006507B5">
        <w:rPr>
          <w:rFonts w:asciiTheme="minorHAnsi" w:hAnsiTheme="minorHAnsi" w:cstheme="minorHAnsi"/>
        </w:rPr>
        <w:t>The mouse has emerged as an important animal model of human pancreatic cancer</w:t>
      </w:r>
      <w:r w:rsidR="00803797" w:rsidRPr="006507B5">
        <w:rPr>
          <w:rFonts w:asciiTheme="minorHAnsi" w:hAnsiTheme="minorHAnsi" w:cstheme="minorHAnsi"/>
        </w:rPr>
        <w:fldChar w:fldCharType="begin" w:fldLock="1"/>
      </w:r>
      <w:r w:rsidR="00803797" w:rsidRPr="006507B5">
        <w:rPr>
          <w:rFonts w:asciiTheme="minorHAnsi" w:hAnsiTheme="minorHAnsi" w:cstheme="minorHAnsi"/>
        </w:rPr>
        <w:instrText>ADDIN CSL_CITATION { "citationItems" : [ { "id" : "ITEM-1", "itemData" : { "author" : [ { "dropping-particle" : "", "family" : "Fesinmeyer", "given" : "Megan Dann", "non-dropping-particle" : "", "parse-names" : false, "suffix" : "" }, { "dropping-particle" : "", "family" : "Austin", "given" : "Melissa A", "non-dropping-particle" : "", "parse-names" : false, "suffix" : "" }, { "dropping-particle" : "", "family" : "Li", "given" : "Christopher I", "non-dropping-particle" : "", "parse-names" : false, "suffix" : "" }, { "dropping-particle" : "De", "family" : "Roos", "given" : "Anneclaire J", "non-dropping-particle" : "", "parse-names" : false, "suffix" : "" }, { "dropping-particle" : "", "family" : "Bowen", "given" : "Deborah J", "non-dropping-particle" : "", "parse-names" : false, "suffix" : "" } ], "id" : "ITEM-1", "issue" : "January 1973", "issued" : { "date-parts" : [ [ "2005" ] ] }, "page" : "1766-1773", "title" : "Differences in Survival by Histologic Type of Pancreatic Cancer", "type" : "article-journal", "volume" : "14" }, "uris" : [ "http://www.mendeley.com/documents/?uuid=5077d8aa-45ca-400b-a0f0-386e453b243a" ] }, { "id" : "ITEM-2", "itemData" : { "DOI" : "10.1038/sj.onc.1205603", "author" : [ { "dropping-particle" : "", "family" : "Jackson-grusby", "given" : "Laurie", "non-dropping-particle" : "", "parse-names" : false, "suffix" : "" }, { "dropping-particle" : "", "family" : "Jackson-grusby", "given" : "Laurie", "non-dropping-particle" : "", "parse-names" : false, "suffix" : "" } ], "container-title" : "Oncogene", "id" : "ITEM-2", "issue" : "September 2002", "issued" : { "date-parts" : [ [ "2002" ] ] }, "page" : "5504-5514", "title" : "Modeling cancer in mice Modeling cancer in mice", "type" : "article-journal", "volume" : "21" }, "uris" : [ "http://www.mendeley.com/documents/?uuid=874de180-a621-4745-bad9-ba1a83718173" ] } ], "mendeley" : { "formattedCitation" : "&lt;sup&gt;1,2&lt;/sup&gt;", "plainTextFormattedCitation" : "1,2" }, "properties" : { "noteIndex" : 0 }, "schema" : "https://github.com/citation-style-language/schema/raw/master/csl-citation.json" }</w:instrText>
      </w:r>
      <w:r w:rsidR="00803797" w:rsidRPr="006507B5">
        <w:rPr>
          <w:rFonts w:asciiTheme="minorHAnsi" w:hAnsiTheme="minorHAnsi" w:cstheme="minorHAnsi"/>
        </w:rPr>
        <w:fldChar w:fldCharType="separate"/>
      </w:r>
      <w:r w:rsidR="00803797" w:rsidRPr="006507B5">
        <w:rPr>
          <w:rFonts w:asciiTheme="minorHAnsi" w:hAnsiTheme="minorHAnsi" w:cstheme="minorHAnsi"/>
          <w:noProof/>
          <w:vertAlign w:val="superscript"/>
        </w:rPr>
        <w:t>1,2</w:t>
      </w:r>
      <w:r w:rsidR="00803797" w:rsidRPr="006507B5">
        <w:rPr>
          <w:rFonts w:asciiTheme="minorHAnsi" w:hAnsiTheme="minorHAnsi" w:cstheme="minorHAnsi"/>
        </w:rPr>
        <w:fldChar w:fldCharType="end"/>
      </w:r>
      <w:r w:rsidR="00EA33D4" w:rsidRPr="006507B5">
        <w:rPr>
          <w:rFonts w:asciiTheme="minorHAnsi" w:hAnsiTheme="minorHAnsi" w:cstheme="minorHAnsi"/>
        </w:rPr>
        <w:t xml:space="preserve">. </w:t>
      </w:r>
      <w:r w:rsidR="00BE3813" w:rsidRPr="006507B5">
        <w:rPr>
          <w:rFonts w:asciiTheme="minorHAnsi" w:hAnsiTheme="minorHAnsi" w:cstheme="minorHAnsi"/>
        </w:rPr>
        <w:t>In the Ptf1a</w:t>
      </w:r>
      <w:r w:rsidR="00BE3813" w:rsidRPr="006507B5">
        <w:rPr>
          <w:rFonts w:asciiTheme="minorHAnsi" w:hAnsiTheme="minorHAnsi" w:cstheme="minorHAnsi"/>
          <w:shd w:val="clear" w:color="auto" w:fill="FFFFFF"/>
          <w:vertAlign w:val="superscript"/>
        </w:rPr>
        <w:t>cre/+</w:t>
      </w:r>
      <w:r w:rsidR="00BE3813" w:rsidRPr="006507B5">
        <w:rPr>
          <w:rFonts w:asciiTheme="minorHAnsi" w:hAnsiTheme="minorHAnsi" w:cstheme="minorHAnsi"/>
          <w:shd w:val="clear" w:color="auto" w:fill="FFFFFF"/>
        </w:rPr>
        <w:t>;</w:t>
      </w:r>
      <w:r w:rsidR="00BE3813" w:rsidRPr="006507B5">
        <w:rPr>
          <w:rFonts w:asciiTheme="minorHAnsi" w:hAnsiTheme="minorHAnsi" w:cstheme="minorHAnsi"/>
        </w:rPr>
        <w:t>LSL</w:t>
      </w:r>
      <w:r w:rsidR="00BE3813" w:rsidRPr="006507B5">
        <w:rPr>
          <w:rFonts w:asciiTheme="minorHAnsi" w:hAnsiTheme="minorHAnsi" w:cstheme="minorHAnsi"/>
          <w:shd w:val="clear" w:color="auto" w:fill="FFFFFF"/>
        </w:rPr>
        <w:t>-</w:t>
      </w:r>
      <w:r w:rsidR="00BE3813" w:rsidRPr="006507B5">
        <w:rPr>
          <w:rFonts w:asciiTheme="minorHAnsi" w:hAnsiTheme="minorHAnsi" w:cstheme="minorHAnsi"/>
        </w:rPr>
        <w:t>Kras</w:t>
      </w:r>
      <w:r w:rsidR="00BE3813" w:rsidRPr="006507B5">
        <w:rPr>
          <w:rFonts w:asciiTheme="minorHAnsi" w:hAnsiTheme="minorHAnsi" w:cstheme="minorHAnsi"/>
          <w:vertAlign w:val="superscript"/>
        </w:rPr>
        <w:t>G12D</w:t>
      </w:r>
      <w:r w:rsidR="00BE3813" w:rsidRPr="006507B5">
        <w:rPr>
          <w:rFonts w:asciiTheme="minorHAnsi" w:hAnsiTheme="minorHAnsi" w:cstheme="minorHAnsi"/>
          <w:shd w:val="clear" w:color="auto" w:fill="FFFFFF"/>
          <w:vertAlign w:val="superscript"/>
        </w:rPr>
        <w:t>/+</w:t>
      </w:r>
      <w:r w:rsidR="002745DD" w:rsidRPr="006507B5">
        <w:rPr>
          <w:rFonts w:asciiTheme="minorHAnsi" w:hAnsiTheme="minorHAnsi" w:cstheme="minorHAnsi"/>
          <w:shd w:val="clear" w:color="auto" w:fill="FFFFFF"/>
          <w:vertAlign w:val="superscript"/>
        </w:rPr>
        <w:t xml:space="preserve"> </w:t>
      </w:r>
      <w:r w:rsidR="00BE3813" w:rsidRPr="006507B5">
        <w:rPr>
          <w:rFonts w:asciiTheme="minorHAnsi" w:hAnsiTheme="minorHAnsi" w:cstheme="minorHAnsi"/>
        </w:rPr>
        <w:t xml:space="preserve">mouse model, the </w:t>
      </w:r>
      <w:r w:rsidR="00CE3E25">
        <w:rPr>
          <w:rFonts w:asciiTheme="minorHAnsi" w:hAnsiTheme="minorHAnsi" w:cstheme="minorHAnsi"/>
        </w:rPr>
        <w:t>Kristen rat sarcoma (</w:t>
      </w:r>
      <w:r w:rsidR="001452DB" w:rsidRPr="006507B5">
        <w:rPr>
          <w:rFonts w:asciiTheme="minorHAnsi" w:hAnsiTheme="minorHAnsi" w:cstheme="minorHAnsi"/>
        </w:rPr>
        <w:t>K-R</w:t>
      </w:r>
      <w:r w:rsidR="00BE3813" w:rsidRPr="006507B5">
        <w:rPr>
          <w:rFonts w:asciiTheme="minorHAnsi" w:hAnsiTheme="minorHAnsi" w:cstheme="minorHAnsi"/>
        </w:rPr>
        <w:t>as</w:t>
      </w:r>
      <w:r w:rsidR="00CE3E25">
        <w:rPr>
          <w:rFonts w:asciiTheme="minorHAnsi" w:hAnsiTheme="minorHAnsi" w:cstheme="minorHAnsi"/>
        </w:rPr>
        <w:t>)</w:t>
      </w:r>
      <w:r w:rsidR="00BE3813" w:rsidRPr="006507B5">
        <w:rPr>
          <w:rFonts w:asciiTheme="minorHAnsi" w:hAnsiTheme="minorHAnsi" w:cstheme="minorHAnsi"/>
        </w:rPr>
        <w:t xml:space="preserve"> oncogene </w:t>
      </w:r>
      <w:r w:rsidRPr="006507B5">
        <w:rPr>
          <w:rFonts w:asciiTheme="minorHAnsi" w:hAnsiTheme="minorHAnsi" w:cstheme="minorHAnsi"/>
        </w:rPr>
        <w:t xml:space="preserve">is activated exclusively in the pancreas, </w:t>
      </w:r>
      <w:r w:rsidR="00BE3813" w:rsidRPr="006507B5">
        <w:rPr>
          <w:rFonts w:asciiTheme="minorHAnsi" w:hAnsiTheme="minorHAnsi" w:cstheme="minorHAnsi"/>
        </w:rPr>
        <w:t xml:space="preserve">resulting in </w:t>
      </w:r>
      <w:r w:rsidR="001761FB" w:rsidRPr="006507B5">
        <w:rPr>
          <w:rFonts w:asciiTheme="minorHAnsi" w:hAnsiTheme="minorHAnsi" w:cstheme="minorHAnsi"/>
        </w:rPr>
        <w:t xml:space="preserve">initiation of precancerous lesions </w:t>
      </w:r>
      <w:r w:rsidRPr="006507B5">
        <w:rPr>
          <w:rFonts w:asciiTheme="minorHAnsi" w:hAnsiTheme="minorHAnsi" w:cstheme="minorHAnsi"/>
        </w:rPr>
        <w:t xml:space="preserve">in the pancreas, </w:t>
      </w:r>
      <w:r w:rsidR="001761FB" w:rsidRPr="006507B5">
        <w:rPr>
          <w:rFonts w:asciiTheme="minorHAnsi" w:hAnsiTheme="minorHAnsi" w:cstheme="minorHAnsi"/>
        </w:rPr>
        <w:t>known as pancreatic intraepithelial neoplasi</w:t>
      </w:r>
      <w:r w:rsidR="00F97869" w:rsidRPr="006507B5">
        <w:rPr>
          <w:rFonts w:asciiTheme="minorHAnsi" w:hAnsiTheme="minorHAnsi" w:cstheme="minorHAnsi"/>
        </w:rPr>
        <w:t>a</w:t>
      </w:r>
      <w:r w:rsidR="001761FB" w:rsidRPr="006507B5">
        <w:rPr>
          <w:rFonts w:asciiTheme="minorHAnsi" w:hAnsiTheme="minorHAnsi" w:cstheme="minorHAnsi"/>
        </w:rPr>
        <w:t>s (PanI</w:t>
      </w:r>
      <w:r w:rsidR="00916EE1" w:rsidRPr="006507B5">
        <w:rPr>
          <w:rFonts w:asciiTheme="minorHAnsi" w:hAnsiTheme="minorHAnsi" w:cstheme="minorHAnsi"/>
        </w:rPr>
        <w:t>N</w:t>
      </w:r>
      <w:r w:rsidR="001761FB" w:rsidRPr="006507B5">
        <w:rPr>
          <w:rFonts w:asciiTheme="minorHAnsi" w:hAnsiTheme="minorHAnsi" w:cstheme="minorHAnsi"/>
        </w:rPr>
        <w:t>s)</w:t>
      </w:r>
      <w:r w:rsidRPr="006507B5">
        <w:rPr>
          <w:rFonts w:asciiTheme="minorHAnsi" w:hAnsiTheme="minorHAnsi" w:cstheme="minorHAnsi"/>
        </w:rPr>
        <w:t>,</w:t>
      </w:r>
      <w:r w:rsidR="001761FB" w:rsidRPr="006507B5">
        <w:rPr>
          <w:rFonts w:asciiTheme="minorHAnsi" w:hAnsiTheme="minorHAnsi" w:cstheme="minorHAnsi"/>
        </w:rPr>
        <w:t xml:space="preserve"> </w:t>
      </w:r>
      <w:r w:rsidR="001452DB" w:rsidRPr="006507B5">
        <w:rPr>
          <w:rFonts w:asciiTheme="minorHAnsi" w:hAnsiTheme="minorHAnsi" w:cstheme="minorHAnsi"/>
        </w:rPr>
        <w:t xml:space="preserve">that progress to </w:t>
      </w:r>
      <w:r w:rsidR="00BE3813" w:rsidRPr="006507B5">
        <w:rPr>
          <w:rFonts w:asciiTheme="minorHAnsi" w:hAnsiTheme="minorHAnsi" w:cstheme="minorHAnsi"/>
        </w:rPr>
        <w:t>pancreatic ductal adenocarcino</w:t>
      </w:r>
      <w:r w:rsidR="002745DD" w:rsidRPr="006507B5">
        <w:rPr>
          <w:rFonts w:asciiTheme="minorHAnsi" w:hAnsiTheme="minorHAnsi" w:cstheme="minorHAnsi"/>
        </w:rPr>
        <w:t>ma</w:t>
      </w:r>
      <w:r w:rsidR="001452DB" w:rsidRPr="006507B5">
        <w:rPr>
          <w:rFonts w:asciiTheme="minorHAnsi" w:hAnsiTheme="minorHAnsi" w:cstheme="minorHAnsi"/>
        </w:rPr>
        <w:t>s</w:t>
      </w:r>
      <w:r w:rsidR="002745DD" w:rsidRPr="006507B5">
        <w:rPr>
          <w:rFonts w:asciiTheme="minorHAnsi" w:hAnsiTheme="minorHAnsi" w:cstheme="minorHAnsi"/>
        </w:rPr>
        <w:t>, commonly referred to as PDAC</w:t>
      </w:r>
      <w:r w:rsidR="001452DB" w:rsidRPr="006507B5">
        <w:rPr>
          <w:rFonts w:asciiTheme="minorHAnsi" w:hAnsiTheme="minorHAnsi" w:cstheme="minorHAnsi"/>
        </w:rPr>
        <w:t>s</w:t>
      </w:r>
      <w:r w:rsidR="002745DD" w:rsidRPr="006507B5">
        <w:rPr>
          <w:rFonts w:asciiTheme="minorHAnsi" w:hAnsiTheme="minorHAnsi" w:cstheme="minorHAnsi"/>
        </w:rPr>
        <w:fldChar w:fldCharType="begin" w:fldLock="1"/>
      </w:r>
      <w:r w:rsidR="00803797" w:rsidRPr="006507B5">
        <w:rPr>
          <w:rFonts w:asciiTheme="minorHAnsi" w:hAnsiTheme="minorHAnsi" w:cstheme="minorHAnsi"/>
        </w:rPr>
        <w:instrText>ADDIN CSL_CITATION { "citationItems" : [ { "id" : "ITEM-1", "itemData" : { "DOI" : "10.1053/j.gastro.2011.04.043", "ISSN" : "1528-0012", "PMID" : "21684285", "abstract" : "BACKGROUND &amp; AIMS: Pancreatic ductal adenocarcinoma (PDAC) is a fatal disease without effective chemopreventive or therapeutic approaches. Although the role of oncogenic Kras in initiating development of PDAC is well established, downstream targets of aberrant Ras signaling are poorly understood. Acinar-ductal metaplasia (ADM) appears to be an important prerequisite for development of pancreatic intraepithelial neoplasia (PanIN), a common precursor to PDAC. RAS-related C3 botulinum substrate 1 (Rac1), which controls actin reorganization, can be activated by Ras, is up-regulated in several human cancers, and is required for cerulein-induced morphologic changes in acini. We investigated effects of loss of Rac1 in Kras-induced pancreatic carcinogenesis in mice.\n\nMETHODS: Using a Cre/lox approach, we deleted Rac1 from pancreatic progenitor cells in different mouse models of PDAC and in mice with cerulein-induced acute pancreatitis. Acinar epithelial explants of mutant mice were used to investigate the role of Rac1 in vitro.\n\nRESULTS: Rac1 expression increased in mouse and human pancreatic tumors, particularly in the stroma. Deletion of Rac1 in Kras(G12D)-induced PDAC in mice reduced formation of ADM, PanIN, and tumors and significantly prolonged survival. Pancreatic epithelial metaplasia was accompanied by apical-basolateral redistribution of F-actin, along with basal expression of Rac1. Acinar epithelial explants that lacked Rac1 or that were incubated with inhibitors of actin polymerization had a reduced ability to undergo ADM in 3-dimensional cultures.\n\nCONCLUSIONS: In mice, Rac1 is required for early metaplastic changes and neoplasia-associated actin rearrangements in development of pancreatic cancer. Rac1 might be developed as a diagnostic marker or therapeutic target for PDAC.", "author" : [ { "dropping-particle" : "", "family" : "Heid", "given" : "Irina", "non-dropping-particle" : "", "parse-names" : false, "suffix" : "" }, { "dropping-particle" : "", "family" : "Lubeseder-Martellato", "given" : "Clara", "non-dropping-particle" : "", "parse-names" : false, "suffix" : "" }, { "dropping-particle" : "", "family" : "Sipos", "given" : "Bence", "non-dropping-particle" : "", "parse-names" : false, "suffix" : "" }, { "dropping-particle" : "", "family" : "Mazur", "given" : "Pawel K", "non-dropping-particle" : "", "parse-names" : false, "suffix" : "" }, { "dropping-particle" : "", "family" : "Lesina", "given" : "Marina", "non-dropping-particle" : "", "parse-names" : false, "suffix" : "" }, { "dropping-particle" : "", "family" : "Schmid", "given" : "Roland M", "non-dropping-particle" : "", "parse-names" : false, "suffix" : "" }, { "dropping-particle" : "", "family" : "Siveke", "given" : "Jens T", "non-dropping-particle" : "", "parse-names" : false, "suffix" : "" } ], "container-title" : "Gastroenterology", "id" : "ITEM-1", "issue" : "2", "issued" : { "date-parts" : [ [ "2011", "8" ] ] }, "page" : "719-30, 730.e1-7", "publisher" : "Elsevier Inc.", "title" : "Early requirement of Rac1 in a mouse model of pancreatic cancer.", "type" : "article-journal", "volume" : "141" }, "uris" : [ "http://www.mendeley.com/documents/?uuid=ccea4d70-715f-43c4-bdcc-bdc52e9b7b58" ] } ], "mendeley" : { "formattedCitation" : "&lt;sup&gt;3&lt;/sup&gt;", "plainTextFormattedCitation" : "3", "previouslyFormattedCitation" : "&lt;sup&gt;3&lt;/sup&gt;" }, "properties" : { "noteIndex" : 0 }, "schema" : "https://github.com/citation-style-language/schema/raw/master/csl-citation.json" }</w:instrText>
      </w:r>
      <w:r w:rsidR="002745DD" w:rsidRPr="006507B5">
        <w:rPr>
          <w:rFonts w:asciiTheme="minorHAnsi" w:hAnsiTheme="minorHAnsi" w:cstheme="minorHAnsi"/>
        </w:rPr>
        <w:fldChar w:fldCharType="separate"/>
      </w:r>
      <w:r w:rsidR="00803797" w:rsidRPr="006507B5">
        <w:rPr>
          <w:rFonts w:asciiTheme="minorHAnsi" w:hAnsiTheme="minorHAnsi" w:cstheme="minorHAnsi"/>
          <w:noProof/>
          <w:vertAlign w:val="superscript"/>
        </w:rPr>
        <w:t>3</w:t>
      </w:r>
      <w:r w:rsidR="002745DD" w:rsidRPr="006507B5">
        <w:rPr>
          <w:rFonts w:asciiTheme="minorHAnsi" w:hAnsiTheme="minorHAnsi" w:cstheme="minorHAnsi"/>
        </w:rPr>
        <w:fldChar w:fldCharType="end"/>
      </w:r>
      <w:r w:rsidR="00BE3813" w:rsidRPr="006507B5">
        <w:rPr>
          <w:rFonts w:asciiTheme="minorHAnsi" w:hAnsiTheme="minorHAnsi" w:cstheme="minorHAnsi"/>
        </w:rPr>
        <w:t>. Th</w:t>
      </w:r>
      <w:r w:rsidR="001452DB" w:rsidRPr="006507B5">
        <w:rPr>
          <w:rFonts w:asciiTheme="minorHAnsi" w:hAnsiTheme="minorHAnsi" w:cstheme="minorHAnsi"/>
        </w:rPr>
        <w:t xml:space="preserve">is </w:t>
      </w:r>
      <w:r w:rsidR="001A3567" w:rsidRPr="006507B5">
        <w:rPr>
          <w:rFonts w:asciiTheme="minorHAnsi" w:hAnsiTheme="minorHAnsi" w:cstheme="minorHAnsi"/>
        </w:rPr>
        <w:t xml:space="preserve">mouse </w:t>
      </w:r>
      <w:r w:rsidR="00BE3813" w:rsidRPr="006507B5">
        <w:rPr>
          <w:rFonts w:asciiTheme="minorHAnsi" w:hAnsiTheme="minorHAnsi" w:cstheme="minorHAnsi"/>
        </w:rPr>
        <w:t>model</w:t>
      </w:r>
      <w:r w:rsidR="001A3567" w:rsidRPr="006507B5">
        <w:rPr>
          <w:rFonts w:asciiTheme="minorHAnsi" w:hAnsiTheme="minorHAnsi" w:cstheme="minorHAnsi"/>
        </w:rPr>
        <w:t xml:space="preserve"> system</w:t>
      </w:r>
      <w:r w:rsidR="00BE3813" w:rsidRPr="006507B5">
        <w:rPr>
          <w:rFonts w:asciiTheme="minorHAnsi" w:hAnsiTheme="minorHAnsi" w:cstheme="minorHAnsi"/>
        </w:rPr>
        <w:t xml:space="preserve"> provides </w:t>
      </w:r>
      <w:r w:rsidR="001A3567" w:rsidRPr="006507B5">
        <w:rPr>
          <w:rFonts w:asciiTheme="minorHAnsi" w:hAnsiTheme="minorHAnsi" w:cstheme="minorHAnsi"/>
        </w:rPr>
        <w:t xml:space="preserve">one of </w:t>
      </w:r>
      <w:r w:rsidR="00BE3813" w:rsidRPr="006507B5">
        <w:rPr>
          <w:rFonts w:asciiTheme="minorHAnsi" w:hAnsiTheme="minorHAnsi" w:cstheme="minorHAnsi"/>
        </w:rPr>
        <w:t xml:space="preserve">the best </w:t>
      </w:r>
      <w:r w:rsidR="001A3567" w:rsidRPr="006507B5">
        <w:rPr>
          <w:rFonts w:asciiTheme="minorHAnsi" w:hAnsiTheme="minorHAnsi" w:cstheme="minorHAnsi"/>
        </w:rPr>
        <w:t>available animal models</w:t>
      </w:r>
      <w:r w:rsidR="00BE3813" w:rsidRPr="006507B5">
        <w:rPr>
          <w:rFonts w:asciiTheme="minorHAnsi" w:hAnsiTheme="minorHAnsi" w:cstheme="minorHAnsi"/>
        </w:rPr>
        <w:t xml:space="preserve"> for human </w:t>
      </w:r>
      <w:r w:rsidR="002745DD" w:rsidRPr="006507B5">
        <w:rPr>
          <w:rFonts w:asciiTheme="minorHAnsi" w:hAnsiTheme="minorHAnsi" w:cstheme="minorHAnsi"/>
        </w:rPr>
        <w:t>pancreatic cancer</w:t>
      </w:r>
      <w:r w:rsidR="00C012D0" w:rsidRPr="006507B5">
        <w:rPr>
          <w:rFonts w:asciiTheme="minorHAnsi" w:hAnsiTheme="minorHAnsi" w:cstheme="minorHAnsi"/>
        </w:rPr>
        <w:fldChar w:fldCharType="begin" w:fldLock="1"/>
      </w:r>
      <w:r w:rsidR="00803797" w:rsidRPr="006507B5">
        <w:rPr>
          <w:rFonts w:asciiTheme="minorHAnsi" w:hAnsiTheme="minorHAnsi" w:cstheme="minorHAnsi"/>
        </w:rPr>
        <w:instrText>ADDIN CSL_CITATION { "citationItems" : [ { "id" : "ITEM-1", "itemData" : { "author" : [ { "dropping-particle" : "", "family" : "Hingorani", "given" : "Sunil R", "non-dropping-particle" : "", "parse-names" : false, "suffix" : "" }, { "dropping-particle" : "", "family" : "Iii", "given" : "Emanuel F Petricoin", "non-dropping-particle" : "", "parse-names" : false, "suffix" : "" }, { "dropping-particle" : "", "family" : "Maitra", "given" : "Anirban", "non-dropping-particle" : "", "parse-names" : false, "suffix" : "" }, { "dropping-particle" : "", "family" : "Rajapakse", "given" : "Vinodh", "non-dropping-particle" : "", "parse-names" : false, "suffix" : "" }, { "dropping-particle" : "", "family" : "King", "given" : "Catrina", "non-dropping-particle" : "", "parse-names" : false, "suffix" : "" }, { "dropping-particle" : "", "family" : "Jacobetz", "given" : "Michael A", "non-dropping-particle" : "", "parse-names" : false, "suffix" : "" }, { "dropping-particle" : "", "family" : "Ross", "given" : "Sally", "non-dropping-particle" : "", "parse-names" : false, "suffix" : "" }, { "dropping-particle" : "", "family" : "Conrads", "given" : "Thomas P", "non-dropping-particle" : "", "parse-names" : false, "suffix" : "" }, { "dropping-particle" : "", "family" : "Veenstra", "given" : "Timothy D", "non-dropping-particle" : "", "parse-names" : false, "suffix" : "" }, { "dropping-particle" : "", "family" : "Hitt", "given" : "Ben A", "non-dropping-particle" : "", "parse-names" : false, "suffix" : "" }, { "dropping-particle" : "", "family" : "Kawaguchi", "given" : "Yoshiya", "non-dropping-particle" : "", "parse-names" : false, "suffix" : "" }, { "dropping-particle" : "", "family" : "Johann", "given" : "Don", "non-dropping-particle" : "", "parse-names" : false, "suffix" : "" }, { "dropping-particle" : "", "family" : "Liotta", "given" : "Lance A", "non-dropping-particle" : "", "parse-names" : false, "suffix" : "" }, { "dropping-particle" : "", "family" : "Crawford", "given" : "Howard C", "non-dropping-particle" : "", "parse-names" : false, "suffix" : "" }, { "dropping-particle" : "", "family" : "Putt", "given" : "Mary E", "non-dropping-particle" : "", "parse-names" : false, "suffix" : "" }, { "dropping-particle" : "", "family" : "Jacks", "given" : "Tyler", "non-dropping-particle" : "", "parse-names" : false, "suffix" : "" }, { "dropping-particle" : "", "family" : "Wright", "given" : "Christopher V E", "non-dropping-particle" : "", "parse-names" : false, "suffix" : "" }, { "dropping-particle" : "", "family" : "Hruban", "given" : "Ralph H", "non-dropping-particle" : "", "parse-names" : false, "suffix" : "" }, { "dropping-particle" : "", "family" : "Lowy", "given" : "Andrew M", "non-dropping-particle" : "", "parse-names" : false, "suffix" : "" }, { "dropping-particle" : "", "family" : "Tuveson", "given" : "David A", "non-dropping-particle" : "", "parse-names" : false, "suffix" : "" } ], "container-title" : "Cancer cell", "id" : "ITEM-1", "issue" : "December", "issued" : { "date-parts" : [ [ "2003" ] ] }, "page" : "437-450", "title" : "Preinvasive and invasive ductal pancreatic cancer and its early detection in the mouse", "type" : "article-journal", "volume" : "4" }, "uris" : [ "http://www.mendeley.com/documents/?uuid=2a1e6225-122b-4961-9d9c-0ceb97992f63" ] }, { "id" : "ITEM-2", "itemData" : { "DOI" : "10.1158/1541-7786.MCR-08-0206", "author" : [ { "dropping-particle" : "", "family" : "Shi", "given" : "Chanjuan", "non-dropping-particle" : "", "parse-names" : false, "suffix" : "" }, { "dropping-particle" : "", "family" : "Hong", "given" : "Seung-mo", "non-dropping-particle" : "", "parse-names" : false, "suffix" : "" }, { "dropping-particle" : "", "family" : "Lim", "given" : "Phillip", "non-dropping-particle" : "", "parse-names" : false, "suffix" : "" }, { "dropping-particle" : "", "family" : "Kamiyama", "given" : "Hirohiko", "non-dropping-particle" : "", "parse-names" : false, "suffix" : "" }, { "dropping-particle" : "", "family" : "Khan", "given" : "Mehtab", "non-dropping-particle" : "", "parse-names" : false, "suffix" : "" }, { "dropping-particle" : "", "family" : "Anders", "given" : "Robert A", "non-dropping-particle" : "", "parse-names" : false, "suffix" : "" }, { "dropping-particle" : "", "family" : "Goggins", "given" : "Michael", "non-dropping-particle" : "", "parse-names" : false, "suffix" : "" }, { "dropping-particle" : "", "family" : "Hruban", "given" : "Ralph H", "non-dropping-particle" : "", "parse-names" : false, "suffix" : "" }, { "dropping-particle" : "", "family" : "Eshleman", "given" : "James R", "non-dropping-particle" : "", "parse-names" : false, "suffix" : "" } ], "id" : "ITEM-2", "issued" : { "date-parts" : [ [ "2009" ] ] }, "page" : "230-237", "title" : "KRAS2 Mutations in Human Pancreatic Acinar-Ductal Metaplastic Lesions Are Limited to Those with PanIN : Implications for the Human Pancreatic Cancer Cell of Origin", "type" : "article-journal" }, "uris" : [ "http://www.mendeley.com/documents/?uuid=87717b86-d5aa-4c6a-9c63-81d61998a663" ] } ], "mendeley" : { "formattedCitation" : "&lt;sup&gt;4,5&lt;/sup&gt;", "plainTextFormattedCitation" : "4,5", "previouslyFormattedCitation" : "&lt;sup&gt;4,5&lt;/sup&gt;" }, "properties" : { "noteIndex" : 0 }, "schema" : "https://github.com/citation-style-language/schema/raw/master/csl-citation.json" }</w:instrText>
      </w:r>
      <w:r w:rsidR="00C012D0" w:rsidRPr="006507B5">
        <w:rPr>
          <w:rFonts w:asciiTheme="minorHAnsi" w:hAnsiTheme="minorHAnsi" w:cstheme="minorHAnsi"/>
        </w:rPr>
        <w:fldChar w:fldCharType="separate"/>
      </w:r>
      <w:r w:rsidR="00803797" w:rsidRPr="006507B5">
        <w:rPr>
          <w:rFonts w:asciiTheme="minorHAnsi" w:hAnsiTheme="minorHAnsi" w:cstheme="minorHAnsi"/>
          <w:noProof/>
          <w:vertAlign w:val="superscript"/>
        </w:rPr>
        <w:t>4,5</w:t>
      </w:r>
      <w:r w:rsidR="00C012D0" w:rsidRPr="006507B5">
        <w:rPr>
          <w:rFonts w:asciiTheme="minorHAnsi" w:hAnsiTheme="minorHAnsi" w:cstheme="minorHAnsi"/>
        </w:rPr>
        <w:fldChar w:fldCharType="end"/>
      </w:r>
      <w:r w:rsidR="00F97869" w:rsidRPr="006507B5">
        <w:rPr>
          <w:rFonts w:asciiTheme="minorHAnsi" w:hAnsiTheme="minorHAnsi" w:cstheme="minorHAnsi"/>
        </w:rPr>
        <w:t xml:space="preserve">, with the additional advantage that </w:t>
      </w:r>
      <w:r w:rsidR="001761FB" w:rsidRPr="006507B5">
        <w:rPr>
          <w:rFonts w:asciiTheme="minorHAnsi" w:hAnsiTheme="minorHAnsi" w:cstheme="minorHAnsi"/>
        </w:rPr>
        <w:t xml:space="preserve">the </w:t>
      </w:r>
      <w:r w:rsidR="001A3567" w:rsidRPr="006507B5">
        <w:rPr>
          <w:rFonts w:asciiTheme="minorHAnsi" w:hAnsiTheme="minorHAnsi" w:cstheme="minorHAnsi"/>
        </w:rPr>
        <w:t>PanINs</w:t>
      </w:r>
      <w:r w:rsidR="001761FB" w:rsidRPr="006507B5">
        <w:rPr>
          <w:rFonts w:asciiTheme="minorHAnsi" w:hAnsiTheme="minorHAnsi" w:cstheme="minorHAnsi"/>
        </w:rPr>
        <w:t xml:space="preserve"> </w:t>
      </w:r>
      <w:r w:rsidR="00F97869" w:rsidRPr="006507B5">
        <w:rPr>
          <w:rFonts w:asciiTheme="minorHAnsi" w:hAnsiTheme="minorHAnsi" w:cstheme="minorHAnsi"/>
        </w:rPr>
        <w:t xml:space="preserve">emerge </w:t>
      </w:r>
      <w:r w:rsidR="00162F0A" w:rsidRPr="006507B5">
        <w:rPr>
          <w:rFonts w:asciiTheme="minorHAnsi" w:hAnsiTheme="minorHAnsi" w:cstheme="minorHAnsi"/>
        </w:rPr>
        <w:t>with</w:t>
      </w:r>
      <w:r w:rsidR="00A32185">
        <w:rPr>
          <w:rFonts w:asciiTheme="minorHAnsi" w:hAnsiTheme="minorHAnsi" w:cstheme="minorHAnsi"/>
        </w:rPr>
        <w:t>in</w:t>
      </w:r>
      <w:r w:rsidR="00162F0A" w:rsidRPr="006507B5">
        <w:rPr>
          <w:rFonts w:asciiTheme="minorHAnsi" w:hAnsiTheme="minorHAnsi" w:cstheme="minorHAnsi"/>
        </w:rPr>
        <w:t xml:space="preserve"> the first five months of life and frequently progress </w:t>
      </w:r>
      <w:r w:rsidR="001761FB" w:rsidRPr="006507B5">
        <w:rPr>
          <w:rFonts w:asciiTheme="minorHAnsi" w:hAnsiTheme="minorHAnsi" w:cstheme="minorHAnsi"/>
        </w:rPr>
        <w:t xml:space="preserve">to PDAC </w:t>
      </w:r>
      <w:r w:rsidR="00162F0A" w:rsidRPr="006507B5">
        <w:rPr>
          <w:rFonts w:asciiTheme="minorHAnsi" w:hAnsiTheme="minorHAnsi" w:cstheme="minorHAnsi"/>
        </w:rPr>
        <w:t xml:space="preserve">within </w:t>
      </w:r>
      <w:r w:rsidR="001A3567" w:rsidRPr="006507B5">
        <w:rPr>
          <w:rFonts w:asciiTheme="minorHAnsi" w:hAnsiTheme="minorHAnsi" w:cstheme="minorHAnsi"/>
        </w:rPr>
        <w:t>a single</w:t>
      </w:r>
      <w:r w:rsidR="001761FB" w:rsidRPr="006507B5">
        <w:rPr>
          <w:rFonts w:asciiTheme="minorHAnsi" w:hAnsiTheme="minorHAnsi" w:cstheme="minorHAnsi"/>
        </w:rPr>
        <w:t xml:space="preserve"> year</w:t>
      </w:r>
      <w:r w:rsidR="00BF1252" w:rsidRPr="006507B5">
        <w:rPr>
          <w:rFonts w:asciiTheme="minorHAnsi" w:hAnsiTheme="minorHAnsi" w:cstheme="minorHAnsi"/>
        </w:rPr>
        <w:fldChar w:fldCharType="begin" w:fldLock="1"/>
      </w:r>
      <w:r w:rsidR="00BF1252" w:rsidRPr="006507B5">
        <w:rPr>
          <w:rFonts w:asciiTheme="minorHAnsi" w:hAnsiTheme="minorHAnsi" w:cstheme="minorHAnsi"/>
        </w:rPr>
        <w:instrText>ADDIN CSL_CITATION { "citationItems" : [ { "id" : "ITEM-1", "itemData" : { "author" : [ { "dropping-particle" : "", "family" : "Hingorani", "given" : "Sunil R", "non-dropping-particle" : "", "parse-names" : false, "suffix" : "" }, { "dropping-particle" : "", "family" : "Iii", "given" : "Emanuel F Petricoin", "non-dropping-particle" : "", "parse-names" : false, "suffix" : "" }, { "dropping-particle" : "", "family" : "Maitra", "given" : "Anirban", "non-dropping-particle" : "", "parse-names" : false, "suffix" : "" }, { "dropping-particle" : "", "family" : "Rajapakse", "given" : "Vinodh", "non-dropping-particle" : "", "parse-names" : false, "suffix" : "" }, { "dropping-particle" : "", "family" : "King", "given" : "Catrina", "non-dropping-particle" : "", "parse-names" : false, "suffix" : "" }, { "dropping-particle" : "", "family" : "Jacobetz", "given" : "Michael A", "non-dropping-particle" : "", "parse-names" : false, "suffix" : "" }, { "dropping-particle" : "", "family" : "Ross", "given" : "Sally", "non-dropping-particle" : "", "parse-names" : false, "suffix" : "" }, { "dropping-particle" : "", "family" : "Conrads", "given" : "Thomas P", "non-dropping-particle" : "", "parse-names" : false, "suffix" : "" }, { "dropping-particle" : "", "family" : "Veenstra", "given" : "Timothy D", "non-dropping-particle" : "", "parse-names" : false, "suffix" : "" }, { "dropping-particle" : "", "family" : "Hitt", "given" : "Ben A", "non-dropping-particle" : "", "parse-names" : false, "suffix" : "" }, { "dropping-particle" : "", "family" : "Kawaguchi", "given" : "Yoshiya", "non-dropping-particle" : "", "parse-names" : false, "suffix" : "" }, { "dropping-particle" : "", "family" : "Johann", "given" : "Don", "non-dropping-particle" : "", "parse-names" : false, "suffix" : "" }, { "dropping-particle" : "", "family" : "Liotta", "given" : "Lance A", "non-dropping-particle" : "", "parse-names" : false, "suffix" : "" }, { "dropping-particle" : "", "family" : "Crawford", "given" : "Howard C", "non-dropping-particle" : "", "parse-names" : false, "suffix" : "" }, { "dropping-particle" : "", "family" : "Putt", "given" : "Mary E", "non-dropping-particle" : "", "parse-names" : false, "suffix" : "" }, { "dropping-particle" : "", "family" : "Jacks", "given" : "Tyler", "non-dropping-particle" : "", "parse-names" : false, "suffix" : "" }, { "dropping-particle" : "", "family" : "Wright", "given" : "Christopher V E", "non-dropping-particle" : "", "parse-names" : false, "suffix" : "" }, { "dropping-particle" : "", "family" : "Hruban", "given" : "Ralph H", "non-dropping-particle" : "", "parse-names" : false, "suffix" : "" }, { "dropping-particle" : "", "family" : "Lowy", "given" : "Andrew M", "non-dropping-particle" : "", "parse-names" : false, "suffix" : "" }, { "dropping-particle" : "", "family" : "Tuveson", "given" : "David A", "non-dropping-particle" : "", "parse-names" : false, "suffix" : "" } ], "container-title" : "Cancer cell", "id" : "ITEM-1", "issue" : "December", "issued" : { "date-parts" : [ [ "2003" ] ] }, "page" : "437-450", "title" : "Preinvasive and invasive ductal pancreatic cancer and its early detection in the mouse", "type" : "article-journal", "volume" : "4" }, "uris" : [ "http://www.mendeley.com/documents/?uuid=2a1e6225-122b-4961-9d9c-0ceb97992f63" ] }, { "id" : "ITEM-2", "itemData" : { "DOI" : "10.1158/1541-7786.MCR-08-0206", "author" : [ { "dropping-particle" : "", "family" : "Shi", "given" : "Chanjuan", "non-dropping-particle" : "", "parse-names" : false, "suffix" : "" }, { "dropping-particle" : "", "family" : "Hong", "given" : "Seung-mo", "non-dropping-particle" : "", "parse-names" : false, "suffix" : "" }, { "dropping-particle" : "", "family" : "Lim", "given" : "Phillip", "non-dropping-particle" : "", "parse-names" : false, "suffix" : "" }, { "dropping-particle" : "", "family" : "Kamiyama", "given" : "Hirohiko", "non-dropping-particle" : "", "parse-names" : false, "suffix" : "" }, { "dropping-particle" : "", "family" : "Khan", "given" : "Mehtab", "non-dropping-particle" : "", "parse-names" : false, "suffix" : "" }, { "dropping-particle" : "", "family" : "Anders", "given" : "Robert A", "non-dropping-particle" : "", "parse-names" : false, "suffix" : "" }, { "dropping-particle" : "", "family" : "Goggins", "given" : "Michael", "non-dropping-particle" : "", "parse-names" : false, "suffix" : "" }, { "dropping-particle" : "", "family" : "Hruban", "given" : "Ralph H", "non-dropping-particle" : "", "parse-names" : false, "suffix" : "" }, { "dropping-particle" : "", "family" : "Eshleman", "given" : "James R", "non-dropping-particle" : "", "parse-names" : false, "suffix" : "" } ], "id" : "ITEM-2", "issued" : { "date-parts" : [ [ "2009" ] ] }, "page" : "230-237", "title" : "KRAS2 Mutations in Human Pancreatic Acinar-Ductal Metaplastic Lesions Are Limited to Those with PanIN : Implications for the Human Pancreatic Cancer Cell of Origin", "type" : "article-journal" }, "uris" : [ "http://www.mendeley.com/documents/?uuid=87717b86-d5aa-4c6a-9c63-81d61998a663" ] } ], "mendeley" : { "formattedCitation" : "&lt;sup&gt;4,5&lt;/sup&gt;", "plainTextFormattedCitation" : "4,5", "previouslyFormattedCitation" : "&lt;sup&gt;4,5&lt;/sup&gt;" }, "properties" : { "noteIndex" : 0 }, "schema" : "https://github.com/citation-style-language/schema/raw/master/csl-citation.json" }</w:instrText>
      </w:r>
      <w:r w:rsidR="00BF1252" w:rsidRPr="006507B5">
        <w:rPr>
          <w:rFonts w:asciiTheme="minorHAnsi" w:hAnsiTheme="minorHAnsi" w:cstheme="minorHAnsi"/>
        </w:rPr>
        <w:fldChar w:fldCharType="separate"/>
      </w:r>
      <w:r w:rsidR="00BF1252" w:rsidRPr="006507B5">
        <w:rPr>
          <w:rFonts w:asciiTheme="minorHAnsi" w:hAnsiTheme="minorHAnsi" w:cstheme="minorHAnsi"/>
          <w:noProof/>
          <w:vertAlign w:val="superscript"/>
        </w:rPr>
        <w:t>4,5</w:t>
      </w:r>
      <w:r w:rsidR="00BF1252" w:rsidRPr="006507B5">
        <w:rPr>
          <w:rFonts w:asciiTheme="minorHAnsi" w:hAnsiTheme="minorHAnsi" w:cstheme="minorHAnsi"/>
        </w:rPr>
        <w:fldChar w:fldCharType="end"/>
      </w:r>
      <w:r w:rsidR="00162F0A" w:rsidRPr="006507B5">
        <w:rPr>
          <w:rFonts w:asciiTheme="minorHAnsi" w:hAnsiTheme="minorHAnsi" w:cstheme="minorHAnsi"/>
        </w:rPr>
        <w:t>, whereas pancreatic cancer most frequently occurs in humans 60-70 years of age.</w:t>
      </w:r>
      <w:r w:rsidR="001A3567" w:rsidRPr="006507B5">
        <w:rPr>
          <w:rFonts w:asciiTheme="minorHAnsi" w:hAnsiTheme="minorHAnsi" w:cstheme="minorHAnsi"/>
        </w:rPr>
        <w:t xml:space="preserve"> </w:t>
      </w:r>
    </w:p>
    <w:p w14:paraId="3C152B76" w14:textId="77777777" w:rsidR="00BE3813" w:rsidRPr="006507B5" w:rsidRDefault="00BE3813" w:rsidP="00AE79B7">
      <w:pPr>
        <w:widowControl/>
        <w:autoSpaceDE/>
        <w:autoSpaceDN/>
        <w:adjustRightInd/>
        <w:rPr>
          <w:rFonts w:asciiTheme="minorHAnsi" w:hAnsiTheme="minorHAnsi" w:cstheme="minorHAnsi"/>
          <w:color w:val="auto"/>
        </w:rPr>
      </w:pPr>
    </w:p>
    <w:p w14:paraId="13312BE8" w14:textId="49BDDFA0" w:rsidR="00BE3813" w:rsidRPr="006507B5" w:rsidRDefault="001761FB" w:rsidP="00AE79B7">
      <w:pPr>
        <w:widowControl/>
        <w:autoSpaceDE/>
        <w:autoSpaceDN/>
        <w:adjustRightInd/>
        <w:rPr>
          <w:rFonts w:asciiTheme="minorHAnsi" w:hAnsiTheme="minorHAnsi" w:cstheme="minorHAnsi"/>
        </w:rPr>
      </w:pPr>
      <w:r w:rsidRPr="006507B5">
        <w:rPr>
          <w:rFonts w:asciiTheme="minorHAnsi" w:hAnsiTheme="minorHAnsi" w:cstheme="minorHAnsi"/>
        </w:rPr>
        <w:t>E</w:t>
      </w:r>
      <w:r w:rsidR="00BE3813" w:rsidRPr="006507B5">
        <w:rPr>
          <w:rFonts w:asciiTheme="minorHAnsi" w:hAnsiTheme="minorHAnsi" w:cstheme="minorHAnsi"/>
        </w:rPr>
        <w:t xml:space="preserve">xtraction of the </w:t>
      </w:r>
      <w:r w:rsidR="00162F0A" w:rsidRPr="006507B5">
        <w:rPr>
          <w:rFonts w:asciiTheme="minorHAnsi" w:hAnsiTheme="minorHAnsi" w:cstheme="minorHAnsi"/>
        </w:rPr>
        <w:t>pancreas by dissection from the Ptf1a</w:t>
      </w:r>
      <w:r w:rsidR="00162F0A" w:rsidRPr="006507B5">
        <w:rPr>
          <w:rFonts w:asciiTheme="minorHAnsi" w:hAnsiTheme="minorHAnsi" w:cstheme="minorHAnsi"/>
          <w:shd w:val="clear" w:color="auto" w:fill="FFFFFF"/>
          <w:vertAlign w:val="superscript"/>
        </w:rPr>
        <w:t>cre/+</w:t>
      </w:r>
      <w:r w:rsidR="00162F0A" w:rsidRPr="006507B5">
        <w:rPr>
          <w:rFonts w:asciiTheme="minorHAnsi" w:hAnsiTheme="minorHAnsi" w:cstheme="minorHAnsi"/>
          <w:shd w:val="clear" w:color="auto" w:fill="FFFFFF"/>
        </w:rPr>
        <w:t>;</w:t>
      </w:r>
      <w:r w:rsidR="00162F0A" w:rsidRPr="006507B5">
        <w:rPr>
          <w:rFonts w:asciiTheme="minorHAnsi" w:hAnsiTheme="minorHAnsi" w:cstheme="minorHAnsi"/>
        </w:rPr>
        <w:t>LSL</w:t>
      </w:r>
      <w:r w:rsidR="00162F0A" w:rsidRPr="006507B5">
        <w:rPr>
          <w:rFonts w:asciiTheme="minorHAnsi" w:hAnsiTheme="minorHAnsi" w:cstheme="minorHAnsi"/>
          <w:shd w:val="clear" w:color="auto" w:fill="FFFFFF"/>
        </w:rPr>
        <w:t>-</w:t>
      </w:r>
      <w:r w:rsidR="00162F0A" w:rsidRPr="006507B5">
        <w:rPr>
          <w:rFonts w:asciiTheme="minorHAnsi" w:hAnsiTheme="minorHAnsi" w:cstheme="minorHAnsi"/>
        </w:rPr>
        <w:t>Kras</w:t>
      </w:r>
      <w:r w:rsidR="00162F0A" w:rsidRPr="006507B5">
        <w:rPr>
          <w:rFonts w:asciiTheme="minorHAnsi" w:hAnsiTheme="minorHAnsi" w:cstheme="minorHAnsi"/>
          <w:vertAlign w:val="superscript"/>
        </w:rPr>
        <w:t>G12D</w:t>
      </w:r>
      <w:r w:rsidR="00162F0A" w:rsidRPr="006507B5">
        <w:rPr>
          <w:rFonts w:asciiTheme="minorHAnsi" w:hAnsiTheme="minorHAnsi" w:cstheme="minorHAnsi"/>
          <w:shd w:val="clear" w:color="auto" w:fill="FFFFFF"/>
          <w:vertAlign w:val="superscript"/>
        </w:rPr>
        <w:t xml:space="preserve">/+ </w:t>
      </w:r>
      <w:r w:rsidR="00162F0A" w:rsidRPr="006507B5">
        <w:rPr>
          <w:rFonts w:asciiTheme="minorHAnsi" w:hAnsiTheme="minorHAnsi" w:cstheme="minorHAnsi"/>
        </w:rPr>
        <w:t xml:space="preserve">mice at various ages </w:t>
      </w:r>
      <w:r w:rsidR="00BE3813" w:rsidRPr="006507B5">
        <w:rPr>
          <w:rFonts w:asciiTheme="minorHAnsi" w:hAnsiTheme="minorHAnsi" w:cstheme="minorHAnsi"/>
        </w:rPr>
        <w:t>allo</w:t>
      </w:r>
      <w:r w:rsidRPr="006507B5">
        <w:rPr>
          <w:rFonts w:asciiTheme="minorHAnsi" w:hAnsiTheme="minorHAnsi" w:cstheme="minorHAnsi"/>
        </w:rPr>
        <w:t>ws f</w:t>
      </w:r>
      <w:r w:rsidR="00162F0A" w:rsidRPr="006507B5">
        <w:rPr>
          <w:rFonts w:asciiTheme="minorHAnsi" w:hAnsiTheme="minorHAnsi" w:cstheme="minorHAnsi"/>
        </w:rPr>
        <w:t>or</w:t>
      </w:r>
      <w:r w:rsidRPr="006507B5">
        <w:rPr>
          <w:rFonts w:asciiTheme="minorHAnsi" w:hAnsiTheme="minorHAnsi" w:cstheme="minorHAnsi"/>
        </w:rPr>
        <w:t xml:space="preserve"> detailed </w:t>
      </w:r>
      <w:r w:rsidR="00162F0A" w:rsidRPr="006507B5">
        <w:rPr>
          <w:rFonts w:asciiTheme="minorHAnsi" w:hAnsiTheme="minorHAnsi" w:cstheme="minorHAnsi"/>
        </w:rPr>
        <w:t xml:space="preserve">longitudinal histological </w:t>
      </w:r>
      <w:r w:rsidRPr="006507B5">
        <w:rPr>
          <w:rFonts w:asciiTheme="minorHAnsi" w:hAnsiTheme="minorHAnsi" w:cstheme="minorHAnsi"/>
        </w:rPr>
        <w:t>examination of</w:t>
      </w:r>
      <w:r w:rsidR="00BE3813" w:rsidRPr="006507B5">
        <w:rPr>
          <w:rFonts w:asciiTheme="minorHAnsi" w:hAnsiTheme="minorHAnsi" w:cstheme="minorHAnsi"/>
        </w:rPr>
        <w:t xml:space="preserve"> </w:t>
      </w:r>
      <w:r w:rsidR="00B615EE" w:rsidRPr="006507B5">
        <w:rPr>
          <w:rFonts w:asciiTheme="minorHAnsi" w:hAnsiTheme="minorHAnsi" w:cstheme="minorHAnsi"/>
        </w:rPr>
        <w:t xml:space="preserve">cancer development in the pancreas, </w:t>
      </w:r>
      <w:r w:rsidR="00162F0A" w:rsidRPr="006507B5">
        <w:rPr>
          <w:rFonts w:asciiTheme="minorHAnsi" w:hAnsiTheme="minorHAnsi" w:cstheme="minorHAnsi"/>
        </w:rPr>
        <w:t>ranging from the earliest PanI</w:t>
      </w:r>
      <w:r w:rsidR="00916EE1" w:rsidRPr="006507B5">
        <w:rPr>
          <w:rFonts w:asciiTheme="minorHAnsi" w:hAnsiTheme="minorHAnsi" w:cstheme="minorHAnsi"/>
        </w:rPr>
        <w:t>N</w:t>
      </w:r>
      <w:r w:rsidR="00162F0A" w:rsidRPr="006507B5">
        <w:rPr>
          <w:rFonts w:asciiTheme="minorHAnsi" w:hAnsiTheme="minorHAnsi" w:cstheme="minorHAnsi"/>
        </w:rPr>
        <w:t xml:space="preserve"> stages through the progression to </w:t>
      </w:r>
      <w:r w:rsidR="00BE3813" w:rsidRPr="006507B5">
        <w:rPr>
          <w:rFonts w:asciiTheme="minorHAnsi" w:hAnsiTheme="minorHAnsi" w:cstheme="minorHAnsi"/>
        </w:rPr>
        <w:t>PDAC</w:t>
      </w:r>
      <w:r w:rsidR="009C2F9E">
        <w:rPr>
          <w:rFonts w:asciiTheme="minorHAnsi" w:hAnsiTheme="minorHAnsi" w:cstheme="minorHAnsi"/>
          <w:noProof/>
          <w:vertAlign w:val="superscript"/>
        </w:rPr>
        <w:t>3,4,5</w:t>
      </w:r>
      <w:r w:rsidR="00BE3813" w:rsidRPr="006507B5">
        <w:rPr>
          <w:rFonts w:asciiTheme="minorHAnsi" w:hAnsiTheme="minorHAnsi" w:cstheme="minorHAnsi"/>
        </w:rPr>
        <w:t>.</w:t>
      </w:r>
      <w:r w:rsidR="00B615EE" w:rsidRPr="006507B5">
        <w:rPr>
          <w:rFonts w:asciiTheme="minorHAnsi" w:hAnsiTheme="minorHAnsi" w:cstheme="minorHAnsi"/>
        </w:rPr>
        <w:t xml:space="preserve"> Harvesting the pancreas at ages ranging from five to fifteen months can also be used to prepare tissue extracts to characterize global changes in pancreas</w:t>
      </w:r>
      <w:r w:rsidR="00AE39A0">
        <w:rPr>
          <w:rFonts w:asciiTheme="minorHAnsi" w:hAnsiTheme="minorHAnsi" w:cstheme="minorHAnsi"/>
          <w:noProof/>
          <w:vertAlign w:val="superscript"/>
        </w:rPr>
        <w:t>4</w:t>
      </w:r>
      <w:r w:rsidR="00B615EE" w:rsidRPr="006507B5">
        <w:rPr>
          <w:rFonts w:asciiTheme="minorHAnsi" w:hAnsiTheme="minorHAnsi" w:cstheme="minorHAnsi"/>
        </w:rPr>
        <w:t xml:space="preserve"> metabolism that occur during the transition from healthy to diseased tissue</w:t>
      </w:r>
      <w:r w:rsidR="00ED5368">
        <w:rPr>
          <w:rFonts w:asciiTheme="minorHAnsi" w:hAnsiTheme="minorHAnsi" w:cstheme="minorHAnsi"/>
          <w:noProof/>
          <w:vertAlign w:val="superscript"/>
        </w:rPr>
        <w:t>6</w:t>
      </w:r>
      <w:r w:rsidR="00AE39A0">
        <w:rPr>
          <w:rFonts w:asciiTheme="minorHAnsi" w:hAnsiTheme="minorHAnsi" w:cstheme="minorHAnsi"/>
          <w:noProof/>
          <w:vertAlign w:val="superscript"/>
        </w:rPr>
        <w:t>,</w:t>
      </w:r>
      <w:r w:rsidR="00ED5368">
        <w:rPr>
          <w:rFonts w:asciiTheme="minorHAnsi" w:hAnsiTheme="minorHAnsi" w:cstheme="minorHAnsi"/>
          <w:noProof/>
          <w:vertAlign w:val="superscript"/>
        </w:rPr>
        <w:t>7</w:t>
      </w:r>
      <w:r w:rsidR="00B615EE" w:rsidRPr="006507B5">
        <w:rPr>
          <w:rFonts w:asciiTheme="minorHAnsi" w:hAnsiTheme="minorHAnsi" w:cstheme="minorHAnsi"/>
        </w:rPr>
        <w:t>.</w:t>
      </w:r>
      <w:r w:rsidR="00BE3813" w:rsidRPr="006507B5">
        <w:rPr>
          <w:rFonts w:asciiTheme="minorHAnsi" w:hAnsiTheme="minorHAnsi" w:cstheme="minorHAnsi"/>
        </w:rPr>
        <w:t xml:space="preserve"> </w:t>
      </w:r>
    </w:p>
    <w:p w14:paraId="606E152F" w14:textId="77777777" w:rsidR="00BE3813" w:rsidRPr="006507B5" w:rsidRDefault="00BE3813" w:rsidP="00AE79B7">
      <w:pPr>
        <w:widowControl/>
        <w:autoSpaceDE/>
        <w:autoSpaceDN/>
        <w:adjustRightInd/>
        <w:rPr>
          <w:rFonts w:asciiTheme="minorHAnsi" w:hAnsiTheme="minorHAnsi" w:cstheme="minorHAnsi"/>
          <w:color w:val="auto"/>
        </w:rPr>
      </w:pPr>
    </w:p>
    <w:p w14:paraId="7A2F84DC" w14:textId="7CE5E9D0"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Th</w:t>
      </w:r>
      <w:r w:rsidR="00A70D8D">
        <w:rPr>
          <w:rFonts w:asciiTheme="minorHAnsi" w:hAnsiTheme="minorHAnsi" w:cstheme="minorHAnsi"/>
        </w:rPr>
        <w:t>is</w:t>
      </w:r>
      <w:r w:rsidR="001007CA">
        <w:rPr>
          <w:rFonts w:asciiTheme="minorHAnsi" w:hAnsiTheme="minorHAnsi" w:cstheme="minorHAnsi"/>
        </w:rPr>
        <w:t xml:space="preserve"> article</w:t>
      </w:r>
      <w:r w:rsidR="00B615EE" w:rsidRPr="006507B5">
        <w:rPr>
          <w:rFonts w:asciiTheme="minorHAnsi" w:hAnsiTheme="minorHAnsi" w:cstheme="minorHAnsi"/>
        </w:rPr>
        <w:t xml:space="preserve"> present</w:t>
      </w:r>
      <w:r w:rsidR="00A70D8D">
        <w:rPr>
          <w:rFonts w:asciiTheme="minorHAnsi" w:hAnsiTheme="minorHAnsi" w:cstheme="minorHAnsi"/>
        </w:rPr>
        <w:t>s</w:t>
      </w:r>
      <w:r w:rsidR="00B615EE" w:rsidRPr="006507B5">
        <w:rPr>
          <w:rFonts w:asciiTheme="minorHAnsi" w:hAnsiTheme="minorHAnsi" w:cstheme="minorHAnsi"/>
        </w:rPr>
        <w:t xml:space="preserve"> </w:t>
      </w:r>
      <w:r w:rsidRPr="006507B5">
        <w:rPr>
          <w:rFonts w:asciiTheme="minorHAnsi" w:hAnsiTheme="minorHAnsi" w:cstheme="minorHAnsi"/>
        </w:rPr>
        <w:t xml:space="preserve">a complete </w:t>
      </w:r>
      <w:r w:rsidR="00D032B8" w:rsidRPr="006507B5">
        <w:rPr>
          <w:rFonts w:asciiTheme="minorHAnsi" w:hAnsiTheme="minorHAnsi" w:cstheme="minorHAnsi"/>
        </w:rPr>
        <w:t xml:space="preserve">visual </w:t>
      </w:r>
      <w:r w:rsidRPr="006507B5">
        <w:rPr>
          <w:rFonts w:asciiTheme="minorHAnsi" w:hAnsiTheme="minorHAnsi" w:cstheme="minorHAnsi"/>
        </w:rPr>
        <w:t xml:space="preserve">guide of the </w:t>
      </w:r>
      <w:r w:rsidR="00D032B8" w:rsidRPr="006507B5">
        <w:rPr>
          <w:rFonts w:asciiTheme="minorHAnsi" w:hAnsiTheme="minorHAnsi" w:cstheme="minorHAnsi"/>
        </w:rPr>
        <w:t>steps required to perform a mouse pancreas</w:t>
      </w:r>
      <w:r w:rsidRPr="006507B5">
        <w:rPr>
          <w:rFonts w:asciiTheme="minorHAnsi" w:hAnsiTheme="minorHAnsi" w:cstheme="minorHAnsi"/>
        </w:rPr>
        <w:t xml:space="preserve"> extraction</w:t>
      </w:r>
      <w:r w:rsidR="00D032B8" w:rsidRPr="006507B5">
        <w:rPr>
          <w:rFonts w:asciiTheme="minorHAnsi" w:hAnsiTheme="minorHAnsi" w:cstheme="minorHAnsi"/>
        </w:rPr>
        <w:t xml:space="preserve"> and provides guidelines for</w:t>
      </w:r>
      <w:r w:rsidRPr="006507B5">
        <w:rPr>
          <w:rFonts w:asciiTheme="minorHAnsi" w:hAnsiTheme="minorHAnsi" w:cstheme="minorHAnsi"/>
        </w:rPr>
        <w:t xml:space="preserve"> storage of a pancreas for</w:t>
      </w:r>
      <w:r w:rsidR="00D032B8" w:rsidRPr="006507B5">
        <w:rPr>
          <w:rFonts w:asciiTheme="minorHAnsi" w:hAnsiTheme="minorHAnsi" w:cstheme="minorHAnsi"/>
        </w:rPr>
        <w:t xml:space="preserve"> further analysis.</w:t>
      </w:r>
      <w:r w:rsidRPr="006507B5">
        <w:rPr>
          <w:rFonts w:asciiTheme="minorHAnsi" w:hAnsiTheme="minorHAnsi" w:cstheme="minorHAnsi"/>
        </w:rPr>
        <w:t xml:space="preserve"> </w:t>
      </w:r>
      <w:r w:rsidR="00D032B8" w:rsidRPr="006507B5">
        <w:rPr>
          <w:rFonts w:asciiTheme="minorHAnsi" w:hAnsiTheme="minorHAnsi" w:cstheme="minorHAnsi"/>
        </w:rPr>
        <w:t>Th</w:t>
      </w:r>
      <w:r w:rsidR="00A70D8D">
        <w:rPr>
          <w:rFonts w:asciiTheme="minorHAnsi" w:hAnsiTheme="minorHAnsi" w:cstheme="minorHAnsi"/>
        </w:rPr>
        <w:t>is</w:t>
      </w:r>
      <w:r w:rsidR="00D032B8" w:rsidRPr="006507B5">
        <w:rPr>
          <w:rFonts w:asciiTheme="minorHAnsi" w:hAnsiTheme="minorHAnsi" w:cstheme="minorHAnsi"/>
        </w:rPr>
        <w:t xml:space="preserve"> guide will be equally valuable for individuals conducting research on other pancrea</w:t>
      </w:r>
      <w:r w:rsidR="00AE79B7">
        <w:rPr>
          <w:rFonts w:asciiTheme="minorHAnsi" w:hAnsiTheme="minorHAnsi" w:cstheme="minorHAnsi"/>
        </w:rPr>
        <w:t xml:space="preserve">tic </w:t>
      </w:r>
      <w:r w:rsidR="00D032B8" w:rsidRPr="006507B5">
        <w:rPr>
          <w:rFonts w:asciiTheme="minorHAnsi" w:hAnsiTheme="minorHAnsi" w:cstheme="minorHAnsi"/>
        </w:rPr>
        <w:t>disea</w:t>
      </w:r>
      <w:r w:rsidR="001007CA">
        <w:rPr>
          <w:rFonts w:asciiTheme="minorHAnsi" w:hAnsiTheme="minorHAnsi" w:cstheme="minorHAnsi"/>
        </w:rPr>
        <w:t xml:space="preserve">ses, including </w:t>
      </w:r>
      <w:r w:rsidR="001007CA">
        <w:rPr>
          <w:rFonts w:asciiTheme="minorHAnsi" w:hAnsiTheme="minorHAnsi" w:cstheme="minorHAnsi"/>
        </w:rPr>
        <w:lastRenderedPageBreak/>
        <w:t>type I diabetes</w:t>
      </w:r>
      <w:r w:rsidR="00A70D8D">
        <w:rPr>
          <w:rFonts w:asciiTheme="minorHAnsi" w:hAnsiTheme="minorHAnsi" w:cstheme="minorHAnsi"/>
        </w:rPr>
        <w:t>,</w:t>
      </w:r>
      <w:r w:rsidR="001007CA">
        <w:rPr>
          <w:rFonts w:asciiTheme="minorHAnsi" w:hAnsiTheme="minorHAnsi" w:cstheme="minorHAnsi"/>
        </w:rPr>
        <w:t xml:space="preserve"> and </w:t>
      </w:r>
      <w:r w:rsidR="00847FAB" w:rsidRPr="006507B5">
        <w:rPr>
          <w:rFonts w:asciiTheme="minorHAnsi" w:hAnsiTheme="minorHAnsi" w:cstheme="minorHAnsi"/>
        </w:rPr>
        <w:t>should be especially</w:t>
      </w:r>
      <w:r w:rsidR="001007CA">
        <w:rPr>
          <w:rFonts w:asciiTheme="minorHAnsi" w:hAnsiTheme="minorHAnsi" w:cstheme="minorHAnsi"/>
        </w:rPr>
        <w:t xml:space="preserve"> useful</w:t>
      </w:r>
      <w:r w:rsidR="00847FAB" w:rsidRPr="006507B5">
        <w:rPr>
          <w:rFonts w:asciiTheme="minorHAnsi" w:hAnsiTheme="minorHAnsi" w:cstheme="minorHAnsi"/>
        </w:rPr>
        <w:t xml:space="preserve"> to students and investigators new to research</w:t>
      </w:r>
      <w:r w:rsidR="001007CA">
        <w:rPr>
          <w:rFonts w:asciiTheme="minorHAnsi" w:hAnsiTheme="minorHAnsi" w:cstheme="minorHAnsi"/>
        </w:rPr>
        <w:t xml:space="preserve"> involving</w:t>
      </w:r>
      <w:r w:rsidR="00847FAB" w:rsidRPr="006507B5">
        <w:rPr>
          <w:rFonts w:asciiTheme="minorHAnsi" w:hAnsiTheme="minorHAnsi" w:cstheme="minorHAnsi"/>
        </w:rPr>
        <w:t xml:space="preserve"> harv</w:t>
      </w:r>
      <w:r w:rsidR="001007CA">
        <w:rPr>
          <w:rFonts w:asciiTheme="minorHAnsi" w:hAnsiTheme="minorHAnsi" w:cstheme="minorHAnsi"/>
        </w:rPr>
        <w:t xml:space="preserve">esting of the mouse pancreas using </w:t>
      </w:r>
      <w:r w:rsidR="00847FAB" w:rsidRPr="006507B5">
        <w:rPr>
          <w:rFonts w:asciiTheme="minorHAnsi" w:hAnsiTheme="minorHAnsi" w:cstheme="minorHAnsi"/>
        </w:rPr>
        <w:t xml:space="preserve">dissection for metabolic profiling or histological analyses. </w:t>
      </w:r>
    </w:p>
    <w:p w14:paraId="0C08F57E" w14:textId="77777777" w:rsidR="00FA7ADB" w:rsidRPr="006507B5" w:rsidRDefault="00FA7ADB" w:rsidP="00AE79B7">
      <w:pPr>
        <w:rPr>
          <w:rFonts w:asciiTheme="minorHAnsi" w:hAnsiTheme="minorHAnsi" w:cstheme="minorHAnsi"/>
          <w:color w:val="808080"/>
        </w:rPr>
      </w:pPr>
    </w:p>
    <w:p w14:paraId="4EBEA921" w14:textId="77777777" w:rsidR="006305D7" w:rsidRPr="006507B5" w:rsidRDefault="006305D7" w:rsidP="00AE79B7">
      <w:pPr>
        <w:rPr>
          <w:rFonts w:asciiTheme="minorHAnsi" w:hAnsiTheme="minorHAnsi" w:cstheme="minorHAnsi"/>
        </w:rPr>
      </w:pPr>
      <w:r w:rsidRPr="006507B5">
        <w:rPr>
          <w:rFonts w:asciiTheme="minorHAnsi" w:hAnsiTheme="minorHAnsi" w:cstheme="minorHAnsi"/>
          <w:b/>
        </w:rPr>
        <w:t>PROTOCOL:</w:t>
      </w:r>
      <w:r w:rsidRPr="006507B5">
        <w:rPr>
          <w:rFonts w:asciiTheme="minorHAnsi" w:hAnsiTheme="minorHAnsi" w:cstheme="minorHAnsi"/>
        </w:rPr>
        <w:t xml:space="preserve"> </w:t>
      </w:r>
    </w:p>
    <w:p w14:paraId="60FAA38D" w14:textId="05CC923E" w:rsidR="00837342" w:rsidRPr="006507B5" w:rsidRDefault="00837342" w:rsidP="00AE79B7">
      <w:pPr>
        <w:rPr>
          <w:rFonts w:asciiTheme="minorHAnsi" w:hAnsiTheme="minorHAnsi" w:cstheme="minorHAnsi"/>
        </w:rPr>
      </w:pPr>
      <w:r w:rsidRPr="006507B5">
        <w:rPr>
          <w:rFonts w:asciiTheme="minorHAnsi" w:hAnsiTheme="minorHAnsi" w:cstheme="minorHAnsi"/>
        </w:rPr>
        <w:t>The procedures carried out in the video and described below have been approved by the Institutional Animal Care and Use Committee (IACUC) at Miami University.</w:t>
      </w:r>
    </w:p>
    <w:p w14:paraId="0A614180" w14:textId="77777777" w:rsidR="00837342" w:rsidRPr="006507B5" w:rsidRDefault="00837342" w:rsidP="00AE79B7">
      <w:pPr>
        <w:rPr>
          <w:rFonts w:asciiTheme="minorHAnsi" w:hAnsiTheme="minorHAnsi" w:cstheme="minorHAnsi"/>
          <w:color w:val="7F7F7F"/>
        </w:rPr>
      </w:pPr>
    </w:p>
    <w:p w14:paraId="036B4656" w14:textId="133B8B90"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b/>
          <w:bCs/>
        </w:rPr>
        <w:t xml:space="preserve">1. Preparation and </w:t>
      </w:r>
      <w:r w:rsidR="00837342" w:rsidRPr="006507B5">
        <w:rPr>
          <w:rFonts w:asciiTheme="minorHAnsi" w:hAnsiTheme="minorHAnsi" w:cstheme="minorHAnsi"/>
          <w:b/>
          <w:bCs/>
        </w:rPr>
        <w:t>Stimulus Test</w:t>
      </w:r>
    </w:p>
    <w:p w14:paraId="45760192" w14:textId="77777777" w:rsidR="00BE3813" w:rsidRPr="006507B5" w:rsidRDefault="00BE3813" w:rsidP="00AE79B7">
      <w:pPr>
        <w:widowControl/>
        <w:autoSpaceDE/>
        <w:autoSpaceDN/>
        <w:adjustRightInd/>
        <w:rPr>
          <w:rFonts w:asciiTheme="minorHAnsi" w:hAnsiTheme="minorHAnsi" w:cstheme="minorHAnsi"/>
        </w:rPr>
      </w:pPr>
    </w:p>
    <w:p w14:paraId="5B271DF2" w14:textId="255EEC40"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 xml:space="preserve">1.1) </w:t>
      </w:r>
      <w:r w:rsidR="00714AB8">
        <w:rPr>
          <w:rFonts w:asciiTheme="minorHAnsi" w:hAnsiTheme="minorHAnsi" w:cstheme="minorHAnsi"/>
        </w:rPr>
        <w:t>Establish two distinct areas for the surgical procedure, the operating table and the post-operation table.</w:t>
      </w:r>
      <w:r w:rsidR="00AE79B7">
        <w:rPr>
          <w:rFonts w:asciiTheme="minorHAnsi" w:hAnsiTheme="minorHAnsi" w:cstheme="minorHAnsi"/>
        </w:rPr>
        <w:t xml:space="preserve"> </w:t>
      </w:r>
      <w:r w:rsidR="00714AB8">
        <w:rPr>
          <w:rFonts w:asciiTheme="minorHAnsi" w:hAnsiTheme="minorHAnsi" w:cstheme="minorHAnsi"/>
        </w:rPr>
        <w:t>Stage both areas with all materials and utensils necessary.</w:t>
      </w:r>
      <w:r w:rsidR="00AE79B7">
        <w:rPr>
          <w:rFonts w:asciiTheme="minorHAnsi" w:hAnsiTheme="minorHAnsi" w:cstheme="minorHAnsi"/>
        </w:rPr>
        <w:t xml:space="preserve"> </w:t>
      </w:r>
    </w:p>
    <w:p w14:paraId="06B4B9F0" w14:textId="77777777" w:rsidR="00BE3813" w:rsidRPr="006507B5" w:rsidRDefault="00BE3813" w:rsidP="00AE79B7">
      <w:pPr>
        <w:widowControl/>
        <w:autoSpaceDE/>
        <w:autoSpaceDN/>
        <w:adjustRightInd/>
        <w:rPr>
          <w:rFonts w:asciiTheme="minorHAnsi" w:hAnsiTheme="minorHAnsi" w:cstheme="minorHAnsi"/>
        </w:rPr>
      </w:pPr>
    </w:p>
    <w:p w14:paraId="5E4DEAAD" w14:textId="3B8736E9"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 xml:space="preserve">1.1.2) </w:t>
      </w:r>
      <w:r w:rsidR="00714AB8">
        <w:rPr>
          <w:rFonts w:asciiTheme="minorHAnsi" w:hAnsiTheme="minorHAnsi" w:cstheme="minorHAnsi"/>
        </w:rPr>
        <w:t>Stage t</w:t>
      </w:r>
      <w:r w:rsidRPr="006507B5">
        <w:rPr>
          <w:rFonts w:asciiTheme="minorHAnsi" w:hAnsiTheme="minorHAnsi" w:cstheme="minorHAnsi"/>
        </w:rPr>
        <w:t>he operating table under a vent</w:t>
      </w:r>
      <w:r w:rsidR="00714AB8">
        <w:rPr>
          <w:rFonts w:asciiTheme="minorHAnsi" w:hAnsiTheme="minorHAnsi" w:cstheme="minorHAnsi"/>
        </w:rPr>
        <w:t>ed</w:t>
      </w:r>
      <w:r w:rsidRPr="006507B5">
        <w:rPr>
          <w:rFonts w:asciiTheme="minorHAnsi" w:hAnsiTheme="minorHAnsi" w:cstheme="minorHAnsi"/>
        </w:rPr>
        <w:t xml:space="preserve"> hood. </w:t>
      </w:r>
      <w:r w:rsidR="00714AB8">
        <w:rPr>
          <w:rFonts w:asciiTheme="minorHAnsi" w:hAnsiTheme="minorHAnsi" w:cstheme="minorHAnsi"/>
        </w:rPr>
        <w:t>A</w:t>
      </w:r>
      <w:r w:rsidRPr="006507B5">
        <w:rPr>
          <w:rFonts w:asciiTheme="minorHAnsi" w:hAnsiTheme="minorHAnsi" w:cstheme="minorHAnsi"/>
        </w:rPr>
        <w:t>rrange</w:t>
      </w:r>
      <w:r w:rsidR="00714AB8">
        <w:rPr>
          <w:rFonts w:asciiTheme="minorHAnsi" w:hAnsiTheme="minorHAnsi" w:cstheme="minorHAnsi"/>
        </w:rPr>
        <w:t xml:space="preserve"> the table</w:t>
      </w:r>
      <w:r w:rsidRPr="006507B5">
        <w:rPr>
          <w:rFonts w:asciiTheme="minorHAnsi" w:hAnsiTheme="minorHAnsi" w:cstheme="minorHAnsi"/>
        </w:rPr>
        <w:t xml:space="preserve"> with the equipment in a manner that allows the </w:t>
      </w:r>
      <w:r w:rsidR="001E4C97">
        <w:rPr>
          <w:rFonts w:asciiTheme="minorHAnsi" w:hAnsiTheme="minorHAnsi" w:cstheme="minorHAnsi"/>
        </w:rPr>
        <w:t xml:space="preserve">continuous and unimpeded </w:t>
      </w:r>
      <w:r w:rsidRPr="006507B5">
        <w:rPr>
          <w:rFonts w:asciiTheme="minorHAnsi" w:hAnsiTheme="minorHAnsi" w:cstheme="minorHAnsi"/>
        </w:rPr>
        <w:t>perform</w:t>
      </w:r>
      <w:r w:rsidR="00714AB8">
        <w:rPr>
          <w:rFonts w:asciiTheme="minorHAnsi" w:hAnsiTheme="minorHAnsi" w:cstheme="minorHAnsi"/>
        </w:rPr>
        <w:t>ance of</w:t>
      </w:r>
      <w:r w:rsidRPr="006507B5">
        <w:rPr>
          <w:rFonts w:asciiTheme="minorHAnsi" w:hAnsiTheme="minorHAnsi" w:cstheme="minorHAnsi"/>
        </w:rPr>
        <w:t xml:space="preserve"> the procedure</w:t>
      </w:r>
      <w:r w:rsidR="001E4C97">
        <w:rPr>
          <w:rFonts w:asciiTheme="minorHAnsi" w:hAnsiTheme="minorHAnsi" w:cstheme="minorHAnsi"/>
        </w:rPr>
        <w:t>.</w:t>
      </w:r>
    </w:p>
    <w:p w14:paraId="6E30DB6B" w14:textId="77777777" w:rsidR="00BE3813" w:rsidRPr="006507B5" w:rsidRDefault="00BE3813" w:rsidP="00AE79B7">
      <w:pPr>
        <w:widowControl/>
        <w:autoSpaceDE/>
        <w:autoSpaceDN/>
        <w:adjustRightInd/>
        <w:rPr>
          <w:rFonts w:asciiTheme="minorHAnsi" w:hAnsiTheme="minorHAnsi" w:cstheme="minorHAnsi"/>
        </w:rPr>
      </w:pPr>
    </w:p>
    <w:p w14:paraId="635E7947" w14:textId="7CC41542"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 xml:space="preserve">1.1.3) </w:t>
      </w:r>
      <w:r w:rsidR="00714AB8">
        <w:rPr>
          <w:rFonts w:asciiTheme="minorHAnsi" w:hAnsiTheme="minorHAnsi" w:cstheme="minorHAnsi"/>
        </w:rPr>
        <w:t>Establish a</w:t>
      </w:r>
      <w:r w:rsidRPr="006507B5">
        <w:rPr>
          <w:rFonts w:asciiTheme="minorHAnsi" w:hAnsiTheme="minorHAnsi" w:cstheme="minorHAnsi"/>
        </w:rPr>
        <w:t xml:space="preserve"> postoperative table in the same room and near the main table of operation.</w:t>
      </w:r>
      <w:r w:rsidR="00714AB8">
        <w:rPr>
          <w:rFonts w:asciiTheme="minorHAnsi" w:hAnsiTheme="minorHAnsi" w:cstheme="minorHAnsi"/>
        </w:rPr>
        <w:t xml:space="preserve"> M</w:t>
      </w:r>
      <w:r w:rsidRPr="006507B5">
        <w:rPr>
          <w:rFonts w:asciiTheme="minorHAnsi" w:hAnsiTheme="minorHAnsi" w:cstheme="minorHAnsi"/>
        </w:rPr>
        <w:t xml:space="preserve">aintain </w:t>
      </w:r>
      <w:r w:rsidR="00714AB8">
        <w:rPr>
          <w:rFonts w:asciiTheme="minorHAnsi" w:hAnsiTheme="minorHAnsi" w:cstheme="minorHAnsi"/>
        </w:rPr>
        <w:t xml:space="preserve">both tables </w:t>
      </w:r>
      <w:r w:rsidRPr="006507B5">
        <w:rPr>
          <w:rFonts w:asciiTheme="minorHAnsi" w:hAnsiTheme="minorHAnsi" w:cstheme="minorHAnsi"/>
        </w:rPr>
        <w:t>as sterile environments throughout the procedure.</w:t>
      </w:r>
    </w:p>
    <w:p w14:paraId="3A5F77BA" w14:textId="77777777" w:rsidR="00BE3813" w:rsidRPr="006507B5" w:rsidRDefault="00BE3813" w:rsidP="00AE79B7">
      <w:pPr>
        <w:widowControl/>
        <w:autoSpaceDE/>
        <w:autoSpaceDN/>
        <w:adjustRightInd/>
        <w:rPr>
          <w:rFonts w:asciiTheme="minorHAnsi" w:hAnsiTheme="minorHAnsi" w:cstheme="minorHAnsi"/>
        </w:rPr>
      </w:pPr>
    </w:p>
    <w:p w14:paraId="7B80F9BA" w14:textId="4464F830"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 xml:space="preserve">1.2) </w:t>
      </w:r>
      <w:r w:rsidR="00714AB8">
        <w:rPr>
          <w:rFonts w:asciiTheme="minorHAnsi" w:hAnsiTheme="minorHAnsi" w:cstheme="minorHAnsi"/>
        </w:rPr>
        <w:t>Place the following supplies on t</w:t>
      </w:r>
      <w:r w:rsidRPr="006507B5">
        <w:rPr>
          <w:rFonts w:asciiTheme="minorHAnsi" w:hAnsiTheme="minorHAnsi" w:cstheme="minorHAnsi"/>
        </w:rPr>
        <w:t>he operating table:</w:t>
      </w:r>
      <w:r w:rsidR="00AE79B7">
        <w:rPr>
          <w:rFonts w:asciiTheme="minorHAnsi" w:hAnsiTheme="minorHAnsi" w:cstheme="minorHAnsi"/>
        </w:rPr>
        <w:t xml:space="preserve"> </w:t>
      </w:r>
      <w:r w:rsidRPr="006507B5">
        <w:rPr>
          <w:rFonts w:asciiTheme="minorHAnsi" w:hAnsiTheme="minorHAnsi" w:cstheme="minorHAnsi"/>
        </w:rPr>
        <w:t xml:space="preserve">one glass jar </w:t>
      </w:r>
      <w:r w:rsidR="001761FB" w:rsidRPr="006507B5">
        <w:rPr>
          <w:rFonts w:asciiTheme="minorHAnsi" w:hAnsiTheme="minorHAnsi" w:cstheme="minorHAnsi"/>
        </w:rPr>
        <w:t>with lid, one 15 m</w:t>
      </w:r>
      <w:r w:rsidR="00457389" w:rsidRPr="006507B5">
        <w:rPr>
          <w:rFonts w:asciiTheme="minorHAnsi" w:hAnsiTheme="minorHAnsi" w:cstheme="minorHAnsi"/>
        </w:rPr>
        <w:t xml:space="preserve">L </w:t>
      </w:r>
      <w:r w:rsidRPr="006507B5">
        <w:rPr>
          <w:rFonts w:asciiTheme="minorHAnsi" w:hAnsiTheme="minorHAnsi" w:cstheme="minorHAnsi"/>
        </w:rPr>
        <w:t>tube, one pair of surgical scissors, one squeeze bottle of 70% ethanol, two foam boards, two forceps, two 1</w:t>
      </w:r>
      <w:r w:rsidR="00CE3E25">
        <w:rPr>
          <w:rFonts w:asciiTheme="minorHAnsi" w:hAnsiTheme="minorHAnsi" w:cstheme="minorHAnsi"/>
        </w:rPr>
        <w:t xml:space="preserve"> </w:t>
      </w:r>
      <w:r w:rsidRPr="006507B5">
        <w:rPr>
          <w:rFonts w:asciiTheme="minorHAnsi" w:hAnsiTheme="minorHAnsi" w:cstheme="minorHAnsi"/>
        </w:rPr>
        <w:t>mL</w:t>
      </w:r>
      <w:r w:rsidR="00CE3E25">
        <w:rPr>
          <w:rFonts w:asciiTheme="minorHAnsi" w:hAnsiTheme="minorHAnsi" w:cstheme="minorHAnsi"/>
        </w:rPr>
        <w:t xml:space="preserve"> 21</w:t>
      </w:r>
      <w:r w:rsidRPr="006507B5">
        <w:rPr>
          <w:rFonts w:asciiTheme="minorHAnsi" w:hAnsiTheme="minorHAnsi" w:cstheme="minorHAnsi"/>
        </w:rPr>
        <w:t xml:space="preserve"> gauge syringes, two 50 </w:t>
      </w:r>
      <w:r w:rsidR="001761FB" w:rsidRPr="006507B5">
        <w:rPr>
          <w:rFonts w:asciiTheme="minorHAnsi" w:hAnsiTheme="minorHAnsi" w:cstheme="minorHAnsi"/>
        </w:rPr>
        <w:t>m</w:t>
      </w:r>
      <w:r w:rsidR="00457389" w:rsidRPr="006507B5">
        <w:rPr>
          <w:rFonts w:asciiTheme="minorHAnsi" w:hAnsiTheme="minorHAnsi" w:cstheme="minorHAnsi"/>
        </w:rPr>
        <w:t>L</w:t>
      </w:r>
      <w:r w:rsidRPr="006507B5">
        <w:rPr>
          <w:rFonts w:asciiTheme="minorHAnsi" w:hAnsiTheme="minorHAnsi" w:cstheme="minorHAnsi"/>
        </w:rPr>
        <w:t xml:space="preserve"> tubes, </w:t>
      </w:r>
      <w:r w:rsidR="003B48E7" w:rsidRPr="006507B5">
        <w:rPr>
          <w:rFonts w:asciiTheme="minorHAnsi" w:hAnsiTheme="minorHAnsi" w:cstheme="minorHAnsi"/>
        </w:rPr>
        <w:t>one</w:t>
      </w:r>
      <w:r w:rsidRPr="006507B5">
        <w:rPr>
          <w:rFonts w:asciiTheme="minorHAnsi" w:hAnsiTheme="minorHAnsi" w:cstheme="minorHAnsi"/>
        </w:rPr>
        <w:t xml:space="preserve"> centrifu</w:t>
      </w:r>
      <w:r w:rsidR="003B48E7" w:rsidRPr="006507B5">
        <w:rPr>
          <w:rFonts w:asciiTheme="minorHAnsi" w:hAnsiTheme="minorHAnsi" w:cstheme="minorHAnsi"/>
        </w:rPr>
        <w:t>ge</w:t>
      </w:r>
      <w:r w:rsidRPr="006507B5">
        <w:rPr>
          <w:rFonts w:asciiTheme="minorHAnsi" w:hAnsiTheme="minorHAnsi" w:cstheme="minorHAnsi"/>
        </w:rPr>
        <w:t xml:space="preserve"> tube, </w:t>
      </w:r>
      <w:r w:rsidR="00457389" w:rsidRPr="006507B5">
        <w:rPr>
          <w:rFonts w:asciiTheme="minorHAnsi" w:hAnsiTheme="minorHAnsi" w:cstheme="minorHAnsi"/>
        </w:rPr>
        <w:t xml:space="preserve">one cryogenic </w:t>
      </w:r>
      <w:r w:rsidR="003B48E7" w:rsidRPr="006507B5">
        <w:rPr>
          <w:rFonts w:asciiTheme="minorHAnsi" w:hAnsiTheme="minorHAnsi" w:cstheme="minorHAnsi"/>
        </w:rPr>
        <w:t xml:space="preserve">vial, </w:t>
      </w:r>
      <w:r w:rsidRPr="006507B5">
        <w:rPr>
          <w:rFonts w:asciiTheme="minorHAnsi" w:hAnsiTheme="minorHAnsi" w:cstheme="minorHAnsi"/>
        </w:rPr>
        <w:t>four surgical pads, ten pins, a dispenser of sterilizing wipes, and a sharps container.</w:t>
      </w:r>
    </w:p>
    <w:p w14:paraId="1DF948A3" w14:textId="77777777" w:rsidR="00BE3813" w:rsidRPr="006507B5" w:rsidRDefault="00BE3813" w:rsidP="00AE79B7">
      <w:pPr>
        <w:widowControl/>
        <w:autoSpaceDE/>
        <w:autoSpaceDN/>
        <w:adjustRightInd/>
        <w:rPr>
          <w:rFonts w:asciiTheme="minorHAnsi" w:hAnsiTheme="minorHAnsi" w:cstheme="minorHAnsi"/>
        </w:rPr>
      </w:pPr>
    </w:p>
    <w:p w14:paraId="7F6456A0" w14:textId="2EC54A78"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 xml:space="preserve">1.3) </w:t>
      </w:r>
      <w:r w:rsidR="00C5313D">
        <w:rPr>
          <w:rFonts w:asciiTheme="minorHAnsi" w:hAnsiTheme="minorHAnsi" w:cstheme="minorHAnsi"/>
        </w:rPr>
        <w:t>Place the following supplies on t</w:t>
      </w:r>
      <w:r w:rsidRPr="006507B5">
        <w:rPr>
          <w:rFonts w:asciiTheme="minorHAnsi" w:hAnsiTheme="minorHAnsi" w:cstheme="minorHAnsi"/>
        </w:rPr>
        <w:t>he post-operation table:</w:t>
      </w:r>
      <w:r w:rsidR="00AE79B7">
        <w:rPr>
          <w:rFonts w:asciiTheme="minorHAnsi" w:hAnsiTheme="minorHAnsi" w:cstheme="minorHAnsi"/>
        </w:rPr>
        <w:t xml:space="preserve"> </w:t>
      </w:r>
      <w:r w:rsidRPr="006507B5">
        <w:rPr>
          <w:rFonts w:asciiTheme="minorHAnsi" w:hAnsiTheme="minorHAnsi" w:cstheme="minorHAnsi"/>
        </w:rPr>
        <w:t>one analytical balance, one 4</w:t>
      </w:r>
      <w:r w:rsidR="00CE3E25">
        <w:rPr>
          <w:rFonts w:asciiTheme="minorHAnsi" w:hAnsiTheme="minorHAnsi" w:cstheme="minorHAnsi"/>
        </w:rPr>
        <w:t xml:space="preserve"> </w:t>
      </w:r>
      <w:r w:rsidRPr="006507B5">
        <w:rPr>
          <w:rFonts w:asciiTheme="minorHAnsi" w:hAnsiTheme="minorHAnsi" w:cstheme="minorHAnsi"/>
        </w:rPr>
        <w:t xml:space="preserve">L dewar of liquid nitrogen, a shallow wide mouth dewar, a floating microtube rack, one pair of surgical scissors, two forceps, </w:t>
      </w:r>
      <w:r w:rsidR="003B48E7" w:rsidRPr="006507B5">
        <w:rPr>
          <w:rFonts w:asciiTheme="minorHAnsi" w:hAnsiTheme="minorHAnsi" w:cstheme="minorHAnsi"/>
        </w:rPr>
        <w:t>four</w:t>
      </w:r>
      <w:r w:rsidRPr="006507B5">
        <w:rPr>
          <w:rFonts w:asciiTheme="minorHAnsi" w:hAnsiTheme="minorHAnsi" w:cstheme="minorHAnsi"/>
        </w:rPr>
        <w:t xml:space="preserve"> cryo</w:t>
      </w:r>
      <w:r w:rsidR="00457389" w:rsidRPr="006507B5">
        <w:rPr>
          <w:rFonts w:asciiTheme="minorHAnsi" w:hAnsiTheme="minorHAnsi" w:cstheme="minorHAnsi"/>
        </w:rPr>
        <w:t xml:space="preserve">genic </w:t>
      </w:r>
      <w:r w:rsidRPr="006507B5">
        <w:rPr>
          <w:rFonts w:asciiTheme="minorHAnsi" w:hAnsiTheme="minorHAnsi" w:cstheme="minorHAnsi"/>
        </w:rPr>
        <w:t>vials, and a dispenser of sterile wipes.</w:t>
      </w:r>
    </w:p>
    <w:p w14:paraId="475C27EB" w14:textId="77777777" w:rsidR="00BE3813" w:rsidRPr="006507B5" w:rsidRDefault="00BE3813" w:rsidP="00AE79B7">
      <w:pPr>
        <w:widowControl/>
        <w:autoSpaceDE/>
        <w:autoSpaceDN/>
        <w:adjustRightInd/>
        <w:rPr>
          <w:rFonts w:asciiTheme="minorHAnsi" w:hAnsiTheme="minorHAnsi" w:cstheme="minorHAnsi"/>
        </w:rPr>
      </w:pPr>
    </w:p>
    <w:p w14:paraId="35743C83" w14:textId="537A69F8"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 xml:space="preserve">1.4) Fill one 50 </w:t>
      </w:r>
      <w:r w:rsidR="001761FB" w:rsidRPr="006507B5">
        <w:rPr>
          <w:rFonts w:asciiTheme="minorHAnsi" w:hAnsiTheme="minorHAnsi" w:cstheme="minorHAnsi"/>
        </w:rPr>
        <w:t>m</w:t>
      </w:r>
      <w:r w:rsidRPr="006507B5">
        <w:rPr>
          <w:rFonts w:asciiTheme="minorHAnsi" w:hAnsiTheme="minorHAnsi" w:cstheme="minorHAnsi"/>
        </w:rPr>
        <w:t xml:space="preserve">L and one 15 </w:t>
      </w:r>
      <w:r w:rsidR="001761FB" w:rsidRPr="006507B5">
        <w:rPr>
          <w:rFonts w:asciiTheme="minorHAnsi" w:hAnsiTheme="minorHAnsi" w:cstheme="minorHAnsi"/>
        </w:rPr>
        <w:t>m</w:t>
      </w:r>
      <w:r w:rsidR="00457389" w:rsidRPr="006507B5">
        <w:rPr>
          <w:rFonts w:asciiTheme="minorHAnsi" w:hAnsiTheme="minorHAnsi" w:cstheme="minorHAnsi"/>
        </w:rPr>
        <w:t>L</w:t>
      </w:r>
      <w:r w:rsidRPr="006507B5">
        <w:rPr>
          <w:rFonts w:asciiTheme="minorHAnsi" w:hAnsiTheme="minorHAnsi" w:cstheme="minorHAnsi"/>
        </w:rPr>
        <w:t xml:space="preserve"> tube to 75% volume with formalin.</w:t>
      </w:r>
    </w:p>
    <w:p w14:paraId="474234C6" w14:textId="77777777" w:rsidR="00BE3813" w:rsidRPr="006507B5" w:rsidRDefault="00BE3813" w:rsidP="00AE79B7">
      <w:pPr>
        <w:widowControl/>
        <w:autoSpaceDE/>
        <w:autoSpaceDN/>
        <w:adjustRightInd/>
        <w:rPr>
          <w:rFonts w:asciiTheme="minorHAnsi" w:hAnsiTheme="minorHAnsi" w:cstheme="minorHAnsi"/>
        </w:rPr>
      </w:pPr>
    </w:p>
    <w:p w14:paraId="51EF58D6" w14:textId="1EF974B0"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1.5) Using a pin in each corner, affix one surgical pad to an approximate 30</w:t>
      </w:r>
      <w:r w:rsidR="00457389" w:rsidRPr="006507B5">
        <w:rPr>
          <w:rFonts w:asciiTheme="minorHAnsi" w:hAnsiTheme="minorHAnsi" w:cstheme="minorHAnsi"/>
        </w:rPr>
        <w:t xml:space="preserve"> cm </w:t>
      </w:r>
      <w:r w:rsidRPr="006507B5">
        <w:rPr>
          <w:rFonts w:asciiTheme="minorHAnsi" w:hAnsiTheme="minorHAnsi" w:cstheme="minorHAnsi"/>
        </w:rPr>
        <w:t>x</w:t>
      </w:r>
      <w:r w:rsidR="00457389" w:rsidRPr="006507B5">
        <w:rPr>
          <w:rFonts w:asciiTheme="minorHAnsi" w:hAnsiTheme="minorHAnsi" w:cstheme="minorHAnsi"/>
        </w:rPr>
        <w:t xml:space="preserve"> </w:t>
      </w:r>
      <w:r w:rsidRPr="006507B5">
        <w:rPr>
          <w:rFonts w:asciiTheme="minorHAnsi" w:hAnsiTheme="minorHAnsi" w:cstheme="minorHAnsi"/>
        </w:rPr>
        <w:t xml:space="preserve">30 cm foam board </w:t>
      </w:r>
      <w:r w:rsidR="00BF1252">
        <w:rPr>
          <w:rFonts w:asciiTheme="minorHAnsi" w:hAnsiTheme="minorHAnsi" w:cstheme="minorHAnsi"/>
        </w:rPr>
        <w:t xml:space="preserve">to serve as </w:t>
      </w:r>
      <w:r w:rsidR="00C5313D">
        <w:rPr>
          <w:rFonts w:asciiTheme="minorHAnsi" w:hAnsiTheme="minorHAnsi" w:cstheme="minorHAnsi"/>
        </w:rPr>
        <w:t xml:space="preserve">the </w:t>
      </w:r>
      <w:r w:rsidRPr="006507B5">
        <w:rPr>
          <w:rFonts w:asciiTheme="minorHAnsi" w:hAnsiTheme="minorHAnsi" w:cstheme="minorHAnsi"/>
        </w:rPr>
        <w:t>dissection</w:t>
      </w:r>
      <w:r w:rsidR="00C5313D">
        <w:rPr>
          <w:rFonts w:asciiTheme="minorHAnsi" w:hAnsiTheme="minorHAnsi" w:cstheme="minorHAnsi"/>
        </w:rPr>
        <w:t xml:space="preserve"> board</w:t>
      </w:r>
      <w:r w:rsidRPr="006507B5">
        <w:rPr>
          <w:rFonts w:asciiTheme="minorHAnsi" w:hAnsiTheme="minorHAnsi" w:cstheme="minorHAnsi"/>
        </w:rPr>
        <w:t>.</w:t>
      </w:r>
      <w:r w:rsidR="00AE79B7">
        <w:rPr>
          <w:rFonts w:asciiTheme="minorHAnsi" w:hAnsiTheme="minorHAnsi" w:cstheme="minorHAnsi"/>
        </w:rPr>
        <w:t xml:space="preserve"> </w:t>
      </w:r>
      <w:r w:rsidR="00C5313D">
        <w:rPr>
          <w:rFonts w:asciiTheme="minorHAnsi" w:hAnsiTheme="minorHAnsi" w:cstheme="minorHAnsi"/>
        </w:rPr>
        <w:t xml:space="preserve">Use the </w:t>
      </w:r>
      <w:r w:rsidRPr="006507B5">
        <w:rPr>
          <w:rFonts w:asciiTheme="minorHAnsi" w:hAnsiTheme="minorHAnsi" w:cstheme="minorHAnsi"/>
        </w:rPr>
        <w:t xml:space="preserve">remaining four pins during the operation. Prepare a smaller foam board with </w:t>
      </w:r>
      <w:r w:rsidR="00EE2B4B" w:rsidRPr="006507B5">
        <w:rPr>
          <w:rFonts w:asciiTheme="minorHAnsi" w:hAnsiTheme="minorHAnsi" w:cstheme="minorHAnsi"/>
        </w:rPr>
        <w:t xml:space="preserve">a </w:t>
      </w:r>
      <w:r w:rsidRPr="006507B5">
        <w:rPr>
          <w:rFonts w:asciiTheme="minorHAnsi" w:hAnsiTheme="minorHAnsi" w:cstheme="minorHAnsi"/>
        </w:rPr>
        <w:t>surgical pad to transfer the organs to the post-op table.</w:t>
      </w:r>
    </w:p>
    <w:p w14:paraId="662FD977" w14:textId="77777777" w:rsidR="00BE3813" w:rsidRPr="006507B5" w:rsidRDefault="00BE3813" w:rsidP="00AE79B7">
      <w:pPr>
        <w:widowControl/>
        <w:autoSpaceDE/>
        <w:autoSpaceDN/>
        <w:adjustRightInd/>
        <w:rPr>
          <w:rFonts w:asciiTheme="minorHAnsi" w:hAnsiTheme="minorHAnsi" w:cstheme="minorHAnsi"/>
        </w:rPr>
      </w:pPr>
    </w:p>
    <w:p w14:paraId="389ED05B" w14:textId="3BE7CAE2" w:rsidR="0043370B" w:rsidRDefault="00BE3813" w:rsidP="00AE79B7">
      <w:pPr>
        <w:widowControl/>
        <w:autoSpaceDE/>
        <w:autoSpaceDN/>
        <w:adjustRightInd/>
        <w:rPr>
          <w:rFonts w:asciiTheme="minorHAnsi" w:hAnsiTheme="minorHAnsi" w:cstheme="minorHAnsi"/>
        </w:rPr>
      </w:pPr>
      <w:r w:rsidRPr="006507B5">
        <w:rPr>
          <w:rFonts w:asciiTheme="minorHAnsi" w:hAnsiTheme="minorHAnsi" w:cstheme="minorHAnsi"/>
        </w:rPr>
        <w:t>CAUTION: Isoflurane</w:t>
      </w:r>
      <w:r w:rsidR="00A75232">
        <w:rPr>
          <w:rFonts w:asciiTheme="minorHAnsi" w:hAnsiTheme="minorHAnsi" w:cstheme="minorHAnsi"/>
        </w:rPr>
        <w:t xml:space="preserve"> (</w:t>
      </w:r>
      <w:r w:rsidR="006E1848">
        <w:rPr>
          <w:rFonts w:asciiTheme="minorHAnsi" w:hAnsiTheme="minorHAnsi" w:cstheme="minorHAnsi"/>
        </w:rPr>
        <w:t>99.9%</w:t>
      </w:r>
      <w:r w:rsidR="00A75232">
        <w:rPr>
          <w:rFonts w:asciiTheme="minorHAnsi" w:hAnsiTheme="minorHAnsi" w:cstheme="minorHAnsi"/>
        </w:rPr>
        <w:t>)</w:t>
      </w:r>
      <w:r w:rsidRPr="006507B5">
        <w:rPr>
          <w:rFonts w:asciiTheme="minorHAnsi" w:hAnsiTheme="minorHAnsi" w:cstheme="minorHAnsi"/>
        </w:rPr>
        <w:t xml:space="preserve"> is a toxic chemical, </w:t>
      </w:r>
      <w:r w:rsidR="0043370B">
        <w:rPr>
          <w:rFonts w:asciiTheme="minorHAnsi" w:hAnsiTheme="minorHAnsi" w:cstheme="minorHAnsi"/>
        </w:rPr>
        <w:t xml:space="preserve">and should be </w:t>
      </w:r>
      <w:r w:rsidRPr="006507B5">
        <w:rPr>
          <w:rFonts w:asciiTheme="minorHAnsi" w:hAnsiTheme="minorHAnsi" w:cstheme="minorHAnsi"/>
        </w:rPr>
        <w:t>use</w:t>
      </w:r>
      <w:r w:rsidR="0043370B">
        <w:rPr>
          <w:rFonts w:asciiTheme="minorHAnsi" w:hAnsiTheme="minorHAnsi" w:cstheme="minorHAnsi"/>
        </w:rPr>
        <w:t>d</w:t>
      </w:r>
      <w:r w:rsidRPr="006507B5">
        <w:rPr>
          <w:rFonts w:asciiTheme="minorHAnsi" w:hAnsiTheme="minorHAnsi" w:cstheme="minorHAnsi"/>
        </w:rPr>
        <w:t xml:space="preserve"> in </w:t>
      </w:r>
      <w:r w:rsidR="0043370B">
        <w:rPr>
          <w:rFonts w:asciiTheme="minorHAnsi" w:hAnsiTheme="minorHAnsi" w:cstheme="minorHAnsi"/>
        </w:rPr>
        <w:t>a</w:t>
      </w:r>
      <w:r w:rsidRPr="006507B5">
        <w:rPr>
          <w:rFonts w:asciiTheme="minorHAnsi" w:hAnsiTheme="minorHAnsi" w:cstheme="minorHAnsi"/>
        </w:rPr>
        <w:t xml:space="preserve"> vent hood</w:t>
      </w:r>
      <w:r w:rsidR="0043370B">
        <w:rPr>
          <w:rFonts w:asciiTheme="minorHAnsi" w:hAnsiTheme="minorHAnsi" w:cstheme="minorHAnsi"/>
        </w:rPr>
        <w:t xml:space="preserve"> to ensure the maximum level of safety from the scavenging of waste anesthetic gas</w:t>
      </w:r>
      <w:r w:rsidR="00ED5368">
        <w:rPr>
          <w:rFonts w:asciiTheme="minorHAnsi" w:hAnsiTheme="minorHAnsi" w:cstheme="minorHAnsi"/>
          <w:noProof/>
          <w:vertAlign w:val="superscript"/>
        </w:rPr>
        <w:t>8</w:t>
      </w:r>
      <w:r w:rsidRPr="006507B5">
        <w:rPr>
          <w:rFonts w:asciiTheme="minorHAnsi" w:hAnsiTheme="minorHAnsi" w:cstheme="minorHAnsi"/>
        </w:rPr>
        <w:t>.</w:t>
      </w:r>
      <w:r w:rsidR="00AE79B7">
        <w:rPr>
          <w:rFonts w:asciiTheme="minorHAnsi" w:hAnsiTheme="minorHAnsi" w:cstheme="minorHAnsi"/>
        </w:rPr>
        <w:t xml:space="preserve"> </w:t>
      </w:r>
      <w:r w:rsidR="00071F2D">
        <w:rPr>
          <w:rFonts w:asciiTheme="minorHAnsi" w:hAnsiTheme="minorHAnsi" w:cstheme="minorHAnsi"/>
        </w:rPr>
        <w:t>Additional information regarding the risks to researchers associated with the u</w:t>
      </w:r>
      <w:r w:rsidR="0043370B">
        <w:rPr>
          <w:rFonts w:asciiTheme="minorHAnsi" w:hAnsiTheme="minorHAnsi" w:cstheme="minorHAnsi"/>
        </w:rPr>
        <w:t>se of the open-drop method using isoflurane</w:t>
      </w:r>
      <w:r w:rsidR="00071F2D">
        <w:rPr>
          <w:rFonts w:asciiTheme="minorHAnsi" w:hAnsiTheme="minorHAnsi" w:cstheme="minorHAnsi"/>
        </w:rPr>
        <w:t xml:space="preserve"> can be found in an article by Taylor and Mook</w:t>
      </w:r>
      <w:r w:rsidR="00ED5368">
        <w:rPr>
          <w:rFonts w:asciiTheme="minorHAnsi" w:hAnsiTheme="minorHAnsi" w:cstheme="minorHAnsi"/>
          <w:noProof/>
          <w:vertAlign w:val="superscript"/>
        </w:rPr>
        <w:t>8</w:t>
      </w:r>
      <w:r w:rsidR="0043370B">
        <w:rPr>
          <w:rFonts w:asciiTheme="minorHAnsi" w:hAnsiTheme="minorHAnsi" w:cstheme="minorHAnsi"/>
        </w:rPr>
        <w:t>.</w:t>
      </w:r>
      <w:r w:rsidR="00AE79B7">
        <w:rPr>
          <w:rFonts w:asciiTheme="minorHAnsi" w:hAnsiTheme="minorHAnsi" w:cstheme="minorHAnsi"/>
        </w:rPr>
        <w:t xml:space="preserve"> </w:t>
      </w:r>
    </w:p>
    <w:p w14:paraId="288A91F3" w14:textId="77777777" w:rsidR="0043370B" w:rsidRDefault="0043370B" w:rsidP="00AE79B7">
      <w:pPr>
        <w:widowControl/>
        <w:autoSpaceDE/>
        <w:autoSpaceDN/>
        <w:adjustRightInd/>
        <w:rPr>
          <w:rFonts w:asciiTheme="minorHAnsi" w:hAnsiTheme="minorHAnsi" w:cstheme="minorHAnsi"/>
        </w:rPr>
      </w:pPr>
    </w:p>
    <w:p w14:paraId="54B68E42" w14:textId="2AB432D4" w:rsidR="00BE3813" w:rsidRPr="006507B5" w:rsidRDefault="0043370B" w:rsidP="00AE79B7">
      <w:pPr>
        <w:widowControl/>
        <w:autoSpaceDE/>
        <w:autoSpaceDN/>
        <w:adjustRightInd/>
        <w:rPr>
          <w:rFonts w:asciiTheme="minorHAnsi" w:hAnsiTheme="minorHAnsi" w:cstheme="minorHAnsi"/>
          <w:color w:val="auto"/>
        </w:rPr>
      </w:pPr>
      <w:r>
        <w:rPr>
          <w:rFonts w:asciiTheme="minorHAnsi" w:hAnsiTheme="minorHAnsi" w:cstheme="minorHAnsi"/>
        </w:rPr>
        <w:t>1.</w:t>
      </w:r>
      <w:r w:rsidR="001007CA">
        <w:rPr>
          <w:rFonts w:asciiTheme="minorHAnsi" w:hAnsiTheme="minorHAnsi" w:cstheme="minorHAnsi"/>
        </w:rPr>
        <w:t>6</w:t>
      </w:r>
      <w:r>
        <w:rPr>
          <w:rFonts w:asciiTheme="minorHAnsi" w:hAnsiTheme="minorHAnsi" w:cstheme="minorHAnsi"/>
        </w:rPr>
        <w:t xml:space="preserve">) </w:t>
      </w:r>
      <w:r w:rsidR="00BE3813" w:rsidRPr="006507B5">
        <w:rPr>
          <w:rFonts w:asciiTheme="minorHAnsi" w:hAnsiTheme="minorHAnsi" w:cstheme="minorHAnsi"/>
        </w:rPr>
        <w:t xml:space="preserve">Place one surgical pad into the glass jar and soak with </w:t>
      </w:r>
      <w:r w:rsidR="00E255AF">
        <w:rPr>
          <w:rFonts w:asciiTheme="minorHAnsi" w:hAnsiTheme="minorHAnsi" w:cstheme="minorHAnsi"/>
        </w:rPr>
        <w:t xml:space="preserve">a few drops of </w:t>
      </w:r>
      <w:r w:rsidR="00BE3813" w:rsidRPr="006507B5">
        <w:rPr>
          <w:rFonts w:asciiTheme="minorHAnsi" w:hAnsiTheme="minorHAnsi" w:cstheme="minorHAnsi"/>
        </w:rPr>
        <w:t>isoflurane</w:t>
      </w:r>
      <w:r w:rsidR="001007CA">
        <w:rPr>
          <w:rFonts w:asciiTheme="minorHAnsi" w:hAnsiTheme="minorHAnsi" w:cstheme="minorHAnsi"/>
        </w:rPr>
        <w:t xml:space="preserve"> (99.9%)</w:t>
      </w:r>
      <w:r w:rsidR="00E255AF">
        <w:rPr>
          <w:rFonts w:asciiTheme="minorHAnsi" w:hAnsiTheme="minorHAnsi" w:cstheme="minorHAnsi"/>
        </w:rPr>
        <w:t xml:space="preserve"> and place a paper towel over </w:t>
      </w:r>
      <w:r w:rsidR="000F277D">
        <w:rPr>
          <w:rFonts w:asciiTheme="minorHAnsi" w:hAnsiTheme="minorHAnsi" w:cstheme="minorHAnsi"/>
        </w:rPr>
        <w:t xml:space="preserve">the </w:t>
      </w:r>
      <w:r w:rsidR="00E255AF">
        <w:rPr>
          <w:rFonts w:asciiTheme="minorHAnsi" w:hAnsiTheme="minorHAnsi" w:cstheme="minorHAnsi"/>
        </w:rPr>
        <w:t xml:space="preserve">top to </w:t>
      </w:r>
      <w:r w:rsidR="00071F2D">
        <w:rPr>
          <w:rFonts w:asciiTheme="minorHAnsi" w:hAnsiTheme="minorHAnsi" w:cstheme="minorHAnsi"/>
        </w:rPr>
        <w:t>prevent direct</w:t>
      </w:r>
      <w:r w:rsidR="00E255AF">
        <w:rPr>
          <w:rFonts w:asciiTheme="minorHAnsi" w:hAnsiTheme="minorHAnsi" w:cstheme="minorHAnsi"/>
        </w:rPr>
        <w:t xml:space="preserve"> contact </w:t>
      </w:r>
      <w:r w:rsidR="00071F2D">
        <w:rPr>
          <w:rFonts w:asciiTheme="minorHAnsi" w:hAnsiTheme="minorHAnsi" w:cstheme="minorHAnsi"/>
        </w:rPr>
        <w:t xml:space="preserve">of the mouse </w:t>
      </w:r>
      <w:r w:rsidR="00E255AF">
        <w:rPr>
          <w:rFonts w:asciiTheme="minorHAnsi" w:hAnsiTheme="minorHAnsi" w:cstheme="minorHAnsi"/>
        </w:rPr>
        <w:t>with the isoflurane</w:t>
      </w:r>
      <w:r w:rsidR="00BE3813" w:rsidRPr="006507B5">
        <w:rPr>
          <w:rFonts w:asciiTheme="minorHAnsi" w:hAnsiTheme="minorHAnsi" w:cstheme="minorHAnsi"/>
        </w:rPr>
        <w:t>. Similarly, use a surgical p</w:t>
      </w:r>
      <w:r w:rsidR="00457389" w:rsidRPr="006507B5">
        <w:rPr>
          <w:rFonts w:asciiTheme="minorHAnsi" w:hAnsiTheme="minorHAnsi" w:cstheme="minorHAnsi"/>
        </w:rPr>
        <w:t xml:space="preserve">ad to line the remaining </w:t>
      </w:r>
      <w:r w:rsidR="00BE3813" w:rsidRPr="006507B5">
        <w:rPr>
          <w:rFonts w:asciiTheme="minorHAnsi" w:hAnsiTheme="minorHAnsi" w:cstheme="minorHAnsi"/>
        </w:rPr>
        <w:t xml:space="preserve">tube and soak with </w:t>
      </w:r>
      <w:r w:rsidR="00BF1252">
        <w:rPr>
          <w:rFonts w:asciiTheme="minorHAnsi" w:hAnsiTheme="minorHAnsi" w:cstheme="minorHAnsi"/>
        </w:rPr>
        <w:t xml:space="preserve">a few drops of </w:t>
      </w:r>
      <w:r w:rsidR="00BE3813" w:rsidRPr="006507B5">
        <w:rPr>
          <w:rFonts w:asciiTheme="minorHAnsi" w:hAnsiTheme="minorHAnsi" w:cstheme="minorHAnsi"/>
        </w:rPr>
        <w:t>isoflurane</w:t>
      </w:r>
      <w:r w:rsidR="00E255AF">
        <w:rPr>
          <w:rFonts w:asciiTheme="minorHAnsi" w:hAnsiTheme="minorHAnsi" w:cstheme="minorHAnsi"/>
        </w:rPr>
        <w:t xml:space="preserve"> and place an additional pad over </w:t>
      </w:r>
      <w:r w:rsidR="000F277D">
        <w:rPr>
          <w:rFonts w:asciiTheme="minorHAnsi" w:hAnsiTheme="minorHAnsi" w:cstheme="minorHAnsi"/>
        </w:rPr>
        <w:t xml:space="preserve">the </w:t>
      </w:r>
      <w:r w:rsidR="00E255AF">
        <w:rPr>
          <w:rFonts w:asciiTheme="minorHAnsi" w:hAnsiTheme="minorHAnsi" w:cstheme="minorHAnsi"/>
        </w:rPr>
        <w:t xml:space="preserve">top to prevent </w:t>
      </w:r>
      <w:r w:rsidR="00071F2D">
        <w:rPr>
          <w:rFonts w:asciiTheme="minorHAnsi" w:hAnsiTheme="minorHAnsi" w:cstheme="minorHAnsi"/>
        </w:rPr>
        <w:t xml:space="preserve">direct </w:t>
      </w:r>
      <w:r w:rsidR="00E255AF">
        <w:rPr>
          <w:rFonts w:asciiTheme="minorHAnsi" w:hAnsiTheme="minorHAnsi" w:cstheme="minorHAnsi"/>
        </w:rPr>
        <w:t xml:space="preserve">contact </w:t>
      </w:r>
      <w:r w:rsidR="00071F2D">
        <w:rPr>
          <w:rFonts w:asciiTheme="minorHAnsi" w:hAnsiTheme="minorHAnsi" w:cstheme="minorHAnsi"/>
        </w:rPr>
        <w:t>between the mouse and</w:t>
      </w:r>
      <w:r w:rsidR="00E255AF">
        <w:rPr>
          <w:rFonts w:asciiTheme="minorHAnsi" w:hAnsiTheme="minorHAnsi" w:cstheme="minorHAnsi"/>
        </w:rPr>
        <w:t xml:space="preserve"> the isoflurane</w:t>
      </w:r>
      <w:r w:rsidR="00BE3813" w:rsidRPr="006507B5">
        <w:rPr>
          <w:rFonts w:asciiTheme="minorHAnsi" w:hAnsiTheme="minorHAnsi" w:cstheme="minorHAnsi"/>
        </w:rPr>
        <w:t>.</w:t>
      </w:r>
    </w:p>
    <w:p w14:paraId="7A7C669F" w14:textId="77777777" w:rsidR="00BE3813" w:rsidRPr="006507B5" w:rsidRDefault="00BE3813" w:rsidP="00AE79B7">
      <w:pPr>
        <w:widowControl/>
        <w:autoSpaceDE/>
        <w:autoSpaceDN/>
        <w:adjustRightInd/>
        <w:rPr>
          <w:rFonts w:asciiTheme="minorHAnsi" w:hAnsiTheme="minorHAnsi" w:cstheme="minorHAnsi"/>
        </w:rPr>
      </w:pPr>
    </w:p>
    <w:p w14:paraId="1179CA24" w14:textId="77777777"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1.7) Pour liquid nitrogen into the shallow wide mouth dewar until the maximum fill line is reached.</w:t>
      </w:r>
    </w:p>
    <w:p w14:paraId="084C7B9B" w14:textId="77777777" w:rsidR="00BE3813" w:rsidRPr="006507B5" w:rsidRDefault="00BE3813" w:rsidP="00AE79B7">
      <w:pPr>
        <w:widowControl/>
        <w:autoSpaceDE/>
        <w:autoSpaceDN/>
        <w:adjustRightInd/>
        <w:rPr>
          <w:rFonts w:asciiTheme="minorHAnsi" w:hAnsiTheme="minorHAnsi" w:cstheme="minorHAnsi"/>
        </w:rPr>
      </w:pPr>
    </w:p>
    <w:p w14:paraId="05BC3291" w14:textId="18BB974D" w:rsidR="00457389" w:rsidRPr="006507B5" w:rsidRDefault="00BE3813" w:rsidP="00AE79B7">
      <w:pPr>
        <w:widowControl/>
        <w:autoSpaceDE/>
        <w:autoSpaceDN/>
        <w:adjustRightInd/>
        <w:rPr>
          <w:rFonts w:asciiTheme="minorHAnsi" w:hAnsiTheme="minorHAnsi" w:cstheme="minorHAnsi"/>
        </w:rPr>
      </w:pPr>
      <w:r w:rsidRPr="006507B5">
        <w:rPr>
          <w:rFonts w:asciiTheme="minorHAnsi" w:hAnsiTheme="minorHAnsi" w:cstheme="minorHAnsi"/>
        </w:rPr>
        <w:t xml:space="preserve">1.8) Place the mouse </w:t>
      </w:r>
      <w:r w:rsidR="00BF1252">
        <w:rPr>
          <w:rFonts w:asciiTheme="minorHAnsi" w:hAnsiTheme="minorHAnsi" w:cstheme="minorHAnsi"/>
        </w:rPr>
        <w:t xml:space="preserve">selected </w:t>
      </w:r>
      <w:r w:rsidRPr="006507B5">
        <w:rPr>
          <w:rFonts w:asciiTheme="minorHAnsi" w:hAnsiTheme="minorHAnsi" w:cstheme="minorHAnsi"/>
        </w:rPr>
        <w:t xml:space="preserve">for dissection into the </w:t>
      </w:r>
      <w:r w:rsidR="00A75232">
        <w:rPr>
          <w:rFonts w:asciiTheme="minorHAnsi" w:hAnsiTheme="minorHAnsi" w:cstheme="minorHAnsi"/>
        </w:rPr>
        <w:t>anesthesia</w:t>
      </w:r>
      <w:r w:rsidRPr="006507B5">
        <w:rPr>
          <w:rFonts w:asciiTheme="minorHAnsi" w:hAnsiTheme="minorHAnsi" w:cstheme="minorHAnsi"/>
        </w:rPr>
        <w:t xml:space="preserve"> chamber, </w:t>
      </w:r>
      <w:r w:rsidR="00BF1252" w:rsidRPr="00AE79B7">
        <w:rPr>
          <w:rFonts w:asciiTheme="minorHAnsi" w:hAnsiTheme="minorHAnsi" w:cstheme="minorHAnsi"/>
          <w:i/>
        </w:rPr>
        <w:t>i.e.</w:t>
      </w:r>
      <w:r w:rsidR="00BF1252">
        <w:rPr>
          <w:rFonts w:asciiTheme="minorHAnsi" w:hAnsiTheme="minorHAnsi" w:cstheme="minorHAnsi"/>
        </w:rPr>
        <w:t xml:space="preserve"> </w:t>
      </w:r>
      <w:r w:rsidRPr="006507B5">
        <w:rPr>
          <w:rFonts w:asciiTheme="minorHAnsi" w:hAnsiTheme="minorHAnsi" w:cstheme="minorHAnsi"/>
        </w:rPr>
        <w:t xml:space="preserve">the glass jar with </w:t>
      </w:r>
      <w:r w:rsidR="00CE3E25">
        <w:rPr>
          <w:rFonts w:asciiTheme="minorHAnsi" w:hAnsiTheme="minorHAnsi" w:cstheme="minorHAnsi"/>
        </w:rPr>
        <w:t xml:space="preserve">a pad soaked with a few drops of </w:t>
      </w:r>
      <w:r w:rsidRPr="006507B5">
        <w:rPr>
          <w:rFonts w:asciiTheme="minorHAnsi" w:hAnsiTheme="minorHAnsi" w:cstheme="minorHAnsi"/>
        </w:rPr>
        <w:t xml:space="preserve">isoflurane </w:t>
      </w:r>
      <w:r w:rsidR="008A1707">
        <w:rPr>
          <w:rFonts w:asciiTheme="minorHAnsi" w:hAnsiTheme="minorHAnsi" w:cstheme="minorHAnsi"/>
        </w:rPr>
        <w:t xml:space="preserve">(99.9%) </w:t>
      </w:r>
      <w:r w:rsidR="00BF1252">
        <w:rPr>
          <w:rFonts w:asciiTheme="minorHAnsi" w:hAnsiTheme="minorHAnsi" w:cstheme="minorHAnsi"/>
        </w:rPr>
        <w:t>covered with the</w:t>
      </w:r>
      <w:r w:rsidRPr="006507B5">
        <w:rPr>
          <w:rFonts w:asciiTheme="minorHAnsi" w:hAnsiTheme="minorHAnsi" w:cstheme="minorHAnsi"/>
        </w:rPr>
        <w:t xml:space="preserve"> lid,</w:t>
      </w:r>
      <w:r w:rsidR="00AE79B7">
        <w:rPr>
          <w:rFonts w:asciiTheme="minorHAnsi" w:hAnsiTheme="minorHAnsi" w:cstheme="minorHAnsi"/>
        </w:rPr>
        <w:t xml:space="preserve"> for ~1</w:t>
      </w:r>
      <w:r w:rsidR="00457389" w:rsidRPr="006507B5">
        <w:rPr>
          <w:rFonts w:asciiTheme="minorHAnsi" w:hAnsiTheme="minorHAnsi" w:cstheme="minorHAnsi"/>
        </w:rPr>
        <w:t xml:space="preserve"> min.</w:t>
      </w:r>
    </w:p>
    <w:p w14:paraId="50CFB646" w14:textId="77777777" w:rsidR="00457389" w:rsidRPr="006507B5" w:rsidRDefault="00457389" w:rsidP="00AE79B7">
      <w:pPr>
        <w:widowControl/>
        <w:autoSpaceDE/>
        <w:autoSpaceDN/>
        <w:adjustRightInd/>
        <w:rPr>
          <w:rFonts w:asciiTheme="minorHAnsi" w:hAnsiTheme="minorHAnsi" w:cstheme="minorHAnsi"/>
        </w:rPr>
      </w:pPr>
    </w:p>
    <w:p w14:paraId="792EA972" w14:textId="49A6C1E5" w:rsidR="00BE3813" w:rsidRPr="006507B5" w:rsidRDefault="00BE3813" w:rsidP="00AE79B7">
      <w:pPr>
        <w:widowControl/>
        <w:autoSpaceDE/>
        <w:autoSpaceDN/>
        <w:adjustRightInd/>
        <w:rPr>
          <w:rFonts w:asciiTheme="minorHAnsi" w:hAnsiTheme="minorHAnsi" w:cstheme="minorHAnsi"/>
        </w:rPr>
      </w:pPr>
      <w:r w:rsidRPr="006507B5">
        <w:rPr>
          <w:rFonts w:asciiTheme="minorHAnsi" w:hAnsiTheme="minorHAnsi" w:cstheme="minorHAnsi"/>
        </w:rPr>
        <w:t>Note:</w:t>
      </w:r>
      <w:r w:rsidR="00AE79B7">
        <w:rPr>
          <w:rFonts w:asciiTheme="minorHAnsi" w:hAnsiTheme="minorHAnsi" w:cstheme="minorHAnsi"/>
        </w:rPr>
        <w:t xml:space="preserve"> </w:t>
      </w:r>
      <w:r w:rsidRPr="006507B5">
        <w:rPr>
          <w:rFonts w:asciiTheme="minorHAnsi" w:hAnsiTheme="minorHAnsi" w:cstheme="minorHAnsi"/>
        </w:rPr>
        <w:t>This t</w:t>
      </w:r>
      <w:r w:rsidR="00457389" w:rsidRPr="006507B5">
        <w:rPr>
          <w:rFonts w:asciiTheme="minorHAnsi" w:hAnsiTheme="minorHAnsi" w:cstheme="minorHAnsi"/>
        </w:rPr>
        <w:t>ime varies from mouse to mouse.</w:t>
      </w:r>
      <w:r w:rsidRPr="006507B5">
        <w:rPr>
          <w:rFonts w:asciiTheme="minorHAnsi" w:hAnsiTheme="minorHAnsi" w:cstheme="minorHAnsi"/>
        </w:rPr>
        <w:t xml:space="preserve"> Once the mouse is unconscious, remove it from the chamber and place </w:t>
      </w:r>
      <w:r w:rsidR="000F277D">
        <w:rPr>
          <w:rFonts w:asciiTheme="minorHAnsi" w:hAnsiTheme="minorHAnsi" w:cstheme="minorHAnsi"/>
        </w:rPr>
        <w:t xml:space="preserve">it </w:t>
      </w:r>
      <w:r w:rsidRPr="006507B5">
        <w:rPr>
          <w:rFonts w:asciiTheme="minorHAnsi" w:hAnsiTheme="minorHAnsi" w:cstheme="minorHAnsi"/>
        </w:rPr>
        <w:t>onto the operating board.</w:t>
      </w:r>
    </w:p>
    <w:p w14:paraId="0E2766D7" w14:textId="77777777" w:rsidR="00BE3813" w:rsidRPr="006507B5" w:rsidRDefault="00BE3813" w:rsidP="00AE79B7">
      <w:pPr>
        <w:widowControl/>
        <w:autoSpaceDE/>
        <w:autoSpaceDN/>
        <w:adjustRightInd/>
        <w:rPr>
          <w:rFonts w:asciiTheme="minorHAnsi" w:hAnsiTheme="minorHAnsi" w:cstheme="minorHAnsi"/>
        </w:rPr>
      </w:pPr>
    </w:p>
    <w:p w14:paraId="18A0F34A" w14:textId="6C24310A"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 xml:space="preserve">1.9) Orient the mouse so that it is lying ventral side up and with its head pointed away from the scientist. </w:t>
      </w:r>
      <w:r w:rsidR="00457389" w:rsidRPr="006507B5">
        <w:rPr>
          <w:rFonts w:asciiTheme="minorHAnsi" w:hAnsiTheme="minorHAnsi" w:cstheme="minorHAnsi"/>
        </w:rPr>
        <w:t>Place the head inside the</w:t>
      </w:r>
      <w:r w:rsidRPr="006507B5">
        <w:rPr>
          <w:rFonts w:asciiTheme="minorHAnsi" w:hAnsiTheme="minorHAnsi" w:cstheme="minorHAnsi"/>
        </w:rPr>
        <w:t xml:space="preserve"> tube lined with </w:t>
      </w:r>
      <w:r w:rsidR="00A75232">
        <w:rPr>
          <w:rFonts w:asciiTheme="minorHAnsi" w:hAnsiTheme="minorHAnsi" w:cstheme="minorHAnsi"/>
        </w:rPr>
        <w:t>a surgical pad soaked with a few drops of isoflurane</w:t>
      </w:r>
      <w:r w:rsidRPr="006507B5">
        <w:rPr>
          <w:rFonts w:asciiTheme="minorHAnsi" w:hAnsiTheme="minorHAnsi" w:cstheme="minorHAnsi"/>
        </w:rPr>
        <w:t xml:space="preserve"> </w:t>
      </w:r>
      <w:r w:rsidR="00A75232">
        <w:rPr>
          <w:rFonts w:asciiTheme="minorHAnsi" w:hAnsiTheme="minorHAnsi" w:cstheme="minorHAnsi"/>
        </w:rPr>
        <w:t>(99.9%)</w:t>
      </w:r>
      <w:r w:rsidR="001761FB" w:rsidRPr="006507B5">
        <w:rPr>
          <w:rFonts w:asciiTheme="minorHAnsi" w:hAnsiTheme="minorHAnsi" w:cstheme="minorHAnsi"/>
        </w:rPr>
        <w:t xml:space="preserve">, and perform a </w:t>
      </w:r>
      <w:r w:rsidR="00837342" w:rsidRPr="006507B5">
        <w:rPr>
          <w:rFonts w:asciiTheme="minorHAnsi" w:hAnsiTheme="minorHAnsi" w:cstheme="minorHAnsi"/>
        </w:rPr>
        <w:t xml:space="preserve">stimulus test by a </w:t>
      </w:r>
      <w:r w:rsidR="001761FB" w:rsidRPr="006507B5">
        <w:rPr>
          <w:rFonts w:asciiTheme="minorHAnsi" w:hAnsiTheme="minorHAnsi" w:cstheme="minorHAnsi"/>
        </w:rPr>
        <w:t>foot pinch to e</w:t>
      </w:r>
      <w:r w:rsidRPr="006507B5">
        <w:rPr>
          <w:rFonts w:asciiTheme="minorHAnsi" w:hAnsiTheme="minorHAnsi" w:cstheme="minorHAnsi"/>
        </w:rPr>
        <w:t xml:space="preserve">nsure </w:t>
      </w:r>
      <w:r w:rsidR="00071F2D">
        <w:rPr>
          <w:rFonts w:asciiTheme="minorHAnsi" w:hAnsiTheme="minorHAnsi" w:cstheme="minorHAnsi"/>
        </w:rPr>
        <w:t xml:space="preserve">that </w:t>
      </w:r>
      <w:r w:rsidR="00972012">
        <w:rPr>
          <w:rFonts w:asciiTheme="minorHAnsi" w:hAnsiTheme="minorHAnsi" w:cstheme="minorHAnsi"/>
        </w:rPr>
        <w:t>the mouse is unresponsive to stimuli</w:t>
      </w:r>
      <w:r w:rsidRPr="006507B5">
        <w:rPr>
          <w:rFonts w:asciiTheme="minorHAnsi" w:hAnsiTheme="minorHAnsi" w:cstheme="minorHAnsi"/>
        </w:rPr>
        <w:t>.</w:t>
      </w:r>
    </w:p>
    <w:p w14:paraId="71A225A9" w14:textId="77777777" w:rsidR="00BE3813" w:rsidRPr="006507B5" w:rsidRDefault="00BE3813" w:rsidP="00AE79B7">
      <w:pPr>
        <w:widowControl/>
        <w:autoSpaceDE/>
        <w:autoSpaceDN/>
        <w:adjustRightInd/>
        <w:rPr>
          <w:rFonts w:asciiTheme="minorHAnsi" w:hAnsiTheme="minorHAnsi" w:cstheme="minorHAnsi"/>
        </w:rPr>
      </w:pPr>
    </w:p>
    <w:p w14:paraId="748BC50B" w14:textId="437A2E7D"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1.9.1)</w:t>
      </w:r>
      <w:r w:rsidR="00C5313D">
        <w:rPr>
          <w:rFonts w:asciiTheme="minorHAnsi" w:hAnsiTheme="minorHAnsi" w:cstheme="minorHAnsi"/>
        </w:rPr>
        <w:t xml:space="preserve"> </w:t>
      </w:r>
      <w:r w:rsidRPr="006507B5">
        <w:rPr>
          <w:rFonts w:asciiTheme="minorHAnsi" w:hAnsiTheme="minorHAnsi" w:cstheme="minorHAnsi"/>
        </w:rPr>
        <w:t xml:space="preserve">If this test fails and </w:t>
      </w:r>
      <w:r w:rsidR="00071F2D">
        <w:rPr>
          <w:rFonts w:asciiTheme="minorHAnsi" w:hAnsiTheme="minorHAnsi" w:cstheme="minorHAnsi"/>
        </w:rPr>
        <w:t>the mouse responds to the foot pinch test</w:t>
      </w:r>
      <w:r w:rsidRPr="006507B5">
        <w:rPr>
          <w:rFonts w:asciiTheme="minorHAnsi" w:hAnsiTheme="minorHAnsi" w:cstheme="minorHAnsi"/>
        </w:rPr>
        <w:t>, repeat step 1.8.</w:t>
      </w:r>
    </w:p>
    <w:p w14:paraId="3113328E" w14:textId="77777777" w:rsidR="00BE3813" w:rsidRPr="006507B5" w:rsidRDefault="00BE3813" w:rsidP="00AE79B7">
      <w:pPr>
        <w:widowControl/>
        <w:autoSpaceDE/>
        <w:autoSpaceDN/>
        <w:adjustRightInd/>
        <w:rPr>
          <w:rFonts w:asciiTheme="minorHAnsi" w:hAnsiTheme="minorHAnsi" w:cstheme="minorHAnsi"/>
          <w:b/>
          <w:bCs/>
        </w:rPr>
      </w:pPr>
    </w:p>
    <w:p w14:paraId="4887394B" w14:textId="3426357C"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b/>
          <w:bCs/>
        </w:rPr>
        <w:t>2. Initial Incision</w:t>
      </w:r>
      <w:r w:rsidR="00837342" w:rsidRPr="006507B5">
        <w:rPr>
          <w:rFonts w:asciiTheme="minorHAnsi" w:hAnsiTheme="minorHAnsi" w:cstheme="minorHAnsi"/>
          <w:b/>
          <w:bCs/>
        </w:rPr>
        <w:t xml:space="preserve">, </w:t>
      </w:r>
      <w:r w:rsidRPr="006507B5">
        <w:rPr>
          <w:rFonts w:asciiTheme="minorHAnsi" w:hAnsiTheme="minorHAnsi" w:cstheme="minorHAnsi"/>
          <w:b/>
          <w:bCs/>
        </w:rPr>
        <w:t>Heart Puncture</w:t>
      </w:r>
      <w:r w:rsidR="00837342" w:rsidRPr="006507B5">
        <w:rPr>
          <w:rFonts w:asciiTheme="minorHAnsi" w:hAnsiTheme="minorHAnsi" w:cstheme="minorHAnsi"/>
          <w:b/>
          <w:bCs/>
        </w:rPr>
        <w:t>, and Euthanasia</w:t>
      </w:r>
    </w:p>
    <w:p w14:paraId="06ADC592" w14:textId="77777777" w:rsidR="00BE3813" w:rsidRPr="006507B5" w:rsidRDefault="00BE3813" w:rsidP="00AE79B7">
      <w:pPr>
        <w:widowControl/>
        <w:autoSpaceDE/>
        <w:autoSpaceDN/>
        <w:adjustRightInd/>
        <w:rPr>
          <w:rFonts w:asciiTheme="minorHAnsi" w:hAnsiTheme="minorHAnsi" w:cstheme="minorHAnsi"/>
        </w:rPr>
      </w:pPr>
    </w:p>
    <w:p w14:paraId="538124EA" w14:textId="77777777"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2.1) Pin the limbs of the mouse to the surgical foam board and wet the ventral side of the mouse with 70% ethanol.</w:t>
      </w:r>
    </w:p>
    <w:p w14:paraId="1C720BA9" w14:textId="77777777" w:rsidR="00BE3813" w:rsidRPr="006507B5" w:rsidRDefault="00BE3813" w:rsidP="00AE79B7">
      <w:pPr>
        <w:widowControl/>
        <w:autoSpaceDE/>
        <w:autoSpaceDN/>
        <w:adjustRightInd/>
        <w:rPr>
          <w:rFonts w:asciiTheme="minorHAnsi" w:hAnsiTheme="minorHAnsi" w:cstheme="minorHAnsi"/>
        </w:rPr>
      </w:pPr>
    </w:p>
    <w:p w14:paraId="5343E3BE" w14:textId="6FA815E6" w:rsidR="00C5313D" w:rsidRDefault="00BE3813" w:rsidP="00AE79B7">
      <w:pPr>
        <w:widowControl/>
        <w:autoSpaceDE/>
        <w:autoSpaceDN/>
        <w:adjustRightInd/>
        <w:rPr>
          <w:rFonts w:asciiTheme="minorHAnsi" w:hAnsiTheme="minorHAnsi" w:cstheme="minorHAnsi"/>
        </w:rPr>
      </w:pPr>
      <w:r w:rsidRPr="006507B5">
        <w:rPr>
          <w:rFonts w:asciiTheme="minorHAnsi" w:hAnsiTheme="minorHAnsi" w:cstheme="minorHAnsi"/>
        </w:rPr>
        <w:t xml:space="preserve">2.2) Pinch the fur/skin near the urethral opening with forceps and </w:t>
      </w:r>
      <w:r w:rsidR="00BF5BA0" w:rsidRPr="006507B5">
        <w:rPr>
          <w:rFonts w:asciiTheme="minorHAnsi" w:hAnsiTheme="minorHAnsi" w:cstheme="minorHAnsi"/>
        </w:rPr>
        <w:t xml:space="preserve">pull </w:t>
      </w:r>
      <w:r w:rsidRPr="006507B5">
        <w:rPr>
          <w:rFonts w:asciiTheme="minorHAnsi" w:hAnsiTheme="minorHAnsi" w:cstheme="minorHAnsi"/>
        </w:rPr>
        <w:t>slightly upward</w:t>
      </w:r>
      <w:r w:rsidR="00BF5BA0">
        <w:rPr>
          <w:rFonts w:asciiTheme="minorHAnsi" w:hAnsiTheme="minorHAnsi" w:cstheme="minorHAnsi"/>
        </w:rPr>
        <w:t>s</w:t>
      </w:r>
      <w:r w:rsidRPr="006507B5">
        <w:rPr>
          <w:rFonts w:asciiTheme="minorHAnsi" w:hAnsiTheme="minorHAnsi" w:cstheme="minorHAnsi"/>
        </w:rPr>
        <w:t xml:space="preserve">. Make an incision </w:t>
      </w:r>
      <w:r w:rsidR="00A74745" w:rsidRPr="006507B5">
        <w:rPr>
          <w:rFonts w:asciiTheme="minorHAnsi" w:hAnsiTheme="minorHAnsi" w:cstheme="minorHAnsi"/>
        </w:rPr>
        <w:t xml:space="preserve">with the surgical scissors </w:t>
      </w:r>
      <w:r w:rsidRPr="006507B5">
        <w:rPr>
          <w:rFonts w:asciiTheme="minorHAnsi" w:hAnsiTheme="minorHAnsi" w:cstheme="minorHAnsi"/>
        </w:rPr>
        <w:t>through the abdominal cavity starting from the urethral opening</w:t>
      </w:r>
      <w:r w:rsidR="00AE79B7">
        <w:rPr>
          <w:rFonts w:asciiTheme="minorHAnsi" w:hAnsiTheme="minorHAnsi" w:cstheme="minorHAnsi"/>
        </w:rPr>
        <w:t>,</w:t>
      </w:r>
      <w:r w:rsidRPr="006507B5">
        <w:rPr>
          <w:rFonts w:asciiTheme="minorHAnsi" w:hAnsiTheme="minorHAnsi" w:cstheme="minorHAnsi"/>
        </w:rPr>
        <w:t xml:space="preserve"> up the midline and ending at the chin. </w:t>
      </w:r>
    </w:p>
    <w:p w14:paraId="75A30794" w14:textId="77777777" w:rsidR="00C5313D" w:rsidRDefault="00C5313D" w:rsidP="00AE79B7">
      <w:pPr>
        <w:widowControl/>
        <w:autoSpaceDE/>
        <w:autoSpaceDN/>
        <w:adjustRightInd/>
        <w:rPr>
          <w:rFonts w:asciiTheme="minorHAnsi" w:hAnsiTheme="minorHAnsi" w:cstheme="minorHAnsi"/>
        </w:rPr>
      </w:pPr>
    </w:p>
    <w:p w14:paraId="67A70046" w14:textId="619BCD80" w:rsidR="00457389" w:rsidRPr="006507B5" w:rsidRDefault="00C5313D" w:rsidP="00AE79B7">
      <w:pPr>
        <w:widowControl/>
        <w:autoSpaceDE/>
        <w:autoSpaceDN/>
        <w:adjustRightInd/>
        <w:rPr>
          <w:rFonts w:asciiTheme="minorHAnsi" w:hAnsiTheme="minorHAnsi" w:cstheme="minorHAnsi"/>
        </w:rPr>
      </w:pPr>
      <w:r>
        <w:rPr>
          <w:rFonts w:asciiTheme="minorHAnsi" w:hAnsiTheme="minorHAnsi" w:cstheme="minorHAnsi"/>
        </w:rPr>
        <w:t xml:space="preserve">2.2.1) </w:t>
      </w:r>
      <w:r w:rsidR="00BE3813" w:rsidRPr="006507B5">
        <w:rPr>
          <w:rFonts w:asciiTheme="minorHAnsi" w:hAnsiTheme="minorHAnsi" w:cstheme="minorHAnsi"/>
        </w:rPr>
        <w:t xml:space="preserve">Near the starting point of the initial incision, grab one side of the fur/skin </w:t>
      </w:r>
      <w:r w:rsidR="00A74745" w:rsidRPr="006507B5">
        <w:rPr>
          <w:rFonts w:asciiTheme="minorHAnsi" w:hAnsiTheme="minorHAnsi" w:cstheme="minorHAnsi"/>
        </w:rPr>
        <w:t xml:space="preserve">with </w:t>
      </w:r>
      <w:r w:rsidR="00C146CE" w:rsidRPr="006507B5">
        <w:rPr>
          <w:rFonts w:asciiTheme="minorHAnsi" w:hAnsiTheme="minorHAnsi" w:cstheme="minorHAnsi"/>
        </w:rPr>
        <w:t xml:space="preserve">the </w:t>
      </w:r>
      <w:r w:rsidR="00A74745" w:rsidRPr="006507B5">
        <w:rPr>
          <w:rFonts w:asciiTheme="minorHAnsi" w:hAnsiTheme="minorHAnsi" w:cstheme="minorHAnsi"/>
        </w:rPr>
        <w:t xml:space="preserve">forceps </w:t>
      </w:r>
      <w:r w:rsidR="00BE3813" w:rsidRPr="006507B5">
        <w:rPr>
          <w:rFonts w:asciiTheme="minorHAnsi" w:hAnsiTheme="minorHAnsi" w:cstheme="minorHAnsi"/>
        </w:rPr>
        <w:t xml:space="preserve">and make another incision </w:t>
      </w:r>
      <w:r w:rsidR="00A74745" w:rsidRPr="006507B5">
        <w:rPr>
          <w:rFonts w:asciiTheme="minorHAnsi" w:hAnsiTheme="minorHAnsi" w:cstheme="minorHAnsi"/>
        </w:rPr>
        <w:t xml:space="preserve">with the scissors </w:t>
      </w:r>
      <w:r w:rsidR="00BE3813" w:rsidRPr="006507B5">
        <w:rPr>
          <w:rFonts w:asciiTheme="minorHAnsi" w:hAnsiTheme="minorHAnsi" w:cstheme="minorHAnsi"/>
        </w:rPr>
        <w:t>downward and diagonal</w:t>
      </w:r>
      <w:r w:rsidR="000F277D">
        <w:rPr>
          <w:rFonts w:asciiTheme="minorHAnsi" w:hAnsiTheme="minorHAnsi" w:cstheme="minorHAnsi"/>
        </w:rPr>
        <w:t>ly</w:t>
      </w:r>
      <w:r w:rsidR="00BE3813" w:rsidRPr="006507B5">
        <w:rPr>
          <w:rFonts w:asciiTheme="minorHAnsi" w:hAnsiTheme="minorHAnsi" w:cstheme="minorHAnsi"/>
        </w:rPr>
        <w:t xml:space="preserve"> toward</w:t>
      </w:r>
      <w:r w:rsidR="000F277D">
        <w:rPr>
          <w:rFonts w:asciiTheme="minorHAnsi" w:hAnsiTheme="minorHAnsi" w:cstheme="minorHAnsi"/>
        </w:rPr>
        <w:t>s</w:t>
      </w:r>
      <w:r w:rsidR="00BE3813" w:rsidRPr="006507B5">
        <w:rPr>
          <w:rFonts w:asciiTheme="minorHAnsi" w:hAnsiTheme="minorHAnsi" w:cstheme="minorHAnsi"/>
        </w:rPr>
        <w:t xml:space="preserve"> the back paw. </w:t>
      </w:r>
    </w:p>
    <w:p w14:paraId="1B2CAF1B" w14:textId="77777777" w:rsidR="00457389" w:rsidRPr="006507B5" w:rsidRDefault="00457389" w:rsidP="00AE79B7">
      <w:pPr>
        <w:widowControl/>
        <w:autoSpaceDE/>
        <w:autoSpaceDN/>
        <w:adjustRightInd/>
        <w:rPr>
          <w:rFonts w:asciiTheme="minorHAnsi" w:hAnsiTheme="minorHAnsi" w:cstheme="minorHAnsi"/>
        </w:rPr>
      </w:pPr>
    </w:p>
    <w:p w14:paraId="686661A5" w14:textId="415653F1" w:rsidR="00457389" w:rsidRPr="006507B5" w:rsidRDefault="00457389" w:rsidP="00AE79B7">
      <w:pPr>
        <w:widowControl/>
        <w:autoSpaceDE/>
        <w:autoSpaceDN/>
        <w:adjustRightInd/>
        <w:rPr>
          <w:rFonts w:asciiTheme="minorHAnsi" w:hAnsiTheme="minorHAnsi" w:cstheme="minorHAnsi"/>
        </w:rPr>
      </w:pPr>
      <w:r w:rsidRPr="006507B5">
        <w:rPr>
          <w:rFonts w:asciiTheme="minorHAnsi" w:hAnsiTheme="minorHAnsi" w:cstheme="minorHAnsi"/>
        </w:rPr>
        <w:t>2.2.</w:t>
      </w:r>
      <w:r w:rsidR="00C5313D">
        <w:rPr>
          <w:rFonts w:asciiTheme="minorHAnsi" w:hAnsiTheme="minorHAnsi" w:cstheme="minorHAnsi"/>
        </w:rPr>
        <w:t>2</w:t>
      </w:r>
      <w:r w:rsidRPr="006507B5">
        <w:rPr>
          <w:rFonts w:asciiTheme="minorHAnsi" w:hAnsiTheme="minorHAnsi" w:cstheme="minorHAnsi"/>
        </w:rPr>
        <w:t xml:space="preserve">) </w:t>
      </w:r>
      <w:r w:rsidR="00BE3813" w:rsidRPr="006507B5">
        <w:rPr>
          <w:rFonts w:asciiTheme="minorHAnsi" w:hAnsiTheme="minorHAnsi" w:cstheme="minorHAnsi"/>
        </w:rPr>
        <w:t xml:space="preserve">Repeat this in the same manner on the opposite side. </w:t>
      </w:r>
    </w:p>
    <w:p w14:paraId="79E16BF8" w14:textId="77777777" w:rsidR="00457389" w:rsidRPr="006507B5" w:rsidRDefault="00457389" w:rsidP="00AE79B7">
      <w:pPr>
        <w:widowControl/>
        <w:autoSpaceDE/>
        <w:autoSpaceDN/>
        <w:adjustRightInd/>
        <w:rPr>
          <w:rFonts w:asciiTheme="minorHAnsi" w:hAnsiTheme="minorHAnsi" w:cstheme="minorHAnsi"/>
        </w:rPr>
      </w:pPr>
    </w:p>
    <w:p w14:paraId="5E362663" w14:textId="615477AD" w:rsidR="00BE3813" w:rsidRPr="006507B5" w:rsidRDefault="00BF5BA0" w:rsidP="00AE79B7">
      <w:pPr>
        <w:widowControl/>
        <w:autoSpaceDE/>
        <w:autoSpaceDN/>
        <w:adjustRightInd/>
        <w:rPr>
          <w:rFonts w:asciiTheme="minorHAnsi" w:hAnsiTheme="minorHAnsi" w:cstheme="minorHAnsi"/>
          <w:color w:val="auto"/>
        </w:rPr>
      </w:pPr>
      <w:r>
        <w:rPr>
          <w:rFonts w:asciiTheme="minorHAnsi" w:hAnsiTheme="minorHAnsi" w:cstheme="minorHAnsi"/>
        </w:rPr>
        <w:t xml:space="preserve">Note: </w:t>
      </w:r>
      <w:r w:rsidR="00BE3813" w:rsidRPr="006507B5">
        <w:rPr>
          <w:rFonts w:asciiTheme="minorHAnsi" w:hAnsiTheme="minorHAnsi" w:cstheme="minorHAnsi"/>
        </w:rPr>
        <w:t>The fur/skin may be pinned down to create a wider opening, but is not necessary.</w:t>
      </w:r>
    </w:p>
    <w:p w14:paraId="5E6B958E" w14:textId="77777777" w:rsidR="003512BC" w:rsidRPr="006507B5" w:rsidRDefault="003512BC" w:rsidP="00AE79B7">
      <w:pPr>
        <w:widowControl/>
        <w:autoSpaceDE/>
        <w:autoSpaceDN/>
        <w:adjustRightInd/>
        <w:rPr>
          <w:rFonts w:asciiTheme="minorHAnsi" w:hAnsiTheme="minorHAnsi" w:cstheme="minorHAnsi"/>
        </w:rPr>
      </w:pPr>
    </w:p>
    <w:p w14:paraId="2C8D8BD7" w14:textId="6B4DA8F4" w:rsidR="00C5313D" w:rsidRDefault="00BE3813" w:rsidP="00AE79B7">
      <w:pPr>
        <w:widowControl/>
        <w:autoSpaceDE/>
        <w:autoSpaceDN/>
        <w:adjustRightInd/>
        <w:rPr>
          <w:rFonts w:asciiTheme="minorHAnsi" w:hAnsiTheme="minorHAnsi" w:cstheme="minorHAnsi"/>
        </w:rPr>
      </w:pPr>
      <w:r w:rsidRPr="006507B5">
        <w:rPr>
          <w:rFonts w:asciiTheme="minorHAnsi" w:hAnsiTheme="minorHAnsi" w:cstheme="minorHAnsi"/>
        </w:rPr>
        <w:t xml:space="preserve">2.3) </w:t>
      </w:r>
      <w:r w:rsidR="00C5313D">
        <w:rPr>
          <w:rFonts w:asciiTheme="minorHAnsi" w:hAnsiTheme="minorHAnsi" w:cstheme="minorHAnsi"/>
        </w:rPr>
        <w:t>L</w:t>
      </w:r>
      <w:r w:rsidR="00B313D3" w:rsidRPr="006507B5">
        <w:rPr>
          <w:rFonts w:asciiTheme="minorHAnsi" w:hAnsiTheme="minorHAnsi" w:cstheme="minorHAnsi"/>
        </w:rPr>
        <w:t xml:space="preserve">ocate </w:t>
      </w:r>
      <w:r w:rsidRPr="006507B5">
        <w:rPr>
          <w:rFonts w:asciiTheme="minorHAnsi" w:hAnsiTheme="minorHAnsi" w:cstheme="minorHAnsi"/>
        </w:rPr>
        <w:t xml:space="preserve">the heart </w:t>
      </w:r>
      <w:r w:rsidR="00B313D3" w:rsidRPr="006507B5">
        <w:rPr>
          <w:rFonts w:asciiTheme="minorHAnsi" w:hAnsiTheme="minorHAnsi" w:cstheme="minorHAnsi"/>
        </w:rPr>
        <w:t>and remove the pericardium, which is the sac around the heart</w:t>
      </w:r>
      <w:r w:rsidR="00071F2D">
        <w:rPr>
          <w:rFonts w:asciiTheme="minorHAnsi" w:hAnsiTheme="minorHAnsi" w:cstheme="minorHAnsi"/>
        </w:rPr>
        <w:t xml:space="preserve">, </w:t>
      </w:r>
      <w:r w:rsidR="00B313D3" w:rsidRPr="006507B5">
        <w:rPr>
          <w:rFonts w:asciiTheme="minorHAnsi" w:hAnsiTheme="minorHAnsi" w:cstheme="minorHAnsi"/>
        </w:rPr>
        <w:t>to avoid clogging of the syringe needle</w:t>
      </w:r>
      <w:r w:rsidR="00C5313D">
        <w:rPr>
          <w:rFonts w:asciiTheme="minorHAnsi" w:hAnsiTheme="minorHAnsi" w:cstheme="minorHAnsi"/>
        </w:rPr>
        <w:t>.</w:t>
      </w:r>
      <w:r w:rsidR="00AE79B7">
        <w:rPr>
          <w:rFonts w:asciiTheme="minorHAnsi" w:hAnsiTheme="minorHAnsi" w:cstheme="minorHAnsi"/>
        </w:rPr>
        <w:t xml:space="preserve"> </w:t>
      </w:r>
    </w:p>
    <w:p w14:paraId="5B6FBEBB" w14:textId="77777777" w:rsidR="00C5313D" w:rsidRDefault="00C5313D" w:rsidP="00AE79B7">
      <w:pPr>
        <w:widowControl/>
        <w:autoSpaceDE/>
        <w:autoSpaceDN/>
        <w:adjustRightInd/>
        <w:rPr>
          <w:rFonts w:asciiTheme="minorHAnsi" w:hAnsiTheme="minorHAnsi" w:cstheme="minorHAnsi"/>
        </w:rPr>
      </w:pPr>
    </w:p>
    <w:p w14:paraId="07CA16A4" w14:textId="6A10505B" w:rsidR="00457389" w:rsidRPr="006507B5" w:rsidRDefault="00C5313D" w:rsidP="00AE79B7">
      <w:pPr>
        <w:widowControl/>
        <w:autoSpaceDE/>
        <w:autoSpaceDN/>
        <w:adjustRightInd/>
        <w:rPr>
          <w:rFonts w:asciiTheme="minorHAnsi" w:hAnsiTheme="minorHAnsi" w:cstheme="minorHAnsi"/>
        </w:rPr>
      </w:pPr>
      <w:r>
        <w:rPr>
          <w:rFonts w:asciiTheme="minorHAnsi" w:hAnsiTheme="minorHAnsi" w:cstheme="minorHAnsi"/>
        </w:rPr>
        <w:t>2.3.1) G</w:t>
      </w:r>
      <w:r w:rsidR="00A74745" w:rsidRPr="006507B5">
        <w:rPr>
          <w:rFonts w:asciiTheme="minorHAnsi" w:hAnsiTheme="minorHAnsi" w:cstheme="minorHAnsi"/>
        </w:rPr>
        <w:t>rasp the pericardium with the forceps and cut it with the scissors</w:t>
      </w:r>
      <w:r w:rsidR="00B313D3" w:rsidRPr="006507B5">
        <w:rPr>
          <w:rFonts w:asciiTheme="minorHAnsi" w:hAnsiTheme="minorHAnsi" w:cstheme="minorHAnsi"/>
        </w:rPr>
        <w:t>.</w:t>
      </w:r>
      <w:r w:rsidR="00BE3813" w:rsidRPr="006507B5">
        <w:rPr>
          <w:rFonts w:asciiTheme="minorHAnsi" w:hAnsiTheme="minorHAnsi" w:cstheme="minorHAnsi"/>
        </w:rPr>
        <w:t xml:space="preserve"> </w:t>
      </w:r>
      <w:r>
        <w:rPr>
          <w:rFonts w:asciiTheme="minorHAnsi" w:hAnsiTheme="minorHAnsi" w:cstheme="minorHAnsi"/>
        </w:rPr>
        <w:t>P</w:t>
      </w:r>
      <w:r w:rsidR="00B313D3" w:rsidRPr="006507B5">
        <w:rPr>
          <w:rFonts w:asciiTheme="minorHAnsi" w:hAnsiTheme="minorHAnsi" w:cstheme="minorHAnsi"/>
        </w:rPr>
        <w:t>erform the heart puncture</w:t>
      </w:r>
      <w:r>
        <w:rPr>
          <w:rFonts w:asciiTheme="minorHAnsi" w:hAnsiTheme="minorHAnsi" w:cstheme="minorHAnsi"/>
        </w:rPr>
        <w:t xml:space="preserve"> by</w:t>
      </w:r>
      <w:r w:rsidR="00B313D3" w:rsidRPr="006507B5">
        <w:rPr>
          <w:rFonts w:asciiTheme="minorHAnsi" w:hAnsiTheme="minorHAnsi" w:cstheme="minorHAnsi"/>
        </w:rPr>
        <w:t xml:space="preserve"> carefully insert</w:t>
      </w:r>
      <w:r w:rsidR="000F277D">
        <w:rPr>
          <w:rFonts w:asciiTheme="minorHAnsi" w:hAnsiTheme="minorHAnsi" w:cstheme="minorHAnsi"/>
        </w:rPr>
        <w:t>ing</w:t>
      </w:r>
      <w:r w:rsidR="00B313D3" w:rsidRPr="006507B5">
        <w:rPr>
          <w:rFonts w:asciiTheme="minorHAnsi" w:hAnsiTheme="minorHAnsi" w:cstheme="minorHAnsi"/>
        </w:rPr>
        <w:t xml:space="preserve"> the syringe needle into the beating heart and slowly start to retract the plunger.</w:t>
      </w:r>
      <w:r w:rsidR="00BE3813" w:rsidRPr="006507B5">
        <w:rPr>
          <w:rFonts w:asciiTheme="minorHAnsi" w:hAnsiTheme="minorHAnsi" w:cstheme="minorHAnsi"/>
        </w:rPr>
        <w:t xml:space="preserve"> </w:t>
      </w:r>
    </w:p>
    <w:p w14:paraId="3A68F79F" w14:textId="77777777" w:rsidR="00457389" w:rsidRPr="006507B5" w:rsidRDefault="00457389" w:rsidP="00AE79B7">
      <w:pPr>
        <w:widowControl/>
        <w:autoSpaceDE/>
        <w:autoSpaceDN/>
        <w:adjustRightInd/>
        <w:rPr>
          <w:rFonts w:asciiTheme="minorHAnsi" w:hAnsiTheme="minorHAnsi" w:cstheme="minorHAnsi"/>
        </w:rPr>
      </w:pPr>
    </w:p>
    <w:p w14:paraId="7A294813" w14:textId="615C23EC" w:rsidR="00D00FE3" w:rsidRDefault="00457389" w:rsidP="00AE79B7">
      <w:pPr>
        <w:widowControl/>
        <w:autoSpaceDE/>
        <w:autoSpaceDN/>
        <w:adjustRightInd/>
        <w:rPr>
          <w:rFonts w:asciiTheme="minorHAnsi" w:hAnsiTheme="minorHAnsi" w:cstheme="minorHAnsi"/>
        </w:rPr>
      </w:pPr>
      <w:r w:rsidRPr="006507B5">
        <w:rPr>
          <w:rFonts w:asciiTheme="minorHAnsi" w:hAnsiTheme="minorHAnsi" w:cstheme="minorHAnsi"/>
        </w:rPr>
        <w:t>2.3.</w:t>
      </w:r>
      <w:r w:rsidR="00C5313D">
        <w:rPr>
          <w:rFonts w:asciiTheme="minorHAnsi" w:hAnsiTheme="minorHAnsi" w:cstheme="minorHAnsi"/>
        </w:rPr>
        <w:t>2</w:t>
      </w:r>
      <w:r w:rsidRPr="006507B5">
        <w:rPr>
          <w:rFonts w:asciiTheme="minorHAnsi" w:hAnsiTheme="minorHAnsi" w:cstheme="minorHAnsi"/>
        </w:rPr>
        <w:t xml:space="preserve">) </w:t>
      </w:r>
      <w:r w:rsidR="00BE3813" w:rsidRPr="006507B5">
        <w:rPr>
          <w:rFonts w:asciiTheme="minorHAnsi" w:hAnsiTheme="minorHAnsi" w:cstheme="minorHAnsi"/>
        </w:rPr>
        <w:t xml:space="preserve">For optimal blood collection, use the plunger of the needle to mimic the pumping action of the heart and avoid drawing too quickly. </w:t>
      </w:r>
    </w:p>
    <w:p w14:paraId="122F2EB5" w14:textId="77777777" w:rsidR="00BF5BA0" w:rsidRDefault="00BF5BA0" w:rsidP="00AE79B7">
      <w:pPr>
        <w:widowControl/>
        <w:autoSpaceDE/>
        <w:autoSpaceDN/>
        <w:adjustRightInd/>
        <w:rPr>
          <w:rFonts w:asciiTheme="minorHAnsi" w:hAnsiTheme="minorHAnsi" w:cstheme="minorHAnsi"/>
        </w:rPr>
      </w:pPr>
    </w:p>
    <w:p w14:paraId="0AC7B9FB" w14:textId="4472A982" w:rsidR="00C5313D" w:rsidRDefault="00C5313D" w:rsidP="00AE79B7">
      <w:pPr>
        <w:widowControl/>
        <w:autoSpaceDE/>
        <w:autoSpaceDN/>
        <w:adjustRightInd/>
        <w:rPr>
          <w:rFonts w:asciiTheme="minorHAnsi" w:hAnsiTheme="minorHAnsi" w:cstheme="minorHAnsi"/>
        </w:rPr>
      </w:pPr>
      <w:r>
        <w:rPr>
          <w:rFonts w:asciiTheme="minorHAnsi" w:hAnsiTheme="minorHAnsi" w:cstheme="minorHAnsi"/>
        </w:rPr>
        <w:t>Note:</w:t>
      </w:r>
      <w:r w:rsidR="00AE79B7">
        <w:rPr>
          <w:rFonts w:asciiTheme="minorHAnsi" w:hAnsiTheme="minorHAnsi" w:cstheme="minorHAnsi"/>
        </w:rPr>
        <w:t xml:space="preserve"> </w:t>
      </w:r>
      <w:r w:rsidR="00B313D3" w:rsidRPr="006507B5">
        <w:rPr>
          <w:rFonts w:asciiTheme="minorHAnsi" w:hAnsiTheme="minorHAnsi" w:cstheme="minorHAnsi"/>
        </w:rPr>
        <w:t xml:space="preserve">Typically about 1 mL of blood can be collected. </w:t>
      </w:r>
    </w:p>
    <w:p w14:paraId="66B80A4C" w14:textId="77777777" w:rsidR="00C5313D" w:rsidRDefault="00C5313D" w:rsidP="00AE79B7">
      <w:pPr>
        <w:widowControl/>
        <w:autoSpaceDE/>
        <w:autoSpaceDN/>
        <w:adjustRightInd/>
        <w:rPr>
          <w:rFonts w:asciiTheme="minorHAnsi" w:hAnsiTheme="minorHAnsi" w:cstheme="minorHAnsi"/>
        </w:rPr>
      </w:pPr>
    </w:p>
    <w:p w14:paraId="61E85603" w14:textId="392761C1" w:rsidR="00457389" w:rsidRPr="006507B5" w:rsidRDefault="00C5313D" w:rsidP="00AE79B7">
      <w:pPr>
        <w:widowControl/>
        <w:autoSpaceDE/>
        <w:autoSpaceDN/>
        <w:adjustRightInd/>
        <w:rPr>
          <w:rFonts w:asciiTheme="minorHAnsi" w:hAnsiTheme="minorHAnsi" w:cstheme="minorHAnsi"/>
        </w:rPr>
      </w:pPr>
      <w:r>
        <w:rPr>
          <w:rFonts w:asciiTheme="minorHAnsi" w:hAnsiTheme="minorHAnsi" w:cstheme="minorHAnsi"/>
        </w:rPr>
        <w:t>2.3.</w:t>
      </w:r>
      <w:r w:rsidR="00BF5BA0">
        <w:rPr>
          <w:rFonts w:asciiTheme="minorHAnsi" w:hAnsiTheme="minorHAnsi" w:cstheme="minorHAnsi"/>
        </w:rPr>
        <w:t>3</w:t>
      </w:r>
      <w:r>
        <w:rPr>
          <w:rFonts w:asciiTheme="minorHAnsi" w:hAnsiTheme="minorHAnsi" w:cstheme="minorHAnsi"/>
        </w:rPr>
        <w:t xml:space="preserve">) </w:t>
      </w:r>
      <w:r w:rsidR="00B313D3" w:rsidRPr="006507B5">
        <w:rPr>
          <w:rFonts w:asciiTheme="minorHAnsi" w:hAnsiTheme="minorHAnsi" w:cstheme="minorHAnsi"/>
        </w:rPr>
        <w:t>After completing the blood collection, d</w:t>
      </w:r>
      <w:r w:rsidR="00BE3813" w:rsidRPr="006507B5">
        <w:rPr>
          <w:rFonts w:asciiTheme="minorHAnsi" w:hAnsiTheme="minorHAnsi" w:cstheme="minorHAnsi"/>
        </w:rPr>
        <w:t xml:space="preserve">ispel the blood into the </w:t>
      </w:r>
      <w:r w:rsidR="00071F2D" w:rsidRPr="006507B5">
        <w:rPr>
          <w:rFonts w:asciiTheme="minorHAnsi" w:hAnsiTheme="minorHAnsi" w:cstheme="minorHAnsi"/>
        </w:rPr>
        <w:t>centrifug</w:t>
      </w:r>
      <w:r w:rsidR="00071F2D">
        <w:rPr>
          <w:rFonts w:asciiTheme="minorHAnsi" w:hAnsiTheme="minorHAnsi" w:cstheme="minorHAnsi"/>
        </w:rPr>
        <w:t>e</w:t>
      </w:r>
      <w:r w:rsidR="00071F2D" w:rsidRPr="006507B5">
        <w:rPr>
          <w:rFonts w:asciiTheme="minorHAnsi" w:hAnsiTheme="minorHAnsi" w:cstheme="minorHAnsi"/>
        </w:rPr>
        <w:t xml:space="preserve"> </w:t>
      </w:r>
      <w:r w:rsidR="00BE3813" w:rsidRPr="006507B5">
        <w:rPr>
          <w:rFonts w:asciiTheme="minorHAnsi" w:hAnsiTheme="minorHAnsi" w:cstheme="minorHAnsi"/>
        </w:rPr>
        <w:t>tube and dispose of the syringe into the sharps container.</w:t>
      </w:r>
      <w:r w:rsidR="00916EE1" w:rsidRPr="006507B5">
        <w:rPr>
          <w:rFonts w:asciiTheme="minorHAnsi" w:hAnsiTheme="minorHAnsi" w:cstheme="minorHAnsi"/>
        </w:rPr>
        <w:t xml:space="preserve"> </w:t>
      </w:r>
    </w:p>
    <w:p w14:paraId="7BC320C6" w14:textId="77777777" w:rsidR="00457389" w:rsidRPr="006507B5" w:rsidRDefault="00457389" w:rsidP="00AE79B7">
      <w:pPr>
        <w:widowControl/>
        <w:autoSpaceDE/>
        <w:autoSpaceDN/>
        <w:adjustRightInd/>
        <w:rPr>
          <w:rFonts w:asciiTheme="minorHAnsi" w:hAnsiTheme="minorHAnsi" w:cstheme="minorHAnsi"/>
        </w:rPr>
      </w:pPr>
    </w:p>
    <w:p w14:paraId="7E006D72" w14:textId="3F9F3FAF" w:rsidR="00D00FE3" w:rsidRDefault="00C5313D" w:rsidP="00AE79B7">
      <w:pPr>
        <w:widowControl/>
        <w:autoSpaceDE/>
        <w:autoSpaceDN/>
        <w:adjustRightInd/>
        <w:rPr>
          <w:rFonts w:asciiTheme="minorHAnsi" w:hAnsiTheme="minorHAnsi" w:cstheme="minorHAnsi"/>
        </w:rPr>
      </w:pPr>
      <w:r>
        <w:rPr>
          <w:rFonts w:asciiTheme="minorHAnsi" w:hAnsiTheme="minorHAnsi" w:cstheme="minorHAnsi"/>
        </w:rPr>
        <w:t>2.3.</w:t>
      </w:r>
      <w:r w:rsidR="00BF5BA0">
        <w:rPr>
          <w:rFonts w:asciiTheme="minorHAnsi" w:hAnsiTheme="minorHAnsi" w:cstheme="minorHAnsi"/>
        </w:rPr>
        <w:t>4</w:t>
      </w:r>
      <w:r>
        <w:rPr>
          <w:rFonts w:asciiTheme="minorHAnsi" w:hAnsiTheme="minorHAnsi" w:cstheme="minorHAnsi"/>
        </w:rPr>
        <w:t xml:space="preserve">) </w:t>
      </w:r>
      <w:r w:rsidR="00916EE1" w:rsidRPr="006507B5">
        <w:rPr>
          <w:rFonts w:asciiTheme="minorHAnsi" w:hAnsiTheme="minorHAnsi" w:cstheme="minorHAnsi"/>
        </w:rPr>
        <w:t>After the heart puncture is performed, carr</w:t>
      </w:r>
      <w:r>
        <w:rPr>
          <w:rFonts w:asciiTheme="minorHAnsi" w:hAnsiTheme="minorHAnsi" w:cstheme="minorHAnsi"/>
        </w:rPr>
        <w:t>y</w:t>
      </w:r>
      <w:r w:rsidR="00916EE1" w:rsidRPr="006507B5">
        <w:rPr>
          <w:rFonts w:asciiTheme="minorHAnsi" w:hAnsiTheme="minorHAnsi" w:cstheme="minorHAnsi"/>
        </w:rPr>
        <w:t xml:space="preserve"> out </w:t>
      </w:r>
      <w:r>
        <w:rPr>
          <w:rFonts w:asciiTheme="minorHAnsi" w:hAnsiTheme="minorHAnsi" w:cstheme="minorHAnsi"/>
        </w:rPr>
        <w:t xml:space="preserve">euthanasia </w:t>
      </w:r>
      <w:r w:rsidR="00916EE1" w:rsidRPr="006507B5">
        <w:rPr>
          <w:rFonts w:asciiTheme="minorHAnsi" w:hAnsiTheme="minorHAnsi" w:cstheme="minorHAnsi"/>
        </w:rPr>
        <w:t xml:space="preserve">by </w:t>
      </w:r>
      <w:r w:rsidR="000A7CB5">
        <w:rPr>
          <w:rFonts w:asciiTheme="minorHAnsi" w:hAnsiTheme="minorHAnsi" w:cstheme="minorHAnsi"/>
        </w:rPr>
        <w:t>removing the attachments connecting the heart</w:t>
      </w:r>
      <w:r w:rsidR="00916EE1" w:rsidRPr="006507B5">
        <w:rPr>
          <w:rFonts w:asciiTheme="minorHAnsi" w:hAnsiTheme="minorHAnsi" w:cstheme="minorHAnsi"/>
        </w:rPr>
        <w:t>.</w:t>
      </w:r>
      <w:r w:rsidR="00AE79B7">
        <w:rPr>
          <w:rFonts w:asciiTheme="minorHAnsi" w:hAnsiTheme="minorHAnsi" w:cstheme="minorHAnsi"/>
        </w:rPr>
        <w:t xml:space="preserve"> </w:t>
      </w:r>
    </w:p>
    <w:p w14:paraId="7E2F92DE" w14:textId="77777777" w:rsidR="00D00FE3" w:rsidRDefault="00D00FE3" w:rsidP="00AE79B7">
      <w:pPr>
        <w:widowControl/>
        <w:autoSpaceDE/>
        <w:autoSpaceDN/>
        <w:adjustRightInd/>
        <w:rPr>
          <w:rFonts w:asciiTheme="minorHAnsi" w:hAnsiTheme="minorHAnsi" w:cstheme="minorHAnsi"/>
        </w:rPr>
      </w:pPr>
    </w:p>
    <w:p w14:paraId="60555083" w14:textId="5E0EAE40" w:rsidR="00BE3813" w:rsidRPr="006507B5" w:rsidRDefault="00851641" w:rsidP="00AE79B7">
      <w:pPr>
        <w:widowControl/>
        <w:autoSpaceDE/>
        <w:autoSpaceDN/>
        <w:adjustRightInd/>
        <w:rPr>
          <w:rFonts w:asciiTheme="minorHAnsi" w:hAnsiTheme="minorHAnsi" w:cstheme="minorHAnsi"/>
          <w:color w:val="auto"/>
        </w:rPr>
      </w:pPr>
      <w:r>
        <w:rPr>
          <w:rFonts w:asciiTheme="minorHAnsi" w:hAnsiTheme="minorHAnsi" w:cstheme="minorHAnsi"/>
        </w:rPr>
        <w:t>Note:</w:t>
      </w:r>
      <w:r w:rsidR="00AE79B7">
        <w:rPr>
          <w:rFonts w:asciiTheme="minorHAnsi" w:hAnsiTheme="minorHAnsi" w:cstheme="minorHAnsi"/>
        </w:rPr>
        <w:t xml:space="preserve"> </w:t>
      </w:r>
      <w:r w:rsidR="00916EE1" w:rsidRPr="006507B5">
        <w:rPr>
          <w:rFonts w:asciiTheme="minorHAnsi" w:hAnsiTheme="minorHAnsi" w:cstheme="minorHAnsi"/>
        </w:rPr>
        <w:t>Heparin, an anti-coagula</w:t>
      </w:r>
      <w:r w:rsidR="00071F2D">
        <w:rPr>
          <w:rFonts w:asciiTheme="minorHAnsi" w:hAnsiTheme="minorHAnsi" w:cstheme="minorHAnsi"/>
        </w:rPr>
        <w:t>n</w:t>
      </w:r>
      <w:r w:rsidR="00916EE1" w:rsidRPr="006507B5">
        <w:rPr>
          <w:rFonts w:asciiTheme="minorHAnsi" w:hAnsiTheme="minorHAnsi" w:cstheme="minorHAnsi"/>
        </w:rPr>
        <w:t>t, was not added to the syringe in this procedure prior to the heart puncture to allow the blood to coagulate for serum collection in this specific study.</w:t>
      </w:r>
      <w:r w:rsidR="00AE79B7">
        <w:rPr>
          <w:rFonts w:asciiTheme="minorHAnsi" w:hAnsiTheme="minorHAnsi" w:cstheme="minorHAnsi"/>
        </w:rPr>
        <w:t xml:space="preserve"> </w:t>
      </w:r>
      <w:r w:rsidR="00916EE1" w:rsidRPr="006507B5">
        <w:rPr>
          <w:rFonts w:asciiTheme="minorHAnsi" w:hAnsiTheme="minorHAnsi" w:cstheme="minorHAnsi"/>
        </w:rPr>
        <w:t>However, if the researcher wanted to prevent blood coagulation to collect plasma, heparin could be added to the syringe prior to the heart puncture.</w:t>
      </w:r>
    </w:p>
    <w:p w14:paraId="43FE88F5" w14:textId="77777777" w:rsidR="003512BC" w:rsidRPr="006507B5" w:rsidRDefault="003512BC" w:rsidP="00AE79B7">
      <w:pPr>
        <w:widowControl/>
        <w:autoSpaceDE/>
        <w:autoSpaceDN/>
        <w:adjustRightInd/>
        <w:rPr>
          <w:rFonts w:asciiTheme="minorHAnsi" w:hAnsiTheme="minorHAnsi" w:cstheme="minorHAnsi"/>
        </w:rPr>
      </w:pPr>
    </w:p>
    <w:p w14:paraId="1B9E95DA" w14:textId="04269382"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 xml:space="preserve">2.4) If the study involves genotyping of the mouse, snip a portion of the ear </w:t>
      </w:r>
      <w:r w:rsidR="00C146CE" w:rsidRPr="006507B5">
        <w:rPr>
          <w:rFonts w:asciiTheme="minorHAnsi" w:hAnsiTheme="minorHAnsi" w:cstheme="minorHAnsi"/>
        </w:rPr>
        <w:t xml:space="preserve">with the scissors </w:t>
      </w:r>
      <w:r w:rsidRPr="006507B5">
        <w:rPr>
          <w:rFonts w:asciiTheme="minorHAnsi" w:hAnsiTheme="minorHAnsi" w:cstheme="minorHAnsi"/>
        </w:rPr>
        <w:t>and place into a centrifuge tube for a genotype verification.</w:t>
      </w:r>
    </w:p>
    <w:p w14:paraId="2DE78E0F" w14:textId="77777777" w:rsidR="003512BC" w:rsidRPr="006507B5" w:rsidRDefault="003512BC" w:rsidP="00AE79B7">
      <w:pPr>
        <w:widowControl/>
        <w:autoSpaceDE/>
        <w:autoSpaceDN/>
        <w:adjustRightInd/>
        <w:rPr>
          <w:rFonts w:asciiTheme="minorHAnsi" w:hAnsiTheme="minorHAnsi" w:cstheme="minorHAnsi"/>
          <w:b/>
          <w:bCs/>
        </w:rPr>
      </w:pPr>
    </w:p>
    <w:p w14:paraId="2741A254" w14:textId="6FF04DB2"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b/>
          <w:bCs/>
        </w:rPr>
        <w:t xml:space="preserve">3) </w:t>
      </w:r>
      <w:r w:rsidR="001761FB" w:rsidRPr="006507B5">
        <w:rPr>
          <w:rFonts w:asciiTheme="minorHAnsi" w:hAnsiTheme="minorHAnsi" w:cstheme="minorHAnsi"/>
          <w:b/>
          <w:bCs/>
        </w:rPr>
        <w:t xml:space="preserve">Pancreas </w:t>
      </w:r>
      <w:r w:rsidRPr="006507B5">
        <w:rPr>
          <w:rFonts w:asciiTheme="minorHAnsi" w:hAnsiTheme="minorHAnsi" w:cstheme="minorHAnsi"/>
          <w:b/>
          <w:bCs/>
        </w:rPr>
        <w:t>Extraction</w:t>
      </w:r>
    </w:p>
    <w:p w14:paraId="1BFD31EE" w14:textId="77777777" w:rsidR="003512BC" w:rsidRPr="006507B5" w:rsidRDefault="003512BC" w:rsidP="00AE79B7">
      <w:pPr>
        <w:widowControl/>
        <w:autoSpaceDE/>
        <w:autoSpaceDN/>
        <w:adjustRightInd/>
        <w:rPr>
          <w:rFonts w:asciiTheme="minorHAnsi" w:hAnsiTheme="minorHAnsi" w:cstheme="minorHAnsi"/>
        </w:rPr>
      </w:pPr>
    </w:p>
    <w:p w14:paraId="30FC4ED3" w14:textId="6BBF8B11" w:rsidR="00457389" w:rsidRPr="006507B5" w:rsidRDefault="00BE3813" w:rsidP="00AE79B7">
      <w:pPr>
        <w:widowControl/>
        <w:autoSpaceDE/>
        <w:autoSpaceDN/>
        <w:adjustRightInd/>
        <w:rPr>
          <w:rFonts w:asciiTheme="minorHAnsi" w:hAnsiTheme="minorHAnsi" w:cstheme="minorHAnsi"/>
        </w:rPr>
      </w:pPr>
      <w:r w:rsidRPr="006507B5">
        <w:rPr>
          <w:rFonts w:asciiTheme="minorHAnsi" w:hAnsiTheme="minorHAnsi" w:cstheme="minorHAnsi"/>
        </w:rPr>
        <w:t>3.1) Locate the stomach on the left side of the mouse.</w:t>
      </w:r>
      <w:r w:rsidR="00AE79B7">
        <w:rPr>
          <w:rFonts w:asciiTheme="minorHAnsi" w:hAnsiTheme="minorHAnsi" w:cstheme="minorHAnsi"/>
        </w:rPr>
        <w:t xml:space="preserve"> </w:t>
      </w:r>
      <w:r w:rsidRPr="006507B5">
        <w:rPr>
          <w:rFonts w:asciiTheme="minorHAnsi" w:hAnsiTheme="minorHAnsi" w:cstheme="minorHAnsi"/>
        </w:rPr>
        <w:t xml:space="preserve">Begin </w:t>
      </w:r>
      <w:r w:rsidR="001761FB" w:rsidRPr="006507B5">
        <w:rPr>
          <w:rFonts w:asciiTheme="minorHAnsi" w:hAnsiTheme="minorHAnsi" w:cstheme="minorHAnsi"/>
        </w:rPr>
        <w:t xml:space="preserve">gently (so as to avoid tearing) separating </w:t>
      </w:r>
      <w:r w:rsidRPr="006507B5">
        <w:rPr>
          <w:rFonts w:asciiTheme="minorHAnsi" w:hAnsiTheme="minorHAnsi" w:cstheme="minorHAnsi"/>
        </w:rPr>
        <w:t>the pancreas from the stomach and duodenum by using two forceps.</w:t>
      </w:r>
      <w:r w:rsidR="00AE79B7">
        <w:rPr>
          <w:rFonts w:asciiTheme="minorHAnsi" w:hAnsiTheme="minorHAnsi" w:cstheme="minorHAnsi"/>
        </w:rPr>
        <w:t xml:space="preserve"> </w:t>
      </w:r>
    </w:p>
    <w:p w14:paraId="027BA14D" w14:textId="77777777" w:rsidR="00457389" w:rsidRPr="006507B5" w:rsidRDefault="00457389" w:rsidP="00AE79B7">
      <w:pPr>
        <w:widowControl/>
        <w:autoSpaceDE/>
        <w:autoSpaceDN/>
        <w:adjustRightInd/>
        <w:rPr>
          <w:rFonts w:asciiTheme="minorHAnsi" w:hAnsiTheme="minorHAnsi" w:cstheme="minorHAnsi"/>
        </w:rPr>
      </w:pPr>
    </w:p>
    <w:p w14:paraId="668207B9" w14:textId="136B774F" w:rsidR="008A1707" w:rsidRDefault="00851641" w:rsidP="00AE79B7">
      <w:pPr>
        <w:widowControl/>
        <w:autoSpaceDE/>
        <w:autoSpaceDN/>
        <w:adjustRightInd/>
        <w:rPr>
          <w:rFonts w:asciiTheme="minorHAnsi" w:hAnsiTheme="minorHAnsi" w:cstheme="minorHAnsi"/>
        </w:rPr>
      </w:pPr>
      <w:r>
        <w:rPr>
          <w:rFonts w:asciiTheme="minorHAnsi" w:hAnsiTheme="minorHAnsi" w:cstheme="minorHAnsi"/>
        </w:rPr>
        <w:t>Note:</w:t>
      </w:r>
      <w:r w:rsidR="00AE79B7">
        <w:rPr>
          <w:rFonts w:asciiTheme="minorHAnsi" w:hAnsiTheme="minorHAnsi" w:cstheme="minorHAnsi"/>
        </w:rPr>
        <w:t xml:space="preserve"> </w:t>
      </w:r>
      <w:r w:rsidR="00916EE1" w:rsidRPr="006507B5">
        <w:rPr>
          <w:rFonts w:asciiTheme="minorHAnsi" w:hAnsiTheme="minorHAnsi" w:cstheme="minorHAnsi"/>
        </w:rPr>
        <w:t>When detaching the pancreas from the stomach and intestines, it is very important that the forceps are used gently to guide the pancreas tissue away from the organs and to not crush</w:t>
      </w:r>
      <w:r w:rsidR="00852D45">
        <w:rPr>
          <w:rFonts w:asciiTheme="minorHAnsi" w:hAnsiTheme="minorHAnsi" w:cstheme="minorHAnsi"/>
        </w:rPr>
        <w:t xml:space="preserve"> or tear</w:t>
      </w:r>
      <w:r w:rsidR="00916EE1" w:rsidRPr="006507B5">
        <w:rPr>
          <w:rFonts w:asciiTheme="minorHAnsi" w:hAnsiTheme="minorHAnsi" w:cstheme="minorHAnsi"/>
        </w:rPr>
        <w:t xml:space="preserve"> the pancreas with the forceps.</w:t>
      </w:r>
      <w:r w:rsidR="00AE79B7">
        <w:rPr>
          <w:rFonts w:asciiTheme="minorHAnsi" w:hAnsiTheme="minorHAnsi" w:cstheme="minorHAnsi"/>
        </w:rPr>
        <w:t xml:space="preserve"> </w:t>
      </w:r>
    </w:p>
    <w:p w14:paraId="154B7D1F" w14:textId="77777777" w:rsidR="008A1707" w:rsidRDefault="008A1707" w:rsidP="00AE79B7">
      <w:pPr>
        <w:widowControl/>
        <w:autoSpaceDE/>
        <w:autoSpaceDN/>
        <w:adjustRightInd/>
        <w:rPr>
          <w:rFonts w:asciiTheme="minorHAnsi" w:hAnsiTheme="minorHAnsi" w:cstheme="minorHAnsi"/>
        </w:rPr>
      </w:pPr>
    </w:p>
    <w:p w14:paraId="5B7140E4" w14:textId="28FED57F" w:rsidR="00BE3813" w:rsidRPr="006507B5" w:rsidRDefault="008A1707" w:rsidP="00AE79B7">
      <w:pPr>
        <w:widowControl/>
        <w:autoSpaceDE/>
        <w:autoSpaceDN/>
        <w:adjustRightInd/>
        <w:rPr>
          <w:rFonts w:asciiTheme="minorHAnsi" w:hAnsiTheme="minorHAnsi" w:cstheme="minorHAnsi"/>
          <w:color w:val="auto"/>
        </w:rPr>
      </w:pPr>
      <w:r>
        <w:rPr>
          <w:rFonts w:asciiTheme="minorHAnsi" w:hAnsiTheme="minorHAnsi" w:cstheme="minorHAnsi"/>
        </w:rPr>
        <w:t>3.1.</w:t>
      </w:r>
      <w:r w:rsidR="00BF5BA0">
        <w:rPr>
          <w:rFonts w:asciiTheme="minorHAnsi" w:hAnsiTheme="minorHAnsi" w:cstheme="minorHAnsi"/>
        </w:rPr>
        <w:t>1</w:t>
      </w:r>
      <w:r>
        <w:rPr>
          <w:rFonts w:asciiTheme="minorHAnsi" w:hAnsiTheme="minorHAnsi" w:cstheme="minorHAnsi"/>
        </w:rPr>
        <w:t xml:space="preserve">) </w:t>
      </w:r>
      <w:r w:rsidR="00BE3813" w:rsidRPr="006507B5">
        <w:rPr>
          <w:rFonts w:asciiTheme="minorHAnsi" w:hAnsiTheme="minorHAnsi" w:cstheme="minorHAnsi"/>
        </w:rPr>
        <w:t xml:space="preserve">Continue to </w:t>
      </w:r>
      <w:r w:rsidR="001761FB" w:rsidRPr="006507B5">
        <w:rPr>
          <w:rFonts w:asciiTheme="minorHAnsi" w:hAnsiTheme="minorHAnsi" w:cstheme="minorHAnsi"/>
        </w:rPr>
        <w:t xml:space="preserve">separate </w:t>
      </w:r>
      <w:r w:rsidR="00BE3813" w:rsidRPr="006507B5">
        <w:rPr>
          <w:rFonts w:asciiTheme="minorHAnsi" w:hAnsiTheme="minorHAnsi" w:cstheme="minorHAnsi"/>
        </w:rPr>
        <w:t xml:space="preserve">the pancreas </w:t>
      </w:r>
      <w:r w:rsidR="001761FB" w:rsidRPr="006507B5">
        <w:rPr>
          <w:rFonts w:asciiTheme="minorHAnsi" w:hAnsiTheme="minorHAnsi" w:cstheme="minorHAnsi"/>
        </w:rPr>
        <w:t xml:space="preserve">from </w:t>
      </w:r>
      <w:r w:rsidR="00BE3813" w:rsidRPr="006507B5">
        <w:rPr>
          <w:rFonts w:asciiTheme="minorHAnsi" w:hAnsiTheme="minorHAnsi" w:cstheme="minorHAnsi"/>
        </w:rPr>
        <w:t>the small intestine jejunum</w:t>
      </w:r>
      <w:r w:rsidR="001761FB" w:rsidRPr="006507B5">
        <w:rPr>
          <w:rFonts w:asciiTheme="minorHAnsi" w:hAnsiTheme="minorHAnsi" w:cstheme="minorHAnsi"/>
        </w:rPr>
        <w:t xml:space="preserve"> and</w:t>
      </w:r>
      <w:r w:rsidR="00BE3813" w:rsidRPr="006507B5">
        <w:rPr>
          <w:rFonts w:asciiTheme="minorHAnsi" w:hAnsiTheme="minorHAnsi" w:cstheme="minorHAnsi"/>
        </w:rPr>
        <w:t xml:space="preserve"> ileum</w:t>
      </w:r>
      <w:r w:rsidR="00AE79B7">
        <w:rPr>
          <w:rFonts w:asciiTheme="minorHAnsi" w:hAnsiTheme="minorHAnsi" w:cstheme="minorHAnsi"/>
        </w:rPr>
        <w:t xml:space="preserve"> sections</w:t>
      </w:r>
      <w:r w:rsidR="001761FB" w:rsidRPr="006507B5">
        <w:rPr>
          <w:rFonts w:asciiTheme="minorHAnsi" w:hAnsiTheme="minorHAnsi" w:cstheme="minorHAnsi"/>
        </w:rPr>
        <w:t xml:space="preserve">, and </w:t>
      </w:r>
      <w:r w:rsidR="00343201">
        <w:rPr>
          <w:rFonts w:asciiTheme="minorHAnsi" w:hAnsiTheme="minorHAnsi" w:cstheme="minorHAnsi"/>
        </w:rPr>
        <w:t>lastly</w:t>
      </w:r>
      <w:r w:rsidR="00343201" w:rsidRPr="006507B5">
        <w:rPr>
          <w:rFonts w:asciiTheme="minorHAnsi" w:hAnsiTheme="minorHAnsi" w:cstheme="minorHAnsi"/>
        </w:rPr>
        <w:t xml:space="preserve"> </w:t>
      </w:r>
      <w:r w:rsidR="00343201">
        <w:rPr>
          <w:rFonts w:asciiTheme="minorHAnsi" w:hAnsiTheme="minorHAnsi" w:cstheme="minorHAnsi"/>
        </w:rPr>
        <w:t>from</w:t>
      </w:r>
      <w:r w:rsidR="00343201" w:rsidRPr="006507B5">
        <w:rPr>
          <w:rFonts w:asciiTheme="minorHAnsi" w:hAnsiTheme="minorHAnsi" w:cstheme="minorHAnsi"/>
        </w:rPr>
        <w:t xml:space="preserve"> </w:t>
      </w:r>
      <w:r w:rsidR="00BE3813" w:rsidRPr="006507B5">
        <w:rPr>
          <w:rFonts w:asciiTheme="minorHAnsi" w:hAnsiTheme="minorHAnsi" w:cstheme="minorHAnsi"/>
        </w:rPr>
        <w:t xml:space="preserve">the caecum of the large intestine. </w:t>
      </w:r>
    </w:p>
    <w:p w14:paraId="22D344F8" w14:textId="77777777" w:rsidR="00BE3813" w:rsidRPr="006507B5" w:rsidRDefault="00BE3813" w:rsidP="00AE79B7">
      <w:pPr>
        <w:widowControl/>
        <w:autoSpaceDE/>
        <w:autoSpaceDN/>
        <w:adjustRightInd/>
        <w:rPr>
          <w:rFonts w:asciiTheme="minorHAnsi" w:hAnsiTheme="minorHAnsi" w:cstheme="minorHAnsi"/>
          <w:color w:val="auto"/>
        </w:rPr>
      </w:pPr>
    </w:p>
    <w:p w14:paraId="76501AD5" w14:textId="77777777" w:rsidR="00457389" w:rsidRPr="006507B5" w:rsidRDefault="00BE3813" w:rsidP="00AE79B7">
      <w:pPr>
        <w:widowControl/>
        <w:autoSpaceDE/>
        <w:autoSpaceDN/>
        <w:adjustRightInd/>
        <w:rPr>
          <w:rFonts w:asciiTheme="minorHAnsi" w:hAnsiTheme="minorHAnsi" w:cstheme="minorHAnsi"/>
        </w:rPr>
      </w:pPr>
      <w:r w:rsidRPr="006507B5">
        <w:rPr>
          <w:rFonts w:asciiTheme="minorHAnsi" w:hAnsiTheme="minorHAnsi" w:cstheme="minorHAnsi"/>
        </w:rPr>
        <w:t xml:space="preserve">3.2) At the caecum, reposition the forceps and continue </w:t>
      </w:r>
      <w:r w:rsidR="001761FB" w:rsidRPr="006507B5">
        <w:rPr>
          <w:rFonts w:asciiTheme="minorHAnsi" w:hAnsiTheme="minorHAnsi" w:cstheme="minorHAnsi"/>
        </w:rPr>
        <w:t>separation of the pancreas</w:t>
      </w:r>
      <w:r w:rsidRPr="006507B5">
        <w:rPr>
          <w:rFonts w:asciiTheme="minorHAnsi" w:hAnsiTheme="minorHAnsi" w:cstheme="minorHAnsi"/>
        </w:rPr>
        <w:t xml:space="preserve"> </w:t>
      </w:r>
      <w:r w:rsidR="001761FB" w:rsidRPr="006507B5">
        <w:rPr>
          <w:rFonts w:asciiTheme="minorHAnsi" w:hAnsiTheme="minorHAnsi" w:cstheme="minorHAnsi"/>
        </w:rPr>
        <w:t xml:space="preserve">along </w:t>
      </w:r>
      <w:r w:rsidRPr="006507B5">
        <w:rPr>
          <w:rFonts w:asciiTheme="minorHAnsi" w:hAnsiTheme="minorHAnsi" w:cstheme="minorHAnsi"/>
        </w:rPr>
        <w:t xml:space="preserve">the </w:t>
      </w:r>
      <w:r w:rsidR="001761FB" w:rsidRPr="006507B5">
        <w:rPr>
          <w:rFonts w:asciiTheme="minorHAnsi" w:hAnsiTheme="minorHAnsi" w:cstheme="minorHAnsi"/>
        </w:rPr>
        <w:t xml:space="preserve">remaining </w:t>
      </w:r>
      <w:r w:rsidRPr="006507B5">
        <w:rPr>
          <w:rFonts w:asciiTheme="minorHAnsi" w:hAnsiTheme="minorHAnsi" w:cstheme="minorHAnsi"/>
        </w:rPr>
        <w:t>colon towards the rectum.</w:t>
      </w:r>
      <w:r w:rsidR="002D2052" w:rsidRPr="006507B5">
        <w:rPr>
          <w:rFonts w:asciiTheme="minorHAnsi" w:hAnsiTheme="minorHAnsi" w:cstheme="minorHAnsi"/>
        </w:rPr>
        <w:t xml:space="preserve"> </w:t>
      </w:r>
    </w:p>
    <w:p w14:paraId="118FC459" w14:textId="77777777" w:rsidR="00457389" w:rsidRPr="006507B5" w:rsidRDefault="00457389" w:rsidP="00AE79B7">
      <w:pPr>
        <w:widowControl/>
        <w:autoSpaceDE/>
        <w:autoSpaceDN/>
        <w:adjustRightInd/>
        <w:rPr>
          <w:rFonts w:asciiTheme="minorHAnsi" w:hAnsiTheme="minorHAnsi" w:cstheme="minorHAnsi"/>
        </w:rPr>
      </w:pPr>
    </w:p>
    <w:p w14:paraId="1E09A547" w14:textId="7941BAAA" w:rsidR="00BE3813" w:rsidRPr="006507B5" w:rsidRDefault="00501888"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Note:</w:t>
      </w:r>
      <w:r w:rsidR="00AE79B7">
        <w:rPr>
          <w:rFonts w:asciiTheme="minorHAnsi" w:hAnsiTheme="minorHAnsi" w:cstheme="minorHAnsi"/>
        </w:rPr>
        <w:t xml:space="preserve"> </w:t>
      </w:r>
      <w:r w:rsidR="002D2052" w:rsidRPr="006507B5">
        <w:rPr>
          <w:rFonts w:asciiTheme="minorHAnsi" w:hAnsiTheme="minorHAnsi" w:cstheme="minorHAnsi"/>
        </w:rPr>
        <w:t xml:space="preserve">At this point, it is convenient to cut and remove the </w:t>
      </w:r>
      <w:r w:rsidR="00AE79B7">
        <w:rPr>
          <w:rFonts w:asciiTheme="minorHAnsi" w:hAnsiTheme="minorHAnsi" w:cstheme="minorHAnsi"/>
        </w:rPr>
        <w:t>portion</w:t>
      </w:r>
      <w:r w:rsidR="002D2052" w:rsidRPr="006507B5">
        <w:rPr>
          <w:rFonts w:asciiTheme="minorHAnsi" w:hAnsiTheme="minorHAnsi" w:cstheme="minorHAnsi"/>
        </w:rPr>
        <w:t xml:space="preserve"> from the stomach to the region of the colon immediately preceding the rectum.</w:t>
      </w:r>
      <w:r w:rsidR="00BE3813" w:rsidRPr="006507B5">
        <w:rPr>
          <w:rFonts w:asciiTheme="minorHAnsi" w:hAnsiTheme="minorHAnsi" w:cstheme="minorHAnsi"/>
        </w:rPr>
        <w:t xml:space="preserve"> </w:t>
      </w:r>
    </w:p>
    <w:p w14:paraId="73165DB2" w14:textId="77777777" w:rsidR="00BE3813" w:rsidRPr="006507B5" w:rsidRDefault="00BE3813" w:rsidP="00AE79B7">
      <w:pPr>
        <w:widowControl/>
        <w:autoSpaceDE/>
        <w:autoSpaceDN/>
        <w:adjustRightInd/>
        <w:rPr>
          <w:rFonts w:asciiTheme="minorHAnsi" w:hAnsiTheme="minorHAnsi" w:cstheme="minorHAnsi"/>
          <w:color w:val="auto"/>
        </w:rPr>
      </w:pPr>
    </w:p>
    <w:p w14:paraId="3C156BC0" w14:textId="2B6B5804"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 xml:space="preserve">3.3) </w:t>
      </w:r>
      <w:r w:rsidR="002D2052" w:rsidRPr="006507B5">
        <w:rPr>
          <w:rFonts w:asciiTheme="minorHAnsi" w:hAnsiTheme="minorHAnsi" w:cstheme="minorHAnsi"/>
        </w:rPr>
        <w:t xml:space="preserve">Locate the pancreas and attached spleen. </w:t>
      </w:r>
      <w:r w:rsidRPr="006507B5">
        <w:rPr>
          <w:rFonts w:asciiTheme="minorHAnsi" w:hAnsiTheme="minorHAnsi" w:cstheme="minorHAnsi"/>
        </w:rPr>
        <w:t xml:space="preserve">Slide the pancreas towards </w:t>
      </w:r>
      <w:r w:rsidR="00BF5BA0">
        <w:rPr>
          <w:rFonts w:asciiTheme="minorHAnsi" w:hAnsiTheme="minorHAnsi" w:cstheme="minorHAnsi"/>
        </w:rPr>
        <w:t>the right side of the mouse. Separate</w:t>
      </w:r>
      <w:r w:rsidRPr="006507B5">
        <w:rPr>
          <w:rFonts w:asciiTheme="minorHAnsi" w:hAnsiTheme="minorHAnsi" w:cstheme="minorHAnsi"/>
        </w:rPr>
        <w:t xml:space="preserve"> the remaining connections between the pancreas and thoracic cavity</w:t>
      </w:r>
      <w:r w:rsidR="00C146CE" w:rsidRPr="006507B5">
        <w:rPr>
          <w:rFonts w:asciiTheme="minorHAnsi" w:hAnsiTheme="minorHAnsi" w:cstheme="minorHAnsi"/>
        </w:rPr>
        <w:t xml:space="preserve"> with the forceps</w:t>
      </w:r>
      <w:r w:rsidRPr="006507B5">
        <w:rPr>
          <w:rFonts w:asciiTheme="minorHAnsi" w:hAnsiTheme="minorHAnsi" w:cstheme="minorHAnsi"/>
        </w:rPr>
        <w:t xml:space="preserve"> to fully detach the pancreas</w:t>
      </w:r>
      <w:r w:rsidR="002D2052" w:rsidRPr="006507B5">
        <w:rPr>
          <w:rFonts w:asciiTheme="minorHAnsi" w:hAnsiTheme="minorHAnsi" w:cstheme="minorHAnsi"/>
        </w:rPr>
        <w:t xml:space="preserve"> and adjoined spleen</w:t>
      </w:r>
      <w:r w:rsidRPr="006507B5">
        <w:rPr>
          <w:rFonts w:asciiTheme="minorHAnsi" w:hAnsiTheme="minorHAnsi" w:cstheme="minorHAnsi"/>
        </w:rPr>
        <w:t>.</w:t>
      </w:r>
      <w:r w:rsidR="00AE79B7">
        <w:rPr>
          <w:rFonts w:asciiTheme="minorHAnsi" w:hAnsiTheme="minorHAnsi" w:cstheme="minorHAnsi"/>
        </w:rPr>
        <w:t xml:space="preserve"> </w:t>
      </w:r>
    </w:p>
    <w:p w14:paraId="1CD388C8" w14:textId="77777777" w:rsidR="00BE3813" w:rsidRPr="006507B5" w:rsidRDefault="00BE3813" w:rsidP="00AE79B7">
      <w:pPr>
        <w:widowControl/>
        <w:autoSpaceDE/>
        <w:autoSpaceDN/>
        <w:adjustRightInd/>
        <w:rPr>
          <w:rFonts w:asciiTheme="minorHAnsi" w:hAnsiTheme="minorHAnsi" w:cstheme="minorHAnsi"/>
          <w:color w:val="auto"/>
        </w:rPr>
      </w:pPr>
    </w:p>
    <w:p w14:paraId="6C86F8BF" w14:textId="6D278F99" w:rsidR="008A1707" w:rsidRDefault="00BE3813" w:rsidP="00AE79B7">
      <w:pPr>
        <w:widowControl/>
        <w:autoSpaceDE/>
        <w:autoSpaceDN/>
        <w:adjustRightInd/>
        <w:rPr>
          <w:rFonts w:asciiTheme="minorHAnsi" w:hAnsiTheme="minorHAnsi" w:cstheme="minorHAnsi"/>
        </w:rPr>
      </w:pPr>
      <w:r w:rsidRPr="006507B5">
        <w:rPr>
          <w:rFonts w:asciiTheme="minorHAnsi" w:hAnsiTheme="minorHAnsi" w:cstheme="minorHAnsi"/>
        </w:rPr>
        <w:t xml:space="preserve">3.4) Remove the pancreas and spread it out </w:t>
      </w:r>
      <w:r w:rsidR="00343201">
        <w:rPr>
          <w:rFonts w:asciiTheme="minorHAnsi" w:hAnsiTheme="minorHAnsi" w:cstheme="minorHAnsi"/>
        </w:rPr>
        <w:t>f</w:t>
      </w:r>
      <w:r w:rsidRPr="006507B5">
        <w:rPr>
          <w:rFonts w:asciiTheme="minorHAnsi" w:hAnsiTheme="minorHAnsi" w:cstheme="minorHAnsi"/>
        </w:rPr>
        <w:t>o</w:t>
      </w:r>
      <w:r w:rsidR="00343201">
        <w:rPr>
          <w:rFonts w:asciiTheme="minorHAnsi" w:hAnsiTheme="minorHAnsi" w:cstheme="minorHAnsi"/>
        </w:rPr>
        <w:t>r</w:t>
      </w:r>
      <w:r w:rsidRPr="006507B5">
        <w:rPr>
          <w:rFonts w:asciiTheme="minorHAnsi" w:hAnsiTheme="minorHAnsi" w:cstheme="minorHAnsi"/>
        </w:rPr>
        <w:t xml:space="preserve"> </w:t>
      </w:r>
      <w:r w:rsidR="00343201" w:rsidRPr="006507B5">
        <w:rPr>
          <w:rFonts w:asciiTheme="minorHAnsi" w:hAnsiTheme="minorHAnsi" w:cstheme="minorHAnsi"/>
        </w:rPr>
        <w:t>examin</w:t>
      </w:r>
      <w:r w:rsidR="00343201">
        <w:rPr>
          <w:rFonts w:asciiTheme="minorHAnsi" w:hAnsiTheme="minorHAnsi" w:cstheme="minorHAnsi"/>
        </w:rPr>
        <w:t>ation</w:t>
      </w:r>
      <w:r w:rsidRPr="006507B5">
        <w:rPr>
          <w:rFonts w:asciiTheme="minorHAnsi" w:hAnsiTheme="minorHAnsi" w:cstheme="minorHAnsi"/>
        </w:rPr>
        <w:t>.</w:t>
      </w:r>
      <w:r w:rsidR="00AE79B7">
        <w:rPr>
          <w:rFonts w:asciiTheme="minorHAnsi" w:hAnsiTheme="minorHAnsi" w:cstheme="minorHAnsi"/>
        </w:rPr>
        <w:t xml:space="preserve"> </w:t>
      </w:r>
      <w:r w:rsidR="008A1707">
        <w:rPr>
          <w:rFonts w:asciiTheme="minorHAnsi" w:hAnsiTheme="minorHAnsi" w:cstheme="minorHAnsi"/>
        </w:rPr>
        <w:t>Leave the spleen attached to the pancreas for identification purposes.</w:t>
      </w:r>
      <w:r w:rsidRPr="006507B5">
        <w:rPr>
          <w:rFonts w:asciiTheme="minorHAnsi" w:hAnsiTheme="minorHAnsi" w:cstheme="minorHAnsi"/>
        </w:rPr>
        <w:t xml:space="preserve"> </w:t>
      </w:r>
    </w:p>
    <w:p w14:paraId="59754881" w14:textId="12D28E99" w:rsidR="008A1707" w:rsidRDefault="008A1707" w:rsidP="00AE79B7">
      <w:pPr>
        <w:widowControl/>
        <w:autoSpaceDE/>
        <w:autoSpaceDN/>
        <w:adjustRightInd/>
        <w:rPr>
          <w:rFonts w:asciiTheme="minorHAnsi" w:hAnsiTheme="minorHAnsi" w:cstheme="minorHAnsi"/>
        </w:rPr>
      </w:pPr>
    </w:p>
    <w:p w14:paraId="45F2A4E8" w14:textId="627ED96D" w:rsidR="008A1707" w:rsidRDefault="008A1707" w:rsidP="00AE79B7">
      <w:pPr>
        <w:widowControl/>
        <w:autoSpaceDE/>
        <w:autoSpaceDN/>
        <w:adjustRightInd/>
        <w:rPr>
          <w:rFonts w:asciiTheme="minorHAnsi" w:hAnsiTheme="minorHAnsi" w:cstheme="minorHAnsi"/>
        </w:rPr>
      </w:pPr>
      <w:r>
        <w:rPr>
          <w:rFonts w:asciiTheme="minorHAnsi" w:hAnsiTheme="minorHAnsi" w:cstheme="minorHAnsi"/>
        </w:rPr>
        <w:t xml:space="preserve">3.4.1) </w:t>
      </w:r>
      <w:r w:rsidR="00851641">
        <w:rPr>
          <w:rFonts w:asciiTheme="minorHAnsi" w:hAnsiTheme="minorHAnsi" w:cstheme="minorHAnsi"/>
        </w:rPr>
        <w:t>R</w:t>
      </w:r>
      <w:r w:rsidR="00916EE1" w:rsidRPr="006507B5">
        <w:rPr>
          <w:rFonts w:asciiTheme="minorHAnsi" w:hAnsiTheme="minorHAnsi" w:cstheme="minorHAnsi"/>
        </w:rPr>
        <w:t>emove all connective tissue, fat and mesenteric tissue from the pancreas.</w:t>
      </w:r>
      <w:r w:rsidR="00AE79B7">
        <w:rPr>
          <w:rFonts w:asciiTheme="minorHAnsi" w:hAnsiTheme="minorHAnsi" w:cstheme="minorHAnsi"/>
        </w:rPr>
        <w:t xml:space="preserve"> </w:t>
      </w:r>
    </w:p>
    <w:p w14:paraId="21F7F84D" w14:textId="77777777" w:rsidR="008A1707" w:rsidRDefault="008A1707" w:rsidP="00AE79B7">
      <w:pPr>
        <w:widowControl/>
        <w:autoSpaceDE/>
        <w:autoSpaceDN/>
        <w:adjustRightInd/>
        <w:rPr>
          <w:rFonts w:asciiTheme="minorHAnsi" w:hAnsiTheme="minorHAnsi" w:cstheme="minorHAnsi"/>
        </w:rPr>
      </w:pPr>
    </w:p>
    <w:p w14:paraId="7A3326F0" w14:textId="454EA117" w:rsidR="00BE3813" w:rsidRPr="00BF5BA0" w:rsidRDefault="00851641" w:rsidP="00AE79B7">
      <w:pPr>
        <w:widowControl/>
        <w:autoSpaceDE/>
        <w:autoSpaceDN/>
        <w:adjustRightInd/>
        <w:rPr>
          <w:rFonts w:asciiTheme="minorHAnsi" w:hAnsiTheme="minorHAnsi" w:cstheme="minorHAnsi"/>
        </w:rPr>
      </w:pPr>
      <w:r>
        <w:rPr>
          <w:rFonts w:asciiTheme="minorHAnsi" w:hAnsiTheme="minorHAnsi" w:cstheme="minorHAnsi"/>
        </w:rPr>
        <w:t>Note:</w:t>
      </w:r>
      <w:r w:rsidR="00AE79B7">
        <w:rPr>
          <w:rFonts w:asciiTheme="minorHAnsi" w:hAnsiTheme="minorHAnsi" w:cstheme="minorHAnsi"/>
        </w:rPr>
        <w:t xml:space="preserve"> </w:t>
      </w:r>
      <w:r w:rsidR="00AD3C6C" w:rsidRPr="006507B5">
        <w:rPr>
          <w:rFonts w:asciiTheme="minorHAnsi" w:hAnsiTheme="minorHAnsi" w:cstheme="minorHAnsi"/>
        </w:rPr>
        <w:t>This tissue is whiter in color and thus can be easily distinguished from the pancreas tissue that is pinker in color.</w:t>
      </w:r>
      <w:r w:rsidR="00AE79B7">
        <w:rPr>
          <w:rFonts w:asciiTheme="minorHAnsi" w:hAnsiTheme="minorHAnsi" w:cstheme="minorHAnsi"/>
        </w:rPr>
        <w:t xml:space="preserve"> </w:t>
      </w:r>
      <w:r w:rsidR="00AD3C6C" w:rsidRPr="006507B5">
        <w:rPr>
          <w:rFonts w:asciiTheme="minorHAnsi" w:hAnsiTheme="minorHAnsi" w:cstheme="minorHAnsi"/>
        </w:rPr>
        <w:t>This is particularly important if the whole pancreas needs to be removed.</w:t>
      </w:r>
      <w:r w:rsidR="00AE79B7">
        <w:rPr>
          <w:rFonts w:asciiTheme="minorHAnsi" w:hAnsiTheme="minorHAnsi" w:cstheme="minorHAnsi"/>
        </w:rPr>
        <w:t xml:space="preserve"> </w:t>
      </w:r>
      <w:r w:rsidR="00AD3C6C" w:rsidRPr="006507B5">
        <w:rPr>
          <w:rFonts w:asciiTheme="minorHAnsi" w:hAnsiTheme="minorHAnsi" w:cstheme="minorHAnsi"/>
        </w:rPr>
        <w:lastRenderedPageBreak/>
        <w:t>For example, if the pancreas needs to be weighed and compared to body weight or between groups of animals.</w:t>
      </w:r>
      <w:r w:rsidR="00AE79B7">
        <w:rPr>
          <w:rFonts w:asciiTheme="minorHAnsi" w:hAnsiTheme="minorHAnsi" w:cstheme="minorHAnsi"/>
        </w:rPr>
        <w:t xml:space="preserve"> </w:t>
      </w:r>
      <w:r w:rsidR="00AD3C6C" w:rsidRPr="006507B5">
        <w:rPr>
          <w:rFonts w:asciiTheme="minorHAnsi" w:hAnsiTheme="minorHAnsi" w:cstheme="minorHAnsi"/>
        </w:rPr>
        <w:t>In the Ptf1a</w:t>
      </w:r>
      <w:r w:rsidR="00AD3C6C" w:rsidRPr="006507B5">
        <w:rPr>
          <w:rFonts w:asciiTheme="minorHAnsi" w:hAnsiTheme="minorHAnsi" w:cstheme="minorHAnsi"/>
          <w:shd w:val="clear" w:color="auto" w:fill="FFFFFF"/>
          <w:vertAlign w:val="superscript"/>
        </w:rPr>
        <w:t>cre/+</w:t>
      </w:r>
      <w:r w:rsidR="00AD3C6C" w:rsidRPr="006507B5">
        <w:rPr>
          <w:rFonts w:asciiTheme="minorHAnsi" w:hAnsiTheme="minorHAnsi" w:cstheme="minorHAnsi"/>
          <w:shd w:val="clear" w:color="auto" w:fill="FFFFFF"/>
        </w:rPr>
        <w:t>;</w:t>
      </w:r>
      <w:r w:rsidR="00AD3C6C" w:rsidRPr="006507B5">
        <w:rPr>
          <w:rFonts w:asciiTheme="minorHAnsi" w:hAnsiTheme="minorHAnsi" w:cstheme="minorHAnsi"/>
        </w:rPr>
        <w:t>LSL</w:t>
      </w:r>
      <w:r w:rsidR="00AD3C6C" w:rsidRPr="006507B5">
        <w:rPr>
          <w:rFonts w:asciiTheme="minorHAnsi" w:hAnsiTheme="minorHAnsi" w:cstheme="minorHAnsi"/>
          <w:shd w:val="clear" w:color="auto" w:fill="FFFFFF"/>
        </w:rPr>
        <w:t>-</w:t>
      </w:r>
      <w:r w:rsidR="00AD3C6C" w:rsidRPr="006507B5">
        <w:rPr>
          <w:rFonts w:asciiTheme="minorHAnsi" w:hAnsiTheme="minorHAnsi" w:cstheme="minorHAnsi"/>
        </w:rPr>
        <w:t>Kras</w:t>
      </w:r>
      <w:r w:rsidR="00AD3C6C" w:rsidRPr="006507B5">
        <w:rPr>
          <w:rFonts w:asciiTheme="minorHAnsi" w:hAnsiTheme="minorHAnsi" w:cstheme="minorHAnsi"/>
          <w:vertAlign w:val="superscript"/>
        </w:rPr>
        <w:t>G12D</w:t>
      </w:r>
      <w:r w:rsidR="00AD3C6C" w:rsidRPr="006507B5">
        <w:rPr>
          <w:rFonts w:asciiTheme="minorHAnsi" w:hAnsiTheme="minorHAnsi" w:cstheme="minorHAnsi"/>
          <w:shd w:val="clear" w:color="auto" w:fill="FFFFFF"/>
          <w:vertAlign w:val="superscript"/>
        </w:rPr>
        <w:t>/+</w:t>
      </w:r>
      <w:r w:rsidR="00AD3C6C" w:rsidRPr="006507B5">
        <w:rPr>
          <w:rFonts w:asciiTheme="minorHAnsi" w:hAnsiTheme="minorHAnsi" w:cstheme="minorHAnsi"/>
        </w:rPr>
        <w:t xml:space="preserve"> mouse model, specifically in the older months, hard fibrous p</w:t>
      </w:r>
      <w:r w:rsidR="00AE79B7">
        <w:rPr>
          <w:rFonts w:asciiTheme="minorHAnsi" w:hAnsiTheme="minorHAnsi" w:cstheme="minorHAnsi"/>
        </w:rPr>
        <w:t>ancreatic</w:t>
      </w:r>
      <w:r w:rsidR="00AD3C6C" w:rsidRPr="006507B5">
        <w:rPr>
          <w:rFonts w:asciiTheme="minorHAnsi" w:hAnsiTheme="minorHAnsi" w:cstheme="minorHAnsi"/>
        </w:rPr>
        <w:t xml:space="preserve"> tissue could be present.</w:t>
      </w:r>
      <w:r w:rsidR="00AE79B7">
        <w:rPr>
          <w:rFonts w:asciiTheme="minorHAnsi" w:hAnsiTheme="minorHAnsi" w:cstheme="minorHAnsi"/>
        </w:rPr>
        <w:t xml:space="preserve"> </w:t>
      </w:r>
      <w:r w:rsidR="00AD3C6C" w:rsidRPr="006507B5">
        <w:rPr>
          <w:rFonts w:asciiTheme="minorHAnsi" w:hAnsiTheme="minorHAnsi" w:cstheme="minorHAnsi"/>
        </w:rPr>
        <w:t>In this case, careful removal of the pancreas must be conducted as the intestines could be interlaced in tumor tissue.</w:t>
      </w:r>
      <w:r w:rsidR="00AE79B7">
        <w:rPr>
          <w:rFonts w:asciiTheme="minorHAnsi" w:hAnsiTheme="minorHAnsi" w:cstheme="minorHAnsi"/>
        </w:rPr>
        <w:t xml:space="preserve"> </w:t>
      </w:r>
      <w:r w:rsidR="00AD3C6C" w:rsidRPr="006507B5">
        <w:rPr>
          <w:rFonts w:asciiTheme="minorHAnsi" w:hAnsiTheme="minorHAnsi" w:cstheme="minorHAnsi"/>
        </w:rPr>
        <w:t>In advanced cases, abnormal spleen and liver tissue may also be present.</w:t>
      </w:r>
      <w:r w:rsidR="00AE79B7">
        <w:rPr>
          <w:rFonts w:asciiTheme="minorHAnsi" w:hAnsiTheme="minorHAnsi" w:cstheme="minorHAnsi"/>
        </w:rPr>
        <w:t xml:space="preserve"> </w:t>
      </w:r>
    </w:p>
    <w:p w14:paraId="1769AD91" w14:textId="77777777" w:rsidR="003512BC" w:rsidRPr="006507B5" w:rsidRDefault="003512BC" w:rsidP="00AE79B7">
      <w:pPr>
        <w:widowControl/>
        <w:autoSpaceDE/>
        <w:autoSpaceDN/>
        <w:adjustRightInd/>
        <w:rPr>
          <w:rFonts w:asciiTheme="minorHAnsi" w:hAnsiTheme="minorHAnsi" w:cstheme="minorHAnsi"/>
        </w:rPr>
      </w:pPr>
    </w:p>
    <w:p w14:paraId="4C344833" w14:textId="704FA69D"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 xml:space="preserve">3.5) If desired, </w:t>
      </w:r>
      <w:r w:rsidR="008A1707">
        <w:rPr>
          <w:rFonts w:asciiTheme="minorHAnsi" w:hAnsiTheme="minorHAnsi" w:cstheme="minorHAnsi"/>
        </w:rPr>
        <w:t xml:space="preserve">remove </w:t>
      </w:r>
      <w:r w:rsidRPr="006507B5">
        <w:rPr>
          <w:rFonts w:asciiTheme="minorHAnsi" w:hAnsiTheme="minorHAnsi" w:cstheme="minorHAnsi"/>
        </w:rPr>
        <w:t xml:space="preserve">other organs at this point. </w:t>
      </w:r>
    </w:p>
    <w:p w14:paraId="0CC2B308" w14:textId="77777777" w:rsidR="003512BC" w:rsidRPr="006507B5" w:rsidRDefault="003512BC" w:rsidP="00AE79B7">
      <w:pPr>
        <w:widowControl/>
        <w:autoSpaceDE/>
        <w:autoSpaceDN/>
        <w:adjustRightInd/>
        <w:rPr>
          <w:rFonts w:asciiTheme="minorHAnsi" w:hAnsiTheme="minorHAnsi" w:cstheme="minorHAnsi"/>
          <w:b/>
          <w:bCs/>
        </w:rPr>
      </w:pPr>
    </w:p>
    <w:p w14:paraId="245AFFF7" w14:textId="77777777"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b/>
          <w:bCs/>
        </w:rPr>
        <w:t>4) Data Collection and Storage</w:t>
      </w:r>
    </w:p>
    <w:p w14:paraId="521A7A33" w14:textId="77777777" w:rsidR="003512BC" w:rsidRPr="006507B5" w:rsidRDefault="003512BC" w:rsidP="00AE79B7">
      <w:pPr>
        <w:widowControl/>
        <w:autoSpaceDE/>
        <w:autoSpaceDN/>
        <w:adjustRightInd/>
        <w:rPr>
          <w:rFonts w:asciiTheme="minorHAnsi" w:hAnsiTheme="minorHAnsi" w:cstheme="minorHAnsi"/>
        </w:rPr>
      </w:pPr>
    </w:p>
    <w:p w14:paraId="5CCEDDB4" w14:textId="10DF26A7"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4.1) After extraction of the organs, move</w:t>
      </w:r>
      <w:r w:rsidR="00851641">
        <w:rPr>
          <w:rFonts w:asciiTheme="minorHAnsi" w:hAnsiTheme="minorHAnsi" w:cstheme="minorHAnsi"/>
        </w:rPr>
        <w:t xml:space="preserve"> the samples</w:t>
      </w:r>
      <w:r w:rsidRPr="006507B5">
        <w:rPr>
          <w:rFonts w:asciiTheme="minorHAnsi" w:hAnsiTheme="minorHAnsi" w:cstheme="minorHAnsi"/>
        </w:rPr>
        <w:t xml:space="preserve"> to the postoperative area for preservation.</w:t>
      </w:r>
    </w:p>
    <w:p w14:paraId="071C20CE" w14:textId="77777777" w:rsidR="003512BC" w:rsidRPr="006507B5" w:rsidRDefault="003512BC" w:rsidP="00AE79B7">
      <w:pPr>
        <w:widowControl/>
        <w:autoSpaceDE/>
        <w:autoSpaceDN/>
        <w:adjustRightInd/>
        <w:rPr>
          <w:rFonts w:asciiTheme="minorHAnsi" w:hAnsiTheme="minorHAnsi" w:cstheme="minorHAnsi"/>
        </w:rPr>
      </w:pPr>
    </w:p>
    <w:p w14:paraId="5D232D37" w14:textId="5DA74D1B"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 xml:space="preserve">4.2) </w:t>
      </w:r>
      <w:r w:rsidR="00851641">
        <w:rPr>
          <w:rFonts w:asciiTheme="minorHAnsi" w:hAnsiTheme="minorHAnsi" w:cstheme="minorHAnsi"/>
        </w:rPr>
        <w:t>Weigh each</w:t>
      </w:r>
      <w:r w:rsidRPr="006507B5">
        <w:rPr>
          <w:rFonts w:asciiTheme="minorHAnsi" w:hAnsiTheme="minorHAnsi" w:cstheme="minorHAnsi"/>
        </w:rPr>
        <w:t xml:space="preserve"> organ and place</w:t>
      </w:r>
      <w:r w:rsidR="00851641">
        <w:rPr>
          <w:rFonts w:asciiTheme="minorHAnsi" w:hAnsiTheme="minorHAnsi" w:cstheme="minorHAnsi"/>
        </w:rPr>
        <w:t xml:space="preserve"> them</w:t>
      </w:r>
      <w:r w:rsidRPr="006507B5">
        <w:rPr>
          <w:rFonts w:asciiTheme="minorHAnsi" w:hAnsiTheme="minorHAnsi" w:cstheme="minorHAnsi"/>
        </w:rPr>
        <w:t xml:space="preserve"> into their respective </w:t>
      </w:r>
      <w:r w:rsidR="006507B5" w:rsidRPr="006507B5">
        <w:rPr>
          <w:rFonts w:asciiTheme="minorHAnsi" w:hAnsiTheme="minorHAnsi" w:cstheme="minorHAnsi"/>
        </w:rPr>
        <w:t>cryogenic vial</w:t>
      </w:r>
      <w:r w:rsidRPr="006507B5">
        <w:rPr>
          <w:rFonts w:asciiTheme="minorHAnsi" w:hAnsiTheme="minorHAnsi" w:cstheme="minorHAnsi"/>
        </w:rPr>
        <w:t>.</w:t>
      </w:r>
    </w:p>
    <w:p w14:paraId="298A8188" w14:textId="77777777" w:rsidR="003512BC" w:rsidRPr="006507B5" w:rsidRDefault="003512BC" w:rsidP="00AE79B7">
      <w:pPr>
        <w:widowControl/>
        <w:autoSpaceDE/>
        <w:autoSpaceDN/>
        <w:adjustRightInd/>
        <w:rPr>
          <w:rFonts w:asciiTheme="minorHAnsi" w:hAnsiTheme="minorHAnsi" w:cstheme="minorHAnsi"/>
        </w:rPr>
      </w:pPr>
    </w:p>
    <w:p w14:paraId="7ED6695F" w14:textId="3E384FA7" w:rsidR="00BE3813" w:rsidRPr="006507B5" w:rsidRDefault="00B35129"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Note:</w:t>
      </w:r>
      <w:r w:rsidR="00AE79B7">
        <w:rPr>
          <w:rFonts w:asciiTheme="minorHAnsi" w:hAnsiTheme="minorHAnsi" w:cstheme="minorHAnsi"/>
        </w:rPr>
        <w:t xml:space="preserve"> </w:t>
      </w:r>
      <w:r w:rsidR="00BE3813" w:rsidRPr="006507B5">
        <w:rPr>
          <w:rFonts w:asciiTheme="minorHAnsi" w:hAnsiTheme="minorHAnsi" w:cstheme="minorHAnsi"/>
        </w:rPr>
        <w:t>Along with the mass of each sample, any irregularities should be recorded for future reference.</w:t>
      </w:r>
    </w:p>
    <w:p w14:paraId="02955CEC" w14:textId="77777777" w:rsidR="003512BC" w:rsidRPr="006507B5" w:rsidRDefault="003512BC" w:rsidP="00AE79B7">
      <w:pPr>
        <w:widowControl/>
        <w:autoSpaceDE/>
        <w:autoSpaceDN/>
        <w:adjustRightInd/>
        <w:rPr>
          <w:rFonts w:asciiTheme="minorHAnsi" w:hAnsiTheme="minorHAnsi" w:cstheme="minorHAnsi"/>
        </w:rPr>
      </w:pPr>
    </w:p>
    <w:p w14:paraId="371A8381" w14:textId="71B7B542"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 xml:space="preserve">4.3) Once the organs are </w:t>
      </w:r>
      <w:r w:rsidR="002D2052" w:rsidRPr="006507B5">
        <w:rPr>
          <w:rFonts w:asciiTheme="minorHAnsi" w:hAnsiTheme="minorHAnsi" w:cstheme="minorHAnsi"/>
        </w:rPr>
        <w:t>weighed</w:t>
      </w:r>
      <w:r w:rsidRPr="006507B5">
        <w:rPr>
          <w:rFonts w:asciiTheme="minorHAnsi" w:hAnsiTheme="minorHAnsi" w:cstheme="minorHAnsi"/>
        </w:rPr>
        <w:t>, place</w:t>
      </w:r>
      <w:r w:rsidR="00851641">
        <w:rPr>
          <w:rFonts w:asciiTheme="minorHAnsi" w:hAnsiTheme="minorHAnsi" w:cstheme="minorHAnsi"/>
        </w:rPr>
        <w:t xml:space="preserve"> them</w:t>
      </w:r>
      <w:r w:rsidRPr="006507B5">
        <w:rPr>
          <w:rFonts w:asciiTheme="minorHAnsi" w:hAnsiTheme="minorHAnsi" w:cstheme="minorHAnsi"/>
        </w:rPr>
        <w:t xml:space="preserve"> into the liquid nitrogen for snap freezing.</w:t>
      </w:r>
    </w:p>
    <w:p w14:paraId="0F33C76E" w14:textId="77777777" w:rsidR="003512BC" w:rsidRPr="006507B5" w:rsidRDefault="003512BC" w:rsidP="00AE79B7">
      <w:pPr>
        <w:widowControl/>
        <w:autoSpaceDE/>
        <w:autoSpaceDN/>
        <w:adjustRightInd/>
        <w:rPr>
          <w:rFonts w:asciiTheme="minorHAnsi" w:hAnsiTheme="minorHAnsi" w:cstheme="minorHAnsi"/>
        </w:rPr>
      </w:pPr>
    </w:p>
    <w:p w14:paraId="50769017" w14:textId="085733D1"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4.4) After snap freezing, store</w:t>
      </w:r>
      <w:r w:rsidR="00851641">
        <w:rPr>
          <w:rFonts w:asciiTheme="minorHAnsi" w:hAnsiTheme="minorHAnsi" w:cstheme="minorHAnsi"/>
        </w:rPr>
        <w:t xml:space="preserve"> the organs</w:t>
      </w:r>
      <w:r w:rsidRPr="006507B5">
        <w:rPr>
          <w:rFonts w:asciiTheme="minorHAnsi" w:hAnsiTheme="minorHAnsi" w:cstheme="minorHAnsi"/>
        </w:rPr>
        <w:t xml:space="preserve"> at -80 °C for long-term storage.</w:t>
      </w:r>
    </w:p>
    <w:p w14:paraId="6F82A6FB" w14:textId="77777777" w:rsidR="003512BC" w:rsidRPr="006507B5" w:rsidRDefault="003512BC" w:rsidP="00AE79B7">
      <w:pPr>
        <w:widowControl/>
        <w:autoSpaceDE/>
        <w:autoSpaceDN/>
        <w:adjustRightInd/>
        <w:rPr>
          <w:rFonts w:asciiTheme="minorHAnsi" w:hAnsiTheme="minorHAnsi" w:cstheme="minorHAnsi"/>
        </w:rPr>
      </w:pPr>
    </w:p>
    <w:p w14:paraId="024CE938" w14:textId="37182F4C"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 xml:space="preserve">4.5) </w:t>
      </w:r>
      <w:r w:rsidR="00D00FE3">
        <w:rPr>
          <w:rFonts w:asciiTheme="minorHAnsi" w:hAnsiTheme="minorHAnsi" w:cstheme="minorHAnsi"/>
        </w:rPr>
        <w:t xml:space="preserve">Place the formalin stored samples </w:t>
      </w:r>
      <w:r w:rsidRPr="006507B5">
        <w:rPr>
          <w:rFonts w:asciiTheme="minorHAnsi" w:hAnsiTheme="minorHAnsi" w:cstheme="minorHAnsi"/>
        </w:rPr>
        <w:t>on the bench top overnight</w:t>
      </w:r>
      <w:r w:rsidR="00D00FE3">
        <w:rPr>
          <w:rFonts w:asciiTheme="minorHAnsi" w:hAnsiTheme="minorHAnsi" w:cstheme="minorHAnsi"/>
        </w:rPr>
        <w:t>,</w:t>
      </w:r>
      <w:r w:rsidRPr="006507B5">
        <w:rPr>
          <w:rFonts w:asciiTheme="minorHAnsi" w:hAnsiTheme="minorHAnsi" w:cstheme="minorHAnsi"/>
        </w:rPr>
        <w:t xml:space="preserve"> and the next morning </w:t>
      </w:r>
      <w:r w:rsidR="00851641">
        <w:rPr>
          <w:rFonts w:asciiTheme="minorHAnsi" w:hAnsiTheme="minorHAnsi" w:cstheme="minorHAnsi"/>
        </w:rPr>
        <w:t>change</w:t>
      </w:r>
      <w:r w:rsidR="00851641" w:rsidRPr="006507B5">
        <w:rPr>
          <w:rFonts w:asciiTheme="minorHAnsi" w:hAnsiTheme="minorHAnsi" w:cstheme="minorHAnsi"/>
        </w:rPr>
        <w:t xml:space="preserve"> </w:t>
      </w:r>
      <w:r w:rsidRPr="006507B5">
        <w:rPr>
          <w:rFonts w:asciiTheme="minorHAnsi" w:hAnsiTheme="minorHAnsi" w:cstheme="minorHAnsi"/>
        </w:rPr>
        <w:t>their solution from formalin to 70% ethanol.</w:t>
      </w:r>
    </w:p>
    <w:p w14:paraId="5B9BAA89" w14:textId="77777777" w:rsidR="003512BC" w:rsidRPr="006507B5" w:rsidRDefault="003512BC" w:rsidP="00AE79B7">
      <w:pPr>
        <w:widowControl/>
        <w:autoSpaceDE/>
        <w:autoSpaceDN/>
        <w:adjustRightInd/>
        <w:rPr>
          <w:rFonts w:asciiTheme="minorHAnsi" w:hAnsiTheme="minorHAnsi" w:cstheme="minorHAnsi"/>
        </w:rPr>
      </w:pPr>
    </w:p>
    <w:p w14:paraId="7DEA3584" w14:textId="72CE895D" w:rsidR="00BE3813" w:rsidRPr="006507B5" w:rsidRDefault="00B35129"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Note:</w:t>
      </w:r>
      <w:r w:rsidR="00AE79B7">
        <w:rPr>
          <w:rFonts w:asciiTheme="minorHAnsi" w:hAnsiTheme="minorHAnsi" w:cstheme="minorHAnsi"/>
        </w:rPr>
        <w:t xml:space="preserve"> </w:t>
      </w:r>
      <w:r w:rsidR="00BE3813" w:rsidRPr="006507B5">
        <w:rPr>
          <w:rFonts w:asciiTheme="minorHAnsi" w:hAnsiTheme="minorHAnsi" w:cstheme="minorHAnsi"/>
        </w:rPr>
        <w:t>These samples should be stored at 4 °C for long-term storage.</w:t>
      </w:r>
    </w:p>
    <w:p w14:paraId="1D140171" w14:textId="77777777" w:rsidR="003512BC" w:rsidRPr="006507B5" w:rsidRDefault="003512BC" w:rsidP="00AE79B7">
      <w:pPr>
        <w:widowControl/>
        <w:autoSpaceDE/>
        <w:autoSpaceDN/>
        <w:adjustRightInd/>
        <w:rPr>
          <w:rFonts w:asciiTheme="minorHAnsi" w:hAnsiTheme="minorHAnsi" w:cstheme="minorHAnsi"/>
        </w:rPr>
      </w:pPr>
    </w:p>
    <w:p w14:paraId="23880287" w14:textId="18019E94"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 xml:space="preserve">4.6) </w:t>
      </w:r>
      <w:r w:rsidR="006D4503">
        <w:rPr>
          <w:rFonts w:asciiTheme="minorHAnsi" w:hAnsiTheme="minorHAnsi" w:cstheme="minorHAnsi"/>
        </w:rPr>
        <w:t xml:space="preserve">For long term storage, freeze </w:t>
      </w:r>
      <w:r w:rsidR="00851641">
        <w:rPr>
          <w:rFonts w:asciiTheme="minorHAnsi" w:hAnsiTheme="minorHAnsi" w:cstheme="minorHAnsi"/>
        </w:rPr>
        <w:t>t</w:t>
      </w:r>
      <w:r w:rsidRPr="006507B5">
        <w:rPr>
          <w:rFonts w:asciiTheme="minorHAnsi" w:hAnsiTheme="minorHAnsi" w:cstheme="minorHAnsi"/>
        </w:rPr>
        <w:t>he blood and ear punch at -80 °C</w:t>
      </w:r>
      <w:r w:rsidR="006D4503">
        <w:rPr>
          <w:rFonts w:asciiTheme="minorHAnsi" w:hAnsiTheme="minorHAnsi" w:cstheme="minorHAnsi"/>
        </w:rPr>
        <w:t>.</w:t>
      </w:r>
      <w:r w:rsidRPr="006507B5">
        <w:rPr>
          <w:rFonts w:asciiTheme="minorHAnsi" w:hAnsiTheme="minorHAnsi" w:cstheme="minorHAnsi"/>
        </w:rPr>
        <w:t>. For serum collection from the blood, allow</w:t>
      </w:r>
      <w:r w:rsidR="00851641">
        <w:rPr>
          <w:rFonts w:asciiTheme="minorHAnsi" w:hAnsiTheme="minorHAnsi" w:cstheme="minorHAnsi"/>
        </w:rPr>
        <w:t xml:space="preserve"> the blood</w:t>
      </w:r>
      <w:r w:rsidRPr="006507B5">
        <w:rPr>
          <w:rFonts w:asciiTheme="minorHAnsi" w:hAnsiTheme="minorHAnsi" w:cstheme="minorHAnsi"/>
        </w:rPr>
        <w:t xml:space="preserve"> to coagulate for </w:t>
      </w:r>
      <w:r w:rsidR="00D00FE3">
        <w:rPr>
          <w:rFonts w:asciiTheme="minorHAnsi" w:hAnsiTheme="minorHAnsi" w:cstheme="minorHAnsi"/>
        </w:rPr>
        <w:t xml:space="preserve">30 min </w:t>
      </w:r>
      <w:r w:rsidRPr="006507B5">
        <w:rPr>
          <w:rFonts w:asciiTheme="minorHAnsi" w:hAnsiTheme="minorHAnsi" w:cstheme="minorHAnsi"/>
        </w:rPr>
        <w:t>then centrifuge</w:t>
      </w:r>
      <w:r w:rsidR="00851641">
        <w:rPr>
          <w:rFonts w:asciiTheme="minorHAnsi" w:hAnsiTheme="minorHAnsi" w:cstheme="minorHAnsi"/>
        </w:rPr>
        <w:t xml:space="preserve"> it</w:t>
      </w:r>
      <w:r w:rsidRPr="006507B5">
        <w:rPr>
          <w:rFonts w:asciiTheme="minorHAnsi" w:hAnsiTheme="minorHAnsi" w:cstheme="minorHAnsi"/>
        </w:rPr>
        <w:t xml:space="preserve">. </w:t>
      </w:r>
      <w:r w:rsidR="00851641">
        <w:rPr>
          <w:rFonts w:asciiTheme="minorHAnsi" w:hAnsiTheme="minorHAnsi" w:cstheme="minorHAnsi"/>
        </w:rPr>
        <w:t>Remove t</w:t>
      </w:r>
      <w:r w:rsidRPr="006507B5">
        <w:rPr>
          <w:rFonts w:asciiTheme="minorHAnsi" w:hAnsiTheme="minorHAnsi" w:cstheme="minorHAnsi"/>
        </w:rPr>
        <w:t xml:space="preserve">he serum portion using a pipette and </w:t>
      </w:r>
      <w:r w:rsidR="00851641">
        <w:rPr>
          <w:rFonts w:asciiTheme="minorHAnsi" w:hAnsiTheme="minorHAnsi" w:cstheme="minorHAnsi"/>
        </w:rPr>
        <w:t xml:space="preserve">then </w:t>
      </w:r>
      <w:r w:rsidRPr="006507B5">
        <w:rPr>
          <w:rFonts w:asciiTheme="minorHAnsi" w:hAnsiTheme="minorHAnsi" w:cstheme="minorHAnsi"/>
        </w:rPr>
        <w:t>store</w:t>
      </w:r>
      <w:r w:rsidR="00851641">
        <w:rPr>
          <w:rFonts w:asciiTheme="minorHAnsi" w:hAnsiTheme="minorHAnsi" w:cstheme="minorHAnsi"/>
        </w:rPr>
        <w:t xml:space="preserve"> at </w:t>
      </w:r>
      <w:r w:rsidR="00851641" w:rsidRPr="006507B5">
        <w:rPr>
          <w:rFonts w:asciiTheme="minorHAnsi" w:hAnsiTheme="minorHAnsi" w:cstheme="minorHAnsi"/>
        </w:rPr>
        <w:t>-80 °C</w:t>
      </w:r>
      <w:r w:rsidRPr="006507B5">
        <w:rPr>
          <w:rFonts w:asciiTheme="minorHAnsi" w:hAnsiTheme="minorHAnsi" w:cstheme="minorHAnsi"/>
        </w:rPr>
        <w:t xml:space="preserve">. </w:t>
      </w:r>
    </w:p>
    <w:p w14:paraId="33D5AA8B" w14:textId="77777777" w:rsidR="003512BC" w:rsidRPr="006507B5" w:rsidRDefault="003512BC" w:rsidP="00AE79B7">
      <w:pPr>
        <w:widowControl/>
        <w:autoSpaceDE/>
        <w:autoSpaceDN/>
        <w:adjustRightInd/>
        <w:rPr>
          <w:rFonts w:asciiTheme="minorHAnsi" w:hAnsiTheme="minorHAnsi" w:cstheme="minorHAnsi"/>
          <w:b/>
          <w:bCs/>
        </w:rPr>
      </w:pPr>
    </w:p>
    <w:p w14:paraId="26FC6480" w14:textId="77777777"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b/>
          <w:bCs/>
        </w:rPr>
        <w:t>5) Clean Up</w:t>
      </w:r>
    </w:p>
    <w:p w14:paraId="3BA83959" w14:textId="77777777" w:rsidR="003512BC" w:rsidRPr="006507B5" w:rsidRDefault="003512BC" w:rsidP="00AE79B7">
      <w:pPr>
        <w:pStyle w:val="NormalWeb"/>
        <w:spacing w:before="0" w:beforeAutospacing="0" w:after="0" w:afterAutospacing="0"/>
        <w:rPr>
          <w:rFonts w:asciiTheme="minorHAnsi" w:hAnsiTheme="minorHAnsi" w:cstheme="minorHAnsi"/>
        </w:rPr>
      </w:pPr>
    </w:p>
    <w:p w14:paraId="3FACE3AC" w14:textId="48BBAB8E" w:rsidR="000B0016" w:rsidRPr="006507B5" w:rsidRDefault="00BE3813" w:rsidP="00AE79B7">
      <w:pPr>
        <w:pStyle w:val="NormalWeb"/>
        <w:spacing w:before="0" w:beforeAutospacing="0" w:after="0" w:afterAutospacing="0"/>
        <w:rPr>
          <w:rFonts w:asciiTheme="minorHAnsi" w:hAnsiTheme="minorHAnsi" w:cstheme="minorHAnsi"/>
          <w:b/>
          <w:color w:val="auto"/>
        </w:rPr>
      </w:pPr>
      <w:r w:rsidRPr="006507B5">
        <w:rPr>
          <w:rFonts w:asciiTheme="minorHAnsi" w:hAnsiTheme="minorHAnsi" w:cstheme="minorHAnsi"/>
        </w:rPr>
        <w:t xml:space="preserve">5.1) </w:t>
      </w:r>
      <w:r w:rsidR="00851641">
        <w:rPr>
          <w:rFonts w:asciiTheme="minorHAnsi" w:hAnsiTheme="minorHAnsi" w:cstheme="minorHAnsi"/>
        </w:rPr>
        <w:t>S</w:t>
      </w:r>
      <w:r w:rsidRPr="006507B5">
        <w:rPr>
          <w:rFonts w:asciiTheme="minorHAnsi" w:hAnsiTheme="minorHAnsi" w:cstheme="minorHAnsi"/>
        </w:rPr>
        <w:t>anitize</w:t>
      </w:r>
      <w:r w:rsidR="00851641">
        <w:rPr>
          <w:rFonts w:asciiTheme="minorHAnsi" w:hAnsiTheme="minorHAnsi" w:cstheme="minorHAnsi"/>
        </w:rPr>
        <w:t xml:space="preserve"> a</w:t>
      </w:r>
      <w:r w:rsidR="00AE79B7">
        <w:rPr>
          <w:rFonts w:asciiTheme="minorHAnsi" w:hAnsiTheme="minorHAnsi" w:cstheme="minorHAnsi"/>
        </w:rPr>
        <w:t>ll</w:t>
      </w:r>
      <w:r w:rsidR="00851641" w:rsidRPr="006507B5">
        <w:rPr>
          <w:rFonts w:asciiTheme="minorHAnsi" w:hAnsiTheme="minorHAnsi" w:cstheme="minorHAnsi"/>
        </w:rPr>
        <w:t xml:space="preserve"> the dissection tools </w:t>
      </w:r>
      <w:r w:rsidR="00851641">
        <w:rPr>
          <w:rFonts w:asciiTheme="minorHAnsi" w:hAnsiTheme="minorHAnsi" w:cstheme="minorHAnsi"/>
        </w:rPr>
        <w:t>with</w:t>
      </w:r>
      <w:r w:rsidRPr="006507B5">
        <w:rPr>
          <w:rFonts w:asciiTheme="minorHAnsi" w:hAnsiTheme="minorHAnsi" w:cstheme="minorHAnsi"/>
        </w:rPr>
        <w:t xml:space="preserve"> th</w:t>
      </w:r>
      <w:r w:rsidR="00457389" w:rsidRPr="006507B5">
        <w:rPr>
          <w:rFonts w:asciiTheme="minorHAnsi" w:hAnsiTheme="minorHAnsi" w:cstheme="minorHAnsi"/>
        </w:rPr>
        <w:t xml:space="preserve">e sterilizing wipes. </w:t>
      </w:r>
      <w:r w:rsidR="00851641">
        <w:rPr>
          <w:rFonts w:asciiTheme="minorHAnsi" w:hAnsiTheme="minorHAnsi" w:cstheme="minorHAnsi"/>
        </w:rPr>
        <w:t>Cap t</w:t>
      </w:r>
      <w:r w:rsidR="00457389" w:rsidRPr="006507B5">
        <w:rPr>
          <w:rFonts w:asciiTheme="minorHAnsi" w:hAnsiTheme="minorHAnsi" w:cstheme="minorHAnsi"/>
        </w:rPr>
        <w:t xml:space="preserve">he </w:t>
      </w:r>
      <w:r w:rsidRPr="006507B5">
        <w:rPr>
          <w:rFonts w:asciiTheme="minorHAnsi" w:hAnsiTheme="minorHAnsi" w:cstheme="minorHAnsi"/>
        </w:rPr>
        <w:t xml:space="preserve">tube lined with the isoflurane soaked surgical pad. </w:t>
      </w:r>
      <w:r w:rsidR="00851641">
        <w:rPr>
          <w:rFonts w:asciiTheme="minorHAnsi" w:hAnsiTheme="minorHAnsi" w:cstheme="minorHAnsi"/>
        </w:rPr>
        <w:t>Replace t</w:t>
      </w:r>
      <w:r w:rsidRPr="006507B5">
        <w:rPr>
          <w:rFonts w:asciiTheme="minorHAnsi" w:hAnsiTheme="minorHAnsi" w:cstheme="minorHAnsi"/>
        </w:rPr>
        <w:t xml:space="preserve">he surgical pad on the foam board with a fresh surgical pad. </w:t>
      </w:r>
      <w:r w:rsidR="00851641">
        <w:rPr>
          <w:rFonts w:asciiTheme="minorHAnsi" w:hAnsiTheme="minorHAnsi" w:cstheme="minorHAnsi"/>
        </w:rPr>
        <w:t xml:space="preserve">Dispose </w:t>
      </w:r>
      <w:r w:rsidR="006E1848">
        <w:rPr>
          <w:rFonts w:asciiTheme="minorHAnsi" w:hAnsiTheme="minorHAnsi" w:cstheme="minorHAnsi"/>
        </w:rPr>
        <w:t>the p</w:t>
      </w:r>
      <w:r w:rsidRPr="006507B5">
        <w:rPr>
          <w:rFonts w:asciiTheme="minorHAnsi" w:hAnsiTheme="minorHAnsi" w:cstheme="minorHAnsi"/>
        </w:rPr>
        <w:t xml:space="preserve">ortions of the mouse that were not collected </w:t>
      </w:r>
      <w:r w:rsidR="00AE79B7" w:rsidRPr="006507B5">
        <w:rPr>
          <w:rFonts w:asciiTheme="minorHAnsi" w:hAnsiTheme="minorHAnsi" w:cstheme="minorHAnsi"/>
        </w:rPr>
        <w:t>per</w:t>
      </w:r>
      <w:r w:rsidRPr="006507B5">
        <w:rPr>
          <w:rFonts w:asciiTheme="minorHAnsi" w:hAnsiTheme="minorHAnsi" w:cstheme="minorHAnsi"/>
        </w:rPr>
        <w:t xml:space="preserve"> the facility’s animal disposal policy.</w:t>
      </w:r>
      <w:r w:rsidR="00AE79B7">
        <w:rPr>
          <w:rFonts w:asciiTheme="minorHAnsi" w:hAnsiTheme="minorHAnsi" w:cstheme="minorHAnsi"/>
        </w:rPr>
        <w:t xml:space="preserve"> </w:t>
      </w:r>
    </w:p>
    <w:p w14:paraId="66A71D3E" w14:textId="77777777" w:rsidR="006305D7" w:rsidRPr="006507B5" w:rsidRDefault="006305D7" w:rsidP="00AE79B7">
      <w:pPr>
        <w:rPr>
          <w:rFonts w:asciiTheme="minorHAnsi" w:hAnsiTheme="minorHAnsi" w:cstheme="minorHAnsi"/>
          <w:b/>
          <w:color w:val="auto"/>
        </w:rPr>
      </w:pPr>
    </w:p>
    <w:p w14:paraId="3419B29C" w14:textId="77777777" w:rsidR="00842D9D" w:rsidRPr="006507B5" w:rsidRDefault="006305D7" w:rsidP="00AE79B7">
      <w:pPr>
        <w:rPr>
          <w:rFonts w:asciiTheme="minorHAnsi" w:hAnsiTheme="minorHAnsi" w:cstheme="minorHAnsi"/>
          <w:color w:val="808080"/>
        </w:rPr>
      </w:pPr>
      <w:r w:rsidRPr="006507B5">
        <w:rPr>
          <w:rFonts w:asciiTheme="minorHAnsi" w:hAnsiTheme="minorHAnsi" w:cstheme="minorHAnsi"/>
          <w:b/>
        </w:rPr>
        <w:t>REPRESENTATIVE RESULTS</w:t>
      </w:r>
      <w:r w:rsidRPr="006507B5">
        <w:rPr>
          <w:rFonts w:asciiTheme="minorHAnsi" w:hAnsiTheme="minorHAnsi" w:cstheme="minorHAnsi"/>
          <w:b/>
          <w:bCs/>
        </w:rPr>
        <w:t xml:space="preserve">: </w:t>
      </w:r>
    </w:p>
    <w:p w14:paraId="58E5D167" w14:textId="4551E3A6"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b/>
          <w:bCs/>
        </w:rPr>
        <w:t>Figure 1</w:t>
      </w:r>
      <w:r w:rsidRPr="006507B5">
        <w:rPr>
          <w:rFonts w:asciiTheme="minorHAnsi" w:hAnsiTheme="minorHAnsi" w:cstheme="minorHAnsi"/>
        </w:rPr>
        <w:t xml:space="preserve"> </w:t>
      </w:r>
      <w:r w:rsidR="00624FF4" w:rsidRPr="006507B5">
        <w:rPr>
          <w:rFonts w:asciiTheme="minorHAnsi" w:hAnsiTheme="minorHAnsi" w:cstheme="minorHAnsi"/>
        </w:rPr>
        <w:t>shows an overview</w:t>
      </w:r>
      <w:r w:rsidRPr="006507B5">
        <w:rPr>
          <w:rFonts w:asciiTheme="minorHAnsi" w:hAnsiTheme="minorHAnsi" w:cstheme="minorHAnsi"/>
        </w:rPr>
        <w:t xml:space="preserve"> </w:t>
      </w:r>
      <w:r w:rsidR="003510D9" w:rsidRPr="006507B5">
        <w:rPr>
          <w:rFonts w:asciiTheme="minorHAnsi" w:hAnsiTheme="minorHAnsi" w:cstheme="minorHAnsi"/>
        </w:rPr>
        <w:t>of</w:t>
      </w:r>
      <w:r w:rsidRPr="006507B5">
        <w:rPr>
          <w:rFonts w:asciiTheme="minorHAnsi" w:hAnsiTheme="minorHAnsi" w:cstheme="minorHAnsi"/>
        </w:rPr>
        <w:t xml:space="preserve"> the operating environment </w:t>
      </w:r>
      <w:r w:rsidR="003B48E7" w:rsidRPr="006507B5">
        <w:rPr>
          <w:rFonts w:asciiTheme="minorHAnsi" w:hAnsiTheme="minorHAnsi" w:cstheme="minorHAnsi"/>
        </w:rPr>
        <w:t xml:space="preserve">area </w:t>
      </w:r>
      <w:r w:rsidRPr="006507B5">
        <w:rPr>
          <w:rFonts w:asciiTheme="minorHAnsi" w:hAnsiTheme="minorHAnsi" w:cstheme="minorHAnsi"/>
        </w:rPr>
        <w:t xml:space="preserve">and </w:t>
      </w:r>
      <w:r w:rsidR="00BB2578" w:rsidRPr="006507B5">
        <w:rPr>
          <w:rFonts w:asciiTheme="minorHAnsi" w:hAnsiTheme="minorHAnsi" w:cstheme="minorHAnsi"/>
          <w:b/>
          <w:bCs/>
        </w:rPr>
        <w:t>Figure 2</w:t>
      </w:r>
      <w:r w:rsidR="00BB2578" w:rsidRPr="006507B5">
        <w:rPr>
          <w:rFonts w:asciiTheme="minorHAnsi" w:hAnsiTheme="minorHAnsi" w:cstheme="minorHAnsi"/>
        </w:rPr>
        <w:t xml:space="preserve"> </w:t>
      </w:r>
      <w:r w:rsidR="00624FF4" w:rsidRPr="006507B5">
        <w:rPr>
          <w:rFonts w:asciiTheme="minorHAnsi" w:hAnsiTheme="minorHAnsi" w:cstheme="minorHAnsi"/>
        </w:rPr>
        <w:t>shows</w:t>
      </w:r>
      <w:r w:rsidR="00BB2578" w:rsidRPr="006507B5">
        <w:rPr>
          <w:rFonts w:asciiTheme="minorHAnsi" w:hAnsiTheme="minorHAnsi" w:cstheme="minorHAnsi"/>
        </w:rPr>
        <w:t xml:space="preserve"> </w:t>
      </w:r>
      <w:r w:rsidR="003510D9" w:rsidRPr="006507B5">
        <w:rPr>
          <w:rFonts w:asciiTheme="minorHAnsi" w:hAnsiTheme="minorHAnsi" w:cstheme="minorHAnsi"/>
        </w:rPr>
        <w:t>the</w:t>
      </w:r>
      <w:r w:rsidR="00BB2578" w:rsidRPr="006507B5">
        <w:rPr>
          <w:rFonts w:asciiTheme="minorHAnsi" w:hAnsiTheme="minorHAnsi" w:cstheme="minorHAnsi"/>
        </w:rPr>
        <w:t xml:space="preserve"> </w:t>
      </w:r>
      <w:r w:rsidRPr="006507B5">
        <w:rPr>
          <w:rFonts w:asciiTheme="minorHAnsi" w:hAnsiTheme="minorHAnsi" w:cstheme="minorHAnsi"/>
        </w:rPr>
        <w:t>p</w:t>
      </w:r>
      <w:r w:rsidR="00BB2578" w:rsidRPr="006507B5">
        <w:rPr>
          <w:rFonts w:asciiTheme="minorHAnsi" w:hAnsiTheme="minorHAnsi" w:cstheme="minorHAnsi"/>
        </w:rPr>
        <w:t xml:space="preserve">ost </w:t>
      </w:r>
      <w:r w:rsidR="003510D9" w:rsidRPr="006507B5">
        <w:rPr>
          <w:rFonts w:asciiTheme="minorHAnsi" w:hAnsiTheme="minorHAnsi" w:cstheme="minorHAnsi"/>
        </w:rPr>
        <w:t>operation area</w:t>
      </w:r>
      <w:r w:rsidRPr="006507B5">
        <w:rPr>
          <w:rFonts w:asciiTheme="minorHAnsi" w:hAnsiTheme="minorHAnsi" w:cstheme="minorHAnsi"/>
        </w:rPr>
        <w:t xml:space="preserve">. While this </w:t>
      </w:r>
      <w:r w:rsidR="00624FF4" w:rsidRPr="006507B5">
        <w:rPr>
          <w:rFonts w:asciiTheme="minorHAnsi" w:hAnsiTheme="minorHAnsi" w:cstheme="minorHAnsi"/>
        </w:rPr>
        <w:t xml:space="preserve">setting </w:t>
      </w:r>
      <w:r w:rsidRPr="006507B5">
        <w:rPr>
          <w:rFonts w:asciiTheme="minorHAnsi" w:hAnsiTheme="minorHAnsi" w:cstheme="minorHAnsi"/>
        </w:rPr>
        <w:t xml:space="preserve">provides the minimal amount of equipment and staging, individuals may choose to alter this to best suit individual needs. </w:t>
      </w:r>
      <w:r w:rsidR="00852D45">
        <w:rPr>
          <w:rFonts w:asciiTheme="minorHAnsi" w:hAnsiTheme="minorHAnsi" w:cstheme="minorHAnsi"/>
        </w:rPr>
        <w:t>The p</w:t>
      </w:r>
      <w:r w:rsidRPr="006507B5">
        <w:rPr>
          <w:rFonts w:asciiTheme="minorHAnsi" w:hAnsiTheme="minorHAnsi" w:cstheme="minorHAnsi"/>
        </w:rPr>
        <w:t xml:space="preserve">rotocol </w:t>
      </w:r>
      <w:r w:rsidR="00852D45">
        <w:rPr>
          <w:rFonts w:asciiTheme="minorHAnsi" w:hAnsiTheme="minorHAnsi" w:cstheme="minorHAnsi"/>
        </w:rPr>
        <w:t>should</w:t>
      </w:r>
      <w:r w:rsidR="00852D45" w:rsidRPr="006507B5">
        <w:rPr>
          <w:rFonts w:asciiTheme="minorHAnsi" w:hAnsiTheme="minorHAnsi" w:cstheme="minorHAnsi"/>
        </w:rPr>
        <w:t xml:space="preserve"> </w:t>
      </w:r>
      <w:r w:rsidRPr="006507B5">
        <w:rPr>
          <w:rFonts w:asciiTheme="minorHAnsi" w:hAnsiTheme="minorHAnsi" w:cstheme="minorHAnsi"/>
        </w:rPr>
        <w:t xml:space="preserve">be optimized according to the specific needs of the experiment. This procedure is conducted in a manner that terminates the life of a mouse, </w:t>
      </w:r>
      <w:r w:rsidR="00970251" w:rsidRPr="006507B5">
        <w:rPr>
          <w:rFonts w:asciiTheme="minorHAnsi" w:hAnsiTheme="minorHAnsi" w:cstheme="minorHAnsi"/>
        </w:rPr>
        <w:t>requiring proper euthanization</w:t>
      </w:r>
      <w:r w:rsidR="00ED5368" w:rsidRPr="006507B5">
        <w:rPr>
          <w:rFonts w:asciiTheme="minorHAnsi" w:hAnsiTheme="minorHAnsi" w:cstheme="minorHAnsi"/>
        </w:rPr>
        <w:fldChar w:fldCharType="begin" w:fldLock="1"/>
      </w:r>
      <w:r w:rsidR="00ED5368" w:rsidRPr="006507B5">
        <w:rPr>
          <w:rFonts w:asciiTheme="minorHAnsi" w:hAnsiTheme="minorHAnsi" w:cstheme="minorHAnsi"/>
        </w:rPr>
        <w:instrText>ADDIN CSL_CITATION { "citationItems" : [ { "id" : "ITEM-1", "itemData" : { "DOI" : "10.1016/j.ab.2010.02.005", "ISSN" : "1096-0309", "PMID" : "20159006", "abstract" : "Use of nuclear magnetic resonance (NMR)-based metabonomics to search for human disease biomarkers is becoming increasingly common. For many researchers, the ultimate goal is translation from biomarker discovery to clinical application. Studies typically involve investigators from diverse educational and training backgrounds, including physicians, academic researchers, and clinical staff. In evaluating potential biomarkers, clinicians routinely use statistical significance testing language, whereas academicians typically use multivariate statistical analysis techniques that do not perform statistical significance evaluation. In this article, we outline an approach to integrate statistical significance testing with conventional principal components analysis data representation. A decision tree algorithm is introduced to select and apply appropriate statistical tests to loadings plot data, which are then heat map color-coded according to P score, enabling direct visual assessment of statistical significance. A multiple comparisons correction must be applied to determine P scores from which reliable inferences can be made. Knowledge of means and standard deviations of statistically significant buckets enabled computation of effect sizes and study sizes for a given statistical power. Methods were demonstrated using data from a previous study. Integrated metabonomics data assessment methodology should facilitate translation of NMR-based metabonomics discovery of human disease biomarkers to clinical use.", "author" : [ { "dropping-particle" : "", "family" : "Goodpaster", "given" : "Aaron M", "non-dropping-particle" : "", "parse-names" : false, "suffix" : "" }, { "dropping-particle" : "", "family" : "Romick-Rosendale", "given" : "Lindsey E", "non-dropping-particle" : "", "parse-names" : false, "suffix" : "" }, { "dropping-particle" : "", "family" : "Kennedy", "given" : "Michael a", "non-dropping-particle" : "", "parse-names" : false, "suffix" : "" } ], "container-title" : "Analytical biochemistry", "id" : "ITEM-1", "issue" : "1", "issued" : { "date-parts" : [ [ "2010", "6", "1" ] ] }, "page" : "134-43", "publisher" : "Elsevier Inc.", "title" : "Statistical significance analysis of nuclear magnetic resonance-based metabonomics data.", "type" : "article-journal", "volume" : "401" }, "uris" : [ "http://www.mendeley.com/documents/?uuid=630c431f-671b-49b0-8ade-c85ce3ca14e2" ] }, { "id" : "ITEM-2", "itemData" : { "DOI" : "10.1186/1471-2164-16-S1-S1", "ISBN" : "1471-2164", "ISSN" : "1471-2164", "PMID" : "25923219", "abstract" : "BACKGROUND: Pancreatic ductal adenocarcinoma (PDAC) is the fourth leading cause of cancer deaths worldwide with less than a 6% 5-year survival rate. PDAC is associated with poor prognosis based on the late stage diagnosis of the disease. Current diagnostic tests lack the sensitivity and specificity to identify markers of early staging. Metabolomics has provided biomarkers for various diseases, stressors, and environmental exposures. In this study we utilized the p48-Cre/LSL-KrasG12D mouse model with age-matched wild type mice. This model shows malignant progression to PDAC analogous to the human disease stages via early and late pancreatic intra-epithelial neoplasia (PanIN) lesions.\\n\\nRESULTS: Serum was collected from mice with early PanIN lesions (at 3-5 months) and with late PanIN or invasive PDAC lesions (13-16 months), as determined by histopathology. Metabolomics analysis of the serum samples was conducted through UPLC-TOFMS (Ultra Performance Liquid Chromatography coupled to Time-of-flight Mass Spectrometry). Multivariate data analysis revealed distinct metabolic patterns in serum samples collected during malignant progression towards invasive PDAC. Animals with early or late stage lesions were distinguished from their respective controls with 82.1% and 81.5% accuracy, respectively. This also held up for randomly selected subgroups in the late stage lesion group that showed less variability between animals. One of the metabolites, citrate, was validated through tandem mass spectrometry and showed increased levels in serum with disease progression. Furthermore, serum metabolite signatures from animals with early stage lesions identified controls and animals with late stage lesions with 81.5% accuracy (p&lt;0.01) and vice-versa with 73.2% accuracy (p&lt;0.01).\\n\\nCONCLUSIONS: We conclude that metabolomics analysis of serum samples can identify the presence of early and late stage pancreatic cancer.", "author" : [ { "dropping-particle" : "", "family" : "LaConti", "given" : "Joseph J", "non-dropping-particle" : "", "parse-names" : false, "suffix" : "" }, { "dropping-particle" : "", "family" : "Laiakis", "given" : "Evagelia C", "non-dropping-particle" : "", "parse-names" : false, "suffix" : "" }, { "dropping-particle" : "", "family" : "Mays", "given" : "Anne Deslattes", "non-dropping-particle" : "", "parse-names" : false, "suffix" : "" }, { "dropping-particle" : "", "family" : "Peran", "given" : "Ivana", "non-dropping-particle" : "", "parse-names" : false, "suffix" : "" }, { "dropping-particle" : "", "family" : "Kim", "given" : "Sung Eun", "non-dropping-particle" : "", "parse-names" : false, "suffix" : "" }, { "dropping-particle" : "", "family" : "Shay", "given" : "Jerry W", "non-dropping-particle" : "", "parse-names" : false, "suffix" : "" }, { "dropping-particle" : "", "family" : "Riegel", "given" : "Anna T", "non-dropping-particle" : "", "parse-names" : false, "suffix" : "" }, { "dropping-particle" : "", "family" : "Fornace", "given" : "Albert J", "non-dropping-particle" : "", "parse-names" : false, "suffix" : "" }, { "dropping-particle" : "", "family" : "Wellstein", "given" : "Anton", "non-dropping-particle" : "", "parse-names" : false, "suffix" : "" } ], "container-title" : "BMC genomics", "id" : "ITEM-2", "issue" : "Suppl 1", "issued" : { "date-parts" : [ [ "2015" ] ] }, "page" : "S1", "publisher" : "BioMed Central Ltd", "title" : "Distinct serum metabolomics profiles associated with malignant progression in the KrasG12D mouse model of pancreatic ductal adenocarcinoma.", "type" : "article-journal", "volume" : "16 Suppl 1" }, "uris" : [ "http://www.mendeley.com/documents/?uuid=2c2ded8f-4e2b-4ef0-bd84-4f74e1b4c534" ] }, { "id" : "ITEM-3", "itemData" : { "DOI" : "10.1002/pmic.201500133", "ISSN" : "16159853", "author" : [ { "dropping-particle" : "", "family" : "Ludwig", "given" : "Michael R.", "non-dropping-particle" : "", "parse-names" : false, "suffix" : "" }, { "dropping-particle" : "", "family" : "Kojima", "given" : "Kyoko", "non-dropping-particle" : "", "parse-names" : false, "suffix" : "" }, { "dropping-particle" : "", "family" : "Bowersock", "given" : "Gregory J.", "non-dropping-particle" : "", "parse-names" : false, "suffix" : "" }, { "dropping-particle" : "", "family" : "Chen", "given" : "Dongquan", "non-dropping-particle" : "", "parse-names" : false, "suffix" : "" }, { "dropping-particle" : "", "family" : "Jhala", "given" : "Nirag C.", "non-dropping-particle" : "", "parse-names" : false, "suffix" : "" }, { "dropping-particle" : "", "family" : "Buchsbaum", "given" : "Donald J.", "non-dropping-particle" : "", "parse-names" : false, "suffix" : "" }, { "dropping-particle" : "", "family" : "Grizzle", "given" : "William E.", "non-dropping-particle" : "", "parse-names" : false, "suffix" : "" }, { "dropping-particle" : "", "family" : "Klug", "given" : "Christopher A.", "non-dropping-particle" : "", "parse-names" : false, "suffix" : "" }, { "dropping-particle" : "", "family" : "Mobley", "given" : "James A.", "non-dropping-particle" : "", "parse-names" : false, "suffix" : "" } ], "container-title" : "Proteomics", "id" : "ITEM-3", "issue" : "3", "issued" : { "date-parts" : [ [ "2016" ] ] }, "page" : "516-531", "title" : "Surveying the serologic proteome in a tissue-specific kras(G12D) knockin mouse model of pancreatic cancer", "type" : "article-journal", "volume" : "16" }, "uris" : [ "http://www.mendeley.com/documents/?uuid=36ac1039-cbff-400b-a3b2-a8d799046e44" ] } ], "mendeley" : { "formattedCitation" : "&lt;sup&gt;12\u201314&lt;/sup&gt;", "plainTextFormattedCitation" : "12\u201314", "previouslyFormattedCitation" : "&lt;sup&gt;12\u201314&lt;/sup&gt;" }, "properties" : { "noteIndex" : 0 }, "schema" : "https://github.com/citation-style-language/schema/raw/master/csl-citation.json" }</w:instrText>
      </w:r>
      <w:r w:rsidR="00ED5368" w:rsidRPr="006507B5">
        <w:rPr>
          <w:rFonts w:asciiTheme="minorHAnsi" w:hAnsiTheme="minorHAnsi" w:cstheme="minorHAnsi"/>
        </w:rPr>
        <w:fldChar w:fldCharType="separate"/>
      </w:r>
      <w:r w:rsidR="00ED5368">
        <w:rPr>
          <w:rFonts w:asciiTheme="minorHAnsi" w:hAnsiTheme="minorHAnsi" w:cstheme="minorHAnsi"/>
          <w:noProof/>
          <w:vertAlign w:val="superscript"/>
        </w:rPr>
        <w:t>9</w:t>
      </w:r>
      <w:r w:rsidR="00ED5368" w:rsidRPr="006507B5">
        <w:rPr>
          <w:rFonts w:asciiTheme="minorHAnsi" w:hAnsiTheme="minorHAnsi" w:cstheme="minorHAnsi"/>
        </w:rPr>
        <w:fldChar w:fldCharType="end"/>
      </w:r>
      <w:r w:rsidRPr="006507B5">
        <w:rPr>
          <w:rFonts w:asciiTheme="minorHAnsi" w:hAnsiTheme="minorHAnsi" w:cstheme="minorHAnsi"/>
        </w:rPr>
        <w:t xml:space="preserve">. When the </w:t>
      </w:r>
      <w:r w:rsidRPr="006507B5">
        <w:rPr>
          <w:rFonts w:asciiTheme="minorHAnsi" w:hAnsiTheme="minorHAnsi" w:cstheme="minorHAnsi"/>
        </w:rPr>
        <w:lastRenderedPageBreak/>
        <w:t xml:space="preserve">researcher is ready, the mouse is placed into the </w:t>
      </w:r>
      <w:r w:rsidR="00BF1252">
        <w:rPr>
          <w:rFonts w:asciiTheme="minorHAnsi" w:hAnsiTheme="minorHAnsi" w:cstheme="minorHAnsi"/>
        </w:rPr>
        <w:t>anesthesia</w:t>
      </w:r>
      <w:r w:rsidR="00BF1252" w:rsidRPr="006507B5">
        <w:rPr>
          <w:rFonts w:asciiTheme="minorHAnsi" w:hAnsiTheme="minorHAnsi" w:cstheme="minorHAnsi"/>
        </w:rPr>
        <w:t xml:space="preserve"> </w:t>
      </w:r>
      <w:r w:rsidRPr="006507B5">
        <w:rPr>
          <w:rFonts w:asciiTheme="minorHAnsi" w:hAnsiTheme="minorHAnsi" w:cstheme="minorHAnsi"/>
        </w:rPr>
        <w:t>chamber with the isoflurane-soaked pads (</w:t>
      </w:r>
      <w:r w:rsidRPr="006507B5">
        <w:rPr>
          <w:rFonts w:asciiTheme="minorHAnsi" w:hAnsiTheme="minorHAnsi" w:cstheme="minorHAnsi"/>
          <w:b/>
          <w:bCs/>
        </w:rPr>
        <w:t xml:space="preserve">Figure </w:t>
      </w:r>
      <w:r w:rsidR="00BB2578" w:rsidRPr="006507B5">
        <w:rPr>
          <w:rFonts w:asciiTheme="minorHAnsi" w:hAnsiTheme="minorHAnsi" w:cstheme="minorHAnsi"/>
          <w:b/>
          <w:bCs/>
        </w:rPr>
        <w:t>3</w:t>
      </w:r>
      <w:r w:rsidRPr="006507B5">
        <w:rPr>
          <w:rFonts w:asciiTheme="minorHAnsi" w:hAnsiTheme="minorHAnsi" w:cstheme="minorHAnsi"/>
        </w:rPr>
        <w:t>).</w:t>
      </w:r>
      <w:r w:rsidR="00AE79B7">
        <w:rPr>
          <w:rFonts w:asciiTheme="minorHAnsi" w:hAnsiTheme="minorHAnsi" w:cstheme="minorHAnsi"/>
        </w:rPr>
        <w:t xml:space="preserve"> </w:t>
      </w:r>
    </w:p>
    <w:p w14:paraId="039F483E" w14:textId="77777777" w:rsidR="00BE3813" w:rsidRPr="006507B5" w:rsidRDefault="00BE3813" w:rsidP="00AE79B7">
      <w:pPr>
        <w:widowControl/>
        <w:autoSpaceDE/>
        <w:autoSpaceDN/>
        <w:adjustRightInd/>
        <w:rPr>
          <w:rFonts w:asciiTheme="minorHAnsi" w:hAnsiTheme="minorHAnsi" w:cstheme="minorHAnsi"/>
          <w:color w:val="auto"/>
        </w:rPr>
      </w:pPr>
    </w:p>
    <w:p w14:paraId="10A3349D" w14:textId="4909F74B"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Once the mouse is unconscious, remove the mouse and place it dorsal side on the board.</w:t>
      </w:r>
      <w:r w:rsidR="00AE79B7">
        <w:rPr>
          <w:rFonts w:asciiTheme="minorHAnsi" w:hAnsiTheme="minorHAnsi" w:cstheme="minorHAnsi"/>
        </w:rPr>
        <w:t xml:space="preserve"> </w:t>
      </w:r>
      <w:r w:rsidRPr="006507B5">
        <w:rPr>
          <w:rFonts w:asciiTheme="minorHAnsi" w:hAnsiTheme="minorHAnsi" w:cstheme="minorHAnsi"/>
        </w:rPr>
        <w:t xml:space="preserve">A </w:t>
      </w:r>
      <w:r w:rsidR="00347E9E" w:rsidRPr="006507B5">
        <w:rPr>
          <w:rFonts w:asciiTheme="minorHAnsi" w:hAnsiTheme="minorHAnsi" w:cstheme="minorHAnsi"/>
        </w:rPr>
        <w:t>toe-pinch procedure should be performed</w:t>
      </w:r>
      <w:r w:rsidRPr="006507B5">
        <w:rPr>
          <w:rFonts w:asciiTheme="minorHAnsi" w:hAnsiTheme="minorHAnsi" w:cstheme="minorHAnsi"/>
        </w:rPr>
        <w:t xml:space="preserve"> to ensure </w:t>
      </w:r>
      <w:r w:rsidR="00852D45">
        <w:rPr>
          <w:rFonts w:asciiTheme="minorHAnsi" w:hAnsiTheme="minorHAnsi" w:cstheme="minorHAnsi"/>
        </w:rPr>
        <w:t xml:space="preserve">that the mouse is unresponsive to </w:t>
      </w:r>
      <w:r w:rsidRPr="006507B5">
        <w:rPr>
          <w:rFonts w:asciiTheme="minorHAnsi" w:hAnsiTheme="minorHAnsi" w:cstheme="minorHAnsi"/>
        </w:rPr>
        <w:t>pain (</w:t>
      </w:r>
      <w:r w:rsidRPr="006507B5">
        <w:rPr>
          <w:rFonts w:asciiTheme="minorHAnsi" w:hAnsiTheme="minorHAnsi" w:cstheme="minorHAnsi"/>
          <w:b/>
          <w:bCs/>
        </w:rPr>
        <w:t xml:space="preserve">Figure </w:t>
      </w:r>
      <w:r w:rsidR="00BB2578" w:rsidRPr="006507B5">
        <w:rPr>
          <w:rFonts w:asciiTheme="minorHAnsi" w:hAnsiTheme="minorHAnsi" w:cstheme="minorHAnsi"/>
          <w:b/>
          <w:bCs/>
        </w:rPr>
        <w:t>4</w:t>
      </w:r>
      <w:r w:rsidRPr="006507B5">
        <w:rPr>
          <w:rFonts w:asciiTheme="minorHAnsi" w:hAnsiTheme="minorHAnsi" w:cstheme="minorHAnsi"/>
        </w:rPr>
        <w:t xml:space="preserve">). </w:t>
      </w:r>
      <w:r w:rsidR="00B43502">
        <w:rPr>
          <w:rFonts w:asciiTheme="minorHAnsi" w:hAnsiTheme="minorHAnsi" w:cstheme="minorHAnsi"/>
        </w:rPr>
        <w:t xml:space="preserve">Apply </w:t>
      </w:r>
      <w:r w:rsidRPr="006507B5">
        <w:rPr>
          <w:rFonts w:asciiTheme="minorHAnsi" w:hAnsiTheme="minorHAnsi" w:cstheme="minorHAnsi"/>
        </w:rPr>
        <w:t>70% ethanol to sterilize the initial incision area. The terminal bl</w:t>
      </w:r>
      <w:r w:rsidR="00852D45">
        <w:rPr>
          <w:rFonts w:asciiTheme="minorHAnsi" w:hAnsiTheme="minorHAnsi" w:cstheme="minorHAnsi"/>
        </w:rPr>
        <w:t>ood draw</w:t>
      </w:r>
      <w:r w:rsidRPr="006507B5">
        <w:rPr>
          <w:rFonts w:asciiTheme="minorHAnsi" w:hAnsiTheme="minorHAnsi" w:cstheme="minorHAnsi"/>
        </w:rPr>
        <w:t xml:space="preserve"> must be conducted first, prior to the pancreas removal, to ensure adequate blood retrieval.</w:t>
      </w:r>
      <w:r w:rsidR="00AE79B7">
        <w:rPr>
          <w:rFonts w:asciiTheme="minorHAnsi" w:hAnsiTheme="minorHAnsi" w:cstheme="minorHAnsi"/>
        </w:rPr>
        <w:t xml:space="preserve"> </w:t>
      </w:r>
      <w:r w:rsidRPr="006507B5">
        <w:rPr>
          <w:rFonts w:asciiTheme="minorHAnsi" w:hAnsiTheme="minorHAnsi" w:cstheme="minorHAnsi"/>
        </w:rPr>
        <w:t xml:space="preserve">Prior to blood removal, the pericardium should be removed to prevent </w:t>
      </w:r>
      <w:r w:rsidR="008B7CF5" w:rsidRPr="006507B5">
        <w:rPr>
          <w:rFonts w:asciiTheme="minorHAnsi" w:hAnsiTheme="minorHAnsi" w:cstheme="minorHAnsi"/>
        </w:rPr>
        <w:t>clogging of</w:t>
      </w:r>
      <w:r w:rsidRPr="006507B5">
        <w:rPr>
          <w:rFonts w:asciiTheme="minorHAnsi" w:hAnsiTheme="minorHAnsi" w:cstheme="minorHAnsi"/>
        </w:rPr>
        <w:t xml:space="preserve"> the 2</w:t>
      </w:r>
      <w:r w:rsidR="00AC3316">
        <w:rPr>
          <w:rFonts w:asciiTheme="minorHAnsi" w:hAnsiTheme="minorHAnsi" w:cstheme="minorHAnsi"/>
        </w:rPr>
        <w:t xml:space="preserve">1 </w:t>
      </w:r>
      <w:r w:rsidRPr="006507B5">
        <w:rPr>
          <w:rFonts w:asciiTheme="minorHAnsi" w:hAnsiTheme="minorHAnsi" w:cstheme="minorHAnsi"/>
        </w:rPr>
        <w:t xml:space="preserve">G needle opening. </w:t>
      </w:r>
      <w:r w:rsidR="008B7CF5" w:rsidRPr="006507B5">
        <w:rPr>
          <w:rFonts w:asciiTheme="minorHAnsi" w:hAnsiTheme="minorHAnsi" w:cstheme="minorHAnsi"/>
        </w:rPr>
        <w:t xml:space="preserve">After completing the terminal blood draw, </w:t>
      </w:r>
      <w:r w:rsidR="000A7CB5">
        <w:rPr>
          <w:rFonts w:asciiTheme="minorHAnsi" w:hAnsiTheme="minorHAnsi" w:cstheme="minorHAnsi"/>
        </w:rPr>
        <w:t xml:space="preserve">the heart is detached </w:t>
      </w:r>
      <w:r w:rsidR="00852D45">
        <w:rPr>
          <w:rFonts w:asciiTheme="minorHAnsi" w:hAnsiTheme="minorHAnsi" w:cstheme="minorHAnsi"/>
        </w:rPr>
        <w:t xml:space="preserve">as a secondary method of euthanasia </w:t>
      </w:r>
      <w:r w:rsidR="00B35129" w:rsidRPr="006507B5">
        <w:rPr>
          <w:rFonts w:asciiTheme="minorHAnsi" w:hAnsiTheme="minorHAnsi" w:cstheme="minorHAnsi"/>
        </w:rPr>
        <w:t xml:space="preserve">and </w:t>
      </w:r>
      <w:r w:rsidR="008B7CF5" w:rsidRPr="006507B5">
        <w:rPr>
          <w:rFonts w:asciiTheme="minorHAnsi" w:hAnsiTheme="minorHAnsi" w:cstheme="minorHAnsi"/>
        </w:rPr>
        <w:t xml:space="preserve">the </w:t>
      </w:r>
      <w:r w:rsidRPr="006507B5">
        <w:rPr>
          <w:rFonts w:asciiTheme="minorHAnsi" w:hAnsiTheme="minorHAnsi" w:cstheme="minorHAnsi"/>
        </w:rPr>
        <w:t xml:space="preserve">pancreas </w:t>
      </w:r>
      <w:r w:rsidR="00B35129" w:rsidRPr="006507B5">
        <w:rPr>
          <w:rFonts w:asciiTheme="minorHAnsi" w:hAnsiTheme="minorHAnsi" w:cstheme="minorHAnsi"/>
        </w:rPr>
        <w:t>is</w:t>
      </w:r>
      <w:r w:rsidRPr="006507B5">
        <w:rPr>
          <w:rFonts w:asciiTheme="minorHAnsi" w:hAnsiTheme="minorHAnsi" w:cstheme="minorHAnsi"/>
        </w:rPr>
        <w:t xml:space="preserve"> then removed.</w:t>
      </w:r>
    </w:p>
    <w:p w14:paraId="60262674" w14:textId="77777777" w:rsidR="00BE3813" w:rsidRPr="006507B5" w:rsidRDefault="00BE3813" w:rsidP="00AE79B7">
      <w:pPr>
        <w:widowControl/>
        <w:autoSpaceDE/>
        <w:autoSpaceDN/>
        <w:adjustRightInd/>
        <w:rPr>
          <w:rFonts w:asciiTheme="minorHAnsi" w:hAnsiTheme="minorHAnsi" w:cstheme="minorHAnsi"/>
          <w:color w:val="auto"/>
        </w:rPr>
      </w:pPr>
    </w:p>
    <w:p w14:paraId="329E0B8E" w14:textId="06930333"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 xml:space="preserve">Begin </w:t>
      </w:r>
      <w:r w:rsidR="00CA500D">
        <w:rPr>
          <w:rFonts w:asciiTheme="minorHAnsi" w:hAnsiTheme="minorHAnsi" w:cstheme="minorHAnsi"/>
        </w:rPr>
        <w:t>by locating</w:t>
      </w:r>
      <w:r w:rsidRPr="006507B5">
        <w:rPr>
          <w:rFonts w:asciiTheme="minorHAnsi" w:hAnsiTheme="minorHAnsi" w:cstheme="minorHAnsi"/>
        </w:rPr>
        <w:t xml:space="preserve"> the stomach</w:t>
      </w:r>
      <w:r w:rsidR="00CA500D">
        <w:rPr>
          <w:rFonts w:asciiTheme="minorHAnsi" w:hAnsiTheme="minorHAnsi" w:cstheme="minorHAnsi"/>
        </w:rPr>
        <w:t>, which</w:t>
      </w:r>
      <w:r w:rsidRPr="006507B5">
        <w:rPr>
          <w:rFonts w:asciiTheme="minorHAnsi" w:hAnsiTheme="minorHAnsi" w:cstheme="minorHAnsi"/>
        </w:rPr>
        <w:t xml:space="preserve"> provides a</w:t>
      </w:r>
      <w:r w:rsidR="00CA500D">
        <w:rPr>
          <w:rFonts w:asciiTheme="minorHAnsi" w:hAnsiTheme="minorHAnsi" w:cstheme="minorHAnsi"/>
        </w:rPr>
        <w:t xml:space="preserve"> good </w:t>
      </w:r>
      <w:r w:rsidRPr="006507B5">
        <w:rPr>
          <w:rFonts w:asciiTheme="minorHAnsi" w:hAnsiTheme="minorHAnsi" w:cstheme="minorHAnsi"/>
        </w:rPr>
        <w:t>starting point for pancreas removal (</w:t>
      </w:r>
      <w:r w:rsidRPr="006507B5">
        <w:rPr>
          <w:rFonts w:asciiTheme="minorHAnsi" w:hAnsiTheme="minorHAnsi" w:cstheme="minorHAnsi"/>
          <w:b/>
          <w:bCs/>
        </w:rPr>
        <w:t xml:space="preserve">Figure </w:t>
      </w:r>
      <w:r w:rsidR="00BB2578" w:rsidRPr="006507B5">
        <w:rPr>
          <w:rFonts w:asciiTheme="minorHAnsi" w:hAnsiTheme="minorHAnsi" w:cstheme="minorHAnsi"/>
          <w:b/>
          <w:bCs/>
        </w:rPr>
        <w:t>5</w:t>
      </w:r>
      <w:r w:rsidRPr="006507B5">
        <w:rPr>
          <w:rFonts w:asciiTheme="minorHAnsi" w:hAnsiTheme="minorHAnsi" w:cstheme="minorHAnsi"/>
        </w:rPr>
        <w:t xml:space="preserve">). </w:t>
      </w:r>
      <w:r w:rsidR="00B35129" w:rsidRPr="006507B5">
        <w:rPr>
          <w:rFonts w:asciiTheme="minorHAnsi" w:hAnsiTheme="minorHAnsi" w:cstheme="minorHAnsi"/>
        </w:rPr>
        <w:t xml:space="preserve">Note: </w:t>
      </w:r>
      <w:r w:rsidR="008B7CF5" w:rsidRPr="006507B5">
        <w:rPr>
          <w:rFonts w:asciiTheme="minorHAnsi" w:hAnsiTheme="minorHAnsi" w:cstheme="minorHAnsi"/>
        </w:rPr>
        <w:t xml:space="preserve">Extreme care should be </w:t>
      </w:r>
      <w:r w:rsidR="006A2EA5" w:rsidRPr="006507B5">
        <w:rPr>
          <w:rFonts w:asciiTheme="minorHAnsi" w:hAnsiTheme="minorHAnsi" w:cstheme="minorHAnsi"/>
        </w:rPr>
        <w:t>exercised</w:t>
      </w:r>
      <w:r w:rsidR="008B7CF5" w:rsidRPr="006507B5">
        <w:rPr>
          <w:rFonts w:asciiTheme="minorHAnsi" w:hAnsiTheme="minorHAnsi" w:cstheme="minorHAnsi"/>
        </w:rPr>
        <w:t xml:space="preserve"> during </w:t>
      </w:r>
      <w:r w:rsidRPr="006507B5">
        <w:rPr>
          <w:rFonts w:asciiTheme="minorHAnsi" w:hAnsiTheme="minorHAnsi" w:cstheme="minorHAnsi"/>
        </w:rPr>
        <w:t>removal of the pancreas</w:t>
      </w:r>
      <w:r w:rsidR="008B7CF5" w:rsidRPr="006507B5">
        <w:rPr>
          <w:rFonts w:asciiTheme="minorHAnsi" w:hAnsiTheme="minorHAnsi" w:cstheme="minorHAnsi"/>
        </w:rPr>
        <w:t xml:space="preserve">, which is a delicate and fragile tissue, and therefore all operations </w:t>
      </w:r>
      <w:r w:rsidRPr="006507B5">
        <w:rPr>
          <w:rFonts w:asciiTheme="minorHAnsi" w:hAnsiTheme="minorHAnsi" w:cstheme="minorHAnsi"/>
        </w:rPr>
        <w:t xml:space="preserve">should be </w:t>
      </w:r>
      <w:r w:rsidR="008B7CF5" w:rsidRPr="006507B5">
        <w:rPr>
          <w:rFonts w:asciiTheme="minorHAnsi" w:hAnsiTheme="minorHAnsi" w:cstheme="minorHAnsi"/>
        </w:rPr>
        <w:t xml:space="preserve">performed </w:t>
      </w:r>
      <w:r w:rsidRPr="006507B5">
        <w:rPr>
          <w:rFonts w:asciiTheme="minorHAnsi" w:hAnsiTheme="minorHAnsi" w:cstheme="minorHAnsi"/>
        </w:rPr>
        <w:t xml:space="preserve">with gentle force. </w:t>
      </w:r>
      <w:r w:rsidR="008B7CF5" w:rsidRPr="006507B5">
        <w:rPr>
          <w:rFonts w:asciiTheme="minorHAnsi" w:hAnsiTheme="minorHAnsi" w:cstheme="minorHAnsi"/>
        </w:rPr>
        <w:t>U</w:t>
      </w:r>
      <w:r w:rsidRPr="006507B5">
        <w:rPr>
          <w:rFonts w:asciiTheme="minorHAnsi" w:hAnsiTheme="minorHAnsi" w:cstheme="minorHAnsi"/>
        </w:rPr>
        <w:t xml:space="preserve">sing forceps, </w:t>
      </w:r>
      <w:r w:rsidR="00CA500D">
        <w:rPr>
          <w:rFonts w:asciiTheme="minorHAnsi" w:hAnsiTheme="minorHAnsi" w:cstheme="minorHAnsi"/>
        </w:rPr>
        <w:t>begin the dissection by starting to gently pull the pancreas away from the stomach and continue to</w:t>
      </w:r>
      <w:r w:rsidRPr="006507B5">
        <w:rPr>
          <w:rFonts w:asciiTheme="minorHAnsi" w:hAnsiTheme="minorHAnsi" w:cstheme="minorHAnsi"/>
        </w:rPr>
        <w:t xml:space="preserve"> separat</w:t>
      </w:r>
      <w:r w:rsidR="00CA500D">
        <w:rPr>
          <w:rFonts w:asciiTheme="minorHAnsi" w:hAnsiTheme="minorHAnsi" w:cstheme="minorHAnsi"/>
        </w:rPr>
        <w:t>e</w:t>
      </w:r>
      <w:r w:rsidRPr="006507B5">
        <w:rPr>
          <w:rFonts w:asciiTheme="minorHAnsi" w:hAnsiTheme="minorHAnsi" w:cstheme="minorHAnsi"/>
        </w:rPr>
        <w:t xml:space="preserve"> the pancreatic </w:t>
      </w:r>
      <w:r w:rsidR="008B7CF5" w:rsidRPr="006507B5">
        <w:rPr>
          <w:rFonts w:asciiTheme="minorHAnsi" w:hAnsiTheme="minorHAnsi" w:cstheme="minorHAnsi"/>
        </w:rPr>
        <w:t xml:space="preserve">tissue </w:t>
      </w:r>
      <w:r w:rsidRPr="006507B5">
        <w:rPr>
          <w:rFonts w:asciiTheme="minorHAnsi" w:hAnsiTheme="minorHAnsi" w:cstheme="minorHAnsi"/>
        </w:rPr>
        <w:t>from the outer lining of the</w:t>
      </w:r>
      <w:r w:rsidR="00EA7B2A">
        <w:rPr>
          <w:rFonts w:asciiTheme="minorHAnsi" w:hAnsiTheme="minorHAnsi" w:cstheme="minorHAnsi"/>
        </w:rPr>
        <w:t xml:space="preserve"> gastrointestinal</w:t>
      </w:r>
      <w:r w:rsidRPr="006507B5">
        <w:rPr>
          <w:rFonts w:asciiTheme="minorHAnsi" w:hAnsiTheme="minorHAnsi" w:cstheme="minorHAnsi"/>
        </w:rPr>
        <w:t xml:space="preserve"> </w:t>
      </w:r>
      <w:r w:rsidR="00EA7B2A">
        <w:rPr>
          <w:rFonts w:asciiTheme="minorHAnsi" w:hAnsiTheme="minorHAnsi" w:cstheme="minorHAnsi"/>
        </w:rPr>
        <w:t>(</w:t>
      </w:r>
      <w:r w:rsidRPr="00EA7B2A">
        <w:rPr>
          <w:rFonts w:asciiTheme="minorHAnsi" w:hAnsiTheme="minorHAnsi" w:cstheme="minorHAnsi"/>
        </w:rPr>
        <w:t>GI</w:t>
      </w:r>
      <w:r w:rsidR="00EA7B2A">
        <w:rPr>
          <w:rFonts w:asciiTheme="minorHAnsi" w:hAnsiTheme="minorHAnsi" w:cstheme="minorHAnsi"/>
        </w:rPr>
        <w:t>)</w:t>
      </w:r>
      <w:r w:rsidRPr="006507B5">
        <w:rPr>
          <w:rFonts w:asciiTheme="minorHAnsi" w:hAnsiTheme="minorHAnsi" w:cstheme="minorHAnsi"/>
        </w:rPr>
        <w:t xml:space="preserve"> tract </w:t>
      </w:r>
      <w:r w:rsidR="00CA500D">
        <w:rPr>
          <w:rFonts w:asciiTheme="minorHAnsi" w:hAnsiTheme="minorHAnsi" w:cstheme="minorHAnsi"/>
        </w:rPr>
        <w:t xml:space="preserve">working from the stomach to the duodenum, jejunum and ileum </w:t>
      </w:r>
      <w:r w:rsidRPr="006507B5">
        <w:rPr>
          <w:rFonts w:asciiTheme="minorHAnsi" w:hAnsiTheme="minorHAnsi" w:cstheme="minorHAnsi"/>
        </w:rPr>
        <w:t>(</w:t>
      </w:r>
      <w:r w:rsidRPr="006507B5">
        <w:rPr>
          <w:rFonts w:asciiTheme="minorHAnsi" w:hAnsiTheme="minorHAnsi" w:cstheme="minorHAnsi"/>
          <w:b/>
          <w:bCs/>
        </w:rPr>
        <w:t xml:space="preserve">Figure </w:t>
      </w:r>
      <w:r w:rsidR="00BB2578" w:rsidRPr="006507B5">
        <w:rPr>
          <w:rFonts w:asciiTheme="minorHAnsi" w:hAnsiTheme="minorHAnsi" w:cstheme="minorHAnsi"/>
          <w:b/>
          <w:bCs/>
        </w:rPr>
        <w:t>6</w:t>
      </w:r>
      <w:r w:rsidRPr="006507B5">
        <w:rPr>
          <w:rFonts w:asciiTheme="minorHAnsi" w:hAnsiTheme="minorHAnsi" w:cstheme="minorHAnsi"/>
        </w:rPr>
        <w:t xml:space="preserve">). Once the caecum is reached, easier removal </w:t>
      </w:r>
      <w:r w:rsidR="00CA500D">
        <w:rPr>
          <w:rFonts w:asciiTheme="minorHAnsi" w:hAnsiTheme="minorHAnsi" w:cstheme="minorHAnsi"/>
        </w:rPr>
        <w:t xml:space="preserve">of the pancreas </w:t>
      </w:r>
      <w:r w:rsidRPr="006507B5">
        <w:rPr>
          <w:rFonts w:asciiTheme="minorHAnsi" w:hAnsiTheme="minorHAnsi" w:cstheme="minorHAnsi"/>
        </w:rPr>
        <w:t xml:space="preserve">is achieved by repositioning the forceps </w:t>
      </w:r>
      <w:r w:rsidR="00796082">
        <w:rPr>
          <w:rFonts w:asciiTheme="minorHAnsi" w:hAnsiTheme="minorHAnsi" w:cstheme="minorHAnsi"/>
        </w:rPr>
        <w:t xml:space="preserve">so that one forceps is holding the caecum and the other forceps is used to continue to separate the pancreas from the large intestine </w:t>
      </w:r>
      <w:r w:rsidRPr="006507B5">
        <w:rPr>
          <w:rFonts w:asciiTheme="minorHAnsi" w:hAnsiTheme="minorHAnsi" w:cstheme="minorHAnsi"/>
        </w:rPr>
        <w:t>(</w:t>
      </w:r>
      <w:r w:rsidRPr="006507B5">
        <w:rPr>
          <w:rFonts w:asciiTheme="minorHAnsi" w:hAnsiTheme="minorHAnsi" w:cstheme="minorHAnsi"/>
          <w:b/>
          <w:bCs/>
        </w:rPr>
        <w:t xml:space="preserve">Figure </w:t>
      </w:r>
      <w:r w:rsidR="00BB2578" w:rsidRPr="006507B5">
        <w:rPr>
          <w:rFonts w:asciiTheme="minorHAnsi" w:hAnsiTheme="minorHAnsi" w:cstheme="minorHAnsi"/>
          <w:b/>
          <w:bCs/>
        </w:rPr>
        <w:t>7</w:t>
      </w:r>
      <w:r w:rsidRPr="006507B5">
        <w:rPr>
          <w:rFonts w:asciiTheme="minorHAnsi" w:hAnsiTheme="minorHAnsi" w:cstheme="minorHAnsi"/>
        </w:rPr>
        <w:t>).</w:t>
      </w:r>
      <w:r w:rsidR="00AE79B7">
        <w:rPr>
          <w:rFonts w:asciiTheme="minorHAnsi" w:hAnsiTheme="minorHAnsi" w:cstheme="minorHAnsi"/>
        </w:rPr>
        <w:t xml:space="preserve"> </w:t>
      </w:r>
      <w:r w:rsidRPr="006507B5">
        <w:rPr>
          <w:rFonts w:asciiTheme="minorHAnsi" w:hAnsiTheme="minorHAnsi" w:cstheme="minorHAnsi"/>
        </w:rPr>
        <w:t xml:space="preserve">After removal from the large intestine, the pancreas </w:t>
      </w:r>
      <w:r w:rsidR="00B35129" w:rsidRPr="006507B5">
        <w:rPr>
          <w:rFonts w:asciiTheme="minorHAnsi" w:hAnsiTheme="minorHAnsi" w:cstheme="minorHAnsi"/>
        </w:rPr>
        <w:t>is</w:t>
      </w:r>
      <w:r w:rsidRPr="006507B5">
        <w:rPr>
          <w:rFonts w:asciiTheme="minorHAnsi" w:hAnsiTheme="minorHAnsi" w:cstheme="minorHAnsi"/>
        </w:rPr>
        <w:t xml:space="preserve"> placed on the right side of the mouse and any remaining attachments </w:t>
      </w:r>
      <w:r w:rsidR="00B35129" w:rsidRPr="006507B5">
        <w:rPr>
          <w:rFonts w:asciiTheme="minorHAnsi" w:hAnsiTheme="minorHAnsi" w:cstheme="minorHAnsi"/>
        </w:rPr>
        <w:t xml:space="preserve">are </w:t>
      </w:r>
      <w:r w:rsidR="008B7CF5" w:rsidRPr="006507B5">
        <w:rPr>
          <w:rFonts w:asciiTheme="minorHAnsi" w:hAnsiTheme="minorHAnsi" w:cstheme="minorHAnsi"/>
        </w:rPr>
        <w:t>severed</w:t>
      </w:r>
      <w:r w:rsidR="008B7CF5" w:rsidRPr="006507B5">
        <w:rPr>
          <w:rFonts w:asciiTheme="minorHAnsi" w:hAnsiTheme="minorHAnsi" w:cstheme="minorHAnsi"/>
          <w:b/>
          <w:bCs/>
        </w:rPr>
        <w:t xml:space="preserve"> </w:t>
      </w:r>
      <w:r w:rsidRPr="006507B5">
        <w:rPr>
          <w:rFonts w:asciiTheme="minorHAnsi" w:hAnsiTheme="minorHAnsi" w:cstheme="minorHAnsi"/>
        </w:rPr>
        <w:t>(</w:t>
      </w:r>
      <w:r w:rsidRPr="006507B5">
        <w:rPr>
          <w:rFonts w:asciiTheme="minorHAnsi" w:hAnsiTheme="minorHAnsi" w:cstheme="minorHAnsi"/>
          <w:b/>
          <w:bCs/>
        </w:rPr>
        <w:t xml:space="preserve">Figure </w:t>
      </w:r>
      <w:r w:rsidR="00BB2578" w:rsidRPr="006507B5">
        <w:rPr>
          <w:rFonts w:asciiTheme="minorHAnsi" w:hAnsiTheme="minorHAnsi" w:cstheme="minorHAnsi"/>
          <w:b/>
          <w:bCs/>
        </w:rPr>
        <w:t>8</w:t>
      </w:r>
      <w:r w:rsidRPr="006507B5">
        <w:rPr>
          <w:rFonts w:asciiTheme="minorHAnsi" w:hAnsiTheme="minorHAnsi" w:cstheme="minorHAnsi"/>
        </w:rPr>
        <w:t>).</w:t>
      </w:r>
    </w:p>
    <w:p w14:paraId="742E1123" w14:textId="77777777" w:rsidR="00BE3813" w:rsidRPr="006507B5" w:rsidRDefault="00BE3813" w:rsidP="00AE79B7">
      <w:pPr>
        <w:widowControl/>
        <w:autoSpaceDE/>
        <w:autoSpaceDN/>
        <w:adjustRightInd/>
        <w:rPr>
          <w:rFonts w:asciiTheme="minorHAnsi" w:hAnsiTheme="minorHAnsi" w:cstheme="minorHAnsi"/>
          <w:color w:val="auto"/>
        </w:rPr>
      </w:pPr>
    </w:p>
    <w:p w14:paraId="6BD410CD" w14:textId="7DB3378E" w:rsidR="00831224" w:rsidRDefault="00BE3813" w:rsidP="00AE79B7">
      <w:pPr>
        <w:widowControl/>
        <w:autoSpaceDE/>
        <w:autoSpaceDN/>
        <w:adjustRightInd/>
        <w:rPr>
          <w:rFonts w:asciiTheme="minorHAnsi" w:hAnsiTheme="minorHAnsi" w:cstheme="minorHAnsi"/>
        </w:rPr>
      </w:pPr>
      <w:r w:rsidRPr="006507B5">
        <w:rPr>
          <w:rFonts w:asciiTheme="minorHAnsi" w:hAnsiTheme="minorHAnsi" w:cstheme="minorHAnsi"/>
        </w:rPr>
        <w:t>The pancreas should be fanned out for inspection and any abnormalities should be recorded (</w:t>
      </w:r>
      <w:r w:rsidRPr="006507B5">
        <w:rPr>
          <w:rFonts w:asciiTheme="minorHAnsi" w:hAnsiTheme="minorHAnsi" w:cstheme="minorHAnsi"/>
          <w:b/>
          <w:bCs/>
        </w:rPr>
        <w:t xml:space="preserve">Figure </w:t>
      </w:r>
      <w:r w:rsidR="00BB2578" w:rsidRPr="006507B5">
        <w:rPr>
          <w:rFonts w:asciiTheme="minorHAnsi" w:hAnsiTheme="minorHAnsi" w:cstheme="minorHAnsi"/>
          <w:b/>
          <w:bCs/>
        </w:rPr>
        <w:t>9</w:t>
      </w:r>
      <w:r w:rsidRPr="006507B5">
        <w:rPr>
          <w:rFonts w:asciiTheme="minorHAnsi" w:hAnsiTheme="minorHAnsi" w:cstheme="minorHAnsi"/>
        </w:rPr>
        <w:t>).</w:t>
      </w:r>
      <w:r w:rsidR="00AE79B7">
        <w:rPr>
          <w:rFonts w:asciiTheme="minorHAnsi" w:hAnsiTheme="minorHAnsi" w:cstheme="minorHAnsi"/>
        </w:rPr>
        <w:t xml:space="preserve"> </w:t>
      </w:r>
      <w:r w:rsidR="008B7CF5" w:rsidRPr="006507B5">
        <w:rPr>
          <w:rFonts w:asciiTheme="minorHAnsi" w:hAnsiTheme="minorHAnsi" w:cstheme="minorHAnsi"/>
        </w:rPr>
        <w:t>In the Ptf1a</w:t>
      </w:r>
      <w:r w:rsidR="008B7CF5" w:rsidRPr="006507B5">
        <w:rPr>
          <w:rFonts w:asciiTheme="minorHAnsi" w:hAnsiTheme="minorHAnsi" w:cstheme="minorHAnsi"/>
          <w:shd w:val="clear" w:color="auto" w:fill="FFFFFF"/>
          <w:vertAlign w:val="superscript"/>
        </w:rPr>
        <w:t>cre/+</w:t>
      </w:r>
      <w:r w:rsidR="008B7CF5" w:rsidRPr="006507B5">
        <w:rPr>
          <w:rFonts w:asciiTheme="minorHAnsi" w:hAnsiTheme="minorHAnsi" w:cstheme="minorHAnsi"/>
          <w:shd w:val="clear" w:color="auto" w:fill="FFFFFF"/>
        </w:rPr>
        <w:t>;</w:t>
      </w:r>
      <w:r w:rsidR="008B7CF5" w:rsidRPr="006507B5">
        <w:rPr>
          <w:rFonts w:asciiTheme="minorHAnsi" w:hAnsiTheme="minorHAnsi" w:cstheme="minorHAnsi"/>
        </w:rPr>
        <w:t>LSL</w:t>
      </w:r>
      <w:r w:rsidR="008B7CF5" w:rsidRPr="006507B5">
        <w:rPr>
          <w:rFonts w:asciiTheme="minorHAnsi" w:hAnsiTheme="minorHAnsi" w:cstheme="minorHAnsi"/>
          <w:shd w:val="clear" w:color="auto" w:fill="FFFFFF"/>
        </w:rPr>
        <w:t>-</w:t>
      </w:r>
      <w:r w:rsidR="008B7CF5" w:rsidRPr="006507B5">
        <w:rPr>
          <w:rFonts w:asciiTheme="minorHAnsi" w:hAnsiTheme="minorHAnsi" w:cstheme="minorHAnsi"/>
        </w:rPr>
        <w:t>Kras</w:t>
      </w:r>
      <w:r w:rsidR="008B7CF5" w:rsidRPr="006507B5">
        <w:rPr>
          <w:rFonts w:asciiTheme="minorHAnsi" w:hAnsiTheme="minorHAnsi" w:cstheme="minorHAnsi"/>
          <w:vertAlign w:val="superscript"/>
        </w:rPr>
        <w:t>G12D</w:t>
      </w:r>
      <w:r w:rsidR="008B7CF5" w:rsidRPr="006507B5">
        <w:rPr>
          <w:rFonts w:asciiTheme="minorHAnsi" w:hAnsiTheme="minorHAnsi" w:cstheme="minorHAnsi"/>
          <w:shd w:val="clear" w:color="auto" w:fill="FFFFFF"/>
          <w:vertAlign w:val="superscript"/>
        </w:rPr>
        <w:t>/+</w:t>
      </w:r>
      <w:r w:rsidR="008B7CF5" w:rsidRPr="006507B5">
        <w:rPr>
          <w:rFonts w:asciiTheme="minorHAnsi" w:hAnsiTheme="minorHAnsi" w:cstheme="minorHAnsi"/>
        </w:rPr>
        <w:t xml:space="preserve"> mouse strain,</w:t>
      </w:r>
      <w:r w:rsidR="00AE79B7">
        <w:rPr>
          <w:rFonts w:asciiTheme="minorHAnsi" w:hAnsiTheme="minorHAnsi" w:cstheme="minorHAnsi"/>
        </w:rPr>
        <w:t xml:space="preserve"> </w:t>
      </w:r>
      <w:r w:rsidR="008B7CF5" w:rsidRPr="006507B5">
        <w:rPr>
          <w:rFonts w:asciiTheme="minorHAnsi" w:hAnsiTheme="minorHAnsi" w:cstheme="minorHAnsi"/>
        </w:rPr>
        <w:t xml:space="preserve">the pancreas </w:t>
      </w:r>
      <w:r w:rsidRPr="006507B5">
        <w:rPr>
          <w:rFonts w:asciiTheme="minorHAnsi" w:hAnsiTheme="minorHAnsi" w:cstheme="minorHAnsi"/>
        </w:rPr>
        <w:t>could potentially contain a hardened tumor</w:t>
      </w:r>
      <w:r w:rsidR="00C146CE" w:rsidRPr="006507B5">
        <w:rPr>
          <w:rFonts w:asciiTheme="minorHAnsi" w:hAnsiTheme="minorHAnsi" w:cstheme="minorHAnsi"/>
        </w:rPr>
        <w:t xml:space="preserve"> (</w:t>
      </w:r>
      <w:r w:rsidR="00C146CE" w:rsidRPr="006507B5">
        <w:rPr>
          <w:rFonts w:asciiTheme="minorHAnsi" w:hAnsiTheme="minorHAnsi" w:cstheme="minorHAnsi"/>
          <w:b/>
        </w:rPr>
        <w:t>Figure 10</w:t>
      </w:r>
      <w:r w:rsidR="00C146CE" w:rsidRPr="006507B5">
        <w:rPr>
          <w:rFonts w:asciiTheme="minorHAnsi" w:hAnsiTheme="minorHAnsi" w:cstheme="minorHAnsi"/>
        </w:rPr>
        <w:t>)</w:t>
      </w:r>
      <w:r w:rsidRPr="006507B5">
        <w:rPr>
          <w:rFonts w:asciiTheme="minorHAnsi" w:hAnsiTheme="minorHAnsi" w:cstheme="minorHAnsi"/>
        </w:rPr>
        <w:t>.</w:t>
      </w:r>
      <w:r w:rsidR="00AE79B7">
        <w:rPr>
          <w:rFonts w:asciiTheme="minorHAnsi" w:hAnsiTheme="minorHAnsi" w:cstheme="minorHAnsi"/>
        </w:rPr>
        <w:t xml:space="preserve"> </w:t>
      </w:r>
      <w:r w:rsidRPr="006507B5">
        <w:rPr>
          <w:rFonts w:asciiTheme="minorHAnsi" w:hAnsiTheme="minorHAnsi" w:cstheme="minorHAnsi"/>
        </w:rPr>
        <w:t xml:space="preserve">Other organs should also be examined for potential metastasis. </w:t>
      </w:r>
      <w:r w:rsidR="00831224">
        <w:rPr>
          <w:rFonts w:asciiTheme="minorHAnsi" w:hAnsiTheme="minorHAnsi" w:cstheme="minorHAnsi"/>
        </w:rPr>
        <w:t>Once t</w:t>
      </w:r>
      <w:r w:rsidRPr="006507B5">
        <w:rPr>
          <w:rFonts w:asciiTheme="minorHAnsi" w:hAnsiTheme="minorHAnsi" w:cstheme="minorHAnsi"/>
        </w:rPr>
        <w:t xml:space="preserve">he pancreas </w:t>
      </w:r>
      <w:r w:rsidR="00831224">
        <w:rPr>
          <w:rFonts w:asciiTheme="minorHAnsi" w:hAnsiTheme="minorHAnsi" w:cstheme="minorHAnsi"/>
        </w:rPr>
        <w:t>has been removed</w:t>
      </w:r>
      <w:r w:rsidR="008E0523">
        <w:rPr>
          <w:rFonts w:asciiTheme="minorHAnsi" w:hAnsiTheme="minorHAnsi" w:cstheme="minorHAnsi"/>
        </w:rPr>
        <w:t>,</w:t>
      </w:r>
      <w:r w:rsidR="00831224">
        <w:rPr>
          <w:rFonts w:asciiTheme="minorHAnsi" w:hAnsiTheme="minorHAnsi" w:cstheme="minorHAnsi"/>
        </w:rPr>
        <w:t xml:space="preserve"> it </w:t>
      </w:r>
      <w:r w:rsidRPr="006507B5">
        <w:rPr>
          <w:rFonts w:asciiTheme="minorHAnsi" w:hAnsiTheme="minorHAnsi" w:cstheme="minorHAnsi"/>
        </w:rPr>
        <w:t xml:space="preserve">should be </w:t>
      </w:r>
      <w:r w:rsidR="008B7CF5" w:rsidRPr="006507B5">
        <w:rPr>
          <w:rFonts w:asciiTheme="minorHAnsi" w:hAnsiTheme="minorHAnsi" w:cstheme="minorHAnsi"/>
        </w:rPr>
        <w:t>weighed</w:t>
      </w:r>
      <w:r w:rsidR="00831224">
        <w:rPr>
          <w:rFonts w:asciiTheme="minorHAnsi" w:hAnsiTheme="minorHAnsi" w:cstheme="minorHAnsi"/>
        </w:rPr>
        <w:t xml:space="preserve"> and the weight recorded.</w:t>
      </w:r>
      <w:r w:rsidR="008B7CF5" w:rsidRPr="006507B5">
        <w:rPr>
          <w:rFonts w:asciiTheme="minorHAnsi" w:hAnsiTheme="minorHAnsi" w:cstheme="minorHAnsi"/>
        </w:rPr>
        <w:t xml:space="preserve"> </w:t>
      </w:r>
      <w:r w:rsidR="00831224">
        <w:rPr>
          <w:rFonts w:asciiTheme="minorHAnsi" w:hAnsiTheme="minorHAnsi" w:cstheme="minorHAnsi"/>
        </w:rPr>
        <w:t>A</w:t>
      </w:r>
      <w:r w:rsidRPr="006507B5">
        <w:rPr>
          <w:rFonts w:asciiTheme="minorHAnsi" w:hAnsiTheme="minorHAnsi" w:cstheme="minorHAnsi"/>
        </w:rPr>
        <w:t xml:space="preserve"> portion</w:t>
      </w:r>
      <w:r w:rsidR="00831224">
        <w:rPr>
          <w:rFonts w:asciiTheme="minorHAnsi" w:hAnsiTheme="minorHAnsi" w:cstheme="minorHAnsi"/>
        </w:rPr>
        <w:t xml:space="preserve"> of the pancreas</w:t>
      </w:r>
      <w:r w:rsidRPr="006507B5">
        <w:rPr>
          <w:rFonts w:asciiTheme="minorHAnsi" w:hAnsiTheme="minorHAnsi" w:cstheme="minorHAnsi"/>
        </w:rPr>
        <w:t xml:space="preserve"> </w:t>
      </w:r>
      <w:r w:rsidR="00831224">
        <w:rPr>
          <w:rFonts w:asciiTheme="minorHAnsi" w:hAnsiTheme="minorHAnsi" w:cstheme="minorHAnsi"/>
        </w:rPr>
        <w:t>should be</w:t>
      </w:r>
      <w:r w:rsidRPr="006507B5">
        <w:rPr>
          <w:rFonts w:asciiTheme="minorHAnsi" w:hAnsiTheme="minorHAnsi" w:cstheme="minorHAnsi"/>
        </w:rPr>
        <w:t xml:space="preserve"> snap</w:t>
      </w:r>
      <w:r w:rsidR="001B7F48">
        <w:rPr>
          <w:rFonts w:asciiTheme="minorHAnsi" w:hAnsiTheme="minorHAnsi" w:cstheme="minorHAnsi"/>
        </w:rPr>
        <w:t>-</w:t>
      </w:r>
      <w:r w:rsidRPr="006507B5">
        <w:rPr>
          <w:rFonts w:asciiTheme="minorHAnsi" w:hAnsiTheme="minorHAnsi" w:cstheme="minorHAnsi"/>
        </w:rPr>
        <w:t>frozen</w:t>
      </w:r>
      <w:r w:rsidR="008B7CF5" w:rsidRPr="006507B5">
        <w:rPr>
          <w:rFonts w:asciiTheme="minorHAnsi" w:hAnsiTheme="minorHAnsi" w:cstheme="minorHAnsi"/>
        </w:rPr>
        <w:t xml:space="preserve"> in liquid nitrogen</w:t>
      </w:r>
      <w:r w:rsidRPr="006507B5">
        <w:rPr>
          <w:rFonts w:asciiTheme="minorHAnsi" w:hAnsiTheme="minorHAnsi" w:cstheme="minorHAnsi"/>
        </w:rPr>
        <w:t xml:space="preserve"> for future </w:t>
      </w:r>
      <w:r w:rsidR="00331682">
        <w:rPr>
          <w:rFonts w:asciiTheme="minorHAnsi" w:hAnsiTheme="minorHAnsi" w:cstheme="minorHAnsi"/>
        </w:rPr>
        <w:t xml:space="preserve">metabolic profiling </w:t>
      </w:r>
      <w:r w:rsidRPr="006507B5">
        <w:rPr>
          <w:rFonts w:asciiTheme="minorHAnsi" w:hAnsiTheme="minorHAnsi" w:cstheme="minorHAnsi"/>
        </w:rPr>
        <w:t>analysis</w:t>
      </w:r>
      <w:r w:rsidR="00331682">
        <w:rPr>
          <w:rFonts w:asciiTheme="minorHAnsi" w:hAnsiTheme="minorHAnsi" w:cstheme="minorHAnsi"/>
        </w:rPr>
        <w:t xml:space="preserve"> or other testing</w:t>
      </w:r>
      <w:r w:rsidR="00831224">
        <w:rPr>
          <w:rFonts w:asciiTheme="minorHAnsi" w:hAnsiTheme="minorHAnsi" w:cstheme="minorHAnsi"/>
        </w:rPr>
        <w:t xml:space="preserve"> and a portion of the </w:t>
      </w:r>
      <w:r w:rsidR="00831224" w:rsidRPr="006507B5">
        <w:rPr>
          <w:rFonts w:asciiTheme="minorHAnsi" w:hAnsiTheme="minorHAnsi" w:cstheme="minorHAnsi"/>
        </w:rPr>
        <w:t xml:space="preserve">pancreas </w:t>
      </w:r>
      <w:r w:rsidR="00831224">
        <w:rPr>
          <w:rFonts w:asciiTheme="minorHAnsi" w:hAnsiTheme="minorHAnsi" w:cstheme="minorHAnsi"/>
        </w:rPr>
        <w:t xml:space="preserve">should be </w:t>
      </w:r>
      <w:r w:rsidR="00831224" w:rsidRPr="006507B5">
        <w:rPr>
          <w:rFonts w:asciiTheme="minorHAnsi" w:hAnsiTheme="minorHAnsi" w:cstheme="minorHAnsi"/>
        </w:rPr>
        <w:t>placed in formalin for future histological analysis</w:t>
      </w:r>
      <w:r w:rsidRPr="006507B5">
        <w:rPr>
          <w:rFonts w:asciiTheme="minorHAnsi" w:hAnsiTheme="minorHAnsi" w:cstheme="minorHAnsi"/>
        </w:rPr>
        <w:t xml:space="preserve">. </w:t>
      </w:r>
      <w:r w:rsidR="00831224" w:rsidRPr="006507B5">
        <w:rPr>
          <w:rFonts w:asciiTheme="minorHAnsi" w:hAnsiTheme="minorHAnsi" w:cstheme="minorHAnsi"/>
          <w:b/>
          <w:bCs/>
        </w:rPr>
        <w:t>Figure 1</w:t>
      </w:r>
      <w:r w:rsidR="00831224">
        <w:rPr>
          <w:rFonts w:asciiTheme="minorHAnsi" w:hAnsiTheme="minorHAnsi" w:cstheme="minorHAnsi"/>
          <w:b/>
          <w:bCs/>
        </w:rPr>
        <w:t>1</w:t>
      </w:r>
      <w:r w:rsidR="00831224" w:rsidRPr="006507B5">
        <w:rPr>
          <w:rFonts w:asciiTheme="minorHAnsi" w:hAnsiTheme="minorHAnsi" w:cstheme="minorHAnsi"/>
          <w:b/>
          <w:bCs/>
        </w:rPr>
        <w:t xml:space="preserve"> </w:t>
      </w:r>
      <w:r w:rsidR="00831224">
        <w:rPr>
          <w:rFonts w:asciiTheme="minorHAnsi" w:hAnsiTheme="minorHAnsi" w:cstheme="minorHAnsi"/>
        </w:rPr>
        <w:t>shows</w:t>
      </w:r>
      <w:r w:rsidR="00831224" w:rsidRPr="006507B5">
        <w:rPr>
          <w:rFonts w:asciiTheme="minorHAnsi" w:hAnsiTheme="minorHAnsi" w:cstheme="minorHAnsi"/>
        </w:rPr>
        <w:t xml:space="preserve"> the initial storage of the various organs collected from the dissection for use in later analysis.</w:t>
      </w:r>
      <w:r w:rsidR="00AE79B7">
        <w:rPr>
          <w:rFonts w:asciiTheme="minorHAnsi" w:hAnsiTheme="minorHAnsi" w:cstheme="minorHAnsi"/>
        </w:rPr>
        <w:t xml:space="preserve"> </w:t>
      </w:r>
      <w:r w:rsidR="00831224">
        <w:rPr>
          <w:rFonts w:asciiTheme="minorHAnsi" w:hAnsiTheme="minorHAnsi" w:cstheme="minorHAnsi"/>
        </w:rPr>
        <w:t>The organs collected by dissection and stored for further study will d</w:t>
      </w:r>
      <w:r w:rsidR="00831224" w:rsidRPr="006507B5">
        <w:rPr>
          <w:rFonts w:asciiTheme="minorHAnsi" w:hAnsiTheme="minorHAnsi" w:cstheme="minorHAnsi"/>
        </w:rPr>
        <w:t>epend on the goals of the individual researcher.</w:t>
      </w:r>
      <w:r w:rsidR="00831224">
        <w:rPr>
          <w:rFonts w:asciiTheme="minorHAnsi" w:hAnsiTheme="minorHAnsi" w:cstheme="minorHAnsi"/>
        </w:rPr>
        <w:t xml:space="preserve"> </w:t>
      </w:r>
    </w:p>
    <w:p w14:paraId="1E140457" w14:textId="77777777" w:rsidR="00831224" w:rsidRDefault="00831224" w:rsidP="00AE79B7">
      <w:pPr>
        <w:widowControl/>
        <w:autoSpaceDE/>
        <w:autoSpaceDN/>
        <w:adjustRightInd/>
        <w:rPr>
          <w:rFonts w:asciiTheme="minorHAnsi" w:hAnsiTheme="minorHAnsi" w:cstheme="minorHAnsi"/>
        </w:rPr>
      </w:pPr>
    </w:p>
    <w:p w14:paraId="5975DC1B" w14:textId="018C2B60" w:rsidR="00BE3813" w:rsidRPr="009953F5" w:rsidRDefault="009953F5" w:rsidP="00AE79B7">
      <w:pPr>
        <w:widowControl/>
        <w:autoSpaceDE/>
        <w:autoSpaceDN/>
        <w:adjustRightInd/>
        <w:rPr>
          <w:rFonts w:asciiTheme="minorHAnsi" w:hAnsiTheme="minorHAnsi" w:cstheme="minorHAnsi"/>
          <w:color w:val="auto"/>
        </w:rPr>
      </w:pPr>
      <w:r>
        <w:rPr>
          <w:rFonts w:asciiTheme="minorHAnsi" w:hAnsiTheme="minorHAnsi" w:cstheme="minorHAnsi"/>
        </w:rPr>
        <w:t xml:space="preserve">Tissue and blood samples can be used for histological analyses and for metabolic profiling. </w:t>
      </w:r>
      <w:r w:rsidR="00831224">
        <w:rPr>
          <w:rFonts w:asciiTheme="minorHAnsi" w:hAnsiTheme="minorHAnsi" w:cstheme="minorHAnsi"/>
        </w:rPr>
        <w:t>An example of the h</w:t>
      </w:r>
      <w:r w:rsidR="00BE3813" w:rsidRPr="006507B5">
        <w:rPr>
          <w:rFonts w:asciiTheme="minorHAnsi" w:hAnsiTheme="minorHAnsi" w:cstheme="minorHAnsi"/>
        </w:rPr>
        <w:t>istological analysis</w:t>
      </w:r>
      <w:r w:rsidR="00831224">
        <w:rPr>
          <w:rFonts w:asciiTheme="minorHAnsi" w:hAnsiTheme="minorHAnsi" w:cstheme="minorHAnsi"/>
        </w:rPr>
        <w:t xml:space="preserve"> of the pancreas tissue is shown in</w:t>
      </w:r>
      <w:r w:rsidR="00953826">
        <w:rPr>
          <w:rFonts w:asciiTheme="minorHAnsi" w:hAnsiTheme="minorHAnsi" w:cstheme="minorHAnsi"/>
        </w:rPr>
        <w:t xml:space="preserve"> </w:t>
      </w:r>
      <w:r w:rsidR="00953826" w:rsidRPr="009C47C5">
        <w:rPr>
          <w:rFonts w:asciiTheme="minorHAnsi" w:hAnsiTheme="minorHAnsi" w:cstheme="minorHAnsi"/>
          <w:b/>
        </w:rPr>
        <w:t>Figure 1</w:t>
      </w:r>
      <w:r w:rsidR="00831224">
        <w:rPr>
          <w:rFonts w:asciiTheme="minorHAnsi" w:hAnsiTheme="minorHAnsi" w:cstheme="minorHAnsi"/>
          <w:b/>
        </w:rPr>
        <w:t>2</w:t>
      </w:r>
      <w:r w:rsidR="00BE3813" w:rsidRPr="006507B5">
        <w:rPr>
          <w:rFonts w:asciiTheme="minorHAnsi" w:hAnsiTheme="minorHAnsi" w:cstheme="minorHAnsi"/>
        </w:rPr>
        <w:t>.</w:t>
      </w:r>
      <w:r w:rsidR="00831224">
        <w:rPr>
          <w:rFonts w:asciiTheme="minorHAnsi" w:hAnsiTheme="minorHAnsi" w:cstheme="minorHAnsi"/>
          <w:b/>
          <w:bCs/>
        </w:rPr>
        <w:t xml:space="preserve"> </w:t>
      </w:r>
      <w:r w:rsidR="00080D62">
        <w:rPr>
          <w:rFonts w:asciiTheme="minorHAnsi" w:hAnsiTheme="minorHAnsi" w:cstheme="minorHAnsi"/>
        </w:rPr>
        <w:t>Metabolic profiling can be conducted on the snap</w:t>
      </w:r>
      <w:r w:rsidR="00831224">
        <w:rPr>
          <w:rFonts w:asciiTheme="minorHAnsi" w:hAnsiTheme="minorHAnsi" w:cstheme="minorHAnsi"/>
        </w:rPr>
        <w:t>-</w:t>
      </w:r>
      <w:r w:rsidR="00080D62">
        <w:rPr>
          <w:rFonts w:asciiTheme="minorHAnsi" w:hAnsiTheme="minorHAnsi" w:cstheme="minorHAnsi"/>
        </w:rPr>
        <w:t>frozen tissue samples and blood sample</w:t>
      </w:r>
      <w:r w:rsidR="00831224">
        <w:rPr>
          <w:rFonts w:asciiTheme="minorHAnsi" w:hAnsiTheme="minorHAnsi" w:cstheme="minorHAnsi"/>
        </w:rPr>
        <w:t xml:space="preserve">. </w:t>
      </w:r>
      <w:r>
        <w:rPr>
          <w:rFonts w:asciiTheme="minorHAnsi" w:hAnsiTheme="minorHAnsi" w:cstheme="minorHAnsi"/>
        </w:rPr>
        <w:t>Representative</w:t>
      </w:r>
      <w:r w:rsidR="00AE79B7">
        <w:rPr>
          <w:rFonts w:asciiTheme="minorHAnsi" w:hAnsiTheme="minorHAnsi" w:cstheme="minorHAnsi"/>
        </w:rPr>
        <w:t xml:space="preserve"> </w:t>
      </w:r>
      <w:r w:rsidR="009B0431">
        <w:rPr>
          <w:rFonts w:asciiTheme="minorHAnsi" w:hAnsiTheme="minorHAnsi" w:cstheme="minorHAnsi"/>
        </w:rPr>
        <w:t>nuclear magnetic resonance spectroscopy (NMR)</w:t>
      </w:r>
      <w:r w:rsidR="00831224">
        <w:rPr>
          <w:rFonts w:asciiTheme="minorHAnsi" w:hAnsiTheme="minorHAnsi" w:cstheme="minorHAnsi"/>
        </w:rPr>
        <w:t xml:space="preserve"> spectr</w:t>
      </w:r>
      <w:r>
        <w:rPr>
          <w:rFonts w:asciiTheme="minorHAnsi" w:hAnsiTheme="minorHAnsi" w:cstheme="minorHAnsi"/>
        </w:rPr>
        <w:t>a</w:t>
      </w:r>
      <w:r w:rsidR="00831224">
        <w:rPr>
          <w:rFonts w:asciiTheme="minorHAnsi" w:hAnsiTheme="minorHAnsi" w:cstheme="minorHAnsi"/>
        </w:rPr>
        <w:t xml:space="preserve"> of </w:t>
      </w:r>
      <w:r>
        <w:rPr>
          <w:rFonts w:asciiTheme="minorHAnsi" w:hAnsiTheme="minorHAnsi" w:cstheme="minorHAnsi"/>
        </w:rPr>
        <w:t xml:space="preserve">the hydrophilic and hydrophobic components of </w:t>
      </w:r>
      <w:r w:rsidR="00831224">
        <w:rPr>
          <w:rFonts w:asciiTheme="minorHAnsi" w:hAnsiTheme="minorHAnsi" w:cstheme="minorHAnsi"/>
        </w:rPr>
        <w:t>pancreas tissue extract</w:t>
      </w:r>
      <w:r>
        <w:rPr>
          <w:rFonts w:asciiTheme="minorHAnsi" w:hAnsiTheme="minorHAnsi" w:cstheme="minorHAnsi"/>
        </w:rPr>
        <w:t>s</w:t>
      </w:r>
      <w:r w:rsidR="00831224">
        <w:rPr>
          <w:rFonts w:asciiTheme="minorHAnsi" w:hAnsiTheme="minorHAnsi" w:cstheme="minorHAnsi"/>
        </w:rPr>
        <w:t xml:space="preserve"> </w:t>
      </w:r>
      <w:r>
        <w:rPr>
          <w:rFonts w:asciiTheme="minorHAnsi" w:hAnsiTheme="minorHAnsi" w:cstheme="minorHAnsi"/>
        </w:rPr>
        <w:t>are</w:t>
      </w:r>
      <w:r w:rsidR="00831224">
        <w:rPr>
          <w:rFonts w:asciiTheme="minorHAnsi" w:hAnsiTheme="minorHAnsi" w:cstheme="minorHAnsi"/>
        </w:rPr>
        <w:t xml:space="preserve"> shown in </w:t>
      </w:r>
      <w:r w:rsidR="00080D62" w:rsidRPr="009C47C5">
        <w:rPr>
          <w:rFonts w:asciiTheme="minorHAnsi" w:hAnsiTheme="minorHAnsi" w:cstheme="minorHAnsi"/>
          <w:b/>
        </w:rPr>
        <w:t>Figure 13</w:t>
      </w:r>
      <w:r>
        <w:rPr>
          <w:rFonts w:asciiTheme="minorHAnsi" w:hAnsiTheme="minorHAnsi" w:cstheme="minorHAnsi"/>
          <w:b/>
        </w:rPr>
        <w:t xml:space="preserve">A </w:t>
      </w:r>
      <w:r w:rsidRPr="009C47C5">
        <w:rPr>
          <w:rFonts w:asciiTheme="minorHAnsi" w:hAnsiTheme="minorHAnsi" w:cstheme="minorHAnsi"/>
        </w:rPr>
        <w:t>and</w:t>
      </w:r>
      <w:r>
        <w:rPr>
          <w:rFonts w:asciiTheme="minorHAnsi" w:hAnsiTheme="minorHAnsi" w:cstheme="minorHAnsi"/>
          <w:b/>
        </w:rPr>
        <w:t xml:space="preserve"> 13B</w:t>
      </w:r>
      <w:r w:rsidRPr="009C47C5">
        <w:rPr>
          <w:rFonts w:asciiTheme="minorHAnsi" w:hAnsiTheme="minorHAnsi" w:cstheme="minorHAnsi"/>
        </w:rPr>
        <w:t>, respectively.</w:t>
      </w:r>
      <w:r>
        <w:rPr>
          <w:rFonts w:asciiTheme="minorHAnsi" w:hAnsiTheme="minorHAnsi" w:cstheme="minorHAnsi"/>
        </w:rPr>
        <w:t xml:space="preserve"> A representative NMR spectrum collected on a serum sample prepared from blood collected at the time of a terminal blood draw procedure is shown in </w:t>
      </w:r>
      <w:r w:rsidRPr="009C47C5">
        <w:rPr>
          <w:rFonts w:asciiTheme="minorHAnsi" w:hAnsiTheme="minorHAnsi" w:cstheme="minorHAnsi"/>
          <w:b/>
        </w:rPr>
        <w:t>Figure 14</w:t>
      </w:r>
      <w:r>
        <w:rPr>
          <w:rFonts w:asciiTheme="minorHAnsi" w:hAnsiTheme="minorHAnsi" w:cstheme="minorHAnsi"/>
        </w:rPr>
        <w:t>.</w:t>
      </w:r>
      <w:r w:rsidR="00AE79B7">
        <w:rPr>
          <w:rFonts w:asciiTheme="minorHAnsi" w:hAnsiTheme="minorHAnsi" w:cstheme="minorHAnsi"/>
        </w:rPr>
        <w:t xml:space="preserve"> </w:t>
      </w:r>
    </w:p>
    <w:p w14:paraId="1989D732" w14:textId="77777777" w:rsidR="00BE3813" w:rsidRPr="006507B5" w:rsidRDefault="00BE3813" w:rsidP="00AE79B7">
      <w:pPr>
        <w:widowControl/>
        <w:autoSpaceDE/>
        <w:autoSpaceDN/>
        <w:adjustRightInd/>
        <w:rPr>
          <w:rFonts w:asciiTheme="minorHAnsi" w:hAnsiTheme="minorHAnsi" w:cstheme="minorHAnsi"/>
          <w:b/>
          <w:color w:val="auto"/>
        </w:rPr>
      </w:pPr>
    </w:p>
    <w:p w14:paraId="5D862D13" w14:textId="177003C1" w:rsidR="006507B5" w:rsidRPr="006507B5" w:rsidRDefault="006507B5" w:rsidP="00AE79B7">
      <w:pPr>
        <w:widowControl/>
        <w:autoSpaceDE/>
        <w:autoSpaceDN/>
        <w:adjustRightInd/>
        <w:rPr>
          <w:rFonts w:asciiTheme="minorHAnsi" w:hAnsiTheme="minorHAnsi" w:cstheme="minorHAnsi"/>
          <w:b/>
          <w:color w:val="auto"/>
        </w:rPr>
      </w:pPr>
      <w:r w:rsidRPr="006507B5">
        <w:rPr>
          <w:rFonts w:asciiTheme="minorHAnsi" w:hAnsiTheme="minorHAnsi" w:cstheme="minorHAnsi"/>
          <w:b/>
          <w:color w:val="auto"/>
        </w:rPr>
        <w:t>FIGURE LEGENDS:</w:t>
      </w:r>
    </w:p>
    <w:p w14:paraId="3F4CB3E4" w14:textId="77777777" w:rsidR="006507B5" w:rsidRPr="006507B5" w:rsidRDefault="006507B5" w:rsidP="00AE79B7">
      <w:pPr>
        <w:widowControl/>
        <w:autoSpaceDE/>
        <w:autoSpaceDN/>
        <w:adjustRightInd/>
        <w:rPr>
          <w:rFonts w:asciiTheme="minorHAnsi" w:hAnsiTheme="minorHAnsi" w:cstheme="minorHAnsi"/>
          <w:color w:val="auto"/>
        </w:rPr>
      </w:pPr>
    </w:p>
    <w:p w14:paraId="2C06521F" w14:textId="5FCB350E" w:rsidR="00BE3813" w:rsidRPr="006507B5" w:rsidRDefault="00BE3813" w:rsidP="00AE79B7">
      <w:pPr>
        <w:widowControl/>
        <w:autoSpaceDE/>
        <w:autoSpaceDN/>
        <w:adjustRightInd/>
        <w:rPr>
          <w:rFonts w:asciiTheme="minorHAnsi" w:hAnsiTheme="minorHAnsi" w:cstheme="minorHAnsi"/>
        </w:rPr>
      </w:pPr>
      <w:r w:rsidRPr="006507B5">
        <w:rPr>
          <w:rFonts w:asciiTheme="minorHAnsi" w:hAnsiTheme="minorHAnsi" w:cstheme="minorHAnsi"/>
          <w:b/>
          <w:bCs/>
        </w:rPr>
        <w:lastRenderedPageBreak/>
        <w:t>Figure 1: Staging of Operating</w:t>
      </w:r>
      <w:r w:rsidR="00BB2578" w:rsidRPr="006507B5">
        <w:rPr>
          <w:rFonts w:asciiTheme="minorHAnsi" w:hAnsiTheme="minorHAnsi" w:cstheme="minorHAnsi"/>
          <w:b/>
          <w:bCs/>
        </w:rPr>
        <w:t xml:space="preserve"> Area</w:t>
      </w:r>
      <w:r w:rsidRPr="006507B5">
        <w:rPr>
          <w:rFonts w:asciiTheme="minorHAnsi" w:hAnsiTheme="minorHAnsi" w:cstheme="minorHAnsi"/>
          <w:b/>
          <w:bCs/>
        </w:rPr>
        <w:t>.</w:t>
      </w:r>
      <w:r w:rsidRPr="006507B5">
        <w:rPr>
          <w:rFonts w:asciiTheme="minorHAnsi" w:hAnsiTheme="minorHAnsi" w:cstheme="minorHAnsi"/>
        </w:rPr>
        <w:t xml:space="preserve"> General layout of correct tools and operating conditions for the dissection.</w:t>
      </w:r>
    </w:p>
    <w:p w14:paraId="098932DA" w14:textId="77777777" w:rsidR="003512BC" w:rsidRPr="006507B5" w:rsidRDefault="003512BC" w:rsidP="00AE79B7">
      <w:pPr>
        <w:widowControl/>
        <w:autoSpaceDE/>
        <w:autoSpaceDN/>
        <w:adjustRightInd/>
        <w:rPr>
          <w:rFonts w:asciiTheme="minorHAnsi" w:hAnsiTheme="minorHAnsi" w:cstheme="minorHAnsi"/>
          <w:color w:val="auto"/>
        </w:rPr>
      </w:pPr>
    </w:p>
    <w:p w14:paraId="3EEE0A8F" w14:textId="7EFEE40E" w:rsidR="00BB2578" w:rsidRDefault="00BB2578" w:rsidP="00AE79B7">
      <w:pPr>
        <w:widowControl/>
        <w:autoSpaceDE/>
        <w:autoSpaceDN/>
        <w:adjustRightInd/>
        <w:rPr>
          <w:rFonts w:asciiTheme="minorHAnsi" w:hAnsiTheme="minorHAnsi" w:cstheme="minorHAnsi"/>
        </w:rPr>
      </w:pPr>
      <w:r w:rsidRPr="006507B5">
        <w:rPr>
          <w:rFonts w:asciiTheme="minorHAnsi" w:hAnsiTheme="minorHAnsi" w:cstheme="minorHAnsi"/>
          <w:b/>
          <w:bCs/>
        </w:rPr>
        <w:t>Figure 2: Staging of Post-Operation Area.</w:t>
      </w:r>
      <w:r w:rsidRPr="006507B5">
        <w:rPr>
          <w:rFonts w:asciiTheme="minorHAnsi" w:hAnsiTheme="minorHAnsi" w:cstheme="minorHAnsi"/>
        </w:rPr>
        <w:t xml:space="preserve"> General layout of correct tools and operating conditions for the postoperative procedures.</w:t>
      </w:r>
    </w:p>
    <w:p w14:paraId="137FD7A4" w14:textId="77777777" w:rsidR="006507B5" w:rsidRPr="006507B5" w:rsidRDefault="006507B5" w:rsidP="00AE79B7">
      <w:pPr>
        <w:widowControl/>
        <w:autoSpaceDE/>
        <w:autoSpaceDN/>
        <w:adjustRightInd/>
        <w:rPr>
          <w:rFonts w:asciiTheme="minorHAnsi" w:hAnsiTheme="minorHAnsi" w:cstheme="minorHAnsi"/>
          <w:color w:val="auto"/>
        </w:rPr>
      </w:pPr>
    </w:p>
    <w:p w14:paraId="4A4C4AC3" w14:textId="6D57345B"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b/>
          <w:bCs/>
        </w:rPr>
        <w:t xml:space="preserve">Figure </w:t>
      </w:r>
      <w:r w:rsidR="00BB2578" w:rsidRPr="006507B5">
        <w:rPr>
          <w:rFonts w:asciiTheme="minorHAnsi" w:hAnsiTheme="minorHAnsi" w:cstheme="minorHAnsi"/>
          <w:b/>
          <w:bCs/>
        </w:rPr>
        <w:t>3</w:t>
      </w:r>
      <w:r w:rsidRPr="006507B5">
        <w:rPr>
          <w:rFonts w:asciiTheme="minorHAnsi" w:hAnsiTheme="minorHAnsi" w:cstheme="minorHAnsi"/>
          <w:b/>
          <w:bCs/>
        </w:rPr>
        <w:t xml:space="preserve">: </w:t>
      </w:r>
      <w:r w:rsidR="00566D6C">
        <w:rPr>
          <w:rFonts w:asciiTheme="minorHAnsi" w:hAnsiTheme="minorHAnsi" w:cstheme="minorHAnsi"/>
          <w:b/>
          <w:bCs/>
        </w:rPr>
        <w:t xml:space="preserve">Anesthesia </w:t>
      </w:r>
      <w:r w:rsidRPr="006507B5">
        <w:rPr>
          <w:rFonts w:asciiTheme="minorHAnsi" w:hAnsiTheme="minorHAnsi" w:cstheme="minorHAnsi"/>
          <w:b/>
          <w:bCs/>
        </w:rPr>
        <w:t>Chamber.</w:t>
      </w:r>
      <w:r w:rsidRPr="006507B5">
        <w:rPr>
          <w:rFonts w:asciiTheme="minorHAnsi" w:hAnsiTheme="minorHAnsi" w:cstheme="minorHAnsi"/>
        </w:rPr>
        <w:t xml:space="preserve"> Proper environment for </w:t>
      </w:r>
      <w:r w:rsidR="00566D6C">
        <w:rPr>
          <w:rFonts w:asciiTheme="minorHAnsi" w:hAnsiTheme="minorHAnsi" w:cstheme="minorHAnsi"/>
        </w:rPr>
        <w:t>anesthesia</w:t>
      </w:r>
      <w:r w:rsidR="00566D6C" w:rsidRPr="006507B5">
        <w:rPr>
          <w:rFonts w:asciiTheme="minorHAnsi" w:hAnsiTheme="minorHAnsi" w:cstheme="minorHAnsi"/>
        </w:rPr>
        <w:t xml:space="preserve"> </w:t>
      </w:r>
      <w:r w:rsidRPr="006507B5">
        <w:rPr>
          <w:rFonts w:asciiTheme="minorHAnsi" w:hAnsiTheme="minorHAnsi" w:cstheme="minorHAnsi"/>
        </w:rPr>
        <w:t>via isoflurane.</w:t>
      </w:r>
    </w:p>
    <w:p w14:paraId="54C16ADC" w14:textId="2A805E02" w:rsidR="006507B5" w:rsidRPr="006507B5" w:rsidRDefault="006507B5" w:rsidP="00AE79B7">
      <w:pPr>
        <w:widowControl/>
        <w:autoSpaceDE/>
        <w:autoSpaceDN/>
        <w:adjustRightInd/>
        <w:rPr>
          <w:rFonts w:asciiTheme="minorHAnsi" w:hAnsiTheme="minorHAnsi" w:cstheme="minorHAnsi"/>
          <w:color w:val="808080"/>
        </w:rPr>
      </w:pPr>
    </w:p>
    <w:p w14:paraId="4E2C1B03" w14:textId="4D1D4AF5"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b/>
          <w:bCs/>
        </w:rPr>
        <w:t xml:space="preserve">Figure </w:t>
      </w:r>
      <w:r w:rsidR="00BB2578" w:rsidRPr="006507B5">
        <w:rPr>
          <w:rFonts w:asciiTheme="minorHAnsi" w:hAnsiTheme="minorHAnsi" w:cstheme="minorHAnsi"/>
          <w:b/>
          <w:bCs/>
        </w:rPr>
        <w:t>4</w:t>
      </w:r>
      <w:r w:rsidRPr="006507B5">
        <w:rPr>
          <w:rFonts w:asciiTheme="minorHAnsi" w:hAnsiTheme="minorHAnsi" w:cstheme="minorHAnsi"/>
          <w:b/>
          <w:bCs/>
        </w:rPr>
        <w:t>: Stimulus Examination.</w:t>
      </w:r>
      <w:r w:rsidRPr="006507B5">
        <w:rPr>
          <w:rFonts w:asciiTheme="minorHAnsi" w:hAnsiTheme="minorHAnsi" w:cstheme="minorHAnsi"/>
        </w:rPr>
        <w:t xml:space="preserve"> The stimulus test conducted on the mouse prior to the initial incision to ensure any pain or discomfort is not being endured. </w:t>
      </w:r>
    </w:p>
    <w:p w14:paraId="34B3F45C" w14:textId="77777777" w:rsidR="006507B5" w:rsidRPr="006507B5" w:rsidRDefault="006507B5" w:rsidP="00AE79B7">
      <w:pPr>
        <w:widowControl/>
        <w:autoSpaceDE/>
        <w:autoSpaceDN/>
        <w:adjustRightInd/>
        <w:rPr>
          <w:rFonts w:asciiTheme="minorHAnsi" w:hAnsiTheme="minorHAnsi" w:cstheme="minorHAnsi"/>
          <w:color w:val="808080"/>
        </w:rPr>
      </w:pPr>
    </w:p>
    <w:p w14:paraId="15EBB43B" w14:textId="1B2D521D"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b/>
          <w:bCs/>
        </w:rPr>
        <w:t xml:space="preserve">Figure </w:t>
      </w:r>
      <w:r w:rsidR="00BB2578" w:rsidRPr="006507B5">
        <w:rPr>
          <w:rFonts w:asciiTheme="minorHAnsi" w:hAnsiTheme="minorHAnsi" w:cstheme="minorHAnsi"/>
          <w:b/>
          <w:bCs/>
        </w:rPr>
        <w:t>5</w:t>
      </w:r>
      <w:r w:rsidRPr="006507B5">
        <w:rPr>
          <w:rFonts w:asciiTheme="minorHAnsi" w:hAnsiTheme="minorHAnsi" w:cstheme="minorHAnsi"/>
          <w:b/>
          <w:bCs/>
        </w:rPr>
        <w:t>: Beginning Removal of Pancreas.</w:t>
      </w:r>
      <w:r w:rsidRPr="006507B5">
        <w:rPr>
          <w:rFonts w:asciiTheme="minorHAnsi" w:hAnsiTheme="minorHAnsi" w:cstheme="minorHAnsi"/>
        </w:rPr>
        <w:t xml:space="preserve"> The orientation of the mouse indicating the initial extraction of the pancreas, location indicated by the forceps.</w:t>
      </w:r>
    </w:p>
    <w:p w14:paraId="2CAA51F3" w14:textId="77777777" w:rsidR="006507B5" w:rsidRPr="006507B5" w:rsidRDefault="006507B5" w:rsidP="00AE79B7">
      <w:pPr>
        <w:widowControl/>
        <w:autoSpaceDE/>
        <w:autoSpaceDN/>
        <w:adjustRightInd/>
        <w:rPr>
          <w:rFonts w:asciiTheme="minorHAnsi" w:hAnsiTheme="minorHAnsi" w:cstheme="minorHAnsi"/>
          <w:color w:val="808080"/>
        </w:rPr>
      </w:pPr>
    </w:p>
    <w:p w14:paraId="655D9B30" w14:textId="76B22E62"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b/>
          <w:bCs/>
        </w:rPr>
        <w:t xml:space="preserve">Figure </w:t>
      </w:r>
      <w:r w:rsidR="00BB2578" w:rsidRPr="006507B5">
        <w:rPr>
          <w:rFonts w:asciiTheme="minorHAnsi" w:hAnsiTheme="minorHAnsi" w:cstheme="minorHAnsi"/>
          <w:b/>
          <w:bCs/>
        </w:rPr>
        <w:t>6</w:t>
      </w:r>
      <w:r w:rsidRPr="006507B5">
        <w:rPr>
          <w:rFonts w:asciiTheme="minorHAnsi" w:hAnsiTheme="minorHAnsi" w:cstheme="minorHAnsi"/>
          <w:b/>
          <w:bCs/>
        </w:rPr>
        <w:t>: Pancreas Extraction Along the Intestines.</w:t>
      </w:r>
      <w:r w:rsidRPr="006507B5">
        <w:rPr>
          <w:rFonts w:asciiTheme="minorHAnsi" w:hAnsiTheme="minorHAnsi" w:cstheme="minorHAnsi"/>
        </w:rPr>
        <w:t xml:space="preserve"> Process of isolating the pancreas from the gastrointestinal tract.</w:t>
      </w:r>
    </w:p>
    <w:p w14:paraId="5317660A" w14:textId="77777777" w:rsidR="003512BC" w:rsidRPr="006507B5" w:rsidRDefault="003512BC" w:rsidP="00AE79B7">
      <w:pPr>
        <w:widowControl/>
        <w:autoSpaceDE/>
        <w:autoSpaceDN/>
        <w:adjustRightInd/>
        <w:rPr>
          <w:rFonts w:asciiTheme="minorHAnsi" w:hAnsiTheme="minorHAnsi" w:cstheme="minorHAnsi"/>
          <w:color w:val="808080"/>
        </w:rPr>
      </w:pPr>
    </w:p>
    <w:p w14:paraId="2FF8CA75" w14:textId="41C66A37"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b/>
          <w:bCs/>
        </w:rPr>
        <w:t xml:space="preserve">Figure </w:t>
      </w:r>
      <w:r w:rsidR="00BB2578" w:rsidRPr="006507B5">
        <w:rPr>
          <w:rFonts w:asciiTheme="minorHAnsi" w:hAnsiTheme="minorHAnsi" w:cstheme="minorHAnsi"/>
          <w:b/>
          <w:bCs/>
        </w:rPr>
        <w:t>7</w:t>
      </w:r>
      <w:r w:rsidRPr="006507B5">
        <w:rPr>
          <w:rFonts w:asciiTheme="minorHAnsi" w:hAnsiTheme="minorHAnsi" w:cstheme="minorHAnsi"/>
          <w:b/>
          <w:bCs/>
        </w:rPr>
        <w:t>: Pancreas Removal at the Caecum.</w:t>
      </w:r>
      <w:r w:rsidRPr="006507B5">
        <w:rPr>
          <w:rFonts w:asciiTheme="minorHAnsi" w:hAnsiTheme="minorHAnsi" w:cstheme="minorHAnsi"/>
        </w:rPr>
        <w:t xml:space="preserve"> Repositioning of the forceps once the caecum is reached.</w:t>
      </w:r>
    </w:p>
    <w:p w14:paraId="767BA6D1" w14:textId="77777777" w:rsidR="00BE3813" w:rsidRPr="006507B5" w:rsidRDefault="00BE3813" w:rsidP="00AE79B7">
      <w:pPr>
        <w:widowControl/>
        <w:autoSpaceDE/>
        <w:autoSpaceDN/>
        <w:adjustRightInd/>
        <w:rPr>
          <w:rFonts w:asciiTheme="minorHAnsi" w:hAnsiTheme="minorHAnsi" w:cstheme="minorHAnsi"/>
          <w:color w:val="auto"/>
        </w:rPr>
      </w:pPr>
    </w:p>
    <w:p w14:paraId="3A3FB50C" w14:textId="3FE57C2C"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b/>
          <w:bCs/>
        </w:rPr>
        <w:t xml:space="preserve">Figure </w:t>
      </w:r>
      <w:r w:rsidR="00BB2578" w:rsidRPr="006507B5">
        <w:rPr>
          <w:rFonts w:asciiTheme="minorHAnsi" w:hAnsiTheme="minorHAnsi" w:cstheme="minorHAnsi"/>
          <w:b/>
          <w:bCs/>
        </w:rPr>
        <w:t>8</w:t>
      </w:r>
      <w:r w:rsidRPr="006507B5">
        <w:rPr>
          <w:rFonts w:asciiTheme="minorHAnsi" w:hAnsiTheme="minorHAnsi" w:cstheme="minorHAnsi"/>
          <w:b/>
          <w:bCs/>
        </w:rPr>
        <w:t>: Pancreas Removal.</w:t>
      </w:r>
      <w:r w:rsidRPr="006507B5">
        <w:rPr>
          <w:rFonts w:asciiTheme="minorHAnsi" w:hAnsiTheme="minorHAnsi" w:cstheme="minorHAnsi"/>
        </w:rPr>
        <w:t xml:space="preserve"> Place the pancreas on the right side of the mouse.</w:t>
      </w:r>
      <w:r w:rsidR="00AE79B7">
        <w:rPr>
          <w:rFonts w:asciiTheme="minorHAnsi" w:hAnsiTheme="minorHAnsi" w:cstheme="minorHAnsi"/>
        </w:rPr>
        <w:t xml:space="preserve"> </w:t>
      </w:r>
      <w:r w:rsidRPr="006507B5">
        <w:rPr>
          <w:rFonts w:asciiTheme="minorHAnsi" w:hAnsiTheme="minorHAnsi" w:cstheme="minorHAnsi"/>
        </w:rPr>
        <w:t>Any remaining attachments should be cut to full remove the pancreas.</w:t>
      </w:r>
    </w:p>
    <w:p w14:paraId="3911616E" w14:textId="77777777" w:rsidR="00BE3813" w:rsidRPr="006507B5" w:rsidRDefault="00BE3813" w:rsidP="00AE79B7">
      <w:pPr>
        <w:widowControl/>
        <w:autoSpaceDE/>
        <w:autoSpaceDN/>
        <w:adjustRightInd/>
        <w:rPr>
          <w:rFonts w:asciiTheme="minorHAnsi" w:hAnsiTheme="minorHAnsi" w:cstheme="minorHAnsi"/>
          <w:color w:val="auto"/>
        </w:rPr>
      </w:pPr>
    </w:p>
    <w:p w14:paraId="52462D8C" w14:textId="5B87EBA7"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b/>
          <w:bCs/>
        </w:rPr>
        <w:t xml:space="preserve">Figure </w:t>
      </w:r>
      <w:r w:rsidR="00BB2578" w:rsidRPr="006507B5">
        <w:rPr>
          <w:rFonts w:asciiTheme="minorHAnsi" w:hAnsiTheme="minorHAnsi" w:cstheme="minorHAnsi"/>
          <w:b/>
          <w:bCs/>
        </w:rPr>
        <w:t>9</w:t>
      </w:r>
      <w:r w:rsidRPr="006507B5">
        <w:rPr>
          <w:rFonts w:asciiTheme="minorHAnsi" w:hAnsiTheme="minorHAnsi" w:cstheme="minorHAnsi"/>
          <w:b/>
          <w:bCs/>
        </w:rPr>
        <w:t>: Pancreas Examination.</w:t>
      </w:r>
      <w:r w:rsidRPr="006507B5">
        <w:rPr>
          <w:rFonts w:asciiTheme="minorHAnsi" w:hAnsiTheme="minorHAnsi" w:cstheme="minorHAnsi"/>
        </w:rPr>
        <w:t xml:space="preserve"> The pancreas </w:t>
      </w:r>
      <w:r w:rsidR="00B6582A" w:rsidRPr="006507B5">
        <w:rPr>
          <w:rFonts w:asciiTheme="minorHAnsi" w:hAnsiTheme="minorHAnsi" w:cstheme="minorHAnsi"/>
        </w:rPr>
        <w:t xml:space="preserve">with attached spleen </w:t>
      </w:r>
      <w:r w:rsidRPr="006507B5">
        <w:rPr>
          <w:rFonts w:asciiTheme="minorHAnsi" w:hAnsiTheme="minorHAnsi" w:cstheme="minorHAnsi"/>
        </w:rPr>
        <w:t>being examined after removal from the mouse.</w:t>
      </w:r>
      <w:r w:rsidR="003216F1">
        <w:rPr>
          <w:rFonts w:asciiTheme="minorHAnsi" w:hAnsiTheme="minorHAnsi" w:cstheme="minorHAnsi"/>
        </w:rPr>
        <w:t xml:space="preserve"> Spleen is indicated by the vertical arrow, and the pancreas is indicated by the horizontal arrow. </w:t>
      </w:r>
    </w:p>
    <w:p w14:paraId="694E4154" w14:textId="77777777" w:rsidR="00BE3813" w:rsidRPr="006507B5" w:rsidRDefault="00BE3813" w:rsidP="00AE79B7">
      <w:pPr>
        <w:widowControl/>
        <w:autoSpaceDE/>
        <w:autoSpaceDN/>
        <w:adjustRightInd/>
        <w:rPr>
          <w:rFonts w:asciiTheme="minorHAnsi" w:hAnsiTheme="minorHAnsi" w:cstheme="minorHAnsi"/>
          <w:color w:val="auto"/>
        </w:rPr>
      </w:pPr>
    </w:p>
    <w:p w14:paraId="2C98BAFC" w14:textId="7752014A" w:rsidR="00C146CE" w:rsidRPr="006507B5" w:rsidRDefault="00C146CE" w:rsidP="00AE79B7">
      <w:pPr>
        <w:widowControl/>
        <w:autoSpaceDE/>
        <w:autoSpaceDN/>
        <w:adjustRightInd/>
        <w:rPr>
          <w:rFonts w:asciiTheme="minorHAnsi" w:hAnsiTheme="minorHAnsi" w:cstheme="minorHAnsi"/>
          <w:color w:val="auto"/>
        </w:rPr>
      </w:pPr>
      <w:r w:rsidRPr="006507B5">
        <w:rPr>
          <w:rFonts w:asciiTheme="minorHAnsi" w:hAnsiTheme="minorHAnsi" w:cstheme="minorHAnsi"/>
          <w:b/>
          <w:bCs/>
        </w:rPr>
        <w:t>Figure 10: Pancreas Examination.</w:t>
      </w:r>
      <w:r w:rsidRPr="006507B5">
        <w:rPr>
          <w:rFonts w:asciiTheme="minorHAnsi" w:hAnsiTheme="minorHAnsi" w:cstheme="minorHAnsi"/>
        </w:rPr>
        <w:t xml:space="preserve"> The pancreas with attached spleen displaying a pancreatic tumor being examined after removal from the mouse.</w:t>
      </w:r>
      <w:r w:rsidR="003216F1">
        <w:rPr>
          <w:rFonts w:asciiTheme="minorHAnsi" w:hAnsiTheme="minorHAnsi" w:cstheme="minorHAnsi"/>
        </w:rPr>
        <w:t xml:space="preserve"> Spleen is indicated by the vertical arrow, and the pancreas is indicated by the horizontal arrow.</w:t>
      </w:r>
    </w:p>
    <w:p w14:paraId="6F486AF0" w14:textId="77777777" w:rsidR="00C146CE" w:rsidRPr="006507B5" w:rsidRDefault="00C146CE" w:rsidP="00AE79B7">
      <w:pPr>
        <w:widowControl/>
        <w:autoSpaceDE/>
        <w:autoSpaceDN/>
        <w:adjustRightInd/>
        <w:rPr>
          <w:rFonts w:asciiTheme="minorHAnsi" w:hAnsiTheme="minorHAnsi" w:cstheme="minorHAnsi"/>
          <w:color w:val="auto"/>
        </w:rPr>
      </w:pPr>
    </w:p>
    <w:p w14:paraId="670B01AD" w14:textId="0ACDCF43" w:rsidR="00831224" w:rsidRDefault="00831224" w:rsidP="00AE79B7">
      <w:pPr>
        <w:rPr>
          <w:rFonts w:asciiTheme="minorHAnsi" w:hAnsiTheme="minorHAnsi" w:cstheme="minorHAnsi"/>
        </w:rPr>
      </w:pPr>
      <w:r w:rsidRPr="006507B5">
        <w:rPr>
          <w:rFonts w:asciiTheme="minorHAnsi" w:hAnsiTheme="minorHAnsi" w:cstheme="minorHAnsi"/>
          <w:b/>
          <w:bCs/>
        </w:rPr>
        <w:t>Figure 1</w:t>
      </w:r>
      <w:r>
        <w:rPr>
          <w:rFonts w:asciiTheme="minorHAnsi" w:hAnsiTheme="minorHAnsi" w:cstheme="minorHAnsi"/>
          <w:b/>
          <w:bCs/>
        </w:rPr>
        <w:t>1</w:t>
      </w:r>
      <w:r w:rsidRPr="006507B5">
        <w:rPr>
          <w:rFonts w:asciiTheme="minorHAnsi" w:hAnsiTheme="minorHAnsi" w:cstheme="minorHAnsi"/>
          <w:b/>
          <w:bCs/>
        </w:rPr>
        <w:t>: Storage of Organs Removed.</w:t>
      </w:r>
      <w:r w:rsidRPr="006507B5">
        <w:rPr>
          <w:rFonts w:asciiTheme="minorHAnsi" w:hAnsiTheme="minorHAnsi" w:cstheme="minorHAnsi"/>
        </w:rPr>
        <w:t xml:space="preserve"> Appropriate storage of organs and samples collected, prepared for long-term storage and future analysis</w:t>
      </w:r>
      <w:r>
        <w:rPr>
          <w:rFonts w:asciiTheme="minorHAnsi" w:hAnsiTheme="minorHAnsi" w:cstheme="minorHAnsi"/>
        </w:rPr>
        <w:t>.</w:t>
      </w:r>
    </w:p>
    <w:p w14:paraId="2C4C3227" w14:textId="77777777" w:rsidR="00831224" w:rsidRDefault="00831224" w:rsidP="00AE79B7">
      <w:pPr>
        <w:widowControl/>
        <w:autoSpaceDE/>
        <w:autoSpaceDN/>
        <w:adjustRightInd/>
        <w:rPr>
          <w:rFonts w:asciiTheme="minorHAnsi" w:hAnsiTheme="minorHAnsi" w:cstheme="minorHAnsi"/>
          <w:b/>
          <w:bCs/>
        </w:rPr>
      </w:pPr>
    </w:p>
    <w:p w14:paraId="2F90F4C6" w14:textId="70E48515" w:rsidR="00BE3813" w:rsidRPr="006507B5" w:rsidRDefault="00BE3813" w:rsidP="00AE79B7">
      <w:pPr>
        <w:widowControl/>
        <w:autoSpaceDE/>
        <w:autoSpaceDN/>
        <w:adjustRightInd/>
        <w:rPr>
          <w:rFonts w:asciiTheme="minorHAnsi" w:hAnsiTheme="minorHAnsi" w:cstheme="minorHAnsi"/>
          <w:color w:val="auto"/>
        </w:rPr>
      </w:pPr>
      <w:r w:rsidRPr="006507B5">
        <w:rPr>
          <w:rFonts w:asciiTheme="minorHAnsi" w:hAnsiTheme="minorHAnsi" w:cstheme="minorHAnsi"/>
          <w:b/>
          <w:bCs/>
        </w:rPr>
        <w:t xml:space="preserve">Figure </w:t>
      </w:r>
      <w:r w:rsidR="00831224" w:rsidRPr="006507B5">
        <w:rPr>
          <w:rFonts w:asciiTheme="minorHAnsi" w:hAnsiTheme="minorHAnsi" w:cstheme="minorHAnsi"/>
          <w:b/>
          <w:bCs/>
        </w:rPr>
        <w:t>1</w:t>
      </w:r>
      <w:r w:rsidR="00831224">
        <w:rPr>
          <w:rFonts w:asciiTheme="minorHAnsi" w:hAnsiTheme="minorHAnsi" w:cstheme="minorHAnsi"/>
          <w:b/>
          <w:bCs/>
        </w:rPr>
        <w:t>2</w:t>
      </w:r>
      <w:r w:rsidRPr="006507B5">
        <w:rPr>
          <w:rFonts w:asciiTheme="minorHAnsi" w:hAnsiTheme="minorHAnsi" w:cstheme="minorHAnsi"/>
          <w:b/>
          <w:bCs/>
        </w:rPr>
        <w:t xml:space="preserve">: </w:t>
      </w:r>
      <w:r w:rsidR="00953826">
        <w:rPr>
          <w:rFonts w:asciiTheme="minorHAnsi" w:hAnsiTheme="minorHAnsi" w:cstheme="minorHAnsi"/>
          <w:b/>
          <w:bCs/>
        </w:rPr>
        <w:t>Histological Analysis of Pancreas Tissue</w:t>
      </w:r>
      <w:r w:rsidRPr="006507B5">
        <w:rPr>
          <w:rFonts w:asciiTheme="minorHAnsi" w:hAnsiTheme="minorHAnsi" w:cstheme="minorHAnsi"/>
          <w:b/>
          <w:bCs/>
        </w:rPr>
        <w:t>.</w:t>
      </w:r>
      <w:r w:rsidRPr="006507B5">
        <w:rPr>
          <w:rFonts w:asciiTheme="minorHAnsi" w:hAnsiTheme="minorHAnsi" w:cstheme="minorHAnsi"/>
        </w:rPr>
        <w:t xml:space="preserve"> </w:t>
      </w:r>
      <w:r w:rsidR="00953826">
        <w:rPr>
          <w:rFonts w:asciiTheme="minorHAnsi" w:hAnsiTheme="minorHAnsi" w:cstheme="minorHAnsi"/>
        </w:rPr>
        <w:t xml:space="preserve">Hematoxylin and eosin stained images from pancreas tissue. A) Normal pancreas tissue from a </w:t>
      </w:r>
      <w:r w:rsidR="00331682" w:rsidRPr="006507B5">
        <w:rPr>
          <w:rFonts w:asciiTheme="minorHAnsi" w:hAnsiTheme="minorHAnsi" w:cstheme="minorHAnsi"/>
        </w:rPr>
        <w:t>Ptf1a</w:t>
      </w:r>
      <w:r w:rsidR="00331682" w:rsidRPr="006507B5">
        <w:rPr>
          <w:rFonts w:asciiTheme="minorHAnsi" w:hAnsiTheme="minorHAnsi" w:cstheme="minorHAnsi"/>
          <w:shd w:val="clear" w:color="auto" w:fill="FFFFFF"/>
          <w:vertAlign w:val="superscript"/>
        </w:rPr>
        <w:t>cre/</w:t>
      </w:r>
      <w:r w:rsidR="00331682">
        <w:rPr>
          <w:rFonts w:asciiTheme="minorHAnsi" w:hAnsiTheme="minorHAnsi" w:cstheme="minorHAnsi"/>
          <w:shd w:val="clear" w:color="auto" w:fill="FFFFFF"/>
          <w:vertAlign w:val="superscript"/>
        </w:rPr>
        <w:t>-</w:t>
      </w:r>
      <w:r w:rsidR="00331682" w:rsidRPr="006507B5">
        <w:rPr>
          <w:rFonts w:asciiTheme="minorHAnsi" w:hAnsiTheme="minorHAnsi" w:cstheme="minorHAnsi"/>
          <w:shd w:val="clear" w:color="auto" w:fill="FFFFFF"/>
        </w:rPr>
        <w:t>;</w:t>
      </w:r>
      <w:r w:rsidR="00331682" w:rsidRPr="006507B5">
        <w:rPr>
          <w:rFonts w:asciiTheme="minorHAnsi" w:hAnsiTheme="minorHAnsi" w:cstheme="minorHAnsi"/>
        </w:rPr>
        <w:t>LSL</w:t>
      </w:r>
      <w:r w:rsidR="00331682" w:rsidRPr="006507B5">
        <w:rPr>
          <w:rFonts w:asciiTheme="minorHAnsi" w:hAnsiTheme="minorHAnsi" w:cstheme="minorHAnsi"/>
          <w:shd w:val="clear" w:color="auto" w:fill="FFFFFF"/>
        </w:rPr>
        <w:t>-</w:t>
      </w:r>
      <w:r w:rsidR="00331682" w:rsidRPr="006507B5">
        <w:rPr>
          <w:rFonts w:asciiTheme="minorHAnsi" w:hAnsiTheme="minorHAnsi" w:cstheme="minorHAnsi"/>
        </w:rPr>
        <w:t>Kras</w:t>
      </w:r>
      <w:r w:rsidR="00331682" w:rsidRPr="006507B5">
        <w:rPr>
          <w:rFonts w:asciiTheme="minorHAnsi" w:hAnsiTheme="minorHAnsi" w:cstheme="minorHAnsi"/>
          <w:vertAlign w:val="superscript"/>
        </w:rPr>
        <w:t>G12D</w:t>
      </w:r>
      <w:r w:rsidR="00331682" w:rsidRPr="006507B5">
        <w:rPr>
          <w:rFonts w:asciiTheme="minorHAnsi" w:hAnsiTheme="minorHAnsi" w:cstheme="minorHAnsi"/>
          <w:shd w:val="clear" w:color="auto" w:fill="FFFFFF"/>
          <w:vertAlign w:val="superscript"/>
        </w:rPr>
        <w:t>/</w:t>
      </w:r>
      <w:r w:rsidR="00331682">
        <w:rPr>
          <w:rFonts w:asciiTheme="minorHAnsi" w:hAnsiTheme="minorHAnsi" w:cstheme="minorHAnsi"/>
          <w:shd w:val="clear" w:color="auto" w:fill="FFFFFF"/>
          <w:vertAlign w:val="superscript"/>
        </w:rPr>
        <w:t>-</w:t>
      </w:r>
      <w:r w:rsidR="00331682" w:rsidRPr="006507B5">
        <w:rPr>
          <w:rFonts w:asciiTheme="minorHAnsi" w:hAnsiTheme="minorHAnsi" w:cstheme="minorHAnsi"/>
          <w:shd w:val="clear" w:color="auto" w:fill="FFFFFF"/>
          <w:vertAlign w:val="superscript"/>
        </w:rPr>
        <w:t xml:space="preserve"> </w:t>
      </w:r>
      <w:r w:rsidR="00953826">
        <w:rPr>
          <w:rFonts w:asciiTheme="minorHAnsi" w:hAnsiTheme="minorHAnsi" w:cstheme="minorHAnsi"/>
        </w:rPr>
        <w:t xml:space="preserve">control mouse. B) PanIN tissue from the pancreas of a </w:t>
      </w:r>
      <w:r w:rsidR="00331682" w:rsidRPr="006507B5">
        <w:rPr>
          <w:rFonts w:asciiTheme="minorHAnsi" w:hAnsiTheme="minorHAnsi" w:cstheme="minorHAnsi"/>
        </w:rPr>
        <w:t>Ptf1a</w:t>
      </w:r>
      <w:r w:rsidR="00331682" w:rsidRPr="006507B5">
        <w:rPr>
          <w:rFonts w:asciiTheme="minorHAnsi" w:hAnsiTheme="minorHAnsi" w:cstheme="minorHAnsi"/>
          <w:shd w:val="clear" w:color="auto" w:fill="FFFFFF"/>
          <w:vertAlign w:val="superscript"/>
        </w:rPr>
        <w:t>cre/+</w:t>
      </w:r>
      <w:r w:rsidR="00331682" w:rsidRPr="006507B5">
        <w:rPr>
          <w:rFonts w:asciiTheme="minorHAnsi" w:hAnsiTheme="minorHAnsi" w:cstheme="minorHAnsi"/>
          <w:shd w:val="clear" w:color="auto" w:fill="FFFFFF"/>
        </w:rPr>
        <w:t>;</w:t>
      </w:r>
      <w:r w:rsidR="00331682" w:rsidRPr="006507B5">
        <w:rPr>
          <w:rFonts w:asciiTheme="minorHAnsi" w:hAnsiTheme="minorHAnsi" w:cstheme="minorHAnsi"/>
        </w:rPr>
        <w:t>LSL</w:t>
      </w:r>
      <w:r w:rsidR="00331682" w:rsidRPr="006507B5">
        <w:rPr>
          <w:rFonts w:asciiTheme="minorHAnsi" w:hAnsiTheme="minorHAnsi" w:cstheme="minorHAnsi"/>
          <w:shd w:val="clear" w:color="auto" w:fill="FFFFFF"/>
        </w:rPr>
        <w:t>-</w:t>
      </w:r>
      <w:r w:rsidR="00331682" w:rsidRPr="006507B5">
        <w:rPr>
          <w:rFonts w:asciiTheme="minorHAnsi" w:hAnsiTheme="minorHAnsi" w:cstheme="minorHAnsi"/>
        </w:rPr>
        <w:t>Kras</w:t>
      </w:r>
      <w:r w:rsidR="00331682" w:rsidRPr="006507B5">
        <w:rPr>
          <w:rFonts w:asciiTheme="minorHAnsi" w:hAnsiTheme="minorHAnsi" w:cstheme="minorHAnsi"/>
          <w:vertAlign w:val="superscript"/>
        </w:rPr>
        <w:t>G12D</w:t>
      </w:r>
      <w:r w:rsidR="00331682" w:rsidRPr="006507B5">
        <w:rPr>
          <w:rFonts w:asciiTheme="minorHAnsi" w:hAnsiTheme="minorHAnsi" w:cstheme="minorHAnsi"/>
          <w:shd w:val="clear" w:color="auto" w:fill="FFFFFF"/>
          <w:vertAlign w:val="superscript"/>
        </w:rPr>
        <w:t xml:space="preserve">/+ </w:t>
      </w:r>
      <w:r w:rsidR="00953826">
        <w:rPr>
          <w:rFonts w:asciiTheme="minorHAnsi" w:hAnsiTheme="minorHAnsi" w:cstheme="minorHAnsi"/>
        </w:rPr>
        <w:t>study mouse.</w:t>
      </w:r>
    </w:p>
    <w:p w14:paraId="288E04F4" w14:textId="77777777" w:rsidR="00953826" w:rsidRDefault="00953826" w:rsidP="00AE79B7">
      <w:pPr>
        <w:rPr>
          <w:rFonts w:asciiTheme="minorHAnsi" w:hAnsiTheme="minorHAnsi" w:cstheme="minorHAnsi"/>
        </w:rPr>
      </w:pPr>
    </w:p>
    <w:p w14:paraId="263FF1AF" w14:textId="592579CC" w:rsidR="009953F5" w:rsidRDefault="00953826" w:rsidP="00AE79B7">
      <w:pPr>
        <w:rPr>
          <w:rFonts w:asciiTheme="minorHAnsi" w:hAnsiTheme="minorHAnsi" w:cstheme="minorHAnsi"/>
        </w:rPr>
      </w:pPr>
      <w:r w:rsidRPr="006507B5">
        <w:rPr>
          <w:rFonts w:asciiTheme="minorHAnsi" w:hAnsiTheme="minorHAnsi" w:cstheme="minorHAnsi"/>
          <w:b/>
          <w:bCs/>
        </w:rPr>
        <w:t>Figure 1</w:t>
      </w:r>
      <w:r w:rsidR="00080D62">
        <w:rPr>
          <w:rFonts w:asciiTheme="minorHAnsi" w:hAnsiTheme="minorHAnsi" w:cstheme="minorHAnsi"/>
          <w:b/>
          <w:bCs/>
        </w:rPr>
        <w:t>3</w:t>
      </w:r>
      <w:r w:rsidRPr="006507B5">
        <w:rPr>
          <w:rFonts w:asciiTheme="minorHAnsi" w:hAnsiTheme="minorHAnsi" w:cstheme="minorHAnsi"/>
          <w:b/>
          <w:bCs/>
        </w:rPr>
        <w:t xml:space="preserve">: </w:t>
      </w:r>
      <w:r w:rsidR="00080D62">
        <w:rPr>
          <w:rFonts w:asciiTheme="minorHAnsi" w:hAnsiTheme="minorHAnsi" w:cstheme="minorHAnsi"/>
          <w:b/>
          <w:bCs/>
        </w:rPr>
        <w:t>Metabolic Profiling Analysis</w:t>
      </w:r>
      <w:r w:rsidRPr="006507B5">
        <w:rPr>
          <w:rFonts w:asciiTheme="minorHAnsi" w:hAnsiTheme="minorHAnsi" w:cstheme="minorHAnsi"/>
          <w:b/>
          <w:bCs/>
        </w:rPr>
        <w:t>.</w:t>
      </w:r>
      <w:r w:rsidRPr="006507B5">
        <w:rPr>
          <w:rFonts w:asciiTheme="minorHAnsi" w:hAnsiTheme="minorHAnsi" w:cstheme="minorHAnsi"/>
        </w:rPr>
        <w:t xml:space="preserve"> </w:t>
      </w:r>
      <w:r w:rsidR="00831224">
        <w:rPr>
          <w:rFonts w:asciiTheme="minorHAnsi" w:hAnsiTheme="minorHAnsi" w:cstheme="minorHAnsi"/>
        </w:rPr>
        <w:t>One-dimensional proton nuclear magnetic resonance spectroscopy (NMR) s</w:t>
      </w:r>
      <w:r w:rsidR="00080D62">
        <w:rPr>
          <w:rFonts w:asciiTheme="minorHAnsi" w:hAnsiTheme="minorHAnsi" w:cstheme="minorHAnsi"/>
        </w:rPr>
        <w:t>pectr</w:t>
      </w:r>
      <w:r w:rsidR="009953F5">
        <w:rPr>
          <w:rFonts w:asciiTheme="minorHAnsi" w:hAnsiTheme="minorHAnsi" w:cstheme="minorHAnsi"/>
        </w:rPr>
        <w:t>a of A) hydrophilic and B) hydrophobic phase components of pancreas tissue extracts following tissue homogenization and subjected to chloroform/methanol extraction.</w:t>
      </w:r>
      <w:r w:rsidR="00080D62">
        <w:rPr>
          <w:rFonts w:asciiTheme="minorHAnsi" w:hAnsiTheme="minorHAnsi" w:cstheme="minorHAnsi"/>
        </w:rPr>
        <w:t xml:space="preserve"> </w:t>
      </w:r>
      <w:r w:rsidR="009953F5">
        <w:rPr>
          <w:rFonts w:asciiTheme="minorHAnsi" w:hAnsiTheme="minorHAnsi" w:cstheme="minorHAnsi"/>
        </w:rPr>
        <w:t xml:space="preserve">The NMR spectra were </w:t>
      </w:r>
      <w:r w:rsidR="00080D62">
        <w:rPr>
          <w:rFonts w:asciiTheme="minorHAnsi" w:hAnsiTheme="minorHAnsi" w:cstheme="minorHAnsi"/>
        </w:rPr>
        <w:t xml:space="preserve">acquired </w:t>
      </w:r>
      <w:r w:rsidR="00831224">
        <w:rPr>
          <w:rFonts w:asciiTheme="minorHAnsi" w:hAnsiTheme="minorHAnsi" w:cstheme="minorHAnsi"/>
        </w:rPr>
        <w:t>at</w:t>
      </w:r>
      <w:r w:rsidR="00E408E0">
        <w:rPr>
          <w:rFonts w:asciiTheme="minorHAnsi" w:hAnsiTheme="minorHAnsi" w:cstheme="minorHAnsi"/>
        </w:rPr>
        <w:t xml:space="preserve"> </w:t>
      </w:r>
      <w:r w:rsidR="00080D62">
        <w:rPr>
          <w:rFonts w:asciiTheme="minorHAnsi" w:hAnsiTheme="minorHAnsi" w:cstheme="minorHAnsi"/>
        </w:rPr>
        <w:t>8</w:t>
      </w:r>
      <w:r w:rsidR="00831224">
        <w:rPr>
          <w:rFonts w:asciiTheme="minorHAnsi" w:hAnsiTheme="minorHAnsi" w:cstheme="minorHAnsi"/>
        </w:rPr>
        <w:t>5</w:t>
      </w:r>
      <w:r w:rsidR="00080D62">
        <w:rPr>
          <w:rFonts w:asciiTheme="minorHAnsi" w:hAnsiTheme="minorHAnsi" w:cstheme="minorHAnsi"/>
        </w:rPr>
        <w:t xml:space="preserve">0 MHz </w:t>
      </w:r>
      <w:r w:rsidR="009953F5">
        <w:rPr>
          <w:rFonts w:asciiTheme="minorHAnsi" w:hAnsiTheme="minorHAnsi" w:cstheme="minorHAnsi"/>
        </w:rPr>
        <w:t xml:space="preserve">and </w:t>
      </w:r>
      <w:r w:rsidR="00331682">
        <w:rPr>
          <w:rFonts w:asciiTheme="minorHAnsi" w:hAnsiTheme="minorHAnsi" w:cstheme="minorHAnsi"/>
        </w:rPr>
        <w:t xml:space="preserve">are </w:t>
      </w:r>
      <w:r w:rsidR="00831224">
        <w:rPr>
          <w:rFonts w:asciiTheme="minorHAnsi" w:hAnsiTheme="minorHAnsi" w:cstheme="minorHAnsi"/>
        </w:rPr>
        <w:t>suitable for</w:t>
      </w:r>
      <w:r w:rsidR="00E408E0">
        <w:rPr>
          <w:rFonts w:asciiTheme="minorHAnsi" w:hAnsiTheme="minorHAnsi" w:cstheme="minorHAnsi"/>
        </w:rPr>
        <w:t xml:space="preserve"> use in metabolic profiling analys</w:t>
      </w:r>
      <w:r w:rsidR="00331682">
        <w:rPr>
          <w:rFonts w:asciiTheme="minorHAnsi" w:hAnsiTheme="minorHAnsi" w:cstheme="minorHAnsi"/>
        </w:rPr>
        <w:t>e</w:t>
      </w:r>
      <w:r w:rsidR="00E408E0">
        <w:rPr>
          <w:rFonts w:asciiTheme="minorHAnsi" w:hAnsiTheme="minorHAnsi" w:cstheme="minorHAnsi"/>
        </w:rPr>
        <w:t>s.</w:t>
      </w:r>
    </w:p>
    <w:p w14:paraId="4BAD3474" w14:textId="77777777" w:rsidR="009953F5" w:rsidRDefault="009953F5" w:rsidP="00AE79B7">
      <w:pPr>
        <w:rPr>
          <w:rFonts w:asciiTheme="minorHAnsi" w:hAnsiTheme="minorHAnsi" w:cstheme="minorHAnsi"/>
        </w:rPr>
      </w:pPr>
    </w:p>
    <w:p w14:paraId="7A2FC755" w14:textId="6F4F9E3C" w:rsidR="00953826" w:rsidRPr="009C47C5" w:rsidRDefault="009953F5" w:rsidP="00AE79B7">
      <w:pPr>
        <w:rPr>
          <w:rFonts w:asciiTheme="minorHAnsi" w:hAnsiTheme="minorHAnsi" w:cstheme="minorHAnsi"/>
          <w:b/>
        </w:rPr>
      </w:pPr>
      <w:r w:rsidRPr="009C47C5">
        <w:rPr>
          <w:rFonts w:asciiTheme="minorHAnsi" w:hAnsiTheme="minorHAnsi" w:cstheme="minorHAnsi"/>
          <w:b/>
        </w:rPr>
        <w:lastRenderedPageBreak/>
        <w:t xml:space="preserve">Figure 14: Representative NMR </w:t>
      </w:r>
      <w:r w:rsidR="00331682">
        <w:rPr>
          <w:rFonts w:asciiTheme="minorHAnsi" w:hAnsiTheme="minorHAnsi" w:cstheme="minorHAnsi"/>
          <w:b/>
        </w:rPr>
        <w:t>S</w:t>
      </w:r>
      <w:r w:rsidRPr="009C47C5">
        <w:rPr>
          <w:rFonts w:asciiTheme="minorHAnsi" w:hAnsiTheme="minorHAnsi" w:cstheme="minorHAnsi"/>
          <w:b/>
        </w:rPr>
        <w:t xml:space="preserve">pectrum of </w:t>
      </w:r>
      <w:r w:rsidR="00331682">
        <w:rPr>
          <w:rFonts w:asciiTheme="minorHAnsi" w:hAnsiTheme="minorHAnsi" w:cstheme="minorHAnsi"/>
          <w:b/>
        </w:rPr>
        <w:t>S</w:t>
      </w:r>
      <w:r w:rsidRPr="009C47C5">
        <w:rPr>
          <w:rFonts w:asciiTheme="minorHAnsi" w:hAnsiTheme="minorHAnsi" w:cstheme="minorHAnsi"/>
          <w:b/>
        </w:rPr>
        <w:t xml:space="preserve">erum. </w:t>
      </w:r>
      <w:r>
        <w:rPr>
          <w:rFonts w:asciiTheme="minorHAnsi" w:hAnsiTheme="minorHAnsi" w:cstheme="minorHAnsi"/>
        </w:rPr>
        <w:t>The blood collected by the terminal blood draw procedure can be used for metabolic profiling analysis.</w:t>
      </w:r>
      <w:r w:rsidR="00AE79B7">
        <w:rPr>
          <w:rFonts w:asciiTheme="minorHAnsi" w:hAnsiTheme="minorHAnsi" w:cstheme="minorHAnsi"/>
        </w:rPr>
        <w:t xml:space="preserve"> </w:t>
      </w:r>
      <w:r>
        <w:rPr>
          <w:rFonts w:asciiTheme="minorHAnsi" w:hAnsiTheme="minorHAnsi" w:cstheme="minorHAnsi"/>
        </w:rPr>
        <w:t>This spectrum shows a typical one-dimensional proton 850 MHz NMR spectrum collected on the serum obtained from a terminal blood draw sample.</w:t>
      </w:r>
    </w:p>
    <w:p w14:paraId="727E15A1" w14:textId="77777777" w:rsidR="00953826" w:rsidRPr="006507B5" w:rsidRDefault="00953826" w:rsidP="00AE79B7">
      <w:pPr>
        <w:rPr>
          <w:rFonts w:asciiTheme="minorHAnsi" w:hAnsiTheme="minorHAnsi" w:cstheme="minorHAnsi"/>
          <w:b/>
        </w:rPr>
      </w:pPr>
    </w:p>
    <w:p w14:paraId="2E09ED62" w14:textId="1D0C7D54" w:rsidR="001845E4" w:rsidRDefault="006305D7" w:rsidP="00AE79B7">
      <w:pPr>
        <w:rPr>
          <w:rFonts w:asciiTheme="minorHAnsi" w:hAnsiTheme="minorHAnsi" w:cstheme="minorHAnsi"/>
          <w:b/>
          <w:bCs/>
        </w:rPr>
      </w:pPr>
      <w:r w:rsidRPr="006507B5">
        <w:rPr>
          <w:rFonts w:asciiTheme="minorHAnsi" w:hAnsiTheme="minorHAnsi" w:cstheme="minorHAnsi"/>
          <w:b/>
        </w:rPr>
        <w:t>DISCUSSION</w:t>
      </w:r>
      <w:r w:rsidRPr="006507B5">
        <w:rPr>
          <w:rFonts w:asciiTheme="minorHAnsi" w:hAnsiTheme="minorHAnsi" w:cstheme="minorHAnsi"/>
          <w:b/>
          <w:bCs/>
        </w:rPr>
        <w:t xml:space="preserve">: </w:t>
      </w:r>
    </w:p>
    <w:p w14:paraId="0330B791" w14:textId="77777777" w:rsidR="006507B5" w:rsidRPr="006507B5" w:rsidRDefault="006507B5" w:rsidP="00AE79B7">
      <w:pPr>
        <w:rPr>
          <w:rFonts w:asciiTheme="minorHAnsi" w:hAnsiTheme="minorHAnsi" w:cstheme="minorHAnsi"/>
          <w:bCs/>
          <w:i/>
          <w:color w:val="808080"/>
        </w:rPr>
      </w:pPr>
    </w:p>
    <w:p w14:paraId="561EE765" w14:textId="5ABAFB3B" w:rsidR="003512BC" w:rsidRPr="006507B5" w:rsidRDefault="00BE3813" w:rsidP="00AE79B7">
      <w:pPr>
        <w:widowControl/>
        <w:autoSpaceDE/>
        <w:autoSpaceDN/>
        <w:adjustRightInd/>
        <w:rPr>
          <w:rFonts w:asciiTheme="minorHAnsi" w:hAnsiTheme="minorHAnsi" w:cstheme="minorHAnsi"/>
          <w:b/>
          <w:iCs/>
        </w:rPr>
      </w:pPr>
      <w:r w:rsidRPr="006507B5">
        <w:rPr>
          <w:rFonts w:asciiTheme="minorHAnsi" w:hAnsiTheme="minorHAnsi" w:cstheme="minorHAnsi"/>
          <w:b/>
          <w:iCs/>
        </w:rPr>
        <w:t xml:space="preserve">Significance </w:t>
      </w:r>
      <w:r w:rsidR="00416B9A">
        <w:rPr>
          <w:rFonts w:asciiTheme="minorHAnsi" w:hAnsiTheme="minorHAnsi" w:cstheme="minorHAnsi"/>
          <w:b/>
          <w:iCs/>
        </w:rPr>
        <w:t>with Respect to Existing Methods</w:t>
      </w:r>
    </w:p>
    <w:p w14:paraId="7A9FFB4F" w14:textId="3B61C0CE" w:rsidR="00BE3813" w:rsidRPr="006507B5" w:rsidRDefault="00BE3813" w:rsidP="00AE79B7">
      <w:pPr>
        <w:widowControl/>
        <w:autoSpaceDE/>
        <w:autoSpaceDN/>
        <w:adjustRightInd/>
        <w:rPr>
          <w:rFonts w:asciiTheme="minorHAnsi" w:hAnsiTheme="minorHAnsi" w:cstheme="minorHAnsi"/>
        </w:rPr>
      </w:pPr>
      <w:r w:rsidRPr="006507B5">
        <w:rPr>
          <w:rFonts w:asciiTheme="minorHAnsi" w:hAnsiTheme="minorHAnsi" w:cstheme="minorHAnsi"/>
        </w:rPr>
        <w:t xml:space="preserve">While other </w:t>
      </w:r>
      <w:r w:rsidR="008B7CF5" w:rsidRPr="006507B5">
        <w:rPr>
          <w:rFonts w:asciiTheme="minorHAnsi" w:hAnsiTheme="minorHAnsi" w:cstheme="minorHAnsi"/>
        </w:rPr>
        <w:t xml:space="preserve">informal videos </w:t>
      </w:r>
      <w:r w:rsidRPr="006507B5">
        <w:rPr>
          <w:rFonts w:asciiTheme="minorHAnsi" w:hAnsiTheme="minorHAnsi" w:cstheme="minorHAnsi"/>
        </w:rPr>
        <w:t xml:space="preserve">of mouse dissections exist, this </w:t>
      </w:r>
      <w:r w:rsidR="008B7CF5" w:rsidRPr="006507B5">
        <w:rPr>
          <w:rFonts w:asciiTheme="minorHAnsi" w:hAnsiTheme="minorHAnsi" w:cstheme="minorHAnsi"/>
        </w:rPr>
        <w:t>video article provides the</w:t>
      </w:r>
      <w:r w:rsidRPr="006507B5">
        <w:rPr>
          <w:rFonts w:asciiTheme="minorHAnsi" w:hAnsiTheme="minorHAnsi" w:cstheme="minorHAnsi"/>
        </w:rPr>
        <w:t xml:space="preserve"> first</w:t>
      </w:r>
      <w:r w:rsidR="008B7CF5" w:rsidRPr="006507B5">
        <w:rPr>
          <w:rFonts w:asciiTheme="minorHAnsi" w:hAnsiTheme="minorHAnsi" w:cstheme="minorHAnsi"/>
        </w:rPr>
        <w:t xml:space="preserve"> professional quality</w:t>
      </w:r>
      <w:r w:rsidR="008D6FFC" w:rsidRPr="006507B5">
        <w:rPr>
          <w:rFonts w:asciiTheme="minorHAnsi" w:hAnsiTheme="minorHAnsi" w:cstheme="minorHAnsi"/>
        </w:rPr>
        <w:t>, peer reviewed,</w:t>
      </w:r>
      <w:r w:rsidR="008B7CF5" w:rsidRPr="006507B5">
        <w:rPr>
          <w:rFonts w:asciiTheme="minorHAnsi" w:hAnsiTheme="minorHAnsi" w:cstheme="minorHAnsi"/>
        </w:rPr>
        <w:t xml:space="preserve"> vi</w:t>
      </w:r>
      <w:r w:rsidR="00BF6995" w:rsidRPr="006507B5">
        <w:rPr>
          <w:rFonts w:asciiTheme="minorHAnsi" w:hAnsiTheme="minorHAnsi" w:cstheme="minorHAnsi"/>
        </w:rPr>
        <w:t>sual</w:t>
      </w:r>
      <w:r w:rsidR="008B7CF5" w:rsidRPr="006507B5">
        <w:rPr>
          <w:rFonts w:asciiTheme="minorHAnsi" w:hAnsiTheme="minorHAnsi" w:cstheme="minorHAnsi"/>
        </w:rPr>
        <w:t xml:space="preserve"> demonstration of all of the </w:t>
      </w:r>
      <w:r w:rsidR="008D6FFC" w:rsidRPr="006507B5">
        <w:rPr>
          <w:rFonts w:asciiTheme="minorHAnsi" w:hAnsiTheme="minorHAnsi" w:cstheme="minorHAnsi"/>
        </w:rPr>
        <w:t xml:space="preserve">detailed </w:t>
      </w:r>
      <w:r w:rsidR="008B7CF5" w:rsidRPr="006507B5">
        <w:rPr>
          <w:rFonts w:asciiTheme="minorHAnsi" w:hAnsiTheme="minorHAnsi" w:cstheme="minorHAnsi"/>
        </w:rPr>
        <w:t>step</w:t>
      </w:r>
      <w:r w:rsidR="00BF6995" w:rsidRPr="006507B5">
        <w:rPr>
          <w:rFonts w:asciiTheme="minorHAnsi" w:hAnsiTheme="minorHAnsi" w:cstheme="minorHAnsi"/>
        </w:rPr>
        <w:t>s</w:t>
      </w:r>
      <w:r w:rsidR="008B7CF5" w:rsidRPr="006507B5">
        <w:rPr>
          <w:rFonts w:asciiTheme="minorHAnsi" w:hAnsiTheme="minorHAnsi" w:cstheme="minorHAnsi"/>
        </w:rPr>
        <w:t xml:space="preserve"> required for</w:t>
      </w:r>
      <w:r w:rsidRPr="006507B5">
        <w:rPr>
          <w:rFonts w:asciiTheme="minorHAnsi" w:hAnsiTheme="minorHAnsi" w:cstheme="minorHAnsi"/>
        </w:rPr>
        <w:t xml:space="preserve"> extractio</w:t>
      </w:r>
      <w:r w:rsidR="00B21CCD" w:rsidRPr="006507B5">
        <w:rPr>
          <w:rFonts w:asciiTheme="minorHAnsi" w:hAnsiTheme="minorHAnsi" w:cstheme="minorHAnsi"/>
        </w:rPr>
        <w:t xml:space="preserve">n and </w:t>
      </w:r>
      <w:r w:rsidR="008B7CF5" w:rsidRPr="006507B5">
        <w:rPr>
          <w:rFonts w:asciiTheme="minorHAnsi" w:hAnsiTheme="minorHAnsi" w:cstheme="minorHAnsi"/>
        </w:rPr>
        <w:t>harvesting</w:t>
      </w:r>
      <w:r w:rsidR="00B21CCD" w:rsidRPr="006507B5">
        <w:rPr>
          <w:rFonts w:asciiTheme="minorHAnsi" w:hAnsiTheme="minorHAnsi" w:cstheme="minorHAnsi"/>
        </w:rPr>
        <w:t xml:space="preserve"> of the </w:t>
      </w:r>
      <w:r w:rsidR="008B7CF5" w:rsidRPr="006507B5">
        <w:rPr>
          <w:rFonts w:asciiTheme="minorHAnsi" w:hAnsiTheme="minorHAnsi" w:cstheme="minorHAnsi"/>
        </w:rPr>
        <w:t xml:space="preserve">mouse </w:t>
      </w:r>
      <w:r w:rsidR="00B21CCD" w:rsidRPr="006507B5">
        <w:rPr>
          <w:rFonts w:asciiTheme="minorHAnsi" w:hAnsiTheme="minorHAnsi" w:cstheme="minorHAnsi"/>
        </w:rPr>
        <w:t>pancreas</w:t>
      </w:r>
      <w:r w:rsidR="008B7CF5" w:rsidRPr="006507B5">
        <w:rPr>
          <w:rFonts w:asciiTheme="minorHAnsi" w:hAnsiTheme="minorHAnsi" w:cstheme="minorHAnsi"/>
        </w:rPr>
        <w:t xml:space="preserve"> by dissection</w:t>
      </w:r>
      <w:r w:rsidR="00ED5368" w:rsidRPr="006507B5">
        <w:rPr>
          <w:rFonts w:asciiTheme="minorHAnsi" w:hAnsiTheme="minorHAnsi" w:cstheme="minorHAnsi"/>
        </w:rPr>
        <w:fldChar w:fldCharType="begin" w:fldLock="1"/>
      </w:r>
      <w:r w:rsidR="00ED5368" w:rsidRPr="006507B5">
        <w:rPr>
          <w:rFonts w:asciiTheme="minorHAnsi" w:hAnsiTheme="minorHAnsi" w:cstheme="minorHAnsi"/>
        </w:rPr>
        <w:instrText>ADDIN CSL_CITATION { "citationItems" : [ { "id" : "ITEM-1", "itemData" : { "DOI" : "10.1016/j.ab.2010.02.005", "ISSN" : "1096-0309", "PMID" : "20159006", "abstract" : "Use of nuclear magnetic resonance (NMR)-based metabonomics to search for human disease biomarkers is becoming increasingly common. For many researchers, the ultimate goal is translation from biomarker discovery to clinical application. Studies typically involve investigators from diverse educational and training backgrounds, including physicians, academic researchers, and clinical staff. In evaluating potential biomarkers, clinicians routinely use statistical significance testing language, whereas academicians typically use multivariate statistical analysis techniques that do not perform statistical significance evaluation. In this article, we outline an approach to integrate statistical significance testing with conventional principal components analysis data representation. A decision tree algorithm is introduced to select and apply appropriate statistical tests to loadings plot data, which are then heat map color-coded according to P score, enabling direct visual assessment of statistical significance. A multiple comparisons correction must be applied to determine P scores from which reliable inferences can be made. Knowledge of means and standard deviations of statistically significant buckets enabled computation of effect sizes and study sizes for a given statistical power. Methods were demonstrated using data from a previous study. Integrated metabonomics data assessment methodology should facilitate translation of NMR-based metabonomics discovery of human disease biomarkers to clinical use.", "author" : [ { "dropping-particle" : "", "family" : "Goodpaster", "given" : "Aaron M", "non-dropping-particle" : "", "parse-names" : false, "suffix" : "" }, { "dropping-particle" : "", "family" : "Romick-Rosendale", "given" : "Lindsey E", "non-dropping-particle" : "", "parse-names" : false, "suffix" : "" }, { "dropping-particle" : "", "family" : "Kennedy", "given" : "Michael a", "non-dropping-particle" : "", "parse-names" : false, "suffix" : "" } ], "container-title" : "Analytical biochemistry", "id" : "ITEM-1", "issue" : "1", "issued" : { "date-parts" : [ [ "2010", "6", "1" ] ] }, "page" : "134-43", "publisher" : "Elsevier Inc.", "title" : "Statistical significance analysis of nuclear magnetic resonance-based metabonomics data.", "type" : "article-journal", "volume" : "401" }, "uris" : [ "http://www.mendeley.com/documents/?uuid=630c431f-671b-49b0-8ade-c85ce3ca14e2" ] }, { "id" : "ITEM-2", "itemData" : { "DOI" : "10.1186/1471-2164-16-S1-S1", "ISBN" : "1471-2164", "ISSN" : "1471-2164", "PMID" : "25923219", "abstract" : "BACKGROUND: Pancreatic ductal adenocarcinoma (PDAC) is the fourth leading cause of cancer deaths worldwide with less than a 6% 5-year survival rate. PDAC is associated with poor prognosis based on the late stage diagnosis of the disease. Current diagnostic tests lack the sensitivity and specificity to identify markers of early staging. Metabolomics has provided biomarkers for various diseases, stressors, and environmental exposures. In this study we utilized the p48-Cre/LSL-KrasG12D mouse model with age-matched wild type mice. This model shows malignant progression to PDAC analogous to the human disease stages via early and late pancreatic intra-epithelial neoplasia (PanIN) lesions.\\n\\nRESULTS: Serum was collected from mice with early PanIN lesions (at 3-5 months) and with late PanIN or invasive PDAC lesions (13-16 months), as determined by histopathology. Metabolomics analysis of the serum samples was conducted through UPLC-TOFMS (Ultra Performance Liquid Chromatography coupled to Time-of-flight Mass Spectrometry). Multivariate data analysis revealed distinct metabolic patterns in serum samples collected during malignant progression towards invasive PDAC. Animals with early or late stage lesions were distinguished from their respective controls with 82.1% and 81.5% accuracy, respectively. This also held up for randomly selected subgroups in the late stage lesion group that showed less variability between animals. One of the metabolites, citrate, was validated through tandem mass spectrometry and showed increased levels in serum with disease progression. Furthermore, serum metabolite signatures from animals with early stage lesions identified controls and animals with late stage lesions with 81.5% accuracy (p&lt;0.01) and vice-versa with 73.2% accuracy (p&lt;0.01).\\n\\nCONCLUSIONS: We conclude that metabolomics analysis of serum samples can identify the presence of early and late stage pancreatic cancer.", "author" : [ { "dropping-particle" : "", "family" : "LaConti", "given" : "Joseph J", "non-dropping-particle" : "", "parse-names" : false, "suffix" : "" }, { "dropping-particle" : "", "family" : "Laiakis", "given" : "Evagelia C", "non-dropping-particle" : "", "parse-names" : false, "suffix" : "" }, { "dropping-particle" : "", "family" : "Mays", "given" : "Anne Deslattes", "non-dropping-particle" : "", "parse-names" : false, "suffix" : "" }, { "dropping-particle" : "", "family" : "Peran", "given" : "Ivana", "non-dropping-particle" : "", "parse-names" : false, "suffix" : "" }, { "dropping-particle" : "", "family" : "Kim", "given" : "Sung Eun", "non-dropping-particle" : "", "parse-names" : false, "suffix" : "" }, { "dropping-particle" : "", "family" : "Shay", "given" : "Jerry W", "non-dropping-particle" : "", "parse-names" : false, "suffix" : "" }, { "dropping-particle" : "", "family" : "Riegel", "given" : "Anna T", "non-dropping-particle" : "", "parse-names" : false, "suffix" : "" }, { "dropping-particle" : "", "family" : "Fornace", "given" : "Albert J", "non-dropping-particle" : "", "parse-names" : false, "suffix" : "" }, { "dropping-particle" : "", "family" : "Wellstein", "given" : "Anton", "non-dropping-particle" : "", "parse-names" : false, "suffix" : "" } ], "container-title" : "BMC genomics", "id" : "ITEM-2", "issue" : "Suppl 1", "issued" : { "date-parts" : [ [ "2015" ] ] }, "page" : "S1", "publisher" : "BioMed Central Ltd", "title" : "Distinct serum metabolomics profiles associated with malignant progression in the KrasG12D mouse model of pancreatic ductal adenocarcinoma.", "type" : "article-journal", "volume" : "16 Suppl 1" }, "uris" : [ "http://www.mendeley.com/documents/?uuid=2c2ded8f-4e2b-4ef0-bd84-4f74e1b4c534" ] }, { "id" : "ITEM-3", "itemData" : { "DOI" : "10.1002/pmic.201500133", "ISSN" : "16159853", "author" : [ { "dropping-particle" : "", "family" : "Ludwig", "given" : "Michael R.", "non-dropping-particle" : "", "parse-names" : false, "suffix" : "" }, { "dropping-particle" : "", "family" : "Kojima", "given" : "Kyoko", "non-dropping-particle" : "", "parse-names" : false, "suffix" : "" }, { "dropping-particle" : "", "family" : "Bowersock", "given" : "Gregory J.", "non-dropping-particle" : "", "parse-names" : false, "suffix" : "" }, { "dropping-particle" : "", "family" : "Chen", "given" : "Dongquan", "non-dropping-particle" : "", "parse-names" : false, "suffix" : "" }, { "dropping-particle" : "", "family" : "Jhala", "given" : "Nirag C.", "non-dropping-particle" : "", "parse-names" : false, "suffix" : "" }, { "dropping-particle" : "", "family" : "Buchsbaum", "given" : "Donald J.", "non-dropping-particle" : "", "parse-names" : false, "suffix" : "" }, { "dropping-particle" : "", "family" : "Grizzle", "given" : "William E.", "non-dropping-particle" : "", "parse-names" : false, "suffix" : "" }, { "dropping-particle" : "", "family" : "Klug", "given" : "Christopher A.", "non-dropping-particle" : "", "parse-names" : false, "suffix" : "" }, { "dropping-particle" : "", "family" : "Mobley", "given" : "James A.", "non-dropping-particle" : "", "parse-names" : false, "suffix" : "" } ], "container-title" : "Proteomics", "id" : "ITEM-3", "issue" : "3", "issued" : { "date-parts" : [ [ "2016" ] ] }, "page" : "516-531", "title" : "Surveying the serologic proteome in a tissue-specific kras(G12D) knockin mouse model of pancreatic cancer", "type" : "article-journal", "volume" : "16" }, "uris" : [ "http://www.mendeley.com/documents/?uuid=36ac1039-cbff-400b-a3b2-a8d799046e44" ] } ], "mendeley" : { "formattedCitation" : "&lt;sup&gt;12\u201314&lt;/sup&gt;", "plainTextFormattedCitation" : "12\u201314", "previouslyFormattedCitation" : "&lt;sup&gt;12\u201314&lt;/sup&gt;" }, "properties" : { "noteIndex" : 0 }, "schema" : "https://github.com/citation-style-language/schema/raw/master/csl-citation.json" }</w:instrText>
      </w:r>
      <w:r w:rsidR="00ED5368" w:rsidRPr="006507B5">
        <w:rPr>
          <w:rFonts w:asciiTheme="minorHAnsi" w:hAnsiTheme="minorHAnsi" w:cstheme="minorHAnsi"/>
        </w:rPr>
        <w:fldChar w:fldCharType="separate"/>
      </w:r>
      <w:r w:rsidR="00ED5368" w:rsidRPr="006507B5">
        <w:rPr>
          <w:rFonts w:asciiTheme="minorHAnsi" w:hAnsiTheme="minorHAnsi" w:cstheme="minorHAnsi"/>
          <w:noProof/>
          <w:vertAlign w:val="superscript"/>
        </w:rPr>
        <w:t>1</w:t>
      </w:r>
      <w:r w:rsidR="00ED5368">
        <w:rPr>
          <w:rFonts w:asciiTheme="minorHAnsi" w:hAnsiTheme="minorHAnsi" w:cstheme="minorHAnsi"/>
          <w:noProof/>
          <w:vertAlign w:val="superscript"/>
        </w:rPr>
        <w:t>0</w:t>
      </w:r>
      <w:r w:rsidR="00ED5368" w:rsidRPr="006507B5">
        <w:rPr>
          <w:rFonts w:asciiTheme="minorHAnsi" w:hAnsiTheme="minorHAnsi" w:cstheme="minorHAnsi"/>
        </w:rPr>
        <w:fldChar w:fldCharType="end"/>
      </w:r>
      <w:r w:rsidRPr="006507B5">
        <w:rPr>
          <w:rFonts w:asciiTheme="minorHAnsi" w:hAnsiTheme="minorHAnsi" w:cstheme="minorHAnsi"/>
        </w:rPr>
        <w:t xml:space="preserve">. With the pancreas being a main organ for metabolic activity and insulin production, </w:t>
      </w:r>
      <w:r w:rsidR="008D6FFC" w:rsidRPr="006507B5">
        <w:rPr>
          <w:rFonts w:asciiTheme="minorHAnsi" w:hAnsiTheme="minorHAnsi" w:cstheme="minorHAnsi"/>
        </w:rPr>
        <w:t>dissection and harvesting of the pancreas</w:t>
      </w:r>
      <w:r w:rsidRPr="006507B5">
        <w:rPr>
          <w:rFonts w:asciiTheme="minorHAnsi" w:hAnsiTheme="minorHAnsi" w:cstheme="minorHAnsi"/>
        </w:rPr>
        <w:t xml:space="preserve"> allows for the preservation of the physiological characteristics</w:t>
      </w:r>
      <w:r w:rsidR="00ED5368" w:rsidRPr="006507B5">
        <w:rPr>
          <w:rFonts w:asciiTheme="minorHAnsi" w:hAnsiTheme="minorHAnsi" w:cstheme="minorHAnsi"/>
        </w:rPr>
        <w:fldChar w:fldCharType="begin" w:fldLock="1"/>
      </w:r>
      <w:r w:rsidR="00ED5368" w:rsidRPr="006507B5">
        <w:rPr>
          <w:rFonts w:asciiTheme="minorHAnsi" w:hAnsiTheme="minorHAnsi" w:cstheme="minorHAnsi"/>
        </w:rPr>
        <w:instrText>ADDIN CSL_CITATION { "citationItems" : [ { "id" : "ITEM-1", "itemData" : { "DOI" : "10.1016/j.ab.2010.02.005", "ISSN" : "1096-0309", "PMID" : "20159006", "abstract" : "Use of nuclear magnetic resonance (NMR)-based metabonomics to search for human disease biomarkers is becoming increasingly common. For many researchers, the ultimate goal is translation from biomarker discovery to clinical application. Studies typically involve investigators from diverse educational and training backgrounds, including physicians, academic researchers, and clinical staff. In evaluating potential biomarkers, clinicians routinely use statistical significance testing language, whereas academicians typically use multivariate statistical analysis techniques that do not perform statistical significance evaluation. In this article, we outline an approach to integrate statistical significance testing with conventional principal components analysis data representation. A decision tree algorithm is introduced to select and apply appropriate statistical tests to loadings plot data, which are then heat map color-coded according to P score, enabling direct visual assessment of statistical significance. A multiple comparisons correction must be applied to determine P scores from which reliable inferences can be made. Knowledge of means and standard deviations of statistically significant buckets enabled computation of effect sizes and study sizes for a given statistical power. Methods were demonstrated using data from a previous study. Integrated metabonomics data assessment methodology should facilitate translation of NMR-based metabonomics discovery of human disease biomarkers to clinical use.", "author" : [ { "dropping-particle" : "", "family" : "Goodpaster", "given" : "Aaron M", "non-dropping-particle" : "", "parse-names" : false, "suffix" : "" }, { "dropping-particle" : "", "family" : "Romick-Rosendale", "given" : "Lindsey E", "non-dropping-particle" : "", "parse-names" : false, "suffix" : "" }, { "dropping-particle" : "", "family" : "Kennedy", "given" : "Michael a", "non-dropping-particle" : "", "parse-names" : false, "suffix" : "" } ], "container-title" : "Analytical biochemistry", "id" : "ITEM-1", "issue" : "1", "issued" : { "date-parts" : [ [ "2010", "6", "1" ] ] }, "page" : "134-43", "publisher" : "Elsevier Inc.", "title" : "Statistical significance analysis of nuclear magnetic resonance-based metabonomics data.", "type" : "article-journal", "volume" : "401" }, "uris" : [ "http://www.mendeley.com/documents/?uuid=630c431f-671b-49b0-8ade-c85ce3ca14e2" ] }, { "id" : "ITEM-2", "itemData" : { "DOI" : "10.1186/1471-2164-16-S1-S1", "ISBN" : "1471-2164", "ISSN" : "1471-2164", "PMID" : "25923219", "abstract" : "BACKGROUND: Pancreatic ductal adenocarcinoma (PDAC) is the fourth leading cause of cancer deaths worldwide with less than a 6% 5-year survival rate. PDAC is associated with poor prognosis based on the late stage diagnosis of the disease. Current diagnostic tests lack the sensitivity and specificity to identify markers of early staging. Metabolomics has provided biomarkers for various diseases, stressors, and environmental exposures. In this study we utilized the p48-Cre/LSL-KrasG12D mouse model with age-matched wild type mice. This model shows malignant progression to PDAC analogous to the human disease stages via early and late pancreatic intra-epithelial neoplasia (PanIN) lesions.\\n\\nRESULTS: Serum was collected from mice with early PanIN lesions (at 3-5 months) and with late PanIN or invasive PDAC lesions (13-16 months), as determined by histopathology. Metabolomics analysis of the serum samples was conducted through UPLC-TOFMS (Ultra Performance Liquid Chromatography coupled to Time-of-flight Mass Spectrometry). Multivariate data analysis revealed distinct metabolic patterns in serum samples collected during malignant progression towards invasive PDAC. Animals with early or late stage lesions were distinguished from their respective controls with 82.1% and 81.5% accuracy, respectively. This also held up for randomly selected subgroups in the late stage lesion group that showed less variability between animals. One of the metabolites, citrate, was validated through tandem mass spectrometry and showed increased levels in serum with disease progression. Furthermore, serum metabolite signatures from animals with early stage lesions identified controls and animals with late stage lesions with 81.5% accuracy (p&lt;0.01) and vice-versa with 73.2% accuracy (p&lt;0.01).\\n\\nCONCLUSIONS: We conclude that metabolomics analysis of serum samples can identify the presence of early and late stage pancreatic cancer.", "author" : [ { "dropping-particle" : "", "family" : "LaConti", "given" : "Joseph J", "non-dropping-particle" : "", "parse-names" : false, "suffix" : "" }, { "dropping-particle" : "", "family" : "Laiakis", "given" : "Evagelia C", "non-dropping-particle" : "", "parse-names" : false, "suffix" : "" }, { "dropping-particle" : "", "family" : "Mays", "given" : "Anne Deslattes", "non-dropping-particle" : "", "parse-names" : false, "suffix" : "" }, { "dropping-particle" : "", "family" : "Peran", "given" : "Ivana", "non-dropping-particle" : "", "parse-names" : false, "suffix" : "" }, { "dropping-particle" : "", "family" : "Kim", "given" : "Sung Eun", "non-dropping-particle" : "", "parse-names" : false, "suffix" : "" }, { "dropping-particle" : "", "family" : "Shay", "given" : "Jerry W", "non-dropping-particle" : "", "parse-names" : false, "suffix" : "" }, { "dropping-particle" : "", "family" : "Riegel", "given" : "Anna T", "non-dropping-particle" : "", "parse-names" : false, "suffix" : "" }, { "dropping-particle" : "", "family" : "Fornace", "given" : "Albert J", "non-dropping-particle" : "", "parse-names" : false, "suffix" : "" }, { "dropping-particle" : "", "family" : "Wellstein", "given" : "Anton", "non-dropping-particle" : "", "parse-names" : false, "suffix" : "" } ], "container-title" : "BMC genomics", "id" : "ITEM-2", "issue" : "Suppl 1", "issued" : { "date-parts" : [ [ "2015" ] ] }, "page" : "S1", "publisher" : "BioMed Central Ltd", "title" : "Distinct serum metabolomics profiles associated with malignant progression in the KrasG12D mouse model of pancreatic ductal adenocarcinoma.", "type" : "article-journal", "volume" : "16 Suppl 1" }, "uris" : [ "http://www.mendeley.com/documents/?uuid=2c2ded8f-4e2b-4ef0-bd84-4f74e1b4c534" ] }, { "id" : "ITEM-3", "itemData" : { "DOI" : "10.1002/pmic.201500133", "ISSN" : "16159853", "author" : [ { "dropping-particle" : "", "family" : "Ludwig", "given" : "Michael R.", "non-dropping-particle" : "", "parse-names" : false, "suffix" : "" }, { "dropping-particle" : "", "family" : "Kojima", "given" : "Kyoko", "non-dropping-particle" : "", "parse-names" : false, "suffix" : "" }, { "dropping-particle" : "", "family" : "Bowersock", "given" : "Gregory J.", "non-dropping-particle" : "", "parse-names" : false, "suffix" : "" }, { "dropping-particle" : "", "family" : "Chen", "given" : "Dongquan", "non-dropping-particle" : "", "parse-names" : false, "suffix" : "" }, { "dropping-particle" : "", "family" : "Jhala", "given" : "Nirag C.", "non-dropping-particle" : "", "parse-names" : false, "suffix" : "" }, { "dropping-particle" : "", "family" : "Buchsbaum", "given" : "Donald J.", "non-dropping-particle" : "", "parse-names" : false, "suffix" : "" }, { "dropping-particle" : "", "family" : "Grizzle", "given" : "William E.", "non-dropping-particle" : "", "parse-names" : false, "suffix" : "" }, { "dropping-particle" : "", "family" : "Klug", "given" : "Christopher A.", "non-dropping-particle" : "", "parse-names" : false, "suffix" : "" }, { "dropping-particle" : "", "family" : "Mobley", "given" : "James A.", "non-dropping-particle" : "", "parse-names" : false, "suffix" : "" } ], "container-title" : "Proteomics", "id" : "ITEM-3", "issue" : "3", "issued" : { "date-parts" : [ [ "2016" ] ] }, "page" : "516-531", "title" : "Surveying the serologic proteome in a tissue-specific kras(G12D) knockin mouse model of pancreatic cancer", "type" : "article-journal", "volume" : "16" }, "uris" : [ "http://www.mendeley.com/documents/?uuid=36ac1039-cbff-400b-a3b2-a8d799046e44" ] } ], "mendeley" : { "formattedCitation" : "&lt;sup&gt;12\u201314&lt;/sup&gt;", "plainTextFormattedCitation" : "12\u201314", "previouslyFormattedCitation" : "&lt;sup&gt;12\u201314&lt;/sup&gt;" }, "properties" : { "noteIndex" : 0 }, "schema" : "https://github.com/citation-style-language/schema/raw/master/csl-citation.json" }</w:instrText>
      </w:r>
      <w:r w:rsidR="00ED5368" w:rsidRPr="006507B5">
        <w:rPr>
          <w:rFonts w:asciiTheme="minorHAnsi" w:hAnsiTheme="minorHAnsi" w:cstheme="minorHAnsi"/>
        </w:rPr>
        <w:fldChar w:fldCharType="separate"/>
      </w:r>
      <w:r w:rsidR="00ED5368" w:rsidRPr="006507B5">
        <w:rPr>
          <w:rFonts w:asciiTheme="minorHAnsi" w:hAnsiTheme="minorHAnsi" w:cstheme="minorHAnsi"/>
          <w:noProof/>
          <w:vertAlign w:val="superscript"/>
        </w:rPr>
        <w:t>11</w:t>
      </w:r>
      <w:r w:rsidR="00ED5368" w:rsidRPr="006507B5">
        <w:rPr>
          <w:rFonts w:asciiTheme="minorHAnsi" w:hAnsiTheme="minorHAnsi" w:cstheme="minorHAnsi"/>
        </w:rPr>
        <w:fldChar w:fldCharType="end"/>
      </w:r>
      <w:r w:rsidR="00B21CCD" w:rsidRPr="006507B5">
        <w:rPr>
          <w:rFonts w:asciiTheme="minorHAnsi" w:hAnsiTheme="minorHAnsi" w:cstheme="minorHAnsi"/>
        </w:rPr>
        <w:t>.</w:t>
      </w:r>
      <w:r w:rsidRPr="006507B5">
        <w:rPr>
          <w:rFonts w:asciiTheme="minorHAnsi" w:hAnsiTheme="minorHAnsi" w:cstheme="minorHAnsi"/>
        </w:rPr>
        <w:t xml:space="preserve"> By isolating the pancreas, future analysis may be conducted on the sample. This procedure allows for the comparison and study of interactions from other tissues within the same organism within the same time frame.</w:t>
      </w:r>
    </w:p>
    <w:p w14:paraId="6678FBEF" w14:textId="77777777" w:rsidR="003512BC" w:rsidRPr="006507B5" w:rsidRDefault="003512BC" w:rsidP="00AE79B7">
      <w:pPr>
        <w:widowControl/>
        <w:autoSpaceDE/>
        <w:autoSpaceDN/>
        <w:adjustRightInd/>
        <w:rPr>
          <w:rFonts w:asciiTheme="minorHAnsi" w:hAnsiTheme="minorHAnsi" w:cstheme="minorHAnsi"/>
          <w:color w:val="auto"/>
        </w:rPr>
      </w:pPr>
    </w:p>
    <w:p w14:paraId="4D222F05" w14:textId="2A8BA86B" w:rsidR="00416B9A" w:rsidRDefault="00416B9A" w:rsidP="00AE79B7">
      <w:pPr>
        <w:widowControl/>
        <w:autoSpaceDE/>
        <w:autoSpaceDN/>
        <w:adjustRightInd/>
        <w:rPr>
          <w:rFonts w:asciiTheme="minorHAnsi" w:hAnsiTheme="minorHAnsi" w:cstheme="minorHAnsi"/>
        </w:rPr>
      </w:pPr>
      <w:r>
        <w:rPr>
          <w:rFonts w:asciiTheme="minorHAnsi" w:hAnsiTheme="minorHAnsi" w:cstheme="minorHAnsi"/>
          <w:b/>
          <w:iCs/>
        </w:rPr>
        <w:t>Limitations of the Technique</w:t>
      </w:r>
    </w:p>
    <w:p w14:paraId="4A65F1F1" w14:textId="77568DBC" w:rsidR="00BE3813" w:rsidRPr="006507B5" w:rsidRDefault="00BE3813" w:rsidP="00AE79B7">
      <w:pPr>
        <w:widowControl/>
        <w:autoSpaceDE/>
        <w:autoSpaceDN/>
        <w:adjustRightInd/>
        <w:rPr>
          <w:rFonts w:asciiTheme="minorHAnsi" w:hAnsiTheme="minorHAnsi" w:cstheme="minorHAnsi"/>
        </w:rPr>
      </w:pPr>
      <w:r w:rsidRPr="006507B5">
        <w:rPr>
          <w:rFonts w:asciiTheme="minorHAnsi" w:hAnsiTheme="minorHAnsi" w:cstheme="minorHAnsi"/>
        </w:rPr>
        <w:t xml:space="preserve">The greatest limitation of this procedure is termination of the mouse’s life, thereby </w:t>
      </w:r>
      <w:r w:rsidR="007776C0" w:rsidRPr="006507B5">
        <w:rPr>
          <w:rFonts w:asciiTheme="minorHAnsi" w:hAnsiTheme="minorHAnsi" w:cstheme="minorHAnsi"/>
        </w:rPr>
        <w:t>preventing longitudinal</w:t>
      </w:r>
      <w:r w:rsidRPr="006507B5">
        <w:rPr>
          <w:rFonts w:asciiTheme="minorHAnsi" w:hAnsiTheme="minorHAnsi" w:cstheme="minorHAnsi"/>
        </w:rPr>
        <w:t xml:space="preserve"> collection and sampling of multiple </w:t>
      </w:r>
      <w:r w:rsidR="007776C0" w:rsidRPr="006507B5">
        <w:rPr>
          <w:rFonts w:asciiTheme="minorHAnsi" w:hAnsiTheme="minorHAnsi" w:cstheme="minorHAnsi"/>
        </w:rPr>
        <w:t>tissue samples</w:t>
      </w:r>
      <w:r w:rsidRPr="006507B5">
        <w:rPr>
          <w:rFonts w:asciiTheme="minorHAnsi" w:hAnsiTheme="minorHAnsi" w:cstheme="minorHAnsi"/>
        </w:rPr>
        <w:t xml:space="preserve"> </w:t>
      </w:r>
      <w:r w:rsidR="006A2EA5" w:rsidRPr="006507B5">
        <w:rPr>
          <w:rFonts w:asciiTheme="minorHAnsi" w:hAnsiTheme="minorHAnsi" w:cstheme="minorHAnsi"/>
        </w:rPr>
        <w:t xml:space="preserve">from </w:t>
      </w:r>
      <w:r w:rsidRPr="006507B5">
        <w:rPr>
          <w:rFonts w:asciiTheme="minorHAnsi" w:hAnsiTheme="minorHAnsi" w:cstheme="minorHAnsi"/>
        </w:rPr>
        <w:t>the same mouse. In order to analyze trends related</w:t>
      </w:r>
      <w:r w:rsidR="002963D5">
        <w:rPr>
          <w:rFonts w:asciiTheme="minorHAnsi" w:hAnsiTheme="minorHAnsi" w:cstheme="minorHAnsi"/>
        </w:rPr>
        <w:t xml:space="preserve"> to age, sex</w:t>
      </w:r>
      <w:r w:rsidRPr="006507B5">
        <w:rPr>
          <w:rFonts w:asciiTheme="minorHAnsi" w:hAnsiTheme="minorHAnsi" w:cstheme="minorHAnsi"/>
        </w:rPr>
        <w:t xml:space="preserve">, or other quantifiers, a </w:t>
      </w:r>
      <w:r w:rsidR="007776C0" w:rsidRPr="006507B5">
        <w:rPr>
          <w:rFonts w:asciiTheme="minorHAnsi" w:hAnsiTheme="minorHAnsi" w:cstheme="minorHAnsi"/>
        </w:rPr>
        <w:t>cross-sectional population must be implemented, as we have done for our study of metabolic biomarkers of pancreatic cancer</w:t>
      </w:r>
      <w:r w:rsidRPr="006507B5">
        <w:rPr>
          <w:rFonts w:asciiTheme="minorHAnsi" w:hAnsiTheme="minorHAnsi" w:cstheme="minorHAnsi"/>
        </w:rPr>
        <w:t xml:space="preserve">. Another limitation </w:t>
      </w:r>
      <w:r w:rsidR="007776C0" w:rsidRPr="006507B5">
        <w:rPr>
          <w:rFonts w:asciiTheme="minorHAnsi" w:hAnsiTheme="minorHAnsi" w:cstheme="minorHAnsi"/>
        </w:rPr>
        <w:t xml:space="preserve">of </w:t>
      </w:r>
      <w:r w:rsidRPr="006507B5">
        <w:rPr>
          <w:rFonts w:asciiTheme="minorHAnsi" w:hAnsiTheme="minorHAnsi" w:cstheme="minorHAnsi"/>
        </w:rPr>
        <w:t xml:space="preserve">this protocol is the inability to pause the procedure. Once euthanization is </w:t>
      </w:r>
      <w:r w:rsidR="007776C0" w:rsidRPr="006507B5">
        <w:rPr>
          <w:rFonts w:asciiTheme="minorHAnsi" w:hAnsiTheme="minorHAnsi" w:cstheme="minorHAnsi"/>
        </w:rPr>
        <w:t>initiated</w:t>
      </w:r>
      <w:r w:rsidRPr="006507B5">
        <w:rPr>
          <w:rFonts w:asciiTheme="minorHAnsi" w:hAnsiTheme="minorHAnsi" w:cstheme="minorHAnsi"/>
        </w:rPr>
        <w:t>, the procedure must be carried out in its entirety.</w:t>
      </w:r>
    </w:p>
    <w:p w14:paraId="43FF7687" w14:textId="77777777" w:rsidR="003512BC" w:rsidRPr="006507B5" w:rsidRDefault="003512BC" w:rsidP="00AE79B7">
      <w:pPr>
        <w:widowControl/>
        <w:autoSpaceDE/>
        <w:autoSpaceDN/>
        <w:adjustRightInd/>
        <w:rPr>
          <w:rFonts w:asciiTheme="minorHAnsi" w:hAnsiTheme="minorHAnsi" w:cstheme="minorHAnsi"/>
          <w:b/>
          <w:color w:val="auto"/>
        </w:rPr>
      </w:pPr>
    </w:p>
    <w:p w14:paraId="2F7E1C56" w14:textId="77777777" w:rsidR="00566D6C" w:rsidRDefault="00BE3813" w:rsidP="00AE79B7">
      <w:pPr>
        <w:widowControl/>
        <w:autoSpaceDE/>
        <w:autoSpaceDN/>
        <w:adjustRightInd/>
        <w:rPr>
          <w:rFonts w:asciiTheme="minorHAnsi" w:hAnsiTheme="minorHAnsi" w:cstheme="minorHAnsi"/>
          <w:b/>
          <w:iCs/>
        </w:rPr>
      </w:pPr>
      <w:r w:rsidRPr="006507B5">
        <w:rPr>
          <w:rFonts w:asciiTheme="minorHAnsi" w:hAnsiTheme="minorHAnsi" w:cstheme="minorHAnsi"/>
          <w:b/>
          <w:iCs/>
        </w:rPr>
        <w:t xml:space="preserve">Critical </w:t>
      </w:r>
      <w:r w:rsidR="00416B9A">
        <w:rPr>
          <w:rFonts w:asciiTheme="minorHAnsi" w:hAnsiTheme="minorHAnsi" w:cstheme="minorHAnsi"/>
          <w:b/>
          <w:iCs/>
        </w:rPr>
        <w:t>Steps within the Protocol</w:t>
      </w:r>
    </w:p>
    <w:p w14:paraId="0AFD00C6" w14:textId="162B6640" w:rsidR="00566D6C" w:rsidRDefault="00566D6C" w:rsidP="00AE79B7">
      <w:pPr>
        <w:widowControl/>
        <w:autoSpaceDE/>
        <w:autoSpaceDN/>
        <w:adjustRightInd/>
        <w:rPr>
          <w:rFonts w:asciiTheme="minorHAnsi" w:hAnsiTheme="minorHAnsi" w:cstheme="minorHAnsi"/>
        </w:rPr>
      </w:pPr>
      <w:r w:rsidRPr="006507B5">
        <w:rPr>
          <w:rFonts w:asciiTheme="minorHAnsi" w:hAnsiTheme="minorHAnsi" w:cstheme="minorHAnsi"/>
        </w:rPr>
        <w:t xml:space="preserve">Execution of the stimulus test by pinching the hind paw of the mouse is critical to ensure that the mouse receives humane treatment. If the mouse does not react to this stimulus, then the procedure may be carried out as planned. However, should the mouse display a distressed response as a result of the stimulus test, the mouse should be returned to the </w:t>
      </w:r>
      <w:r w:rsidR="00D663BF">
        <w:rPr>
          <w:rFonts w:asciiTheme="minorHAnsi" w:hAnsiTheme="minorHAnsi" w:cstheme="minorHAnsi"/>
        </w:rPr>
        <w:t>anesthesia</w:t>
      </w:r>
      <w:r w:rsidRPr="006507B5">
        <w:rPr>
          <w:rFonts w:asciiTheme="minorHAnsi" w:hAnsiTheme="minorHAnsi" w:cstheme="minorHAnsi"/>
        </w:rPr>
        <w:t xml:space="preserve"> chamber for an additional period of time and the test repeated until a reaction to the stimulus test is not observed</w:t>
      </w:r>
      <w:r w:rsidR="00ED5368" w:rsidRPr="006507B5">
        <w:rPr>
          <w:rFonts w:asciiTheme="minorHAnsi" w:hAnsiTheme="minorHAnsi" w:cstheme="minorHAnsi"/>
        </w:rPr>
        <w:fldChar w:fldCharType="begin" w:fldLock="1"/>
      </w:r>
      <w:r w:rsidR="00ED5368" w:rsidRPr="006507B5">
        <w:rPr>
          <w:rFonts w:asciiTheme="minorHAnsi" w:hAnsiTheme="minorHAnsi" w:cstheme="minorHAnsi"/>
        </w:rPr>
        <w:instrText>ADDIN CSL_CITATION { "citationItems" : [ { "id" : "ITEM-1", "itemData" : { "DOI" : "10.1016/j.ab.2010.02.005", "ISSN" : "1096-0309", "PMID" : "20159006", "abstract" : "Use of nuclear magnetic resonance (NMR)-based metabonomics to search for human disease biomarkers is becoming increasingly common. For many researchers, the ultimate goal is translation from biomarker discovery to clinical application. Studies typically involve investigators from diverse educational and training backgrounds, including physicians, academic researchers, and clinical staff. In evaluating potential biomarkers, clinicians routinely use statistical significance testing language, whereas academicians typically use multivariate statistical analysis techniques that do not perform statistical significance evaluation. In this article, we outline an approach to integrate statistical significance testing with conventional principal components analysis data representation. A decision tree algorithm is introduced to select and apply appropriate statistical tests to loadings plot data, which are then heat map color-coded according to P score, enabling direct visual assessment of statistical significance. A multiple comparisons correction must be applied to determine P scores from which reliable inferences can be made. Knowledge of means and standard deviations of statistically significant buckets enabled computation of effect sizes and study sizes for a given statistical power. Methods were demonstrated using data from a previous study. Integrated metabonomics data assessment methodology should facilitate translation of NMR-based metabonomics discovery of human disease biomarkers to clinical use.", "author" : [ { "dropping-particle" : "", "family" : "Goodpaster", "given" : "Aaron M", "non-dropping-particle" : "", "parse-names" : false, "suffix" : "" }, { "dropping-particle" : "", "family" : "Romick-Rosendale", "given" : "Lindsey E", "non-dropping-particle" : "", "parse-names" : false, "suffix" : "" }, { "dropping-particle" : "", "family" : "Kennedy", "given" : "Michael a", "non-dropping-particle" : "", "parse-names" : false, "suffix" : "" } ], "container-title" : "Analytical biochemistry", "id" : "ITEM-1", "issue" : "1", "issued" : { "date-parts" : [ [ "2010", "6", "1" ] ] }, "page" : "134-43", "publisher" : "Elsevier Inc.", "title" : "Statistical significance analysis of nuclear magnetic resonance-based metabonomics data.", "type" : "article-journal", "volume" : "401" }, "uris" : [ "http://www.mendeley.com/documents/?uuid=630c431f-671b-49b0-8ade-c85ce3ca14e2" ] }, { "id" : "ITEM-2", "itemData" : { "DOI" : "10.1186/1471-2164-16-S1-S1", "ISBN" : "1471-2164", "ISSN" : "1471-2164", "PMID" : "25923219", "abstract" : "BACKGROUND: Pancreatic ductal adenocarcinoma (PDAC) is the fourth leading cause of cancer deaths worldwide with less than a 6% 5-year survival rate. PDAC is associated with poor prognosis based on the late stage diagnosis of the disease. Current diagnostic tests lack the sensitivity and specificity to identify markers of early staging. Metabolomics has provided biomarkers for various diseases, stressors, and environmental exposures. In this study we utilized the p48-Cre/LSL-KrasG12D mouse model with age-matched wild type mice. This model shows malignant progression to PDAC analogous to the human disease stages via early and late pancreatic intra-epithelial neoplasia (PanIN) lesions.\\n\\nRESULTS: Serum was collected from mice with early PanIN lesions (at 3-5 months) and with late PanIN or invasive PDAC lesions (13-16 months), as determined by histopathology. Metabolomics analysis of the serum samples was conducted through UPLC-TOFMS (Ultra Performance Liquid Chromatography coupled to Time-of-flight Mass Spectrometry). Multivariate data analysis revealed distinct metabolic patterns in serum samples collected during malignant progression towards invasive PDAC. Animals with early or late stage lesions were distinguished from their respective controls with 82.1% and 81.5% accuracy, respectively. This also held up for randomly selected subgroups in the late stage lesion group that showed less variability between animals. One of the metabolites, citrate, was validated through tandem mass spectrometry and showed increased levels in serum with disease progression. Furthermore, serum metabolite signatures from animals with early stage lesions identified controls and animals with late stage lesions with 81.5% accuracy (p&lt;0.01) and vice-versa with 73.2% accuracy (p&lt;0.01).\\n\\nCONCLUSIONS: We conclude that metabolomics analysis of serum samples can identify the presence of early and late stage pancreatic cancer.", "author" : [ { "dropping-particle" : "", "family" : "LaConti", "given" : "Joseph J", "non-dropping-particle" : "", "parse-names" : false, "suffix" : "" }, { "dropping-particle" : "", "family" : "Laiakis", "given" : "Evagelia C", "non-dropping-particle" : "", "parse-names" : false, "suffix" : "" }, { "dropping-particle" : "", "family" : "Mays", "given" : "Anne Deslattes", "non-dropping-particle" : "", "parse-names" : false, "suffix" : "" }, { "dropping-particle" : "", "family" : "Peran", "given" : "Ivana", "non-dropping-particle" : "", "parse-names" : false, "suffix" : "" }, { "dropping-particle" : "", "family" : "Kim", "given" : "Sung Eun", "non-dropping-particle" : "", "parse-names" : false, "suffix" : "" }, { "dropping-particle" : "", "family" : "Shay", "given" : "Jerry W", "non-dropping-particle" : "", "parse-names" : false, "suffix" : "" }, { "dropping-particle" : "", "family" : "Riegel", "given" : "Anna T", "non-dropping-particle" : "", "parse-names" : false, "suffix" : "" }, { "dropping-particle" : "", "family" : "Fornace", "given" : "Albert J", "non-dropping-particle" : "", "parse-names" : false, "suffix" : "" }, { "dropping-particle" : "", "family" : "Wellstein", "given" : "Anton", "non-dropping-particle" : "", "parse-names" : false, "suffix" : "" } ], "container-title" : "BMC genomics", "id" : "ITEM-2", "issue" : "Suppl 1", "issued" : { "date-parts" : [ [ "2015" ] ] }, "page" : "S1", "publisher" : "BioMed Central Ltd", "title" : "Distinct serum metabolomics profiles associated with malignant progression in the KrasG12D mouse model of pancreatic ductal adenocarcinoma.", "type" : "article-journal", "volume" : "16 Suppl 1" }, "uris" : [ "http://www.mendeley.com/documents/?uuid=2c2ded8f-4e2b-4ef0-bd84-4f74e1b4c534" ] }, { "id" : "ITEM-3", "itemData" : { "DOI" : "10.1002/pmic.201500133", "ISSN" : "16159853", "author" : [ { "dropping-particle" : "", "family" : "Ludwig", "given" : "Michael R.", "non-dropping-particle" : "", "parse-names" : false, "suffix" : "" }, { "dropping-particle" : "", "family" : "Kojima", "given" : "Kyoko", "non-dropping-particle" : "", "parse-names" : false, "suffix" : "" }, { "dropping-particle" : "", "family" : "Bowersock", "given" : "Gregory J.", "non-dropping-particle" : "", "parse-names" : false, "suffix" : "" }, { "dropping-particle" : "", "family" : "Chen", "given" : "Dongquan", "non-dropping-particle" : "", "parse-names" : false, "suffix" : "" }, { "dropping-particle" : "", "family" : "Jhala", "given" : "Nirag C.", "non-dropping-particle" : "", "parse-names" : false, "suffix" : "" }, { "dropping-particle" : "", "family" : "Buchsbaum", "given" : "Donald J.", "non-dropping-particle" : "", "parse-names" : false, "suffix" : "" }, { "dropping-particle" : "", "family" : "Grizzle", "given" : "William E.", "non-dropping-particle" : "", "parse-names" : false, "suffix" : "" }, { "dropping-particle" : "", "family" : "Klug", "given" : "Christopher A.", "non-dropping-particle" : "", "parse-names" : false, "suffix" : "" }, { "dropping-particle" : "", "family" : "Mobley", "given" : "James A.", "non-dropping-particle" : "", "parse-names" : false, "suffix" : "" } ], "container-title" : "Proteomics", "id" : "ITEM-3", "issue" : "3", "issued" : { "date-parts" : [ [ "2016" ] ] }, "page" : "516-531", "title" : "Surveying the serologic proteome in a tissue-specific kras(G12D) knockin mouse model of pancreatic cancer", "type" : "article-journal", "volume" : "16" }, "uris" : [ "http://www.mendeley.com/documents/?uuid=36ac1039-cbff-400b-a3b2-a8d799046e44" ] } ], "mendeley" : { "formattedCitation" : "&lt;sup&gt;12\u201314&lt;/sup&gt;", "plainTextFormattedCitation" : "12\u201314", "previouslyFormattedCitation" : "&lt;sup&gt;12\u201314&lt;/sup&gt;" }, "properties" : { "noteIndex" : 0 }, "schema" : "https://github.com/citation-style-language/schema/raw/master/csl-citation.json" }</w:instrText>
      </w:r>
      <w:r w:rsidR="00ED5368" w:rsidRPr="006507B5">
        <w:rPr>
          <w:rFonts w:asciiTheme="minorHAnsi" w:hAnsiTheme="minorHAnsi" w:cstheme="minorHAnsi"/>
        </w:rPr>
        <w:fldChar w:fldCharType="separate"/>
      </w:r>
      <w:r w:rsidR="00ED5368" w:rsidRPr="006507B5">
        <w:rPr>
          <w:rFonts w:asciiTheme="minorHAnsi" w:hAnsiTheme="minorHAnsi" w:cstheme="minorHAnsi"/>
          <w:noProof/>
          <w:vertAlign w:val="superscript"/>
        </w:rPr>
        <w:t>1</w:t>
      </w:r>
      <w:r w:rsidR="00ED5368">
        <w:rPr>
          <w:rFonts w:asciiTheme="minorHAnsi" w:hAnsiTheme="minorHAnsi" w:cstheme="minorHAnsi"/>
          <w:noProof/>
          <w:vertAlign w:val="superscript"/>
        </w:rPr>
        <w:t>2</w:t>
      </w:r>
      <w:r w:rsidR="00ED5368" w:rsidRPr="006507B5">
        <w:rPr>
          <w:rFonts w:asciiTheme="minorHAnsi" w:hAnsiTheme="minorHAnsi" w:cstheme="minorHAnsi"/>
        </w:rPr>
        <w:fldChar w:fldCharType="end"/>
      </w:r>
      <w:r w:rsidRPr="006507B5">
        <w:rPr>
          <w:rFonts w:asciiTheme="minorHAnsi" w:hAnsiTheme="minorHAnsi" w:cstheme="minorHAnsi"/>
        </w:rPr>
        <w:t xml:space="preserve">. </w:t>
      </w:r>
    </w:p>
    <w:p w14:paraId="2AA09D6E" w14:textId="77777777" w:rsidR="00566D6C" w:rsidRDefault="00566D6C" w:rsidP="00AE79B7">
      <w:pPr>
        <w:widowControl/>
        <w:autoSpaceDE/>
        <w:autoSpaceDN/>
        <w:adjustRightInd/>
        <w:rPr>
          <w:rFonts w:asciiTheme="minorHAnsi" w:hAnsiTheme="minorHAnsi" w:cstheme="minorHAnsi"/>
        </w:rPr>
      </w:pPr>
    </w:p>
    <w:p w14:paraId="2E682E03" w14:textId="5A7371E5" w:rsidR="00566D6C" w:rsidRPr="006507B5" w:rsidRDefault="00566D6C" w:rsidP="00AE79B7">
      <w:pPr>
        <w:widowControl/>
        <w:autoSpaceDE/>
        <w:autoSpaceDN/>
        <w:adjustRightInd/>
        <w:rPr>
          <w:rFonts w:asciiTheme="minorHAnsi" w:hAnsiTheme="minorHAnsi" w:cstheme="minorHAnsi"/>
        </w:rPr>
      </w:pPr>
      <w:r w:rsidRPr="006507B5">
        <w:rPr>
          <w:rFonts w:asciiTheme="minorHAnsi" w:hAnsiTheme="minorHAnsi" w:cstheme="minorHAnsi"/>
        </w:rPr>
        <w:t xml:space="preserve">Similarly, the terminal heart puncture </w:t>
      </w:r>
      <w:r w:rsidR="00331682">
        <w:rPr>
          <w:rFonts w:asciiTheme="minorHAnsi" w:hAnsiTheme="minorHAnsi" w:cstheme="minorHAnsi"/>
        </w:rPr>
        <w:t>followed</w:t>
      </w:r>
      <w:r w:rsidR="000A7CB5">
        <w:rPr>
          <w:rFonts w:asciiTheme="minorHAnsi" w:hAnsiTheme="minorHAnsi" w:cstheme="minorHAnsi"/>
        </w:rPr>
        <w:t xml:space="preserve"> </w:t>
      </w:r>
      <w:r w:rsidRPr="006507B5">
        <w:rPr>
          <w:rFonts w:asciiTheme="minorHAnsi" w:hAnsiTheme="minorHAnsi" w:cstheme="minorHAnsi"/>
        </w:rPr>
        <w:t xml:space="preserve">by </w:t>
      </w:r>
      <w:r w:rsidR="000A7CB5">
        <w:rPr>
          <w:rFonts w:asciiTheme="minorHAnsi" w:hAnsiTheme="minorHAnsi" w:cstheme="minorHAnsi"/>
        </w:rPr>
        <w:t>the</w:t>
      </w:r>
      <w:r w:rsidRPr="006507B5">
        <w:rPr>
          <w:rFonts w:asciiTheme="minorHAnsi" w:hAnsiTheme="minorHAnsi" w:cstheme="minorHAnsi"/>
        </w:rPr>
        <w:t xml:space="preserve"> </w:t>
      </w:r>
      <w:r w:rsidR="000A7CB5">
        <w:rPr>
          <w:rFonts w:asciiTheme="minorHAnsi" w:hAnsiTheme="minorHAnsi" w:cstheme="minorHAnsi"/>
        </w:rPr>
        <w:t xml:space="preserve">removal of the connections </w:t>
      </w:r>
      <w:r w:rsidR="00331682">
        <w:rPr>
          <w:rFonts w:asciiTheme="minorHAnsi" w:hAnsiTheme="minorHAnsi" w:cstheme="minorHAnsi"/>
        </w:rPr>
        <w:t>to</w:t>
      </w:r>
      <w:r w:rsidR="000A7CB5">
        <w:rPr>
          <w:rFonts w:asciiTheme="minorHAnsi" w:hAnsiTheme="minorHAnsi" w:cstheme="minorHAnsi"/>
        </w:rPr>
        <w:t xml:space="preserve"> the heart</w:t>
      </w:r>
      <w:r w:rsidRPr="006507B5">
        <w:rPr>
          <w:rFonts w:asciiTheme="minorHAnsi" w:hAnsiTheme="minorHAnsi" w:cstheme="minorHAnsi"/>
        </w:rPr>
        <w:t xml:space="preserve"> immediately after the </w:t>
      </w:r>
      <w:r w:rsidR="00331682">
        <w:rPr>
          <w:rFonts w:asciiTheme="minorHAnsi" w:hAnsiTheme="minorHAnsi" w:cstheme="minorHAnsi"/>
        </w:rPr>
        <w:t xml:space="preserve">terminal </w:t>
      </w:r>
      <w:r w:rsidRPr="006507B5">
        <w:rPr>
          <w:rFonts w:asciiTheme="minorHAnsi" w:hAnsiTheme="minorHAnsi" w:cstheme="minorHAnsi"/>
        </w:rPr>
        <w:t>blood sample is collected</w:t>
      </w:r>
      <w:r w:rsidR="00331682">
        <w:rPr>
          <w:rFonts w:asciiTheme="minorHAnsi" w:hAnsiTheme="minorHAnsi" w:cstheme="minorHAnsi"/>
        </w:rPr>
        <w:t xml:space="preserve"> as a secondary method of euthanasia </w:t>
      </w:r>
      <w:r w:rsidR="00331682" w:rsidRPr="006507B5">
        <w:rPr>
          <w:rFonts w:asciiTheme="minorHAnsi" w:hAnsiTheme="minorHAnsi" w:cstheme="minorHAnsi"/>
        </w:rPr>
        <w:t>ensures the humane sacrifice of the mouse</w:t>
      </w:r>
      <w:r w:rsidRPr="006507B5">
        <w:rPr>
          <w:rFonts w:asciiTheme="minorHAnsi" w:hAnsiTheme="minorHAnsi" w:cstheme="minorHAnsi"/>
        </w:rPr>
        <w:t xml:space="preserve">. To </w:t>
      </w:r>
      <w:r w:rsidR="00BE4081">
        <w:rPr>
          <w:rFonts w:asciiTheme="minorHAnsi" w:hAnsiTheme="minorHAnsi" w:cstheme="minorHAnsi"/>
        </w:rPr>
        <w:t>ensure an effective</w:t>
      </w:r>
      <w:r w:rsidRPr="006507B5">
        <w:rPr>
          <w:rFonts w:asciiTheme="minorHAnsi" w:hAnsiTheme="minorHAnsi" w:cstheme="minorHAnsi"/>
        </w:rPr>
        <w:t xml:space="preserve"> blood draw, the scientist should use a pumping motion with the syringe that is similar to the heartbeat of the mouse, allowing for maximum collection of blood for analysis.</w:t>
      </w:r>
    </w:p>
    <w:p w14:paraId="2017BE60" w14:textId="39578F54" w:rsidR="00566D6C" w:rsidRDefault="00566D6C" w:rsidP="00AE79B7">
      <w:pPr>
        <w:widowControl/>
        <w:autoSpaceDE/>
        <w:autoSpaceDN/>
        <w:adjustRightInd/>
        <w:rPr>
          <w:rFonts w:asciiTheme="minorHAnsi" w:hAnsiTheme="minorHAnsi" w:cstheme="minorHAnsi"/>
          <w:b/>
          <w:iCs/>
        </w:rPr>
      </w:pPr>
    </w:p>
    <w:p w14:paraId="49EF1CA6" w14:textId="0CBFE91B" w:rsidR="00566D6C" w:rsidRDefault="00566D6C" w:rsidP="00AE79B7">
      <w:pPr>
        <w:widowControl/>
        <w:autoSpaceDE/>
        <w:autoSpaceDN/>
        <w:adjustRightInd/>
        <w:rPr>
          <w:rFonts w:asciiTheme="minorHAnsi" w:hAnsiTheme="minorHAnsi" w:cstheme="minorHAnsi"/>
          <w:b/>
          <w:iCs/>
        </w:rPr>
      </w:pPr>
      <w:r>
        <w:rPr>
          <w:rFonts w:asciiTheme="minorHAnsi" w:hAnsiTheme="minorHAnsi" w:cstheme="minorHAnsi"/>
          <w:b/>
          <w:iCs/>
        </w:rPr>
        <w:t xml:space="preserve">Modifications and </w:t>
      </w:r>
      <w:r w:rsidRPr="006507B5">
        <w:rPr>
          <w:rFonts w:asciiTheme="minorHAnsi" w:hAnsiTheme="minorHAnsi" w:cstheme="minorHAnsi"/>
          <w:b/>
          <w:iCs/>
        </w:rPr>
        <w:t>Troubleshooting</w:t>
      </w:r>
    </w:p>
    <w:p w14:paraId="35DEFC0B" w14:textId="62D34D21" w:rsidR="00BE3813" w:rsidRDefault="00D84914" w:rsidP="00AE79B7">
      <w:pPr>
        <w:widowControl/>
        <w:autoSpaceDE/>
        <w:autoSpaceDN/>
        <w:adjustRightInd/>
        <w:rPr>
          <w:rFonts w:asciiTheme="minorHAnsi" w:hAnsiTheme="minorHAnsi" w:cstheme="minorHAnsi"/>
        </w:rPr>
      </w:pPr>
      <w:r w:rsidRPr="006507B5">
        <w:rPr>
          <w:rFonts w:asciiTheme="minorHAnsi" w:hAnsiTheme="minorHAnsi" w:cstheme="minorHAnsi"/>
        </w:rPr>
        <w:t>S</w:t>
      </w:r>
      <w:r w:rsidR="00BE3813" w:rsidRPr="006507B5">
        <w:rPr>
          <w:rFonts w:asciiTheme="minorHAnsi" w:hAnsiTheme="minorHAnsi" w:cstheme="minorHAnsi"/>
        </w:rPr>
        <w:t>witching the organs from formalin to 70% ethanol solutions</w:t>
      </w:r>
      <w:r w:rsidRPr="006507B5">
        <w:rPr>
          <w:rFonts w:asciiTheme="minorHAnsi" w:hAnsiTheme="minorHAnsi" w:cstheme="minorHAnsi"/>
        </w:rPr>
        <w:t xml:space="preserve"> prepares</w:t>
      </w:r>
      <w:r w:rsidR="00BE3813" w:rsidRPr="006507B5">
        <w:rPr>
          <w:rFonts w:asciiTheme="minorHAnsi" w:hAnsiTheme="minorHAnsi" w:cstheme="minorHAnsi"/>
        </w:rPr>
        <w:t xml:space="preserve"> the organs for the embedding process</w:t>
      </w:r>
      <w:r w:rsidRPr="006507B5">
        <w:rPr>
          <w:rFonts w:asciiTheme="minorHAnsi" w:hAnsiTheme="minorHAnsi" w:cstheme="minorHAnsi"/>
        </w:rPr>
        <w:t xml:space="preserve"> required for histological analysis</w:t>
      </w:r>
      <w:r w:rsidR="00083AE2" w:rsidRPr="006507B5">
        <w:rPr>
          <w:rFonts w:asciiTheme="minorHAnsi" w:hAnsiTheme="minorHAnsi" w:cstheme="minorHAnsi"/>
        </w:rPr>
        <w:t>.</w:t>
      </w:r>
      <w:r w:rsidR="00BE3813" w:rsidRPr="006507B5">
        <w:rPr>
          <w:rFonts w:asciiTheme="minorHAnsi" w:hAnsiTheme="minorHAnsi" w:cstheme="minorHAnsi"/>
        </w:rPr>
        <w:t xml:space="preserve"> </w:t>
      </w:r>
      <w:r w:rsidRPr="006507B5">
        <w:rPr>
          <w:rFonts w:asciiTheme="minorHAnsi" w:hAnsiTheme="minorHAnsi" w:cstheme="minorHAnsi"/>
        </w:rPr>
        <w:t>Different storage solutions may be required s</w:t>
      </w:r>
      <w:r w:rsidR="00BE3813" w:rsidRPr="006507B5">
        <w:rPr>
          <w:rFonts w:asciiTheme="minorHAnsi" w:hAnsiTheme="minorHAnsi" w:cstheme="minorHAnsi"/>
        </w:rPr>
        <w:t xml:space="preserve">hould the scientist choose to perform other experiments with the organs. Before </w:t>
      </w:r>
      <w:r w:rsidR="00BE3813" w:rsidRPr="006507B5">
        <w:rPr>
          <w:rFonts w:asciiTheme="minorHAnsi" w:hAnsiTheme="minorHAnsi" w:cstheme="minorHAnsi"/>
        </w:rPr>
        <w:lastRenderedPageBreak/>
        <w:t>analysis, it is important to limit any potential thawing of the organs stored in the -80 °C freezer to preserve the organ’s integrity.</w:t>
      </w:r>
    </w:p>
    <w:p w14:paraId="12F49334" w14:textId="77777777" w:rsidR="00566D6C" w:rsidRDefault="00566D6C" w:rsidP="00AE79B7">
      <w:pPr>
        <w:widowControl/>
        <w:autoSpaceDE/>
        <w:autoSpaceDN/>
        <w:adjustRightInd/>
        <w:rPr>
          <w:rFonts w:asciiTheme="minorHAnsi" w:hAnsiTheme="minorHAnsi" w:cstheme="minorHAnsi"/>
        </w:rPr>
      </w:pPr>
    </w:p>
    <w:p w14:paraId="1A4DEA27" w14:textId="0967164D" w:rsidR="00566D6C" w:rsidRPr="006507B5" w:rsidRDefault="00566D6C" w:rsidP="00AE79B7">
      <w:pPr>
        <w:widowControl/>
        <w:autoSpaceDE/>
        <w:autoSpaceDN/>
        <w:adjustRightInd/>
        <w:rPr>
          <w:rFonts w:asciiTheme="minorHAnsi" w:hAnsiTheme="minorHAnsi" w:cstheme="minorHAnsi"/>
        </w:rPr>
      </w:pPr>
      <w:r w:rsidRPr="006507B5">
        <w:rPr>
          <w:rFonts w:asciiTheme="minorHAnsi" w:hAnsiTheme="minorHAnsi" w:cstheme="minorHAnsi"/>
        </w:rPr>
        <w:t>Use of the Ptf1a</w:t>
      </w:r>
      <w:r w:rsidRPr="006507B5">
        <w:rPr>
          <w:rFonts w:asciiTheme="minorHAnsi" w:hAnsiTheme="minorHAnsi" w:cstheme="minorHAnsi"/>
          <w:shd w:val="clear" w:color="auto" w:fill="FFFFFF"/>
          <w:vertAlign w:val="superscript"/>
        </w:rPr>
        <w:t>cre/+</w:t>
      </w:r>
      <w:r w:rsidRPr="006507B5">
        <w:rPr>
          <w:rFonts w:asciiTheme="minorHAnsi" w:hAnsiTheme="minorHAnsi" w:cstheme="minorHAnsi"/>
          <w:shd w:val="clear" w:color="auto" w:fill="FFFFFF"/>
        </w:rPr>
        <w:t>;</w:t>
      </w:r>
      <w:r w:rsidRPr="006507B5">
        <w:rPr>
          <w:rFonts w:asciiTheme="minorHAnsi" w:hAnsiTheme="minorHAnsi" w:cstheme="minorHAnsi"/>
        </w:rPr>
        <w:t>LSL</w:t>
      </w:r>
      <w:r w:rsidRPr="006507B5">
        <w:rPr>
          <w:rFonts w:asciiTheme="minorHAnsi" w:hAnsiTheme="minorHAnsi" w:cstheme="minorHAnsi"/>
          <w:shd w:val="clear" w:color="auto" w:fill="FFFFFF"/>
        </w:rPr>
        <w:t>-</w:t>
      </w:r>
      <w:r w:rsidRPr="006507B5">
        <w:rPr>
          <w:rFonts w:asciiTheme="minorHAnsi" w:hAnsiTheme="minorHAnsi" w:cstheme="minorHAnsi"/>
        </w:rPr>
        <w:t>Kras</w:t>
      </w:r>
      <w:r w:rsidRPr="006507B5">
        <w:rPr>
          <w:rFonts w:asciiTheme="minorHAnsi" w:hAnsiTheme="minorHAnsi" w:cstheme="minorHAnsi"/>
          <w:vertAlign w:val="superscript"/>
        </w:rPr>
        <w:t>G12D</w:t>
      </w:r>
      <w:r w:rsidRPr="006507B5">
        <w:rPr>
          <w:rFonts w:asciiTheme="minorHAnsi" w:hAnsiTheme="minorHAnsi" w:cstheme="minorHAnsi"/>
          <w:shd w:val="clear" w:color="auto" w:fill="FFFFFF"/>
          <w:vertAlign w:val="superscript"/>
        </w:rPr>
        <w:t>/+</w:t>
      </w:r>
      <w:r w:rsidRPr="006507B5">
        <w:rPr>
          <w:rFonts w:asciiTheme="minorHAnsi" w:hAnsiTheme="minorHAnsi" w:cstheme="minorHAnsi"/>
        </w:rPr>
        <w:t xml:space="preserve"> mouse model minimizes the occurrence of non-pancreatic primary tumors and diseases</w:t>
      </w:r>
      <w:r w:rsidRPr="006507B5">
        <w:rPr>
          <w:rFonts w:asciiTheme="minorHAnsi" w:hAnsiTheme="minorHAnsi" w:cstheme="minorHAnsi"/>
        </w:rPr>
        <w:fldChar w:fldCharType="begin" w:fldLock="1"/>
      </w:r>
      <w:r w:rsidRPr="006507B5">
        <w:rPr>
          <w:rFonts w:asciiTheme="minorHAnsi" w:hAnsiTheme="minorHAnsi" w:cstheme="minorHAnsi"/>
        </w:rPr>
        <w:instrText>ADDIN CSL_CITATION { "citationItems" : [ { "id" : "ITEM-1", "itemData" : { "DOI" : "10.1101/gad.1475506.are", "author" : [ { "dropping-particle" : "", "family" : "Ijichi", "given" : "Hideaki", "non-dropping-particle" : "", "parse-names" : false, "suffix" : "" }, { "dropping-particle" : "", "family" : "Chytil", "given" : "Anna", "non-dropping-particle" : "", "parse-names" : false, "suffix" : "" }, { "dropping-particle" : "", "family" : "Gorska", "given" : "Agnieszka E", "non-dropping-particle" : "", "parse-names" : false, "suffix" : "" }, { "dropping-particle" : "", "family" : "Aakre", "given" : "Mary E", "non-dropping-particle" : "", "parse-names" : false, "suffix" : "" }, { "dropping-particle" : "", "family" : "Fujitani", "given" : "Yoshio", "non-dropping-particle" : "", "parse-names" : false, "suffix" : "" }, { "dropping-particle" : "", "family" : "Fujitani", "given" : "Shuko", "non-dropping-particle" : "", "parse-names" : false, "suffix" : "" }, { "dropping-particle" : "", "family" : "Wright", "given" : "Christopher V E", "non-dropping-particle" : "", "parse-names" : false, "suffix" : "" }, { "dropping-particle" : "", "family" : "Moses", "given" : "Harold L", "non-dropping-particle" : "", "parse-names" : false, "suffix" : "" } ], "container-title" : "Cold Spring Harbor Lab Press", "id" : "ITEM-1", "issued" : { "date-parts" : [ [ "2006" ] ] }, "page" : "3147-3160", "title" : "Aggressive pancreatic ductal adenocarcinoma in mice caused by pancreas-specific blockade of transforming growth factor- \u2424 signaling in cooperation with active Kras expression", "type" : "article-journal" }, "uris" : [ "http://www.mendeley.com/documents/?uuid=5e6a6e24-d055-473d-9cdb-f45056f635ee" ] } ], "mendeley" : { "formattedCitation" : "&lt;sup&gt;10&lt;/sup&gt;", "plainTextFormattedCitation" : "10", "previouslyFormattedCitation" : "&lt;sup&gt;10&lt;/sup&gt;" }, "properties" : { "noteIndex" : 0 }, "schema" : "https://github.com/citation-style-language/schema/raw/master/csl-citation.json" }</w:instrText>
      </w:r>
      <w:r w:rsidRPr="006507B5">
        <w:rPr>
          <w:rFonts w:asciiTheme="minorHAnsi" w:hAnsiTheme="minorHAnsi" w:cstheme="minorHAnsi"/>
        </w:rPr>
        <w:fldChar w:fldCharType="separate"/>
      </w:r>
      <w:r w:rsidRPr="006507B5">
        <w:rPr>
          <w:rFonts w:asciiTheme="minorHAnsi" w:hAnsiTheme="minorHAnsi" w:cstheme="minorHAnsi"/>
          <w:noProof/>
          <w:vertAlign w:val="superscript"/>
        </w:rPr>
        <w:t>1</w:t>
      </w:r>
      <w:r w:rsidR="00ED5368">
        <w:rPr>
          <w:rFonts w:asciiTheme="minorHAnsi" w:hAnsiTheme="minorHAnsi" w:cstheme="minorHAnsi"/>
          <w:noProof/>
          <w:vertAlign w:val="superscript"/>
        </w:rPr>
        <w:t>3</w:t>
      </w:r>
      <w:r w:rsidRPr="006507B5">
        <w:rPr>
          <w:rFonts w:asciiTheme="minorHAnsi" w:hAnsiTheme="minorHAnsi" w:cstheme="minorHAnsi"/>
        </w:rPr>
        <w:fldChar w:fldCharType="end"/>
      </w:r>
      <w:r w:rsidRPr="006507B5">
        <w:rPr>
          <w:rFonts w:asciiTheme="minorHAnsi" w:hAnsiTheme="minorHAnsi" w:cstheme="minorHAnsi"/>
        </w:rPr>
        <w:t>. Thus, it is important to note any irregularities that are apparent</w:t>
      </w:r>
      <w:r w:rsidR="00331682">
        <w:rPr>
          <w:rFonts w:asciiTheme="minorHAnsi" w:hAnsiTheme="minorHAnsi" w:cstheme="minorHAnsi"/>
        </w:rPr>
        <w:t xml:space="preserve"> to the pancreas or other organs</w:t>
      </w:r>
      <w:r w:rsidRPr="006507B5">
        <w:rPr>
          <w:rFonts w:asciiTheme="minorHAnsi" w:hAnsiTheme="minorHAnsi" w:cstheme="minorHAnsi"/>
        </w:rPr>
        <w:t xml:space="preserve"> during dissection and collection of the tissue samples for analysis. </w:t>
      </w:r>
    </w:p>
    <w:p w14:paraId="4677FD13" w14:textId="77777777" w:rsidR="003512BC" w:rsidRPr="006507B5" w:rsidRDefault="003512BC" w:rsidP="00AE79B7">
      <w:pPr>
        <w:widowControl/>
        <w:autoSpaceDE/>
        <w:autoSpaceDN/>
        <w:adjustRightInd/>
        <w:rPr>
          <w:rFonts w:asciiTheme="minorHAnsi" w:hAnsiTheme="minorHAnsi" w:cstheme="minorHAnsi"/>
          <w:color w:val="auto"/>
        </w:rPr>
      </w:pPr>
    </w:p>
    <w:p w14:paraId="714D596F" w14:textId="575084FE" w:rsidR="003512BC" w:rsidRPr="002963D5" w:rsidRDefault="00BE3813" w:rsidP="00AE79B7">
      <w:pPr>
        <w:widowControl/>
        <w:autoSpaceDE/>
        <w:autoSpaceDN/>
        <w:adjustRightInd/>
        <w:rPr>
          <w:rFonts w:asciiTheme="minorHAnsi" w:hAnsiTheme="minorHAnsi" w:cstheme="minorHAnsi"/>
          <w:b/>
          <w:iCs/>
        </w:rPr>
      </w:pPr>
      <w:r w:rsidRPr="002963D5">
        <w:rPr>
          <w:rFonts w:asciiTheme="minorHAnsi" w:hAnsiTheme="minorHAnsi" w:cstheme="minorHAnsi"/>
          <w:b/>
          <w:iCs/>
        </w:rPr>
        <w:t xml:space="preserve">Future </w:t>
      </w:r>
      <w:r w:rsidR="00416B9A">
        <w:rPr>
          <w:rFonts w:asciiTheme="minorHAnsi" w:hAnsiTheme="minorHAnsi" w:cstheme="minorHAnsi"/>
          <w:b/>
          <w:iCs/>
        </w:rPr>
        <w:t>Applications</w:t>
      </w:r>
    </w:p>
    <w:p w14:paraId="3F6CEED6" w14:textId="3808EE29" w:rsidR="00BE3813" w:rsidRPr="006507B5" w:rsidRDefault="00D84914" w:rsidP="00AE79B7">
      <w:pPr>
        <w:widowControl/>
        <w:autoSpaceDE/>
        <w:autoSpaceDN/>
        <w:adjustRightInd/>
        <w:rPr>
          <w:rFonts w:asciiTheme="minorHAnsi" w:hAnsiTheme="minorHAnsi" w:cstheme="minorHAnsi"/>
          <w:color w:val="auto"/>
        </w:rPr>
      </w:pPr>
      <w:r w:rsidRPr="006507B5">
        <w:rPr>
          <w:rFonts w:asciiTheme="minorHAnsi" w:hAnsiTheme="minorHAnsi" w:cstheme="minorHAnsi"/>
        </w:rPr>
        <w:t>Harvesting of</w:t>
      </w:r>
      <w:r w:rsidR="00BE3813" w:rsidRPr="006507B5">
        <w:rPr>
          <w:rFonts w:asciiTheme="minorHAnsi" w:hAnsiTheme="minorHAnsi" w:cstheme="minorHAnsi"/>
        </w:rPr>
        <w:t xml:space="preserve"> the </w:t>
      </w:r>
      <w:r w:rsidRPr="006507B5">
        <w:rPr>
          <w:rFonts w:asciiTheme="minorHAnsi" w:hAnsiTheme="minorHAnsi" w:cstheme="minorHAnsi"/>
        </w:rPr>
        <w:t xml:space="preserve">mouse </w:t>
      </w:r>
      <w:r w:rsidR="00BE3813" w:rsidRPr="006507B5">
        <w:rPr>
          <w:rFonts w:asciiTheme="minorHAnsi" w:hAnsiTheme="minorHAnsi" w:cstheme="minorHAnsi"/>
        </w:rPr>
        <w:t xml:space="preserve">pancreas </w:t>
      </w:r>
      <w:r w:rsidRPr="006507B5">
        <w:rPr>
          <w:rFonts w:asciiTheme="minorHAnsi" w:hAnsiTheme="minorHAnsi" w:cstheme="minorHAnsi"/>
        </w:rPr>
        <w:t xml:space="preserve">by dissection </w:t>
      </w:r>
      <w:r w:rsidR="00BE3813" w:rsidRPr="006507B5">
        <w:rPr>
          <w:rFonts w:asciiTheme="minorHAnsi" w:hAnsiTheme="minorHAnsi" w:cstheme="minorHAnsi"/>
        </w:rPr>
        <w:t xml:space="preserve">allows for multiple </w:t>
      </w:r>
      <w:r w:rsidRPr="006507B5">
        <w:rPr>
          <w:rFonts w:asciiTheme="minorHAnsi" w:hAnsiTheme="minorHAnsi" w:cstheme="minorHAnsi"/>
        </w:rPr>
        <w:t xml:space="preserve">types </w:t>
      </w:r>
      <w:r w:rsidR="00DC49C9">
        <w:rPr>
          <w:rFonts w:asciiTheme="minorHAnsi" w:hAnsiTheme="minorHAnsi" w:cstheme="minorHAnsi"/>
        </w:rPr>
        <w:t xml:space="preserve">of </w:t>
      </w:r>
      <w:r w:rsidR="00BE3813" w:rsidRPr="006507B5">
        <w:rPr>
          <w:rFonts w:asciiTheme="minorHAnsi" w:hAnsiTheme="minorHAnsi" w:cstheme="minorHAnsi"/>
        </w:rPr>
        <w:t xml:space="preserve">analysis to be conducted on the same sample. The most popular of these include, but are not limited to, fluorescence microscopy, hematoxylin and eosin histology, immunohistochemistry, mass spectrometry, and nuclear magnetic resonance </w:t>
      </w:r>
      <w:r w:rsidRPr="006507B5">
        <w:rPr>
          <w:rFonts w:asciiTheme="minorHAnsi" w:hAnsiTheme="minorHAnsi" w:cstheme="minorHAnsi"/>
        </w:rPr>
        <w:t>spectroscopy</w:t>
      </w:r>
      <w:r w:rsidRPr="006507B5">
        <w:rPr>
          <w:rFonts w:asciiTheme="minorHAnsi" w:hAnsiTheme="minorHAnsi" w:cstheme="minorHAnsi"/>
        </w:rPr>
        <w:fldChar w:fldCharType="begin" w:fldLock="1"/>
      </w:r>
      <w:r w:rsidRPr="006507B5">
        <w:rPr>
          <w:rFonts w:asciiTheme="minorHAnsi" w:hAnsiTheme="minorHAnsi" w:cstheme="minorHAnsi"/>
        </w:rPr>
        <w:instrText>ADDIN CSL_CITATION { "citationItems" : [ { "id" : "ITEM-1", "itemData" : { "DOI" : "10.1016/j.ab.2010.02.005", "ISSN" : "1096-0309", "PMID" : "20159006", "abstract" : "Use of nuclear magnetic resonance (NMR)-based metabonomics to search for human disease biomarkers is becoming increasingly common. For many researchers, the ultimate goal is translation from biomarker discovery to clinical application. Studies typically involve investigators from diverse educational and training backgrounds, including physicians, academic researchers, and clinical staff. In evaluating potential biomarkers, clinicians routinely use statistical significance testing language, whereas academicians typically use multivariate statistical analysis techniques that do not perform statistical significance evaluation. In this article, we outline an approach to integrate statistical significance testing with conventional principal components analysis data representation. A decision tree algorithm is introduced to select and apply appropriate statistical tests to loadings plot data, which are then heat map color-coded according to P score, enabling direct visual assessment of statistical significance. A multiple comparisons correction must be applied to determine P scores from which reliable inferences can be made. Knowledge of means and standard deviations of statistically significant buckets enabled computation of effect sizes and study sizes for a given statistical power. Methods were demonstrated using data from a previous study. Integrated metabonomics data assessment methodology should facilitate translation of NMR-based metabonomics discovery of human disease biomarkers to clinical use.", "author" : [ { "dropping-particle" : "", "family" : "Goodpaster", "given" : "Aaron M", "non-dropping-particle" : "", "parse-names" : false, "suffix" : "" }, { "dropping-particle" : "", "family" : "Romick-Rosendale", "given" : "Lindsey E", "non-dropping-particle" : "", "parse-names" : false, "suffix" : "" }, { "dropping-particle" : "", "family" : "Kennedy", "given" : "Michael a", "non-dropping-particle" : "", "parse-names" : false, "suffix" : "" } ], "container-title" : "Analytical biochemistry", "id" : "ITEM-1", "issue" : "1", "issued" : { "date-parts" : [ [ "2010", "6", "1" ] ] }, "page" : "134-43", "publisher" : "Elsevier Inc.", "title" : "Statistical significance analysis of nuclear magnetic resonance-based metabonomics data.", "type" : "article-journal", "volume" : "401" }, "uris" : [ "http://www.mendeley.com/documents/?uuid=630c431f-671b-49b0-8ade-c85ce3ca14e2" ] }, { "id" : "ITEM-2", "itemData" : { "DOI" : "10.1186/1471-2164-16-S1-S1", "ISBN" : "1471-2164", "ISSN" : "1471-2164", "PMID" : "25923219", "abstract" : "BACKGROUND: Pancreatic ductal adenocarcinoma (PDAC) is the fourth leading cause of cancer deaths worldwide with less than a 6% 5-year survival rate. PDAC is associated with poor prognosis based on the late stage diagnosis of the disease. Current diagnostic tests lack the sensitivity and specificity to identify markers of early staging. Metabolomics has provided biomarkers for various diseases, stressors, and environmental exposures. In this study we utilized the p48-Cre/LSL-KrasG12D mouse model with age-matched wild type mice. This model shows malignant progression to PDAC analogous to the human disease stages via early and late pancreatic intra-epithelial neoplasia (PanIN) lesions.\\n\\nRESULTS: Serum was collected from mice with early PanIN lesions (at 3-5 months) and with late PanIN or invasive PDAC lesions (13-16 months), as determined by histopathology. Metabolomics analysis of the serum samples was conducted through UPLC-TOFMS (Ultra Performance Liquid Chromatography coupled to Time-of-flight Mass Spectrometry). Multivariate data analysis revealed distinct metabolic patterns in serum samples collected during malignant progression towards invasive PDAC. Animals with early or late stage lesions were distinguished from their respective controls with 82.1% and 81.5% accuracy, respectively. This also held up for randomly selected subgroups in the late stage lesion group that showed less variability between animals. One of the metabolites, citrate, was validated through tandem mass spectrometry and showed increased levels in serum with disease progression. Furthermore, serum metabolite signatures from animals with early stage lesions identified controls and animals with late stage lesions with 81.5% accuracy (p&lt;0.01) and vice-versa with 73.2% accuracy (p&lt;0.01).\\n\\nCONCLUSIONS: We conclude that metabolomics analysis of serum samples can identify the presence of early and late stage pancreatic cancer.", "author" : [ { "dropping-particle" : "", "family" : "LaConti", "given" : "Joseph J", "non-dropping-particle" : "", "parse-names" : false, "suffix" : "" }, { "dropping-particle" : "", "family" : "Laiakis", "given" : "Evagelia C", "non-dropping-particle" : "", "parse-names" : false, "suffix" : "" }, { "dropping-particle" : "", "family" : "Mays", "given" : "Anne Deslattes", "non-dropping-particle" : "", "parse-names" : false, "suffix" : "" }, { "dropping-particle" : "", "family" : "Peran", "given" : "Ivana", "non-dropping-particle" : "", "parse-names" : false, "suffix" : "" }, { "dropping-particle" : "", "family" : "Kim", "given" : "Sung Eun", "non-dropping-particle" : "", "parse-names" : false, "suffix" : "" }, { "dropping-particle" : "", "family" : "Shay", "given" : "Jerry W", "non-dropping-particle" : "", "parse-names" : false, "suffix" : "" }, { "dropping-particle" : "", "family" : "Riegel", "given" : "Anna T", "non-dropping-particle" : "", "parse-names" : false, "suffix" : "" }, { "dropping-particle" : "", "family" : "Fornace", "given" : "Albert J", "non-dropping-particle" : "", "parse-names" : false, "suffix" : "" }, { "dropping-particle" : "", "family" : "Wellstein", "given" : "Anton", "non-dropping-particle" : "", "parse-names" : false, "suffix" : "" } ], "container-title" : "BMC genomics", "id" : "ITEM-2", "issue" : "Suppl 1", "issued" : { "date-parts" : [ [ "2015" ] ] }, "page" : "S1", "publisher" : "BioMed Central Ltd", "title" : "Distinct serum metabolomics profiles associated with malignant progression in the KrasG12D mouse model of pancreatic ductal adenocarcinoma.", "type" : "article-journal", "volume" : "16 Suppl 1" }, "uris" : [ "http://www.mendeley.com/documents/?uuid=2c2ded8f-4e2b-4ef0-bd84-4f74e1b4c534" ] }, { "id" : "ITEM-3", "itemData" : { "DOI" : "10.1002/pmic.201500133", "ISSN" : "16159853", "author" : [ { "dropping-particle" : "", "family" : "Ludwig", "given" : "Michael R.", "non-dropping-particle" : "", "parse-names" : false, "suffix" : "" }, { "dropping-particle" : "", "family" : "Kojima", "given" : "Kyoko", "non-dropping-particle" : "", "parse-names" : false, "suffix" : "" }, { "dropping-particle" : "", "family" : "Bowersock", "given" : "Gregory J.", "non-dropping-particle" : "", "parse-names" : false, "suffix" : "" }, { "dropping-particle" : "", "family" : "Chen", "given" : "Dongquan", "non-dropping-particle" : "", "parse-names" : false, "suffix" : "" }, { "dropping-particle" : "", "family" : "Jhala", "given" : "Nirag C.", "non-dropping-particle" : "", "parse-names" : false, "suffix" : "" }, { "dropping-particle" : "", "family" : "Buchsbaum", "given" : "Donald J.", "non-dropping-particle" : "", "parse-names" : false, "suffix" : "" }, { "dropping-particle" : "", "family" : "Grizzle", "given" : "William E.", "non-dropping-particle" : "", "parse-names" : false, "suffix" : "" }, { "dropping-particle" : "", "family" : "Klug", "given" : "Christopher A.", "non-dropping-particle" : "", "parse-names" : false, "suffix" : "" }, { "dropping-particle" : "", "family" : "Mobley", "given" : "James A.", "non-dropping-particle" : "", "parse-names" : false, "suffix" : "" } ], "container-title" : "Proteomics", "id" : "ITEM-3", "issue" : "3", "issued" : { "date-parts" : [ [ "2016" ] ] }, "page" : "516-531", "title" : "Surveying the serologic proteome in a tissue-specific kras(G12D) knockin mouse model of pancreatic cancer", "type" : "article-journal", "volume" : "16" }, "uris" : [ "http://www.mendeley.com/documents/?uuid=36ac1039-cbff-400b-a3b2-a8d799046e44" ] } ], "mendeley" : { "formattedCitation" : "&lt;sup&gt;12\u201314&lt;/sup&gt;", "plainTextFormattedCitation" : "12\u201314", "previouslyFormattedCitation" : "&lt;sup&gt;12\u201314&lt;/sup&gt;" }, "properties" : { "noteIndex" : 0 }, "schema" : "https://github.com/citation-style-language/schema/raw/master/csl-citation.json" }</w:instrText>
      </w:r>
      <w:r w:rsidRPr="006507B5">
        <w:rPr>
          <w:rFonts w:asciiTheme="minorHAnsi" w:hAnsiTheme="minorHAnsi" w:cstheme="minorHAnsi"/>
        </w:rPr>
        <w:fldChar w:fldCharType="separate"/>
      </w:r>
      <w:r w:rsidR="00ED5368">
        <w:rPr>
          <w:rFonts w:asciiTheme="minorHAnsi" w:hAnsiTheme="minorHAnsi" w:cstheme="minorHAnsi"/>
          <w:noProof/>
          <w:vertAlign w:val="superscript"/>
        </w:rPr>
        <w:t>6,7,14,15</w:t>
      </w:r>
      <w:r w:rsidRPr="006507B5">
        <w:rPr>
          <w:rFonts w:asciiTheme="minorHAnsi" w:hAnsiTheme="minorHAnsi" w:cstheme="minorHAnsi"/>
        </w:rPr>
        <w:fldChar w:fldCharType="end"/>
      </w:r>
      <w:r w:rsidR="00D97105" w:rsidRPr="006507B5">
        <w:rPr>
          <w:rFonts w:asciiTheme="minorHAnsi" w:hAnsiTheme="minorHAnsi" w:cstheme="minorHAnsi"/>
        </w:rPr>
        <w:t>.</w:t>
      </w:r>
      <w:r w:rsidR="00BE3813" w:rsidRPr="006507B5">
        <w:rPr>
          <w:rFonts w:asciiTheme="minorHAnsi" w:hAnsiTheme="minorHAnsi" w:cstheme="minorHAnsi"/>
        </w:rPr>
        <w:t xml:space="preserve"> Diseases like diabetes, pancreatitis, and pancreatic cancer can be studied using the techniques mentioned above</w:t>
      </w:r>
      <w:r w:rsidR="00ED5368">
        <w:rPr>
          <w:rFonts w:asciiTheme="minorHAnsi" w:hAnsiTheme="minorHAnsi" w:cstheme="minorHAnsi"/>
          <w:noProof/>
          <w:vertAlign w:val="superscript"/>
        </w:rPr>
        <w:t>16</w:t>
      </w:r>
      <w:r w:rsidR="00BE3813" w:rsidRPr="006507B5">
        <w:rPr>
          <w:rFonts w:asciiTheme="minorHAnsi" w:hAnsiTheme="minorHAnsi" w:cstheme="minorHAnsi"/>
        </w:rPr>
        <w:t>.</w:t>
      </w:r>
    </w:p>
    <w:p w14:paraId="511356CA" w14:textId="77777777" w:rsidR="00552F22" w:rsidRPr="006507B5" w:rsidRDefault="00552F22" w:rsidP="00AE79B7">
      <w:pPr>
        <w:rPr>
          <w:rFonts w:asciiTheme="minorHAnsi" w:hAnsiTheme="minorHAnsi" w:cstheme="minorHAnsi"/>
        </w:rPr>
      </w:pPr>
    </w:p>
    <w:p w14:paraId="6DF5756C" w14:textId="77777777" w:rsidR="006305D7" w:rsidRPr="006507B5" w:rsidRDefault="006305D7" w:rsidP="00AE79B7">
      <w:pPr>
        <w:rPr>
          <w:rFonts w:asciiTheme="minorHAnsi" w:hAnsiTheme="minorHAnsi" w:cstheme="minorHAnsi"/>
        </w:rPr>
      </w:pPr>
      <w:r w:rsidRPr="006507B5">
        <w:rPr>
          <w:rFonts w:asciiTheme="minorHAnsi" w:hAnsiTheme="minorHAnsi" w:cstheme="minorHAnsi"/>
          <w:b/>
          <w:bCs/>
        </w:rPr>
        <w:t>ACKNOWLEDGMENTS:</w:t>
      </w:r>
      <w:r w:rsidRPr="006507B5">
        <w:rPr>
          <w:rFonts w:asciiTheme="minorHAnsi" w:hAnsiTheme="minorHAnsi" w:cstheme="minorHAnsi"/>
        </w:rPr>
        <w:t xml:space="preserve"> </w:t>
      </w:r>
    </w:p>
    <w:p w14:paraId="7CA69B9A" w14:textId="11EEBD33" w:rsidR="006305D7" w:rsidRPr="006507B5" w:rsidRDefault="009B2129" w:rsidP="00AE79B7">
      <w:pPr>
        <w:rPr>
          <w:rFonts w:asciiTheme="minorHAnsi" w:hAnsiTheme="minorHAnsi" w:cstheme="minorHAnsi"/>
          <w:color w:val="auto"/>
        </w:rPr>
      </w:pPr>
      <w:r w:rsidRPr="006507B5">
        <w:rPr>
          <w:rFonts w:asciiTheme="minorHAnsi" w:hAnsiTheme="minorHAnsi" w:cstheme="minorHAnsi"/>
          <w:color w:val="auto"/>
        </w:rPr>
        <w:t>MAK acknowledges support for this work from the National Institutes of Health / National Cancer Institute grant number - 1R15CA152985-01A1.</w:t>
      </w:r>
      <w:r w:rsidR="00D84914" w:rsidRPr="006507B5">
        <w:rPr>
          <w:rFonts w:asciiTheme="minorHAnsi" w:hAnsiTheme="minorHAnsi" w:cstheme="minorHAnsi"/>
          <w:color w:val="auto"/>
        </w:rPr>
        <w:t xml:space="preserve"> This project has also been supported by the Miami University Undergraduate </w:t>
      </w:r>
      <w:r w:rsidR="00182188" w:rsidRPr="006507B5">
        <w:rPr>
          <w:rFonts w:asciiTheme="minorHAnsi" w:hAnsiTheme="minorHAnsi" w:cstheme="minorHAnsi"/>
          <w:color w:val="auto"/>
        </w:rPr>
        <w:t xml:space="preserve">Research Award Program, the Miami University Doctorate-Undergraduate Opportunities for Scholarship Program and the Miami University Summer Scholars Program. </w:t>
      </w:r>
    </w:p>
    <w:p w14:paraId="1EAC6E64" w14:textId="77777777" w:rsidR="006305D7" w:rsidRPr="006507B5" w:rsidRDefault="006305D7" w:rsidP="00AE79B7">
      <w:pPr>
        <w:rPr>
          <w:rFonts w:asciiTheme="minorHAnsi" w:hAnsiTheme="minorHAnsi" w:cstheme="minorHAnsi"/>
        </w:rPr>
      </w:pPr>
    </w:p>
    <w:p w14:paraId="5813A727" w14:textId="77777777" w:rsidR="006305D7" w:rsidRPr="006507B5" w:rsidRDefault="006305D7" w:rsidP="00AE79B7">
      <w:pPr>
        <w:rPr>
          <w:rFonts w:asciiTheme="minorHAnsi" w:hAnsiTheme="minorHAnsi" w:cstheme="minorHAnsi"/>
          <w:b/>
        </w:rPr>
      </w:pPr>
      <w:r w:rsidRPr="006507B5">
        <w:rPr>
          <w:rFonts w:asciiTheme="minorHAnsi" w:hAnsiTheme="minorHAnsi" w:cstheme="minorHAnsi"/>
          <w:b/>
        </w:rPr>
        <w:t xml:space="preserve">DISCLOSURES: </w:t>
      </w:r>
    </w:p>
    <w:p w14:paraId="05005F2F" w14:textId="77777777" w:rsidR="006305D7" w:rsidRPr="006507B5" w:rsidRDefault="006305D7" w:rsidP="00AE79B7">
      <w:pPr>
        <w:rPr>
          <w:rFonts w:asciiTheme="minorHAnsi" w:hAnsiTheme="minorHAnsi" w:cstheme="minorHAnsi"/>
          <w:color w:val="auto"/>
        </w:rPr>
      </w:pPr>
      <w:r w:rsidRPr="006507B5">
        <w:rPr>
          <w:rFonts w:asciiTheme="minorHAnsi" w:hAnsiTheme="minorHAnsi" w:cstheme="minorHAnsi"/>
          <w:color w:val="auto"/>
        </w:rPr>
        <w:t>The authors have nothing to disclose.</w:t>
      </w:r>
    </w:p>
    <w:p w14:paraId="7A5043A5" w14:textId="77777777" w:rsidR="006305D7" w:rsidRPr="006507B5" w:rsidRDefault="006305D7" w:rsidP="00AE79B7">
      <w:pPr>
        <w:rPr>
          <w:rFonts w:asciiTheme="minorHAnsi" w:hAnsiTheme="minorHAnsi" w:cstheme="minorHAnsi"/>
          <w:color w:val="7F7F7F"/>
        </w:rPr>
      </w:pPr>
    </w:p>
    <w:p w14:paraId="74400C45" w14:textId="77777777" w:rsidR="009F3887" w:rsidRPr="006507B5" w:rsidRDefault="006305D7" w:rsidP="00AE79B7">
      <w:pPr>
        <w:rPr>
          <w:rFonts w:asciiTheme="minorHAnsi" w:hAnsiTheme="minorHAnsi" w:cstheme="minorHAnsi"/>
        </w:rPr>
      </w:pPr>
      <w:r w:rsidRPr="006507B5">
        <w:rPr>
          <w:rFonts w:asciiTheme="minorHAnsi" w:hAnsiTheme="minorHAnsi" w:cstheme="minorHAnsi"/>
          <w:b/>
          <w:bCs/>
        </w:rPr>
        <w:t>REFERENCES</w:t>
      </w:r>
    </w:p>
    <w:p w14:paraId="5823B2AB" w14:textId="17B074DE" w:rsidR="00803797" w:rsidRPr="006507B5" w:rsidRDefault="00D97105" w:rsidP="00AE79B7">
      <w:pPr>
        <w:rPr>
          <w:rFonts w:asciiTheme="minorHAnsi" w:hAnsiTheme="minorHAnsi" w:cstheme="minorHAnsi"/>
          <w:noProof/>
        </w:rPr>
      </w:pPr>
      <w:r w:rsidRPr="006507B5">
        <w:rPr>
          <w:rFonts w:asciiTheme="minorHAnsi" w:hAnsiTheme="minorHAnsi" w:cstheme="minorHAnsi"/>
        </w:rPr>
        <w:fldChar w:fldCharType="begin" w:fldLock="1"/>
      </w:r>
      <w:r w:rsidRPr="006507B5">
        <w:rPr>
          <w:rFonts w:asciiTheme="minorHAnsi" w:hAnsiTheme="minorHAnsi" w:cstheme="minorHAnsi"/>
        </w:rPr>
        <w:instrText xml:space="preserve">ADDIN Mendeley Bibliography CSL_BIBLIOGRAPHY </w:instrText>
      </w:r>
      <w:r w:rsidRPr="006507B5">
        <w:rPr>
          <w:rFonts w:asciiTheme="minorHAnsi" w:hAnsiTheme="minorHAnsi" w:cstheme="minorHAnsi"/>
        </w:rPr>
        <w:fldChar w:fldCharType="separate"/>
      </w:r>
      <w:r w:rsidR="00803797" w:rsidRPr="006507B5">
        <w:rPr>
          <w:rFonts w:asciiTheme="minorHAnsi" w:hAnsiTheme="minorHAnsi" w:cstheme="minorHAnsi"/>
          <w:noProof/>
        </w:rPr>
        <w:t>1.</w:t>
      </w:r>
      <w:r w:rsidR="00803797" w:rsidRPr="006507B5">
        <w:rPr>
          <w:rFonts w:asciiTheme="minorHAnsi" w:hAnsiTheme="minorHAnsi" w:cstheme="minorHAnsi"/>
          <w:noProof/>
        </w:rPr>
        <w:tab/>
        <w:t xml:space="preserve">Fesinmeyer, M.D., Austin, M. A., Li, C.I., </w:t>
      </w:r>
      <w:r w:rsidR="006F60FD">
        <w:rPr>
          <w:rFonts w:asciiTheme="minorHAnsi" w:hAnsiTheme="minorHAnsi" w:cstheme="minorHAnsi"/>
          <w:noProof/>
        </w:rPr>
        <w:t xml:space="preserve">De </w:t>
      </w:r>
      <w:r w:rsidR="00803797" w:rsidRPr="006507B5">
        <w:rPr>
          <w:rFonts w:asciiTheme="minorHAnsi" w:hAnsiTheme="minorHAnsi" w:cstheme="minorHAnsi"/>
          <w:noProof/>
        </w:rPr>
        <w:t>Roos, A.J.</w:t>
      </w:r>
      <w:r w:rsidR="006F60FD">
        <w:rPr>
          <w:rFonts w:asciiTheme="minorHAnsi" w:hAnsiTheme="minorHAnsi" w:cstheme="minorHAnsi"/>
          <w:noProof/>
        </w:rPr>
        <w:t>,</w:t>
      </w:r>
      <w:r w:rsidR="00803797" w:rsidRPr="006507B5">
        <w:rPr>
          <w:rFonts w:asciiTheme="minorHAnsi" w:hAnsiTheme="minorHAnsi" w:cstheme="minorHAnsi"/>
          <w:noProof/>
        </w:rPr>
        <w:t xml:space="preserve"> Bowen, D.J. Differences in Survival by Histologic Type of Pancreatic Cancer. </w:t>
      </w:r>
      <w:r w:rsidR="006F60FD" w:rsidRPr="009C47C5">
        <w:rPr>
          <w:rFonts w:asciiTheme="minorHAnsi" w:hAnsiTheme="minorHAnsi" w:cstheme="minorHAnsi"/>
          <w:i/>
          <w:noProof/>
        </w:rPr>
        <w:t>Cancer Epidemiol Biomarkers Prev.</w:t>
      </w:r>
      <w:r w:rsidR="006F60FD">
        <w:rPr>
          <w:rFonts w:asciiTheme="minorHAnsi" w:hAnsiTheme="minorHAnsi" w:cstheme="minorHAnsi"/>
          <w:noProof/>
        </w:rPr>
        <w:t xml:space="preserve"> </w:t>
      </w:r>
      <w:r w:rsidR="00803797" w:rsidRPr="006507B5">
        <w:rPr>
          <w:rFonts w:asciiTheme="minorHAnsi" w:hAnsiTheme="minorHAnsi" w:cstheme="minorHAnsi"/>
          <w:b/>
          <w:bCs/>
          <w:noProof/>
        </w:rPr>
        <w:t>14</w:t>
      </w:r>
      <w:r w:rsidR="00803797" w:rsidRPr="006507B5">
        <w:rPr>
          <w:rFonts w:asciiTheme="minorHAnsi" w:hAnsiTheme="minorHAnsi" w:cstheme="minorHAnsi"/>
          <w:noProof/>
        </w:rPr>
        <w:t xml:space="preserve"> </w:t>
      </w:r>
      <w:r w:rsidR="006F60FD">
        <w:rPr>
          <w:rFonts w:asciiTheme="minorHAnsi" w:hAnsiTheme="minorHAnsi" w:cstheme="minorHAnsi"/>
          <w:noProof/>
        </w:rPr>
        <w:t>(7</w:t>
      </w:r>
      <w:r w:rsidR="00803797" w:rsidRPr="006507B5">
        <w:rPr>
          <w:rFonts w:asciiTheme="minorHAnsi" w:hAnsiTheme="minorHAnsi" w:cstheme="minorHAnsi"/>
          <w:noProof/>
        </w:rPr>
        <w:t>)</w:t>
      </w:r>
      <w:r w:rsidR="006F60FD">
        <w:rPr>
          <w:rFonts w:asciiTheme="minorHAnsi" w:hAnsiTheme="minorHAnsi" w:cstheme="minorHAnsi"/>
          <w:noProof/>
        </w:rPr>
        <w:t xml:space="preserve">, </w:t>
      </w:r>
      <w:r w:rsidR="00803797" w:rsidRPr="006507B5">
        <w:rPr>
          <w:rFonts w:asciiTheme="minorHAnsi" w:hAnsiTheme="minorHAnsi" w:cstheme="minorHAnsi"/>
          <w:noProof/>
        </w:rPr>
        <w:t>1766–1773</w:t>
      </w:r>
      <w:r w:rsidR="006F60FD">
        <w:rPr>
          <w:rFonts w:asciiTheme="minorHAnsi" w:hAnsiTheme="minorHAnsi" w:cstheme="minorHAnsi"/>
          <w:noProof/>
        </w:rPr>
        <w:t>,</w:t>
      </w:r>
      <w:r w:rsidR="00803797" w:rsidRPr="006507B5">
        <w:rPr>
          <w:rFonts w:asciiTheme="minorHAnsi" w:hAnsiTheme="minorHAnsi" w:cstheme="minorHAnsi"/>
          <w:noProof/>
        </w:rPr>
        <w:t xml:space="preserve"> </w:t>
      </w:r>
      <w:r w:rsidR="006F60FD">
        <w:rPr>
          <w:rFonts w:asciiTheme="minorHAnsi" w:hAnsiTheme="minorHAnsi" w:cstheme="minorHAnsi"/>
          <w:noProof/>
        </w:rPr>
        <w:t>doi:</w:t>
      </w:r>
      <w:hyperlink r:id="rId13" w:history="1">
        <w:r w:rsidR="006F60FD" w:rsidRPr="006F60FD">
          <w:rPr>
            <w:rFonts w:asciiTheme="minorHAnsi" w:hAnsiTheme="minorHAnsi" w:cstheme="minorHAnsi"/>
            <w:noProof/>
          </w:rPr>
          <w:t>10.1158/1055-9965.EPI-05-0120</w:t>
        </w:r>
      </w:hyperlink>
      <w:r w:rsidR="006F60FD">
        <w:rPr>
          <w:rFonts w:asciiTheme="minorHAnsi" w:hAnsiTheme="minorHAnsi" w:cstheme="minorHAnsi"/>
          <w:noProof/>
        </w:rPr>
        <w:t xml:space="preserve"> </w:t>
      </w:r>
      <w:r w:rsidR="00803797" w:rsidRPr="006507B5">
        <w:rPr>
          <w:rFonts w:asciiTheme="minorHAnsi" w:hAnsiTheme="minorHAnsi" w:cstheme="minorHAnsi"/>
          <w:noProof/>
        </w:rPr>
        <w:t>(2005).</w:t>
      </w:r>
    </w:p>
    <w:p w14:paraId="6C8A30D8" w14:textId="706EBCE8" w:rsidR="00803797" w:rsidRPr="006507B5" w:rsidRDefault="00803797" w:rsidP="00AE79B7">
      <w:pPr>
        <w:rPr>
          <w:rFonts w:asciiTheme="minorHAnsi" w:hAnsiTheme="minorHAnsi" w:cstheme="minorHAnsi"/>
          <w:noProof/>
        </w:rPr>
      </w:pPr>
      <w:r w:rsidRPr="006507B5">
        <w:rPr>
          <w:rFonts w:asciiTheme="minorHAnsi" w:hAnsiTheme="minorHAnsi" w:cstheme="minorHAnsi"/>
          <w:noProof/>
        </w:rPr>
        <w:t>2.</w:t>
      </w:r>
      <w:r w:rsidRPr="006507B5">
        <w:rPr>
          <w:rFonts w:asciiTheme="minorHAnsi" w:hAnsiTheme="minorHAnsi" w:cstheme="minorHAnsi"/>
          <w:noProof/>
        </w:rPr>
        <w:tab/>
        <w:t>Jackson-</w:t>
      </w:r>
      <w:r w:rsidR="006F60FD">
        <w:rPr>
          <w:rFonts w:asciiTheme="minorHAnsi" w:hAnsiTheme="minorHAnsi" w:cstheme="minorHAnsi"/>
          <w:noProof/>
        </w:rPr>
        <w:t>G</w:t>
      </w:r>
      <w:r w:rsidRPr="006507B5">
        <w:rPr>
          <w:rFonts w:asciiTheme="minorHAnsi" w:hAnsiTheme="minorHAnsi" w:cstheme="minorHAnsi"/>
          <w:noProof/>
        </w:rPr>
        <w:t xml:space="preserve">rusby, L. Modeling cancer in mice. </w:t>
      </w:r>
      <w:r w:rsidRPr="006507B5">
        <w:rPr>
          <w:rFonts w:asciiTheme="minorHAnsi" w:hAnsiTheme="minorHAnsi" w:cstheme="minorHAnsi"/>
          <w:i/>
          <w:iCs/>
          <w:noProof/>
        </w:rPr>
        <w:t>Oncogene</w:t>
      </w:r>
      <w:r w:rsidR="006F60FD">
        <w:rPr>
          <w:rFonts w:asciiTheme="minorHAnsi" w:hAnsiTheme="minorHAnsi" w:cstheme="minorHAnsi"/>
          <w:i/>
          <w:iCs/>
          <w:noProof/>
        </w:rPr>
        <w:t>.</w:t>
      </w:r>
      <w:r w:rsidRPr="006507B5">
        <w:rPr>
          <w:rFonts w:asciiTheme="minorHAnsi" w:hAnsiTheme="minorHAnsi" w:cstheme="minorHAnsi"/>
          <w:noProof/>
        </w:rPr>
        <w:t xml:space="preserve"> </w:t>
      </w:r>
      <w:r w:rsidRPr="006507B5">
        <w:rPr>
          <w:rFonts w:asciiTheme="minorHAnsi" w:hAnsiTheme="minorHAnsi" w:cstheme="minorHAnsi"/>
          <w:b/>
          <w:bCs/>
          <w:noProof/>
        </w:rPr>
        <w:t>21</w:t>
      </w:r>
      <w:r w:rsidR="006F60FD">
        <w:rPr>
          <w:rFonts w:asciiTheme="minorHAnsi" w:hAnsiTheme="minorHAnsi" w:cstheme="minorHAnsi"/>
          <w:b/>
          <w:bCs/>
          <w:noProof/>
        </w:rPr>
        <w:t xml:space="preserve"> </w:t>
      </w:r>
      <w:r w:rsidR="006F60FD" w:rsidRPr="009C47C5">
        <w:rPr>
          <w:rFonts w:asciiTheme="minorHAnsi" w:hAnsiTheme="minorHAnsi" w:cstheme="minorHAnsi"/>
          <w:bCs/>
          <w:noProof/>
        </w:rPr>
        <w:t>(35),</w:t>
      </w:r>
      <w:r w:rsidRPr="006F60FD">
        <w:rPr>
          <w:rFonts w:asciiTheme="minorHAnsi" w:hAnsiTheme="minorHAnsi" w:cstheme="minorHAnsi"/>
          <w:noProof/>
        </w:rPr>
        <w:t xml:space="preserve"> </w:t>
      </w:r>
      <w:r w:rsidRPr="006507B5">
        <w:rPr>
          <w:rFonts w:asciiTheme="minorHAnsi" w:hAnsiTheme="minorHAnsi" w:cstheme="minorHAnsi"/>
          <w:noProof/>
        </w:rPr>
        <w:t>5504–5514</w:t>
      </w:r>
      <w:r w:rsidR="006F60FD">
        <w:rPr>
          <w:rFonts w:asciiTheme="minorHAnsi" w:hAnsiTheme="minorHAnsi" w:cstheme="minorHAnsi"/>
          <w:noProof/>
        </w:rPr>
        <w:t>, doi:</w:t>
      </w:r>
      <w:r w:rsidR="006F60FD" w:rsidRPr="009C47C5">
        <w:rPr>
          <w:rFonts w:asciiTheme="minorHAnsi" w:hAnsiTheme="minorHAnsi" w:cstheme="minorHAnsi"/>
          <w:noProof/>
        </w:rPr>
        <w:t xml:space="preserve"> </w:t>
      </w:r>
      <w:hyperlink r:id="rId14" w:history="1">
        <w:r w:rsidR="006F60FD" w:rsidRPr="006F60FD">
          <w:rPr>
            <w:rFonts w:asciiTheme="minorHAnsi" w:hAnsiTheme="minorHAnsi" w:cstheme="minorHAnsi"/>
            <w:noProof/>
          </w:rPr>
          <w:t>10.1038/sj.onc.1205603</w:t>
        </w:r>
      </w:hyperlink>
      <w:r w:rsidRPr="006507B5">
        <w:rPr>
          <w:rFonts w:asciiTheme="minorHAnsi" w:hAnsiTheme="minorHAnsi" w:cstheme="minorHAnsi"/>
          <w:noProof/>
        </w:rPr>
        <w:t xml:space="preserve"> (2002).</w:t>
      </w:r>
    </w:p>
    <w:p w14:paraId="0C80CFCC" w14:textId="7CC75421" w:rsidR="00803797" w:rsidRPr="006507B5" w:rsidRDefault="00803797" w:rsidP="00AE79B7">
      <w:pPr>
        <w:rPr>
          <w:rFonts w:asciiTheme="minorHAnsi" w:hAnsiTheme="minorHAnsi" w:cstheme="minorHAnsi"/>
          <w:noProof/>
        </w:rPr>
      </w:pPr>
      <w:r w:rsidRPr="006507B5">
        <w:rPr>
          <w:rFonts w:asciiTheme="minorHAnsi" w:hAnsiTheme="minorHAnsi" w:cstheme="minorHAnsi"/>
          <w:noProof/>
        </w:rPr>
        <w:t>3.</w:t>
      </w:r>
      <w:r w:rsidRPr="006507B5">
        <w:rPr>
          <w:rFonts w:asciiTheme="minorHAnsi" w:hAnsiTheme="minorHAnsi" w:cstheme="minorHAnsi"/>
          <w:noProof/>
        </w:rPr>
        <w:tab/>
        <w:t xml:space="preserve">Heid, I., </w:t>
      </w:r>
      <w:r w:rsidRPr="006507B5">
        <w:rPr>
          <w:rFonts w:asciiTheme="minorHAnsi" w:hAnsiTheme="minorHAnsi" w:cstheme="minorHAnsi"/>
          <w:i/>
          <w:iCs/>
          <w:noProof/>
        </w:rPr>
        <w:t>et al.</w:t>
      </w:r>
      <w:r w:rsidRPr="006507B5">
        <w:rPr>
          <w:rFonts w:asciiTheme="minorHAnsi" w:hAnsiTheme="minorHAnsi" w:cstheme="minorHAnsi"/>
          <w:noProof/>
        </w:rPr>
        <w:t xml:space="preserve"> Early requirement of Rac1 in a mouse model of pancreatic cancer. </w:t>
      </w:r>
      <w:r w:rsidRPr="006507B5">
        <w:rPr>
          <w:rFonts w:asciiTheme="minorHAnsi" w:hAnsiTheme="minorHAnsi" w:cstheme="minorHAnsi"/>
          <w:i/>
          <w:iCs/>
          <w:noProof/>
        </w:rPr>
        <w:t>Gastroenterology</w:t>
      </w:r>
      <w:r w:rsidR="00B3588B">
        <w:rPr>
          <w:rFonts w:asciiTheme="minorHAnsi" w:hAnsiTheme="minorHAnsi" w:cstheme="minorHAnsi"/>
          <w:i/>
          <w:iCs/>
          <w:noProof/>
        </w:rPr>
        <w:t>.</w:t>
      </w:r>
      <w:r w:rsidRPr="006507B5">
        <w:rPr>
          <w:rFonts w:asciiTheme="minorHAnsi" w:hAnsiTheme="minorHAnsi" w:cstheme="minorHAnsi"/>
          <w:noProof/>
        </w:rPr>
        <w:t xml:space="preserve"> </w:t>
      </w:r>
      <w:r w:rsidRPr="006507B5">
        <w:rPr>
          <w:rFonts w:asciiTheme="minorHAnsi" w:hAnsiTheme="minorHAnsi" w:cstheme="minorHAnsi"/>
          <w:b/>
          <w:bCs/>
          <w:noProof/>
        </w:rPr>
        <w:t>141</w:t>
      </w:r>
      <w:r w:rsidRPr="006507B5">
        <w:rPr>
          <w:rFonts w:asciiTheme="minorHAnsi" w:hAnsiTheme="minorHAnsi" w:cstheme="minorHAnsi"/>
          <w:noProof/>
        </w:rPr>
        <w:t xml:space="preserve"> </w:t>
      </w:r>
      <w:r w:rsidR="00B3588B">
        <w:rPr>
          <w:rFonts w:asciiTheme="minorHAnsi" w:hAnsiTheme="minorHAnsi" w:cstheme="minorHAnsi"/>
          <w:noProof/>
        </w:rPr>
        <w:t>(</w:t>
      </w:r>
      <w:r w:rsidRPr="006507B5">
        <w:rPr>
          <w:rFonts w:asciiTheme="minorHAnsi" w:hAnsiTheme="minorHAnsi" w:cstheme="minorHAnsi"/>
          <w:noProof/>
        </w:rPr>
        <w:t>2</w:t>
      </w:r>
      <w:r w:rsidR="00B3588B">
        <w:rPr>
          <w:rFonts w:asciiTheme="minorHAnsi" w:hAnsiTheme="minorHAnsi" w:cstheme="minorHAnsi"/>
          <w:noProof/>
        </w:rPr>
        <w:t xml:space="preserve">), </w:t>
      </w:r>
      <w:r w:rsidRPr="006507B5">
        <w:rPr>
          <w:rFonts w:asciiTheme="minorHAnsi" w:hAnsiTheme="minorHAnsi" w:cstheme="minorHAnsi"/>
          <w:noProof/>
        </w:rPr>
        <w:t>719–</w:t>
      </w:r>
      <w:r w:rsidR="00B3588B">
        <w:rPr>
          <w:rFonts w:asciiTheme="minorHAnsi" w:hAnsiTheme="minorHAnsi" w:cstheme="minorHAnsi"/>
          <w:noProof/>
        </w:rPr>
        <w:t>7</w:t>
      </w:r>
      <w:r w:rsidRPr="006507B5">
        <w:rPr>
          <w:rFonts w:asciiTheme="minorHAnsi" w:hAnsiTheme="minorHAnsi" w:cstheme="minorHAnsi"/>
          <w:noProof/>
        </w:rPr>
        <w:t xml:space="preserve">30, </w:t>
      </w:r>
      <w:r w:rsidR="00B3588B">
        <w:rPr>
          <w:rFonts w:asciiTheme="minorHAnsi" w:hAnsiTheme="minorHAnsi" w:cstheme="minorHAnsi"/>
          <w:noProof/>
        </w:rPr>
        <w:t>doi:</w:t>
      </w:r>
      <w:r w:rsidR="00B3588B" w:rsidRPr="009C47C5">
        <w:rPr>
          <w:rFonts w:asciiTheme="minorHAnsi" w:hAnsiTheme="minorHAnsi" w:cstheme="minorHAnsi"/>
          <w:noProof/>
        </w:rPr>
        <w:t xml:space="preserve"> </w:t>
      </w:r>
      <w:hyperlink r:id="rId15" w:history="1">
        <w:r w:rsidR="00B3588B" w:rsidRPr="00B3588B">
          <w:rPr>
            <w:rFonts w:asciiTheme="minorHAnsi" w:hAnsiTheme="minorHAnsi" w:cstheme="minorHAnsi"/>
            <w:noProof/>
          </w:rPr>
          <w:t>10.1053/j.gastro.2011.04.043</w:t>
        </w:r>
      </w:hyperlink>
      <w:r w:rsidR="00B3588B">
        <w:rPr>
          <w:rFonts w:asciiTheme="minorHAnsi" w:hAnsiTheme="minorHAnsi" w:cstheme="minorHAnsi"/>
          <w:noProof/>
        </w:rPr>
        <w:t xml:space="preserve"> </w:t>
      </w:r>
      <w:r w:rsidRPr="006507B5">
        <w:rPr>
          <w:rFonts w:asciiTheme="minorHAnsi" w:hAnsiTheme="minorHAnsi" w:cstheme="minorHAnsi"/>
          <w:noProof/>
        </w:rPr>
        <w:t>(2011).</w:t>
      </w:r>
    </w:p>
    <w:p w14:paraId="44B08C5E" w14:textId="034A20D7" w:rsidR="00803797" w:rsidRPr="006507B5" w:rsidRDefault="00803797" w:rsidP="00AE79B7">
      <w:pPr>
        <w:rPr>
          <w:rFonts w:asciiTheme="minorHAnsi" w:hAnsiTheme="minorHAnsi" w:cstheme="minorHAnsi"/>
          <w:noProof/>
        </w:rPr>
      </w:pPr>
      <w:r w:rsidRPr="006507B5">
        <w:rPr>
          <w:rFonts w:asciiTheme="minorHAnsi" w:hAnsiTheme="minorHAnsi" w:cstheme="minorHAnsi"/>
          <w:noProof/>
        </w:rPr>
        <w:t>4.</w:t>
      </w:r>
      <w:r w:rsidRPr="006507B5">
        <w:rPr>
          <w:rFonts w:asciiTheme="minorHAnsi" w:hAnsiTheme="minorHAnsi" w:cstheme="minorHAnsi"/>
          <w:noProof/>
        </w:rPr>
        <w:tab/>
        <w:t xml:space="preserve">Hingorani, S.R., </w:t>
      </w:r>
      <w:r w:rsidRPr="006507B5">
        <w:rPr>
          <w:rFonts w:asciiTheme="minorHAnsi" w:hAnsiTheme="minorHAnsi" w:cstheme="minorHAnsi"/>
          <w:i/>
          <w:iCs/>
          <w:noProof/>
        </w:rPr>
        <w:t>et al.</w:t>
      </w:r>
      <w:r w:rsidRPr="006507B5">
        <w:rPr>
          <w:rFonts w:asciiTheme="minorHAnsi" w:hAnsiTheme="minorHAnsi" w:cstheme="minorHAnsi"/>
          <w:noProof/>
        </w:rPr>
        <w:t xml:space="preserve"> Preinvasive and invasive ductal pancreatic cancer and its early detection in the mouse. </w:t>
      </w:r>
      <w:r w:rsidRPr="006507B5">
        <w:rPr>
          <w:rFonts w:asciiTheme="minorHAnsi" w:hAnsiTheme="minorHAnsi" w:cstheme="minorHAnsi"/>
          <w:i/>
          <w:iCs/>
          <w:noProof/>
        </w:rPr>
        <w:t>Cancer cell</w:t>
      </w:r>
      <w:r w:rsidR="00B3588B">
        <w:rPr>
          <w:rFonts w:asciiTheme="minorHAnsi" w:hAnsiTheme="minorHAnsi" w:cstheme="minorHAnsi"/>
          <w:i/>
          <w:iCs/>
          <w:noProof/>
        </w:rPr>
        <w:t>.</w:t>
      </w:r>
      <w:r w:rsidRPr="006507B5">
        <w:rPr>
          <w:rFonts w:asciiTheme="minorHAnsi" w:hAnsiTheme="minorHAnsi" w:cstheme="minorHAnsi"/>
          <w:noProof/>
        </w:rPr>
        <w:t xml:space="preserve"> </w:t>
      </w:r>
      <w:r w:rsidRPr="006507B5">
        <w:rPr>
          <w:rFonts w:asciiTheme="minorHAnsi" w:hAnsiTheme="minorHAnsi" w:cstheme="minorHAnsi"/>
          <w:b/>
          <w:bCs/>
          <w:noProof/>
        </w:rPr>
        <w:t>4</w:t>
      </w:r>
      <w:r w:rsidRPr="006507B5">
        <w:rPr>
          <w:rFonts w:asciiTheme="minorHAnsi" w:hAnsiTheme="minorHAnsi" w:cstheme="minorHAnsi"/>
          <w:noProof/>
        </w:rPr>
        <w:t xml:space="preserve"> </w:t>
      </w:r>
      <w:r w:rsidR="00B3588B">
        <w:rPr>
          <w:rFonts w:asciiTheme="minorHAnsi" w:hAnsiTheme="minorHAnsi" w:cstheme="minorHAnsi"/>
          <w:noProof/>
        </w:rPr>
        <w:t>(6</w:t>
      </w:r>
      <w:r w:rsidRPr="006507B5">
        <w:rPr>
          <w:rFonts w:asciiTheme="minorHAnsi" w:hAnsiTheme="minorHAnsi" w:cstheme="minorHAnsi"/>
          <w:noProof/>
        </w:rPr>
        <w:t>)</w:t>
      </w:r>
      <w:r w:rsidR="00B3588B">
        <w:rPr>
          <w:rFonts w:asciiTheme="minorHAnsi" w:hAnsiTheme="minorHAnsi" w:cstheme="minorHAnsi"/>
          <w:noProof/>
        </w:rPr>
        <w:t xml:space="preserve"> </w:t>
      </w:r>
      <w:r w:rsidRPr="006507B5">
        <w:rPr>
          <w:rFonts w:asciiTheme="minorHAnsi" w:hAnsiTheme="minorHAnsi" w:cstheme="minorHAnsi"/>
          <w:noProof/>
        </w:rPr>
        <w:t>437–450</w:t>
      </w:r>
      <w:r w:rsidR="00B3588B">
        <w:rPr>
          <w:rFonts w:asciiTheme="minorHAnsi" w:hAnsiTheme="minorHAnsi" w:cstheme="minorHAnsi"/>
          <w:noProof/>
        </w:rPr>
        <w:t>, doi:</w:t>
      </w:r>
      <w:r w:rsidR="00B3588B" w:rsidRPr="00B3588B">
        <w:rPr>
          <w:rFonts w:asciiTheme="minorHAnsi" w:hAnsiTheme="minorHAnsi" w:cstheme="minorHAnsi"/>
          <w:noProof/>
        </w:rPr>
        <w:t xml:space="preserve"> </w:t>
      </w:r>
      <w:hyperlink r:id="rId16" w:tgtFrame="doilink" w:history="1">
        <w:r w:rsidR="00B3588B" w:rsidRPr="00B3588B">
          <w:rPr>
            <w:rFonts w:asciiTheme="minorHAnsi" w:hAnsiTheme="minorHAnsi" w:cstheme="minorHAnsi"/>
            <w:noProof/>
          </w:rPr>
          <w:t>10.1016/S1535-6108(03)00309-X</w:t>
        </w:r>
      </w:hyperlink>
      <w:r w:rsidRPr="006507B5">
        <w:rPr>
          <w:rFonts w:asciiTheme="minorHAnsi" w:hAnsiTheme="minorHAnsi" w:cstheme="minorHAnsi"/>
          <w:noProof/>
        </w:rPr>
        <w:t xml:space="preserve"> (2003).</w:t>
      </w:r>
    </w:p>
    <w:p w14:paraId="4405C206" w14:textId="72A80F87" w:rsidR="00803797" w:rsidRPr="006507B5" w:rsidRDefault="00803797" w:rsidP="00AE79B7">
      <w:pPr>
        <w:rPr>
          <w:rFonts w:asciiTheme="minorHAnsi" w:hAnsiTheme="minorHAnsi" w:cstheme="minorHAnsi"/>
          <w:noProof/>
        </w:rPr>
      </w:pPr>
      <w:r w:rsidRPr="006507B5">
        <w:rPr>
          <w:rFonts w:asciiTheme="minorHAnsi" w:hAnsiTheme="minorHAnsi" w:cstheme="minorHAnsi"/>
          <w:noProof/>
        </w:rPr>
        <w:t>5.</w:t>
      </w:r>
      <w:r w:rsidRPr="006507B5">
        <w:rPr>
          <w:rFonts w:asciiTheme="minorHAnsi" w:hAnsiTheme="minorHAnsi" w:cstheme="minorHAnsi"/>
          <w:noProof/>
        </w:rPr>
        <w:tab/>
        <w:t xml:space="preserve">Shi, C., </w:t>
      </w:r>
      <w:r w:rsidRPr="006507B5">
        <w:rPr>
          <w:rFonts w:asciiTheme="minorHAnsi" w:hAnsiTheme="minorHAnsi" w:cstheme="minorHAnsi"/>
          <w:i/>
          <w:iCs/>
          <w:noProof/>
        </w:rPr>
        <w:t>et al.</w:t>
      </w:r>
      <w:r w:rsidRPr="006507B5">
        <w:rPr>
          <w:rFonts w:asciiTheme="minorHAnsi" w:hAnsiTheme="minorHAnsi" w:cstheme="minorHAnsi"/>
          <w:noProof/>
        </w:rPr>
        <w:t xml:space="preserve"> KRAS2 Mutations in Human Pancreatic Acinar-Ductal Metaplastic Lesions Are Limited to Those with PanIN : Implications for the Human Pancreatic Cancer Cell of Origin.</w:t>
      </w:r>
      <w:r w:rsidR="00130318">
        <w:rPr>
          <w:rFonts w:asciiTheme="minorHAnsi" w:hAnsiTheme="minorHAnsi" w:cstheme="minorHAnsi"/>
          <w:noProof/>
        </w:rPr>
        <w:t xml:space="preserve"> </w:t>
      </w:r>
      <w:r w:rsidR="00130318" w:rsidRPr="009C47C5">
        <w:rPr>
          <w:rFonts w:asciiTheme="minorHAnsi" w:hAnsiTheme="minorHAnsi" w:cstheme="minorHAnsi"/>
          <w:i/>
          <w:noProof/>
        </w:rPr>
        <w:t>Mol Cancer Res</w:t>
      </w:r>
      <w:r w:rsidR="00130318">
        <w:rPr>
          <w:rFonts w:asciiTheme="minorHAnsi" w:hAnsiTheme="minorHAnsi" w:cstheme="minorHAnsi"/>
          <w:noProof/>
        </w:rPr>
        <w:t>.</w:t>
      </w:r>
      <w:r w:rsidRPr="006507B5">
        <w:rPr>
          <w:rFonts w:asciiTheme="minorHAnsi" w:hAnsiTheme="minorHAnsi" w:cstheme="minorHAnsi"/>
          <w:noProof/>
        </w:rPr>
        <w:t xml:space="preserve"> </w:t>
      </w:r>
      <w:r w:rsidR="00130318" w:rsidRPr="009C47C5">
        <w:rPr>
          <w:rFonts w:asciiTheme="minorHAnsi" w:hAnsiTheme="minorHAnsi" w:cstheme="minorHAnsi"/>
          <w:b/>
          <w:noProof/>
        </w:rPr>
        <w:t>7</w:t>
      </w:r>
      <w:r w:rsidR="00130318">
        <w:rPr>
          <w:rFonts w:asciiTheme="minorHAnsi" w:hAnsiTheme="minorHAnsi" w:cstheme="minorHAnsi"/>
          <w:noProof/>
        </w:rPr>
        <w:t xml:space="preserve"> (2), </w:t>
      </w:r>
      <w:r w:rsidRPr="006507B5">
        <w:rPr>
          <w:rFonts w:asciiTheme="minorHAnsi" w:hAnsiTheme="minorHAnsi" w:cstheme="minorHAnsi"/>
          <w:noProof/>
        </w:rPr>
        <w:t>230–23</w:t>
      </w:r>
      <w:r w:rsidR="00130318">
        <w:rPr>
          <w:rFonts w:asciiTheme="minorHAnsi" w:hAnsiTheme="minorHAnsi" w:cstheme="minorHAnsi"/>
          <w:noProof/>
        </w:rPr>
        <w:t>6,</w:t>
      </w:r>
      <w:r w:rsidRPr="006507B5">
        <w:rPr>
          <w:rFonts w:asciiTheme="minorHAnsi" w:hAnsiTheme="minorHAnsi" w:cstheme="minorHAnsi"/>
          <w:noProof/>
        </w:rPr>
        <w:t xml:space="preserve"> doi:10.1158/1541-7786.MCR-08-0206</w:t>
      </w:r>
      <w:r w:rsidR="00130318">
        <w:rPr>
          <w:rFonts w:asciiTheme="minorHAnsi" w:hAnsiTheme="minorHAnsi" w:cstheme="minorHAnsi"/>
          <w:noProof/>
        </w:rPr>
        <w:t xml:space="preserve"> (2009).</w:t>
      </w:r>
    </w:p>
    <w:p w14:paraId="2BF12BC9" w14:textId="6180B265" w:rsidR="00803797" w:rsidRPr="006507B5" w:rsidRDefault="00803797" w:rsidP="00AE79B7">
      <w:pPr>
        <w:rPr>
          <w:rFonts w:asciiTheme="minorHAnsi" w:hAnsiTheme="minorHAnsi" w:cstheme="minorHAnsi"/>
          <w:noProof/>
        </w:rPr>
      </w:pPr>
      <w:r w:rsidRPr="006507B5">
        <w:rPr>
          <w:rFonts w:asciiTheme="minorHAnsi" w:hAnsiTheme="minorHAnsi" w:cstheme="minorHAnsi"/>
          <w:noProof/>
        </w:rPr>
        <w:t>6.</w:t>
      </w:r>
      <w:r w:rsidRPr="006507B5">
        <w:rPr>
          <w:rFonts w:asciiTheme="minorHAnsi" w:hAnsiTheme="minorHAnsi" w:cstheme="minorHAnsi"/>
          <w:noProof/>
        </w:rPr>
        <w:tab/>
      </w:r>
      <w:r w:rsidR="00ED5368" w:rsidRPr="006507B5">
        <w:rPr>
          <w:rFonts w:asciiTheme="minorHAnsi" w:hAnsiTheme="minorHAnsi" w:cstheme="minorHAnsi"/>
          <w:noProof/>
        </w:rPr>
        <w:t xml:space="preserve">LaConti, J.J., </w:t>
      </w:r>
      <w:r w:rsidR="00ED5368" w:rsidRPr="006507B5">
        <w:rPr>
          <w:rFonts w:asciiTheme="minorHAnsi" w:hAnsiTheme="minorHAnsi" w:cstheme="minorHAnsi"/>
          <w:i/>
          <w:iCs/>
          <w:noProof/>
        </w:rPr>
        <w:t>et al.</w:t>
      </w:r>
      <w:r w:rsidR="00ED5368" w:rsidRPr="006507B5">
        <w:rPr>
          <w:rFonts w:asciiTheme="minorHAnsi" w:hAnsiTheme="minorHAnsi" w:cstheme="minorHAnsi"/>
          <w:noProof/>
        </w:rPr>
        <w:t xml:space="preserve"> Distinct serum metabolomics profiles associated with malignant progression in the KrasG12D mouse model of pancreatic ductal adenocarcinoma. </w:t>
      </w:r>
      <w:r w:rsidR="00ED5368" w:rsidRPr="006507B5">
        <w:rPr>
          <w:rFonts w:asciiTheme="minorHAnsi" w:hAnsiTheme="minorHAnsi" w:cstheme="minorHAnsi"/>
          <w:i/>
          <w:iCs/>
          <w:noProof/>
        </w:rPr>
        <w:t xml:space="preserve">BMC </w:t>
      </w:r>
      <w:r w:rsidR="00ED5368">
        <w:rPr>
          <w:rFonts w:asciiTheme="minorHAnsi" w:hAnsiTheme="minorHAnsi" w:cstheme="minorHAnsi"/>
          <w:i/>
          <w:iCs/>
          <w:noProof/>
        </w:rPr>
        <w:t>G</w:t>
      </w:r>
      <w:r w:rsidR="00ED5368" w:rsidRPr="006507B5">
        <w:rPr>
          <w:rFonts w:asciiTheme="minorHAnsi" w:hAnsiTheme="minorHAnsi" w:cstheme="minorHAnsi"/>
          <w:i/>
          <w:iCs/>
          <w:noProof/>
        </w:rPr>
        <w:t>enomics</w:t>
      </w:r>
      <w:r w:rsidR="00ED5368">
        <w:rPr>
          <w:rFonts w:asciiTheme="minorHAnsi" w:hAnsiTheme="minorHAnsi" w:cstheme="minorHAnsi"/>
          <w:i/>
          <w:iCs/>
          <w:noProof/>
        </w:rPr>
        <w:t>.</w:t>
      </w:r>
      <w:r w:rsidR="00ED5368" w:rsidRPr="006507B5">
        <w:rPr>
          <w:rFonts w:asciiTheme="minorHAnsi" w:hAnsiTheme="minorHAnsi" w:cstheme="minorHAnsi"/>
          <w:noProof/>
        </w:rPr>
        <w:t xml:space="preserve"> </w:t>
      </w:r>
      <w:r w:rsidR="00ED5368" w:rsidRPr="006507B5">
        <w:rPr>
          <w:rFonts w:asciiTheme="minorHAnsi" w:hAnsiTheme="minorHAnsi" w:cstheme="minorHAnsi"/>
          <w:b/>
          <w:bCs/>
          <w:noProof/>
        </w:rPr>
        <w:t xml:space="preserve">16 </w:t>
      </w:r>
      <w:r w:rsidR="00ED5368">
        <w:rPr>
          <w:rFonts w:asciiTheme="minorHAnsi" w:hAnsiTheme="minorHAnsi" w:cstheme="minorHAnsi"/>
          <w:bCs/>
          <w:noProof/>
        </w:rPr>
        <w:t>(1)</w:t>
      </w:r>
      <w:r w:rsidR="00ED5368" w:rsidRPr="006507B5">
        <w:rPr>
          <w:rFonts w:asciiTheme="minorHAnsi" w:hAnsiTheme="minorHAnsi" w:cstheme="minorHAnsi"/>
          <w:noProof/>
        </w:rPr>
        <w:t xml:space="preserve">, </w:t>
      </w:r>
      <w:r w:rsidR="00ED5368">
        <w:rPr>
          <w:rFonts w:asciiTheme="minorHAnsi" w:hAnsiTheme="minorHAnsi" w:cstheme="minorHAnsi"/>
          <w:noProof/>
        </w:rPr>
        <w:t>1-10, doi:</w:t>
      </w:r>
      <w:r w:rsidR="00ED5368" w:rsidRPr="0050423F">
        <w:rPr>
          <w:rFonts w:asciiTheme="minorHAnsi" w:hAnsiTheme="minorHAnsi" w:cstheme="minorHAnsi"/>
          <w:noProof/>
        </w:rPr>
        <w:t xml:space="preserve"> 10.1186/1471-2164-16-S1-S1</w:t>
      </w:r>
      <w:r w:rsidR="00ED5368" w:rsidRPr="006507B5">
        <w:rPr>
          <w:rFonts w:asciiTheme="minorHAnsi" w:hAnsiTheme="minorHAnsi" w:cstheme="minorHAnsi"/>
          <w:noProof/>
        </w:rPr>
        <w:t xml:space="preserve"> (2015).</w:t>
      </w:r>
    </w:p>
    <w:p w14:paraId="5E297C0F" w14:textId="59D2E957" w:rsidR="00803797" w:rsidRPr="006507B5" w:rsidRDefault="00803797" w:rsidP="00AE79B7">
      <w:pPr>
        <w:rPr>
          <w:rFonts w:asciiTheme="minorHAnsi" w:hAnsiTheme="minorHAnsi" w:cstheme="minorHAnsi"/>
          <w:noProof/>
        </w:rPr>
      </w:pPr>
      <w:r w:rsidRPr="006507B5">
        <w:rPr>
          <w:rFonts w:asciiTheme="minorHAnsi" w:hAnsiTheme="minorHAnsi" w:cstheme="minorHAnsi"/>
          <w:noProof/>
        </w:rPr>
        <w:t>7.</w:t>
      </w:r>
      <w:r w:rsidRPr="006507B5">
        <w:rPr>
          <w:rFonts w:asciiTheme="minorHAnsi" w:hAnsiTheme="minorHAnsi" w:cstheme="minorHAnsi"/>
          <w:noProof/>
        </w:rPr>
        <w:tab/>
      </w:r>
      <w:r w:rsidR="00ED5368" w:rsidRPr="006507B5">
        <w:rPr>
          <w:rFonts w:asciiTheme="minorHAnsi" w:hAnsiTheme="minorHAnsi" w:cstheme="minorHAnsi"/>
          <w:noProof/>
        </w:rPr>
        <w:t xml:space="preserve">Ludwig, M.R., </w:t>
      </w:r>
      <w:r w:rsidR="00ED5368" w:rsidRPr="006507B5">
        <w:rPr>
          <w:rFonts w:asciiTheme="minorHAnsi" w:hAnsiTheme="minorHAnsi" w:cstheme="minorHAnsi"/>
          <w:i/>
          <w:iCs/>
          <w:noProof/>
        </w:rPr>
        <w:t>et al.</w:t>
      </w:r>
      <w:r w:rsidR="00ED5368" w:rsidRPr="006507B5">
        <w:rPr>
          <w:rFonts w:asciiTheme="minorHAnsi" w:hAnsiTheme="minorHAnsi" w:cstheme="minorHAnsi"/>
          <w:noProof/>
        </w:rPr>
        <w:t xml:space="preserve"> Surveying the serologic proteome in a tissue-specific kras(G12D) knockin mouse model of pancreatic cancer. </w:t>
      </w:r>
      <w:r w:rsidR="00ED5368" w:rsidRPr="006507B5">
        <w:rPr>
          <w:rFonts w:asciiTheme="minorHAnsi" w:hAnsiTheme="minorHAnsi" w:cstheme="minorHAnsi"/>
          <w:i/>
          <w:iCs/>
          <w:noProof/>
        </w:rPr>
        <w:t>Proteomics</w:t>
      </w:r>
      <w:r w:rsidR="00ED5368">
        <w:rPr>
          <w:rFonts w:asciiTheme="minorHAnsi" w:hAnsiTheme="minorHAnsi" w:cstheme="minorHAnsi"/>
          <w:i/>
          <w:iCs/>
          <w:noProof/>
        </w:rPr>
        <w:t>.</w:t>
      </w:r>
      <w:r w:rsidR="00ED5368" w:rsidRPr="006507B5">
        <w:rPr>
          <w:rFonts w:asciiTheme="minorHAnsi" w:hAnsiTheme="minorHAnsi" w:cstheme="minorHAnsi"/>
          <w:noProof/>
        </w:rPr>
        <w:t xml:space="preserve"> </w:t>
      </w:r>
      <w:r w:rsidR="00ED5368" w:rsidRPr="006507B5">
        <w:rPr>
          <w:rFonts w:asciiTheme="minorHAnsi" w:hAnsiTheme="minorHAnsi" w:cstheme="minorHAnsi"/>
          <w:b/>
          <w:bCs/>
          <w:noProof/>
        </w:rPr>
        <w:t>16</w:t>
      </w:r>
      <w:r w:rsidR="00ED5368" w:rsidRPr="006507B5">
        <w:rPr>
          <w:rFonts w:asciiTheme="minorHAnsi" w:hAnsiTheme="minorHAnsi" w:cstheme="minorHAnsi"/>
          <w:noProof/>
        </w:rPr>
        <w:t xml:space="preserve"> </w:t>
      </w:r>
      <w:r w:rsidR="00ED5368">
        <w:rPr>
          <w:rFonts w:asciiTheme="minorHAnsi" w:hAnsiTheme="minorHAnsi" w:cstheme="minorHAnsi"/>
          <w:noProof/>
        </w:rPr>
        <w:t>(</w:t>
      </w:r>
      <w:r w:rsidR="00ED5368" w:rsidRPr="006507B5">
        <w:rPr>
          <w:rFonts w:asciiTheme="minorHAnsi" w:hAnsiTheme="minorHAnsi" w:cstheme="minorHAnsi"/>
          <w:noProof/>
        </w:rPr>
        <w:t>3</w:t>
      </w:r>
      <w:r w:rsidR="00ED5368">
        <w:rPr>
          <w:rFonts w:asciiTheme="minorHAnsi" w:hAnsiTheme="minorHAnsi" w:cstheme="minorHAnsi"/>
          <w:noProof/>
        </w:rPr>
        <w:t xml:space="preserve">), </w:t>
      </w:r>
      <w:r w:rsidR="00ED5368" w:rsidRPr="006507B5">
        <w:rPr>
          <w:rFonts w:asciiTheme="minorHAnsi" w:hAnsiTheme="minorHAnsi" w:cstheme="minorHAnsi"/>
          <w:noProof/>
        </w:rPr>
        <w:t xml:space="preserve">516–531 </w:t>
      </w:r>
      <w:r w:rsidR="00ED5368">
        <w:rPr>
          <w:rFonts w:asciiTheme="minorHAnsi" w:hAnsiTheme="minorHAnsi" w:cstheme="minorHAnsi"/>
          <w:noProof/>
        </w:rPr>
        <w:t>doi:</w:t>
      </w:r>
      <w:r w:rsidR="00ED5368" w:rsidRPr="0050423F">
        <w:rPr>
          <w:rFonts w:asciiTheme="minorHAnsi" w:hAnsiTheme="minorHAnsi" w:cstheme="minorHAnsi"/>
          <w:noProof/>
        </w:rPr>
        <w:t xml:space="preserve"> 10.1002/pmic.201500133</w:t>
      </w:r>
      <w:r w:rsidR="00ED5368" w:rsidRPr="006507B5">
        <w:rPr>
          <w:rFonts w:asciiTheme="minorHAnsi" w:hAnsiTheme="minorHAnsi" w:cstheme="minorHAnsi"/>
          <w:noProof/>
        </w:rPr>
        <w:t xml:space="preserve"> (2016).</w:t>
      </w:r>
    </w:p>
    <w:p w14:paraId="78893492" w14:textId="0219E866" w:rsidR="00803797" w:rsidRPr="006507B5" w:rsidRDefault="00803797" w:rsidP="00AE79B7">
      <w:pPr>
        <w:rPr>
          <w:rFonts w:asciiTheme="minorHAnsi" w:hAnsiTheme="minorHAnsi" w:cstheme="minorHAnsi"/>
          <w:noProof/>
        </w:rPr>
      </w:pPr>
      <w:r w:rsidRPr="006507B5">
        <w:rPr>
          <w:rFonts w:asciiTheme="minorHAnsi" w:hAnsiTheme="minorHAnsi" w:cstheme="minorHAnsi"/>
          <w:noProof/>
        </w:rPr>
        <w:lastRenderedPageBreak/>
        <w:t>8.</w:t>
      </w:r>
      <w:r w:rsidRPr="006507B5">
        <w:rPr>
          <w:rFonts w:asciiTheme="minorHAnsi" w:hAnsiTheme="minorHAnsi" w:cstheme="minorHAnsi"/>
          <w:noProof/>
        </w:rPr>
        <w:tab/>
      </w:r>
      <w:r w:rsidR="00ED5368">
        <w:rPr>
          <w:rFonts w:asciiTheme="minorHAnsi" w:hAnsiTheme="minorHAnsi" w:cstheme="minorHAnsi"/>
          <w:noProof/>
        </w:rPr>
        <w:t xml:space="preserve">Taylor D.K., Mook, D.M. Isoflurane Waste Anesthetic Gas Concentrations Associated with the Open-Drop Method. </w:t>
      </w:r>
      <w:r w:rsidR="00ED5368" w:rsidRPr="00AE79B7">
        <w:rPr>
          <w:rFonts w:asciiTheme="minorHAnsi" w:hAnsiTheme="minorHAnsi" w:cstheme="minorHAnsi"/>
          <w:i/>
          <w:noProof/>
        </w:rPr>
        <w:t>J Am Assoc Lab Anim Sci.</w:t>
      </w:r>
      <w:r w:rsidR="00ED5368">
        <w:rPr>
          <w:rFonts w:asciiTheme="minorHAnsi" w:hAnsiTheme="minorHAnsi" w:cstheme="minorHAnsi"/>
          <w:noProof/>
        </w:rPr>
        <w:t xml:space="preserve"> </w:t>
      </w:r>
      <w:r w:rsidR="00ED5368" w:rsidRPr="0050423F">
        <w:rPr>
          <w:rFonts w:asciiTheme="minorHAnsi" w:hAnsiTheme="minorHAnsi" w:cstheme="minorHAnsi"/>
          <w:b/>
          <w:noProof/>
        </w:rPr>
        <w:t>48</w:t>
      </w:r>
      <w:r w:rsidR="00ED5368">
        <w:rPr>
          <w:rFonts w:asciiTheme="minorHAnsi" w:hAnsiTheme="minorHAnsi" w:cstheme="minorHAnsi"/>
          <w:noProof/>
        </w:rPr>
        <w:t xml:space="preserve"> (1), 61-64 PMCID:</w:t>
      </w:r>
      <w:r w:rsidR="00ED5368" w:rsidRPr="005412DD">
        <w:rPr>
          <w:rFonts w:asciiTheme="minorHAnsi" w:hAnsiTheme="minorHAnsi" w:cstheme="minorHAnsi"/>
          <w:noProof/>
        </w:rPr>
        <w:t xml:space="preserve"> PMC2694708</w:t>
      </w:r>
      <w:r w:rsidR="00ED5368">
        <w:rPr>
          <w:rFonts w:asciiTheme="minorHAnsi" w:hAnsiTheme="minorHAnsi" w:cstheme="minorHAnsi"/>
          <w:noProof/>
        </w:rPr>
        <w:t xml:space="preserve"> (2009).</w:t>
      </w:r>
    </w:p>
    <w:p w14:paraId="42B2BF2C" w14:textId="0B2618DF" w:rsidR="00803797" w:rsidRPr="006507B5" w:rsidRDefault="00803797" w:rsidP="00AE79B7">
      <w:pPr>
        <w:rPr>
          <w:rFonts w:asciiTheme="minorHAnsi" w:hAnsiTheme="minorHAnsi" w:cstheme="minorHAnsi"/>
          <w:noProof/>
        </w:rPr>
      </w:pPr>
      <w:r w:rsidRPr="006507B5">
        <w:rPr>
          <w:rFonts w:asciiTheme="minorHAnsi" w:hAnsiTheme="minorHAnsi" w:cstheme="minorHAnsi"/>
          <w:noProof/>
        </w:rPr>
        <w:t>9.</w:t>
      </w:r>
      <w:r w:rsidRPr="006507B5">
        <w:rPr>
          <w:rFonts w:asciiTheme="minorHAnsi" w:hAnsiTheme="minorHAnsi" w:cstheme="minorHAnsi"/>
          <w:noProof/>
        </w:rPr>
        <w:tab/>
      </w:r>
      <w:r w:rsidR="00ED5368" w:rsidRPr="006507B5">
        <w:rPr>
          <w:rFonts w:asciiTheme="minorHAnsi" w:hAnsiTheme="minorHAnsi" w:cstheme="minorHAnsi"/>
          <w:noProof/>
        </w:rPr>
        <w:t>Parasuraman, S., Raveendran, R.</w:t>
      </w:r>
      <w:r w:rsidR="00ED5368">
        <w:rPr>
          <w:rFonts w:asciiTheme="minorHAnsi" w:hAnsiTheme="minorHAnsi" w:cstheme="minorHAnsi"/>
          <w:noProof/>
        </w:rPr>
        <w:t>,</w:t>
      </w:r>
      <w:r w:rsidR="00ED5368" w:rsidRPr="006507B5">
        <w:rPr>
          <w:rFonts w:asciiTheme="minorHAnsi" w:hAnsiTheme="minorHAnsi" w:cstheme="minorHAnsi"/>
          <w:noProof/>
        </w:rPr>
        <w:t xml:space="preserve"> Kesavan, R. Blood sample collection in small laboratory animals. </w:t>
      </w:r>
      <w:r w:rsidR="00ED5368" w:rsidRPr="006507B5">
        <w:rPr>
          <w:rFonts w:asciiTheme="minorHAnsi" w:hAnsiTheme="minorHAnsi" w:cstheme="minorHAnsi"/>
          <w:i/>
          <w:iCs/>
          <w:noProof/>
        </w:rPr>
        <w:t>J Pharmacol Pharmacother</w:t>
      </w:r>
      <w:r w:rsidR="00ED5368">
        <w:rPr>
          <w:rFonts w:asciiTheme="minorHAnsi" w:hAnsiTheme="minorHAnsi" w:cstheme="minorHAnsi"/>
          <w:i/>
          <w:iCs/>
          <w:noProof/>
        </w:rPr>
        <w:t>.</w:t>
      </w:r>
      <w:r w:rsidR="00ED5368" w:rsidRPr="006507B5">
        <w:rPr>
          <w:rFonts w:asciiTheme="minorHAnsi" w:hAnsiTheme="minorHAnsi" w:cstheme="minorHAnsi"/>
          <w:noProof/>
        </w:rPr>
        <w:t xml:space="preserve"> </w:t>
      </w:r>
      <w:r w:rsidR="00ED5368" w:rsidRPr="006507B5">
        <w:rPr>
          <w:rFonts w:asciiTheme="minorHAnsi" w:hAnsiTheme="minorHAnsi" w:cstheme="minorHAnsi"/>
          <w:b/>
          <w:bCs/>
          <w:noProof/>
        </w:rPr>
        <w:t>1</w:t>
      </w:r>
      <w:r w:rsidR="00ED5368" w:rsidRPr="006507B5">
        <w:rPr>
          <w:rFonts w:asciiTheme="minorHAnsi" w:hAnsiTheme="minorHAnsi" w:cstheme="minorHAnsi"/>
          <w:noProof/>
        </w:rPr>
        <w:t xml:space="preserve"> </w:t>
      </w:r>
      <w:r w:rsidR="00ED5368">
        <w:rPr>
          <w:rFonts w:asciiTheme="minorHAnsi" w:hAnsiTheme="minorHAnsi" w:cstheme="minorHAnsi"/>
          <w:noProof/>
        </w:rPr>
        <w:t>(2</w:t>
      </w:r>
      <w:r w:rsidR="00ED5368" w:rsidRPr="006507B5">
        <w:rPr>
          <w:rFonts w:asciiTheme="minorHAnsi" w:hAnsiTheme="minorHAnsi" w:cstheme="minorHAnsi"/>
          <w:noProof/>
        </w:rPr>
        <w:t>)</w:t>
      </w:r>
      <w:r w:rsidR="00ED5368">
        <w:rPr>
          <w:rFonts w:asciiTheme="minorHAnsi" w:hAnsiTheme="minorHAnsi" w:cstheme="minorHAnsi"/>
          <w:noProof/>
        </w:rPr>
        <w:t xml:space="preserve">, </w:t>
      </w:r>
      <w:r w:rsidR="00ED5368" w:rsidRPr="006507B5">
        <w:rPr>
          <w:rFonts w:asciiTheme="minorHAnsi" w:hAnsiTheme="minorHAnsi" w:cstheme="minorHAnsi"/>
          <w:noProof/>
        </w:rPr>
        <w:t>87–93</w:t>
      </w:r>
      <w:r w:rsidR="00ED5368">
        <w:rPr>
          <w:rFonts w:asciiTheme="minorHAnsi" w:hAnsiTheme="minorHAnsi" w:cstheme="minorHAnsi"/>
          <w:noProof/>
        </w:rPr>
        <w:t>, doi:</w:t>
      </w:r>
      <w:r w:rsidR="00AE79B7">
        <w:rPr>
          <w:rFonts w:asciiTheme="minorHAnsi" w:hAnsiTheme="minorHAnsi" w:cstheme="minorHAnsi"/>
          <w:noProof/>
        </w:rPr>
        <w:t xml:space="preserve"> </w:t>
      </w:r>
      <w:hyperlink r:id="rId17" w:tgtFrame="pmc_ext" w:history="1">
        <w:r w:rsidR="00ED5368" w:rsidRPr="00CA3159">
          <w:rPr>
            <w:rFonts w:asciiTheme="minorHAnsi" w:hAnsiTheme="minorHAnsi" w:cstheme="minorHAnsi"/>
            <w:noProof/>
          </w:rPr>
          <w:t>10.4103/0976-500X.72350</w:t>
        </w:r>
      </w:hyperlink>
      <w:r w:rsidR="00ED5368" w:rsidRPr="006507B5">
        <w:rPr>
          <w:rFonts w:asciiTheme="minorHAnsi" w:hAnsiTheme="minorHAnsi" w:cstheme="minorHAnsi"/>
          <w:noProof/>
        </w:rPr>
        <w:t xml:space="preserve"> (2010).</w:t>
      </w:r>
    </w:p>
    <w:p w14:paraId="5E5CD7D2" w14:textId="23674A68" w:rsidR="00803797" w:rsidRPr="006507B5" w:rsidRDefault="00803797" w:rsidP="00AE79B7">
      <w:pPr>
        <w:rPr>
          <w:rFonts w:asciiTheme="minorHAnsi" w:hAnsiTheme="minorHAnsi" w:cstheme="minorHAnsi"/>
          <w:noProof/>
        </w:rPr>
      </w:pPr>
      <w:r w:rsidRPr="006507B5">
        <w:rPr>
          <w:rFonts w:asciiTheme="minorHAnsi" w:hAnsiTheme="minorHAnsi" w:cstheme="minorHAnsi"/>
          <w:noProof/>
        </w:rPr>
        <w:t>10.</w:t>
      </w:r>
      <w:r w:rsidRPr="006507B5">
        <w:rPr>
          <w:rFonts w:asciiTheme="minorHAnsi" w:hAnsiTheme="minorHAnsi" w:cstheme="minorHAnsi"/>
          <w:noProof/>
        </w:rPr>
        <w:tab/>
      </w:r>
      <w:r w:rsidR="00ED5368" w:rsidRPr="006507B5">
        <w:rPr>
          <w:rFonts w:asciiTheme="minorHAnsi" w:hAnsiTheme="minorHAnsi" w:cstheme="minorHAnsi"/>
          <w:noProof/>
        </w:rPr>
        <w:t>Li, D.</w:t>
      </w:r>
      <w:r w:rsidR="00ED5368">
        <w:rPr>
          <w:rFonts w:asciiTheme="minorHAnsi" w:hAnsiTheme="minorHAnsi" w:cstheme="minorHAnsi"/>
          <w:noProof/>
        </w:rPr>
        <w:t>S.</w:t>
      </w:r>
      <w:r w:rsidR="00ED5368" w:rsidRPr="006507B5">
        <w:rPr>
          <w:rFonts w:asciiTheme="minorHAnsi" w:hAnsiTheme="minorHAnsi" w:cstheme="minorHAnsi"/>
          <w:noProof/>
        </w:rPr>
        <w:t>, Yuan, Y.</w:t>
      </w:r>
      <w:r w:rsidR="00ED5368">
        <w:rPr>
          <w:rFonts w:asciiTheme="minorHAnsi" w:hAnsiTheme="minorHAnsi" w:cstheme="minorHAnsi"/>
          <w:noProof/>
        </w:rPr>
        <w:t>H.</w:t>
      </w:r>
      <w:r w:rsidR="00ED5368" w:rsidRPr="006507B5">
        <w:rPr>
          <w:rFonts w:asciiTheme="minorHAnsi" w:hAnsiTheme="minorHAnsi" w:cstheme="minorHAnsi"/>
          <w:noProof/>
        </w:rPr>
        <w:t>, Tu, H.</w:t>
      </w:r>
      <w:r w:rsidR="00ED5368">
        <w:rPr>
          <w:rFonts w:asciiTheme="minorHAnsi" w:hAnsiTheme="minorHAnsi" w:cstheme="minorHAnsi"/>
          <w:noProof/>
        </w:rPr>
        <w:t>J.</w:t>
      </w:r>
      <w:r w:rsidR="00ED5368" w:rsidRPr="006507B5">
        <w:rPr>
          <w:rFonts w:asciiTheme="minorHAnsi" w:hAnsiTheme="minorHAnsi" w:cstheme="minorHAnsi"/>
          <w:noProof/>
        </w:rPr>
        <w:t>, Liang, Q.</w:t>
      </w:r>
      <w:r w:rsidR="00ED5368">
        <w:rPr>
          <w:rFonts w:asciiTheme="minorHAnsi" w:hAnsiTheme="minorHAnsi" w:cstheme="minorHAnsi"/>
          <w:noProof/>
        </w:rPr>
        <w:t>L.,</w:t>
      </w:r>
      <w:r w:rsidR="00ED5368" w:rsidRPr="006507B5">
        <w:rPr>
          <w:rFonts w:asciiTheme="minorHAnsi" w:hAnsiTheme="minorHAnsi" w:cstheme="minorHAnsi"/>
          <w:noProof/>
        </w:rPr>
        <w:t xml:space="preserve"> Dai, L.</w:t>
      </w:r>
      <w:r w:rsidR="00ED5368">
        <w:rPr>
          <w:rFonts w:asciiTheme="minorHAnsi" w:hAnsiTheme="minorHAnsi" w:cstheme="minorHAnsi"/>
          <w:noProof/>
        </w:rPr>
        <w:t>J.</w:t>
      </w:r>
      <w:r w:rsidR="00ED5368" w:rsidRPr="006507B5">
        <w:rPr>
          <w:rFonts w:asciiTheme="minorHAnsi" w:hAnsiTheme="minorHAnsi" w:cstheme="minorHAnsi"/>
          <w:noProof/>
        </w:rPr>
        <w:t xml:space="preserve"> A protocol for islet isolation from mouse pancreas. </w:t>
      </w:r>
      <w:r w:rsidR="00ED5368" w:rsidRPr="006507B5">
        <w:rPr>
          <w:rFonts w:asciiTheme="minorHAnsi" w:hAnsiTheme="minorHAnsi" w:cstheme="minorHAnsi"/>
          <w:i/>
          <w:iCs/>
          <w:noProof/>
        </w:rPr>
        <w:t>Nature Protocols</w:t>
      </w:r>
      <w:r w:rsidR="00ED5368">
        <w:rPr>
          <w:rFonts w:asciiTheme="minorHAnsi" w:hAnsiTheme="minorHAnsi" w:cstheme="minorHAnsi"/>
          <w:i/>
          <w:iCs/>
          <w:noProof/>
        </w:rPr>
        <w:t>.</w:t>
      </w:r>
      <w:r w:rsidR="00ED5368" w:rsidRPr="006507B5">
        <w:rPr>
          <w:rFonts w:asciiTheme="minorHAnsi" w:hAnsiTheme="minorHAnsi" w:cstheme="minorHAnsi"/>
          <w:noProof/>
        </w:rPr>
        <w:t xml:space="preserve"> </w:t>
      </w:r>
      <w:r w:rsidR="00ED5368" w:rsidRPr="006507B5">
        <w:rPr>
          <w:rFonts w:asciiTheme="minorHAnsi" w:hAnsiTheme="minorHAnsi" w:cstheme="minorHAnsi"/>
          <w:b/>
          <w:bCs/>
          <w:noProof/>
        </w:rPr>
        <w:t>4</w:t>
      </w:r>
      <w:r w:rsidR="00ED5368" w:rsidRPr="006507B5">
        <w:rPr>
          <w:rFonts w:asciiTheme="minorHAnsi" w:hAnsiTheme="minorHAnsi" w:cstheme="minorHAnsi"/>
          <w:noProof/>
        </w:rPr>
        <w:t xml:space="preserve"> </w:t>
      </w:r>
      <w:r w:rsidR="00ED5368">
        <w:rPr>
          <w:rFonts w:asciiTheme="minorHAnsi" w:hAnsiTheme="minorHAnsi" w:cstheme="minorHAnsi"/>
          <w:noProof/>
        </w:rPr>
        <w:t>(</w:t>
      </w:r>
      <w:r w:rsidR="00ED5368" w:rsidRPr="006507B5">
        <w:rPr>
          <w:rFonts w:asciiTheme="minorHAnsi" w:hAnsiTheme="minorHAnsi" w:cstheme="minorHAnsi"/>
          <w:noProof/>
        </w:rPr>
        <w:t>11</w:t>
      </w:r>
      <w:r w:rsidR="00ED5368">
        <w:rPr>
          <w:rFonts w:asciiTheme="minorHAnsi" w:hAnsiTheme="minorHAnsi" w:cstheme="minorHAnsi"/>
          <w:noProof/>
        </w:rPr>
        <w:t xml:space="preserve">), </w:t>
      </w:r>
      <w:r w:rsidR="00ED5368" w:rsidRPr="006507B5">
        <w:rPr>
          <w:rFonts w:asciiTheme="minorHAnsi" w:hAnsiTheme="minorHAnsi" w:cstheme="minorHAnsi"/>
          <w:noProof/>
        </w:rPr>
        <w:t>1649–1652</w:t>
      </w:r>
      <w:r w:rsidR="00ED5368">
        <w:rPr>
          <w:rFonts w:asciiTheme="minorHAnsi" w:hAnsiTheme="minorHAnsi" w:cstheme="minorHAnsi"/>
          <w:noProof/>
        </w:rPr>
        <w:t>, doi:</w:t>
      </w:r>
      <w:r w:rsidR="00ED5368" w:rsidRPr="00CA3159">
        <w:rPr>
          <w:rFonts w:asciiTheme="minorHAnsi" w:hAnsiTheme="minorHAnsi" w:cstheme="minorHAnsi"/>
          <w:noProof/>
        </w:rPr>
        <w:t xml:space="preserve"> 10.1038/nprot.2009.150</w:t>
      </w:r>
      <w:r w:rsidR="00ED5368" w:rsidRPr="006507B5">
        <w:rPr>
          <w:rFonts w:asciiTheme="minorHAnsi" w:hAnsiTheme="minorHAnsi" w:cstheme="minorHAnsi"/>
          <w:noProof/>
        </w:rPr>
        <w:t xml:space="preserve"> (2009).</w:t>
      </w:r>
    </w:p>
    <w:p w14:paraId="2AD06F27" w14:textId="69E133B6" w:rsidR="00803797" w:rsidRPr="006507B5" w:rsidRDefault="00803797" w:rsidP="00AE79B7">
      <w:pPr>
        <w:rPr>
          <w:rFonts w:asciiTheme="minorHAnsi" w:hAnsiTheme="minorHAnsi" w:cstheme="minorHAnsi"/>
          <w:noProof/>
        </w:rPr>
      </w:pPr>
      <w:r w:rsidRPr="006507B5">
        <w:rPr>
          <w:rFonts w:asciiTheme="minorHAnsi" w:hAnsiTheme="minorHAnsi" w:cstheme="minorHAnsi"/>
          <w:noProof/>
        </w:rPr>
        <w:t>11.</w:t>
      </w:r>
      <w:r w:rsidRPr="006507B5">
        <w:rPr>
          <w:rFonts w:asciiTheme="minorHAnsi" w:hAnsiTheme="minorHAnsi" w:cstheme="minorHAnsi"/>
          <w:noProof/>
        </w:rPr>
        <w:tab/>
      </w:r>
      <w:r w:rsidR="00B3112A" w:rsidRPr="006507B5">
        <w:rPr>
          <w:rFonts w:asciiTheme="minorHAnsi" w:hAnsiTheme="minorHAnsi" w:cstheme="minorHAnsi"/>
          <w:noProof/>
        </w:rPr>
        <w:t xml:space="preserve">Auer, H., </w:t>
      </w:r>
      <w:r w:rsidR="00B3112A" w:rsidRPr="006507B5">
        <w:rPr>
          <w:rFonts w:asciiTheme="minorHAnsi" w:hAnsiTheme="minorHAnsi" w:cstheme="minorHAnsi"/>
          <w:i/>
          <w:iCs/>
          <w:noProof/>
        </w:rPr>
        <w:t>et al.</w:t>
      </w:r>
      <w:r w:rsidR="00B3112A" w:rsidRPr="006507B5">
        <w:rPr>
          <w:rFonts w:asciiTheme="minorHAnsi" w:hAnsiTheme="minorHAnsi" w:cstheme="minorHAnsi"/>
          <w:noProof/>
        </w:rPr>
        <w:t xml:space="preserve"> The effects of frozen tissue storage conditions on the integrity of RNA and protein. </w:t>
      </w:r>
      <w:r w:rsidR="00B3112A" w:rsidRPr="006507B5">
        <w:rPr>
          <w:rFonts w:asciiTheme="minorHAnsi" w:hAnsiTheme="minorHAnsi" w:cstheme="minorHAnsi"/>
          <w:i/>
          <w:iCs/>
          <w:noProof/>
        </w:rPr>
        <w:t>B</w:t>
      </w:r>
      <w:r w:rsidR="00B3112A">
        <w:rPr>
          <w:rFonts w:asciiTheme="minorHAnsi" w:hAnsiTheme="minorHAnsi" w:cstheme="minorHAnsi"/>
          <w:i/>
          <w:iCs/>
          <w:noProof/>
        </w:rPr>
        <w:t>iotech Histochem.</w:t>
      </w:r>
      <w:r w:rsidR="00B3112A" w:rsidRPr="006507B5">
        <w:rPr>
          <w:rFonts w:asciiTheme="minorHAnsi" w:hAnsiTheme="minorHAnsi" w:cstheme="minorHAnsi"/>
          <w:noProof/>
        </w:rPr>
        <w:t xml:space="preserve"> </w:t>
      </w:r>
      <w:r w:rsidR="00B3112A" w:rsidRPr="006507B5">
        <w:rPr>
          <w:rFonts w:asciiTheme="minorHAnsi" w:hAnsiTheme="minorHAnsi" w:cstheme="minorHAnsi"/>
          <w:b/>
          <w:bCs/>
          <w:noProof/>
        </w:rPr>
        <w:t>89</w:t>
      </w:r>
      <w:r w:rsidR="00B3112A" w:rsidRPr="006507B5">
        <w:rPr>
          <w:rFonts w:asciiTheme="minorHAnsi" w:hAnsiTheme="minorHAnsi" w:cstheme="minorHAnsi"/>
          <w:noProof/>
        </w:rPr>
        <w:t xml:space="preserve"> </w:t>
      </w:r>
      <w:r w:rsidR="00B3112A">
        <w:rPr>
          <w:rFonts w:asciiTheme="minorHAnsi" w:hAnsiTheme="minorHAnsi" w:cstheme="minorHAnsi"/>
          <w:noProof/>
        </w:rPr>
        <w:t>(</w:t>
      </w:r>
      <w:r w:rsidR="00B3112A" w:rsidRPr="006507B5">
        <w:rPr>
          <w:rFonts w:asciiTheme="minorHAnsi" w:hAnsiTheme="minorHAnsi" w:cstheme="minorHAnsi"/>
          <w:noProof/>
        </w:rPr>
        <w:t>7</w:t>
      </w:r>
      <w:r w:rsidR="00B3112A">
        <w:rPr>
          <w:rFonts w:asciiTheme="minorHAnsi" w:hAnsiTheme="minorHAnsi" w:cstheme="minorHAnsi"/>
          <w:noProof/>
        </w:rPr>
        <w:t xml:space="preserve">), </w:t>
      </w:r>
      <w:r w:rsidR="00B3112A" w:rsidRPr="006507B5">
        <w:rPr>
          <w:rFonts w:asciiTheme="minorHAnsi" w:hAnsiTheme="minorHAnsi" w:cstheme="minorHAnsi"/>
          <w:noProof/>
        </w:rPr>
        <w:t>518–528</w:t>
      </w:r>
      <w:r w:rsidR="00B3112A">
        <w:rPr>
          <w:rFonts w:asciiTheme="minorHAnsi" w:hAnsiTheme="minorHAnsi" w:cstheme="minorHAnsi"/>
          <w:noProof/>
        </w:rPr>
        <w:t>, doi:</w:t>
      </w:r>
      <w:r w:rsidR="00B3112A" w:rsidRPr="00CA3159">
        <w:rPr>
          <w:rFonts w:asciiTheme="minorHAnsi" w:hAnsiTheme="minorHAnsi" w:cstheme="minorHAnsi"/>
          <w:noProof/>
        </w:rPr>
        <w:t xml:space="preserve"> </w:t>
      </w:r>
      <w:hyperlink r:id="rId18" w:tgtFrame="pmc_ext" w:history="1">
        <w:r w:rsidR="00B3112A" w:rsidRPr="00CA3159">
          <w:rPr>
            <w:rFonts w:asciiTheme="minorHAnsi" w:hAnsiTheme="minorHAnsi" w:cstheme="minorHAnsi"/>
            <w:noProof/>
          </w:rPr>
          <w:t>10.3109/10520295.2014.904927</w:t>
        </w:r>
      </w:hyperlink>
      <w:r w:rsidR="00B3112A" w:rsidRPr="006507B5">
        <w:rPr>
          <w:rFonts w:asciiTheme="minorHAnsi" w:hAnsiTheme="minorHAnsi" w:cstheme="minorHAnsi"/>
          <w:noProof/>
        </w:rPr>
        <w:t xml:space="preserve"> (2014).</w:t>
      </w:r>
    </w:p>
    <w:p w14:paraId="1944F92C" w14:textId="19F5A21B" w:rsidR="00803797" w:rsidRPr="006507B5" w:rsidRDefault="00803797" w:rsidP="00AE79B7">
      <w:pPr>
        <w:rPr>
          <w:rFonts w:asciiTheme="minorHAnsi" w:hAnsiTheme="minorHAnsi" w:cstheme="minorHAnsi"/>
          <w:noProof/>
        </w:rPr>
      </w:pPr>
      <w:r w:rsidRPr="006507B5">
        <w:rPr>
          <w:rFonts w:asciiTheme="minorHAnsi" w:hAnsiTheme="minorHAnsi" w:cstheme="minorHAnsi"/>
          <w:noProof/>
        </w:rPr>
        <w:t>12.</w:t>
      </w:r>
      <w:r w:rsidRPr="006507B5">
        <w:rPr>
          <w:rFonts w:asciiTheme="minorHAnsi" w:hAnsiTheme="minorHAnsi" w:cstheme="minorHAnsi"/>
          <w:noProof/>
        </w:rPr>
        <w:tab/>
      </w:r>
      <w:r w:rsidR="00B3112A" w:rsidRPr="006507B5">
        <w:rPr>
          <w:rFonts w:asciiTheme="minorHAnsi" w:hAnsiTheme="minorHAnsi" w:cstheme="minorHAnsi"/>
          <w:noProof/>
        </w:rPr>
        <w:t>Ma, J.</w:t>
      </w:r>
      <w:r w:rsidR="00B3112A">
        <w:rPr>
          <w:rFonts w:asciiTheme="minorHAnsi" w:hAnsiTheme="minorHAnsi" w:cstheme="minorHAnsi"/>
          <w:noProof/>
        </w:rPr>
        <w:t>,</w:t>
      </w:r>
      <w:r w:rsidR="00B3112A" w:rsidRPr="006507B5">
        <w:rPr>
          <w:rFonts w:asciiTheme="minorHAnsi" w:hAnsiTheme="minorHAnsi" w:cstheme="minorHAnsi"/>
          <w:noProof/>
        </w:rPr>
        <w:t xml:space="preserve"> Leung, L.S. Limbic System Participates in Mediating the Effects of General Anesthetics. </w:t>
      </w:r>
      <w:r w:rsidR="00B3112A" w:rsidRPr="006507B5">
        <w:rPr>
          <w:rFonts w:asciiTheme="minorHAnsi" w:hAnsiTheme="minorHAnsi" w:cstheme="minorHAnsi"/>
          <w:i/>
          <w:iCs/>
          <w:noProof/>
        </w:rPr>
        <w:t>Neuropsychopharmacology</w:t>
      </w:r>
      <w:r w:rsidR="00B3112A">
        <w:rPr>
          <w:rFonts w:asciiTheme="minorHAnsi" w:hAnsiTheme="minorHAnsi" w:cstheme="minorHAnsi"/>
          <w:i/>
          <w:iCs/>
          <w:noProof/>
        </w:rPr>
        <w:t>.</w:t>
      </w:r>
      <w:r w:rsidR="00B3112A">
        <w:rPr>
          <w:rFonts w:asciiTheme="minorHAnsi" w:hAnsiTheme="minorHAnsi" w:cstheme="minorHAnsi"/>
          <w:noProof/>
        </w:rPr>
        <w:t xml:space="preserve"> </w:t>
      </w:r>
      <w:r w:rsidR="00B3112A" w:rsidRPr="0050423F">
        <w:rPr>
          <w:rFonts w:asciiTheme="minorHAnsi" w:hAnsiTheme="minorHAnsi" w:cstheme="minorHAnsi"/>
          <w:b/>
          <w:noProof/>
        </w:rPr>
        <w:t>31</w:t>
      </w:r>
      <w:r w:rsidR="00B3112A">
        <w:rPr>
          <w:rFonts w:asciiTheme="minorHAnsi" w:hAnsiTheme="minorHAnsi" w:cstheme="minorHAnsi"/>
          <w:noProof/>
        </w:rPr>
        <w:t xml:space="preserve">, </w:t>
      </w:r>
      <w:r w:rsidR="00B3112A" w:rsidRPr="006507B5">
        <w:rPr>
          <w:rFonts w:asciiTheme="minorHAnsi" w:hAnsiTheme="minorHAnsi" w:cstheme="minorHAnsi"/>
          <w:noProof/>
        </w:rPr>
        <w:t>1177–1192</w:t>
      </w:r>
      <w:r w:rsidR="00B3112A">
        <w:rPr>
          <w:rFonts w:asciiTheme="minorHAnsi" w:hAnsiTheme="minorHAnsi" w:cstheme="minorHAnsi"/>
          <w:noProof/>
        </w:rPr>
        <w:t>,</w:t>
      </w:r>
      <w:r w:rsidR="00AE79B7">
        <w:rPr>
          <w:rFonts w:asciiTheme="minorHAnsi" w:hAnsiTheme="minorHAnsi" w:cstheme="minorHAnsi"/>
          <w:noProof/>
        </w:rPr>
        <w:t xml:space="preserve"> </w:t>
      </w:r>
      <w:r w:rsidR="00B3112A" w:rsidRPr="006507B5">
        <w:rPr>
          <w:rFonts w:asciiTheme="minorHAnsi" w:hAnsiTheme="minorHAnsi" w:cstheme="minorHAnsi"/>
          <w:noProof/>
        </w:rPr>
        <w:t>doi:10.1038/sj.npp.1300909</w:t>
      </w:r>
      <w:r w:rsidR="00B3112A">
        <w:rPr>
          <w:rFonts w:asciiTheme="minorHAnsi" w:hAnsiTheme="minorHAnsi" w:cstheme="minorHAnsi"/>
          <w:noProof/>
        </w:rPr>
        <w:t xml:space="preserve"> (2006).</w:t>
      </w:r>
    </w:p>
    <w:p w14:paraId="0617C3D6" w14:textId="352B03F6" w:rsidR="00803797" w:rsidRPr="006507B5" w:rsidRDefault="00803797" w:rsidP="00AE79B7">
      <w:pPr>
        <w:rPr>
          <w:rFonts w:asciiTheme="minorHAnsi" w:hAnsiTheme="minorHAnsi" w:cstheme="minorHAnsi"/>
          <w:noProof/>
        </w:rPr>
      </w:pPr>
      <w:r w:rsidRPr="006507B5">
        <w:rPr>
          <w:rFonts w:asciiTheme="minorHAnsi" w:hAnsiTheme="minorHAnsi" w:cstheme="minorHAnsi"/>
          <w:noProof/>
        </w:rPr>
        <w:t>13.</w:t>
      </w:r>
      <w:r w:rsidRPr="006507B5">
        <w:rPr>
          <w:rFonts w:asciiTheme="minorHAnsi" w:hAnsiTheme="minorHAnsi" w:cstheme="minorHAnsi"/>
          <w:noProof/>
        </w:rPr>
        <w:tab/>
      </w:r>
      <w:r w:rsidR="00B3112A" w:rsidRPr="006507B5">
        <w:rPr>
          <w:rFonts w:asciiTheme="minorHAnsi" w:hAnsiTheme="minorHAnsi" w:cstheme="minorHAnsi"/>
          <w:noProof/>
        </w:rPr>
        <w:t xml:space="preserve">Ijichi, H., </w:t>
      </w:r>
      <w:r w:rsidR="00B3112A" w:rsidRPr="006507B5">
        <w:rPr>
          <w:rFonts w:asciiTheme="minorHAnsi" w:hAnsiTheme="minorHAnsi" w:cstheme="minorHAnsi"/>
          <w:i/>
          <w:iCs/>
          <w:noProof/>
        </w:rPr>
        <w:t>et al.</w:t>
      </w:r>
      <w:r w:rsidR="00B3112A" w:rsidRPr="006507B5">
        <w:rPr>
          <w:rFonts w:asciiTheme="minorHAnsi" w:hAnsiTheme="minorHAnsi" w:cstheme="minorHAnsi"/>
          <w:noProof/>
        </w:rPr>
        <w:t xml:space="preserve"> Aggressive pancreatic ductal adenocarcinoma in mice caused by pancreas-specific blockade of transforming growth factor-</w:t>
      </w:r>
      <w:r w:rsidR="00B3112A">
        <w:rPr>
          <w:rFonts w:asciiTheme="minorHAnsi" w:hAnsiTheme="minorHAnsi" w:cstheme="minorHAnsi"/>
          <w:noProof/>
        </w:rPr>
        <w:t>β</w:t>
      </w:r>
      <w:r w:rsidR="00B3112A" w:rsidRPr="006507B5">
        <w:rPr>
          <w:rFonts w:asciiTheme="minorHAnsi" w:hAnsiTheme="minorHAnsi" w:cstheme="minorHAnsi"/>
          <w:noProof/>
        </w:rPr>
        <w:t xml:space="preserve"> signaling in cooperation with active Kras expression. </w:t>
      </w:r>
      <w:r w:rsidR="00B3112A">
        <w:rPr>
          <w:rFonts w:asciiTheme="minorHAnsi" w:hAnsiTheme="minorHAnsi" w:cstheme="minorHAnsi"/>
          <w:i/>
          <w:iCs/>
          <w:noProof/>
        </w:rPr>
        <w:t>Genes Dev.</w:t>
      </w:r>
      <w:r w:rsidR="00B3112A" w:rsidRPr="006507B5">
        <w:rPr>
          <w:rFonts w:asciiTheme="minorHAnsi" w:hAnsiTheme="minorHAnsi" w:cstheme="minorHAnsi"/>
          <w:noProof/>
        </w:rPr>
        <w:t xml:space="preserve"> </w:t>
      </w:r>
      <w:r w:rsidR="00B3112A" w:rsidRPr="0050423F">
        <w:rPr>
          <w:rFonts w:asciiTheme="minorHAnsi" w:hAnsiTheme="minorHAnsi" w:cstheme="minorHAnsi"/>
          <w:b/>
          <w:noProof/>
        </w:rPr>
        <w:t>20</w:t>
      </w:r>
      <w:r w:rsidR="00B3112A">
        <w:rPr>
          <w:rFonts w:asciiTheme="minorHAnsi" w:hAnsiTheme="minorHAnsi" w:cstheme="minorHAnsi"/>
          <w:noProof/>
        </w:rPr>
        <w:t xml:space="preserve"> (22), </w:t>
      </w:r>
      <w:r w:rsidR="00B3112A" w:rsidRPr="006507B5">
        <w:rPr>
          <w:rFonts w:asciiTheme="minorHAnsi" w:hAnsiTheme="minorHAnsi" w:cstheme="minorHAnsi"/>
          <w:noProof/>
        </w:rPr>
        <w:t>3147–3160</w:t>
      </w:r>
      <w:r w:rsidR="00B3112A">
        <w:rPr>
          <w:rFonts w:asciiTheme="minorHAnsi" w:hAnsiTheme="minorHAnsi" w:cstheme="minorHAnsi"/>
          <w:noProof/>
        </w:rPr>
        <w:t>,</w:t>
      </w:r>
      <w:r w:rsidR="00B3112A" w:rsidRPr="006507B5">
        <w:rPr>
          <w:rFonts w:asciiTheme="minorHAnsi" w:hAnsiTheme="minorHAnsi" w:cstheme="minorHAnsi"/>
          <w:noProof/>
        </w:rPr>
        <w:t xml:space="preserve"> doi:10.1101/gad.1475506</w:t>
      </w:r>
      <w:r w:rsidR="00B3112A">
        <w:rPr>
          <w:rFonts w:asciiTheme="minorHAnsi" w:hAnsiTheme="minorHAnsi" w:cstheme="minorHAnsi"/>
          <w:noProof/>
        </w:rPr>
        <w:t xml:space="preserve"> (2006).</w:t>
      </w:r>
    </w:p>
    <w:p w14:paraId="58C09AB8" w14:textId="62C0523C" w:rsidR="00803797" w:rsidRPr="006507B5" w:rsidRDefault="00803797" w:rsidP="00AE79B7">
      <w:pPr>
        <w:rPr>
          <w:rFonts w:asciiTheme="minorHAnsi" w:hAnsiTheme="minorHAnsi" w:cstheme="minorHAnsi"/>
          <w:noProof/>
        </w:rPr>
      </w:pPr>
      <w:r w:rsidRPr="006507B5">
        <w:rPr>
          <w:rFonts w:asciiTheme="minorHAnsi" w:hAnsiTheme="minorHAnsi" w:cstheme="minorHAnsi"/>
          <w:noProof/>
        </w:rPr>
        <w:t>14.</w:t>
      </w:r>
      <w:r w:rsidRPr="006507B5">
        <w:rPr>
          <w:rFonts w:asciiTheme="minorHAnsi" w:hAnsiTheme="minorHAnsi" w:cstheme="minorHAnsi"/>
          <w:noProof/>
        </w:rPr>
        <w:tab/>
      </w:r>
      <w:r w:rsidR="00B3112A" w:rsidRPr="006507B5">
        <w:rPr>
          <w:rFonts w:asciiTheme="minorHAnsi" w:hAnsiTheme="minorHAnsi" w:cstheme="minorHAnsi"/>
          <w:noProof/>
        </w:rPr>
        <w:t xml:space="preserve">Abiatari, I., </w:t>
      </w:r>
      <w:r w:rsidR="00B3112A" w:rsidRPr="006507B5">
        <w:rPr>
          <w:rFonts w:asciiTheme="minorHAnsi" w:hAnsiTheme="minorHAnsi" w:cstheme="minorHAnsi"/>
          <w:i/>
          <w:iCs/>
          <w:noProof/>
        </w:rPr>
        <w:t>et al.</w:t>
      </w:r>
      <w:r w:rsidR="00B3112A" w:rsidRPr="006507B5">
        <w:rPr>
          <w:rFonts w:asciiTheme="minorHAnsi" w:hAnsiTheme="minorHAnsi" w:cstheme="minorHAnsi"/>
          <w:noProof/>
        </w:rPr>
        <w:t xml:space="preserve"> Moesin-dependent cytoskeleton remodelling is associated with an anaplastic phenotype of pancreatic cancer. </w:t>
      </w:r>
      <w:r w:rsidR="00B3112A" w:rsidRPr="006507B5">
        <w:rPr>
          <w:rFonts w:asciiTheme="minorHAnsi" w:hAnsiTheme="minorHAnsi" w:cstheme="minorHAnsi"/>
          <w:i/>
          <w:iCs/>
          <w:noProof/>
        </w:rPr>
        <w:t xml:space="preserve">J </w:t>
      </w:r>
      <w:r w:rsidR="00B3112A">
        <w:rPr>
          <w:rFonts w:asciiTheme="minorHAnsi" w:hAnsiTheme="minorHAnsi" w:cstheme="minorHAnsi"/>
          <w:i/>
          <w:iCs/>
          <w:noProof/>
        </w:rPr>
        <w:t xml:space="preserve">Cell Mol Med. </w:t>
      </w:r>
      <w:r w:rsidR="00B3112A" w:rsidRPr="006507B5">
        <w:rPr>
          <w:rFonts w:asciiTheme="minorHAnsi" w:hAnsiTheme="minorHAnsi" w:cstheme="minorHAnsi"/>
          <w:b/>
          <w:bCs/>
          <w:noProof/>
        </w:rPr>
        <w:t>14</w:t>
      </w:r>
      <w:r w:rsidR="00B3112A" w:rsidRPr="006507B5">
        <w:rPr>
          <w:rFonts w:asciiTheme="minorHAnsi" w:hAnsiTheme="minorHAnsi" w:cstheme="minorHAnsi"/>
          <w:noProof/>
        </w:rPr>
        <w:t xml:space="preserve"> </w:t>
      </w:r>
      <w:r w:rsidR="00B3112A">
        <w:rPr>
          <w:rFonts w:asciiTheme="minorHAnsi" w:hAnsiTheme="minorHAnsi" w:cstheme="minorHAnsi"/>
          <w:noProof/>
        </w:rPr>
        <w:t>(</w:t>
      </w:r>
      <w:r w:rsidR="00B3112A" w:rsidRPr="006507B5">
        <w:rPr>
          <w:rFonts w:asciiTheme="minorHAnsi" w:hAnsiTheme="minorHAnsi" w:cstheme="minorHAnsi"/>
          <w:noProof/>
        </w:rPr>
        <w:t>5</w:t>
      </w:r>
      <w:r w:rsidR="00B3112A">
        <w:rPr>
          <w:rFonts w:asciiTheme="minorHAnsi" w:hAnsiTheme="minorHAnsi" w:cstheme="minorHAnsi"/>
          <w:noProof/>
        </w:rPr>
        <w:t xml:space="preserve">), </w:t>
      </w:r>
      <w:r w:rsidR="00B3112A" w:rsidRPr="006507B5">
        <w:rPr>
          <w:rFonts w:asciiTheme="minorHAnsi" w:hAnsiTheme="minorHAnsi" w:cstheme="minorHAnsi"/>
          <w:noProof/>
        </w:rPr>
        <w:t>1166–</w:t>
      </w:r>
      <w:r w:rsidR="00B3112A">
        <w:rPr>
          <w:rFonts w:asciiTheme="minorHAnsi" w:hAnsiTheme="minorHAnsi" w:cstheme="minorHAnsi"/>
          <w:noProof/>
        </w:rPr>
        <w:t>11</w:t>
      </w:r>
      <w:r w:rsidR="00B3112A" w:rsidRPr="006507B5">
        <w:rPr>
          <w:rFonts w:asciiTheme="minorHAnsi" w:hAnsiTheme="minorHAnsi" w:cstheme="minorHAnsi"/>
          <w:noProof/>
        </w:rPr>
        <w:t>79</w:t>
      </w:r>
      <w:r w:rsidR="00B3112A">
        <w:rPr>
          <w:rFonts w:asciiTheme="minorHAnsi" w:hAnsiTheme="minorHAnsi" w:cstheme="minorHAnsi"/>
          <w:noProof/>
        </w:rPr>
        <w:t>, doi:</w:t>
      </w:r>
      <w:r w:rsidR="00B3112A" w:rsidRPr="0050423F">
        <w:rPr>
          <w:rFonts w:asciiTheme="minorHAnsi" w:hAnsiTheme="minorHAnsi" w:cstheme="minorHAnsi"/>
          <w:noProof/>
        </w:rPr>
        <w:t xml:space="preserve"> </w:t>
      </w:r>
      <w:hyperlink r:id="rId19" w:history="1">
        <w:r w:rsidR="00B3112A" w:rsidRPr="00E16B9D">
          <w:rPr>
            <w:rFonts w:asciiTheme="minorHAnsi" w:hAnsiTheme="minorHAnsi" w:cstheme="minorHAnsi"/>
            <w:noProof/>
          </w:rPr>
          <w:t>10.1111/j.1582-4934.2009.00772.x</w:t>
        </w:r>
      </w:hyperlink>
      <w:r w:rsidR="00B3112A" w:rsidRPr="006507B5">
        <w:rPr>
          <w:rFonts w:asciiTheme="minorHAnsi" w:hAnsiTheme="minorHAnsi" w:cstheme="minorHAnsi"/>
          <w:noProof/>
        </w:rPr>
        <w:t xml:space="preserve"> (2010).</w:t>
      </w:r>
    </w:p>
    <w:p w14:paraId="32B9AF15" w14:textId="0B4E9BEE" w:rsidR="00CA4133" w:rsidRDefault="00803797" w:rsidP="00AE79B7">
      <w:pPr>
        <w:rPr>
          <w:rFonts w:asciiTheme="minorHAnsi" w:hAnsiTheme="minorHAnsi" w:cstheme="minorHAnsi"/>
          <w:noProof/>
        </w:rPr>
      </w:pPr>
      <w:r w:rsidRPr="006507B5">
        <w:rPr>
          <w:rFonts w:asciiTheme="minorHAnsi" w:hAnsiTheme="minorHAnsi" w:cstheme="minorHAnsi"/>
          <w:noProof/>
        </w:rPr>
        <w:t>15.</w:t>
      </w:r>
      <w:r w:rsidRPr="006507B5">
        <w:rPr>
          <w:rFonts w:asciiTheme="minorHAnsi" w:hAnsiTheme="minorHAnsi" w:cstheme="minorHAnsi"/>
          <w:noProof/>
        </w:rPr>
        <w:tab/>
      </w:r>
      <w:r w:rsidR="00B3112A" w:rsidRPr="006507B5">
        <w:rPr>
          <w:rFonts w:asciiTheme="minorHAnsi" w:hAnsiTheme="minorHAnsi" w:cstheme="minorHAnsi"/>
          <w:noProof/>
        </w:rPr>
        <w:t>Goodpaster, A.M., Romick-Rosendale, L.E.</w:t>
      </w:r>
      <w:r w:rsidR="00B3112A">
        <w:rPr>
          <w:rFonts w:asciiTheme="minorHAnsi" w:hAnsiTheme="minorHAnsi" w:cstheme="minorHAnsi"/>
          <w:noProof/>
        </w:rPr>
        <w:t>,</w:t>
      </w:r>
      <w:r w:rsidR="00B3112A" w:rsidRPr="006507B5">
        <w:rPr>
          <w:rFonts w:asciiTheme="minorHAnsi" w:hAnsiTheme="minorHAnsi" w:cstheme="minorHAnsi"/>
          <w:noProof/>
        </w:rPr>
        <w:t xml:space="preserve"> Kennedy, M.</w:t>
      </w:r>
      <w:r w:rsidR="00B3112A">
        <w:rPr>
          <w:rFonts w:asciiTheme="minorHAnsi" w:hAnsiTheme="minorHAnsi" w:cstheme="minorHAnsi"/>
          <w:noProof/>
        </w:rPr>
        <w:t>A.</w:t>
      </w:r>
      <w:r w:rsidR="00B3112A" w:rsidRPr="006507B5">
        <w:rPr>
          <w:rFonts w:asciiTheme="minorHAnsi" w:hAnsiTheme="minorHAnsi" w:cstheme="minorHAnsi"/>
          <w:noProof/>
        </w:rPr>
        <w:t xml:space="preserve"> a Statistical significance analysis of nuclear magnetic resonance-based metabonomics data. </w:t>
      </w:r>
      <w:r w:rsidR="00B3112A" w:rsidRPr="006507B5">
        <w:rPr>
          <w:rFonts w:asciiTheme="minorHAnsi" w:hAnsiTheme="minorHAnsi" w:cstheme="minorHAnsi"/>
          <w:i/>
          <w:iCs/>
          <w:noProof/>
        </w:rPr>
        <w:t>Analytical biochemistry</w:t>
      </w:r>
      <w:r w:rsidR="00B3112A">
        <w:rPr>
          <w:rFonts w:asciiTheme="minorHAnsi" w:hAnsiTheme="minorHAnsi" w:cstheme="minorHAnsi"/>
          <w:i/>
          <w:iCs/>
          <w:noProof/>
        </w:rPr>
        <w:t>.</w:t>
      </w:r>
      <w:r w:rsidR="00B3112A" w:rsidRPr="006507B5">
        <w:rPr>
          <w:rFonts w:asciiTheme="minorHAnsi" w:hAnsiTheme="minorHAnsi" w:cstheme="minorHAnsi"/>
          <w:noProof/>
        </w:rPr>
        <w:t xml:space="preserve"> </w:t>
      </w:r>
      <w:r w:rsidR="00B3112A" w:rsidRPr="006507B5">
        <w:rPr>
          <w:rFonts w:asciiTheme="minorHAnsi" w:hAnsiTheme="minorHAnsi" w:cstheme="minorHAnsi"/>
          <w:b/>
          <w:bCs/>
          <w:noProof/>
        </w:rPr>
        <w:t>401</w:t>
      </w:r>
      <w:r w:rsidR="00B3112A" w:rsidRPr="006507B5">
        <w:rPr>
          <w:rFonts w:asciiTheme="minorHAnsi" w:hAnsiTheme="minorHAnsi" w:cstheme="minorHAnsi"/>
          <w:noProof/>
        </w:rPr>
        <w:t>,</w:t>
      </w:r>
      <w:r w:rsidR="00B3112A">
        <w:rPr>
          <w:rFonts w:asciiTheme="minorHAnsi" w:hAnsiTheme="minorHAnsi" w:cstheme="minorHAnsi"/>
          <w:noProof/>
        </w:rPr>
        <w:t xml:space="preserve"> </w:t>
      </w:r>
      <w:r w:rsidR="00B3112A" w:rsidRPr="006507B5">
        <w:rPr>
          <w:rFonts w:asciiTheme="minorHAnsi" w:hAnsiTheme="minorHAnsi" w:cstheme="minorHAnsi"/>
          <w:noProof/>
        </w:rPr>
        <w:t>134–</w:t>
      </w:r>
      <w:r w:rsidR="00B3112A">
        <w:rPr>
          <w:rFonts w:asciiTheme="minorHAnsi" w:hAnsiTheme="minorHAnsi" w:cstheme="minorHAnsi"/>
          <w:noProof/>
        </w:rPr>
        <w:t>1</w:t>
      </w:r>
      <w:r w:rsidR="00B3112A" w:rsidRPr="006507B5">
        <w:rPr>
          <w:rFonts w:asciiTheme="minorHAnsi" w:hAnsiTheme="minorHAnsi" w:cstheme="minorHAnsi"/>
          <w:noProof/>
        </w:rPr>
        <w:t xml:space="preserve">43 </w:t>
      </w:r>
      <w:r w:rsidR="00B3112A">
        <w:rPr>
          <w:rFonts w:asciiTheme="minorHAnsi" w:hAnsiTheme="minorHAnsi" w:cstheme="minorHAnsi"/>
          <w:noProof/>
        </w:rPr>
        <w:t>doi:</w:t>
      </w:r>
      <w:r w:rsidR="00B3112A" w:rsidRPr="00E16B9D">
        <w:rPr>
          <w:rFonts w:asciiTheme="minorHAnsi" w:hAnsiTheme="minorHAnsi" w:cstheme="minorHAnsi"/>
          <w:noProof/>
        </w:rPr>
        <w:t xml:space="preserve"> 10.1016/j.ab.2010.02.005</w:t>
      </w:r>
      <w:r w:rsidR="00B3112A" w:rsidRPr="006507B5">
        <w:rPr>
          <w:rFonts w:asciiTheme="minorHAnsi" w:hAnsiTheme="minorHAnsi" w:cstheme="minorHAnsi"/>
          <w:noProof/>
        </w:rPr>
        <w:t xml:space="preserve"> (2010).</w:t>
      </w:r>
    </w:p>
    <w:p w14:paraId="6FFC6499" w14:textId="44B19EA9" w:rsidR="00803797" w:rsidRPr="006507B5" w:rsidRDefault="00CA4133" w:rsidP="00AE79B7">
      <w:pPr>
        <w:rPr>
          <w:rFonts w:asciiTheme="minorHAnsi" w:hAnsiTheme="minorHAnsi" w:cstheme="minorHAnsi"/>
          <w:noProof/>
        </w:rPr>
      </w:pPr>
      <w:r>
        <w:rPr>
          <w:rFonts w:asciiTheme="minorHAnsi" w:hAnsiTheme="minorHAnsi" w:cstheme="minorHAnsi"/>
          <w:noProof/>
        </w:rPr>
        <w:t>16.</w:t>
      </w:r>
      <w:r>
        <w:rPr>
          <w:rFonts w:asciiTheme="minorHAnsi" w:hAnsiTheme="minorHAnsi" w:cstheme="minorHAnsi"/>
          <w:noProof/>
        </w:rPr>
        <w:tab/>
      </w:r>
      <w:r w:rsidR="00627E91">
        <w:rPr>
          <w:rFonts w:asciiTheme="minorHAnsi" w:hAnsiTheme="minorHAnsi" w:cstheme="minorHAnsi"/>
          <w:noProof/>
        </w:rPr>
        <w:t xml:space="preserve">Yadav D., </w:t>
      </w:r>
      <w:r w:rsidR="00627E91" w:rsidRPr="006507B5">
        <w:rPr>
          <w:rFonts w:asciiTheme="minorHAnsi" w:hAnsiTheme="minorHAnsi" w:cstheme="minorHAnsi"/>
          <w:i/>
          <w:iCs/>
          <w:noProof/>
        </w:rPr>
        <w:t>et al.</w:t>
      </w:r>
      <w:r w:rsidR="00627E91">
        <w:rPr>
          <w:rFonts w:asciiTheme="minorHAnsi" w:hAnsiTheme="minorHAnsi" w:cstheme="minorHAnsi"/>
          <w:noProof/>
        </w:rPr>
        <w:t xml:space="preserve"> </w:t>
      </w:r>
      <w:r w:rsidR="00803797" w:rsidRPr="006507B5">
        <w:rPr>
          <w:rFonts w:asciiTheme="minorHAnsi" w:hAnsiTheme="minorHAnsi" w:cstheme="minorHAnsi"/>
          <w:noProof/>
        </w:rPr>
        <w:t xml:space="preserve">Idiopathic Tumefactive Chronic Pancreatitis: Clinical Profile, Histology, and Natural History After Resection. </w:t>
      </w:r>
      <w:r w:rsidR="00627E91" w:rsidRPr="009C47C5">
        <w:rPr>
          <w:rFonts w:asciiTheme="minorHAnsi" w:hAnsiTheme="minorHAnsi" w:cstheme="minorHAnsi"/>
          <w:i/>
          <w:noProof/>
        </w:rPr>
        <w:t>Clin Gastroenterol Hepatol</w:t>
      </w:r>
      <w:r w:rsidR="00627E91">
        <w:rPr>
          <w:rFonts w:asciiTheme="minorHAnsi" w:hAnsiTheme="minorHAnsi" w:cstheme="minorHAnsi"/>
          <w:noProof/>
        </w:rPr>
        <w:t xml:space="preserve">. </w:t>
      </w:r>
      <w:r w:rsidR="00627E91" w:rsidRPr="009C47C5">
        <w:rPr>
          <w:rFonts w:asciiTheme="minorHAnsi" w:hAnsiTheme="minorHAnsi" w:cstheme="minorHAnsi"/>
          <w:b/>
          <w:noProof/>
        </w:rPr>
        <w:t>1</w:t>
      </w:r>
      <w:r w:rsidR="00627E91">
        <w:rPr>
          <w:rFonts w:asciiTheme="minorHAnsi" w:hAnsiTheme="minorHAnsi" w:cstheme="minorHAnsi"/>
          <w:noProof/>
        </w:rPr>
        <w:t xml:space="preserve"> (2), </w:t>
      </w:r>
      <w:r w:rsidR="00803797" w:rsidRPr="006507B5">
        <w:rPr>
          <w:rFonts w:asciiTheme="minorHAnsi" w:hAnsiTheme="minorHAnsi" w:cstheme="minorHAnsi"/>
          <w:noProof/>
        </w:rPr>
        <w:t xml:space="preserve">129–135 </w:t>
      </w:r>
      <w:r w:rsidR="00627E91" w:rsidRPr="006507B5">
        <w:rPr>
          <w:rFonts w:asciiTheme="minorHAnsi" w:hAnsiTheme="minorHAnsi" w:cstheme="minorHAnsi"/>
          <w:noProof/>
        </w:rPr>
        <w:t xml:space="preserve">doi:10.1053/jcgh.2003.50016 </w:t>
      </w:r>
      <w:r w:rsidR="00803797" w:rsidRPr="006507B5">
        <w:rPr>
          <w:rFonts w:asciiTheme="minorHAnsi" w:hAnsiTheme="minorHAnsi" w:cstheme="minorHAnsi"/>
          <w:noProof/>
        </w:rPr>
        <w:t>(2003).</w:t>
      </w:r>
    </w:p>
    <w:p w14:paraId="40AC4708" w14:textId="77777777" w:rsidR="003512BC" w:rsidRPr="006507B5" w:rsidRDefault="00D97105" w:rsidP="00AE79B7">
      <w:pPr>
        <w:rPr>
          <w:rFonts w:asciiTheme="minorHAnsi" w:hAnsiTheme="minorHAnsi" w:cstheme="minorHAnsi"/>
        </w:rPr>
      </w:pPr>
      <w:r w:rsidRPr="006507B5">
        <w:rPr>
          <w:rFonts w:asciiTheme="minorHAnsi" w:hAnsiTheme="minorHAnsi" w:cstheme="minorHAnsi"/>
        </w:rPr>
        <w:fldChar w:fldCharType="end"/>
      </w:r>
    </w:p>
    <w:sectPr w:rsidR="003512BC" w:rsidRPr="006507B5" w:rsidSect="00D068C7">
      <w:headerReference w:type="default" r:id="rId20"/>
      <w:headerReference w:type="first" r:id="rId21"/>
      <w:pgSz w:w="12240" w:h="15840"/>
      <w:pgMar w:top="1440" w:right="1368"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8C776" w14:textId="77777777" w:rsidR="003C735D" w:rsidRDefault="003C735D" w:rsidP="00621C4E">
      <w:r>
        <w:separator/>
      </w:r>
    </w:p>
  </w:endnote>
  <w:endnote w:type="continuationSeparator" w:id="0">
    <w:p w14:paraId="482110B9" w14:textId="77777777" w:rsidR="003C735D" w:rsidRDefault="003C735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CCDA3" w14:textId="77777777" w:rsidR="003C735D" w:rsidRDefault="003C735D" w:rsidP="00621C4E">
      <w:r>
        <w:separator/>
      </w:r>
    </w:p>
  </w:footnote>
  <w:footnote w:type="continuationSeparator" w:id="0">
    <w:p w14:paraId="74B36268" w14:textId="77777777" w:rsidR="003C735D" w:rsidRDefault="003C735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9DDCE" w14:textId="77777777" w:rsidR="00071F2D" w:rsidRPr="006F06E4" w:rsidRDefault="00071F2D"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A7E3" w14:textId="204FB23D" w:rsidR="00071F2D" w:rsidRPr="006F06E4" w:rsidRDefault="00071F2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2"/>
  </w:num>
  <w:num w:numId="7">
    <w:abstractNumId w:val="46"/>
  </w:num>
  <w:num w:numId="8">
    <w:abstractNumId w:val="17"/>
  </w:num>
  <w:num w:numId="9">
    <w:abstractNumId w:val="41"/>
  </w:num>
  <w:num w:numId="10">
    <w:abstractNumId w:val="19"/>
  </w:num>
  <w:num w:numId="11">
    <w:abstractNumId w:val="10"/>
  </w:num>
  <w:num w:numId="12">
    <w:abstractNumId w:val="0"/>
  </w:num>
  <w:num w:numId="13">
    <w:abstractNumId w:val="18"/>
  </w:num>
  <w:num w:numId="14">
    <w:abstractNumId w:val="45"/>
  </w:num>
  <w:num w:numId="15">
    <w:abstractNumId w:val="47"/>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3"/>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5815"/>
    <w:rsid w:val="00005D0C"/>
    <w:rsid w:val="00007DBC"/>
    <w:rsid w:val="00007EA1"/>
    <w:rsid w:val="000100F0"/>
    <w:rsid w:val="00012FF9"/>
    <w:rsid w:val="00013E1B"/>
    <w:rsid w:val="00021434"/>
    <w:rsid w:val="00021DF3"/>
    <w:rsid w:val="00023869"/>
    <w:rsid w:val="00024598"/>
    <w:rsid w:val="00032769"/>
    <w:rsid w:val="00037B58"/>
    <w:rsid w:val="000448D7"/>
    <w:rsid w:val="00051B73"/>
    <w:rsid w:val="00060ABE"/>
    <w:rsid w:val="00061A50"/>
    <w:rsid w:val="00064104"/>
    <w:rsid w:val="00066025"/>
    <w:rsid w:val="000701D1"/>
    <w:rsid w:val="00071F2D"/>
    <w:rsid w:val="00076A58"/>
    <w:rsid w:val="00080A20"/>
    <w:rsid w:val="00080D62"/>
    <w:rsid w:val="00082796"/>
    <w:rsid w:val="00083AE2"/>
    <w:rsid w:val="00087C0A"/>
    <w:rsid w:val="00090B6B"/>
    <w:rsid w:val="00090BAD"/>
    <w:rsid w:val="00093BC4"/>
    <w:rsid w:val="00097929"/>
    <w:rsid w:val="000A1E80"/>
    <w:rsid w:val="000A3B70"/>
    <w:rsid w:val="000A5153"/>
    <w:rsid w:val="000A5ADF"/>
    <w:rsid w:val="000A7CB5"/>
    <w:rsid w:val="000B0016"/>
    <w:rsid w:val="000B10AE"/>
    <w:rsid w:val="000B30BF"/>
    <w:rsid w:val="000B566B"/>
    <w:rsid w:val="000B57C6"/>
    <w:rsid w:val="000B5E0E"/>
    <w:rsid w:val="000B7294"/>
    <w:rsid w:val="000B75D0"/>
    <w:rsid w:val="000C1CF8"/>
    <w:rsid w:val="000C49CF"/>
    <w:rsid w:val="000C52E9"/>
    <w:rsid w:val="000C5CDC"/>
    <w:rsid w:val="000C65DC"/>
    <w:rsid w:val="000C66F3"/>
    <w:rsid w:val="000C6900"/>
    <w:rsid w:val="000D31E8"/>
    <w:rsid w:val="000D76E4"/>
    <w:rsid w:val="000E0AA1"/>
    <w:rsid w:val="000E2C3C"/>
    <w:rsid w:val="000E3816"/>
    <w:rsid w:val="000E4F77"/>
    <w:rsid w:val="000F265C"/>
    <w:rsid w:val="000F277D"/>
    <w:rsid w:val="000F3AFA"/>
    <w:rsid w:val="000F5712"/>
    <w:rsid w:val="000F6611"/>
    <w:rsid w:val="000F7E22"/>
    <w:rsid w:val="001007CA"/>
    <w:rsid w:val="001049F7"/>
    <w:rsid w:val="00112EEB"/>
    <w:rsid w:val="0012547D"/>
    <w:rsid w:val="0012563A"/>
    <w:rsid w:val="00130318"/>
    <w:rsid w:val="001313A7"/>
    <w:rsid w:val="0013276F"/>
    <w:rsid w:val="00134BCA"/>
    <w:rsid w:val="001427B5"/>
    <w:rsid w:val="001431E8"/>
    <w:rsid w:val="001452DB"/>
    <w:rsid w:val="00150D12"/>
    <w:rsid w:val="00152A23"/>
    <w:rsid w:val="00160CB4"/>
    <w:rsid w:val="00161510"/>
    <w:rsid w:val="00162CB7"/>
    <w:rsid w:val="00162F0A"/>
    <w:rsid w:val="00167397"/>
    <w:rsid w:val="00171E5B"/>
    <w:rsid w:val="00171F94"/>
    <w:rsid w:val="001732D6"/>
    <w:rsid w:val="00175F63"/>
    <w:rsid w:val="001761FB"/>
    <w:rsid w:val="0017668A"/>
    <w:rsid w:val="001766FE"/>
    <w:rsid w:val="001771E7"/>
    <w:rsid w:val="00182188"/>
    <w:rsid w:val="001845E4"/>
    <w:rsid w:val="00192006"/>
    <w:rsid w:val="00193180"/>
    <w:rsid w:val="001A3567"/>
    <w:rsid w:val="001B2E2D"/>
    <w:rsid w:val="001B5CD2"/>
    <w:rsid w:val="001B7F48"/>
    <w:rsid w:val="001C0BEE"/>
    <w:rsid w:val="001C2A98"/>
    <w:rsid w:val="001D3D7D"/>
    <w:rsid w:val="001D3FFF"/>
    <w:rsid w:val="001D625F"/>
    <w:rsid w:val="001D7576"/>
    <w:rsid w:val="001E14A0"/>
    <w:rsid w:val="001E1675"/>
    <w:rsid w:val="001E2717"/>
    <w:rsid w:val="001E4C97"/>
    <w:rsid w:val="001E7376"/>
    <w:rsid w:val="001F0365"/>
    <w:rsid w:val="001F225C"/>
    <w:rsid w:val="00201CFA"/>
    <w:rsid w:val="0020220D"/>
    <w:rsid w:val="00202448"/>
    <w:rsid w:val="00202D15"/>
    <w:rsid w:val="00203050"/>
    <w:rsid w:val="00214BEE"/>
    <w:rsid w:val="002205B8"/>
    <w:rsid w:val="002259E5"/>
    <w:rsid w:val="00226140"/>
    <w:rsid w:val="002274F3"/>
    <w:rsid w:val="0023094C"/>
    <w:rsid w:val="00234BE3"/>
    <w:rsid w:val="00235A90"/>
    <w:rsid w:val="00240336"/>
    <w:rsid w:val="00241E48"/>
    <w:rsid w:val="0024214E"/>
    <w:rsid w:val="00242623"/>
    <w:rsid w:val="00250558"/>
    <w:rsid w:val="00250EBD"/>
    <w:rsid w:val="00254445"/>
    <w:rsid w:val="00260652"/>
    <w:rsid w:val="00261F25"/>
    <w:rsid w:val="00262EF4"/>
    <w:rsid w:val="002648A9"/>
    <w:rsid w:val="0026553C"/>
    <w:rsid w:val="00267DD5"/>
    <w:rsid w:val="002745DD"/>
    <w:rsid w:val="00274A0A"/>
    <w:rsid w:val="00277593"/>
    <w:rsid w:val="00280918"/>
    <w:rsid w:val="00282AF6"/>
    <w:rsid w:val="00283F92"/>
    <w:rsid w:val="00287085"/>
    <w:rsid w:val="00290AF9"/>
    <w:rsid w:val="00295A55"/>
    <w:rsid w:val="002963D5"/>
    <w:rsid w:val="002967CF"/>
    <w:rsid w:val="002972DD"/>
    <w:rsid w:val="00297788"/>
    <w:rsid w:val="002A2AE6"/>
    <w:rsid w:val="002A4945"/>
    <w:rsid w:val="002A64A6"/>
    <w:rsid w:val="002B0D92"/>
    <w:rsid w:val="002C2328"/>
    <w:rsid w:val="002C3012"/>
    <w:rsid w:val="002C47D4"/>
    <w:rsid w:val="002D0F38"/>
    <w:rsid w:val="002D2052"/>
    <w:rsid w:val="002D6192"/>
    <w:rsid w:val="002D6C49"/>
    <w:rsid w:val="002D77E3"/>
    <w:rsid w:val="002F2859"/>
    <w:rsid w:val="002F6E3C"/>
    <w:rsid w:val="002F717B"/>
    <w:rsid w:val="00300C6B"/>
    <w:rsid w:val="0030117D"/>
    <w:rsid w:val="00303C87"/>
    <w:rsid w:val="00303EAB"/>
    <w:rsid w:val="00310DD0"/>
    <w:rsid w:val="003120CB"/>
    <w:rsid w:val="00320153"/>
    <w:rsid w:val="00320367"/>
    <w:rsid w:val="003216F1"/>
    <w:rsid w:val="00322871"/>
    <w:rsid w:val="00326FB3"/>
    <w:rsid w:val="00331682"/>
    <w:rsid w:val="003316D4"/>
    <w:rsid w:val="00332B69"/>
    <w:rsid w:val="00333822"/>
    <w:rsid w:val="003348EB"/>
    <w:rsid w:val="00335F2A"/>
    <w:rsid w:val="00336715"/>
    <w:rsid w:val="00340DFD"/>
    <w:rsid w:val="00343201"/>
    <w:rsid w:val="00347E9E"/>
    <w:rsid w:val="00350CD7"/>
    <w:rsid w:val="003510D9"/>
    <w:rsid w:val="003512BC"/>
    <w:rsid w:val="00352E42"/>
    <w:rsid w:val="00360C17"/>
    <w:rsid w:val="003621C6"/>
    <w:rsid w:val="003622B8"/>
    <w:rsid w:val="003652B8"/>
    <w:rsid w:val="0036683B"/>
    <w:rsid w:val="00366B76"/>
    <w:rsid w:val="0037075E"/>
    <w:rsid w:val="00372AF4"/>
    <w:rsid w:val="00373051"/>
    <w:rsid w:val="00373B8F"/>
    <w:rsid w:val="00376D95"/>
    <w:rsid w:val="00377FBB"/>
    <w:rsid w:val="003A16FC"/>
    <w:rsid w:val="003A4FCD"/>
    <w:rsid w:val="003B0944"/>
    <w:rsid w:val="003B1593"/>
    <w:rsid w:val="003B4381"/>
    <w:rsid w:val="003B48E7"/>
    <w:rsid w:val="003C1043"/>
    <w:rsid w:val="003C1A30"/>
    <w:rsid w:val="003C6041"/>
    <w:rsid w:val="003C6779"/>
    <w:rsid w:val="003C735D"/>
    <w:rsid w:val="003D2998"/>
    <w:rsid w:val="003D2F0A"/>
    <w:rsid w:val="003D3891"/>
    <w:rsid w:val="003E0F4F"/>
    <w:rsid w:val="003E18AC"/>
    <w:rsid w:val="003E210B"/>
    <w:rsid w:val="003E2A12"/>
    <w:rsid w:val="003E3384"/>
    <w:rsid w:val="003E44A6"/>
    <w:rsid w:val="003E548E"/>
    <w:rsid w:val="003F3807"/>
    <w:rsid w:val="004046ED"/>
    <w:rsid w:val="004148E1"/>
    <w:rsid w:val="00414CFA"/>
    <w:rsid w:val="00416B9A"/>
    <w:rsid w:val="00420BE9"/>
    <w:rsid w:val="00423AD8"/>
    <w:rsid w:val="00424C85"/>
    <w:rsid w:val="004260BD"/>
    <w:rsid w:val="0043012F"/>
    <w:rsid w:val="00430F1F"/>
    <w:rsid w:val="004326EA"/>
    <w:rsid w:val="0043370B"/>
    <w:rsid w:val="0044456B"/>
    <w:rsid w:val="00447BD1"/>
    <w:rsid w:val="004507F3"/>
    <w:rsid w:val="00450AF4"/>
    <w:rsid w:val="00456623"/>
    <w:rsid w:val="00457389"/>
    <w:rsid w:val="004671C7"/>
    <w:rsid w:val="00472F4D"/>
    <w:rsid w:val="004730BF"/>
    <w:rsid w:val="0047535C"/>
    <w:rsid w:val="00485870"/>
    <w:rsid w:val="00485FE8"/>
    <w:rsid w:val="00492EB5"/>
    <w:rsid w:val="00494F77"/>
    <w:rsid w:val="00497721"/>
    <w:rsid w:val="004A0229"/>
    <w:rsid w:val="004A16A5"/>
    <w:rsid w:val="004A35D2"/>
    <w:rsid w:val="004B2F00"/>
    <w:rsid w:val="004B6E31"/>
    <w:rsid w:val="004C1D66"/>
    <w:rsid w:val="004C31D7"/>
    <w:rsid w:val="004C4AD2"/>
    <w:rsid w:val="004D1F21"/>
    <w:rsid w:val="004D57EB"/>
    <w:rsid w:val="004D59D8"/>
    <w:rsid w:val="004D5DA1"/>
    <w:rsid w:val="004E150F"/>
    <w:rsid w:val="004E23A1"/>
    <w:rsid w:val="004E3489"/>
    <w:rsid w:val="004E3AFA"/>
    <w:rsid w:val="004F195F"/>
    <w:rsid w:val="00501888"/>
    <w:rsid w:val="00502A0A"/>
    <w:rsid w:val="00507C50"/>
    <w:rsid w:val="00517C3A"/>
    <w:rsid w:val="00527BF4"/>
    <w:rsid w:val="00534F6C"/>
    <w:rsid w:val="0053646D"/>
    <w:rsid w:val="005368F5"/>
    <w:rsid w:val="00540AAD"/>
    <w:rsid w:val="005412DD"/>
    <w:rsid w:val="00546458"/>
    <w:rsid w:val="0055087C"/>
    <w:rsid w:val="00551EAD"/>
    <w:rsid w:val="00552F22"/>
    <w:rsid w:val="00553413"/>
    <w:rsid w:val="00566D6C"/>
    <w:rsid w:val="005670AA"/>
    <w:rsid w:val="0058219C"/>
    <w:rsid w:val="0058707F"/>
    <w:rsid w:val="005931FE"/>
    <w:rsid w:val="00595ACC"/>
    <w:rsid w:val="005A2826"/>
    <w:rsid w:val="005A36E5"/>
    <w:rsid w:val="005B0072"/>
    <w:rsid w:val="005B0732"/>
    <w:rsid w:val="005B38A0"/>
    <w:rsid w:val="005B491C"/>
    <w:rsid w:val="005B4DBF"/>
    <w:rsid w:val="005B5DE2"/>
    <w:rsid w:val="005B674C"/>
    <w:rsid w:val="005C7561"/>
    <w:rsid w:val="005D0994"/>
    <w:rsid w:val="005D1E57"/>
    <w:rsid w:val="005D2F57"/>
    <w:rsid w:val="005D34F6"/>
    <w:rsid w:val="005E04B8"/>
    <w:rsid w:val="005E1884"/>
    <w:rsid w:val="005E30B4"/>
    <w:rsid w:val="005F373A"/>
    <w:rsid w:val="005F6B0E"/>
    <w:rsid w:val="005F760E"/>
    <w:rsid w:val="005F7B1D"/>
    <w:rsid w:val="0060222A"/>
    <w:rsid w:val="00604194"/>
    <w:rsid w:val="00605F8D"/>
    <w:rsid w:val="00610C21"/>
    <w:rsid w:val="00611907"/>
    <w:rsid w:val="00613116"/>
    <w:rsid w:val="006201A7"/>
    <w:rsid w:val="006202A6"/>
    <w:rsid w:val="00621C4E"/>
    <w:rsid w:val="00624C21"/>
    <w:rsid w:val="00624FF4"/>
    <w:rsid w:val="00627E91"/>
    <w:rsid w:val="006305D7"/>
    <w:rsid w:val="00633A01"/>
    <w:rsid w:val="006341F7"/>
    <w:rsid w:val="00635014"/>
    <w:rsid w:val="006369CE"/>
    <w:rsid w:val="006411CA"/>
    <w:rsid w:val="006507B5"/>
    <w:rsid w:val="006619C8"/>
    <w:rsid w:val="00671710"/>
    <w:rsid w:val="00673414"/>
    <w:rsid w:val="00676079"/>
    <w:rsid w:val="00676ECD"/>
    <w:rsid w:val="00677D0A"/>
    <w:rsid w:val="0068185F"/>
    <w:rsid w:val="006860A7"/>
    <w:rsid w:val="006A01CF"/>
    <w:rsid w:val="006A2EA5"/>
    <w:rsid w:val="006A4ABF"/>
    <w:rsid w:val="006A7C0F"/>
    <w:rsid w:val="006B074C"/>
    <w:rsid w:val="006B5D8C"/>
    <w:rsid w:val="006B72D4"/>
    <w:rsid w:val="006C11CC"/>
    <w:rsid w:val="006C1AEB"/>
    <w:rsid w:val="006C5015"/>
    <w:rsid w:val="006C57FE"/>
    <w:rsid w:val="006D122C"/>
    <w:rsid w:val="006D4503"/>
    <w:rsid w:val="006D55D6"/>
    <w:rsid w:val="006E02E8"/>
    <w:rsid w:val="006E1848"/>
    <w:rsid w:val="006E4B63"/>
    <w:rsid w:val="006E697E"/>
    <w:rsid w:val="006F06E4"/>
    <w:rsid w:val="006F60FD"/>
    <w:rsid w:val="006F7B41"/>
    <w:rsid w:val="00700F60"/>
    <w:rsid w:val="00702B5D"/>
    <w:rsid w:val="00703ED2"/>
    <w:rsid w:val="00707B8D"/>
    <w:rsid w:val="00713636"/>
    <w:rsid w:val="00714AB8"/>
    <w:rsid w:val="00714B8C"/>
    <w:rsid w:val="0071675D"/>
    <w:rsid w:val="00721EAB"/>
    <w:rsid w:val="00735CF5"/>
    <w:rsid w:val="0074063A"/>
    <w:rsid w:val="00743BA1"/>
    <w:rsid w:val="00745F1E"/>
    <w:rsid w:val="007473AF"/>
    <w:rsid w:val="007515FE"/>
    <w:rsid w:val="007601D0"/>
    <w:rsid w:val="0076109D"/>
    <w:rsid w:val="00762DA9"/>
    <w:rsid w:val="00762DAB"/>
    <w:rsid w:val="00767107"/>
    <w:rsid w:val="00773BFD"/>
    <w:rsid w:val="007743B3"/>
    <w:rsid w:val="00774490"/>
    <w:rsid w:val="007776C0"/>
    <w:rsid w:val="007819FF"/>
    <w:rsid w:val="007848EC"/>
    <w:rsid w:val="00784BC6"/>
    <w:rsid w:val="0078523D"/>
    <w:rsid w:val="007931DF"/>
    <w:rsid w:val="00796082"/>
    <w:rsid w:val="007A0172"/>
    <w:rsid w:val="007A2511"/>
    <w:rsid w:val="007A260E"/>
    <w:rsid w:val="007A4D4C"/>
    <w:rsid w:val="007A5CB9"/>
    <w:rsid w:val="007B6D43"/>
    <w:rsid w:val="007B7C6E"/>
    <w:rsid w:val="007D44D7"/>
    <w:rsid w:val="007D621A"/>
    <w:rsid w:val="007D7D3D"/>
    <w:rsid w:val="007E2887"/>
    <w:rsid w:val="007E5278"/>
    <w:rsid w:val="007E57E6"/>
    <w:rsid w:val="007E6042"/>
    <w:rsid w:val="007E749C"/>
    <w:rsid w:val="007F1B5C"/>
    <w:rsid w:val="00801257"/>
    <w:rsid w:val="00803797"/>
    <w:rsid w:val="00803B0A"/>
    <w:rsid w:val="00804DED"/>
    <w:rsid w:val="00805B96"/>
    <w:rsid w:val="008115A5"/>
    <w:rsid w:val="00811D46"/>
    <w:rsid w:val="0081415D"/>
    <w:rsid w:val="00815748"/>
    <w:rsid w:val="00820229"/>
    <w:rsid w:val="00822448"/>
    <w:rsid w:val="00822ABE"/>
    <w:rsid w:val="00827F51"/>
    <w:rsid w:val="0083104E"/>
    <w:rsid w:val="00831224"/>
    <w:rsid w:val="008343BE"/>
    <w:rsid w:val="008372D7"/>
    <w:rsid w:val="00837342"/>
    <w:rsid w:val="00840FB4"/>
    <w:rsid w:val="008410B2"/>
    <w:rsid w:val="0084176A"/>
    <w:rsid w:val="00842D9D"/>
    <w:rsid w:val="008441C5"/>
    <w:rsid w:val="00847FAB"/>
    <w:rsid w:val="008500A0"/>
    <w:rsid w:val="00850F1F"/>
    <w:rsid w:val="00851641"/>
    <w:rsid w:val="00852D45"/>
    <w:rsid w:val="0085351C"/>
    <w:rsid w:val="008549CA"/>
    <w:rsid w:val="00854DDC"/>
    <w:rsid w:val="008556C3"/>
    <w:rsid w:val="0085687C"/>
    <w:rsid w:val="008618E3"/>
    <w:rsid w:val="008657F9"/>
    <w:rsid w:val="008706C5"/>
    <w:rsid w:val="00870E9A"/>
    <w:rsid w:val="00873707"/>
    <w:rsid w:val="00873A6D"/>
    <w:rsid w:val="008763E1"/>
    <w:rsid w:val="00877EC8"/>
    <w:rsid w:val="00880F36"/>
    <w:rsid w:val="00885530"/>
    <w:rsid w:val="008910D1"/>
    <w:rsid w:val="0089296C"/>
    <w:rsid w:val="00896ABD"/>
    <w:rsid w:val="008A1707"/>
    <w:rsid w:val="008A3133"/>
    <w:rsid w:val="008A7A9C"/>
    <w:rsid w:val="008B045D"/>
    <w:rsid w:val="008B2FC8"/>
    <w:rsid w:val="008B5218"/>
    <w:rsid w:val="008B7102"/>
    <w:rsid w:val="008B7CF5"/>
    <w:rsid w:val="008C3B7D"/>
    <w:rsid w:val="008D0F90"/>
    <w:rsid w:val="008D3715"/>
    <w:rsid w:val="008D5465"/>
    <w:rsid w:val="008D6FFC"/>
    <w:rsid w:val="008D7EB7"/>
    <w:rsid w:val="008E0523"/>
    <w:rsid w:val="008E3684"/>
    <w:rsid w:val="008E57F5"/>
    <w:rsid w:val="008E7606"/>
    <w:rsid w:val="008F1DAA"/>
    <w:rsid w:val="008F3EBD"/>
    <w:rsid w:val="008F60B2"/>
    <w:rsid w:val="008F7C41"/>
    <w:rsid w:val="009031E2"/>
    <w:rsid w:val="0090472B"/>
    <w:rsid w:val="0091276C"/>
    <w:rsid w:val="009127C1"/>
    <w:rsid w:val="00912D11"/>
    <w:rsid w:val="009165AC"/>
    <w:rsid w:val="00916EE1"/>
    <w:rsid w:val="0092053F"/>
    <w:rsid w:val="0092340A"/>
    <w:rsid w:val="009313D9"/>
    <w:rsid w:val="00935B7F"/>
    <w:rsid w:val="00941293"/>
    <w:rsid w:val="00950C17"/>
    <w:rsid w:val="00953826"/>
    <w:rsid w:val="00954740"/>
    <w:rsid w:val="00963ABC"/>
    <w:rsid w:val="00965D21"/>
    <w:rsid w:val="00967764"/>
    <w:rsid w:val="00970251"/>
    <w:rsid w:val="00970B0E"/>
    <w:rsid w:val="00972012"/>
    <w:rsid w:val="009721B4"/>
    <w:rsid w:val="00976D03"/>
    <w:rsid w:val="00977B30"/>
    <w:rsid w:val="00982F41"/>
    <w:rsid w:val="00985090"/>
    <w:rsid w:val="00987710"/>
    <w:rsid w:val="009904AB"/>
    <w:rsid w:val="009953F5"/>
    <w:rsid w:val="00995688"/>
    <w:rsid w:val="009958A6"/>
    <w:rsid w:val="00996456"/>
    <w:rsid w:val="009A04F5"/>
    <w:rsid w:val="009A15EF"/>
    <w:rsid w:val="009A38A5"/>
    <w:rsid w:val="009B0431"/>
    <w:rsid w:val="009B118B"/>
    <w:rsid w:val="009B1737"/>
    <w:rsid w:val="009B2129"/>
    <w:rsid w:val="009B37AE"/>
    <w:rsid w:val="009B3D4B"/>
    <w:rsid w:val="009B5B99"/>
    <w:rsid w:val="009B6EFC"/>
    <w:rsid w:val="009C2DF8"/>
    <w:rsid w:val="009C2F9E"/>
    <w:rsid w:val="009C47C5"/>
    <w:rsid w:val="009C68B7"/>
    <w:rsid w:val="009D0834"/>
    <w:rsid w:val="009D0A1E"/>
    <w:rsid w:val="009D52BC"/>
    <w:rsid w:val="009D7D0A"/>
    <w:rsid w:val="009E168B"/>
    <w:rsid w:val="009E79F9"/>
    <w:rsid w:val="009F01B1"/>
    <w:rsid w:val="009F0DBB"/>
    <w:rsid w:val="009F3887"/>
    <w:rsid w:val="009F732B"/>
    <w:rsid w:val="00A01FE0"/>
    <w:rsid w:val="00A10656"/>
    <w:rsid w:val="00A12FA6"/>
    <w:rsid w:val="00A1339B"/>
    <w:rsid w:val="00A14ABA"/>
    <w:rsid w:val="00A153E7"/>
    <w:rsid w:val="00A225A3"/>
    <w:rsid w:val="00A24CB6"/>
    <w:rsid w:val="00A2674D"/>
    <w:rsid w:val="00A26CD2"/>
    <w:rsid w:val="00A27667"/>
    <w:rsid w:val="00A32185"/>
    <w:rsid w:val="00A34257"/>
    <w:rsid w:val="00A34A67"/>
    <w:rsid w:val="00A37462"/>
    <w:rsid w:val="00A37730"/>
    <w:rsid w:val="00A459E1"/>
    <w:rsid w:val="00A52296"/>
    <w:rsid w:val="00A55661"/>
    <w:rsid w:val="00A61B70"/>
    <w:rsid w:val="00A61FA8"/>
    <w:rsid w:val="00A637F4"/>
    <w:rsid w:val="00A65485"/>
    <w:rsid w:val="00A66E05"/>
    <w:rsid w:val="00A70753"/>
    <w:rsid w:val="00A70C1A"/>
    <w:rsid w:val="00A70D8D"/>
    <w:rsid w:val="00A712D2"/>
    <w:rsid w:val="00A74745"/>
    <w:rsid w:val="00A75232"/>
    <w:rsid w:val="00A82C8A"/>
    <w:rsid w:val="00A852FF"/>
    <w:rsid w:val="00A87337"/>
    <w:rsid w:val="00A90C97"/>
    <w:rsid w:val="00A960C8"/>
    <w:rsid w:val="00AA1B4F"/>
    <w:rsid w:val="00AA54F3"/>
    <w:rsid w:val="00AA5AFA"/>
    <w:rsid w:val="00AA6B43"/>
    <w:rsid w:val="00AB367A"/>
    <w:rsid w:val="00AC01D1"/>
    <w:rsid w:val="00AC3316"/>
    <w:rsid w:val="00AD3C6C"/>
    <w:rsid w:val="00AD6A05"/>
    <w:rsid w:val="00AE272B"/>
    <w:rsid w:val="00AE39A0"/>
    <w:rsid w:val="00AE3E3A"/>
    <w:rsid w:val="00AE77B4"/>
    <w:rsid w:val="00AE79B7"/>
    <w:rsid w:val="00AE7C1A"/>
    <w:rsid w:val="00AF0D9C"/>
    <w:rsid w:val="00AF13AB"/>
    <w:rsid w:val="00AF1D36"/>
    <w:rsid w:val="00AF5F75"/>
    <w:rsid w:val="00AF6001"/>
    <w:rsid w:val="00B01A16"/>
    <w:rsid w:val="00B0377C"/>
    <w:rsid w:val="00B07F45"/>
    <w:rsid w:val="00B1021A"/>
    <w:rsid w:val="00B15A1F"/>
    <w:rsid w:val="00B15FE9"/>
    <w:rsid w:val="00B168A4"/>
    <w:rsid w:val="00B2148A"/>
    <w:rsid w:val="00B21CCD"/>
    <w:rsid w:val="00B220C2"/>
    <w:rsid w:val="00B25B32"/>
    <w:rsid w:val="00B3112A"/>
    <w:rsid w:val="00B313D3"/>
    <w:rsid w:val="00B3232C"/>
    <w:rsid w:val="00B35129"/>
    <w:rsid w:val="00B3588B"/>
    <w:rsid w:val="00B36C42"/>
    <w:rsid w:val="00B42EA7"/>
    <w:rsid w:val="00B43502"/>
    <w:rsid w:val="00B5337C"/>
    <w:rsid w:val="00B537F3"/>
    <w:rsid w:val="00B53FDE"/>
    <w:rsid w:val="00B56397"/>
    <w:rsid w:val="00B6027B"/>
    <w:rsid w:val="00B615EE"/>
    <w:rsid w:val="00B6582A"/>
    <w:rsid w:val="00B67AFF"/>
    <w:rsid w:val="00B700C0"/>
    <w:rsid w:val="00B70B59"/>
    <w:rsid w:val="00B73657"/>
    <w:rsid w:val="00B822CE"/>
    <w:rsid w:val="00BA1735"/>
    <w:rsid w:val="00BA19FA"/>
    <w:rsid w:val="00BA4288"/>
    <w:rsid w:val="00BA68D2"/>
    <w:rsid w:val="00BB2578"/>
    <w:rsid w:val="00BB48E5"/>
    <w:rsid w:val="00BB5607"/>
    <w:rsid w:val="00BB5ACA"/>
    <w:rsid w:val="00BC3823"/>
    <w:rsid w:val="00BC5841"/>
    <w:rsid w:val="00BC5B44"/>
    <w:rsid w:val="00BD5D7E"/>
    <w:rsid w:val="00BD60B4"/>
    <w:rsid w:val="00BE3813"/>
    <w:rsid w:val="00BE4081"/>
    <w:rsid w:val="00BE40C0"/>
    <w:rsid w:val="00BE5F4A"/>
    <w:rsid w:val="00BF09B0"/>
    <w:rsid w:val="00BF1252"/>
    <w:rsid w:val="00BF1544"/>
    <w:rsid w:val="00BF1B53"/>
    <w:rsid w:val="00BF5BA0"/>
    <w:rsid w:val="00BF6995"/>
    <w:rsid w:val="00C012D0"/>
    <w:rsid w:val="00C06F06"/>
    <w:rsid w:val="00C146CE"/>
    <w:rsid w:val="00C20FAD"/>
    <w:rsid w:val="00C2375F"/>
    <w:rsid w:val="00C247CB"/>
    <w:rsid w:val="00C25ADB"/>
    <w:rsid w:val="00C2625D"/>
    <w:rsid w:val="00C3355F"/>
    <w:rsid w:val="00C3569A"/>
    <w:rsid w:val="00C36139"/>
    <w:rsid w:val="00C43F48"/>
    <w:rsid w:val="00C448FF"/>
    <w:rsid w:val="00C45E57"/>
    <w:rsid w:val="00C52F29"/>
    <w:rsid w:val="00C5313D"/>
    <w:rsid w:val="00C56CE6"/>
    <w:rsid w:val="00C5745F"/>
    <w:rsid w:val="00C61A98"/>
    <w:rsid w:val="00C629DC"/>
    <w:rsid w:val="00C63201"/>
    <w:rsid w:val="00C64E62"/>
    <w:rsid w:val="00C651D5"/>
    <w:rsid w:val="00C65CCC"/>
    <w:rsid w:val="00C7618F"/>
    <w:rsid w:val="00C765A9"/>
    <w:rsid w:val="00C8162D"/>
    <w:rsid w:val="00C83A0B"/>
    <w:rsid w:val="00C842D0"/>
    <w:rsid w:val="00C84ED1"/>
    <w:rsid w:val="00C9038F"/>
    <w:rsid w:val="00C92AAB"/>
    <w:rsid w:val="00C92AE1"/>
    <w:rsid w:val="00CA2435"/>
    <w:rsid w:val="00CA3159"/>
    <w:rsid w:val="00CA4133"/>
    <w:rsid w:val="00CA500D"/>
    <w:rsid w:val="00CA6FDE"/>
    <w:rsid w:val="00CD0E2F"/>
    <w:rsid w:val="00CD2F20"/>
    <w:rsid w:val="00CD6B20"/>
    <w:rsid w:val="00CE1339"/>
    <w:rsid w:val="00CE3E25"/>
    <w:rsid w:val="00CE61CC"/>
    <w:rsid w:val="00CE6AA2"/>
    <w:rsid w:val="00CE6E42"/>
    <w:rsid w:val="00CF20B7"/>
    <w:rsid w:val="00CF5D41"/>
    <w:rsid w:val="00CF6692"/>
    <w:rsid w:val="00CF7441"/>
    <w:rsid w:val="00D00D16"/>
    <w:rsid w:val="00D00FE3"/>
    <w:rsid w:val="00D032B8"/>
    <w:rsid w:val="00D03C6C"/>
    <w:rsid w:val="00D06288"/>
    <w:rsid w:val="00D068C7"/>
    <w:rsid w:val="00D128A4"/>
    <w:rsid w:val="00D13AC4"/>
    <w:rsid w:val="00D20954"/>
    <w:rsid w:val="00D21C39"/>
    <w:rsid w:val="00D21FC6"/>
    <w:rsid w:val="00D2243A"/>
    <w:rsid w:val="00D332AD"/>
    <w:rsid w:val="00D33393"/>
    <w:rsid w:val="00D33D36"/>
    <w:rsid w:val="00D34D94"/>
    <w:rsid w:val="00D409E2"/>
    <w:rsid w:val="00D427D7"/>
    <w:rsid w:val="00D44E62"/>
    <w:rsid w:val="00D50288"/>
    <w:rsid w:val="00D51570"/>
    <w:rsid w:val="00D556AD"/>
    <w:rsid w:val="00D578D2"/>
    <w:rsid w:val="00D60381"/>
    <w:rsid w:val="00D616DE"/>
    <w:rsid w:val="00D62201"/>
    <w:rsid w:val="00D651D1"/>
    <w:rsid w:val="00D663BF"/>
    <w:rsid w:val="00D717BB"/>
    <w:rsid w:val="00D7226B"/>
    <w:rsid w:val="00D72707"/>
    <w:rsid w:val="00D74430"/>
    <w:rsid w:val="00D75A9C"/>
    <w:rsid w:val="00D82C14"/>
    <w:rsid w:val="00D84914"/>
    <w:rsid w:val="00D90871"/>
    <w:rsid w:val="00D9155F"/>
    <w:rsid w:val="00D9403F"/>
    <w:rsid w:val="00D959B4"/>
    <w:rsid w:val="00D97105"/>
    <w:rsid w:val="00DA44DE"/>
    <w:rsid w:val="00DA686F"/>
    <w:rsid w:val="00DB3DE0"/>
    <w:rsid w:val="00DB4D4F"/>
    <w:rsid w:val="00DB620A"/>
    <w:rsid w:val="00DC3832"/>
    <w:rsid w:val="00DC49C9"/>
    <w:rsid w:val="00DC7A51"/>
    <w:rsid w:val="00DD7C65"/>
    <w:rsid w:val="00DE5B5F"/>
    <w:rsid w:val="00DF752A"/>
    <w:rsid w:val="00E00696"/>
    <w:rsid w:val="00E038BE"/>
    <w:rsid w:val="00E060C2"/>
    <w:rsid w:val="00E06324"/>
    <w:rsid w:val="00E07282"/>
    <w:rsid w:val="00E072B7"/>
    <w:rsid w:val="00E12FB0"/>
    <w:rsid w:val="00E14814"/>
    <w:rsid w:val="00E1591B"/>
    <w:rsid w:val="00E16A50"/>
    <w:rsid w:val="00E16B9D"/>
    <w:rsid w:val="00E249D5"/>
    <w:rsid w:val="00E255AF"/>
    <w:rsid w:val="00E33C68"/>
    <w:rsid w:val="00E34EEB"/>
    <w:rsid w:val="00E351AD"/>
    <w:rsid w:val="00E408E0"/>
    <w:rsid w:val="00E44EB9"/>
    <w:rsid w:val="00E46358"/>
    <w:rsid w:val="00E471DC"/>
    <w:rsid w:val="00E50EB4"/>
    <w:rsid w:val="00E532FC"/>
    <w:rsid w:val="00E55BB0"/>
    <w:rsid w:val="00E60712"/>
    <w:rsid w:val="00E609E5"/>
    <w:rsid w:val="00E60F27"/>
    <w:rsid w:val="00E64D93"/>
    <w:rsid w:val="00E65EDB"/>
    <w:rsid w:val="00E66927"/>
    <w:rsid w:val="00E677B8"/>
    <w:rsid w:val="00E67FA1"/>
    <w:rsid w:val="00E73D53"/>
    <w:rsid w:val="00E75111"/>
    <w:rsid w:val="00E75118"/>
    <w:rsid w:val="00E77296"/>
    <w:rsid w:val="00E84AF0"/>
    <w:rsid w:val="00E93763"/>
    <w:rsid w:val="00E93973"/>
    <w:rsid w:val="00EA33D4"/>
    <w:rsid w:val="00EA427A"/>
    <w:rsid w:val="00EA4DF1"/>
    <w:rsid w:val="00EA723B"/>
    <w:rsid w:val="00EA7B2A"/>
    <w:rsid w:val="00EB0C94"/>
    <w:rsid w:val="00EB6350"/>
    <w:rsid w:val="00EB6A85"/>
    <w:rsid w:val="00EC2F62"/>
    <w:rsid w:val="00EC62EB"/>
    <w:rsid w:val="00EC6E9F"/>
    <w:rsid w:val="00ED44F0"/>
    <w:rsid w:val="00ED4B33"/>
    <w:rsid w:val="00ED5368"/>
    <w:rsid w:val="00ED7DD6"/>
    <w:rsid w:val="00EE15A1"/>
    <w:rsid w:val="00EE2A7C"/>
    <w:rsid w:val="00EE2B4B"/>
    <w:rsid w:val="00EE2C42"/>
    <w:rsid w:val="00EE341B"/>
    <w:rsid w:val="00EE4453"/>
    <w:rsid w:val="00EE5FCE"/>
    <w:rsid w:val="00EE6BBD"/>
    <w:rsid w:val="00EE6E1E"/>
    <w:rsid w:val="00EE705F"/>
    <w:rsid w:val="00EF3403"/>
    <w:rsid w:val="00EF54FD"/>
    <w:rsid w:val="00EF6418"/>
    <w:rsid w:val="00F07566"/>
    <w:rsid w:val="00F13112"/>
    <w:rsid w:val="00F16FE6"/>
    <w:rsid w:val="00F2060F"/>
    <w:rsid w:val="00F238BD"/>
    <w:rsid w:val="00F24992"/>
    <w:rsid w:val="00F253C4"/>
    <w:rsid w:val="00F27A93"/>
    <w:rsid w:val="00F32F2F"/>
    <w:rsid w:val="00F33F3F"/>
    <w:rsid w:val="00F35BDD"/>
    <w:rsid w:val="00F403FD"/>
    <w:rsid w:val="00F41E72"/>
    <w:rsid w:val="00F50300"/>
    <w:rsid w:val="00F56E39"/>
    <w:rsid w:val="00F571CF"/>
    <w:rsid w:val="00F623E9"/>
    <w:rsid w:val="00F63951"/>
    <w:rsid w:val="00F63C86"/>
    <w:rsid w:val="00F766BE"/>
    <w:rsid w:val="00F77EB9"/>
    <w:rsid w:val="00F80635"/>
    <w:rsid w:val="00F815D1"/>
    <w:rsid w:val="00F81E7E"/>
    <w:rsid w:val="00F81F0F"/>
    <w:rsid w:val="00F825F4"/>
    <w:rsid w:val="00F855ED"/>
    <w:rsid w:val="00F92AA1"/>
    <w:rsid w:val="00F932DE"/>
    <w:rsid w:val="00F963DD"/>
    <w:rsid w:val="00F97869"/>
    <w:rsid w:val="00FA2045"/>
    <w:rsid w:val="00FA4C59"/>
    <w:rsid w:val="00FA7ADB"/>
    <w:rsid w:val="00FB1AA9"/>
    <w:rsid w:val="00FB4B5A"/>
    <w:rsid w:val="00FB5DAA"/>
    <w:rsid w:val="00FC04B9"/>
    <w:rsid w:val="00FC161A"/>
    <w:rsid w:val="00FC23D5"/>
    <w:rsid w:val="00FC3218"/>
    <w:rsid w:val="00FC4C1A"/>
    <w:rsid w:val="00FC6468"/>
    <w:rsid w:val="00FC6D49"/>
    <w:rsid w:val="00FD18A4"/>
    <w:rsid w:val="00FD1DA9"/>
    <w:rsid w:val="00FD4922"/>
    <w:rsid w:val="00FD6461"/>
    <w:rsid w:val="00FE0281"/>
    <w:rsid w:val="00FE454D"/>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B5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PlaceholderText">
    <w:name w:val="Placeholder Text"/>
    <w:basedOn w:val="DefaultParagraphFont"/>
    <w:uiPriority w:val="99"/>
    <w:semiHidden/>
    <w:rsid w:val="004A16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28267">
      <w:bodyDiv w:val="1"/>
      <w:marLeft w:val="0"/>
      <w:marRight w:val="0"/>
      <w:marTop w:val="0"/>
      <w:marBottom w:val="0"/>
      <w:divBdr>
        <w:top w:val="none" w:sz="0" w:space="0" w:color="auto"/>
        <w:left w:val="none" w:sz="0" w:space="0" w:color="auto"/>
        <w:bottom w:val="none" w:sz="0" w:space="0" w:color="auto"/>
        <w:right w:val="none" w:sz="0" w:space="0" w:color="auto"/>
      </w:divBdr>
    </w:div>
    <w:div w:id="808715362">
      <w:bodyDiv w:val="1"/>
      <w:marLeft w:val="0"/>
      <w:marRight w:val="0"/>
      <w:marTop w:val="0"/>
      <w:marBottom w:val="0"/>
      <w:divBdr>
        <w:top w:val="none" w:sz="0" w:space="0" w:color="auto"/>
        <w:left w:val="none" w:sz="0" w:space="0" w:color="auto"/>
        <w:bottom w:val="none" w:sz="0" w:space="0" w:color="auto"/>
        <w:right w:val="none" w:sz="0" w:space="0" w:color="auto"/>
      </w:divBdr>
    </w:div>
    <w:div w:id="810707837">
      <w:bodyDiv w:val="1"/>
      <w:marLeft w:val="0"/>
      <w:marRight w:val="0"/>
      <w:marTop w:val="0"/>
      <w:marBottom w:val="0"/>
      <w:divBdr>
        <w:top w:val="none" w:sz="0" w:space="0" w:color="auto"/>
        <w:left w:val="none" w:sz="0" w:space="0" w:color="auto"/>
        <w:bottom w:val="none" w:sz="0" w:space="0" w:color="auto"/>
        <w:right w:val="none" w:sz="0" w:space="0" w:color="auto"/>
      </w:divBdr>
    </w:div>
    <w:div w:id="962732697">
      <w:bodyDiv w:val="1"/>
      <w:marLeft w:val="0"/>
      <w:marRight w:val="0"/>
      <w:marTop w:val="0"/>
      <w:marBottom w:val="0"/>
      <w:divBdr>
        <w:top w:val="none" w:sz="0" w:space="0" w:color="auto"/>
        <w:left w:val="none" w:sz="0" w:space="0" w:color="auto"/>
        <w:bottom w:val="none" w:sz="0" w:space="0" w:color="auto"/>
        <w:right w:val="none" w:sz="0" w:space="0" w:color="auto"/>
      </w:divBdr>
    </w:div>
    <w:div w:id="101838344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5185921">
      <w:bodyDiv w:val="1"/>
      <w:marLeft w:val="0"/>
      <w:marRight w:val="0"/>
      <w:marTop w:val="0"/>
      <w:marBottom w:val="0"/>
      <w:divBdr>
        <w:top w:val="none" w:sz="0" w:space="0" w:color="auto"/>
        <w:left w:val="none" w:sz="0" w:space="0" w:color="auto"/>
        <w:bottom w:val="none" w:sz="0" w:space="0" w:color="auto"/>
        <w:right w:val="none" w:sz="0" w:space="0" w:color="auto"/>
      </w:divBdr>
    </w:div>
    <w:div w:id="139384685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394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itemj@miamioh.edu" TargetMode="External"/><Relationship Id="rId13" Type="http://schemas.openxmlformats.org/officeDocument/2006/relationships/hyperlink" Target="https://doi.org/10.1158/1055-9965.EPI-05-0120" TargetMode="External"/><Relationship Id="rId18" Type="http://schemas.openxmlformats.org/officeDocument/2006/relationships/hyperlink" Target="https://dx.doi.org/10.3109%2F10520295.2014.904927"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Kennedm4@miamioh.edu" TargetMode="External"/><Relationship Id="rId17" Type="http://schemas.openxmlformats.org/officeDocument/2006/relationships/hyperlink" Target="https://dx.doi.org/10.4103%2F0976-500X.72350" TargetMode="External"/><Relationship Id="rId2" Type="http://schemas.openxmlformats.org/officeDocument/2006/relationships/numbering" Target="numbering.xml"/><Relationship Id="rId16" Type="http://schemas.openxmlformats.org/officeDocument/2006/relationships/hyperlink" Target="https://doi.org/10.1016/S1535-6108(03)00309-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watzjf@miamioh.edu" TargetMode="External"/><Relationship Id="rId5" Type="http://schemas.openxmlformats.org/officeDocument/2006/relationships/webSettings" Target="webSettings.xml"/><Relationship Id="rId15" Type="http://schemas.openxmlformats.org/officeDocument/2006/relationships/hyperlink" Target="https://doi.org/10.1053/j.gastro.2011.04.043" TargetMode="External"/><Relationship Id="rId23" Type="http://schemas.openxmlformats.org/officeDocument/2006/relationships/theme" Target="theme/theme1.xml"/><Relationship Id="rId10" Type="http://schemas.openxmlformats.org/officeDocument/2006/relationships/hyperlink" Target="mailto:riversac@miamioh.edu" TargetMode="External"/><Relationship Id="rId19" Type="http://schemas.openxmlformats.org/officeDocument/2006/relationships/hyperlink" Target="https://doi.org/10.1111/j.1582-4934.2009.00772.x" TargetMode="External"/><Relationship Id="rId4" Type="http://schemas.openxmlformats.org/officeDocument/2006/relationships/settings" Target="settings.xml"/><Relationship Id="rId9" Type="http://schemas.openxmlformats.org/officeDocument/2006/relationships/hyperlink" Target="mailto:regandp@miamioh.edu" TargetMode="External"/><Relationship Id="rId14" Type="http://schemas.openxmlformats.org/officeDocument/2006/relationships/hyperlink" Target="https://doi.org/10.1038/sj.onc.120560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AA863-447A-4116-B96C-D820B4B7F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13086</Words>
  <Characters>74595</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87506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2017-04-02T21:59:00Z</cp:lastPrinted>
  <dcterms:created xsi:type="dcterms:W3CDTF">2017-05-17T19:12:00Z</dcterms:created>
  <dcterms:modified xsi:type="dcterms:W3CDTF">2017-05-17T20:57:00Z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regandp@miamioh.edu@www.mendeley.com</vt:lpwstr>
  </property>
  <property fmtid="{D5CDD505-2E9C-101B-9397-08002B2CF9AE}" pid="10" name="Mendeley Recent Style Id 0_1">
    <vt:lpwstr>http://www.zotero.org/styles/american-political-science-association</vt:lpwstr>
  </property>
  <property fmtid="{D5CDD505-2E9C-101B-9397-08002B2CF9AE}" pid="11" name="Mendeley Recent Style Name 0_1">
    <vt:lpwstr>American Political Science Association</vt:lpwstr>
  </property>
  <property fmtid="{D5CDD505-2E9C-101B-9397-08002B2CF9AE}" pid="12" name="Mendeley Recent Style Id 1_1">
    <vt:lpwstr>http://www.zotero.org/styles/apa</vt:lpwstr>
  </property>
  <property fmtid="{D5CDD505-2E9C-101B-9397-08002B2CF9AE}" pid="13" name="Mendeley Recent Style Name 1_1">
    <vt:lpwstr>American Psychological Association 6th edition</vt:lpwstr>
  </property>
  <property fmtid="{D5CDD505-2E9C-101B-9397-08002B2CF9AE}" pid="14" name="Mendeley Recent Style Id 2_1">
    <vt:lpwstr>http://www.zotero.org/styles/american-sociological-association</vt:lpwstr>
  </property>
  <property fmtid="{D5CDD505-2E9C-101B-9397-08002B2CF9AE}" pid="15" name="Mendeley Recent Style Name 2_1">
    <vt:lpwstr>American Sociological Association</vt:lpwstr>
  </property>
  <property fmtid="{D5CDD505-2E9C-101B-9397-08002B2CF9AE}" pid="16" name="Mendeley Recent Style Id 3_1">
    <vt:lpwstr>http://www.zotero.org/styles/chicago-author-date</vt:lpwstr>
  </property>
  <property fmtid="{D5CDD505-2E9C-101B-9397-08002B2CF9AE}" pid="17" name="Mendeley Recent Style Name 3_1">
    <vt:lpwstr>Chicago Manual of Style 16th edition (author-date)</vt:lpwstr>
  </property>
  <property fmtid="{D5CDD505-2E9C-101B-9397-08002B2CF9AE}" pid="18" name="Mendeley Recent Style Id 4_1">
    <vt:lpwstr>http://www.zotero.org/styles/harvard1</vt:lpwstr>
  </property>
  <property fmtid="{D5CDD505-2E9C-101B-9397-08002B2CF9AE}" pid="19" name="Mendeley Recent Style Name 4_1">
    <vt:lpwstr>Harvard Reference format 1 (author-date)</vt:lpwstr>
  </property>
  <property fmtid="{D5CDD505-2E9C-101B-9397-08002B2CF9AE}" pid="20" name="Mendeley Recent Style Id 5_1">
    <vt:lpwstr>http://www.zotero.org/styles/ieee</vt:lpwstr>
  </property>
  <property fmtid="{D5CDD505-2E9C-101B-9397-08002B2CF9AE}" pid="21" name="Mendeley Recent Style Name 5_1">
    <vt:lpwstr>IEEE</vt:lpwstr>
  </property>
  <property fmtid="{D5CDD505-2E9C-101B-9397-08002B2CF9AE}" pid="22" name="Mendeley Recent Style Id 6_1">
    <vt:lpwstr>http://www.zotero.org/styles/journal-of-visualized-experiments</vt:lpwstr>
  </property>
  <property fmtid="{D5CDD505-2E9C-101B-9397-08002B2CF9AE}" pid="23" name="Mendeley Recent Style Name 6_1">
    <vt:lpwstr>Journal of Visualized Experiments</vt:lpwstr>
  </property>
  <property fmtid="{D5CDD505-2E9C-101B-9397-08002B2CF9AE}" pid="24" name="Mendeley Recent Style Id 7_1">
    <vt:lpwstr>http://www.zotero.org/styles/modern-humanities-research-association</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Id 8_1">
    <vt:lpwstr>http://www.zotero.org/styles/modern-language-association</vt:lpwstr>
  </property>
  <property fmtid="{D5CDD505-2E9C-101B-9397-08002B2CF9AE}" pid="27" name="Mendeley Recent Style Name 8_1">
    <vt:lpwstr>Modern Language Association 7th edition</vt:lpwstr>
  </property>
  <property fmtid="{D5CDD505-2E9C-101B-9397-08002B2CF9AE}" pid="28" name="Mendeley Recent Style Id 9_1">
    <vt:lpwstr>http://www.zotero.org/styles/nature</vt:lpwstr>
  </property>
  <property fmtid="{D5CDD505-2E9C-101B-9397-08002B2CF9AE}" pid="29" name="Mendeley Recent Style Name 9_1">
    <vt:lpwstr>Nature</vt:lpwstr>
  </property>
  <property fmtid="{D5CDD505-2E9C-101B-9397-08002B2CF9AE}" pid="30" name="Mendeley Citation Style_1">
    <vt:lpwstr>http://www.zotero.org/styles/journal-of-visualized-experiments</vt:lpwstr>
  </property>
</Properties>
</file>