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70398" w14:textId="33DED89C" w:rsidR="00691562" w:rsidRPr="00D271D6" w:rsidRDefault="006305D7" w:rsidP="009B249D">
      <w:pPr>
        <w:pStyle w:val="NormalWeb"/>
        <w:spacing w:before="0" w:beforeAutospacing="0" w:after="0" w:afterAutospacing="0"/>
        <w:rPr>
          <w:rFonts w:asciiTheme="minorHAnsi" w:hAnsiTheme="minorHAnsi" w:cstheme="minorHAnsi"/>
          <w:b/>
          <w:bCs/>
        </w:rPr>
      </w:pPr>
      <w:r w:rsidRPr="00D271D6">
        <w:rPr>
          <w:rFonts w:asciiTheme="minorHAnsi" w:hAnsiTheme="minorHAnsi" w:cstheme="minorHAnsi"/>
          <w:b/>
          <w:bCs/>
        </w:rPr>
        <w:t>TITLE:</w:t>
      </w:r>
      <w:r w:rsidRPr="00D271D6">
        <w:rPr>
          <w:rFonts w:asciiTheme="minorHAnsi" w:hAnsiTheme="minorHAnsi" w:cstheme="minorHAnsi"/>
        </w:rPr>
        <w:t xml:space="preserve"> </w:t>
      </w:r>
    </w:p>
    <w:p w14:paraId="0211962B" w14:textId="601CEC05" w:rsidR="008E24BE" w:rsidRPr="00D271D6" w:rsidRDefault="008E24BE" w:rsidP="008931A2">
      <w:pPr>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 xml:space="preserve">Initiation and Maintenance of </w:t>
      </w:r>
      <w:r w:rsidR="00152FC0" w:rsidRPr="00D271D6">
        <w:rPr>
          <w:rFonts w:asciiTheme="minorHAnsi" w:eastAsiaTheme="minorHAnsi" w:hAnsiTheme="minorHAnsi" w:cstheme="minorHAnsi"/>
          <w:color w:val="auto"/>
        </w:rPr>
        <w:t xml:space="preserve">a </w:t>
      </w:r>
      <w:r w:rsidRPr="00D271D6">
        <w:rPr>
          <w:rFonts w:asciiTheme="minorHAnsi" w:eastAsiaTheme="minorHAnsi" w:hAnsiTheme="minorHAnsi" w:cstheme="minorHAnsi"/>
          <w:color w:val="auto"/>
        </w:rPr>
        <w:t>Rat Brain Cell Aggregate Culture:</w:t>
      </w:r>
      <w:r w:rsidR="00D271D6"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color w:val="auto"/>
        </w:rPr>
        <w:t xml:space="preserve">A Suitable </w:t>
      </w:r>
      <w:r w:rsidRPr="00D271D6">
        <w:rPr>
          <w:rFonts w:asciiTheme="minorHAnsi" w:eastAsiaTheme="minorHAnsi" w:hAnsiTheme="minorHAnsi" w:cstheme="minorHAnsi"/>
          <w:i/>
          <w:color w:val="auto"/>
        </w:rPr>
        <w:t>In Vitro</w:t>
      </w:r>
      <w:r w:rsidRPr="00D271D6">
        <w:rPr>
          <w:rFonts w:asciiTheme="minorHAnsi" w:eastAsiaTheme="minorHAnsi" w:hAnsiTheme="minorHAnsi" w:cstheme="minorHAnsi"/>
          <w:color w:val="auto"/>
        </w:rPr>
        <w:t xml:space="preserve"> Model for Primary Blast-induced Brain Injury</w:t>
      </w:r>
    </w:p>
    <w:p w14:paraId="37150906" w14:textId="77777777" w:rsidR="006305D7" w:rsidRPr="00D271D6" w:rsidRDefault="006305D7" w:rsidP="008931A2">
      <w:pPr>
        <w:rPr>
          <w:rFonts w:asciiTheme="minorHAnsi" w:hAnsiTheme="minorHAnsi" w:cstheme="minorHAnsi"/>
          <w:b/>
          <w:bCs/>
        </w:rPr>
      </w:pPr>
    </w:p>
    <w:p w14:paraId="2DCE6F16" w14:textId="75841DA5" w:rsidR="007C1CC4" w:rsidRPr="00D271D6" w:rsidRDefault="006305D7" w:rsidP="008931A2">
      <w:pPr>
        <w:contextualSpacing/>
        <w:rPr>
          <w:rFonts w:asciiTheme="minorHAnsi" w:hAnsiTheme="minorHAnsi" w:cstheme="minorHAnsi"/>
          <w:b/>
          <w:bCs/>
        </w:rPr>
      </w:pPr>
      <w:r w:rsidRPr="00D271D6">
        <w:rPr>
          <w:rFonts w:asciiTheme="minorHAnsi" w:hAnsiTheme="minorHAnsi" w:cstheme="minorHAnsi"/>
          <w:b/>
          <w:bCs/>
        </w:rPr>
        <w:t xml:space="preserve">AUTHORS: </w:t>
      </w:r>
    </w:p>
    <w:p w14:paraId="3493A651" w14:textId="68722D6A" w:rsidR="00691562" w:rsidRPr="00D271D6" w:rsidRDefault="00691562" w:rsidP="008931A2">
      <w:pPr>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 xml:space="preserve">Mercy Villanueva, </w:t>
      </w:r>
      <w:proofErr w:type="spellStart"/>
      <w:r w:rsidRPr="00D271D6">
        <w:rPr>
          <w:rFonts w:asciiTheme="minorHAnsi" w:eastAsiaTheme="minorHAnsi" w:hAnsiTheme="minorHAnsi" w:cstheme="minorHAnsi"/>
          <w:color w:val="auto"/>
        </w:rPr>
        <w:t>Yushan</w:t>
      </w:r>
      <w:proofErr w:type="spellEnd"/>
      <w:r w:rsidRPr="00D271D6">
        <w:rPr>
          <w:rFonts w:asciiTheme="minorHAnsi" w:eastAsiaTheme="minorHAnsi" w:hAnsiTheme="minorHAnsi" w:cstheme="minorHAnsi"/>
          <w:color w:val="auto"/>
        </w:rPr>
        <w:t xml:space="preserve"> Wang, </w:t>
      </w:r>
      <w:proofErr w:type="spellStart"/>
      <w:r w:rsidRPr="00D271D6">
        <w:rPr>
          <w:rFonts w:asciiTheme="minorHAnsi" w:eastAsiaTheme="minorHAnsi" w:hAnsiTheme="minorHAnsi" w:cstheme="minorHAnsi"/>
          <w:color w:val="auto"/>
        </w:rPr>
        <w:t>Yanfeng</w:t>
      </w:r>
      <w:proofErr w:type="spellEnd"/>
      <w:r w:rsidRPr="00D271D6">
        <w:rPr>
          <w:rFonts w:asciiTheme="minorHAnsi" w:eastAsiaTheme="minorHAnsi" w:hAnsiTheme="minorHAnsi" w:cstheme="minorHAnsi"/>
          <w:color w:val="auto"/>
        </w:rPr>
        <w:t xml:space="preserve"> Song, Tyson Josey,</w:t>
      </w:r>
      <w:r w:rsidR="00961504"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color w:val="auto"/>
        </w:rPr>
        <w:t xml:space="preserve">Julian </w:t>
      </w:r>
      <w:r w:rsidR="005B632A" w:rsidRPr="00D271D6">
        <w:rPr>
          <w:rFonts w:asciiTheme="minorHAnsi" w:eastAsiaTheme="minorHAnsi" w:hAnsiTheme="minorHAnsi" w:cstheme="minorHAnsi"/>
          <w:color w:val="auto"/>
        </w:rPr>
        <w:t xml:space="preserve">J. </w:t>
      </w:r>
      <w:r w:rsidRPr="00D271D6">
        <w:rPr>
          <w:rFonts w:asciiTheme="minorHAnsi" w:eastAsiaTheme="minorHAnsi" w:hAnsiTheme="minorHAnsi" w:cstheme="minorHAnsi"/>
          <w:color w:val="auto"/>
        </w:rPr>
        <w:t>Lee, Peggy Nelson</w:t>
      </w:r>
      <w:r w:rsidR="00152FC0" w:rsidRPr="00D271D6">
        <w:rPr>
          <w:rFonts w:asciiTheme="minorHAnsi" w:eastAsiaTheme="minorHAnsi" w:hAnsiTheme="minorHAnsi" w:cstheme="minorHAnsi"/>
          <w:color w:val="auto"/>
        </w:rPr>
        <w:t>,</w:t>
      </w:r>
      <w:r w:rsidRPr="00D271D6">
        <w:rPr>
          <w:rFonts w:asciiTheme="minorHAnsi" w:eastAsiaTheme="minorHAnsi" w:hAnsiTheme="minorHAnsi" w:cstheme="minorHAnsi"/>
          <w:color w:val="auto"/>
        </w:rPr>
        <w:t xml:space="preserve"> Thomas W. Sawyer</w:t>
      </w:r>
    </w:p>
    <w:p w14:paraId="290286E8" w14:textId="77777777" w:rsidR="00691562" w:rsidRPr="00D271D6" w:rsidRDefault="00691562" w:rsidP="008931A2">
      <w:pPr>
        <w:rPr>
          <w:rFonts w:asciiTheme="minorHAnsi" w:hAnsiTheme="minorHAnsi" w:cstheme="minorHAnsi"/>
          <w:bCs/>
          <w:i/>
          <w:color w:val="7F7F7F" w:themeColor="text1" w:themeTint="80"/>
        </w:rPr>
      </w:pPr>
    </w:p>
    <w:p w14:paraId="079AE780" w14:textId="010EB953" w:rsidR="006305D7" w:rsidRPr="00D271D6" w:rsidRDefault="00691562" w:rsidP="008931A2">
      <w:pPr>
        <w:widowControl/>
        <w:autoSpaceDE/>
        <w:autoSpaceDN/>
        <w:adjustRightInd/>
        <w:contextualSpacing/>
        <w:rPr>
          <w:rFonts w:asciiTheme="minorHAnsi" w:eastAsiaTheme="minorHAnsi" w:hAnsiTheme="minorHAnsi" w:cstheme="minorHAnsi"/>
          <w:color w:val="auto"/>
        </w:rPr>
      </w:pPr>
      <w:proofErr w:type="spellStart"/>
      <w:r w:rsidRPr="00D271D6">
        <w:rPr>
          <w:rFonts w:asciiTheme="minorHAnsi" w:eastAsiaTheme="minorHAnsi" w:hAnsiTheme="minorHAnsi" w:cstheme="minorHAnsi"/>
          <w:color w:val="auto"/>
        </w:rPr>
        <w:t>Defence</w:t>
      </w:r>
      <w:proofErr w:type="spellEnd"/>
      <w:r w:rsidRPr="00D271D6">
        <w:rPr>
          <w:rFonts w:asciiTheme="minorHAnsi" w:eastAsiaTheme="minorHAnsi" w:hAnsiTheme="minorHAnsi" w:cstheme="minorHAnsi"/>
          <w:color w:val="auto"/>
        </w:rPr>
        <w:t xml:space="preserve"> Research &amp; Development Canada, Suffield Research Cent</w:t>
      </w:r>
      <w:r w:rsidR="00E052BF" w:rsidRPr="00D271D6">
        <w:rPr>
          <w:rFonts w:asciiTheme="minorHAnsi" w:eastAsiaTheme="minorHAnsi" w:hAnsiTheme="minorHAnsi" w:cstheme="minorHAnsi"/>
          <w:color w:val="auto"/>
        </w:rPr>
        <w:t>re</w:t>
      </w:r>
      <w:r w:rsidRPr="00D271D6">
        <w:rPr>
          <w:rFonts w:asciiTheme="minorHAnsi" w:eastAsiaTheme="minorHAnsi" w:hAnsiTheme="minorHAnsi" w:cstheme="minorHAnsi"/>
          <w:color w:val="auto"/>
        </w:rPr>
        <w:t>, Box 4000, Medicine Hat, Alberta, Canada T1A 8K6</w:t>
      </w:r>
    </w:p>
    <w:p w14:paraId="005F5FE3" w14:textId="77777777" w:rsidR="007C1CC4" w:rsidRPr="00D271D6" w:rsidRDefault="007C1CC4" w:rsidP="008931A2">
      <w:pPr>
        <w:widowControl/>
        <w:autoSpaceDE/>
        <w:autoSpaceDN/>
        <w:adjustRightInd/>
        <w:contextualSpacing/>
        <w:rPr>
          <w:rFonts w:asciiTheme="minorHAnsi" w:eastAsiaTheme="minorHAnsi" w:hAnsiTheme="minorHAnsi" w:cstheme="minorHAnsi"/>
          <w:color w:val="auto"/>
        </w:rPr>
      </w:pPr>
    </w:p>
    <w:p w14:paraId="622805FA" w14:textId="79267B5D" w:rsidR="00D15131" w:rsidRPr="00D271D6" w:rsidRDefault="00D15131" w:rsidP="008931A2">
      <w:pPr>
        <w:pStyle w:val="NormalWeb"/>
        <w:spacing w:before="0" w:beforeAutospacing="0" w:after="0" w:afterAutospacing="0"/>
        <w:rPr>
          <w:rFonts w:asciiTheme="minorHAnsi" w:hAnsiTheme="minorHAnsi" w:cstheme="minorHAnsi"/>
          <w:bCs/>
          <w:i/>
          <w:color w:val="7F7F7F" w:themeColor="text1" w:themeTint="80"/>
        </w:rPr>
      </w:pPr>
      <w:r w:rsidRPr="00D271D6">
        <w:rPr>
          <w:rFonts w:asciiTheme="minorHAnsi" w:hAnsiTheme="minorHAnsi" w:cstheme="minorHAnsi"/>
          <w:b/>
          <w:bCs/>
        </w:rPr>
        <w:t>E-</w:t>
      </w:r>
      <w:r w:rsidR="00560E31" w:rsidRPr="00D271D6">
        <w:rPr>
          <w:rFonts w:asciiTheme="minorHAnsi" w:hAnsiTheme="minorHAnsi" w:cstheme="minorHAnsi"/>
          <w:b/>
          <w:bCs/>
        </w:rPr>
        <w:t>MAIL ADDRESSES</w:t>
      </w:r>
      <w:r w:rsidRPr="00D271D6">
        <w:rPr>
          <w:rFonts w:asciiTheme="minorHAnsi" w:hAnsiTheme="minorHAnsi" w:cstheme="minorHAnsi"/>
          <w:b/>
          <w:bCs/>
        </w:rPr>
        <w:t xml:space="preserve">: </w:t>
      </w:r>
    </w:p>
    <w:p w14:paraId="06FEDF83" w14:textId="18F78181" w:rsidR="00691562" w:rsidRPr="00D271D6" w:rsidRDefault="00691562"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Mercy Villanueva</w:t>
      </w:r>
      <w:r w:rsidR="00152FC0" w:rsidRPr="00D271D6">
        <w:rPr>
          <w:rFonts w:asciiTheme="minorHAnsi" w:eastAsiaTheme="minorHAnsi" w:hAnsiTheme="minorHAnsi" w:cstheme="minorHAnsi"/>
          <w:color w:val="auto"/>
        </w:rPr>
        <w:t xml:space="preserve"> (</w:t>
      </w:r>
      <w:proofErr w:type="spellStart"/>
      <w:r w:rsidR="00FD77A1" w:rsidRPr="00D271D6">
        <w:rPr>
          <w:rFonts w:asciiTheme="minorHAnsi" w:eastAsiaTheme="minorHAnsi" w:hAnsiTheme="minorHAnsi" w:cstheme="minorHAnsi"/>
        </w:rPr>
        <w:t>Mercy.villanueva@drdc-rddc.gc</w:t>
      </w:r>
      <w:proofErr w:type="spellEnd"/>
      <w:r w:rsidR="00152FC0" w:rsidRPr="00D271D6">
        <w:rPr>
          <w:rFonts w:asciiTheme="minorHAnsi" w:eastAsiaTheme="minorHAnsi" w:hAnsiTheme="minorHAnsi" w:cstheme="minorHAnsi"/>
          <w:color w:val="auto"/>
        </w:rPr>
        <w:t>)</w:t>
      </w:r>
    </w:p>
    <w:p w14:paraId="2C6E2929" w14:textId="036256C4" w:rsidR="00691562" w:rsidRPr="00D271D6" w:rsidRDefault="00807F24" w:rsidP="008931A2">
      <w:pPr>
        <w:widowControl/>
        <w:autoSpaceDE/>
        <w:autoSpaceDN/>
        <w:adjustRightInd/>
        <w:contextualSpacing/>
        <w:rPr>
          <w:rFonts w:asciiTheme="minorHAnsi" w:eastAsiaTheme="minorHAnsi" w:hAnsiTheme="minorHAnsi" w:cstheme="minorHAnsi"/>
          <w:color w:val="auto"/>
        </w:rPr>
      </w:pPr>
      <w:proofErr w:type="spellStart"/>
      <w:r w:rsidRPr="00D271D6">
        <w:rPr>
          <w:rFonts w:asciiTheme="minorHAnsi" w:eastAsiaTheme="minorHAnsi" w:hAnsiTheme="minorHAnsi" w:cstheme="minorHAnsi"/>
          <w:color w:val="auto"/>
        </w:rPr>
        <w:t>Yushan</w:t>
      </w:r>
      <w:proofErr w:type="spellEnd"/>
      <w:r w:rsidRPr="00D271D6">
        <w:rPr>
          <w:rFonts w:asciiTheme="minorHAnsi" w:eastAsiaTheme="minorHAnsi" w:hAnsiTheme="minorHAnsi" w:cstheme="minorHAnsi"/>
          <w:color w:val="auto"/>
        </w:rPr>
        <w:t xml:space="preserve"> Wang</w:t>
      </w:r>
      <w:r w:rsidR="00C0469E" w:rsidRPr="00D271D6">
        <w:rPr>
          <w:rFonts w:asciiTheme="minorHAnsi" w:eastAsiaTheme="minorHAnsi" w:hAnsiTheme="minorHAnsi" w:cstheme="minorHAnsi"/>
          <w:color w:val="auto"/>
        </w:rPr>
        <w:t xml:space="preserve"> (</w:t>
      </w:r>
      <w:hyperlink r:id="rId9" w:history="1">
        <w:r w:rsidR="00691562" w:rsidRPr="00D271D6">
          <w:rPr>
            <w:rFonts w:asciiTheme="minorHAnsi" w:eastAsiaTheme="minorHAnsi" w:hAnsiTheme="minorHAnsi" w:cstheme="minorHAnsi"/>
            <w:color w:val="auto"/>
            <w:u w:val="single"/>
          </w:rPr>
          <w:t>Yushan.wang@drdc-rddc.gc.ca</w:t>
        </w:r>
      </w:hyperlink>
      <w:r w:rsidR="00C0469E" w:rsidRPr="00D271D6">
        <w:rPr>
          <w:rFonts w:asciiTheme="minorHAnsi" w:eastAsiaTheme="minorHAnsi" w:hAnsiTheme="minorHAnsi" w:cstheme="minorHAnsi"/>
          <w:color w:val="auto"/>
        </w:rPr>
        <w:t>)</w:t>
      </w:r>
    </w:p>
    <w:p w14:paraId="104FD76E" w14:textId="0B3E9253" w:rsidR="00691562" w:rsidRPr="00D271D6" w:rsidRDefault="00691562" w:rsidP="008931A2">
      <w:pPr>
        <w:widowControl/>
        <w:autoSpaceDE/>
        <w:autoSpaceDN/>
        <w:adjustRightInd/>
        <w:contextualSpacing/>
        <w:rPr>
          <w:rFonts w:asciiTheme="minorHAnsi" w:eastAsiaTheme="minorHAnsi" w:hAnsiTheme="minorHAnsi" w:cstheme="minorHAnsi"/>
          <w:color w:val="auto"/>
        </w:rPr>
      </w:pPr>
      <w:proofErr w:type="spellStart"/>
      <w:r w:rsidRPr="00D271D6">
        <w:rPr>
          <w:rFonts w:asciiTheme="minorHAnsi" w:eastAsiaTheme="minorHAnsi" w:hAnsiTheme="minorHAnsi" w:cstheme="minorHAnsi"/>
          <w:color w:val="auto"/>
        </w:rPr>
        <w:t>Yanfeng</w:t>
      </w:r>
      <w:proofErr w:type="spellEnd"/>
      <w:r w:rsidRPr="00D271D6">
        <w:rPr>
          <w:rFonts w:asciiTheme="minorHAnsi" w:eastAsiaTheme="minorHAnsi" w:hAnsiTheme="minorHAnsi" w:cstheme="minorHAnsi"/>
          <w:color w:val="auto"/>
        </w:rPr>
        <w:t xml:space="preserve"> Song</w:t>
      </w:r>
      <w:r w:rsidR="00C0469E"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color w:val="auto"/>
          <w:u w:val="single"/>
        </w:rPr>
        <w:t>Yanfeng.song@drdc-rddc.gc.ca</w:t>
      </w:r>
      <w:r w:rsidR="00C0469E" w:rsidRPr="00D271D6">
        <w:rPr>
          <w:rFonts w:asciiTheme="minorHAnsi" w:eastAsiaTheme="minorHAnsi" w:hAnsiTheme="minorHAnsi" w:cstheme="minorHAnsi"/>
          <w:color w:val="auto"/>
          <w:u w:val="single"/>
        </w:rPr>
        <w:t>)</w:t>
      </w:r>
    </w:p>
    <w:p w14:paraId="73479A6B" w14:textId="242C5699" w:rsidR="00691562" w:rsidRPr="00D271D6" w:rsidRDefault="00691562"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Tyson Josey</w:t>
      </w:r>
      <w:r w:rsidR="00C0469E"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color w:val="auto"/>
          <w:u w:val="single"/>
        </w:rPr>
        <w:t>Tyson.josey@drdc-rddc.gc.ca</w:t>
      </w:r>
      <w:r w:rsidR="00C0469E" w:rsidRPr="00D271D6">
        <w:rPr>
          <w:rFonts w:asciiTheme="minorHAnsi" w:eastAsiaTheme="minorHAnsi" w:hAnsiTheme="minorHAnsi" w:cstheme="minorHAnsi"/>
          <w:color w:val="auto"/>
          <w:u w:val="single"/>
        </w:rPr>
        <w:t>)</w:t>
      </w:r>
    </w:p>
    <w:p w14:paraId="7AD16061" w14:textId="5E2183B3" w:rsidR="00691562" w:rsidRPr="00D271D6" w:rsidRDefault="00691562"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 xml:space="preserve">Julian </w:t>
      </w:r>
      <w:r w:rsidR="004F6D16" w:rsidRPr="00D271D6">
        <w:rPr>
          <w:rFonts w:asciiTheme="minorHAnsi" w:eastAsiaTheme="minorHAnsi" w:hAnsiTheme="minorHAnsi" w:cstheme="minorHAnsi"/>
          <w:color w:val="auto"/>
        </w:rPr>
        <w:t xml:space="preserve">J. </w:t>
      </w:r>
      <w:r w:rsidRPr="00D271D6">
        <w:rPr>
          <w:rFonts w:asciiTheme="minorHAnsi" w:eastAsiaTheme="minorHAnsi" w:hAnsiTheme="minorHAnsi" w:cstheme="minorHAnsi"/>
          <w:color w:val="auto"/>
        </w:rPr>
        <w:t>Lee</w:t>
      </w:r>
      <w:r w:rsidR="00C0469E" w:rsidRPr="00D271D6">
        <w:rPr>
          <w:rFonts w:asciiTheme="minorHAnsi" w:eastAsiaTheme="minorHAnsi" w:hAnsiTheme="minorHAnsi" w:cstheme="minorHAnsi"/>
          <w:color w:val="auto"/>
        </w:rPr>
        <w:t xml:space="preserve"> (</w:t>
      </w:r>
      <w:hyperlink r:id="rId10" w:history="1">
        <w:r w:rsidRPr="00D271D6">
          <w:rPr>
            <w:rStyle w:val="Hyperlink"/>
            <w:rFonts w:asciiTheme="minorHAnsi" w:eastAsiaTheme="minorHAnsi" w:hAnsiTheme="minorHAnsi" w:cstheme="minorHAnsi"/>
            <w:color w:val="auto"/>
          </w:rPr>
          <w:t>Julian.lee@drdc-rddc.gc.ca</w:t>
        </w:r>
      </w:hyperlink>
      <w:r w:rsidR="00C0469E" w:rsidRPr="00D271D6">
        <w:rPr>
          <w:rFonts w:asciiTheme="minorHAnsi" w:eastAsiaTheme="minorHAnsi" w:hAnsiTheme="minorHAnsi" w:cstheme="minorHAnsi"/>
          <w:color w:val="auto"/>
        </w:rPr>
        <w:t>)</w:t>
      </w:r>
    </w:p>
    <w:p w14:paraId="2D68A0E1" w14:textId="752B444A" w:rsidR="00691562" w:rsidRPr="00D271D6" w:rsidRDefault="00691562"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Peggy Nelson</w:t>
      </w:r>
      <w:r w:rsidR="00C0469E" w:rsidRPr="00D271D6">
        <w:rPr>
          <w:rFonts w:asciiTheme="minorHAnsi" w:eastAsiaTheme="minorHAnsi" w:hAnsiTheme="minorHAnsi" w:cstheme="minorHAnsi"/>
          <w:color w:val="auto"/>
        </w:rPr>
        <w:t xml:space="preserve"> (</w:t>
      </w:r>
      <w:hyperlink r:id="rId11" w:history="1">
        <w:r w:rsidRPr="00D271D6">
          <w:rPr>
            <w:rFonts w:asciiTheme="minorHAnsi" w:eastAsiaTheme="minorHAnsi" w:hAnsiTheme="minorHAnsi" w:cstheme="minorHAnsi"/>
            <w:color w:val="auto"/>
            <w:u w:val="single"/>
          </w:rPr>
          <w:t>Peggy.nelson@drdc-rddc.gc.ca</w:t>
        </w:r>
      </w:hyperlink>
      <w:r w:rsidR="00C0469E" w:rsidRPr="00D271D6">
        <w:rPr>
          <w:rFonts w:asciiTheme="minorHAnsi" w:eastAsiaTheme="minorHAnsi" w:hAnsiTheme="minorHAnsi" w:cstheme="minorHAnsi"/>
          <w:color w:val="auto"/>
          <w:u w:val="single"/>
        </w:rPr>
        <w:t>)</w:t>
      </w:r>
    </w:p>
    <w:p w14:paraId="653495ED" w14:textId="6661E284" w:rsidR="00691562" w:rsidRPr="00D271D6" w:rsidRDefault="00691562"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Thomas W. Sawyer</w:t>
      </w:r>
      <w:r w:rsidR="00C0469E" w:rsidRPr="00D271D6">
        <w:rPr>
          <w:rFonts w:asciiTheme="minorHAnsi" w:eastAsiaTheme="minorHAnsi" w:hAnsiTheme="minorHAnsi" w:cstheme="minorHAnsi"/>
          <w:color w:val="auto"/>
        </w:rPr>
        <w:t xml:space="preserve"> (</w:t>
      </w:r>
      <w:hyperlink r:id="rId12" w:history="1">
        <w:r w:rsidRPr="00D271D6">
          <w:rPr>
            <w:rStyle w:val="Hyperlink"/>
            <w:rFonts w:asciiTheme="minorHAnsi" w:eastAsiaTheme="minorHAnsi" w:hAnsiTheme="minorHAnsi" w:cstheme="minorHAnsi"/>
            <w:color w:val="auto"/>
          </w:rPr>
          <w:t>Thomas.sawyer@drdc-rddc.gc.ca</w:t>
        </w:r>
      </w:hyperlink>
      <w:r w:rsidR="00C0469E" w:rsidRPr="00D271D6">
        <w:rPr>
          <w:rFonts w:asciiTheme="minorHAnsi" w:eastAsiaTheme="minorHAnsi" w:hAnsiTheme="minorHAnsi" w:cstheme="minorHAnsi"/>
          <w:color w:val="auto"/>
        </w:rPr>
        <w:t>)</w:t>
      </w:r>
    </w:p>
    <w:p w14:paraId="515DC908" w14:textId="77777777" w:rsidR="00D15131" w:rsidRPr="00D271D6" w:rsidRDefault="00D15131" w:rsidP="008931A2">
      <w:pPr>
        <w:pStyle w:val="NormalWeb"/>
        <w:spacing w:before="0" w:beforeAutospacing="0" w:after="0" w:afterAutospacing="0"/>
        <w:rPr>
          <w:rFonts w:asciiTheme="minorHAnsi" w:hAnsiTheme="minorHAnsi" w:cstheme="minorHAnsi"/>
          <w:b/>
          <w:bCs/>
        </w:rPr>
      </w:pPr>
    </w:p>
    <w:p w14:paraId="4596FF21" w14:textId="77777777" w:rsidR="007C1CC4" w:rsidRPr="00D271D6" w:rsidRDefault="006305D7" w:rsidP="008931A2">
      <w:pPr>
        <w:pStyle w:val="NormalWeb"/>
        <w:spacing w:before="0" w:beforeAutospacing="0" w:after="0" w:afterAutospacing="0"/>
        <w:rPr>
          <w:rFonts w:asciiTheme="minorHAnsi" w:hAnsiTheme="minorHAnsi" w:cstheme="minorHAnsi"/>
        </w:rPr>
      </w:pPr>
      <w:r w:rsidRPr="00D271D6">
        <w:rPr>
          <w:rFonts w:asciiTheme="minorHAnsi" w:hAnsiTheme="minorHAnsi" w:cstheme="minorHAnsi"/>
          <w:b/>
          <w:bCs/>
        </w:rPr>
        <w:t>CORRESPONDING AUTHOR:</w:t>
      </w:r>
      <w:r w:rsidRPr="00D271D6">
        <w:rPr>
          <w:rFonts w:asciiTheme="minorHAnsi" w:hAnsiTheme="minorHAnsi" w:cstheme="minorHAnsi"/>
        </w:rPr>
        <w:t xml:space="preserve"> </w:t>
      </w:r>
    </w:p>
    <w:p w14:paraId="5CAFCFF9" w14:textId="137D3640" w:rsidR="006305D7" w:rsidRPr="00D271D6" w:rsidRDefault="00691562" w:rsidP="008931A2">
      <w:pPr>
        <w:pStyle w:val="NormalWeb"/>
        <w:spacing w:before="0" w:beforeAutospacing="0" w:after="0" w:afterAutospacing="0"/>
        <w:rPr>
          <w:rFonts w:asciiTheme="minorHAnsi" w:hAnsiTheme="minorHAnsi" w:cstheme="minorHAnsi"/>
        </w:rPr>
      </w:pPr>
      <w:r w:rsidRPr="00D271D6">
        <w:rPr>
          <w:rFonts w:asciiTheme="minorHAnsi" w:hAnsiTheme="minorHAnsi" w:cstheme="minorHAnsi"/>
        </w:rPr>
        <w:t>Thomas W. Sawyer</w:t>
      </w:r>
    </w:p>
    <w:p w14:paraId="5FCA5F51" w14:textId="77777777" w:rsidR="006305D7" w:rsidRPr="00D271D6" w:rsidRDefault="006305D7" w:rsidP="008931A2">
      <w:pPr>
        <w:pStyle w:val="NormalWeb"/>
        <w:spacing w:before="0" w:beforeAutospacing="0" w:after="0" w:afterAutospacing="0"/>
        <w:rPr>
          <w:rFonts w:asciiTheme="minorHAnsi" w:hAnsiTheme="minorHAnsi" w:cstheme="minorHAnsi"/>
          <w:b/>
          <w:bCs/>
        </w:rPr>
      </w:pPr>
    </w:p>
    <w:p w14:paraId="71B79AC9" w14:textId="66442EF6" w:rsidR="006305D7" w:rsidRPr="00D271D6" w:rsidRDefault="006305D7" w:rsidP="008931A2">
      <w:pPr>
        <w:pStyle w:val="NormalWeb"/>
        <w:spacing w:before="0" w:beforeAutospacing="0" w:after="0" w:afterAutospacing="0"/>
        <w:rPr>
          <w:rFonts w:asciiTheme="minorHAnsi" w:hAnsiTheme="minorHAnsi" w:cstheme="minorHAnsi"/>
        </w:rPr>
      </w:pPr>
      <w:r w:rsidRPr="00D271D6">
        <w:rPr>
          <w:rFonts w:asciiTheme="minorHAnsi" w:hAnsiTheme="minorHAnsi" w:cstheme="minorHAnsi"/>
          <w:b/>
          <w:bCs/>
        </w:rPr>
        <w:t>KEYWORDS:</w:t>
      </w:r>
      <w:r w:rsidRPr="00D271D6">
        <w:rPr>
          <w:rFonts w:asciiTheme="minorHAnsi" w:hAnsiTheme="minorHAnsi" w:cstheme="minorHAnsi"/>
        </w:rPr>
        <w:t xml:space="preserve"> </w:t>
      </w:r>
    </w:p>
    <w:p w14:paraId="2BBA1498" w14:textId="2133DBBA" w:rsidR="006305D7" w:rsidRPr="00D271D6" w:rsidRDefault="00961504" w:rsidP="008931A2">
      <w:pPr>
        <w:pStyle w:val="NormalWeb"/>
        <w:spacing w:before="0" w:beforeAutospacing="0" w:after="0" w:afterAutospacing="0"/>
        <w:rPr>
          <w:rFonts w:asciiTheme="minorHAnsi" w:hAnsiTheme="minorHAnsi" w:cstheme="minorHAnsi"/>
          <w:color w:val="auto"/>
        </w:rPr>
      </w:pPr>
      <w:r w:rsidRPr="00D271D6">
        <w:rPr>
          <w:rFonts w:asciiTheme="minorHAnsi" w:hAnsiTheme="minorHAnsi" w:cstheme="minorHAnsi"/>
          <w:color w:val="auto"/>
        </w:rPr>
        <w:t>Blast injury, shock wave, traumatic brain injury</w:t>
      </w:r>
      <w:r w:rsidR="00816A96" w:rsidRPr="00D271D6">
        <w:rPr>
          <w:rFonts w:asciiTheme="minorHAnsi" w:hAnsiTheme="minorHAnsi" w:cstheme="minorHAnsi"/>
          <w:color w:val="auto"/>
        </w:rPr>
        <w:t xml:space="preserve"> (TBI)</w:t>
      </w:r>
      <w:r w:rsidRPr="00D271D6">
        <w:rPr>
          <w:rFonts w:asciiTheme="minorHAnsi" w:hAnsiTheme="minorHAnsi" w:cstheme="minorHAnsi"/>
          <w:color w:val="auto"/>
        </w:rPr>
        <w:t xml:space="preserve">, brain cell aggregates, tissue culture, </w:t>
      </w:r>
      <w:proofErr w:type="gramStart"/>
      <w:r w:rsidRPr="00D271D6">
        <w:rPr>
          <w:rFonts w:asciiTheme="minorHAnsi" w:hAnsiTheme="minorHAnsi" w:cstheme="minorHAnsi"/>
          <w:color w:val="auto"/>
        </w:rPr>
        <w:t>blast</w:t>
      </w:r>
      <w:proofErr w:type="gramEnd"/>
      <w:r w:rsidRPr="00D271D6">
        <w:rPr>
          <w:rFonts w:asciiTheme="minorHAnsi" w:hAnsiTheme="minorHAnsi" w:cstheme="minorHAnsi"/>
          <w:color w:val="auto"/>
        </w:rPr>
        <w:t xml:space="preserve"> </w:t>
      </w:r>
    </w:p>
    <w:p w14:paraId="59C3B751" w14:textId="29CBF69C" w:rsidR="004E0F4D" w:rsidRPr="00D271D6" w:rsidRDefault="004E0F4D" w:rsidP="008931A2">
      <w:pPr>
        <w:rPr>
          <w:rFonts w:asciiTheme="minorHAnsi" w:hAnsiTheme="minorHAnsi" w:cstheme="minorHAnsi"/>
          <w:b/>
          <w:bCs/>
        </w:rPr>
      </w:pPr>
    </w:p>
    <w:p w14:paraId="628AC4B5" w14:textId="3F95B987" w:rsidR="006305D7" w:rsidRPr="00D271D6" w:rsidRDefault="006305D7" w:rsidP="008931A2">
      <w:pPr>
        <w:rPr>
          <w:rFonts w:asciiTheme="minorHAnsi" w:hAnsiTheme="minorHAnsi" w:cstheme="minorHAnsi"/>
        </w:rPr>
      </w:pPr>
      <w:r w:rsidRPr="00D271D6">
        <w:rPr>
          <w:rFonts w:asciiTheme="minorHAnsi" w:hAnsiTheme="minorHAnsi" w:cstheme="minorHAnsi"/>
          <w:b/>
          <w:bCs/>
        </w:rPr>
        <w:t>SHORT ABSTRACT:</w:t>
      </w:r>
    </w:p>
    <w:p w14:paraId="1C420BD9" w14:textId="14385A0F" w:rsidR="005838B6" w:rsidRPr="00D271D6" w:rsidRDefault="00961504" w:rsidP="008931A2">
      <w:pPr>
        <w:rPr>
          <w:rFonts w:asciiTheme="minorHAnsi" w:hAnsiTheme="minorHAnsi" w:cstheme="minorHAnsi"/>
        </w:rPr>
      </w:pPr>
      <w:r w:rsidRPr="00D271D6">
        <w:rPr>
          <w:rFonts w:asciiTheme="minorHAnsi" w:hAnsiTheme="minorHAnsi" w:cstheme="minorHAnsi"/>
        </w:rPr>
        <w:t>The effect of b</w:t>
      </w:r>
      <w:r w:rsidR="005838B6" w:rsidRPr="00D271D6">
        <w:rPr>
          <w:rFonts w:asciiTheme="minorHAnsi" w:hAnsiTheme="minorHAnsi" w:cstheme="minorHAnsi"/>
        </w:rPr>
        <w:t xml:space="preserve">last-induced shock waves on </w:t>
      </w:r>
      <w:r w:rsidR="00C0469E" w:rsidRPr="00D271D6">
        <w:rPr>
          <w:rFonts w:asciiTheme="minorHAnsi" w:hAnsiTheme="minorHAnsi" w:cstheme="minorHAnsi"/>
        </w:rPr>
        <w:t xml:space="preserve">the </w:t>
      </w:r>
      <w:r w:rsidRPr="00D271D6">
        <w:rPr>
          <w:rFonts w:asciiTheme="minorHAnsi" w:hAnsiTheme="minorHAnsi" w:cstheme="minorHAnsi"/>
        </w:rPr>
        <w:t xml:space="preserve">brain is </w:t>
      </w:r>
      <w:r w:rsidR="00D92683" w:rsidRPr="00D271D6">
        <w:rPr>
          <w:rFonts w:asciiTheme="minorHAnsi" w:hAnsiTheme="minorHAnsi" w:cstheme="minorHAnsi"/>
        </w:rPr>
        <w:t>unclear</w:t>
      </w:r>
      <w:r w:rsidRPr="00D271D6">
        <w:rPr>
          <w:rFonts w:asciiTheme="minorHAnsi" w:hAnsiTheme="minorHAnsi" w:cstheme="minorHAnsi"/>
        </w:rPr>
        <w:t xml:space="preserve"> due to factors that complicate clinical and experimental data</w:t>
      </w:r>
      <w:r w:rsidR="00C0469E" w:rsidRPr="00D271D6">
        <w:rPr>
          <w:rFonts w:asciiTheme="minorHAnsi" w:hAnsiTheme="minorHAnsi" w:cstheme="minorHAnsi"/>
        </w:rPr>
        <w:t xml:space="preserve"> interpretation</w:t>
      </w:r>
      <w:r w:rsidRPr="00D271D6">
        <w:rPr>
          <w:rFonts w:asciiTheme="minorHAnsi" w:hAnsiTheme="minorHAnsi" w:cstheme="minorHAnsi"/>
        </w:rPr>
        <w:t xml:space="preserve">. </w:t>
      </w:r>
      <w:r w:rsidR="00224ED5" w:rsidRPr="00D271D6">
        <w:rPr>
          <w:rFonts w:asciiTheme="minorHAnsi" w:hAnsiTheme="minorHAnsi" w:cstheme="minorHAnsi"/>
        </w:rPr>
        <w:t>B</w:t>
      </w:r>
      <w:r w:rsidR="005838B6" w:rsidRPr="00D271D6">
        <w:rPr>
          <w:rFonts w:asciiTheme="minorHAnsi" w:hAnsiTheme="minorHAnsi" w:cstheme="minorHAnsi"/>
        </w:rPr>
        <w:t>rain cell aggregate cultures can be used to examine the effect</w:t>
      </w:r>
      <w:r w:rsidR="0086224B" w:rsidRPr="00D271D6">
        <w:rPr>
          <w:rFonts w:asciiTheme="minorHAnsi" w:hAnsiTheme="minorHAnsi" w:cstheme="minorHAnsi"/>
        </w:rPr>
        <w:t>s</w:t>
      </w:r>
      <w:r w:rsidR="005838B6" w:rsidRPr="00D271D6">
        <w:rPr>
          <w:rFonts w:asciiTheme="minorHAnsi" w:hAnsiTheme="minorHAnsi" w:cstheme="minorHAnsi"/>
        </w:rPr>
        <w:t xml:space="preserve"> of </w:t>
      </w:r>
      <w:r w:rsidR="009E727D" w:rsidRPr="00D271D6">
        <w:rPr>
          <w:rFonts w:asciiTheme="minorHAnsi" w:hAnsiTheme="minorHAnsi" w:cstheme="minorHAnsi"/>
        </w:rPr>
        <w:t>blast</w:t>
      </w:r>
      <w:r w:rsidR="005838B6" w:rsidRPr="00D271D6">
        <w:rPr>
          <w:rFonts w:asciiTheme="minorHAnsi" w:hAnsiTheme="minorHAnsi" w:cstheme="minorHAnsi"/>
        </w:rPr>
        <w:t xml:space="preserve"> waves on biological tissue</w:t>
      </w:r>
      <w:r w:rsidR="00C0469E" w:rsidRPr="00D271D6">
        <w:rPr>
          <w:rFonts w:asciiTheme="minorHAnsi" w:hAnsiTheme="minorHAnsi" w:cstheme="minorHAnsi"/>
        </w:rPr>
        <w:t>,</w:t>
      </w:r>
      <w:r w:rsidR="005838B6" w:rsidRPr="00D271D6">
        <w:rPr>
          <w:rFonts w:asciiTheme="minorHAnsi" w:hAnsiTheme="minorHAnsi" w:cstheme="minorHAnsi"/>
        </w:rPr>
        <w:t xml:space="preserve"> without the complication of</w:t>
      </w:r>
      <w:r w:rsidR="00C0469E" w:rsidRPr="00D271D6">
        <w:rPr>
          <w:rFonts w:asciiTheme="minorHAnsi" w:hAnsiTheme="minorHAnsi" w:cstheme="minorHAnsi"/>
        </w:rPr>
        <w:t xml:space="preserve"> the</w:t>
      </w:r>
      <w:r w:rsidR="005838B6" w:rsidRPr="00D271D6">
        <w:rPr>
          <w:rFonts w:asciiTheme="minorHAnsi" w:hAnsiTheme="minorHAnsi" w:cstheme="minorHAnsi"/>
        </w:rPr>
        <w:t xml:space="preserve"> boundary effects that impact surface culture studies.</w:t>
      </w:r>
    </w:p>
    <w:p w14:paraId="086B9ACE" w14:textId="77777777" w:rsidR="005838B6" w:rsidRPr="00D271D6" w:rsidRDefault="005838B6" w:rsidP="008931A2">
      <w:pPr>
        <w:rPr>
          <w:rFonts w:asciiTheme="minorHAnsi" w:hAnsiTheme="minorHAnsi" w:cstheme="minorHAnsi"/>
        </w:rPr>
      </w:pPr>
    </w:p>
    <w:p w14:paraId="01DED26A" w14:textId="77777777" w:rsidR="004E0F4D" w:rsidRPr="00D271D6" w:rsidRDefault="006305D7" w:rsidP="008931A2">
      <w:pPr>
        <w:rPr>
          <w:rFonts w:asciiTheme="minorHAnsi" w:hAnsiTheme="minorHAnsi" w:cstheme="minorHAnsi"/>
        </w:rPr>
      </w:pPr>
      <w:r w:rsidRPr="00D271D6">
        <w:rPr>
          <w:rFonts w:asciiTheme="minorHAnsi" w:hAnsiTheme="minorHAnsi" w:cstheme="minorHAnsi"/>
          <w:b/>
          <w:bCs/>
        </w:rPr>
        <w:t>LONG ABSTRACT:</w:t>
      </w:r>
      <w:r w:rsidRPr="00D271D6">
        <w:rPr>
          <w:rFonts w:asciiTheme="minorHAnsi" w:hAnsiTheme="minorHAnsi" w:cstheme="minorHAnsi"/>
        </w:rPr>
        <w:t xml:space="preserve"> </w:t>
      </w:r>
    </w:p>
    <w:p w14:paraId="3E19EC35" w14:textId="54F72D8D" w:rsidR="001D7A59" w:rsidRPr="00D271D6" w:rsidRDefault="00E42546" w:rsidP="008931A2">
      <w:pPr>
        <w:rPr>
          <w:rFonts w:asciiTheme="minorHAnsi" w:hAnsiTheme="minorHAnsi" w:cstheme="minorHAnsi"/>
        </w:rPr>
      </w:pPr>
      <w:r w:rsidRPr="00D271D6">
        <w:rPr>
          <w:rFonts w:asciiTheme="minorHAnsi" w:hAnsiTheme="minorHAnsi" w:cstheme="minorHAnsi"/>
        </w:rPr>
        <w:t xml:space="preserve">The effect of blast-induced shock waves on </w:t>
      </w:r>
      <w:r w:rsidR="001E002A" w:rsidRPr="00D271D6">
        <w:rPr>
          <w:rFonts w:asciiTheme="minorHAnsi" w:hAnsiTheme="minorHAnsi" w:cstheme="minorHAnsi"/>
        </w:rPr>
        <w:t xml:space="preserve">the </w:t>
      </w:r>
      <w:r w:rsidRPr="00D271D6">
        <w:rPr>
          <w:rFonts w:asciiTheme="minorHAnsi" w:hAnsiTheme="minorHAnsi" w:cstheme="minorHAnsi"/>
        </w:rPr>
        <w:t xml:space="preserve">brain is </w:t>
      </w:r>
      <w:r w:rsidR="00D92683" w:rsidRPr="00D271D6">
        <w:rPr>
          <w:rFonts w:asciiTheme="minorHAnsi" w:hAnsiTheme="minorHAnsi" w:cstheme="minorHAnsi"/>
        </w:rPr>
        <w:t>unclear</w:t>
      </w:r>
      <w:r w:rsidR="00F407E8" w:rsidRPr="00D271D6">
        <w:rPr>
          <w:rFonts w:asciiTheme="minorHAnsi" w:hAnsiTheme="minorHAnsi" w:cstheme="minorHAnsi"/>
        </w:rPr>
        <w:t>.</w:t>
      </w:r>
      <w:r w:rsidRPr="00D271D6">
        <w:rPr>
          <w:rFonts w:asciiTheme="minorHAnsi" w:hAnsiTheme="minorHAnsi" w:cstheme="minorHAnsi"/>
        </w:rPr>
        <w:t xml:space="preserve"> </w:t>
      </w:r>
      <w:r w:rsidR="00F407E8" w:rsidRPr="00D271D6">
        <w:rPr>
          <w:rFonts w:asciiTheme="minorHAnsi" w:hAnsiTheme="minorHAnsi" w:cstheme="minorHAnsi"/>
        </w:rPr>
        <w:t>Few clinical cases have been documented where</w:t>
      </w:r>
      <w:r w:rsidR="009F25F2" w:rsidRPr="00D271D6">
        <w:rPr>
          <w:rFonts w:asciiTheme="minorHAnsi" w:hAnsiTheme="minorHAnsi" w:cstheme="minorHAnsi"/>
        </w:rPr>
        <w:t xml:space="preserve"> the</w:t>
      </w:r>
      <w:r w:rsidR="00F407E8" w:rsidRPr="00D271D6">
        <w:rPr>
          <w:rFonts w:asciiTheme="minorHAnsi" w:hAnsiTheme="minorHAnsi" w:cstheme="minorHAnsi"/>
        </w:rPr>
        <w:t xml:space="preserve"> injury has been attributed exclusively to</w:t>
      </w:r>
      <w:r w:rsidR="009F25F2" w:rsidRPr="00D271D6">
        <w:rPr>
          <w:rFonts w:asciiTheme="minorHAnsi" w:hAnsiTheme="minorHAnsi" w:cstheme="minorHAnsi"/>
        </w:rPr>
        <w:t xml:space="preserve"> the</w:t>
      </w:r>
      <w:r w:rsidR="00F407E8" w:rsidRPr="00D271D6">
        <w:rPr>
          <w:rFonts w:asciiTheme="minorHAnsi" w:hAnsiTheme="minorHAnsi" w:cstheme="minorHAnsi"/>
        </w:rPr>
        <w:t xml:space="preserve"> primary blast</w:t>
      </w:r>
      <w:r w:rsidR="00CB74F0" w:rsidRPr="00D271D6">
        <w:rPr>
          <w:rFonts w:asciiTheme="minorHAnsi" w:hAnsiTheme="minorHAnsi" w:cstheme="minorHAnsi"/>
        </w:rPr>
        <w:t>. L</w:t>
      </w:r>
      <w:r w:rsidR="00F407E8" w:rsidRPr="00D271D6">
        <w:rPr>
          <w:rFonts w:asciiTheme="minorHAnsi" w:hAnsiTheme="minorHAnsi" w:cstheme="minorHAnsi"/>
        </w:rPr>
        <w:t xml:space="preserve">aboratory animal studies are difficult due to scaling issues and the challenges associated with generating </w:t>
      </w:r>
      <w:proofErr w:type="gramStart"/>
      <w:r w:rsidR="00F407E8" w:rsidRPr="00D271D6">
        <w:rPr>
          <w:rFonts w:asciiTheme="minorHAnsi" w:hAnsiTheme="minorHAnsi" w:cstheme="minorHAnsi"/>
        </w:rPr>
        <w:t>primary</w:t>
      </w:r>
      <w:proofErr w:type="gramEnd"/>
      <w:r w:rsidR="00F407E8" w:rsidRPr="00D271D6">
        <w:rPr>
          <w:rFonts w:asciiTheme="minorHAnsi" w:hAnsiTheme="minorHAnsi" w:cstheme="minorHAnsi"/>
        </w:rPr>
        <w:t xml:space="preserve"> shock wave insult</w:t>
      </w:r>
      <w:r w:rsidR="009F25F2" w:rsidRPr="00D271D6">
        <w:rPr>
          <w:rFonts w:asciiTheme="minorHAnsi" w:hAnsiTheme="minorHAnsi" w:cstheme="minorHAnsi"/>
        </w:rPr>
        <w:t>s</w:t>
      </w:r>
      <w:r w:rsidR="00F407E8" w:rsidRPr="00D271D6">
        <w:rPr>
          <w:rFonts w:asciiTheme="minorHAnsi" w:hAnsiTheme="minorHAnsi" w:cstheme="minorHAnsi"/>
        </w:rPr>
        <w:t xml:space="preserve"> in isolation from exposure artifacts and other blast components. Tissue culture studies can be used to answer experimental questions </w:t>
      </w:r>
      <w:r w:rsidR="009F25F2" w:rsidRPr="00D271D6">
        <w:rPr>
          <w:rFonts w:asciiTheme="minorHAnsi" w:hAnsiTheme="minorHAnsi" w:cstheme="minorHAnsi"/>
        </w:rPr>
        <w:t xml:space="preserve">relating </w:t>
      </w:r>
      <w:r w:rsidR="00F407E8" w:rsidRPr="00D271D6">
        <w:rPr>
          <w:rFonts w:asciiTheme="minorHAnsi" w:hAnsiTheme="minorHAnsi" w:cstheme="minorHAnsi"/>
        </w:rPr>
        <w:t>to the direct effect</w:t>
      </w:r>
      <w:r w:rsidR="003C0872" w:rsidRPr="00D271D6">
        <w:rPr>
          <w:rFonts w:asciiTheme="minorHAnsi" w:hAnsiTheme="minorHAnsi" w:cstheme="minorHAnsi"/>
        </w:rPr>
        <w:t>s</w:t>
      </w:r>
      <w:r w:rsidR="00F407E8" w:rsidRPr="00D271D6">
        <w:rPr>
          <w:rFonts w:asciiTheme="minorHAnsi" w:hAnsiTheme="minorHAnsi" w:cstheme="minorHAnsi"/>
        </w:rPr>
        <w:t xml:space="preserve"> of </w:t>
      </w:r>
      <w:r w:rsidR="009F25F2" w:rsidRPr="00D271D6">
        <w:rPr>
          <w:rFonts w:asciiTheme="minorHAnsi" w:hAnsiTheme="minorHAnsi" w:cstheme="minorHAnsi"/>
        </w:rPr>
        <w:t xml:space="preserve">a </w:t>
      </w:r>
      <w:r w:rsidR="00F407E8" w:rsidRPr="00D271D6">
        <w:rPr>
          <w:rFonts w:asciiTheme="minorHAnsi" w:hAnsiTheme="minorHAnsi" w:cstheme="minorHAnsi"/>
        </w:rPr>
        <w:t xml:space="preserve">blast on brain tissue. </w:t>
      </w:r>
      <w:r w:rsidR="00224ED5" w:rsidRPr="00D271D6">
        <w:rPr>
          <w:rFonts w:asciiTheme="minorHAnsi" w:hAnsiTheme="minorHAnsi" w:cstheme="minorHAnsi"/>
        </w:rPr>
        <w:t>Rat b</w:t>
      </w:r>
      <w:r w:rsidR="00F407E8" w:rsidRPr="00D271D6">
        <w:rPr>
          <w:rFonts w:asciiTheme="minorHAnsi" w:hAnsiTheme="minorHAnsi" w:cstheme="minorHAnsi"/>
        </w:rPr>
        <w:t>rain cell aggregate cultures are comprised of multiple differentiated brain cell types that are kept in suspension culture, thus of</w:t>
      </w:r>
      <w:r w:rsidR="00752527" w:rsidRPr="00D271D6">
        <w:rPr>
          <w:rFonts w:asciiTheme="minorHAnsi" w:hAnsiTheme="minorHAnsi" w:cstheme="minorHAnsi"/>
        </w:rPr>
        <w:t xml:space="preserve">fering a model system where the </w:t>
      </w:r>
      <w:r w:rsidR="005A2430" w:rsidRPr="00D271D6">
        <w:rPr>
          <w:rFonts w:asciiTheme="minorHAnsi" w:hAnsiTheme="minorHAnsi" w:cstheme="minorHAnsi"/>
        </w:rPr>
        <w:t>reflective boundary conditions</w:t>
      </w:r>
      <w:r w:rsidR="00752527" w:rsidRPr="00D271D6">
        <w:rPr>
          <w:rFonts w:asciiTheme="minorHAnsi" w:hAnsiTheme="minorHAnsi" w:cstheme="minorHAnsi"/>
        </w:rPr>
        <w:t xml:space="preserve"> </w:t>
      </w:r>
      <w:r w:rsidR="005A2430" w:rsidRPr="00D271D6">
        <w:rPr>
          <w:rFonts w:asciiTheme="minorHAnsi" w:hAnsiTheme="minorHAnsi" w:cstheme="minorHAnsi"/>
        </w:rPr>
        <w:t>implicit</w:t>
      </w:r>
      <w:r w:rsidR="00752527" w:rsidRPr="00D271D6">
        <w:rPr>
          <w:rFonts w:asciiTheme="minorHAnsi" w:hAnsiTheme="minorHAnsi" w:cstheme="minorHAnsi"/>
        </w:rPr>
        <w:t xml:space="preserve"> in </w:t>
      </w:r>
      <w:r w:rsidR="00E74419" w:rsidRPr="00D271D6">
        <w:rPr>
          <w:rFonts w:asciiTheme="minorHAnsi" w:hAnsiTheme="minorHAnsi" w:cstheme="minorHAnsi"/>
        </w:rPr>
        <w:t xml:space="preserve">a </w:t>
      </w:r>
      <w:r w:rsidR="00752527" w:rsidRPr="00D271D6">
        <w:rPr>
          <w:rFonts w:asciiTheme="minorHAnsi" w:hAnsiTheme="minorHAnsi" w:cstheme="minorHAnsi"/>
        </w:rPr>
        <w:t xml:space="preserve">surface culture can either be eliminated or </w:t>
      </w:r>
      <w:r w:rsidR="00FA6471" w:rsidRPr="00D271D6">
        <w:rPr>
          <w:rFonts w:asciiTheme="minorHAnsi" w:hAnsiTheme="minorHAnsi" w:cstheme="minorHAnsi"/>
        </w:rPr>
        <w:t>controlled/</w:t>
      </w:r>
      <w:r w:rsidR="00752527" w:rsidRPr="00D271D6">
        <w:rPr>
          <w:rFonts w:asciiTheme="minorHAnsi" w:hAnsiTheme="minorHAnsi" w:cstheme="minorHAnsi"/>
        </w:rPr>
        <w:t>quantitated. A detailed protocol for the</w:t>
      </w:r>
      <w:r w:rsidR="00224ED5" w:rsidRPr="00D271D6">
        <w:rPr>
          <w:rFonts w:asciiTheme="minorHAnsi" w:hAnsiTheme="minorHAnsi" w:cstheme="minorHAnsi"/>
        </w:rPr>
        <w:t>ir i</w:t>
      </w:r>
      <w:r w:rsidR="00752527" w:rsidRPr="00D271D6">
        <w:rPr>
          <w:rFonts w:asciiTheme="minorHAnsi" w:hAnsiTheme="minorHAnsi" w:cstheme="minorHAnsi"/>
        </w:rPr>
        <w:t>nitiation and long</w:t>
      </w:r>
      <w:r w:rsidR="00224ED5" w:rsidRPr="00D271D6">
        <w:rPr>
          <w:rFonts w:asciiTheme="minorHAnsi" w:hAnsiTheme="minorHAnsi" w:cstheme="minorHAnsi"/>
        </w:rPr>
        <w:t>-</w:t>
      </w:r>
      <w:r w:rsidR="00752527" w:rsidRPr="00D271D6">
        <w:rPr>
          <w:rFonts w:asciiTheme="minorHAnsi" w:hAnsiTheme="minorHAnsi" w:cstheme="minorHAnsi"/>
        </w:rPr>
        <w:t xml:space="preserve">term culture is reported in this paper. </w:t>
      </w:r>
      <w:r w:rsidR="00C27B9C">
        <w:rPr>
          <w:rFonts w:asciiTheme="minorHAnsi" w:hAnsiTheme="minorHAnsi" w:cstheme="minorHAnsi"/>
        </w:rPr>
        <w:t>T</w:t>
      </w:r>
      <w:r w:rsidR="00E74419" w:rsidRPr="00D271D6">
        <w:rPr>
          <w:rFonts w:asciiTheme="minorHAnsi" w:hAnsiTheme="minorHAnsi" w:cstheme="minorHAnsi"/>
        </w:rPr>
        <w:t>he r</w:t>
      </w:r>
      <w:r w:rsidR="001D7A59" w:rsidRPr="00D271D6">
        <w:rPr>
          <w:rFonts w:asciiTheme="minorHAnsi" w:hAnsiTheme="minorHAnsi" w:cstheme="minorHAnsi"/>
        </w:rPr>
        <w:t>esults show that these cultures are sensitive to blast/shock waves in a pressure-dependent manner</w:t>
      </w:r>
      <w:r w:rsidR="00920733" w:rsidRPr="00D271D6">
        <w:rPr>
          <w:rFonts w:asciiTheme="minorHAnsi" w:hAnsiTheme="minorHAnsi" w:cstheme="minorHAnsi"/>
        </w:rPr>
        <w:t xml:space="preserve"> and</w:t>
      </w:r>
      <w:r w:rsidR="001D7A59" w:rsidRPr="00D271D6">
        <w:rPr>
          <w:rFonts w:asciiTheme="minorHAnsi" w:hAnsiTheme="minorHAnsi" w:cstheme="minorHAnsi"/>
        </w:rPr>
        <w:t xml:space="preserve"> </w:t>
      </w:r>
      <w:r w:rsidR="00920733" w:rsidRPr="00D271D6">
        <w:rPr>
          <w:rFonts w:asciiTheme="minorHAnsi" w:hAnsiTheme="minorHAnsi" w:cstheme="minorHAnsi"/>
        </w:rPr>
        <w:t xml:space="preserve">that they </w:t>
      </w:r>
      <w:r w:rsidR="001D7A59" w:rsidRPr="00D271D6">
        <w:rPr>
          <w:rFonts w:asciiTheme="minorHAnsi" w:hAnsiTheme="minorHAnsi" w:cstheme="minorHAnsi"/>
        </w:rPr>
        <w:t xml:space="preserve">can </w:t>
      </w:r>
      <w:r w:rsidR="00920733" w:rsidRPr="00D271D6">
        <w:rPr>
          <w:rFonts w:asciiTheme="minorHAnsi" w:hAnsiTheme="minorHAnsi" w:cstheme="minorHAnsi"/>
        </w:rPr>
        <w:t xml:space="preserve">also </w:t>
      </w:r>
      <w:r w:rsidR="001D7A59" w:rsidRPr="00D271D6">
        <w:rPr>
          <w:rFonts w:asciiTheme="minorHAnsi" w:hAnsiTheme="minorHAnsi" w:cstheme="minorHAnsi"/>
        </w:rPr>
        <w:t xml:space="preserve">discriminate between different types of </w:t>
      </w:r>
      <w:r w:rsidR="001D7A59" w:rsidRPr="00D271D6">
        <w:rPr>
          <w:rFonts w:asciiTheme="minorHAnsi" w:hAnsiTheme="minorHAnsi" w:cstheme="minorHAnsi"/>
        </w:rPr>
        <w:lastRenderedPageBreak/>
        <w:t>pressure insult</w:t>
      </w:r>
      <w:r w:rsidR="00C32189" w:rsidRPr="00D271D6">
        <w:rPr>
          <w:rFonts w:asciiTheme="minorHAnsi" w:hAnsiTheme="minorHAnsi" w:cstheme="minorHAnsi"/>
        </w:rPr>
        <w:t>s</w:t>
      </w:r>
      <w:r w:rsidR="001D7A59" w:rsidRPr="00D271D6">
        <w:rPr>
          <w:rFonts w:asciiTheme="minorHAnsi" w:hAnsiTheme="minorHAnsi" w:cstheme="minorHAnsi"/>
        </w:rPr>
        <w:t xml:space="preserve">. </w:t>
      </w:r>
      <w:r w:rsidR="001D7A59" w:rsidRPr="00D271D6">
        <w:rPr>
          <w:rFonts w:asciiTheme="minorHAnsi" w:eastAsiaTheme="minorHAnsi" w:hAnsiTheme="minorHAnsi" w:cstheme="minorHAnsi"/>
          <w:color w:val="auto"/>
        </w:rPr>
        <w:t>This has mechanistic implications for the study of primary blast-induced traumatic brain injury</w:t>
      </w:r>
      <w:r w:rsidR="00E74419" w:rsidRPr="00D271D6">
        <w:rPr>
          <w:rFonts w:asciiTheme="minorHAnsi" w:eastAsiaTheme="minorHAnsi" w:hAnsiTheme="minorHAnsi" w:cstheme="minorHAnsi"/>
          <w:color w:val="auto"/>
        </w:rPr>
        <w:t xml:space="preserve"> (</w:t>
      </w:r>
      <w:proofErr w:type="spellStart"/>
      <w:r w:rsidR="00E74419" w:rsidRPr="00D271D6">
        <w:rPr>
          <w:rFonts w:asciiTheme="minorHAnsi" w:eastAsiaTheme="minorHAnsi" w:hAnsiTheme="minorHAnsi" w:cstheme="minorHAnsi"/>
          <w:color w:val="auto"/>
        </w:rPr>
        <w:t>PbTBI</w:t>
      </w:r>
      <w:proofErr w:type="spellEnd"/>
      <w:r w:rsidR="00E74419" w:rsidRPr="00D271D6">
        <w:rPr>
          <w:rFonts w:asciiTheme="minorHAnsi" w:eastAsiaTheme="minorHAnsi" w:hAnsiTheme="minorHAnsi" w:cstheme="minorHAnsi"/>
          <w:color w:val="auto"/>
        </w:rPr>
        <w:t>)</w:t>
      </w:r>
      <w:r w:rsidR="00D92683" w:rsidRPr="00D271D6">
        <w:rPr>
          <w:rFonts w:asciiTheme="minorHAnsi" w:eastAsiaTheme="minorHAnsi" w:hAnsiTheme="minorHAnsi" w:cstheme="minorHAnsi"/>
          <w:color w:val="auto"/>
        </w:rPr>
        <w:t>.</w:t>
      </w:r>
    </w:p>
    <w:p w14:paraId="7E09D6F6" w14:textId="77777777" w:rsidR="00920733" w:rsidRPr="00D271D6" w:rsidRDefault="00920733" w:rsidP="008931A2">
      <w:pPr>
        <w:rPr>
          <w:rFonts w:asciiTheme="minorHAnsi" w:hAnsiTheme="minorHAnsi" w:cstheme="minorHAnsi"/>
          <w:b/>
        </w:rPr>
      </w:pPr>
    </w:p>
    <w:p w14:paraId="00D25F73" w14:textId="1720A6C0" w:rsidR="003C0872" w:rsidRPr="00D271D6" w:rsidRDefault="006305D7" w:rsidP="008931A2">
      <w:pPr>
        <w:rPr>
          <w:rFonts w:asciiTheme="minorHAnsi" w:hAnsiTheme="minorHAnsi" w:cstheme="minorHAnsi"/>
        </w:rPr>
      </w:pPr>
      <w:r w:rsidRPr="00D271D6">
        <w:rPr>
          <w:rFonts w:asciiTheme="minorHAnsi" w:hAnsiTheme="minorHAnsi" w:cstheme="minorHAnsi"/>
          <w:b/>
        </w:rPr>
        <w:t>INTRODUCTION</w:t>
      </w:r>
      <w:r w:rsidRPr="00D271D6">
        <w:rPr>
          <w:rFonts w:asciiTheme="minorHAnsi" w:hAnsiTheme="minorHAnsi" w:cstheme="minorHAnsi"/>
          <w:b/>
          <w:bCs/>
        </w:rPr>
        <w:t>:</w:t>
      </w:r>
      <w:r w:rsidRPr="00D271D6">
        <w:rPr>
          <w:rFonts w:asciiTheme="minorHAnsi" w:hAnsiTheme="minorHAnsi" w:cstheme="minorHAnsi"/>
        </w:rPr>
        <w:t xml:space="preserve"> </w:t>
      </w:r>
    </w:p>
    <w:p w14:paraId="5AA9DAB5" w14:textId="0B1F6686" w:rsidR="003C0872" w:rsidRPr="00D271D6" w:rsidRDefault="003C0872" w:rsidP="008931A2">
      <w:pPr>
        <w:rPr>
          <w:rFonts w:asciiTheme="minorHAnsi" w:hAnsiTheme="minorHAnsi" w:cstheme="minorHAnsi"/>
        </w:rPr>
      </w:pPr>
      <w:r w:rsidRPr="00D271D6">
        <w:rPr>
          <w:rFonts w:asciiTheme="minorHAnsi" w:hAnsiTheme="minorHAnsi" w:cstheme="minorHAnsi"/>
        </w:rPr>
        <w:t xml:space="preserve">Exposure to </w:t>
      </w:r>
      <w:r w:rsidR="00E74419" w:rsidRPr="00D271D6">
        <w:rPr>
          <w:rFonts w:asciiTheme="minorHAnsi" w:hAnsiTheme="minorHAnsi" w:cstheme="minorHAnsi"/>
        </w:rPr>
        <w:t xml:space="preserve">a </w:t>
      </w:r>
      <w:r w:rsidRPr="00D271D6">
        <w:rPr>
          <w:rFonts w:asciiTheme="minorHAnsi" w:hAnsiTheme="minorHAnsi" w:cstheme="minorHAnsi"/>
        </w:rPr>
        <w:t xml:space="preserve">blast can result in injury due to penetrating projectiles or </w:t>
      </w:r>
      <w:r w:rsidR="00F127A5" w:rsidRPr="00D271D6">
        <w:rPr>
          <w:rFonts w:asciiTheme="minorHAnsi" w:hAnsiTheme="minorHAnsi" w:cstheme="minorHAnsi"/>
        </w:rPr>
        <w:t xml:space="preserve">the </w:t>
      </w:r>
      <w:r w:rsidRPr="00D271D6">
        <w:rPr>
          <w:rFonts w:asciiTheme="minorHAnsi" w:hAnsiTheme="minorHAnsi" w:cstheme="minorHAnsi"/>
        </w:rPr>
        <w:t>impact</w:t>
      </w:r>
      <w:r w:rsidR="00AA1FBD" w:rsidRPr="00D271D6">
        <w:rPr>
          <w:rFonts w:asciiTheme="minorHAnsi" w:hAnsiTheme="minorHAnsi" w:cstheme="minorHAnsi"/>
        </w:rPr>
        <w:t>/</w:t>
      </w:r>
      <w:r w:rsidRPr="00D271D6">
        <w:rPr>
          <w:rFonts w:asciiTheme="minorHAnsi" w:hAnsiTheme="minorHAnsi" w:cstheme="minorHAnsi"/>
        </w:rPr>
        <w:t xml:space="preserve">acceleration effects </w:t>
      </w:r>
      <w:r w:rsidR="00F127A5" w:rsidRPr="00D271D6">
        <w:rPr>
          <w:rFonts w:asciiTheme="minorHAnsi" w:hAnsiTheme="minorHAnsi" w:cstheme="minorHAnsi"/>
        </w:rPr>
        <w:t>of</w:t>
      </w:r>
      <w:r w:rsidRPr="00D271D6">
        <w:rPr>
          <w:rFonts w:asciiTheme="minorHAnsi" w:hAnsiTheme="minorHAnsi" w:cstheme="minorHAnsi"/>
        </w:rPr>
        <w:t xml:space="preserve"> being thrown</w:t>
      </w:r>
      <w:r w:rsidR="00F127A5" w:rsidRPr="00D271D6">
        <w:rPr>
          <w:rFonts w:asciiTheme="minorHAnsi" w:hAnsiTheme="minorHAnsi" w:cstheme="minorHAnsi"/>
        </w:rPr>
        <w:t xml:space="preserve"> against hard surfaces</w:t>
      </w:r>
      <w:r w:rsidRPr="00D271D6">
        <w:rPr>
          <w:rFonts w:asciiTheme="minorHAnsi" w:hAnsiTheme="minorHAnsi" w:cstheme="minorHAnsi"/>
        </w:rPr>
        <w:t>. While these kinds of injur</w:t>
      </w:r>
      <w:r w:rsidR="003025D3" w:rsidRPr="00D271D6">
        <w:rPr>
          <w:rFonts w:asciiTheme="minorHAnsi" w:hAnsiTheme="minorHAnsi" w:cstheme="minorHAnsi"/>
        </w:rPr>
        <w:t>ies</w:t>
      </w:r>
      <w:r w:rsidRPr="00D271D6">
        <w:rPr>
          <w:rFonts w:asciiTheme="minorHAnsi" w:hAnsiTheme="minorHAnsi" w:cstheme="minorHAnsi"/>
        </w:rPr>
        <w:t xml:space="preserve"> are </w:t>
      </w:r>
      <w:r w:rsidR="00F127A5" w:rsidRPr="00D271D6">
        <w:rPr>
          <w:rFonts w:asciiTheme="minorHAnsi" w:hAnsiTheme="minorHAnsi" w:cstheme="minorHAnsi"/>
        </w:rPr>
        <w:t xml:space="preserve">relatively </w:t>
      </w:r>
      <w:r w:rsidRPr="00D271D6">
        <w:rPr>
          <w:rFonts w:asciiTheme="minorHAnsi" w:hAnsiTheme="minorHAnsi" w:cstheme="minorHAnsi"/>
        </w:rPr>
        <w:t xml:space="preserve">well understood, the effects of </w:t>
      </w:r>
      <w:r w:rsidR="00F127A5" w:rsidRPr="00D271D6">
        <w:rPr>
          <w:rFonts w:asciiTheme="minorHAnsi" w:hAnsiTheme="minorHAnsi" w:cstheme="minorHAnsi"/>
        </w:rPr>
        <w:t xml:space="preserve">blast-induced </w:t>
      </w:r>
      <w:r w:rsidRPr="00D271D6">
        <w:rPr>
          <w:rFonts w:asciiTheme="minorHAnsi" w:hAnsiTheme="minorHAnsi" w:cstheme="minorHAnsi"/>
        </w:rPr>
        <w:t>pressure wave</w:t>
      </w:r>
      <w:r w:rsidR="00F127A5" w:rsidRPr="00D271D6">
        <w:rPr>
          <w:rFonts w:asciiTheme="minorHAnsi" w:hAnsiTheme="minorHAnsi" w:cstheme="minorHAnsi"/>
        </w:rPr>
        <w:t>s</w:t>
      </w:r>
      <w:r w:rsidRPr="00D271D6">
        <w:rPr>
          <w:rFonts w:asciiTheme="minorHAnsi" w:hAnsiTheme="minorHAnsi" w:cstheme="minorHAnsi"/>
        </w:rPr>
        <w:t xml:space="preserve"> on an individual are </w:t>
      </w:r>
      <w:r w:rsidR="00F127A5" w:rsidRPr="00D271D6">
        <w:rPr>
          <w:rFonts w:asciiTheme="minorHAnsi" w:hAnsiTheme="minorHAnsi" w:cstheme="minorHAnsi"/>
        </w:rPr>
        <w:t>much l</w:t>
      </w:r>
      <w:r w:rsidRPr="00D271D6">
        <w:rPr>
          <w:rFonts w:asciiTheme="minorHAnsi" w:hAnsiTheme="minorHAnsi" w:cstheme="minorHAnsi"/>
        </w:rPr>
        <w:t>ess clear</w:t>
      </w:r>
      <w:r w:rsidR="005173B9" w:rsidRPr="00D271D6">
        <w:rPr>
          <w:rFonts w:asciiTheme="minorHAnsi" w:hAnsiTheme="minorHAnsi" w:cstheme="minorHAnsi"/>
          <w:vertAlign w:val="superscript"/>
        </w:rPr>
        <w:t>1-3</w:t>
      </w:r>
      <w:r w:rsidR="00F127A5" w:rsidRPr="00D271D6">
        <w:rPr>
          <w:rFonts w:asciiTheme="minorHAnsi" w:hAnsiTheme="minorHAnsi" w:cstheme="minorHAnsi"/>
        </w:rPr>
        <w:t>. Although blast waves</w:t>
      </w:r>
      <w:r w:rsidR="00713803" w:rsidRPr="00D271D6">
        <w:rPr>
          <w:rFonts w:asciiTheme="minorHAnsi" w:hAnsiTheme="minorHAnsi" w:cstheme="minorHAnsi"/>
        </w:rPr>
        <w:t xml:space="preserve"> (</w:t>
      </w:r>
      <w:r w:rsidR="00F127A5" w:rsidRPr="00D271D6">
        <w:rPr>
          <w:rFonts w:asciiTheme="minorHAnsi" w:hAnsiTheme="minorHAnsi" w:cstheme="minorHAnsi"/>
        </w:rPr>
        <w:t>primary blast</w:t>
      </w:r>
      <w:r w:rsidR="00713803" w:rsidRPr="00D271D6">
        <w:rPr>
          <w:rFonts w:asciiTheme="minorHAnsi" w:hAnsiTheme="minorHAnsi" w:cstheme="minorHAnsi"/>
        </w:rPr>
        <w:t>)</w:t>
      </w:r>
      <w:r w:rsidR="00F127A5" w:rsidRPr="00D271D6">
        <w:rPr>
          <w:rFonts w:asciiTheme="minorHAnsi" w:hAnsiTheme="minorHAnsi" w:cstheme="minorHAnsi"/>
        </w:rPr>
        <w:t xml:space="preserve"> ha</w:t>
      </w:r>
      <w:r w:rsidR="00713803" w:rsidRPr="00D271D6">
        <w:rPr>
          <w:rFonts w:asciiTheme="minorHAnsi" w:hAnsiTheme="minorHAnsi" w:cstheme="minorHAnsi"/>
        </w:rPr>
        <w:t>ve</w:t>
      </w:r>
      <w:r w:rsidR="00D92683" w:rsidRPr="00D271D6">
        <w:rPr>
          <w:rFonts w:asciiTheme="minorHAnsi" w:hAnsiTheme="minorHAnsi" w:cstheme="minorHAnsi"/>
        </w:rPr>
        <w:t xml:space="preserve"> </w:t>
      </w:r>
      <w:r w:rsidR="00F127A5" w:rsidRPr="00D271D6">
        <w:rPr>
          <w:rFonts w:asciiTheme="minorHAnsi" w:hAnsiTheme="minorHAnsi" w:cstheme="minorHAnsi"/>
        </w:rPr>
        <w:t>been well documented as causing injury to gas-containing organs such as the ear, lungs</w:t>
      </w:r>
      <w:r w:rsidR="00E74419" w:rsidRPr="00D271D6">
        <w:rPr>
          <w:rFonts w:asciiTheme="minorHAnsi" w:hAnsiTheme="minorHAnsi" w:cstheme="minorHAnsi"/>
        </w:rPr>
        <w:t>,</w:t>
      </w:r>
      <w:r w:rsidR="00F127A5" w:rsidRPr="00D271D6">
        <w:rPr>
          <w:rFonts w:asciiTheme="minorHAnsi" w:hAnsiTheme="minorHAnsi" w:cstheme="minorHAnsi"/>
        </w:rPr>
        <w:t xml:space="preserve"> and gastrointestinal tract, their effect on solid organs such as the brain is much more controversial</w:t>
      </w:r>
      <w:r w:rsidR="001D6715" w:rsidRPr="00D271D6">
        <w:rPr>
          <w:rFonts w:asciiTheme="minorHAnsi" w:hAnsiTheme="minorHAnsi" w:cstheme="minorHAnsi"/>
          <w:vertAlign w:val="superscript"/>
        </w:rPr>
        <w:t>4</w:t>
      </w:r>
      <w:proofErr w:type="gramStart"/>
      <w:r w:rsidR="001D6715" w:rsidRPr="00D271D6">
        <w:rPr>
          <w:rFonts w:asciiTheme="minorHAnsi" w:hAnsiTheme="minorHAnsi" w:cstheme="minorHAnsi"/>
          <w:vertAlign w:val="superscript"/>
        </w:rPr>
        <w:t>,5</w:t>
      </w:r>
      <w:proofErr w:type="gramEnd"/>
      <w:r w:rsidR="00F127A5" w:rsidRPr="00D271D6">
        <w:rPr>
          <w:rFonts w:asciiTheme="minorHAnsi" w:hAnsiTheme="minorHAnsi" w:cstheme="minorHAnsi"/>
        </w:rPr>
        <w:t xml:space="preserve">. Clinical cases of </w:t>
      </w:r>
      <w:proofErr w:type="spellStart"/>
      <w:r w:rsidR="003810B5" w:rsidRPr="00D271D6">
        <w:rPr>
          <w:rFonts w:asciiTheme="minorHAnsi" w:hAnsiTheme="minorHAnsi" w:cstheme="minorHAnsi"/>
        </w:rPr>
        <w:t>PbTBI</w:t>
      </w:r>
      <w:proofErr w:type="spellEnd"/>
      <w:r w:rsidR="003810B5" w:rsidRPr="00D271D6">
        <w:rPr>
          <w:rFonts w:asciiTheme="minorHAnsi" w:hAnsiTheme="minorHAnsi" w:cstheme="minorHAnsi"/>
        </w:rPr>
        <w:t xml:space="preserve"> </w:t>
      </w:r>
      <w:r w:rsidR="00F127A5" w:rsidRPr="00D271D6">
        <w:rPr>
          <w:rFonts w:asciiTheme="minorHAnsi" w:hAnsiTheme="minorHAnsi" w:cstheme="minorHAnsi"/>
        </w:rPr>
        <w:t xml:space="preserve">are difficult to diagnose, </w:t>
      </w:r>
      <w:r w:rsidR="00821DEC" w:rsidRPr="00D271D6">
        <w:rPr>
          <w:rFonts w:asciiTheme="minorHAnsi" w:hAnsiTheme="minorHAnsi" w:cstheme="minorHAnsi"/>
        </w:rPr>
        <w:t>while</w:t>
      </w:r>
      <w:r w:rsidR="00F127A5" w:rsidRPr="00D271D6">
        <w:rPr>
          <w:rFonts w:asciiTheme="minorHAnsi" w:hAnsiTheme="minorHAnsi" w:cstheme="minorHAnsi"/>
        </w:rPr>
        <w:t xml:space="preserve"> the </w:t>
      </w:r>
      <w:r w:rsidR="00821DEC" w:rsidRPr="00D271D6">
        <w:rPr>
          <w:rFonts w:asciiTheme="minorHAnsi" w:hAnsiTheme="minorHAnsi" w:cstheme="minorHAnsi"/>
        </w:rPr>
        <w:t xml:space="preserve">technical </w:t>
      </w:r>
      <w:r w:rsidR="00F127A5" w:rsidRPr="00D271D6">
        <w:rPr>
          <w:rFonts w:asciiTheme="minorHAnsi" w:hAnsiTheme="minorHAnsi" w:cstheme="minorHAnsi"/>
        </w:rPr>
        <w:t xml:space="preserve">challenges associated with generating </w:t>
      </w:r>
      <w:r w:rsidR="00821DEC" w:rsidRPr="00D271D6">
        <w:rPr>
          <w:rFonts w:asciiTheme="minorHAnsi" w:hAnsiTheme="minorHAnsi" w:cstheme="minorHAnsi"/>
        </w:rPr>
        <w:t>or simulating</w:t>
      </w:r>
      <w:r w:rsidR="00E74419" w:rsidRPr="00D271D6">
        <w:rPr>
          <w:rFonts w:asciiTheme="minorHAnsi" w:hAnsiTheme="minorHAnsi" w:cstheme="minorHAnsi"/>
        </w:rPr>
        <w:t xml:space="preserve"> a</w:t>
      </w:r>
      <w:r w:rsidR="00821DEC" w:rsidRPr="00D271D6">
        <w:rPr>
          <w:rFonts w:asciiTheme="minorHAnsi" w:hAnsiTheme="minorHAnsi" w:cstheme="minorHAnsi"/>
        </w:rPr>
        <w:t xml:space="preserve"> primary blast in the laboratory are significant</w:t>
      </w:r>
      <w:r w:rsidR="00821DEC" w:rsidRPr="00D271D6">
        <w:rPr>
          <w:rFonts w:asciiTheme="minorHAnsi" w:hAnsiTheme="minorHAnsi" w:cstheme="minorHAnsi"/>
          <w:vertAlign w:val="superscript"/>
        </w:rPr>
        <w:t>2</w:t>
      </w:r>
      <w:proofErr w:type="gramStart"/>
      <w:r w:rsidR="00821DEC" w:rsidRPr="00D271D6">
        <w:rPr>
          <w:rFonts w:asciiTheme="minorHAnsi" w:hAnsiTheme="minorHAnsi" w:cstheme="minorHAnsi"/>
          <w:vertAlign w:val="superscript"/>
        </w:rPr>
        <w:t>,3,6</w:t>
      </w:r>
      <w:proofErr w:type="gramEnd"/>
      <w:r w:rsidR="00821DEC" w:rsidRPr="00D271D6">
        <w:rPr>
          <w:rFonts w:asciiTheme="minorHAnsi" w:hAnsiTheme="minorHAnsi" w:cstheme="minorHAnsi"/>
        </w:rPr>
        <w:t xml:space="preserve">. </w:t>
      </w:r>
    </w:p>
    <w:p w14:paraId="4A63D7EC" w14:textId="77777777" w:rsidR="00F127A5" w:rsidRPr="00D271D6" w:rsidRDefault="00F127A5" w:rsidP="008931A2">
      <w:pPr>
        <w:rPr>
          <w:rFonts w:asciiTheme="minorHAnsi" w:hAnsiTheme="minorHAnsi" w:cstheme="minorHAnsi"/>
        </w:rPr>
      </w:pPr>
    </w:p>
    <w:p w14:paraId="08D60B40" w14:textId="12190477" w:rsidR="005E1FFE" w:rsidRPr="00D271D6" w:rsidRDefault="003810B5" w:rsidP="008931A2">
      <w:pPr>
        <w:rPr>
          <w:rFonts w:asciiTheme="minorHAnsi" w:hAnsiTheme="minorHAnsi" w:cstheme="minorHAnsi"/>
        </w:rPr>
      </w:pPr>
      <w:r w:rsidRPr="00D271D6">
        <w:rPr>
          <w:rFonts w:asciiTheme="minorHAnsi" w:hAnsiTheme="minorHAnsi" w:cstheme="minorHAnsi"/>
        </w:rPr>
        <w:t xml:space="preserve">Although a variety of animal models of </w:t>
      </w:r>
      <w:proofErr w:type="spellStart"/>
      <w:r w:rsidRPr="00D271D6">
        <w:rPr>
          <w:rFonts w:asciiTheme="minorHAnsi" w:hAnsiTheme="minorHAnsi" w:cstheme="minorHAnsi"/>
        </w:rPr>
        <w:t>PbTBI</w:t>
      </w:r>
      <w:proofErr w:type="spellEnd"/>
      <w:r w:rsidRPr="00D271D6">
        <w:rPr>
          <w:rFonts w:asciiTheme="minorHAnsi" w:hAnsiTheme="minorHAnsi" w:cstheme="minorHAnsi"/>
        </w:rPr>
        <w:t xml:space="preserve"> have been </w:t>
      </w:r>
      <w:r w:rsidR="00D92683" w:rsidRPr="00D271D6">
        <w:rPr>
          <w:rFonts w:asciiTheme="minorHAnsi" w:hAnsiTheme="minorHAnsi" w:cstheme="minorHAnsi"/>
        </w:rPr>
        <w:t>developed</w:t>
      </w:r>
      <w:r w:rsidRPr="00D271D6">
        <w:rPr>
          <w:rFonts w:asciiTheme="minorHAnsi" w:hAnsiTheme="minorHAnsi" w:cstheme="minorHAnsi"/>
        </w:rPr>
        <w:t>, the unique characteristics of a physical insult</w:t>
      </w:r>
      <w:r w:rsidR="00E74419" w:rsidRPr="00D271D6">
        <w:rPr>
          <w:rFonts w:asciiTheme="minorHAnsi" w:hAnsiTheme="minorHAnsi" w:cstheme="minorHAnsi"/>
        </w:rPr>
        <w:t>,</w:t>
      </w:r>
      <w:r w:rsidRPr="00D271D6">
        <w:rPr>
          <w:rFonts w:asciiTheme="minorHAnsi" w:hAnsiTheme="minorHAnsi" w:cstheme="minorHAnsi"/>
        </w:rPr>
        <w:t xml:space="preserve"> such as a shock wave</w:t>
      </w:r>
      <w:r w:rsidR="00E74419" w:rsidRPr="00D271D6">
        <w:rPr>
          <w:rFonts w:asciiTheme="minorHAnsi" w:hAnsiTheme="minorHAnsi" w:cstheme="minorHAnsi"/>
        </w:rPr>
        <w:t>,</w:t>
      </w:r>
      <w:r w:rsidRPr="00D271D6">
        <w:rPr>
          <w:rFonts w:asciiTheme="minorHAnsi" w:hAnsiTheme="minorHAnsi" w:cstheme="minorHAnsi"/>
        </w:rPr>
        <w:t xml:space="preserve"> make </w:t>
      </w:r>
      <w:r w:rsidR="00D92683" w:rsidRPr="00D271D6">
        <w:rPr>
          <w:rFonts w:asciiTheme="minorHAnsi" w:hAnsiTheme="minorHAnsi" w:cstheme="minorHAnsi"/>
        </w:rPr>
        <w:t>animal models</w:t>
      </w:r>
      <w:r w:rsidRPr="00D271D6">
        <w:rPr>
          <w:rFonts w:asciiTheme="minorHAnsi" w:hAnsiTheme="minorHAnsi" w:cstheme="minorHAnsi"/>
        </w:rPr>
        <w:t xml:space="preserve"> problematic when addressing the biomechanical basis of the potential damage. Thus, while the investigator may desire to ascertain </w:t>
      </w:r>
      <w:r w:rsidR="00E74419" w:rsidRPr="00D271D6">
        <w:rPr>
          <w:rFonts w:asciiTheme="minorHAnsi" w:hAnsiTheme="minorHAnsi" w:cstheme="minorHAnsi"/>
        </w:rPr>
        <w:t xml:space="preserve">the </w:t>
      </w:r>
      <w:r w:rsidRPr="00D271D6">
        <w:rPr>
          <w:rFonts w:asciiTheme="minorHAnsi" w:hAnsiTheme="minorHAnsi" w:cstheme="minorHAnsi"/>
        </w:rPr>
        <w:t>aspects of a shock wave</w:t>
      </w:r>
      <w:r w:rsidR="00E74419" w:rsidRPr="00D271D6">
        <w:rPr>
          <w:rFonts w:asciiTheme="minorHAnsi" w:hAnsiTheme="minorHAnsi" w:cstheme="minorHAnsi"/>
        </w:rPr>
        <w:t xml:space="preserve"> that</w:t>
      </w:r>
      <w:r w:rsidRPr="00D271D6">
        <w:rPr>
          <w:rFonts w:asciiTheme="minorHAnsi" w:hAnsiTheme="minorHAnsi" w:cstheme="minorHAnsi"/>
        </w:rPr>
        <w:t xml:space="preserve"> are of importance in blast-induced brain damage, the different </w:t>
      </w:r>
      <w:r w:rsidR="00713803" w:rsidRPr="00D271D6">
        <w:rPr>
          <w:rFonts w:asciiTheme="minorHAnsi" w:hAnsiTheme="minorHAnsi" w:cstheme="minorHAnsi"/>
        </w:rPr>
        <w:t xml:space="preserve">biomechanical properties of </w:t>
      </w:r>
      <w:r w:rsidR="00E74419" w:rsidRPr="00D271D6">
        <w:rPr>
          <w:rFonts w:asciiTheme="minorHAnsi" w:hAnsiTheme="minorHAnsi" w:cstheme="minorHAnsi"/>
        </w:rPr>
        <w:t xml:space="preserve">the </w:t>
      </w:r>
      <w:r w:rsidRPr="00D271D6">
        <w:rPr>
          <w:rFonts w:asciiTheme="minorHAnsi" w:hAnsiTheme="minorHAnsi" w:cstheme="minorHAnsi"/>
        </w:rPr>
        <w:t xml:space="preserve">human versus rat skull adds yet another layer of uncertainty </w:t>
      </w:r>
      <w:r w:rsidR="00D92683" w:rsidRPr="00D271D6">
        <w:rPr>
          <w:rFonts w:asciiTheme="minorHAnsi" w:hAnsiTheme="minorHAnsi" w:cstheme="minorHAnsi"/>
        </w:rPr>
        <w:t>to</w:t>
      </w:r>
      <w:r w:rsidR="005E1FFE" w:rsidRPr="00D271D6">
        <w:rPr>
          <w:rFonts w:asciiTheme="minorHAnsi" w:hAnsiTheme="minorHAnsi" w:cstheme="minorHAnsi"/>
        </w:rPr>
        <w:t xml:space="preserve"> the already uncertain domain of extrapolating small rodent data to the human condition.</w:t>
      </w:r>
      <w:r w:rsidR="00D271D6" w:rsidRPr="00D271D6">
        <w:rPr>
          <w:rFonts w:asciiTheme="minorHAnsi" w:hAnsiTheme="minorHAnsi" w:cstheme="minorHAnsi"/>
        </w:rPr>
        <w:t xml:space="preserve"> </w:t>
      </w:r>
    </w:p>
    <w:p w14:paraId="6D5F8B3F" w14:textId="77777777" w:rsidR="005E1FFE" w:rsidRPr="00D271D6" w:rsidRDefault="005E1FFE" w:rsidP="008931A2">
      <w:pPr>
        <w:rPr>
          <w:rFonts w:asciiTheme="minorHAnsi" w:hAnsiTheme="minorHAnsi" w:cstheme="minorHAnsi"/>
        </w:rPr>
      </w:pPr>
    </w:p>
    <w:p w14:paraId="056DEAA0" w14:textId="0241AF9A" w:rsidR="005E1FFE" w:rsidRPr="00D271D6" w:rsidRDefault="005E1FFE" w:rsidP="008931A2">
      <w:pPr>
        <w:rPr>
          <w:rFonts w:asciiTheme="minorHAnsi" w:hAnsiTheme="minorHAnsi" w:cstheme="minorHAnsi"/>
        </w:rPr>
      </w:pPr>
      <w:r w:rsidRPr="00D271D6">
        <w:rPr>
          <w:rFonts w:asciiTheme="minorHAnsi" w:hAnsiTheme="minorHAnsi" w:cstheme="minorHAnsi"/>
        </w:rPr>
        <w:t xml:space="preserve">Tissue culture models offer an alternative to whole animals and have the potential to simplify </w:t>
      </w:r>
      <w:r w:rsidR="00D92683" w:rsidRPr="00D271D6">
        <w:rPr>
          <w:rFonts w:asciiTheme="minorHAnsi" w:hAnsiTheme="minorHAnsi" w:cstheme="minorHAnsi"/>
        </w:rPr>
        <w:t xml:space="preserve">experimental approaches </w:t>
      </w:r>
      <w:r w:rsidRPr="00D271D6">
        <w:rPr>
          <w:rFonts w:asciiTheme="minorHAnsi" w:hAnsiTheme="minorHAnsi" w:cstheme="minorHAnsi"/>
        </w:rPr>
        <w:t>to answer s</w:t>
      </w:r>
      <w:r w:rsidR="005B0ACD" w:rsidRPr="00D271D6">
        <w:rPr>
          <w:rFonts w:asciiTheme="minorHAnsi" w:hAnsiTheme="minorHAnsi" w:cstheme="minorHAnsi"/>
        </w:rPr>
        <w:t xml:space="preserve">ome </w:t>
      </w:r>
      <w:r w:rsidR="00E74419" w:rsidRPr="00D271D6">
        <w:rPr>
          <w:rFonts w:asciiTheme="minorHAnsi" w:hAnsiTheme="minorHAnsi" w:cstheme="minorHAnsi"/>
        </w:rPr>
        <w:t xml:space="preserve">important </w:t>
      </w:r>
      <w:r w:rsidRPr="00D271D6">
        <w:rPr>
          <w:rFonts w:asciiTheme="minorHAnsi" w:hAnsiTheme="minorHAnsi" w:cstheme="minorHAnsi"/>
        </w:rPr>
        <w:t xml:space="preserve">questions with respect to the effects of </w:t>
      </w:r>
      <w:r w:rsidR="00E74419" w:rsidRPr="00D271D6">
        <w:rPr>
          <w:rFonts w:asciiTheme="minorHAnsi" w:hAnsiTheme="minorHAnsi" w:cstheme="minorHAnsi"/>
        </w:rPr>
        <w:t xml:space="preserve">a </w:t>
      </w:r>
      <w:r w:rsidRPr="00D271D6">
        <w:rPr>
          <w:rFonts w:asciiTheme="minorHAnsi" w:hAnsiTheme="minorHAnsi" w:cstheme="minorHAnsi"/>
        </w:rPr>
        <w:t>primary blast on brain tissue. Several laboratories have developed these kinds of model systems</w:t>
      </w:r>
      <w:r w:rsidR="00E74419" w:rsidRPr="00D271D6">
        <w:rPr>
          <w:rFonts w:asciiTheme="minorHAnsi" w:hAnsiTheme="minorHAnsi" w:cstheme="minorHAnsi"/>
        </w:rPr>
        <w:t>,</w:t>
      </w:r>
      <w:r w:rsidRPr="00D271D6">
        <w:rPr>
          <w:rFonts w:asciiTheme="minorHAnsi" w:hAnsiTheme="minorHAnsi" w:cstheme="minorHAnsi"/>
        </w:rPr>
        <w:t xml:space="preserve"> and both primary and established </w:t>
      </w:r>
      <w:r w:rsidR="0014060C" w:rsidRPr="00D271D6">
        <w:rPr>
          <w:rFonts w:asciiTheme="minorHAnsi" w:hAnsiTheme="minorHAnsi" w:cstheme="minorHAnsi"/>
        </w:rPr>
        <w:t>cell lines</w:t>
      </w:r>
      <w:r w:rsidRPr="00D271D6">
        <w:rPr>
          <w:rFonts w:asciiTheme="minorHAnsi" w:hAnsiTheme="minorHAnsi" w:cstheme="minorHAnsi"/>
        </w:rPr>
        <w:t xml:space="preserve">, as well as brain slice culture models of </w:t>
      </w:r>
      <w:r w:rsidR="00E74419" w:rsidRPr="00D271D6">
        <w:rPr>
          <w:rFonts w:asciiTheme="minorHAnsi" w:hAnsiTheme="minorHAnsi" w:cstheme="minorHAnsi"/>
        </w:rPr>
        <w:t xml:space="preserve">a </w:t>
      </w:r>
      <w:r w:rsidRPr="00D271D6">
        <w:rPr>
          <w:rFonts w:asciiTheme="minorHAnsi" w:hAnsiTheme="minorHAnsi" w:cstheme="minorHAnsi"/>
        </w:rPr>
        <w:t>primary blast</w:t>
      </w:r>
      <w:r w:rsidR="00E74419" w:rsidRPr="00D271D6">
        <w:rPr>
          <w:rFonts w:asciiTheme="minorHAnsi" w:hAnsiTheme="minorHAnsi" w:cstheme="minorHAnsi"/>
        </w:rPr>
        <w:t>,</w:t>
      </w:r>
      <w:r w:rsidRPr="00D271D6">
        <w:rPr>
          <w:rFonts w:asciiTheme="minorHAnsi" w:hAnsiTheme="minorHAnsi" w:cstheme="minorHAnsi"/>
        </w:rPr>
        <w:t xml:space="preserve"> have been </w:t>
      </w:r>
      <w:r w:rsidR="00733C7D" w:rsidRPr="00D271D6">
        <w:rPr>
          <w:rFonts w:asciiTheme="minorHAnsi" w:hAnsiTheme="minorHAnsi" w:cstheme="minorHAnsi"/>
        </w:rPr>
        <w:t>u</w:t>
      </w:r>
      <w:r w:rsidR="00E74419" w:rsidRPr="00D271D6">
        <w:rPr>
          <w:rFonts w:asciiTheme="minorHAnsi" w:hAnsiTheme="minorHAnsi" w:cstheme="minorHAnsi"/>
        </w:rPr>
        <w:t>sed</w:t>
      </w:r>
      <w:r w:rsidR="004172BC" w:rsidRPr="00D271D6">
        <w:rPr>
          <w:rFonts w:asciiTheme="minorHAnsi" w:hAnsiTheme="minorHAnsi" w:cstheme="minorHAnsi"/>
          <w:vertAlign w:val="superscript"/>
        </w:rPr>
        <w:t>7-11</w:t>
      </w:r>
      <w:r w:rsidRPr="00D271D6">
        <w:rPr>
          <w:rFonts w:asciiTheme="minorHAnsi" w:hAnsiTheme="minorHAnsi" w:cstheme="minorHAnsi"/>
        </w:rPr>
        <w:t xml:space="preserve">. These </w:t>
      </w:r>
      <w:r w:rsidR="009131ED" w:rsidRPr="00D271D6">
        <w:rPr>
          <w:rFonts w:asciiTheme="minorHAnsi" w:hAnsiTheme="minorHAnsi" w:cstheme="minorHAnsi"/>
        </w:rPr>
        <w:t xml:space="preserve">surface culture </w:t>
      </w:r>
      <w:r w:rsidRPr="00D271D6">
        <w:rPr>
          <w:rFonts w:asciiTheme="minorHAnsi" w:hAnsiTheme="minorHAnsi" w:cstheme="minorHAnsi"/>
        </w:rPr>
        <w:t>model systems use blast and simulated blast exposures generated both u</w:t>
      </w:r>
      <w:r w:rsidR="009131ED" w:rsidRPr="00D271D6">
        <w:rPr>
          <w:rFonts w:asciiTheme="minorHAnsi" w:hAnsiTheme="minorHAnsi" w:cstheme="minorHAnsi"/>
        </w:rPr>
        <w:t>nderwater</w:t>
      </w:r>
      <w:r w:rsidR="000B0E82" w:rsidRPr="00D271D6">
        <w:rPr>
          <w:rFonts w:asciiTheme="minorHAnsi" w:hAnsiTheme="minorHAnsi" w:cstheme="minorHAnsi"/>
        </w:rPr>
        <w:t xml:space="preserve"> and in air. Rat brain</w:t>
      </w:r>
      <w:r w:rsidR="009131ED" w:rsidRPr="00D271D6">
        <w:rPr>
          <w:rFonts w:asciiTheme="minorHAnsi" w:hAnsiTheme="minorHAnsi" w:cstheme="minorHAnsi"/>
        </w:rPr>
        <w:t xml:space="preserve"> cell aggregate cultures are composed of the major </w:t>
      </w:r>
      <w:r w:rsidR="003F5767" w:rsidRPr="00D271D6">
        <w:rPr>
          <w:rFonts w:asciiTheme="minorHAnsi" w:hAnsiTheme="minorHAnsi" w:cstheme="minorHAnsi"/>
        </w:rPr>
        <w:t xml:space="preserve">cell </w:t>
      </w:r>
      <w:r w:rsidR="009131ED" w:rsidRPr="00D271D6">
        <w:rPr>
          <w:rFonts w:asciiTheme="minorHAnsi" w:hAnsiTheme="minorHAnsi" w:cstheme="minorHAnsi"/>
        </w:rPr>
        <w:t>types of the brain, show many of the same functionalities of the intact brain</w:t>
      </w:r>
      <w:r w:rsidR="00E74419" w:rsidRPr="00D271D6">
        <w:rPr>
          <w:rFonts w:asciiTheme="minorHAnsi" w:hAnsiTheme="minorHAnsi" w:cstheme="minorHAnsi"/>
        </w:rPr>
        <w:t>,</w:t>
      </w:r>
      <w:r w:rsidR="009131ED" w:rsidRPr="00D271D6">
        <w:rPr>
          <w:rFonts w:asciiTheme="minorHAnsi" w:hAnsiTheme="minorHAnsi" w:cstheme="minorHAnsi"/>
        </w:rPr>
        <w:t xml:space="preserve"> and can be cultured for periods of time </w:t>
      </w:r>
      <w:r w:rsidR="00E74419" w:rsidRPr="00D271D6">
        <w:rPr>
          <w:rFonts w:asciiTheme="minorHAnsi" w:hAnsiTheme="minorHAnsi" w:cstheme="minorHAnsi"/>
        </w:rPr>
        <w:t xml:space="preserve">that </w:t>
      </w:r>
      <w:r w:rsidR="009131ED" w:rsidRPr="00D271D6">
        <w:rPr>
          <w:rFonts w:asciiTheme="minorHAnsi" w:hAnsiTheme="minorHAnsi" w:cstheme="minorHAnsi"/>
        </w:rPr>
        <w:t>extend to months</w:t>
      </w:r>
      <w:r w:rsidR="004172BC" w:rsidRPr="00D271D6">
        <w:rPr>
          <w:rFonts w:asciiTheme="minorHAnsi" w:hAnsiTheme="minorHAnsi" w:cstheme="minorHAnsi"/>
          <w:vertAlign w:val="superscript"/>
        </w:rPr>
        <w:t>12</w:t>
      </w:r>
      <w:r w:rsidR="001D6715" w:rsidRPr="00D271D6">
        <w:rPr>
          <w:rFonts w:asciiTheme="minorHAnsi" w:hAnsiTheme="minorHAnsi" w:cstheme="minorHAnsi"/>
          <w:vertAlign w:val="superscript"/>
        </w:rPr>
        <w:t>-</w:t>
      </w:r>
      <w:r w:rsidR="004172BC" w:rsidRPr="00D271D6">
        <w:rPr>
          <w:rFonts w:asciiTheme="minorHAnsi" w:hAnsiTheme="minorHAnsi" w:cstheme="minorHAnsi"/>
          <w:vertAlign w:val="superscript"/>
        </w:rPr>
        <w:t>20</w:t>
      </w:r>
      <w:r w:rsidR="009131ED" w:rsidRPr="00D271D6">
        <w:rPr>
          <w:rFonts w:asciiTheme="minorHAnsi" w:hAnsiTheme="minorHAnsi" w:cstheme="minorHAnsi"/>
        </w:rPr>
        <w:t>. They are suspension cultures</w:t>
      </w:r>
      <w:r w:rsidR="00E74419" w:rsidRPr="00D271D6">
        <w:rPr>
          <w:rFonts w:asciiTheme="minorHAnsi" w:hAnsiTheme="minorHAnsi" w:cstheme="minorHAnsi"/>
        </w:rPr>
        <w:t>,</w:t>
      </w:r>
      <w:r w:rsidR="009131ED" w:rsidRPr="00D271D6">
        <w:rPr>
          <w:rFonts w:asciiTheme="minorHAnsi" w:hAnsiTheme="minorHAnsi" w:cstheme="minorHAnsi"/>
        </w:rPr>
        <w:t xml:space="preserve"> and this characteristic allows </w:t>
      </w:r>
      <w:r w:rsidR="00E74419" w:rsidRPr="00D271D6">
        <w:rPr>
          <w:rFonts w:asciiTheme="minorHAnsi" w:hAnsiTheme="minorHAnsi" w:cstheme="minorHAnsi"/>
        </w:rPr>
        <w:t xml:space="preserve">for </w:t>
      </w:r>
      <w:r w:rsidR="009131ED" w:rsidRPr="00D271D6">
        <w:rPr>
          <w:rFonts w:asciiTheme="minorHAnsi" w:hAnsiTheme="minorHAnsi" w:cstheme="minorHAnsi"/>
        </w:rPr>
        <w:t>the minimization or elimination of complicating boundar</w:t>
      </w:r>
      <w:r w:rsidR="00713803" w:rsidRPr="00D271D6">
        <w:rPr>
          <w:rFonts w:asciiTheme="minorHAnsi" w:hAnsiTheme="minorHAnsi" w:cstheme="minorHAnsi"/>
        </w:rPr>
        <w:t>y conditions</w:t>
      </w:r>
      <w:r w:rsidR="009131ED" w:rsidRPr="00D271D6">
        <w:rPr>
          <w:rFonts w:asciiTheme="minorHAnsi" w:hAnsiTheme="minorHAnsi" w:cstheme="minorHAnsi"/>
        </w:rPr>
        <w:t xml:space="preserve"> during shock </w:t>
      </w:r>
      <w:r w:rsidR="009E727D" w:rsidRPr="00D271D6">
        <w:rPr>
          <w:rFonts w:asciiTheme="minorHAnsi" w:hAnsiTheme="minorHAnsi" w:cstheme="minorHAnsi"/>
        </w:rPr>
        <w:t xml:space="preserve">wave </w:t>
      </w:r>
      <w:r w:rsidR="009131ED" w:rsidRPr="00D271D6">
        <w:rPr>
          <w:rFonts w:asciiTheme="minorHAnsi" w:hAnsiTheme="minorHAnsi" w:cstheme="minorHAnsi"/>
        </w:rPr>
        <w:t xml:space="preserve">or blast exposure. This enables additional definition of experimental parameters and also facilitates the measurement of the pressure insults that target cells </w:t>
      </w:r>
      <w:r w:rsidR="006B6F9C" w:rsidRPr="00D271D6">
        <w:rPr>
          <w:rFonts w:asciiTheme="minorHAnsi" w:hAnsiTheme="minorHAnsi" w:cstheme="minorHAnsi"/>
        </w:rPr>
        <w:t xml:space="preserve">actually </w:t>
      </w:r>
      <w:r w:rsidR="009131ED" w:rsidRPr="00D271D6">
        <w:rPr>
          <w:rFonts w:asciiTheme="minorHAnsi" w:hAnsiTheme="minorHAnsi" w:cstheme="minorHAnsi"/>
        </w:rPr>
        <w:t xml:space="preserve">experience </w:t>
      </w:r>
      <w:proofErr w:type="gramStart"/>
      <w:r w:rsidR="009131ED" w:rsidRPr="00D271D6">
        <w:rPr>
          <w:rFonts w:asciiTheme="minorHAnsi" w:hAnsiTheme="minorHAnsi" w:cstheme="minorHAnsi"/>
        </w:rPr>
        <w:t>This</w:t>
      </w:r>
      <w:proofErr w:type="gramEnd"/>
      <w:r w:rsidR="009131ED" w:rsidRPr="00D271D6">
        <w:rPr>
          <w:rFonts w:asciiTheme="minorHAnsi" w:hAnsiTheme="minorHAnsi" w:cstheme="minorHAnsi"/>
        </w:rPr>
        <w:t xml:space="preserve"> report gives a detailed protocol to initiate and maintain these cultures</w:t>
      </w:r>
      <w:r w:rsidR="00821DEC" w:rsidRPr="00D271D6">
        <w:rPr>
          <w:rFonts w:asciiTheme="minorHAnsi" w:hAnsiTheme="minorHAnsi" w:cstheme="minorHAnsi"/>
        </w:rPr>
        <w:t xml:space="preserve">. Representative results are also included </w:t>
      </w:r>
      <w:r w:rsidR="00E74419" w:rsidRPr="00D271D6">
        <w:rPr>
          <w:rFonts w:asciiTheme="minorHAnsi" w:hAnsiTheme="minorHAnsi" w:cstheme="minorHAnsi"/>
        </w:rPr>
        <w:t>from</w:t>
      </w:r>
      <w:r w:rsidR="00821DEC" w:rsidRPr="00D271D6">
        <w:rPr>
          <w:rFonts w:asciiTheme="minorHAnsi" w:hAnsiTheme="minorHAnsi" w:cstheme="minorHAnsi"/>
        </w:rPr>
        <w:t xml:space="preserve"> previously published blast and simulated blast experiments </w:t>
      </w:r>
      <w:r w:rsidR="00E74419" w:rsidRPr="00D271D6">
        <w:rPr>
          <w:rFonts w:asciiTheme="minorHAnsi" w:hAnsiTheme="minorHAnsi" w:cstheme="minorHAnsi"/>
        </w:rPr>
        <w:t xml:space="preserve">that </w:t>
      </w:r>
      <w:r w:rsidR="00821DEC" w:rsidRPr="00D271D6">
        <w:rPr>
          <w:rFonts w:asciiTheme="minorHAnsi" w:hAnsiTheme="minorHAnsi" w:cstheme="minorHAnsi"/>
        </w:rPr>
        <w:t>incorporat</w:t>
      </w:r>
      <w:r w:rsidR="00E74419" w:rsidRPr="00D271D6">
        <w:rPr>
          <w:rFonts w:asciiTheme="minorHAnsi" w:hAnsiTheme="minorHAnsi" w:cstheme="minorHAnsi"/>
        </w:rPr>
        <w:t>ed</w:t>
      </w:r>
      <w:r w:rsidR="00821DEC" w:rsidRPr="00D271D6">
        <w:rPr>
          <w:rFonts w:asciiTheme="minorHAnsi" w:hAnsiTheme="minorHAnsi" w:cstheme="minorHAnsi"/>
        </w:rPr>
        <w:t xml:space="preserve"> this model system</w:t>
      </w:r>
      <w:r w:rsidR="008E5F8C" w:rsidRPr="00D271D6">
        <w:rPr>
          <w:rFonts w:asciiTheme="minorHAnsi" w:hAnsiTheme="minorHAnsi" w:cstheme="minorHAnsi"/>
          <w:vertAlign w:val="superscript"/>
        </w:rPr>
        <w:t>15</w:t>
      </w:r>
      <w:proofErr w:type="gramStart"/>
      <w:r w:rsidR="008E5F8C" w:rsidRPr="00D271D6">
        <w:rPr>
          <w:rFonts w:asciiTheme="minorHAnsi" w:hAnsiTheme="minorHAnsi" w:cstheme="minorHAnsi"/>
          <w:vertAlign w:val="superscript"/>
        </w:rPr>
        <w:t>,16</w:t>
      </w:r>
      <w:proofErr w:type="gramEnd"/>
      <w:r w:rsidR="008E5F8C" w:rsidRPr="00D271D6">
        <w:rPr>
          <w:rFonts w:asciiTheme="minorHAnsi" w:hAnsiTheme="minorHAnsi" w:cstheme="minorHAnsi"/>
        </w:rPr>
        <w:t>.</w:t>
      </w:r>
      <w:r w:rsidR="00D271D6" w:rsidRPr="00D271D6">
        <w:rPr>
          <w:rFonts w:asciiTheme="minorHAnsi" w:hAnsiTheme="minorHAnsi" w:cstheme="minorHAnsi"/>
        </w:rPr>
        <w:t xml:space="preserve"> </w:t>
      </w:r>
    </w:p>
    <w:p w14:paraId="64CE9D9E" w14:textId="77777777" w:rsidR="005E1FFE" w:rsidRPr="00D271D6" w:rsidRDefault="005E1FFE" w:rsidP="008931A2">
      <w:pPr>
        <w:rPr>
          <w:rFonts w:asciiTheme="minorHAnsi" w:hAnsiTheme="minorHAnsi" w:cstheme="minorHAnsi"/>
        </w:rPr>
      </w:pPr>
    </w:p>
    <w:p w14:paraId="3D4CD2F3" w14:textId="725F5353" w:rsidR="006305D7" w:rsidRPr="00D271D6" w:rsidRDefault="006305D7" w:rsidP="008931A2">
      <w:pPr>
        <w:rPr>
          <w:rFonts w:asciiTheme="minorHAnsi" w:hAnsiTheme="minorHAnsi" w:cstheme="minorHAnsi"/>
          <w:color w:val="7F7F7F"/>
        </w:rPr>
      </w:pPr>
      <w:r w:rsidRPr="00D271D6">
        <w:rPr>
          <w:rFonts w:asciiTheme="minorHAnsi" w:hAnsiTheme="minorHAnsi" w:cstheme="minorHAnsi"/>
          <w:b/>
        </w:rPr>
        <w:t>PROTOCOL:</w:t>
      </w:r>
      <w:r w:rsidRPr="00D271D6">
        <w:rPr>
          <w:rFonts w:asciiTheme="minorHAnsi" w:hAnsiTheme="minorHAnsi" w:cstheme="minorHAnsi"/>
        </w:rPr>
        <w:t xml:space="preserve"> </w:t>
      </w:r>
    </w:p>
    <w:p w14:paraId="4D6C3428" w14:textId="4CB3BEC3" w:rsidR="008906B3" w:rsidRPr="00D271D6" w:rsidRDefault="008906B3" w:rsidP="008931A2">
      <w:pPr>
        <w:widowControl/>
        <w:autoSpaceDE/>
        <w:autoSpaceDN/>
        <w:adjustRightInd/>
        <w:contextualSpacing/>
        <w:rPr>
          <w:rFonts w:asciiTheme="minorHAnsi" w:hAnsiTheme="minorHAnsi" w:cstheme="minorHAnsi"/>
        </w:rPr>
      </w:pPr>
      <w:r w:rsidRPr="00D271D6">
        <w:rPr>
          <w:rFonts w:asciiTheme="minorHAnsi" w:hAnsiTheme="minorHAnsi" w:cstheme="minorHAnsi"/>
        </w:rPr>
        <w:t>In conducting this research</w:t>
      </w:r>
      <w:r w:rsidR="003C77D5" w:rsidRPr="00D271D6">
        <w:rPr>
          <w:rFonts w:asciiTheme="minorHAnsi" w:hAnsiTheme="minorHAnsi" w:cstheme="minorHAnsi"/>
        </w:rPr>
        <w:t>,</w:t>
      </w:r>
      <w:r w:rsidRPr="00D271D6">
        <w:rPr>
          <w:rFonts w:asciiTheme="minorHAnsi" w:hAnsiTheme="minorHAnsi" w:cstheme="minorHAnsi"/>
        </w:rPr>
        <w:t xml:space="preserve"> the authors adhered to the “Guide to the Care and Use of Experimental Animals” and “The Ethics of Animal Experimentation</w:t>
      </w:r>
      <w:r w:rsidR="003C77D5" w:rsidRPr="00D271D6">
        <w:rPr>
          <w:rFonts w:asciiTheme="minorHAnsi" w:hAnsiTheme="minorHAnsi" w:cstheme="minorHAnsi"/>
        </w:rPr>
        <w:t>,</w:t>
      </w:r>
      <w:r w:rsidRPr="00D271D6">
        <w:rPr>
          <w:rFonts w:asciiTheme="minorHAnsi" w:hAnsiTheme="minorHAnsi" w:cstheme="minorHAnsi"/>
        </w:rPr>
        <w:t>” published by the Canadian Council on Animal Care.</w:t>
      </w:r>
      <w:r w:rsidR="00D271D6" w:rsidRPr="00D271D6">
        <w:rPr>
          <w:rFonts w:asciiTheme="minorHAnsi" w:hAnsiTheme="minorHAnsi" w:cstheme="minorHAnsi"/>
        </w:rPr>
        <w:t xml:space="preserve"> </w:t>
      </w:r>
    </w:p>
    <w:p w14:paraId="2FB1E647" w14:textId="77777777" w:rsidR="00955C04" w:rsidRPr="00D271D6" w:rsidRDefault="00955C04" w:rsidP="008931A2">
      <w:pPr>
        <w:widowControl/>
        <w:autoSpaceDE/>
        <w:autoSpaceDN/>
        <w:adjustRightInd/>
        <w:contextualSpacing/>
        <w:rPr>
          <w:rFonts w:asciiTheme="minorHAnsi" w:hAnsiTheme="minorHAnsi" w:cstheme="minorHAnsi"/>
        </w:rPr>
      </w:pPr>
    </w:p>
    <w:p w14:paraId="179155B6" w14:textId="179D012C" w:rsidR="00955C04" w:rsidRPr="00D271D6" w:rsidRDefault="00955C04" w:rsidP="008931A2">
      <w:pPr>
        <w:widowControl/>
        <w:autoSpaceDE/>
        <w:autoSpaceDN/>
        <w:adjustRightInd/>
        <w:contextualSpacing/>
        <w:rPr>
          <w:rFonts w:asciiTheme="minorHAnsi" w:eastAsiaTheme="minorHAnsi" w:hAnsiTheme="minorHAnsi" w:cstheme="minorHAnsi"/>
          <w:b/>
          <w:color w:val="auto"/>
        </w:rPr>
      </w:pPr>
      <w:r w:rsidRPr="00D271D6">
        <w:rPr>
          <w:rFonts w:asciiTheme="minorHAnsi" w:eastAsiaTheme="minorHAnsi" w:hAnsiTheme="minorHAnsi" w:cstheme="minorHAnsi"/>
          <w:b/>
          <w:color w:val="auto"/>
        </w:rPr>
        <w:t>1</w:t>
      </w:r>
      <w:r w:rsidR="00834004" w:rsidRPr="00D271D6">
        <w:rPr>
          <w:rFonts w:asciiTheme="minorHAnsi" w:eastAsiaTheme="minorHAnsi" w:hAnsiTheme="minorHAnsi" w:cstheme="minorHAnsi"/>
          <w:b/>
          <w:color w:val="auto"/>
        </w:rPr>
        <w:t>.</w:t>
      </w:r>
      <w:r w:rsidRPr="00D271D6">
        <w:rPr>
          <w:rFonts w:asciiTheme="minorHAnsi" w:eastAsiaTheme="minorHAnsi" w:hAnsiTheme="minorHAnsi" w:cstheme="minorHAnsi"/>
          <w:b/>
          <w:color w:val="auto"/>
        </w:rPr>
        <w:t xml:space="preserve"> Prior to Brain Cell Aggregate Preparation</w:t>
      </w:r>
    </w:p>
    <w:p w14:paraId="3D91E023" w14:textId="77777777" w:rsidR="00955C04" w:rsidRPr="00D271D6" w:rsidRDefault="00955C04" w:rsidP="008931A2">
      <w:pPr>
        <w:widowControl/>
        <w:autoSpaceDE/>
        <w:autoSpaceDN/>
        <w:adjustRightInd/>
        <w:contextualSpacing/>
        <w:rPr>
          <w:rFonts w:asciiTheme="minorHAnsi" w:eastAsiaTheme="minorHAnsi" w:hAnsiTheme="minorHAnsi" w:cstheme="minorHAnsi"/>
          <w:b/>
          <w:color w:val="auto"/>
        </w:rPr>
      </w:pPr>
    </w:p>
    <w:p w14:paraId="20508153" w14:textId="38B2AF22" w:rsidR="00955C04" w:rsidRPr="00D271D6" w:rsidRDefault="00834004" w:rsidP="008931A2">
      <w:pPr>
        <w:widowControl/>
        <w:autoSpaceDE/>
        <w:autoSpaceDN/>
        <w:adjustRightInd/>
        <w:contextualSpacing/>
        <w:rPr>
          <w:rFonts w:asciiTheme="minorHAnsi" w:hAnsiTheme="minorHAnsi" w:cstheme="minorHAnsi"/>
        </w:rPr>
      </w:pPr>
      <w:r w:rsidRPr="00D271D6">
        <w:rPr>
          <w:rFonts w:asciiTheme="minorHAnsi" w:eastAsiaTheme="minorHAnsi" w:hAnsiTheme="minorHAnsi" w:cstheme="minorHAnsi"/>
          <w:color w:val="auto"/>
        </w:rPr>
        <w:t xml:space="preserve">1.1) </w:t>
      </w:r>
      <w:r w:rsidR="00955C04" w:rsidRPr="00D271D6">
        <w:rPr>
          <w:rFonts w:asciiTheme="minorHAnsi" w:eastAsiaTheme="minorHAnsi" w:hAnsiTheme="minorHAnsi" w:cstheme="minorHAnsi"/>
          <w:color w:val="auto"/>
        </w:rPr>
        <w:t>Prepare dissection buffer</w:t>
      </w:r>
      <w:r w:rsidR="003C77D5" w:rsidRPr="00D271D6">
        <w:rPr>
          <w:rFonts w:asciiTheme="minorHAnsi" w:eastAsiaTheme="minorHAnsi" w:hAnsiTheme="minorHAnsi" w:cstheme="minorHAnsi"/>
          <w:color w:val="auto"/>
        </w:rPr>
        <w:t>,</w:t>
      </w:r>
      <w:r w:rsidR="00955C04" w:rsidRPr="00D271D6">
        <w:rPr>
          <w:rFonts w:asciiTheme="minorHAnsi" w:eastAsiaTheme="minorHAnsi" w:hAnsiTheme="minorHAnsi" w:cstheme="minorHAnsi"/>
          <w:color w:val="auto"/>
        </w:rPr>
        <w:t xml:space="preserve"> as described in</w:t>
      </w:r>
      <w:r w:rsidR="003C77D5" w:rsidRPr="00D271D6">
        <w:rPr>
          <w:rFonts w:asciiTheme="minorHAnsi" w:eastAsiaTheme="minorHAnsi" w:hAnsiTheme="minorHAnsi" w:cstheme="minorHAnsi"/>
          <w:color w:val="auto"/>
        </w:rPr>
        <w:t xml:space="preserve"> the</w:t>
      </w:r>
      <w:r w:rsidR="00955C04" w:rsidRPr="00D271D6">
        <w:rPr>
          <w:rFonts w:asciiTheme="minorHAnsi" w:eastAsiaTheme="minorHAnsi" w:hAnsiTheme="minorHAnsi" w:cstheme="minorHAnsi"/>
          <w:color w:val="auto"/>
        </w:rPr>
        <w:t xml:space="preserve"> </w:t>
      </w:r>
      <w:r w:rsidR="008931A2" w:rsidRPr="00D271D6">
        <w:rPr>
          <w:rFonts w:asciiTheme="minorHAnsi" w:eastAsiaTheme="minorHAnsi" w:hAnsiTheme="minorHAnsi" w:cstheme="minorHAnsi"/>
          <w:b/>
          <w:color w:val="auto"/>
        </w:rPr>
        <w:t>Table of M</w:t>
      </w:r>
      <w:r w:rsidR="008931A2" w:rsidRPr="00D271D6">
        <w:rPr>
          <w:rFonts w:asciiTheme="minorHAnsi" w:hAnsiTheme="minorHAnsi" w:cstheme="minorHAnsi"/>
          <w:b/>
        </w:rPr>
        <w:t>ate</w:t>
      </w:r>
      <w:r w:rsidR="00955C04" w:rsidRPr="00D271D6">
        <w:rPr>
          <w:rFonts w:asciiTheme="minorHAnsi" w:hAnsiTheme="minorHAnsi" w:cstheme="minorHAnsi"/>
          <w:b/>
        </w:rPr>
        <w:t>rials</w:t>
      </w:r>
      <w:r w:rsidR="00955C04" w:rsidRPr="00D271D6">
        <w:rPr>
          <w:rFonts w:asciiTheme="minorHAnsi" w:hAnsiTheme="minorHAnsi" w:cstheme="minorHAnsi"/>
        </w:rPr>
        <w:t>.</w:t>
      </w:r>
    </w:p>
    <w:p w14:paraId="4B7E0220" w14:textId="77777777" w:rsidR="00955C04" w:rsidRPr="00D271D6" w:rsidRDefault="00955C04" w:rsidP="008931A2">
      <w:pPr>
        <w:widowControl/>
        <w:autoSpaceDE/>
        <w:autoSpaceDN/>
        <w:adjustRightInd/>
        <w:contextualSpacing/>
        <w:rPr>
          <w:rFonts w:asciiTheme="minorHAnsi" w:hAnsiTheme="minorHAnsi" w:cstheme="minorHAnsi"/>
        </w:rPr>
      </w:pPr>
    </w:p>
    <w:p w14:paraId="3C246F93" w14:textId="039B3BF4" w:rsidR="00955C04" w:rsidRPr="00D271D6" w:rsidRDefault="00834004" w:rsidP="008931A2">
      <w:pPr>
        <w:widowControl/>
        <w:autoSpaceDE/>
        <w:autoSpaceDN/>
        <w:adjustRightInd/>
        <w:contextualSpacing/>
        <w:rPr>
          <w:rFonts w:asciiTheme="minorHAnsi" w:hAnsiTheme="minorHAnsi" w:cstheme="minorHAnsi"/>
        </w:rPr>
      </w:pPr>
      <w:r w:rsidRPr="00D271D6">
        <w:rPr>
          <w:rFonts w:asciiTheme="minorHAnsi" w:hAnsiTheme="minorHAnsi" w:cstheme="minorHAnsi"/>
        </w:rPr>
        <w:t xml:space="preserve">1.2) </w:t>
      </w:r>
      <w:r w:rsidR="00955C04" w:rsidRPr="00D271D6">
        <w:rPr>
          <w:rFonts w:asciiTheme="minorHAnsi" w:hAnsiTheme="minorHAnsi" w:cstheme="minorHAnsi"/>
        </w:rPr>
        <w:t>Prepare culture medium with Basal Medium Eagles (BME) and 5%, 10%</w:t>
      </w:r>
      <w:r w:rsidR="003C77D5" w:rsidRPr="00D271D6">
        <w:rPr>
          <w:rFonts w:asciiTheme="minorHAnsi" w:hAnsiTheme="minorHAnsi" w:cstheme="minorHAnsi"/>
        </w:rPr>
        <w:t>,</w:t>
      </w:r>
      <w:r w:rsidR="00955C04" w:rsidRPr="00D271D6">
        <w:rPr>
          <w:rFonts w:asciiTheme="minorHAnsi" w:hAnsiTheme="minorHAnsi" w:cstheme="minorHAnsi"/>
        </w:rPr>
        <w:t xml:space="preserve"> or 15% </w:t>
      </w:r>
      <w:r w:rsidR="0006666A" w:rsidRPr="00D271D6">
        <w:rPr>
          <w:rFonts w:asciiTheme="minorHAnsi" w:hAnsiTheme="minorHAnsi" w:cstheme="minorHAnsi"/>
        </w:rPr>
        <w:t>heat</w:t>
      </w:r>
      <w:r w:rsidR="003C77D5" w:rsidRPr="00D271D6">
        <w:rPr>
          <w:rFonts w:asciiTheme="minorHAnsi" w:hAnsiTheme="minorHAnsi" w:cstheme="minorHAnsi"/>
        </w:rPr>
        <w:t>-</w:t>
      </w:r>
      <w:r w:rsidR="0006666A" w:rsidRPr="00D271D6">
        <w:rPr>
          <w:rFonts w:asciiTheme="minorHAnsi" w:hAnsiTheme="minorHAnsi" w:cstheme="minorHAnsi"/>
        </w:rPr>
        <w:t xml:space="preserve">inactivated </w:t>
      </w:r>
      <w:r w:rsidR="00955C04" w:rsidRPr="00D271D6">
        <w:rPr>
          <w:rFonts w:asciiTheme="minorHAnsi" w:hAnsiTheme="minorHAnsi" w:cstheme="minorHAnsi"/>
        </w:rPr>
        <w:t>fetal calf serum (FCS)</w:t>
      </w:r>
      <w:r w:rsidR="003C77D5" w:rsidRPr="00D271D6">
        <w:rPr>
          <w:rFonts w:asciiTheme="minorHAnsi" w:hAnsiTheme="minorHAnsi" w:cstheme="minorHAnsi"/>
        </w:rPr>
        <w:t>,</w:t>
      </w:r>
      <w:r w:rsidR="00955C04" w:rsidRPr="00D271D6">
        <w:rPr>
          <w:rFonts w:asciiTheme="minorHAnsi" w:hAnsiTheme="minorHAnsi" w:cstheme="minorHAnsi"/>
        </w:rPr>
        <w:t xml:space="preserve"> as described in </w:t>
      </w:r>
      <w:r w:rsidR="008931A2" w:rsidRPr="00D271D6">
        <w:rPr>
          <w:rFonts w:asciiTheme="minorHAnsi" w:hAnsiTheme="minorHAnsi" w:cstheme="minorHAnsi"/>
          <w:b/>
        </w:rPr>
        <w:t>Table</w:t>
      </w:r>
      <w:r w:rsidR="004F6D16" w:rsidRPr="00D271D6">
        <w:rPr>
          <w:rFonts w:asciiTheme="minorHAnsi" w:hAnsiTheme="minorHAnsi" w:cstheme="minorHAnsi"/>
          <w:b/>
        </w:rPr>
        <w:t xml:space="preserve"> </w:t>
      </w:r>
      <w:r w:rsidR="00525092" w:rsidRPr="00D271D6">
        <w:rPr>
          <w:rFonts w:asciiTheme="minorHAnsi" w:hAnsiTheme="minorHAnsi" w:cstheme="minorHAnsi"/>
          <w:b/>
        </w:rPr>
        <w:t xml:space="preserve">of </w:t>
      </w:r>
      <w:r w:rsidR="008931A2" w:rsidRPr="00D271D6">
        <w:rPr>
          <w:rFonts w:asciiTheme="minorHAnsi" w:hAnsiTheme="minorHAnsi" w:cstheme="minorHAnsi"/>
          <w:b/>
        </w:rPr>
        <w:t>Ma</w:t>
      </w:r>
      <w:r w:rsidR="00E052BF" w:rsidRPr="00D271D6">
        <w:rPr>
          <w:rFonts w:asciiTheme="minorHAnsi" w:hAnsiTheme="minorHAnsi" w:cstheme="minorHAnsi"/>
          <w:b/>
        </w:rPr>
        <w:t>terials</w:t>
      </w:r>
      <w:r w:rsidR="00955C04" w:rsidRPr="00D271D6">
        <w:rPr>
          <w:rFonts w:asciiTheme="minorHAnsi" w:hAnsiTheme="minorHAnsi" w:cstheme="minorHAnsi"/>
        </w:rPr>
        <w:t>.</w:t>
      </w:r>
    </w:p>
    <w:p w14:paraId="5CD92E19" w14:textId="77777777" w:rsidR="00955C04" w:rsidRPr="00D271D6" w:rsidRDefault="00955C04" w:rsidP="008931A2">
      <w:pPr>
        <w:widowControl/>
        <w:autoSpaceDE/>
        <w:autoSpaceDN/>
        <w:adjustRightInd/>
        <w:contextualSpacing/>
        <w:rPr>
          <w:rFonts w:asciiTheme="minorHAnsi" w:hAnsiTheme="minorHAnsi" w:cstheme="minorHAnsi"/>
        </w:rPr>
      </w:pPr>
    </w:p>
    <w:p w14:paraId="12CA4ACE" w14:textId="52036D5F" w:rsidR="00955C04" w:rsidRPr="00D271D6" w:rsidRDefault="00834004" w:rsidP="008931A2">
      <w:pPr>
        <w:widowControl/>
        <w:autoSpaceDE/>
        <w:autoSpaceDN/>
        <w:adjustRightInd/>
        <w:contextualSpacing/>
        <w:rPr>
          <w:rFonts w:asciiTheme="minorHAnsi" w:hAnsiTheme="minorHAnsi" w:cstheme="minorHAnsi"/>
        </w:rPr>
      </w:pPr>
      <w:r w:rsidRPr="00D271D6">
        <w:rPr>
          <w:rFonts w:asciiTheme="minorHAnsi" w:hAnsiTheme="minorHAnsi" w:cstheme="minorHAnsi"/>
        </w:rPr>
        <w:t xml:space="preserve">1.3) </w:t>
      </w:r>
      <w:r w:rsidR="00955C04" w:rsidRPr="00D271D6">
        <w:rPr>
          <w:rFonts w:asciiTheme="minorHAnsi" w:hAnsiTheme="minorHAnsi" w:cstheme="minorHAnsi"/>
        </w:rPr>
        <w:t>Prepare culture dishes c</w:t>
      </w:r>
      <w:r w:rsidR="00574DFD" w:rsidRPr="00D271D6">
        <w:rPr>
          <w:rFonts w:asciiTheme="minorHAnsi" w:hAnsiTheme="minorHAnsi" w:cstheme="minorHAnsi"/>
        </w:rPr>
        <w:t xml:space="preserve">ontaining frozen dissection </w:t>
      </w:r>
      <w:r w:rsidR="00AD7BA0" w:rsidRPr="00D271D6">
        <w:rPr>
          <w:rFonts w:asciiTheme="minorHAnsi" w:hAnsiTheme="minorHAnsi" w:cstheme="minorHAnsi"/>
        </w:rPr>
        <w:t>buffer</w:t>
      </w:r>
      <w:r w:rsidR="003C77D5" w:rsidRPr="00D271D6">
        <w:rPr>
          <w:rFonts w:asciiTheme="minorHAnsi" w:hAnsiTheme="minorHAnsi" w:cstheme="minorHAnsi"/>
        </w:rPr>
        <w:t>,</w:t>
      </w:r>
      <w:r w:rsidR="00AD7BA0" w:rsidRPr="00D271D6">
        <w:rPr>
          <w:rFonts w:asciiTheme="minorHAnsi" w:hAnsiTheme="minorHAnsi" w:cstheme="minorHAnsi"/>
        </w:rPr>
        <w:t xml:space="preserve"> 6 m</w:t>
      </w:r>
      <w:r w:rsidR="003C77D5" w:rsidRPr="00D271D6">
        <w:rPr>
          <w:rFonts w:asciiTheme="minorHAnsi" w:hAnsiTheme="minorHAnsi" w:cstheme="minorHAnsi"/>
        </w:rPr>
        <w:t xml:space="preserve">L in a </w:t>
      </w:r>
      <w:r w:rsidR="00AD7BA0" w:rsidRPr="00D271D6">
        <w:rPr>
          <w:rFonts w:asciiTheme="minorHAnsi" w:hAnsiTheme="minorHAnsi" w:cstheme="minorHAnsi"/>
        </w:rPr>
        <w:t>60</w:t>
      </w:r>
      <w:r w:rsidR="003C77D5" w:rsidRPr="00D271D6">
        <w:rPr>
          <w:rFonts w:asciiTheme="minorHAnsi" w:hAnsiTheme="minorHAnsi" w:cstheme="minorHAnsi"/>
        </w:rPr>
        <w:t>-</w:t>
      </w:r>
      <w:r w:rsidR="00AD7BA0" w:rsidRPr="00D271D6">
        <w:rPr>
          <w:rFonts w:asciiTheme="minorHAnsi" w:hAnsiTheme="minorHAnsi" w:cstheme="minorHAnsi"/>
        </w:rPr>
        <w:t>mm culture dish and 15</w:t>
      </w:r>
      <w:r w:rsidR="00574DFD" w:rsidRPr="00D271D6">
        <w:rPr>
          <w:rFonts w:asciiTheme="minorHAnsi" w:hAnsiTheme="minorHAnsi" w:cstheme="minorHAnsi"/>
        </w:rPr>
        <w:t xml:space="preserve"> mL</w:t>
      </w:r>
      <w:r w:rsidR="003C77D5" w:rsidRPr="00D271D6">
        <w:rPr>
          <w:rFonts w:asciiTheme="minorHAnsi" w:hAnsiTheme="minorHAnsi" w:cstheme="minorHAnsi"/>
        </w:rPr>
        <w:t xml:space="preserve"> in a </w:t>
      </w:r>
      <w:r w:rsidR="00955C04" w:rsidRPr="00D271D6">
        <w:rPr>
          <w:rFonts w:asciiTheme="minorHAnsi" w:hAnsiTheme="minorHAnsi" w:cstheme="minorHAnsi"/>
        </w:rPr>
        <w:t>100</w:t>
      </w:r>
      <w:r w:rsidR="003C77D5" w:rsidRPr="00D271D6">
        <w:rPr>
          <w:rFonts w:asciiTheme="minorHAnsi" w:hAnsiTheme="minorHAnsi" w:cstheme="minorHAnsi"/>
        </w:rPr>
        <w:t>-</w:t>
      </w:r>
      <w:r w:rsidR="00955C04" w:rsidRPr="00D271D6">
        <w:rPr>
          <w:rFonts w:asciiTheme="minorHAnsi" w:hAnsiTheme="minorHAnsi" w:cstheme="minorHAnsi"/>
        </w:rPr>
        <w:t>mm culture dish (one of each culture dish type</w:t>
      </w:r>
      <w:r w:rsidR="003C77D5" w:rsidRPr="00D271D6">
        <w:rPr>
          <w:rFonts w:asciiTheme="minorHAnsi" w:hAnsiTheme="minorHAnsi" w:cstheme="minorHAnsi"/>
        </w:rPr>
        <w:t xml:space="preserve"> per </w:t>
      </w:r>
      <w:r w:rsidR="00AA44A2" w:rsidRPr="00D271D6">
        <w:rPr>
          <w:rFonts w:asciiTheme="minorHAnsi" w:hAnsiTheme="minorHAnsi" w:cstheme="minorHAnsi"/>
        </w:rPr>
        <w:t>preparation</w:t>
      </w:r>
      <w:r w:rsidR="00955C04" w:rsidRPr="00D271D6">
        <w:rPr>
          <w:rFonts w:asciiTheme="minorHAnsi" w:hAnsiTheme="minorHAnsi" w:cstheme="minorHAnsi"/>
        </w:rPr>
        <w:t>).</w:t>
      </w:r>
    </w:p>
    <w:p w14:paraId="5342E838" w14:textId="77777777" w:rsidR="001B3A1F" w:rsidRPr="00D271D6" w:rsidRDefault="001B3A1F" w:rsidP="008931A2">
      <w:pPr>
        <w:widowControl/>
        <w:autoSpaceDE/>
        <w:autoSpaceDN/>
        <w:adjustRightInd/>
        <w:contextualSpacing/>
        <w:rPr>
          <w:rFonts w:asciiTheme="minorHAnsi" w:hAnsiTheme="minorHAnsi" w:cstheme="minorHAnsi"/>
        </w:rPr>
      </w:pPr>
    </w:p>
    <w:p w14:paraId="78BDC8FD" w14:textId="3A056E5B" w:rsidR="001B3A1F" w:rsidRPr="00D271D6" w:rsidRDefault="001B3A1F" w:rsidP="008931A2">
      <w:pPr>
        <w:widowControl/>
        <w:autoSpaceDE/>
        <w:autoSpaceDN/>
        <w:adjustRightInd/>
        <w:contextualSpacing/>
        <w:rPr>
          <w:rFonts w:asciiTheme="minorHAnsi" w:eastAsiaTheme="minorHAnsi" w:hAnsiTheme="minorHAnsi" w:cstheme="minorHAnsi"/>
          <w:color w:val="auto"/>
        </w:rPr>
      </w:pPr>
      <w:proofErr w:type="gramStart"/>
      <w:r w:rsidRPr="00D271D6">
        <w:rPr>
          <w:rFonts w:asciiTheme="minorHAnsi" w:eastAsiaTheme="minorHAnsi" w:hAnsiTheme="minorHAnsi" w:cstheme="minorHAnsi"/>
          <w:color w:val="auto"/>
        </w:rPr>
        <w:t>1.4) Place 10 mL of cold dissection buffer into 100</w:t>
      </w:r>
      <w:r w:rsidR="003C77D5" w:rsidRPr="00D271D6">
        <w:rPr>
          <w:rFonts w:asciiTheme="minorHAnsi" w:eastAsiaTheme="minorHAnsi" w:hAnsiTheme="minorHAnsi" w:cstheme="minorHAnsi"/>
          <w:color w:val="auto"/>
        </w:rPr>
        <w:t>-</w:t>
      </w:r>
      <w:r w:rsidRPr="00D271D6">
        <w:rPr>
          <w:rFonts w:asciiTheme="minorHAnsi" w:eastAsiaTheme="minorHAnsi" w:hAnsiTheme="minorHAnsi" w:cstheme="minorHAnsi"/>
          <w:color w:val="auto"/>
        </w:rPr>
        <w:t>mm culture dishes (2</w:t>
      </w:r>
      <w:r w:rsidR="003C77D5" w:rsidRPr="00D271D6">
        <w:rPr>
          <w:rFonts w:asciiTheme="minorHAnsi" w:eastAsiaTheme="minorHAnsi" w:hAnsiTheme="minorHAnsi" w:cstheme="minorHAnsi"/>
          <w:color w:val="auto"/>
        </w:rPr>
        <w:t xml:space="preserve"> per </w:t>
      </w:r>
      <w:r w:rsidRPr="00D271D6">
        <w:rPr>
          <w:rFonts w:asciiTheme="minorHAnsi" w:eastAsiaTheme="minorHAnsi" w:hAnsiTheme="minorHAnsi" w:cstheme="minorHAnsi"/>
          <w:color w:val="auto"/>
        </w:rPr>
        <w:t>preparation).</w:t>
      </w:r>
      <w:proofErr w:type="gramEnd"/>
    </w:p>
    <w:p w14:paraId="75A46C84" w14:textId="77777777" w:rsidR="00955C04" w:rsidRPr="00D271D6" w:rsidRDefault="00955C04" w:rsidP="008931A2">
      <w:pPr>
        <w:widowControl/>
        <w:autoSpaceDE/>
        <w:autoSpaceDN/>
        <w:adjustRightInd/>
        <w:contextualSpacing/>
        <w:rPr>
          <w:rFonts w:asciiTheme="minorHAnsi" w:hAnsiTheme="minorHAnsi" w:cstheme="minorHAnsi"/>
        </w:rPr>
      </w:pPr>
    </w:p>
    <w:p w14:paraId="3FE4002F" w14:textId="05D2062B" w:rsidR="00955C04" w:rsidRPr="00D271D6" w:rsidRDefault="001B3A1F" w:rsidP="008931A2">
      <w:pPr>
        <w:widowControl/>
        <w:autoSpaceDE/>
        <w:autoSpaceDN/>
        <w:adjustRightInd/>
        <w:contextualSpacing/>
        <w:rPr>
          <w:rFonts w:asciiTheme="minorHAnsi" w:hAnsiTheme="minorHAnsi" w:cstheme="minorHAnsi"/>
        </w:rPr>
      </w:pPr>
      <w:r w:rsidRPr="00D271D6">
        <w:rPr>
          <w:rFonts w:asciiTheme="minorHAnsi" w:hAnsiTheme="minorHAnsi" w:cstheme="minorHAnsi"/>
        </w:rPr>
        <w:t>1.5</w:t>
      </w:r>
      <w:r w:rsidR="00577360" w:rsidRPr="00D271D6">
        <w:rPr>
          <w:rFonts w:asciiTheme="minorHAnsi" w:hAnsiTheme="minorHAnsi" w:cstheme="minorHAnsi"/>
        </w:rPr>
        <w:t xml:space="preserve">) </w:t>
      </w:r>
      <w:r w:rsidR="00955C04" w:rsidRPr="00D271D6">
        <w:rPr>
          <w:rFonts w:asciiTheme="minorHAnsi" w:hAnsiTheme="minorHAnsi" w:cstheme="minorHAnsi"/>
        </w:rPr>
        <w:t>Place ~15 m</w:t>
      </w:r>
      <w:r w:rsidR="00574DFD" w:rsidRPr="00D271D6">
        <w:rPr>
          <w:rFonts w:asciiTheme="minorHAnsi" w:hAnsiTheme="minorHAnsi" w:cstheme="minorHAnsi"/>
        </w:rPr>
        <w:t>L</w:t>
      </w:r>
      <w:r w:rsidR="00955C04" w:rsidRPr="00D271D6">
        <w:rPr>
          <w:rFonts w:asciiTheme="minorHAnsi" w:hAnsiTheme="minorHAnsi" w:cstheme="minorHAnsi"/>
        </w:rPr>
        <w:t xml:space="preserve"> of water in 100</w:t>
      </w:r>
      <w:r w:rsidR="003C77D5" w:rsidRPr="00D271D6">
        <w:rPr>
          <w:rFonts w:asciiTheme="minorHAnsi" w:hAnsiTheme="minorHAnsi" w:cstheme="minorHAnsi"/>
        </w:rPr>
        <w:t>-</w:t>
      </w:r>
      <w:r w:rsidR="00955C04" w:rsidRPr="00D271D6">
        <w:rPr>
          <w:rFonts w:asciiTheme="minorHAnsi" w:hAnsiTheme="minorHAnsi" w:cstheme="minorHAnsi"/>
        </w:rPr>
        <w:t>mm culture dishes and freeze</w:t>
      </w:r>
      <w:r w:rsidR="008931A2" w:rsidRPr="00D271D6">
        <w:rPr>
          <w:rFonts w:asciiTheme="minorHAnsi" w:hAnsiTheme="minorHAnsi" w:cstheme="minorHAnsi"/>
        </w:rPr>
        <w:t>; t</w:t>
      </w:r>
      <w:r w:rsidR="00955C04" w:rsidRPr="00D271D6">
        <w:rPr>
          <w:rFonts w:asciiTheme="minorHAnsi" w:hAnsiTheme="minorHAnsi" w:cstheme="minorHAnsi"/>
        </w:rPr>
        <w:t>hese dishes will be used to assist in keeping</w:t>
      </w:r>
      <w:r w:rsidR="003C77D5" w:rsidRPr="00D271D6">
        <w:rPr>
          <w:rFonts w:asciiTheme="minorHAnsi" w:hAnsiTheme="minorHAnsi" w:cstheme="minorHAnsi"/>
        </w:rPr>
        <w:t xml:space="preserve"> the</w:t>
      </w:r>
      <w:r w:rsidR="00955C04" w:rsidRPr="00D271D6">
        <w:rPr>
          <w:rFonts w:asciiTheme="minorHAnsi" w:hAnsiTheme="minorHAnsi" w:cstheme="minorHAnsi"/>
        </w:rPr>
        <w:t xml:space="preserve"> tissue cold during brain cell isolation and will be referred to as “cold </w:t>
      </w:r>
      <w:r w:rsidR="00187B5F" w:rsidRPr="00D271D6">
        <w:rPr>
          <w:rFonts w:asciiTheme="minorHAnsi" w:hAnsiTheme="minorHAnsi" w:cstheme="minorHAnsi"/>
        </w:rPr>
        <w:t>plates</w:t>
      </w:r>
      <w:r w:rsidR="003C77D5" w:rsidRPr="00D271D6">
        <w:rPr>
          <w:rFonts w:asciiTheme="minorHAnsi" w:hAnsiTheme="minorHAnsi" w:cstheme="minorHAnsi"/>
        </w:rPr>
        <w:t>.</w:t>
      </w:r>
      <w:r w:rsidR="00955C04" w:rsidRPr="00D271D6">
        <w:rPr>
          <w:rFonts w:asciiTheme="minorHAnsi" w:hAnsiTheme="minorHAnsi" w:cstheme="minorHAnsi"/>
        </w:rPr>
        <w:t>”</w:t>
      </w:r>
    </w:p>
    <w:p w14:paraId="28E7EB35"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rPr>
      </w:pPr>
    </w:p>
    <w:p w14:paraId="64372BD0" w14:textId="0C7F08A2" w:rsidR="00955C04" w:rsidRPr="00D271D6" w:rsidRDefault="001B3A1F"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1.6</w:t>
      </w:r>
      <w:r w:rsidR="00577360" w:rsidRPr="00D271D6">
        <w:rPr>
          <w:rFonts w:asciiTheme="minorHAnsi" w:eastAsiaTheme="minorHAnsi" w:hAnsiTheme="minorHAnsi" w:cstheme="minorHAnsi"/>
          <w:color w:val="auto"/>
        </w:rPr>
        <w:t xml:space="preserve">) </w:t>
      </w:r>
      <w:r w:rsidR="00955C04" w:rsidRPr="00D271D6">
        <w:rPr>
          <w:rFonts w:asciiTheme="minorHAnsi" w:eastAsiaTheme="minorHAnsi" w:hAnsiTheme="minorHAnsi" w:cstheme="minorHAnsi"/>
          <w:color w:val="auto"/>
        </w:rPr>
        <w:t>Place 200</w:t>
      </w:r>
      <w:r w:rsidR="003C77D5" w:rsidRPr="00D271D6">
        <w:rPr>
          <w:rFonts w:asciiTheme="minorHAnsi" w:eastAsiaTheme="minorHAnsi" w:hAnsiTheme="minorHAnsi" w:cstheme="minorHAnsi"/>
          <w:color w:val="auto"/>
        </w:rPr>
        <w:t>-</w:t>
      </w:r>
      <w:r w:rsidR="00955C04" w:rsidRPr="00D271D6">
        <w:rPr>
          <w:rFonts w:asciiTheme="minorHAnsi" w:eastAsiaTheme="minorHAnsi" w:hAnsiTheme="minorHAnsi" w:cstheme="minorHAnsi"/>
          <w:color w:val="auto"/>
        </w:rPr>
        <w:t>µm nylon mesh</w:t>
      </w:r>
      <w:r w:rsidR="00C32FFA" w:rsidRPr="00D271D6">
        <w:rPr>
          <w:rFonts w:asciiTheme="minorHAnsi" w:eastAsiaTheme="minorHAnsi" w:hAnsiTheme="minorHAnsi" w:cstheme="minorHAnsi"/>
          <w:color w:val="auto"/>
        </w:rPr>
        <w:t xml:space="preserve"> bags </w:t>
      </w:r>
      <w:r w:rsidR="004F6D16" w:rsidRPr="00D271D6">
        <w:rPr>
          <w:rFonts w:asciiTheme="minorHAnsi" w:eastAsiaTheme="minorHAnsi" w:hAnsiTheme="minorHAnsi" w:cstheme="minorHAnsi"/>
          <w:color w:val="auto"/>
        </w:rPr>
        <w:t>(</w:t>
      </w:r>
      <w:r w:rsidR="004F6D16" w:rsidRPr="00D271D6">
        <w:rPr>
          <w:rFonts w:asciiTheme="minorHAnsi" w:eastAsiaTheme="minorHAnsi" w:hAnsiTheme="minorHAnsi" w:cstheme="minorHAnsi"/>
          <w:b/>
          <w:color w:val="auto"/>
        </w:rPr>
        <w:t xml:space="preserve">Table </w:t>
      </w:r>
      <w:r w:rsidR="00525092" w:rsidRPr="00D271D6">
        <w:rPr>
          <w:rFonts w:asciiTheme="minorHAnsi" w:eastAsiaTheme="minorHAnsi" w:hAnsiTheme="minorHAnsi" w:cstheme="minorHAnsi"/>
          <w:b/>
          <w:color w:val="auto"/>
        </w:rPr>
        <w:t>of</w:t>
      </w:r>
      <w:r w:rsidR="004F6D16" w:rsidRPr="00D271D6">
        <w:rPr>
          <w:rFonts w:asciiTheme="minorHAnsi" w:eastAsiaTheme="minorHAnsi" w:hAnsiTheme="minorHAnsi" w:cstheme="minorHAnsi"/>
          <w:b/>
          <w:color w:val="auto"/>
        </w:rPr>
        <w:t xml:space="preserve"> Materials</w:t>
      </w:r>
      <w:r w:rsidR="004F6D16" w:rsidRPr="00D271D6">
        <w:rPr>
          <w:rFonts w:asciiTheme="minorHAnsi" w:eastAsiaTheme="minorHAnsi" w:hAnsiTheme="minorHAnsi" w:cstheme="minorHAnsi"/>
          <w:color w:val="auto"/>
        </w:rPr>
        <w:t xml:space="preserve">) </w:t>
      </w:r>
      <w:r w:rsidR="00C32FFA" w:rsidRPr="00D271D6">
        <w:rPr>
          <w:rFonts w:asciiTheme="minorHAnsi" w:eastAsiaTheme="minorHAnsi" w:hAnsiTheme="minorHAnsi" w:cstheme="minorHAnsi"/>
          <w:color w:val="auto"/>
        </w:rPr>
        <w:t>into 100</w:t>
      </w:r>
      <w:r w:rsidR="003C77D5" w:rsidRPr="00D271D6">
        <w:rPr>
          <w:rFonts w:asciiTheme="minorHAnsi" w:eastAsiaTheme="minorHAnsi" w:hAnsiTheme="minorHAnsi" w:cstheme="minorHAnsi"/>
          <w:color w:val="auto"/>
        </w:rPr>
        <w:t>-</w:t>
      </w:r>
      <w:r w:rsidR="00C32FFA" w:rsidRPr="00D271D6">
        <w:rPr>
          <w:rFonts w:asciiTheme="minorHAnsi" w:eastAsiaTheme="minorHAnsi" w:hAnsiTheme="minorHAnsi" w:cstheme="minorHAnsi"/>
          <w:color w:val="auto"/>
        </w:rPr>
        <w:t>mL</w:t>
      </w:r>
      <w:r w:rsidR="00955C04" w:rsidRPr="00D271D6">
        <w:rPr>
          <w:rFonts w:asciiTheme="minorHAnsi" w:eastAsiaTheme="minorHAnsi" w:hAnsiTheme="minorHAnsi" w:cstheme="minorHAnsi"/>
          <w:color w:val="auto"/>
        </w:rPr>
        <w:t xml:space="preserve"> beakers</w:t>
      </w:r>
      <w:r w:rsidR="00E052BF" w:rsidRPr="00D271D6">
        <w:rPr>
          <w:rFonts w:asciiTheme="minorHAnsi" w:eastAsiaTheme="minorHAnsi" w:hAnsiTheme="minorHAnsi" w:cstheme="minorHAnsi"/>
          <w:color w:val="auto"/>
        </w:rPr>
        <w:t xml:space="preserve"> </w:t>
      </w:r>
      <w:r w:rsidR="00955C04" w:rsidRPr="00D271D6">
        <w:rPr>
          <w:rFonts w:asciiTheme="minorHAnsi" w:eastAsiaTheme="minorHAnsi" w:hAnsiTheme="minorHAnsi" w:cstheme="minorHAnsi"/>
          <w:color w:val="auto"/>
        </w:rPr>
        <w:t>and autoclave.</w:t>
      </w:r>
    </w:p>
    <w:p w14:paraId="0E11332A" w14:textId="77777777" w:rsidR="00920733" w:rsidRPr="00D271D6" w:rsidRDefault="00920733" w:rsidP="008931A2">
      <w:pPr>
        <w:widowControl/>
        <w:autoSpaceDE/>
        <w:autoSpaceDN/>
        <w:adjustRightInd/>
        <w:contextualSpacing/>
        <w:rPr>
          <w:rFonts w:asciiTheme="minorHAnsi" w:eastAsiaTheme="minorHAnsi" w:hAnsiTheme="minorHAnsi" w:cstheme="minorHAnsi"/>
          <w:color w:val="auto"/>
        </w:rPr>
      </w:pPr>
    </w:p>
    <w:p w14:paraId="00881CB3" w14:textId="68F160D1" w:rsidR="00920733" w:rsidRPr="00D271D6" w:rsidRDefault="00920733"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 xml:space="preserve">1.7) Siliconize </w:t>
      </w:r>
      <w:r w:rsidR="0006666A" w:rsidRPr="00D271D6">
        <w:rPr>
          <w:rFonts w:asciiTheme="minorHAnsi" w:eastAsiaTheme="minorHAnsi" w:hAnsiTheme="minorHAnsi" w:cstheme="minorHAnsi"/>
          <w:color w:val="auto"/>
        </w:rPr>
        <w:t>(</w:t>
      </w:r>
      <w:r w:rsidR="0006666A" w:rsidRPr="00D271D6">
        <w:rPr>
          <w:rFonts w:asciiTheme="minorHAnsi" w:eastAsiaTheme="minorHAnsi" w:hAnsiTheme="minorHAnsi" w:cstheme="minorHAnsi"/>
          <w:b/>
          <w:color w:val="auto"/>
        </w:rPr>
        <w:t>Table</w:t>
      </w:r>
      <w:r w:rsidR="00525092" w:rsidRPr="00D271D6">
        <w:rPr>
          <w:rFonts w:asciiTheme="minorHAnsi" w:eastAsiaTheme="minorHAnsi" w:hAnsiTheme="minorHAnsi" w:cstheme="minorHAnsi"/>
          <w:b/>
          <w:color w:val="auto"/>
        </w:rPr>
        <w:t xml:space="preserve"> of</w:t>
      </w:r>
      <w:r w:rsidR="0006666A" w:rsidRPr="00D271D6">
        <w:rPr>
          <w:rFonts w:asciiTheme="minorHAnsi" w:eastAsiaTheme="minorHAnsi" w:hAnsiTheme="minorHAnsi" w:cstheme="minorHAnsi"/>
          <w:b/>
          <w:color w:val="auto"/>
        </w:rPr>
        <w:t xml:space="preserve"> Materials</w:t>
      </w:r>
      <w:r w:rsidR="0006666A"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color w:val="auto"/>
        </w:rPr>
        <w:t>spinner flasks</w:t>
      </w:r>
      <w:r w:rsidRPr="00D271D6">
        <w:rPr>
          <w:rFonts w:asciiTheme="minorHAnsi" w:hAnsiTheme="minorHAnsi" w:cstheme="minorHAnsi"/>
        </w:rPr>
        <w:t xml:space="preserve"> </w:t>
      </w:r>
      <w:r w:rsidR="004F6D16" w:rsidRPr="00D271D6">
        <w:rPr>
          <w:rFonts w:asciiTheme="minorHAnsi" w:hAnsiTheme="minorHAnsi" w:cstheme="minorHAnsi"/>
        </w:rPr>
        <w:t xml:space="preserve">and </w:t>
      </w:r>
      <w:r w:rsidRPr="00D271D6">
        <w:rPr>
          <w:rFonts w:asciiTheme="minorHAnsi" w:hAnsiTheme="minorHAnsi" w:cstheme="minorHAnsi"/>
        </w:rPr>
        <w:t>standardize</w:t>
      </w:r>
      <w:r w:rsidR="003C77D5" w:rsidRPr="00D271D6">
        <w:rPr>
          <w:rFonts w:asciiTheme="minorHAnsi" w:hAnsiTheme="minorHAnsi" w:cstheme="minorHAnsi"/>
        </w:rPr>
        <w:t xml:space="preserve"> the</w:t>
      </w:r>
      <w:r w:rsidRPr="00D271D6">
        <w:rPr>
          <w:rFonts w:asciiTheme="minorHAnsi" w:hAnsiTheme="minorHAnsi" w:cstheme="minorHAnsi"/>
        </w:rPr>
        <w:t xml:space="preserve"> impeller length</w:t>
      </w:r>
      <w:r w:rsidR="004F6D16" w:rsidRPr="00D271D6">
        <w:rPr>
          <w:rFonts w:asciiTheme="minorHAnsi" w:hAnsiTheme="minorHAnsi" w:cstheme="minorHAnsi"/>
        </w:rPr>
        <w:t>.</w:t>
      </w:r>
      <w:r w:rsidR="00D271D6" w:rsidRPr="00D271D6">
        <w:rPr>
          <w:rFonts w:asciiTheme="minorHAnsi" w:hAnsiTheme="minorHAnsi" w:cstheme="minorHAnsi"/>
        </w:rPr>
        <w:t xml:space="preserve"> </w:t>
      </w:r>
      <w:r w:rsidR="004F6D16" w:rsidRPr="00D271D6">
        <w:rPr>
          <w:rFonts w:asciiTheme="minorHAnsi" w:eastAsiaTheme="minorHAnsi" w:hAnsiTheme="minorHAnsi" w:cstheme="minorHAnsi"/>
          <w:color w:val="auto"/>
        </w:rPr>
        <w:t>A</w:t>
      </w:r>
      <w:r w:rsidRPr="00D271D6">
        <w:rPr>
          <w:rFonts w:asciiTheme="minorHAnsi" w:eastAsiaTheme="minorHAnsi" w:hAnsiTheme="minorHAnsi" w:cstheme="minorHAnsi"/>
          <w:color w:val="auto"/>
        </w:rPr>
        <w:t>utoclave.</w:t>
      </w:r>
    </w:p>
    <w:p w14:paraId="44E47B8B" w14:textId="77777777" w:rsidR="00920733" w:rsidRPr="00D271D6" w:rsidRDefault="00920733" w:rsidP="008931A2">
      <w:pPr>
        <w:widowControl/>
        <w:autoSpaceDE/>
        <w:autoSpaceDN/>
        <w:adjustRightInd/>
        <w:contextualSpacing/>
        <w:rPr>
          <w:rFonts w:asciiTheme="minorHAnsi" w:eastAsiaTheme="minorHAnsi" w:hAnsiTheme="minorHAnsi" w:cstheme="minorHAnsi"/>
          <w:color w:val="auto"/>
        </w:rPr>
      </w:pPr>
    </w:p>
    <w:p w14:paraId="01C702BD" w14:textId="6C342868" w:rsidR="00955C04" w:rsidRPr="00D271D6" w:rsidRDefault="001B3A1F"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1.</w:t>
      </w:r>
      <w:r w:rsidR="00920733" w:rsidRPr="00D271D6">
        <w:rPr>
          <w:rFonts w:asciiTheme="minorHAnsi" w:eastAsiaTheme="minorHAnsi" w:hAnsiTheme="minorHAnsi" w:cstheme="minorHAnsi"/>
          <w:color w:val="auto"/>
        </w:rPr>
        <w:t>8</w:t>
      </w:r>
      <w:r w:rsidR="00E24720" w:rsidRPr="00D271D6">
        <w:rPr>
          <w:rFonts w:asciiTheme="minorHAnsi" w:eastAsiaTheme="minorHAnsi" w:hAnsiTheme="minorHAnsi" w:cstheme="minorHAnsi"/>
          <w:color w:val="auto"/>
        </w:rPr>
        <w:t xml:space="preserve">) </w:t>
      </w:r>
      <w:r w:rsidR="00955C04" w:rsidRPr="00D271D6">
        <w:rPr>
          <w:rFonts w:asciiTheme="minorHAnsi" w:eastAsiaTheme="minorHAnsi" w:hAnsiTheme="minorHAnsi" w:cstheme="minorHAnsi"/>
          <w:color w:val="auto"/>
        </w:rPr>
        <w:t xml:space="preserve">Ensure that all materials that </w:t>
      </w:r>
      <w:r w:rsidR="008931A2" w:rsidRPr="00D271D6">
        <w:rPr>
          <w:rFonts w:asciiTheme="minorHAnsi" w:eastAsiaTheme="minorHAnsi" w:hAnsiTheme="minorHAnsi" w:cstheme="minorHAnsi"/>
          <w:color w:val="auto"/>
        </w:rPr>
        <w:t xml:space="preserve">will </w:t>
      </w:r>
      <w:r w:rsidR="00955C04" w:rsidRPr="00D271D6">
        <w:rPr>
          <w:rFonts w:asciiTheme="minorHAnsi" w:eastAsiaTheme="minorHAnsi" w:hAnsiTheme="minorHAnsi" w:cstheme="minorHAnsi"/>
          <w:color w:val="auto"/>
        </w:rPr>
        <w:t>come into contact with the tissue during brain cell</w:t>
      </w:r>
      <w:r w:rsidR="008931A2" w:rsidRPr="00D271D6">
        <w:rPr>
          <w:rFonts w:asciiTheme="minorHAnsi" w:eastAsiaTheme="minorHAnsi" w:hAnsiTheme="minorHAnsi" w:cstheme="minorHAnsi"/>
          <w:color w:val="auto"/>
        </w:rPr>
        <w:t xml:space="preserve"> </w:t>
      </w:r>
      <w:r w:rsidR="00955C04" w:rsidRPr="00D271D6">
        <w:rPr>
          <w:rFonts w:asciiTheme="minorHAnsi" w:eastAsiaTheme="minorHAnsi" w:hAnsiTheme="minorHAnsi" w:cstheme="minorHAnsi"/>
          <w:color w:val="auto"/>
        </w:rPr>
        <w:t xml:space="preserve">preparation or culture are </w:t>
      </w:r>
      <w:r w:rsidR="008931A2" w:rsidRPr="00D271D6">
        <w:rPr>
          <w:rFonts w:asciiTheme="minorHAnsi" w:eastAsiaTheme="minorHAnsi" w:hAnsiTheme="minorHAnsi" w:cstheme="minorHAnsi"/>
          <w:color w:val="auto"/>
        </w:rPr>
        <w:t>sterilized</w:t>
      </w:r>
      <w:r w:rsidR="00955C04" w:rsidRPr="00D271D6">
        <w:rPr>
          <w:rFonts w:asciiTheme="minorHAnsi" w:eastAsiaTheme="minorHAnsi" w:hAnsiTheme="minorHAnsi" w:cstheme="minorHAnsi"/>
          <w:color w:val="auto"/>
        </w:rPr>
        <w:t>.</w:t>
      </w:r>
    </w:p>
    <w:p w14:paraId="5CD79013"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rPr>
      </w:pPr>
    </w:p>
    <w:p w14:paraId="4457AF94" w14:textId="2C71E721" w:rsidR="00955C04" w:rsidRPr="00D271D6" w:rsidRDefault="00955C04" w:rsidP="008931A2">
      <w:pPr>
        <w:widowControl/>
        <w:autoSpaceDE/>
        <w:autoSpaceDN/>
        <w:adjustRightInd/>
        <w:contextualSpacing/>
        <w:rPr>
          <w:rFonts w:asciiTheme="minorHAnsi" w:eastAsiaTheme="minorHAnsi" w:hAnsiTheme="minorHAnsi" w:cstheme="minorHAnsi"/>
          <w:b/>
          <w:color w:val="auto"/>
        </w:rPr>
      </w:pPr>
      <w:bookmarkStart w:id="0" w:name="_GoBack"/>
      <w:bookmarkEnd w:id="0"/>
      <w:r w:rsidRPr="00D271D6">
        <w:rPr>
          <w:rFonts w:asciiTheme="minorHAnsi" w:eastAsiaTheme="minorHAnsi" w:hAnsiTheme="minorHAnsi" w:cstheme="minorHAnsi"/>
          <w:b/>
          <w:color w:val="auto"/>
        </w:rPr>
        <w:t>2</w:t>
      </w:r>
      <w:r w:rsidR="00E24720" w:rsidRPr="00D271D6">
        <w:rPr>
          <w:rFonts w:asciiTheme="minorHAnsi" w:eastAsiaTheme="minorHAnsi" w:hAnsiTheme="minorHAnsi" w:cstheme="minorHAnsi"/>
          <w:b/>
          <w:color w:val="auto"/>
        </w:rPr>
        <w:t>.</w:t>
      </w:r>
      <w:r w:rsidRPr="00D271D6">
        <w:rPr>
          <w:rFonts w:asciiTheme="minorHAnsi" w:eastAsiaTheme="minorHAnsi" w:hAnsiTheme="minorHAnsi" w:cstheme="minorHAnsi"/>
          <w:b/>
          <w:color w:val="auto"/>
        </w:rPr>
        <w:t xml:space="preserve"> Dissectio</w:t>
      </w:r>
      <w:r w:rsidR="00E052BF" w:rsidRPr="00D271D6">
        <w:rPr>
          <w:rFonts w:asciiTheme="minorHAnsi" w:eastAsiaTheme="minorHAnsi" w:hAnsiTheme="minorHAnsi" w:cstheme="minorHAnsi"/>
          <w:b/>
          <w:color w:val="auto"/>
        </w:rPr>
        <w:t>n of Embryos from</w:t>
      </w:r>
      <w:r w:rsidR="003C77D5" w:rsidRPr="00D271D6">
        <w:rPr>
          <w:rFonts w:asciiTheme="minorHAnsi" w:eastAsiaTheme="minorHAnsi" w:hAnsiTheme="minorHAnsi" w:cstheme="minorHAnsi"/>
          <w:b/>
          <w:color w:val="auto"/>
        </w:rPr>
        <w:t xml:space="preserve"> a</w:t>
      </w:r>
      <w:r w:rsidR="00E052BF" w:rsidRPr="00D271D6">
        <w:rPr>
          <w:rFonts w:asciiTheme="minorHAnsi" w:eastAsiaTheme="minorHAnsi" w:hAnsiTheme="minorHAnsi" w:cstheme="minorHAnsi"/>
          <w:b/>
          <w:color w:val="auto"/>
        </w:rPr>
        <w:t xml:space="preserve"> Pregnant Rat</w:t>
      </w:r>
    </w:p>
    <w:p w14:paraId="72F79C1A" w14:textId="77777777" w:rsidR="00955C04" w:rsidRPr="00D271D6" w:rsidRDefault="00955C04" w:rsidP="008931A2">
      <w:pPr>
        <w:widowControl/>
        <w:autoSpaceDE/>
        <w:autoSpaceDN/>
        <w:adjustRightInd/>
        <w:contextualSpacing/>
        <w:rPr>
          <w:rFonts w:asciiTheme="minorHAnsi" w:eastAsiaTheme="minorHAnsi" w:hAnsiTheme="minorHAnsi" w:cstheme="minorHAnsi"/>
          <w:b/>
          <w:color w:val="auto"/>
        </w:rPr>
      </w:pPr>
    </w:p>
    <w:p w14:paraId="202C7B65" w14:textId="3E77106A" w:rsidR="00955C04" w:rsidRPr="00D271D6" w:rsidRDefault="00E24720"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 xml:space="preserve">2.1) </w:t>
      </w:r>
      <w:r w:rsidR="00955C04" w:rsidRPr="00D271D6">
        <w:rPr>
          <w:rFonts w:asciiTheme="minorHAnsi" w:eastAsiaTheme="minorHAnsi" w:hAnsiTheme="minorHAnsi" w:cstheme="minorHAnsi"/>
          <w:color w:val="auto"/>
        </w:rPr>
        <w:t xml:space="preserve">Place </w:t>
      </w:r>
      <w:r w:rsidR="003C77D5" w:rsidRPr="00D271D6">
        <w:rPr>
          <w:rFonts w:asciiTheme="minorHAnsi" w:eastAsiaTheme="minorHAnsi" w:hAnsiTheme="minorHAnsi" w:cstheme="minorHAnsi"/>
          <w:color w:val="auto"/>
        </w:rPr>
        <w:t xml:space="preserve">an </w:t>
      </w:r>
      <w:r w:rsidR="00955C04" w:rsidRPr="00D271D6">
        <w:rPr>
          <w:rFonts w:asciiTheme="minorHAnsi" w:eastAsiaTheme="minorHAnsi" w:hAnsiTheme="minorHAnsi" w:cstheme="minorHAnsi"/>
          <w:color w:val="auto"/>
        </w:rPr>
        <w:t>anesthetic chamber in a fume or chemical safety hood, or ensure</w:t>
      </w:r>
      <w:r w:rsidR="003C77D5" w:rsidRPr="00D271D6">
        <w:rPr>
          <w:rFonts w:asciiTheme="minorHAnsi" w:eastAsiaTheme="minorHAnsi" w:hAnsiTheme="minorHAnsi" w:cstheme="minorHAnsi"/>
          <w:color w:val="auto"/>
        </w:rPr>
        <w:t xml:space="preserve"> that</w:t>
      </w:r>
      <w:r w:rsidR="00955C04" w:rsidRPr="00D271D6">
        <w:rPr>
          <w:rFonts w:asciiTheme="minorHAnsi" w:eastAsiaTheme="minorHAnsi" w:hAnsiTheme="minorHAnsi" w:cstheme="minorHAnsi"/>
          <w:color w:val="auto"/>
        </w:rPr>
        <w:t xml:space="preserve"> the volatile anesthetic is scavenged using the appropriate equipment.</w:t>
      </w:r>
    </w:p>
    <w:p w14:paraId="6586A589"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rPr>
      </w:pPr>
    </w:p>
    <w:p w14:paraId="79895C6C" w14:textId="78BD8C4E" w:rsidR="00955C04" w:rsidRPr="00D271D6" w:rsidRDefault="00E24720"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 xml:space="preserve">2.2) </w:t>
      </w:r>
      <w:r w:rsidR="00955C04" w:rsidRPr="00D271D6">
        <w:rPr>
          <w:rFonts w:asciiTheme="minorHAnsi" w:eastAsiaTheme="minorHAnsi" w:hAnsiTheme="minorHAnsi" w:cstheme="minorHAnsi"/>
          <w:color w:val="auto"/>
        </w:rPr>
        <w:t>Charge the anesthetic chamber with 3-5% isoflurane/oxygen</w:t>
      </w:r>
      <w:r w:rsidR="0075155A" w:rsidRPr="00D271D6">
        <w:rPr>
          <w:rFonts w:asciiTheme="minorHAnsi" w:eastAsiaTheme="minorHAnsi" w:hAnsiTheme="minorHAnsi" w:cstheme="minorHAnsi"/>
          <w:color w:val="auto"/>
        </w:rPr>
        <w:t xml:space="preserve"> (2</w:t>
      </w:r>
      <w:r w:rsidR="003C77D5" w:rsidRPr="00D271D6">
        <w:rPr>
          <w:rFonts w:asciiTheme="minorHAnsi" w:eastAsiaTheme="minorHAnsi" w:hAnsiTheme="minorHAnsi" w:cstheme="minorHAnsi"/>
          <w:color w:val="auto"/>
        </w:rPr>
        <w:t xml:space="preserve"> </w:t>
      </w:r>
      <w:r w:rsidR="0075155A" w:rsidRPr="00D271D6">
        <w:rPr>
          <w:rFonts w:asciiTheme="minorHAnsi" w:eastAsiaTheme="minorHAnsi" w:hAnsiTheme="minorHAnsi" w:cstheme="minorHAnsi"/>
          <w:color w:val="auto"/>
        </w:rPr>
        <w:t>L/min)</w:t>
      </w:r>
      <w:r w:rsidR="00955C04" w:rsidRPr="00D271D6">
        <w:rPr>
          <w:rFonts w:asciiTheme="minorHAnsi" w:eastAsiaTheme="minorHAnsi" w:hAnsiTheme="minorHAnsi" w:cstheme="minorHAnsi"/>
          <w:color w:val="auto"/>
        </w:rPr>
        <w:t xml:space="preserve">. </w:t>
      </w:r>
    </w:p>
    <w:p w14:paraId="25AB8B67"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rPr>
      </w:pPr>
    </w:p>
    <w:p w14:paraId="410FC51C" w14:textId="1ABC941C" w:rsidR="00955C04" w:rsidRPr="00D271D6" w:rsidRDefault="00E24720"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 xml:space="preserve">2.3) </w:t>
      </w:r>
      <w:r w:rsidR="00955C04" w:rsidRPr="00D271D6">
        <w:rPr>
          <w:rFonts w:asciiTheme="minorHAnsi" w:eastAsiaTheme="minorHAnsi" w:hAnsiTheme="minorHAnsi" w:cstheme="minorHAnsi"/>
          <w:color w:val="auto"/>
        </w:rPr>
        <w:t xml:space="preserve">Place </w:t>
      </w:r>
      <w:r w:rsidR="003C77D5" w:rsidRPr="00D271D6">
        <w:rPr>
          <w:rFonts w:asciiTheme="minorHAnsi" w:eastAsiaTheme="minorHAnsi" w:hAnsiTheme="minorHAnsi" w:cstheme="minorHAnsi"/>
          <w:color w:val="auto"/>
        </w:rPr>
        <w:t xml:space="preserve">a </w:t>
      </w:r>
      <w:r w:rsidR="00955C04" w:rsidRPr="00D271D6">
        <w:rPr>
          <w:rFonts w:asciiTheme="minorHAnsi" w:eastAsiaTheme="minorHAnsi" w:hAnsiTheme="minorHAnsi" w:cstheme="minorHAnsi"/>
          <w:color w:val="auto"/>
        </w:rPr>
        <w:t>pregnant rat (1</w:t>
      </w:r>
      <w:r w:rsidR="00004695" w:rsidRPr="00D271D6">
        <w:rPr>
          <w:rFonts w:asciiTheme="minorHAnsi" w:eastAsiaTheme="minorHAnsi" w:hAnsiTheme="minorHAnsi" w:cstheme="minorHAnsi"/>
          <w:color w:val="auto"/>
        </w:rPr>
        <w:t>7</w:t>
      </w:r>
      <w:r w:rsidR="00955C04" w:rsidRPr="00D271D6">
        <w:rPr>
          <w:rFonts w:asciiTheme="minorHAnsi" w:eastAsiaTheme="minorHAnsi" w:hAnsiTheme="minorHAnsi" w:cstheme="minorHAnsi"/>
          <w:color w:val="auto"/>
        </w:rPr>
        <w:t xml:space="preserve"> days of gestation) into the anesthetic chamber until no response is elicited by toe-pinch.</w:t>
      </w:r>
    </w:p>
    <w:p w14:paraId="1509A315"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rPr>
      </w:pPr>
    </w:p>
    <w:p w14:paraId="2DC2234A" w14:textId="5E55CFC7" w:rsidR="00955C04" w:rsidRPr="00D271D6" w:rsidRDefault="00E24720"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 xml:space="preserve">2.4) </w:t>
      </w:r>
      <w:proofErr w:type="gramStart"/>
      <w:r w:rsidR="00955C04" w:rsidRPr="00D271D6">
        <w:rPr>
          <w:rFonts w:asciiTheme="minorHAnsi" w:eastAsiaTheme="minorHAnsi" w:hAnsiTheme="minorHAnsi" w:cstheme="minorHAnsi"/>
          <w:color w:val="auto"/>
        </w:rPr>
        <w:t>Quickly</w:t>
      </w:r>
      <w:proofErr w:type="gramEnd"/>
      <w:r w:rsidR="00955C04" w:rsidRPr="00D271D6">
        <w:rPr>
          <w:rFonts w:asciiTheme="minorHAnsi" w:eastAsiaTheme="minorHAnsi" w:hAnsiTheme="minorHAnsi" w:cstheme="minorHAnsi"/>
          <w:color w:val="auto"/>
        </w:rPr>
        <w:t xml:space="preserve"> perform a cervical dislocation.</w:t>
      </w:r>
    </w:p>
    <w:p w14:paraId="0BD08C60"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rPr>
      </w:pPr>
    </w:p>
    <w:p w14:paraId="5AA60515" w14:textId="1D10E188" w:rsidR="00955C04" w:rsidRPr="00D271D6" w:rsidRDefault="00E24720"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 xml:space="preserve">2.5) </w:t>
      </w:r>
      <w:r w:rsidR="00955C04" w:rsidRPr="00D271D6">
        <w:rPr>
          <w:rFonts w:asciiTheme="minorHAnsi" w:eastAsiaTheme="minorHAnsi" w:hAnsiTheme="minorHAnsi" w:cstheme="minorHAnsi"/>
          <w:color w:val="auto"/>
        </w:rPr>
        <w:t>Rinse gloved hands with 70% ethanol.</w:t>
      </w:r>
    </w:p>
    <w:p w14:paraId="2E1DD809"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rPr>
      </w:pPr>
    </w:p>
    <w:p w14:paraId="49F5B034" w14:textId="165E8E2F" w:rsidR="00955C04" w:rsidRPr="00D271D6" w:rsidRDefault="00E24720" w:rsidP="008931A2">
      <w:pPr>
        <w:widowControl/>
        <w:autoSpaceDE/>
        <w:autoSpaceDN/>
        <w:adjustRightInd/>
        <w:contextualSpacing/>
        <w:rPr>
          <w:rFonts w:asciiTheme="minorHAnsi" w:eastAsiaTheme="minorHAnsi" w:hAnsiTheme="minorHAnsi" w:cstheme="minorHAnsi"/>
          <w:color w:val="auto"/>
          <w:highlight w:val="yellow"/>
        </w:rPr>
      </w:pPr>
      <w:r w:rsidRPr="00D271D6">
        <w:rPr>
          <w:rFonts w:asciiTheme="minorHAnsi" w:eastAsiaTheme="minorHAnsi" w:hAnsiTheme="minorHAnsi" w:cstheme="minorHAnsi"/>
          <w:color w:val="auto"/>
          <w:highlight w:val="yellow"/>
        </w:rPr>
        <w:t xml:space="preserve">2.6) </w:t>
      </w:r>
      <w:r w:rsidR="00955C04" w:rsidRPr="00D271D6">
        <w:rPr>
          <w:rFonts w:asciiTheme="minorHAnsi" w:eastAsiaTheme="minorHAnsi" w:hAnsiTheme="minorHAnsi" w:cstheme="minorHAnsi"/>
          <w:color w:val="auto"/>
          <w:highlight w:val="yellow"/>
        </w:rPr>
        <w:t xml:space="preserve">Place </w:t>
      </w:r>
      <w:r w:rsidR="003C77D5" w:rsidRPr="00D271D6">
        <w:rPr>
          <w:rFonts w:asciiTheme="minorHAnsi" w:eastAsiaTheme="minorHAnsi" w:hAnsiTheme="minorHAnsi" w:cstheme="minorHAnsi"/>
          <w:color w:val="auto"/>
          <w:highlight w:val="yellow"/>
        </w:rPr>
        <w:t xml:space="preserve">the </w:t>
      </w:r>
      <w:r w:rsidR="00955C04" w:rsidRPr="00D271D6">
        <w:rPr>
          <w:rFonts w:asciiTheme="minorHAnsi" w:eastAsiaTheme="minorHAnsi" w:hAnsiTheme="minorHAnsi" w:cstheme="minorHAnsi"/>
          <w:color w:val="auto"/>
          <w:highlight w:val="yellow"/>
        </w:rPr>
        <w:t xml:space="preserve">animal on its back on </w:t>
      </w:r>
      <w:r w:rsidR="003C77D5" w:rsidRPr="00D271D6">
        <w:rPr>
          <w:rFonts w:asciiTheme="minorHAnsi" w:eastAsiaTheme="minorHAnsi" w:hAnsiTheme="minorHAnsi" w:cstheme="minorHAnsi"/>
          <w:color w:val="auto"/>
          <w:highlight w:val="yellow"/>
        </w:rPr>
        <w:t>an</w:t>
      </w:r>
      <w:r w:rsidR="00955C04" w:rsidRPr="00D271D6">
        <w:rPr>
          <w:rFonts w:asciiTheme="minorHAnsi" w:eastAsiaTheme="minorHAnsi" w:hAnsiTheme="minorHAnsi" w:cstheme="minorHAnsi"/>
          <w:color w:val="auto"/>
          <w:highlight w:val="yellow"/>
        </w:rPr>
        <w:t xml:space="preserve"> incontinence pad and spray </w:t>
      </w:r>
      <w:r w:rsidR="003C77D5" w:rsidRPr="00D271D6">
        <w:rPr>
          <w:rFonts w:asciiTheme="minorHAnsi" w:eastAsiaTheme="minorHAnsi" w:hAnsiTheme="minorHAnsi" w:cstheme="minorHAnsi"/>
          <w:color w:val="auto"/>
          <w:highlight w:val="yellow"/>
        </w:rPr>
        <w:t xml:space="preserve">the </w:t>
      </w:r>
      <w:r w:rsidR="00955C04" w:rsidRPr="00D271D6">
        <w:rPr>
          <w:rFonts w:asciiTheme="minorHAnsi" w:eastAsiaTheme="minorHAnsi" w:hAnsiTheme="minorHAnsi" w:cstheme="minorHAnsi"/>
          <w:color w:val="auto"/>
          <w:highlight w:val="yellow"/>
        </w:rPr>
        <w:t>abdomen with 70% ethanol. Using toothed forceps, grasp a fold of skin at the base of the abdomen and lift.</w:t>
      </w:r>
    </w:p>
    <w:p w14:paraId="71759A0C"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highlight w:val="yellow"/>
        </w:rPr>
      </w:pPr>
    </w:p>
    <w:p w14:paraId="47A3B26C" w14:textId="44816EC6" w:rsidR="00955C04" w:rsidRPr="00D271D6" w:rsidRDefault="00E24720" w:rsidP="008931A2">
      <w:pPr>
        <w:widowControl/>
        <w:autoSpaceDE/>
        <w:autoSpaceDN/>
        <w:adjustRightInd/>
        <w:contextualSpacing/>
        <w:rPr>
          <w:rFonts w:asciiTheme="minorHAnsi" w:eastAsiaTheme="minorHAnsi" w:hAnsiTheme="minorHAnsi" w:cstheme="minorHAnsi"/>
          <w:color w:val="auto"/>
          <w:highlight w:val="yellow"/>
        </w:rPr>
      </w:pPr>
      <w:r w:rsidRPr="00D271D6">
        <w:rPr>
          <w:rFonts w:asciiTheme="minorHAnsi" w:eastAsiaTheme="minorHAnsi" w:hAnsiTheme="minorHAnsi" w:cstheme="minorHAnsi"/>
          <w:color w:val="auto"/>
          <w:highlight w:val="yellow"/>
        </w:rPr>
        <w:t xml:space="preserve">2.7) </w:t>
      </w:r>
      <w:r w:rsidR="00B06903" w:rsidRPr="00D271D6">
        <w:rPr>
          <w:rFonts w:asciiTheme="minorHAnsi" w:eastAsiaTheme="minorHAnsi" w:hAnsiTheme="minorHAnsi" w:cstheme="minorHAnsi"/>
          <w:color w:val="auto"/>
          <w:highlight w:val="yellow"/>
        </w:rPr>
        <w:t>Using scissors c</w:t>
      </w:r>
      <w:r w:rsidR="00955C04" w:rsidRPr="00D271D6">
        <w:rPr>
          <w:rFonts w:asciiTheme="minorHAnsi" w:eastAsiaTheme="minorHAnsi" w:hAnsiTheme="minorHAnsi" w:cstheme="minorHAnsi"/>
          <w:color w:val="auto"/>
          <w:highlight w:val="yellow"/>
        </w:rPr>
        <w:t xml:space="preserve">ut below the skin and </w:t>
      </w:r>
      <w:proofErr w:type="gramStart"/>
      <w:r w:rsidR="00955C04" w:rsidRPr="00D271D6">
        <w:rPr>
          <w:rFonts w:asciiTheme="minorHAnsi" w:eastAsiaTheme="minorHAnsi" w:hAnsiTheme="minorHAnsi" w:cstheme="minorHAnsi"/>
          <w:color w:val="auto"/>
          <w:highlight w:val="yellow"/>
        </w:rPr>
        <w:t>fascia,</w:t>
      </w:r>
      <w:proofErr w:type="gramEnd"/>
      <w:r w:rsidR="00955C04" w:rsidRPr="00D271D6">
        <w:rPr>
          <w:rFonts w:asciiTheme="minorHAnsi" w:eastAsiaTheme="minorHAnsi" w:hAnsiTheme="minorHAnsi" w:cstheme="minorHAnsi"/>
          <w:color w:val="auto"/>
          <w:highlight w:val="yellow"/>
        </w:rPr>
        <w:t xml:space="preserve"> extend the cut up towards the sternum and expose the peritoneal cavity.</w:t>
      </w:r>
    </w:p>
    <w:p w14:paraId="6E00C102"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highlight w:val="yellow"/>
        </w:rPr>
      </w:pPr>
    </w:p>
    <w:p w14:paraId="2DF95985" w14:textId="3543CE50" w:rsidR="00955C04" w:rsidRPr="00D271D6" w:rsidRDefault="00E24720" w:rsidP="008931A2">
      <w:pPr>
        <w:widowControl/>
        <w:autoSpaceDE/>
        <w:autoSpaceDN/>
        <w:adjustRightInd/>
        <w:contextualSpacing/>
        <w:rPr>
          <w:rFonts w:asciiTheme="minorHAnsi" w:eastAsiaTheme="minorHAnsi" w:hAnsiTheme="minorHAnsi" w:cstheme="minorHAnsi"/>
          <w:color w:val="auto"/>
          <w:highlight w:val="yellow"/>
        </w:rPr>
      </w:pPr>
      <w:r w:rsidRPr="00D271D6">
        <w:rPr>
          <w:rFonts w:asciiTheme="minorHAnsi" w:eastAsiaTheme="minorHAnsi" w:hAnsiTheme="minorHAnsi" w:cstheme="minorHAnsi"/>
          <w:color w:val="auto"/>
          <w:highlight w:val="yellow"/>
        </w:rPr>
        <w:t xml:space="preserve">2.8) </w:t>
      </w:r>
      <w:r w:rsidR="008E24BE" w:rsidRPr="00D271D6">
        <w:rPr>
          <w:rFonts w:asciiTheme="minorHAnsi" w:eastAsiaTheme="minorHAnsi" w:hAnsiTheme="minorHAnsi" w:cstheme="minorHAnsi"/>
          <w:color w:val="auto"/>
          <w:highlight w:val="yellow"/>
        </w:rPr>
        <w:t>Using scissors and forceps, e</w:t>
      </w:r>
      <w:r w:rsidR="00955C04" w:rsidRPr="00D271D6">
        <w:rPr>
          <w:rFonts w:asciiTheme="minorHAnsi" w:eastAsiaTheme="minorHAnsi" w:hAnsiTheme="minorHAnsi" w:cstheme="minorHAnsi"/>
          <w:color w:val="auto"/>
          <w:highlight w:val="yellow"/>
        </w:rPr>
        <w:t>xcise the uterus containing the fetuses into a 100</w:t>
      </w:r>
      <w:r w:rsidR="003C77D5" w:rsidRPr="00D271D6">
        <w:rPr>
          <w:rFonts w:asciiTheme="minorHAnsi" w:eastAsiaTheme="minorHAnsi" w:hAnsiTheme="minorHAnsi" w:cstheme="minorHAnsi"/>
          <w:color w:val="auto"/>
          <w:highlight w:val="yellow"/>
        </w:rPr>
        <w:t>-</w:t>
      </w:r>
      <w:r w:rsidR="00955C04" w:rsidRPr="00D271D6">
        <w:rPr>
          <w:rFonts w:asciiTheme="minorHAnsi" w:eastAsiaTheme="minorHAnsi" w:hAnsiTheme="minorHAnsi" w:cstheme="minorHAnsi"/>
          <w:color w:val="auto"/>
          <w:highlight w:val="yellow"/>
        </w:rPr>
        <w:t xml:space="preserve">mm </w:t>
      </w:r>
      <w:r w:rsidR="003C77D5" w:rsidRPr="00D271D6">
        <w:rPr>
          <w:rFonts w:asciiTheme="minorHAnsi" w:eastAsiaTheme="minorHAnsi" w:hAnsiTheme="minorHAnsi" w:cstheme="minorHAnsi"/>
          <w:color w:val="auto"/>
          <w:highlight w:val="yellow"/>
        </w:rPr>
        <w:t>P</w:t>
      </w:r>
      <w:r w:rsidR="00955C04" w:rsidRPr="00D271D6">
        <w:rPr>
          <w:rFonts w:asciiTheme="minorHAnsi" w:eastAsiaTheme="minorHAnsi" w:hAnsiTheme="minorHAnsi" w:cstheme="minorHAnsi"/>
          <w:color w:val="auto"/>
          <w:highlight w:val="yellow"/>
        </w:rPr>
        <w:t xml:space="preserve">etri dish containing </w:t>
      </w:r>
      <w:r w:rsidR="00AA44A2" w:rsidRPr="00D271D6">
        <w:rPr>
          <w:rFonts w:asciiTheme="minorHAnsi" w:eastAsiaTheme="minorHAnsi" w:hAnsiTheme="minorHAnsi" w:cstheme="minorHAnsi"/>
          <w:color w:val="auto"/>
          <w:highlight w:val="yellow"/>
        </w:rPr>
        <w:t xml:space="preserve">cold </w:t>
      </w:r>
      <w:r w:rsidR="00955C04" w:rsidRPr="00D271D6">
        <w:rPr>
          <w:rFonts w:asciiTheme="minorHAnsi" w:eastAsiaTheme="minorHAnsi" w:hAnsiTheme="minorHAnsi" w:cstheme="minorHAnsi"/>
          <w:color w:val="auto"/>
          <w:highlight w:val="yellow"/>
        </w:rPr>
        <w:t>dissection buffer.</w:t>
      </w:r>
    </w:p>
    <w:p w14:paraId="51EC1D74"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highlight w:val="yellow"/>
        </w:rPr>
      </w:pPr>
    </w:p>
    <w:p w14:paraId="6A32D8AF" w14:textId="64CB61E7" w:rsidR="00955C04" w:rsidRPr="00D271D6" w:rsidRDefault="00E24720"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highlight w:val="yellow"/>
        </w:rPr>
        <w:lastRenderedPageBreak/>
        <w:t xml:space="preserve">2.9) </w:t>
      </w:r>
      <w:proofErr w:type="gramStart"/>
      <w:r w:rsidR="00955C04" w:rsidRPr="00D271D6">
        <w:rPr>
          <w:rFonts w:asciiTheme="minorHAnsi" w:eastAsiaTheme="minorHAnsi" w:hAnsiTheme="minorHAnsi" w:cstheme="minorHAnsi"/>
          <w:color w:val="auto"/>
          <w:highlight w:val="yellow"/>
        </w:rPr>
        <w:t>Quickly</w:t>
      </w:r>
      <w:proofErr w:type="gramEnd"/>
      <w:r w:rsidR="00955C04" w:rsidRPr="00D271D6">
        <w:rPr>
          <w:rFonts w:asciiTheme="minorHAnsi" w:eastAsiaTheme="minorHAnsi" w:hAnsiTheme="minorHAnsi" w:cstheme="minorHAnsi"/>
          <w:color w:val="auto"/>
          <w:highlight w:val="yellow"/>
        </w:rPr>
        <w:t xml:space="preserve"> transport the dish of embryos to a laminar flow hood and place it on</w:t>
      </w:r>
      <w:r w:rsidR="003E3C24" w:rsidRPr="00D271D6">
        <w:rPr>
          <w:rFonts w:asciiTheme="minorHAnsi" w:eastAsiaTheme="minorHAnsi" w:hAnsiTheme="minorHAnsi" w:cstheme="minorHAnsi"/>
          <w:color w:val="auto"/>
          <w:highlight w:val="yellow"/>
        </w:rPr>
        <w:t>to</w:t>
      </w:r>
      <w:r w:rsidR="00955C04" w:rsidRPr="00D271D6">
        <w:rPr>
          <w:rFonts w:asciiTheme="minorHAnsi" w:eastAsiaTheme="minorHAnsi" w:hAnsiTheme="minorHAnsi" w:cstheme="minorHAnsi"/>
          <w:color w:val="auto"/>
          <w:highlight w:val="yellow"/>
        </w:rPr>
        <w:t xml:space="preserve"> a cold </w:t>
      </w:r>
      <w:r w:rsidR="00187B5F" w:rsidRPr="00D271D6">
        <w:rPr>
          <w:rFonts w:asciiTheme="minorHAnsi" w:eastAsiaTheme="minorHAnsi" w:hAnsiTheme="minorHAnsi" w:cstheme="minorHAnsi"/>
          <w:color w:val="auto"/>
          <w:highlight w:val="yellow"/>
        </w:rPr>
        <w:t>plate</w:t>
      </w:r>
      <w:r w:rsidR="00955C04" w:rsidRPr="00D271D6">
        <w:rPr>
          <w:rFonts w:asciiTheme="minorHAnsi" w:eastAsiaTheme="minorHAnsi" w:hAnsiTheme="minorHAnsi" w:cstheme="minorHAnsi"/>
          <w:color w:val="auto"/>
        </w:rPr>
        <w:t>.</w:t>
      </w:r>
    </w:p>
    <w:p w14:paraId="3BAFA0D8"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rPr>
      </w:pPr>
    </w:p>
    <w:p w14:paraId="04B4087D" w14:textId="48775E9B" w:rsidR="00FA6471" w:rsidRPr="00D271D6" w:rsidRDefault="00E24720"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 xml:space="preserve">2.10) </w:t>
      </w:r>
      <w:r w:rsidR="00955C04" w:rsidRPr="00D271D6">
        <w:rPr>
          <w:rFonts w:asciiTheme="minorHAnsi" w:eastAsiaTheme="minorHAnsi" w:hAnsiTheme="minorHAnsi" w:cstheme="minorHAnsi"/>
          <w:color w:val="auto"/>
        </w:rPr>
        <w:t xml:space="preserve">Wrap the </w:t>
      </w:r>
      <w:r w:rsidR="00B06903" w:rsidRPr="00D271D6">
        <w:rPr>
          <w:rFonts w:asciiTheme="minorHAnsi" w:eastAsiaTheme="minorHAnsi" w:hAnsiTheme="minorHAnsi" w:cstheme="minorHAnsi"/>
          <w:color w:val="auto"/>
        </w:rPr>
        <w:t xml:space="preserve">rat </w:t>
      </w:r>
      <w:r w:rsidR="00955C04" w:rsidRPr="00D271D6">
        <w:rPr>
          <w:rFonts w:asciiTheme="minorHAnsi" w:eastAsiaTheme="minorHAnsi" w:hAnsiTheme="minorHAnsi" w:cstheme="minorHAnsi"/>
          <w:color w:val="auto"/>
        </w:rPr>
        <w:t xml:space="preserve">carcass in the incontinence </w:t>
      </w:r>
      <w:proofErr w:type="gramStart"/>
      <w:r w:rsidR="00955C04" w:rsidRPr="00D271D6">
        <w:rPr>
          <w:rFonts w:asciiTheme="minorHAnsi" w:eastAsiaTheme="minorHAnsi" w:hAnsiTheme="minorHAnsi" w:cstheme="minorHAnsi"/>
          <w:color w:val="auto"/>
        </w:rPr>
        <w:t>pad,</w:t>
      </w:r>
      <w:proofErr w:type="gramEnd"/>
      <w:r w:rsidR="00955C04" w:rsidRPr="00D271D6">
        <w:rPr>
          <w:rFonts w:asciiTheme="minorHAnsi" w:eastAsiaTheme="minorHAnsi" w:hAnsiTheme="minorHAnsi" w:cstheme="minorHAnsi"/>
          <w:color w:val="auto"/>
        </w:rPr>
        <w:t xml:space="preserve"> place</w:t>
      </w:r>
      <w:r w:rsidR="003C77D5" w:rsidRPr="00D271D6">
        <w:rPr>
          <w:rFonts w:asciiTheme="minorHAnsi" w:eastAsiaTheme="minorHAnsi" w:hAnsiTheme="minorHAnsi" w:cstheme="minorHAnsi"/>
          <w:color w:val="auto"/>
        </w:rPr>
        <w:t xml:space="preserve"> it</w:t>
      </w:r>
      <w:r w:rsidR="00955C04" w:rsidRPr="00D271D6">
        <w:rPr>
          <w:rFonts w:asciiTheme="minorHAnsi" w:eastAsiaTheme="minorHAnsi" w:hAnsiTheme="minorHAnsi" w:cstheme="minorHAnsi"/>
          <w:color w:val="auto"/>
        </w:rPr>
        <w:t xml:space="preserve"> in a biohazard bag</w:t>
      </w:r>
      <w:r w:rsidR="003C77D5" w:rsidRPr="00D271D6">
        <w:rPr>
          <w:rFonts w:asciiTheme="minorHAnsi" w:eastAsiaTheme="minorHAnsi" w:hAnsiTheme="minorHAnsi" w:cstheme="minorHAnsi"/>
          <w:color w:val="auto"/>
        </w:rPr>
        <w:t>,</w:t>
      </w:r>
      <w:r w:rsidR="00955C04" w:rsidRPr="00D271D6">
        <w:rPr>
          <w:rFonts w:asciiTheme="minorHAnsi" w:eastAsiaTheme="minorHAnsi" w:hAnsiTheme="minorHAnsi" w:cstheme="minorHAnsi"/>
          <w:color w:val="auto"/>
        </w:rPr>
        <w:t xml:space="preserve"> and dispose of </w:t>
      </w:r>
      <w:r w:rsidR="003C77D5" w:rsidRPr="00D271D6">
        <w:rPr>
          <w:rFonts w:asciiTheme="minorHAnsi" w:eastAsiaTheme="minorHAnsi" w:hAnsiTheme="minorHAnsi" w:cstheme="minorHAnsi"/>
          <w:color w:val="auto"/>
        </w:rPr>
        <w:t xml:space="preserve">the </w:t>
      </w:r>
      <w:r w:rsidR="00955C04" w:rsidRPr="00D271D6">
        <w:rPr>
          <w:rFonts w:asciiTheme="minorHAnsi" w:eastAsiaTheme="minorHAnsi" w:hAnsiTheme="minorHAnsi" w:cstheme="minorHAnsi"/>
          <w:color w:val="auto"/>
        </w:rPr>
        <w:t>waste as per institutional procedures.</w:t>
      </w:r>
    </w:p>
    <w:p w14:paraId="09B663DA" w14:textId="77777777" w:rsidR="00FA6471" w:rsidRPr="00D271D6" w:rsidRDefault="00FA6471" w:rsidP="008931A2">
      <w:pPr>
        <w:widowControl/>
        <w:autoSpaceDE/>
        <w:autoSpaceDN/>
        <w:adjustRightInd/>
        <w:contextualSpacing/>
        <w:rPr>
          <w:rFonts w:asciiTheme="minorHAnsi" w:eastAsiaTheme="minorHAnsi" w:hAnsiTheme="minorHAnsi" w:cstheme="minorHAnsi"/>
          <w:b/>
          <w:color w:val="auto"/>
        </w:rPr>
      </w:pPr>
    </w:p>
    <w:p w14:paraId="35255EAA" w14:textId="4F4DD4D9" w:rsidR="00955C04" w:rsidRPr="00D271D6" w:rsidRDefault="00955C04" w:rsidP="008931A2">
      <w:pPr>
        <w:widowControl/>
        <w:autoSpaceDE/>
        <w:autoSpaceDN/>
        <w:adjustRightInd/>
        <w:contextualSpacing/>
        <w:rPr>
          <w:rFonts w:asciiTheme="minorHAnsi" w:eastAsiaTheme="minorHAnsi" w:hAnsiTheme="minorHAnsi" w:cstheme="minorHAnsi"/>
          <w:b/>
          <w:color w:val="auto"/>
        </w:rPr>
      </w:pPr>
      <w:r w:rsidRPr="00D271D6">
        <w:rPr>
          <w:rFonts w:asciiTheme="minorHAnsi" w:eastAsiaTheme="minorHAnsi" w:hAnsiTheme="minorHAnsi" w:cstheme="minorHAnsi"/>
          <w:b/>
          <w:color w:val="auto"/>
        </w:rPr>
        <w:t>3</w:t>
      </w:r>
      <w:r w:rsidR="00E24720" w:rsidRPr="00D271D6">
        <w:rPr>
          <w:rFonts w:asciiTheme="minorHAnsi" w:eastAsiaTheme="minorHAnsi" w:hAnsiTheme="minorHAnsi" w:cstheme="minorHAnsi"/>
          <w:b/>
          <w:color w:val="auto"/>
        </w:rPr>
        <w:t>.</w:t>
      </w:r>
      <w:r w:rsidRPr="00D271D6">
        <w:rPr>
          <w:rFonts w:asciiTheme="minorHAnsi" w:eastAsiaTheme="minorHAnsi" w:hAnsiTheme="minorHAnsi" w:cstheme="minorHAnsi"/>
          <w:b/>
          <w:color w:val="auto"/>
        </w:rPr>
        <w:t xml:space="preserve"> Dissection of Brain Tissue and</w:t>
      </w:r>
      <w:r w:rsidR="003C77D5" w:rsidRPr="00D271D6">
        <w:rPr>
          <w:rFonts w:asciiTheme="minorHAnsi" w:eastAsiaTheme="minorHAnsi" w:hAnsiTheme="minorHAnsi" w:cstheme="minorHAnsi"/>
          <w:b/>
          <w:color w:val="auto"/>
        </w:rPr>
        <w:t xml:space="preserve"> the</w:t>
      </w:r>
      <w:r w:rsidRPr="00D271D6">
        <w:rPr>
          <w:rFonts w:asciiTheme="minorHAnsi" w:eastAsiaTheme="minorHAnsi" w:hAnsiTheme="minorHAnsi" w:cstheme="minorHAnsi"/>
          <w:b/>
          <w:color w:val="auto"/>
        </w:rPr>
        <w:t xml:space="preserve"> Initiation of Brain Cell Aggregate Cultures</w:t>
      </w:r>
    </w:p>
    <w:p w14:paraId="75AD61C4"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rPr>
      </w:pPr>
    </w:p>
    <w:p w14:paraId="178C9D62" w14:textId="5C920B0F" w:rsidR="00955C04" w:rsidRPr="00D271D6" w:rsidRDefault="00E24720" w:rsidP="008931A2">
      <w:pPr>
        <w:widowControl/>
        <w:autoSpaceDE/>
        <w:autoSpaceDN/>
        <w:adjustRightInd/>
        <w:contextualSpacing/>
        <w:rPr>
          <w:rFonts w:asciiTheme="minorHAnsi" w:eastAsiaTheme="minorHAnsi" w:hAnsiTheme="minorHAnsi" w:cstheme="minorHAnsi"/>
          <w:color w:val="auto"/>
          <w:highlight w:val="yellow"/>
        </w:rPr>
      </w:pPr>
      <w:r w:rsidRPr="00D271D6">
        <w:rPr>
          <w:rFonts w:asciiTheme="minorHAnsi" w:eastAsiaTheme="minorHAnsi" w:hAnsiTheme="minorHAnsi" w:cstheme="minorHAnsi"/>
          <w:color w:val="auto"/>
          <w:highlight w:val="yellow"/>
        </w:rPr>
        <w:t xml:space="preserve">3.1) </w:t>
      </w:r>
      <w:proofErr w:type="gramStart"/>
      <w:r w:rsidR="00574DFD" w:rsidRPr="00D271D6">
        <w:rPr>
          <w:rFonts w:asciiTheme="minorHAnsi" w:eastAsiaTheme="minorHAnsi" w:hAnsiTheme="minorHAnsi" w:cstheme="minorHAnsi"/>
          <w:color w:val="auto"/>
          <w:highlight w:val="yellow"/>
        </w:rPr>
        <w:t>Isolate</w:t>
      </w:r>
      <w:proofErr w:type="gramEnd"/>
      <w:r w:rsidR="00574DFD" w:rsidRPr="00D271D6">
        <w:rPr>
          <w:rFonts w:asciiTheme="minorHAnsi" w:eastAsiaTheme="minorHAnsi" w:hAnsiTheme="minorHAnsi" w:cstheme="minorHAnsi"/>
          <w:color w:val="auto"/>
          <w:highlight w:val="yellow"/>
        </w:rPr>
        <w:t xml:space="preserve"> the embr</w:t>
      </w:r>
      <w:r w:rsidR="00955C04" w:rsidRPr="00D271D6">
        <w:rPr>
          <w:rFonts w:asciiTheme="minorHAnsi" w:eastAsiaTheme="minorHAnsi" w:hAnsiTheme="minorHAnsi" w:cstheme="minorHAnsi"/>
          <w:color w:val="auto"/>
          <w:highlight w:val="yellow"/>
        </w:rPr>
        <w:t>yos immediately upon receipt. Grasp the ute</w:t>
      </w:r>
      <w:r w:rsidR="00AA44A2" w:rsidRPr="00D271D6">
        <w:rPr>
          <w:rFonts w:asciiTheme="minorHAnsi" w:eastAsiaTheme="minorHAnsi" w:hAnsiTheme="minorHAnsi" w:cstheme="minorHAnsi"/>
          <w:color w:val="auto"/>
          <w:highlight w:val="yellow"/>
        </w:rPr>
        <w:t>rus</w:t>
      </w:r>
      <w:r w:rsidR="00955C04" w:rsidRPr="00D271D6">
        <w:rPr>
          <w:rFonts w:asciiTheme="minorHAnsi" w:eastAsiaTheme="minorHAnsi" w:hAnsiTheme="minorHAnsi" w:cstheme="minorHAnsi"/>
          <w:color w:val="auto"/>
          <w:highlight w:val="yellow"/>
        </w:rPr>
        <w:t xml:space="preserve"> with forceps and</w:t>
      </w:r>
      <w:r w:rsidR="003C77D5" w:rsidRPr="00D271D6">
        <w:rPr>
          <w:rFonts w:asciiTheme="minorHAnsi" w:eastAsiaTheme="minorHAnsi" w:hAnsiTheme="minorHAnsi" w:cstheme="minorHAnsi"/>
          <w:color w:val="auto"/>
          <w:highlight w:val="yellow"/>
        </w:rPr>
        <w:t>,</w:t>
      </w:r>
      <w:r w:rsidR="00955C04" w:rsidRPr="00D271D6">
        <w:rPr>
          <w:rFonts w:asciiTheme="minorHAnsi" w:eastAsiaTheme="minorHAnsi" w:hAnsiTheme="minorHAnsi" w:cstheme="minorHAnsi"/>
          <w:color w:val="auto"/>
          <w:highlight w:val="yellow"/>
        </w:rPr>
        <w:t xml:space="preserve"> using </w:t>
      </w:r>
      <w:r w:rsidR="00E052BF" w:rsidRPr="00D271D6">
        <w:rPr>
          <w:rFonts w:asciiTheme="minorHAnsi" w:eastAsiaTheme="minorHAnsi" w:hAnsiTheme="minorHAnsi" w:cstheme="minorHAnsi"/>
          <w:color w:val="auto"/>
          <w:highlight w:val="yellow"/>
        </w:rPr>
        <w:t xml:space="preserve">small </w:t>
      </w:r>
      <w:r w:rsidR="00955C04" w:rsidRPr="00D271D6">
        <w:rPr>
          <w:rFonts w:asciiTheme="minorHAnsi" w:eastAsiaTheme="minorHAnsi" w:hAnsiTheme="minorHAnsi" w:cstheme="minorHAnsi"/>
          <w:color w:val="auto"/>
          <w:highlight w:val="yellow"/>
        </w:rPr>
        <w:t xml:space="preserve">curved scissors, </w:t>
      </w:r>
      <w:r w:rsidR="003C77D5" w:rsidRPr="00D271D6">
        <w:rPr>
          <w:rFonts w:asciiTheme="minorHAnsi" w:eastAsiaTheme="minorHAnsi" w:hAnsiTheme="minorHAnsi" w:cstheme="minorHAnsi"/>
          <w:color w:val="auto"/>
          <w:highlight w:val="yellow"/>
        </w:rPr>
        <w:t xml:space="preserve">place </w:t>
      </w:r>
      <w:r w:rsidR="00955C04" w:rsidRPr="00D271D6">
        <w:rPr>
          <w:rFonts w:asciiTheme="minorHAnsi" w:eastAsiaTheme="minorHAnsi" w:hAnsiTheme="minorHAnsi" w:cstheme="minorHAnsi"/>
          <w:color w:val="auto"/>
          <w:highlight w:val="yellow"/>
        </w:rPr>
        <w:t xml:space="preserve">the embryos in a </w:t>
      </w:r>
      <w:r w:rsidR="00AA44A2" w:rsidRPr="00D271D6">
        <w:rPr>
          <w:rFonts w:asciiTheme="minorHAnsi" w:eastAsiaTheme="minorHAnsi" w:hAnsiTheme="minorHAnsi" w:cstheme="minorHAnsi"/>
          <w:color w:val="auto"/>
          <w:highlight w:val="yellow"/>
        </w:rPr>
        <w:t>100</w:t>
      </w:r>
      <w:r w:rsidR="003C77D5" w:rsidRPr="00D271D6">
        <w:rPr>
          <w:rFonts w:asciiTheme="minorHAnsi" w:eastAsiaTheme="minorHAnsi" w:hAnsiTheme="minorHAnsi" w:cstheme="minorHAnsi"/>
          <w:color w:val="auto"/>
          <w:highlight w:val="yellow"/>
        </w:rPr>
        <w:t>-</w:t>
      </w:r>
      <w:r w:rsidR="00AA44A2" w:rsidRPr="00D271D6">
        <w:rPr>
          <w:rFonts w:asciiTheme="minorHAnsi" w:eastAsiaTheme="minorHAnsi" w:hAnsiTheme="minorHAnsi" w:cstheme="minorHAnsi"/>
          <w:color w:val="auto"/>
          <w:highlight w:val="yellow"/>
        </w:rPr>
        <w:t>mm culture dish containing cold dissection buffer</w:t>
      </w:r>
      <w:r w:rsidR="00955C04" w:rsidRPr="00D271D6">
        <w:rPr>
          <w:rFonts w:asciiTheme="minorHAnsi" w:eastAsiaTheme="minorHAnsi" w:hAnsiTheme="minorHAnsi" w:cstheme="minorHAnsi"/>
          <w:color w:val="auto"/>
          <w:highlight w:val="yellow"/>
        </w:rPr>
        <w:t>.</w:t>
      </w:r>
      <w:r w:rsidR="0006666A" w:rsidRPr="00D271D6">
        <w:rPr>
          <w:rFonts w:asciiTheme="minorHAnsi" w:eastAsiaTheme="minorHAnsi" w:hAnsiTheme="minorHAnsi" w:cstheme="minorHAnsi"/>
          <w:color w:val="auto"/>
          <w:highlight w:val="yellow"/>
        </w:rPr>
        <w:t xml:space="preserve"> Count and record </w:t>
      </w:r>
      <w:r w:rsidR="003C77D5" w:rsidRPr="00D271D6">
        <w:rPr>
          <w:rFonts w:asciiTheme="minorHAnsi" w:eastAsiaTheme="minorHAnsi" w:hAnsiTheme="minorHAnsi" w:cstheme="minorHAnsi"/>
          <w:color w:val="auto"/>
          <w:highlight w:val="yellow"/>
        </w:rPr>
        <w:t xml:space="preserve">the </w:t>
      </w:r>
      <w:r w:rsidR="0006666A" w:rsidRPr="00D271D6">
        <w:rPr>
          <w:rFonts w:asciiTheme="minorHAnsi" w:eastAsiaTheme="minorHAnsi" w:hAnsiTheme="minorHAnsi" w:cstheme="minorHAnsi"/>
          <w:color w:val="auto"/>
          <w:highlight w:val="yellow"/>
        </w:rPr>
        <w:t>embryo number.</w:t>
      </w:r>
    </w:p>
    <w:p w14:paraId="087E71C7"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highlight w:val="yellow"/>
        </w:rPr>
      </w:pPr>
    </w:p>
    <w:p w14:paraId="75DF831B" w14:textId="62C8EF61" w:rsidR="00955C04" w:rsidRPr="00D271D6" w:rsidRDefault="00E24720" w:rsidP="008931A2">
      <w:pPr>
        <w:widowControl/>
        <w:autoSpaceDE/>
        <w:autoSpaceDN/>
        <w:adjustRightInd/>
        <w:contextualSpacing/>
        <w:rPr>
          <w:rFonts w:asciiTheme="minorHAnsi" w:eastAsiaTheme="minorHAnsi" w:hAnsiTheme="minorHAnsi" w:cstheme="minorHAnsi"/>
          <w:color w:val="auto"/>
          <w:highlight w:val="yellow"/>
        </w:rPr>
      </w:pPr>
      <w:r w:rsidRPr="00D271D6">
        <w:rPr>
          <w:rFonts w:asciiTheme="minorHAnsi" w:eastAsiaTheme="minorHAnsi" w:hAnsiTheme="minorHAnsi" w:cstheme="minorHAnsi"/>
          <w:color w:val="auto"/>
          <w:highlight w:val="yellow"/>
        </w:rPr>
        <w:t xml:space="preserve">3.2) </w:t>
      </w:r>
      <w:proofErr w:type="gramStart"/>
      <w:r w:rsidR="00955C04" w:rsidRPr="00D271D6">
        <w:rPr>
          <w:rFonts w:asciiTheme="minorHAnsi" w:eastAsiaTheme="minorHAnsi" w:hAnsiTheme="minorHAnsi" w:cstheme="minorHAnsi"/>
          <w:color w:val="auto"/>
          <w:highlight w:val="yellow"/>
        </w:rPr>
        <w:t>Break</w:t>
      </w:r>
      <w:proofErr w:type="gramEnd"/>
      <w:r w:rsidR="00955C04" w:rsidRPr="00D271D6">
        <w:rPr>
          <w:rFonts w:asciiTheme="minorHAnsi" w:eastAsiaTheme="minorHAnsi" w:hAnsiTheme="minorHAnsi" w:cstheme="minorHAnsi"/>
          <w:color w:val="auto"/>
          <w:highlight w:val="yellow"/>
        </w:rPr>
        <w:t xml:space="preserve"> up the frozen dissection buffer in a 100</w:t>
      </w:r>
      <w:r w:rsidR="003C77D5" w:rsidRPr="00D271D6">
        <w:rPr>
          <w:rFonts w:asciiTheme="minorHAnsi" w:eastAsiaTheme="minorHAnsi" w:hAnsiTheme="minorHAnsi" w:cstheme="minorHAnsi"/>
          <w:color w:val="auto"/>
          <w:highlight w:val="yellow"/>
        </w:rPr>
        <w:t>-</w:t>
      </w:r>
      <w:r w:rsidR="00955C04" w:rsidRPr="00D271D6">
        <w:rPr>
          <w:rFonts w:asciiTheme="minorHAnsi" w:eastAsiaTheme="minorHAnsi" w:hAnsiTheme="minorHAnsi" w:cstheme="minorHAnsi"/>
          <w:color w:val="auto"/>
          <w:highlight w:val="yellow"/>
        </w:rPr>
        <w:t>mm culture dish. Place</w:t>
      </w:r>
      <w:r w:rsidR="003C77D5" w:rsidRPr="00D271D6">
        <w:rPr>
          <w:rFonts w:asciiTheme="minorHAnsi" w:eastAsiaTheme="minorHAnsi" w:hAnsiTheme="minorHAnsi" w:cstheme="minorHAnsi"/>
          <w:color w:val="auto"/>
          <w:highlight w:val="yellow"/>
        </w:rPr>
        <w:t xml:space="preserve"> it</w:t>
      </w:r>
      <w:r w:rsidR="00955C04" w:rsidRPr="00D271D6">
        <w:rPr>
          <w:rFonts w:asciiTheme="minorHAnsi" w:eastAsiaTheme="minorHAnsi" w:hAnsiTheme="minorHAnsi" w:cstheme="minorHAnsi"/>
          <w:color w:val="auto"/>
          <w:highlight w:val="yellow"/>
        </w:rPr>
        <w:t xml:space="preserve"> on a cold </w:t>
      </w:r>
      <w:r w:rsidR="00187B5F" w:rsidRPr="00D271D6">
        <w:rPr>
          <w:rFonts w:asciiTheme="minorHAnsi" w:eastAsiaTheme="minorHAnsi" w:hAnsiTheme="minorHAnsi" w:cstheme="minorHAnsi"/>
          <w:color w:val="auto"/>
          <w:highlight w:val="yellow"/>
        </w:rPr>
        <w:t>plate</w:t>
      </w:r>
      <w:r w:rsidR="00955C04" w:rsidRPr="00D271D6">
        <w:rPr>
          <w:rFonts w:asciiTheme="minorHAnsi" w:eastAsiaTheme="minorHAnsi" w:hAnsiTheme="minorHAnsi" w:cstheme="minorHAnsi"/>
          <w:color w:val="auto"/>
          <w:highlight w:val="yellow"/>
        </w:rPr>
        <w:t>.</w:t>
      </w:r>
    </w:p>
    <w:p w14:paraId="1AB59C45"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highlight w:val="yellow"/>
        </w:rPr>
      </w:pPr>
    </w:p>
    <w:p w14:paraId="4438C77A" w14:textId="45E1A300" w:rsidR="00955C04" w:rsidRPr="00D271D6" w:rsidRDefault="00E24720" w:rsidP="008931A2">
      <w:pPr>
        <w:widowControl/>
        <w:autoSpaceDE/>
        <w:autoSpaceDN/>
        <w:adjustRightInd/>
        <w:contextualSpacing/>
        <w:rPr>
          <w:rFonts w:asciiTheme="minorHAnsi" w:eastAsiaTheme="minorHAnsi" w:hAnsiTheme="minorHAnsi" w:cstheme="minorHAnsi"/>
          <w:color w:val="auto"/>
          <w:highlight w:val="yellow"/>
        </w:rPr>
      </w:pPr>
      <w:r w:rsidRPr="00D271D6">
        <w:rPr>
          <w:rFonts w:asciiTheme="minorHAnsi" w:eastAsiaTheme="minorHAnsi" w:hAnsiTheme="minorHAnsi" w:cstheme="minorHAnsi"/>
          <w:color w:val="auto"/>
          <w:highlight w:val="yellow"/>
        </w:rPr>
        <w:t xml:space="preserve">3.3) </w:t>
      </w:r>
      <w:proofErr w:type="gramStart"/>
      <w:r w:rsidR="00955C04" w:rsidRPr="00D271D6">
        <w:rPr>
          <w:rFonts w:asciiTheme="minorHAnsi" w:eastAsiaTheme="minorHAnsi" w:hAnsiTheme="minorHAnsi" w:cstheme="minorHAnsi"/>
          <w:color w:val="auto"/>
          <w:highlight w:val="yellow"/>
        </w:rPr>
        <w:t>Isolate</w:t>
      </w:r>
      <w:proofErr w:type="gramEnd"/>
      <w:r w:rsidR="00955C04" w:rsidRPr="00D271D6">
        <w:rPr>
          <w:rFonts w:asciiTheme="minorHAnsi" w:eastAsiaTheme="minorHAnsi" w:hAnsiTheme="minorHAnsi" w:cstheme="minorHAnsi"/>
          <w:color w:val="auto"/>
          <w:highlight w:val="yellow"/>
        </w:rPr>
        <w:t xml:space="preserve"> the brains by gently holding the neck of </w:t>
      </w:r>
      <w:r w:rsidR="003C77D5" w:rsidRPr="00D271D6">
        <w:rPr>
          <w:rFonts w:asciiTheme="minorHAnsi" w:eastAsiaTheme="minorHAnsi" w:hAnsiTheme="minorHAnsi" w:cstheme="minorHAnsi"/>
          <w:color w:val="auto"/>
          <w:highlight w:val="yellow"/>
        </w:rPr>
        <w:t>an</w:t>
      </w:r>
      <w:r w:rsidR="00955C04" w:rsidRPr="00D271D6">
        <w:rPr>
          <w:rFonts w:asciiTheme="minorHAnsi" w:eastAsiaTheme="minorHAnsi" w:hAnsiTheme="minorHAnsi" w:cstheme="minorHAnsi"/>
          <w:color w:val="auto"/>
          <w:highlight w:val="yellow"/>
        </w:rPr>
        <w:t xml:space="preserve"> embryo using curved forceps. Using fine curved scissors, make a shallow lateral cut between the eyes and extend it half way up towards the top of the head. Extract the brain by gently squeezing the top of the skull between the scissor blades or </w:t>
      </w:r>
      <w:r w:rsidR="003C77D5" w:rsidRPr="00D271D6">
        <w:rPr>
          <w:rFonts w:asciiTheme="minorHAnsi" w:eastAsiaTheme="minorHAnsi" w:hAnsiTheme="minorHAnsi" w:cstheme="minorHAnsi"/>
          <w:color w:val="auto"/>
          <w:highlight w:val="yellow"/>
        </w:rPr>
        <w:t xml:space="preserve">by </w:t>
      </w:r>
      <w:r w:rsidR="00955C04" w:rsidRPr="00D271D6">
        <w:rPr>
          <w:rFonts w:asciiTheme="minorHAnsi" w:eastAsiaTheme="minorHAnsi" w:hAnsiTheme="minorHAnsi" w:cstheme="minorHAnsi"/>
          <w:color w:val="auto"/>
          <w:highlight w:val="yellow"/>
        </w:rPr>
        <w:t>using curved forceps.</w:t>
      </w:r>
      <w:r w:rsidR="00D271D6" w:rsidRPr="00D271D6">
        <w:rPr>
          <w:rFonts w:asciiTheme="minorHAnsi" w:eastAsiaTheme="minorHAnsi" w:hAnsiTheme="minorHAnsi" w:cstheme="minorHAnsi"/>
          <w:color w:val="auto"/>
          <w:highlight w:val="yellow"/>
        </w:rPr>
        <w:t xml:space="preserve"> </w:t>
      </w:r>
    </w:p>
    <w:p w14:paraId="514966F1"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highlight w:val="yellow"/>
        </w:rPr>
      </w:pPr>
    </w:p>
    <w:p w14:paraId="07FEFA4E" w14:textId="1EAD0025" w:rsidR="00955C04" w:rsidRPr="00D271D6" w:rsidRDefault="00E24720" w:rsidP="008931A2">
      <w:pPr>
        <w:widowControl/>
        <w:autoSpaceDE/>
        <w:autoSpaceDN/>
        <w:adjustRightInd/>
        <w:contextualSpacing/>
        <w:rPr>
          <w:rFonts w:asciiTheme="minorHAnsi" w:eastAsiaTheme="minorHAnsi" w:hAnsiTheme="minorHAnsi" w:cstheme="minorHAnsi"/>
          <w:color w:val="auto"/>
          <w:highlight w:val="yellow"/>
        </w:rPr>
      </w:pPr>
      <w:r w:rsidRPr="00D271D6">
        <w:rPr>
          <w:rFonts w:asciiTheme="minorHAnsi" w:eastAsiaTheme="minorHAnsi" w:hAnsiTheme="minorHAnsi" w:cstheme="minorHAnsi"/>
          <w:color w:val="auto"/>
          <w:highlight w:val="yellow"/>
        </w:rPr>
        <w:t xml:space="preserve">3.4) </w:t>
      </w:r>
      <w:r w:rsidR="00955C04" w:rsidRPr="00D271D6">
        <w:rPr>
          <w:rFonts w:asciiTheme="minorHAnsi" w:eastAsiaTheme="minorHAnsi" w:hAnsiTheme="minorHAnsi" w:cstheme="minorHAnsi"/>
          <w:color w:val="auto"/>
          <w:highlight w:val="yellow"/>
        </w:rPr>
        <w:t xml:space="preserve">Place the brains from the embryos collected from one </w:t>
      </w:r>
      <w:r w:rsidR="00FD77A1" w:rsidRPr="00D271D6">
        <w:rPr>
          <w:rFonts w:asciiTheme="minorHAnsi" w:eastAsiaTheme="minorHAnsi" w:hAnsiTheme="minorHAnsi" w:cstheme="minorHAnsi"/>
          <w:color w:val="auto"/>
          <w:highlight w:val="yellow"/>
        </w:rPr>
        <w:t>animal</w:t>
      </w:r>
      <w:r w:rsidR="00955C04" w:rsidRPr="00D271D6">
        <w:rPr>
          <w:rFonts w:asciiTheme="minorHAnsi" w:eastAsiaTheme="minorHAnsi" w:hAnsiTheme="minorHAnsi" w:cstheme="minorHAnsi"/>
          <w:color w:val="auto"/>
          <w:highlight w:val="yellow"/>
        </w:rPr>
        <w:t xml:space="preserve"> into the thawed portion of the dissection buffer in the 100</w:t>
      </w:r>
      <w:r w:rsidR="003C77D5" w:rsidRPr="00D271D6">
        <w:rPr>
          <w:rFonts w:asciiTheme="minorHAnsi" w:eastAsiaTheme="minorHAnsi" w:hAnsiTheme="minorHAnsi" w:cstheme="minorHAnsi"/>
          <w:color w:val="auto"/>
          <w:highlight w:val="yellow"/>
        </w:rPr>
        <w:t>-</w:t>
      </w:r>
      <w:r w:rsidR="00955C04" w:rsidRPr="00D271D6">
        <w:rPr>
          <w:rFonts w:asciiTheme="minorHAnsi" w:eastAsiaTheme="minorHAnsi" w:hAnsiTheme="minorHAnsi" w:cstheme="minorHAnsi"/>
          <w:color w:val="auto"/>
          <w:highlight w:val="yellow"/>
        </w:rPr>
        <w:t xml:space="preserve">mm </w:t>
      </w:r>
      <w:r w:rsidR="003C77D5" w:rsidRPr="00D271D6">
        <w:rPr>
          <w:rFonts w:asciiTheme="minorHAnsi" w:eastAsiaTheme="minorHAnsi" w:hAnsiTheme="minorHAnsi" w:cstheme="minorHAnsi"/>
          <w:color w:val="auto"/>
          <w:highlight w:val="yellow"/>
        </w:rPr>
        <w:t>P</w:t>
      </w:r>
      <w:r w:rsidR="00955C04" w:rsidRPr="00D271D6">
        <w:rPr>
          <w:rFonts w:asciiTheme="minorHAnsi" w:eastAsiaTheme="minorHAnsi" w:hAnsiTheme="minorHAnsi" w:cstheme="minorHAnsi"/>
          <w:color w:val="auto"/>
          <w:highlight w:val="yellow"/>
        </w:rPr>
        <w:t>etri dish.</w:t>
      </w:r>
    </w:p>
    <w:p w14:paraId="5BD53224"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highlight w:val="yellow"/>
        </w:rPr>
      </w:pPr>
    </w:p>
    <w:p w14:paraId="1CF16493" w14:textId="44BF5904" w:rsidR="00955C04" w:rsidRPr="00D271D6" w:rsidRDefault="00E24720" w:rsidP="008931A2">
      <w:pPr>
        <w:widowControl/>
        <w:autoSpaceDE/>
        <w:autoSpaceDN/>
        <w:adjustRightInd/>
        <w:contextualSpacing/>
        <w:rPr>
          <w:rFonts w:asciiTheme="minorHAnsi" w:eastAsiaTheme="minorHAnsi" w:hAnsiTheme="minorHAnsi" w:cstheme="minorHAnsi"/>
          <w:color w:val="auto"/>
          <w:highlight w:val="yellow"/>
        </w:rPr>
      </w:pPr>
      <w:r w:rsidRPr="00D271D6">
        <w:rPr>
          <w:rFonts w:asciiTheme="minorHAnsi" w:eastAsiaTheme="minorHAnsi" w:hAnsiTheme="minorHAnsi" w:cstheme="minorHAnsi"/>
          <w:color w:val="auto"/>
          <w:highlight w:val="yellow"/>
        </w:rPr>
        <w:t xml:space="preserve">3.5) </w:t>
      </w:r>
      <w:proofErr w:type="gramStart"/>
      <w:r w:rsidR="00955C04" w:rsidRPr="00D271D6">
        <w:rPr>
          <w:rFonts w:asciiTheme="minorHAnsi" w:eastAsiaTheme="minorHAnsi" w:hAnsiTheme="minorHAnsi" w:cstheme="minorHAnsi"/>
          <w:color w:val="auto"/>
          <w:highlight w:val="yellow"/>
        </w:rPr>
        <w:t>Break</w:t>
      </w:r>
      <w:proofErr w:type="gramEnd"/>
      <w:r w:rsidR="00955C04" w:rsidRPr="00D271D6">
        <w:rPr>
          <w:rFonts w:asciiTheme="minorHAnsi" w:eastAsiaTheme="minorHAnsi" w:hAnsiTheme="minorHAnsi" w:cstheme="minorHAnsi"/>
          <w:color w:val="auto"/>
          <w:highlight w:val="yellow"/>
        </w:rPr>
        <w:t xml:space="preserve"> up the frozen dissection buffer in a 60</w:t>
      </w:r>
      <w:r w:rsidR="003C77D5" w:rsidRPr="00D271D6">
        <w:rPr>
          <w:rFonts w:asciiTheme="minorHAnsi" w:eastAsiaTheme="minorHAnsi" w:hAnsiTheme="minorHAnsi" w:cstheme="minorHAnsi"/>
          <w:color w:val="auto"/>
          <w:highlight w:val="yellow"/>
        </w:rPr>
        <w:t>-</w:t>
      </w:r>
      <w:r w:rsidR="00955C04" w:rsidRPr="00D271D6">
        <w:rPr>
          <w:rFonts w:asciiTheme="minorHAnsi" w:eastAsiaTheme="minorHAnsi" w:hAnsiTheme="minorHAnsi" w:cstheme="minorHAnsi"/>
          <w:color w:val="auto"/>
          <w:highlight w:val="yellow"/>
        </w:rPr>
        <w:t xml:space="preserve">mm </w:t>
      </w:r>
      <w:r w:rsidR="003C77D5" w:rsidRPr="00D271D6">
        <w:rPr>
          <w:rFonts w:asciiTheme="minorHAnsi" w:eastAsiaTheme="minorHAnsi" w:hAnsiTheme="minorHAnsi" w:cstheme="minorHAnsi"/>
          <w:color w:val="auto"/>
          <w:highlight w:val="yellow"/>
        </w:rPr>
        <w:t>P</w:t>
      </w:r>
      <w:r w:rsidR="00955C04" w:rsidRPr="00D271D6">
        <w:rPr>
          <w:rFonts w:asciiTheme="minorHAnsi" w:eastAsiaTheme="minorHAnsi" w:hAnsiTheme="minorHAnsi" w:cstheme="minorHAnsi"/>
          <w:color w:val="auto"/>
          <w:highlight w:val="yellow"/>
        </w:rPr>
        <w:t>etri dish</w:t>
      </w:r>
      <w:r w:rsidR="00E0154C">
        <w:rPr>
          <w:rFonts w:asciiTheme="minorHAnsi" w:eastAsiaTheme="minorHAnsi" w:hAnsiTheme="minorHAnsi" w:cstheme="minorHAnsi"/>
          <w:color w:val="auto"/>
          <w:highlight w:val="yellow"/>
        </w:rPr>
        <w:t>.</w:t>
      </w:r>
      <w:r w:rsidR="00D271D6" w:rsidRPr="00D271D6">
        <w:rPr>
          <w:rFonts w:asciiTheme="minorHAnsi" w:eastAsiaTheme="minorHAnsi" w:hAnsiTheme="minorHAnsi" w:cstheme="minorHAnsi"/>
          <w:color w:val="auto"/>
          <w:highlight w:val="yellow"/>
        </w:rPr>
        <w:t xml:space="preserve"> </w:t>
      </w:r>
      <w:r w:rsidR="00187B5F" w:rsidRPr="00D271D6">
        <w:rPr>
          <w:rFonts w:asciiTheme="minorHAnsi" w:eastAsiaTheme="minorHAnsi" w:hAnsiTheme="minorHAnsi" w:cstheme="minorHAnsi"/>
          <w:color w:val="auto"/>
          <w:highlight w:val="yellow"/>
        </w:rPr>
        <w:t>Place</w:t>
      </w:r>
      <w:r w:rsidR="003C77D5" w:rsidRPr="00D271D6">
        <w:rPr>
          <w:rFonts w:asciiTheme="minorHAnsi" w:eastAsiaTheme="minorHAnsi" w:hAnsiTheme="minorHAnsi" w:cstheme="minorHAnsi"/>
          <w:color w:val="auto"/>
          <w:highlight w:val="yellow"/>
        </w:rPr>
        <w:t xml:space="preserve"> it</w:t>
      </w:r>
      <w:r w:rsidR="00187B5F" w:rsidRPr="00D271D6">
        <w:rPr>
          <w:rFonts w:asciiTheme="minorHAnsi" w:eastAsiaTheme="minorHAnsi" w:hAnsiTheme="minorHAnsi" w:cstheme="minorHAnsi"/>
          <w:color w:val="auto"/>
          <w:highlight w:val="yellow"/>
        </w:rPr>
        <w:t xml:space="preserve"> on a cold plate</w:t>
      </w:r>
      <w:r w:rsidR="00955C04" w:rsidRPr="00D271D6">
        <w:rPr>
          <w:rFonts w:asciiTheme="minorHAnsi" w:eastAsiaTheme="minorHAnsi" w:hAnsiTheme="minorHAnsi" w:cstheme="minorHAnsi"/>
          <w:color w:val="auto"/>
          <w:highlight w:val="yellow"/>
        </w:rPr>
        <w:t>.</w:t>
      </w:r>
    </w:p>
    <w:p w14:paraId="73AC188A"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highlight w:val="yellow"/>
        </w:rPr>
      </w:pPr>
    </w:p>
    <w:p w14:paraId="2C366EBB" w14:textId="138C77DC" w:rsidR="00955C04" w:rsidRPr="00D271D6" w:rsidRDefault="00E24720" w:rsidP="008931A2">
      <w:pPr>
        <w:widowControl/>
        <w:autoSpaceDE/>
        <w:autoSpaceDN/>
        <w:adjustRightInd/>
        <w:contextualSpacing/>
        <w:rPr>
          <w:rFonts w:asciiTheme="minorHAnsi" w:eastAsiaTheme="minorHAnsi" w:hAnsiTheme="minorHAnsi" w:cstheme="minorHAnsi"/>
          <w:color w:val="auto"/>
          <w:highlight w:val="yellow"/>
        </w:rPr>
      </w:pPr>
      <w:r w:rsidRPr="00D271D6">
        <w:rPr>
          <w:rFonts w:asciiTheme="minorHAnsi" w:eastAsiaTheme="minorHAnsi" w:hAnsiTheme="minorHAnsi" w:cstheme="minorHAnsi"/>
          <w:color w:val="auto"/>
          <w:highlight w:val="yellow"/>
        </w:rPr>
        <w:t xml:space="preserve">3.6) </w:t>
      </w:r>
      <w:r w:rsidR="008E24BE" w:rsidRPr="00D271D6">
        <w:rPr>
          <w:rFonts w:asciiTheme="minorHAnsi" w:eastAsiaTheme="minorHAnsi" w:hAnsiTheme="minorHAnsi" w:cstheme="minorHAnsi"/>
          <w:color w:val="auto"/>
          <w:highlight w:val="yellow"/>
        </w:rPr>
        <w:t xml:space="preserve">Using two pairs of fine </w:t>
      </w:r>
      <w:proofErr w:type="gramStart"/>
      <w:r w:rsidR="008E24BE" w:rsidRPr="00D271D6">
        <w:rPr>
          <w:rFonts w:asciiTheme="minorHAnsi" w:eastAsiaTheme="minorHAnsi" w:hAnsiTheme="minorHAnsi" w:cstheme="minorHAnsi"/>
          <w:color w:val="auto"/>
          <w:highlight w:val="yellow"/>
        </w:rPr>
        <w:t>forceps,</w:t>
      </w:r>
      <w:proofErr w:type="gramEnd"/>
      <w:r w:rsidR="008E24BE" w:rsidRPr="00D271D6">
        <w:rPr>
          <w:rFonts w:asciiTheme="minorHAnsi" w:eastAsiaTheme="minorHAnsi" w:hAnsiTheme="minorHAnsi" w:cstheme="minorHAnsi"/>
          <w:color w:val="auto"/>
          <w:highlight w:val="yellow"/>
        </w:rPr>
        <w:t xml:space="preserve"> d</w:t>
      </w:r>
      <w:r w:rsidR="00955C04" w:rsidRPr="00D271D6">
        <w:rPr>
          <w:rFonts w:asciiTheme="minorHAnsi" w:eastAsiaTheme="minorHAnsi" w:hAnsiTheme="minorHAnsi" w:cstheme="minorHAnsi"/>
          <w:color w:val="auto"/>
          <w:highlight w:val="yellow"/>
        </w:rPr>
        <w:t xml:space="preserve">issect out the forebrains and remove the meninges. Place </w:t>
      </w:r>
      <w:r w:rsidR="00E0154C">
        <w:rPr>
          <w:rFonts w:asciiTheme="minorHAnsi" w:eastAsiaTheme="minorHAnsi" w:hAnsiTheme="minorHAnsi" w:cstheme="minorHAnsi"/>
          <w:color w:val="auto"/>
          <w:highlight w:val="yellow"/>
        </w:rPr>
        <w:t>them</w:t>
      </w:r>
      <w:r w:rsidR="003C77D5" w:rsidRPr="00D271D6">
        <w:rPr>
          <w:rFonts w:asciiTheme="minorHAnsi" w:eastAsiaTheme="minorHAnsi" w:hAnsiTheme="minorHAnsi" w:cstheme="minorHAnsi"/>
          <w:color w:val="auto"/>
          <w:highlight w:val="yellow"/>
        </w:rPr>
        <w:t xml:space="preserve"> </w:t>
      </w:r>
      <w:r w:rsidR="00955C04" w:rsidRPr="00D271D6">
        <w:rPr>
          <w:rFonts w:asciiTheme="minorHAnsi" w:eastAsiaTheme="minorHAnsi" w:hAnsiTheme="minorHAnsi" w:cstheme="minorHAnsi"/>
          <w:color w:val="auto"/>
          <w:highlight w:val="yellow"/>
        </w:rPr>
        <w:t xml:space="preserve">in the </w:t>
      </w:r>
      <w:r w:rsidR="0006666A" w:rsidRPr="00D271D6">
        <w:rPr>
          <w:rFonts w:asciiTheme="minorHAnsi" w:eastAsiaTheme="minorHAnsi" w:hAnsiTheme="minorHAnsi" w:cstheme="minorHAnsi"/>
          <w:color w:val="auto"/>
          <w:highlight w:val="yellow"/>
        </w:rPr>
        <w:t>thawed</w:t>
      </w:r>
      <w:r w:rsidR="00955C04" w:rsidRPr="00D271D6">
        <w:rPr>
          <w:rFonts w:asciiTheme="minorHAnsi" w:eastAsiaTheme="minorHAnsi" w:hAnsiTheme="minorHAnsi" w:cstheme="minorHAnsi"/>
          <w:color w:val="auto"/>
          <w:highlight w:val="yellow"/>
        </w:rPr>
        <w:t xml:space="preserve"> portion of the </w:t>
      </w:r>
      <w:r w:rsidR="0006666A" w:rsidRPr="00D271D6">
        <w:rPr>
          <w:rFonts w:asciiTheme="minorHAnsi" w:eastAsiaTheme="minorHAnsi" w:hAnsiTheme="minorHAnsi" w:cstheme="minorHAnsi"/>
          <w:color w:val="auto"/>
          <w:highlight w:val="yellow"/>
        </w:rPr>
        <w:t xml:space="preserve">dissection buffer in the </w:t>
      </w:r>
      <w:r w:rsidR="00525092" w:rsidRPr="00D271D6">
        <w:rPr>
          <w:rFonts w:asciiTheme="minorHAnsi" w:eastAsiaTheme="minorHAnsi" w:hAnsiTheme="minorHAnsi" w:cstheme="minorHAnsi"/>
          <w:color w:val="auto"/>
          <w:highlight w:val="yellow"/>
        </w:rPr>
        <w:t>60</w:t>
      </w:r>
      <w:r w:rsidR="003C77D5" w:rsidRPr="00D271D6">
        <w:rPr>
          <w:rFonts w:asciiTheme="minorHAnsi" w:eastAsiaTheme="minorHAnsi" w:hAnsiTheme="minorHAnsi" w:cstheme="minorHAnsi"/>
          <w:color w:val="auto"/>
          <w:highlight w:val="yellow"/>
        </w:rPr>
        <w:t>-</w:t>
      </w:r>
      <w:r w:rsidR="00525092" w:rsidRPr="00D271D6">
        <w:rPr>
          <w:rFonts w:asciiTheme="minorHAnsi" w:eastAsiaTheme="minorHAnsi" w:hAnsiTheme="minorHAnsi" w:cstheme="minorHAnsi"/>
          <w:color w:val="auto"/>
          <w:highlight w:val="yellow"/>
        </w:rPr>
        <w:t>mm dish; t</w:t>
      </w:r>
      <w:r w:rsidR="004C7D84" w:rsidRPr="00D271D6">
        <w:rPr>
          <w:rFonts w:asciiTheme="minorHAnsi" w:eastAsiaTheme="minorHAnsi" w:hAnsiTheme="minorHAnsi" w:cstheme="minorHAnsi"/>
          <w:color w:val="auto"/>
          <w:highlight w:val="yellow"/>
        </w:rPr>
        <w:t>his can be done by eye but may require a dissecting microscope or surgical loupes.</w:t>
      </w:r>
    </w:p>
    <w:p w14:paraId="3F42B481"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highlight w:val="yellow"/>
        </w:rPr>
      </w:pPr>
    </w:p>
    <w:p w14:paraId="7D139805" w14:textId="6A8C3A08" w:rsidR="00955C04" w:rsidRPr="00D271D6" w:rsidRDefault="00E24720" w:rsidP="008931A2">
      <w:pPr>
        <w:widowControl/>
        <w:autoSpaceDE/>
        <w:autoSpaceDN/>
        <w:adjustRightInd/>
        <w:contextualSpacing/>
        <w:rPr>
          <w:rFonts w:asciiTheme="minorHAnsi" w:eastAsiaTheme="minorHAnsi" w:hAnsiTheme="minorHAnsi" w:cstheme="minorHAnsi"/>
          <w:color w:val="auto"/>
          <w:highlight w:val="yellow"/>
        </w:rPr>
      </w:pPr>
      <w:r w:rsidRPr="00D271D6">
        <w:rPr>
          <w:rFonts w:asciiTheme="minorHAnsi" w:eastAsiaTheme="minorHAnsi" w:hAnsiTheme="minorHAnsi" w:cstheme="minorHAnsi"/>
          <w:color w:val="auto"/>
          <w:highlight w:val="yellow"/>
        </w:rPr>
        <w:t xml:space="preserve">3.7) </w:t>
      </w:r>
      <w:proofErr w:type="gramStart"/>
      <w:r w:rsidR="00955C04" w:rsidRPr="00D271D6">
        <w:rPr>
          <w:rFonts w:asciiTheme="minorHAnsi" w:eastAsiaTheme="minorHAnsi" w:hAnsiTheme="minorHAnsi" w:cstheme="minorHAnsi"/>
          <w:color w:val="auto"/>
          <w:highlight w:val="yellow"/>
        </w:rPr>
        <w:t>Transfer</w:t>
      </w:r>
      <w:proofErr w:type="gramEnd"/>
      <w:r w:rsidR="00955C04" w:rsidRPr="00D271D6">
        <w:rPr>
          <w:rFonts w:asciiTheme="minorHAnsi" w:eastAsiaTheme="minorHAnsi" w:hAnsiTheme="minorHAnsi" w:cstheme="minorHAnsi"/>
          <w:color w:val="auto"/>
          <w:highlight w:val="yellow"/>
        </w:rPr>
        <w:t xml:space="preserve"> the forebrains and dissection buffer</w:t>
      </w:r>
      <w:r w:rsidR="00574DFD" w:rsidRPr="00D271D6">
        <w:rPr>
          <w:rFonts w:asciiTheme="minorHAnsi" w:eastAsiaTheme="minorHAnsi" w:hAnsiTheme="minorHAnsi" w:cstheme="minorHAnsi"/>
          <w:color w:val="auto"/>
          <w:highlight w:val="yellow"/>
        </w:rPr>
        <w:t xml:space="preserve"> into 5</w:t>
      </w:r>
      <w:r w:rsidR="003C77D5" w:rsidRPr="00D271D6">
        <w:rPr>
          <w:rFonts w:asciiTheme="minorHAnsi" w:eastAsiaTheme="minorHAnsi" w:hAnsiTheme="minorHAnsi" w:cstheme="minorHAnsi"/>
          <w:color w:val="auto"/>
          <w:highlight w:val="yellow"/>
        </w:rPr>
        <w:t>-</w:t>
      </w:r>
      <w:r w:rsidR="00574DFD" w:rsidRPr="00D271D6">
        <w:rPr>
          <w:rFonts w:asciiTheme="minorHAnsi" w:eastAsiaTheme="minorHAnsi" w:hAnsiTheme="minorHAnsi" w:cstheme="minorHAnsi"/>
          <w:color w:val="auto"/>
          <w:highlight w:val="yellow"/>
        </w:rPr>
        <w:t xml:space="preserve"> mL</w:t>
      </w:r>
      <w:r w:rsidR="00955C04" w:rsidRPr="00D271D6">
        <w:rPr>
          <w:rFonts w:asciiTheme="minorHAnsi" w:eastAsiaTheme="minorHAnsi" w:hAnsiTheme="minorHAnsi" w:cstheme="minorHAnsi"/>
          <w:color w:val="auto"/>
          <w:highlight w:val="yellow"/>
        </w:rPr>
        <w:t xml:space="preserve"> centrifuge tubes and place </w:t>
      </w:r>
      <w:r w:rsidR="003C77D5" w:rsidRPr="00D271D6">
        <w:rPr>
          <w:rFonts w:asciiTheme="minorHAnsi" w:eastAsiaTheme="minorHAnsi" w:hAnsiTheme="minorHAnsi" w:cstheme="minorHAnsi"/>
          <w:color w:val="auto"/>
          <w:highlight w:val="yellow"/>
        </w:rPr>
        <w:t xml:space="preserve">them </w:t>
      </w:r>
      <w:r w:rsidR="00955C04" w:rsidRPr="00D271D6">
        <w:rPr>
          <w:rFonts w:asciiTheme="minorHAnsi" w:eastAsiaTheme="minorHAnsi" w:hAnsiTheme="minorHAnsi" w:cstheme="minorHAnsi"/>
          <w:color w:val="auto"/>
          <w:highlight w:val="yellow"/>
        </w:rPr>
        <w:t>on ice.</w:t>
      </w:r>
    </w:p>
    <w:p w14:paraId="73BBEBE1"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highlight w:val="yellow"/>
        </w:rPr>
      </w:pPr>
    </w:p>
    <w:p w14:paraId="0B54FE84" w14:textId="342A2A66" w:rsidR="00955C04" w:rsidRPr="00D271D6" w:rsidRDefault="00E24720" w:rsidP="008931A2">
      <w:pPr>
        <w:widowControl/>
        <w:autoSpaceDE/>
        <w:autoSpaceDN/>
        <w:adjustRightInd/>
        <w:contextualSpacing/>
        <w:rPr>
          <w:rFonts w:asciiTheme="minorHAnsi" w:eastAsiaTheme="minorHAnsi" w:hAnsiTheme="minorHAnsi" w:cstheme="minorHAnsi"/>
          <w:color w:val="auto"/>
          <w:highlight w:val="yellow"/>
        </w:rPr>
      </w:pPr>
      <w:r w:rsidRPr="00D271D6">
        <w:rPr>
          <w:rFonts w:asciiTheme="minorHAnsi" w:eastAsiaTheme="minorHAnsi" w:hAnsiTheme="minorHAnsi" w:cstheme="minorHAnsi"/>
          <w:color w:val="auto"/>
          <w:highlight w:val="yellow"/>
        </w:rPr>
        <w:t xml:space="preserve">3.8) </w:t>
      </w:r>
      <w:r w:rsidR="00955C04" w:rsidRPr="00D271D6">
        <w:rPr>
          <w:rFonts w:asciiTheme="minorHAnsi" w:eastAsiaTheme="minorHAnsi" w:hAnsiTheme="minorHAnsi" w:cstheme="minorHAnsi"/>
          <w:color w:val="auto"/>
          <w:highlight w:val="yellow"/>
        </w:rPr>
        <w:t>Rinse the forebrains three times with 35-4</w:t>
      </w:r>
      <w:r w:rsidR="003E3C24" w:rsidRPr="00D271D6">
        <w:rPr>
          <w:rFonts w:asciiTheme="minorHAnsi" w:eastAsiaTheme="minorHAnsi" w:hAnsiTheme="minorHAnsi" w:cstheme="minorHAnsi"/>
          <w:color w:val="auto"/>
          <w:highlight w:val="yellow"/>
        </w:rPr>
        <w:t>0 mL</w:t>
      </w:r>
      <w:r w:rsidR="00955C04" w:rsidRPr="00D271D6">
        <w:rPr>
          <w:rFonts w:asciiTheme="minorHAnsi" w:eastAsiaTheme="minorHAnsi" w:hAnsiTheme="minorHAnsi" w:cstheme="minorHAnsi"/>
          <w:color w:val="auto"/>
          <w:highlight w:val="yellow"/>
        </w:rPr>
        <w:t xml:space="preserve"> </w:t>
      </w:r>
      <w:r w:rsidR="003C77D5" w:rsidRPr="00D271D6">
        <w:rPr>
          <w:rFonts w:asciiTheme="minorHAnsi" w:eastAsiaTheme="minorHAnsi" w:hAnsiTheme="minorHAnsi" w:cstheme="minorHAnsi"/>
          <w:color w:val="auto"/>
          <w:highlight w:val="yellow"/>
        </w:rPr>
        <w:t xml:space="preserve">of </w:t>
      </w:r>
      <w:r w:rsidR="00955C04" w:rsidRPr="00D271D6">
        <w:rPr>
          <w:rFonts w:asciiTheme="minorHAnsi" w:eastAsiaTheme="minorHAnsi" w:hAnsiTheme="minorHAnsi" w:cstheme="minorHAnsi"/>
          <w:color w:val="auto"/>
          <w:highlight w:val="yellow"/>
        </w:rPr>
        <w:t xml:space="preserve">cold 10% </w:t>
      </w:r>
      <w:r w:rsidR="0094542D" w:rsidRPr="00D271D6">
        <w:rPr>
          <w:rFonts w:asciiTheme="minorHAnsi" w:eastAsiaTheme="minorHAnsi" w:hAnsiTheme="minorHAnsi" w:cstheme="minorHAnsi"/>
          <w:color w:val="auto"/>
          <w:highlight w:val="yellow"/>
        </w:rPr>
        <w:t>FCS BME</w:t>
      </w:r>
      <w:r w:rsidR="00955C04" w:rsidRPr="00D271D6">
        <w:rPr>
          <w:rFonts w:asciiTheme="minorHAnsi" w:eastAsiaTheme="minorHAnsi" w:hAnsiTheme="minorHAnsi" w:cstheme="minorHAnsi"/>
          <w:color w:val="auto"/>
          <w:highlight w:val="yellow"/>
        </w:rPr>
        <w:t>, discarding the supernatants (the forebrains will quickly sink to the bottom).</w:t>
      </w:r>
    </w:p>
    <w:p w14:paraId="56B4D775"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highlight w:val="yellow"/>
        </w:rPr>
      </w:pPr>
    </w:p>
    <w:p w14:paraId="72BA849C" w14:textId="7E724374" w:rsidR="00955C04" w:rsidRPr="00D271D6" w:rsidRDefault="00E24720" w:rsidP="008931A2">
      <w:pPr>
        <w:widowControl/>
        <w:autoSpaceDE/>
        <w:autoSpaceDN/>
        <w:adjustRightInd/>
        <w:contextualSpacing/>
        <w:rPr>
          <w:rFonts w:asciiTheme="minorHAnsi" w:eastAsiaTheme="minorHAnsi" w:hAnsiTheme="minorHAnsi" w:cstheme="minorHAnsi"/>
          <w:color w:val="auto"/>
          <w:highlight w:val="yellow"/>
        </w:rPr>
      </w:pPr>
      <w:r w:rsidRPr="00D271D6">
        <w:rPr>
          <w:rFonts w:asciiTheme="minorHAnsi" w:eastAsiaTheme="minorHAnsi" w:hAnsiTheme="minorHAnsi" w:cstheme="minorHAnsi"/>
          <w:color w:val="auto"/>
          <w:highlight w:val="yellow"/>
        </w:rPr>
        <w:t xml:space="preserve">3.9) </w:t>
      </w:r>
      <w:r w:rsidR="00611612" w:rsidRPr="00D271D6">
        <w:rPr>
          <w:rFonts w:asciiTheme="minorHAnsi" w:eastAsiaTheme="minorHAnsi" w:hAnsiTheme="minorHAnsi" w:cstheme="minorHAnsi"/>
          <w:color w:val="auto"/>
          <w:highlight w:val="yellow"/>
        </w:rPr>
        <w:t>Adjust the volume to ~5.0-7.5 mL with cold 10% FCS BME a</w:t>
      </w:r>
      <w:r w:rsidR="00955C04" w:rsidRPr="00D271D6">
        <w:rPr>
          <w:rFonts w:asciiTheme="minorHAnsi" w:eastAsiaTheme="minorHAnsi" w:hAnsiTheme="minorHAnsi" w:cstheme="minorHAnsi"/>
          <w:color w:val="auto"/>
          <w:highlight w:val="yellow"/>
        </w:rPr>
        <w:t xml:space="preserve">fter the last rinse and gently triturate </w:t>
      </w:r>
      <w:r w:rsidR="00790A53" w:rsidRPr="00D271D6">
        <w:rPr>
          <w:rFonts w:asciiTheme="minorHAnsi" w:eastAsiaTheme="minorHAnsi" w:hAnsiTheme="minorHAnsi" w:cstheme="minorHAnsi"/>
          <w:color w:val="auto"/>
          <w:highlight w:val="yellow"/>
        </w:rPr>
        <w:t>eight times</w:t>
      </w:r>
      <w:r w:rsidR="00955C04" w:rsidRPr="00D271D6">
        <w:rPr>
          <w:rFonts w:asciiTheme="minorHAnsi" w:eastAsiaTheme="minorHAnsi" w:hAnsiTheme="minorHAnsi" w:cstheme="minorHAnsi"/>
          <w:color w:val="auto"/>
          <w:highlight w:val="yellow"/>
        </w:rPr>
        <w:t xml:space="preserve"> with a Pasteur pipette.</w:t>
      </w:r>
    </w:p>
    <w:p w14:paraId="787E3E18"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highlight w:val="yellow"/>
        </w:rPr>
      </w:pPr>
    </w:p>
    <w:p w14:paraId="1E210E70" w14:textId="18980E3D" w:rsidR="00955C04" w:rsidRPr="00D271D6" w:rsidRDefault="00E24720" w:rsidP="008931A2">
      <w:pPr>
        <w:widowControl/>
        <w:autoSpaceDE/>
        <w:autoSpaceDN/>
        <w:adjustRightInd/>
        <w:contextualSpacing/>
        <w:rPr>
          <w:rFonts w:asciiTheme="minorHAnsi" w:eastAsiaTheme="minorHAnsi" w:hAnsiTheme="minorHAnsi" w:cstheme="minorHAnsi"/>
          <w:color w:val="auto"/>
          <w:highlight w:val="yellow"/>
        </w:rPr>
      </w:pPr>
      <w:r w:rsidRPr="00D271D6">
        <w:rPr>
          <w:rFonts w:asciiTheme="minorHAnsi" w:eastAsiaTheme="minorHAnsi" w:hAnsiTheme="minorHAnsi" w:cstheme="minorHAnsi"/>
          <w:color w:val="auto"/>
          <w:highlight w:val="yellow"/>
        </w:rPr>
        <w:t xml:space="preserve">3.10) </w:t>
      </w:r>
      <w:r w:rsidR="00955C04" w:rsidRPr="00D271D6">
        <w:rPr>
          <w:rFonts w:asciiTheme="minorHAnsi" w:eastAsiaTheme="minorHAnsi" w:hAnsiTheme="minorHAnsi" w:cstheme="minorHAnsi"/>
          <w:color w:val="auto"/>
          <w:highlight w:val="yellow"/>
        </w:rPr>
        <w:t xml:space="preserve">Adjust the </w:t>
      </w:r>
      <w:r w:rsidR="003B7A83" w:rsidRPr="00D271D6">
        <w:rPr>
          <w:rFonts w:asciiTheme="minorHAnsi" w:eastAsiaTheme="minorHAnsi" w:hAnsiTheme="minorHAnsi" w:cstheme="minorHAnsi"/>
          <w:color w:val="auto"/>
          <w:highlight w:val="yellow"/>
        </w:rPr>
        <w:t>cell suspension volume to ~35</w:t>
      </w:r>
      <w:r w:rsidR="00574DFD" w:rsidRPr="00D271D6">
        <w:rPr>
          <w:rFonts w:asciiTheme="minorHAnsi" w:eastAsiaTheme="minorHAnsi" w:hAnsiTheme="minorHAnsi" w:cstheme="minorHAnsi"/>
          <w:color w:val="auto"/>
          <w:highlight w:val="yellow"/>
        </w:rPr>
        <w:t xml:space="preserve"> mL with 10% FCS BME</w:t>
      </w:r>
      <w:r w:rsidR="00431506" w:rsidRPr="00D271D6">
        <w:rPr>
          <w:rFonts w:asciiTheme="minorHAnsi" w:eastAsiaTheme="minorHAnsi" w:hAnsiTheme="minorHAnsi" w:cstheme="minorHAnsi"/>
          <w:color w:val="auto"/>
          <w:highlight w:val="yellow"/>
        </w:rPr>
        <w:t xml:space="preserve"> and let unsegregated tissue settle to the bottom of the 50</w:t>
      </w:r>
      <w:r w:rsidR="00790A53" w:rsidRPr="00D271D6">
        <w:rPr>
          <w:rFonts w:asciiTheme="minorHAnsi" w:eastAsiaTheme="minorHAnsi" w:hAnsiTheme="minorHAnsi" w:cstheme="minorHAnsi"/>
          <w:color w:val="auto"/>
          <w:highlight w:val="yellow"/>
        </w:rPr>
        <w:t>-</w:t>
      </w:r>
      <w:r w:rsidR="00431506" w:rsidRPr="00D271D6">
        <w:rPr>
          <w:rFonts w:asciiTheme="minorHAnsi" w:eastAsiaTheme="minorHAnsi" w:hAnsiTheme="minorHAnsi" w:cstheme="minorHAnsi"/>
          <w:color w:val="auto"/>
          <w:highlight w:val="yellow"/>
        </w:rPr>
        <w:t>m</w:t>
      </w:r>
      <w:r w:rsidR="00790A53" w:rsidRPr="00D271D6">
        <w:rPr>
          <w:rFonts w:asciiTheme="minorHAnsi" w:eastAsiaTheme="minorHAnsi" w:hAnsiTheme="minorHAnsi" w:cstheme="minorHAnsi"/>
          <w:color w:val="auto"/>
          <w:highlight w:val="yellow"/>
        </w:rPr>
        <w:t>L</w:t>
      </w:r>
      <w:r w:rsidR="00431506" w:rsidRPr="00D271D6">
        <w:rPr>
          <w:rFonts w:asciiTheme="minorHAnsi" w:eastAsiaTheme="minorHAnsi" w:hAnsiTheme="minorHAnsi" w:cstheme="minorHAnsi"/>
          <w:color w:val="auto"/>
          <w:highlight w:val="yellow"/>
        </w:rPr>
        <w:t xml:space="preserve"> centrifuge tube for ~</w:t>
      </w:r>
      <w:r w:rsidR="000E08A0" w:rsidRPr="00D271D6">
        <w:rPr>
          <w:rFonts w:asciiTheme="minorHAnsi" w:eastAsiaTheme="minorHAnsi" w:hAnsiTheme="minorHAnsi" w:cstheme="minorHAnsi"/>
          <w:color w:val="auto"/>
          <w:highlight w:val="yellow"/>
        </w:rPr>
        <w:t>1-</w:t>
      </w:r>
      <w:r w:rsidR="00431506" w:rsidRPr="00D271D6">
        <w:rPr>
          <w:rFonts w:asciiTheme="minorHAnsi" w:eastAsiaTheme="minorHAnsi" w:hAnsiTheme="minorHAnsi" w:cstheme="minorHAnsi"/>
          <w:color w:val="auto"/>
          <w:highlight w:val="yellow"/>
        </w:rPr>
        <w:t>2 min.</w:t>
      </w:r>
    </w:p>
    <w:p w14:paraId="7533B1EE"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highlight w:val="yellow"/>
        </w:rPr>
      </w:pPr>
    </w:p>
    <w:p w14:paraId="5B3DF018" w14:textId="33C00300" w:rsidR="00955C04" w:rsidRPr="00D271D6" w:rsidRDefault="00E24720" w:rsidP="008931A2">
      <w:pPr>
        <w:widowControl/>
        <w:autoSpaceDE/>
        <w:autoSpaceDN/>
        <w:adjustRightInd/>
        <w:contextualSpacing/>
        <w:rPr>
          <w:rFonts w:asciiTheme="minorHAnsi" w:eastAsiaTheme="minorHAnsi" w:hAnsiTheme="minorHAnsi" w:cstheme="minorHAnsi"/>
          <w:color w:val="auto"/>
          <w:highlight w:val="yellow"/>
        </w:rPr>
      </w:pPr>
      <w:r w:rsidRPr="00D271D6">
        <w:rPr>
          <w:rFonts w:asciiTheme="minorHAnsi" w:eastAsiaTheme="minorHAnsi" w:hAnsiTheme="minorHAnsi" w:cstheme="minorHAnsi"/>
          <w:color w:val="auto"/>
          <w:highlight w:val="yellow"/>
        </w:rPr>
        <w:t xml:space="preserve">3.11) </w:t>
      </w:r>
      <w:proofErr w:type="gramStart"/>
      <w:r w:rsidR="001B3A1F" w:rsidRPr="00D271D6">
        <w:rPr>
          <w:rFonts w:asciiTheme="minorHAnsi" w:eastAsiaTheme="minorHAnsi" w:hAnsiTheme="minorHAnsi" w:cstheme="minorHAnsi"/>
          <w:color w:val="auto"/>
          <w:highlight w:val="yellow"/>
        </w:rPr>
        <w:t>Carefully</w:t>
      </w:r>
      <w:proofErr w:type="gramEnd"/>
      <w:r w:rsidR="001B3A1F" w:rsidRPr="00D271D6">
        <w:rPr>
          <w:rFonts w:asciiTheme="minorHAnsi" w:eastAsiaTheme="minorHAnsi" w:hAnsiTheme="minorHAnsi" w:cstheme="minorHAnsi"/>
          <w:color w:val="auto"/>
          <w:highlight w:val="yellow"/>
        </w:rPr>
        <w:t xml:space="preserve"> </w:t>
      </w:r>
      <w:r w:rsidR="00767FCB" w:rsidRPr="00D271D6">
        <w:rPr>
          <w:rFonts w:asciiTheme="minorHAnsi" w:eastAsiaTheme="minorHAnsi" w:hAnsiTheme="minorHAnsi" w:cstheme="minorHAnsi"/>
          <w:color w:val="auto"/>
          <w:highlight w:val="yellow"/>
        </w:rPr>
        <w:t>pour</w:t>
      </w:r>
      <w:r w:rsidR="00955C04" w:rsidRPr="00D271D6">
        <w:rPr>
          <w:rFonts w:asciiTheme="minorHAnsi" w:eastAsiaTheme="minorHAnsi" w:hAnsiTheme="minorHAnsi" w:cstheme="minorHAnsi"/>
          <w:color w:val="auto"/>
          <w:highlight w:val="yellow"/>
        </w:rPr>
        <w:t xml:space="preserve"> the suspension through 200</w:t>
      </w:r>
      <w:r w:rsidR="00790A53" w:rsidRPr="00D271D6">
        <w:rPr>
          <w:rFonts w:asciiTheme="minorHAnsi" w:eastAsiaTheme="minorHAnsi" w:hAnsiTheme="minorHAnsi" w:cstheme="minorHAnsi"/>
          <w:color w:val="auto"/>
          <w:highlight w:val="yellow"/>
        </w:rPr>
        <w:t>-</w:t>
      </w:r>
      <w:r w:rsidR="00955C04" w:rsidRPr="00D271D6">
        <w:rPr>
          <w:rFonts w:asciiTheme="minorHAnsi" w:eastAsiaTheme="minorHAnsi" w:hAnsiTheme="minorHAnsi" w:cstheme="minorHAnsi"/>
          <w:color w:val="auto"/>
          <w:highlight w:val="yellow"/>
        </w:rPr>
        <w:t>µm nylon mesh into the</w:t>
      </w:r>
      <w:r w:rsidR="00574DFD" w:rsidRPr="00D271D6">
        <w:rPr>
          <w:rFonts w:asciiTheme="minorHAnsi" w:eastAsiaTheme="minorHAnsi" w:hAnsiTheme="minorHAnsi" w:cstheme="minorHAnsi"/>
          <w:color w:val="auto"/>
          <w:highlight w:val="yellow"/>
        </w:rPr>
        <w:t xml:space="preserve"> 100</w:t>
      </w:r>
      <w:r w:rsidR="00790A53" w:rsidRPr="00D271D6">
        <w:rPr>
          <w:rFonts w:asciiTheme="minorHAnsi" w:eastAsiaTheme="minorHAnsi" w:hAnsiTheme="minorHAnsi" w:cstheme="minorHAnsi"/>
          <w:color w:val="auto"/>
          <w:highlight w:val="yellow"/>
        </w:rPr>
        <w:t>-</w:t>
      </w:r>
      <w:r w:rsidR="00574DFD" w:rsidRPr="00D271D6">
        <w:rPr>
          <w:rFonts w:asciiTheme="minorHAnsi" w:eastAsiaTheme="minorHAnsi" w:hAnsiTheme="minorHAnsi" w:cstheme="minorHAnsi"/>
          <w:color w:val="auto"/>
          <w:highlight w:val="yellow"/>
        </w:rPr>
        <w:t>mL</w:t>
      </w:r>
      <w:r w:rsidR="00955C04" w:rsidRPr="00D271D6">
        <w:rPr>
          <w:rFonts w:asciiTheme="minorHAnsi" w:eastAsiaTheme="minorHAnsi" w:hAnsiTheme="minorHAnsi" w:cstheme="minorHAnsi"/>
          <w:color w:val="auto"/>
          <w:highlight w:val="yellow"/>
        </w:rPr>
        <w:t xml:space="preserve"> beaker, leaving </w:t>
      </w:r>
      <w:r w:rsidR="00574DFD" w:rsidRPr="00D271D6">
        <w:rPr>
          <w:rFonts w:asciiTheme="minorHAnsi" w:eastAsiaTheme="minorHAnsi" w:hAnsiTheme="minorHAnsi" w:cstheme="minorHAnsi"/>
          <w:color w:val="auto"/>
          <w:highlight w:val="yellow"/>
        </w:rPr>
        <w:t>3-5 mL</w:t>
      </w:r>
      <w:r w:rsidR="00955C04" w:rsidRPr="00D271D6">
        <w:rPr>
          <w:rFonts w:asciiTheme="minorHAnsi" w:eastAsiaTheme="minorHAnsi" w:hAnsiTheme="minorHAnsi" w:cstheme="minorHAnsi"/>
          <w:color w:val="auto"/>
          <w:highlight w:val="yellow"/>
        </w:rPr>
        <w:t xml:space="preserve"> of the bottom portion containing the unsegregated tissue.</w:t>
      </w:r>
    </w:p>
    <w:p w14:paraId="7230B3A4"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highlight w:val="yellow"/>
        </w:rPr>
      </w:pPr>
    </w:p>
    <w:p w14:paraId="51687C22" w14:textId="58CE59DD" w:rsidR="00955C04" w:rsidRPr="00D271D6" w:rsidRDefault="00E24720" w:rsidP="008931A2">
      <w:pPr>
        <w:widowControl/>
        <w:autoSpaceDE/>
        <w:autoSpaceDN/>
        <w:adjustRightInd/>
        <w:contextualSpacing/>
        <w:rPr>
          <w:rFonts w:asciiTheme="minorHAnsi" w:eastAsiaTheme="minorHAnsi" w:hAnsiTheme="minorHAnsi" w:cstheme="minorHAnsi"/>
          <w:color w:val="auto"/>
          <w:highlight w:val="yellow"/>
        </w:rPr>
      </w:pPr>
      <w:r w:rsidRPr="00D271D6">
        <w:rPr>
          <w:rFonts w:asciiTheme="minorHAnsi" w:eastAsiaTheme="minorHAnsi" w:hAnsiTheme="minorHAnsi" w:cstheme="minorHAnsi"/>
          <w:color w:val="auto"/>
          <w:highlight w:val="yellow"/>
        </w:rPr>
        <w:t xml:space="preserve">3.12) </w:t>
      </w:r>
      <w:r w:rsidR="00574DFD" w:rsidRPr="00D271D6">
        <w:rPr>
          <w:rFonts w:asciiTheme="minorHAnsi" w:eastAsiaTheme="minorHAnsi" w:hAnsiTheme="minorHAnsi" w:cstheme="minorHAnsi"/>
          <w:color w:val="auto"/>
          <w:highlight w:val="yellow"/>
        </w:rPr>
        <w:t xml:space="preserve">Pour </w:t>
      </w:r>
      <w:r w:rsidR="00790A53" w:rsidRPr="00D271D6">
        <w:rPr>
          <w:rFonts w:asciiTheme="minorHAnsi" w:eastAsiaTheme="minorHAnsi" w:hAnsiTheme="minorHAnsi" w:cstheme="minorHAnsi"/>
          <w:color w:val="auto"/>
          <w:highlight w:val="yellow"/>
        </w:rPr>
        <w:t xml:space="preserve">the </w:t>
      </w:r>
      <w:r w:rsidR="00574DFD" w:rsidRPr="00D271D6">
        <w:rPr>
          <w:rFonts w:asciiTheme="minorHAnsi" w:eastAsiaTheme="minorHAnsi" w:hAnsiTheme="minorHAnsi" w:cstheme="minorHAnsi"/>
          <w:color w:val="auto"/>
          <w:highlight w:val="yellow"/>
        </w:rPr>
        <w:t>filtrate into a 50</w:t>
      </w:r>
      <w:r w:rsidR="00790A53" w:rsidRPr="00D271D6">
        <w:rPr>
          <w:rFonts w:asciiTheme="minorHAnsi" w:eastAsiaTheme="minorHAnsi" w:hAnsiTheme="minorHAnsi" w:cstheme="minorHAnsi"/>
          <w:color w:val="auto"/>
          <w:highlight w:val="yellow"/>
        </w:rPr>
        <w:t>-</w:t>
      </w:r>
      <w:r w:rsidR="00574DFD" w:rsidRPr="00D271D6">
        <w:rPr>
          <w:rFonts w:asciiTheme="minorHAnsi" w:eastAsiaTheme="minorHAnsi" w:hAnsiTheme="minorHAnsi" w:cstheme="minorHAnsi"/>
          <w:color w:val="auto"/>
          <w:highlight w:val="yellow"/>
        </w:rPr>
        <w:t>mL</w:t>
      </w:r>
      <w:r w:rsidR="00955C04" w:rsidRPr="00D271D6">
        <w:rPr>
          <w:rFonts w:asciiTheme="minorHAnsi" w:eastAsiaTheme="minorHAnsi" w:hAnsiTheme="minorHAnsi" w:cstheme="minorHAnsi"/>
          <w:color w:val="auto"/>
          <w:highlight w:val="yellow"/>
        </w:rPr>
        <w:t xml:space="preserve"> centrifuge tube and place</w:t>
      </w:r>
      <w:r w:rsidR="00790A53" w:rsidRPr="00D271D6">
        <w:rPr>
          <w:rFonts w:asciiTheme="minorHAnsi" w:eastAsiaTheme="minorHAnsi" w:hAnsiTheme="minorHAnsi" w:cstheme="minorHAnsi"/>
          <w:color w:val="auto"/>
          <w:highlight w:val="yellow"/>
        </w:rPr>
        <w:t xml:space="preserve"> it</w:t>
      </w:r>
      <w:r w:rsidR="00955C04" w:rsidRPr="00D271D6">
        <w:rPr>
          <w:rFonts w:asciiTheme="minorHAnsi" w:eastAsiaTheme="minorHAnsi" w:hAnsiTheme="minorHAnsi" w:cstheme="minorHAnsi"/>
          <w:color w:val="auto"/>
          <w:highlight w:val="yellow"/>
        </w:rPr>
        <w:t xml:space="preserve"> on ice.</w:t>
      </w:r>
      <w:r w:rsidR="00D271D6" w:rsidRPr="00D271D6">
        <w:rPr>
          <w:rFonts w:asciiTheme="minorHAnsi" w:eastAsiaTheme="minorHAnsi" w:hAnsiTheme="minorHAnsi" w:cstheme="minorHAnsi"/>
          <w:color w:val="auto"/>
          <w:highlight w:val="yellow"/>
        </w:rPr>
        <w:t xml:space="preserve"> </w:t>
      </w:r>
    </w:p>
    <w:p w14:paraId="306F1160"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highlight w:val="yellow"/>
        </w:rPr>
      </w:pPr>
    </w:p>
    <w:p w14:paraId="2FFA4E5E" w14:textId="7A05D880" w:rsidR="00955C04" w:rsidRPr="00D271D6" w:rsidRDefault="00E24720" w:rsidP="008931A2">
      <w:pPr>
        <w:widowControl/>
        <w:autoSpaceDE/>
        <w:autoSpaceDN/>
        <w:adjustRightInd/>
        <w:contextualSpacing/>
        <w:rPr>
          <w:rFonts w:asciiTheme="minorHAnsi" w:eastAsiaTheme="minorHAnsi" w:hAnsiTheme="minorHAnsi" w:cstheme="minorHAnsi"/>
          <w:color w:val="auto"/>
          <w:highlight w:val="yellow"/>
        </w:rPr>
      </w:pPr>
      <w:r w:rsidRPr="00D271D6">
        <w:rPr>
          <w:rFonts w:asciiTheme="minorHAnsi" w:eastAsiaTheme="minorHAnsi" w:hAnsiTheme="minorHAnsi" w:cstheme="minorHAnsi"/>
          <w:color w:val="auto"/>
          <w:highlight w:val="yellow"/>
        </w:rPr>
        <w:lastRenderedPageBreak/>
        <w:t xml:space="preserve">3.13) </w:t>
      </w:r>
      <w:r w:rsidR="000E08A0" w:rsidRPr="00D271D6">
        <w:rPr>
          <w:rFonts w:asciiTheme="minorHAnsi" w:eastAsiaTheme="minorHAnsi" w:hAnsiTheme="minorHAnsi" w:cstheme="minorHAnsi"/>
          <w:color w:val="auto"/>
          <w:highlight w:val="yellow"/>
        </w:rPr>
        <w:t xml:space="preserve">Take </w:t>
      </w:r>
      <w:r w:rsidR="003B7A83" w:rsidRPr="00D271D6">
        <w:rPr>
          <w:rFonts w:asciiTheme="minorHAnsi" w:eastAsiaTheme="minorHAnsi" w:hAnsiTheme="minorHAnsi" w:cstheme="minorHAnsi"/>
          <w:color w:val="auto"/>
          <w:highlight w:val="yellow"/>
        </w:rPr>
        <w:t>the unsegregated tissue from step 3.11</w:t>
      </w:r>
      <w:r w:rsidR="00B06903" w:rsidRPr="00D271D6">
        <w:rPr>
          <w:rFonts w:asciiTheme="minorHAnsi" w:eastAsiaTheme="minorHAnsi" w:hAnsiTheme="minorHAnsi" w:cstheme="minorHAnsi"/>
          <w:color w:val="auto"/>
          <w:highlight w:val="yellow"/>
        </w:rPr>
        <w:t xml:space="preserve"> </w:t>
      </w:r>
      <w:r w:rsidR="003B7A83" w:rsidRPr="00D271D6">
        <w:rPr>
          <w:rFonts w:asciiTheme="minorHAnsi" w:eastAsiaTheme="minorHAnsi" w:hAnsiTheme="minorHAnsi" w:cstheme="minorHAnsi"/>
          <w:color w:val="auto"/>
          <w:highlight w:val="yellow"/>
        </w:rPr>
        <w:t xml:space="preserve">and again gently triturate </w:t>
      </w:r>
      <w:r w:rsidR="00790A53" w:rsidRPr="00D271D6">
        <w:rPr>
          <w:rFonts w:asciiTheme="minorHAnsi" w:eastAsiaTheme="minorHAnsi" w:hAnsiTheme="minorHAnsi" w:cstheme="minorHAnsi"/>
          <w:color w:val="auto"/>
          <w:highlight w:val="yellow"/>
        </w:rPr>
        <w:t>eight times</w:t>
      </w:r>
      <w:r w:rsidR="003B7A83" w:rsidRPr="00D271D6">
        <w:rPr>
          <w:rFonts w:asciiTheme="minorHAnsi" w:eastAsiaTheme="minorHAnsi" w:hAnsiTheme="minorHAnsi" w:cstheme="minorHAnsi"/>
          <w:color w:val="auto"/>
          <w:highlight w:val="yellow"/>
        </w:rPr>
        <w:t xml:space="preserve"> with a Pasteur pipette. Filter the suspension through the same nylon mesh</w:t>
      </w:r>
      <w:r w:rsidR="000E08A0" w:rsidRPr="00D271D6">
        <w:rPr>
          <w:rFonts w:asciiTheme="minorHAnsi" w:eastAsiaTheme="minorHAnsi" w:hAnsiTheme="minorHAnsi" w:cstheme="minorHAnsi"/>
          <w:color w:val="auto"/>
          <w:highlight w:val="yellow"/>
        </w:rPr>
        <w:t xml:space="preserve"> and then rinse the mesh with ~15 m</w:t>
      </w:r>
      <w:r w:rsidR="00790A53" w:rsidRPr="00D271D6">
        <w:rPr>
          <w:rFonts w:asciiTheme="minorHAnsi" w:eastAsiaTheme="minorHAnsi" w:hAnsiTheme="minorHAnsi" w:cstheme="minorHAnsi"/>
          <w:color w:val="auto"/>
          <w:highlight w:val="yellow"/>
        </w:rPr>
        <w:t>L of</w:t>
      </w:r>
      <w:r w:rsidR="000E08A0" w:rsidRPr="00D271D6">
        <w:rPr>
          <w:rFonts w:asciiTheme="minorHAnsi" w:eastAsiaTheme="minorHAnsi" w:hAnsiTheme="minorHAnsi" w:cstheme="minorHAnsi"/>
          <w:color w:val="auto"/>
          <w:highlight w:val="yellow"/>
        </w:rPr>
        <w:t xml:space="preserve"> cold 10% FCS BME. C</w:t>
      </w:r>
      <w:r w:rsidR="003B7A83" w:rsidRPr="00D271D6">
        <w:rPr>
          <w:rFonts w:asciiTheme="minorHAnsi" w:eastAsiaTheme="minorHAnsi" w:hAnsiTheme="minorHAnsi" w:cstheme="minorHAnsi"/>
          <w:color w:val="auto"/>
          <w:highlight w:val="yellow"/>
        </w:rPr>
        <w:t xml:space="preserve">onsolidate </w:t>
      </w:r>
      <w:r w:rsidR="000E08A0" w:rsidRPr="00D271D6">
        <w:rPr>
          <w:rFonts w:asciiTheme="minorHAnsi" w:eastAsiaTheme="minorHAnsi" w:hAnsiTheme="minorHAnsi" w:cstheme="minorHAnsi"/>
          <w:color w:val="auto"/>
          <w:highlight w:val="yellow"/>
        </w:rPr>
        <w:t>all</w:t>
      </w:r>
      <w:r w:rsidR="003B7A83" w:rsidRPr="00D271D6">
        <w:rPr>
          <w:rFonts w:asciiTheme="minorHAnsi" w:eastAsiaTheme="minorHAnsi" w:hAnsiTheme="minorHAnsi" w:cstheme="minorHAnsi"/>
          <w:color w:val="auto"/>
          <w:highlight w:val="yellow"/>
        </w:rPr>
        <w:t xml:space="preserve"> filtrates in the same 50</w:t>
      </w:r>
      <w:r w:rsidR="00790A53" w:rsidRPr="00D271D6">
        <w:rPr>
          <w:rFonts w:asciiTheme="minorHAnsi" w:eastAsiaTheme="minorHAnsi" w:hAnsiTheme="minorHAnsi" w:cstheme="minorHAnsi"/>
          <w:color w:val="auto"/>
          <w:highlight w:val="yellow"/>
        </w:rPr>
        <w:t>-</w:t>
      </w:r>
      <w:r w:rsidR="003B7A83" w:rsidRPr="00D271D6">
        <w:rPr>
          <w:rFonts w:asciiTheme="minorHAnsi" w:eastAsiaTheme="minorHAnsi" w:hAnsiTheme="minorHAnsi" w:cstheme="minorHAnsi"/>
          <w:color w:val="auto"/>
          <w:highlight w:val="yellow"/>
        </w:rPr>
        <w:t>mL centrifuge tube.</w:t>
      </w:r>
    </w:p>
    <w:p w14:paraId="309D325C"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highlight w:val="yellow"/>
        </w:rPr>
      </w:pPr>
    </w:p>
    <w:p w14:paraId="535A2C6A" w14:textId="7B493677" w:rsidR="00955C04" w:rsidRPr="00D271D6" w:rsidRDefault="003B7A83" w:rsidP="008931A2">
      <w:pPr>
        <w:widowControl/>
        <w:autoSpaceDE/>
        <w:autoSpaceDN/>
        <w:adjustRightInd/>
        <w:contextualSpacing/>
        <w:rPr>
          <w:rFonts w:asciiTheme="minorHAnsi" w:eastAsiaTheme="minorHAnsi" w:hAnsiTheme="minorHAnsi" w:cstheme="minorHAnsi"/>
          <w:color w:val="auto"/>
          <w:highlight w:val="yellow"/>
        </w:rPr>
      </w:pPr>
      <w:r w:rsidRPr="00D271D6">
        <w:rPr>
          <w:rFonts w:asciiTheme="minorHAnsi" w:eastAsiaTheme="minorHAnsi" w:hAnsiTheme="minorHAnsi" w:cstheme="minorHAnsi"/>
          <w:color w:val="auto"/>
          <w:highlight w:val="yellow"/>
        </w:rPr>
        <w:t>3.14</w:t>
      </w:r>
      <w:r w:rsidR="00E24720" w:rsidRPr="00D271D6">
        <w:rPr>
          <w:rFonts w:asciiTheme="minorHAnsi" w:eastAsiaTheme="minorHAnsi" w:hAnsiTheme="minorHAnsi" w:cstheme="minorHAnsi"/>
          <w:color w:val="auto"/>
          <w:highlight w:val="yellow"/>
        </w:rPr>
        <w:t xml:space="preserve">) </w:t>
      </w:r>
      <w:r w:rsidR="00955C04" w:rsidRPr="00D271D6">
        <w:rPr>
          <w:rFonts w:asciiTheme="minorHAnsi" w:eastAsiaTheme="minorHAnsi" w:hAnsiTheme="minorHAnsi" w:cstheme="minorHAnsi"/>
          <w:color w:val="auto"/>
          <w:highlight w:val="yellow"/>
        </w:rPr>
        <w:t xml:space="preserve">Centrifuge </w:t>
      </w:r>
      <w:r w:rsidR="00790A53" w:rsidRPr="00D271D6">
        <w:rPr>
          <w:rFonts w:asciiTheme="minorHAnsi" w:eastAsiaTheme="minorHAnsi" w:hAnsiTheme="minorHAnsi" w:cstheme="minorHAnsi"/>
          <w:color w:val="auto"/>
          <w:highlight w:val="yellow"/>
        </w:rPr>
        <w:t xml:space="preserve">for 15 min </w:t>
      </w:r>
      <w:r w:rsidR="00955C04" w:rsidRPr="00D271D6">
        <w:rPr>
          <w:rFonts w:asciiTheme="minorHAnsi" w:eastAsiaTheme="minorHAnsi" w:hAnsiTheme="minorHAnsi" w:cstheme="minorHAnsi"/>
          <w:color w:val="auto"/>
          <w:highlight w:val="yellow"/>
        </w:rPr>
        <w:t>at 300</w:t>
      </w:r>
      <w:r w:rsidR="00790A53" w:rsidRPr="00D271D6">
        <w:rPr>
          <w:rFonts w:asciiTheme="minorHAnsi" w:eastAsiaTheme="minorHAnsi" w:hAnsiTheme="minorHAnsi" w:cstheme="minorHAnsi"/>
          <w:color w:val="auto"/>
          <w:highlight w:val="yellow"/>
        </w:rPr>
        <w:t xml:space="preserve"> </w:t>
      </w:r>
      <w:r w:rsidR="00955C04" w:rsidRPr="00D271D6">
        <w:rPr>
          <w:rFonts w:asciiTheme="minorHAnsi" w:eastAsiaTheme="minorHAnsi" w:hAnsiTheme="minorHAnsi" w:cstheme="minorHAnsi"/>
          <w:color w:val="auto"/>
          <w:highlight w:val="yellow"/>
        </w:rPr>
        <w:t>x g a</w:t>
      </w:r>
      <w:r w:rsidR="00790A53" w:rsidRPr="00D271D6">
        <w:rPr>
          <w:rFonts w:asciiTheme="minorHAnsi" w:eastAsiaTheme="minorHAnsi" w:hAnsiTheme="minorHAnsi" w:cstheme="minorHAnsi"/>
          <w:color w:val="auto"/>
          <w:highlight w:val="yellow"/>
        </w:rPr>
        <w:t>nd</w:t>
      </w:r>
      <w:r w:rsidR="00955C04" w:rsidRPr="00D271D6">
        <w:rPr>
          <w:rFonts w:asciiTheme="minorHAnsi" w:eastAsiaTheme="minorHAnsi" w:hAnsiTheme="minorHAnsi" w:cstheme="minorHAnsi"/>
          <w:color w:val="auto"/>
          <w:highlight w:val="yellow"/>
        </w:rPr>
        <w:t xml:space="preserve"> 4 </w:t>
      </w:r>
      <w:r w:rsidR="00790A53" w:rsidRPr="00D271D6">
        <w:rPr>
          <w:rFonts w:asciiTheme="minorHAnsi" w:eastAsiaTheme="minorHAnsi" w:hAnsiTheme="minorHAnsi" w:cstheme="minorHAnsi"/>
          <w:color w:val="auto"/>
          <w:highlight w:val="yellow"/>
        </w:rPr>
        <w:t>°</w:t>
      </w:r>
      <w:r w:rsidR="00955C04" w:rsidRPr="00D271D6">
        <w:rPr>
          <w:rFonts w:asciiTheme="minorHAnsi" w:eastAsiaTheme="minorHAnsi" w:hAnsiTheme="minorHAnsi" w:cstheme="minorHAnsi"/>
          <w:color w:val="auto"/>
          <w:highlight w:val="yellow"/>
        </w:rPr>
        <w:t xml:space="preserve">C. </w:t>
      </w:r>
    </w:p>
    <w:p w14:paraId="4566D292"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highlight w:val="yellow"/>
        </w:rPr>
      </w:pPr>
    </w:p>
    <w:p w14:paraId="0A98FFAD" w14:textId="182B3F67" w:rsidR="00B06903" w:rsidRPr="00D271D6" w:rsidRDefault="003B7A83" w:rsidP="008931A2">
      <w:pPr>
        <w:widowControl/>
        <w:autoSpaceDE/>
        <w:autoSpaceDN/>
        <w:adjustRightInd/>
        <w:contextualSpacing/>
        <w:rPr>
          <w:rFonts w:asciiTheme="minorHAnsi" w:eastAsiaTheme="minorHAnsi" w:hAnsiTheme="minorHAnsi" w:cstheme="minorHAnsi"/>
          <w:color w:val="auto"/>
          <w:highlight w:val="yellow"/>
        </w:rPr>
      </w:pPr>
      <w:r w:rsidRPr="00D271D6">
        <w:rPr>
          <w:rFonts w:asciiTheme="minorHAnsi" w:eastAsiaTheme="minorHAnsi" w:hAnsiTheme="minorHAnsi" w:cstheme="minorHAnsi"/>
          <w:color w:val="auto"/>
          <w:highlight w:val="yellow"/>
        </w:rPr>
        <w:t>3.15</w:t>
      </w:r>
      <w:r w:rsidR="00E24720" w:rsidRPr="00D271D6">
        <w:rPr>
          <w:rFonts w:asciiTheme="minorHAnsi" w:eastAsiaTheme="minorHAnsi" w:hAnsiTheme="minorHAnsi" w:cstheme="minorHAnsi"/>
          <w:color w:val="auto"/>
          <w:highlight w:val="yellow"/>
        </w:rPr>
        <w:t xml:space="preserve">) </w:t>
      </w:r>
      <w:r w:rsidR="001B3A1F" w:rsidRPr="00D271D6">
        <w:rPr>
          <w:rFonts w:asciiTheme="minorHAnsi" w:eastAsiaTheme="minorHAnsi" w:hAnsiTheme="minorHAnsi" w:cstheme="minorHAnsi"/>
          <w:color w:val="auto"/>
          <w:highlight w:val="yellow"/>
        </w:rPr>
        <w:t xml:space="preserve">Carefully </w:t>
      </w:r>
      <w:r w:rsidR="00955C04" w:rsidRPr="00D271D6">
        <w:rPr>
          <w:rFonts w:asciiTheme="minorHAnsi" w:eastAsiaTheme="minorHAnsi" w:hAnsiTheme="minorHAnsi" w:cstheme="minorHAnsi"/>
          <w:color w:val="auto"/>
          <w:highlight w:val="yellow"/>
        </w:rPr>
        <w:t xml:space="preserve">decant </w:t>
      </w:r>
      <w:r w:rsidR="008B2804" w:rsidRPr="00D271D6">
        <w:rPr>
          <w:rFonts w:asciiTheme="minorHAnsi" w:eastAsiaTheme="minorHAnsi" w:hAnsiTheme="minorHAnsi" w:cstheme="minorHAnsi"/>
          <w:color w:val="auto"/>
          <w:highlight w:val="yellow"/>
        </w:rPr>
        <w:t xml:space="preserve">off </w:t>
      </w:r>
      <w:r w:rsidR="00955C04" w:rsidRPr="00D271D6">
        <w:rPr>
          <w:rFonts w:asciiTheme="minorHAnsi" w:eastAsiaTheme="minorHAnsi" w:hAnsiTheme="minorHAnsi" w:cstheme="minorHAnsi"/>
          <w:color w:val="auto"/>
          <w:highlight w:val="yellow"/>
        </w:rPr>
        <w:t>the superna</w:t>
      </w:r>
      <w:r w:rsidR="001B3A1F" w:rsidRPr="00D271D6">
        <w:rPr>
          <w:rFonts w:asciiTheme="minorHAnsi" w:eastAsiaTheme="minorHAnsi" w:hAnsiTheme="minorHAnsi" w:cstheme="minorHAnsi"/>
          <w:color w:val="auto"/>
          <w:highlight w:val="yellow"/>
        </w:rPr>
        <w:t>tant</w:t>
      </w:r>
      <w:r w:rsidR="00955C04" w:rsidRPr="00D271D6">
        <w:rPr>
          <w:rFonts w:asciiTheme="minorHAnsi" w:eastAsiaTheme="minorHAnsi" w:hAnsiTheme="minorHAnsi" w:cstheme="minorHAnsi"/>
          <w:color w:val="auto"/>
          <w:highlight w:val="yellow"/>
        </w:rPr>
        <w:t xml:space="preserve"> and </w:t>
      </w:r>
      <w:r w:rsidRPr="00D271D6">
        <w:rPr>
          <w:rFonts w:asciiTheme="minorHAnsi" w:eastAsiaTheme="minorHAnsi" w:hAnsiTheme="minorHAnsi" w:cstheme="minorHAnsi"/>
          <w:color w:val="auto"/>
          <w:highlight w:val="yellow"/>
        </w:rPr>
        <w:t>s</w:t>
      </w:r>
      <w:r w:rsidR="00574DFD" w:rsidRPr="00D271D6">
        <w:rPr>
          <w:rFonts w:asciiTheme="minorHAnsi" w:eastAsiaTheme="minorHAnsi" w:hAnsiTheme="minorHAnsi" w:cstheme="minorHAnsi"/>
          <w:color w:val="auto"/>
          <w:highlight w:val="yellow"/>
        </w:rPr>
        <w:t>uspend the cell</w:t>
      </w:r>
      <w:r w:rsidRPr="00D271D6">
        <w:rPr>
          <w:rFonts w:asciiTheme="minorHAnsi" w:eastAsiaTheme="minorHAnsi" w:hAnsiTheme="minorHAnsi" w:cstheme="minorHAnsi"/>
          <w:color w:val="auto"/>
          <w:highlight w:val="yellow"/>
        </w:rPr>
        <w:t xml:space="preserve"> pellet</w:t>
      </w:r>
      <w:r w:rsidR="00574DFD" w:rsidRPr="00D271D6">
        <w:rPr>
          <w:rFonts w:asciiTheme="minorHAnsi" w:eastAsiaTheme="minorHAnsi" w:hAnsiTheme="minorHAnsi" w:cstheme="minorHAnsi"/>
          <w:color w:val="auto"/>
          <w:highlight w:val="yellow"/>
        </w:rPr>
        <w:t xml:space="preserve"> </w:t>
      </w:r>
      <w:r w:rsidRPr="00D271D6">
        <w:rPr>
          <w:rFonts w:asciiTheme="minorHAnsi" w:eastAsiaTheme="minorHAnsi" w:hAnsiTheme="minorHAnsi" w:cstheme="minorHAnsi"/>
          <w:color w:val="auto"/>
          <w:highlight w:val="yellow"/>
        </w:rPr>
        <w:t>in ~</w:t>
      </w:r>
      <w:r w:rsidR="001B3A1F" w:rsidRPr="00D271D6">
        <w:rPr>
          <w:rFonts w:asciiTheme="minorHAnsi" w:eastAsiaTheme="minorHAnsi" w:hAnsiTheme="minorHAnsi" w:cstheme="minorHAnsi"/>
          <w:color w:val="auto"/>
          <w:highlight w:val="yellow"/>
        </w:rPr>
        <w:t xml:space="preserve">10 mL </w:t>
      </w:r>
      <w:r w:rsidR="00790A53" w:rsidRPr="00D271D6">
        <w:rPr>
          <w:rFonts w:asciiTheme="minorHAnsi" w:eastAsiaTheme="minorHAnsi" w:hAnsiTheme="minorHAnsi" w:cstheme="minorHAnsi"/>
          <w:color w:val="auto"/>
          <w:highlight w:val="yellow"/>
        </w:rPr>
        <w:t xml:space="preserve">of </w:t>
      </w:r>
      <w:r w:rsidRPr="00D271D6">
        <w:rPr>
          <w:rFonts w:asciiTheme="minorHAnsi" w:eastAsiaTheme="minorHAnsi" w:hAnsiTheme="minorHAnsi" w:cstheme="minorHAnsi"/>
          <w:color w:val="auto"/>
          <w:highlight w:val="yellow"/>
        </w:rPr>
        <w:t>cold 10%</w:t>
      </w:r>
      <w:r w:rsidR="001B3A1F" w:rsidRPr="00D271D6">
        <w:rPr>
          <w:rFonts w:asciiTheme="minorHAnsi" w:eastAsiaTheme="minorHAnsi" w:hAnsiTheme="minorHAnsi" w:cstheme="minorHAnsi"/>
          <w:color w:val="auto"/>
          <w:highlight w:val="yellow"/>
        </w:rPr>
        <w:t xml:space="preserve"> </w:t>
      </w:r>
      <w:r w:rsidRPr="00D271D6">
        <w:rPr>
          <w:rFonts w:asciiTheme="minorHAnsi" w:eastAsiaTheme="minorHAnsi" w:hAnsiTheme="minorHAnsi" w:cstheme="minorHAnsi"/>
          <w:color w:val="auto"/>
          <w:highlight w:val="yellow"/>
        </w:rPr>
        <w:t xml:space="preserve">FCS BME </w:t>
      </w:r>
      <w:r w:rsidR="001B3A1F" w:rsidRPr="00D271D6">
        <w:rPr>
          <w:rFonts w:asciiTheme="minorHAnsi" w:eastAsiaTheme="minorHAnsi" w:hAnsiTheme="minorHAnsi" w:cstheme="minorHAnsi"/>
          <w:color w:val="auto"/>
          <w:highlight w:val="yellow"/>
        </w:rPr>
        <w:t xml:space="preserve">using </w:t>
      </w:r>
      <w:r w:rsidR="00574DFD" w:rsidRPr="00D271D6">
        <w:rPr>
          <w:rFonts w:asciiTheme="minorHAnsi" w:eastAsiaTheme="minorHAnsi" w:hAnsiTheme="minorHAnsi" w:cstheme="minorHAnsi"/>
          <w:color w:val="auto"/>
          <w:highlight w:val="yellow"/>
        </w:rPr>
        <w:t>gentl</w:t>
      </w:r>
      <w:r w:rsidR="001B3A1F" w:rsidRPr="00D271D6">
        <w:rPr>
          <w:rFonts w:asciiTheme="minorHAnsi" w:eastAsiaTheme="minorHAnsi" w:hAnsiTheme="minorHAnsi" w:cstheme="minorHAnsi"/>
          <w:color w:val="auto"/>
          <w:highlight w:val="yellow"/>
        </w:rPr>
        <w:t>e</w:t>
      </w:r>
      <w:r w:rsidR="00574DFD" w:rsidRPr="00D271D6">
        <w:rPr>
          <w:rFonts w:asciiTheme="minorHAnsi" w:eastAsiaTheme="minorHAnsi" w:hAnsiTheme="minorHAnsi" w:cstheme="minorHAnsi"/>
          <w:color w:val="auto"/>
          <w:highlight w:val="yellow"/>
        </w:rPr>
        <w:t xml:space="preserve"> triturati</w:t>
      </w:r>
      <w:r w:rsidR="001B3A1F" w:rsidRPr="00D271D6">
        <w:rPr>
          <w:rFonts w:asciiTheme="minorHAnsi" w:eastAsiaTheme="minorHAnsi" w:hAnsiTheme="minorHAnsi" w:cstheme="minorHAnsi"/>
          <w:color w:val="auto"/>
          <w:highlight w:val="yellow"/>
        </w:rPr>
        <w:t>on</w:t>
      </w:r>
      <w:r w:rsidR="00FA6471" w:rsidRPr="00D271D6">
        <w:rPr>
          <w:rFonts w:asciiTheme="minorHAnsi" w:eastAsiaTheme="minorHAnsi" w:hAnsiTheme="minorHAnsi" w:cstheme="minorHAnsi"/>
          <w:color w:val="auto"/>
          <w:highlight w:val="yellow"/>
        </w:rPr>
        <w:t xml:space="preserve"> (3-5</w:t>
      </w:r>
      <w:r w:rsidR="00790A53" w:rsidRPr="00D271D6">
        <w:rPr>
          <w:rFonts w:asciiTheme="minorHAnsi" w:eastAsiaTheme="minorHAnsi" w:hAnsiTheme="minorHAnsi" w:cstheme="minorHAnsi"/>
          <w:color w:val="auto"/>
          <w:highlight w:val="yellow"/>
        </w:rPr>
        <w:t xml:space="preserve"> times</w:t>
      </w:r>
      <w:r w:rsidR="00FA6471" w:rsidRPr="00D271D6">
        <w:rPr>
          <w:rFonts w:asciiTheme="minorHAnsi" w:eastAsiaTheme="minorHAnsi" w:hAnsiTheme="minorHAnsi" w:cstheme="minorHAnsi"/>
          <w:color w:val="auto"/>
          <w:highlight w:val="yellow"/>
        </w:rPr>
        <w:t>)</w:t>
      </w:r>
      <w:r w:rsidR="00574DFD" w:rsidRPr="00D271D6">
        <w:rPr>
          <w:rFonts w:asciiTheme="minorHAnsi" w:eastAsiaTheme="minorHAnsi" w:hAnsiTheme="minorHAnsi" w:cstheme="minorHAnsi"/>
          <w:color w:val="auto"/>
          <w:highlight w:val="yellow"/>
        </w:rPr>
        <w:t xml:space="preserve"> with a 10</w:t>
      </w:r>
      <w:r w:rsidR="00790A53" w:rsidRPr="00D271D6">
        <w:rPr>
          <w:rFonts w:asciiTheme="minorHAnsi" w:eastAsiaTheme="minorHAnsi" w:hAnsiTheme="minorHAnsi" w:cstheme="minorHAnsi"/>
          <w:color w:val="auto"/>
          <w:highlight w:val="yellow"/>
        </w:rPr>
        <w:t>-</w:t>
      </w:r>
      <w:r w:rsidR="00574DFD" w:rsidRPr="00D271D6">
        <w:rPr>
          <w:rFonts w:asciiTheme="minorHAnsi" w:eastAsiaTheme="minorHAnsi" w:hAnsiTheme="minorHAnsi" w:cstheme="minorHAnsi"/>
          <w:color w:val="auto"/>
          <w:highlight w:val="yellow"/>
        </w:rPr>
        <w:t>mL</w:t>
      </w:r>
      <w:r w:rsidR="00955C04" w:rsidRPr="00D271D6">
        <w:rPr>
          <w:rFonts w:asciiTheme="minorHAnsi" w:eastAsiaTheme="minorHAnsi" w:hAnsiTheme="minorHAnsi" w:cstheme="minorHAnsi"/>
          <w:color w:val="auto"/>
          <w:highlight w:val="yellow"/>
        </w:rPr>
        <w:t xml:space="preserve"> pipette.</w:t>
      </w:r>
      <w:r w:rsidR="00D271D6" w:rsidRPr="00D271D6">
        <w:rPr>
          <w:rFonts w:asciiTheme="minorHAnsi" w:eastAsiaTheme="minorHAnsi" w:hAnsiTheme="minorHAnsi" w:cstheme="minorHAnsi"/>
          <w:color w:val="auto"/>
          <w:highlight w:val="yellow"/>
        </w:rPr>
        <w:t xml:space="preserve"> </w:t>
      </w:r>
      <w:r w:rsidRPr="00D271D6">
        <w:rPr>
          <w:rFonts w:asciiTheme="minorHAnsi" w:eastAsiaTheme="minorHAnsi" w:hAnsiTheme="minorHAnsi" w:cstheme="minorHAnsi"/>
          <w:color w:val="auto"/>
          <w:highlight w:val="yellow"/>
        </w:rPr>
        <w:t xml:space="preserve">Make up </w:t>
      </w:r>
      <w:r w:rsidR="001B3A1F" w:rsidRPr="00D271D6">
        <w:rPr>
          <w:rFonts w:asciiTheme="minorHAnsi" w:eastAsiaTheme="minorHAnsi" w:hAnsiTheme="minorHAnsi" w:cstheme="minorHAnsi"/>
          <w:color w:val="auto"/>
          <w:highlight w:val="yellow"/>
        </w:rPr>
        <w:t>to ~50 mL with cold 10% FCS BME.</w:t>
      </w:r>
      <w:r w:rsidR="00D271D6" w:rsidRPr="00D271D6">
        <w:rPr>
          <w:rFonts w:asciiTheme="minorHAnsi" w:eastAsiaTheme="minorHAnsi" w:hAnsiTheme="minorHAnsi" w:cstheme="minorHAnsi"/>
          <w:color w:val="auto"/>
          <w:highlight w:val="yellow"/>
        </w:rPr>
        <w:t xml:space="preserve"> </w:t>
      </w:r>
    </w:p>
    <w:p w14:paraId="3B78567F" w14:textId="77777777" w:rsidR="00B06903" w:rsidRPr="00D271D6" w:rsidRDefault="00B06903" w:rsidP="008931A2">
      <w:pPr>
        <w:widowControl/>
        <w:autoSpaceDE/>
        <w:autoSpaceDN/>
        <w:adjustRightInd/>
        <w:contextualSpacing/>
        <w:rPr>
          <w:rFonts w:asciiTheme="minorHAnsi" w:eastAsiaTheme="minorHAnsi" w:hAnsiTheme="minorHAnsi" w:cstheme="minorHAnsi"/>
          <w:color w:val="auto"/>
          <w:highlight w:val="yellow"/>
        </w:rPr>
      </w:pPr>
    </w:p>
    <w:p w14:paraId="6D5BCA33" w14:textId="679094FA" w:rsidR="001B3A1F" w:rsidRPr="00D271D6" w:rsidRDefault="00B06903"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 xml:space="preserve">3.15.1) </w:t>
      </w:r>
      <w:proofErr w:type="gramStart"/>
      <w:r w:rsidR="001B3A1F" w:rsidRPr="00D271D6">
        <w:rPr>
          <w:rFonts w:asciiTheme="minorHAnsi" w:eastAsiaTheme="minorHAnsi" w:hAnsiTheme="minorHAnsi" w:cstheme="minorHAnsi"/>
          <w:color w:val="auto"/>
        </w:rPr>
        <w:t>If</w:t>
      </w:r>
      <w:proofErr w:type="gramEnd"/>
      <w:r w:rsidR="001B3A1F" w:rsidRPr="00D271D6">
        <w:rPr>
          <w:rFonts w:asciiTheme="minorHAnsi" w:eastAsiaTheme="minorHAnsi" w:hAnsiTheme="minorHAnsi" w:cstheme="minorHAnsi"/>
          <w:color w:val="auto"/>
        </w:rPr>
        <w:t xml:space="preserve"> </w:t>
      </w:r>
      <w:r w:rsidR="00790A53" w:rsidRPr="00D271D6">
        <w:rPr>
          <w:rFonts w:asciiTheme="minorHAnsi" w:eastAsiaTheme="minorHAnsi" w:hAnsiTheme="minorHAnsi" w:cstheme="minorHAnsi"/>
          <w:color w:val="auto"/>
        </w:rPr>
        <w:t xml:space="preserve">the </w:t>
      </w:r>
      <w:r w:rsidR="001B3A1F" w:rsidRPr="00D271D6">
        <w:rPr>
          <w:rFonts w:asciiTheme="minorHAnsi" w:eastAsiaTheme="minorHAnsi" w:hAnsiTheme="minorHAnsi" w:cstheme="minorHAnsi"/>
          <w:color w:val="auto"/>
        </w:rPr>
        <w:t xml:space="preserve">cells are </w:t>
      </w:r>
      <w:r w:rsidRPr="00D271D6">
        <w:rPr>
          <w:rFonts w:asciiTheme="minorHAnsi" w:eastAsiaTheme="minorHAnsi" w:hAnsiTheme="minorHAnsi" w:cstheme="minorHAnsi"/>
          <w:color w:val="auto"/>
        </w:rPr>
        <w:t xml:space="preserve">to be </w:t>
      </w:r>
      <w:r w:rsidR="001B3A1F" w:rsidRPr="00D271D6">
        <w:rPr>
          <w:rFonts w:asciiTheme="minorHAnsi" w:eastAsiaTheme="minorHAnsi" w:hAnsiTheme="minorHAnsi" w:cstheme="minorHAnsi"/>
          <w:color w:val="auto"/>
        </w:rPr>
        <w:t xml:space="preserve">counted, </w:t>
      </w:r>
      <w:r w:rsidRPr="00D271D6">
        <w:rPr>
          <w:rFonts w:asciiTheme="minorHAnsi" w:eastAsiaTheme="minorHAnsi" w:hAnsiTheme="minorHAnsi" w:cstheme="minorHAnsi"/>
          <w:color w:val="auto"/>
        </w:rPr>
        <w:t xml:space="preserve">take </w:t>
      </w:r>
      <w:r w:rsidR="001B3A1F" w:rsidRPr="00D271D6">
        <w:rPr>
          <w:rFonts w:asciiTheme="minorHAnsi" w:eastAsiaTheme="minorHAnsi" w:hAnsiTheme="minorHAnsi" w:cstheme="minorHAnsi"/>
          <w:color w:val="auto"/>
        </w:rPr>
        <w:t>a 100</w:t>
      </w:r>
      <w:r w:rsidR="00790A53" w:rsidRPr="00D271D6">
        <w:rPr>
          <w:rFonts w:asciiTheme="minorHAnsi" w:eastAsiaTheme="minorHAnsi" w:hAnsiTheme="minorHAnsi" w:cstheme="minorHAnsi"/>
          <w:color w:val="auto"/>
        </w:rPr>
        <w:t>-</w:t>
      </w:r>
      <w:r w:rsidR="001B3A1F" w:rsidRPr="00D271D6">
        <w:rPr>
          <w:rFonts w:asciiTheme="minorHAnsi" w:eastAsiaTheme="minorHAnsi" w:hAnsiTheme="minorHAnsi" w:cstheme="minorHAnsi"/>
          <w:color w:val="auto"/>
        </w:rPr>
        <w:t>µL sample and dilute up to 10 mL in 10% FCS BME in a 15</w:t>
      </w:r>
      <w:r w:rsidR="00790A53" w:rsidRPr="00D271D6">
        <w:rPr>
          <w:rFonts w:asciiTheme="minorHAnsi" w:eastAsiaTheme="minorHAnsi" w:hAnsiTheme="minorHAnsi" w:cstheme="minorHAnsi"/>
          <w:color w:val="auto"/>
        </w:rPr>
        <w:t>-</w:t>
      </w:r>
      <w:r w:rsidR="001B3A1F" w:rsidRPr="00D271D6">
        <w:rPr>
          <w:rFonts w:asciiTheme="minorHAnsi" w:eastAsiaTheme="minorHAnsi" w:hAnsiTheme="minorHAnsi" w:cstheme="minorHAnsi"/>
          <w:color w:val="auto"/>
        </w:rPr>
        <w:t>mL centrifuge tube.</w:t>
      </w:r>
      <w:r w:rsidR="008E24BE" w:rsidRPr="00D271D6">
        <w:rPr>
          <w:rFonts w:asciiTheme="minorHAnsi" w:eastAsiaTheme="minorHAnsi" w:hAnsiTheme="minorHAnsi" w:cstheme="minorHAnsi"/>
          <w:color w:val="auto"/>
        </w:rPr>
        <w:t xml:space="preserve"> </w:t>
      </w:r>
      <w:r w:rsidR="0075155A" w:rsidRPr="00D271D6">
        <w:rPr>
          <w:rFonts w:asciiTheme="minorHAnsi" w:eastAsiaTheme="minorHAnsi" w:hAnsiTheme="minorHAnsi" w:cstheme="minorHAnsi"/>
          <w:color w:val="auto"/>
        </w:rPr>
        <w:t>Count the birefringent cells on a hemocytometer.</w:t>
      </w:r>
      <w:r w:rsidR="00D271D6" w:rsidRPr="00D271D6">
        <w:rPr>
          <w:rFonts w:asciiTheme="minorHAnsi" w:eastAsiaTheme="minorHAnsi" w:hAnsiTheme="minorHAnsi" w:cstheme="minorHAnsi"/>
          <w:color w:val="auto"/>
        </w:rPr>
        <w:t xml:space="preserve"> </w:t>
      </w:r>
    </w:p>
    <w:p w14:paraId="14A912BE" w14:textId="7D3C577D" w:rsidR="00955C04" w:rsidRPr="00D271D6" w:rsidRDefault="00955C04" w:rsidP="008931A2">
      <w:pPr>
        <w:widowControl/>
        <w:autoSpaceDE/>
        <w:autoSpaceDN/>
        <w:adjustRightInd/>
        <w:contextualSpacing/>
        <w:rPr>
          <w:rFonts w:asciiTheme="minorHAnsi" w:eastAsiaTheme="minorHAnsi" w:hAnsiTheme="minorHAnsi" w:cstheme="minorHAnsi"/>
          <w:color w:val="auto"/>
          <w:highlight w:val="yellow"/>
        </w:rPr>
      </w:pPr>
    </w:p>
    <w:p w14:paraId="10E5044F" w14:textId="7CE244F8" w:rsidR="00955C04" w:rsidRPr="00D271D6" w:rsidRDefault="003B7A83" w:rsidP="008931A2">
      <w:pPr>
        <w:widowControl/>
        <w:autoSpaceDE/>
        <w:autoSpaceDN/>
        <w:adjustRightInd/>
        <w:contextualSpacing/>
        <w:rPr>
          <w:rFonts w:asciiTheme="minorHAnsi" w:eastAsiaTheme="minorHAnsi" w:hAnsiTheme="minorHAnsi" w:cstheme="minorHAnsi"/>
          <w:color w:val="auto"/>
          <w:highlight w:val="yellow"/>
        </w:rPr>
      </w:pPr>
      <w:r w:rsidRPr="00D271D6">
        <w:rPr>
          <w:rFonts w:asciiTheme="minorHAnsi" w:eastAsiaTheme="minorHAnsi" w:hAnsiTheme="minorHAnsi" w:cstheme="minorHAnsi"/>
          <w:color w:val="auto"/>
          <w:highlight w:val="yellow"/>
        </w:rPr>
        <w:t>3.1</w:t>
      </w:r>
      <w:r w:rsidR="001B3A1F" w:rsidRPr="00D271D6">
        <w:rPr>
          <w:rFonts w:asciiTheme="minorHAnsi" w:eastAsiaTheme="minorHAnsi" w:hAnsiTheme="minorHAnsi" w:cstheme="minorHAnsi"/>
          <w:color w:val="auto"/>
          <w:highlight w:val="yellow"/>
        </w:rPr>
        <w:t>6</w:t>
      </w:r>
      <w:r w:rsidR="00E24720" w:rsidRPr="00D271D6">
        <w:rPr>
          <w:rFonts w:asciiTheme="minorHAnsi" w:eastAsiaTheme="minorHAnsi" w:hAnsiTheme="minorHAnsi" w:cstheme="minorHAnsi"/>
          <w:color w:val="auto"/>
          <w:highlight w:val="yellow"/>
        </w:rPr>
        <w:t xml:space="preserve">) </w:t>
      </w:r>
      <w:r w:rsidR="00955C04" w:rsidRPr="00D271D6">
        <w:rPr>
          <w:rFonts w:asciiTheme="minorHAnsi" w:eastAsiaTheme="minorHAnsi" w:hAnsiTheme="minorHAnsi" w:cstheme="minorHAnsi"/>
          <w:color w:val="auto"/>
          <w:highlight w:val="yellow"/>
        </w:rPr>
        <w:t xml:space="preserve">Centrifuge </w:t>
      </w:r>
      <w:r w:rsidR="001B3A1F" w:rsidRPr="00D271D6">
        <w:rPr>
          <w:rFonts w:asciiTheme="minorHAnsi" w:eastAsiaTheme="minorHAnsi" w:hAnsiTheme="minorHAnsi" w:cstheme="minorHAnsi"/>
          <w:color w:val="auto"/>
          <w:highlight w:val="yellow"/>
        </w:rPr>
        <w:t>the 50</w:t>
      </w:r>
      <w:r w:rsidR="00790A53" w:rsidRPr="00D271D6">
        <w:rPr>
          <w:rFonts w:asciiTheme="minorHAnsi" w:eastAsiaTheme="minorHAnsi" w:hAnsiTheme="minorHAnsi" w:cstheme="minorHAnsi"/>
          <w:color w:val="auto"/>
          <w:highlight w:val="yellow"/>
        </w:rPr>
        <w:t>-</w:t>
      </w:r>
      <w:r w:rsidR="001B3A1F" w:rsidRPr="00D271D6">
        <w:rPr>
          <w:rFonts w:asciiTheme="minorHAnsi" w:eastAsiaTheme="minorHAnsi" w:hAnsiTheme="minorHAnsi" w:cstheme="minorHAnsi"/>
          <w:color w:val="auto"/>
          <w:highlight w:val="yellow"/>
        </w:rPr>
        <w:t>mL centrifuge tube</w:t>
      </w:r>
      <w:r w:rsidR="00790A53" w:rsidRPr="00D271D6">
        <w:rPr>
          <w:rFonts w:asciiTheme="minorHAnsi" w:eastAsiaTheme="minorHAnsi" w:hAnsiTheme="minorHAnsi" w:cstheme="minorHAnsi"/>
          <w:color w:val="auto"/>
          <w:highlight w:val="yellow"/>
        </w:rPr>
        <w:t xml:space="preserve"> for 15 min</w:t>
      </w:r>
      <w:r w:rsidR="001B3A1F" w:rsidRPr="00D271D6">
        <w:rPr>
          <w:rFonts w:asciiTheme="minorHAnsi" w:eastAsiaTheme="minorHAnsi" w:hAnsiTheme="minorHAnsi" w:cstheme="minorHAnsi"/>
          <w:color w:val="auto"/>
          <w:highlight w:val="yellow"/>
        </w:rPr>
        <w:t xml:space="preserve"> </w:t>
      </w:r>
      <w:r w:rsidR="00955C04" w:rsidRPr="00D271D6">
        <w:rPr>
          <w:rFonts w:asciiTheme="minorHAnsi" w:eastAsiaTheme="minorHAnsi" w:hAnsiTheme="minorHAnsi" w:cstheme="minorHAnsi"/>
          <w:color w:val="auto"/>
          <w:highlight w:val="yellow"/>
        </w:rPr>
        <w:t>at 300</w:t>
      </w:r>
      <w:r w:rsidR="00790A53" w:rsidRPr="00D271D6">
        <w:rPr>
          <w:rFonts w:asciiTheme="minorHAnsi" w:eastAsiaTheme="minorHAnsi" w:hAnsiTheme="minorHAnsi" w:cstheme="minorHAnsi"/>
          <w:color w:val="auto"/>
          <w:highlight w:val="yellow"/>
        </w:rPr>
        <w:t xml:space="preserve"> </w:t>
      </w:r>
      <w:r w:rsidR="00955C04" w:rsidRPr="00D271D6">
        <w:rPr>
          <w:rFonts w:asciiTheme="minorHAnsi" w:eastAsiaTheme="minorHAnsi" w:hAnsiTheme="minorHAnsi" w:cstheme="minorHAnsi"/>
          <w:color w:val="auto"/>
          <w:highlight w:val="yellow"/>
        </w:rPr>
        <w:t>x g a</w:t>
      </w:r>
      <w:r w:rsidR="00790A53" w:rsidRPr="00D271D6">
        <w:rPr>
          <w:rFonts w:asciiTheme="minorHAnsi" w:eastAsiaTheme="minorHAnsi" w:hAnsiTheme="minorHAnsi" w:cstheme="minorHAnsi"/>
          <w:color w:val="auto"/>
          <w:highlight w:val="yellow"/>
        </w:rPr>
        <w:t>nd</w:t>
      </w:r>
      <w:r w:rsidR="00955C04" w:rsidRPr="00D271D6">
        <w:rPr>
          <w:rFonts w:asciiTheme="minorHAnsi" w:eastAsiaTheme="minorHAnsi" w:hAnsiTheme="minorHAnsi" w:cstheme="minorHAnsi"/>
          <w:color w:val="auto"/>
          <w:highlight w:val="yellow"/>
        </w:rPr>
        <w:t xml:space="preserve"> 4 </w:t>
      </w:r>
      <w:r w:rsidR="00790A53" w:rsidRPr="00D271D6">
        <w:rPr>
          <w:rFonts w:asciiTheme="minorHAnsi" w:eastAsiaTheme="minorHAnsi" w:hAnsiTheme="minorHAnsi" w:cstheme="minorHAnsi"/>
          <w:color w:val="auto"/>
          <w:highlight w:val="yellow"/>
        </w:rPr>
        <w:t>°</w:t>
      </w:r>
      <w:r w:rsidR="00955C04" w:rsidRPr="00D271D6">
        <w:rPr>
          <w:rFonts w:asciiTheme="minorHAnsi" w:eastAsiaTheme="minorHAnsi" w:hAnsiTheme="minorHAnsi" w:cstheme="minorHAnsi"/>
          <w:color w:val="auto"/>
          <w:highlight w:val="yellow"/>
        </w:rPr>
        <w:t>C.</w:t>
      </w:r>
    </w:p>
    <w:p w14:paraId="3CE31182"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highlight w:val="yellow"/>
        </w:rPr>
      </w:pPr>
    </w:p>
    <w:p w14:paraId="6E2374A7" w14:textId="466B6448" w:rsidR="00955C04" w:rsidRPr="00D271D6" w:rsidRDefault="003B7A83" w:rsidP="008931A2">
      <w:pPr>
        <w:widowControl/>
        <w:autoSpaceDE/>
        <w:autoSpaceDN/>
        <w:adjustRightInd/>
        <w:contextualSpacing/>
        <w:rPr>
          <w:rFonts w:asciiTheme="minorHAnsi" w:eastAsiaTheme="minorHAnsi" w:hAnsiTheme="minorHAnsi" w:cstheme="minorHAnsi"/>
          <w:color w:val="auto"/>
          <w:highlight w:val="yellow"/>
        </w:rPr>
      </w:pPr>
      <w:r w:rsidRPr="00D271D6">
        <w:rPr>
          <w:rFonts w:asciiTheme="minorHAnsi" w:eastAsiaTheme="minorHAnsi" w:hAnsiTheme="minorHAnsi" w:cstheme="minorHAnsi"/>
          <w:color w:val="auto"/>
          <w:highlight w:val="yellow"/>
        </w:rPr>
        <w:t>3.1</w:t>
      </w:r>
      <w:r w:rsidR="001B3A1F" w:rsidRPr="00D271D6">
        <w:rPr>
          <w:rFonts w:asciiTheme="minorHAnsi" w:eastAsiaTheme="minorHAnsi" w:hAnsiTheme="minorHAnsi" w:cstheme="minorHAnsi"/>
          <w:color w:val="auto"/>
          <w:highlight w:val="yellow"/>
        </w:rPr>
        <w:t>7</w:t>
      </w:r>
      <w:r w:rsidR="00E24720" w:rsidRPr="00D271D6">
        <w:rPr>
          <w:rFonts w:asciiTheme="minorHAnsi" w:eastAsiaTheme="minorHAnsi" w:hAnsiTheme="minorHAnsi" w:cstheme="minorHAnsi"/>
          <w:color w:val="auto"/>
          <w:highlight w:val="yellow"/>
        </w:rPr>
        <w:t xml:space="preserve">) </w:t>
      </w:r>
      <w:r w:rsidR="00FD77A1" w:rsidRPr="00D271D6">
        <w:rPr>
          <w:rFonts w:asciiTheme="minorHAnsi" w:eastAsiaTheme="minorHAnsi" w:hAnsiTheme="minorHAnsi" w:cstheme="minorHAnsi"/>
          <w:color w:val="auto"/>
          <w:highlight w:val="yellow"/>
        </w:rPr>
        <w:t xml:space="preserve">Decant </w:t>
      </w:r>
      <w:r w:rsidR="008B2804" w:rsidRPr="00D271D6">
        <w:rPr>
          <w:rFonts w:asciiTheme="minorHAnsi" w:eastAsiaTheme="minorHAnsi" w:hAnsiTheme="minorHAnsi" w:cstheme="minorHAnsi"/>
          <w:color w:val="auto"/>
          <w:highlight w:val="yellow"/>
        </w:rPr>
        <w:t xml:space="preserve">off </w:t>
      </w:r>
      <w:r w:rsidR="00FD77A1" w:rsidRPr="00D271D6">
        <w:rPr>
          <w:rFonts w:asciiTheme="minorHAnsi" w:eastAsiaTheme="minorHAnsi" w:hAnsiTheme="minorHAnsi" w:cstheme="minorHAnsi"/>
          <w:color w:val="auto"/>
          <w:highlight w:val="yellow"/>
        </w:rPr>
        <w:t xml:space="preserve">the supernatant and gently </w:t>
      </w:r>
      <w:r w:rsidR="00955C04" w:rsidRPr="00D271D6">
        <w:rPr>
          <w:rFonts w:asciiTheme="minorHAnsi" w:eastAsiaTheme="minorHAnsi" w:hAnsiTheme="minorHAnsi" w:cstheme="minorHAnsi"/>
          <w:color w:val="auto"/>
          <w:highlight w:val="yellow"/>
        </w:rPr>
        <w:t xml:space="preserve">suspend the cells in </w:t>
      </w:r>
      <w:r w:rsidR="00FD77A1" w:rsidRPr="00D271D6">
        <w:rPr>
          <w:rFonts w:asciiTheme="minorHAnsi" w:eastAsiaTheme="minorHAnsi" w:hAnsiTheme="minorHAnsi" w:cstheme="minorHAnsi"/>
          <w:color w:val="auto"/>
          <w:highlight w:val="yellow"/>
        </w:rPr>
        <w:t>~10 m</w:t>
      </w:r>
      <w:r w:rsidR="00790A53" w:rsidRPr="00D271D6">
        <w:rPr>
          <w:rFonts w:asciiTheme="minorHAnsi" w:eastAsiaTheme="minorHAnsi" w:hAnsiTheme="minorHAnsi" w:cstheme="minorHAnsi"/>
          <w:color w:val="auto"/>
          <w:highlight w:val="yellow"/>
        </w:rPr>
        <w:t>L</w:t>
      </w:r>
      <w:r w:rsidR="00FD77A1" w:rsidRPr="00D271D6">
        <w:rPr>
          <w:rFonts w:asciiTheme="minorHAnsi" w:eastAsiaTheme="minorHAnsi" w:hAnsiTheme="minorHAnsi" w:cstheme="minorHAnsi"/>
          <w:color w:val="auto"/>
          <w:highlight w:val="yellow"/>
        </w:rPr>
        <w:t xml:space="preserve"> of </w:t>
      </w:r>
      <w:r w:rsidR="00955C04" w:rsidRPr="00D271D6">
        <w:rPr>
          <w:rFonts w:asciiTheme="minorHAnsi" w:eastAsiaTheme="minorHAnsi" w:hAnsiTheme="minorHAnsi" w:cstheme="minorHAnsi"/>
          <w:color w:val="auto"/>
          <w:highlight w:val="yellow"/>
        </w:rPr>
        <w:t xml:space="preserve">cold </w:t>
      </w:r>
      <w:r w:rsidR="00FD77A1" w:rsidRPr="00D271D6">
        <w:rPr>
          <w:rFonts w:asciiTheme="minorHAnsi" w:eastAsiaTheme="minorHAnsi" w:hAnsiTheme="minorHAnsi" w:cstheme="minorHAnsi"/>
          <w:color w:val="auto"/>
          <w:highlight w:val="yellow"/>
        </w:rPr>
        <w:t>15% FCS BME using a 10</w:t>
      </w:r>
      <w:r w:rsidR="00790A53" w:rsidRPr="00D271D6">
        <w:rPr>
          <w:rFonts w:asciiTheme="minorHAnsi" w:eastAsiaTheme="minorHAnsi" w:hAnsiTheme="minorHAnsi" w:cstheme="minorHAnsi"/>
          <w:color w:val="auto"/>
          <w:highlight w:val="yellow"/>
        </w:rPr>
        <w:t>-</w:t>
      </w:r>
      <w:r w:rsidR="00FD77A1" w:rsidRPr="00D271D6">
        <w:rPr>
          <w:rFonts w:asciiTheme="minorHAnsi" w:eastAsiaTheme="minorHAnsi" w:hAnsiTheme="minorHAnsi" w:cstheme="minorHAnsi"/>
          <w:color w:val="auto"/>
          <w:highlight w:val="yellow"/>
        </w:rPr>
        <w:t>mL pipette.</w:t>
      </w:r>
    </w:p>
    <w:p w14:paraId="613F0EFF"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highlight w:val="yellow"/>
        </w:rPr>
      </w:pPr>
    </w:p>
    <w:p w14:paraId="4B2F2EDE" w14:textId="5C16EB30" w:rsidR="00955C04" w:rsidRPr="00D271D6" w:rsidRDefault="003B7A83"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highlight w:val="yellow"/>
        </w:rPr>
        <w:t>3.1</w:t>
      </w:r>
      <w:r w:rsidR="001B3A1F" w:rsidRPr="00D271D6">
        <w:rPr>
          <w:rFonts w:asciiTheme="minorHAnsi" w:eastAsiaTheme="minorHAnsi" w:hAnsiTheme="minorHAnsi" w:cstheme="minorHAnsi"/>
          <w:color w:val="auto"/>
          <w:highlight w:val="yellow"/>
        </w:rPr>
        <w:t>8</w:t>
      </w:r>
      <w:r w:rsidR="00E24720" w:rsidRPr="00D271D6">
        <w:rPr>
          <w:rFonts w:asciiTheme="minorHAnsi" w:eastAsiaTheme="minorHAnsi" w:hAnsiTheme="minorHAnsi" w:cstheme="minorHAnsi"/>
          <w:color w:val="auto"/>
          <w:highlight w:val="yellow"/>
        </w:rPr>
        <w:t xml:space="preserve">) </w:t>
      </w:r>
      <w:r w:rsidR="00955C04" w:rsidRPr="00D271D6">
        <w:rPr>
          <w:rFonts w:asciiTheme="minorHAnsi" w:eastAsiaTheme="minorHAnsi" w:hAnsiTheme="minorHAnsi" w:cstheme="minorHAnsi"/>
          <w:color w:val="auto"/>
          <w:highlight w:val="yellow"/>
        </w:rPr>
        <w:t xml:space="preserve">Seed </w:t>
      </w:r>
      <w:r w:rsidR="00FD77A1" w:rsidRPr="00D271D6">
        <w:rPr>
          <w:rFonts w:asciiTheme="minorHAnsi" w:eastAsiaTheme="minorHAnsi" w:hAnsiTheme="minorHAnsi" w:cstheme="minorHAnsi"/>
          <w:color w:val="auto"/>
          <w:highlight w:val="yellow"/>
        </w:rPr>
        <w:t xml:space="preserve">a </w:t>
      </w:r>
      <w:r w:rsidR="00955C04" w:rsidRPr="00D271D6">
        <w:rPr>
          <w:rFonts w:asciiTheme="minorHAnsi" w:eastAsiaTheme="minorHAnsi" w:hAnsiTheme="minorHAnsi" w:cstheme="minorHAnsi"/>
          <w:color w:val="auto"/>
          <w:highlight w:val="yellow"/>
        </w:rPr>
        <w:t>silico</w:t>
      </w:r>
      <w:r w:rsidR="00FD77A1" w:rsidRPr="00D271D6">
        <w:rPr>
          <w:rFonts w:asciiTheme="minorHAnsi" w:eastAsiaTheme="minorHAnsi" w:hAnsiTheme="minorHAnsi" w:cstheme="minorHAnsi"/>
          <w:color w:val="auto"/>
          <w:highlight w:val="yellow"/>
        </w:rPr>
        <w:t>nized spinner flask</w:t>
      </w:r>
      <w:r w:rsidR="00955C04" w:rsidRPr="00D271D6">
        <w:rPr>
          <w:rFonts w:asciiTheme="minorHAnsi" w:eastAsiaTheme="minorHAnsi" w:hAnsiTheme="minorHAnsi" w:cstheme="minorHAnsi"/>
          <w:color w:val="auto"/>
          <w:highlight w:val="yellow"/>
        </w:rPr>
        <w:t xml:space="preserve"> so that the cells from the embryos of one </w:t>
      </w:r>
      <w:r w:rsidR="00FA6471" w:rsidRPr="00D271D6">
        <w:rPr>
          <w:rFonts w:asciiTheme="minorHAnsi" w:eastAsiaTheme="minorHAnsi" w:hAnsiTheme="minorHAnsi" w:cstheme="minorHAnsi"/>
          <w:color w:val="auto"/>
          <w:highlight w:val="yellow"/>
        </w:rPr>
        <w:t xml:space="preserve">pregnant </w:t>
      </w:r>
      <w:r w:rsidR="00955C04" w:rsidRPr="00D271D6">
        <w:rPr>
          <w:rFonts w:asciiTheme="minorHAnsi" w:eastAsiaTheme="minorHAnsi" w:hAnsiTheme="minorHAnsi" w:cstheme="minorHAnsi"/>
          <w:color w:val="auto"/>
          <w:highlight w:val="yellow"/>
        </w:rPr>
        <w:t>animal are placed into a final total volume</w:t>
      </w:r>
      <w:r w:rsidR="00574DFD" w:rsidRPr="00D271D6">
        <w:rPr>
          <w:rFonts w:asciiTheme="minorHAnsi" w:eastAsiaTheme="minorHAnsi" w:hAnsiTheme="minorHAnsi" w:cstheme="minorHAnsi"/>
          <w:color w:val="auto"/>
          <w:highlight w:val="yellow"/>
        </w:rPr>
        <w:t xml:space="preserve"> of 80 mL</w:t>
      </w:r>
      <w:r w:rsidR="00955C04" w:rsidRPr="00D271D6">
        <w:rPr>
          <w:rFonts w:asciiTheme="minorHAnsi" w:eastAsiaTheme="minorHAnsi" w:hAnsiTheme="minorHAnsi" w:cstheme="minorHAnsi"/>
          <w:color w:val="auto"/>
          <w:highlight w:val="yellow"/>
        </w:rPr>
        <w:t xml:space="preserve"> of c</w:t>
      </w:r>
      <w:r w:rsidR="00767FCB" w:rsidRPr="00D271D6">
        <w:rPr>
          <w:rFonts w:asciiTheme="minorHAnsi" w:eastAsiaTheme="minorHAnsi" w:hAnsiTheme="minorHAnsi" w:cstheme="minorHAnsi"/>
          <w:color w:val="auto"/>
          <w:highlight w:val="yellow"/>
        </w:rPr>
        <w:t>old 15% FCS BME</w:t>
      </w:r>
      <w:r w:rsidR="00955C04" w:rsidRPr="00D271D6">
        <w:rPr>
          <w:rFonts w:asciiTheme="minorHAnsi" w:eastAsiaTheme="minorHAnsi" w:hAnsiTheme="minorHAnsi" w:cstheme="minorHAnsi"/>
          <w:color w:val="auto"/>
          <w:highlight w:val="yellow"/>
        </w:rPr>
        <w:t>.</w:t>
      </w:r>
      <w:r w:rsidR="00955C04" w:rsidRPr="00D271D6">
        <w:rPr>
          <w:rFonts w:asciiTheme="minorHAnsi" w:eastAsiaTheme="minorHAnsi" w:hAnsiTheme="minorHAnsi" w:cstheme="minorHAnsi"/>
          <w:color w:val="auto"/>
        </w:rPr>
        <w:t xml:space="preserve"> </w:t>
      </w:r>
    </w:p>
    <w:p w14:paraId="5CEEE780" w14:textId="6F181D6D" w:rsidR="00955C04" w:rsidRPr="00D271D6" w:rsidRDefault="00D271D6"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 xml:space="preserve"> </w:t>
      </w:r>
    </w:p>
    <w:p w14:paraId="76A32378" w14:textId="77777777" w:rsidR="00790A53" w:rsidRPr="00D271D6" w:rsidRDefault="00955C04" w:rsidP="008931A2">
      <w:pPr>
        <w:widowControl/>
        <w:autoSpaceDE/>
        <w:autoSpaceDN/>
        <w:adjustRightInd/>
        <w:contextualSpacing/>
        <w:rPr>
          <w:rFonts w:asciiTheme="minorHAnsi" w:eastAsiaTheme="minorHAnsi" w:hAnsiTheme="minorHAnsi" w:cstheme="minorHAnsi"/>
          <w:b/>
          <w:color w:val="auto"/>
          <w:highlight w:val="yellow"/>
        </w:rPr>
      </w:pPr>
      <w:r w:rsidRPr="00D271D6">
        <w:rPr>
          <w:rFonts w:asciiTheme="minorHAnsi" w:eastAsiaTheme="minorHAnsi" w:hAnsiTheme="minorHAnsi" w:cstheme="minorHAnsi"/>
          <w:b/>
          <w:color w:val="auto"/>
          <w:highlight w:val="yellow"/>
        </w:rPr>
        <w:t>4</w:t>
      </w:r>
      <w:r w:rsidR="00E24720" w:rsidRPr="00D271D6">
        <w:rPr>
          <w:rFonts w:asciiTheme="minorHAnsi" w:eastAsiaTheme="minorHAnsi" w:hAnsiTheme="minorHAnsi" w:cstheme="minorHAnsi"/>
          <w:b/>
          <w:color w:val="auto"/>
          <w:highlight w:val="yellow"/>
        </w:rPr>
        <w:t>.</w:t>
      </w:r>
      <w:r w:rsidRPr="00D271D6">
        <w:rPr>
          <w:rFonts w:asciiTheme="minorHAnsi" w:eastAsiaTheme="minorHAnsi" w:hAnsiTheme="minorHAnsi" w:cstheme="minorHAnsi"/>
          <w:b/>
          <w:color w:val="auto"/>
          <w:highlight w:val="yellow"/>
        </w:rPr>
        <w:t xml:space="preserve"> Culture and Maintenance of Rat Brain Cortical Aggregates</w:t>
      </w:r>
    </w:p>
    <w:p w14:paraId="40ADA41A" w14:textId="77777777" w:rsidR="00790A53" w:rsidRPr="00D271D6" w:rsidRDefault="00790A53" w:rsidP="008931A2">
      <w:pPr>
        <w:widowControl/>
        <w:autoSpaceDE/>
        <w:autoSpaceDN/>
        <w:adjustRightInd/>
        <w:contextualSpacing/>
        <w:rPr>
          <w:rFonts w:asciiTheme="minorHAnsi" w:eastAsiaTheme="minorHAnsi" w:hAnsiTheme="minorHAnsi" w:cstheme="minorHAnsi"/>
          <w:b/>
          <w:color w:val="auto"/>
        </w:rPr>
      </w:pPr>
    </w:p>
    <w:p w14:paraId="5433F25B" w14:textId="02C09A3F" w:rsidR="00955C04" w:rsidRPr="00D271D6" w:rsidRDefault="00790A53"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 xml:space="preserve">Note: </w:t>
      </w:r>
      <w:r w:rsidR="009074E5" w:rsidRPr="00D271D6">
        <w:rPr>
          <w:rFonts w:asciiTheme="minorHAnsi" w:eastAsiaTheme="minorHAnsi" w:hAnsiTheme="minorHAnsi" w:cstheme="minorHAnsi"/>
          <w:color w:val="auto"/>
        </w:rPr>
        <w:t>See</w:t>
      </w:r>
      <w:r w:rsidR="00611612" w:rsidRPr="00D271D6">
        <w:rPr>
          <w:rFonts w:asciiTheme="minorHAnsi" w:eastAsiaTheme="minorHAnsi" w:hAnsiTheme="minorHAnsi" w:cstheme="minorHAnsi"/>
          <w:color w:val="auto"/>
        </w:rPr>
        <w:t xml:space="preserve"> </w:t>
      </w:r>
      <w:r w:rsidR="00B06903" w:rsidRPr="00D271D6">
        <w:rPr>
          <w:rFonts w:asciiTheme="minorHAnsi" w:eastAsiaTheme="minorHAnsi" w:hAnsiTheme="minorHAnsi" w:cstheme="minorHAnsi"/>
          <w:color w:val="auto"/>
        </w:rPr>
        <w:t>Table 1</w:t>
      </w:r>
      <w:r w:rsidRPr="00D271D6">
        <w:rPr>
          <w:rFonts w:asciiTheme="minorHAnsi" w:eastAsiaTheme="minorHAnsi" w:hAnsiTheme="minorHAnsi" w:cstheme="minorHAnsi"/>
          <w:color w:val="auto"/>
        </w:rPr>
        <w:t>.</w:t>
      </w:r>
    </w:p>
    <w:p w14:paraId="67E567F2"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rPr>
      </w:pPr>
    </w:p>
    <w:p w14:paraId="0D8F16BC" w14:textId="7DA4FF0E" w:rsidR="00525092" w:rsidRPr="00D271D6" w:rsidRDefault="00E24720" w:rsidP="008931A2">
      <w:pPr>
        <w:widowControl/>
        <w:autoSpaceDE/>
        <w:autoSpaceDN/>
        <w:adjustRightInd/>
        <w:contextualSpacing/>
        <w:rPr>
          <w:rFonts w:asciiTheme="minorHAnsi" w:eastAsiaTheme="minorHAnsi" w:hAnsiTheme="minorHAnsi" w:cstheme="minorHAnsi"/>
          <w:color w:val="auto"/>
          <w:highlight w:val="yellow"/>
        </w:rPr>
      </w:pPr>
      <w:r w:rsidRPr="00D271D6">
        <w:rPr>
          <w:rFonts w:asciiTheme="minorHAnsi" w:eastAsiaTheme="minorHAnsi" w:hAnsiTheme="minorHAnsi" w:cstheme="minorHAnsi"/>
          <w:color w:val="auto"/>
          <w:highlight w:val="yellow"/>
        </w:rPr>
        <w:t xml:space="preserve">4.1) </w:t>
      </w:r>
      <w:proofErr w:type="gramStart"/>
      <w:r w:rsidR="00FD77A1" w:rsidRPr="00D271D6">
        <w:rPr>
          <w:rFonts w:asciiTheme="minorHAnsi" w:eastAsiaTheme="minorHAnsi" w:hAnsiTheme="minorHAnsi" w:cstheme="minorHAnsi"/>
          <w:color w:val="auto"/>
          <w:highlight w:val="yellow"/>
        </w:rPr>
        <w:t>Immediately</w:t>
      </w:r>
      <w:proofErr w:type="gramEnd"/>
      <w:r w:rsidR="00FD77A1" w:rsidRPr="00D271D6">
        <w:rPr>
          <w:rFonts w:asciiTheme="minorHAnsi" w:eastAsiaTheme="minorHAnsi" w:hAnsiTheme="minorHAnsi" w:cstheme="minorHAnsi"/>
          <w:color w:val="auto"/>
          <w:highlight w:val="yellow"/>
        </w:rPr>
        <w:t xml:space="preserve"> center the spinner flask</w:t>
      </w:r>
      <w:r w:rsidR="00955C04" w:rsidRPr="00D271D6">
        <w:rPr>
          <w:rFonts w:asciiTheme="minorHAnsi" w:eastAsiaTheme="minorHAnsi" w:hAnsiTheme="minorHAnsi" w:cstheme="minorHAnsi"/>
          <w:color w:val="auto"/>
          <w:highlight w:val="yellow"/>
        </w:rPr>
        <w:t xml:space="preserve"> on </w:t>
      </w:r>
      <w:r w:rsidR="00FD77A1" w:rsidRPr="00D271D6">
        <w:rPr>
          <w:rFonts w:asciiTheme="minorHAnsi" w:eastAsiaTheme="minorHAnsi" w:hAnsiTheme="minorHAnsi" w:cstheme="minorHAnsi"/>
          <w:color w:val="auto"/>
          <w:highlight w:val="yellow"/>
        </w:rPr>
        <w:t xml:space="preserve">a </w:t>
      </w:r>
      <w:r w:rsidR="00955C04" w:rsidRPr="00D271D6">
        <w:rPr>
          <w:rFonts w:asciiTheme="minorHAnsi" w:eastAsiaTheme="minorHAnsi" w:hAnsiTheme="minorHAnsi" w:cstheme="minorHAnsi"/>
          <w:color w:val="auto"/>
          <w:highlight w:val="yellow"/>
        </w:rPr>
        <w:t>magnetic stirrer set at a rotational velocity of 60 rpm</w:t>
      </w:r>
      <w:r w:rsidR="00790A53" w:rsidRPr="00D271D6">
        <w:rPr>
          <w:rFonts w:asciiTheme="minorHAnsi" w:eastAsiaTheme="minorHAnsi" w:hAnsiTheme="minorHAnsi" w:cstheme="minorHAnsi"/>
          <w:color w:val="auto"/>
          <w:highlight w:val="yellow"/>
        </w:rPr>
        <w:t>. P</w:t>
      </w:r>
      <w:r w:rsidR="00B06903" w:rsidRPr="00D271D6">
        <w:rPr>
          <w:rFonts w:asciiTheme="minorHAnsi" w:eastAsiaTheme="minorHAnsi" w:hAnsiTheme="minorHAnsi" w:cstheme="minorHAnsi"/>
          <w:color w:val="auto"/>
          <w:highlight w:val="yellow"/>
        </w:rPr>
        <w:t>lace</w:t>
      </w:r>
      <w:r w:rsidR="00790A53" w:rsidRPr="00D271D6">
        <w:rPr>
          <w:rFonts w:asciiTheme="minorHAnsi" w:eastAsiaTheme="minorHAnsi" w:hAnsiTheme="minorHAnsi" w:cstheme="minorHAnsi"/>
          <w:color w:val="auto"/>
          <w:highlight w:val="yellow"/>
        </w:rPr>
        <w:t xml:space="preserve"> it</w:t>
      </w:r>
      <w:r w:rsidR="00FD77A1" w:rsidRPr="00D271D6">
        <w:rPr>
          <w:rFonts w:asciiTheme="minorHAnsi" w:eastAsiaTheme="minorHAnsi" w:hAnsiTheme="minorHAnsi" w:cstheme="minorHAnsi"/>
          <w:color w:val="auto"/>
          <w:highlight w:val="yellow"/>
        </w:rPr>
        <w:t xml:space="preserve"> in a humidified 7% CO</w:t>
      </w:r>
      <w:r w:rsidR="00FD77A1" w:rsidRPr="00D271D6">
        <w:rPr>
          <w:rFonts w:asciiTheme="minorHAnsi" w:eastAsiaTheme="minorHAnsi" w:hAnsiTheme="minorHAnsi" w:cstheme="minorHAnsi"/>
          <w:color w:val="auto"/>
          <w:highlight w:val="yellow"/>
          <w:vertAlign w:val="subscript"/>
        </w:rPr>
        <w:t>2</w:t>
      </w:r>
      <w:r w:rsidR="00FD77A1" w:rsidRPr="00D271D6">
        <w:rPr>
          <w:rFonts w:asciiTheme="minorHAnsi" w:eastAsiaTheme="minorHAnsi" w:hAnsiTheme="minorHAnsi" w:cstheme="minorHAnsi"/>
          <w:color w:val="auto"/>
          <w:highlight w:val="yellow"/>
        </w:rPr>
        <w:t xml:space="preserve"> incubator at 37 </w:t>
      </w:r>
      <w:r w:rsidR="00790A53" w:rsidRPr="00D271D6">
        <w:rPr>
          <w:rFonts w:asciiTheme="minorHAnsi" w:eastAsiaTheme="minorHAnsi" w:hAnsiTheme="minorHAnsi" w:cstheme="minorHAnsi"/>
          <w:color w:val="auto"/>
          <w:highlight w:val="yellow"/>
        </w:rPr>
        <w:t>°</w:t>
      </w:r>
      <w:r w:rsidR="00FD77A1" w:rsidRPr="00D271D6">
        <w:rPr>
          <w:rFonts w:asciiTheme="minorHAnsi" w:eastAsiaTheme="minorHAnsi" w:hAnsiTheme="minorHAnsi" w:cstheme="minorHAnsi"/>
          <w:color w:val="auto"/>
          <w:highlight w:val="yellow"/>
        </w:rPr>
        <w:t>C.</w:t>
      </w:r>
      <w:r w:rsidR="00D271D6" w:rsidRPr="00D271D6">
        <w:rPr>
          <w:rFonts w:asciiTheme="minorHAnsi" w:eastAsiaTheme="minorHAnsi" w:hAnsiTheme="minorHAnsi" w:cstheme="minorHAnsi"/>
          <w:color w:val="auto"/>
          <w:highlight w:val="yellow"/>
        </w:rPr>
        <w:t xml:space="preserve"> </w:t>
      </w:r>
    </w:p>
    <w:p w14:paraId="3E5493DA" w14:textId="77777777" w:rsidR="00525092" w:rsidRPr="00D271D6" w:rsidRDefault="00525092" w:rsidP="008931A2">
      <w:pPr>
        <w:widowControl/>
        <w:autoSpaceDE/>
        <w:autoSpaceDN/>
        <w:adjustRightInd/>
        <w:contextualSpacing/>
        <w:rPr>
          <w:rFonts w:asciiTheme="minorHAnsi" w:eastAsiaTheme="minorHAnsi" w:hAnsiTheme="minorHAnsi" w:cstheme="minorHAnsi"/>
          <w:color w:val="auto"/>
          <w:highlight w:val="yellow"/>
        </w:rPr>
      </w:pPr>
    </w:p>
    <w:p w14:paraId="6EB34161" w14:textId="672FDC93" w:rsidR="00FD77A1" w:rsidRPr="00D271D6" w:rsidRDefault="00525092"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 xml:space="preserve">Note: </w:t>
      </w:r>
      <w:r w:rsidR="00357A3F" w:rsidRPr="00D271D6">
        <w:rPr>
          <w:rFonts w:asciiTheme="minorHAnsi" w:eastAsiaTheme="minorHAnsi" w:hAnsiTheme="minorHAnsi" w:cstheme="minorHAnsi"/>
          <w:color w:val="auto"/>
        </w:rPr>
        <w:t>It is important to monitor the CO</w:t>
      </w:r>
      <w:r w:rsidR="00357A3F" w:rsidRPr="00D271D6">
        <w:rPr>
          <w:rFonts w:asciiTheme="minorHAnsi" w:eastAsiaTheme="minorHAnsi" w:hAnsiTheme="minorHAnsi" w:cstheme="minorHAnsi"/>
          <w:color w:val="auto"/>
          <w:vertAlign w:val="subscript"/>
        </w:rPr>
        <w:t>2</w:t>
      </w:r>
      <w:r w:rsidR="00357A3F" w:rsidRPr="00D271D6">
        <w:rPr>
          <w:rFonts w:asciiTheme="minorHAnsi" w:eastAsiaTheme="minorHAnsi" w:hAnsiTheme="minorHAnsi" w:cstheme="minorHAnsi"/>
          <w:color w:val="auto"/>
        </w:rPr>
        <w:t xml:space="preserve"> levels and temperature in the incubator to ensure optimal culture viability.</w:t>
      </w:r>
      <w:r w:rsidR="00D271D6" w:rsidRPr="00D271D6">
        <w:rPr>
          <w:rFonts w:asciiTheme="minorHAnsi" w:eastAsiaTheme="minorHAnsi" w:hAnsiTheme="minorHAnsi" w:cstheme="minorHAnsi"/>
          <w:color w:val="auto"/>
        </w:rPr>
        <w:t xml:space="preserve"> </w:t>
      </w:r>
    </w:p>
    <w:p w14:paraId="6DE02AA2" w14:textId="77777777" w:rsidR="00FD77A1" w:rsidRPr="00D271D6" w:rsidRDefault="00FD77A1" w:rsidP="008931A2">
      <w:pPr>
        <w:widowControl/>
        <w:autoSpaceDE/>
        <w:autoSpaceDN/>
        <w:adjustRightInd/>
        <w:contextualSpacing/>
        <w:rPr>
          <w:rFonts w:asciiTheme="minorHAnsi" w:eastAsiaTheme="minorHAnsi" w:hAnsiTheme="minorHAnsi" w:cstheme="minorHAnsi"/>
          <w:i/>
          <w:color w:val="auto"/>
          <w:highlight w:val="yellow"/>
        </w:rPr>
      </w:pPr>
    </w:p>
    <w:p w14:paraId="3C417E74" w14:textId="77777777" w:rsidR="00790A53" w:rsidRPr="00D271D6" w:rsidRDefault="00E24720" w:rsidP="008931A2">
      <w:pPr>
        <w:widowControl/>
        <w:autoSpaceDE/>
        <w:autoSpaceDN/>
        <w:adjustRightInd/>
        <w:contextualSpacing/>
        <w:rPr>
          <w:rFonts w:asciiTheme="minorHAnsi" w:eastAsiaTheme="minorHAnsi" w:hAnsiTheme="minorHAnsi" w:cstheme="minorHAnsi"/>
          <w:color w:val="auto"/>
          <w:highlight w:val="yellow"/>
        </w:rPr>
      </w:pPr>
      <w:r w:rsidRPr="00D271D6">
        <w:rPr>
          <w:rFonts w:asciiTheme="minorHAnsi" w:eastAsiaTheme="minorHAnsi" w:hAnsiTheme="minorHAnsi" w:cstheme="minorHAnsi"/>
          <w:color w:val="auto"/>
          <w:highlight w:val="yellow"/>
        </w:rPr>
        <w:t xml:space="preserve">4.2) </w:t>
      </w:r>
      <w:r w:rsidR="00955C04" w:rsidRPr="00D271D6">
        <w:rPr>
          <w:rFonts w:asciiTheme="minorHAnsi" w:eastAsiaTheme="minorHAnsi" w:hAnsiTheme="minorHAnsi" w:cstheme="minorHAnsi"/>
          <w:color w:val="auto"/>
          <w:highlight w:val="yellow"/>
        </w:rPr>
        <w:t xml:space="preserve">Check the outside of the </w:t>
      </w:r>
      <w:r w:rsidR="00FD77A1" w:rsidRPr="00D271D6">
        <w:rPr>
          <w:rFonts w:asciiTheme="minorHAnsi" w:eastAsiaTheme="minorHAnsi" w:hAnsiTheme="minorHAnsi" w:cstheme="minorHAnsi"/>
          <w:color w:val="auto"/>
          <w:highlight w:val="yellow"/>
        </w:rPr>
        <w:t>flask</w:t>
      </w:r>
      <w:r w:rsidR="00955C04" w:rsidRPr="00D271D6">
        <w:rPr>
          <w:rFonts w:asciiTheme="minorHAnsi" w:eastAsiaTheme="minorHAnsi" w:hAnsiTheme="minorHAnsi" w:cstheme="minorHAnsi"/>
          <w:color w:val="auto"/>
          <w:highlight w:val="yellow"/>
        </w:rPr>
        <w:t xml:space="preserve"> for condensation within the first 1</w:t>
      </w:r>
      <w:r w:rsidR="00357A3F" w:rsidRPr="00D271D6">
        <w:rPr>
          <w:rFonts w:asciiTheme="minorHAnsi" w:eastAsiaTheme="minorHAnsi" w:hAnsiTheme="minorHAnsi" w:cstheme="minorHAnsi"/>
          <w:color w:val="auto"/>
          <w:highlight w:val="yellow"/>
        </w:rPr>
        <w:t>0</w:t>
      </w:r>
      <w:r w:rsidR="00955C04" w:rsidRPr="00D271D6">
        <w:rPr>
          <w:rFonts w:asciiTheme="minorHAnsi" w:eastAsiaTheme="minorHAnsi" w:hAnsiTheme="minorHAnsi" w:cstheme="minorHAnsi"/>
          <w:color w:val="auto"/>
          <w:highlight w:val="yellow"/>
        </w:rPr>
        <w:t xml:space="preserve"> min and wipe</w:t>
      </w:r>
      <w:r w:rsidR="00790A53" w:rsidRPr="00D271D6">
        <w:rPr>
          <w:rFonts w:asciiTheme="minorHAnsi" w:eastAsiaTheme="minorHAnsi" w:hAnsiTheme="minorHAnsi" w:cstheme="minorHAnsi"/>
          <w:color w:val="auto"/>
          <w:highlight w:val="yellow"/>
        </w:rPr>
        <w:t xml:space="preserve"> it</w:t>
      </w:r>
      <w:r w:rsidR="00955C04" w:rsidRPr="00D271D6">
        <w:rPr>
          <w:rFonts w:asciiTheme="minorHAnsi" w:eastAsiaTheme="minorHAnsi" w:hAnsiTheme="minorHAnsi" w:cstheme="minorHAnsi"/>
          <w:color w:val="auto"/>
          <w:highlight w:val="yellow"/>
        </w:rPr>
        <w:t xml:space="preserve"> off</w:t>
      </w:r>
      <w:r w:rsidR="00790A53" w:rsidRPr="00D271D6">
        <w:rPr>
          <w:rFonts w:asciiTheme="minorHAnsi" w:eastAsiaTheme="minorHAnsi" w:hAnsiTheme="minorHAnsi" w:cstheme="minorHAnsi"/>
          <w:color w:val="auto"/>
          <w:highlight w:val="yellow"/>
        </w:rPr>
        <w:t>.</w:t>
      </w:r>
    </w:p>
    <w:p w14:paraId="1CE3518C" w14:textId="77777777" w:rsidR="00790A53" w:rsidRPr="00D271D6" w:rsidRDefault="00790A53" w:rsidP="008931A2">
      <w:pPr>
        <w:widowControl/>
        <w:autoSpaceDE/>
        <w:autoSpaceDN/>
        <w:adjustRightInd/>
        <w:contextualSpacing/>
        <w:rPr>
          <w:rFonts w:asciiTheme="minorHAnsi" w:eastAsiaTheme="minorHAnsi" w:hAnsiTheme="minorHAnsi" w:cstheme="minorHAnsi"/>
          <w:color w:val="auto"/>
          <w:highlight w:val="yellow"/>
        </w:rPr>
      </w:pPr>
    </w:p>
    <w:p w14:paraId="5BCA50EE" w14:textId="54DC6598" w:rsidR="00955C04" w:rsidRPr="00D271D6" w:rsidRDefault="00790A53"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Note: F</w:t>
      </w:r>
      <w:r w:rsidR="00955C04" w:rsidRPr="00D271D6">
        <w:rPr>
          <w:rFonts w:asciiTheme="minorHAnsi" w:eastAsiaTheme="minorHAnsi" w:hAnsiTheme="minorHAnsi" w:cstheme="minorHAnsi"/>
          <w:color w:val="auto"/>
        </w:rPr>
        <w:t xml:space="preserve">ailure to do so will often result in the flask moving slightly and </w:t>
      </w:r>
      <w:r w:rsidRPr="00D271D6">
        <w:rPr>
          <w:rFonts w:asciiTheme="minorHAnsi" w:eastAsiaTheme="minorHAnsi" w:hAnsiTheme="minorHAnsi" w:cstheme="minorHAnsi"/>
          <w:color w:val="auto"/>
        </w:rPr>
        <w:t xml:space="preserve">can </w:t>
      </w:r>
      <w:r w:rsidR="00955C04" w:rsidRPr="00D271D6">
        <w:rPr>
          <w:rFonts w:asciiTheme="minorHAnsi" w:eastAsiaTheme="minorHAnsi" w:hAnsiTheme="minorHAnsi" w:cstheme="minorHAnsi"/>
          <w:color w:val="auto"/>
        </w:rPr>
        <w:t>cause the impeller to impact the side of the spinner flask</w:t>
      </w:r>
      <w:r w:rsidR="0094542D" w:rsidRPr="00D271D6">
        <w:rPr>
          <w:rFonts w:asciiTheme="minorHAnsi" w:eastAsiaTheme="minorHAnsi" w:hAnsiTheme="minorHAnsi" w:cstheme="minorHAnsi"/>
          <w:color w:val="auto"/>
        </w:rPr>
        <w:t>. This</w:t>
      </w:r>
      <w:r w:rsidR="00B06903" w:rsidRPr="00D271D6">
        <w:rPr>
          <w:rFonts w:asciiTheme="minorHAnsi" w:eastAsiaTheme="minorHAnsi" w:hAnsiTheme="minorHAnsi" w:cstheme="minorHAnsi"/>
          <w:color w:val="auto"/>
        </w:rPr>
        <w:t xml:space="preserve"> </w:t>
      </w:r>
      <w:r w:rsidR="00955C04" w:rsidRPr="00D271D6">
        <w:rPr>
          <w:rFonts w:asciiTheme="minorHAnsi" w:eastAsiaTheme="minorHAnsi" w:hAnsiTheme="minorHAnsi" w:cstheme="minorHAnsi"/>
          <w:color w:val="auto"/>
        </w:rPr>
        <w:t>will substantially reduce viability.</w:t>
      </w:r>
    </w:p>
    <w:p w14:paraId="7B8FA1A2"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highlight w:val="yellow"/>
        </w:rPr>
      </w:pPr>
    </w:p>
    <w:p w14:paraId="5038C8A0" w14:textId="783FA16E" w:rsidR="00955C04" w:rsidRPr="00D271D6" w:rsidRDefault="00E24720" w:rsidP="008931A2">
      <w:pPr>
        <w:widowControl/>
        <w:autoSpaceDE/>
        <w:autoSpaceDN/>
        <w:adjustRightInd/>
        <w:contextualSpacing/>
        <w:rPr>
          <w:rFonts w:asciiTheme="minorHAnsi" w:eastAsiaTheme="minorHAnsi" w:hAnsiTheme="minorHAnsi" w:cstheme="minorHAnsi"/>
          <w:color w:val="auto"/>
          <w:highlight w:val="yellow"/>
        </w:rPr>
      </w:pPr>
      <w:r w:rsidRPr="00D271D6">
        <w:rPr>
          <w:rFonts w:asciiTheme="minorHAnsi" w:eastAsiaTheme="minorHAnsi" w:hAnsiTheme="minorHAnsi" w:cstheme="minorHAnsi"/>
          <w:color w:val="auto"/>
          <w:highlight w:val="yellow"/>
        </w:rPr>
        <w:t>4.3)</w:t>
      </w:r>
      <w:r w:rsidR="00611612" w:rsidRPr="00D271D6">
        <w:rPr>
          <w:rFonts w:asciiTheme="minorHAnsi" w:eastAsiaTheme="minorHAnsi" w:hAnsiTheme="minorHAnsi" w:cstheme="minorHAnsi"/>
          <w:color w:val="auto"/>
          <w:highlight w:val="yellow"/>
        </w:rPr>
        <w:t xml:space="preserve"> A</w:t>
      </w:r>
      <w:r w:rsidR="00574DFD" w:rsidRPr="00D271D6">
        <w:rPr>
          <w:rFonts w:asciiTheme="minorHAnsi" w:eastAsiaTheme="minorHAnsi" w:hAnsiTheme="minorHAnsi" w:cstheme="minorHAnsi"/>
          <w:color w:val="auto"/>
          <w:highlight w:val="yellow"/>
        </w:rPr>
        <w:t>dd 20 mL</w:t>
      </w:r>
      <w:r w:rsidR="00955C04" w:rsidRPr="00D271D6">
        <w:rPr>
          <w:rFonts w:asciiTheme="minorHAnsi" w:eastAsiaTheme="minorHAnsi" w:hAnsiTheme="minorHAnsi" w:cstheme="minorHAnsi"/>
          <w:color w:val="auto"/>
          <w:highlight w:val="yellow"/>
        </w:rPr>
        <w:t xml:space="preserve"> of pre-warmed</w:t>
      </w:r>
      <w:r w:rsidR="00B06903" w:rsidRPr="00D271D6">
        <w:rPr>
          <w:rFonts w:asciiTheme="minorHAnsi" w:eastAsiaTheme="minorHAnsi" w:hAnsiTheme="minorHAnsi" w:cstheme="minorHAnsi"/>
          <w:color w:val="auto"/>
          <w:highlight w:val="yellow"/>
        </w:rPr>
        <w:t xml:space="preserve"> (37 </w:t>
      </w:r>
      <w:r w:rsidR="00790A53" w:rsidRPr="00D271D6">
        <w:rPr>
          <w:rFonts w:asciiTheme="minorHAnsi" w:eastAsiaTheme="minorHAnsi" w:hAnsiTheme="minorHAnsi" w:cstheme="minorHAnsi"/>
          <w:color w:val="auto"/>
          <w:highlight w:val="yellow"/>
        </w:rPr>
        <w:t>°</w:t>
      </w:r>
      <w:r w:rsidR="00B06903" w:rsidRPr="00D271D6">
        <w:rPr>
          <w:rFonts w:asciiTheme="minorHAnsi" w:eastAsiaTheme="minorHAnsi" w:hAnsiTheme="minorHAnsi" w:cstheme="minorHAnsi"/>
          <w:color w:val="auto"/>
          <w:highlight w:val="yellow"/>
        </w:rPr>
        <w:t>C)</w:t>
      </w:r>
      <w:r w:rsidR="00955C04" w:rsidRPr="00D271D6">
        <w:rPr>
          <w:rFonts w:asciiTheme="minorHAnsi" w:eastAsiaTheme="minorHAnsi" w:hAnsiTheme="minorHAnsi" w:cstheme="minorHAnsi"/>
          <w:color w:val="auto"/>
          <w:highlight w:val="yellow"/>
        </w:rPr>
        <w:t xml:space="preserve"> 5% FCS BME</w:t>
      </w:r>
      <w:r w:rsidR="00611612" w:rsidRPr="00D271D6">
        <w:rPr>
          <w:rFonts w:asciiTheme="minorHAnsi" w:eastAsiaTheme="minorHAnsi" w:hAnsiTheme="minorHAnsi" w:cstheme="minorHAnsi"/>
          <w:color w:val="auto"/>
          <w:highlight w:val="yellow"/>
        </w:rPr>
        <w:t xml:space="preserve"> to the spinner flask a</w:t>
      </w:r>
      <w:r w:rsidR="00790A53" w:rsidRPr="00D271D6">
        <w:rPr>
          <w:rFonts w:asciiTheme="minorHAnsi" w:eastAsiaTheme="minorHAnsi" w:hAnsiTheme="minorHAnsi" w:cstheme="minorHAnsi"/>
          <w:color w:val="auto"/>
          <w:highlight w:val="yellow"/>
        </w:rPr>
        <w:t>fter</w:t>
      </w:r>
      <w:r w:rsidR="00611612" w:rsidRPr="00D271D6">
        <w:rPr>
          <w:rFonts w:asciiTheme="minorHAnsi" w:eastAsiaTheme="minorHAnsi" w:hAnsiTheme="minorHAnsi" w:cstheme="minorHAnsi"/>
          <w:color w:val="auto"/>
          <w:highlight w:val="yellow"/>
        </w:rPr>
        <w:t xml:space="preserve"> 2 h </w:t>
      </w:r>
      <w:r w:rsidR="00955C04" w:rsidRPr="00D271D6">
        <w:rPr>
          <w:rFonts w:asciiTheme="minorHAnsi" w:eastAsiaTheme="minorHAnsi" w:hAnsiTheme="minorHAnsi" w:cstheme="minorHAnsi"/>
          <w:color w:val="auto"/>
          <w:highlight w:val="yellow"/>
        </w:rPr>
        <w:t>and adjust the rotational velocity to 70 rpm.</w:t>
      </w:r>
    </w:p>
    <w:p w14:paraId="2D7576DF"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highlight w:val="yellow"/>
        </w:rPr>
      </w:pPr>
    </w:p>
    <w:p w14:paraId="0E5E0D33" w14:textId="6B6F117A" w:rsidR="00955C04" w:rsidRPr="00D271D6" w:rsidRDefault="00E24720"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highlight w:val="yellow"/>
        </w:rPr>
        <w:t xml:space="preserve">4.4) </w:t>
      </w:r>
      <w:proofErr w:type="gramStart"/>
      <w:r w:rsidR="00574DFD" w:rsidRPr="00D271D6">
        <w:rPr>
          <w:rFonts w:asciiTheme="minorHAnsi" w:eastAsiaTheme="minorHAnsi" w:hAnsiTheme="minorHAnsi" w:cstheme="minorHAnsi"/>
          <w:color w:val="auto"/>
          <w:highlight w:val="yellow"/>
        </w:rPr>
        <w:t>At</w:t>
      </w:r>
      <w:proofErr w:type="gramEnd"/>
      <w:r w:rsidR="00574DFD" w:rsidRPr="00D271D6">
        <w:rPr>
          <w:rFonts w:asciiTheme="minorHAnsi" w:eastAsiaTheme="minorHAnsi" w:hAnsiTheme="minorHAnsi" w:cstheme="minorHAnsi"/>
          <w:color w:val="auto"/>
          <w:highlight w:val="yellow"/>
        </w:rPr>
        <w:t xml:space="preserve"> 24 h, add 25 mL</w:t>
      </w:r>
      <w:r w:rsidR="00955C04" w:rsidRPr="00D271D6">
        <w:rPr>
          <w:rFonts w:asciiTheme="minorHAnsi" w:eastAsiaTheme="minorHAnsi" w:hAnsiTheme="minorHAnsi" w:cstheme="minorHAnsi"/>
          <w:color w:val="auto"/>
          <w:highlight w:val="yellow"/>
        </w:rPr>
        <w:t xml:space="preserve"> of pre-warmed</w:t>
      </w:r>
      <w:r w:rsidR="00B06903" w:rsidRPr="00D271D6">
        <w:rPr>
          <w:rFonts w:asciiTheme="minorHAnsi" w:eastAsiaTheme="minorHAnsi" w:hAnsiTheme="minorHAnsi" w:cstheme="minorHAnsi"/>
          <w:color w:val="auto"/>
          <w:highlight w:val="yellow"/>
        </w:rPr>
        <w:t xml:space="preserve"> (37 </w:t>
      </w:r>
      <w:r w:rsidR="00790A53" w:rsidRPr="00D271D6">
        <w:rPr>
          <w:rFonts w:asciiTheme="minorHAnsi" w:eastAsiaTheme="minorHAnsi" w:hAnsiTheme="minorHAnsi" w:cstheme="minorHAnsi"/>
          <w:color w:val="auto"/>
          <w:highlight w:val="yellow"/>
        </w:rPr>
        <w:t>°</w:t>
      </w:r>
      <w:r w:rsidR="00B06903" w:rsidRPr="00D271D6">
        <w:rPr>
          <w:rFonts w:asciiTheme="minorHAnsi" w:eastAsiaTheme="minorHAnsi" w:hAnsiTheme="minorHAnsi" w:cstheme="minorHAnsi"/>
          <w:color w:val="auto"/>
          <w:highlight w:val="yellow"/>
        </w:rPr>
        <w:t>C)</w:t>
      </w:r>
      <w:r w:rsidR="00955C04" w:rsidRPr="00D271D6">
        <w:rPr>
          <w:rFonts w:asciiTheme="minorHAnsi" w:eastAsiaTheme="minorHAnsi" w:hAnsiTheme="minorHAnsi" w:cstheme="minorHAnsi"/>
          <w:color w:val="auto"/>
          <w:highlight w:val="yellow"/>
        </w:rPr>
        <w:t xml:space="preserve"> 5% FCS BME </w:t>
      </w:r>
      <w:r w:rsidR="00611612" w:rsidRPr="00D271D6">
        <w:rPr>
          <w:rFonts w:asciiTheme="minorHAnsi" w:eastAsiaTheme="minorHAnsi" w:hAnsiTheme="minorHAnsi" w:cstheme="minorHAnsi"/>
          <w:color w:val="auto"/>
          <w:highlight w:val="yellow"/>
        </w:rPr>
        <w:t xml:space="preserve">to the spinner flask </w:t>
      </w:r>
      <w:r w:rsidR="00955C04" w:rsidRPr="00D271D6">
        <w:rPr>
          <w:rFonts w:asciiTheme="minorHAnsi" w:eastAsiaTheme="minorHAnsi" w:hAnsiTheme="minorHAnsi" w:cstheme="minorHAnsi"/>
          <w:color w:val="auto"/>
          <w:highlight w:val="yellow"/>
        </w:rPr>
        <w:t>and adjust the rotational velocity to 75-78 rpm.</w:t>
      </w:r>
      <w:r w:rsidR="00D271D6" w:rsidRPr="00D271D6">
        <w:rPr>
          <w:rFonts w:asciiTheme="minorHAnsi" w:eastAsiaTheme="minorHAnsi" w:hAnsiTheme="minorHAnsi" w:cstheme="minorHAnsi"/>
          <w:color w:val="auto"/>
          <w:highlight w:val="yellow"/>
        </w:rPr>
        <w:t xml:space="preserve"> </w:t>
      </w:r>
      <w:r w:rsidR="00B06903" w:rsidRPr="00D271D6">
        <w:rPr>
          <w:rFonts w:asciiTheme="minorHAnsi" w:eastAsiaTheme="minorHAnsi" w:hAnsiTheme="minorHAnsi" w:cstheme="minorHAnsi"/>
          <w:color w:val="auto"/>
          <w:highlight w:val="yellow"/>
        </w:rPr>
        <w:t>Keep t</w:t>
      </w:r>
      <w:r w:rsidR="00FA6471" w:rsidRPr="00D271D6">
        <w:rPr>
          <w:rFonts w:asciiTheme="minorHAnsi" w:eastAsiaTheme="minorHAnsi" w:hAnsiTheme="minorHAnsi" w:cstheme="minorHAnsi"/>
          <w:color w:val="auto"/>
          <w:highlight w:val="yellow"/>
        </w:rPr>
        <w:t>his 125</w:t>
      </w:r>
      <w:r w:rsidR="00790A53" w:rsidRPr="00D271D6">
        <w:rPr>
          <w:rFonts w:asciiTheme="minorHAnsi" w:eastAsiaTheme="minorHAnsi" w:hAnsiTheme="minorHAnsi" w:cstheme="minorHAnsi"/>
          <w:color w:val="auto"/>
          <w:highlight w:val="yellow"/>
        </w:rPr>
        <w:t>-</w:t>
      </w:r>
      <w:r w:rsidR="00FA6471" w:rsidRPr="00D271D6">
        <w:rPr>
          <w:rFonts w:asciiTheme="minorHAnsi" w:eastAsiaTheme="minorHAnsi" w:hAnsiTheme="minorHAnsi" w:cstheme="minorHAnsi"/>
          <w:color w:val="auto"/>
          <w:highlight w:val="yellow"/>
        </w:rPr>
        <w:t>mL volume constant for the remainder of the culture life</w:t>
      </w:r>
      <w:r w:rsidR="00B06903" w:rsidRPr="00D271D6">
        <w:rPr>
          <w:rFonts w:asciiTheme="minorHAnsi" w:eastAsiaTheme="minorHAnsi" w:hAnsiTheme="minorHAnsi" w:cstheme="minorHAnsi"/>
          <w:color w:val="auto"/>
        </w:rPr>
        <w:t>.</w:t>
      </w:r>
      <w:r w:rsidR="00D271D6" w:rsidRPr="00D271D6">
        <w:rPr>
          <w:rFonts w:asciiTheme="minorHAnsi" w:eastAsiaTheme="minorHAnsi" w:hAnsiTheme="minorHAnsi" w:cstheme="minorHAnsi"/>
          <w:color w:val="auto"/>
        </w:rPr>
        <w:t xml:space="preserve"> </w:t>
      </w:r>
    </w:p>
    <w:p w14:paraId="492D1C3E"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rPr>
      </w:pPr>
    </w:p>
    <w:p w14:paraId="62A151A2" w14:textId="75E0DD39" w:rsidR="00955C04" w:rsidRPr="00D271D6" w:rsidRDefault="00E24720"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highlight w:val="yellow"/>
        </w:rPr>
        <w:t xml:space="preserve">4.5) </w:t>
      </w:r>
      <w:proofErr w:type="gramStart"/>
      <w:r w:rsidR="00955C04" w:rsidRPr="00D271D6">
        <w:rPr>
          <w:rFonts w:asciiTheme="minorHAnsi" w:eastAsiaTheme="minorHAnsi" w:hAnsiTheme="minorHAnsi" w:cstheme="minorHAnsi"/>
          <w:color w:val="auto"/>
          <w:highlight w:val="yellow"/>
        </w:rPr>
        <w:t>At</w:t>
      </w:r>
      <w:proofErr w:type="gramEnd"/>
      <w:r w:rsidR="00955C04" w:rsidRPr="00D271D6">
        <w:rPr>
          <w:rFonts w:asciiTheme="minorHAnsi" w:eastAsiaTheme="minorHAnsi" w:hAnsiTheme="minorHAnsi" w:cstheme="minorHAnsi"/>
          <w:color w:val="auto"/>
          <w:highlight w:val="yellow"/>
        </w:rPr>
        <w:t xml:space="preserve"> two days, adjust the rotational velocity to 78-80 rpm.</w:t>
      </w:r>
      <w:r w:rsidR="00D271D6" w:rsidRPr="00D271D6">
        <w:rPr>
          <w:rFonts w:asciiTheme="minorHAnsi" w:eastAsiaTheme="minorHAnsi" w:hAnsiTheme="minorHAnsi" w:cstheme="minorHAnsi"/>
          <w:color w:val="auto"/>
        </w:rPr>
        <w:t xml:space="preserve"> </w:t>
      </w:r>
    </w:p>
    <w:p w14:paraId="61C5AF42"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rPr>
      </w:pPr>
    </w:p>
    <w:p w14:paraId="77E15708" w14:textId="2C60775B" w:rsidR="00955C04" w:rsidRPr="00D271D6" w:rsidRDefault="00E24720" w:rsidP="008931A2">
      <w:pPr>
        <w:widowControl/>
        <w:autoSpaceDE/>
        <w:autoSpaceDN/>
        <w:adjustRightInd/>
        <w:contextualSpacing/>
        <w:rPr>
          <w:rFonts w:asciiTheme="minorHAnsi" w:eastAsiaTheme="minorHAnsi" w:hAnsiTheme="minorHAnsi" w:cstheme="minorHAnsi"/>
          <w:color w:val="auto"/>
          <w:highlight w:val="yellow"/>
        </w:rPr>
      </w:pPr>
      <w:r w:rsidRPr="00D271D6">
        <w:rPr>
          <w:rFonts w:asciiTheme="minorHAnsi" w:eastAsiaTheme="minorHAnsi" w:hAnsiTheme="minorHAnsi" w:cstheme="minorHAnsi"/>
          <w:color w:val="auto"/>
          <w:highlight w:val="yellow"/>
        </w:rPr>
        <w:t xml:space="preserve">4.6) </w:t>
      </w:r>
      <w:proofErr w:type="gramStart"/>
      <w:r w:rsidR="00574DFD" w:rsidRPr="00D271D6">
        <w:rPr>
          <w:rFonts w:asciiTheme="minorHAnsi" w:eastAsiaTheme="minorHAnsi" w:hAnsiTheme="minorHAnsi" w:cstheme="minorHAnsi"/>
          <w:color w:val="auto"/>
          <w:highlight w:val="yellow"/>
        </w:rPr>
        <w:t>At</w:t>
      </w:r>
      <w:proofErr w:type="gramEnd"/>
      <w:r w:rsidR="00574DFD" w:rsidRPr="00D271D6">
        <w:rPr>
          <w:rFonts w:asciiTheme="minorHAnsi" w:eastAsiaTheme="minorHAnsi" w:hAnsiTheme="minorHAnsi" w:cstheme="minorHAnsi"/>
          <w:color w:val="auto"/>
          <w:highlight w:val="yellow"/>
        </w:rPr>
        <w:t xml:space="preserve"> three days, take a ~1.0</w:t>
      </w:r>
      <w:r w:rsidR="00790A53" w:rsidRPr="00D271D6">
        <w:rPr>
          <w:rFonts w:asciiTheme="minorHAnsi" w:eastAsiaTheme="minorHAnsi" w:hAnsiTheme="minorHAnsi" w:cstheme="minorHAnsi"/>
          <w:color w:val="auto"/>
          <w:highlight w:val="yellow"/>
        </w:rPr>
        <w:t>-</w:t>
      </w:r>
      <w:r w:rsidR="00574DFD" w:rsidRPr="00D271D6">
        <w:rPr>
          <w:rFonts w:asciiTheme="minorHAnsi" w:eastAsiaTheme="minorHAnsi" w:hAnsiTheme="minorHAnsi" w:cstheme="minorHAnsi"/>
          <w:color w:val="auto"/>
          <w:highlight w:val="yellow"/>
        </w:rPr>
        <w:t>mL</w:t>
      </w:r>
      <w:r w:rsidR="00955C04" w:rsidRPr="00D271D6">
        <w:rPr>
          <w:rFonts w:asciiTheme="minorHAnsi" w:eastAsiaTheme="minorHAnsi" w:hAnsiTheme="minorHAnsi" w:cstheme="minorHAnsi"/>
          <w:color w:val="auto"/>
          <w:highlight w:val="yellow"/>
        </w:rPr>
        <w:t xml:space="preserve"> sample and place</w:t>
      </w:r>
      <w:r w:rsidR="00790A53" w:rsidRPr="00D271D6">
        <w:rPr>
          <w:rFonts w:asciiTheme="minorHAnsi" w:eastAsiaTheme="minorHAnsi" w:hAnsiTheme="minorHAnsi" w:cstheme="minorHAnsi"/>
          <w:color w:val="auto"/>
          <w:highlight w:val="yellow"/>
        </w:rPr>
        <w:t xml:space="preserve"> it</w:t>
      </w:r>
      <w:r w:rsidR="00955C04" w:rsidRPr="00D271D6">
        <w:rPr>
          <w:rFonts w:asciiTheme="minorHAnsi" w:eastAsiaTheme="minorHAnsi" w:hAnsiTheme="minorHAnsi" w:cstheme="minorHAnsi"/>
          <w:color w:val="auto"/>
          <w:highlight w:val="yellow"/>
        </w:rPr>
        <w:t xml:space="preserve"> into one well of a 24</w:t>
      </w:r>
      <w:r w:rsidR="00B06903" w:rsidRPr="00D271D6">
        <w:rPr>
          <w:rFonts w:asciiTheme="minorHAnsi" w:eastAsiaTheme="minorHAnsi" w:hAnsiTheme="minorHAnsi" w:cstheme="minorHAnsi"/>
          <w:color w:val="auto"/>
          <w:highlight w:val="yellow"/>
        </w:rPr>
        <w:t>-</w:t>
      </w:r>
      <w:r w:rsidR="00955C04" w:rsidRPr="00D271D6">
        <w:rPr>
          <w:rFonts w:asciiTheme="minorHAnsi" w:eastAsiaTheme="minorHAnsi" w:hAnsiTheme="minorHAnsi" w:cstheme="minorHAnsi"/>
          <w:color w:val="auto"/>
          <w:highlight w:val="yellow"/>
        </w:rPr>
        <w:t xml:space="preserve">well </w:t>
      </w:r>
      <w:proofErr w:type="spellStart"/>
      <w:r w:rsidR="00955C04" w:rsidRPr="00D271D6">
        <w:rPr>
          <w:rFonts w:asciiTheme="minorHAnsi" w:eastAsiaTheme="minorHAnsi" w:hAnsiTheme="minorHAnsi" w:cstheme="minorHAnsi"/>
          <w:color w:val="auto"/>
          <w:highlight w:val="yellow"/>
        </w:rPr>
        <w:t>multiwell</w:t>
      </w:r>
      <w:proofErr w:type="spellEnd"/>
      <w:r w:rsidR="00955C04" w:rsidRPr="00D271D6">
        <w:rPr>
          <w:rFonts w:asciiTheme="minorHAnsi" w:eastAsiaTheme="minorHAnsi" w:hAnsiTheme="minorHAnsi" w:cstheme="minorHAnsi"/>
          <w:color w:val="auto"/>
          <w:highlight w:val="yellow"/>
        </w:rPr>
        <w:t xml:space="preserve"> plate for visual inspection under the microscope</w:t>
      </w:r>
      <w:r w:rsidR="0075155A" w:rsidRPr="00D271D6">
        <w:rPr>
          <w:rFonts w:asciiTheme="minorHAnsi" w:eastAsiaTheme="minorHAnsi" w:hAnsiTheme="minorHAnsi" w:cstheme="minorHAnsi"/>
          <w:color w:val="auto"/>
          <w:highlight w:val="yellow"/>
        </w:rPr>
        <w:t xml:space="preserve"> (</w:t>
      </w:r>
      <w:r w:rsidR="00525092" w:rsidRPr="00D271D6">
        <w:rPr>
          <w:rFonts w:asciiTheme="minorHAnsi" w:eastAsiaTheme="minorHAnsi" w:hAnsiTheme="minorHAnsi" w:cstheme="minorHAnsi"/>
          <w:color w:val="auto"/>
          <w:highlight w:val="yellow"/>
        </w:rPr>
        <w:t xml:space="preserve">see the </w:t>
      </w:r>
      <w:r w:rsidR="00525092" w:rsidRPr="00D271D6">
        <w:rPr>
          <w:rFonts w:asciiTheme="minorHAnsi" w:eastAsiaTheme="minorHAnsi" w:hAnsiTheme="minorHAnsi" w:cstheme="minorHAnsi"/>
          <w:b/>
          <w:color w:val="auto"/>
          <w:highlight w:val="yellow"/>
        </w:rPr>
        <w:t>Table of Materials</w:t>
      </w:r>
      <w:r w:rsidR="00525092" w:rsidRPr="00D271D6">
        <w:rPr>
          <w:rFonts w:asciiTheme="minorHAnsi" w:eastAsiaTheme="minorHAnsi" w:hAnsiTheme="minorHAnsi" w:cstheme="minorHAnsi"/>
          <w:color w:val="auto"/>
          <w:highlight w:val="yellow"/>
        </w:rPr>
        <w:t xml:space="preserve">, </w:t>
      </w:r>
      <w:r w:rsidR="00276C49" w:rsidRPr="00D271D6">
        <w:rPr>
          <w:rFonts w:asciiTheme="minorHAnsi" w:eastAsiaTheme="minorHAnsi" w:hAnsiTheme="minorHAnsi" w:cstheme="minorHAnsi"/>
          <w:color w:val="auto"/>
          <w:highlight w:val="yellow"/>
        </w:rPr>
        <w:t>100x magnification)</w:t>
      </w:r>
      <w:r w:rsidR="009B249D" w:rsidRPr="00D271D6">
        <w:rPr>
          <w:rFonts w:asciiTheme="minorHAnsi" w:eastAsiaTheme="minorHAnsi" w:hAnsiTheme="minorHAnsi" w:cstheme="minorHAnsi"/>
          <w:color w:val="auto"/>
          <w:highlight w:val="yellow"/>
        </w:rPr>
        <w:t>; t</w:t>
      </w:r>
      <w:r w:rsidR="00955C04" w:rsidRPr="00D271D6">
        <w:rPr>
          <w:rFonts w:asciiTheme="minorHAnsi" w:eastAsiaTheme="minorHAnsi" w:hAnsiTheme="minorHAnsi" w:cstheme="minorHAnsi"/>
          <w:color w:val="auto"/>
          <w:highlight w:val="yellow"/>
        </w:rPr>
        <w:t xml:space="preserve">he aggregates </w:t>
      </w:r>
      <w:r w:rsidR="00357A3F" w:rsidRPr="00D271D6">
        <w:rPr>
          <w:rFonts w:asciiTheme="minorHAnsi" w:eastAsiaTheme="minorHAnsi" w:hAnsiTheme="minorHAnsi" w:cstheme="minorHAnsi"/>
          <w:color w:val="auto"/>
          <w:highlight w:val="yellow"/>
        </w:rPr>
        <w:t>should be</w:t>
      </w:r>
      <w:r w:rsidR="00955C04" w:rsidRPr="00D271D6">
        <w:rPr>
          <w:rFonts w:asciiTheme="minorHAnsi" w:eastAsiaTheme="minorHAnsi" w:hAnsiTheme="minorHAnsi" w:cstheme="minorHAnsi"/>
          <w:color w:val="auto"/>
          <w:highlight w:val="yellow"/>
        </w:rPr>
        <w:t xml:space="preserve"> ~80-120 µm in size</w:t>
      </w:r>
      <w:r w:rsidR="00790A53" w:rsidRPr="00D271D6">
        <w:rPr>
          <w:rFonts w:asciiTheme="minorHAnsi" w:eastAsiaTheme="minorHAnsi" w:hAnsiTheme="minorHAnsi" w:cstheme="minorHAnsi"/>
          <w:color w:val="auto"/>
          <w:highlight w:val="yellow"/>
        </w:rPr>
        <w:t>,</w:t>
      </w:r>
      <w:r w:rsidR="00955C04" w:rsidRPr="00D271D6">
        <w:rPr>
          <w:rFonts w:asciiTheme="minorHAnsi" w:eastAsiaTheme="minorHAnsi" w:hAnsiTheme="minorHAnsi" w:cstheme="minorHAnsi"/>
          <w:color w:val="auto"/>
          <w:highlight w:val="yellow"/>
        </w:rPr>
        <w:t xml:space="preserve"> with single cells in the background. Increase the rotational velocity to 80-82 rpm.</w:t>
      </w:r>
    </w:p>
    <w:p w14:paraId="3DD0F008" w14:textId="77777777" w:rsidR="0094542D" w:rsidRPr="00D271D6" w:rsidRDefault="0094542D" w:rsidP="008931A2">
      <w:pPr>
        <w:widowControl/>
        <w:autoSpaceDE/>
        <w:autoSpaceDN/>
        <w:adjustRightInd/>
        <w:contextualSpacing/>
        <w:rPr>
          <w:rFonts w:asciiTheme="minorHAnsi" w:eastAsiaTheme="minorHAnsi" w:hAnsiTheme="minorHAnsi" w:cstheme="minorHAnsi"/>
          <w:color w:val="auto"/>
          <w:highlight w:val="yellow"/>
        </w:rPr>
      </w:pPr>
    </w:p>
    <w:p w14:paraId="3E58526A" w14:textId="0BCFBBCC" w:rsidR="008B2804" w:rsidRPr="00D271D6" w:rsidRDefault="00276C49" w:rsidP="008931A2">
      <w:pPr>
        <w:widowControl/>
        <w:autoSpaceDE/>
        <w:autoSpaceDN/>
        <w:adjustRightInd/>
        <w:contextualSpacing/>
        <w:rPr>
          <w:rFonts w:asciiTheme="minorHAnsi" w:eastAsiaTheme="minorHAnsi" w:hAnsiTheme="minorHAnsi" w:cstheme="minorHAnsi"/>
          <w:color w:val="auto"/>
          <w:highlight w:val="yellow"/>
        </w:rPr>
      </w:pPr>
      <w:r w:rsidRPr="00D271D6">
        <w:rPr>
          <w:rFonts w:asciiTheme="minorHAnsi" w:eastAsiaTheme="minorHAnsi" w:hAnsiTheme="minorHAnsi" w:cstheme="minorHAnsi"/>
          <w:color w:val="auto"/>
          <w:highlight w:val="yellow"/>
        </w:rPr>
        <w:t>4.6.</w:t>
      </w:r>
      <w:r w:rsidR="0075155A" w:rsidRPr="00D271D6">
        <w:rPr>
          <w:rFonts w:asciiTheme="minorHAnsi" w:eastAsiaTheme="minorHAnsi" w:hAnsiTheme="minorHAnsi" w:cstheme="minorHAnsi"/>
          <w:color w:val="auto"/>
          <w:highlight w:val="yellow"/>
        </w:rPr>
        <w:t xml:space="preserve">1) </w:t>
      </w:r>
      <w:proofErr w:type="gramStart"/>
      <w:r w:rsidR="0075155A" w:rsidRPr="00D271D6">
        <w:rPr>
          <w:rFonts w:asciiTheme="minorHAnsi" w:eastAsiaTheme="minorHAnsi" w:hAnsiTheme="minorHAnsi" w:cstheme="minorHAnsi"/>
          <w:color w:val="auto"/>
          <w:highlight w:val="yellow"/>
        </w:rPr>
        <w:t>Slightly</w:t>
      </w:r>
      <w:proofErr w:type="gramEnd"/>
      <w:r w:rsidR="0075155A" w:rsidRPr="00D271D6">
        <w:rPr>
          <w:rFonts w:asciiTheme="minorHAnsi" w:eastAsiaTheme="minorHAnsi" w:hAnsiTheme="minorHAnsi" w:cstheme="minorHAnsi"/>
          <w:color w:val="auto"/>
          <w:highlight w:val="yellow"/>
        </w:rPr>
        <w:t xml:space="preserve"> decrease (</w:t>
      </w:r>
      <w:r w:rsidR="00790A53" w:rsidRPr="00D271D6">
        <w:rPr>
          <w:rFonts w:asciiTheme="minorHAnsi" w:eastAsiaTheme="minorHAnsi" w:hAnsiTheme="minorHAnsi" w:cstheme="minorHAnsi"/>
          <w:color w:val="auto"/>
          <w:highlight w:val="yellow"/>
        </w:rPr>
        <w:t xml:space="preserve">by </w:t>
      </w:r>
      <w:r w:rsidR="0075155A" w:rsidRPr="00D271D6">
        <w:rPr>
          <w:rFonts w:asciiTheme="minorHAnsi" w:eastAsiaTheme="minorHAnsi" w:hAnsiTheme="minorHAnsi" w:cstheme="minorHAnsi"/>
          <w:color w:val="auto"/>
          <w:highlight w:val="yellow"/>
        </w:rPr>
        <w:t xml:space="preserve">2-3 rpm) the </w:t>
      </w:r>
      <w:r w:rsidR="0094542D" w:rsidRPr="00D271D6">
        <w:rPr>
          <w:rFonts w:asciiTheme="minorHAnsi" w:eastAsiaTheme="minorHAnsi" w:hAnsiTheme="minorHAnsi" w:cstheme="minorHAnsi"/>
          <w:color w:val="auto"/>
          <w:highlight w:val="yellow"/>
        </w:rPr>
        <w:t xml:space="preserve">suggested (80-82 rpm) </w:t>
      </w:r>
      <w:r w:rsidR="0075155A" w:rsidRPr="00D271D6">
        <w:rPr>
          <w:rFonts w:asciiTheme="minorHAnsi" w:eastAsiaTheme="minorHAnsi" w:hAnsiTheme="minorHAnsi" w:cstheme="minorHAnsi"/>
          <w:color w:val="auto"/>
          <w:highlight w:val="yellow"/>
        </w:rPr>
        <w:t>rotational velocity of the impeller if the aggregates are too small, or slightly increase (</w:t>
      </w:r>
      <w:r w:rsidR="00790A53" w:rsidRPr="00D271D6">
        <w:rPr>
          <w:rFonts w:asciiTheme="minorHAnsi" w:eastAsiaTheme="minorHAnsi" w:hAnsiTheme="minorHAnsi" w:cstheme="minorHAnsi"/>
          <w:color w:val="auto"/>
          <w:highlight w:val="yellow"/>
        </w:rPr>
        <w:t xml:space="preserve">by </w:t>
      </w:r>
      <w:r w:rsidR="0075155A" w:rsidRPr="00D271D6">
        <w:rPr>
          <w:rFonts w:asciiTheme="minorHAnsi" w:eastAsiaTheme="minorHAnsi" w:hAnsiTheme="minorHAnsi" w:cstheme="minorHAnsi"/>
          <w:color w:val="auto"/>
          <w:highlight w:val="yellow"/>
        </w:rPr>
        <w:t xml:space="preserve">2-3 rpm) </w:t>
      </w:r>
      <w:r w:rsidR="0094542D" w:rsidRPr="00D271D6">
        <w:rPr>
          <w:rFonts w:asciiTheme="minorHAnsi" w:eastAsiaTheme="minorHAnsi" w:hAnsiTheme="minorHAnsi" w:cstheme="minorHAnsi"/>
          <w:color w:val="auto"/>
          <w:highlight w:val="yellow"/>
        </w:rPr>
        <w:t>it</w:t>
      </w:r>
      <w:r w:rsidR="0075155A" w:rsidRPr="00D271D6">
        <w:rPr>
          <w:rFonts w:asciiTheme="minorHAnsi" w:eastAsiaTheme="minorHAnsi" w:hAnsiTheme="minorHAnsi" w:cstheme="minorHAnsi"/>
          <w:color w:val="auto"/>
          <w:highlight w:val="yellow"/>
        </w:rPr>
        <w:t xml:space="preserve"> if they are too large. </w:t>
      </w:r>
      <w:r w:rsidR="009B249D" w:rsidRPr="00D271D6">
        <w:rPr>
          <w:rFonts w:asciiTheme="minorHAnsi" w:eastAsiaTheme="minorHAnsi" w:hAnsiTheme="minorHAnsi" w:cstheme="minorHAnsi"/>
          <w:color w:val="auto"/>
          <w:highlight w:val="yellow"/>
        </w:rPr>
        <w:br/>
      </w:r>
    </w:p>
    <w:p w14:paraId="4A5E2229" w14:textId="17F8AB09" w:rsidR="0075155A" w:rsidRPr="00D271D6" w:rsidRDefault="008B2804"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highlight w:val="yellow"/>
        </w:rPr>
        <w:t>4.</w:t>
      </w:r>
      <w:r w:rsidR="00E24720" w:rsidRPr="00D271D6">
        <w:rPr>
          <w:rFonts w:asciiTheme="minorHAnsi" w:eastAsiaTheme="minorHAnsi" w:hAnsiTheme="minorHAnsi" w:cstheme="minorHAnsi"/>
          <w:color w:val="auto"/>
          <w:highlight w:val="yellow"/>
        </w:rPr>
        <w:t xml:space="preserve">7) </w:t>
      </w:r>
      <w:r w:rsidR="00955C04" w:rsidRPr="00D271D6">
        <w:rPr>
          <w:rFonts w:asciiTheme="minorHAnsi" w:eastAsiaTheme="minorHAnsi" w:hAnsiTheme="minorHAnsi" w:cstheme="minorHAnsi"/>
          <w:color w:val="auto"/>
          <w:highlight w:val="yellow"/>
        </w:rPr>
        <w:t>On days 6, 8</w:t>
      </w:r>
      <w:r w:rsidR="00790A53" w:rsidRPr="00D271D6">
        <w:rPr>
          <w:rFonts w:asciiTheme="minorHAnsi" w:eastAsiaTheme="minorHAnsi" w:hAnsiTheme="minorHAnsi" w:cstheme="minorHAnsi"/>
          <w:color w:val="auto"/>
          <w:highlight w:val="yellow"/>
        </w:rPr>
        <w:t>,</w:t>
      </w:r>
      <w:r w:rsidR="00955C04" w:rsidRPr="00D271D6">
        <w:rPr>
          <w:rFonts w:asciiTheme="minorHAnsi" w:eastAsiaTheme="minorHAnsi" w:hAnsiTheme="minorHAnsi" w:cstheme="minorHAnsi"/>
          <w:color w:val="auto"/>
          <w:highlight w:val="yellow"/>
        </w:rPr>
        <w:t xml:space="preserve"> and 10, feed </w:t>
      </w:r>
      <w:r w:rsidR="00574DFD" w:rsidRPr="00D271D6">
        <w:rPr>
          <w:rFonts w:asciiTheme="minorHAnsi" w:eastAsiaTheme="minorHAnsi" w:hAnsiTheme="minorHAnsi" w:cstheme="minorHAnsi"/>
          <w:color w:val="auto"/>
          <w:highlight w:val="yellow"/>
        </w:rPr>
        <w:t>the aggregates with 60 mL</w:t>
      </w:r>
      <w:r w:rsidR="00955C04" w:rsidRPr="00D271D6">
        <w:rPr>
          <w:rFonts w:asciiTheme="minorHAnsi" w:eastAsiaTheme="minorHAnsi" w:hAnsiTheme="minorHAnsi" w:cstheme="minorHAnsi"/>
          <w:color w:val="auto"/>
          <w:highlight w:val="yellow"/>
        </w:rPr>
        <w:t xml:space="preserve"> of 10% FCS BME and increase the rot</w:t>
      </w:r>
      <w:r w:rsidR="009B249D" w:rsidRPr="00D271D6">
        <w:rPr>
          <w:rFonts w:asciiTheme="minorHAnsi" w:eastAsiaTheme="minorHAnsi" w:hAnsiTheme="minorHAnsi" w:cstheme="minorHAnsi"/>
          <w:color w:val="auto"/>
          <w:highlight w:val="yellow"/>
        </w:rPr>
        <w:t>ational velocity to 85-87 rpm; t</w:t>
      </w:r>
      <w:r w:rsidR="00357A3F" w:rsidRPr="00D271D6">
        <w:rPr>
          <w:rFonts w:asciiTheme="minorHAnsi" w:eastAsiaTheme="minorHAnsi" w:hAnsiTheme="minorHAnsi" w:cstheme="minorHAnsi"/>
          <w:color w:val="auto"/>
          <w:highlight w:val="yellow"/>
        </w:rPr>
        <w:t xml:space="preserve">he </w:t>
      </w:r>
      <w:r w:rsidR="00955C04" w:rsidRPr="00D271D6">
        <w:rPr>
          <w:rFonts w:asciiTheme="minorHAnsi" w:eastAsiaTheme="minorHAnsi" w:hAnsiTheme="minorHAnsi" w:cstheme="minorHAnsi"/>
          <w:color w:val="auto"/>
          <w:highlight w:val="yellow"/>
        </w:rPr>
        <w:t xml:space="preserve">aggregates </w:t>
      </w:r>
      <w:r w:rsidR="00357A3F" w:rsidRPr="00D271D6">
        <w:rPr>
          <w:rFonts w:asciiTheme="minorHAnsi" w:eastAsiaTheme="minorHAnsi" w:hAnsiTheme="minorHAnsi" w:cstheme="minorHAnsi"/>
          <w:color w:val="auto"/>
          <w:highlight w:val="yellow"/>
        </w:rPr>
        <w:t xml:space="preserve">should </w:t>
      </w:r>
      <w:r w:rsidR="00F9189B" w:rsidRPr="00D271D6">
        <w:rPr>
          <w:rFonts w:asciiTheme="minorHAnsi" w:eastAsiaTheme="minorHAnsi" w:hAnsiTheme="minorHAnsi" w:cstheme="minorHAnsi"/>
          <w:color w:val="auto"/>
          <w:highlight w:val="yellow"/>
        </w:rPr>
        <w:t xml:space="preserve">predominantly </w:t>
      </w:r>
      <w:r w:rsidR="00790A53" w:rsidRPr="00D271D6">
        <w:rPr>
          <w:rFonts w:asciiTheme="minorHAnsi" w:eastAsiaTheme="minorHAnsi" w:hAnsiTheme="minorHAnsi" w:cstheme="minorHAnsi"/>
          <w:color w:val="auto"/>
          <w:highlight w:val="yellow"/>
        </w:rPr>
        <w:t xml:space="preserve">be </w:t>
      </w:r>
      <w:r w:rsidR="00F9189B" w:rsidRPr="00D271D6">
        <w:rPr>
          <w:rFonts w:asciiTheme="minorHAnsi" w:eastAsiaTheme="minorHAnsi" w:hAnsiTheme="minorHAnsi" w:cstheme="minorHAnsi"/>
          <w:color w:val="auto"/>
          <w:highlight w:val="yellow"/>
        </w:rPr>
        <w:t>spherical and</w:t>
      </w:r>
      <w:r w:rsidR="00955C04" w:rsidRPr="00D271D6">
        <w:rPr>
          <w:rFonts w:asciiTheme="minorHAnsi" w:eastAsiaTheme="minorHAnsi" w:hAnsiTheme="minorHAnsi" w:cstheme="minorHAnsi"/>
          <w:color w:val="auto"/>
          <w:highlight w:val="yellow"/>
        </w:rPr>
        <w:t xml:space="preserve"> ~200-400 µm in size.</w:t>
      </w:r>
      <w:r w:rsidR="00D271D6" w:rsidRPr="00D271D6">
        <w:rPr>
          <w:rFonts w:asciiTheme="minorHAnsi" w:eastAsiaTheme="minorHAnsi" w:hAnsiTheme="minorHAnsi" w:cstheme="minorHAnsi"/>
          <w:color w:val="auto"/>
        </w:rPr>
        <w:t xml:space="preserve"> </w:t>
      </w:r>
    </w:p>
    <w:p w14:paraId="1FFC5FC4" w14:textId="77777777" w:rsidR="006853EA" w:rsidRPr="00D271D6" w:rsidRDefault="006853EA" w:rsidP="008931A2">
      <w:pPr>
        <w:widowControl/>
        <w:autoSpaceDE/>
        <w:autoSpaceDN/>
        <w:adjustRightInd/>
        <w:contextualSpacing/>
        <w:rPr>
          <w:rFonts w:asciiTheme="minorHAnsi" w:eastAsiaTheme="minorHAnsi" w:hAnsiTheme="minorHAnsi" w:cstheme="minorHAnsi"/>
          <w:color w:val="auto"/>
        </w:rPr>
      </w:pPr>
    </w:p>
    <w:p w14:paraId="1EFF62E7" w14:textId="0F9840C7" w:rsidR="00E052BF" w:rsidRPr="00D271D6" w:rsidRDefault="006853EA"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highlight w:val="yellow"/>
        </w:rPr>
        <w:t xml:space="preserve">4.7.1) </w:t>
      </w:r>
      <w:proofErr w:type="gramStart"/>
      <w:r w:rsidRPr="00D271D6">
        <w:rPr>
          <w:rFonts w:asciiTheme="minorHAnsi" w:eastAsiaTheme="minorHAnsi" w:hAnsiTheme="minorHAnsi" w:cstheme="minorHAnsi"/>
          <w:color w:val="auto"/>
          <w:highlight w:val="yellow"/>
        </w:rPr>
        <w:t>Slightly</w:t>
      </w:r>
      <w:proofErr w:type="gramEnd"/>
      <w:r w:rsidRPr="00D271D6">
        <w:rPr>
          <w:rFonts w:asciiTheme="minorHAnsi" w:eastAsiaTheme="minorHAnsi" w:hAnsiTheme="minorHAnsi" w:cstheme="minorHAnsi"/>
          <w:color w:val="auto"/>
          <w:highlight w:val="yellow"/>
        </w:rPr>
        <w:t xml:space="preserve"> decrease (</w:t>
      </w:r>
      <w:r w:rsidR="00790A53" w:rsidRPr="00D271D6">
        <w:rPr>
          <w:rFonts w:asciiTheme="minorHAnsi" w:eastAsiaTheme="minorHAnsi" w:hAnsiTheme="minorHAnsi" w:cstheme="minorHAnsi"/>
          <w:color w:val="auto"/>
          <w:highlight w:val="yellow"/>
        </w:rPr>
        <w:t xml:space="preserve">by </w:t>
      </w:r>
      <w:r w:rsidRPr="00D271D6">
        <w:rPr>
          <w:rFonts w:asciiTheme="minorHAnsi" w:eastAsiaTheme="minorHAnsi" w:hAnsiTheme="minorHAnsi" w:cstheme="minorHAnsi"/>
          <w:color w:val="auto"/>
          <w:highlight w:val="yellow"/>
        </w:rPr>
        <w:t>2-3 rpm) the suggested (85-87 rpm) rotational velocity of the impeller if the aggregates are too small, or slightly increase (</w:t>
      </w:r>
      <w:r w:rsidR="00790A53" w:rsidRPr="00D271D6">
        <w:rPr>
          <w:rFonts w:asciiTheme="minorHAnsi" w:eastAsiaTheme="minorHAnsi" w:hAnsiTheme="minorHAnsi" w:cstheme="minorHAnsi"/>
          <w:color w:val="auto"/>
          <w:highlight w:val="yellow"/>
        </w:rPr>
        <w:t xml:space="preserve">by </w:t>
      </w:r>
      <w:r w:rsidRPr="00D271D6">
        <w:rPr>
          <w:rFonts w:asciiTheme="minorHAnsi" w:eastAsiaTheme="minorHAnsi" w:hAnsiTheme="minorHAnsi" w:cstheme="minorHAnsi"/>
          <w:color w:val="auto"/>
          <w:highlight w:val="yellow"/>
        </w:rPr>
        <w:t xml:space="preserve">2-3 rpm) it if they are too large. </w:t>
      </w:r>
    </w:p>
    <w:p w14:paraId="101DE172" w14:textId="77777777" w:rsidR="008B2804" w:rsidRPr="00D271D6" w:rsidRDefault="008B2804" w:rsidP="008931A2">
      <w:pPr>
        <w:widowControl/>
        <w:autoSpaceDE/>
        <w:autoSpaceDN/>
        <w:adjustRightInd/>
        <w:contextualSpacing/>
        <w:rPr>
          <w:rFonts w:asciiTheme="minorHAnsi" w:eastAsiaTheme="minorHAnsi" w:hAnsiTheme="minorHAnsi" w:cstheme="minorHAnsi"/>
          <w:color w:val="auto"/>
        </w:rPr>
      </w:pPr>
    </w:p>
    <w:p w14:paraId="4E40A0B7" w14:textId="04CDB5F0" w:rsidR="009B249D" w:rsidRPr="00D271D6" w:rsidRDefault="00F9189B"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 xml:space="preserve">4.8) Feed </w:t>
      </w:r>
      <w:r w:rsidR="00790A53" w:rsidRPr="00D271D6">
        <w:rPr>
          <w:rFonts w:asciiTheme="minorHAnsi" w:eastAsiaTheme="minorHAnsi" w:hAnsiTheme="minorHAnsi" w:cstheme="minorHAnsi"/>
          <w:color w:val="auto"/>
        </w:rPr>
        <w:t xml:space="preserve">the </w:t>
      </w:r>
      <w:r w:rsidRPr="00D271D6">
        <w:rPr>
          <w:rFonts w:asciiTheme="minorHAnsi" w:eastAsiaTheme="minorHAnsi" w:hAnsiTheme="minorHAnsi" w:cstheme="minorHAnsi"/>
          <w:color w:val="auto"/>
        </w:rPr>
        <w:t>cultures with 35 mL</w:t>
      </w:r>
      <w:r w:rsidR="00E052BF" w:rsidRPr="00D271D6">
        <w:rPr>
          <w:rFonts w:asciiTheme="minorHAnsi" w:eastAsiaTheme="minorHAnsi" w:hAnsiTheme="minorHAnsi" w:cstheme="minorHAnsi"/>
          <w:color w:val="auto"/>
        </w:rPr>
        <w:t xml:space="preserve"> of 10% FCS BME on day 12.</w:t>
      </w:r>
      <w:r w:rsidR="00D271D6" w:rsidRPr="00D271D6">
        <w:rPr>
          <w:rFonts w:asciiTheme="minorHAnsi" w:eastAsiaTheme="minorHAnsi" w:hAnsiTheme="minorHAnsi" w:cstheme="minorHAnsi"/>
          <w:color w:val="auto"/>
        </w:rPr>
        <w:t xml:space="preserve"> </w:t>
      </w:r>
    </w:p>
    <w:p w14:paraId="795570F5" w14:textId="77777777" w:rsidR="009B249D" w:rsidRPr="00D271D6" w:rsidRDefault="009B249D" w:rsidP="008931A2">
      <w:pPr>
        <w:widowControl/>
        <w:autoSpaceDE/>
        <w:autoSpaceDN/>
        <w:adjustRightInd/>
        <w:contextualSpacing/>
        <w:rPr>
          <w:rFonts w:asciiTheme="minorHAnsi" w:eastAsiaTheme="minorHAnsi" w:hAnsiTheme="minorHAnsi" w:cstheme="minorHAnsi"/>
          <w:color w:val="auto"/>
        </w:rPr>
      </w:pPr>
    </w:p>
    <w:p w14:paraId="46820CBD" w14:textId="5AAF0981" w:rsidR="00E052BF" w:rsidRPr="00D271D6" w:rsidRDefault="009B249D"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 xml:space="preserve">Note: </w:t>
      </w:r>
      <w:r w:rsidR="00E052BF" w:rsidRPr="00D271D6">
        <w:rPr>
          <w:rFonts w:asciiTheme="minorHAnsi" w:eastAsiaTheme="minorHAnsi" w:hAnsiTheme="minorHAnsi" w:cstheme="minorHAnsi"/>
          <w:color w:val="auto"/>
        </w:rPr>
        <w:t xml:space="preserve">This step is required </w:t>
      </w:r>
      <w:r w:rsidR="00F9189B" w:rsidRPr="00D271D6">
        <w:rPr>
          <w:rFonts w:asciiTheme="minorHAnsi" w:eastAsiaTheme="minorHAnsi" w:hAnsiTheme="minorHAnsi" w:cstheme="minorHAnsi"/>
          <w:color w:val="auto"/>
        </w:rPr>
        <w:t xml:space="preserve">only </w:t>
      </w:r>
      <w:r w:rsidR="00E052BF" w:rsidRPr="00D271D6">
        <w:rPr>
          <w:rFonts w:asciiTheme="minorHAnsi" w:eastAsiaTheme="minorHAnsi" w:hAnsiTheme="minorHAnsi" w:cstheme="minorHAnsi"/>
          <w:color w:val="auto"/>
        </w:rPr>
        <w:t xml:space="preserve">if the cultures are judged to be sufficiently </w:t>
      </w:r>
      <w:r w:rsidR="006853EA" w:rsidRPr="00D271D6">
        <w:rPr>
          <w:rFonts w:asciiTheme="minorHAnsi" w:eastAsiaTheme="minorHAnsi" w:hAnsiTheme="minorHAnsi" w:cstheme="minorHAnsi"/>
          <w:color w:val="auto"/>
        </w:rPr>
        <w:t>metabolically</w:t>
      </w:r>
      <w:r w:rsidR="00E052BF" w:rsidRPr="00D271D6">
        <w:rPr>
          <w:rFonts w:asciiTheme="minorHAnsi" w:eastAsiaTheme="minorHAnsi" w:hAnsiTheme="minorHAnsi" w:cstheme="minorHAnsi"/>
          <w:color w:val="auto"/>
        </w:rPr>
        <w:t xml:space="preserve"> active</w:t>
      </w:r>
      <w:r w:rsidR="006853EA" w:rsidRPr="00D271D6">
        <w:rPr>
          <w:rFonts w:asciiTheme="minorHAnsi" w:eastAsiaTheme="minorHAnsi" w:hAnsiTheme="minorHAnsi" w:cstheme="minorHAnsi"/>
          <w:color w:val="auto"/>
        </w:rPr>
        <w:t xml:space="preserve"> that they </w:t>
      </w:r>
      <w:r w:rsidR="00790A53" w:rsidRPr="00D271D6">
        <w:rPr>
          <w:rFonts w:asciiTheme="minorHAnsi" w:eastAsiaTheme="minorHAnsi" w:hAnsiTheme="minorHAnsi" w:cstheme="minorHAnsi"/>
          <w:color w:val="auto"/>
        </w:rPr>
        <w:t xml:space="preserve">will </w:t>
      </w:r>
      <w:r w:rsidR="006853EA" w:rsidRPr="00D271D6">
        <w:rPr>
          <w:rFonts w:asciiTheme="minorHAnsi" w:eastAsiaTheme="minorHAnsi" w:hAnsiTheme="minorHAnsi" w:cstheme="minorHAnsi"/>
          <w:color w:val="auto"/>
        </w:rPr>
        <w:t>acidify the medium to unacceptable levels over a three</w:t>
      </w:r>
      <w:r w:rsidR="00790A53" w:rsidRPr="00D271D6">
        <w:rPr>
          <w:rFonts w:asciiTheme="minorHAnsi" w:eastAsiaTheme="minorHAnsi" w:hAnsiTheme="minorHAnsi" w:cstheme="minorHAnsi"/>
          <w:color w:val="auto"/>
        </w:rPr>
        <w:t>-</w:t>
      </w:r>
      <w:r w:rsidR="006853EA" w:rsidRPr="00D271D6">
        <w:rPr>
          <w:rFonts w:asciiTheme="minorHAnsi" w:eastAsiaTheme="minorHAnsi" w:hAnsiTheme="minorHAnsi" w:cstheme="minorHAnsi"/>
          <w:color w:val="auto"/>
        </w:rPr>
        <w:t xml:space="preserve">day interval. This </w:t>
      </w:r>
      <w:r w:rsidR="00790A53" w:rsidRPr="00D271D6">
        <w:rPr>
          <w:rFonts w:asciiTheme="minorHAnsi" w:eastAsiaTheme="minorHAnsi" w:hAnsiTheme="minorHAnsi" w:cstheme="minorHAnsi"/>
          <w:color w:val="auto"/>
        </w:rPr>
        <w:t>can be</w:t>
      </w:r>
      <w:r w:rsidR="006853EA" w:rsidRPr="00D271D6">
        <w:rPr>
          <w:rFonts w:asciiTheme="minorHAnsi" w:eastAsiaTheme="minorHAnsi" w:hAnsiTheme="minorHAnsi" w:cstheme="minorHAnsi"/>
          <w:color w:val="auto"/>
        </w:rPr>
        <w:t xml:space="preserve"> </w:t>
      </w:r>
      <w:r w:rsidR="00790A53" w:rsidRPr="00D271D6">
        <w:rPr>
          <w:rFonts w:asciiTheme="minorHAnsi" w:eastAsiaTheme="minorHAnsi" w:hAnsiTheme="minorHAnsi" w:cstheme="minorHAnsi"/>
          <w:color w:val="auto"/>
        </w:rPr>
        <w:t xml:space="preserve">determined </w:t>
      </w:r>
      <w:r w:rsidR="000C37E9" w:rsidRPr="00D271D6">
        <w:rPr>
          <w:rFonts w:asciiTheme="minorHAnsi" w:eastAsiaTheme="minorHAnsi" w:hAnsiTheme="minorHAnsi" w:cstheme="minorHAnsi"/>
          <w:color w:val="auto"/>
        </w:rPr>
        <w:t xml:space="preserve">through </w:t>
      </w:r>
      <w:r w:rsidR="00790A53" w:rsidRPr="00D271D6">
        <w:rPr>
          <w:rFonts w:asciiTheme="minorHAnsi" w:eastAsiaTheme="minorHAnsi" w:hAnsiTheme="minorHAnsi" w:cstheme="minorHAnsi"/>
          <w:color w:val="auto"/>
        </w:rPr>
        <w:t xml:space="preserve">the </w:t>
      </w:r>
      <w:r w:rsidR="000C37E9" w:rsidRPr="00D271D6">
        <w:rPr>
          <w:rFonts w:asciiTheme="minorHAnsi" w:eastAsiaTheme="minorHAnsi" w:hAnsiTheme="minorHAnsi" w:cstheme="minorHAnsi"/>
          <w:color w:val="auto"/>
        </w:rPr>
        <w:t>assessment of phenol red</w:t>
      </w:r>
      <w:r w:rsidR="0094542D" w:rsidRPr="00D271D6">
        <w:rPr>
          <w:rFonts w:asciiTheme="minorHAnsi" w:eastAsiaTheme="minorHAnsi" w:hAnsiTheme="minorHAnsi" w:cstheme="minorHAnsi"/>
          <w:color w:val="auto"/>
        </w:rPr>
        <w:t>-</w:t>
      </w:r>
      <w:r w:rsidR="000C37E9" w:rsidRPr="00D271D6">
        <w:rPr>
          <w:rFonts w:asciiTheme="minorHAnsi" w:eastAsiaTheme="minorHAnsi" w:hAnsiTheme="minorHAnsi" w:cstheme="minorHAnsi"/>
          <w:color w:val="auto"/>
        </w:rPr>
        <w:t>indicated medium acidity</w:t>
      </w:r>
      <w:r w:rsidR="006853EA" w:rsidRPr="00D271D6">
        <w:rPr>
          <w:rFonts w:asciiTheme="minorHAnsi" w:eastAsiaTheme="minorHAnsi" w:hAnsiTheme="minorHAnsi" w:cstheme="minorHAnsi"/>
          <w:color w:val="auto"/>
        </w:rPr>
        <w:t xml:space="preserve"> or medium pH determination</w:t>
      </w:r>
      <w:r w:rsidR="004F409B" w:rsidRPr="00D271D6">
        <w:rPr>
          <w:rFonts w:asciiTheme="minorHAnsi" w:eastAsiaTheme="minorHAnsi" w:hAnsiTheme="minorHAnsi" w:cstheme="minorHAnsi"/>
          <w:color w:val="auto"/>
        </w:rPr>
        <w:t>.</w:t>
      </w:r>
      <w:r w:rsidR="000C37E9" w:rsidRPr="00D271D6">
        <w:rPr>
          <w:rFonts w:asciiTheme="minorHAnsi" w:eastAsiaTheme="minorHAnsi" w:hAnsiTheme="minorHAnsi" w:cstheme="minorHAnsi"/>
          <w:color w:val="auto"/>
        </w:rPr>
        <w:t xml:space="preserve"> </w:t>
      </w:r>
    </w:p>
    <w:p w14:paraId="2EBAF862"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rPr>
      </w:pPr>
    </w:p>
    <w:p w14:paraId="2CF13383" w14:textId="65DD974A" w:rsidR="009B249D" w:rsidRPr="00D271D6" w:rsidRDefault="0094542D" w:rsidP="004F409B">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highlight w:val="yellow"/>
        </w:rPr>
        <w:t>4.9</w:t>
      </w:r>
      <w:r w:rsidR="00E24720" w:rsidRPr="00D271D6">
        <w:rPr>
          <w:rFonts w:asciiTheme="minorHAnsi" w:eastAsiaTheme="minorHAnsi" w:hAnsiTheme="minorHAnsi" w:cstheme="minorHAnsi"/>
          <w:color w:val="auto"/>
          <w:highlight w:val="yellow"/>
        </w:rPr>
        <w:t xml:space="preserve">) </w:t>
      </w:r>
      <w:r w:rsidR="00611612" w:rsidRPr="00D271D6">
        <w:rPr>
          <w:rFonts w:asciiTheme="minorHAnsi" w:eastAsiaTheme="minorHAnsi" w:hAnsiTheme="minorHAnsi" w:cstheme="minorHAnsi"/>
          <w:color w:val="auto"/>
          <w:highlight w:val="yellow"/>
        </w:rPr>
        <w:t>F</w:t>
      </w:r>
      <w:r w:rsidR="00955C04" w:rsidRPr="00D271D6">
        <w:rPr>
          <w:rFonts w:asciiTheme="minorHAnsi" w:eastAsiaTheme="minorHAnsi" w:hAnsiTheme="minorHAnsi" w:cstheme="minorHAnsi"/>
          <w:color w:val="auto"/>
          <w:highlight w:val="yellow"/>
        </w:rPr>
        <w:t>e</w:t>
      </w:r>
      <w:r w:rsidR="00574DFD" w:rsidRPr="00D271D6">
        <w:rPr>
          <w:rFonts w:asciiTheme="minorHAnsi" w:eastAsiaTheme="minorHAnsi" w:hAnsiTheme="minorHAnsi" w:cstheme="minorHAnsi"/>
          <w:color w:val="auto"/>
          <w:highlight w:val="yellow"/>
        </w:rPr>
        <w:t xml:space="preserve">ed </w:t>
      </w:r>
      <w:r w:rsidR="00790A53" w:rsidRPr="00D271D6">
        <w:rPr>
          <w:rFonts w:asciiTheme="minorHAnsi" w:eastAsiaTheme="minorHAnsi" w:hAnsiTheme="minorHAnsi" w:cstheme="minorHAnsi"/>
          <w:color w:val="auto"/>
          <w:highlight w:val="yellow"/>
        </w:rPr>
        <w:t xml:space="preserve">the </w:t>
      </w:r>
      <w:r w:rsidR="00574DFD" w:rsidRPr="00D271D6">
        <w:rPr>
          <w:rFonts w:asciiTheme="minorHAnsi" w:eastAsiaTheme="minorHAnsi" w:hAnsiTheme="minorHAnsi" w:cstheme="minorHAnsi"/>
          <w:color w:val="auto"/>
          <w:highlight w:val="yellow"/>
        </w:rPr>
        <w:t>cultures with 90 mL</w:t>
      </w:r>
      <w:r w:rsidR="00955C04" w:rsidRPr="00D271D6">
        <w:rPr>
          <w:rFonts w:asciiTheme="minorHAnsi" w:eastAsiaTheme="minorHAnsi" w:hAnsiTheme="minorHAnsi" w:cstheme="minorHAnsi"/>
          <w:color w:val="auto"/>
          <w:highlight w:val="yellow"/>
        </w:rPr>
        <w:t xml:space="preserve"> of 10% FCS BME starting on day 13</w:t>
      </w:r>
      <w:r w:rsidR="006549D6" w:rsidRPr="00D271D6">
        <w:rPr>
          <w:rFonts w:asciiTheme="minorHAnsi" w:eastAsiaTheme="minorHAnsi" w:hAnsiTheme="minorHAnsi" w:cstheme="minorHAnsi"/>
          <w:color w:val="auto"/>
          <w:highlight w:val="yellow"/>
        </w:rPr>
        <w:t>; b</w:t>
      </w:r>
      <w:r w:rsidR="00F9189B" w:rsidRPr="00D271D6">
        <w:rPr>
          <w:rFonts w:asciiTheme="minorHAnsi" w:eastAsiaTheme="minorHAnsi" w:hAnsiTheme="minorHAnsi" w:cstheme="minorHAnsi"/>
          <w:color w:val="auto"/>
          <w:highlight w:val="yellow"/>
        </w:rPr>
        <w:t>etween ~13</w:t>
      </w:r>
      <w:r w:rsidR="00790A53" w:rsidRPr="00D271D6">
        <w:rPr>
          <w:rFonts w:asciiTheme="minorHAnsi" w:eastAsiaTheme="minorHAnsi" w:hAnsiTheme="minorHAnsi" w:cstheme="minorHAnsi"/>
          <w:color w:val="auto"/>
          <w:highlight w:val="yellow"/>
        </w:rPr>
        <w:t xml:space="preserve"> and </w:t>
      </w:r>
      <w:r w:rsidR="00F9189B" w:rsidRPr="00D271D6">
        <w:rPr>
          <w:rFonts w:asciiTheme="minorHAnsi" w:eastAsiaTheme="minorHAnsi" w:hAnsiTheme="minorHAnsi" w:cstheme="minorHAnsi"/>
          <w:color w:val="auto"/>
          <w:highlight w:val="yellow"/>
        </w:rPr>
        <w:t>20 days,</w:t>
      </w:r>
      <w:r w:rsidR="00955C04" w:rsidRPr="00D271D6">
        <w:rPr>
          <w:rFonts w:asciiTheme="minorHAnsi" w:eastAsiaTheme="minorHAnsi" w:hAnsiTheme="minorHAnsi" w:cstheme="minorHAnsi"/>
          <w:color w:val="auto"/>
          <w:highlight w:val="yellow"/>
        </w:rPr>
        <w:t xml:space="preserve"> the</w:t>
      </w:r>
      <w:r w:rsidR="00F9189B" w:rsidRPr="00D271D6">
        <w:rPr>
          <w:rFonts w:asciiTheme="minorHAnsi" w:eastAsiaTheme="minorHAnsi" w:hAnsiTheme="minorHAnsi" w:cstheme="minorHAnsi"/>
          <w:color w:val="auto"/>
          <w:highlight w:val="yellow"/>
        </w:rPr>
        <w:t xml:space="preserve">y </w:t>
      </w:r>
      <w:r w:rsidR="00AD7BA0" w:rsidRPr="00D271D6">
        <w:rPr>
          <w:rFonts w:asciiTheme="minorHAnsi" w:eastAsiaTheme="minorHAnsi" w:hAnsiTheme="minorHAnsi" w:cstheme="minorHAnsi"/>
          <w:color w:val="auto"/>
          <w:highlight w:val="yellow"/>
        </w:rPr>
        <w:t xml:space="preserve">are </w:t>
      </w:r>
      <w:r w:rsidR="006853EA" w:rsidRPr="00D271D6">
        <w:rPr>
          <w:rFonts w:asciiTheme="minorHAnsi" w:eastAsiaTheme="minorHAnsi" w:hAnsiTheme="minorHAnsi" w:cstheme="minorHAnsi"/>
          <w:color w:val="auto"/>
          <w:highlight w:val="yellow"/>
        </w:rPr>
        <w:t xml:space="preserve">metabolically </w:t>
      </w:r>
      <w:r w:rsidR="007034AD" w:rsidRPr="00D271D6">
        <w:rPr>
          <w:rFonts w:asciiTheme="minorHAnsi" w:eastAsiaTheme="minorHAnsi" w:hAnsiTheme="minorHAnsi" w:cstheme="minorHAnsi"/>
          <w:color w:val="auto"/>
          <w:highlight w:val="yellow"/>
        </w:rPr>
        <w:t xml:space="preserve">very </w:t>
      </w:r>
      <w:r w:rsidR="00AD7BA0" w:rsidRPr="00D271D6">
        <w:rPr>
          <w:rFonts w:asciiTheme="minorHAnsi" w:eastAsiaTheme="minorHAnsi" w:hAnsiTheme="minorHAnsi" w:cstheme="minorHAnsi"/>
          <w:color w:val="auto"/>
          <w:highlight w:val="yellow"/>
        </w:rPr>
        <w:t>active</w:t>
      </w:r>
      <w:r w:rsidR="00F9189B" w:rsidRPr="00D271D6">
        <w:rPr>
          <w:rFonts w:asciiTheme="minorHAnsi" w:eastAsiaTheme="minorHAnsi" w:hAnsiTheme="minorHAnsi" w:cstheme="minorHAnsi"/>
          <w:color w:val="auto"/>
          <w:highlight w:val="yellow"/>
        </w:rPr>
        <w:t>.</w:t>
      </w:r>
      <w:r w:rsidR="00955C04" w:rsidRPr="00D271D6">
        <w:rPr>
          <w:rFonts w:asciiTheme="minorHAnsi" w:eastAsiaTheme="minorHAnsi" w:hAnsiTheme="minorHAnsi" w:cstheme="minorHAnsi"/>
          <w:color w:val="auto"/>
        </w:rPr>
        <w:t xml:space="preserve"> </w:t>
      </w:r>
      <w:r w:rsidR="000C37E9" w:rsidRPr="00D271D6">
        <w:rPr>
          <w:rFonts w:asciiTheme="minorHAnsi" w:eastAsiaTheme="minorHAnsi" w:hAnsiTheme="minorHAnsi" w:cstheme="minorHAnsi"/>
          <w:color w:val="auto"/>
        </w:rPr>
        <w:t xml:space="preserve">If the cultures acidify the medium to unacceptable levels </w:t>
      </w:r>
      <w:r w:rsidR="0083542D" w:rsidRPr="00D271D6">
        <w:rPr>
          <w:rFonts w:asciiTheme="minorHAnsi" w:eastAsiaTheme="minorHAnsi" w:hAnsiTheme="minorHAnsi" w:cstheme="minorHAnsi"/>
          <w:color w:val="auto"/>
        </w:rPr>
        <w:t>(</w:t>
      </w:r>
      <w:r w:rsidR="00E71AF7" w:rsidRPr="00D271D6">
        <w:rPr>
          <w:rFonts w:asciiTheme="minorHAnsi" w:eastAsiaTheme="minorHAnsi" w:hAnsiTheme="minorHAnsi" w:cstheme="minorHAnsi"/>
          <w:i/>
          <w:color w:val="auto"/>
        </w:rPr>
        <w:t xml:space="preserve">i.e., </w:t>
      </w:r>
      <w:r w:rsidR="0083542D" w:rsidRPr="00D271D6">
        <w:rPr>
          <w:rFonts w:asciiTheme="minorHAnsi" w:eastAsiaTheme="minorHAnsi" w:hAnsiTheme="minorHAnsi" w:cstheme="minorHAnsi"/>
          <w:color w:val="auto"/>
        </w:rPr>
        <w:t>the medium turns yellow) between the ~2</w:t>
      </w:r>
      <w:r w:rsidR="00E71AF7" w:rsidRPr="00D271D6">
        <w:rPr>
          <w:rFonts w:asciiTheme="minorHAnsi" w:eastAsiaTheme="minorHAnsi" w:hAnsiTheme="minorHAnsi" w:cstheme="minorHAnsi"/>
          <w:color w:val="auto"/>
        </w:rPr>
        <w:t>-</w:t>
      </w:r>
      <w:r w:rsidR="0083542D" w:rsidRPr="00D271D6">
        <w:rPr>
          <w:rFonts w:asciiTheme="minorHAnsi" w:eastAsiaTheme="minorHAnsi" w:hAnsiTheme="minorHAnsi" w:cstheme="minorHAnsi"/>
          <w:color w:val="auto"/>
        </w:rPr>
        <w:t>day feeding intervals</w:t>
      </w:r>
      <w:r w:rsidR="00276C49" w:rsidRPr="00D271D6">
        <w:rPr>
          <w:rFonts w:asciiTheme="minorHAnsi" w:eastAsiaTheme="minorHAnsi" w:hAnsiTheme="minorHAnsi" w:cstheme="minorHAnsi"/>
          <w:color w:val="auto"/>
        </w:rPr>
        <w:t xml:space="preserve"> (</w:t>
      </w:r>
      <w:r w:rsidR="00E71AF7" w:rsidRPr="00D271D6">
        <w:rPr>
          <w:rFonts w:asciiTheme="minorHAnsi" w:eastAsiaTheme="minorHAnsi" w:hAnsiTheme="minorHAnsi" w:cstheme="minorHAnsi"/>
          <w:color w:val="auto"/>
        </w:rPr>
        <w:t>s</w:t>
      </w:r>
      <w:r w:rsidRPr="00D271D6">
        <w:rPr>
          <w:rFonts w:asciiTheme="minorHAnsi" w:eastAsiaTheme="minorHAnsi" w:hAnsiTheme="minorHAnsi" w:cstheme="minorHAnsi"/>
          <w:color w:val="auto"/>
        </w:rPr>
        <w:t xml:space="preserve">ee </w:t>
      </w:r>
      <w:r w:rsidR="00276C49" w:rsidRPr="00D271D6">
        <w:rPr>
          <w:rFonts w:asciiTheme="minorHAnsi" w:eastAsiaTheme="minorHAnsi" w:hAnsiTheme="minorHAnsi" w:cstheme="minorHAnsi"/>
          <w:b/>
          <w:color w:val="auto"/>
        </w:rPr>
        <w:t xml:space="preserve">Table </w:t>
      </w:r>
      <w:r w:rsidR="009B249D" w:rsidRPr="00D271D6">
        <w:rPr>
          <w:rFonts w:asciiTheme="minorHAnsi" w:eastAsiaTheme="minorHAnsi" w:hAnsiTheme="minorHAnsi" w:cstheme="minorHAnsi"/>
          <w:b/>
          <w:color w:val="auto"/>
        </w:rPr>
        <w:t>1</w:t>
      </w:r>
      <w:r w:rsidR="0083542D" w:rsidRPr="00D271D6">
        <w:rPr>
          <w:rFonts w:asciiTheme="minorHAnsi" w:eastAsiaTheme="minorHAnsi" w:hAnsiTheme="minorHAnsi" w:cstheme="minorHAnsi"/>
          <w:color w:val="auto"/>
        </w:rPr>
        <w:t>), split the cultures so as to satisfy nutrient requirements and maintain</w:t>
      </w:r>
      <w:r w:rsidR="00E71AF7" w:rsidRPr="00D271D6">
        <w:rPr>
          <w:rFonts w:asciiTheme="minorHAnsi" w:eastAsiaTheme="minorHAnsi" w:hAnsiTheme="minorHAnsi" w:cstheme="minorHAnsi"/>
          <w:color w:val="auto"/>
        </w:rPr>
        <w:t xml:space="preserve"> the</w:t>
      </w:r>
      <w:r w:rsidR="0083542D" w:rsidRPr="00D271D6">
        <w:rPr>
          <w:rFonts w:asciiTheme="minorHAnsi" w:eastAsiaTheme="minorHAnsi" w:hAnsiTheme="minorHAnsi" w:cstheme="minorHAnsi"/>
          <w:color w:val="auto"/>
        </w:rPr>
        <w:t xml:space="preserve"> pH at ~7.4.</w:t>
      </w:r>
      <w:r w:rsidR="00D271D6" w:rsidRPr="00D271D6">
        <w:rPr>
          <w:rFonts w:asciiTheme="minorHAnsi" w:eastAsiaTheme="minorHAnsi" w:hAnsiTheme="minorHAnsi" w:cstheme="minorHAnsi"/>
          <w:color w:val="auto"/>
        </w:rPr>
        <w:t xml:space="preserve"> </w:t>
      </w:r>
    </w:p>
    <w:p w14:paraId="2CB07BA0" w14:textId="77777777" w:rsidR="009B249D" w:rsidRPr="00D271D6" w:rsidRDefault="009B249D" w:rsidP="004F409B">
      <w:pPr>
        <w:widowControl/>
        <w:autoSpaceDE/>
        <w:autoSpaceDN/>
        <w:adjustRightInd/>
        <w:contextualSpacing/>
        <w:rPr>
          <w:rFonts w:asciiTheme="minorHAnsi" w:eastAsiaTheme="minorHAnsi" w:hAnsiTheme="minorHAnsi" w:cstheme="minorHAnsi"/>
          <w:color w:val="auto"/>
        </w:rPr>
      </w:pPr>
    </w:p>
    <w:p w14:paraId="422CE57F" w14:textId="3D7583EE" w:rsidR="004F409B" w:rsidRPr="00D271D6" w:rsidRDefault="009B249D" w:rsidP="004F409B">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 xml:space="preserve">Note: </w:t>
      </w:r>
      <w:r w:rsidR="004F409B" w:rsidRPr="00D271D6">
        <w:rPr>
          <w:rFonts w:asciiTheme="minorHAnsi" w:eastAsiaTheme="minorHAnsi" w:hAnsiTheme="minorHAnsi" w:cstheme="minorHAnsi"/>
          <w:color w:val="auto"/>
        </w:rPr>
        <w:t>The background should be clear and the aggregates angular in shape</w:t>
      </w:r>
      <w:r w:rsidR="00E71AF7" w:rsidRPr="00D271D6">
        <w:rPr>
          <w:rFonts w:asciiTheme="minorHAnsi" w:eastAsiaTheme="minorHAnsi" w:hAnsiTheme="minorHAnsi" w:cstheme="minorHAnsi"/>
          <w:color w:val="auto"/>
        </w:rPr>
        <w:t>,</w:t>
      </w:r>
      <w:r w:rsidR="004F409B" w:rsidRPr="00D271D6">
        <w:rPr>
          <w:rFonts w:asciiTheme="minorHAnsi" w:eastAsiaTheme="minorHAnsi" w:hAnsiTheme="minorHAnsi" w:cstheme="minorHAnsi"/>
          <w:color w:val="auto"/>
        </w:rPr>
        <w:t xml:space="preserve"> with irregular edges.</w:t>
      </w:r>
      <w:r w:rsidR="00D271D6" w:rsidRPr="00D271D6">
        <w:rPr>
          <w:rFonts w:asciiTheme="minorHAnsi" w:eastAsiaTheme="minorHAnsi" w:hAnsiTheme="minorHAnsi" w:cstheme="minorHAnsi"/>
          <w:color w:val="auto"/>
        </w:rPr>
        <w:t xml:space="preserve"> </w:t>
      </w:r>
    </w:p>
    <w:p w14:paraId="60B1D2C5" w14:textId="77777777" w:rsidR="0083542D" w:rsidRPr="00D271D6" w:rsidRDefault="0083542D" w:rsidP="008931A2">
      <w:pPr>
        <w:widowControl/>
        <w:autoSpaceDE/>
        <w:autoSpaceDN/>
        <w:adjustRightInd/>
        <w:contextualSpacing/>
        <w:rPr>
          <w:rFonts w:asciiTheme="minorHAnsi" w:eastAsiaTheme="minorHAnsi" w:hAnsiTheme="minorHAnsi" w:cstheme="minorHAnsi"/>
          <w:color w:val="auto"/>
        </w:rPr>
      </w:pPr>
    </w:p>
    <w:p w14:paraId="7EE64AE1" w14:textId="46852555" w:rsidR="006549D6" w:rsidRPr="00D271D6" w:rsidRDefault="0083542D"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4.</w:t>
      </w:r>
      <w:r w:rsidR="004F409B" w:rsidRPr="00D271D6">
        <w:rPr>
          <w:rFonts w:asciiTheme="minorHAnsi" w:eastAsiaTheme="minorHAnsi" w:hAnsiTheme="minorHAnsi" w:cstheme="minorHAnsi"/>
          <w:color w:val="auto"/>
        </w:rPr>
        <w:t>9</w:t>
      </w:r>
      <w:r w:rsidRPr="00D271D6">
        <w:rPr>
          <w:rFonts w:asciiTheme="minorHAnsi" w:eastAsiaTheme="minorHAnsi" w:hAnsiTheme="minorHAnsi" w:cstheme="minorHAnsi"/>
          <w:color w:val="auto"/>
        </w:rPr>
        <w:t xml:space="preserve">.1) </w:t>
      </w:r>
      <w:proofErr w:type="gramStart"/>
      <w:r w:rsidRPr="00D271D6">
        <w:rPr>
          <w:rFonts w:asciiTheme="minorHAnsi" w:eastAsiaTheme="minorHAnsi" w:hAnsiTheme="minorHAnsi" w:cstheme="minorHAnsi"/>
          <w:color w:val="auto"/>
        </w:rPr>
        <w:t>To</w:t>
      </w:r>
      <w:proofErr w:type="gramEnd"/>
      <w:r w:rsidRPr="00D271D6">
        <w:rPr>
          <w:rFonts w:asciiTheme="minorHAnsi" w:eastAsiaTheme="minorHAnsi" w:hAnsiTheme="minorHAnsi" w:cstheme="minorHAnsi"/>
          <w:color w:val="auto"/>
        </w:rPr>
        <w:t xml:space="preserve"> split the cultures, allow the aggregates to sediment to the bottom of the spinner flask, gently aspirate ~50% of them into a 35</w:t>
      </w:r>
      <w:r w:rsidR="00E71AF7" w:rsidRPr="00D271D6">
        <w:rPr>
          <w:rFonts w:asciiTheme="minorHAnsi" w:eastAsiaTheme="minorHAnsi" w:hAnsiTheme="minorHAnsi" w:cstheme="minorHAnsi"/>
          <w:color w:val="auto"/>
        </w:rPr>
        <w:t>-</w:t>
      </w:r>
      <w:r w:rsidRPr="00D271D6">
        <w:rPr>
          <w:rFonts w:asciiTheme="minorHAnsi" w:eastAsiaTheme="minorHAnsi" w:hAnsiTheme="minorHAnsi" w:cstheme="minorHAnsi"/>
          <w:color w:val="auto"/>
        </w:rPr>
        <w:t>m</w:t>
      </w:r>
      <w:r w:rsidR="00E71AF7" w:rsidRPr="00D271D6">
        <w:rPr>
          <w:rFonts w:asciiTheme="minorHAnsi" w:eastAsiaTheme="minorHAnsi" w:hAnsiTheme="minorHAnsi" w:cstheme="minorHAnsi"/>
          <w:color w:val="auto"/>
        </w:rPr>
        <w:t>L</w:t>
      </w:r>
      <w:r w:rsidRPr="00D271D6">
        <w:rPr>
          <w:rFonts w:asciiTheme="minorHAnsi" w:eastAsiaTheme="minorHAnsi" w:hAnsiTheme="minorHAnsi" w:cstheme="minorHAnsi"/>
          <w:color w:val="auto"/>
        </w:rPr>
        <w:t xml:space="preserve"> pipette</w:t>
      </w:r>
      <w:r w:rsidR="00E71AF7" w:rsidRPr="00D271D6">
        <w:rPr>
          <w:rFonts w:asciiTheme="minorHAnsi" w:eastAsiaTheme="minorHAnsi" w:hAnsiTheme="minorHAnsi" w:cstheme="minorHAnsi"/>
          <w:color w:val="auto"/>
        </w:rPr>
        <w:t>,</w:t>
      </w:r>
      <w:r w:rsidRPr="00D271D6">
        <w:rPr>
          <w:rFonts w:asciiTheme="minorHAnsi" w:eastAsiaTheme="minorHAnsi" w:hAnsiTheme="minorHAnsi" w:cstheme="minorHAnsi"/>
          <w:color w:val="auto"/>
        </w:rPr>
        <w:t xml:space="preserve"> and seed a new spinner flask. Split the old medium evenly between the two flasks and make up to 125 m</w:t>
      </w:r>
      <w:r w:rsidR="00E71AF7" w:rsidRPr="00D271D6">
        <w:rPr>
          <w:rFonts w:asciiTheme="minorHAnsi" w:eastAsiaTheme="minorHAnsi" w:hAnsiTheme="minorHAnsi" w:cstheme="minorHAnsi"/>
          <w:color w:val="auto"/>
        </w:rPr>
        <w:t>L</w:t>
      </w:r>
      <w:r w:rsidRPr="00D271D6">
        <w:rPr>
          <w:rFonts w:asciiTheme="minorHAnsi" w:eastAsiaTheme="minorHAnsi" w:hAnsiTheme="minorHAnsi" w:cstheme="minorHAnsi"/>
          <w:color w:val="auto"/>
        </w:rPr>
        <w:t xml:space="preserve"> with fresh 10% FCS BME. </w:t>
      </w:r>
    </w:p>
    <w:p w14:paraId="4BCF43EE"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rPr>
      </w:pPr>
    </w:p>
    <w:p w14:paraId="696DE0D8" w14:textId="3C40B6D3" w:rsidR="00955C04" w:rsidRPr="00D271D6" w:rsidRDefault="00E24720" w:rsidP="008931A2">
      <w:pPr>
        <w:widowControl/>
        <w:autoSpaceDE/>
        <w:autoSpaceDN/>
        <w:adjustRightInd/>
        <w:contextualSpacing/>
        <w:rPr>
          <w:rFonts w:asciiTheme="minorHAnsi" w:eastAsiaTheme="minorHAnsi" w:hAnsiTheme="minorHAnsi" w:cstheme="minorHAnsi"/>
          <w:color w:val="auto"/>
          <w:highlight w:val="yellow"/>
        </w:rPr>
      </w:pPr>
      <w:r w:rsidRPr="00D271D6">
        <w:rPr>
          <w:rFonts w:asciiTheme="minorHAnsi" w:eastAsiaTheme="minorHAnsi" w:hAnsiTheme="minorHAnsi" w:cstheme="minorHAnsi"/>
          <w:color w:val="auto"/>
          <w:highlight w:val="yellow"/>
        </w:rPr>
        <w:t>4.</w:t>
      </w:r>
      <w:r w:rsidR="00EE64C3" w:rsidRPr="00D271D6">
        <w:rPr>
          <w:rFonts w:asciiTheme="minorHAnsi" w:eastAsiaTheme="minorHAnsi" w:hAnsiTheme="minorHAnsi" w:cstheme="minorHAnsi"/>
          <w:color w:val="auto"/>
          <w:highlight w:val="yellow"/>
        </w:rPr>
        <w:t>10</w:t>
      </w:r>
      <w:r w:rsidRPr="00D271D6">
        <w:rPr>
          <w:rFonts w:asciiTheme="minorHAnsi" w:eastAsiaTheme="minorHAnsi" w:hAnsiTheme="minorHAnsi" w:cstheme="minorHAnsi"/>
          <w:color w:val="auto"/>
          <w:highlight w:val="yellow"/>
        </w:rPr>
        <w:t xml:space="preserve">) </w:t>
      </w:r>
      <w:r w:rsidR="00611612" w:rsidRPr="00D271D6">
        <w:rPr>
          <w:rFonts w:asciiTheme="minorHAnsi" w:eastAsiaTheme="minorHAnsi" w:hAnsiTheme="minorHAnsi" w:cstheme="minorHAnsi"/>
          <w:color w:val="auto"/>
          <w:highlight w:val="yellow"/>
        </w:rPr>
        <w:t>Feed</w:t>
      </w:r>
      <w:r w:rsidR="00A7025E" w:rsidRPr="00D271D6">
        <w:rPr>
          <w:rFonts w:asciiTheme="minorHAnsi" w:eastAsiaTheme="minorHAnsi" w:hAnsiTheme="minorHAnsi" w:cstheme="minorHAnsi"/>
          <w:color w:val="auto"/>
          <w:highlight w:val="yellow"/>
        </w:rPr>
        <w:t xml:space="preserve"> </w:t>
      </w:r>
      <w:r w:rsidR="00E71AF7" w:rsidRPr="00D271D6">
        <w:rPr>
          <w:rFonts w:asciiTheme="minorHAnsi" w:eastAsiaTheme="minorHAnsi" w:hAnsiTheme="minorHAnsi" w:cstheme="minorHAnsi"/>
          <w:color w:val="auto"/>
          <w:highlight w:val="yellow"/>
        </w:rPr>
        <w:t xml:space="preserve">the </w:t>
      </w:r>
      <w:r w:rsidR="00A7025E" w:rsidRPr="00D271D6">
        <w:rPr>
          <w:rFonts w:asciiTheme="minorHAnsi" w:eastAsiaTheme="minorHAnsi" w:hAnsiTheme="minorHAnsi" w:cstheme="minorHAnsi"/>
          <w:color w:val="auto"/>
          <w:highlight w:val="yellow"/>
        </w:rPr>
        <w:t>cultures</w:t>
      </w:r>
      <w:r w:rsidR="00F9189B" w:rsidRPr="00D271D6">
        <w:rPr>
          <w:rFonts w:asciiTheme="minorHAnsi" w:eastAsiaTheme="minorHAnsi" w:hAnsiTheme="minorHAnsi" w:cstheme="minorHAnsi"/>
          <w:color w:val="auto"/>
          <w:highlight w:val="yellow"/>
        </w:rPr>
        <w:t xml:space="preserve"> </w:t>
      </w:r>
      <w:r w:rsidR="00A7025E" w:rsidRPr="00D271D6">
        <w:rPr>
          <w:rFonts w:asciiTheme="minorHAnsi" w:eastAsiaTheme="minorHAnsi" w:hAnsiTheme="minorHAnsi" w:cstheme="minorHAnsi"/>
          <w:color w:val="auto"/>
          <w:highlight w:val="yellow"/>
        </w:rPr>
        <w:t>with 90 mL</w:t>
      </w:r>
      <w:r w:rsidR="00955C04" w:rsidRPr="00D271D6">
        <w:rPr>
          <w:rFonts w:asciiTheme="minorHAnsi" w:eastAsiaTheme="minorHAnsi" w:hAnsiTheme="minorHAnsi" w:cstheme="minorHAnsi"/>
          <w:color w:val="auto"/>
          <w:highlight w:val="yellow"/>
        </w:rPr>
        <w:t xml:space="preserve"> </w:t>
      </w:r>
      <w:r w:rsidR="00E71AF7" w:rsidRPr="00D271D6">
        <w:rPr>
          <w:rFonts w:asciiTheme="minorHAnsi" w:eastAsiaTheme="minorHAnsi" w:hAnsiTheme="minorHAnsi" w:cstheme="minorHAnsi"/>
          <w:color w:val="auto"/>
          <w:highlight w:val="yellow"/>
        </w:rPr>
        <w:t xml:space="preserve">of </w:t>
      </w:r>
      <w:r w:rsidR="00955C04" w:rsidRPr="00D271D6">
        <w:rPr>
          <w:rFonts w:asciiTheme="minorHAnsi" w:eastAsiaTheme="minorHAnsi" w:hAnsiTheme="minorHAnsi" w:cstheme="minorHAnsi"/>
          <w:color w:val="auto"/>
          <w:highlight w:val="yellow"/>
        </w:rPr>
        <w:t>FCS BME</w:t>
      </w:r>
      <w:r w:rsidR="00611612" w:rsidRPr="00D271D6">
        <w:rPr>
          <w:rFonts w:asciiTheme="minorHAnsi" w:eastAsiaTheme="minorHAnsi" w:hAnsiTheme="minorHAnsi" w:cstheme="minorHAnsi"/>
          <w:color w:val="auto"/>
          <w:highlight w:val="yellow"/>
        </w:rPr>
        <w:t xml:space="preserve"> on days ~20-27</w:t>
      </w:r>
      <w:r w:rsidR="006549D6" w:rsidRPr="00D271D6">
        <w:rPr>
          <w:rFonts w:asciiTheme="minorHAnsi" w:eastAsiaTheme="minorHAnsi" w:hAnsiTheme="minorHAnsi" w:cstheme="minorHAnsi"/>
          <w:color w:val="auto"/>
          <w:highlight w:val="yellow"/>
        </w:rPr>
        <w:t>; t</w:t>
      </w:r>
      <w:r w:rsidR="00955C04" w:rsidRPr="00D271D6">
        <w:rPr>
          <w:rFonts w:asciiTheme="minorHAnsi" w:eastAsiaTheme="minorHAnsi" w:hAnsiTheme="minorHAnsi" w:cstheme="minorHAnsi"/>
          <w:color w:val="auto"/>
          <w:highlight w:val="yellow"/>
        </w:rPr>
        <w:t>he cultures become spherical in shape</w:t>
      </w:r>
      <w:r w:rsidR="00AD7BA0" w:rsidRPr="00D271D6">
        <w:rPr>
          <w:rFonts w:asciiTheme="minorHAnsi" w:eastAsiaTheme="minorHAnsi" w:hAnsiTheme="minorHAnsi" w:cstheme="minorHAnsi"/>
          <w:color w:val="auto"/>
          <w:highlight w:val="yellow"/>
        </w:rPr>
        <w:t xml:space="preserve"> again</w:t>
      </w:r>
      <w:r w:rsidR="00955C04" w:rsidRPr="00D271D6">
        <w:rPr>
          <w:rFonts w:asciiTheme="minorHAnsi" w:eastAsiaTheme="minorHAnsi" w:hAnsiTheme="minorHAnsi" w:cstheme="minorHAnsi"/>
          <w:color w:val="auto"/>
          <w:highlight w:val="yellow"/>
        </w:rPr>
        <w:t>, are ~300-</w:t>
      </w:r>
      <w:r w:rsidR="00A7025E" w:rsidRPr="00D271D6">
        <w:rPr>
          <w:rFonts w:asciiTheme="minorHAnsi" w:eastAsiaTheme="minorHAnsi" w:hAnsiTheme="minorHAnsi" w:cstheme="minorHAnsi"/>
          <w:color w:val="auto"/>
          <w:highlight w:val="yellow"/>
        </w:rPr>
        <w:t>450</w:t>
      </w:r>
      <w:r w:rsidR="00955C04" w:rsidRPr="00D271D6">
        <w:rPr>
          <w:rFonts w:asciiTheme="minorHAnsi" w:eastAsiaTheme="minorHAnsi" w:hAnsiTheme="minorHAnsi" w:cstheme="minorHAnsi"/>
          <w:color w:val="auto"/>
          <w:highlight w:val="yellow"/>
        </w:rPr>
        <w:t xml:space="preserve"> µm in size and have a clear background.</w:t>
      </w:r>
      <w:r w:rsidR="00955C04" w:rsidRPr="00D271D6">
        <w:rPr>
          <w:rFonts w:asciiTheme="minorHAnsi" w:eastAsiaTheme="minorHAnsi" w:hAnsiTheme="minorHAnsi" w:cstheme="minorHAnsi"/>
          <w:color w:val="auto"/>
        </w:rPr>
        <w:t xml:space="preserve"> </w:t>
      </w:r>
    </w:p>
    <w:p w14:paraId="3757A113" w14:textId="77777777" w:rsidR="00955C04" w:rsidRPr="00D271D6" w:rsidRDefault="00955C04" w:rsidP="008931A2">
      <w:pPr>
        <w:widowControl/>
        <w:autoSpaceDE/>
        <w:autoSpaceDN/>
        <w:adjustRightInd/>
        <w:contextualSpacing/>
        <w:rPr>
          <w:rFonts w:asciiTheme="minorHAnsi" w:eastAsiaTheme="minorHAnsi" w:hAnsiTheme="minorHAnsi" w:cstheme="minorHAnsi"/>
          <w:color w:val="auto"/>
        </w:rPr>
      </w:pPr>
    </w:p>
    <w:p w14:paraId="37CB313E" w14:textId="7CF6174D" w:rsidR="00955C04" w:rsidRPr="00D271D6" w:rsidRDefault="00E24720"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highlight w:val="yellow"/>
        </w:rPr>
        <w:t>4.1</w:t>
      </w:r>
      <w:r w:rsidR="00EE64C3" w:rsidRPr="00D271D6">
        <w:rPr>
          <w:rFonts w:asciiTheme="minorHAnsi" w:eastAsiaTheme="minorHAnsi" w:hAnsiTheme="minorHAnsi" w:cstheme="minorHAnsi"/>
          <w:color w:val="auto"/>
          <w:highlight w:val="yellow"/>
        </w:rPr>
        <w:t>1</w:t>
      </w:r>
      <w:r w:rsidRPr="00D271D6">
        <w:rPr>
          <w:rFonts w:asciiTheme="minorHAnsi" w:eastAsiaTheme="minorHAnsi" w:hAnsiTheme="minorHAnsi" w:cstheme="minorHAnsi"/>
          <w:color w:val="auto"/>
          <w:highlight w:val="yellow"/>
        </w:rPr>
        <w:t xml:space="preserve">) </w:t>
      </w:r>
      <w:r w:rsidR="00955C04" w:rsidRPr="00D271D6">
        <w:rPr>
          <w:rFonts w:asciiTheme="minorHAnsi" w:eastAsiaTheme="minorHAnsi" w:hAnsiTheme="minorHAnsi" w:cstheme="minorHAnsi"/>
          <w:color w:val="auto"/>
          <w:highlight w:val="yellow"/>
        </w:rPr>
        <w:t>Use the mature cultures for expe</w:t>
      </w:r>
      <w:r w:rsidR="00A7025E" w:rsidRPr="00D271D6">
        <w:rPr>
          <w:rFonts w:asciiTheme="minorHAnsi" w:eastAsiaTheme="minorHAnsi" w:hAnsiTheme="minorHAnsi" w:cstheme="minorHAnsi"/>
          <w:color w:val="auto"/>
          <w:highlight w:val="yellow"/>
        </w:rPr>
        <w:t>rimental purposes on days ~27-29</w:t>
      </w:r>
      <w:r w:rsidR="00955C04" w:rsidRPr="00D271D6">
        <w:rPr>
          <w:rFonts w:asciiTheme="minorHAnsi" w:eastAsiaTheme="minorHAnsi" w:hAnsiTheme="minorHAnsi" w:cstheme="minorHAnsi"/>
          <w:color w:val="auto"/>
          <w:highlight w:val="yellow"/>
        </w:rPr>
        <w:t>.</w:t>
      </w:r>
      <w:r w:rsidR="00A7025E" w:rsidRPr="00D271D6">
        <w:rPr>
          <w:rFonts w:asciiTheme="minorHAnsi" w:eastAsiaTheme="minorHAnsi" w:hAnsiTheme="minorHAnsi" w:cstheme="minorHAnsi"/>
          <w:color w:val="auto"/>
          <w:highlight w:val="yellow"/>
        </w:rPr>
        <w:t xml:space="preserve"> </w:t>
      </w:r>
      <w:r w:rsidR="00A7025E" w:rsidRPr="00D271D6">
        <w:rPr>
          <w:rFonts w:asciiTheme="minorHAnsi" w:eastAsiaTheme="minorHAnsi" w:hAnsiTheme="minorHAnsi" w:cstheme="minorHAnsi"/>
          <w:color w:val="auto"/>
        </w:rPr>
        <w:t>Feed</w:t>
      </w:r>
      <w:r w:rsidR="00E71AF7" w:rsidRPr="00D271D6">
        <w:rPr>
          <w:rFonts w:asciiTheme="minorHAnsi" w:eastAsiaTheme="minorHAnsi" w:hAnsiTheme="minorHAnsi" w:cstheme="minorHAnsi"/>
          <w:color w:val="auto"/>
        </w:rPr>
        <w:t xml:space="preserve"> the</w:t>
      </w:r>
      <w:r w:rsidR="00A7025E" w:rsidRPr="00D271D6">
        <w:rPr>
          <w:rFonts w:asciiTheme="minorHAnsi" w:eastAsiaTheme="minorHAnsi" w:hAnsiTheme="minorHAnsi" w:cstheme="minorHAnsi"/>
          <w:color w:val="auto"/>
        </w:rPr>
        <w:t xml:space="preserve"> cultures with 50-60 mL </w:t>
      </w:r>
      <w:r w:rsidR="00E71AF7" w:rsidRPr="00D271D6">
        <w:rPr>
          <w:rFonts w:asciiTheme="minorHAnsi" w:eastAsiaTheme="minorHAnsi" w:hAnsiTheme="minorHAnsi" w:cstheme="minorHAnsi"/>
          <w:color w:val="auto"/>
        </w:rPr>
        <w:t xml:space="preserve">of </w:t>
      </w:r>
      <w:r w:rsidR="00A7025E" w:rsidRPr="00D271D6">
        <w:rPr>
          <w:rFonts w:asciiTheme="minorHAnsi" w:eastAsiaTheme="minorHAnsi" w:hAnsiTheme="minorHAnsi" w:cstheme="minorHAnsi"/>
          <w:color w:val="auto"/>
        </w:rPr>
        <w:t>10%</w:t>
      </w:r>
      <w:r w:rsidR="004F409B" w:rsidRPr="00D271D6">
        <w:rPr>
          <w:rFonts w:asciiTheme="minorHAnsi" w:eastAsiaTheme="minorHAnsi" w:hAnsiTheme="minorHAnsi" w:cstheme="minorHAnsi"/>
          <w:color w:val="auto"/>
        </w:rPr>
        <w:t xml:space="preserve"> </w:t>
      </w:r>
      <w:r w:rsidR="00A7025E" w:rsidRPr="00D271D6">
        <w:rPr>
          <w:rFonts w:asciiTheme="minorHAnsi" w:eastAsiaTheme="minorHAnsi" w:hAnsiTheme="minorHAnsi" w:cstheme="minorHAnsi"/>
          <w:color w:val="auto"/>
        </w:rPr>
        <w:t>FCS BME after treatments.</w:t>
      </w:r>
    </w:p>
    <w:p w14:paraId="350B2F0B" w14:textId="2352F818" w:rsidR="007034AD" w:rsidRPr="00D271D6" w:rsidRDefault="007034AD" w:rsidP="008931A2">
      <w:pPr>
        <w:widowControl/>
        <w:autoSpaceDE/>
        <w:autoSpaceDN/>
        <w:adjustRightInd/>
        <w:contextualSpacing/>
        <w:rPr>
          <w:rFonts w:asciiTheme="minorHAnsi" w:eastAsiaTheme="minorHAnsi" w:hAnsiTheme="minorHAnsi" w:cstheme="minorHAnsi"/>
          <w:b/>
          <w:color w:val="auto"/>
        </w:rPr>
      </w:pPr>
    </w:p>
    <w:p w14:paraId="6155EC2B" w14:textId="77777777" w:rsidR="00790A53" w:rsidRPr="00D271D6" w:rsidRDefault="00955C04" w:rsidP="008931A2">
      <w:pPr>
        <w:widowControl/>
        <w:autoSpaceDE/>
        <w:autoSpaceDN/>
        <w:adjustRightInd/>
        <w:contextualSpacing/>
        <w:rPr>
          <w:rFonts w:asciiTheme="minorHAnsi" w:eastAsiaTheme="minorHAnsi" w:hAnsiTheme="minorHAnsi" w:cstheme="minorHAnsi"/>
          <w:b/>
          <w:color w:val="auto"/>
        </w:rPr>
      </w:pPr>
      <w:r w:rsidRPr="00D271D6">
        <w:rPr>
          <w:rFonts w:asciiTheme="minorHAnsi" w:eastAsiaTheme="minorHAnsi" w:hAnsiTheme="minorHAnsi" w:cstheme="minorHAnsi"/>
          <w:b/>
          <w:color w:val="auto"/>
        </w:rPr>
        <w:t>5</w:t>
      </w:r>
      <w:r w:rsidR="00E24720" w:rsidRPr="00D271D6">
        <w:rPr>
          <w:rFonts w:asciiTheme="minorHAnsi" w:eastAsiaTheme="minorHAnsi" w:hAnsiTheme="minorHAnsi" w:cstheme="minorHAnsi"/>
          <w:b/>
          <w:color w:val="auto"/>
        </w:rPr>
        <w:t>.</w:t>
      </w:r>
      <w:r w:rsidRPr="00D271D6">
        <w:rPr>
          <w:rFonts w:asciiTheme="minorHAnsi" w:eastAsiaTheme="minorHAnsi" w:hAnsiTheme="minorHAnsi" w:cstheme="minorHAnsi"/>
          <w:b/>
          <w:color w:val="auto"/>
        </w:rPr>
        <w:t xml:space="preserve"> Exposure of Aggregates to Primary Blast and Shock</w:t>
      </w:r>
    </w:p>
    <w:p w14:paraId="42675853" w14:textId="77777777" w:rsidR="00790A53" w:rsidRPr="00D271D6" w:rsidRDefault="00790A53" w:rsidP="008931A2">
      <w:pPr>
        <w:widowControl/>
        <w:autoSpaceDE/>
        <w:autoSpaceDN/>
        <w:adjustRightInd/>
        <w:contextualSpacing/>
        <w:rPr>
          <w:rFonts w:asciiTheme="minorHAnsi" w:eastAsiaTheme="minorHAnsi" w:hAnsiTheme="minorHAnsi" w:cstheme="minorHAnsi"/>
          <w:b/>
          <w:color w:val="auto"/>
        </w:rPr>
      </w:pPr>
    </w:p>
    <w:p w14:paraId="1B3C193C" w14:textId="5EE44050" w:rsidR="00A81F5B" w:rsidRPr="00D271D6" w:rsidRDefault="00790A53"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Note: See</w:t>
      </w:r>
      <w:r w:rsidR="00A81F5B" w:rsidRPr="00D271D6">
        <w:rPr>
          <w:rFonts w:asciiTheme="minorHAnsi" w:hAnsiTheme="minorHAnsi" w:cstheme="minorHAnsi"/>
          <w:vertAlign w:val="superscript"/>
        </w:rPr>
        <w:t>15</w:t>
      </w:r>
      <w:proofErr w:type="gramStart"/>
      <w:r w:rsidR="00A81F5B" w:rsidRPr="00D271D6">
        <w:rPr>
          <w:rFonts w:asciiTheme="minorHAnsi" w:hAnsiTheme="minorHAnsi" w:cstheme="minorHAnsi"/>
          <w:vertAlign w:val="superscript"/>
        </w:rPr>
        <w:t>,16</w:t>
      </w:r>
      <w:proofErr w:type="gramEnd"/>
      <w:r w:rsidR="00995909" w:rsidRPr="00D271D6">
        <w:rPr>
          <w:rFonts w:asciiTheme="minorHAnsi" w:hAnsiTheme="minorHAnsi" w:cstheme="minorHAnsi"/>
        </w:rPr>
        <w:t xml:space="preserve"> </w:t>
      </w:r>
      <w:r w:rsidR="00A81F5B" w:rsidRPr="00D271D6">
        <w:rPr>
          <w:rFonts w:asciiTheme="minorHAnsi" w:eastAsiaTheme="minorHAnsi" w:hAnsiTheme="minorHAnsi" w:cstheme="minorHAnsi"/>
          <w:color w:val="auto"/>
        </w:rPr>
        <w:t>for complete details on exposure conditions and methodologies.</w:t>
      </w:r>
    </w:p>
    <w:p w14:paraId="14D4D77B" w14:textId="77777777" w:rsidR="009E727D" w:rsidRPr="00D271D6" w:rsidRDefault="009E727D" w:rsidP="008931A2">
      <w:pPr>
        <w:widowControl/>
        <w:autoSpaceDE/>
        <w:autoSpaceDN/>
        <w:adjustRightInd/>
        <w:contextualSpacing/>
        <w:rPr>
          <w:rFonts w:asciiTheme="minorHAnsi" w:eastAsiaTheme="minorHAnsi" w:hAnsiTheme="minorHAnsi" w:cstheme="minorHAnsi"/>
          <w:color w:val="auto"/>
        </w:rPr>
      </w:pPr>
    </w:p>
    <w:p w14:paraId="4C506300" w14:textId="15A32116" w:rsidR="00A7057B" w:rsidRPr="00D271D6" w:rsidRDefault="00E85849"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 xml:space="preserve">5.1) </w:t>
      </w:r>
      <w:proofErr w:type="gramStart"/>
      <w:r w:rsidR="00A7057B" w:rsidRPr="00D271D6">
        <w:rPr>
          <w:rFonts w:asciiTheme="minorHAnsi" w:eastAsiaTheme="minorHAnsi" w:hAnsiTheme="minorHAnsi" w:cstheme="minorHAnsi"/>
          <w:color w:val="auto"/>
        </w:rPr>
        <w:t>On</w:t>
      </w:r>
      <w:proofErr w:type="gramEnd"/>
      <w:r w:rsidR="00A7057B" w:rsidRPr="00D271D6">
        <w:rPr>
          <w:rFonts w:asciiTheme="minorHAnsi" w:eastAsiaTheme="minorHAnsi" w:hAnsiTheme="minorHAnsi" w:cstheme="minorHAnsi"/>
          <w:color w:val="auto"/>
        </w:rPr>
        <w:t xml:space="preserve"> the day of experimentation, isolate the aggregates from the spinner flasks</w:t>
      </w:r>
      <w:r w:rsidR="009E727D" w:rsidRPr="00D271D6">
        <w:rPr>
          <w:rFonts w:asciiTheme="minorHAnsi" w:eastAsiaTheme="minorHAnsi" w:hAnsiTheme="minorHAnsi" w:cstheme="minorHAnsi"/>
          <w:color w:val="auto"/>
        </w:rPr>
        <w:t xml:space="preserve"> by sedimentation and combine.</w:t>
      </w:r>
      <w:r w:rsidR="00A7057B" w:rsidRPr="00D271D6">
        <w:rPr>
          <w:rFonts w:asciiTheme="minorHAnsi" w:eastAsiaTheme="minorHAnsi" w:hAnsiTheme="minorHAnsi" w:cstheme="minorHAnsi"/>
          <w:color w:val="auto"/>
        </w:rPr>
        <w:t xml:space="preserve"> Retain the conditioned medium for use with the aggregates after shock/blast exposure.</w:t>
      </w:r>
      <w:r w:rsidR="00D271D6" w:rsidRPr="00D271D6">
        <w:rPr>
          <w:rFonts w:asciiTheme="minorHAnsi" w:eastAsiaTheme="minorHAnsi" w:hAnsiTheme="minorHAnsi" w:cstheme="minorHAnsi"/>
          <w:color w:val="auto"/>
        </w:rPr>
        <w:t xml:space="preserve"> </w:t>
      </w:r>
    </w:p>
    <w:p w14:paraId="42F2DDE0" w14:textId="77777777" w:rsidR="00A7057B" w:rsidRPr="00D271D6" w:rsidRDefault="00A7057B" w:rsidP="008931A2">
      <w:pPr>
        <w:widowControl/>
        <w:autoSpaceDE/>
        <w:autoSpaceDN/>
        <w:adjustRightInd/>
        <w:contextualSpacing/>
        <w:rPr>
          <w:rFonts w:asciiTheme="minorHAnsi" w:eastAsiaTheme="minorHAnsi" w:hAnsiTheme="minorHAnsi" w:cstheme="minorHAnsi"/>
          <w:color w:val="auto"/>
        </w:rPr>
      </w:pPr>
    </w:p>
    <w:p w14:paraId="7A36C345" w14:textId="78D4BA63" w:rsidR="00A7057B" w:rsidRPr="00D271D6" w:rsidRDefault="00E24720"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 xml:space="preserve">5.2) </w:t>
      </w:r>
      <w:r w:rsidR="00206B4E" w:rsidRPr="00D271D6">
        <w:rPr>
          <w:rFonts w:asciiTheme="minorHAnsi" w:eastAsiaTheme="minorHAnsi" w:hAnsiTheme="minorHAnsi" w:cstheme="minorHAnsi"/>
          <w:color w:val="auto"/>
        </w:rPr>
        <w:t>Using a 5</w:t>
      </w:r>
      <w:r w:rsidR="00E71AF7" w:rsidRPr="00D271D6">
        <w:rPr>
          <w:rFonts w:asciiTheme="minorHAnsi" w:eastAsiaTheme="minorHAnsi" w:hAnsiTheme="minorHAnsi" w:cstheme="minorHAnsi"/>
          <w:color w:val="auto"/>
        </w:rPr>
        <w:t>-</w:t>
      </w:r>
      <w:r w:rsidR="00206B4E" w:rsidRPr="00D271D6">
        <w:rPr>
          <w:rFonts w:asciiTheme="minorHAnsi" w:eastAsiaTheme="minorHAnsi" w:hAnsiTheme="minorHAnsi" w:cstheme="minorHAnsi"/>
          <w:color w:val="auto"/>
        </w:rPr>
        <w:t>mL pipette</w:t>
      </w:r>
      <w:r w:rsidR="009C0512" w:rsidRPr="00D271D6">
        <w:rPr>
          <w:rFonts w:asciiTheme="minorHAnsi" w:eastAsiaTheme="minorHAnsi" w:hAnsiTheme="minorHAnsi" w:cstheme="minorHAnsi"/>
          <w:color w:val="auto"/>
        </w:rPr>
        <w:t>,</w:t>
      </w:r>
      <w:r w:rsidR="00206B4E" w:rsidRPr="00D271D6">
        <w:rPr>
          <w:rFonts w:asciiTheme="minorHAnsi" w:eastAsiaTheme="minorHAnsi" w:hAnsiTheme="minorHAnsi" w:cstheme="minorHAnsi"/>
          <w:color w:val="auto"/>
        </w:rPr>
        <w:t xml:space="preserve"> </w:t>
      </w:r>
      <w:r w:rsidR="00E71AF7" w:rsidRPr="00D271D6">
        <w:rPr>
          <w:rFonts w:asciiTheme="minorHAnsi" w:eastAsiaTheme="minorHAnsi" w:hAnsiTheme="minorHAnsi" w:cstheme="minorHAnsi"/>
          <w:color w:val="auto"/>
        </w:rPr>
        <w:t>per</w:t>
      </w:r>
      <w:r w:rsidR="009C0512" w:rsidRPr="00D271D6">
        <w:rPr>
          <w:rFonts w:asciiTheme="minorHAnsi" w:eastAsiaTheme="minorHAnsi" w:hAnsiTheme="minorHAnsi" w:cstheme="minorHAnsi"/>
          <w:color w:val="auto"/>
        </w:rPr>
        <w:t xml:space="preserve">form </w:t>
      </w:r>
      <w:r w:rsidR="00206B4E" w:rsidRPr="00D271D6">
        <w:rPr>
          <w:rFonts w:asciiTheme="minorHAnsi" w:eastAsiaTheme="minorHAnsi" w:hAnsiTheme="minorHAnsi" w:cstheme="minorHAnsi"/>
          <w:color w:val="auto"/>
        </w:rPr>
        <w:t>gentle trituration of the combined aggregates</w:t>
      </w:r>
      <w:r w:rsidR="009C0512" w:rsidRPr="00D271D6">
        <w:rPr>
          <w:rFonts w:asciiTheme="minorHAnsi" w:eastAsiaTheme="minorHAnsi" w:hAnsiTheme="minorHAnsi" w:cstheme="minorHAnsi"/>
          <w:color w:val="auto"/>
        </w:rPr>
        <w:t>. D</w:t>
      </w:r>
      <w:r w:rsidR="00A7057B" w:rsidRPr="00D271D6">
        <w:rPr>
          <w:rFonts w:asciiTheme="minorHAnsi" w:eastAsiaTheme="minorHAnsi" w:hAnsiTheme="minorHAnsi" w:cstheme="minorHAnsi"/>
          <w:color w:val="auto"/>
        </w:rPr>
        <w:t xml:space="preserve">ivide the aggregates equally into the desired number of test </w:t>
      </w:r>
      <w:r w:rsidR="00574DFD" w:rsidRPr="00D271D6">
        <w:rPr>
          <w:rFonts w:asciiTheme="minorHAnsi" w:eastAsiaTheme="minorHAnsi" w:hAnsiTheme="minorHAnsi" w:cstheme="minorHAnsi"/>
          <w:color w:val="auto"/>
        </w:rPr>
        <w:t>samples in 50</w:t>
      </w:r>
      <w:r w:rsidR="009C0512" w:rsidRPr="00D271D6">
        <w:rPr>
          <w:rFonts w:asciiTheme="minorHAnsi" w:eastAsiaTheme="minorHAnsi" w:hAnsiTheme="minorHAnsi" w:cstheme="minorHAnsi"/>
          <w:color w:val="auto"/>
        </w:rPr>
        <w:t>-</w:t>
      </w:r>
      <w:r w:rsidR="00574DFD" w:rsidRPr="00D271D6">
        <w:rPr>
          <w:rFonts w:asciiTheme="minorHAnsi" w:eastAsiaTheme="minorHAnsi" w:hAnsiTheme="minorHAnsi" w:cstheme="minorHAnsi"/>
          <w:color w:val="auto"/>
        </w:rPr>
        <w:t>mL</w:t>
      </w:r>
      <w:r w:rsidR="00A7057B" w:rsidRPr="00D271D6">
        <w:rPr>
          <w:rFonts w:asciiTheme="minorHAnsi" w:eastAsiaTheme="minorHAnsi" w:hAnsiTheme="minorHAnsi" w:cstheme="minorHAnsi"/>
          <w:color w:val="auto"/>
        </w:rPr>
        <w:t xml:space="preserve"> centrifuge tubes.</w:t>
      </w:r>
      <w:r w:rsidR="00D271D6" w:rsidRPr="00D271D6">
        <w:rPr>
          <w:rFonts w:asciiTheme="minorHAnsi" w:eastAsiaTheme="minorHAnsi" w:hAnsiTheme="minorHAnsi" w:cstheme="minorHAnsi"/>
          <w:color w:val="auto"/>
        </w:rPr>
        <w:t xml:space="preserve"> </w:t>
      </w:r>
    </w:p>
    <w:p w14:paraId="5C9AC205" w14:textId="77777777" w:rsidR="00B0050E" w:rsidRPr="00D271D6" w:rsidRDefault="00B0050E" w:rsidP="008931A2">
      <w:pPr>
        <w:widowControl/>
        <w:autoSpaceDE/>
        <w:autoSpaceDN/>
        <w:adjustRightInd/>
        <w:contextualSpacing/>
        <w:rPr>
          <w:rFonts w:asciiTheme="minorHAnsi" w:eastAsiaTheme="minorHAnsi" w:hAnsiTheme="minorHAnsi" w:cstheme="minorHAnsi"/>
          <w:color w:val="auto"/>
        </w:rPr>
      </w:pPr>
    </w:p>
    <w:p w14:paraId="1D6892CA" w14:textId="76D51814" w:rsidR="00C35A14" w:rsidRPr="00D271D6" w:rsidRDefault="00B0050E"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 xml:space="preserve">Note: </w:t>
      </w:r>
      <w:r w:rsidR="00C35A14" w:rsidRPr="00D271D6">
        <w:rPr>
          <w:rFonts w:asciiTheme="minorHAnsi" w:eastAsiaTheme="minorHAnsi" w:hAnsiTheme="minorHAnsi" w:cstheme="minorHAnsi"/>
          <w:color w:val="auto"/>
        </w:rPr>
        <w:t>The total aggregate</w:t>
      </w:r>
      <w:r w:rsidR="00205585" w:rsidRPr="00D271D6">
        <w:rPr>
          <w:rFonts w:asciiTheme="minorHAnsi" w:eastAsiaTheme="minorHAnsi" w:hAnsiTheme="minorHAnsi" w:cstheme="minorHAnsi"/>
          <w:color w:val="auto"/>
        </w:rPr>
        <w:t xml:space="preserve"> cellular material required for each test sample (usually measured as protein) will depend on the experimental endpoint assay requirements. This will vary according to the experimental protocol.</w:t>
      </w:r>
    </w:p>
    <w:p w14:paraId="21EE39A9" w14:textId="77777777" w:rsidR="00A7057B" w:rsidRPr="00D271D6" w:rsidRDefault="00A7057B" w:rsidP="008931A2">
      <w:pPr>
        <w:widowControl/>
        <w:autoSpaceDE/>
        <w:autoSpaceDN/>
        <w:adjustRightInd/>
        <w:contextualSpacing/>
        <w:rPr>
          <w:rFonts w:asciiTheme="minorHAnsi" w:eastAsiaTheme="minorHAnsi" w:hAnsiTheme="minorHAnsi" w:cstheme="minorHAnsi"/>
          <w:color w:val="auto"/>
        </w:rPr>
      </w:pPr>
    </w:p>
    <w:p w14:paraId="4B26CB28" w14:textId="49F2986E" w:rsidR="00A7057B" w:rsidRPr="00D271D6" w:rsidRDefault="00E24720"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 xml:space="preserve">5.3) </w:t>
      </w:r>
      <w:r w:rsidR="00A7057B" w:rsidRPr="00D271D6">
        <w:rPr>
          <w:rFonts w:asciiTheme="minorHAnsi" w:eastAsiaTheme="minorHAnsi" w:hAnsiTheme="minorHAnsi" w:cstheme="minorHAnsi"/>
          <w:color w:val="auto"/>
        </w:rPr>
        <w:t xml:space="preserve">Place the aggregates </w:t>
      </w:r>
      <w:r w:rsidR="00FD77A1" w:rsidRPr="00D271D6">
        <w:rPr>
          <w:rFonts w:asciiTheme="minorHAnsi" w:eastAsiaTheme="minorHAnsi" w:hAnsiTheme="minorHAnsi" w:cstheme="minorHAnsi"/>
          <w:color w:val="auto"/>
        </w:rPr>
        <w:t xml:space="preserve">(suspended in conditioned 10% FCS BME) </w:t>
      </w:r>
      <w:r w:rsidR="00A7057B" w:rsidRPr="00D271D6">
        <w:rPr>
          <w:rFonts w:asciiTheme="minorHAnsi" w:eastAsiaTheme="minorHAnsi" w:hAnsiTheme="minorHAnsi" w:cstheme="minorHAnsi"/>
          <w:color w:val="auto"/>
        </w:rPr>
        <w:t xml:space="preserve">into dialysis tubing </w:t>
      </w:r>
      <w:r w:rsidR="009E727D" w:rsidRPr="00D271D6">
        <w:rPr>
          <w:rFonts w:asciiTheme="minorHAnsi" w:eastAsiaTheme="minorHAnsi" w:hAnsiTheme="minorHAnsi" w:cstheme="minorHAnsi"/>
          <w:color w:val="auto"/>
        </w:rPr>
        <w:t>(</w:t>
      </w:r>
      <w:r w:rsidR="00611612" w:rsidRPr="00D271D6">
        <w:rPr>
          <w:rFonts w:asciiTheme="minorHAnsi" w:eastAsiaTheme="minorHAnsi" w:hAnsiTheme="minorHAnsi" w:cstheme="minorHAnsi"/>
          <w:b/>
          <w:color w:val="auto"/>
        </w:rPr>
        <w:t>Table</w:t>
      </w:r>
      <w:r w:rsidR="00EE64C3" w:rsidRPr="00D271D6">
        <w:rPr>
          <w:rFonts w:asciiTheme="minorHAnsi" w:eastAsiaTheme="minorHAnsi" w:hAnsiTheme="minorHAnsi" w:cstheme="minorHAnsi"/>
          <w:b/>
          <w:color w:val="auto"/>
        </w:rPr>
        <w:t xml:space="preserve"> </w:t>
      </w:r>
      <w:r w:rsidR="00B0050E" w:rsidRPr="00D271D6">
        <w:rPr>
          <w:rFonts w:asciiTheme="minorHAnsi" w:eastAsiaTheme="minorHAnsi" w:hAnsiTheme="minorHAnsi" w:cstheme="minorHAnsi"/>
          <w:b/>
          <w:color w:val="auto"/>
        </w:rPr>
        <w:t>of</w:t>
      </w:r>
      <w:r w:rsidR="00EE64C3" w:rsidRPr="00D271D6">
        <w:rPr>
          <w:rFonts w:asciiTheme="minorHAnsi" w:eastAsiaTheme="minorHAnsi" w:hAnsiTheme="minorHAnsi" w:cstheme="minorHAnsi"/>
          <w:b/>
          <w:color w:val="auto"/>
        </w:rPr>
        <w:t xml:space="preserve"> </w:t>
      </w:r>
      <w:r w:rsidR="009E727D" w:rsidRPr="00D271D6">
        <w:rPr>
          <w:rFonts w:asciiTheme="minorHAnsi" w:eastAsiaTheme="minorHAnsi" w:hAnsiTheme="minorHAnsi" w:cstheme="minorHAnsi"/>
          <w:b/>
          <w:color w:val="auto"/>
        </w:rPr>
        <w:t>Materials</w:t>
      </w:r>
      <w:r w:rsidR="009E727D" w:rsidRPr="00D271D6">
        <w:rPr>
          <w:rFonts w:asciiTheme="minorHAnsi" w:eastAsiaTheme="minorHAnsi" w:hAnsiTheme="minorHAnsi" w:cstheme="minorHAnsi"/>
          <w:color w:val="auto"/>
        </w:rPr>
        <w:t xml:space="preserve">) </w:t>
      </w:r>
      <w:r w:rsidR="00A7057B" w:rsidRPr="00D271D6">
        <w:rPr>
          <w:rFonts w:asciiTheme="minorHAnsi" w:eastAsiaTheme="minorHAnsi" w:hAnsiTheme="minorHAnsi" w:cstheme="minorHAnsi"/>
          <w:color w:val="auto"/>
        </w:rPr>
        <w:t xml:space="preserve">for </w:t>
      </w:r>
      <w:r w:rsidR="009E727D" w:rsidRPr="00D271D6">
        <w:rPr>
          <w:rFonts w:asciiTheme="minorHAnsi" w:eastAsiaTheme="minorHAnsi" w:hAnsiTheme="minorHAnsi" w:cstheme="minorHAnsi"/>
          <w:color w:val="auto"/>
        </w:rPr>
        <w:t>underwater explosion (</w:t>
      </w:r>
      <w:r w:rsidR="00A7057B" w:rsidRPr="00D271D6">
        <w:rPr>
          <w:rFonts w:asciiTheme="minorHAnsi" w:eastAsiaTheme="minorHAnsi" w:hAnsiTheme="minorHAnsi" w:cstheme="minorHAnsi"/>
          <w:color w:val="auto"/>
        </w:rPr>
        <w:t>UNDEX</w:t>
      </w:r>
      <w:r w:rsidR="009E727D" w:rsidRPr="00D271D6">
        <w:rPr>
          <w:rFonts w:asciiTheme="minorHAnsi" w:eastAsiaTheme="minorHAnsi" w:hAnsiTheme="minorHAnsi" w:cstheme="minorHAnsi"/>
          <w:color w:val="auto"/>
        </w:rPr>
        <w:t>)</w:t>
      </w:r>
      <w:r w:rsidR="00A7057B" w:rsidRPr="00D271D6">
        <w:rPr>
          <w:rFonts w:asciiTheme="minorHAnsi" w:eastAsiaTheme="minorHAnsi" w:hAnsiTheme="minorHAnsi" w:cstheme="minorHAnsi"/>
          <w:color w:val="auto"/>
        </w:rPr>
        <w:t xml:space="preserve"> exposure or into</w:t>
      </w:r>
      <w:r w:rsidR="00E85849" w:rsidRPr="00D271D6">
        <w:rPr>
          <w:rFonts w:asciiTheme="minorHAnsi" w:eastAsiaTheme="minorHAnsi" w:hAnsiTheme="minorHAnsi" w:cstheme="minorHAnsi"/>
          <w:color w:val="auto"/>
        </w:rPr>
        <w:t xml:space="preserve"> </w:t>
      </w:r>
      <w:r w:rsidR="00A7057B" w:rsidRPr="00D271D6">
        <w:rPr>
          <w:rFonts w:asciiTheme="minorHAnsi" w:eastAsiaTheme="minorHAnsi" w:hAnsiTheme="minorHAnsi" w:cstheme="minorHAnsi"/>
          <w:color w:val="auto"/>
        </w:rPr>
        <w:t>sphere</w:t>
      </w:r>
      <w:r w:rsidR="009C0512" w:rsidRPr="00D271D6">
        <w:rPr>
          <w:rFonts w:asciiTheme="minorHAnsi" w:eastAsiaTheme="minorHAnsi" w:hAnsiTheme="minorHAnsi" w:cstheme="minorHAnsi"/>
          <w:color w:val="auto"/>
        </w:rPr>
        <w:t>s</w:t>
      </w:r>
      <w:r w:rsidR="00A7057B" w:rsidRPr="00D271D6">
        <w:rPr>
          <w:rFonts w:asciiTheme="minorHAnsi" w:eastAsiaTheme="minorHAnsi" w:hAnsiTheme="minorHAnsi" w:cstheme="minorHAnsi"/>
          <w:color w:val="auto"/>
        </w:rPr>
        <w:t xml:space="preserve"> </w:t>
      </w:r>
      <w:r w:rsidR="009E727D" w:rsidRPr="00D271D6">
        <w:rPr>
          <w:rFonts w:asciiTheme="minorHAnsi" w:eastAsiaTheme="minorHAnsi" w:hAnsiTheme="minorHAnsi" w:cstheme="minorHAnsi"/>
          <w:color w:val="auto"/>
        </w:rPr>
        <w:t>(</w:t>
      </w:r>
      <w:r w:rsidR="00A27B5A" w:rsidRPr="00D271D6">
        <w:rPr>
          <w:rFonts w:asciiTheme="minorHAnsi" w:eastAsiaTheme="minorHAnsi" w:hAnsiTheme="minorHAnsi" w:cstheme="minorHAnsi"/>
          <w:b/>
          <w:color w:val="auto"/>
        </w:rPr>
        <w:t>Table</w:t>
      </w:r>
      <w:r w:rsidR="00EE64C3" w:rsidRPr="00D271D6">
        <w:rPr>
          <w:rFonts w:asciiTheme="minorHAnsi" w:eastAsiaTheme="minorHAnsi" w:hAnsiTheme="minorHAnsi" w:cstheme="minorHAnsi"/>
          <w:b/>
          <w:color w:val="auto"/>
        </w:rPr>
        <w:t xml:space="preserve"> </w:t>
      </w:r>
      <w:r w:rsidR="00B0050E" w:rsidRPr="00D271D6">
        <w:rPr>
          <w:rFonts w:asciiTheme="minorHAnsi" w:eastAsiaTheme="minorHAnsi" w:hAnsiTheme="minorHAnsi" w:cstheme="minorHAnsi"/>
          <w:b/>
          <w:color w:val="auto"/>
        </w:rPr>
        <w:t xml:space="preserve">of </w:t>
      </w:r>
      <w:r w:rsidR="009E727D" w:rsidRPr="00D271D6">
        <w:rPr>
          <w:rFonts w:asciiTheme="minorHAnsi" w:eastAsiaTheme="minorHAnsi" w:hAnsiTheme="minorHAnsi" w:cstheme="minorHAnsi"/>
          <w:b/>
          <w:color w:val="auto"/>
        </w:rPr>
        <w:t>Materials</w:t>
      </w:r>
      <w:r w:rsidR="009E727D" w:rsidRPr="00D271D6">
        <w:rPr>
          <w:rFonts w:asciiTheme="minorHAnsi" w:eastAsiaTheme="minorHAnsi" w:hAnsiTheme="minorHAnsi" w:cstheme="minorHAnsi"/>
          <w:color w:val="auto"/>
        </w:rPr>
        <w:t xml:space="preserve">) </w:t>
      </w:r>
      <w:r w:rsidR="00A7057B" w:rsidRPr="00D271D6">
        <w:rPr>
          <w:rFonts w:asciiTheme="minorHAnsi" w:eastAsiaTheme="minorHAnsi" w:hAnsiTheme="minorHAnsi" w:cstheme="minorHAnsi"/>
          <w:color w:val="auto"/>
        </w:rPr>
        <w:t xml:space="preserve">for </w:t>
      </w:r>
      <w:r w:rsidR="00E85849" w:rsidRPr="00D271D6">
        <w:rPr>
          <w:rFonts w:asciiTheme="minorHAnsi" w:eastAsiaTheme="minorHAnsi" w:hAnsiTheme="minorHAnsi" w:cstheme="minorHAnsi"/>
          <w:color w:val="auto"/>
        </w:rPr>
        <w:t xml:space="preserve">simulated </w:t>
      </w:r>
      <w:r w:rsidR="00A7057B" w:rsidRPr="00D271D6">
        <w:rPr>
          <w:rFonts w:asciiTheme="minorHAnsi" w:eastAsiaTheme="minorHAnsi" w:hAnsiTheme="minorHAnsi" w:cstheme="minorHAnsi"/>
          <w:color w:val="auto"/>
        </w:rPr>
        <w:t>air blast exposure.</w:t>
      </w:r>
      <w:r w:rsidR="00D271D6" w:rsidRPr="00D271D6">
        <w:rPr>
          <w:rFonts w:asciiTheme="minorHAnsi" w:eastAsiaTheme="minorHAnsi" w:hAnsiTheme="minorHAnsi" w:cstheme="minorHAnsi"/>
          <w:color w:val="auto"/>
        </w:rPr>
        <w:t xml:space="preserve"> </w:t>
      </w:r>
    </w:p>
    <w:p w14:paraId="252F904C" w14:textId="77777777" w:rsidR="00206B4E" w:rsidRPr="00D271D6" w:rsidRDefault="00206B4E" w:rsidP="008931A2">
      <w:pPr>
        <w:widowControl/>
        <w:autoSpaceDE/>
        <w:autoSpaceDN/>
        <w:adjustRightInd/>
        <w:contextualSpacing/>
        <w:rPr>
          <w:rFonts w:asciiTheme="minorHAnsi" w:eastAsiaTheme="minorHAnsi" w:hAnsiTheme="minorHAnsi" w:cstheme="minorHAnsi"/>
          <w:color w:val="auto"/>
        </w:rPr>
      </w:pPr>
    </w:p>
    <w:p w14:paraId="2CBF739A" w14:textId="420B13E5" w:rsidR="00206B4E" w:rsidRPr="00D271D6" w:rsidRDefault="00B0050E"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 xml:space="preserve">Note: </w:t>
      </w:r>
      <w:r w:rsidR="009C0512" w:rsidRPr="00D271D6">
        <w:rPr>
          <w:rFonts w:asciiTheme="minorHAnsi" w:eastAsiaTheme="minorHAnsi" w:hAnsiTheme="minorHAnsi" w:cstheme="minorHAnsi"/>
          <w:color w:val="auto"/>
        </w:rPr>
        <w:t>The s</w:t>
      </w:r>
      <w:r w:rsidR="00206B4E" w:rsidRPr="00D271D6">
        <w:rPr>
          <w:rFonts w:asciiTheme="minorHAnsi" w:eastAsiaTheme="minorHAnsi" w:hAnsiTheme="minorHAnsi" w:cstheme="minorHAnsi"/>
          <w:color w:val="auto"/>
        </w:rPr>
        <w:t xml:space="preserve">ham controls </w:t>
      </w:r>
      <w:r w:rsidR="009C0512" w:rsidRPr="00D271D6">
        <w:rPr>
          <w:rFonts w:asciiTheme="minorHAnsi" w:eastAsiaTheme="minorHAnsi" w:hAnsiTheme="minorHAnsi" w:cstheme="minorHAnsi"/>
          <w:color w:val="auto"/>
        </w:rPr>
        <w:t xml:space="preserve">used </w:t>
      </w:r>
      <w:r w:rsidR="00C35A14" w:rsidRPr="00D271D6">
        <w:rPr>
          <w:rFonts w:asciiTheme="minorHAnsi" w:eastAsiaTheme="minorHAnsi" w:hAnsiTheme="minorHAnsi" w:cstheme="minorHAnsi"/>
          <w:color w:val="auto"/>
        </w:rPr>
        <w:t xml:space="preserve">during these studies consist of aggregates placed into either dialysis tubing or into spheres. These samples are prepared and treated in an identical manner as the test samples, except for </w:t>
      </w:r>
      <w:r w:rsidR="009C0512" w:rsidRPr="00D271D6">
        <w:rPr>
          <w:rFonts w:asciiTheme="minorHAnsi" w:eastAsiaTheme="minorHAnsi" w:hAnsiTheme="minorHAnsi" w:cstheme="minorHAnsi"/>
          <w:color w:val="auto"/>
        </w:rPr>
        <w:t xml:space="preserve">the </w:t>
      </w:r>
      <w:r w:rsidR="00C35A14" w:rsidRPr="00D271D6">
        <w:rPr>
          <w:rFonts w:asciiTheme="minorHAnsi" w:eastAsiaTheme="minorHAnsi" w:hAnsiTheme="minorHAnsi" w:cstheme="minorHAnsi"/>
          <w:color w:val="auto"/>
        </w:rPr>
        <w:t xml:space="preserve">exposure to </w:t>
      </w:r>
      <w:r w:rsidR="009C0512" w:rsidRPr="00D271D6">
        <w:rPr>
          <w:rFonts w:asciiTheme="minorHAnsi" w:eastAsiaTheme="minorHAnsi" w:hAnsiTheme="minorHAnsi" w:cstheme="minorHAnsi"/>
          <w:color w:val="auto"/>
        </w:rPr>
        <w:t xml:space="preserve">a </w:t>
      </w:r>
      <w:r w:rsidR="00C35A14" w:rsidRPr="00D271D6">
        <w:rPr>
          <w:rFonts w:asciiTheme="minorHAnsi" w:eastAsiaTheme="minorHAnsi" w:hAnsiTheme="minorHAnsi" w:cstheme="minorHAnsi"/>
          <w:color w:val="auto"/>
        </w:rPr>
        <w:t>blast or simulated blast.</w:t>
      </w:r>
    </w:p>
    <w:p w14:paraId="2A4C914D" w14:textId="77777777" w:rsidR="00A7057B" w:rsidRPr="00D271D6" w:rsidRDefault="00A7057B" w:rsidP="008931A2">
      <w:pPr>
        <w:widowControl/>
        <w:autoSpaceDE/>
        <w:autoSpaceDN/>
        <w:adjustRightInd/>
        <w:contextualSpacing/>
        <w:rPr>
          <w:rFonts w:asciiTheme="minorHAnsi" w:eastAsiaTheme="minorHAnsi" w:hAnsiTheme="minorHAnsi" w:cstheme="minorHAnsi"/>
          <w:color w:val="auto"/>
        </w:rPr>
      </w:pPr>
    </w:p>
    <w:p w14:paraId="566F13A8" w14:textId="645BBE07" w:rsidR="00A7057B" w:rsidRPr="00D271D6" w:rsidRDefault="00E24720"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 xml:space="preserve">5.4) </w:t>
      </w:r>
      <w:r w:rsidR="00A7057B" w:rsidRPr="00D271D6">
        <w:rPr>
          <w:rFonts w:asciiTheme="minorHAnsi" w:eastAsiaTheme="minorHAnsi" w:hAnsiTheme="minorHAnsi" w:cstheme="minorHAnsi"/>
          <w:color w:val="auto"/>
        </w:rPr>
        <w:t xml:space="preserve">Expose the aggregates to </w:t>
      </w:r>
      <w:r w:rsidR="009C0512" w:rsidRPr="00D271D6">
        <w:rPr>
          <w:rFonts w:asciiTheme="minorHAnsi" w:eastAsiaTheme="minorHAnsi" w:hAnsiTheme="minorHAnsi" w:cstheme="minorHAnsi"/>
          <w:color w:val="auto"/>
        </w:rPr>
        <w:t xml:space="preserve">a </w:t>
      </w:r>
      <w:r w:rsidR="00A7057B" w:rsidRPr="00D271D6">
        <w:rPr>
          <w:rFonts w:asciiTheme="minorHAnsi" w:eastAsiaTheme="minorHAnsi" w:hAnsiTheme="minorHAnsi" w:cstheme="minorHAnsi"/>
          <w:color w:val="auto"/>
        </w:rPr>
        <w:t>blast/shock</w:t>
      </w:r>
      <w:r w:rsidR="0084655F" w:rsidRPr="00D271D6">
        <w:rPr>
          <w:rFonts w:asciiTheme="minorHAnsi" w:eastAsiaTheme="minorHAnsi" w:hAnsiTheme="minorHAnsi" w:cstheme="minorHAnsi"/>
          <w:color w:val="auto"/>
          <w:vertAlign w:val="superscript"/>
        </w:rPr>
        <w:t>15</w:t>
      </w:r>
      <w:proofErr w:type="gramStart"/>
      <w:r w:rsidR="0084655F" w:rsidRPr="00D271D6">
        <w:rPr>
          <w:rFonts w:asciiTheme="minorHAnsi" w:eastAsiaTheme="minorHAnsi" w:hAnsiTheme="minorHAnsi" w:cstheme="minorHAnsi"/>
          <w:color w:val="auto"/>
          <w:vertAlign w:val="superscript"/>
        </w:rPr>
        <w:t>,16</w:t>
      </w:r>
      <w:proofErr w:type="gramEnd"/>
      <w:r w:rsidR="00A7057B" w:rsidRPr="00D271D6">
        <w:rPr>
          <w:rFonts w:asciiTheme="minorHAnsi" w:eastAsiaTheme="minorHAnsi" w:hAnsiTheme="minorHAnsi" w:cstheme="minorHAnsi"/>
          <w:color w:val="auto"/>
        </w:rPr>
        <w:t xml:space="preserve">, ensuring that the aggregates are in suspension by inverting the dialysis tubing just prior to </w:t>
      </w:r>
      <w:r w:rsidR="009C0512" w:rsidRPr="00D271D6">
        <w:rPr>
          <w:rFonts w:asciiTheme="minorHAnsi" w:eastAsiaTheme="minorHAnsi" w:hAnsiTheme="minorHAnsi" w:cstheme="minorHAnsi"/>
          <w:color w:val="auto"/>
        </w:rPr>
        <w:t xml:space="preserve">the </w:t>
      </w:r>
      <w:r w:rsidR="00A7057B" w:rsidRPr="00D271D6">
        <w:rPr>
          <w:rFonts w:asciiTheme="minorHAnsi" w:eastAsiaTheme="minorHAnsi" w:hAnsiTheme="minorHAnsi" w:cstheme="minorHAnsi"/>
          <w:color w:val="auto"/>
        </w:rPr>
        <w:t>UNDEX explosion or by turning the sphere 180</w:t>
      </w:r>
      <w:r w:rsidR="009C0512" w:rsidRPr="00D271D6">
        <w:rPr>
          <w:rFonts w:asciiTheme="minorHAnsi" w:eastAsiaTheme="minorHAnsi" w:hAnsiTheme="minorHAnsi" w:cstheme="minorHAnsi"/>
          <w:color w:val="auto"/>
        </w:rPr>
        <w:t>°</w:t>
      </w:r>
      <w:r w:rsidR="00A7057B" w:rsidRPr="00D271D6">
        <w:rPr>
          <w:rFonts w:asciiTheme="minorHAnsi" w:eastAsiaTheme="minorHAnsi" w:hAnsiTheme="minorHAnsi" w:cstheme="minorHAnsi"/>
          <w:color w:val="auto"/>
        </w:rPr>
        <w:t xml:space="preserve"> just before </w:t>
      </w:r>
      <w:r w:rsidR="009C0512" w:rsidRPr="00D271D6">
        <w:rPr>
          <w:rFonts w:asciiTheme="minorHAnsi" w:eastAsiaTheme="minorHAnsi" w:hAnsiTheme="minorHAnsi" w:cstheme="minorHAnsi"/>
          <w:color w:val="auto"/>
        </w:rPr>
        <w:t>an a</w:t>
      </w:r>
      <w:r w:rsidR="00F90E82" w:rsidRPr="00D271D6">
        <w:rPr>
          <w:rFonts w:asciiTheme="minorHAnsi" w:eastAsiaTheme="minorHAnsi" w:hAnsiTheme="minorHAnsi" w:cstheme="minorHAnsi"/>
          <w:color w:val="auto"/>
        </w:rPr>
        <w:t xml:space="preserve">dvanced </w:t>
      </w:r>
      <w:r w:rsidR="009C0512" w:rsidRPr="00D271D6">
        <w:rPr>
          <w:rFonts w:asciiTheme="minorHAnsi" w:eastAsiaTheme="minorHAnsi" w:hAnsiTheme="minorHAnsi" w:cstheme="minorHAnsi"/>
          <w:color w:val="auto"/>
        </w:rPr>
        <w:t>b</w:t>
      </w:r>
      <w:r w:rsidR="00F90E82" w:rsidRPr="00D271D6">
        <w:rPr>
          <w:rFonts w:asciiTheme="minorHAnsi" w:eastAsiaTheme="minorHAnsi" w:hAnsiTheme="minorHAnsi" w:cstheme="minorHAnsi"/>
          <w:color w:val="auto"/>
        </w:rPr>
        <w:t xml:space="preserve">last </w:t>
      </w:r>
      <w:r w:rsidR="009C0512" w:rsidRPr="00D271D6">
        <w:rPr>
          <w:rFonts w:asciiTheme="minorHAnsi" w:eastAsiaTheme="minorHAnsi" w:hAnsiTheme="minorHAnsi" w:cstheme="minorHAnsi"/>
          <w:color w:val="auto"/>
        </w:rPr>
        <w:t>si</w:t>
      </w:r>
      <w:r w:rsidR="00F90E82" w:rsidRPr="00D271D6">
        <w:rPr>
          <w:rFonts w:asciiTheme="minorHAnsi" w:eastAsiaTheme="minorHAnsi" w:hAnsiTheme="minorHAnsi" w:cstheme="minorHAnsi"/>
          <w:color w:val="auto"/>
        </w:rPr>
        <w:t>mulator (</w:t>
      </w:r>
      <w:r w:rsidR="00A7057B" w:rsidRPr="00D271D6">
        <w:rPr>
          <w:rFonts w:asciiTheme="minorHAnsi" w:eastAsiaTheme="minorHAnsi" w:hAnsiTheme="minorHAnsi" w:cstheme="minorHAnsi"/>
          <w:color w:val="auto"/>
        </w:rPr>
        <w:t>ABS</w:t>
      </w:r>
      <w:r w:rsidR="00F90E82" w:rsidRPr="00D271D6">
        <w:rPr>
          <w:rFonts w:asciiTheme="minorHAnsi" w:eastAsiaTheme="minorHAnsi" w:hAnsiTheme="minorHAnsi" w:cstheme="minorHAnsi"/>
          <w:color w:val="auto"/>
        </w:rPr>
        <w:t>)</w:t>
      </w:r>
      <w:r w:rsidR="009C0512" w:rsidRPr="00D271D6">
        <w:rPr>
          <w:rFonts w:asciiTheme="minorHAnsi" w:eastAsiaTheme="minorHAnsi" w:hAnsiTheme="minorHAnsi" w:cstheme="minorHAnsi"/>
          <w:color w:val="auto"/>
        </w:rPr>
        <w:t>-</w:t>
      </w:r>
      <w:r w:rsidR="00A7057B" w:rsidRPr="00D271D6">
        <w:rPr>
          <w:rFonts w:asciiTheme="minorHAnsi" w:eastAsiaTheme="minorHAnsi" w:hAnsiTheme="minorHAnsi" w:cstheme="minorHAnsi"/>
          <w:color w:val="auto"/>
        </w:rPr>
        <w:t>generated air blast.</w:t>
      </w:r>
      <w:r w:rsidR="00D271D6" w:rsidRPr="00D271D6">
        <w:rPr>
          <w:rFonts w:asciiTheme="minorHAnsi" w:eastAsiaTheme="minorHAnsi" w:hAnsiTheme="minorHAnsi" w:cstheme="minorHAnsi"/>
          <w:color w:val="auto"/>
        </w:rPr>
        <w:t xml:space="preserve"> </w:t>
      </w:r>
    </w:p>
    <w:p w14:paraId="50AB2A2E" w14:textId="77777777" w:rsidR="00205585" w:rsidRPr="00D271D6" w:rsidRDefault="00205585" w:rsidP="008931A2">
      <w:pPr>
        <w:widowControl/>
        <w:autoSpaceDE/>
        <w:autoSpaceDN/>
        <w:adjustRightInd/>
        <w:contextualSpacing/>
        <w:rPr>
          <w:rFonts w:asciiTheme="minorHAnsi" w:eastAsiaTheme="minorHAnsi" w:hAnsiTheme="minorHAnsi" w:cstheme="minorHAnsi"/>
          <w:color w:val="auto"/>
        </w:rPr>
      </w:pPr>
    </w:p>
    <w:p w14:paraId="7E520851" w14:textId="78980865" w:rsidR="00A7057B" w:rsidRPr="00D271D6" w:rsidRDefault="00B0050E"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 xml:space="preserve">Note: </w:t>
      </w:r>
      <w:r w:rsidR="00205585" w:rsidRPr="00D271D6">
        <w:rPr>
          <w:rFonts w:asciiTheme="minorHAnsi" w:eastAsiaTheme="minorHAnsi" w:hAnsiTheme="minorHAnsi" w:cstheme="minorHAnsi"/>
          <w:color w:val="auto"/>
        </w:rPr>
        <w:t xml:space="preserve">Exposure conditions will vary according to the laboratory capabilities and test platforms. The studies conducted </w:t>
      </w:r>
      <w:r w:rsidR="009C0512" w:rsidRPr="00D271D6">
        <w:rPr>
          <w:rFonts w:asciiTheme="minorHAnsi" w:eastAsiaTheme="minorHAnsi" w:hAnsiTheme="minorHAnsi" w:cstheme="minorHAnsi"/>
          <w:color w:val="auto"/>
        </w:rPr>
        <w:t>here</w:t>
      </w:r>
      <w:r w:rsidR="00205585" w:rsidRPr="00D271D6">
        <w:rPr>
          <w:rFonts w:asciiTheme="minorHAnsi" w:eastAsiaTheme="minorHAnsi" w:hAnsiTheme="minorHAnsi" w:cstheme="minorHAnsi"/>
          <w:color w:val="auto"/>
        </w:rPr>
        <w:t xml:space="preserve"> </w:t>
      </w:r>
      <w:r w:rsidR="0033634B" w:rsidRPr="00D271D6">
        <w:rPr>
          <w:rFonts w:asciiTheme="minorHAnsi" w:eastAsiaTheme="minorHAnsi" w:hAnsiTheme="minorHAnsi" w:cstheme="minorHAnsi"/>
          <w:color w:val="auto"/>
        </w:rPr>
        <w:t xml:space="preserve">and used as examples in this report </w:t>
      </w:r>
      <w:r w:rsidR="00205585" w:rsidRPr="00D271D6">
        <w:rPr>
          <w:rFonts w:asciiTheme="minorHAnsi" w:eastAsiaTheme="minorHAnsi" w:hAnsiTheme="minorHAnsi" w:cstheme="minorHAnsi"/>
          <w:color w:val="auto"/>
        </w:rPr>
        <w:t>used single</w:t>
      </w:r>
      <w:r w:rsidR="009C0512" w:rsidRPr="00D271D6">
        <w:rPr>
          <w:rFonts w:asciiTheme="minorHAnsi" w:eastAsiaTheme="minorHAnsi" w:hAnsiTheme="minorHAnsi" w:cstheme="minorHAnsi"/>
          <w:color w:val="auto"/>
        </w:rPr>
        <w:t>-</w:t>
      </w:r>
      <w:r w:rsidR="00205585" w:rsidRPr="00D271D6">
        <w:rPr>
          <w:rFonts w:asciiTheme="minorHAnsi" w:eastAsiaTheme="minorHAnsi" w:hAnsiTheme="minorHAnsi" w:cstheme="minorHAnsi"/>
          <w:color w:val="auto"/>
        </w:rPr>
        <w:t>pulse UNDEX exposures of</w:t>
      </w:r>
      <w:r w:rsidR="006853EA" w:rsidRPr="00D271D6">
        <w:rPr>
          <w:rFonts w:asciiTheme="minorHAnsi" w:eastAsiaTheme="minorHAnsi" w:hAnsiTheme="minorHAnsi" w:cstheme="minorHAnsi"/>
          <w:color w:val="auto"/>
        </w:rPr>
        <w:t xml:space="preserve"> </w:t>
      </w:r>
      <w:r w:rsidR="0033634B" w:rsidRPr="00D271D6">
        <w:rPr>
          <w:rFonts w:asciiTheme="minorHAnsi" w:eastAsiaTheme="minorHAnsi" w:hAnsiTheme="minorHAnsi" w:cstheme="minorHAnsi"/>
          <w:color w:val="auto"/>
        </w:rPr>
        <w:t>~</w:t>
      </w:r>
      <w:r w:rsidR="00205585" w:rsidRPr="00D271D6">
        <w:rPr>
          <w:rFonts w:asciiTheme="minorHAnsi" w:eastAsiaTheme="minorHAnsi" w:hAnsiTheme="minorHAnsi" w:cstheme="minorHAnsi"/>
          <w:color w:val="auto"/>
        </w:rPr>
        <w:t>43-2,071 psi (0.1-0.4</w:t>
      </w:r>
      <w:r w:rsidR="00940D75" w:rsidRPr="00D271D6">
        <w:rPr>
          <w:rFonts w:asciiTheme="minorHAnsi" w:eastAsiaTheme="minorHAnsi" w:hAnsiTheme="minorHAnsi" w:cstheme="minorHAnsi"/>
          <w:color w:val="auto"/>
        </w:rPr>
        <w:t>-</w:t>
      </w:r>
      <w:r w:rsidR="00205585" w:rsidRPr="00D271D6">
        <w:rPr>
          <w:rFonts w:asciiTheme="minorHAnsi" w:eastAsiaTheme="minorHAnsi" w:hAnsiTheme="minorHAnsi" w:cstheme="minorHAnsi"/>
          <w:color w:val="auto"/>
        </w:rPr>
        <w:t xml:space="preserve">ms </w:t>
      </w:r>
      <w:proofErr w:type="gramStart"/>
      <w:r w:rsidR="00205585" w:rsidRPr="00D271D6">
        <w:rPr>
          <w:rFonts w:asciiTheme="minorHAnsi" w:eastAsiaTheme="minorHAnsi" w:hAnsiTheme="minorHAnsi" w:cstheme="minorHAnsi"/>
          <w:color w:val="auto"/>
        </w:rPr>
        <w:t>duration)</w:t>
      </w:r>
      <w:r w:rsidR="0033634B" w:rsidRPr="00D271D6">
        <w:rPr>
          <w:rFonts w:asciiTheme="minorHAnsi" w:eastAsiaTheme="minorHAnsi" w:hAnsiTheme="minorHAnsi" w:cstheme="minorHAnsi"/>
          <w:color w:val="auto"/>
          <w:vertAlign w:val="superscript"/>
        </w:rPr>
        <w:t>15</w:t>
      </w:r>
      <w:proofErr w:type="gramEnd"/>
      <w:r w:rsidR="00205585" w:rsidRPr="00D271D6">
        <w:rPr>
          <w:rFonts w:asciiTheme="minorHAnsi" w:eastAsiaTheme="minorHAnsi" w:hAnsiTheme="minorHAnsi" w:cstheme="minorHAnsi"/>
          <w:color w:val="auto"/>
        </w:rPr>
        <w:t xml:space="preserve"> and single</w:t>
      </w:r>
      <w:r w:rsidR="009C0512" w:rsidRPr="00D271D6">
        <w:rPr>
          <w:rFonts w:asciiTheme="minorHAnsi" w:eastAsiaTheme="minorHAnsi" w:hAnsiTheme="minorHAnsi" w:cstheme="minorHAnsi"/>
          <w:color w:val="auto"/>
        </w:rPr>
        <w:t>-</w:t>
      </w:r>
      <w:r w:rsidR="00205585" w:rsidRPr="00D271D6">
        <w:rPr>
          <w:rFonts w:asciiTheme="minorHAnsi" w:eastAsiaTheme="minorHAnsi" w:hAnsiTheme="minorHAnsi" w:cstheme="minorHAnsi"/>
          <w:color w:val="auto"/>
        </w:rPr>
        <w:t>pulse simula</w:t>
      </w:r>
      <w:r w:rsidR="0033634B" w:rsidRPr="00D271D6">
        <w:rPr>
          <w:rFonts w:asciiTheme="minorHAnsi" w:eastAsiaTheme="minorHAnsi" w:hAnsiTheme="minorHAnsi" w:cstheme="minorHAnsi"/>
          <w:color w:val="auto"/>
        </w:rPr>
        <w:t>ted blast</w:t>
      </w:r>
      <w:r w:rsidR="009C0512" w:rsidRPr="00D271D6">
        <w:rPr>
          <w:rFonts w:asciiTheme="minorHAnsi" w:eastAsiaTheme="minorHAnsi" w:hAnsiTheme="minorHAnsi" w:cstheme="minorHAnsi"/>
          <w:color w:val="auto"/>
        </w:rPr>
        <w:t>s</w:t>
      </w:r>
      <w:r w:rsidR="0033634B" w:rsidRPr="00D271D6">
        <w:rPr>
          <w:rFonts w:asciiTheme="minorHAnsi" w:eastAsiaTheme="minorHAnsi" w:hAnsiTheme="minorHAnsi" w:cstheme="minorHAnsi"/>
          <w:color w:val="auto"/>
        </w:rPr>
        <w:t xml:space="preserve"> of 15-30 psi (~6.4-7.7</w:t>
      </w:r>
      <w:r w:rsidR="00940D75" w:rsidRPr="00D271D6">
        <w:rPr>
          <w:rFonts w:asciiTheme="minorHAnsi" w:eastAsiaTheme="minorHAnsi" w:hAnsiTheme="minorHAnsi" w:cstheme="minorHAnsi"/>
          <w:color w:val="auto"/>
        </w:rPr>
        <w:t>-</w:t>
      </w:r>
      <w:r w:rsidR="00205585" w:rsidRPr="00D271D6">
        <w:rPr>
          <w:rFonts w:asciiTheme="minorHAnsi" w:eastAsiaTheme="minorHAnsi" w:hAnsiTheme="minorHAnsi" w:cstheme="minorHAnsi"/>
          <w:color w:val="auto"/>
        </w:rPr>
        <w:t>ms</w:t>
      </w:r>
      <w:r w:rsidR="002F3D12" w:rsidRPr="00D271D6">
        <w:rPr>
          <w:rFonts w:asciiTheme="minorHAnsi" w:eastAsiaTheme="minorHAnsi" w:hAnsiTheme="minorHAnsi" w:cstheme="minorHAnsi"/>
          <w:color w:val="auto"/>
        </w:rPr>
        <w:t xml:space="preserve"> duration</w:t>
      </w:r>
      <w:r w:rsidR="00205585" w:rsidRPr="00D271D6">
        <w:rPr>
          <w:rFonts w:asciiTheme="minorHAnsi" w:eastAsiaTheme="minorHAnsi" w:hAnsiTheme="minorHAnsi" w:cstheme="minorHAnsi"/>
          <w:color w:val="auto"/>
        </w:rPr>
        <w:t>)</w:t>
      </w:r>
      <w:r w:rsidR="0033634B" w:rsidRPr="00D271D6">
        <w:rPr>
          <w:rFonts w:asciiTheme="minorHAnsi" w:eastAsiaTheme="minorHAnsi" w:hAnsiTheme="minorHAnsi" w:cstheme="minorHAnsi"/>
          <w:color w:val="auto"/>
          <w:vertAlign w:val="superscript"/>
        </w:rPr>
        <w:t>16</w:t>
      </w:r>
      <w:r w:rsidR="00205585" w:rsidRPr="00D271D6">
        <w:rPr>
          <w:rFonts w:asciiTheme="minorHAnsi" w:eastAsiaTheme="minorHAnsi" w:hAnsiTheme="minorHAnsi" w:cstheme="minorHAnsi"/>
          <w:color w:val="auto"/>
        </w:rPr>
        <w:t>.</w:t>
      </w:r>
    </w:p>
    <w:p w14:paraId="3032BB0D" w14:textId="77777777" w:rsidR="00205585" w:rsidRPr="00D271D6" w:rsidRDefault="00205585" w:rsidP="008931A2">
      <w:pPr>
        <w:widowControl/>
        <w:autoSpaceDE/>
        <w:autoSpaceDN/>
        <w:adjustRightInd/>
        <w:contextualSpacing/>
        <w:rPr>
          <w:rFonts w:asciiTheme="minorHAnsi" w:eastAsiaTheme="minorHAnsi" w:hAnsiTheme="minorHAnsi" w:cstheme="minorHAnsi"/>
          <w:color w:val="auto"/>
        </w:rPr>
      </w:pPr>
    </w:p>
    <w:p w14:paraId="6FAB55FA" w14:textId="7B86F490" w:rsidR="0084655F" w:rsidRPr="00D271D6" w:rsidRDefault="00E24720"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 xml:space="preserve">5.5) </w:t>
      </w:r>
      <w:r w:rsidR="00A7057B" w:rsidRPr="00D271D6">
        <w:rPr>
          <w:rFonts w:asciiTheme="minorHAnsi" w:eastAsiaTheme="minorHAnsi" w:hAnsiTheme="minorHAnsi" w:cstheme="minorHAnsi"/>
          <w:color w:val="auto"/>
        </w:rPr>
        <w:t xml:space="preserve">Place </w:t>
      </w:r>
      <w:r w:rsidR="009E727D" w:rsidRPr="00D271D6">
        <w:rPr>
          <w:rFonts w:asciiTheme="minorHAnsi" w:eastAsiaTheme="minorHAnsi" w:hAnsiTheme="minorHAnsi" w:cstheme="minorHAnsi"/>
          <w:color w:val="auto"/>
        </w:rPr>
        <w:t xml:space="preserve">the aggregates </w:t>
      </w:r>
      <w:r w:rsidR="00A7057B" w:rsidRPr="00D271D6">
        <w:rPr>
          <w:rFonts w:asciiTheme="minorHAnsi" w:eastAsiaTheme="minorHAnsi" w:hAnsiTheme="minorHAnsi" w:cstheme="minorHAnsi"/>
          <w:color w:val="auto"/>
        </w:rPr>
        <w:t>back into routine culture conditions after exposure, using equal volumes of conditioned medium and fresh 10% FCS BME</w:t>
      </w:r>
      <w:r w:rsidR="0033634B" w:rsidRPr="00D271D6">
        <w:rPr>
          <w:rFonts w:asciiTheme="minorHAnsi" w:eastAsiaTheme="minorHAnsi" w:hAnsiTheme="minorHAnsi" w:cstheme="minorHAnsi"/>
          <w:color w:val="auto"/>
        </w:rPr>
        <w:t xml:space="preserve"> supplemented with antibiotics</w:t>
      </w:r>
      <w:r w:rsidR="009C0512" w:rsidRPr="00D271D6">
        <w:rPr>
          <w:rFonts w:asciiTheme="minorHAnsi" w:eastAsiaTheme="minorHAnsi" w:hAnsiTheme="minorHAnsi" w:cstheme="minorHAnsi"/>
          <w:color w:val="auto"/>
        </w:rPr>
        <w:t>,</w:t>
      </w:r>
      <w:r w:rsidR="0033634B" w:rsidRPr="00D271D6">
        <w:rPr>
          <w:rFonts w:asciiTheme="minorHAnsi" w:eastAsiaTheme="minorHAnsi" w:hAnsiTheme="minorHAnsi" w:cstheme="minorHAnsi"/>
          <w:color w:val="auto"/>
        </w:rPr>
        <w:t xml:space="preserve"> as identified in</w:t>
      </w:r>
      <w:r w:rsidR="009C0512" w:rsidRPr="00D271D6">
        <w:rPr>
          <w:rFonts w:asciiTheme="minorHAnsi" w:eastAsiaTheme="minorHAnsi" w:hAnsiTheme="minorHAnsi" w:cstheme="minorHAnsi"/>
          <w:color w:val="auto"/>
        </w:rPr>
        <w:t xml:space="preserve"> the</w:t>
      </w:r>
      <w:r w:rsidR="0033634B" w:rsidRPr="00D271D6">
        <w:rPr>
          <w:rFonts w:asciiTheme="minorHAnsi" w:eastAsiaTheme="minorHAnsi" w:hAnsiTheme="minorHAnsi" w:cstheme="minorHAnsi"/>
          <w:color w:val="auto"/>
        </w:rPr>
        <w:t xml:space="preserve"> </w:t>
      </w:r>
      <w:r w:rsidR="0033634B" w:rsidRPr="00D271D6">
        <w:rPr>
          <w:rFonts w:asciiTheme="minorHAnsi" w:eastAsiaTheme="minorHAnsi" w:hAnsiTheme="minorHAnsi" w:cstheme="minorHAnsi"/>
          <w:b/>
          <w:color w:val="auto"/>
        </w:rPr>
        <w:t>Table</w:t>
      </w:r>
      <w:r w:rsidR="002F3D12" w:rsidRPr="00D271D6">
        <w:rPr>
          <w:rFonts w:asciiTheme="minorHAnsi" w:eastAsiaTheme="minorHAnsi" w:hAnsiTheme="minorHAnsi" w:cstheme="minorHAnsi"/>
          <w:b/>
          <w:color w:val="auto"/>
        </w:rPr>
        <w:t xml:space="preserve"> </w:t>
      </w:r>
      <w:r w:rsidR="00B0050E" w:rsidRPr="00D271D6">
        <w:rPr>
          <w:rFonts w:asciiTheme="minorHAnsi" w:eastAsiaTheme="minorHAnsi" w:hAnsiTheme="minorHAnsi" w:cstheme="minorHAnsi"/>
          <w:b/>
          <w:color w:val="auto"/>
        </w:rPr>
        <w:t xml:space="preserve">of </w:t>
      </w:r>
      <w:r w:rsidR="002F3D12" w:rsidRPr="00D271D6">
        <w:rPr>
          <w:rFonts w:asciiTheme="minorHAnsi" w:eastAsiaTheme="minorHAnsi" w:hAnsiTheme="minorHAnsi" w:cstheme="minorHAnsi"/>
          <w:b/>
          <w:color w:val="auto"/>
        </w:rPr>
        <w:t>Materials</w:t>
      </w:r>
      <w:r w:rsidR="0033634B" w:rsidRPr="00D271D6">
        <w:rPr>
          <w:rFonts w:asciiTheme="minorHAnsi" w:eastAsiaTheme="minorHAnsi" w:hAnsiTheme="minorHAnsi" w:cstheme="minorHAnsi"/>
          <w:color w:val="auto"/>
        </w:rPr>
        <w:t>.</w:t>
      </w:r>
    </w:p>
    <w:p w14:paraId="371AD525" w14:textId="77777777" w:rsidR="0084655F" w:rsidRPr="00D271D6" w:rsidRDefault="0084655F" w:rsidP="008931A2">
      <w:pPr>
        <w:widowControl/>
        <w:autoSpaceDE/>
        <w:autoSpaceDN/>
        <w:adjustRightInd/>
        <w:contextualSpacing/>
        <w:rPr>
          <w:rFonts w:asciiTheme="minorHAnsi" w:eastAsiaTheme="minorHAnsi" w:hAnsiTheme="minorHAnsi" w:cstheme="minorHAnsi"/>
          <w:color w:val="auto"/>
        </w:rPr>
      </w:pPr>
    </w:p>
    <w:p w14:paraId="5F14F639" w14:textId="036139DE" w:rsidR="00A7057B" w:rsidRPr="00D271D6" w:rsidRDefault="0084655F"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Note: T</w:t>
      </w:r>
      <w:r w:rsidR="00E9506A" w:rsidRPr="00D271D6">
        <w:rPr>
          <w:rFonts w:asciiTheme="minorHAnsi" w:eastAsiaTheme="minorHAnsi" w:hAnsiTheme="minorHAnsi" w:cstheme="minorHAnsi"/>
          <w:color w:val="auto"/>
        </w:rPr>
        <w:t xml:space="preserve">he aggregates are outside of routine culture conditions for ~20-30 min, which is controlled </w:t>
      </w:r>
      <w:r w:rsidR="00FD77A1" w:rsidRPr="00D271D6">
        <w:rPr>
          <w:rFonts w:asciiTheme="minorHAnsi" w:eastAsiaTheme="minorHAnsi" w:hAnsiTheme="minorHAnsi" w:cstheme="minorHAnsi"/>
          <w:color w:val="auto"/>
        </w:rPr>
        <w:t>for by</w:t>
      </w:r>
      <w:r w:rsidR="00E9506A" w:rsidRPr="00D271D6">
        <w:rPr>
          <w:rFonts w:asciiTheme="minorHAnsi" w:eastAsiaTheme="minorHAnsi" w:hAnsiTheme="minorHAnsi" w:cstheme="minorHAnsi"/>
          <w:color w:val="auto"/>
        </w:rPr>
        <w:t xml:space="preserve"> using sham controls that experience the same manipulations but without blast exposure.</w:t>
      </w:r>
    </w:p>
    <w:p w14:paraId="4A3F819E" w14:textId="0A79A9EC" w:rsidR="00A7057B" w:rsidRPr="00D271D6" w:rsidRDefault="00A7057B" w:rsidP="008931A2">
      <w:pPr>
        <w:widowControl/>
        <w:autoSpaceDE/>
        <w:autoSpaceDN/>
        <w:adjustRightInd/>
        <w:contextualSpacing/>
        <w:rPr>
          <w:rFonts w:asciiTheme="minorHAnsi" w:eastAsiaTheme="minorHAnsi" w:hAnsiTheme="minorHAnsi" w:cstheme="minorHAnsi"/>
          <w:b/>
          <w:color w:val="auto"/>
        </w:rPr>
      </w:pPr>
    </w:p>
    <w:p w14:paraId="3E79FCA8" w14:textId="77777777" w:rsidR="006305D7" w:rsidRPr="00D271D6" w:rsidRDefault="006305D7" w:rsidP="008931A2">
      <w:pPr>
        <w:rPr>
          <w:rFonts w:asciiTheme="minorHAnsi" w:hAnsiTheme="minorHAnsi" w:cstheme="minorHAnsi"/>
          <w:color w:val="808080"/>
        </w:rPr>
      </w:pPr>
      <w:r w:rsidRPr="00D271D6">
        <w:rPr>
          <w:rFonts w:asciiTheme="minorHAnsi" w:hAnsiTheme="minorHAnsi" w:cstheme="minorHAnsi"/>
          <w:b/>
        </w:rPr>
        <w:t>REPRESENTATIVE RESULTS</w:t>
      </w:r>
      <w:r w:rsidRPr="00D271D6">
        <w:rPr>
          <w:rFonts w:asciiTheme="minorHAnsi" w:hAnsiTheme="minorHAnsi" w:cstheme="minorHAnsi"/>
          <w:b/>
          <w:bCs/>
        </w:rPr>
        <w:t xml:space="preserve">: </w:t>
      </w:r>
    </w:p>
    <w:p w14:paraId="62A14E9B" w14:textId="4985F2AB" w:rsidR="00A7057B" w:rsidRPr="00D271D6" w:rsidRDefault="00923D19" w:rsidP="008931A2">
      <w:pPr>
        <w:rPr>
          <w:rFonts w:asciiTheme="minorHAnsi" w:hAnsiTheme="minorHAnsi" w:cstheme="minorHAnsi"/>
          <w:color w:val="auto"/>
        </w:rPr>
      </w:pPr>
      <w:r w:rsidRPr="00D271D6">
        <w:rPr>
          <w:rFonts w:asciiTheme="minorHAnsi" w:hAnsiTheme="minorHAnsi" w:cstheme="minorHAnsi"/>
          <w:color w:val="auto"/>
        </w:rPr>
        <w:t xml:space="preserve">The cells </w:t>
      </w:r>
      <w:r w:rsidR="00166B9D" w:rsidRPr="00D271D6">
        <w:rPr>
          <w:rFonts w:asciiTheme="minorHAnsi" w:hAnsiTheme="minorHAnsi" w:cstheme="minorHAnsi"/>
          <w:color w:val="auto"/>
        </w:rPr>
        <w:t>are</w:t>
      </w:r>
      <w:r w:rsidRPr="00D271D6">
        <w:rPr>
          <w:rFonts w:asciiTheme="minorHAnsi" w:hAnsiTheme="minorHAnsi" w:cstheme="minorHAnsi"/>
          <w:color w:val="auto"/>
        </w:rPr>
        <w:t xml:space="preserve"> seeded into 125</w:t>
      </w:r>
      <w:r w:rsidR="009C0512" w:rsidRPr="00D271D6">
        <w:rPr>
          <w:rFonts w:asciiTheme="minorHAnsi" w:hAnsiTheme="minorHAnsi" w:cstheme="minorHAnsi"/>
          <w:color w:val="auto"/>
        </w:rPr>
        <w:t>-</w:t>
      </w:r>
      <w:r w:rsidRPr="00D271D6">
        <w:rPr>
          <w:rFonts w:asciiTheme="minorHAnsi" w:hAnsiTheme="minorHAnsi" w:cstheme="minorHAnsi"/>
          <w:color w:val="auto"/>
        </w:rPr>
        <w:t>m</w:t>
      </w:r>
      <w:r w:rsidR="00574DFD" w:rsidRPr="00D271D6">
        <w:rPr>
          <w:rFonts w:asciiTheme="minorHAnsi" w:hAnsiTheme="minorHAnsi" w:cstheme="minorHAnsi"/>
          <w:color w:val="auto"/>
        </w:rPr>
        <w:t>L</w:t>
      </w:r>
      <w:r w:rsidRPr="00D271D6">
        <w:rPr>
          <w:rFonts w:asciiTheme="minorHAnsi" w:hAnsiTheme="minorHAnsi" w:cstheme="minorHAnsi"/>
          <w:color w:val="auto"/>
        </w:rPr>
        <w:t xml:space="preserve"> spinner flasks that are placed onto four</w:t>
      </w:r>
      <w:r w:rsidR="002F5923" w:rsidRPr="00D271D6">
        <w:rPr>
          <w:rFonts w:asciiTheme="minorHAnsi" w:hAnsiTheme="minorHAnsi" w:cstheme="minorHAnsi"/>
          <w:color w:val="auto"/>
        </w:rPr>
        <w:t>-</w:t>
      </w:r>
      <w:r w:rsidRPr="00D271D6">
        <w:rPr>
          <w:rFonts w:asciiTheme="minorHAnsi" w:hAnsiTheme="minorHAnsi" w:cstheme="minorHAnsi"/>
          <w:color w:val="auto"/>
        </w:rPr>
        <w:t>place magnetic stirrers (</w:t>
      </w:r>
      <w:r w:rsidRPr="00D271D6">
        <w:rPr>
          <w:rFonts w:asciiTheme="minorHAnsi" w:hAnsiTheme="minorHAnsi" w:cstheme="minorHAnsi"/>
          <w:b/>
          <w:color w:val="auto"/>
        </w:rPr>
        <w:t>Fig</w:t>
      </w:r>
      <w:r w:rsidR="009C0512" w:rsidRPr="00D271D6">
        <w:rPr>
          <w:rFonts w:asciiTheme="minorHAnsi" w:hAnsiTheme="minorHAnsi" w:cstheme="minorHAnsi"/>
          <w:b/>
          <w:color w:val="auto"/>
        </w:rPr>
        <w:t>ure</w:t>
      </w:r>
      <w:r w:rsidRPr="00D271D6">
        <w:rPr>
          <w:rFonts w:asciiTheme="minorHAnsi" w:hAnsiTheme="minorHAnsi" w:cstheme="minorHAnsi"/>
          <w:b/>
          <w:color w:val="auto"/>
        </w:rPr>
        <w:t xml:space="preserve"> 1</w:t>
      </w:r>
      <w:r w:rsidR="00A7057B" w:rsidRPr="00D271D6">
        <w:rPr>
          <w:rFonts w:asciiTheme="minorHAnsi" w:hAnsiTheme="minorHAnsi" w:cstheme="minorHAnsi"/>
          <w:b/>
          <w:color w:val="auto"/>
        </w:rPr>
        <w:t>A</w:t>
      </w:r>
      <w:r w:rsidRPr="00D271D6">
        <w:rPr>
          <w:rFonts w:asciiTheme="minorHAnsi" w:hAnsiTheme="minorHAnsi" w:cstheme="minorHAnsi"/>
          <w:color w:val="auto"/>
        </w:rPr>
        <w:t>) located in a humidified 37</w:t>
      </w:r>
      <w:r w:rsidR="00967648" w:rsidRPr="00D271D6">
        <w:rPr>
          <w:rFonts w:asciiTheme="minorHAnsi" w:hAnsiTheme="minorHAnsi" w:cstheme="minorHAnsi"/>
          <w:color w:val="auto"/>
        </w:rPr>
        <w:t xml:space="preserve"> </w:t>
      </w:r>
      <w:r w:rsidR="009C0512" w:rsidRPr="00D271D6">
        <w:rPr>
          <w:rFonts w:asciiTheme="minorHAnsi" w:hAnsiTheme="minorHAnsi" w:cstheme="minorHAnsi"/>
          <w:color w:val="auto"/>
        </w:rPr>
        <w:t>°</w:t>
      </w:r>
      <w:r w:rsidRPr="00D271D6">
        <w:rPr>
          <w:rFonts w:asciiTheme="minorHAnsi" w:hAnsiTheme="minorHAnsi" w:cstheme="minorHAnsi"/>
          <w:color w:val="auto"/>
        </w:rPr>
        <w:t>C incubator set at 7% CO</w:t>
      </w:r>
      <w:r w:rsidRPr="00D271D6">
        <w:rPr>
          <w:rFonts w:asciiTheme="minorHAnsi" w:hAnsiTheme="minorHAnsi" w:cstheme="minorHAnsi"/>
          <w:color w:val="auto"/>
          <w:vertAlign w:val="subscript"/>
        </w:rPr>
        <w:t>2</w:t>
      </w:r>
      <w:r w:rsidRPr="00D271D6">
        <w:rPr>
          <w:rFonts w:asciiTheme="minorHAnsi" w:hAnsiTheme="minorHAnsi" w:cstheme="minorHAnsi"/>
          <w:color w:val="auto"/>
        </w:rPr>
        <w:t xml:space="preserve">. Initially, the medium is opaque in appearance, but by </w:t>
      </w:r>
      <w:r w:rsidR="002D70CF" w:rsidRPr="00D271D6">
        <w:rPr>
          <w:rFonts w:asciiTheme="minorHAnsi" w:hAnsiTheme="minorHAnsi" w:cstheme="minorHAnsi"/>
          <w:color w:val="auto"/>
        </w:rPr>
        <w:t>~</w:t>
      </w:r>
      <w:r w:rsidRPr="00D271D6">
        <w:rPr>
          <w:rFonts w:asciiTheme="minorHAnsi" w:hAnsiTheme="minorHAnsi" w:cstheme="minorHAnsi"/>
          <w:color w:val="auto"/>
        </w:rPr>
        <w:t>6 days</w:t>
      </w:r>
      <w:r w:rsidR="009C0512" w:rsidRPr="00D271D6">
        <w:rPr>
          <w:rFonts w:asciiTheme="minorHAnsi" w:hAnsiTheme="minorHAnsi" w:cstheme="minorHAnsi"/>
          <w:color w:val="auto"/>
        </w:rPr>
        <w:t>,</w:t>
      </w:r>
      <w:r w:rsidRPr="00D271D6">
        <w:rPr>
          <w:rFonts w:asciiTheme="minorHAnsi" w:hAnsiTheme="minorHAnsi" w:cstheme="minorHAnsi"/>
          <w:color w:val="auto"/>
        </w:rPr>
        <w:t xml:space="preserve"> </w:t>
      </w:r>
      <w:r w:rsidR="00A7057B" w:rsidRPr="00D271D6">
        <w:rPr>
          <w:rFonts w:asciiTheme="minorHAnsi" w:hAnsiTheme="minorHAnsi" w:cstheme="minorHAnsi"/>
          <w:color w:val="auto"/>
        </w:rPr>
        <w:t xml:space="preserve">the medium clears and </w:t>
      </w:r>
      <w:r w:rsidRPr="00D271D6">
        <w:rPr>
          <w:rFonts w:asciiTheme="minorHAnsi" w:hAnsiTheme="minorHAnsi" w:cstheme="minorHAnsi"/>
          <w:color w:val="auto"/>
        </w:rPr>
        <w:t>individual aggregates can be discerned with the naked eye (</w:t>
      </w:r>
      <w:r w:rsidRPr="00D271D6">
        <w:rPr>
          <w:rFonts w:asciiTheme="minorHAnsi" w:hAnsiTheme="minorHAnsi" w:cstheme="minorHAnsi"/>
          <w:b/>
          <w:color w:val="auto"/>
        </w:rPr>
        <w:t>Figure 1</w:t>
      </w:r>
      <w:r w:rsidR="00A7057B" w:rsidRPr="00D271D6">
        <w:rPr>
          <w:rFonts w:asciiTheme="minorHAnsi" w:hAnsiTheme="minorHAnsi" w:cstheme="minorHAnsi"/>
          <w:b/>
          <w:color w:val="auto"/>
        </w:rPr>
        <w:t>B</w:t>
      </w:r>
      <w:r w:rsidRPr="00D271D6">
        <w:rPr>
          <w:rFonts w:asciiTheme="minorHAnsi" w:hAnsiTheme="minorHAnsi" w:cstheme="minorHAnsi"/>
          <w:color w:val="auto"/>
        </w:rPr>
        <w:t>). Initially, the aggregates have irregular edges</w:t>
      </w:r>
      <w:r w:rsidR="009C0512" w:rsidRPr="00D271D6">
        <w:rPr>
          <w:rFonts w:asciiTheme="minorHAnsi" w:hAnsiTheme="minorHAnsi" w:cstheme="minorHAnsi"/>
          <w:color w:val="auto"/>
        </w:rPr>
        <w:t>,</w:t>
      </w:r>
      <w:r w:rsidRPr="00D271D6">
        <w:rPr>
          <w:rFonts w:asciiTheme="minorHAnsi" w:hAnsiTheme="minorHAnsi" w:cstheme="minorHAnsi"/>
          <w:color w:val="auto"/>
        </w:rPr>
        <w:t xml:space="preserve"> but with time in culture</w:t>
      </w:r>
      <w:r w:rsidR="009C0512" w:rsidRPr="00D271D6">
        <w:rPr>
          <w:rFonts w:asciiTheme="minorHAnsi" w:hAnsiTheme="minorHAnsi" w:cstheme="minorHAnsi"/>
          <w:color w:val="auto"/>
        </w:rPr>
        <w:t>,</w:t>
      </w:r>
      <w:r w:rsidRPr="00D271D6">
        <w:rPr>
          <w:rFonts w:asciiTheme="minorHAnsi" w:hAnsiTheme="minorHAnsi" w:cstheme="minorHAnsi"/>
          <w:color w:val="auto"/>
        </w:rPr>
        <w:t xml:space="preserve"> the outer edge becomes smooth as seen under </w:t>
      </w:r>
      <w:r w:rsidR="009C0512" w:rsidRPr="00D271D6">
        <w:rPr>
          <w:rFonts w:asciiTheme="minorHAnsi" w:hAnsiTheme="minorHAnsi" w:cstheme="minorHAnsi"/>
          <w:color w:val="auto"/>
        </w:rPr>
        <w:t xml:space="preserve">a </w:t>
      </w:r>
      <w:r w:rsidRPr="00D271D6">
        <w:rPr>
          <w:rFonts w:asciiTheme="minorHAnsi" w:hAnsiTheme="minorHAnsi" w:cstheme="minorHAnsi"/>
          <w:color w:val="auto"/>
        </w:rPr>
        <w:t>light micr</w:t>
      </w:r>
      <w:r w:rsidR="00A42EF5" w:rsidRPr="00D271D6">
        <w:rPr>
          <w:rFonts w:asciiTheme="minorHAnsi" w:hAnsiTheme="minorHAnsi" w:cstheme="minorHAnsi"/>
          <w:color w:val="auto"/>
        </w:rPr>
        <w:t>o</w:t>
      </w:r>
      <w:r w:rsidRPr="00D271D6">
        <w:rPr>
          <w:rFonts w:asciiTheme="minorHAnsi" w:hAnsiTheme="minorHAnsi" w:cstheme="minorHAnsi"/>
          <w:color w:val="auto"/>
        </w:rPr>
        <w:t>scop</w:t>
      </w:r>
      <w:r w:rsidR="009C0512" w:rsidRPr="00D271D6">
        <w:rPr>
          <w:rFonts w:asciiTheme="minorHAnsi" w:hAnsiTheme="minorHAnsi" w:cstheme="minorHAnsi"/>
          <w:color w:val="auto"/>
        </w:rPr>
        <w:t>e</w:t>
      </w:r>
      <w:r w:rsidRPr="00D271D6">
        <w:rPr>
          <w:rFonts w:asciiTheme="minorHAnsi" w:hAnsiTheme="minorHAnsi" w:cstheme="minorHAnsi"/>
          <w:color w:val="auto"/>
        </w:rPr>
        <w:t xml:space="preserve"> (</w:t>
      </w:r>
      <w:r w:rsidRPr="00D271D6">
        <w:rPr>
          <w:rFonts w:asciiTheme="minorHAnsi" w:hAnsiTheme="minorHAnsi" w:cstheme="minorHAnsi"/>
          <w:b/>
          <w:color w:val="auto"/>
        </w:rPr>
        <w:t>Fig</w:t>
      </w:r>
      <w:r w:rsidR="009C0512" w:rsidRPr="00D271D6">
        <w:rPr>
          <w:rFonts w:asciiTheme="minorHAnsi" w:hAnsiTheme="minorHAnsi" w:cstheme="minorHAnsi"/>
          <w:b/>
          <w:color w:val="auto"/>
        </w:rPr>
        <w:t>ure</w:t>
      </w:r>
      <w:r w:rsidRPr="00D271D6">
        <w:rPr>
          <w:rFonts w:asciiTheme="minorHAnsi" w:hAnsiTheme="minorHAnsi" w:cstheme="minorHAnsi"/>
          <w:b/>
          <w:color w:val="auto"/>
        </w:rPr>
        <w:t xml:space="preserve"> 2</w:t>
      </w:r>
      <w:r w:rsidR="00A7057B" w:rsidRPr="00D271D6">
        <w:rPr>
          <w:rFonts w:asciiTheme="minorHAnsi" w:hAnsiTheme="minorHAnsi" w:cstheme="minorHAnsi"/>
          <w:b/>
          <w:color w:val="auto"/>
        </w:rPr>
        <w:t>A</w:t>
      </w:r>
      <w:r w:rsidRPr="00D271D6">
        <w:rPr>
          <w:rFonts w:asciiTheme="minorHAnsi" w:hAnsiTheme="minorHAnsi" w:cstheme="minorHAnsi"/>
          <w:color w:val="auto"/>
        </w:rPr>
        <w:t>).</w:t>
      </w:r>
      <w:r w:rsidR="00D271D6" w:rsidRPr="00D271D6">
        <w:rPr>
          <w:rFonts w:asciiTheme="minorHAnsi" w:hAnsiTheme="minorHAnsi" w:cstheme="minorHAnsi"/>
          <w:color w:val="auto"/>
        </w:rPr>
        <w:t xml:space="preserve"> </w:t>
      </w:r>
      <w:r w:rsidRPr="00D271D6">
        <w:rPr>
          <w:rFonts w:asciiTheme="minorHAnsi" w:hAnsiTheme="minorHAnsi" w:cstheme="minorHAnsi"/>
          <w:color w:val="auto"/>
        </w:rPr>
        <w:t>Electron microscopy shows the detail of the multicellular aggregates</w:t>
      </w:r>
      <w:r w:rsidR="00166B9D" w:rsidRPr="00D271D6">
        <w:rPr>
          <w:rFonts w:asciiTheme="minorHAnsi" w:hAnsiTheme="minorHAnsi" w:cstheme="minorHAnsi"/>
          <w:color w:val="auto"/>
        </w:rPr>
        <w:t xml:space="preserve"> (</w:t>
      </w:r>
      <w:r w:rsidR="00166B9D" w:rsidRPr="00D271D6">
        <w:rPr>
          <w:rFonts w:asciiTheme="minorHAnsi" w:hAnsiTheme="minorHAnsi" w:cstheme="minorHAnsi"/>
          <w:b/>
          <w:color w:val="auto"/>
        </w:rPr>
        <w:t>Fig</w:t>
      </w:r>
      <w:r w:rsidR="009C0512" w:rsidRPr="00D271D6">
        <w:rPr>
          <w:rFonts w:asciiTheme="minorHAnsi" w:hAnsiTheme="minorHAnsi" w:cstheme="minorHAnsi"/>
          <w:b/>
          <w:color w:val="auto"/>
        </w:rPr>
        <w:t>ure</w:t>
      </w:r>
      <w:r w:rsidR="00166B9D" w:rsidRPr="00D271D6">
        <w:rPr>
          <w:rFonts w:asciiTheme="minorHAnsi" w:hAnsiTheme="minorHAnsi" w:cstheme="minorHAnsi"/>
          <w:b/>
          <w:color w:val="auto"/>
        </w:rPr>
        <w:t xml:space="preserve"> 2</w:t>
      </w:r>
      <w:r w:rsidR="00A7057B" w:rsidRPr="00D271D6">
        <w:rPr>
          <w:rFonts w:asciiTheme="minorHAnsi" w:hAnsiTheme="minorHAnsi" w:cstheme="minorHAnsi"/>
          <w:b/>
          <w:color w:val="auto"/>
        </w:rPr>
        <w:t>B</w:t>
      </w:r>
      <w:r w:rsidR="00166B9D" w:rsidRPr="00D271D6">
        <w:rPr>
          <w:rFonts w:asciiTheme="minorHAnsi" w:hAnsiTheme="minorHAnsi" w:cstheme="minorHAnsi"/>
          <w:color w:val="auto"/>
        </w:rPr>
        <w:t>)</w:t>
      </w:r>
      <w:r w:rsidRPr="00D271D6">
        <w:rPr>
          <w:rFonts w:asciiTheme="minorHAnsi" w:hAnsiTheme="minorHAnsi" w:cstheme="minorHAnsi"/>
          <w:color w:val="auto"/>
        </w:rPr>
        <w:t xml:space="preserve">. </w:t>
      </w:r>
      <w:r w:rsidR="00A7057B" w:rsidRPr="00D271D6">
        <w:rPr>
          <w:rFonts w:asciiTheme="minorHAnsi" w:hAnsiTheme="minorHAnsi" w:cstheme="minorHAnsi"/>
          <w:color w:val="auto"/>
        </w:rPr>
        <w:t xml:space="preserve">The brain cell </w:t>
      </w:r>
      <w:r w:rsidR="00A7057B" w:rsidRPr="00D271D6">
        <w:rPr>
          <w:rFonts w:asciiTheme="minorHAnsi" w:hAnsiTheme="minorHAnsi" w:cstheme="minorHAnsi"/>
          <w:color w:val="auto"/>
        </w:rPr>
        <w:lastRenderedPageBreak/>
        <w:t>aggregates are comprised of multiple cell types</w:t>
      </w:r>
      <w:r w:rsidR="009C0512" w:rsidRPr="00D271D6">
        <w:rPr>
          <w:rFonts w:asciiTheme="minorHAnsi" w:hAnsiTheme="minorHAnsi" w:cstheme="minorHAnsi"/>
          <w:color w:val="auto"/>
        </w:rPr>
        <w:t>,</w:t>
      </w:r>
      <w:r w:rsidR="00A7057B" w:rsidRPr="00D271D6">
        <w:rPr>
          <w:rFonts w:asciiTheme="minorHAnsi" w:hAnsiTheme="minorHAnsi" w:cstheme="minorHAnsi"/>
          <w:color w:val="auto"/>
        </w:rPr>
        <w:t xml:space="preserve"> including microglia and oligodendrocytes (</w:t>
      </w:r>
      <w:r w:rsidR="00A7057B" w:rsidRPr="00D271D6">
        <w:rPr>
          <w:rFonts w:asciiTheme="minorHAnsi" w:hAnsiTheme="minorHAnsi" w:cstheme="minorHAnsi"/>
          <w:b/>
          <w:color w:val="auto"/>
        </w:rPr>
        <w:t>Fig</w:t>
      </w:r>
      <w:r w:rsidR="009C0512" w:rsidRPr="00D271D6">
        <w:rPr>
          <w:rFonts w:asciiTheme="minorHAnsi" w:hAnsiTheme="minorHAnsi" w:cstheme="minorHAnsi"/>
          <w:b/>
          <w:color w:val="auto"/>
        </w:rPr>
        <w:t>ure</w:t>
      </w:r>
      <w:r w:rsidR="00A7057B" w:rsidRPr="00D271D6">
        <w:rPr>
          <w:rFonts w:asciiTheme="minorHAnsi" w:hAnsiTheme="minorHAnsi" w:cstheme="minorHAnsi"/>
          <w:b/>
          <w:color w:val="auto"/>
        </w:rPr>
        <w:t xml:space="preserve"> 2C</w:t>
      </w:r>
      <w:r w:rsidR="00A7057B" w:rsidRPr="00D271D6">
        <w:rPr>
          <w:rFonts w:asciiTheme="minorHAnsi" w:hAnsiTheme="minorHAnsi" w:cstheme="minorHAnsi"/>
          <w:color w:val="auto"/>
        </w:rPr>
        <w:t>), as well as glial and neuronal cells that organize themselves into a defined and characteristic architecture with time (</w:t>
      </w:r>
      <w:r w:rsidR="00A7057B" w:rsidRPr="00D271D6">
        <w:rPr>
          <w:rFonts w:asciiTheme="minorHAnsi" w:hAnsiTheme="minorHAnsi" w:cstheme="minorHAnsi"/>
          <w:b/>
          <w:color w:val="auto"/>
        </w:rPr>
        <w:t>Fig</w:t>
      </w:r>
      <w:r w:rsidR="009C0512" w:rsidRPr="00D271D6">
        <w:rPr>
          <w:rFonts w:asciiTheme="minorHAnsi" w:hAnsiTheme="minorHAnsi" w:cstheme="minorHAnsi"/>
          <w:b/>
          <w:color w:val="auto"/>
        </w:rPr>
        <w:t>ure</w:t>
      </w:r>
      <w:r w:rsidR="00A7057B" w:rsidRPr="00D271D6">
        <w:rPr>
          <w:rFonts w:asciiTheme="minorHAnsi" w:hAnsiTheme="minorHAnsi" w:cstheme="minorHAnsi"/>
          <w:b/>
          <w:color w:val="auto"/>
        </w:rPr>
        <w:t xml:space="preserve"> 2D</w:t>
      </w:r>
      <w:r w:rsidR="00A7057B" w:rsidRPr="00D271D6">
        <w:rPr>
          <w:rFonts w:asciiTheme="minorHAnsi" w:hAnsiTheme="minorHAnsi" w:cstheme="minorHAnsi"/>
          <w:color w:val="auto"/>
        </w:rPr>
        <w:t>).</w:t>
      </w:r>
      <w:r w:rsidR="00967648" w:rsidRPr="00D271D6">
        <w:rPr>
          <w:rFonts w:asciiTheme="minorHAnsi" w:hAnsiTheme="minorHAnsi" w:cstheme="minorHAnsi"/>
          <w:color w:val="auto"/>
        </w:rPr>
        <w:t xml:space="preserve"> </w:t>
      </w:r>
    </w:p>
    <w:p w14:paraId="0F9C2265" w14:textId="77777777" w:rsidR="0031606F" w:rsidRPr="00D271D6" w:rsidRDefault="0031606F" w:rsidP="008931A2">
      <w:pPr>
        <w:rPr>
          <w:rFonts w:asciiTheme="minorHAnsi" w:hAnsiTheme="minorHAnsi" w:cstheme="minorHAnsi"/>
          <w:color w:val="auto"/>
        </w:rPr>
      </w:pPr>
    </w:p>
    <w:p w14:paraId="360FA206" w14:textId="551D320F" w:rsidR="009E727D" w:rsidRPr="00D271D6" w:rsidRDefault="009E727D" w:rsidP="00803F20">
      <w:pPr>
        <w:widowControl/>
        <w:autoSpaceDE/>
        <w:autoSpaceDN/>
        <w:adjustRightInd/>
        <w:contextualSpacing/>
        <w:rPr>
          <w:rFonts w:asciiTheme="minorHAnsi" w:hAnsiTheme="minorHAnsi" w:cstheme="minorHAnsi"/>
          <w:color w:val="auto"/>
        </w:rPr>
      </w:pPr>
      <w:r w:rsidRPr="00D271D6">
        <w:rPr>
          <w:rFonts w:asciiTheme="minorHAnsi" w:eastAsiaTheme="minorHAnsi" w:hAnsiTheme="minorHAnsi" w:cstheme="minorHAnsi"/>
          <w:color w:val="auto"/>
        </w:rPr>
        <w:t>Exposure of brain cell aggregates to blast and shock can be accomplished through a variety of platforms and methodologies, depending on the expertise and capabilities</w:t>
      </w:r>
      <w:r w:rsidR="009C0512" w:rsidRPr="00D271D6">
        <w:rPr>
          <w:rFonts w:asciiTheme="minorHAnsi" w:eastAsiaTheme="minorHAnsi" w:hAnsiTheme="minorHAnsi" w:cstheme="minorHAnsi"/>
          <w:color w:val="auto"/>
        </w:rPr>
        <w:t xml:space="preserve"> of</w:t>
      </w:r>
      <w:r w:rsidRPr="00D271D6">
        <w:rPr>
          <w:rFonts w:asciiTheme="minorHAnsi" w:eastAsiaTheme="minorHAnsi" w:hAnsiTheme="minorHAnsi" w:cstheme="minorHAnsi"/>
          <w:color w:val="auto"/>
        </w:rPr>
        <w:t xml:space="preserve"> the test laboratory.</w:t>
      </w:r>
      <w:r w:rsidR="00D271D6"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color w:val="auto"/>
        </w:rPr>
        <w:t>DRDC Suffield Research Cent</w:t>
      </w:r>
      <w:r w:rsidR="00FD77A1" w:rsidRPr="00D271D6">
        <w:rPr>
          <w:rFonts w:asciiTheme="minorHAnsi" w:eastAsiaTheme="minorHAnsi" w:hAnsiTheme="minorHAnsi" w:cstheme="minorHAnsi"/>
          <w:color w:val="auto"/>
        </w:rPr>
        <w:t>r</w:t>
      </w:r>
      <w:r w:rsidRPr="00D271D6">
        <w:rPr>
          <w:rFonts w:asciiTheme="minorHAnsi" w:eastAsiaTheme="minorHAnsi" w:hAnsiTheme="minorHAnsi" w:cstheme="minorHAnsi"/>
          <w:color w:val="auto"/>
        </w:rPr>
        <w:t>e facilities include an U</w:t>
      </w:r>
      <w:r w:rsidR="00B03893" w:rsidRPr="00D271D6">
        <w:rPr>
          <w:rFonts w:asciiTheme="minorHAnsi" w:eastAsiaTheme="minorHAnsi" w:hAnsiTheme="minorHAnsi" w:cstheme="minorHAnsi"/>
          <w:color w:val="auto"/>
        </w:rPr>
        <w:t>NDEX pond</w:t>
      </w:r>
      <w:r w:rsidR="006853EA" w:rsidRPr="00D271D6">
        <w:rPr>
          <w:rFonts w:asciiTheme="minorHAnsi" w:eastAsiaTheme="minorHAnsi" w:hAnsiTheme="minorHAnsi" w:cstheme="minorHAnsi"/>
          <w:color w:val="auto"/>
        </w:rPr>
        <w:t xml:space="preserve"> (</w:t>
      </w:r>
      <w:r w:rsidR="006853EA" w:rsidRPr="00D271D6">
        <w:rPr>
          <w:rFonts w:asciiTheme="minorHAnsi" w:eastAsiaTheme="minorHAnsi" w:hAnsiTheme="minorHAnsi" w:cstheme="minorHAnsi"/>
          <w:b/>
          <w:color w:val="auto"/>
        </w:rPr>
        <w:t>Fig</w:t>
      </w:r>
      <w:r w:rsidR="009C0512" w:rsidRPr="00D271D6">
        <w:rPr>
          <w:rFonts w:asciiTheme="minorHAnsi" w:eastAsiaTheme="minorHAnsi" w:hAnsiTheme="minorHAnsi" w:cstheme="minorHAnsi"/>
          <w:b/>
          <w:color w:val="auto"/>
        </w:rPr>
        <w:t>ure</w:t>
      </w:r>
      <w:r w:rsidR="006853EA" w:rsidRPr="00D271D6">
        <w:rPr>
          <w:rFonts w:asciiTheme="minorHAnsi" w:eastAsiaTheme="minorHAnsi" w:hAnsiTheme="minorHAnsi" w:cstheme="minorHAnsi"/>
          <w:b/>
          <w:color w:val="auto"/>
        </w:rPr>
        <w:t xml:space="preserve"> 3A</w:t>
      </w:r>
      <w:r w:rsidR="006853EA" w:rsidRPr="00D271D6">
        <w:rPr>
          <w:rFonts w:asciiTheme="minorHAnsi" w:eastAsiaTheme="minorHAnsi" w:hAnsiTheme="minorHAnsi" w:cstheme="minorHAnsi"/>
          <w:color w:val="auto"/>
        </w:rPr>
        <w:t>)</w:t>
      </w:r>
      <w:r w:rsidRPr="00D271D6">
        <w:rPr>
          <w:rFonts w:asciiTheme="minorHAnsi" w:eastAsiaTheme="minorHAnsi" w:hAnsiTheme="minorHAnsi" w:cstheme="minorHAnsi"/>
          <w:color w:val="auto"/>
        </w:rPr>
        <w:t xml:space="preserve">, as well as </w:t>
      </w:r>
      <w:r w:rsidR="00B03893" w:rsidRPr="00D271D6">
        <w:rPr>
          <w:rFonts w:asciiTheme="minorHAnsi" w:eastAsiaTheme="minorHAnsi" w:hAnsiTheme="minorHAnsi" w:cstheme="minorHAnsi"/>
          <w:color w:val="auto"/>
        </w:rPr>
        <w:t xml:space="preserve">an </w:t>
      </w:r>
      <w:r w:rsidR="009C0512" w:rsidRPr="00D271D6">
        <w:rPr>
          <w:rFonts w:asciiTheme="minorHAnsi" w:eastAsiaTheme="minorHAnsi" w:hAnsiTheme="minorHAnsi" w:cstheme="minorHAnsi"/>
          <w:color w:val="auto"/>
        </w:rPr>
        <w:t>ABS</w:t>
      </w:r>
      <w:r w:rsidR="006853EA" w:rsidRPr="00D271D6">
        <w:rPr>
          <w:rFonts w:asciiTheme="minorHAnsi" w:eastAsiaTheme="minorHAnsi" w:hAnsiTheme="minorHAnsi" w:cstheme="minorHAnsi"/>
          <w:color w:val="auto"/>
        </w:rPr>
        <w:t xml:space="preserve"> (</w:t>
      </w:r>
      <w:r w:rsidR="006853EA" w:rsidRPr="00D271D6">
        <w:rPr>
          <w:rFonts w:asciiTheme="minorHAnsi" w:eastAsiaTheme="minorHAnsi" w:hAnsiTheme="minorHAnsi" w:cstheme="minorHAnsi"/>
          <w:b/>
          <w:color w:val="auto"/>
        </w:rPr>
        <w:t>Fig</w:t>
      </w:r>
      <w:r w:rsidR="009C0512" w:rsidRPr="00D271D6">
        <w:rPr>
          <w:rFonts w:asciiTheme="minorHAnsi" w:eastAsiaTheme="minorHAnsi" w:hAnsiTheme="minorHAnsi" w:cstheme="minorHAnsi"/>
          <w:b/>
          <w:color w:val="auto"/>
        </w:rPr>
        <w:t>ure</w:t>
      </w:r>
      <w:r w:rsidR="006853EA" w:rsidRPr="00D271D6">
        <w:rPr>
          <w:rFonts w:asciiTheme="minorHAnsi" w:eastAsiaTheme="minorHAnsi" w:hAnsiTheme="minorHAnsi" w:cstheme="minorHAnsi"/>
          <w:b/>
          <w:color w:val="auto"/>
        </w:rPr>
        <w:t xml:space="preserve"> 4A</w:t>
      </w:r>
      <w:r w:rsidR="006853EA" w:rsidRPr="00D271D6">
        <w:rPr>
          <w:rFonts w:asciiTheme="minorHAnsi" w:eastAsiaTheme="minorHAnsi" w:hAnsiTheme="minorHAnsi" w:cstheme="minorHAnsi"/>
          <w:color w:val="auto"/>
        </w:rPr>
        <w:t>)</w:t>
      </w:r>
      <w:r w:rsidRPr="00D271D6">
        <w:rPr>
          <w:rFonts w:asciiTheme="minorHAnsi" w:eastAsiaTheme="minorHAnsi" w:hAnsiTheme="minorHAnsi" w:cstheme="minorHAnsi"/>
          <w:color w:val="auto"/>
        </w:rPr>
        <w:t xml:space="preserve">. </w:t>
      </w:r>
      <w:r w:rsidR="00967648" w:rsidRPr="00D271D6">
        <w:rPr>
          <w:rFonts w:asciiTheme="minorHAnsi" w:eastAsiaTheme="minorHAnsi" w:hAnsiTheme="minorHAnsi" w:cstheme="minorHAnsi"/>
          <w:color w:val="auto"/>
        </w:rPr>
        <w:t xml:space="preserve">The examples included </w:t>
      </w:r>
      <w:r w:rsidR="007034AD" w:rsidRPr="00D271D6">
        <w:rPr>
          <w:rFonts w:asciiTheme="minorHAnsi" w:eastAsiaTheme="minorHAnsi" w:hAnsiTheme="minorHAnsi" w:cstheme="minorHAnsi"/>
          <w:color w:val="auto"/>
        </w:rPr>
        <w:t>below</w:t>
      </w:r>
      <w:r w:rsidR="00967648" w:rsidRPr="00D271D6">
        <w:rPr>
          <w:rFonts w:asciiTheme="minorHAnsi" w:eastAsiaTheme="minorHAnsi" w:hAnsiTheme="minorHAnsi" w:cstheme="minorHAnsi"/>
          <w:color w:val="auto"/>
        </w:rPr>
        <w:t xml:space="preserve"> are derived from previously published work using these facilities</w:t>
      </w:r>
      <w:r w:rsidRPr="00D271D6">
        <w:rPr>
          <w:rFonts w:asciiTheme="minorHAnsi" w:eastAsiaTheme="minorHAnsi" w:hAnsiTheme="minorHAnsi" w:cstheme="minorHAnsi"/>
          <w:color w:val="auto"/>
          <w:vertAlign w:val="superscript"/>
        </w:rPr>
        <w:t>15</w:t>
      </w:r>
      <w:proofErr w:type="gramStart"/>
      <w:r w:rsidRPr="00D271D6">
        <w:rPr>
          <w:rFonts w:asciiTheme="minorHAnsi" w:eastAsiaTheme="minorHAnsi" w:hAnsiTheme="minorHAnsi" w:cstheme="minorHAnsi"/>
          <w:color w:val="auto"/>
          <w:vertAlign w:val="superscript"/>
        </w:rPr>
        <w:t>,16</w:t>
      </w:r>
      <w:proofErr w:type="gramEnd"/>
      <w:r w:rsidR="006D6EBA" w:rsidRPr="00D271D6">
        <w:rPr>
          <w:rFonts w:asciiTheme="minorHAnsi" w:hAnsiTheme="minorHAnsi" w:cstheme="minorHAnsi"/>
          <w:color w:val="auto"/>
        </w:rPr>
        <w:t xml:space="preserve"> and </w:t>
      </w:r>
      <w:r w:rsidR="006853EA" w:rsidRPr="00D271D6">
        <w:rPr>
          <w:rFonts w:asciiTheme="minorHAnsi" w:hAnsiTheme="minorHAnsi" w:cstheme="minorHAnsi"/>
          <w:color w:val="auto"/>
        </w:rPr>
        <w:t xml:space="preserve">can </w:t>
      </w:r>
      <w:r w:rsidR="00FD77A1" w:rsidRPr="00D271D6">
        <w:rPr>
          <w:rFonts w:asciiTheme="minorHAnsi" w:hAnsiTheme="minorHAnsi" w:cstheme="minorHAnsi"/>
          <w:color w:val="auto"/>
        </w:rPr>
        <w:t xml:space="preserve">be used </w:t>
      </w:r>
      <w:r w:rsidR="006D6EBA" w:rsidRPr="00D271D6">
        <w:rPr>
          <w:rFonts w:asciiTheme="minorHAnsi" w:hAnsiTheme="minorHAnsi" w:cstheme="minorHAnsi"/>
          <w:color w:val="auto"/>
        </w:rPr>
        <w:t>as guidelines for studies using other types of facilities.</w:t>
      </w:r>
      <w:r w:rsidR="00D271D6" w:rsidRPr="00D271D6">
        <w:rPr>
          <w:rFonts w:asciiTheme="minorHAnsi" w:hAnsiTheme="minorHAnsi" w:cstheme="minorHAnsi"/>
          <w:color w:val="auto"/>
        </w:rPr>
        <w:t xml:space="preserve"> </w:t>
      </w:r>
    </w:p>
    <w:p w14:paraId="71E63804" w14:textId="77777777" w:rsidR="00967648" w:rsidRPr="00D271D6" w:rsidRDefault="00967648" w:rsidP="00803F20">
      <w:pPr>
        <w:widowControl/>
        <w:autoSpaceDE/>
        <w:autoSpaceDN/>
        <w:adjustRightInd/>
        <w:contextualSpacing/>
        <w:rPr>
          <w:rFonts w:asciiTheme="minorHAnsi" w:eastAsiaTheme="minorHAnsi" w:hAnsiTheme="minorHAnsi" w:cstheme="minorHAnsi"/>
          <w:color w:val="auto"/>
        </w:rPr>
      </w:pPr>
    </w:p>
    <w:p w14:paraId="76A68441" w14:textId="5E343323" w:rsidR="0031606F" w:rsidRPr="00D271D6" w:rsidRDefault="0031606F" w:rsidP="008931A2">
      <w:pPr>
        <w:rPr>
          <w:rFonts w:asciiTheme="minorHAnsi" w:hAnsiTheme="minorHAnsi" w:cstheme="minorHAnsi"/>
          <w:color w:val="auto"/>
        </w:rPr>
      </w:pPr>
      <w:r w:rsidRPr="00D271D6">
        <w:rPr>
          <w:rFonts w:asciiTheme="minorHAnsi" w:hAnsiTheme="minorHAnsi" w:cstheme="minorHAnsi"/>
          <w:color w:val="auto"/>
        </w:rPr>
        <w:t>Aggregate exposure to</w:t>
      </w:r>
      <w:r w:rsidR="009C0512" w:rsidRPr="00D271D6">
        <w:rPr>
          <w:rFonts w:asciiTheme="minorHAnsi" w:hAnsiTheme="minorHAnsi" w:cstheme="minorHAnsi"/>
          <w:color w:val="auto"/>
        </w:rPr>
        <w:t xml:space="preserve"> an</w:t>
      </w:r>
      <w:r w:rsidRPr="00D271D6">
        <w:rPr>
          <w:rFonts w:asciiTheme="minorHAnsi" w:hAnsiTheme="minorHAnsi" w:cstheme="minorHAnsi"/>
          <w:color w:val="auto"/>
        </w:rPr>
        <w:t xml:space="preserve"> underwater blast was obtained by encasing mature aggreg</w:t>
      </w:r>
      <w:r w:rsidR="000C1B9E" w:rsidRPr="00D271D6">
        <w:rPr>
          <w:rFonts w:asciiTheme="minorHAnsi" w:hAnsiTheme="minorHAnsi" w:cstheme="minorHAnsi"/>
          <w:color w:val="auto"/>
        </w:rPr>
        <w:t>ates in dialysis tubing (</w:t>
      </w:r>
      <w:r w:rsidR="000C1B9E" w:rsidRPr="00D271D6">
        <w:rPr>
          <w:rFonts w:asciiTheme="minorHAnsi" w:hAnsiTheme="minorHAnsi" w:cstheme="minorHAnsi"/>
          <w:b/>
          <w:color w:val="auto"/>
        </w:rPr>
        <w:t>Fig</w:t>
      </w:r>
      <w:r w:rsidR="009C0512" w:rsidRPr="00D271D6">
        <w:rPr>
          <w:rFonts w:asciiTheme="minorHAnsi" w:hAnsiTheme="minorHAnsi" w:cstheme="minorHAnsi"/>
          <w:b/>
          <w:color w:val="auto"/>
        </w:rPr>
        <w:t>ure</w:t>
      </w:r>
      <w:r w:rsidR="000C1B9E" w:rsidRPr="00D271D6">
        <w:rPr>
          <w:rFonts w:asciiTheme="minorHAnsi" w:hAnsiTheme="minorHAnsi" w:cstheme="minorHAnsi"/>
          <w:b/>
          <w:color w:val="auto"/>
        </w:rPr>
        <w:t xml:space="preserve"> 3</w:t>
      </w:r>
      <w:r w:rsidR="00A7057B" w:rsidRPr="00D271D6">
        <w:rPr>
          <w:rFonts w:asciiTheme="minorHAnsi" w:hAnsiTheme="minorHAnsi" w:cstheme="minorHAnsi"/>
          <w:b/>
          <w:color w:val="auto"/>
        </w:rPr>
        <w:t>B</w:t>
      </w:r>
      <w:r w:rsidRPr="00D271D6">
        <w:rPr>
          <w:rFonts w:asciiTheme="minorHAnsi" w:hAnsiTheme="minorHAnsi" w:cstheme="minorHAnsi"/>
          <w:color w:val="auto"/>
        </w:rPr>
        <w:t xml:space="preserve">) and lowering </w:t>
      </w:r>
      <w:r w:rsidR="0068484F" w:rsidRPr="00D271D6">
        <w:rPr>
          <w:rFonts w:asciiTheme="minorHAnsi" w:hAnsiTheme="minorHAnsi" w:cstheme="minorHAnsi"/>
          <w:color w:val="auto"/>
        </w:rPr>
        <w:t>them into an UNDEX pond (</w:t>
      </w:r>
      <w:r w:rsidR="0068484F" w:rsidRPr="00D271D6">
        <w:rPr>
          <w:rFonts w:asciiTheme="minorHAnsi" w:hAnsiTheme="minorHAnsi" w:cstheme="minorHAnsi"/>
          <w:b/>
          <w:color w:val="auto"/>
        </w:rPr>
        <w:t>Fig</w:t>
      </w:r>
      <w:r w:rsidR="009C0512" w:rsidRPr="00D271D6">
        <w:rPr>
          <w:rFonts w:asciiTheme="minorHAnsi" w:hAnsiTheme="minorHAnsi" w:cstheme="minorHAnsi"/>
          <w:b/>
          <w:color w:val="auto"/>
        </w:rPr>
        <w:t>ure</w:t>
      </w:r>
      <w:r w:rsidR="0068484F" w:rsidRPr="00D271D6">
        <w:rPr>
          <w:rFonts w:asciiTheme="minorHAnsi" w:hAnsiTheme="minorHAnsi" w:cstheme="minorHAnsi"/>
          <w:b/>
          <w:color w:val="auto"/>
        </w:rPr>
        <w:t xml:space="preserve"> 3</w:t>
      </w:r>
      <w:r w:rsidR="00A7057B" w:rsidRPr="00D271D6">
        <w:rPr>
          <w:rFonts w:asciiTheme="minorHAnsi" w:hAnsiTheme="minorHAnsi" w:cstheme="minorHAnsi"/>
          <w:b/>
          <w:color w:val="auto"/>
        </w:rPr>
        <w:t>A</w:t>
      </w:r>
      <w:r w:rsidRPr="00D271D6">
        <w:rPr>
          <w:rFonts w:asciiTheme="minorHAnsi" w:hAnsiTheme="minorHAnsi" w:cstheme="minorHAnsi"/>
          <w:color w:val="auto"/>
        </w:rPr>
        <w:t xml:space="preserve">) prior to </w:t>
      </w:r>
      <w:r w:rsidR="009C0512" w:rsidRPr="00D271D6">
        <w:rPr>
          <w:rFonts w:asciiTheme="minorHAnsi" w:hAnsiTheme="minorHAnsi" w:cstheme="minorHAnsi"/>
          <w:color w:val="auto"/>
        </w:rPr>
        <w:t xml:space="preserve">the </w:t>
      </w:r>
      <w:r w:rsidRPr="00D271D6">
        <w:rPr>
          <w:rFonts w:asciiTheme="minorHAnsi" w:hAnsiTheme="minorHAnsi" w:cstheme="minorHAnsi"/>
          <w:color w:val="auto"/>
        </w:rPr>
        <w:t xml:space="preserve">detonation of C4 charges. The dialysis tubing </w:t>
      </w:r>
      <w:r w:rsidR="00FB0604" w:rsidRPr="00D271D6">
        <w:rPr>
          <w:rFonts w:asciiTheme="minorHAnsi" w:hAnsiTheme="minorHAnsi" w:cstheme="minorHAnsi"/>
          <w:color w:val="auto"/>
        </w:rPr>
        <w:t>is</w:t>
      </w:r>
      <w:r w:rsidRPr="00D271D6">
        <w:rPr>
          <w:rFonts w:asciiTheme="minorHAnsi" w:hAnsiTheme="minorHAnsi" w:cstheme="minorHAnsi"/>
          <w:color w:val="auto"/>
        </w:rPr>
        <w:t xml:space="preserve"> </w:t>
      </w:r>
      <w:r w:rsidR="00460BD5" w:rsidRPr="00D271D6">
        <w:rPr>
          <w:rFonts w:asciiTheme="minorHAnsi" w:hAnsiTheme="minorHAnsi" w:cstheme="minorHAnsi"/>
          <w:color w:val="auto"/>
        </w:rPr>
        <w:t>transparent</w:t>
      </w:r>
      <w:r w:rsidRPr="00D271D6">
        <w:rPr>
          <w:rFonts w:asciiTheme="minorHAnsi" w:hAnsiTheme="minorHAnsi" w:cstheme="minorHAnsi"/>
          <w:color w:val="auto"/>
        </w:rPr>
        <w:t xml:space="preserve"> to blast waves, while the large size of the pond prevent</w:t>
      </w:r>
      <w:r w:rsidR="009C0512" w:rsidRPr="00D271D6">
        <w:rPr>
          <w:rFonts w:asciiTheme="minorHAnsi" w:hAnsiTheme="minorHAnsi" w:cstheme="minorHAnsi"/>
          <w:color w:val="auto"/>
        </w:rPr>
        <w:t>s</w:t>
      </w:r>
      <w:r w:rsidRPr="00D271D6">
        <w:rPr>
          <w:rFonts w:asciiTheme="minorHAnsi" w:hAnsiTheme="minorHAnsi" w:cstheme="minorHAnsi"/>
          <w:color w:val="auto"/>
        </w:rPr>
        <w:t xml:space="preserve"> reflections, thus exposing the aggregates to highly defined si</w:t>
      </w:r>
      <w:r w:rsidR="00080CA6" w:rsidRPr="00D271D6">
        <w:rPr>
          <w:rFonts w:asciiTheme="minorHAnsi" w:hAnsiTheme="minorHAnsi" w:cstheme="minorHAnsi"/>
          <w:color w:val="auto"/>
        </w:rPr>
        <w:t>ngle</w:t>
      </w:r>
      <w:r w:rsidR="009C0512" w:rsidRPr="00D271D6">
        <w:rPr>
          <w:rFonts w:asciiTheme="minorHAnsi" w:hAnsiTheme="minorHAnsi" w:cstheme="minorHAnsi"/>
          <w:color w:val="auto"/>
        </w:rPr>
        <w:t>-</w:t>
      </w:r>
      <w:r w:rsidR="00080CA6" w:rsidRPr="00D271D6">
        <w:rPr>
          <w:rFonts w:asciiTheme="minorHAnsi" w:hAnsiTheme="minorHAnsi" w:cstheme="minorHAnsi"/>
          <w:color w:val="auto"/>
        </w:rPr>
        <w:t xml:space="preserve">pulse blast waves. </w:t>
      </w:r>
      <w:r w:rsidR="00080CA6" w:rsidRPr="00D271D6">
        <w:rPr>
          <w:rFonts w:asciiTheme="minorHAnsi" w:hAnsiTheme="minorHAnsi" w:cstheme="minorHAnsi"/>
          <w:b/>
          <w:color w:val="auto"/>
        </w:rPr>
        <w:t>Fig</w:t>
      </w:r>
      <w:r w:rsidR="009C0512" w:rsidRPr="00D271D6">
        <w:rPr>
          <w:rFonts w:asciiTheme="minorHAnsi" w:hAnsiTheme="minorHAnsi" w:cstheme="minorHAnsi"/>
          <w:b/>
          <w:color w:val="auto"/>
        </w:rPr>
        <w:t>ure</w:t>
      </w:r>
      <w:r w:rsidR="00080CA6" w:rsidRPr="00D271D6">
        <w:rPr>
          <w:rFonts w:asciiTheme="minorHAnsi" w:hAnsiTheme="minorHAnsi" w:cstheme="minorHAnsi"/>
          <w:b/>
          <w:color w:val="auto"/>
        </w:rPr>
        <w:t xml:space="preserve"> 3C</w:t>
      </w:r>
      <w:r w:rsidRPr="00D271D6">
        <w:rPr>
          <w:rFonts w:asciiTheme="minorHAnsi" w:hAnsiTheme="minorHAnsi" w:cstheme="minorHAnsi"/>
          <w:color w:val="auto"/>
        </w:rPr>
        <w:t xml:space="preserve"> shows that the blast wave profile</w:t>
      </w:r>
      <w:r w:rsidR="00460BD5" w:rsidRPr="00D271D6">
        <w:rPr>
          <w:rFonts w:asciiTheme="minorHAnsi" w:hAnsiTheme="minorHAnsi" w:cstheme="minorHAnsi"/>
          <w:color w:val="auto"/>
        </w:rPr>
        <w:t>s</w:t>
      </w:r>
      <w:r w:rsidRPr="00D271D6">
        <w:rPr>
          <w:rFonts w:asciiTheme="minorHAnsi" w:hAnsiTheme="minorHAnsi" w:cstheme="minorHAnsi"/>
          <w:color w:val="auto"/>
        </w:rPr>
        <w:t xml:space="preserve"> were virtually identical whether they were measured just outside or inside the dialysis tubing</w:t>
      </w:r>
      <w:r w:rsidR="00A81F5B" w:rsidRPr="00D271D6">
        <w:rPr>
          <w:rFonts w:asciiTheme="minorHAnsi" w:hAnsiTheme="minorHAnsi" w:cstheme="minorHAnsi"/>
          <w:color w:val="auto"/>
        </w:rPr>
        <w:t xml:space="preserve"> (</w:t>
      </w:r>
      <w:r w:rsidR="00A81F5B" w:rsidRPr="00D271D6">
        <w:rPr>
          <w:rFonts w:asciiTheme="minorHAnsi" w:hAnsiTheme="minorHAnsi" w:cstheme="minorHAnsi"/>
          <w:b/>
          <w:color w:val="auto"/>
        </w:rPr>
        <w:t>Figure 3B</w:t>
      </w:r>
      <w:r w:rsidR="00A81F5B" w:rsidRPr="00D271D6">
        <w:rPr>
          <w:rFonts w:asciiTheme="minorHAnsi" w:hAnsiTheme="minorHAnsi" w:cstheme="minorHAnsi"/>
          <w:color w:val="auto"/>
        </w:rPr>
        <w:t>)</w:t>
      </w:r>
      <w:r w:rsidRPr="00D271D6">
        <w:rPr>
          <w:rFonts w:asciiTheme="minorHAnsi" w:hAnsiTheme="minorHAnsi" w:cstheme="minorHAnsi"/>
          <w:color w:val="auto"/>
        </w:rPr>
        <w:t>.</w:t>
      </w:r>
      <w:r w:rsidR="00A42EF5" w:rsidRPr="00D271D6">
        <w:rPr>
          <w:rFonts w:asciiTheme="minorHAnsi" w:hAnsiTheme="minorHAnsi" w:cstheme="minorHAnsi"/>
          <w:color w:val="auto"/>
        </w:rPr>
        <w:t xml:space="preserve"> Exposure of the aggregates </w:t>
      </w:r>
      <w:proofErr w:type="gramStart"/>
      <w:r w:rsidR="00A42EF5" w:rsidRPr="00D271D6">
        <w:rPr>
          <w:rFonts w:asciiTheme="minorHAnsi" w:hAnsiTheme="minorHAnsi" w:cstheme="minorHAnsi"/>
          <w:color w:val="auto"/>
        </w:rPr>
        <w:t>to</w:t>
      </w:r>
      <w:proofErr w:type="gramEnd"/>
      <w:r w:rsidR="00A42EF5" w:rsidRPr="00D271D6">
        <w:rPr>
          <w:rFonts w:asciiTheme="minorHAnsi" w:hAnsiTheme="minorHAnsi" w:cstheme="minorHAnsi"/>
          <w:color w:val="auto"/>
        </w:rPr>
        <w:t xml:space="preserve"> much more complex shock wave-induced pressure changes was accomplished by loading the aggregates into poly</w:t>
      </w:r>
      <w:r w:rsidR="00080CA6" w:rsidRPr="00D271D6">
        <w:rPr>
          <w:rFonts w:asciiTheme="minorHAnsi" w:hAnsiTheme="minorHAnsi" w:cstheme="minorHAnsi"/>
          <w:color w:val="auto"/>
        </w:rPr>
        <w:t>prop</w:t>
      </w:r>
      <w:r w:rsidR="00166B9D" w:rsidRPr="00D271D6">
        <w:rPr>
          <w:rFonts w:asciiTheme="minorHAnsi" w:hAnsiTheme="minorHAnsi" w:cstheme="minorHAnsi"/>
          <w:color w:val="auto"/>
        </w:rPr>
        <w:t>ylene</w:t>
      </w:r>
      <w:r w:rsidR="00A42EF5" w:rsidRPr="00D271D6">
        <w:rPr>
          <w:rFonts w:asciiTheme="minorHAnsi" w:hAnsiTheme="minorHAnsi" w:cstheme="minorHAnsi"/>
          <w:color w:val="auto"/>
        </w:rPr>
        <w:t xml:space="preserve"> spheres that were screwed onto a </w:t>
      </w:r>
      <w:r w:rsidR="00A42EF5" w:rsidRPr="00D271D6">
        <w:rPr>
          <w:rFonts w:asciiTheme="minorHAnsi" w:eastAsiaTheme="minorHAnsi" w:hAnsiTheme="minorHAnsi" w:cstheme="minorHAnsi"/>
          <w:color w:val="auto"/>
        </w:rPr>
        <w:t>support assembly using a bolt</w:t>
      </w:r>
      <w:r w:rsidR="0068484F" w:rsidRPr="00D271D6">
        <w:rPr>
          <w:rFonts w:asciiTheme="minorHAnsi" w:eastAsiaTheme="minorHAnsi" w:hAnsiTheme="minorHAnsi" w:cstheme="minorHAnsi"/>
          <w:color w:val="auto"/>
        </w:rPr>
        <w:t xml:space="preserve"> (</w:t>
      </w:r>
      <w:r w:rsidR="0068484F" w:rsidRPr="00D271D6">
        <w:rPr>
          <w:rFonts w:asciiTheme="minorHAnsi" w:eastAsiaTheme="minorHAnsi" w:hAnsiTheme="minorHAnsi" w:cstheme="minorHAnsi"/>
          <w:b/>
          <w:color w:val="auto"/>
        </w:rPr>
        <w:t>Fig</w:t>
      </w:r>
      <w:r w:rsidR="009C0512" w:rsidRPr="00D271D6">
        <w:rPr>
          <w:rFonts w:asciiTheme="minorHAnsi" w:eastAsiaTheme="minorHAnsi" w:hAnsiTheme="minorHAnsi" w:cstheme="minorHAnsi"/>
          <w:b/>
          <w:color w:val="auto"/>
        </w:rPr>
        <w:t>ure</w:t>
      </w:r>
      <w:r w:rsidR="0068484F" w:rsidRPr="00D271D6">
        <w:rPr>
          <w:rFonts w:asciiTheme="minorHAnsi" w:eastAsiaTheme="minorHAnsi" w:hAnsiTheme="minorHAnsi" w:cstheme="minorHAnsi"/>
          <w:b/>
          <w:color w:val="auto"/>
        </w:rPr>
        <w:t xml:space="preserve"> 4</w:t>
      </w:r>
      <w:r w:rsidR="00A7057B" w:rsidRPr="00D271D6">
        <w:rPr>
          <w:rFonts w:asciiTheme="minorHAnsi" w:eastAsiaTheme="minorHAnsi" w:hAnsiTheme="minorHAnsi" w:cstheme="minorHAnsi"/>
          <w:b/>
          <w:color w:val="auto"/>
        </w:rPr>
        <w:t>B</w:t>
      </w:r>
      <w:r w:rsidR="00A42EF5" w:rsidRPr="00D271D6">
        <w:rPr>
          <w:rFonts w:asciiTheme="minorHAnsi" w:eastAsiaTheme="minorHAnsi" w:hAnsiTheme="minorHAnsi" w:cstheme="minorHAnsi"/>
          <w:color w:val="auto"/>
        </w:rPr>
        <w:t>). This assembly was then positioned into the ABS</w:t>
      </w:r>
      <w:r w:rsidRPr="00D271D6">
        <w:rPr>
          <w:rFonts w:asciiTheme="minorHAnsi" w:hAnsiTheme="minorHAnsi" w:cstheme="minorHAnsi"/>
          <w:color w:val="auto"/>
        </w:rPr>
        <w:t xml:space="preserve"> </w:t>
      </w:r>
      <w:r w:rsidR="0068484F" w:rsidRPr="00D271D6">
        <w:rPr>
          <w:rFonts w:asciiTheme="minorHAnsi" w:hAnsiTheme="minorHAnsi" w:cstheme="minorHAnsi"/>
          <w:color w:val="auto"/>
        </w:rPr>
        <w:t>(</w:t>
      </w:r>
      <w:r w:rsidR="0068484F" w:rsidRPr="00D271D6">
        <w:rPr>
          <w:rFonts w:asciiTheme="minorHAnsi" w:hAnsiTheme="minorHAnsi" w:cstheme="minorHAnsi"/>
          <w:b/>
          <w:color w:val="auto"/>
        </w:rPr>
        <w:t>Fig</w:t>
      </w:r>
      <w:r w:rsidR="009C0512" w:rsidRPr="00D271D6">
        <w:rPr>
          <w:rFonts w:asciiTheme="minorHAnsi" w:hAnsiTheme="minorHAnsi" w:cstheme="minorHAnsi"/>
          <w:b/>
          <w:color w:val="auto"/>
        </w:rPr>
        <w:t>ure</w:t>
      </w:r>
      <w:r w:rsidR="0068484F" w:rsidRPr="00D271D6">
        <w:rPr>
          <w:rFonts w:asciiTheme="minorHAnsi" w:hAnsiTheme="minorHAnsi" w:cstheme="minorHAnsi"/>
          <w:b/>
          <w:color w:val="auto"/>
        </w:rPr>
        <w:t xml:space="preserve"> 4</w:t>
      </w:r>
      <w:r w:rsidR="00A7057B" w:rsidRPr="00D271D6">
        <w:rPr>
          <w:rFonts w:asciiTheme="minorHAnsi" w:hAnsiTheme="minorHAnsi" w:cstheme="minorHAnsi"/>
          <w:b/>
          <w:color w:val="auto"/>
        </w:rPr>
        <w:t>A</w:t>
      </w:r>
      <w:r w:rsidR="00A42EF5" w:rsidRPr="00D271D6">
        <w:rPr>
          <w:rFonts w:asciiTheme="minorHAnsi" w:hAnsiTheme="minorHAnsi" w:cstheme="minorHAnsi"/>
          <w:color w:val="auto"/>
        </w:rPr>
        <w:t xml:space="preserve">) across from a pressure gauge to measure </w:t>
      </w:r>
      <w:r w:rsidR="00CB5392" w:rsidRPr="00D271D6">
        <w:rPr>
          <w:rFonts w:asciiTheme="minorHAnsi" w:hAnsiTheme="minorHAnsi" w:cstheme="minorHAnsi"/>
          <w:color w:val="auto"/>
        </w:rPr>
        <w:t>static over</w:t>
      </w:r>
      <w:r w:rsidR="00A42EF5" w:rsidRPr="00D271D6">
        <w:rPr>
          <w:rFonts w:asciiTheme="minorHAnsi" w:hAnsiTheme="minorHAnsi" w:cstheme="minorHAnsi"/>
          <w:color w:val="auto"/>
        </w:rPr>
        <w:t>pressure.</w:t>
      </w:r>
      <w:r w:rsidR="00D271D6" w:rsidRPr="00D271D6">
        <w:rPr>
          <w:rFonts w:asciiTheme="minorHAnsi" w:hAnsiTheme="minorHAnsi" w:cstheme="minorHAnsi"/>
          <w:color w:val="auto"/>
        </w:rPr>
        <w:t xml:space="preserve"> </w:t>
      </w:r>
      <w:r w:rsidR="00A42EF5" w:rsidRPr="00D271D6">
        <w:rPr>
          <w:rFonts w:asciiTheme="minorHAnsi" w:eastAsiaTheme="minorHAnsi" w:hAnsiTheme="minorHAnsi" w:cstheme="minorHAnsi"/>
          <w:color w:val="auto"/>
        </w:rPr>
        <w:t>Although the 25</w:t>
      </w:r>
      <w:r w:rsidR="009C0512" w:rsidRPr="00D271D6">
        <w:rPr>
          <w:rFonts w:asciiTheme="minorHAnsi" w:eastAsiaTheme="minorHAnsi" w:hAnsiTheme="minorHAnsi" w:cstheme="minorHAnsi"/>
          <w:color w:val="auto"/>
        </w:rPr>
        <w:t>-</w:t>
      </w:r>
      <w:r w:rsidR="00A42EF5" w:rsidRPr="00D271D6">
        <w:rPr>
          <w:rFonts w:asciiTheme="minorHAnsi" w:eastAsiaTheme="minorHAnsi" w:hAnsiTheme="minorHAnsi" w:cstheme="minorHAnsi"/>
          <w:color w:val="auto"/>
        </w:rPr>
        <w:t>psi simulated air blast exposure of the sphere was single</w:t>
      </w:r>
      <w:r w:rsidR="009C0512" w:rsidRPr="00D271D6">
        <w:rPr>
          <w:rFonts w:asciiTheme="minorHAnsi" w:eastAsiaTheme="minorHAnsi" w:hAnsiTheme="minorHAnsi" w:cstheme="minorHAnsi"/>
          <w:color w:val="auto"/>
        </w:rPr>
        <w:t>-</w:t>
      </w:r>
      <w:r w:rsidR="00A42EF5" w:rsidRPr="00D271D6">
        <w:rPr>
          <w:rFonts w:asciiTheme="minorHAnsi" w:eastAsiaTheme="minorHAnsi" w:hAnsiTheme="minorHAnsi" w:cstheme="minorHAnsi"/>
          <w:color w:val="auto"/>
        </w:rPr>
        <w:t xml:space="preserve">pulse in nature, the actual pressure changes </w:t>
      </w:r>
      <w:r w:rsidR="00584EE0" w:rsidRPr="00D271D6">
        <w:rPr>
          <w:rFonts w:asciiTheme="minorHAnsi" w:eastAsiaTheme="minorHAnsi" w:hAnsiTheme="minorHAnsi" w:cstheme="minorHAnsi"/>
          <w:color w:val="auto"/>
        </w:rPr>
        <w:t>(</w:t>
      </w:r>
      <w:r w:rsidR="0033634B" w:rsidRPr="00D271D6">
        <w:rPr>
          <w:rFonts w:asciiTheme="minorHAnsi" w:eastAsiaTheme="minorHAnsi" w:hAnsiTheme="minorHAnsi" w:cstheme="minorHAnsi"/>
          <w:color w:val="auto"/>
        </w:rPr>
        <w:t xml:space="preserve">as measured </w:t>
      </w:r>
      <w:r w:rsidR="009C0512" w:rsidRPr="00D271D6">
        <w:rPr>
          <w:rFonts w:asciiTheme="minorHAnsi" w:eastAsiaTheme="minorHAnsi" w:hAnsiTheme="minorHAnsi" w:cstheme="minorHAnsi"/>
          <w:color w:val="auto"/>
        </w:rPr>
        <w:t xml:space="preserve">by </w:t>
      </w:r>
      <w:proofErr w:type="spellStart"/>
      <w:r w:rsidR="0033634B" w:rsidRPr="00D271D6">
        <w:rPr>
          <w:rFonts w:asciiTheme="minorHAnsi" w:hAnsiTheme="minorHAnsi" w:cstheme="minorHAnsi"/>
        </w:rPr>
        <w:t>piezoresistive</w:t>
      </w:r>
      <w:proofErr w:type="spellEnd"/>
      <w:r w:rsidR="0033634B" w:rsidRPr="00D271D6">
        <w:rPr>
          <w:rFonts w:asciiTheme="minorHAnsi" w:hAnsiTheme="minorHAnsi" w:cstheme="minorHAnsi"/>
        </w:rPr>
        <w:t xml:space="preserve"> sensor</w:t>
      </w:r>
      <w:r w:rsidR="00584EE0" w:rsidRPr="00D271D6">
        <w:rPr>
          <w:rFonts w:asciiTheme="minorHAnsi" w:hAnsiTheme="minorHAnsi" w:cstheme="minorHAnsi"/>
        </w:rPr>
        <w:t>s</w:t>
      </w:r>
      <w:r w:rsidR="00584EE0" w:rsidRPr="00D271D6">
        <w:rPr>
          <w:rFonts w:asciiTheme="minorHAnsi" w:hAnsiTheme="minorHAnsi" w:cstheme="minorHAnsi"/>
          <w:vertAlign w:val="superscript"/>
        </w:rPr>
        <w:t>22</w:t>
      </w:r>
      <w:r w:rsidR="00584EE0" w:rsidRPr="00D271D6">
        <w:rPr>
          <w:rFonts w:asciiTheme="minorHAnsi" w:hAnsiTheme="minorHAnsi" w:cstheme="minorHAnsi"/>
        </w:rPr>
        <w:t>)</w:t>
      </w:r>
      <w:r w:rsidR="0033634B" w:rsidRPr="00D271D6">
        <w:rPr>
          <w:rFonts w:asciiTheme="minorHAnsi" w:hAnsiTheme="minorHAnsi" w:cstheme="minorHAnsi"/>
        </w:rPr>
        <w:t xml:space="preserve"> </w:t>
      </w:r>
      <w:r w:rsidR="00A42EF5" w:rsidRPr="00D271D6">
        <w:rPr>
          <w:rFonts w:asciiTheme="minorHAnsi" w:eastAsiaTheme="minorHAnsi" w:hAnsiTheme="minorHAnsi" w:cstheme="minorHAnsi"/>
          <w:color w:val="auto"/>
        </w:rPr>
        <w:t>experienced by</w:t>
      </w:r>
      <w:r w:rsidR="009C0512" w:rsidRPr="00D271D6">
        <w:rPr>
          <w:rFonts w:asciiTheme="minorHAnsi" w:eastAsiaTheme="minorHAnsi" w:hAnsiTheme="minorHAnsi" w:cstheme="minorHAnsi"/>
          <w:color w:val="auto"/>
        </w:rPr>
        <w:t xml:space="preserve"> the</w:t>
      </w:r>
      <w:r w:rsidR="00A42EF5" w:rsidRPr="00D271D6">
        <w:rPr>
          <w:rFonts w:asciiTheme="minorHAnsi" w:eastAsiaTheme="minorHAnsi" w:hAnsiTheme="minorHAnsi" w:cstheme="minorHAnsi"/>
          <w:color w:val="auto"/>
        </w:rPr>
        <w:t xml:space="preserve"> aggregates inside the sphere were complex in nature (</w:t>
      </w:r>
      <w:r w:rsidR="00A42EF5" w:rsidRPr="00D271D6">
        <w:rPr>
          <w:rFonts w:asciiTheme="minorHAnsi" w:eastAsiaTheme="minorHAnsi" w:hAnsiTheme="minorHAnsi" w:cstheme="minorHAnsi"/>
          <w:b/>
          <w:color w:val="auto"/>
        </w:rPr>
        <w:t>Fig</w:t>
      </w:r>
      <w:r w:rsidR="009C0512" w:rsidRPr="00D271D6">
        <w:rPr>
          <w:rFonts w:asciiTheme="minorHAnsi" w:eastAsiaTheme="minorHAnsi" w:hAnsiTheme="minorHAnsi" w:cstheme="minorHAnsi"/>
          <w:b/>
          <w:color w:val="auto"/>
        </w:rPr>
        <w:t>ure</w:t>
      </w:r>
      <w:r w:rsidR="00A42EF5" w:rsidRPr="00D271D6">
        <w:rPr>
          <w:rFonts w:asciiTheme="minorHAnsi" w:eastAsiaTheme="minorHAnsi" w:hAnsiTheme="minorHAnsi" w:cstheme="minorHAnsi"/>
          <w:b/>
          <w:color w:val="auto"/>
        </w:rPr>
        <w:t xml:space="preserve"> </w:t>
      </w:r>
      <w:r w:rsidR="00460BD5" w:rsidRPr="00D271D6">
        <w:rPr>
          <w:rFonts w:asciiTheme="minorHAnsi" w:eastAsiaTheme="minorHAnsi" w:hAnsiTheme="minorHAnsi" w:cstheme="minorHAnsi"/>
          <w:b/>
          <w:color w:val="auto"/>
        </w:rPr>
        <w:t>4</w:t>
      </w:r>
      <w:r w:rsidR="00A7057B" w:rsidRPr="00D271D6">
        <w:rPr>
          <w:rFonts w:asciiTheme="minorHAnsi" w:eastAsiaTheme="minorHAnsi" w:hAnsiTheme="minorHAnsi" w:cstheme="minorHAnsi"/>
          <w:b/>
          <w:color w:val="auto"/>
        </w:rPr>
        <w:t>C</w:t>
      </w:r>
      <w:r w:rsidR="00460BD5" w:rsidRPr="00D271D6">
        <w:rPr>
          <w:rFonts w:asciiTheme="minorHAnsi" w:eastAsiaTheme="minorHAnsi" w:hAnsiTheme="minorHAnsi" w:cstheme="minorHAnsi"/>
          <w:color w:val="auto"/>
        </w:rPr>
        <w:t>).</w:t>
      </w:r>
    </w:p>
    <w:p w14:paraId="326FFFAD" w14:textId="77777777" w:rsidR="00A42EF5" w:rsidRPr="00D271D6" w:rsidRDefault="00A42EF5" w:rsidP="008931A2">
      <w:pPr>
        <w:rPr>
          <w:rFonts w:asciiTheme="minorHAnsi" w:hAnsiTheme="minorHAnsi" w:cstheme="minorHAnsi"/>
          <w:color w:val="auto"/>
        </w:rPr>
      </w:pPr>
    </w:p>
    <w:p w14:paraId="3CA9F2B6" w14:textId="466D9200" w:rsidR="006305D7" w:rsidRPr="00D271D6" w:rsidRDefault="009D5E00" w:rsidP="008931A2">
      <w:pPr>
        <w:rPr>
          <w:rFonts w:asciiTheme="minorHAnsi" w:hAnsiTheme="minorHAnsi" w:cstheme="minorHAnsi"/>
          <w:color w:val="auto"/>
        </w:rPr>
      </w:pPr>
      <w:r w:rsidRPr="00D271D6">
        <w:rPr>
          <w:rFonts w:asciiTheme="minorHAnsi" w:hAnsiTheme="minorHAnsi" w:cstheme="minorHAnsi"/>
          <w:color w:val="auto"/>
        </w:rPr>
        <w:t>Exposure of aggregates to both underwater blast</w:t>
      </w:r>
      <w:r w:rsidR="00940D75" w:rsidRPr="00D271D6">
        <w:rPr>
          <w:rFonts w:asciiTheme="minorHAnsi" w:hAnsiTheme="minorHAnsi" w:cstheme="minorHAnsi"/>
          <w:color w:val="auto"/>
        </w:rPr>
        <w:t>s</w:t>
      </w:r>
      <w:r w:rsidR="0068484F" w:rsidRPr="00D271D6">
        <w:rPr>
          <w:rFonts w:asciiTheme="minorHAnsi" w:hAnsiTheme="minorHAnsi" w:cstheme="minorHAnsi"/>
          <w:color w:val="auto"/>
        </w:rPr>
        <w:t xml:space="preserve"> (</w:t>
      </w:r>
      <w:r w:rsidR="0068484F" w:rsidRPr="00D271D6">
        <w:rPr>
          <w:rFonts w:asciiTheme="minorHAnsi" w:hAnsiTheme="minorHAnsi" w:cstheme="minorHAnsi"/>
          <w:b/>
          <w:color w:val="auto"/>
        </w:rPr>
        <w:t>Fig</w:t>
      </w:r>
      <w:r w:rsidR="00940D75" w:rsidRPr="00D271D6">
        <w:rPr>
          <w:rFonts w:asciiTheme="minorHAnsi" w:hAnsiTheme="minorHAnsi" w:cstheme="minorHAnsi"/>
          <w:b/>
          <w:color w:val="auto"/>
        </w:rPr>
        <w:t>ure</w:t>
      </w:r>
      <w:r w:rsidR="0068484F" w:rsidRPr="00D271D6">
        <w:rPr>
          <w:rFonts w:asciiTheme="minorHAnsi" w:hAnsiTheme="minorHAnsi" w:cstheme="minorHAnsi"/>
          <w:b/>
          <w:color w:val="auto"/>
        </w:rPr>
        <w:t xml:space="preserve"> 5</w:t>
      </w:r>
      <w:r w:rsidR="00A7057B" w:rsidRPr="00D271D6">
        <w:rPr>
          <w:rFonts w:asciiTheme="minorHAnsi" w:hAnsiTheme="minorHAnsi" w:cstheme="minorHAnsi"/>
          <w:b/>
          <w:color w:val="auto"/>
        </w:rPr>
        <w:t>A</w:t>
      </w:r>
      <w:r w:rsidR="0068484F" w:rsidRPr="00D271D6">
        <w:rPr>
          <w:rFonts w:asciiTheme="minorHAnsi" w:hAnsiTheme="minorHAnsi" w:cstheme="minorHAnsi"/>
          <w:color w:val="auto"/>
        </w:rPr>
        <w:t>)</w:t>
      </w:r>
      <w:r w:rsidRPr="00D271D6">
        <w:rPr>
          <w:rFonts w:asciiTheme="minorHAnsi" w:hAnsiTheme="minorHAnsi" w:cstheme="minorHAnsi"/>
          <w:color w:val="auto"/>
        </w:rPr>
        <w:t xml:space="preserve"> and simulated air blast</w:t>
      </w:r>
      <w:r w:rsidR="00940D75" w:rsidRPr="00D271D6">
        <w:rPr>
          <w:rFonts w:asciiTheme="minorHAnsi" w:hAnsiTheme="minorHAnsi" w:cstheme="minorHAnsi"/>
          <w:color w:val="auto"/>
        </w:rPr>
        <w:t>s</w:t>
      </w:r>
      <w:r w:rsidR="0068484F" w:rsidRPr="00D271D6">
        <w:rPr>
          <w:rFonts w:asciiTheme="minorHAnsi" w:hAnsiTheme="minorHAnsi" w:cstheme="minorHAnsi"/>
          <w:color w:val="auto"/>
        </w:rPr>
        <w:t xml:space="preserve"> (</w:t>
      </w:r>
      <w:r w:rsidR="0068484F" w:rsidRPr="00D271D6">
        <w:rPr>
          <w:rFonts w:asciiTheme="minorHAnsi" w:hAnsiTheme="minorHAnsi" w:cstheme="minorHAnsi"/>
          <w:b/>
          <w:color w:val="auto"/>
        </w:rPr>
        <w:t>Fig</w:t>
      </w:r>
      <w:r w:rsidR="00940D75" w:rsidRPr="00D271D6">
        <w:rPr>
          <w:rFonts w:asciiTheme="minorHAnsi" w:hAnsiTheme="minorHAnsi" w:cstheme="minorHAnsi"/>
          <w:b/>
          <w:color w:val="auto"/>
        </w:rPr>
        <w:t>ure</w:t>
      </w:r>
      <w:r w:rsidR="0068484F" w:rsidRPr="00D271D6">
        <w:rPr>
          <w:rFonts w:asciiTheme="minorHAnsi" w:hAnsiTheme="minorHAnsi" w:cstheme="minorHAnsi"/>
          <w:b/>
          <w:color w:val="auto"/>
        </w:rPr>
        <w:t xml:space="preserve"> 5</w:t>
      </w:r>
      <w:r w:rsidR="00A7057B" w:rsidRPr="00D271D6">
        <w:rPr>
          <w:rFonts w:asciiTheme="minorHAnsi" w:hAnsiTheme="minorHAnsi" w:cstheme="minorHAnsi"/>
          <w:b/>
          <w:color w:val="auto"/>
        </w:rPr>
        <w:t>B</w:t>
      </w:r>
      <w:r w:rsidR="0068484F" w:rsidRPr="00D271D6">
        <w:rPr>
          <w:rFonts w:asciiTheme="minorHAnsi" w:hAnsiTheme="minorHAnsi" w:cstheme="minorHAnsi"/>
          <w:color w:val="auto"/>
        </w:rPr>
        <w:t xml:space="preserve">) resulted in similar effects on the cellular survival </w:t>
      </w:r>
      <w:r w:rsidR="00940D75" w:rsidRPr="00D271D6">
        <w:rPr>
          <w:rFonts w:asciiTheme="minorHAnsi" w:hAnsiTheme="minorHAnsi" w:cstheme="minorHAnsi"/>
          <w:color w:val="auto"/>
        </w:rPr>
        <w:t xml:space="preserve">of </w:t>
      </w:r>
      <w:r w:rsidR="0068484F" w:rsidRPr="00D271D6">
        <w:rPr>
          <w:rFonts w:asciiTheme="minorHAnsi" w:hAnsiTheme="minorHAnsi" w:cstheme="minorHAnsi"/>
          <w:color w:val="auto"/>
        </w:rPr>
        <w:t xml:space="preserve">protein </w:t>
      </w:r>
      <w:proofErr w:type="spellStart"/>
      <w:r w:rsidR="0068484F" w:rsidRPr="00D271D6">
        <w:rPr>
          <w:rFonts w:asciiTheme="minorHAnsi" w:hAnsiTheme="minorHAnsi" w:cstheme="minorHAnsi"/>
          <w:color w:val="auto"/>
        </w:rPr>
        <w:t>Akt</w:t>
      </w:r>
      <w:proofErr w:type="spellEnd"/>
      <w:r w:rsidR="00080CA6" w:rsidRPr="00D271D6">
        <w:rPr>
          <w:rFonts w:asciiTheme="minorHAnsi" w:hAnsiTheme="minorHAnsi" w:cstheme="minorHAnsi"/>
          <w:color w:val="auto"/>
        </w:rPr>
        <w:t xml:space="preserve"> a</w:t>
      </w:r>
      <w:r w:rsidR="00940D75" w:rsidRPr="00D271D6">
        <w:rPr>
          <w:rFonts w:asciiTheme="minorHAnsi" w:hAnsiTheme="minorHAnsi" w:cstheme="minorHAnsi"/>
          <w:color w:val="auto"/>
        </w:rPr>
        <w:t>fter</w:t>
      </w:r>
      <w:r w:rsidR="00080CA6" w:rsidRPr="00D271D6">
        <w:rPr>
          <w:rFonts w:asciiTheme="minorHAnsi" w:hAnsiTheme="minorHAnsi" w:cstheme="minorHAnsi"/>
          <w:color w:val="auto"/>
        </w:rPr>
        <w:t xml:space="preserve"> 3 days</w:t>
      </w:r>
      <w:r w:rsidR="0068484F" w:rsidRPr="00D271D6">
        <w:rPr>
          <w:rFonts w:asciiTheme="minorHAnsi" w:hAnsiTheme="minorHAnsi" w:cstheme="minorHAnsi"/>
          <w:color w:val="auto"/>
        </w:rPr>
        <w:t>. While</w:t>
      </w:r>
      <w:r w:rsidR="00940D75" w:rsidRPr="00D271D6">
        <w:rPr>
          <w:rFonts w:asciiTheme="minorHAnsi" w:hAnsiTheme="minorHAnsi" w:cstheme="minorHAnsi"/>
          <w:color w:val="auto"/>
        </w:rPr>
        <w:t xml:space="preserve"> the</w:t>
      </w:r>
      <w:r w:rsidR="0068484F" w:rsidRPr="00D271D6">
        <w:rPr>
          <w:rFonts w:asciiTheme="minorHAnsi" w:hAnsiTheme="minorHAnsi" w:cstheme="minorHAnsi"/>
          <w:color w:val="auto"/>
        </w:rPr>
        <w:t xml:space="preserve"> total </w:t>
      </w:r>
      <w:r w:rsidR="00940D75" w:rsidRPr="00D271D6">
        <w:rPr>
          <w:rFonts w:asciiTheme="minorHAnsi" w:hAnsiTheme="minorHAnsi" w:cstheme="minorHAnsi"/>
          <w:color w:val="auto"/>
        </w:rPr>
        <w:t xml:space="preserve">amount of </w:t>
      </w:r>
      <w:proofErr w:type="spellStart"/>
      <w:r w:rsidR="0068484F" w:rsidRPr="00D271D6">
        <w:rPr>
          <w:rFonts w:asciiTheme="minorHAnsi" w:hAnsiTheme="minorHAnsi" w:cstheme="minorHAnsi"/>
          <w:color w:val="auto"/>
        </w:rPr>
        <w:t>Akt</w:t>
      </w:r>
      <w:proofErr w:type="spellEnd"/>
      <w:r w:rsidR="0068484F" w:rsidRPr="00D271D6">
        <w:rPr>
          <w:rFonts w:asciiTheme="minorHAnsi" w:hAnsiTheme="minorHAnsi" w:cstheme="minorHAnsi"/>
          <w:color w:val="auto"/>
        </w:rPr>
        <w:t xml:space="preserve"> was unaffected, both types of exposure resulted in a significant and pressure-dependent elevation of </w:t>
      </w:r>
      <w:r w:rsidR="006910E4" w:rsidRPr="00D271D6">
        <w:rPr>
          <w:rFonts w:asciiTheme="minorHAnsi" w:hAnsiTheme="minorHAnsi" w:cstheme="minorHAnsi"/>
          <w:color w:val="auto"/>
        </w:rPr>
        <w:t>pho</w:t>
      </w:r>
      <w:r w:rsidR="001E573B" w:rsidRPr="00D271D6">
        <w:rPr>
          <w:rFonts w:asciiTheme="minorHAnsi" w:hAnsiTheme="minorHAnsi" w:cstheme="minorHAnsi"/>
          <w:color w:val="auto"/>
        </w:rPr>
        <w:t>s</w:t>
      </w:r>
      <w:r w:rsidR="006910E4" w:rsidRPr="00D271D6">
        <w:rPr>
          <w:rFonts w:asciiTheme="minorHAnsi" w:hAnsiTheme="minorHAnsi" w:cstheme="minorHAnsi"/>
          <w:color w:val="auto"/>
        </w:rPr>
        <w:t>phoryla</w:t>
      </w:r>
      <w:r w:rsidR="0068484F" w:rsidRPr="00D271D6">
        <w:rPr>
          <w:rFonts w:asciiTheme="minorHAnsi" w:hAnsiTheme="minorHAnsi" w:cstheme="minorHAnsi"/>
          <w:color w:val="auto"/>
        </w:rPr>
        <w:t xml:space="preserve">ted </w:t>
      </w:r>
      <w:proofErr w:type="spellStart"/>
      <w:r w:rsidR="0068484F" w:rsidRPr="00D271D6">
        <w:rPr>
          <w:rFonts w:asciiTheme="minorHAnsi" w:hAnsiTheme="minorHAnsi" w:cstheme="minorHAnsi"/>
          <w:color w:val="auto"/>
        </w:rPr>
        <w:t>Akt</w:t>
      </w:r>
      <w:proofErr w:type="spellEnd"/>
      <w:r w:rsidR="0068484F" w:rsidRPr="00D271D6">
        <w:rPr>
          <w:rFonts w:asciiTheme="minorHAnsi" w:hAnsiTheme="minorHAnsi" w:cstheme="minorHAnsi"/>
          <w:color w:val="auto"/>
        </w:rPr>
        <w:t xml:space="preserve"> (p-</w:t>
      </w:r>
      <w:proofErr w:type="spellStart"/>
      <w:r w:rsidR="0068484F" w:rsidRPr="00D271D6">
        <w:rPr>
          <w:rFonts w:asciiTheme="minorHAnsi" w:hAnsiTheme="minorHAnsi" w:cstheme="minorHAnsi"/>
          <w:color w:val="auto"/>
        </w:rPr>
        <w:t>Akt</w:t>
      </w:r>
      <w:proofErr w:type="spellEnd"/>
      <w:r w:rsidR="0068484F" w:rsidRPr="00D271D6">
        <w:rPr>
          <w:rFonts w:asciiTheme="minorHAnsi" w:hAnsiTheme="minorHAnsi" w:cstheme="minorHAnsi"/>
          <w:color w:val="auto"/>
        </w:rPr>
        <w:t xml:space="preserve">). </w:t>
      </w:r>
      <w:r w:rsidRPr="00D271D6">
        <w:rPr>
          <w:rFonts w:asciiTheme="minorHAnsi" w:hAnsiTheme="minorHAnsi" w:cstheme="minorHAnsi"/>
          <w:color w:val="auto"/>
        </w:rPr>
        <w:t>At longer time points</w:t>
      </w:r>
      <w:r w:rsidR="00940D75" w:rsidRPr="00D271D6">
        <w:rPr>
          <w:rFonts w:asciiTheme="minorHAnsi" w:hAnsiTheme="minorHAnsi" w:cstheme="minorHAnsi"/>
          <w:color w:val="auto"/>
        </w:rPr>
        <w:t>,</w:t>
      </w:r>
      <w:r w:rsidRPr="00D271D6">
        <w:rPr>
          <w:rFonts w:asciiTheme="minorHAnsi" w:hAnsiTheme="minorHAnsi" w:cstheme="minorHAnsi"/>
          <w:color w:val="auto"/>
        </w:rPr>
        <w:t xml:space="preserve"> this elevation returned to control values (data not shown). </w:t>
      </w:r>
      <w:r w:rsidR="00940D75" w:rsidRPr="00D271D6">
        <w:rPr>
          <w:rFonts w:asciiTheme="minorHAnsi" w:hAnsiTheme="minorHAnsi" w:cstheme="minorHAnsi"/>
          <w:color w:val="auto"/>
        </w:rPr>
        <w:t>The u</w:t>
      </w:r>
      <w:r w:rsidRPr="00D271D6">
        <w:rPr>
          <w:rFonts w:asciiTheme="minorHAnsi" w:hAnsiTheme="minorHAnsi" w:cstheme="minorHAnsi"/>
          <w:color w:val="auto"/>
        </w:rPr>
        <w:t xml:space="preserve">nderwater blast caused vascular </w:t>
      </w:r>
      <w:r w:rsidR="003F5767" w:rsidRPr="00D271D6">
        <w:rPr>
          <w:rFonts w:asciiTheme="minorHAnsi" w:hAnsiTheme="minorHAnsi" w:cstheme="minorHAnsi"/>
          <w:color w:val="auto"/>
        </w:rPr>
        <w:t>endothelial</w:t>
      </w:r>
      <w:r w:rsidRPr="00D271D6">
        <w:rPr>
          <w:rFonts w:asciiTheme="minorHAnsi" w:hAnsiTheme="minorHAnsi" w:cstheme="minorHAnsi"/>
          <w:color w:val="auto"/>
        </w:rPr>
        <w:t xml:space="preserve"> growth factor (VEGF) levels to decrease a</w:t>
      </w:r>
      <w:r w:rsidR="00940D75" w:rsidRPr="00D271D6">
        <w:rPr>
          <w:rFonts w:asciiTheme="minorHAnsi" w:hAnsiTheme="minorHAnsi" w:cstheme="minorHAnsi"/>
          <w:color w:val="auto"/>
        </w:rPr>
        <w:t>fter</w:t>
      </w:r>
      <w:r w:rsidRPr="00D271D6">
        <w:rPr>
          <w:rFonts w:asciiTheme="minorHAnsi" w:hAnsiTheme="minorHAnsi" w:cstheme="minorHAnsi"/>
          <w:color w:val="auto"/>
        </w:rPr>
        <w:t xml:space="preserve"> 7 days, which then rebounded towards control values a</w:t>
      </w:r>
      <w:r w:rsidR="00940D75" w:rsidRPr="00D271D6">
        <w:rPr>
          <w:rFonts w:asciiTheme="minorHAnsi" w:hAnsiTheme="minorHAnsi" w:cstheme="minorHAnsi"/>
          <w:color w:val="auto"/>
        </w:rPr>
        <w:t>fter</w:t>
      </w:r>
      <w:r w:rsidRPr="00D271D6">
        <w:rPr>
          <w:rFonts w:asciiTheme="minorHAnsi" w:hAnsiTheme="minorHAnsi" w:cstheme="minorHAnsi"/>
          <w:color w:val="auto"/>
        </w:rPr>
        <w:t xml:space="preserve"> 28 days</w:t>
      </w:r>
      <w:r w:rsidR="0068484F" w:rsidRPr="00D271D6">
        <w:rPr>
          <w:rFonts w:asciiTheme="minorHAnsi" w:hAnsiTheme="minorHAnsi" w:cstheme="minorHAnsi"/>
          <w:color w:val="auto"/>
        </w:rPr>
        <w:t xml:space="preserve"> (</w:t>
      </w:r>
      <w:r w:rsidR="0068484F" w:rsidRPr="00D271D6">
        <w:rPr>
          <w:rFonts w:asciiTheme="minorHAnsi" w:hAnsiTheme="minorHAnsi" w:cstheme="minorHAnsi"/>
          <w:b/>
          <w:color w:val="auto"/>
        </w:rPr>
        <w:t>Fig</w:t>
      </w:r>
      <w:r w:rsidR="00940D75" w:rsidRPr="00D271D6">
        <w:rPr>
          <w:rFonts w:asciiTheme="minorHAnsi" w:hAnsiTheme="minorHAnsi" w:cstheme="minorHAnsi"/>
          <w:b/>
          <w:color w:val="auto"/>
        </w:rPr>
        <w:t>ure</w:t>
      </w:r>
      <w:r w:rsidR="0068484F" w:rsidRPr="00D271D6">
        <w:rPr>
          <w:rFonts w:asciiTheme="minorHAnsi" w:hAnsiTheme="minorHAnsi" w:cstheme="minorHAnsi"/>
          <w:b/>
          <w:color w:val="auto"/>
        </w:rPr>
        <w:t xml:space="preserve"> 6</w:t>
      </w:r>
      <w:r w:rsidR="00A7057B" w:rsidRPr="00D271D6">
        <w:rPr>
          <w:rFonts w:asciiTheme="minorHAnsi" w:hAnsiTheme="minorHAnsi" w:cstheme="minorHAnsi"/>
          <w:b/>
          <w:color w:val="auto"/>
        </w:rPr>
        <w:t>A</w:t>
      </w:r>
      <w:r w:rsidR="0068484F" w:rsidRPr="00D271D6">
        <w:rPr>
          <w:rFonts w:asciiTheme="minorHAnsi" w:hAnsiTheme="minorHAnsi" w:cstheme="minorHAnsi"/>
          <w:color w:val="auto"/>
        </w:rPr>
        <w:t>)</w:t>
      </w:r>
      <w:r w:rsidRPr="00D271D6">
        <w:rPr>
          <w:rFonts w:asciiTheme="minorHAnsi" w:hAnsiTheme="minorHAnsi" w:cstheme="minorHAnsi"/>
          <w:color w:val="auto"/>
        </w:rPr>
        <w:t xml:space="preserve">. In contrast, </w:t>
      </w:r>
      <w:r w:rsidR="00940D75" w:rsidRPr="00D271D6">
        <w:rPr>
          <w:rFonts w:asciiTheme="minorHAnsi" w:hAnsiTheme="minorHAnsi" w:cstheme="minorHAnsi"/>
          <w:color w:val="auto"/>
        </w:rPr>
        <w:t xml:space="preserve">the </w:t>
      </w:r>
      <w:r w:rsidRPr="00D271D6">
        <w:rPr>
          <w:rFonts w:asciiTheme="minorHAnsi" w:hAnsiTheme="minorHAnsi" w:cstheme="minorHAnsi"/>
          <w:color w:val="auto"/>
        </w:rPr>
        <w:t xml:space="preserve">air blast caused a significantly delayed </w:t>
      </w:r>
      <w:r w:rsidR="0068484F" w:rsidRPr="00D271D6">
        <w:rPr>
          <w:rFonts w:asciiTheme="minorHAnsi" w:hAnsiTheme="minorHAnsi" w:cstheme="minorHAnsi"/>
          <w:color w:val="auto"/>
        </w:rPr>
        <w:t xml:space="preserve">and </w:t>
      </w:r>
      <w:r w:rsidRPr="00D271D6">
        <w:rPr>
          <w:rFonts w:asciiTheme="minorHAnsi" w:hAnsiTheme="minorHAnsi" w:cstheme="minorHAnsi"/>
          <w:color w:val="auto"/>
        </w:rPr>
        <w:t>pressure-dependent decrease in VEGF levels only</w:t>
      </w:r>
      <w:r w:rsidR="001D6715" w:rsidRPr="00D271D6">
        <w:rPr>
          <w:rFonts w:asciiTheme="minorHAnsi" w:hAnsiTheme="minorHAnsi" w:cstheme="minorHAnsi"/>
          <w:color w:val="auto"/>
        </w:rPr>
        <w:t xml:space="preserve"> after 28 days</w:t>
      </w:r>
      <w:r w:rsidR="0068484F" w:rsidRPr="00D271D6">
        <w:rPr>
          <w:rFonts w:asciiTheme="minorHAnsi" w:hAnsiTheme="minorHAnsi" w:cstheme="minorHAnsi"/>
          <w:color w:val="auto"/>
        </w:rPr>
        <w:t xml:space="preserve"> (</w:t>
      </w:r>
      <w:r w:rsidR="0068484F" w:rsidRPr="00D271D6">
        <w:rPr>
          <w:rFonts w:asciiTheme="minorHAnsi" w:hAnsiTheme="minorHAnsi" w:cstheme="minorHAnsi"/>
          <w:b/>
          <w:color w:val="auto"/>
        </w:rPr>
        <w:t>Fig</w:t>
      </w:r>
      <w:r w:rsidR="00940D75" w:rsidRPr="00D271D6">
        <w:rPr>
          <w:rFonts w:asciiTheme="minorHAnsi" w:hAnsiTheme="minorHAnsi" w:cstheme="minorHAnsi"/>
          <w:b/>
          <w:color w:val="auto"/>
        </w:rPr>
        <w:t>ure</w:t>
      </w:r>
      <w:r w:rsidR="0068484F" w:rsidRPr="00D271D6">
        <w:rPr>
          <w:rFonts w:asciiTheme="minorHAnsi" w:hAnsiTheme="minorHAnsi" w:cstheme="minorHAnsi"/>
          <w:b/>
          <w:color w:val="auto"/>
        </w:rPr>
        <w:t xml:space="preserve"> 6</w:t>
      </w:r>
      <w:r w:rsidR="00A7057B" w:rsidRPr="00D271D6">
        <w:rPr>
          <w:rFonts w:asciiTheme="minorHAnsi" w:hAnsiTheme="minorHAnsi" w:cstheme="minorHAnsi"/>
          <w:b/>
          <w:color w:val="auto"/>
        </w:rPr>
        <w:t>B</w:t>
      </w:r>
      <w:r w:rsidR="0068484F" w:rsidRPr="00D271D6">
        <w:rPr>
          <w:rFonts w:asciiTheme="minorHAnsi" w:hAnsiTheme="minorHAnsi" w:cstheme="minorHAnsi"/>
          <w:color w:val="auto"/>
        </w:rPr>
        <w:t>)</w:t>
      </w:r>
      <w:r w:rsidR="001D6715" w:rsidRPr="00D271D6">
        <w:rPr>
          <w:rFonts w:asciiTheme="minorHAnsi" w:hAnsiTheme="minorHAnsi" w:cstheme="minorHAnsi"/>
          <w:color w:val="auto"/>
        </w:rPr>
        <w:t>.</w:t>
      </w:r>
      <w:r w:rsidR="001323C2" w:rsidRPr="00D271D6">
        <w:rPr>
          <w:rFonts w:asciiTheme="minorHAnsi" w:hAnsiTheme="minorHAnsi" w:cstheme="minorHAnsi"/>
          <w:color w:val="auto"/>
        </w:rPr>
        <w:t xml:space="preserve"> All exposed samples are compared to sham controls</w:t>
      </w:r>
      <w:r w:rsidR="00940D75" w:rsidRPr="00D271D6">
        <w:rPr>
          <w:rFonts w:asciiTheme="minorHAnsi" w:hAnsiTheme="minorHAnsi" w:cstheme="minorHAnsi"/>
          <w:color w:val="auto"/>
        </w:rPr>
        <w:t xml:space="preserve"> that</w:t>
      </w:r>
      <w:r w:rsidR="001323C2" w:rsidRPr="00D271D6">
        <w:rPr>
          <w:rFonts w:asciiTheme="minorHAnsi" w:hAnsiTheme="minorHAnsi" w:cstheme="minorHAnsi"/>
          <w:color w:val="auto"/>
        </w:rPr>
        <w:t xml:space="preserve"> under</w:t>
      </w:r>
      <w:r w:rsidR="00940D75" w:rsidRPr="00D271D6">
        <w:rPr>
          <w:rFonts w:asciiTheme="minorHAnsi" w:hAnsiTheme="minorHAnsi" w:cstheme="minorHAnsi"/>
          <w:color w:val="auto"/>
        </w:rPr>
        <w:t>went</w:t>
      </w:r>
      <w:r w:rsidR="001323C2" w:rsidRPr="00D271D6">
        <w:rPr>
          <w:rFonts w:asciiTheme="minorHAnsi" w:hAnsiTheme="minorHAnsi" w:cstheme="minorHAnsi"/>
          <w:color w:val="auto"/>
        </w:rPr>
        <w:t xml:space="preserve"> the same exposure procedures</w:t>
      </w:r>
      <w:r w:rsidR="00940D75" w:rsidRPr="00D271D6">
        <w:rPr>
          <w:rFonts w:asciiTheme="minorHAnsi" w:hAnsiTheme="minorHAnsi" w:cstheme="minorHAnsi"/>
          <w:color w:val="auto"/>
        </w:rPr>
        <w:t xml:space="preserve"> but</w:t>
      </w:r>
      <w:r w:rsidR="001323C2" w:rsidRPr="00D271D6">
        <w:rPr>
          <w:rFonts w:asciiTheme="minorHAnsi" w:hAnsiTheme="minorHAnsi" w:cstheme="minorHAnsi"/>
          <w:color w:val="auto"/>
        </w:rPr>
        <w:t xml:space="preserve"> without </w:t>
      </w:r>
      <w:r w:rsidR="00940D75" w:rsidRPr="00D271D6">
        <w:rPr>
          <w:rFonts w:asciiTheme="minorHAnsi" w:hAnsiTheme="minorHAnsi" w:cstheme="minorHAnsi"/>
          <w:color w:val="auto"/>
        </w:rPr>
        <w:t xml:space="preserve">a </w:t>
      </w:r>
      <w:r w:rsidR="001323C2" w:rsidRPr="00D271D6">
        <w:rPr>
          <w:rFonts w:asciiTheme="minorHAnsi" w:hAnsiTheme="minorHAnsi" w:cstheme="minorHAnsi"/>
          <w:color w:val="auto"/>
        </w:rPr>
        <w:t>blast or simulated blast.</w:t>
      </w:r>
      <w:r w:rsidR="001D6715" w:rsidRPr="00D271D6">
        <w:rPr>
          <w:rFonts w:asciiTheme="minorHAnsi" w:hAnsiTheme="minorHAnsi" w:cstheme="minorHAnsi"/>
          <w:color w:val="auto"/>
        </w:rPr>
        <w:t xml:space="preserve"> </w:t>
      </w:r>
    </w:p>
    <w:p w14:paraId="73F9B180" w14:textId="47FBFB0E" w:rsidR="009D5E00" w:rsidRPr="00D271D6" w:rsidRDefault="009D5E00" w:rsidP="008931A2">
      <w:pPr>
        <w:rPr>
          <w:rFonts w:asciiTheme="minorHAnsi" w:hAnsiTheme="minorHAnsi" w:cstheme="minorHAnsi"/>
          <w:color w:val="auto"/>
        </w:rPr>
      </w:pPr>
    </w:p>
    <w:p w14:paraId="5ED10921" w14:textId="44C95E4A" w:rsidR="006305D7" w:rsidRPr="00D271D6" w:rsidRDefault="006305D7" w:rsidP="008931A2">
      <w:pPr>
        <w:rPr>
          <w:rFonts w:asciiTheme="minorHAnsi" w:hAnsiTheme="minorHAnsi" w:cstheme="minorHAnsi"/>
          <w:bCs/>
          <w:i/>
          <w:color w:val="808080"/>
        </w:rPr>
      </w:pPr>
      <w:r w:rsidRPr="00D271D6">
        <w:rPr>
          <w:rFonts w:asciiTheme="minorHAnsi" w:hAnsiTheme="minorHAnsi" w:cstheme="minorHAnsi"/>
          <w:b/>
        </w:rPr>
        <w:t>F</w:t>
      </w:r>
      <w:r w:rsidR="004172BC" w:rsidRPr="00D271D6">
        <w:rPr>
          <w:rFonts w:asciiTheme="minorHAnsi" w:hAnsiTheme="minorHAnsi" w:cstheme="minorHAnsi"/>
          <w:b/>
        </w:rPr>
        <w:t xml:space="preserve">IGURE </w:t>
      </w:r>
      <w:r w:rsidR="00940D75" w:rsidRPr="00D271D6">
        <w:rPr>
          <w:rFonts w:asciiTheme="minorHAnsi" w:hAnsiTheme="minorHAnsi" w:cstheme="minorHAnsi"/>
          <w:b/>
        </w:rPr>
        <w:t xml:space="preserve">AND TABLE </w:t>
      </w:r>
      <w:r w:rsidR="004172BC" w:rsidRPr="00D271D6">
        <w:rPr>
          <w:rFonts w:asciiTheme="minorHAnsi" w:hAnsiTheme="minorHAnsi" w:cstheme="minorHAnsi"/>
          <w:b/>
        </w:rPr>
        <w:t>LEGENDS</w:t>
      </w:r>
      <w:r w:rsidRPr="00D271D6">
        <w:rPr>
          <w:rFonts w:asciiTheme="minorHAnsi" w:hAnsiTheme="minorHAnsi" w:cstheme="minorHAnsi"/>
          <w:b/>
        </w:rPr>
        <w:t>:</w:t>
      </w:r>
      <w:r w:rsidRPr="00D271D6">
        <w:rPr>
          <w:rFonts w:asciiTheme="minorHAnsi" w:hAnsiTheme="minorHAnsi" w:cstheme="minorHAnsi"/>
          <w:bCs/>
          <w:i/>
          <w:color w:val="808080"/>
        </w:rPr>
        <w:t xml:space="preserve"> </w:t>
      </w:r>
    </w:p>
    <w:p w14:paraId="5E73E8FB" w14:textId="77777777" w:rsidR="00F90E82" w:rsidRPr="00D271D6" w:rsidRDefault="00F90E82" w:rsidP="008931A2">
      <w:pPr>
        <w:rPr>
          <w:rFonts w:asciiTheme="minorHAnsi" w:hAnsiTheme="minorHAnsi" w:cstheme="minorHAnsi"/>
          <w:b/>
        </w:rPr>
      </w:pPr>
    </w:p>
    <w:p w14:paraId="53E93F2F" w14:textId="2407AF88" w:rsidR="00A74C3F" w:rsidRPr="00D271D6" w:rsidRDefault="00A74C3F"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b/>
          <w:color w:val="auto"/>
        </w:rPr>
        <w:t>Fig</w:t>
      </w:r>
      <w:r w:rsidR="00414348" w:rsidRPr="00D271D6">
        <w:rPr>
          <w:rFonts w:asciiTheme="minorHAnsi" w:eastAsiaTheme="minorHAnsi" w:hAnsiTheme="minorHAnsi" w:cstheme="minorHAnsi"/>
          <w:b/>
          <w:color w:val="auto"/>
        </w:rPr>
        <w:t>ure 1</w:t>
      </w:r>
      <w:r w:rsidR="00940D75" w:rsidRPr="00D271D6">
        <w:rPr>
          <w:rFonts w:asciiTheme="minorHAnsi" w:eastAsiaTheme="minorHAnsi" w:hAnsiTheme="minorHAnsi" w:cstheme="minorHAnsi"/>
          <w:b/>
          <w:color w:val="auto"/>
        </w:rPr>
        <w:t>.</w:t>
      </w:r>
      <w:r w:rsidR="00414348" w:rsidRPr="00D271D6">
        <w:rPr>
          <w:rFonts w:asciiTheme="minorHAnsi" w:eastAsiaTheme="minorHAnsi" w:hAnsiTheme="minorHAnsi" w:cstheme="minorHAnsi"/>
          <w:b/>
          <w:color w:val="auto"/>
        </w:rPr>
        <w:t xml:space="preserve"> Spinner flasks</w:t>
      </w:r>
      <w:r w:rsidR="001D7A59" w:rsidRPr="00D271D6">
        <w:rPr>
          <w:rFonts w:asciiTheme="minorHAnsi" w:eastAsiaTheme="minorHAnsi" w:hAnsiTheme="minorHAnsi" w:cstheme="minorHAnsi"/>
          <w:b/>
          <w:color w:val="auto"/>
        </w:rPr>
        <w:t xml:space="preserve"> placed on mag</w:t>
      </w:r>
      <w:r w:rsidR="00414348" w:rsidRPr="00D271D6">
        <w:rPr>
          <w:rFonts w:asciiTheme="minorHAnsi" w:eastAsiaTheme="minorHAnsi" w:hAnsiTheme="minorHAnsi" w:cstheme="minorHAnsi"/>
          <w:b/>
          <w:color w:val="auto"/>
        </w:rPr>
        <w:t>netic stirrers.</w:t>
      </w:r>
      <w:r w:rsidR="00414348" w:rsidRPr="00D271D6">
        <w:rPr>
          <w:rFonts w:asciiTheme="minorHAnsi" w:eastAsiaTheme="minorHAnsi" w:hAnsiTheme="minorHAnsi" w:cstheme="minorHAnsi"/>
          <w:color w:val="auto"/>
        </w:rPr>
        <w:t xml:space="preserve"> </w:t>
      </w:r>
      <w:r w:rsidR="001573DF" w:rsidRPr="00D271D6">
        <w:rPr>
          <w:rFonts w:asciiTheme="minorHAnsi" w:eastAsiaTheme="minorHAnsi" w:hAnsiTheme="minorHAnsi" w:cstheme="minorHAnsi"/>
          <w:color w:val="auto"/>
        </w:rPr>
        <w:t xml:space="preserve">A) </w:t>
      </w:r>
      <w:r w:rsidR="00414348" w:rsidRPr="00D271D6">
        <w:rPr>
          <w:rFonts w:asciiTheme="minorHAnsi" w:eastAsiaTheme="minorHAnsi" w:hAnsiTheme="minorHAnsi" w:cstheme="minorHAnsi"/>
          <w:color w:val="auto"/>
        </w:rPr>
        <w:t>Rat brain cells are placed into spinner flasks</w:t>
      </w:r>
      <w:r w:rsidR="00940D75" w:rsidRPr="00D271D6">
        <w:rPr>
          <w:rFonts w:asciiTheme="minorHAnsi" w:eastAsiaTheme="minorHAnsi" w:hAnsiTheme="minorHAnsi" w:cstheme="minorHAnsi"/>
          <w:color w:val="auto"/>
        </w:rPr>
        <w:t>,</w:t>
      </w:r>
      <w:r w:rsidR="00414348" w:rsidRPr="00D271D6">
        <w:rPr>
          <w:rFonts w:asciiTheme="minorHAnsi" w:eastAsiaTheme="minorHAnsi" w:hAnsiTheme="minorHAnsi" w:cstheme="minorHAnsi"/>
          <w:color w:val="auto"/>
        </w:rPr>
        <w:t xml:space="preserve"> and the cells are kept in suspension using impellers set at varying rotational velocities, depending on the stage of the culture.</w:t>
      </w:r>
      <w:r w:rsidR="001573DF" w:rsidRPr="00D271D6">
        <w:rPr>
          <w:rFonts w:asciiTheme="minorHAnsi" w:eastAsiaTheme="minorHAnsi" w:hAnsiTheme="minorHAnsi" w:cstheme="minorHAnsi"/>
          <w:color w:val="auto"/>
        </w:rPr>
        <w:t xml:space="preserve"> B)</w:t>
      </w:r>
      <w:r w:rsidR="00D271D6" w:rsidRPr="00D271D6">
        <w:rPr>
          <w:rFonts w:asciiTheme="minorHAnsi" w:eastAsiaTheme="minorHAnsi" w:hAnsiTheme="minorHAnsi" w:cstheme="minorHAnsi"/>
          <w:color w:val="auto"/>
        </w:rPr>
        <w:t xml:space="preserve"> </w:t>
      </w:r>
      <w:r w:rsidR="001573DF" w:rsidRPr="00D271D6">
        <w:rPr>
          <w:rFonts w:asciiTheme="minorHAnsi" w:eastAsiaTheme="minorHAnsi" w:hAnsiTheme="minorHAnsi" w:cstheme="minorHAnsi"/>
          <w:color w:val="auto"/>
        </w:rPr>
        <w:t xml:space="preserve">Initially, the cell suspensions are opaque, but as they aggregate and grow in </w:t>
      </w:r>
      <w:proofErr w:type="gramStart"/>
      <w:r w:rsidR="001573DF" w:rsidRPr="00D271D6">
        <w:rPr>
          <w:rFonts w:asciiTheme="minorHAnsi" w:eastAsiaTheme="minorHAnsi" w:hAnsiTheme="minorHAnsi" w:cstheme="minorHAnsi"/>
          <w:color w:val="auto"/>
        </w:rPr>
        <w:t>size,</w:t>
      </w:r>
      <w:proofErr w:type="gramEnd"/>
      <w:r w:rsidR="001573DF" w:rsidRPr="00D271D6">
        <w:rPr>
          <w:rFonts w:asciiTheme="minorHAnsi" w:eastAsiaTheme="minorHAnsi" w:hAnsiTheme="minorHAnsi" w:cstheme="minorHAnsi"/>
          <w:color w:val="auto"/>
        </w:rPr>
        <w:t xml:space="preserve"> the aggregates become visible to the eye</w:t>
      </w:r>
      <w:r w:rsidR="0068484F" w:rsidRPr="00D271D6">
        <w:rPr>
          <w:rFonts w:asciiTheme="minorHAnsi" w:eastAsiaTheme="minorHAnsi" w:hAnsiTheme="minorHAnsi" w:cstheme="minorHAnsi"/>
          <w:color w:val="auto"/>
        </w:rPr>
        <w:t xml:space="preserve"> (day</w:t>
      </w:r>
      <w:r w:rsidR="00940D75" w:rsidRPr="00D271D6">
        <w:rPr>
          <w:rFonts w:asciiTheme="minorHAnsi" w:eastAsiaTheme="minorHAnsi" w:hAnsiTheme="minorHAnsi" w:cstheme="minorHAnsi"/>
          <w:color w:val="auto"/>
        </w:rPr>
        <w:t>-</w:t>
      </w:r>
      <w:r w:rsidR="0068484F" w:rsidRPr="00D271D6">
        <w:rPr>
          <w:rFonts w:asciiTheme="minorHAnsi" w:eastAsiaTheme="minorHAnsi" w:hAnsiTheme="minorHAnsi" w:cstheme="minorHAnsi"/>
          <w:color w:val="auto"/>
        </w:rPr>
        <w:t xml:space="preserve">22 aggregates </w:t>
      </w:r>
      <w:r w:rsidR="00D31757" w:rsidRPr="00D271D6">
        <w:rPr>
          <w:rFonts w:asciiTheme="minorHAnsi" w:eastAsiaTheme="minorHAnsi" w:hAnsiTheme="minorHAnsi" w:cstheme="minorHAnsi"/>
          <w:color w:val="auto"/>
        </w:rPr>
        <w:t xml:space="preserve">are </w:t>
      </w:r>
      <w:r w:rsidR="0068484F" w:rsidRPr="00D271D6">
        <w:rPr>
          <w:rFonts w:asciiTheme="minorHAnsi" w:eastAsiaTheme="minorHAnsi" w:hAnsiTheme="minorHAnsi" w:cstheme="minorHAnsi"/>
          <w:color w:val="auto"/>
        </w:rPr>
        <w:t>depicted)</w:t>
      </w:r>
      <w:r w:rsidR="001573DF" w:rsidRPr="00D271D6">
        <w:rPr>
          <w:rFonts w:asciiTheme="minorHAnsi" w:eastAsiaTheme="minorHAnsi" w:hAnsiTheme="minorHAnsi" w:cstheme="minorHAnsi"/>
          <w:color w:val="auto"/>
        </w:rPr>
        <w:t>.</w:t>
      </w:r>
      <w:r w:rsidR="00D271D6" w:rsidRPr="00D271D6">
        <w:rPr>
          <w:rFonts w:asciiTheme="minorHAnsi" w:eastAsiaTheme="minorHAnsi" w:hAnsiTheme="minorHAnsi" w:cstheme="minorHAnsi"/>
          <w:color w:val="auto"/>
        </w:rPr>
        <w:t xml:space="preserve"> </w:t>
      </w:r>
    </w:p>
    <w:p w14:paraId="5C532FA7" w14:textId="77777777" w:rsidR="00414348" w:rsidRPr="00D271D6" w:rsidRDefault="00414348" w:rsidP="008931A2">
      <w:pPr>
        <w:widowControl/>
        <w:autoSpaceDE/>
        <w:autoSpaceDN/>
        <w:adjustRightInd/>
        <w:contextualSpacing/>
        <w:rPr>
          <w:rFonts w:asciiTheme="minorHAnsi" w:eastAsiaTheme="minorHAnsi" w:hAnsiTheme="minorHAnsi" w:cstheme="minorHAnsi"/>
          <w:color w:val="auto"/>
        </w:rPr>
      </w:pPr>
    </w:p>
    <w:p w14:paraId="7C41D9DC" w14:textId="5E98057A" w:rsidR="00184ED1" w:rsidRPr="00D271D6" w:rsidRDefault="001573DF"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b/>
          <w:color w:val="auto"/>
        </w:rPr>
        <w:lastRenderedPageBreak/>
        <w:t>Figure 2</w:t>
      </w:r>
      <w:r w:rsidR="00940D75" w:rsidRPr="00D271D6">
        <w:rPr>
          <w:rFonts w:asciiTheme="minorHAnsi" w:eastAsiaTheme="minorHAnsi" w:hAnsiTheme="minorHAnsi" w:cstheme="minorHAnsi"/>
          <w:b/>
          <w:color w:val="auto"/>
        </w:rPr>
        <w:t>.</w:t>
      </w:r>
      <w:r w:rsidRPr="00D271D6">
        <w:rPr>
          <w:rFonts w:asciiTheme="minorHAnsi" w:eastAsiaTheme="minorHAnsi" w:hAnsiTheme="minorHAnsi" w:cstheme="minorHAnsi"/>
          <w:b/>
          <w:color w:val="auto"/>
        </w:rPr>
        <w:t xml:space="preserve"> Representative micrographs of rat brain aggregates.</w:t>
      </w:r>
      <w:r w:rsidRPr="00D271D6">
        <w:rPr>
          <w:rFonts w:asciiTheme="minorHAnsi" w:eastAsiaTheme="minorHAnsi" w:hAnsiTheme="minorHAnsi" w:cstheme="minorHAnsi"/>
          <w:color w:val="auto"/>
        </w:rPr>
        <w:t xml:space="preserve"> A) Light micrograph of 28</w:t>
      </w:r>
      <w:r w:rsidR="00940D75" w:rsidRPr="00D271D6">
        <w:rPr>
          <w:rFonts w:asciiTheme="minorHAnsi" w:eastAsiaTheme="minorHAnsi" w:hAnsiTheme="minorHAnsi" w:cstheme="minorHAnsi"/>
          <w:color w:val="auto"/>
        </w:rPr>
        <w:t>-</w:t>
      </w:r>
      <w:r w:rsidRPr="00D271D6">
        <w:rPr>
          <w:rFonts w:asciiTheme="minorHAnsi" w:eastAsiaTheme="minorHAnsi" w:hAnsiTheme="minorHAnsi" w:cstheme="minorHAnsi"/>
          <w:color w:val="auto"/>
        </w:rPr>
        <w:t>day</w:t>
      </w:r>
      <w:r w:rsidR="00940D75" w:rsidRPr="00D271D6">
        <w:rPr>
          <w:rFonts w:asciiTheme="minorHAnsi" w:eastAsiaTheme="minorHAnsi" w:hAnsiTheme="minorHAnsi" w:cstheme="minorHAnsi"/>
          <w:color w:val="auto"/>
        </w:rPr>
        <w:t>-</w:t>
      </w:r>
      <w:r w:rsidRPr="00D271D6">
        <w:rPr>
          <w:rFonts w:asciiTheme="minorHAnsi" w:eastAsiaTheme="minorHAnsi" w:hAnsiTheme="minorHAnsi" w:cstheme="minorHAnsi"/>
          <w:color w:val="auto"/>
        </w:rPr>
        <w:t>old aggregates</w:t>
      </w:r>
      <w:r w:rsidR="00940D75" w:rsidRPr="00D271D6">
        <w:rPr>
          <w:rFonts w:asciiTheme="minorHAnsi" w:eastAsiaTheme="minorHAnsi" w:hAnsiTheme="minorHAnsi" w:cstheme="minorHAnsi"/>
          <w:color w:val="auto"/>
        </w:rPr>
        <w:t>.</w:t>
      </w:r>
      <w:r w:rsidRPr="00D271D6">
        <w:rPr>
          <w:rFonts w:asciiTheme="minorHAnsi" w:eastAsiaTheme="minorHAnsi" w:hAnsiTheme="minorHAnsi" w:cstheme="minorHAnsi"/>
          <w:color w:val="auto"/>
        </w:rPr>
        <w:t xml:space="preserve"> B) </w:t>
      </w:r>
      <w:r w:rsidR="00D31757" w:rsidRPr="00D271D6">
        <w:rPr>
          <w:rFonts w:asciiTheme="minorHAnsi" w:eastAsiaTheme="minorHAnsi" w:hAnsiTheme="minorHAnsi" w:cstheme="minorHAnsi"/>
          <w:color w:val="auto"/>
        </w:rPr>
        <w:t>E</w:t>
      </w:r>
      <w:r w:rsidR="009355FE" w:rsidRPr="00D271D6">
        <w:rPr>
          <w:rFonts w:asciiTheme="minorHAnsi" w:eastAsiaTheme="minorHAnsi" w:hAnsiTheme="minorHAnsi" w:cstheme="minorHAnsi"/>
          <w:color w:val="auto"/>
        </w:rPr>
        <w:t xml:space="preserve">lectron micrograph of </w:t>
      </w:r>
      <w:r w:rsidR="00940D75" w:rsidRPr="00D271D6">
        <w:rPr>
          <w:rFonts w:asciiTheme="minorHAnsi" w:eastAsiaTheme="minorHAnsi" w:hAnsiTheme="minorHAnsi" w:cstheme="minorHAnsi"/>
          <w:color w:val="auto"/>
        </w:rPr>
        <w:t xml:space="preserve">a </w:t>
      </w:r>
      <w:r w:rsidR="009355FE" w:rsidRPr="00D271D6">
        <w:rPr>
          <w:rFonts w:asciiTheme="minorHAnsi" w:eastAsiaTheme="minorHAnsi" w:hAnsiTheme="minorHAnsi" w:cstheme="minorHAnsi"/>
          <w:color w:val="auto"/>
        </w:rPr>
        <w:t>25</w:t>
      </w:r>
      <w:r w:rsidR="00940D75" w:rsidRPr="00D271D6">
        <w:rPr>
          <w:rFonts w:asciiTheme="minorHAnsi" w:eastAsiaTheme="minorHAnsi" w:hAnsiTheme="minorHAnsi" w:cstheme="minorHAnsi"/>
          <w:color w:val="auto"/>
        </w:rPr>
        <w:t>-</w:t>
      </w:r>
      <w:r w:rsidRPr="00D271D6">
        <w:rPr>
          <w:rFonts w:asciiTheme="minorHAnsi" w:eastAsiaTheme="minorHAnsi" w:hAnsiTheme="minorHAnsi" w:cstheme="minorHAnsi"/>
          <w:color w:val="auto"/>
        </w:rPr>
        <w:t>day</w:t>
      </w:r>
      <w:r w:rsidR="00940D75" w:rsidRPr="00D271D6">
        <w:rPr>
          <w:rFonts w:asciiTheme="minorHAnsi" w:eastAsiaTheme="minorHAnsi" w:hAnsiTheme="minorHAnsi" w:cstheme="minorHAnsi"/>
          <w:color w:val="auto"/>
        </w:rPr>
        <w:t>-</w:t>
      </w:r>
      <w:r w:rsidRPr="00D271D6">
        <w:rPr>
          <w:rFonts w:asciiTheme="minorHAnsi" w:eastAsiaTheme="minorHAnsi" w:hAnsiTheme="minorHAnsi" w:cstheme="minorHAnsi"/>
          <w:color w:val="auto"/>
        </w:rPr>
        <w:t xml:space="preserve">old aggregate showing cellular topography. </w:t>
      </w:r>
      <w:r w:rsidR="00A7057B" w:rsidRPr="00D271D6">
        <w:rPr>
          <w:rFonts w:asciiTheme="minorHAnsi" w:eastAsiaTheme="minorHAnsi" w:hAnsiTheme="minorHAnsi" w:cstheme="minorHAnsi"/>
          <w:color w:val="auto"/>
        </w:rPr>
        <w:t>C) Confocal image of a 27</w:t>
      </w:r>
      <w:r w:rsidR="00940D75" w:rsidRPr="00D271D6">
        <w:rPr>
          <w:rFonts w:asciiTheme="minorHAnsi" w:eastAsiaTheme="minorHAnsi" w:hAnsiTheme="minorHAnsi" w:cstheme="minorHAnsi"/>
          <w:color w:val="auto"/>
        </w:rPr>
        <w:t>-</w:t>
      </w:r>
      <w:r w:rsidR="00A7057B" w:rsidRPr="00D271D6">
        <w:rPr>
          <w:rFonts w:asciiTheme="minorHAnsi" w:eastAsiaTheme="minorHAnsi" w:hAnsiTheme="minorHAnsi" w:cstheme="minorHAnsi"/>
          <w:color w:val="auto"/>
        </w:rPr>
        <w:t>day</w:t>
      </w:r>
      <w:r w:rsidR="00940D75" w:rsidRPr="00D271D6">
        <w:rPr>
          <w:rFonts w:asciiTheme="minorHAnsi" w:eastAsiaTheme="minorHAnsi" w:hAnsiTheme="minorHAnsi" w:cstheme="minorHAnsi"/>
          <w:color w:val="auto"/>
        </w:rPr>
        <w:t>-</w:t>
      </w:r>
      <w:r w:rsidR="00A7057B" w:rsidRPr="00D271D6">
        <w:rPr>
          <w:rFonts w:asciiTheme="minorHAnsi" w:eastAsiaTheme="minorHAnsi" w:hAnsiTheme="minorHAnsi" w:cstheme="minorHAnsi"/>
          <w:color w:val="auto"/>
        </w:rPr>
        <w:t xml:space="preserve">old aggregate </w:t>
      </w:r>
      <w:r w:rsidR="00940D75" w:rsidRPr="00D271D6">
        <w:rPr>
          <w:rFonts w:asciiTheme="minorHAnsi" w:eastAsiaTheme="minorHAnsi" w:hAnsiTheme="minorHAnsi" w:cstheme="minorHAnsi"/>
          <w:color w:val="auto"/>
        </w:rPr>
        <w:t xml:space="preserve">with </w:t>
      </w:r>
      <w:r w:rsidR="000361A3" w:rsidRPr="00D271D6">
        <w:rPr>
          <w:rFonts w:asciiTheme="minorHAnsi" w:eastAsiaTheme="minorHAnsi" w:hAnsiTheme="minorHAnsi" w:cstheme="minorHAnsi"/>
          <w:color w:val="auto"/>
        </w:rPr>
        <w:t>4’6-diamidine-2’ phenylindole (DAPI)</w:t>
      </w:r>
      <w:r w:rsidR="00940D75" w:rsidRPr="00D271D6">
        <w:rPr>
          <w:rFonts w:asciiTheme="minorHAnsi" w:eastAsiaTheme="minorHAnsi" w:hAnsiTheme="minorHAnsi" w:cstheme="minorHAnsi"/>
          <w:color w:val="auto"/>
        </w:rPr>
        <w:t>-</w:t>
      </w:r>
      <w:r w:rsidR="000361A3" w:rsidRPr="00D271D6">
        <w:rPr>
          <w:rFonts w:asciiTheme="minorHAnsi" w:eastAsiaTheme="minorHAnsi" w:hAnsiTheme="minorHAnsi" w:cstheme="minorHAnsi"/>
          <w:color w:val="auto"/>
        </w:rPr>
        <w:t xml:space="preserve">stained nuclei (blue; </w:t>
      </w:r>
      <w:proofErr w:type="spellStart"/>
      <w:r w:rsidR="000361A3" w:rsidRPr="00D271D6">
        <w:rPr>
          <w:rFonts w:asciiTheme="minorHAnsi" w:eastAsiaTheme="minorHAnsi" w:hAnsiTheme="minorHAnsi" w:cstheme="minorHAnsi"/>
          <w:color w:val="auto"/>
        </w:rPr>
        <w:t>Exc</w:t>
      </w:r>
      <w:proofErr w:type="spellEnd"/>
      <w:r w:rsidR="000361A3" w:rsidRPr="00D271D6">
        <w:rPr>
          <w:rFonts w:asciiTheme="minorHAnsi" w:eastAsiaTheme="minorHAnsi" w:hAnsiTheme="minorHAnsi" w:cstheme="minorHAnsi"/>
          <w:color w:val="auto"/>
        </w:rPr>
        <w:t>: 405 nm/</w:t>
      </w:r>
      <w:proofErr w:type="spellStart"/>
      <w:r w:rsidR="000361A3" w:rsidRPr="00D271D6">
        <w:rPr>
          <w:rFonts w:asciiTheme="minorHAnsi" w:eastAsiaTheme="minorHAnsi" w:hAnsiTheme="minorHAnsi" w:cstheme="minorHAnsi"/>
          <w:color w:val="auto"/>
        </w:rPr>
        <w:t>Em</w:t>
      </w:r>
      <w:proofErr w:type="spellEnd"/>
      <w:r w:rsidR="000361A3" w:rsidRPr="00D271D6">
        <w:rPr>
          <w:rFonts w:asciiTheme="minorHAnsi" w:eastAsiaTheme="minorHAnsi" w:hAnsiTheme="minorHAnsi" w:cstheme="minorHAnsi"/>
          <w:color w:val="auto"/>
        </w:rPr>
        <w:t xml:space="preserve">: 461 nm), </w:t>
      </w:r>
      <w:r w:rsidR="00A7057B" w:rsidRPr="00D271D6">
        <w:rPr>
          <w:rFonts w:asciiTheme="minorHAnsi" w:eastAsiaTheme="minorHAnsi" w:hAnsiTheme="minorHAnsi" w:cstheme="minorHAnsi"/>
          <w:color w:val="auto"/>
        </w:rPr>
        <w:t xml:space="preserve">oligodendrocyte (red; </w:t>
      </w:r>
      <w:proofErr w:type="spellStart"/>
      <w:r w:rsidR="000361A3" w:rsidRPr="00D271D6">
        <w:rPr>
          <w:rFonts w:asciiTheme="minorHAnsi" w:eastAsiaTheme="minorHAnsi" w:hAnsiTheme="minorHAnsi" w:cstheme="minorHAnsi"/>
          <w:color w:val="auto"/>
        </w:rPr>
        <w:t>Exc</w:t>
      </w:r>
      <w:proofErr w:type="spellEnd"/>
      <w:r w:rsidR="000361A3" w:rsidRPr="00D271D6">
        <w:rPr>
          <w:rFonts w:asciiTheme="minorHAnsi" w:eastAsiaTheme="minorHAnsi" w:hAnsiTheme="minorHAnsi" w:cstheme="minorHAnsi"/>
          <w:color w:val="auto"/>
        </w:rPr>
        <w:t>: 561 nm/</w:t>
      </w:r>
      <w:proofErr w:type="spellStart"/>
      <w:r w:rsidR="000361A3" w:rsidRPr="00D271D6">
        <w:rPr>
          <w:rFonts w:asciiTheme="minorHAnsi" w:eastAsiaTheme="minorHAnsi" w:hAnsiTheme="minorHAnsi" w:cstheme="minorHAnsi"/>
          <w:color w:val="auto"/>
        </w:rPr>
        <w:t>Em</w:t>
      </w:r>
      <w:proofErr w:type="spellEnd"/>
      <w:r w:rsidR="000361A3" w:rsidRPr="00D271D6">
        <w:rPr>
          <w:rFonts w:asciiTheme="minorHAnsi" w:eastAsiaTheme="minorHAnsi" w:hAnsiTheme="minorHAnsi" w:cstheme="minorHAnsi"/>
          <w:color w:val="auto"/>
        </w:rPr>
        <w:t>: 647 nm</w:t>
      </w:r>
      <w:r w:rsidR="00940D75" w:rsidRPr="00D271D6">
        <w:rPr>
          <w:rFonts w:asciiTheme="minorHAnsi" w:eastAsiaTheme="minorHAnsi" w:hAnsiTheme="minorHAnsi" w:cstheme="minorHAnsi"/>
          <w:color w:val="auto"/>
        </w:rPr>
        <w:t>;</w:t>
      </w:r>
      <w:r w:rsidR="000361A3" w:rsidRPr="00D271D6">
        <w:rPr>
          <w:rFonts w:asciiTheme="minorHAnsi" w:eastAsiaTheme="minorHAnsi" w:hAnsiTheme="minorHAnsi" w:cstheme="minorHAnsi"/>
          <w:color w:val="auto"/>
        </w:rPr>
        <w:t xml:space="preserve"> </w:t>
      </w:r>
      <w:r w:rsidR="00A7057B" w:rsidRPr="00D271D6">
        <w:rPr>
          <w:rFonts w:asciiTheme="minorHAnsi" w:eastAsiaTheme="minorHAnsi" w:hAnsiTheme="minorHAnsi" w:cstheme="minorHAnsi"/>
          <w:color w:val="auto"/>
        </w:rPr>
        <w:t>myelin basic protein)</w:t>
      </w:r>
      <w:r w:rsidR="00940D75" w:rsidRPr="00D271D6">
        <w:rPr>
          <w:rFonts w:asciiTheme="minorHAnsi" w:eastAsiaTheme="minorHAnsi" w:hAnsiTheme="minorHAnsi" w:cstheme="minorHAnsi"/>
          <w:color w:val="auto"/>
        </w:rPr>
        <w:t>,</w:t>
      </w:r>
      <w:r w:rsidR="00A7057B" w:rsidRPr="00D271D6">
        <w:rPr>
          <w:rFonts w:asciiTheme="minorHAnsi" w:eastAsiaTheme="minorHAnsi" w:hAnsiTheme="minorHAnsi" w:cstheme="minorHAnsi"/>
          <w:color w:val="auto"/>
        </w:rPr>
        <w:t xml:space="preserve"> and microglial (green; </w:t>
      </w:r>
      <w:proofErr w:type="spellStart"/>
      <w:r w:rsidR="000361A3" w:rsidRPr="00D271D6">
        <w:rPr>
          <w:rFonts w:asciiTheme="minorHAnsi" w:eastAsiaTheme="minorHAnsi" w:hAnsiTheme="minorHAnsi" w:cstheme="minorHAnsi"/>
          <w:color w:val="auto"/>
        </w:rPr>
        <w:t>Exc</w:t>
      </w:r>
      <w:proofErr w:type="spellEnd"/>
      <w:r w:rsidR="000361A3" w:rsidRPr="00D271D6">
        <w:rPr>
          <w:rFonts w:asciiTheme="minorHAnsi" w:eastAsiaTheme="minorHAnsi" w:hAnsiTheme="minorHAnsi" w:cstheme="minorHAnsi"/>
          <w:color w:val="auto"/>
        </w:rPr>
        <w:t>: 488 nm/</w:t>
      </w:r>
      <w:proofErr w:type="spellStart"/>
      <w:r w:rsidR="000361A3" w:rsidRPr="00D271D6">
        <w:rPr>
          <w:rFonts w:asciiTheme="minorHAnsi" w:eastAsiaTheme="minorHAnsi" w:hAnsiTheme="minorHAnsi" w:cstheme="minorHAnsi"/>
          <w:color w:val="auto"/>
        </w:rPr>
        <w:t>Em</w:t>
      </w:r>
      <w:proofErr w:type="spellEnd"/>
      <w:r w:rsidR="000361A3" w:rsidRPr="00D271D6">
        <w:rPr>
          <w:rFonts w:asciiTheme="minorHAnsi" w:eastAsiaTheme="minorHAnsi" w:hAnsiTheme="minorHAnsi" w:cstheme="minorHAnsi"/>
          <w:color w:val="auto"/>
        </w:rPr>
        <w:t>: 546 nm</w:t>
      </w:r>
      <w:r w:rsidR="00940D75" w:rsidRPr="00D271D6">
        <w:rPr>
          <w:rFonts w:asciiTheme="minorHAnsi" w:eastAsiaTheme="minorHAnsi" w:hAnsiTheme="minorHAnsi" w:cstheme="minorHAnsi"/>
          <w:color w:val="auto"/>
        </w:rPr>
        <w:t>;</w:t>
      </w:r>
      <w:r w:rsidR="000361A3" w:rsidRPr="00D271D6">
        <w:rPr>
          <w:rFonts w:asciiTheme="minorHAnsi" w:eastAsiaTheme="minorHAnsi" w:hAnsiTheme="minorHAnsi" w:cstheme="minorHAnsi"/>
          <w:color w:val="auto"/>
        </w:rPr>
        <w:t xml:space="preserve"> </w:t>
      </w:r>
      <w:r w:rsidR="00A7057B" w:rsidRPr="00D271D6">
        <w:rPr>
          <w:rFonts w:asciiTheme="minorHAnsi" w:eastAsiaTheme="minorHAnsi" w:hAnsiTheme="minorHAnsi" w:cstheme="minorHAnsi"/>
          <w:color w:val="auto"/>
        </w:rPr>
        <w:t>Iba1) cell populations.</w:t>
      </w:r>
      <w:r w:rsidR="00940D75"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color w:val="auto"/>
        </w:rPr>
        <w:t xml:space="preserve">D) Confocal image of </w:t>
      </w:r>
      <w:r w:rsidR="00940D75" w:rsidRPr="00D271D6">
        <w:rPr>
          <w:rFonts w:asciiTheme="minorHAnsi" w:eastAsiaTheme="minorHAnsi" w:hAnsiTheme="minorHAnsi" w:cstheme="minorHAnsi"/>
          <w:color w:val="auto"/>
        </w:rPr>
        <w:t xml:space="preserve">a </w:t>
      </w:r>
      <w:r w:rsidRPr="00D271D6">
        <w:rPr>
          <w:rFonts w:asciiTheme="minorHAnsi" w:eastAsiaTheme="minorHAnsi" w:hAnsiTheme="minorHAnsi" w:cstheme="minorHAnsi"/>
          <w:color w:val="auto"/>
        </w:rPr>
        <w:t>25</w:t>
      </w:r>
      <w:r w:rsidR="00940D75" w:rsidRPr="00D271D6">
        <w:rPr>
          <w:rFonts w:asciiTheme="minorHAnsi" w:eastAsiaTheme="minorHAnsi" w:hAnsiTheme="minorHAnsi" w:cstheme="minorHAnsi"/>
          <w:color w:val="auto"/>
        </w:rPr>
        <w:t>-</w:t>
      </w:r>
      <w:r w:rsidRPr="00D271D6">
        <w:rPr>
          <w:rFonts w:asciiTheme="minorHAnsi" w:eastAsiaTheme="minorHAnsi" w:hAnsiTheme="minorHAnsi" w:cstheme="minorHAnsi"/>
          <w:color w:val="auto"/>
        </w:rPr>
        <w:t>day</w:t>
      </w:r>
      <w:r w:rsidR="00940D75" w:rsidRPr="00D271D6">
        <w:rPr>
          <w:rFonts w:asciiTheme="minorHAnsi" w:eastAsiaTheme="minorHAnsi" w:hAnsiTheme="minorHAnsi" w:cstheme="minorHAnsi"/>
          <w:color w:val="auto"/>
        </w:rPr>
        <w:t>-</w:t>
      </w:r>
      <w:r w:rsidRPr="00D271D6">
        <w:rPr>
          <w:rFonts w:asciiTheme="minorHAnsi" w:eastAsiaTheme="minorHAnsi" w:hAnsiTheme="minorHAnsi" w:cstheme="minorHAnsi"/>
          <w:color w:val="auto"/>
        </w:rPr>
        <w:t xml:space="preserve">old aggregate showing typical </w:t>
      </w:r>
      <w:r w:rsidR="00184ED1" w:rsidRPr="00D271D6">
        <w:rPr>
          <w:rFonts w:asciiTheme="minorHAnsi" w:eastAsiaTheme="minorHAnsi" w:hAnsiTheme="minorHAnsi" w:cstheme="minorHAnsi"/>
          <w:color w:val="auto"/>
        </w:rPr>
        <w:t>architecture</w:t>
      </w:r>
      <w:r w:rsidR="00940D75" w:rsidRPr="00D271D6">
        <w:rPr>
          <w:rFonts w:asciiTheme="minorHAnsi" w:eastAsiaTheme="minorHAnsi" w:hAnsiTheme="minorHAnsi" w:cstheme="minorHAnsi"/>
          <w:color w:val="auto"/>
        </w:rPr>
        <w:t>,</w:t>
      </w:r>
      <w:r w:rsidR="00184ED1" w:rsidRPr="00D271D6">
        <w:rPr>
          <w:rFonts w:asciiTheme="minorHAnsi" w:eastAsiaTheme="minorHAnsi" w:hAnsiTheme="minorHAnsi" w:cstheme="minorHAnsi"/>
          <w:color w:val="auto"/>
        </w:rPr>
        <w:t xml:space="preserve"> with</w:t>
      </w:r>
      <w:r w:rsidR="00940D75" w:rsidRPr="00D271D6">
        <w:rPr>
          <w:rFonts w:asciiTheme="minorHAnsi" w:eastAsiaTheme="minorHAnsi" w:hAnsiTheme="minorHAnsi" w:cstheme="minorHAnsi"/>
          <w:color w:val="auto"/>
        </w:rPr>
        <w:t xml:space="preserve"> an</w:t>
      </w:r>
      <w:r w:rsidR="00184ED1" w:rsidRPr="00D271D6">
        <w:rPr>
          <w:rFonts w:asciiTheme="minorHAnsi" w:eastAsiaTheme="minorHAnsi" w:hAnsiTheme="minorHAnsi" w:cstheme="minorHAnsi"/>
          <w:color w:val="auto"/>
        </w:rPr>
        <w:t xml:space="preserve"> outer glial</w:t>
      </w:r>
      <w:r w:rsidR="00A7057B" w:rsidRPr="00D271D6">
        <w:rPr>
          <w:rFonts w:asciiTheme="minorHAnsi" w:eastAsiaTheme="minorHAnsi" w:hAnsiTheme="minorHAnsi" w:cstheme="minorHAnsi"/>
          <w:color w:val="auto"/>
        </w:rPr>
        <w:t xml:space="preserve"> (green; </w:t>
      </w:r>
      <w:proofErr w:type="spellStart"/>
      <w:r w:rsidR="000361A3" w:rsidRPr="00D271D6">
        <w:rPr>
          <w:rFonts w:asciiTheme="minorHAnsi" w:eastAsiaTheme="minorHAnsi" w:hAnsiTheme="minorHAnsi" w:cstheme="minorHAnsi"/>
          <w:color w:val="auto"/>
        </w:rPr>
        <w:t>Exc</w:t>
      </w:r>
      <w:proofErr w:type="spellEnd"/>
      <w:r w:rsidR="000361A3" w:rsidRPr="00D271D6">
        <w:rPr>
          <w:rFonts w:asciiTheme="minorHAnsi" w:eastAsiaTheme="minorHAnsi" w:hAnsiTheme="minorHAnsi" w:cstheme="minorHAnsi"/>
          <w:color w:val="auto"/>
        </w:rPr>
        <w:t>: 488 nm/</w:t>
      </w:r>
      <w:proofErr w:type="spellStart"/>
      <w:r w:rsidR="000361A3" w:rsidRPr="00D271D6">
        <w:rPr>
          <w:rFonts w:asciiTheme="minorHAnsi" w:eastAsiaTheme="minorHAnsi" w:hAnsiTheme="minorHAnsi" w:cstheme="minorHAnsi"/>
          <w:color w:val="auto"/>
        </w:rPr>
        <w:t>Em</w:t>
      </w:r>
      <w:proofErr w:type="spellEnd"/>
      <w:r w:rsidR="000361A3" w:rsidRPr="00D271D6">
        <w:rPr>
          <w:rFonts w:asciiTheme="minorHAnsi" w:eastAsiaTheme="minorHAnsi" w:hAnsiTheme="minorHAnsi" w:cstheme="minorHAnsi"/>
          <w:color w:val="auto"/>
        </w:rPr>
        <w:t>: 546 nm</w:t>
      </w:r>
      <w:r w:rsidR="00940D75" w:rsidRPr="00D271D6">
        <w:rPr>
          <w:rFonts w:asciiTheme="minorHAnsi" w:eastAsiaTheme="minorHAnsi" w:hAnsiTheme="minorHAnsi" w:cstheme="minorHAnsi"/>
          <w:color w:val="auto"/>
        </w:rPr>
        <w:t>;</w:t>
      </w:r>
      <w:r w:rsidR="000361A3" w:rsidRPr="00D271D6">
        <w:rPr>
          <w:rFonts w:asciiTheme="minorHAnsi" w:eastAsiaTheme="minorHAnsi" w:hAnsiTheme="minorHAnsi" w:cstheme="minorHAnsi"/>
          <w:color w:val="auto"/>
        </w:rPr>
        <w:t xml:space="preserve"> </w:t>
      </w:r>
      <w:r w:rsidR="00A7057B" w:rsidRPr="00D271D6">
        <w:rPr>
          <w:rFonts w:asciiTheme="minorHAnsi" w:eastAsiaTheme="minorHAnsi" w:hAnsiTheme="minorHAnsi" w:cstheme="minorHAnsi"/>
          <w:color w:val="auto"/>
        </w:rPr>
        <w:t>glial fibrillary acidic protein)</w:t>
      </w:r>
      <w:r w:rsidR="00184ED1" w:rsidRPr="00D271D6">
        <w:rPr>
          <w:rFonts w:asciiTheme="minorHAnsi" w:eastAsiaTheme="minorHAnsi" w:hAnsiTheme="minorHAnsi" w:cstheme="minorHAnsi"/>
          <w:color w:val="auto"/>
        </w:rPr>
        <w:t xml:space="preserve"> coating surrounding</w:t>
      </w:r>
      <w:r w:rsidR="00940D75" w:rsidRPr="00D271D6">
        <w:rPr>
          <w:rFonts w:asciiTheme="minorHAnsi" w:eastAsiaTheme="minorHAnsi" w:hAnsiTheme="minorHAnsi" w:cstheme="minorHAnsi"/>
          <w:color w:val="auto"/>
        </w:rPr>
        <w:t xml:space="preserve"> a</w:t>
      </w:r>
      <w:r w:rsidR="00184ED1" w:rsidRPr="00D271D6">
        <w:rPr>
          <w:rFonts w:asciiTheme="minorHAnsi" w:eastAsiaTheme="minorHAnsi" w:hAnsiTheme="minorHAnsi" w:cstheme="minorHAnsi"/>
          <w:color w:val="auto"/>
        </w:rPr>
        <w:t xml:space="preserve"> largely neuronal </w:t>
      </w:r>
      <w:r w:rsidR="00A7057B" w:rsidRPr="00D271D6">
        <w:rPr>
          <w:rFonts w:asciiTheme="minorHAnsi" w:eastAsiaTheme="minorHAnsi" w:hAnsiTheme="minorHAnsi" w:cstheme="minorHAnsi"/>
          <w:color w:val="auto"/>
        </w:rPr>
        <w:t xml:space="preserve">(red; </w:t>
      </w:r>
      <w:r w:rsidR="000361A3" w:rsidRPr="00D271D6">
        <w:rPr>
          <w:rFonts w:asciiTheme="minorHAnsi" w:eastAsiaTheme="minorHAnsi" w:hAnsiTheme="minorHAnsi" w:cstheme="minorHAnsi"/>
          <w:color w:val="auto"/>
        </w:rPr>
        <w:t>561 nm/</w:t>
      </w:r>
      <w:proofErr w:type="spellStart"/>
      <w:r w:rsidR="000361A3" w:rsidRPr="00D271D6">
        <w:rPr>
          <w:rFonts w:asciiTheme="minorHAnsi" w:eastAsiaTheme="minorHAnsi" w:hAnsiTheme="minorHAnsi" w:cstheme="minorHAnsi"/>
          <w:color w:val="auto"/>
        </w:rPr>
        <w:t>Em</w:t>
      </w:r>
      <w:proofErr w:type="spellEnd"/>
      <w:r w:rsidR="000361A3" w:rsidRPr="00D271D6">
        <w:rPr>
          <w:rFonts w:asciiTheme="minorHAnsi" w:eastAsiaTheme="minorHAnsi" w:hAnsiTheme="minorHAnsi" w:cstheme="minorHAnsi"/>
          <w:color w:val="auto"/>
        </w:rPr>
        <w:t>: 647 nm</w:t>
      </w:r>
      <w:r w:rsidR="00940D75" w:rsidRPr="00D271D6">
        <w:rPr>
          <w:rFonts w:asciiTheme="minorHAnsi" w:eastAsiaTheme="minorHAnsi" w:hAnsiTheme="minorHAnsi" w:cstheme="minorHAnsi"/>
          <w:color w:val="auto"/>
        </w:rPr>
        <w:t>;</w:t>
      </w:r>
      <w:r w:rsidR="000361A3" w:rsidRPr="00D271D6">
        <w:rPr>
          <w:rFonts w:asciiTheme="minorHAnsi" w:eastAsiaTheme="minorHAnsi" w:hAnsiTheme="minorHAnsi" w:cstheme="minorHAnsi"/>
          <w:color w:val="auto"/>
        </w:rPr>
        <w:t xml:space="preserve"> </w:t>
      </w:r>
      <w:proofErr w:type="spellStart"/>
      <w:r w:rsidR="00A7057B" w:rsidRPr="00D271D6">
        <w:rPr>
          <w:rFonts w:asciiTheme="minorHAnsi" w:eastAsiaTheme="minorHAnsi" w:hAnsiTheme="minorHAnsi" w:cstheme="minorHAnsi"/>
          <w:color w:val="auto"/>
        </w:rPr>
        <w:t>NeuN</w:t>
      </w:r>
      <w:proofErr w:type="spellEnd"/>
      <w:r w:rsidR="00A7057B" w:rsidRPr="00D271D6">
        <w:rPr>
          <w:rFonts w:asciiTheme="minorHAnsi" w:eastAsiaTheme="minorHAnsi" w:hAnsiTheme="minorHAnsi" w:cstheme="minorHAnsi"/>
          <w:color w:val="auto"/>
        </w:rPr>
        <w:t xml:space="preserve">) </w:t>
      </w:r>
      <w:r w:rsidR="00184ED1" w:rsidRPr="00D271D6">
        <w:rPr>
          <w:rFonts w:asciiTheme="minorHAnsi" w:eastAsiaTheme="minorHAnsi" w:hAnsiTheme="minorHAnsi" w:cstheme="minorHAnsi"/>
          <w:color w:val="auto"/>
        </w:rPr>
        <w:t>interior.</w:t>
      </w:r>
    </w:p>
    <w:p w14:paraId="637CBF5A" w14:textId="77777777" w:rsidR="00184ED1" w:rsidRPr="00D271D6" w:rsidRDefault="00184ED1" w:rsidP="008931A2">
      <w:pPr>
        <w:widowControl/>
        <w:autoSpaceDE/>
        <w:autoSpaceDN/>
        <w:adjustRightInd/>
        <w:contextualSpacing/>
        <w:rPr>
          <w:rFonts w:asciiTheme="minorHAnsi" w:eastAsiaTheme="minorHAnsi" w:hAnsiTheme="minorHAnsi" w:cstheme="minorHAnsi"/>
          <w:color w:val="auto"/>
        </w:rPr>
      </w:pPr>
    </w:p>
    <w:p w14:paraId="419D4B89" w14:textId="5AF27C7F" w:rsidR="001573DF" w:rsidRPr="00D271D6" w:rsidRDefault="00184ED1" w:rsidP="008931A2">
      <w:pPr>
        <w:contextualSpacing/>
        <w:rPr>
          <w:rFonts w:asciiTheme="minorHAnsi" w:eastAsiaTheme="minorHAnsi" w:hAnsiTheme="minorHAnsi" w:cstheme="minorHAnsi"/>
          <w:color w:val="auto"/>
        </w:rPr>
      </w:pPr>
      <w:r w:rsidRPr="00D271D6">
        <w:rPr>
          <w:rFonts w:asciiTheme="minorHAnsi" w:eastAsiaTheme="minorHAnsi" w:hAnsiTheme="minorHAnsi" w:cstheme="minorHAnsi"/>
          <w:b/>
          <w:color w:val="auto"/>
        </w:rPr>
        <w:t>Figure 3</w:t>
      </w:r>
      <w:r w:rsidR="00940D75" w:rsidRPr="00D271D6">
        <w:rPr>
          <w:rFonts w:asciiTheme="minorHAnsi" w:eastAsiaTheme="minorHAnsi" w:hAnsiTheme="minorHAnsi" w:cstheme="minorHAnsi"/>
          <w:b/>
          <w:color w:val="auto"/>
        </w:rPr>
        <w:t>.</w:t>
      </w:r>
      <w:r w:rsidRPr="00D271D6">
        <w:rPr>
          <w:rFonts w:asciiTheme="minorHAnsi" w:eastAsiaTheme="minorHAnsi" w:hAnsiTheme="minorHAnsi" w:cstheme="minorHAnsi"/>
          <w:b/>
          <w:color w:val="auto"/>
        </w:rPr>
        <w:t xml:space="preserve"> </w:t>
      </w:r>
      <w:r w:rsidR="004D30B4" w:rsidRPr="00D271D6">
        <w:rPr>
          <w:rFonts w:asciiTheme="minorHAnsi" w:eastAsiaTheme="minorHAnsi" w:hAnsiTheme="minorHAnsi" w:cstheme="minorHAnsi"/>
          <w:b/>
          <w:color w:val="auto"/>
        </w:rPr>
        <w:t>UNDEX exposures.</w:t>
      </w:r>
      <w:r w:rsidR="00D271D6" w:rsidRPr="00D271D6">
        <w:rPr>
          <w:rFonts w:asciiTheme="minorHAnsi" w:eastAsiaTheme="minorHAnsi" w:hAnsiTheme="minorHAnsi" w:cstheme="minorHAnsi"/>
          <w:color w:val="auto"/>
        </w:rPr>
        <w:t xml:space="preserve"> </w:t>
      </w:r>
      <w:r w:rsidR="00A918AD" w:rsidRPr="00D271D6">
        <w:rPr>
          <w:rFonts w:asciiTheme="minorHAnsi" w:eastAsiaTheme="minorHAnsi" w:hAnsiTheme="minorHAnsi" w:cstheme="minorHAnsi"/>
          <w:color w:val="auto"/>
        </w:rPr>
        <w:t xml:space="preserve">A) The UNDEX pond has a diameter of </w:t>
      </w:r>
      <w:r w:rsidR="00940D75" w:rsidRPr="00D271D6">
        <w:rPr>
          <w:rFonts w:asciiTheme="minorHAnsi" w:eastAsiaTheme="minorHAnsi" w:hAnsiTheme="minorHAnsi" w:cstheme="minorHAnsi"/>
          <w:color w:val="auto"/>
        </w:rPr>
        <w:t>50 m</w:t>
      </w:r>
      <w:r w:rsidR="00A918AD" w:rsidRPr="00D271D6">
        <w:rPr>
          <w:rFonts w:asciiTheme="minorHAnsi" w:eastAsiaTheme="minorHAnsi" w:hAnsiTheme="minorHAnsi" w:cstheme="minorHAnsi"/>
          <w:color w:val="auto"/>
        </w:rPr>
        <w:t xml:space="preserve"> and a maximum depth of </w:t>
      </w:r>
      <w:r w:rsidR="00940D75" w:rsidRPr="00D271D6">
        <w:rPr>
          <w:rFonts w:asciiTheme="minorHAnsi" w:eastAsiaTheme="minorHAnsi" w:hAnsiTheme="minorHAnsi" w:cstheme="minorHAnsi"/>
          <w:color w:val="auto"/>
        </w:rPr>
        <w:t>7 m</w:t>
      </w:r>
      <w:r w:rsidR="00A918AD" w:rsidRPr="00D271D6">
        <w:rPr>
          <w:rFonts w:asciiTheme="minorHAnsi" w:eastAsiaTheme="minorHAnsi" w:hAnsiTheme="minorHAnsi" w:cstheme="minorHAnsi"/>
          <w:color w:val="auto"/>
        </w:rPr>
        <w:t xml:space="preserve"> at the center. It is shaped as an inverted, truncated cone and holds over </w:t>
      </w:r>
      <w:r w:rsidR="00940D75" w:rsidRPr="00D271D6">
        <w:rPr>
          <w:rFonts w:asciiTheme="minorHAnsi" w:eastAsiaTheme="minorHAnsi" w:hAnsiTheme="minorHAnsi" w:cstheme="minorHAnsi"/>
          <w:color w:val="auto"/>
        </w:rPr>
        <w:t>7,000,000 L</w:t>
      </w:r>
      <w:r w:rsidR="00A918AD" w:rsidRPr="00D271D6">
        <w:rPr>
          <w:rFonts w:asciiTheme="minorHAnsi" w:eastAsiaTheme="minorHAnsi" w:hAnsiTheme="minorHAnsi" w:cstheme="minorHAnsi"/>
          <w:color w:val="auto"/>
        </w:rPr>
        <w:t xml:space="preserve"> of fresh water. B) The </w:t>
      </w:r>
      <w:r w:rsidR="00A918AD" w:rsidRPr="00D271D6">
        <w:rPr>
          <w:rFonts w:asciiTheme="minorHAnsi" w:hAnsiTheme="minorHAnsi" w:cstheme="minorHAnsi"/>
        </w:rPr>
        <w:t>aggregates are loaded into ~10 cm</w:t>
      </w:r>
      <w:r w:rsidR="00940D75" w:rsidRPr="00D271D6">
        <w:rPr>
          <w:rFonts w:asciiTheme="minorHAnsi" w:hAnsiTheme="minorHAnsi" w:cstheme="minorHAnsi"/>
        </w:rPr>
        <w:t>-</w:t>
      </w:r>
      <w:r w:rsidR="00A918AD" w:rsidRPr="00D271D6">
        <w:rPr>
          <w:rFonts w:asciiTheme="minorHAnsi" w:hAnsiTheme="minorHAnsi" w:cstheme="minorHAnsi"/>
        </w:rPr>
        <w:t>long cylinders of dialysis tubing secured on either end with surgical thread</w:t>
      </w:r>
      <w:r w:rsidR="00940D75" w:rsidRPr="00D271D6">
        <w:rPr>
          <w:rFonts w:asciiTheme="minorHAnsi" w:hAnsiTheme="minorHAnsi" w:cstheme="minorHAnsi"/>
        </w:rPr>
        <w:t>,</w:t>
      </w:r>
      <w:r w:rsidR="00A918AD" w:rsidRPr="00D271D6">
        <w:rPr>
          <w:rFonts w:asciiTheme="minorHAnsi" w:hAnsiTheme="minorHAnsi" w:cstheme="minorHAnsi"/>
        </w:rPr>
        <w:t xml:space="preserve"> and the sausage is clipped to </w:t>
      </w:r>
      <w:r w:rsidR="00940D75" w:rsidRPr="00D271D6">
        <w:rPr>
          <w:rFonts w:asciiTheme="minorHAnsi" w:hAnsiTheme="minorHAnsi" w:cstheme="minorHAnsi"/>
        </w:rPr>
        <w:t xml:space="preserve">a </w:t>
      </w:r>
      <w:r w:rsidR="00A918AD" w:rsidRPr="00D271D6">
        <w:rPr>
          <w:rFonts w:asciiTheme="minorHAnsi" w:hAnsiTheme="minorHAnsi" w:cstheme="minorHAnsi"/>
        </w:rPr>
        <w:t>fishing line before being lowered into the water. C) The traces represent pressure readings taken just outside</w:t>
      </w:r>
      <w:r w:rsidR="00DC2E43" w:rsidRPr="00D271D6">
        <w:rPr>
          <w:rFonts w:asciiTheme="minorHAnsi" w:hAnsiTheme="minorHAnsi" w:cstheme="minorHAnsi"/>
        </w:rPr>
        <w:t xml:space="preserve"> (red)</w:t>
      </w:r>
      <w:r w:rsidR="00A918AD" w:rsidRPr="00D271D6">
        <w:rPr>
          <w:rFonts w:asciiTheme="minorHAnsi" w:hAnsiTheme="minorHAnsi" w:cstheme="minorHAnsi"/>
        </w:rPr>
        <w:t xml:space="preserve"> or inside </w:t>
      </w:r>
      <w:r w:rsidR="00DC2E43" w:rsidRPr="00D271D6">
        <w:rPr>
          <w:rFonts w:asciiTheme="minorHAnsi" w:hAnsiTheme="minorHAnsi" w:cstheme="minorHAnsi"/>
        </w:rPr>
        <w:t xml:space="preserve">(blue) </w:t>
      </w:r>
      <w:r w:rsidR="00A918AD" w:rsidRPr="00D271D6">
        <w:rPr>
          <w:rFonts w:asciiTheme="minorHAnsi" w:hAnsiTheme="minorHAnsi" w:cstheme="minorHAnsi"/>
        </w:rPr>
        <w:t>the dialysis tubing cylinder</w:t>
      </w:r>
      <w:r w:rsidR="0065177F" w:rsidRPr="00D271D6">
        <w:rPr>
          <w:rFonts w:asciiTheme="minorHAnsi" w:hAnsiTheme="minorHAnsi" w:cstheme="minorHAnsi"/>
        </w:rPr>
        <w:t>. The figure is a modification of Fig</w:t>
      </w:r>
      <w:r w:rsidR="00940D75" w:rsidRPr="00D271D6">
        <w:rPr>
          <w:rFonts w:asciiTheme="minorHAnsi" w:hAnsiTheme="minorHAnsi" w:cstheme="minorHAnsi"/>
        </w:rPr>
        <w:t>ure</w:t>
      </w:r>
      <w:r w:rsidR="0065177F" w:rsidRPr="00D271D6">
        <w:rPr>
          <w:rFonts w:asciiTheme="minorHAnsi" w:hAnsiTheme="minorHAnsi" w:cstheme="minorHAnsi"/>
        </w:rPr>
        <w:t xml:space="preserve"> 4B</w:t>
      </w:r>
      <w:r w:rsidR="0084655F" w:rsidRPr="00D271D6">
        <w:rPr>
          <w:rFonts w:asciiTheme="minorHAnsi" w:hAnsiTheme="minorHAnsi" w:cstheme="minorHAnsi"/>
        </w:rPr>
        <w:t xml:space="preserve"> </w:t>
      </w:r>
      <w:r w:rsidR="00940D75" w:rsidRPr="00D271D6">
        <w:rPr>
          <w:rFonts w:asciiTheme="minorHAnsi" w:hAnsiTheme="minorHAnsi" w:cstheme="minorHAnsi"/>
        </w:rPr>
        <w:t>in</w:t>
      </w:r>
      <w:r w:rsidR="00940D75" w:rsidRPr="00D271D6">
        <w:rPr>
          <w:rFonts w:asciiTheme="minorHAnsi" w:hAnsiTheme="minorHAnsi" w:cstheme="minorHAnsi"/>
          <w:vertAlign w:val="superscript"/>
        </w:rPr>
        <w:t>15</w:t>
      </w:r>
      <w:r w:rsidR="0065177F" w:rsidRPr="00D271D6">
        <w:rPr>
          <w:rFonts w:asciiTheme="minorHAnsi" w:hAnsiTheme="minorHAnsi" w:cstheme="minorHAnsi"/>
        </w:rPr>
        <w:t>.</w:t>
      </w:r>
      <w:r w:rsidR="00D271D6" w:rsidRPr="00D271D6">
        <w:rPr>
          <w:rFonts w:asciiTheme="minorHAnsi" w:hAnsiTheme="minorHAnsi" w:cstheme="minorHAnsi"/>
        </w:rPr>
        <w:t xml:space="preserve"> </w:t>
      </w:r>
    </w:p>
    <w:p w14:paraId="364BB281" w14:textId="77777777" w:rsidR="001573DF" w:rsidRPr="00D271D6" w:rsidRDefault="001573DF" w:rsidP="008931A2">
      <w:pPr>
        <w:widowControl/>
        <w:autoSpaceDE/>
        <w:autoSpaceDN/>
        <w:adjustRightInd/>
        <w:contextualSpacing/>
        <w:rPr>
          <w:rFonts w:asciiTheme="minorHAnsi" w:eastAsiaTheme="minorHAnsi" w:hAnsiTheme="minorHAnsi" w:cstheme="minorHAnsi"/>
          <w:color w:val="auto"/>
        </w:rPr>
      </w:pPr>
    </w:p>
    <w:p w14:paraId="72519BF0" w14:textId="26FC14E0" w:rsidR="00314AD7" w:rsidRPr="00D271D6" w:rsidRDefault="00314AD7" w:rsidP="008931A2">
      <w:pPr>
        <w:rPr>
          <w:rFonts w:asciiTheme="minorHAnsi" w:eastAsiaTheme="minorHAnsi" w:hAnsiTheme="minorHAnsi" w:cstheme="minorHAnsi"/>
          <w:color w:val="auto"/>
        </w:rPr>
      </w:pPr>
      <w:r w:rsidRPr="00D271D6">
        <w:rPr>
          <w:rFonts w:asciiTheme="minorHAnsi" w:eastAsiaTheme="minorHAnsi" w:hAnsiTheme="minorHAnsi" w:cstheme="minorHAnsi"/>
          <w:b/>
          <w:color w:val="auto"/>
        </w:rPr>
        <w:t>Figure 4</w:t>
      </w:r>
      <w:r w:rsidR="00940D75" w:rsidRPr="00D271D6">
        <w:rPr>
          <w:rFonts w:asciiTheme="minorHAnsi" w:eastAsiaTheme="minorHAnsi" w:hAnsiTheme="minorHAnsi" w:cstheme="minorHAnsi"/>
          <w:b/>
          <w:color w:val="auto"/>
        </w:rPr>
        <w:t>.</w:t>
      </w:r>
      <w:r w:rsidR="00A918AD" w:rsidRPr="00D271D6">
        <w:rPr>
          <w:rFonts w:asciiTheme="minorHAnsi" w:eastAsiaTheme="minorHAnsi" w:hAnsiTheme="minorHAnsi" w:cstheme="minorHAnsi"/>
          <w:color w:val="auto"/>
        </w:rPr>
        <w:t xml:space="preserve"> </w:t>
      </w:r>
      <w:r w:rsidR="00A918AD" w:rsidRPr="00D271D6">
        <w:rPr>
          <w:rFonts w:asciiTheme="minorHAnsi" w:eastAsiaTheme="minorHAnsi" w:hAnsiTheme="minorHAnsi" w:cstheme="minorHAnsi"/>
          <w:b/>
          <w:color w:val="auto"/>
        </w:rPr>
        <w:t>ABS exposures.</w:t>
      </w:r>
      <w:r w:rsidR="00A918AD" w:rsidRPr="00D271D6">
        <w:rPr>
          <w:rFonts w:asciiTheme="minorHAnsi" w:eastAsiaTheme="minorHAnsi" w:hAnsiTheme="minorHAnsi" w:cstheme="minorHAnsi"/>
          <w:color w:val="auto"/>
        </w:rPr>
        <w:t xml:space="preserve"> A) The ABS </w:t>
      </w:r>
      <w:r w:rsidR="00940D75" w:rsidRPr="00D271D6">
        <w:rPr>
          <w:rFonts w:asciiTheme="minorHAnsi" w:eastAsiaTheme="minorHAnsi" w:hAnsiTheme="minorHAnsi" w:cstheme="minorHAnsi"/>
          <w:color w:val="auto"/>
        </w:rPr>
        <w:t>uses</w:t>
      </w:r>
      <w:r w:rsidR="00A918AD" w:rsidRPr="00D271D6">
        <w:rPr>
          <w:rFonts w:asciiTheme="minorHAnsi" w:eastAsiaTheme="minorHAnsi" w:hAnsiTheme="minorHAnsi" w:cstheme="minorHAnsi"/>
          <w:color w:val="auto"/>
        </w:rPr>
        <w:t xml:space="preserve"> a divergent driver</w:t>
      </w:r>
      <w:r w:rsidR="00DC2E43" w:rsidRPr="00D271D6">
        <w:rPr>
          <w:rFonts w:asciiTheme="minorHAnsi" w:eastAsiaTheme="minorHAnsi" w:hAnsiTheme="minorHAnsi" w:cstheme="minorHAnsi"/>
          <w:color w:val="auto"/>
        </w:rPr>
        <w:t xml:space="preserve"> (left</w:t>
      </w:r>
      <w:r w:rsidR="00940D75" w:rsidRPr="00D271D6">
        <w:rPr>
          <w:rFonts w:asciiTheme="minorHAnsi" w:eastAsiaTheme="minorHAnsi" w:hAnsiTheme="minorHAnsi" w:cstheme="minorHAnsi"/>
          <w:color w:val="auto"/>
        </w:rPr>
        <w:t>-</w:t>
      </w:r>
      <w:r w:rsidR="00DC2E43" w:rsidRPr="00D271D6">
        <w:rPr>
          <w:rFonts w:asciiTheme="minorHAnsi" w:eastAsiaTheme="minorHAnsi" w:hAnsiTheme="minorHAnsi" w:cstheme="minorHAnsi"/>
          <w:color w:val="auto"/>
        </w:rPr>
        <w:t>hand side)</w:t>
      </w:r>
      <w:r w:rsidR="00A918AD" w:rsidRPr="00D271D6">
        <w:rPr>
          <w:rFonts w:asciiTheme="minorHAnsi" w:eastAsiaTheme="minorHAnsi" w:hAnsiTheme="minorHAnsi" w:cstheme="minorHAnsi"/>
          <w:color w:val="auto"/>
        </w:rPr>
        <w:t xml:space="preserve"> and an end</w:t>
      </w:r>
      <w:r w:rsidR="00940D75" w:rsidRPr="00D271D6">
        <w:rPr>
          <w:rFonts w:asciiTheme="minorHAnsi" w:eastAsiaTheme="minorHAnsi" w:hAnsiTheme="minorHAnsi" w:cstheme="minorHAnsi"/>
          <w:color w:val="auto"/>
        </w:rPr>
        <w:t>-</w:t>
      </w:r>
      <w:r w:rsidR="00A918AD" w:rsidRPr="00D271D6">
        <w:rPr>
          <w:rFonts w:asciiTheme="minorHAnsi" w:eastAsiaTheme="minorHAnsi" w:hAnsiTheme="minorHAnsi" w:cstheme="minorHAnsi"/>
          <w:color w:val="auto"/>
        </w:rPr>
        <w:t>wave eliminator</w:t>
      </w:r>
      <w:r w:rsidR="00DC2E43" w:rsidRPr="00D271D6">
        <w:rPr>
          <w:rFonts w:asciiTheme="minorHAnsi" w:eastAsiaTheme="minorHAnsi" w:hAnsiTheme="minorHAnsi" w:cstheme="minorHAnsi"/>
          <w:color w:val="auto"/>
        </w:rPr>
        <w:t xml:space="preserve"> (right</w:t>
      </w:r>
      <w:r w:rsidR="00940D75" w:rsidRPr="00D271D6">
        <w:rPr>
          <w:rFonts w:asciiTheme="minorHAnsi" w:eastAsiaTheme="minorHAnsi" w:hAnsiTheme="minorHAnsi" w:cstheme="minorHAnsi"/>
          <w:color w:val="auto"/>
        </w:rPr>
        <w:t>-</w:t>
      </w:r>
      <w:r w:rsidR="00DC2E43" w:rsidRPr="00D271D6">
        <w:rPr>
          <w:rFonts w:asciiTheme="minorHAnsi" w:eastAsiaTheme="minorHAnsi" w:hAnsiTheme="minorHAnsi" w:cstheme="minorHAnsi"/>
          <w:color w:val="auto"/>
        </w:rPr>
        <w:t>hand side)</w:t>
      </w:r>
      <w:r w:rsidR="00A918AD" w:rsidRPr="00D271D6">
        <w:rPr>
          <w:rFonts w:asciiTheme="minorHAnsi" w:eastAsiaTheme="minorHAnsi" w:hAnsiTheme="minorHAnsi" w:cstheme="minorHAnsi"/>
          <w:color w:val="auto"/>
        </w:rPr>
        <w:t xml:space="preserve"> to simulate single</w:t>
      </w:r>
      <w:r w:rsidR="00940D75" w:rsidRPr="00D271D6">
        <w:rPr>
          <w:rFonts w:asciiTheme="minorHAnsi" w:eastAsiaTheme="minorHAnsi" w:hAnsiTheme="minorHAnsi" w:cstheme="minorHAnsi"/>
          <w:color w:val="auto"/>
        </w:rPr>
        <w:t>-</w:t>
      </w:r>
      <w:r w:rsidR="00A918AD" w:rsidRPr="00D271D6">
        <w:rPr>
          <w:rFonts w:asciiTheme="minorHAnsi" w:eastAsiaTheme="minorHAnsi" w:hAnsiTheme="minorHAnsi" w:cstheme="minorHAnsi"/>
          <w:color w:val="auto"/>
        </w:rPr>
        <w:t xml:space="preserve">pulse blast waves with high fidelity. </w:t>
      </w:r>
      <w:r w:rsidRPr="00D271D6">
        <w:rPr>
          <w:rFonts w:asciiTheme="minorHAnsi" w:eastAsiaTheme="minorHAnsi" w:hAnsiTheme="minorHAnsi" w:cstheme="minorHAnsi"/>
          <w:color w:val="auto"/>
        </w:rPr>
        <w:t>B) The aggregates are loaded into spheres that are screwed onto a support assembly using a threaded bolt, and the assembly is positioned in the ABS opposite a pressure gauge to measure static overpressure. C) Although the 25</w:t>
      </w:r>
      <w:r w:rsidR="00940D75" w:rsidRPr="00D271D6">
        <w:rPr>
          <w:rFonts w:asciiTheme="minorHAnsi" w:eastAsiaTheme="minorHAnsi" w:hAnsiTheme="minorHAnsi" w:cstheme="minorHAnsi"/>
          <w:color w:val="auto"/>
        </w:rPr>
        <w:t>-</w:t>
      </w:r>
      <w:r w:rsidRPr="00D271D6">
        <w:rPr>
          <w:rFonts w:asciiTheme="minorHAnsi" w:eastAsiaTheme="minorHAnsi" w:hAnsiTheme="minorHAnsi" w:cstheme="minorHAnsi"/>
          <w:color w:val="auto"/>
        </w:rPr>
        <w:t xml:space="preserve">psi </w:t>
      </w:r>
      <w:r w:rsidR="009E62A0" w:rsidRPr="00D271D6">
        <w:rPr>
          <w:rFonts w:asciiTheme="minorHAnsi" w:eastAsiaTheme="minorHAnsi" w:hAnsiTheme="minorHAnsi" w:cstheme="minorHAnsi"/>
          <w:color w:val="auto"/>
        </w:rPr>
        <w:t>(~7.7</w:t>
      </w:r>
      <w:r w:rsidR="00940D75" w:rsidRPr="00D271D6">
        <w:rPr>
          <w:rFonts w:asciiTheme="minorHAnsi" w:eastAsiaTheme="minorHAnsi" w:hAnsiTheme="minorHAnsi" w:cstheme="minorHAnsi"/>
          <w:color w:val="auto"/>
        </w:rPr>
        <w:t>-</w:t>
      </w:r>
      <w:r w:rsidR="009E62A0" w:rsidRPr="00D271D6">
        <w:rPr>
          <w:rFonts w:asciiTheme="minorHAnsi" w:eastAsiaTheme="minorHAnsi" w:hAnsiTheme="minorHAnsi" w:cstheme="minorHAnsi"/>
          <w:color w:val="auto"/>
        </w:rPr>
        <w:t xml:space="preserve">ms duration) </w:t>
      </w:r>
      <w:r w:rsidRPr="00D271D6">
        <w:rPr>
          <w:rFonts w:asciiTheme="minorHAnsi" w:eastAsiaTheme="minorHAnsi" w:hAnsiTheme="minorHAnsi" w:cstheme="minorHAnsi"/>
          <w:color w:val="auto"/>
        </w:rPr>
        <w:t>simulated air blast exposure of the sphere is single</w:t>
      </w:r>
      <w:r w:rsidR="00940D75" w:rsidRPr="00D271D6">
        <w:rPr>
          <w:rFonts w:asciiTheme="minorHAnsi" w:eastAsiaTheme="minorHAnsi" w:hAnsiTheme="minorHAnsi" w:cstheme="minorHAnsi"/>
          <w:color w:val="auto"/>
        </w:rPr>
        <w:t>-</w:t>
      </w:r>
      <w:r w:rsidRPr="00D271D6">
        <w:rPr>
          <w:rFonts w:asciiTheme="minorHAnsi" w:eastAsiaTheme="minorHAnsi" w:hAnsiTheme="minorHAnsi" w:cstheme="minorHAnsi"/>
          <w:color w:val="auto"/>
        </w:rPr>
        <w:t xml:space="preserve">pulse, the actual pressure changes experienced by aggregates inside the sphere </w:t>
      </w:r>
      <w:r w:rsidR="00940D75" w:rsidRPr="00D271D6">
        <w:rPr>
          <w:rFonts w:asciiTheme="minorHAnsi" w:eastAsiaTheme="minorHAnsi" w:hAnsiTheme="minorHAnsi" w:cstheme="minorHAnsi"/>
          <w:color w:val="auto"/>
        </w:rPr>
        <w:t>are</w:t>
      </w:r>
      <w:r w:rsidRPr="00D271D6">
        <w:rPr>
          <w:rFonts w:asciiTheme="minorHAnsi" w:eastAsiaTheme="minorHAnsi" w:hAnsiTheme="minorHAnsi" w:cstheme="minorHAnsi"/>
          <w:color w:val="auto"/>
        </w:rPr>
        <w:t xml:space="preserve"> complex in nature. </w:t>
      </w:r>
      <w:r w:rsidR="004E6B04" w:rsidRPr="00D271D6">
        <w:rPr>
          <w:rFonts w:asciiTheme="minorHAnsi" w:eastAsiaTheme="minorHAnsi" w:hAnsiTheme="minorHAnsi" w:cstheme="minorHAnsi"/>
          <w:color w:val="auto"/>
        </w:rPr>
        <w:t>The trace depicted is of pressure changes measured at the center of the sphere.</w:t>
      </w:r>
      <w:r w:rsidR="00D704F1" w:rsidRPr="00D271D6">
        <w:rPr>
          <w:rFonts w:asciiTheme="minorHAnsi" w:eastAsiaTheme="minorHAnsi" w:hAnsiTheme="minorHAnsi" w:cstheme="minorHAnsi"/>
          <w:color w:val="auto"/>
        </w:rPr>
        <w:t xml:space="preserve"> The figure is a modification of Fig</w:t>
      </w:r>
      <w:r w:rsidR="00940D75" w:rsidRPr="00D271D6">
        <w:rPr>
          <w:rFonts w:asciiTheme="minorHAnsi" w:eastAsiaTheme="minorHAnsi" w:hAnsiTheme="minorHAnsi" w:cstheme="minorHAnsi"/>
          <w:color w:val="auto"/>
        </w:rPr>
        <w:t>ure</w:t>
      </w:r>
      <w:r w:rsidR="00D704F1" w:rsidRPr="00D271D6">
        <w:rPr>
          <w:rFonts w:asciiTheme="minorHAnsi" w:eastAsiaTheme="minorHAnsi" w:hAnsiTheme="minorHAnsi" w:cstheme="minorHAnsi"/>
          <w:color w:val="auto"/>
        </w:rPr>
        <w:t xml:space="preserve"> 3B in</w:t>
      </w:r>
      <w:r w:rsidR="00D704F1" w:rsidRPr="00D271D6">
        <w:rPr>
          <w:rFonts w:asciiTheme="minorHAnsi" w:eastAsiaTheme="minorHAnsi" w:hAnsiTheme="minorHAnsi" w:cstheme="minorHAnsi"/>
          <w:color w:val="auto"/>
          <w:vertAlign w:val="superscript"/>
        </w:rPr>
        <w:t>16</w:t>
      </w:r>
      <w:r w:rsidR="00D704F1" w:rsidRPr="00D271D6">
        <w:rPr>
          <w:rFonts w:asciiTheme="minorHAnsi" w:eastAsiaTheme="minorHAnsi" w:hAnsiTheme="minorHAnsi" w:cstheme="minorHAnsi"/>
          <w:color w:val="auto"/>
        </w:rPr>
        <w:t>.</w:t>
      </w:r>
      <w:r w:rsidR="00D271D6" w:rsidRPr="00D271D6">
        <w:rPr>
          <w:rFonts w:asciiTheme="minorHAnsi" w:eastAsiaTheme="minorHAnsi" w:hAnsiTheme="minorHAnsi" w:cstheme="minorHAnsi"/>
          <w:color w:val="auto"/>
        </w:rPr>
        <w:t xml:space="preserve"> </w:t>
      </w:r>
    </w:p>
    <w:p w14:paraId="24969026" w14:textId="57973B3E" w:rsidR="001573DF" w:rsidRPr="00D271D6" w:rsidRDefault="00A918AD" w:rsidP="008931A2">
      <w:pPr>
        <w:widowControl/>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 xml:space="preserve"> </w:t>
      </w:r>
    </w:p>
    <w:p w14:paraId="4CD54EA1" w14:textId="3DE7EDB7" w:rsidR="003F5767" w:rsidRPr="00D271D6" w:rsidRDefault="00314AD7" w:rsidP="008931A2">
      <w:pPr>
        <w:contextualSpacing/>
        <w:rPr>
          <w:rFonts w:asciiTheme="minorHAnsi" w:eastAsiaTheme="minorHAnsi" w:hAnsiTheme="minorHAnsi" w:cstheme="minorHAnsi"/>
          <w:color w:val="auto"/>
        </w:rPr>
      </w:pPr>
      <w:r w:rsidRPr="00D271D6">
        <w:rPr>
          <w:rFonts w:asciiTheme="minorHAnsi" w:eastAsiaTheme="minorHAnsi" w:hAnsiTheme="minorHAnsi" w:cstheme="minorHAnsi"/>
          <w:b/>
          <w:color w:val="auto"/>
        </w:rPr>
        <w:t>Figure 5</w:t>
      </w:r>
      <w:r w:rsidR="00940D75" w:rsidRPr="00D271D6">
        <w:rPr>
          <w:rFonts w:asciiTheme="minorHAnsi" w:eastAsiaTheme="minorHAnsi" w:hAnsiTheme="minorHAnsi" w:cstheme="minorHAnsi"/>
          <w:b/>
          <w:color w:val="auto"/>
        </w:rPr>
        <w:t>.</w:t>
      </w:r>
      <w:r w:rsidRPr="00D271D6">
        <w:rPr>
          <w:rFonts w:asciiTheme="minorHAnsi" w:eastAsiaTheme="minorHAnsi" w:hAnsiTheme="minorHAnsi" w:cstheme="minorHAnsi"/>
          <w:b/>
          <w:color w:val="auto"/>
        </w:rPr>
        <w:t xml:space="preserve"> </w:t>
      </w:r>
      <w:proofErr w:type="gramStart"/>
      <w:r w:rsidR="00002AB6" w:rsidRPr="00D271D6">
        <w:rPr>
          <w:rFonts w:asciiTheme="minorHAnsi" w:hAnsiTheme="minorHAnsi" w:cstheme="minorHAnsi"/>
          <w:b/>
        </w:rPr>
        <w:t xml:space="preserve">Effect of primary blast on brain aggregate </w:t>
      </w:r>
      <w:proofErr w:type="spellStart"/>
      <w:r w:rsidR="00002AB6" w:rsidRPr="00D271D6">
        <w:rPr>
          <w:rFonts w:asciiTheme="minorHAnsi" w:hAnsiTheme="minorHAnsi" w:cstheme="minorHAnsi"/>
          <w:b/>
        </w:rPr>
        <w:t>Akt</w:t>
      </w:r>
      <w:proofErr w:type="spellEnd"/>
      <w:r w:rsidR="00002AB6" w:rsidRPr="00D271D6">
        <w:rPr>
          <w:rFonts w:asciiTheme="minorHAnsi" w:hAnsiTheme="minorHAnsi" w:cstheme="minorHAnsi"/>
          <w:b/>
        </w:rPr>
        <w:t xml:space="preserve"> levels.</w:t>
      </w:r>
      <w:proofErr w:type="gramEnd"/>
      <w:r w:rsidR="00D271D6" w:rsidRPr="00D271D6">
        <w:rPr>
          <w:rFonts w:asciiTheme="minorHAnsi" w:hAnsiTheme="minorHAnsi" w:cstheme="minorHAnsi"/>
        </w:rPr>
        <w:t xml:space="preserve"> </w:t>
      </w:r>
      <w:r w:rsidR="00002AB6" w:rsidRPr="00D271D6">
        <w:rPr>
          <w:rFonts w:asciiTheme="minorHAnsi" w:hAnsiTheme="minorHAnsi" w:cstheme="minorHAnsi"/>
        </w:rPr>
        <w:t>Brain cell aggregates were exposed to A) low</w:t>
      </w:r>
      <w:r w:rsidR="00940D75" w:rsidRPr="00D271D6">
        <w:rPr>
          <w:rFonts w:asciiTheme="minorHAnsi" w:hAnsiTheme="minorHAnsi" w:cstheme="minorHAnsi"/>
        </w:rPr>
        <w:t>-</w:t>
      </w:r>
      <w:r w:rsidR="001C38F4" w:rsidRPr="00D271D6">
        <w:rPr>
          <w:rFonts w:asciiTheme="minorHAnsi" w:hAnsiTheme="minorHAnsi" w:cstheme="minorHAnsi"/>
        </w:rPr>
        <w:t xml:space="preserve"> (</w:t>
      </w:r>
      <w:r w:rsidR="00C940C8" w:rsidRPr="00D271D6">
        <w:rPr>
          <w:rFonts w:asciiTheme="minorHAnsi" w:hAnsiTheme="minorHAnsi" w:cstheme="minorHAnsi"/>
        </w:rPr>
        <w:t>~</w:t>
      </w:r>
      <w:r w:rsidR="00B07AFD" w:rsidRPr="00D271D6">
        <w:rPr>
          <w:rFonts w:asciiTheme="minorHAnsi" w:hAnsiTheme="minorHAnsi" w:cstheme="minorHAnsi"/>
        </w:rPr>
        <w:t>43 psi</w:t>
      </w:r>
      <w:r w:rsidR="001C38F4" w:rsidRPr="00D271D6">
        <w:rPr>
          <w:rFonts w:asciiTheme="minorHAnsi" w:hAnsiTheme="minorHAnsi" w:cstheme="minorHAnsi"/>
        </w:rPr>
        <w:t>)</w:t>
      </w:r>
      <w:r w:rsidR="00002AB6" w:rsidRPr="00D271D6">
        <w:rPr>
          <w:rFonts w:asciiTheme="minorHAnsi" w:hAnsiTheme="minorHAnsi" w:cstheme="minorHAnsi"/>
        </w:rPr>
        <w:t>, medium</w:t>
      </w:r>
      <w:r w:rsidR="00940D75" w:rsidRPr="00D271D6">
        <w:rPr>
          <w:rFonts w:asciiTheme="minorHAnsi" w:hAnsiTheme="minorHAnsi" w:cstheme="minorHAnsi"/>
        </w:rPr>
        <w:t>-</w:t>
      </w:r>
      <w:r w:rsidR="001C38F4" w:rsidRPr="00D271D6">
        <w:rPr>
          <w:rFonts w:asciiTheme="minorHAnsi" w:hAnsiTheme="minorHAnsi" w:cstheme="minorHAnsi"/>
        </w:rPr>
        <w:t xml:space="preserve"> (</w:t>
      </w:r>
      <w:r w:rsidR="00C940C8" w:rsidRPr="00D271D6">
        <w:rPr>
          <w:rFonts w:asciiTheme="minorHAnsi" w:hAnsiTheme="minorHAnsi" w:cstheme="minorHAnsi"/>
        </w:rPr>
        <w:t>~</w:t>
      </w:r>
      <w:r w:rsidR="00B07AFD" w:rsidRPr="00D271D6">
        <w:rPr>
          <w:rFonts w:asciiTheme="minorHAnsi" w:hAnsiTheme="minorHAnsi" w:cstheme="minorHAnsi"/>
        </w:rPr>
        <w:t>397 psi</w:t>
      </w:r>
      <w:r w:rsidR="001C38F4" w:rsidRPr="00D271D6">
        <w:rPr>
          <w:rFonts w:asciiTheme="minorHAnsi" w:hAnsiTheme="minorHAnsi" w:cstheme="minorHAnsi"/>
        </w:rPr>
        <w:t>)</w:t>
      </w:r>
      <w:r w:rsidR="00940D75" w:rsidRPr="00D271D6">
        <w:rPr>
          <w:rFonts w:asciiTheme="minorHAnsi" w:hAnsiTheme="minorHAnsi" w:cstheme="minorHAnsi"/>
        </w:rPr>
        <w:t>,</w:t>
      </w:r>
      <w:r w:rsidR="00002AB6" w:rsidRPr="00D271D6">
        <w:rPr>
          <w:rFonts w:asciiTheme="minorHAnsi" w:hAnsiTheme="minorHAnsi" w:cstheme="minorHAnsi"/>
        </w:rPr>
        <w:t xml:space="preserve"> or high</w:t>
      </w:r>
      <w:r w:rsidR="00940D75" w:rsidRPr="00D271D6">
        <w:rPr>
          <w:rFonts w:asciiTheme="minorHAnsi" w:hAnsiTheme="minorHAnsi" w:cstheme="minorHAnsi"/>
        </w:rPr>
        <w:t>-</w:t>
      </w:r>
      <w:r w:rsidR="001C38F4" w:rsidRPr="00D271D6">
        <w:rPr>
          <w:rFonts w:asciiTheme="minorHAnsi" w:hAnsiTheme="minorHAnsi" w:cstheme="minorHAnsi"/>
        </w:rPr>
        <w:t xml:space="preserve"> (</w:t>
      </w:r>
      <w:r w:rsidR="00C940C8" w:rsidRPr="00D271D6">
        <w:rPr>
          <w:rFonts w:asciiTheme="minorHAnsi" w:hAnsiTheme="minorHAnsi" w:cstheme="minorHAnsi"/>
        </w:rPr>
        <w:t>~</w:t>
      </w:r>
      <w:r w:rsidR="00B07AFD" w:rsidRPr="00D271D6">
        <w:rPr>
          <w:rFonts w:asciiTheme="minorHAnsi" w:hAnsiTheme="minorHAnsi" w:cstheme="minorHAnsi"/>
        </w:rPr>
        <w:t>2,070</w:t>
      </w:r>
      <w:r w:rsidR="00C940C8" w:rsidRPr="00D271D6">
        <w:rPr>
          <w:rFonts w:asciiTheme="minorHAnsi" w:hAnsiTheme="minorHAnsi" w:cstheme="minorHAnsi"/>
        </w:rPr>
        <w:t xml:space="preserve"> </w:t>
      </w:r>
      <w:r w:rsidR="00B07AFD" w:rsidRPr="00D271D6">
        <w:rPr>
          <w:rFonts w:asciiTheme="minorHAnsi" w:hAnsiTheme="minorHAnsi" w:cstheme="minorHAnsi"/>
        </w:rPr>
        <w:t>psi</w:t>
      </w:r>
      <w:r w:rsidR="001C38F4" w:rsidRPr="00D271D6">
        <w:rPr>
          <w:rFonts w:asciiTheme="minorHAnsi" w:hAnsiTheme="minorHAnsi" w:cstheme="minorHAnsi"/>
        </w:rPr>
        <w:t>)</w:t>
      </w:r>
      <w:r w:rsidR="00002AB6" w:rsidRPr="00D271D6">
        <w:rPr>
          <w:rFonts w:asciiTheme="minorHAnsi" w:hAnsiTheme="minorHAnsi" w:cstheme="minorHAnsi"/>
        </w:rPr>
        <w:t xml:space="preserve"> </w:t>
      </w:r>
      <w:r w:rsidR="00940D75" w:rsidRPr="00D271D6">
        <w:rPr>
          <w:rFonts w:asciiTheme="minorHAnsi" w:hAnsiTheme="minorHAnsi" w:cstheme="minorHAnsi"/>
        </w:rPr>
        <w:t xml:space="preserve">pressure </w:t>
      </w:r>
      <w:r w:rsidR="00002AB6" w:rsidRPr="00D271D6">
        <w:rPr>
          <w:rFonts w:asciiTheme="minorHAnsi" w:hAnsiTheme="minorHAnsi" w:cstheme="minorHAnsi"/>
        </w:rPr>
        <w:t>underwater blast</w:t>
      </w:r>
      <w:r w:rsidR="00940D75" w:rsidRPr="00D271D6">
        <w:rPr>
          <w:rFonts w:asciiTheme="minorHAnsi" w:hAnsiTheme="minorHAnsi" w:cstheme="minorHAnsi"/>
        </w:rPr>
        <w:t>s</w:t>
      </w:r>
      <w:r w:rsidR="00002AB6" w:rsidRPr="00D271D6">
        <w:rPr>
          <w:rFonts w:asciiTheme="minorHAnsi" w:hAnsiTheme="minorHAnsi" w:cstheme="minorHAnsi"/>
        </w:rPr>
        <w:t xml:space="preserve"> or</w:t>
      </w:r>
      <w:r w:rsidR="00940D75" w:rsidRPr="00D271D6">
        <w:rPr>
          <w:rFonts w:asciiTheme="minorHAnsi" w:hAnsiTheme="minorHAnsi" w:cstheme="minorHAnsi"/>
        </w:rPr>
        <w:t xml:space="preserve"> to</w:t>
      </w:r>
      <w:r w:rsidR="00002AB6" w:rsidRPr="00D271D6">
        <w:rPr>
          <w:rFonts w:asciiTheme="minorHAnsi" w:hAnsiTheme="minorHAnsi" w:cstheme="minorHAnsi"/>
        </w:rPr>
        <w:t xml:space="preserve"> B)</w:t>
      </w:r>
      <w:r w:rsidR="00665E4B" w:rsidRPr="00D271D6">
        <w:rPr>
          <w:rFonts w:asciiTheme="minorHAnsi" w:hAnsiTheme="minorHAnsi" w:cstheme="minorHAnsi"/>
        </w:rPr>
        <w:t xml:space="preserve"> 15</w:t>
      </w:r>
      <w:r w:rsidR="00940D75" w:rsidRPr="00D271D6">
        <w:rPr>
          <w:rFonts w:asciiTheme="minorHAnsi" w:hAnsiTheme="minorHAnsi" w:cstheme="minorHAnsi"/>
        </w:rPr>
        <w:t>-</w:t>
      </w:r>
      <w:r w:rsidR="00002AB6" w:rsidRPr="00D271D6">
        <w:rPr>
          <w:rFonts w:asciiTheme="minorHAnsi" w:hAnsiTheme="minorHAnsi" w:cstheme="minorHAnsi"/>
        </w:rPr>
        <w:t xml:space="preserve">, </w:t>
      </w:r>
      <w:r w:rsidR="00665E4B" w:rsidRPr="00D271D6">
        <w:rPr>
          <w:rFonts w:asciiTheme="minorHAnsi" w:hAnsiTheme="minorHAnsi" w:cstheme="minorHAnsi"/>
        </w:rPr>
        <w:t>20</w:t>
      </w:r>
      <w:r w:rsidR="00940D75" w:rsidRPr="00D271D6">
        <w:rPr>
          <w:rFonts w:asciiTheme="minorHAnsi" w:hAnsiTheme="minorHAnsi" w:cstheme="minorHAnsi"/>
        </w:rPr>
        <w:t>-</w:t>
      </w:r>
      <w:r w:rsidR="00665E4B" w:rsidRPr="00D271D6">
        <w:rPr>
          <w:rFonts w:asciiTheme="minorHAnsi" w:hAnsiTheme="minorHAnsi" w:cstheme="minorHAnsi"/>
        </w:rPr>
        <w:t>, 25</w:t>
      </w:r>
      <w:r w:rsidR="00940D75" w:rsidRPr="00D271D6">
        <w:rPr>
          <w:rFonts w:asciiTheme="minorHAnsi" w:hAnsiTheme="minorHAnsi" w:cstheme="minorHAnsi"/>
        </w:rPr>
        <w:t>-,</w:t>
      </w:r>
      <w:r w:rsidR="00665E4B" w:rsidRPr="00D271D6">
        <w:rPr>
          <w:rFonts w:asciiTheme="minorHAnsi" w:hAnsiTheme="minorHAnsi" w:cstheme="minorHAnsi"/>
        </w:rPr>
        <w:t xml:space="preserve"> or 30</w:t>
      </w:r>
      <w:r w:rsidR="00940D75" w:rsidRPr="00D271D6">
        <w:rPr>
          <w:rFonts w:asciiTheme="minorHAnsi" w:hAnsiTheme="minorHAnsi" w:cstheme="minorHAnsi"/>
        </w:rPr>
        <w:t>-</w:t>
      </w:r>
      <w:r w:rsidR="00665E4B" w:rsidRPr="00D271D6">
        <w:rPr>
          <w:rFonts w:asciiTheme="minorHAnsi" w:hAnsiTheme="minorHAnsi" w:cstheme="minorHAnsi"/>
        </w:rPr>
        <w:t>psi</w:t>
      </w:r>
      <w:r w:rsidR="00002AB6" w:rsidRPr="00D271D6">
        <w:rPr>
          <w:rFonts w:asciiTheme="minorHAnsi" w:hAnsiTheme="minorHAnsi" w:cstheme="minorHAnsi"/>
        </w:rPr>
        <w:t xml:space="preserve"> primary air blast</w:t>
      </w:r>
      <w:r w:rsidR="00940D75" w:rsidRPr="00D271D6">
        <w:rPr>
          <w:rFonts w:asciiTheme="minorHAnsi" w:hAnsiTheme="minorHAnsi" w:cstheme="minorHAnsi"/>
        </w:rPr>
        <w:t>s</w:t>
      </w:r>
      <w:r w:rsidR="00002AB6" w:rsidRPr="00D271D6">
        <w:rPr>
          <w:rFonts w:asciiTheme="minorHAnsi" w:hAnsiTheme="minorHAnsi" w:cstheme="minorHAnsi"/>
        </w:rPr>
        <w:t xml:space="preserve"> in the ABS and then placed back into culture. Cultures were ass</w:t>
      </w:r>
      <w:r w:rsidR="00DC2E43" w:rsidRPr="00D271D6">
        <w:rPr>
          <w:rFonts w:asciiTheme="minorHAnsi" w:hAnsiTheme="minorHAnsi" w:cstheme="minorHAnsi"/>
        </w:rPr>
        <w:t xml:space="preserve">essed for changes in total </w:t>
      </w:r>
      <w:r w:rsidR="004E6B04" w:rsidRPr="00D271D6">
        <w:rPr>
          <w:rFonts w:asciiTheme="minorHAnsi" w:hAnsiTheme="minorHAnsi" w:cstheme="minorHAnsi"/>
        </w:rPr>
        <w:t>or p</w:t>
      </w:r>
      <w:r w:rsidR="00002AB6" w:rsidRPr="00D271D6">
        <w:rPr>
          <w:rFonts w:asciiTheme="minorHAnsi" w:hAnsiTheme="minorHAnsi" w:cstheme="minorHAnsi"/>
        </w:rPr>
        <w:t xml:space="preserve">hosphorylated </w:t>
      </w:r>
      <w:proofErr w:type="spellStart"/>
      <w:r w:rsidR="00002AB6" w:rsidRPr="00D271D6">
        <w:rPr>
          <w:rFonts w:asciiTheme="minorHAnsi" w:hAnsiTheme="minorHAnsi" w:cstheme="minorHAnsi"/>
        </w:rPr>
        <w:t>Ak</w:t>
      </w:r>
      <w:r w:rsidR="001C38F4" w:rsidRPr="00D271D6">
        <w:rPr>
          <w:rFonts w:asciiTheme="minorHAnsi" w:hAnsiTheme="minorHAnsi" w:cstheme="minorHAnsi"/>
        </w:rPr>
        <w:t>t</w:t>
      </w:r>
      <w:proofErr w:type="spellEnd"/>
      <w:r w:rsidR="001C38F4" w:rsidRPr="00D271D6">
        <w:rPr>
          <w:rFonts w:asciiTheme="minorHAnsi" w:hAnsiTheme="minorHAnsi" w:cstheme="minorHAnsi"/>
        </w:rPr>
        <w:t xml:space="preserve"> </w:t>
      </w:r>
      <w:r w:rsidR="009355FE" w:rsidRPr="00D271D6">
        <w:rPr>
          <w:rFonts w:asciiTheme="minorHAnsi" w:hAnsiTheme="minorHAnsi" w:cstheme="minorHAnsi"/>
        </w:rPr>
        <w:t>(p-</w:t>
      </w:r>
      <w:proofErr w:type="spellStart"/>
      <w:r w:rsidR="009355FE" w:rsidRPr="00D271D6">
        <w:rPr>
          <w:rFonts w:asciiTheme="minorHAnsi" w:hAnsiTheme="minorHAnsi" w:cstheme="minorHAnsi"/>
        </w:rPr>
        <w:t>Ak</w:t>
      </w:r>
      <w:r w:rsidR="006853EA" w:rsidRPr="00D271D6">
        <w:rPr>
          <w:rFonts w:asciiTheme="minorHAnsi" w:hAnsiTheme="minorHAnsi" w:cstheme="minorHAnsi"/>
        </w:rPr>
        <w:t>t</w:t>
      </w:r>
      <w:proofErr w:type="spellEnd"/>
      <w:r w:rsidR="009355FE" w:rsidRPr="00D271D6">
        <w:rPr>
          <w:rFonts w:asciiTheme="minorHAnsi" w:hAnsiTheme="minorHAnsi" w:cstheme="minorHAnsi"/>
        </w:rPr>
        <w:t xml:space="preserve">) </w:t>
      </w:r>
      <w:r w:rsidR="00002AB6" w:rsidRPr="00D271D6">
        <w:rPr>
          <w:rFonts w:asciiTheme="minorHAnsi" w:hAnsiTheme="minorHAnsi" w:cstheme="minorHAnsi"/>
        </w:rPr>
        <w:t xml:space="preserve">levels </w:t>
      </w:r>
      <w:r w:rsidR="001C38F4" w:rsidRPr="00D271D6">
        <w:rPr>
          <w:rFonts w:asciiTheme="minorHAnsi" w:hAnsiTheme="minorHAnsi" w:cstheme="minorHAnsi"/>
        </w:rPr>
        <w:t xml:space="preserve">using Western blotting </w:t>
      </w:r>
      <w:r w:rsidR="00002AB6" w:rsidRPr="00D271D6">
        <w:rPr>
          <w:rFonts w:asciiTheme="minorHAnsi" w:hAnsiTheme="minorHAnsi" w:cstheme="minorHAnsi"/>
        </w:rPr>
        <w:t xml:space="preserve">at 3 days post-exposure. No differences between sham control and blast-exposed aggregates were observed </w:t>
      </w:r>
      <w:r w:rsidR="00940D75" w:rsidRPr="00D271D6">
        <w:rPr>
          <w:rFonts w:asciiTheme="minorHAnsi" w:hAnsiTheme="minorHAnsi" w:cstheme="minorHAnsi"/>
        </w:rPr>
        <w:t>in the</w:t>
      </w:r>
      <w:r w:rsidR="00002AB6" w:rsidRPr="00D271D6">
        <w:rPr>
          <w:rFonts w:asciiTheme="minorHAnsi" w:hAnsiTheme="minorHAnsi" w:cstheme="minorHAnsi"/>
        </w:rPr>
        <w:t xml:space="preserve"> total </w:t>
      </w:r>
      <w:proofErr w:type="spellStart"/>
      <w:r w:rsidR="00002AB6" w:rsidRPr="00D271D6">
        <w:rPr>
          <w:rFonts w:asciiTheme="minorHAnsi" w:hAnsiTheme="minorHAnsi" w:cstheme="minorHAnsi"/>
        </w:rPr>
        <w:t>Akt</w:t>
      </w:r>
      <w:proofErr w:type="spellEnd"/>
      <w:r w:rsidR="00002AB6" w:rsidRPr="00D271D6">
        <w:rPr>
          <w:rFonts w:asciiTheme="minorHAnsi" w:hAnsiTheme="minorHAnsi" w:cstheme="minorHAnsi"/>
        </w:rPr>
        <w:t>. However,</w:t>
      </w:r>
      <w:r w:rsidR="00940D75" w:rsidRPr="00D271D6">
        <w:rPr>
          <w:rFonts w:asciiTheme="minorHAnsi" w:hAnsiTheme="minorHAnsi" w:cstheme="minorHAnsi"/>
        </w:rPr>
        <w:t xml:space="preserve"> the</w:t>
      </w:r>
      <w:r w:rsidR="00002AB6" w:rsidRPr="00D271D6">
        <w:rPr>
          <w:rFonts w:asciiTheme="minorHAnsi" w:hAnsiTheme="minorHAnsi" w:cstheme="minorHAnsi"/>
        </w:rPr>
        <w:t xml:space="preserve"> primary blast caused significant and pressure-related increases in </w:t>
      </w:r>
      <w:r w:rsidR="004E6B04" w:rsidRPr="00D271D6">
        <w:rPr>
          <w:rFonts w:asciiTheme="minorHAnsi" w:hAnsiTheme="minorHAnsi" w:cstheme="minorHAnsi"/>
        </w:rPr>
        <w:t>p-</w:t>
      </w:r>
      <w:proofErr w:type="spellStart"/>
      <w:r w:rsidR="004E6B04" w:rsidRPr="00D271D6">
        <w:rPr>
          <w:rFonts w:asciiTheme="minorHAnsi" w:hAnsiTheme="minorHAnsi" w:cstheme="minorHAnsi"/>
        </w:rPr>
        <w:t>Akt</w:t>
      </w:r>
      <w:proofErr w:type="spellEnd"/>
      <w:r w:rsidR="004E6B04" w:rsidRPr="00D271D6">
        <w:rPr>
          <w:rFonts w:asciiTheme="minorHAnsi" w:hAnsiTheme="minorHAnsi" w:cstheme="minorHAnsi"/>
        </w:rPr>
        <w:t xml:space="preserve"> </w:t>
      </w:r>
      <w:r w:rsidR="00002AB6" w:rsidRPr="00D271D6">
        <w:rPr>
          <w:rFonts w:asciiTheme="minorHAnsi" w:hAnsiTheme="minorHAnsi" w:cstheme="minorHAnsi"/>
        </w:rPr>
        <w:t>levels at 3 days post-exposure</w:t>
      </w:r>
      <w:r w:rsidR="001C38F4" w:rsidRPr="00D271D6">
        <w:rPr>
          <w:rFonts w:asciiTheme="minorHAnsi" w:hAnsiTheme="minorHAnsi" w:cstheme="minorHAnsi"/>
        </w:rPr>
        <w:t xml:space="preserve"> using both exposure regimens</w:t>
      </w:r>
      <w:r w:rsidR="00002AB6" w:rsidRPr="00D271D6">
        <w:rPr>
          <w:rFonts w:asciiTheme="minorHAnsi" w:hAnsiTheme="minorHAnsi" w:cstheme="minorHAnsi"/>
        </w:rPr>
        <w:t xml:space="preserve">. </w:t>
      </w:r>
      <w:r w:rsidR="001C38F4" w:rsidRPr="00D271D6">
        <w:rPr>
          <w:rFonts w:asciiTheme="minorHAnsi" w:eastAsiaTheme="minorHAnsi" w:hAnsiTheme="minorHAnsi" w:cstheme="minorHAnsi"/>
          <w:color w:val="auto"/>
        </w:rPr>
        <w:t xml:space="preserve">Data were analyzed using two-way ANOVA and </w:t>
      </w:r>
      <w:r w:rsidR="003F5767" w:rsidRPr="00D271D6">
        <w:rPr>
          <w:rFonts w:asciiTheme="minorHAnsi" w:eastAsiaTheme="minorHAnsi" w:hAnsiTheme="minorHAnsi" w:cstheme="minorHAnsi"/>
          <w:color w:val="auto"/>
        </w:rPr>
        <w:t xml:space="preserve">a </w:t>
      </w:r>
      <w:proofErr w:type="spellStart"/>
      <w:r w:rsidR="003F5767" w:rsidRPr="00D271D6">
        <w:rPr>
          <w:rFonts w:asciiTheme="minorHAnsi" w:eastAsiaTheme="minorHAnsi" w:hAnsiTheme="minorHAnsi" w:cstheme="minorHAnsi"/>
          <w:color w:val="auto"/>
        </w:rPr>
        <w:t>Dunnett’s</w:t>
      </w:r>
      <w:proofErr w:type="spellEnd"/>
      <w:r w:rsidR="003F5767" w:rsidRPr="00D271D6">
        <w:rPr>
          <w:rFonts w:asciiTheme="minorHAnsi" w:eastAsiaTheme="minorHAnsi" w:hAnsiTheme="minorHAnsi" w:cstheme="minorHAnsi"/>
          <w:color w:val="auto"/>
        </w:rPr>
        <w:t xml:space="preserve"> </w:t>
      </w:r>
      <w:r w:rsidR="001C38F4" w:rsidRPr="00D271D6">
        <w:rPr>
          <w:rFonts w:asciiTheme="minorHAnsi" w:eastAsiaTheme="minorHAnsi" w:hAnsiTheme="minorHAnsi" w:cstheme="minorHAnsi"/>
          <w:color w:val="auto"/>
        </w:rPr>
        <w:t>test</w:t>
      </w:r>
      <w:r w:rsidR="003F5767" w:rsidRPr="00D271D6">
        <w:rPr>
          <w:rFonts w:asciiTheme="minorHAnsi" w:eastAsiaTheme="minorHAnsi" w:hAnsiTheme="minorHAnsi" w:cstheme="minorHAnsi"/>
          <w:color w:val="auto"/>
        </w:rPr>
        <w:t xml:space="preserve"> (asterisks denote statistical differences from sham control va</w:t>
      </w:r>
      <w:r w:rsidR="00803F20" w:rsidRPr="00D271D6">
        <w:rPr>
          <w:rFonts w:asciiTheme="minorHAnsi" w:eastAsiaTheme="minorHAnsi" w:hAnsiTheme="minorHAnsi" w:cstheme="minorHAnsi"/>
          <w:color w:val="auto"/>
        </w:rPr>
        <w:t xml:space="preserve">lues, </w:t>
      </w:r>
      <w:r w:rsidR="003F5767" w:rsidRPr="00D271D6">
        <w:rPr>
          <w:rFonts w:asciiTheme="minorHAnsi" w:eastAsiaTheme="minorHAnsi" w:hAnsiTheme="minorHAnsi" w:cstheme="minorHAnsi"/>
          <w:color w:val="auto"/>
        </w:rPr>
        <w:t>p &lt; 0.</w:t>
      </w:r>
      <w:r w:rsidR="00FB1887" w:rsidRPr="00D271D6">
        <w:rPr>
          <w:rFonts w:asciiTheme="minorHAnsi" w:eastAsiaTheme="minorHAnsi" w:hAnsiTheme="minorHAnsi" w:cstheme="minorHAnsi"/>
          <w:color w:val="auto"/>
        </w:rPr>
        <w:t>0</w:t>
      </w:r>
      <w:r w:rsidR="003F5767" w:rsidRPr="00D271D6">
        <w:rPr>
          <w:rFonts w:asciiTheme="minorHAnsi" w:eastAsiaTheme="minorHAnsi" w:hAnsiTheme="minorHAnsi" w:cstheme="minorHAnsi"/>
          <w:color w:val="auto"/>
        </w:rPr>
        <w:t>5</w:t>
      </w:r>
      <w:r w:rsidR="00FB1887" w:rsidRPr="00D271D6">
        <w:rPr>
          <w:rFonts w:asciiTheme="minorHAnsi" w:eastAsiaTheme="minorHAnsi" w:hAnsiTheme="minorHAnsi" w:cstheme="minorHAnsi"/>
          <w:color w:val="auto"/>
        </w:rPr>
        <w:t>, n = 3</w:t>
      </w:r>
      <w:r w:rsidR="003F5767" w:rsidRPr="00D271D6">
        <w:rPr>
          <w:rFonts w:asciiTheme="minorHAnsi" w:eastAsiaTheme="minorHAnsi" w:hAnsiTheme="minorHAnsi" w:cstheme="minorHAnsi"/>
          <w:color w:val="auto"/>
        </w:rPr>
        <w:t>).</w:t>
      </w:r>
      <w:r w:rsidR="00D271D6" w:rsidRPr="00D271D6">
        <w:rPr>
          <w:rFonts w:asciiTheme="minorHAnsi" w:eastAsiaTheme="minorHAnsi" w:hAnsiTheme="minorHAnsi" w:cstheme="minorHAnsi"/>
          <w:color w:val="auto"/>
        </w:rPr>
        <w:t xml:space="preserve"> </w:t>
      </w:r>
      <w:r w:rsidR="00D00051" w:rsidRPr="00D271D6">
        <w:rPr>
          <w:rFonts w:asciiTheme="minorHAnsi" w:eastAsiaTheme="minorHAnsi" w:hAnsiTheme="minorHAnsi" w:cstheme="minorHAnsi"/>
          <w:color w:val="auto"/>
        </w:rPr>
        <w:t xml:space="preserve">Sham control samples were treated identically to exposed </w:t>
      </w:r>
      <w:r w:rsidR="00940D75" w:rsidRPr="00D271D6">
        <w:rPr>
          <w:rFonts w:asciiTheme="minorHAnsi" w:eastAsiaTheme="minorHAnsi" w:hAnsiTheme="minorHAnsi" w:cstheme="minorHAnsi"/>
          <w:color w:val="auto"/>
        </w:rPr>
        <w:t xml:space="preserve">the </w:t>
      </w:r>
      <w:r w:rsidR="00D00051" w:rsidRPr="00D271D6">
        <w:rPr>
          <w:rFonts w:asciiTheme="minorHAnsi" w:eastAsiaTheme="minorHAnsi" w:hAnsiTheme="minorHAnsi" w:cstheme="minorHAnsi"/>
          <w:color w:val="auto"/>
        </w:rPr>
        <w:t>samples, but without exposure to</w:t>
      </w:r>
      <w:r w:rsidR="00940D75" w:rsidRPr="00D271D6">
        <w:rPr>
          <w:rFonts w:asciiTheme="minorHAnsi" w:eastAsiaTheme="minorHAnsi" w:hAnsiTheme="minorHAnsi" w:cstheme="minorHAnsi"/>
          <w:color w:val="auto"/>
        </w:rPr>
        <w:t xml:space="preserve"> a</w:t>
      </w:r>
      <w:r w:rsidR="00D00051" w:rsidRPr="00D271D6">
        <w:rPr>
          <w:rFonts w:asciiTheme="minorHAnsi" w:eastAsiaTheme="minorHAnsi" w:hAnsiTheme="minorHAnsi" w:cstheme="minorHAnsi"/>
          <w:color w:val="auto"/>
        </w:rPr>
        <w:t xml:space="preserve"> blast or simulated blast.</w:t>
      </w:r>
      <w:r w:rsidR="00D271D6" w:rsidRPr="00D271D6">
        <w:rPr>
          <w:rFonts w:asciiTheme="minorHAnsi" w:eastAsiaTheme="minorHAnsi" w:hAnsiTheme="minorHAnsi" w:cstheme="minorHAnsi"/>
          <w:color w:val="auto"/>
        </w:rPr>
        <w:t xml:space="preserve"> </w:t>
      </w:r>
      <w:r w:rsidR="00940D75" w:rsidRPr="00D271D6">
        <w:rPr>
          <w:rFonts w:asciiTheme="minorHAnsi" w:eastAsiaTheme="minorHAnsi" w:hAnsiTheme="minorHAnsi" w:cstheme="minorHAnsi"/>
          <w:color w:val="auto"/>
        </w:rPr>
        <w:t>=</w:t>
      </w:r>
      <w:r w:rsidR="003F4A41" w:rsidRPr="00D271D6">
        <w:rPr>
          <w:rFonts w:asciiTheme="minorHAnsi" w:eastAsiaTheme="minorHAnsi" w:hAnsiTheme="minorHAnsi" w:cstheme="minorHAnsi"/>
          <w:color w:val="auto"/>
        </w:rPr>
        <w:t>This figure is derived from previously published data</w:t>
      </w:r>
      <w:r w:rsidR="003F4A41" w:rsidRPr="00D271D6">
        <w:rPr>
          <w:rFonts w:asciiTheme="minorHAnsi" w:eastAsiaTheme="minorHAnsi" w:hAnsiTheme="minorHAnsi" w:cstheme="minorHAnsi"/>
          <w:color w:val="auto"/>
          <w:vertAlign w:val="superscript"/>
        </w:rPr>
        <w:t>15</w:t>
      </w:r>
      <w:proofErr w:type="gramStart"/>
      <w:r w:rsidR="003F4A41" w:rsidRPr="00D271D6">
        <w:rPr>
          <w:rFonts w:asciiTheme="minorHAnsi" w:eastAsiaTheme="minorHAnsi" w:hAnsiTheme="minorHAnsi" w:cstheme="minorHAnsi"/>
          <w:color w:val="auto"/>
          <w:vertAlign w:val="superscript"/>
        </w:rPr>
        <w:t>,16</w:t>
      </w:r>
      <w:proofErr w:type="gramEnd"/>
      <w:r w:rsidR="003F4A41" w:rsidRPr="00D271D6">
        <w:rPr>
          <w:rFonts w:asciiTheme="minorHAnsi" w:eastAsiaTheme="minorHAnsi" w:hAnsiTheme="minorHAnsi" w:cstheme="minorHAnsi"/>
          <w:color w:val="auto"/>
        </w:rPr>
        <w:t xml:space="preserve">. </w:t>
      </w:r>
    </w:p>
    <w:p w14:paraId="3F24BF79" w14:textId="7DDF4631" w:rsidR="001573DF" w:rsidRPr="00D271D6" w:rsidRDefault="001573DF" w:rsidP="008931A2">
      <w:pPr>
        <w:contextualSpacing/>
        <w:rPr>
          <w:rFonts w:asciiTheme="minorHAnsi" w:eastAsiaTheme="minorHAnsi" w:hAnsiTheme="minorHAnsi" w:cstheme="minorHAnsi"/>
          <w:color w:val="auto"/>
        </w:rPr>
      </w:pPr>
    </w:p>
    <w:p w14:paraId="1DD66449" w14:textId="1C3072F4" w:rsidR="003F4A41" w:rsidRPr="00D271D6" w:rsidRDefault="00314AD7" w:rsidP="008931A2">
      <w:pPr>
        <w:contextualSpacing/>
        <w:rPr>
          <w:rFonts w:asciiTheme="minorHAnsi" w:eastAsiaTheme="minorHAnsi" w:hAnsiTheme="minorHAnsi" w:cstheme="minorHAnsi"/>
          <w:color w:val="auto"/>
        </w:rPr>
      </w:pPr>
      <w:r w:rsidRPr="00D271D6">
        <w:rPr>
          <w:rFonts w:asciiTheme="minorHAnsi" w:eastAsiaTheme="minorHAnsi" w:hAnsiTheme="minorHAnsi" w:cstheme="minorHAnsi"/>
          <w:b/>
          <w:color w:val="auto"/>
        </w:rPr>
        <w:t>Figure 6</w:t>
      </w:r>
      <w:r w:rsidR="00940D75" w:rsidRPr="00D271D6">
        <w:rPr>
          <w:rFonts w:asciiTheme="minorHAnsi" w:eastAsiaTheme="minorHAnsi" w:hAnsiTheme="minorHAnsi" w:cstheme="minorHAnsi"/>
          <w:b/>
          <w:color w:val="auto"/>
        </w:rPr>
        <w:t>.</w:t>
      </w:r>
      <w:r w:rsidRPr="00D271D6">
        <w:rPr>
          <w:rFonts w:asciiTheme="minorHAnsi" w:eastAsiaTheme="minorHAnsi" w:hAnsiTheme="minorHAnsi" w:cstheme="minorHAnsi"/>
          <w:b/>
          <w:color w:val="auto"/>
        </w:rPr>
        <w:t xml:space="preserve"> </w:t>
      </w:r>
      <w:proofErr w:type="gramStart"/>
      <w:r w:rsidR="001C38F4" w:rsidRPr="00D271D6">
        <w:rPr>
          <w:rFonts w:asciiTheme="minorHAnsi" w:hAnsiTheme="minorHAnsi" w:cstheme="minorHAnsi"/>
          <w:b/>
        </w:rPr>
        <w:t xml:space="preserve">Effect of </w:t>
      </w:r>
      <w:r w:rsidR="00940D75" w:rsidRPr="00D271D6">
        <w:rPr>
          <w:rFonts w:asciiTheme="minorHAnsi" w:hAnsiTheme="minorHAnsi" w:cstheme="minorHAnsi"/>
          <w:b/>
        </w:rPr>
        <w:t xml:space="preserve">a </w:t>
      </w:r>
      <w:r w:rsidR="001C38F4" w:rsidRPr="00D271D6">
        <w:rPr>
          <w:rFonts w:asciiTheme="minorHAnsi" w:hAnsiTheme="minorHAnsi" w:cstheme="minorHAnsi"/>
          <w:b/>
        </w:rPr>
        <w:t>primary blast on brain aggregate VEGF levels.</w:t>
      </w:r>
      <w:proofErr w:type="gramEnd"/>
      <w:r w:rsidR="00D271D6" w:rsidRPr="00D271D6">
        <w:rPr>
          <w:rFonts w:asciiTheme="minorHAnsi" w:hAnsiTheme="minorHAnsi" w:cstheme="minorHAnsi"/>
        </w:rPr>
        <w:t xml:space="preserve"> </w:t>
      </w:r>
      <w:r w:rsidR="001C38F4" w:rsidRPr="00D271D6">
        <w:rPr>
          <w:rFonts w:asciiTheme="minorHAnsi" w:hAnsiTheme="minorHAnsi" w:cstheme="minorHAnsi"/>
        </w:rPr>
        <w:t>Brain cell aggregates were exposed to A) low</w:t>
      </w:r>
      <w:r w:rsidR="00940D75" w:rsidRPr="00D271D6">
        <w:rPr>
          <w:rFonts w:asciiTheme="minorHAnsi" w:hAnsiTheme="minorHAnsi" w:cstheme="minorHAnsi"/>
        </w:rPr>
        <w:t>-</w:t>
      </w:r>
      <w:r w:rsidR="001C38F4" w:rsidRPr="00D271D6">
        <w:rPr>
          <w:rFonts w:asciiTheme="minorHAnsi" w:hAnsiTheme="minorHAnsi" w:cstheme="minorHAnsi"/>
        </w:rPr>
        <w:t xml:space="preserve"> (</w:t>
      </w:r>
      <w:r w:rsidR="00C940C8" w:rsidRPr="00D271D6">
        <w:rPr>
          <w:rFonts w:asciiTheme="minorHAnsi" w:hAnsiTheme="minorHAnsi" w:cstheme="minorHAnsi"/>
        </w:rPr>
        <w:t>~</w:t>
      </w:r>
      <w:r w:rsidR="00B07AFD" w:rsidRPr="00D271D6">
        <w:rPr>
          <w:rFonts w:asciiTheme="minorHAnsi" w:hAnsiTheme="minorHAnsi" w:cstheme="minorHAnsi"/>
        </w:rPr>
        <w:t>43 psi</w:t>
      </w:r>
      <w:r w:rsidR="001C38F4" w:rsidRPr="00D271D6">
        <w:rPr>
          <w:rFonts w:asciiTheme="minorHAnsi" w:hAnsiTheme="minorHAnsi" w:cstheme="minorHAnsi"/>
        </w:rPr>
        <w:t>), medium</w:t>
      </w:r>
      <w:r w:rsidR="00940D75" w:rsidRPr="00D271D6">
        <w:rPr>
          <w:rFonts w:asciiTheme="minorHAnsi" w:hAnsiTheme="minorHAnsi" w:cstheme="minorHAnsi"/>
        </w:rPr>
        <w:t>-</w:t>
      </w:r>
      <w:r w:rsidR="001C38F4" w:rsidRPr="00D271D6">
        <w:rPr>
          <w:rFonts w:asciiTheme="minorHAnsi" w:hAnsiTheme="minorHAnsi" w:cstheme="minorHAnsi"/>
        </w:rPr>
        <w:t xml:space="preserve"> (</w:t>
      </w:r>
      <w:r w:rsidR="00C940C8" w:rsidRPr="00D271D6">
        <w:rPr>
          <w:rFonts w:asciiTheme="minorHAnsi" w:hAnsiTheme="minorHAnsi" w:cstheme="minorHAnsi"/>
        </w:rPr>
        <w:t>~</w:t>
      </w:r>
      <w:r w:rsidR="00B07AFD" w:rsidRPr="00D271D6">
        <w:rPr>
          <w:rFonts w:asciiTheme="minorHAnsi" w:hAnsiTheme="minorHAnsi" w:cstheme="minorHAnsi"/>
        </w:rPr>
        <w:t>397 psi</w:t>
      </w:r>
      <w:r w:rsidR="001C38F4" w:rsidRPr="00D271D6">
        <w:rPr>
          <w:rFonts w:asciiTheme="minorHAnsi" w:hAnsiTheme="minorHAnsi" w:cstheme="minorHAnsi"/>
        </w:rPr>
        <w:t>)</w:t>
      </w:r>
      <w:r w:rsidR="00940D75" w:rsidRPr="00D271D6">
        <w:rPr>
          <w:rFonts w:asciiTheme="minorHAnsi" w:hAnsiTheme="minorHAnsi" w:cstheme="minorHAnsi"/>
        </w:rPr>
        <w:t>,</w:t>
      </w:r>
      <w:r w:rsidR="001C38F4" w:rsidRPr="00D271D6">
        <w:rPr>
          <w:rFonts w:asciiTheme="minorHAnsi" w:hAnsiTheme="minorHAnsi" w:cstheme="minorHAnsi"/>
        </w:rPr>
        <w:t xml:space="preserve"> or high</w:t>
      </w:r>
      <w:r w:rsidR="00940D75" w:rsidRPr="00D271D6">
        <w:rPr>
          <w:rFonts w:asciiTheme="minorHAnsi" w:hAnsiTheme="minorHAnsi" w:cstheme="minorHAnsi"/>
        </w:rPr>
        <w:t>-</w:t>
      </w:r>
      <w:r w:rsidR="001C38F4" w:rsidRPr="00D271D6">
        <w:rPr>
          <w:rFonts w:asciiTheme="minorHAnsi" w:hAnsiTheme="minorHAnsi" w:cstheme="minorHAnsi"/>
        </w:rPr>
        <w:t xml:space="preserve"> (</w:t>
      </w:r>
      <w:r w:rsidR="009355FE" w:rsidRPr="00D271D6">
        <w:rPr>
          <w:rFonts w:asciiTheme="minorHAnsi" w:hAnsiTheme="minorHAnsi" w:cstheme="minorHAnsi"/>
        </w:rPr>
        <w:t>~</w:t>
      </w:r>
      <w:r w:rsidR="00B07AFD" w:rsidRPr="00D271D6">
        <w:rPr>
          <w:rFonts w:asciiTheme="minorHAnsi" w:hAnsiTheme="minorHAnsi" w:cstheme="minorHAnsi"/>
        </w:rPr>
        <w:t>2,070 psi</w:t>
      </w:r>
      <w:r w:rsidR="001C38F4" w:rsidRPr="00D271D6">
        <w:rPr>
          <w:rFonts w:asciiTheme="minorHAnsi" w:hAnsiTheme="minorHAnsi" w:cstheme="minorHAnsi"/>
        </w:rPr>
        <w:t xml:space="preserve">) </w:t>
      </w:r>
      <w:r w:rsidR="00940D75" w:rsidRPr="00D271D6">
        <w:rPr>
          <w:rFonts w:asciiTheme="minorHAnsi" w:hAnsiTheme="minorHAnsi" w:cstheme="minorHAnsi"/>
        </w:rPr>
        <w:t xml:space="preserve">pressure </w:t>
      </w:r>
      <w:r w:rsidR="001C38F4" w:rsidRPr="00D271D6">
        <w:rPr>
          <w:rFonts w:asciiTheme="minorHAnsi" w:hAnsiTheme="minorHAnsi" w:cstheme="minorHAnsi"/>
        </w:rPr>
        <w:t>underwater blas</w:t>
      </w:r>
      <w:r w:rsidR="0060695E" w:rsidRPr="00D271D6">
        <w:rPr>
          <w:rFonts w:asciiTheme="minorHAnsi" w:hAnsiTheme="minorHAnsi" w:cstheme="minorHAnsi"/>
        </w:rPr>
        <w:t>ts</w:t>
      </w:r>
      <w:r w:rsidR="001C38F4" w:rsidRPr="00D271D6">
        <w:rPr>
          <w:rFonts w:asciiTheme="minorHAnsi" w:hAnsiTheme="minorHAnsi" w:cstheme="minorHAnsi"/>
        </w:rPr>
        <w:t xml:space="preserve"> or</w:t>
      </w:r>
      <w:r w:rsidR="00940D75" w:rsidRPr="00D271D6">
        <w:rPr>
          <w:rFonts w:asciiTheme="minorHAnsi" w:hAnsiTheme="minorHAnsi" w:cstheme="minorHAnsi"/>
        </w:rPr>
        <w:t xml:space="preserve"> to</w:t>
      </w:r>
      <w:r w:rsidR="001C38F4" w:rsidRPr="00D271D6">
        <w:rPr>
          <w:rFonts w:asciiTheme="minorHAnsi" w:hAnsiTheme="minorHAnsi" w:cstheme="minorHAnsi"/>
        </w:rPr>
        <w:t xml:space="preserve"> B)</w:t>
      </w:r>
      <w:r w:rsidR="00665E4B" w:rsidRPr="00D271D6">
        <w:rPr>
          <w:rFonts w:asciiTheme="minorHAnsi" w:hAnsiTheme="minorHAnsi" w:cstheme="minorHAnsi"/>
        </w:rPr>
        <w:t xml:space="preserve"> 15</w:t>
      </w:r>
      <w:r w:rsidR="00940D75" w:rsidRPr="00D271D6">
        <w:rPr>
          <w:rFonts w:asciiTheme="minorHAnsi" w:hAnsiTheme="minorHAnsi" w:cstheme="minorHAnsi"/>
        </w:rPr>
        <w:t>-</w:t>
      </w:r>
      <w:r w:rsidR="00665E4B" w:rsidRPr="00D271D6">
        <w:rPr>
          <w:rFonts w:asciiTheme="minorHAnsi" w:hAnsiTheme="minorHAnsi" w:cstheme="minorHAnsi"/>
        </w:rPr>
        <w:t>, 20</w:t>
      </w:r>
      <w:r w:rsidR="00940D75" w:rsidRPr="00D271D6">
        <w:rPr>
          <w:rFonts w:asciiTheme="minorHAnsi" w:hAnsiTheme="minorHAnsi" w:cstheme="minorHAnsi"/>
        </w:rPr>
        <w:t>-</w:t>
      </w:r>
      <w:r w:rsidR="00665E4B" w:rsidRPr="00D271D6">
        <w:rPr>
          <w:rFonts w:asciiTheme="minorHAnsi" w:hAnsiTheme="minorHAnsi" w:cstheme="minorHAnsi"/>
        </w:rPr>
        <w:t>, 25</w:t>
      </w:r>
      <w:r w:rsidR="00940D75" w:rsidRPr="00D271D6">
        <w:rPr>
          <w:rFonts w:asciiTheme="minorHAnsi" w:hAnsiTheme="minorHAnsi" w:cstheme="minorHAnsi"/>
        </w:rPr>
        <w:t>-,</w:t>
      </w:r>
      <w:r w:rsidR="00665E4B" w:rsidRPr="00D271D6">
        <w:rPr>
          <w:rFonts w:asciiTheme="minorHAnsi" w:hAnsiTheme="minorHAnsi" w:cstheme="minorHAnsi"/>
        </w:rPr>
        <w:t xml:space="preserve"> or 30</w:t>
      </w:r>
      <w:r w:rsidR="00940D75" w:rsidRPr="00D271D6">
        <w:rPr>
          <w:rFonts w:asciiTheme="minorHAnsi" w:hAnsiTheme="minorHAnsi" w:cstheme="minorHAnsi"/>
        </w:rPr>
        <w:t>-</w:t>
      </w:r>
      <w:r w:rsidR="00665E4B" w:rsidRPr="00D271D6">
        <w:rPr>
          <w:rFonts w:asciiTheme="minorHAnsi" w:hAnsiTheme="minorHAnsi" w:cstheme="minorHAnsi"/>
        </w:rPr>
        <w:t>psi</w:t>
      </w:r>
      <w:r w:rsidR="001C38F4" w:rsidRPr="00D271D6">
        <w:rPr>
          <w:rFonts w:asciiTheme="minorHAnsi" w:hAnsiTheme="minorHAnsi" w:cstheme="minorHAnsi"/>
        </w:rPr>
        <w:t xml:space="preserve"> primary air blast</w:t>
      </w:r>
      <w:r w:rsidR="00940D75" w:rsidRPr="00D271D6">
        <w:rPr>
          <w:rFonts w:asciiTheme="minorHAnsi" w:hAnsiTheme="minorHAnsi" w:cstheme="minorHAnsi"/>
        </w:rPr>
        <w:t>s</w:t>
      </w:r>
      <w:r w:rsidR="001C38F4" w:rsidRPr="00D271D6">
        <w:rPr>
          <w:rFonts w:asciiTheme="minorHAnsi" w:hAnsiTheme="minorHAnsi" w:cstheme="minorHAnsi"/>
        </w:rPr>
        <w:t xml:space="preserve"> in the ABS and then placed back into culture. Cultures were assessed for changes in VEGF levels using </w:t>
      </w:r>
      <w:r w:rsidR="0060695E" w:rsidRPr="00D271D6">
        <w:rPr>
          <w:rFonts w:asciiTheme="minorHAnsi" w:hAnsiTheme="minorHAnsi" w:cstheme="minorHAnsi"/>
        </w:rPr>
        <w:t xml:space="preserve">an </w:t>
      </w:r>
      <w:r w:rsidR="001C38F4" w:rsidRPr="00D271D6">
        <w:rPr>
          <w:rFonts w:asciiTheme="minorHAnsi" w:hAnsiTheme="minorHAnsi" w:cstheme="minorHAnsi"/>
        </w:rPr>
        <w:t>immunoassay at 7 and 28 days post-exposure.</w:t>
      </w:r>
      <w:r w:rsidR="002A2A31" w:rsidRPr="00D271D6">
        <w:rPr>
          <w:rFonts w:asciiTheme="minorHAnsi" w:hAnsiTheme="minorHAnsi" w:cstheme="minorHAnsi"/>
        </w:rPr>
        <w:t xml:space="preserve"> </w:t>
      </w:r>
      <w:r w:rsidR="0060695E" w:rsidRPr="00D271D6">
        <w:rPr>
          <w:rFonts w:asciiTheme="minorHAnsi" w:hAnsiTheme="minorHAnsi" w:cstheme="minorHAnsi"/>
        </w:rPr>
        <w:t>The m</w:t>
      </w:r>
      <w:r w:rsidR="002A2A31" w:rsidRPr="00D271D6">
        <w:rPr>
          <w:rFonts w:asciiTheme="minorHAnsi" w:hAnsiTheme="minorHAnsi" w:cstheme="minorHAnsi"/>
        </w:rPr>
        <w:t>aximal VEGF</w:t>
      </w:r>
      <w:r w:rsidR="00D31757" w:rsidRPr="00D271D6">
        <w:rPr>
          <w:rFonts w:asciiTheme="minorHAnsi" w:hAnsiTheme="minorHAnsi" w:cstheme="minorHAnsi"/>
        </w:rPr>
        <w:t xml:space="preserve"> </w:t>
      </w:r>
      <w:r w:rsidR="00611612" w:rsidRPr="00D271D6">
        <w:rPr>
          <w:rFonts w:asciiTheme="minorHAnsi" w:hAnsiTheme="minorHAnsi" w:cstheme="minorHAnsi"/>
        </w:rPr>
        <w:t xml:space="preserve">decline </w:t>
      </w:r>
      <w:r w:rsidR="002A2A31" w:rsidRPr="00D271D6">
        <w:rPr>
          <w:rFonts w:asciiTheme="minorHAnsi" w:hAnsiTheme="minorHAnsi" w:cstheme="minorHAnsi"/>
        </w:rPr>
        <w:t xml:space="preserve">was observed 7 days after exposure to </w:t>
      </w:r>
      <w:r w:rsidR="0060695E" w:rsidRPr="00D271D6">
        <w:rPr>
          <w:rFonts w:asciiTheme="minorHAnsi" w:hAnsiTheme="minorHAnsi" w:cstheme="minorHAnsi"/>
        </w:rPr>
        <w:t xml:space="preserve">the </w:t>
      </w:r>
      <w:r w:rsidR="002A2A31" w:rsidRPr="00D271D6">
        <w:rPr>
          <w:rFonts w:asciiTheme="minorHAnsi" w:hAnsiTheme="minorHAnsi" w:cstheme="minorHAnsi"/>
        </w:rPr>
        <w:t>underwater blast, in contrast to VEGF expression in aggregates exposed to</w:t>
      </w:r>
      <w:r w:rsidR="0060695E" w:rsidRPr="00D271D6">
        <w:rPr>
          <w:rFonts w:asciiTheme="minorHAnsi" w:hAnsiTheme="minorHAnsi" w:cstheme="minorHAnsi"/>
        </w:rPr>
        <w:t xml:space="preserve"> the</w:t>
      </w:r>
      <w:r w:rsidR="002A2A31" w:rsidRPr="00D271D6">
        <w:rPr>
          <w:rFonts w:asciiTheme="minorHAnsi" w:hAnsiTheme="minorHAnsi" w:cstheme="minorHAnsi"/>
        </w:rPr>
        <w:t xml:space="preserve"> air blast, where inhibition was delayed to 28 days.</w:t>
      </w:r>
      <w:r w:rsidR="00DC2E43" w:rsidRPr="00D271D6">
        <w:rPr>
          <w:rFonts w:asciiTheme="minorHAnsi" w:hAnsiTheme="minorHAnsi" w:cstheme="minorHAnsi"/>
        </w:rPr>
        <w:t xml:space="preserve"> </w:t>
      </w:r>
      <w:r w:rsidR="0060695E" w:rsidRPr="00D271D6">
        <w:rPr>
          <w:rFonts w:asciiTheme="minorHAnsi" w:eastAsiaTheme="minorHAnsi" w:hAnsiTheme="minorHAnsi" w:cstheme="minorHAnsi"/>
          <w:color w:val="auto"/>
        </w:rPr>
        <w:t>The d</w:t>
      </w:r>
      <w:r w:rsidR="002A2A31" w:rsidRPr="00D271D6">
        <w:rPr>
          <w:rFonts w:asciiTheme="minorHAnsi" w:eastAsiaTheme="minorHAnsi" w:hAnsiTheme="minorHAnsi" w:cstheme="minorHAnsi"/>
          <w:color w:val="auto"/>
        </w:rPr>
        <w:t xml:space="preserve">ata were analyzed using two-way ANOVA and </w:t>
      </w:r>
      <w:r w:rsidR="00FB0604" w:rsidRPr="00D271D6">
        <w:rPr>
          <w:rFonts w:asciiTheme="minorHAnsi" w:eastAsiaTheme="minorHAnsi" w:hAnsiTheme="minorHAnsi" w:cstheme="minorHAnsi"/>
          <w:color w:val="auto"/>
        </w:rPr>
        <w:t xml:space="preserve">a </w:t>
      </w:r>
      <w:proofErr w:type="spellStart"/>
      <w:r w:rsidR="00FB0604" w:rsidRPr="00D271D6">
        <w:rPr>
          <w:rFonts w:asciiTheme="minorHAnsi" w:eastAsiaTheme="minorHAnsi" w:hAnsiTheme="minorHAnsi" w:cstheme="minorHAnsi"/>
          <w:color w:val="auto"/>
        </w:rPr>
        <w:lastRenderedPageBreak/>
        <w:t>Dunnett’s</w:t>
      </w:r>
      <w:proofErr w:type="spellEnd"/>
      <w:r w:rsidR="00FB0604" w:rsidRPr="00D271D6">
        <w:rPr>
          <w:rFonts w:asciiTheme="minorHAnsi" w:eastAsiaTheme="minorHAnsi" w:hAnsiTheme="minorHAnsi" w:cstheme="minorHAnsi"/>
          <w:color w:val="auto"/>
        </w:rPr>
        <w:t xml:space="preserve"> </w:t>
      </w:r>
      <w:r w:rsidR="002A2A31" w:rsidRPr="00D271D6">
        <w:rPr>
          <w:rFonts w:asciiTheme="minorHAnsi" w:eastAsiaTheme="minorHAnsi" w:hAnsiTheme="minorHAnsi" w:cstheme="minorHAnsi"/>
          <w:color w:val="auto"/>
        </w:rPr>
        <w:t>test</w:t>
      </w:r>
      <w:r w:rsidR="003F5767" w:rsidRPr="00D271D6">
        <w:rPr>
          <w:rFonts w:asciiTheme="minorHAnsi" w:eastAsiaTheme="minorHAnsi" w:hAnsiTheme="minorHAnsi" w:cstheme="minorHAnsi"/>
          <w:color w:val="auto"/>
        </w:rPr>
        <w:t xml:space="preserve"> (asterisks denote statistical differences from sham control values, p &lt; 0.05</w:t>
      </w:r>
      <w:r w:rsidR="00FB1887" w:rsidRPr="00D271D6">
        <w:rPr>
          <w:rFonts w:asciiTheme="minorHAnsi" w:eastAsiaTheme="minorHAnsi" w:hAnsiTheme="minorHAnsi" w:cstheme="minorHAnsi"/>
          <w:color w:val="auto"/>
        </w:rPr>
        <w:t xml:space="preserve">, </w:t>
      </w:r>
      <w:r w:rsidR="0033634B" w:rsidRPr="00D271D6">
        <w:rPr>
          <w:rFonts w:asciiTheme="minorHAnsi" w:eastAsiaTheme="minorHAnsi" w:hAnsiTheme="minorHAnsi" w:cstheme="minorHAnsi"/>
          <w:color w:val="auto"/>
        </w:rPr>
        <w:t xml:space="preserve">x ± SEM, </w:t>
      </w:r>
      <w:r w:rsidR="00FB1887" w:rsidRPr="00D271D6">
        <w:rPr>
          <w:rFonts w:asciiTheme="minorHAnsi" w:eastAsiaTheme="minorHAnsi" w:hAnsiTheme="minorHAnsi" w:cstheme="minorHAnsi"/>
          <w:color w:val="auto"/>
        </w:rPr>
        <w:t>n = 3</w:t>
      </w:r>
      <w:r w:rsidR="003F5767" w:rsidRPr="00D271D6">
        <w:rPr>
          <w:rFonts w:asciiTheme="minorHAnsi" w:eastAsiaTheme="minorHAnsi" w:hAnsiTheme="minorHAnsi" w:cstheme="minorHAnsi"/>
          <w:color w:val="auto"/>
        </w:rPr>
        <w:t>).</w:t>
      </w:r>
      <w:r w:rsidR="00D00051" w:rsidRPr="00D271D6">
        <w:rPr>
          <w:rFonts w:asciiTheme="minorHAnsi" w:eastAsiaTheme="minorHAnsi" w:hAnsiTheme="minorHAnsi" w:cstheme="minorHAnsi"/>
          <w:color w:val="auto"/>
        </w:rPr>
        <w:t xml:space="preserve"> Sham control samples were treated identically to exposed samples, but without exposure to </w:t>
      </w:r>
      <w:r w:rsidR="0060695E" w:rsidRPr="00D271D6">
        <w:rPr>
          <w:rFonts w:asciiTheme="minorHAnsi" w:eastAsiaTheme="minorHAnsi" w:hAnsiTheme="minorHAnsi" w:cstheme="minorHAnsi"/>
          <w:color w:val="auto"/>
        </w:rPr>
        <w:t xml:space="preserve">a </w:t>
      </w:r>
      <w:r w:rsidR="00D00051" w:rsidRPr="00D271D6">
        <w:rPr>
          <w:rFonts w:asciiTheme="minorHAnsi" w:eastAsiaTheme="minorHAnsi" w:hAnsiTheme="minorHAnsi" w:cstheme="minorHAnsi"/>
          <w:color w:val="auto"/>
        </w:rPr>
        <w:t>blast or simulated blast.</w:t>
      </w:r>
      <w:r w:rsidR="003F4A41" w:rsidRPr="00D271D6">
        <w:rPr>
          <w:rFonts w:asciiTheme="minorHAnsi" w:eastAsiaTheme="minorHAnsi" w:hAnsiTheme="minorHAnsi" w:cstheme="minorHAnsi"/>
          <w:color w:val="auto"/>
        </w:rPr>
        <w:t xml:space="preserve"> This figure is derived from previously published data</w:t>
      </w:r>
      <w:r w:rsidR="003F4A41" w:rsidRPr="00D271D6">
        <w:rPr>
          <w:rFonts w:asciiTheme="minorHAnsi" w:eastAsiaTheme="minorHAnsi" w:hAnsiTheme="minorHAnsi" w:cstheme="minorHAnsi"/>
          <w:color w:val="auto"/>
          <w:vertAlign w:val="superscript"/>
        </w:rPr>
        <w:t>15</w:t>
      </w:r>
      <w:proofErr w:type="gramStart"/>
      <w:r w:rsidR="003F4A41" w:rsidRPr="00D271D6">
        <w:rPr>
          <w:rFonts w:asciiTheme="minorHAnsi" w:eastAsiaTheme="minorHAnsi" w:hAnsiTheme="minorHAnsi" w:cstheme="minorHAnsi"/>
          <w:color w:val="auto"/>
          <w:vertAlign w:val="superscript"/>
        </w:rPr>
        <w:t>,16</w:t>
      </w:r>
      <w:proofErr w:type="gramEnd"/>
      <w:r w:rsidR="003F4A41" w:rsidRPr="00D271D6">
        <w:rPr>
          <w:rFonts w:asciiTheme="minorHAnsi" w:eastAsiaTheme="minorHAnsi" w:hAnsiTheme="minorHAnsi" w:cstheme="minorHAnsi"/>
          <w:color w:val="auto"/>
        </w:rPr>
        <w:t xml:space="preserve">. </w:t>
      </w:r>
    </w:p>
    <w:p w14:paraId="0017BD67" w14:textId="6F36A149" w:rsidR="00D00051" w:rsidRPr="00D271D6" w:rsidRDefault="00D00051" w:rsidP="008931A2">
      <w:pPr>
        <w:contextualSpacing/>
        <w:rPr>
          <w:rFonts w:asciiTheme="minorHAnsi" w:eastAsiaTheme="minorHAnsi" w:hAnsiTheme="minorHAnsi" w:cstheme="minorHAnsi"/>
          <w:color w:val="auto"/>
        </w:rPr>
      </w:pPr>
    </w:p>
    <w:p w14:paraId="29C9CDEB" w14:textId="0374E677" w:rsidR="00D00051" w:rsidRPr="00D271D6" w:rsidRDefault="00081CFA" w:rsidP="008931A2">
      <w:pPr>
        <w:contextualSpacing/>
        <w:rPr>
          <w:rFonts w:asciiTheme="minorHAnsi" w:eastAsiaTheme="minorHAnsi" w:hAnsiTheme="minorHAnsi" w:cstheme="minorHAnsi"/>
          <w:b/>
          <w:color w:val="auto"/>
        </w:rPr>
      </w:pPr>
      <w:r w:rsidRPr="00D271D6">
        <w:rPr>
          <w:rFonts w:asciiTheme="minorHAnsi" w:eastAsiaTheme="minorHAnsi" w:hAnsiTheme="minorHAnsi" w:cstheme="minorHAnsi"/>
          <w:b/>
          <w:color w:val="auto"/>
        </w:rPr>
        <w:t xml:space="preserve">Table </w:t>
      </w:r>
      <w:r w:rsidR="00525092" w:rsidRPr="00D271D6">
        <w:rPr>
          <w:rFonts w:asciiTheme="minorHAnsi" w:eastAsiaTheme="minorHAnsi" w:hAnsiTheme="minorHAnsi" w:cstheme="minorHAnsi"/>
          <w:b/>
          <w:color w:val="auto"/>
        </w:rPr>
        <w:t>1</w:t>
      </w:r>
      <w:r w:rsidR="0060695E" w:rsidRPr="00D271D6">
        <w:rPr>
          <w:rFonts w:asciiTheme="minorHAnsi" w:eastAsiaTheme="minorHAnsi" w:hAnsiTheme="minorHAnsi" w:cstheme="minorHAnsi"/>
          <w:b/>
          <w:color w:val="auto"/>
        </w:rPr>
        <w:t>.</w:t>
      </w:r>
      <w:r w:rsidR="00B06903" w:rsidRPr="00D271D6">
        <w:rPr>
          <w:rFonts w:asciiTheme="minorHAnsi" w:eastAsiaTheme="minorHAnsi" w:hAnsiTheme="minorHAnsi" w:cstheme="minorHAnsi"/>
          <w:b/>
          <w:color w:val="auto"/>
        </w:rPr>
        <w:t xml:space="preserve"> </w:t>
      </w:r>
      <w:proofErr w:type="gramStart"/>
      <w:r w:rsidR="00CD17E9" w:rsidRPr="00D271D6">
        <w:rPr>
          <w:rFonts w:asciiTheme="minorHAnsi" w:eastAsiaTheme="minorHAnsi" w:hAnsiTheme="minorHAnsi" w:cstheme="minorHAnsi"/>
          <w:b/>
          <w:color w:val="auto"/>
        </w:rPr>
        <w:t xml:space="preserve">Suggested </w:t>
      </w:r>
      <w:r w:rsidR="0060695E" w:rsidRPr="00D271D6">
        <w:rPr>
          <w:rFonts w:asciiTheme="minorHAnsi" w:eastAsiaTheme="minorHAnsi" w:hAnsiTheme="minorHAnsi" w:cstheme="minorHAnsi"/>
          <w:b/>
          <w:color w:val="auto"/>
        </w:rPr>
        <w:t>c</w:t>
      </w:r>
      <w:r w:rsidR="00B06903" w:rsidRPr="00D271D6">
        <w:rPr>
          <w:rFonts w:asciiTheme="minorHAnsi" w:eastAsiaTheme="minorHAnsi" w:hAnsiTheme="minorHAnsi" w:cstheme="minorHAnsi"/>
          <w:b/>
          <w:color w:val="auto"/>
        </w:rPr>
        <w:t xml:space="preserve">ulture </w:t>
      </w:r>
      <w:r w:rsidR="0060695E" w:rsidRPr="00D271D6">
        <w:rPr>
          <w:rFonts w:asciiTheme="minorHAnsi" w:eastAsiaTheme="minorHAnsi" w:hAnsiTheme="minorHAnsi" w:cstheme="minorHAnsi"/>
          <w:b/>
          <w:color w:val="auto"/>
        </w:rPr>
        <w:t>f</w:t>
      </w:r>
      <w:r w:rsidR="00B06903" w:rsidRPr="00D271D6">
        <w:rPr>
          <w:rFonts w:asciiTheme="minorHAnsi" w:eastAsiaTheme="minorHAnsi" w:hAnsiTheme="minorHAnsi" w:cstheme="minorHAnsi"/>
          <w:b/>
          <w:color w:val="auto"/>
        </w:rPr>
        <w:t xml:space="preserve">eeding </w:t>
      </w:r>
      <w:r w:rsidR="0060695E" w:rsidRPr="00D271D6">
        <w:rPr>
          <w:rFonts w:asciiTheme="minorHAnsi" w:eastAsiaTheme="minorHAnsi" w:hAnsiTheme="minorHAnsi" w:cstheme="minorHAnsi"/>
          <w:b/>
          <w:color w:val="auto"/>
        </w:rPr>
        <w:t>s</w:t>
      </w:r>
      <w:r w:rsidR="00B06903" w:rsidRPr="00D271D6">
        <w:rPr>
          <w:rFonts w:asciiTheme="minorHAnsi" w:eastAsiaTheme="minorHAnsi" w:hAnsiTheme="minorHAnsi" w:cstheme="minorHAnsi"/>
          <w:b/>
          <w:color w:val="auto"/>
        </w:rPr>
        <w:t>chedule</w:t>
      </w:r>
      <w:r w:rsidR="0060695E" w:rsidRPr="00D271D6">
        <w:rPr>
          <w:rFonts w:asciiTheme="minorHAnsi" w:eastAsiaTheme="minorHAnsi" w:hAnsiTheme="minorHAnsi" w:cstheme="minorHAnsi"/>
          <w:b/>
          <w:color w:val="auto"/>
        </w:rPr>
        <w:t>.</w:t>
      </w:r>
      <w:proofErr w:type="gramEnd"/>
    </w:p>
    <w:p w14:paraId="04C098D0" w14:textId="77777777" w:rsidR="00611612" w:rsidRPr="00D271D6" w:rsidRDefault="00611612" w:rsidP="008931A2">
      <w:pPr>
        <w:contextualSpacing/>
        <w:rPr>
          <w:rFonts w:asciiTheme="minorHAnsi" w:eastAsiaTheme="minorHAnsi" w:hAnsiTheme="minorHAnsi" w:cstheme="minorHAnsi"/>
          <w:color w:val="auto"/>
        </w:rPr>
      </w:pPr>
    </w:p>
    <w:p w14:paraId="3FC084F2" w14:textId="34106CA3" w:rsidR="00A42EF5" w:rsidRPr="00D271D6" w:rsidRDefault="006305D7" w:rsidP="008931A2">
      <w:pPr>
        <w:rPr>
          <w:rFonts w:asciiTheme="minorHAnsi" w:hAnsiTheme="minorHAnsi" w:cstheme="minorHAnsi"/>
          <w:b/>
          <w:bCs/>
        </w:rPr>
      </w:pPr>
      <w:r w:rsidRPr="00D271D6">
        <w:rPr>
          <w:rFonts w:asciiTheme="minorHAnsi" w:hAnsiTheme="minorHAnsi" w:cstheme="minorHAnsi"/>
          <w:b/>
        </w:rPr>
        <w:t>DISCUSSION</w:t>
      </w:r>
      <w:r w:rsidRPr="00D271D6">
        <w:rPr>
          <w:rFonts w:asciiTheme="minorHAnsi" w:hAnsiTheme="minorHAnsi" w:cstheme="minorHAnsi"/>
          <w:b/>
          <w:bCs/>
        </w:rPr>
        <w:t xml:space="preserve">: </w:t>
      </w:r>
    </w:p>
    <w:p w14:paraId="3C2B87D7" w14:textId="7BC8AE97" w:rsidR="004B4777" w:rsidRPr="00D271D6" w:rsidRDefault="004B4777" w:rsidP="008931A2">
      <w:pPr>
        <w:rPr>
          <w:rFonts w:asciiTheme="minorHAnsi" w:eastAsiaTheme="minorHAnsi" w:hAnsiTheme="minorHAnsi" w:cstheme="minorHAnsi"/>
          <w:color w:val="auto"/>
        </w:rPr>
      </w:pPr>
      <w:r w:rsidRPr="00D271D6">
        <w:rPr>
          <w:rFonts w:asciiTheme="minorHAnsi" w:hAnsiTheme="minorHAnsi" w:cstheme="minorHAnsi"/>
          <w:color w:val="auto"/>
        </w:rPr>
        <w:t>The successful preparation and maintenance of brain cell aggregate cultures requires vigilance and attention to detail. During culture initiation</w:t>
      </w:r>
      <w:r w:rsidR="0060695E" w:rsidRPr="00D271D6">
        <w:rPr>
          <w:rFonts w:asciiTheme="minorHAnsi" w:hAnsiTheme="minorHAnsi" w:cstheme="minorHAnsi"/>
          <w:color w:val="auto"/>
        </w:rPr>
        <w:t>,</w:t>
      </w:r>
      <w:r w:rsidRPr="00D271D6">
        <w:rPr>
          <w:rFonts w:asciiTheme="minorHAnsi" w:hAnsiTheme="minorHAnsi" w:cstheme="minorHAnsi"/>
          <w:color w:val="auto"/>
        </w:rPr>
        <w:t xml:space="preserve"> it is important to work quickly and efficiently.</w:t>
      </w:r>
      <w:r w:rsidR="00D271D6" w:rsidRPr="00D271D6">
        <w:rPr>
          <w:rFonts w:asciiTheme="minorHAnsi" w:hAnsiTheme="minorHAnsi" w:cstheme="minorHAnsi"/>
          <w:color w:val="auto"/>
        </w:rPr>
        <w:t xml:space="preserve"> </w:t>
      </w:r>
      <w:r w:rsidRPr="00D271D6">
        <w:rPr>
          <w:rFonts w:asciiTheme="minorHAnsi" w:hAnsiTheme="minorHAnsi" w:cstheme="minorHAnsi"/>
          <w:color w:val="auto"/>
        </w:rPr>
        <w:t xml:space="preserve">Brain tissue should be kept as cold as possible but should not come into direct contact with ice. </w:t>
      </w:r>
      <w:r w:rsidR="0060695E" w:rsidRPr="00D271D6">
        <w:rPr>
          <w:rFonts w:asciiTheme="minorHAnsi" w:hAnsiTheme="minorHAnsi" w:cstheme="minorHAnsi"/>
          <w:color w:val="auto"/>
        </w:rPr>
        <w:t>The s</w:t>
      </w:r>
      <w:r w:rsidRPr="00D271D6">
        <w:rPr>
          <w:rFonts w:asciiTheme="minorHAnsi" w:hAnsiTheme="minorHAnsi" w:cstheme="minorHAnsi"/>
          <w:color w:val="auto"/>
        </w:rPr>
        <w:t xml:space="preserve">eeding of the cultures is not predicated on </w:t>
      </w:r>
      <w:r w:rsidR="00611612" w:rsidRPr="00D271D6">
        <w:rPr>
          <w:rFonts w:asciiTheme="minorHAnsi" w:hAnsiTheme="minorHAnsi" w:cstheme="minorHAnsi"/>
          <w:color w:val="auto"/>
        </w:rPr>
        <w:t xml:space="preserve">cell </w:t>
      </w:r>
      <w:r w:rsidRPr="00D271D6">
        <w:rPr>
          <w:rFonts w:asciiTheme="minorHAnsi" w:hAnsiTheme="minorHAnsi" w:cstheme="minorHAnsi"/>
          <w:color w:val="auto"/>
        </w:rPr>
        <w:t xml:space="preserve">seeding number, but rather on </w:t>
      </w:r>
      <w:r w:rsidR="00611612" w:rsidRPr="00D271D6">
        <w:rPr>
          <w:rFonts w:asciiTheme="minorHAnsi" w:hAnsiTheme="minorHAnsi" w:cstheme="minorHAnsi"/>
          <w:color w:val="auto"/>
        </w:rPr>
        <w:t>the embryos from one animal</w:t>
      </w:r>
      <w:r w:rsidRPr="00D271D6">
        <w:rPr>
          <w:rFonts w:asciiTheme="minorHAnsi" w:hAnsiTheme="minorHAnsi" w:cstheme="minorHAnsi"/>
          <w:color w:val="auto"/>
        </w:rPr>
        <w:t>. Typically, 9-12 embryos/dam are collected, with viable (birefringent) cell yields ranging between 20-24 million cells/embryo for the cell preparation used to seed one spinner flask. Cell counts and viability assessments</w:t>
      </w:r>
      <w:r w:rsidR="00967648" w:rsidRPr="00D271D6">
        <w:rPr>
          <w:rFonts w:asciiTheme="minorHAnsi" w:hAnsiTheme="minorHAnsi" w:cstheme="minorHAnsi"/>
          <w:color w:val="auto"/>
        </w:rPr>
        <w:t xml:space="preserve"> </w:t>
      </w:r>
      <w:r w:rsidR="00967648" w:rsidRPr="00D271D6">
        <w:rPr>
          <w:rFonts w:asciiTheme="minorHAnsi" w:hAnsiTheme="minorHAnsi" w:cstheme="minorHAnsi"/>
          <w:i/>
          <w:color w:val="auto"/>
        </w:rPr>
        <w:t>(</w:t>
      </w:r>
      <w:r w:rsidR="0060695E" w:rsidRPr="00D271D6">
        <w:rPr>
          <w:rFonts w:asciiTheme="minorHAnsi" w:hAnsiTheme="minorHAnsi" w:cstheme="minorHAnsi"/>
          <w:i/>
          <w:color w:val="auto"/>
        </w:rPr>
        <w:t>i.e.,</w:t>
      </w:r>
      <w:r w:rsidR="00967648" w:rsidRPr="00D271D6">
        <w:rPr>
          <w:rFonts w:asciiTheme="minorHAnsi" w:hAnsiTheme="minorHAnsi" w:cstheme="minorHAnsi"/>
          <w:color w:val="auto"/>
        </w:rPr>
        <w:t xml:space="preserve"> using trypan blue)</w:t>
      </w:r>
      <w:r w:rsidRPr="00D271D6">
        <w:rPr>
          <w:rFonts w:asciiTheme="minorHAnsi" w:hAnsiTheme="minorHAnsi" w:cstheme="minorHAnsi"/>
          <w:color w:val="auto"/>
        </w:rPr>
        <w:t xml:space="preserve"> are used primarily as quality</w:t>
      </w:r>
      <w:r w:rsidR="0060695E" w:rsidRPr="00D271D6">
        <w:rPr>
          <w:rFonts w:asciiTheme="minorHAnsi" w:hAnsiTheme="minorHAnsi" w:cstheme="minorHAnsi"/>
          <w:color w:val="auto"/>
        </w:rPr>
        <w:t>-</w:t>
      </w:r>
      <w:r w:rsidRPr="00D271D6">
        <w:rPr>
          <w:rFonts w:asciiTheme="minorHAnsi" w:hAnsiTheme="minorHAnsi" w:cstheme="minorHAnsi"/>
          <w:color w:val="auto"/>
        </w:rPr>
        <w:t>control guidelines, with viabilities ranging between</w:t>
      </w:r>
      <w:r w:rsidR="00551126" w:rsidRPr="00D271D6">
        <w:rPr>
          <w:rFonts w:asciiTheme="minorHAnsi" w:hAnsiTheme="minorHAnsi" w:cstheme="minorHAnsi"/>
          <w:color w:val="auto"/>
        </w:rPr>
        <w:t xml:space="preserve"> ~36</w:t>
      </w:r>
      <w:r w:rsidR="0060695E" w:rsidRPr="00D271D6">
        <w:rPr>
          <w:rFonts w:asciiTheme="minorHAnsi" w:hAnsiTheme="minorHAnsi" w:cstheme="minorHAnsi"/>
          <w:color w:val="auto"/>
        </w:rPr>
        <w:t xml:space="preserve"> and </w:t>
      </w:r>
      <w:r w:rsidR="00551126" w:rsidRPr="00D271D6">
        <w:rPr>
          <w:rFonts w:asciiTheme="minorHAnsi" w:hAnsiTheme="minorHAnsi" w:cstheme="minorHAnsi"/>
          <w:color w:val="auto"/>
        </w:rPr>
        <w:t>41</w:t>
      </w:r>
      <w:r w:rsidRPr="00D271D6">
        <w:rPr>
          <w:rFonts w:asciiTheme="minorHAnsi" w:hAnsiTheme="minorHAnsi" w:cstheme="minorHAnsi"/>
          <w:color w:val="auto"/>
        </w:rPr>
        <w:t>%. The variability in seeding density is subsequently addressed by altering the feeding volumes and schedules</w:t>
      </w:r>
      <w:r w:rsidR="0060695E" w:rsidRPr="00D271D6">
        <w:rPr>
          <w:rFonts w:asciiTheme="minorHAnsi" w:hAnsiTheme="minorHAnsi" w:cstheme="minorHAnsi"/>
          <w:color w:val="auto"/>
        </w:rPr>
        <w:t xml:space="preserve"> and</w:t>
      </w:r>
      <w:r w:rsidRPr="00D271D6">
        <w:rPr>
          <w:rFonts w:asciiTheme="minorHAnsi" w:hAnsiTheme="minorHAnsi" w:cstheme="minorHAnsi"/>
          <w:color w:val="auto"/>
        </w:rPr>
        <w:t xml:space="preserve"> the rotational velocities of the spinner flask impellers, as well as by sub-culturing the cultures if nutrient requirements become greater than can be </w:t>
      </w:r>
      <w:r w:rsidR="0060695E" w:rsidRPr="00D271D6">
        <w:rPr>
          <w:rFonts w:asciiTheme="minorHAnsi" w:hAnsiTheme="minorHAnsi" w:cstheme="minorHAnsi"/>
          <w:color w:val="auto"/>
        </w:rPr>
        <w:t xml:space="preserve">accommodated </w:t>
      </w:r>
      <w:r w:rsidRPr="00D271D6">
        <w:rPr>
          <w:rFonts w:asciiTheme="minorHAnsi" w:hAnsiTheme="minorHAnsi" w:cstheme="minorHAnsi"/>
          <w:color w:val="auto"/>
        </w:rPr>
        <w:t xml:space="preserve">using 3-4 medium changes per week. It is recommended that the cultures </w:t>
      </w:r>
      <w:proofErr w:type="gramStart"/>
      <w:r w:rsidR="0060695E" w:rsidRPr="00D271D6">
        <w:rPr>
          <w:rFonts w:asciiTheme="minorHAnsi" w:hAnsiTheme="minorHAnsi" w:cstheme="minorHAnsi"/>
          <w:color w:val="auto"/>
        </w:rPr>
        <w:t>are</w:t>
      </w:r>
      <w:proofErr w:type="gramEnd"/>
      <w:r w:rsidRPr="00D271D6">
        <w:rPr>
          <w:rFonts w:asciiTheme="minorHAnsi" w:hAnsiTheme="minorHAnsi" w:cstheme="minorHAnsi"/>
          <w:color w:val="auto"/>
        </w:rPr>
        <w:t xml:space="preserve"> checked visually (to detect </w:t>
      </w:r>
      <w:r w:rsidR="0060695E" w:rsidRPr="00D271D6">
        <w:rPr>
          <w:rFonts w:asciiTheme="minorHAnsi" w:hAnsiTheme="minorHAnsi" w:cstheme="minorHAnsi"/>
          <w:color w:val="auto"/>
        </w:rPr>
        <w:t xml:space="preserve">aggregate </w:t>
      </w:r>
      <w:r w:rsidRPr="00D271D6">
        <w:rPr>
          <w:rFonts w:asciiTheme="minorHAnsi" w:hAnsiTheme="minorHAnsi" w:cstheme="minorHAnsi"/>
          <w:color w:val="auto"/>
        </w:rPr>
        <w:t>clumping)</w:t>
      </w:r>
      <w:r w:rsidR="0060695E" w:rsidRPr="00D271D6">
        <w:rPr>
          <w:rFonts w:asciiTheme="minorHAnsi" w:hAnsiTheme="minorHAnsi" w:cstheme="minorHAnsi"/>
          <w:color w:val="auto"/>
        </w:rPr>
        <w:t xml:space="preserve"> and </w:t>
      </w:r>
      <w:r w:rsidRPr="00D271D6">
        <w:rPr>
          <w:rFonts w:asciiTheme="minorHAnsi" w:hAnsiTheme="minorHAnsi" w:cstheme="minorHAnsi"/>
          <w:color w:val="auto"/>
        </w:rPr>
        <w:t>microscopically at least every two days.</w:t>
      </w:r>
      <w:r w:rsidR="00D271D6" w:rsidRPr="00D271D6">
        <w:rPr>
          <w:rFonts w:asciiTheme="minorHAnsi" w:hAnsiTheme="minorHAnsi" w:cstheme="minorHAnsi"/>
          <w:color w:val="auto"/>
        </w:rPr>
        <w:t xml:space="preserve"> </w:t>
      </w:r>
      <w:r w:rsidRPr="00D271D6">
        <w:rPr>
          <w:rFonts w:asciiTheme="minorHAnsi" w:eastAsiaTheme="minorHAnsi" w:hAnsiTheme="minorHAnsi" w:cstheme="minorHAnsi"/>
          <w:color w:val="auto"/>
        </w:rPr>
        <w:t>At all times during culture, it is critical to ensure that the spinner flask is properly centered on the stirrer to prevent the impeller</w:t>
      </w:r>
      <w:r w:rsidR="0060695E" w:rsidRPr="00D271D6">
        <w:rPr>
          <w:rFonts w:asciiTheme="minorHAnsi" w:eastAsiaTheme="minorHAnsi" w:hAnsiTheme="minorHAnsi" w:cstheme="minorHAnsi"/>
          <w:color w:val="auto"/>
        </w:rPr>
        <w:t xml:space="preserve"> from</w:t>
      </w:r>
      <w:r w:rsidRPr="00D271D6">
        <w:rPr>
          <w:rFonts w:asciiTheme="minorHAnsi" w:eastAsiaTheme="minorHAnsi" w:hAnsiTheme="minorHAnsi" w:cstheme="minorHAnsi"/>
          <w:color w:val="auto"/>
        </w:rPr>
        <w:t xml:space="preserve"> hitting the sides. The impacts resulting from improperly placed spinner flasks will rapidly destroy the culture. Therefore</w:t>
      </w:r>
      <w:r w:rsidR="0060695E" w:rsidRPr="00D271D6">
        <w:rPr>
          <w:rFonts w:asciiTheme="minorHAnsi" w:eastAsiaTheme="minorHAnsi" w:hAnsiTheme="minorHAnsi" w:cstheme="minorHAnsi"/>
          <w:color w:val="auto"/>
        </w:rPr>
        <w:t>,</w:t>
      </w:r>
      <w:r w:rsidRPr="00D271D6">
        <w:rPr>
          <w:rFonts w:asciiTheme="minorHAnsi" w:eastAsiaTheme="minorHAnsi" w:hAnsiTheme="minorHAnsi" w:cstheme="minorHAnsi"/>
          <w:color w:val="auto"/>
        </w:rPr>
        <w:t xml:space="preserve"> it is recommended that they be checked at least twice after each manipulation to ensure that the</w:t>
      </w:r>
      <w:r w:rsidR="00AC1907" w:rsidRPr="00D271D6">
        <w:rPr>
          <w:rFonts w:asciiTheme="minorHAnsi" w:eastAsiaTheme="minorHAnsi" w:hAnsiTheme="minorHAnsi" w:cstheme="minorHAnsi"/>
          <w:color w:val="auto"/>
        </w:rPr>
        <w:t>y</w:t>
      </w:r>
      <w:r w:rsidRPr="00D271D6">
        <w:rPr>
          <w:rFonts w:asciiTheme="minorHAnsi" w:eastAsiaTheme="minorHAnsi" w:hAnsiTheme="minorHAnsi" w:cstheme="minorHAnsi"/>
          <w:color w:val="auto"/>
        </w:rPr>
        <w:t xml:space="preserve"> remain properly centered. Cultures that are damaged at any time should be discarded and not used for experimentation.</w:t>
      </w:r>
    </w:p>
    <w:p w14:paraId="5034F68B" w14:textId="77777777" w:rsidR="00AC1907" w:rsidRPr="00D271D6" w:rsidRDefault="00AC1907" w:rsidP="008931A2">
      <w:pPr>
        <w:rPr>
          <w:rFonts w:asciiTheme="minorHAnsi" w:eastAsiaTheme="minorHAnsi" w:hAnsiTheme="minorHAnsi" w:cstheme="minorHAnsi"/>
          <w:color w:val="auto"/>
        </w:rPr>
      </w:pPr>
    </w:p>
    <w:p w14:paraId="29AA367E" w14:textId="6D8C1EE4" w:rsidR="00AC1907" w:rsidRPr="00D271D6" w:rsidRDefault="00AC1907" w:rsidP="008931A2">
      <w:pPr>
        <w:rPr>
          <w:rFonts w:asciiTheme="minorHAnsi" w:hAnsiTheme="minorHAnsi" w:cstheme="minorHAnsi"/>
          <w:color w:val="auto"/>
        </w:rPr>
      </w:pPr>
      <w:r w:rsidRPr="00D271D6">
        <w:rPr>
          <w:rFonts w:asciiTheme="minorHAnsi" w:hAnsiTheme="minorHAnsi" w:cstheme="minorHAnsi"/>
          <w:color w:val="auto"/>
        </w:rPr>
        <w:t>Aggregate size is determined by the initial cell populations seeded, as well as by the sheer produced by the impellers, which is dependent on their length, their rotational velocity</w:t>
      </w:r>
      <w:r w:rsidR="0060695E" w:rsidRPr="00D271D6">
        <w:rPr>
          <w:rFonts w:asciiTheme="minorHAnsi" w:hAnsiTheme="minorHAnsi" w:cstheme="minorHAnsi"/>
          <w:color w:val="auto"/>
        </w:rPr>
        <w:t>,</w:t>
      </w:r>
      <w:r w:rsidRPr="00D271D6">
        <w:rPr>
          <w:rFonts w:asciiTheme="minorHAnsi" w:hAnsiTheme="minorHAnsi" w:cstheme="minorHAnsi"/>
          <w:color w:val="auto"/>
        </w:rPr>
        <w:t xml:space="preserve"> and the geometry of the spinner flasks. Minute changes in these variables, of which only rotational velocity can be closely control</w:t>
      </w:r>
      <w:r w:rsidR="00787A54" w:rsidRPr="00D271D6">
        <w:rPr>
          <w:rFonts w:asciiTheme="minorHAnsi" w:hAnsiTheme="minorHAnsi" w:cstheme="minorHAnsi"/>
          <w:color w:val="auto"/>
        </w:rPr>
        <w:t>l</w:t>
      </w:r>
      <w:r w:rsidRPr="00D271D6">
        <w:rPr>
          <w:rFonts w:asciiTheme="minorHAnsi" w:hAnsiTheme="minorHAnsi" w:cstheme="minorHAnsi"/>
          <w:color w:val="auto"/>
        </w:rPr>
        <w:t xml:space="preserve">ed, </w:t>
      </w:r>
      <w:r w:rsidR="00787A54" w:rsidRPr="00D271D6">
        <w:rPr>
          <w:rFonts w:asciiTheme="minorHAnsi" w:hAnsiTheme="minorHAnsi" w:cstheme="minorHAnsi"/>
          <w:color w:val="auto"/>
        </w:rPr>
        <w:t xml:space="preserve">can </w:t>
      </w:r>
      <w:r w:rsidRPr="00D271D6">
        <w:rPr>
          <w:rFonts w:asciiTheme="minorHAnsi" w:hAnsiTheme="minorHAnsi" w:cstheme="minorHAnsi"/>
          <w:color w:val="auto"/>
        </w:rPr>
        <w:t>result in cultures whose growth will vary, even between flasks seeded with aliquots of the same cell suspension.</w:t>
      </w:r>
      <w:r w:rsidR="00FD77A1" w:rsidRPr="00D271D6">
        <w:rPr>
          <w:rFonts w:asciiTheme="minorHAnsi" w:hAnsiTheme="minorHAnsi" w:cstheme="minorHAnsi"/>
          <w:color w:val="auto"/>
        </w:rPr>
        <w:t xml:space="preserve"> </w:t>
      </w:r>
      <w:r w:rsidR="00BF320F" w:rsidRPr="00D271D6">
        <w:rPr>
          <w:rFonts w:asciiTheme="minorHAnsi" w:hAnsiTheme="minorHAnsi" w:cstheme="minorHAnsi"/>
          <w:color w:val="auto"/>
        </w:rPr>
        <w:t>During the first ten days in culture, t</w:t>
      </w:r>
      <w:r w:rsidR="00787A54" w:rsidRPr="00D271D6">
        <w:rPr>
          <w:rFonts w:asciiTheme="minorHAnsi" w:hAnsiTheme="minorHAnsi" w:cstheme="minorHAnsi"/>
          <w:color w:val="auto"/>
        </w:rPr>
        <w:t xml:space="preserve">he rotational speed </w:t>
      </w:r>
      <w:r w:rsidR="00A408C1" w:rsidRPr="00D271D6">
        <w:rPr>
          <w:rFonts w:asciiTheme="minorHAnsi" w:hAnsiTheme="minorHAnsi" w:cstheme="minorHAnsi"/>
          <w:color w:val="auto"/>
        </w:rPr>
        <w:t xml:space="preserve">can be slightly reduced in those cultures </w:t>
      </w:r>
      <w:r w:rsidR="00FD77A1" w:rsidRPr="00D271D6">
        <w:rPr>
          <w:rFonts w:asciiTheme="minorHAnsi" w:hAnsiTheme="minorHAnsi" w:cstheme="minorHAnsi"/>
          <w:color w:val="auto"/>
        </w:rPr>
        <w:t>who</w:t>
      </w:r>
      <w:r w:rsidR="00BF320F" w:rsidRPr="00D271D6">
        <w:rPr>
          <w:rFonts w:asciiTheme="minorHAnsi" w:hAnsiTheme="minorHAnsi" w:cstheme="minorHAnsi"/>
          <w:color w:val="auto"/>
        </w:rPr>
        <w:t xml:space="preserve">se aggregates are judged to be </w:t>
      </w:r>
      <w:r w:rsidR="00FD77A1" w:rsidRPr="00D271D6">
        <w:rPr>
          <w:rFonts w:asciiTheme="minorHAnsi" w:hAnsiTheme="minorHAnsi" w:cstheme="minorHAnsi"/>
          <w:color w:val="auto"/>
        </w:rPr>
        <w:t xml:space="preserve">too </w:t>
      </w:r>
      <w:r w:rsidR="00C27C69" w:rsidRPr="00D271D6">
        <w:rPr>
          <w:rFonts w:asciiTheme="minorHAnsi" w:hAnsiTheme="minorHAnsi" w:cstheme="minorHAnsi"/>
          <w:color w:val="auto"/>
        </w:rPr>
        <w:t>small</w:t>
      </w:r>
      <w:r w:rsidR="00FD77A1" w:rsidRPr="00D271D6">
        <w:rPr>
          <w:rFonts w:asciiTheme="minorHAnsi" w:hAnsiTheme="minorHAnsi" w:cstheme="minorHAnsi"/>
          <w:color w:val="auto"/>
        </w:rPr>
        <w:t xml:space="preserve"> for </w:t>
      </w:r>
      <w:r w:rsidR="00C27C69" w:rsidRPr="00D271D6">
        <w:rPr>
          <w:rFonts w:asciiTheme="minorHAnsi" w:hAnsiTheme="minorHAnsi" w:cstheme="minorHAnsi"/>
          <w:color w:val="auto"/>
        </w:rPr>
        <w:t>that stage of the culture</w:t>
      </w:r>
      <w:r w:rsidR="00A408C1" w:rsidRPr="00D271D6">
        <w:rPr>
          <w:rFonts w:asciiTheme="minorHAnsi" w:hAnsiTheme="minorHAnsi" w:cstheme="minorHAnsi"/>
          <w:color w:val="auto"/>
        </w:rPr>
        <w:t>.</w:t>
      </w:r>
      <w:r w:rsidR="00787A54" w:rsidRPr="00D271D6">
        <w:rPr>
          <w:rFonts w:asciiTheme="minorHAnsi" w:hAnsiTheme="minorHAnsi" w:cstheme="minorHAnsi"/>
          <w:color w:val="auto"/>
        </w:rPr>
        <w:t xml:space="preserve"> In contrast, if the aggregates are judged to be too </w:t>
      </w:r>
      <w:r w:rsidR="00C27C69" w:rsidRPr="00D271D6">
        <w:rPr>
          <w:rFonts w:asciiTheme="minorHAnsi" w:hAnsiTheme="minorHAnsi" w:cstheme="minorHAnsi"/>
          <w:color w:val="auto"/>
        </w:rPr>
        <w:t>large</w:t>
      </w:r>
      <w:r w:rsidR="00787A54" w:rsidRPr="00D271D6">
        <w:rPr>
          <w:rFonts w:asciiTheme="minorHAnsi" w:hAnsiTheme="minorHAnsi" w:cstheme="minorHAnsi"/>
          <w:color w:val="auto"/>
        </w:rPr>
        <w:t>, the speed can be slightly increased.</w:t>
      </w:r>
      <w:r w:rsidRPr="00D271D6">
        <w:rPr>
          <w:rFonts w:asciiTheme="minorHAnsi" w:hAnsiTheme="minorHAnsi" w:cstheme="minorHAnsi"/>
          <w:color w:val="auto"/>
        </w:rPr>
        <w:t xml:space="preserve"> </w:t>
      </w:r>
      <w:r w:rsidR="00D93C2D" w:rsidRPr="00D271D6">
        <w:rPr>
          <w:rFonts w:asciiTheme="minorHAnsi" w:hAnsiTheme="minorHAnsi" w:cstheme="minorHAnsi"/>
          <w:color w:val="auto"/>
        </w:rPr>
        <w:t>It should be noted that t</w:t>
      </w:r>
      <w:r w:rsidR="00787A54" w:rsidRPr="00D271D6">
        <w:rPr>
          <w:rFonts w:asciiTheme="minorHAnsi" w:hAnsiTheme="minorHAnsi" w:cstheme="minorHAnsi"/>
          <w:color w:val="auto"/>
        </w:rPr>
        <w:t xml:space="preserve">he protocol </w:t>
      </w:r>
      <w:r w:rsidR="00D93C2D" w:rsidRPr="00D271D6">
        <w:rPr>
          <w:rFonts w:asciiTheme="minorHAnsi" w:hAnsiTheme="minorHAnsi" w:cstheme="minorHAnsi"/>
          <w:color w:val="auto"/>
        </w:rPr>
        <w:t>instructions</w:t>
      </w:r>
      <w:r w:rsidR="00787A54" w:rsidRPr="00D271D6">
        <w:rPr>
          <w:rFonts w:asciiTheme="minorHAnsi" w:hAnsiTheme="minorHAnsi" w:cstheme="minorHAnsi"/>
          <w:color w:val="auto"/>
        </w:rPr>
        <w:t xml:space="preserve"> for aggregate size and rotational speed, as w</w:t>
      </w:r>
      <w:r w:rsidR="00D93C2D" w:rsidRPr="00D271D6">
        <w:rPr>
          <w:rFonts w:asciiTheme="minorHAnsi" w:hAnsiTheme="minorHAnsi" w:cstheme="minorHAnsi"/>
          <w:color w:val="auto"/>
        </w:rPr>
        <w:t xml:space="preserve">ell as those outlined in </w:t>
      </w:r>
      <w:r w:rsidR="00D93C2D" w:rsidRPr="00D271D6">
        <w:rPr>
          <w:rFonts w:asciiTheme="minorHAnsi" w:hAnsiTheme="minorHAnsi" w:cstheme="minorHAnsi"/>
          <w:b/>
          <w:color w:val="auto"/>
        </w:rPr>
        <w:t xml:space="preserve">Table </w:t>
      </w:r>
      <w:r w:rsidR="00B0050E" w:rsidRPr="00D271D6">
        <w:rPr>
          <w:rFonts w:asciiTheme="minorHAnsi" w:hAnsiTheme="minorHAnsi" w:cstheme="minorHAnsi"/>
          <w:b/>
          <w:color w:val="auto"/>
        </w:rPr>
        <w:t>1</w:t>
      </w:r>
      <w:r w:rsidR="00787A54" w:rsidRPr="00D271D6">
        <w:rPr>
          <w:rFonts w:asciiTheme="minorHAnsi" w:hAnsiTheme="minorHAnsi" w:cstheme="minorHAnsi"/>
          <w:color w:val="auto"/>
        </w:rPr>
        <w:t xml:space="preserve"> for refeeding the cul</w:t>
      </w:r>
      <w:r w:rsidR="00D93C2D" w:rsidRPr="00D271D6">
        <w:rPr>
          <w:rFonts w:asciiTheme="minorHAnsi" w:hAnsiTheme="minorHAnsi" w:cstheme="minorHAnsi"/>
          <w:color w:val="auto"/>
        </w:rPr>
        <w:t>tures</w:t>
      </w:r>
      <w:r w:rsidR="00BF320F" w:rsidRPr="00D271D6">
        <w:rPr>
          <w:rFonts w:asciiTheme="minorHAnsi" w:hAnsiTheme="minorHAnsi" w:cstheme="minorHAnsi"/>
          <w:color w:val="auto"/>
        </w:rPr>
        <w:t>,</w:t>
      </w:r>
      <w:r w:rsidR="00D93C2D" w:rsidRPr="00D271D6">
        <w:rPr>
          <w:rFonts w:asciiTheme="minorHAnsi" w:hAnsiTheme="minorHAnsi" w:cstheme="minorHAnsi"/>
          <w:color w:val="auto"/>
        </w:rPr>
        <w:t xml:space="preserve"> have been derived </w:t>
      </w:r>
      <w:r w:rsidRPr="00D271D6">
        <w:rPr>
          <w:rFonts w:asciiTheme="minorHAnsi" w:eastAsiaTheme="minorHAnsi" w:hAnsiTheme="minorHAnsi" w:cstheme="minorHAnsi"/>
          <w:color w:val="auto"/>
        </w:rPr>
        <w:t>specifically from studies using the media, stirrers</w:t>
      </w:r>
      <w:r w:rsidR="0060695E" w:rsidRPr="00D271D6">
        <w:rPr>
          <w:rFonts w:asciiTheme="minorHAnsi" w:eastAsiaTheme="minorHAnsi" w:hAnsiTheme="minorHAnsi" w:cstheme="minorHAnsi"/>
          <w:color w:val="auto"/>
        </w:rPr>
        <w:t>,</w:t>
      </w:r>
      <w:r w:rsidRPr="00D271D6">
        <w:rPr>
          <w:rFonts w:asciiTheme="minorHAnsi" w:eastAsiaTheme="minorHAnsi" w:hAnsiTheme="minorHAnsi" w:cstheme="minorHAnsi"/>
          <w:color w:val="auto"/>
        </w:rPr>
        <w:t xml:space="preserve"> and spinner flasks defined in this protocol. Materials used from other sources will change these guidelines. </w:t>
      </w:r>
    </w:p>
    <w:p w14:paraId="1AE31D32" w14:textId="77777777" w:rsidR="00AC1907" w:rsidRPr="00D271D6" w:rsidRDefault="00AC1907" w:rsidP="008931A2">
      <w:pPr>
        <w:rPr>
          <w:rFonts w:asciiTheme="minorHAnsi" w:eastAsiaTheme="minorHAnsi" w:hAnsiTheme="minorHAnsi" w:cstheme="minorHAnsi"/>
          <w:color w:val="auto"/>
        </w:rPr>
      </w:pPr>
    </w:p>
    <w:p w14:paraId="4EBF5157" w14:textId="69386B70" w:rsidR="00AC1907" w:rsidRPr="00D271D6" w:rsidRDefault="00AC1907" w:rsidP="008931A2">
      <w:pPr>
        <w:rPr>
          <w:rFonts w:asciiTheme="minorHAnsi" w:hAnsiTheme="minorHAnsi" w:cstheme="minorHAnsi"/>
          <w:color w:val="auto"/>
        </w:rPr>
      </w:pPr>
      <w:r w:rsidRPr="00D271D6">
        <w:rPr>
          <w:rFonts w:asciiTheme="minorHAnsi" w:hAnsiTheme="minorHAnsi" w:cstheme="minorHAnsi"/>
          <w:color w:val="auto"/>
        </w:rPr>
        <w:t xml:space="preserve">Rat brain cell aggregate culture has been well characterized as a powerful model system with which to examine the pathophysiology of disease processes and xenobiotics </w:t>
      </w:r>
      <w:r w:rsidR="0060695E" w:rsidRPr="00D271D6">
        <w:rPr>
          <w:rFonts w:asciiTheme="minorHAnsi" w:hAnsiTheme="minorHAnsi" w:cstheme="minorHAnsi"/>
          <w:color w:val="auto"/>
        </w:rPr>
        <w:t>i</w:t>
      </w:r>
      <w:r w:rsidRPr="00D271D6">
        <w:rPr>
          <w:rFonts w:asciiTheme="minorHAnsi" w:hAnsiTheme="minorHAnsi" w:cstheme="minorHAnsi"/>
          <w:color w:val="auto"/>
        </w:rPr>
        <w:t xml:space="preserve">n the </w:t>
      </w:r>
      <w:r w:rsidR="00257DE4" w:rsidRPr="00D271D6">
        <w:rPr>
          <w:rFonts w:asciiTheme="minorHAnsi" w:hAnsiTheme="minorHAnsi" w:cstheme="minorHAnsi"/>
          <w:color w:val="auto"/>
        </w:rPr>
        <w:t>central nervous system</w:t>
      </w:r>
      <w:r w:rsidRPr="00D271D6">
        <w:rPr>
          <w:rFonts w:asciiTheme="minorHAnsi" w:hAnsiTheme="minorHAnsi" w:cstheme="minorHAnsi"/>
          <w:color w:val="auto"/>
          <w:vertAlign w:val="superscript"/>
        </w:rPr>
        <w:t>12-14</w:t>
      </w:r>
      <w:proofErr w:type="gramStart"/>
      <w:r w:rsidRPr="00D271D6">
        <w:rPr>
          <w:rFonts w:asciiTheme="minorHAnsi" w:hAnsiTheme="minorHAnsi" w:cstheme="minorHAnsi"/>
          <w:color w:val="auto"/>
          <w:vertAlign w:val="superscript"/>
        </w:rPr>
        <w:t>,17</w:t>
      </w:r>
      <w:proofErr w:type="gramEnd"/>
      <w:r w:rsidRPr="00D271D6">
        <w:rPr>
          <w:rFonts w:asciiTheme="minorHAnsi" w:hAnsiTheme="minorHAnsi" w:cstheme="minorHAnsi"/>
          <w:color w:val="auto"/>
          <w:vertAlign w:val="superscript"/>
        </w:rPr>
        <w:t>-20</w:t>
      </w:r>
      <w:r w:rsidRPr="00D271D6">
        <w:rPr>
          <w:rFonts w:asciiTheme="minorHAnsi" w:hAnsiTheme="minorHAnsi" w:cstheme="minorHAnsi"/>
          <w:color w:val="auto"/>
        </w:rPr>
        <w:t xml:space="preserve">. </w:t>
      </w:r>
      <w:r w:rsidR="000A2B19" w:rsidRPr="00D271D6">
        <w:rPr>
          <w:rFonts w:asciiTheme="minorHAnsi" w:hAnsiTheme="minorHAnsi" w:cstheme="minorHAnsi"/>
          <w:color w:val="auto"/>
        </w:rPr>
        <w:t>They are comprised of the major cell types of the brain, including neurons, astrocytes,</w:t>
      </w:r>
      <w:r w:rsidR="00457121" w:rsidRPr="00D271D6">
        <w:rPr>
          <w:rFonts w:asciiTheme="minorHAnsi" w:hAnsiTheme="minorHAnsi" w:cstheme="minorHAnsi"/>
          <w:color w:val="auto"/>
        </w:rPr>
        <w:t xml:space="preserve"> microglia</w:t>
      </w:r>
      <w:r w:rsidR="00A517D8" w:rsidRPr="00D271D6">
        <w:rPr>
          <w:rFonts w:asciiTheme="minorHAnsi" w:hAnsiTheme="minorHAnsi" w:cstheme="minorHAnsi"/>
          <w:color w:val="auto"/>
        </w:rPr>
        <w:t>,</w:t>
      </w:r>
      <w:r w:rsidR="00457121" w:rsidRPr="00D271D6">
        <w:rPr>
          <w:rFonts w:asciiTheme="minorHAnsi" w:hAnsiTheme="minorHAnsi" w:cstheme="minorHAnsi"/>
          <w:color w:val="auto"/>
        </w:rPr>
        <w:t xml:space="preserve"> and oligodendrocytes</w:t>
      </w:r>
      <w:r w:rsidR="000A2B19" w:rsidRPr="00D271D6">
        <w:rPr>
          <w:rFonts w:asciiTheme="minorHAnsi" w:hAnsiTheme="minorHAnsi" w:cstheme="minorHAnsi"/>
          <w:color w:val="auto"/>
        </w:rPr>
        <w:t xml:space="preserve"> </w:t>
      </w:r>
      <w:r w:rsidR="00457121" w:rsidRPr="00D271D6">
        <w:rPr>
          <w:rFonts w:asciiTheme="minorHAnsi" w:hAnsiTheme="minorHAnsi" w:cstheme="minorHAnsi"/>
          <w:color w:val="auto"/>
        </w:rPr>
        <w:t>(</w:t>
      </w:r>
      <w:r w:rsidR="000A2B19" w:rsidRPr="00D271D6">
        <w:rPr>
          <w:rFonts w:asciiTheme="minorHAnsi" w:hAnsiTheme="minorHAnsi" w:cstheme="minorHAnsi"/>
          <w:color w:val="auto"/>
        </w:rPr>
        <w:t xml:space="preserve">but not endothelial cells or </w:t>
      </w:r>
      <w:proofErr w:type="gramStart"/>
      <w:r w:rsidR="000A2B19" w:rsidRPr="00D271D6">
        <w:rPr>
          <w:rFonts w:asciiTheme="minorHAnsi" w:hAnsiTheme="minorHAnsi" w:cstheme="minorHAnsi"/>
          <w:color w:val="auto"/>
        </w:rPr>
        <w:t>fibroblasts</w:t>
      </w:r>
      <w:r w:rsidR="00457121" w:rsidRPr="00D271D6">
        <w:rPr>
          <w:rFonts w:asciiTheme="minorHAnsi" w:hAnsiTheme="minorHAnsi" w:cstheme="minorHAnsi"/>
          <w:color w:val="auto"/>
        </w:rPr>
        <w:t>)</w:t>
      </w:r>
      <w:r w:rsidR="000A2B19" w:rsidRPr="00D271D6">
        <w:rPr>
          <w:rFonts w:asciiTheme="minorHAnsi" w:hAnsiTheme="minorHAnsi" w:cstheme="minorHAnsi"/>
          <w:color w:val="auto"/>
          <w:vertAlign w:val="superscript"/>
        </w:rPr>
        <w:t>12,13</w:t>
      </w:r>
      <w:proofErr w:type="gramEnd"/>
      <w:r w:rsidR="00A517D8" w:rsidRPr="00D271D6">
        <w:rPr>
          <w:rFonts w:asciiTheme="minorHAnsi" w:hAnsiTheme="minorHAnsi" w:cstheme="minorHAnsi"/>
          <w:color w:val="auto"/>
        </w:rPr>
        <w:t>,</w:t>
      </w:r>
      <w:r w:rsidR="00457121" w:rsidRPr="00D271D6">
        <w:rPr>
          <w:rFonts w:asciiTheme="minorHAnsi" w:hAnsiTheme="minorHAnsi" w:cstheme="minorHAnsi"/>
          <w:color w:val="auto"/>
        </w:rPr>
        <w:t xml:space="preserve"> </w:t>
      </w:r>
      <w:r w:rsidR="00A517D8" w:rsidRPr="00D271D6">
        <w:rPr>
          <w:rFonts w:asciiTheme="minorHAnsi" w:hAnsiTheme="minorHAnsi" w:cstheme="minorHAnsi"/>
          <w:color w:val="auto"/>
        </w:rPr>
        <w:t xml:space="preserve">and </w:t>
      </w:r>
      <w:r w:rsidR="00457121" w:rsidRPr="00D271D6">
        <w:rPr>
          <w:rFonts w:asciiTheme="minorHAnsi" w:hAnsiTheme="minorHAnsi" w:cstheme="minorHAnsi"/>
          <w:color w:val="auto"/>
        </w:rPr>
        <w:t>that</w:t>
      </w:r>
      <w:r w:rsidR="00A517D8" w:rsidRPr="00D271D6">
        <w:rPr>
          <w:rFonts w:asciiTheme="minorHAnsi" w:hAnsiTheme="minorHAnsi" w:cstheme="minorHAnsi"/>
          <w:color w:val="auto"/>
        </w:rPr>
        <w:t>,</w:t>
      </w:r>
      <w:r w:rsidR="00457121" w:rsidRPr="00D271D6">
        <w:rPr>
          <w:rFonts w:asciiTheme="minorHAnsi" w:hAnsiTheme="minorHAnsi" w:cstheme="minorHAnsi"/>
          <w:color w:val="auto"/>
        </w:rPr>
        <w:t xml:space="preserve"> in mature aggregates, are found in similar ratios compared to</w:t>
      </w:r>
      <w:r w:rsidR="00A517D8" w:rsidRPr="00D271D6">
        <w:rPr>
          <w:rFonts w:asciiTheme="minorHAnsi" w:hAnsiTheme="minorHAnsi" w:cstheme="minorHAnsi"/>
          <w:color w:val="auto"/>
        </w:rPr>
        <w:t xml:space="preserve"> the</w:t>
      </w:r>
      <w:r w:rsidR="00457121" w:rsidRPr="00D271D6">
        <w:rPr>
          <w:rFonts w:asciiTheme="minorHAnsi" w:hAnsiTheme="minorHAnsi" w:cstheme="minorHAnsi"/>
          <w:color w:val="auto"/>
        </w:rPr>
        <w:t xml:space="preserve"> human cortex or rat brain</w:t>
      </w:r>
      <w:r w:rsidR="00457121" w:rsidRPr="00D271D6">
        <w:rPr>
          <w:rFonts w:asciiTheme="minorHAnsi" w:hAnsiTheme="minorHAnsi" w:cstheme="minorHAnsi"/>
          <w:color w:val="auto"/>
          <w:vertAlign w:val="superscript"/>
        </w:rPr>
        <w:t>12</w:t>
      </w:r>
      <w:r w:rsidR="00457121" w:rsidRPr="00D271D6">
        <w:rPr>
          <w:rFonts w:asciiTheme="minorHAnsi" w:hAnsiTheme="minorHAnsi" w:cstheme="minorHAnsi"/>
          <w:color w:val="auto"/>
        </w:rPr>
        <w:t>.</w:t>
      </w:r>
      <w:r w:rsidR="000A2B19" w:rsidRPr="00D271D6">
        <w:rPr>
          <w:rFonts w:asciiTheme="minorHAnsi" w:hAnsiTheme="minorHAnsi" w:cstheme="minorHAnsi"/>
          <w:color w:val="auto"/>
        </w:rPr>
        <w:t xml:space="preserve"> </w:t>
      </w:r>
      <w:r w:rsidRPr="00D271D6">
        <w:rPr>
          <w:rFonts w:asciiTheme="minorHAnsi" w:hAnsiTheme="minorHAnsi" w:cstheme="minorHAnsi"/>
          <w:color w:val="auto"/>
        </w:rPr>
        <w:t xml:space="preserve">The multicellular aggregates are dynamic in nature, growing and </w:t>
      </w:r>
      <w:r w:rsidRPr="00D271D6">
        <w:rPr>
          <w:rFonts w:asciiTheme="minorHAnsi" w:hAnsiTheme="minorHAnsi" w:cstheme="minorHAnsi"/>
          <w:color w:val="auto"/>
        </w:rPr>
        <w:lastRenderedPageBreak/>
        <w:t xml:space="preserve">differentiating with time in culture until they exhibit many of the functions found in </w:t>
      </w:r>
      <w:r w:rsidR="00A517D8" w:rsidRPr="00D271D6">
        <w:rPr>
          <w:rFonts w:asciiTheme="minorHAnsi" w:hAnsiTheme="minorHAnsi" w:cstheme="minorHAnsi"/>
          <w:color w:val="auto"/>
        </w:rPr>
        <w:t xml:space="preserve">the </w:t>
      </w:r>
      <w:r w:rsidRPr="00D271D6">
        <w:rPr>
          <w:rFonts w:asciiTheme="minorHAnsi" w:hAnsiTheme="minorHAnsi" w:cstheme="minorHAnsi"/>
          <w:color w:val="auto"/>
        </w:rPr>
        <w:t xml:space="preserve">intact brain. </w:t>
      </w:r>
      <w:r w:rsidR="006853EA" w:rsidRPr="00D271D6">
        <w:rPr>
          <w:rFonts w:asciiTheme="minorHAnsi" w:hAnsiTheme="minorHAnsi" w:cstheme="minorHAnsi"/>
          <w:color w:val="auto"/>
        </w:rPr>
        <w:t>While</w:t>
      </w:r>
      <w:r w:rsidR="00792E5F" w:rsidRPr="00D271D6">
        <w:rPr>
          <w:rFonts w:asciiTheme="minorHAnsi" w:hAnsiTheme="minorHAnsi" w:cstheme="minorHAnsi"/>
          <w:color w:val="auto"/>
        </w:rPr>
        <w:t xml:space="preserve"> this maturation process occurs slowly, resulting in studies of several weeks </w:t>
      </w:r>
      <w:r w:rsidR="00A517D8" w:rsidRPr="00D271D6">
        <w:rPr>
          <w:rFonts w:asciiTheme="minorHAnsi" w:hAnsiTheme="minorHAnsi" w:cstheme="minorHAnsi"/>
          <w:color w:val="auto"/>
        </w:rPr>
        <w:t xml:space="preserve">in </w:t>
      </w:r>
      <w:r w:rsidR="00792E5F" w:rsidRPr="00D271D6">
        <w:rPr>
          <w:rFonts w:asciiTheme="minorHAnsi" w:hAnsiTheme="minorHAnsi" w:cstheme="minorHAnsi"/>
          <w:color w:val="auto"/>
        </w:rPr>
        <w:t>duration, t</w:t>
      </w:r>
      <w:r w:rsidRPr="00D271D6">
        <w:rPr>
          <w:rFonts w:asciiTheme="minorHAnsi" w:hAnsiTheme="minorHAnsi" w:cstheme="minorHAnsi"/>
          <w:color w:val="auto"/>
        </w:rPr>
        <w:t>heir suspension nature especially lends itself to studies involving blast</w:t>
      </w:r>
      <w:r w:rsidR="00A517D8" w:rsidRPr="00D271D6">
        <w:rPr>
          <w:rFonts w:asciiTheme="minorHAnsi" w:hAnsiTheme="minorHAnsi" w:cstheme="minorHAnsi"/>
          <w:color w:val="auto"/>
        </w:rPr>
        <w:t>s</w:t>
      </w:r>
      <w:r w:rsidRPr="00D271D6">
        <w:rPr>
          <w:rFonts w:asciiTheme="minorHAnsi" w:hAnsiTheme="minorHAnsi" w:cstheme="minorHAnsi"/>
          <w:color w:val="auto"/>
        </w:rPr>
        <w:t xml:space="preserve"> and shock. Although surface cultures may be used in these kinds of studies, the presence of culture surfaces and culture vessel walls act as boundary conditions, causing complex reflections and rendering the measurement of the actual pressure insult difficult, if not impossible.</w:t>
      </w:r>
      <w:r w:rsidR="00D271D6" w:rsidRPr="00D271D6">
        <w:rPr>
          <w:rFonts w:asciiTheme="minorHAnsi" w:hAnsiTheme="minorHAnsi" w:cstheme="minorHAnsi"/>
          <w:color w:val="auto"/>
        </w:rPr>
        <w:t xml:space="preserve"> </w:t>
      </w:r>
      <w:r w:rsidRPr="00D271D6">
        <w:rPr>
          <w:rFonts w:asciiTheme="minorHAnsi" w:hAnsiTheme="minorHAnsi" w:cstheme="minorHAnsi"/>
          <w:color w:val="auto"/>
        </w:rPr>
        <w:t>Furthermore, the presence of a support surface with different mechanical properties below and adhered to either</w:t>
      </w:r>
      <w:r w:rsidR="00A517D8" w:rsidRPr="00D271D6">
        <w:rPr>
          <w:rFonts w:asciiTheme="minorHAnsi" w:hAnsiTheme="minorHAnsi" w:cstheme="minorHAnsi"/>
          <w:color w:val="auto"/>
        </w:rPr>
        <w:t xml:space="preserve"> the</w:t>
      </w:r>
      <w:r w:rsidRPr="00D271D6">
        <w:rPr>
          <w:rFonts w:asciiTheme="minorHAnsi" w:hAnsiTheme="minorHAnsi" w:cstheme="minorHAnsi"/>
          <w:color w:val="auto"/>
        </w:rPr>
        <w:t xml:space="preserve"> monolayer or </w:t>
      </w:r>
      <w:r w:rsidR="00CD17E9" w:rsidRPr="00D271D6">
        <w:rPr>
          <w:rFonts w:asciiTheme="minorHAnsi" w:hAnsiTheme="minorHAnsi" w:cstheme="minorHAnsi"/>
          <w:color w:val="auto"/>
        </w:rPr>
        <w:t>explant/</w:t>
      </w:r>
      <w:r w:rsidRPr="00D271D6">
        <w:rPr>
          <w:rFonts w:asciiTheme="minorHAnsi" w:hAnsiTheme="minorHAnsi" w:cstheme="minorHAnsi"/>
          <w:color w:val="auto"/>
        </w:rPr>
        <w:t xml:space="preserve">slice cultures </w:t>
      </w:r>
      <w:r w:rsidR="00C27C69" w:rsidRPr="00D271D6">
        <w:rPr>
          <w:rFonts w:asciiTheme="minorHAnsi" w:hAnsiTheme="minorHAnsi" w:cstheme="minorHAnsi"/>
          <w:color w:val="auto"/>
        </w:rPr>
        <w:t xml:space="preserve">may </w:t>
      </w:r>
      <w:r w:rsidRPr="00D271D6">
        <w:rPr>
          <w:rFonts w:asciiTheme="minorHAnsi" w:hAnsiTheme="minorHAnsi" w:cstheme="minorHAnsi"/>
          <w:color w:val="auto"/>
        </w:rPr>
        <w:t>change the biomechanical properties of the tissue being studied, further complicating the assessment of cause-effect relationships.</w:t>
      </w:r>
    </w:p>
    <w:p w14:paraId="2BA15A5A" w14:textId="77777777" w:rsidR="00803F20" w:rsidRPr="00D271D6" w:rsidRDefault="00803F20" w:rsidP="008931A2">
      <w:pPr>
        <w:rPr>
          <w:rFonts w:asciiTheme="minorHAnsi" w:hAnsiTheme="minorHAnsi" w:cstheme="minorHAnsi"/>
          <w:color w:val="auto"/>
        </w:rPr>
      </w:pPr>
    </w:p>
    <w:p w14:paraId="32EA64C1" w14:textId="0D2E9101" w:rsidR="004511FF" w:rsidRPr="00D271D6" w:rsidRDefault="00973F5F" w:rsidP="008931A2">
      <w:pPr>
        <w:rPr>
          <w:rFonts w:asciiTheme="minorHAnsi" w:eastAsiaTheme="minorHAnsi" w:hAnsiTheme="minorHAnsi" w:cstheme="minorHAnsi"/>
          <w:color w:val="auto"/>
        </w:rPr>
      </w:pPr>
      <w:r w:rsidRPr="00D271D6">
        <w:rPr>
          <w:rFonts w:asciiTheme="minorHAnsi" w:hAnsiTheme="minorHAnsi" w:cstheme="minorHAnsi"/>
          <w:color w:val="auto"/>
        </w:rPr>
        <w:t xml:space="preserve">In </w:t>
      </w:r>
      <w:r w:rsidR="00AC1907" w:rsidRPr="00D271D6">
        <w:rPr>
          <w:rFonts w:asciiTheme="minorHAnsi" w:hAnsiTheme="minorHAnsi" w:cstheme="minorHAnsi"/>
          <w:color w:val="auto"/>
        </w:rPr>
        <w:t xml:space="preserve">the experimental examples used in </w:t>
      </w:r>
      <w:r w:rsidRPr="00D271D6">
        <w:rPr>
          <w:rFonts w:asciiTheme="minorHAnsi" w:hAnsiTheme="minorHAnsi" w:cstheme="minorHAnsi"/>
          <w:color w:val="auto"/>
        </w:rPr>
        <w:t xml:space="preserve">this </w:t>
      </w:r>
      <w:r w:rsidR="002716BD" w:rsidRPr="00D271D6">
        <w:rPr>
          <w:rFonts w:asciiTheme="minorHAnsi" w:hAnsiTheme="minorHAnsi" w:cstheme="minorHAnsi"/>
          <w:color w:val="auto"/>
        </w:rPr>
        <w:t>protocol</w:t>
      </w:r>
      <w:r w:rsidRPr="00D271D6">
        <w:rPr>
          <w:rFonts w:asciiTheme="minorHAnsi" w:hAnsiTheme="minorHAnsi" w:cstheme="minorHAnsi"/>
          <w:color w:val="auto"/>
        </w:rPr>
        <w:t xml:space="preserve">, the </w:t>
      </w:r>
      <w:r w:rsidR="0054190F" w:rsidRPr="00D271D6">
        <w:rPr>
          <w:rFonts w:asciiTheme="minorHAnsi" w:hAnsiTheme="minorHAnsi" w:cstheme="minorHAnsi"/>
          <w:color w:val="auto"/>
        </w:rPr>
        <w:t>exposure conditions</w:t>
      </w:r>
      <w:r w:rsidRPr="00D271D6">
        <w:rPr>
          <w:rFonts w:asciiTheme="minorHAnsi" w:hAnsiTheme="minorHAnsi" w:cstheme="minorHAnsi"/>
          <w:color w:val="auto"/>
        </w:rPr>
        <w:t xml:space="preserve"> experienced by the aggregates in response to underwater blast</w:t>
      </w:r>
      <w:r w:rsidR="00A517D8" w:rsidRPr="00D271D6">
        <w:rPr>
          <w:rFonts w:asciiTheme="minorHAnsi" w:hAnsiTheme="minorHAnsi" w:cstheme="minorHAnsi"/>
          <w:color w:val="auto"/>
        </w:rPr>
        <w:t>s</w:t>
      </w:r>
      <w:r w:rsidRPr="00D271D6">
        <w:rPr>
          <w:rFonts w:asciiTheme="minorHAnsi" w:hAnsiTheme="minorHAnsi" w:cstheme="minorHAnsi"/>
          <w:color w:val="auto"/>
        </w:rPr>
        <w:t xml:space="preserve"> and simulated air blast</w:t>
      </w:r>
      <w:r w:rsidR="00A517D8" w:rsidRPr="00D271D6">
        <w:rPr>
          <w:rFonts w:asciiTheme="minorHAnsi" w:hAnsiTheme="minorHAnsi" w:cstheme="minorHAnsi"/>
          <w:color w:val="auto"/>
        </w:rPr>
        <w:t>s</w:t>
      </w:r>
      <w:r w:rsidRPr="00D271D6">
        <w:rPr>
          <w:rFonts w:asciiTheme="minorHAnsi" w:hAnsiTheme="minorHAnsi" w:cstheme="minorHAnsi"/>
          <w:color w:val="auto"/>
        </w:rPr>
        <w:t xml:space="preserve"> represent</w:t>
      </w:r>
      <w:r w:rsidR="00EB2700" w:rsidRPr="00D271D6">
        <w:rPr>
          <w:rFonts w:asciiTheme="minorHAnsi" w:hAnsiTheme="minorHAnsi" w:cstheme="minorHAnsi"/>
          <w:color w:val="auto"/>
        </w:rPr>
        <w:t>ed</w:t>
      </w:r>
      <w:r w:rsidR="00665E4B" w:rsidRPr="00D271D6">
        <w:rPr>
          <w:rFonts w:asciiTheme="minorHAnsi" w:hAnsiTheme="minorHAnsi" w:cstheme="minorHAnsi"/>
          <w:color w:val="auto"/>
        </w:rPr>
        <w:t xml:space="preserve"> two very different kinds of </w:t>
      </w:r>
      <w:r w:rsidRPr="00D271D6">
        <w:rPr>
          <w:rFonts w:asciiTheme="minorHAnsi" w:hAnsiTheme="minorHAnsi" w:cstheme="minorHAnsi"/>
          <w:color w:val="auto"/>
        </w:rPr>
        <w:t>insult</w:t>
      </w:r>
      <w:r w:rsidR="00665E4B" w:rsidRPr="00D271D6">
        <w:rPr>
          <w:rFonts w:asciiTheme="minorHAnsi" w:hAnsiTheme="minorHAnsi" w:cstheme="minorHAnsi"/>
          <w:color w:val="auto"/>
        </w:rPr>
        <w:t xml:space="preserve">. </w:t>
      </w:r>
      <w:r w:rsidRPr="00D271D6">
        <w:rPr>
          <w:rFonts w:asciiTheme="minorHAnsi" w:hAnsiTheme="minorHAnsi" w:cstheme="minorHAnsi"/>
          <w:color w:val="auto"/>
        </w:rPr>
        <w:t>In the underwater blast exposures, t</w:t>
      </w:r>
      <w:r w:rsidR="00665E4B" w:rsidRPr="00D271D6">
        <w:rPr>
          <w:rFonts w:asciiTheme="minorHAnsi" w:hAnsiTheme="minorHAnsi" w:cstheme="minorHAnsi"/>
          <w:color w:val="auto"/>
        </w:rPr>
        <w:t xml:space="preserve">he </w:t>
      </w:r>
      <w:r w:rsidRPr="00D271D6">
        <w:rPr>
          <w:rFonts w:asciiTheme="minorHAnsi" w:hAnsiTheme="minorHAnsi" w:cstheme="minorHAnsi"/>
          <w:color w:val="auto"/>
        </w:rPr>
        <w:t>large size of the UNDEX pond minimized reflections from the sides of the pond</w:t>
      </w:r>
      <w:r w:rsidR="00551126" w:rsidRPr="00D271D6">
        <w:rPr>
          <w:rFonts w:asciiTheme="minorHAnsi" w:hAnsiTheme="minorHAnsi" w:cstheme="minorHAnsi"/>
          <w:color w:val="auto"/>
        </w:rPr>
        <w:t xml:space="preserve">, </w:t>
      </w:r>
      <w:r w:rsidRPr="00D271D6">
        <w:rPr>
          <w:rFonts w:asciiTheme="minorHAnsi" w:hAnsiTheme="minorHAnsi" w:cstheme="minorHAnsi"/>
          <w:color w:val="auto"/>
        </w:rPr>
        <w:t xml:space="preserve">while the dialysis tubing itself was </w:t>
      </w:r>
      <w:r w:rsidR="00460BD5" w:rsidRPr="00D271D6">
        <w:rPr>
          <w:rFonts w:asciiTheme="minorHAnsi" w:hAnsiTheme="minorHAnsi" w:cstheme="minorHAnsi"/>
          <w:color w:val="auto"/>
        </w:rPr>
        <w:t>transparent</w:t>
      </w:r>
      <w:r w:rsidRPr="00D271D6">
        <w:rPr>
          <w:rFonts w:asciiTheme="minorHAnsi" w:hAnsiTheme="minorHAnsi" w:cstheme="minorHAnsi"/>
          <w:color w:val="auto"/>
        </w:rPr>
        <w:t xml:space="preserve"> to the blast wave. The exposure experienced by the aggregates thus consisted of a well</w:t>
      </w:r>
      <w:r w:rsidR="00EB2700" w:rsidRPr="00D271D6">
        <w:rPr>
          <w:rFonts w:asciiTheme="minorHAnsi" w:hAnsiTheme="minorHAnsi" w:cstheme="minorHAnsi"/>
          <w:color w:val="auto"/>
        </w:rPr>
        <w:t>-</w:t>
      </w:r>
      <w:r w:rsidRPr="00D271D6">
        <w:rPr>
          <w:rFonts w:asciiTheme="minorHAnsi" w:hAnsiTheme="minorHAnsi" w:cstheme="minorHAnsi"/>
          <w:color w:val="auto"/>
        </w:rPr>
        <w:t>defined, single</w:t>
      </w:r>
      <w:r w:rsidR="00A517D8" w:rsidRPr="00D271D6">
        <w:rPr>
          <w:rFonts w:asciiTheme="minorHAnsi" w:hAnsiTheme="minorHAnsi" w:cstheme="minorHAnsi"/>
          <w:color w:val="auto"/>
        </w:rPr>
        <w:t>-</w:t>
      </w:r>
      <w:r w:rsidRPr="00D271D6">
        <w:rPr>
          <w:rFonts w:asciiTheme="minorHAnsi" w:hAnsiTheme="minorHAnsi" w:cstheme="minorHAnsi"/>
          <w:color w:val="auto"/>
        </w:rPr>
        <w:t>pulse shockwave</w:t>
      </w:r>
      <w:r w:rsidR="004172BC" w:rsidRPr="00D271D6">
        <w:rPr>
          <w:rFonts w:asciiTheme="minorHAnsi" w:hAnsiTheme="minorHAnsi" w:cstheme="minorHAnsi"/>
          <w:color w:val="auto"/>
          <w:vertAlign w:val="superscript"/>
        </w:rPr>
        <w:t>15</w:t>
      </w:r>
      <w:r w:rsidRPr="00D271D6">
        <w:rPr>
          <w:rFonts w:asciiTheme="minorHAnsi" w:hAnsiTheme="minorHAnsi" w:cstheme="minorHAnsi"/>
          <w:color w:val="auto"/>
        </w:rPr>
        <w:t xml:space="preserve">. In contrast, the aggregates encased within a spherical shell </w:t>
      </w:r>
      <w:r w:rsidR="00EB2700" w:rsidRPr="00D271D6">
        <w:rPr>
          <w:rFonts w:asciiTheme="minorHAnsi" w:hAnsiTheme="minorHAnsi" w:cstheme="minorHAnsi"/>
          <w:color w:val="auto"/>
        </w:rPr>
        <w:t xml:space="preserve">and </w:t>
      </w:r>
      <w:r w:rsidRPr="00D271D6">
        <w:rPr>
          <w:rFonts w:asciiTheme="minorHAnsi" w:hAnsiTheme="minorHAnsi" w:cstheme="minorHAnsi"/>
          <w:color w:val="auto"/>
        </w:rPr>
        <w:t>exposed to a single</w:t>
      </w:r>
      <w:r w:rsidR="00A517D8" w:rsidRPr="00D271D6">
        <w:rPr>
          <w:rFonts w:asciiTheme="minorHAnsi" w:hAnsiTheme="minorHAnsi" w:cstheme="minorHAnsi"/>
          <w:color w:val="auto"/>
        </w:rPr>
        <w:t>-</w:t>
      </w:r>
      <w:r w:rsidRPr="00D271D6">
        <w:rPr>
          <w:rFonts w:asciiTheme="minorHAnsi" w:hAnsiTheme="minorHAnsi" w:cstheme="minorHAnsi"/>
          <w:color w:val="auto"/>
        </w:rPr>
        <w:t xml:space="preserve">pulse </w:t>
      </w:r>
      <w:r w:rsidR="0054190F" w:rsidRPr="00D271D6">
        <w:rPr>
          <w:rFonts w:asciiTheme="minorHAnsi" w:hAnsiTheme="minorHAnsi" w:cstheme="minorHAnsi"/>
          <w:color w:val="auto"/>
        </w:rPr>
        <w:t xml:space="preserve">air </w:t>
      </w:r>
      <w:r w:rsidRPr="00D271D6">
        <w:rPr>
          <w:rFonts w:asciiTheme="minorHAnsi" w:hAnsiTheme="minorHAnsi" w:cstheme="minorHAnsi"/>
          <w:color w:val="auto"/>
        </w:rPr>
        <w:t xml:space="preserve">shockwave experienced </w:t>
      </w:r>
      <w:r w:rsidR="00EB2700" w:rsidRPr="00D271D6">
        <w:rPr>
          <w:rFonts w:asciiTheme="minorHAnsi" w:hAnsiTheme="minorHAnsi" w:cstheme="minorHAnsi"/>
          <w:color w:val="auto"/>
        </w:rPr>
        <w:t xml:space="preserve">complex </w:t>
      </w:r>
      <w:r w:rsidR="00460BD5" w:rsidRPr="00D271D6">
        <w:rPr>
          <w:rFonts w:asciiTheme="minorHAnsi" w:hAnsiTheme="minorHAnsi" w:cstheme="minorHAnsi"/>
          <w:color w:val="auto"/>
        </w:rPr>
        <w:t xml:space="preserve">and spatially dependent </w:t>
      </w:r>
      <w:r w:rsidR="00EB2700" w:rsidRPr="00D271D6">
        <w:rPr>
          <w:rFonts w:asciiTheme="minorHAnsi" w:hAnsiTheme="minorHAnsi" w:cstheme="minorHAnsi"/>
          <w:color w:val="auto"/>
        </w:rPr>
        <w:t>pressure changes due to the reflecting boundaries of the interior of the sphere</w:t>
      </w:r>
      <w:r w:rsidR="004172BC" w:rsidRPr="00D271D6">
        <w:rPr>
          <w:rFonts w:asciiTheme="minorHAnsi" w:hAnsiTheme="minorHAnsi" w:cstheme="minorHAnsi"/>
          <w:color w:val="auto"/>
          <w:vertAlign w:val="superscript"/>
        </w:rPr>
        <w:t>16</w:t>
      </w:r>
      <w:proofErr w:type="gramStart"/>
      <w:r w:rsidR="004E6B04" w:rsidRPr="00D271D6">
        <w:rPr>
          <w:rFonts w:asciiTheme="minorHAnsi" w:hAnsiTheme="minorHAnsi" w:cstheme="minorHAnsi"/>
          <w:color w:val="auto"/>
          <w:vertAlign w:val="superscript"/>
        </w:rPr>
        <w:t>,</w:t>
      </w:r>
      <w:r w:rsidR="004172BC" w:rsidRPr="00D271D6">
        <w:rPr>
          <w:rFonts w:asciiTheme="minorHAnsi" w:hAnsiTheme="minorHAnsi" w:cstheme="minorHAnsi"/>
          <w:color w:val="auto"/>
          <w:vertAlign w:val="superscript"/>
        </w:rPr>
        <w:t>2</w:t>
      </w:r>
      <w:r w:rsidR="008C4B92" w:rsidRPr="00D271D6">
        <w:rPr>
          <w:rFonts w:asciiTheme="minorHAnsi" w:hAnsiTheme="minorHAnsi" w:cstheme="minorHAnsi"/>
          <w:color w:val="auto"/>
          <w:vertAlign w:val="superscript"/>
        </w:rPr>
        <w:t>2</w:t>
      </w:r>
      <w:proofErr w:type="gramEnd"/>
      <w:r w:rsidR="00EB2700" w:rsidRPr="00D271D6">
        <w:rPr>
          <w:rFonts w:asciiTheme="minorHAnsi" w:hAnsiTheme="minorHAnsi" w:cstheme="minorHAnsi"/>
          <w:color w:val="auto"/>
        </w:rPr>
        <w:t>.</w:t>
      </w:r>
      <w:r w:rsidR="00BF512C" w:rsidRPr="00D271D6">
        <w:rPr>
          <w:rFonts w:asciiTheme="minorHAnsi" w:hAnsiTheme="minorHAnsi" w:cstheme="minorHAnsi"/>
          <w:color w:val="auto"/>
        </w:rPr>
        <w:t xml:space="preserve"> </w:t>
      </w:r>
      <w:r w:rsidR="00C27C69" w:rsidRPr="00D271D6">
        <w:rPr>
          <w:rFonts w:asciiTheme="minorHAnsi" w:hAnsiTheme="minorHAnsi" w:cstheme="minorHAnsi"/>
          <w:color w:val="auto"/>
        </w:rPr>
        <w:t>In both cases</w:t>
      </w:r>
      <w:r w:rsidR="00A517D8" w:rsidRPr="00D271D6">
        <w:rPr>
          <w:rFonts w:asciiTheme="minorHAnsi" w:hAnsiTheme="minorHAnsi" w:cstheme="minorHAnsi"/>
          <w:color w:val="auto"/>
        </w:rPr>
        <w:t>,</w:t>
      </w:r>
      <w:r w:rsidR="00C27C69" w:rsidRPr="00D271D6">
        <w:rPr>
          <w:rFonts w:asciiTheme="minorHAnsi" w:hAnsiTheme="minorHAnsi" w:cstheme="minorHAnsi"/>
          <w:color w:val="auto"/>
        </w:rPr>
        <w:t xml:space="preserve"> t</w:t>
      </w:r>
      <w:r w:rsidR="008906B3" w:rsidRPr="00D271D6">
        <w:rPr>
          <w:rFonts w:asciiTheme="minorHAnsi" w:hAnsiTheme="minorHAnsi" w:cstheme="minorHAnsi"/>
          <w:color w:val="auto"/>
        </w:rPr>
        <w:t xml:space="preserve">he effect of </w:t>
      </w:r>
      <w:r w:rsidR="00A517D8" w:rsidRPr="00D271D6">
        <w:rPr>
          <w:rFonts w:asciiTheme="minorHAnsi" w:hAnsiTheme="minorHAnsi" w:cstheme="minorHAnsi"/>
          <w:color w:val="auto"/>
        </w:rPr>
        <w:t xml:space="preserve">the </w:t>
      </w:r>
      <w:r w:rsidR="008906B3" w:rsidRPr="00D271D6">
        <w:rPr>
          <w:rFonts w:asciiTheme="minorHAnsi" w:hAnsiTheme="minorHAnsi" w:cstheme="minorHAnsi"/>
          <w:color w:val="auto"/>
        </w:rPr>
        <w:t xml:space="preserve">blast or simulated blast </w:t>
      </w:r>
      <w:r w:rsidR="00C27C69" w:rsidRPr="00D271D6">
        <w:rPr>
          <w:rFonts w:asciiTheme="minorHAnsi" w:hAnsiTheme="minorHAnsi" w:cstheme="minorHAnsi"/>
          <w:color w:val="auto"/>
        </w:rPr>
        <w:t>were</w:t>
      </w:r>
      <w:r w:rsidR="008906B3" w:rsidRPr="00D271D6">
        <w:rPr>
          <w:rFonts w:asciiTheme="minorHAnsi" w:hAnsiTheme="minorHAnsi" w:cstheme="minorHAnsi"/>
          <w:color w:val="auto"/>
        </w:rPr>
        <w:t xml:space="preserve"> subtle, and many of the biomarkers commonly used as measures of traumatic brain injury </w:t>
      </w:r>
      <w:r w:rsidR="008906B3" w:rsidRPr="00D271D6">
        <w:rPr>
          <w:rFonts w:asciiTheme="minorHAnsi" w:hAnsiTheme="minorHAnsi" w:cstheme="minorHAnsi"/>
          <w:i/>
          <w:color w:val="auto"/>
        </w:rPr>
        <w:t>in vivo</w:t>
      </w:r>
      <w:r w:rsidR="008906B3" w:rsidRPr="00D271D6">
        <w:rPr>
          <w:rFonts w:asciiTheme="minorHAnsi" w:hAnsiTheme="minorHAnsi" w:cstheme="minorHAnsi"/>
          <w:color w:val="auto"/>
        </w:rPr>
        <w:t xml:space="preserve"> </w:t>
      </w:r>
      <w:r w:rsidR="00A517D8" w:rsidRPr="00D271D6">
        <w:rPr>
          <w:rFonts w:asciiTheme="minorHAnsi" w:hAnsiTheme="minorHAnsi" w:cstheme="minorHAnsi"/>
          <w:i/>
          <w:color w:val="auto"/>
        </w:rPr>
        <w:t>(i.e.,</w:t>
      </w:r>
      <w:r w:rsidR="008906B3" w:rsidRPr="00D271D6">
        <w:rPr>
          <w:rFonts w:asciiTheme="minorHAnsi" w:hAnsiTheme="minorHAnsi" w:cstheme="minorHAnsi"/>
          <w:color w:val="auto"/>
        </w:rPr>
        <w:t xml:space="preserve"> GFAP</w:t>
      </w:r>
      <w:r w:rsidR="00A517D8" w:rsidRPr="00D271D6">
        <w:rPr>
          <w:rFonts w:asciiTheme="minorHAnsi" w:hAnsiTheme="minorHAnsi" w:cstheme="minorHAnsi"/>
          <w:color w:val="auto"/>
        </w:rPr>
        <w:t>;</w:t>
      </w:r>
      <w:r w:rsidR="008906B3" w:rsidRPr="00D271D6">
        <w:rPr>
          <w:rFonts w:asciiTheme="minorHAnsi" w:hAnsiTheme="minorHAnsi" w:cstheme="minorHAnsi"/>
          <w:color w:val="auto"/>
        </w:rPr>
        <w:t xml:space="preserve"> neurofilament, </w:t>
      </w:r>
      <w:r w:rsidR="002D70CF" w:rsidRPr="00D271D6">
        <w:rPr>
          <w:rFonts w:asciiTheme="minorHAnsi" w:hAnsiTheme="minorHAnsi" w:cstheme="minorHAnsi"/>
          <w:color w:val="auto"/>
        </w:rPr>
        <w:t>inflammatory</w:t>
      </w:r>
      <w:r w:rsidR="00A517D8" w:rsidRPr="00D271D6">
        <w:rPr>
          <w:rFonts w:asciiTheme="minorHAnsi" w:hAnsiTheme="minorHAnsi" w:cstheme="minorHAnsi"/>
          <w:color w:val="auto"/>
        </w:rPr>
        <w:t>,</w:t>
      </w:r>
      <w:r w:rsidR="002D70CF" w:rsidRPr="00D271D6">
        <w:rPr>
          <w:rFonts w:asciiTheme="minorHAnsi" w:hAnsiTheme="minorHAnsi" w:cstheme="minorHAnsi"/>
          <w:color w:val="auto"/>
        </w:rPr>
        <w:t xml:space="preserve"> and </w:t>
      </w:r>
      <w:r w:rsidR="00257DE4" w:rsidRPr="00D271D6">
        <w:rPr>
          <w:rFonts w:asciiTheme="minorHAnsi" w:hAnsiTheme="minorHAnsi" w:cstheme="minorHAnsi"/>
          <w:color w:val="auto"/>
        </w:rPr>
        <w:t>enzymatic endpoints</w:t>
      </w:r>
      <w:r w:rsidR="00A517D8" w:rsidRPr="00D271D6">
        <w:rPr>
          <w:rFonts w:asciiTheme="minorHAnsi" w:hAnsiTheme="minorHAnsi" w:cstheme="minorHAnsi"/>
          <w:color w:val="auto"/>
        </w:rPr>
        <w:t>;</w:t>
      </w:r>
      <w:r w:rsidR="00257DE4" w:rsidRPr="00D271D6">
        <w:rPr>
          <w:rFonts w:asciiTheme="minorHAnsi" w:hAnsiTheme="minorHAnsi" w:cstheme="minorHAnsi"/>
          <w:color w:val="auto"/>
        </w:rPr>
        <w:t xml:space="preserve"> </w:t>
      </w:r>
      <w:r w:rsidR="008906B3" w:rsidRPr="00D271D6">
        <w:rPr>
          <w:rFonts w:asciiTheme="minorHAnsi" w:hAnsiTheme="minorHAnsi" w:cstheme="minorHAnsi"/>
          <w:color w:val="auto"/>
        </w:rPr>
        <w:t>or cell death (LDH, caspase-3)</w:t>
      </w:r>
      <w:r w:rsidR="00A517D8" w:rsidRPr="00D271D6">
        <w:rPr>
          <w:rFonts w:asciiTheme="minorHAnsi" w:hAnsiTheme="minorHAnsi" w:cstheme="minorHAnsi"/>
          <w:color w:val="auto"/>
        </w:rPr>
        <w:t>)</w:t>
      </w:r>
      <w:r w:rsidR="008906B3" w:rsidRPr="00D271D6">
        <w:rPr>
          <w:rFonts w:asciiTheme="minorHAnsi" w:hAnsiTheme="minorHAnsi" w:cstheme="minorHAnsi"/>
          <w:color w:val="auto"/>
        </w:rPr>
        <w:t xml:space="preserve"> </w:t>
      </w:r>
      <w:r w:rsidR="00551126" w:rsidRPr="00D271D6">
        <w:rPr>
          <w:rFonts w:asciiTheme="minorHAnsi" w:hAnsiTheme="minorHAnsi" w:cstheme="minorHAnsi"/>
          <w:color w:val="auto"/>
        </w:rPr>
        <w:t>were</w:t>
      </w:r>
      <w:r w:rsidR="008906B3" w:rsidRPr="00D271D6">
        <w:rPr>
          <w:rFonts w:asciiTheme="minorHAnsi" w:hAnsiTheme="minorHAnsi" w:cstheme="minorHAnsi"/>
          <w:color w:val="auto"/>
        </w:rPr>
        <w:t xml:space="preserve"> not changed</w:t>
      </w:r>
      <w:r w:rsidR="004172BC" w:rsidRPr="00D271D6">
        <w:rPr>
          <w:rFonts w:asciiTheme="minorHAnsi" w:hAnsiTheme="minorHAnsi" w:cstheme="minorHAnsi"/>
          <w:color w:val="auto"/>
          <w:vertAlign w:val="superscript"/>
        </w:rPr>
        <w:t>15</w:t>
      </w:r>
      <w:proofErr w:type="gramStart"/>
      <w:r w:rsidR="004172BC" w:rsidRPr="00D271D6">
        <w:rPr>
          <w:rFonts w:asciiTheme="minorHAnsi" w:hAnsiTheme="minorHAnsi" w:cstheme="minorHAnsi"/>
          <w:color w:val="auto"/>
          <w:vertAlign w:val="superscript"/>
        </w:rPr>
        <w:t>,16</w:t>
      </w:r>
      <w:proofErr w:type="gramEnd"/>
      <w:r w:rsidR="008906B3" w:rsidRPr="00D271D6">
        <w:rPr>
          <w:rFonts w:asciiTheme="minorHAnsi" w:hAnsiTheme="minorHAnsi" w:cstheme="minorHAnsi"/>
          <w:color w:val="auto"/>
        </w:rPr>
        <w:t xml:space="preserve">. This is consistent with other </w:t>
      </w:r>
      <w:r w:rsidR="008906B3" w:rsidRPr="00D271D6">
        <w:rPr>
          <w:rFonts w:asciiTheme="minorHAnsi" w:hAnsiTheme="minorHAnsi" w:cstheme="minorHAnsi"/>
          <w:i/>
          <w:color w:val="auto"/>
        </w:rPr>
        <w:t>in vitro</w:t>
      </w:r>
      <w:r w:rsidR="008906B3" w:rsidRPr="00D271D6">
        <w:rPr>
          <w:rFonts w:asciiTheme="minorHAnsi" w:hAnsiTheme="minorHAnsi" w:cstheme="minorHAnsi"/>
          <w:color w:val="auto"/>
        </w:rPr>
        <w:t xml:space="preserve"> investigations of primary blast</w:t>
      </w:r>
      <w:r w:rsidR="00A517D8" w:rsidRPr="00D271D6">
        <w:rPr>
          <w:rFonts w:asciiTheme="minorHAnsi" w:hAnsiTheme="minorHAnsi" w:cstheme="minorHAnsi"/>
          <w:color w:val="auto"/>
        </w:rPr>
        <w:t>s</w:t>
      </w:r>
      <w:r w:rsidR="004172BC" w:rsidRPr="00D271D6">
        <w:rPr>
          <w:rFonts w:asciiTheme="minorHAnsi" w:hAnsiTheme="minorHAnsi" w:cstheme="minorHAnsi"/>
          <w:color w:val="auto"/>
          <w:vertAlign w:val="superscript"/>
        </w:rPr>
        <w:t>7-11</w:t>
      </w:r>
      <w:r w:rsidR="004511FF" w:rsidRPr="00D271D6">
        <w:rPr>
          <w:rFonts w:asciiTheme="minorHAnsi" w:hAnsiTheme="minorHAnsi" w:cstheme="minorHAnsi"/>
          <w:color w:val="auto"/>
        </w:rPr>
        <w:t xml:space="preserve">, as well as with the notion that </w:t>
      </w:r>
      <w:r w:rsidR="00A517D8" w:rsidRPr="00D271D6">
        <w:rPr>
          <w:rFonts w:asciiTheme="minorHAnsi" w:hAnsiTheme="minorHAnsi" w:cstheme="minorHAnsi"/>
          <w:color w:val="auto"/>
        </w:rPr>
        <w:t xml:space="preserve">a </w:t>
      </w:r>
      <w:r w:rsidR="004511FF" w:rsidRPr="00D271D6">
        <w:rPr>
          <w:rFonts w:asciiTheme="minorHAnsi" w:hAnsiTheme="minorHAnsi" w:cstheme="minorHAnsi"/>
          <w:color w:val="auto"/>
        </w:rPr>
        <w:t>primary blast may induce a type of TBI distinct from that caused by impact or</w:t>
      </w:r>
      <w:r w:rsidR="004172BC" w:rsidRPr="00D271D6">
        <w:rPr>
          <w:rFonts w:asciiTheme="minorHAnsi" w:hAnsiTheme="minorHAnsi" w:cstheme="minorHAnsi"/>
          <w:color w:val="auto"/>
        </w:rPr>
        <w:t xml:space="preserve"> acceleration/deceleration</w:t>
      </w:r>
      <w:r w:rsidR="004511FF" w:rsidRPr="00D271D6">
        <w:rPr>
          <w:rFonts w:asciiTheme="minorHAnsi" w:hAnsiTheme="minorHAnsi" w:cstheme="minorHAnsi"/>
          <w:color w:val="auto"/>
        </w:rPr>
        <w:t>.</w:t>
      </w:r>
      <w:r w:rsidR="008906B3" w:rsidRPr="00D271D6">
        <w:rPr>
          <w:rFonts w:asciiTheme="minorHAnsi" w:hAnsiTheme="minorHAnsi" w:cstheme="minorHAnsi"/>
          <w:color w:val="auto"/>
        </w:rPr>
        <w:t xml:space="preserve"> However, the </w:t>
      </w:r>
      <w:r w:rsidR="00EB2700" w:rsidRPr="00D271D6">
        <w:rPr>
          <w:rFonts w:asciiTheme="minorHAnsi" w:hAnsiTheme="minorHAnsi" w:cstheme="minorHAnsi"/>
          <w:color w:val="auto"/>
        </w:rPr>
        <w:t xml:space="preserve">aggregate cultures </w:t>
      </w:r>
      <w:r w:rsidR="004511FF" w:rsidRPr="00D271D6">
        <w:rPr>
          <w:rFonts w:asciiTheme="minorHAnsi" w:hAnsiTheme="minorHAnsi" w:cstheme="minorHAnsi"/>
          <w:color w:val="auto"/>
        </w:rPr>
        <w:t>did respond to pr</w:t>
      </w:r>
      <w:r w:rsidR="00EB2700" w:rsidRPr="00D271D6">
        <w:rPr>
          <w:rFonts w:asciiTheme="minorHAnsi" w:hAnsiTheme="minorHAnsi" w:cstheme="minorHAnsi"/>
          <w:color w:val="auto"/>
        </w:rPr>
        <w:t>essure insult</w:t>
      </w:r>
      <w:r w:rsidR="00A517D8" w:rsidRPr="00D271D6">
        <w:rPr>
          <w:rFonts w:asciiTheme="minorHAnsi" w:hAnsiTheme="minorHAnsi" w:cstheme="minorHAnsi"/>
          <w:color w:val="auto"/>
        </w:rPr>
        <w:t>s,</w:t>
      </w:r>
      <w:r w:rsidR="004511FF" w:rsidRPr="00D271D6">
        <w:rPr>
          <w:rFonts w:asciiTheme="minorHAnsi" w:hAnsiTheme="minorHAnsi" w:cstheme="minorHAnsi"/>
          <w:color w:val="auto"/>
        </w:rPr>
        <w:t xml:space="preserve"> with changes in the </w:t>
      </w:r>
      <w:r w:rsidR="009E3588" w:rsidRPr="00D271D6">
        <w:rPr>
          <w:rFonts w:asciiTheme="minorHAnsi" w:hAnsiTheme="minorHAnsi" w:cstheme="minorHAnsi"/>
          <w:color w:val="auto"/>
        </w:rPr>
        <w:t>cellular survival protein</w:t>
      </w:r>
      <w:r w:rsidR="00A517D8" w:rsidRPr="00D271D6">
        <w:rPr>
          <w:rFonts w:asciiTheme="minorHAnsi" w:hAnsiTheme="minorHAnsi" w:cstheme="minorHAnsi"/>
          <w:color w:val="auto"/>
        </w:rPr>
        <w:t>s</w:t>
      </w:r>
      <w:r w:rsidR="009E3588" w:rsidRPr="00D271D6">
        <w:rPr>
          <w:rFonts w:asciiTheme="minorHAnsi" w:hAnsiTheme="minorHAnsi" w:cstheme="minorHAnsi"/>
          <w:color w:val="auto"/>
        </w:rPr>
        <w:t xml:space="preserve"> </w:t>
      </w:r>
      <w:proofErr w:type="spellStart"/>
      <w:r w:rsidR="00EB2700" w:rsidRPr="00D271D6">
        <w:rPr>
          <w:rFonts w:asciiTheme="minorHAnsi" w:hAnsiTheme="minorHAnsi" w:cstheme="minorHAnsi"/>
          <w:color w:val="auto"/>
        </w:rPr>
        <w:t>Akt</w:t>
      </w:r>
      <w:proofErr w:type="spellEnd"/>
      <w:r w:rsidR="004511FF" w:rsidRPr="00D271D6">
        <w:rPr>
          <w:rFonts w:asciiTheme="minorHAnsi" w:hAnsiTheme="minorHAnsi" w:cstheme="minorHAnsi"/>
          <w:color w:val="auto"/>
        </w:rPr>
        <w:t xml:space="preserve"> and VEGF. In both types of exposures, </w:t>
      </w:r>
      <w:r w:rsidR="00D31757" w:rsidRPr="00D271D6">
        <w:rPr>
          <w:rFonts w:asciiTheme="minorHAnsi" w:hAnsiTheme="minorHAnsi" w:cstheme="minorHAnsi"/>
          <w:color w:val="auto"/>
        </w:rPr>
        <w:t>p</w:t>
      </w:r>
      <w:r w:rsidR="006910E4" w:rsidRPr="00D271D6">
        <w:rPr>
          <w:rFonts w:asciiTheme="minorHAnsi" w:hAnsiTheme="minorHAnsi" w:cstheme="minorHAnsi"/>
          <w:color w:val="auto"/>
        </w:rPr>
        <w:t>-</w:t>
      </w:r>
      <w:proofErr w:type="spellStart"/>
      <w:r w:rsidR="004511FF" w:rsidRPr="00D271D6">
        <w:rPr>
          <w:rFonts w:asciiTheme="minorHAnsi" w:hAnsiTheme="minorHAnsi" w:cstheme="minorHAnsi"/>
          <w:color w:val="auto"/>
        </w:rPr>
        <w:t>Akt</w:t>
      </w:r>
      <w:proofErr w:type="spellEnd"/>
      <w:r w:rsidR="00EB2700" w:rsidRPr="00D271D6">
        <w:rPr>
          <w:rFonts w:asciiTheme="minorHAnsi" w:hAnsiTheme="minorHAnsi" w:cstheme="minorHAnsi"/>
          <w:color w:val="auto"/>
        </w:rPr>
        <w:t xml:space="preserve"> </w:t>
      </w:r>
      <w:r w:rsidR="009E3588" w:rsidRPr="00D271D6">
        <w:rPr>
          <w:rFonts w:asciiTheme="minorHAnsi" w:hAnsiTheme="minorHAnsi" w:cstheme="minorHAnsi"/>
          <w:color w:val="auto"/>
        </w:rPr>
        <w:t>was elevated at early time points and then declined</w:t>
      </w:r>
      <w:r w:rsidR="004511FF" w:rsidRPr="00D271D6">
        <w:rPr>
          <w:rFonts w:asciiTheme="minorHAnsi" w:hAnsiTheme="minorHAnsi" w:cstheme="minorHAnsi"/>
          <w:color w:val="auto"/>
        </w:rPr>
        <w:t>. In contrast</w:t>
      </w:r>
      <w:r w:rsidR="009E3588" w:rsidRPr="00D271D6">
        <w:rPr>
          <w:rFonts w:asciiTheme="minorHAnsi" w:hAnsiTheme="minorHAnsi" w:cstheme="minorHAnsi"/>
          <w:color w:val="auto"/>
        </w:rPr>
        <w:t xml:space="preserve">, </w:t>
      </w:r>
      <w:r w:rsidR="004511FF" w:rsidRPr="00D271D6">
        <w:rPr>
          <w:rFonts w:asciiTheme="minorHAnsi" w:hAnsiTheme="minorHAnsi" w:cstheme="minorHAnsi"/>
          <w:color w:val="auto"/>
        </w:rPr>
        <w:t xml:space="preserve">the effects on </w:t>
      </w:r>
      <w:r w:rsidR="009E3588" w:rsidRPr="00D271D6">
        <w:rPr>
          <w:rFonts w:asciiTheme="minorHAnsi" w:hAnsiTheme="minorHAnsi" w:cstheme="minorHAnsi"/>
          <w:color w:val="auto"/>
        </w:rPr>
        <w:t xml:space="preserve">VEGF </w:t>
      </w:r>
      <w:r w:rsidR="004511FF" w:rsidRPr="00D271D6">
        <w:rPr>
          <w:rFonts w:asciiTheme="minorHAnsi" w:hAnsiTheme="minorHAnsi" w:cstheme="minorHAnsi"/>
          <w:color w:val="auto"/>
        </w:rPr>
        <w:t xml:space="preserve">levels </w:t>
      </w:r>
      <w:r w:rsidR="009E3588" w:rsidRPr="00D271D6">
        <w:rPr>
          <w:rFonts w:asciiTheme="minorHAnsi" w:hAnsiTheme="minorHAnsi" w:cstheme="minorHAnsi"/>
          <w:color w:val="auto"/>
        </w:rPr>
        <w:t>w</w:t>
      </w:r>
      <w:r w:rsidR="004511FF" w:rsidRPr="00D271D6">
        <w:rPr>
          <w:rFonts w:asciiTheme="minorHAnsi" w:hAnsiTheme="minorHAnsi" w:cstheme="minorHAnsi"/>
          <w:color w:val="auto"/>
        </w:rPr>
        <w:t>ere</w:t>
      </w:r>
      <w:r w:rsidR="009E3588" w:rsidRPr="00D271D6">
        <w:rPr>
          <w:rFonts w:asciiTheme="minorHAnsi" w:hAnsiTheme="minorHAnsi" w:cstheme="minorHAnsi"/>
          <w:color w:val="auto"/>
        </w:rPr>
        <w:t xml:space="preserve"> </w:t>
      </w:r>
      <w:r w:rsidR="008F3BC3" w:rsidRPr="00D271D6">
        <w:rPr>
          <w:rFonts w:asciiTheme="minorHAnsi" w:hAnsiTheme="minorHAnsi" w:cstheme="minorHAnsi"/>
          <w:color w:val="auto"/>
        </w:rPr>
        <w:t>dependent on the type of exposure.</w:t>
      </w:r>
      <w:r w:rsidR="00447D45" w:rsidRPr="00D271D6">
        <w:rPr>
          <w:rFonts w:asciiTheme="minorHAnsi" w:hAnsiTheme="minorHAnsi" w:cstheme="minorHAnsi"/>
          <w:color w:val="auto"/>
        </w:rPr>
        <w:t xml:space="preserve"> This protein d</w:t>
      </w:r>
      <w:r w:rsidR="008F3BC3" w:rsidRPr="00D271D6">
        <w:rPr>
          <w:rFonts w:asciiTheme="minorHAnsi" w:hAnsiTheme="minorHAnsi" w:cstheme="minorHAnsi"/>
          <w:color w:val="auto"/>
        </w:rPr>
        <w:t>eclined at early time points when the aggregates were exposed to single</w:t>
      </w:r>
      <w:r w:rsidR="00A517D8" w:rsidRPr="00D271D6">
        <w:rPr>
          <w:rFonts w:asciiTheme="minorHAnsi" w:hAnsiTheme="minorHAnsi" w:cstheme="minorHAnsi"/>
          <w:color w:val="auto"/>
        </w:rPr>
        <w:t>-</w:t>
      </w:r>
      <w:r w:rsidR="008F3BC3" w:rsidRPr="00D271D6">
        <w:rPr>
          <w:rFonts w:asciiTheme="minorHAnsi" w:hAnsiTheme="minorHAnsi" w:cstheme="minorHAnsi"/>
          <w:color w:val="auto"/>
        </w:rPr>
        <w:t>pulse underwater blast</w:t>
      </w:r>
      <w:r w:rsidR="00A517D8" w:rsidRPr="00D271D6">
        <w:rPr>
          <w:rFonts w:asciiTheme="minorHAnsi" w:hAnsiTheme="minorHAnsi" w:cstheme="minorHAnsi"/>
          <w:color w:val="auto"/>
        </w:rPr>
        <w:t>s</w:t>
      </w:r>
      <w:r w:rsidR="008F3BC3" w:rsidRPr="00D271D6">
        <w:rPr>
          <w:rFonts w:asciiTheme="minorHAnsi" w:hAnsiTheme="minorHAnsi" w:cstheme="minorHAnsi"/>
          <w:color w:val="auto"/>
        </w:rPr>
        <w:t xml:space="preserve"> </w:t>
      </w:r>
      <w:r w:rsidR="00447D45" w:rsidRPr="00D271D6">
        <w:rPr>
          <w:rFonts w:asciiTheme="minorHAnsi" w:hAnsiTheme="minorHAnsi" w:cstheme="minorHAnsi"/>
          <w:color w:val="auto"/>
        </w:rPr>
        <w:t xml:space="preserve">but </w:t>
      </w:r>
      <w:r w:rsidR="00A517D8" w:rsidRPr="00D271D6">
        <w:rPr>
          <w:rFonts w:asciiTheme="minorHAnsi" w:hAnsiTheme="minorHAnsi" w:cstheme="minorHAnsi"/>
          <w:color w:val="auto"/>
        </w:rPr>
        <w:t xml:space="preserve">declined </w:t>
      </w:r>
      <w:r w:rsidR="00447D45" w:rsidRPr="00D271D6">
        <w:rPr>
          <w:rFonts w:asciiTheme="minorHAnsi" w:hAnsiTheme="minorHAnsi" w:cstheme="minorHAnsi"/>
          <w:color w:val="auto"/>
        </w:rPr>
        <w:t xml:space="preserve">only </w:t>
      </w:r>
      <w:r w:rsidR="0054190F" w:rsidRPr="00D271D6">
        <w:rPr>
          <w:rFonts w:asciiTheme="minorHAnsi" w:hAnsiTheme="minorHAnsi" w:cstheme="minorHAnsi"/>
          <w:color w:val="auto"/>
        </w:rPr>
        <w:t xml:space="preserve">in a much delayed fashion </w:t>
      </w:r>
      <w:r w:rsidR="00447D45" w:rsidRPr="00D271D6">
        <w:rPr>
          <w:rFonts w:asciiTheme="minorHAnsi" w:hAnsiTheme="minorHAnsi" w:cstheme="minorHAnsi"/>
          <w:color w:val="auto"/>
        </w:rPr>
        <w:t>28 day</w:t>
      </w:r>
      <w:r w:rsidR="00460BD5" w:rsidRPr="00D271D6">
        <w:rPr>
          <w:rFonts w:asciiTheme="minorHAnsi" w:hAnsiTheme="minorHAnsi" w:cstheme="minorHAnsi"/>
          <w:color w:val="auto"/>
        </w:rPr>
        <w:t>s</w:t>
      </w:r>
      <w:r w:rsidR="00447D45" w:rsidRPr="00D271D6">
        <w:rPr>
          <w:rFonts w:asciiTheme="minorHAnsi" w:hAnsiTheme="minorHAnsi" w:cstheme="minorHAnsi"/>
          <w:color w:val="auto"/>
        </w:rPr>
        <w:t xml:space="preserve"> after the air blast exposures</w:t>
      </w:r>
      <w:r w:rsidR="0032469F" w:rsidRPr="00D271D6">
        <w:rPr>
          <w:rFonts w:asciiTheme="minorHAnsi" w:hAnsiTheme="minorHAnsi" w:cstheme="minorHAnsi"/>
          <w:color w:val="auto"/>
          <w:vertAlign w:val="superscript"/>
        </w:rPr>
        <w:t>15</w:t>
      </w:r>
      <w:proofErr w:type="gramStart"/>
      <w:r w:rsidR="0032469F" w:rsidRPr="00D271D6">
        <w:rPr>
          <w:rFonts w:asciiTheme="minorHAnsi" w:hAnsiTheme="minorHAnsi" w:cstheme="minorHAnsi"/>
          <w:color w:val="auto"/>
          <w:vertAlign w:val="superscript"/>
        </w:rPr>
        <w:t>,16</w:t>
      </w:r>
      <w:proofErr w:type="gramEnd"/>
      <w:r w:rsidR="00447D45" w:rsidRPr="00D271D6">
        <w:rPr>
          <w:rFonts w:asciiTheme="minorHAnsi" w:hAnsiTheme="minorHAnsi" w:cstheme="minorHAnsi"/>
          <w:color w:val="auto"/>
        </w:rPr>
        <w:t>.</w:t>
      </w:r>
      <w:r w:rsidR="00A517D8" w:rsidRPr="00D271D6">
        <w:rPr>
          <w:rFonts w:asciiTheme="minorHAnsi" w:hAnsiTheme="minorHAnsi" w:cstheme="minorHAnsi"/>
          <w:color w:val="auto"/>
        </w:rPr>
        <w:t xml:space="preserve"> VEGF</w:t>
      </w:r>
      <w:r w:rsidR="008F3BC3" w:rsidRPr="00D271D6">
        <w:rPr>
          <w:rFonts w:asciiTheme="minorHAnsi" w:hAnsiTheme="minorHAnsi" w:cstheme="minorHAnsi"/>
          <w:color w:val="auto"/>
        </w:rPr>
        <w:t xml:space="preserve"> has been implicated in several neurodegenerative diseases</w:t>
      </w:r>
      <w:r w:rsidR="00A517D8" w:rsidRPr="00D271D6">
        <w:rPr>
          <w:rFonts w:asciiTheme="minorHAnsi" w:hAnsiTheme="minorHAnsi" w:cstheme="minorHAnsi"/>
          <w:color w:val="auto"/>
        </w:rPr>
        <w:t>,</w:t>
      </w:r>
      <w:r w:rsidR="008F3BC3" w:rsidRPr="00D271D6">
        <w:rPr>
          <w:rFonts w:asciiTheme="minorHAnsi" w:hAnsiTheme="minorHAnsi" w:cstheme="minorHAnsi"/>
          <w:color w:val="auto"/>
        </w:rPr>
        <w:t xml:space="preserve"> and its delayed inhibition by air blast is noteworthy</w:t>
      </w:r>
      <w:r w:rsidR="00460BD5" w:rsidRPr="00D271D6">
        <w:rPr>
          <w:rFonts w:asciiTheme="minorHAnsi" w:hAnsiTheme="minorHAnsi" w:cstheme="minorHAnsi"/>
          <w:color w:val="auto"/>
        </w:rPr>
        <w:t>.</w:t>
      </w:r>
    </w:p>
    <w:p w14:paraId="31842A5E" w14:textId="77777777" w:rsidR="00460BD5" w:rsidRPr="00D271D6" w:rsidRDefault="00460BD5" w:rsidP="008931A2">
      <w:pPr>
        <w:contextualSpacing/>
        <w:rPr>
          <w:rFonts w:asciiTheme="minorHAnsi" w:eastAsiaTheme="minorHAnsi" w:hAnsiTheme="minorHAnsi" w:cstheme="minorHAnsi"/>
          <w:color w:val="auto"/>
        </w:rPr>
      </w:pPr>
    </w:p>
    <w:p w14:paraId="4A39E833" w14:textId="759D79CE" w:rsidR="004511FF" w:rsidRPr="00D271D6" w:rsidRDefault="005C692C" w:rsidP="008931A2">
      <w:pPr>
        <w:contextualSpacing/>
        <w:rPr>
          <w:rFonts w:asciiTheme="minorHAnsi" w:hAnsiTheme="minorHAnsi" w:cstheme="minorHAnsi"/>
          <w:color w:val="auto"/>
        </w:rPr>
      </w:pPr>
      <w:r w:rsidRPr="00D271D6">
        <w:rPr>
          <w:rFonts w:asciiTheme="minorHAnsi" w:eastAsiaTheme="minorHAnsi" w:hAnsiTheme="minorHAnsi" w:cstheme="minorHAnsi"/>
          <w:color w:val="auto"/>
        </w:rPr>
        <w:t xml:space="preserve">Rat brain cortical </w:t>
      </w:r>
      <w:r w:rsidR="00460BD5" w:rsidRPr="00D271D6">
        <w:rPr>
          <w:rFonts w:asciiTheme="minorHAnsi" w:eastAsiaTheme="minorHAnsi" w:hAnsiTheme="minorHAnsi" w:cstheme="minorHAnsi"/>
          <w:color w:val="auto"/>
        </w:rPr>
        <w:t>cell aggregate culture</w:t>
      </w:r>
      <w:r w:rsidR="00D31757" w:rsidRPr="00D271D6">
        <w:rPr>
          <w:rFonts w:asciiTheme="minorHAnsi" w:eastAsiaTheme="minorHAnsi" w:hAnsiTheme="minorHAnsi" w:cstheme="minorHAnsi"/>
          <w:color w:val="auto"/>
        </w:rPr>
        <w:t xml:space="preserve">s are </w:t>
      </w:r>
      <w:r w:rsidR="00460BD5" w:rsidRPr="00D271D6">
        <w:rPr>
          <w:rFonts w:asciiTheme="minorHAnsi" w:eastAsiaTheme="minorHAnsi" w:hAnsiTheme="minorHAnsi" w:cstheme="minorHAnsi"/>
          <w:color w:val="auto"/>
        </w:rPr>
        <w:t>a powerful tool with which</w:t>
      </w:r>
      <w:r w:rsidR="00A5162B" w:rsidRPr="00D271D6">
        <w:rPr>
          <w:rFonts w:asciiTheme="minorHAnsi" w:eastAsiaTheme="minorHAnsi" w:hAnsiTheme="minorHAnsi" w:cstheme="minorHAnsi"/>
          <w:color w:val="auto"/>
        </w:rPr>
        <w:t xml:space="preserve"> to study the effects of blast</w:t>
      </w:r>
      <w:r w:rsidR="00A517D8" w:rsidRPr="00D271D6">
        <w:rPr>
          <w:rFonts w:asciiTheme="minorHAnsi" w:eastAsiaTheme="minorHAnsi" w:hAnsiTheme="minorHAnsi" w:cstheme="minorHAnsi"/>
          <w:color w:val="auto"/>
        </w:rPr>
        <w:t>s</w:t>
      </w:r>
      <w:r w:rsidR="00A5162B" w:rsidRPr="00D271D6">
        <w:rPr>
          <w:rFonts w:asciiTheme="minorHAnsi" w:eastAsiaTheme="minorHAnsi" w:hAnsiTheme="minorHAnsi" w:cstheme="minorHAnsi"/>
          <w:color w:val="auto"/>
        </w:rPr>
        <w:t xml:space="preserve"> and shock on brain tissue. </w:t>
      </w:r>
      <w:r w:rsidR="0094551C" w:rsidRPr="00D271D6">
        <w:rPr>
          <w:rFonts w:asciiTheme="minorHAnsi" w:eastAsiaTheme="minorHAnsi" w:hAnsiTheme="minorHAnsi" w:cstheme="minorHAnsi"/>
          <w:color w:val="auto"/>
        </w:rPr>
        <w:t xml:space="preserve">They are sensitive to pressure changes and can be used for </w:t>
      </w:r>
      <w:r w:rsidR="0054190F" w:rsidRPr="00D271D6">
        <w:rPr>
          <w:rFonts w:asciiTheme="minorHAnsi" w:eastAsiaTheme="minorHAnsi" w:hAnsiTheme="minorHAnsi" w:cstheme="minorHAnsi"/>
          <w:color w:val="auto"/>
        </w:rPr>
        <w:t>biomechanical,</w:t>
      </w:r>
      <w:r w:rsidR="00D304DA" w:rsidRPr="00D271D6">
        <w:rPr>
          <w:rFonts w:asciiTheme="minorHAnsi" w:eastAsiaTheme="minorHAnsi" w:hAnsiTheme="minorHAnsi" w:cstheme="minorHAnsi"/>
          <w:color w:val="auto"/>
        </w:rPr>
        <w:t xml:space="preserve"> </w:t>
      </w:r>
      <w:r w:rsidR="0054190F" w:rsidRPr="00D271D6">
        <w:rPr>
          <w:rFonts w:asciiTheme="minorHAnsi" w:eastAsiaTheme="minorHAnsi" w:hAnsiTheme="minorHAnsi" w:cstheme="minorHAnsi"/>
          <w:color w:val="auto"/>
        </w:rPr>
        <w:t>mechanistic</w:t>
      </w:r>
      <w:r w:rsidR="00D304DA" w:rsidRPr="00D271D6">
        <w:rPr>
          <w:rFonts w:asciiTheme="minorHAnsi" w:eastAsiaTheme="minorHAnsi" w:hAnsiTheme="minorHAnsi" w:cstheme="minorHAnsi"/>
          <w:color w:val="auto"/>
        </w:rPr>
        <w:t>,</w:t>
      </w:r>
      <w:r w:rsidR="0054190F" w:rsidRPr="00D271D6">
        <w:rPr>
          <w:rFonts w:asciiTheme="minorHAnsi" w:eastAsiaTheme="minorHAnsi" w:hAnsiTheme="minorHAnsi" w:cstheme="minorHAnsi"/>
          <w:color w:val="auto"/>
        </w:rPr>
        <w:t xml:space="preserve"> and</w:t>
      </w:r>
      <w:r w:rsidR="0094551C" w:rsidRPr="00D271D6">
        <w:rPr>
          <w:rFonts w:asciiTheme="minorHAnsi" w:eastAsiaTheme="minorHAnsi" w:hAnsiTheme="minorHAnsi" w:cstheme="minorHAnsi"/>
          <w:color w:val="auto"/>
        </w:rPr>
        <w:t xml:space="preserve"> </w:t>
      </w:r>
      <w:r w:rsidR="0054190F" w:rsidRPr="00D271D6">
        <w:rPr>
          <w:rFonts w:asciiTheme="minorHAnsi" w:eastAsiaTheme="minorHAnsi" w:hAnsiTheme="minorHAnsi" w:cstheme="minorHAnsi"/>
          <w:color w:val="auto"/>
        </w:rPr>
        <w:t xml:space="preserve">protective </w:t>
      </w:r>
      <w:r w:rsidR="0094551C" w:rsidRPr="00D271D6">
        <w:rPr>
          <w:rFonts w:asciiTheme="minorHAnsi" w:eastAsiaTheme="minorHAnsi" w:hAnsiTheme="minorHAnsi" w:cstheme="minorHAnsi"/>
          <w:color w:val="auto"/>
        </w:rPr>
        <w:t xml:space="preserve">drug </w:t>
      </w:r>
      <w:r w:rsidR="0054190F" w:rsidRPr="00D271D6">
        <w:rPr>
          <w:rFonts w:asciiTheme="minorHAnsi" w:eastAsiaTheme="minorHAnsi" w:hAnsiTheme="minorHAnsi" w:cstheme="minorHAnsi"/>
          <w:color w:val="auto"/>
        </w:rPr>
        <w:t>studies</w:t>
      </w:r>
      <w:r w:rsidR="0094551C" w:rsidRPr="00D271D6">
        <w:rPr>
          <w:rFonts w:asciiTheme="minorHAnsi" w:eastAsiaTheme="minorHAnsi" w:hAnsiTheme="minorHAnsi" w:cstheme="minorHAnsi"/>
          <w:color w:val="auto"/>
        </w:rPr>
        <w:t>. In addition, t</w:t>
      </w:r>
      <w:r w:rsidR="00A5162B" w:rsidRPr="00D271D6">
        <w:rPr>
          <w:rFonts w:asciiTheme="minorHAnsi" w:eastAsiaTheme="minorHAnsi" w:hAnsiTheme="minorHAnsi" w:cstheme="minorHAnsi"/>
          <w:color w:val="auto"/>
        </w:rPr>
        <w:t>heir ability to discriminate between different kinds of pressure insult</w:t>
      </w:r>
      <w:r w:rsidR="00DD3811" w:rsidRPr="00D271D6">
        <w:rPr>
          <w:rFonts w:asciiTheme="minorHAnsi" w:eastAsiaTheme="minorHAnsi" w:hAnsiTheme="minorHAnsi" w:cstheme="minorHAnsi"/>
          <w:color w:val="auto"/>
        </w:rPr>
        <w:t>s</w:t>
      </w:r>
      <w:r w:rsidR="00A5162B" w:rsidRPr="00D271D6">
        <w:rPr>
          <w:rFonts w:asciiTheme="minorHAnsi" w:eastAsiaTheme="minorHAnsi" w:hAnsiTheme="minorHAnsi" w:cstheme="minorHAnsi"/>
          <w:color w:val="auto"/>
        </w:rPr>
        <w:t xml:space="preserve"> illustrates their potential value in elucidating which aspects of pressure change are of importance in determining the biomechanical basis of</w:t>
      </w:r>
      <w:r w:rsidR="00DD3811" w:rsidRPr="00D271D6">
        <w:rPr>
          <w:rFonts w:asciiTheme="minorHAnsi" w:eastAsiaTheme="minorHAnsi" w:hAnsiTheme="minorHAnsi" w:cstheme="minorHAnsi"/>
          <w:color w:val="auto"/>
        </w:rPr>
        <w:t xml:space="preserve"> </w:t>
      </w:r>
      <w:proofErr w:type="spellStart"/>
      <w:r w:rsidR="00DD3811" w:rsidRPr="00D271D6">
        <w:rPr>
          <w:rFonts w:asciiTheme="minorHAnsi" w:eastAsiaTheme="minorHAnsi" w:hAnsiTheme="minorHAnsi" w:cstheme="minorHAnsi"/>
          <w:color w:val="auto"/>
        </w:rPr>
        <w:t>PbTBI</w:t>
      </w:r>
      <w:proofErr w:type="spellEnd"/>
      <w:r w:rsidR="00A5162B" w:rsidRPr="00D271D6">
        <w:rPr>
          <w:rFonts w:asciiTheme="minorHAnsi" w:eastAsiaTheme="minorHAnsi" w:hAnsiTheme="minorHAnsi" w:cstheme="minorHAnsi"/>
          <w:color w:val="auto"/>
        </w:rPr>
        <w:t>.</w:t>
      </w:r>
      <w:r w:rsidR="0094551C" w:rsidRPr="00D271D6">
        <w:rPr>
          <w:rFonts w:asciiTheme="minorHAnsi" w:eastAsiaTheme="minorHAnsi" w:hAnsiTheme="minorHAnsi" w:cstheme="minorHAnsi"/>
          <w:color w:val="auto"/>
        </w:rPr>
        <w:t xml:space="preserve"> </w:t>
      </w:r>
      <w:r w:rsidR="00AC1907" w:rsidRPr="00D271D6">
        <w:rPr>
          <w:rFonts w:asciiTheme="minorHAnsi" w:hAnsiTheme="minorHAnsi" w:cstheme="minorHAnsi"/>
          <w:color w:val="auto"/>
        </w:rPr>
        <w:t>In this protocol, two examples</w:t>
      </w:r>
      <w:r w:rsidR="00AC1907" w:rsidRPr="00D271D6">
        <w:rPr>
          <w:rFonts w:asciiTheme="minorHAnsi" w:hAnsiTheme="minorHAnsi" w:cstheme="minorHAnsi"/>
          <w:color w:val="auto"/>
          <w:vertAlign w:val="superscript"/>
        </w:rPr>
        <w:t>15</w:t>
      </w:r>
      <w:proofErr w:type="gramStart"/>
      <w:r w:rsidR="00AC1907" w:rsidRPr="00D271D6">
        <w:rPr>
          <w:rFonts w:asciiTheme="minorHAnsi" w:hAnsiTheme="minorHAnsi" w:cstheme="minorHAnsi"/>
          <w:color w:val="auto"/>
          <w:vertAlign w:val="superscript"/>
        </w:rPr>
        <w:t>,16</w:t>
      </w:r>
      <w:proofErr w:type="gramEnd"/>
      <w:r w:rsidR="00AC1907" w:rsidRPr="00D271D6">
        <w:rPr>
          <w:rFonts w:asciiTheme="minorHAnsi" w:hAnsiTheme="minorHAnsi" w:cstheme="minorHAnsi"/>
          <w:color w:val="auto"/>
          <w:vertAlign w:val="superscript"/>
        </w:rPr>
        <w:t xml:space="preserve"> </w:t>
      </w:r>
      <w:r w:rsidR="00AC1907" w:rsidRPr="00D271D6">
        <w:rPr>
          <w:rFonts w:asciiTheme="minorHAnsi" w:hAnsiTheme="minorHAnsi" w:cstheme="minorHAnsi"/>
          <w:color w:val="auto"/>
        </w:rPr>
        <w:t>are used to illustrate the utility of the brain cell aggregate model system in blast and shock studies. The UNDEX facilities are unique, while the design of the ABS is proprietary</w:t>
      </w:r>
      <w:r w:rsidR="00DD3811" w:rsidRPr="00D271D6">
        <w:rPr>
          <w:rFonts w:asciiTheme="minorHAnsi" w:hAnsiTheme="minorHAnsi" w:cstheme="minorHAnsi"/>
          <w:color w:val="auto"/>
        </w:rPr>
        <w:t>;</w:t>
      </w:r>
      <w:r w:rsidR="00AC1907" w:rsidRPr="00D271D6">
        <w:rPr>
          <w:rFonts w:asciiTheme="minorHAnsi" w:hAnsiTheme="minorHAnsi" w:cstheme="minorHAnsi"/>
          <w:color w:val="auto"/>
        </w:rPr>
        <w:t xml:space="preserve"> thus</w:t>
      </w:r>
      <w:r w:rsidR="00DD3811" w:rsidRPr="00D271D6">
        <w:rPr>
          <w:rFonts w:asciiTheme="minorHAnsi" w:hAnsiTheme="minorHAnsi" w:cstheme="minorHAnsi"/>
          <w:color w:val="auto"/>
        </w:rPr>
        <w:t>,</w:t>
      </w:r>
      <w:r w:rsidR="00AC1907" w:rsidRPr="00D271D6">
        <w:rPr>
          <w:rFonts w:asciiTheme="minorHAnsi" w:hAnsiTheme="minorHAnsi" w:cstheme="minorHAnsi"/>
          <w:color w:val="auto"/>
        </w:rPr>
        <w:t xml:space="preserve"> a detailed description of these studies is not included.</w:t>
      </w:r>
      <w:r w:rsidR="00D271D6" w:rsidRPr="00D271D6">
        <w:rPr>
          <w:rFonts w:asciiTheme="minorHAnsi" w:hAnsiTheme="minorHAnsi" w:cstheme="minorHAnsi"/>
          <w:color w:val="auto"/>
        </w:rPr>
        <w:t xml:space="preserve"> </w:t>
      </w:r>
      <w:r w:rsidR="00AC1907" w:rsidRPr="00D271D6">
        <w:rPr>
          <w:rFonts w:asciiTheme="minorHAnsi" w:hAnsiTheme="minorHAnsi" w:cstheme="minorHAnsi"/>
          <w:color w:val="auto"/>
        </w:rPr>
        <w:t xml:space="preserve">However, the unique characteristics of the brain cell aggregates, as well as the ability to place them into suspension </w:t>
      </w:r>
      <w:r w:rsidR="00BF512C" w:rsidRPr="00D271D6">
        <w:rPr>
          <w:rFonts w:asciiTheme="minorHAnsi" w:hAnsiTheme="minorHAnsi" w:cstheme="minorHAnsi"/>
          <w:color w:val="auto"/>
        </w:rPr>
        <w:t xml:space="preserve">in vessels </w:t>
      </w:r>
      <w:r w:rsidR="00DD3811" w:rsidRPr="00D271D6">
        <w:rPr>
          <w:rFonts w:asciiTheme="minorHAnsi" w:hAnsiTheme="minorHAnsi" w:cstheme="minorHAnsi"/>
          <w:color w:val="auto"/>
        </w:rPr>
        <w:t>with</w:t>
      </w:r>
      <w:r w:rsidR="00BF512C" w:rsidRPr="00D271D6">
        <w:rPr>
          <w:rFonts w:asciiTheme="minorHAnsi" w:hAnsiTheme="minorHAnsi" w:cstheme="minorHAnsi"/>
          <w:color w:val="auto"/>
        </w:rPr>
        <w:t xml:space="preserve"> different types of geometries/mechanical properties </w:t>
      </w:r>
      <w:r w:rsidR="00AC1907" w:rsidRPr="00D271D6">
        <w:rPr>
          <w:rFonts w:asciiTheme="minorHAnsi" w:hAnsiTheme="minorHAnsi" w:cstheme="minorHAnsi"/>
          <w:color w:val="auto"/>
        </w:rPr>
        <w:t>just prior to exposure, can be taken advantage of in other laboratories using other types of exposure platforms.</w:t>
      </w:r>
    </w:p>
    <w:p w14:paraId="5B7D6A9B" w14:textId="77777777" w:rsidR="004511FF" w:rsidRPr="00D271D6" w:rsidRDefault="004511FF" w:rsidP="008931A2">
      <w:pPr>
        <w:contextualSpacing/>
        <w:rPr>
          <w:rFonts w:asciiTheme="minorHAnsi" w:eastAsiaTheme="minorHAnsi" w:hAnsiTheme="minorHAnsi" w:cstheme="minorHAnsi"/>
          <w:color w:val="auto"/>
        </w:rPr>
      </w:pPr>
    </w:p>
    <w:p w14:paraId="12AFCA58" w14:textId="77777777" w:rsidR="00803F20" w:rsidRPr="00D271D6" w:rsidRDefault="006305D7" w:rsidP="008931A2">
      <w:pPr>
        <w:widowControl/>
        <w:rPr>
          <w:rFonts w:asciiTheme="minorHAnsi" w:hAnsiTheme="minorHAnsi" w:cstheme="minorHAnsi"/>
        </w:rPr>
      </w:pPr>
      <w:r w:rsidRPr="00D271D6">
        <w:rPr>
          <w:rFonts w:asciiTheme="minorHAnsi" w:hAnsiTheme="minorHAnsi" w:cstheme="minorHAnsi"/>
          <w:b/>
          <w:bCs/>
        </w:rPr>
        <w:t>ACKNOWLEDGMENTS:</w:t>
      </w:r>
      <w:r w:rsidRPr="00D271D6">
        <w:rPr>
          <w:rFonts w:asciiTheme="minorHAnsi" w:hAnsiTheme="minorHAnsi" w:cstheme="minorHAnsi"/>
        </w:rPr>
        <w:t xml:space="preserve"> </w:t>
      </w:r>
    </w:p>
    <w:p w14:paraId="33A3E446" w14:textId="2D322FC5" w:rsidR="006305D7" w:rsidRPr="00D271D6" w:rsidRDefault="009A68B5" w:rsidP="008931A2">
      <w:pPr>
        <w:widowControl/>
        <w:rPr>
          <w:rFonts w:asciiTheme="minorHAnsi" w:hAnsiTheme="minorHAnsi" w:cstheme="minorHAnsi"/>
          <w:color w:val="808080"/>
        </w:rPr>
      </w:pPr>
      <w:r w:rsidRPr="00D271D6">
        <w:rPr>
          <w:rFonts w:asciiTheme="minorHAnsi" w:hAnsiTheme="minorHAnsi" w:cstheme="minorHAnsi"/>
        </w:rPr>
        <w:t xml:space="preserve">The authors </w:t>
      </w:r>
      <w:r w:rsidR="002927CF" w:rsidRPr="00D271D6">
        <w:rPr>
          <w:rFonts w:asciiTheme="minorHAnsi" w:hAnsiTheme="minorHAnsi" w:cstheme="minorHAnsi"/>
        </w:rPr>
        <w:t xml:space="preserve">wish to acknowledge D.V. </w:t>
      </w:r>
      <w:proofErr w:type="spellStart"/>
      <w:r w:rsidR="002927CF" w:rsidRPr="00D271D6">
        <w:rPr>
          <w:rFonts w:asciiTheme="minorHAnsi" w:hAnsiTheme="minorHAnsi" w:cstheme="minorHAnsi"/>
        </w:rPr>
        <w:t>Ritzel</w:t>
      </w:r>
      <w:proofErr w:type="spellEnd"/>
      <w:r w:rsidR="002927CF" w:rsidRPr="00D271D6">
        <w:rPr>
          <w:rFonts w:asciiTheme="minorHAnsi" w:hAnsiTheme="minorHAnsi" w:cstheme="minorHAnsi"/>
        </w:rPr>
        <w:t xml:space="preserve"> (</w:t>
      </w:r>
      <w:proofErr w:type="spellStart"/>
      <w:r w:rsidR="002927CF" w:rsidRPr="00D271D6">
        <w:rPr>
          <w:rFonts w:asciiTheme="minorHAnsi" w:hAnsiTheme="minorHAnsi" w:cstheme="minorHAnsi"/>
        </w:rPr>
        <w:t>Dyn-Fx</w:t>
      </w:r>
      <w:proofErr w:type="spellEnd"/>
      <w:r w:rsidR="002927CF" w:rsidRPr="00D271D6">
        <w:rPr>
          <w:rFonts w:asciiTheme="minorHAnsi" w:hAnsiTheme="minorHAnsi" w:cstheme="minorHAnsi"/>
        </w:rPr>
        <w:t xml:space="preserve"> Ltd</w:t>
      </w:r>
      <w:r w:rsidR="0076198B" w:rsidRPr="00D271D6">
        <w:rPr>
          <w:rFonts w:asciiTheme="minorHAnsi" w:hAnsiTheme="minorHAnsi" w:cstheme="minorHAnsi"/>
        </w:rPr>
        <w:t>.</w:t>
      </w:r>
      <w:r w:rsidR="002927CF" w:rsidRPr="00D271D6">
        <w:rPr>
          <w:rFonts w:asciiTheme="minorHAnsi" w:hAnsiTheme="minorHAnsi" w:cstheme="minorHAnsi"/>
        </w:rPr>
        <w:t>) for</w:t>
      </w:r>
      <w:r w:rsidR="00ED3680" w:rsidRPr="00D271D6">
        <w:rPr>
          <w:rFonts w:asciiTheme="minorHAnsi" w:hAnsiTheme="minorHAnsi" w:cstheme="minorHAnsi"/>
        </w:rPr>
        <w:t xml:space="preserve"> the</w:t>
      </w:r>
      <w:r w:rsidR="002927CF" w:rsidRPr="00D271D6">
        <w:rPr>
          <w:rFonts w:asciiTheme="minorHAnsi" w:hAnsiTheme="minorHAnsi" w:cstheme="minorHAnsi"/>
        </w:rPr>
        <w:t xml:space="preserve"> continuing </w:t>
      </w:r>
      <w:r w:rsidR="00257DE4" w:rsidRPr="00D271D6">
        <w:rPr>
          <w:rFonts w:asciiTheme="minorHAnsi" w:hAnsiTheme="minorHAnsi" w:cstheme="minorHAnsi"/>
        </w:rPr>
        <w:t xml:space="preserve">consultation </w:t>
      </w:r>
      <w:r w:rsidR="002927CF" w:rsidRPr="00D271D6">
        <w:rPr>
          <w:rFonts w:asciiTheme="minorHAnsi" w:hAnsiTheme="minorHAnsi" w:cstheme="minorHAnsi"/>
        </w:rPr>
        <w:t>on shock and blast</w:t>
      </w:r>
      <w:r w:rsidR="00DD6BBA" w:rsidRPr="00D271D6">
        <w:rPr>
          <w:rFonts w:asciiTheme="minorHAnsi" w:hAnsiTheme="minorHAnsi" w:cstheme="minorHAnsi"/>
        </w:rPr>
        <w:t xml:space="preserve"> physics</w:t>
      </w:r>
      <w:r w:rsidRPr="00D271D6">
        <w:rPr>
          <w:rFonts w:asciiTheme="minorHAnsi" w:hAnsiTheme="minorHAnsi" w:cstheme="minorHAnsi"/>
        </w:rPr>
        <w:t>.</w:t>
      </w:r>
    </w:p>
    <w:p w14:paraId="3179122B" w14:textId="77777777" w:rsidR="006305D7" w:rsidRPr="00D271D6" w:rsidRDefault="006305D7" w:rsidP="008931A2">
      <w:pPr>
        <w:rPr>
          <w:rFonts w:asciiTheme="minorHAnsi" w:hAnsiTheme="minorHAnsi" w:cstheme="minorHAnsi"/>
        </w:rPr>
      </w:pPr>
    </w:p>
    <w:p w14:paraId="078BA200" w14:textId="77777777" w:rsidR="00ED3680" w:rsidRPr="00D271D6" w:rsidRDefault="006305D7" w:rsidP="008931A2">
      <w:pPr>
        <w:rPr>
          <w:rFonts w:asciiTheme="minorHAnsi" w:hAnsiTheme="minorHAnsi" w:cstheme="minorHAnsi"/>
          <w:b/>
        </w:rPr>
      </w:pPr>
      <w:r w:rsidRPr="00D271D6">
        <w:rPr>
          <w:rFonts w:asciiTheme="minorHAnsi" w:hAnsiTheme="minorHAnsi" w:cstheme="minorHAnsi"/>
          <w:b/>
        </w:rPr>
        <w:t>DISCLOSURES:</w:t>
      </w:r>
    </w:p>
    <w:p w14:paraId="1B4F907E" w14:textId="4A9D6879" w:rsidR="006305D7" w:rsidRPr="00D271D6" w:rsidRDefault="00A74C3F" w:rsidP="008931A2">
      <w:pPr>
        <w:rPr>
          <w:rFonts w:asciiTheme="minorHAnsi" w:hAnsiTheme="minorHAnsi" w:cstheme="minorHAnsi"/>
          <w:color w:val="7F7F7F"/>
        </w:rPr>
      </w:pPr>
      <w:r w:rsidRPr="00D271D6">
        <w:rPr>
          <w:rFonts w:asciiTheme="minorHAnsi" w:hAnsiTheme="minorHAnsi" w:cstheme="minorHAnsi"/>
        </w:rPr>
        <w:t>The authors have nothing to disclose</w:t>
      </w:r>
      <w:r w:rsidR="006B6F9C" w:rsidRPr="00D271D6">
        <w:rPr>
          <w:rFonts w:asciiTheme="minorHAnsi" w:hAnsiTheme="minorHAnsi" w:cstheme="minorHAnsi"/>
        </w:rPr>
        <w:t>.</w:t>
      </w:r>
    </w:p>
    <w:p w14:paraId="1036A117" w14:textId="77777777" w:rsidR="00A74C3F" w:rsidRPr="00D271D6" w:rsidRDefault="00A74C3F" w:rsidP="008931A2">
      <w:pPr>
        <w:rPr>
          <w:rFonts w:asciiTheme="minorHAnsi" w:hAnsiTheme="minorHAnsi" w:cstheme="minorHAnsi"/>
          <w:b/>
          <w:bCs/>
        </w:rPr>
      </w:pPr>
    </w:p>
    <w:p w14:paraId="56670218" w14:textId="12D29545" w:rsidR="006305D7" w:rsidRPr="00D271D6" w:rsidRDefault="006305D7" w:rsidP="008931A2">
      <w:pPr>
        <w:rPr>
          <w:rFonts w:asciiTheme="minorHAnsi" w:hAnsiTheme="minorHAnsi" w:cstheme="minorHAnsi"/>
          <w:b/>
          <w:bCs/>
        </w:rPr>
      </w:pPr>
      <w:r w:rsidRPr="00D271D6">
        <w:rPr>
          <w:rFonts w:asciiTheme="minorHAnsi" w:hAnsiTheme="minorHAnsi" w:cstheme="minorHAnsi"/>
          <w:b/>
          <w:bCs/>
        </w:rPr>
        <w:t>REFERENCES</w:t>
      </w:r>
      <w:r w:rsidR="00ED3680" w:rsidRPr="00D271D6">
        <w:rPr>
          <w:rFonts w:asciiTheme="minorHAnsi" w:hAnsiTheme="minorHAnsi" w:cstheme="minorHAnsi"/>
          <w:b/>
          <w:bCs/>
        </w:rPr>
        <w:t>:</w:t>
      </w:r>
    </w:p>
    <w:p w14:paraId="1087D948" w14:textId="777D2879" w:rsidR="005173B9" w:rsidRPr="00D271D6" w:rsidRDefault="005173B9" w:rsidP="008931A2">
      <w:pPr>
        <w:widowControl/>
        <w:numPr>
          <w:ilvl w:val="0"/>
          <w:numId w:val="49"/>
        </w:numPr>
        <w:autoSpaceDE/>
        <w:autoSpaceDN/>
        <w:adjustRightInd/>
        <w:ind w:left="0" w:firstLine="0"/>
        <w:contextualSpacing/>
        <w:rPr>
          <w:rFonts w:asciiTheme="minorHAnsi" w:eastAsiaTheme="minorHAnsi" w:hAnsiTheme="minorHAnsi" w:cstheme="minorHAnsi"/>
          <w:color w:val="auto"/>
        </w:rPr>
      </w:pPr>
      <w:proofErr w:type="spellStart"/>
      <w:r w:rsidRPr="00D271D6">
        <w:rPr>
          <w:rFonts w:asciiTheme="minorHAnsi" w:eastAsiaTheme="minorHAnsi" w:hAnsiTheme="minorHAnsi" w:cstheme="minorHAnsi"/>
          <w:color w:val="auto"/>
        </w:rPr>
        <w:t>Appelboom</w:t>
      </w:r>
      <w:proofErr w:type="spellEnd"/>
      <w:r w:rsidRPr="00D271D6">
        <w:rPr>
          <w:rFonts w:asciiTheme="minorHAnsi" w:eastAsiaTheme="minorHAnsi" w:hAnsiTheme="minorHAnsi" w:cstheme="minorHAnsi"/>
          <w:color w:val="auto"/>
        </w:rPr>
        <w:t xml:space="preserve">, G., Han, J., Bruce, S., </w:t>
      </w:r>
      <w:proofErr w:type="spellStart"/>
      <w:r w:rsidRPr="00D271D6">
        <w:rPr>
          <w:rFonts w:asciiTheme="minorHAnsi" w:eastAsiaTheme="minorHAnsi" w:hAnsiTheme="minorHAnsi" w:cstheme="minorHAnsi"/>
          <w:color w:val="auto"/>
        </w:rPr>
        <w:t>Szpalski</w:t>
      </w:r>
      <w:proofErr w:type="spellEnd"/>
      <w:r w:rsidR="00FF225F" w:rsidRPr="00D271D6">
        <w:rPr>
          <w:rFonts w:asciiTheme="minorHAnsi" w:eastAsiaTheme="minorHAnsi" w:hAnsiTheme="minorHAnsi" w:cstheme="minorHAnsi"/>
          <w:color w:val="auto"/>
        </w:rPr>
        <w:t>, C.</w:t>
      </w:r>
      <w:r w:rsidR="00ED3680" w:rsidRPr="00D271D6">
        <w:rPr>
          <w:rFonts w:asciiTheme="minorHAnsi" w:eastAsiaTheme="minorHAnsi" w:hAnsiTheme="minorHAnsi" w:cstheme="minorHAnsi"/>
          <w:color w:val="auto"/>
        </w:rPr>
        <w:t>,</w:t>
      </w:r>
      <w:r w:rsidR="00FF225F" w:rsidRPr="00D271D6">
        <w:rPr>
          <w:rFonts w:asciiTheme="minorHAnsi" w:eastAsiaTheme="minorHAnsi" w:hAnsiTheme="minorHAnsi" w:cstheme="minorHAnsi"/>
          <w:color w:val="auto"/>
        </w:rPr>
        <w:t xml:space="preserve"> </w:t>
      </w:r>
      <w:proofErr w:type="spellStart"/>
      <w:r w:rsidR="00FF225F" w:rsidRPr="00D271D6">
        <w:rPr>
          <w:rFonts w:asciiTheme="minorHAnsi" w:eastAsiaTheme="minorHAnsi" w:hAnsiTheme="minorHAnsi" w:cstheme="minorHAnsi"/>
          <w:color w:val="auto"/>
        </w:rPr>
        <w:t>Connoly</w:t>
      </w:r>
      <w:proofErr w:type="spellEnd"/>
      <w:r w:rsidR="00FF225F" w:rsidRPr="00D271D6">
        <w:rPr>
          <w:rFonts w:asciiTheme="minorHAnsi" w:eastAsiaTheme="minorHAnsi" w:hAnsiTheme="minorHAnsi" w:cstheme="minorHAnsi"/>
          <w:color w:val="auto"/>
        </w:rPr>
        <w:t xml:space="preserve"> Jr., E.S</w:t>
      </w:r>
      <w:r w:rsidRPr="00D271D6">
        <w:rPr>
          <w:rFonts w:asciiTheme="minorHAnsi" w:eastAsiaTheme="minorHAnsi" w:hAnsiTheme="minorHAnsi" w:cstheme="minorHAnsi"/>
          <w:color w:val="auto"/>
        </w:rPr>
        <w:t>.</w:t>
      </w:r>
      <w:r w:rsidR="00D271D6"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color w:val="auto"/>
        </w:rPr>
        <w:t>Clinical relevance of blast-related traumatic brain injury.</w:t>
      </w:r>
      <w:r w:rsidR="00D271D6"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i/>
          <w:color w:val="auto"/>
        </w:rPr>
        <w:t xml:space="preserve">Acta </w:t>
      </w:r>
      <w:proofErr w:type="spellStart"/>
      <w:r w:rsidRPr="00D271D6">
        <w:rPr>
          <w:rFonts w:asciiTheme="minorHAnsi" w:eastAsiaTheme="minorHAnsi" w:hAnsiTheme="minorHAnsi" w:cstheme="minorHAnsi"/>
          <w:i/>
          <w:color w:val="auto"/>
        </w:rPr>
        <w:t>Neurochir</w:t>
      </w:r>
      <w:proofErr w:type="spellEnd"/>
      <w:r w:rsidRPr="00D271D6">
        <w:rPr>
          <w:rFonts w:asciiTheme="minorHAnsi" w:eastAsiaTheme="minorHAnsi" w:hAnsiTheme="minorHAnsi" w:cstheme="minorHAnsi"/>
          <w:i/>
          <w:color w:val="auto"/>
        </w:rPr>
        <w:t>.</w:t>
      </w:r>
      <w:r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b/>
          <w:color w:val="auto"/>
        </w:rPr>
        <w:t>154</w:t>
      </w:r>
      <w:r w:rsidRPr="00D271D6">
        <w:rPr>
          <w:rFonts w:asciiTheme="minorHAnsi" w:eastAsiaTheme="minorHAnsi" w:hAnsiTheme="minorHAnsi" w:cstheme="minorHAnsi"/>
          <w:color w:val="auto"/>
        </w:rPr>
        <w:t>, 131-134</w:t>
      </w:r>
      <w:r w:rsidR="00FF225F" w:rsidRPr="00D271D6">
        <w:rPr>
          <w:rFonts w:asciiTheme="minorHAnsi" w:eastAsiaTheme="minorHAnsi" w:hAnsiTheme="minorHAnsi" w:cstheme="minorHAnsi"/>
          <w:color w:val="auto"/>
        </w:rPr>
        <w:t xml:space="preserve"> (2012)</w:t>
      </w:r>
      <w:r w:rsidRPr="00D271D6">
        <w:rPr>
          <w:rFonts w:asciiTheme="minorHAnsi" w:eastAsiaTheme="minorHAnsi" w:hAnsiTheme="minorHAnsi" w:cstheme="minorHAnsi"/>
          <w:color w:val="auto"/>
        </w:rPr>
        <w:t>.</w:t>
      </w:r>
    </w:p>
    <w:p w14:paraId="16D724C4" w14:textId="77777777" w:rsidR="005173B9" w:rsidRPr="00D271D6" w:rsidRDefault="005173B9" w:rsidP="008931A2">
      <w:pPr>
        <w:rPr>
          <w:rFonts w:asciiTheme="minorHAnsi" w:hAnsiTheme="minorHAnsi" w:cstheme="minorHAnsi"/>
          <w:b/>
          <w:bCs/>
        </w:rPr>
      </w:pPr>
    </w:p>
    <w:p w14:paraId="1243B2A4" w14:textId="6CEF4F4F" w:rsidR="005173B9" w:rsidRPr="00D271D6" w:rsidRDefault="005173B9" w:rsidP="008931A2">
      <w:pPr>
        <w:widowControl/>
        <w:numPr>
          <w:ilvl w:val="0"/>
          <w:numId w:val="49"/>
        </w:numPr>
        <w:autoSpaceDE/>
        <w:autoSpaceDN/>
        <w:adjustRightInd/>
        <w:ind w:left="0" w:firstLine="0"/>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Elder, G.A., Stone, J.R.</w:t>
      </w:r>
      <w:r w:rsidR="00ED3680" w:rsidRPr="00D271D6">
        <w:rPr>
          <w:rFonts w:asciiTheme="minorHAnsi" w:eastAsiaTheme="minorHAnsi" w:hAnsiTheme="minorHAnsi" w:cstheme="minorHAnsi"/>
          <w:color w:val="auto"/>
        </w:rPr>
        <w:t>,</w:t>
      </w:r>
      <w:r w:rsidRPr="00D271D6">
        <w:rPr>
          <w:rFonts w:asciiTheme="minorHAnsi" w:eastAsiaTheme="minorHAnsi" w:hAnsiTheme="minorHAnsi" w:cstheme="minorHAnsi"/>
          <w:color w:val="auto"/>
        </w:rPr>
        <w:t xml:space="preserve"> </w:t>
      </w:r>
      <w:proofErr w:type="spellStart"/>
      <w:r w:rsidRPr="00D271D6">
        <w:rPr>
          <w:rFonts w:asciiTheme="minorHAnsi" w:eastAsiaTheme="minorHAnsi" w:hAnsiTheme="minorHAnsi" w:cstheme="minorHAnsi"/>
          <w:color w:val="auto"/>
        </w:rPr>
        <w:t>Ahlers</w:t>
      </w:r>
      <w:proofErr w:type="spellEnd"/>
      <w:r w:rsidRPr="00D271D6">
        <w:rPr>
          <w:rFonts w:asciiTheme="minorHAnsi" w:eastAsiaTheme="minorHAnsi" w:hAnsiTheme="minorHAnsi" w:cstheme="minorHAnsi"/>
          <w:color w:val="auto"/>
        </w:rPr>
        <w:t xml:space="preserve">, </w:t>
      </w:r>
      <w:proofErr w:type="gramStart"/>
      <w:r w:rsidRPr="00D271D6">
        <w:rPr>
          <w:rFonts w:asciiTheme="minorHAnsi" w:eastAsiaTheme="minorHAnsi" w:hAnsiTheme="minorHAnsi" w:cstheme="minorHAnsi"/>
          <w:color w:val="auto"/>
        </w:rPr>
        <w:t>S.T</w:t>
      </w:r>
      <w:proofErr w:type="gramEnd"/>
      <w:r w:rsidRPr="00D271D6">
        <w:rPr>
          <w:rFonts w:asciiTheme="minorHAnsi" w:eastAsiaTheme="minorHAnsi" w:hAnsiTheme="minorHAnsi" w:cstheme="minorHAnsi"/>
          <w:color w:val="auto"/>
        </w:rPr>
        <w:t>.</w:t>
      </w:r>
      <w:r w:rsidR="00D271D6"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color w:val="auto"/>
        </w:rPr>
        <w:t>Effects of low-level blast exposure on the nervous system:</w:t>
      </w:r>
      <w:r w:rsidR="00D271D6"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color w:val="auto"/>
        </w:rPr>
        <w:t>Is there really a controversy?</w:t>
      </w:r>
      <w:r w:rsidR="00D271D6"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i/>
          <w:color w:val="auto"/>
        </w:rPr>
        <w:t>Front Neurol</w:t>
      </w:r>
      <w:r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b/>
          <w:color w:val="auto"/>
        </w:rPr>
        <w:t>5</w:t>
      </w:r>
      <w:r w:rsidRPr="00D271D6">
        <w:rPr>
          <w:rFonts w:asciiTheme="minorHAnsi" w:eastAsiaTheme="minorHAnsi" w:hAnsiTheme="minorHAnsi" w:cstheme="minorHAnsi"/>
          <w:color w:val="auto"/>
        </w:rPr>
        <w:t>, 1-22.</w:t>
      </w:r>
      <w:r w:rsidR="00D271D6" w:rsidRPr="00D271D6">
        <w:rPr>
          <w:rFonts w:asciiTheme="minorHAnsi" w:eastAsiaTheme="minorHAnsi" w:hAnsiTheme="minorHAnsi" w:cstheme="minorHAnsi"/>
          <w:color w:val="auto"/>
        </w:rPr>
        <w:t xml:space="preserve"> </w:t>
      </w:r>
      <w:proofErr w:type="spellStart"/>
      <w:proofErr w:type="gramStart"/>
      <w:r w:rsidRPr="00D271D6">
        <w:rPr>
          <w:rFonts w:asciiTheme="minorHAnsi" w:eastAsiaTheme="minorHAnsi" w:hAnsiTheme="minorHAnsi" w:cstheme="minorHAnsi"/>
          <w:color w:val="auto"/>
        </w:rPr>
        <w:t>doi</w:t>
      </w:r>
      <w:proofErr w:type="spellEnd"/>
      <w:proofErr w:type="gramEnd"/>
      <w:r w:rsidRPr="00D271D6">
        <w:rPr>
          <w:rFonts w:asciiTheme="minorHAnsi" w:eastAsiaTheme="minorHAnsi" w:hAnsiTheme="minorHAnsi" w:cstheme="minorHAnsi"/>
          <w:color w:val="auto"/>
        </w:rPr>
        <w:t>: 110:3389/fneur.2014.00269</w:t>
      </w:r>
      <w:r w:rsidR="00FF225F" w:rsidRPr="00D271D6">
        <w:rPr>
          <w:rFonts w:asciiTheme="minorHAnsi" w:eastAsiaTheme="minorHAnsi" w:hAnsiTheme="minorHAnsi" w:cstheme="minorHAnsi"/>
          <w:color w:val="auto"/>
        </w:rPr>
        <w:t xml:space="preserve"> (2014)</w:t>
      </w:r>
      <w:r w:rsidRPr="00D271D6">
        <w:rPr>
          <w:rFonts w:asciiTheme="minorHAnsi" w:eastAsiaTheme="minorHAnsi" w:hAnsiTheme="minorHAnsi" w:cstheme="minorHAnsi"/>
          <w:color w:val="auto"/>
        </w:rPr>
        <w:t>.</w:t>
      </w:r>
    </w:p>
    <w:p w14:paraId="2909EB11" w14:textId="77777777" w:rsidR="00EC4BF5" w:rsidRPr="00D271D6" w:rsidRDefault="00EC4BF5" w:rsidP="00EC4BF5">
      <w:pPr>
        <w:widowControl/>
        <w:autoSpaceDE/>
        <w:autoSpaceDN/>
        <w:adjustRightInd/>
        <w:contextualSpacing/>
        <w:rPr>
          <w:rFonts w:asciiTheme="minorHAnsi" w:eastAsiaTheme="minorHAnsi" w:hAnsiTheme="minorHAnsi" w:cstheme="minorHAnsi"/>
          <w:color w:val="auto"/>
        </w:rPr>
      </w:pPr>
    </w:p>
    <w:p w14:paraId="35006672" w14:textId="63EB9324" w:rsidR="001D6715" w:rsidRPr="00D271D6" w:rsidRDefault="005173B9" w:rsidP="008931A2">
      <w:pPr>
        <w:pStyle w:val="ListParagraph"/>
        <w:widowControl/>
        <w:numPr>
          <w:ilvl w:val="0"/>
          <w:numId w:val="49"/>
        </w:numPr>
        <w:autoSpaceDE/>
        <w:autoSpaceDN/>
        <w:adjustRightInd/>
        <w:ind w:left="0" w:firstLine="0"/>
        <w:rPr>
          <w:rFonts w:asciiTheme="minorHAnsi" w:hAnsiTheme="minorHAnsi" w:cstheme="minorHAnsi"/>
        </w:rPr>
      </w:pPr>
      <w:r w:rsidRPr="00D271D6">
        <w:rPr>
          <w:rFonts w:asciiTheme="minorHAnsi" w:hAnsiTheme="minorHAnsi" w:cstheme="minorHAnsi"/>
        </w:rPr>
        <w:t xml:space="preserve">Needham, C.E, </w:t>
      </w:r>
      <w:proofErr w:type="spellStart"/>
      <w:r w:rsidRPr="00D271D6">
        <w:rPr>
          <w:rFonts w:asciiTheme="minorHAnsi" w:hAnsiTheme="minorHAnsi" w:cstheme="minorHAnsi"/>
        </w:rPr>
        <w:t>Ritzel</w:t>
      </w:r>
      <w:proofErr w:type="spellEnd"/>
      <w:r w:rsidRPr="00D271D6">
        <w:rPr>
          <w:rFonts w:asciiTheme="minorHAnsi" w:hAnsiTheme="minorHAnsi" w:cstheme="minorHAnsi"/>
        </w:rPr>
        <w:t>, D., Rule, G.T., Wiri, S.</w:t>
      </w:r>
      <w:r w:rsidR="00ED3680" w:rsidRPr="00D271D6">
        <w:rPr>
          <w:rFonts w:asciiTheme="minorHAnsi" w:hAnsiTheme="minorHAnsi" w:cstheme="minorHAnsi"/>
        </w:rPr>
        <w:t>,</w:t>
      </w:r>
      <w:r w:rsidRPr="00D271D6">
        <w:rPr>
          <w:rFonts w:asciiTheme="minorHAnsi" w:hAnsiTheme="minorHAnsi" w:cstheme="minorHAnsi"/>
        </w:rPr>
        <w:t xml:space="preserve"> Young, L.</w:t>
      </w:r>
      <w:r w:rsidR="00D271D6" w:rsidRPr="00D271D6">
        <w:rPr>
          <w:rFonts w:asciiTheme="minorHAnsi" w:hAnsiTheme="minorHAnsi" w:cstheme="minorHAnsi"/>
        </w:rPr>
        <w:t xml:space="preserve"> </w:t>
      </w:r>
      <w:r w:rsidRPr="00D271D6">
        <w:rPr>
          <w:rFonts w:asciiTheme="minorHAnsi" w:hAnsiTheme="minorHAnsi" w:cstheme="minorHAnsi"/>
        </w:rPr>
        <w:t>Blast testing issues and TBI:</w:t>
      </w:r>
      <w:r w:rsidR="00D271D6" w:rsidRPr="00D271D6">
        <w:rPr>
          <w:rFonts w:asciiTheme="minorHAnsi" w:hAnsiTheme="minorHAnsi" w:cstheme="minorHAnsi"/>
        </w:rPr>
        <w:t xml:space="preserve"> </w:t>
      </w:r>
      <w:r w:rsidRPr="00D271D6">
        <w:rPr>
          <w:rFonts w:asciiTheme="minorHAnsi" w:hAnsiTheme="minorHAnsi" w:cstheme="minorHAnsi"/>
        </w:rPr>
        <w:t>Experimental models that lead to wrong conclusions.</w:t>
      </w:r>
      <w:r w:rsidR="00D271D6" w:rsidRPr="00D271D6">
        <w:rPr>
          <w:rFonts w:asciiTheme="minorHAnsi" w:hAnsiTheme="minorHAnsi" w:cstheme="minorHAnsi"/>
        </w:rPr>
        <w:t xml:space="preserve"> </w:t>
      </w:r>
      <w:r w:rsidRPr="00D271D6">
        <w:rPr>
          <w:rFonts w:asciiTheme="minorHAnsi" w:hAnsiTheme="minorHAnsi" w:cstheme="minorHAnsi"/>
          <w:i/>
        </w:rPr>
        <w:t>Front Neurol</w:t>
      </w:r>
      <w:r w:rsidRPr="00D271D6">
        <w:rPr>
          <w:rFonts w:asciiTheme="minorHAnsi" w:hAnsiTheme="minorHAnsi" w:cstheme="minorHAnsi"/>
        </w:rPr>
        <w:t xml:space="preserve">. </w:t>
      </w:r>
      <w:r w:rsidRPr="00D271D6">
        <w:rPr>
          <w:rFonts w:asciiTheme="minorHAnsi" w:hAnsiTheme="minorHAnsi" w:cstheme="minorHAnsi"/>
          <w:b/>
        </w:rPr>
        <w:t>6</w:t>
      </w:r>
      <w:r w:rsidRPr="00D271D6">
        <w:rPr>
          <w:rFonts w:asciiTheme="minorHAnsi" w:hAnsiTheme="minorHAnsi" w:cstheme="minorHAnsi"/>
        </w:rPr>
        <w:t>, 1-10 (2015)</w:t>
      </w:r>
      <w:r w:rsidR="005C692C" w:rsidRPr="00D271D6">
        <w:rPr>
          <w:rFonts w:asciiTheme="minorHAnsi" w:hAnsiTheme="minorHAnsi" w:cstheme="minorHAnsi"/>
        </w:rPr>
        <w:t>.</w:t>
      </w:r>
      <w:r w:rsidR="00D271D6" w:rsidRPr="00D271D6">
        <w:rPr>
          <w:rFonts w:asciiTheme="minorHAnsi" w:hAnsiTheme="minorHAnsi" w:cstheme="minorHAnsi"/>
        </w:rPr>
        <w:t xml:space="preserve"> </w:t>
      </w:r>
    </w:p>
    <w:p w14:paraId="593958EC" w14:textId="77777777" w:rsidR="005C692C" w:rsidRPr="00D271D6" w:rsidRDefault="005C692C" w:rsidP="008931A2">
      <w:pPr>
        <w:pStyle w:val="ListParagraph"/>
        <w:widowControl/>
        <w:autoSpaceDE/>
        <w:autoSpaceDN/>
        <w:adjustRightInd/>
        <w:ind w:left="0"/>
        <w:rPr>
          <w:rFonts w:asciiTheme="minorHAnsi" w:hAnsiTheme="minorHAnsi" w:cstheme="minorHAnsi"/>
        </w:rPr>
      </w:pPr>
    </w:p>
    <w:p w14:paraId="3D309C85" w14:textId="2CA7D061" w:rsidR="001D6715" w:rsidRPr="00D271D6" w:rsidRDefault="00FF225F" w:rsidP="008931A2">
      <w:pPr>
        <w:pStyle w:val="ListParagraph"/>
        <w:widowControl/>
        <w:numPr>
          <w:ilvl w:val="0"/>
          <w:numId w:val="49"/>
        </w:numPr>
        <w:autoSpaceDE/>
        <w:autoSpaceDN/>
        <w:adjustRightInd/>
        <w:ind w:left="0" w:firstLine="0"/>
        <w:rPr>
          <w:rFonts w:asciiTheme="minorHAnsi" w:hAnsiTheme="minorHAnsi" w:cstheme="minorHAnsi"/>
        </w:rPr>
      </w:pPr>
      <w:proofErr w:type="spellStart"/>
      <w:r w:rsidRPr="00D271D6">
        <w:rPr>
          <w:rFonts w:asciiTheme="minorHAnsi" w:hAnsiTheme="minorHAnsi" w:cstheme="minorHAnsi"/>
        </w:rPr>
        <w:t>Argyros</w:t>
      </w:r>
      <w:proofErr w:type="spellEnd"/>
      <w:r w:rsidRPr="00D271D6">
        <w:rPr>
          <w:rFonts w:asciiTheme="minorHAnsi" w:hAnsiTheme="minorHAnsi" w:cstheme="minorHAnsi"/>
        </w:rPr>
        <w:t>, G.J.</w:t>
      </w:r>
      <w:r w:rsidR="00D271D6" w:rsidRPr="00D271D6">
        <w:rPr>
          <w:rFonts w:asciiTheme="minorHAnsi" w:hAnsiTheme="minorHAnsi" w:cstheme="minorHAnsi"/>
        </w:rPr>
        <w:t xml:space="preserve"> </w:t>
      </w:r>
      <w:r w:rsidR="001D6715" w:rsidRPr="00D271D6">
        <w:rPr>
          <w:rFonts w:asciiTheme="minorHAnsi" w:hAnsiTheme="minorHAnsi" w:cstheme="minorHAnsi"/>
        </w:rPr>
        <w:t>Management of primary blast injury.</w:t>
      </w:r>
      <w:r w:rsidR="00D271D6" w:rsidRPr="00D271D6">
        <w:rPr>
          <w:rFonts w:asciiTheme="minorHAnsi" w:hAnsiTheme="minorHAnsi" w:cstheme="minorHAnsi"/>
        </w:rPr>
        <w:t xml:space="preserve"> </w:t>
      </w:r>
      <w:r w:rsidR="001D6715" w:rsidRPr="00D271D6">
        <w:rPr>
          <w:rFonts w:asciiTheme="minorHAnsi" w:hAnsiTheme="minorHAnsi" w:cstheme="minorHAnsi"/>
          <w:i/>
        </w:rPr>
        <w:t>Toxicology</w:t>
      </w:r>
      <w:r w:rsidR="00D10EB3" w:rsidRPr="00D271D6">
        <w:rPr>
          <w:rFonts w:asciiTheme="minorHAnsi" w:hAnsiTheme="minorHAnsi" w:cstheme="minorHAnsi"/>
          <w:i/>
        </w:rPr>
        <w:t>.</w:t>
      </w:r>
      <w:r w:rsidR="001D6715" w:rsidRPr="00D271D6">
        <w:rPr>
          <w:rFonts w:asciiTheme="minorHAnsi" w:hAnsiTheme="minorHAnsi" w:cstheme="minorHAnsi"/>
        </w:rPr>
        <w:t xml:space="preserve"> </w:t>
      </w:r>
      <w:r w:rsidR="001D6715" w:rsidRPr="00D271D6">
        <w:rPr>
          <w:rFonts w:asciiTheme="minorHAnsi" w:hAnsiTheme="minorHAnsi" w:cstheme="minorHAnsi"/>
          <w:b/>
        </w:rPr>
        <w:t>121</w:t>
      </w:r>
      <w:r w:rsidR="001D6715" w:rsidRPr="00D271D6">
        <w:rPr>
          <w:rFonts w:asciiTheme="minorHAnsi" w:hAnsiTheme="minorHAnsi" w:cstheme="minorHAnsi"/>
        </w:rPr>
        <w:t>, 105-115</w:t>
      </w:r>
      <w:r w:rsidRPr="00D271D6">
        <w:rPr>
          <w:rFonts w:asciiTheme="minorHAnsi" w:hAnsiTheme="minorHAnsi" w:cstheme="minorHAnsi"/>
        </w:rPr>
        <w:t xml:space="preserve"> (1997)</w:t>
      </w:r>
      <w:r w:rsidR="001D6715" w:rsidRPr="00D271D6">
        <w:rPr>
          <w:rFonts w:asciiTheme="minorHAnsi" w:hAnsiTheme="minorHAnsi" w:cstheme="minorHAnsi"/>
        </w:rPr>
        <w:t>.</w:t>
      </w:r>
    </w:p>
    <w:p w14:paraId="0CF1707D" w14:textId="77777777" w:rsidR="001D6715" w:rsidRPr="00D271D6" w:rsidRDefault="001D6715" w:rsidP="008931A2">
      <w:pPr>
        <w:pStyle w:val="ListParagraph"/>
        <w:ind w:left="0"/>
        <w:rPr>
          <w:rFonts w:asciiTheme="minorHAnsi" w:hAnsiTheme="minorHAnsi" w:cstheme="minorHAnsi"/>
        </w:rPr>
      </w:pPr>
    </w:p>
    <w:p w14:paraId="58A0231C" w14:textId="564A9AFD" w:rsidR="001D6715" w:rsidRPr="00D271D6" w:rsidRDefault="001D6715" w:rsidP="008931A2">
      <w:pPr>
        <w:pStyle w:val="ListParagraph"/>
        <w:widowControl/>
        <w:numPr>
          <w:ilvl w:val="0"/>
          <w:numId w:val="49"/>
        </w:numPr>
        <w:autoSpaceDE/>
        <w:autoSpaceDN/>
        <w:adjustRightInd/>
        <w:ind w:left="0" w:firstLine="0"/>
        <w:rPr>
          <w:rFonts w:asciiTheme="minorHAnsi" w:hAnsiTheme="minorHAnsi" w:cstheme="minorHAnsi"/>
        </w:rPr>
      </w:pPr>
      <w:proofErr w:type="spellStart"/>
      <w:r w:rsidRPr="00D271D6">
        <w:rPr>
          <w:rFonts w:asciiTheme="minorHAnsi" w:hAnsiTheme="minorHAnsi" w:cstheme="minorHAnsi"/>
        </w:rPr>
        <w:t>DePalma</w:t>
      </w:r>
      <w:proofErr w:type="spellEnd"/>
      <w:r w:rsidRPr="00D271D6">
        <w:rPr>
          <w:rFonts w:asciiTheme="minorHAnsi" w:hAnsiTheme="minorHAnsi" w:cstheme="minorHAnsi"/>
        </w:rPr>
        <w:t>, R.G., Burris, D.G., Champion, H.R.</w:t>
      </w:r>
      <w:r w:rsidR="00D10EB3" w:rsidRPr="00D271D6">
        <w:rPr>
          <w:rFonts w:asciiTheme="minorHAnsi" w:hAnsiTheme="minorHAnsi" w:cstheme="minorHAnsi"/>
        </w:rPr>
        <w:t>,</w:t>
      </w:r>
      <w:r w:rsidRPr="00D271D6">
        <w:rPr>
          <w:rFonts w:asciiTheme="minorHAnsi" w:hAnsiTheme="minorHAnsi" w:cstheme="minorHAnsi"/>
        </w:rPr>
        <w:t xml:space="preserve"> Hodgson, </w:t>
      </w:r>
      <w:proofErr w:type="gramStart"/>
      <w:r w:rsidRPr="00D271D6">
        <w:rPr>
          <w:rFonts w:asciiTheme="minorHAnsi" w:hAnsiTheme="minorHAnsi" w:cstheme="minorHAnsi"/>
        </w:rPr>
        <w:t>M.J</w:t>
      </w:r>
      <w:proofErr w:type="gramEnd"/>
      <w:r w:rsidRPr="00D271D6">
        <w:rPr>
          <w:rFonts w:asciiTheme="minorHAnsi" w:hAnsiTheme="minorHAnsi" w:cstheme="minorHAnsi"/>
        </w:rPr>
        <w:t>.</w:t>
      </w:r>
      <w:r w:rsidR="00D271D6" w:rsidRPr="00D271D6">
        <w:rPr>
          <w:rFonts w:asciiTheme="minorHAnsi" w:hAnsiTheme="minorHAnsi" w:cstheme="minorHAnsi"/>
        </w:rPr>
        <w:t xml:space="preserve"> </w:t>
      </w:r>
      <w:r w:rsidRPr="00D271D6">
        <w:rPr>
          <w:rFonts w:asciiTheme="minorHAnsi" w:hAnsiTheme="minorHAnsi" w:cstheme="minorHAnsi"/>
        </w:rPr>
        <w:t>Blast injuries.</w:t>
      </w:r>
      <w:r w:rsidR="00D271D6" w:rsidRPr="00D271D6">
        <w:rPr>
          <w:rFonts w:asciiTheme="minorHAnsi" w:hAnsiTheme="minorHAnsi" w:cstheme="minorHAnsi"/>
        </w:rPr>
        <w:t xml:space="preserve"> </w:t>
      </w:r>
      <w:r w:rsidRPr="00D271D6">
        <w:rPr>
          <w:rFonts w:asciiTheme="minorHAnsi" w:hAnsiTheme="minorHAnsi" w:cstheme="minorHAnsi"/>
          <w:i/>
        </w:rPr>
        <w:t xml:space="preserve">N </w:t>
      </w:r>
      <w:proofErr w:type="spellStart"/>
      <w:r w:rsidRPr="00D271D6">
        <w:rPr>
          <w:rFonts w:asciiTheme="minorHAnsi" w:hAnsiTheme="minorHAnsi" w:cstheme="minorHAnsi"/>
          <w:i/>
        </w:rPr>
        <w:t>Engl</w:t>
      </w:r>
      <w:proofErr w:type="spellEnd"/>
      <w:r w:rsidRPr="00D271D6">
        <w:rPr>
          <w:rFonts w:asciiTheme="minorHAnsi" w:hAnsiTheme="minorHAnsi" w:cstheme="minorHAnsi"/>
          <w:i/>
        </w:rPr>
        <w:t xml:space="preserve"> J Med</w:t>
      </w:r>
      <w:r w:rsidRPr="00D271D6">
        <w:rPr>
          <w:rFonts w:asciiTheme="minorHAnsi" w:hAnsiTheme="minorHAnsi" w:cstheme="minorHAnsi"/>
        </w:rPr>
        <w:t xml:space="preserve">. </w:t>
      </w:r>
      <w:r w:rsidRPr="00D271D6">
        <w:rPr>
          <w:rFonts w:asciiTheme="minorHAnsi" w:hAnsiTheme="minorHAnsi" w:cstheme="minorHAnsi"/>
          <w:b/>
        </w:rPr>
        <w:t>352</w:t>
      </w:r>
      <w:r w:rsidRPr="00D271D6">
        <w:rPr>
          <w:rFonts w:asciiTheme="minorHAnsi" w:hAnsiTheme="minorHAnsi" w:cstheme="minorHAnsi"/>
        </w:rPr>
        <w:t>, 1335-1342</w:t>
      </w:r>
      <w:r w:rsidR="00FF225F" w:rsidRPr="00D271D6">
        <w:rPr>
          <w:rFonts w:asciiTheme="minorHAnsi" w:hAnsiTheme="minorHAnsi" w:cstheme="minorHAnsi"/>
        </w:rPr>
        <w:t xml:space="preserve"> (2005)</w:t>
      </w:r>
      <w:r w:rsidRPr="00D271D6">
        <w:rPr>
          <w:rFonts w:asciiTheme="minorHAnsi" w:hAnsiTheme="minorHAnsi" w:cstheme="minorHAnsi"/>
        </w:rPr>
        <w:t>.</w:t>
      </w:r>
    </w:p>
    <w:p w14:paraId="68FA2953" w14:textId="77777777" w:rsidR="001D6715" w:rsidRPr="00D271D6" w:rsidRDefault="001D6715" w:rsidP="008931A2">
      <w:pPr>
        <w:pStyle w:val="ListParagraph"/>
        <w:widowControl/>
        <w:autoSpaceDE/>
        <w:autoSpaceDN/>
        <w:adjustRightInd/>
        <w:ind w:left="0"/>
        <w:rPr>
          <w:rFonts w:asciiTheme="minorHAnsi" w:hAnsiTheme="minorHAnsi" w:cstheme="minorHAnsi"/>
        </w:rPr>
      </w:pPr>
    </w:p>
    <w:p w14:paraId="2EF488F6" w14:textId="41CC4A0C" w:rsidR="001D6715" w:rsidRPr="00D271D6" w:rsidRDefault="001D6715" w:rsidP="008931A2">
      <w:pPr>
        <w:pStyle w:val="ListParagraph"/>
        <w:widowControl/>
        <w:numPr>
          <w:ilvl w:val="0"/>
          <w:numId w:val="49"/>
        </w:numPr>
        <w:autoSpaceDE/>
        <w:autoSpaceDN/>
        <w:adjustRightInd/>
        <w:ind w:left="0" w:firstLine="0"/>
        <w:rPr>
          <w:rFonts w:asciiTheme="minorHAnsi" w:hAnsiTheme="minorHAnsi" w:cstheme="minorHAnsi"/>
        </w:rPr>
      </w:pPr>
      <w:r w:rsidRPr="00D271D6">
        <w:rPr>
          <w:rFonts w:asciiTheme="minorHAnsi" w:eastAsiaTheme="minorHAnsi" w:hAnsiTheme="minorHAnsi" w:cstheme="minorHAnsi"/>
          <w:color w:val="auto"/>
        </w:rPr>
        <w:t>Sawyer, T.W.</w:t>
      </w:r>
      <w:r w:rsidR="00364236" w:rsidRPr="00D271D6">
        <w:rPr>
          <w:rFonts w:asciiTheme="minorHAnsi" w:eastAsiaTheme="minorHAnsi" w:hAnsiTheme="minorHAnsi" w:cstheme="minorHAnsi"/>
          <w:color w:val="auto"/>
        </w:rPr>
        <w:t xml:space="preserve"> </w:t>
      </w:r>
      <w:r w:rsidR="00364236" w:rsidRPr="00D271D6">
        <w:rPr>
          <w:rFonts w:asciiTheme="minorHAnsi" w:eastAsiaTheme="minorHAnsi" w:hAnsiTheme="minorHAnsi" w:cstheme="minorHAnsi"/>
          <w:i/>
          <w:color w:val="auto"/>
        </w:rPr>
        <w:t>et al</w:t>
      </w:r>
      <w:r w:rsidR="00364236" w:rsidRPr="00D271D6">
        <w:rPr>
          <w:rFonts w:asciiTheme="minorHAnsi" w:eastAsiaTheme="minorHAnsi" w:hAnsiTheme="minorHAnsi" w:cstheme="minorHAnsi"/>
          <w:color w:val="auto"/>
        </w:rPr>
        <w:t>.</w:t>
      </w:r>
      <w:r w:rsidRPr="00D271D6">
        <w:rPr>
          <w:rFonts w:asciiTheme="minorHAnsi" w:eastAsiaTheme="minorHAnsi" w:hAnsiTheme="minorHAnsi" w:cstheme="minorHAnsi"/>
          <w:color w:val="auto"/>
        </w:rPr>
        <w:t xml:space="preserve"> High fidelity simulation of primary blast:</w:t>
      </w:r>
      <w:r w:rsidR="00D271D6"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color w:val="auto"/>
        </w:rPr>
        <w:t>Direct effects on the head.</w:t>
      </w:r>
      <w:r w:rsidR="00D271D6"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i/>
          <w:color w:val="auto"/>
        </w:rPr>
        <w:t>J Neurotrauma</w:t>
      </w:r>
      <w:r w:rsidR="00D10EB3" w:rsidRPr="00D271D6">
        <w:rPr>
          <w:rFonts w:asciiTheme="minorHAnsi" w:eastAsiaTheme="minorHAnsi" w:hAnsiTheme="minorHAnsi" w:cstheme="minorHAnsi"/>
          <w:i/>
          <w:color w:val="auto"/>
        </w:rPr>
        <w:t>.</w:t>
      </w:r>
      <w:r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b/>
          <w:color w:val="auto"/>
        </w:rPr>
        <w:t>33</w:t>
      </w:r>
      <w:r w:rsidRPr="00D271D6">
        <w:rPr>
          <w:rFonts w:asciiTheme="minorHAnsi" w:eastAsiaTheme="minorHAnsi" w:hAnsiTheme="minorHAnsi" w:cstheme="minorHAnsi"/>
          <w:color w:val="auto"/>
        </w:rPr>
        <w:t>, 1181-1191 (2016).</w:t>
      </w:r>
    </w:p>
    <w:p w14:paraId="508AA519" w14:textId="77777777" w:rsidR="001D6715" w:rsidRPr="00D271D6" w:rsidRDefault="001D6715" w:rsidP="008931A2">
      <w:pPr>
        <w:pStyle w:val="ListParagraph"/>
        <w:widowControl/>
        <w:autoSpaceDE/>
        <w:autoSpaceDN/>
        <w:adjustRightInd/>
        <w:ind w:left="0"/>
        <w:rPr>
          <w:rFonts w:asciiTheme="minorHAnsi" w:hAnsiTheme="minorHAnsi" w:cstheme="minorHAnsi"/>
        </w:rPr>
      </w:pPr>
    </w:p>
    <w:p w14:paraId="373027BB" w14:textId="4D71E571" w:rsidR="001D6715" w:rsidRPr="00D271D6" w:rsidRDefault="001D6715" w:rsidP="008931A2">
      <w:pPr>
        <w:pStyle w:val="ListParagraph"/>
        <w:widowControl/>
        <w:numPr>
          <w:ilvl w:val="0"/>
          <w:numId w:val="49"/>
        </w:numPr>
        <w:autoSpaceDE/>
        <w:autoSpaceDN/>
        <w:adjustRightInd/>
        <w:ind w:left="0" w:firstLine="0"/>
        <w:rPr>
          <w:rFonts w:asciiTheme="minorHAnsi" w:hAnsiTheme="minorHAnsi" w:cstheme="minorHAnsi"/>
        </w:rPr>
      </w:pPr>
      <w:proofErr w:type="spellStart"/>
      <w:r w:rsidRPr="00D271D6">
        <w:rPr>
          <w:rFonts w:asciiTheme="minorHAnsi" w:hAnsiTheme="minorHAnsi" w:cstheme="minorHAnsi"/>
        </w:rPr>
        <w:t>Effgen</w:t>
      </w:r>
      <w:proofErr w:type="spellEnd"/>
      <w:r w:rsidRPr="00D271D6">
        <w:rPr>
          <w:rFonts w:asciiTheme="minorHAnsi" w:hAnsiTheme="minorHAnsi" w:cstheme="minorHAnsi"/>
        </w:rPr>
        <w:t>, G.B.</w:t>
      </w:r>
      <w:r w:rsidR="00364236" w:rsidRPr="00D271D6">
        <w:rPr>
          <w:rFonts w:asciiTheme="minorHAnsi" w:hAnsiTheme="minorHAnsi" w:cstheme="minorHAnsi"/>
        </w:rPr>
        <w:t xml:space="preserve"> </w:t>
      </w:r>
      <w:r w:rsidR="00364236" w:rsidRPr="00D271D6">
        <w:rPr>
          <w:rFonts w:asciiTheme="minorHAnsi" w:hAnsiTheme="minorHAnsi" w:cstheme="minorHAnsi"/>
          <w:i/>
        </w:rPr>
        <w:t>et al</w:t>
      </w:r>
      <w:r w:rsidR="00364236" w:rsidRPr="00D271D6">
        <w:rPr>
          <w:rFonts w:asciiTheme="minorHAnsi" w:hAnsiTheme="minorHAnsi" w:cstheme="minorHAnsi"/>
        </w:rPr>
        <w:t>.</w:t>
      </w:r>
      <w:r w:rsidRPr="00D271D6">
        <w:rPr>
          <w:rFonts w:asciiTheme="minorHAnsi" w:hAnsiTheme="minorHAnsi" w:cstheme="minorHAnsi"/>
        </w:rPr>
        <w:t xml:space="preserve"> Isolated primary blast alters neuronal function with minimal cell death in organotypic hippocampal slice cultures.</w:t>
      </w:r>
      <w:r w:rsidR="00D271D6" w:rsidRPr="00D271D6">
        <w:rPr>
          <w:rFonts w:asciiTheme="minorHAnsi" w:hAnsiTheme="minorHAnsi" w:cstheme="minorHAnsi"/>
        </w:rPr>
        <w:t xml:space="preserve"> </w:t>
      </w:r>
      <w:r w:rsidRPr="00D271D6">
        <w:rPr>
          <w:rFonts w:asciiTheme="minorHAnsi" w:hAnsiTheme="minorHAnsi" w:cstheme="minorHAnsi"/>
          <w:i/>
        </w:rPr>
        <w:t>J Neurotrauma</w:t>
      </w:r>
      <w:r w:rsidR="00D10EB3" w:rsidRPr="00D271D6">
        <w:rPr>
          <w:rFonts w:asciiTheme="minorHAnsi" w:hAnsiTheme="minorHAnsi" w:cstheme="minorHAnsi"/>
          <w:i/>
        </w:rPr>
        <w:t>.</w:t>
      </w:r>
      <w:r w:rsidRPr="00D271D6">
        <w:rPr>
          <w:rFonts w:asciiTheme="minorHAnsi" w:hAnsiTheme="minorHAnsi" w:cstheme="minorHAnsi"/>
        </w:rPr>
        <w:t xml:space="preserve"> </w:t>
      </w:r>
      <w:r w:rsidRPr="00D271D6">
        <w:rPr>
          <w:rFonts w:asciiTheme="minorHAnsi" w:hAnsiTheme="minorHAnsi" w:cstheme="minorHAnsi"/>
          <w:b/>
        </w:rPr>
        <w:t>31</w:t>
      </w:r>
      <w:r w:rsidRPr="00D271D6">
        <w:rPr>
          <w:rFonts w:asciiTheme="minorHAnsi" w:hAnsiTheme="minorHAnsi" w:cstheme="minorHAnsi"/>
        </w:rPr>
        <w:t>, 1202-1210</w:t>
      </w:r>
      <w:r w:rsidR="007916EA" w:rsidRPr="00D271D6">
        <w:rPr>
          <w:rFonts w:asciiTheme="minorHAnsi" w:hAnsiTheme="minorHAnsi" w:cstheme="minorHAnsi"/>
        </w:rPr>
        <w:t xml:space="preserve"> (2014)</w:t>
      </w:r>
      <w:r w:rsidRPr="00D271D6">
        <w:rPr>
          <w:rFonts w:asciiTheme="minorHAnsi" w:hAnsiTheme="minorHAnsi" w:cstheme="minorHAnsi"/>
        </w:rPr>
        <w:t>.</w:t>
      </w:r>
    </w:p>
    <w:p w14:paraId="4D710142" w14:textId="77777777" w:rsidR="001D6715" w:rsidRPr="00D271D6" w:rsidRDefault="001D6715" w:rsidP="008931A2">
      <w:pPr>
        <w:pStyle w:val="ListParagraph"/>
        <w:ind w:left="0"/>
        <w:rPr>
          <w:rFonts w:asciiTheme="minorHAnsi" w:hAnsiTheme="minorHAnsi" w:cstheme="minorHAnsi"/>
        </w:rPr>
      </w:pPr>
    </w:p>
    <w:p w14:paraId="034A1008" w14:textId="2034313E" w:rsidR="001D6715" w:rsidRPr="00D271D6" w:rsidRDefault="001D6715" w:rsidP="008931A2">
      <w:pPr>
        <w:pStyle w:val="ListParagraph"/>
        <w:widowControl/>
        <w:numPr>
          <w:ilvl w:val="0"/>
          <w:numId w:val="49"/>
        </w:numPr>
        <w:autoSpaceDE/>
        <w:autoSpaceDN/>
        <w:adjustRightInd/>
        <w:ind w:left="0" w:firstLine="0"/>
        <w:rPr>
          <w:rFonts w:asciiTheme="minorHAnsi" w:hAnsiTheme="minorHAnsi" w:cstheme="minorHAnsi"/>
        </w:rPr>
      </w:pPr>
      <w:proofErr w:type="spellStart"/>
      <w:r w:rsidRPr="00D271D6">
        <w:rPr>
          <w:rFonts w:asciiTheme="minorHAnsi" w:hAnsiTheme="minorHAnsi" w:cstheme="minorHAnsi"/>
        </w:rPr>
        <w:t>Effgen</w:t>
      </w:r>
      <w:proofErr w:type="spellEnd"/>
      <w:r w:rsidRPr="00D271D6">
        <w:rPr>
          <w:rFonts w:asciiTheme="minorHAnsi" w:hAnsiTheme="minorHAnsi" w:cstheme="minorHAnsi"/>
        </w:rPr>
        <w:t xml:space="preserve">, </w:t>
      </w:r>
      <w:r w:rsidR="00364236" w:rsidRPr="00D271D6">
        <w:rPr>
          <w:rFonts w:asciiTheme="minorHAnsi" w:hAnsiTheme="minorHAnsi" w:cstheme="minorHAnsi"/>
        </w:rPr>
        <w:t xml:space="preserve">G.B. </w:t>
      </w:r>
      <w:r w:rsidR="00364236" w:rsidRPr="00D271D6">
        <w:rPr>
          <w:rFonts w:asciiTheme="minorHAnsi" w:hAnsiTheme="minorHAnsi" w:cstheme="minorHAnsi"/>
          <w:i/>
        </w:rPr>
        <w:t>et al</w:t>
      </w:r>
      <w:r w:rsidR="00364236" w:rsidRPr="00D271D6">
        <w:rPr>
          <w:rFonts w:asciiTheme="minorHAnsi" w:hAnsiTheme="minorHAnsi" w:cstheme="minorHAnsi"/>
        </w:rPr>
        <w:t>.</w:t>
      </w:r>
      <w:r w:rsidRPr="00D271D6">
        <w:rPr>
          <w:rFonts w:asciiTheme="minorHAnsi" w:hAnsiTheme="minorHAnsi" w:cstheme="minorHAnsi"/>
        </w:rPr>
        <w:t xml:space="preserve"> A multiscale approach to blast neurotrauma modeling: Part II: Methodology for inducing blast injury to in vitro models.</w:t>
      </w:r>
      <w:r w:rsidR="00D271D6" w:rsidRPr="00D271D6">
        <w:rPr>
          <w:rFonts w:asciiTheme="minorHAnsi" w:hAnsiTheme="minorHAnsi" w:cstheme="minorHAnsi"/>
        </w:rPr>
        <w:t xml:space="preserve"> </w:t>
      </w:r>
      <w:r w:rsidRPr="00D271D6">
        <w:rPr>
          <w:rFonts w:asciiTheme="minorHAnsi" w:hAnsiTheme="minorHAnsi" w:cstheme="minorHAnsi"/>
          <w:i/>
        </w:rPr>
        <w:t>Front Neurol</w:t>
      </w:r>
      <w:r w:rsidRPr="00D271D6">
        <w:rPr>
          <w:rFonts w:asciiTheme="minorHAnsi" w:hAnsiTheme="minorHAnsi" w:cstheme="minorHAnsi"/>
        </w:rPr>
        <w:t>.</w:t>
      </w:r>
      <w:r w:rsidRPr="00D271D6">
        <w:rPr>
          <w:rFonts w:asciiTheme="minorHAnsi" w:hAnsiTheme="minorHAnsi" w:cstheme="minorHAnsi"/>
          <w:i/>
        </w:rPr>
        <w:t xml:space="preserve"> </w:t>
      </w:r>
      <w:r w:rsidRPr="00D271D6">
        <w:rPr>
          <w:rFonts w:asciiTheme="minorHAnsi" w:hAnsiTheme="minorHAnsi" w:cstheme="minorHAnsi"/>
          <w:b/>
        </w:rPr>
        <w:t>3</w:t>
      </w:r>
      <w:r w:rsidRPr="00D271D6">
        <w:rPr>
          <w:rFonts w:asciiTheme="minorHAnsi" w:hAnsiTheme="minorHAnsi" w:cstheme="minorHAnsi"/>
        </w:rPr>
        <w:t>, 1-10</w:t>
      </w:r>
      <w:r w:rsidR="007916EA" w:rsidRPr="00D271D6">
        <w:rPr>
          <w:rFonts w:asciiTheme="minorHAnsi" w:hAnsiTheme="minorHAnsi" w:cstheme="minorHAnsi"/>
        </w:rPr>
        <w:t xml:space="preserve"> (2012)</w:t>
      </w:r>
      <w:r w:rsidRPr="00D271D6">
        <w:rPr>
          <w:rFonts w:asciiTheme="minorHAnsi" w:hAnsiTheme="minorHAnsi" w:cstheme="minorHAnsi"/>
        </w:rPr>
        <w:t>.</w:t>
      </w:r>
    </w:p>
    <w:p w14:paraId="4B55A838" w14:textId="77777777" w:rsidR="001D6715" w:rsidRPr="00D271D6" w:rsidRDefault="001D6715" w:rsidP="008931A2">
      <w:pPr>
        <w:pStyle w:val="ListParagraph"/>
        <w:ind w:left="0"/>
        <w:rPr>
          <w:rFonts w:asciiTheme="minorHAnsi" w:hAnsiTheme="minorHAnsi" w:cstheme="minorHAnsi"/>
        </w:rPr>
      </w:pPr>
    </w:p>
    <w:p w14:paraId="44379D7D" w14:textId="1A57DD76" w:rsidR="001D6715" w:rsidRPr="00D271D6" w:rsidRDefault="001D6715" w:rsidP="008931A2">
      <w:pPr>
        <w:pStyle w:val="ListParagraph"/>
        <w:widowControl/>
        <w:numPr>
          <w:ilvl w:val="0"/>
          <w:numId w:val="49"/>
        </w:numPr>
        <w:autoSpaceDE/>
        <w:autoSpaceDN/>
        <w:adjustRightInd/>
        <w:ind w:left="0" w:firstLine="0"/>
        <w:rPr>
          <w:rFonts w:asciiTheme="minorHAnsi" w:hAnsiTheme="minorHAnsi" w:cstheme="minorHAnsi"/>
        </w:rPr>
      </w:pPr>
      <w:r w:rsidRPr="00D271D6">
        <w:rPr>
          <w:rFonts w:asciiTheme="minorHAnsi" w:hAnsiTheme="minorHAnsi" w:cstheme="minorHAnsi"/>
        </w:rPr>
        <w:t>Chen, Y.C., Smith, D.H.</w:t>
      </w:r>
      <w:r w:rsidR="00D10EB3" w:rsidRPr="00D271D6">
        <w:rPr>
          <w:rFonts w:asciiTheme="minorHAnsi" w:hAnsiTheme="minorHAnsi" w:cstheme="minorHAnsi"/>
        </w:rPr>
        <w:t>,</w:t>
      </w:r>
      <w:r w:rsidRPr="00D271D6">
        <w:rPr>
          <w:rFonts w:asciiTheme="minorHAnsi" w:hAnsiTheme="minorHAnsi" w:cstheme="minorHAnsi"/>
        </w:rPr>
        <w:t xml:space="preserve"> </w:t>
      </w:r>
      <w:proofErr w:type="spellStart"/>
      <w:r w:rsidRPr="00D271D6">
        <w:rPr>
          <w:rFonts w:asciiTheme="minorHAnsi" w:hAnsiTheme="minorHAnsi" w:cstheme="minorHAnsi"/>
        </w:rPr>
        <w:t>Meaney</w:t>
      </w:r>
      <w:proofErr w:type="spellEnd"/>
      <w:r w:rsidRPr="00D271D6">
        <w:rPr>
          <w:rFonts w:asciiTheme="minorHAnsi" w:hAnsiTheme="minorHAnsi" w:cstheme="minorHAnsi"/>
        </w:rPr>
        <w:t xml:space="preserve">, D.F. </w:t>
      </w:r>
      <w:r w:rsidRPr="00D271D6">
        <w:rPr>
          <w:rFonts w:asciiTheme="minorHAnsi" w:hAnsiTheme="minorHAnsi" w:cstheme="minorHAnsi"/>
          <w:iCs/>
        </w:rPr>
        <w:t xml:space="preserve">In vitro </w:t>
      </w:r>
      <w:r w:rsidRPr="00D271D6">
        <w:rPr>
          <w:rFonts w:asciiTheme="minorHAnsi" w:hAnsiTheme="minorHAnsi" w:cstheme="minorHAnsi"/>
        </w:rPr>
        <w:t>approaches for studying blast-induced traumatic brain injury.</w:t>
      </w:r>
      <w:r w:rsidR="00D271D6" w:rsidRPr="00D271D6">
        <w:rPr>
          <w:rFonts w:asciiTheme="minorHAnsi" w:hAnsiTheme="minorHAnsi" w:cstheme="minorHAnsi"/>
        </w:rPr>
        <w:t xml:space="preserve"> </w:t>
      </w:r>
      <w:r w:rsidRPr="00D271D6">
        <w:rPr>
          <w:rFonts w:asciiTheme="minorHAnsi" w:hAnsiTheme="minorHAnsi" w:cstheme="minorHAnsi"/>
          <w:i/>
          <w:iCs/>
        </w:rPr>
        <w:t>J Neurotrauma</w:t>
      </w:r>
      <w:r w:rsidR="00D10EB3" w:rsidRPr="00D271D6">
        <w:rPr>
          <w:rFonts w:asciiTheme="minorHAnsi" w:hAnsiTheme="minorHAnsi" w:cstheme="minorHAnsi"/>
          <w:i/>
          <w:iCs/>
        </w:rPr>
        <w:t>.</w:t>
      </w:r>
      <w:r w:rsidRPr="00D271D6">
        <w:rPr>
          <w:rFonts w:asciiTheme="minorHAnsi" w:hAnsiTheme="minorHAnsi" w:cstheme="minorHAnsi"/>
          <w:iCs/>
        </w:rPr>
        <w:t xml:space="preserve"> </w:t>
      </w:r>
      <w:r w:rsidRPr="00D271D6">
        <w:rPr>
          <w:rFonts w:asciiTheme="minorHAnsi" w:hAnsiTheme="minorHAnsi" w:cstheme="minorHAnsi"/>
          <w:b/>
          <w:bCs/>
        </w:rPr>
        <w:t>26</w:t>
      </w:r>
      <w:r w:rsidRPr="00D271D6">
        <w:rPr>
          <w:rFonts w:asciiTheme="minorHAnsi" w:hAnsiTheme="minorHAnsi" w:cstheme="minorHAnsi"/>
        </w:rPr>
        <w:t>, 861-876</w:t>
      </w:r>
      <w:r w:rsidR="007916EA" w:rsidRPr="00D271D6">
        <w:rPr>
          <w:rFonts w:asciiTheme="minorHAnsi" w:hAnsiTheme="minorHAnsi" w:cstheme="minorHAnsi"/>
        </w:rPr>
        <w:t xml:space="preserve"> (2009)</w:t>
      </w:r>
      <w:r w:rsidRPr="00D271D6">
        <w:rPr>
          <w:rFonts w:asciiTheme="minorHAnsi" w:hAnsiTheme="minorHAnsi" w:cstheme="minorHAnsi"/>
        </w:rPr>
        <w:t>.</w:t>
      </w:r>
    </w:p>
    <w:p w14:paraId="24A19E67" w14:textId="77777777" w:rsidR="001D6715" w:rsidRPr="00D271D6" w:rsidRDefault="001D6715" w:rsidP="008931A2">
      <w:pPr>
        <w:pStyle w:val="ListParagraph"/>
        <w:ind w:left="0"/>
        <w:rPr>
          <w:rFonts w:asciiTheme="minorHAnsi" w:hAnsiTheme="minorHAnsi" w:cstheme="minorHAnsi"/>
          <w:bCs/>
          <w:iCs/>
        </w:rPr>
      </w:pPr>
    </w:p>
    <w:p w14:paraId="577EFC11" w14:textId="3B5862F5" w:rsidR="001D6715" w:rsidRPr="00D271D6" w:rsidRDefault="001D6715" w:rsidP="008931A2">
      <w:pPr>
        <w:pStyle w:val="ListParagraph"/>
        <w:widowControl/>
        <w:numPr>
          <w:ilvl w:val="0"/>
          <w:numId w:val="49"/>
        </w:numPr>
        <w:autoSpaceDE/>
        <w:autoSpaceDN/>
        <w:adjustRightInd/>
        <w:ind w:left="0" w:firstLine="0"/>
        <w:rPr>
          <w:rFonts w:asciiTheme="minorHAnsi" w:hAnsiTheme="minorHAnsi" w:cstheme="minorHAnsi"/>
        </w:rPr>
      </w:pPr>
      <w:proofErr w:type="spellStart"/>
      <w:r w:rsidRPr="00D271D6">
        <w:rPr>
          <w:rFonts w:asciiTheme="minorHAnsi" w:hAnsiTheme="minorHAnsi" w:cstheme="minorHAnsi"/>
        </w:rPr>
        <w:t>VandeVord</w:t>
      </w:r>
      <w:proofErr w:type="spellEnd"/>
      <w:r w:rsidRPr="00D271D6">
        <w:rPr>
          <w:rFonts w:asciiTheme="minorHAnsi" w:hAnsiTheme="minorHAnsi" w:cstheme="minorHAnsi"/>
        </w:rPr>
        <w:t>, P.J., Leung, L.Y., Hardy, W., Mason</w:t>
      </w:r>
      <w:r w:rsidR="007916EA" w:rsidRPr="00D271D6">
        <w:rPr>
          <w:rFonts w:asciiTheme="minorHAnsi" w:hAnsiTheme="minorHAnsi" w:cstheme="minorHAnsi"/>
        </w:rPr>
        <w:t>, M., Yang, K.H.</w:t>
      </w:r>
      <w:r w:rsidR="00D10EB3" w:rsidRPr="00D271D6">
        <w:rPr>
          <w:rFonts w:asciiTheme="minorHAnsi" w:hAnsiTheme="minorHAnsi" w:cstheme="minorHAnsi"/>
        </w:rPr>
        <w:t>,</w:t>
      </w:r>
      <w:r w:rsidR="007916EA" w:rsidRPr="00D271D6">
        <w:rPr>
          <w:rFonts w:asciiTheme="minorHAnsi" w:hAnsiTheme="minorHAnsi" w:cstheme="minorHAnsi"/>
        </w:rPr>
        <w:t xml:space="preserve"> King, A.I.</w:t>
      </w:r>
      <w:r w:rsidR="00D271D6" w:rsidRPr="00D271D6">
        <w:rPr>
          <w:rFonts w:asciiTheme="minorHAnsi" w:hAnsiTheme="minorHAnsi" w:cstheme="minorHAnsi"/>
        </w:rPr>
        <w:t xml:space="preserve"> </w:t>
      </w:r>
      <w:r w:rsidRPr="00D271D6">
        <w:rPr>
          <w:rFonts w:asciiTheme="minorHAnsi" w:hAnsiTheme="minorHAnsi" w:cstheme="minorHAnsi"/>
        </w:rPr>
        <w:t>Up-regulation of reactivity and survival genes in astrocytes after exposure to short duration overpressure.</w:t>
      </w:r>
      <w:r w:rsidR="00D271D6" w:rsidRPr="00D271D6">
        <w:rPr>
          <w:rFonts w:asciiTheme="minorHAnsi" w:hAnsiTheme="minorHAnsi" w:cstheme="minorHAnsi"/>
        </w:rPr>
        <w:t xml:space="preserve"> </w:t>
      </w:r>
      <w:proofErr w:type="spellStart"/>
      <w:r w:rsidRPr="00D271D6">
        <w:rPr>
          <w:rFonts w:asciiTheme="minorHAnsi" w:hAnsiTheme="minorHAnsi" w:cstheme="minorHAnsi"/>
          <w:i/>
          <w:iCs/>
        </w:rPr>
        <w:t>Neurosci</w:t>
      </w:r>
      <w:proofErr w:type="spellEnd"/>
      <w:r w:rsidRPr="00D271D6">
        <w:rPr>
          <w:rFonts w:asciiTheme="minorHAnsi" w:hAnsiTheme="minorHAnsi" w:cstheme="minorHAnsi"/>
          <w:i/>
          <w:iCs/>
        </w:rPr>
        <w:t xml:space="preserve"> Lett</w:t>
      </w:r>
      <w:r w:rsidRPr="00D271D6">
        <w:rPr>
          <w:rFonts w:asciiTheme="minorHAnsi" w:hAnsiTheme="minorHAnsi" w:cstheme="minorHAnsi"/>
          <w:iCs/>
        </w:rPr>
        <w:t xml:space="preserve">. </w:t>
      </w:r>
      <w:r w:rsidRPr="00D271D6">
        <w:rPr>
          <w:rFonts w:asciiTheme="minorHAnsi" w:hAnsiTheme="minorHAnsi" w:cstheme="minorHAnsi"/>
          <w:b/>
          <w:bCs/>
        </w:rPr>
        <w:t>434</w:t>
      </w:r>
      <w:r w:rsidRPr="00D271D6">
        <w:rPr>
          <w:rFonts w:asciiTheme="minorHAnsi" w:hAnsiTheme="minorHAnsi" w:cstheme="minorHAnsi"/>
        </w:rPr>
        <w:t>, 247-252</w:t>
      </w:r>
      <w:r w:rsidR="007916EA" w:rsidRPr="00D271D6">
        <w:rPr>
          <w:rFonts w:asciiTheme="minorHAnsi" w:hAnsiTheme="minorHAnsi" w:cstheme="minorHAnsi"/>
        </w:rPr>
        <w:t xml:space="preserve"> (2008)</w:t>
      </w:r>
      <w:r w:rsidRPr="00D271D6">
        <w:rPr>
          <w:rFonts w:asciiTheme="minorHAnsi" w:hAnsiTheme="minorHAnsi" w:cstheme="minorHAnsi"/>
        </w:rPr>
        <w:t>.</w:t>
      </w:r>
    </w:p>
    <w:p w14:paraId="3D98FCCE" w14:textId="77777777" w:rsidR="001D6715" w:rsidRPr="00D271D6" w:rsidRDefault="001D6715" w:rsidP="008931A2">
      <w:pPr>
        <w:pStyle w:val="ListParagraph"/>
        <w:ind w:left="0"/>
        <w:rPr>
          <w:rFonts w:asciiTheme="minorHAnsi" w:hAnsiTheme="minorHAnsi" w:cstheme="minorHAnsi"/>
          <w:color w:val="231F20"/>
        </w:rPr>
      </w:pPr>
    </w:p>
    <w:p w14:paraId="31274281" w14:textId="3096BFF1" w:rsidR="001D6715" w:rsidRPr="00D271D6" w:rsidRDefault="001D6715" w:rsidP="008931A2">
      <w:pPr>
        <w:pStyle w:val="ListParagraph"/>
        <w:widowControl/>
        <w:numPr>
          <w:ilvl w:val="0"/>
          <w:numId w:val="49"/>
        </w:numPr>
        <w:autoSpaceDE/>
        <w:autoSpaceDN/>
        <w:adjustRightInd/>
        <w:ind w:left="0" w:firstLine="0"/>
        <w:rPr>
          <w:rFonts w:asciiTheme="minorHAnsi" w:hAnsiTheme="minorHAnsi" w:cstheme="minorHAnsi"/>
        </w:rPr>
      </w:pPr>
      <w:r w:rsidRPr="00D271D6">
        <w:rPr>
          <w:rFonts w:asciiTheme="minorHAnsi" w:hAnsiTheme="minorHAnsi" w:cstheme="minorHAnsi"/>
          <w:color w:val="231F20"/>
        </w:rPr>
        <w:t xml:space="preserve">Zander, N.E., </w:t>
      </w:r>
      <w:proofErr w:type="spellStart"/>
      <w:r w:rsidRPr="00D271D6">
        <w:rPr>
          <w:rFonts w:asciiTheme="minorHAnsi" w:hAnsiTheme="minorHAnsi" w:cstheme="minorHAnsi"/>
          <w:color w:val="231F20"/>
        </w:rPr>
        <w:t>Piehler</w:t>
      </w:r>
      <w:proofErr w:type="spellEnd"/>
      <w:r w:rsidRPr="00D271D6">
        <w:rPr>
          <w:rFonts w:asciiTheme="minorHAnsi" w:hAnsiTheme="minorHAnsi" w:cstheme="minorHAnsi"/>
          <w:color w:val="231F20"/>
        </w:rPr>
        <w:t xml:space="preserve">, T., Boggs, M.E., </w:t>
      </w:r>
      <w:proofErr w:type="spellStart"/>
      <w:r w:rsidRPr="00D271D6">
        <w:rPr>
          <w:rFonts w:asciiTheme="minorHAnsi" w:hAnsiTheme="minorHAnsi" w:cstheme="minorHAnsi"/>
          <w:color w:val="231F20"/>
        </w:rPr>
        <w:t>Banton</w:t>
      </w:r>
      <w:proofErr w:type="spellEnd"/>
      <w:r w:rsidRPr="00D271D6">
        <w:rPr>
          <w:rFonts w:asciiTheme="minorHAnsi" w:hAnsiTheme="minorHAnsi" w:cstheme="minorHAnsi"/>
          <w:color w:val="231F20"/>
        </w:rPr>
        <w:t>, R.</w:t>
      </w:r>
      <w:r w:rsidR="00D10EB3" w:rsidRPr="00D271D6">
        <w:rPr>
          <w:rFonts w:asciiTheme="minorHAnsi" w:hAnsiTheme="minorHAnsi" w:cstheme="minorHAnsi"/>
          <w:color w:val="231F20"/>
        </w:rPr>
        <w:t>,</w:t>
      </w:r>
      <w:r w:rsidRPr="00D271D6">
        <w:rPr>
          <w:rFonts w:asciiTheme="minorHAnsi" w:hAnsiTheme="minorHAnsi" w:cstheme="minorHAnsi"/>
          <w:color w:val="231F20"/>
        </w:rPr>
        <w:t xml:space="preserve"> Benjamin, R.</w:t>
      </w:r>
      <w:r w:rsidR="00D271D6" w:rsidRPr="00D271D6">
        <w:rPr>
          <w:rFonts w:asciiTheme="minorHAnsi" w:hAnsiTheme="minorHAnsi" w:cstheme="minorHAnsi"/>
          <w:color w:val="231F20"/>
        </w:rPr>
        <w:t xml:space="preserve"> </w:t>
      </w:r>
      <w:r w:rsidRPr="00D271D6">
        <w:rPr>
          <w:rFonts w:asciiTheme="minorHAnsi" w:hAnsiTheme="minorHAnsi" w:cstheme="minorHAnsi"/>
          <w:color w:val="231F20"/>
        </w:rPr>
        <w:t>In vitro studies of primary explosive blast loading on neurons.</w:t>
      </w:r>
      <w:r w:rsidR="00D271D6" w:rsidRPr="00D271D6">
        <w:rPr>
          <w:rFonts w:asciiTheme="minorHAnsi" w:hAnsiTheme="minorHAnsi" w:cstheme="minorHAnsi"/>
          <w:color w:val="231F20"/>
        </w:rPr>
        <w:t xml:space="preserve"> </w:t>
      </w:r>
      <w:r w:rsidRPr="00D271D6">
        <w:rPr>
          <w:rFonts w:asciiTheme="minorHAnsi" w:hAnsiTheme="minorHAnsi" w:cstheme="minorHAnsi"/>
          <w:i/>
          <w:color w:val="231F20"/>
        </w:rPr>
        <w:t xml:space="preserve">J </w:t>
      </w:r>
      <w:proofErr w:type="spellStart"/>
      <w:r w:rsidRPr="00D271D6">
        <w:rPr>
          <w:rFonts w:asciiTheme="minorHAnsi" w:hAnsiTheme="minorHAnsi" w:cstheme="minorHAnsi"/>
          <w:i/>
          <w:color w:val="231F20"/>
        </w:rPr>
        <w:t>Neurosci</w:t>
      </w:r>
      <w:proofErr w:type="spellEnd"/>
      <w:r w:rsidRPr="00D271D6">
        <w:rPr>
          <w:rFonts w:asciiTheme="minorHAnsi" w:hAnsiTheme="minorHAnsi" w:cstheme="minorHAnsi"/>
          <w:i/>
          <w:color w:val="231F20"/>
        </w:rPr>
        <w:t xml:space="preserve"> Res</w:t>
      </w:r>
      <w:r w:rsidRPr="00D271D6">
        <w:rPr>
          <w:rFonts w:asciiTheme="minorHAnsi" w:hAnsiTheme="minorHAnsi" w:cstheme="minorHAnsi"/>
          <w:color w:val="231F20"/>
        </w:rPr>
        <w:t xml:space="preserve">. </w:t>
      </w:r>
      <w:r w:rsidRPr="00D271D6">
        <w:rPr>
          <w:rFonts w:asciiTheme="minorHAnsi" w:hAnsiTheme="minorHAnsi" w:cstheme="minorHAnsi"/>
          <w:b/>
          <w:color w:val="231F20"/>
        </w:rPr>
        <w:t>93</w:t>
      </w:r>
      <w:r w:rsidRPr="00D271D6">
        <w:rPr>
          <w:rFonts w:asciiTheme="minorHAnsi" w:hAnsiTheme="minorHAnsi" w:cstheme="minorHAnsi"/>
          <w:color w:val="231F20"/>
        </w:rPr>
        <w:t>, 1353-1363</w:t>
      </w:r>
      <w:r w:rsidR="007916EA" w:rsidRPr="00D271D6">
        <w:rPr>
          <w:rFonts w:asciiTheme="minorHAnsi" w:hAnsiTheme="minorHAnsi" w:cstheme="minorHAnsi"/>
          <w:color w:val="231F20"/>
        </w:rPr>
        <w:t xml:space="preserve"> (2015)</w:t>
      </w:r>
      <w:r w:rsidRPr="00D271D6">
        <w:rPr>
          <w:rFonts w:asciiTheme="minorHAnsi" w:hAnsiTheme="minorHAnsi" w:cstheme="minorHAnsi"/>
          <w:color w:val="231F20"/>
        </w:rPr>
        <w:t xml:space="preserve">. </w:t>
      </w:r>
    </w:p>
    <w:p w14:paraId="56A9C2FA" w14:textId="77777777" w:rsidR="00DD6BBA" w:rsidRPr="00D271D6" w:rsidRDefault="00DD6BBA" w:rsidP="009B249D">
      <w:pPr>
        <w:pStyle w:val="ListParagraph"/>
        <w:widowControl/>
        <w:autoSpaceDE/>
        <w:autoSpaceDN/>
        <w:adjustRightInd/>
        <w:ind w:left="0"/>
        <w:rPr>
          <w:rFonts w:asciiTheme="minorHAnsi" w:hAnsiTheme="minorHAnsi" w:cstheme="minorHAnsi"/>
        </w:rPr>
      </w:pPr>
    </w:p>
    <w:p w14:paraId="1EE5E1D6" w14:textId="3AE92E0B" w:rsidR="001D6715" w:rsidRPr="00D271D6" w:rsidRDefault="001D6715" w:rsidP="008931A2">
      <w:pPr>
        <w:widowControl/>
        <w:numPr>
          <w:ilvl w:val="0"/>
          <w:numId w:val="49"/>
        </w:numPr>
        <w:autoSpaceDE/>
        <w:autoSpaceDN/>
        <w:adjustRightInd/>
        <w:ind w:left="0" w:firstLine="0"/>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lastRenderedPageBreak/>
        <w:t>Honegg</w:t>
      </w:r>
      <w:r w:rsidR="00364236" w:rsidRPr="00D271D6">
        <w:rPr>
          <w:rFonts w:asciiTheme="minorHAnsi" w:eastAsiaTheme="minorHAnsi" w:hAnsiTheme="minorHAnsi" w:cstheme="minorHAnsi"/>
          <w:color w:val="auto"/>
        </w:rPr>
        <w:t>e</w:t>
      </w:r>
      <w:r w:rsidRPr="00D271D6">
        <w:rPr>
          <w:rFonts w:asciiTheme="minorHAnsi" w:eastAsiaTheme="minorHAnsi" w:hAnsiTheme="minorHAnsi" w:cstheme="minorHAnsi"/>
          <w:color w:val="auto"/>
        </w:rPr>
        <w:t>r, P.</w:t>
      </w:r>
      <w:r w:rsidR="00D271D6"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color w:val="auto"/>
        </w:rPr>
        <w:t>Aggregating Neural Cell Cultures.</w:t>
      </w:r>
      <w:r w:rsidR="00D271D6"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color w:val="auto"/>
        </w:rPr>
        <w:t>In: Current Protocols in Toxicology</w:t>
      </w:r>
      <w:r w:rsidR="00D10EB3" w:rsidRPr="00D271D6">
        <w:rPr>
          <w:rFonts w:asciiTheme="minorHAnsi" w:eastAsiaTheme="minorHAnsi" w:hAnsiTheme="minorHAnsi" w:cstheme="minorHAnsi"/>
          <w:color w:val="auto"/>
        </w:rPr>
        <w:t>. Unit 12.9.</w:t>
      </w:r>
      <w:r w:rsidRPr="00D271D6">
        <w:rPr>
          <w:rFonts w:asciiTheme="minorHAnsi" w:eastAsiaTheme="minorHAnsi" w:hAnsiTheme="minorHAnsi" w:cstheme="minorHAnsi"/>
          <w:color w:val="auto"/>
        </w:rPr>
        <w:t xml:space="preserve"> John Wiley and Sons, Inc. </w:t>
      </w:r>
      <w:r w:rsidR="007916EA" w:rsidRPr="00D271D6">
        <w:rPr>
          <w:rFonts w:asciiTheme="minorHAnsi" w:eastAsiaTheme="minorHAnsi" w:hAnsiTheme="minorHAnsi" w:cstheme="minorHAnsi"/>
          <w:color w:val="auto"/>
        </w:rPr>
        <w:t>(2003)</w:t>
      </w:r>
      <w:r w:rsidRPr="00D271D6">
        <w:rPr>
          <w:rFonts w:asciiTheme="minorHAnsi" w:eastAsiaTheme="minorHAnsi" w:hAnsiTheme="minorHAnsi" w:cstheme="minorHAnsi"/>
          <w:color w:val="auto"/>
        </w:rPr>
        <w:t xml:space="preserve">. </w:t>
      </w:r>
    </w:p>
    <w:p w14:paraId="7415879C" w14:textId="77777777" w:rsidR="001D6715" w:rsidRPr="00D271D6" w:rsidRDefault="001D6715" w:rsidP="008931A2">
      <w:pPr>
        <w:widowControl/>
        <w:autoSpaceDE/>
        <w:autoSpaceDN/>
        <w:adjustRightInd/>
        <w:contextualSpacing/>
        <w:rPr>
          <w:rFonts w:asciiTheme="minorHAnsi" w:eastAsiaTheme="minorHAnsi" w:hAnsiTheme="minorHAnsi" w:cstheme="minorHAnsi"/>
          <w:color w:val="auto"/>
        </w:rPr>
      </w:pPr>
    </w:p>
    <w:p w14:paraId="790066B3" w14:textId="2FA4E886" w:rsidR="001D6715" w:rsidRPr="00D271D6" w:rsidRDefault="001D6715" w:rsidP="008931A2">
      <w:pPr>
        <w:widowControl/>
        <w:numPr>
          <w:ilvl w:val="0"/>
          <w:numId w:val="49"/>
        </w:numPr>
        <w:autoSpaceDE/>
        <w:autoSpaceDN/>
        <w:adjustRightInd/>
        <w:ind w:left="0" w:firstLine="0"/>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Honegg</w:t>
      </w:r>
      <w:r w:rsidR="00364236" w:rsidRPr="00D271D6">
        <w:rPr>
          <w:rFonts w:asciiTheme="minorHAnsi" w:eastAsiaTheme="minorHAnsi" w:hAnsiTheme="minorHAnsi" w:cstheme="minorHAnsi"/>
          <w:color w:val="auto"/>
        </w:rPr>
        <w:t>e</w:t>
      </w:r>
      <w:r w:rsidRPr="00D271D6">
        <w:rPr>
          <w:rFonts w:asciiTheme="minorHAnsi" w:eastAsiaTheme="minorHAnsi" w:hAnsiTheme="minorHAnsi" w:cstheme="minorHAnsi"/>
          <w:color w:val="auto"/>
        </w:rPr>
        <w:t>r, P. Brain Aggregate Cell Cultures as an In Vitro Model for Neurotoxicity Testing.</w:t>
      </w:r>
      <w:r w:rsidR="00D271D6"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color w:val="auto"/>
        </w:rPr>
        <w:t>In: Non-animal Methods for Toxicity Testing.</w:t>
      </w:r>
      <w:r w:rsidR="00D271D6"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color w:val="auto"/>
        </w:rPr>
        <w:t>AltTox.org</w:t>
      </w:r>
      <w:r w:rsidR="00D10EB3" w:rsidRPr="00D271D6">
        <w:rPr>
          <w:rFonts w:asciiTheme="minorHAnsi" w:eastAsiaTheme="minorHAnsi" w:hAnsiTheme="minorHAnsi" w:cstheme="minorHAnsi"/>
          <w:color w:val="auto"/>
        </w:rPr>
        <w:t>.</w:t>
      </w:r>
      <w:r w:rsidR="007916EA" w:rsidRPr="00D271D6">
        <w:rPr>
          <w:rFonts w:asciiTheme="minorHAnsi" w:eastAsiaTheme="minorHAnsi" w:hAnsiTheme="minorHAnsi" w:cstheme="minorHAnsi"/>
          <w:color w:val="auto"/>
        </w:rPr>
        <w:t xml:space="preserve"> (2003)</w:t>
      </w:r>
      <w:r w:rsidRPr="00D271D6">
        <w:rPr>
          <w:rFonts w:asciiTheme="minorHAnsi" w:eastAsiaTheme="minorHAnsi" w:hAnsiTheme="minorHAnsi" w:cstheme="minorHAnsi"/>
          <w:color w:val="auto"/>
        </w:rPr>
        <w:t>.</w:t>
      </w:r>
    </w:p>
    <w:p w14:paraId="1F70EB1F" w14:textId="77777777" w:rsidR="001D6715" w:rsidRPr="00D271D6" w:rsidRDefault="001D6715" w:rsidP="008931A2">
      <w:pPr>
        <w:widowControl/>
        <w:tabs>
          <w:tab w:val="left" w:pos="2269"/>
        </w:tabs>
        <w:autoSpaceDE/>
        <w:autoSpaceDN/>
        <w:adjustRightInd/>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ab/>
      </w:r>
    </w:p>
    <w:p w14:paraId="297387B8" w14:textId="3D76DE43" w:rsidR="001D6715" w:rsidRPr="00D271D6" w:rsidRDefault="001D6715" w:rsidP="008931A2">
      <w:pPr>
        <w:widowControl/>
        <w:numPr>
          <w:ilvl w:val="0"/>
          <w:numId w:val="49"/>
        </w:numPr>
        <w:autoSpaceDE/>
        <w:autoSpaceDN/>
        <w:adjustRightInd/>
        <w:ind w:left="0" w:firstLine="0"/>
        <w:contextualSpacing/>
        <w:rPr>
          <w:rFonts w:asciiTheme="minorHAnsi" w:hAnsiTheme="minorHAnsi" w:cstheme="minorHAnsi"/>
        </w:rPr>
      </w:pPr>
      <w:r w:rsidRPr="00D271D6">
        <w:rPr>
          <w:rFonts w:asciiTheme="minorHAnsi" w:eastAsiaTheme="minorHAnsi" w:hAnsiTheme="minorHAnsi" w:cstheme="minorHAnsi"/>
          <w:color w:val="auto"/>
        </w:rPr>
        <w:t xml:space="preserve">Sa Santos, S.S., </w:t>
      </w:r>
      <w:proofErr w:type="spellStart"/>
      <w:r w:rsidRPr="00D271D6">
        <w:rPr>
          <w:rFonts w:asciiTheme="minorHAnsi" w:eastAsiaTheme="minorHAnsi" w:hAnsiTheme="minorHAnsi" w:cstheme="minorHAnsi"/>
          <w:color w:val="auto"/>
        </w:rPr>
        <w:t>Leite</w:t>
      </w:r>
      <w:proofErr w:type="spellEnd"/>
      <w:r w:rsidRPr="00D271D6">
        <w:rPr>
          <w:rFonts w:asciiTheme="minorHAnsi" w:eastAsiaTheme="minorHAnsi" w:hAnsiTheme="minorHAnsi" w:cstheme="minorHAnsi"/>
          <w:color w:val="auto"/>
        </w:rPr>
        <w:t xml:space="preserve">, S.B., </w:t>
      </w:r>
      <w:proofErr w:type="spellStart"/>
      <w:r w:rsidRPr="00D271D6">
        <w:rPr>
          <w:rFonts w:asciiTheme="minorHAnsi" w:eastAsiaTheme="minorHAnsi" w:hAnsiTheme="minorHAnsi" w:cstheme="minorHAnsi"/>
          <w:color w:val="auto"/>
        </w:rPr>
        <w:t>Sonnewald</w:t>
      </w:r>
      <w:proofErr w:type="spellEnd"/>
      <w:r w:rsidRPr="00D271D6">
        <w:rPr>
          <w:rFonts w:asciiTheme="minorHAnsi" w:eastAsiaTheme="minorHAnsi" w:hAnsiTheme="minorHAnsi" w:cstheme="minorHAnsi"/>
          <w:color w:val="auto"/>
        </w:rPr>
        <w:t xml:space="preserve">, U., </w:t>
      </w:r>
      <w:proofErr w:type="spellStart"/>
      <w:r w:rsidRPr="00D271D6">
        <w:rPr>
          <w:rFonts w:asciiTheme="minorHAnsi" w:eastAsiaTheme="minorHAnsi" w:hAnsiTheme="minorHAnsi" w:cstheme="minorHAnsi"/>
          <w:color w:val="auto"/>
        </w:rPr>
        <w:t>Carrondo</w:t>
      </w:r>
      <w:proofErr w:type="spellEnd"/>
      <w:r w:rsidRPr="00D271D6">
        <w:rPr>
          <w:rFonts w:asciiTheme="minorHAnsi" w:eastAsiaTheme="minorHAnsi" w:hAnsiTheme="minorHAnsi" w:cstheme="minorHAnsi"/>
          <w:color w:val="auto"/>
        </w:rPr>
        <w:t>, M.J.T.</w:t>
      </w:r>
      <w:r w:rsidR="00D10EB3" w:rsidRPr="00D271D6">
        <w:rPr>
          <w:rFonts w:asciiTheme="minorHAnsi" w:eastAsiaTheme="minorHAnsi" w:hAnsiTheme="minorHAnsi" w:cstheme="minorHAnsi"/>
          <w:color w:val="auto"/>
        </w:rPr>
        <w:t>,</w:t>
      </w:r>
      <w:r w:rsidRPr="00D271D6">
        <w:rPr>
          <w:rFonts w:asciiTheme="minorHAnsi" w:eastAsiaTheme="minorHAnsi" w:hAnsiTheme="minorHAnsi" w:cstheme="minorHAnsi"/>
          <w:color w:val="auto"/>
        </w:rPr>
        <w:t xml:space="preserve"> Alves, P.M.</w:t>
      </w:r>
      <w:r w:rsidR="00D271D6"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color w:val="auto"/>
        </w:rPr>
        <w:t>Stirred vessel cultures of rat brain cell aggregates: characterization of major metabolic pathways and cell population dynamics.</w:t>
      </w:r>
      <w:r w:rsidR="00D271D6"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i/>
          <w:color w:val="auto"/>
        </w:rPr>
        <w:t xml:space="preserve">J </w:t>
      </w:r>
      <w:proofErr w:type="spellStart"/>
      <w:r w:rsidRPr="00D271D6">
        <w:rPr>
          <w:rFonts w:asciiTheme="minorHAnsi" w:eastAsiaTheme="minorHAnsi" w:hAnsiTheme="minorHAnsi" w:cstheme="minorHAnsi"/>
          <w:i/>
          <w:color w:val="auto"/>
        </w:rPr>
        <w:t>Neurosci</w:t>
      </w:r>
      <w:proofErr w:type="spellEnd"/>
      <w:r w:rsidRPr="00D271D6">
        <w:rPr>
          <w:rFonts w:asciiTheme="minorHAnsi" w:eastAsiaTheme="minorHAnsi" w:hAnsiTheme="minorHAnsi" w:cstheme="minorHAnsi"/>
          <w:i/>
          <w:color w:val="auto"/>
        </w:rPr>
        <w:t xml:space="preserve"> Res</w:t>
      </w:r>
      <w:r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b/>
          <w:color w:val="auto"/>
        </w:rPr>
        <w:t>85</w:t>
      </w:r>
      <w:r w:rsidRPr="00D271D6">
        <w:rPr>
          <w:rFonts w:asciiTheme="minorHAnsi" w:eastAsiaTheme="minorHAnsi" w:hAnsiTheme="minorHAnsi" w:cstheme="minorHAnsi"/>
          <w:color w:val="auto"/>
        </w:rPr>
        <w:t>, 3386-3397</w:t>
      </w:r>
      <w:r w:rsidR="007916EA" w:rsidRPr="00D271D6">
        <w:rPr>
          <w:rFonts w:asciiTheme="minorHAnsi" w:eastAsiaTheme="minorHAnsi" w:hAnsiTheme="minorHAnsi" w:cstheme="minorHAnsi"/>
          <w:color w:val="auto"/>
        </w:rPr>
        <w:t xml:space="preserve"> (2007)</w:t>
      </w:r>
      <w:r w:rsidRPr="00D271D6">
        <w:rPr>
          <w:rFonts w:asciiTheme="minorHAnsi" w:eastAsiaTheme="minorHAnsi" w:hAnsiTheme="minorHAnsi" w:cstheme="minorHAnsi"/>
          <w:color w:val="auto"/>
        </w:rPr>
        <w:t>.</w:t>
      </w:r>
    </w:p>
    <w:p w14:paraId="06559C3C" w14:textId="77777777" w:rsidR="001D6715" w:rsidRPr="00D271D6" w:rsidRDefault="001D6715" w:rsidP="008931A2">
      <w:pPr>
        <w:widowControl/>
        <w:autoSpaceDE/>
        <w:autoSpaceDN/>
        <w:adjustRightInd/>
        <w:contextualSpacing/>
        <w:rPr>
          <w:rFonts w:asciiTheme="minorHAnsi" w:hAnsiTheme="minorHAnsi" w:cstheme="minorHAnsi"/>
        </w:rPr>
      </w:pPr>
    </w:p>
    <w:p w14:paraId="07004E33" w14:textId="01194771" w:rsidR="001D6715" w:rsidRPr="00D271D6" w:rsidRDefault="001D6715" w:rsidP="008931A2">
      <w:pPr>
        <w:widowControl/>
        <w:numPr>
          <w:ilvl w:val="0"/>
          <w:numId w:val="49"/>
        </w:numPr>
        <w:autoSpaceDE/>
        <w:autoSpaceDN/>
        <w:adjustRightInd/>
        <w:ind w:left="0" w:firstLine="0"/>
        <w:contextualSpacing/>
        <w:rPr>
          <w:rFonts w:asciiTheme="minorHAnsi" w:hAnsiTheme="minorHAnsi" w:cstheme="minorHAnsi"/>
        </w:rPr>
      </w:pPr>
      <w:r w:rsidRPr="00D271D6">
        <w:rPr>
          <w:rFonts w:asciiTheme="minorHAnsi" w:eastAsia="Calibri" w:hAnsiTheme="minorHAnsi" w:cstheme="minorHAnsi"/>
          <w:color w:val="auto"/>
        </w:rPr>
        <w:t>Sawyer, T.W.</w:t>
      </w:r>
      <w:r w:rsidR="000C147D" w:rsidRPr="00D271D6">
        <w:rPr>
          <w:rFonts w:asciiTheme="minorHAnsi" w:eastAsia="Calibri" w:hAnsiTheme="minorHAnsi" w:cstheme="minorHAnsi"/>
          <w:color w:val="auto"/>
        </w:rPr>
        <w:t xml:space="preserve"> </w:t>
      </w:r>
      <w:r w:rsidR="000C147D" w:rsidRPr="00D271D6">
        <w:rPr>
          <w:rFonts w:asciiTheme="minorHAnsi" w:eastAsia="Calibri" w:hAnsiTheme="minorHAnsi" w:cstheme="minorHAnsi"/>
          <w:i/>
          <w:color w:val="auto"/>
        </w:rPr>
        <w:t>et al</w:t>
      </w:r>
      <w:r w:rsidR="000C147D" w:rsidRPr="00D271D6">
        <w:rPr>
          <w:rFonts w:asciiTheme="minorHAnsi" w:eastAsia="Calibri" w:hAnsiTheme="minorHAnsi" w:cstheme="minorHAnsi"/>
          <w:color w:val="auto"/>
        </w:rPr>
        <w:t>.</w:t>
      </w:r>
      <w:r w:rsidR="00D271D6" w:rsidRPr="00D271D6">
        <w:rPr>
          <w:rFonts w:asciiTheme="minorHAnsi" w:eastAsia="Calibri" w:hAnsiTheme="minorHAnsi" w:cstheme="minorHAnsi"/>
          <w:color w:val="auto"/>
        </w:rPr>
        <w:t xml:space="preserve"> </w:t>
      </w:r>
      <w:r w:rsidRPr="00D271D6">
        <w:rPr>
          <w:rFonts w:asciiTheme="minorHAnsi" w:eastAsia="Calibri" w:hAnsiTheme="minorHAnsi" w:cstheme="minorHAnsi"/>
          <w:color w:val="auto"/>
        </w:rPr>
        <w:t>The effect of underwater blast on aggregating brain cell cultures.</w:t>
      </w:r>
      <w:r w:rsidR="00D271D6" w:rsidRPr="00D271D6">
        <w:rPr>
          <w:rFonts w:asciiTheme="minorHAnsi" w:eastAsia="Calibri" w:hAnsiTheme="minorHAnsi" w:cstheme="minorHAnsi"/>
          <w:color w:val="auto"/>
        </w:rPr>
        <w:t xml:space="preserve"> </w:t>
      </w:r>
      <w:r w:rsidRPr="00D271D6">
        <w:rPr>
          <w:rFonts w:asciiTheme="minorHAnsi" w:eastAsia="Calibri" w:hAnsiTheme="minorHAnsi" w:cstheme="minorHAnsi"/>
          <w:i/>
          <w:color w:val="auto"/>
        </w:rPr>
        <w:t>J Neurotrauma</w:t>
      </w:r>
      <w:r w:rsidR="00D10EB3" w:rsidRPr="00D271D6">
        <w:rPr>
          <w:rFonts w:asciiTheme="minorHAnsi" w:eastAsia="Calibri" w:hAnsiTheme="minorHAnsi" w:cstheme="minorHAnsi"/>
          <w:i/>
          <w:color w:val="auto"/>
        </w:rPr>
        <w:t>.</w:t>
      </w:r>
      <w:r w:rsidR="006F153A" w:rsidRPr="00D271D6">
        <w:rPr>
          <w:rFonts w:asciiTheme="minorHAnsi" w:eastAsia="Calibri" w:hAnsiTheme="minorHAnsi" w:cstheme="minorHAnsi"/>
          <w:i/>
          <w:color w:val="auto"/>
        </w:rPr>
        <w:t xml:space="preserve"> </w:t>
      </w:r>
      <w:r w:rsidR="006F153A" w:rsidRPr="00D271D6">
        <w:rPr>
          <w:rFonts w:asciiTheme="minorHAnsi" w:eastAsia="Calibri" w:hAnsiTheme="minorHAnsi" w:cstheme="minorHAnsi"/>
          <w:b/>
          <w:color w:val="auto"/>
        </w:rPr>
        <w:t>34</w:t>
      </w:r>
      <w:r w:rsidR="006F153A" w:rsidRPr="00D271D6">
        <w:rPr>
          <w:rFonts w:asciiTheme="minorHAnsi" w:eastAsia="Calibri" w:hAnsiTheme="minorHAnsi" w:cstheme="minorHAnsi"/>
          <w:color w:val="auto"/>
        </w:rPr>
        <w:t>, 517-528.</w:t>
      </w:r>
      <w:r w:rsidRPr="00D271D6">
        <w:rPr>
          <w:rFonts w:asciiTheme="minorHAnsi" w:eastAsiaTheme="minorHAnsi" w:hAnsiTheme="minorHAnsi" w:cstheme="minorHAnsi"/>
          <w:color w:val="auto"/>
        </w:rPr>
        <w:t xml:space="preserve"> </w:t>
      </w:r>
      <w:proofErr w:type="gramStart"/>
      <w:r w:rsidR="00D10EB3" w:rsidRPr="00D271D6">
        <w:rPr>
          <w:rFonts w:asciiTheme="minorHAnsi" w:eastAsiaTheme="minorHAnsi" w:hAnsiTheme="minorHAnsi" w:cstheme="minorHAnsi"/>
          <w:color w:val="auto"/>
        </w:rPr>
        <w:t>doi:</w:t>
      </w:r>
      <w:r w:rsidRPr="00D271D6">
        <w:rPr>
          <w:rFonts w:asciiTheme="minorHAnsi" w:eastAsiaTheme="minorHAnsi" w:hAnsiTheme="minorHAnsi" w:cstheme="minorHAnsi"/>
          <w:color w:val="auto"/>
        </w:rPr>
        <w:t>10.1089</w:t>
      </w:r>
      <w:proofErr w:type="gramEnd"/>
      <w:r w:rsidRPr="00D271D6">
        <w:rPr>
          <w:rFonts w:asciiTheme="minorHAnsi" w:eastAsiaTheme="minorHAnsi" w:hAnsiTheme="minorHAnsi" w:cstheme="minorHAnsi"/>
          <w:color w:val="auto"/>
        </w:rPr>
        <w:t>/neu.2016.4430</w:t>
      </w:r>
      <w:r w:rsidRPr="00D271D6">
        <w:rPr>
          <w:rFonts w:asciiTheme="minorHAnsi" w:eastAsia="Calibri" w:hAnsiTheme="minorHAnsi" w:cstheme="minorHAnsi"/>
          <w:color w:val="auto"/>
        </w:rPr>
        <w:t xml:space="preserve"> (2016).</w:t>
      </w:r>
    </w:p>
    <w:p w14:paraId="62318413" w14:textId="77777777" w:rsidR="001D6715" w:rsidRPr="00D271D6" w:rsidRDefault="001D6715" w:rsidP="008931A2">
      <w:pPr>
        <w:widowControl/>
        <w:autoSpaceDE/>
        <w:autoSpaceDN/>
        <w:adjustRightInd/>
        <w:contextualSpacing/>
        <w:rPr>
          <w:rFonts w:asciiTheme="minorHAnsi" w:hAnsiTheme="minorHAnsi" w:cstheme="minorHAnsi"/>
        </w:rPr>
      </w:pPr>
    </w:p>
    <w:p w14:paraId="7E7343CA" w14:textId="3A07DF0D" w:rsidR="001D6715" w:rsidRPr="00D271D6" w:rsidRDefault="001D6715" w:rsidP="008931A2">
      <w:pPr>
        <w:widowControl/>
        <w:numPr>
          <w:ilvl w:val="0"/>
          <w:numId w:val="49"/>
        </w:numPr>
        <w:autoSpaceDE/>
        <w:autoSpaceDN/>
        <w:adjustRightInd/>
        <w:ind w:left="0" w:firstLine="0"/>
        <w:contextualSpacing/>
        <w:rPr>
          <w:rFonts w:asciiTheme="minorHAnsi" w:hAnsiTheme="minorHAnsi" w:cstheme="minorHAnsi"/>
        </w:rPr>
      </w:pPr>
      <w:r w:rsidRPr="00D271D6">
        <w:rPr>
          <w:rFonts w:asciiTheme="minorHAnsi" w:eastAsiaTheme="minorHAnsi" w:hAnsiTheme="minorHAnsi" w:cstheme="minorHAnsi"/>
          <w:color w:val="auto"/>
        </w:rPr>
        <w:t>Sawyer, T.W</w:t>
      </w:r>
      <w:r w:rsidR="000C454A" w:rsidRPr="00D271D6">
        <w:rPr>
          <w:rFonts w:asciiTheme="minorHAnsi" w:eastAsiaTheme="minorHAnsi" w:hAnsiTheme="minorHAnsi" w:cstheme="minorHAnsi"/>
          <w:color w:val="auto"/>
        </w:rPr>
        <w:t xml:space="preserve">. </w:t>
      </w:r>
      <w:r w:rsidR="000C454A" w:rsidRPr="00D271D6">
        <w:rPr>
          <w:rFonts w:asciiTheme="minorHAnsi" w:eastAsiaTheme="minorHAnsi" w:hAnsiTheme="minorHAnsi" w:cstheme="minorHAnsi"/>
          <w:i/>
          <w:color w:val="auto"/>
        </w:rPr>
        <w:t>et al</w:t>
      </w:r>
      <w:r w:rsidR="000C454A" w:rsidRPr="00D271D6">
        <w:rPr>
          <w:rFonts w:asciiTheme="minorHAnsi" w:eastAsiaTheme="minorHAnsi" w:hAnsiTheme="minorHAnsi" w:cstheme="minorHAnsi"/>
          <w:color w:val="auto"/>
        </w:rPr>
        <w:t xml:space="preserve">. </w:t>
      </w:r>
      <w:r w:rsidR="000C454A" w:rsidRPr="00D271D6">
        <w:rPr>
          <w:rFonts w:asciiTheme="minorHAnsi" w:hAnsiTheme="minorHAnsi" w:cstheme="minorHAnsi"/>
        </w:rPr>
        <w:t>Primary blast causes delayed effects without cell death in shell-encased brain cell aggregates.</w:t>
      </w:r>
      <w:r w:rsidR="00D271D6" w:rsidRPr="00D271D6">
        <w:rPr>
          <w:rFonts w:asciiTheme="minorHAnsi" w:hAnsiTheme="minorHAnsi" w:cstheme="minorHAnsi"/>
        </w:rPr>
        <w:t xml:space="preserve"> </w:t>
      </w:r>
      <w:r w:rsidR="000C454A" w:rsidRPr="00D271D6">
        <w:rPr>
          <w:rFonts w:asciiTheme="minorHAnsi" w:hAnsiTheme="minorHAnsi" w:cstheme="minorHAnsi"/>
          <w:i/>
        </w:rPr>
        <w:t>J Neurotrauma</w:t>
      </w:r>
      <w:r w:rsidR="00D10EB3" w:rsidRPr="00D271D6">
        <w:rPr>
          <w:rFonts w:asciiTheme="minorHAnsi" w:hAnsiTheme="minorHAnsi" w:cstheme="minorHAnsi"/>
          <w:i/>
        </w:rPr>
        <w:t>.</w:t>
      </w:r>
      <w:r w:rsidR="000C454A" w:rsidRPr="00D271D6">
        <w:rPr>
          <w:rFonts w:asciiTheme="minorHAnsi" w:hAnsiTheme="minorHAnsi" w:cstheme="minorHAnsi"/>
          <w:i/>
        </w:rPr>
        <w:t xml:space="preserve"> </w:t>
      </w:r>
      <w:r w:rsidR="000C454A" w:rsidRPr="00D271D6">
        <w:rPr>
          <w:rFonts w:asciiTheme="minorHAnsi" w:hAnsiTheme="minorHAnsi" w:cstheme="minorHAnsi"/>
        </w:rPr>
        <w:t>(</w:t>
      </w:r>
      <w:proofErr w:type="gramStart"/>
      <w:r w:rsidR="000C454A" w:rsidRPr="00D271D6">
        <w:rPr>
          <w:rFonts w:asciiTheme="minorHAnsi" w:hAnsiTheme="minorHAnsi" w:cstheme="minorHAnsi"/>
        </w:rPr>
        <w:t>accepted</w:t>
      </w:r>
      <w:proofErr w:type="gramEnd"/>
      <w:r w:rsidR="000C454A" w:rsidRPr="00D271D6">
        <w:rPr>
          <w:rFonts w:asciiTheme="minorHAnsi" w:hAnsiTheme="minorHAnsi" w:cstheme="minorHAnsi"/>
        </w:rPr>
        <w:t>).</w:t>
      </w:r>
      <w:r w:rsidR="000C454A" w:rsidRPr="00D271D6">
        <w:rPr>
          <w:rFonts w:asciiTheme="minorHAnsi" w:eastAsiaTheme="minorHAnsi" w:hAnsiTheme="minorHAnsi" w:cstheme="minorHAnsi"/>
          <w:color w:val="auto"/>
        </w:rPr>
        <w:t xml:space="preserve"> </w:t>
      </w:r>
    </w:p>
    <w:p w14:paraId="7F9031F8" w14:textId="77777777" w:rsidR="001D6715" w:rsidRPr="00D271D6" w:rsidRDefault="001D6715" w:rsidP="008931A2">
      <w:pPr>
        <w:widowControl/>
        <w:autoSpaceDE/>
        <w:autoSpaceDN/>
        <w:adjustRightInd/>
        <w:contextualSpacing/>
        <w:rPr>
          <w:rFonts w:asciiTheme="minorHAnsi" w:hAnsiTheme="minorHAnsi" w:cstheme="minorHAnsi"/>
        </w:rPr>
      </w:pPr>
    </w:p>
    <w:p w14:paraId="47EE0D4A" w14:textId="2823A1A7" w:rsidR="006B393F" w:rsidRPr="00D271D6" w:rsidRDefault="006B393F" w:rsidP="008931A2">
      <w:pPr>
        <w:widowControl/>
        <w:numPr>
          <w:ilvl w:val="0"/>
          <w:numId w:val="49"/>
        </w:numPr>
        <w:autoSpaceDE/>
        <w:autoSpaceDN/>
        <w:adjustRightInd/>
        <w:ind w:left="0" w:firstLine="0"/>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Honeg</w:t>
      </w:r>
      <w:r w:rsidR="000C147D" w:rsidRPr="00D271D6">
        <w:rPr>
          <w:rFonts w:asciiTheme="minorHAnsi" w:eastAsiaTheme="minorHAnsi" w:hAnsiTheme="minorHAnsi" w:cstheme="minorHAnsi"/>
          <w:color w:val="auto"/>
        </w:rPr>
        <w:t>ge</w:t>
      </w:r>
      <w:r w:rsidRPr="00D271D6">
        <w:rPr>
          <w:rFonts w:asciiTheme="minorHAnsi" w:eastAsiaTheme="minorHAnsi" w:hAnsiTheme="minorHAnsi" w:cstheme="minorHAnsi"/>
          <w:color w:val="auto"/>
        </w:rPr>
        <w:t>r, P.</w:t>
      </w:r>
      <w:r w:rsidR="00D10EB3" w:rsidRPr="00D271D6">
        <w:rPr>
          <w:rFonts w:asciiTheme="minorHAnsi" w:eastAsiaTheme="minorHAnsi" w:hAnsiTheme="minorHAnsi" w:cstheme="minorHAnsi"/>
          <w:color w:val="auto"/>
        </w:rPr>
        <w:t>,</w:t>
      </w:r>
      <w:r w:rsidRPr="00D271D6">
        <w:rPr>
          <w:rFonts w:asciiTheme="minorHAnsi" w:eastAsiaTheme="minorHAnsi" w:hAnsiTheme="minorHAnsi" w:cstheme="minorHAnsi"/>
          <w:color w:val="auto"/>
        </w:rPr>
        <w:t xml:space="preserve"> </w:t>
      </w:r>
      <w:proofErr w:type="gramStart"/>
      <w:r w:rsidRPr="00D271D6">
        <w:rPr>
          <w:rFonts w:asciiTheme="minorHAnsi" w:eastAsiaTheme="minorHAnsi" w:hAnsiTheme="minorHAnsi" w:cstheme="minorHAnsi"/>
          <w:color w:val="auto"/>
        </w:rPr>
        <w:t>Pardo</w:t>
      </w:r>
      <w:proofErr w:type="gramEnd"/>
      <w:r w:rsidRPr="00D271D6">
        <w:rPr>
          <w:rFonts w:asciiTheme="minorHAnsi" w:eastAsiaTheme="minorHAnsi" w:hAnsiTheme="minorHAnsi" w:cstheme="minorHAnsi"/>
          <w:color w:val="auto"/>
        </w:rPr>
        <w:t>, B.</w:t>
      </w:r>
      <w:r w:rsidR="00D271D6"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color w:val="auto"/>
        </w:rPr>
        <w:t>Aggregating brain cell cultures: Investigation of stroke related brain damage.</w:t>
      </w:r>
      <w:r w:rsidR="00D271D6"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i/>
          <w:color w:val="auto"/>
        </w:rPr>
        <w:t>ALTEX</w:t>
      </w:r>
      <w:r w:rsidR="00D10EB3" w:rsidRPr="00D271D6">
        <w:rPr>
          <w:rFonts w:asciiTheme="minorHAnsi" w:eastAsiaTheme="minorHAnsi" w:hAnsiTheme="minorHAnsi" w:cstheme="minorHAnsi"/>
          <w:i/>
          <w:color w:val="auto"/>
        </w:rPr>
        <w:t>.</w:t>
      </w:r>
      <w:r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b/>
          <w:color w:val="auto"/>
        </w:rPr>
        <w:t>24</w:t>
      </w:r>
      <w:r w:rsidRPr="00D271D6">
        <w:rPr>
          <w:rFonts w:asciiTheme="minorHAnsi" w:eastAsiaTheme="minorHAnsi" w:hAnsiTheme="minorHAnsi" w:cstheme="minorHAnsi"/>
          <w:color w:val="auto"/>
        </w:rPr>
        <w:t>, 32-34</w:t>
      </w:r>
      <w:r w:rsidR="007916EA" w:rsidRPr="00D271D6">
        <w:rPr>
          <w:rFonts w:asciiTheme="minorHAnsi" w:eastAsiaTheme="minorHAnsi" w:hAnsiTheme="minorHAnsi" w:cstheme="minorHAnsi"/>
          <w:color w:val="auto"/>
        </w:rPr>
        <w:t xml:space="preserve"> (2007)</w:t>
      </w:r>
      <w:r w:rsidRPr="00D271D6">
        <w:rPr>
          <w:rFonts w:asciiTheme="minorHAnsi" w:eastAsiaTheme="minorHAnsi" w:hAnsiTheme="minorHAnsi" w:cstheme="minorHAnsi"/>
          <w:color w:val="auto"/>
        </w:rPr>
        <w:t>.</w:t>
      </w:r>
    </w:p>
    <w:p w14:paraId="6D18AE95" w14:textId="30B89144" w:rsidR="006B393F" w:rsidRPr="00D271D6" w:rsidRDefault="006B393F" w:rsidP="008931A2">
      <w:pPr>
        <w:widowControl/>
        <w:autoSpaceDE/>
        <w:autoSpaceDN/>
        <w:adjustRightInd/>
        <w:contextualSpacing/>
        <w:rPr>
          <w:rFonts w:asciiTheme="minorHAnsi" w:eastAsiaTheme="minorHAnsi" w:hAnsiTheme="minorHAnsi" w:cstheme="minorHAnsi"/>
          <w:color w:val="auto"/>
        </w:rPr>
      </w:pPr>
    </w:p>
    <w:p w14:paraId="67BF3650" w14:textId="0743FE0D" w:rsidR="006B393F" w:rsidRPr="00D271D6" w:rsidRDefault="006B393F" w:rsidP="008931A2">
      <w:pPr>
        <w:widowControl/>
        <w:numPr>
          <w:ilvl w:val="0"/>
          <w:numId w:val="49"/>
        </w:numPr>
        <w:autoSpaceDE/>
        <w:autoSpaceDN/>
        <w:adjustRightInd/>
        <w:ind w:left="0" w:firstLine="0"/>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Pardo, B.</w:t>
      </w:r>
      <w:r w:rsidR="00D10EB3" w:rsidRPr="00D271D6">
        <w:rPr>
          <w:rFonts w:asciiTheme="minorHAnsi" w:eastAsiaTheme="minorHAnsi" w:hAnsiTheme="minorHAnsi" w:cstheme="minorHAnsi"/>
          <w:color w:val="auto"/>
        </w:rPr>
        <w:t>,</w:t>
      </w:r>
      <w:r w:rsidRPr="00D271D6">
        <w:rPr>
          <w:rFonts w:asciiTheme="minorHAnsi" w:eastAsiaTheme="minorHAnsi" w:hAnsiTheme="minorHAnsi" w:cstheme="minorHAnsi"/>
          <w:color w:val="auto"/>
        </w:rPr>
        <w:t xml:space="preserve"> Honeg</w:t>
      </w:r>
      <w:r w:rsidR="000C147D" w:rsidRPr="00D271D6">
        <w:rPr>
          <w:rFonts w:asciiTheme="minorHAnsi" w:eastAsiaTheme="minorHAnsi" w:hAnsiTheme="minorHAnsi" w:cstheme="minorHAnsi"/>
          <w:color w:val="auto"/>
        </w:rPr>
        <w:t>ge</w:t>
      </w:r>
      <w:r w:rsidRPr="00D271D6">
        <w:rPr>
          <w:rFonts w:asciiTheme="minorHAnsi" w:eastAsiaTheme="minorHAnsi" w:hAnsiTheme="minorHAnsi" w:cstheme="minorHAnsi"/>
          <w:color w:val="auto"/>
        </w:rPr>
        <w:t>r, P.</w:t>
      </w:r>
      <w:r w:rsidR="00D271D6"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color w:val="auto"/>
        </w:rPr>
        <w:t xml:space="preserve">Aggregating brain cell cultures as a model to study ischemia-induced neurodegeneration. </w:t>
      </w:r>
      <w:proofErr w:type="spellStart"/>
      <w:r w:rsidRPr="00D271D6">
        <w:rPr>
          <w:rFonts w:asciiTheme="minorHAnsi" w:eastAsiaTheme="minorHAnsi" w:hAnsiTheme="minorHAnsi" w:cstheme="minorHAnsi"/>
          <w:i/>
          <w:color w:val="auto"/>
        </w:rPr>
        <w:t>Toxicol</w:t>
      </w:r>
      <w:proofErr w:type="spellEnd"/>
      <w:r w:rsidRPr="00D271D6">
        <w:rPr>
          <w:rFonts w:asciiTheme="minorHAnsi" w:eastAsiaTheme="minorHAnsi" w:hAnsiTheme="minorHAnsi" w:cstheme="minorHAnsi"/>
          <w:i/>
          <w:color w:val="auto"/>
        </w:rPr>
        <w:t xml:space="preserve">. </w:t>
      </w:r>
      <w:r w:rsidR="00D10EB3" w:rsidRPr="00D271D6">
        <w:rPr>
          <w:rFonts w:asciiTheme="minorHAnsi" w:eastAsiaTheme="minorHAnsi" w:hAnsiTheme="minorHAnsi" w:cstheme="minorHAnsi"/>
          <w:i/>
          <w:color w:val="auto"/>
        </w:rPr>
        <w:t>I</w:t>
      </w:r>
      <w:r w:rsidRPr="00D271D6">
        <w:rPr>
          <w:rFonts w:asciiTheme="minorHAnsi" w:eastAsiaTheme="minorHAnsi" w:hAnsiTheme="minorHAnsi" w:cstheme="minorHAnsi"/>
          <w:i/>
          <w:color w:val="auto"/>
        </w:rPr>
        <w:t>n Vitro</w:t>
      </w:r>
      <w:r w:rsidR="00D10EB3" w:rsidRPr="00D271D6">
        <w:rPr>
          <w:rFonts w:asciiTheme="minorHAnsi" w:eastAsiaTheme="minorHAnsi" w:hAnsiTheme="minorHAnsi" w:cstheme="minorHAnsi"/>
          <w:i/>
          <w:color w:val="auto"/>
        </w:rPr>
        <w:t>.</w:t>
      </w:r>
      <w:r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b/>
          <w:color w:val="auto"/>
        </w:rPr>
        <w:t>13</w:t>
      </w:r>
      <w:r w:rsidRPr="00D271D6">
        <w:rPr>
          <w:rFonts w:asciiTheme="minorHAnsi" w:eastAsiaTheme="minorHAnsi" w:hAnsiTheme="minorHAnsi" w:cstheme="minorHAnsi"/>
          <w:color w:val="auto"/>
        </w:rPr>
        <w:t>, 543-547</w:t>
      </w:r>
      <w:r w:rsidR="007916EA" w:rsidRPr="00D271D6">
        <w:rPr>
          <w:rFonts w:asciiTheme="minorHAnsi" w:eastAsiaTheme="minorHAnsi" w:hAnsiTheme="minorHAnsi" w:cstheme="minorHAnsi"/>
          <w:color w:val="auto"/>
        </w:rPr>
        <w:t xml:space="preserve"> (1999)</w:t>
      </w:r>
      <w:r w:rsidRPr="00D271D6">
        <w:rPr>
          <w:rFonts w:asciiTheme="minorHAnsi" w:eastAsiaTheme="minorHAnsi" w:hAnsiTheme="minorHAnsi" w:cstheme="minorHAnsi"/>
          <w:color w:val="auto"/>
        </w:rPr>
        <w:t>.</w:t>
      </w:r>
    </w:p>
    <w:p w14:paraId="2D93974C" w14:textId="77777777" w:rsidR="006B393F" w:rsidRPr="00D271D6" w:rsidRDefault="006B393F" w:rsidP="008931A2">
      <w:pPr>
        <w:widowControl/>
        <w:autoSpaceDE/>
        <w:autoSpaceDN/>
        <w:adjustRightInd/>
        <w:contextualSpacing/>
        <w:rPr>
          <w:rFonts w:asciiTheme="minorHAnsi" w:eastAsiaTheme="minorHAnsi" w:hAnsiTheme="minorHAnsi" w:cstheme="minorHAnsi"/>
          <w:color w:val="auto"/>
        </w:rPr>
      </w:pPr>
    </w:p>
    <w:p w14:paraId="34BC39CC" w14:textId="2014D775" w:rsidR="007916EA" w:rsidRPr="00D271D6" w:rsidRDefault="006B393F" w:rsidP="008931A2">
      <w:pPr>
        <w:widowControl/>
        <w:numPr>
          <w:ilvl w:val="0"/>
          <w:numId w:val="49"/>
        </w:numPr>
        <w:autoSpaceDE/>
        <w:autoSpaceDN/>
        <w:adjustRightInd/>
        <w:ind w:left="0" w:firstLine="0"/>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Monnet-</w:t>
      </w:r>
      <w:proofErr w:type="spellStart"/>
      <w:r w:rsidRPr="00D271D6">
        <w:rPr>
          <w:rFonts w:asciiTheme="minorHAnsi" w:eastAsiaTheme="minorHAnsi" w:hAnsiTheme="minorHAnsi" w:cstheme="minorHAnsi"/>
          <w:color w:val="auto"/>
        </w:rPr>
        <w:t>Tschudi</w:t>
      </w:r>
      <w:proofErr w:type="spellEnd"/>
      <w:r w:rsidRPr="00D271D6">
        <w:rPr>
          <w:rFonts w:asciiTheme="minorHAnsi" w:eastAsiaTheme="minorHAnsi" w:hAnsiTheme="minorHAnsi" w:cstheme="minorHAnsi"/>
          <w:color w:val="auto"/>
        </w:rPr>
        <w:t>, F., Zurich, M</w:t>
      </w:r>
      <w:proofErr w:type="gramStart"/>
      <w:r w:rsidRPr="00D271D6">
        <w:rPr>
          <w:rFonts w:asciiTheme="minorHAnsi" w:eastAsiaTheme="minorHAnsi" w:hAnsiTheme="minorHAnsi" w:cstheme="minorHAnsi"/>
          <w:color w:val="auto"/>
        </w:rPr>
        <w:t>.-</w:t>
      </w:r>
      <w:proofErr w:type="gramEnd"/>
      <w:r w:rsidRPr="00D271D6">
        <w:rPr>
          <w:rFonts w:asciiTheme="minorHAnsi" w:eastAsiaTheme="minorHAnsi" w:hAnsiTheme="minorHAnsi" w:cstheme="minorHAnsi"/>
          <w:color w:val="auto"/>
        </w:rPr>
        <w:t>G.</w:t>
      </w:r>
      <w:r w:rsidR="00D10EB3" w:rsidRPr="00D271D6">
        <w:rPr>
          <w:rFonts w:asciiTheme="minorHAnsi" w:eastAsiaTheme="minorHAnsi" w:hAnsiTheme="minorHAnsi" w:cstheme="minorHAnsi"/>
          <w:color w:val="auto"/>
        </w:rPr>
        <w:t>,</w:t>
      </w:r>
      <w:r w:rsidRPr="00D271D6">
        <w:rPr>
          <w:rFonts w:asciiTheme="minorHAnsi" w:eastAsiaTheme="minorHAnsi" w:hAnsiTheme="minorHAnsi" w:cstheme="minorHAnsi"/>
          <w:color w:val="auto"/>
        </w:rPr>
        <w:t xml:space="preserve"> Honeg</w:t>
      </w:r>
      <w:r w:rsidR="000C147D" w:rsidRPr="00D271D6">
        <w:rPr>
          <w:rFonts w:asciiTheme="minorHAnsi" w:eastAsiaTheme="minorHAnsi" w:hAnsiTheme="minorHAnsi" w:cstheme="minorHAnsi"/>
          <w:color w:val="auto"/>
        </w:rPr>
        <w:t>ge</w:t>
      </w:r>
      <w:r w:rsidRPr="00D271D6">
        <w:rPr>
          <w:rFonts w:asciiTheme="minorHAnsi" w:eastAsiaTheme="minorHAnsi" w:hAnsiTheme="minorHAnsi" w:cstheme="minorHAnsi"/>
          <w:color w:val="auto"/>
        </w:rPr>
        <w:t>r, P.</w:t>
      </w:r>
      <w:r w:rsidR="00D271D6"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color w:val="auto"/>
        </w:rPr>
        <w:t>Neurotoxicant-induced inflammatory response in three-dimensional brain cell cultures.</w:t>
      </w:r>
      <w:r w:rsidR="00D271D6"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i/>
          <w:color w:val="auto"/>
        </w:rPr>
        <w:t xml:space="preserve">Human </w:t>
      </w:r>
      <w:proofErr w:type="spellStart"/>
      <w:r w:rsidRPr="00D271D6">
        <w:rPr>
          <w:rFonts w:asciiTheme="minorHAnsi" w:eastAsiaTheme="minorHAnsi" w:hAnsiTheme="minorHAnsi" w:cstheme="minorHAnsi"/>
          <w:i/>
          <w:color w:val="auto"/>
        </w:rPr>
        <w:t>Exp</w:t>
      </w:r>
      <w:proofErr w:type="spellEnd"/>
      <w:r w:rsidRPr="00D271D6">
        <w:rPr>
          <w:rFonts w:asciiTheme="minorHAnsi" w:eastAsiaTheme="minorHAnsi" w:hAnsiTheme="minorHAnsi" w:cstheme="minorHAnsi"/>
          <w:i/>
          <w:color w:val="auto"/>
        </w:rPr>
        <w:t xml:space="preserve"> </w:t>
      </w:r>
      <w:proofErr w:type="spellStart"/>
      <w:r w:rsidRPr="00D271D6">
        <w:rPr>
          <w:rFonts w:asciiTheme="minorHAnsi" w:eastAsiaTheme="minorHAnsi" w:hAnsiTheme="minorHAnsi" w:cstheme="minorHAnsi"/>
          <w:i/>
          <w:color w:val="auto"/>
        </w:rPr>
        <w:t>Toxicol</w:t>
      </w:r>
      <w:proofErr w:type="spellEnd"/>
      <w:r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b/>
          <w:color w:val="auto"/>
        </w:rPr>
        <w:t>26</w:t>
      </w:r>
      <w:r w:rsidRPr="00D271D6">
        <w:rPr>
          <w:rFonts w:asciiTheme="minorHAnsi" w:eastAsiaTheme="minorHAnsi" w:hAnsiTheme="minorHAnsi" w:cstheme="minorHAnsi"/>
          <w:color w:val="auto"/>
        </w:rPr>
        <w:t>, 339-346</w:t>
      </w:r>
      <w:r w:rsidR="007916EA" w:rsidRPr="00D271D6">
        <w:rPr>
          <w:rFonts w:asciiTheme="minorHAnsi" w:eastAsiaTheme="minorHAnsi" w:hAnsiTheme="minorHAnsi" w:cstheme="minorHAnsi"/>
          <w:color w:val="auto"/>
        </w:rPr>
        <w:t xml:space="preserve"> (2007)</w:t>
      </w:r>
      <w:r w:rsidRPr="00D271D6">
        <w:rPr>
          <w:rFonts w:asciiTheme="minorHAnsi" w:eastAsiaTheme="minorHAnsi" w:hAnsiTheme="minorHAnsi" w:cstheme="minorHAnsi"/>
          <w:color w:val="auto"/>
        </w:rPr>
        <w:t>.</w:t>
      </w:r>
    </w:p>
    <w:p w14:paraId="10ABED5A" w14:textId="77777777" w:rsidR="007916EA" w:rsidRPr="00D271D6" w:rsidRDefault="007916EA" w:rsidP="008931A2">
      <w:pPr>
        <w:widowControl/>
        <w:autoSpaceDE/>
        <w:autoSpaceDN/>
        <w:adjustRightInd/>
        <w:contextualSpacing/>
        <w:rPr>
          <w:rFonts w:asciiTheme="minorHAnsi" w:eastAsiaTheme="minorHAnsi" w:hAnsiTheme="minorHAnsi" w:cstheme="minorHAnsi"/>
          <w:color w:val="auto"/>
        </w:rPr>
      </w:pPr>
    </w:p>
    <w:p w14:paraId="178BC812" w14:textId="3E688833" w:rsidR="006B393F" w:rsidRPr="00D271D6" w:rsidRDefault="006B393F" w:rsidP="008931A2">
      <w:pPr>
        <w:widowControl/>
        <w:numPr>
          <w:ilvl w:val="0"/>
          <w:numId w:val="49"/>
        </w:numPr>
        <w:autoSpaceDE/>
        <w:autoSpaceDN/>
        <w:adjustRightInd/>
        <w:ind w:left="0" w:firstLine="0"/>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Honegg</w:t>
      </w:r>
      <w:r w:rsidR="000C147D" w:rsidRPr="00D271D6">
        <w:rPr>
          <w:rFonts w:asciiTheme="minorHAnsi" w:eastAsiaTheme="minorHAnsi" w:hAnsiTheme="minorHAnsi" w:cstheme="minorHAnsi"/>
          <w:color w:val="auto"/>
        </w:rPr>
        <w:t>e</w:t>
      </w:r>
      <w:r w:rsidRPr="00D271D6">
        <w:rPr>
          <w:rFonts w:asciiTheme="minorHAnsi" w:eastAsiaTheme="minorHAnsi" w:hAnsiTheme="minorHAnsi" w:cstheme="minorHAnsi"/>
          <w:color w:val="auto"/>
        </w:rPr>
        <w:t>r, P.</w:t>
      </w:r>
      <w:r w:rsidR="00D10EB3" w:rsidRPr="00D271D6">
        <w:rPr>
          <w:rFonts w:asciiTheme="minorHAnsi" w:eastAsiaTheme="minorHAnsi" w:hAnsiTheme="minorHAnsi" w:cstheme="minorHAnsi"/>
          <w:color w:val="auto"/>
        </w:rPr>
        <w:t>,</w:t>
      </w:r>
      <w:r w:rsidRPr="00D271D6">
        <w:rPr>
          <w:rFonts w:asciiTheme="minorHAnsi" w:eastAsiaTheme="minorHAnsi" w:hAnsiTheme="minorHAnsi" w:cstheme="minorHAnsi"/>
          <w:color w:val="auto"/>
        </w:rPr>
        <w:t xml:space="preserve"> </w:t>
      </w:r>
      <w:proofErr w:type="spellStart"/>
      <w:r w:rsidRPr="00D271D6">
        <w:rPr>
          <w:rFonts w:asciiTheme="minorHAnsi" w:eastAsiaTheme="minorHAnsi" w:hAnsiTheme="minorHAnsi" w:cstheme="minorHAnsi"/>
          <w:color w:val="auto"/>
        </w:rPr>
        <w:t>Werffeli</w:t>
      </w:r>
      <w:proofErr w:type="spellEnd"/>
      <w:r w:rsidRPr="00D271D6">
        <w:rPr>
          <w:rFonts w:asciiTheme="minorHAnsi" w:eastAsiaTheme="minorHAnsi" w:hAnsiTheme="minorHAnsi" w:cstheme="minorHAnsi"/>
          <w:color w:val="auto"/>
        </w:rPr>
        <w:t>,</w:t>
      </w:r>
      <w:r w:rsidR="007C5DC7" w:rsidRPr="00D271D6">
        <w:rPr>
          <w:rFonts w:asciiTheme="minorHAnsi" w:eastAsiaTheme="minorHAnsi" w:hAnsiTheme="minorHAnsi" w:cstheme="minorHAnsi"/>
          <w:color w:val="auto"/>
        </w:rPr>
        <w:t xml:space="preserve"> </w:t>
      </w:r>
      <w:r w:rsidR="00705943" w:rsidRPr="00D271D6">
        <w:rPr>
          <w:rFonts w:asciiTheme="minorHAnsi" w:eastAsiaTheme="minorHAnsi" w:hAnsiTheme="minorHAnsi" w:cstheme="minorHAnsi"/>
          <w:color w:val="auto"/>
        </w:rPr>
        <w:t>P</w:t>
      </w:r>
      <w:r w:rsidRPr="00D271D6">
        <w:rPr>
          <w:rFonts w:asciiTheme="minorHAnsi" w:eastAsiaTheme="minorHAnsi" w:hAnsiTheme="minorHAnsi" w:cstheme="minorHAnsi"/>
          <w:color w:val="auto"/>
        </w:rPr>
        <w:t>.</w:t>
      </w:r>
      <w:r w:rsidR="00D271D6"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color w:val="auto"/>
        </w:rPr>
        <w:t>Use of aggregating cell cultures for toxicological studies.</w:t>
      </w:r>
      <w:r w:rsidR="00D271D6" w:rsidRPr="00D271D6">
        <w:rPr>
          <w:rFonts w:asciiTheme="minorHAnsi" w:eastAsiaTheme="minorHAnsi" w:hAnsiTheme="minorHAnsi" w:cstheme="minorHAnsi"/>
          <w:color w:val="auto"/>
        </w:rPr>
        <w:t xml:space="preserve"> </w:t>
      </w:r>
      <w:proofErr w:type="spellStart"/>
      <w:r w:rsidRPr="00D271D6">
        <w:rPr>
          <w:rFonts w:asciiTheme="minorHAnsi" w:eastAsiaTheme="minorHAnsi" w:hAnsiTheme="minorHAnsi" w:cstheme="minorHAnsi"/>
          <w:i/>
          <w:color w:val="auto"/>
        </w:rPr>
        <w:t>Experimentia</w:t>
      </w:r>
      <w:proofErr w:type="spellEnd"/>
      <w:r w:rsidR="00D10EB3" w:rsidRPr="00D271D6">
        <w:rPr>
          <w:rFonts w:asciiTheme="minorHAnsi" w:eastAsiaTheme="minorHAnsi" w:hAnsiTheme="minorHAnsi" w:cstheme="minorHAnsi"/>
          <w:i/>
          <w:color w:val="auto"/>
        </w:rPr>
        <w:t>.</w:t>
      </w:r>
      <w:r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b/>
          <w:color w:val="auto"/>
        </w:rPr>
        <w:t>44</w:t>
      </w:r>
      <w:r w:rsidRPr="00D271D6">
        <w:rPr>
          <w:rFonts w:asciiTheme="minorHAnsi" w:eastAsiaTheme="minorHAnsi" w:hAnsiTheme="minorHAnsi" w:cstheme="minorHAnsi"/>
          <w:color w:val="auto"/>
        </w:rPr>
        <w:t>, 817-823</w:t>
      </w:r>
      <w:r w:rsidR="007916EA" w:rsidRPr="00D271D6">
        <w:rPr>
          <w:rFonts w:asciiTheme="minorHAnsi" w:eastAsiaTheme="minorHAnsi" w:hAnsiTheme="minorHAnsi" w:cstheme="minorHAnsi"/>
          <w:color w:val="auto"/>
        </w:rPr>
        <w:t xml:space="preserve"> (1988).</w:t>
      </w:r>
    </w:p>
    <w:p w14:paraId="6D8BC520" w14:textId="77777777" w:rsidR="002F3D12" w:rsidRPr="00D271D6" w:rsidRDefault="002F3D12" w:rsidP="009B249D">
      <w:pPr>
        <w:widowControl/>
        <w:autoSpaceDE/>
        <w:autoSpaceDN/>
        <w:adjustRightInd/>
        <w:contextualSpacing/>
        <w:rPr>
          <w:rFonts w:asciiTheme="minorHAnsi" w:eastAsiaTheme="minorHAnsi" w:hAnsiTheme="minorHAnsi" w:cstheme="minorHAnsi"/>
          <w:color w:val="auto"/>
        </w:rPr>
      </w:pPr>
    </w:p>
    <w:p w14:paraId="14C94FB5" w14:textId="051ED924" w:rsidR="008C4B92" w:rsidRPr="00D271D6" w:rsidRDefault="008C4B92" w:rsidP="008931A2">
      <w:pPr>
        <w:pStyle w:val="ListParagraph"/>
        <w:widowControl/>
        <w:numPr>
          <w:ilvl w:val="0"/>
          <w:numId w:val="49"/>
        </w:numPr>
        <w:autoSpaceDE/>
        <w:autoSpaceDN/>
        <w:adjustRightInd/>
        <w:ind w:left="0" w:firstLine="0"/>
        <w:rPr>
          <w:rFonts w:asciiTheme="minorHAnsi" w:hAnsiTheme="minorHAnsi" w:cstheme="minorHAnsi"/>
        </w:rPr>
      </w:pPr>
      <w:proofErr w:type="spellStart"/>
      <w:r w:rsidRPr="00D271D6">
        <w:rPr>
          <w:rFonts w:asciiTheme="minorHAnsi" w:hAnsiTheme="minorHAnsi" w:cstheme="minorHAnsi"/>
        </w:rPr>
        <w:t>Ritzel</w:t>
      </w:r>
      <w:proofErr w:type="spellEnd"/>
      <w:r w:rsidRPr="00D271D6">
        <w:rPr>
          <w:rFonts w:asciiTheme="minorHAnsi" w:hAnsiTheme="minorHAnsi" w:cstheme="minorHAnsi"/>
        </w:rPr>
        <w:t xml:space="preserve">, D.V., Parks, S.A, </w:t>
      </w:r>
      <w:proofErr w:type="spellStart"/>
      <w:r w:rsidRPr="00D271D6">
        <w:rPr>
          <w:rFonts w:asciiTheme="minorHAnsi" w:hAnsiTheme="minorHAnsi" w:cstheme="minorHAnsi"/>
        </w:rPr>
        <w:t>Roseveare</w:t>
      </w:r>
      <w:proofErr w:type="spellEnd"/>
      <w:r w:rsidRPr="00D271D6">
        <w:rPr>
          <w:rFonts w:asciiTheme="minorHAnsi" w:hAnsiTheme="minorHAnsi" w:cstheme="minorHAnsi"/>
        </w:rPr>
        <w:t>, J., Rude, G.</w:t>
      </w:r>
      <w:r w:rsidR="00D10EB3" w:rsidRPr="00D271D6">
        <w:rPr>
          <w:rFonts w:asciiTheme="minorHAnsi" w:hAnsiTheme="minorHAnsi" w:cstheme="minorHAnsi"/>
        </w:rPr>
        <w:t>,</w:t>
      </w:r>
      <w:r w:rsidRPr="00D271D6">
        <w:rPr>
          <w:rFonts w:asciiTheme="minorHAnsi" w:hAnsiTheme="minorHAnsi" w:cstheme="minorHAnsi"/>
        </w:rPr>
        <w:t xml:space="preserve"> Sawyer, T.W.</w:t>
      </w:r>
      <w:r w:rsidR="00D271D6" w:rsidRPr="00D271D6">
        <w:rPr>
          <w:rFonts w:asciiTheme="minorHAnsi" w:hAnsiTheme="minorHAnsi" w:cstheme="minorHAnsi"/>
        </w:rPr>
        <w:t xml:space="preserve"> </w:t>
      </w:r>
      <w:r w:rsidRPr="00D271D6">
        <w:rPr>
          <w:rFonts w:asciiTheme="minorHAnsi" w:hAnsiTheme="minorHAnsi" w:cstheme="minorHAnsi"/>
          <w:bCs/>
        </w:rPr>
        <w:t>Experimental blast simulation for injury studies.</w:t>
      </w:r>
      <w:r w:rsidR="00D271D6" w:rsidRPr="00D271D6">
        <w:rPr>
          <w:rFonts w:asciiTheme="minorHAnsi" w:hAnsiTheme="minorHAnsi" w:cstheme="minorHAnsi"/>
          <w:bCs/>
        </w:rPr>
        <w:t xml:space="preserve"> </w:t>
      </w:r>
      <w:r w:rsidRPr="00D271D6">
        <w:rPr>
          <w:rFonts w:asciiTheme="minorHAnsi" w:hAnsiTheme="minorHAnsi" w:cstheme="minorHAnsi"/>
          <w:bCs/>
        </w:rPr>
        <w:t>NATO HFM 207.</w:t>
      </w:r>
      <w:r w:rsidR="00D271D6" w:rsidRPr="00D271D6">
        <w:rPr>
          <w:rFonts w:asciiTheme="minorHAnsi" w:hAnsiTheme="minorHAnsi" w:cstheme="minorHAnsi"/>
          <w:bCs/>
        </w:rPr>
        <w:t xml:space="preserve"> </w:t>
      </w:r>
      <w:r w:rsidRPr="00D271D6">
        <w:rPr>
          <w:rFonts w:asciiTheme="minorHAnsi" w:hAnsiTheme="minorHAnsi" w:cstheme="minorHAnsi"/>
          <w:bCs/>
        </w:rPr>
        <w:t>Halifax, Nova Scotia, Canada</w:t>
      </w:r>
      <w:r w:rsidR="00D10EB3" w:rsidRPr="00D271D6">
        <w:rPr>
          <w:rFonts w:asciiTheme="minorHAnsi" w:hAnsiTheme="minorHAnsi" w:cstheme="minorHAnsi"/>
          <w:bCs/>
        </w:rPr>
        <w:t>.</w:t>
      </w:r>
      <w:r w:rsidR="00407152" w:rsidRPr="00D271D6">
        <w:rPr>
          <w:rFonts w:asciiTheme="minorHAnsi" w:hAnsiTheme="minorHAnsi" w:cstheme="minorHAnsi"/>
          <w:bCs/>
        </w:rPr>
        <w:t xml:space="preserve"> (2011)</w:t>
      </w:r>
      <w:r w:rsidRPr="00D271D6">
        <w:rPr>
          <w:rFonts w:asciiTheme="minorHAnsi" w:hAnsiTheme="minorHAnsi" w:cstheme="minorHAnsi"/>
          <w:bCs/>
        </w:rPr>
        <w:t>.</w:t>
      </w:r>
    </w:p>
    <w:p w14:paraId="21EC9E9F" w14:textId="77777777" w:rsidR="0006666A" w:rsidRPr="00D271D6" w:rsidRDefault="0006666A" w:rsidP="009B249D">
      <w:pPr>
        <w:widowControl/>
        <w:autoSpaceDE/>
        <w:autoSpaceDN/>
        <w:adjustRightInd/>
        <w:contextualSpacing/>
        <w:rPr>
          <w:rFonts w:asciiTheme="minorHAnsi" w:eastAsiaTheme="minorHAnsi" w:hAnsiTheme="minorHAnsi" w:cstheme="minorHAnsi"/>
          <w:color w:val="auto"/>
        </w:rPr>
      </w:pPr>
    </w:p>
    <w:p w14:paraId="6B052E9F" w14:textId="53E47A57" w:rsidR="004172BC" w:rsidRPr="00D271D6" w:rsidRDefault="00522D95" w:rsidP="008931A2">
      <w:pPr>
        <w:widowControl/>
        <w:numPr>
          <w:ilvl w:val="0"/>
          <w:numId w:val="49"/>
        </w:numPr>
        <w:autoSpaceDE/>
        <w:autoSpaceDN/>
        <w:adjustRightInd/>
        <w:ind w:left="0" w:firstLine="0"/>
        <w:contextualSpacing/>
        <w:rPr>
          <w:rFonts w:asciiTheme="minorHAnsi" w:eastAsiaTheme="minorHAnsi" w:hAnsiTheme="minorHAnsi" w:cstheme="minorHAnsi"/>
          <w:color w:val="auto"/>
        </w:rPr>
      </w:pPr>
      <w:r w:rsidRPr="00D271D6">
        <w:rPr>
          <w:rFonts w:asciiTheme="minorHAnsi" w:eastAsiaTheme="minorHAnsi" w:hAnsiTheme="minorHAnsi" w:cstheme="minorHAnsi"/>
          <w:color w:val="auto"/>
        </w:rPr>
        <w:t>Josey, T., Donahu</w:t>
      </w:r>
      <w:r w:rsidR="00705943" w:rsidRPr="00D271D6">
        <w:rPr>
          <w:rFonts w:asciiTheme="minorHAnsi" w:eastAsiaTheme="minorHAnsi" w:hAnsiTheme="minorHAnsi" w:cstheme="minorHAnsi"/>
          <w:color w:val="auto"/>
        </w:rPr>
        <w:t>e, L., Sawyer, T.</w:t>
      </w:r>
      <w:r w:rsidR="00D10EB3" w:rsidRPr="00D271D6">
        <w:rPr>
          <w:rFonts w:asciiTheme="minorHAnsi" w:eastAsiaTheme="minorHAnsi" w:hAnsiTheme="minorHAnsi" w:cstheme="minorHAnsi"/>
          <w:color w:val="auto"/>
        </w:rPr>
        <w:t>,</w:t>
      </w:r>
      <w:r w:rsidR="00705943" w:rsidRPr="00D271D6">
        <w:rPr>
          <w:rFonts w:asciiTheme="minorHAnsi" w:eastAsiaTheme="minorHAnsi" w:hAnsiTheme="minorHAnsi" w:cstheme="minorHAnsi"/>
          <w:color w:val="auto"/>
        </w:rPr>
        <w:t xml:space="preserve"> </w:t>
      </w:r>
      <w:proofErr w:type="spellStart"/>
      <w:r w:rsidR="00705943" w:rsidRPr="00D271D6">
        <w:rPr>
          <w:rFonts w:asciiTheme="minorHAnsi" w:eastAsiaTheme="minorHAnsi" w:hAnsiTheme="minorHAnsi" w:cstheme="minorHAnsi"/>
          <w:color w:val="auto"/>
        </w:rPr>
        <w:t>Ritzel</w:t>
      </w:r>
      <w:proofErr w:type="spellEnd"/>
      <w:r w:rsidR="00705943" w:rsidRPr="00D271D6">
        <w:rPr>
          <w:rFonts w:asciiTheme="minorHAnsi" w:eastAsiaTheme="minorHAnsi" w:hAnsiTheme="minorHAnsi" w:cstheme="minorHAnsi"/>
          <w:color w:val="auto"/>
        </w:rPr>
        <w:t>, D.V.</w:t>
      </w:r>
      <w:r w:rsidR="00D271D6" w:rsidRPr="00D271D6">
        <w:rPr>
          <w:rFonts w:asciiTheme="minorHAnsi" w:eastAsiaTheme="minorHAnsi" w:hAnsiTheme="minorHAnsi" w:cstheme="minorHAnsi"/>
          <w:color w:val="auto"/>
        </w:rPr>
        <w:t xml:space="preserve"> </w:t>
      </w:r>
      <w:r w:rsidR="00705943" w:rsidRPr="00D271D6">
        <w:rPr>
          <w:rFonts w:asciiTheme="minorHAnsi" w:eastAsiaTheme="minorHAnsi" w:hAnsiTheme="minorHAnsi" w:cstheme="minorHAnsi"/>
          <w:color w:val="auto"/>
        </w:rPr>
        <w:t xml:space="preserve">P169: </w:t>
      </w:r>
      <w:r w:rsidRPr="00D271D6">
        <w:rPr>
          <w:rFonts w:asciiTheme="minorHAnsi" w:eastAsiaTheme="minorHAnsi" w:hAnsiTheme="minorHAnsi" w:cstheme="minorHAnsi"/>
          <w:color w:val="auto"/>
        </w:rPr>
        <w:t>Blast response of a fluid-filled elastic shell.</w:t>
      </w:r>
      <w:r w:rsidR="00D271D6" w:rsidRPr="00D271D6">
        <w:rPr>
          <w:rFonts w:asciiTheme="minorHAnsi" w:eastAsiaTheme="minorHAnsi" w:hAnsiTheme="minorHAnsi" w:cstheme="minorHAnsi"/>
          <w:color w:val="auto"/>
        </w:rPr>
        <w:t xml:space="preserve"> </w:t>
      </w:r>
      <w:r w:rsidRPr="00D271D6">
        <w:rPr>
          <w:rFonts w:asciiTheme="minorHAnsi" w:eastAsiaTheme="minorHAnsi" w:hAnsiTheme="minorHAnsi" w:cstheme="minorHAnsi"/>
          <w:color w:val="auto"/>
        </w:rPr>
        <w:t>Proceedings of the Military Aspects of Blast and Shock Symposium</w:t>
      </w:r>
      <w:r w:rsidR="00D10EB3" w:rsidRPr="00D271D6">
        <w:rPr>
          <w:rFonts w:asciiTheme="minorHAnsi" w:eastAsiaTheme="minorHAnsi" w:hAnsiTheme="minorHAnsi" w:cstheme="minorHAnsi"/>
          <w:color w:val="auto"/>
        </w:rPr>
        <w:t>.</w:t>
      </w:r>
      <w:r w:rsidRPr="00D271D6">
        <w:rPr>
          <w:rFonts w:asciiTheme="minorHAnsi" w:eastAsiaTheme="minorHAnsi" w:hAnsiTheme="minorHAnsi" w:cstheme="minorHAnsi"/>
          <w:color w:val="auto"/>
        </w:rPr>
        <w:t xml:space="preserve"> Hal</w:t>
      </w:r>
      <w:r w:rsidR="007C5DC7" w:rsidRPr="00D271D6">
        <w:rPr>
          <w:rFonts w:asciiTheme="minorHAnsi" w:eastAsiaTheme="minorHAnsi" w:hAnsiTheme="minorHAnsi" w:cstheme="minorHAnsi"/>
          <w:color w:val="auto"/>
        </w:rPr>
        <w:t>ifax, Nova Scotia, Canada</w:t>
      </w:r>
      <w:r w:rsidR="00D10EB3" w:rsidRPr="00D271D6">
        <w:rPr>
          <w:rFonts w:asciiTheme="minorHAnsi" w:eastAsiaTheme="minorHAnsi" w:hAnsiTheme="minorHAnsi" w:cstheme="minorHAnsi"/>
          <w:color w:val="auto"/>
        </w:rPr>
        <w:t>.</w:t>
      </w:r>
      <w:r w:rsidR="00407152" w:rsidRPr="00D271D6">
        <w:rPr>
          <w:rFonts w:asciiTheme="minorHAnsi" w:eastAsiaTheme="minorHAnsi" w:hAnsiTheme="minorHAnsi" w:cstheme="minorHAnsi"/>
          <w:color w:val="auto"/>
        </w:rPr>
        <w:t xml:space="preserve"> </w:t>
      </w:r>
      <w:r w:rsidR="007C5DC7" w:rsidRPr="00D271D6">
        <w:rPr>
          <w:rFonts w:asciiTheme="minorHAnsi" w:eastAsiaTheme="minorHAnsi" w:hAnsiTheme="minorHAnsi" w:cstheme="minorHAnsi"/>
          <w:color w:val="auto"/>
        </w:rPr>
        <w:t>(2016).</w:t>
      </w:r>
    </w:p>
    <w:sectPr w:rsidR="004172BC" w:rsidRPr="00D271D6" w:rsidSect="00D15131">
      <w:headerReference w:type="default" r:id="rId13"/>
      <w:headerReference w:type="first" r:id="rId14"/>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207C0" w14:textId="77777777" w:rsidR="00E0154C" w:rsidRDefault="00E0154C" w:rsidP="00621C4E">
      <w:r>
        <w:separator/>
      </w:r>
    </w:p>
  </w:endnote>
  <w:endnote w:type="continuationSeparator" w:id="0">
    <w:p w14:paraId="7007F7C6" w14:textId="77777777" w:rsidR="00E0154C" w:rsidRDefault="00E0154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9D98D" w14:textId="77777777" w:rsidR="00E0154C" w:rsidRDefault="00E0154C" w:rsidP="00621C4E">
      <w:r>
        <w:separator/>
      </w:r>
    </w:p>
  </w:footnote>
  <w:footnote w:type="continuationSeparator" w:id="0">
    <w:p w14:paraId="520DC75F" w14:textId="77777777" w:rsidR="00E0154C" w:rsidRDefault="00E0154C"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E0154C" w:rsidRPr="006F06E4" w:rsidRDefault="00E0154C"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5933F971" w:rsidR="00E0154C" w:rsidRPr="006F06E4" w:rsidRDefault="00E0154C" w:rsidP="006F06E4">
    <w:pPr>
      <w:pStyle w:val="Header"/>
      <w:jc w:val="right"/>
      <w:rPr>
        <w:b/>
        <w:color w:val="1F497D"/>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4D4C99"/>
    <w:multiLevelType w:val="hybridMultilevel"/>
    <w:tmpl w:val="B5F60E72"/>
    <w:lvl w:ilvl="0" w:tplc="1009000F">
      <w:start w:val="1"/>
      <w:numFmt w:val="decimal"/>
      <w:lvlText w:val="%1."/>
      <w:lvlJc w:val="left"/>
      <w:pPr>
        <w:ind w:left="502"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D0580B"/>
    <w:multiLevelType w:val="hybridMultilevel"/>
    <w:tmpl w:val="37843496"/>
    <w:lvl w:ilvl="0" w:tplc="08587942">
      <w:start w:val="6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2"/>
  </w:num>
  <w:num w:numId="4">
    <w:abstractNumId w:val="21"/>
  </w:num>
  <w:num w:numId="5">
    <w:abstractNumId w:val="6"/>
  </w:num>
  <w:num w:numId="6">
    <w:abstractNumId w:val="42"/>
  </w:num>
  <w:num w:numId="7">
    <w:abstractNumId w:val="48"/>
  </w:num>
  <w:num w:numId="8">
    <w:abstractNumId w:val="17"/>
  </w:num>
  <w:num w:numId="9">
    <w:abstractNumId w:val="41"/>
  </w:num>
  <w:num w:numId="10">
    <w:abstractNumId w:val="19"/>
  </w:num>
  <w:num w:numId="11">
    <w:abstractNumId w:val="10"/>
  </w:num>
  <w:num w:numId="12">
    <w:abstractNumId w:val="0"/>
  </w:num>
  <w:num w:numId="13">
    <w:abstractNumId w:val="18"/>
  </w:num>
  <w:num w:numId="14">
    <w:abstractNumId w:val="46"/>
  </w:num>
  <w:num w:numId="15">
    <w:abstractNumId w:val="49"/>
  </w:num>
  <w:num w:numId="16">
    <w:abstractNumId w:val="29"/>
  </w:num>
  <w:num w:numId="17">
    <w:abstractNumId w:val="27"/>
  </w:num>
  <w:num w:numId="18">
    <w:abstractNumId w:val="28"/>
  </w:num>
  <w:num w:numId="19">
    <w:abstractNumId w:val="14"/>
  </w:num>
  <w:num w:numId="20">
    <w:abstractNumId w:val="25"/>
  </w:num>
  <w:num w:numId="21">
    <w:abstractNumId w:val="20"/>
  </w:num>
  <w:num w:numId="22">
    <w:abstractNumId w:val="35"/>
  </w:num>
  <w:num w:numId="23">
    <w:abstractNumId w:val="11"/>
  </w:num>
  <w:num w:numId="24">
    <w:abstractNumId w:val="30"/>
  </w:num>
  <w:num w:numId="25">
    <w:abstractNumId w:val="33"/>
  </w:num>
  <w:num w:numId="26">
    <w:abstractNumId w:val="23"/>
  </w:num>
  <w:num w:numId="27">
    <w:abstractNumId w:val="32"/>
  </w:num>
  <w:num w:numId="28">
    <w:abstractNumId w:val="16"/>
  </w:num>
  <w:num w:numId="29">
    <w:abstractNumId w:val="1"/>
  </w:num>
  <w:num w:numId="30">
    <w:abstractNumId w:val="8"/>
  </w:num>
  <w:num w:numId="31">
    <w:abstractNumId w:val="12"/>
  </w:num>
  <w:num w:numId="32">
    <w:abstractNumId w:val="40"/>
  </w:num>
  <w:num w:numId="33">
    <w:abstractNumId w:val="13"/>
  </w:num>
  <w:num w:numId="34">
    <w:abstractNumId w:val="3"/>
  </w:num>
  <w:num w:numId="35">
    <w:abstractNumId w:val="9"/>
  </w:num>
  <w:num w:numId="36">
    <w:abstractNumId w:val="24"/>
  </w:num>
  <w:num w:numId="37">
    <w:abstractNumId w:val="22"/>
  </w:num>
  <w:num w:numId="38">
    <w:abstractNumId w:val="37"/>
  </w:num>
  <w:num w:numId="39">
    <w:abstractNumId w:val="26"/>
  </w:num>
  <w:num w:numId="40">
    <w:abstractNumId w:val="34"/>
  </w:num>
  <w:num w:numId="41">
    <w:abstractNumId w:val="44"/>
  </w:num>
  <w:num w:numId="42">
    <w:abstractNumId w:val="4"/>
  </w:num>
  <w:num w:numId="43">
    <w:abstractNumId w:val="7"/>
  </w:num>
  <w:num w:numId="44">
    <w:abstractNumId w:val="15"/>
  </w:num>
  <w:num w:numId="45">
    <w:abstractNumId w:val="39"/>
  </w:num>
  <w:num w:numId="46">
    <w:abstractNumId w:val="5"/>
  </w:num>
  <w:num w:numId="47">
    <w:abstractNumId w:val="36"/>
  </w:num>
  <w:num w:numId="48">
    <w:abstractNumId w:val="45"/>
  </w:num>
  <w:num w:numId="49">
    <w:abstractNumId w:val="43"/>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2AB6"/>
    <w:rsid w:val="00004695"/>
    <w:rsid w:val="00005815"/>
    <w:rsid w:val="00007DBC"/>
    <w:rsid w:val="00007EA1"/>
    <w:rsid w:val="000100F0"/>
    <w:rsid w:val="00012FF9"/>
    <w:rsid w:val="00017371"/>
    <w:rsid w:val="00021434"/>
    <w:rsid w:val="00021DF3"/>
    <w:rsid w:val="00023869"/>
    <w:rsid w:val="00024598"/>
    <w:rsid w:val="00032769"/>
    <w:rsid w:val="000361A3"/>
    <w:rsid w:val="000361B6"/>
    <w:rsid w:val="00037B58"/>
    <w:rsid w:val="000454E9"/>
    <w:rsid w:val="00051B73"/>
    <w:rsid w:val="00060ABE"/>
    <w:rsid w:val="00061A50"/>
    <w:rsid w:val="00064104"/>
    <w:rsid w:val="00066025"/>
    <w:rsid w:val="0006666A"/>
    <w:rsid w:val="000701D1"/>
    <w:rsid w:val="00072457"/>
    <w:rsid w:val="00080A20"/>
    <w:rsid w:val="00080CA6"/>
    <w:rsid w:val="00081CFA"/>
    <w:rsid w:val="00082796"/>
    <w:rsid w:val="00087C0A"/>
    <w:rsid w:val="00093BC4"/>
    <w:rsid w:val="00097929"/>
    <w:rsid w:val="00097DE1"/>
    <w:rsid w:val="000A1E80"/>
    <w:rsid w:val="000A2B19"/>
    <w:rsid w:val="000A3B70"/>
    <w:rsid w:val="000A5153"/>
    <w:rsid w:val="000B0E82"/>
    <w:rsid w:val="000B10AE"/>
    <w:rsid w:val="000B30BF"/>
    <w:rsid w:val="000B566B"/>
    <w:rsid w:val="000B662E"/>
    <w:rsid w:val="000B6FBB"/>
    <w:rsid w:val="000B7294"/>
    <w:rsid w:val="000B75D0"/>
    <w:rsid w:val="000C147D"/>
    <w:rsid w:val="000C1B9E"/>
    <w:rsid w:val="000C1CF8"/>
    <w:rsid w:val="000C37E9"/>
    <w:rsid w:val="000C454A"/>
    <w:rsid w:val="000C49CF"/>
    <w:rsid w:val="000C52E9"/>
    <w:rsid w:val="000C5CDC"/>
    <w:rsid w:val="000C65DC"/>
    <w:rsid w:val="000C66F3"/>
    <w:rsid w:val="000C6900"/>
    <w:rsid w:val="000D31E8"/>
    <w:rsid w:val="000D76E4"/>
    <w:rsid w:val="000E08A0"/>
    <w:rsid w:val="000E3816"/>
    <w:rsid w:val="000E3FC7"/>
    <w:rsid w:val="000E4F77"/>
    <w:rsid w:val="000F265C"/>
    <w:rsid w:val="000F3AFA"/>
    <w:rsid w:val="000F5712"/>
    <w:rsid w:val="000F6611"/>
    <w:rsid w:val="000F7E22"/>
    <w:rsid w:val="001104A7"/>
    <w:rsid w:val="00112EEB"/>
    <w:rsid w:val="0012563A"/>
    <w:rsid w:val="00127AB7"/>
    <w:rsid w:val="001313A7"/>
    <w:rsid w:val="001323C2"/>
    <w:rsid w:val="0013276F"/>
    <w:rsid w:val="001336F8"/>
    <w:rsid w:val="00136FD1"/>
    <w:rsid w:val="0014060C"/>
    <w:rsid w:val="00152A23"/>
    <w:rsid w:val="00152FC0"/>
    <w:rsid w:val="001573DF"/>
    <w:rsid w:val="00162CB7"/>
    <w:rsid w:val="00164927"/>
    <w:rsid w:val="00166B9D"/>
    <w:rsid w:val="00171E5B"/>
    <w:rsid w:val="00171F94"/>
    <w:rsid w:val="0017668A"/>
    <w:rsid w:val="001766FE"/>
    <w:rsid w:val="001771E7"/>
    <w:rsid w:val="001808CB"/>
    <w:rsid w:val="00184ED1"/>
    <w:rsid w:val="001856C6"/>
    <w:rsid w:val="00185EC4"/>
    <w:rsid w:val="00187B5F"/>
    <w:rsid w:val="00192006"/>
    <w:rsid w:val="00193180"/>
    <w:rsid w:val="001A06E5"/>
    <w:rsid w:val="001B2E2D"/>
    <w:rsid w:val="001B3A1F"/>
    <w:rsid w:val="001B5CD2"/>
    <w:rsid w:val="001C0BEE"/>
    <w:rsid w:val="001C2A98"/>
    <w:rsid w:val="001C38F4"/>
    <w:rsid w:val="001C6BB9"/>
    <w:rsid w:val="001D29C6"/>
    <w:rsid w:val="001D3D7D"/>
    <w:rsid w:val="001D3FFF"/>
    <w:rsid w:val="001D625F"/>
    <w:rsid w:val="001D6715"/>
    <w:rsid w:val="001D7576"/>
    <w:rsid w:val="001D7A59"/>
    <w:rsid w:val="001E002A"/>
    <w:rsid w:val="001E14A0"/>
    <w:rsid w:val="001E573B"/>
    <w:rsid w:val="001E7376"/>
    <w:rsid w:val="001F0A7D"/>
    <w:rsid w:val="001F225C"/>
    <w:rsid w:val="00201CFA"/>
    <w:rsid w:val="0020220D"/>
    <w:rsid w:val="00202448"/>
    <w:rsid w:val="00202D15"/>
    <w:rsid w:val="00205585"/>
    <w:rsid w:val="00206B4E"/>
    <w:rsid w:val="00214BEE"/>
    <w:rsid w:val="002205B8"/>
    <w:rsid w:val="00224ED5"/>
    <w:rsid w:val="002259E5"/>
    <w:rsid w:val="00226140"/>
    <w:rsid w:val="002274F3"/>
    <w:rsid w:val="0023094C"/>
    <w:rsid w:val="00234BE3"/>
    <w:rsid w:val="00235A90"/>
    <w:rsid w:val="00241E48"/>
    <w:rsid w:val="0024214E"/>
    <w:rsid w:val="00242623"/>
    <w:rsid w:val="0024459C"/>
    <w:rsid w:val="00250558"/>
    <w:rsid w:val="002567FE"/>
    <w:rsid w:val="00257DE4"/>
    <w:rsid w:val="00260652"/>
    <w:rsid w:val="00261F25"/>
    <w:rsid w:val="0026362E"/>
    <w:rsid w:val="002648A9"/>
    <w:rsid w:val="00264E52"/>
    <w:rsid w:val="0026553C"/>
    <w:rsid w:val="00267DD5"/>
    <w:rsid w:val="002716BD"/>
    <w:rsid w:val="0027193C"/>
    <w:rsid w:val="00274A0A"/>
    <w:rsid w:val="00276C49"/>
    <w:rsid w:val="00277593"/>
    <w:rsid w:val="00280918"/>
    <w:rsid w:val="00282AF6"/>
    <w:rsid w:val="00284CDB"/>
    <w:rsid w:val="00287085"/>
    <w:rsid w:val="00290AF9"/>
    <w:rsid w:val="002927CF"/>
    <w:rsid w:val="0029351F"/>
    <w:rsid w:val="002967CF"/>
    <w:rsid w:val="00297788"/>
    <w:rsid w:val="002A2888"/>
    <w:rsid w:val="002A2A31"/>
    <w:rsid w:val="002A3641"/>
    <w:rsid w:val="002A484B"/>
    <w:rsid w:val="002A64A6"/>
    <w:rsid w:val="002C41AB"/>
    <w:rsid w:val="002C47D4"/>
    <w:rsid w:val="002D0F38"/>
    <w:rsid w:val="002D70CF"/>
    <w:rsid w:val="002D77E3"/>
    <w:rsid w:val="002E1AF8"/>
    <w:rsid w:val="002F2859"/>
    <w:rsid w:val="002F3D12"/>
    <w:rsid w:val="002F5923"/>
    <w:rsid w:val="002F6E3C"/>
    <w:rsid w:val="0030117D"/>
    <w:rsid w:val="003025D3"/>
    <w:rsid w:val="00303C87"/>
    <w:rsid w:val="003053C2"/>
    <w:rsid w:val="00307CA6"/>
    <w:rsid w:val="003120CB"/>
    <w:rsid w:val="00314AD7"/>
    <w:rsid w:val="0031606F"/>
    <w:rsid w:val="003179A6"/>
    <w:rsid w:val="00320153"/>
    <w:rsid w:val="00320367"/>
    <w:rsid w:val="00322871"/>
    <w:rsid w:val="00323AB2"/>
    <w:rsid w:val="0032469F"/>
    <w:rsid w:val="00326FB3"/>
    <w:rsid w:val="003316D4"/>
    <w:rsid w:val="00333822"/>
    <w:rsid w:val="0033634B"/>
    <w:rsid w:val="00336715"/>
    <w:rsid w:val="00340DFD"/>
    <w:rsid w:val="00341681"/>
    <w:rsid w:val="00344EE6"/>
    <w:rsid w:val="00350CD7"/>
    <w:rsid w:val="00357A3F"/>
    <w:rsid w:val="00360C17"/>
    <w:rsid w:val="003621C6"/>
    <w:rsid w:val="003622B8"/>
    <w:rsid w:val="00364236"/>
    <w:rsid w:val="00365092"/>
    <w:rsid w:val="00366B76"/>
    <w:rsid w:val="00373051"/>
    <w:rsid w:val="00373B8F"/>
    <w:rsid w:val="00376D95"/>
    <w:rsid w:val="0037741C"/>
    <w:rsid w:val="00377596"/>
    <w:rsid w:val="00377FBB"/>
    <w:rsid w:val="003810B5"/>
    <w:rsid w:val="003A16FC"/>
    <w:rsid w:val="003A4FCD"/>
    <w:rsid w:val="003B0944"/>
    <w:rsid w:val="003B1593"/>
    <w:rsid w:val="003B4381"/>
    <w:rsid w:val="003B7A83"/>
    <w:rsid w:val="003C0872"/>
    <w:rsid w:val="003C1043"/>
    <w:rsid w:val="003C1A30"/>
    <w:rsid w:val="003C6779"/>
    <w:rsid w:val="003C77D5"/>
    <w:rsid w:val="003D2998"/>
    <w:rsid w:val="003D2F0A"/>
    <w:rsid w:val="003D3891"/>
    <w:rsid w:val="003D3A00"/>
    <w:rsid w:val="003D4374"/>
    <w:rsid w:val="003E0D51"/>
    <w:rsid w:val="003E0F4F"/>
    <w:rsid w:val="003E18AC"/>
    <w:rsid w:val="003E210B"/>
    <w:rsid w:val="003E2A12"/>
    <w:rsid w:val="003E3384"/>
    <w:rsid w:val="003E3C24"/>
    <w:rsid w:val="003E548E"/>
    <w:rsid w:val="003E6369"/>
    <w:rsid w:val="003F4A41"/>
    <w:rsid w:val="003F5767"/>
    <w:rsid w:val="00407152"/>
    <w:rsid w:val="00414348"/>
    <w:rsid w:val="004148E1"/>
    <w:rsid w:val="00414CFA"/>
    <w:rsid w:val="004172BC"/>
    <w:rsid w:val="00420BE9"/>
    <w:rsid w:val="00423AD8"/>
    <w:rsid w:val="00424C85"/>
    <w:rsid w:val="004260BD"/>
    <w:rsid w:val="0043012F"/>
    <w:rsid w:val="00430F1F"/>
    <w:rsid w:val="00431506"/>
    <w:rsid w:val="004326EA"/>
    <w:rsid w:val="0044456B"/>
    <w:rsid w:val="00447BD1"/>
    <w:rsid w:val="00447D45"/>
    <w:rsid w:val="004507F3"/>
    <w:rsid w:val="00450AF4"/>
    <w:rsid w:val="004511FF"/>
    <w:rsid w:val="00455501"/>
    <w:rsid w:val="00457121"/>
    <w:rsid w:val="00460BD5"/>
    <w:rsid w:val="004671C7"/>
    <w:rsid w:val="00472F4D"/>
    <w:rsid w:val="004730BF"/>
    <w:rsid w:val="0047457E"/>
    <w:rsid w:val="0047535C"/>
    <w:rsid w:val="00485870"/>
    <w:rsid w:val="00485FE8"/>
    <w:rsid w:val="00492EB5"/>
    <w:rsid w:val="00494F77"/>
    <w:rsid w:val="00495294"/>
    <w:rsid w:val="004957BA"/>
    <w:rsid w:val="004958DA"/>
    <w:rsid w:val="00497721"/>
    <w:rsid w:val="004A0229"/>
    <w:rsid w:val="004A2063"/>
    <w:rsid w:val="004A35D2"/>
    <w:rsid w:val="004B2F00"/>
    <w:rsid w:val="004B4777"/>
    <w:rsid w:val="004B6E31"/>
    <w:rsid w:val="004C1D66"/>
    <w:rsid w:val="004C31D7"/>
    <w:rsid w:val="004C4AD2"/>
    <w:rsid w:val="004C7D84"/>
    <w:rsid w:val="004D1F21"/>
    <w:rsid w:val="004D28E2"/>
    <w:rsid w:val="004D30B4"/>
    <w:rsid w:val="004D59D8"/>
    <w:rsid w:val="004D5DA1"/>
    <w:rsid w:val="004D79A8"/>
    <w:rsid w:val="004E0F4D"/>
    <w:rsid w:val="004E150F"/>
    <w:rsid w:val="004E23A1"/>
    <w:rsid w:val="004E3489"/>
    <w:rsid w:val="004E3AFA"/>
    <w:rsid w:val="004E44AD"/>
    <w:rsid w:val="004E6B04"/>
    <w:rsid w:val="004F409B"/>
    <w:rsid w:val="004F6D16"/>
    <w:rsid w:val="00502A0A"/>
    <w:rsid w:val="00507C50"/>
    <w:rsid w:val="005173B9"/>
    <w:rsid w:val="00517C3A"/>
    <w:rsid w:val="00522D95"/>
    <w:rsid w:val="00525092"/>
    <w:rsid w:val="00527BF4"/>
    <w:rsid w:val="00534107"/>
    <w:rsid w:val="00534F6C"/>
    <w:rsid w:val="0053646D"/>
    <w:rsid w:val="00537773"/>
    <w:rsid w:val="00540AAD"/>
    <w:rsid w:val="0054190F"/>
    <w:rsid w:val="00546458"/>
    <w:rsid w:val="0055087C"/>
    <w:rsid w:val="00551126"/>
    <w:rsid w:val="00553413"/>
    <w:rsid w:val="005564B2"/>
    <w:rsid w:val="00560E31"/>
    <w:rsid w:val="00561333"/>
    <w:rsid w:val="00567A91"/>
    <w:rsid w:val="00574DFD"/>
    <w:rsid w:val="00577360"/>
    <w:rsid w:val="0058219C"/>
    <w:rsid w:val="005838B6"/>
    <w:rsid w:val="00584EE0"/>
    <w:rsid w:val="0058707F"/>
    <w:rsid w:val="005931FE"/>
    <w:rsid w:val="005A21B7"/>
    <w:rsid w:val="005A2430"/>
    <w:rsid w:val="005A69E6"/>
    <w:rsid w:val="005B0072"/>
    <w:rsid w:val="005B0732"/>
    <w:rsid w:val="005B0ACD"/>
    <w:rsid w:val="005B38A0"/>
    <w:rsid w:val="005B491C"/>
    <w:rsid w:val="005B4DBF"/>
    <w:rsid w:val="005B5DE2"/>
    <w:rsid w:val="005B632A"/>
    <w:rsid w:val="005B674C"/>
    <w:rsid w:val="005C692C"/>
    <w:rsid w:val="005C6B40"/>
    <w:rsid w:val="005C7561"/>
    <w:rsid w:val="005D1E57"/>
    <w:rsid w:val="005D2F57"/>
    <w:rsid w:val="005D34F6"/>
    <w:rsid w:val="005E06C5"/>
    <w:rsid w:val="005E1884"/>
    <w:rsid w:val="005E1FFE"/>
    <w:rsid w:val="005F373A"/>
    <w:rsid w:val="005F6B0E"/>
    <w:rsid w:val="005F760E"/>
    <w:rsid w:val="005F7B1D"/>
    <w:rsid w:val="0060222A"/>
    <w:rsid w:val="0060695E"/>
    <w:rsid w:val="00610C21"/>
    <w:rsid w:val="00611612"/>
    <w:rsid w:val="00611907"/>
    <w:rsid w:val="00613116"/>
    <w:rsid w:val="006202A6"/>
    <w:rsid w:val="00621C4E"/>
    <w:rsid w:val="006245D8"/>
    <w:rsid w:val="00624839"/>
    <w:rsid w:val="006305D7"/>
    <w:rsid w:val="00633A01"/>
    <w:rsid w:val="006341F7"/>
    <w:rsid w:val="00635014"/>
    <w:rsid w:val="006369CE"/>
    <w:rsid w:val="006411CA"/>
    <w:rsid w:val="0065177F"/>
    <w:rsid w:val="006549D6"/>
    <w:rsid w:val="006619C8"/>
    <w:rsid w:val="00665E4B"/>
    <w:rsid w:val="00671710"/>
    <w:rsid w:val="00673414"/>
    <w:rsid w:val="00673AC5"/>
    <w:rsid w:val="00676079"/>
    <w:rsid w:val="00676ECD"/>
    <w:rsid w:val="00677D0A"/>
    <w:rsid w:val="0068185F"/>
    <w:rsid w:val="0068484F"/>
    <w:rsid w:val="006853EA"/>
    <w:rsid w:val="006910E4"/>
    <w:rsid w:val="00691562"/>
    <w:rsid w:val="00691731"/>
    <w:rsid w:val="006A01CF"/>
    <w:rsid w:val="006B074C"/>
    <w:rsid w:val="006B393F"/>
    <w:rsid w:val="006B4E7C"/>
    <w:rsid w:val="006B5D8C"/>
    <w:rsid w:val="006B6F9C"/>
    <w:rsid w:val="006B72D4"/>
    <w:rsid w:val="006C11CC"/>
    <w:rsid w:val="006C1AEB"/>
    <w:rsid w:val="006C57FE"/>
    <w:rsid w:val="006C583D"/>
    <w:rsid w:val="006D09FB"/>
    <w:rsid w:val="006D2490"/>
    <w:rsid w:val="006D6EBA"/>
    <w:rsid w:val="006E4A7C"/>
    <w:rsid w:val="006E4B63"/>
    <w:rsid w:val="006F06E4"/>
    <w:rsid w:val="006F153A"/>
    <w:rsid w:val="006F527F"/>
    <w:rsid w:val="006F7B41"/>
    <w:rsid w:val="00702B5D"/>
    <w:rsid w:val="007034AD"/>
    <w:rsid w:val="00703ED2"/>
    <w:rsid w:val="00705943"/>
    <w:rsid w:val="00705B76"/>
    <w:rsid w:val="00707B8D"/>
    <w:rsid w:val="00710463"/>
    <w:rsid w:val="00713636"/>
    <w:rsid w:val="00713803"/>
    <w:rsid w:val="00714B8C"/>
    <w:rsid w:val="0071675D"/>
    <w:rsid w:val="00733C7D"/>
    <w:rsid w:val="00735CF5"/>
    <w:rsid w:val="0074063A"/>
    <w:rsid w:val="00743BA1"/>
    <w:rsid w:val="00745F1E"/>
    <w:rsid w:val="0075155A"/>
    <w:rsid w:val="007515FE"/>
    <w:rsid w:val="00752527"/>
    <w:rsid w:val="007601D0"/>
    <w:rsid w:val="0076109D"/>
    <w:rsid w:val="0076198B"/>
    <w:rsid w:val="00767107"/>
    <w:rsid w:val="00767FCB"/>
    <w:rsid w:val="00773BFD"/>
    <w:rsid w:val="007743B3"/>
    <w:rsid w:val="00774490"/>
    <w:rsid w:val="007816A9"/>
    <w:rsid w:val="007819FF"/>
    <w:rsid w:val="00784A4C"/>
    <w:rsid w:val="00784BC6"/>
    <w:rsid w:val="0078523D"/>
    <w:rsid w:val="00787A54"/>
    <w:rsid w:val="00790A53"/>
    <w:rsid w:val="007916EA"/>
    <w:rsid w:val="00792E5F"/>
    <w:rsid w:val="007931DF"/>
    <w:rsid w:val="00793380"/>
    <w:rsid w:val="00796CDA"/>
    <w:rsid w:val="007A0172"/>
    <w:rsid w:val="007A2511"/>
    <w:rsid w:val="007A260E"/>
    <w:rsid w:val="007A31AF"/>
    <w:rsid w:val="007A4D4C"/>
    <w:rsid w:val="007A5CB9"/>
    <w:rsid w:val="007B6D43"/>
    <w:rsid w:val="007B7C6E"/>
    <w:rsid w:val="007C1CC4"/>
    <w:rsid w:val="007C5DC7"/>
    <w:rsid w:val="007D44D7"/>
    <w:rsid w:val="007D621A"/>
    <w:rsid w:val="007E2887"/>
    <w:rsid w:val="007E2AE5"/>
    <w:rsid w:val="007E5278"/>
    <w:rsid w:val="007E749C"/>
    <w:rsid w:val="007F1B5C"/>
    <w:rsid w:val="00801257"/>
    <w:rsid w:val="00803B0A"/>
    <w:rsid w:val="00803F20"/>
    <w:rsid w:val="00804DED"/>
    <w:rsid w:val="00805B96"/>
    <w:rsid w:val="00807F24"/>
    <w:rsid w:val="008115A5"/>
    <w:rsid w:val="00811D46"/>
    <w:rsid w:val="0081415D"/>
    <w:rsid w:val="00816A96"/>
    <w:rsid w:val="00820229"/>
    <w:rsid w:val="00820BD6"/>
    <w:rsid w:val="00821DEC"/>
    <w:rsid w:val="00822448"/>
    <w:rsid w:val="00822ABE"/>
    <w:rsid w:val="00827F51"/>
    <w:rsid w:val="0083104E"/>
    <w:rsid w:val="00834004"/>
    <w:rsid w:val="008343BE"/>
    <w:rsid w:val="0083542D"/>
    <w:rsid w:val="00840FB4"/>
    <w:rsid w:val="008410B2"/>
    <w:rsid w:val="0084655F"/>
    <w:rsid w:val="008500A0"/>
    <w:rsid w:val="0085351C"/>
    <w:rsid w:val="008549CA"/>
    <w:rsid w:val="008556C3"/>
    <w:rsid w:val="0085687C"/>
    <w:rsid w:val="0086224B"/>
    <w:rsid w:val="008706C5"/>
    <w:rsid w:val="00873707"/>
    <w:rsid w:val="008763E1"/>
    <w:rsid w:val="00877EC8"/>
    <w:rsid w:val="00880F36"/>
    <w:rsid w:val="00885530"/>
    <w:rsid w:val="008906B3"/>
    <w:rsid w:val="00890EB5"/>
    <w:rsid w:val="008910D1"/>
    <w:rsid w:val="0089296C"/>
    <w:rsid w:val="008931A2"/>
    <w:rsid w:val="00896ABD"/>
    <w:rsid w:val="008A7A9C"/>
    <w:rsid w:val="008B2804"/>
    <w:rsid w:val="008B5218"/>
    <w:rsid w:val="008B7102"/>
    <w:rsid w:val="008C179B"/>
    <w:rsid w:val="008C3B7D"/>
    <w:rsid w:val="008C4233"/>
    <w:rsid w:val="008C4B92"/>
    <w:rsid w:val="008D0F90"/>
    <w:rsid w:val="008D370D"/>
    <w:rsid w:val="008D3715"/>
    <w:rsid w:val="008D4533"/>
    <w:rsid w:val="008D5465"/>
    <w:rsid w:val="008D7EB7"/>
    <w:rsid w:val="008E24BE"/>
    <w:rsid w:val="008E294B"/>
    <w:rsid w:val="008E3684"/>
    <w:rsid w:val="008E57F5"/>
    <w:rsid w:val="008E5F8C"/>
    <w:rsid w:val="008E7606"/>
    <w:rsid w:val="008F1DAA"/>
    <w:rsid w:val="008F3BC3"/>
    <w:rsid w:val="008F3EBD"/>
    <w:rsid w:val="008F60B2"/>
    <w:rsid w:val="008F7C41"/>
    <w:rsid w:val="009031E2"/>
    <w:rsid w:val="009074E5"/>
    <w:rsid w:val="0091276C"/>
    <w:rsid w:val="009131ED"/>
    <w:rsid w:val="009165AC"/>
    <w:rsid w:val="00916942"/>
    <w:rsid w:val="00920239"/>
    <w:rsid w:val="0092053F"/>
    <w:rsid w:val="00920733"/>
    <w:rsid w:val="0092340A"/>
    <w:rsid w:val="00923D19"/>
    <w:rsid w:val="00927705"/>
    <w:rsid w:val="009313D9"/>
    <w:rsid w:val="009355FE"/>
    <w:rsid w:val="009356FE"/>
    <w:rsid w:val="00935B7F"/>
    <w:rsid w:val="00940B17"/>
    <w:rsid w:val="00940D75"/>
    <w:rsid w:val="00941293"/>
    <w:rsid w:val="009439C8"/>
    <w:rsid w:val="0094542D"/>
    <w:rsid w:val="0094551C"/>
    <w:rsid w:val="00950C17"/>
    <w:rsid w:val="00952727"/>
    <w:rsid w:val="00954740"/>
    <w:rsid w:val="00955C04"/>
    <w:rsid w:val="00961504"/>
    <w:rsid w:val="00963ABC"/>
    <w:rsid w:val="00965D21"/>
    <w:rsid w:val="00967648"/>
    <w:rsid w:val="00967764"/>
    <w:rsid w:val="00970B0E"/>
    <w:rsid w:val="00973F5F"/>
    <w:rsid w:val="00976D03"/>
    <w:rsid w:val="0097750D"/>
    <w:rsid w:val="00977B30"/>
    <w:rsid w:val="00982F41"/>
    <w:rsid w:val="00985090"/>
    <w:rsid w:val="00987710"/>
    <w:rsid w:val="009904AB"/>
    <w:rsid w:val="00991960"/>
    <w:rsid w:val="00994259"/>
    <w:rsid w:val="00995688"/>
    <w:rsid w:val="009958A6"/>
    <w:rsid w:val="00995909"/>
    <w:rsid w:val="00996456"/>
    <w:rsid w:val="009A04F5"/>
    <w:rsid w:val="009A15EF"/>
    <w:rsid w:val="009A38A5"/>
    <w:rsid w:val="009A5183"/>
    <w:rsid w:val="009A68B5"/>
    <w:rsid w:val="009B118B"/>
    <w:rsid w:val="009B1737"/>
    <w:rsid w:val="009B249D"/>
    <w:rsid w:val="009B3D4B"/>
    <w:rsid w:val="009B5B99"/>
    <w:rsid w:val="009B6EFC"/>
    <w:rsid w:val="009B71E2"/>
    <w:rsid w:val="009C0512"/>
    <w:rsid w:val="009C2DF8"/>
    <w:rsid w:val="009C68B7"/>
    <w:rsid w:val="009C69EB"/>
    <w:rsid w:val="009C7C6D"/>
    <w:rsid w:val="009D0834"/>
    <w:rsid w:val="009D0A1E"/>
    <w:rsid w:val="009D1D56"/>
    <w:rsid w:val="009D4E1A"/>
    <w:rsid w:val="009D52BC"/>
    <w:rsid w:val="009D5E00"/>
    <w:rsid w:val="009D7D0A"/>
    <w:rsid w:val="009E27C3"/>
    <w:rsid w:val="009E3588"/>
    <w:rsid w:val="009E5110"/>
    <w:rsid w:val="009E62A0"/>
    <w:rsid w:val="009E727D"/>
    <w:rsid w:val="009F01B1"/>
    <w:rsid w:val="009F0DBB"/>
    <w:rsid w:val="009F25F2"/>
    <w:rsid w:val="009F3887"/>
    <w:rsid w:val="009F732B"/>
    <w:rsid w:val="00A01084"/>
    <w:rsid w:val="00A01FE0"/>
    <w:rsid w:val="00A10656"/>
    <w:rsid w:val="00A12FA6"/>
    <w:rsid w:val="00A1339B"/>
    <w:rsid w:val="00A14ABA"/>
    <w:rsid w:val="00A24CB6"/>
    <w:rsid w:val="00A2611E"/>
    <w:rsid w:val="00A26CD2"/>
    <w:rsid w:val="00A27667"/>
    <w:rsid w:val="00A27B5A"/>
    <w:rsid w:val="00A32979"/>
    <w:rsid w:val="00A34A67"/>
    <w:rsid w:val="00A37462"/>
    <w:rsid w:val="00A408C1"/>
    <w:rsid w:val="00A42EF5"/>
    <w:rsid w:val="00A42FA0"/>
    <w:rsid w:val="00A459E1"/>
    <w:rsid w:val="00A5162B"/>
    <w:rsid w:val="00A517D8"/>
    <w:rsid w:val="00A52296"/>
    <w:rsid w:val="00A52A53"/>
    <w:rsid w:val="00A55661"/>
    <w:rsid w:val="00A61B70"/>
    <w:rsid w:val="00A61FA8"/>
    <w:rsid w:val="00A637F4"/>
    <w:rsid w:val="00A65485"/>
    <w:rsid w:val="00A66E05"/>
    <w:rsid w:val="00A7025E"/>
    <w:rsid w:val="00A7057B"/>
    <w:rsid w:val="00A70753"/>
    <w:rsid w:val="00A712D2"/>
    <w:rsid w:val="00A74C3F"/>
    <w:rsid w:val="00A81F5B"/>
    <w:rsid w:val="00A82C8A"/>
    <w:rsid w:val="00A852FF"/>
    <w:rsid w:val="00A87337"/>
    <w:rsid w:val="00A90C97"/>
    <w:rsid w:val="00A918AD"/>
    <w:rsid w:val="00A94816"/>
    <w:rsid w:val="00A960C8"/>
    <w:rsid w:val="00AA1B4F"/>
    <w:rsid w:val="00AA1FBD"/>
    <w:rsid w:val="00AA2FE9"/>
    <w:rsid w:val="00AA44A2"/>
    <w:rsid w:val="00AA54F3"/>
    <w:rsid w:val="00AA6B43"/>
    <w:rsid w:val="00AB367A"/>
    <w:rsid w:val="00AC01D1"/>
    <w:rsid w:val="00AC1907"/>
    <w:rsid w:val="00AD3C5E"/>
    <w:rsid w:val="00AD6A05"/>
    <w:rsid w:val="00AD7BA0"/>
    <w:rsid w:val="00AE272B"/>
    <w:rsid w:val="00AE3E3A"/>
    <w:rsid w:val="00AE77B4"/>
    <w:rsid w:val="00AE7C1A"/>
    <w:rsid w:val="00AF0D9C"/>
    <w:rsid w:val="00AF13AB"/>
    <w:rsid w:val="00AF1D36"/>
    <w:rsid w:val="00AF5F75"/>
    <w:rsid w:val="00AF6001"/>
    <w:rsid w:val="00AF7239"/>
    <w:rsid w:val="00B0050E"/>
    <w:rsid w:val="00B00BD1"/>
    <w:rsid w:val="00B01A16"/>
    <w:rsid w:val="00B03893"/>
    <w:rsid w:val="00B06903"/>
    <w:rsid w:val="00B07AFD"/>
    <w:rsid w:val="00B07F45"/>
    <w:rsid w:val="00B1021A"/>
    <w:rsid w:val="00B15A1F"/>
    <w:rsid w:val="00B15FE9"/>
    <w:rsid w:val="00B2148A"/>
    <w:rsid w:val="00B220C2"/>
    <w:rsid w:val="00B25B32"/>
    <w:rsid w:val="00B368DD"/>
    <w:rsid w:val="00B36C42"/>
    <w:rsid w:val="00B42EA7"/>
    <w:rsid w:val="00B5337C"/>
    <w:rsid w:val="00B53FDE"/>
    <w:rsid w:val="00B56397"/>
    <w:rsid w:val="00B6027B"/>
    <w:rsid w:val="00B66207"/>
    <w:rsid w:val="00B67AFF"/>
    <w:rsid w:val="00B70B59"/>
    <w:rsid w:val="00B73657"/>
    <w:rsid w:val="00B9563B"/>
    <w:rsid w:val="00BA1735"/>
    <w:rsid w:val="00BA19FA"/>
    <w:rsid w:val="00BA25B2"/>
    <w:rsid w:val="00BA4288"/>
    <w:rsid w:val="00BB00EF"/>
    <w:rsid w:val="00BB48E5"/>
    <w:rsid w:val="00BB4A7A"/>
    <w:rsid w:val="00BB5607"/>
    <w:rsid w:val="00BB5ACA"/>
    <w:rsid w:val="00BC3823"/>
    <w:rsid w:val="00BC5841"/>
    <w:rsid w:val="00BD1D7E"/>
    <w:rsid w:val="00BD60B4"/>
    <w:rsid w:val="00BD6471"/>
    <w:rsid w:val="00BE40C0"/>
    <w:rsid w:val="00BE551E"/>
    <w:rsid w:val="00BE5F4A"/>
    <w:rsid w:val="00BF09B0"/>
    <w:rsid w:val="00BF1544"/>
    <w:rsid w:val="00BF1B53"/>
    <w:rsid w:val="00BF320F"/>
    <w:rsid w:val="00BF512C"/>
    <w:rsid w:val="00C0469E"/>
    <w:rsid w:val="00C0491E"/>
    <w:rsid w:val="00C06F06"/>
    <w:rsid w:val="00C14C9C"/>
    <w:rsid w:val="00C20FAD"/>
    <w:rsid w:val="00C2375F"/>
    <w:rsid w:val="00C247CB"/>
    <w:rsid w:val="00C26784"/>
    <w:rsid w:val="00C27B9C"/>
    <w:rsid w:val="00C27C69"/>
    <w:rsid w:val="00C32189"/>
    <w:rsid w:val="00C32E66"/>
    <w:rsid w:val="00C32FFA"/>
    <w:rsid w:val="00C3355F"/>
    <w:rsid w:val="00C3569A"/>
    <w:rsid w:val="00C35A14"/>
    <w:rsid w:val="00C43F48"/>
    <w:rsid w:val="00C448FF"/>
    <w:rsid w:val="00C45E57"/>
    <w:rsid w:val="00C52F29"/>
    <w:rsid w:val="00C56CE6"/>
    <w:rsid w:val="00C5745F"/>
    <w:rsid w:val="00C5788D"/>
    <w:rsid w:val="00C61A98"/>
    <w:rsid w:val="00C63174"/>
    <w:rsid w:val="00C63201"/>
    <w:rsid w:val="00C64E62"/>
    <w:rsid w:val="00C651D5"/>
    <w:rsid w:val="00C65CCC"/>
    <w:rsid w:val="00C664C0"/>
    <w:rsid w:val="00C7618F"/>
    <w:rsid w:val="00C765A9"/>
    <w:rsid w:val="00C8162D"/>
    <w:rsid w:val="00C83A0B"/>
    <w:rsid w:val="00C842D0"/>
    <w:rsid w:val="00C84ED1"/>
    <w:rsid w:val="00C9038F"/>
    <w:rsid w:val="00C92AAB"/>
    <w:rsid w:val="00C940C8"/>
    <w:rsid w:val="00CA2435"/>
    <w:rsid w:val="00CA2C29"/>
    <w:rsid w:val="00CA7111"/>
    <w:rsid w:val="00CB5392"/>
    <w:rsid w:val="00CB74F0"/>
    <w:rsid w:val="00CD0E2F"/>
    <w:rsid w:val="00CD17E9"/>
    <w:rsid w:val="00CD2F20"/>
    <w:rsid w:val="00CD6B20"/>
    <w:rsid w:val="00CE1339"/>
    <w:rsid w:val="00CE61CC"/>
    <w:rsid w:val="00CE6E42"/>
    <w:rsid w:val="00CF20B7"/>
    <w:rsid w:val="00CF6692"/>
    <w:rsid w:val="00CF7441"/>
    <w:rsid w:val="00D00051"/>
    <w:rsid w:val="00D00D16"/>
    <w:rsid w:val="00D032A7"/>
    <w:rsid w:val="00D03C6C"/>
    <w:rsid w:val="00D06288"/>
    <w:rsid w:val="00D068C7"/>
    <w:rsid w:val="00D103E1"/>
    <w:rsid w:val="00D10EB3"/>
    <w:rsid w:val="00D128A4"/>
    <w:rsid w:val="00D15131"/>
    <w:rsid w:val="00D20954"/>
    <w:rsid w:val="00D21C39"/>
    <w:rsid w:val="00D21FC6"/>
    <w:rsid w:val="00D2243A"/>
    <w:rsid w:val="00D271D6"/>
    <w:rsid w:val="00D304DA"/>
    <w:rsid w:val="00D31757"/>
    <w:rsid w:val="00D33393"/>
    <w:rsid w:val="00D33D36"/>
    <w:rsid w:val="00D34D94"/>
    <w:rsid w:val="00D409E2"/>
    <w:rsid w:val="00D427D7"/>
    <w:rsid w:val="00D44E62"/>
    <w:rsid w:val="00D477CA"/>
    <w:rsid w:val="00D51570"/>
    <w:rsid w:val="00D556AD"/>
    <w:rsid w:val="00D60381"/>
    <w:rsid w:val="00D616DE"/>
    <w:rsid w:val="00D62201"/>
    <w:rsid w:val="00D651D1"/>
    <w:rsid w:val="00D704F1"/>
    <w:rsid w:val="00D717BB"/>
    <w:rsid w:val="00D7226B"/>
    <w:rsid w:val="00D72707"/>
    <w:rsid w:val="00D75A9C"/>
    <w:rsid w:val="00D77A75"/>
    <w:rsid w:val="00D90871"/>
    <w:rsid w:val="00D9155F"/>
    <w:rsid w:val="00D92683"/>
    <w:rsid w:val="00D93C2D"/>
    <w:rsid w:val="00D9403F"/>
    <w:rsid w:val="00D959B4"/>
    <w:rsid w:val="00DA44DE"/>
    <w:rsid w:val="00DB620A"/>
    <w:rsid w:val="00DC2E43"/>
    <w:rsid w:val="00DC3832"/>
    <w:rsid w:val="00DC7A51"/>
    <w:rsid w:val="00DD3811"/>
    <w:rsid w:val="00DD6BBA"/>
    <w:rsid w:val="00DE1B92"/>
    <w:rsid w:val="00DE45E8"/>
    <w:rsid w:val="00DE5B5F"/>
    <w:rsid w:val="00DF6A4A"/>
    <w:rsid w:val="00E00696"/>
    <w:rsid w:val="00E0154C"/>
    <w:rsid w:val="00E052BF"/>
    <w:rsid w:val="00E060C2"/>
    <w:rsid w:val="00E06324"/>
    <w:rsid w:val="00E06E3C"/>
    <w:rsid w:val="00E11128"/>
    <w:rsid w:val="00E12FB0"/>
    <w:rsid w:val="00E14814"/>
    <w:rsid w:val="00E1591B"/>
    <w:rsid w:val="00E16A50"/>
    <w:rsid w:val="00E22C0B"/>
    <w:rsid w:val="00E24720"/>
    <w:rsid w:val="00E249D5"/>
    <w:rsid w:val="00E33C68"/>
    <w:rsid w:val="00E34BD8"/>
    <w:rsid w:val="00E34EEB"/>
    <w:rsid w:val="00E42546"/>
    <w:rsid w:val="00E44EB9"/>
    <w:rsid w:val="00E46358"/>
    <w:rsid w:val="00E471DC"/>
    <w:rsid w:val="00E50EB4"/>
    <w:rsid w:val="00E532FC"/>
    <w:rsid w:val="00E55BB0"/>
    <w:rsid w:val="00E609E5"/>
    <w:rsid w:val="00E60F27"/>
    <w:rsid w:val="00E633A2"/>
    <w:rsid w:val="00E64D93"/>
    <w:rsid w:val="00E65EDB"/>
    <w:rsid w:val="00E66927"/>
    <w:rsid w:val="00E677B8"/>
    <w:rsid w:val="00E67FA1"/>
    <w:rsid w:val="00E71AF7"/>
    <w:rsid w:val="00E73D53"/>
    <w:rsid w:val="00E74419"/>
    <w:rsid w:val="00E75111"/>
    <w:rsid w:val="00E77296"/>
    <w:rsid w:val="00E85849"/>
    <w:rsid w:val="00E93763"/>
    <w:rsid w:val="00E9506A"/>
    <w:rsid w:val="00EA427A"/>
    <w:rsid w:val="00EA723B"/>
    <w:rsid w:val="00EB0D75"/>
    <w:rsid w:val="00EB2700"/>
    <w:rsid w:val="00EB4DAE"/>
    <w:rsid w:val="00EB6350"/>
    <w:rsid w:val="00EC21EB"/>
    <w:rsid w:val="00EC2F62"/>
    <w:rsid w:val="00EC4BF5"/>
    <w:rsid w:val="00EC62EB"/>
    <w:rsid w:val="00EC6E9F"/>
    <w:rsid w:val="00ED15CB"/>
    <w:rsid w:val="00ED3680"/>
    <w:rsid w:val="00ED44F0"/>
    <w:rsid w:val="00ED4B33"/>
    <w:rsid w:val="00ED7DD6"/>
    <w:rsid w:val="00EE15A1"/>
    <w:rsid w:val="00EE2A7C"/>
    <w:rsid w:val="00EE2C42"/>
    <w:rsid w:val="00EE341B"/>
    <w:rsid w:val="00EE4453"/>
    <w:rsid w:val="00EE5FCE"/>
    <w:rsid w:val="00EE64C3"/>
    <w:rsid w:val="00EE6BBD"/>
    <w:rsid w:val="00EE6E1E"/>
    <w:rsid w:val="00EE705F"/>
    <w:rsid w:val="00EF54FD"/>
    <w:rsid w:val="00EF5791"/>
    <w:rsid w:val="00F107EE"/>
    <w:rsid w:val="00F127A5"/>
    <w:rsid w:val="00F13112"/>
    <w:rsid w:val="00F16FE6"/>
    <w:rsid w:val="00F238BD"/>
    <w:rsid w:val="00F238D1"/>
    <w:rsid w:val="00F24992"/>
    <w:rsid w:val="00F24C31"/>
    <w:rsid w:val="00F25DD8"/>
    <w:rsid w:val="00F32F2F"/>
    <w:rsid w:val="00F33F3F"/>
    <w:rsid w:val="00F35BDD"/>
    <w:rsid w:val="00F403FD"/>
    <w:rsid w:val="00F407E8"/>
    <w:rsid w:val="00F41E72"/>
    <w:rsid w:val="00F50300"/>
    <w:rsid w:val="00F56E39"/>
    <w:rsid w:val="00F623E9"/>
    <w:rsid w:val="00F63951"/>
    <w:rsid w:val="00F63C86"/>
    <w:rsid w:val="00F766BE"/>
    <w:rsid w:val="00F77EB9"/>
    <w:rsid w:val="00F80635"/>
    <w:rsid w:val="00F815D1"/>
    <w:rsid w:val="00F81E7E"/>
    <w:rsid w:val="00F81F0F"/>
    <w:rsid w:val="00F8220A"/>
    <w:rsid w:val="00F825F4"/>
    <w:rsid w:val="00F90E82"/>
    <w:rsid w:val="00F91813"/>
    <w:rsid w:val="00F9189B"/>
    <w:rsid w:val="00F92AA1"/>
    <w:rsid w:val="00F932DE"/>
    <w:rsid w:val="00F963DD"/>
    <w:rsid w:val="00FA2045"/>
    <w:rsid w:val="00FA323B"/>
    <w:rsid w:val="00FA6471"/>
    <w:rsid w:val="00FA7A66"/>
    <w:rsid w:val="00FB0604"/>
    <w:rsid w:val="00FB1887"/>
    <w:rsid w:val="00FB1AA9"/>
    <w:rsid w:val="00FB1C61"/>
    <w:rsid w:val="00FB4B5A"/>
    <w:rsid w:val="00FB5DAA"/>
    <w:rsid w:val="00FC04B9"/>
    <w:rsid w:val="00FC161A"/>
    <w:rsid w:val="00FC23D5"/>
    <w:rsid w:val="00FC27C1"/>
    <w:rsid w:val="00FC4C1A"/>
    <w:rsid w:val="00FC6468"/>
    <w:rsid w:val="00FC6D49"/>
    <w:rsid w:val="00FD4922"/>
    <w:rsid w:val="00FD6461"/>
    <w:rsid w:val="00FD77A1"/>
    <w:rsid w:val="00FE0281"/>
    <w:rsid w:val="00FE2F10"/>
    <w:rsid w:val="00FE7083"/>
    <w:rsid w:val="00FF019F"/>
    <w:rsid w:val="00FF16C1"/>
    <w:rsid w:val="00FF225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table" w:styleId="TableGrid">
    <w:name w:val="Table Grid"/>
    <w:basedOn w:val="TableNormal"/>
    <w:uiPriority w:val="59"/>
    <w:rsid w:val="001808CB"/>
    <w:rPr>
      <w:rFonts w:asciiTheme="minorHAnsi" w:eastAsiaTheme="minorHAnsi" w:hAnsiTheme="minorHAnsi" w:cstheme="minorBidi"/>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table" w:styleId="TableGrid">
    <w:name w:val="Table Grid"/>
    <w:basedOn w:val="TableNormal"/>
    <w:uiPriority w:val="59"/>
    <w:rsid w:val="001808CB"/>
    <w:rPr>
      <w:rFonts w:asciiTheme="minorHAnsi" w:eastAsiaTheme="minorHAnsi" w:hAnsiTheme="minorHAnsi" w:cstheme="minorBidi"/>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eggy.nelson@drdc-rddc.gc.ca" TargetMode="External"/><Relationship Id="rId12" Type="http://schemas.openxmlformats.org/officeDocument/2006/relationships/hyperlink" Target="mailto:Thomas.sawyer@drdc-rddc.gc.ca"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Yushan.wang@drdc-rddc.gc.ca" TargetMode="External"/><Relationship Id="rId10" Type="http://schemas.openxmlformats.org/officeDocument/2006/relationships/hyperlink" Target="mailto:Julian.lee@drdc-rddc.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4DA5E-C782-7740-A651-5470CA9FE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1039</TotalTime>
  <Pages>13</Pages>
  <Words>5174</Words>
  <Characters>29494</Characters>
  <Application>Microsoft Macintosh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34599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ScriptManager</cp:lastModifiedBy>
  <cp:revision>57</cp:revision>
  <cp:lastPrinted>2017-05-02T19:01:00Z</cp:lastPrinted>
  <dcterms:created xsi:type="dcterms:W3CDTF">2017-03-17T18:22:00Z</dcterms:created>
  <dcterms:modified xsi:type="dcterms:W3CDTF">2017-05-16T14:15:00Z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