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A638" w14:textId="5AE23C3E" w:rsidR="00D341EB" w:rsidRPr="00673DEB" w:rsidRDefault="006305D7"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b/>
          <w:bCs/>
          <w:color w:val="auto"/>
        </w:rPr>
        <w:t>TITLE:</w:t>
      </w:r>
      <w:r w:rsidRPr="00673DEB">
        <w:rPr>
          <w:rFonts w:asciiTheme="minorHAnsi" w:hAnsiTheme="minorHAnsi" w:cstheme="minorHAnsi"/>
          <w:color w:val="auto"/>
        </w:rPr>
        <w:t xml:space="preserve"> </w:t>
      </w:r>
    </w:p>
    <w:p w14:paraId="5E928C16" w14:textId="6B925016" w:rsidR="006305D7" w:rsidRPr="00673DEB" w:rsidRDefault="000628B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Functionali</w:t>
      </w:r>
      <w:r w:rsidR="004F042A" w:rsidRPr="00673DEB">
        <w:rPr>
          <w:rFonts w:asciiTheme="minorHAnsi" w:hAnsiTheme="minorHAnsi" w:cstheme="minorHAnsi"/>
          <w:color w:val="auto"/>
        </w:rPr>
        <w:t>z</w:t>
      </w:r>
      <w:r w:rsidR="00D341EB" w:rsidRPr="00673DEB">
        <w:rPr>
          <w:rFonts w:asciiTheme="minorHAnsi" w:hAnsiTheme="minorHAnsi" w:cstheme="minorHAnsi"/>
          <w:color w:val="auto"/>
        </w:rPr>
        <w:t xml:space="preserve">ation and dispersion of carbon nanomaterials using an environmentally friendly </w:t>
      </w:r>
      <w:proofErr w:type="spellStart"/>
      <w:r w:rsidR="00D341EB" w:rsidRPr="00673DEB">
        <w:rPr>
          <w:rFonts w:asciiTheme="minorHAnsi" w:hAnsiTheme="minorHAnsi" w:cstheme="minorHAnsi"/>
          <w:color w:val="auto"/>
        </w:rPr>
        <w:t>ultrasonicated</w:t>
      </w:r>
      <w:proofErr w:type="spellEnd"/>
      <w:r w:rsidR="000E479F" w:rsidRPr="00673DEB">
        <w:rPr>
          <w:rFonts w:asciiTheme="minorHAnsi" w:hAnsiTheme="minorHAnsi" w:cstheme="minorHAnsi"/>
          <w:color w:val="auto"/>
        </w:rPr>
        <w:t xml:space="preserve"> </w:t>
      </w:r>
      <w:proofErr w:type="spellStart"/>
      <w:r w:rsidR="00D341EB" w:rsidRPr="00673DEB">
        <w:rPr>
          <w:rFonts w:asciiTheme="minorHAnsi" w:hAnsiTheme="minorHAnsi" w:cstheme="minorHAnsi"/>
          <w:color w:val="auto"/>
        </w:rPr>
        <w:t>ozonolysis</w:t>
      </w:r>
      <w:proofErr w:type="spellEnd"/>
      <w:r w:rsidR="00F86A95" w:rsidRPr="00673DEB">
        <w:rPr>
          <w:rFonts w:asciiTheme="minorHAnsi" w:hAnsiTheme="minorHAnsi" w:cstheme="minorHAnsi"/>
          <w:color w:val="auto"/>
        </w:rPr>
        <w:t xml:space="preserve"> process</w:t>
      </w:r>
      <w:r w:rsidR="006305D7" w:rsidRPr="00673DEB">
        <w:rPr>
          <w:rFonts w:asciiTheme="minorHAnsi" w:hAnsiTheme="minorHAnsi" w:cstheme="minorHAnsi"/>
          <w:color w:val="auto"/>
        </w:rPr>
        <w:t xml:space="preserve"> </w:t>
      </w:r>
    </w:p>
    <w:p w14:paraId="37150906" w14:textId="529AF004" w:rsidR="006305D7" w:rsidRPr="00673DEB" w:rsidRDefault="006305D7" w:rsidP="00673DEB">
      <w:pPr>
        <w:contextualSpacing/>
        <w:rPr>
          <w:rFonts w:asciiTheme="minorHAnsi" w:hAnsiTheme="minorHAnsi" w:cstheme="minorHAnsi"/>
          <w:b/>
          <w:bCs/>
          <w:color w:val="auto"/>
        </w:rPr>
      </w:pPr>
    </w:p>
    <w:p w14:paraId="3D080DA3" w14:textId="2D0E0E35" w:rsidR="006305D7" w:rsidRPr="00673DEB" w:rsidRDefault="006305D7" w:rsidP="00673DEB">
      <w:pPr>
        <w:contextualSpacing/>
        <w:rPr>
          <w:rFonts w:asciiTheme="minorHAnsi" w:hAnsiTheme="minorHAnsi" w:cstheme="minorHAnsi"/>
          <w:bCs/>
          <w:i/>
          <w:color w:val="auto"/>
        </w:rPr>
      </w:pPr>
      <w:r w:rsidRPr="00673DEB">
        <w:rPr>
          <w:rFonts w:asciiTheme="minorHAnsi" w:hAnsiTheme="minorHAnsi" w:cstheme="minorHAnsi"/>
          <w:b/>
          <w:bCs/>
          <w:color w:val="auto"/>
        </w:rPr>
        <w:t xml:space="preserve">AUTHORS: </w:t>
      </w:r>
    </w:p>
    <w:p w14:paraId="78FFF39D" w14:textId="23C173B7" w:rsidR="006305D7"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Yeo</w:t>
      </w:r>
      <w:r w:rsidR="006305D7" w:rsidRPr="00673DEB">
        <w:rPr>
          <w:rFonts w:asciiTheme="minorHAnsi" w:hAnsiTheme="minorHAnsi" w:cstheme="minorHAnsi"/>
          <w:bCs/>
          <w:color w:val="auto"/>
        </w:rPr>
        <w:t xml:space="preserve">, </w:t>
      </w:r>
      <w:r w:rsidRPr="00673DEB">
        <w:rPr>
          <w:rFonts w:asciiTheme="minorHAnsi" w:hAnsiTheme="minorHAnsi" w:cstheme="minorHAnsi"/>
          <w:bCs/>
          <w:color w:val="auto"/>
        </w:rPr>
        <w:t>Eudora</w:t>
      </w:r>
      <w:r w:rsidR="006305D7" w:rsidRPr="00673DEB">
        <w:rPr>
          <w:rFonts w:asciiTheme="minorHAnsi" w:hAnsiTheme="minorHAnsi" w:cstheme="minorHAnsi"/>
          <w:bCs/>
          <w:color w:val="auto"/>
        </w:rPr>
        <w:t xml:space="preserve"> </w:t>
      </w:r>
      <w:r w:rsidR="00DD3487" w:rsidRPr="00673DEB">
        <w:rPr>
          <w:rFonts w:asciiTheme="minorHAnsi" w:hAnsiTheme="minorHAnsi" w:cstheme="minorHAnsi"/>
          <w:bCs/>
          <w:color w:val="auto"/>
        </w:rPr>
        <w:t xml:space="preserve">S </w:t>
      </w:r>
      <w:r w:rsidRPr="00673DEB">
        <w:rPr>
          <w:rFonts w:asciiTheme="minorHAnsi" w:hAnsiTheme="minorHAnsi" w:cstheme="minorHAnsi"/>
          <w:bCs/>
          <w:color w:val="auto"/>
        </w:rPr>
        <w:t>Y</w:t>
      </w:r>
    </w:p>
    <w:p w14:paraId="0E31C03B" w14:textId="7D5C3A9B" w:rsidR="006305D7"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Aerospace Division</w:t>
      </w:r>
    </w:p>
    <w:p w14:paraId="25A84405" w14:textId="22466D95" w:rsidR="006305D7" w:rsidRPr="00673DEB" w:rsidRDefault="00D341EB"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Defence</w:t>
      </w:r>
      <w:proofErr w:type="spellEnd"/>
      <w:r w:rsidRPr="00673DEB">
        <w:rPr>
          <w:rFonts w:asciiTheme="minorHAnsi" w:hAnsiTheme="minorHAnsi" w:cstheme="minorHAnsi"/>
          <w:bCs/>
          <w:color w:val="auto"/>
        </w:rPr>
        <w:t xml:space="preserve"> Science and Technology Group</w:t>
      </w:r>
    </w:p>
    <w:p w14:paraId="43462A37" w14:textId="2C4A4F2E" w:rsidR="006305D7"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 xml:space="preserve">Melbourne, </w:t>
      </w:r>
      <w:r w:rsidR="00F37FA5" w:rsidRPr="00673DEB">
        <w:rPr>
          <w:rFonts w:asciiTheme="minorHAnsi" w:hAnsiTheme="minorHAnsi" w:cstheme="minorHAnsi"/>
          <w:bCs/>
          <w:color w:val="auto"/>
        </w:rPr>
        <w:t>Victoria 3207,</w:t>
      </w:r>
      <w:r w:rsidR="00E55711" w:rsidRPr="00673DEB">
        <w:rPr>
          <w:rFonts w:asciiTheme="minorHAnsi" w:hAnsiTheme="minorHAnsi" w:cstheme="minorHAnsi"/>
          <w:bCs/>
          <w:color w:val="auto"/>
        </w:rPr>
        <w:t xml:space="preserve"> </w:t>
      </w:r>
      <w:r w:rsidRPr="00673DEB">
        <w:rPr>
          <w:rFonts w:asciiTheme="minorHAnsi" w:hAnsiTheme="minorHAnsi" w:cstheme="minorHAnsi"/>
          <w:bCs/>
          <w:color w:val="auto"/>
        </w:rPr>
        <w:t>Australia</w:t>
      </w:r>
    </w:p>
    <w:p w14:paraId="75CE54DF" w14:textId="7F722290" w:rsidR="006305D7" w:rsidRPr="00673DEB" w:rsidRDefault="00E957CC" w:rsidP="00673DEB">
      <w:pPr>
        <w:contextualSpacing/>
        <w:rPr>
          <w:rFonts w:asciiTheme="minorHAnsi" w:hAnsiTheme="minorHAnsi" w:cstheme="minorHAnsi"/>
          <w:bCs/>
          <w:color w:val="auto"/>
        </w:rPr>
      </w:pPr>
      <w:hyperlink r:id="rId8" w:history="1">
        <w:r w:rsidR="00E55711" w:rsidRPr="00673DEB">
          <w:rPr>
            <w:rStyle w:val="Hyperlink"/>
            <w:rFonts w:asciiTheme="minorHAnsi" w:hAnsiTheme="minorHAnsi" w:cstheme="minorHAnsi"/>
            <w:bCs/>
            <w:color w:val="auto"/>
            <w:u w:val="none"/>
          </w:rPr>
          <w:t>eudora.yeo@dsto.defence.gov.au</w:t>
        </w:r>
      </w:hyperlink>
    </w:p>
    <w:p w14:paraId="2D5B211B" w14:textId="77777777" w:rsidR="00D341EB" w:rsidRPr="00673DEB" w:rsidRDefault="00D341EB" w:rsidP="00673DEB">
      <w:pPr>
        <w:contextualSpacing/>
        <w:rPr>
          <w:rFonts w:asciiTheme="minorHAnsi" w:hAnsiTheme="minorHAnsi" w:cstheme="minorHAnsi"/>
          <w:bCs/>
          <w:color w:val="auto"/>
        </w:rPr>
      </w:pPr>
    </w:p>
    <w:p w14:paraId="4F2EE82C" w14:textId="27E5F01A" w:rsidR="00C01D5B" w:rsidRPr="00673DEB" w:rsidRDefault="00C01D5B"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Mathys</w:t>
      </w:r>
      <w:proofErr w:type="spellEnd"/>
      <w:r w:rsidRPr="00673DEB">
        <w:rPr>
          <w:rFonts w:asciiTheme="minorHAnsi" w:hAnsiTheme="minorHAnsi" w:cstheme="minorHAnsi"/>
          <w:bCs/>
          <w:color w:val="auto"/>
        </w:rPr>
        <w:t>, Gary I</w:t>
      </w:r>
    </w:p>
    <w:p w14:paraId="558DBA6C" w14:textId="0ED6BC82" w:rsidR="00C01D5B" w:rsidRPr="00673DEB" w:rsidRDefault="00C01D5B" w:rsidP="00673DEB">
      <w:pPr>
        <w:contextualSpacing/>
        <w:rPr>
          <w:rFonts w:asciiTheme="minorHAnsi" w:hAnsiTheme="minorHAnsi" w:cstheme="minorHAnsi"/>
          <w:bCs/>
          <w:color w:val="auto"/>
        </w:rPr>
      </w:pPr>
      <w:r w:rsidRPr="00673DEB">
        <w:rPr>
          <w:rFonts w:asciiTheme="minorHAnsi" w:hAnsiTheme="minorHAnsi" w:cstheme="minorHAnsi"/>
          <w:bCs/>
          <w:color w:val="auto"/>
        </w:rPr>
        <w:t>Maritime Division</w:t>
      </w:r>
    </w:p>
    <w:p w14:paraId="3935A44A" w14:textId="77777777" w:rsidR="00C01D5B" w:rsidRPr="00673DEB" w:rsidRDefault="00C01D5B"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Defence</w:t>
      </w:r>
      <w:proofErr w:type="spellEnd"/>
      <w:r w:rsidRPr="00673DEB">
        <w:rPr>
          <w:rFonts w:asciiTheme="minorHAnsi" w:hAnsiTheme="minorHAnsi" w:cstheme="minorHAnsi"/>
          <w:bCs/>
          <w:color w:val="auto"/>
        </w:rPr>
        <w:t xml:space="preserve"> Science and Technology Group</w:t>
      </w:r>
      <w:bookmarkStart w:id="0" w:name="_GoBack"/>
      <w:bookmarkEnd w:id="0"/>
    </w:p>
    <w:p w14:paraId="59EC89AA" w14:textId="77777777" w:rsidR="00C01D5B" w:rsidRPr="00673DEB" w:rsidRDefault="00C01D5B" w:rsidP="00673DEB">
      <w:pPr>
        <w:contextualSpacing/>
        <w:rPr>
          <w:rFonts w:asciiTheme="minorHAnsi" w:hAnsiTheme="minorHAnsi" w:cstheme="minorHAnsi"/>
          <w:bCs/>
          <w:color w:val="auto"/>
        </w:rPr>
      </w:pPr>
      <w:r w:rsidRPr="00673DEB">
        <w:rPr>
          <w:rFonts w:asciiTheme="minorHAnsi" w:hAnsiTheme="minorHAnsi" w:cstheme="minorHAnsi"/>
          <w:bCs/>
          <w:color w:val="auto"/>
        </w:rPr>
        <w:t>Melbourne, Victoria 3207, Australia</w:t>
      </w:r>
    </w:p>
    <w:p w14:paraId="11D1CE8E" w14:textId="5E36B29D" w:rsidR="00C01D5B" w:rsidRPr="00673DEB" w:rsidRDefault="00E957CC" w:rsidP="00673DEB">
      <w:pPr>
        <w:contextualSpacing/>
        <w:rPr>
          <w:rFonts w:asciiTheme="minorHAnsi" w:hAnsiTheme="minorHAnsi" w:cstheme="minorHAnsi"/>
          <w:bCs/>
          <w:color w:val="auto"/>
        </w:rPr>
      </w:pPr>
      <w:hyperlink r:id="rId9" w:history="1">
        <w:r w:rsidR="00C01D5B" w:rsidRPr="00673DEB">
          <w:rPr>
            <w:rStyle w:val="Hyperlink"/>
            <w:rFonts w:asciiTheme="minorHAnsi" w:hAnsiTheme="minorHAnsi" w:cstheme="minorHAnsi"/>
            <w:bCs/>
            <w:color w:val="auto"/>
            <w:u w:val="none"/>
          </w:rPr>
          <w:t>gary.mathys@dsto.defence.gov.au</w:t>
        </w:r>
      </w:hyperlink>
    </w:p>
    <w:p w14:paraId="38EDDBED" w14:textId="77777777" w:rsidR="00C01D5B" w:rsidRPr="00673DEB" w:rsidRDefault="00C01D5B" w:rsidP="00673DEB">
      <w:pPr>
        <w:contextualSpacing/>
        <w:rPr>
          <w:rFonts w:asciiTheme="minorHAnsi" w:hAnsiTheme="minorHAnsi" w:cstheme="minorHAnsi"/>
          <w:bCs/>
          <w:color w:val="auto"/>
        </w:rPr>
      </w:pPr>
    </w:p>
    <w:p w14:paraId="0C455208" w14:textId="7CADF7FF" w:rsidR="00D341EB" w:rsidRPr="00673DEB" w:rsidRDefault="00D341EB"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Brack</w:t>
      </w:r>
      <w:proofErr w:type="spellEnd"/>
      <w:r w:rsidRPr="00673DEB">
        <w:rPr>
          <w:rFonts w:asciiTheme="minorHAnsi" w:hAnsiTheme="minorHAnsi" w:cstheme="minorHAnsi"/>
          <w:bCs/>
          <w:color w:val="auto"/>
        </w:rPr>
        <w:t>, Narelle</w:t>
      </w:r>
    </w:p>
    <w:p w14:paraId="0253180C" w14:textId="77777777" w:rsidR="00D341EB"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Department of Chemistry and Physics,</w:t>
      </w:r>
    </w:p>
    <w:p w14:paraId="15442195" w14:textId="1923F334" w:rsidR="00D341EB"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La Trobe Institute for Molecular Science, La Trobe University</w:t>
      </w:r>
    </w:p>
    <w:p w14:paraId="079AE780" w14:textId="6D97B1D2" w:rsidR="006305D7" w:rsidRPr="00673DEB" w:rsidRDefault="00D341EB" w:rsidP="00673DEB">
      <w:pPr>
        <w:contextualSpacing/>
        <w:rPr>
          <w:rFonts w:asciiTheme="minorHAnsi" w:hAnsiTheme="minorHAnsi" w:cstheme="minorHAnsi"/>
          <w:bCs/>
          <w:color w:val="auto"/>
        </w:rPr>
      </w:pPr>
      <w:r w:rsidRPr="00673DEB">
        <w:rPr>
          <w:rFonts w:asciiTheme="minorHAnsi" w:hAnsiTheme="minorHAnsi" w:cstheme="minorHAnsi"/>
          <w:bCs/>
          <w:color w:val="auto"/>
        </w:rPr>
        <w:t>Melbourne, Victoria 3086, Australia</w:t>
      </w:r>
    </w:p>
    <w:p w14:paraId="6F8DB06F" w14:textId="6A653876" w:rsidR="00F37FA5" w:rsidRPr="00673DEB" w:rsidRDefault="00E957CC" w:rsidP="00673DEB">
      <w:pPr>
        <w:contextualSpacing/>
        <w:rPr>
          <w:rFonts w:asciiTheme="minorHAnsi" w:hAnsiTheme="minorHAnsi" w:cstheme="minorHAnsi"/>
          <w:bCs/>
          <w:color w:val="auto"/>
        </w:rPr>
      </w:pPr>
      <w:hyperlink r:id="rId10" w:history="1">
        <w:r w:rsidR="00F37FA5" w:rsidRPr="00673DEB">
          <w:rPr>
            <w:rStyle w:val="Hyperlink"/>
            <w:rFonts w:asciiTheme="minorHAnsi" w:hAnsiTheme="minorHAnsi" w:cstheme="minorHAnsi"/>
            <w:bCs/>
            <w:color w:val="auto"/>
            <w:u w:val="none"/>
          </w:rPr>
          <w:t>n.brack@latrobe.edu.au</w:t>
        </w:r>
      </w:hyperlink>
    </w:p>
    <w:p w14:paraId="1C0A9A21" w14:textId="77777777" w:rsidR="00F37FA5" w:rsidRPr="00673DEB" w:rsidRDefault="00F37FA5" w:rsidP="00673DEB">
      <w:pPr>
        <w:contextualSpacing/>
        <w:rPr>
          <w:rFonts w:asciiTheme="minorHAnsi" w:hAnsiTheme="minorHAnsi" w:cstheme="minorHAnsi"/>
          <w:bCs/>
          <w:color w:val="auto"/>
        </w:rPr>
      </w:pPr>
    </w:p>
    <w:p w14:paraId="48340831" w14:textId="3CBD9EF3" w:rsidR="00F37FA5" w:rsidRPr="00673DEB" w:rsidRDefault="00F86A95"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Thostenson</w:t>
      </w:r>
      <w:proofErr w:type="spellEnd"/>
      <w:r w:rsidRPr="00673DEB">
        <w:rPr>
          <w:rFonts w:asciiTheme="minorHAnsi" w:hAnsiTheme="minorHAnsi" w:cstheme="minorHAnsi"/>
          <w:bCs/>
          <w:color w:val="auto"/>
        </w:rPr>
        <w:t>, Erik T</w:t>
      </w:r>
    </w:p>
    <w:p w14:paraId="5376B059" w14:textId="77777777" w:rsidR="00F86A9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 xml:space="preserve">Department of Mechanical Engineering, Department of Materials Science and Engineering, and Center for Composite Materials, </w:t>
      </w:r>
    </w:p>
    <w:p w14:paraId="51E2069C" w14:textId="77777777" w:rsidR="00F86A9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 xml:space="preserve">University of Delaware, </w:t>
      </w:r>
    </w:p>
    <w:p w14:paraId="29B688F0" w14:textId="672463CA" w:rsidR="00F37FA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Newark, DE 19716, USA</w:t>
      </w:r>
    </w:p>
    <w:p w14:paraId="07DE3692" w14:textId="1F7E50B8" w:rsidR="00F37FA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thosten@udel.edu</w:t>
      </w:r>
    </w:p>
    <w:p w14:paraId="1D099756" w14:textId="77777777" w:rsidR="00F86A95" w:rsidRPr="00673DEB" w:rsidRDefault="00F86A95" w:rsidP="00673DEB">
      <w:pPr>
        <w:contextualSpacing/>
        <w:rPr>
          <w:rFonts w:asciiTheme="minorHAnsi" w:hAnsiTheme="minorHAnsi" w:cstheme="minorHAnsi"/>
          <w:bCs/>
          <w:color w:val="auto"/>
        </w:rPr>
      </w:pPr>
    </w:p>
    <w:p w14:paraId="194B84DD" w14:textId="0134C6AA" w:rsidR="00F86A9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Rider, Andrew N</w:t>
      </w:r>
    </w:p>
    <w:p w14:paraId="29D31D97" w14:textId="77777777" w:rsidR="00F86A9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Aerospace Division</w:t>
      </w:r>
    </w:p>
    <w:p w14:paraId="2322E2BA" w14:textId="77777777" w:rsidR="00F86A95" w:rsidRPr="00673DEB" w:rsidRDefault="00F86A95" w:rsidP="00673DEB">
      <w:pPr>
        <w:contextualSpacing/>
        <w:rPr>
          <w:rFonts w:asciiTheme="minorHAnsi" w:hAnsiTheme="minorHAnsi" w:cstheme="minorHAnsi"/>
          <w:bCs/>
          <w:color w:val="auto"/>
        </w:rPr>
      </w:pPr>
      <w:proofErr w:type="spellStart"/>
      <w:r w:rsidRPr="00673DEB">
        <w:rPr>
          <w:rFonts w:asciiTheme="minorHAnsi" w:hAnsiTheme="minorHAnsi" w:cstheme="minorHAnsi"/>
          <w:bCs/>
          <w:color w:val="auto"/>
        </w:rPr>
        <w:t>Defence</w:t>
      </w:r>
      <w:proofErr w:type="spellEnd"/>
      <w:r w:rsidRPr="00673DEB">
        <w:rPr>
          <w:rFonts w:asciiTheme="minorHAnsi" w:hAnsiTheme="minorHAnsi" w:cstheme="minorHAnsi"/>
          <w:bCs/>
          <w:color w:val="auto"/>
        </w:rPr>
        <w:t xml:space="preserve"> Science and Technology Group</w:t>
      </w:r>
    </w:p>
    <w:p w14:paraId="0C60CE3E" w14:textId="58A4FAF4" w:rsidR="00F86A95" w:rsidRPr="00673DEB" w:rsidRDefault="00F86A95" w:rsidP="00673DEB">
      <w:pPr>
        <w:contextualSpacing/>
        <w:rPr>
          <w:rFonts w:asciiTheme="minorHAnsi" w:hAnsiTheme="minorHAnsi" w:cstheme="minorHAnsi"/>
          <w:bCs/>
          <w:color w:val="auto"/>
        </w:rPr>
      </w:pPr>
      <w:r w:rsidRPr="00673DEB">
        <w:rPr>
          <w:rFonts w:asciiTheme="minorHAnsi" w:hAnsiTheme="minorHAnsi" w:cstheme="minorHAnsi"/>
          <w:bCs/>
          <w:color w:val="auto"/>
        </w:rPr>
        <w:t>Melbourne, Victoria 3207,</w:t>
      </w:r>
      <w:r w:rsidR="00E55711" w:rsidRPr="00673DEB">
        <w:rPr>
          <w:rFonts w:asciiTheme="minorHAnsi" w:hAnsiTheme="minorHAnsi" w:cstheme="minorHAnsi"/>
          <w:bCs/>
          <w:color w:val="auto"/>
        </w:rPr>
        <w:t xml:space="preserve"> </w:t>
      </w:r>
      <w:r w:rsidRPr="00673DEB">
        <w:rPr>
          <w:rFonts w:asciiTheme="minorHAnsi" w:hAnsiTheme="minorHAnsi" w:cstheme="minorHAnsi"/>
          <w:bCs/>
          <w:color w:val="auto"/>
        </w:rPr>
        <w:t>Australia</w:t>
      </w:r>
    </w:p>
    <w:p w14:paraId="798621FF" w14:textId="62023E4E" w:rsidR="00F86A95" w:rsidRPr="00673DEB" w:rsidRDefault="00E957CC" w:rsidP="00673DEB">
      <w:pPr>
        <w:contextualSpacing/>
        <w:rPr>
          <w:rFonts w:asciiTheme="minorHAnsi" w:hAnsiTheme="minorHAnsi" w:cstheme="minorHAnsi"/>
          <w:bCs/>
          <w:color w:val="auto"/>
        </w:rPr>
      </w:pPr>
      <w:hyperlink r:id="rId11" w:history="1">
        <w:r w:rsidR="00F86A95" w:rsidRPr="00673DEB">
          <w:rPr>
            <w:rStyle w:val="Hyperlink"/>
            <w:rFonts w:asciiTheme="minorHAnsi" w:hAnsiTheme="minorHAnsi" w:cstheme="minorHAnsi"/>
            <w:bCs/>
            <w:color w:val="auto"/>
            <w:u w:val="none"/>
          </w:rPr>
          <w:t>andrew.rider@dsto.defence.gov.au</w:t>
        </w:r>
      </w:hyperlink>
    </w:p>
    <w:p w14:paraId="0A3B6890" w14:textId="0B10F8FD" w:rsidR="00844AF6" w:rsidRPr="00673DEB" w:rsidRDefault="00844AF6" w:rsidP="00673DEB">
      <w:pPr>
        <w:contextualSpacing/>
        <w:rPr>
          <w:rFonts w:asciiTheme="minorHAnsi" w:hAnsiTheme="minorHAnsi" w:cstheme="minorHAnsi"/>
          <w:bCs/>
          <w:color w:val="auto"/>
        </w:rPr>
      </w:pPr>
      <w:r w:rsidRPr="00673DEB">
        <w:rPr>
          <w:rFonts w:asciiTheme="minorHAnsi" w:hAnsiTheme="minorHAnsi" w:cstheme="minorHAnsi"/>
          <w:bCs/>
          <w:color w:val="auto"/>
        </w:rPr>
        <w:t>pH: 613 9626 7393</w:t>
      </w:r>
    </w:p>
    <w:p w14:paraId="72E02579" w14:textId="77777777" w:rsidR="00F37FA5" w:rsidRPr="00673DEB" w:rsidRDefault="00F37FA5" w:rsidP="00673DEB">
      <w:pPr>
        <w:contextualSpacing/>
        <w:rPr>
          <w:rFonts w:asciiTheme="minorHAnsi" w:hAnsiTheme="minorHAnsi" w:cstheme="minorHAnsi"/>
          <w:bCs/>
          <w:color w:val="auto"/>
        </w:rPr>
      </w:pPr>
    </w:p>
    <w:p w14:paraId="5CAFCFF9" w14:textId="4BEB75CA" w:rsidR="006305D7" w:rsidRPr="00673DEB" w:rsidRDefault="006305D7" w:rsidP="00673DEB">
      <w:pPr>
        <w:pStyle w:val="NormalWeb"/>
        <w:spacing w:before="0" w:beforeAutospacing="0" w:after="0" w:afterAutospacing="0"/>
        <w:contextualSpacing/>
        <w:rPr>
          <w:rFonts w:asciiTheme="minorHAnsi" w:hAnsiTheme="minorHAnsi" w:cstheme="minorHAnsi"/>
          <w:i/>
          <w:color w:val="auto"/>
        </w:rPr>
      </w:pPr>
      <w:r w:rsidRPr="00673DEB">
        <w:rPr>
          <w:rFonts w:asciiTheme="minorHAnsi" w:hAnsiTheme="minorHAnsi" w:cstheme="minorHAnsi"/>
          <w:b/>
          <w:bCs/>
          <w:color w:val="auto"/>
        </w:rPr>
        <w:t>CORRESPONDING AUTHOR:</w:t>
      </w:r>
      <w:r w:rsidRPr="00673DEB">
        <w:rPr>
          <w:rFonts w:asciiTheme="minorHAnsi" w:hAnsiTheme="minorHAnsi" w:cstheme="minorHAnsi"/>
          <w:color w:val="auto"/>
        </w:rPr>
        <w:t xml:space="preserve"> </w:t>
      </w:r>
    </w:p>
    <w:p w14:paraId="2312A325" w14:textId="74DB9EBC" w:rsidR="00F86A95" w:rsidRPr="00673DEB" w:rsidRDefault="00F86A95"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Andrew N. Rider</w:t>
      </w:r>
      <w:r w:rsidR="0080404D" w:rsidRPr="00673DEB">
        <w:rPr>
          <w:rFonts w:asciiTheme="minorHAnsi" w:hAnsiTheme="minorHAnsi" w:cstheme="minorHAnsi"/>
          <w:color w:val="auto"/>
        </w:rPr>
        <w:t xml:space="preserve"> (</w:t>
      </w:r>
      <w:hyperlink r:id="rId12" w:history="1">
        <w:r w:rsidR="0080404D" w:rsidRPr="00673DEB">
          <w:rPr>
            <w:rStyle w:val="Hyperlink"/>
            <w:rFonts w:asciiTheme="minorHAnsi" w:hAnsiTheme="minorHAnsi" w:cstheme="minorHAnsi"/>
            <w:bCs/>
            <w:color w:val="auto"/>
            <w:u w:val="none"/>
          </w:rPr>
          <w:t>andrew.rider@dsto.defence.gov.au</w:t>
        </w:r>
      </w:hyperlink>
      <w:r w:rsidR="0080404D" w:rsidRPr="00673DEB">
        <w:rPr>
          <w:rStyle w:val="Hyperlink"/>
          <w:rFonts w:asciiTheme="minorHAnsi" w:hAnsiTheme="minorHAnsi" w:cstheme="minorHAnsi"/>
          <w:bCs/>
          <w:color w:val="auto"/>
          <w:u w:val="none"/>
        </w:rPr>
        <w:t>)</w:t>
      </w:r>
    </w:p>
    <w:p w14:paraId="5FCA5F51" w14:textId="77777777" w:rsidR="006305D7" w:rsidRPr="00673DEB" w:rsidRDefault="006305D7" w:rsidP="00673DEB">
      <w:pPr>
        <w:pStyle w:val="NormalWeb"/>
        <w:spacing w:before="0" w:beforeAutospacing="0" w:after="0" w:afterAutospacing="0"/>
        <w:contextualSpacing/>
        <w:rPr>
          <w:rFonts w:asciiTheme="minorHAnsi" w:hAnsiTheme="minorHAnsi" w:cstheme="minorHAnsi"/>
          <w:b/>
          <w:bCs/>
          <w:color w:val="auto"/>
        </w:rPr>
      </w:pPr>
    </w:p>
    <w:p w14:paraId="71B79AC9" w14:textId="39B6557E" w:rsidR="006305D7" w:rsidRPr="00673DEB" w:rsidRDefault="006305D7"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b/>
          <w:bCs/>
          <w:color w:val="auto"/>
        </w:rPr>
        <w:t>KEYWORDS:</w:t>
      </w:r>
      <w:r w:rsidRPr="00673DEB">
        <w:rPr>
          <w:rFonts w:asciiTheme="minorHAnsi" w:hAnsiTheme="minorHAnsi" w:cstheme="minorHAnsi"/>
          <w:color w:val="auto"/>
        </w:rPr>
        <w:t xml:space="preserve"> </w:t>
      </w:r>
    </w:p>
    <w:p w14:paraId="2BBA1498" w14:textId="74A9EB5C" w:rsidR="006305D7" w:rsidRPr="00673DEB" w:rsidRDefault="000628B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Functionali</w:t>
      </w:r>
      <w:r w:rsidR="004F042A" w:rsidRPr="00673DEB">
        <w:rPr>
          <w:rFonts w:asciiTheme="minorHAnsi" w:hAnsiTheme="minorHAnsi" w:cstheme="minorHAnsi"/>
          <w:color w:val="auto"/>
        </w:rPr>
        <w:t>z</w:t>
      </w:r>
      <w:r w:rsidR="006F3C31" w:rsidRPr="00673DEB">
        <w:rPr>
          <w:rFonts w:asciiTheme="minorHAnsi" w:hAnsiTheme="minorHAnsi" w:cstheme="minorHAnsi"/>
          <w:color w:val="auto"/>
        </w:rPr>
        <w:t xml:space="preserve">ation, dispersion, carbon nanotubes, graphene </w:t>
      </w:r>
      <w:proofErr w:type="spellStart"/>
      <w:r w:rsidR="006F3C31" w:rsidRPr="00673DEB">
        <w:rPr>
          <w:rFonts w:asciiTheme="minorHAnsi" w:hAnsiTheme="minorHAnsi" w:cstheme="minorHAnsi"/>
          <w:color w:val="auto"/>
        </w:rPr>
        <w:t>nanoplatelets</w:t>
      </w:r>
      <w:proofErr w:type="spellEnd"/>
      <w:r w:rsidR="006F3C31" w:rsidRPr="00673DEB">
        <w:rPr>
          <w:rFonts w:asciiTheme="minorHAnsi" w:hAnsiTheme="minorHAnsi" w:cstheme="minorHAnsi"/>
          <w:color w:val="auto"/>
        </w:rPr>
        <w:t>, electrophoretic deposition, X-ray photoelectron spectroscopy, Raman spectroscopy</w:t>
      </w:r>
    </w:p>
    <w:p w14:paraId="1CB4E390" w14:textId="77777777" w:rsidR="006305D7" w:rsidRPr="00673DEB" w:rsidRDefault="006305D7" w:rsidP="00673DEB">
      <w:pPr>
        <w:pStyle w:val="NormalWeb"/>
        <w:spacing w:before="0" w:beforeAutospacing="0" w:after="0" w:afterAutospacing="0"/>
        <w:contextualSpacing/>
        <w:rPr>
          <w:rFonts w:asciiTheme="minorHAnsi" w:hAnsiTheme="minorHAnsi" w:cstheme="minorHAnsi"/>
          <w:color w:val="auto"/>
        </w:rPr>
      </w:pPr>
    </w:p>
    <w:p w14:paraId="628AC4B5" w14:textId="4ABF43B6"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b/>
          <w:bCs/>
          <w:color w:val="auto"/>
        </w:rPr>
        <w:lastRenderedPageBreak/>
        <w:t>SHORT ABSTRACT:</w:t>
      </w:r>
    </w:p>
    <w:p w14:paraId="00A932D8" w14:textId="3EDAE375" w:rsidR="006305D7" w:rsidRPr="00673DEB" w:rsidRDefault="000E479F" w:rsidP="00673DEB">
      <w:pPr>
        <w:contextualSpacing/>
        <w:rPr>
          <w:rFonts w:asciiTheme="minorHAnsi" w:hAnsiTheme="minorHAnsi" w:cstheme="minorHAnsi"/>
          <w:color w:val="auto"/>
        </w:rPr>
      </w:pPr>
      <w:r w:rsidRPr="00673DEB">
        <w:rPr>
          <w:rFonts w:asciiTheme="minorHAnsi" w:hAnsiTheme="minorHAnsi" w:cstheme="minorHAnsi"/>
          <w:color w:val="auto"/>
        </w:rPr>
        <w:t>Here, a</w:t>
      </w:r>
      <w:r w:rsidR="00CB614E" w:rsidRPr="00673DEB">
        <w:rPr>
          <w:rFonts w:asciiTheme="minorHAnsi" w:hAnsiTheme="minorHAnsi" w:cstheme="minorHAnsi"/>
          <w:color w:val="auto"/>
        </w:rPr>
        <w:t xml:space="preserve"> novel method for </w:t>
      </w:r>
      <w:r w:rsidR="000628BB" w:rsidRPr="00673DEB">
        <w:rPr>
          <w:rFonts w:asciiTheme="minorHAnsi" w:hAnsiTheme="minorHAnsi" w:cstheme="minorHAnsi"/>
          <w:color w:val="auto"/>
        </w:rPr>
        <w:t>the functionali</w:t>
      </w:r>
      <w:r w:rsidR="004F042A" w:rsidRPr="00673DEB">
        <w:rPr>
          <w:rFonts w:asciiTheme="minorHAnsi" w:hAnsiTheme="minorHAnsi" w:cstheme="minorHAnsi"/>
          <w:color w:val="auto"/>
        </w:rPr>
        <w:t>z</w:t>
      </w:r>
      <w:r w:rsidR="00CB614E" w:rsidRPr="00673DEB">
        <w:rPr>
          <w:rFonts w:asciiTheme="minorHAnsi" w:hAnsiTheme="minorHAnsi" w:cstheme="minorHAnsi"/>
          <w:color w:val="auto"/>
        </w:rPr>
        <w:t>ation and stable dispersion of carbon nanomaterials in aqueous environments</w:t>
      </w:r>
      <w:r w:rsidRPr="00673DEB">
        <w:rPr>
          <w:rFonts w:asciiTheme="minorHAnsi" w:hAnsiTheme="minorHAnsi" w:cstheme="minorHAnsi"/>
          <w:color w:val="auto"/>
        </w:rPr>
        <w:t xml:space="preserve"> is described</w:t>
      </w:r>
      <w:r w:rsidR="00CB614E" w:rsidRPr="00673DEB">
        <w:rPr>
          <w:rFonts w:asciiTheme="minorHAnsi" w:hAnsiTheme="minorHAnsi" w:cstheme="minorHAnsi"/>
          <w:color w:val="auto"/>
        </w:rPr>
        <w:t xml:space="preserve">. Ozone is injected directly into an aqueous dispersion of carbon nanomaterial </w:t>
      </w:r>
      <w:r w:rsidRPr="00673DEB">
        <w:rPr>
          <w:rFonts w:asciiTheme="minorHAnsi" w:hAnsiTheme="minorHAnsi" w:cstheme="minorHAnsi"/>
          <w:color w:val="auto"/>
        </w:rPr>
        <w:t>that</w:t>
      </w:r>
      <w:r w:rsidR="00CB614E" w:rsidRPr="00673DEB">
        <w:rPr>
          <w:rFonts w:asciiTheme="minorHAnsi" w:hAnsiTheme="minorHAnsi" w:cstheme="minorHAnsi"/>
          <w:color w:val="auto"/>
        </w:rPr>
        <w:t xml:space="preserve"> is continuously recirculated through a high</w:t>
      </w:r>
      <w:r w:rsidRPr="00673DEB">
        <w:rPr>
          <w:rFonts w:asciiTheme="minorHAnsi" w:hAnsiTheme="minorHAnsi" w:cstheme="minorHAnsi"/>
          <w:color w:val="auto"/>
        </w:rPr>
        <w:t>-</w:t>
      </w:r>
      <w:r w:rsidR="00CB614E" w:rsidRPr="00673DEB">
        <w:rPr>
          <w:rFonts w:asciiTheme="minorHAnsi" w:hAnsiTheme="minorHAnsi" w:cstheme="minorHAnsi"/>
          <w:color w:val="auto"/>
        </w:rPr>
        <w:t>powered ultrasonic cell.</w:t>
      </w:r>
    </w:p>
    <w:p w14:paraId="761028D6" w14:textId="77777777" w:rsidR="006305D7" w:rsidRPr="00673DEB" w:rsidRDefault="006305D7" w:rsidP="00673DEB">
      <w:pPr>
        <w:contextualSpacing/>
        <w:rPr>
          <w:rFonts w:asciiTheme="minorHAnsi" w:hAnsiTheme="minorHAnsi" w:cstheme="minorHAnsi"/>
          <w:color w:val="auto"/>
        </w:rPr>
      </w:pPr>
    </w:p>
    <w:p w14:paraId="64FB8590" w14:textId="26956CEB" w:rsidR="006305D7" w:rsidRPr="00673DEB" w:rsidRDefault="006305D7" w:rsidP="00673DEB">
      <w:pPr>
        <w:contextualSpacing/>
        <w:rPr>
          <w:rFonts w:asciiTheme="minorHAnsi" w:hAnsiTheme="minorHAnsi" w:cstheme="minorHAnsi"/>
          <w:i/>
          <w:color w:val="auto"/>
        </w:rPr>
      </w:pPr>
      <w:r w:rsidRPr="00673DEB">
        <w:rPr>
          <w:rFonts w:asciiTheme="minorHAnsi" w:hAnsiTheme="minorHAnsi" w:cstheme="minorHAnsi"/>
          <w:b/>
          <w:bCs/>
          <w:color w:val="auto"/>
        </w:rPr>
        <w:t>LONG ABSTRACT:</w:t>
      </w:r>
    </w:p>
    <w:p w14:paraId="203FD93B" w14:textId="6E011E87" w:rsidR="006305D7" w:rsidRPr="00673DEB" w:rsidRDefault="000628BB" w:rsidP="00673DEB">
      <w:pPr>
        <w:contextualSpacing/>
        <w:rPr>
          <w:rFonts w:asciiTheme="minorHAnsi" w:hAnsiTheme="minorHAnsi" w:cstheme="minorHAnsi"/>
          <w:color w:val="auto"/>
        </w:rPr>
      </w:pPr>
      <w:r w:rsidRPr="00673DEB">
        <w:rPr>
          <w:rFonts w:asciiTheme="minorHAnsi" w:hAnsiTheme="minorHAnsi" w:cstheme="minorHAnsi"/>
          <w:color w:val="auto"/>
        </w:rPr>
        <w:t>Functionali</w:t>
      </w:r>
      <w:r w:rsidR="004F042A" w:rsidRPr="00673DEB">
        <w:rPr>
          <w:rFonts w:asciiTheme="minorHAnsi" w:hAnsiTheme="minorHAnsi" w:cstheme="minorHAnsi"/>
          <w:color w:val="auto"/>
        </w:rPr>
        <w:t>z</w:t>
      </w:r>
      <w:r w:rsidR="00593A05" w:rsidRPr="00673DEB">
        <w:rPr>
          <w:rFonts w:asciiTheme="minorHAnsi" w:hAnsiTheme="minorHAnsi" w:cstheme="minorHAnsi"/>
          <w:color w:val="auto"/>
        </w:rPr>
        <w:t>ation</w:t>
      </w:r>
      <w:r w:rsidR="003A243C" w:rsidRPr="00673DEB">
        <w:rPr>
          <w:rFonts w:asciiTheme="minorHAnsi" w:hAnsiTheme="minorHAnsi" w:cstheme="minorHAnsi"/>
          <w:color w:val="auto"/>
        </w:rPr>
        <w:t xml:space="preserve"> of carbon nanomaterials is </w:t>
      </w:r>
      <w:r w:rsidR="00593A05" w:rsidRPr="00673DEB">
        <w:rPr>
          <w:rFonts w:asciiTheme="minorHAnsi" w:hAnsiTheme="minorHAnsi" w:cstheme="minorHAnsi"/>
          <w:color w:val="auto"/>
        </w:rPr>
        <w:t xml:space="preserve">often </w:t>
      </w:r>
      <w:r w:rsidR="003A243C" w:rsidRPr="00673DEB">
        <w:rPr>
          <w:rFonts w:asciiTheme="minorHAnsi" w:hAnsiTheme="minorHAnsi" w:cstheme="minorHAnsi"/>
          <w:color w:val="auto"/>
        </w:rPr>
        <w:t>a critical step that facilitates their integration</w:t>
      </w:r>
      <w:r w:rsidR="00DE40EA" w:rsidRPr="00673DEB">
        <w:rPr>
          <w:rFonts w:asciiTheme="minorHAnsi" w:hAnsiTheme="minorHAnsi" w:cstheme="minorHAnsi"/>
          <w:color w:val="auto"/>
        </w:rPr>
        <w:t xml:space="preserve"> </w:t>
      </w:r>
      <w:r w:rsidR="003A243C" w:rsidRPr="00673DEB">
        <w:rPr>
          <w:rFonts w:asciiTheme="minorHAnsi" w:hAnsiTheme="minorHAnsi" w:cstheme="minorHAnsi"/>
          <w:color w:val="auto"/>
        </w:rPr>
        <w:t>into large</w:t>
      </w:r>
      <w:r w:rsidR="00593A05" w:rsidRPr="00673DEB">
        <w:rPr>
          <w:rFonts w:asciiTheme="minorHAnsi" w:hAnsiTheme="minorHAnsi" w:cstheme="minorHAnsi"/>
          <w:color w:val="auto"/>
        </w:rPr>
        <w:t>r</w:t>
      </w:r>
      <w:r w:rsidR="003A243C" w:rsidRPr="00673DEB">
        <w:rPr>
          <w:rFonts w:asciiTheme="minorHAnsi" w:hAnsiTheme="minorHAnsi" w:cstheme="minorHAnsi"/>
          <w:color w:val="auto"/>
        </w:rPr>
        <w:t xml:space="preserve"> material systems and devices. </w:t>
      </w:r>
      <w:r w:rsidR="00E55711" w:rsidRPr="00673DEB">
        <w:rPr>
          <w:rFonts w:asciiTheme="minorHAnsi" w:hAnsiTheme="minorHAnsi" w:cstheme="minorHAnsi"/>
          <w:color w:val="auto"/>
        </w:rPr>
        <w:t>In the as-received form</w:t>
      </w:r>
      <w:r w:rsidR="009037B3" w:rsidRPr="00673DEB">
        <w:rPr>
          <w:rFonts w:asciiTheme="minorHAnsi" w:hAnsiTheme="minorHAnsi" w:cstheme="minorHAnsi"/>
          <w:color w:val="auto"/>
        </w:rPr>
        <w:t>,</w:t>
      </w:r>
      <w:r w:rsidR="00E55711" w:rsidRPr="00673DEB">
        <w:rPr>
          <w:rFonts w:asciiTheme="minorHAnsi" w:hAnsiTheme="minorHAnsi" w:cstheme="minorHAnsi"/>
          <w:color w:val="auto"/>
        </w:rPr>
        <w:t xml:space="preserve"> carbon nanomaterials</w:t>
      </w:r>
      <w:r w:rsidR="009037B3" w:rsidRPr="00673DEB">
        <w:rPr>
          <w:rFonts w:asciiTheme="minorHAnsi" w:hAnsiTheme="minorHAnsi" w:cstheme="minorHAnsi"/>
          <w:color w:val="auto"/>
        </w:rPr>
        <w:t>,</w:t>
      </w:r>
      <w:r w:rsidR="00E55711" w:rsidRPr="00673DEB">
        <w:rPr>
          <w:rFonts w:asciiTheme="minorHAnsi" w:hAnsiTheme="minorHAnsi" w:cstheme="minorHAnsi"/>
          <w:color w:val="auto"/>
        </w:rPr>
        <w:t xml:space="preserve"> such as carbon nanotubes (CNTs) or graphene </w:t>
      </w:r>
      <w:proofErr w:type="spellStart"/>
      <w:r w:rsidR="00E55711" w:rsidRPr="00673DEB">
        <w:rPr>
          <w:rFonts w:asciiTheme="minorHAnsi" w:hAnsiTheme="minorHAnsi" w:cstheme="minorHAnsi"/>
          <w:color w:val="auto"/>
        </w:rPr>
        <w:t>nanoplatelets</w:t>
      </w:r>
      <w:proofErr w:type="spellEnd"/>
      <w:r w:rsidR="00E55711" w:rsidRPr="00673DEB">
        <w:rPr>
          <w:rFonts w:asciiTheme="minorHAnsi" w:hAnsiTheme="minorHAnsi" w:cstheme="minorHAnsi"/>
          <w:color w:val="auto"/>
        </w:rPr>
        <w:t xml:space="preserve"> (GNPs)</w:t>
      </w:r>
      <w:r w:rsidR="009037B3" w:rsidRPr="00673DEB">
        <w:rPr>
          <w:rFonts w:asciiTheme="minorHAnsi" w:hAnsiTheme="minorHAnsi" w:cstheme="minorHAnsi"/>
          <w:color w:val="auto"/>
        </w:rPr>
        <w:t>,</w:t>
      </w:r>
      <w:r w:rsidR="00E55711" w:rsidRPr="00673DEB">
        <w:rPr>
          <w:rFonts w:asciiTheme="minorHAnsi" w:hAnsiTheme="minorHAnsi" w:cstheme="minorHAnsi"/>
          <w:color w:val="auto"/>
        </w:rPr>
        <w:t xml:space="preserve"> may contain large agglomerates</w:t>
      </w:r>
      <w:r w:rsidR="004D3CCA" w:rsidRPr="00673DEB">
        <w:rPr>
          <w:rFonts w:asciiTheme="minorHAnsi" w:hAnsiTheme="minorHAnsi" w:cstheme="minorHAnsi"/>
          <w:color w:val="auto"/>
        </w:rPr>
        <w:t>.</w:t>
      </w:r>
      <w:r w:rsidR="00E55711" w:rsidRPr="00673DEB">
        <w:rPr>
          <w:rFonts w:asciiTheme="minorHAnsi" w:hAnsiTheme="minorHAnsi" w:cstheme="minorHAnsi"/>
          <w:color w:val="auto"/>
        </w:rPr>
        <w:t xml:space="preserve"> </w:t>
      </w:r>
      <w:r w:rsidR="004D3CCA" w:rsidRPr="00673DEB">
        <w:rPr>
          <w:rFonts w:asciiTheme="minorHAnsi" w:hAnsiTheme="minorHAnsi" w:cstheme="minorHAnsi"/>
          <w:color w:val="auto"/>
        </w:rPr>
        <w:t>Both agglomerates and impurities will</w:t>
      </w:r>
      <w:r w:rsidR="00E55711" w:rsidRPr="00673DEB">
        <w:rPr>
          <w:rFonts w:asciiTheme="minorHAnsi" w:hAnsiTheme="minorHAnsi" w:cstheme="minorHAnsi"/>
          <w:color w:val="auto"/>
        </w:rPr>
        <w:t xml:space="preserve"> diminish the benefits</w:t>
      </w:r>
      <w:r w:rsidR="004D3CCA" w:rsidRPr="00673DEB">
        <w:rPr>
          <w:rFonts w:asciiTheme="minorHAnsi" w:hAnsiTheme="minorHAnsi" w:cstheme="minorHAnsi"/>
          <w:color w:val="auto"/>
        </w:rPr>
        <w:t xml:space="preserve"> of the unique electrical and </w:t>
      </w:r>
      <w:r w:rsidR="002948E5" w:rsidRPr="00673DEB">
        <w:rPr>
          <w:rFonts w:asciiTheme="minorHAnsi" w:hAnsiTheme="minorHAnsi" w:cstheme="minorHAnsi"/>
          <w:color w:val="auto"/>
        </w:rPr>
        <w:t>mechanic</w:t>
      </w:r>
      <w:r w:rsidR="004D3CCA" w:rsidRPr="00673DEB">
        <w:rPr>
          <w:rFonts w:asciiTheme="minorHAnsi" w:hAnsiTheme="minorHAnsi" w:cstheme="minorHAnsi"/>
          <w:color w:val="auto"/>
        </w:rPr>
        <w:t>al properties offered</w:t>
      </w:r>
      <w:r w:rsidR="003A243C" w:rsidRPr="00673DEB">
        <w:rPr>
          <w:rFonts w:asciiTheme="minorHAnsi" w:hAnsiTheme="minorHAnsi" w:cstheme="minorHAnsi"/>
          <w:color w:val="auto"/>
        </w:rPr>
        <w:t xml:space="preserve"> </w:t>
      </w:r>
      <w:r w:rsidR="004D3CCA" w:rsidRPr="00673DEB">
        <w:rPr>
          <w:rFonts w:asciiTheme="minorHAnsi" w:hAnsiTheme="minorHAnsi" w:cstheme="minorHAnsi"/>
          <w:color w:val="auto"/>
        </w:rPr>
        <w:t xml:space="preserve">when CNTs or GNPs are incorporated into polymers or composite material systems. Whilst a variety </w:t>
      </w:r>
      <w:r w:rsidRPr="00673DEB">
        <w:rPr>
          <w:rFonts w:asciiTheme="minorHAnsi" w:hAnsiTheme="minorHAnsi" w:cstheme="minorHAnsi"/>
          <w:color w:val="auto"/>
        </w:rPr>
        <w:t>of methods exist to functionali</w:t>
      </w:r>
      <w:r w:rsidR="004F042A" w:rsidRPr="00673DEB">
        <w:rPr>
          <w:rFonts w:asciiTheme="minorHAnsi" w:hAnsiTheme="minorHAnsi" w:cstheme="minorHAnsi"/>
          <w:color w:val="auto"/>
        </w:rPr>
        <w:t>z</w:t>
      </w:r>
      <w:r w:rsidR="004D3CCA" w:rsidRPr="00673DEB">
        <w:rPr>
          <w:rFonts w:asciiTheme="minorHAnsi" w:hAnsiTheme="minorHAnsi" w:cstheme="minorHAnsi"/>
          <w:color w:val="auto"/>
        </w:rPr>
        <w:t xml:space="preserve">e carbon nanomaterials and </w:t>
      </w:r>
      <w:r w:rsidR="00795A80" w:rsidRPr="00673DEB">
        <w:rPr>
          <w:rFonts w:asciiTheme="minorHAnsi" w:hAnsiTheme="minorHAnsi" w:cstheme="minorHAnsi"/>
          <w:color w:val="auto"/>
        </w:rPr>
        <w:t xml:space="preserve">to </w:t>
      </w:r>
      <w:r w:rsidR="004D3CCA" w:rsidRPr="00673DEB">
        <w:rPr>
          <w:rFonts w:asciiTheme="minorHAnsi" w:hAnsiTheme="minorHAnsi" w:cstheme="minorHAnsi"/>
          <w:color w:val="auto"/>
        </w:rPr>
        <w:t xml:space="preserve">create stable dispersions, </w:t>
      </w:r>
      <w:r w:rsidR="00795A80" w:rsidRPr="00673DEB">
        <w:rPr>
          <w:rFonts w:asciiTheme="minorHAnsi" w:hAnsiTheme="minorHAnsi" w:cstheme="minorHAnsi"/>
          <w:color w:val="auto"/>
        </w:rPr>
        <w:t>many</w:t>
      </w:r>
      <w:r w:rsidR="009037B3" w:rsidRPr="00673DEB">
        <w:rPr>
          <w:rFonts w:asciiTheme="minorHAnsi" w:hAnsiTheme="minorHAnsi" w:cstheme="minorHAnsi"/>
          <w:color w:val="auto"/>
        </w:rPr>
        <w:t xml:space="preserve"> the processes use harsh chemicals, organic solvents</w:t>
      </w:r>
      <w:r w:rsidR="00795A80" w:rsidRPr="00673DEB">
        <w:rPr>
          <w:rFonts w:asciiTheme="minorHAnsi" w:hAnsiTheme="minorHAnsi" w:cstheme="minorHAnsi"/>
          <w:color w:val="auto"/>
        </w:rPr>
        <w:t>,</w:t>
      </w:r>
      <w:r w:rsidR="009037B3" w:rsidRPr="00673DEB">
        <w:rPr>
          <w:rFonts w:asciiTheme="minorHAnsi" w:hAnsiTheme="minorHAnsi" w:cstheme="minorHAnsi"/>
          <w:color w:val="auto"/>
        </w:rPr>
        <w:t xml:space="preserve"> or surfactants, which are environmentally unfriendly</w:t>
      </w:r>
      <w:r w:rsidR="00C01D5B" w:rsidRPr="00673DEB">
        <w:rPr>
          <w:rFonts w:asciiTheme="minorHAnsi" w:hAnsiTheme="minorHAnsi" w:cstheme="minorHAnsi"/>
          <w:color w:val="auto"/>
        </w:rPr>
        <w:t xml:space="preserve"> and </w:t>
      </w:r>
      <w:r w:rsidR="00C54153" w:rsidRPr="00673DEB">
        <w:rPr>
          <w:rFonts w:asciiTheme="minorHAnsi" w:hAnsiTheme="minorHAnsi" w:cstheme="minorHAnsi"/>
          <w:color w:val="auto"/>
        </w:rPr>
        <w:t xml:space="preserve">may </w:t>
      </w:r>
      <w:r w:rsidR="00C01D5B" w:rsidRPr="00673DEB">
        <w:rPr>
          <w:rFonts w:asciiTheme="minorHAnsi" w:hAnsiTheme="minorHAnsi" w:cstheme="minorHAnsi"/>
          <w:color w:val="auto"/>
        </w:rPr>
        <w:t xml:space="preserve">increase </w:t>
      </w:r>
      <w:r w:rsidR="00C54153" w:rsidRPr="00673DEB">
        <w:rPr>
          <w:rFonts w:asciiTheme="minorHAnsi" w:hAnsiTheme="minorHAnsi" w:cstheme="minorHAnsi"/>
          <w:color w:val="auto"/>
        </w:rPr>
        <w:t xml:space="preserve">the </w:t>
      </w:r>
      <w:r w:rsidR="00C01D5B" w:rsidRPr="00673DEB">
        <w:rPr>
          <w:rFonts w:asciiTheme="minorHAnsi" w:hAnsiTheme="minorHAnsi" w:cstheme="minorHAnsi"/>
          <w:color w:val="auto"/>
        </w:rPr>
        <w:t xml:space="preserve">processing burden when isolating the nanomaterials for subsequent </w:t>
      </w:r>
      <w:r w:rsidR="00C54153" w:rsidRPr="00673DEB">
        <w:rPr>
          <w:rFonts w:asciiTheme="minorHAnsi" w:hAnsiTheme="minorHAnsi" w:cstheme="minorHAnsi"/>
          <w:color w:val="auto"/>
        </w:rPr>
        <w:t>use</w:t>
      </w:r>
      <w:r w:rsidR="00C01D5B" w:rsidRPr="00673DEB">
        <w:rPr>
          <w:rFonts w:asciiTheme="minorHAnsi" w:hAnsiTheme="minorHAnsi" w:cstheme="minorHAnsi"/>
          <w:color w:val="auto"/>
        </w:rPr>
        <w:t>. The current research details the use of an alternative, environmentally fri</w:t>
      </w:r>
      <w:r w:rsidRPr="00673DEB">
        <w:rPr>
          <w:rFonts w:asciiTheme="minorHAnsi" w:hAnsiTheme="minorHAnsi" w:cstheme="minorHAnsi"/>
          <w:color w:val="auto"/>
        </w:rPr>
        <w:t>endly technique for functionali</w:t>
      </w:r>
      <w:r w:rsidR="007639AC" w:rsidRPr="00673DEB">
        <w:rPr>
          <w:rFonts w:asciiTheme="minorHAnsi" w:hAnsiTheme="minorHAnsi" w:cstheme="minorHAnsi"/>
          <w:color w:val="auto"/>
        </w:rPr>
        <w:t>z</w:t>
      </w:r>
      <w:r w:rsidR="00C01D5B" w:rsidRPr="00673DEB">
        <w:rPr>
          <w:rFonts w:asciiTheme="minorHAnsi" w:hAnsiTheme="minorHAnsi" w:cstheme="minorHAnsi"/>
          <w:color w:val="auto"/>
        </w:rPr>
        <w:t>ing CNTs and GNPs</w:t>
      </w:r>
      <w:r w:rsidR="00795A80" w:rsidRPr="00673DEB">
        <w:rPr>
          <w:rFonts w:asciiTheme="minorHAnsi" w:hAnsiTheme="minorHAnsi" w:cstheme="minorHAnsi"/>
          <w:color w:val="auto"/>
        </w:rPr>
        <w:t>. It</w:t>
      </w:r>
      <w:r w:rsidR="00C01D5B" w:rsidRPr="00673DEB">
        <w:rPr>
          <w:rFonts w:asciiTheme="minorHAnsi" w:hAnsiTheme="minorHAnsi" w:cstheme="minorHAnsi"/>
          <w:color w:val="auto"/>
        </w:rPr>
        <w:t xml:space="preserve"> produces stable</w:t>
      </w:r>
      <w:r w:rsidR="00795A80" w:rsidRPr="00673DEB">
        <w:rPr>
          <w:rFonts w:asciiTheme="minorHAnsi" w:hAnsiTheme="minorHAnsi" w:cstheme="minorHAnsi"/>
          <w:color w:val="auto"/>
        </w:rPr>
        <w:t>,</w:t>
      </w:r>
      <w:r w:rsidR="00C01D5B" w:rsidRPr="00673DEB">
        <w:rPr>
          <w:rFonts w:asciiTheme="minorHAnsi" w:hAnsiTheme="minorHAnsi" w:cstheme="minorHAnsi"/>
          <w:color w:val="auto"/>
        </w:rPr>
        <w:t xml:space="preserve"> aqueous dispersions free of </w:t>
      </w:r>
      <w:r w:rsidR="00686EFB" w:rsidRPr="00673DEB">
        <w:rPr>
          <w:rFonts w:asciiTheme="minorHAnsi" w:hAnsiTheme="minorHAnsi" w:cstheme="minorHAnsi"/>
          <w:color w:val="auto"/>
        </w:rPr>
        <w:t xml:space="preserve">harmful </w:t>
      </w:r>
      <w:r w:rsidR="00C01D5B" w:rsidRPr="00673DEB">
        <w:rPr>
          <w:rFonts w:asciiTheme="minorHAnsi" w:hAnsiTheme="minorHAnsi" w:cstheme="minorHAnsi"/>
          <w:color w:val="auto"/>
        </w:rPr>
        <w:t xml:space="preserve">chemicals. Both CNTs and GNPs can be added to water at concentrations up to 5 g/L and </w:t>
      </w:r>
      <w:r w:rsidR="00795A80" w:rsidRPr="00673DEB">
        <w:rPr>
          <w:rFonts w:asciiTheme="minorHAnsi" w:hAnsiTheme="minorHAnsi" w:cstheme="minorHAnsi"/>
          <w:color w:val="auto"/>
        </w:rPr>
        <w:t xml:space="preserve">can be </w:t>
      </w:r>
      <w:r w:rsidR="00C01D5B" w:rsidRPr="00673DEB">
        <w:rPr>
          <w:rFonts w:asciiTheme="minorHAnsi" w:hAnsiTheme="minorHAnsi" w:cstheme="minorHAnsi"/>
          <w:color w:val="auto"/>
        </w:rPr>
        <w:t>recirculated through a high</w:t>
      </w:r>
      <w:r w:rsidR="00795A80" w:rsidRPr="00673DEB">
        <w:rPr>
          <w:rFonts w:asciiTheme="minorHAnsi" w:hAnsiTheme="minorHAnsi" w:cstheme="minorHAnsi"/>
          <w:color w:val="auto"/>
        </w:rPr>
        <w:t>-</w:t>
      </w:r>
      <w:r w:rsidR="00C01D5B" w:rsidRPr="00673DEB">
        <w:rPr>
          <w:rFonts w:asciiTheme="minorHAnsi" w:hAnsiTheme="minorHAnsi" w:cstheme="minorHAnsi"/>
          <w:color w:val="auto"/>
        </w:rPr>
        <w:t xml:space="preserve">powered ultrasonic cell. </w:t>
      </w:r>
      <w:r w:rsidR="00795A80" w:rsidRPr="00673DEB">
        <w:rPr>
          <w:rFonts w:asciiTheme="minorHAnsi" w:hAnsiTheme="minorHAnsi" w:cstheme="minorHAnsi"/>
          <w:color w:val="auto"/>
        </w:rPr>
        <w:t>The s</w:t>
      </w:r>
      <w:r w:rsidR="00C01D5B" w:rsidRPr="00673DEB">
        <w:rPr>
          <w:rFonts w:asciiTheme="minorHAnsi" w:hAnsiTheme="minorHAnsi" w:cstheme="minorHAnsi"/>
          <w:color w:val="auto"/>
        </w:rPr>
        <w:t>imultaneous injection of ozone into the cell progressively oxidi</w:t>
      </w:r>
      <w:r w:rsidR="004159E8" w:rsidRPr="00673DEB">
        <w:rPr>
          <w:rFonts w:asciiTheme="minorHAnsi" w:hAnsiTheme="minorHAnsi" w:cstheme="minorHAnsi"/>
          <w:color w:val="auto"/>
        </w:rPr>
        <w:t>z</w:t>
      </w:r>
      <w:r w:rsidR="00C01D5B" w:rsidRPr="00673DEB">
        <w:rPr>
          <w:rFonts w:asciiTheme="minorHAnsi" w:hAnsiTheme="minorHAnsi" w:cstheme="minorHAnsi"/>
          <w:color w:val="auto"/>
        </w:rPr>
        <w:t>es the carbon nanomaterials</w:t>
      </w:r>
      <w:r w:rsidR="00795A80" w:rsidRPr="00673DEB">
        <w:rPr>
          <w:rFonts w:asciiTheme="minorHAnsi" w:hAnsiTheme="minorHAnsi" w:cstheme="minorHAnsi"/>
          <w:color w:val="auto"/>
        </w:rPr>
        <w:t>,</w:t>
      </w:r>
      <w:r w:rsidR="00C01D5B" w:rsidRPr="00673DEB">
        <w:rPr>
          <w:rFonts w:asciiTheme="minorHAnsi" w:hAnsiTheme="minorHAnsi" w:cstheme="minorHAnsi"/>
          <w:color w:val="auto"/>
        </w:rPr>
        <w:t xml:space="preserve"> and the combined </w:t>
      </w:r>
      <w:proofErr w:type="spellStart"/>
      <w:r w:rsidR="00C01D5B" w:rsidRPr="00673DEB">
        <w:rPr>
          <w:rFonts w:asciiTheme="minorHAnsi" w:hAnsiTheme="minorHAnsi" w:cstheme="minorHAnsi"/>
          <w:color w:val="auto"/>
        </w:rPr>
        <w:t>ultrasonication</w:t>
      </w:r>
      <w:proofErr w:type="spellEnd"/>
      <w:r w:rsidR="00C01D5B" w:rsidRPr="00673DEB">
        <w:rPr>
          <w:rFonts w:asciiTheme="minorHAnsi" w:hAnsiTheme="minorHAnsi" w:cstheme="minorHAnsi"/>
          <w:color w:val="auto"/>
        </w:rPr>
        <w:t xml:space="preserve"> breaks down agglomerates and immediately exposes</w:t>
      </w:r>
      <w:r w:rsidRPr="00673DEB">
        <w:rPr>
          <w:rFonts w:asciiTheme="minorHAnsi" w:hAnsiTheme="minorHAnsi" w:cstheme="minorHAnsi"/>
          <w:color w:val="auto"/>
        </w:rPr>
        <w:t xml:space="preserve"> fresh material for functionali</w:t>
      </w:r>
      <w:r w:rsidR="004159E8" w:rsidRPr="00673DEB">
        <w:rPr>
          <w:rFonts w:asciiTheme="minorHAnsi" w:hAnsiTheme="minorHAnsi" w:cstheme="minorHAnsi"/>
          <w:color w:val="auto"/>
        </w:rPr>
        <w:t>z</w:t>
      </w:r>
      <w:r w:rsidR="00C01D5B" w:rsidRPr="00673DEB">
        <w:rPr>
          <w:rFonts w:asciiTheme="minorHAnsi" w:hAnsiTheme="minorHAnsi" w:cstheme="minorHAnsi"/>
          <w:color w:val="auto"/>
        </w:rPr>
        <w:t>ation.</w:t>
      </w:r>
      <w:r w:rsidR="00B471BB" w:rsidRPr="00673DEB">
        <w:rPr>
          <w:rFonts w:asciiTheme="minorHAnsi" w:hAnsiTheme="minorHAnsi" w:cstheme="minorHAnsi"/>
          <w:color w:val="auto"/>
        </w:rPr>
        <w:t xml:space="preserve"> The prepared dispersions are ideally suited for </w:t>
      </w:r>
      <w:r w:rsidR="00795A80" w:rsidRPr="00673DEB">
        <w:rPr>
          <w:rFonts w:asciiTheme="minorHAnsi" w:hAnsiTheme="minorHAnsi" w:cstheme="minorHAnsi"/>
          <w:color w:val="auto"/>
        </w:rPr>
        <w:t xml:space="preserve">the </w:t>
      </w:r>
      <w:r w:rsidR="00B471BB" w:rsidRPr="00673DEB">
        <w:rPr>
          <w:rFonts w:asciiTheme="minorHAnsi" w:hAnsiTheme="minorHAnsi" w:cstheme="minorHAnsi"/>
          <w:color w:val="auto"/>
        </w:rPr>
        <w:t>deposition of thin films onto solid substrates using electrophoretic deposition (EPD). CNTs and GNPs from the aqueous dispersions can be readily used to coat carbon</w:t>
      </w:r>
      <w:r w:rsidR="00795A80" w:rsidRPr="00673DEB">
        <w:rPr>
          <w:rFonts w:asciiTheme="minorHAnsi" w:hAnsiTheme="minorHAnsi" w:cstheme="minorHAnsi"/>
          <w:color w:val="auto"/>
        </w:rPr>
        <w:t>-</w:t>
      </w:r>
      <w:r w:rsidR="00B471BB" w:rsidRPr="00673DEB">
        <w:rPr>
          <w:rFonts w:asciiTheme="minorHAnsi" w:hAnsiTheme="minorHAnsi" w:cstheme="minorHAnsi"/>
          <w:color w:val="auto"/>
        </w:rPr>
        <w:t xml:space="preserve"> and glass</w:t>
      </w:r>
      <w:r w:rsidR="00795A80" w:rsidRPr="00673DEB">
        <w:rPr>
          <w:rFonts w:asciiTheme="minorHAnsi" w:hAnsiTheme="minorHAnsi" w:cstheme="minorHAnsi"/>
          <w:color w:val="auto"/>
        </w:rPr>
        <w:t>-</w:t>
      </w:r>
      <w:r w:rsidR="00B471BB" w:rsidRPr="00673DEB">
        <w:rPr>
          <w:rFonts w:asciiTheme="minorHAnsi" w:hAnsiTheme="minorHAnsi" w:cstheme="minorHAnsi"/>
          <w:color w:val="auto"/>
        </w:rPr>
        <w:t>reinforcing fib</w:t>
      </w:r>
      <w:r w:rsidR="004159E8" w:rsidRPr="00673DEB">
        <w:rPr>
          <w:rFonts w:asciiTheme="minorHAnsi" w:hAnsiTheme="minorHAnsi" w:cstheme="minorHAnsi"/>
          <w:color w:val="auto"/>
        </w:rPr>
        <w:t>e</w:t>
      </w:r>
      <w:r w:rsidRPr="00673DEB">
        <w:rPr>
          <w:rFonts w:asciiTheme="minorHAnsi" w:hAnsiTheme="minorHAnsi" w:cstheme="minorHAnsi"/>
          <w:color w:val="auto"/>
        </w:rPr>
        <w:t>r</w:t>
      </w:r>
      <w:r w:rsidR="00B471BB" w:rsidRPr="00673DEB">
        <w:rPr>
          <w:rFonts w:asciiTheme="minorHAnsi" w:hAnsiTheme="minorHAnsi" w:cstheme="minorHAnsi"/>
          <w:color w:val="auto"/>
        </w:rPr>
        <w:t xml:space="preserve">s using EPD </w:t>
      </w:r>
      <w:r w:rsidR="002948E5" w:rsidRPr="00673DEB">
        <w:rPr>
          <w:rFonts w:asciiTheme="minorHAnsi" w:hAnsiTheme="minorHAnsi" w:cstheme="minorHAnsi"/>
          <w:color w:val="auto"/>
        </w:rPr>
        <w:t>for</w:t>
      </w:r>
      <w:r w:rsidR="00B471BB" w:rsidRPr="00673DEB">
        <w:rPr>
          <w:rFonts w:asciiTheme="minorHAnsi" w:hAnsiTheme="minorHAnsi" w:cstheme="minorHAnsi"/>
          <w:color w:val="auto"/>
        </w:rPr>
        <w:t xml:space="preserve"> the preparation of hierarchical composite materials.</w:t>
      </w:r>
    </w:p>
    <w:p w14:paraId="4C7D5FD5" w14:textId="77777777" w:rsidR="006305D7" w:rsidRPr="00673DEB" w:rsidRDefault="006305D7" w:rsidP="00673DEB">
      <w:pPr>
        <w:contextualSpacing/>
        <w:rPr>
          <w:rFonts w:asciiTheme="minorHAnsi" w:hAnsiTheme="minorHAnsi" w:cstheme="minorHAnsi"/>
          <w:color w:val="auto"/>
        </w:rPr>
      </w:pPr>
    </w:p>
    <w:p w14:paraId="00D25F73" w14:textId="669E2761" w:rsidR="006305D7" w:rsidRPr="00673DEB" w:rsidRDefault="006305D7" w:rsidP="00673DEB">
      <w:pPr>
        <w:contextualSpacing/>
        <w:rPr>
          <w:rFonts w:asciiTheme="minorHAnsi" w:hAnsiTheme="minorHAnsi" w:cstheme="minorHAnsi"/>
          <w:i/>
          <w:color w:val="auto"/>
        </w:rPr>
      </w:pPr>
      <w:r w:rsidRPr="00673DEB">
        <w:rPr>
          <w:rFonts w:asciiTheme="minorHAnsi" w:hAnsiTheme="minorHAnsi" w:cstheme="minorHAnsi"/>
          <w:b/>
          <w:color w:val="auto"/>
        </w:rPr>
        <w:t>INTRODUCTION</w:t>
      </w:r>
      <w:r w:rsidRPr="00673DEB">
        <w:rPr>
          <w:rFonts w:asciiTheme="minorHAnsi" w:hAnsiTheme="minorHAnsi" w:cstheme="minorHAnsi"/>
          <w:b/>
          <w:bCs/>
          <w:color w:val="auto"/>
        </w:rPr>
        <w:t>:</w:t>
      </w:r>
      <w:r w:rsidRPr="00673DEB">
        <w:rPr>
          <w:rFonts w:asciiTheme="minorHAnsi" w:hAnsiTheme="minorHAnsi" w:cstheme="minorHAnsi"/>
          <w:color w:val="auto"/>
        </w:rPr>
        <w:t xml:space="preserve"> </w:t>
      </w:r>
    </w:p>
    <w:p w14:paraId="21A475ED" w14:textId="0F24533E" w:rsidR="006305D7" w:rsidRPr="00673DEB" w:rsidRDefault="00F64D34" w:rsidP="00673DEB">
      <w:pPr>
        <w:contextualSpacing/>
        <w:rPr>
          <w:rFonts w:asciiTheme="minorHAnsi" w:hAnsiTheme="minorHAnsi" w:cstheme="minorHAnsi"/>
          <w:color w:val="auto"/>
        </w:rPr>
      </w:pPr>
      <w:r w:rsidRPr="00673DEB">
        <w:rPr>
          <w:rFonts w:asciiTheme="minorHAnsi" w:hAnsiTheme="minorHAnsi" w:cstheme="minorHAnsi"/>
          <w:color w:val="auto"/>
        </w:rPr>
        <w:t>The use of carbon nanomaterials to modify polymeric and composite systems has seen intensive research interest over the past 20 years. Recent reviews on both the use of carbon nanotubes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_Ref472679032 \r \h  \* MERGEFORMAT </w:instrText>
      </w:r>
      <w:r w:rsidR="00CA79A2" w:rsidRPr="00673DEB">
        <w:rPr>
          <w:rFonts w:asciiTheme="minorHAnsi" w:hAnsiTheme="minorHAnsi" w:cstheme="minorHAnsi"/>
          <w:color w:val="auto"/>
          <w:vertAlign w:val="superscript"/>
        </w:rPr>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w:t>
      </w:r>
      <w:r w:rsidR="00CA79A2" w:rsidRPr="00673DEB">
        <w:rPr>
          <w:rFonts w:asciiTheme="minorHAnsi" w:hAnsiTheme="minorHAnsi" w:cstheme="minorHAnsi"/>
          <w:color w:val="auto"/>
          <w:vertAlign w:val="superscript"/>
        </w:rPr>
        <w:fldChar w:fldCharType="end"/>
      </w:r>
      <w:r w:rsidRPr="00673DEB">
        <w:rPr>
          <w:rFonts w:asciiTheme="minorHAnsi" w:hAnsiTheme="minorHAnsi" w:cstheme="minorHAnsi"/>
          <w:color w:val="auto"/>
        </w:rPr>
        <w:t xml:space="preserve"> (CNTs) and graphene nanoplatelets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_Ref472679092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2</w:t>
      </w:r>
      <w:r w:rsidR="00CA79A2" w:rsidRPr="00673DEB">
        <w:rPr>
          <w:rFonts w:asciiTheme="minorHAnsi" w:hAnsiTheme="minorHAnsi" w:cstheme="minorHAnsi"/>
          <w:color w:val="auto"/>
          <w:vertAlign w:val="superscript"/>
        </w:rPr>
        <w:fldChar w:fldCharType="end"/>
      </w:r>
      <w:r w:rsidRPr="00673DEB">
        <w:rPr>
          <w:rFonts w:asciiTheme="minorHAnsi" w:hAnsiTheme="minorHAnsi" w:cstheme="minorHAnsi"/>
          <w:color w:val="auto"/>
        </w:rPr>
        <w:t xml:space="preserve"> (GNPs)</w:t>
      </w:r>
      <w:r w:rsidR="00A23483" w:rsidRPr="00673DEB">
        <w:rPr>
          <w:rFonts w:asciiTheme="minorHAnsi" w:hAnsiTheme="minorHAnsi" w:cstheme="minorHAnsi"/>
          <w:color w:val="auto"/>
        </w:rPr>
        <w:t xml:space="preserve"> provide an indication of the breadth of research. The high specific stiffness and strength of CNTs and GNPs</w:t>
      </w:r>
      <w:r w:rsidR="002D2466" w:rsidRPr="00673DEB">
        <w:rPr>
          <w:rFonts w:asciiTheme="minorHAnsi" w:hAnsiTheme="minorHAnsi" w:cstheme="minorHAnsi"/>
          <w:color w:val="auto"/>
        </w:rPr>
        <w:t>,</w:t>
      </w:r>
      <w:r w:rsidR="00A23483" w:rsidRPr="00673DEB">
        <w:rPr>
          <w:rFonts w:asciiTheme="minorHAnsi" w:hAnsiTheme="minorHAnsi" w:cstheme="minorHAnsi"/>
          <w:color w:val="auto"/>
        </w:rPr>
        <w:t xml:space="preserve"> as well as their high intrinsic electrical conductivity</w:t>
      </w:r>
      <w:r w:rsidR="002D2466" w:rsidRPr="00673DEB">
        <w:rPr>
          <w:rFonts w:asciiTheme="minorHAnsi" w:hAnsiTheme="minorHAnsi" w:cstheme="minorHAnsi"/>
          <w:color w:val="auto"/>
        </w:rPr>
        <w:t>,</w:t>
      </w:r>
      <w:r w:rsidR="00A23483" w:rsidRPr="00673DEB">
        <w:rPr>
          <w:rFonts w:asciiTheme="minorHAnsi" w:hAnsiTheme="minorHAnsi" w:cstheme="minorHAnsi"/>
          <w:color w:val="auto"/>
        </w:rPr>
        <w:t xml:space="preserve"> make the materials ideally suited for incorporation into polymeric systems to enhance both </w:t>
      </w:r>
      <w:r w:rsidR="002D2466" w:rsidRPr="00673DEB">
        <w:rPr>
          <w:rFonts w:asciiTheme="minorHAnsi" w:hAnsiTheme="minorHAnsi" w:cstheme="minorHAnsi"/>
          <w:color w:val="auto"/>
        </w:rPr>
        <w:t xml:space="preserve">the </w:t>
      </w:r>
      <w:r w:rsidR="00A23483" w:rsidRPr="00673DEB">
        <w:rPr>
          <w:rFonts w:asciiTheme="minorHAnsi" w:hAnsiTheme="minorHAnsi" w:cstheme="minorHAnsi"/>
          <w:color w:val="auto"/>
        </w:rPr>
        <w:t xml:space="preserve">mechanical and electrical performance of the nanocomposite materials. CNTs and GNPs have also been used </w:t>
      </w:r>
      <w:r w:rsidR="002D2466" w:rsidRPr="00673DEB">
        <w:rPr>
          <w:rFonts w:asciiTheme="minorHAnsi" w:hAnsiTheme="minorHAnsi" w:cstheme="minorHAnsi"/>
          <w:color w:val="auto"/>
        </w:rPr>
        <w:t>for</w:t>
      </w:r>
      <w:r w:rsidR="00A23483" w:rsidRPr="00673DEB">
        <w:rPr>
          <w:rFonts w:asciiTheme="minorHAnsi" w:hAnsiTheme="minorHAnsi" w:cstheme="minorHAnsi"/>
          <w:color w:val="auto"/>
        </w:rPr>
        <w:t xml:space="preserve"> the development of hierarchical composite structures by using the carbon nanomaterials to modify both fib</w:t>
      </w:r>
      <w:r w:rsidR="004159E8" w:rsidRPr="00673DEB">
        <w:rPr>
          <w:rFonts w:asciiTheme="minorHAnsi" w:hAnsiTheme="minorHAnsi" w:cstheme="minorHAnsi"/>
          <w:color w:val="auto"/>
        </w:rPr>
        <w:t>e</w:t>
      </w:r>
      <w:r w:rsidR="000628BB" w:rsidRPr="00673DEB">
        <w:rPr>
          <w:rFonts w:asciiTheme="minorHAnsi" w:hAnsiTheme="minorHAnsi" w:cstheme="minorHAnsi"/>
          <w:color w:val="auto"/>
        </w:rPr>
        <w:t>r</w:t>
      </w:r>
      <w:r w:rsidR="00A23483" w:rsidRPr="00673DEB">
        <w:rPr>
          <w:rFonts w:asciiTheme="minorHAnsi" w:hAnsiTheme="minorHAnsi" w:cstheme="minorHAnsi"/>
          <w:color w:val="auto"/>
        </w:rPr>
        <w:t xml:space="preserve"> interfacial adhesion and matrix stiffness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_Ref472679117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3</w:t>
      </w:r>
      <w:r w:rsidR="00CA79A2" w:rsidRPr="00673DEB">
        <w:rPr>
          <w:rFonts w:asciiTheme="minorHAnsi" w:hAnsiTheme="minorHAnsi" w:cstheme="minorHAnsi"/>
          <w:color w:val="auto"/>
          <w:vertAlign w:val="superscript"/>
        </w:rPr>
        <w:fldChar w:fldCharType="end"/>
      </w:r>
      <w:r w:rsidR="003F0433" w:rsidRPr="00673DEB">
        <w:rPr>
          <w:rFonts w:asciiTheme="minorHAnsi" w:hAnsiTheme="minorHAnsi" w:cstheme="minorHAnsi"/>
          <w:color w:val="auto"/>
          <w:vertAlign w:val="superscript"/>
        </w:rPr>
        <w:t>,</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_Ref472679122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4</w:t>
      </w:r>
      <w:r w:rsidR="00CA79A2" w:rsidRPr="00673DEB">
        <w:rPr>
          <w:rFonts w:asciiTheme="minorHAnsi" w:hAnsiTheme="minorHAnsi" w:cstheme="minorHAnsi"/>
          <w:color w:val="auto"/>
          <w:vertAlign w:val="superscript"/>
        </w:rPr>
        <w:fldChar w:fldCharType="end"/>
      </w:r>
      <w:r w:rsidR="00A23483" w:rsidRPr="00673DEB">
        <w:rPr>
          <w:rFonts w:asciiTheme="minorHAnsi" w:hAnsiTheme="minorHAnsi" w:cstheme="minorHAnsi"/>
          <w:color w:val="auto"/>
        </w:rPr>
        <w:t>.</w:t>
      </w:r>
    </w:p>
    <w:p w14:paraId="638B27FC" w14:textId="77777777" w:rsidR="006D0507" w:rsidRPr="00673DEB" w:rsidRDefault="006D0507" w:rsidP="00673DEB">
      <w:pPr>
        <w:contextualSpacing/>
        <w:rPr>
          <w:rFonts w:asciiTheme="minorHAnsi" w:hAnsiTheme="minorHAnsi" w:cstheme="minorHAnsi"/>
          <w:color w:val="auto"/>
        </w:rPr>
      </w:pPr>
    </w:p>
    <w:p w14:paraId="6C89DB31" w14:textId="63B853C8" w:rsidR="006D0507" w:rsidRPr="00673DEB" w:rsidRDefault="006D0507" w:rsidP="00673DEB">
      <w:pPr>
        <w:contextualSpacing/>
        <w:rPr>
          <w:rFonts w:asciiTheme="minorHAnsi" w:hAnsiTheme="minorHAnsi" w:cstheme="minorHAnsi"/>
          <w:color w:val="auto"/>
        </w:rPr>
      </w:pPr>
      <w:r w:rsidRPr="00673DEB">
        <w:rPr>
          <w:rFonts w:asciiTheme="minorHAnsi" w:hAnsiTheme="minorHAnsi" w:cstheme="minorHAnsi"/>
          <w:color w:val="auto"/>
        </w:rPr>
        <w:t>The homogeneous dispersion of carbon nanomaterials into polymeric systems often requires processing steps</w:t>
      </w:r>
      <w:r w:rsidR="007A4067" w:rsidRPr="00673DEB">
        <w:rPr>
          <w:rFonts w:asciiTheme="minorHAnsi" w:hAnsiTheme="minorHAnsi" w:cstheme="minorHAnsi"/>
          <w:color w:val="auto"/>
        </w:rPr>
        <w:t>,</w:t>
      </w:r>
      <w:r w:rsidRPr="00673DEB">
        <w:rPr>
          <w:rFonts w:asciiTheme="minorHAnsi" w:hAnsiTheme="minorHAnsi" w:cstheme="minorHAnsi"/>
          <w:color w:val="auto"/>
        </w:rPr>
        <w:t xml:space="preserve"> which chemically alter the nanomaterials to improve the chemical compatibility with the polymer matrix, remove impurities</w:t>
      </w:r>
      <w:r w:rsidR="007A4067" w:rsidRPr="00673DEB">
        <w:rPr>
          <w:rFonts w:asciiTheme="minorHAnsi" w:hAnsiTheme="minorHAnsi" w:cstheme="minorHAnsi"/>
          <w:color w:val="auto"/>
        </w:rPr>
        <w:t>,</w:t>
      </w:r>
      <w:r w:rsidRPr="00673DEB">
        <w:rPr>
          <w:rFonts w:asciiTheme="minorHAnsi" w:hAnsiTheme="minorHAnsi" w:cstheme="minorHAnsi"/>
          <w:color w:val="auto"/>
        </w:rPr>
        <w:t xml:space="preserve"> and reduce or remove agglomerates from the as-received materials. A variety of methods to chemically modify carbon nanomaterials are available</w:t>
      </w:r>
      <w:r w:rsidR="007A4067" w:rsidRPr="00673DEB">
        <w:rPr>
          <w:rFonts w:asciiTheme="minorHAnsi" w:hAnsiTheme="minorHAnsi" w:cstheme="minorHAnsi"/>
          <w:color w:val="auto"/>
        </w:rPr>
        <w:t xml:space="preserve"> and</w:t>
      </w:r>
      <w:r w:rsidRPr="00673DEB">
        <w:rPr>
          <w:rFonts w:asciiTheme="minorHAnsi" w:hAnsiTheme="minorHAnsi" w:cstheme="minorHAnsi"/>
          <w:color w:val="auto"/>
        </w:rPr>
        <w:t xml:space="preserve"> </w:t>
      </w:r>
      <w:r w:rsidR="00D55D62" w:rsidRPr="00673DEB">
        <w:rPr>
          <w:rFonts w:asciiTheme="minorHAnsi" w:hAnsiTheme="minorHAnsi" w:cstheme="minorHAnsi"/>
          <w:color w:val="auto"/>
        </w:rPr>
        <w:t>may include</w:t>
      </w:r>
      <w:r w:rsidRPr="00673DEB">
        <w:rPr>
          <w:rFonts w:asciiTheme="minorHAnsi" w:hAnsiTheme="minorHAnsi" w:cstheme="minorHAnsi"/>
          <w:color w:val="auto"/>
        </w:rPr>
        <w:t xml:space="preserve"> </w:t>
      </w:r>
      <w:r w:rsidR="00D55D62" w:rsidRPr="00673DEB">
        <w:rPr>
          <w:rFonts w:asciiTheme="minorHAnsi" w:hAnsiTheme="minorHAnsi" w:cstheme="minorHAnsi"/>
          <w:color w:val="auto"/>
        </w:rPr>
        <w:t xml:space="preserve">wet chemical </w:t>
      </w:r>
      <w:r w:rsidRPr="00673DEB">
        <w:rPr>
          <w:rFonts w:asciiTheme="minorHAnsi" w:hAnsiTheme="minorHAnsi" w:cstheme="minorHAnsi"/>
          <w:color w:val="auto"/>
        </w:rPr>
        <w:t>oxidation using strong acids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_Ref472679141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5</w:t>
      </w:r>
      <w:r w:rsidR="00CA79A2" w:rsidRPr="00673DEB">
        <w:rPr>
          <w:rFonts w:asciiTheme="minorHAnsi" w:hAnsiTheme="minorHAnsi" w:cstheme="minorHAnsi"/>
          <w:color w:val="auto"/>
          <w:vertAlign w:val="superscript"/>
        </w:rPr>
        <w:fldChar w:fldCharType="end"/>
      </w:r>
      <w:r w:rsidR="00D55D62" w:rsidRPr="00673DEB">
        <w:rPr>
          <w:rFonts w:asciiTheme="minorHAnsi" w:hAnsiTheme="minorHAnsi" w:cstheme="minorHAnsi"/>
          <w:color w:val="auto"/>
          <w:vertAlign w:val="superscript"/>
        </w:rPr>
        <w:t>,</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_Ref472679148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6</w:t>
      </w:r>
      <w:r w:rsidR="00CA79A2" w:rsidRPr="00673DEB">
        <w:rPr>
          <w:rFonts w:asciiTheme="minorHAnsi" w:hAnsiTheme="minorHAnsi" w:cstheme="minorHAnsi"/>
          <w:color w:val="auto"/>
          <w:vertAlign w:val="superscript"/>
        </w:rPr>
        <w:fldChar w:fldCharType="end"/>
      </w:r>
      <w:r w:rsidRPr="00673DEB">
        <w:rPr>
          <w:rFonts w:asciiTheme="minorHAnsi" w:hAnsiTheme="minorHAnsi" w:cstheme="minorHAnsi"/>
          <w:color w:val="auto"/>
        </w:rPr>
        <w:t>, modification with surfactants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_Ref472679160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7</w:t>
      </w:r>
      <w:r w:rsidR="00CA79A2" w:rsidRPr="00673DEB">
        <w:rPr>
          <w:rFonts w:asciiTheme="minorHAnsi" w:hAnsiTheme="minorHAnsi" w:cstheme="minorHAnsi"/>
          <w:color w:val="auto"/>
          <w:vertAlign w:val="superscript"/>
        </w:rPr>
        <w:fldChar w:fldCharType="end"/>
      </w:r>
      <w:r w:rsidR="00D55D62" w:rsidRPr="00673DEB">
        <w:rPr>
          <w:rFonts w:asciiTheme="minorHAnsi" w:hAnsiTheme="minorHAnsi" w:cstheme="minorHAnsi"/>
          <w:color w:val="auto"/>
        </w:rPr>
        <w:t>, electrochemical intercalation and exfoliation</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_Ref472679170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8</w:t>
      </w:r>
      <w:r w:rsidR="00CA79A2" w:rsidRPr="00673DEB">
        <w:rPr>
          <w:rFonts w:asciiTheme="minorHAnsi" w:hAnsiTheme="minorHAnsi" w:cstheme="minorHAnsi"/>
          <w:color w:val="auto"/>
          <w:vertAlign w:val="superscript"/>
        </w:rPr>
        <w:fldChar w:fldCharType="end"/>
      </w:r>
      <w:r w:rsidR="007A4067" w:rsidRPr="00673DEB">
        <w:rPr>
          <w:rFonts w:asciiTheme="minorHAnsi" w:hAnsiTheme="minorHAnsi" w:cstheme="minorHAnsi"/>
          <w:color w:val="auto"/>
        </w:rPr>
        <w:t>,</w:t>
      </w:r>
      <w:r w:rsidR="00D55D62" w:rsidRPr="00673DEB">
        <w:rPr>
          <w:rFonts w:asciiTheme="minorHAnsi" w:hAnsiTheme="minorHAnsi" w:cstheme="minorHAnsi"/>
          <w:color w:val="auto"/>
        </w:rPr>
        <w:t xml:space="preserve"> or dry chemical processing using plasma</w:t>
      </w:r>
      <w:r w:rsidR="007A4067" w:rsidRPr="00673DEB">
        <w:rPr>
          <w:rFonts w:asciiTheme="minorHAnsi" w:hAnsiTheme="minorHAnsi" w:cstheme="minorHAnsi"/>
          <w:color w:val="auto"/>
        </w:rPr>
        <w:t>-</w:t>
      </w:r>
      <w:r w:rsidR="00D55D62" w:rsidRPr="00673DEB">
        <w:rPr>
          <w:rFonts w:asciiTheme="minorHAnsi" w:hAnsiTheme="minorHAnsi" w:cstheme="minorHAnsi"/>
          <w:color w:val="auto"/>
        </w:rPr>
        <w:t>based processes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_Ref472679179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9</w:t>
      </w:r>
      <w:r w:rsidR="00CA79A2" w:rsidRPr="00673DEB">
        <w:rPr>
          <w:rFonts w:asciiTheme="minorHAnsi" w:hAnsiTheme="minorHAnsi" w:cstheme="minorHAnsi"/>
          <w:color w:val="auto"/>
          <w:vertAlign w:val="superscript"/>
        </w:rPr>
        <w:fldChar w:fldCharType="end"/>
      </w:r>
      <w:r w:rsidR="00D55D62" w:rsidRPr="00673DEB">
        <w:rPr>
          <w:rFonts w:asciiTheme="minorHAnsi" w:hAnsiTheme="minorHAnsi" w:cstheme="minorHAnsi"/>
          <w:color w:val="auto"/>
        </w:rPr>
        <w:t xml:space="preserve">. </w:t>
      </w:r>
    </w:p>
    <w:p w14:paraId="62EF146B" w14:textId="77777777" w:rsidR="00773DBA" w:rsidRPr="00673DEB" w:rsidRDefault="00773DBA" w:rsidP="00673DEB">
      <w:pPr>
        <w:contextualSpacing/>
        <w:rPr>
          <w:rFonts w:asciiTheme="minorHAnsi" w:hAnsiTheme="minorHAnsi" w:cstheme="minorHAnsi"/>
          <w:color w:val="auto"/>
        </w:rPr>
      </w:pPr>
    </w:p>
    <w:p w14:paraId="08EF3600" w14:textId="2521D48F" w:rsidR="00773DBA" w:rsidRPr="00673DEB" w:rsidRDefault="00773DBA" w:rsidP="00673DEB">
      <w:pPr>
        <w:contextualSpacing/>
        <w:rPr>
          <w:rFonts w:asciiTheme="minorHAnsi" w:hAnsiTheme="minorHAnsi" w:cstheme="minorHAnsi"/>
          <w:color w:val="auto"/>
        </w:rPr>
      </w:pPr>
      <w:r w:rsidRPr="00673DEB">
        <w:rPr>
          <w:rFonts w:asciiTheme="minorHAnsi" w:hAnsiTheme="minorHAnsi" w:cstheme="minorHAnsi"/>
          <w:color w:val="auto"/>
        </w:rPr>
        <w:t>The use of strong acids in the oxidation step of CNTs introduces oxygen functional groups</w:t>
      </w:r>
      <w:r w:rsidR="00045357" w:rsidRPr="00673DEB">
        <w:rPr>
          <w:rFonts w:asciiTheme="minorHAnsi" w:hAnsiTheme="minorHAnsi" w:cstheme="minorHAnsi"/>
          <w:color w:val="auto"/>
        </w:rPr>
        <w:t xml:space="preserve"> and </w:t>
      </w:r>
      <w:r w:rsidR="00045357" w:rsidRPr="00673DEB">
        <w:rPr>
          <w:rFonts w:asciiTheme="minorHAnsi" w:hAnsiTheme="minorHAnsi" w:cstheme="minorHAnsi"/>
          <w:color w:val="auto"/>
        </w:rPr>
        <w:lastRenderedPageBreak/>
        <w:t>removes impurities</w:t>
      </w:r>
      <w:r w:rsidR="00DA214F" w:rsidRPr="00673DEB">
        <w:rPr>
          <w:rFonts w:asciiTheme="minorHAnsi" w:hAnsiTheme="minorHAnsi" w:cstheme="minorHAnsi"/>
          <w:color w:val="auto"/>
        </w:rPr>
        <w:t>. However, it</w:t>
      </w:r>
      <w:r w:rsidR="00045357" w:rsidRPr="00673DEB">
        <w:rPr>
          <w:rFonts w:asciiTheme="minorHAnsi" w:hAnsiTheme="minorHAnsi" w:cstheme="minorHAnsi"/>
          <w:color w:val="auto"/>
        </w:rPr>
        <w:t xml:space="preserve"> has the disadvantage of significantly reducing the CNT length, introducing damage to the CNT outer</w:t>
      </w:r>
      <w:r w:rsidR="00DA214F" w:rsidRPr="00673DEB">
        <w:rPr>
          <w:rFonts w:asciiTheme="minorHAnsi" w:hAnsiTheme="minorHAnsi" w:cstheme="minorHAnsi"/>
          <w:color w:val="auto"/>
        </w:rPr>
        <w:t xml:space="preserve"> </w:t>
      </w:r>
      <w:r w:rsidR="00045357" w:rsidRPr="00673DEB">
        <w:rPr>
          <w:rFonts w:asciiTheme="minorHAnsi" w:hAnsiTheme="minorHAnsi" w:cstheme="minorHAnsi"/>
          <w:color w:val="auto"/>
        </w:rPr>
        <w:t>walls and</w:t>
      </w:r>
      <w:r w:rsidR="00DA214F" w:rsidRPr="00673DEB">
        <w:rPr>
          <w:rFonts w:asciiTheme="minorHAnsi" w:hAnsiTheme="minorHAnsi" w:cstheme="minorHAnsi"/>
          <w:color w:val="auto"/>
        </w:rPr>
        <w:t xml:space="preserve"> using </w:t>
      </w:r>
      <w:r w:rsidR="00045357" w:rsidRPr="00673DEB">
        <w:rPr>
          <w:rFonts w:asciiTheme="minorHAnsi" w:hAnsiTheme="minorHAnsi" w:cstheme="minorHAnsi"/>
          <w:color w:val="auto"/>
        </w:rPr>
        <w:t>dangerous chemicals</w:t>
      </w:r>
      <w:r w:rsidR="00DA214F" w:rsidRPr="00673DEB">
        <w:rPr>
          <w:rFonts w:asciiTheme="minorHAnsi" w:hAnsiTheme="minorHAnsi" w:cstheme="minorHAnsi"/>
          <w:color w:val="auto"/>
        </w:rPr>
        <w:t>,</w:t>
      </w:r>
      <w:r w:rsidR="00045357" w:rsidRPr="00673DEB">
        <w:rPr>
          <w:rFonts w:asciiTheme="minorHAnsi" w:hAnsiTheme="minorHAnsi" w:cstheme="minorHAnsi"/>
          <w:color w:val="auto"/>
        </w:rPr>
        <w:t xml:space="preserve"> which need to be isolated from the treated material for further processing</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_Ref472679205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10</w:t>
      </w:r>
      <w:r w:rsidR="00CA79A2" w:rsidRPr="00673DEB">
        <w:rPr>
          <w:rFonts w:asciiTheme="minorHAnsi" w:hAnsiTheme="minorHAnsi" w:cstheme="minorHAnsi"/>
          <w:color w:val="auto"/>
          <w:vertAlign w:val="superscript"/>
        </w:rPr>
        <w:fldChar w:fldCharType="end"/>
      </w:r>
      <w:r w:rsidR="00045357" w:rsidRPr="00673DEB">
        <w:rPr>
          <w:rFonts w:asciiTheme="minorHAnsi" w:hAnsiTheme="minorHAnsi" w:cstheme="minorHAnsi"/>
          <w:color w:val="auto"/>
        </w:rPr>
        <w:t xml:space="preserve">. </w:t>
      </w:r>
      <w:r w:rsidR="0074413F" w:rsidRPr="00673DEB">
        <w:rPr>
          <w:rFonts w:asciiTheme="minorHAnsi" w:hAnsiTheme="minorHAnsi" w:cstheme="minorHAnsi"/>
          <w:color w:val="auto"/>
        </w:rPr>
        <w:t xml:space="preserve">The use of surfactants combined with </w:t>
      </w:r>
      <w:proofErr w:type="spellStart"/>
      <w:r w:rsidR="0074413F" w:rsidRPr="00673DEB">
        <w:rPr>
          <w:rFonts w:asciiTheme="minorHAnsi" w:hAnsiTheme="minorHAnsi" w:cstheme="minorHAnsi"/>
          <w:color w:val="auto"/>
        </w:rPr>
        <w:t>ultrasonication</w:t>
      </w:r>
      <w:proofErr w:type="spellEnd"/>
      <w:r w:rsidR="0074413F" w:rsidRPr="00673DEB">
        <w:rPr>
          <w:rFonts w:asciiTheme="minorHAnsi" w:hAnsiTheme="minorHAnsi" w:cstheme="minorHAnsi"/>
          <w:color w:val="auto"/>
        </w:rPr>
        <w:t xml:space="preserve"> offers a less aggressive </w:t>
      </w:r>
      <w:r w:rsidR="00DA214F" w:rsidRPr="00673DEB">
        <w:rPr>
          <w:rFonts w:asciiTheme="minorHAnsi" w:hAnsiTheme="minorHAnsi" w:cstheme="minorHAnsi"/>
          <w:color w:val="auto"/>
        </w:rPr>
        <w:t>method to</w:t>
      </w:r>
      <w:r w:rsidR="0074413F" w:rsidRPr="00673DEB">
        <w:rPr>
          <w:rFonts w:asciiTheme="minorHAnsi" w:hAnsiTheme="minorHAnsi" w:cstheme="minorHAnsi"/>
          <w:color w:val="auto"/>
        </w:rPr>
        <w:t xml:space="preserve"> </w:t>
      </w:r>
      <w:r w:rsidR="001A0FBC" w:rsidRPr="00673DEB">
        <w:rPr>
          <w:rFonts w:asciiTheme="minorHAnsi" w:hAnsiTheme="minorHAnsi" w:cstheme="minorHAnsi"/>
          <w:color w:val="auto"/>
        </w:rPr>
        <w:t>prepar</w:t>
      </w:r>
      <w:r w:rsidR="00DA214F" w:rsidRPr="00673DEB">
        <w:rPr>
          <w:rFonts w:asciiTheme="minorHAnsi" w:hAnsiTheme="minorHAnsi" w:cstheme="minorHAnsi"/>
          <w:color w:val="auto"/>
        </w:rPr>
        <w:t>e</w:t>
      </w:r>
      <w:r w:rsidR="001A0FBC" w:rsidRPr="00673DEB">
        <w:rPr>
          <w:rFonts w:asciiTheme="minorHAnsi" w:hAnsiTheme="minorHAnsi" w:cstheme="minorHAnsi"/>
          <w:color w:val="auto"/>
        </w:rPr>
        <w:t xml:space="preserve"> stable dispersions</w:t>
      </w:r>
      <w:r w:rsidR="0082179B" w:rsidRPr="00673DEB">
        <w:rPr>
          <w:rFonts w:asciiTheme="minorHAnsi" w:hAnsiTheme="minorHAnsi" w:cstheme="minorHAnsi"/>
          <w:color w:val="auto"/>
        </w:rPr>
        <w:t>,</w:t>
      </w:r>
      <w:r w:rsidR="001A0FBC" w:rsidRPr="00673DEB">
        <w:rPr>
          <w:rFonts w:asciiTheme="minorHAnsi" w:hAnsiTheme="minorHAnsi" w:cstheme="minorHAnsi"/>
          <w:color w:val="auto"/>
        </w:rPr>
        <w:t xml:space="preserve"> but </w:t>
      </w:r>
      <w:r w:rsidR="0082179B" w:rsidRPr="00673DEB">
        <w:rPr>
          <w:rFonts w:asciiTheme="minorHAnsi" w:hAnsiTheme="minorHAnsi" w:cstheme="minorHAnsi"/>
          <w:color w:val="auto"/>
        </w:rPr>
        <w:t xml:space="preserve">the surfactant </w:t>
      </w:r>
      <w:r w:rsidR="001A0FBC" w:rsidRPr="00673DEB">
        <w:rPr>
          <w:rFonts w:asciiTheme="minorHAnsi" w:hAnsiTheme="minorHAnsi" w:cstheme="minorHAnsi"/>
          <w:color w:val="auto"/>
        </w:rPr>
        <w:t xml:space="preserve">is </w:t>
      </w:r>
      <w:r w:rsidR="0082179B" w:rsidRPr="00673DEB">
        <w:rPr>
          <w:rFonts w:asciiTheme="minorHAnsi" w:hAnsiTheme="minorHAnsi" w:cstheme="minorHAnsi"/>
          <w:color w:val="auto"/>
        </w:rPr>
        <w:t xml:space="preserve">often </w:t>
      </w:r>
      <w:r w:rsidR="001A0FBC" w:rsidRPr="00673DEB">
        <w:rPr>
          <w:rFonts w:asciiTheme="minorHAnsi" w:hAnsiTheme="minorHAnsi" w:cstheme="minorHAnsi"/>
          <w:color w:val="auto"/>
        </w:rPr>
        <w:t>difficult to remove from the treated material and may not be compatible with the polymer being used to prepare the nanocomposite materials</w:t>
      </w:r>
      <w:r w:rsidR="00261C74" w:rsidRPr="00673DEB">
        <w:rPr>
          <w:rFonts w:asciiTheme="minorHAnsi" w:hAnsiTheme="minorHAnsi" w:cstheme="minorHAnsi"/>
          <w:color w:val="auto"/>
          <w:vertAlign w:val="superscript"/>
        </w:rPr>
        <w:t>1</w:t>
      </w:r>
      <w:r w:rsidR="00DA214F" w:rsidRPr="00673DEB">
        <w:rPr>
          <w:rFonts w:asciiTheme="minorHAnsi" w:hAnsiTheme="minorHAnsi" w:cstheme="minorHAnsi"/>
          <w:color w:val="auto"/>
          <w:vertAlign w:val="superscript"/>
        </w:rPr>
        <w:t>,</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_Ref472679221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11</w:t>
      </w:r>
      <w:r w:rsidR="00CA79A2" w:rsidRPr="00673DEB">
        <w:rPr>
          <w:rFonts w:asciiTheme="minorHAnsi" w:hAnsiTheme="minorHAnsi" w:cstheme="minorHAnsi"/>
          <w:color w:val="auto"/>
          <w:vertAlign w:val="superscript"/>
        </w:rPr>
        <w:fldChar w:fldCharType="end"/>
      </w:r>
      <w:r w:rsidR="001A0FBC" w:rsidRPr="00673DEB">
        <w:rPr>
          <w:rFonts w:asciiTheme="minorHAnsi" w:hAnsiTheme="minorHAnsi" w:cstheme="minorHAnsi"/>
          <w:color w:val="auto"/>
        </w:rPr>
        <w:t xml:space="preserve">. The strength of the chemical interaction between the surfactant molecule and CNT or GNP may also </w:t>
      </w:r>
      <w:r w:rsidR="001C3C5A" w:rsidRPr="00673DEB">
        <w:rPr>
          <w:rFonts w:asciiTheme="minorHAnsi" w:hAnsiTheme="minorHAnsi" w:cstheme="minorHAnsi"/>
          <w:color w:val="auto"/>
        </w:rPr>
        <w:t xml:space="preserve">be </w:t>
      </w:r>
      <w:r w:rsidR="001A0FBC" w:rsidRPr="00673DEB">
        <w:rPr>
          <w:rFonts w:asciiTheme="minorHAnsi" w:hAnsiTheme="minorHAnsi" w:cstheme="minorHAnsi"/>
          <w:color w:val="auto"/>
        </w:rPr>
        <w:t>insufficient for mechanical applications. Dry plasma treatment processes conducted under atmospheric conditions may be suitable for functionali</w:t>
      </w:r>
      <w:r w:rsidR="004159E8" w:rsidRPr="00673DEB">
        <w:rPr>
          <w:rFonts w:asciiTheme="minorHAnsi" w:hAnsiTheme="minorHAnsi" w:cstheme="minorHAnsi"/>
          <w:color w:val="auto"/>
        </w:rPr>
        <w:t>z</w:t>
      </w:r>
      <w:r w:rsidR="001A0FBC" w:rsidRPr="00673DEB">
        <w:rPr>
          <w:rFonts w:asciiTheme="minorHAnsi" w:hAnsiTheme="minorHAnsi" w:cstheme="minorHAnsi"/>
          <w:color w:val="auto"/>
        </w:rPr>
        <w:t>ing arrays of CNTs</w:t>
      </w:r>
      <w:r w:rsidR="00DA214F" w:rsidRPr="00673DEB">
        <w:rPr>
          <w:rFonts w:asciiTheme="minorHAnsi" w:hAnsiTheme="minorHAnsi" w:cstheme="minorHAnsi"/>
          <w:color w:val="auto"/>
        </w:rPr>
        <w:t>,</w:t>
      </w:r>
      <w:r w:rsidR="001A0FBC" w:rsidRPr="00673DEB">
        <w:rPr>
          <w:rFonts w:asciiTheme="minorHAnsi" w:hAnsiTheme="minorHAnsi" w:cstheme="minorHAnsi"/>
          <w:color w:val="auto"/>
        </w:rPr>
        <w:t xml:space="preserve"> present on fib</w:t>
      </w:r>
      <w:r w:rsidR="004159E8" w:rsidRPr="00673DEB">
        <w:rPr>
          <w:rFonts w:asciiTheme="minorHAnsi" w:hAnsiTheme="minorHAnsi" w:cstheme="minorHAnsi"/>
          <w:color w:val="auto"/>
        </w:rPr>
        <w:t>e</w:t>
      </w:r>
      <w:r w:rsidR="000628BB" w:rsidRPr="00673DEB">
        <w:rPr>
          <w:rFonts w:asciiTheme="minorHAnsi" w:hAnsiTheme="minorHAnsi" w:cstheme="minorHAnsi"/>
          <w:color w:val="auto"/>
        </w:rPr>
        <w:t>r</w:t>
      </w:r>
      <w:r w:rsidR="001A0FBC" w:rsidRPr="00673DEB">
        <w:rPr>
          <w:rFonts w:asciiTheme="minorHAnsi" w:hAnsiTheme="minorHAnsi" w:cstheme="minorHAnsi"/>
          <w:color w:val="auto"/>
        </w:rPr>
        <w:t xml:space="preserve"> or planar surfaces</w:t>
      </w:r>
      <w:r w:rsidR="00DA214F" w:rsidRPr="00673DEB">
        <w:rPr>
          <w:rFonts w:asciiTheme="minorHAnsi" w:hAnsiTheme="minorHAnsi" w:cstheme="minorHAnsi"/>
          <w:color w:val="auto"/>
        </w:rPr>
        <w:t>,</w:t>
      </w:r>
      <w:r w:rsidR="00E51039" w:rsidRPr="00673DEB">
        <w:rPr>
          <w:rFonts w:asciiTheme="minorHAnsi" w:hAnsiTheme="minorHAnsi" w:cstheme="minorHAnsi"/>
          <w:color w:val="auto"/>
        </w:rPr>
        <w:t xml:space="preserve"> used to prepare hierarchical composites</w:t>
      </w:r>
      <w:r w:rsidR="0082179B" w:rsidRPr="00673DEB">
        <w:rPr>
          <w:rFonts w:asciiTheme="minorHAnsi" w:hAnsiTheme="minorHAnsi" w:cstheme="minorHAnsi"/>
          <w:color w:val="auto"/>
          <w:vertAlign w:val="superscript"/>
        </w:rPr>
        <w:t>9</w:t>
      </w:r>
      <w:r w:rsidR="00E51039" w:rsidRPr="00673DEB">
        <w:rPr>
          <w:rFonts w:asciiTheme="minorHAnsi" w:hAnsiTheme="minorHAnsi" w:cstheme="minorHAnsi"/>
          <w:color w:val="auto"/>
        </w:rPr>
        <w:t>. However, the atmospheric plasma is</w:t>
      </w:r>
      <w:r w:rsidR="001A0FBC" w:rsidRPr="00673DEB">
        <w:rPr>
          <w:rFonts w:asciiTheme="minorHAnsi" w:hAnsiTheme="minorHAnsi" w:cstheme="minorHAnsi"/>
          <w:color w:val="auto"/>
        </w:rPr>
        <w:t xml:space="preserve"> more difficult to apply </w:t>
      </w:r>
      <w:r w:rsidR="00DA214F" w:rsidRPr="00673DEB">
        <w:rPr>
          <w:rFonts w:asciiTheme="minorHAnsi" w:hAnsiTheme="minorHAnsi" w:cstheme="minorHAnsi"/>
          <w:color w:val="auto"/>
        </w:rPr>
        <w:t>to</w:t>
      </w:r>
      <w:r w:rsidR="001A0FBC" w:rsidRPr="00673DEB">
        <w:rPr>
          <w:rFonts w:asciiTheme="minorHAnsi" w:hAnsiTheme="minorHAnsi" w:cstheme="minorHAnsi"/>
          <w:color w:val="auto"/>
        </w:rPr>
        <w:t xml:space="preserve"> dry powders and do</w:t>
      </w:r>
      <w:r w:rsidR="00E51039" w:rsidRPr="00673DEB">
        <w:rPr>
          <w:rFonts w:asciiTheme="minorHAnsi" w:hAnsiTheme="minorHAnsi" w:cstheme="minorHAnsi"/>
          <w:color w:val="auto"/>
        </w:rPr>
        <w:t>es</w:t>
      </w:r>
      <w:r w:rsidR="001A0FBC" w:rsidRPr="00673DEB">
        <w:rPr>
          <w:rFonts w:asciiTheme="minorHAnsi" w:hAnsiTheme="minorHAnsi" w:cstheme="minorHAnsi"/>
          <w:color w:val="auto"/>
        </w:rPr>
        <w:t xml:space="preserve"> not address </w:t>
      </w:r>
      <w:r w:rsidR="00DA214F" w:rsidRPr="00673DEB">
        <w:rPr>
          <w:rFonts w:asciiTheme="minorHAnsi" w:hAnsiTheme="minorHAnsi" w:cstheme="minorHAnsi"/>
          <w:color w:val="auto"/>
        </w:rPr>
        <w:t xml:space="preserve">the </w:t>
      </w:r>
      <w:r w:rsidR="001A0FBC" w:rsidRPr="00673DEB">
        <w:rPr>
          <w:rFonts w:asciiTheme="minorHAnsi" w:hAnsiTheme="minorHAnsi" w:cstheme="minorHAnsi"/>
          <w:color w:val="auto"/>
        </w:rPr>
        <w:t>problems with agglomerate</w:t>
      </w:r>
      <w:r w:rsidR="00E51039" w:rsidRPr="00673DEB">
        <w:rPr>
          <w:rFonts w:asciiTheme="minorHAnsi" w:hAnsiTheme="minorHAnsi" w:cstheme="minorHAnsi"/>
          <w:color w:val="auto"/>
        </w:rPr>
        <w:t>s</w:t>
      </w:r>
      <w:r w:rsidR="001A0FBC" w:rsidRPr="00673DEB">
        <w:rPr>
          <w:rFonts w:asciiTheme="minorHAnsi" w:hAnsiTheme="minorHAnsi" w:cstheme="minorHAnsi"/>
          <w:color w:val="auto"/>
        </w:rPr>
        <w:t xml:space="preserve"> present in as-manufactured raw carbon nanomaterials.</w:t>
      </w:r>
    </w:p>
    <w:p w14:paraId="5BF74B68" w14:textId="77777777" w:rsidR="00773DBA" w:rsidRPr="00673DEB" w:rsidRDefault="00773DBA" w:rsidP="00673DEB">
      <w:pPr>
        <w:contextualSpacing/>
        <w:rPr>
          <w:rFonts w:asciiTheme="minorHAnsi" w:hAnsiTheme="minorHAnsi" w:cstheme="minorHAnsi"/>
          <w:color w:val="auto"/>
        </w:rPr>
      </w:pPr>
    </w:p>
    <w:p w14:paraId="30ADAE82" w14:textId="5587EC3E" w:rsidR="00BF73B8" w:rsidRPr="00673DEB" w:rsidRDefault="00BF73B8" w:rsidP="00673DEB">
      <w:pPr>
        <w:contextualSpacing/>
        <w:rPr>
          <w:rFonts w:asciiTheme="minorHAnsi" w:hAnsiTheme="minorHAnsi" w:cstheme="minorHAnsi"/>
          <w:color w:val="auto"/>
        </w:rPr>
      </w:pPr>
      <w:r w:rsidRPr="00673DEB">
        <w:rPr>
          <w:rFonts w:asciiTheme="minorHAnsi" w:hAnsiTheme="minorHAnsi" w:cstheme="minorHAnsi"/>
          <w:color w:val="auto"/>
        </w:rPr>
        <w:t>In the present work</w:t>
      </w:r>
      <w:r w:rsidR="008774D2" w:rsidRPr="00673DEB">
        <w:rPr>
          <w:rFonts w:asciiTheme="minorHAnsi" w:hAnsiTheme="minorHAnsi" w:cstheme="minorHAnsi"/>
          <w:color w:val="auto"/>
        </w:rPr>
        <w:t>,</w:t>
      </w:r>
      <w:r w:rsidRPr="00673DEB">
        <w:rPr>
          <w:rFonts w:asciiTheme="minorHAnsi" w:hAnsiTheme="minorHAnsi" w:cstheme="minorHAnsi"/>
          <w:color w:val="auto"/>
        </w:rPr>
        <w:t xml:space="preserve"> we introduce a detailed description of the </w:t>
      </w:r>
      <w:proofErr w:type="spellStart"/>
      <w:r w:rsidRPr="00673DEB">
        <w:rPr>
          <w:rFonts w:asciiTheme="minorHAnsi" w:hAnsiTheme="minorHAnsi" w:cstheme="minorHAnsi"/>
          <w:color w:val="auto"/>
        </w:rPr>
        <w:t>ultrasonicated-ozonolysis</w:t>
      </w:r>
      <w:proofErr w:type="spellEnd"/>
      <w:r w:rsidRPr="00673DEB">
        <w:rPr>
          <w:rFonts w:asciiTheme="minorHAnsi" w:hAnsiTheme="minorHAnsi" w:cstheme="minorHAnsi"/>
          <w:color w:val="auto"/>
        </w:rPr>
        <w:t xml:space="preserve"> (USO) method </w:t>
      </w:r>
      <w:r w:rsidR="008774D2" w:rsidRPr="00673DEB">
        <w:rPr>
          <w:rFonts w:asciiTheme="minorHAnsi" w:hAnsiTheme="minorHAnsi" w:cstheme="minorHAnsi"/>
          <w:color w:val="auto"/>
        </w:rPr>
        <w:t xml:space="preserve">that </w:t>
      </w:r>
      <w:r w:rsidRPr="00673DEB">
        <w:rPr>
          <w:rFonts w:asciiTheme="minorHAnsi" w:hAnsiTheme="minorHAnsi" w:cstheme="minorHAnsi"/>
          <w:color w:val="auto"/>
        </w:rPr>
        <w:t xml:space="preserve">we have </w:t>
      </w:r>
      <w:r w:rsidR="00DA214F" w:rsidRPr="00673DEB">
        <w:rPr>
          <w:rFonts w:asciiTheme="minorHAnsi" w:hAnsiTheme="minorHAnsi" w:cstheme="minorHAnsi"/>
          <w:color w:val="auto"/>
        </w:rPr>
        <w:t xml:space="preserve">previously </w:t>
      </w:r>
      <w:r w:rsidRPr="00673DEB">
        <w:rPr>
          <w:rFonts w:asciiTheme="minorHAnsi" w:hAnsiTheme="minorHAnsi" w:cstheme="minorHAnsi"/>
          <w:color w:val="auto"/>
        </w:rPr>
        <w:t>applied to carbon nanomaterials</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_Ref472679237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12</w:t>
      </w:r>
      <w:r w:rsidR="00CA79A2" w:rsidRPr="00673DEB">
        <w:rPr>
          <w:rFonts w:asciiTheme="minorHAnsi" w:hAnsiTheme="minorHAnsi" w:cstheme="minorHAnsi"/>
          <w:color w:val="auto"/>
          <w:vertAlign w:val="superscript"/>
        </w:rPr>
        <w:fldChar w:fldCharType="end"/>
      </w:r>
      <w:r w:rsidR="00CA79A2" w:rsidRPr="00673DEB">
        <w:rPr>
          <w:rFonts w:asciiTheme="minorHAnsi" w:hAnsiTheme="minorHAnsi" w:cstheme="minorHAnsi"/>
          <w:color w:val="auto"/>
          <w:vertAlign w:val="superscript"/>
        </w:rPr>
        <w:t>-</w:t>
      </w:r>
      <w:r w:rsidR="00CA79A2" w:rsidRPr="00673DEB">
        <w:rPr>
          <w:rFonts w:asciiTheme="minorHAnsi" w:hAnsiTheme="minorHAnsi" w:cstheme="minorHAnsi"/>
          <w:color w:val="auto"/>
          <w:vertAlign w:val="superscript"/>
        </w:rPr>
        <w:fldChar w:fldCharType="begin"/>
      </w:r>
      <w:r w:rsidR="00CA79A2" w:rsidRPr="00673DEB">
        <w:rPr>
          <w:rFonts w:asciiTheme="minorHAnsi" w:hAnsiTheme="minorHAnsi" w:cstheme="minorHAnsi"/>
          <w:color w:val="auto"/>
          <w:vertAlign w:val="superscript"/>
        </w:rPr>
        <w:instrText xml:space="preserve"> REF _Ref472679240 \r \h </w:instrText>
      </w:r>
      <w:r w:rsidR="00CA79A2"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CA79A2"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14</w:t>
      </w:r>
      <w:r w:rsidR="00CA79A2" w:rsidRPr="00673DEB">
        <w:rPr>
          <w:rFonts w:asciiTheme="minorHAnsi" w:hAnsiTheme="minorHAnsi" w:cstheme="minorHAnsi"/>
          <w:color w:val="auto"/>
          <w:vertAlign w:val="superscript"/>
        </w:rPr>
        <w:fldChar w:fldCharType="end"/>
      </w:r>
      <w:r w:rsidRPr="00673DEB">
        <w:rPr>
          <w:rFonts w:asciiTheme="minorHAnsi" w:hAnsiTheme="minorHAnsi" w:cstheme="minorHAnsi"/>
          <w:color w:val="auto"/>
        </w:rPr>
        <w:t xml:space="preserve">. The USO process is used to prepare stable, aqueous dispersions that are suitable for </w:t>
      </w:r>
      <w:proofErr w:type="spellStart"/>
      <w:r w:rsidRPr="00673DEB">
        <w:rPr>
          <w:rFonts w:asciiTheme="minorHAnsi" w:hAnsiTheme="minorHAnsi" w:cstheme="minorHAnsi"/>
          <w:color w:val="auto"/>
        </w:rPr>
        <w:t>electrophoretically</w:t>
      </w:r>
      <w:proofErr w:type="spellEnd"/>
      <w:r w:rsidRPr="00673DEB">
        <w:rPr>
          <w:rFonts w:asciiTheme="minorHAnsi" w:hAnsiTheme="minorHAnsi" w:cstheme="minorHAnsi"/>
          <w:color w:val="auto"/>
        </w:rPr>
        <w:t xml:space="preserve"> depositing (EPD) </w:t>
      </w:r>
      <w:r w:rsidR="0082179B" w:rsidRPr="00673DEB">
        <w:rPr>
          <w:rFonts w:asciiTheme="minorHAnsi" w:hAnsiTheme="minorHAnsi" w:cstheme="minorHAnsi"/>
          <w:color w:val="auto"/>
        </w:rPr>
        <w:t xml:space="preserve">both CNTs and GNPs onto </w:t>
      </w:r>
      <w:r w:rsidRPr="00673DEB">
        <w:rPr>
          <w:rFonts w:asciiTheme="minorHAnsi" w:hAnsiTheme="minorHAnsi" w:cstheme="minorHAnsi"/>
          <w:color w:val="auto"/>
        </w:rPr>
        <w:t>carbon and glass fib</w:t>
      </w:r>
      <w:r w:rsidR="004159E8" w:rsidRPr="00673DEB">
        <w:rPr>
          <w:rFonts w:asciiTheme="minorHAnsi" w:hAnsiTheme="minorHAnsi" w:cstheme="minorHAnsi"/>
          <w:color w:val="auto"/>
        </w:rPr>
        <w:t>e</w:t>
      </w:r>
      <w:r w:rsidR="000628BB" w:rsidRPr="00673DEB">
        <w:rPr>
          <w:rFonts w:asciiTheme="minorHAnsi" w:hAnsiTheme="minorHAnsi" w:cstheme="minorHAnsi"/>
          <w:color w:val="auto"/>
        </w:rPr>
        <w:t>r</w:t>
      </w:r>
      <w:r w:rsidRPr="00673DEB">
        <w:rPr>
          <w:rFonts w:asciiTheme="minorHAnsi" w:hAnsiTheme="minorHAnsi" w:cstheme="minorHAnsi"/>
          <w:color w:val="auto"/>
        </w:rPr>
        <w:t>s</w:t>
      </w:r>
      <w:r w:rsidR="0082179B" w:rsidRPr="00673DEB">
        <w:rPr>
          <w:rFonts w:asciiTheme="minorHAnsi" w:hAnsiTheme="minorHAnsi" w:cstheme="minorHAnsi"/>
          <w:color w:val="auto"/>
        </w:rPr>
        <w:t xml:space="preserve">. </w:t>
      </w:r>
      <w:r w:rsidR="0056776B" w:rsidRPr="00673DEB">
        <w:rPr>
          <w:rFonts w:asciiTheme="minorHAnsi" w:hAnsiTheme="minorHAnsi" w:cstheme="minorHAnsi"/>
          <w:color w:val="auto"/>
        </w:rPr>
        <w:t>Examples of EPD usi</w:t>
      </w:r>
      <w:r w:rsidR="000628BB" w:rsidRPr="00673DEB">
        <w:rPr>
          <w:rFonts w:asciiTheme="minorHAnsi" w:hAnsiTheme="minorHAnsi" w:cstheme="minorHAnsi"/>
          <w:color w:val="auto"/>
        </w:rPr>
        <w:t>ng USO</w:t>
      </w:r>
      <w:r w:rsidR="00DA214F" w:rsidRPr="00673DEB">
        <w:rPr>
          <w:rFonts w:asciiTheme="minorHAnsi" w:hAnsiTheme="minorHAnsi" w:cstheme="minorHAnsi"/>
          <w:color w:val="auto"/>
        </w:rPr>
        <w:t>-</w:t>
      </w:r>
      <w:r w:rsidR="000628BB" w:rsidRPr="00673DEB">
        <w:rPr>
          <w:rFonts w:asciiTheme="minorHAnsi" w:hAnsiTheme="minorHAnsi" w:cstheme="minorHAnsi"/>
          <w:color w:val="auto"/>
        </w:rPr>
        <w:t>functionali</w:t>
      </w:r>
      <w:r w:rsidR="004159E8" w:rsidRPr="00673DEB">
        <w:rPr>
          <w:rFonts w:asciiTheme="minorHAnsi" w:hAnsiTheme="minorHAnsi" w:cstheme="minorHAnsi"/>
          <w:color w:val="auto"/>
        </w:rPr>
        <w:t>z</w:t>
      </w:r>
      <w:r w:rsidR="0056776B" w:rsidRPr="00673DEB">
        <w:rPr>
          <w:rFonts w:asciiTheme="minorHAnsi" w:hAnsiTheme="minorHAnsi" w:cstheme="minorHAnsi"/>
          <w:color w:val="auto"/>
        </w:rPr>
        <w:t>ed CNTs to deposit thin</w:t>
      </w:r>
      <w:r w:rsidR="00DA214F" w:rsidRPr="00673DEB">
        <w:rPr>
          <w:rFonts w:asciiTheme="minorHAnsi" w:hAnsiTheme="minorHAnsi" w:cstheme="minorHAnsi"/>
          <w:color w:val="auto"/>
        </w:rPr>
        <w:t>,</w:t>
      </w:r>
      <w:r w:rsidR="0056776B" w:rsidRPr="00673DEB">
        <w:rPr>
          <w:rFonts w:asciiTheme="minorHAnsi" w:hAnsiTheme="minorHAnsi" w:cstheme="minorHAnsi"/>
          <w:color w:val="auto"/>
        </w:rPr>
        <w:t xml:space="preserve"> uniform films onto stainless steel and carbon fabric substrates</w:t>
      </w:r>
      <w:r w:rsidR="008774D2" w:rsidRPr="00673DEB">
        <w:rPr>
          <w:rFonts w:asciiTheme="minorHAnsi" w:hAnsiTheme="minorHAnsi" w:cstheme="minorHAnsi"/>
          <w:color w:val="auto"/>
        </w:rPr>
        <w:t xml:space="preserve"> will be provided</w:t>
      </w:r>
      <w:r w:rsidR="0056776B" w:rsidRPr="00673DEB">
        <w:rPr>
          <w:rFonts w:asciiTheme="minorHAnsi" w:hAnsiTheme="minorHAnsi" w:cstheme="minorHAnsi"/>
          <w:color w:val="auto"/>
        </w:rPr>
        <w:t>. Methods and typical results used to chemical</w:t>
      </w:r>
      <w:r w:rsidR="000628BB" w:rsidRPr="00673DEB">
        <w:rPr>
          <w:rFonts w:asciiTheme="minorHAnsi" w:hAnsiTheme="minorHAnsi" w:cstheme="minorHAnsi"/>
          <w:color w:val="auto"/>
        </w:rPr>
        <w:t>ly characteri</w:t>
      </w:r>
      <w:r w:rsidR="004159E8" w:rsidRPr="00673DEB">
        <w:rPr>
          <w:rFonts w:asciiTheme="minorHAnsi" w:hAnsiTheme="minorHAnsi" w:cstheme="minorHAnsi"/>
          <w:color w:val="auto"/>
        </w:rPr>
        <w:t>z</w:t>
      </w:r>
      <w:r w:rsidR="000628BB" w:rsidRPr="00673DEB">
        <w:rPr>
          <w:rFonts w:asciiTheme="minorHAnsi" w:hAnsiTheme="minorHAnsi" w:cstheme="minorHAnsi"/>
          <w:color w:val="auto"/>
        </w:rPr>
        <w:t>e the functionali</w:t>
      </w:r>
      <w:r w:rsidR="004159E8" w:rsidRPr="00673DEB">
        <w:rPr>
          <w:rFonts w:asciiTheme="minorHAnsi" w:hAnsiTheme="minorHAnsi" w:cstheme="minorHAnsi"/>
          <w:color w:val="auto"/>
        </w:rPr>
        <w:t>z</w:t>
      </w:r>
      <w:r w:rsidR="0056776B" w:rsidRPr="00673DEB">
        <w:rPr>
          <w:rFonts w:asciiTheme="minorHAnsi" w:hAnsiTheme="minorHAnsi" w:cstheme="minorHAnsi"/>
          <w:color w:val="auto"/>
        </w:rPr>
        <w:t>ed CNTs and GNPs will also be provided</w:t>
      </w:r>
      <w:r w:rsidR="00DA214F" w:rsidRPr="00673DEB">
        <w:rPr>
          <w:rFonts w:asciiTheme="minorHAnsi" w:hAnsiTheme="minorHAnsi" w:cstheme="minorHAnsi"/>
          <w:color w:val="auto"/>
        </w:rPr>
        <w:t>,</w:t>
      </w:r>
      <w:r w:rsidR="0056776B" w:rsidRPr="00673DEB">
        <w:rPr>
          <w:rFonts w:asciiTheme="minorHAnsi" w:hAnsiTheme="minorHAnsi" w:cstheme="minorHAnsi"/>
          <w:color w:val="auto"/>
        </w:rPr>
        <w:t xml:space="preserve"> using both X-ray photoelectron spectroscopy (XPS) and Raman spectroscopy. A bri</w:t>
      </w:r>
      <w:r w:rsidR="000628BB" w:rsidRPr="00673DEB">
        <w:rPr>
          <w:rFonts w:asciiTheme="minorHAnsi" w:hAnsiTheme="minorHAnsi" w:cstheme="minorHAnsi"/>
          <w:color w:val="auto"/>
        </w:rPr>
        <w:t>ef discussion of the characteri</w:t>
      </w:r>
      <w:r w:rsidR="004159E8" w:rsidRPr="00673DEB">
        <w:rPr>
          <w:rFonts w:asciiTheme="minorHAnsi" w:hAnsiTheme="minorHAnsi" w:cstheme="minorHAnsi"/>
          <w:color w:val="auto"/>
        </w:rPr>
        <w:t>z</w:t>
      </w:r>
      <w:r w:rsidR="0056776B" w:rsidRPr="00673DEB">
        <w:rPr>
          <w:rFonts w:asciiTheme="minorHAnsi" w:hAnsiTheme="minorHAnsi" w:cstheme="minorHAnsi"/>
          <w:color w:val="auto"/>
        </w:rPr>
        <w:t>ation results in comparison with other functionali</w:t>
      </w:r>
      <w:r w:rsidR="004159E8" w:rsidRPr="00673DEB">
        <w:rPr>
          <w:rFonts w:asciiTheme="minorHAnsi" w:hAnsiTheme="minorHAnsi" w:cstheme="minorHAnsi"/>
          <w:color w:val="auto"/>
        </w:rPr>
        <w:t>z</w:t>
      </w:r>
      <w:r w:rsidR="0056776B" w:rsidRPr="00673DEB">
        <w:rPr>
          <w:rFonts w:asciiTheme="minorHAnsi" w:hAnsiTheme="minorHAnsi" w:cstheme="minorHAnsi"/>
          <w:color w:val="auto"/>
        </w:rPr>
        <w:t>ation techniques will be provided.</w:t>
      </w:r>
    </w:p>
    <w:p w14:paraId="7D21EE6F" w14:textId="3B5587F0" w:rsidR="0043193F" w:rsidRPr="00673DEB" w:rsidRDefault="0043193F" w:rsidP="00673DEB">
      <w:pPr>
        <w:contextualSpacing/>
        <w:rPr>
          <w:rFonts w:asciiTheme="minorHAnsi" w:hAnsiTheme="minorHAnsi" w:cstheme="minorHAnsi"/>
          <w:color w:val="auto"/>
        </w:rPr>
      </w:pPr>
    </w:p>
    <w:p w14:paraId="3D28BBB9" w14:textId="77777777" w:rsidR="00BA2CEA" w:rsidRPr="00673DEB" w:rsidRDefault="00BA2CEA" w:rsidP="00673DEB">
      <w:pPr>
        <w:pStyle w:val="NormalWeb"/>
        <w:spacing w:before="0" w:beforeAutospacing="0" w:after="0" w:afterAutospacing="0"/>
        <w:contextualSpacing/>
        <w:rPr>
          <w:rFonts w:asciiTheme="minorHAnsi" w:hAnsiTheme="minorHAnsi" w:cstheme="minorHAnsi"/>
          <w:b/>
          <w:bCs/>
          <w:color w:val="auto"/>
        </w:rPr>
      </w:pPr>
      <w:r w:rsidRPr="00673DEB">
        <w:rPr>
          <w:rFonts w:asciiTheme="minorHAnsi" w:hAnsiTheme="minorHAnsi" w:cstheme="minorHAnsi"/>
          <w:b/>
          <w:bCs/>
          <w:color w:val="auto"/>
        </w:rPr>
        <w:t>Work Health and Safety Notice</w:t>
      </w:r>
    </w:p>
    <w:p w14:paraId="5EB66D24" w14:textId="74B3B029" w:rsidR="00BA2CEA" w:rsidRPr="00673DEB" w:rsidRDefault="00BA2CEA" w:rsidP="00673DEB">
      <w:pPr>
        <w:pStyle w:val="NormalWeb"/>
        <w:spacing w:before="0" w:beforeAutospacing="0" w:after="0" w:afterAutospacing="0"/>
        <w:contextualSpacing/>
        <w:rPr>
          <w:rFonts w:asciiTheme="minorHAnsi" w:hAnsiTheme="minorHAnsi" w:cstheme="minorHAnsi"/>
          <w:bCs/>
          <w:color w:val="auto"/>
        </w:rPr>
      </w:pPr>
      <w:r w:rsidRPr="00673DEB">
        <w:rPr>
          <w:rFonts w:asciiTheme="minorHAnsi" w:hAnsiTheme="minorHAnsi" w:cstheme="minorHAnsi"/>
          <w:bCs/>
          <w:color w:val="auto"/>
        </w:rPr>
        <w:t>The effects of exposure to nanoparticles such as CNTs</w:t>
      </w:r>
      <w:r w:rsidR="00DA214F" w:rsidRPr="00673DEB">
        <w:rPr>
          <w:rFonts w:asciiTheme="minorHAnsi" w:hAnsiTheme="minorHAnsi" w:cstheme="minorHAnsi"/>
          <w:bCs/>
          <w:color w:val="auto"/>
        </w:rPr>
        <w:t>,</w:t>
      </w:r>
      <w:r w:rsidRPr="00673DEB">
        <w:rPr>
          <w:rFonts w:asciiTheme="minorHAnsi" w:hAnsiTheme="minorHAnsi" w:cstheme="minorHAnsi"/>
          <w:bCs/>
          <w:color w:val="auto"/>
        </w:rPr>
        <w:t xml:space="preserve"> on human health are not well understood. It is recommended that special measures be taken to minimi</w:t>
      </w:r>
      <w:r w:rsidR="00DA214F" w:rsidRPr="00673DEB">
        <w:rPr>
          <w:rFonts w:asciiTheme="minorHAnsi" w:hAnsiTheme="minorHAnsi" w:cstheme="minorHAnsi"/>
          <w:bCs/>
          <w:color w:val="auto"/>
        </w:rPr>
        <w:t>z</w:t>
      </w:r>
      <w:r w:rsidRPr="00673DEB">
        <w:rPr>
          <w:rFonts w:asciiTheme="minorHAnsi" w:hAnsiTheme="minorHAnsi" w:cstheme="minorHAnsi"/>
          <w:bCs/>
          <w:color w:val="auto"/>
        </w:rPr>
        <w:t xml:space="preserve">e exposure to and avoid environmental contamination with CNT powders. </w:t>
      </w:r>
      <w:r w:rsidR="0089762F" w:rsidRPr="00673DEB">
        <w:rPr>
          <w:rFonts w:asciiTheme="minorHAnsi" w:hAnsiTheme="minorHAnsi" w:cstheme="minorHAnsi"/>
          <w:bCs/>
          <w:color w:val="auto"/>
        </w:rPr>
        <w:t>Suggested h</w:t>
      </w:r>
      <w:r w:rsidRPr="00673DEB">
        <w:rPr>
          <w:rFonts w:asciiTheme="minorHAnsi" w:hAnsiTheme="minorHAnsi" w:cstheme="minorHAnsi"/>
          <w:bCs/>
          <w:color w:val="auto"/>
        </w:rPr>
        <w:t xml:space="preserve">azard isolation measures include </w:t>
      </w:r>
      <w:r w:rsidRPr="00673DEB">
        <w:rPr>
          <w:rFonts w:asciiTheme="minorHAnsi" w:hAnsiTheme="minorHAnsi" w:cstheme="minorHAnsi"/>
          <w:color w:val="auto"/>
        </w:rPr>
        <w:t>working within a HEPA filter-equipped fume cupboard and/or glove box.</w:t>
      </w:r>
      <w:r w:rsidRPr="00673DEB">
        <w:rPr>
          <w:rFonts w:asciiTheme="minorHAnsi" w:hAnsiTheme="minorHAnsi" w:cstheme="minorHAnsi"/>
          <w:bCs/>
          <w:color w:val="auto"/>
        </w:rPr>
        <w:t xml:space="preserve"> Occupational hygiene measures include wearing protective clothing and two layers of gloves and </w:t>
      </w:r>
      <w:r w:rsidR="00DA214F" w:rsidRPr="00673DEB">
        <w:rPr>
          <w:rFonts w:asciiTheme="minorHAnsi" w:hAnsiTheme="minorHAnsi" w:cstheme="minorHAnsi"/>
          <w:bCs/>
          <w:color w:val="auto"/>
        </w:rPr>
        <w:t xml:space="preserve">performing </w:t>
      </w:r>
      <w:r w:rsidRPr="00673DEB">
        <w:rPr>
          <w:rFonts w:asciiTheme="minorHAnsi" w:hAnsiTheme="minorHAnsi" w:cstheme="minorHAnsi"/>
          <w:bCs/>
          <w:color w:val="auto"/>
        </w:rPr>
        <w:t>regular cleaning of surfaces using damp paper towel</w:t>
      </w:r>
      <w:r w:rsidR="0089762F" w:rsidRPr="00673DEB">
        <w:rPr>
          <w:rFonts w:asciiTheme="minorHAnsi" w:hAnsiTheme="minorHAnsi" w:cstheme="minorHAnsi"/>
          <w:bCs/>
          <w:color w:val="auto"/>
        </w:rPr>
        <w:t>s</w:t>
      </w:r>
      <w:r w:rsidRPr="00673DEB">
        <w:rPr>
          <w:rFonts w:asciiTheme="minorHAnsi" w:hAnsiTheme="minorHAnsi" w:cstheme="minorHAnsi"/>
          <w:bCs/>
          <w:color w:val="auto"/>
        </w:rPr>
        <w:t xml:space="preserve"> or </w:t>
      </w:r>
      <w:r w:rsidR="0089762F" w:rsidRPr="00673DEB">
        <w:rPr>
          <w:rFonts w:asciiTheme="minorHAnsi" w:hAnsiTheme="minorHAnsi" w:cstheme="minorHAnsi"/>
          <w:bCs/>
          <w:color w:val="auto"/>
        </w:rPr>
        <w:t xml:space="preserve">a </w:t>
      </w:r>
      <w:r w:rsidRPr="00673DEB">
        <w:rPr>
          <w:rFonts w:asciiTheme="minorHAnsi" w:hAnsiTheme="minorHAnsi" w:cstheme="minorHAnsi"/>
          <w:bCs/>
          <w:color w:val="auto"/>
        </w:rPr>
        <w:t>vacuum cleaner with</w:t>
      </w:r>
      <w:r w:rsidR="00DA214F" w:rsidRPr="00673DEB">
        <w:rPr>
          <w:rFonts w:asciiTheme="minorHAnsi" w:hAnsiTheme="minorHAnsi" w:cstheme="minorHAnsi"/>
          <w:bCs/>
          <w:color w:val="auto"/>
        </w:rPr>
        <w:t xml:space="preserve"> a</w:t>
      </w:r>
      <w:r w:rsidRPr="00673DEB">
        <w:rPr>
          <w:rFonts w:asciiTheme="minorHAnsi" w:hAnsiTheme="minorHAnsi" w:cstheme="minorHAnsi"/>
          <w:bCs/>
          <w:color w:val="auto"/>
        </w:rPr>
        <w:t xml:space="preserve"> HEPA filter to remove stray CNT powders. Contaminated articles </w:t>
      </w:r>
      <w:r w:rsidR="00DA214F" w:rsidRPr="00673DEB">
        <w:rPr>
          <w:rFonts w:asciiTheme="minorHAnsi" w:hAnsiTheme="minorHAnsi" w:cstheme="minorHAnsi"/>
          <w:bCs/>
          <w:color w:val="auto"/>
        </w:rPr>
        <w:t>should be</w:t>
      </w:r>
      <w:r w:rsidRPr="00673DEB">
        <w:rPr>
          <w:rFonts w:asciiTheme="minorHAnsi" w:hAnsiTheme="minorHAnsi" w:cstheme="minorHAnsi"/>
          <w:bCs/>
          <w:color w:val="auto"/>
        </w:rPr>
        <w:t xml:space="preserve"> bagged for hazardous waste disposal.</w:t>
      </w:r>
    </w:p>
    <w:p w14:paraId="1785DC1E" w14:textId="77777777" w:rsidR="00BA2CEA" w:rsidRPr="00673DEB" w:rsidRDefault="00BA2CEA" w:rsidP="00673DEB">
      <w:pPr>
        <w:pStyle w:val="NormalWeb"/>
        <w:spacing w:before="0" w:beforeAutospacing="0" w:after="0" w:afterAutospacing="0"/>
        <w:contextualSpacing/>
        <w:rPr>
          <w:rFonts w:asciiTheme="minorHAnsi" w:hAnsiTheme="minorHAnsi" w:cstheme="minorHAnsi"/>
          <w:color w:val="auto"/>
        </w:rPr>
      </w:pPr>
    </w:p>
    <w:p w14:paraId="055A1CCE" w14:textId="41FA338D" w:rsidR="00BA2CEA" w:rsidRPr="00673DEB" w:rsidRDefault="00BA2CEA" w:rsidP="00673DEB">
      <w:pPr>
        <w:pStyle w:val="NormalWeb"/>
        <w:spacing w:before="0" w:beforeAutospacing="0" w:after="0" w:afterAutospacing="0"/>
        <w:contextualSpacing/>
        <w:rPr>
          <w:rFonts w:asciiTheme="minorHAnsi" w:hAnsiTheme="minorHAnsi" w:cstheme="minorHAnsi"/>
          <w:bCs/>
          <w:color w:val="auto"/>
        </w:rPr>
      </w:pPr>
      <w:r w:rsidRPr="00673DEB">
        <w:rPr>
          <w:rFonts w:asciiTheme="minorHAnsi" w:hAnsiTheme="minorHAnsi" w:cstheme="minorHAnsi"/>
          <w:bCs/>
          <w:color w:val="auto"/>
        </w:rPr>
        <w:t>Exposure to ozone can irritate the eyes, lungs</w:t>
      </w:r>
      <w:r w:rsidR="00DA214F" w:rsidRPr="00673DEB">
        <w:rPr>
          <w:rFonts w:asciiTheme="minorHAnsi" w:hAnsiTheme="minorHAnsi" w:cstheme="minorHAnsi"/>
          <w:bCs/>
          <w:color w:val="auto"/>
        </w:rPr>
        <w:t>,</w:t>
      </w:r>
      <w:r w:rsidRPr="00673DEB">
        <w:rPr>
          <w:rFonts w:asciiTheme="minorHAnsi" w:hAnsiTheme="minorHAnsi" w:cstheme="minorHAnsi"/>
          <w:bCs/>
          <w:color w:val="auto"/>
        </w:rPr>
        <w:t xml:space="preserve"> and respiratory system, and at higher concentrations may cause lung damage. It is recommended that measures be taken to minimize personal and environmental exposure to generated ozone gas. Isolation measures include working within a fume cupboard. As the return air stream will contain unused ozone, it should be passed through an ozone destruct unit before </w:t>
      </w:r>
      <w:r w:rsidR="00DA214F" w:rsidRPr="00673DEB">
        <w:rPr>
          <w:rFonts w:asciiTheme="minorHAnsi" w:hAnsiTheme="minorHAnsi" w:cstheme="minorHAnsi"/>
          <w:bCs/>
          <w:color w:val="auto"/>
        </w:rPr>
        <w:t xml:space="preserve">being </w:t>
      </w:r>
      <w:r w:rsidRPr="00673DEB">
        <w:rPr>
          <w:rFonts w:asciiTheme="minorHAnsi" w:hAnsiTheme="minorHAnsi" w:cstheme="minorHAnsi"/>
          <w:bCs/>
          <w:color w:val="auto"/>
        </w:rPr>
        <w:t xml:space="preserve">releasing into the atmosphere. Dispersions that have had ozone bubbled through them will contain some dissolved ozone. After </w:t>
      </w:r>
      <w:proofErr w:type="spellStart"/>
      <w:r w:rsidRPr="00673DEB">
        <w:rPr>
          <w:rFonts w:asciiTheme="minorHAnsi" w:hAnsiTheme="minorHAnsi" w:cstheme="minorHAnsi"/>
          <w:bCs/>
          <w:color w:val="auto"/>
        </w:rPr>
        <w:t>ozonolysis</w:t>
      </w:r>
      <w:proofErr w:type="spellEnd"/>
      <w:r w:rsidRPr="00673DEB">
        <w:rPr>
          <w:rFonts w:asciiTheme="minorHAnsi" w:hAnsiTheme="minorHAnsi" w:cstheme="minorHAnsi"/>
          <w:bCs/>
          <w:color w:val="auto"/>
        </w:rPr>
        <w:t xml:space="preserve"> operations, allow the dispersions to sit for </w:t>
      </w:r>
      <w:r w:rsidR="00DA214F" w:rsidRPr="00673DEB">
        <w:rPr>
          <w:rFonts w:asciiTheme="minorHAnsi" w:hAnsiTheme="minorHAnsi" w:cstheme="minorHAnsi"/>
          <w:bCs/>
          <w:color w:val="auto"/>
        </w:rPr>
        <w:t>1 h</w:t>
      </w:r>
      <w:r w:rsidRPr="00673DEB">
        <w:rPr>
          <w:rFonts w:asciiTheme="minorHAnsi" w:hAnsiTheme="minorHAnsi" w:cstheme="minorHAnsi"/>
          <w:bCs/>
          <w:color w:val="auto"/>
        </w:rPr>
        <w:t xml:space="preserve"> before undertaking further process</w:t>
      </w:r>
      <w:r w:rsidR="00DA214F" w:rsidRPr="00673DEB">
        <w:rPr>
          <w:rFonts w:asciiTheme="minorHAnsi" w:hAnsiTheme="minorHAnsi" w:cstheme="minorHAnsi"/>
          <w:bCs/>
          <w:color w:val="auto"/>
        </w:rPr>
        <w:t>ing so that</w:t>
      </w:r>
      <w:r w:rsidRPr="00673DEB">
        <w:rPr>
          <w:rFonts w:asciiTheme="minorHAnsi" w:hAnsiTheme="minorHAnsi" w:cstheme="minorHAnsi"/>
          <w:bCs/>
          <w:color w:val="auto"/>
        </w:rPr>
        <w:t xml:space="preserve"> the ozone </w:t>
      </w:r>
      <w:r w:rsidR="00DA214F" w:rsidRPr="00673DEB">
        <w:rPr>
          <w:rFonts w:asciiTheme="minorHAnsi" w:hAnsiTheme="minorHAnsi" w:cstheme="minorHAnsi"/>
          <w:bCs/>
          <w:color w:val="auto"/>
        </w:rPr>
        <w:t xml:space="preserve">can </w:t>
      </w:r>
      <w:r w:rsidRPr="00673DEB">
        <w:rPr>
          <w:rFonts w:asciiTheme="minorHAnsi" w:hAnsiTheme="minorHAnsi" w:cstheme="minorHAnsi"/>
          <w:bCs/>
          <w:color w:val="auto"/>
        </w:rPr>
        <w:t>undergo natural decomposition.</w:t>
      </w:r>
    </w:p>
    <w:p w14:paraId="6D0FBD43" w14:textId="77777777" w:rsidR="00BA2CEA" w:rsidRPr="00673DEB" w:rsidRDefault="00BA2CEA" w:rsidP="00673DEB">
      <w:pPr>
        <w:pStyle w:val="NormalWeb"/>
        <w:spacing w:before="0" w:beforeAutospacing="0" w:after="0" w:afterAutospacing="0"/>
        <w:contextualSpacing/>
        <w:rPr>
          <w:rFonts w:asciiTheme="minorHAnsi" w:hAnsiTheme="minorHAnsi" w:cstheme="minorHAnsi"/>
          <w:bCs/>
          <w:color w:val="auto"/>
        </w:rPr>
      </w:pPr>
    </w:p>
    <w:p w14:paraId="3D4CD2F3" w14:textId="4D803801"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b/>
          <w:color w:val="auto"/>
        </w:rPr>
        <w:t>PROTOCOL:</w:t>
      </w:r>
    </w:p>
    <w:p w14:paraId="47458F0E" w14:textId="60878148" w:rsidR="006305D7" w:rsidRPr="00673DEB" w:rsidRDefault="006305D7" w:rsidP="00673DEB">
      <w:pPr>
        <w:pStyle w:val="NormalWeb"/>
        <w:spacing w:before="0" w:beforeAutospacing="0" w:after="0" w:afterAutospacing="0"/>
        <w:contextualSpacing/>
        <w:rPr>
          <w:rFonts w:asciiTheme="minorHAnsi" w:hAnsiTheme="minorHAnsi" w:cstheme="minorHAnsi"/>
          <w:bCs/>
          <w:color w:val="auto"/>
        </w:rPr>
      </w:pPr>
    </w:p>
    <w:p w14:paraId="528DD4FE" w14:textId="56D32320" w:rsidR="006305D7" w:rsidRPr="00673DEB" w:rsidRDefault="006305D7" w:rsidP="00673DEB">
      <w:pPr>
        <w:pStyle w:val="NormalWeb"/>
        <w:spacing w:before="0" w:beforeAutospacing="0" w:after="0" w:afterAutospacing="0"/>
        <w:contextualSpacing/>
        <w:rPr>
          <w:rFonts w:asciiTheme="minorHAnsi" w:hAnsiTheme="minorHAnsi" w:cstheme="minorHAnsi"/>
          <w:b/>
          <w:bCs/>
          <w:color w:val="auto"/>
        </w:rPr>
      </w:pPr>
      <w:r w:rsidRPr="00673DEB">
        <w:rPr>
          <w:rFonts w:asciiTheme="minorHAnsi" w:hAnsiTheme="minorHAnsi" w:cstheme="minorHAnsi"/>
          <w:b/>
          <w:bCs/>
          <w:color w:val="auto"/>
          <w:highlight w:val="yellow"/>
        </w:rPr>
        <w:t xml:space="preserve">1. </w:t>
      </w:r>
      <w:r w:rsidR="00C2643B" w:rsidRPr="00673DEB">
        <w:rPr>
          <w:rFonts w:asciiTheme="minorHAnsi" w:hAnsiTheme="minorHAnsi" w:cstheme="minorHAnsi"/>
          <w:b/>
          <w:bCs/>
          <w:color w:val="auto"/>
          <w:highlight w:val="yellow"/>
        </w:rPr>
        <w:t>Functionali</w:t>
      </w:r>
      <w:r w:rsidR="004159E8" w:rsidRPr="00673DEB">
        <w:rPr>
          <w:rFonts w:asciiTheme="minorHAnsi" w:hAnsiTheme="minorHAnsi" w:cstheme="minorHAnsi"/>
          <w:b/>
          <w:bCs/>
          <w:color w:val="auto"/>
          <w:highlight w:val="yellow"/>
        </w:rPr>
        <w:t>z</w:t>
      </w:r>
      <w:r w:rsidR="00C2643B" w:rsidRPr="00673DEB">
        <w:rPr>
          <w:rFonts w:asciiTheme="minorHAnsi" w:hAnsiTheme="minorHAnsi" w:cstheme="minorHAnsi"/>
          <w:b/>
          <w:bCs/>
          <w:color w:val="auto"/>
          <w:highlight w:val="yellow"/>
        </w:rPr>
        <w:t>ation of CNTs and GNPs</w:t>
      </w:r>
      <w:r w:rsidR="00C26B9C" w:rsidRPr="00673DEB">
        <w:rPr>
          <w:rFonts w:asciiTheme="minorHAnsi" w:hAnsiTheme="minorHAnsi" w:cstheme="minorHAnsi"/>
          <w:b/>
          <w:bCs/>
          <w:color w:val="auto"/>
          <w:highlight w:val="yellow"/>
        </w:rPr>
        <w:t xml:space="preserve"> by ultrasonic </w:t>
      </w:r>
      <w:proofErr w:type="spellStart"/>
      <w:r w:rsidR="00C26B9C" w:rsidRPr="00673DEB">
        <w:rPr>
          <w:rFonts w:asciiTheme="minorHAnsi" w:hAnsiTheme="minorHAnsi" w:cstheme="minorHAnsi"/>
          <w:b/>
          <w:bCs/>
          <w:color w:val="auto"/>
          <w:highlight w:val="yellow"/>
        </w:rPr>
        <w:t>ozonolysis</w:t>
      </w:r>
      <w:proofErr w:type="spellEnd"/>
    </w:p>
    <w:p w14:paraId="526453AC" w14:textId="77777777" w:rsidR="00931C4B" w:rsidRPr="00673DEB" w:rsidRDefault="00931C4B" w:rsidP="00673DEB">
      <w:pPr>
        <w:pStyle w:val="NormalWeb"/>
        <w:spacing w:before="0" w:beforeAutospacing="0" w:after="0" w:afterAutospacing="0"/>
        <w:contextualSpacing/>
        <w:rPr>
          <w:rFonts w:asciiTheme="minorHAnsi" w:hAnsiTheme="minorHAnsi" w:cstheme="minorHAnsi"/>
          <w:b/>
          <w:color w:val="auto"/>
        </w:rPr>
      </w:pPr>
    </w:p>
    <w:p w14:paraId="744796F6" w14:textId="156BDE59" w:rsidR="00C26B9C" w:rsidRPr="00673DEB" w:rsidRDefault="00A4587D"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Weigh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nanomaterials in a glove box inside a HEPA filter-equipped fume cupboard. </w:t>
      </w:r>
      <w:r w:rsidR="00B45AA9" w:rsidRPr="00673DEB">
        <w:rPr>
          <w:rFonts w:asciiTheme="minorHAnsi" w:hAnsiTheme="minorHAnsi" w:cstheme="minorHAnsi"/>
          <w:color w:val="auto"/>
          <w:highlight w:val="yellow"/>
        </w:rPr>
        <w:t>Weigh</w:t>
      </w:r>
      <w:r w:rsidR="00200888" w:rsidRPr="00673DEB">
        <w:rPr>
          <w:rFonts w:asciiTheme="minorHAnsi" w:hAnsiTheme="minorHAnsi" w:cstheme="minorHAnsi"/>
          <w:color w:val="auto"/>
          <w:highlight w:val="yellow"/>
        </w:rPr>
        <w:t xml:space="preserve"> the</w:t>
      </w:r>
      <w:r w:rsidR="00B45AA9" w:rsidRPr="00673DEB">
        <w:rPr>
          <w:rFonts w:asciiTheme="minorHAnsi" w:hAnsiTheme="minorHAnsi" w:cstheme="minorHAnsi"/>
          <w:color w:val="auto"/>
          <w:highlight w:val="yellow"/>
        </w:rPr>
        <w:t xml:space="preserve"> desired quantity of nanomaterials </w:t>
      </w:r>
      <w:r w:rsidR="00ED2D14" w:rsidRPr="00673DEB">
        <w:rPr>
          <w:rFonts w:asciiTheme="minorHAnsi" w:hAnsiTheme="minorHAnsi" w:cstheme="minorHAnsi"/>
          <w:color w:val="auto"/>
          <w:highlight w:val="yellow"/>
        </w:rPr>
        <w:t>into</w:t>
      </w:r>
      <w:r w:rsidR="00B45AA9" w:rsidRPr="00673DEB">
        <w:rPr>
          <w:rFonts w:asciiTheme="minorHAnsi" w:hAnsiTheme="minorHAnsi" w:cstheme="minorHAnsi"/>
          <w:color w:val="auto"/>
          <w:highlight w:val="yellow"/>
        </w:rPr>
        <w:t xml:space="preserve"> </w:t>
      </w:r>
      <w:r w:rsidR="00ED2D14" w:rsidRPr="00673DEB">
        <w:rPr>
          <w:rFonts w:asciiTheme="minorHAnsi" w:hAnsiTheme="minorHAnsi" w:cstheme="minorHAnsi"/>
          <w:color w:val="auto"/>
          <w:highlight w:val="yellow"/>
        </w:rPr>
        <w:t>a beaker.</w:t>
      </w:r>
      <w:r w:rsidR="00C26B9C" w:rsidRPr="00673DEB">
        <w:rPr>
          <w:rFonts w:asciiTheme="minorHAnsi" w:hAnsiTheme="minorHAnsi" w:cstheme="minorHAnsi"/>
          <w:color w:val="auto"/>
          <w:highlight w:val="yellow"/>
        </w:rPr>
        <w:t xml:space="preserve"> Transfer to a bottle and add ultrapure water to make a concentration of 1</w:t>
      </w:r>
      <w:r w:rsidR="00E53FC4" w:rsidRPr="00673DEB">
        <w:rPr>
          <w:rFonts w:asciiTheme="minorHAnsi" w:hAnsiTheme="minorHAnsi" w:cstheme="minorHAnsi"/>
          <w:color w:val="auto"/>
          <w:highlight w:val="yellow"/>
        </w:rPr>
        <w:t xml:space="preserve"> </w:t>
      </w:r>
      <w:r w:rsidR="00C26B9C" w:rsidRPr="00673DEB">
        <w:rPr>
          <w:rFonts w:asciiTheme="minorHAnsi" w:hAnsiTheme="minorHAnsi" w:cstheme="minorHAnsi"/>
          <w:color w:val="auto"/>
          <w:highlight w:val="yellow"/>
        </w:rPr>
        <w:t xml:space="preserve">g/L. </w:t>
      </w:r>
    </w:p>
    <w:p w14:paraId="54D82A7F" w14:textId="77777777" w:rsidR="00C26B9C" w:rsidRPr="00673DEB" w:rsidRDefault="00C26B9C" w:rsidP="00673DEB">
      <w:pPr>
        <w:pStyle w:val="NormalWeb"/>
        <w:tabs>
          <w:tab w:val="left" w:pos="426"/>
        </w:tabs>
        <w:spacing w:before="0" w:beforeAutospacing="0" w:after="0" w:afterAutospacing="0"/>
        <w:contextualSpacing/>
        <w:rPr>
          <w:rFonts w:asciiTheme="minorHAnsi" w:hAnsiTheme="minorHAnsi" w:cstheme="minorHAnsi"/>
          <w:color w:val="auto"/>
          <w:highlight w:val="yellow"/>
        </w:rPr>
      </w:pPr>
    </w:p>
    <w:p w14:paraId="5CB4F32A" w14:textId="2E277060" w:rsidR="00931C4B" w:rsidRPr="00673DEB" w:rsidRDefault="00C26B9C"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Seal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bottle with</w:t>
      </w:r>
      <w:r w:rsidR="00FC5F00" w:rsidRPr="00673DEB">
        <w:rPr>
          <w:rFonts w:asciiTheme="minorHAnsi" w:hAnsiTheme="minorHAnsi" w:cstheme="minorHAnsi"/>
          <w:color w:val="auto"/>
          <w:highlight w:val="yellow"/>
        </w:rPr>
        <w:t xml:space="preserve"> a</w:t>
      </w:r>
      <w:r w:rsidRPr="00673DEB">
        <w:rPr>
          <w:rFonts w:asciiTheme="minorHAnsi" w:hAnsiTheme="minorHAnsi" w:cstheme="minorHAnsi"/>
          <w:color w:val="auto"/>
          <w:highlight w:val="yellow"/>
        </w:rPr>
        <w:t xml:space="preserve"> lid. </w:t>
      </w:r>
      <w:proofErr w:type="spellStart"/>
      <w:r w:rsidR="00ED2D14" w:rsidRPr="00673DEB">
        <w:rPr>
          <w:rFonts w:asciiTheme="minorHAnsi" w:hAnsiTheme="minorHAnsi" w:cstheme="minorHAnsi"/>
          <w:color w:val="auto"/>
          <w:highlight w:val="yellow"/>
        </w:rPr>
        <w:t>Ultrasonicate</w:t>
      </w:r>
      <w:proofErr w:type="spellEnd"/>
      <w:r w:rsidR="00ED2D14" w:rsidRPr="00673DEB">
        <w:rPr>
          <w:rFonts w:asciiTheme="minorHAnsi" w:hAnsiTheme="minorHAnsi" w:cstheme="minorHAnsi"/>
          <w:color w:val="auto"/>
          <w:highlight w:val="yellow"/>
        </w:rPr>
        <w:t xml:space="preserve"> in a standard ultrasonic bath</w:t>
      </w:r>
      <w:r w:rsidR="00FC5F00" w:rsidRPr="00673DEB">
        <w:rPr>
          <w:rFonts w:asciiTheme="minorHAnsi" w:hAnsiTheme="minorHAnsi" w:cstheme="minorHAnsi"/>
          <w:color w:val="auto"/>
          <w:highlight w:val="yellow"/>
        </w:rPr>
        <w:t xml:space="preserve"> (see </w:t>
      </w:r>
      <w:r w:rsidR="006130C7" w:rsidRPr="00673DEB">
        <w:rPr>
          <w:rFonts w:asciiTheme="minorHAnsi" w:hAnsiTheme="minorHAnsi" w:cstheme="minorHAnsi"/>
          <w:color w:val="auto"/>
          <w:highlight w:val="yellow"/>
        </w:rPr>
        <w:t xml:space="preserve">the </w:t>
      </w:r>
      <w:r w:rsidR="00FC5F00" w:rsidRPr="00673DEB">
        <w:rPr>
          <w:rFonts w:asciiTheme="minorHAnsi" w:hAnsiTheme="minorHAnsi" w:cstheme="minorHAnsi"/>
          <w:color w:val="auto"/>
          <w:highlight w:val="yellow"/>
        </w:rPr>
        <w:t>table of materials</w:t>
      </w:r>
      <w:r w:rsidR="006130C7" w:rsidRPr="00673DEB">
        <w:rPr>
          <w:rFonts w:asciiTheme="minorHAnsi" w:hAnsiTheme="minorHAnsi" w:cstheme="minorHAnsi"/>
          <w:color w:val="auto"/>
          <w:highlight w:val="yellow"/>
        </w:rPr>
        <w:t>;</w:t>
      </w:r>
      <w:r w:rsidR="00FC5F00" w:rsidRPr="00673DEB">
        <w:rPr>
          <w:rFonts w:asciiTheme="minorHAnsi" w:hAnsiTheme="minorHAnsi" w:cstheme="minorHAnsi"/>
          <w:color w:val="auto"/>
          <w:highlight w:val="yellow"/>
        </w:rPr>
        <w:t xml:space="preserve"> frequency</w:t>
      </w:r>
      <w:r w:rsidR="006130C7" w:rsidRPr="00673DEB">
        <w:rPr>
          <w:rFonts w:asciiTheme="minorHAnsi" w:hAnsiTheme="minorHAnsi" w:cstheme="minorHAnsi"/>
          <w:color w:val="auto"/>
          <w:highlight w:val="yellow"/>
        </w:rPr>
        <w:t>:</w:t>
      </w:r>
      <w:r w:rsidR="00FC5F00" w:rsidRPr="00673DEB">
        <w:rPr>
          <w:rFonts w:asciiTheme="minorHAnsi" w:hAnsiTheme="minorHAnsi" w:cstheme="minorHAnsi"/>
          <w:color w:val="auto"/>
          <w:highlight w:val="yellow"/>
        </w:rPr>
        <w:t xml:space="preserve"> ~43</w:t>
      </w:r>
      <w:r w:rsidR="00FE0673" w:rsidRPr="00673DEB">
        <w:rPr>
          <w:rFonts w:asciiTheme="minorHAnsi" w:hAnsiTheme="minorHAnsi" w:cstheme="minorHAnsi"/>
          <w:color w:val="auto"/>
          <w:highlight w:val="yellow"/>
        </w:rPr>
        <w:t xml:space="preserve"> ± 2</w:t>
      </w:r>
      <w:r w:rsidR="00FC5F00" w:rsidRPr="00673DEB">
        <w:rPr>
          <w:rFonts w:asciiTheme="minorHAnsi" w:hAnsiTheme="minorHAnsi" w:cstheme="minorHAnsi"/>
          <w:color w:val="auto"/>
          <w:highlight w:val="yellow"/>
        </w:rPr>
        <w:t xml:space="preserve"> kHz</w:t>
      </w:r>
      <w:r w:rsidR="006130C7" w:rsidRPr="00673DEB">
        <w:rPr>
          <w:rFonts w:asciiTheme="minorHAnsi" w:hAnsiTheme="minorHAnsi" w:cstheme="minorHAnsi"/>
          <w:color w:val="auto"/>
          <w:highlight w:val="yellow"/>
        </w:rPr>
        <w:t>;</w:t>
      </w:r>
      <w:r w:rsidR="0045143A" w:rsidRPr="00673DEB">
        <w:rPr>
          <w:rFonts w:asciiTheme="minorHAnsi" w:hAnsiTheme="minorHAnsi" w:cstheme="minorHAnsi"/>
          <w:color w:val="auto"/>
          <w:highlight w:val="yellow"/>
        </w:rPr>
        <w:t xml:space="preserve"> power</w:t>
      </w:r>
      <w:r w:rsidR="006130C7" w:rsidRPr="00673DEB">
        <w:rPr>
          <w:rFonts w:asciiTheme="minorHAnsi" w:hAnsiTheme="minorHAnsi" w:cstheme="minorHAnsi"/>
          <w:color w:val="auto"/>
          <w:highlight w:val="yellow"/>
        </w:rPr>
        <w:t>:</w:t>
      </w:r>
      <w:r w:rsidR="0045143A" w:rsidRPr="00673DEB">
        <w:rPr>
          <w:rFonts w:asciiTheme="minorHAnsi" w:hAnsiTheme="minorHAnsi" w:cstheme="minorHAnsi"/>
          <w:color w:val="auto"/>
          <w:highlight w:val="yellow"/>
        </w:rPr>
        <w:t xml:space="preserve"> 60 W</w:t>
      </w:r>
      <w:r w:rsidR="00FC5F00" w:rsidRPr="00673DEB">
        <w:rPr>
          <w:rFonts w:asciiTheme="minorHAnsi" w:hAnsiTheme="minorHAnsi" w:cstheme="minorHAnsi"/>
          <w:color w:val="auto"/>
          <w:highlight w:val="yellow"/>
        </w:rPr>
        <w:t>)</w:t>
      </w:r>
      <w:r w:rsidR="00ED2D14" w:rsidRPr="00673DEB">
        <w:rPr>
          <w:rFonts w:asciiTheme="minorHAnsi" w:hAnsiTheme="minorHAnsi" w:cstheme="minorHAnsi"/>
          <w:color w:val="auto"/>
          <w:highlight w:val="yellow"/>
        </w:rPr>
        <w:t xml:space="preserve"> to disperse</w:t>
      </w:r>
      <w:r w:rsidR="006130C7" w:rsidRPr="00673DEB">
        <w:rPr>
          <w:rFonts w:asciiTheme="minorHAnsi" w:hAnsiTheme="minorHAnsi" w:cstheme="minorHAnsi"/>
          <w:color w:val="auto"/>
          <w:highlight w:val="yellow"/>
        </w:rPr>
        <w:t xml:space="preserve"> the</w:t>
      </w:r>
      <w:r w:rsidR="00ED2D14" w:rsidRPr="00673DEB">
        <w:rPr>
          <w:rFonts w:asciiTheme="minorHAnsi" w:hAnsiTheme="minorHAnsi" w:cstheme="minorHAnsi"/>
          <w:color w:val="auto"/>
          <w:highlight w:val="yellow"/>
        </w:rPr>
        <w:t xml:space="preserve"> CNTs</w:t>
      </w:r>
      <w:r w:rsidR="00340F88" w:rsidRPr="00673DEB">
        <w:rPr>
          <w:rFonts w:asciiTheme="minorHAnsi" w:hAnsiTheme="minorHAnsi" w:cstheme="minorHAnsi"/>
          <w:color w:val="auto"/>
          <w:highlight w:val="yellow"/>
        </w:rPr>
        <w:t xml:space="preserve"> or GNPs</w:t>
      </w:r>
      <w:r w:rsidR="00931C4B" w:rsidRPr="00673DEB">
        <w:rPr>
          <w:rFonts w:asciiTheme="minorHAnsi" w:hAnsiTheme="minorHAnsi" w:cstheme="minorHAnsi"/>
          <w:color w:val="auto"/>
          <w:highlight w:val="yellow"/>
        </w:rPr>
        <w:t>.</w:t>
      </w:r>
    </w:p>
    <w:p w14:paraId="596E5045" w14:textId="77777777" w:rsidR="00931C4B"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rPr>
      </w:pPr>
    </w:p>
    <w:p w14:paraId="5063B234" w14:textId="64B3D2AA" w:rsidR="00ED2D14"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Note: </w:t>
      </w:r>
      <w:r w:rsidR="00D31AC3" w:rsidRPr="00673DEB">
        <w:rPr>
          <w:rFonts w:asciiTheme="minorHAnsi" w:hAnsiTheme="minorHAnsi" w:cstheme="minorHAnsi"/>
          <w:color w:val="auto"/>
        </w:rPr>
        <w:t>CAUTION</w:t>
      </w:r>
      <w:r w:rsidR="006130C7" w:rsidRPr="00673DEB">
        <w:rPr>
          <w:rFonts w:asciiTheme="minorHAnsi" w:hAnsiTheme="minorHAnsi" w:cstheme="minorHAnsi"/>
          <w:color w:val="auto"/>
        </w:rPr>
        <w:t>.</w:t>
      </w:r>
      <w:r w:rsidR="00D31AC3" w:rsidRPr="00673DEB">
        <w:rPr>
          <w:rFonts w:asciiTheme="minorHAnsi" w:hAnsiTheme="minorHAnsi" w:cstheme="minorHAnsi"/>
          <w:color w:val="auto"/>
        </w:rPr>
        <w:t xml:space="preserve"> </w:t>
      </w:r>
      <w:r w:rsidR="006130C7" w:rsidRPr="00673DEB">
        <w:rPr>
          <w:rFonts w:asciiTheme="minorHAnsi" w:hAnsiTheme="minorHAnsi" w:cstheme="minorHAnsi"/>
          <w:color w:val="auto"/>
        </w:rPr>
        <w:t>S</w:t>
      </w:r>
      <w:r w:rsidR="00D31AC3" w:rsidRPr="00673DEB">
        <w:rPr>
          <w:rFonts w:asciiTheme="minorHAnsi" w:hAnsiTheme="minorHAnsi" w:cstheme="minorHAnsi"/>
          <w:color w:val="auto"/>
        </w:rPr>
        <w:t xml:space="preserve">ee </w:t>
      </w:r>
      <w:r w:rsidR="006130C7" w:rsidRPr="00673DEB">
        <w:rPr>
          <w:rFonts w:asciiTheme="minorHAnsi" w:hAnsiTheme="minorHAnsi" w:cstheme="minorHAnsi"/>
          <w:color w:val="auto"/>
        </w:rPr>
        <w:t xml:space="preserve">the </w:t>
      </w:r>
      <w:r w:rsidR="00D31AC3" w:rsidRPr="00673DEB">
        <w:rPr>
          <w:rFonts w:asciiTheme="minorHAnsi" w:hAnsiTheme="minorHAnsi" w:cstheme="minorHAnsi"/>
          <w:color w:val="auto"/>
        </w:rPr>
        <w:t>Work</w:t>
      </w:r>
      <w:r w:rsidR="00FC5F00" w:rsidRPr="00673DEB">
        <w:rPr>
          <w:rFonts w:asciiTheme="minorHAnsi" w:hAnsiTheme="minorHAnsi" w:cstheme="minorHAnsi"/>
          <w:color w:val="auto"/>
        </w:rPr>
        <w:t xml:space="preserve"> Health and Safety Notice above</w:t>
      </w:r>
      <w:r w:rsidR="00ED2D14" w:rsidRPr="00673DEB">
        <w:rPr>
          <w:rFonts w:asciiTheme="minorHAnsi" w:hAnsiTheme="minorHAnsi" w:cstheme="minorHAnsi"/>
          <w:color w:val="auto"/>
        </w:rPr>
        <w:t>.</w:t>
      </w:r>
    </w:p>
    <w:p w14:paraId="3EC7DE63" w14:textId="77777777" w:rsidR="00C26B9C" w:rsidRPr="00673DEB" w:rsidRDefault="00C26B9C" w:rsidP="00673DEB">
      <w:pPr>
        <w:pStyle w:val="ListParagraph"/>
        <w:ind w:left="0"/>
        <w:rPr>
          <w:rFonts w:asciiTheme="minorHAnsi" w:hAnsiTheme="minorHAnsi" w:cstheme="minorHAnsi"/>
          <w:color w:val="auto"/>
        </w:rPr>
      </w:pPr>
    </w:p>
    <w:p w14:paraId="752FFEDE" w14:textId="2EF6EA91" w:rsidR="00ED2D14" w:rsidRPr="00673DEB" w:rsidRDefault="00A72572"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Carefully pour</w:t>
      </w:r>
      <w:r w:rsidR="00ED2D14" w:rsidRPr="00673DEB">
        <w:rPr>
          <w:rFonts w:asciiTheme="minorHAnsi" w:hAnsiTheme="minorHAnsi" w:cstheme="minorHAnsi"/>
          <w:color w:val="auto"/>
          <w:highlight w:val="yellow"/>
        </w:rPr>
        <w:t xml:space="preserve"> </w:t>
      </w:r>
      <w:r w:rsidR="00FC5F00" w:rsidRPr="00673DEB">
        <w:rPr>
          <w:rFonts w:asciiTheme="minorHAnsi" w:hAnsiTheme="minorHAnsi" w:cstheme="minorHAnsi"/>
          <w:color w:val="auto"/>
          <w:highlight w:val="yellow"/>
        </w:rPr>
        <w:t xml:space="preserve">the nanomaterial suspension </w:t>
      </w:r>
      <w:r w:rsidR="006130C7" w:rsidRPr="00673DEB">
        <w:rPr>
          <w:rFonts w:asciiTheme="minorHAnsi" w:hAnsiTheme="minorHAnsi" w:cstheme="minorHAnsi"/>
          <w:color w:val="auto"/>
          <w:highlight w:val="yellow"/>
        </w:rPr>
        <w:t>in</w:t>
      </w:r>
      <w:r w:rsidR="00ED2D14" w:rsidRPr="00673DEB">
        <w:rPr>
          <w:rFonts w:asciiTheme="minorHAnsi" w:hAnsiTheme="minorHAnsi" w:cstheme="minorHAnsi"/>
          <w:color w:val="auto"/>
          <w:highlight w:val="yellow"/>
        </w:rPr>
        <w:t xml:space="preserve">to a reactor flask </w:t>
      </w:r>
      <w:r w:rsidR="00BA2CEA" w:rsidRPr="00673DEB">
        <w:rPr>
          <w:rFonts w:asciiTheme="minorHAnsi" w:hAnsiTheme="minorHAnsi" w:cstheme="minorHAnsi"/>
          <w:color w:val="auto"/>
          <w:highlight w:val="yellow"/>
        </w:rPr>
        <w:t xml:space="preserve">containing </w:t>
      </w:r>
      <w:r w:rsidR="00200888" w:rsidRPr="00673DEB">
        <w:rPr>
          <w:rFonts w:asciiTheme="minorHAnsi" w:hAnsiTheme="minorHAnsi" w:cstheme="minorHAnsi"/>
          <w:color w:val="auto"/>
          <w:highlight w:val="yellow"/>
        </w:rPr>
        <w:t xml:space="preserve">a </w:t>
      </w:r>
      <w:r w:rsidR="00ED2D14" w:rsidRPr="00673DEB">
        <w:rPr>
          <w:rFonts w:asciiTheme="minorHAnsi" w:hAnsiTheme="minorHAnsi" w:cstheme="minorHAnsi"/>
          <w:color w:val="auto"/>
          <w:highlight w:val="yellow"/>
        </w:rPr>
        <w:t>magnetic stirrer bar.</w:t>
      </w:r>
      <w:r w:rsidR="00C26B9C" w:rsidRPr="00673DEB">
        <w:rPr>
          <w:rFonts w:asciiTheme="minorHAnsi" w:hAnsiTheme="minorHAnsi" w:cstheme="minorHAnsi"/>
          <w:color w:val="auto"/>
          <w:highlight w:val="yellow"/>
        </w:rPr>
        <w:t xml:space="preserve"> </w:t>
      </w:r>
      <w:r w:rsidR="00FC5F00" w:rsidRPr="00673DEB">
        <w:rPr>
          <w:rFonts w:asciiTheme="minorHAnsi" w:hAnsiTheme="minorHAnsi" w:cstheme="minorHAnsi"/>
          <w:color w:val="auto"/>
          <w:highlight w:val="yellow"/>
        </w:rPr>
        <w:t>Place this on a stirring plate and t</w:t>
      </w:r>
      <w:r w:rsidR="00ED2D14" w:rsidRPr="00673DEB">
        <w:rPr>
          <w:rFonts w:asciiTheme="minorHAnsi" w:hAnsiTheme="minorHAnsi" w:cstheme="minorHAnsi"/>
          <w:color w:val="auto"/>
          <w:highlight w:val="yellow"/>
        </w:rPr>
        <w:t xml:space="preserve">urn on </w:t>
      </w:r>
      <w:r w:rsidR="00200888" w:rsidRPr="00673DEB">
        <w:rPr>
          <w:rFonts w:asciiTheme="minorHAnsi" w:hAnsiTheme="minorHAnsi" w:cstheme="minorHAnsi"/>
          <w:color w:val="auto"/>
          <w:highlight w:val="yellow"/>
        </w:rPr>
        <w:t xml:space="preserve">the </w:t>
      </w:r>
      <w:r w:rsidR="00ED2D14" w:rsidRPr="00673DEB">
        <w:rPr>
          <w:rFonts w:asciiTheme="minorHAnsi" w:hAnsiTheme="minorHAnsi" w:cstheme="minorHAnsi"/>
          <w:color w:val="auto"/>
          <w:highlight w:val="yellow"/>
        </w:rPr>
        <w:t>magnetic stirrer</w:t>
      </w:r>
      <w:r w:rsidR="00CA6601" w:rsidRPr="00673DEB">
        <w:rPr>
          <w:rFonts w:asciiTheme="minorHAnsi" w:hAnsiTheme="minorHAnsi" w:cstheme="minorHAnsi"/>
          <w:color w:val="auto"/>
          <w:highlight w:val="yellow"/>
        </w:rPr>
        <w:t xml:space="preserve"> by adjusting the dial</w:t>
      </w:r>
      <w:r w:rsidR="00ED2D14" w:rsidRPr="00673DEB">
        <w:rPr>
          <w:rFonts w:asciiTheme="minorHAnsi" w:hAnsiTheme="minorHAnsi" w:cstheme="minorHAnsi"/>
          <w:color w:val="auto"/>
          <w:highlight w:val="yellow"/>
        </w:rPr>
        <w:t xml:space="preserve"> to prevent </w:t>
      </w:r>
      <w:r w:rsidR="006130C7" w:rsidRPr="00673DEB">
        <w:rPr>
          <w:rFonts w:asciiTheme="minorHAnsi" w:hAnsiTheme="minorHAnsi" w:cstheme="minorHAnsi"/>
          <w:color w:val="auto"/>
          <w:highlight w:val="yellow"/>
        </w:rPr>
        <w:t xml:space="preserve">the </w:t>
      </w:r>
      <w:r w:rsidR="00ED2D14" w:rsidRPr="00673DEB">
        <w:rPr>
          <w:rFonts w:asciiTheme="minorHAnsi" w:hAnsiTheme="minorHAnsi" w:cstheme="minorHAnsi"/>
          <w:color w:val="auto"/>
          <w:highlight w:val="yellow"/>
        </w:rPr>
        <w:t xml:space="preserve">CNTs from settling out of </w:t>
      </w:r>
      <w:r w:rsidRPr="00673DEB">
        <w:rPr>
          <w:rFonts w:asciiTheme="minorHAnsi" w:hAnsiTheme="minorHAnsi" w:cstheme="minorHAnsi"/>
          <w:color w:val="auto"/>
          <w:highlight w:val="yellow"/>
        </w:rPr>
        <w:t>suspension</w:t>
      </w:r>
      <w:r w:rsidR="00ED2D14" w:rsidRPr="00673DEB">
        <w:rPr>
          <w:rFonts w:asciiTheme="minorHAnsi" w:hAnsiTheme="minorHAnsi" w:cstheme="minorHAnsi"/>
          <w:color w:val="auto"/>
          <w:highlight w:val="yellow"/>
        </w:rPr>
        <w:t>.</w:t>
      </w:r>
    </w:p>
    <w:p w14:paraId="0F21CE98" w14:textId="77777777" w:rsidR="00C26B9C" w:rsidRPr="00673DEB" w:rsidRDefault="00C26B9C" w:rsidP="00673DEB">
      <w:pPr>
        <w:pStyle w:val="ListParagraph"/>
        <w:ind w:left="0"/>
        <w:rPr>
          <w:rFonts w:asciiTheme="minorHAnsi" w:hAnsiTheme="minorHAnsi" w:cstheme="minorHAnsi"/>
          <w:color w:val="auto"/>
          <w:highlight w:val="yellow"/>
        </w:rPr>
      </w:pPr>
    </w:p>
    <w:p w14:paraId="0F228238" w14:textId="51918CD9" w:rsidR="00ED2D14" w:rsidRPr="00673DEB" w:rsidRDefault="00ED2D14"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Assemble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ultrasonic horn in</w:t>
      </w:r>
      <w:r w:rsidR="00FC5F00" w:rsidRPr="00673DEB">
        <w:rPr>
          <w:rFonts w:asciiTheme="minorHAnsi" w:hAnsiTheme="minorHAnsi" w:cstheme="minorHAnsi"/>
          <w:color w:val="auto"/>
          <w:highlight w:val="yellow"/>
        </w:rPr>
        <w:t>to the ultrasonic cell</w:t>
      </w:r>
      <w:r w:rsidR="006130C7" w:rsidRPr="00673DEB">
        <w:rPr>
          <w:rFonts w:asciiTheme="minorHAnsi" w:hAnsiTheme="minorHAnsi" w:cstheme="minorHAnsi"/>
          <w:color w:val="auto"/>
          <w:highlight w:val="yellow"/>
        </w:rPr>
        <w:t xml:space="preserve"> and</w:t>
      </w:r>
      <w:r w:rsidR="00FC5F00" w:rsidRPr="00673DEB">
        <w:rPr>
          <w:rFonts w:asciiTheme="minorHAnsi" w:hAnsiTheme="minorHAnsi" w:cstheme="minorHAnsi"/>
          <w:color w:val="auto"/>
          <w:highlight w:val="yellow"/>
        </w:rPr>
        <w:t xml:space="preserve"> check</w:t>
      </w:r>
      <w:r w:rsidRPr="00673DEB">
        <w:rPr>
          <w:rFonts w:asciiTheme="minorHAnsi" w:hAnsiTheme="minorHAnsi" w:cstheme="minorHAnsi"/>
          <w:color w:val="auto"/>
          <w:highlight w:val="yellow"/>
        </w:rPr>
        <w:t xml:space="preserve"> that the horn tip is in good condition.</w:t>
      </w:r>
      <w:r w:rsidR="00AD0897" w:rsidRPr="00673DEB">
        <w:rPr>
          <w:rFonts w:asciiTheme="minorHAnsi" w:hAnsiTheme="minorHAnsi" w:cstheme="minorHAnsi"/>
          <w:color w:val="auto"/>
          <w:highlight w:val="yellow"/>
        </w:rPr>
        <w:t xml:space="preserve"> See </w:t>
      </w:r>
      <w:r w:rsidR="00394615" w:rsidRPr="00673DEB">
        <w:rPr>
          <w:rFonts w:asciiTheme="minorHAnsi" w:hAnsiTheme="minorHAnsi" w:cstheme="minorHAnsi"/>
          <w:color w:val="auto"/>
          <w:highlight w:val="yellow"/>
        </w:rPr>
        <w:t>F</w:t>
      </w:r>
      <w:r w:rsidR="00AD0897" w:rsidRPr="00673DEB">
        <w:rPr>
          <w:rFonts w:asciiTheme="minorHAnsi" w:hAnsiTheme="minorHAnsi" w:cstheme="minorHAnsi"/>
          <w:color w:val="auto"/>
          <w:highlight w:val="yellow"/>
        </w:rPr>
        <w:t>igure 1.</w:t>
      </w:r>
    </w:p>
    <w:p w14:paraId="4ED009E2" w14:textId="77777777" w:rsidR="00834AB8" w:rsidRPr="00673DEB" w:rsidRDefault="00834AB8" w:rsidP="00673DEB">
      <w:pPr>
        <w:contextualSpacing/>
        <w:rPr>
          <w:rFonts w:asciiTheme="minorHAnsi" w:hAnsiTheme="minorHAnsi" w:cstheme="minorHAnsi"/>
          <w:color w:val="auto"/>
          <w:highlight w:val="yellow"/>
        </w:rPr>
      </w:pPr>
    </w:p>
    <w:p w14:paraId="33F79815" w14:textId="4959AF1B" w:rsidR="00834AB8" w:rsidRPr="00673DEB" w:rsidRDefault="00834AB8" w:rsidP="00673DEB">
      <w:pPr>
        <w:contextualSpacing/>
        <w:rPr>
          <w:rFonts w:asciiTheme="minorHAnsi" w:hAnsiTheme="minorHAnsi" w:cstheme="minorHAnsi"/>
          <w:color w:val="auto"/>
        </w:rPr>
      </w:pPr>
      <w:r w:rsidRPr="00673DEB">
        <w:rPr>
          <w:rFonts w:asciiTheme="minorHAnsi" w:hAnsiTheme="minorHAnsi" w:cstheme="minorHAnsi"/>
          <w:color w:val="auto"/>
        </w:rPr>
        <w:t>[Insert Figure 1 here]</w:t>
      </w:r>
    </w:p>
    <w:p w14:paraId="14D7D82B" w14:textId="77777777" w:rsidR="00834AB8" w:rsidRPr="00673DEB" w:rsidRDefault="00834AB8" w:rsidP="00673DEB">
      <w:pPr>
        <w:contextualSpacing/>
        <w:rPr>
          <w:rFonts w:asciiTheme="minorHAnsi" w:hAnsiTheme="minorHAnsi" w:cstheme="minorHAnsi"/>
          <w:color w:val="auto"/>
          <w:highlight w:val="yellow"/>
        </w:rPr>
      </w:pPr>
    </w:p>
    <w:p w14:paraId="17B8D8F4" w14:textId="247F3DC4" w:rsidR="00ED2D14" w:rsidRPr="00673DEB" w:rsidRDefault="00ED2D14"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Connect </w:t>
      </w:r>
      <w:r w:rsidR="006130C7"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silicone tubing to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reactor, </w:t>
      </w:r>
      <w:r w:rsidR="00E53FC4"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ultrasonic cell</w:t>
      </w:r>
      <w:r w:rsidR="006130C7" w:rsidRPr="00673DEB">
        <w:rPr>
          <w:rFonts w:asciiTheme="minorHAnsi" w:hAnsiTheme="minorHAnsi" w:cstheme="minorHAnsi"/>
          <w:color w:val="auto"/>
          <w:highlight w:val="yellow"/>
        </w:rPr>
        <w:t>,</w:t>
      </w:r>
      <w:r w:rsidRPr="00673DEB">
        <w:rPr>
          <w:rFonts w:asciiTheme="minorHAnsi" w:hAnsiTheme="minorHAnsi" w:cstheme="minorHAnsi"/>
          <w:color w:val="auto"/>
          <w:highlight w:val="yellow"/>
        </w:rPr>
        <w:t xml:space="preserve"> and </w:t>
      </w:r>
      <w:r w:rsidR="00E53FC4"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peristaltic pump.</w:t>
      </w:r>
      <w:r w:rsidR="003716B0" w:rsidRPr="00673DEB">
        <w:rPr>
          <w:rFonts w:asciiTheme="minorHAnsi" w:hAnsiTheme="minorHAnsi" w:cstheme="minorHAnsi"/>
          <w:color w:val="auto"/>
          <w:highlight w:val="yellow"/>
        </w:rPr>
        <w:t xml:space="preserve"> Refer to</w:t>
      </w:r>
      <w:r w:rsidR="00942748" w:rsidRPr="00673DEB">
        <w:rPr>
          <w:rFonts w:asciiTheme="minorHAnsi" w:hAnsiTheme="minorHAnsi" w:cstheme="minorHAnsi"/>
          <w:color w:val="auto"/>
          <w:highlight w:val="yellow"/>
        </w:rPr>
        <w:t xml:space="preserve"> Figure 1.</w:t>
      </w:r>
      <w:r w:rsidR="003716B0" w:rsidRPr="00673DEB">
        <w:rPr>
          <w:rFonts w:asciiTheme="minorHAnsi" w:hAnsiTheme="minorHAnsi" w:cstheme="minorHAnsi"/>
          <w:color w:val="auto"/>
          <w:highlight w:val="yellow"/>
        </w:rPr>
        <w:t xml:space="preserve"> </w:t>
      </w:r>
    </w:p>
    <w:p w14:paraId="573B80CE" w14:textId="77777777" w:rsidR="005B4CFC" w:rsidRPr="00673DEB" w:rsidRDefault="005B4CFC" w:rsidP="00673DEB">
      <w:pPr>
        <w:pStyle w:val="ListParagraph"/>
        <w:ind w:left="0"/>
        <w:rPr>
          <w:rFonts w:asciiTheme="minorHAnsi" w:hAnsiTheme="minorHAnsi" w:cstheme="minorHAnsi"/>
          <w:color w:val="auto"/>
          <w:highlight w:val="yellow"/>
        </w:rPr>
      </w:pPr>
    </w:p>
    <w:p w14:paraId="6DF96FBA" w14:textId="39CBE048" w:rsidR="00931C4B" w:rsidRPr="00673DEB" w:rsidRDefault="00ED2D14"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highlight w:val="yellow"/>
        </w:rPr>
        <w:t xml:space="preserve">Insert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ozone bubbler and </w:t>
      </w:r>
      <w:r w:rsidR="00282069" w:rsidRPr="00673DEB">
        <w:rPr>
          <w:rFonts w:asciiTheme="minorHAnsi" w:hAnsiTheme="minorHAnsi" w:cstheme="minorHAnsi"/>
          <w:color w:val="auto"/>
          <w:highlight w:val="yellow"/>
        </w:rPr>
        <w:t>connect it</w:t>
      </w:r>
      <w:r w:rsidR="00FC5F00" w:rsidRPr="00673DEB">
        <w:rPr>
          <w:rFonts w:asciiTheme="minorHAnsi" w:hAnsiTheme="minorHAnsi" w:cstheme="minorHAnsi"/>
          <w:color w:val="auto"/>
          <w:highlight w:val="yellow"/>
        </w:rPr>
        <w:t xml:space="preserve"> </w:t>
      </w:r>
      <w:r w:rsidRPr="00673DEB">
        <w:rPr>
          <w:rFonts w:asciiTheme="minorHAnsi" w:hAnsiTheme="minorHAnsi" w:cstheme="minorHAnsi"/>
          <w:color w:val="auto"/>
          <w:highlight w:val="yellow"/>
        </w:rPr>
        <w:t xml:space="preserve">to </w:t>
      </w:r>
      <w:r w:rsidR="00200888"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ozone generator</w:t>
      </w:r>
      <w:r w:rsidR="00931C4B" w:rsidRPr="00673DEB">
        <w:rPr>
          <w:rFonts w:asciiTheme="minorHAnsi" w:hAnsiTheme="minorHAnsi" w:cstheme="minorHAnsi"/>
          <w:color w:val="auto"/>
        </w:rPr>
        <w:t>.</w:t>
      </w:r>
    </w:p>
    <w:p w14:paraId="3ED4F2FF" w14:textId="77777777" w:rsidR="00931C4B"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rPr>
      </w:pPr>
    </w:p>
    <w:p w14:paraId="3EC5A5D0" w14:textId="57D5484F" w:rsidR="00ED2D14"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Note: </w:t>
      </w:r>
      <w:r w:rsidR="00D31AC3" w:rsidRPr="00673DEB">
        <w:rPr>
          <w:rFonts w:asciiTheme="minorHAnsi" w:hAnsiTheme="minorHAnsi" w:cstheme="minorHAnsi"/>
          <w:color w:val="auto"/>
        </w:rPr>
        <w:t>CAUTION</w:t>
      </w:r>
      <w:r w:rsidR="006130C7" w:rsidRPr="00673DEB">
        <w:rPr>
          <w:rFonts w:asciiTheme="minorHAnsi" w:hAnsiTheme="minorHAnsi" w:cstheme="minorHAnsi"/>
          <w:color w:val="auto"/>
        </w:rPr>
        <w:t>. S</w:t>
      </w:r>
      <w:r w:rsidR="00D31AC3" w:rsidRPr="00673DEB">
        <w:rPr>
          <w:rFonts w:asciiTheme="minorHAnsi" w:hAnsiTheme="minorHAnsi" w:cstheme="minorHAnsi"/>
          <w:color w:val="auto"/>
        </w:rPr>
        <w:t xml:space="preserve">ee </w:t>
      </w:r>
      <w:r w:rsidR="006130C7" w:rsidRPr="00673DEB">
        <w:rPr>
          <w:rFonts w:asciiTheme="minorHAnsi" w:hAnsiTheme="minorHAnsi" w:cstheme="minorHAnsi"/>
          <w:color w:val="auto"/>
        </w:rPr>
        <w:t xml:space="preserve">the </w:t>
      </w:r>
      <w:r w:rsidR="00D31AC3" w:rsidRPr="00673DEB">
        <w:rPr>
          <w:rFonts w:asciiTheme="minorHAnsi" w:hAnsiTheme="minorHAnsi" w:cstheme="minorHAnsi"/>
          <w:color w:val="auto"/>
        </w:rPr>
        <w:t>Work</w:t>
      </w:r>
      <w:r w:rsidRPr="00673DEB">
        <w:rPr>
          <w:rFonts w:asciiTheme="minorHAnsi" w:hAnsiTheme="minorHAnsi" w:cstheme="minorHAnsi"/>
          <w:color w:val="auto"/>
        </w:rPr>
        <w:t xml:space="preserve"> Health and Safety Notice above</w:t>
      </w:r>
      <w:r w:rsidR="00D31AC3" w:rsidRPr="00673DEB">
        <w:rPr>
          <w:rFonts w:asciiTheme="minorHAnsi" w:hAnsiTheme="minorHAnsi" w:cstheme="minorHAnsi"/>
          <w:color w:val="auto"/>
        </w:rPr>
        <w:t>.</w:t>
      </w:r>
    </w:p>
    <w:p w14:paraId="6689A8BC" w14:textId="77777777" w:rsidR="005B4CFC" w:rsidRPr="00673DEB" w:rsidRDefault="005B4CFC" w:rsidP="00673DEB">
      <w:pPr>
        <w:pStyle w:val="ListParagraph"/>
        <w:ind w:left="0"/>
        <w:rPr>
          <w:rFonts w:asciiTheme="minorHAnsi" w:hAnsiTheme="minorHAnsi" w:cstheme="minorHAnsi"/>
          <w:color w:val="auto"/>
        </w:rPr>
      </w:pPr>
    </w:p>
    <w:p w14:paraId="2D6E3A9C" w14:textId="782C487F" w:rsidR="00931C4B" w:rsidRPr="00673DEB" w:rsidRDefault="00EB35E4"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Flip the switch to t</w:t>
      </w:r>
      <w:r w:rsidR="00ED2D14" w:rsidRPr="00673DEB">
        <w:rPr>
          <w:rFonts w:asciiTheme="minorHAnsi" w:hAnsiTheme="minorHAnsi" w:cstheme="minorHAnsi"/>
          <w:color w:val="auto"/>
          <w:highlight w:val="yellow"/>
        </w:rPr>
        <w:t xml:space="preserve">urn on </w:t>
      </w:r>
      <w:r w:rsidR="00054705" w:rsidRPr="00673DEB">
        <w:rPr>
          <w:rFonts w:asciiTheme="minorHAnsi" w:hAnsiTheme="minorHAnsi" w:cstheme="minorHAnsi"/>
          <w:color w:val="auto"/>
          <w:highlight w:val="yellow"/>
        </w:rPr>
        <w:t xml:space="preserve">the </w:t>
      </w:r>
      <w:r w:rsidR="00ED2D14" w:rsidRPr="00673DEB">
        <w:rPr>
          <w:rFonts w:asciiTheme="minorHAnsi" w:hAnsiTheme="minorHAnsi" w:cstheme="minorHAnsi"/>
          <w:color w:val="auto"/>
          <w:highlight w:val="yellow"/>
        </w:rPr>
        <w:t xml:space="preserve">cooling water </w:t>
      </w:r>
      <w:r w:rsidR="00C2565D" w:rsidRPr="00673DEB">
        <w:rPr>
          <w:rFonts w:asciiTheme="minorHAnsi" w:hAnsiTheme="minorHAnsi" w:cstheme="minorHAnsi"/>
          <w:color w:val="auto"/>
          <w:highlight w:val="yellow"/>
        </w:rPr>
        <w:t xml:space="preserve">recirculation </w:t>
      </w:r>
      <w:r w:rsidR="00E53FC4" w:rsidRPr="00673DEB">
        <w:rPr>
          <w:rFonts w:asciiTheme="minorHAnsi" w:hAnsiTheme="minorHAnsi" w:cstheme="minorHAnsi"/>
          <w:color w:val="auto"/>
          <w:highlight w:val="yellow"/>
        </w:rPr>
        <w:t xml:space="preserve">unit </w:t>
      </w:r>
      <w:r w:rsidR="00054705" w:rsidRPr="00673DEB">
        <w:rPr>
          <w:rFonts w:asciiTheme="minorHAnsi" w:hAnsiTheme="minorHAnsi" w:cstheme="minorHAnsi"/>
          <w:color w:val="auto"/>
          <w:highlight w:val="yellow"/>
        </w:rPr>
        <w:t>to</w:t>
      </w:r>
      <w:r w:rsidR="00ED2D14" w:rsidRPr="00673DEB">
        <w:rPr>
          <w:rFonts w:asciiTheme="minorHAnsi" w:hAnsiTheme="minorHAnsi" w:cstheme="minorHAnsi"/>
          <w:color w:val="auto"/>
          <w:highlight w:val="yellow"/>
        </w:rPr>
        <w:t xml:space="preserve"> cool </w:t>
      </w:r>
      <w:r w:rsidR="00C2565D" w:rsidRPr="00673DEB">
        <w:rPr>
          <w:rFonts w:asciiTheme="minorHAnsi" w:hAnsiTheme="minorHAnsi" w:cstheme="minorHAnsi"/>
          <w:color w:val="auto"/>
          <w:highlight w:val="yellow"/>
        </w:rPr>
        <w:t xml:space="preserve">the ozone </w:t>
      </w:r>
      <w:r w:rsidR="00ED2D14" w:rsidRPr="00673DEB">
        <w:rPr>
          <w:rFonts w:asciiTheme="minorHAnsi" w:hAnsiTheme="minorHAnsi" w:cstheme="minorHAnsi"/>
          <w:color w:val="auto"/>
          <w:highlight w:val="yellow"/>
        </w:rPr>
        <w:t>reactor and ultrasonic cell.</w:t>
      </w:r>
      <w:r w:rsidR="00931C4B" w:rsidRPr="00673DEB">
        <w:rPr>
          <w:rFonts w:asciiTheme="minorHAnsi" w:hAnsiTheme="minorHAnsi" w:cstheme="minorHAnsi"/>
          <w:color w:val="auto"/>
          <w:highlight w:val="yellow"/>
        </w:rPr>
        <w:t xml:space="preserve"> </w:t>
      </w:r>
      <w:r w:rsidR="003972AD" w:rsidRPr="00673DEB">
        <w:rPr>
          <w:rFonts w:asciiTheme="minorHAnsi" w:hAnsiTheme="minorHAnsi" w:cstheme="minorHAnsi"/>
          <w:color w:val="auto"/>
          <w:highlight w:val="yellow"/>
        </w:rPr>
        <w:t>Ensure</w:t>
      </w:r>
      <w:r w:rsidR="00931C4B" w:rsidRPr="00673DEB">
        <w:rPr>
          <w:rFonts w:asciiTheme="minorHAnsi" w:hAnsiTheme="minorHAnsi" w:cstheme="minorHAnsi"/>
          <w:color w:val="auto"/>
          <w:highlight w:val="yellow"/>
        </w:rPr>
        <w:t xml:space="preserve"> that</w:t>
      </w:r>
      <w:r w:rsidR="003972AD" w:rsidRPr="00673DEB">
        <w:rPr>
          <w:rFonts w:asciiTheme="minorHAnsi" w:hAnsiTheme="minorHAnsi" w:cstheme="minorHAnsi"/>
          <w:color w:val="auto"/>
          <w:highlight w:val="yellow"/>
        </w:rPr>
        <w:t xml:space="preserve"> the cooling water recirculation system is flowing through the ultrasonic cell and </w:t>
      </w:r>
      <w:r w:rsidR="00340F88" w:rsidRPr="00673DEB">
        <w:rPr>
          <w:rFonts w:asciiTheme="minorHAnsi" w:hAnsiTheme="minorHAnsi" w:cstheme="minorHAnsi"/>
          <w:color w:val="auto"/>
          <w:highlight w:val="yellow"/>
        </w:rPr>
        <w:t xml:space="preserve">carbon </w:t>
      </w:r>
      <w:r w:rsidR="00931C4B" w:rsidRPr="00673DEB">
        <w:rPr>
          <w:rFonts w:asciiTheme="minorHAnsi" w:hAnsiTheme="minorHAnsi" w:cstheme="minorHAnsi"/>
          <w:color w:val="auto"/>
          <w:highlight w:val="yellow"/>
        </w:rPr>
        <w:t xml:space="preserve">nanomaterial </w:t>
      </w:r>
      <w:r w:rsidR="008C23AC" w:rsidRPr="00673DEB">
        <w:rPr>
          <w:rFonts w:asciiTheme="minorHAnsi" w:hAnsiTheme="minorHAnsi" w:cstheme="minorHAnsi"/>
          <w:color w:val="auto"/>
          <w:highlight w:val="yellow"/>
        </w:rPr>
        <w:t>dispers</w:t>
      </w:r>
      <w:r w:rsidR="00931C4B" w:rsidRPr="00673DEB">
        <w:rPr>
          <w:rFonts w:asciiTheme="minorHAnsi" w:hAnsiTheme="minorHAnsi" w:cstheme="minorHAnsi"/>
          <w:color w:val="auto"/>
          <w:highlight w:val="yellow"/>
        </w:rPr>
        <w:t>ion bath.</w:t>
      </w:r>
      <w:r w:rsidR="005B4CFC" w:rsidRPr="00673DEB">
        <w:rPr>
          <w:rFonts w:asciiTheme="minorHAnsi" w:hAnsiTheme="minorHAnsi" w:cstheme="minorHAnsi"/>
          <w:color w:val="auto"/>
        </w:rPr>
        <w:t xml:space="preserve"> </w:t>
      </w:r>
    </w:p>
    <w:p w14:paraId="3A1AD1F2" w14:textId="77777777" w:rsidR="00931C4B"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highlight w:val="yellow"/>
        </w:rPr>
      </w:pPr>
    </w:p>
    <w:p w14:paraId="16DE60FE" w14:textId="6FDAA6AB" w:rsidR="00ED2D14" w:rsidRPr="00673DEB" w:rsidRDefault="00E53FC4" w:rsidP="00673DEB">
      <w:pPr>
        <w:pStyle w:val="NormalWeb"/>
        <w:numPr>
          <w:ilvl w:val="2"/>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rPr>
        <w:t>Use a thermocouple connected to the ultrasonic horn control unit to measure the reactor temperature</w:t>
      </w:r>
      <w:r w:rsidR="00931C4B" w:rsidRPr="00673DEB">
        <w:rPr>
          <w:rFonts w:asciiTheme="minorHAnsi" w:hAnsiTheme="minorHAnsi" w:cstheme="minorHAnsi"/>
          <w:color w:val="auto"/>
        </w:rPr>
        <w:t>.</w:t>
      </w:r>
      <w:r w:rsidRPr="00673DEB">
        <w:rPr>
          <w:rFonts w:asciiTheme="minorHAnsi" w:hAnsiTheme="minorHAnsi" w:cstheme="minorHAnsi"/>
          <w:color w:val="auto"/>
        </w:rPr>
        <w:t xml:space="preserve"> </w:t>
      </w:r>
      <w:r w:rsidR="00931C4B" w:rsidRPr="00673DEB">
        <w:rPr>
          <w:rFonts w:asciiTheme="minorHAnsi" w:hAnsiTheme="minorHAnsi" w:cstheme="minorHAnsi"/>
          <w:color w:val="auto"/>
          <w:highlight w:val="yellow"/>
        </w:rPr>
        <w:t>W</w:t>
      </w:r>
      <w:r w:rsidR="00C2565D" w:rsidRPr="00673DEB">
        <w:rPr>
          <w:rFonts w:asciiTheme="minorHAnsi" w:hAnsiTheme="minorHAnsi" w:cstheme="minorHAnsi"/>
          <w:color w:val="auto"/>
          <w:highlight w:val="yellow"/>
        </w:rPr>
        <w:t xml:space="preserve">ait until </w:t>
      </w:r>
      <w:r w:rsidR="00D43C8C" w:rsidRPr="00673DEB">
        <w:rPr>
          <w:rFonts w:asciiTheme="minorHAnsi" w:hAnsiTheme="minorHAnsi" w:cstheme="minorHAnsi"/>
          <w:color w:val="auto"/>
          <w:highlight w:val="yellow"/>
        </w:rPr>
        <w:t xml:space="preserve">the </w:t>
      </w:r>
      <w:r w:rsidR="00C2565D" w:rsidRPr="00673DEB">
        <w:rPr>
          <w:rFonts w:asciiTheme="minorHAnsi" w:hAnsiTheme="minorHAnsi" w:cstheme="minorHAnsi"/>
          <w:color w:val="auto"/>
          <w:highlight w:val="yellow"/>
        </w:rPr>
        <w:t>system has cooled to 5</w:t>
      </w:r>
      <w:r w:rsidR="00ED24C3" w:rsidRPr="00673DEB">
        <w:rPr>
          <w:rFonts w:asciiTheme="minorHAnsi" w:hAnsiTheme="minorHAnsi" w:cstheme="minorHAnsi"/>
          <w:color w:val="auto"/>
          <w:highlight w:val="yellow"/>
        </w:rPr>
        <w:t xml:space="preserve"> </w:t>
      </w:r>
      <w:r w:rsidR="00C2565D" w:rsidRPr="00673DEB">
        <w:rPr>
          <w:rFonts w:asciiTheme="minorHAnsi" w:hAnsiTheme="minorHAnsi" w:cstheme="minorHAnsi"/>
          <w:color w:val="auto"/>
          <w:highlight w:val="yellow"/>
        </w:rPr>
        <w:t xml:space="preserve">°C. </w:t>
      </w:r>
    </w:p>
    <w:p w14:paraId="33EAAF6B" w14:textId="77777777" w:rsidR="005B4CFC" w:rsidRPr="00673DEB" w:rsidRDefault="005B4CFC" w:rsidP="00673DEB">
      <w:pPr>
        <w:pStyle w:val="ListParagraph"/>
        <w:ind w:left="0"/>
        <w:rPr>
          <w:rFonts w:asciiTheme="minorHAnsi" w:hAnsiTheme="minorHAnsi" w:cstheme="minorHAnsi"/>
          <w:color w:val="auto"/>
          <w:highlight w:val="yellow"/>
        </w:rPr>
      </w:pPr>
    </w:p>
    <w:p w14:paraId="1D0A8D8C" w14:textId="2C43D29F" w:rsidR="00931C4B" w:rsidRPr="00673DEB" w:rsidRDefault="005B4CFC"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Place </w:t>
      </w:r>
      <w:r w:rsidR="00054705" w:rsidRPr="00673DEB">
        <w:rPr>
          <w:rFonts w:asciiTheme="minorHAnsi" w:hAnsiTheme="minorHAnsi" w:cstheme="minorHAnsi"/>
          <w:color w:val="auto"/>
          <w:highlight w:val="yellow"/>
        </w:rPr>
        <w:t xml:space="preserve">the </w:t>
      </w:r>
      <w:r w:rsidR="00275DAC" w:rsidRPr="00673DEB">
        <w:rPr>
          <w:rFonts w:asciiTheme="minorHAnsi" w:hAnsiTheme="minorHAnsi" w:cstheme="minorHAnsi"/>
          <w:color w:val="auto"/>
          <w:highlight w:val="yellow"/>
        </w:rPr>
        <w:t xml:space="preserve">reactor flask with </w:t>
      </w:r>
      <w:r w:rsidR="00054705" w:rsidRPr="00673DEB">
        <w:rPr>
          <w:rFonts w:asciiTheme="minorHAnsi" w:hAnsiTheme="minorHAnsi" w:cstheme="minorHAnsi"/>
          <w:color w:val="auto"/>
          <w:highlight w:val="yellow"/>
        </w:rPr>
        <w:t xml:space="preserve">the </w:t>
      </w:r>
      <w:r w:rsidR="00275DAC" w:rsidRPr="00673DEB">
        <w:rPr>
          <w:rFonts w:asciiTheme="minorHAnsi" w:hAnsiTheme="minorHAnsi" w:cstheme="minorHAnsi"/>
          <w:color w:val="auto"/>
          <w:highlight w:val="yellow"/>
        </w:rPr>
        <w:t xml:space="preserve">CNTs </w:t>
      </w:r>
      <w:r w:rsidRPr="00673DEB">
        <w:rPr>
          <w:rFonts w:asciiTheme="minorHAnsi" w:hAnsiTheme="minorHAnsi" w:cstheme="minorHAnsi"/>
          <w:color w:val="auto"/>
          <w:highlight w:val="yellow"/>
        </w:rPr>
        <w:t xml:space="preserve">in position and insert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ozone tube and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ultrasonic horn</w:t>
      </w:r>
      <w:r w:rsidR="00E53FC4" w:rsidRPr="00673DEB">
        <w:rPr>
          <w:rFonts w:asciiTheme="minorHAnsi" w:hAnsiTheme="minorHAnsi" w:cstheme="minorHAnsi"/>
          <w:color w:val="auto"/>
          <w:highlight w:val="yellow"/>
        </w:rPr>
        <w:t xml:space="preserve">. </w:t>
      </w:r>
      <w:r w:rsidR="00931C4B" w:rsidRPr="00673DEB">
        <w:rPr>
          <w:rFonts w:asciiTheme="minorHAnsi" w:hAnsiTheme="minorHAnsi" w:cstheme="minorHAnsi"/>
          <w:color w:val="auto"/>
          <w:highlight w:val="yellow"/>
        </w:rPr>
        <w:t>Place</w:t>
      </w:r>
      <w:r w:rsidR="00E53FC4" w:rsidRPr="00673DEB">
        <w:rPr>
          <w:rFonts w:asciiTheme="minorHAnsi" w:hAnsiTheme="minorHAnsi" w:cstheme="minorHAnsi"/>
          <w:color w:val="auto"/>
          <w:highlight w:val="yellow"/>
        </w:rPr>
        <w:t xml:space="preserve"> the ozone diffuser on the bottom of the reactor flask</w:t>
      </w:r>
      <w:r w:rsidR="006130C7" w:rsidRPr="00673DEB">
        <w:rPr>
          <w:rFonts w:asciiTheme="minorHAnsi" w:hAnsiTheme="minorHAnsi" w:cstheme="minorHAnsi"/>
          <w:color w:val="auto"/>
          <w:highlight w:val="yellow"/>
        </w:rPr>
        <w:t>,</w:t>
      </w:r>
      <w:r w:rsidR="00E53FC4" w:rsidRPr="00673DEB">
        <w:rPr>
          <w:rFonts w:asciiTheme="minorHAnsi" w:hAnsiTheme="minorHAnsi" w:cstheme="minorHAnsi"/>
          <w:color w:val="auto"/>
          <w:highlight w:val="yellow"/>
        </w:rPr>
        <w:t xml:space="preserve"> with the ultrasonic tip</w:t>
      </w:r>
      <w:r w:rsidR="00EC39E2" w:rsidRPr="00673DEB">
        <w:rPr>
          <w:rFonts w:asciiTheme="minorHAnsi" w:hAnsiTheme="minorHAnsi" w:cstheme="minorHAnsi"/>
          <w:color w:val="auto"/>
          <w:highlight w:val="yellow"/>
        </w:rPr>
        <w:t xml:space="preserve"> </w:t>
      </w:r>
      <w:r w:rsidR="00054705" w:rsidRPr="00673DEB">
        <w:rPr>
          <w:rFonts w:asciiTheme="minorHAnsi" w:hAnsiTheme="minorHAnsi" w:cstheme="minorHAnsi"/>
          <w:color w:val="auto"/>
          <w:highlight w:val="yellow"/>
        </w:rPr>
        <w:t xml:space="preserve">submerged </w:t>
      </w:r>
      <w:r w:rsidR="00E53FC4" w:rsidRPr="00673DEB">
        <w:rPr>
          <w:rFonts w:asciiTheme="minorHAnsi" w:hAnsiTheme="minorHAnsi" w:cstheme="minorHAnsi"/>
          <w:color w:val="auto"/>
          <w:highlight w:val="yellow"/>
        </w:rPr>
        <w:t>at least</w:t>
      </w:r>
      <w:r w:rsidR="00054705" w:rsidRPr="00673DEB">
        <w:rPr>
          <w:rFonts w:asciiTheme="minorHAnsi" w:hAnsiTheme="minorHAnsi" w:cstheme="minorHAnsi"/>
          <w:color w:val="auto"/>
          <w:highlight w:val="yellow"/>
        </w:rPr>
        <w:t xml:space="preserve"> </w:t>
      </w:r>
      <w:r w:rsidR="00E53FC4" w:rsidRPr="00673DEB">
        <w:rPr>
          <w:rFonts w:asciiTheme="minorHAnsi" w:hAnsiTheme="minorHAnsi" w:cstheme="minorHAnsi"/>
          <w:color w:val="auto"/>
          <w:highlight w:val="yellow"/>
        </w:rPr>
        <w:t>2</w:t>
      </w:r>
      <w:r w:rsidR="00054705" w:rsidRPr="00673DEB">
        <w:rPr>
          <w:rFonts w:asciiTheme="minorHAnsi" w:hAnsiTheme="minorHAnsi" w:cstheme="minorHAnsi"/>
          <w:color w:val="auto"/>
          <w:highlight w:val="yellow"/>
        </w:rPr>
        <w:t>5 mm</w:t>
      </w:r>
      <w:r w:rsidR="00E53FC4" w:rsidRPr="00673DEB">
        <w:rPr>
          <w:rFonts w:asciiTheme="minorHAnsi" w:hAnsiTheme="minorHAnsi" w:cstheme="minorHAnsi"/>
          <w:color w:val="auto"/>
          <w:highlight w:val="yellow"/>
        </w:rPr>
        <w:t xml:space="preserve"> below the surface of the dispersion</w:t>
      </w:r>
      <w:r w:rsidRPr="00673DEB">
        <w:rPr>
          <w:rFonts w:asciiTheme="minorHAnsi" w:hAnsiTheme="minorHAnsi" w:cstheme="minorHAnsi"/>
          <w:color w:val="auto"/>
          <w:highlight w:val="yellow"/>
        </w:rPr>
        <w:t>.</w:t>
      </w:r>
      <w:r w:rsidR="00275DAC" w:rsidRPr="00673DEB">
        <w:rPr>
          <w:rFonts w:asciiTheme="minorHAnsi" w:hAnsiTheme="minorHAnsi" w:cstheme="minorHAnsi"/>
          <w:color w:val="auto"/>
          <w:highlight w:val="yellow"/>
        </w:rPr>
        <w:t xml:space="preserve"> </w:t>
      </w:r>
    </w:p>
    <w:p w14:paraId="0510739A" w14:textId="77777777" w:rsidR="00931C4B" w:rsidRPr="00673DEB" w:rsidRDefault="00931C4B" w:rsidP="00673DEB">
      <w:pPr>
        <w:pStyle w:val="NormalWeb"/>
        <w:tabs>
          <w:tab w:val="left" w:pos="426"/>
        </w:tabs>
        <w:spacing w:before="0" w:beforeAutospacing="0" w:after="0" w:afterAutospacing="0"/>
        <w:contextualSpacing/>
        <w:rPr>
          <w:rFonts w:asciiTheme="minorHAnsi" w:hAnsiTheme="minorHAnsi" w:cstheme="minorHAnsi"/>
          <w:color w:val="auto"/>
          <w:highlight w:val="yellow"/>
        </w:rPr>
      </w:pPr>
    </w:p>
    <w:p w14:paraId="122FFEC0" w14:textId="6732C5DC" w:rsidR="005B4CFC" w:rsidRPr="00673DEB" w:rsidRDefault="00275DAC" w:rsidP="00673DEB">
      <w:pPr>
        <w:pStyle w:val="NormalWeb"/>
        <w:numPr>
          <w:ilvl w:val="2"/>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Connect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outlet tube from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reactor to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ozone destruct unit</w:t>
      </w:r>
      <w:r w:rsidR="00E53FC4" w:rsidRPr="00673DEB">
        <w:rPr>
          <w:rFonts w:asciiTheme="minorHAnsi" w:hAnsiTheme="minorHAnsi" w:cstheme="minorHAnsi"/>
          <w:color w:val="auto"/>
          <w:highlight w:val="yellow"/>
        </w:rPr>
        <w:t xml:space="preserve"> using the same silicone tubing </w:t>
      </w:r>
      <w:r w:rsidR="006130C7" w:rsidRPr="00673DEB">
        <w:rPr>
          <w:rFonts w:asciiTheme="minorHAnsi" w:hAnsiTheme="minorHAnsi" w:cstheme="minorHAnsi"/>
          <w:color w:val="auto"/>
          <w:highlight w:val="yellow"/>
        </w:rPr>
        <w:t>as</w:t>
      </w:r>
      <w:r w:rsidR="00E53FC4" w:rsidRPr="00673DEB">
        <w:rPr>
          <w:rFonts w:asciiTheme="minorHAnsi" w:hAnsiTheme="minorHAnsi" w:cstheme="minorHAnsi"/>
          <w:color w:val="auto"/>
          <w:highlight w:val="yellow"/>
        </w:rPr>
        <w:t xml:space="preserve"> in the peristaltic pumping operation</w:t>
      </w:r>
      <w:r w:rsidRPr="00673DEB">
        <w:rPr>
          <w:rFonts w:asciiTheme="minorHAnsi" w:hAnsiTheme="minorHAnsi" w:cstheme="minorHAnsi"/>
          <w:color w:val="auto"/>
          <w:highlight w:val="yellow"/>
        </w:rPr>
        <w:t>.</w:t>
      </w:r>
    </w:p>
    <w:p w14:paraId="57A778E2" w14:textId="77777777" w:rsidR="005B4CFC" w:rsidRPr="00673DEB" w:rsidRDefault="005B4CFC" w:rsidP="00673DEB">
      <w:pPr>
        <w:pStyle w:val="ListParagraph"/>
        <w:ind w:left="0"/>
        <w:rPr>
          <w:rFonts w:asciiTheme="minorHAnsi" w:hAnsiTheme="minorHAnsi" w:cstheme="minorHAnsi"/>
          <w:color w:val="auto"/>
          <w:highlight w:val="yellow"/>
        </w:rPr>
      </w:pPr>
    </w:p>
    <w:p w14:paraId="0A4C9BB8" w14:textId="4A752736" w:rsidR="00340F88" w:rsidRPr="00673DEB" w:rsidRDefault="00C2565D"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Turn on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oxygen supply to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ozone generator and adjust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valve to </w:t>
      </w:r>
      <w:r w:rsidR="00C20472" w:rsidRPr="00673DEB">
        <w:rPr>
          <w:rFonts w:asciiTheme="minorHAnsi" w:hAnsiTheme="minorHAnsi" w:cstheme="minorHAnsi"/>
          <w:color w:val="auto"/>
          <w:highlight w:val="yellow"/>
        </w:rPr>
        <w:t>achieve</w:t>
      </w:r>
      <w:r w:rsidR="006130C7" w:rsidRPr="00673DEB">
        <w:rPr>
          <w:rFonts w:asciiTheme="minorHAnsi" w:hAnsiTheme="minorHAnsi" w:cstheme="minorHAnsi"/>
          <w:color w:val="auto"/>
          <w:highlight w:val="yellow"/>
        </w:rPr>
        <w:t xml:space="preserve"> a</w:t>
      </w:r>
      <w:r w:rsidR="00C20472" w:rsidRPr="00673DEB">
        <w:rPr>
          <w:rFonts w:asciiTheme="minorHAnsi" w:hAnsiTheme="minorHAnsi" w:cstheme="minorHAnsi"/>
          <w:color w:val="auto"/>
          <w:highlight w:val="yellow"/>
        </w:rPr>
        <w:t xml:space="preserve"> </w:t>
      </w:r>
      <w:r w:rsidR="004647E2" w:rsidRPr="00673DEB">
        <w:rPr>
          <w:rFonts w:asciiTheme="minorHAnsi" w:hAnsiTheme="minorHAnsi" w:cstheme="minorHAnsi"/>
          <w:color w:val="auto"/>
          <w:highlight w:val="yellow"/>
        </w:rPr>
        <w:t>0.5</w:t>
      </w:r>
      <w:r w:rsidR="006130C7" w:rsidRPr="00673DEB">
        <w:rPr>
          <w:rFonts w:asciiTheme="minorHAnsi" w:hAnsiTheme="minorHAnsi" w:cstheme="minorHAnsi"/>
          <w:color w:val="auto"/>
          <w:highlight w:val="yellow"/>
        </w:rPr>
        <w:t>-</w:t>
      </w:r>
      <w:r w:rsidR="00F74C9E" w:rsidRPr="00673DEB">
        <w:rPr>
          <w:rFonts w:asciiTheme="minorHAnsi" w:hAnsiTheme="minorHAnsi" w:cstheme="minorHAnsi"/>
          <w:color w:val="auto"/>
          <w:highlight w:val="yellow"/>
        </w:rPr>
        <w:t>L/min</w:t>
      </w:r>
      <w:r w:rsidR="00C20472" w:rsidRPr="00673DEB">
        <w:rPr>
          <w:rFonts w:asciiTheme="minorHAnsi" w:hAnsiTheme="minorHAnsi" w:cstheme="minorHAnsi"/>
          <w:color w:val="auto"/>
          <w:highlight w:val="yellow"/>
        </w:rPr>
        <w:t xml:space="preserve"> flow rate through </w:t>
      </w:r>
      <w:r w:rsidR="00054705" w:rsidRPr="00673DEB">
        <w:rPr>
          <w:rFonts w:asciiTheme="minorHAnsi" w:hAnsiTheme="minorHAnsi" w:cstheme="minorHAnsi"/>
          <w:color w:val="auto"/>
          <w:highlight w:val="yellow"/>
        </w:rPr>
        <w:t xml:space="preserve">the </w:t>
      </w:r>
      <w:r w:rsidR="00C20472" w:rsidRPr="00673DEB">
        <w:rPr>
          <w:rFonts w:asciiTheme="minorHAnsi" w:hAnsiTheme="minorHAnsi" w:cstheme="minorHAnsi"/>
          <w:color w:val="auto"/>
          <w:highlight w:val="yellow"/>
        </w:rPr>
        <w:t>ozone generator</w:t>
      </w:r>
      <w:r w:rsidR="006E38B3" w:rsidRPr="00673DEB">
        <w:rPr>
          <w:rFonts w:asciiTheme="minorHAnsi" w:hAnsiTheme="minorHAnsi" w:cstheme="minorHAnsi"/>
          <w:color w:val="auto"/>
          <w:highlight w:val="yellow"/>
        </w:rPr>
        <w:t>.</w:t>
      </w:r>
      <w:r w:rsidR="005B4CFC" w:rsidRPr="00673DEB">
        <w:rPr>
          <w:rFonts w:asciiTheme="minorHAnsi" w:hAnsiTheme="minorHAnsi" w:cstheme="minorHAnsi"/>
          <w:color w:val="auto"/>
          <w:highlight w:val="yellow"/>
        </w:rPr>
        <w:t xml:space="preserve"> </w:t>
      </w:r>
    </w:p>
    <w:p w14:paraId="3DDE2F03" w14:textId="77777777" w:rsidR="00340F88" w:rsidRPr="00673DEB" w:rsidRDefault="00340F88" w:rsidP="00673DEB">
      <w:pPr>
        <w:pStyle w:val="ListParagraph"/>
        <w:ind w:left="0"/>
        <w:rPr>
          <w:rFonts w:asciiTheme="minorHAnsi" w:hAnsiTheme="minorHAnsi" w:cstheme="minorHAnsi"/>
          <w:color w:val="auto"/>
          <w:highlight w:val="yellow"/>
        </w:rPr>
      </w:pPr>
    </w:p>
    <w:p w14:paraId="0FB3ED26" w14:textId="207D29CE" w:rsidR="00C2565D" w:rsidRPr="00673DEB" w:rsidRDefault="00C2565D" w:rsidP="00673DEB">
      <w:pPr>
        <w:pStyle w:val="NormalWeb"/>
        <w:numPr>
          <w:ilvl w:val="1"/>
          <w:numId w:val="50"/>
        </w:numPr>
        <w:tabs>
          <w:tab w:val="left" w:pos="426"/>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Turn on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ozone generator</w:t>
      </w:r>
      <w:r w:rsidR="00807898" w:rsidRPr="00673DEB">
        <w:rPr>
          <w:rFonts w:asciiTheme="minorHAnsi" w:hAnsiTheme="minorHAnsi" w:cstheme="minorHAnsi"/>
          <w:color w:val="auto"/>
          <w:highlight w:val="yellow"/>
        </w:rPr>
        <w:t xml:space="preserve"> by flipping the switch</w:t>
      </w:r>
      <w:r w:rsidR="006130C7" w:rsidRPr="00673DEB">
        <w:rPr>
          <w:rFonts w:asciiTheme="minorHAnsi" w:hAnsiTheme="minorHAnsi" w:cstheme="minorHAnsi"/>
          <w:color w:val="auto"/>
          <w:highlight w:val="yellow"/>
        </w:rPr>
        <w:t>. A</w:t>
      </w:r>
      <w:r w:rsidRPr="00673DEB">
        <w:rPr>
          <w:rFonts w:asciiTheme="minorHAnsi" w:hAnsiTheme="minorHAnsi" w:cstheme="minorHAnsi"/>
          <w:color w:val="auto"/>
          <w:highlight w:val="yellow"/>
        </w:rPr>
        <w:t>llow</w:t>
      </w:r>
      <w:r w:rsidR="006130C7" w:rsidRPr="00673DEB">
        <w:rPr>
          <w:rFonts w:asciiTheme="minorHAnsi" w:hAnsiTheme="minorHAnsi" w:cstheme="minorHAnsi"/>
          <w:color w:val="auto"/>
          <w:highlight w:val="yellow"/>
        </w:rPr>
        <w:t xml:space="preserve"> it</w:t>
      </w:r>
      <w:r w:rsidRPr="00673DEB">
        <w:rPr>
          <w:rFonts w:asciiTheme="minorHAnsi" w:hAnsiTheme="minorHAnsi" w:cstheme="minorHAnsi"/>
          <w:color w:val="auto"/>
          <w:highlight w:val="yellow"/>
        </w:rPr>
        <w:t xml:space="preserve"> to run for </w:t>
      </w:r>
      <w:r w:rsidR="00340F88" w:rsidRPr="00673DEB">
        <w:rPr>
          <w:rFonts w:asciiTheme="minorHAnsi" w:hAnsiTheme="minorHAnsi" w:cstheme="minorHAnsi"/>
          <w:color w:val="auto"/>
          <w:highlight w:val="yellow"/>
        </w:rPr>
        <w:t>3</w:t>
      </w:r>
      <w:r w:rsidRPr="00673DEB">
        <w:rPr>
          <w:rFonts w:asciiTheme="minorHAnsi" w:hAnsiTheme="minorHAnsi" w:cstheme="minorHAnsi"/>
          <w:color w:val="auto"/>
          <w:highlight w:val="yellow"/>
        </w:rPr>
        <w:t>0</w:t>
      </w:r>
      <w:r w:rsidR="006130C7" w:rsidRPr="00673DEB">
        <w:rPr>
          <w:rFonts w:asciiTheme="minorHAnsi" w:hAnsiTheme="minorHAnsi" w:cstheme="minorHAnsi"/>
          <w:color w:val="auto"/>
          <w:highlight w:val="yellow"/>
        </w:rPr>
        <w:t>-</w:t>
      </w:r>
      <w:r w:rsidRPr="00673DEB">
        <w:rPr>
          <w:rFonts w:asciiTheme="minorHAnsi" w:hAnsiTheme="minorHAnsi" w:cstheme="minorHAnsi"/>
          <w:color w:val="auto"/>
          <w:highlight w:val="yellow"/>
        </w:rPr>
        <w:t xml:space="preserve">60 </w:t>
      </w:r>
      <w:r w:rsidR="00931C4B" w:rsidRPr="00673DEB">
        <w:rPr>
          <w:rFonts w:asciiTheme="minorHAnsi" w:hAnsiTheme="minorHAnsi" w:cstheme="minorHAnsi"/>
          <w:color w:val="auto"/>
          <w:highlight w:val="yellow"/>
        </w:rPr>
        <w:t>min</w:t>
      </w:r>
      <w:r w:rsidR="00340F88" w:rsidRPr="00673DEB">
        <w:rPr>
          <w:rFonts w:asciiTheme="minorHAnsi" w:hAnsiTheme="minorHAnsi" w:cstheme="minorHAnsi"/>
          <w:color w:val="auto"/>
          <w:highlight w:val="yellow"/>
        </w:rPr>
        <w:t xml:space="preserve"> prior to </w:t>
      </w:r>
      <w:r w:rsidR="00340F88" w:rsidRPr="00673DEB">
        <w:rPr>
          <w:rFonts w:asciiTheme="minorHAnsi" w:hAnsiTheme="minorHAnsi" w:cstheme="minorHAnsi"/>
          <w:color w:val="auto"/>
          <w:highlight w:val="yellow"/>
        </w:rPr>
        <w:lastRenderedPageBreak/>
        <w:t xml:space="preserve">starting </w:t>
      </w:r>
      <w:r w:rsidR="00282069" w:rsidRPr="00673DEB">
        <w:rPr>
          <w:rFonts w:asciiTheme="minorHAnsi" w:hAnsiTheme="minorHAnsi" w:cstheme="minorHAnsi"/>
          <w:color w:val="auto"/>
          <w:highlight w:val="yellow"/>
        </w:rPr>
        <w:t xml:space="preserve">the </w:t>
      </w:r>
      <w:r w:rsidR="00340F88" w:rsidRPr="00673DEB">
        <w:rPr>
          <w:rFonts w:asciiTheme="minorHAnsi" w:hAnsiTheme="minorHAnsi" w:cstheme="minorHAnsi"/>
          <w:color w:val="auto"/>
          <w:highlight w:val="yellow"/>
        </w:rPr>
        <w:t xml:space="preserve">pumping or </w:t>
      </w:r>
      <w:r w:rsidR="00054705" w:rsidRPr="00673DEB">
        <w:rPr>
          <w:rFonts w:asciiTheme="minorHAnsi" w:hAnsiTheme="minorHAnsi" w:cstheme="minorHAnsi"/>
          <w:color w:val="auto"/>
          <w:highlight w:val="yellow"/>
        </w:rPr>
        <w:t xml:space="preserve">the </w:t>
      </w:r>
      <w:proofErr w:type="spellStart"/>
      <w:r w:rsidR="00340F88" w:rsidRPr="00673DEB">
        <w:rPr>
          <w:rFonts w:asciiTheme="minorHAnsi" w:hAnsiTheme="minorHAnsi" w:cstheme="minorHAnsi"/>
          <w:color w:val="auto"/>
          <w:highlight w:val="yellow"/>
        </w:rPr>
        <w:t>ultrasonication</w:t>
      </w:r>
      <w:proofErr w:type="spellEnd"/>
      <w:r w:rsidR="00054705" w:rsidRPr="00673DEB">
        <w:rPr>
          <w:rFonts w:asciiTheme="minorHAnsi" w:hAnsiTheme="minorHAnsi" w:cstheme="minorHAnsi"/>
          <w:color w:val="auto"/>
          <w:highlight w:val="yellow"/>
        </w:rPr>
        <w:t xml:space="preserve"> process</w:t>
      </w:r>
      <w:r w:rsidR="00340F88" w:rsidRPr="00673DEB">
        <w:rPr>
          <w:rFonts w:asciiTheme="minorHAnsi" w:hAnsiTheme="minorHAnsi" w:cstheme="minorHAnsi"/>
          <w:color w:val="auto"/>
          <w:highlight w:val="yellow"/>
        </w:rPr>
        <w:t>.</w:t>
      </w:r>
    </w:p>
    <w:p w14:paraId="578E025A" w14:textId="77777777" w:rsidR="005B4CFC" w:rsidRPr="00673DEB" w:rsidRDefault="005B4CFC" w:rsidP="00673DEB">
      <w:pPr>
        <w:pStyle w:val="ListParagraph"/>
        <w:ind w:left="0"/>
        <w:rPr>
          <w:rFonts w:asciiTheme="minorHAnsi" w:hAnsiTheme="minorHAnsi" w:cstheme="minorHAnsi"/>
          <w:color w:val="auto"/>
          <w:highlight w:val="yellow"/>
        </w:rPr>
      </w:pPr>
    </w:p>
    <w:p w14:paraId="2A33141F" w14:textId="7CB9792E" w:rsidR="00C2565D" w:rsidRPr="00673DEB" w:rsidRDefault="00C2565D" w:rsidP="00673DEB">
      <w:pPr>
        <w:pStyle w:val="NormalWeb"/>
        <w:numPr>
          <w:ilvl w:val="1"/>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Turn on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peristaltic pump</w:t>
      </w:r>
      <w:r w:rsidR="00054705" w:rsidRPr="00673DEB">
        <w:rPr>
          <w:rFonts w:asciiTheme="minorHAnsi" w:hAnsiTheme="minorHAnsi" w:cstheme="minorHAnsi"/>
          <w:color w:val="auto"/>
          <w:highlight w:val="yellow"/>
        </w:rPr>
        <w:t>,</w:t>
      </w:r>
      <w:r w:rsidRPr="00673DEB">
        <w:rPr>
          <w:rFonts w:asciiTheme="minorHAnsi" w:hAnsiTheme="minorHAnsi" w:cstheme="minorHAnsi"/>
          <w:color w:val="auto"/>
          <w:highlight w:val="yellow"/>
        </w:rPr>
        <w:t xml:space="preserve"> </w:t>
      </w:r>
      <w:r w:rsidR="00054705" w:rsidRPr="00673DEB">
        <w:rPr>
          <w:rFonts w:asciiTheme="minorHAnsi" w:hAnsiTheme="minorHAnsi" w:cstheme="minorHAnsi"/>
          <w:color w:val="auto"/>
          <w:highlight w:val="yellow"/>
        </w:rPr>
        <w:t xml:space="preserve">adjust </w:t>
      </w:r>
      <w:r w:rsidR="0045143A" w:rsidRPr="00673DEB">
        <w:rPr>
          <w:rFonts w:asciiTheme="minorHAnsi" w:hAnsiTheme="minorHAnsi" w:cstheme="minorHAnsi"/>
          <w:color w:val="auto"/>
          <w:highlight w:val="yellow"/>
        </w:rPr>
        <w:t xml:space="preserve">it </w:t>
      </w:r>
      <w:r w:rsidRPr="00673DEB">
        <w:rPr>
          <w:rFonts w:asciiTheme="minorHAnsi" w:hAnsiTheme="minorHAnsi" w:cstheme="minorHAnsi"/>
          <w:color w:val="auto"/>
          <w:highlight w:val="yellow"/>
        </w:rPr>
        <w:t xml:space="preserve">to </w:t>
      </w:r>
      <w:r w:rsidR="003C1FFB" w:rsidRPr="00673DEB">
        <w:rPr>
          <w:rFonts w:asciiTheme="minorHAnsi" w:hAnsiTheme="minorHAnsi" w:cstheme="minorHAnsi"/>
          <w:color w:val="auto"/>
          <w:highlight w:val="yellow"/>
        </w:rPr>
        <w:t>0.67 Hz</w:t>
      </w:r>
      <w:r w:rsidR="00885481" w:rsidRPr="00673DEB">
        <w:rPr>
          <w:rFonts w:asciiTheme="minorHAnsi" w:hAnsiTheme="minorHAnsi" w:cstheme="minorHAnsi"/>
          <w:color w:val="auto"/>
          <w:highlight w:val="yellow"/>
        </w:rPr>
        <w:t xml:space="preserve"> </w:t>
      </w:r>
      <w:r w:rsidR="00A72572" w:rsidRPr="00673DEB">
        <w:rPr>
          <w:rFonts w:asciiTheme="minorHAnsi" w:hAnsiTheme="minorHAnsi" w:cstheme="minorHAnsi"/>
          <w:color w:val="auto"/>
          <w:highlight w:val="yellow"/>
        </w:rPr>
        <w:t xml:space="preserve">by turning the pump dial to </w:t>
      </w:r>
      <w:r w:rsidR="00885481" w:rsidRPr="00673DEB">
        <w:rPr>
          <w:rFonts w:asciiTheme="minorHAnsi" w:hAnsiTheme="minorHAnsi" w:cstheme="minorHAnsi"/>
          <w:color w:val="auto"/>
          <w:highlight w:val="yellow"/>
        </w:rPr>
        <w:t xml:space="preserve">a setting of </w:t>
      </w:r>
      <w:r w:rsidR="00A72572" w:rsidRPr="00673DEB">
        <w:rPr>
          <w:rFonts w:asciiTheme="minorHAnsi" w:hAnsiTheme="minorHAnsi" w:cstheme="minorHAnsi"/>
          <w:color w:val="auto"/>
          <w:highlight w:val="yellow"/>
        </w:rPr>
        <w:t xml:space="preserve">approximately </w:t>
      </w:r>
      <w:r w:rsidR="00885481" w:rsidRPr="00673DEB">
        <w:rPr>
          <w:rFonts w:asciiTheme="minorHAnsi" w:hAnsiTheme="minorHAnsi" w:cstheme="minorHAnsi"/>
          <w:color w:val="auto"/>
          <w:highlight w:val="yellow"/>
        </w:rPr>
        <w:t xml:space="preserve">5 </w:t>
      </w:r>
      <w:r w:rsidR="006130C7" w:rsidRPr="00673DEB">
        <w:rPr>
          <w:rFonts w:asciiTheme="minorHAnsi" w:hAnsiTheme="minorHAnsi" w:cstheme="minorHAnsi"/>
          <w:color w:val="auto"/>
          <w:highlight w:val="yellow"/>
        </w:rPr>
        <w:t>or</w:t>
      </w:r>
      <w:r w:rsidR="00885481" w:rsidRPr="00673DEB">
        <w:rPr>
          <w:rFonts w:asciiTheme="minorHAnsi" w:hAnsiTheme="minorHAnsi" w:cstheme="minorHAnsi"/>
          <w:color w:val="auto"/>
          <w:highlight w:val="yellow"/>
        </w:rPr>
        <w:t xml:space="preserve"> 6</w:t>
      </w:r>
      <w:r w:rsidR="00054705" w:rsidRPr="00673DEB">
        <w:rPr>
          <w:rFonts w:asciiTheme="minorHAnsi" w:hAnsiTheme="minorHAnsi" w:cstheme="minorHAnsi"/>
          <w:color w:val="auto"/>
          <w:highlight w:val="yellow"/>
        </w:rPr>
        <w:t>,</w:t>
      </w:r>
      <w:r w:rsidRPr="00673DEB">
        <w:rPr>
          <w:rFonts w:asciiTheme="minorHAnsi" w:hAnsiTheme="minorHAnsi" w:cstheme="minorHAnsi"/>
          <w:color w:val="auto"/>
          <w:highlight w:val="yellow"/>
        </w:rPr>
        <w:t xml:space="preserve"> and ensure </w:t>
      </w:r>
      <w:r w:rsidR="00054705" w:rsidRPr="00673DEB">
        <w:rPr>
          <w:rFonts w:asciiTheme="minorHAnsi" w:hAnsiTheme="minorHAnsi" w:cstheme="minorHAnsi"/>
          <w:color w:val="auto"/>
          <w:highlight w:val="yellow"/>
        </w:rPr>
        <w:t>t</w:t>
      </w:r>
      <w:r w:rsidR="00282069" w:rsidRPr="00673DEB">
        <w:rPr>
          <w:rFonts w:asciiTheme="minorHAnsi" w:hAnsiTheme="minorHAnsi" w:cstheme="minorHAnsi"/>
          <w:color w:val="auto"/>
          <w:highlight w:val="yellow"/>
        </w:rPr>
        <w:t>hat t</w:t>
      </w:r>
      <w:r w:rsidR="00054705" w:rsidRPr="00673DEB">
        <w:rPr>
          <w:rFonts w:asciiTheme="minorHAnsi" w:hAnsiTheme="minorHAnsi" w:cstheme="minorHAnsi"/>
          <w:color w:val="auto"/>
          <w:highlight w:val="yellow"/>
        </w:rPr>
        <w:t xml:space="preserve">he </w:t>
      </w:r>
      <w:r w:rsidRPr="00673DEB">
        <w:rPr>
          <w:rFonts w:asciiTheme="minorHAnsi" w:hAnsiTheme="minorHAnsi" w:cstheme="minorHAnsi"/>
          <w:color w:val="auto"/>
          <w:highlight w:val="yellow"/>
        </w:rPr>
        <w:t xml:space="preserve">CNT dispersion flows evenly through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cell.</w:t>
      </w:r>
    </w:p>
    <w:p w14:paraId="34F07DBB" w14:textId="77777777" w:rsidR="005B4CFC" w:rsidRPr="00673DEB" w:rsidRDefault="005B4CFC"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055C7B3B" w14:textId="1ACEDED9" w:rsidR="0045143A" w:rsidRPr="00673DEB" w:rsidRDefault="00C2565D" w:rsidP="00673DEB">
      <w:pPr>
        <w:pStyle w:val="NormalWeb"/>
        <w:numPr>
          <w:ilvl w:val="2"/>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Turn on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ultrasonic horn and adjust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power to 60 W</w:t>
      </w:r>
      <w:r w:rsidR="00E53FC4" w:rsidRPr="00673DEB">
        <w:rPr>
          <w:rFonts w:asciiTheme="minorHAnsi" w:hAnsiTheme="minorHAnsi" w:cstheme="minorHAnsi"/>
          <w:color w:val="auto"/>
          <w:highlight w:val="yellow"/>
        </w:rPr>
        <w:t xml:space="preserve"> </w:t>
      </w:r>
      <w:r w:rsidR="00807898" w:rsidRPr="00673DEB">
        <w:rPr>
          <w:rFonts w:asciiTheme="minorHAnsi" w:hAnsiTheme="minorHAnsi" w:cstheme="minorHAnsi"/>
          <w:color w:val="auto"/>
          <w:highlight w:val="yellow"/>
        </w:rPr>
        <w:t xml:space="preserve">by entering </w:t>
      </w:r>
      <w:r w:rsidR="0045143A" w:rsidRPr="00673DEB">
        <w:rPr>
          <w:rFonts w:asciiTheme="minorHAnsi" w:hAnsiTheme="minorHAnsi" w:cstheme="minorHAnsi"/>
          <w:color w:val="auto"/>
          <w:highlight w:val="yellow"/>
        </w:rPr>
        <w:t xml:space="preserve">this </w:t>
      </w:r>
      <w:r w:rsidR="00807898" w:rsidRPr="00673DEB">
        <w:rPr>
          <w:rFonts w:asciiTheme="minorHAnsi" w:hAnsiTheme="minorHAnsi" w:cstheme="minorHAnsi"/>
          <w:color w:val="auto"/>
          <w:highlight w:val="yellow"/>
        </w:rPr>
        <w:t>value into</w:t>
      </w:r>
      <w:r w:rsidR="00E53FC4" w:rsidRPr="00673DEB">
        <w:rPr>
          <w:rFonts w:asciiTheme="minorHAnsi" w:hAnsiTheme="minorHAnsi" w:cstheme="minorHAnsi"/>
          <w:color w:val="auto"/>
          <w:highlight w:val="yellow"/>
        </w:rPr>
        <w:t xml:space="preserve"> the control module under the</w:t>
      </w:r>
      <w:r w:rsidR="00834AB8" w:rsidRPr="00673DEB">
        <w:rPr>
          <w:rFonts w:asciiTheme="minorHAnsi" w:hAnsiTheme="minorHAnsi" w:cstheme="minorHAnsi"/>
          <w:color w:val="auto"/>
          <w:highlight w:val="yellow"/>
        </w:rPr>
        <w:t xml:space="preserve"> </w:t>
      </w:r>
      <w:r w:rsidR="00E53FC4" w:rsidRPr="00673DEB">
        <w:rPr>
          <w:rFonts w:asciiTheme="minorHAnsi" w:hAnsiTheme="minorHAnsi" w:cstheme="minorHAnsi"/>
          <w:color w:val="auto"/>
          <w:highlight w:val="yellow"/>
        </w:rPr>
        <w:t>manual operation menu.</w:t>
      </w:r>
      <w:r w:rsidR="00834AB8" w:rsidRPr="00673DEB">
        <w:rPr>
          <w:rFonts w:asciiTheme="minorHAnsi" w:hAnsiTheme="minorHAnsi" w:cstheme="minorHAnsi"/>
          <w:color w:val="auto"/>
          <w:highlight w:val="yellow"/>
        </w:rPr>
        <w:t xml:space="preserve"> </w:t>
      </w:r>
    </w:p>
    <w:p w14:paraId="12A1C69E" w14:textId="77777777" w:rsidR="0045143A" w:rsidRPr="00673DEB" w:rsidRDefault="0045143A"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53C4AA93" w14:textId="726AE680" w:rsidR="00931C4B" w:rsidRPr="00673DEB" w:rsidRDefault="0045143A" w:rsidP="00673DEB">
      <w:pPr>
        <w:pStyle w:val="NormalWeb"/>
        <w:numPr>
          <w:ilvl w:val="2"/>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 At initial startup, ramp up the amplitude setting slowly to achieve the desired power output of 60 W.</w:t>
      </w:r>
    </w:p>
    <w:p w14:paraId="22B1D257" w14:textId="77777777" w:rsidR="00931C4B" w:rsidRPr="00673DEB" w:rsidRDefault="00931C4B"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4ADA2880" w14:textId="0A19A208" w:rsidR="00C2565D" w:rsidRPr="00673DEB" w:rsidRDefault="00931C4B" w:rsidP="00673DEB">
      <w:pPr>
        <w:pStyle w:val="NormalWeb"/>
        <w:tabs>
          <w:tab w:val="left" w:pos="567"/>
        </w:tabs>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Note: </w:t>
      </w:r>
      <w:r w:rsidR="00834AB8" w:rsidRPr="00673DEB">
        <w:rPr>
          <w:rFonts w:asciiTheme="minorHAnsi" w:hAnsiTheme="minorHAnsi" w:cstheme="minorHAnsi"/>
          <w:color w:val="auto"/>
        </w:rPr>
        <w:t>The ultrasonic horn operates at 20 kHz.</w:t>
      </w:r>
      <w:r w:rsidR="00E53FC4" w:rsidRPr="00673DEB">
        <w:rPr>
          <w:rFonts w:asciiTheme="minorHAnsi" w:hAnsiTheme="minorHAnsi" w:cstheme="minorHAnsi"/>
          <w:color w:val="auto"/>
        </w:rPr>
        <w:t xml:space="preserve"> The amplitude setting and power setting are usually of similar values, but </w:t>
      </w:r>
      <w:r w:rsidR="00B00B4A" w:rsidRPr="00673DEB">
        <w:rPr>
          <w:rFonts w:asciiTheme="minorHAnsi" w:hAnsiTheme="minorHAnsi" w:cstheme="minorHAnsi"/>
          <w:color w:val="auto"/>
        </w:rPr>
        <w:t>up</w:t>
      </w:r>
      <w:r w:rsidR="00E53FC4" w:rsidRPr="00673DEB">
        <w:rPr>
          <w:rFonts w:asciiTheme="minorHAnsi" w:hAnsiTheme="minorHAnsi" w:cstheme="minorHAnsi"/>
          <w:color w:val="auto"/>
        </w:rPr>
        <w:t>on initial startup</w:t>
      </w:r>
      <w:r w:rsidR="00B00B4A" w:rsidRPr="00673DEB">
        <w:rPr>
          <w:rFonts w:asciiTheme="minorHAnsi" w:hAnsiTheme="minorHAnsi" w:cstheme="minorHAnsi"/>
          <w:color w:val="auto"/>
        </w:rPr>
        <w:t>,</w:t>
      </w:r>
      <w:r w:rsidR="00E53FC4" w:rsidRPr="00673DEB">
        <w:rPr>
          <w:rFonts w:asciiTheme="minorHAnsi" w:hAnsiTheme="minorHAnsi" w:cstheme="minorHAnsi"/>
          <w:color w:val="auto"/>
        </w:rPr>
        <w:t xml:space="preserve"> the amplitude setting may need to be slowly increased to achieve the desired power output of 60 W</w:t>
      </w:r>
      <w:r w:rsidR="00C2565D" w:rsidRPr="00673DEB">
        <w:rPr>
          <w:rFonts w:asciiTheme="minorHAnsi" w:hAnsiTheme="minorHAnsi" w:cstheme="minorHAnsi"/>
          <w:color w:val="auto"/>
        </w:rPr>
        <w:t>.</w:t>
      </w:r>
    </w:p>
    <w:p w14:paraId="15515B2A" w14:textId="689144A2" w:rsidR="00C2565D" w:rsidRPr="00673DEB" w:rsidRDefault="00C2565D"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7C231DE4" w14:textId="7856FA54" w:rsidR="00C26B9C" w:rsidRPr="00673DEB" w:rsidRDefault="00C26B9C" w:rsidP="00673DEB">
      <w:pPr>
        <w:pStyle w:val="NormalWeb"/>
        <w:numPr>
          <w:ilvl w:val="1"/>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Observe the sonication process for at least 30 </w:t>
      </w:r>
      <w:r w:rsidR="00931C4B" w:rsidRPr="00673DEB">
        <w:rPr>
          <w:rFonts w:asciiTheme="minorHAnsi" w:hAnsiTheme="minorHAnsi" w:cstheme="minorHAnsi"/>
          <w:color w:val="auto"/>
          <w:highlight w:val="yellow"/>
        </w:rPr>
        <w:t>min</w:t>
      </w:r>
      <w:r w:rsidRPr="00673DEB">
        <w:rPr>
          <w:rFonts w:asciiTheme="minorHAnsi" w:hAnsiTheme="minorHAnsi" w:cstheme="minorHAnsi"/>
          <w:color w:val="auto"/>
          <w:highlight w:val="yellow"/>
        </w:rPr>
        <w:t xml:space="preserve"> to ensure stable pumping and ultrasonic horn operation.</w:t>
      </w:r>
    </w:p>
    <w:p w14:paraId="7724E78B" w14:textId="77777777" w:rsidR="005B4CFC" w:rsidRPr="00673DEB" w:rsidRDefault="005B4CFC"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29057C27" w14:textId="1469C52E" w:rsidR="00C26B9C" w:rsidRPr="00673DEB" w:rsidRDefault="004647E2" w:rsidP="00673DEB">
      <w:pPr>
        <w:pStyle w:val="NormalWeb"/>
        <w:numPr>
          <w:ilvl w:val="1"/>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Monitor the flexible tubing </w:t>
      </w:r>
      <w:r w:rsidR="00275DAC" w:rsidRPr="00673DEB">
        <w:rPr>
          <w:rFonts w:asciiTheme="minorHAnsi" w:hAnsiTheme="minorHAnsi" w:cstheme="minorHAnsi"/>
          <w:color w:val="auto"/>
          <w:highlight w:val="yellow"/>
        </w:rPr>
        <w:t xml:space="preserve">in </w:t>
      </w:r>
      <w:r w:rsidRPr="00673DEB">
        <w:rPr>
          <w:rFonts w:asciiTheme="minorHAnsi" w:hAnsiTheme="minorHAnsi" w:cstheme="minorHAnsi"/>
          <w:color w:val="auto"/>
          <w:highlight w:val="yellow"/>
        </w:rPr>
        <w:t>direct contact with the peristaltic pump mechanism for wear.</w:t>
      </w:r>
      <w:r w:rsidR="00651786" w:rsidRPr="00673DEB">
        <w:rPr>
          <w:rFonts w:asciiTheme="minorHAnsi" w:hAnsiTheme="minorHAnsi" w:cstheme="minorHAnsi"/>
          <w:color w:val="auto"/>
          <w:highlight w:val="yellow"/>
        </w:rPr>
        <w:t xml:space="preserve"> </w:t>
      </w:r>
      <w:r w:rsidRPr="00673DEB">
        <w:rPr>
          <w:rFonts w:asciiTheme="minorHAnsi" w:hAnsiTheme="minorHAnsi" w:cstheme="minorHAnsi"/>
          <w:color w:val="auto"/>
          <w:highlight w:val="yellow"/>
        </w:rPr>
        <w:t>A</w:t>
      </w:r>
      <w:r w:rsidR="00C26B9C" w:rsidRPr="00673DEB">
        <w:rPr>
          <w:rFonts w:asciiTheme="minorHAnsi" w:hAnsiTheme="minorHAnsi" w:cstheme="minorHAnsi"/>
          <w:color w:val="auto"/>
          <w:highlight w:val="yellow"/>
        </w:rPr>
        <w:t xml:space="preserve">djust </w:t>
      </w:r>
      <w:r w:rsidR="00054705" w:rsidRPr="00673DEB">
        <w:rPr>
          <w:rFonts w:asciiTheme="minorHAnsi" w:hAnsiTheme="minorHAnsi" w:cstheme="minorHAnsi"/>
          <w:color w:val="auto"/>
          <w:highlight w:val="yellow"/>
        </w:rPr>
        <w:t xml:space="preserve">the </w:t>
      </w:r>
      <w:r w:rsidR="00C26B9C" w:rsidRPr="00673DEB">
        <w:rPr>
          <w:rFonts w:asciiTheme="minorHAnsi" w:hAnsiTheme="minorHAnsi" w:cstheme="minorHAnsi"/>
          <w:color w:val="auto"/>
          <w:highlight w:val="yellow"/>
        </w:rPr>
        <w:t>tube position at least every 2</w:t>
      </w:r>
      <w:r w:rsidR="00282069" w:rsidRPr="00673DEB">
        <w:rPr>
          <w:rFonts w:asciiTheme="minorHAnsi" w:hAnsiTheme="minorHAnsi" w:cstheme="minorHAnsi"/>
          <w:color w:val="auto"/>
          <w:highlight w:val="yellow"/>
        </w:rPr>
        <w:t xml:space="preserve"> h </w:t>
      </w:r>
      <w:r w:rsidR="00C26B9C" w:rsidRPr="00673DEB">
        <w:rPr>
          <w:rFonts w:asciiTheme="minorHAnsi" w:hAnsiTheme="minorHAnsi" w:cstheme="minorHAnsi"/>
          <w:color w:val="auto"/>
          <w:highlight w:val="yellow"/>
        </w:rPr>
        <w:t xml:space="preserve">to </w:t>
      </w:r>
      <w:r w:rsidRPr="00673DEB">
        <w:rPr>
          <w:rFonts w:asciiTheme="minorHAnsi" w:hAnsiTheme="minorHAnsi" w:cstheme="minorHAnsi"/>
          <w:color w:val="auto"/>
          <w:highlight w:val="yellow"/>
        </w:rPr>
        <w:t xml:space="preserve">ensure </w:t>
      </w:r>
      <w:r w:rsidR="0045143A" w:rsidRPr="00673DEB">
        <w:rPr>
          <w:rFonts w:asciiTheme="minorHAnsi" w:hAnsiTheme="minorHAnsi" w:cstheme="minorHAnsi"/>
          <w:color w:val="auto"/>
          <w:highlight w:val="yellow"/>
        </w:rPr>
        <w:t xml:space="preserve">that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tubing maintains integrity</w:t>
      </w:r>
      <w:r w:rsidR="00C26B9C" w:rsidRPr="00673DEB">
        <w:rPr>
          <w:rFonts w:asciiTheme="minorHAnsi" w:hAnsiTheme="minorHAnsi" w:cstheme="minorHAnsi"/>
          <w:color w:val="auto"/>
          <w:highlight w:val="yellow"/>
        </w:rPr>
        <w:t xml:space="preserve">. Replace </w:t>
      </w:r>
      <w:r w:rsidR="00054705" w:rsidRPr="00673DEB">
        <w:rPr>
          <w:rFonts w:asciiTheme="minorHAnsi" w:hAnsiTheme="minorHAnsi" w:cstheme="minorHAnsi"/>
          <w:color w:val="auto"/>
          <w:highlight w:val="yellow"/>
        </w:rPr>
        <w:t xml:space="preserve">the </w:t>
      </w:r>
      <w:r w:rsidR="00C26B9C" w:rsidRPr="00673DEB">
        <w:rPr>
          <w:rFonts w:asciiTheme="minorHAnsi" w:hAnsiTheme="minorHAnsi" w:cstheme="minorHAnsi"/>
          <w:color w:val="auto"/>
          <w:highlight w:val="yellow"/>
        </w:rPr>
        <w:t>tub</w:t>
      </w:r>
      <w:r w:rsidRPr="00673DEB">
        <w:rPr>
          <w:rFonts w:asciiTheme="minorHAnsi" w:hAnsiTheme="minorHAnsi" w:cstheme="minorHAnsi"/>
          <w:color w:val="auto"/>
          <w:highlight w:val="yellow"/>
        </w:rPr>
        <w:t>ing for each separate carbon nanomaterial processing run</w:t>
      </w:r>
      <w:r w:rsidR="00C26B9C" w:rsidRPr="00673DEB">
        <w:rPr>
          <w:rFonts w:asciiTheme="minorHAnsi" w:hAnsiTheme="minorHAnsi" w:cstheme="minorHAnsi"/>
          <w:color w:val="auto"/>
          <w:highlight w:val="yellow"/>
        </w:rPr>
        <w:t>.</w:t>
      </w:r>
    </w:p>
    <w:p w14:paraId="5DD3BE0C" w14:textId="77777777" w:rsidR="005B4CFC" w:rsidRPr="00673DEB" w:rsidRDefault="005B4CFC" w:rsidP="00673DEB">
      <w:pPr>
        <w:pStyle w:val="NormalWeb"/>
        <w:tabs>
          <w:tab w:val="left" w:pos="567"/>
        </w:tabs>
        <w:spacing w:before="0" w:beforeAutospacing="0" w:after="0" w:afterAutospacing="0"/>
        <w:contextualSpacing/>
        <w:rPr>
          <w:rFonts w:asciiTheme="minorHAnsi" w:hAnsiTheme="minorHAnsi" w:cstheme="minorHAnsi"/>
          <w:color w:val="auto"/>
        </w:rPr>
      </w:pPr>
    </w:p>
    <w:p w14:paraId="59D7A0A2" w14:textId="2AB7C1BF" w:rsidR="00282069" w:rsidRPr="00673DEB" w:rsidRDefault="00DE0244" w:rsidP="00673DEB">
      <w:pPr>
        <w:pStyle w:val="NormalWeb"/>
        <w:numPr>
          <w:ilvl w:val="1"/>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When </w:t>
      </w:r>
      <w:r w:rsidR="00054705" w:rsidRPr="00673DEB">
        <w:rPr>
          <w:rFonts w:asciiTheme="minorHAnsi" w:hAnsiTheme="minorHAnsi" w:cstheme="minorHAnsi"/>
          <w:color w:val="auto"/>
          <w:highlight w:val="yellow"/>
        </w:rPr>
        <w:t xml:space="preserve">the </w:t>
      </w:r>
      <w:r w:rsidR="004647E2" w:rsidRPr="00673DEB">
        <w:rPr>
          <w:rFonts w:asciiTheme="minorHAnsi" w:hAnsiTheme="minorHAnsi" w:cstheme="minorHAnsi"/>
          <w:color w:val="auto"/>
          <w:highlight w:val="yellow"/>
        </w:rPr>
        <w:t xml:space="preserve">desired </w:t>
      </w:r>
      <w:r w:rsidR="004A22DA" w:rsidRPr="00673DEB">
        <w:rPr>
          <w:rFonts w:asciiTheme="minorHAnsi" w:hAnsiTheme="minorHAnsi" w:cstheme="minorHAnsi"/>
          <w:color w:val="auto"/>
          <w:highlight w:val="yellow"/>
        </w:rPr>
        <w:t xml:space="preserve">USO </w:t>
      </w:r>
      <w:r w:rsidR="004647E2" w:rsidRPr="00673DEB">
        <w:rPr>
          <w:rFonts w:asciiTheme="minorHAnsi" w:hAnsiTheme="minorHAnsi" w:cstheme="minorHAnsi"/>
          <w:color w:val="auto"/>
          <w:highlight w:val="yellow"/>
        </w:rPr>
        <w:t xml:space="preserve">processing time has </w:t>
      </w:r>
      <w:r w:rsidR="00B00B4A" w:rsidRPr="00673DEB">
        <w:rPr>
          <w:rFonts w:asciiTheme="minorHAnsi" w:hAnsiTheme="minorHAnsi" w:cstheme="minorHAnsi"/>
          <w:color w:val="auto"/>
          <w:highlight w:val="yellow"/>
        </w:rPr>
        <w:t>elapsed</w:t>
      </w:r>
      <w:r w:rsidRPr="00673DEB">
        <w:rPr>
          <w:rFonts w:asciiTheme="minorHAnsi" w:hAnsiTheme="minorHAnsi" w:cstheme="minorHAnsi"/>
          <w:color w:val="auto"/>
          <w:highlight w:val="yellow"/>
        </w:rPr>
        <w:t xml:space="preserve">, </w:t>
      </w:r>
      <w:r w:rsidR="00EB35E4" w:rsidRPr="00673DEB">
        <w:rPr>
          <w:rFonts w:asciiTheme="minorHAnsi" w:hAnsiTheme="minorHAnsi" w:cstheme="minorHAnsi"/>
          <w:color w:val="auto"/>
          <w:highlight w:val="yellow"/>
        </w:rPr>
        <w:t>press the</w:t>
      </w:r>
      <w:r w:rsidRPr="00673DEB">
        <w:rPr>
          <w:rFonts w:asciiTheme="minorHAnsi" w:hAnsiTheme="minorHAnsi" w:cstheme="minorHAnsi"/>
          <w:color w:val="auto"/>
          <w:highlight w:val="yellow"/>
        </w:rPr>
        <w:t xml:space="preserve"> </w:t>
      </w:r>
      <w:r w:rsidR="00EB35E4" w:rsidRPr="00673DEB">
        <w:rPr>
          <w:rFonts w:asciiTheme="minorHAnsi" w:hAnsiTheme="minorHAnsi" w:cstheme="minorHAnsi"/>
          <w:color w:val="auto"/>
          <w:highlight w:val="yellow"/>
        </w:rPr>
        <w:t>switches</w:t>
      </w:r>
      <w:r w:rsidR="00030D97" w:rsidRPr="00673DEB">
        <w:rPr>
          <w:rFonts w:asciiTheme="minorHAnsi" w:hAnsiTheme="minorHAnsi" w:cstheme="minorHAnsi"/>
          <w:color w:val="auto"/>
          <w:highlight w:val="yellow"/>
        </w:rPr>
        <w:t xml:space="preserve"> to turn off</w:t>
      </w:r>
      <w:r w:rsidR="00EB35E4" w:rsidRPr="00673DEB">
        <w:rPr>
          <w:rFonts w:asciiTheme="minorHAnsi" w:hAnsiTheme="minorHAnsi" w:cstheme="minorHAnsi"/>
          <w:color w:val="auto"/>
          <w:highlight w:val="yellow"/>
        </w:rPr>
        <w:t xml:space="preserve"> </w:t>
      </w:r>
      <w:r w:rsidRPr="00673DEB">
        <w:rPr>
          <w:rFonts w:asciiTheme="minorHAnsi" w:hAnsiTheme="minorHAnsi" w:cstheme="minorHAnsi"/>
          <w:color w:val="auto"/>
          <w:highlight w:val="yellow"/>
        </w:rPr>
        <w:t>the ozone generator</w:t>
      </w:r>
      <w:r w:rsidR="004647E2" w:rsidRPr="00673DEB">
        <w:rPr>
          <w:rFonts w:asciiTheme="minorHAnsi" w:hAnsiTheme="minorHAnsi" w:cstheme="minorHAnsi"/>
          <w:color w:val="auto"/>
          <w:highlight w:val="yellow"/>
        </w:rPr>
        <w:t xml:space="preserve">, </w:t>
      </w:r>
      <w:proofErr w:type="spellStart"/>
      <w:r w:rsidRPr="00673DEB">
        <w:rPr>
          <w:rFonts w:asciiTheme="minorHAnsi" w:hAnsiTheme="minorHAnsi" w:cstheme="minorHAnsi"/>
          <w:color w:val="auto"/>
          <w:highlight w:val="yellow"/>
        </w:rPr>
        <w:t>sonicator</w:t>
      </w:r>
      <w:proofErr w:type="spellEnd"/>
      <w:r w:rsidR="00B00B4A" w:rsidRPr="00673DEB">
        <w:rPr>
          <w:rFonts w:asciiTheme="minorHAnsi" w:hAnsiTheme="minorHAnsi" w:cstheme="minorHAnsi"/>
          <w:color w:val="auto"/>
          <w:highlight w:val="yellow"/>
        </w:rPr>
        <w:t>,</w:t>
      </w:r>
      <w:r w:rsidR="004647E2" w:rsidRPr="00673DEB">
        <w:rPr>
          <w:rFonts w:asciiTheme="minorHAnsi" w:hAnsiTheme="minorHAnsi" w:cstheme="minorHAnsi"/>
          <w:color w:val="auto"/>
          <w:highlight w:val="yellow"/>
        </w:rPr>
        <w:t xml:space="preserve"> and pump</w:t>
      </w:r>
      <w:r w:rsidR="00B00B4A" w:rsidRPr="00673DEB">
        <w:rPr>
          <w:rFonts w:asciiTheme="minorHAnsi" w:hAnsiTheme="minorHAnsi" w:cstheme="minorHAnsi"/>
          <w:color w:val="auto"/>
          <w:highlight w:val="yellow"/>
        </w:rPr>
        <w:t>. M</w:t>
      </w:r>
      <w:r w:rsidR="004647E2" w:rsidRPr="00673DEB">
        <w:rPr>
          <w:rFonts w:asciiTheme="minorHAnsi" w:hAnsiTheme="minorHAnsi" w:cstheme="minorHAnsi"/>
          <w:color w:val="auto"/>
          <w:highlight w:val="yellow"/>
        </w:rPr>
        <w:t xml:space="preserve">aintain stirring until </w:t>
      </w:r>
      <w:r w:rsidR="00054705" w:rsidRPr="00673DEB">
        <w:rPr>
          <w:rFonts w:asciiTheme="minorHAnsi" w:hAnsiTheme="minorHAnsi" w:cstheme="minorHAnsi"/>
          <w:color w:val="auto"/>
          <w:highlight w:val="yellow"/>
        </w:rPr>
        <w:t xml:space="preserve">the </w:t>
      </w:r>
      <w:r w:rsidR="004647E2" w:rsidRPr="00673DEB">
        <w:rPr>
          <w:rFonts w:asciiTheme="minorHAnsi" w:hAnsiTheme="minorHAnsi" w:cstheme="minorHAnsi"/>
          <w:color w:val="auto"/>
          <w:highlight w:val="yellow"/>
        </w:rPr>
        <w:t xml:space="preserve">carbon nanomaterial dispersion is ready to be transferred to a sealed container for later use in electrophoretic </w:t>
      </w:r>
      <w:r w:rsidR="00275DAC" w:rsidRPr="00673DEB">
        <w:rPr>
          <w:rFonts w:asciiTheme="minorHAnsi" w:hAnsiTheme="minorHAnsi" w:cstheme="minorHAnsi"/>
          <w:color w:val="auto"/>
          <w:highlight w:val="yellow"/>
        </w:rPr>
        <w:t>deposition</w:t>
      </w:r>
      <w:r w:rsidRPr="00673DEB">
        <w:rPr>
          <w:rFonts w:asciiTheme="minorHAnsi" w:hAnsiTheme="minorHAnsi" w:cstheme="minorHAnsi"/>
          <w:color w:val="auto"/>
          <w:highlight w:val="yellow"/>
        </w:rPr>
        <w:t>.</w:t>
      </w:r>
      <w:r w:rsidR="004647E2" w:rsidRPr="00673DEB">
        <w:rPr>
          <w:rFonts w:asciiTheme="minorHAnsi" w:hAnsiTheme="minorHAnsi" w:cstheme="minorHAnsi"/>
          <w:color w:val="auto"/>
          <w:highlight w:val="yellow"/>
        </w:rPr>
        <w:t xml:space="preserve"> </w:t>
      </w:r>
    </w:p>
    <w:p w14:paraId="37F98334" w14:textId="77777777" w:rsidR="00282069" w:rsidRPr="00673DEB" w:rsidRDefault="00282069" w:rsidP="00673DEB">
      <w:pPr>
        <w:pStyle w:val="NormalWeb"/>
        <w:tabs>
          <w:tab w:val="left" w:pos="567"/>
        </w:tabs>
        <w:spacing w:before="0" w:beforeAutospacing="0" w:after="0" w:afterAutospacing="0"/>
        <w:contextualSpacing/>
        <w:rPr>
          <w:rFonts w:asciiTheme="minorHAnsi" w:hAnsiTheme="minorHAnsi" w:cstheme="minorHAnsi"/>
          <w:color w:val="auto"/>
          <w:highlight w:val="yellow"/>
        </w:rPr>
      </w:pPr>
    </w:p>
    <w:p w14:paraId="038C1368" w14:textId="4FEC2E44" w:rsidR="006305D7" w:rsidRPr="00673DEB" w:rsidRDefault="0098001E" w:rsidP="00673DEB">
      <w:pPr>
        <w:pStyle w:val="NormalWeb"/>
        <w:numPr>
          <w:ilvl w:val="2"/>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Wait</w:t>
      </w:r>
      <w:r w:rsidR="004647E2" w:rsidRPr="00673DEB">
        <w:rPr>
          <w:rFonts w:asciiTheme="minorHAnsi" w:hAnsiTheme="minorHAnsi" w:cstheme="minorHAnsi"/>
          <w:color w:val="auto"/>
          <w:highlight w:val="yellow"/>
        </w:rPr>
        <w:t xml:space="preserve"> around 1 h </w:t>
      </w:r>
      <w:r w:rsidR="00B00B4A" w:rsidRPr="00673DEB">
        <w:rPr>
          <w:rFonts w:asciiTheme="minorHAnsi" w:hAnsiTheme="minorHAnsi" w:cstheme="minorHAnsi"/>
          <w:color w:val="auto"/>
          <w:highlight w:val="yellow"/>
        </w:rPr>
        <w:t>before</w:t>
      </w:r>
      <w:r w:rsidR="004647E2" w:rsidRPr="00673DEB">
        <w:rPr>
          <w:rFonts w:asciiTheme="minorHAnsi" w:hAnsiTheme="minorHAnsi" w:cstheme="minorHAnsi"/>
          <w:color w:val="auto"/>
          <w:highlight w:val="yellow"/>
        </w:rPr>
        <w:t xml:space="preserve"> transfe</w:t>
      </w:r>
      <w:r w:rsidR="00B00B4A" w:rsidRPr="00673DEB">
        <w:rPr>
          <w:rFonts w:asciiTheme="minorHAnsi" w:hAnsiTheme="minorHAnsi" w:cstheme="minorHAnsi"/>
          <w:color w:val="auto"/>
          <w:highlight w:val="yellow"/>
        </w:rPr>
        <w:t>r</w:t>
      </w:r>
      <w:r w:rsidR="004647E2" w:rsidRPr="00673DEB">
        <w:rPr>
          <w:rFonts w:asciiTheme="minorHAnsi" w:hAnsiTheme="minorHAnsi" w:cstheme="minorHAnsi"/>
          <w:color w:val="auto"/>
          <w:highlight w:val="yellow"/>
        </w:rPr>
        <w:t>r</w:t>
      </w:r>
      <w:r w:rsidR="00B00B4A" w:rsidRPr="00673DEB">
        <w:rPr>
          <w:rFonts w:asciiTheme="minorHAnsi" w:hAnsiTheme="minorHAnsi" w:cstheme="minorHAnsi"/>
          <w:color w:val="auto"/>
          <w:highlight w:val="yellow"/>
        </w:rPr>
        <w:t>ing</w:t>
      </w:r>
      <w:r w:rsidR="004647E2" w:rsidRPr="00673DEB">
        <w:rPr>
          <w:rFonts w:asciiTheme="minorHAnsi" w:hAnsiTheme="minorHAnsi" w:cstheme="minorHAnsi"/>
          <w:color w:val="auto"/>
          <w:highlight w:val="yellow"/>
        </w:rPr>
        <w:t xml:space="preserve"> </w:t>
      </w:r>
      <w:r w:rsidR="00054705" w:rsidRPr="00673DEB">
        <w:rPr>
          <w:rFonts w:asciiTheme="minorHAnsi" w:hAnsiTheme="minorHAnsi" w:cstheme="minorHAnsi"/>
          <w:color w:val="auto"/>
          <w:highlight w:val="yellow"/>
        </w:rPr>
        <w:t xml:space="preserve">the </w:t>
      </w:r>
      <w:r w:rsidR="004647E2" w:rsidRPr="00673DEB">
        <w:rPr>
          <w:rFonts w:asciiTheme="minorHAnsi" w:hAnsiTheme="minorHAnsi" w:cstheme="minorHAnsi"/>
          <w:color w:val="auto"/>
          <w:highlight w:val="yellow"/>
        </w:rPr>
        <w:t xml:space="preserve">dispersion to allow </w:t>
      </w:r>
      <w:r w:rsidR="00054705" w:rsidRPr="00673DEB">
        <w:rPr>
          <w:rFonts w:asciiTheme="minorHAnsi" w:hAnsiTheme="minorHAnsi" w:cstheme="minorHAnsi"/>
          <w:color w:val="auto"/>
          <w:highlight w:val="yellow"/>
        </w:rPr>
        <w:t xml:space="preserve">the </w:t>
      </w:r>
      <w:r w:rsidR="004647E2" w:rsidRPr="00673DEB">
        <w:rPr>
          <w:rFonts w:asciiTheme="minorHAnsi" w:hAnsiTheme="minorHAnsi" w:cstheme="minorHAnsi"/>
          <w:color w:val="auto"/>
          <w:highlight w:val="yellow"/>
        </w:rPr>
        <w:t>ozone in solution to decompose.</w:t>
      </w:r>
    </w:p>
    <w:p w14:paraId="6FB6515F" w14:textId="77777777" w:rsidR="006A3C8F" w:rsidRPr="00673DEB" w:rsidRDefault="006A3C8F" w:rsidP="00673DEB">
      <w:pPr>
        <w:pStyle w:val="ListParagraph"/>
        <w:ind w:left="0"/>
        <w:rPr>
          <w:rFonts w:asciiTheme="minorHAnsi" w:hAnsiTheme="minorHAnsi" w:cstheme="minorHAnsi"/>
          <w:color w:val="auto"/>
          <w:highlight w:val="yellow"/>
        </w:rPr>
      </w:pPr>
    </w:p>
    <w:p w14:paraId="2166617A" w14:textId="50A21D31" w:rsidR="006A3C8F" w:rsidRPr="00673DEB" w:rsidRDefault="006A3C8F" w:rsidP="00673DEB">
      <w:pPr>
        <w:pStyle w:val="NormalWeb"/>
        <w:numPr>
          <w:ilvl w:val="1"/>
          <w:numId w:val="50"/>
        </w:numPr>
        <w:tabs>
          <w:tab w:val="left" w:pos="567"/>
        </w:tabs>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If </w:t>
      </w:r>
      <w:proofErr w:type="spellStart"/>
      <w:r w:rsidRPr="00673DEB">
        <w:rPr>
          <w:rFonts w:asciiTheme="minorHAnsi" w:hAnsiTheme="minorHAnsi" w:cstheme="minorHAnsi"/>
          <w:color w:val="auto"/>
          <w:highlight w:val="yellow"/>
        </w:rPr>
        <w:t>electophoresis</w:t>
      </w:r>
      <w:proofErr w:type="spellEnd"/>
      <w:r w:rsidRPr="00673DEB">
        <w:rPr>
          <w:rFonts w:asciiTheme="minorHAnsi" w:hAnsiTheme="minorHAnsi" w:cstheme="minorHAnsi"/>
          <w:color w:val="auto"/>
          <w:highlight w:val="yellow"/>
        </w:rPr>
        <w:t xml:space="preserve"> is not performed within 24 h of USO processing, </w:t>
      </w:r>
      <w:r w:rsidR="00BA2CEA" w:rsidRPr="00673DEB">
        <w:rPr>
          <w:rFonts w:asciiTheme="minorHAnsi" w:hAnsiTheme="minorHAnsi" w:cstheme="minorHAnsi"/>
          <w:color w:val="auto"/>
          <w:highlight w:val="yellow"/>
        </w:rPr>
        <w:t xml:space="preserve">sonicate </w:t>
      </w:r>
      <w:r w:rsidRPr="00673DEB">
        <w:rPr>
          <w:rFonts w:asciiTheme="minorHAnsi" w:hAnsiTheme="minorHAnsi" w:cstheme="minorHAnsi"/>
          <w:color w:val="auto"/>
          <w:highlight w:val="yellow"/>
        </w:rPr>
        <w:t>the nanomaterial dispersion again to minimi</w:t>
      </w:r>
      <w:r w:rsidR="004159E8" w:rsidRPr="00673DEB">
        <w:rPr>
          <w:rFonts w:asciiTheme="minorHAnsi" w:hAnsiTheme="minorHAnsi" w:cstheme="minorHAnsi"/>
          <w:color w:val="auto"/>
          <w:highlight w:val="yellow"/>
        </w:rPr>
        <w:t>z</w:t>
      </w:r>
      <w:r w:rsidRPr="00673DEB">
        <w:rPr>
          <w:rFonts w:asciiTheme="minorHAnsi" w:hAnsiTheme="minorHAnsi" w:cstheme="minorHAnsi"/>
          <w:color w:val="auto"/>
          <w:highlight w:val="yellow"/>
        </w:rPr>
        <w:t>e the</w:t>
      </w:r>
      <w:r w:rsidR="00B00B4A" w:rsidRPr="00673DEB">
        <w:rPr>
          <w:rFonts w:asciiTheme="minorHAnsi" w:hAnsiTheme="minorHAnsi" w:cstheme="minorHAnsi"/>
          <w:color w:val="auto"/>
          <w:highlight w:val="yellow"/>
        </w:rPr>
        <w:t xml:space="preserve"> number of</w:t>
      </w:r>
      <w:r w:rsidRPr="00673DEB">
        <w:rPr>
          <w:rFonts w:asciiTheme="minorHAnsi" w:hAnsiTheme="minorHAnsi" w:cstheme="minorHAnsi"/>
          <w:color w:val="auto"/>
          <w:highlight w:val="yellow"/>
        </w:rPr>
        <w:t xml:space="preserve"> particles settling out of </w:t>
      </w:r>
      <w:r w:rsidR="00B26950" w:rsidRPr="00673DEB">
        <w:rPr>
          <w:rFonts w:asciiTheme="minorHAnsi" w:hAnsiTheme="minorHAnsi" w:cstheme="minorHAnsi"/>
          <w:color w:val="auto"/>
          <w:highlight w:val="yellow"/>
        </w:rPr>
        <w:t>dispers</w:t>
      </w:r>
      <w:r w:rsidRPr="00673DEB">
        <w:rPr>
          <w:rFonts w:asciiTheme="minorHAnsi" w:hAnsiTheme="minorHAnsi" w:cstheme="minorHAnsi"/>
          <w:color w:val="auto"/>
          <w:highlight w:val="yellow"/>
        </w:rPr>
        <w:t xml:space="preserve">ion. Insert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sonic horn into </w:t>
      </w:r>
      <w:r w:rsidR="00054705"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 xml:space="preserve">bottle of </w:t>
      </w:r>
      <w:r w:rsidR="00B00B4A" w:rsidRPr="00673DEB">
        <w:rPr>
          <w:rFonts w:asciiTheme="minorHAnsi" w:hAnsiTheme="minorHAnsi" w:cstheme="minorHAnsi"/>
          <w:color w:val="auto"/>
          <w:highlight w:val="yellow"/>
        </w:rPr>
        <w:t xml:space="preserve">the </w:t>
      </w:r>
      <w:r w:rsidRPr="00673DEB">
        <w:rPr>
          <w:rFonts w:asciiTheme="minorHAnsi" w:hAnsiTheme="minorHAnsi" w:cstheme="minorHAnsi"/>
          <w:color w:val="auto"/>
          <w:highlight w:val="yellow"/>
        </w:rPr>
        <w:t>carbon nanomaterial dispersion and sonicate</w:t>
      </w:r>
      <w:r w:rsidR="00030D97" w:rsidRPr="00673DEB">
        <w:rPr>
          <w:rFonts w:asciiTheme="minorHAnsi" w:hAnsiTheme="minorHAnsi" w:cstheme="minorHAnsi"/>
          <w:color w:val="auto"/>
          <w:highlight w:val="yellow"/>
        </w:rPr>
        <w:t xml:space="preserve"> (as above)</w:t>
      </w:r>
      <w:r w:rsidRPr="00673DEB">
        <w:rPr>
          <w:rFonts w:asciiTheme="minorHAnsi" w:hAnsiTheme="minorHAnsi" w:cstheme="minorHAnsi"/>
          <w:color w:val="auto"/>
          <w:highlight w:val="yellow"/>
        </w:rPr>
        <w:t xml:space="preserve"> for 30 min prior to use.</w:t>
      </w:r>
    </w:p>
    <w:p w14:paraId="6679B6AA" w14:textId="77777777" w:rsidR="00D07E12" w:rsidRPr="00673DEB" w:rsidRDefault="00D07E12" w:rsidP="00673DEB">
      <w:pPr>
        <w:pStyle w:val="NormalWeb"/>
        <w:spacing w:before="0" w:beforeAutospacing="0" w:after="0" w:afterAutospacing="0"/>
        <w:contextualSpacing/>
        <w:rPr>
          <w:rFonts w:asciiTheme="minorHAnsi" w:hAnsiTheme="minorHAnsi" w:cstheme="minorHAnsi"/>
          <w:color w:val="auto"/>
          <w:highlight w:val="yellow"/>
        </w:rPr>
      </w:pPr>
    </w:p>
    <w:p w14:paraId="33AA782B" w14:textId="1599EEA7" w:rsidR="006305D7" w:rsidRPr="00673DEB" w:rsidRDefault="006305D7" w:rsidP="00673DEB">
      <w:pPr>
        <w:pStyle w:val="NormalWeb"/>
        <w:spacing w:before="0" w:beforeAutospacing="0" w:after="0" w:afterAutospacing="0"/>
        <w:contextualSpacing/>
        <w:rPr>
          <w:rFonts w:asciiTheme="minorHAnsi" w:hAnsiTheme="minorHAnsi" w:cstheme="minorHAnsi"/>
          <w:b/>
          <w:color w:val="auto"/>
          <w:highlight w:val="yellow"/>
        </w:rPr>
      </w:pPr>
      <w:r w:rsidRPr="00673DEB">
        <w:rPr>
          <w:rFonts w:asciiTheme="minorHAnsi" w:hAnsiTheme="minorHAnsi" w:cstheme="minorHAnsi"/>
          <w:b/>
          <w:color w:val="auto"/>
          <w:highlight w:val="yellow"/>
        </w:rPr>
        <w:t xml:space="preserve">2. </w:t>
      </w:r>
      <w:r w:rsidR="00C2643B" w:rsidRPr="00673DEB">
        <w:rPr>
          <w:rFonts w:asciiTheme="minorHAnsi" w:hAnsiTheme="minorHAnsi" w:cstheme="minorHAnsi"/>
          <w:b/>
          <w:color w:val="auto"/>
          <w:highlight w:val="yellow"/>
        </w:rPr>
        <w:t>Electrophoresis</w:t>
      </w:r>
    </w:p>
    <w:p w14:paraId="4D652774" w14:textId="77777777" w:rsidR="00ED4ECA" w:rsidRPr="00673DEB" w:rsidRDefault="00ED4ECA" w:rsidP="00673DEB">
      <w:pPr>
        <w:pStyle w:val="NormalWeb"/>
        <w:spacing w:before="0" w:beforeAutospacing="0" w:after="0" w:afterAutospacing="0"/>
        <w:contextualSpacing/>
        <w:rPr>
          <w:rFonts w:asciiTheme="minorHAnsi" w:hAnsiTheme="minorHAnsi" w:cstheme="minorHAnsi"/>
          <w:b/>
          <w:color w:val="auto"/>
          <w:highlight w:val="yellow"/>
        </w:rPr>
      </w:pPr>
    </w:p>
    <w:p w14:paraId="00ACB417" w14:textId="6E5F9476" w:rsidR="00282069" w:rsidRPr="00673DEB" w:rsidRDefault="009938E0"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2.1) </w:t>
      </w:r>
      <w:r w:rsidR="006A3C8F" w:rsidRPr="00673DEB">
        <w:rPr>
          <w:rFonts w:asciiTheme="minorHAnsi" w:hAnsiTheme="minorHAnsi" w:cstheme="minorHAnsi"/>
          <w:color w:val="auto"/>
          <w:highlight w:val="yellow"/>
        </w:rPr>
        <w:t>Prepare three stainless</w:t>
      </w:r>
      <w:r w:rsidR="00B00B4A" w:rsidRPr="00673DEB">
        <w:rPr>
          <w:rFonts w:asciiTheme="minorHAnsi" w:hAnsiTheme="minorHAnsi" w:cstheme="minorHAnsi"/>
          <w:color w:val="auto"/>
          <w:highlight w:val="yellow"/>
        </w:rPr>
        <w:t>-</w:t>
      </w:r>
      <w:r w:rsidR="006A3C8F" w:rsidRPr="00673DEB">
        <w:rPr>
          <w:rFonts w:asciiTheme="minorHAnsi" w:hAnsiTheme="minorHAnsi" w:cstheme="minorHAnsi"/>
          <w:color w:val="auto"/>
          <w:highlight w:val="yellow"/>
        </w:rPr>
        <w:t>steel electrodes</w:t>
      </w:r>
      <w:r w:rsidR="00B00B4A" w:rsidRPr="00673DEB">
        <w:rPr>
          <w:rFonts w:asciiTheme="minorHAnsi" w:hAnsiTheme="minorHAnsi" w:cstheme="minorHAnsi"/>
          <w:color w:val="auto"/>
          <w:highlight w:val="yellow"/>
        </w:rPr>
        <w:t>,</w:t>
      </w:r>
      <w:r w:rsidR="006A3C8F" w:rsidRPr="00673DEB">
        <w:rPr>
          <w:rFonts w:asciiTheme="minorHAnsi" w:hAnsiTheme="minorHAnsi" w:cstheme="minorHAnsi"/>
          <w:color w:val="auto"/>
          <w:highlight w:val="yellow"/>
        </w:rPr>
        <w:t xml:space="preserve"> </w:t>
      </w:r>
      <w:r w:rsidR="00B00B4A" w:rsidRPr="00673DEB">
        <w:rPr>
          <w:rFonts w:asciiTheme="minorHAnsi" w:hAnsiTheme="minorHAnsi" w:cstheme="minorHAnsi"/>
          <w:color w:val="auto"/>
          <w:highlight w:val="yellow"/>
        </w:rPr>
        <w:t xml:space="preserve">60 mm (L) x 25 mm (W), </w:t>
      </w:r>
      <w:r w:rsidR="006A3C8F" w:rsidRPr="00673DEB">
        <w:rPr>
          <w:rFonts w:asciiTheme="minorHAnsi" w:hAnsiTheme="minorHAnsi" w:cstheme="minorHAnsi"/>
          <w:color w:val="auto"/>
          <w:highlight w:val="yellow"/>
        </w:rPr>
        <w:t>from 0.2</w:t>
      </w:r>
      <w:r w:rsidR="00B00B4A" w:rsidRPr="00673DEB">
        <w:rPr>
          <w:rFonts w:asciiTheme="minorHAnsi" w:hAnsiTheme="minorHAnsi" w:cstheme="minorHAnsi"/>
          <w:color w:val="auto"/>
          <w:highlight w:val="yellow"/>
        </w:rPr>
        <w:t>-</w:t>
      </w:r>
      <w:r w:rsidR="006A3C8F" w:rsidRPr="00673DEB">
        <w:rPr>
          <w:rFonts w:asciiTheme="minorHAnsi" w:hAnsiTheme="minorHAnsi" w:cstheme="minorHAnsi"/>
          <w:color w:val="auto"/>
          <w:highlight w:val="yellow"/>
        </w:rPr>
        <w:t>mm sheet material</w:t>
      </w:r>
      <w:r w:rsidR="001A2276" w:rsidRPr="00673DEB">
        <w:rPr>
          <w:rFonts w:asciiTheme="minorHAnsi" w:hAnsiTheme="minorHAnsi" w:cstheme="minorHAnsi"/>
          <w:color w:val="auto"/>
          <w:highlight w:val="yellow"/>
        </w:rPr>
        <w:t xml:space="preserve">. </w:t>
      </w:r>
    </w:p>
    <w:p w14:paraId="01489EA9" w14:textId="77777777" w:rsidR="00282069" w:rsidRPr="00673DEB" w:rsidRDefault="00282069" w:rsidP="00673DEB">
      <w:pPr>
        <w:pStyle w:val="NormalWeb"/>
        <w:spacing w:before="0" w:beforeAutospacing="0" w:after="0" w:afterAutospacing="0"/>
        <w:contextualSpacing/>
        <w:rPr>
          <w:rFonts w:asciiTheme="minorHAnsi" w:hAnsiTheme="minorHAnsi" w:cstheme="minorHAnsi"/>
          <w:color w:val="auto"/>
          <w:highlight w:val="yellow"/>
        </w:rPr>
      </w:pPr>
    </w:p>
    <w:p w14:paraId="1592A283" w14:textId="534D99A8" w:rsidR="001A2276" w:rsidRPr="00673DEB" w:rsidRDefault="00282069"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2.1.1) </w:t>
      </w:r>
      <w:r w:rsidR="00054705" w:rsidRPr="00673DEB">
        <w:rPr>
          <w:rFonts w:asciiTheme="minorHAnsi" w:hAnsiTheme="minorHAnsi" w:cstheme="minorHAnsi"/>
          <w:color w:val="auto"/>
          <w:highlight w:val="yellow"/>
        </w:rPr>
        <w:t>Abrade the e</w:t>
      </w:r>
      <w:r w:rsidR="001A2276" w:rsidRPr="00673DEB">
        <w:rPr>
          <w:rFonts w:asciiTheme="minorHAnsi" w:hAnsiTheme="minorHAnsi" w:cstheme="minorHAnsi"/>
          <w:color w:val="auto"/>
          <w:highlight w:val="yellow"/>
        </w:rPr>
        <w:t xml:space="preserve">lectrodes using P1000 </w:t>
      </w:r>
      <w:proofErr w:type="spellStart"/>
      <w:r w:rsidR="001A2276" w:rsidRPr="00673DEB">
        <w:rPr>
          <w:rFonts w:asciiTheme="minorHAnsi" w:hAnsiTheme="minorHAnsi" w:cstheme="minorHAnsi"/>
          <w:color w:val="auto"/>
          <w:highlight w:val="yellow"/>
        </w:rPr>
        <w:t>aluminium</w:t>
      </w:r>
      <w:proofErr w:type="spellEnd"/>
      <w:r w:rsidR="001A2276" w:rsidRPr="00673DEB">
        <w:rPr>
          <w:rFonts w:asciiTheme="minorHAnsi" w:hAnsiTheme="minorHAnsi" w:cstheme="minorHAnsi"/>
          <w:color w:val="auto"/>
          <w:highlight w:val="yellow"/>
        </w:rPr>
        <w:t xml:space="preserve"> oxide sandpaper </w:t>
      </w:r>
      <w:r w:rsidR="00030D97" w:rsidRPr="00673DEB">
        <w:rPr>
          <w:rFonts w:asciiTheme="minorHAnsi" w:hAnsiTheme="minorHAnsi" w:cstheme="minorHAnsi"/>
          <w:color w:val="auto"/>
          <w:highlight w:val="yellow"/>
        </w:rPr>
        <w:t>with</w:t>
      </w:r>
      <w:r w:rsidR="001A2276" w:rsidRPr="00673DEB">
        <w:rPr>
          <w:rFonts w:asciiTheme="minorHAnsi" w:hAnsiTheme="minorHAnsi" w:cstheme="minorHAnsi"/>
          <w:color w:val="auto"/>
          <w:highlight w:val="yellow"/>
        </w:rPr>
        <w:t xml:space="preserve"> </w:t>
      </w:r>
      <w:r w:rsidR="00657AB3" w:rsidRPr="00673DEB">
        <w:rPr>
          <w:rFonts w:asciiTheme="minorHAnsi" w:hAnsiTheme="minorHAnsi" w:cstheme="minorHAnsi"/>
          <w:color w:val="auto"/>
          <w:highlight w:val="yellow"/>
        </w:rPr>
        <w:t>ultrapure</w:t>
      </w:r>
      <w:r w:rsidR="001A2276" w:rsidRPr="00673DEB">
        <w:rPr>
          <w:rFonts w:asciiTheme="minorHAnsi" w:hAnsiTheme="minorHAnsi" w:cstheme="minorHAnsi"/>
          <w:color w:val="auto"/>
          <w:highlight w:val="yellow"/>
        </w:rPr>
        <w:t xml:space="preserve"> water </w:t>
      </w:r>
      <w:r w:rsidR="00054705" w:rsidRPr="00673DEB">
        <w:rPr>
          <w:rFonts w:asciiTheme="minorHAnsi" w:hAnsiTheme="minorHAnsi" w:cstheme="minorHAnsi"/>
          <w:color w:val="auto"/>
          <w:highlight w:val="yellow"/>
        </w:rPr>
        <w:t xml:space="preserve">as a </w:t>
      </w:r>
      <w:r w:rsidR="001A2276" w:rsidRPr="00673DEB">
        <w:rPr>
          <w:rFonts w:asciiTheme="minorHAnsi" w:hAnsiTheme="minorHAnsi" w:cstheme="minorHAnsi"/>
          <w:color w:val="auto"/>
          <w:highlight w:val="yellow"/>
        </w:rPr>
        <w:t>lubricant. Following</w:t>
      </w:r>
      <w:r w:rsidR="00B00B4A" w:rsidRPr="00673DEB">
        <w:rPr>
          <w:rFonts w:asciiTheme="minorHAnsi" w:hAnsiTheme="minorHAnsi" w:cstheme="minorHAnsi"/>
          <w:color w:val="auto"/>
          <w:highlight w:val="yellow"/>
        </w:rPr>
        <w:t xml:space="preserve"> the</w:t>
      </w:r>
      <w:r w:rsidR="001A2276" w:rsidRPr="00673DEB">
        <w:rPr>
          <w:rFonts w:asciiTheme="minorHAnsi" w:hAnsiTheme="minorHAnsi" w:cstheme="minorHAnsi"/>
          <w:color w:val="auto"/>
          <w:highlight w:val="yellow"/>
        </w:rPr>
        <w:t xml:space="preserve"> abrasion</w:t>
      </w:r>
      <w:r w:rsidR="00054705"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 xml:space="preserve"> place </w:t>
      </w:r>
      <w:r w:rsidR="00054705" w:rsidRPr="00673DEB">
        <w:rPr>
          <w:rFonts w:asciiTheme="minorHAnsi" w:hAnsiTheme="minorHAnsi" w:cstheme="minorHAnsi"/>
          <w:color w:val="auto"/>
          <w:highlight w:val="yellow"/>
        </w:rPr>
        <w:t xml:space="preserve">the </w:t>
      </w:r>
      <w:r w:rsidR="001A2276" w:rsidRPr="00673DEB">
        <w:rPr>
          <w:rFonts w:asciiTheme="minorHAnsi" w:hAnsiTheme="minorHAnsi" w:cstheme="minorHAnsi"/>
          <w:color w:val="auto"/>
          <w:highlight w:val="yellow"/>
        </w:rPr>
        <w:t xml:space="preserve">electrodes in </w:t>
      </w:r>
      <w:r w:rsidR="00054705" w:rsidRPr="00673DEB">
        <w:rPr>
          <w:rFonts w:asciiTheme="minorHAnsi" w:hAnsiTheme="minorHAnsi" w:cstheme="minorHAnsi"/>
          <w:color w:val="auto"/>
          <w:highlight w:val="yellow"/>
        </w:rPr>
        <w:t xml:space="preserve">the </w:t>
      </w:r>
      <w:r w:rsidR="001A2276" w:rsidRPr="00673DEB">
        <w:rPr>
          <w:rFonts w:asciiTheme="minorHAnsi" w:hAnsiTheme="minorHAnsi" w:cstheme="minorHAnsi"/>
          <w:color w:val="auto"/>
          <w:highlight w:val="yellow"/>
        </w:rPr>
        <w:t xml:space="preserve">ultrasonic cleaning bath and clean </w:t>
      </w:r>
      <w:r w:rsidR="00B00B4A" w:rsidRPr="00673DEB">
        <w:rPr>
          <w:rFonts w:asciiTheme="minorHAnsi" w:hAnsiTheme="minorHAnsi" w:cstheme="minorHAnsi"/>
          <w:color w:val="auto"/>
          <w:highlight w:val="yellow"/>
        </w:rPr>
        <w:t xml:space="preserve">them </w:t>
      </w:r>
      <w:r w:rsidR="001A2276" w:rsidRPr="00673DEB">
        <w:rPr>
          <w:rFonts w:asciiTheme="minorHAnsi" w:hAnsiTheme="minorHAnsi" w:cstheme="minorHAnsi"/>
          <w:color w:val="auto"/>
          <w:highlight w:val="yellow"/>
        </w:rPr>
        <w:t xml:space="preserve">for 10 </w:t>
      </w:r>
      <w:r w:rsidR="00931C4B" w:rsidRPr="00673DEB">
        <w:rPr>
          <w:rFonts w:asciiTheme="minorHAnsi" w:hAnsiTheme="minorHAnsi" w:cstheme="minorHAnsi"/>
          <w:color w:val="auto"/>
          <w:highlight w:val="yellow"/>
        </w:rPr>
        <w:t>min</w:t>
      </w:r>
      <w:r w:rsidR="001A2276" w:rsidRPr="00673DEB">
        <w:rPr>
          <w:rFonts w:asciiTheme="minorHAnsi" w:hAnsiTheme="minorHAnsi" w:cstheme="minorHAnsi"/>
          <w:color w:val="auto"/>
          <w:highlight w:val="yellow"/>
        </w:rPr>
        <w:t xml:space="preserve"> in </w:t>
      </w:r>
      <w:r w:rsidR="00657AB3" w:rsidRPr="00673DEB">
        <w:rPr>
          <w:rFonts w:asciiTheme="minorHAnsi" w:hAnsiTheme="minorHAnsi" w:cstheme="minorHAnsi"/>
          <w:color w:val="auto"/>
          <w:highlight w:val="yellow"/>
        </w:rPr>
        <w:t>ultrapure</w:t>
      </w:r>
      <w:r w:rsidR="001A2276" w:rsidRPr="00673DEB">
        <w:rPr>
          <w:rFonts w:asciiTheme="minorHAnsi" w:hAnsiTheme="minorHAnsi" w:cstheme="minorHAnsi"/>
          <w:color w:val="auto"/>
          <w:highlight w:val="yellow"/>
        </w:rPr>
        <w:t xml:space="preserve"> water.</w:t>
      </w:r>
    </w:p>
    <w:p w14:paraId="2E016B25" w14:textId="77777777" w:rsidR="00AC5E0F" w:rsidRPr="00673DEB" w:rsidRDefault="00AC5E0F" w:rsidP="00673DEB">
      <w:pPr>
        <w:pStyle w:val="NormalWeb"/>
        <w:spacing w:before="0" w:beforeAutospacing="0" w:after="0" w:afterAutospacing="0"/>
        <w:contextualSpacing/>
        <w:rPr>
          <w:rFonts w:asciiTheme="minorHAnsi" w:hAnsiTheme="minorHAnsi" w:cstheme="minorHAnsi"/>
          <w:color w:val="auto"/>
          <w:highlight w:val="yellow"/>
        </w:rPr>
      </w:pPr>
    </w:p>
    <w:p w14:paraId="0EB0B2C7" w14:textId="60E1D326" w:rsidR="00931C4B" w:rsidRPr="00673DEB" w:rsidRDefault="00AC5E0F"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lastRenderedPageBreak/>
        <w:t xml:space="preserve">2.2) </w:t>
      </w:r>
      <w:r w:rsidR="001A2276" w:rsidRPr="00673DEB">
        <w:rPr>
          <w:rFonts w:asciiTheme="minorHAnsi" w:hAnsiTheme="minorHAnsi" w:cstheme="minorHAnsi"/>
          <w:color w:val="auto"/>
          <w:highlight w:val="yellow"/>
        </w:rPr>
        <w:t>Place the electrode to be used for anodic deposition in a clean oven at 100</w:t>
      </w:r>
      <w:r w:rsidR="00931C4B" w:rsidRPr="00673DEB">
        <w:rPr>
          <w:rFonts w:asciiTheme="minorHAnsi" w:hAnsiTheme="minorHAnsi" w:cstheme="minorHAnsi"/>
          <w:color w:val="auto"/>
          <w:highlight w:val="yellow"/>
        </w:rPr>
        <w:t xml:space="preserve"> </w:t>
      </w:r>
      <w:r w:rsidR="00405E40"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C and dry</w:t>
      </w:r>
      <w:r w:rsidR="00B00B4A" w:rsidRPr="00673DEB">
        <w:rPr>
          <w:rFonts w:asciiTheme="minorHAnsi" w:hAnsiTheme="minorHAnsi" w:cstheme="minorHAnsi"/>
          <w:color w:val="auto"/>
          <w:highlight w:val="yellow"/>
        </w:rPr>
        <w:t xml:space="preserve"> it</w:t>
      </w:r>
      <w:r w:rsidR="001A2276" w:rsidRPr="00673DEB">
        <w:rPr>
          <w:rFonts w:asciiTheme="minorHAnsi" w:hAnsiTheme="minorHAnsi" w:cstheme="minorHAnsi"/>
          <w:color w:val="auto"/>
          <w:highlight w:val="yellow"/>
        </w:rPr>
        <w:t xml:space="preserve"> for 10 </w:t>
      </w:r>
      <w:r w:rsidR="00931C4B" w:rsidRPr="00673DEB">
        <w:rPr>
          <w:rFonts w:asciiTheme="minorHAnsi" w:hAnsiTheme="minorHAnsi" w:cstheme="minorHAnsi"/>
          <w:color w:val="auto"/>
          <w:highlight w:val="yellow"/>
        </w:rPr>
        <w:t>min</w:t>
      </w:r>
      <w:r w:rsidR="001A2276" w:rsidRPr="00673DEB">
        <w:rPr>
          <w:rFonts w:asciiTheme="minorHAnsi" w:hAnsiTheme="minorHAnsi" w:cstheme="minorHAnsi"/>
          <w:color w:val="auto"/>
          <w:highlight w:val="yellow"/>
        </w:rPr>
        <w:t xml:space="preserve">. Move </w:t>
      </w:r>
      <w:r w:rsidR="00054705" w:rsidRPr="00673DEB">
        <w:rPr>
          <w:rFonts w:asciiTheme="minorHAnsi" w:hAnsiTheme="minorHAnsi" w:cstheme="minorHAnsi"/>
          <w:color w:val="auto"/>
          <w:highlight w:val="yellow"/>
        </w:rPr>
        <w:t xml:space="preserve">the </w:t>
      </w:r>
      <w:r w:rsidR="001A2276" w:rsidRPr="00673DEB">
        <w:rPr>
          <w:rFonts w:asciiTheme="minorHAnsi" w:hAnsiTheme="minorHAnsi" w:cstheme="minorHAnsi"/>
          <w:color w:val="auto"/>
          <w:highlight w:val="yellow"/>
        </w:rPr>
        <w:t xml:space="preserve">electrode to </w:t>
      </w:r>
      <w:r w:rsidR="00054705" w:rsidRPr="00673DEB">
        <w:rPr>
          <w:rFonts w:asciiTheme="minorHAnsi" w:hAnsiTheme="minorHAnsi" w:cstheme="minorHAnsi"/>
          <w:color w:val="auto"/>
          <w:highlight w:val="yellow"/>
        </w:rPr>
        <w:t xml:space="preserve">a </w:t>
      </w:r>
      <w:r w:rsidR="00405E40" w:rsidRPr="00673DEB">
        <w:rPr>
          <w:rFonts w:asciiTheme="minorHAnsi" w:hAnsiTheme="minorHAnsi" w:cstheme="minorHAnsi"/>
          <w:color w:val="auto"/>
          <w:highlight w:val="yellow"/>
        </w:rPr>
        <w:t>desiccator</w:t>
      </w:r>
      <w:r w:rsidR="001A2276" w:rsidRPr="00673DEB">
        <w:rPr>
          <w:rFonts w:asciiTheme="minorHAnsi" w:hAnsiTheme="minorHAnsi" w:cstheme="minorHAnsi"/>
          <w:color w:val="auto"/>
          <w:highlight w:val="yellow"/>
        </w:rPr>
        <w:t xml:space="preserve"> and allow </w:t>
      </w:r>
      <w:r w:rsidR="00B00B4A" w:rsidRPr="00673DEB">
        <w:rPr>
          <w:rFonts w:asciiTheme="minorHAnsi" w:hAnsiTheme="minorHAnsi" w:cstheme="minorHAnsi"/>
          <w:color w:val="auto"/>
          <w:highlight w:val="yellow"/>
        </w:rPr>
        <w:t xml:space="preserve">it </w:t>
      </w:r>
      <w:r w:rsidR="001A2276" w:rsidRPr="00673DEB">
        <w:rPr>
          <w:rFonts w:asciiTheme="minorHAnsi" w:hAnsiTheme="minorHAnsi" w:cstheme="minorHAnsi"/>
          <w:color w:val="auto"/>
          <w:highlight w:val="yellow"/>
        </w:rPr>
        <w:t>to cool</w:t>
      </w:r>
      <w:r w:rsidR="00B00B4A" w:rsidRPr="00673DEB">
        <w:rPr>
          <w:rFonts w:asciiTheme="minorHAnsi" w:hAnsiTheme="minorHAnsi" w:cstheme="minorHAnsi"/>
          <w:color w:val="auto"/>
          <w:highlight w:val="yellow"/>
        </w:rPr>
        <w:t>. W</w:t>
      </w:r>
      <w:r w:rsidR="001A2276" w:rsidRPr="00673DEB">
        <w:rPr>
          <w:rFonts w:asciiTheme="minorHAnsi" w:hAnsiTheme="minorHAnsi" w:cstheme="minorHAnsi"/>
          <w:color w:val="auto"/>
          <w:highlight w:val="yellow"/>
        </w:rPr>
        <w:t xml:space="preserve">eigh the electrode on a </w:t>
      </w:r>
      <w:r w:rsidR="00301919" w:rsidRPr="00673DEB">
        <w:rPr>
          <w:rFonts w:asciiTheme="minorHAnsi" w:hAnsiTheme="minorHAnsi" w:cstheme="minorHAnsi"/>
          <w:color w:val="auto"/>
          <w:highlight w:val="yellow"/>
        </w:rPr>
        <w:t>four</w:t>
      </w:r>
      <w:r w:rsidR="00B00B4A"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 xml:space="preserve">figure analytical balance. </w:t>
      </w:r>
    </w:p>
    <w:p w14:paraId="4A2AF6C3" w14:textId="77777777" w:rsidR="00931C4B"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p>
    <w:p w14:paraId="66F2083F" w14:textId="6E835E89" w:rsidR="009938E0"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2.3) </w:t>
      </w:r>
      <w:r w:rsidR="001A2276" w:rsidRPr="00673DEB">
        <w:rPr>
          <w:rFonts w:asciiTheme="minorHAnsi" w:hAnsiTheme="minorHAnsi" w:cstheme="minorHAnsi"/>
          <w:color w:val="auto"/>
          <w:highlight w:val="yellow"/>
        </w:rPr>
        <w:t>Record the weight of the electrode</w:t>
      </w:r>
      <w:r w:rsidR="00B00B4A" w:rsidRPr="00673DEB">
        <w:rPr>
          <w:rFonts w:asciiTheme="minorHAnsi" w:hAnsiTheme="minorHAnsi" w:cstheme="minorHAnsi"/>
          <w:color w:val="auto"/>
          <w:highlight w:val="yellow"/>
        </w:rPr>
        <w:t xml:space="preserve"> to</w:t>
      </w:r>
      <w:r w:rsidR="00301919" w:rsidRPr="00673DEB">
        <w:rPr>
          <w:rFonts w:asciiTheme="minorHAnsi" w:hAnsiTheme="minorHAnsi" w:cstheme="minorHAnsi"/>
          <w:color w:val="auto"/>
          <w:highlight w:val="yellow"/>
        </w:rPr>
        <w:t xml:space="preserve"> four</w:t>
      </w:r>
      <w:r w:rsidR="00B00B4A" w:rsidRPr="00673DEB">
        <w:rPr>
          <w:rFonts w:asciiTheme="minorHAnsi" w:hAnsiTheme="minorHAnsi" w:cstheme="minorHAnsi"/>
          <w:color w:val="auto"/>
          <w:highlight w:val="yellow"/>
        </w:rPr>
        <w:t xml:space="preserve"> decimal place</w:t>
      </w:r>
      <w:r w:rsidR="00301919" w:rsidRPr="00673DEB">
        <w:rPr>
          <w:rFonts w:asciiTheme="minorHAnsi" w:hAnsiTheme="minorHAnsi" w:cstheme="minorHAnsi"/>
          <w:color w:val="auto"/>
          <w:highlight w:val="yellow"/>
        </w:rPr>
        <w:t>s</w:t>
      </w:r>
      <w:r w:rsidR="001A2276" w:rsidRPr="00673DEB">
        <w:rPr>
          <w:rFonts w:asciiTheme="minorHAnsi" w:hAnsiTheme="minorHAnsi" w:cstheme="minorHAnsi"/>
          <w:color w:val="auto"/>
          <w:highlight w:val="yellow"/>
        </w:rPr>
        <w:t xml:space="preserve"> as the uncoated weight in grams. Dry the remaining two electrodes and store</w:t>
      </w:r>
      <w:r w:rsidR="00B00B4A" w:rsidRPr="00673DEB">
        <w:rPr>
          <w:rFonts w:asciiTheme="minorHAnsi" w:hAnsiTheme="minorHAnsi" w:cstheme="minorHAnsi"/>
          <w:color w:val="auto"/>
          <w:highlight w:val="yellow"/>
        </w:rPr>
        <w:t xml:space="preserve"> them</w:t>
      </w:r>
      <w:r w:rsidR="001A2276" w:rsidRPr="00673DEB">
        <w:rPr>
          <w:rFonts w:asciiTheme="minorHAnsi" w:hAnsiTheme="minorHAnsi" w:cstheme="minorHAnsi"/>
          <w:color w:val="auto"/>
          <w:highlight w:val="yellow"/>
        </w:rPr>
        <w:t xml:space="preserve"> in the </w:t>
      </w:r>
      <w:r w:rsidR="00405E40" w:rsidRPr="00673DEB">
        <w:rPr>
          <w:rFonts w:asciiTheme="minorHAnsi" w:hAnsiTheme="minorHAnsi" w:cstheme="minorHAnsi"/>
          <w:color w:val="auto"/>
          <w:highlight w:val="yellow"/>
        </w:rPr>
        <w:t>desiccator</w:t>
      </w:r>
      <w:r w:rsidR="001A2276" w:rsidRPr="00673DEB">
        <w:rPr>
          <w:rFonts w:asciiTheme="minorHAnsi" w:hAnsiTheme="minorHAnsi" w:cstheme="minorHAnsi"/>
          <w:color w:val="auto"/>
          <w:highlight w:val="yellow"/>
        </w:rPr>
        <w:t xml:space="preserve"> </w:t>
      </w:r>
      <w:r w:rsidR="00054705" w:rsidRPr="00673DEB">
        <w:rPr>
          <w:rFonts w:asciiTheme="minorHAnsi" w:hAnsiTheme="minorHAnsi" w:cstheme="minorHAnsi"/>
          <w:color w:val="auto"/>
          <w:highlight w:val="yellow"/>
        </w:rPr>
        <w:t>for</w:t>
      </w:r>
      <w:r w:rsidR="001A2276" w:rsidRPr="00673DEB">
        <w:rPr>
          <w:rFonts w:asciiTheme="minorHAnsi" w:hAnsiTheme="minorHAnsi" w:cstheme="minorHAnsi"/>
          <w:color w:val="auto"/>
          <w:highlight w:val="yellow"/>
        </w:rPr>
        <w:t xml:space="preserve"> use as cathodes for deposition.</w:t>
      </w:r>
    </w:p>
    <w:p w14:paraId="6E333E43" w14:textId="77777777" w:rsidR="009938E0" w:rsidRPr="00673DEB" w:rsidRDefault="009938E0" w:rsidP="00673DEB">
      <w:pPr>
        <w:pStyle w:val="NormalWeb"/>
        <w:spacing w:before="0" w:beforeAutospacing="0" w:after="0" w:afterAutospacing="0"/>
        <w:contextualSpacing/>
        <w:rPr>
          <w:rFonts w:asciiTheme="minorHAnsi" w:hAnsiTheme="minorHAnsi" w:cstheme="minorHAnsi"/>
          <w:color w:val="auto"/>
          <w:highlight w:val="yellow"/>
        </w:rPr>
      </w:pPr>
    </w:p>
    <w:p w14:paraId="6F9AE2A1" w14:textId="536DE135" w:rsidR="00BA7863" w:rsidRPr="00673DEB" w:rsidRDefault="00C2643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w:t>
      </w:r>
      <w:r w:rsidR="00931C4B" w:rsidRPr="00673DEB">
        <w:rPr>
          <w:rFonts w:asciiTheme="minorHAnsi" w:hAnsiTheme="minorHAnsi" w:cstheme="minorHAnsi"/>
          <w:color w:val="auto"/>
          <w:highlight w:val="yellow"/>
        </w:rPr>
        <w:t xml:space="preserve">4) </w:t>
      </w:r>
      <w:r w:rsidR="001A2276" w:rsidRPr="00673DEB">
        <w:rPr>
          <w:rFonts w:asciiTheme="minorHAnsi" w:hAnsiTheme="minorHAnsi" w:cstheme="minorHAnsi"/>
          <w:color w:val="auto"/>
          <w:highlight w:val="yellow"/>
        </w:rPr>
        <w:t>Using a suitable clamping arrangement</w:t>
      </w:r>
      <w:r w:rsidR="00030D97" w:rsidRPr="00673DEB">
        <w:rPr>
          <w:rFonts w:asciiTheme="minorHAnsi" w:hAnsiTheme="minorHAnsi" w:cstheme="minorHAnsi"/>
          <w:color w:val="auto"/>
          <w:highlight w:val="yellow"/>
        </w:rPr>
        <w:t xml:space="preserve"> (see </w:t>
      </w:r>
      <w:r w:rsidR="00B00B4A" w:rsidRPr="00673DEB">
        <w:rPr>
          <w:rFonts w:asciiTheme="minorHAnsi" w:hAnsiTheme="minorHAnsi" w:cstheme="minorHAnsi"/>
          <w:color w:val="auto"/>
          <w:highlight w:val="yellow"/>
        </w:rPr>
        <w:t>F</w:t>
      </w:r>
      <w:r w:rsidR="00030D97" w:rsidRPr="00673DEB">
        <w:rPr>
          <w:rFonts w:asciiTheme="minorHAnsi" w:hAnsiTheme="minorHAnsi" w:cstheme="minorHAnsi"/>
          <w:color w:val="auto"/>
          <w:highlight w:val="yellow"/>
        </w:rPr>
        <w:t>igure 2)</w:t>
      </w:r>
      <w:r w:rsidR="009738E5" w:rsidRPr="00673DEB">
        <w:rPr>
          <w:rFonts w:asciiTheme="minorHAnsi" w:hAnsiTheme="minorHAnsi" w:cstheme="minorHAnsi"/>
          <w:color w:val="auto"/>
          <w:highlight w:val="yellow"/>
        </w:rPr>
        <w:t>, such as a small vice</w:t>
      </w:r>
      <w:r w:rsidR="001A2276" w:rsidRPr="00673DEB">
        <w:rPr>
          <w:rFonts w:asciiTheme="minorHAnsi" w:hAnsiTheme="minorHAnsi" w:cstheme="minorHAnsi"/>
          <w:color w:val="auto"/>
          <w:highlight w:val="yellow"/>
        </w:rPr>
        <w:t xml:space="preserve"> and 10</w:t>
      </w:r>
      <w:r w:rsidR="00B00B4A"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mm non-conductive plastic spacers</w:t>
      </w:r>
      <w:r w:rsidR="009738E5"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 xml:space="preserve"> assemble the electrodes</w:t>
      </w:r>
      <w:r w:rsidR="00B00B4A" w:rsidRPr="00673DEB">
        <w:rPr>
          <w:rFonts w:asciiTheme="minorHAnsi" w:hAnsiTheme="minorHAnsi" w:cstheme="minorHAnsi"/>
          <w:color w:val="auto"/>
          <w:highlight w:val="yellow"/>
        </w:rPr>
        <w:t>,</w:t>
      </w:r>
      <w:r w:rsidR="001A2276" w:rsidRPr="00673DEB">
        <w:rPr>
          <w:rFonts w:asciiTheme="minorHAnsi" w:hAnsiTheme="minorHAnsi" w:cstheme="minorHAnsi"/>
          <w:color w:val="auto"/>
          <w:highlight w:val="yellow"/>
        </w:rPr>
        <w:t xml:space="preserve"> with the outer electrodes being used as the cathodes and the inner electrode as the anode.</w:t>
      </w:r>
    </w:p>
    <w:p w14:paraId="1171EEB5" w14:textId="77777777" w:rsidR="00BA7863" w:rsidRPr="00673DEB" w:rsidRDefault="00BA7863" w:rsidP="00673DEB">
      <w:pPr>
        <w:pStyle w:val="NormalWeb"/>
        <w:spacing w:before="0" w:beforeAutospacing="0" w:after="0" w:afterAutospacing="0"/>
        <w:contextualSpacing/>
        <w:rPr>
          <w:rFonts w:asciiTheme="minorHAnsi" w:hAnsiTheme="minorHAnsi" w:cstheme="minorHAnsi"/>
          <w:color w:val="auto"/>
          <w:highlight w:val="yellow"/>
        </w:rPr>
      </w:pPr>
    </w:p>
    <w:p w14:paraId="5D713DE7" w14:textId="0826C37E" w:rsidR="00834AB8" w:rsidRPr="00673DEB" w:rsidRDefault="00834AB8"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[Place Figure 2 here]</w:t>
      </w:r>
    </w:p>
    <w:p w14:paraId="095B4165" w14:textId="77777777" w:rsidR="00834AB8" w:rsidRPr="00673DEB" w:rsidRDefault="00834AB8" w:rsidP="00673DEB">
      <w:pPr>
        <w:pStyle w:val="NormalWeb"/>
        <w:spacing w:before="0" w:beforeAutospacing="0" w:after="0" w:afterAutospacing="0"/>
        <w:contextualSpacing/>
        <w:rPr>
          <w:rFonts w:asciiTheme="minorHAnsi" w:hAnsiTheme="minorHAnsi" w:cstheme="minorHAnsi"/>
          <w:color w:val="auto"/>
          <w:highlight w:val="yellow"/>
        </w:rPr>
      </w:pPr>
    </w:p>
    <w:p w14:paraId="76EEEDAA" w14:textId="07596FF0" w:rsidR="0012086B"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2.5</w:t>
      </w:r>
      <w:r w:rsidR="00BA7863" w:rsidRPr="00673DEB">
        <w:rPr>
          <w:rFonts w:asciiTheme="minorHAnsi" w:hAnsiTheme="minorHAnsi" w:cstheme="minorHAnsi"/>
          <w:color w:val="auto"/>
          <w:highlight w:val="yellow"/>
        </w:rPr>
        <w:t xml:space="preserve">) </w:t>
      </w:r>
      <w:r w:rsidR="00BA2CEA" w:rsidRPr="00673DEB">
        <w:rPr>
          <w:rFonts w:asciiTheme="minorHAnsi" w:hAnsiTheme="minorHAnsi" w:cstheme="minorHAnsi"/>
          <w:color w:val="auto"/>
          <w:highlight w:val="yellow"/>
        </w:rPr>
        <w:t>T</w:t>
      </w:r>
      <w:r w:rsidR="00D6002D" w:rsidRPr="00673DEB">
        <w:rPr>
          <w:rFonts w:asciiTheme="minorHAnsi" w:hAnsiTheme="minorHAnsi" w:cstheme="minorHAnsi"/>
          <w:color w:val="auto"/>
          <w:highlight w:val="yellow"/>
        </w:rPr>
        <w:t xml:space="preserve">ransfer 35 mL of carbon nanomaterial dispersion to </w:t>
      </w:r>
      <w:r w:rsidR="00BA2CEA" w:rsidRPr="00673DEB">
        <w:rPr>
          <w:rFonts w:asciiTheme="minorHAnsi" w:hAnsiTheme="minorHAnsi" w:cstheme="minorHAnsi"/>
          <w:color w:val="auto"/>
          <w:highlight w:val="yellow"/>
        </w:rPr>
        <w:t>a 50</w:t>
      </w:r>
      <w:r w:rsidR="00B00B4A" w:rsidRPr="00673DEB">
        <w:rPr>
          <w:rFonts w:asciiTheme="minorHAnsi" w:hAnsiTheme="minorHAnsi" w:cstheme="minorHAnsi"/>
          <w:color w:val="auto"/>
          <w:highlight w:val="yellow"/>
        </w:rPr>
        <w:t>-</w:t>
      </w:r>
      <w:r w:rsidR="00BA2CEA" w:rsidRPr="00673DEB">
        <w:rPr>
          <w:rFonts w:asciiTheme="minorHAnsi" w:hAnsiTheme="minorHAnsi" w:cstheme="minorHAnsi"/>
          <w:color w:val="auto"/>
          <w:highlight w:val="yellow"/>
        </w:rPr>
        <w:t xml:space="preserve">mL </w:t>
      </w:r>
      <w:r w:rsidR="00D6002D" w:rsidRPr="00673DEB">
        <w:rPr>
          <w:rFonts w:asciiTheme="minorHAnsi" w:hAnsiTheme="minorHAnsi" w:cstheme="minorHAnsi"/>
          <w:color w:val="auto"/>
          <w:highlight w:val="yellow"/>
        </w:rPr>
        <w:t xml:space="preserve">beaker. </w:t>
      </w:r>
    </w:p>
    <w:p w14:paraId="700DB6B2" w14:textId="77777777" w:rsidR="00D6002D" w:rsidRPr="00673DEB" w:rsidRDefault="00D6002D" w:rsidP="00673DEB">
      <w:pPr>
        <w:pStyle w:val="NormalWeb"/>
        <w:spacing w:before="0" w:beforeAutospacing="0" w:after="0" w:afterAutospacing="0"/>
        <w:contextualSpacing/>
        <w:rPr>
          <w:rFonts w:asciiTheme="minorHAnsi" w:hAnsiTheme="minorHAnsi" w:cstheme="minorHAnsi"/>
          <w:color w:val="auto"/>
          <w:highlight w:val="yellow"/>
        </w:rPr>
      </w:pPr>
    </w:p>
    <w:p w14:paraId="3D112B5C" w14:textId="0D27FBA5" w:rsidR="00D6002D"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2.6</w:t>
      </w:r>
      <w:r w:rsidR="00D6002D" w:rsidRPr="00673DEB">
        <w:rPr>
          <w:rFonts w:asciiTheme="minorHAnsi" w:hAnsiTheme="minorHAnsi" w:cstheme="minorHAnsi"/>
          <w:color w:val="auto"/>
          <w:highlight w:val="yellow"/>
        </w:rPr>
        <w:t>) Place the stainless</w:t>
      </w:r>
      <w:r w:rsidR="00B00B4A" w:rsidRPr="00673DEB">
        <w:rPr>
          <w:rFonts w:asciiTheme="minorHAnsi" w:hAnsiTheme="minorHAnsi" w:cstheme="minorHAnsi"/>
          <w:color w:val="auto"/>
          <w:highlight w:val="yellow"/>
        </w:rPr>
        <w:t>-steel</w:t>
      </w:r>
      <w:r w:rsidR="00D6002D" w:rsidRPr="00673DEB">
        <w:rPr>
          <w:rFonts w:asciiTheme="minorHAnsi" w:hAnsiTheme="minorHAnsi" w:cstheme="minorHAnsi"/>
          <w:color w:val="auto"/>
          <w:highlight w:val="yellow"/>
        </w:rPr>
        <w:t xml:space="preserve"> electrode fixture onto a retort stand and slowly lower the electrodes to the </w:t>
      </w:r>
      <w:r w:rsidR="0038312E" w:rsidRPr="00673DEB">
        <w:rPr>
          <w:rFonts w:asciiTheme="minorHAnsi" w:hAnsiTheme="minorHAnsi" w:cstheme="minorHAnsi"/>
          <w:color w:val="auto"/>
          <w:highlight w:val="yellow"/>
        </w:rPr>
        <w:t>full depth of beaker. Attach the positive terminal of the DC power supply to the central stainless</w:t>
      </w:r>
      <w:r w:rsidR="00B00B4A" w:rsidRPr="00673DEB">
        <w:rPr>
          <w:rFonts w:asciiTheme="minorHAnsi" w:hAnsiTheme="minorHAnsi" w:cstheme="minorHAnsi"/>
          <w:color w:val="auto"/>
          <w:highlight w:val="yellow"/>
        </w:rPr>
        <w:t>-</w:t>
      </w:r>
      <w:r w:rsidR="0038312E" w:rsidRPr="00673DEB">
        <w:rPr>
          <w:rFonts w:asciiTheme="minorHAnsi" w:hAnsiTheme="minorHAnsi" w:cstheme="minorHAnsi"/>
          <w:color w:val="auto"/>
          <w:highlight w:val="yellow"/>
        </w:rPr>
        <w:t xml:space="preserve">steel anode. Attach the negative terminal of the DC power supply to the outer cathode. </w:t>
      </w:r>
      <w:r w:rsidR="009706B6" w:rsidRPr="00673DEB">
        <w:rPr>
          <w:rFonts w:asciiTheme="minorHAnsi" w:hAnsiTheme="minorHAnsi" w:cstheme="minorHAnsi"/>
          <w:color w:val="auto"/>
          <w:highlight w:val="yellow"/>
        </w:rPr>
        <w:t>C</w:t>
      </w:r>
      <w:r w:rsidR="0038312E" w:rsidRPr="00673DEB">
        <w:rPr>
          <w:rFonts w:asciiTheme="minorHAnsi" w:hAnsiTheme="minorHAnsi" w:cstheme="minorHAnsi"/>
          <w:color w:val="auto"/>
          <w:highlight w:val="yellow"/>
        </w:rPr>
        <w:t>onnect the two outer cathodes</w:t>
      </w:r>
      <w:r w:rsidR="009706B6" w:rsidRPr="00673DEB">
        <w:rPr>
          <w:rFonts w:asciiTheme="minorHAnsi" w:hAnsiTheme="minorHAnsi" w:cstheme="minorHAnsi"/>
          <w:color w:val="auto"/>
          <w:highlight w:val="yellow"/>
        </w:rPr>
        <w:t xml:space="preserve"> using a lead with alligator clips</w:t>
      </w:r>
      <w:r w:rsidR="0038312E" w:rsidRPr="00673DEB">
        <w:rPr>
          <w:rFonts w:asciiTheme="minorHAnsi" w:hAnsiTheme="minorHAnsi" w:cstheme="minorHAnsi"/>
          <w:color w:val="auto"/>
          <w:highlight w:val="yellow"/>
        </w:rPr>
        <w:t>.</w:t>
      </w:r>
    </w:p>
    <w:p w14:paraId="00E9FAC4" w14:textId="77777777" w:rsidR="0038312E" w:rsidRPr="00673DEB" w:rsidRDefault="0038312E" w:rsidP="00673DEB">
      <w:pPr>
        <w:pStyle w:val="NormalWeb"/>
        <w:spacing w:before="0" w:beforeAutospacing="0" w:after="0" w:afterAutospacing="0"/>
        <w:contextualSpacing/>
        <w:rPr>
          <w:rFonts w:asciiTheme="minorHAnsi" w:hAnsiTheme="minorHAnsi" w:cstheme="minorHAnsi"/>
          <w:color w:val="auto"/>
          <w:highlight w:val="yellow"/>
        </w:rPr>
      </w:pPr>
    </w:p>
    <w:p w14:paraId="2B45EC40" w14:textId="53B79AD5" w:rsidR="0038312E" w:rsidRPr="00673DEB" w:rsidRDefault="00931C4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2.7</w:t>
      </w:r>
      <w:r w:rsidR="0038312E" w:rsidRPr="00673DEB">
        <w:rPr>
          <w:rFonts w:asciiTheme="minorHAnsi" w:hAnsiTheme="minorHAnsi" w:cstheme="minorHAnsi"/>
          <w:color w:val="auto"/>
        </w:rPr>
        <w:t>) If accurate current measur</w:t>
      </w:r>
      <w:r w:rsidR="00214CB5" w:rsidRPr="00673DEB">
        <w:rPr>
          <w:rFonts w:asciiTheme="minorHAnsi" w:hAnsiTheme="minorHAnsi" w:cstheme="minorHAnsi"/>
          <w:color w:val="auto"/>
        </w:rPr>
        <w:t>ements are required</w:t>
      </w:r>
      <w:r w:rsidR="00B00B4A" w:rsidRPr="00673DEB">
        <w:rPr>
          <w:rFonts w:asciiTheme="minorHAnsi" w:hAnsiTheme="minorHAnsi" w:cstheme="minorHAnsi"/>
          <w:color w:val="auto"/>
        </w:rPr>
        <w:t>,</w:t>
      </w:r>
      <w:r w:rsidR="00214CB5" w:rsidRPr="00673DEB">
        <w:rPr>
          <w:rFonts w:asciiTheme="minorHAnsi" w:hAnsiTheme="minorHAnsi" w:cstheme="minorHAnsi"/>
          <w:color w:val="auto"/>
        </w:rPr>
        <w:t xml:space="preserve"> connect a </w:t>
      </w:r>
      <w:proofErr w:type="spellStart"/>
      <w:r w:rsidR="00A07524" w:rsidRPr="00673DEB">
        <w:rPr>
          <w:rFonts w:asciiTheme="minorHAnsi" w:hAnsiTheme="minorHAnsi" w:cstheme="minorHAnsi"/>
          <w:color w:val="auto"/>
        </w:rPr>
        <w:t>multi</w:t>
      </w:r>
      <w:r w:rsidR="0038312E" w:rsidRPr="00673DEB">
        <w:rPr>
          <w:rFonts w:asciiTheme="minorHAnsi" w:hAnsiTheme="minorHAnsi" w:cstheme="minorHAnsi"/>
          <w:color w:val="auto"/>
        </w:rPr>
        <w:t>meter</w:t>
      </w:r>
      <w:proofErr w:type="spellEnd"/>
      <w:r w:rsidR="0038312E" w:rsidRPr="00673DEB">
        <w:rPr>
          <w:rFonts w:asciiTheme="minorHAnsi" w:hAnsiTheme="minorHAnsi" w:cstheme="minorHAnsi"/>
          <w:color w:val="auto"/>
        </w:rPr>
        <w:t xml:space="preserve"> in series with the power supply unit and electrodes to enable monitoring during deposition.</w:t>
      </w:r>
    </w:p>
    <w:p w14:paraId="0CD37934" w14:textId="77777777" w:rsidR="0038312E" w:rsidRPr="00673DEB" w:rsidRDefault="0038312E" w:rsidP="00673DEB">
      <w:pPr>
        <w:pStyle w:val="NormalWeb"/>
        <w:spacing w:before="0" w:beforeAutospacing="0" w:after="0" w:afterAutospacing="0"/>
        <w:contextualSpacing/>
        <w:rPr>
          <w:rFonts w:asciiTheme="minorHAnsi" w:hAnsiTheme="minorHAnsi" w:cstheme="minorHAnsi"/>
          <w:color w:val="auto"/>
          <w:highlight w:val="yellow"/>
        </w:rPr>
      </w:pPr>
    </w:p>
    <w:p w14:paraId="368645F4" w14:textId="38F6A9AD" w:rsidR="00931C4B"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2.8</w:t>
      </w:r>
      <w:r w:rsidR="0038312E" w:rsidRPr="00673DEB">
        <w:rPr>
          <w:rFonts w:asciiTheme="minorHAnsi" w:hAnsiTheme="minorHAnsi" w:cstheme="minorHAnsi"/>
          <w:color w:val="auto"/>
          <w:highlight w:val="yellow"/>
        </w:rPr>
        <w:t xml:space="preserve">) </w:t>
      </w:r>
      <w:r w:rsidR="00B00B4A" w:rsidRPr="00673DEB">
        <w:rPr>
          <w:rFonts w:asciiTheme="minorHAnsi" w:hAnsiTheme="minorHAnsi" w:cstheme="minorHAnsi"/>
          <w:color w:val="auto"/>
          <w:highlight w:val="yellow"/>
        </w:rPr>
        <w:t>Manually a</w:t>
      </w:r>
      <w:r w:rsidR="00E844C8" w:rsidRPr="00673DEB">
        <w:rPr>
          <w:rFonts w:asciiTheme="minorHAnsi" w:hAnsiTheme="minorHAnsi" w:cstheme="minorHAnsi"/>
          <w:color w:val="auto"/>
          <w:highlight w:val="yellow"/>
        </w:rPr>
        <w:t>djust the current setting</w:t>
      </w:r>
      <w:r w:rsidR="00030D97" w:rsidRPr="00673DEB">
        <w:rPr>
          <w:rFonts w:asciiTheme="minorHAnsi" w:hAnsiTheme="minorHAnsi" w:cstheme="minorHAnsi"/>
          <w:color w:val="auto"/>
          <w:highlight w:val="yellow"/>
        </w:rPr>
        <w:t xml:space="preserve"> on the DC power supply</w:t>
      </w:r>
      <w:r w:rsidR="00E844C8" w:rsidRPr="00673DEB">
        <w:rPr>
          <w:rFonts w:asciiTheme="minorHAnsi" w:hAnsiTheme="minorHAnsi" w:cstheme="minorHAnsi"/>
          <w:color w:val="auto"/>
          <w:highlight w:val="yellow"/>
        </w:rPr>
        <w:t xml:space="preserve"> to </w:t>
      </w:r>
      <w:r w:rsidR="00B00B4A" w:rsidRPr="00673DEB">
        <w:rPr>
          <w:rFonts w:asciiTheme="minorHAnsi" w:hAnsiTheme="minorHAnsi" w:cstheme="minorHAnsi"/>
          <w:color w:val="auto"/>
          <w:highlight w:val="yellow"/>
        </w:rPr>
        <w:t xml:space="preserve">the </w:t>
      </w:r>
      <w:r w:rsidR="00405E40" w:rsidRPr="00673DEB">
        <w:rPr>
          <w:rFonts w:asciiTheme="minorHAnsi" w:hAnsiTheme="minorHAnsi" w:cstheme="minorHAnsi"/>
          <w:color w:val="auto"/>
          <w:highlight w:val="yellow"/>
        </w:rPr>
        <w:t>maximum current</w:t>
      </w:r>
      <w:r w:rsidR="009738E5" w:rsidRPr="00673DEB">
        <w:rPr>
          <w:rFonts w:asciiTheme="minorHAnsi" w:hAnsiTheme="minorHAnsi" w:cstheme="minorHAnsi"/>
          <w:color w:val="auto"/>
          <w:highlight w:val="yellow"/>
        </w:rPr>
        <w:t xml:space="preserve"> </w:t>
      </w:r>
      <w:r w:rsidR="0086529C" w:rsidRPr="00673DEB">
        <w:rPr>
          <w:rFonts w:asciiTheme="minorHAnsi" w:hAnsiTheme="minorHAnsi" w:cstheme="minorHAnsi"/>
          <w:color w:val="auto"/>
          <w:highlight w:val="yellow"/>
        </w:rPr>
        <w:t>(</w:t>
      </w:r>
      <w:r w:rsidR="00F05750" w:rsidRPr="00673DEB">
        <w:rPr>
          <w:rFonts w:asciiTheme="minorHAnsi" w:hAnsiTheme="minorHAnsi" w:cstheme="minorHAnsi"/>
          <w:color w:val="auto"/>
          <w:highlight w:val="yellow"/>
        </w:rPr>
        <w:t>nominally</w:t>
      </w:r>
      <w:r w:rsidR="00B00B4A" w:rsidRPr="00673DEB">
        <w:rPr>
          <w:rFonts w:asciiTheme="minorHAnsi" w:hAnsiTheme="minorHAnsi" w:cstheme="minorHAnsi"/>
          <w:color w:val="auto"/>
          <w:highlight w:val="yellow"/>
        </w:rPr>
        <w:t>,</w:t>
      </w:r>
      <w:r w:rsidR="009738E5" w:rsidRPr="00673DEB">
        <w:rPr>
          <w:rFonts w:asciiTheme="minorHAnsi" w:hAnsiTheme="minorHAnsi" w:cstheme="minorHAnsi"/>
          <w:color w:val="auto"/>
          <w:highlight w:val="yellow"/>
        </w:rPr>
        <w:t xml:space="preserve"> 2 A</w:t>
      </w:r>
      <w:r w:rsidR="0086529C" w:rsidRPr="00673DEB">
        <w:rPr>
          <w:rFonts w:asciiTheme="minorHAnsi" w:hAnsiTheme="minorHAnsi" w:cstheme="minorHAnsi"/>
          <w:color w:val="auto"/>
          <w:highlight w:val="yellow"/>
        </w:rPr>
        <w:t>)</w:t>
      </w:r>
      <w:r w:rsidR="00E844C8" w:rsidRPr="00673DEB">
        <w:rPr>
          <w:rFonts w:asciiTheme="minorHAnsi" w:hAnsiTheme="minorHAnsi" w:cstheme="minorHAnsi"/>
          <w:color w:val="auto"/>
          <w:highlight w:val="yellow"/>
        </w:rPr>
        <w:t xml:space="preserve"> and then the voltage to </w:t>
      </w:r>
      <w:r w:rsidR="00890AD7" w:rsidRPr="00673DEB">
        <w:rPr>
          <w:rFonts w:asciiTheme="minorHAnsi" w:hAnsiTheme="minorHAnsi" w:cstheme="minorHAnsi"/>
          <w:color w:val="auto"/>
          <w:highlight w:val="yellow"/>
        </w:rPr>
        <w:t xml:space="preserve">the </w:t>
      </w:r>
      <w:r w:rsidR="00405E40" w:rsidRPr="00673DEB">
        <w:rPr>
          <w:rFonts w:asciiTheme="minorHAnsi" w:hAnsiTheme="minorHAnsi" w:cstheme="minorHAnsi"/>
          <w:color w:val="auto"/>
          <w:highlight w:val="yellow"/>
        </w:rPr>
        <w:t xml:space="preserve">required </w:t>
      </w:r>
      <w:r w:rsidR="00890AD7" w:rsidRPr="00673DEB">
        <w:rPr>
          <w:rFonts w:asciiTheme="minorHAnsi" w:hAnsiTheme="minorHAnsi" w:cstheme="minorHAnsi"/>
          <w:color w:val="auto"/>
          <w:highlight w:val="yellow"/>
        </w:rPr>
        <w:t xml:space="preserve">value </w:t>
      </w:r>
      <w:r w:rsidR="00405E40" w:rsidRPr="00673DEB">
        <w:rPr>
          <w:rFonts w:asciiTheme="minorHAnsi" w:hAnsiTheme="minorHAnsi" w:cstheme="minorHAnsi"/>
          <w:color w:val="auto"/>
          <w:highlight w:val="yellow"/>
        </w:rPr>
        <w:t>for the studies</w:t>
      </w:r>
      <w:r w:rsidR="00E844C8" w:rsidRPr="00673DEB">
        <w:rPr>
          <w:rFonts w:asciiTheme="minorHAnsi" w:hAnsiTheme="minorHAnsi" w:cstheme="minorHAnsi"/>
          <w:color w:val="auto"/>
          <w:highlight w:val="yellow"/>
        </w:rPr>
        <w:t>,</w:t>
      </w:r>
      <w:r w:rsidR="00030D97" w:rsidRPr="00673DEB">
        <w:rPr>
          <w:rFonts w:asciiTheme="minorHAnsi" w:hAnsiTheme="minorHAnsi" w:cstheme="minorHAnsi"/>
          <w:color w:val="auto"/>
          <w:highlight w:val="yellow"/>
        </w:rPr>
        <w:t xml:space="preserve"> </w:t>
      </w:r>
      <w:r w:rsidR="00E844C8" w:rsidRPr="00673DEB">
        <w:rPr>
          <w:rFonts w:asciiTheme="minorHAnsi" w:hAnsiTheme="minorHAnsi" w:cstheme="minorHAnsi"/>
          <w:color w:val="auto"/>
          <w:highlight w:val="yellow"/>
        </w:rPr>
        <w:t xml:space="preserve">ensuring </w:t>
      </w:r>
      <w:r w:rsidR="00030D97" w:rsidRPr="00673DEB">
        <w:rPr>
          <w:rFonts w:asciiTheme="minorHAnsi" w:hAnsiTheme="minorHAnsi" w:cstheme="minorHAnsi"/>
          <w:color w:val="auto"/>
          <w:highlight w:val="yellow"/>
        </w:rPr>
        <w:t xml:space="preserve">that </w:t>
      </w:r>
      <w:r w:rsidR="00E844C8" w:rsidRPr="00673DEB">
        <w:rPr>
          <w:rFonts w:asciiTheme="minorHAnsi" w:hAnsiTheme="minorHAnsi" w:cstheme="minorHAnsi"/>
          <w:color w:val="auto"/>
          <w:highlight w:val="yellow"/>
        </w:rPr>
        <w:t xml:space="preserve">the power supply output is turned off. Prepare </w:t>
      </w:r>
      <w:r w:rsidR="004F0E62" w:rsidRPr="00673DEB">
        <w:rPr>
          <w:rFonts w:asciiTheme="minorHAnsi" w:hAnsiTheme="minorHAnsi" w:cstheme="minorHAnsi"/>
          <w:color w:val="auto"/>
          <w:highlight w:val="yellow"/>
        </w:rPr>
        <w:t xml:space="preserve">a </w:t>
      </w:r>
      <w:r w:rsidR="00834AB8" w:rsidRPr="00673DEB">
        <w:rPr>
          <w:rFonts w:asciiTheme="minorHAnsi" w:hAnsiTheme="minorHAnsi" w:cstheme="minorHAnsi"/>
          <w:color w:val="auto"/>
          <w:highlight w:val="yellow"/>
        </w:rPr>
        <w:t>stopwatch</w:t>
      </w:r>
      <w:r w:rsidR="00E844C8" w:rsidRPr="00673DEB">
        <w:rPr>
          <w:rFonts w:asciiTheme="minorHAnsi" w:hAnsiTheme="minorHAnsi" w:cstheme="minorHAnsi"/>
          <w:color w:val="auto"/>
          <w:highlight w:val="yellow"/>
        </w:rPr>
        <w:t xml:space="preserve"> and </w:t>
      </w:r>
      <w:r w:rsidR="00A14BC4" w:rsidRPr="00673DEB">
        <w:rPr>
          <w:rFonts w:asciiTheme="minorHAnsi" w:hAnsiTheme="minorHAnsi" w:cstheme="minorHAnsi"/>
          <w:color w:val="auto"/>
          <w:highlight w:val="yellow"/>
        </w:rPr>
        <w:t>switch</w:t>
      </w:r>
      <w:r w:rsidR="00E844C8" w:rsidRPr="00673DEB">
        <w:rPr>
          <w:rFonts w:asciiTheme="minorHAnsi" w:hAnsiTheme="minorHAnsi" w:cstheme="minorHAnsi"/>
          <w:color w:val="auto"/>
          <w:highlight w:val="yellow"/>
        </w:rPr>
        <w:t xml:space="preserve"> on </w:t>
      </w:r>
      <w:r w:rsidR="004F0E62" w:rsidRPr="00673DEB">
        <w:rPr>
          <w:rFonts w:asciiTheme="minorHAnsi" w:hAnsiTheme="minorHAnsi" w:cstheme="minorHAnsi"/>
          <w:color w:val="auto"/>
          <w:highlight w:val="yellow"/>
        </w:rPr>
        <w:t xml:space="preserve">the </w:t>
      </w:r>
      <w:r w:rsidR="00E844C8" w:rsidRPr="00673DEB">
        <w:rPr>
          <w:rFonts w:asciiTheme="minorHAnsi" w:hAnsiTheme="minorHAnsi" w:cstheme="minorHAnsi"/>
          <w:color w:val="auto"/>
          <w:highlight w:val="yellow"/>
        </w:rPr>
        <w:t xml:space="preserve">power supply for </w:t>
      </w:r>
      <w:r w:rsidR="004F0E62" w:rsidRPr="00673DEB">
        <w:rPr>
          <w:rFonts w:asciiTheme="minorHAnsi" w:hAnsiTheme="minorHAnsi" w:cstheme="minorHAnsi"/>
          <w:color w:val="auto"/>
          <w:highlight w:val="yellow"/>
        </w:rPr>
        <w:t xml:space="preserve">the </w:t>
      </w:r>
      <w:r w:rsidR="00E844C8" w:rsidRPr="00673DEB">
        <w:rPr>
          <w:rFonts w:asciiTheme="minorHAnsi" w:hAnsiTheme="minorHAnsi" w:cstheme="minorHAnsi"/>
          <w:color w:val="auto"/>
          <w:highlight w:val="yellow"/>
        </w:rPr>
        <w:t xml:space="preserve">required coating duration. </w:t>
      </w:r>
    </w:p>
    <w:p w14:paraId="6CA4111D" w14:textId="77777777" w:rsidR="00931C4B"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p>
    <w:p w14:paraId="77577B08" w14:textId="69D8356D" w:rsidR="0038312E"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2.9) </w:t>
      </w:r>
      <w:r w:rsidR="00214CB5" w:rsidRPr="00673DEB">
        <w:rPr>
          <w:rFonts w:asciiTheme="minorHAnsi" w:hAnsiTheme="minorHAnsi" w:cstheme="minorHAnsi"/>
          <w:color w:val="auto"/>
          <w:highlight w:val="yellow"/>
        </w:rPr>
        <w:t>For</w:t>
      </w:r>
      <w:r w:rsidR="0016274F" w:rsidRPr="00673DEB">
        <w:rPr>
          <w:rFonts w:asciiTheme="minorHAnsi" w:hAnsiTheme="minorHAnsi" w:cstheme="minorHAnsi"/>
          <w:color w:val="auto"/>
          <w:highlight w:val="yellow"/>
        </w:rPr>
        <w:t xml:space="preserve"> a typical coating experiment</w:t>
      </w:r>
      <w:r w:rsidR="00214CB5" w:rsidRPr="00673DEB">
        <w:rPr>
          <w:rFonts w:asciiTheme="minorHAnsi" w:hAnsiTheme="minorHAnsi" w:cstheme="minorHAnsi"/>
          <w:color w:val="auto"/>
          <w:highlight w:val="yellow"/>
        </w:rPr>
        <w:t>, adjust</w:t>
      </w:r>
      <w:r w:rsidR="0016274F" w:rsidRPr="00673DEB">
        <w:rPr>
          <w:rFonts w:asciiTheme="minorHAnsi" w:hAnsiTheme="minorHAnsi" w:cstheme="minorHAnsi"/>
          <w:color w:val="auto"/>
          <w:highlight w:val="yellow"/>
        </w:rPr>
        <w:t xml:space="preserve"> the voltage</w:t>
      </w:r>
      <w:r w:rsidR="00214CB5" w:rsidRPr="00673DEB">
        <w:rPr>
          <w:rFonts w:asciiTheme="minorHAnsi" w:hAnsiTheme="minorHAnsi" w:cstheme="minorHAnsi"/>
          <w:color w:val="auto"/>
          <w:highlight w:val="yellow"/>
        </w:rPr>
        <w:t xml:space="preserve"> to</w:t>
      </w:r>
      <w:r w:rsidR="0016274F" w:rsidRPr="00673DEB">
        <w:rPr>
          <w:rFonts w:asciiTheme="minorHAnsi" w:hAnsiTheme="minorHAnsi" w:cstheme="minorHAnsi"/>
          <w:color w:val="auto"/>
          <w:highlight w:val="yellow"/>
        </w:rPr>
        <w:t xml:space="preserve"> 10 V</w:t>
      </w:r>
      <w:r w:rsidR="00114C20" w:rsidRPr="00673DEB">
        <w:rPr>
          <w:rFonts w:asciiTheme="minorHAnsi" w:hAnsiTheme="minorHAnsi" w:cstheme="minorHAnsi"/>
          <w:color w:val="auto"/>
          <w:highlight w:val="yellow"/>
        </w:rPr>
        <w:t xml:space="preserve">, with </w:t>
      </w:r>
      <w:r w:rsidR="00860353" w:rsidRPr="00673DEB">
        <w:rPr>
          <w:rFonts w:asciiTheme="minorHAnsi" w:hAnsiTheme="minorHAnsi" w:cstheme="minorHAnsi"/>
          <w:color w:val="auto"/>
          <w:highlight w:val="yellow"/>
        </w:rPr>
        <w:t>the</w:t>
      </w:r>
      <w:r w:rsidR="00114C20" w:rsidRPr="00673DEB">
        <w:rPr>
          <w:rFonts w:asciiTheme="minorHAnsi" w:hAnsiTheme="minorHAnsi" w:cstheme="minorHAnsi"/>
          <w:color w:val="auto"/>
          <w:highlight w:val="yellow"/>
        </w:rPr>
        <w:t xml:space="preserve"> coating time</w:t>
      </w:r>
      <w:r w:rsidR="00860353" w:rsidRPr="00673DEB">
        <w:rPr>
          <w:rFonts w:asciiTheme="minorHAnsi" w:hAnsiTheme="minorHAnsi" w:cstheme="minorHAnsi"/>
          <w:color w:val="auto"/>
          <w:highlight w:val="yellow"/>
        </w:rPr>
        <w:t>s</w:t>
      </w:r>
      <w:r w:rsidR="00114C20" w:rsidRPr="00673DEB">
        <w:rPr>
          <w:rFonts w:asciiTheme="minorHAnsi" w:hAnsiTheme="minorHAnsi" w:cstheme="minorHAnsi"/>
          <w:color w:val="auto"/>
          <w:highlight w:val="yellow"/>
        </w:rPr>
        <w:t xml:space="preserve"> </w:t>
      </w:r>
      <w:r w:rsidR="00860353" w:rsidRPr="00673DEB">
        <w:rPr>
          <w:rFonts w:asciiTheme="minorHAnsi" w:hAnsiTheme="minorHAnsi" w:cstheme="minorHAnsi"/>
          <w:color w:val="auto"/>
          <w:highlight w:val="yellow"/>
        </w:rPr>
        <w:t>ranging from</w:t>
      </w:r>
      <w:r w:rsidR="00114C20" w:rsidRPr="00673DEB">
        <w:rPr>
          <w:rFonts w:asciiTheme="minorHAnsi" w:hAnsiTheme="minorHAnsi" w:cstheme="minorHAnsi"/>
          <w:color w:val="auto"/>
          <w:highlight w:val="yellow"/>
        </w:rPr>
        <w:t xml:space="preserve"> </w:t>
      </w:r>
      <w:r w:rsidR="00860353" w:rsidRPr="00673DEB">
        <w:rPr>
          <w:rFonts w:asciiTheme="minorHAnsi" w:hAnsiTheme="minorHAnsi" w:cstheme="minorHAnsi"/>
          <w:color w:val="auto"/>
          <w:highlight w:val="yellow"/>
        </w:rPr>
        <w:t xml:space="preserve">1 to 15 </w:t>
      </w:r>
      <w:r w:rsidRPr="00673DEB">
        <w:rPr>
          <w:rFonts w:asciiTheme="minorHAnsi" w:hAnsiTheme="minorHAnsi" w:cstheme="minorHAnsi"/>
          <w:color w:val="auto"/>
          <w:highlight w:val="yellow"/>
        </w:rPr>
        <w:t>min</w:t>
      </w:r>
      <w:r w:rsidR="0016274F" w:rsidRPr="00673DEB">
        <w:rPr>
          <w:rFonts w:asciiTheme="minorHAnsi" w:hAnsiTheme="minorHAnsi" w:cstheme="minorHAnsi"/>
          <w:color w:val="auto"/>
          <w:highlight w:val="yellow"/>
        </w:rPr>
        <w:t>.</w:t>
      </w:r>
      <w:r w:rsidR="00114C20" w:rsidRPr="00673DEB">
        <w:rPr>
          <w:rFonts w:asciiTheme="minorHAnsi" w:hAnsiTheme="minorHAnsi" w:cstheme="minorHAnsi"/>
          <w:color w:val="auto"/>
          <w:highlight w:val="yellow"/>
        </w:rPr>
        <w:t xml:space="preserve"> </w:t>
      </w:r>
      <w:r w:rsidR="00A14BC4" w:rsidRPr="00673DEB">
        <w:rPr>
          <w:rFonts w:asciiTheme="minorHAnsi" w:hAnsiTheme="minorHAnsi" w:cstheme="minorHAnsi"/>
          <w:color w:val="auto"/>
          <w:highlight w:val="yellow"/>
        </w:rPr>
        <w:t>Switch</w:t>
      </w:r>
      <w:r w:rsidR="00BA2CEA" w:rsidRPr="00673DEB">
        <w:rPr>
          <w:rFonts w:asciiTheme="minorHAnsi" w:hAnsiTheme="minorHAnsi" w:cstheme="minorHAnsi"/>
          <w:color w:val="auto"/>
          <w:highlight w:val="yellow"/>
        </w:rPr>
        <w:t xml:space="preserve"> of</w:t>
      </w:r>
      <w:r w:rsidR="00214CB5" w:rsidRPr="00673DEB">
        <w:rPr>
          <w:rFonts w:asciiTheme="minorHAnsi" w:hAnsiTheme="minorHAnsi" w:cstheme="minorHAnsi"/>
          <w:color w:val="auto"/>
          <w:highlight w:val="yellow"/>
        </w:rPr>
        <w:t>f</w:t>
      </w:r>
      <w:r w:rsidR="00BA2CEA" w:rsidRPr="00673DEB">
        <w:rPr>
          <w:rFonts w:asciiTheme="minorHAnsi" w:hAnsiTheme="minorHAnsi" w:cstheme="minorHAnsi"/>
          <w:color w:val="auto"/>
          <w:highlight w:val="yellow"/>
        </w:rPr>
        <w:t xml:space="preserve"> </w:t>
      </w:r>
      <w:r w:rsidR="00E844C8" w:rsidRPr="00673DEB">
        <w:rPr>
          <w:rFonts w:asciiTheme="minorHAnsi" w:hAnsiTheme="minorHAnsi" w:cstheme="minorHAnsi"/>
          <w:color w:val="auto"/>
          <w:highlight w:val="yellow"/>
        </w:rPr>
        <w:t>the</w:t>
      </w:r>
      <w:r w:rsidR="00214CB5" w:rsidRPr="00673DEB">
        <w:rPr>
          <w:rFonts w:asciiTheme="minorHAnsi" w:hAnsiTheme="minorHAnsi" w:cstheme="minorHAnsi"/>
          <w:color w:val="auto"/>
          <w:highlight w:val="yellow"/>
        </w:rPr>
        <w:t xml:space="preserve"> DC</w:t>
      </w:r>
      <w:r w:rsidR="00E844C8" w:rsidRPr="00673DEB">
        <w:rPr>
          <w:rFonts w:asciiTheme="minorHAnsi" w:hAnsiTheme="minorHAnsi" w:cstheme="minorHAnsi"/>
          <w:color w:val="auto"/>
          <w:highlight w:val="yellow"/>
        </w:rPr>
        <w:t xml:space="preserve"> power supply</w:t>
      </w:r>
      <w:r w:rsidR="00B00B4A" w:rsidRPr="00673DEB">
        <w:rPr>
          <w:rFonts w:asciiTheme="minorHAnsi" w:hAnsiTheme="minorHAnsi" w:cstheme="minorHAnsi"/>
          <w:color w:val="auto"/>
          <w:highlight w:val="yellow"/>
        </w:rPr>
        <w:t xml:space="preserve"> and</w:t>
      </w:r>
      <w:r w:rsidR="00BA2CEA" w:rsidRPr="00673DEB">
        <w:rPr>
          <w:rFonts w:asciiTheme="minorHAnsi" w:hAnsiTheme="minorHAnsi" w:cstheme="minorHAnsi"/>
          <w:color w:val="auto"/>
          <w:highlight w:val="yellow"/>
        </w:rPr>
        <w:t xml:space="preserve"> then</w:t>
      </w:r>
      <w:r w:rsidR="00E844C8" w:rsidRPr="00673DEB">
        <w:rPr>
          <w:rFonts w:asciiTheme="minorHAnsi" w:hAnsiTheme="minorHAnsi" w:cstheme="minorHAnsi"/>
          <w:color w:val="auto"/>
          <w:highlight w:val="yellow"/>
        </w:rPr>
        <w:t xml:space="preserve"> slowly raise the electrodes </w:t>
      </w:r>
      <w:r w:rsidR="00834AB8" w:rsidRPr="00673DEB">
        <w:rPr>
          <w:rFonts w:asciiTheme="minorHAnsi" w:hAnsiTheme="minorHAnsi" w:cstheme="minorHAnsi"/>
          <w:color w:val="auto"/>
          <w:highlight w:val="yellow"/>
        </w:rPr>
        <w:t>out of</w:t>
      </w:r>
      <w:r w:rsidR="00E844C8" w:rsidRPr="00673DEB">
        <w:rPr>
          <w:rFonts w:asciiTheme="minorHAnsi" w:hAnsiTheme="minorHAnsi" w:cstheme="minorHAnsi"/>
          <w:color w:val="auto"/>
          <w:highlight w:val="yellow"/>
        </w:rPr>
        <w:t xml:space="preserve"> the </w:t>
      </w:r>
      <w:r w:rsidR="004F0E62" w:rsidRPr="00673DEB">
        <w:rPr>
          <w:rFonts w:asciiTheme="minorHAnsi" w:hAnsiTheme="minorHAnsi" w:cstheme="minorHAnsi"/>
          <w:color w:val="auto"/>
          <w:highlight w:val="yellow"/>
        </w:rPr>
        <w:t>dispersion</w:t>
      </w:r>
      <w:r w:rsidR="00E844C8" w:rsidRPr="00673DEB">
        <w:rPr>
          <w:rFonts w:asciiTheme="minorHAnsi" w:hAnsiTheme="minorHAnsi" w:cstheme="minorHAnsi"/>
          <w:color w:val="auto"/>
          <w:highlight w:val="yellow"/>
        </w:rPr>
        <w:t xml:space="preserve">, ensuring </w:t>
      </w:r>
      <w:r w:rsidR="00214CB5" w:rsidRPr="00673DEB">
        <w:rPr>
          <w:rFonts w:asciiTheme="minorHAnsi" w:hAnsiTheme="minorHAnsi" w:cstheme="minorHAnsi"/>
          <w:color w:val="auto"/>
          <w:highlight w:val="yellow"/>
        </w:rPr>
        <w:t xml:space="preserve">that </w:t>
      </w:r>
      <w:r w:rsidR="00E844C8" w:rsidRPr="00673DEB">
        <w:rPr>
          <w:rFonts w:asciiTheme="minorHAnsi" w:hAnsiTheme="minorHAnsi" w:cstheme="minorHAnsi"/>
          <w:color w:val="auto"/>
          <w:highlight w:val="yellow"/>
        </w:rPr>
        <w:t>the film is not disturbed.</w:t>
      </w:r>
    </w:p>
    <w:p w14:paraId="42FAA139" w14:textId="77777777" w:rsidR="00E844C8" w:rsidRPr="00673DEB" w:rsidRDefault="00E844C8" w:rsidP="00673DEB">
      <w:pPr>
        <w:pStyle w:val="NormalWeb"/>
        <w:spacing w:before="0" w:beforeAutospacing="0" w:after="0" w:afterAutospacing="0"/>
        <w:contextualSpacing/>
        <w:rPr>
          <w:rFonts w:asciiTheme="minorHAnsi" w:hAnsiTheme="minorHAnsi" w:cstheme="minorHAnsi"/>
          <w:color w:val="auto"/>
          <w:highlight w:val="yellow"/>
        </w:rPr>
      </w:pPr>
    </w:p>
    <w:p w14:paraId="4CB39FC3" w14:textId="77777777" w:rsidR="00214CB5"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2.10</w:t>
      </w:r>
      <w:r w:rsidR="00E844C8" w:rsidRPr="00673DEB">
        <w:rPr>
          <w:rFonts w:asciiTheme="minorHAnsi" w:hAnsiTheme="minorHAnsi" w:cstheme="minorHAnsi"/>
          <w:color w:val="auto"/>
          <w:highlight w:val="yellow"/>
        </w:rPr>
        <w:t xml:space="preserve">) </w:t>
      </w:r>
      <w:r w:rsidR="00214CB5" w:rsidRPr="00673DEB">
        <w:rPr>
          <w:rFonts w:asciiTheme="minorHAnsi" w:hAnsiTheme="minorHAnsi" w:cstheme="minorHAnsi"/>
          <w:color w:val="auto"/>
          <w:highlight w:val="yellow"/>
        </w:rPr>
        <w:t>Disconnect</w:t>
      </w:r>
      <w:r w:rsidR="00E844C8" w:rsidRPr="00673DEB">
        <w:rPr>
          <w:rFonts w:asciiTheme="minorHAnsi" w:hAnsiTheme="minorHAnsi" w:cstheme="minorHAnsi"/>
          <w:color w:val="auto"/>
          <w:highlight w:val="yellow"/>
        </w:rPr>
        <w:t xml:space="preserve"> the terminals from the electrodes and slowly invert the electrodes to a horizontal orientation to allow the film on the anode to dry evenly. </w:t>
      </w:r>
      <w:r w:rsidR="00BA2CEA" w:rsidRPr="00673DEB">
        <w:rPr>
          <w:rFonts w:asciiTheme="minorHAnsi" w:hAnsiTheme="minorHAnsi" w:cstheme="minorHAnsi"/>
          <w:color w:val="auto"/>
          <w:highlight w:val="yellow"/>
        </w:rPr>
        <w:t xml:space="preserve">After </w:t>
      </w:r>
      <w:r w:rsidR="00E844C8" w:rsidRPr="00673DEB">
        <w:rPr>
          <w:rFonts w:asciiTheme="minorHAnsi" w:hAnsiTheme="minorHAnsi" w:cstheme="minorHAnsi"/>
          <w:color w:val="auto"/>
          <w:highlight w:val="yellow"/>
        </w:rPr>
        <w:t>the moisture has evaporated from the film at room temperature</w:t>
      </w:r>
      <w:r w:rsidR="00BA2CEA" w:rsidRPr="00673DEB">
        <w:rPr>
          <w:rFonts w:asciiTheme="minorHAnsi" w:hAnsiTheme="minorHAnsi" w:cstheme="minorHAnsi"/>
          <w:color w:val="auto"/>
          <w:highlight w:val="yellow"/>
        </w:rPr>
        <w:t>,</w:t>
      </w:r>
      <w:r w:rsidR="00E844C8" w:rsidRPr="00673DEB">
        <w:rPr>
          <w:rFonts w:asciiTheme="minorHAnsi" w:hAnsiTheme="minorHAnsi" w:cstheme="minorHAnsi"/>
          <w:color w:val="auto"/>
          <w:highlight w:val="yellow"/>
        </w:rPr>
        <w:t xml:space="preserve"> disassemble the electrode fixture and </w:t>
      </w:r>
      <w:r w:rsidR="00CC75D3" w:rsidRPr="00673DEB">
        <w:rPr>
          <w:rFonts w:asciiTheme="minorHAnsi" w:hAnsiTheme="minorHAnsi" w:cstheme="minorHAnsi"/>
          <w:color w:val="auto"/>
          <w:highlight w:val="yellow"/>
        </w:rPr>
        <w:t>place the anode in the oven at 100</w:t>
      </w:r>
      <w:r w:rsidR="00214CB5" w:rsidRPr="00673DEB">
        <w:rPr>
          <w:rFonts w:asciiTheme="minorHAnsi" w:hAnsiTheme="minorHAnsi" w:cstheme="minorHAnsi"/>
          <w:color w:val="auto"/>
          <w:highlight w:val="yellow"/>
        </w:rPr>
        <w:t xml:space="preserve"> </w:t>
      </w:r>
      <w:r w:rsidR="000868D5" w:rsidRPr="00673DEB">
        <w:rPr>
          <w:rFonts w:asciiTheme="minorHAnsi" w:hAnsiTheme="minorHAnsi" w:cstheme="minorHAnsi"/>
          <w:color w:val="auto"/>
          <w:highlight w:val="yellow"/>
        </w:rPr>
        <w:t>°</w:t>
      </w:r>
      <w:r w:rsidR="00CC75D3" w:rsidRPr="00673DEB">
        <w:rPr>
          <w:rFonts w:asciiTheme="minorHAnsi" w:hAnsiTheme="minorHAnsi" w:cstheme="minorHAnsi"/>
          <w:color w:val="auto"/>
          <w:highlight w:val="yellow"/>
        </w:rPr>
        <w:t>C to dry for 1</w:t>
      </w:r>
      <w:r w:rsidR="00214CB5" w:rsidRPr="00673DEB">
        <w:rPr>
          <w:rFonts w:asciiTheme="minorHAnsi" w:hAnsiTheme="minorHAnsi" w:cstheme="minorHAnsi"/>
          <w:color w:val="auto"/>
          <w:highlight w:val="yellow"/>
        </w:rPr>
        <w:t xml:space="preserve"> h</w:t>
      </w:r>
      <w:r w:rsidR="00CC75D3" w:rsidRPr="00673DEB">
        <w:rPr>
          <w:rFonts w:asciiTheme="minorHAnsi" w:hAnsiTheme="minorHAnsi" w:cstheme="minorHAnsi"/>
          <w:color w:val="auto"/>
          <w:highlight w:val="yellow"/>
        </w:rPr>
        <w:t xml:space="preserve">. </w:t>
      </w:r>
    </w:p>
    <w:p w14:paraId="1FF809BD" w14:textId="77777777" w:rsidR="00214CB5" w:rsidRPr="00673DEB" w:rsidRDefault="00214CB5" w:rsidP="00673DEB">
      <w:pPr>
        <w:pStyle w:val="NormalWeb"/>
        <w:spacing w:before="0" w:beforeAutospacing="0" w:after="0" w:afterAutospacing="0"/>
        <w:contextualSpacing/>
        <w:rPr>
          <w:rFonts w:asciiTheme="minorHAnsi" w:hAnsiTheme="minorHAnsi" w:cstheme="minorHAnsi"/>
          <w:color w:val="auto"/>
          <w:highlight w:val="yellow"/>
        </w:rPr>
      </w:pPr>
    </w:p>
    <w:p w14:paraId="5F8990D4" w14:textId="10E18FDA" w:rsidR="00E844C8" w:rsidRPr="00673DEB" w:rsidRDefault="00214CB5"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 xml:space="preserve">2.10.1) </w:t>
      </w:r>
      <w:r w:rsidR="00F06D31" w:rsidRPr="00673DEB">
        <w:rPr>
          <w:rFonts w:asciiTheme="minorHAnsi" w:hAnsiTheme="minorHAnsi" w:cstheme="minorHAnsi"/>
          <w:color w:val="auto"/>
          <w:highlight w:val="yellow"/>
        </w:rPr>
        <w:t>C</w:t>
      </w:r>
      <w:r w:rsidR="00CC75D3" w:rsidRPr="00673DEB">
        <w:rPr>
          <w:rFonts w:asciiTheme="minorHAnsi" w:hAnsiTheme="minorHAnsi" w:cstheme="minorHAnsi"/>
          <w:color w:val="auto"/>
          <w:highlight w:val="yellow"/>
        </w:rPr>
        <w:t>lamp and h</w:t>
      </w:r>
      <w:r w:rsidR="00F06D31" w:rsidRPr="00673DEB">
        <w:rPr>
          <w:rFonts w:asciiTheme="minorHAnsi" w:hAnsiTheme="minorHAnsi" w:cstheme="minorHAnsi"/>
          <w:color w:val="auto"/>
          <w:highlight w:val="yellow"/>
        </w:rPr>
        <w:t>a</w:t>
      </w:r>
      <w:r w:rsidR="00CC75D3" w:rsidRPr="00673DEB">
        <w:rPr>
          <w:rFonts w:asciiTheme="minorHAnsi" w:hAnsiTheme="minorHAnsi" w:cstheme="minorHAnsi"/>
          <w:color w:val="auto"/>
          <w:highlight w:val="yellow"/>
        </w:rPr>
        <w:t xml:space="preserve">ng </w:t>
      </w:r>
      <w:r w:rsidR="00F06D31" w:rsidRPr="00673DEB">
        <w:rPr>
          <w:rFonts w:asciiTheme="minorHAnsi" w:hAnsiTheme="minorHAnsi" w:cstheme="minorHAnsi"/>
          <w:color w:val="auto"/>
          <w:highlight w:val="yellow"/>
        </w:rPr>
        <w:t xml:space="preserve">the anode </w:t>
      </w:r>
      <w:r w:rsidR="00CC75D3" w:rsidRPr="00673DEB">
        <w:rPr>
          <w:rFonts w:asciiTheme="minorHAnsi" w:hAnsiTheme="minorHAnsi" w:cstheme="minorHAnsi"/>
          <w:color w:val="auto"/>
          <w:highlight w:val="yellow"/>
        </w:rPr>
        <w:t>in the oven</w:t>
      </w:r>
      <w:r w:rsidRPr="00673DEB">
        <w:rPr>
          <w:rFonts w:asciiTheme="minorHAnsi" w:hAnsiTheme="minorHAnsi" w:cstheme="minorHAnsi"/>
          <w:color w:val="auto"/>
          <w:highlight w:val="yellow"/>
        </w:rPr>
        <w:t xml:space="preserve"> </w:t>
      </w:r>
      <w:r w:rsidR="00CC75D3" w:rsidRPr="00673DEB">
        <w:rPr>
          <w:rFonts w:asciiTheme="minorHAnsi" w:hAnsiTheme="minorHAnsi" w:cstheme="minorHAnsi"/>
          <w:color w:val="auto"/>
          <w:highlight w:val="yellow"/>
        </w:rPr>
        <w:t xml:space="preserve">to ensure </w:t>
      </w:r>
      <w:r w:rsidRPr="00673DEB">
        <w:rPr>
          <w:rFonts w:asciiTheme="minorHAnsi" w:hAnsiTheme="minorHAnsi" w:cstheme="minorHAnsi"/>
          <w:color w:val="auto"/>
          <w:highlight w:val="yellow"/>
        </w:rPr>
        <w:t xml:space="preserve">that </w:t>
      </w:r>
      <w:r w:rsidR="00CC75D3" w:rsidRPr="00673DEB">
        <w:rPr>
          <w:rFonts w:asciiTheme="minorHAnsi" w:hAnsiTheme="minorHAnsi" w:cstheme="minorHAnsi"/>
          <w:color w:val="auto"/>
          <w:highlight w:val="yellow"/>
        </w:rPr>
        <w:t>the film does not come into direct contact with any surfaces.</w:t>
      </w:r>
    </w:p>
    <w:p w14:paraId="14FCB2B6" w14:textId="77777777" w:rsidR="00CC75D3" w:rsidRPr="00673DEB" w:rsidRDefault="00CC75D3" w:rsidP="00673DEB">
      <w:pPr>
        <w:pStyle w:val="NormalWeb"/>
        <w:spacing w:before="0" w:beforeAutospacing="0" w:after="0" w:afterAutospacing="0"/>
        <w:contextualSpacing/>
        <w:rPr>
          <w:rFonts w:asciiTheme="minorHAnsi" w:hAnsiTheme="minorHAnsi" w:cstheme="minorHAnsi"/>
          <w:color w:val="auto"/>
          <w:highlight w:val="yellow"/>
        </w:rPr>
      </w:pPr>
    </w:p>
    <w:p w14:paraId="3D60BE58" w14:textId="401FA0C8" w:rsidR="00CC75D3" w:rsidRPr="00673DEB" w:rsidRDefault="00931C4B" w:rsidP="00673DEB">
      <w:pPr>
        <w:pStyle w:val="NormalWeb"/>
        <w:spacing w:before="0" w:beforeAutospacing="0" w:after="0" w:afterAutospacing="0"/>
        <w:contextualSpacing/>
        <w:rPr>
          <w:rFonts w:asciiTheme="minorHAnsi" w:hAnsiTheme="minorHAnsi" w:cstheme="minorHAnsi"/>
          <w:color w:val="auto"/>
          <w:highlight w:val="yellow"/>
        </w:rPr>
      </w:pPr>
      <w:r w:rsidRPr="00673DEB">
        <w:rPr>
          <w:rFonts w:asciiTheme="minorHAnsi" w:hAnsiTheme="minorHAnsi" w:cstheme="minorHAnsi"/>
          <w:color w:val="auto"/>
          <w:highlight w:val="yellow"/>
        </w:rPr>
        <w:t>2.11</w:t>
      </w:r>
      <w:r w:rsidR="00CC75D3" w:rsidRPr="00673DEB">
        <w:rPr>
          <w:rFonts w:asciiTheme="minorHAnsi" w:hAnsiTheme="minorHAnsi" w:cstheme="minorHAnsi"/>
          <w:color w:val="auto"/>
          <w:highlight w:val="yellow"/>
        </w:rPr>
        <w:t>) Place the film</w:t>
      </w:r>
      <w:r w:rsidR="00301919" w:rsidRPr="00673DEB">
        <w:rPr>
          <w:rFonts w:asciiTheme="minorHAnsi" w:hAnsiTheme="minorHAnsi" w:cstheme="minorHAnsi"/>
          <w:color w:val="auto"/>
          <w:highlight w:val="yellow"/>
        </w:rPr>
        <w:t>-</w:t>
      </w:r>
      <w:r w:rsidR="00CC75D3" w:rsidRPr="00673DEB">
        <w:rPr>
          <w:rFonts w:asciiTheme="minorHAnsi" w:hAnsiTheme="minorHAnsi" w:cstheme="minorHAnsi"/>
          <w:color w:val="auto"/>
          <w:highlight w:val="yellow"/>
        </w:rPr>
        <w:t xml:space="preserve">coated anode in the </w:t>
      </w:r>
      <w:r w:rsidR="00405E40" w:rsidRPr="00673DEB">
        <w:rPr>
          <w:rFonts w:asciiTheme="minorHAnsi" w:hAnsiTheme="minorHAnsi" w:cstheme="minorHAnsi"/>
          <w:color w:val="auto"/>
          <w:highlight w:val="yellow"/>
        </w:rPr>
        <w:t>desiccator</w:t>
      </w:r>
      <w:r w:rsidR="00CC75D3" w:rsidRPr="00673DEB">
        <w:rPr>
          <w:rFonts w:asciiTheme="minorHAnsi" w:hAnsiTheme="minorHAnsi" w:cstheme="minorHAnsi"/>
          <w:color w:val="auto"/>
          <w:highlight w:val="yellow"/>
        </w:rPr>
        <w:t xml:space="preserve"> and allow </w:t>
      </w:r>
      <w:r w:rsidR="00214CB5" w:rsidRPr="00673DEB">
        <w:rPr>
          <w:rFonts w:asciiTheme="minorHAnsi" w:hAnsiTheme="minorHAnsi" w:cstheme="minorHAnsi"/>
          <w:color w:val="auto"/>
          <w:highlight w:val="yellow"/>
        </w:rPr>
        <w:t xml:space="preserve">it </w:t>
      </w:r>
      <w:r w:rsidR="00CC75D3" w:rsidRPr="00673DEB">
        <w:rPr>
          <w:rFonts w:asciiTheme="minorHAnsi" w:hAnsiTheme="minorHAnsi" w:cstheme="minorHAnsi"/>
          <w:color w:val="auto"/>
          <w:highlight w:val="yellow"/>
        </w:rPr>
        <w:t>to cool</w:t>
      </w:r>
      <w:r w:rsidR="00F06D31" w:rsidRPr="00673DEB">
        <w:rPr>
          <w:rFonts w:asciiTheme="minorHAnsi" w:hAnsiTheme="minorHAnsi" w:cstheme="minorHAnsi"/>
          <w:color w:val="auto"/>
          <w:highlight w:val="yellow"/>
        </w:rPr>
        <w:t>,</w:t>
      </w:r>
      <w:r w:rsidR="00CC75D3" w:rsidRPr="00673DEB">
        <w:rPr>
          <w:rFonts w:asciiTheme="minorHAnsi" w:hAnsiTheme="minorHAnsi" w:cstheme="minorHAnsi"/>
          <w:color w:val="auto"/>
          <w:highlight w:val="yellow"/>
        </w:rPr>
        <w:t xml:space="preserve"> </w:t>
      </w:r>
      <w:r w:rsidR="00F06D31" w:rsidRPr="00673DEB">
        <w:rPr>
          <w:rFonts w:asciiTheme="minorHAnsi" w:hAnsiTheme="minorHAnsi" w:cstheme="minorHAnsi"/>
          <w:color w:val="auto"/>
          <w:highlight w:val="yellow"/>
        </w:rPr>
        <w:t>then</w:t>
      </w:r>
      <w:r w:rsidR="00CC75D3" w:rsidRPr="00673DEB">
        <w:rPr>
          <w:rFonts w:asciiTheme="minorHAnsi" w:hAnsiTheme="minorHAnsi" w:cstheme="minorHAnsi"/>
          <w:color w:val="auto"/>
          <w:highlight w:val="yellow"/>
        </w:rPr>
        <w:t xml:space="preserve"> weigh</w:t>
      </w:r>
      <w:r w:rsidR="00214CB5" w:rsidRPr="00673DEB">
        <w:rPr>
          <w:rFonts w:asciiTheme="minorHAnsi" w:hAnsiTheme="minorHAnsi" w:cstheme="minorHAnsi"/>
          <w:color w:val="auto"/>
          <w:highlight w:val="yellow"/>
        </w:rPr>
        <w:t xml:space="preserve"> it</w:t>
      </w:r>
      <w:r w:rsidR="00CC75D3" w:rsidRPr="00673DEB">
        <w:rPr>
          <w:rFonts w:asciiTheme="minorHAnsi" w:hAnsiTheme="minorHAnsi" w:cstheme="minorHAnsi"/>
          <w:color w:val="auto"/>
          <w:highlight w:val="yellow"/>
        </w:rPr>
        <w:t xml:space="preserve"> on </w:t>
      </w:r>
      <w:r w:rsidR="004F0E62" w:rsidRPr="00673DEB">
        <w:rPr>
          <w:rFonts w:asciiTheme="minorHAnsi" w:hAnsiTheme="minorHAnsi" w:cstheme="minorHAnsi"/>
          <w:color w:val="auto"/>
          <w:highlight w:val="yellow"/>
        </w:rPr>
        <w:t xml:space="preserve">a </w:t>
      </w:r>
      <w:r w:rsidR="00CC75D3" w:rsidRPr="00673DEB">
        <w:rPr>
          <w:rFonts w:asciiTheme="minorHAnsi" w:hAnsiTheme="minorHAnsi" w:cstheme="minorHAnsi"/>
          <w:color w:val="auto"/>
          <w:highlight w:val="yellow"/>
        </w:rPr>
        <w:t>four</w:t>
      </w:r>
      <w:r w:rsidR="00301919" w:rsidRPr="00673DEB">
        <w:rPr>
          <w:rFonts w:asciiTheme="minorHAnsi" w:hAnsiTheme="minorHAnsi" w:cstheme="minorHAnsi"/>
          <w:color w:val="auto"/>
          <w:highlight w:val="yellow"/>
        </w:rPr>
        <w:t>-</w:t>
      </w:r>
      <w:r w:rsidR="00CC75D3" w:rsidRPr="00673DEB">
        <w:rPr>
          <w:rFonts w:asciiTheme="minorHAnsi" w:hAnsiTheme="minorHAnsi" w:cstheme="minorHAnsi"/>
          <w:color w:val="auto"/>
          <w:highlight w:val="yellow"/>
        </w:rPr>
        <w:t xml:space="preserve">figure analytical balance. Record the weight to </w:t>
      </w:r>
      <w:r w:rsidR="00301919" w:rsidRPr="00673DEB">
        <w:rPr>
          <w:rFonts w:asciiTheme="minorHAnsi" w:hAnsiTheme="minorHAnsi" w:cstheme="minorHAnsi"/>
          <w:color w:val="auto"/>
          <w:highlight w:val="yellow"/>
        </w:rPr>
        <w:t>four</w:t>
      </w:r>
      <w:r w:rsidR="00CC75D3" w:rsidRPr="00673DEB">
        <w:rPr>
          <w:rFonts w:asciiTheme="minorHAnsi" w:hAnsiTheme="minorHAnsi" w:cstheme="minorHAnsi"/>
          <w:color w:val="auto"/>
          <w:highlight w:val="yellow"/>
        </w:rPr>
        <w:t xml:space="preserve"> decimal places</w:t>
      </w:r>
      <w:r w:rsidR="00A14BC4" w:rsidRPr="00673DEB">
        <w:rPr>
          <w:rFonts w:asciiTheme="minorHAnsi" w:hAnsiTheme="minorHAnsi" w:cstheme="minorHAnsi"/>
          <w:color w:val="auto"/>
          <w:highlight w:val="yellow"/>
        </w:rPr>
        <w:t xml:space="preserve">. </w:t>
      </w:r>
      <w:r w:rsidR="00A14BC4" w:rsidRPr="00673DEB">
        <w:rPr>
          <w:rFonts w:asciiTheme="minorHAnsi" w:hAnsiTheme="minorHAnsi" w:cstheme="minorHAnsi"/>
          <w:color w:val="auto"/>
        </w:rPr>
        <w:t>S</w:t>
      </w:r>
      <w:r w:rsidR="00CC75D3" w:rsidRPr="00673DEB">
        <w:rPr>
          <w:rFonts w:asciiTheme="minorHAnsi" w:hAnsiTheme="minorHAnsi" w:cstheme="minorHAnsi"/>
          <w:color w:val="auto"/>
        </w:rPr>
        <w:t>ubtract the weight of the uncoated anode to determine the mass of the deposited film.</w:t>
      </w:r>
    </w:p>
    <w:p w14:paraId="7116793A" w14:textId="77777777" w:rsidR="00CC75D3" w:rsidRPr="00673DEB" w:rsidRDefault="00CC75D3" w:rsidP="00673DEB">
      <w:pPr>
        <w:pStyle w:val="NormalWeb"/>
        <w:spacing w:before="0" w:beforeAutospacing="0" w:after="0" w:afterAutospacing="0"/>
        <w:contextualSpacing/>
        <w:rPr>
          <w:rFonts w:asciiTheme="minorHAnsi" w:hAnsiTheme="minorHAnsi" w:cstheme="minorHAnsi"/>
          <w:color w:val="auto"/>
          <w:highlight w:val="yellow"/>
        </w:rPr>
      </w:pPr>
    </w:p>
    <w:p w14:paraId="533E5CEB" w14:textId="5E343CEB" w:rsidR="00CC75D3" w:rsidRPr="00673DEB" w:rsidRDefault="00931C4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highlight w:val="yellow"/>
        </w:rPr>
        <w:t>2.12</w:t>
      </w:r>
      <w:r w:rsidR="00CC75D3" w:rsidRPr="00673DEB">
        <w:rPr>
          <w:rFonts w:asciiTheme="minorHAnsi" w:hAnsiTheme="minorHAnsi" w:cstheme="minorHAnsi"/>
          <w:color w:val="auto"/>
          <w:highlight w:val="yellow"/>
        </w:rPr>
        <w:t>) Photograph the coated anode</w:t>
      </w:r>
      <w:r w:rsidR="00214CB5" w:rsidRPr="00673DEB">
        <w:rPr>
          <w:rFonts w:asciiTheme="minorHAnsi" w:hAnsiTheme="minorHAnsi" w:cstheme="minorHAnsi"/>
          <w:color w:val="auto"/>
          <w:highlight w:val="yellow"/>
        </w:rPr>
        <w:t xml:space="preserve">. </w:t>
      </w:r>
      <w:r w:rsidR="00214CB5" w:rsidRPr="00673DEB">
        <w:rPr>
          <w:rFonts w:asciiTheme="minorHAnsi" w:hAnsiTheme="minorHAnsi" w:cstheme="minorHAnsi"/>
          <w:color w:val="auto"/>
        </w:rPr>
        <w:t>U</w:t>
      </w:r>
      <w:r w:rsidR="00CC75D3" w:rsidRPr="00673DEB">
        <w:rPr>
          <w:rFonts w:asciiTheme="minorHAnsi" w:hAnsiTheme="minorHAnsi" w:cstheme="minorHAnsi"/>
          <w:color w:val="auto"/>
        </w:rPr>
        <w:t>se a</w:t>
      </w:r>
      <w:r w:rsidR="000729EB" w:rsidRPr="00673DEB">
        <w:rPr>
          <w:rFonts w:asciiTheme="minorHAnsi" w:hAnsiTheme="minorHAnsi" w:cstheme="minorHAnsi"/>
          <w:color w:val="auto"/>
        </w:rPr>
        <w:t xml:space="preserve"> suitable</w:t>
      </w:r>
      <w:r w:rsidR="00CC75D3" w:rsidRPr="00673DEB">
        <w:rPr>
          <w:rFonts w:asciiTheme="minorHAnsi" w:hAnsiTheme="minorHAnsi" w:cstheme="minorHAnsi"/>
          <w:color w:val="auto"/>
        </w:rPr>
        <w:t xml:space="preserve"> image processing package to accurately measure the area of the deposited film. Use the mass and area to record the areal density of the film in mg/cm</w:t>
      </w:r>
      <w:r w:rsidR="00CC75D3" w:rsidRPr="00673DEB">
        <w:rPr>
          <w:rFonts w:asciiTheme="minorHAnsi" w:hAnsiTheme="minorHAnsi" w:cstheme="minorHAnsi"/>
          <w:color w:val="auto"/>
          <w:vertAlign w:val="superscript"/>
        </w:rPr>
        <w:t>2</w:t>
      </w:r>
      <w:r w:rsidR="00CC75D3" w:rsidRPr="00673DEB">
        <w:rPr>
          <w:rFonts w:asciiTheme="minorHAnsi" w:hAnsiTheme="minorHAnsi" w:cstheme="minorHAnsi"/>
          <w:color w:val="auto"/>
        </w:rPr>
        <w:t xml:space="preserve">. </w:t>
      </w:r>
    </w:p>
    <w:p w14:paraId="54DA8526" w14:textId="77777777" w:rsidR="00CC75D3" w:rsidRPr="00673DEB" w:rsidRDefault="00CC75D3" w:rsidP="00673DEB">
      <w:pPr>
        <w:pStyle w:val="NormalWeb"/>
        <w:spacing w:before="0" w:beforeAutospacing="0" w:after="0" w:afterAutospacing="0"/>
        <w:contextualSpacing/>
        <w:rPr>
          <w:rFonts w:asciiTheme="minorHAnsi" w:hAnsiTheme="minorHAnsi" w:cstheme="minorHAnsi"/>
          <w:color w:val="auto"/>
          <w:highlight w:val="yellow"/>
        </w:rPr>
      </w:pPr>
    </w:p>
    <w:p w14:paraId="60A0939A" w14:textId="2A052A35" w:rsidR="00CC75D3" w:rsidRPr="00673DEB" w:rsidRDefault="00931C4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highlight w:val="yellow"/>
        </w:rPr>
        <w:t>2.13</w:t>
      </w:r>
      <w:r w:rsidR="00CC75D3" w:rsidRPr="00673DEB">
        <w:rPr>
          <w:rFonts w:asciiTheme="minorHAnsi" w:hAnsiTheme="minorHAnsi" w:cstheme="minorHAnsi"/>
          <w:color w:val="auto"/>
          <w:highlight w:val="yellow"/>
        </w:rPr>
        <w:t xml:space="preserve">) Repeat the coating and weighing steps for each deposition time required to determine the rate of deposition of the carbon nanomaterial onto the stainless steel for </w:t>
      </w:r>
      <w:r w:rsidR="00301919" w:rsidRPr="00673DEB">
        <w:rPr>
          <w:rFonts w:asciiTheme="minorHAnsi" w:hAnsiTheme="minorHAnsi" w:cstheme="minorHAnsi"/>
          <w:color w:val="auto"/>
          <w:highlight w:val="yellow"/>
        </w:rPr>
        <w:t xml:space="preserve">the </w:t>
      </w:r>
      <w:r w:rsidR="00CC75D3" w:rsidRPr="00673DEB">
        <w:rPr>
          <w:rFonts w:asciiTheme="minorHAnsi" w:hAnsiTheme="minorHAnsi" w:cstheme="minorHAnsi"/>
          <w:color w:val="auto"/>
          <w:highlight w:val="yellow"/>
        </w:rPr>
        <w:t>specific field strengths being used.</w:t>
      </w:r>
    </w:p>
    <w:p w14:paraId="00A19A36" w14:textId="77777777" w:rsidR="009938E0" w:rsidRPr="00673DEB" w:rsidRDefault="009938E0" w:rsidP="00673DEB">
      <w:pPr>
        <w:pStyle w:val="NormalWeb"/>
        <w:spacing w:before="0" w:beforeAutospacing="0" w:after="0" w:afterAutospacing="0"/>
        <w:contextualSpacing/>
        <w:rPr>
          <w:rFonts w:asciiTheme="minorHAnsi" w:hAnsiTheme="minorHAnsi" w:cstheme="minorHAnsi"/>
          <w:color w:val="auto"/>
        </w:rPr>
      </w:pPr>
    </w:p>
    <w:p w14:paraId="454B508C" w14:textId="5A7EE049" w:rsidR="00BA5920" w:rsidRPr="00673DEB" w:rsidRDefault="00BA5920" w:rsidP="00673DEB">
      <w:pPr>
        <w:pStyle w:val="NormalWeb"/>
        <w:spacing w:before="0" w:beforeAutospacing="0" w:after="0" w:afterAutospacing="0"/>
        <w:contextualSpacing/>
        <w:rPr>
          <w:rFonts w:asciiTheme="minorHAnsi" w:hAnsiTheme="minorHAnsi" w:cstheme="minorHAnsi"/>
          <w:b/>
          <w:color w:val="auto"/>
        </w:rPr>
      </w:pPr>
      <w:r w:rsidRPr="00673DEB">
        <w:rPr>
          <w:rFonts w:asciiTheme="minorHAnsi" w:hAnsiTheme="minorHAnsi" w:cstheme="minorHAnsi"/>
          <w:b/>
          <w:color w:val="auto"/>
        </w:rPr>
        <w:t xml:space="preserve">3. </w:t>
      </w:r>
      <w:r w:rsidR="00506A64" w:rsidRPr="00673DEB">
        <w:rPr>
          <w:rFonts w:asciiTheme="minorHAnsi" w:hAnsiTheme="minorHAnsi" w:cstheme="minorHAnsi"/>
          <w:b/>
          <w:color w:val="auto"/>
        </w:rPr>
        <w:t xml:space="preserve">Chemical </w:t>
      </w:r>
      <w:r w:rsidR="00301919" w:rsidRPr="00673DEB">
        <w:rPr>
          <w:rFonts w:asciiTheme="minorHAnsi" w:hAnsiTheme="minorHAnsi" w:cstheme="minorHAnsi"/>
          <w:b/>
          <w:color w:val="auto"/>
        </w:rPr>
        <w:t>c</w:t>
      </w:r>
      <w:r w:rsidR="00506A64" w:rsidRPr="00673DEB">
        <w:rPr>
          <w:rFonts w:asciiTheme="minorHAnsi" w:hAnsiTheme="minorHAnsi" w:cstheme="minorHAnsi"/>
          <w:b/>
          <w:color w:val="auto"/>
        </w:rPr>
        <w:t>haracteri</w:t>
      </w:r>
      <w:r w:rsidR="004159E8" w:rsidRPr="00673DEB">
        <w:rPr>
          <w:rFonts w:asciiTheme="minorHAnsi" w:hAnsiTheme="minorHAnsi" w:cstheme="minorHAnsi"/>
          <w:b/>
          <w:color w:val="auto"/>
        </w:rPr>
        <w:t>z</w:t>
      </w:r>
      <w:r w:rsidR="00506A64" w:rsidRPr="00673DEB">
        <w:rPr>
          <w:rFonts w:asciiTheme="minorHAnsi" w:hAnsiTheme="minorHAnsi" w:cstheme="minorHAnsi"/>
          <w:b/>
          <w:color w:val="auto"/>
        </w:rPr>
        <w:t xml:space="preserve">ation </w:t>
      </w:r>
      <w:r w:rsidR="00301919" w:rsidRPr="00673DEB">
        <w:rPr>
          <w:rFonts w:asciiTheme="minorHAnsi" w:hAnsiTheme="minorHAnsi" w:cstheme="minorHAnsi"/>
          <w:b/>
          <w:color w:val="auto"/>
        </w:rPr>
        <w:t>–</w:t>
      </w:r>
      <w:r w:rsidR="00506A64" w:rsidRPr="00673DEB">
        <w:rPr>
          <w:rFonts w:asciiTheme="minorHAnsi" w:hAnsiTheme="minorHAnsi" w:cstheme="minorHAnsi"/>
          <w:b/>
          <w:color w:val="auto"/>
        </w:rPr>
        <w:t xml:space="preserve"> X-ray </w:t>
      </w:r>
      <w:r w:rsidR="00301919" w:rsidRPr="00673DEB">
        <w:rPr>
          <w:rFonts w:asciiTheme="minorHAnsi" w:hAnsiTheme="minorHAnsi" w:cstheme="minorHAnsi"/>
          <w:b/>
          <w:color w:val="auto"/>
        </w:rPr>
        <w:t>p</w:t>
      </w:r>
      <w:r w:rsidR="00506A64" w:rsidRPr="00673DEB">
        <w:rPr>
          <w:rFonts w:asciiTheme="minorHAnsi" w:hAnsiTheme="minorHAnsi" w:cstheme="minorHAnsi"/>
          <w:b/>
          <w:color w:val="auto"/>
        </w:rPr>
        <w:t xml:space="preserve">hotoelectron </w:t>
      </w:r>
      <w:r w:rsidR="00301919" w:rsidRPr="00673DEB">
        <w:rPr>
          <w:rFonts w:asciiTheme="minorHAnsi" w:hAnsiTheme="minorHAnsi" w:cstheme="minorHAnsi"/>
          <w:b/>
          <w:color w:val="auto"/>
        </w:rPr>
        <w:t>s</w:t>
      </w:r>
      <w:r w:rsidR="00506A64" w:rsidRPr="00673DEB">
        <w:rPr>
          <w:rFonts w:asciiTheme="minorHAnsi" w:hAnsiTheme="minorHAnsi" w:cstheme="minorHAnsi"/>
          <w:b/>
          <w:color w:val="auto"/>
        </w:rPr>
        <w:t>pectroscopy (XPS</w:t>
      </w:r>
      <w:r w:rsidR="003E2D14" w:rsidRPr="00673DEB">
        <w:rPr>
          <w:rFonts w:asciiTheme="minorHAnsi" w:hAnsiTheme="minorHAnsi" w:cstheme="minorHAnsi"/>
          <w:color w:val="auto"/>
          <w:vertAlign w:val="superscript"/>
        </w:rPr>
        <w:fldChar w:fldCharType="begin"/>
      </w:r>
      <w:r w:rsidR="003E2D14" w:rsidRPr="00673DEB">
        <w:rPr>
          <w:rFonts w:asciiTheme="minorHAnsi" w:hAnsiTheme="minorHAnsi" w:cstheme="minorHAnsi"/>
          <w:color w:val="auto"/>
          <w:vertAlign w:val="superscript"/>
        </w:rPr>
        <w:instrText xml:space="preserve"> REF _Ref472679460 \r \h </w:instrText>
      </w:r>
      <w:r w:rsidR="003E2D14"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3E2D14"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15</w:t>
      </w:r>
      <w:r w:rsidR="003E2D14" w:rsidRPr="00673DEB">
        <w:rPr>
          <w:rFonts w:asciiTheme="minorHAnsi" w:hAnsiTheme="minorHAnsi" w:cstheme="minorHAnsi"/>
          <w:color w:val="auto"/>
          <w:vertAlign w:val="superscript"/>
        </w:rPr>
        <w:fldChar w:fldCharType="end"/>
      </w:r>
      <w:r w:rsidR="00506A64" w:rsidRPr="00673DEB">
        <w:rPr>
          <w:rFonts w:asciiTheme="minorHAnsi" w:hAnsiTheme="minorHAnsi" w:cstheme="minorHAnsi"/>
          <w:b/>
          <w:color w:val="auto"/>
        </w:rPr>
        <w:t>)</w:t>
      </w:r>
    </w:p>
    <w:p w14:paraId="335B1F5D" w14:textId="77777777" w:rsidR="00931C4B" w:rsidRPr="00673DEB" w:rsidRDefault="00931C4B" w:rsidP="00673DEB">
      <w:pPr>
        <w:pStyle w:val="NormalWeb"/>
        <w:spacing w:before="0" w:beforeAutospacing="0" w:after="0" w:afterAutospacing="0"/>
        <w:contextualSpacing/>
        <w:rPr>
          <w:rFonts w:asciiTheme="minorHAnsi" w:hAnsiTheme="minorHAnsi" w:cstheme="minorHAnsi"/>
          <w:b/>
          <w:color w:val="auto"/>
        </w:rPr>
      </w:pPr>
    </w:p>
    <w:p w14:paraId="71E8BABA" w14:textId="63A96960" w:rsidR="00214CB5" w:rsidRPr="00673DEB" w:rsidRDefault="00BA5920"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3.1) </w:t>
      </w:r>
      <w:r w:rsidR="00955A11" w:rsidRPr="00673DEB">
        <w:rPr>
          <w:rFonts w:asciiTheme="minorHAnsi" w:hAnsiTheme="minorHAnsi" w:cstheme="minorHAnsi"/>
          <w:color w:val="auto"/>
        </w:rPr>
        <w:t xml:space="preserve">To prepare </w:t>
      </w:r>
      <w:r w:rsidR="00301919" w:rsidRPr="00673DEB">
        <w:rPr>
          <w:rFonts w:asciiTheme="minorHAnsi" w:hAnsiTheme="minorHAnsi" w:cstheme="minorHAnsi"/>
          <w:color w:val="auto"/>
        </w:rPr>
        <w:t xml:space="preserve">the </w:t>
      </w:r>
      <w:r w:rsidR="00955A11" w:rsidRPr="00673DEB">
        <w:rPr>
          <w:rFonts w:asciiTheme="minorHAnsi" w:hAnsiTheme="minorHAnsi" w:cstheme="minorHAnsi"/>
          <w:color w:val="auto"/>
        </w:rPr>
        <w:t xml:space="preserve">samples for XPS analysis, </w:t>
      </w:r>
      <w:r w:rsidR="00405E40" w:rsidRPr="00673DEB">
        <w:rPr>
          <w:rFonts w:asciiTheme="minorHAnsi" w:hAnsiTheme="minorHAnsi" w:cstheme="minorHAnsi"/>
          <w:color w:val="auto"/>
        </w:rPr>
        <w:t xml:space="preserve">drop-cast </w:t>
      </w:r>
      <w:r w:rsidR="00F06D31" w:rsidRPr="00673DEB">
        <w:rPr>
          <w:rFonts w:asciiTheme="minorHAnsi" w:hAnsiTheme="minorHAnsi" w:cstheme="minorHAnsi"/>
          <w:color w:val="auto"/>
        </w:rPr>
        <w:t xml:space="preserve">the aqueous CNT dispersions </w:t>
      </w:r>
      <w:r w:rsidR="00405E40" w:rsidRPr="00673DEB">
        <w:rPr>
          <w:rFonts w:asciiTheme="minorHAnsi" w:hAnsiTheme="minorHAnsi" w:cstheme="minorHAnsi"/>
          <w:color w:val="auto"/>
        </w:rPr>
        <w:t>from the original 1</w:t>
      </w:r>
      <w:r w:rsidR="00214CB5" w:rsidRPr="00673DEB">
        <w:rPr>
          <w:rFonts w:asciiTheme="minorHAnsi" w:hAnsiTheme="minorHAnsi" w:cstheme="minorHAnsi"/>
          <w:color w:val="auto"/>
        </w:rPr>
        <w:t xml:space="preserve"> </w:t>
      </w:r>
      <w:r w:rsidR="00405E40" w:rsidRPr="00673DEB">
        <w:rPr>
          <w:rFonts w:asciiTheme="minorHAnsi" w:hAnsiTheme="minorHAnsi" w:cstheme="minorHAnsi"/>
          <w:color w:val="auto"/>
        </w:rPr>
        <w:t>g/L dispersion</w:t>
      </w:r>
      <w:r w:rsidR="00955A11" w:rsidRPr="00673DEB">
        <w:rPr>
          <w:rFonts w:asciiTheme="minorHAnsi" w:hAnsiTheme="minorHAnsi" w:cstheme="minorHAnsi"/>
          <w:color w:val="auto"/>
        </w:rPr>
        <w:t xml:space="preserve">. </w:t>
      </w:r>
    </w:p>
    <w:p w14:paraId="64494306" w14:textId="77777777" w:rsidR="00214CB5" w:rsidRPr="00673DEB" w:rsidRDefault="00214CB5" w:rsidP="00673DEB">
      <w:pPr>
        <w:pStyle w:val="NormalWeb"/>
        <w:spacing w:before="0" w:beforeAutospacing="0" w:after="0" w:afterAutospacing="0"/>
        <w:contextualSpacing/>
        <w:rPr>
          <w:rFonts w:asciiTheme="minorHAnsi" w:hAnsiTheme="minorHAnsi" w:cstheme="minorHAnsi"/>
          <w:color w:val="auto"/>
        </w:rPr>
      </w:pPr>
    </w:p>
    <w:p w14:paraId="20C3E5FC" w14:textId="7D1FFF08" w:rsidR="00BA5920" w:rsidRPr="00673DEB" w:rsidRDefault="00214CB5"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3.1.1) </w:t>
      </w:r>
      <w:r w:rsidR="00277482" w:rsidRPr="00673DEB">
        <w:rPr>
          <w:rFonts w:asciiTheme="minorHAnsi" w:hAnsiTheme="minorHAnsi" w:cstheme="minorHAnsi"/>
          <w:color w:val="auto"/>
        </w:rPr>
        <w:t>Using a pipette, d</w:t>
      </w:r>
      <w:r w:rsidR="00F06D31" w:rsidRPr="00673DEB">
        <w:rPr>
          <w:rFonts w:asciiTheme="minorHAnsi" w:hAnsiTheme="minorHAnsi" w:cstheme="minorHAnsi"/>
          <w:color w:val="auto"/>
        </w:rPr>
        <w:t>eposit a</w:t>
      </w:r>
      <w:r w:rsidR="00955A11" w:rsidRPr="00673DEB">
        <w:rPr>
          <w:rFonts w:asciiTheme="minorHAnsi" w:hAnsiTheme="minorHAnsi" w:cstheme="minorHAnsi"/>
          <w:color w:val="auto"/>
        </w:rPr>
        <w:t xml:space="preserve"> droplet of the </w:t>
      </w:r>
      <w:r w:rsidR="00405E40" w:rsidRPr="00673DEB">
        <w:rPr>
          <w:rFonts w:asciiTheme="minorHAnsi" w:hAnsiTheme="minorHAnsi" w:cstheme="minorHAnsi"/>
          <w:color w:val="auto"/>
        </w:rPr>
        <w:t>dispersion</w:t>
      </w:r>
      <w:r w:rsidR="00955A11" w:rsidRPr="00673DEB">
        <w:rPr>
          <w:rFonts w:asciiTheme="minorHAnsi" w:hAnsiTheme="minorHAnsi" w:cstheme="minorHAnsi"/>
          <w:color w:val="auto"/>
        </w:rPr>
        <w:t xml:space="preserve"> on a </w:t>
      </w:r>
      <w:r w:rsidR="00405E40" w:rsidRPr="00673DEB">
        <w:rPr>
          <w:rFonts w:asciiTheme="minorHAnsi" w:hAnsiTheme="minorHAnsi" w:cstheme="minorHAnsi"/>
          <w:color w:val="auto"/>
        </w:rPr>
        <w:t>stainless</w:t>
      </w:r>
      <w:r w:rsidR="00301919" w:rsidRPr="00673DEB">
        <w:rPr>
          <w:rFonts w:asciiTheme="minorHAnsi" w:hAnsiTheme="minorHAnsi" w:cstheme="minorHAnsi"/>
          <w:color w:val="auto"/>
        </w:rPr>
        <w:t>-</w:t>
      </w:r>
      <w:r w:rsidR="00405E40" w:rsidRPr="00673DEB">
        <w:rPr>
          <w:rFonts w:asciiTheme="minorHAnsi" w:hAnsiTheme="minorHAnsi" w:cstheme="minorHAnsi"/>
          <w:color w:val="auto"/>
        </w:rPr>
        <w:t>steel disk</w:t>
      </w:r>
      <w:r w:rsidR="00955A11" w:rsidRPr="00673DEB">
        <w:rPr>
          <w:rFonts w:asciiTheme="minorHAnsi" w:hAnsiTheme="minorHAnsi" w:cstheme="minorHAnsi"/>
          <w:color w:val="auto"/>
        </w:rPr>
        <w:t xml:space="preserve"> and </w:t>
      </w:r>
      <w:r w:rsidR="00301919" w:rsidRPr="00673DEB">
        <w:rPr>
          <w:rFonts w:asciiTheme="minorHAnsi" w:hAnsiTheme="minorHAnsi" w:cstheme="minorHAnsi"/>
          <w:color w:val="auto"/>
        </w:rPr>
        <w:t xml:space="preserve">it </w:t>
      </w:r>
      <w:r w:rsidR="00405E40" w:rsidRPr="00673DEB">
        <w:rPr>
          <w:rFonts w:asciiTheme="minorHAnsi" w:hAnsiTheme="minorHAnsi" w:cstheme="minorHAnsi"/>
          <w:color w:val="auto"/>
        </w:rPr>
        <w:t>allow to dry at room temperature</w:t>
      </w:r>
      <w:r w:rsidR="00955A11" w:rsidRPr="00673DEB">
        <w:rPr>
          <w:rFonts w:asciiTheme="minorHAnsi" w:hAnsiTheme="minorHAnsi" w:cstheme="minorHAnsi"/>
          <w:color w:val="auto"/>
        </w:rPr>
        <w:t xml:space="preserve">. </w:t>
      </w:r>
      <w:r w:rsidR="00F06D31" w:rsidRPr="00673DEB">
        <w:rPr>
          <w:rFonts w:asciiTheme="minorHAnsi" w:hAnsiTheme="minorHAnsi" w:cstheme="minorHAnsi"/>
          <w:color w:val="auto"/>
        </w:rPr>
        <w:t>R</w:t>
      </w:r>
      <w:r w:rsidRPr="00673DEB">
        <w:rPr>
          <w:rFonts w:asciiTheme="minorHAnsi" w:hAnsiTheme="minorHAnsi" w:cstheme="minorHAnsi"/>
          <w:color w:val="auto"/>
        </w:rPr>
        <w:t>epeat</w:t>
      </w:r>
      <w:r w:rsidR="00405E40" w:rsidRPr="00673DEB">
        <w:rPr>
          <w:rFonts w:asciiTheme="minorHAnsi" w:hAnsiTheme="minorHAnsi" w:cstheme="minorHAnsi"/>
          <w:color w:val="auto"/>
        </w:rPr>
        <w:t xml:space="preserve"> </w:t>
      </w:r>
      <w:r w:rsidR="00F06D31" w:rsidRPr="00673DEB">
        <w:rPr>
          <w:rFonts w:asciiTheme="minorHAnsi" w:hAnsiTheme="minorHAnsi" w:cstheme="minorHAnsi"/>
          <w:color w:val="auto"/>
        </w:rPr>
        <w:t xml:space="preserve">the process </w:t>
      </w:r>
      <w:r w:rsidR="00405E40" w:rsidRPr="00673DEB">
        <w:rPr>
          <w:rFonts w:asciiTheme="minorHAnsi" w:hAnsiTheme="minorHAnsi" w:cstheme="minorHAnsi"/>
          <w:color w:val="auto"/>
        </w:rPr>
        <w:t>until a uniform</w:t>
      </w:r>
      <w:r w:rsidRPr="00673DEB">
        <w:rPr>
          <w:rFonts w:asciiTheme="minorHAnsi" w:hAnsiTheme="minorHAnsi" w:cstheme="minorHAnsi"/>
          <w:color w:val="auto"/>
        </w:rPr>
        <w:t>ly</w:t>
      </w:r>
      <w:r w:rsidR="00405E40" w:rsidRPr="00673DEB">
        <w:rPr>
          <w:rFonts w:asciiTheme="minorHAnsi" w:hAnsiTheme="minorHAnsi" w:cstheme="minorHAnsi"/>
          <w:color w:val="auto"/>
        </w:rPr>
        <w:t xml:space="preserve"> thick CNT coating</w:t>
      </w:r>
      <w:r w:rsidR="00C76045" w:rsidRPr="00673DEB">
        <w:rPr>
          <w:rFonts w:asciiTheme="minorHAnsi" w:hAnsiTheme="minorHAnsi" w:cstheme="minorHAnsi"/>
          <w:color w:val="auto"/>
        </w:rPr>
        <w:t xml:space="preserve"> of approximately 2 µm</w:t>
      </w:r>
      <w:r w:rsidR="00301919" w:rsidRPr="00673DEB">
        <w:rPr>
          <w:rFonts w:asciiTheme="minorHAnsi" w:hAnsiTheme="minorHAnsi" w:cstheme="minorHAnsi"/>
          <w:color w:val="auto"/>
        </w:rPr>
        <w:t xml:space="preserve"> in</w:t>
      </w:r>
      <w:r w:rsidR="00F05750" w:rsidRPr="00673DEB">
        <w:rPr>
          <w:rFonts w:asciiTheme="minorHAnsi" w:hAnsiTheme="minorHAnsi" w:cstheme="minorHAnsi"/>
          <w:color w:val="auto"/>
        </w:rPr>
        <w:t xml:space="preserve"> thickness</w:t>
      </w:r>
      <w:r w:rsidR="00405E40" w:rsidRPr="00673DEB">
        <w:rPr>
          <w:rFonts w:asciiTheme="minorHAnsi" w:hAnsiTheme="minorHAnsi" w:cstheme="minorHAnsi"/>
          <w:color w:val="auto"/>
        </w:rPr>
        <w:t xml:space="preserve"> </w:t>
      </w:r>
      <w:r w:rsidR="00F06D31" w:rsidRPr="00673DEB">
        <w:rPr>
          <w:rFonts w:asciiTheme="minorHAnsi" w:hAnsiTheme="minorHAnsi" w:cstheme="minorHAnsi"/>
          <w:color w:val="auto"/>
        </w:rPr>
        <w:t xml:space="preserve">is </w:t>
      </w:r>
      <w:r w:rsidR="00405E40" w:rsidRPr="00673DEB">
        <w:rPr>
          <w:rFonts w:asciiTheme="minorHAnsi" w:hAnsiTheme="minorHAnsi" w:cstheme="minorHAnsi"/>
          <w:color w:val="auto"/>
        </w:rPr>
        <w:t xml:space="preserve">observed on the disk. </w:t>
      </w:r>
      <w:r w:rsidR="00F06D31" w:rsidRPr="00673DEB">
        <w:rPr>
          <w:rFonts w:asciiTheme="minorHAnsi" w:hAnsiTheme="minorHAnsi" w:cstheme="minorHAnsi"/>
          <w:color w:val="auto"/>
        </w:rPr>
        <w:t>Mount t</w:t>
      </w:r>
      <w:r w:rsidR="00955A11" w:rsidRPr="00673DEB">
        <w:rPr>
          <w:rFonts w:asciiTheme="minorHAnsi" w:hAnsiTheme="minorHAnsi" w:cstheme="minorHAnsi"/>
          <w:color w:val="auto"/>
        </w:rPr>
        <w:t xml:space="preserve">he </w:t>
      </w:r>
      <w:r w:rsidR="00405E40" w:rsidRPr="00673DEB">
        <w:rPr>
          <w:rFonts w:asciiTheme="minorHAnsi" w:hAnsiTheme="minorHAnsi" w:cstheme="minorHAnsi"/>
          <w:color w:val="auto"/>
        </w:rPr>
        <w:t>stainless</w:t>
      </w:r>
      <w:r w:rsidR="00301919" w:rsidRPr="00673DEB">
        <w:rPr>
          <w:rFonts w:asciiTheme="minorHAnsi" w:hAnsiTheme="minorHAnsi" w:cstheme="minorHAnsi"/>
          <w:color w:val="auto"/>
        </w:rPr>
        <w:t>-</w:t>
      </w:r>
      <w:r w:rsidR="00405E40" w:rsidRPr="00673DEB">
        <w:rPr>
          <w:rFonts w:asciiTheme="minorHAnsi" w:hAnsiTheme="minorHAnsi" w:cstheme="minorHAnsi"/>
          <w:color w:val="auto"/>
        </w:rPr>
        <w:t xml:space="preserve">steel disk </w:t>
      </w:r>
      <w:r w:rsidR="00F70D81" w:rsidRPr="00673DEB">
        <w:rPr>
          <w:rFonts w:asciiTheme="minorHAnsi" w:hAnsiTheme="minorHAnsi" w:cstheme="minorHAnsi"/>
          <w:color w:val="auto"/>
        </w:rPr>
        <w:t xml:space="preserve">onto sample stubs using </w:t>
      </w:r>
      <w:r w:rsidR="00405E40" w:rsidRPr="00673DEB">
        <w:rPr>
          <w:rFonts w:asciiTheme="minorHAnsi" w:hAnsiTheme="minorHAnsi" w:cstheme="minorHAnsi"/>
          <w:color w:val="auto"/>
        </w:rPr>
        <w:t>double-</w:t>
      </w:r>
      <w:r w:rsidR="00F70D81" w:rsidRPr="00673DEB">
        <w:rPr>
          <w:rFonts w:asciiTheme="minorHAnsi" w:hAnsiTheme="minorHAnsi" w:cstheme="minorHAnsi"/>
          <w:color w:val="auto"/>
        </w:rPr>
        <w:t>sided conductive tape.</w:t>
      </w:r>
    </w:p>
    <w:p w14:paraId="790A9B15" w14:textId="77777777" w:rsidR="00F70D81" w:rsidRPr="00673DEB" w:rsidRDefault="00F70D81" w:rsidP="00673DEB">
      <w:pPr>
        <w:pStyle w:val="NormalWeb"/>
        <w:spacing w:before="0" w:beforeAutospacing="0" w:after="0" w:afterAutospacing="0"/>
        <w:contextualSpacing/>
        <w:rPr>
          <w:rFonts w:asciiTheme="minorHAnsi" w:hAnsiTheme="minorHAnsi" w:cstheme="minorHAnsi"/>
          <w:color w:val="auto"/>
        </w:rPr>
      </w:pPr>
    </w:p>
    <w:p w14:paraId="55AD1F2F" w14:textId="4F87C194" w:rsidR="00F70D81" w:rsidRPr="00673DEB" w:rsidRDefault="00F70D81"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3.2) </w:t>
      </w:r>
      <w:r w:rsidR="00F06D31" w:rsidRPr="00673DEB">
        <w:rPr>
          <w:rFonts w:asciiTheme="minorHAnsi" w:hAnsiTheme="minorHAnsi" w:cstheme="minorHAnsi"/>
          <w:color w:val="auto"/>
        </w:rPr>
        <w:t>Insert t</w:t>
      </w:r>
      <w:r w:rsidRPr="00673DEB">
        <w:rPr>
          <w:rFonts w:asciiTheme="minorHAnsi" w:hAnsiTheme="minorHAnsi" w:cstheme="minorHAnsi"/>
          <w:color w:val="auto"/>
        </w:rPr>
        <w:t>he samples into the sample entry chamber and pump down to a vacuum of 5 x 10</w:t>
      </w:r>
      <w:r w:rsidRPr="00673DEB">
        <w:rPr>
          <w:rFonts w:asciiTheme="minorHAnsi" w:hAnsiTheme="minorHAnsi" w:cstheme="minorHAnsi"/>
          <w:color w:val="auto"/>
          <w:vertAlign w:val="superscript"/>
        </w:rPr>
        <w:t xml:space="preserve">-7 </w:t>
      </w:r>
      <w:proofErr w:type="spellStart"/>
      <w:r w:rsidR="00214CB5" w:rsidRPr="00673DEB">
        <w:rPr>
          <w:rFonts w:asciiTheme="minorHAnsi" w:hAnsiTheme="minorHAnsi" w:cstheme="minorHAnsi"/>
          <w:color w:val="auto"/>
        </w:rPr>
        <w:t>T</w:t>
      </w:r>
      <w:r w:rsidRPr="00673DEB">
        <w:rPr>
          <w:rFonts w:asciiTheme="minorHAnsi" w:hAnsiTheme="minorHAnsi" w:cstheme="minorHAnsi"/>
          <w:color w:val="auto"/>
        </w:rPr>
        <w:t>orr</w:t>
      </w:r>
      <w:proofErr w:type="spellEnd"/>
      <w:r w:rsidRPr="00673DEB">
        <w:rPr>
          <w:rFonts w:asciiTheme="minorHAnsi" w:hAnsiTheme="minorHAnsi" w:cstheme="minorHAnsi"/>
          <w:color w:val="auto"/>
        </w:rPr>
        <w:t xml:space="preserve"> prior to </w:t>
      </w:r>
      <w:r w:rsidR="00301919" w:rsidRPr="00673DEB">
        <w:rPr>
          <w:rFonts w:asciiTheme="minorHAnsi" w:hAnsiTheme="minorHAnsi" w:cstheme="minorHAnsi"/>
          <w:color w:val="auto"/>
        </w:rPr>
        <w:t>transferring it</w:t>
      </w:r>
      <w:r w:rsidRPr="00673DEB">
        <w:rPr>
          <w:rFonts w:asciiTheme="minorHAnsi" w:hAnsiTheme="minorHAnsi" w:cstheme="minorHAnsi"/>
          <w:color w:val="auto"/>
        </w:rPr>
        <w:t xml:space="preserve"> to the main analysis chamber.</w:t>
      </w:r>
      <w:r w:rsidR="008F69C7" w:rsidRPr="00673DEB">
        <w:rPr>
          <w:rFonts w:asciiTheme="minorHAnsi" w:hAnsiTheme="minorHAnsi" w:cstheme="minorHAnsi"/>
          <w:color w:val="auto"/>
        </w:rPr>
        <w:t xml:space="preserve"> </w:t>
      </w:r>
      <w:r w:rsidR="00F06D31" w:rsidRPr="00673DEB">
        <w:rPr>
          <w:rFonts w:asciiTheme="minorHAnsi" w:hAnsiTheme="minorHAnsi" w:cstheme="minorHAnsi"/>
          <w:color w:val="auto"/>
        </w:rPr>
        <w:t xml:space="preserve">Wait for </w:t>
      </w:r>
      <w:r w:rsidR="008F69C7" w:rsidRPr="00673DEB">
        <w:rPr>
          <w:rFonts w:asciiTheme="minorHAnsi" w:hAnsiTheme="minorHAnsi" w:cstheme="minorHAnsi"/>
          <w:color w:val="auto"/>
        </w:rPr>
        <w:t xml:space="preserve">the main chamber pressure </w:t>
      </w:r>
      <w:r w:rsidR="00F06D31" w:rsidRPr="00673DEB">
        <w:rPr>
          <w:rFonts w:asciiTheme="minorHAnsi" w:hAnsiTheme="minorHAnsi" w:cstheme="minorHAnsi"/>
          <w:color w:val="auto"/>
        </w:rPr>
        <w:t xml:space="preserve">to </w:t>
      </w:r>
      <w:r w:rsidR="008F69C7" w:rsidRPr="00673DEB">
        <w:rPr>
          <w:rFonts w:asciiTheme="minorHAnsi" w:hAnsiTheme="minorHAnsi" w:cstheme="minorHAnsi"/>
          <w:color w:val="auto"/>
        </w:rPr>
        <w:t>reach 5 x 10</w:t>
      </w:r>
      <w:r w:rsidR="008F69C7" w:rsidRPr="00673DEB">
        <w:rPr>
          <w:rFonts w:asciiTheme="minorHAnsi" w:hAnsiTheme="minorHAnsi" w:cstheme="minorHAnsi"/>
          <w:color w:val="auto"/>
          <w:vertAlign w:val="superscript"/>
        </w:rPr>
        <w:t>-9</w:t>
      </w:r>
      <w:r w:rsidR="00214CB5" w:rsidRPr="00673DEB">
        <w:rPr>
          <w:rFonts w:asciiTheme="minorHAnsi" w:hAnsiTheme="minorHAnsi" w:cstheme="minorHAnsi"/>
          <w:color w:val="auto"/>
        </w:rPr>
        <w:t xml:space="preserve"> </w:t>
      </w:r>
      <w:proofErr w:type="spellStart"/>
      <w:r w:rsidR="00214CB5" w:rsidRPr="00673DEB">
        <w:rPr>
          <w:rFonts w:asciiTheme="minorHAnsi" w:hAnsiTheme="minorHAnsi" w:cstheme="minorHAnsi"/>
          <w:color w:val="auto"/>
        </w:rPr>
        <w:t>T</w:t>
      </w:r>
      <w:r w:rsidR="008F69C7" w:rsidRPr="00673DEB">
        <w:rPr>
          <w:rFonts w:asciiTheme="minorHAnsi" w:hAnsiTheme="minorHAnsi" w:cstheme="minorHAnsi"/>
          <w:color w:val="auto"/>
        </w:rPr>
        <w:t>orr</w:t>
      </w:r>
      <w:proofErr w:type="spellEnd"/>
      <w:r w:rsidR="00F06D31" w:rsidRPr="00673DEB">
        <w:rPr>
          <w:rFonts w:asciiTheme="minorHAnsi" w:hAnsiTheme="minorHAnsi" w:cstheme="minorHAnsi"/>
          <w:color w:val="auto"/>
        </w:rPr>
        <w:t xml:space="preserve"> before</w:t>
      </w:r>
      <w:r w:rsidR="008F69C7" w:rsidRPr="00673DEB">
        <w:rPr>
          <w:rFonts w:asciiTheme="minorHAnsi" w:hAnsiTheme="minorHAnsi" w:cstheme="minorHAnsi"/>
          <w:color w:val="auto"/>
        </w:rPr>
        <w:t xml:space="preserve"> position</w:t>
      </w:r>
      <w:r w:rsidR="00F06D31" w:rsidRPr="00673DEB">
        <w:rPr>
          <w:rFonts w:asciiTheme="minorHAnsi" w:hAnsiTheme="minorHAnsi" w:cstheme="minorHAnsi"/>
          <w:color w:val="auto"/>
        </w:rPr>
        <w:t>ing</w:t>
      </w:r>
      <w:r w:rsidR="008F69C7" w:rsidRPr="00673DEB">
        <w:rPr>
          <w:rFonts w:asciiTheme="minorHAnsi" w:hAnsiTheme="minorHAnsi" w:cstheme="minorHAnsi"/>
          <w:color w:val="auto"/>
        </w:rPr>
        <w:t xml:space="preserve"> </w:t>
      </w:r>
      <w:r w:rsidR="00F06D31" w:rsidRPr="00673DEB">
        <w:rPr>
          <w:rFonts w:asciiTheme="minorHAnsi" w:hAnsiTheme="minorHAnsi" w:cstheme="minorHAnsi"/>
          <w:color w:val="auto"/>
        </w:rPr>
        <w:t xml:space="preserve">the sample </w:t>
      </w:r>
      <w:r w:rsidR="008F69C7" w:rsidRPr="00673DEB">
        <w:rPr>
          <w:rFonts w:asciiTheme="minorHAnsi" w:hAnsiTheme="minorHAnsi" w:cstheme="minorHAnsi"/>
          <w:color w:val="auto"/>
        </w:rPr>
        <w:t>and undertak</w:t>
      </w:r>
      <w:r w:rsidR="00F06D31" w:rsidRPr="00673DEB">
        <w:rPr>
          <w:rFonts w:asciiTheme="minorHAnsi" w:hAnsiTheme="minorHAnsi" w:cstheme="minorHAnsi"/>
          <w:color w:val="auto"/>
        </w:rPr>
        <w:t xml:space="preserve">ing </w:t>
      </w:r>
      <w:r w:rsidR="00301919" w:rsidRPr="00673DEB">
        <w:rPr>
          <w:rFonts w:asciiTheme="minorHAnsi" w:hAnsiTheme="minorHAnsi" w:cstheme="minorHAnsi"/>
          <w:color w:val="auto"/>
        </w:rPr>
        <w:t xml:space="preserve">the </w:t>
      </w:r>
      <w:r w:rsidR="00F06D31" w:rsidRPr="00673DEB">
        <w:rPr>
          <w:rFonts w:asciiTheme="minorHAnsi" w:hAnsiTheme="minorHAnsi" w:cstheme="minorHAnsi"/>
          <w:color w:val="auto"/>
        </w:rPr>
        <w:t>analysis</w:t>
      </w:r>
      <w:r w:rsidR="008F69C7" w:rsidRPr="00673DEB">
        <w:rPr>
          <w:rFonts w:asciiTheme="minorHAnsi" w:hAnsiTheme="minorHAnsi" w:cstheme="minorHAnsi"/>
          <w:color w:val="auto"/>
        </w:rPr>
        <w:t>.</w:t>
      </w:r>
    </w:p>
    <w:p w14:paraId="3AEAAAA6" w14:textId="77777777" w:rsidR="008F69C7" w:rsidRPr="00673DEB" w:rsidRDefault="008F69C7" w:rsidP="00673DEB">
      <w:pPr>
        <w:pStyle w:val="NormalWeb"/>
        <w:spacing w:before="0" w:beforeAutospacing="0" w:after="0" w:afterAutospacing="0"/>
        <w:contextualSpacing/>
        <w:rPr>
          <w:rFonts w:asciiTheme="minorHAnsi" w:hAnsiTheme="minorHAnsi" w:cstheme="minorHAnsi"/>
          <w:color w:val="auto"/>
        </w:rPr>
      </w:pPr>
    </w:p>
    <w:p w14:paraId="34DF1A56" w14:textId="5417DEB0" w:rsidR="006C4FFC" w:rsidRPr="00673DEB" w:rsidRDefault="00FD681B"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3.3) T</w:t>
      </w:r>
      <w:r w:rsidR="00214CB5" w:rsidRPr="00673DEB">
        <w:rPr>
          <w:rFonts w:asciiTheme="minorHAnsi" w:hAnsiTheme="minorHAnsi" w:cstheme="minorHAnsi"/>
          <w:color w:val="auto"/>
        </w:rPr>
        <w:t>o follow the</w:t>
      </w:r>
      <w:r w:rsidR="00400E14" w:rsidRPr="00673DEB">
        <w:rPr>
          <w:rFonts w:asciiTheme="minorHAnsi" w:hAnsiTheme="minorHAnsi" w:cstheme="minorHAnsi"/>
          <w:color w:val="auto"/>
        </w:rPr>
        <w:t xml:space="preserve"> t</w:t>
      </w:r>
      <w:r w:rsidRPr="00673DEB">
        <w:rPr>
          <w:rFonts w:asciiTheme="minorHAnsi" w:hAnsiTheme="minorHAnsi" w:cstheme="minorHAnsi"/>
          <w:color w:val="auto"/>
        </w:rPr>
        <w:t>ypical operating conditions for the XPS measurements</w:t>
      </w:r>
      <w:r w:rsidR="00400E14" w:rsidRPr="00673DEB">
        <w:rPr>
          <w:rFonts w:asciiTheme="minorHAnsi" w:hAnsiTheme="minorHAnsi" w:cstheme="minorHAnsi"/>
          <w:color w:val="auto"/>
        </w:rPr>
        <w:t>,</w:t>
      </w:r>
      <w:r w:rsidRPr="00673DEB">
        <w:rPr>
          <w:rFonts w:asciiTheme="minorHAnsi" w:hAnsiTheme="minorHAnsi" w:cstheme="minorHAnsi"/>
          <w:color w:val="auto"/>
        </w:rPr>
        <w:t xml:space="preserve"> use a monochromatic Al K</w:t>
      </w:r>
      <w:r w:rsidRPr="00673DEB">
        <w:rPr>
          <w:rFonts w:asciiTheme="minorHAnsi" w:hAnsiTheme="minorHAnsi" w:cstheme="minorHAnsi"/>
          <w:color w:val="auto"/>
          <w:vertAlign w:val="subscript"/>
        </w:rPr>
        <w:t>,1</w:t>
      </w:r>
      <w:r w:rsidRPr="00673DEB">
        <w:rPr>
          <w:rFonts w:asciiTheme="minorHAnsi" w:hAnsiTheme="minorHAnsi" w:cstheme="minorHAnsi"/>
          <w:color w:val="auto"/>
        </w:rPr>
        <w:t xml:space="preserve"> X-ray source operating at 150 W </w:t>
      </w:r>
      <w:r w:rsidR="00400E14" w:rsidRPr="00673DEB">
        <w:rPr>
          <w:rFonts w:asciiTheme="minorHAnsi" w:hAnsiTheme="minorHAnsi" w:cstheme="minorHAnsi"/>
          <w:color w:val="auto"/>
        </w:rPr>
        <w:t>to</w:t>
      </w:r>
      <w:r w:rsidRPr="00673DEB">
        <w:rPr>
          <w:rFonts w:asciiTheme="minorHAnsi" w:hAnsiTheme="minorHAnsi" w:cstheme="minorHAnsi"/>
          <w:color w:val="auto"/>
        </w:rPr>
        <w:t xml:space="preserve"> illuminat</w:t>
      </w:r>
      <w:r w:rsidR="00400E14" w:rsidRPr="00673DEB">
        <w:rPr>
          <w:rFonts w:asciiTheme="minorHAnsi" w:hAnsiTheme="minorHAnsi" w:cstheme="minorHAnsi"/>
          <w:color w:val="auto"/>
        </w:rPr>
        <w:t>e</w:t>
      </w:r>
      <w:r w:rsidRPr="00673DEB">
        <w:rPr>
          <w:rFonts w:asciiTheme="minorHAnsi" w:hAnsiTheme="minorHAnsi" w:cstheme="minorHAnsi"/>
          <w:color w:val="auto"/>
        </w:rPr>
        <w:t xml:space="preserve"> an area of 700 µm x 300 µm</w:t>
      </w:r>
      <w:r w:rsidR="00301919" w:rsidRPr="00673DEB">
        <w:rPr>
          <w:rFonts w:asciiTheme="minorHAnsi" w:hAnsiTheme="minorHAnsi" w:cstheme="minorHAnsi"/>
          <w:color w:val="auto"/>
        </w:rPr>
        <w:t>. D</w:t>
      </w:r>
      <w:r w:rsidR="00400E14" w:rsidRPr="00673DEB">
        <w:rPr>
          <w:rFonts w:asciiTheme="minorHAnsi" w:hAnsiTheme="minorHAnsi" w:cstheme="minorHAnsi"/>
          <w:color w:val="auto"/>
        </w:rPr>
        <w:t>etect</w:t>
      </w:r>
      <w:r w:rsidRPr="00673DEB">
        <w:rPr>
          <w:rFonts w:asciiTheme="minorHAnsi" w:hAnsiTheme="minorHAnsi" w:cstheme="minorHAnsi"/>
          <w:color w:val="auto"/>
        </w:rPr>
        <w:t xml:space="preserve"> photoelectrons at a 90° take-off angle with respect to the sample surface. </w:t>
      </w:r>
    </w:p>
    <w:p w14:paraId="33E216B5" w14:textId="77777777" w:rsidR="006C4FFC" w:rsidRPr="00673DEB" w:rsidRDefault="006C4FFC" w:rsidP="00673DEB">
      <w:pPr>
        <w:pStyle w:val="NormalWeb"/>
        <w:spacing w:before="0" w:beforeAutospacing="0" w:after="0" w:afterAutospacing="0"/>
        <w:contextualSpacing/>
        <w:rPr>
          <w:rFonts w:asciiTheme="minorHAnsi" w:hAnsiTheme="minorHAnsi" w:cstheme="minorHAnsi"/>
          <w:color w:val="auto"/>
        </w:rPr>
      </w:pPr>
    </w:p>
    <w:p w14:paraId="207DA415" w14:textId="03CE33C1" w:rsidR="008774D2" w:rsidRPr="00673DEB" w:rsidRDefault="006C4FFC"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3.3.1) Calibrate t</w:t>
      </w:r>
      <w:r w:rsidR="00FD681B" w:rsidRPr="00673DEB">
        <w:rPr>
          <w:rFonts w:asciiTheme="minorHAnsi" w:hAnsiTheme="minorHAnsi" w:cstheme="minorHAnsi"/>
          <w:color w:val="auto"/>
        </w:rPr>
        <w:t>he spectrometer energy scale using the Au 4f</w:t>
      </w:r>
      <w:r w:rsidR="00FD681B" w:rsidRPr="00673DEB">
        <w:rPr>
          <w:rFonts w:asciiTheme="minorHAnsi" w:hAnsiTheme="minorHAnsi" w:cstheme="minorHAnsi"/>
          <w:color w:val="auto"/>
          <w:vertAlign w:val="subscript"/>
        </w:rPr>
        <w:t>7/2</w:t>
      </w:r>
      <w:r w:rsidR="00FD681B" w:rsidRPr="00673DEB">
        <w:rPr>
          <w:rFonts w:asciiTheme="minorHAnsi" w:hAnsiTheme="minorHAnsi" w:cstheme="minorHAnsi"/>
          <w:color w:val="auto"/>
        </w:rPr>
        <w:t xml:space="preserve"> photoelectron peak at a binding energy of 83.98 eV.</w:t>
      </w:r>
      <w:r w:rsidR="007F0318" w:rsidRPr="00673DEB">
        <w:rPr>
          <w:rFonts w:asciiTheme="minorHAnsi" w:hAnsiTheme="minorHAnsi" w:cstheme="minorHAnsi"/>
          <w:color w:val="auto"/>
        </w:rPr>
        <w:t xml:space="preserve"> </w:t>
      </w:r>
    </w:p>
    <w:p w14:paraId="562BA5E5" w14:textId="77777777" w:rsidR="008774D2" w:rsidRPr="00673DEB" w:rsidRDefault="008774D2" w:rsidP="00673DEB">
      <w:pPr>
        <w:pStyle w:val="NormalWeb"/>
        <w:spacing w:before="0" w:beforeAutospacing="0" w:after="0" w:afterAutospacing="0"/>
        <w:contextualSpacing/>
        <w:rPr>
          <w:rFonts w:asciiTheme="minorHAnsi" w:hAnsiTheme="minorHAnsi" w:cstheme="minorHAnsi"/>
          <w:color w:val="auto"/>
        </w:rPr>
      </w:pPr>
    </w:p>
    <w:p w14:paraId="4E76B23C" w14:textId="12052CA9" w:rsidR="00FD681B" w:rsidRPr="00673DEB" w:rsidRDefault="008774D2"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Note: </w:t>
      </w:r>
      <w:r w:rsidR="007F0318" w:rsidRPr="00673DEB">
        <w:rPr>
          <w:rFonts w:asciiTheme="minorHAnsi" w:hAnsiTheme="minorHAnsi" w:cstheme="minorHAnsi"/>
          <w:color w:val="auto"/>
        </w:rPr>
        <w:t xml:space="preserve">The energy scale is adjusted in the instrument control software during </w:t>
      </w:r>
      <w:r w:rsidR="00301919" w:rsidRPr="00673DEB">
        <w:rPr>
          <w:rFonts w:asciiTheme="minorHAnsi" w:hAnsiTheme="minorHAnsi" w:cstheme="minorHAnsi"/>
          <w:color w:val="auto"/>
        </w:rPr>
        <w:t xml:space="preserve">the </w:t>
      </w:r>
      <w:r w:rsidR="007F0318" w:rsidRPr="00673DEB">
        <w:rPr>
          <w:rFonts w:asciiTheme="minorHAnsi" w:hAnsiTheme="minorHAnsi" w:cstheme="minorHAnsi"/>
          <w:color w:val="auto"/>
        </w:rPr>
        <w:t>initial commissioning of the instrument</w:t>
      </w:r>
      <w:r w:rsidR="00301919" w:rsidRPr="00673DEB">
        <w:rPr>
          <w:rFonts w:asciiTheme="minorHAnsi" w:hAnsiTheme="minorHAnsi" w:cstheme="minorHAnsi"/>
          <w:color w:val="auto"/>
        </w:rPr>
        <w:t xml:space="preserve">. It </w:t>
      </w:r>
      <w:r w:rsidR="007F0318" w:rsidRPr="00673DEB">
        <w:rPr>
          <w:rFonts w:asciiTheme="minorHAnsi" w:hAnsiTheme="minorHAnsi" w:cstheme="minorHAnsi"/>
          <w:color w:val="auto"/>
        </w:rPr>
        <w:t xml:space="preserve">is regularly checked following any maintenance operations by the </w:t>
      </w:r>
      <w:proofErr w:type="spellStart"/>
      <w:r w:rsidR="007F0318" w:rsidRPr="00673DEB">
        <w:rPr>
          <w:rFonts w:asciiTheme="minorHAnsi" w:hAnsiTheme="minorHAnsi" w:cstheme="minorHAnsi"/>
          <w:color w:val="auto"/>
        </w:rPr>
        <w:t>spectroscopist</w:t>
      </w:r>
      <w:proofErr w:type="spellEnd"/>
      <w:r w:rsidR="007F0318" w:rsidRPr="00673DEB">
        <w:rPr>
          <w:rFonts w:asciiTheme="minorHAnsi" w:hAnsiTheme="minorHAnsi" w:cstheme="minorHAnsi"/>
          <w:color w:val="auto"/>
        </w:rPr>
        <w:t xml:space="preserve"> in charge of the equipment and should not be altered by users.</w:t>
      </w:r>
    </w:p>
    <w:p w14:paraId="3AA07666" w14:textId="77777777" w:rsidR="00FD681B" w:rsidRPr="00673DEB" w:rsidRDefault="00FD681B" w:rsidP="00673DEB">
      <w:pPr>
        <w:pStyle w:val="NormalWeb"/>
        <w:spacing w:before="0" w:beforeAutospacing="0" w:after="0" w:afterAutospacing="0"/>
        <w:contextualSpacing/>
        <w:rPr>
          <w:rFonts w:asciiTheme="minorHAnsi" w:hAnsiTheme="minorHAnsi" w:cstheme="minorHAnsi"/>
          <w:color w:val="auto"/>
        </w:rPr>
      </w:pPr>
    </w:p>
    <w:p w14:paraId="6AAE3765" w14:textId="66CA4990" w:rsidR="008F69C7" w:rsidRPr="00673DEB" w:rsidRDefault="008F69C7"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3.</w:t>
      </w:r>
      <w:r w:rsidR="00FD681B" w:rsidRPr="00673DEB">
        <w:rPr>
          <w:rFonts w:asciiTheme="minorHAnsi" w:hAnsiTheme="minorHAnsi" w:cstheme="minorHAnsi"/>
          <w:color w:val="auto"/>
        </w:rPr>
        <w:t>4</w:t>
      </w:r>
      <w:r w:rsidRPr="00673DEB">
        <w:rPr>
          <w:rFonts w:asciiTheme="minorHAnsi" w:hAnsiTheme="minorHAnsi" w:cstheme="minorHAnsi"/>
          <w:color w:val="auto"/>
        </w:rPr>
        <w:t xml:space="preserve">) </w:t>
      </w:r>
      <w:r w:rsidR="00400E14" w:rsidRPr="00673DEB">
        <w:rPr>
          <w:rFonts w:asciiTheme="minorHAnsi" w:hAnsiTheme="minorHAnsi" w:cstheme="minorHAnsi"/>
          <w:color w:val="auto"/>
        </w:rPr>
        <w:t>Monitor t</w:t>
      </w:r>
      <w:r w:rsidRPr="00673DEB">
        <w:rPr>
          <w:rFonts w:asciiTheme="minorHAnsi" w:hAnsiTheme="minorHAnsi" w:cstheme="minorHAnsi"/>
          <w:color w:val="auto"/>
        </w:rPr>
        <w:t>he initial sample charg</w:t>
      </w:r>
      <w:r w:rsidR="00301919" w:rsidRPr="00673DEB">
        <w:rPr>
          <w:rFonts w:asciiTheme="minorHAnsi" w:hAnsiTheme="minorHAnsi" w:cstheme="minorHAnsi"/>
          <w:color w:val="auto"/>
        </w:rPr>
        <w:t>e</w:t>
      </w:r>
      <w:r w:rsidRPr="00673DEB">
        <w:rPr>
          <w:rFonts w:asciiTheme="minorHAnsi" w:hAnsiTheme="minorHAnsi" w:cstheme="minorHAnsi"/>
          <w:color w:val="auto"/>
        </w:rPr>
        <w:t xml:space="preserve"> by </w:t>
      </w:r>
      <w:r w:rsidR="003A072D" w:rsidRPr="00673DEB">
        <w:rPr>
          <w:rFonts w:asciiTheme="minorHAnsi" w:hAnsiTheme="minorHAnsi" w:cstheme="minorHAnsi"/>
          <w:color w:val="auto"/>
        </w:rPr>
        <w:t>positioning a 30</w:t>
      </w:r>
      <w:r w:rsidR="00301919" w:rsidRPr="00673DEB">
        <w:rPr>
          <w:rFonts w:asciiTheme="minorHAnsi" w:hAnsiTheme="minorHAnsi" w:cstheme="minorHAnsi"/>
          <w:color w:val="auto"/>
        </w:rPr>
        <w:t>-</w:t>
      </w:r>
      <w:r w:rsidR="003A072D" w:rsidRPr="00673DEB">
        <w:rPr>
          <w:rFonts w:asciiTheme="minorHAnsi" w:hAnsiTheme="minorHAnsi" w:cstheme="minorHAnsi"/>
          <w:color w:val="auto"/>
        </w:rPr>
        <w:t xml:space="preserve">eV window over the C 1s region. </w:t>
      </w:r>
      <w:r w:rsidR="00400E14" w:rsidRPr="00673DEB">
        <w:rPr>
          <w:rFonts w:asciiTheme="minorHAnsi" w:hAnsiTheme="minorHAnsi" w:cstheme="minorHAnsi"/>
          <w:color w:val="auto"/>
        </w:rPr>
        <w:t>Perform c</w:t>
      </w:r>
      <w:r w:rsidR="003A072D" w:rsidRPr="00673DEB">
        <w:rPr>
          <w:rFonts w:asciiTheme="minorHAnsi" w:hAnsiTheme="minorHAnsi" w:cstheme="minorHAnsi"/>
          <w:color w:val="auto"/>
        </w:rPr>
        <w:t xml:space="preserve">harge compensation </w:t>
      </w:r>
      <w:r w:rsidR="00400E14" w:rsidRPr="00673DEB">
        <w:rPr>
          <w:rFonts w:asciiTheme="minorHAnsi" w:hAnsiTheme="minorHAnsi" w:cstheme="minorHAnsi"/>
          <w:color w:val="auto"/>
        </w:rPr>
        <w:t xml:space="preserve">by </w:t>
      </w:r>
      <w:r w:rsidR="003A072D" w:rsidRPr="00673DEB">
        <w:rPr>
          <w:rFonts w:asciiTheme="minorHAnsi" w:hAnsiTheme="minorHAnsi" w:cstheme="minorHAnsi"/>
          <w:color w:val="auto"/>
        </w:rPr>
        <w:t xml:space="preserve">adjusting the electron flood gun parameters systematically to position the C 1s peak at 284.6 eV and </w:t>
      </w:r>
      <w:r w:rsidR="0037504F" w:rsidRPr="00673DEB">
        <w:rPr>
          <w:rFonts w:asciiTheme="minorHAnsi" w:hAnsiTheme="minorHAnsi" w:cstheme="minorHAnsi"/>
          <w:color w:val="auto"/>
        </w:rPr>
        <w:t xml:space="preserve">to </w:t>
      </w:r>
      <w:r w:rsidR="003A072D" w:rsidRPr="00673DEB">
        <w:rPr>
          <w:rFonts w:asciiTheme="minorHAnsi" w:hAnsiTheme="minorHAnsi" w:cstheme="minorHAnsi"/>
          <w:color w:val="auto"/>
        </w:rPr>
        <w:t>minimi</w:t>
      </w:r>
      <w:r w:rsidR="004159E8" w:rsidRPr="00673DEB">
        <w:rPr>
          <w:rFonts w:asciiTheme="minorHAnsi" w:hAnsiTheme="minorHAnsi" w:cstheme="minorHAnsi"/>
          <w:color w:val="auto"/>
        </w:rPr>
        <w:t>z</w:t>
      </w:r>
      <w:r w:rsidR="003A072D" w:rsidRPr="00673DEB">
        <w:rPr>
          <w:rFonts w:asciiTheme="minorHAnsi" w:hAnsiTheme="minorHAnsi" w:cstheme="minorHAnsi"/>
          <w:color w:val="auto"/>
        </w:rPr>
        <w:t xml:space="preserve">e </w:t>
      </w:r>
      <w:r w:rsidR="0037504F" w:rsidRPr="00673DEB">
        <w:rPr>
          <w:rFonts w:asciiTheme="minorHAnsi" w:hAnsiTheme="minorHAnsi" w:cstheme="minorHAnsi"/>
          <w:color w:val="auto"/>
        </w:rPr>
        <w:t xml:space="preserve">the </w:t>
      </w:r>
      <w:r w:rsidR="003A072D" w:rsidRPr="00673DEB">
        <w:rPr>
          <w:rFonts w:asciiTheme="minorHAnsi" w:hAnsiTheme="minorHAnsi" w:cstheme="minorHAnsi"/>
          <w:color w:val="auto"/>
        </w:rPr>
        <w:t>peak width</w:t>
      </w:r>
      <w:r w:rsidR="00FD681B" w:rsidRPr="00673DEB">
        <w:rPr>
          <w:rFonts w:asciiTheme="minorHAnsi" w:hAnsiTheme="minorHAnsi" w:cstheme="minorHAnsi"/>
          <w:color w:val="auto"/>
        </w:rPr>
        <w:t xml:space="preserve"> at half the maximum peak intensity</w:t>
      </w:r>
      <w:r w:rsidR="00871441" w:rsidRPr="00673DEB">
        <w:rPr>
          <w:rFonts w:asciiTheme="minorHAnsi" w:hAnsiTheme="minorHAnsi" w:cstheme="minorHAnsi"/>
          <w:color w:val="auto"/>
        </w:rPr>
        <w:t xml:space="preserve"> (FWHM)</w:t>
      </w:r>
      <w:r w:rsidR="003A072D" w:rsidRPr="00673DEB">
        <w:rPr>
          <w:rFonts w:asciiTheme="minorHAnsi" w:hAnsiTheme="minorHAnsi" w:cstheme="minorHAnsi"/>
          <w:color w:val="auto"/>
        </w:rPr>
        <w:t xml:space="preserve">. </w:t>
      </w:r>
    </w:p>
    <w:p w14:paraId="094D148D" w14:textId="77777777" w:rsidR="003A072D" w:rsidRPr="00673DEB" w:rsidRDefault="003A072D" w:rsidP="00673DEB">
      <w:pPr>
        <w:pStyle w:val="NormalWeb"/>
        <w:spacing w:before="0" w:beforeAutospacing="0" w:after="0" w:afterAutospacing="0"/>
        <w:contextualSpacing/>
        <w:rPr>
          <w:rFonts w:asciiTheme="minorHAnsi" w:hAnsiTheme="minorHAnsi" w:cstheme="minorHAnsi"/>
          <w:color w:val="auto"/>
        </w:rPr>
      </w:pPr>
    </w:p>
    <w:p w14:paraId="3215A860" w14:textId="2CB63C55" w:rsidR="00A14BC4" w:rsidRPr="00673DEB" w:rsidRDefault="003A072D"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3.</w:t>
      </w:r>
      <w:r w:rsidR="00FD681B" w:rsidRPr="00673DEB">
        <w:rPr>
          <w:rFonts w:asciiTheme="minorHAnsi" w:hAnsiTheme="minorHAnsi" w:cstheme="minorHAnsi"/>
          <w:color w:val="auto"/>
        </w:rPr>
        <w:t>5</w:t>
      </w:r>
      <w:r w:rsidRPr="00673DEB">
        <w:rPr>
          <w:rFonts w:asciiTheme="minorHAnsi" w:hAnsiTheme="minorHAnsi" w:cstheme="minorHAnsi"/>
          <w:color w:val="auto"/>
        </w:rPr>
        <w:t xml:space="preserve">) </w:t>
      </w:r>
      <w:r w:rsidR="006018D3" w:rsidRPr="00673DEB">
        <w:rPr>
          <w:rFonts w:asciiTheme="minorHAnsi" w:hAnsiTheme="minorHAnsi" w:cstheme="minorHAnsi"/>
          <w:color w:val="auto"/>
        </w:rPr>
        <w:t>C</w:t>
      </w:r>
      <w:r w:rsidRPr="00673DEB">
        <w:rPr>
          <w:rFonts w:asciiTheme="minorHAnsi" w:hAnsiTheme="minorHAnsi" w:cstheme="minorHAnsi"/>
          <w:color w:val="auto"/>
        </w:rPr>
        <w:t>onduct survey scans at 160 eV pass energy and 0.5 eV steps</w:t>
      </w:r>
      <w:r w:rsidR="00301919" w:rsidRPr="00673DEB">
        <w:rPr>
          <w:rFonts w:asciiTheme="minorHAnsi" w:hAnsiTheme="minorHAnsi" w:cstheme="minorHAnsi"/>
          <w:color w:val="auto"/>
        </w:rPr>
        <w:t>,</w:t>
      </w:r>
      <w:r w:rsidRPr="00673DEB">
        <w:rPr>
          <w:rFonts w:asciiTheme="minorHAnsi" w:hAnsiTheme="minorHAnsi" w:cstheme="minorHAnsi"/>
          <w:color w:val="auto"/>
        </w:rPr>
        <w:t xml:space="preserve"> with a dwell time of 0.1 </w:t>
      </w:r>
      <w:r w:rsidR="00FD681B" w:rsidRPr="00673DEB">
        <w:rPr>
          <w:rFonts w:asciiTheme="minorHAnsi" w:hAnsiTheme="minorHAnsi" w:cstheme="minorHAnsi"/>
          <w:color w:val="auto"/>
        </w:rPr>
        <w:t>s</w:t>
      </w:r>
      <w:r w:rsidR="00301919" w:rsidRPr="00673DEB">
        <w:rPr>
          <w:rFonts w:asciiTheme="minorHAnsi" w:hAnsiTheme="minorHAnsi" w:cstheme="minorHAnsi"/>
          <w:color w:val="auto"/>
        </w:rPr>
        <w:t>,</w:t>
      </w:r>
      <w:r w:rsidRPr="00673DEB">
        <w:rPr>
          <w:rFonts w:asciiTheme="minorHAnsi" w:hAnsiTheme="minorHAnsi" w:cstheme="minorHAnsi"/>
          <w:color w:val="auto"/>
        </w:rPr>
        <w:t xml:space="preserve"> in fixed analy</w:t>
      </w:r>
      <w:r w:rsidR="00301919" w:rsidRPr="00673DEB">
        <w:rPr>
          <w:rFonts w:asciiTheme="minorHAnsi" w:hAnsiTheme="minorHAnsi" w:cstheme="minorHAnsi"/>
          <w:color w:val="auto"/>
        </w:rPr>
        <w:t>z</w:t>
      </w:r>
      <w:r w:rsidRPr="00673DEB">
        <w:rPr>
          <w:rFonts w:asciiTheme="minorHAnsi" w:hAnsiTheme="minorHAnsi" w:cstheme="minorHAnsi"/>
          <w:color w:val="auto"/>
        </w:rPr>
        <w:t xml:space="preserve">er transmission mode to identify the surface elemental species. </w:t>
      </w:r>
      <w:r w:rsidR="006018D3" w:rsidRPr="00673DEB">
        <w:rPr>
          <w:rFonts w:asciiTheme="minorHAnsi" w:hAnsiTheme="minorHAnsi" w:cstheme="minorHAnsi"/>
          <w:color w:val="auto"/>
        </w:rPr>
        <w:t>Acquire r</w:t>
      </w:r>
      <w:r w:rsidRPr="00673DEB">
        <w:rPr>
          <w:rFonts w:asciiTheme="minorHAnsi" w:hAnsiTheme="minorHAnsi" w:cstheme="minorHAnsi"/>
          <w:color w:val="auto"/>
        </w:rPr>
        <w:t>egion spectra at a 20</w:t>
      </w:r>
      <w:r w:rsidR="003F0939" w:rsidRPr="00673DEB">
        <w:rPr>
          <w:rFonts w:asciiTheme="minorHAnsi" w:hAnsiTheme="minorHAnsi" w:cstheme="minorHAnsi"/>
          <w:color w:val="auto"/>
        </w:rPr>
        <w:t>-</w:t>
      </w:r>
      <w:r w:rsidRPr="00673DEB">
        <w:rPr>
          <w:rFonts w:asciiTheme="minorHAnsi" w:hAnsiTheme="minorHAnsi" w:cstheme="minorHAnsi"/>
          <w:color w:val="auto"/>
        </w:rPr>
        <w:t>eV pass energy using 0.05</w:t>
      </w:r>
      <w:r w:rsidR="003F0939" w:rsidRPr="00673DEB">
        <w:rPr>
          <w:rFonts w:asciiTheme="minorHAnsi" w:hAnsiTheme="minorHAnsi" w:cstheme="minorHAnsi"/>
          <w:color w:val="auto"/>
        </w:rPr>
        <w:t>-</w:t>
      </w:r>
      <w:r w:rsidRPr="00673DEB">
        <w:rPr>
          <w:rFonts w:asciiTheme="minorHAnsi" w:hAnsiTheme="minorHAnsi" w:cstheme="minorHAnsi"/>
          <w:color w:val="auto"/>
        </w:rPr>
        <w:t xml:space="preserve">eV steps </w:t>
      </w:r>
      <w:r w:rsidR="006018D3" w:rsidRPr="00673DEB">
        <w:rPr>
          <w:rFonts w:asciiTheme="minorHAnsi" w:hAnsiTheme="minorHAnsi" w:cstheme="minorHAnsi"/>
          <w:color w:val="auto"/>
        </w:rPr>
        <w:t xml:space="preserve">and </w:t>
      </w:r>
      <w:r w:rsidR="003F0939" w:rsidRPr="00673DEB">
        <w:rPr>
          <w:rFonts w:asciiTheme="minorHAnsi" w:hAnsiTheme="minorHAnsi" w:cstheme="minorHAnsi"/>
          <w:color w:val="auto"/>
        </w:rPr>
        <w:t xml:space="preserve">a </w:t>
      </w:r>
      <w:r w:rsidRPr="00673DEB">
        <w:rPr>
          <w:rFonts w:asciiTheme="minorHAnsi" w:hAnsiTheme="minorHAnsi" w:cstheme="minorHAnsi"/>
          <w:color w:val="auto"/>
        </w:rPr>
        <w:t>0.2</w:t>
      </w:r>
      <w:r w:rsidR="003F0939" w:rsidRPr="00673DEB">
        <w:rPr>
          <w:rFonts w:asciiTheme="minorHAnsi" w:hAnsiTheme="minorHAnsi" w:cstheme="minorHAnsi"/>
          <w:color w:val="auto"/>
        </w:rPr>
        <w:t>-</w:t>
      </w:r>
      <w:r w:rsidR="00FD681B" w:rsidRPr="00673DEB">
        <w:rPr>
          <w:rFonts w:asciiTheme="minorHAnsi" w:hAnsiTheme="minorHAnsi" w:cstheme="minorHAnsi"/>
          <w:color w:val="auto"/>
        </w:rPr>
        <w:t>s</w:t>
      </w:r>
      <w:r w:rsidRPr="00673DEB">
        <w:rPr>
          <w:rFonts w:asciiTheme="minorHAnsi" w:hAnsiTheme="minorHAnsi" w:cstheme="minorHAnsi"/>
          <w:color w:val="auto"/>
        </w:rPr>
        <w:t xml:space="preserve"> dwell</w:t>
      </w:r>
      <w:r w:rsidR="006018D3" w:rsidRPr="00673DEB">
        <w:rPr>
          <w:rFonts w:asciiTheme="minorHAnsi" w:hAnsiTheme="minorHAnsi" w:cstheme="minorHAnsi"/>
          <w:color w:val="auto"/>
        </w:rPr>
        <w:t>. Use</w:t>
      </w:r>
      <w:r w:rsidRPr="00673DEB">
        <w:rPr>
          <w:rFonts w:asciiTheme="minorHAnsi" w:hAnsiTheme="minorHAnsi" w:cstheme="minorHAnsi"/>
          <w:color w:val="auto"/>
        </w:rPr>
        <w:t xml:space="preserve"> </w:t>
      </w:r>
      <w:r w:rsidR="00DF79E9" w:rsidRPr="00673DEB">
        <w:rPr>
          <w:rFonts w:asciiTheme="minorHAnsi" w:hAnsiTheme="minorHAnsi" w:cstheme="minorHAnsi"/>
          <w:color w:val="auto"/>
        </w:rPr>
        <w:t>between 4 and 8 sweeps to improve the signal</w:t>
      </w:r>
      <w:r w:rsidR="003F0939" w:rsidRPr="00673DEB">
        <w:rPr>
          <w:rFonts w:asciiTheme="minorHAnsi" w:hAnsiTheme="minorHAnsi" w:cstheme="minorHAnsi"/>
          <w:color w:val="auto"/>
        </w:rPr>
        <w:t>-</w:t>
      </w:r>
      <w:r w:rsidR="00DF79E9" w:rsidRPr="00673DEB">
        <w:rPr>
          <w:rFonts w:asciiTheme="minorHAnsi" w:hAnsiTheme="minorHAnsi" w:cstheme="minorHAnsi"/>
          <w:color w:val="auto"/>
        </w:rPr>
        <w:t>to</w:t>
      </w:r>
      <w:r w:rsidR="003F0939" w:rsidRPr="00673DEB">
        <w:rPr>
          <w:rFonts w:asciiTheme="minorHAnsi" w:hAnsiTheme="minorHAnsi" w:cstheme="minorHAnsi"/>
          <w:color w:val="auto"/>
        </w:rPr>
        <w:t>-</w:t>
      </w:r>
      <w:r w:rsidR="00DF79E9" w:rsidRPr="00673DEB">
        <w:rPr>
          <w:rFonts w:asciiTheme="minorHAnsi" w:hAnsiTheme="minorHAnsi" w:cstheme="minorHAnsi"/>
          <w:color w:val="auto"/>
        </w:rPr>
        <w:t xml:space="preserve">noise ratio. </w:t>
      </w:r>
    </w:p>
    <w:p w14:paraId="186F0D3A" w14:textId="77777777" w:rsidR="00A14BC4" w:rsidRPr="00673DEB" w:rsidRDefault="00A14BC4" w:rsidP="00673DEB">
      <w:pPr>
        <w:pStyle w:val="NormalWeb"/>
        <w:spacing w:before="0" w:beforeAutospacing="0" w:after="0" w:afterAutospacing="0"/>
        <w:contextualSpacing/>
        <w:rPr>
          <w:rFonts w:asciiTheme="minorHAnsi" w:hAnsiTheme="minorHAnsi" w:cstheme="minorHAnsi"/>
          <w:color w:val="auto"/>
        </w:rPr>
      </w:pPr>
    </w:p>
    <w:p w14:paraId="1E299194" w14:textId="5AE6C70C" w:rsidR="003A072D" w:rsidRPr="00673DEB" w:rsidRDefault="00A14BC4"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lastRenderedPageBreak/>
        <w:t xml:space="preserve">3.5.1) </w:t>
      </w:r>
      <w:r w:rsidR="000E7F65" w:rsidRPr="00673DEB">
        <w:rPr>
          <w:rFonts w:asciiTheme="minorHAnsi" w:hAnsiTheme="minorHAnsi" w:cstheme="minorHAnsi"/>
          <w:color w:val="auto"/>
        </w:rPr>
        <w:t>To q</w:t>
      </w:r>
      <w:r w:rsidR="00DF79E9" w:rsidRPr="00673DEB">
        <w:rPr>
          <w:rFonts w:asciiTheme="minorHAnsi" w:hAnsiTheme="minorHAnsi" w:cstheme="minorHAnsi"/>
          <w:color w:val="auto"/>
        </w:rPr>
        <w:t>uantif</w:t>
      </w:r>
      <w:r w:rsidR="000E7F65" w:rsidRPr="00673DEB">
        <w:rPr>
          <w:rFonts w:asciiTheme="minorHAnsi" w:hAnsiTheme="minorHAnsi" w:cstheme="minorHAnsi"/>
          <w:color w:val="auto"/>
        </w:rPr>
        <w:t>y</w:t>
      </w:r>
      <w:r w:rsidR="00DF79E9" w:rsidRPr="00673DEB">
        <w:rPr>
          <w:rFonts w:asciiTheme="minorHAnsi" w:hAnsiTheme="minorHAnsi" w:cstheme="minorHAnsi"/>
          <w:color w:val="auto"/>
        </w:rPr>
        <w:t xml:space="preserve"> </w:t>
      </w:r>
      <w:r w:rsidR="000E7F65" w:rsidRPr="00673DEB">
        <w:rPr>
          <w:rFonts w:asciiTheme="minorHAnsi" w:hAnsiTheme="minorHAnsi" w:cstheme="minorHAnsi"/>
          <w:color w:val="auto"/>
        </w:rPr>
        <w:t>the</w:t>
      </w:r>
      <w:r w:rsidR="00DF79E9" w:rsidRPr="00673DEB">
        <w:rPr>
          <w:rFonts w:asciiTheme="minorHAnsi" w:hAnsiTheme="minorHAnsi" w:cstheme="minorHAnsi"/>
          <w:color w:val="auto"/>
        </w:rPr>
        <w:t xml:space="preserve"> spectra</w:t>
      </w:r>
      <w:r w:rsidR="006C4FFC" w:rsidRPr="00673DEB">
        <w:rPr>
          <w:rFonts w:asciiTheme="minorHAnsi" w:hAnsiTheme="minorHAnsi" w:cstheme="minorHAnsi"/>
          <w:color w:val="auto"/>
        </w:rPr>
        <w:t>,</w:t>
      </w:r>
      <w:r w:rsidR="00DF79E9" w:rsidRPr="00673DEB">
        <w:rPr>
          <w:rFonts w:asciiTheme="minorHAnsi" w:hAnsiTheme="minorHAnsi" w:cstheme="minorHAnsi"/>
          <w:color w:val="auto"/>
        </w:rPr>
        <w:t xml:space="preserve"> </w:t>
      </w:r>
      <w:r w:rsidR="000E7F65" w:rsidRPr="00673DEB">
        <w:rPr>
          <w:rFonts w:asciiTheme="minorHAnsi" w:hAnsiTheme="minorHAnsi" w:cstheme="minorHAnsi"/>
          <w:color w:val="auto"/>
        </w:rPr>
        <w:t>u</w:t>
      </w:r>
      <w:r w:rsidR="00DF79E9" w:rsidRPr="00673DEB">
        <w:rPr>
          <w:rFonts w:asciiTheme="minorHAnsi" w:hAnsiTheme="minorHAnsi" w:cstheme="minorHAnsi"/>
          <w:color w:val="auto"/>
        </w:rPr>
        <w:t>se a Shirley background fit and sensitivity facto</w:t>
      </w:r>
      <w:r w:rsidR="006C4FFC" w:rsidRPr="00673DEB">
        <w:rPr>
          <w:rFonts w:asciiTheme="minorHAnsi" w:hAnsiTheme="minorHAnsi" w:cstheme="minorHAnsi"/>
          <w:color w:val="auto"/>
        </w:rPr>
        <w:t xml:space="preserve">rs from </w:t>
      </w:r>
      <w:r w:rsidR="002C2E35" w:rsidRPr="00673DEB">
        <w:rPr>
          <w:rFonts w:asciiTheme="minorHAnsi" w:hAnsiTheme="minorHAnsi" w:cstheme="minorHAnsi"/>
          <w:color w:val="auto"/>
        </w:rPr>
        <w:t>a suitable</w:t>
      </w:r>
      <w:r w:rsidR="00DF79E9" w:rsidRPr="00673DEB">
        <w:rPr>
          <w:rFonts w:asciiTheme="minorHAnsi" w:hAnsiTheme="minorHAnsi" w:cstheme="minorHAnsi"/>
          <w:color w:val="auto"/>
        </w:rPr>
        <w:t xml:space="preserve"> elemental library</w:t>
      </w:r>
      <w:r w:rsidR="003E2D14" w:rsidRPr="00673DEB">
        <w:rPr>
          <w:rFonts w:asciiTheme="minorHAnsi" w:hAnsiTheme="minorHAnsi" w:cstheme="minorHAnsi"/>
          <w:color w:val="auto"/>
          <w:vertAlign w:val="superscript"/>
        </w:rPr>
        <w:fldChar w:fldCharType="begin"/>
      </w:r>
      <w:r w:rsidR="003E2D14" w:rsidRPr="00673DEB">
        <w:rPr>
          <w:rFonts w:asciiTheme="minorHAnsi" w:hAnsiTheme="minorHAnsi" w:cstheme="minorHAnsi"/>
          <w:color w:val="auto"/>
          <w:vertAlign w:val="superscript"/>
        </w:rPr>
        <w:instrText xml:space="preserve"> REF _Ref472679496 \r \h  \* MERGEFORMAT </w:instrText>
      </w:r>
      <w:r w:rsidR="003E2D14" w:rsidRPr="00673DEB">
        <w:rPr>
          <w:rFonts w:asciiTheme="minorHAnsi" w:hAnsiTheme="minorHAnsi" w:cstheme="minorHAnsi"/>
          <w:color w:val="auto"/>
          <w:vertAlign w:val="superscript"/>
        </w:rPr>
      </w:r>
      <w:r w:rsidR="003E2D14"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16</w:t>
      </w:r>
      <w:r w:rsidR="003E2D14" w:rsidRPr="00673DEB">
        <w:rPr>
          <w:rFonts w:asciiTheme="minorHAnsi" w:hAnsiTheme="minorHAnsi" w:cstheme="minorHAnsi"/>
          <w:color w:val="auto"/>
          <w:vertAlign w:val="superscript"/>
        </w:rPr>
        <w:fldChar w:fldCharType="end"/>
      </w:r>
      <w:r w:rsidR="00DF79E9" w:rsidRPr="00673DEB">
        <w:rPr>
          <w:rFonts w:asciiTheme="minorHAnsi" w:hAnsiTheme="minorHAnsi" w:cstheme="minorHAnsi"/>
          <w:color w:val="auto"/>
        </w:rPr>
        <w:t>.</w:t>
      </w:r>
    </w:p>
    <w:p w14:paraId="31295EFE" w14:textId="77777777" w:rsidR="0037504F" w:rsidRPr="00673DEB" w:rsidRDefault="0037504F" w:rsidP="00673DEB">
      <w:pPr>
        <w:pStyle w:val="NormalWeb"/>
        <w:spacing w:before="0" w:beforeAutospacing="0" w:after="0" w:afterAutospacing="0"/>
        <w:contextualSpacing/>
        <w:rPr>
          <w:rFonts w:asciiTheme="minorHAnsi" w:hAnsiTheme="minorHAnsi" w:cstheme="minorHAnsi"/>
          <w:color w:val="auto"/>
        </w:rPr>
      </w:pPr>
    </w:p>
    <w:p w14:paraId="4AE8C4C3" w14:textId="66355AEC" w:rsidR="00F74C9E" w:rsidRPr="00673DEB" w:rsidRDefault="0037504F"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3.6) </w:t>
      </w:r>
      <w:proofErr w:type="spellStart"/>
      <w:r w:rsidR="006C4FFC" w:rsidRPr="00673DEB">
        <w:rPr>
          <w:rFonts w:asciiTheme="minorHAnsi" w:hAnsiTheme="minorHAnsi" w:cstheme="minorHAnsi"/>
          <w:color w:val="auto"/>
        </w:rPr>
        <w:t>Deconvolve</w:t>
      </w:r>
      <w:proofErr w:type="spellEnd"/>
      <w:r w:rsidR="000E7F65" w:rsidRPr="00673DEB">
        <w:rPr>
          <w:rFonts w:asciiTheme="minorHAnsi" w:hAnsiTheme="minorHAnsi" w:cstheme="minorHAnsi"/>
          <w:color w:val="auto"/>
        </w:rPr>
        <w:t xml:space="preserve"> </w:t>
      </w:r>
      <w:r w:rsidR="00447CA4" w:rsidRPr="00673DEB">
        <w:rPr>
          <w:rFonts w:asciiTheme="minorHAnsi" w:hAnsiTheme="minorHAnsi" w:cstheme="minorHAnsi"/>
          <w:color w:val="auto"/>
        </w:rPr>
        <w:t>C 1s high</w:t>
      </w:r>
      <w:r w:rsidR="003F0939" w:rsidRPr="00673DEB">
        <w:rPr>
          <w:rFonts w:asciiTheme="minorHAnsi" w:hAnsiTheme="minorHAnsi" w:cstheme="minorHAnsi"/>
          <w:color w:val="auto"/>
        </w:rPr>
        <w:t>-</w:t>
      </w:r>
      <w:r w:rsidR="00447CA4" w:rsidRPr="00673DEB">
        <w:rPr>
          <w:rFonts w:asciiTheme="minorHAnsi" w:hAnsiTheme="minorHAnsi" w:cstheme="minorHAnsi"/>
          <w:color w:val="auto"/>
        </w:rPr>
        <w:t xml:space="preserve">resolution </w:t>
      </w:r>
      <w:r w:rsidR="00B90BA5" w:rsidRPr="00673DEB">
        <w:rPr>
          <w:rFonts w:asciiTheme="minorHAnsi" w:hAnsiTheme="minorHAnsi" w:cstheme="minorHAnsi"/>
          <w:color w:val="auto"/>
        </w:rPr>
        <w:t xml:space="preserve">X-ray photoelectron spectra to determine the different carbon-oxygen species present with </w:t>
      </w:r>
      <w:r w:rsidR="00DB384B" w:rsidRPr="00673DEB">
        <w:rPr>
          <w:rFonts w:asciiTheme="minorHAnsi" w:hAnsiTheme="minorHAnsi" w:cstheme="minorHAnsi"/>
          <w:color w:val="auto"/>
        </w:rPr>
        <w:t xml:space="preserve">USO </w:t>
      </w:r>
      <w:r w:rsidR="00B90BA5" w:rsidRPr="00673DEB">
        <w:rPr>
          <w:rFonts w:asciiTheme="minorHAnsi" w:hAnsiTheme="minorHAnsi" w:cstheme="minorHAnsi"/>
          <w:color w:val="auto"/>
        </w:rPr>
        <w:t>treatment time</w:t>
      </w:r>
      <w:r w:rsidR="000514A4" w:rsidRPr="00673DEB">
        <w:rPr>
          <w:rFonts w:asciiTheme="minorHAnsi" w:hAnsiTheme="minorHAnsi" w:cstheme="minorHAnsi"/>
          <w:color w:val="auto"/>
          <w:vertAlign w:val="superscript"/>
        </w:rPr>
        <w:fldChar w:fldCharType="begin"/>
      </w:r>
      <w:r w:rsidR="000514A4" w:rsidRPr="00673DEB">
        <w:rPr>
          <w:rFonts w:asciiTheme="minorHAnsi" w:hAnsiTheme="minorHAnsi" w:cstheme="minorHAnsi"/>
          <w:color w:val="auto"/>
          <w:vertAlign w:val="superscript"/>
        </w:rPr>
        <w:instrText xml:space="preserve"> REF _Ref472679798 \r \h  \* MERGEFORMAT </w:instrText>
      </w:r>
      <w:r w:rsidR="000514A4" w:rsidRPr="00673DEB">
        <w:rPr>
          <w:rFonts w:asciiTheme="minorHAnsi" w:hAnsiTheme="minorHAnsi" w:cstheme="minorHAnsi"/>
          <w:color w:val="auto"/>
          <w:vertAlign w:val="superscript"/>
        </w:rPr>
      </w:r>
      <w:r w:rsidR="000514A4"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15</w:t>
      </w:r>
      <w:r w:rsidR="000514A4" w:rsidRPr="00673DEB">
        <w:rPr>
          <w:rFonts w:asciiTheme="minorHAnsi" w:hAnsiTheme="minorHAnsi" w:cstheme="minorHAnsi"/>
          <w:color w:val="auto"/>
          <w:vertAlign w:val="superscript"/>
        </w:rPr>
        <w:fldChar w:fldCharType="end"/>
      </w:r>
      <w:r w:rsidR="00B90BA5" w:rsidRPr="00673DEB">
        <w:rPr>
          <w:rFonts w:asciiTheme="minorHAnsi" w:hAnsiTheme="minorHAnsi" w:cstheme="minorHAnsi"/>
          <w:color w:val="auto"/>
        </w:rPr>
        <w:t>.</w:t>
      </w:r>
    </w:p>
    <w:p w14:paraId="63A441F8" w14:textId="77777777" w:rsidR="008774D2" w:rsidRPr="00673DEB" w:rsidRDefault="008774D2" w:rsidP="00673DEB">
      <w:pPr>
        <w:pStyle w:val="NormalWeb"/>
        <w:spacing w:before="0" w:beforeAutospacing="0" w:after="0" w:afterAutospacing="0"/>
        <w:contextualSpacing/>
        <w:rPr>
          <w:rFonts w:asciiTheme="minorHAnsi" w:hAnsiTheme="minorHAnsi" w:cstheme="minorHAnsi"/>
          <w:color w:val="auto"/>
        </w:rPr>
      </w:pPr>
    </w:p>
    <w:p w14:paraId="62E0553E" w14:textId="506F4196" w:rsidR="00F74C9E" w:rsidRPr="00673DEB" w:rsidRDefault="00F74C9E"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3.6.1)</w:t>
      </w:r>
      <w:r w:rsidR="00EC39E2" w:rsidRPr="00673DEB">
        <w:rPr>
          <w:rFonts w:asciiTheme="minorHAnsi" w:hAnsiTheme="minorHAnsi" w:cstheme="minorHAnsi"/>
          <w:color w:val="auto"/>
        </w:rPr>
        <w:t xml:space="preserve"> </w:t>
      </w:r>
      <w:r w:rsidR="00B90BA5" w:rsidRPr="00673DEB">
        <w:rPr>
          <w:rFonts w:asciiTheme="minorHAnsi" w:hAnsiTheme="minorHAnsi" w:cstheme="minorHAnsi"/>
          <w:color w:val="auto"/>
        </w:rPr>
        <w:t xml:space="preserve">To accurately </w:t>
      </w:r>
      <w:proofErr w:type="spellStart"/>
      <w:r w:rsidR="00B90BA5" w:rsidRPr="00673DEB">
        <w:rPr>
          <w:rFonts w:asciiTheme="minorHAnsi" w:hAnsiTheme="minorHAnsi" w:cstheme="minorHAnsi"/>
          <w:color w:val="auto"/>
        </w:rPr>
        <w:t>deconvolute</w:t>
      </w:r>
      <w:proofErr w:type="spellEnd"/>
      <w:r w:rsidR="00B90BA5" w:rsidRPr="00673DEB">
        <w:rPr>
          <w:rFonts w:asciiTheme="minorHAnsi" w:hAnsiTheme="minorHAnsi" w:cstheme="minorHAnsi"/>
          <w:color w:val="auto"/>
        </w:rPr>
        <w:t xml:space="preserve"> the C 1s peak</w:t>
      </w:r>
      <w:r w:rsidR="000E7F65" w:rsidRPr="00673DEB">
        <w:rPr>
          <w:rFonts w:asciiTheme="minorHAnsi" w:hAnsiTheme="minorHAnsi" w:cstheme="minorHAnsi"/>
          <w:color w:val="auto"/>
        </w:rPr>
        <w:t>,</w:t>
      </w:r>
      <w:r w:rsidR="00B90BA5" w:rsidRPr="00673DEB">
        <w:rPr>
          <w:rFonts w:asciiTheme="minorHAnsi" w:hAnsiTheme="minorHAnsi" w:cstheme="minorHAnsi"/>
          <w:color w:val="auto"/>
        </w:rPr>
        <w:t xml:space="preserve"> </w:t>
      </w:r>
      <w:r w:rsidR="000E7F65" w:rsidRPr="00673DEB">
        <w:rPr>
          <w:rFonts w:asciiTheme="minorHAnsi" w:hAnsiTheme="minorHAnsi" w:cstheme="minorHAnsi"/>
          <w:color w:val="auto"/>
        </w:rPr>
        <w:t xml:space="preserve">perform an </w:t>
      </w:r>
      <w:r w:rsidR="00B90BA5" w:rsidRPr="00673DEB">
        <w:rPr>
          <w:rFonts w:asciiTheme="minorHAnsi" w:hAnsiTheme="minorHAnsi" w:cstheme="minorHAnsi"/>
          <w:color w:val="auto"/>
        </w:rPr>
        <w:t xml:space="preserve">initial </w:t>
      </w:r>
      <w:r w:rsidR="000E7F65" w:rsidRPr="00673DEB">
        <w:rPr>
          <w:rFonts w:asciiTheme="minorHAnsi" w:hAnsiTheme="minorHAnsi" w:cstheme="minorHAnsi"/>
          <w:color w:val="auto"/>
        </w:rPr>
        <w:t xml:space="preserve">peak </w:t>
      </w:r>
      <w:r w:rsidR="00B90BA5" w:rsidRPr="00673DEB">
        <w:rPr>
          <w:rFonts w:asciiTheme="minorHAnsi" w:hAnsiTheme="minorHAnsi" w:cstheme="minorHAnsi"/>
          <w:color w:val="auto"/>
        </w:rPr>
        <w:t xml:space="preserve">fit </w:t>
      </w:r>
      <w:r w:rsidR="000E7F65" w:rsidRPr="00673DEB">
        <w:rPr>
          <w:rFonts w:asciiTheme="minorHAnsi" w:hAnsiTheme="minorHAnsi" w:cstheme="minorHAnsi"/>
          <w:color w:val="auto"/>
        </w:rPr>
        <w:t xml:space="preserve">to </w:t>
      </w:r>
      <w:r w:rsidR="00B90BA5" w:rsidRPr="00673DEB">
        <w:rPr>
          <w:rFonts w:asciiTheme="minorHAnsi" w:hAnsiTheme="minorHAnsi" w:cstheme="minorHAnsi"/>
          <w:color w:val="auto"/>
        </w:rPr>
        <w:t>the shape of graphitic carbon</w:t>
      </w:r>
      <w:r w:rsidR="00DE5487" w:rsidRPr="00673DEB">
        <w:rPr>
          <w:rFonts w:asciiTheme="minorHAnsi" w:hAnsiTheme="minorHAnsi" w:cstheme="minorHAnsi"/>
          <w:color w:val="auto"/>
        </w:rPr>
        <w:t xml:space="preserve"> to ensure that the peak shape due to the sp</w:t>
      </w:r>
      <w:r w:rsidR="00DE5487" w:rsidRPr="00673DEB">
        <w:rPr>
          <w:rFonts w:asciiTheme="minorHAnsi" w:hAnsiTheme="minorHAnsi" w:cstheme="minorHAnsi"/>
          <w:color w:val="auto"/>
          <w:vertAlign w:val="superscript"/>
        </w:rPr>
        <w:t>2</w:t>
      </w:r>
      <w:r w:rsidR="00DE5487" w:rsidRPr="00673DEB">
        <w:rPr>
          <w:rFonts w:asciiTheme="minorHAnsi" w:hAnsiTheme="minorHAnsi" w:cstheme="minorHAnsi"/>
          <w:color w:val="auto"/>
        </w:rPr>
        <w:t xml:space="preserve"> bonding and the contributions from the low</w:t>
      </w:r>
      <w:r w:rsidR="003F0939" w:rsidRPr="00673DEB">
        <w:rPr>
          <w:rFonts w:asciiTheme="minorHAnsi" w:hAnsiTheme="minorHAnsi" w:cstheme="minorHAnsi"/>
          <w:color w:val="auto"/>
        </w:rPr>
        <w:t>-</w:t>
      </w:r>
      <w:r w:rsidR="00DE5487" w:rsidRPr="00673DEB">
        <w:rPr>
          <w:rFonts w:asciiTheme="minorHAnsi" w:hAnsiTheme="minorHAnsi" w:cstheme="minorHAnsi"/>
          <w:color w:val="auto"/>
        </w:rPr>
        <w:t>energy π-type shake-up satellites are maintained</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_Ref472679664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17</w:t>
      </w:r>
      <w:r w:rsidR="002E250D" w:rsidRPr="00673DEB">
        <w:rPr>
          <w:rFonts w:asciiTheme="minorHAnsi" w:hAnsiTheme="minorHAnsi" w:cstheme="minorHAnsi"/>
          <w:color w:val="auto"/>
          <w:vertAlign w:val="superscript"/>
        </w:rPr>
        <w:fldChar w:fldCharType="end"/>
      </w:r>
      <w:r w:rsidR="00DE5487" w:rsidRPr="00673DEB">
        <w:rPr>
          <w:rFonts w:asciiTheme="minorHAnsi" w:hAnsiTheme="minorHAnsi" w:cstheme="minorHAnsi"/>
          <w:color w:val="auto"/>
        </w:rPr>
        <w:t xml:space="preserve">. </w:t>
      </w:r>
      <w:r w:rsidR="000E7F65" w:rsidRPr="00673DEB">
        <w:rPr>
          <w:rFonts w:asciiTheme="minorHAnsi" w:hAnsiTheme="minorHAnsi" w:cstheme="minorHAnsi"/>
          <w:color w:val="auto"/>
        </w:rPr>
        <w:t>For a</w:t>
      </w:r>
      <w:r w:rsidR="00871441" w:rsidRPr="00673DEB">
        <w:rPr>
          <w:rFonts w:asciiTheme="minorHAnsi" w:hAnsiTheme="minorHAnsi" w:cstheme="minorHAnsi"/>
          <w:color w:val="auto"/>
        </w:rPr>
        <w:t>ll peak fitting</w:t>
      </w:r>
      <w:r w:rsidR="000E7F65" w:rsidRPr="00673DEB">
        <w:rPr>
          <w:rFonts w:asciiTheme="minorHAnsi" w:hAnsiTheme="minorHAnsi" w:cstheme="minorHAnsi"/>
          <w:color w:val="auto"/>
        </w:rPr>
        <w:t>,</w:t>
      </w:r>
      <w:r w:rsidR="00871441" w:rsidRPr="00673DEB">
        <w:rPr>
          <w:rFonts w:asciiTheme="minorHAnsi" w:hAnsiTheme="minorHAnsi" w:cstheme="minorHAnsi"/>
          <w:color w:val="auto"/>
        </w:rPr>
        <w:t xml:space="preserve"> constrain the component binding energies and FWHM by ±</w:t>
      </w:r>
      <w:r w:rsidR="003F0939" w:rsidRPr="00673DEB">
        <w:rPr>
          <w:rFonts w:asciiTheme="minorHAnsi" w:hAnsiTheme="minorHAnsi" w:cstheme="minorHAnsi"/>
          <w:color w:val="auto"/>
        </w:rPr>
        <w:t xml:space="preserve"> </w:t>
      </w:r>
      <w:r w:rsidR="00871441" w:rsidRPr="00673DEB">
        <w:rPr>
          <w:rFonts w:asciiTheme="minorHAnsi" w:hAnsiTheme="minorHAnsi" w:cstheme="minorHAnsi"/>
          <w:color w:val="auto"/>
        </w:rPr>
        <w:t>0.1 eV and ±</w:t>
      </w:r>
      <w:r w:rsidR="003F0939" w:rsidRPr="00673DEB">
        <w:rPr>
          <w:rFonts w:asciiTheme="minorHAnsi" w:hAnsiTheme="minorHAnsi" w:cstheme="minorHAnsi"/>
          <w:color w:val="auto"/>
        </w:rPr>
        <w:t xml:space="preserve"> </w:t>
      </w:r>
      <w:r w:rsidR="00871441" w:rsidRPr="00673DEB">
        <w:rPr>
          <w:rFonts w:asciiTheme="minorHAnsi" w:hAnsiTheme="minorHAnsi" w:cstheme="minorHAnsi"/>
          <w:color w:val="auto"/>
        </w:rPr>
        <w:t>0.2 eV, respectively</w:t>
      </w:r>
      <w:r w:rsidR="003F0939" w:rsidRPr="00673DEB">
        <w:rPr>
          <w:rFonts w:asciiTheme="minorHAnsi" w:hAnsiTheme="minorHAnsi" w:cstheme="minorHAnsi"/>
          <w:color w:val="auto"/>
        </w:rPr>
        <w:t>,</w:t>
      </w:r>
      <w:r w:rsidR="00871441" w:rsidRPr="00673DEB">
        <w:rPr>
          <w:rFonts w:asciiTheme="minorHAnsi" w:hAnsiTheme="minorHAnsi" w:cstheme="minorHAnsi"/>
          <w:color w:val="auto"/>
        </w:rPr>
        <w:t xml:space="preserve"> and use a Gaussian/Lorentzian ratio of 30.</w:t>
      </w:r>
    </w:p>
    <w:p w14:paraId="089538CA" w14:textId="77777777" w:rsidR="008774D2" w:rsidRPr="00673DEB" w:rsidRDefault="008774D2" w:rsidP="00673DEB">
      <w:pPr>
        <w:pStyle w:val="NormalWeb"/>
        <w:spacing w:before="0" w:beforeAutospacing="0" w:after="0" w:afterAutospacing="0"/>
        <w:contextualSpacing/>
        <w:rPr>
          <w:rFonts w:asciiTheme="minorHAnsi" w:hAnsiTheme="minorHAnsi" w:cstheme="minorHAnsi"/>
          <w:color w:val="auto"/>
        </w:rPr>
      </w:pPr>
    </w:p>
    <w:p w14:paraId="1B2E0CF8" w14:textId="7F4AF536" w:rsidR="0037504F" w:rsidRPr="00673DEB" w:rsidRDefault="00F74C9E"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3.6.2) </w:t>
      </w:r>
      <w:r w:rsidR="000E7F65" w:rsidRPr="00673DEB">
        <w:rPr>
          <w:rFonts w:asciiTheme="minorHAnsi" w:hAnsiTheme="minorHAnsi" w:cstheme="minorHAnsi"/>
          <w:color w:val="auto"/>
        </w:rPr>
        <w:t>Fit t</w:t>
      </w:r>
      <w:r w:rsidR="00871441" w:rsidRPr="00673DEB">
        <w:rPr>
          <w:rFonts w:asciiTheme="minorHAnsi" w:hAnsiTheme="minorHAnsi" w:cstheme="minorHAnsi"/>
          <w:color w:val="auto"/>
        </w:rPr>
        <w:t xml:space="preserve">he graphite peak shape using six separate peaks. </w:t>
      </w:r>
      <w:r w:rsidR="000E7F65" w:rsidRPr="00673DEB">
        <w:rPr>
          <w:rFonts w:asciiTheme="minorHAnsi" w:hAnsiTheme="minorHAnsi" w:cstheme="minorHAnsi"/>
          <w:color w:val="auto"/>
        </w:rPr>
        <w:t>Maintain at fixed ratios t</w:t>
      </w:r>
      <w:r w:rsidR="00871441" w:rsidRPr="00673DEB">
        <w:rPr>
          <w:rFonts w:asciiTheme="minorHAnsi" w:hAnsiTheme="minorHAnsi" w:cstheme="minorHAnsi"/>
          <w:color w:val="auto"/>
        </w:rPr>
        <w:t xml:space="preserve">he areas of each peak relative to the main graphite peak at 284.6 eV </w:t>
      </w:r>
      <w:r w:rsidR="00DB384B" w:rsidRPr="00673DEB">
        <w:rPr>
          <w:rFonts w:asciiTheme="minorHAnsi" w:hAnsiTheme="minorHAnsi" w:cstheme="minorHAnsi"/>
          <w:color w:val="auto"/>
        </w:rPr>
        <w:t xml:space="preserve">to maintain </w:t>
      </w:r>
      <w:r w:rsidR="003F0939" w:rsidRPr="00673DEB">
        <w:rPr>
          <w:rFonts w:asciiTheme="minorHAnsi" w:hAnsiTheme="minorHAnsi" w:cstheme="minorHAnsi"/>
          <w:color w:val="auto"/>
        </w:rPr>
        <w:t>a</w:t>
      </w:r>
      <w:r w:rsidR="00DB384B" w:rsidRPr="00673DEB">
        <w:rPr>
          <w:rFonts w:asciiTheme="minorHAnsi" w:hAnsiTheme="minorHAnsi" w:cstheme="minorHAnsi"/>
          <w:color w:val="auto"/>
        </w:rPr>
        <w:t xml:space="preserve"> consistent shape due to the graphitic component in the processed nanomaterial</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_Ref472679798 \r \h  \* MERGEFORMAT </w:instrText>
      </w:r>
      <w:r w:rsidR="002E250D" w:rsidRPr="00673DEB">
        <w:rPr>
          <w:rFonts w:asciiTheme="minorHAnsi" w:hAnsiTheme="minorHAnsi" w:cstheme="minorHAnsi"/>
          <w:color w:val="auto"/>
          <w:vertAlign w:val="superscript"/>
        </w:rPr>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15</w:t>
      </w:r>
      <w:r w:rsidR="002E250D" w:rsidRPr="00673DEB">
        <w:rPr>
          <w:rFonts w:asciiTheme="minorHAnsi" w:hAnsiTheme="minorHAnsi" w:cstheme="minorHAnsi"/>
          <w:color w:val="auto"/>
          <w:vertAlign w:val="superscript"/>
        </w:rPr>
        <w:fldChar w:fldCharType="end"/>
      </w:r>
      <w:r w:rsidR="001A10C3" w:rsidRPr="00673DEB">
        <w:rPr>
          <w:rFonts w:asciiTheme="minorHAnsi" w:hAnsiTheme="minorHAnsi" w:cstheme="minorHAnsi"/>
          <w:color w:val="auto"/>
          <w:vertAlign w:val="superscript"/>
        </w:rPr>
        <w:t>,</w:t>
      </w:r>
      <w:r w:rsidR="001A10C3" w:rsidRPr="00673DEB">
        <w:rPr>
          <w:rFonts w:asciiTheme="minorHAnsi" w:hAnsiTheme="minorHAnsi" w:cstheme="minorHAnsi"/>
          <w:color w:val="auto"/>
          <w:vertAlign w:val="superscript"/>
        </w:rPr>
        <w:fldChar w:fldCharType="begin"/>
      </w:r>
      <w:r w:rsidR="001A10C3" w:rsidRPr="00673DEB">
        <w:rPr>
          <w:rFonts w:asciiTheme="minorHAnsi" w:hAnsiTheme="minorHAnsi" w:cstheme="minorHAnsi"/>
          <w:color w:val="auto"/>
          <w:vertAlign w:val="superscript"/>
        </w:rPr>
        <w:instrText xml:space="preserve"> REF _Ref472679179 \r \h </w:instrText>
      </w:r>
      <w:r w:rsidR="001A10C3"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1A10C3"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9</w:t>
      </w:r>
      <w:r w:rsidR="001A10C3" w:rsidRPr="00673DEB">
        <w:rPr>
          <w:rFonts w:asciiTheme="minorHAnsi" w:hAnsiTheme="minorHAnsi" w:cstheme="minorHAnsi"/>
          <w:color w:val="auto"/>
          <w:vertAlign w:val="superscript"/>
        </w:rPr>
        <w:fldChar w:fldCharType="end"/>
      </w:r>
      <w:r w:rsidR="001A10C3" w:rsidRPr="00673DEB">
        <w:rPr>
          <w:rFonts w:asciiTheme="minorHAnsi" w:hAnsiTheme="minorHAnsi" w:cstheme="minorHAnsi"/>
          <w:color w:val="auto"/>
          <w:vertAlign w:val="superscript"/>
        </w:rPr>
        <w:t>,</w:t>
      </w:r>
      <w:r w:rsidR="001A10C3" w:rsidRPr="00673DEB">
        <w:rPr>
          <w:rFonts w:asciiTheme="minorHAnsi" w:hAnsiTheme="minorHAnsi" w:cstheme="minorHAnsi"/>
          <w:color w:val="auto"/>
          <w:vertAlign w:val="superscript"/>
        </w:rPr>
        <w:fldChar w:fldCharType="begin"/>
      </w:r>
      <w:r w:rsidR="001A10C3" w:rsidRPr="00673DEB">
        <w:rPr>
          <w:rFonts w:asciiTheme="minorHAnsi" w:hAnsiTheme="minorHAnsi" w:cstheme="minorHAnsi"/>
          <w:color w:val="auto"/>
          <w:vertAlign w:val="superscript"/>
        </w:rPr>
        <w:instrText xml:space="preserve"> REF _Ref472679240 \r \h </w:instrText>
      </w:r>
      <w:r w:rsidR="001A10C3"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1A10C3"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14</w:t>
      </w:r>
      <w:r w:rsidR="001A10C3" w:rsidRPr="00673DEB">
        <w:rPr>
          <w:rFonts w:asciiTheme="minorHAnsi" w:hAnsiTheme="minorHAnsi" w:cstheme="minorHAnsi"/>
          <w:color w:val="auto"/>
          <w:vertAlign w:val="superscript"/>
        </w:rPr>
        <w:fldChar w:fldCharType="end"/>
      </w:r>
      <w:r w:rsidR="00DB384B" w:rsidRPr="00673DEB">
        <w:rPr>
          <w:rFonts w:asciiTheme="minorHAnsi" w:hAnsiTheme="minorHAnsi" w:cstheme="minorHAnsi"/>
          <w:color w:val="auto"/>
        </w:rPr>
        <w:t>.</w:t>
      </w:r>
    </w:p>
    <w:p w14:paraId="0FD22225" w14:textId="77777777" w:rsidR="002E0CCF" w:rsidRPr="00673DEB" w:rsidRDefault="002E0CCF" w:rsidP="00673DEB">
      <w:pPr>
        <w:pStyle w:val="NormalWeb"/>
        <w:spacing w:before="0" w:beforeAutospacing="0" w:after="0" w:afterAutospacing="0"/>
        <w:contextualSpacing/>
        <w:rPr>
          <w:rFonts w:asciiTheme="minorHAnsi" w:hAnsiTheme="minorHAnsi" w:cstheme="minorHAnsi"/>
          <w:color w:val="auto"/>
        </w:rPr>
      </w:pPr>
    </w:p>
    <w:p w14:paraId="56335FD3" w14:textId="18CC4B15" w:rsidR="00506A64" w:rsidRPr="00673DEB" w:rsidRDefault="00506A64" w:rsidP="00673DEB">
      <w:pPr>
        <w:pStyle w:val="NormalWeb"/>
        <w:spacing w:before="0" w:beforeAutospacing="0" w:after="0" w:afterAutospacing="0"/>
        <w:contextualSpacing/>
        <w:rPr>
          <w:rFonts w:asciiTheme="minorHAnsi" w:hAnsiTheme="minorHAnsi" w:cstheme="minorHAnsi"/>
          <w:b/>
          <w:color w:val="auto"/>
        </w:rPr>
      </w:pPr>
      <w:r w:rsidRPr="00673DEB">
        <w:rPr>
          <w:rFonts w:asciiTheme="minorHAnsi" w:hAnsiTheme="minorHAnsi" w:cstheme="minorHAnsi"/>
          <w:b/>
          <w:color w:val="auto"/>
        </w:rPr>
        <w:t xml:space="preserve">4. Structural </w:t>
      </w:r>
      <w:r w:rsidR="003F0939" w:rsidRPr="00673DEB">
        <w:rPr>
          <w:rFonts w:asciiTheme="minorHAnsi" w:hAnsiTheme="minorHAnsi" w:cstheme="minorHAnsi"/>
          <w:b/>
          <w:color w:val="auto"/>
        </w:rPr>
        <w:t>c</w:t>
      </w:r>
      <w:r w:rsidRPr="00673DEB">
        <w:rPr>
          <w:rFonts w:asciiTheme="minorHAnsi" w:hAnsiTheme="minorHAnsi" w:cstheme="minorHAnsi"/>
          <w:b/>
          <w:color w:val="auto"/>
        </w:rPr>
        <w:t>haracteri</w:t>
      </w:r>
      <w:r w:rsidR="004159E8" w:rsidRPr="00673DEB">
        <w:rPr>
          <w:rFonts w:asciiTheme="minorHAnsi" w:hAnsiTheme="minorHAnsi" w:cstheme="minorHAnsi"/>
          <w:b/>
          <w:color w:val="auto"/>
        </w:rPr>
        <w:t>z</w:t>
      </w:r>
      <w:r w:rsidRPr="00673DEB">
        <w:rPr>
          <w:rFonts w:asciiTheme="minorHAnsi" w:hAnsiTheme="minorHAnsi" w:cstheme="minorHAnsi"/>
          <w:b/>
          <w:color w:val="auto"/>
        </w:rPr>
        <w:t xml:space="preserve">ation – Raman </w:t>
      </w:r>
      <w:r w:rsidR="003F0939" w:rsidRPr="00673DEB">
        <w:rPr>
          <w:rFonts w:asciiTheme="minorHAnsi" w:hAnsiTheme="minorHAnsi" w:cstheme="minorHAnsi"/>
          <w:b/>
          <w:color w:val="auto"/>
        </w:rPr>
        <w:t>s</w:t>
      </w:r>
      <w:r w:rsidRPr="00673DEB">
        <w:rPr>
          <w:rFonts w:asciiTheme="minorHAnsi" w:hAnsiTheme="minorHAnsi" w:cstheme="minorHAnsi"/>
          <w:b/>
          <w:color w:val="auto"/>
        </w:rPr>
        <w:t>pectroscopy</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_Ref472679693 \r \h  \* MERGEFORMAT </w:instrText>
      </w:r>
      <w:r w:rsidR="002E250D" w:rsidRPr="00673DEB">
        <w:rPr>
          <w:rFonts w:asciiTheme="minorHAnsi" w:hAnsiTheme="minorHAnsi" w:cstheme="minorHAnsi"/>
          <w:color w:val="auto"/>
          <w:vertAlign w:val="superscript"/>
        </w:rPr>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18</w:t>
      </w:r>
      <w:r w:rsidR="002E250D" w:rsidRPr="00673DEB">
        <w:rPr>
          <w:rFonts w:asciiTheme="minorHAnsi" w:hAnsiTheme="minorHAnsi" w:cstheme="minorHAnsi"/>
          <w:color w:val="auto"/>
          <w:vertAlign w:val="superscript"/>
        </w:rPr>
        <w:fldChar w:fldCharType="end"/>
      </w:r>
    </w:p>
    <w:p w14:paraId="00BEDF2D" w14:textId="77777777" w:rsidR="008774D2" w:rsidRPr="00673DEB" w:rsidRDefault="008774D2" w:rsidP="00673DEB">
      <w:pPr>
        <w:pStyle w:val="NormalWeb"/>
        <w:spacing w:before="0" w:beforeAutospacing="0" w:after="0" w:afterAutospacing="0"/>
        <w:contextualSpacing/>
        <w:rPr>
          <w:rFonts w:asciiTheme="minorHAnsi" w:hAnsiTheme="minorHAnsi" w:cstheme="minorHAnsi"/>
          <w:b/>
          <w:color w:val="auto"/>
        </w:rPr>
      </w:pPr>
    </w:p>
    <w:p w14:paraId="70BA0B72" w14:textId="1F4CF6C4" w:rsidR="00BA5920" w:rsidRPr="00673DEB" w:rsidRDefault="00506A64"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4</w:t>
      </w:r>
      <w:r w:rsidR="00BA5920" w:rsidRPr="00673DEB">
        <w:rPr>
          <w:rFonts w:asciiTheme="minorHAnsi" w:hAnsiTheme="minorHAnsi" w:cstheme="minorHAnsi"/>
          <w:color w:val="auto"/>
        </w:rPr>
        <w:t>.</w:t>
      </w:r>
      <w:r w:rsidRPr="00673DEB">
        <w:rPr>
          <w:rFonts w:asciiTheme="minorHAnsi" w:hAnsiTheme="minorHAnsi" w:cstheme="minorHAnsi"/>
          <w:color w:val="auto"/>
        </w:rPr>
        <w:t>1</w:t>
      </w:r>
      <w:r w:rsidR="00BA5920" w:rsidRPr="00673DEB">
        <w:rPr>
          <w:rFonts w:asciiTheme="minorHAnsi" w:hAnsiTheme="minorHAnsi" w:cstheme="minorHAnsi"/>
          <w:color w:val="auto"/>
        </w:rPr>
        <w:t xml:space="preserve">) </w:t>
      </w:r>
      <w:r w:rsidR="00FD681B" w:rsidRPr="00673DEB">
        <w:rPr>
          <w:rFonts w:asciiTheme="minorHAnsi" w:hAnsiTheme="minorHAnsi" w:cstheme="minorHAnsi"/>
          <w:color w:val="auto"/>
        </w:rPr>
        <w:t>Prepar</w:t>
      </w:r>
      <w:r w:rsidR="000E7F65" w:rsidRPr="00673DEB">
        <w:rPr>
          <w:rFonts w:asciiTheme="minorHAnsi" w:hAnsiTheme="minorHAnsi" w:cstheme="minorHAnsi"/>
          <w:color w:val="auto"/>
        </w:rPr>
        <w:t>e</w:t>
      </w:r>
      <w:r w:rsidR="00FD681B" w:rsidRPr="00673DEB">
        <w:rPr>
          <w:rFonts w:asciiTheme="minorHAnsi" w:hAnsiTheme="minorHAnsi" w:cstheme="minorHAnsi"/>
          <w:color w:val="auto"/>
        </w:rPr>
        <w:t xml:space="preserve"> the nanomaterials for Raman spectroscopic characteri</w:t>
      </w:r>
      <w:r w:rsidR="004159E8" w:rsidRPr="00673DEB">
        <w:rPr>
          <w:rFonts w:asciiTheme="minorHAnsi" w:hAnsiTheme="minorHAnsi" w:cstheme="minorHAnsi"/>
          <w:color w:val="auto"/>
        </w:rPr>
        <w:t>z</w:t>
      </w:r>
      <w:r w:rsidR="00FD681B" w:rsidRPr="00673DEB">
        <w:rPr>
          <w:rFonts w:asciiTheme="minorHAnsi" w:hAnsiTheme="minorHAnsi" w:cstheme="minorHAnsi"/>
          <w:color w:val="auto"/>
        </w:rPr>
        <w:t xml:space="preserve">ation </w:t>
      </w:r>
      <w:r w:rsidR="000E7F65" w:rsidRPr="00673DEB">
        <w:rPr>
          <w:rFonts w:asciiTheme="minorHAnsi" w:hAnsiTheme="minorHAnsi" w:cstheme="minorHAnsi"/>
          <w:color w:val="auto"/>
        </w:rPr>
        <w:t xml:space="preserve">by </w:t>
      </w:r>
      <w:r w:rsidR="00FD681B" w:rsidRPr="00673DEB">
        <w:rPr>
          <w:rFonts w:asciiTheme="minorHAnsi" w:hAnsiTheme="minorHAnsi" w:cstheme="minorHAnsi"/>
          <w:color w:val="auto"/>
        </w:rPr>
        <w:t>diluting the original dispersion</w:t>
      </w:r>
      <w:r w:rsidR="002E250D" w:rsidRPr="00673DEB">
        <w:rPr>
          <w:rFonts w:asciiTheme="minorHAnsi" w:hAnsiTheme="minorHAnsi" w:cstheme="minorHAnsi"/>
          <w:color w:val="auto"/>
        </w:rPr>
        <w:t xml:space="preserve"> with deionized water</w:t>
      </w:r>
      <w:r w:rsidR="00D9784F" w:rsidRPr="00673DEB">
        <w:rPr>
          <w:rFonts w:asciiTheme="minorHAnsi" w:hAnsiTheme="minorHAnsi" w:cstheme="minorHAnsi"/>
          <w:color w:val="auto"/>
        </w:rPr>
        <w:t xml:space="preserve"> to achieve a 0.1 g/L concentration</w:t>
      </w:r>
      <w:r w:rsidR="003F0939" w:rsidRPr="00673DEB">
        <w:rPr>
          <w:rFonts w:asciiTheme="minorHAnsi" w:hAnsiTheme="minorHAnsi" w:cstheme="minorHAnsi"/>
          <w:color w:val="auto"/>
        </w:rPr>
        <w:t>. P</w:t>
      </w:r>
      <w:r w:rsidR="006C4FFC" w:rsidRPr="00673DEB">
        <w:rPr>
          <w:rFonts w:asciiTheme="minorHAnsi" w:hAnsiTheme="minorHAnsi" w:cstheme="minorHAnsi"/>
          <w:color w:val="auto"/>
        </w:rPr>
        <w:t>ipett</w:t>
      </w:r>
      <w:r w:rsidR="003F0939" w:rsidRPr="00673DEB">
        <w:rPr>
          <w:rFonts w:asciiTheme="minorHAnsi" w:hAnsiTheme="minorHAnsi" w:cstheme="minorHAnsi"/>
          <w:color w:val="auto"/>
        </w:rPr>
        <w:t>e</w:t>
      </w:r>
      <w:r w:rsidR="00D9784F" w:rsidRPr="00673DEB">
        <w:rPr>
          <w:rFonts w:asciiTheme="minorHAnsi" w:hAnsiTheme="minorHAnsi" w:cstheme="minorHAnsi"/>
          <w:color w:val="auto"/>
        </w:rPr>
        <w:t xml:space="preserve"> 0.05 mL</w:t>
      </w:r>
      <w:r w:rsidR="006C4FFC" w:rsidRPr="00673DEB">
        <w:rPr>
          <w:rFonts w:asciiTheme="minorHAnsi" w:hAnsiTheme="minorHAnsi" w:cstheme="minorHAnsi"/>
          <w:color w:val="auto"/>
        </w:rPr>
        <w:t xml:space="preserve"> of</w:t>
      </w:r>
      <w:r w:rsidR="00D9784F" w:rsidRPr="00673DEB">
        <w:rPr>
          <w:rFonts w:asciiTheme="minorHAnsi" w:hAnsiTheme="minorHAnsi" w:cstheme="minorHAnsi"/>
          <w:color w:val="auto"/>
        </w:rPr>
        <w:t xml:space="preserve"> </w:t>
      </w:r>
      <w:r w:rsidR="00B26950" w:rsidRPr="00673DEB">
        <w:rPr>
          <w:rFonts w:asciiTheme="minorHAnsi" w:hAnsiTheme="minorHAnsi" w:cstheme="minorHAnsi"/>
          <w:color w:val="auto"/>
        </w:rPr>
        <w:t>dispers</w:t>
      </w:r>
      <w:r w:rsidR="00D9784F" w:rsidRPr="00673DEB">
        <w:rPr>
          <w:rFonts w:asciiTheme="minorHAnsi" w:hAnsiTheme="minorHAnsi" w:cstheme="minorHAnsi"/>
          <w:color w:val="auto"/>
        </w:rPr>
        <w:t>ion onto a</w:t>
      </w:r>
      <w:r w:rsidR="008C500F" w:rsidRPr="00673DEB">
        <w:rPr>
          <w:rFonts w:asciiTheme="minorHAnsi" w:hAnsiTheme="minorHAnsi" w:cstheme="minorHAnsi"/>
          <w:color w:val="auto"/>
        </w:rPr>
        <w:t xml:space="preserve"> suitable</w:t>
      </w:r>
      <w:r w:rsidR="00D9784F" w:rsidRPr="00673DEB">
        <w:rPr>
          <w:rFonts w:asciiTheme="minorHAnsi" w:hAnsiTheme="minorHAnsi" w:cstheme="minorHAnsi"/>
          <w:color w:val="auto"/>
        </w:rPr>
        <w:t xml:space="preserve"> polished</w:t>
      </w:r>
      <w:r w:rsidR="003F0939" w:rsidRPr="00673DEB">
        <w:rPr>
          <w:rFonts w:asciiTheme="minorHAnsi" w:hAnsiTheme="minorHAnsi" w:cstheme="minorHAnsi"/>
          <w:color w:val="auto"/>
        </w:rPr>
        <w:t>-</w:t>
      </w:r>
      <w:r w:rsidR="00D9784F" w:rsidRPr="00673DEB">
        <w:rPr>
          <w:rFonts w:asciiTheme="minorHAnsi" w:hAnsiTheme="minorHAnsi" w:cstheme="minorHAnsi"/>
          <w:color w:val="auto"/>
        </w:rPr>
        <w:t xml:space="preserve">gold substrate. </w:t>
      </w:r>
      <w:r w:rsidR="000E7F65" w:rsidRPr="00673DEB">
        <w:rPr>
          <w:rFonts w:asciiTheme="minorHAnsi" w:hAnsiTheme="minorHAnsi" w:cstheme="minorHAnsi"/>
          <w:color w:val="auto"/>
        </w:rPr>
        <w:t>Allow the droplet to evaporate at r</w:t>
      </w:r>
      <w:r w:rsidR="00D9784F" w:rsidRPr="00673DEB">
        <w:rPr>
          <w:rFonts w:asciiTheme="minorHAnsi" w:hAnsiTheme="minorHAnsi" w:cstheme="minorHAnsi"/>
          <w:color w:val="auto"/>
        </w:rPr>
        <w:t xml:space="preserve">oom temperature </w:t>
      </w:r>
      <w:r w:rsidR="000E7F65" w:rsidRPr="00673DEB">
        <w:rPr>
          <w:rFonts w:asciiTheme="minorHAnsi" w:hAnsiTheme="minorHAnsi" w:cstheme="minorHAnsi"/>
          <w:color w:val="auto"/>
        </w:rPr>
        <w:t>to</w:t>
      </w:r>
      <w:r w:rsidR="00D9784F" w:rsidRPr="00673DEB">
        <w:rPr>
          <w:rFonts w:asciiTheme="minorHAnsi" w:hAnsiTheme="minorHAnsi" w:cstheme="minorHAnsi"/>
          <w:color w:val="auto"/>
        </w:rPr>
        <w:t xml:space="preserve"> produce a thin carbon film</w:t>
      </w:r>
      <w:r w:rsidR="000E7F65" w:rsidRPr="00673DEB">
        <w:rPr>
          <w:rFonts w:asciiTheme="minorHAnsi" w:hAnsiTheme="minorHAnsi" w:cstheme="minorHAnsi"/>
          <w:color w:val="auto"/>
        </w:rPr>
        <w:t xml:space="preserve"> </w:t>
      </w:r>
      <w:r w:rsidR="00D62B36" w:rsidRPr="00673DEB">
        <w:rPr>
          <w:rFonts w:asciiTheme="minorHAnsi" w:hAnsiTheme="minorHAnsi" w:cstheme="minorHAnsi"/>
          <w:color w:val="auto"/>
        </w:rPr>
        <w:t>on which</w:t>
      </w:r>
      <w:r w:rsidR="000E7F65" w:rsidRPr="00673DEB">
        <w:rPr>
          <w:rFonts w:asciiTheme="minorHAnsi" w:hAnsiTheme="minorHAnsi" w:cstheme="minorHAnsi"/>
          <w:color w:val="auto"/>
        </w:rPr>
        <w:t xml:space="preserve"> to focus</w:t>
      </w:r>
      <w:r w:rsidR="00D9784F" w:rsidRPr="00673DEB">
        <w:rPr>
          <w:rFonts w:asciiTheme="minorHAnsi" w:hAnsiTheme="minorHAnsi" w:cstheme="minorHAnsi"/>
          <w:color w:val="auto"/>
        </w:rPr>
        <w:t xml:space="preserve"> the Raman laser spot.</w:t>
      </w:r>
    </w:p>
    <w:p w14:paraId="51C32E3D" w14:textId="5AF46766" w:rsidR="00D9784F" w:rsidRPr="00673DEB" w:rsidRDefault="00D9784F" w:rsidP="00673DEB">
      <w:pPr>
        <w:pStyle w:val="NormalWeb"/>
        <w:spacing w:before="0" w:beforeAutospacing="0" w:after="0" w:afterAutospacing="0"/>
        <w:contextualSpacing/>
        <w:rPr>
          <w:rFonts w:asciiTheme="minorHAnsi" w:hAnsiTheme="minorHAnsi" w:cstheme="minorHAnsi"/>
          <w:color w:val="auto"/>
        </w:rPr>
      </w:pPr>
    </w:p>
    <w:p w14:paraId="6D2F95FC" w14:textId="2BAD00C4" w:rsidR="00162D86" w:rsidRPr="00673DEB" w:rsidRDefault="00162D86"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Note: The size of the gold substrate is incidental to the result</w:t>
      </w:r>
      <w:r w:rsidR="003F0939" w:rsidRPr="00673DEB">
        <w:rPr>
          <w:rFonts w:asciiTheme="minorHAnsi" w:hAnsiTheme="minorHAnsi" w:cstheme="minorHAnsi"/>
          <w:color w:val="auto"/>
        </w:rPr>
        <w:t xml:space="preserve"> when</w:t>
      </w:r>
      <w:r w:rsidRPr="00673DEB">
        <w:rPr>
          <w:rFonts w:asciiTheme="minorHAnsi" w:hAnsiTheme="minorHAnsi" w:cstheme="minorHAnsi"/>
          <w:color w:val="auto"/>
        </w:rPr>
        <w:t xml:space="preserve"> a large substrate is used, multiple specimens can be deposited on a single slide.</w:t>
      </w:r>
    </w:p>
    <w:p w14:paraId="2D34ABB1" w14:textId="77777777" w:rsidR="00162D86" w:rsidRPr="00673DEB" w:rsidRDefault="00162D86" w:rsidP="00673DEB">
      <w:pPr>
        <w:pStyle w:val="NormalWeb"/>
        <w:spacing w:before="0" w:beforeAutospacing="0" w:after="0" w:afterAutospacing="0"/>
        <w:contextualSpacing/>
        <w:rPr>
          <w:rFonts w:asciiTheme="minorHAnsi" w:hAnsiTheme="minorHAnsi" w:cstheme="minorHAnsi"/>
          <w:color w:val="auto"/>
        </w:rPr>
      </w:pPr>
    </w:p>
    <w:p w14:paraId="3C625F23" w14:textId="7AA33273" w:rsidR="008774D2" w:rsidRPr="00673DEB" w:rsidRDefault="00D9784F"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4.2) </w:t>
      </w:r>
      <w:r w:rsidR="000E7F65" w:rsidRPr="00673DEB">
        <w:rPr>
          <w:rFonts w:asciiTheme="minorHAnsi" w:hAnsiTheme="minorHAnsi" w:cstheme="minorHAnsi"/>
          <w:color w:val="auto"/>
        </w:rPr>
        <w:t xml:space="preserve">Undertake </w:t>
      </w:r>
      <w:r w:rsidRPr="00673DEB">
        <w:rPr>
          <w:rFonts w:asciiTheme="minorHAnsi" w:hAnsiTheme="minorHAnsi" w:cstheme="minorHAnsi"/>
          <w:color w:val="auto"/>
        </w:rPr>
        <w:t xml:space="preserve">Raman measurements </w:t>
      </w:r>
      <w:r w:rsidR="00630D96" w:rsidRPr="00673DEB">
        <w:rPr>
          <w:rFonts w:asciiTheme="minorHAnsi" w:hAnsiTheme="minorHAnsi" w:cstheme="minorHAnsi"/>
          <w:color w:val="auto"/>
        </w:rPr>
        <w:t>with a</w:t>
      </w:r>
      <w:r w:rsidRPr="00673DEB">
        <w:rPr>
          <w:rFonts w:asciiTheme="minorHAnsi" w:hAnsiTheme="minorHAnsi" w:cstheme="minorHAnsi"/>
          <w:color w:val="auto"/>
        </w:rPr>
        <w:t xml:space="preserve"> 50x magnification </w:t>
      </w:r>
      <w:r w:rsidR="00630D96" w:rsidRPr="00673DEB">
        <w:rPr>
          <w:rFonts w:asciiTheme="minorHAnsi" w:hAnsiTheme="minorHAnsi" w:cstheme="minorHAnsi"/>
          <w:color w:val="auto"/>
        </w:rPr>
        <w:t>objective</w:t>
      </w:r>
      <w:r w:rsidR="00A35938" w:rsidRPr="00673DEB">
        <w:rPr>
          <w:rFonts w:asciiTheme="minorHAnsi" w:hAnsiTheme="minorHAnsi" w:cstheme="minorHAnsi"/>
          <w:color w:val="auto"/>
        </w:rPr>
        <w:t xml:space="preserve"> lens</w:t>
      </w:r>
      <w:r w:rsidR="00630D96" w:rsidRPr="00673DEB">
        <w:rPr>
          <w:rFonts w:asciiTheme="minorHAnsi" w:hAnsiTheme="minorHAnsi" w:cstheme="minorHAnsi"/>
          <w:color w:val="auto"/>
        </w:rPr>
        <w:t xml:space="preserve"> </w:t>
      </w:r>
      <w:r w:rsidRPr="00673DEB">
        <w:rPr>
          <w:rFonts w:asciiTheme="minorHAnsi" w:hAnsiTheme="minorHAnsi" w:cstheme="minorHAnsi"/>
          <w:color w:val="auto"/>
        </w:rPr>
        <w:t>using a dispersive confocal microscope and a 532</w:t>
      </w:r>
      <w:r w:rsidR="003F0939" w:rsidRPr="00673DEB">
        <w:rPr>
          <w:rFonts w:asciiTheme="minorHAnsi" w:hAnsiTheme="minorHAnsi" w:cstheme="minorHAnsi"/>
          <w:color w:val="auto"/>
        </w:rPr>
        <w:t>-</w:t>
      </w:r>
      <w:r w:rsidRPr="00673DEB">
        <w:rPr>
          <w:rFonts w:asciiTheme="minorHAnsi" w:hAnsiTheme="minorHAnsi" w:cstheme="minorHAnsi"/>
          <w:color w:val="auto"/>
        </w:rPr>
        <w:t xml:space="preserve">nm laser. </w:t>
      </w:r>
      <w:r w:rsidR="00015615" w:rsidRPr="00673DEB">
        <w:rPr>
          <w:rFonts w:asciiTheme="minorHAnsi" w:hAnsiTheme="minorHAnsi" w:cstheme="minorHAnsi"/>
          <w:color w:val="auto"/>
        </w:rPr>
        <w:t>A</w:t>
      </w:r>
      <w:r w:rsidRPr="00673DEB">
        <w:rPr>
          <w:rFonts w:asciiTheme="minorHAnsi" w:hAnsiTheme="minorHAnsi" w:cstheme="minorHAnsi"/>
          <w:color w:val="auto"/>
        </w:rPr>
        <w:t xml:space="preserve">cquire </w:t>
      </w:r>
      <w:r w:rsidR="00D17660" w:rsidRPr="00673DEB">
        <w:rPr>
          <w:rFonts w:asciiTheme="minorHAnsi" w:hAnsiTheme="minorHAnsi" w:cstheme="minorHAnsi"/>
          <w:color w:val="auto"/>
        </w:rPr>
        <w:t xml:space="preserve">the </w:t>
      </w:r>
      <w:r w:rsidR="00015615" w:rsidRPr="00673DEB">
        <w:rPr>
          <w:rFonts w:asciiTheme="minorHAnsi" w:hAnsiTheme="minorHAnsi" w:cstheme="minorHAnsi"/>
          <w:color w:val="auto"/>
        </w:rPr>
        <w:t xml:space="preserve">spectra </w:t>
      </w:r>
      <w:r w:rsidRPr="00673DEB">
        <w:rPr>
          <w:rFonts w:asciiTheme="minorHAnsi" w:hAnsiTheme="minorHAnsi" w:cstheme="minorHAnsi"/>
          <w:color w:val="auto"/>
        </w:rPr>
        <w:t>between 3</w:t>
      </w:r>
      <w:r w:rsidR="003F0939" w:rsidRPr="00673DEB">
        <w:rPr>
          <w:rFonts w:asciiTheme="minorHAnsi" w:hAnsiTheme="minorHAnsi" w:cstheme="minorHAnsi"/>
          <w:color w:val="auto"/>
        </w:rPr>
        <w:t>,</w:t>
      </w:r>
      <w:r w:rsidR="001805D0" w:rsidRPr="00673DEB">
        <w:rPr>
          <w:rFonts w:asciiTheme="minorHAnsi" w:hAnsiTheme="minorHAnsi" w:cstheme="minorHAnsi"/>
          <w:color w:val="auto"/>
        </w:rPr>
        <w:t>5</w:t>
      </w:r>
      <w:r w:rsidRPr="00673DEB">
        <w:rPr>
          <w:rFonts w:asciiTheme="minorHAnsi" w:hAnsiTheme="minorHAnsi" w:cstheme="minorHAnsi"/>
          <w:color w:val="auto"/>
        </w:rPr>
        <w:t xml:space="preserve">00 and </w:t>
      </w:r>
      <w:r w:rsidR="001805D0" w:rsidRPr="00673DEB">
        <w:rPr>
          <w:rFonts w:asciiTheme="minorHAnsi" w:hAnsiTheme="minorHAnsi" w:cstheme="minorHAnsi"/>
          <w:color w:val="auto"/>
        </w:rPr>
        <w:t>5</w:t>
      </w:r>
      <w:r w:rsidRPr="00673DEB">
        <w:rPr>
          <w:rFonts w:asciiTheme="minorHAnsi" w:hAnsiTheme="minorHAnsi" w:cstheme="minorHAnsi"/>
          <w:color w:val="auto"/>
        </w:rPr>
        <w:t>0 cm</w:t>
      </w:r>
      <w:r w:rsidRPr="00673DEB">
        <w:rPr>
          <w:rFonts w:asciiTheme="minorHAnsi" w:hAnsiTheme="minorHAnsi" w:cstheme="minorHAnsi"/>
          <w:color w:val="auto"/>
          <w:vertAlign w:val="superscript"/>
        </w:rPr>
        <w:t>-1</w:t>
      </w:r>
      <w:r w:rsidRPr="00673DEB">
        <w:rPr>
          <w:rFonts w:asciiTheme="minorHAnsi" w:hAnsiTheme="minorHAnsi" w:cstheme="minorHAnsi"/>
          <w:color w:val="auto"/>
        </w:rPr>
        <w:t xml:space="preserve"> </w:t>
      </w:r>
      <w:r w:rsidR="001805D0" w:rsidRPr="00673DEB">
        <w:rPr>
          <w:rFonts w:asciiTheme="minorHAnsi" w:hAnsiTheme="minorHAnsi" w:cstheme="minorHAnsi"/>
          <w:color w:val="auto"/>
        </w:rPr>
        <w:t>at a resolution of 2 cm</w:t>
      </w:r>
      <w:r w:rsidR="001805D0" w:rsidRPr="00673DEB">
        <w:rPr>
          <w:rFonts w:asciiTheme="minorHAnsi" w:hAnsiTheme="minorHAnsi" w:cstheme="minorHAnsi"/>
          <w:color w:val="auto"/>
          <w:vertAlign w:val="superscript"/>
        </w:rPr>
        <w:t>-1</w:t>
      </w:r>
      <w:r w:rsidRPr="00673DEB">
        <w:rPr>
          <w:rFonts w:asciiTheme="minorHAnsi" w:hAnsiTheme="minorHAnsi" w:cstheme="minorHAnsi"/>
          <w:color w:val="auto"/>
        </w:rPr>
        <w:t xml:space="preserve">. </w:t>
      </w:r>
      <w:r w:rsidR="00015615" w:rsidRPr="00673DEB">
        <w:rPr>
          <w:rFonts w:asciiTheme="minorHAnsi" w:hAnsiTheme="minorHAnsi" w:cstheme="minorHAnsi"/>
          <w:color w:val="auto"/>
        </w:rPr>
        <w:t xml:space="preserve">Use </w:t>
      </w:r>
      <w:r w:rsidR="00A35938" w:rsidRPr="00673DEB">
        <w:rPr>
          <w:rFonts w:asciiTheme="minorHAnsi" w:hAnsiTheme="minorHAnsi" w:cstheme="minorHAnsi"/>
          <w:color w:val="auto"/>
        </w:rPr>
        <w:t>a 50-</w:t>
      </w:r>
      <w:r w:rsidR="003F0939" w:rsidRPr="00673DEB">
        <w:rPr>
          <w:rFonts w:asciiTheme="minorHAnsi" w:hAnsiTheme="minorHAnsi" w:cstheme="minorHAnsi"/>
          <w:color w:val="auto"/>
        </w:rPr>
        <w:t>µm</w:t>
      </w:r>
      <w:r w:rsidR="00015615" w:rsidRPr="00673DEB">
        <w:rPr>
          <w:rFonts w:asciiTheme="minorHAnsi" w:hAnsiTheme="minorHAnsi" w:cstheme="minorHAnsi"/>
          <w:color w:val="auto"/>
        </w:rPr>
        <w:t xml:space="preserve"> pinhole aperture with </w:t>
      </w:r>
      <w:r w:rsidR="00D17660" w:rsidRPr="00673DEB">
        <w:rPr>
          <w:rFonts w:asciiTheme="minorHAnsi" w:hAnsiTheme="minorHAnsi" w:cstheme="minorHAnsi"/>
          <w:color w:val="auto"/>
        </w:rPr>
        <w:t xml:space="preserve">a </w:t>
      </w:r>
      <w:r w:rsidR="001805D0" w:rsidRPr="00673DEB">
        <w:rPr>
          <w:rFonts w:asciiTheme="minorHAnsi" w:hAnsiTheme="minorHAnsi" w:cstheme="minorHAnsi"/>
          <w:color w:val="auto"/>
        </w:rPr>
        <w:t>laser energy between 1</w:t>
      </w:r>
      <w:r w:rsidR="003F0939" w:rsidRPr="00673DEB">
        <w:rPr>
          <w:rFonts w:asciiTheme="minorHAnsi" w:hAnsiTheme="minorHAnsi" w:cstheme="minorHAnsi"/>
          <w:color w:val="auto"/>
        </w:rPr>
        <w:t xml:space="preserve"> and </w:t>
      </w:r>
      <w:r w:rsidR="001805D0" w:rsidRPr="00673DEB">
        <w:rPr>
          <w:rFonts w:asciiTheme="minorHAnsi" w:hAnsiTheme="minorHAnsi" w:cstheme="minorHAnsi"/>
          <w:color w:val="auto"/>
        </w:rPr>
        <w:t xml:space="preserve">10 </w:t>
      </w:r>
      <w:proofErr w:type="spellStart"/>
      <w:r w:rsidR="001805D0" w:rsidRPr="00673DEB">
        <w:rPr>
          <w:rFonts w:asciiTheme="minorHAnsi" w:hAnsiTheme="minorHAnsi" w:cstheme="minorHAnsi"/>
          <w:color w:val="auto"/>
        </w:rPr>
        <w:t>mW</w:t>
      </w:r>
      <w:proofErr w:type="spellEnd"/>
      <w:r w:rsidR="00015615" w:rsidRPr="00673DEB">
        <w:rPr>
          <w:rFonts w:asciiTheme="minorHAnsi" w:hAnsiTheme="minorHAnsi" w:cstheme="minorHAnsi"/>
          <w:color w:val="auto"/>
        </w:rPr>
        <w:t>,</w:t>
      </w:r>
      <w:r w:rsidR="001805D0" w:rsidRPr="00673DEB">
        <w:rPr>
          <w:rFonts w:asciiTheme="minorHAnsi" w:hAnsiTheme="minorHAnsi" w:cstheme="minorHAnsi"/>
          <w:color w:val="auto"/>
        </w:rPr>
        <w:t xml:space="preserve"> </w:t>
      </w:r>
      <w:r w:rsidR="00015615" w:rsidRPr="00673DEB">
        <w:rPr>
          <w:rFonts w:asciiTheme="minorHAnsi" w:hAnsiTheme="minorHAnsi" w:cstheme="minorHAnsi"/>
          <w:color w:val="auto"/>
        </w:rPr>
        <w:t xml:space="preserve">using the maximum energy possible such that </w:t>
      </w:r>
      <w:r w:rsidR="001805D0" w:rsidRPr="00673DEB">
        <w:rPr>
          <w:rFonts w:asciiTheme="minorHAnsi" w:hAnsiTheme="minorHAnsi" w:cstheme="minorHAnsi"/>
          <w:color w:val="auto"/>
        </w:rPr>
        <w:t xml:space="preserve">no </w:t>
      </w:r>
      <w:r w:rsidR="00630D96" w:rsidRPr="00673DEB">
        <w:rPr>
          <w:rFonts w:asciiTheme="minorHAnsi" w:hAnsiTheme="minorHAnsi" w:cstheme="minorHAnsi"/>
          <w:color w:val="auto"/>
        </w:rPr>
        <w:t xml:space="preserve">sample </w:t>
      </w:r>
      <w:r w:rsidR="001805D0" w:rsidRPr="00673DEB">
        <w:rPr>
          <w:rFonts w:asciiTheme="minorHAnsi" w:hAnsiTheme="minorHAnsi" w:cstheme="minorHAnsi"/>
          <w:color w:val="auto"/>
        </w:rPr>
        <w:t>degradation occur</w:t>
      </w:r>
      <w:r w:rsidR="00015615" w:rsidRPr="00673DEB">
        <w:rPr>
          <w:rFonts w:asciiTheme="minorHAnsi" w:hAnsiTheme="minorHAnsi" w:cstheme="minorHAnsi"/>
          <w:color w:val="auto"/>
        </w:rPr>
        <w:t>s</w:t>
      </w:r>
      <w:r w:rsidR="001805D0" w:rsidRPr="00673DEB">
        <w:rPr>
          <w:rFonts w:asciiTheme="minorHAnsi" w:hAnsiTheme="minorHAnsi" w:cstheme="minorHAnsi"/>
          <w:color w:val="auto"/>
        </w:rPr>
        <w:t xml:space="preserve"> during collection. </w:t>
      </w:r>
    </w:p>
    <w:p w14:paraId="7D0EFC52" w14:textId="77777777" w:rsidR="008774D2" w:rsidRPr="00673DEB" w:rsidRDefault="008774D2" w:rsidP="00673DEB">
      <w:pPr>
        <w:pStyle w:val="NormalWeb"/>
        <w:spacing w:before="0" w:beforeAutospacing="0" w:after="0" w:afterAutospacing="0"/>
        <w:contextualSpacing/>
        <w:rPr>
          <w:rFonts w:asciiTheme="minorHAnsi" w:hAnsiTheme="minorHAnsi" w:cstheme="minorHAnsi"/>
          <w:color w:val="auto"/>
        </w:rPr>
      </w:pPr>
    </w:p>
    <w:p w14:paraId="47D1B5CC" w14:textId="393AC23F" w:rsidR="00D9784F" w:rsidRPr="00673DEB" w:rsidRDefault="008774D2"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4.2.1) </w:t>
      </w:r>
      <w:r w:rsidR="00015615" w:rsidRPr="00673DEB">
        <w:rPr>
          <w:rFonts w:asciiTheme="minorHAnsi" w:hAnsiTheme="minorHAnsi" w:cstheme="minorHAnsi"/>
          <w:color w:val="auto"/>
        </w:rPr>
        <w:t>Collect t</w:t>
      </w:r>
      <w:r w:rsidR="00630D96" w:rsidRPr="00673DEB">
        <w:rPr>
          <w:rFonts w:asciiTheme="minorHAnsi" w:hAnsiTheme="minorHAnsi" w:cstheme="minorHAnsi"/>
          <w:color w:val="auto"/>
        </w:rPr>
        <w:t>he spectra by accumulating between 10</w:t>
      </w:r>
      <w:r w:rsidR="003F0939" w:rsidRPr="00673DEB">
        <w:rPr>
          <w:rFonts w:asciiTheme="minorHAnsi" w:hAnsiTheme="minorHAnsi" w:cstheme="minorHAnsi"/>
          <w:color w:val="auto"/>
        </w:rPr>
        <w:t xml:space="preserve"> and </w:t>
      </w:r>
      <w:r w:rsidR="00630D96" w:rsidRPr="00673DEB">
        <w:rPr>
          <w:rFonts w:asciiTheme="minorHAnsi" w:hAnsiTheme="minorHAnsi" w:cstheme="minorHAnsi"/>
          <w:color w:val="auto"/>
        </w:rPr>
        <w:t>50 scans and using an</w:t>
      </w:r>
      <w:r w:rsidR="001805D0" w:rsidRPr="00673DEB">
        <w:rPr>
          <w:rFonts w:asciiTheme="minorHAnsi" w:hAnsiTheme="minorHAnsi" w:cstheme="minorHAnsi"/>
          <w:color w:val="auto"/>
        </w:rPr>
        <w:t xml:space="preserve"> </w:t>
      </w:r>
      <w:r w:rsidR="00630D96" w:rsidRPr="00673DEB">
        <w:rPr>
          <w:rFonts w:asciiTheme="minorHAnsi" w:hAnsiTheme="minorHAnsi" w:cstheme="minorHAnsi"/>
          <w:color w:val="auto"/>
        </w:rPr>
        <w:t xml:space="preserve">exposure time </w:t>
      </w:r>
      <w:r w:rsidR="001805D0" w:rsidRPr="00673DEB">
        <w:rPr>
          <w:rFonts w:asciiTheme="minorHAnsi" w:hAnsiTheme="minorHAnsi" w:cstheme="minorHAnsi"/>
          <w:color w:val="auto"/>
        </w:rPr>
        <w:t>between 2</w:t>
      </w:r>
      <w:r w:rsidR="003F0939" w:rsidRPr="00673DEB">
        <w:rPr>
          <w:rFonts w:asciiTheme="minorHAnsi" w:hAnsiTheme="minorHAnsi" w:cstheme="minorHAnsi"/>
          <w:color w:val="auto"/>
        </w:rPr>
        <w:t xml:space="preserve"> and</w:t>
      </w:r>
      <w:r w:rsidR="001805D0" w:rsidRPr="00673DEB">
        <w:rPr>
          <w:rFonts w:asciiTheme="minorHAnsi" w:hAnsiTheme="minorHAnsi" w:cstheme="minorHAnsi"/>
          <w:color w:val="auto"/>
        </w:rPr>
        <w:t xml:space="preserve"> 5 s for each </w:t>
      </w:r>
      <w:r w:rsidR="00630D96" w:rsidRPr="00673DEB">
        <w:rPr>
          <w:rFonts w:asciiTheme="minorHAnsi" w:hAnsiTheme="minorHAnsi" w:cstheme="minorHAnsi"/>
          <w:color w:val="auto"/>
        </w:rPr>
        <w:t xml:space="preserve">individual </w:t>
      </w:r>
      <w:r w:rsidR="001805D0" w:rsidRPr="00673DEB">
        <w:rPr>
          <w:rFonts w:asciiTheme="minorHAnsi" w:hAnsiTheme="minorHAnsi" w:cstheme="minorHAnsi"/>
          <w:color w:val="auto"/>
        </w:rPr>
        <w:t>scan</w:t>
      </w:r>
      <w:r w:rsidR="00630D96" w:rsidRPr="00673DEB">
        <w:rPr>
          <w:rFonts w:asciiTheme="minorHAnsi" w:hAnsiTheme="minorHAnsi" w:cstheme="minorHAnsi"/>
          <w:color w:val="auto"/>
        </w:rPr>
        <w:t xml:space="preserve"> to achieve a reasonable signal</w:t>
      </w:r>
      <w:r w:rsidR="003F0939" w:rsidRPr="00673DEB">
        <w:rPr>
          <w:rFonts w:asciiTheme="minorHAnsi" w:hAnsiTheme="minorHAnsi" w:cstheme="minorHAnsi"/>
          <w:color w:val="auto"/>
        </w:rPr>
        <w:t>-</w:t>
      </w:r>
      <w:r w:rsidR="00630D96" w:rsidRPr="00673DEB">
        <w:rPr>
          <w:rFonts w:asciiTheme="minorHAnsi" w:hAnsiTheme="minorHAnsi" w:cstheme="minorHAnsi"/>
          <w:color w:val="auto"/>
        </w:rPr>
        <w:t>to</w:t>
      </w:r>
      <w:r w:rsidR="003F0939" w:rsidRPr="00673DEB">
        <w:rPr>
          <w:rFonts w:asciiTheme="minorHAnsi" w:hAnsiTheme="minorHAnsi" w:cstheme="minorHAnsi"/>
          <w:color w:val="auto"/>
        </w:rPr>
        <w:t>-</w:t>
      </w:r>
      <w:r w:rsidR="00630D96" w:rsidRPr="00673DEB">
        <w:rPr>
          <w:rFonts w:asciiTheme="minorHAnsi" w:hAnsiTheme="minorHAnsi" w:cstheme="minorHAnsi"/>
          <w:color w:val="auto"/>
        </w:rPr>
        <w:t>noise ratio</w:t>
      </w:r>
      <w:r w:rsidR="001805D0" w:rsidRPr="00673DEB">
        <w:rPr>
          <w:rFonts w:asciiTheme="minorHAnsi" w:hAnsiTheme="minorHAnsi" w:cstheme="minorHAnsi"/>
          <w:color w:val="auto"/>
        </w:rPr>
        <w:t xml:space="preserve">. </w:t>
      </w:r>
    </w:p>
    <w:p w14:paraId="34D1AB9C" w14:textId="77777777" w:rsidR="002D6BFA" w:rsidRPr="00673DEB" w:rsidRDefault="002D6BFA" w:rsidP="00673DEB">
      <w:pPr>
        <w:pStyle w:val="NormalWeb"/>
        <w:spacing w:before="0" w:beforeAutospacing="0" w:after="0" w:afterAutospacing="0"/>
        <w:contextualSpacing/>
        <w:rPr>
          <w:rFonts w:asciiTheme="minorHAnsi" w:hAnsiTheme="minorHAnsi" w:cstheme="minorHAnsi"/>
          <w:color w:val="auto"/>
        </w:rPr>
      </w:pPr>
    </w:p>
    <w:p w14:paraId="50BBC0FC" w14:textId="3737D4FF" w:rsidR="00506A64" w:rsidRPr="00673DEB" w:rsidRDefault="00506A64" w:rsidP="00673DEB">
      <w:pPr>
        <w:pStyle w:val="NormalWeb"/>
        <w:spacing w:before="0" w:beforeAutospacing="0" w:after="0" w:afterAutospacing="0"/>
        <w:contextualSpacing/>
        <w:rPr>
          <w:rFonts w:asciiTheme="minorHAnsi" w:hAnsiTheme="minorHAnsi" w:cstheme="minorHAnsi"/>
          <w:b/>
          <w:color w:val="auto"/>
        </w:rPr>
      </w:pPr>
      <w:r w:rsidRPr="00673DEB">
        <w:rPr>
          <w:rFonts w:asciiTheme="minorHAnsi" w:hAnsiTheme="minorHAnsi" w:cstheme="minorHAnsi"/>
          <w:b/>
          <w:color w:val="auto"/>
        </w:rPr>
        <w:t xml:space="preserve">5. Film </w:t>
      </w:r>
      <w:r w:rsidR="003F0939" w:rsidRPr="00673DEB">
        <w:rPr>
          <w:rFonts w:asciiTheme="minorHAnsi" w:hAnsiTheme="minorHAnsi" w:cstheme="minorHAnsi"/>
          <w:b/>
          <w:color w:val="auto"/>
        </w:rPr>
        <w:t>m</w:t>
      </w:r>
      <w:r w:rsidRPr="00673DEB">
        <w:rPr>
          <w:rFonts w:asciiTheme="minorHAnsi" w:hAnsiTheme="minorHAnsi" w:cstheme="minorHAnsi"/>
          <w:b/>
          <w:color w:val="auto"/>
        </w:rPr>
        <w:t xml:space="preserve">orphology – Scanning </w:t>
      </w:r>
      <w:r w:rsidR="003F0939" w:rsidRPr="00673DEB">
        <w:rPr>
          <w:rFonts w:asciiTheme="minorHAnsi" w:hAnsiTheme="minorHAnsi" w:cstheme="minorHAnsi"/>
          <w:b/>
          <w:color w:val="auto"/>
        </w:rPr>
        <w:t>e</w:t>
      </w:r>
      <w:r w:rsidRPr="00673DEB">
        <w:rPr>
          <w:rFonts w:asciiTheme="minorHAnsi" w:hAnsiTheme="minorHAnsi" w:cstheme="minorHAnsi"/>
          <w:b/>
          <w:color w:val="auto"/>
        </w:rPr>
        <w:t xml:space="preserve">lectron </w:t>
      </w:r>
      <w:r w:rsidR="003F0939" w:rsidRPr="00673DEB">
        <w:rPr>
          <w:rFonts w:asciiTheme="minorHAnsi" w:hAnsiTheme="minorHAnsi" w:cstheme="minorHAnsi"/>
          <w:b/>
          <w:color w:val="auto"/>
        </w:rPr>
        <w:t>m</w:t>
      </w:r>
      <w:r w:rsidRPr="00673DEB">
        <w:rPr>
          <w:rFonts w:asciiTheme="minorHAnsi" w:hAnsiTheme="minorHAnsi" w:cstheme="minorHAnsi"/>
          <w:b/>
          <w:color w:val="auto"/>
        </w:rPr>
        <w:t>icroscopy (SEM)</w:t>
      </w:r>
    </w:p>
    <w:p w14:paraId="6EB0970F" w14:textId="77777777" w:rsidR="008774D2" w:rsidRPr="00673DEB" w:rsidRDefault="008774D2" w:rsidP="00673DEB">
      <w:pPr>
        <w:pStyle w:val="NormalWeb"/>
        <w:spacing w:before="0" w:beforeAutospacing="0" w:after="0" w:afterAutospacing="0"/>
        <w:contextualSpacing/>
        <w:rPr>
          <w:rFonts w:asciiTheme="minorHAnsi" w:hAnsiTheme="minorHAnsi" w:cstheme="minorHAnsi"/>
          <w:b/>
          <w:color w:val="auto"/>
        </w:rPr>
      </w:pPr>
    </w:p>
    <w:p w14:paraId="72CEE56E" w14:textId="0C6815FC" w:rsidR="006753B6" w:rsidRPr="00673DEB" w:rsidRDefault="00DB0737" w:rsidP="00673DEB">
      <w:pPr>
        <w:contextualSpacing/>
        <w:rPr>
          <w:rFonts w:asciiTheme="minorHAnsi" w:hAnsiTheme="minorHAnsi" w:cstheme="minorHAnsi"/>
          <w:color w:val="auto"/>
        </w:rPr>
      </w:pPr>
      <w:r w:rsidRPr="00673DEB">
        <w:rPr>
          <w:rFonts w:asciiTheme="minorHAnsi" w:hAnsiTheme="minorHAnsi" w:cstheme="minorHAnsi"/>
          <w:color w:val="auto"/>
        </w:rPr>
        <w:t>5.1)</w:t>
      </w:r>
      <w:r w:rsidR="00EC39E2" w:rsidRPr="00673DEB">
        <w:rPr>
          <w:rFonts w:asciiTheme="minorHAnsi" w:hAnsiTheme="minorHAnsi" w:cstheme="minorHAnsi"/>
          <w:color w:val="auto"/>
        </w:rPr>
        <w:t xml:space="preserve"> </w:t>
      </w:r>
      <w:r w:rsidR="0023434D" w:rsidRPr="00673DEB">
        <w:rPr>
          <w:rFonts w:asciiTheme="minorHAnsi" w:hAnsiTheme="minorHAnsi" w:cstheme="minorHAnsi"/>
          <w:color w:val="auto"/>
        </w:rPr>
        <w:t>For</w:t>
      </w:r>
      <w:r w:rsidR="003F0939" w:rsidRPr="00673DEB">
        <w:rPr>
          <w:rFonts w:asciiTheme="minorHAnsi" w:hAnsiTheme="minorHAnsi" w:cstheme="minorHAnsi"/>
          <w:color w:val="auto"/>
        </w:rPr>
        <w:t xml:space="preserve"> the</w:t>
      </w:r>
      <w:r w:rsidR="0023434D" w:rsidRPr="00673DEB">
        <w:rPr>
          <w:rFonts w:asciiTheme="minorHAnsi" w:hAnsiTheme="minorHAnsi" w:cstheme="minorHAnsi"/>
          <w:color w:val="auto"/>
        </w:rPr>
        <w:t xml:space="preserve"> SEM analysis</w:t>
      </w:r>
      <w:r w:rsidR="005F143A" w:rsidRPr="00673DEB">
        <w:rPr>
          <w:rFonts w:asciiTheme="minorHAnsi" w:hAnsiTheme="minorHAnsi" w:cstheme="minorHAnsi"/>
          <w:color w:val="auto"/>
        </w:rPr>
        <w:t xml:space="preserve"> of functionalized v</w:t>
      </w:r>
      <w:r w:rsidR="003F0939" w:rsidRPr="00673DEB">
        <w:rPr>
          <w:rFonts w:asciiTheme="minorHAnsi" w:hAnsiTheme="minorHAnsi" w:cstheme="minorHAnsi"/>
          <w:color w:val="auto"/>
        </w:rPr>
        <w:t>ersus</w:t>
      </w:r>
      <w:r w:rsidR="005F143A" w:rsidRPr="00673DEB">
        <w:rPr>
          <w:rFonts w:asciiTheme="minorHAnsi" w:hAnsiTheme="minorHAnsi" w:cstheme="minorHAnsi"/>
          <w:color w:val="auto"/>
        </w:rPr>
        <w:t xml:space="preserve"> </w:t>
      </w:r>
      <w:proofErr w:type="spellStart"/>
      <w:r w:rsidR="005F143A" w:rsidRPr="00673DEB">
        <w:rPr>
          <w:rFonts w:asciiTheme="minorHAnsi" w:hAnsiTheme="minorHAnsi" w:cstheme="minorHAnsi"/>
          <w:color w:val="auto"/>
        </w:rPr>
        <w:t>unfunctionalized</w:t>
      </w:r>
      <w:proofErr w:type="spellEnd"/>
      <w:r w:rsidR="005F143A" w:rsidRPr="00673DEB">
        <w:rPr>
          <w:rFonts w:asciiTheme="minorHAnsi" w:hAnsiTheme="minorHAnsi" w:cstheme="minorHAnsi"/>
          <w:color w:val="auto"/>
        </w:rPr>
        <w:t xml:space="preserve"> CNT/GNPs</w:t>
      </w:r>
      <w:r w:rsidR="0023434D" w:rsidRPr="00673DEB">
        <w:rPr>
          <w:rFonts w:asciiTheme="minorHAnsi" w:hAnsiTheme="minorHAnsi" w:cstheme="minorHAnsi"/>
          <w:color w:val="auto"/>
        </w:rPr>
        <w:t xml:space="preserve">, </w:t>
      </w:r>
      <w:r w:rsidR="00015615" w:rsidRPr="00673DEB">
        <w:rPr>
          <w:rFonts w:asciiTheme="minorHAnsi" w:hAnsiTheme="minorHAnsi" w:cstheme="minorHAnsi"/>
          <w:color w:val="auto"/>
        </w:rPr>
        <w:t xml:space="preserve">dilute </w:t>
      </w:r>
      <w:r w:rsidR="00163F8A" w:rsidRPr="00673DEB">
        <w:rPr>
          <w:rFonts w:asciiTheme="minorHAnsi" w:hAnsiTheme="minorHAnsi" w:cstheme="minorHAnsi"/>
          <w:color w:val="auto"/>
        </w:rPr>
        <w:t xml:space="preserve">a droplet </w:t>
      </w:r>
      <w:r w:rsidR="006753B6" w:rsidRPr="00673DEB">
        <w:rPr>
          <w:rFonts w:asciiTheme="minorHAnsi" w:hAnsiTheme="minorHAnsi" w:cstheme="minorHAnsi"/>
          <w:color w:val="auto"/>
        </w:rPr>
        <w:t xml:space="preserve">of </w:t>
      </w:r>
      <w:r w:rsidR="00163F8A" w:rsidRPr="00673DEB">
        <w:rPr>
          <w:rFonts w:asciiTheme="minorHAnsi" w:hAnsiTheme="minorHAnsi" w:cstheme="minorHAnsi"/>
          <w:color w:val="auto"/>
        </w:rPr>
        <w:t>each</w:t>
      </w:r>
      <w:r w:rsidR="006753B6" w:rsidRPr="00673DEB">
        <w:rPr>
          <w:rFonts w:asciiTheme="minorHAnsi" w:hAnsiTheme="minorHAnsi" w:cstheme="minorHAnsi"/>
          <w:color w:val="auto"/>
        </w:rPr>
        <w:t xml:space="preserve"> </w:t>
      </w:r>
      <w:r w:rsidR="00B26950" w:rsidRPr="00673DEB">
        <w:rPr>
          <w:rFonts w:asciiTheme="minorHAnsi" w:hAnsiTheme="minorHAnsi" w:cstheme="minorHAnsi"/>
          <w:color w:val="auto"/>
        </w:rPr>
        <w:t>disper</w:t>
      </w:r>
      <w:r w:rsidR="006753B6" w:rsidRPr="00673DEB">
        <w:rPr>
          <w:rFonts w:asciiTheme="minorHAnsi" w:hAnsiTheme="minorHAnsi" w:cstheme="minorHAnsi"/>
          <w:color w:val="auto"/>
        </w:rPr>
        <w:t>sion</w:t>
      </w:r>
      <w:r w:rsidR="00163F8A" w:rsidRPr="00673DEB">
        <w:rPr>
          <w:rFonts w:asciiTheme="minorHAnsi" w:hAnsiTheme="minorHAnsi" w:cstheme="minorHAnsi"/>
          <w:color w:val="auto"/>
        </w:rPr>
        <w:t xml:space="preserve"> to 0.1 g/L</w:t>
      </w:r>
      <w:r w:rsidR="00CC06DB" w:rsidRPr="00673DEB">
        <w:rPr>
          <w:rFonts w:asciiTheme="minorHAnsi" w:hAnsiTheme="minorHAnsi" w:cstheme="minorHAnsi"/>
          <w:color w:val="auto"/>
        </w:rPr>
        <w:t xml:space="preserve"> </w:t>
      </w:r>
      <w:r w:rsidR="003F0939" w:rsidRPr="00673DEB">
        <w:rPr>
          <w:rFonts w:asciiTheme="minorHAnsi" w:hAnsiTheme="minorHAnsi" w:cstheme="minorHAnsi"/>
          <w:color w:val="auto"/>
        </w:rPr>
        <w:t>using</w:t>
      </w:r>
      <w:r w:rsidR="00CC06DB" w:rsidRPr="00673DEB">
        <w:rPr>
          <w:rFonts w:asciiTheme="minorHAnsi" w:hAnsiTheme="minorHAnsi" w:cstheme="minorHAnsi"/>
          <w:color w:val="auto"/>
        </w:rPr>
        <w:t xml:space="preserve"> deionized water</w:t>
      </w:r>
      <w:r w:rsidR="003F0939" w:rsidRPr="00673DEB">
        <w:rPr>
          <w:rFonts w:asciiTheme="minorHAnsi" w:hAnsiTheme="minorHAnsi" w:cstheme="minorHAnsi"/>
          <w:color w:val="auto"/>
        </w:rPr>
        <w:t>. D</w:t>
      </w:r>
      <w:r w:rsidR="006753B6" w:rsidRPr="00673DEB">
        <w:rPr>
          <w:rFonts w:asciiTheme="minorHAnsi" w:hAnsiTheme="minorHAnsi" w:cstheme="minorHAnsi"/>
          <w:color w:val="auto"/>
        </w:rPr>
        <w:t xml:space="preserve">eposit </w:t>
      </w:r>
      <w:r w:rsidR="003F0939" w:rsidRPr="00673DEB">
        <w:rPr>
          <w:rFonts w:asciiTheme="minorHAnsi" w:hAnsiTheme="minorHAnsi" w:cstheme="minorHAnsi"/>
          <w:color w:val="auto"/>
        </w:rPr>
        <w:t xml:space="preserve">it </w:t>
      </w:r>
      <w:r w:rsidR="006753B6" w:rsidRPr="00673DEB">
        <w:rPr>
          <w:rFonts w:asciiTheme="minorHAnsi" w:hAnsiTheme="minorHAnsi" w:cstheme="minorHAnsi"/>
          <w:color w:val="auto"/>
        </w:rPr>
        <w:t>on</w:t>
      </w:r>
      <w:r w:rsidR="003F0939" w:rsidRPr="00673DEB">
        <w:rPr>
          <w:rFonts w:asciiTheme="minorHAnsi" w:hAnsiTheme="minorHAnsi" w:cstheme="minorHAnsi"/>
          <w:color w:val="auto"/>
        </w:rPr>
        <w:t>to</w:t>
      </w:r>
      <w:r w:rsidR="006753B6" w:rsidRPr="00673DEB">
        <w:rPr>
          <w:rFonts w:asciiTheme="minorHAnsi" w:hAnsiTheme="minorHAnsi" w:cstheme="minorHAnsi"/>
          <w:color w:val="auto"/>
        </w:rPr>
        <w:t xml:space="preserve"> a</w:t>
      </w:r>
      <w:r w:rsidR="00163F8A" w:rsidRPr="00673DEB">
        <w:rPr>
          <w:rFonts w:asciiTheme="minorHAnsi" w:hAnsiTheme="minorHAnsi" w:cstheme="minorHAnsi"/>
          <w:color w:val="auto"/>
        </w:rPr>
        <w:t xml:space="preserve">n </w:t>
      </w:r>
      <w:proofErr w:type="spellStart"/>
      <w:r w:rsidR="00163F8A" w:rsidRPr="00673DEB">
        <w:rPr>
          <w:rFonts w:asciiTheme="minorHAnsi" w:hAnsiTheme="minorHAnsi" w:cstheme="minorHAnsi"/>
          <w:color w:val="auto"/>
        </w:rPr>
        <w:t>aluminium</w:t>
      </w:r>
      <w:proofErr w:type="spellEnd"/>
      <w:r w:rsidR="00163F8A" w:rsidRPr="00673DEB">
        <w:rPr>
          <w:rFonts w:asciiTheme="minorHAnsi" w:hAnsiTheme="minorHAnsi" w:cstheme="minorHAnsi"/>
          <w:color w:val="auto"/>
        </w:rPr>
        <w:t xml:space="preserve"> SEM stub and allow to dry in air overnight</w:t>
      </w:r>
      <w:r w:rsidR="00015615" w:rsidRPr="00673DEB">
        <w:rPr>
          <w:rFonts w:asciiTheme="minorHAnsi" w:hAnsiTheme="minorHAnsi" w:cstheme="minorHAnsi"/>
          <w:color w:val="auto"/>
        </w:rPr>
        <w:t>.</w:t>
      </w:r>
    </w:p>
    <w:p w14:paraId="69D6C3BD" w14:textId="77777777" w:rsidR="006753B6" w:rsidRPr="00673DEB" w:rsidRDefault="006753B6" w:rsidP="00673DEB">
      <w:pPr>
        <w:pStyle w:val="NormalWeb"/>
        <w:spacing w:before="0" w:beforeAutospacing="0" w:after="0" w:afterAutospacing="0"/>
        <w:contextualSpacing/>
        <w:rPr>
          <w:rFonts w:asciiTheme="minorHAnsi" w:hAnsiTheme="minorHAnsi" w:cstheme="minorHAnsi"/>
          <w:color w:val="auto"/>
        </w:rPr>
      </w:pPr>
    </w:p>
    <w:p w14:paraId="160D6755" w14:textId="6D9EDE05" w:rsidR="00753319" w:rsidRPr="00673DEB" w:rsidRDefault="006753B6"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5.2) </w:t>
      </w:r>
      <w:r w:rsidR="00A76852" w:rsidRPr="00673DEB">
        <w:rPr>
          <w:rFonts w:asciiTheme="minorHAnsi" w:hAnsiTheme="minorHAnsi" w:cstheme="minorHAnsi"/>
          <w:color w:val="auto"/>
        </w:rPr>
        <w:t xml:space="preserve">For </w:t>
      </w:r>
      <w:r w:rsidRPr="00673DEB">
        <w:rPr>
          <w:rFonts w:asciiTheme="minorHAnsi" w:hAnsiTheme="minorHAnsi" w:cstheme="minorHAnsi"/>
          <w:color w:val="auto"/>
        </w:rPr>
        <w:t xml:space="preserve">EPD </w:t>
      </w:r>
      <w:r w:rsidR="0023434D" w:rsidRPr="00673DEB">
        <w:rPr>
          <w:rFonts w:asciiTheme="minorHAnsi" w:hAnsiTheme="minorHAnsi" w:cstheme="minorHAnsi"/>
          <w:color w:val="auto"/>
        </w:rPr>
        <w:t>f</w:t>
      </w:r>
      <w:r w:rsidR="00B324A1" w:rsidRPr="00673DEB">
        <w:rPr>
          <w:rFonts w:asciiTheme="minorHAnsi" w:hAnsiTheme="minorHAnsi" w:cstheme="minorHAnsi"/>
          <w:color w:val="auto"/>
        </w:rPr>
        <w:t>ilms deposited onto the stainless</w:t>
      </w:r>
      <w:r w:rsidR="003F0939" w:rsidRPr="00673DEB">
        <w:rPr>
          <w:rFonts w:asciiTheme="minorHAnsi" w:hAnsiTheme="minorHAnsi" w:cstheme="minorHAnsi"/>
          <w:color w:val="auto"/>
        </w:rPr>
        <w:t>-</w:t>
      </w:r>
      <w:r w:rsidR="00B324A1" w:rsidRPr="00673DEB">
        <w:rPr>
          <w:rFonts w:asciiTheme="minorHAnsi" w:hAnsiTheme="minorHAnsi" w:cstheme="minorHAnsi"/>
          <w:color w:val="auto"/>
        </w:rPr>
        <w:t>steel elect</w:t>
      </w:r>
      <w:r w:rsidR="00657AB3" w:rsidRPr="00673DEB">
        <w:rPr>
          <w:rFonts w:asciiTheme="minorHAnsi" w:hAnsiTheme="minorHAnsi" w:cstheme="minorHAnsi"/>
          <w:color w:val="auto"/>
        </w:rPr>
        <w:t>r</w:t>
      </w:r>
      <w:r w:rsidR="00B324A1" w:rsidRPr="00673DEB">
        <w:rPr>
          <w:rFonts w:asciiTheme="minorHAnsi" w:hAnsiTheme="minorHAnsi" w:cstheme="minorHAnsi"/>
          <w:color w:val="auto"/>
        </w:rPr>
        <w:t>odes</w:t>
      </w:r>
      <w:r w:rsidR="00A76852" w:rsidRPr="00673DEB">
        <w:rPr>
          <w:rFonts w:asciiTheme="minorHAnsi" w:hAnsiTheme="minorHAnsi" w:cstheme="minorHAnsi"/>
          <w:color w:val="auto"/>
        </w:rPr>
        <w:t>,</w:t>
      </w:r>
      <w:r w:rsidR="00EC39E2" w:rsidRPr="00673DEB">
        <w:rPr>
          <w:rFonts w:asciiTheme="minorHAnsi" w:hAnsiTheme="minorHAnsi" w:cstheme="minorHAnsi"/>
          <w:color w:val="auto"/>
        </w:rPr>
        <w:t xml:space="preserve"> </w:t>
      </w:r>
      <w:r w:rsidR="00B324A1" w:rsidRPr="00673DEB">
        <w:rPr>
          <w:rFonts w:asciiTheme="minorHAnsi" w:hAnsiTheme="minorHAnsi" w:cstheme="minorHAnsi"/>
          <w:color w:val="auto"/>
        </w:rPr>
        <w:t>cut</w:t>
      </w:r>
      <w:r w:rsidR="003F0939" w:rsidRPr="00673DEB">
        <w:rPr>
          <w:rFonts w:asciiTheme="minorHAnsi" w:hAnsiTheme="minorHAnsi" w:cstheme="minorHAnsi"/>
          <w:color w:val="auto"/>
        </w:rPr>
        <w:t xml:space="preserve"> the</w:t>
      </w:r>
      <w:r w:rsidR="00B324A1" w:rsidRPr="00673DEB">
        <w:rPr>
          <w:rFonts w:asciiTheme="minorHAnsi" w:hAnsiTheme="minorHAnsi" w:cstheme="minorHAnsi"/>
          <w:color w:val="auto"/>
        </w:rPr>
        <w:t xml:space="preserve"> </w:t>
      </w:r>
      <w:r w:rsidR="00A76852" w:rsidRPr="00673DEB">
        <w:rPr>
          <w:rFonts w:asciiTheme="minorHAnsi" w:hAnsiTheme="minorHAnsi" w:cstheme="minorHAnsi"/>
          <w:color w:val="auto"/>
        </w:rPr>
        <w:t xml:space="preserve">electrodes </w:t>
      </w:r>
      <w:r w:rsidR="00B324A1" w:rsidRPr="00673DEB">
        <w:rPr>
          <w:rFonts w:asciiTheme="minorHAnsi" w:hAnsiTheme="minorHAnsi" w:cstheme="minorHAnsi"/>
          <w:color w:val="auto"/>
        </w:rPr>
        <w:t xml:space="preserve">into </w:t>
      </w:r>
      <w:r w:rsidR="002D6BFA" w:rsidRPr="00673DEB">
        <w:rPr>
          <w:rFonts w:asciiTheme="minorHAnsi" w:hAnsiTheme="minorHAnsi" w:cstheme="minorHAnsi"/>
          <w:color w:val="auto"/>
        </w:rPr>
        <w:t xml:space="preserve">1 </w:t>
      </w:r>
      <w:r w:rsidR="00B324A1" w:rsidRPr="00673DEB">
        <w:rPr>
          <w:rFonts w:asciiTheme="minorHAnsi" w:hAnsiTheme="minorHAnsi" w:cstheme="minorHAnsi"/>
          <w:color w:val="auto"/>
        </w:rPr>
        <w:t xml:space="preserve">cm </w:t>
      </w:r>
      <w:r w:rsidR="003F0939" w:rsidRPr="00673DEB">
        <w:rPr>
          <w:rFonts w:asciiTheme="minorHAnsi" w:hAnsiTheme="minorHAnsi" w:cstheme="minorHAnsi"/>
          <w:color w:val="auto"/>
        </w:rPr>
        <w:t>x</w:t>
      </w:r>
      <w:r w:rsidR="00B324A1" w:rsidRPr="00673DEB">
        <w:rPr>
          <w:rFonts w:asciiTheme="minorHAnsi" w:hAnsiTheme="minorHAnsi" w:cstheme="minorHAnsi"/>
          <w:color w:val="auto"/>
        </w:rPr>
        <w:t xml:space="preserve"> </w:t>
      </w:r>
      <w:r w:rsidR="002D6BFA" w:rsidRPr="00673DEB">
        <w:rPr>
          <w:rFonts w:asciiTheme="minorHAnsi" w:hAnsiTheme="minorHAnsi" w:cstheme="minorHAnsi"/>
          <w:color w:val="auto"/>
        </w:rPr>
        <w:t>1</w:t>
      </w:r>
      <w:r w:rsidR="00B324A1" w:rsidRPr="00673DEB">
        <w:rPr>
          <w:rFonts w:asciiTheme="minorHAnsi" w:hAnsiTheme="minorHAnsi" w:cstheme="minorHAnsi"/>
          <w:color w:val="auto"/>
        </w:rPr>
        <w:t xml:space="preserve"> cm squares and mount </w:t>
      </w:r>
      <w:r w:rsidR="003F0939" w:rsidRPr="00673DEB">
        <w:rPr>
          <w:rFonts w:asciiTheme="minorHAnsi" w:hAnsiTheme="minorHAnsi" w:cstheme="minorHAnsi"/>
          <w:color w:val="auto"/>
        </w:rPr>
        <w:t xml:space="preserve">them </w:t>
      </w:r>
      <w:r w:rsidR="00B324A1" w:rsidRPr="00673DEB">
        <w:rPr>
          <w:rFonts w:asciiTheme="minorHAnsi" w:hAnsiTheme="minorHAnsi" w:cstheme="minorHAnsi"/>
          <w:color w:val="auto"/>
        </w:rPr>
        <w:t>onto sample stubs using double</w:t>
      </w:r>
      <w:r w:rsidR="003F0939" w:rsidRPr="00673DEB">
        <w:rPr>
          <w:rFonts w:asciiTheme="minorHAnsi" w:hAnsiTheme="minorHAnsi" w:cstheme="minorHAnsi"/>
          <w:color w:val="auto"/>
        </w:rPr>
        <w:t>-</w:t>
      </w:r>
      <w:r w:rsidR="00B324A1" w:rsidRPr="00673DEB">
        <w:rPr>
          <w:rFonts w:asciiTheme="minorHAnsi" w:hAnsiTheme="minorHAnsi" w:cstheme="minorHAnsi"/>
          <w:color w:val="auto"/>
        </w:rPr>
        <w:t xml:space="preserve">sided conductive tape. </w:t>
      </w:r>
      <w:r w:rsidR="005F143A" w:rsidRPr="00673DEB">
        <w:rPr>
          <w:rFonts w:asciiTheme="minorHAnsi" w:hAnsiTheme="minorHAnsi" w:cstheme="minorHAnsi"/>
          <w:color w:val="auto"/>
        </w:rPr>
        <w:t xml:space="preserve">Paint a </w:t>
      </w:r>
      <w:r w:rsidR="00B324A1" w:rsidRPr="00673DEB">
        <w:rPr>
          <w:rFonts w:asciiTheme="minorHAnsi" w:hAnsiTheme="minorHAnsi" w:cstheme="minorHAnsi"/>
          <w:color w:val="auto"/>
        </w:rPr>
        <w:t>small line of silver dag</w:t>
      </w:r>
      <w:r w:rsidR="00277482" w:rsidRPr="00673DEB">
        <w:rPr>
          <w:rFonts w:asciiTheme="minorHAnsi" w:hAnsiTheme="minorHAnsi" w:cstheme="minorHAnsi"/>
          <w:color w:val="auto"/>
        </w:rPr>
        <w:t xml:space="preserve"> </w:t>
      </w:r>
      <w:r w:rsidR="007B471B" w:rsidRPr="00673DEB">
        <w:rPr>
          <w:rFonts w:asciiTheme="minorHAnsi" w:hAnsiTheme="minorHAnsi" w:cstheme="minorHAnsi"/>
          <w:color w:val="auto"/>
        </w:rPr>
        <w:t>(</w:t>
      </w:r>
      <w:r w:rsidR="003F0939" w:rsidRPr="00673DEB">
        <w:rPr>
          <w:rFonts w:asciiTheme="minorHAnsi" w:hAnsiTheme="minorHAnsi" w:cstheme="minorHAnsi"/>
          <w:i/>
          <w:color w:val="auto"/>
        </w:rPr>
        <w:t xml:space="preserve">i.e., </w:t>
      </w:r>
      <w:r w:rsidR="007B471B" w:rsidRPr="00673DEB">
        <w:rPr>
          <w:rFonts w:asciiTheme="minorHAnsi" w:hAnsiTheme="minorHAnsi" w:cstheme="minorHAnsi"/>
          <w:color w:val="auto"/>
        </w:rPr>
        <w:t>conductive adhesive/paint)</w:t>
      </w:r>
      <w:r w:rsidR="00B324A1" w:rsidRPr="00673DEB">
        <w:rPr>
          <w:rFonts w:asciiTheme="minorHAnsi" w:hAnsiTheme="minorHAnsi" w:cstheme="minorHAnsi"/>
          <w:color w:val="auto"/>
        </w:rPr>
        <w:t xml:space="preserve"> from the sample stub </w:t>
      </w:r>
      <w:r w:rsidR="003F0939" w:rsidRPr="00673DEB">
        <w:rPr>
          <w:rFonts w:asciiTheme="minorHAnsi" w:hAnsiTheme="minorHAnsi" w:cstheme="minorHAnsi"/>
          <w:color w:val="auto"/>
        </w:rPr>
        <w:t>on</w:t>
      </w:r>
      <w:r w:rsidR="00B324A1" w:rsidRPr="00673DEB">
        <w:rPr>
          <w:rFonts w:asciiTheme="minorHAnsi" w:hAnsiTheme="minorHAnsi" w:cstheme="minorHAnsi"/>
          <w:color w:val="auto"/>
        </w:rPr>
        <w:t xml:space="preserve">to the top surface of the specimen to improve the conductive path. </w:t>
      </w:r>
      <w:r w:rsidR="005F143A" w:rsidRPr="00673DEB">
        <w:rPr>
          <w:rFonts w:asciiTheme="minorHAnsi" w:hAnsiTheme="minorHAnsi" w:cstheme="minorHAnsi"/>
          <w:color w:val="auto"/>
        </w:rPr>
        <w:t>Dry t</w:t>
      </w:r>
      <w:r w:rsidR="00B324A1" w:rsidRPr="00673DEB">
        <w:rPr>
          <w:rFonts w:asciiTheme="minorHAnsi" w:hAnsiTheme="minorHAnsi" w:cstheme="minorHAnsi"/>
          <w:color w:val="auto"/>
        </w:rPr>
        <w:t>he sample under a heat</w:t>
      </w:r>
      <w:r w:rsidR="0023434D" w:rsidRPr="00673DEB">
        <w:rPr>
          <w:rFonts w:asciiTheme="minorHAnsi" w:hAnsiTheme="minorHAnsi" w:cstheme="minorHAnsi"/>
          <w:color w:val="auto"/>
        </w:rPr>
        <w:t>er</w:t>
      </w:r>
      <w:r w:rsidR="00B324A1" w:rsidRPr="00673DEB">
        <w:rPr>
          <w:rFonts w:asciiTheme="minorHAnsi" w:hAnsiTheme="minorHAnsi" w:cstheme="minorHAnsi"/>
          <w:color w:val="auto"/>
        </w:rPr>
        <w:t xml:space="preserve"> lamp for at least </w:t>
      </w:r>
      <w:r w:rsidR="00B324A1" w:rsidRPr="00673DEB">
        <w:rPr>
          <w:rFonts w:asciiTheme="minorHAnsi" w:hAnsiTheme="minorHAnsi" w:cstheme="minorHAnsi"/>
          <w:color w:val="auto"/>
        </w:rPr>
        <w:lastRenderedPageBreak/>
        <w:t xml:space="preserve">15 </w:t>
      </w:r>
      <w:r w:rsidR="00931C4B" w:rsidRPr="00673DEB">
        <w:rPr>
          <w:rFonts w:asciiTheme="minorHAnsi" w:hAnsiTheme="minorHAnsi" w:cstheme="minorHAnsi"/>
          <w:color w:val="auto"/>
        </w:rPr>
        <w:t>min</w:t>
      </w:r>
      <w:r w:rsidR="00B324A1" w:rsidRPr="00673DEB">
        <w:rPr>
          <w:rFonts w:asciiTheme="minorHAnsi" w:hAnsiTheme="minorHAnsi" w:cstheme="minorHAnsi"/>
          <w:color w:val="auto"/>
        </w:rPr>
        <w:t>.</w:t>
      </w:r>
    </w:p>
    <w:p w14:paraId="07827EDF" w14:textId="77777777" w:rsidR="00A76852" w:rsidRPr="00673DEB" w:rsidRDefault="00A76852" w:rsidP="00673DEB">
      <w:pPr>
        <w:pStyle w:val="NormalWeb"/>
        <w:spacing w:before="0" w:beforeAutospacing="0" w:after="0" w:afterAutospacing="0"/>
        <w:contextualSpacing/>
        <w:rPr>
          <w:rFonts w:asciiTheme="minorHAnsi" w:hAnsiTheme="minorHAnsi" w:cstheme="minorHAnsi"/>
          <w:color w:val="auto"/>
        </w:rPr>
      </w:pPr>
    </w:p>
    <w:p w14:paraId="51226AB6" w14:textId="79AE0E40" w:rsidR="00A76852" w:rsidRPr="00673DEB" w:rsidRDefault="00A76852"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5.3) </w:t>
      </w:r>
      <w:r w:rsidR="00C05001" w:rsidRPr="00673DEB">
        <w:rPr>
          <w:rFonts w:asciiTheme="minorHAnsi" w:hAnsiTheme="minorHAnsi" w:cstheme="minorHAnsi"/>
          <w:color w:val="auto"/>
        </w:rPr>
        <w:t>Place</w:t>
      </w:r>
      <w:r w:rsidR="009D116A" w:rsidRPr="00673DEB">
        <w:rPr>
          <w:rFonts w:asciiTheme="minorHAnsi" w:hAnsiTheme="minorHAnsi" w:cstheme="minorHAnsi"/>
          <w:color w:val="auto"/>
        </w:rPr>
        <w:t xml:space="preserve"> the mounted specimen in the sputter coater </w:t>
      </w:r>
      <w:r w:rsidR="0020609F" w:rsidRPr="00673DEB">
        <w:rPr>
          <w:rFonts w:asciiTheme="minorHAnsi" w:hAnsiTheme="minorHAnsi" w:cstheme="minorHAnsi"/>
          <w:color w:val="auto"/>
        </w:rPr>
        <w:t xml:space="preserve">and </w:t>
      </w:r>
      <w:r w:rsidR="009D116A" w:rsidRPr="00673DEB">
        <w:rPr>
          <w:rFonts w:asciiTheme="minorHAnsi" w:hAnsiTheme="minorHAnsi" w:cstheme="minorHAnsi"/>
          <w:color w:val="auto"/>
        </w:rPr>
        <w:t>give it a conductive iridium coating</w:t>
      </w:r>
      <w:r w:rsidR="00D62B36" w:rsidRPr="00673DEB">
        <w:rPr>
          <w:rFonts w:asciiTheme="minorHAnsi" w:hAnsiTheme="minorHAnsi" w:cstheme="minorHAnsi"/>
          <w:color w:val="auto"/>
        </w:rPr>
        <w:t xml:space="preserve"> approximately 1.3-1.5 nm thick</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_Ref472679821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19</w:t>
      </w:r>
      <w:r w:rsidR="002E250D" w:rsidRPr="00673DEB">
        <w:rPr>
          <w:rFonts w:asciiTheme="minorHAnsi" w:hAnsiTheme="minorHAnsi" w:cstheme="minorHAnsi"/>
          <w:color w:val="auto"/>
          <w:vertAlign w:val="superscript"/>
        </w:rPr>
        <w:fldChar w:fldCharType="end"/>
      </w:r>
      <w:r w:rsidR="009D116A" w:rsidRPr="00673DEB">
        <w:rPr>
          <w:rFonts w:asciiTheme="minorHAnsi" w:hAnsiTheme="minorHAnsi" w:cstheme="minorHAnsi"/>
          <w:color w:val="auto"/>
        </w:rPr>
        <w:t>.</w:t>
      </w:r>
    </w:p>
    <w:p w14:paraId="1735BA71" w14:textId="77777777" w:rsidR="00200888" w:rsidRPr="00673DEB" w:rsidRDefault="00200888" w:rsidP="00673DEB">
      <w:pPr>
        <w:pStyle w:val="NormalWeb"/>
        <w:spacing w:before="0" w:beforeAutospacing="0" w:after="0" w:afterAutospacing="0"/>
        <w:contextualSpacing/>
        <w:rPr>
          <w:rFonts w:asciiTheme="minorHAnsi" w:hAnsiTheme="minorHAnsi" w:cstheme="minorHAnsi"/>
          <w:color w:val="auto"/>
        </w:rPr>
      </w:pPr>
    </w:p>
    <w:p w14:paraId="0AEEEF7A" w14:textId="740CA391" w:rsidR="00D80C96" w:rsidRPr="00673DEB" w:rsidRDefault="00D80C96"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5.3.1) </w:t>
      </w:r>
      <w:r w:rsidR="00C05001" w:rsidRPr="00673DEB">
        <w:rPr>
          <w:rFonts w:asciiTheme="minorHAnsi" w:hAnsiTheme="minorHAnsi" w:cstheme="minorHAnsi"/>
          <w:color w:val="auto"/>
        </w:rPr>
        <w:t xml:space="preserve">On the thickness </w:t>
      </w:r>
      <w:r w:rsidR="00647225" w:rsidRPr="00673DEB">
        <w:rPr>
          <w:rFonts w:asciiTheme="minorHAnsi" w:hAnsiTheme="minorHAnsi" w:cstheme="minorHAnsi"/>
          <w:color w:val="auto"/>
        </w:rPr>
        <w:t xml:space="preserve">measurement </w:t>
      </w:r>
      <w:r w:rsidR="00C05001" w:rsidRPr="00673DEB">
        <w:rPr>
          <w:rFonts w:asciiTheme="minorHAnsi" w:hAnsiTheme="minorHAnsi" w:cstheme="minorHAnsi"/>
          <w:color w:val="auto"/>
        </w:rPr>
        <w:t xml:space="preserve">unit, set the material density </w:t>
      </w:r>
      <w:r w:rsidR="003F0939" w:rsidRPr="00673DEB">
        <w:rPr>
          <w:rFonts w:asciiTheme="minorHAnsi" w:hAnsiTheme="minorHAnsi" w:cstheme="minorHAnsi"/>
          <w:color w:val="auto"/>
        </w:rPr>
        <w:t>to</w:t>
      </w:r>
      <w:r w:rsidR="00C05001" w:rsidRPr="00673DEB">
        <w:rPr>
          <w:rFonts w:asciiTheme="minorHAnsi" w:hAnsiTheme="minorHAnsi" w:cstheme="minorHAnsi"/>
          <w:color w:val="auto"/>
        </w:rPr>
        <w:t xml:space="preserve"> </w:t>
      </w:r>
      <w:r w:rsidR="009D116A" w:rsidRPr="00673DEB">
        <w:rPr>
          <w:rFonts w:asciiTheme="minorHAnsi" w:hAnsiTheme="minorHAnsi" w:cstheme="minorHAnsi"/>
          <w:color w:val="auto"/>
        </w:rPr>
        <w:t>the appropriate level, which is</w:t>
      </w:r>
      <w:r w:rsidR="00C05001" w:rsidRPr="00673DEB">
        <w:rPr>
          <w:rFonts w:asciiTheme="minorHAnsi" w:hAnsiTheme="minorHAnsi" w:cstheme="minorHAnsi"/>
          <w:color w:val="auto"/>
        </w:rPr>
        <w:t xml:space="preserve"> 22.</w:t>
      </w:r>
      <w:r w:rsidR="007B471B" w:rsidRPr="00673DEB">
        <w:rPr>
          <w:rFonts w:asciiTheme="minorHAnsi" w:hAnsiTheme="minorHAnsi" w:cstheme="minorHAnsi"/>
          <w:color w:val="auto"/>
        </w:rPr>
        <w:t>56</w:t>
      </w:r>
      <w:r w:rsidR="007E697B" w:rsidRPr="00673DEB">
        <w:rPr>
          <w:rFonts w:asciiTheme="minorHAnsi" w:hAnsiTheme="minorHAnsi" w:cstheme="minorHAnsi"/>
          <w:color w:val="auto"/>
        </w:rPr>
        <w:t xml:space="preserve"> g/cm</w:t>
      </w:r>
      <w:r w:rsidR="007E697B" w:rsidRPr="00673DEB">
        <w:rPr>
          <w:rFonts w:asciiTheme="minorHAnsi" w:hAnsiTheme="minorHAnsi" w:cstheme="minorHAnsi"/>
          <w:color w:val="auto"/>
          <w:vertAlign w:val="superscript"/>
        </w:rPr>
        <w:t>3</w:t>
      </w:r>
      <w:r w:rsidR="00C05001" w:rsidRPr="00673DEB">
        <w:rPr>
          <w:rFonts w:asciiTheme="minorHAnsi" w:hAnsiTheme="minorHAnsi" w:cstheme="minorHAnsi"/>
          <w:color w:val="auto"/>
        </w:rPr>
        <w:t xml:space="preserve"> for iridium. </w:t>
      </w:r>
      <w:r w:rsidRPr="00673DEB">
        <w:rPr>
          <w:rFonts w:asciiTheme="minorHAnsi" w:hAnsiTheme="minorHAnsi" w:cstheme="minorHAnsi"/>
          <w:color w:val="auto"/>
        </w:rPr>
        <w:t xml:space="preserve">Adjust </w:t>
      </w:r>
      <w:r w:rsidR="00C05001" w:rsidRPr="00673DEB">
        <w:rPr>
          <w:rFonts w:asciiTheme="minorHAnsi" w:hAnsiTheme="minorHAnsi" w:cstheme="minorHAnsi"/>
          <w:color w:val="auto"/>
        </w:rPr>
        <w:t xml:space="preserve">the target </w:t>
      </w:r>
      <w:r w:rsidRPr="00673DEB">
        <w:rPr>
          <w:rFonts w:asciiTheme="minorHAnsi" w:hAnsiTheme="minorHAnsi" w:cstheme="minorHAnsi"/>
          <w:color w:val="auto"/>
        </w:rPr>
        <w:t xml:space="preserve">thickness </w:t>
      </w:r>
      <w:r w:rsidR="00C05001" w:rsidRPr="00673DEB">
        <w:rPr>
          <w:rFonts w:asciiTheme="minorHAnsi" w:hAnsiTheme="minorHAnsi" w:cstheme="minorHAnsi"/>
          <w:color w:val="auto"/>
        </w:rPr>
        <w:t xml:space="preserve">setting </w:t>
      </w:r>
      <w:r w:rsidRPr="00673DEB">
        <w:rPr>
          <w:rFonts w:asciiTheme="minorHAnsi" w:hAnsiTheme="minorHAnsi" w:cstheme="minorHAnsi"/>
          <w:color w:val="auto"/>
        </w:rPr>
        <w:t>to</w:t>
      </w:r>
      <w:r w:rsidR="007B471B" w:rsidRPr="00673DEB">
        <w:rPr>
          <w:rFonts w:asciiTheme="minorHAnsi" w:hAnsiTheme="minorHAnsi" w:cstheme="minorHAnsi"/>
          <w:color w:val="auto"/>
        </w:rPr>
        <w:t xml:space="preserve"> 1.0 nm to give</w:t>
      </w:r>
      <w:r w:rsidRPr="00673DEB">
        <w:rPr>
          <w:rFonts w:asciiTheme="minorHAnsi" w:hAnsiTheme="minorHAnsi" w:cstheme="minorHAnsi"/>
          <w:color w:val="auto"/>
        </w:rPr>
        <w:t xml:space="preserve"> </w:t>
      </w:r>
      <w:r w:rsidR="007B471B" w:rsidRPr="00673DEB">
        <w:rPr>
          <w:rFonts w:asciiTheme="minorHAnsi" w:hAnsiTheme="minorHAnsi" w:cstheme="minorHAnsi"/>
          <w:color w:val="auto"/>
        </w:rPr>
        <w:t>a</w:t>
      </w:r>
      <w:r w:rsidRPr="00673DEB">
        <w:rPr>
          <w:rFonts w:asciiTheme="minorHAnsi" w:hAnsiTheme="minorHAnsi" w:cstheme="minorHAnsi"/>
          <w:color w:val="auto"/>
        </w:rPr>
        <w:t xml:space="preserve"> thickness</w:t>
      </w:r>
      <w:r w:rsidR="009D116A" w:rsidRPr="00673DEB">
        <w:rPr>
          <w:rFonts w:asciiTheme="minorHAnsi" w:hAnsiTheme="minorHAnsi" w:cstheme="minorHAnsi"/>
          <w:color w:val="auto"/>
        </w:rPr>
        <w:t xml:space="preserve"> </w:t>
      </w:r>
      <w:r w:rsidR="007B471B" w:rsidRPr="00673DEB">
        <w:rPr>
          <w:rFonts w:asciiTheme="minorHAnsi" w:hAnsiTheme="minorHAnsi" w:cstheme="minorHAnsi"/>
          <w:color w:val="auto"/>
        </w:rPr>
        <w:t>of</w:t>
      </w:r>
      <w:r w:rsidR="009D116A" w:rsidRPr="00673DEB">
        <w:rPr>
          <w:rFonts w:asciiTheme="minorHAnsi" w:hAnsiTheme="minorHAnsi" w:cstheme="minorHAnsi"/>
          <w:color w:val="auto"/>
        </w:rPr>
        <w:t xml:space="preserve"> </w:t>
      </w:r>
      <w:r w:rsidR="00647225" w:rsidRPr="00673DEB">
        <w:rPr>
          <w:rFonts w:asciiTheme="minorHAnsi" w:hAnsiTheme="minorHAnsi" w:cstheme="minorHAnsi"/>
          <w:color w:val="auto"/>
        </w:rPr>
        <w:t xml:space="preserve">approximately </w:t>
      </w:r>
      <w:r w:rsidRPr="00673DEB">
        <w:rPr>
          <w:rFonts w:asciiTheme="minorHAnsi" w:hAnsiTheme="minorHAnsi" w:cstheme="minorHAnsi"/>
          <w:color w:val="auto"/>
        </w:rPr>
        <w:t>1.</w:t>
      </w:r>
      <w:r w:rsidR="007B471B" w:rsidRPr="00673DEB">
        <w:rPr>
          <w:rFonts w:asciiTheme="minorHAnsi" w:hAnsiTheme="minorHAnsi" w:cstheme="minorHAnsi"/>
          <w:color w:val="auto"/>
        </w:rPr>
        <w:t>3-1.5</w:t>
      </w:r>
      <w:r w:rsidRPr="00673DEB">
        <w:rPr>
          <w:rFonts w:asciiTheme="minorHAnsi" w:hAnsiTheme="minorHAnsi" w:cstheme="minorHAnsi"/>
          <w:color w:val="auto"/>
        </w:rPr>
        <w:t xml:space="preserve"> nm</w:t>
      </w:r>
      <w:r w:rsidR="00F82456" w:rsidRPr="00673DEB">
        <w:rPr>
          <w:rFonts w:asciiTheme="minorHAnsi" w:hAnsiTheme="minorHAnsi" w:cstheme="minorHAnsi"/>
          <w:color w:val="auto"/>
        </w:rPr>
        <w:t xml:space="preserve"> </w:t>
      </w:r>
      <w:r w:rsidR="007B471B" w:rsidRPr="00673DEB">
        <w:rPr>
          <w:rFonts w:asciiTheme="minorHAnsi" w:hAnsiTheme="minorHAnsi" w:cstheme="minorHAnsi"/>
          <w:color w:val="auto"/>
        </w:rPr>
        <w:t>when</w:t>
      </w:r>
      <w:r w:rsidR="00F82456" w:rsidRPr="00673DEB">
        <w:rPr>
          <w:rFonts w:asciiTheme="minorHAnsi" w:hAnsiTheme="minorHAnsi" w:cstheme="minorHAnsi"/>
          <w:color w:val="auto"/>
        </w:rPr>
        <w:t xml:space="preserve"> account</w:t>
      </w:r>
      <w:r w:rsidR="007B471B" w:rsidRPr="00673DEB">
        <w:rPr>
          <w:rFonts w:asciiTheme="minorHAnsi" w:hAnsiTheme="minorHAnsi" w:cstheme="minorHAnsi"/>
          <w:color w:val="auto"/>
        </w:rPr>
        <w:t>ing</w:t>
      </w:r>
      <w:r w:rsidR="00F82456" w:rsidRPr="00673DEB">
        <w:rPr>
          <w:rFonts w:asciiTheme="minorHAnsi" w:hAnsiTheme="minorHAnsi" w:cstheme="minorHAnsi"/>
          <w:color w:val="auto"/>
        </w:rPr>
        <w:t xml:space="preserve"> </w:t>
      </w:r>
      <w:r w:rsidR="00647225" w:rsidRPr="00673DEB">
        <w:rPr>
          <w:rFonts w:asciiTheme="minorHAnsi" w:hAnsiTheme="minorHAnsi" w:cstheme="minorHAnsi"/>
          <w:color w:val="auto"/>
        </w:rPr>
        <w:t xml:space="preserve">for </w:t>
      </w:r>
      <w:r w:rsidR="00F82456" w:rsidRPr="00673DEB">
        <w:rPr>
          <w:rFonts w:asciiTheme="minorHAnsi" w:hAnsiTheme="minorHAnsi" w:cstheme="minorHAnsi"/>
          <w:color w:val="auto"/>
        </w:rPr>
        <w:t>thermal drift</w:t>
      </w:r>
      <w:r w:rsidR="00647225" w:rsidRPr="00673DEB">
        <w:rPr>
          <w:rFonts w:asciiTheme="minorHAnsi" w:hAnsiTheme="minorHAnsi" w:cstheme="minorHAnsi"/>
          <w:color w:val="auto"/>
        </w:rPr>
        <w:t xml:space="preserve"> during the coating process</w:t>
      </w:r>
      <w:r w:rsidRPr="00673DEB">
        <w:rPr>
          <w:rFonts w:asciiTheme="minorHAnsi" w:hAnsiTheme="minorHAnsi" w:cstheme="minorHAnsi"/>
          <w:color w:val="auto"/>
        </w:rPr>
        <w:t>.</w:t>
      </w:r>
    </w:p>
    <w:p w14:paraId="1FF51D3E" w14:textId="77777777" w:rsidR="00200888" w:rsidRPr="00673DEB" w:rsidRDefault="00200888" w:rsidP="00673DEB">
      <w:pPr>
        <w:pStyle w:val="NormalWeb"/>
        <w:spacing w:before="0" w:beforeAutospacing="0" w:after="0" w:afterAutospacing="0"/>
        <w:contextualSpacing/>
        <w:rPr>
          <w:rFonts w:asciiTheme="minorHAnsi" w:hAnsiTheme="minorHAnsi" w:cstheme="minorHAnsi"/>
          <w:color w:val="auto"/>
        </w:rPr>
      </w:pPr>
    </w:p>
    <w:p w14:paraId="33702540" w14:textId="2565B459" w:rsidR="00200888" w:rsidRPr="00673DEB" w:rsidRDefault="00D80C96"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5.3.2) </w:t>
      </w:r>
      <w:r w:rsidR="0005113B" w:rsidRPr="00673DEB">
        <w:rPr>
          <w:rFonts w:asciiTheme="minorHAnsi" w:hAnsiTheme="minorHAnsi" w:cstheme="minorHAnsi"/>
          <w:color w:val="auto"/>
        </w:rPr>
        <w:t xml:space="preserve">Set </w:t>
      </w:r>
      <w:r w:rsidR="00C05001" w:rsidRPr="00673DEB">
        <w:rPr>
          <w:rFonts w:asciiTheme="minorHAnsi" w:hAnsiTheme="minorHAnsi" w:cstheme="minorHAnsi"/>
          <w:color w:val="auto"/>
        </w:rPr>
        <w:t>the coater unit</w:t>
      </w:r>
      <w:r w:rsidR="0005113B" w:rsidRPr="00673DEB">
        <w:rPr>
          <w:rFonts w:asciiTheme="minorHAnsi" w:hAnsiTheme="minorHAnsi" w:cstheme="minorHAnsi"/>
          <w:color w:val="auto"/>
        </w:rPr>
        <w:t xml:space="preserve"> to allow</w:t>
      </w:r>
      <w:r w:rsidR="00EC39E2" w:rsidRPr="00673DEB">
        <w:rPr>
          <w:rFonts w:asciiTheme="minorHAnsi" w:hAnsiTheme="minorHAnsi" w:cstheme="minorHAnsi"/>
          <w:color w:val="auto"/>
        </w:rPr>
        <w:t xml:space="preserve"> </w:t>
      </w:r>
      <w:r w:rsidR="0005113B" w:rsidRPr="00673DEB">
        <w:rPr>
          <w:rFonts w:asciiTheme="minorHAnsi" w:hAnsiTheme="minorHAnsi" w:cstheme="minorHAnsi"/>
          <w:color w:val="auto"/>
        </w:rPr>
        <w:t>the sputter coater operation to be controlled</w:t>
      </w:r>
      <w:r w:rsidR="00C05001" w:rsidRPr="00673DEB">
        <w:rPr>
          <w:rFonts w:asciiTheme="minorHAnsi" w:hAnsiTheme="minorHAnsi" w:cstheme="minorHAnsi"/>
          <w:color w:val="auto"/>
        </w:rPr>
        <w:t xml:space="preserve"> by the </w:t>
      </w:r>
      <w:r w:rsidR="00647225" w:rsidRPr="00673DEB">
        <w:rPr>
          <w:rFonts w:asciiTheme="minorHAnsi" w:hAnsiTheme="minorHAnsi" w:cstheme="minorHAnsi"/>
          <w:color w:val="auto"/>
        </w:rPr>
        <w:t>thickness measurement unit</w:t>
      </w:r>
      <w:r w:rsidR="00C05001" w:rsidRPr="00673DEB">
        <w:rPr>
          <w:rFonts w:asciiTheme="minorHAnsi" w:hAnsiTheme="minorHAnsi" w:cstheme="minorHAnsi"/>
          <w:color w:val="auto"/>
        </w:rPr>
        <w:t xml:space="preserve">. </w:t>
      </w:r>
      <w:r w:rsidR="009D116A" w:rsidRPr="00673DEB">
        <w:rPr>
          <w:rFonts w:asciiTheme="minorHAnsi" w:hAnsiTheme="minorHAnsi" w:cstheme="minorHAnsi"/>
          <w:color w:val="auto"/>
        </w:rPr>
        <w:t>Select the desired power output, which should be 80 mA for a high</w:t>
      </w:r>
      <w:r w:rsidR="003F0939" w:rsidRPr="00673DEB">
        <w:rPr>
          <w:rFonts w:asciiTheme="minorHAnsi" w:hAnsiTheme="minorHAnsi" w:cstheme="minorHAnsi"/>
          <w:color w:val="auto"/>
        </w:rPr>
        <w:t>-</w:t>
      </w:r>
      <w:r w:rsidR="009D116A" w:rsidRPr="00673DEB">
        <w:rPr>
          <w:rFonts w:asciiTheme="minorHAnsi" w:hAnsiTheme="minorHAnsi" w:cstheme="minorHAnsi"/>
          <w:color w:val="auto"/>
        </w:rPr>
        <w:t>resolution coating</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_Ref472679821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19</w:t>
      </w:r>
      <w:r w:rsidR="002E250D" w:rsidRPr="00673DEB">
        <w:rPr>
          <w:rFonts w:asciiTheme="minorHAnsi" w:hAnsiTheme="minorHAnsi" w:cstheme="minorHAnsi"/>
          <w:color w:val="auto"/>
          <w:vertAlign w:val="superscript"/>
        </w:rPr>
        <w:fldChar w:fldCharType="end"/>
      </w:r>
      <w:r w:rsidR="009D116A" w:rsidRPr="00673DEB">
        <w:rPr>
          <w:rFonts w:asciiTheme="minorHAnsi" w:hAnsiTheme="minorHAnsi" w:cstheme="minorHAnsi"/>
          <w:color w:val="auto"/>
        </w:rPr>
        <w:t>.</w:t>
      </w:r>
    </w:p>
    <w:p w14:paraId="5CD54A22" w14:textId="77777777" w:rsidR="00200888" w:rsidRPr="00673DEB" w:rsidRDefault="00200888" w:rsidP="00673DEB">
      <w:pPr>
        <w:pStyle w:val="NormalWeb"/>
        <w:spacing w:before="0" w:beforeAutospacing="0" w:after="0" w:afterAutospacing="0"/>
        <w:contextualSpacing/>
        <w:rPr>
          <w:rFonts w:asciiTheme="minorHAnsi" w:hAnsiTheme="minorHAnsi" w:cstheme="minorHAnsi"/>
          <w:color w:val="auto"/>
        </w:rPr>
      </w:pPr>
    </w:p>
    <w:p w14:paraId="796E59A3" w14:textId="5A9E3328" w:rsidR="00D80C96" w:rsidRPr="00673DEB" w:rsidRDefault="00200888"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 xml:space="preserve">5.3.3) </w:t>
      </w:r>
      <w:r w:rsidR="0020609F" w:rsidRPr="00673DEB">
        <w:rPr>
          <w:rFonts w:asciiTheme="minorHAnsi" w:hAnsiTheme="minorHAnsi" w:cstheme="minorHAnsi"/>
          <w:color w:val="auto"/>
        </w:rPr>
        <w:t>Z</w:t>
      </w:r>
      <w:r w:rsidR="00F82456" w:rsidRPr="00673DEB">
        <w:rPr>
          <w:rFonts w:asciiTheme="minorHAnsi" w:hAnsiTheme="minorHAnsi" w:cstheme="minorHAnsi"/>
          <w:color w:val="auto"/>
        </w:rPr>
        <w:t>ero the coating thickness gauge</w:t>
      </w:r>
      <w:r w:rsidR="0020609F" w:rsidRPr="00673DEB">
        <w:rPr>
          <w:rFonts w:asciiTheme="minorHAnsi" w:hAnsiTheme="minorHAnsi" w:cstheme="minorHAnsi"/>
          <w:color w:val="auto"/>
        </w:rPr>
        <w:t xml:space="preserve"> on the thickness control unit </w:t>
      </w:r>
      <w:r w:rsidR="00647225" w:rsidRPr="00673DEB">
        <w:rPr>
          <w:rFonts w:asciiTheme="minorHAnsi" w:hAnsiTheme="minorHAnsi" w:cstheme="minorHAnsi"/>
          <w:color w:val="auto"/>
        </w:rPr>
        <w:t xml:space="preserve">and </w:t>
      </w:r>
      <w:r w:rsidR="007F6BC7" w:rsidRPr="00673DEB">
        <w:rPr>
          <w:rFonts w:asciiTheme="minorHAnsi" w:hAnsiTheme="minorHAnsi" w:cstheme="minorHAnsi"/>
          <w:color w:val="auto"/>
        </w:rPr>
        <w:t xml:space="preserve">press the </w:t>
      </w:r>
      <w:r w:rsidR="003F0939" w:rsidRPr="00673DEB">
        <w:rPr>
          <w:rFonts w:asciiTheme="minorHAnsi" w:hAnsiTheme="minorHAnsi" w:cstheme="minorHAnsi"/>
          <w:color w:val="auto"/>
        </w:rPr>
        <w:t>“</w:t>
      </w:r>
      <w:r w:rsidR="007F6BC7" w:rsidRPr="00673DEB">
        <w:rPr>
          <w:rFonts w:asciiTheme="minorHAnsi" w:hAnsiTheme="minorHAnsi" w:cstheme="minorHAnsi"/>
          <w:color w:val="auto"/>
        </w:rPr>
        <w:t>Cycle</w:t>
      </w:r>
      <w:r w:rsidR="003F0939" w:rsidRPr="00673DEB">
        <w:rPr>
          <w:rFonts w:asciiTheme="minorHAnsi" w:hAnsiTheme="minorHAnsi" w:cstheme="minorHAnsi"/>
          <w:color w:val="auto"/>
        </w:rPr>
        <w:t>”</w:t>
      </w:r>
      <w:r w:rsidR="007F6BC7" w:rsidRPr="00673DEB">
        <w:rPr>
          <w:rFonts w:asciiTheme="minorHAnsi" w:hAnsiTheme="minorHAnsi" w:cstheme="minorHAnsi"/>
          <w:color w:val="auto"/>
        </w:rPr>
        <w:t xml:space="preserve"> button to </w:t>
      </w:r>
      <w:r w:rsidR="00C05001" w:rsidRPr="00673DEB">
        <w:rPr>
          <w:rFonts w:asciiTheme="minorHAnsi" w:hAnsiTheme="minorHAnsi" w:cstheme="minorHAnsi"/>
          <w:color w:val="auto"/>
        </w:rPr>
        <w:t>commenc</w:t>
      </w:r>
      <w:r w:rsidR="00647225" w:rsidRPr="00673DEB">
        <w:rPr>
          <w:rFonts w:asciiTheme="minorHAnsi" w:hAnsiTheme="minorHAnsi" w:cstheme="minorHAnsi"/>
          <w:color w:val="auto"/>
        </w:rPr>
        <w:t>e</w:t>
      </w:r>
      <w:r w:rsidR="00C05001" w:rsidRPr="00673DEB">
        <w:rPr>
          <w:rFonts w:asciiTheme="minorHAnsi" w:hAnsiTheme="minorHAnsi" w:cstheme="minorHAnsi"/>
          <w:color w:val="auto"/>
        </w:rPr>
        <w:t xml:space="preserve"> the </w:t>
      </w:r>
      <w:r w:rsidR="007F6BC7" w:rsidRPr="00673DEB">
        <w:rPr>
          <w:rFonts w:asciiTheme="minorHAnsi" w:hAnsiTheme="minorHAnsi" w:cstheme="minorHAnsi"/>
          <w:color w:val="auto"/>
        </w:rPr>
        <w:t xml:space="preserve">automated </w:t>
      </w:r>
      <w:r w:rsidR="00F82456" w:rsidRPr="00673DEB">
        <w:rPr>
          <w:rFonts w:asciiTheme="minorHAnsi" w:hAnsiTheme="minorHAnsi" w:cstheme="minorHAnsi"/>
          <w:color w:val="auto"/>
        </w:rPr>
        <w:t xml:space="preserve">chamber evacuation, argon bleed/flush and coating </w:t>
      </w:r>
      <w:r w:rsidR="007F6BC7" w:rsidRPr="00673DEB">
        <w:rPr>
          <w:rFonts w:asciiTheme="minorHAnsi" w:hAnsiTheme="minorHAnsi" w:cstheme="minorHAnsi"/>
          <w:color w:val="auto"/>
        </w:rPr>
        <w:t>sequence</w:t>
      </w:r>
      <w:r w:rsidR="00D80C96" w:rsidRPr="00673DEB">
        <w:rPr>
          <w:rFonts w:asciiTheme="minorHAnsi" w:hAnsiTheme="minorHAnsi" w:cstheme="minorHAnsi"/>
          <w:color w:val="auto"/>
        </w:rPr>
        <w:t>. W</w:t>
      </w:r>
      <w:r w:rsidR="009D116A" w:rsidRPr="00673DEB">
        <w:rPr>
          <w:rFonts w:asciiTheme="minorHAnsi" w:hAnsiTheme="minorHAnsi" w:cstheme="minorHAnsi"/>
          <w:color w:val="auto"/>
        </w:rPr>
        <w:t>hen the power has reached the desired level,</w:t>
      </w:r>
      <w:r w:rsidR="00D80C96" w:rsidRPr="00673DEB">
        <w:rPr>
          <w:rFonts w:asciiTheme="minorHAnsi" w:hAnsiTheme="minorHAnsi" w:cstheme="minorHAnsi"/>
          <w:color w:val="auto"/>
        </w:rPr>
        <w:t xml:space="preserve"> </w:t>
      </w:r>
      <w:r w:rsidR="009D116A" w:rsidRPr="00673DEB">
        <w:rPr>
          <w:rFonts w:asciiTheme="minorHAnsi" w:hAnsiTheme="minorHAnsi" w:cstheme="minorHAnsi"/>
          <w:color w:val="auto"/>
        </w:rPr>
        <w:t>move aside</w:t>
      </w:r>
      <w:r w:rsidR="00D80C96" w:rsidRPr="00673DEB">
        <w:rPr>
          <w:rFonts w:asciiTheme="minorHAnsi" w:hAnsiTheme="minorHAnsi" w:cstheme="minorHAnsi"/>
          <w:color w:val="auto"/>
        </w:rPr>
        <w:t xml:space="preserve"> </w:t>
      </w:r>
      <w:r w:rsidR="009D116A" w:rsidRPr="00673DEB">
        <w:rPr>
          <w:rFonts w:asciiTheme="minorHAnsi" w:hAnsiTheme="minorHAnsi" w:cstheme="minorHAnsi"/>
          <w:color w:val="auto"/>
        </w:rPr>
        <w:t xml:space="preserve">the target shield to </w:t>
      </w:r>
      <w:r w:rsidR="003F0939" w:rsidRPr="00673DEB">
        <w:rPr>
          <w:rFonts w:asciiTheme="minorHAnsi" w:hAnsiTheme="minorHAnsi" w:cstheme="minorHAnsi"/>
          <w:color w:val="auto"/>
        </w:rPr>
        <w:t>allow the</w:t>
      </w:r>
      <w:r w:rsidR="009D116A" w:rsidRPr="00673DEB">
        <w:rPr>
          <w:rFonts w:asciiTheme="minorHAnsi" w:hAnsiTheme="minorHAnsi" w:cstheme="minorHAnsi"/>
          <w:color w:val="auto"/>
        </w:rPr>
        <w:t xml:space="preserve"> coating to commence</w:t>
      </w:r>
      <w:r w:rsidR="003F0939" w:rsidRPr="00673DEB">
        <w:rPr>
          <w:rFonts w:asciiTheme="minorHAnsi" w:hAnsiTheme="minorHAnsi" w:cstheme="minorHAnsi"/>
          <w:color w:val="auto"/>
        </w:rPr>
        <w:t>. R</w:t>
      </w:r>
      <w:r w:rsidR="00647225" w:rsidRPr="00673DEB">
        <w:rPr>
          <w:rFonts w:asciiTheme="minorHAnsi" w:hAnsiTheme="minorHAnsi" w:cstheme="minorHAnsi"/>
          <w:color w:val="auto"/>
        </w:rPr>
        <w:t xml:space="preserve">otate and </w:t>
      </w:r>
      <w:r w:rsidR="009D116A" w:rsidRPr="00673DEB">
        <w:rPr>
          <w:rFonts w:asciiTheme="minorHAnsi" w:hAnsiTheme="minorHAnsi" w:cstheme="minorHAnsi"/>
          <w:color w:val="auto"/>
        </w:rPr>
        <w:t>tilt the</w:t>
      </w:r>
      <w:r w:rsidR="00D80C96" w:rsidRPr="00673DEB">
        <w:rPr>
          <w:rFonts w:asciiTheme="minorHAnsi" w:hAnsiTheme="minorHAnsi" w:cstheme="minorHAnsi"/>
          <w:color w:val="auto"/>
        </w:rPr>
        <w:t xml:space="preserve"> stage</w:t>
      </w:r>
      <w:r w:rsidR="009D116A" w:rsidRPr="00673DEB">
        <w:rPr>
          <w:rFonts w:asciiTheme="minorHAnsi" w:hAnsiTheme="minorHAnsi" w:cstheme="minorHAnsi"/>
          <w:color w:val="auto"/>
        </w:rPr>
        <w:t xml:space="preserve"> </w:t>
      </w:r>
      <w:r w:rsidR="00647225" w:rsidRPr="00673DEB">
        <w:rPr>
          <w:rFonts w:asciiTheme="minorHAnsi" w:hAnsiTheme="minorHAnsi" w:cstheme="minorHAnsi"/>
          <w:color w:val="auto"/>
        </w:rPr>
        <w:t>during</w:t>
      </w:r>
      <w:r w:rsidR="003F0939" w:rsidRPr="00673DEB">
        <w:rPr>
          <w:rFonts w:asciiTheme="minorHAnsi" w:hAnsiTheme="minorHAnsi" w:cstheme="minorHAnsi"/>
          <w:color w:val="auto"/>
        </w:rPr>
        <w:t xml:space="preserve"> the</w:t>
      </w:r>
      <w:r w:rsidR="00647225" w:rsidRPr="00673DEB">
        <w:rPr>
          <w:rFonts w:asciiTheme="minorHAnsi" w:hAnsiTheme="minorHAnsi" w:cstheme="minorHAnsi"/>
          <w:color w:val="auto"/>
        </w:rPr>
        <w:t xml:space="preserve"> coating </w:t>
      </w:r>
      <w:r w:rsidR="009D116A" w:rsidRPr="00673DEB">
        <w:rPr>
          <w:rFonts w:asciiTheme="minorHAnsi" w:hAnsiTheme="minorHAnsi" w:cstheme="minorHAnsi"/>
          <w:color w:val="auto"/>
        </w:rPr>
        <w:t>to facilitate an even coating on all sides</w:t>
      </w:r>
      <w:r w:rsidR="00D80C96" w:rsidRPr="00673DEB">
        <w:rPr>
          <w:rFonts w:asciiTheme="minorHAnsi" w:hAnsiTheme="minorHAnsi" w:cstheme="minorHAnsi"/>
          <w:color w:val="auto"/>
        </w:rPr>
        <w:t>.</w:t>
      </w:r>
    </w:p>
    <w:p w14:paraId="1CC848B4" w14:textId="77777777" w:rsidR="00D80C96" w:rsidRPr="00673DEB" w:rsidRDefault="00D80C96" w:rsidP="00673DEB">
      <w:pPr>
        <w:pStyle w:val="NormalWeb"/>
        <w:spacing w:before="0" w:beforeAutospacing="0" w:after="0" w:afterAutospacing="0"/>
        <w:contextualSpacing/>
        <w:rPr>
          <w:rFonts w:asciiTheme="minorHAnsi" w:hAnsiTheme="minorHAnsi" w:cstheme="minorHAnsi"/>
          <w:color w:val="auto"/>
        </w:rPr>
      </w:pPr>
    </w:p>
    <w:p w14:paraId="4A9D5CB0" w14:textId="57E90E65" w:rsidR="00DB0737" w:rsidRPr="00673DEB" w:rsidRDefault="00753319" w:rsidP="00673DEB">
      <w:pPr>
        <w:pStyle w:val="NormalWeb"/>
        <w:spacing w:before="0" w:beforeAutospacing="0" w:after="0" w:afterAutospacing="0"/>
        <w:contextualSpacing/>
        <w:rPr>
          <w:rFonts w:asciiTheme="minorHAnsi" w:hAnsiTheme="minorHAnsi" w:cstheme="minorHAnsi"/>
          <w:color w:val="auto"/>
        </w:rPr>
      </w:pPr>
      <w:r w:rsidRPr="00673DEB">
        <w:rPr>
          <w:rFonts w:asciiTheme="minorHAnsi" w:hAnsiTheme="minorHAnsi" w:cstheme="minorHAnsi"/>
          <w:color w:val="auto"/>
        </w:rPr>
        <w:t>5.</w:t>
      </w:r>
      <w:r w:rsidR="00A76852" w:rsidRPr="00673DEB">
        <w:rPr>
          <w:rFonts w:asciiTheme="minorHAnsi" w:hAnsiTheme="minorHAnsi" w:cstheme="minorHAnsi"/>
          <w:color w:val="auto"/>
        </w:rPr>
        <w:t>4</w:t>
      </w:r>
      <w:r w:rsidRPr="00673DEB">
        <w:rPr>
          <w:rFonts w:asciiTheme="minorHAnsi" w:hAnsiTheme="minorHAnsi" w:cstheme="minorHAnsi"/>
          <w:color w:val="auto"/>
        </w:rPr>
        <w:t xml:space="preserve">) </w:t>
      </w:r>
      <w:r w:rsidR="00D80C96" w:rsidRPr="00673DEB">
        <w:rPr>
          <w:rFonts w:asciiTheme="minorHAnsi" w:hAnsiTheme="minorHAnsi" w:cstheme="minorHAnsi"/>
          <w:color w:val="auto"/>
        </w:rPr>
        <w:t>Examine t</w:t>
      </w:r>
      <w:r w:rsidR="00E76C70" w:rsidRPr="00673DEB">
        <w:rPr>
          <w:rFonts w:asciiTheme="minorHAnsi" w:hAnsiTheme="minorHAnsi" w:cstheme="minorHAnsi"/>
          <w:color w:val="auto"/>
        </w:rPr>
        <w:t xml:space="preserve">he nanomaterials using a </w:t>
      </w:r>
      <w:r w:rsidR="00DB0737" w:rsidRPr="00673DEB">
        <w:rPr>
          <w:rFonts w:asciiTheme="minorHAnsi" w:hAnsiTheme="minorHAnsi" w:cstheme="minorHAnsi"/>
          <w:color w:val="auto"/>
        </w:rPr>
        <w:t>field</w:t>
      </w:r>
      <w:r w:rsidR="003F0939" w:rsidRPr="00673DEB">
        <w:rPr>
          <w:rFonts w:asciiTheme="minorHAnsi" w:hAnsiTheme="minorHAnsi" w:cstheme="minorHAnsi"/>
          <w:color w:val="auto"/>
        </w:rPr>
        <w:t>-</w:t>
      </w:r>
      <w:r w:rsidR="00DB0737" w:rsidRPr="00673DEB">
        <w:rPr>
          <w:rFonts w:asciiTheme="minorHAnsi" w:hAnsiTheme="minorHAnsi" w:cstheme="minorHAnsi"/>
          <w:color w:val="auto"/>
        </w:rPr>
        <w:t xml:space="preserve">emission </w:t>
      </w:r>
      <w:r w:rsidR="003F0939" w:rsidRPr="00673DEB">
        <w:rPr>
          <w:rFonts w:asciiTheme="minorHAnsi" w:hAnsiTheme="minorHAnsi" w:cstheme="minorHAnsi"/>
          <w:color w:val="auto"/>
        </w:rPr>
        <w:t>SEM</w:t>
      </w:r>
      <w:r w:rsidR="000868D5" w:rsidRPr="00673DEB">
        <w:rPr>
          <w:rFonts w:asciiTheme="minorHAnsi" w:hAnsiTheme="minorHAnsi" w:cstheme="minorHAnsi"/>
          <w:color w:val="auto"/>
        </w:rPr>
        <w:t xml:space="preserve"> with </w:t>
      </w:r>
      <w:r w:rsidR="003F0939" w:rsidRPr="00673DEB">
        <w:rPr>
          <w:rFonts w:asciiTheme="minorHAnsi" w:hAnsiTheme="minorHAnsi" w:cstheme="minorHAnsi"/>
          <w:color w:val="auto"/>
        </w:rPr>
        <w:t xml:space="preserve">an </w:t>
      </w:r>
      <w:r w:rsidR="000868D5" w:rsidRPr="00673DEB">
        <w:rPr>
          <w:rFonts w:asciiTheme="minorHAnsi" w:hAnsiTheme="minorHAnsi" w:cstheme="minorHAnsi"/>
          <w:color w:val="auto"/>
        </w:rPr>
        <w:t>in</w:t>
      </w:r>
      <w:r w:rsidR="003F0939" w:rsidRPr="00673DEB">
        <w:rPr>
          <w:rFonts w:asciiTheme="minorHAnsi" w:hAnsiTheme="minorHAnsi" w:cstheme="minorHAnsi"/>
          <w:color w:val="auto"/>
        </w:rPr>
        <w:t>-</w:t>
      </w:r>
      <w:r w:rsidR="000868D5" w:rsidRPr="00673DEB">
        <w:rPr>
          <w:rFonts w:asciiTheme="minorHAnsi" w:hAnsiTheme="minorHAnsi" w:cstheme="minorHAnsi"/>
          <w:color w:val="auto"/>
        </w:rPr>
        <w:t>lens detector</w:t>
      </w:r>
      <w:r w:rsidR="00342691" w:rsidRPr="00673DEB">
        <w:rPr>
          <w:rFonts w:asciiTheme="minorHAnsi" w:hAnsiTheme="minorHAnsi" w:cstheme="minorHAnsi"/>
          <w:color w:val="auto"/>
        </w:rPr>
        <w:t>.</w:t>
      </w:r>
      <w:r w:rsidR="00CD7A26" w:rsidRPr="00673DEB">
        <w:rPr>
          <w:rFonts w:asciiTheme="minorHAnsi" w:hAnsiTheme="minorHAnsi" w:cstheme="minorHAnsi"/>
          <w:color w:val="auto"/>
        </w:rPr>
        <w:t xml:space="preserve"> </w:t>
      </w:r>
      <w:r w:rsidR="00D80C96" w:rsidRPr="00673DEB">
        <w:rPr>
          <w:rFonts w:asciiTheme="minorHAnsi" w:hAnsiTheme="minorHAnsi" w:cstheme="minorHAnsi"/>
          <w:color w:val="auto"/>
        </w:rPr>
        <w:t xml:space="preserve">Use a </w:t>
      </w:r>
      <w:r w:rsidR="002D6BFA" w:rsidRPr="00673DEB">
        <w:rPr>
          <w:rFonts w:asciiTheme="minorHAnsi" w:hAnsiTheme="minorHAnsi" w:cstheme="minorHAnsi"/>
          <w:color w:val="auto"/>
        </w:rPr>
        <w:t xml:space="preserve">working </w:t>
      </w:r>
      <w:r w:rsidR="002A273E" w:rsidRPr="00673DEB">
        <w:rPr>
          <w:rFonts w:asciiTheme="minorHAnsi" w:hAnsiTheme="minorHAnsi" w:cstheme="minorHAnsi"/>
          <w:color w:val="auto"/>
        </w:rPr>
        <w:t xml:space="preserve">distance </w:t>
      </w:r>
      <w:r w:rsidR="00D80C96" w:rsidRPr="00673DEB">
        <w:rPr>
          <w:rFonts w:asciiTheme="minorHAnsi" w:hAnsiTheme="minorHAnsi" w:cstheme="minorHAnsi"/>
          <w:color w:val="auto"/>
        </w:rPr>
        <w:t xml:space="preserve">of </w:t>
      </w:r>
      <w:r w:rsidR="002A273E" w:rsidRPr="00673DEB">
        <w:rPr>
          <w:rFonts w:asciiTheme="minorHAnsi" w:hAnsiTheme="minorHAnsi" w:cstheme="minorHAnsi"/>
          <w:color w:val="auto"/>
        </w:rPr>
        <w:t>approximately</w:t>
      </w:r>
      <w:r w:rsidR="002D6BFA" w:rsidRPr="00673DEB">
        <w:rPr>
          <w:rFonts w:asciiTheme="minorHAnsi" w:hAnsiTheme="minorHAnsi" w:cstheme="minorHAnsi"/>
          <w:color w:val="auto"/>
        </w:rPr>
        <w:t xml:space="preserve"> </w:t>
      </w:r>
      <w:r w:rsidR="002A273E" w:rsidRPr="00673DEB">
        <w:rPr>
          <w:rFonts w:asciiTheme="minorHAnsi" w:hAnsiTheme="minorHAnsi" w:cstheme="minorHAnsi"/>
          <w:color w:val="auto"/>
        </w:rPr>
        <w:t>3</w:t>
      </w:r>
      <w:r w:rsidR="002D6BFA" w:rsidRPr="00673DEB">
        <w:rPr>
          <w:rFonts w:asciiTheme="minorHAnsi" w:hAnsiTheme="minorHAnsi" w:cstheme="minorHAnsi"/>
          <w:color w:val="auto"/>
        </w:rPr>
        <w:t xml:space="preserve"> mm </w:t>
      </w:r>
      <w:r w:rsidR="00D80C96" w:rsidRPr="00673DEB">
        <w:rPr>
          <w:rFonts w:asciiTheme="minorHAnsi" w:hAnsiTheme="minorHAnsi" w:cstheme="minorHAnsi"/>
          <w:color w:val="auto"/>
        </w:rPr>
        <w:t xml:space="preserve">and </w:t>
      </w:r>
      <w:r w:rsidR="002D6BFA" w:rsidRPr="00673DEB">
        <w:rPr>
          <w:rFonts w:asciiTheme="minorHAnsi" w:hAnsiTheme="minorHAnsi" w:cstheme="minorHAnsi"/>
          <w:color w:val="auto"/>
        </w:rPr>
        <w:t>a</w:t>
      </w:r>
      <w:r w:rsidR="008C4AE1" w:rsidRPr="00673DEB">
        <w:rPr>
          <w:rFonts w:asciiTheme="minorHAnsi" w:hAnsiTheme="minorHAnsi" w:cstheme="minorHAnsi"/>
          <w:color w:val="auto"/>
        </w:rPr>
        <w:t>n</w:t>
      </w:r>
      <w:r w:rsidR="002D6BFA" w:rsidRPr="00673DEB">
        <w:rPr>
          <w:rFonts w:asciiTheme="minorHAnsi" w:hAnsiTheme="minorHAnsi" w:cstheme="minorHAnsi"/>
          <w:color w:val="auto"/>
        </w:rPr>
        <w:t xml:space="preserve"> accelerating voltage of </w:t>
      </w:r>
      <w:r w:rsidR="002A273E" w:rsidRPr="00673DEB">
        <w:rPr>
          <w:rFonts w:asciiTheme="minorHAnsi" w:hAnsiTheme="minorHAnsi" w:cstheme="minorHAnsi"/>
          <w:color w:val="auto"/>
        </w:rPr>
        <w:t>3.0</w:t>
      </w:r>
      <w:r w:rsidR="002D6BFA" w:rsidRPr="00673DEB">
        <w:rPr>
          <w:rFonts w:asciiTheme="minorHAnsi" w:hAnsiTheme="minorHAnsi" w:cstheme="minorHAnsi"/>
          <w:color w:val="auto"/>
        </w:rPr>
        <w:t xml:space="preserve"> </w:t>
      </w:r>
      <w:r w:rsidR="003F0939" w:rsidRPr="00673DEB">
        <w:rPr>
          <w:rFonts w:asciiTheme="minorHAnsi" w:hAnsiTheme="minorHAnsi" w:cstheme="minorHAnsi"/>
          <w:color w:val="auto"/>
        </w:rPr>
        <w:t>k</w:t>
      </w:r>
      <w:r w:rsidR="002D6BFA" w:rsidRPr="00673DEB">
        <w:rPr>
          <w:rFonts w:asciiTheme="minorHAnsi" w:hAnsiTheme="minorHAnsi" w:cstheme="minorHAnsi"/>
          <w:color w:val="auto"/>
        </w:rPr>
        <w:t>V.</w:t>
      </w:r>
    </w:p>
    <w:p w14:paraId="3984F8F4" w14:textId="77777777" w:rsidR="00342691" w:rsidRPr="00673DEB" w:rsidRDefault="00342691" w:rsidP="00673DEB">
      <w:pPr>
        <w:pStyle w:val="NormalWeb"/>
        <w:spacing w:before="0" w:beforeAutospacing="0" w:after="0" w:afterAutospacing="0"/>
        <w:contextualSpacing/>
        <w:rPr>
          <w:rFonts w:asciiTheme="minorHAnsi" w:hAnsiTheme="minorHAnsi" w:cstheme="minorHAnsi"/>
          <w:b/>
          <w:color w:val="auto"/>
        </w:rPr>
      </w:pPr>
    </w:p>
    <w:p w14:paraId="3E79FCA8" w14:textId="77777777"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b/>
          <w:color w:val="auto"/>
        </w:rPr>
        <w:t>REPRESENTATIVE RESULTS</w:t>
      </w:r>
      <w:r w:rsidRPr="00673DEB">
        <w:rPr>
          <w:rFonts w:asciiTheme="minorHAnsi" w:hAnsiTheme="minorHAnsi" w:cstheme="minorHAnsi"/>
          <w:b/>
          <w:bCs/>
          <w:color w:val="auto"/>
        </w:rPr>
        <w:t xml:space="preserve">: </w:t>
      </w:r>
    </w:p>
    <w:p w14:paraId="68DE8BE6" w14:textId="1C5778E4" w:rsidR="006305D7" w:rsidRPr="00673DEB" w:rsidRDefault="00163F8A" w:rsidP="00673DEB">
      <w:pPr>
        <w:contextualSpacing/>
        <w:rPr>
          <w:rFonts w:asciiTheme="minorHAnsi" w:hAnsiTheme="minorHAnsi" w:cstheme="minorHAnsi"/>
          <w:color w:val="auto"/>
        </w:rPr>
      </w:pPr>
      <w:r w:rsidRPr="00673DEB">
        <w:rPr>
          <w:rFonts w:asciiTheme="minorHAnsi" w:hAnsiTheme="minorHAnsi" w:cstheme="minorHAnsi"/>
          <w:color w:val="auto"/>
        </w:rPr>
        <w:t xml:space="preserve">Figure </w:t>
      </w:r>
      <w:r w:rsidR="00394615" w:rsidRPr="00673DEB">
        <w:rPr>
          <w:rFonts w:asciiTheme="minorHAnsi" w:hAnsiTheme="minorHAnsi" w:cstheme="minorHAnsi"/>
          <w:color w:val="auto"/>
        </w:rPr>
        <w:t>3</w:t>
      </w:r>
      <w:r w:rsidRPr="00673DEB">
        <w:rPr>
          <w:rFonts w:asciiTheme="minorHAnsi" w:hAnsiTheme="minorHAnsi" w:cstheme="minorHAnsi"/>
          <w:color w:val="auto"/>
        </w:rPr>
        <w:t xml:space="preserve"> shows the XPS </w:t>
      </w:r>
      <w:r w:rsidR="0040369D" w:rsidRPr="00673DEB">
        <w:rPr>
          <w:rFonts w:asciiTheme="minorHAnsi" w:hAnsiTheme="minorHAnsi" w:cstheme="minorHAnsi"/>
          <w:color w:val="auto"/>
        </w:rPr>
        <w:t>wide</w:t>
      </w:r>
      <w:r w:rsidR="007F280B" w:rsidRPr="00673DEB">
        <w:rPr>
          <w:rFonts w:asciiTheme="minorHAnsi" w:hAnsiTheme="minorHAnsi" w:cstheme="minorHAnsi"/>
          <w:color w:val="auto"/>
        </w:rPr>
        <w:t>-</w:t>
      </w:r>
      <w:r w:rsidR="0040369D" w:rsidRPr="00673DEB">
        <w:rPr>
          <w:rFonts w:asciiTheme="minorHAnsi" w:hAnsiTheme="minorHAnsi" w:cstheme="minorHAnsi"/>
          <w:color w:val="auto"/>
        </w:rPr>
        <w:t xml:space="preserve">scan </w:t>
      </w:r>
      <w:r w:rsidRPr="00673DEB">
        <w:rPr>
          <w:rFonts w:asciiTheme="minorHAnsi" w:hAnsiTheme="minorHAnsi" w:cstheme="minorHAnsi"/>
          <w:color w:val="auto"/>
        </w:rPr>
        <w:t>characteri</w:t>
      </w:r>
      <w:r w:rsidR="004159E8" w:rsidRPr="00673DEB">
        <w:rPr>
          <w:rFonts w:asciiTheme="minorHAnsi" w:hAnsiTheme="minorHAnsi" w:cstheme="minorHAnsi"/>
          <w:color w:val="auto"/>
        </w:rPr>
        <w:t>z</w:t>
      </w:r>
      <w:r w:rsidRPr="00673DEB">
        <w:rPr>
          <w:rFonts w:asciiTheme="minorHAnsi" w:hAnsiTheme="minorHAnsi" w:cstheme="minorHAnsi"/>
          <w:color w:val="auto"/>
        </w:rPr>
        <w:t xml:space="preserve">ation of CNTs that had undergone USO treatment. </w:t>
      </w:r>
      <w:r w:rsidR="0040369D" w:rsidRPr="00673DEB">
        <w:rPr>
          <w:rFonts w:asciiTheme="minorHAnsi" w:hAnsiTheme="minorHAnsi" w:cstheme="minorHAnsi"/>
          <w:color w:val="auto"/>
        </w:rPr>
        <w:t xml:space="preserve">CNTs that had not undergone USO show almost no oxygen content. </w:t>
      </w:r>
      <w:r w:rsidRPr="00673DEB">
        <w:rPr>
          <w:rFonts w:asciiTheme="minorHAnsi" w:hAnsiTheme="minorHAnsi" w:cstheme="minorHAnsi"/>
          <w:color w:val="auto"/>
        </w:rPr>
        <w:t xml:space="preserve">As the USO </w:t>
      </w:r>
      <w:r w:rsidR="0040369D" w:rsidRPr="00673DEB">
        <w:rPr>
          <w:rFonts w:asciiTheme="minorHAnsi" w:hAnsiTheme="minorHAnsi" w:cstheme="minorHAnsi"/>
          <w:color w:val="auto"/>
        </w:rPr>
        <w:t>time increases</w:t>
      </w:r>
      <w:r w:rsidR="00C83CCC" w:rsidRPr="00673DEB">
        <w:rPr>
          <w:rFonts w:asciiTheme="minorHAnsi" w:hAnsiTheme="minorHAnsi" w:cstheme="minorHAnsi"/>
          <w:color w:val="auto"/>
        </w:rPr>
        <w:t xml:space="preserve">, the </w:t>
      </w:r>
      <w:r w:rsidR="0040369D" w:rsidRPr="00673DEB">
        <w:rPr>
          <w:rFonts w:asciiTheme="minorHAnsi" w:hAnsiTheme="minorHAnsi" w:cstheme="minorHAnsi"/>
          <w:color w:val="auto"/>
        </w:rPr>
        <w:t xml:space="preserve">surface oxygen level increases. Figure </w:t>
      </w:r>
      <w:r w:rsidR="00394615" w:rsidRPr="00673DEB">
        <w:rPr>
          <w:rFonts w:asciiTheme="minorHAnsi" w:hAnsiTheme="minorHAnsi" w:cstheme="minorHAnsi"/>
          <w:color w:val="auto"/>
        </w:rPr>
        <w:t>4</w:t>
      </w:r>
      <w:r w:rsidR="0040369D" w:rsidRPr="00673DEB">
        <w:rPr>
          <w:rFonts w:asciiTheme="minorHAnsi" w:hAnsiTheme="minorHAnsi" w:cstheme="minorHAnsi"/>
          <w:color w:val="auto"/>
        </w:rPr>
        <w:t xml:space="preserve"> charts the oxygen</w:t>
      </w:r>
      <w:r w:rsidR="00A448A1" w:rsidRPr="00673DEB">
        <w:rPr>
          <w:rFonts w:asciiTheme="minorHAnsi" w:hAnsiTheme="minorHAnsi" w:cstheme="minorHAnsi"/>
          <w:color w:val="auto"/>
        </w:rPr>
        <w:t>-</w:t>
      </w:r>
      <w:r w:rsidR="0040369D" w:rsidRPr="00673DEB">
        <w:rPr>
          <w:rFonts w:asciiTheme="minorHAnsi" w:hAnsiTheme="minorHAnsi" w:cstheme="minorHAnsi"/>
          <w:color w:val="auto"/>
        </w:rPr>
        <w:t>to</w:t>
      </w:r>
      <w:r w:rsidR="00A448A1" w:rsidRPr="00673DEB">
        <w:rPr>
          <w:rFonts w:asciiTheme="minorHAnsi" w:hAnsiTheme="minorHAnsi" w:cstheme="minorHAnsi"/>
          <w:color w:val="auto"/>
        </w:rPr>
        <w:t>-</w:t>
      </w:r>
      <w:r w:rsidR="0040369D" w:rsidRPr="00673DEB">
        <w:rPr>
          <w:rFonts w:asciiTheme="minorHAnsi" w:hAnsiTheme="minorHAnsi" w:cstheme="minorHAnsi"/>
          <w:color w:val="auto"/>
        </w:rPr>
        <w:t>carbon ratio increases as a function of USO time.</w:t>
      </w:r>
      <w:r w:rsidR="003537E4" w:rsidRPr="00673DEB">
        <w:rPr>
          <w:rFonts w:asciiTheme="minorHAnsi" w:hAnsiTheme="minorHAnsi" w:cstheme="minorHAnsi"/>
          <w:color w:val="auto"/>
        </w:rPr>
        <w:t xml:space="preserve"> Table 1 shows the </w:t>
      </w:r>
      <w:proofErr w:type="spellStart"/>
      <w:r w:rsidR="003537E4" w:rsidRPr="00673DEB">
        <w:rPr>
          <w:rFonts w:asciiTheme="minorHAnsi" w:hAnsiTheme="minorHAnsi" w:cstheme="minorHAnsi"/>
          <w:color w:val="auto"/>
        </w:rPr>
        <w:t>deconvoluted</w:t>
      </w:r>
      <w:proofErr w:type="spellEnd"/>
      <w:r w:rsidR="003537E4" w:rsidRPr="00673DEB">
        <w:rPr>
          <w:rFonts w:asciiTheme="minorHAnsi" w:hAnsiTheme="minorHAnsi" w:cstheme="minorHAnsi"/>
          <w:color w:val="auto"/>
        </w:rPr>
        <w:t xml:space="preserve"> carbon species atomic concentrations</w:t>
      </w:r>
      <w:r w:rsidR="004D200E" w:rsidRPr="00673DEB">
        <w:rPr>
          <w:rFonts w:asciiTheme="minorHAnsi" w:hAnsiTheme="minorHAnsi" w:cstheme="minorHAnsi"/>
          <w:color w:val="auto"/>
        </w:rPr>
        <w:t xml:space="preserve"> of GNP treated with USO</w:t>
      </w:r>
      <w:r w:rsidR="003537E4" w:rsidRPr="00673DEB">
        <w:rPr>
          <w:rFonts w:asciiTheme="minorHAnsi" w:hAnsiTheme="minorHAnsi" w:cstheme="minorHAnsi"/>
          <w:color w:val="auto"/>
        </w:rPr>
        <w:t xml:space="preserve">. </w:t>
      </w:r>
      <w:r w:rsidR="001A10C3" w:rsidRPr="00673DEB">
        <w:rPr>
          <w:rFonts w:asciiTheme="minorHAnsi" w:hAnsiTheme="minorHAnsi" w:cstheme="minorHAnsi"/>
          <w:color w:val="auto"/>
        </w:rPr>
        <w:t>The peak fitting used a combination of constrained peaks</w:t>
      </w:r>
      <w:r w:rsidR="00A448A1" w:rsidRPr="00673DEB">
        <w:rPr>
          <w:rFonts w:asciiTheme="minorHAnsi" w:hAnsiTheme="minorHAnsi" w:cstheme="minorHAnsi"/>
          <w:color w:val="auto"/>
        </w:rPr>
        <w:t>,</w:t>
      </w:r>
      <w:r w:rsidR="001A10C3" w:rsidRPr="00673DEB">
        <w:rPr>
          <w:rFonts w:asciiTheme="minorHAnsi" w:hAnsiTheme="minorHAnsi" w:cstheme="minorHAnsi"/>
          <w:color w:val="auto"/>
        </w:rPr>
        <w:t xml:space="preserve"> represented by Gr1 to Gr6</w:t>
      </w:r>
      <w:r w:rsidR="00A448A1" w:rsidRPr="00673DEB">
        <w:rPr>
          <w:rFonts w:asciiTheme="minorHAnsi" w:hAnsiTheme="minorHAnsi" w:cstheme="minorHAnsi"/>
          <w:color w:val="auto"/>
        </w:rPr>
        <w:t>,</w:t>
      </w:r>
      <w:r w:rsidR="001A10C3" w:rsidRPr="00673DEB">
        <w:rPr>
          <w:rFonts w:asciiTheme="minorHAnsi" w:hAnsiTheme="minorHAnsi" w:cstheme="minorHAnsi"/>
          <w:color w:val="auto"/>
        </w:rPr>
        <w:t xml:space="preserve"> to represent the inherent peak shape due to graphite and the associated energy loss features</w:t>
      </w:r>
      <w:r w:rsidR="001A10C3" w:rsidRPr="00673DEB">
        <w:rPr>
          <w:rFonts w:asciiTheme="minorHAnsi" w:hAnsiTheme="minorHAnsi" w:cstheme="minorHAnsi"/>
          <w:color w:val="auto"/>
          <w:vertAlign w:val="superscript"/>
        </w:rPr>
        <w:fldChar w:fldCharType="begin"/>
      </w:r>
      <w:r w:rsidR="001A10C3" w:rsidRPr="00673DEB">
        <w:rPr>
          <w:rFonts w:asciiTheme="minorHAnsi" w:hAnsiTheme="minorHAnsi" w:cstheme="minorHAnsi"/>
          <w:color w:val="auto"/>
          <w:vertAlign w:val="superscript"/>
        </w:rPr>
        <w:instrText xml:space="preserve"> REF _Ref472679664 \r \h  \* MERGEFORMAT </w:instrText>
      </w:r>
      <w:r w:rsidR="001A10C3" w:rsidRPr="00673DEB">
        <w:rPr>
          <w:rFonts w:asciiTheme="minorHAnsi" w:hAnsiTheme="minorHAnsi" w:cstheme="minorHAnsi"/>
          <w:color w:val="auto"/>
          <w:vertAlign w:val="superscript"/>
        </w:rPr>
      </w:r>
      <w:r w:rsidR="001A10C3"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17</w:t>
      </w:r>
      <w:r w:rsidR="001A10C3" w:rsidRPr="00673DEB">
        <w:rPr>
          <w:rFonts w:asciiTheme="minorHAnsi" w:hAnsiTheme="minorHAnsi" w:cstheme="minorHAnsi"/>
          <w:color w:val="auto"/>
          <w:vertAlign w:val="superscript"/>
        </w:rPr>
        <w:fldChar w:fldCharType="end"/>
      </w:r>
      <w:r w:rsidR="001A10C3" w:rsidRPr="00673DEB">
        <w:rPr>
          <w:rFonts w:asciiTheme="minorHAnsi" w:hAnsiTheme="minorHAnsi" w:cstheme="minorHAnsi"/>
          <w:color w:val="auto"/>
        </w:rPr>
        <w:t>. The oxygen</w:t>
      </w:r>
      <w:r w:rsidR="00A448A1" w:rsidRPr="00673DEB">
        <w:rPr>
          <w:rFonts w:asciiTheme="minorHAnsi" w:hAnsiTheme="minorHAnsi" w:cstheme="minorHAnsi"/>
          <w:color w:val="auto"/>
        </w:rPr>
        <w:t>-</w:t>
      </w:r>
      <w:r w:rsidR="001A10C3" w:rsidRPr="00673DEB">
        <w:rPr>
          <w:rFonts w:asciiTheme="minorHAnsi" w:hAnsiTheme="minorHAnsi" w:cstheme="minorHAnsi"/>
          <w:color w:val="auto"/>
        </w:rPr>
        <w:t>containing species were then added</w:t>
      </w:r>
      <w:r w:rsidR="00A448A1" w:rsidRPr="00673DEB">
        <w:rPr>
          <w:rFonts w:asciiTheme="minorHAnsi" w:hAnsiTheme="minorHAnsi" w:cstheme="minorHAnsi"/>
          <w:color w:val="auto"/>
        </w:rPr>
        <w:t>,</w:t>
      </w:r>
      <w:r w:rsidR="001A10C3" w:rsidRPr="00673DEB">
        <w:rPr>
          <w:rFonts w:asciiTheme="minorHAnsi" w:hAnsiTheme="minorHAnsi" w:cstheme="minorHAnsi"/>
          <w:color w:val="auto"/>
        </w:rPr>
        <w:t xml:space="preserve"> and a cross-correlation with the C 1s peak fitting data and the elemental C and O percentages was made to ensure </w:t>
      </w:r>
      <w:r w:rsidR="00A448A1" w:rsidRPr="00673DEB">
        <w:rPr>
          <w:rFonts w:asciiTheme="minorHAnsi" w:hAnsiTheme="minorHAnsi" w:cstheme="minorHAnsi"/>
          <w:color w:val="auto"/>
        </w:rPr>
        <w:t xml:space="preserve">that </w:t>
      </w:r>
      <w:r w:rsidR="001A10C3" w:rsidRPr="00673DEB">
        <w:rPr>
          <w:rFonts w:asciiTheme="minorHAnsi" w:hAnsiTheme="minorHAnsi" w:cstheme="minorHAnsi"/>
          <w:color w:val="auto"/>
        </w:rPr>
        <w:t xml:space="preserve">sensible peak fitting results were achieved. </w:t>
      </w:r>
      <w:r w:rsidR="003537E4" w:rsidRPr="00673DEB">
        <w:rPr>
          <w:rFonts w:asciiTheme="minorHAnsi" w:hAnsiTheme="minorHAnsi" w:cstheme="minorHAnsi"/>
          <w:color w:val="auto"/>
        </w:rPr>
        <w:t>The C-O, C=O</w:t>
      </w:r>
      <w:r w:rsidR="00A448A1" w:rsidRPr="00673DEB">
        <w:rPr>
          <w:rFonts w:asciiTheme="minorHAnsi" w:hAnsiTheme="minorHAnsi" w:cstheme="minorHAnsi"/>
          <w:color w:val="auto"/>
        </w:rPr>
        <w:t>,</w:t>
      </w:r>
      <w:r w:rsidR="003537E4" w:rsidRPr="00673DEB">
        <w:rPr>
          <w:rFonts w:asciiTheme="minorHAnsi" w:hAnsiTheme="minorHAnsi" w:cstheme="minorHAnsi"/>
          <w:color w:val="auto"/>
        </w:rPr>
        <w:t xml:space="preserve"> and COO species </w:t>
      </w:r>
      <w:r w:rsidR="004D200E" w:rsidRPr="00673DEB">
        <w:rPr>
          <w:rFonts w:asciiTheme="minorHAnsi" w:hAnsiTheme="minorHAnsi" w:cstheme="minorHAnsi"/>
          <w:color w:val="auto"/>
        </w:rPr>
        <w:t>are at in</w:t>
      </w:r>
      <w:r w:rsidR="003537E4" w:rsidRPr="00673DEB">
        <w:rPr>
          <w:rFonts w:asciiTheme="minorHAnsi" w:hAnsiTheme="minorHAnsi" w:cstheme="minorHAnsi"/>
          <w:color w:val="auto"/>
        </w:rPr>
        <w:t>significan</w:t>
      </w:r>
      <w:r w:rsidR="004D200E" w:rsidRPr="00673DEB">
        <w:rPr>
          <w:rFonts w:asciiTheme="minorHAnsi" w:hAnsiTheme="minorHAnsi" w:cstheme="minorHAnsi"/>
          <w:color w:val="auto"/>
        </w:rPr>
        <w:t>t</w:t>
      </w:r>
      <w:r w:rsidR="003537E4" w:rsidRPr="00673DEB">
        <w:rPr>
          <w:rFonts w:asciiTheme="minorHAnsi" w:hAnsiTheme="minorHAnsi" w:cstheme="minorHAnsi"/>
          <w:color w:val="auto"/>
        </w:rPr>
        <w:t xml:space="preserve"> </w:t>
      </w:r>
      <w:r w:rsidR="004D200E" w:rsidRPr="00673DEB">
        <w:rPr>
          <w:rFonts w:asciiTheme="minorHAnsi" w:hAnsiTheme="minorHAnsi" w:cstheme="minorHAnsi"/>
          <w:color w:val="auto"/>
        </w:rPr>
        <w:t>levels without USO treatment but</w:t>
      </w:r>
      <w:r w:rsidR="00360372" w:rsidRPr="00673DEB">
        <w:rPr>
          <w:rFonts w:asciiTheme="minorHAnsi" w:hAnsiTheme="minorHAnsi" w:cstheme="minorHAnsi"/>
          <w:color w:val="auto"/>
        </w:rPr>
        <w:t xml:space="preserve"> </w:t>
      </w:r>
      <w:r w:rsidR="003537E4" w:rsidRPr="00673DEB">
        <w:rPr>
          <w:rFonts w:asciiTheme="minorHAnsi" w:hAnsiTheme="minorHAnsi" w:cstheme="minorHAnsi"/>
          <w:color w:val="auto"/>
        </w:rPr>
        <w:t>increase</w:t>
      </w:r>
      <w:r w:rsidR="00360372" w:rsidRPr="00673DEB">
        <w:rPr>
          <w:rFonts w:asciiTheme="minorHAnsi" w:hAnsiTheme="minorHAnsi" w:cstheme="minorHAnsi"/>
          <w:color w:val="auto"/>
        </w:rPr>
        <w:t>d</w:t>
      </w:r>
      <w:r w:rsidR="003537E4" w:rsidRPr="00673DEB">
        <w:rPr>
          <w:rFonts w:asciiTheme="minorHAnsi" w:hAnsiTheme="minorHAnsi" w:cstheme="minorHAnsi"/>
          <w:color w:val="auto"/>
        </w:rPr>
        <w:t xml:space="preserve"> </w:t>
      </w:r>
      <w:r w:rsidR="004D200E" w:rsidRPr="00673DEB">
        <w:rPr>
          <w:rFonts w:asciiTheme="minorHAnsi" w:hAnsiTheme="minorHAnsi" w:cstheme="minorHAnsi"/>
          <w:color w:val="auto"/>
        </w:rPr>
        <w:t xml:space="preserve">markedly </w:t>
      </w:r>
      <w:r w:rsidR="00360372" w:rsidRPr="00673DEB">
        <w:rPr>
          <w:rFonts w:asciiTheme="minorHAnsi" w:hAnsiTheme="minorHAnsi" w:cstheme="minorHAnsi"/>
          <w:color w:val="auto"/>
        </w:rPr>
        <w:t>with</w:t>
      </w:r>
      <w:r w:rsidR="004D200E" w:rsidRPr="00673DEB">
        <w:rPr>
          <w:rFonts w:asciiTheme="minorHAnsi" w:hAnsiTheme="minorHAnsi" w:cstheme="minorHAnsi"/>
          <w:color w:val="auto"/>
        </w:rPr>
        <w:t xml:space="preserve"> 12</w:t>
      </w:r>
      <w:r w:rsidR="00282069" w:rsidRPr="00673DEB">
        <w:rPr>
          <w:rFonts w:asciiTheme="minorHAnsi" w:hAnsiTheme="minorHAnsi" w:cstheme="minorHAnsi"/>
          <w:color w:val="auto"/>
        </w:rPr>
        <w:t xml:space="preserve"> h </w:t>
      </w:r>
      <w:r w:rsidR="00FF2247" w:rsidRPr="00673DEB">
        <w:rPr>
          <w:rFonts w:asciiTheme="minorHAnsi" w:hAnsiTheme="minorHAnsi" w:cstheme="minorHAnsi"/>
          <w:color w:val="auto"/>
        </w:rPr>
        <w:t xml:space="preserve">of </w:t>
      </w:r>
      <w:r w:rsidR="004D200E" w:rsidRPr="00673DEB">
        <w:rPr>
          <w:rFonts w:asciiTheme="minorHAnsi" w:hAnsiTheme="minorHAnsi" w:cstheme="minorHAnsi"/>
          <w:color w:val="auto"/>
        </w:rPr>
        <w:t>USO.</w:t>
      </w:r>
    </w:p>
    <w:p w14:paraId="0C44C84B" w14:textId="77777777" w:rsidR="0040369D" w:rsidRPr="00673DEB" w:rsidRDefault="0040369D" w:rsidP="00673DEB">
      <w:pPr>
        <w:contextualSpacing/>
        <w:rPr>
          <w:rFonts w:asciiTheme="minorHAnsi" w:hAnsiTheme="minorHAnsi" w:cstheme="minorHAnsi"/>
          <w:color w:val="auto"/>
        </w:rPr>
      </w:pPr>
    </w:p>
    <w:p w14:paraId="183194F3" w14:textId="12954EC4" w:rsidR="00360372" w:rsidRPr="00673DEB" w:rsidRDefault="00F612F5" w:rsidP="00673DEB">
      <w:pPr>
        <w:contextualSpacing/>
        <w:rPr>
          <w:rFonts w:asciiTheme="minorHAnsi" w:hAnsiTheme="minorHAnsi" w:cstheme="minorHAnsi"/>
          <w:color w:val="auto"/>
        </w:rPr>
      </w:pPr>
      <w:r w:rsidRPr="00673DEB">
        <w:rPr>
          <w:rFonts w:asciiTheme="minorHAnsi" w:hAnsiTheme="minorHAnsi" w:cstheme="minorHAnsi"/>
          <w:color w:val="auto"/>
        </w:rPr>
        <w:t xml:space="preserve">Raman spectra of CNTs treated by USO are shown in </w:t>
      </w:r>
      <w:r w:rsidR="0040369D" w:rsidRPr="00673DEB">
        <w:rPr>
          <w:rFonts w:asciiTheme="minorHAnsi" w:hAnsiTheme="minorHAnsi" w:cstheme="minorHAnsi"/>
          <w:color w:val="auto"/>
        </w:rPr>
        <w:t xml:space="preserve">Figure </w:t>
      </w:r>
      <w:r w:rsidR="00394615" w:rsidRPr="00673DEB">
        <w:rPr>
          <w:rFonts w:asciiTheme="minorHAnsi" w:hAnsiTheme="minorHAnsi" w:cstheme="minorHAnsi"/>
          <w:color w:val="auto"/>
        </w:rPr>
        <w:t>5</w:t>
      </w:r>
      <w:r w:rsidR="0040369D" w:rsidRPr="00673DEB">
        <w:rPr>
          <w:rFonts w:asciiTheme="minorHAnsi" w:hAnsiTheme="minorHAnsi" w:cstheme="minorHAnsi"/>
          <w:color w:val="auto"/>
        </w:rPr>
        <w:t>.</w:t>
      </w:r>
      <w:r w:rsidR="00360372" w:rsidRPr="00673DEB">
        <w:rPr>
          <w:rFonts w:asciiTheme="minorHAnsi" w:hAnsiTheme="minorHAnsi" w:cstheme="minorHAnsi"/>
          <w:color w:val="auto"/>
        </w:rPr>
        <w:t xml:space="preserve"> The intensity of the D band at 1</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346 cm</w:t>
      </w:r>
      <w:r w:rsidR="00360372" w:rsidRPr="00673DEB">
        <w:rPr>
          <w:rFonts w:asciiTheme="minorHAnsi" w:hAnsiTheme="minorHAnsi" w:cstheme="minorHAnsi"/>
          <w:color w:val="auto"/>
          <w:vertAlign w:val="superscript"/>
        </w:rPr>
        <w:t>-1</w:t>
      </w:r>
      <w:r w:rsidR="00360372" w:rsidRPr="00673DEB">
        <w:rPr>
          <w:rFonts w:asciiTheme="minorHAnsi" w:hAnsiTheme="minorHAnsi" w:cstheme="minorHAnsi"/>
          <w:color w:val="auto"/>
        </w:rPr>
        <w:t xml:space="preserve"> denotes the presence of defects in the CNTs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_Ref472679928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20</w:t>
      </w:r>
      <w:r w:rsidR="002E250D" w:rsidRPr="00673DEB">
        <w:rPr>
          <w:rFonts w:asciiTheme="minorHAnsi" w:hAnsiTheme="minorHAnsi" w:cstheme="minorHAnsi"/>
          <w:color w:val="auto"/>
          <w:vertAlign w:val="superscript"/>
        </w:rPr>
        <w:fldChar w:fldCharType="end"/>
      </w:r>
      <w:r w:rsidR="00360372" w:rsidRPr="00673DEB">
        <w:rPr>
          <w:rFonts w:asciiTheme="minorHAnsi" w:hAnsiTheme="minorHAnsi" w:cstheme="minorHAnsi"/>
          <w:color w:val="auto"/>
        </w:rPr>
        <w:t xml:space="preserve"> and indicates that defects already existed in the CNTs prior to </w:t>
      </w:r>
      <w:r w:rsidR="00FF2247" w:rsidRPr="00673DEB">
        <w:rPr>
          <w:rFonts w:asciiTheme="minorHAnsi" w:hAnsiTheme="minorHAnsi" w:cstheme="minorHAnsi"/>
          <w:color w:val="auto"/>
        </w:rPr>
        <w:t xml:space="preserve">the </w:t>
      </w:r>
      <w:r w:rsidR="00360372" w:rsidRPr="00673DEB">
        <w:rPr>
          <w:rFonts w:asciiTheme="minorHAnsi" w:hAnsiTheme="minorHAnsi" w:cstheme="minorHAnsi"/>
          <w:color w:val="auto"/>
        </w:rPr>
        <w:t>USO</w:t>
      </w:r>
      <w:r w:rsidR="00FF2247" w:rsidRPr="00673DEB">
        <w:rPr>
          <w:rFonts w:asciiTheme="minorHAnsi" w:hAnsiTheme="minorHAnsi" w:cstheme="minorHAnsi"/>
          <w:color w:val="auto"/>
        </w:rPr>
        <w:t xml:space="preserve"> treatment</w:t>
      </w:r>
      <w:r w:rsidR="00360372" w:rsidRPr="00673DEB">
        <w:rPr>
          <w:rFonts w:asciiTheme="minorHAnsi" w:hAnsiTheme="minorHAnsi" w:cstheme="minorHAnsi"/>
          <w:color w:val="auto"/>
        </w:rPr>
        <w:t xml:space="preserve">. With </w:t>
      </w:r>
      <w:r w:rsidR="00FF2247" w:rsidRPr="00673DEB">
        <w:rPr>
          <w:rFonts w:asciiTheme="minorHAnsi" w:hAnsiTheme="minorHAnsi" w:cstheme="minorHAnsi"/>
          <w:color w:val="auto"/>
        </w:rPr>
        <w:t xml:space="preserve">increasing </w:t>
      </w:r>
      <w:r w:rsidR="00360372" w:rsidRPr="00673DEB">
        <w:rPr>
          <w:rFonts w:asciiTheme="minorHAnsi" w:hAnsiTheme="minorHAnsi" w:cstheme="minorHAnsi"/>
          <w:color w:val="auto"/>
        </w:rPr>
        <w:t>USO</w:t>
      </w:r>
      <w:r w:rsidR="00FF2247" w:rsidRPr="00673DEB">
        <w:rPr>
          <w:rFonts w:asciiTheme="minorHAnsi" w:hAnsiTheme="minorHAnsi" w:cstheme="minorHAnsi"/>
          <w:color w:val="auto"/>
        </w:rPr>
        <w:t xml:space="preserve"> treatment time</w:t>
      </w:r>
      <w:r w:rsidR="00360372" w:rsidRPr="00673DEB">
        <w:rPr>
          <w:rFonts w:asciiTheme="minorHAnsi" w:hAnsiTheme="minorHAnsi" w:cstheme="minorHAnsi"/>
          <w:color w:val="auto"/>
        </w:rPr>
        <w:t>, there is a shift in the G band</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 xml:space="preserve"> from 1</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576 cm</w:t>
      </w:r>
      <w:r w:rsidR="00360372" w:rsidRPr="00673DEB">
        <w:rPr>
          <w:rFonts w:asciiTheme="minorHAnsi" w:hAnsiTheme="minorHAnsi" w:cstheme="minorHAnsi"/>
          <w:color w:val="auto"/>
          <w:vertAlign w:val="superscript"/>
        </w:rPr>
        <w:t>-1</w:t>
      </w:r>
      <w:r w:rsidR="00360372" w:rsidRPr="00673DEB">
        <w:rPr>
          <w:rFonts w:asciiTheme="minorHAnsi" w:hAnsiTheme="minorHAnsi" w:cstheme="minorHAnsi"/>
          <w:color w:val="auto"/>
        </w:rPr>
        <w:t xml:space="preserve"> to 1</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582 cm</w:t>
      </w:r>
      <w:r w:rsidR="00360372" w:rsidRPr="00673DEB">
        <w:rPr>
          <w:rFonts w:asciiTheme="minorHAnsi" w:hAnsiTheme="minorHAnsi" w:cstheme="minorHAnsi"/>
          <w:color w:val="auto"/>
          <w:vertAlign w:val="superscript"/>
        </w:rPr>
        <w:t>-1</w:t>
      </w:r>
      <w:r w:rsidR="00360372" w:rsidRPr="00673DEB">
        <w:rPr>
          <w:rFonts w:asciiTheme="minorHAnsi" w:hAnsiTheme="minorHAnsi" w:cstheme="minorHAnsi"/>
          <w:color w:val="auto"/>
        </w:rPr>
        <w:t>, with a second component becoming more pronounced at 1</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618 cm</w:t>
      </w:r>
      <w:r w:rsidR="00360372" w:rsidRPr="00673DEB">
        <w:rPr>
          <w:rFonts w:asciiTheme="minorHAnsi" w:hAnsiTheme="minorHAnsi" w:cstheme="minorHAnsi"/>
          <w:color w:val="auto"/>
          <w:vertAlign w:val="superscript"/>
        </w:rPr>
        <w:t>-1</w:t>
      </w:r>
      <w:r w:rsidR="00A448A1" w:rsidRPr="00673DEB">
        <w:rPr>
          <w:rFonts w:asciiTheme="minorHAnsi" w:hAnsiTheme="minorHAnsi" w:cstheme="minorHAnsi"/>
          <w:color w:val="auto"/>
        </w:rPr>
        <w:t>. This</w:t>
      </w:r>
      <w:r w:rsidR="00360372" w:rsidRPr="00673DEB">
        <w:rPr>
          <w:rFonts w:asciiTheme="minorHAnsi" w:hAnsiTheme="minorHAnsi" w:cstheme="minorHAnsi"/>
          <w:color w:val="auto"/>
        </w:rPr>
        <w:t xml:space="preserve"> </w:t>
      </w:r>
      <w:r w:rsidR="00FF2247" w:rsidRPr="00673DEB">
        <w:rPr>
          <w:rFonts w:asciiTheme="minorHAnsi" w:hAnsiTheme="minorHAnsi" w:cstheme="minorHAnsi"/>
          <w:color w:val="auto"/>
        </w:rPr>
        <w:t>corresponds to</w:t>
      </w:r>
      <w:r w:rsidR="00360372" w:rsidRPr="00673DEB">
        <w:rPr>
          <w:rFonts w:asciiTheme="minorHAnsi" w:hAnsiTheme="minorHAnsi" w:cstheme="minorHAnsi"/>
          <w:color w:val="auto"/>
        </w:rPr>
        <w:t xml:space="preserve"> an increase in the oxidation level of the CNTs. There is also a noticeable decrease in intensity of the 2D band at 2</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698 cm</w:t>
      </w:r>
      <w:r w:rsidR="00360372" w:rsidRPr="00673DEB">
        <w:rPr>
          <w:rFonts w:asciiTheme="minorHAnsi" w:hAnsiTheme="minorHAnsi" w:cstheme="minorHAnsi"/>
          <w:color w:val="auto"/>
          <w:vertAlign w:val="superscript"/>
        </w:rPr>
        <w:t>-1</w:t>
      </w:r>
      <w:r w:rsidR="00360372" w:rsidRPr="00673DEB">
        <w:rPr>
          <w:rFonts w:asciiTheme="minorHAnsi" w:hAnsiTheme="minorHAnsi" w:cstheme="minorHAnsi"/>
          <w:color w:val="auto"/>
        </w:rPr>
        <w:t xml:space="preserve"> and a small increase in the D+G band at 2</w:t>
      </w:r>
      <w:r w:rsidR="00A448A1" w:rsidRPr="00673DEB">
        <w:rPr>
          <w:rFonts w:asciiTheme="minorHAnsi" w:hAnsiTheme="minorHAnsi" w:cstheme="minorHAnsi"/>
          <w:color w:val="auto"/>
        </w:rPr>
        <w:t>,</w:t>
      </w:r>
      <w:r w:rsidR="00360372" w:rsidRPr="00673DEB">
        <w:rPr>
          <w:rFonts w:asciiTheme="minorHAnsi" w:hAnsiTheme="minorHAnsi" w:cstheme="minorHAnsi"/>
          <w:color w:val="auto"/>
        </w:rPr>
        <w:t>941 cm</w:t>
      </w:r>
      <w:r w:rsidR="00360372" w:rsidRPr="00673DEB">
        <w:rPr>
          <w:rFonts w:asciiTheme="minorHAnsi" w:hAnsiTheme="minorHAnsi" w:cstheme="minorHAnsi"/>
          <w:color w:val="auto"/>
          <w:vertAlign w:val="superscript"/>
        </w:rPr>
        <w:t>-1</w:t>
      </w:r>
      <w:r w:rsidR="00360372" w:rsidRPr="00673DEB">
        <w:rPr>
          <w:rFonts w:asciiTheme="minorHAnsi" w:hAnsiTheme="minorHAnsi" w:cstheme="minorHAnsi"/>
          <w:color w:val="auto"/>
        </w:rPr>
        <w:t xml:space="preserve"> with USO</w:t>
      </w:r>
      <w:r w:rsidR="00FF2247" w:rsidRPr="00673DEB">
        <w:rPr>
          <w:rFonts w:asciiTheme="minorHAnsi" w:hAnsiTheme="minorHAnsi" w:cstheme="minorHAnsi"/>
          <w:color w:val="auto"/>
        </w:rPr>
        <w:t xml:space="preserve"> treatment time</w:t>
      </w:r>
      <w:r w:rsidR="00360372" w:rsidRPr="00673DEB">
        <w:rPr>
          <w:rFonts w:asciiTheme="minorHAnsi" w:hAnsiTheme="minorHAnsi" w:cstheme="minorHAnsi"/>
          <w:color w:val="auto"/>
        </w:rPr>
        <w:t xml:space="preserve">, indicating an increased level of oxidation </w:t>
      </w:r>
      <w:r w:rsidR="00A448A1" w:rsidRPr="00673DEB">
        <w:rPr>
          <w:rFonts w:asciiTheme="minorHAnsi" w:hAnsiTheme="minorHAnsi" w:cstheme="minorHAnsi"/>
          <w:color w:val="auto"/>
        </w:rPr>
        <w:t>in</w:t>
      </w:r>
      <w:r w:rsidR="00360372" w:rsidRPr="00673DEB">
        <w:rPr>
          <w:rFonts w:asciiTheme="minorHAnsi" w:hAnsiTheme="minorHAnsi" w:cstheme="minorHAnsi"/>
          <w:color w:val="auto"/>
        </w:rPr>
        <w:t xml:space="preserve"> the CNTs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_Ref472679928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20</w:t>
      </w:r>
      <w:r w:rsidR="002E250D" w:rsidRPr="00673DEB">
        <w:rPr>
          <w:rFonts w:asciiTheme="minorHAnsi" w:hAnsiTheme="minorHAnsi" w:cstheme="minorHAnsi"/>
          <w:color w:val="auto"/>
          <w:vertAlign w:val="superscript"/>
        </w:rPr>
        <w:fldChar w:fldCharType="end"/>
      </w:r>
      <w:r w:rsidR="00360372" w:rsidRPr="00673DEB">
        <w:rPr>
          <w:rFonts w:asciiTheme="minorHAnsi" w:hAnsiTheme="minorHAnsi" w:cstheme="minorHAnsi"/>
          <w:color w:val="auto"/>
        </w:rPr>
        <w:t>.</w:t>
      </w:r>
    </w:p>
    <w:p w14:paraId="412BEF3E" w14:textId="77777777" w:rsidR="00360372" w:rsidRPr="00673DEB" w:rsidRDefault="00360372" w:rsidP="00673DEB">
      <w:pPr>
        <w:contextualSpacing/>
        <w:rPr>
          <w:rFonts w:asciiTheme="minorHAnsi" w:hAnsiTheme="minorHAnsi" w:cstheme="minorHAnsi"/>
          <w:color w:val="auto"/>
        </w:rPr>
      </w:pPr>
    </w:p>
    <w:p w14:paraId="2475BEBB" w14:textId="0B5A8CE9" w:rsidR="00360372" w:rsidRPr="00673DEB" w:rsidRDefault="00360372" w:rsidP="00673DEB">
      <w:pPr>
        <w:contextualSpacing/>
        <w:rPr>
          <w:rFonts w:asciiTheme="minorHAnsi" w:hAnsiTheme="minorHAnsi" w:cstheme="minorHAnsi"/>
          <w:b/>
          <w:color w:val="auto"/>
        </w:rPr>
      </w:pPr>
      <w:r w:rsidRPr="00673DEB">
        <w:rPr>
          <w:rFonts w:asciiTheme="minorHAnsi" w:hAnsiTheme="minorHAnsi" w:cstheme="minorHAnsi"/>
          <w:color w:val="auto"/>
        </w:rPr>
        <w:t>The intensity ratio of</w:t>
      </w:r>
      <w:r w:rsidR="00A448A1" w:rsidRPr="00673DEB">
        <w:rPr>
          <w:rFonts w:asciiTheme="minorHAnsi" w:hAnsiTheme="minorHAnsi" w:cstheme="minorHAnsi"/>
          <w:color w:val="auto"/>
        </w:rPr>
        <w:t xml:space="preserve"> the</w:t>
      </w:r>
      <w:r w:rsidRPr="00673DEB">
        <w:rPr>
          <w:rFonts w:asciiTheme="minorHAnsi" w:hAnsiTheme="minorHAnsi" w:cstheme="minorHAnsi"/>
          <w:color w:val="auto"/>
        </w:rPr>
        <w:t xml:space="preserve"> D to G bands, I</w:t>
      </w:r>
      <w:r w:rsidRPr="00673DEB">
        <w:rPr>
          <w:rFonts w:asciiTheme="minorHAnsi" w:hAnsiTheme="minorHAnsi" w:cstheme="minorHAnsi"/>
          <w:color w:val="auto"/>
          <w:vertAlign w:val="subscript"/>
        </w:rPr>
        <w:t>D</w:t>
      </w:r>
      <w:r w:rsidRPr="00673DEB">
        <w:rPr>
          <w:rFonts w:asciiTheme="minorHAnsi" w:hAnsiTheme="minorHAnsi" w:cstheme="minorHAnsi"/>
          <w:color w:val="auto"/>
        </w:rPr>
        <w:t>/I</w:t>
      </w:r>
      <w:r w:rsidRPr="00673DEB">
        <w:rPr>
          <w:rFonts w:asciiTheme="minorHAnsi" w:hAnsiTheme="minorHAnsi" w:cstheme="minorHAnsi"/>
          <w:color w:val="auto"/>
          <w:vertAlign w:val="subscript"/>
        </w:rPr>
        <w:t>G</w:t>
      </w:r>
      <w:r w:rsidRPr="00673DEB">
        <w:rPr>
          <w:rFonts w:asciiTheme="minorHAnsi" w:hAnsiTheme="minorHAnsi" w:cstheme="minorHAnsi"/>
          <w:color w:val="auto"/>
        </w:rPr>
        <w:t>, was measured at 1.18 with no USO, increas</w:t>
      </w:r>
      <w:r w:rsidR="00FF2247" w:rsidRPr="00673DEB">
        <w:rPr>
          <w:rFonts w:asciiTheme="minorHAnsi" w:hAnsiTheme="minorHAnsi" w:cstheme="minorHAnsi"/>
          <w:color w:val="auto"/>
        </w:rPr>
        <w:t>ed</w:t>
      </w:r>
      <w:r w:rsidRPr="00673DEB">
        <w:rPr>
          <w:rFonts w:asciiTheme="minorHAnsi" w:hAnsiTheme="minorHAnsi" w:cstheme="minorHAnsi"/>
          <w:color w:val="auto"/>
        </w:rPr>
        <w:t xml:space="preserve"> to </w:t>
      </w:r>
      <w:r w:rsidRPr="00673DEB">
        <w:rPr>
          <w:rFonts w:asciiTheme="minorHAnsi" w:hAnsiTheme="minorHAnsi" w:cstheme="minorHAnsi"/>
          <w:color w:val="auto"/>
        </w:rPr>
        <w:lastRenderedPageBreak/>
        <w:t xml:space="preserve">1.37 after 155 </w:t>
      </w:r>
      <w:r w:rsidR="00931C4B" w:rsidRPr="00673DEB">
        <w:rPr>
          <w:rFonts w:asciiTheme="minorHAnsi" w:hAnsiTheme="minorHAnsi" w:cstheme="minorHAnsi"/>
          <w:color w:val="auto"/>
        </w:rPr>
        <w:t>min</w:t>
      </w:r>
      <w:r w:rsidR="00A448A1" w:rsidRPr="00673DEB">
        <w:rPr>
          <w:rFonts w:asciiTheme="minorHAnsi" w:hAnsiTheme="minorHAnsi" w:cstheme="minorHAnsi"/>
          <w:color w:val="auto"/>
        </w:rPr>
        <w:t xml:space="preserve"> of</w:t>
      </w:r>
      <w:r w:rsidRPr="00673DEB">
        <w:rPr>
          <w:rFonts w:asciiTheme="minorHAnsi" w:hAnsiTheme="minorHAnsi" w:cstheme="minorHAnsi"/>
          <w:color w:val="auto"/>
        </w:rPr>
        <w:t xml:space="preserve"> USO</w:t>
      </w:r>
      <w:r w:rsidR="00FF2247" w:rsidRPr="00673DEB">
        <w:rPr>
          <w:rFonts w:asciiTheme="minorHAnsi" w:hAnsiTheme="minorHAnsi" w:cstheme="minorHAnsi"/>
          <w:color w:val="auto"/>
        </w:rPr>
        <w:t xml:space="preserve"> treatment</w:t>
      </w:r>
      <w:r w:rsidRPr="00673DEB">
        <w:rPr>
          <w:rFonts w:asciiTheme="minorHAnsi" w:hAnsiTheme="minorHAnsi" w:cstheme="minorHAnsi"/>
          <w:color w:val="auto"/>
        </w:rPr>
        <w:t>, and contin</w:t>
      </w:r>
      <w:r w:rsidR="004A3497" w:rsidRPr="00673DEB">
        <w:rPr>
          <w:rFonts w:asciiTheme="minorHAnsi" w:hAnsiTheme="minorHAnsi" w:cstheme="minorHAnsi"/>
          <w:color w:val="auto"/>
        </w:rPr>
        <w:t>u</w:t>
      </w:r>
      <w:r w:rsidR="00700DB4" w:rsidRPr="00673DEB">
        <w:rPr>
          <w:rFonts w:asciiTheme="minorHAnsi" w:hAnsiTheme="minorHAnsi" w:cstheme="minorHAnsi"/>
          <w:color w:val="auto"/>
        </w:rPr>
        <w:t>ed</w:t>
      </w:r>
      <w:r w:rsidRPr="00673DEB">
        <w:rPr>
          <w:rFonts w:asciiTheme="minorHAnsi" w:hAnsiTheme="minorHAnsi" w:cstheme="minorHAnsi"/>
          <w:color w:val="auto"/>
        </w:rPr>
        <w:t xml:space="preserve"> to increase at a much slower rate with greater USO </w:t>
      </w:r>
      <w:r w:rsidR="00FF2247" w:rsidRPr="00673DEB">
        <w:rPr>
          <w:rFonts w:asciiTheme="minorHAnsi" w:hAnsiTheme="minorHAnsi" w:cstheme="minorHAnsi"/>
          <w:color w:val="auto"/>
        </w:rPr>
        <w:t xml:space="preserve">treatment </w:t>
      </w:r>
      <w:r w:rsidRPr="00673DEB">
        <w:rPr>
          <w:rFonts w:asciiTheme="minorHAnsi" w:hAnsiTheme="minorHAnsi" w:cstheme="minorHAnsi"/>
          <w:color w:val="auto"/>
        </w:rPr>
        <w:t xml:space="preserve">times. This </w:t>
      </w:r>
      <w:r w:rsidR="00B30771" w:rsidRPr="00673DEB">
        <w:rPr>
          <w:rFonts w:asciiTheme="minorHAnsi" w:hAnsiTheme="minorHAnsi" w:cstheme="minorHAnsi"/>
          <w:color w:val="auto"/>
        </w:rPr>
        <w:t xml:space="preserve">may </w:t>
      </w:r>
      <w:r w:rsidRPr="00673DEB">
        <w:rPr>
          <w:rFonts w:asciiTheme="minorHAnsi" w:hAnsiTheme="minorHAnsi" w:cstheme="minorHAnsi"/>
          <w:color w:val="auto"/>
        </w:rPr>
        <w:t xml:space="preserve">indicate that oxidation </w:t>
      </w:r>
      <w:r w:rsidR="00B30771" w:rsidRPr="00673DEB">
        <w:rPr>
          <w:rFonts w:asciiTheme="minorHAnsi" w:hAnsiTheme="minorHAnsi" w:cstheme="minorHAnsi"/>
          <w:color w:val="auto"/>
        </w:rPr>
        <w:t>is</w:t>
      </w:r>
      <w:r w:rsidRPr="00673DEB">
        <w:rPr>
          <w:rFonts w:asciiTheme="minorHAnsi" w:hAnsiTheme="minorHAnsi" w:cstheme="minorHAnsi"/>
          <w:color w:val="auto"/>
        </w:rPr>
        <w:t xml:space="preserve"> occurring primarily at existing defects, and once the existing defect sites are saturated, the oxidi</w:t>
      </w:r>
      <w:r w:rsidR="004159E8" w:rsidRPr="00673DEB">
        <w:rPr>
          <w:rFonts w:asciiTheme="minorHAnsi" w:hAnsiTheme="minorHAnsi" w:cstheme="minorHAnsi"/>
          <w:color w:val="auto"/>
        </w:rPr>
        <w:t>z</w:t>
      </w:r>
      <w:r w:rsidRPr="00673DEB">
        <w:rPr>
          <w:rFonts w:asciiTheme="minorHAnsi" w:hAnsiTheme="minorHAnsi" w:cstheme="minorHAnsi"/>
          <w:color w:val="auto"/>
        </w:rPr>
        <w:t>ing effect of further USO</w:t>
      </w:r>
      <w:r w:rsidR="00FF2247" w:rsidRPr="00673DEB">
        <w:rPr>
          <w:rFonts w:asciiTheme="minorHAnsi" w:hAnsiTheme="minorHAnsi" w:cstheme="minorHAnsi"/>
          <w:color w:val="auto"/>
        </w:rPr>
        <w:t xml:space="preserve"> treatment time</w:t>
      </w:r>
      <w:r w:rsidRPr="00673DEB">
        <w:rPr>
          <w:rFonts w:asciiTheme="minorHAnsi" w:hAnsiTheme="minorHAnsi" w:cstheme="minorHAnsi"/>
          <w:color w:val="auto"/>
        </w:rPr>
        <w:t xml:space="preserve"> </w:t>
      </w:r>
      <w:r w:rsidR="00A448A1" w:rsidRPr="00673DEB">
        <w:rPr>
          <w:rFonts w:asciiTheme="minorHAnsi" w:hAnsiTheme="minorHAnsi" w:cstheme="minorHAnsi"/>
          <w:color w:val="auto"/>
        </w:rPr>
        <w:t>occurs</w:t>
      </w:r>
      <w:r w:rsidRPr="00673DEB">
        <w:rPr>
          <w:rFonts w:asciiTheme="minorHAnsi" w:hAnsiTheme="minorHAnsi" w:cstheme="minorHAnsi"/>
          <w:color w:val="auto"/>
        </w:rPr>
        <w:t xml:space="preserve"> </w:t>
      </w:r>
      <w:r w:rsidR="00FF2247" w:rsidRPr="00673DEB">
        <w:rPr>
          <w:rFonts w:asciiTheme="minorHAnsi" w:hAnsiTheme="minorHAnsi" w:cstheme="minorHAnsi"/>
          <w:color w:val="auto"/>
        </w:rPr>
        <w:t>at a slower rate</w:t>
      </w:r>
      <w:r w:rsidRPr="00673DEB">
        <w:rPr>
          <w:rFonts w:asciiTheme="minorHAnsi" w:hAnsiTheme="minorHAnsi" w:cstheme="minorHAnsi"/>
          <w:color w:val="auto"/>
        </w:rPr>
        <w:t xml:space="preserve">. This suggests </w:t>
      </w:r>
      <w:r w:rsidR="00A448A1" w:rsidRPr="00673DEB">
        <w:rPr>
          <w:rFonts w:asciiTheme="minorHAnsi" w:hAnsiTheme="minorHAnsi" w:cstheme="minorHAnsi"/>
          <w:color w:val="auto"/>
        </w:rPr>
        <w:t xml:space="preserve">that </w:t>
      </w:r>
      <w:r w:rsidRPr="00673DEB">
        <w:rPr>
          <w:rFonts w:asciiTheme="minorHAnsi" w:hAnsiTheme="minorHAnsi" w:cstheme="minorHAnsi"/>
          <w:color w:val="auto"/>
        </w:rPr>
        <w:t xml:space="preserve">there is minimal damage to the </w:t>
      </w:r>
      <w:r w:rsidR="00700DB4" w:rsidRPr="00673DEB">
        <w:rPr>
          <w:rFonts w:asciiTheme="minorHAnsi" w:hAnsiTheme="minorHAnsi" w:cstheme="minorHAnsi"/>
          <w:color w:val="auto"/>
        </w:rPr>
        <w:t xml:space="preserve">as-received </w:t>
      </w:r>
      <w:r w:rsidRPr="00673DEB">
        <w:rPr>
          <w:rFonts w:asciiTheme="minorHAnsi" w:hAnsiTheme="minorHAnsi" w:cstheme="minorHAnsi"/>
          <w:color w:val="auto"/>
        </w:rPr>
        <w:t>CNT structure from USO.</w:t>
      </w:r>
    </w:p>
    <w:p w14:paraId="043DE965" w14:textId="77777777" w:rsidR="0040369D" w:rsidRPr="00673DEB" w:rsidRDefault="0040369D" w:rsidP="00673DEB">
      <w:pPr>
        <w:contextualSpacing/>
        <w:rPr>
          <w:rFonts w:asciiTheme="minorHAnsi" w:hAnsiTheme="minorHAnsi" w:cstheme="minorHAnsi"/>
          <w:color w:val="auto"/>
        </w:rPr>
      </w:pPr>
    </w:p>
    <w:p w14:paraId="562F874E" w14:textId="77189A7B" w:rsidR="0040369D" w:rsidRPr="00673DEB" w:rsidRDefault="0040369D" w:rsidP="00673DEB">
      <w:pPr>
        <w:contextualSpacing/>
        <w:rPr>
          <w:rFonts w:asciiTheme="minorHAnsi" w:hAnsiTheme="minorHAnsi" w:cstheme="minorHAnsi"/>
          <w:color w:val="auto"/>
        </w:rPr>
      </w:pPr>
      <w:r w:rsidRPr="00673DEB">
        <w:rPr>
          <w:rFonts w:asciiTheme="minorHAnsi" w:hAnsiTheme="minorHAnsi" w:cstheme="minorHAnsi"/>
          <w:color w:val="auto"/>
        </w:rPr>
        <w:t xml:space="preserve">The SEM images </w:t>
      </w:r>
      <w:r w:rsidR="00F84B57" w:rsidRPr="00673DEB">
        <w:rPr>
          <w:rFonts w:asciiTheme="minorHAnsi" w:hAnsiTheme="minorHAnsi" w:cstheme="minorHAnsi"/>
          <w:color w:val="auto"/>
        </w:rPr>
        <w:t xml:space="preserve">in Figure </w:t>
      </w:r>
      <w:r w:rsidR="00394615" w:rsidRPr="00673DEB">
        <w:rPr>
          <w:rFonts w:asciiTheme="minorHAnsi" w:hAnsiTheme="minorHAnsi" w:cstheme="minorHAnsi"/>
          <w:color w:val="auto"/>
        </w:rPr>
        <w:t>6</w:t>
      </w:r>
      <w:r w:rsidR="00F84B57" w:rsidRPr="00673DEB">
        <w:rPr>
          <w:rFonts w:asciiTheme="minorHAnsi" w:hAnsiTheme="minorHAnsi" w:cstheme="minorHAnsi"/>
          <w:color w:val="auto"/>
        </w:rPr>
        <w:t xml:space="preserve"> </w:t>
      </w:r>
      <w:r w:rsidR="00C33428" w:rsidRPr="00673DEB">
        <w:rPr>
          <w:rFonts w:asciiTheme="minorHAnsi" w:hAnsiTheme="minorHAnsi" w:cstheme="minorHAnsi"/>
          <w:color w:val="auto"/>
        </w:rPr>
        <w:t xml:space="preserve">show </w:t>
      </w:r>
      <w:r w:rsidRPr="00673DEB">
        <w:rPr>
          <w:rFonts w:asciiTheme="minorHAnsi" w:hAnsiTheme="minorHAnsi" w:cstheme="minorHAnsi"/>
          <w:color w:val="auto"/>
        </w:rPr>
        <w:t>USO-treated CNTs</w:t>
      </w:r>
      <w:r w:rsidR="00C33428" w:rsidRPr="00673DEB">
        <w:rPr>
          <w:rFonts w:asciiTheme="minorHAnsi" w:hAnsiTheme="minorHAnsi" w:cstheme="minorHAnsi"/>
          <w:color w:val="auto"/>
        </w:rPr>
        <w:t xml:space="preserve"> </w:t>
      </w:r>
      <w:r w:rsidRPr="00673DEB">
        <w:rPr>
          <w:rFonts w:asciiTheme="minorHAnsi" w:hAnsiTheme="minorHAnsi" w:cstheme="minorHAnsi"/>
          <w:color w:val="auto"/>
        </w:rPr>
        <w:t>compared with untreated CNTs</w:t>
      </w:r>
      <w:r w:rsidR="00C33428" w:rsidRPr="00673DEB">
        <w:rPr>
          <w:rFonts w:asciiTheme="minorHAnsi" w:hAnsiTheme="minorHAnsi" w:cstheme="minorHAnsi"/>
          <w:color w:val="auto"/>
        </w:rPr>
        <w:t>.</w:t>
      </w:r>
      <w:r w:rsidRPr="00673DEB">
        <w:rPr>
          <w:rFonts w:asciiTheme="minorHAnsi" w:hAnsiTheme="minorHAnsi" w:cstheme="minorHAnsi"/>
          <w:color w:val="auto"/>
        </w:rPr>
        <w:t xml:space="preserve"> </w:t>
      </w:r>
      <w:r w:rsidR="00C33428" w:rsidRPr="00673DEB">
        <w:rPr>
          <w:rFonts w:asciiTheme="minorHAnsi" w:hAnsiTheme="minorHAnsi" w:cstheme="minorHAnsi"/>
          <w:color w:val="auto"/>
        </w:rPr>
        <w:t xml:space="preserve">The untreated CNTs are highly clumped, while the USO-treated CNTs </w:t>
      </w:r>
      <w:r w:rsidR="00F84B57" w:rsidRPr="00673DEB">
        <w:rPr>
          <w:rFonts w:asciiTheme="minorHAnsi" w:hAnsiTheme="minorHAnsi" w:cstheme="minorHAnsi"/>
          <w:color w:val="auto"/>
        </w:rPr>
        <w:t xml:space="preserve">are much </w:t>
      </w:r>
      <w:r w:rsidR="00C33428" w:rsidRPr="00673DEB">
        <w:rPr>
          <w:rFonts w:asciiTheme="minorHAnsi" w:hAnsiTheme="minorHAnsi" w:cstheme="minorHAnsi"/>
          <w:color w:val="auto"/>
        </w:rPr>
        <w:t>more evenly dispersed across the surface</w:t>
      </w:r>
      <w:r w:rsidR="00700DB4" w:rsidRPr="00673DEB">
        <w:rPr>
          <w:rFonts w:asciiTheme="minorHAnsi" w:hAnsiTheme="minorHAnsi" w:cstheme="minorHAnsi"/>
          <w:color w:val="auto"/>
        </w:rPr>
        <w:t>, showing that the USO has helped to reduce agglomerates present in the as-received material</w:t>
      </w:r>
      <w:r w:rsidR="00C33428" w:rsidRPr="00673DEB">
        <w:rPr>
          <w:rFonts w:asciiTheme="minorHAnsi" w:hAnsiTheme="minorHAnsi" w:cstheme="minorHAnsi"/>
          <w:color w:val="auto"/>
        </w:rPr>
        <w:t>.</w:t>
      </w:r>
    </w:p>
    <w:p w14:paraId="19EEDEAB" w14:textId="77777777" w:rsidR="003C0FED" w:rsidRPr="00673DEB" w:rsidRDefault="003C0FED" w:rsidP="00673DEB">
      <w:pPr>
        <w:contextualSpacing/>
        <w:rPr>
          <w:rFonts w:asciiTheme="minorHAnsi" w:hAnsiTheme="minorHAnsi" w:cstheme="minorHAnsi"/>
          <w:color w:val="auto"/>
        </w:rPr>
      </w:pPr>
    </w:p>
    <w:p w14:paraId="1B6CC943" w14:textId="0C179C29" w:rsidR="00C33428" w:rsidRPr="00673DEB" w:rsidRDefault="003C0FED" w:rsidP="00673DEB">
      <w:pPr>
        <w:contextualSpacing/>
        <w:rPr>
          <w:rFonts w:asciiTheme="minorHAnsi" w:hAnsiTheme="minorHAnsi" w:cstheme="minorHAnsi"/>
          <w:color w:val="auto"/>
        </w:rPr>
      </w:pPr>
      <w:r w:rsidRPr="00673DEB">
        <w:rPr>
          <w:rFonts w:asciiTheme="minorHAnsi" w:hAnsiTheme="minorHAnsi" w:cstheme="minorHAnsi"/>
          <w:color w:val="auto"/>
        </w:rPr>
        <w:t xml:space="preserve">The USO-treated CNTs were then </w:t>
      </w:r>
      <w:proofErr w:type="spellStart"/>
      <w:r w:rsidRPr="00673DEB">
        <w:rPr>
          <w:rFonts w:asciiTheme="minorHAnsi" w:hAnsiTheme="minorHAnsi" w:cstheme="minorHAnsi"/>
          <w:color w:val="auto"/>
        </w:rPr>
        <w:t>electrophoretically</w:t>
      </w:r>
      <w:proofErr w:type="spellEnd"/>
      <w:r w:rsidRPr="00673DEB">
        <w:rPr>
          <w:rFonts w:asciiTheme="minorHAnsi" w:hAnsiTheme="minorHAnsi" w:cstheme="minorHAnsi"/>
          <w:color w:val="auto"/>
        </w:rPr>
        <w:t xml:space="preserve"> deposited using a variety of conditions. Thicker films were </w:t>
      </w:r>
      <w:r w:rsidR="00700DB4" w:rsidRPr="00673DEB">
        <w:rPr>
          <w:rFonts w:asciiTheme="minorHAnsi" w:hAnsiTheme="minorHAnsi" w:cstheme="minorHAnsi"/>
          <w:color w:val="auto"/>
        </w:rPr>
        <w:t>produced</w:t>
      </w:r>
      <w:r w:rsidRPr="00673DEB">
        <w:rPr>
          <w:rFonts w:asciiTheme="minorHAnsi" w:hAnsiTheme="minorHAnsi" w:cstheme="minorHAnsi"/>
          <w:color w:val="auto"/>
        </w:rPr>
        <w:t xml:space="preserve"> as the electrophoresis time increased; thicker films were also </w:t>
      </w:r>
      <w:r w:rsidR="00700DB4" w:rsidRPr="00673DEB">
        <w:rPr>
          <w:rFonts w:asciiTheme="minorHAnsi" w:hAnsiTheme="minorHAnsi" w:cstheme="minorHAnsi"/>
          <w:color w:val="auto"/>
        </w:rPr>
        <w:t>produce</w:t>
      </w:r>
      <w:r w:rsidRPr="00673DEB">
        <w:rPr>
          <w:rFonts w:asciiTheme="minorHAnsi" w:hAnsiTheme="minorHAnsi" w:cstheme="minorHAnsi"/>
          <w:color w:val="auto"/>
        </w:rPr>
        <w:t xml:space="preserve">d by using higher CNT concentrations, as shown in Figure </w:t>
      </w:r>
      <w:r w:rsidR="00394615" w:rsidRPr="00673DEB">
        <w:rPr>
          <w:rFonts w:asciiTheme="minorHAnsi" w:hAnsiTheme="minorHAnsi" w:cstheme="minorHAnsi"/>
          <w:color w:val="auto"/>
        </w:rPr>
        <w:t>7</w:t>
      </w:r>
      <w:r w:rsidRPr="00673DEB">
        <w:rPr>
          <w:rFonts w:asciiTheme="minorHAnsi" w:hAnsiTheme="minorHAnsi" w:cstheme="minorHAnsi"/>
          <w:color w:val="auto"/>
        </w:rPr>
        <w:t>.</w:t>
      </w:r>
      <w:r w:rsidR="00503B42" w:rsidRPr="00673DEB">
        <w:rPr>
          <w:rFonts w:asciiTheme="minorHAnsi" w:hAnsiTheme="minorHAnsi" w:cstheme="minorHAnsi"/>
          <w:color w:val="auto"/>
        </w:rPr>
        <w:t xml:space="preserve"> </w:t>
      </w:r>
      <w:r w:rsidR="00700DB4" w:rsidRPr="00673DEB">
        <w:rPr>
          <w:rFonts w:asciiTheme="minorHAnsi" w:hAnsiTheme="minorHAnsi" w:cstheme="minorHAnsi"/>
          <w:color w:val="auto"/>
        </w:rPr>
        <w:t>Similar results are achieved when GNPs are used.</w:t>
      </w:r>
      <w:r w:rsidR="00103C28" w:rsidRPr="00673DEB">
        <w:rPr>
          <w:rFonts w:asciiTheme="minorHAnsi" w:hAnsiTheme="minorHAnsi" w:cstheme="minorHAnsi"/>
          <w:color w:val="auto"/>
        </w:rPr>
        <w:t xml:space="preserve"> </w:t>
      </w:r>
      <w:r w:rsidR="002A13D9" w:rsidRPr="00673DEB">
        <w:rPr>
          <w:rFonts w:asciiTheme="minorHAnsi" w:hAnsiTheme="minorHAnsi" w:cstheme="minorHAnsi"/>
          <w:color w:val="auto"/>
        </w:rPr>
        <w:t xml:space="preserve">Figure </w:t>
      </w:r>
      <w:r w:rsidR="00394615" w:rsidRPr="00673DEB">
        <w:rPr>
          <w:rFonts w:asciiTheme="minorHAnsi" w:hAnsiTheme="minorHAnsi" w:cstheme="minorHAnsi"/>
          <w:color w:val="auto"/>
        </w:rPr>
        <w:t>8</w:t>
      </w:r>
      <w:r w:rsidR="00DD700B" w:rsidRPr="00673DEB">
        <w:rPr>
          <w:rFonts w:asciiTheme="minorHAnsi" w:hAnsiTheme="minorHAnsi" w:cstheme="minorHAnsi"/>
          <w:color w:val="auto"/>
        </w:rPr>
        <w:t xml:space="preserve"> </w:t>
      </w:r>
      <w:r w:rsidR="00503B42" w:rsidRPr="00673DEB">
        <w:rPr>
          <w:rFonts w:asciiTheme="minorHAnsi" w:hAnsiTheme="minorHAnsi" w:cstheme="minorHAnsi"/>
          <w:color w:val="auto"/>
        </w:rPr>
        <w:t>shows the rate of</w:t>
      </w:r>
      <w:r w:rsidR="00DD700B" w:rsidRPr="00673DEB">
        <w:rPr>
          <w:rFonts w:asciiTheme="minorHAnsi" w:hAnsiTheme="minorHAnsi" w:cstheme="minorHAnsi"/>
          <w:color w:val="auto"/>
        </w:rPr>
        <w:t xml:space="preserve"> electrophoretic deposition </w:t>
      </w:r>
      <w:r w:rsidR="00503B42" w:rsidRPr="00673DEB">
        <w:rPr>
          <w:rFonts w:asciiTheme="minorHAnsi" w:hAnsiTheme="minorHAnsi" w:cstheme="minorHAnsi"/>
          <w:color w:val="auto"/>
        </w:rPr>
        <w:t xml:space="preserve">at various </w:t>
      </w:r>
      <w:r w:rsidR="00DD700B" w:rsidRPr="00673DEB">
        <w:rPr>
          <w:rFonts w:asciiTheme="minorHAnsi" w:hAnsiTheme="minorHAnsi" w:cstheme="minorHAnsi"/>
          <w:color w:val="auto"/>
        </w:rPr>
        <w:t>CNT concentrations, using deposition rates calculated from curve</w:t>
      </w:r>
      <w:r w:rsidR="00A448A1" w:rsidRPr="00673DEB">
        <w:rPr>
          <w:rFonts w:asciiTheme="minorHAnsi" w:hAnsiTheme="minorHAnsi" w:cstheme="minorHAnsi"/>
          <w:color w:val="auto"/>
        </w:rPr>
        <w:t>-</w:t>
      </w:r>
      <w:r w:rsidR="00DD700B" w:rsidRPr="00673DEB">
        <w:rPr>
          <w:rFonts w:asciiTheme="minorHAnsi" w:hAnsiTheme="minorHAnsi" w:cstheme="minorHAnsi"/>
          <w:color w:val="auto"/>
        </w:rPr>
        <w:t>fit</w:t>
      </w:r>
      <w:r w:rsidR="00503B42" w:rsidRPr="00673DEB">
        <w:rPr>
          <w:rFonts w:asciiTheme="minorHAnsi" w:hAnsiTheme="minorHAnsi" w:cstheme="minorHAnsi"/>
          <w:color w:val="auto"/>
        </w:rPr>
        <w:t>ting</w:t>
      </w:r>
      <w:r w:rsidR="00DD700B" w:rsidRPr="00673DEB">
        <w:rPr>
          <w:rFonts w:asciiTheme="minorHAnsi" w:hAnsiTheme="minorHAnsi" w:cstheme="minorHAnsi"/>
          <w:color w:val="auto"/>
        </w:rPr>
        <w:t xml:space="preserve"> the </w:t>
      </w:r>
      <w:r w:rsidR="00503B42" w:rsidRPr="00673DEB">
        <w:rPr>
          <w:rFonts w:asciiTheme="minorHAnsi" w:hAnsiTheme="minorHAnsi" w:cstheme="minorHAnsi"/>
          <w:color w:val="auto"/>
        </w:rPr>
        <w:t xml:space="preserve">data in </w:t>
      </w:r>
      <w:r w:rsidR="00DD700B" w:rsidRPr="00673DEB">
        <w:rPr>
          <w:rFonts w:asciiTheme="minorHAnsi" w:hAnsiTheme="minorHAnsi" w:cstheme="minorHAnsi"/>
          <w:color w:val="auto"/>
        </w:rPr>
        <w:t xml:space="preserve">Figure </w:t>
      </w:r>
      <w:r w:rsidR="00394615" w:rsidRPr="00673DEB">
        <w:rPr>
          <w:rFonts w:asciiTheme="minorHAnsi" w:hAnsiTheme="minorHAnsi" w:cstheme="minorHAnsi"/>
          <w:color w:val="auto"/>
        </w:rPr>
        <w:t>7</w:t>
      </w:r>
      <w:r w:rsidR="00DD700B" w:rsidRPr="00673DEB">
        <w:rPr>
          <w:rFonts w:asciiTheme="minorHAnsi" w:hAnsiTheme="minorHAnsi" w:cstheme="minorHAnsi"/>
          <w:color w:val="auto"/>
        </w:rPr>
        <w:t>.</w:t>
      </w:r>
      <w:r w:rsidR="00503B42" w:rsidRPr="00673DEB">
        <w:rPr>
          <w:rFonts w:asciiTheme="minorHAnsi" w:hAnsiTheme="minorHAnsi" w:cstheme="minorHAnsi"/>
          <w:color w:val="auto"/>
        </w:rPr>
        <w:t xml:space="preserve"> It appears </w:t>
      </w:r>
      <w:r w:rsidR="00700DB4" w:rsidRPr="00673DEB">
        <w:rPr>
          <w:rFonts w:asciiTheme="minorHAnsi" w:hAnsiTheme="minorHAnsi" w:cstheme="minorHAnsi"/>
          <w:color w:val="auto"/>
        </w:rPr>
        <w:t xml:space="preserve">that </w:t>
      </w:r>
      <w:r w:rsidR="00503B42" w:rsidRPr="00673DEB">
        <w:rPr>
          <w:rFonts w:asciiTheme="minorHAnsi" w:hAnsiTheme="minorHAnsi" w:cstheme="minorHAnsi"/>
          <w:color w:val="auto"/>
        </w:rPr>
        <w:t xml:space="preserve">the rate of </w:t>
      </w:r>
      <w:r w:rsidR="00700DB4" w:rsidRPr="00673DEB">
        <w:rPr>
          <w:rFonts w:asciiTheme="minorHAnsi" w:hAnsiTheme="minorHAnsi" w:cstheme="minorHAnsi"/>
          <w:color w:val="auto"/>
        </w:rPr>
        <w:t>EPD</w:t>
      </w:r>
      <w:r w:rsidR="00503B42" w:rsidRPr="00673DEB">
        <w:rPr>
          <w:rFonts w:asciiTheme="minorHAnsi" w:hAnsiTheme="minorHAnsi" w:cstheme="minorHAnsi"/>
          <w:color w:val="auto"/>
        </w:rPr>
        <w:t xml:space="preserve"> of USO-treated CNTs can be</w:t>
      </w:r>
      <w:r w:rsidR="00A448A1" w:rsidRPr="00673DEB">
        <w:rPr>
          <w:rFonts w:asciiTheme="minorHAnsi" w:hAnsiTheme="minorHAnsi" w:cstheme="minorHAnsi"/>
          <w:color w:val="auto"/>
        </w:rPr>
        <w:t xml:space="preserve"> predicted</w:t>
      </w:r>
      <w:r w:rsidR="00503B42" w:rsidRPr="00673DEB">
        <w:rPr>
          <w:rFonts w:asciiTheme="minorHAnsi" w:hAnsiTheme="minorHAnsi" w:cstheme="minorHAnsi"/>
          <w:color w:val="auto"/>
        </w:rPr>
        <w:t xml:space="preserve"> reasonably well if the initial CNT concentration is known.</w:t>
      </w:r>
      <w:r w:rsidR="00700DB4" w:rsidRPr="00673DEB">
        <w:rPr>
          <w:rFonts w:asciiTheme="minorHAnsi" w:hAnsiTheme="minorHAnsi" w:cstheme="minorHAnsi"/>
          <w:color w:val="auto"/>
        </w:rPr>
        <w:t xml:space="preserve"> The linear relationship in deposition rate and dispersion concentration is predicted from the </w:t>
      </w:r>
      <w:proofErr w:type="spellStart"/>
      <w:r w:rsidR="00FF5A14" w:rsidRPr="00673DEB">
        <w:rPr>
          <w:rFonts w:asciiTheme="minorHAnsi" w:hAnsiTheme="minorHAnsi" w:cstheme="minorHAnsi"/>
          <w:color w:val="auto"/>
        </w:rPr>
        <w:t>Hamaker</w:t>
      </w:r>
      <w:proofErr w:type="spellEnd"/>
      <w:r w:rsidR="00FF5A14" w:rsidRPr="00673DEB">
        <w:rPr>
          <w:rFonts w:asciiTheme="minorHAnsi" w:hAnsiTheme="minorHAnsi" w:cstheme="minorHAnsi"/>
          <w:color w:val="auto"/>
        </w:rPr>
        <w:t xml:space="preserve"> </w:t>
      </w:r>
      <w:r w:rsidR="00A448A1" w:rsidRPr="00673DEB">
        <w:rPr>
          <w:rFonts w:asciiTheme="minorHAnsi" w:hAnsiTheme="minorHAnsi" w:cstheme="minorHAnsi"/>
          <w:color w:val="auto"/>
        </w:rPr>
        <w:t>L</w:t>
      </w:r>
      <w:r w:rsidR="00FF5A14" w:rsidRPr="00673DEB">
        <w:rPr>
          <w:rFonts w:asciiTheme="minorHAnsi" w:hAnsiTheme="minorHAnsi" w:cstheme="minorHAnsi"/>
          <w:color w:val="auto"/>
        </w:rPr>
        <w:t>aw</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_Ref472679963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21</w:t>
      </w:r>
      <w:r w:rsidR="002E250D" w:rsidRPr="00673DEB">
        <w:rPr>
          <w:rFonts w:asciiTheme="minorHAnsi" w:hAnsiTheme="minorHAnsi" w:cstheme="minorHAnsi"/>
          <w:color w:val="auto"/>
          <w:vertAlign w:val="superscript"/>
        </w:rPr>
        <w:fldChar w:fldCharType="end"/>
      </w:r>
      <w:r w:rsidR="00FF5A14" w:rsidRPr="00673DEB">
        <w:rPr>
          <w:rFonts w:asciiTheme="minorHAnsi" w:hAnsiTheme="minorHAnsi" w:cstheme="minorHAnsi"/>
          <w:color w:val="auto"/>
        </w:rPr>
        <w:t>, but the logarithmic rate in deposition shows that changes in the deposition parameters are occurring with time.</w:t>
      </w:r>
      <w:r w:rsidR="002C3F77" w:rsidRPr="00673DEB">
        <w:rPr>
          <w:rFonts w:asciiTheme="minorHAnsi" w:hAnsiTheme="minorHAnsi" w:cstheme="minorHAnsi"/>
          <w:color w:val="auto"/>
        </w:rPr>
        <w:t xml:space="preserve"> Our previous work, in which CNTs were deposited onto carbon</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_Ref472679237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12</w:t>
      </w:r>
      <w:r w:rsidR="002E250D" w:rsidRPr="00673DEB">
        <w:rPr>
          <w:rFonts w:asciiTheme="minorHAnsi" w:hAnsiTheme="minorHAnsi" w:cstheme="minorHAnsi"/>
          <w:color w:val="auto"/>
          <w:vertAlign w:val="superscript"/>
        </w:rPr>
        <w:fldChar w:fldCharType="end"/>
      </w:r>
      <w:r w:rsidR="002C3F77" w:rsidRPr="00673DEB">
        <w:rPr>
          <w:rFonts w:asciiTheme="minorHAnsi" w:hAnsiTheme="minorHAnsi" w:cstheme="minorHAnsi"/>
          <w:color w:val="auto"/>
        </w:rPr>
        <w:t xml:space="preserve"> and glass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_Ref472679980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13</w:t>
      </w:r>
      <w:r w:rsidR="002E250D" w:rsidRPr="00673DEB">
        <w:rPr>
          <w:rFonts w:asciiTheme="minorHAnsi" w:hAnsiTheme="minorHAnsi" w:cstheme="minorHAnsi"/>
          <w:color w:val="auto"/>
          <w:vertAlign w:val="superscript"/>
        </w:rPr>
        <w:fldChar w:fldCharType="end"/>
      </w:r>
      <w:r w:rsidR="002C3F77" w:rsidRPr="00673DEB">
        <w:rPr>
          <w:rFonts w:asciiTheme="minorHAnsi" w:hAnsiTheme="minorHAnsi" w:cstheme="minorHAnsi"/>
          <w:color w:val="auto"/>
        </w:rPr>
        <w:t xml:space="preserve"> fabrics, also clearly showed that the deposition rate with time is non-linear. Under constant voltage deposition, the resistance of the CNT film increases, leading to a reduction in</w:t>
      </w:r>
      <w:r w:rsidR="00A448A1" w:rsidRPr="00673DEB">
        <w:rPr>
          <w:rFonts w:asciiTheme="minorHAnsi" w:hAnsiTheme="minorHAnsi" w:cstheme="minorHAnsi"/>
          <w:color w:val="auto"/>
        </w:rPr>
        <w:t xml:space="preserve"> the</w:t>
      </w:r>
      <w:r w:rsidR="002C3F77" w:rsidRPr="00673DEB">
        <w:rPr>
          <w:rFonts w:asciiTheme="minorHAnsi" w:hAnsiTheme="minorHAnsi" w:cstheme="minorHAnsi"/>
          <w:color w:val="auto"/>
        </w:rPr>
        <w:t xml:space="preserve"> deposition rate.</w:t>
      </w:r>
    </w:p>
    <w:p w14:paraId="3CA9F2B6" w14:textId="77777777" w:rsidR="006305D7" w:rsidRPr="00673DEB" w:rsidRDefault="006305D7" w:rsidP="00673DEB">
      <w:pPr>
        <w:contextualSpacing/>
        <w:rPr>
          <w:rFonts w:asciiTheme="minorHAnsi" w:hAnsiTheme="minorHAnsi" w:cstheme="minorHAnsi"/>
          <w:color w:val="auto"/>
        </w:rPr>
      </w:pPr>
    </w:p>
    <w:p w14:paraId="5ED10921" w14:textId="27163965" w:rsidR="006305D7" w:rsidRPr="00673DEB" w:rsidRDefault="006305D7" w:rsidP="00673DEB">
      <w:pPr>
        <w:contextualSpacing/>
        <w:rPr>
          <w:rFonts w:asciiTheme="minorHAnsi" w:hAnsiTheme="minorHAnsi" w:cstheme="minorHAnsi"/>
          <w:b/>
          <w:caps/>
          <w:color w:val="auto"/>
        </w:rPr>
      </w:pPr>
      <w:r w:rsidRPr="00673DEB">
        <w:rPr>
          <w:rFonts w:asciiTheme="minorHAnsi" w:hAnsiTheme="minorHAnsi" w:cstheme="minorHAnsi"/>
          <w:b/>
          <w:caps/>
          <w:color w:val="auto"/>
        </w:rPr>
        <w:t>Figure Legends:</w:t>
      </w:r>
    </w:p>
    <w:p w14:paraId="14582F1A" w14:textId="77777777" w:rsidR="006305D7" w:rsidRPr="00673DEB" w:rsidRDefault="006305D7" w:rsidP="00673DEB">
      <w:pPr>
        <w:contextualSpacing/>
        <w:rPr>
          <w:rFonts w:asciiTheme="minorHAnsi" w:hAnsiTheme="minorHAnsi" w:cstheme="minorHAnsi"/>
          <w:b/>
          <w:color w:val="auto"/>
        </w:rPr>
      </w:pPr>
    </w:p>
    <w:p w14:paraId="619594ED" w14:textId="0E9E6CE1" w:rsidR="00870087" w:rsidRPr="00673DEB" w:rsidRDefault="00870087"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1: Ultrasonic </w:t>
      </w:r>
      <w:proofErr w:type="spellStart"/>
      <w:r w:rsidRPr="00673DEB">
        <w:rPr>
          <w:rFonts w:asciiTheme="minorHAnsi" w:hAnsiTheme="minorHAnsi" w:cstheme="minorHAnsi"/>
          <w:b/>
          <w:color w:val="auto"/>
        </w:rPr>
        <w:t>Ozonolysis</w:t>
      </w:r>
      <w:proofErr w:type="spellEnd"/>
      <w:r w:rsidRPr="00673DEB">
        <w:rPr>
          <w:rFonts w:asciiTheme="minorHAnsi" w:hAnsiTheme="minorHAnsi" w:cstheme="minorHAnsi"/>
          <w:b/>
          <w:color w:val="auto"/>
        </w:rPr>
        <w:t xml:space="preserve"> System. </w:t>
      </w:r>
      <w:r w:rsidRPr="00673DEB">
        <w:rPr>
          <w:rFonts w:asciiTheme="minorHAnsi" w:hAnsiTheme="minorHAnsi" w:cstheme="minorHAnsi"/>
          <w:color w:val="auto"/>
        </w:rPr>
        <w:t xml:space="preserve">This schematic diagram illustrates how to connect the various elements of the ultrasonic </w:t>
      </w:r>
      <w:proofErr w:type="spellStart"/>
      <w:r w:rsidRPr="00673DEB">
        <w:rPr>
          <w:rFonts w:asciiTheme="minorHAnsi" w:hAnsiTheme="minorHAnsi" w:cstheme="minorHAnsi"/>
          <w:color w:val="auto"/>
        </w:rPr>
        <w:t>ozonolysis</w:t>
      </w:r>
      <w:proofErr w:type="spellEnd"/>
      <w:r w:rsidRPr="00673DEB">
        <w:rPr>
          <w:rFonts w:asciiTheme="minorHAnsi" w:hAnsiTheme="minorHAnsi" w:cstheme="minorHAnsi"/>
          <w:color w:val="auto"/>
        </w:rPr>
        <w:t xml:space="preserve"> system.</w:t>
      </w:r>
    </w:p>
    <w:p w14:paraId="7A5F8B8A" w14:textId="77777777" w:rsidR="00870087" w:rsidRPr="00673DEB" w:rsidRDefault="00870087" w:rsidP="00673DEB">
      <w:pPr>
        <w:contextualSpacing/>
        <w:rPr>
          <w:rFonts w:asciiTheme="minorHAnsi" w:hAnsiTheme="minorHAnsi" w:cstheme="minorHAnsi"/>
          <w:b/>
          <w:color w:val="auto"/>
        </w:rPr>
      </w:pPr>
    </w:p>
    <w:p w14:paraId="75F20163" w14:textId="3FED568F" w:rsidR="00870087" w:rsidRPr="00673DEB" w:rsidRDefault="00870087" w:rsidP="00673DEB">
      <w:pPr>
        <w:contextualSpacing/>
        <w:rPr>
          <w:rFonts w:asciiTheme="minorHAnsi" w:hAnsiTheme="minorHAnsi" w:cstheme="minorHAnsi"/>
          <w:b/>
          <w:color w:val="auto"/>
        </w:rPr>
      </w:pPr>
      <w:r w:rsidRPr="00673DEB">
        <w:rPr>
          <w:rFonts w:asciiTheme="minorHAnsi" w:hAnsiTheme="minorHAnsi" w:cstheme="minorHAnsi"/>
          <w:b/>
          <w:color w:val="auto"/>
        </w:rPr>
        <w:t xml:space="preserve">Figure 2: Electrophoretic Deposition Cell. </w:t>
      </w:r>
      <w:r w:rsidRPr="00673DEB">
        <w:rPr>
          <w:rFonts w:asciiTheme="minorHAnsi" w:hAnsiTheme="minorHAnsi" w:cstheme="minorHAnsi"/>
          <w:color w:val="auto"/>
        </w:rPr>
        <w:t>This schematic diagram illustrates the configuration of the electrophoretic deposition cell.</w:t>
      </w:r>
    </w:p>
    <w:p w14:paraId="0CC6A8FC" w14:textId="77777777" w:rsidR="00870087" w:rsidRPr="00673DEB" w:rsidRDefault="00870087" w:rsidP="00673DEB">
      <w:pPr>
        <w:contextualSpacing/>
        <w:rPr>
          <w:rFonts w:asciiTheme="minorHAnsi" w:hAnsiTheme="minorHAnsi" w:cstheme="minorHAnsi"/>
          <w:b/>
          <w:color w:val="auto"/>
        </w:rPr>
      </w:pPr>
    </w:p>
    <w:p w14:paraId="37679A71" w14:textId="2EEFC82F" w:rsidR="00D80322" w:rsidRPr="00673DEB" w:rsidRDefault="00D80322"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3</w:t>
      </w:r>
      <w:r w:rsidRPr="00673DEB">
        <w:rPr>
          <w:rFonts w:asciiTheme="minorHAnsi" w:hAnsiTheme="minorHAnsi" w:cstheme="minorHAnsi"/>
          <w:b/>
          <w:color w:val="auto"/>
        </w:rPr>
        <w:t>:</w:t>
      </w:r>
      <w:r w:rsidR="00831397" w:rsidRPr="00673DEB">
        <w:rPr>
          <w:rFonts w:asciiTheme="minorHAnsi" w:hAnsiTheme="minorHAnsi" w:cstheme="minorHAnsi"/>
          <w:b/>
          <w:color w:val="auto"/>
        </w:rPr>
        <w:t xml:space="preserve"> Chemical Characteri</w:t>
      </w:r>
      <w:r w:rsidR="004159E8" w:rsidRPr="00673DEB">
        <w:rPr>
          <w:rFonts w:asciiTheme="minorHAnsi" w:hAnsiTheme="minorHAnsi" w:cstheme="minorHAnsi"/>
          <w:b/>
          <w:color w:val="auto"/>
        </w:rPr>
        <w:t>z</w:t>
      </w:r>
      <w:r w:rsidR="00831397" w:rsidRPr="00673DEB">
        <w:rPr>
          <w:rFonts w:asciiTheme="minorHAnsi" w:hAnsiTheme="minorHAnsi" w:cstheme="minorHAnsi"/>
          <w:b/>
          <w:color w:val="auto"/>
        </w:rPr>
        <w:t>ation – XPS.</w:t>
      </w:r>
      <w:r w:rsidRPr="00673DEB">
        <w:rPr>
          <w:rFonts w:asciiTheme="minorHAnsi" w:hAnsiTheme="minorHAnsi" w:cstheme="minorHAnsi"/>
          <w:b/>
          <w:color w:val="auto"/>
        </w:rPr>
        <w:t xml:space="preserve"> </w:t>
      </w:r>
      <w:r w:rsidRPr="00673DEB">
        <w:rPr>
          <w:rFonts w:asciiTheme="minorHAnsi" w:hAnsiTheme="minorHAnsi" w:cstheme="minorHAnsi"/>
          <w:color w:val="auto"/>
        </w:rPr>
        <w:t>CNTs that had been subjected to USO for varying times were analy</w:t>
      </w:r>
      <w:r w:rsidR="00D62344" w:rsidRPr="00673DEB">
        <w:rPr>
          <w:rFonts w:asciiTheme="minorHAnsi" w:hAnsiTheme="minorHAnsi" w:cstheme="minorHAnsi"/>
          <w:color w:val="auto"/>
        </w:rPr>
        <w:t>z</w:t>
      </w:r>
      <w:r w:rsidRPr="00673DEB">
        <w:rPr>
          <w:rFonts w:asciiTheme="minorHAnsi" w:hAnsiTheme="minorHAnsi" w:cstheme="minorHAnsi"/>
          <w:color w:val="auto"/>
        </w:rPr>
        <w:t>ed using XPS. This image shows the wide scan changes in oxygen (532</w:t>
      </w:r>
      <w:r w:rsidR="00596C0C" w:rsidRPr="00673DEB">
        <w:rPr>
          <w:rFonts w:asciiTheme="minorHAnsi" w:hAnsiTheme="minorHAnsi" w:cstheme="minorHAnsi"/>
          <w:color w:val="auto"/>
        </w:rPr>
        <w:t xml:space="preserve"> eV</w:t>
      </w:r>
      <w:r w:rsidRPr="00673DEB">
        <w:rPr>
          <w:rFonts w:asciiTheme="minorHAnsi" w:hAnsiTheme="minorHAnsi" w:cstheme="minorHAnsi"/>
          <w:color w:val="auto"/>
        </w:rPr>
        <w:t>) and carbon (284.6</w:t>
      </w:r>
      <w:r w:rsidR="00596C0C" w:rsidRPr="00673DEB">
        <w:rPr>
          <w:rFonts w:asciiTheme="minorHAnsi" w:hAnsiTheme="minorHAnsi" w:cstheme="minorHAnsi"/>
          <w:color w:val="auto"/>
        </w:rPr>
        <w:t xml:space="preserve"> eV</w:t>
      </w:r>
      <w:r w:rsidRPr="00673DEB">
        <w:rPr>
          <w:rFonts w:asciiTheme="minorHAnsi" w:hAnsiTheme="minorHAnsi" w:cstheme="minorHAnsi"/>
          <w:color w:val="auto"/>
        </w:rPr>
        <w:t>) intensity, with the oxygen intensity increasing at higher USO times.</w:t>
      </w:r>
    </w:p>
    <w:p w14:paraId="1C9CB679" w14:textId="77777777" w:rsidR="00D80322" w:rsidRPr="00673DEB" w:rsidRDefault="00D80322" w:rsidP="00673DEB">
      <w:pPr>
        <w:contextualSpacing/>
        <w:rPr>
          <w:rFonts w:asciiTheme="minorHAnsi" w:hAnsiTheme="minorHAnsi" w:cstheme="minorHAnsi"/>
          <w:color w:val="auto"/>
        </w:rPr>
      </w:pPr>
    </w:p>
    <w:p w14:paraId="4E948617" w14:textId="3008CFB8" w:rsidR="00D80322" w:rsidRPr="00673DEB" w:rsidRDefault="00D80322"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4</w:t>
      </w:r>
      <w:r w:rsidRPr="00673DEB">
        <w:rPr>
          <w:rFonts w:asciiTheme="minorHAnsi" w:hAnsiTheme="minorHAnsi" w:cstheme="minorHAnsi"/>
          <w:b/>
          <w:color w:val="auto"/>
        </w:rPr>
        <w:t xml:space="preserve">: </w:t>
      </w:r>
      <w:r w:rsidR="0087656B" w:rsidRPr="00673DEB">
        <w:rPr>
          <w:rFonts w:asciiTheme="minorHAnsi" w:hAnsiTheme="minorHAnsi" w:cstheme="minorHAnsi"/>
          <w:b/>
          <w:color w:val="auto"/>
        </w:rPr>
        <w:t>Atomic Ratio</w:t>
      </w:r>
      <w:r w:rsidRPr="00673DEB">
        <w:rPr>
          <w:rFonts w:asciiTheme="minorHAnsi" w:hAnsiTheme="minorHAnsi" w:cstheme="minorHAnsi"/>
          <w:b/>
          <w:color w:val="auto"/>
        </w:rPr>
        <w:t xml:space="preserve"> – XPS.</w:t>
      </w:r>
      <w:r w:rsidRPr="00673DEB">
        <w:rPr>
          <w:rFonts w:asciiTheme="minorHAnsi" w:hAnsiTheme="minorHAnsi" w:cstheme="minorHAnsi"/>
          <w:color w:val="auto"/>
        </w:rPr>
        <w:t xml:space="preserve"> This graph shows the change in </w:t>
      </w:r>
      <w:r w:rsidR="00D62344" w:rsidRPr="00673DEB">
        <w:rPr>
          <w:rFonts w:asciiTheme="minorHAnsi" w:hAnsiTheme="minorHAnsi" w:cstheme="minorHAnsi"/>
          <w:color w:val="auto"/>
        </w:rPr>
        <w:t xml:space="preserve">the </w:t>
      </w:r>
      <w:r w:rsidRPr="00673DEB">
        <w:rPr>
          <w:rFonts w:asciiTheme="minorHAnsi" w:hAnsiTheme="minorHAnsi" w:cstheme="minorHAnsi"/>
          <w:color w:val="auto"/>
        </w:rPr>
        <w:t>O:C atomic ratio</w:t>
      </w:r>
      <w:r w:rsidR="001B4BCE" w:rsidRPr="00673DEB">
        <w:rPr>
          <w:rFonts w:asciiTheme="minorHAnsi" w:hAnsiTheme="minorHAnsi" w:cstheme="minorHAnsi"/>
          <w:color w:val="auto"/>
        </w:rPr>
        <w:t xml:space="preserve"> of CNTs</w:t>
      </w:r>
      <w:r w:rsidRPr="00673DEB">
        <w:rPr>
          <w:rFonts w:asciiTheme="minorHAnsi" w:hAnsiTheme="minorHAnsi" w:cstheme="minorHAnsi"/>
          <w:color w:val="auto"/>
        </w:rPr>
        <w:t xml:space="preserve"> with increasing USO times, calculated from the scans shown in Figure </w:t>
      </w:r>
      <w:r w:rsidR="00394615" w:rsidRPr="00673DEB">
        <w:rPr>
          <w:rFonts w:asciiTheme="minorHAnsi" w:hAnsiTheme="minorHAnsi" w:cstheme="minorHAnsi"/>
          <w:color w:val="auto"/>
        </w:rPr>
        <w:t>3</w:t>
      </w:r>
      <w:r w:rsidRPr="00673DEB">
        <w:rPr>
          <w:rFonts w:asciiTheme="minorHAnsi" w:hAnsiTheme="minorHAnsi" w:cstheme="minorHAnsi"/>
          <w:color w:val="auto"/>
        </w:rPr>
        <w:t>.</w:t>
      </w:r>
      <w:r w:rsidR="00942748" w:rsidRPr="00673DEB">
        <w:rPr>
          <w:rFonts w:asciiTheme="minorHAnsi" w:hAnsiTheme="minorHAnsi" w:cstheme="minorHAnsi"/>
          <w:color w:val="auto"/>
        </w:rPr>
        <w:t xml:space="preserve"> The </w:t>
      </w:r>
      <w:proofErr w:type="spellStart"/>
      <w:r w:rsidR="00942748" w:rsidRPr="00673DEB">
        <w:rPr>
          <w:rFonts w:asciiTheme="minorHAnsi" w:hAnsiTheme="minorHAnsi" w:cstheme="minorHAnsi"/>
          <w:color w:val="auto"/>
        </w:rPr>
        <w:t>ozonolysis</w:t>
      </w:r>
      <w:proofErr w:type="spellEnd"/>
      <w:r w:rsidR="00942748" w:rsidRPr="00673DEB">
        <w:rPr>
          <w:rFonts w:asciiTheme="minorHAnsi" w:hAnsiTheme="minorHAnsi" w:cstheme="minorHAnsi"/>
          <w:color w:val="auto"/>
        </w:rPr>
        <w:t xml:space="preserve"> mechanism is very complex</w:t>
      </w:r>
      <w:r w:rsidR="00D62344" w:rsidRPr="00673DEB">
        <w:rPr>
          <w:rFonts w:asciiTheme="minorHAnsi" w:hAnsiTheme="minorHAnsi" w:cstheme="minorHAnsi"/>
          <w:color w:val="auto"/>
        </w:rPr>
        <w:t>,</w:t>
      </w:r>
      <w:r w:rsidR="00942748" w:rsidRPr="00673DEB">
        <w:rPr>
          <w:rFonts w:asciiTheme="minorHAnsi" w:hAnsiTheme="minorHAnsi" w:cstheme="minorHAnsi"/>
          <w:color w:val="auto"/>
        </w:rPr>
        <w:t xml:space="preserve"> and the polynomial fit is provided, as a guide to the reader, to show the trend in oxidation rate</w:t>
      </w:r>
      <w:r w:rsidR="00D62344" w:rsidRPr="00673DEB">
        <w:rPr>
          <w:rFonts w:asciiTheme="minorHAnsi" w:hAnsiTheme="minorHAnsi" w:cstheme="minorHAnsi"/>
          <w:color w:val="auto"/>
        </w:rPr>
        <w:t>,</w:t>
      </w:r>
      <w:r w:rsidR="00942748" w:rsidRPr="00673DEB">
        <w:rPr>
          <w:rFonts w:asciiTheme="minorHAnsi" w:hAnsiTheme="minorHAnsi" w:cstheme="minorHAnsi"/>
          <w:color w:val="auto"/>
        </w:rPr>
        <w:t xml:space="preserve"> but not to explain anything about the </w:t>
      </w:r>
      <w:proofErr w:type="spellStart"/>
      <w:r w:rsidR="00942748" w:rsidRPr="00673DEB">
        <w:rPr>
          <w:rFonts w:asciiTheme="minorHAnsi" w:hAnsiTheme="minorHAnsi" w:cstheme="minorHAnsi"/>
          <w:color w:val="auto"/>
        </w:rPr>
        <w:t>ozonolysis</w:t>
      </w:r>
      <w:proofErr w:type="spellEnd"/>
      <w:r w:rsidR="00942748" w:rsidRPr="00673DEB">
        <w:rPr>
          <w:rFonts w:asciiTheme="minorHAnsi" w:hAnsiTheme="minorHAnsi" w:cstheme="minorHAnsi"/>
          <w:color w:val="auto"/>
        </w:rPr>
        <w:t xml:space="preserve"> mechanism.</w:t>
      </w:r>
    </w:p>
    <w:p w14:paraId="22A04838" w14:textId="344D0D81" w:rsidR="00DB384B" w:rsidRPr="00673DEB" w:rsidRDefault="00DB384B" w:rsidP="00673DEB">
      <w:pPr>
        <w:contextualSpacing/>
        <w:rPr>
          <w:rFonts w:asciiTheme="minorHAnsi" w:hAnsiTheme="minorHAnsi" w:cstheme="minorHAnsi"/>
          <w:color w:val="auto"/>
        </w:rPr>
      </w:pPr>
    </w:p>
    <w:p w14:paraId="0873D4A0" w14:textId="64CEDD12" w:rsidR="0048378E" w:rsidRPr="00673DEB" w:rsidRDefault="0048378E"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5</w:t>
      </w:r>
      <w:r w:rsidRPr="00673DEB">
        <w:rPr>
          <w:rFonts w:asciiTheme="minorHAnsi" w:hAnsiTheme="minorHAnsi" w:cstheme="minorHAnsi"/>
          <w:b/>
          <w:color w:val="auto"/>
        </w:rPr>
        <w:t>: Structural Characteri</w:t>
      </w:r>
      <w:r w:rsidR="004159E8" w:rsidRPr="00673DEB">
        <w:rPr>
          <w:rFonts w:asciiTheme="minorHAnsi" w:hAnsiTheme="minorHAnsi" w:cstheme="minorHAnsi"/>
          <w:b/>
          <w:color w:val="auto"/>
        </w:rPr>
        <w:t>z</w:t>
      </w:r>
      <w:r w:rsidRPr="00673DEB">
        <w:rPr>
          <w:rFonts w:asciiTheme="minorHAnsi" w:hAnsiTheme="minorHAnsi" w:cstheme="minorHAnsi"/>
          <w:b/>
          <w:color w:val="auto"/>
        </w:rPr>
        <w:t>ation – Raman.</w:t>
      </w:r>
      <w:r w:rsidRPr="00673DEB">
        <w:rPr>
          <w:rFonts w:asciiTheme="minorHAnsi" w:hAnsiTheme="minorHAnsi" w:cstheme="minorHAnsi"/>
          <w:color w:val="auto"/>
        </w:rPr>
        <w:t xml:space="preserve"> All spectra showed strong D bands (</w:t>
      </w:r>
      <w:r w:rsidR="005F1DD1" w:rsidRPr="00673DEB">
        <w:rPr>
          <w:rFonts w:asciiTheme="minorHAnsi" w:hAnsiTheme="minorHAnsi" w:cstheme="minorHAnsi"/>
          <w:color w:val="auto"/>
        </w:rPr>
        <w:t>~</w:t>
      </w:r>
      <w:r w:rsidRPr="00673DEB">
        <w:rPr>
          <w:rFonts w:asciiTheme="minorHAnsi" w:hAnsiTheme="minorHAnsi" w:cstheme="minorHAnsi"/>
          <w:color w:val="auto"/>
        </w:rPr>
        <w:t>1</w:t>
      </w:r>
      <w:r w:rsidR="00D62344" w:rsidRPr="00673DEB">
        <w:rPr>
          <w:rFonts w:asciiTheme="minorHAnsi" w:hAnsiTheme="minorHAnsi" w:cstheme="minorHAnsi"/>
          <w:color w:val="auto"/>
        </w:rPr>
        <w:t>,</w:t>
      </w:r>
      <w:r w:rsidRPr="00673DEB">
        <w:rPr>
          <w:rFonts w:asciiTheme="minorHAnsi" w:hAnsiTheme="minorHAnsi" w:cstheme="minorHAnsi"/>
          <w:color w:val="auto"/>
        </w:rPr>
        <w:t>346 cm</w:t>
      </w:r>
      <w:r w:rsidRPr="00673DEB">
        <w:rPr>
          <w:rFonts w:asciiTheme="minorHAnsi" w:hAnsiTheme="minorHAnsi" w:cstheme="minorHAnsi"/>
          <w:color w:val="auto"/>
          <w:vertAlign w:val="superscript"/>
        </w:rPr>
        <w:t>-1</w:t>
      </w:r>
      <w:r w:rsidRPr="00673DEB">
        <w:rPr>
          <w:rFonts w:asciiTheme="minorHAnsi" w:hAnsiTheme="minorHAnsi" w:cstheme="minorHAnsi"/>
          <w:color w:val="auto"/>
        </w:rPr>
        <w:t>), G bands (</w:t>
      </w:r>
      <w:r w:rsidR="005F1DD1" w:rsidRPr="00673DEB">
        <w:rPr>
          <w:rFonts w:asciiTheme="minorHAnsi" w:hAnsiTheme="minorHAnsi" w:cstheme="minorHAnsi"/>
          <w:color w:val="auto"/>
        </w:rPr>
        <w:t>~</w:t>
      </w:r>
      <w:r w:rsidRPr="00673DEB">
        <w:rPr>
          <w:rFonts w:asciiTheme="minorHAnsi" w:hAnsiTheme="minorHAnsi" w:cstheme="minorHAnsi"/>
          <w:color w:val="auto"/>
        </w:rPr>
        <w:t>1</w:t>
      </w:r>
      <w:r w:rsidR="00D62344" w:rsidRPr="00673DEB">
        <w:rPr>
          <w:rFonts w:asciiTheme="minorHAnsi" w:hAnsiTheme="minorHAnsi" w:cstheme="minorHAnsi"/>
          <w:color w:val="auto"/>
        </w:rPr>
        <w:t>,</w:t>
      </w:r>
      <w:r w:rsidRPr="00673DEB">
        <w:rPr>
          <w:rFonts w:asciiTheme="minorHAnsi" w:hAnsiTheme="minorHAnsi" w:cstheme="minorHAnsi"/>
          <w:color w:val="auto"/>
        </w:rPr>
        <w:t>576 cm</w:t>
      </w:r>
      <w:r w:rsidRPr="00673DEB">
        <w:rPr>
          <w:rFonts w:asciiTheme="minorHAnsi" w:hAnsiTheme="minorHAnsi" w:cstheme="minorHAnsi"/>
          <w:color w:val="auto"/>
          <w:vertAlign w:val="superscript"/>
        </w:rPr>
        <w:t>-1</w:t>
      </w:r>
      <w:r w:rsidRPr="00673DEB">
        <w:rPr>
          <w:rFonts w:asciiTheme="minorHAnsi" w:hAnsiTheme="minorHAnsi" w:cstheme="minorHAnsi"/>
          <w:color w:val="auto"/>
        </w:rPr>
        <w:t>)</w:t>
      </w:r>
      <w:r w:rsidR="00D62344" w:rsidRPr="00673DEB">
        <w:rPr>
          <w:rFonts w:asciiTheme="minorHAnsi" w:hAnsiTheme="minorHAnsi" w:cstheme="minorHAnsi"/>
          <w:color w:val="auto"/>
        </w:rPr>
        <w:t>,</w:t>
      </w:r>
      <w:r w:rsidRPr="00673DEB">
        <w:rPr>
          <w:rFonts w:asciiTheme="minorHAnsi" w:hAnsiTheme="minorHAnsi" w:cstheme="minorHAnsi"/>
          <w:color w:val="auto"/>
        </w:rPr>
        <w:t xml:space="preserve"> 2D bands (</w:t>
      </w:r>
      <w:r w:rsidR="005F1DD1" w:rsidRPr="00673DEB">
        <w:rPr>
          <w:rFonts w:asciiTheme="minorHAnsi" w:hAnsiTheme="minorHAnsi" w:cstheme="minorHAnsi"/>
          <w:color w:val="auto"/>
        </w:rPr>
        <w:t>~</w:t>
      </w:r>
      <w:r w:rsidRPr="00673DEB">
        <w:rPr>
          <w:rFonts w:asciiTheme="minorHAnsi" w:hAnsiTheme="minorHAnsi" w:cstheme="minorHAnsi"/>
          <w:color w:val="auto"/>
        </w:rPr>
        <w:t>2</w:t>
      </w:r>
      <w:r w:rsidR="00D62344" w:rsidRPr="00673DEB">
        <w:rPr>
          <w:rFonts w:asciiTheme="minorHAnsi" w:hAnsiTheme="minorHAnsi" w:cstheme="minorHAnsi"/>
          <w:color w:val="auto"/>
        </w:rPr>
        <w:t>,</w:t>
      </w:r>
      <w:r w:rsidRPr="00673DEB">
        <w:rPr>
          <w:rFonts w:asciiTheme="minorHAnsi" w:hAnsiTheme="minorHAnsi" w:cstheme="minorHAnsi"/>
          <w:color w:val="auto"/>
        </w:rPr>
        <w:t>698 cm</w:t>
      </w:r>
      <w:r w:rsidRPr="00673DEB">
        <w:rPr>
          <w:rFonts w:asciiTheme="minorHAnsi" w:hAnsiTheme="minorHAnsi" w:cstheme="minorHAnsi"/>
          <w:color w:val="auto"/>
          <w:vertAlign w:val="superscript"/>
        </w:rPr>
        <w:t>-1</w:t>
      </w:r>
      <w:r w:rsidRPr="00673DEB">
        <w:rPr>
          <w:rFonts w:asciiTheme="minorHAnsi" w:hAnsiTheme="minorHAnsi" w:cstheme="minorHAnsi"/>
          <w:color w:val="auto"/>
        </w:rPr>
        <w:t xml:space="preserve">), </w:t>
      </w:r>
      <w:r w:rsidR="00D62344" w:rsidRPr="00673DEB">
        <w:rPr>
          <w:rFonts w:asciiTheme="minorHAnsi" w:hAnsiTheme="minorHAnsi" w:cstheme="minorHAnsi"/>
          <w:color w:val="auto"/>
        </w:rPr>
        <w:t>and</w:t>
      </w:r>
      <w:r w:rsidR="00360372" w:rsidRPr="00673DEB">
        <w:rPr>
          <w:rFonts w:asciiTheme="minorHAnsi" w:hAnsiTheme="minorHAnsi" w:cstheme="minorHAnsi"/>
          <w:color w:val="auto"/>
        </w:rPr>
        <w:t xml:space="preserve"> </w:t>
      </w:r>
      <w:r w:rsidRPr="00673DEB">
        <w:rPr>
          <w:rFonts w:asciiTheme="minorHAnsi" w:hAnsiTheme="minorHAnsi" w:cstheme="minorHAnsi"/>
          <w:color w:val="auto"/>
        </w:rPr>
        <w:t>D+G band</w:t>
      </w:r>
      <w:r w:rsidR="00D62344" w:rsidRPr="00673DEB">
        <w:rPr>
          <w:rFonts w:asciiTheme="minorHAnsi" w:hAnsiTheme="minorHAnsi" w:cstheme="minorHAnsi"/>
          <w:color w:val="auto"/>
        </w:rPr>
        <w:t>s</w:t>
      </w:r>
      <w:r w:rsidRPr="00673DEB">
        <w:rPr>
          <w:rFonts w:asciiTheme="minorHAnsi" w:hAnsiTheme="minorHAnsi" w:cstheme="minorHAnsi"/>
          <w:color w:val="auto"/>
        </w:rPr>
        <w:t xml:space="preserve"> (</w:t>
      </w:r>
      <w:r w:rsidR="005F1DD1" w:rsidRPr="00673DEB">
        <w:rPr>
          <w:rFonts w:asciiTheme="minorHAnsi" w:hAnsiTheme="minorHAnsi" w:cstheme="minorHAnsi"/>
          <w:color w:val="auto"/>
        </w:rPr>
        <w:t>~</w:t>
      </w:r>
      <w:r w:rsidRPr="00673DEB">
        <w:rPr>
          <w:rFonts w:asciiTheme="minorHAnsi" w:hAnsiTheme="minorHAnsi" w:cstheme="minorHAnsi"/>
          <w:color w:val="auto"/>
        </w:rPr>
        <w:t>2</w:t>
      </w:r>
      <w:r w:rsidR="00D62344" w:rsidRPr="00673DEB">
        <w:rPr>
          <w:rFonts w:asciiTheme="minorHAnsi" w:hAnsiTheme="minorHAnsi" w:cstheme="minorHAnsi"/>
          <w:color w:val="auto"/>
        </w:rPr>
        <w:t>,</w:t>
      </w:r>
      <w:r w:rsidRPr="00673DEB">
        <w:rPr>
          <w:rFonts w:asciiTheme="minorHAnsi" w:hAnsiTheme="minorHAnsi" w:cstheme="minorHAnsi"/>
          <w:color w:val="auto"/>
        </w:rPr>
        <w:t>941 cm</w:t>
      </w:r>
      <w:r w:rsidRPr="00673DEB">
        <w:rPr>
          <w:rFonts w:asciiTheme="minorHAnsi" w:hAnsiTheme="minorHAnsi" w:cstheme="minorHAnsi"/>
          <w:color w:val="auto"/>
          <w:vertAlign w:val="superscript"/>
        </w:rPr>
        <w:t>-1</w:t>
      </w:r>
      <w:r w:rsidRPr="00673DEB">
        <w:rPr>
          <w:rFonts w:asciiTheme="minorHAnsi" w:hAnsiTheme="minorHAnsi" w:cstheme="minorHAnsi"/>
          <w:color w:val="auto"/>
        </w:rPr>
        <w:t xml:space="preserve">). </w:t>
      </w:r>
      <w:r w:rsidR="005D0B68" w:rsidRPr="00673DEB">
        <w:rPr>
          <w:rFonts w:asciiTheme="minorHAnsi" w:hAnsiTheme="minorHAnsi" w:cstheme="minorHAnsi"/>
          <w:color w:val="auto"/>
        </w:rPr>
        <w:t>The D</w:t>
      </w:r>
      <w:r w:rsidR="00D62344" w:rsidRPr="00673DEB">
        <w:rPr>
          <w:rFonts w:asciiTheme="minorHAnsi" w:hAnsiTheme="minorHAnsi" w:cstheme="minorHAnsi"/>
          <w:color w:val="auto"/>
        </w:rPr>
        <w:t>-</w:t>
      </w:r>
      <w:r w:rsidR="005D0B68" w:rsidRPr="00673DEB">
        <w:rPr>
          <w:rFonts w:asciiTheme="minorHAnsi" w:hAnsiTheme="minorHAnsi" w:cstheme="minorHAnsi"/>
          <w:color w:val="auto"/>
        </w:rPr>
        <w:t>band increase indicates some increase in the graphitic defects.</w:t>
      </w:r>
    </w:p>
    <w:p w14:paraId="06012AFE" w14:textId="77777777" w:rsidR="006F0EDD" w:rsidRPr="00673DEB" w:rsidRDefault="006F0EDD" w:rsidP="00673DEB">
      <w:pPr>
        <w:contextualSpacing/>
        <w:rPr>
          <w:rFonts w:asciiTheme="minorHAnsi" w:hAnsiTheme="minorHAnsi" w:cstheme="minorHAnsi"/>
          <w:color w:val="auto"/>
        </w:rPr>
      </w:pPr>
    </w:p>
    <w:p w14:paraId="0A66F374" w14:textId="024E6E35" w:rsidR="00D80322" w:rsidRPr="00673DEB" w:rsidRDefault="00D80322"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6</w:t>
      </w:r>
      <w:r w:rsidRPr="00673DEB">
        <w:rPr>
          <w:rFonts w:asciiTheme="minorHAnsi" w:hAnsiTheme="minorHAnsi" w:cstheme="minorHAnsi"/>
          <w:b/>
          <w:color w:val="auto"/>
        </w:rPr>
        <w:t>:</w:t>
      </w:r>
      <w:r w:rsidR="008A7B16" w:rsidRPr="00673DEB">
        <w:rPr>
          <w:rFonts w:asciiTheme="minorHAnsi" w:hAnsiTheme="minorHAnsi" w:cstheme="minorHAnsi"/>
          <w:b/>
          <w:color w:val="auto"/>
        </w:rPr>
        <w:t xml:space="preserve"> Film Morphology – SEM.</w:t>
      </w:r>
      <w:r w:rsidRPr="00673DEB">
        <w:rPr>
          <w:rFonts w:asciiTheme="minorHAnsi" w:hAnsiTheme="minorHAnsi" w:cstheme="minorHAnsi"/>
          <w:b/>
          <w:color w:val="auto"/>
        </w:rPr>
        <w:t xml:space="preserve"> </w:t>
      </w:r>
      <w:r w:rsidR="008A7B16" w:rsidRPr="00673DEB">
        <w:rPr>
          <w:rFonts w:asciiTheme="minorHAnsi" w:hAnsiTheme="minorHAnsi" w:cstheme="minorHAnsi"/>
          <w:color w:val="auto"/>
        </w:rPr>
        <w:t xml:space="preserve">These </w:t>
      </w:r>
      <w:r w:rsidRPr="00673DEB">
        <w:rPr>
          <w:rFonts w:asciiTheme="minorHAnsi" w:hAnsiTheme="minorHAnsi" w:cstheme="minorHAnsi"/>
          <w:color w:val="auto"/>
        </w:rPr>
        <w:t xml:space="preserve">images </w:t>
      </w:r>
      <w:r w:rsidR="008A7B16" w:rsidRPr="00673DEB">
        <w:rPr>
          <w:rFonts w:asciiTheme="minorHAnsi" w:hAnsiTheme="minorHAnsi" w:cstheme="minorHAnsi"/>
          <w:color w:val="auto"/>
        </w:rPr>
        <w:t xml:space="preserve">show </w:t>
      </w:r>
      <w:r w:rsidRPr="00673DEB">
        <w:rPr>
          <w:rFonts w:asciiTheme="minorHAnsi" w:hAnsiTheme="minorHAnsi" w:cstheme="minorHAnsi"/>
          <w:color w:val="auto"/>
        </w:rPr>
        <w:t>CNTs that were (a) not chemically treated and (b) USO</w:t>
      </w:r>
      <w:r w:rsidR="00D62344" w:rsidRPr="00673DEB">
        <w:rPr>
          <w:rFonts w:asciiTheme="minorHAnsi" w:hAnsiTheme="minorHAnsi" w:cstheme="minorHAnsi"/>
          <w:color w:val="auto"/>
        </w:rPr>
        <w:t>-</w:t>
      </w:r>
      <w:r w:rsidRPr="00673DEB">
        <w:rPr>
          <w:rFonts w:asciiTheme="minorHAnsi" w:hAnsiTheme="minorHAnsi" w:cstheme="minorHAnsi"/>
          <w:color w:val="auto"/>
        </w:rPr>
        <w:t>treated for</w:t>
      </w:r>
      <w:r w:rsidR="00AB53D3" w:rsidRPr="00673DEB">
        <w:rPr>
          <w:rFonts w:asciiTheme="minorHAnsi" w:hAnsiTheme="minorHAnsi" w:cstheme="minorHAnsi"/>
          <w:color w:val="auto"/>
        </w:rPr>
        <w:t xml:space="preserve"> 16</w:t>
      </w:r>
      <w:r w:rsidR="00214CB5" w:rsidRPr="00673DEB">
        <w:rPr>
          <w:rFonts w:asciiTheme="minorHAnsi" w:hAnsiTheme="minorHAnsi" w:cstheme="minorHAnsi"/>
          <w:color w:val="auto"/>
        </w:rPr>
        <w:t xml:space="preserve"> h</w:t>
      </w:r>
      <w:r w:rsidRPr="00673DEB">
        <w:rPr>
          <w:rFonts w:asciiTheme="minorHAnsi" w:hAnsiTheme="minorHAnsi" w:cstheme="minorHAnsi"/>
          <w:color w:val="auto"/>
        </w:rPr>
        <w:t>.</w:t>
      </w:r>
    </w:p>
    <w:p w14:paraId="2A966981" w14:textId="77777777" w:rsidR="00D80322" w:rsidRPr="00673DEB" w:rsidRDefault="00D80322" w:rsidP="00673DEB">
      <w:pPr>
        <w:contextualSpacing/>
        <w:rPr>
          <w:rFonts w:asciiTheme="minorHAnsi" w:hAnsiTheme="minorHAnsi" w:cstheme="minorHAnsi"/>
          <w:color w:val="auto"/>
        </w:rPr>
      </w:pPr>
    </w:p>
    <w:p w14:paraId="1613B271" w14:textId="1B53E830" w:rsidR="006305D7" w:rsidRPr="00673DEB" w:rsidRDefault="00D80322"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7</w:t>
      </w:r>
      <w:r w:rsidR="006305D7" w:rsidRPr="00673DEB">
        <w:rPr>
          <w:rFonts w:asciiTheme="minorHAnsi" w:hAnsiTheme="minorHAnsi" w:cstheme="minorHAnsi"/>
          <w:b/>
          <w:color w:val="auto"/>
        </w:rPr>
        <w:t>:</w:t>
      </w:r>
      <w:r w:rsidR="008A7B16" w:rsidRPr="00673DEB">
        <w:rPr>
          <w:rFonts w:asciiTheme="minorHAnsi" w:hAnsiTheme="minorHAnsi" w:cstheme="minorHAnsi"/>
          <w:b/>
          <w:color w:val="auto"/>
        </w:rPr>
        <w:t xml:space="preserve"> Electrophoresis Measurements.</w:t>
      </w:r>
      <w:r w:rsidR="006305D7" w:rsidRPr="00673DEB">
        <w:rPr>
          <w:rFonts w:asciiTheme="minorHAnsi" w:hAnsiTheme="minorHAnsi" w:cstheme="minorHAnsi"/>
          <w:b/>
          <w:color w:val="auto"/>
        </w:rPr>
        <w:t xml:space="preserve"> </w:t>
      </w:r>
      <w:r w:rsidRPr="00673DEB">
        <w:rPr>
          <w:rFonts w:asciiTheme="minorHAnsi" w:hAnsiTheme="minorHAnsi" w:cstheme="minorHAnsi"/>
          <w:color w:val="auto"/>
        </w:rPr>
        <w:t xml:space="preserve">This graph shows the </w:t>
      </w:r>
      <w:r w:rsidR="00506A64" w:rsidRPr="00673DEB">
        <w:rPr>
          <w:rFonts w:asciiTheme="minorHAnsi" w:hAnsiTheme="minorHAnsi" w:cstheme="minorHAnsi"/>
          <w:color w:val="auto"/>
        </w:rPr>
        <w:t xml:space="preserve">density </w:t>
      </w:r>
      <w:r w:rsidRPr="00673DEB">
        <w:rPr>
          <w:rFonts w:asciiTheme="minorHAnsi" w:hAnsiTheme="minorHAnsi" w:cstheme="minorHAnsi"/>
          <w:color w:val="auto"/>
        </w:rPr>
        <w:t xml:space="preserve">of </w:t>
      </w:r>
      <w:r w:rsidR="00D62344" w:rsidRPr="00673DEB">
        <w:rPr>
          <w:rFonts w:asciiTheme="minorHAnsi" w:hAnsiTheme="minorHAnsi" w:cstheme="minorHAnsi"/>
          <w:color w:val="auto"/>
        </w:rPr>
        <w:t xml:space="preserve">the </w:t>
      </w:r>
      <w:r w:rsidR="005D0B68" w:rsidRPr="00673DEB">
        <w:rPr>
          <w:rFonts w:asciiTheme="minorHAnsi" w:hAnsiTheme="minorHAnsi" w:cstheme="minorHAnsi"/>
          <w:color w:val="auto"/>
        </w:rPr>
        <w:t>EPD</w:t>
      </w:r>
      <w:r w:rsidRPr="00673DEB">
        <w:rPr>
          <w:rFonts w:asciiTheme="minorHAnsi" w:hAnsiTheme="minorHAnsi" w:cstheme="minorHAnsi"/>
          <w:color w:val="auto"/>
        </w:rPr>
        <w:t xml:space="preserve"> films </w:t>
      </w:r>
      <w:r w:rsidR="00506A64" w:rsidRPr="00673DEB">
        <w:rPr>
          <w:rFonts w:asciiTheme="minorHAnsi" w:hAnsiTheme="minorHAnsi" w:cstheme="minorHAnsi"/>
          <w:color w:val="auto"/>
        </w:rPr>
        <w:t xml:space="preserve">versus </w:t>
      </w:r>
      <w:r w:rsidR="00D62344" w:rsidRPr="00673DEB">
        <w:rPr>
          <w:rFonts w:asciiTheme="minorHAnsi" w:hAnsiTheme="minorHAnsi" w:cstheme="minorHAnsi"/>
          <w:color w:val="auto"/>
        </w:rPr>
        <w:t xml:space="preserve">the </w:t>
      </w:r>
      <w:r w:rsidR="00626852" w:rsidRPr="00673DEB">
        <w:rPr>
          <w:rFonts w:asciiTheme="minorHAnsi" w:hAnsiTheme="minorHAnsi" w:cstheme="minorHAnsi"/>
          <w:color w:val="auto"/>
        </w:rPr>
        <w:t xml:space="preserve">deposition </w:t>
      </w:r>
      <w:r w:rsidR="00506A64" w:rsidRPr="00673DEB">
        <w:rPr>
          <w:rFonts w:asciiTheme="minorHAnsi" w:hAnsiTheme="minorHAnsi" w:cstheme="minorHAnsi"/>
          <w:color w:val="auto"/>
        </w:rPr>
        <w:t xml:space="preserve">time </w:t>
      </w:r>
      <w:r w:rsidR="00F81D1F" w:rsidRPr="00673DEB">
        <w:rPr>
          <w:rFonts w:asciiTheme="minorHAnsi" w:hAnsiTheme="minorHAnsi" w:cstheme="minorHAnsi"/>
          <w:color w:val="auto"/>
        </w:rPr>
        <w:t xml:space="preserve">using </w:t>
      </w:r>
      <w:r w:rsidR="00651786" w:rsidRPr="00673DEB">
        <w:rPr>
          <w:rFonts w:asciiTheme="minorHAnsi" w:hAnsiTheme="minorHAnsi" w:cstheme="minorHAnsi"/>
          <w:color w:val="auto"/>
        </w:rPr>
        <w:t>three</w:t>
      </w:r>
      <w:r w:rsidR="00506A64" w:rsidRPr="00673DEB">
        <w:rPr>
          <w:rFonts w:asciiTheme="minorHAnsi" w:hAnsiTheme="minorHAnsi" w:cstheme="minorHAnsi"/>
          <w:color w:val="auto"/>
        </w:rPr>
        <w:t xml:space="preserve"> different </w:t>
      </w:r>
      <w:r w:rsidR="00DD700B" w:rsidRPr="00673DEB">
        <w:rPr>
          <w:rFonts w:asciiTheme="minorHAnsi" w:hAnsiTheme="minorHAnsi" w:cstheme="minorHAnsi"/>
          <w:color w:val="auto"/>
        </w:rPr>
        <w:t xml:space="preserve">concentrations of </w:t>
      </w:r>
      <w:r w:rsidR="00506A64" w:rsidRPr="00673DEB">
        <w:rPr>
          <w:rFonts w:asciiTheme="minorHAnsi" w:hAnsiTheme="minorHAnsi" w:cstheme="minorHAnsi"/>
          <w:color w:val="auto"/>
        </w:rPr>
        <w:t>CNT</w:t>
      </w:r>
      <w:r w:rsidR="005D0B68" w:rsidRPr="00673DEB">
        <w:rPr>
          <w:rFonts w:asciiTheme="minorHAnsi" w:hAnsiTheme="minorHAnsi" w:cstheme="minorHAnsi"/>
          <w:color w:val="auto"/>
        </w:rPr>
        <w:t>s</w:t>
      </w:r>
      <w:r w:rsidR="00506A64" w:rsidRPr="00673DEB">
        <w:rPr>
          <w:rFonts w:asciiTheme="minorHAnsi" w:hAnsiTheme="minorHAnsi" w:cstheme="minorHAnsi"/>
          <w:color w:val="auto"/>
        </w:rPr>
        <w:t xml:space="preserve"> </w:t>
      </w:r>
      <w:r w:rsidR="00DD700B" w:rsidRPr="00673DEB">
        <w:rPr>
          <w:rFonts w:asciiTheme="minorHAnsi" w:hAnsiTheme="minorHAnsi" w:cstheme="minorHAnsi"/>
          <w:color w:val="auto"/>
        </w:rPr>
        <w:t>dispersed in water</w:t>
      </w:r>
      <w:r w:rsidR="00626852" w:rsidRPr="00673DEB">
        <w:rPr>
          <w:rFonts w:asciiTheme="minorHAnsi" w:hAnsiTheme="minorHAnsi" w:cstheme="minorHAnsi"/>
          <w:color w:val="auto"/>
        </w:rPr>
        <w:t xml:space="preserve">. </w:t>
      </w:r>
      <w:r w:rsidR="0023434D" w:rsidRPr="00673DEB">
        <w:rPr>
          <w:rFonts w:asciiTheme="minorHAnsi" w:hAnsiTheme="minorHAnsi" w:cstheme="minorHAnsi"/>
          <w:color w:val="auto"/>
        </w:rPr>
        <w:t xml:space="preserve">Blue </w:t>
      </w:r>
      <w:proofErr w:type="spellStart"/>
      <w:r w:rsidR="0023434D" w:rsidRPr="00673DEB">
        <w:rPr>
          <w:rFonts w:asciiTheme="minorHAnsi" w:hAnsiTheme="minorHAnsi" w:cstheme="minorHAnsi"/>
          <w:color w:val="auto"/>
        </w:rPr>
        <w:t>diamonds</w:t>
      </w:r>
      <w:proofErr w:type="spellEnd"/>
      <w:r w:rsidR="0023434D" w:rsidRPr="00673DEB">
        <w:rPr>
          <w:rFonts w:asciiTheme="minorHAnsi" w:hAnsiTheme="minorHAnsi" w:cstheme="minorHAnsi"/>
          <w:color w:val="auto"/>
        </w:rPr>
        <w:t xml:space="preserve"> = 2 g/L</w:t>
      </w:r>
      <w:r w:rsidR="00D62344" w:rsidRPr="00673DEB">
        <w:rPr>
          <w:rFonts w:asciiTheme="minorHAnsi" w:hAnsiTheme="minorHAnsi" w:cstheme="minorHAnsi"/>
          <w:color w:val="auto"/>
        </w:rPr>
        <w:t>,</w:t>
      </w:r>
      <w:r w:rsidR="0023434D" w:rsidRPr="00673DEB">
        <w:rPr>
          <w:rFonts w:asciiTheme="minorHAnsi" w:hAnsiTheme="minorHAnsi" w:cstheme="minorHAnsi"/>
          <w:color w:val="auto"/>
        </w:rPr>
        <w:t xml:space="preserve"> </w:t>
      </w:r>
      <w:r w:rsidR="00D62344" w:rsidRPr="00673DEB">
        <w:rPr>
          <w:rFonts w:asciiTheme="minorHAnsi" w:hAnsiTheme="minorHAnsi" w:cstheme="minorHAnsi"/>
          <w:color w:val="auto"/>
        </w:rPr>
        <w:t>r</w:t>
      </w:r>
      <w:r w:rsidR="0023434D" w:rsidRPr="00673DEB">
        <w:rPr>
          <w:rFonts w:asciiTheme="minorHAnsi" w:hAnsiTheme="minorHAnsi" w:cstheme="minorHAnsi"/>
          <w:color w:val="auto"/>
        </w:rPr>
        <w:t>ed squares = 1.5 g/L</w:t>
      </w:r>
      <w:r w:rsidR="00D62344" w:rsidRPr="00673DEB">
        <w:rPr>
          <w:rFonts w:asciiTheme="minorHAnsi" w:hAnsiTheme="minorHAnsi" w:cstheme="minorHAnsi"/>
          <w:color w:val="auto"/>
        </w:rPr>
        <w:t>, and</w:t>
      </w:r>
      <w:r w:rsidR="0023434D" w:rsidRPr="00673DEB">
        <w:rPr>
          <w:rFonts w:asciiTheme="minorHAnsi" w:hAnsiTheme="minorHAnsi" w:cstheme="minorHAnsi"/>
          <w:color w:val="auto"/>
        </w:rPr>
        <w:t xml:space="preserve"> </w:t>
      </w:r>
      <w:r w:rsidR="00D62344" w:rsidRPr="00673DEB">
        <w:rPr>
          <w:rFonts w:asciiTheme="minorHAnsi" w:hAnsiTheme="minorHAnsi" w:cstheme="minorHAnsi"/>
          <w:color w:val="auto"/>
        </w:rPr>
        <w:t>g</w:t>
      </w:r>
      <w:r w:rsidR="0023434D" w:rsidRPr="00673DEB">
        <w:rPr>
          <w:rFonts w:asciiTheme="minorHAnsi" w:hAnsiTheme="minorHAnsi" w:cstheme="minorHAnsi"/>
          <w:color w:val="auto"/>
        </w:rPr>
        <w:t>reen triangles = 1 g/L.</w:t>
      </w:r>
      <w:r w:rsidR="00F62842" w:rsidRPr="00673DEB">
        <w:rPr>
          <w:rFonts w:asciiTheme="minorHAnsi" w:hAnsiTheme="minorHAnsi" w:cstheme="minorHAnsi"/>
          <w:color w:val="auto"/>
        </w:rPr>
        <w:t xml:space="preserve"> </w:t>
      </w:r>
      <w:r w:rsidR="00D015C0" w:rsidRPr="00673DEB">
        <w:rPr>
          <w:rFonts w:asciiTheme="minorHAnsi" w:hAnsiTheme="minorHAnsi" w:cstheme="minorHAnsi"/>
          <w:color w:val="auto"/>
        </w:rPr>
        <w:t xml:space="preserve">A </w:t>
      </w:r>
      <w:r w:rsidR="00626852" w:rsidRPr="00673DEB">
        <w:rPr>
          <w:rFonts w:asciiTheme="minorHAnsi" w:hAnsiTheme="minorHAnsi" w:cstheme="minorHAnsi"/>
          <w:color w:val="auto"/>
        </w:rPr>
        <w:t xml:space="preserve">14 V/cm DC </w:t>
      </w:r>
      <w:r w:rsidR="00D015C0" w:rsidRPr="00673DEB">
        <w:rPr>
          <w:rFonts w:asciiTheme="minorHAnsi" w:hAnsiTheme="minorHAnsi" w:cstheme="minorHAnsi"/>
          <w:color w:val="auto"/>
        </w:rPr>
        <w:t xml:space="preserve">electric field </w:t>
      </w:r>
      <w:r w:rsidR="00626852" w:rsidRPr="00673DEB">
        <w:rPr>
          <w:rFonts w:asciiTheme="minorHAnsi" w:hAnsiTheme="minorHAnsi" w:cstheme="minorHAnsi"/>
          <w:color w:val="auto"/>
        </w:rPr>
        <w:t>was used</w:t>
      </w:r>
      <w:r w:rsidR="00BA2042" w:rsidRPr="00673DEB">
        <w:rPr>
          <w:rFonts w:asciiTheme="minorHAnsi" w:hAnsiTheme="minorHAnsi" w:cstheme="minorHAnsi"/>
          <w:color w:val="auto"/>
        </w:rPr>
        <w:t xml:space="preserve"> for </w:t>
      </w:r>
      <w:r w:rsidR="00F62842" w:rsidRPr="00673DEB">
        <w:rPr>
          <w:rFonts w:asciiTheme="minorHAnsi" w:hAnsiTheme="minorHAnsi" w:cstheme="minorHAnsi"/>
          <w:color w:val="auto"/>
        </w:rPr>
        <w:t>these samples</w:t>
      </w:r>
      <w:r w:rsidR="00626852" w:rsidRPr="00673DEB">
        <w:rPr>
          <w:rFonts w:asciiTheme="minorHAnsi" w:hAnsiTheme="minorHAnsi" w:cstheme="minorHAnsi"/>
          <w:color w:val="auto"/>
        </w:rPr>
        <w:t>.</w:t>
      </w:r>
    </w:p>
    <w:p w14:paraId="0941D8FE" w14:textId="77777777" w:rsidR="00506A64" w:rsidRPr="00673DEB" w:rsidRDefault="00506A64" w:rsidP="00673DEB">
      <w:pPr>
        <w:contextualSpacing/>
        <w:rPr>
          <w:rFonts w:asciiTheme="minorHAnsi" w:hAnsiTheme="minorHAnsi" w:cstheme="minorHAnsi"/>
          <w:b/>
          <w:color w:val="auto"/>
        </w:rPr>
      </w:pPr>
    </w:p>
    <w:p w14:paraId="73F7ECBC" w14:textId="7CFF3B86" w:rsidR="00506A64" w:rsidRPr="00673DEB" w:rsidRDefault="00506A64" w:rsidP="00673DEB">
      <w:pPr>
        <w:contextualSpacing/>
        <w:rPr>
          <w:rFonts w:asciiTheme="minorHAnsi" w:hAnsiTheme="minorHAnsi" w:cstheme="minorHAnsi"/>
          <w:color w:val="auto"/>
        </w:rPr>
      </w:pPr>
      <w:r w:rsidRPr="00673DEB">
        <w:rPr>
          <w:rFonts w:asciiTheme="minorHAnsi" w:hAnsiTheme="minorHAnsi" w:cstheme="minorHAnsi"/>
          <w:b/>
          <w:color w:val="auto"/>
        </w:rPr>
        <w:t xml:space="preserve">Figure </w:t>
      </w:r>
      <w:r w:rsidR="00870087" w:rsidRPr="00673DEB">
        <w:rPr>
          <w:rFonts w:asciiTheme="minorHAnsi" w:hAnsiTheme="minorHAnsi" w:cstheme="minorHAnsi"/>
          <w:b/>
          <w:color w:val="auto"/>
        </w:rPr>
        <w:t>8</w:t>
      </w:r>
      <w:r w:rsidRPr="00673DEB">
        <w:rPr>
          <w:rFonts w:asciiTheme="minorHAnsi" w:hAnsiTheme="minorHAnsi" w:cstheme="minorHAnsi"/>
          <w:b/>
          <w:color w:val="auto"/>
        </w:rPr>
        <w:t>:</w:t>
      </w:r>
      <w:r w:rsidR="008A7B16" w:rsidRPr="00673DEB">
        <w:rPr>
          <w:rFonts w:asciiTheme="minorHAnsi" w:hAnsiTheme="minorHAnsi" w:cstheme="minorHAnsi"/>
          <w:b/>
          <w:color w:val="auto"/>
        </w:rPr>
        <w:t xml:space="preserve"> Electrophore</w:t>
      </w:r>
      <w:r w:rsidR="00870087" w:rsidRPr="00673DEB">
        <w:rPr>
          <w:rFonts w:asciiTheme="minorHAnsi" w:hAnsiTheme="minorHAnsi" w:cstheme="minorHAnsi"/>
          <w:b/>
          <w:color w:val="auto"/>
        </w:rPr>
        <w:t>tic Deposition Rate</w:t>
      </w:r>
      <w:r w:rsidR="008A7B16" w:rsidRPr="00673DEB">
        <w:rPr>
          <w:rFonts w:asciiTheme="minorHAnsi" w:hAnsiTheme="minorHAnsi" w:cstheme="minorHAnsi"/>
          <w:b/>
          <w:color w:val="auto"/>
        </w:rPr>
        <w:t>.</w:t>
      </w:r>
      <w:r w:rsidRPr="00673DEB">
        <w:rPr>
          <w:rFonts w:asciiTheme="minorHAnsi" w:hAnsiTheme="minorHAnsi" w:cstheme="minorHAnsi"/>
          <w:b/>
          <w:color w:val="auto"/>
        </w:rPr>
        <w:t xml:space="preserve"> </w:t>
      </w:r>
      <w:r w:rsidRPr="00673DEB">
        <w:rPr>
          <w:rFonts w:asciiTheme="minorHAnsi" w:hAnsiTheme="minorHAnsi" w:cstheme="minorHAnsi"/>
          <w:color w:val="auto"/>
        </w:rPr>
        <w:t xml:space="preserve">Plot of </w:t>
      </w:r>
      <w:r w:rsidR="00D62344" w:rsidRPr="00673DEB">
        <w:rPr>
          <w:rFonts w:asciiTheme="minorHAnsi" w:hAnsiTheme="minorHAnsi" w:cstheme="minorHAnsi"/>
          <w:color w:val="auto"/>
        </w:rPr>
        <w:t xml:space="preserve">the </w:t>
      </w:r>
      <w:r w:rsidR="005D0B68" w:rsidRPr="00673DEB">
        <w:rPr>
          <w:rFonts w:asciiTheme="minorHAnsi" w:hAnsiTheme="minorHAnsi" w:cstheme="minorHAnsi"/>
          <w:color w:val="auto"/>
        </w:rPr>
        <w:t>EPD</w:t>
      </w:r>
      <w:r w:rsidRPr="00673DEB">
        <w:rPr>
          <w:rFonts w:asciiTheme="minorHAnsi" w:hAnsiTheme="minorHAnsi" w:cstheme="minorHAnsi"/>
          <w:color w:val="auto"/>
        </w:rPr>
        <w:t xml:space="preserve"> rate versus</w:t>
      </w:r>
      <w:r w:rsidR="00D62344" w:rsidRPr="00673DEB">
        <w:rPr>
          <w:rFonts w:asciiTheme="minorHAnsi" w:hAnsiTheme="minorHAnsi" w:cstheme="minorHAnsi"/>
          <w:color w:val="auto"/>
        </w:rPr>
        <w:t xml:space="preserve"> the</w:t>
      </w:r>
      <w:r w:rsidRPr="00673DEB">
        <w:rPr>
          <w:rFonts w:asciiTheme="minorHAnsi" w:hAnsiTheme="minorHAnsi" w:cstheme="minorHAnsi"/>
          <w:color w:val="auto"/>
        </w:rPr>
        <w:t xml:space="preserve"> CNT concentrations</w:t>
      </w:r>
      <w:r w:rsidR="00651786" w:rsidRPr="00673DEB">
        <w:rPr>
          <w:rFonts w:asciiTheme="minorHAnsi" w:hAnsiTheme="minorHAnsi" w:cstheme="minorHAnsi"/>
          <w:color w:val="auto"/>
        </w:rPr>
        <w:t xml:space="preserve">, using deposition rates calculated from the curve fit of the Figure </w:t>
      </w:r>
      <w:r w:rsidR="00394615" w:rsidRPr="00673DEB">
        <w:rPr>
          <w:rFonts w:asciiTheme="minorHAnsi" w:hAnsiTheme="minorHAnsi" w:cstheme="minorHAnsi"/>
          <w:color w:val="auto"/>
        </w:rPr>
        <w:t>7</w:t>
      </w:r>
      <w:r w:rsidR="00651786" w:rsidRPr="00673DEB">
        <w:rPr>
          <w:rFonts w:asciiTheme="minorHAnsi" w:hAnsiTheme="minorHAnsi" w:cstheme="minorHAnsi"/>
          <w:color w:val="auto"/>
        </w:rPr>
        <w:t xml:space="preserve"> plot of film density </w:t>
      </w:r>
      <w:r w:rsidR="00D62344" w:rsidRPr="00673DEB">
        <w:rPr>
          <w:rFonts w:asciiTheme="minorHAnsi" w:hAnsiTheme="minorHAnsi" w:cstheme="minorHAnsi"/>
          <w:color w:val="auto"/>
        </w:rPr>
        <w:t>versus</w:t>
      </w:r>
      <w:r w:rsidR="00651786" w:rsidRPr="00673DEB">
        <w:rPr>
          <w:rFonts w:asciiTheme="minorHAnsi" w:hAnsiTheme="minorHAnsi" w:cstheme="minorHAnsi"/>
          <w:color w:val="auto"/>
        </w:rPr>
        <w:t xml:space="preserve"> deposition time.</w:t>
      </w:r>
    </w:p>
    <w:p w14:paraId="4E97F037" w14:textId="77777777" w:rsidR="00224135" w:rsidRPr="00673DEB" w:rsidRDefault="00224135" w:rsidP="00673DEB">
      <w:pPr>
        <w:contextualSpacing/>
        <w:rPr>
          <w:rFonts w:asciiTheme="minorHAnsi" w:hAnsiTheme="minorHAnsi" w:cstheme="minorHAnsi"/>
          <w:color w:val="auto"/>
        </w:rPr>
      </w:pPr>
    </w:p>
    <w:p w14:paraId="2EAC7230" w14:textId="00CE89B2" w:rsidR="00D05AB8" w:rsidRPr="00673DEB" w:rsidRDefault="00D05AB8" w:rsidP="00673DEB">
      <w:pPr>
        <w:contextualSpacing/>
        <w:rPr>
          <w:rFonts w:asciiTheme="minorHAnsi" w:hAnsiTheme="minorHAnsi" w:cstheme="minorHAnsi"/>
          <w:color w:val="auto"/>
        </w:rPr>
      </w:pPr>
      <w:r w:rsidRPr="00673DEB">
        <w:rPr>
          <w:rFonts w:asciiTheme="minorHAnsi" w:hAnsiTheme="minorHAnsi" w:cstheme="minorHAnsi"/>
          <w:b/>
          <w:color w:val="auto"/>
        </w:rPr>
        <w:t>Table 1: Chemical Characterization – XPS.</w:t>
      </w:r>
      <w:r w:rsidRPr="00673DEB">
        <w:rPr>
          <w:rFonts w:asciiTheme="minorHAnsi" w:hAnsiTheme="minorHAnsi" w:cstheme="minorHAnsi"/>
          <w:color w:val="auto"/>
        </w:rPr>
        <w:t xml:space="preserve"> This table shows the peak fitting parameters used to </w:t>
      </w:r>
      <w:proofErr w:type="spellStart"/>
      <w:r w:rsidRPr="00673DEB">
        <w:rPr>
          <w:rFonts w:asciiTheme="minorHAnsi" w:hAnsiTheme="minorHAnsi" w:cstheme="minorHAnsi"/>
          <w:color w:val="auto"/>
        </w:rPr>
        <w:t>deconvolute</w:t>
      </w:r>
      <w:proofErr w:type="spellEnd"/>
      <w:r w:rsidRPr="00673DEB">
        <w:rPr>
          <w:rFonts w:asciiTheme="minorHAnsi" w:hAnsiTheme="minorHAnsi" w:cstheme="minorHAnsi"/>
          <w:color w:val="auto"/>
        </w:rPr>
        <w:t xml:space="preserve"> the C 1s spectrum for</w:t>
      </w:r>
      <w:r w:rsidR="00D62344" w:rsidRPr="00673DEB">
        <w:rPr>
          <w:rFonts w:asciiTheme="minorHAnsi" w:hAnsiTheme="minorHAnsi" w:cstheme="minorHAnsi"/>
          <w:color w:val="auto"/>
        </w:rPr>
        <w:t xml:space="preserve"> the</w:t>
      </w:r>
      <w:r w:rsidRPr="00673DEB">
        <w:rPr>
          <w:rFonts w:asciiTheme="minorHAnsi" w:hAnsiTheme="minorHAnsi" w:cstheme="minorHAnsi"/>
          <w:color w:val="auto"/>
        </w:rPr>
        <w:t xml:space="preserve"> GNPs processed using the USO method for 0</w:t>
      </w:r>
      <w:r w:rsidR="00D62344" w:rsidRPr="00673DEB">
        <w:rPr>
          <w:rFonts w:asciiTheme="minorHAnsi" w:hAnsiTheme="minorHAnsi" w:cstheme="minorHAnsi"/>
          <w:color w:val="auto"/>
        </w:rPr>
        <w:t>-</w:t>
      </w:r>
      <w:r w:rsidRPr="00673DEB">
        <w:rPr>
          <w:rFonts w:asciiTheme="minorHAnsi" w:hAnsiTheme="minorHAnsi" w:cstheme="minorHAnsi"/>
          <w:color w:val="auto"/>
        </w:rPr>
        <w:t>h and 12</w:t>
      </w:r>
      <w:r w:rsidR="00D62344" w:rsidRPr="00673DEB">
        <w:rPr>
          <w:rFonts w:asciiTheme="minorHAnsi" w:hAnsiTheme="minorHAnsi" w:cstheme="minorHAnsi"/>
          <w:color w:val="auto"/>
        </w:rPr>
        <w:t>-</w:t>
      </w:r>
      <w:r w:rsidRPr="00673DEB">
        <w:rPr>
          <w:rFonts w:asciiTheme="minorHAnsi" w:hAnsiTheme="minorHAnsi" w:cstheme="minorHAnsi"/>
          <w:color w:val="auto"/>
        </w:rPr>
        <w:t>h treatment times</w:t>
      </w:r>
      <w:r w:rsidR="00D62344" w:rsidRPr="00673DEB">
        <w:rPr>
          <w:rFonts w:asciiTheme="minorHAnsi" w:hAnsiTheme="minorHAnsi" w:cstheme="minorHAnsi"/>
          <w:color w:val="auto"/>
        </w:rPr>
        <w:t>.</w:t>
      </w:r>
      <w:r w:rsidRPr="00673DEB">
        <w:rPr>
          <w:rFonts w:asciiTheme="minorHAnsi" w:hAnsiTheme="minorHAnsi" w:cstheme="minorHAnsi"/>
          <w:color w:val="auto"/>
        </w:rPr>
        <w:t xml:space="preserve"> </w:t>
      </w:r>
      <w:r w:rsidR="00D62344" w:rsidRPr="00673DEB">
        <w:rPr>
          <w:rFonts w:asciiTheme="minorHAnsi" w:hAnsiTheme="minorHAnsi" w:cstheme="minorHAnsi"/>
          <w:color w:val="auto"/>
        </w:rPr>
        <w:t>It also shows</w:t>
      </w:r>
      <w:r w:rsidRPr="00673DEB">
        <w:rPr>
          <w:rFonts w:asciiTheme="minorHAnsi" w:hAnsiTheme="minorHAnsi" w:cstheme="minorHAnsi"/>
          <w:color w:val="auto"/>
        </w:rPr>
        <w:t xml:space="preserve"> the resulting atomic concentrations of each species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_Ref472679240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14</w:t>
      </w:r>
      <w:r w:rsidR="002E250D" w:rsidRPr="00673DEB">
        <w:rPr>
          <w:rFonts w:asciiTheme="minorHAnsi" w:hAnsiTheme="minorHAnsi" w:cstheme="minorHAnsi"/>
          <w:color w:val="auto"/>
          <w:vertAlign w:val="superscript"/>
        </w:rPr>
        <w:fldChar w:fldCharType="end"/>
      </w:r>
      <w:r w:rsidRPr="00673DEB">
        <w:rPr>
          <w:rFonts w:asciiTheme="minorHAnsi" w:hAnsiTheme="minorHAnsi" w:cstheme="minorHAnsi"/>
          <w:color w:val="auto"/>
        </w:rPr>
        <w:t>.</w:t>
      </w:r>
      <w:r w:rsidR="0097388F" w:rsidRPr="00673DEB">
        <w:rPr>
          <w:rFonts w:asciiTheme="minorHAnsi" w:hAnsiTheme="minorHAnsi" w:cstheme="minorHAnsi"/>
          <w:color w:val="auto"/>
        </w:rPr>
        <w:t xml:space="preserve"> </w:t>
      </w:r>
      <w:r w:rsidR="0077391A" w:rsidRPr="00673DEB">
        <w:rPr>
          <w:rFonts w:asciiTheme="minorHAnsi" w:hAnsiTheme="minorHAnsi" w:cstheme="minorHAnsi"/>
          <w:color w:val="auto"/>
        </w:rPr>
        <w:t>Gr 1</w:t>
      </w:r>
      <w:r w:rsidR="007E1583" w:rsidRPr="00673DEB">
        <w:rPr>
          <w:rFonts w:asciiTheme="minorHAnsi" w:hAnsiTheme="minorHAnsi" w:cstheme="minorHAnsi"/>
          <w:color w:val="auto"/>
        </w:rPr>
        <w:t>, Gr 2, etc. represent the various graphite peaks used in the fit.</w:t>
      </w:r>
    </w:p>
    <w:p w14:paraId="055338DB" w14:textId="77777777" w:rsidR="006305D7" w:rsidRPr="00673DEB" w:rsidRDefault="006305D7" w:rsidP="00673DEB">
      <w:pPr>
        <w:contextualSpacing/>
        <w:rPr>
          <w:rFonts w:asciiTheme="minorHAnsi" w:hAnsiTheme="minorHAnsi" w:cstheme="minorHAnsi"/>
          <w:b/>
          <w:color w:val="auto"/>
        </w:rPr>
      </w:pPr>
    </w:p>
    <w:p w14:paraId="4DFD810B" w14:textId="1B2541C0" w:rsidR="00F6537E" w:rsidRPr="00673DEB" w:rsidRDefault="006305D7" w:rsidP="00673DEB">
      <w:pPr>
        <w:contextualSpacing/>
        <w:rPr>
          <w:rFonts w:asciiTheme="minorHAnsi" w:hAnsiTheme="minorHAnsi" w:cstheme="minorHAnsi"/>
          <w:b/>
          <w:color w:val="auto"/>
        </w:rPr>
      </w:pPr>
      <w:r w:rsidRPr="00673DEB">
        <w:rPr>
          <w:rFonts w:asciiTheme="minorHAnsi" w:hAnsiTheme="minorHAnsi" w:cstheme="minorHAnsi"/>
          <w:b/>
          <w:color w:val="auto"/>
        </w:rPr>
        <w:t>DISCUSSION</w:t>
      </w:r>
      <w:r w:rsidRPr="00673DEB">
        <w:rPr>
          <w:rFonts w:asciiTheme="minorHAnsi" w:hAnsiTheme="minorHAnsi" w:cstheme="minorHAnsi"/>
          <w:b/>
          <w:bCs/>
          <w:color w:val="auto"/>
        </w:rPr>
        <w:t>:</w:t>
      </w:r>
    </w:p>
    <w:p w14:paraId="6C43E72A" w14:textId="36DF4A69" w:rsidR="001D5B63" w:rsidRPr="00673DEB" w:rsidRDefault="001D5B63" w:rsidP="00673DEB">
      <w:pPr>
        <w:contextualSpacing/>
        <w:rPr>
          <w:rFonts w:asciiTheme="minorHAnsi" w:hAnsiTheme="minorHAnsi" w:cstheme="minorHAnsi"/>
          <w:color w:val="auto"/>
        </w:rPr>
      </w:pPr>
      <w:r w:rsidRPr="00673DEB">
        <w:rPr>
          <w:rFonts w:asciiTheme="minorHAnsi" w:hAnsiTheme="minorHAnsi" w:cstheme="minorHAnsi"/>
          <w:color w:val="auto"/>
        </w:rPr>
        <w:t>When working with nanoparticles of high hardness</w:t>
      </w:r>
      <w:r w:rsidR="005967C5" w:rsidRPr="00673DEB">
        <w:rPr>
          <w:rFonts w:asciiTheme="minorHAnsi" w:hAnsiTheme="minorHAnsi" w:cstheme="minorHAnsi"/>
          <w:color w:val="auto"/>
        </w:rPr>
        <w:t>,</w:t>
      </w:r>
      <w:r w:rsidRPr="00673DEB">
        <w:rPr>
          <w:rFonts w:asciiTheme="minorHAnsi" w:hAnsiTheme="minorHAnsi" w:cstheme="minorHAnsi"/>
          <w:color w:val="auto"/>
        </w:rPr>
        <w:t xml:space="preserve"> such as CNTs, the potential erosion effect on containers and tubing should not be overlooked. Step 1.14 in the protocol was inserted after the tubing bec</w:t>
      </w:r>
      <w:r w:rsidR="005967C5" w:rsidRPr="00673DEB">
        <w:rPr>
          <w:rFonts w:asciiTheme="minorHAnsi" w:hAnsiTheme="minorHAnsi" w:cstheme="minorHAnsi"/>
          <w:color w:val="auto"/>
        </w:rPr>
        <w:t>a</w:t>
      </w:r>
      <w:r w:rsidRPr="00673DEB">
        <w:rPr>
          <w:rFonts w:asciiTheme="minorHAnsi" w:hAnsiTheme="minorHAnsi" w:cstheme="minorHAnsi"/>
          <w:color w:val="auto"/>
        </w:rPr>
        <w:t>me worn at a bend due to CNTs impinging on the tube side wall, causing a system leak.</w:t>
      </w:r>
    </w:p>
    <w:p w14:paraId="04082801" w14:textId="77777777" w:rsidR="001D5B63" w:rsidRPr="00673DEB" w:rsidRDefault="001D5B63" w:rsidP="00673DEB">
      <w:pPr>
        <w:contextualSpacing/>
        <w:rPr>
          <w:rFonts w:asciiTheme="minorHAnsi" w:hAnsiTheme="minorHAnsi" w:cstheme="minorHAnsi"/>
          <w:color w:val="auto"/>
        </w:rPr>
      </w:pPr>
    </w:p>
    <w:p w14:paraId="5B485023" w14:textId="2F3666AD" w:rsidR="001D5B63" w:rsidRPr="00673DEB" w:rsidRDefault="005967C5" w:rsidP="00673DEB">
      <w:pPr>
        <w:contextualSpacing/>
        <w:rPr>
          <w:rFonts w:asciiTheme="minorHAnsi" w:hAnsiTheme="minorHAnsi" w:cstheme="minorHAnsi"/>
          <w:color w:val="auto"/>
        </w:rPr>
      </w:pPr>
      <w:r w:rsidRPr="00673DEB">
        <w:rPr>
          <w:rFonts w:asciiTheme="minorHAnsi" w:hAnsiTheme="minorHAnsi" w:cstheme="minorHAnsi"/>
          <w:color w:val="auto"/>
        </w:rPr>
        <w:t>A</w:t>
      </w:r>
      <w:r w:rsidR="001D5B63" w:rsidRPr="00673DEB">
        <w:rPr>
          <w:rFonts w:asciiTheme="minorHAnsi" w:hAnsiTheme="minorHAnsi" w:cstheme="minorHAnsi"/>
          <w:color w:val="auto"/>
        </w:rPr>
        <w:t>lso</w:t>
      </w:r>
      <w:r w:rsidRPr="00673DEB">
        <w:rPr>
          <w:rFonts w:asciiTheme="minorHAnsi" w:hAnsiTheme="minorHAnsi" w:cstheme="minorHAnsi"/>
          <w:color w:val="auto"/>
        </w:rPr>
        <w:t>, note</w:t>
      </w:r>
      <w:r w:rsidR="001D5B63" w:rsidRPr="00673DEB">
        <w:rPr>
          <w:rFonts w:asciiTheme="minorHAnsi" w:hAnsiTheme="minorHAnsi" w:cstheme="minorHAnsi"/>
          <w:color w:val="auto"/>
        </w:rPr>
        <w:t xml:space="preserve"> that the CNTs are in suspension, not solution, and</w:t>
      </w:r>
      <w:r w:rsidRPr="00673DEB">
        <w:rPr>
          <w:rFonts w:asciiTheme="minorHAnsi" w:hAnsiTheme="minorHAnsi" w:cstheme="minorHAnsi"/>
          <w:color w:val="auto"/>
        </w:rPr>
        <w:t xml:space="preserve"> that</w:t>
      </w:r>
      <w:r w:rsidR="001D5B63" w:rsidRPr="00673DEB">
        <w:rPr>
          <w:rFonts w:asciiTheme="minorHAnsi" w:hAnsiTheme="minorHAnsi" w:cstheme="minorHAnsi"/>
          <w:color w:val="auto"/>
        </w:rPr>
        <w:t xml:space="preserve"> they must be stirred before each use </w:t>
      </w:r>
      <w:r w:rsidR="00CB4509" w:rsidRPr="00673DEB">
        <w:rPr>
          <w:rFonts w:asciiTheme="minorHAnsi" w:hAnsiTheme="minorHAnsi" w:cstheme="minorHAnsi"/>
          <w:color w:val="auto"/>
        </w:rPr>
        <w:t>if a</w:t>
      </w:r>
      <w:r w:rsidR="001D5B63" w:rsidRPr="00673DEB">
        <w:rPr>
          <w:rFonts w:asciiTheme="minorHAnsi" w:hAnsiTheme="minorHAnsi" w:cstheme="minorHAnsi"/>
          <w:color w:val="auto"/>
        </w:rPr>
        <w:t xml:space="preserve"> homogeneous suspension</w:t>
      </w:r>
      <w:r w:rsidR="00CB4509" w:rsidRPr="00673DEB">
        <w:rPr>
          <w:rFonts w:asciiTheme="minorHAnsi" w:hAnsiTheme="minorHAnsi" w:cstheme="minorHAnsi"/>
          <w:color w:val="auto"/>
        </w:rPr>
        <w:t xml:space="preserve"> is desired</w:t>
      </w:r>
      <w:r w:rsidR="001D5B63" w:rsidRPr="00673DEB">
        <w:rPr>
          <w:rFonts w:asciiTheme="minorHAnsi" w:hAnsiTheme="minorHAnsi" w:cstheme="minorHAnsi"/>
          <w:color w:val="auto"/>
        </w:rPr>
        <w:t xml:space="preserve">. </w:t>
      </w:r>
      <w:r w:rsidR="00CB4509" w:rsidRPr="00673DEB">
        <w:rPr>
          <w:rFonts w:asciiTheme="minorHAnsi" w:hAnsiTheme="minorHAnsi" w:cstheme="minorHAnsi"/>
          <w:color w:val="auto"/>
        </w:rPr>
        <w:t>For example, this would be necessary to</w:t>
      </w:r>
      <w:r w:rsidR="001D5B63" w:rsidRPr="00673DEB">
        <w:rPr>
          <w:rFonts w:asciiTheme="minorHAnsi" w:hAnsiTheme="minorHAnsi" w:cstheme="minorHAnsi"/>
          <w:color w:val="auto"/>
        </w:rPr>
        <w:t xml:space="preserve"> maintain the desired concentrations if smaller volumes are decanted from a large batch.</w:t>
      </w:r>
    </w:p>
    <w:p w14:paraId="190ECD1B" w14:textId="77777777" w:rsidR="001D5B63" w:rsidRPr="00673DEB" w:rsidRDefault="001D5B63" w:rsidP="00673DEB">
      <w:pPr>
        <w:contextualSpacing/>
        <w:rPr>
          <w:rFonts w:asciiTheme="minorHAnsi" w:hAnsiTheme="minorHAnsi" w:cstheme="minorHAnsi"/>
          <w:color w:val="auto"/>
        </w:rPr>
      </w:pPr>
    </w:p>
    <w:p w14:paraId="20FC2B5A" w14:textId="47E7B9EA" w:rsidR="006305D7" w:rsidRPr="00673DEB" w:rsidRDefault="003C0FED" w:rsidP="00673DEB">
      <w:pPr>
        <w:contextualSpacing/>
        <w:rPr>
          <w:rFonts w:asciiTheme="minorHAnsi" w:hAnsiTheme="minorHAnsi" w:cstheme="minorHAnsi"/>
          <w:color w:val="auto"/>
        </w:rPr>
      </w:pPr>
      <w:r w:rsidRPr="00673DEB">
        <w:rPr>
          <w:rFonts w:asciiTheme="minorHAnsi" w:hAnsiTheme="minorHAnsi" w:cstheme="minorHAnsi"/>
          <w:color w:val="auto"/>
        </w:rPr>
        <w:t xml:space="preserve">It is very difficult to obtain a homogeneous dispersion of CNTs without </w:t>
      </w:r>
      <w:r w:rsidR="005967C5" w:rsidRPr="00673DEB">
        <w:rPr>
          <w:rFonts w:asciiTheme="minorHAnsi" w:hAnsiTheme="minorHAnsi" w:cstheme="minorHAnsi"/>
          <w:color w:val="auto"/>
        </w:rPr>
        <w:t xml:space="preserve">the </w:t>
      </w:r>
      <w:r w:rsidRPr="00673DEB">
        <w:rPr>
          <w:rFonts w:asciiTheme="minorHAnsi" w:hAnsiTheme="minorHAnsi" w:cstheme="minorHAnsi"/>
          <w:color w:val="auto"/>
        </w:rPr>
        <w:t>chemical modification of the</w:t>
      </w:r>
      <w:r w:rsidR="00FA2BDF" w:rsidRPr="00673DEB">
        <w:rPr>
          <w:rFonts w:asciiTheme="minorHAnsi" w:hAnsiTheme="minorHAnsi" w:cstheme="minorHAnsi"/>
          <w:color w:val="auto"/>
        </w:rPr>
        <w:t>ir</w:t>
      </w:r>
      <w:r w:rsidRPr="00673DEB">
        <w:rPr>
          <w:rFonts w:asciiTheme="minorHAnsi" w:hAnsiTheme="minorHAnsi" w:cstheme="minorHAnsi"/>
          <w:color w:val="auto"/>
        </w:rPr>
        <w:t xml:space="preserve"> surface</w:t>
      </w:r>
      <w:r w:rsidR="00FA2BDF" w:rsidRPr="00673DEB">
        <w:rPr>
          <w:rFonts w:asciiTheme="minorHAnsi" w:hAnsiTheme="minorHAnsi" w:cstheme="minorHAnsi"/>
          <w:color w:val="auto"/>
        </w:rPr>
        <w:t>s</w:t>
      </w:r>
      <w:r w:rsidRPr="00673DEB">
        <w:rPr>
          <w:rFonts w:asciiTheme="minorHAnsi" w:hAnsiTheme="minorHAnsi" w:cstheme="minorHAnsi"/>
          <w:color w:val="auto"/>
        </w:rPr>
        <w:t xml:space="preserve">. </w:t>
      </w:r>
      <w:r w:rsidR="00FA2BDF" w:rsidRPr="00673DEB">
        <w:rPr>
          <w:rFonts w:asciiTheme="minorHAnsi" w:hAnsiTheme="minorHAnsi" w:cstheme="minorHAnsi"/>
          <w:color w:val="auto"/>
        </w:rPr>
        <w:t xml:space="preserve">SEM </w:t>
      </w:r>
      <w:r w:rsidR="001A210E" w:rsidRPr="00673DEB">
        <w:rPr>
          <w:rFonts w:asciiTheme="minorHAnsi" w:hAnsiTheme="minorHAnsi" w:cstheme="minorHAnsi"/>
          <w:color w:val="auto"/>
        </w:rPr>
        <w:t>imaging show</w:t>
      </w:r>
      <w:r w:rsidR="005967C5" w:rsidRPr="00673DEB">
        <w:rPr>
          <w:rFonts w:asciiTheme="minorHAnsi" w:hAnsiTheme="minorHAnsi" w:cstheme="minorHAnsi"/>
          <w:color w:val="auto"/>
        </w:rPr>
        <w:t>s</w:t>
      </w:r>
      <w:r w:rsidR="001A210E" w:rsidRPr="00673DEB">
        <w:rPr>
          <w:rFonts w:asciiTheme="minorHAnsi" w:hAnsiTheme="minorHAnsi" w:cstheme="minorHAnsi"/>
          <w:color w:val="auto"/>
        </w:rPr>
        <w:t xml:space="preserve"> </w:t>
      </w:r>
      <w:r w:rsidR="00FA2BDF" w:rsidRPr="00673DEB">
        <w:rPr>
          <w:rFonts w:asciiTheme="minorHAnsi" w:hAnsiTheme="minorHAnsi" w:cstheme="minorHAnsi"/>
          <w:color w:val="auto"/>
        </w:rPr>
        <w:t xml:space="preserve">how untreated CNTs in </w:t>
      </w:r>
      <w:r w:rsidR="00B26950" w:rsidRPr="00673DEB">
        <w:rPr>
          <w:rFonts w:asciiTheme="minorHAnsi" w:hAnsiTheme="minorHAnsi" w:cstheme="minorHAnsi"/>
          <w:color w:val="auto"/>
        </w:rPr>
        <w:t>a disper</w:t>
      </w:r>
      <w:r w:rsidR="00FA2BDF" w:rsidRPr="00673DEB">
        <w:rPr>
          <w:rFonts w:asciiTheme="minorHAnsi" w:hAnsiTheme="minorHAnsi" w:cstheme="minorHAnsi"/>
          <w:color w:val="auto"/>
        </w:rPr>
        <w:t xml:space="preserve">sion deposited on a surface remain highly </w:t>
      </w:r>
      <w:r w:rsidR="005D0B68" w:rsidRPr="00673DEB">
        <w:rPr>
          <w:rFonts w:asciiTheme="minorHAnsi" w:hAnsiTheme="minorHAnsi" w:cstheme="minorHAnsi"/>
          <w:color w:val="auto"/>
        </w:rPr>
        <w:t>agglomerated</w:t>
      </w:r>
      <w:r w:rsidR="00FA2BDF" w:rsidRPr="00673DEB">
        <w:rPr>
          <w:rFonts w:asciiTheme="minorHAnsi" w:hAnsiTheme="minorHAnsi" w:cstheme="minorHAnsi"/>
          <w:color w:val="auto"/>
        </w:rPr>
        <w:t xml:space="preserve">, while USO-treated CNTs </w:t>
      </w:r>
      <w:r w:rsidR="005967C5" w:rsidRPr="00673DEB">
        <w:rPr>
          <w:rFonts w:asciiTheme="minorHAnsi" w:hAnsiTheme="minorHAnsi" w:cstheme="minorHAnsi"/>
          <w:color w:val="auto"/>
        </w:rPr>
        <w:t>a</w:t>
      </w:r>
      <w:r w:rsidR="00FA2BDF" w:rsidRPr="00673DEB">
        <w:rPr>
          <w:rFonts w:asciiTheme="minorHAnsi" w:hAnsiTheme="minorHAnsi" w:cstheme="minorHAnsi"/>
          <w:color w:val="auto"/>
        </w:rPr>
        <w:t>re well dispersed across the surface.</w:t>
      </w:r>
      <w:r w:rsidR="005967C5" w:rsidRPr="00673DEB">
        <w:rPr>
          <w:rFonts w:asciiTheme="minorHAnsi" w:hAnsiTheme="minorHAnsi" w:cstheme="minorHAnsi"/>
          <w:color w:val="auto"/>
        </w:rPr>
        <w:t xml:space="preserve"> The</w:t>
      </w:r>
      <w:r w:rsidR="00FA2BDF" w:rsidRPr="00673DEB">
        <w:rPr>
          <w:rFonts w:asciiTheme="minorHAnsi" w:hAnsiTheme="minorHAnsi" w:cstheme="minorHAnsi"/>
          <w:color w:val="auto"/>
        </w:rPr>
        <w:t xml:space="preserve"> </w:t>
      </w:r>
      <w:r w:rsidR="00F6537E" w:rsidRPr="00673DEB">
        <w:rPr>
          <w:rFonts w:asciiTheme="minorHAnsi" w:hAnsiTheme="minorHAnsi" w:cstheme="minorHAnsi"/>
          <w:color w:val="auto"/>
        </w:rPr>
        <w:t xml:space="preserve">EPD </w:t>
      </w:r>
      <w:r w:rsidR="001A210E" w:rsidRPr="00673DEB">
        <w:rPr>
          <w:rFonts w:asciiTheme="minorHAnsi" w:hAnsiTheme="minorHAnsi" w:cstheme="minorHAnsi"/>
          <w:color w:val="auto"/>
        </w:rPr>
        <w:t xml:space="preserve">of untreated CNTs </w:t>
      </w:r>
      <w:r w:rsidR="00F6537E" w:rsidRPr="00673DEB">
        <w:rPr>
          <w:rFonts w:asciiTheme="minorHAnsi" w:hAnsiTheme="minorHAnsi" w:cstheme="minorHAnsi"/>
          <w:color w:val="auto"/>
        </w:rPr>
        <w:t xml:space="preserve">was </w:t>
      </w:r>
      <w:r w:rsidR="00FA2BDF" w:rsidRPr="00673DEB">
        <w:rPr>
          <w:rFonts w:asciiTheme="minorHAnsi" w:hAnsiTheme="minorHAnsi" w:cstheme="minorHAnsi"/>
          <w:color w:val="auto"/>
        </w:rPr>
        <w:t>also problem</w:t>
      </w:r>
      <w:r w:rsidR="00F6537E" w:rsidRPr="00673DEB">
        <w:rPr>
          <w:rFonts w:asciiTheme="minorHAnsi" w:hAnsiTheme="minorHAnsi" w:cstheme="minorHAnsi"/>
          <w:color w:val="auto"/>
        </w:rPr>
        <w:t>atic</w:t>
      </w:r>
      <w:r w:rsidR="00FA2BDF" w:rsidRPr="00673DEB">
        <w:rPr>
          <w:rFonts w:asciiTheme="minorHAnsi" w:hAnsiTheme="minorHAnsi" w:cstheme="minorHAnsi"/>
          <w:color w:val="auto"/>
        </w:rPr>
        <w:t>, with untreated CNTs unable to be deposited by electrophoresis</w:t>
      </w:r>
      <w:r w:rsidR="005D0B68" w:rsidRPr="00673DEB">
        <w:rPr>
          <w:rFonts w:asciiTheme="minorHAnsi" w:hAnsiTheme="minorHAnsi" w:cstheme="minorHAnsi"/>
          <w:color w:val="auto"/>
        </w:rPr>
        <w:t xml:space="preserve"> due to the absence of surface charge</w:t>
      </w:r>
      <w:r w:rsidR="005967C5" w:rsidRPr="00673DEB">
        <w:rPr>
          <w:rFonts w:asciiTheme="minorHAnsi" w:hAnsiTheme="minorHAnsi" w:cstheme="minorHAnsi"/>
          <w:color w:val="auto"/>
        </w:rPr>
        <w:t>, which led to the</w:t>
      </w:r>
      <w:r w:rsidR="005D0B68" w:rsidRPr="00673DEB">
        <w:rPr>
          <w:rFonts w:asciiTheme="minorHAnsi" w:hAnsiTheme="minorHAnsi" w:cstheme="minorHAnsi"/>
          <w:color w:val="auto"/>
        </w:rPr>
        <w:t xml:space="preserve"> zero electrophoretic mobility of the CNTs</w:t>
      </w:r>
      <w:r w:rsidR="00FA2BDF" w:rsidRPr="00673DEB">
        <w:rPr>
          <w:rFonts w:asciiTheme="minorHAnsi" w:hAnsiTheme="minorHAnsi" w:cstheme="minorHAnsi"/>
          <w:color w:val="auto"/>
        </w:rPr>
        <w:t>.</w:t>
      </w:r>
    </w:p>
    <w:p w14:paraId="2D611FDC" w14:textId="77777777" w:rsidR="00C864BC" w:rsidRPr="00673DEB" w:rsidRDefault="00C864BC" w:rsidP="00673DEB">
      <w:pPr>
        <w:contextualSpacing/>
        <w:rPr>
          <w:rFonts w:asciiTheme="minorHAnsi" w:hAnsiTheme="minorHAnsi" w:cstheme="minorHAnsi"/>
          <w:color w:val="auto"/>
        </w:rPr>
      </w:pPr>
    </w:p>
    <w:p w14:paraId="12292CC0" w14:textId="1FD41C2D" w:rsidR="001A210E" w:rsidRPr="00673DEB" w:rsidRDefault="001A210E" w:rsidP="00673DEB">
      <w:pPr>
        <w:contextualSpacing/>
        <w:rPr>
          <w:rFonts w:asciiTheme="minorHAnsi" w:hAnsiTheme="minorHAnsi" w:cstheme="minorHAnsi"/>
          <w:color w:val="auto"/>
        </w:rPr>
      </w:pPr>
      <w:r w:rsidRPr="00673DEB">
        <w:rPr>
          <w:rFonts w:asciiTheme="minorHAnsi" w:hAnsiTheme="minorHAnsi" w:cstheme="minorHAnsi"/>
          <w:color w:val="auto"/>
        </w:rPr>
        <w:t>XPS showed that CNTs</w:t>
      </w:r>
      <w:r w:rsidR="005D0B68" w:rsidRPr="00673DEB">
        <w:rPr>
          <w:rFonts w:asciiTheme="minorHAnsi" w:hAnsiTheme="minorHAnsi" w:cstheme="minorHAnsi"/>
          <w:color w:val="auto"/>
        </w:rPr>
        <w:t xml:space="preserve"> and GNPs</w:t>
      </w:r>
      <w:r w:rsidRPr="00673DEB">
        <w:rPr>
          <w:rFonts w:asciiTheme="minorHAnsi" w:hAnsiTheme="minorHAnsi" w:cstheme="minorHAnsi"/>
          <w:color w:val="auto"/>
        </w:rPr>
        <w:t xml:space="preserve"> treated </w:t>
      </w:r>
      <w:r w:rsidR="005967C5" w:rsidRPr="00673DEB">
        <w:rPr>
          <w:rFonts w:asciiTheme="minorHAnsi" w:hAnsiTheme="minorHAnsi" w:cstheme="minorHAnsi"/>
          <w:color w:val="auto"/>
        </w:rPr>
        <w:t>with</w:t>
      </w:r>
      <w:r w:rsidRPr="00673DEB">
        <w:rPr>
          <w:rFonts w:asciiTheme="minorHAnsi" w:hAnsiTheme="minorHAnsi" w:cstheme="minorHAnsi"/>
          <w:color w:val="auto"/>
        </w:rPr>
        <w:t xml:space="preserve"> USO had high levels of surface oxygen, compared to insignificant oxygen levels in untreated CNTs</w:t>
      </w:r>
      <w:r w:rsidR="005D0B68" w:rsidRPr="00673DEB">
        <w:rPr>
          <w:rFonts w:asciiTheme="minorHAnsi" w:hAnsiTheme="minorHAnsi" w:cstheme="minorHAnsi"/>
          <w:color w:val="auto"/>
        </w:rPr>
        <w:t xml:space="preserve"> or GNPs</w:t>
      </w:r>
      <w:r w:rsidRPr="00673DEB">
        <w:rPr>
          <w:rFonts w:asciiTheme="minorHAnsi" w:hAnsiTheme="minorHAnsi" w:cstheme="minorHAnsi"/>
          <w:color w:val="auto"/>
        </w:rPr>
        <w:t>.</w:t>
      </w:r>
      <w:r w:rsidR="005D0B68" w:rsidRPr="00673DEB">
        <w:rPr>
          <w:rFonts w:asciiTheme="minorHAnsi" w:hAnsiTheme="minorHAnsi" w:cstheme="minorHAnsi"/>
          <w:color w:val="auto"/>
        </w:rPr>
        <w:t xml:space="preserve"> The presence of the oxygen functional groups clearly provided the surface charge on the carbon nanomaterials, which facilitated stable dispersion and electrophoretic mobility under the applied field used during EPD.</w:t>
      </w:r>
      <w:r w:rsidRPr="00673DEB">
        <w:rPr>
          <w:rFonts w:asciiTheme="minorHAnsi" w:hAnsiTheme="minorHAnsi" w:cstheme="minorHAnsi"/>
          <w:color w:val="auto"/>
        </w:rPr>
        <w:t xml:space="preserve"> Likewise, Raman spectroscopy demonstrated that oxidation of the CNTs increased with USO treatment time. Raman spectroscopy also suggested that USO caused minimal damage to the graphitic structure of the CNTs.</w:t>
      </w:r>
    </w:p>
    <w:p w14:paraId="29F7248A" w14:textId="77777777" w:rsidR="001A210E" w:rsidRPr="00673DEB" w:rsidRDefault="001A210E" w:rsidP="00673DEB">
      <w:pPr>
        <w:contextualSpacing/>
        <w:rPr>
          <w:rFonts w:asciiTheme="minorHAnsi" w:hAnsiTheme="minorHAnsi" w:cstheme="minorHAnsi"/>
          <w:color w:val="auto"/>
        </w:rPr>
      </w:pPr>
    </w:p>
    <w:p w14:paraId="021013B8" w14:textId="2A17535B" w:rsidR="00C864BC" w:rsidRPr="00673DEB" w:rsidRDefault="00C864BC" w:rsidP="00673DEB">
      <w:pPr>
        <w:contextualSpacing/>
        <w:rPr>
          <w:rFonts w:asciiTheme="minorHAnsi" w:hAnsiTheme="minorHAnsi" w:cstheme="minorHAnsi"/>
          <w:color w:val="auto"/>
        </w:rPr>
      </w:pPr>
      <w:r w:rsidRPr="00673DEB">
        <w:rPr>
          <w:rFonts w:asciiTheme="minorHAnsi" w:hAnsiTheme="minorHAnsi" w:cstheme="minorHAnsi"/>
          <w:color w:val="auto"/>
        </w:rPr>
        <w:t xml:space="preserve">The USO method was found to be highly effective at improving the compatibility of CNT and GNP </w:t>
      </w:r>
      <w:r w:rsidRPr="00673DEB">
        <w:rPr>
          <w:rFonts w:asciiTheme="minorHAnsi" w:hAnsiTheme="minorHAnsi" w:cstheme="minorHAnsi"/>
          <w:color w:val="auto"/>
        </w:rPr>
        <w:lastRenderedPageBreak/>
        <w:t>in polymeric composite systems.</w:t>
      </w:r>
      <w:r w:rsidR="001A210E" w:rsidRPr="00673DEB">
        <w:rPr>
          <w:rFonts w:asciiTheme="minorHAnsi" w:hAnsiTheme="minorHAnsi" w:cstheme="minorHAnsi"/>
          <w:color w:val="auto"/>
        </w:rPr>
        <w:t xml:space="preserve"> </w:t>
      </w:r>
      <w:r w:rsidR="002447E4" w:rsidRPr="00673DEB">
        <w:rPr>
          <w:rFonts w:asciiTheme="minorHAnsi" w:hAnsiTheme="minorHAnsi" w:cstheme="minorHAnsi"/>
          <w:color w:val="auto"/>
        </w:rPr>
        <w:t>Processes where reinforcing fibers were coated with USO</w:t>
      </w:r>
      <w:r w:rsidR="005967C5" w:rsidRPr="00673DEB">
        <w:rPr>
          <w:rFonts w:asciiTheme="minorHAnsi" w:hAnsiTheme="minorHAnsi" w:cstheme="minorHAnsi"/>
          <w:color w:val="auto"/>
        </w:rPr>
        <w:t>-</w:t>
      </w:r>
      <w:r w:rsidR="002447E4" w:rsidRPr="00673DEB">
        <w:rPr>
          <w:rFonts w:asciiTheme="minorHAnsi" w:hAnsiTheme="minorHAnsi" w:cstheme="minorHAnsi"/>
          <w:color w:val="auto"/>
        </w:rPr>
        <w:t>treated CNTs prior to resin infusion were shown to improve the in-plane shear strength of composite laminates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_Ref472679237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12</w:t>
      </w:r>
      <w:r w:rsidR="002E250D" w:rsidRPr="00673DEB">
        <w:rPr>
          <w:rFonts w:asciiTheme="minorHAnsi" w:hAnsiTheme="minorHAnsi" w:cstheme="minorHAnsi"/>
          <w:color w:val="auto"/>
          <w:vertAlign w:val="superscript"/>
        </w:rPr>
        <w:fldChar w:fldCharType="end"/>
      </w:r>
      <w:r w:rsidR="002447E4" w:rsidRPr="00673DEB">
        <w:rPr>
          <w:rFonts w:asciiTheme="minorHAnsi" w:hAnsiTheme="minorHAnsi" w:cstheme="minorHAnsi"/>
          <w:color w:val="auto"/>
          <w:vertAlign w:val="superscript"/>
        </w:rPr>
        <w:t>,</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_Ref472679980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13</w:t>
      </w:r>
      <w:r w:rsidR="002E250D" w:rsidRPr="00673DEB">
        <w:rPr>
          <w:rFonts w:asciiTheme="minorHAnsi" w:hAnsiTheme="minorHAnsi" w:cstheme="minorHAnsi"/>
          <w:color w:val="auto"/>
          <w:vertAlign w:val="superscript"/>
        </w:rPr>
        <w:fldChar w:fldCharType="end"/>
      </w:r>
      <w:r w:rsidR="002447E4" w:rsidRPr="00673DEB">
        <w:rPr>
          <w:rFonts w:asciiTheme="minorHAnsi" w:hAnsiTheme="minorHAnsi" w:cstheme="minorHAnsi"/>
          <w:color w:val="auto"/>
        </w:rPr>
        <w:t xml:space="preserve"> and </w:t>
      </w:r>
      <w:r w:rsidR="005967C5" w:rsidRPr="00673DEB">
        <w:rPr>
          <w:rFonts w:asciiTheme="minorHAnsi" w:hAnsiTheme="minorHAnsi" w:cstheme="minorHAnsi"/>
          <w:color w:val="auto"/>
        </w:rPr>
        <w:t xml:space="preserve">the </w:t>
      </w:r>
      <w:r w:rsidR="002447E4" w:rsidRPr="00673DEB">
        <w:rPr>
          <w:rFonts w:asciiTheme="minorHAnsi" w:hAnsiTheme="minorHAnsi" w:cstheme="minorHAnsi"/>
          <w:color w:val="auto"/>
        </w:rPr>
        <w:t>adhesion strength of glass-resin bonds</w:t>
      </w:r>
      <w:r w:rsidR="002E250D" w:rsidRPr="00673DEB">
        <w:rPr>
          <w:rFonts w:asciiTheme="minorHAnsi" w:hAnsiTheme="minorHAnsi" w:cstheme="minorHAnsi"/>
          <w:color w:val="auto"/>
          <w:vertAlign w:val="superscript"/>
        </w:rPr>
        <w:fldChar w:fldCharType="begin"/>
      </w:r>
      <w:r w:rsidR="002E250D" w:rsidRPr="00673DEB">
        <w:rPr>
          <w:rFonts w:asciiTheme="minorHAnsi" w:hAnsiTheme="minorHAnsi" w:cstheme="minorHAnsi"/>
          <w:color w:val="auto"/>
          <w:vertAlign w:val="superscript"/>
        </w:rPr>
        <w:instrText xml:space="preserve"> REF _Ref472680073 \r \h </w:instrText>
      </w:r>
      <w:r w:rsidR="002E250D" w:rsidRPr="00673DEB">
        <w:rPr>
          <w:rFonts w:asciiTheme="minorHAnsi" w:hAnsiTheme="minorHAnsi" w:cstheme="minorHAnsi"/>
          <w:color w:val="auto"/>
          <w:vertAlign w:val="superscript"/>
        </w:rPr>
      </w:r>
      <w:r w:rsidR="00673DEB" w:rsidRPr="00673DEB">
        <w:rPr>
          <w:rFonts w:asciiTheme="minorHAnsi" w:hAnsiTheme="minorHAnsi" w:cstheme="minorHAnsi"/>
          <w:color w:val="auto"/>
          <w:vertAlign w:val="superscript"/>
        </w:rPr>
        <w:instrText xml:space="preserve"> \* MERGEFORMAT </w:instrText>
      </w:r>
      <w:r w:rsidR="002E250D" w:rsidRPr="00673DEB">
        <w:rPr>
          <w:rFonts w:asciiTheme="minorHAnsi" w:hAnsiTheme="minorHAnsi" w:cstheme="minorHAnsi"/>
          <w:color w:val="auto"/>
          <w:vertAlign w:val="superscript"/>
        </w:rPr>
        <w:fldChar w:fldCharType="separate"/>
      </w:r>
      <w:r w:rsidR="008C23AC" w:rsidRPr="00673DEB">
        <w:rPr>
          <w:rFonts w:asciiTheme="minorHAnsi" w:hAnsiTheme="minorHAnsi" w:cstheme="minorHAnsi"/>
          <w:color w:val="auto"/>
          <w:vertAlign w:val="superscript"/>
        </w:rPr>
        <w:t>22</w:t>
      </w:r>
      <w:r w:rsidR="002E250D" w:rsidRPr="00673DEB">
        <w:rPr>
          <w:rFonts w:asciiTheme="minorHAnsi" w:hAnsiTheme="minorHAnsi" w:cstheme="minorHAnsi"/>
          <w:color w:val="auto"/>
          <w:vertAlign w:val="superscript"/>
        </w:rPr>
        <w:fldChar w:fldCharType="end"/>
      </w:r>
      <w:r w:rsidR="002447E4" w:rsidRPr="00673DEB">
        <w:rPr>
          <w:rFonts w:asciiTheme="minorHAnsi" w:hAnsiTheme="minorHAnsi" w:cstheme="minorHAnsi"/>
          <w:color w:val="auto"/>
        </w:rPr>
        <w:t xml:space="preserve">. </w:t>
      </w:r>
      <w:r w:rsidR="001A210E" w:rsidRPr="00673DEB">
        <w:rPr>
          <w:rFonts w:asciiTheme="minorHAnsi" w:hAnsiTheme="minorHAnsi" w:cstheme="minorHAnsi"/>
          <w:color w:val="auto"/>
        </w:rPr>
        <w:t>CNTs</w:t>
      </w:r>
      <w:r w:rsidRPr="00673DEB">
        <w:rPr>
          <w:rFonts w:asciiTheme="minorHAnsi" w:hAnsiTheme="minorHAnsi" w:cstheme="minorHAnsi"/>
          <w:color w:val="auto"/>
        </w:rPr>
        <w:t xml:space="preserve"> and GNP</w:t>
      </w:r>
      <w:r w:rsidR="001A210E" w:rsidRPr="00673DEB">
        <w:rPr>
          <w:rFonts w:asciiTheme="minorHAnsi" w:hAnsiTheme="minorHAnsi" w:cstheme="minorHAnsi"/>
          <w:color w:val="auto"/>
        </w:rPr>
        <w:t>s</w:t>
      </w:r>
      <w:r w:rsidRPr="00673DEB">
        <w:rPr>
          <w:rFonts w:asciiTheme="minorHAnsi" w:hAnsiTheme="minorHAnsi" w:cstheme="minorHAnsi"/>
          <w:color w:val="auto"/>
        </w:rPr>
        <w:t xml:space="preserve"> </w:t>
      </w:r>
      <w:r w:rsidR="001A210E" w:rsidRPr="00673DEB">
        <w:rPr>
          <w:rFonts w:asciiTheme="minorHAnsi" w:hAnsiTheme="minorHAnsi" w:cstheme="minorHAnsi"/>
          <w:color w:val="auto"/>
        </w:rPr>
        <w:t>that we</w:t>
      </w:r>
      <w:r w:rsidR="002447E4" w:rsidRPr="00673DEB">
        <w:rPr>
          <w:rFonts w:asciiTheme="minorHAnsi" w:hAnsiTheme="minorHAnsi" w:cstheme="minorHAnsi"/>
          <w:color w:val="auto"/>
        </w:rPr>
        <w:t>re</w:t>
      </w:r>
      <w:r w:rsidR="001A210E" w:rsidRPr="00673DEB">
        <w:rPr>
          <w:rFonts w:asciiTheme="minorHAnsi" w:hAnsiTheme="minorHAnsi" w:cstheme="minorHAnsi"/>
          <w:color w:val="auto"/>
        </w:rPr>
        <w:t xml:space="preserve"> treated by USO</w:t>
      </w:r>
      <w:r w:rsidRPr="00673DEB">
        <w:rPr>
          <w:rFonts w:asciiTheme="minorHAnsi" w:hAnsiTheme="minorHAnsi" w:cstheme="minorHAnsi"/>
          <w:color w:val="auto"/>
        </w:rPr>
        <w:t xml:space="preserve"> </w:t>
      </w:r>
      <w:r w:rsidR="002447E4" w:rsidRPr="00673DEB">
        <w:rPr>
          <w:rFonts w:asciiTheme="minorHAnsi" w:hAnsiTheme="minorHAnsi" w:cstheme="minorHAnsi"/>
          <w:color w:val="auto"/>
        </w:rPr>
        <w:t>produce stable dispersions that enable EPD</w:t>
      </w:r>
      <w:r w:rsidR="001A210E" w:rsidRPr="00673DEB">
        <w:rPr>
          <w:rFonts w:asciiTheme="minorHAnsi" w:hAnsiTheme="minorHAnsi" w:cstheme="minorHAnsi"/>
          <w:color w:val="auto"/>
        </w:rPr>
        <w:t xml:space="preserve"> </w:t>
      </w:r>
      <w:r w:rsidR="002447E4" w:rsidRPr="00673DEB">
        <w:rPr>
          <w:rFonts w:asciiTheme="minorHAnsi" w:hAnsiTheme="minorHAnsi" w:cstheme="minorHAnsi"/>
          <w:color w:val="auto"/>
        </w:rPr>
        <w:t>on both conducting and non-conducting substrates</w:t>
      </w:r>
      <w:r w:rsidR="001E7293" w:rsidRPr="00673DEB">
        <w:rPr>
          <w:rFonts w:asciiTheme="minorHAnsi" w:hAnsiTheme="minorHAnsi" w:cstheme="minorHAnsi"/>
          <w:color w:val="auto"/>
        </w:rPr>
        <w:t xml:space="preserve"> at a controlled rate</w:t>
      </w:r>
      <w:r w:rsidRPr="00673DEB">
        <w:rPr>
          <w:rFonts w:asciiTheme="minorHAnsi" w:hAnsiTheme="minorHAnsi" w:cstheme="minorHAnsi"/>
          <w:color w:val="auto"/>
        </w:rPr>
        <w:t>.</w:t>
      </w:r>
    </w:p>
    <w:p w14:paraId="271599B4" w14:textId="77777777" w:rsidR="00FA2BDF" w:rsidRPr="00673DEB" w:rsidRDefault="00FA2BDF" w:rsidP="00673DEB">
      <w:pPr>
        <w:contextualSpacing/>
        <w:rPr>
          <w:rFonts w:asciiTheme="minorHAnsi" w:hAnsiTheme="minorHAnsi" w:cstheme="minorHAnsi"/>
          <w:color w:val="auto"/>
        </w:rPr>
      </w:pPr>
    </w:p>
    <w:p w14:paraId="36E0770E" w14:textId="5C03BF81" w:rsidR="00FA2BDF" w:rsidRPr="00673DEB" w:rsidRDefault="00FA2BDF" w:rsidP="00673DEB">
      <w:pPr>
        <w:contextualSpacing/>
        <w:rPr>
          <w:rFonts w:asciiTheme="minorHAnsi" w:hAnsiTheme="minorHAnsi" w:cstheme="minorHAnsi"/>
          <w:color w:val="auto"/>
        </w:rPr>
      </w:pPr>
      <w:r w:rsidRPr="00673DEB">
        <w:rPr>
          <w:rFonts w:asciiTheme="minorHAnsi" w:hAnsiTheme="minorHAnsi" w:cstheme="minorHAnsi"/>
          <w:color w:val="auto"/>
        </w:rPr>
        <w:t xml:space="preserve">Compared to other techniques for the chemical modification of </w:t>
      </w:r>
      <w:r w:rsidR="00124009" w:rsidRPr="00673DEB">
        <w:rPr>
          <w:rFonts w:asciiTheme="minorHAnsi" w:hAnsiTheme="minorHAnsi" w:cstheme="minorHAnsi"/>
          <w:color w:val="auto"/>
        </w:rPr>
        <w:t>carbon nanomaterials</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ozonolysis</w:t>
      </w:r>
      <w:proofErr w:type="spellEnd"/>
      <w:r w:rsidRPr="00673DEB">
        <w:rPr>
          <w:rFonts w:asciiTheme="minorHAnsi" w:hAnsiTheme="minorHAnsi" w:cstheme="minorHAnsi"/>
          <w:color w:val="auto"/>
        </w:rPr>
        <w:t xml:space="preserve"> has relatively low workplace health and safety risks. No harsh chemicals are used, and the water in which the </w:t>
      </w:r>
      <w:r w:rsidR="00124009" w:rsidRPr="00673DEB">
        <w:rPr>
          <w:rFonts w:asciiTheme="minorHAnsi" w:hAnsiTheme="minorHAnsi" w:cstheme="minorHAnsi"/>
          <w:color w:val="auto"/>
        </w:rPr>
        <w:t>carbon nanomaterials</w:t>
      </w:r>
      <w:r w:rsidRPr="00673DEB">
        <w:rPr>
          <w:rFonts w:asciiTheme="minorHAnsi" w:hAnsiTheme="minorHAnsi" w:cstheme="minorHAnsi"/>
          <w:color w:val="auto"/>
        </w:rPr>
        <w:t xml:space="preserve"> are processed can be easily </w:t>
      </w:r>
      <w:r w:rsidR="00124009" w:rsidRPr="00673DEB">
        <w:rPr>
          <w:rFonts w:asciiTheme="minorHAnsi" w:hAnsiTheme="minorHAnsi" w:cstheme="minorHAnsi"/>
          <w:color w:val="auto"/>
        </w:rPr>
        <w:t>remov</w:t>
      </w:r>
      <w:r w:rsidRPr="00673DEB">
        <w:rPr>
          <w:rFonts w:asciiTheme="minorHAnsi" w:hAnsiTheme="minorHAnsi" w:cstheme="minorHAnsi"/>
          <w:color w:val="auto"/>
        </w:rPr>
        <w:t xml:space="preserve">ed, </w:t>
      </w:r>
      <w:r w:rsidR="00A20042" w:rsidRPr="00673DEB">
        <w:rPr>
          <w:rFonts w:asciiTheme="minorHAnsi" w:hAnsiTheme="minorHAnsi" w:cstheme="minorHAnsi"/>
          <w:color w:val="auto"/>
        </w:rPr>
        <w:t>providing a functionali</w:t>
      </w:r>
      <w:r w:rsidR="004159E8" w:rsidRPr="00673DEB">
        <w:rPr>
          <w:rFonts w:asciiTheme="minorHAnsi" w:hAnsiTheme="minorHAnsi" w:cstheme="minorHAnsi"/>
          <w:color w:val="auto"/>
        </w:rPr>
        <w:t>z</w:t>
      </w:r>
      <w:r w:rsidR="00124009" w:rsidRPr="00673DEB">
        <w:rPr>
          <w:rFonts w:asciiTheme="minorHAnsi" w:hAnsiTheme="minorHAnsi" w:cstheme="minorHAnsi"/>
          <w:color w:val="auto"/>
        </w:rPr>
        <w:t>ed material that can be readily used in a range of practical applications</w:t>
      </w:r>
      <w:r w:rsidR="00B02C0C" w:rsidRPr="00673DEB">
        <w:rPr>
          <w:rFonts w:asciiTheme="minorHAnsi" w:hAnsiTheme="minorHAnsi" w:cstheme="minorHAnsi"/>
          <w:color w:val="auto"/>
        </w:rPr>
        <w:t>.</w:t>
      </w:r>
    </w:p>
    <w:p w14:paraId="02B668C2" w14:textId="77777777" w:rsidR="00FA2BDF" w:rsidRPr="00673DEB" w:rsidRDefault="00FA2BDF" w:rsidP="00673DEB">
      <w:pPr>
        <w:contextualSpacing/>
        <w:rPr>
          <w:rFonts w:asciiTheme="minorHAnsi" w:hAnsiTheme="minorHAnsi" w:cstheme="minorHAnsi"/>
          <w:color w:val="auto"/>
        </w:rPr>
      </w:pPr>
    </w:p>
    <w:p w14:paraId="2955DF12" w14:textId="0A346CB0" w:rsidR="007E1583" w:rsidRPr="00673DEB" w:rsidRDefault="00D003D2" w:rsidP="00673DEB">
      <w:pPr>
        <w:contextualSpacing/>
        <w:rPr>
          <w:rFonts w:asciiTheme="minorHAnsi" w:hAnsiTheme="minorHAnsi" w:cstheme="minorHAnsi"/>
          <w:color w:val="auto"/>
        </w:rPr>
      </w:pPr>
      <w:r w:rsidRPr="00673DEB">
        <w:rPr>
          <w:rFonts w:asciiTheme="minorHAnsi" w:hAnsiTheme="minorHAnsi" w:cstheme="minorHAnsi"/>
          <w:color w:val="auto"/>
        </w:rPr>
        <w:t>Whil</w:t>
      </w:r>
      <w:r w:rsidR="005967C5" w:rsidRPr="00673DEB">
        <w:rPr>
          <w:rFonts w:asciiTheme="minorHAnsi" w:hAnsiTheme="minorHAnsi" w:cstheme="minorHAnsi"/>
          <w:color w:val="auto"/>
        </w:rPr>
        <w:t>e</w:t>
      </w:r>
      <w:r w:rsidRPr="00673DEB">
        <w:rPr>
          <w:rFonts w:asciiTheme="minorHAnsi" w:hAnsiTheme="minorHAnsi" w:cstheme="minorHAnsi"/>
          <w:color w:val="auto"/>
        </w:rPr>
        <w:t xml:space="preserve"> the USO method has several advantages</w:t>
      </w:r>
      <w:r w:rsidR="005967C5" w:rsidRPr="00673DEB">
        <w:rPr>
          <w:rFonts w:asciiTheme="minorHAnsi" w:hAnsiTheme="minorHAnsi" w:cstheme="minorHAnsi"/>
          <w:color w:val="auto"/>
        </w:rPr>
        <w:t xml:space="preserve">, such as allowing for the production of </w:t>
      </w:r>
      <w:r w:rsidRPr="00673DEB">
        <w:rPr>
          <w:rFonts w:asciiTheme="minorHAnsi" w:hAnsiTheme="minorHAnsi" w:cstheme="minorHAnsi"/>
          <w:color w:val="auto"/>
        </w:rPr>
        <w:t>functionalized carbon nanomaterials without the use of harsh chemicals, the process does take up to 16 h to produce a stable dispersion suitable for EPD. Clearly, future work will need to examine how the process can be accelerated to enable greater throughput.</w:t>
      </w:r>
    </w:p>
    <w:p w14:paraId="73757896" w14:textId="77777777" w:rsidR="007E1583" w:rsidRPr="00673DEB" w:rsidRDefault="007E1583" w:rsidP="00673DEB">
      <w:pPr>
        <w:contextualSpacing/>
        <w:rPr>
          <w:rFonts w:asciiTheme="minorHAnsi" w:hAnsiTheme="minorHAnsi" w:cstheme="minorHAnsi"/>
          <w:color w:val="auto"/>
        </w:rPr>
      </w:pPr>
    </w:p>
    <w:p w14:paraId="7FEEE012" w14:textId="5AB6465B"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b/>
          <w:bCs/>
          <w:color w:val="auto"/>
        </w:rPr>
        <w:t>ACKNOWLEDGMENTS:</w:t>
      </w:r>
    </w:p>
    <w:p w14:paraId="33A3E446" w14:textId="11DCD1F9"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color w:val="auto"/>
        </w:rPr>
        <w:t xml:space="preserve">The </w:t>
      </w:r>
      <w:r w:rsidR="001D0A85" w:rsidRPr="00673DEB">
        <w:rPr>
          <w:rFonts w:asciiTheme="minorHAnsi" w:hAnsiTheme="minorHAnsi" w:cstheme="minorHAnsi"/>
          <w:color w:val="auto"/>
        </w:rPr>
        <w:t>non-salary component of the work was</w:t>
      </w:r>
      <w:r w:rsidR="0087656B" w:rsidRPr="00673DEB">
        <w:rPr>
          <w:rFonts w:asciiTheme="minorHAnsi" w:hAnsiTheme="minorHAnsi" w:cstheme="minorHAnsi"/>
          <w:color w:val="auto"/>
        </w:rPr>
        <w:t xml:space="preserve"> funded by the Commonwealth of Australia. </w:t>
      </w:r>
      <w:r w:rsidR="001D0A85" w:rsidRPr="00673DEB">
        <w:rPr>
          <w:rFonts w:asciiTheme="minorHAnsi" w:hAnsiTheme="minorHAnsi" w:cstheme="minorHAnsi"/>
          <w:color w:val="auto"/>
        </w:rPr>
        <w:t xml:space="preserve">The author from the University of Delaware gratefully acknowledges </w:t>
      </w:r>
      <w:r w:rsidR="005967C5" w:rsidRPr="00673DEB">
        <w:rPr>
          <w:rFonts w:asciiTheme="minorHAnsi" w:hAnsiTheme="minorHAnsi" w:cstheme="minorHAnsi"/>
          <w:color w:val="auto"/>
        </w:rPr>
        <w:t xml:space="preserve">the </w:t>
      </w:r>
      <w:r w:rsidR="001D0A85" w:rsidRPr="00673DEB">
        <w:rPr>
          <w:rFonts w:asciiTheme="minorHAnsi" w:hAnsiTheme="minorHAnsi" w:cstheme="minorHAnsi"/>
          <w:color w:val="auto"/>
        </w:rPr>
        <w:t>support of the US National Science Foundation (Grant #1254540</w:t>
      </w:r>
      <w:r w:rsidR="005967C5" w:rsidRPr="00673DEB">
        <w:rPr>
          <w:rFonts w:asciiTheme="minorHAnsi" w:hAnsiTheme="minorHAnsi" w:cstheme="minorHAnsi"/>
          <w:color w:val="auto"/>
        </w:rPr>
        <w:t xml:space="preserve">, </w:t>
      </w:r>
      <w:r w:rsidR="001D0A85" w:rsidRPr="00673DEB">
        <w:rPr>
          <w:rFonts w:asciiTheme="minorHAnsi" w:hAnsiTheme="minorHAnsi" w:cstheme="minorHAnsi"/>
          <w:color w:val="auto"/>
        </w:rPr>
        <w:t xml:space="preserve">Dr. Mary Toney, Program Director). </w:t>
      </w:r>
      <w:r w:rsidR="0087656B" w:rsidRPr="00673DEB">
        <w:rPr>
          <w:rFonts w:asciiTheme="minorHAnsi" w:hAnsiTheme="minorHAnsi" w:cstheme="minorHAnsi"/>
          <w:color w:val="auto"/>
        </w:rPr>
        <w:t xml:space="preserve">The authors </w:t>
      </w:r>
      <w:r w:rsidR="00934EC4" w:rsidRPr="00673DEB">
        <w:rPr>
          <w:rFonts w:asciiTheme="minorHAnsi" w:hAnsiTheme="minorHAnsi" w:cstheme="minorHAnsi"/>
          <w:color w:val="auto"/>
        </w:rPr>
        <w:t>thank Mr</w:t>
      </w:r>
      <w:r w:rsidR="005967C5" w:rsidRPr="00673DEB">
        <w:rPr>
          <w:rFonts w:asciiTheme="minorHAnsi" w:hAnsiTheme="minorHAnsi" w:cstheme="minorHAnsi"/>
          <w:color w:val="auto"/>
        </w:rPr>
        <w:t>.</w:t>
      </w:r>
      <w:r w:rsidR="0087656B" w:rsidRPr="00673DEB">
        <w:rPr>
          <w:rFonts w:asciiTheme="minorHAnsi" w:hAnsiTheme="minorHAnsi" w:cstheme="minorHAnsi"/>
          <w:color w:val="auto"/>
        </w:rPr>
        <w:t xml:space="preserve"> Mark Fitzgerald for his assistance with the electrophoretic deposition measurements.</w:t>
      </w:r>
    </w:p>
    <w:p w14:paraId="3179122B" w14:textId="77777777" w:rsidR="006305D7" w:rsidRPr="00673DEB" w:rsidRDefault="006305D7" w:rsidP="00673DEB">
      <w:pPr>
        <w:contextualSpacing/>
        <w:rPr>
          <w:rFonts w:asciiTheme="minorHAnsi" w:hAnsiTheme="minorHAnsi" w:cstheme="minorHAnsi"/>
          <w:color w:val="auto"/>
        </w:rPr>
      </w:pPr>
    </w:p>
    <w:p w14:paraId="0CBAD311" w14:textId="58A37F13" w:rsidR="006305D7" w:rsidRPr="00673DEB" w:rsidRDefault="006305D7" w:rsidP="00673DEB">
      <w:pPr>
        <w:contextualSpacing/>
        <w:rPr>
          <w:rFonts w:asciiTheme="minorHAnsi" w:hAnsiTheme="minorHAnsi" w:cstheme="minorHAnsi"/>
          <w:b/>
          <w:color w:val="auto"/>
        </w:rPr>
      </w:pPr>
      <w:r w:rsidRPr="00673DEB">
        <w:rPr>
          <w:rFonts w:asciiTheme="minorHAnsi" w:hAnsiTheme="minorHAnsi" w:cstheme="minorHAnsi"/>
          <w:b/>
          <w:color w:val="auto"/>
        </w:rPr>
        <w:t>DISCLOSURES:</w:t>
      </w:r>
    </w:p>
    <w:p w14:paraId="0C5B0806" w14:textId="6791EFF6" w:rsidR="006305D7" w:rsidRPr="00673DEB" w:rsidRDefault="006305D7" w:rsidP="00673DEB">
      <w:pPr>
        <w:contextualSpacing/>
        <w:rPr>
          <w:rFonts w:asciiTheme="minorHAnsi" w:hAnsiTheme="minorHAnsi" w:cstheme="minorHAnsi"/>
          <w:color w:val="auto"/>
        </w:rPr>
      </w:pPr>
      <w:r w:rsidRPr="00673DEB">
        <w:rPr>
          <w:rFonts w:asciiTheme="minorHAnsi" w:hAnsiTheme="minorHAnsi" w:cstheme="minorHAnsi"/>
          <w:color w:val="auto"/>
        </w:rPr>
        <w:t>The authors have nothing to disclose.</w:t>
      </w:r>
    </w:p>
    <w:p w14:paraId="1B4F907E" w14:textId="77777777" w:rsidR="006305D7" w:rsidRPr="00673DEB" w:rsidRDefault="006305D7" w:rsidP="00673DEB">
      <w:pPr>
        <w:contextualSpacing/>
        <w:rPr>
          <w:rFonts w:asciiTheme="minorHAnsi" w:hAnsiTheme="minorHAnsi" w:cstheme="minorHAnsi"/>
          <w:color w:val="auto"/>
        </w:rPr>
      </w:pPr>
    </w:p>
    <w:p w14:paraId="5D801C6B" w14:textId="4EE3418A" w:rsidR="002314F8" w:rsidRPr="00673DEB" w:rsidRDefault="006305D7" w:rsidP="00673DEB">
      <w:pPr>
        <w:contextualSpacing/>
        <w:rPr>
          <w:rFonts w:asciiTheme="minorHAnsi" w:hAnsiTheme="minorHAnsi" w:cstheme="minorHAnsi"/>
          <w:i/>
          <w:color w:val="auto"/>
        </w:rPr>
      </w:pPr>
      <w:r w:rsidRPr="00673DEB">
        <w:rPr>
          <w:rFonts w:asciiTheme="minorHAnsi" w:hAnsiTheme="minorHAnsi" w:cstheme="minorHAnsi"/>
          <w:b/>
          <w:bCs/>
          <w:color w:val="auto"/>
        </w:rPr>
        <w:t>REFERENCES</w:t>
      </w:r>
      <w:r w:rsidR="005967C5" w:rsidRPr="00673DEB">
        <w:rPr>
          <w:rFonts w:asciiTheme="minorHAnsi" w:hAnsiTheme="minorHAnsi" w:cstheme="minorHAnsi"/>
          <w:b/>
          <w:bCs/>
          <w:color w:val="auto"/>
        </w:rPr>
        <w:t>:</w:t>
      </w:r>
    </w:p>
    <w:p w14:paraId="212CA7A6" w14:textId="28062AC9" w:rsidR="009F3887" w:rsidRPr="00673DEB" w:rsidRDefault="002314F8" w:rsidP="00673DEB">
      <w:pPr>
        <w:widowControl/>
        <w:numPr>
          <w:ilvl w:val="0"/>
          <w:numId w:val="48"/>
        </w:numPr>
        <w:ind w:left="0" w:firstLine="0"/>
        <w:contextualSpacing/>
        <w:rPr>
          <w:rFonts w:asciiTheme="minorHAnsi" w:hAnsiTheme="minorHAnsi" w:cstheme="minorHAnsi"/>
          <w:color w:val="auto"/>
        </w:rPr>
      </w:pPr>
      <w:bookmarkStart w:id="1" w:name="_Ref472679032"/>
      <w:r w:rsidRPr="00673DEB">
        <w:rPr>
          <w:rFonts w:asciiTheme="minorHAnsi" w:hAnsiTheme="minorHAnsi" w:cstheme="minorHAnsi"/>
          <w:color w:val="auto"/>
        </w:rPr>
        <w:t>Pandey, G.</w:t>
      </w:r>
      <w:r w:rsidR="000275BE"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Thostenson</w:t>
      </w:r>
      <w:proofErr w:type="spellEnd"/>
      <w:r w:rsidRPr="00673DEB">
        <w:rPr>
          <w:rFonts w:asciiTheme="minorHAnsi" w:hAnsiTheme="minorHAnsi" w:cstheme="minorHAnsi"/>
          <w:color w:val="auto"/>
        </w:rPr>
        <w:t xml:space="preserve">, E. T. Carbon Nanotube-Based Multifunctional Polymer Nanocomposites. </w:t>
      </w:r>
      <w:proofErr w:type="spellStart"/>
      <w:r w:rsidRPr="00673DEB">
        <w:rPr>
          <w:rFonts w:asciiTheme="minorHAnsi" w:hAnsiTheme="minorHAnsi" w:cstheme="minorHAnsi"/>
          <w:i/>
          <w:color w:val="auto"/>
        </w:rPr>
        <w:t>Poly</w:t>
      </w:r>
      <w:r w:rsidR="00D62038" w:rsidRPr="00673DEB">
        <w:rPr>
          <w:rFonts w:asciiTheme="minorHAnsi" w:hAnsiTheme="minorHAnsi" w:cstheme="minorHAnsi"/>
          <w:i/>
          <w:color w:val="auto"/>
        </w:rPr>
        <w:t>m</w:t>
      </w:r>
      <w:proofErr w:type="spellEnd"/>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Rev</w:t>
      </w:r>
      <w:r w:rsidR="000275BE" w:rsidRPr="00673DEB">
        <w:rPr>
          <w:rFonts w:asciiTheme="minorHAnsi" w:hAnsiTheme="minorHAnsi" w:cstheme="minorHAnsi"/>
          <w: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52</w:t>
      </w:r>
      <w:r w:rsidRPr="00673DEB">
        <w:rPr>
          <w:rFonts w:asciiTheme="minorHAnsi" w:hAnsiTheme="minorHAnsi" w:cstheme="minorHAnsi"/>
          <w:color w:val="auto"/>
        </w:rPr>
        <w:t xml:space="preserve"> (3), 355–416, doi:10.1080/15583724.2012.703747</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(2012)</w:t>
      </w:r>
      <w:r w:rsidR="006D2BBF" w:rsidRPr="00673DEB">
        <w:rPr>
          <w:rFonts w:asciiTheme="minorHAnsi" w:hAnsiTheme="minorHAnsi" w:cstheme="minorHAnsi"/>
          <w:color w:val="auto"/>
        </w:rPr>
        <w:t>.</w:t>
      </w:r>
      <w:bookmarkEnd w:id="1"/>
    </w:p>
    <w:p w14:paraId="7EAD2FD2" w14:textId="28E3063A" w:rsidR="002314F8" w:rsidRPr="00673DEB" w:rsidRDefault="002314F8" w:rsidP="00673DEB">
      <w:pPr>
        <w:widowControl/>
        <w:numPr>
          <w:ilvl w:val="0"/>
          <w:numId w:val="48"/>
        </w:numPr>
        <w:ind w:left="0" w:firstLine="0"/>
        <w:contextualSpacing/>
        <w:rPr>
          <w:rFonts w:asciiTheme="minorHAnsi" w:hAnsiTheme="minorHAnsi" w:cstheme="minorHAnsi"/>
          <w:color w:val="auto"/>
        </w:rPr>
      </w:pPr>
      <w:bookmarkStart w:id="2" w:name="_Ref472679092"/>
      <w:r w:rsidRPr="00673DEB">
        <w:rPr>
          <w:rFonts w:asciiTheme="minorHAnsi" w:hAnsiTheme="minorHAnsi" w:cstheme="minorHAnsi"/>
          <w:color w:val="auto"/>
        </w:rPr>
        <w:t>Das, T. K.</w:t>
      </w:r>
      <w:r w:rsidR="000275BE"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Prusty</w:t>
      </w:r>
      <w:proofErr w:type="spellEnd"/>
      <w:r w:rsidRPr="00673DEB">
        <w:rPr>
          <w:rFonts w:asciiTheme="minorHAnsi" w:hAnsiTheme="minorHAnsi" w:cstheme="minorHAnsi"/>
          <w:color w:val="auto"/>
        </w:rPr>
        <w:t xml:space="preserve">, S. Graphene-Based Polymer Composites and Their Applications. </w:t>
      </w:r>
      <w:proofErr w:type="spellStart"/>
      <w:proofErr w:type="gramStart"/>
      <w:r w:rsidRPr="00673DEB">
        <w:rPr>
          <w:rFonts w:asciiTheme="minorHAnsi" w:hAnsiTheme="minorHAnsi" w:cstheme="minorHAnsi"/>
          <w:i/>
          <w:color w:val="auto"/>
        </w:rPr>
        <w:t>Polym</w:t>
      </w:r>
      <w:proofErr w:type="spellEnd"/>
      <w:r w:rsidR="00D62038" w:rsidRPr="00673DEB">
        <w:rPr>
          <w:rFonts w:asciiTheme="minorHAnsi" w:hAnsiTheme="minorHAnsi" w:cstheme="minorHAnsi"/>
          <w:i/>
          <w:color w:val="auto"/>
        </w:rPr>
        <w:t>.</w:t>
      </w:r>
      <w:r w:rsidRPr="00673DEB">
        <w:rPr>
          <w:rFonts w:asciiTheme="minorHAnsi" w:hAnsiTheme="minorHAnsi" w:cstheme="minorHAnsi"/>
          <w:i/>
          <w:color w:val="auto"/>
        </w:rPr>
        <w:t>-</w:t>
      </w:r>
      <w:proofErr w:type="spellStart"/>
      <w:proofErr w:type="gramEnd"/>
      <w:r w:rsidRPr="00673DEB">
        <w:rPr>
          <w:rFonts w:asciiTheme="minorHAnsi" w:hAnsiTheme="minorHAnsi" w:cstheme="minorHAnsi"/>
          <w:i/>
          <w:color w:val="auto"/>
        </w:rPr>
        <w:t>Plast</w:t>
      </w:r>
      <w:proofErr w:type="spellEnd"/>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Technol</w:t>
      </w:r>
      <w:r w:rsidR="00D62038" w:rsidRPr="00673DEB">
        <w:rPr>
          <w:rFonts w:asciiTheme="minorHAnsi" w:hAnsiTheme="minorHAnsi" w:cstheme="minorHAnsi"/>
          <w: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52</w:t>
      </w:r>
      <w:r w:rsidRPr="00673DEB">
        <w:rPr>
          <w:rFonts w:asciiTheme="minorHAnsi" w:hAnsiTheme="minorHAnsi" w:cstheme="minorHAnsi"/>
          <w:color w:val="auto"/>
        </w:rPr>
        <w:t xml:space="preserve"> (4), 319–331, doi:10.1080/03602559.2012.751410</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(2013).</w:t>
      </w:r>
      <w:bookmarkEnd w:id="2"/>
    </w:p>
    <w:p w14:paraId="4D29949C" w14:textId="01051383" w:rsidR="002314F8" w:rsidRPr="00673DEB" w:rsidRDefault="002314F8" w:rsidP="00673DEB">
      <w:pPr>
        <w:widowControl/>
        <w:numPr>
          <w:ilvl w:val="0"/>
          <w:numId w:val="48"/>
        </w:numPr>
        <w:ind w:left="0" w:firstLine="0"/>
        <w:contextualSpacing/>
        <w:rPr>
          <w:rFonts w:asciiTheme="minorHAnsi" w:hAnsiTheme="minorHAnsi" w:cstheme="minorHAnsi"/>
          <w:color w:val="auto"/>
        </w:rPr>
      </w:pPr>
      <w:bookmarkStart w:id="3" w:name="_Ref472679117"/>
      <w:proofErr w:type="spellStart"/>
      <w:r w:rsidRPr="00673DEB">
        <w:rPr>
          <w:rFonts w:asciiTheme="minorHAnsi" w:hAnsiTheme="minorHAnsi" w:cstheme="minorHAnsi"/>
          <w:color w:val="auto"/>
        </w:rPr>
        <w:t>Karger-Kocsis</w:t>
      </w:r>
      <w:proofErr w:type="spellEnd"/>
      <w:r w:rsidRPr="00673DEB">
        <w:rPr>
          <w:rFonts w:asciiTheme="minorHAnsi" w:hAnsiTheme="minorHAnsi" w:cstheme="minorHAnsi"/>
          <w:color w:val="auto"/>
        </w:rPr>
        <w:t xml:space="preserve">, J., Mahmood, H. &amp; </w:t>
      </w:r>
      <w:proofErr w:type="spellStart"/>
      <w:r w:rsidRPr="00673DEB">
        <w:rPr>
          <w:rFonts w:asciiTheme="minorHAnsi" w:hAnsiTheme="minorHAnsi" w:cstheme="minorHAnsi"/>
          <w:color w:val="auto"/>
        </w:rPr>
        <w:t>Pegoretti</w:t>
      </w:r>
      <w:proofErr w:type="spellEnd"/>
      <w:r w:rsidRPr="00673DEB">
        <w:rPr>
          <w:rFonts w:asciiTheme="minorHAnsi" w:hAnsiTheme="minorHAnsi" w:cstheme="minorHAnsi"/>
          <w:color w:val="auto"/>
        </w:rPr>
        <w:t xml:space="preserve">, A. Recent advances in fiber/matrix interphase engineering for polymer composites. </w:t>
      </w:r>
      <w:proofErr w:type="spellStart"/>
      <w:r w:rsidRPr="00673DEB">
        <w:rPr>
          <w:rFonts w:asciiTheme="minorHAnsi" w:hAnsiTheme="minorHAnsi" w:cstheme="minorHAnsi"/>
          <w:i/>
          <w:color w:val="auto"/>
        </w:rPr>
        <w:t>Prog</w:t>
      </w:r>
      <w:proofErr w:type="spellEnd"/>
      <w:r w:rsidR="00D62038" w:rsidRPr="00673DEB">
        <w:rPr>
          <w:rFonts w:asciiTheme="minorHAnsi" w:hAnsiTheme="minorHAnsi" w:cstheme="minorHAnsi"/>
          <w:i/>
          <w:color w:val="auto"/>
        </w:rPr>
        <w:t xml:space="preserve">. </w:t>
      </w:r>
      <w:r w:rsidRPr="00673DEB">
        <w:rPr>
          <w:rFonts w:asciiTheme="minorHAnsi" w:hAnsiTheme="minorHAnsi" w:cstheme="minorHAnsi"/>
          <w:i/>
          <w:color w:val="auto"/>
        </w:rPr>
        <w:t>Mater</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Sci</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73</w:t>
      </w:r>
      <w:r w:rsidRPr="00673DEB">
        <w:rPr>
          <w:rFonts w:asciiTheme="minorHAnsi" w:hAnsiTheme="minorHAnsi" w:cstheme="minorHAnsi"/>
          <w:color w:val="auto"/>
        </w:rPr>
        <w:t xml:space="preserve">, 1 – 43, </w:t>
      </w:r>
      <w:proofErr w:type="spellStart"/>
      <w:r w:rsidRPr="00673DEB">
        <w:rPr>
          <w:rFonts w:asciiTheme="minorHAnsi" w:hAnsiTheme="minorHAnsi" w:cstheme="minorHAnsi"/>
          <w:color w:val="auto"/>
        </w:rPr>
        <w:t>doi:http</w:t>
      </w:r>
      <w:proofErr w:type="spellEnd"/>
      <w:r w:rsidRPr="00673DEB">
        <w:rPr>
          <w:rFonts w:asciiTheme="minorHAnsi" w:hAnsiTheme="minorHAnsi" w:cstheme="minorHAnsi"/>
          <w:color w:val="auto"/>
        </w:rPr>
        <w:t>://dx.doi.org/10.1016/j.pmatsci.2015.02.003</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(2015).</w:t>
      </w:r>
      <w:bookmarkEnd w:id="3"/>
    </w:p>
    <w:p w14:paraId="4F370421" w14:textId="2E52306F" w:rsidR="002314F8" w:rsidRPr="00673DEB" w:rsidRDefault="00BF51F8" w:rsidP="00673DEB">
      <w:pPr>
        <w:widowControl/>
        <w:numPr>
          <w:ilvl w:val="0"/>
          <w:numId w:val="48"/>
        </w:numPr>
        <w:ind w:left="0" w:firstLine="0"/>
        <w:contextualSpacing/>
        <w:rPr>
          <w:rFonts w:asciiTheme="minorHAnsi" w:hAnsiTheme="minorHAnsi" w:cstheme="minorHAnsi"/>
          <w:color w:val="auto"/>
        </w:rPr>
      </w:pPr>
      <w:bookmarkStart w:id="4" w:name="_Ref472679122"/>
      <w:r w:rsidRPr="00673DEB">
        <w:rPr>
          <w:rFonts w:asciiTheme="minorHAnsi" w:hAnsiTheme="minorHAnsi" w:cstheme="minorHAnsi"/>
          <w:color w:val="auto"/>
        </w:rPr>
        <w:t xml:space="preserve">Qian, H., </w:t>
      </w:r>
      <w:proofErr w:type="spellStart"/>
      <w:r w:rsidRPr="00673DEB">
        <w:rPr>
          <w:rFonts w:asciiTheme="minorHAnsi" w:hAnsiTheme="minorHAnsi" w:cstheme="minorHAnsi"/>
          <w:color w:val="auto"/>
        </w:rPr>
        <w:t>Greenhalgh</w:t>
      </w:r>
      <w:proofErr w:type="spellEnd"/>
      <w:r w:rsidRPr="00673DEB">
        <w:rPr>
          <w:rFonts w:asciiTheme="minorHAnsi" w:hAnsiTheme="minorHAnsi" w:cstheme="minorHAnsi"/>
          <w:color w:val="auto"/>
        </w:rPr>
        <w:t xml:space="preserve">, E. S., Shaffer, M. S. P. &amp; Bismarck, A. Carbon nanotube-based hierarchical composites: a review. </w:t>
      </w:r>
      <w:r w:rsidRPr="00673DEB">
        <w:rPr>
          <w:rFonts w:asciiTheme="minorHAnsi" w:hAnsiTheme="minorHAnsi" w:cstheme="minorHAnsi"/>
          <w:i/>
          <w:color w:val="auto"/>
        </w:rPr>
        <w:t>J</w:t>
      </w:r>
      <w:r w:rsidR="00D62038" w:rsidRPr="00673DEB">
        <w:rPr>
          <w:rFonts w:asciiTheme="minorHAnsi" w:hAnsiTheme="minorHAnsi" w:cstheme="minorHAnsi"/>
          <w:i/>
          <w:color w:val="auto"/>
        </w:rPr>
        <w:t>.</w:t>
      </w:r>
      <w:r w:rsidR="006D2BBF" w:rsidRPr="00673DEB">
        <w:rPr>
          <w:rFonts w:asciiTheme="minorHAnsi" w:hAnsiTheme="minorHAnsi" w:cstheme="minorHAnsi"/>
          <w:i/>
          <w:color w:val="auto"/>
        </w:rPr>
        <w:t xml:space="preserve"> </w:t>
      </w:r>
      <w:r w:rsidRPr="00673DEB">
        <w:rPr>
          <w:rFonts w:asciiTheme="minorHAnsi" w:hAnsiTheme="minorHAnsi" w:cstheme="minorHAnsi"/>
          <w:i/>
          <w:color w:val="auto"/>
        </w:rPr>
        <w:t>Mat</w:t>
      </w:r>
      <w:r w:rsidR="00D62038" w:rsidRPr="00673DEB">
        <w:rPr>
          <w:rFonts w:asciiTheme="minorHAnsi" w:hAnsiTheme="minorHAnsi" w:cstheme="minorHAnsi"/>
          <w:i/>
          <w:color w:val="auto"/>
        </w:rPr>
        <w:t>er.</w:t>
      </w:r>
      <w:r w:rsidRPr="00673DEB">
        <w:rPr>
          <w:rFonts w:asciiTheme="minorHAnsi" w:hAnsiTheme="minorHAnsi" w:cstheme="minorHAnsi"/>
          <w:i/>
          <w:color w:val="auto"/>
        </w:rPr>
        <w:t xml:space="preserve"> Chem</w:t>
      </w:r>
      <w:r w:rsidRPr="00673DEB">
        <w:rPr>
          <w:rFonts w:asciiTheme="minorHAnsi" w:hAnsiTheme="minorHAnsi" w:cstheme="minorHAnsi"/>
          <w:color w:val="auto"/>
        </w:rPr>
        <w:t xml:space="preserve">. </w:t>
      </w:r>
      <w:r w:rsidRPr="00673DEB">
        <w:rPr>
          <w:rFonts w:asciiTheme="minorHAnsi" w:hAnsiTheme="minorHAnsi" w:cstheme="minorHAnsi"/>
          <w:b/>
          <w:color w:val="auto"/>
        </w:rPr>
        <w:t>20</w:t>
      </w:r>
      <w:r w:rsidRPr="00673DEB">
        <w:rPr>
          <w:rFonts w:asciiTheme="minorHAnsi" w:hAnsiTheme="minorHAnsi" w:cstheme="minorHAnsi"/>
          <w:color w:val="auto"/>
        </w:rPr>
        <w:t xml:space="preserve"> (23), 4751–4762, doi:10.1039/C000041H</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(2010).</w:t>
      </w:r>
      <w:bookmarkEnd w:id="4"/>
    </w:p>
    <w:p w14:paraId="0CA64F91" w14:textId="7AEE3360" w:rsidR="002314F8" w:rsidRPr="00673DEB" w:rsidRDefault="00D55D62" w:rsidP="00673DEB">
      <w:pPr>
        <w:widowControl/>
        <w:numPr>
          <w:ilvl w:val="0"/>
          <w:numId w:val="48"/>
        </w:numPr>
        <w:ind w:left="0" w:firstLine="0"/>
        <w:contextualSpacing/>
        <w:rPr>
          <w:rFonts w:asciiTheme="minorHAnsi" w:hAnsiTheme="minorHAnsi" w:cstheme="minorHAnsi"/>
          <w:color w:val="auto"/>
        </w:rPr>
      </w:pPr>
      <w:bookmarkStart w:id="5" w:name="_Ref472679141"/>
      <w:r w:rsidRPr="00673DEB">
        <w:rPr>
          <w:rFonts w:asciiTheme="minorHAnsi" w:hAnsiTheme="minorHAnsi" w:cstheme="minorHAnsi"/>
          <w:color w:val="auto"/>
        </w:rPr>
        <w:t>Hummers</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W</w:t>
      </w:r>
      <w:r w:rsidR="00B76F63" w:rsidRPr="00673DEB">
        <w:rPr>
          <w:rFonts w:asciiTheme="minorHAnsi" w:hAnsiTheme="minorHAnsi" w:cstheme="minorHAnsi"/>
          <w:color w:val="auto"/>
        </w:rPr>
        <w:t>.</w:t>
      </w:r>
      <w:r w:rsidRPr="00673DEB">
        <w:rPr>
          <w:rFonts w:asciiTheme="minorHAnsi" w:hAnsiTheme="minorHAnsi" w:cstheme="minorHAnsi"/>
          <w:color w:val="auto"/>
        </w:rPr>
        <w:t>S</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and </w:t>
      </w:r>
      <w:proofErr w:type="spellStart"/>
      <w:r w:rsidRPr="00673DEB">
        <w:rPr>
          <w:rFonts w:asciiTheme="minorHAnsi" w:hAnsiTheme="minorHAnsi" w:cstheme="minorHAnsi"/>
          <w:color w:val="auto"/>
        </w:rPr>
        <w:t>Offeman</w:t>
      </w:r>
      <w:proofErr w:type="spellEnd"/>
      <w:r w:rsidR="00B76F63" w:rsidRPr="00673DEB">
        <w:rPr>
          <w:rFonts w:asciiTheme="minorHAnsi" w:hAnsiTheme="minorHAnsi" w:cstheme="minorHAnsi"/>
          <w:color w:val="auto"/>
        </w:rPr>
        <w:t>,</w:t>
      </w:r>
      <w:r w:rsidRPr="00673DEB">
        <w:rPr>
          <w:rFonts w:asciiTheme="minorHAnsi" w:hAnsiTheme="minorHAnsi" w:cstheme="minorHAnsi"/>
          <w:color w:val="auto"/>
        </w:rPr>
        <w:t xml:space="preserve"> R</w:t>
      </w:r>
      <w:r w:rsidR="00B76F63" w:rsidRPr="00673DEB">
        <w:rPr>
          <w:rFonts w:asciiTheme="minorHAnsi" w:hAnsiTheme="minorHAnsi" w:cstheme="minorHAnsi"/>
          <w:color w:val="auto"/>
        </w:rPr>
        <w:t>.</w:t>
      </w:r>
      <w:r w:rsidRPr="00673DEB">
        <w:rPr>
          <w:rFonts w:asciiTheme="minorHAnsi" w:hAnsiTheme="minorHAnsi" w:cstheme="minorHAnsi"/>
          <w:color w:val="auto"/>
        </w:rPr>
        <w:t>E</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Preparation of graphitic oxide </w:t>
      </w:r>
      <w:r w:rsidRPr="00673DEB">
        <w:rPr>
          <w:rFonts w:asciiTheme="minorHAnsi" w:hAnsiTheme="minorHAnsi" w:cstheme="minorHAnsi"/>
          <w:i/>
          <w:color w:val="auto"/>
        </w:rPr>
        <w:t>J</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Am</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Chem</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Soc.</w:t>
      </w:r>
      <w:r w:rsidRPr="00673DEB">
        <w:rPr>
          <w:rFonts w:asciiTheme="minorHAnsi" w:hAnsiTheme="minorHAnsi" w:cstheme="minorHAnsi"/>
          <w:color w:val="auto"/>
        </w:rPr>
        <w:t xml:space="preserve"> </w:t>
      </w:r>
      <w:r w:rsidRPr="00673DEB">
        <w:rPr>
          <w:rFonts w:asciiTheme="minorHAnsi" w:hAnsiTheme="minorHAnsi" w:cstheme="minorHAnsi"/>
          <w:b/>
          <w:color w:val="auto"/>
        </w:rPr>
        <w:t>80</w:t>
      </w:r>
      <w:r w:rsidR="006D2BBF" w:rsidRPr="00673DEB">
        <w:rPr>
          <w:rFonts w:asciiTheme="minorHAnsi" w:hAnsiTheme="minorHAnsi" w:cstheme="minorHAnsi"/>
          <w:color w:val="auto"/>
        </w:rPr>
        <w:t xml:space="preserve">, </w:t>
      </w:r>
      <w:r w:rsidRPr="00673DEB">
        <w:rPr>
          <w:rFonts w:asciiTheme="minorHAnsi" w:hAnsiTheme="minorHAnsi" w:cstheme="minorHAnsi"/>
          <w:color w:val="auto"/>
        </w:rPr>
        <w:t>1339-39</w:t>
      </w:r>
      <w:r w:rsidR="00B76F63" w:rsidRPr="00673DEB">
        <w:rPr>
          <w:rFonts w:asciiTheme="minorHAnsi" w:hAnsiTheme="minorHAnsi" w:cstheme="minorHAnsi"/>
          <w:color w:val="auto"/>
        </w:rPr>
        <w:t>, (1958)</w:t>
      </w:r>
      <w:r w:rsidR="006D2BBF" w:rsidRPr="00673DEB">
        <w:rPr>
          <w:rFonts w:asciiTheme="minorHAnsi" w:hAnsiTheme="minorHAnsi" w:cstheme="minorHAnsi"/>
          <w:color w:val="auto"/>
        </w:rPr>
        <w:t>.</w:t>
      </w:r>
      <w:bookmarkEnd w:id="5"/>
    </w:p>
    <w:p w14:paraId="3EE5BD0D" w14:textId="2BC6FFB7" w:rsidR="00BD302B" w:rsidRPr="00673DEB" w:rsidRDefault="00124009" w:rsidP="00673DEB">
      <w:pPr>
        <w:widowControl/>
        <w:numPr>
          <w:ilvl w:val="0"/>
          <w:numId w:val="48"/>
        </w:numPr>
        <w:ind w:left="0" w:firstLine="0"/>
        <w:contextualSpacing/>
        <w:rPr>
          <w:rFonts w:asciiTheme="minorHAnsi" w:hAnsiTheme="minorHAnsi" w:cstheme="minorHAnsi"/>
          <w:color w:val="auto"/>
        </w:rPr>
      </w:pPr>
      <w:bookmarkStart w:id="6" w:name="_Ref472679148"/>
      <w:r w:rsidRPr="00673DEB">
        <w:rPr>
          <w:rFonts w:asciiTheme="minorHAnsi" w:hAnsiTheme="minorHAnsi" w:cstheme="minorHAnsi"/>
          <w:color w:val="auto"/>
        </w:rPr>
        <w:t xml:space="preserve">M. S. P. Shaffer, X. Fan and A. H. </w:t>
      </w:r>
      <w:proofErr w:type="spellStart"/>
      <w:r w:rsidRPr="00673DEB">
        <w:rPr>
          <w:rFonts w:asciiTheme="minorHAnsi" w:hAnsiTheme="minorHAnsi" w:cstheme="minorHAnsi"/>
          <w:color w:val="auto"/>
        </w:rPr>
        <w:t>Windle</w:t>
      </w:r>
      <w:proofErr w:type="spellEnd"/>
      <w:r w:rsidRPr="00673DEB">
        <w:rPr>
          <w:rFonts w:asciiTheme="minorHAnsi" w:hAnsiTheme="minorHAnsi" w:cstheme="minorHAnsi"/>
          <w:color w:val="auto"/>
        </w:rPr>
        <w:t xml:space="preserve">, Dispersion and Packing of Carbon Nanotubes, </w:t>
      </w:r>
      <w:r w:rsidRPr="00673DEB">
        <w:rPr>
          <w:rFonts w:asciiTheme="minorHAnsi" w:hAnsiTheme="minorHAnsi" w:cstheme="minorHAnsi"/>
          <w:i/>
          <w:color w:val="auto"/>
        </w:rPr>
        <w:t>Carbon</w:t>
      </w:r>
      <w:r w:rsidR="00103C28"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36</w:t>
      </w:r>
      <w:r w:rsidRPr="00673DEB">
        <w:rPr>
          <w:rFonts w:asciiTheme="minorHAnsi" w:hAnsiTheme="minorHAnsi" w:cstheme="minorHAnsi"/>
          <w:color w:val="auto"/>
        </w:rPr>
        <w:t xml:space="preserve"> </w:t>
      </w:r>
      <w:r w:rsidR="00103C28" w:rsidRPr="00673DEB">
        <w:rPr>
          <w:rFonts w:asciiTheme="minorHAnsi" w:hAnsiTheme="minorHAnsi" w:cstheme="minorHAnsi"/>
          <w:color w:val="auto"/>
        </w:rPr>
        <w:t>(</w:t>
      </w:r>
      <w:r w:rsidRPr="00673DEB">
        <w:rPr>
          <w:rFonts w:asciiTheme="minorHAnsi" w:hAnsiTheme="minorHAnsi" w:cstheme="minorHAnsi"/>
          <w:color w:val="auto"/>
        </w:rPr>
        <w:t>11</w:t>
      </w:r>
      <w:r w:rsidR="00103C28" w:rsidRPr="00673DEB">
        <w:rPr>
          <w:rFonts w:asciiTheme="minorHAnsi" w:hAnsiTheme="minorHAnsi" w:cstheme="minorHAnsi"/>
          <w:color w:val="auto"/>
        </w:rPr>
        <w:t>)</w:t>
      </w:r>
      <w:r w:rsidRPr="00673DEB">
        <w:rPr>
          <w:rFonts w:asciiTheme="minorHAnsi" w:hAnsiTheme="minorHAnsi" w:cstheme="minorHAnsi"/>
          <w:color w:val="auto"/>
        </w:rPr>
        <w:t xml:space="preserve">, 1603–1612, </w:t>
      </w:r>
      <w:r w:rsidR="00103C28" w:rsidRPr="00673DEB">
        <w:rPr>
          <w:rFonts w:asciiTheme="minorHAnsi" w:hAnsiTheme="minorHAnsi" w:cstheme="minorHAnsi"/>
          <w:color w:val="auto"/>
        </w:rPr>
        <w:t>(</w:t>
      </w:r>
      <w:r w:rsidRPr="00673DEB">
        <w:rPr>
          <w:rFonts w:asciiTheme="minorHAnsi" w:hAnsiTheme="minorHAnsi" w:cstheme="minorHAnsi"/>
          <w:color w:val="auto"/>
        </w:rPr>
        <w:t>1998</w:t>
      </w:r>
      <w:r w:rsidR="00103C28" w:rsidRPr="00673DEB">
        <w:rPr>
          <w:rFonts w:asciiTheme="minorHAnsi" w:hAnsiTheme="minorHAnsi" w:cstheme="minorHAnsi"/>
          <w:color w:val="auto"/>
        </w:rPr>
        <w:t>)</w:t>
      </w:r>
      <w:r w:rsidRPr="00673DEB">
        <w:rPr>
          <w:rFonts w:asciiTheme="minorHAnsi" w:hAnsiTheme="minorHAnsi" w:cstheme="minorHAnsi"/>
          <w:color w:val="auto"/>
        </w:rPr>
        <w:t>.</w:t>
      </w:r>
      <w:bookmarkEnd w:id="6"/>
    </w:p>
    <w:p w14:paraId="777E2F33" w14:textId="6F557CFF" w:rsidR="00BD302B" w:rsidRPr="00673DEB" w:rsidRDefault="00421333" w:rsidP="00673DEB">
      <w:pPr>
        <w:widowControl/>
        <w:numPr>
          <w:ilvl w:val="0"/>
          <w:numId w:val="48"/>
        </w:numPr>
        <w:ind w:left="0" w:firstLine="0"/>
        <w:contextualSpacing/>
        <w:rPr>
          <w:rFonts w:asciiTheme="minorHAnsi" w:hAnsiTheme="minorHAnsi" w:cstheme="minorHAnsi"/>
          <w:color w:val="auto"/>
        </w:rPr>
      </w:pPr>
      <w:bookmarkStart w:id="7" w:name="_Ref472679160"/>
      <w:proofErr w:type="spellStart"/>
      <w:r w:rsidRPr="00673DEB">
        <w:rPr>
          <w:rFonts w:asciiTheme="minorHAnsi" w:hAnsiTheme="minorHAnsi" w:cstheme="minorHAnsi"/>
          <w:color w:val="auto"/>
        </w:rPr>
        <w:t>Hamon</w:t>
      </w:r>
      <w:proofErr w:type="spellEnd"/>
      <w:r w:rsidRPr="00673DEB">
        <w:rPr>
          <w:rFonts w:asciiTheme="minorHAnsi" w:hAnsiTheme="minorHAnsi" w:cstheme="minorHAnsi"/>
          <w:color w:val="auto"/>
        </w:rPr>
        <w:t>, M. A.,</w:t>
      </w:r>
      <w:r w:rsidR="00702552" w:rsidRPr="00673DEB">
        <w:rPr>
          <w:rFonts w:asciiTheme="minorHAnsi" w:hAnsiTheme="minorHAnsi" w:cstheme="minorHAnsi"/>
          <w:color w:val="auto"/>
        </w:rPr>
        <w:t xml:space="preserve"> </w:t>
      </w:r>
      <w:r w:rsidR="00702552" w:rsidRPr="00673DEB">
        <w:rPr>
          <w:rFonts w:asciiTheme="minorHAnsi" w:hAnsiTheme="minorHAnsi" w:cstheme="minorHAnsi"/>
          <w:i/>
          <w:color w:val="auto"/>
        </w:rPr>
        <w:t>et al</w:t>
      </w:r>
      <w:r w:rsidR="00702552" w:rsidRPr="00673DEB">
        <w:rPr>
          <w:rFonts w:asciiTheme="minorHAnsi" w:hAnsiTheme="minorHAnsi" w:cstheme="minorHAnsi"/>
          <w:color w:val="auto"/>
        </w:rPr>
        <w:t>.</w:t>
      </w:r>
      <w:r w:rsidRPr="00673DEB">
        <w:rPr>
          <w:rFonts w:asciiTheme="minorHAnsi" w:hAnsiTheme="minorHAnsi" w:cstheme="minorHAnsi"/>
          <w:color w:val="auto"/>
        </w:rPr>
        <w:t xml:space="preserve"> Dissolution of Single-Walled Carbon Nanotubes. </w:t>
      </w:r>
      <w:r w:rsidRPr="00673DEB">
        <w:rPr>
          <w:rFonts w:asciiTheme="minorHAnsi" w:hAnsiTheme="minorHAnsi" w:cstheme="minorHAnsi"/>
          <w:i/>
          <w:color w:val="auto"/>
        </w:rPr>
        <w:t>Adv</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Mate</w:t>
      </w:r>
      <w:r w:rsidR="00D62038" w:rsidRPr="00673DEB">
        <w:rPr>
          <w:rFonts w:asciiTheme="minorHAnsi" w:hAnsiTheme="minorHAnsi" w:cstheme="minorHAnsi"/>
          <w:i/>
          <w:color w:val="auto"/>
        </w:rPr>
        <w:t>r</w:t>
      </w:r>
      <w:r w:rsidRPr="00673DEB">
        <w:rPr>
          <w:rFonts w:asciiTheme="minorHAnsi" w:hAnsiTheme="minorHAnsi" w:cstheme="minorHAnsi"/>
          <w:color w:val="auto"/>
        </w:rPr>
        <w:t xml:space="preserve">. </w:t>
      </w:r>
      <w:r w:rsidRPr="00673DEB">
        <w:rPr>
          <w:rFonts w:asciiTheme="minorHAnsi" w:hAnsiTheme="minorHAnsi" w:cstheme="minorHAnsi"/>
          <w:b/>
          <w:color w:val="auto"/>
        </w:rPr>
        <w:t>11</w:t>
      </w:r>
      <w:r w:rsidR="00702552" w:rsidRPr="00673DEB">
        <w:rPr>
          <w:rFonts w:asciiTheme="minorHAnsi" w:hAnsiTheme="minorHAnsi" w:cstheme="minorHAnsi"/>
          <w:b/>
          <w:color w:val="auto"/>
        </w:rPr>
        <w:t>,</w:t>
      </w:r>
      <w:r w:rsidRPr="00673DEB">
        <w:rPr>
          <w:rFonts w:asciiTheme="minorHAnsi" w:hAnsiTheme="minorHAnsi" w:cstheme="minorHAnsi"/>
          <w:color w:val="auto"/>
        </w:rPr>
        <w:t xml:space="preserve"> 834–840</w:t>
      </w:r>
      <w:r w:rsidR="00103C28" w:rsidRPr="00673DEB">
        <w:rPr>
          <w:rFonts w:asciiTheme="minorHAnsi" w:hAnsiTheme="minorHAnsi" w:cstheme="minorHAnsi"/>
          <w:color w:val="auto"/>
        </w:rPr>
        <w:t>, (1999).</w:t>
      </w:r>
      <w:bookmarkEnd w:id="7"/>
    </w:p>
    <w:p w14:paraId="03ECEDC9" w14:textId="77C8C8A1" w:rsidR="00261C74" w:rsidRPr="00673DEB" w:rsidRDefault="00BD302B" w:rsidP="00673DEB">
      <w:pPr>
        <w:widowControl/>
        <w:numPr>
          <w:ilvl w:val="0"/>
          <w:numId w:val="48"/>
        </w:numPr>
        <w:ind w:left="0" w:firstLine="0"/>
        <w:contextualSpacing/>
        <w:rPr>
          <w:rFonts w:asciiTheme="minorHAnsi" w:hAnsiTheme="minorHAnsi" w:cstheme="minorHAnsi"/>
          <w:color w:val="auto"/>
        </w:rPr>
      </w:pPr>
      <w:bookmarkStart w:id="8" w:name="_Ref472679170"/>
      <w:r w:rsidRPr="00673DEB">
        <w:rPr>
          <w:rFonts w:asciiTheme="minorHAnsi" w:hAnsiTheme="minorHAnsi" w:cstheme="minorHAnsi"/>
          <w:color w:val="auto"/>
        </w:rPr>
        <w:t>Low</w:t>
      </w:r>
      <w:r w:rsidR="000275BE" w:rsidRPr="00673DEB">
        <w:rPr>
          <w:rFonts w:asciiTheme="minorHAnsi" w:hAnsiTheme="minorHAnsi" w:cstheme="minorHAnsi"/>
          <w:color w:val="auto"/>
        </w:rPr>
        <w:t>,</w:t>
      </w:r>
      <w:r w:rsidRPr="00673DEB">
        <w:rPr>
          <w:rFonts w:asciiTheme="minorHAnsi" w:hAnsiTheme="minorHAnsi" w:cstheme="minorHAnsi"/>
          <w:color w:val="auto"/>
        </w:rPr>
        <w:t xml:space="preserve"> C</w:t>
      </w:r>
      <w:r w:rsidR="000275BE" w:rsidRPr="00673DEB">
        <w:rPr>
          <w:rFonts w:asciiTheme="minorHAnsi" w:hAnsiTheme="minorHAnsi" w:cstheme="minorHAnsi"/>
          <w:color w:val="auto"/>
        </w:rPr>
        <w:t>.</w:t>
      </w:r>
      <w:r w:rsidRPr="00673DEB">
        <w:rPr>
          <w:rFonts w:asciiTheme="minorHAnsi" w:hAnsiTheme="minorHAnsi" w:cstheme="minorHAnsi"/>
          <w:color w:val="auto"/>
        </w:rPr>
        <w:t>T</w:t>
      </w:r>
      <w:r w:rsidR="000275BE" w:rsidRPr="00673DEB">
        <w:rPr>
          <w:rFonts w:asciiTheme="minorHAnsi" w:hAnsiTheme="minorHAnsi" w:cstheme="minorHAnsi"/>
          <w:color w:val="auto"/>
        </w:rPr>
        <w:t>.</w:t>
      </w:r>
      <w:r w:rsidRPr="00673DEB">
        <w:rPr>
          <w:rFonts w:asciiTheme="minorHAnsi" w:hAnsiTheme="minorHAnsi" w:cstheme="minorHAnsi"/>
          <w:color w:val="auto"/>
        </w:rPr>
        <w:t>J</w:t>
      </w:r>
      <w:r w:rsidR="000275BE" w:rsidRPr="00673DEB">
        <w:rPr>
          <w:rFonts w:asciiTheme="minorHAnsi" w:hAnsiTheme="minorHAnsi" w:cstheme="minorHAnsi"/>
          <w:color w:val="auto"/>
        </w:rPr>
        <w:t>.</w:t>
      </w:r>
      <w:r w:rsidRPr="00673DEB">
        <w:rPr>
          <w:rFonts w:asciiTheme="minorHAnsi" w:hAnsiTheme="minorHAnsi" w:cstheme="minorHAnsi"/>
          <w:color w:val="auto"/>
        </w:rPr>
        <w:t xml:space="preserve">, </w:t>
      </w:r>
      <w:r w:rsidR="000275BE" w:rsidRPr="00673DEB">
        <w:rPr>
          <w:rFonts w:asciiTheme="minorHAnsi" w:hAnsiTheme="minorHAnsi" w:cstheme="minorHAnsi"/>
          <w:i/>
          <w:color w:val="auto"/>
        </w:rPr>
        <w:t>et. al.</w:t>
      </w:r>
      <w:r w:rsidRPr="00673DEB">
        <w:rPr>
          <w:rFonts w:asciiTheme="minorHAnsi" w:hAnsiTheme="minorHAnsi" w:cstheme="minorHAnsi"/>
          <w:color w:val="auto"/>
        </w:rPr>
        <w:t xml:space="preserve"> Electrochemical approaches to the production of graphene flakes and their potential applications</w:t>
      </w:r>
      <w:r w:rsidR="000275BE"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i/>
          <w:color w:val="auto"/>
        </w:rPr>
        <w:t>Carbon</w:t>
      </w:r>
      <w:r w:rsidR="00B76F63" w:rsidRPr="00673DEB">
        <w:rPr>
          <w:rFonts w:asciiTheme="minorHAnsi" w:hAnsiTheme="minorHAnsi" w:cstheme="minorHAnsi"/>
          <w: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54</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1-21</w:t>
      </w:r>
      <w:r w:rsidR="008A7B16" w:rsidRPr="00673DEB">
        <w:rPr>
          <w:rFonts w:asciiTheme="minorHAnsi" w:hAnsiTheme="minorHAnsi" w:cstheme="minorHAnsi"/>
          <w:color w:val="auto"/>
        </w:rPr>
        <w:t>,</w:t>
      </w:r>
      <w:r w:rsidR="000275BE" w:rsidRPr="00673DEB">
        <w:rPr>
          <w:rFonts w:asciiTheme="minorHAnsi" w:hAnsiTheme="minorHAnsi" w:cstheme="minorHAnsi"/>
          <w:color w:val="auto"/>
        </w:rPr>
        <w:t xml:space="preserve"> </w:t>
      </w:r>
      <w:proofErr w:type="gramStart"/>
      <w:r w:rsidR="00E957CC" w:rsidRPr="00673DEB">
        <w:rPr>
          <w:rFonts w:asciiTheme="minorHAnsi" w:hAnsiTheme="minorHAnsi" w:cstheme="minorHAnsi"/>
          <w:color w:val="auto"/>
        </w:rPr>
        <w:t>doi:10.1016/j.carbon</w:t>
      </w:r>
      <w:proofErr w:type="gramEnd"/>
      <w:r w:rsidR="00E957CC" w:rsidRPr="00673DEB">
        <w:rPr>
          <w:rFonts w:asciiTheme="minorHAnsi" w:hAnsiTheme="minorHAnsi" w:cstheme="minorHAnsi"/>
          <w:color w:val="auto"/>
        </w:rPr>
        <w:t xml:space="preserve">.2012.11.030, </w:t>
      </w:r>
      <w:r w:rsidR="000275BE" w:rsidRPr="00673DEB">
        <w:rPr>
          <w:rFonts w:asciiTheme="minorHAnsi" w:hAnsiTheme="minorHAnsi" w:cstheme="minorHAnsi"/>
          <w:color w:val="auto"/>
        </w:rPr>
        <w:t>(2013)</w:t>
      </w:r>
      <w:r w:rsidR="006D2BBF" w:rsidRPr="00673DEB">
        <w:rPr>
          <w:rFonts w:asciiTheme="minorHAnsi" w:hAnsiTheme="minorHAnsi" w:cstheme="minorHAnsi"/>
          <w:color w:val="auto"/>
        </w:rPr>
        <w:t>.</w:t>
      </w:r>
      <w:bookmarkEnd w:id="8"/>
    </w:p>
    <w:p w14:paraId="78141B25" w14:textId="77E71423" w:rsidR="00BD302B" w:rsidRPr="00673DEB" w:rsidRDefault="00773DBA" w:rsidP="00673DEB">
      <w:pPr>
        <w:widowControl/>
        <w:numPr>
          <w:ilvl w:val="0"/>
          <w:numId w:val="48"/>
        </w:numPr>
        <w:ind w:left="0" w:firstLine="0"/>
        <w:contextualSpacing/>
        <w:rPr>
          <w:rFonts w:asciiTheme="minorHAnsi" w:hAnsiTheme="minorHAnsi" w:cstheme="minorHAnsi"/>
          <w:color w:val="auto"/>
        </w:rPr>
      </w:pPr>
      <w:bookmarkStart w:id="9" w:name="_Ref472679179"/>
      <w:r w:rsidRPr="00673DEB">
        <w:rPr>
          <w:rFonts w:asciiTheme="minorHAnsi" w:hAnsiTheme="minorHAnsi" w:cstheme="minorHAnsi"/>
          <w:color w:val="auto"/>
        </w:rPr>
        <w:lastRenderedPageBreak/>
        <w:t xml:space="preserve">Rider, </w:t>
      </w:r>
      <w:r w:rsidR="00B76F63" w:rsidRPr="00673DEB">
        <w:rPr>
          <w:rFonts w:asciiTheme="minorHAnsi" w:hAnsiTheme="minorHAnsi" w:cstheme="minorHAnsi"/>
          <w:color w:val="auto"/>
        </w:rPr>
        <w:t xml:space="preserve">A.N., </w:t>
      </w:r>
      <w:r w:rsidR="00B76F63" w:rsidRPr="00673DEB">
        <w:rPr>
          <w:rFonts w:asciiTheme="minorHAnsi" w:hAnsiTheme="minorHAnsi" w:cstheme="minorHAnsi"/>
          <w:i/>
          <w:color w:val="auto"/>
        </w:rPr>
        <w:t>et al</w:t>
      </w:r>
      <w:r w:rsidR="00B76F63" w:rsidRPr="00673DEB">
        <w:rPr>
          <w:rFonts w:asciiTheme="minorHAnsi" w:hAnsiTheme="minorHAnsi" w:cstheme="minorHAnsi"/>
          <w:color w:val="auto"/>
        </w:rPr>
        <w:t>.</w:t>
      </w:r>
      <w:r w:rsidRPr="00673DEB">
        <w:rPr>
          <w:rFonts w:asciiTheme="minorHAnsi" w:hAnsiTheme="minorHAnsi" w:cstheme="minorHAnsi"/>
          <w:color w:val="auto"/>
        </w:rPr>
        <w:t xml:space="preserve"> </w:t>
      </w:r>
      <w:r w:rsidR="00B76F63" w:rsidRPr="00673DEB">
        <w:rPr>
          <w:rFonts w:asciiTheme="minorHAnsi" w:hAnsiTheme="minorHAnsi" w:cstheme="minorHAnsi"/>
          <w:color w:val="auto"/>
        </w:rPr>
        <w:t xml:space="preserve">Hierarchical composites with high-volume fractions of carbon nanotubes: Influence of plasma surface treatment and thermoplastic nanophase-modified epoxy, </w:t>
      </w:r>
      <w:r w:rsidRPr="00673DEB">
        <w:rPr>
          <w:rFonts w:asciiTheme="minorHAnsi" w:hAnsiTheme="minorHAnsi" w:cstheme="minorHAnsi"/>
          <w:i/>
          <w:color w:val="auto"/>
        </w:rPr>
        <w:t>Carbon</w:t>
      </w:r>
      <w:r w:rsidRPr="00673DEB">
        <w:rPr>
          <w:rFonts w:asciiTheme="minorHAnsi" w:hAnsiTheme="minorHAnsi" w:cstheme="minorHAnsi"/>
          <w:color w:val="auto"/>
        </w:rPr>
        <w:t xml:space="preserve"> </w:t>
      </w:r>
      <w:r w:rsidRPr="00673DEB">
        <w:rPr>
          <w:rFonts w:asciiTheme="minorHAnsi" w:hAnsiTheme="minorHAnsi" w:cstheme="minorHAnsi"/>
          <w:b/>
          <w:color w:val="auto"/>
        </w:rPr>
        <w:t>94</w:t>
      </w:r>
      <w:r w:rsidRPr="00673DEB">
        <w:rPr>
          <w:rFonts w:asciiTheme="minorHAnsi" w:hAnsiTheme="minorHAnsi" w:cstheme="minorHAnsi"/>
          <w:color w:val="auto"/>
        </w:rPr>
        <w:t>, 971-981</w:t>
      </w:r>
      <w:r w:rsidR="008A7B16" w:rsidRPr="00673DEB">
        <w:rPr>
          <w:rFonts w:asciiTheme="minorHAnsi" w:hAnsiTheme="minorHAnsi" w:cstheme="minorHAnsi"/>
          <w:color w:val="auto"/>
        </w:rPr>
        <w:t>,</w:t>
      </w:r>
      <w:r w:rsidR="00E957CC"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xml:space="preserve">: </w:t>
      </w:r>
      <w:hyperlink r:id="rId13" w:tgtFrame="doilink" w:history="1">
        <w:r w:rsidR="00E957CC" w:rsidRPr="00673DEB">
          <w:rPr>
            <w:rStyle w:val="Hyperlink"/>
            <w:rFonts w:asciiTheme="minorHAnsi" w:hAnsiTheme="minorHAnsi" w:cstheme="minorHAnsi"/>
            <w:color w:val="auto"/>
            <w:u w:val="none"/>
            <w:bdr w:val="none" w:sz="0" w:space="0" w:color="auto" w:frame="1"/>
            <w:shd w:val="clear" w:color="auto" w:fill="FFFFFF"/>
          </w:rPr>
          <w:t>10.1016/j.carbon.2015.07.076</w:t>
        </w:r>
      </w:hyperlink>
      <w:r w:rsidRPr="00673DEB">
        <w:rPr>
          <w:rFonts w:asciiTheme="minorHAnsi" w:hAnsiTheme="minorHAnsi" w:cstheme="minorHAnsi"/>
          <w:color w:val="auto"/>
        </w:rPr>
        <w:t xml:space="preserve"> (2015)</w:t>
      </w:r>
      <w:r w:rsidR="006D2BBF" w:rsidRPr="00673DEB">
        <w:rPr>
          <w:rFonts w:asciiTheme="minorHAnsi" w:hAnsiTheme="minorHAnsi" w:cstheme="minorHAnsi"/>
          <w:color w:val="auto"/>
        </w:rPr>
        <w:t>.</w:t>
      </w:r>
      <w:bookmarkEnd w:id="9"/>
    </w:p>
    <w:p w14:paraId="527BAAFC" w14:textId="74DAF7D6" w:rsidR="00BE7C3F" w:rsidRPr="00673DEB" w:rsidRDefault="007D5117" w:rsidP="00673DEB">
      <w:pPr>
        <w:widowControl/>
        <w:numPr>
          <w:ilvl w:val="0"/>
          <w:numId w:val="48"/>
        </w:numPr>
        <w:ind w:left="0" w:firstLine="0"/>
        <w:contextualSpacing/>
        <w:rPr>
          <w:rFonts w:asciiTheme="minorHAnsi" w:hAnsiTheme="minorHAnsi" w:cstheme="minorHAnsi"/>
          <w:color w:val="auto"/>
        </w:rPr>
      </w:pPr>
      <w:bookmarkStart w:id="10" w:name="_Ref472679205"/>
      <w:proofErr w:type="spellStart"/>
      <w:r w:rsidRPr="00673DEB">
        <w:rPr>
          <w:rFonts w:asciiTheme="minorHAnsi" w:hAnsiTheme="minorHAnsi" w:cstheme="minorHAnsi"/>
          <w:color w:val="auto"/>
        </w:rPr>
        <w:t>Tchoul</w:t>
      </w:r>
      <w:proofErr w:type="spellEnd"/>
      <w:r w:rsidRPr="00673DEB">
        <w:rPr>
          <w:rFonts w:asciiTheme="minorHAnsi" w:hAnsiTheme="minorHAnsi" w:cstheme="minorHAnsi"/>
          <w:color w:val="auto"/>
        </w:rPr>
        <w:t xml:space="preserve">, M.N., Ford, W.T., Lolli, G., </w:t>
      </w:r>
      <w:proofErr w:type="spellStart"/>
      <w:r w:rsidRPr="00673DEB">
        <w:rPr>
          <w:rFonts w:asciiTheme="minorHAnsi" w:hAnsiTheme="minorHAnsi" w:cstheme="minorHAnsi"/>
          <w:color w:val="auto"/>
        </w:rPr>
        <w:t>Resasco</w:t>
      </w:r>
      <w:proofErr w:type="spellEnd"/>
      <w:r w:rsidRPr="00673DEB">
        <w:rPr>
          <w:rFonts w:asciiTheme="minorHAnsi" w:hAnsiTheme="minorHAnsi" w:cstheme="minorHAnsi"/>
          <w:color w:val="auto"/>
        </w:rPr>
        <w:t xml:space="preserve">, D.E. &amp; </w:t>
      </w:r>
      <w:proofErr w:type="spellStart"/>
      <w:r w:rsidRPr="00673DEB">
        <w:rPr>
          <w:rFonts w:asciiTheme="minorHAnsi" w:hAnsiTheme="minorHAnsi" w:cstheme="minorHAnsi"/>
          <w:color w:val="auto"/>
        </w:rPr>
        <w:t>Arepalli</w:t>
      </w:r>
      <w:proofErr w:type="spellEnd"/>
      <w:r w:rsidRPr="00673DEB">
        <w:rPr>
          <w:rFonts w:asciiTheme="minorHAnsi" w:hAnsiTheme="minorHAnsi" w:cstheme="minorHAnsi"/>
          <w:color w:val="auto"/>
        </w:rPr>
        <w:t xml:space="preserve">, S. </w:t>
      </w:r>
      <w:r w:rsidR="0050331A" w:rsidRPr="00673DEB">
        <w:rPr>
          <w:rFonts w:asciiTheme="minorHAnsi" w:hAnsiTheme="minorHAnsi" w:cstheme="minorHAnsi"/>
          <w:color w:val="auto"/>
        </w:rPr>
        <w:t xml:space="preserve">Effect of Mild Nitric Acid Oxidation on </w:t>
      </w:r>
      <w:proofErr w:type="spellStart"/>
      <w:r w:rsidR="0050331A" w:rsidRPr="00673DEB">
        <w:rPr>
          <w:rFonts w:asciiTheme="minorHAnsi" w:hAnsiTheme="minorHAnsi" w:cstheme="minorHAnsi"/>
          <w:color w:val="auto"/>
        </w:rPr>
        <w:t>Dispersability</w:t>
      </w:r>
      <w:proofErr w:type="spellEnd"/>
      <w:r w:rsidR="0050331A" w:rsidRPr="00673DEB">
        <w:rPr>
          <w:rFonts w:asciiTheme="minorHAnsi" w:hAnsiTheme="minorHAnsi" w:cstheme="minorHAnsi"/>
          <w:color w:val="auto"/>
        </w:rPr>
        <w:t>, Size, and Structure of Single-Walled Carbon Nanotubes</w:t>
      </w:r>
      <w:r w:rsidRPr="00673DEB">
        <w:rPr>
          <w:rFonts w:asciiTheme="minorHAnsi" w:hAnsiTheme="minorHAnsi" w:cstheme="minorHAnsi"/>
          <w:color w:val="auto"/>
        </w:rPr>
        <w:t xml:space="preserve">, </w:t>
      </w:r>
      <w:r w:rsidRPr="00673DEB">
        <w:rPr>
          <w:rFonts w:asciiTheme="minorHAnsi" w:hAnsiTheme="minorHAnsi" w:cstheme="minorHAnsi"/>
          <w:i/>
          <w:color w:val="auto"/>
        </w:rPr>
        <w:t>Chem. Mater.</w:t>
      </w:r>
      <w:r w:rsidRPr="00673DEB">
        <w:rPr>
          <w:rFonts w:asciiTheme="minorHAnsi" w:hAnsiTheme="minorHAnsi" w:cstheme="minorHAnsi"/>
          <w:color w:val="auto"/>
        </w:rPr>
        <w:t xml:space="preserve"> </w:t>
      </w:r>
      <w:r w:rsidRPr="00673DEB">
        <w:rPr>
          <w:rFonts w:asciiTheme="minorHAnsi" w:hAnsiTheme="minorHAnsi" w:cstheme="minorHAnsi"/>
          <w:b/>
          <w:color w:val="auto"/>
        </w:rPr>
        <w:t>19</w:t>
      </w:r>
      <w:r w:rsidRPr="00673DEB">
        <w:rPr>
          <w:rFonts w:asciiTheme="minorHAnsi" w:hAnsiTheme="minorHAnsi" w:cstheme="minorHAnsi"/>
          <w:color w:val="auto"/>
        </w:rPr>
        <w:t>, 5765-5772</w:t>
      </w:r>
      <w:r w:rsidR="00E957CC"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10.1021/cm071758l,</w:t>
      </w:r>
      <w:r w:rsidRPr="00673DEB">
        <w:rPr>
          <w:rFonts w:asciiTheme="minorHAnsi" w:hAnsiTheme="minorHAnsi" w:cstheme="minorHAnsi"/>
          <w:color w:val="auto"/>
        </w:rPr>
        <w:t xml:space="preserve"> (2007)</w:t>
      </w:r>
      <w:bookmarkEnd w:id="10"/>
    </w:p>
    <w:p w14:paraId="17D1E971" w14:textId="6600A67F" w:rsidR="00261C74" w:rsidRPr="00673DEB" w:rsidRDefault="00261C74" w:rsidP="00673DEB">
      <w:pPr>
        <w:widowControl/>
        <w:numPr>
          <w:ilvl w:val="0"/>
          <w:numId w:val="48"/>
        </w:numPr>
        <w:ind w:left="0" w:firstLine="0"/>
        <w:contextualSpacing/>
        <w:rPr>
          <w:rFonts w:asciiTheme="minorHAnsi" w:hAnsiTheme="minorHAnsi" w:cstheme="minorHAnsi"/>
          <w:color w:val="auto"/>
        </w:rPr>
      </w:pPr>
      <w:bookmarkStart w:id="11" w:name="_Ref472679221"/>
      <w:r w:rsidRPr="00673DEB">
        <w:rPr>
          <w:rFonts w:asciiTheme="minorHAnsi" w:hAnsiTheme="minorHAnsi" w:cstheme="minorHAnsi"/>
          <w:color w:val="auto"/>
        </w:rPr>
        <w:t xml:space="preserve">Gong, X., Liu, J., </w:t>
      </w:r>
      <w:proofErr w:type="spellStart"/>
      <w:r w:rsidRPr="00673DEB">
        <w:rPr>
          <w:rFonts w:asciiTheme="minorHAnsi" w:hAnsiTheme="minorHAnsi" w:cstheme="minorHAnsi"/>
          <w:color w:val="auto"/>
        </w:rPr>
        <w:t>Baskaran</w:t>
      </w:r>
      <w:proofErr w:type="spellEnd"/>
      <w:r w:rsidRPr="00673DEB">
        <w:rPr>
          <w:rFonts w:asciiTheme="minorHAnsi" w:hAnsiTheme="minorHAnsi" w:cstheme="minorHAnsi"/>
          <w:color w:val="auto"/>
        </w:rPr>
        <w:t xml:space="preserve">, S., </w:t>
      </w:r>
      <w:proofErr w:type="spellStart"/>
      <w:r w:rsidRPr="00673DEB">
        <w:rPr>
          <w:rFonts w:asciiTheme="minorHAnsi" w:hAnsiTheme="minorHAnsi" w:cstheme="minorHAnsi"/>
          <w:color w:val="auto"/>
        </w:rPr>
        <w:t>Voise</w:t>
      </w:r>
      <w:proofErr w:type="spellEnd"/>
      <w:r w:rsidRPr="00673DEB">
        <w:rPr>
          <w:rFonts w:asciiTheme="minorHAnsi" w:hAnsiTheme="minorHAnsi" w:cstheme="minorHAnsi"/>
          <w:color w:val="auto"/>
        </w:rPr>
        <w:t xml:space="preserve">, R.D., &amp; Young, J.S. Surfactant-Assisted Processing of Carbon Nanotube/Polymer Composites, </w:t>
      </w:r>
      <w:r w:rsidRPr="00673DEB">
        <w:rPr>
          <w:rFonts w:asciiTheme="minorHAnsi" w:hAnsiTheme="minorHAnsi" w:cstheme="minorHAnsi"/>
          <w:i/>
          <w:color w:val="auto"/>
        </w:rPr>
        <w:t>Chem. Mater.</w:t>
      </w:r>
      <w:r w:rsidRPr="00673DEB">
        <w:rPr>
          <w:rFonts w:asciiTheme="minorHAnsi" w:hAnsiTheme="minorHAnsi" w:cstheme="minorHAnsi"/>
          <w:color w:val="auto"/>
        </w:rPr>
        <w:t xml:space="preserve"> </w:t>
      </w:r>
      <w:r w:rsidRPr="00673DEB">
        <w:rPr>
          <w:rFonts w:asciiTheme="minorHAnsi" w:hAnsiTheme="minorHAnsi" w:cstheme="minorHAnsi"/>
          <w:b/>
          <w:color w:val="auto"/>
        </w:rPr>
        <w:t>12</w:t>
      </w:r>
      <w:r w:rsidRPr="00673DEB">
        <w:rPr>
          <w:rFonts w:asciiTheme="minorHAnsi" w:hAnsiTheme="minorHAnsi" w:cstheme="minorHAnsi"/>
          <w:color w:val="auto"/>
        </w:rPr>
        <w:t>, 1049-1052</w:t>
      </w:r>
      <w:r w:rsidR="00E957CC"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10.1021/cm9906396,</w:t>
      </w:r>
      <w:r w:rsidRPr="00673DEB">
        <w:rPr>
          <w:rFonts w:asciiTheme="minorHAnsi" w:hAnsiTheme="minorHAnsi" w:cstheme="minorHAnsi"/>
          <w:color w:val="auto"/>
        </w:rPr>
        <w:t xml:space="preserve"> (2000)</w:t>
      </w:r>
      <w:bookmarkEnd w:id="11"/>
    </w:p>
    <w:p w14:paraId="7640B78F" w14:textId="797C2442" w:rsidR="005169AB" w:rsidRPr="00673DEB" w:rsidRDefault="005169AB" w:rsidP="00673DEB">
      <w:pPr>
        <w:widowControl/>
        <w:numPr>
          <w:ilvl w:val="0"/>
          <w:numId w:val="48"/>
        </w:numPr>
        <w:ind w:left="0" w:firstLine="0"/>
        <w:contextualSpacing/>
        <w:rPr>
          <w:rFonts w:asciiTheme="minorHAnsi" w:hAnsiTheme="minorHAnsi" w:cstheme="minorHAnsi"/>
          <w:color w:val="auto"/>
        </w:rPr>
      </w:pPr>
      <w:bookmarkStart w:id="12" w:name="_Ref472679237"/>
      <w:r w:rsidRPr="00673DEB">
        <w:rPr>
          <w:rFonts w:asciiTheme="minorHAnsi" w:hAnsiTheme="minorHAnsi" w:cstheme="minorHAnsi"/>
          <w:color w:val="auto"/>
        </w:rPr>
        <w:t>An,</w:t>
      </w:r>
      <w:r w:rsidR="004D478B" w:rsidRPr="00673DEB">
        <w:rPr>
          <w:rFonts w:asciiTheme="minorHAnsi" w:hAnsiTheme="minorHAnsi" w:cstheme="minorHAnsi"/>
          <w:color w:val="auto"/>
        </w:rPr>
        <w:t xml:space="preserve"> Q.,</w:t>
      </w:r>
      <w:r w:rsidRPr="00673DEB">
        <w:rPr>
          <w:rFonts w:asciiTheme="minorHAnsi" w:hAnsiTheme="minorHAnsi" w:cstheme="minorHAnsi"/>
          <w:color w:val="auto"/>
        </w:rPr>
        <w:t xml:space="preserve"> Rider,</w:t>
      </w:r>
      <w:r w:rsidR="004D478B" w:rsidRPr="00673DEB">
        <w:rPr>
          <w:rFonts w:asciiTheme="minorHAnsi" w:hAnsiTheme="minorHAnsi" w:cstheme="minorHAnsi"/>
          <w:color w:val="auto"/>
        </w:rPr>
        <w:t xml:space="preserve"> A.N.,</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Thostenson</w:t>
      </w:r>
      <w:proofErr w:type="spellEnd"/>
      <w:r w:rsidRPr="00673DEB">
        <w:rPr>
          <w:rFonts w:asciiTheme="minorHAnsi" w:hAnsiTheme="minorHAnsi" w:cstheme="minorHAnsi"/>
          <w:color w:val="auto"/>
        </w:rPr>
        <w:t>,</w:t>
      </w:r>
      <w:r w:rsidR="004D478B" w:rsidRPr="00673DEB">
        <w:rPr>
          <w:rFonts w:asciiTheme="minorHAnsi" w:hAnsiTheme="minorHAnsi" w:cstheme="minorHAnsi"/>
          <w:color w:val="auto"/>
        </w:rPr>
        <w:t xml:space="preserve"> E.T.</w:t>
      </w:r>
      <w:r w:rsidRPr="00673DEB">
        <w:rPr>
          <w:rFonts w:asciiTheme="minorHAnsi" w:hAnsiTheme="minorHAnsi" w:cstheme="minorHAnsi"/>
          <w:color w:val="auto"/>
        </w:rPr>
        <w:t xml:space="preserve"> </w:t>
      </w:r>
      <w:r w:rsidR="000275BE" w:rsidRPr="00673DEB">
        <w:rPr>
          <w:rFonts w:asciiTheme="minorHAnsi" w:hAnsiTheme="minorHAnsi" w:cstheme="minorHAnsi"/>
          <w:color w:val="auto"/>
        </w:rPr>
        <w:t>Electrophoretic deposition of carbon nanotubes onto carbon-fiber fabric for production of carbon/epoxy composites with improved mechanical properties.</w:t>
      </w:r>
      <w:r w:rsidR="004D478B" w:rsidRPr="00673DEB">
        <w:rPr>
          <w:rFonts w:asciiTheme="minorHAnsi" w:hAnsiTheme="minorHAnsi" w:cstheme="minorHAnsi"/>
          <w:color w:val="auto"/>
        </w:rPr>
        <w:t xml:space="preserve"> </w:t>
      </w:r>
      <w:r w:rsidRPr="00673DEB">
        <w:rPr>
          <w:rFonts w:asciiTheme="minorHAnsi" w:hAnsiTheme="minorHAnsi" w:cstheme="minorHAnsi"/>
          <w:i/>
          <w:color w:val="auto"/>
        </w:rPr>
        <w:t>Carbon</w:t>
      </w:r>
      <w:r w:rsidRPr="00673DEB">
        <w:rPr>
          <w:rFonts w:asciiTheme="minorHAnsi" w:hAnsiTheme="minorHAnsi" w:cstheme="minorHAnsi"/>
          <w:color w:val="auto"/>
        </w:rPr>
        <w:t xml:space="preserve"> </w:t>
      </w:r>
      <w:r w:rsidRPr="00673DEB">
        <w:rPr>
          <w:rFonts w:asciiTheme="minorHAnsi" w:hAnsiTheme="minorHAnsi" w:cstheme="minorHAnsi"/>
          <w:b/>
          <w:color w:val="auto"/>
        </w:rPr>
        <w:t>50</w:t>
      </w:r>
      <w:r w:rsidRPr="00673DEB">
        <w:rPr>
          <w:rFonts w:asciiTheme="minorHAnsi" w:hAnsiTheme="minorHAnsi" w:cstheme="minorHAnsi"/>
          <w:color w:val="auto"/>
        </w:rPr>
        <w:t xml:space="preserve"> (11), 4130-4143</w:t>
      </w:r>
      <w:r w:rsidR="008A7B16"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xml:space="preserve">: 10.1016/j.carbon.2012.04.061 </w:t>
      </w:r>
      <w:r w:rsidRPr="00673DEB">
        <w:rPr>
          <w:rFonts w:asciiTheme="minorHAnsi" w:hAnsiTheme="minorHAnsi" w:cstheme="minorHAnsi"/>
          <w:color w:val="auto"/>
        </w:rPr>
        <w:t>(2012).</w:t>
      </w:r>
      <w:bookmarkEnd w:id="12"/>
    </w:p>
    <w:p w14:paraId="14235168" w14:textId="7F3F8ABB" w:rsidR="00BD302B" w:rsidRPr="00673DEB" w:rsidRDefault="005169AB" w:rsidP="00673DEB">
      <w:pPr>
        <w:widowControl/>
        <w:numPr>
          <w:ilvl w:val="0"/>
          <w:numId w:val="48"/>
        </w:numPr>
        <w:ind w:left="0" w:firstLine="0"/>
        <w:contextualSpacing/>
        <w:rPr>
          <w:rFonts w:asciiTheme="minorHAnsi" w:hAnsiTheme="minorHAnsi" w:cstheme="minorHAnsi"/>
          <w:color w:val="auto"/>
        </w:rPr>
      </w:pPr>
      <w:bookmarkStart w:id="13" w:name="_Ref472679980"/>
      <w:r w:rsidRPr="00673DEB">
        <w:rPr>
          <w:rFonts w:asciiTheme="minorHAnsi" w:hAnsiTheme="minorHAnsi" w:cstheme="minorHAnsi"/>
          <w:color w:val="auto"/>
        </w:rPr>
        <w:t>An,</w:t>
      </w:r>
      <w:r w:rsidR="004D478B" w:rsidRPr="00673DEB">
        <w:rPr>
          <w:rFonts w:asciiTheme="minorHAnsi" w:hAnsiTheme="minorHAnsi" w:cstheme="minorHAnsi"/>
          <w:color w:val="auto"/>
        </w:rPr>
        <w:t xml:space="preserve"> Q.,</w:t>
      </w:r>
      <w:r w:rsidRPr="00673DEB">
        <w:rPr>
          <w:rFonts w:asciiTheme="minorHAnsi" w:hAnsiTheme="minorHAnsi" w:cstheme="minorHAnsi"/>
          <w:color w:val="auto"/>
        </w:rPr>
        <w:t xml:space="preserve"> Rider,</w:t>
      </w:r>
      <w:r w:rsidR="004D478B" w:rsidRPr="00673DEB">
        <w:rPr>
          <w:rFonts w:asciiTheme="minorHAnsi" w:hAnsiTheme="minorHAnsi" w:cstheme="minorHAnsi"/>
          <w:color w:val="auto"/>
        </w:rPr>
        <w:t xml:space="preserve"> A.N.,</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Thostenson</w:t>
      </w:r>
      <w:proofErr w:type="spellEnd"/>
      <w:r w:rsidRPr="00673DEB">
        <w:rPr>
          <w:rFonts w:asciiTheme="minorHAnsi" w:hAnsiTheme="minorHAnsi" w:cstheme="minorHAnsi"/>
          <w:color w:val="auto"/>
        </w:rPr>
        <w:t>,</w:t>
      </w:r>
      <w:r w:rsidR="004D478B" w:rsidRPr="00673DEB">
        <w:rPr>
          <w:rFonts w:asciiTheme="minorHAnsi" w:hAnsiTheme="minorHAnsi" w:cstheme="minorHAnsi"/>
          <w:color w:val="auto"/>
        </w:rPr>
        <w:t xml:space="preserve"> E.T. </w:t>
      </w:r>
      <w:proofErr w:type="spellStart"/>
      <w:r w:rsidR="000275BE" w:rsidRPr="00673DEB">
        <w:rPr>
          <w:rFonts w:asciiTheme="minorHAnsi" w:hAnsiTheme="minorHAnsi" w:cstheme="minorHAnsi"/>
          <w:color w:val="auto"/>
        </w:rPr>
        <w:t>Heirarchical</w:t>
      </w:r>
      <w:proofErr w:type="spellEnd"/>
      <w:r w:rsidR="000275BE" w:rsidRPr="00673DEB">
        <w:rPr>
          <w:rFonts w:asciiTheme="minorHAnsi" w:hAnsiTheme="minorHAnsi" w:cstheme="minorHAnsi"/>
          <w:color w:val="auto"/>
        </w:rPr>
        <w:t xml:space="preserve"> composite structures prepared by electrophoretic deposition of carbon nanotubes onto glass fibers</w:t>
      </w:r>
      <w:r w:rsidR="004D478B"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i/>
          <w:color w:val="auto"/>
        </w:rPr>
        <w:t>ACS Appl</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Mater</w:t>
      </w:r>
      <w:r w:rsidR="00D62038" w:rsidRPr="00673DEB">
        <w:rPr>
          <w:rFonts w:asciiTheme="minorHAnsi" w:hAnsiTheme="minorHAnsi" w:cstheme="minorHAnsi"/>
          <w:i/>
          <w:color w:val="auto"/>
        </w:rPr>
        <w:t>.</w:t>
      </w:r>
      <w:r w:rsidR="00EC39E2" w:rsidRPr="00673DEB">
        <w:rPr>
          <w:rFonts w:asciiTheme="minorHAnsi" w:hAnsiTheme="minorHAnsi" w:cstheme="minorHAnsi"/>
          <w:i/>
          <w:color w:val="auto"/>
        </w:rPr>
        <w:t xml:space="preserve"> </w:t>
      </w:r>
      <w:proofErr w:type="spellStart"/>
      <w:r w:rsidRPr="00673DEB">
        <w:rPr>
          <w:rFonts w:asciiTheme="minorHAnsi" w:hAnsiTheme="minorHAnsi" w:cstheme="minorHAnsi"/>
          <w:i/>
          <w:color w:val="auto"/>
        </w:rPr>
        <w:t>Interfac</w:t>
      </w:r>
      <w:proofErr w:type="spellEnd"/>
      <w:r w:rsidR="004D478B"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5</w:t>
      </w:r>
      <w:r w:rsidRPr="00673DEB">
        <w:rPr>
          <w:rFonts w:asciiTheme="minorHAnsi" w:hAnsiTheme="minorHAnsi" w:cstheme="minorHAnsi"/>
          <w:color w:val="auto"/>
        </w:rPr>
        <w:t xml:space="preserve"> (6), 2022-2032</w:t>
      </w:r>
      <w:r w:rsidR="008A7B16" w:rsidRPr="00673DEB">
        <w:rPr>
          <w:rFonts w:asciiTheme="minorHAnsi" w:hAnsiTheme="minorHAnsi" w:cstheme="minorHAnsi"/>
          <w:color w:val="auto"/>
        </w:rPr>
        <w:t>,</w:t>
      </w:r>
      <w:r w:rsidR="00E957CC"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10.1021/am3028734,</w:t>
      </w:r>
      <w:r w:rsidRPr="00673DEB">
        <w:rPr>
          <w:rFonts w:asciiTheme="minorHAnsi" w:hAnsiTheme="minorHAnsi" w:cstheme="minorHAnsi"/>
          <w:color w:val="auto"/>
        </w:rPr>
        <w:t xml:space="preserve"> (2013).</w:t>
      </w:r>
      <w:bookmarkEnd w:id="13"/>
    </w:p>
    <w:p w14:paraId="2F5F4F53" w14:textId="7D7331B3" w:rsidR="00BF73B8" w:rsidRPr="00673DEB" w:rsidRDefault="005169AB" w:rsidP="00673DEB">
      <w:pPr>
        <w:widowControl/>
        <w:numPr>
          <w:ilvl w:val="0"/>
          <w:numId w:val="48"/>
        </w:numPr>
        <w:ind w:left="0" w:firstLine="0"/>
        <w:contextualSpacing/>
        <w:rPr>
          <w:rFonts w:asciiTheme="minorHAnsi" w:hAnsiTheme="minorHAnsi" w:cstheme="minorHAnsi"/>
          <w:color w:val="auto"/>
        </w:rPr>
      </w:pPr>
      <w:bookmarkStart w:id="14" w:name="_Ref472679240"/>
      <w:r w:rsidRPr="00673DEB">
        <w:rPr>
          <w:rFonts w:asciiTheme="minorHAnsi" w:hAnsiTheme="minorHAnsi" w:cstheme="minorHAnsi"/>
          <w:color w:val="auto"/>
        </w:rPr>
        <w:t>Rider,</w:t>
      </w:r>
      <w:r w:rsidR="00B51A2A" w:rsidRPr="00673DEB">
        <w:rPr>
          <w:rFonts w:asciiTheme="minorHAnsi" w:hAnsiTheme="minorHAnsi" w:cstheme="minorHAnsi"/>
          <w:color w:val="auto"/>
        </w:rPr>
        <w:t xml:space="preserve"> A.N.,</w:t>
      </w:r>
      <w:r w:rsidRPr="00673DEB">
        <w:rPr>
          <w:rFonts w:asciiTheme="minorHAnsi" w:hAnsiTheme="minorHAnsi" w:cstheme="minorHAnsi"/>
          <w:color w:val="auto"/>
        </w:rPr>
        <w:t xml:space="preserve"> An,</w:t>
      </w:r>
      <w:r w:rsidR="00B51A2A" w:rsidRPr="00673DEB">
        <w:rPr>
          <w:rFonts w:asciiTheme="minorHAnsi" w:hAnsiTheme="minorHAnsi" w:cstheme="minorHAnsi"/>
          <w:color w:val="auto"/>
        </w:rPr>
        <w:t xml:space="preserve"> Q.,</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Thostenson</w:t>
      </w:r>
      <w:proofErr w:type="spellEnd"/>
      <w:r w:rsidRPr="00673DEB">
        <w:rPr>
          <w:rFonts w:asciiTheme="minorHAnsi" w:hAnsiTheme="minorHAnsi" w:cstheme="minorHAnsi"/>
          <w:color w:val="auto"/>
        </w:rPr>
        <w:t>,</w:t>
      </w:r>
      <w:r w:rsidR="00B51A2A" w:rsidRPr="00673DEB">
        <w:rPr>
          <w:rFonts w:asciiTheme="minorHAnsi" w:hAnsiTheme="minorHAnsi" w:cstheme="minorHAnsi"/>
          <w:color w:val="auto"/>
        </w:rPr>
        <w:t xml:space="preserve"> E.T.,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Brack</w:t>
      </w:r>
      <w:proofErr w:type="spellEnd"/>
      <w:r w:rsidRPr="00673DEB">
        <w:rPr>
          <w:rFonts w:asciiTheme="minorHAnsi" w:hAnsiTheme="minorHAnsi" w:cstheme="minorHAnsi"/>
          <w:color w:val="auto"/>
        </w:rPr>
        <w:t>,</w:t>
      </w:r>
      <w:r w:rsidR="00B51A2A" w:rsidRPr="00673DEB">
        <w:rPr>
          <w:rFonts w:asciiTheme="minorHAnsi" w:hAnsiTheme="minorHAnsi" w:cstheme="minorHAnsi"/>
          <w:color w:val="auto"/>
        </w:rPr>
        <w:t xml:space="preserve"> N. </w:t>
      </w:r>
      <w:proofErr w:type="spellStart"/>
      <w:r w:rsidR="00B51A2A" w:rsidRPr="00673DEB">
        <w:rPr>
          <w:rFonts w:asciiTheme="minorHAnsi" w:hAnsiTheme="minorHAnsi" w:cstheme="minorHAnsi"/>
          <w:color w:val="auto"/>
        </w:rPr>
        <w:t>Ultrasonicated</w:t>
      </w:r>
      <w:proofErr w:type="spellEnd"/>
      <w:r w:rsidR="00B51A2A" w:rsidRPr="00673DEB">
        <w:rPr>
          <w:rFonts w:asciiTheme="minorHAnsi" w:hAnsiTheme="minorHAnsi" w:cstheme="minorHAnsi"/>
          <w:color w:val="auto"/>
        </w:rPr>
        <w:t xml:space="preserve">-ozone modification of exfoliated graphite for stable aqueous graphitic </w:t>
      </w:r>
      <w:proofErr w:type="spellStart"/>
      <w:r w:rsidR="00B51A2A" w:rsidRPr="00673DEB">
        <w:rPr>
          <w:rFonts w:asciiTheme="minorHAnsi" w:hAnsiTheme="minorHAnsi" w:cstheme="minorHAnsi"/>
          <w:color w:val="auto"/>
        </w:rPr>
        <w:t>nanoplatelet</w:t>
      </w:r>
      <w:proofErr w:type="spellEnd"/>
      <w:r w:rsidR="00B51A2A" w:rsidRPr="00673DEB">
        <w:rPr>
          <w:rFonts w:asciiTheme="minorHAnsi" w:hAnsiTheme="minorHAnsi" w:cstheme="minorHAnsi"/>
          <w:color w:val="auto"/>
        </w:rPr>
        <w:t xml:space="preserve"> dispersions.</w:t>
      </w:r>
      <w:r w:rsidRPr="00673DEB">
        <w:rPr>
          <w:rFonts w:asciiTheme="minorHAnsi" w:hAnsiTheme="minorHAnsi" w:cstheme="minorHAnsi"/>
          <w:color w:val="auto"/>
        </w:rPr>
        <w:t xml:space="preserve"> </w:t>
      </w:r>
      <w:r w:rsidRPr="00673DEB">
        <w:rPr>
          <w:rFonts w:asciiTheme="minorHAnsi" w:hAnsiTheme="minorHAnsi" w:cstheme="minorHAnsi"/>
          <w:i/>
          <w:color w:val="auto"/>
        </w:rPr>
        <w:t>Nanotechnology</w:t>
      </w:r>
      <w:r w:rsidR="00B51A2A" w:rsidRPr="00673DEB">
        <w:rPr>
          <w:rFonts w:asciiTheme="minorHAnsi" w:hAnsiTheme="minorHAnsi" w:cstheme="minorHAns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25</w:t>
      </w:r>
      <w:r w:rsidRPr="00673DEB">
        <w:rPr>
          <w:rFonts w:asciiTheme="minorHAnsi" w:hAnsiTheme="minorHAnsi" w:cstheme="minorHAnsi"/>
          <w:color w:val="auto"/>
        </w:rPr>
        <w:t xml:space="preserve"> (49), 495607</w:t>
      </w:r>
      <w:r w:rsidR="008A7B16" w:rsidRPr="00673DEB">
        <w:rPr>
          <w:rFonts w:asciiTheme="minorHAnsi" w:hAnsiTheme="minorHAnsi" w:cstheme="minorHAnsi"/>
          <w:color w:val="auto"/>
        </w:rPr>
        <w:t>,</w:t>
      </w:r>
      <w:r w:rsidR="00E957CC"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10.1088/0957-4484/25/49/495607,</w:t>
      </w:r>
      <w:r w:rsidRPr="00673DEB">
        <w:rPr>
          <w:rFonts w:asciiTheme="minorHAnsi" w:hAnsiTheme="minorHAnsi" w:cstheme="minorHAnsi"/>
          <w:color w:val="auto"/>
        </w:rPr>
        <w:t xml:space="preserve"> (2014).</w:t>
      </w:r>
      <w:bookmarkEnd w:id="14"/>
    </w:p>
    <w:p w14:paraId="31A62E40" w14:textId="77777777" w:rsidR="003E2D14" w:rsidRPr="00673DEB" w:rsidRDefault="003E2D14" w:rsidP="00673DEB">
      <w:pPr>
        <w:widowControl/>
        <w:numPr>
          <w:ilvl w:val="0"/>
          <w:numId w:val="48"/>
        </w:numPr>
        <w:ind w:left="0" w:firstLine="0"/>
        <w:contextualSpacing/>
        <w:rPr>
          <w:rFonts w:asciiTheme="minorHAnsi" w:hAnsiTheme="minorHAnsi" w:cstheme="minorHAnsi"/>
          <w:color w:val="auto"/>
        </w:rPr>
      </w:pPr>
      <w:bookmarkStart w:id="15" w:name="_Ref472679798"/>
      <w:r w:rsidRPr="00673DEB">
        <w:rPr>
          <w:rFonts w:asciiTheme="minorHAnsi" w:hAnsiTheme="minorHAnsi" w:cstheme="minorHAnsi"/>
          <w:color w:val="auto"/>
        </w:rPr>
        <w:t xml:space="preserve">Fairley, N. </w:t>
      </w:r>
      <w:proofErr w:type="spellStart"/>
      <w:r w:rsidRPr="00673DEB">
        <w:rPr>
          <w:rFonts w:asciiTheme="minorHAnsi" w:hAnsiTheme="minorHAnsi" w:cstheme="minorHAnsi"/>
          <w:color w:val="auto"/>
        </w:rPr>
        <w:t>CasaXPS</w:t>
      </w:r>
      <w:proofErr w:type="spellEnd"/>
      <w:r w:rsidRPr="00673DEB">
        <w:rPr>
          <w:rFonts w:asciiTheme="minorHAnsi" w:hAnsiTheme="minorHAnsi" w:cstheme="minorHAnsi"/>
          <w:color w:val="auto"/>
        </w:rPr>
        <w:t xml:space="preserve"> Manual 2.3.15 Introduction to XPS and AES, Rev. 1.2, Casa Software Ltd, www.casaxps.com </w:t>
      </w:r>
      <w:bookmarkStart w:id="16" w:name="_Ref472679460"/>
      <w:r w:rsidRPr="00673DEB">
        <w:rPr>
          <w:rFonts w:asciiTheme="minorHAnsi" w:hAnsiTheme="minorHAnsi" w:cstheme="minorHAnsi"/>
          <w:color w:val="auto"/>
        </w:rPr>
        <w:t>(2009).</w:t>
      </w:r>
      <w:bookmarkEnd w:id="15"/>
      <w:bookmarkEnd w:id="16"/>
    </w:p>
    <w:p w14:paraId="4F492417" w14:textId="77777777" w:rsidR="003E2D14" w:rsidRPr="00673DEB" w:rsidRDefault="003E2D14" w:rsidP="00673DEB">
      <w:pPr>
        <w:widowControl/>
        <w:numPr>
          <w:ilvl w:val="0"/>
          <w:numId w:val="48"/>
        </w:numPr>
        <w:ind w:left="0" w:firstLine="0"/>
        <w:contextualSpacing/>
        <w:rPr>
          <w:rFonts w:asciiTheme="minorHAnsi" w:hAnsiTheme="minorHAnsi" w:cstheme="minorHAnsi"/>
          <w:color w:val="auto"/>
        </w:rPr>
      </w:pPr>
      <w:bookmarkStart w:id="17" w:name="_Ref472679496"/>
      <w:proofErr w:type="spellStart"/>
      <w:r w:rsidRPr="00673DEB">
        <w:rPr>
          <w:rFonts w:asciiTheme="minorHAnsi" w:hAnsiTheme="minorHAnsi" w:cstheme="minorHAnsi"/>
          <w:color w:val="auto"/>
        </w:rPr>
        <w:t>Kratos</w:t>
      </w:r>
      <w:proofErr w:type="spellEnd"/>
      <w:r w:rsidRPr="00673DEB">
        <w:rPr>
          <w:rFonts w:asciiTheme="minorHAnsi" w:hAnsiTheme="minorHAnsi" w:cstheme="minorHAnsi"/>
          <w:color w:val="auto"/>
        </w:rPr>
        <w:t xml:space="preserve"> elemental library for use with Casa XPS software, available for download at http://www.casaxps.com/kratos/.</w:t>
      </w:r>
      <w:bookmarkEnd w:id="17"/>
    </w:p>
    <w:p w14:paraId="52D28D34" w14:textId="423B292B" w:rsidR="00DE5487" w:rsidRPr="00673DEB" w:rsidRDefault="00DE5487" w:rsidP="00673DEB">
      <w:pPr>
        <w:widowControl/>
        <w:numPr>
          <w:ilvl w:val="0"/>
          <w:numId w:val="48"/>
        </w:numPr>
        <w:ind w:left="0" w:firstLine="0"/>
        <w:contextualSpacing/>
        <w:rPr>
          <w:rFonts w:asciiTheme="minorHAnsi" w:hAnsiTheme="minorHAnsi" w:cstheme="minorHAnsi"/>
          <w:color w:val="auto"/>
        </w:rPr>
      </w:pPr>
      <w:bookmarkStart w:id="18" w:name="_Ref472679664"/>
      <w:proofErr w:type="spellStart"/>
      <w:r w:rsidRPr="00673DEB">
        <w:rPr>
          <w:rFonts w:asciiTheme="minorHAnsi" w:hAnsiTheme="minorHAnsi" w:cstheme="minorHAnsi"/>
          <w:color w:val="auto"/>
        </w:rPr>
        <w:t>Leiro</w:t>
      </w:r>
      <w:proofErr w:type="spellEnd"/>
      <w:r w:rsidRPr="00673DEB">
        <w:rPr>
          <w:rFonts w:asciiTheme="minorHAnsi" w:hAnsiTheme="minorHAnsi" w:cstheme="minorHAnsi"/>
          <w:color w:val="auto"/>
        </w:rPr>
        <w:t>, J.</w:t>
      </w:r>
      <w:r w:rsidR="00B51A2A"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Heinonen</w:t>
      </w:r>
      <w:proofErr w:type="spellEnd"/>
      <w:r w:rsidRPr="00673DEB">
        <w:rPr>
          <w:rFonts w:asciiTheme="minorHAnsi" w:hAnsiTheme="minorHAnsi" w:cstheme="minorHAnsi"/>
          <w:color w:val="auto"/>
        </w:rPr>
        <w:t>, M.</w:t>
      </w:r>
      <w:r w:rsidR="00B51A2A"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Laiho</w:t>
      </w:r>
      <w:proofErr w:type="spellEnd"/>
      <w:r w:rsidRPr="00673DEB">
        <w:rPr>
          <w:rFonts w:asciiTheme="minorHAnsi" w:hAnsiTheme="minorHAnsi" w:cstheme="minorHAnsi"/>
          <w:color w:val="auto"/>
        </w:rPr>
        <w:t>, T.</w:t>
      </w:r>
      <w:r w:rsidR="00B51A2A" w:rsidRPr="00673DEB">
        <w:rPr>
          <w:rFonts w:asciiTheme="minorHAnsi" w:hAnsiTheme="minorHAnsi" w:cstheme="minorHAnsi"/>
          <w:color w:val="auto"/>
        </w:rPr>
        <w:t>,</w:t>
      </w:r>
      <w:r w:rsidRPr="00673DEB">
        <w:rPr>
          <w:rFonts w:asciiTheme="minorHAnsi" w:hAnsiTheme="minorHAnsi" w:cstheme="minorHAnsi"/>
          <w:color w:val="auto"/>
        </w:rPr>
        <w:t xml:space="preserve"> </w:t>
      </w:r>
      <w:proofErr w:type="spellStart"/>
      <w:r w:rsidRPr="00673DEB">
        <w:rPr>
          <w:rFonts w:asciiTheme="minorHAnsi" w:hAnsiTheme="minorHAnsi" w:cstheme="minorHAnsi"/>
          <w:color w:val="auto"/>
        </w:rPr>
        <w:t>Batirev</w:t>
      </w:r>
      <w:proofErr w:type="spellEnd"/>
      <w:r w:rsidRPr="00673DEB">
        <w:rPr>
          <w:rFonts w:asciiTheme="minorHAnsi" w:hAnsiTheme="minorHAnsi" w:cstheme="minorHAnsi"/>
          <w:color w:val="auto"/>
        </w:rPr>
        <w:t xml:space="preserve">, I. Core-level XPS spectra of fullerene, highly oriented </w:t>
      </w:r>
      <w:proofErr w:type="spellStart"/>
      <w:r w:rsidRPr="00673DEB">
        <w:rPr>
          <w:rFonts w:asciiTheme="minorHAnsi" w:hAnsiTheme="minorHAnsi" w:cstheme="minorHAnsi"/>
          <w:color w:val="auto"/>
        </w:rPr>
        <w:t>pyrolitic</w:t>
      </w:r>
      <w:proofErr w:type="spellEnd"/>
      <w:r w:rsidRPr="00673DEB">
        <w:rPr>
          <w:rFonts w:asciiTheme="minorHAnsi" w:hAnsiTheme="minorHAnsi" w:cstheme="minorHAnsi"/>
          <w:color w:val="auto"/>
        </w:rPr>
        <w:t xml:space="preserve"> graphite, and glassy carbon. </w:t>
      </w:r>
      <w:r w:rsidRPr="00673DEB">
        <w:rPr>
          <w:rFonts w:asciiTheme="minorHAnsi" w:hAnsiTheme="minorHAnsi" w:cstheme="minorHAnsi"/>
          <w:i/>
          <w:color w:val="auto"/>
        </w:rPr>
        <w:t>J</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Electron </w:t>
      </w:r>
      <w:proofErr w:type="spellStart"/>
      <w:r w:rsidRPr="00673DEB">
        <w:rPr>
          <w:rFonts w:asciiTheme="minorHAnsi" w:hAnsiTheme="minorHAnsi" w:cstheme="minorHAnsi"/>
          <w:i/>
          <w:color w:val="auto"/>
        </w:rPr>
        <w:t>Spectrosc</w:t>
      </w:r>
      <w:proofErr w:type="spellEnd"/>
      <w:r w:rsidR="00D62038" w:rsidRPr="00673DEB">
        <w:rPr>
          <w:rFonts w:asciiTheme="minorHAnsi" w:hAnsiTheme="minorHAnsi" w:cstheme="minorHAnsi"/>
          <w: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128</w:t>
      </w:r>
      <w:r w:rsidRPr="00673DEB">
        <w:rPr>
          <w:rFonts w:asciiTheme="minorHAnsi" w:hAnsiTheme="minorHAnsi" w:cstheme="minorHAnsi"/>
          <w:color w:val="auto"/>
        </w:rPr>
        <w:t>, 205-213</w:t>
      </w:r>
      <w:r w:rsidR="00B51A2A" w:rsidRPr="00673DEB">
        <w:rPr>
          <w:rFonts w:asciiTheme="minorHAnsi" w:hAnsiTheme="minorHAnsi" w:cstheme="minorHAnsi"/>
          <w:color w:val="auto"/>
        </w:rPr>
        <w:t xml:space="preserve">, </w:t>
      </w:r>
      <w:proofErr w:type="spellStart"/>
      <w:r w:rsidR="00E957CC" w:rsidRPr="00673DEB">
        <w:rPr>
          <w:rFonts w:asciiTheme="minorHAnsi" w:hAnsiTheme="minorHAnsi" w:cstheme="minorHAnsi"/>
          <w:color w:val="auto"/>
        </w:rPr>
        <w:t>doi</w:t>
      </w:r>
      <w:proofErr w:type="spellEnd"/>
      <w:r w:rsidR="00E957CC" w:rsidRPr="00673DEB">
        <w:rPr>
          <w:rFonts w:asciiTheme="minorHAnsi" w:hAnsiTheme="minorHAnsi" w:cstheme="minorHAnsi"/>
          <w:color w:val="auto"/>
        </w:rPr>
        <w:t xml:space="preserve">: 10.1016/S0368-2048(02)00284-0 </w:t>
      </w:r>
      <w:r w:rsidR="00B51A2A" w:rsidRPr="00673DEB">
        <w:rPr>
          <w:rFonts w:asciiTheme="minorHAnsi" w:hAnsiTheme="minorHAnsi" w:cstheme="minorHAnsi"/>
          <w:color w:val="auto"/>
        </w:rPr>
        <w:t>(2003)</w:t>
      </w:r>
      <w:bookmarkEnd w:id="18"/>
    </w:p>
    <w:p w14:paraId="402A2537" w14:textId="74A339C4" w:rsidR="00A901D2" w:rsidRPr="00673DEB" w:rsidRDefault="007E1931" w:rsidP="00673DEB">
      <w:pPr>
        <w:widowControl/>
        <w:numPr>
          <w:ilvl w:val="0"/>
          <w:numId w:val="48"/>
        </w:numPr>
        <w:ind w:left="0" w:firstLine="0"/>
        <w:contextualSpacing/>
        <w:rPr>
          <w:rFonts w:asciiTheme="minorHAnsi" w:hAnsiTheme="minorHAnsi" w:cstheme="minorHAnsi"/>
          <w:color w:val="auto"/>
        </w:rPr>
      </w:pPr>
      <w:bookmarkStart w:id="19" w:name="_Ref472679693"/>
      <w:r w:rsidRPr="00673DEB">
        <w:rPr>
          <w:rFonts w:asciiTheme="minorHAnsi" w:hAnsiTheme="minorHAnsi" w:cstheme="minorHAnsi"/>
          <w:color w:val="auto"/>
        </w:rPr>
        <w:t xml:space="preserve">DXR Raman Instruments: Getting Started, </w:t>
      </w:r>
      <w:proofErr w:type="spellStart"/>
      <w:r w:rsidRPr="00673DEB">
        <w:rPr>
          <w:rFonts w:asciiTheme="minorHAnsi" w:hAnsiTheme="minorHAnsi" w:cstheme="minorHAnsi"/>
          <w:color w:val="auto"/>
        </w:rPr>
        <w:t>Thermo</w:t>
      </w:r>
      <w:proofErr w:type="spellEnd"/>
      <w:r w:rsidRPr="00673DEB">
        <w:rPr>
          <w:rFonts w:asciiTheme="minorHAnsi" w:hAnsiTheme="minorHAnsi" w:cstheme="minorHAnsi"/>
          <w:color w:val="auto"/>
        </w:rPr>
        <w:t xml:space="preserve"> Fisher Scientific Inc., 269-215100 Rev. A, (2008)</w:t>
      </w:r>
      <w:bookmarkEnd w:id="19"/>
    </w:p>
    <w:p w14:paraId="1FCC375D" w14:textId="090D45CA" w:rsidR="007B471B" w:rsidRPr="00673DEB" w:rsidRDefault="00272903" w:rsidP="00673DEB">
      <w:pPr>
        <w:widowControl/>
        <w:numPr>
          <w:ilvl w:val="0"/>
          <w:numId w:val="48"/>
        </w:numPr>
        <w:ind w:left="0" w:firstLine="0"/>
        <w:contextualSpacing/>
        <w:rPr>
          <w:rFonts w:asciiTheme="minorHAnsi" w:hAnsiTheme="minorHAnsi" w:cstheme="minorHAnsi"/>
          <w:color w:val="auto"/>
        </w:rPr>
      </w:pPr>
      <w:bookmarkStart w:id="20" w:name="_Ref472679821"/>
      <w:proofErr w:type="spellStart"/>
      <w:r w:rsidRPr="00673DEB">
        <w:rPr>
          <w:rFonts w:asciiTheme="minorHAnsi" w:hAnsiTheme="minorHAnsi" w:cstheme="minorHAnsi"/>
          <w:color w:val="auto"/>
        </w:rPr>
        <w:t>Cressington</w:t>
      </w:r>
      <w:proofErr w:type="spellEnd"/>
      <w:r w:rsidRPr="00673DEB">
        <w:rPr>
          <w:rFonts w:asciiTheme="minorHAnsi" w:hAnsiTheme="minorHAnsi" w:cstheme="minorHAnsi"/>
          <w:color w:val="auto"/>
        </w:rPr>
        <w:t xml:space="preserve"> 208HR High Resolution Sputter Coater for FE-SEM: Operating Manual, </w:t>
      </w:r>
      <w:proofErr w:type="spellStart"/>
      <w:r w:rsidRPr="00673DEB">
        <w:rPr>
          <w:rFonts w:asciiTheme="minorHAnsi" w:hAnsiTheme="minorHAnsi" w:cstheme="minorHAnsi"/>
          <w:color w:val="auto"/>
        </w:rPr>
        <w:t>Cressington</w:t>
      </w:r>
      <w:proofErr w:type="spellEnd"/>
      <w:r w:rsidRPr="00673DEB">
        <w:rPr>
          <w:rFonts w:asciiTheme="minorHAnsi" w:hAnsiTheme="minorHAnsi" w:cstheme="minorHAnsi"/>
          <w:color w:val="auto"/>
        </w:rPr>
        <w:t xml:space="preserve"> Scientific Instruments Ltd, Watford, UK, Rev. 5 (2003).</w:t>
      </w:r>
      <w:bookmarkEnd w:id="20"/>
    </w:p>
    <w:p w14:paraId="13E04C30" w14:textId="50088442" w:rsidR="00360372" w:rsidRPr="00673DEB" w:rsidRDefault="00360372" w:rsidP="00673DEB">
      <w:pPr>
        <w:widowControl/>
        <w:numPr>
          <w:ilvl w:val="0"/>
          <w:numId w:val="48"/>
        </w:numPr>
        <w:ind w:left="0" w:firstLine="0"/>
        <w:contextualSpacing/>
        <w:rPr>
          <w:rFonts w:asciiTheme="minorHAnsi" w:hAnsiTheme="minorHAnsi" w:cstheme="minorHAnsi"/>
          <w:color w:val="auto"/>
        </w:rPr>
      </w:pPr>
      <w:bookmarkStart w:id="21" w:name="_Ref472679928"/>
      <w:proofErr w:type="spellStart"/>
      <w:r w:rsidRPr="00673DEB">
        <w:rPr>
          <w:rFonts w:asciiTheme="minorHAnsi" w:hAnsiTheme="minorHAnsi" w:cstheme="minorHAnsi"/>
          <w:color w:val="auto"/>
        </w:rPr>
        <w:t>Krishnam</w:t>
      </w:r>
      <w:r w:rsidR="00B76F63" w:rsidRPr="00673DEB">
        <w:rPr>
          <w:rFonts w:asciiTheme="minorHAnsi" w:hAnsiTheme="minorHAnsi" w:cstheme="minorHAnsi"/>
          <w:color w:val="auto"/>
        </w:rPr>
        <w:t>oo</w:t>
      </w:r>
      <w:r w:rsidRPr="00673DEB">
        <w:rPr>
          <w:rFonts w:asciiTheme="minorHAnsi" w:hAnsiTheme="minorHAnsi" w:cstheme="minorHAnsi"/>
          <w:color w:val="auto"/>
        </w:rPr>
        <w:t>rthy</w:t>
      </w:r>
      <w:proofErr w:type="spellEnd"/>
      <w:r w:rsidR="00B76F63" w:rsidRPr="00673DEB">
        <w:rPr>
          <w:rFonts w:asciiTheme="minorHAnsi" w:hAnsiTheme="minorHAnsi" w:cstheme="minorHAnsi"/>
          <w:color w:val="auto"/>
        </w:rPr>
        <w:t xml:space="preserve">, K., </w:t>
      </w:r>
      <w:proofErr w:type="spellStart"/>
      <w:r w:rsidR="00B76F63" w:rsidRPr="00673DEB">
        <w:rPr>
          <w:rFonts w:asciiTheme="minorHAnsi" w:hAnsiTheme="minorHAnsi" w:cstheme="minorHAnsi"/>
          <w:color w:val="auto"/>
        </w:rPr>
        <w:t>Veerapandian</w:t>
      </w:r>
      <w:proofErr w:type="spellEnd"/>
      <w:r w:rsidR="00B76F63" w:rsidRPr="00673DEB">
        <w:rPr>
          <w:rFonts w:asciiTheme="minorHAnsi" w:hAnsiTheme="minorHAnsi" w:cstheme="minorHAnsi"/>
          <w:color w:val="auto"/>
        </w:rPr>
        <w:t xml:space="preserve">, M., Yun, K., Kim, S.-J. The chemical and structural analysis of graphene oxide with different degrees of oxidation. </w:t>
      </w:r>
      <w:r w:rsidR="00B76F63" w:rsidRPr="00673DEB">
        <w:rPr>
          <w:rFonts w:asciiTheme="minorHAnsi" w:hAnsiTheme="minorHAnsi" w:cstheme="minorHAnsi"/>
          <w:i/>
          <w:color w:val="auto"/>
        </w:rPr>
        <w:t>Carbon</w:t>
      </w:r>
      <w:r w:rsidR="00B76F63" w:rsidRPr="00673DEB">
        <w:rPr>
          <w:rFonts w:asciiTheme="minorHAnsi" w:hAnsiTheme="minorHAnsi" w:cstheme="minorHAnsi"/>
          <w:color w:val="auto"/>
        </w:rPr>
        <w:t xml:space="preserve">. </w:t>
      </w:r>
      <w:r w:rsidR="00B76F63" w:rsidRPr="00673DEB">
        <w:rPr>
          <w:rFonts w:asciiTheme="minorHAnsi" w:hAnsiTheme="minorHAnsi" w:cstheme="minorHAnsi"/>
          <w:b/>
          <w:color w:val="auto"/>
        </w:rPr>
        <w:t>53</w:t>
      </w:r>
      <w:r w:rsidR="00B76F63" w:rsidRPr="00673DEB">
        <w:rPr>
          <w:rFonts w:asciiTheme="minorHAnsi" w:hAnsiTheme="minorHAnsi" w:cstheme="minorHAnsi"/>
          <w:color w:val="auto"/>
        </w:rPr>
        <w:t>, 38-49,</w:t>
      </w:r>
      <w:r w:rsidR="00673DEB" w:rsidRPr="00673DEB">
        <w:rPr>
          <w:rFonts w:asciiTheme="minorHAnsi" w:hAnsiTheme="minorHAnsi" w:cstheme="minorHAnsi"/>
          <w:color w:val="auto"/>
        </w:rPr>
        <w:t xml:space="preserve"> </w:t>
      </w:r>
      <w:proofErr w:type="spellStart"/>
      <w:r w:rsidR="00673DEB" w:rsidRPr="00673DEB">
        <w:rPr>
          <w:rFonts w:asciiTheme="minorHAnsi" w:hAnsiTheme="minorHAnsi" w:cstheme="minorHAnsi"/>
          <w:color w:val="auto"/>
        </w:rPr>
        <w:t>doi</w:t>
      </w:r>
      <w:proofErr w:type="spellEnd"/>
      <w:r w:rsidR="00673DEB" w:rsidRPr="00673DEB">
        <w:rPr>
          <w:rFonts w:asciiTheme="minorHAnsi" w:hAnsiTheme="minorHAnsi" w:cstheme="minorHAnsi"/>
          <w:color w:val="auto"/>
        </w:rPr>
        <w:t>: 10.1016/j.carbon.2012.10.013,</w:t>
      </w:r>
      <w:r w:rsidR="00B76F63" w:rsidRPr="00673DEB">
        <w:rPr>
          <w:rFonts w:asciiTheme="minorHAnsi" w:hAnsiTheme="minorHAnsi" w:cstheme="minorHAnsi"/>
          <w:color w:val="auto"/>
        </w:rPr>
        <w:t xml:space="preserve"> (2013)</w:t>
      </w:r>
      <w:bookmarkEnd w:id="21"/>
    </w:p>
    <w:p w14:paraId="3CBABA35" w14:textId="0088A2DB" w:rsidR="00FF5A14" w:rsidRPr="00673DEB" w:rsidRDefault="00FF5A14" w:rsidP="00673DEB">
      <w:pPr>
        <w:widowControl/>
        <w:numPr>
          <w:ilvl w:val="0"/>
          <w:numId w:val="48"/>
        </w:numPr>
        <w:ind w:left="0" w:firstLine="0"/>
        <w:contextualSpacing/>
        <w:rPr>
          <w:rFonts w:asciiTheme="minorHAnsi" w:hAnsiTheme="minorHAnsi" w:cstheme="minorHAnsi"/>
          <w:color w:val="auto"/>
        </w:rPr>
      </w:pPr>
      <w:bookmarkStart w:id="22" w:name="_Ref472679963"/>
      <w:proofErr w:type="spellStart"/>
      <w:r w:rsidRPr="00673DEB">
        <w:rPr>
          <w:rFonts w:asciiTheme="minorHAnsi" w:hAnsiTheme="minorHAnsi" w:cstheme="minorHAnsi"/>
          <w:color w:val="auto"/>
        </w:rPr>
        <w:t>Hamaker</w:t>
      </w:r>
      <w:proofErr w:type="spellEnd"/>
      <w:r w:rsidRPr="00673DEB">
        <w:rPr>
          <w:rFonts w:asciiTheme="minorHAnsi" w:hAnsiTheme="minorHAnsi" w:cstheme="minorHAnsi"/>
          <w:color w:val="auto"/>
        </w:rPr>
        <w:t>, H. C. Formation of a Deposit by Electrophoresis.</w:t>
      </w:r>
      <w:r w:rsidR="006D2BBF" w:rsidRPr="00673DEB">
        <w:rPr>
          <w:rFonts w:asciiTheme="minorHAnsi" w:hAnsiTheme="minorHAnsi" w:cstheme="minorHAnsi"/>
          <w:color w:val="auto"/>
        </w:rPr>
        <w:t xml:space="preserve"> </w:t>
      </w:r>
      <w:r w:rsidRPr="00673DEB">
        <w:rPr>
          <w:rFonts w:asciiTheme="minorHAnsi" w:hAnsiTheme="minorHAnsi" w:cstheme="minorHAnsi"/>
          <w:i/>
          <w:color w:val="auto"/>
        </w:rPr>
        <w:t>T</w:t>
      </w:r>
      <w:r w:rsidR="00D62038" w:rsidRPr="00673DEB">
        <w:rPr>
          <w:rFonts w:asciiTheme="minorHAnsi" w:hAnsiTheme="minorHAnsi" w:cstheme="minorHAnsi"/>
          <w:i/>
          <w:color w:val="auto"/>
        </w:rPr>
        <w:t>.</w:t>
      </w:r>
      <w:r w:rsidRPr="00673DEB">
        <w:rPr>
          <w:rFonts w:asciiTheme="minorHAnsi" w:hAnsiTheme="minorHAnsi" w:cstheme="minorHAnsi"/>
          <w:i/>
          <w:color w:val="auto"/>
        </w:rPr>
        <w:t xml:space="preserve"> Faraday Soc</w:t>
      </w:r>
      <w:r w:rsidRPr="00673DEB">
        <w:rPr>
          <w:rFonts w:asciiTheme="minorHAnsi" w:hAnsiTheme="minorHAnsi" w:cstheme="minorHAnsi"/>
          <w:color w:val="auto"/>
        </w:rPr>
        <w:t xml:space="preserve">. </w:t>
      </w:r>
      <w:r w:rsidRPr="00673DEB">
        <w:rPr>
          <w:rFonts w:asciiTheme="minorHAnsi" w:hAnsiTheme="minorHAnsi" w:cstheme="minorHAnsi"/>
          <w:b/>
          <w:color w:val="auto"/>
        </w:rPr>
        <w:t>35</w:t>
      </w:r>
      <w:r w:rsidRPr="00673DEB">
        <w:rPr>
          <w:rFonts w:asciiTheme="minorHAnsi" w:hAnsiTheme="minorHAnsi" w:cstheme="minorHAnsi"/>
          <w:color w:val="auto"/>
        </w:rPr>
        <w:t>, 279−287</w:t>
      </w:r>
      <w:r w:rsidR="006D2BBF" w:rsidRPr="00673DEB">
        <w:rPr>
          <w:rFonts w:asciiTheme="minorHAnsi" w:hAnsiTheme="minorHAnsi" w:cstheme="minorHAnsi"/>
          <w:color w:val="auto"/>
        </w:rPr>
        <w:t>, (1940).</w:t>
      </w:r>
      <w:bookmarkEnd w:id="22"/>
    </w:p>
    <w:p w14:paraId="795CAC40" w14:textId="2018FBFA" w:rsidR="002447E4" w:rsidRPr="00673DEB" w:rsidRDefault="002447E4" w:rsidP="00673DEB">
      <w:pPr>
        <w:widowControl/>
        <w:numPr>
          <w:ilvl w:val="0"/>
          <w:numId w:val="48"/>
        </w:numPr>
        <w:ind w:left="0" w:firstLine="0"/>
        <w:contextualSpacing/>
        <w:rPr>
          <w:rFonts w:asciiTheme="minorHAnsi" w:hAnsiTheme="minorHAnsi" w:cstheme="minorHAnsi"/>
          <w:color w:val="auto"/>
        </w:rPr>
      </w:pPr>
      <w:bookmarkStart w:id="23" w:name="_Ref472680073"/>
      <w:r w:rsidRPr="00673DEB">
        <w:rPr>
          <w:rFonts w:asciiTheme="minorHAnsi" w:hAnsiTheme="minorHAnsi" w:cstheme="minorHAnsi"/>
          <w:color w:val="auto"/>
        </w:rPr>
        <w:t xml:space="preserve">Rider, A. N.; An, Q.; </w:t>
      </w:r>
      <w:proofErr w:type="spellStart"/>
      <w:r w:rsidRPr="00673DEB">
        <w:rPr>
          <w:rFonts w:asciiTheme="minorHAnsi" w:hAnsiTheme="minorHAnsi" w:cstheme="minorHAnsi"/>
          <w:color w:val="auto"/>
        </w:rPr>
        <w:t>Brack</w:t>
      </w:r>
      <w:proofErr w:type="spellEnd"/>
      <w:r w:rsidRPr="00673DEB">
        <w:rPr>
          <w:rFonts w:asciiTheme="minorHAnsi" w:hAnsiTheme="minorHAnsi" w:cstheme="minorHAnsi"/>
          <w:color w:val="auto"/>
        </w:rPr>
        <w:t xml:space="preserve">, N.; </w:t>
      </w:r>
      <w:proofErr w:type="spellStart"/>
      <w:r w:rsidRPr="00673DEB">
        <w:rPr>
          <w:rFonts w:asciiTheme="minorHAnsi" w:hAnsiTheme="minorHAnsi" w:cstheme="minorHAnsi"/>
          <w:color w:val="auto"/>
        </w:rPr>
        <w:t>Thostenson</w:t>
      </w:r>
      <w:proofErr w:type="spellEnd"/>
      <w:r w:rsidRPr="00673DEB">
        <w:rPr>
          <w:rFonts w:asciiTheme="minorHAnsi" w:hAnsiTheme="minorHAnsi" w:cstheme="minorHAnsi"/>
          <w:color w:val="auto"/>
        </w:rPr>
        <w:t xml:space="preserve">, E. T., Polymer nanocomposite – fiber model interphases: Influence of processing and interface chemistry on mechanical performance. </w:t>
      </w:r>
      <w:r w:rsidRPr="00673DEB">
        <w:rPr>
          <w:rFonts w:asciiTheme="minorHAnsi" w:hAnsiTheme="minorHAnsi" w:cstheme="minorHAnsi"/>
          <w:i/>
          <w:color w:val="auto"/>
        </w:rPr>
        <w:t>Chem</w:t>
      </w:r>
      <w:r w:rsidR="006E7E92" w:rsidRPr="00673DEB">
        <w:rPr>
          <w:rFonts w:asciiTheme="minorHAnsi" w:hAnsiTheme="minorHAnsi" w:cstheme="minorHAnsi"/>
          <w:i/>
          <w:color w:val="auto"/>
        </w:rPr>
        <w:t>.</w:t>
      </w:r>
      <w:r w:rsidRPr="00673DEB">
        <w:rPr>
          <w:rFonts w:asciiTheme="minorHAnsi" w:hAnsiTheme="minorHAnsi" w:cstheme="minorHAnsi"/>
          <w:i/>
          <w:color w:val="auto"/>
        </w:rPr>
        <w:t xml:space="preserve"> Eng</w:t>
      </w:r>
      <w:r w:rsidR="006E7E92" w:rsidRPr="00673DEB">
        <w:rPr>
          <w:rFonts w:asciiTheme="minorHAnsi" w:hAnsiTheme="minorHAnsi" w:cstheme="minorHAnsi"/>
          <w:i/>
          <w:color w:val="auto"/>
        </w:rPr>
        <w:t>.</w:t>
      </w:r>
      <w:r w:rsidRPr="00673DEB">
        <w:rPr>
          <w:rFonts w:asciiTheme="minorHAnsi" w:hAnsiTheme="minorHAnsi" w:cstheme="minorHAnsi"/>
          <w:i/>
          <w:color w:val="auto"/>
        </w:rPr>
        <w:t xml:space="preserve"> J</w:t>
      </w:r>
      <w:r w:rsidR="00702552" w:rsidRPr="00673DEB">
        <w:rPr>
          <w:rFonts w:asciiTheme="minorHAnsi" w:hAnsiTheme="minorHAnsi" w:cstheme="minorHAnsi"/>
          <w:i/>
          <w:color w:val="auto"/>
        </w:rPr>
        <w:t>.</w:t>
      </w:r>
      <w:r w:rsidRPr="00673DEB">
        <w:rPr>
          <w:rFonts w:asciiTheme="minorHAnsi" w:hAnsiTheme="minorHAnsi" w:cstheme="minorHAnsi"/>
          <w:color w:val="auto"/>
        </w:rPr>
        <w:t xml:space="preserve"> </w:t>
      </w:r>
      <w:r w:rsidRPr="00673DEB">
        <w:rPr>
          <w:rFonts w:asciiTheme="minorHAnsi" w:hAnsiTheme="minorHAnsi" w:cstheme="minorHAnsi"/>
          <w:b/>
          <w:color w:val="auto"/>
        </w:rPr>
        <w:t>269</w:t>
      </w:r>
      <w:r w:rsidRPr="00673DEB">
        <w:rPr>
          <w:rFonts w:asciiTheme="minorHAnsi" w:hAnsiTheme="minorHAnsi" w:cstheme="minorHAnsi"/>
          <w:color w:val="auto"/>
        </w:rPr>
        <w:t>, 121-134</w:t>
      </w:r>
      <w:r w:rsidR="00702552" w:rsidRPr="00673DEB">
        <w:rPr>
          <w:rFonts w:asciiTheme="minorHAnsi" w:hAnsiTheme="minorHAnsi" w:cstheme="minorHAnsi"/>
          <w:color w:val="auto"/>
        </w:rPr>
        <w:t>,</w:t>
      </w:r>
      <w:r w:rsidR="00673DEB" w:rsidRPr="00673DEB">
        <w:rPr>
          <w:rFonts w:asciiTheme="minorHAnsi" w:hAnsiTheme="minorHAnsi" w:cstheme="minorHAnsi"/>
          <w:color w:val="auto"/>
        </w:rPr>
        <w:t xml:space="preserve"> </w:t>
      </w:r>
      <w:proofErr w:type="spellStart"/>
      <w:r w:rsidR="00673DEB" w:rsidRPr="00673DEB">
        <w:rPr>
          <w:rFonts w:asciiTheme="minorHAnsi" w:hAnsiTheme="minorHAnsi" w:cstheme="minorHAnsi"/>
          <w:color w:val="auto"/>
        </w:rPr>
        <w:t>doi</w:t>
      </w:r>
      <w:proofErr w:type="spellEnd"/>
      <w:r w:rsidR="00673DEB" w:rsidRPr="00673DEB">
        <w:rPr>
          <w:rFonts w:asciiTheme="minorHAnsi" w:hAnsiTheme="minorHAnsi" w:cstheme="minorHAnsi"/>
          <w:color w:val="auto"/>
        </w:rPr>
        <w:t>: 10.1016/j.cej.2015.01.093,</w:t>
      </w:r>
      <w:r w:rsidR="00702552" w:rsidRPr="00673DEB">
        <w:rPr>
          <w:rFonts w:asciiTheme="minorHAnsi" w:hAnsiTheme="minorHAnsi" w:cstheme="minorHAnsi"/>
          <w:color w:val="auto"/>
        </w:rPr>
        <w:t xml:space="preserve"> (2015)</w:t>
      </w:r>
      <w:r w:rsidRPr="00673DEB">
        <w:rPr>
          <w:rFonts w:asciiTheme="minorHAnsi" w:hAnsiTheme="minorHAnsi" w:cstheme="minorHAnsi"/>
          <w:color w:val="auto"/>
        </w:rPr>
        <w:t>.</w:t>
      </w:r>
      <w:bookmarkEnd w:id="23"/>
    </w:p>
    <w:p w14:paraId="1677817B" w14:textId="77777777" w:rsidR="00E86263" w:rsidRPr="00673DEB" w:rsidRDefault="00E86263" w:rsidP="00673DEB">
      <w:pPr>
        <w:contextualSpacing/>
        <w:rPr>
          <w:rFonts w:asciiTheme="minorHAnsi" w:hAnsiTheme="minorHAnsi" w:cstheme="minorHAnsi"/>
          <w:color w:val="auto"/>
        </w:rPr>
      </w:pPr>
    </w:p>
    <w:sectPr w:rsidR="00E86263" w:rsidRPr="00673DEB" w:rsidSect="00397703">
      <w:headerReference w:type="default" r:id="rId14"/>
      <w:headerReference w:type="first" r:id="rId15"/>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DDF1" w14:textId="77777777" w:rsidR="00756FD9" w:rsidRDefault="00756FD9" w:rsidP="00621C4E">
      <w:r>
        <w:separator/>
      </w:r>
    </w:p>
  </w:endnote>
  <w:endnote w:type="continuationSeparator" w:id="0">
    <w:p w14:paraId="31066820" w14:textId="77777777" w:rsidR="00756FD9" w:rsidRDefault="00756F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86CAC" w14:textId="77777777" w:rsidR="00756FD9" w:rsidRDefault="00756FD9" w:rsidP="00621C4E">
      <w:r>
        <w:separator/>
      </w:r>
    </w:p>
  </w:footnote>
  <w:footnote w:type="continuationSeparator" w:id="0">
    <w:p w14:paraId="5DF60453" w14:textId="77777777" w:rsidR="00756FD9" w:rsidRDefault="00756F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E957CC" w:rsidRPr="006F06E4" w:rsidRDefault="00E957C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C25E5B8" w:rsidR="00E957CC" w:rsidRPr="006F06E4" w:rsidRDefault="00E957C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6652"/>
    <w:multiLevelType w:val="hybridMultilevel"/>
    <w:tmpl w:val="48F8D7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6666B"/>
    <w:multiLevelType w:val="multilevel"/>
    <w:tmpl w:val="B162A3E2"/>
    <w:lvl w:ilvl="0">
      <w:start w:val="1"/>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903A6"/>
    <w:multiLevelType w:val="multilevel"/>
    <w:tmpl w:val="8006FBF6"/>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lvlText w:val="%1.%2)%3.%4."/>
      <w:lvlJc w:val="left"/>
      <w:pPr>
        <w:ind w:left="0" w:firstLine="0"/>
      </w:pPr>
      <w:rPr>
        <w:rFonts w:hint="default"/>
        <w:color w:val="auto"/>
      </w:rPr>
    </w:lvl>
    <w:lvl w:ilvl="4">
      <w:start w:val="1"/>
      <w:numFmt w:val="decimal"/>
      <w:lvlText w:val="%1.%2)%3.%4.%5."/>
      <w:lvlJc w:val="left"/>
      <w:pPr>
        <w:ind w:left="0" w:firstLine="0"/>
      </w:pPr>
      <w:rPr>
        <w:rFonts w:hint="default"/>
        <w:color w:val="auto"/>
      </w:rPr>
    </w:lvl>
    <w:lvl w:ilvl="5">
      <w:start w:val="1"/>
      <w:numFmt w:val="decimal"/>
      <w:lvlText w:val="%1.%2)%3.%4.%5.%6."/>
      <w:lvlJc w:val="left"/>
      <w:pPr>
        <w:ind w:left="0" w:firstLine="0"/>
      </w:pPr>
      <w:rPr>
        <w:rFonts w:hint="default"/>
        <w:color w:val="auto"/>
      </w:rPr>
    </w:lvl>
    <w:lvl w:ilvl="6">
      <w:start w:val="1"/>
      <w:numFmt w:val="decimal"/>
      <w:lvlText w:val="%1.%2)%3.%4.%5.%6.%7."/>
      <w:lvlJc w:val="left"/>
      <w:pPr>
        <w:ind w:left="0" w:firstLine="0"/>
      </w:pPr>
      <w:rPr>
        <w:rFonts w:hint="default"/>
        <w:color w:val="auto"/>
      </w:rPr>
    </w:lvl>
    <w:lvl w:ilvl="7">
      <w:start w:val="1"/>
      <w:numFmt w:val="decimal"/>
      <w:lvlText w:val="%1.%2)%3.%4.%5.%6.%7.%8."/>
      <w:lvlJc w:val="left"/>
      <w:pPr>
        <w:ind w:left="0" w:firstLine="0"/>
      </w:pPr>
      <w:rPr>
        <w:rFonts w:hint="default"/>
        <w:color w:val="auto"/>
      </w:rPr>
    </w:lvl>
    <w:lvl w:ilvl="8">
      <w:start w:val="1"/>
      <w:numFmt w:val="decimal"/>
      <w:lvlText w:val="%1.%2)%3.%4.%5.%6.%7.%8.%9."/>
      <w:lvlJc w:val="left"/>
      <w:pPr>
        <w:ind w:left="0" w:firstLine="0"/>
      </w:pPr>
      <w:rPr>
        <w:rFonts w:hint="default"/>
        <w:color w:val="auto"/>
      </w:rPr>
    </w:lvl>
  </w:abstractNum>
  <w:abstractNum w:abstractNumId="12"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D378A"/>
    <w:multiLevelType w:val="hybridMultilevel"/>
    <w:tmpl w:val="48F8D7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A00A6"/>
    <w:multiLevelType w:val="hybridMultilevel"/>
    <w:tmpl w:val="5D3087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01835"/>
    <w:multiLevelType w:val="hybridMultilevel"/>
    <w:tmpl w:val="48F8D7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30687B"/>
    <w:multiLevelType w:val="hybridMultilevel"/>
    <w:tmpl w:val="48F8D7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3"/>
  </w:num>
  <w:num w:numId="3">
    <w:abstractNumId w:val="3"/>
  </w:num>
  <w:num w:numId="4">
    <w:abstractNumId w:val="25"/>
  </w:num>
  <w:num w:numId="5">
    <w:abstractNumId w:val="7"/>
  </w:num>
  <w:num w:numId="6">
    <w:abstractNumId w:val="47"/>
  </w:num>
  <w:num w:numId="7">
    <w:abstractNumId w:val="53"/>
  </w:num>
  <w:num w:numId="8">
    <w:abstractNumId w:val="21"/>
  </w:num>
  <w:num w:numId="9">
    <w:abstractNumId w:val="46"/>
  </w:num>
  <w:num w:numId="10">
    <w:abstractNumId w:val="23"/>
  </w:num>
  <w:num w:numId="11">
    <w:abstractNumId w:val="13"/>
  </w:num>
  <w:num w:numId="12">
    <w:abstractNumId w:val="0"/>
  </w:num>
  <w:num w:numId="13">
    <w:abstractNumId w:val="22"/>
  </w:num>
  <w:num w:numId="14">
    <w:abstractNumId w:val="51"/>
  </w:num>
  <w:num w:numId="15">
    <w:abstractNumId w:val="54"/>
  </w:num>
  <w:num w:numId="16">
    <w:abstractNumId w:val="34"/>
  </w:num>
  <w:num w:numId="17">
    <w:abstractNumId w:val="31"/>
  </w:num>
  <w:num w:numId="18">
    <w:abstractNumId w:val="32"/>
  </w:num>
  <w:num w:numId="19">
    <w:abstractNumId w:val="18"/>
  </w:num>
  <w:num w:numId="20">
    <w:abstractNumId w:val="29"/>
  </w:num>
  <w:num w:numId="21">
    <w:abstractNumId w:val="24"/>
  </w:num>
  <w:num w:numId="22">
    <w:abstractNumId w:val="40"/>
  </w:num>
  <w:num w:numId="23">
    <w:abstractNumId w:val="14"/>
  </w:num>
  <w:num w:numId="24">
    <w:abstractNumId w:val="35"/>
  </w:num>
  <w:num w:numId="25">
    <w:abstractNumId w:val="38"/>
  </w:num>
  <w:num w:numId="26">
    <w:abstractNumId w:val="27"/>
  </w:num>
  <w:num w:numId="27">
    <w:abstractNumId w:val="37"/>
  </w:num>
  <w:num w:numId="28">
    <w:abstractNumId w:val="20"/>
  </w:num>
  <w:num w:numId="29">
    <w:abstractNumId w:val="1"/>
  </w:num>
  <w:num w:numId="30">
    <w:abstractNumId w:val="10"/>
  </w:num>
  <w:num w:numId="31">
    <w:abstractNumId w:val="16"/>
  </w:num>
  <w:num w:numId="32">
    <w:abstractNumId w:val="45"/>
  </w:num>
  <w:num w:numId="33">
    <w:abstractNumId w:val="17"/>
  </w:num>
  <w:num w:numId="34">
    <w:abstractNumId w:val="4"/>
  </w:num>
  <w:num w:numId="35">
    <w:abstractNumId w:val="12"/>
  </w:num>
  <w:num w:numId="36">
    <w:abstractNumId w:val="28"/>
  </w:num>
  <w:num w:numId="37">
    <w:abstractNumId w:val="26"/>
  </w:num>
  <w:num w:numId="38">
    <w:abstractNumId w:val="42"/>
  </w:num>
  <w:num w:numId="39">
    <w:abstractNumId w:val="30"/>
  </w:num>
  <w:num w:numId="40">
    <w:abstractNumId w:val="39"/>
  </w:num>
  <w:num w:numId="41">
    <w:abstractNumId w:val="49"/>
  </w:num>
  <w:num w:numId="42">
    <w:abstractNumId w:val="5"/>
  </w:num>
  <w:num w:numId="43">
    <w:abstractNumId w:val="9"/>
  </w:num>
  <w:num w:numId="44">
    <w:abstractNumId w:val="19"/>
  </w:num>
  <w:num w:numId="45">
    <w:abstractNumId w:val="44"/>
  </w:num>
  <w:num w:numId="46">
    <w:abstractNumId w:val="6"/>
  </w:num>
  <w:num w:numId="47">
    <w:abstractNumId w:val="41"/>
  </w:num>
  <w:num w:numId="48">
    <w:abstractNumId w:val="50"/>
  </w:num>
  <w:num w:numId="49">
    <w:abstractNumId w:val="8"/>
  </w:num>
  <w:num w:numId="50">
    <w:abstractNumId w:val="11"/>
  </w:num>
  <w:num w:numId="51">
    <w:abstractNumId w:val="33"/>
  </w:num>
  <w:num w:numId="52">
    <w:abstractNumId w:val="2"/>
  </w:num>
  <w:num w:numId="53">
    <w:abstractNumId w:val="52"/>
  </w:num>
  <w:num w:numId="54">
    <w:abstractNumId w:val="15"/>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5615"/>
    <w:rsid w:val="000156B2"/>
    <w:rsid w:val="0002023B"/>
    <w:rsid w:val="00021434"/>
    <w:rsid w:val="00021DF3"/>
    <w:rsid w:val="00023869"/>
    <w:rsid w:val="00024598"/>
    <w:rsid w:val="000275BE"/>
    <w:rsid w:val="000300CD"/>
    <w:rsid w:val="00030D97"/>
    <w:rsid w:val="00032769"/>
    <w:rsid w:val="00037B58"/>
    <w:rsid w:val="0004244C"/>
    <w:rsid w:val="0004313C"/>
    <w:rsid w:val="00045357"/>
    <w:rsid w:val="0005113B"/>
    <w:rsid w:val="000514A4"/>
    <w:rsid w:val="00051B73"/>
    <w:rsid w:val="00054705"/>
    <w:rsid w:val="00060ABE"/>
    <w:rsid w:val="00061A50"/>
    <w:rsid w:val="000628BB"/>
    <w:rsid w:val="00063E11"/>
    <w:rsid w:val="00064104"/>
    <w:rsid w:val="00066025"/>
    <w:rsid w:val="000701D1"/>
    <w:rsid w:val="000729EB"/>
    <w:rsid w:val="00077C32"/>
    <w:rsid w:val="00080A20"/>
    <w:rsid w:val="00082796"/>
    <w:rsid w:val="000854DB"/>
    <w:rsid w:val="000868D5"/>
    <w:rsid w:val="00087C0A"/>
    <w:rsid w:val="00093BC4"/>
    <w:rsid w:val="00097929"/>
    <w:rsid w:val="000A107F"/>
    <w:rsid w:val="000A1696"/>
    <w:rsid w:val="000A1E80"/>
    <w:rsid w:val="000A2610"/>
    <w:rsid w:val="000A3B70"/>
    <w:rsid w:val="000A5153"/>
    <w:rsid w:val="000B10AE"/>
    <w:rsid w:val="000B30BF"/>
    <w:rsid w:val="000B566B"/>
    <w:rsid w:val="000B7294"/>
    <w:rsid w:val="000B75D0"/>
    <w:rsid w:val="000C1CF8"/>
    <w:rsid w:val="000C49CF"/>
    <w:rsid w:val="000C4F20"/>
    <w:rsid w:val="000C52E9"/>
    <w:rsid w:val="000C5CDC"/>
    <w:rsid w:val="000C65DC"/>
    <w:rsid w:val="000C66F3"/>
    <w:rsid w:val="000C6900"/>
    <w:rsid w:val="000D2674"/>
    <w:rsid w:val="000D31E8"/>
    <w:rsid w:val="000D76E4"/>
    <w:rsid w:val="000D7C09"/>
    <w:rsid w:val="000E215E"/>
    <w:rsid w:val="000E3816"/>
    <w:rsid w:val="000E479F"/>
    <w:rsid w:val="000E4F77"/>
    <w:rsid w:val="000E7F65"/>
    <w:rsid w:val="000F1BAA"/>
    <w:rsid w:val="000F265C"/>
    <w:rsid w:val="000F3AFA"/>
    <w:rsid w:val="000F5712"/>
    <w:rsid w:val="000F6611"/>
    <w:rsid w:val="000F7E22"/>
    <w:rsid w:val="00103C28"/>
    <w:rsid w:val="00112EEB"/>
    <w:rsid w:val="00114C20"/>
    <w:rsid w:val="0012086B"/>
    <w:rsid w:val="00124009"/>
    <w:rsid w:val="0012563A"/>
    <w:rsid w:val="001313A7"/>
    <w:rsid w:val="0013276F"/>
    <w:rsid w:val="001473E1"/>
    <w:rsid w:val="00150894"/>
    <w:rsid w:val="001525F0"/>
    <w:rsid w:val="00152A23"/>
    <w:rsid w:val="00155E92"/>
    <w:rsid w:val="00160F3E"/>
    <w:rsid w:val="0016274F"/>
    <w:rsid w:val="00162CB7"/>
    <w:rsid w:val="00162D86"/>
    <w:rsid w:val="00163F8A"/>
    <w:rsid w:val="00171E5B"/>
    <w:rsid w:val="00171F94"/>
    <w:rsid w:val="0017668A"/>
    <w:rsid w:val="001766FE"/>
    <w:rsid w:val="001771E7"/>
    <w:rsid w:val="001805D0"/>
    <w:rsid w:val="00192006"/>
    <w:rsid w:val="00193180"/>
    <w:rsid w:val="001A0FBC"/>
    <w:rsid w:val="001A10C3"/>
    <w:rsid w:val="001A210E"/>
    <w:rsid w:val="001A2276"/>
    <w:rsid w:val="001A7D85"/>
    <w:rsid w:val="001B0CFF"/>
    <w:rsid w:val="001B2E2D"/>
    <w:rsid w:val="001B4BCE"/>
    <w:rsid w:val="001B5CD2"/>
    <w:rsid w:val="001B64FE"/>
    <w:rsid w:val="001C0BEE"/>
    <w:rsid w:val="001C2A98"/>
    <w:rsid w:val="001C3C5A"/>
    <w:rsid w:val="001C540D"/>
    <w:rsid w:val="001C79F9"/>
    <w:rsid w:val="001D0A85"/>
    <w:rsid w:val="001D0ABE"/>
    <w:rsid w:val="001D2E53"/>
    <w:rsid w:val="001D3D7D"/>
    <w:rsid w:val="001D3FFF"/>
    <w:rsid w:val="001D49F2"/>
    <w:rsid w:val="001D5B63"/>
    <w:rsid w:val="001D625F"/>
    <w:rsid w:val="001D7576"/>
    <w:rsid w:val="001E10E5"/>
    <w:rsid w:val="001E14A0"/>
    <w:rsid w:val="001E55A0"/>
    <w:rsid w:val="001E7293"/>
    <w:rsid w:val="001E7376"/>
    <w:rsid w:val="001F1433"/>
    <w:rsid w:val="001F1FF2"/>
    <w:rsid w:val="001F225C"/>
    <w:rsid w:val="001F3358"/>
    <w:rsid w:val="00200888"/>
    <w:rsid w:val="00201CFA"/>
    <w:rsid w:val="0020220D"/>
    <w:rsid w:val="00202448"/>
    <w:rsid w:val="002024AC"/>
    <w:rsid w:val="00202D15"/>
    <w:rsid w:val="0020609F"/>
    <w:rsid w:val="00212992"/>
    <w:rsid w:val="00214BEE"/>
    <w:rsid w:val="00214CB5"/>
    <w:rsid w:val="00217ABC"/>
    <w:rsid w:val="002205B8"/>
    <w:rsid w:val="00224135"/>
    <w:rsid w:val="00224943"/>
    <w:rsid w:val="002259E5"/>
    <w:rsid w:val="00226140"/>
    <w:rsid w:val="002274F3"/>
    <w:rsid w:val="0023094C"/>
    <w:rsid w:val="002314F8"/>
    <w:rsid w:val="0023434D"/>
    <w:rsid w:val="00234BE3"/>
    <w:rsid w:val="00235A90"/>
    <w:rsid w:val="00241E48"/>
    <w:rsid w:val="0024214E"/>
    <w:rsid w:val="00242623"/>
    <w:rsid w:val="002447E4"/>
    <w:rsid w:val="00250558"/>
    <w:rsid w:val="00250A3A"/>
    <w:rsid w:val="00260652"/>
    <w:rsid w:val="00261C74"/>
    <w:rsid w:val="00261F25"/>
    <w:rsid w:val="002648A9"/>
    <w:rsid w:val="0026553C"/>
    <w:rsid w:val="0026638A"/>
    <w:rsid w:val="00267DD5"/>
    <w:rsid w:val="002700A7"/>
    <w:rsid w:val="00272903"/>
    <w:rsid w:val="00274A0A"/>
    <w:rsid w:val="00275DAC"/>
    <w:rsid w:val="00277482"/>
    <w:rsid w:val="00277593"/>
    <w:rsid w:val="00277B56"/>
    <w:rsid w:val="00280918"/>
    <w:rsid w:val="00282069"/>
    <w:rsid w:val="00282382"/>
    <w:rsid w:val="00282AF6"/>
    <w:rsid w:val="00287085"/>
    <w:rsid w:val="00290AF9"/>
    <w:rsid w:val="002948E5"/>
    <w:rsid w:val="002967CF"/>
    <w:rsid w:val="00297788"/>
    <w:rsid w:val="002A13D9"/>
    <w:rsid w:val="002A273E"/>
    <w:rsid w:val="002A64A6"/>
    <w:rsid w:val="002B65CF"/>
    <w:rsid w:val="002C2E35"/>
    <w:rsid w:val="002C3F77"/>
    <w:rsid w:val="002C47D4"/>
    <w:rsid w:val="002C726A"/>
    <w:rsid w:val="002D0F38"/>
    <w:rsid w:val="002D2466"/>
    <w:rsid w:val="002D6BFA"/>
    <w:rsid w:val="002D77E3"/>
    <w:rsid w:val="002E0CCF"/>
    <w:rsid w:val="002E250D"/>
    <w:rsid w:val="002F2859"/>
    <w:rsid w:val="002F6E3C"/>
    <w:rsid w:val="0030117D"/>
    <w:rsid w:val="00301919"/>
    <w:rsid w:val="00303C87"/>
    <w:rsid w:val="003120CB"/>
    <w:rsid w:val="00320153"/>
    <w:rsid w:val="00320367"/>
    <w:rsid w:val="00322871"/>
    <w:rsid w:val="00326FB3"/>
    <w:rsid w:val="003273A4"/>
    <w:rsid w:val="00330C67"/>
    <w:rsid w:val="003316D4"/>
    <w:rsid w:val="00333822"/>
    <w:rsid w:val="003354A2"/>
    <w:rsid w:val="00336715"/>
    <w:rsid w:val="00340DFD"/>
    <w:rsid w:val="00340F88"/>
    <w:rsid w:val="00342691"/>
    <w:rsid w:val="00345DCF"/>
    <w:rsid w:val="00350255"/>
    <w:rsid w:val="00350CD7"/>
    <w:rsid w:val="003537E4"/>
    <w:rsid w:val="003563C9"/>
    <w:rsid w:val="00360372"/>
    <w:rsid w:val="00360C17"/>
    <w:rsid w:val="003621C6"/>
    <w:rsid w:val="003622B8"/>
    <w:rsid w:val="00362613"/>
    <w:rsid w:val="00366B76"/>
    <w:rsid w:val="003716B0"/>
    <w:rsid w:val="00373051"/>
    <w:rsid w:val="00373B8F"/>
    <w:rsid w:val="0037504F"/>
    <w:rsid w:val="00376D95"/>
    <w:rsid w:val="00377FBB"/>
    <w:rsid w:val="0038312E"/>
    <w:rsid w:val="0038370F"/>
    <w:rsid w:val="00394615"/>
    <w:rsid w:val="003947AF"/>
    <w:rsid w:val="003972AD"/>
    <w:rsid w:val="00397703"/>
    <w:rsid w:val="003A072D"/>
    <w:rsid w:val="003A16FC"/>
    <w:rsid w:val="003A243C"/>
    <w:rsid w:val="003A4FCD"/>
    <w:rsid w:val="003A568B"/>
    <w:rsid w:val="003B0944"/>
    <w:rsid w:val="003B1593"/>
    <w:rsid w:val="003B4381"/>
    <w:rsid w:val="003C09E3"/>
    <w:rsid w:val="003C0FED"/>
    <w:rsid w:val="003C1043"/>
    <w:rsid w:val="003C1A30"/>
    <w:rsid w:val="003C1FFB"/>
    <w:rsid w:val="003C51BB"/>
    <w:rsid w:val="003C6779"/>
    <w:rsid w:val="003D2998"/>
    <w:rsid w:val="003D2F0A"/>
    <w:rsid w:val="003D3891"/>
    <w:rsid w:val="003D4432"/>
    <w:rsid w:val="003E0F4F"/>
    <w:rsid w:val="003E18AC"/>
    <w:rsid w:val="003E210B"/>
    <w:rsid w:val="003E26DD"/>
    <w:rsid w:val="003E2A12"/>
    <w:rsid w:val="003E2D14"/>
    <w:rsid w:val="003E3384"/>
    <w:rsid w:val="003E548E"/>
    <w:rsid w:val="003E54C0"/>
    <w:rsid w:val="003F0433"/>
    <w:rsid w:val="003F0939"/>
    <w:rsid w:val="00400E14"/>
    <w:rsid w:val="0040369D"/>
    <w:rsid w:val="00403FCE"/>
    <w:rsid w:val="0040400B"/>
    <w:rsid w:val="00405E40"/>
    <w:rsid w:val="004148E1"/>
    <w:rsid w:val="00414CFA"/>
    <w:rsid w:val="004159E8"/>
    <w:rsid w:val="00420BE9"/>
    <w:rsid w:val="00421333"/>
    <w:rsid w:val="00423AD8"/>
    <w:rsid w:val="00424C85"/>
    <w:rsid w:val="004260BD"/>
    <w:rsid w:val="0043012F"/>
    <w:rsid w:val="00430F1F"/>
    <w:rsid w:val="0043193F"/>
    <w:rsid w:val="004326EA"/>
    <w:rsid w:val="0044456B"/>
    <w:rsid w:val="00447BD1"/>
    <w:rsid w:val="00447CA4"/>
    <w:rsid w:val="004507F3"/>
    <w:rsid w:val="00450AF4"/>
    <w:rsid w:val="0045143A"/>
    <w:rsid w:val="0045322C"/>
    <w:rsid w:val="004647E2"/>
    <w:rsid w:val="004671C7"/>
    <w:rsid w:val="00472620"/>
    <w:rsid w:val="00472C81"/>
    <w:rsid w:val="00472F4D"/>
    <w:rsid w:val="004730BF"/>
    <w:rsid w:val="0047535C"/>
    <w:rsid w:val="0048378E"/>
    <w:rsid w:val="00485870"/>
    <w:rsid w:val="00485FE8"/>
    <w:rsid w:val="004923E6"/>
    <w:rsid w:val="00492EB5"/>
    <w:rsid w:val="00494F77"/>
    <w:rsid w:val="004975C3"/>
    <w:rsid w:val="00497721"/>
    <w:rsid w:val="004A0229"/>
    <w:rsid w:val="004A22DA"/>
    <w:rsid w:val="004A3497"/>
    <w:rsid w:val="004A35D2"/>
    <w:rsid w:val="004B2F00"/>
    <w:rsid w:val="004B6E31"/>
    <w:rsid w:val="004C1D66"/>
    <w:rsid w:val="004C31D7"/>
    <w:rsid w:val="004C4AD2"/>
    <w:rsid w:val="004D12ED"/>
    <w:rsid w:val="004D1F21"/>
    <w:rsid w:val="004D200E"/>
    <w:rsid w:val="004D3CCA"/>
    <w:rsid w:val="004D478B"/>
    <w:rsid w:val="004D59D8"/>
    <w:rsid w:val="004D5DA1"/>
    <w:rsid w:val="004D68FC"/>
    <w:rsid w:val="004E0E8F"/>
    <w:rsid w:val="004E150F"/>
    <w:rsid w:val="004E156F"/>
    <w:rsid w:val="004E23A1"/>
    <w:rsid w:val="004E3489"/>
    <w:rsid w:val="004E3AFA"/>
    <w:rsid w:val="004F042A"/>
    <w:rsid w:val="004F0E62"/>
    <w:rsid w:val="004F1565"/>
    <w:rsid w:val="00502A0A"/>
    <w:rsid w:val="0050331A"/>
    <w:rsid w:val="00503B42"/>
    <w:rsid w:val="00506A64"/>
    <w:rsid w:val="00507C50"/>
    <w:rsid w:val="005169AB"/>
    <w:rsid w:val="00517C3A"/>
    <w:rsid w:val="00524A1A"/>
    <w:rsid w:val="005275BA"/>
    <w:rsid w:val="00527BF4"/>
    <w:rsid w:val="00534F6C"/>
    <w:rsid w:val="0053646D"/>
    <w:rsid w:val="00540AAD"/>
    <w:rsid w:val="00546458"/>
    <w:rsid w:val="00546612"/>
    <w:rsid w:val="0055087C"/>
    <w:rsid w:val="00551873"/>
    <w:rsid w:val="00553413"/>
    <w:rsid w:val="00556EFA"/>
    <w:rsid w:val="00562914"/>
    <w:rsid w:val="00565C10"/>
    <w:rsid w:val="0056776B"/>
    <w:rsid w:val="005735C8"/>
    <w:rsid w:val="00576B1E"/>
    <w:rsid w:val="0058219C"/>
    <w:rsid w:val="00583247"/>
    <w:rsid w:val="0058707F"/>
    <w:rsid w:val="005931FE"/>
    <w:rsid w:val="00593A05"/>
    <w:rsid w:val="005967C5"/>
    <w:rsid w:val="00596C0C"/>
    <w:rsid w:val="00596F34"/>
    <w:rsid w:val="00597ECA"/>
    <w:rsid w:val="005B0072"/>
    <w:rsid w:val="005B0732"/>
    <w:rsid w:val="005B38A0"/>
    <w:rsid w:val="005B491C"/>
    <w:rsid w:val="005B4CFC"/>
    <w:rsid w:val="005B4DBF"/>
    <w:rsid w:val="005B5DE2"/>
    <w:rsid w:val="005B674C"/>
    <w:rsid w:val="005C0213"/>
    <w:rsid w:val="005C3BE4"/>
    <w:rsid w:val="005C7459"/>
    <w:rsid w:val="005C7561"/>
    <w:rsid w:val="005D0B68"/>
    <w:rsid w:val="005D1E57"/>
    <w:rsid w:val="005D2F57"/>
    <w:rsid w:val="005D34F6"/>
    <w:rsid w:val="005E13E1"/>
    <w:rsid w:val="005E1884"/>
    <w:rsid w:val="005E1D47"/>
    <w:rsid w:val="005E4541"/>
    <w:rsid w:val="005F143A"/>
    <w:rsid w:val="005F1DD1"/>
    <w:rsid w:val="005F212A"/>
    <w:rsid w:val="005F373A"/>
    <w:rsid w:val="005F4142"/>
    <w:rsid w:val="005F6B0E"/>
    <w:rsid w:val="005F760E"/>
    <w:rsid w:val="005F7B1D"/>
    <w:rsid w:val="006018D3"/>
    <w:rsid w:val="0060222A"/>
    <w:rsid w:val="00602DC4"/>
    <w:rsid w:val="006072B7"/>
    <w:rsid w:val="006103A1"/>
    <w:rsid w:val="00610C21"/>
    <w:rsid w:val="00611907"/>
    <w:rsid w:val="006130C7"/>
    <w:rsid w:val="00613116"/>
    <w:rsid w:val="006202A6"/>
    <w:rsid w:val="00621C4E"/>
    <w:rsid w:val="00622343"/>
    <w:rsid w:val="00626852"/>
    <w:rsid w:val="006305D7"/>
    <w:rsid w:val="00630D96"/>
    <w:rsid w:val="00633A01"/>
    <w:rsid w:val="006341F7"/>
    <w:rsid w:val="00635014"/>
    <w:rsid w:val="006369CE"/>
    <w:rsid w:val="006411CA"/>
    <w:rsid w:val="00647225"/>
    <w:rsid w:val="00651786"/>
    <w:rsid w:val="00656A63"/>
    <w:rsid w:val="00657AB3"/>
    <w:rsid w:val="006619C8"/>
    <w:rsid w:val="006623E4"/>
    <w:rsid w:val="00664B77"/>
    <w:rsid w:val="00671710"/>
    <w:rsid w:val="00673414"/>
    <w:rsid w:val="00673DEB"/>
    <w:rsid w:val="006753B6"/>
    <w:rsid w:val="00675519"/>
    <w:rsid w:val="00676079"/>
    <w:rsid w:val="00676ECD"/>
    <w:rsid w:val="00677D0A"/>
    <w:rsid w:val="0068185F"/>
    <w:rsid w:val="00686EFB"/>
    <w:rsid w:val="00694E10"/>
    <w:rsid w:val="006955E6"/>
    <w:rsid w:val="006A01CF"/>
    <w:rsid w:val="006A1F29"/>
    <w:rsid w:val="006A3C8F"/>
    <w:rsid w:val="006B074C"/>
    <w:rsid w:val="006B5D8C"/>
    <w:rsid w:val="006B60D4"/>
    <w:rsid w:val="006B72D4"/>
    <w:rsid w:val="006C11CC"/>
    <w:rsid w:val="006C1AEB"/>
    <w:rsid w:val="006C471C"/>
    <w:rsid w:val="006C4FFC"/>
    <w:rsid w:val="006C57FE"/>
    <w:rsid w:val="006D0507"/>
    <w:rsid w:val="006D2BBF"/>
    <w:rsid w:val="006D2BF2"/>
    <w:rsid w:val="006D5847"/>
    <w:rsid w:val="006E38B3"/>
    <w:rsid w:val="006E4B63"/>
    <w:rsid w:val="006E54D0"/>
    <w:rsid w:val="006E7E92"/>
    <w:rsid w:val="006F06E4"/>
    <w:rsid w:val="006F0EDD"/>
    <w:rsid w:val="006F3978"/>
    <w:rsid w:val="006F3C31"/>
    <w:rsid w:val="006F63A5"/>
    <w:rsid w:val="006F7B41"/>
    <w:rsid w:val="00700DB4"/>
    <w:rsid w:val="00702552"/>
    <w:rsid w:val="00702B5D"/>
    <w:rsid w:val="00703ED2"/>
    <w:rsid w:val="0070456C"/>
    <w:rsid w:val="00707B8D"/>
    <w:rsid w:val="00713636"/>
    <w:rsid w:val="00714B8C"/>
    <w:rsid w:val="0071675D"/>
    <w:rsid w:val="00720A1E"/>
    <w:rsid w:val="00725AFB"/>
    <w:rsid w:val="00732FA0"/>
    <w:rsid w:val="00735CF5"/>
    <w:rsid w:val="00740055"/>
    <w:rsid w:val="0074063A"/>
    <w:rsid w:val="00743BA1"/>
    <w:rsid w:val="0074413C"/>
    <w:rsid w:val="0074413F"/>
    <w:rsid w:val="00745F1E"/>
    <w:rsid w:val="007515FE"/>
    <w:rsid w:val="00753319"/>
    <w:rsid w:val="00756FD9"/>
    <w:rsid w:val="007601D0"/>
    <w:rsid w:val="0076109D"/>
    <w:rsid w:val="007639AC"/>
    <w:rsid w:val="00767107"/>
    <w:rsid w:val="00770EFC"/>
    <w:rsid w:val="0077391A"/>
    <w:rsid w:val="00773BFD"/>
    <w:rsid w:val="00773DBA"/>
    <w:rsid w:val="007743B3"/>
    <w:rsid w:val="00774490"/>
    <w:rsid w:val="007819FF"/>
    <w:rsid w:val="00784BC6"/>
    <w:rsid w:val="0078523D"/>
    <w:rsid w:val="007931DF"/>
    <w:rsid w:val="00794E63"/>
    <w:rsid w:val="00795A80"/>
    <w:rsid w:val="007A0172"/>
    <w:rsid w:val="007A2511"/>
    <w:rsid w:val="007A260E"/>
    <w:rsid w:val="007A4067"/>
    <w:rsid w:val="007A4D4C"/>
    <w:rsid w:val="007A5CB9"/>
    <w:rsid w:val="007B471B"/>
    <w:rsid w:val="007B6D43"/>
    <w:rsid w:val="007B7C6E"/>
    <w:rsid w:val="007D44D7"/>
    <w:rsid w:val="007D5117"/>
    <w:rsid w:val="007D621A"/>
    <w:rsid w:val="007E1133"/>
    <w:rsid w:val="007E1583"/>
    <w:rsid w:val="007E1931"/>
    <w:rsid w:val="007E2887"/>
    <w:rsid w:val="007E5278"/>
    <w:rsid w:val="007E697B"/>
    <w:rsid w:val="007E749C"/>
    <w:rsid w:val="007F0318"/>
    <w:rsid w:val="007F1B5C"/>
    <w:rsid w:val="007F280B"/>
    <w:rsid w:val="007F68EF"/>
    <w:rsid w:val="007F6BC7"/>
    <w:rsid w:val="00801257"/>
    <w:rsid w:val="00803B0A"/>
    <w:rsid w:val="0080404D"/>
    <w:rsid w:val="00804DED"/>
    <w:rsid w:val="00805B96"/>
    <w:rsid w:val="00807898"/>
    <w:rsid w:val="00807C77"/>
    <w:rsid w:val="0081102B"/>
    <w:rsid w:val="008115A5"/>
    <w:rsid w:val="00811D46"/>
    <w:rsid w:val="0081415D"/>
    <w:rsid w:val="00820229"/>
    <w:rsid w:val="0082179B"/>
    <w:rsid w:val="00822448"/>
    <w:rsid w:val="00822ABE"/>
    <w:rsid w:val="00827F51"/>
    <w:rsid w:val="0083104E"/>
    <w:rsid w:val="00831397"/>
    <w:rsid w:val="008343BE"/>
    <w:rsid w:val="00834AB8"/>
    <w:rsid w:val="008352A8"/>
    <w:rsid w:val="00835E9C"/>
    <w:rsid w:val="00840FB4"/>
    <w:rsid w:val="008410B2"/>
    <w:rsid w:val="00844AF6"/>
    <w:rsid w:val="008500A0"/>
    <w:rsid w:val="0085351C"/>
    <w:rsid w:val="008549CA"/>
    <w:rsid w:val="00854BAE"/>
    <w:rsid w:val="008551F4"/>
    <w:rsid w:val="008556C3"/>
    <w:rsid w:val="0085687C"/>
    <w:rsid w:val="00860353"/>
    <w:rsid w:val="0086529C"/>
    <w:rsid w:val="0087001B"/>
    <w:rsid w:val="00870087"/>
    <w:rsid w:val="008706C5"/>
    <w:rsid w:val="00871441"/>
    <w:rsid w:val="0087226E"/>
    <w:rsid w:val="00873707"/>
    <w:rsid w:val="008763E1"/>
    <w:rsid w:val="0087656B"/>
    <w:rsid w:val="008774D2"/>
    <w:rsid w:val="00877EC8"/>
    <w:rsid w:val="00880F36"/>
    <w:rsid w:val="00881343"/>
    <w:rsid w:val="00885481"/>
    <w:rsid w:val="00885530"/>
    <w:rsid w:val="00890AD7"/>
    <w:rsid w:val="008910D1"/>
    <w:rsid w:val="0089296C"/>
    <w:rsid w:val="00896ABD"/>
    <w:rsid w:val="0089762F"/>
    <w:rsid w:val="008A7A9C"/>
    <w:rsid w:val="008A7B16"/>
    <w:rsid w:val="008B5218"/>
    <w:rsid w:val="008B7102"/>
    <w:rsid w:val="008C12C1"/>
    <w:rsid w:val="008C23AC"/>
    <w:rsid w:val="008C3B7D"/>
    <w:rsid w:val="008C4AE1"/>
    <w:rsid w:val="008C500F"/>
    <w:rsid w:val="008C58C6"/>
    <w:rsid w:val="008D0F90"/>
    <w:rsid w:val="008D1BA0"/>
    <w:rsid w:val="008D3715"/>
    <w:rsid w:val="008D5465"/>
    <w:rsid w:val="008D7EB7"/>
    <w:rsid w:val="008E3684"/>
    <w:rsid w:val="008E57F5"/>
    <w:rsid w:val="008E7606"/>
    <w:rsid w:val="008F194B"/>
    <w:rsid w:val="008F1DAA"/>
    <w:rsid w:val="008F3EBD"/>
    <w:rsid w:val="008F5EDF"/>
    <w:rsid w:val="008F60B2"/>
    <w:rsid w:val="008F69C7"/>
    <w:rsid w:val="008F7479"/>
    <w:rsid w:val="008F7C41"/>
    <w:rsid w:val="009010A9"/>
    <w:rsid w:val="009031E2"/>
    <w:rsid w:val="009037B3"/>
    <w:rsid w:val="00911E38"/>
    <w:rsid w:val="0091276C"/>
    <w:rsid w:val="009165AC"/>
    <w:rsid w:val="00917B66"/>
    <w:rsid w:val="0092053F"/>
    <w:rsid w:val="0092340A"/>
    <w:rsid w:val="009313D9"/>
    <w:rsid w:val="00931C4B"/>
    <w:rsid w:val="00934EC4"/>
    <w:rsid w:val="00935B7F"/>
    <w:rsid w:val="00941293"/>
    <w:rsid w:val="00942748"/>
    <w:rsid w:val="00950C17"/>
    <w:rsid w:val="00954740"/>
    <w:rsid w:val="00955A11"/>
    <w:rsid w:val="00963ABC"/>
    <w:rsid w:val="00965D21"/>
    <w:rsid w:val="00967764"/>
    <w:rsid w:val="009706B6"/>
    <w:rsid w:val="00970B0E"/>
    <w:rsid w:val="0097388F"/>
    <w:rsid w:val="009738E5"/>
    <w:rsid w:val="00976D03"/>
    <w:rsid w:val="00977B30"/>
    <w:rsid w:val="0098001E"/>
    <w:rsid w:val="00982F41"/>
    <w:rsid w:val="009832F2"/>
    <w:rsid w:val="00985090"/>
    <w:rsid w:val="00986897"/>
    <w:rsid w:val="00987710"/>
    <w:rsid w:val="009904AB"/>
    <w:rsid w:val="009938E0"/>
    <w:rsid w:val="00995688"/>
    <w:rsid w:val="009958A6"/>
    <w:rsid w:val="00996456"/>
    <w:rsid w:val="009A04F5"/>
    <w:rsid w:val="009A15EF"/>
    <w:rsid w:val="009A20F4"/>
    <w:rsid w:val="009A38A5"/>
    <w:rsid w:val="009A572A"/>
    <w:rsid w:val="009B118B"/>
    <w:rsid w:val="009B1737"/>
    <w:rsid w:val="009B3D4B"/>
    <w:rsid w:val="009B45EF"/>
    <w:rsid w:val="009B5B99"/>
    <w:rsid w:val="009B6EFC"/>
    <w:rsid w:val="009C2DF8"/>
    <w:rsid w:val="009C68B7"/>
    <w:rsid w:val="009D0834"/>
    <w:rsid w:val="009D0A1E"/>
    <w:rsid w:val="009D116A"/>
    <w:rsid w:val="009D52BC"/>
    <w:rsid w:val="009D6893"/>
    <w:rsid w:val="009D6B82"/>
    <w:rsid w:val="009D7B65"/>
    <w:rsid w:val="009D7D0A"/>
    <w:rsid w:val="009E65FB"/>
    <w:rsid w:val="009F01B1"/>
    <w:rsid w:val="009F0DBB"/>
    <w:rsid w:val="009F3887"/>
    <w:rsid w:val="009F732B"/>
    <w:rsid w:val="00A00149"/>
    <w:rsid w:val="00A01FE0"/>
    <w:rsid w:val="00A0402F"/>
    <w:rsid w:val="00A07524"/>
    <w:rsid w:val="00A10656"/>
    <w:rsid w:val="00A11C2F"/>
    <w:rsid w:val="00A11E5B"/>
    <w:rsid w:val="00A12FA6"/>
    <w:rsid w:val="00A1339B"/>
    <w:rsid w:val="00A13786"/>
    <w:rsid w:val="00A14ABA"/>
    <w:rsid w:val="00A14BC4"/>
    <w:rsid w:val="00A14D9C"/>
    <w:rsid w:val="00A20042"/>
    <w:rsid w:val="00A212B0"/>
    <w:rsid w:val="00A23483"/>
    <w:rsid w:val="00A24CB6"/>
    <w:rsid w:val="00A26CD2"/>
    <w:rsid w:val="00A27667"/>
    <w:rsid w:val="00A33648"/>
    <w:rsid w:val="00A34A67"/>
    <w:rsid w:val="00A35938"/>
    <w:rsid w:val="00A37462"/>
    <w:rsid w:val="00A43710"/>
    <w:rsid w:val="00A448A1"/>
    <w:rsid w:val="00A4587D"/>
    <w:rsid w:val="00A459E1"/>
    <w:rsid w:val="00A47031"/>
    <w:rsid w:val="00A52296"/>
    <w:rsid w:val="00A55661"/>
    <w:rsid w:val="00A60B1A"/>
    <w:rsid w:val="00A61B70"/>
    <w:rsid w:val="00A61FA8"/>
    <w:rsid w:val="00A637F4"/>
    <w:rsid w:val="00A63B94"/>
    <w:rsid w:val="00A65485"/>
    <w:rsid w:val="00A66E05"/>
    <w:rsid w:val="00A70753"/>
    <w:rsid w:val="00A712D2"/>
    <w:rsid w:val="00A71FFA"/>
    <w:rsid w:val="00A72572"/>
    <w:rsid w:val="00A76852"/>
    <w:rsid w:val="00A82C8A"/>
    <w:rsid w:val="00A83F69"/>
    <w:rsid w:val="00A852FF"/>
    <w:rsid w:val="00A8639B"/>
    <w:rsid w:val="00A87337"/>
    <w:rsid w:val="00A901D2"/>
    <w:rsid w:val="00A90C97"/>
    <w:rsid w:val="00A960C8"/>
    <w:rsid w:val="00A967F1"/>
    <w:rsid w:val="00AA1B4F"/>
    <w:rsid w:val="00AA54F3"/>
    <w:rsid w:val="00AA6B43"/>
    <w:rsid w:val="00AB367A"/>
    <w:rsid w:val="00AB53D3"/>
    <w:rsid w:val="00AB7F1F"/>
    <w:rsid w:val="00AC01D1"/>
    <w:rsid w:val="00AC31F3"/>
    <w:rsid w:val="00AC4248"/>
    <w:rsid w:val="00AC5E0F"/>
    <w:rsid w:val="00AD0897"/>
    <w:rsid w:val="00AD6A05"/>
    <w:rsid w:val="00AE272B"/>
    <w:rsid w:val="00AE3E3A"/>
    <w:rsid w:val="00AE4CE8"/>
    <w:rsid w:val="00AE77B4"/>
    <w:rsid w:val="00AE7C1A"/>
    <w:rsid w:val="00AF0D9C"/>
    <w:rsid w:val="00AF13AB"/>
    <w:rsid w:val="00AF1D36"/>
    <w:rsid w:val="00AF5F75"/>
    <w:rsid w:val="00AF6001"/>
    <w:rsid w:val="00B00B4A"/>
    <w:rsid w:val="00B01A16"/>
    <w:rsid w:val="00B02C0C"/>
    <w:rsid w:val="00B04B31"/>
    <w:rsid w:val="00B04C46"/>
    <w:rsid w:val="00B07F45"/>
    <w:rsid w:val="00B1021A"/>
    <w:rsid w:val="00B15A1F"/>
    <w:rsid w:val="00B15FE9"/>
    <w:rsid w:val="00B2148A"/>
    <w:rsid w:val="00B220C2"/>
    <w:rsid w:val="00B25B32"/>
    <w:rsid w:val="00B26950"/>
    <w:rsid w:val="00B30771"/>
    <w:rsid w:val="00B324A1"/>
    <w:rsid w:val="00B36C42"/>
    <w:rsid w:val="00B42EA7"/>
    <w:rsid w:val="00B441B0"/>
    <w:rsid w:val="00B45AA9"/>
    <w:rsid w:val="00B471BB"/>
    <w:rsid w:val="00B51A2A"/>
    <w:rsid w:val="00B5337C"/>
    <w:rsid w:val="00B53FDE"/>
    <w:rsid w:val="00B56397"/>
    <w:rsid w:val="00B6027B"/>
    <w:rsid w:val="00B6305C"/>
    <w:rsid w:val="00B6767A"/>
    <w:rsid w:val="00B67AFF"/>
    <w:rsid w:val="00B70B59"/>
    <w:rsid w:val="00B71547"/>
    <w:rsid w:val="00B71F79"/>
    <w:rsid w:val="00B72498"/>
    <w:rsid w:val="00B73657"/>
    <w:rsid w:val="00B76F63"/>
    <w:rsid w:val="00B90BA5"/>
    <w:rsid w:val="00B976A6"/>
    <w:rsid w:val="00BA1735"/>
    <w:rsid w:val="00BA19FA"/>
    <w:rsid w:val="00BA2042"/>
    <w:rsid w:val="00BA25AD"/>
    <w:rsid w:val="00BA2CEA"/>
    <w:rsid w:val="00BA4288"/>
    <w:rsid w:val="00BA5920"/>
    <w:rsid w:val="00BA7863"/>
    <w:rsid w:val="00BB4054"/>
    <w:rsid w:val="00BB48E5"/>
    <w:rsid w:val="00BB5607"/>
    <w:rsid w:val="00BB5ACA"/>
    <w:rsid w:val="00BC3823"/>
    <w:rsid w:val="00BC5841"/>
    <w:rsid w:val="00BD302B"/>
    <w:rsid w:val="00BD60B4"/>
    <w:rsid w:val="00BE2EF3"/>
    <w:rsid w:val="00BE40C0"/>
    <w:rsid w:val="00BE5F4A"/>
    <w:rsid w:val="00BE7C3F"/>
    <w:rsid w:val="00BF09B0"/>
    <w:rsid w:val="00BF1544"/>
    <w:rsid w:val="00BF1B53"/>
    <w:rsid w:val="00BF51F8"/>
    <w:rsid w:val="00BF73B8"/>
    <w:rsid w:val="00C01A72"/>
    <w:rsid w:val="00C01D5B"/>
    <w:rsid w:val="00C05001"/>
    <w:rsid w:val="00C06F06"/>
    <w:rsid w:val="00C1415C"/>
    <w:rsid w:val="00C20472"/>
    <w:rsid w:val="00C20FAD"/>
    <w:rsid w:val="00C2375F"/>
    <w:rsid w:val="00C247CB"/>
    <w:rsid w:val="00C2565D"/>
    <w:rsid w:val="00C2643B"/>
    <w:rsid w:val="00C26B9C"/>
    <w:rsid w:val="00C31478"/>
    <w:rsid w:val="00C33428"/>
    <w:rsid w:val="00C3355F"/>
    <w:rsid w:val="00C3569A"/>
    <w:rsid w:val="00C40D17"/>
    <w:rsid w:val="00C40F68"/>
    <w:rsid w:val="00C43B98"/>
    <w:rsid w:val="00C43F48"/>
    <w:rsid w:val="00C448FF"/>
    <w:rsid w:val="00C45E57"/>
    <w:rsid w:val="00C475F7"/>
    <w:rsid w:val="00C52F29"/>
    <w:rsid w:val="00C54153"/>
    <w:rsid w:val="00C55707"/>
    <w:rsid w:val="00C562C7"/>
    <w:rsid w:val="00C56CE6"/>
    <w:rsid w:val="00C5745F"/>
    <w:rsid w:val="00C61A98"/>
    <w:rsid w:val="00C63201"/>
    <w:rsid w:val="00C64E62"/>
    <w:rsid w:val="00C651D5"/>
    <w:rsid w:val="00C65CCC"/>
    <w:rsid w:val="00C7095B"/>
    <w:rsid w:val="00C71681"/>
    <w:rsid w:val="00C76045"/>
    <w:rsid w:val="00C7618F"/>
    <w:rsid w:val="00C765A9"/>
    <w:rsid w:val="00C8162D"/>
    <w:rsid w:val="00C82444"/>
    <w:rsid w:val="00C83A0B"/>
    <w:rsid w:val="00C83CCC"/>
    <w:rsid w:val="00C842D0"/>
    <w:rsid w:val="00C84ED1"/>
    <w:rsid w:val="00C864BC"/>
    <w:rsid w:val="00C9032E"/>
    <w:rsid w:val="00C9038F"/>
    <w:rsid w:val="00C92AAB"/>
    <w:rsid w:val="00C92DC2"/>
    <w:rsid w:val="00CA2435"/>
    <w:rsid w:val="00CA6601"/>
    <w:rsid w:val="00CA79A2"/>
    <w:rsid w:val="00CB4509"/>
    <w:rsid w:val="00CB614E"/>
    <w:rsid w:val="00CB75D9"/>
    <w:rsid w:val="00CC06DB"/>
    <w:rsid w:val="00CC096B"/>
    <w:rsid w:val="00CC75D3"/>
    <w:rsid w:val="00CD0E2F"/>
    <w:rsid w:val="00CD2F20"/>
    <w:rsid w:val="00CD6B20"/>
    <w:rsid w:val="00CD7A26"/>
    <w:rsid w:val="00CE1339"/>
    <w:rsid w:val="00CE61CC"/>
    <w:rsid w:val="00CE6E42"/>
    <w:rsid w:val="00CF20B7"/>
    <w:rsid w:val="00CF266E"/>
    <w:rsid w:val="00CF6692"/>
    <w:rsid w:val="00CF7441"/>
    <w:rsid w:val="00D003D2"/>
    <w:rsid w:val="00D00D16"/>
    <w:rsid w:val="00D015C0"/>
    <w:rsid w:val="00D03C6C"/>
    <w:rsid w:val="00D04194"/>
    <w:rsid w:val="00D05AB8"/>
    <w:rsid w:val="00D06288"/>
    <w:rsid w:val="00D068C7"/>
    <w:rsid w:val="00D07E12"/>
    <w:rsid w:val="00D128A4"/>
    <w:rsid w:val="00D17660"/>
    <w:rsid w:val="00D20954"/>
    <w:rsid w:val="00D209B0"/>
    <w:rsid w:val="00D21C39"/>
    <w:rsid w:val="00D21FC6"/>
    <w:rsid w:val="00D2243A"/>
    <w:rsid w:val="00D23F4B"/>
    <w:rsid w:val="00D31AC3"/>
    <w:rsid w:val="00D33393"/>
    <w:rsid w:val="00D33C43"/>
    <w:rsid w:val="00D33D36"/>
    <w:rsid w:val="00D341EB"/>
    <w:rsid w:val="00D34D94"/>
    <w:rsid w:val="00D409E2"/>
    <w:rsid w:val="00D427D7"/>
    <w:rsid w:val="00D43C8C"/>
    <w:rsid w:val="00D44E62"/>
    <w:rsid w:val="00D4778B"/>
    <w:rsid w:val="00D51570"/>
    <w:rsid w:val="00D518A7"/>
    <w:rsid w:val="00D556AD"/>
    <w:rsid w:val="00D55D62"/>
    <w:rsid w:val="00D6002D"/>
    <w:rsid w:val="00D60381"/>
    <w:rsid w:val="00D616DE"/>
    <w:rsid w:val="00D62038"/>
    <w:rsid w:val="00D62201"/>
    <w:rsid w:val="00D62344"/>
    <w:rsid w:val="00D62B36"/>
    <w:rsid w:val="00D651D1"/>
    <w:rsid w:val="00D717BB"/>
    <w:rsid w:val="00D7226B"/>
    <w:rsid w:val="00D72707"/>
    <w:rsid w:val="00D75A9C"/>
    <w:rsid w:val="00D80322"/>
    <w:rsid w:val="00D80C96"/>
    <w:rsid w:val="00D83F6E"/>
    <w:rsid w:val="00D855A2"/>
    <w:rsid w:val="00D90871"/>
    <w:rsid w:val="00D9155F"/>
    <w:rsid w:val="00D9403F"/>
    <w:rsid w:val="00D959B4"/>
    <w:rsid w:val="00D9784F"/>
    <w:rsid w:val="00DA214F"/>
    <w:rsid w:val="00DA3D47"/>
    <w:rsid w:val="00DA44DE"/>
    <w:rsid w:val="00DB0737"/>
    <w:rsid w:val="00DB384B"/>
    <w:rsid w:val="00DB620A"/>
    <w:rsid w:val="00DC3832"/>
    <w:rsid w:val="00DC7A51"/>
    <w:rsid w:val="00DD1C13"/>
    <w:rsid w:val="00DD3487"/>
    <w:rsid w:val="00DD700B"/>
    <w:rsid w:val="00DE0244"/>
    <w:rsid w:val="00DE40EA"/>
    <w:rsid w:val="00DE5487"/>
    <w:rsid w:val="00DE5B5F"/>
    <w:rsid w:val="00DF2914"/>
    <w:rsid w:val="00DF79E9"/>
    <w:rsid w:val="00E00696"/>
    <w:rsid w:val="00E00701"/>
    <w:rsid w:val="00E05634"/>
    <w:rsid w:val="00E060C2"/>
    <w:rsid w:val="00E06324"/>
    <w:rsid w:val="00E12FB0"/>
    <w:rsid w:val="00E1324E"/>
    <w:rsid w:val="00E14814"/>
    <w:rsid w:val="00E1591B"/>
    <w:rsid w:val="00E1604F"/>
    <w:rsid w:val="00E16A50"/>
    <w:rsid w:val="00E215DE"/>
    <w:rsid w:val="00E23A89"/>
    <w:rsid w:val="00E249D5"/>
    <w:rsid w:val="00E30C64"/>
    <w:rsid w:val="00E32D60"/>
    <w:rsid w:val="00E33C68"/>
    <w:rsid w:val="00E34EEB"/>
    <w:rsid w:val="00E44EB9"/>
    <w:rsid w:val="00E46358"/>
    <w:rsid w:val="00E471DC"/>
    <w:rsid w:val="00E50EB4"/>
    <w:rsid w:val="00E51039"/>
    <w:rsid w:val="00E511D5"/>
    <w:rsid w:val="00E532FC"/>
    <w:rsid w:val="00E53FC4"/>
    <w:rsid w:val="00E55711"/>
    <w:rsid w:val="00E55BB0"/>
    <w:rsid w:val="00E609E5"/>
    <w:rsid w:val="00E60F27"/>
    <w:rsid w:val="00E64D93"/>
    <w:rsid w:val="00E65EDB"/>
    <w:rsid w:val="00E66927"/>
    <w:rsid w:val="00E677B8"/>
    <w:rsid w:val="00E67FA1"/>
    <w:rsid w:val="00E71A03"/>
    <w:rsid w:val="00E73CE0"/>
    <w:rsid w:val="00E73D53"/>
    <w:rsid w:val="00E75111"/>
    <w:rsid w:val="00E76C70"/>
    <w:rsid w:val="00E77296"/>
    <w:rsid w:val="00E844C8"/>
    <w:rsid w:val="00E86263"/>
    <w:rsid w:val="00E93763"/>
    <w:rsid w:val="00E957CC"/>
    <w:rsid w:val="00EA427A"/>
    <w:rsid w:val="00EA484E"/>
    <w:rsid w:val="00EA723B"/>
    <w:rsid w:val="00EA7487"/>
    <w:rsid w:val="00EB35E4"/>
    <w:rsid w:val="00EB6350"/>
    <w:rsid w:val="00EC0B98"/>
    <w:rsid w:val="00EC2703"/>
    <w:rsid w:val="00EC2F62"/>
    <w:rsid w:val="00EC39E2"/>
    <w:rsid w:val="00EC62EB"/>
    <w:rsid w:val="00EC6E9F"/>
    <w:rsid w:val="00ED24C3"/>
    <w:rsid w:val="00ED2D14"/>
    <w:rsid w:val="00ED44F0"/>
    <w:rsid w:val="00ED4B33"/>
    <w:rsid w:val="00ED4ECA"/>
    <w:rsid w:val="00ED7DD6"/>
    <w:rsid w:val="00EE15A1"/>
    <w:rsid w:val="00EE2A7C"/>
    <w:rsid w:val="00EE2C42"/>
    <w:rsid w:val="00EE341B"/>
    <w:rsid w:val="00EE4453"/>
    <w:rsid w:val="00EE5FCE"/>
    <w:rsid w:val="00EE6BBD"/>
    <w:rsid w:val="00EE6E1E"/>
    <w:rsid w:val="00EE705F"/>
    <w:rsid w:val="00EF3437"/>
    <w:rsid w:val="00EF3CDE"/>
    <w:rsid w:val="00EF4151"/>
    <w:rsid w:val="00EF54FD"/>
    <w:rsid w:val="00F05750"/>
    <w:rsid w:val="00F06D31"/>
    <w:rsid w:val="00F10C13"/>
    <w:rsid w:val="00F11645"/>
    <w:rsid w:val="00F13112"/>
    <w:rsid w:val="00F13539"/>
    <w:rsid w:val="00F16FE6"/>
    <w:rsid w:val="00F238BD"/>
    <w:rsid w:val="00F24992"/>
    <w:rsid w:val="00F32F2F"/>
    <w:rsid w:val="00F33F3F"/>
    <w:rsid w:val="00F35BDD"/>
    <w:rsid w:val="00F37FA5"/>
    <w:rsid w:val="00F403FD"/>
    <w:rsid w:val="00F41E72"/>
    <w:rsid w:val="00F50300"/>
    <w:rsid w:val="00F51DA3"/>
    <w:rsid w:val="00F56E39"/>
    <w:rsid w:val="00F60900"/>
    <w:rsid w:val="00F612F5"/>
    <w:rsid w:val="00F623E9"/>
    <w:rsid w:val="00F62459"/>
    <w:rsid w:val="00F62842"/>
    <w:rsid w:val="00F632FE"/>
    <w:rsid w:val="00F63951"/>
    <w:rsid w:val="00F63C86"/>
    <w:rsid w:val="00F64D34"/>
    <w:rsid w:val="00F6537E"/>
    <w:rsid w:val="00F70D81"/>
    <w:rsid w:val="00F74C9E"/>
    <w:rsid w:val="00F766BE"/>
    <w:rsid w:val="00F77EB9"/>
    <w:rsid w:val="00F80635"/>
    <w:rsid w:val="00F815D1"/>
    <w:rsid w:val="00F81D1F"/>
    <w:rsid w:val="00F81E7E"/>
    <w:rsid w:val="00F81F0F"/>
    <w:rsid w:val="00F82456"/>
    <w:rsid w:val="00F825F4"/>
    <w:rsid w:val="00F84B57"/>
    <w:rsid w:val="00F86A95"/>
    <w:rsid w:val="00F92AA1"/>
    <w:rsid w:val="00F932DE"/>
    <w:rsid w:val="00F963DD"/>
    <w:rsid w:val="00FA004A"/>
    <w:rsid w:val="00FA0F5B"/>
    <w:rsid w:val="00FA2045"/>
    <w:rsid w:val="00FA2BDF"/>
    <w:rsid w:val="00FA76D0"/>
    <w:rsid w:val="00FB0CA4"/>
    <w:rsid w:val="00FB1AA9"/>
    <w:rsid w:val="00FB4292"/>
    <w:rsid w:val="00FB4B5A"/>
    <w:rsid w:val="00FB5DAA"/>
    <w:rsid w:val="00FB6138"/>
    <w:rsid w:val="00FC04B9"/>
    <w:rsid w:val="00FC161A"/>
    <w:rsid w:val="00FC23D5"/>
    <w:rsid w:val="00FC4C1A"/>
    <w:rsid w:val="00FC5F00"/>
    <w:rsid w:val="00FC5F99"/>
    <w:rsid w:val="00FC6468"/>
    <w:rsid w:val="00FC6D49"/>
    <w:rsid w:val="00FD4922"/>
    <w:rsid w:val="00FD6461"/>
    <w:rsid w:val="00FD681B"/>
    <w:rsid w:val="00FE0281"/>
    <w:rsid w:val="00FE0673"/>
    <w:rsid w:val="00FE5F1D"/>
    <w:rsid w:val="00FE7083"/>
    <w:rsid w:val="00FF019F"/>
    <w:rsid w:val="00FF1B52"/>
    <w:rsid w:val="00FF2247"/>
    <w:rsid w:val="00FF5A14"/>
    <w:rsid w:val="00FF644B"/>
    <w:rsid w:val="00FF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EndnoteText">
    <w:name w:val="endnote text"/>
    <w:basedOn w:val="Normal"/>
    <w:link w:val="EndnoteTextChar"/>
    <w:uiPriority w:val="99"/>
    <w:semiHidden/>
    <w:unhideWhenUsed/>
    <w:rsid w:val="00DE5487"/>
    <w:rPr>
      <w:sz w:val="20"/>
      <w:szCs w:val="20"/>
    </w:rPr>
  </w:style>
  <w:style w:type="character" w:customStyle="1" w:styleId="EndnoteTextChar">
    <w:name w:val="Endnote Text Char"/>
    <w:basedOn w:val="DefaultParagraphFont"/>
    <w:link w:val="EndnoteText"/>
    <w:uiPriority w:val="99"/>
    <w:semiHidden/>
    <w:rsid w:val="00DE5487"/>
    <w:rPr>
      <w:rFonts w:ascii="Calibri" w:hAnsi="Calibri" w:cs="Calibri"/>
      <w:color w:val="000000"/>
    </w:rPr>
  </w:style>
  <w:style w:type="character" w:styleId="EndnoteReference">
    <w:name w:val="endnote reference"/>
    <w:basedOn w:val="DefaultParagraphFont"/>
    <w:uiPriority w:val="99"/>
    <w:semiHidden/>
    <w:unhideWhenUsed/>
    <w:rsid w:val="00DE5487"/>
    <w:rPr>
      <w:vertAlign w:val="superscript"/>
    </w:rPr>
  </w:style>
  <w:style w:type="table" w:styleId="TableGrid">
    <w:name w:val="Table Grid"/>
    <w:basedOn w:val="TableNormal"/>
    <w:uiPriority w:val="59"/>
    <w:rsid w:val="00DB384B"/>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4244C"/>
  </w:style>
  <w:style w:type="paragraph" w:styleId="FootnoteText">
    <w:name w:val="footnote text"/>
    <w:basedOn w:val="Normal"/>
    <w:link w:val="FootnoteTextChar"/>
    <w:uiPriority w:val="99"/>
    <w:semiHidden/>
    <w:unhideWhenUsed/>
    <w:rsid w:val="00597ECA"/>
    <w:rPr>
      <w:sz w:val="20"/>
      <w:szCs w:val="20"/>
    </w:rPr>
  </w:style>
  <w:style w:type="character" w:customStyle="1" w:styleId="FootnoteTextChar">
    <w:name w:val="Footnote Text Char"/>
    <w:basedOn w:val="DefaultParagraphFont"/>
    <w:link w:val="FootnoteText"/>
    <w:uiPriority w:val="99"/>
    <w:semiHidden/>
    <w:rsid w:val="00597ECA"/>
    <w:rPr>
      <w:rFonts w:ascii="Calibri" w:hAnsi="Calibri" w:cs="Calibri"/>
      <w:color w:val="000000"/>
    </w:rPr>
  </w:style>
  <w:style w:type="character" w:styleId="FootnoteReference">
    <w:name w:val="footnote reference"/>
    <w:basedOn w:val="DefaultParagraphFont"/>
    <w:uiPriority w:val="99"/>
    <w:semiHidden/>
    <w:unhideWhenUsed/>
    <w:rsid w:val="00597ECA"/>
    <w:rPr>
      <w:vertAlign w:val="superscript"/>
    </w:rPr>
  </w:style>
  <w:style w:type="paragraph" w:styleId="Caption">
    <w:name w:val="caption"/>
    <w:basedOn w:val="Normal"/>
    <w:next w:val="Normal"/>
    <w:uiPriority w:val="35"/>
    <w:unhideWhenUsed/>
    <w:qFormat/>
    <w:rsid w:val="003716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2024">
      <w:bodyDiv w:val="1"/>
      <w:marLeft w:val="0"/>
      <w:marRight w:val="0"/>
      <w:marTop w:val="0"/>
      <w:marBottom w:val="0"/>
      <w:divBdr>
        <w:top w:val="none" w:sz="0" w:space="0" w:color="auto"/>
        <w:left w:val="none" w:sz="0" w:space="0" w:color="auto"/>
        <w:bottom w:val="none" w:sz="0" w:space="0" w:color="auto"/>
        <w:right w:val="none" w:sz="0" w:space="0" w:color="auto"/>
      </w:divBdr>
    </w:div>
    <w:div w:id="6191431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60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dora.yeo@dsto.defence.gov.au" TargetMode="External"/><Relationship Id="rId13" Type="http://schemas.openxmlformats.org/officeDocument/2006/relationships/hyperlink" Target="http://dx.doi.org/10.1016/j.carbon.2015.07.0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dora.yeo@dsto.defence.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dora.yeo@dsto.defence.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brack@latrobe.edu.au" TargetMode="External"/><Relationship Id="rId4" Type="http://schemas.openxmlformats.org/officeDocument/2006/relationships/settings" Target="settings.xml"/><Relationship Id="rId9" Type="http://schemas.openxmlformats.org/officeDocument/2006/relationships/hyperlink" Target="mailto:gary.mathys@dsto.defence.gov.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Xia00</b:Tag>
    <b:SourceType>JournalArticle</b:SourceType>
    <b:Guid>{62C05172-97DE-4E1D-B7AB-BBE19433A16F}</b:Guid>
    <b:Title>Surfactant-Assisted Processing of Carbon Nanotube/Polymer Composites</b:Title>
    <b:Year>2000</b:Year>
    <b:Author>
      <b:Author>
        <b:NameList>
          <b:Person>
            <b:Last>Gong</b:Last>
            <b:First>Xiaoyi</b:First>
          </b:Person>
        </b:NameList>
      </b:Author>
    </b:Author>
    <b:JournalName>Chem. Mater.</b:JournalName>
    <b:Pages>1049-1052</b:Pages>
    <b:RefOrder>1</b:RefOrder>
  </b:Source>
</b:Sources>
</file>

<file path=customXml/itemProps1.xml><?xml version="1.0" encoding="utf-8"?>
<ds:datastoreItem xmlns:ds="http://schemas.openxmlformats.org/officeDocument/2006/customXml" ds:itemID="{655431CD-F117-4449-B088-343CB0FA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35568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2016-05-17T06:25:00Z</cp:lastPrinted>
  <dcterms:created xsi:type="dcterms:W3CDTF">2017-01-27T16:09:00Z</dcterms:created>
  <dcterms:modified xsi:type="dcterms:W3CDTF">2017-01-27T19:46:00Z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Objective-Id">
    <vt:lpwstr>AV14611823</vt:lpwstr>
  </property>
  <property fmtid="{D5CDD505-2E9C-101B-9397-08002B2CF9AE}" pid="9" name="Objective-Title">
    <vt:lpwstr>55614_R1_010317 resubmission #2</vt:lpwstr>
  </property>
  <property fmtid="{D5CDD505-2E9C-101B-9397-08002B2CF9AE}" pid="10" name="Objective-Comment">
    <vt:lpwstr>
    </vt:lpwstr>
  </property>
  <property fmtid="{D5CDD505-2E9C-101B-9397-08002B2CF9AE}" pid="11" name="Objective-CreationStamp">
    <vt:filetime>2017-01-16T22:07:55Z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vt:lpwstr>
  </property>
  <property fmtid="{D5CDD505-2E9C-101B-9397-08002B2CF9AE}" pid="15" name="Objective-ModificationStamp">
    <vt:filetime>2017-01-19T21:51:53Z</vt:filetime>
  </property>
  <property fmtid="{D5CDD505-2E9C-101B-9397-08002B2CF9AE}" pid="16" name="Objective-Owner">
    <vt:lpwstr>Yeo, Eudora (Ms)(DSTO)</vt:lpwstr>
  </property>
  <property fmtid="{D5CDD505-2E9C-101B-9397-08002B2CF9AE}" pid="17" name="Objective-Path">
    <vt:lpwstr>Objective Global Folder - PROD:Defence Business Units:Defence Science and Technology Group:~ DSTG Implementation Workgroups:AD : DSTG Aerospace Division:AD3 Airframe Technology &amp; Safety:AD3.2 Aerospace Composite Technologies:08 Strategic Research Initiati</vt:lpwstr>
  </property>
  <property fmtid="{D5CDD505-2E9C-101B-9397-08002B2CF9AE}" pid="18" name="Objective-Parent">
    <vt:lpwstr>JoVE Paper</vt:lpwstr>
  </property>
  <property fmtid="{D5CDD505-2E9C-101B-9397-08002B2CF9AE}" pid="19" name="Objective-State">
    <vt:lpwstr>Being Edited</vt:lpwstr>
  </property>
  <property fmtid="{D5CDD505-2E9C-101B-9397-08002B2CF9AE}" pid="20" name="Objective-Version">
    <vt:lpwstr>1.4</vt:lpwstr>
  </property>
  <property fmtid="{D5CDD505-2E9C-101B-9397-08002B2CF9AE}" pid="21" name="Objective-VersionNumber">
    <vt:i4>5</vt:i4>
  </property>
  <property fmtid="{D5CDD505-2E9C-101B-9397-08002B2CF9AE}" pid="22" name="Objective-VersionComment">
    <vt:lpwstr>
    </vt:lpwstr>
  </property>
  <property fmtid="{D5CDD505-2E9C-101B-9397-08002B2CF9AE}" pid="23" name="Objective-FileNumber">
    <vt:lpwstr>
    </vt:lpwstr>
  </property>
  <property fmtid="{D5CDD505-2E9C-101B-9397-08002B2CF9AE}" pid="24" name="Objective-Classification">
    <vt:lpwstr>[Inherited - Unclassified]</vt:lpwstr>
  </property>
  <property fmtid="{D5CDD505-2E9C-101B-9397-08002B2CF9AE}" pid="25" name="Objective-Caveats">
    <vt:lpwstr>
    </vt:lpwstr>
  </property>
  <property fmtid="{D5CDD505-2E9C-101B-9397-08002B2CF9AE}" pid="26" name="Objective-Document Type [system]">
    <vt:lpwstr>
    </vt:lpwstr>
  </property>
</Properties>
</file>