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B6F6" w14:textId="4018905C" w:rsidR="006C272C" w:rsidRPr="00C8304D" w:rsidRDefault="006305D7" w:rsidP="002373DC">
      <w:pPr>
        <w:pStyle w:val="NormalWeb"/>
        <w:spacing w:before="0" w:beforeAutospacing="0" w:after="0" w:afterAutospacing="0"/>
        <w:jc w:val="left"/>
        <w:rPr>
          <w:rFonts w:cs="Arial"/>
        </w:rPr>
      </w:pPr>
      <w:bookmarkStart w:id="0" w:name="_Hlk480295374"/>
      <w:r w:rsidRPr="00C8304D">
        <w:rPr>
          <w:rFonts w:cs="Arial"/>
          <w:b/>
          <w:bCs/>
        </w:rPr>
        <w:t>TITLE:</w:t>
      </w:r>
      <w:r w:rsidRPr="00C8304D">
        <w:rPr>
          <w:rFonts w:cs="Arial"/>
        </w:rPr>
        <w:t xml:space="preserve"> </w:t>
      </w:r>
    </w:p>
    <w:p w14:paraId="372F09FD" w14:textId="557F0FDA" w:rsidR="006C272C" w:rsidRPr="00C8304D" w:rsidRDefault="006C272C" w:rsidP="002373DC">
      <w:pPr>
        <w:jc w:val="left"/>
        <w:rPr>
          <w:rFonts w:cstheme="minorHAnsi"/>
        </w:rPr>
      </w:pPr>
      <w:r w:rsidRPr="00C8304D">
        <w:rPr>
          <w:rFonts w:cstheme="minorHAnsi"/>
        </w:rPr>
        <w:t xml:space="preserve">Extraction of </w:t>
      </w:r>
      <w:r w:rsidR="00F05039">
        <w:rPr>
          <w:rFonts w:cstheme="minorHAnsi"/>
        </w:rPr>
        <w:t>O</w:t>
      </w:r>
      <w:r w:rsidRPr="00C8304D">
        <w:rPr>
          <w:rFonts w:cstheme="minorHAnsi"/>
        </w:rPr>
        <w:t xml:space="preserve">rganochlorine </w:t>
      </w:r>
      <w:r w:rsidR="00F05039" w:rsidRPr="00C8304D">
        <w:rPr>
          <w:rFonts w:cstheme="minorHAnsi"/>
        </w:rPr>
        <w:t xml:space="preserve">Pesticides Adsorbed </w:t>
      </w:r>
      <w:r w:rsidR="00F05039">
        <w:rPr>
          <w:rFonts w:cstheme="minorHAnsi"/>
        </w:rPr>
        <w:t>o</w:t>
      </w:r>
      <w:r w:rsidR="00F05039" w:rsidRPr="00C8304D">
        <w:rPr>
          <w:rFonts w:cstheme="minorHAnsi"/>
        </w:rPr>
        <w:t xml:space="preserve">n Plastic Pellets Using </w:t>
      </w:r>
      <w:r w:rsidR="00F05039">
        <w:rPr>
          <w:rFonts w:cstheme="minorHAnsi"/>
        </w:rPr>
        <w:t>a</w:t>
      </w:r>
      <w:r w:rsidR="00F05039" w:rsidRPr="00C8304D">
        <w:rPr>
          <w:rFonts w:cstheme="minorHAnsi"/>
        </w:rPr>
        <w:t xml:space="preserve"> Pressurized Fluid Extractor </w:t>
      </w:r>
      <w:r w:rsidR="00F05039">
        <w:rPr>
          <w:rFonts w:cstheme="minorHAnsi"/>
        </w:rPr>
        <w:t>a</w:t>
      </w:r>
      <w:r w:rsidR="00F05039" w:rsidRPr="00C8304D">
        <w:rPr>
          <w:rFonts w:cstheme="minorHAnsi"/>
        </w:rPr>
        <w:t xml:space="preserve">nd Plastic Type Determination </w:t>
      </w:r>
    </w:p>
    <w:p w14:paraId="37150906" w14:textId="77777777" w:rsidR="006305D7" w:rsidRPr="00C8304D" w:rsidRDefault="006305D7" w:rsidP="002373DC">
      <w:pPr>
        <w:jc w:val="left"/>
        <w:rPr>
          <w:rFonts w:cs="Arial"/>
          <w:b/>
          <w:bCs/>
        </w:rPr>
      </w:pPr>
    </w:p>
    <w:p w14:paraId="4BCA7B1D" w14:textId="06900A05" w:rsidR="006C272C" w:rsidRPr="00C8304D" w:rsidRDefault="006305D7" w:rsidP="002373DC">
      <w:pPr>
        <w:jc w:val="left"/>
        <w:rPr>
          <w:rFonts w:cs="Arial"/>
          <w:bCs/>
          <w:color w:val="808080"/>
        </w:rPr>
      </w:pPr>
      <w:r w:rsidRPr="00C8304D">
        <w:rPr>
          <w:rFonts w:cs="Arial"/>
          <w:b/>
          <w:bCs/>
        </w:rPr>
        <w:t>AUTHORS</w:t>
      </w:r>
      <w:r w:rsidR="00913C02">
        <w:rPr>
          <w:rFonts w:cs="Arial"/>
          <w:b/>
          <w:bCs/>
        </w:rPr>
        <w:t xml:space="preserve"> &amp; AFFILIATIONS</w:t>
      </w:r>
      <w:r w:rsidR="00E278BC" w:rsidRPr="00C8304D">
        <w:rPr>
          <w:rFonts w:cs="Arial"/>
          <w:b/>
          <w:bCs/>
        </w:rPr>
        <w:t>:</w:t>
      </w:r>
      <w:r w:rsidRPr="00C8304D">
        <w:rPr>
          <w:rFonts w:cs="Arial"/>
          <w:b/>
          <w:bCs/>
        </w:rPr>
        <w:t xml:space="preserve"> </w:t>
      </w:r>
    </w:p>
    <w:p w14:paraId="3EBDA871" w14:textId="73C2A69E" w:rsidR="00E278BC" w:rsidRDefault="006C272C" w:rsidP="002373DC">
      <w:pPr>
        <w:jc w:val="left"/>
        <w:rPr>
          <w:rFonts w:asciiTheme="minorHAnsi" w:hAnsiTheme="minorHAnsi" w:cstheme="minorHAnsi"/>
        </w:rPr>
      </w:pPr>
      <w:r w:rsidRPr="00C8304D">
        <w:rPr>
          <w:rFonts w:asciiTheme="minorHAnsi" w:hAnsiTheme="minorHAnsi" w:cstheme="minorHAnsi"/>
        </w:rPr>
        <w:t>Maryline</w:t>
      </w:r>
      <w:r w:rsidR="00E278BC">
        <w:rPr>
          <w:rFonts w:asciiTheme="minorHAnsi" w:hAnsiTheme="minorHAnsi" w:cstheme="minorHAnsi"/>
        </w:rPr>
        <w:t xml:space="preserve"> Pflieger</w:t>
      </w:r>
      <w:r w:rsidR="00E278BC" w:rsidRPr="00E278BC">
        <w:rPr>
          <w:rFonts w:asciiTheme="minorHAnsi" w:hAnsiTheme="minorHAnsi" w:cstheme="minorHAnsi"/>
          <w:vertAlign w:val="superscript"/>
        </w:rPr>
        <w:t>1</w:t>
      </w:r>
      <w:r w:rsidR="00E278BC">
        <w:rPr>
          <w:rFonts w:asciiTheme="minorHAnsi" w:hAnsiTheme="minorHAnsi" w:cstheme="minorHAnsi"/>
        </w:rPr>
        <w:t xml:space="preserve">, </w:t>
      </w:r>
      <w:r w:rsidR="00E278BC" w:rsidRPr="00C8304D">
        <w:rPr>
          <w:rFonts w:asciiTheme="minorHAnsi" w:hAnsiTheme="minorHAnsi" w:cstheme="minorHAnsi"/>
        </w:rPr>
        <w:t>Petra Makori</w:t>
      </w:r>
      <w:r w:rsidR="00E278BC" w:rsidRPr="00C8304D">
        <w:rPr>
          <w:rFonts w:asciiTheme="minorHAnsi" w:eastAsiaTheme="minorHAnsi" w:hAnsiTheme="minorHAnsi" w:cstheme="minorHAnsi"/>
          <w:color w:val="auto"/>
        </w:rPr>
        <w:t>č</w:t>
      </w:r>
      <w:r w:rsidR="00E278BC" w:rsidRPr="00E278BC">
        <w:rPr>
          <w:rFonts w:asciiTheme="minorHAnsi" w:eastAsiaTheme="minorHAnsi" w:hAnsiTheme="minorHAnsi" w:cstheme="minorHAnsi"/>
          <w:color w:val="auto"/>
          <w:vertAlign w:val="superscript"/>
        </w:rPr>
        <w:t>1</w:t>
      </w:r>
      <w:r w:rsidR="00E278BC" w:rsidRPr="00C8304D">
        <w:rPr>
          <w:rFonts w:asciiTheme="minorHAnsi" w:hAnsiTheme="minorHAnsi" w:cstheme="minorHAnsi"/>
        </w:rPr>
        <w:t xml:space="preserve">, </w:t>
      </w:r>
      <w:r w:rsidR="00E278BC" w:rsidRPr="00C8304D">
        <w:rPr>
          <w:rFonts w:asciiTheme="minorHAnsi" w:eastAsiaTheme="minorHAnsi" w:hAnsiTheme="minorHAnsi" w:cstheme="minorHAnsi"/>
          <w:color w:val="auto"/>
        </w:rPr>
        <w:t>Manca</w:t>
      </w:r>
      <w:r w:rsidR="00E278BC" w:rsidRPr="00E278BC">
        <w:rPr>
          <w:rFonts w:asciiTheme="minorHAnsi" w:eastAsiaTheme="minorHAnsi" w:hAnsiTheme="minorHAnsi" w:cstheme="minorHAnsi"/>
          <w:color w:val="auto"/>
        </w:rPr>
        <w:t xml:space="preserve"> </w:t>
      </w:r>
      <w:r w:rsidR="00E278BC" w:rsidRPr="00C8304D">
        <w:rPr>
          <w:rFonts w:asciiTheme="minorHAnsi" w:eastAsiaTheme="minorHAnsi" w:hAnsiTheme="minorHAnsi" w:cstheme="minorHAnsi"/>
          <w:color w:val="auto"/>
        </w:rPr>
        <w:t>Kovač Viršek</w:t>
      </w:r>
      <w:r w:rsidR="00E278BC" w:rsidRPr="00E278BC">
        <w:rPr>
          <w:rFonts w:asciiTheme="minorHAnsi" w:eastAsiaTheme="minorHAnsi" w:hAnsiTheme="minorHAnsi" w:cstheme="minorHAnsi"/>
          <w:color w:val="auto"/>
          <w:vertAlign w:val="superscript"/>
        </w:rPr>
        <w:t>2</w:t>
      </w:r>
      <w:r w:rsidR="00E278BC" w:rsidRPr="00C8304D">
        <w:rPr>
          <w:rFonts w:asciiTheme="minorHAnsi" w:eastAsiaTheme="minorHAnsi" w:hAnsiTheme="minorHAnsi" w:cstheme="minorHAnsi"/>
          <w:color w:val="auto"/>
        </w:rPr>
        <w:t>, Špela</w:t>
      </w:r>
      <w:r w:rsidR="00E278BC" w:rsidRPr="00E278BC">
        <w:rPr>
          <w:rFonts w:asciiTheme="minorHAnsi" w:eastAsiaTheme="minorHAnsi" w:hAnsiTheme="minorHAnsi" w:cstheme="minorHAnsi"/>
          <w:color w:val="auto"/>
        </w:rPr>
        <w:t xml:space="preserve"> </w:t>
      </w:r>
      <w:r w:rsidR="00E278BC">
        <w:rPr>
          <w:rFonts w:asciiTheme="minorHAnsi" w:eastAsiaTheme="minorHAnsi" w:hAnsiTheme="minorHAnsi" w:cstheme="minorHAnsi"/>
          <w:color w:val="auto"/>
        </w:rPr>
        <w:t>Koren</w:t>
      </w:r>
      <w:r w:rsidR="00E278BC" w:rsidRPr="00E278BC">
        <w:rPr>
          <w:rFonts w:asciiTheme="minorHAnsi" w:eastAsiaTheme="minorHAnsi" w:hAnsiTheme="minorHAnsi" w:cstheme="minorHAnsi"/>
          <w:color w:val="auto"/>
          <w:vertAlign w:val="superscript"/>
        </w:rPr>
        <w:t>2</w:t>
      </w:r>
    </w:p>
    <w:p w14:paraId="00AC644F" w14:textId="1B4B9C73" w:rsidR="006C272C" w:rsidRPr="00C8304D" w:rsidRDefault="00E278BC" w:rsidP="002373DC">
      <w:pPr>
        <w:jc w:val="left"/>
        <w:rPr>
          <w:rFonts w:asciiTheme="minorHAnsi" w:hAnsiTheme="minorHAnsi" w:cstheme="minorHAnsi"/>
        </w:rPr>
      </w:pPr>
      <w:r>
        <w:rPr>
          <w:rFonts w:asciiTheme="minorHAnsi" w:hAnsiTheme="minorHAnsi" w:cstheme="minorHAnsi"/>
        </w:rPr>
        <w:t xml:space="preserve"> </w:t>
      </w:r>
    </w:p>
    <w:p w14:paraId="12E87BD0" w14:textId="65F31E80" w:rsidR="006C272C" w:rsidRPr="00C8304D" w:rsidRDefault="00E278BC" w:rsidP="002373DC">
      <w:pPr>
        <w:jc w:val="left"/>
        <w:rPr>
          <w:rFonts w:asciiTheme="minorHAnsi" w:hAnsiTheme="minorHAnsi" w:cstheme="minorHAnsi"/>
        </w:rPr>
      </w:pPr>
      <w:r w:rsidRPr="00E278BC">
        <w:rPr>
          <w:rFonts w:asciiTheme="minorHAnsi" w:hAnsiTheme="minorHAnsi" w:cstheme="minorHAnsi"/>
          <w:vertAlign w:val="superscript"/>
        </w:rPr>
        <w:t>1</w:t>
      </w:r>
      <w:r w:rsidR="009F1F0E" w:rsidRPr="00C8304D">
        <w:rPr>
          <w:rFonts w:asciiTheme="minorHAnsi" w:hAnsiTheme="minorHAnsi" w:cstheme="minorHAnsi"/>
        </w:rPr>
        <w:t>Laboratory for Environmental Research</w:t>
      </w:r>
      <w:r>
        <w:rPr>
          <w:rFonts w:asciiTheme="minorHAnsi" w:hAnsiTheme="minorHAnsi" w:cstheme="minorHAnsi"/>
        </w:rPr>
        <w:t xml:space="preserve">, </w:t>
      </w:r>
      <w:r w:rsidR="006C272C" w:rsidRPr="00C8304D">
        <w:rPr>
          <w:rFonts w:asciiTheme="minorHAnsi" w:hAnsiTheme="minorHAnsi" w:cstheme="minorHAnsi"/>
        </w:rPr>
        <w:t>University of Nova Gorica</w:t>
      </w:r>
      <w:r>
        <w:rPr>
          <w:rFonts w:asciiTheme="minorHAnsi" w:hAnsiTheme="minorHAnsi" w:cstheme="minorHAnsi"/>
        </w:rPr>
        <w:t xml:space="preserve">, </w:t>
      </w:r>
      <w:r w:rsidR="006C272C" w:rsidRPr="00C8304D">
        <w:rPr>
          <w:rFonts w:asciiTheme="minorHAnsi" w:hAnsiTheme="minorHAnsi" w:cstheme="minorHAnsi"/>
        </w:rPr>
        <w:t>Nova Gorica, Slovenia</w:t>
      </w:r>
    </w:p>
    <w:p w14:paraId="64CC70D0" w14:textId="06CE35F8" w:rsidR="006C272C" w:rsidRPr="00C8304D" w:rsidRDefault="00E278BC" w:rsidP="002373DC">
      <w:pPr>
        <w:jc w:val="left"/>
        <w:rPr>
          <w:rFonts w:asciiTheme="minorHAnsi" w:eastAsiaTheme="minorHAnsi" w:hAnsiTheme="minorHAnsi" w:cstheme="minorHAnsi"/>
          <w:color w:val="auto"/>
        </w:rPr>
      </w:pPr>
      <w:r w:rsidRPr="00E278BC">
        <w:rPr>
          <w:rFonts w:asciiTheme="minorHAnsi" w:hAnsiTheme="minorHAnsi" w:cstheme="minorHAnsi"/>
          <w:vertAlign w:val="superscript"/>
        </w:rPr>
        <w:t>2</w:t>
      </w:r>
      <w:r w:rsidR="006C272C" w:rsidRPr="00C8304D">
        <w:rPr>
          <w:rFonts w:asciiTheme="minorHAnsi" w:eastAsiaTheme="minorHAnsi" w:hAnsiTheme="minorHAnsi" w:cstheme="minorHAnsi"/>
          <w:color w:val="auto"/>
        </w:rPr>
        <w:t>Sector for Marine Waters</w:t>
      </w:r>
      <w:r>
        <w:rPr>
          <w:rFonts w:asciiTheme="minorHAnsi" w:eastAsiaTheme="minorHAnsi" w:hAnsiTheme="minorHAnsi" w:cstheme="minorHAnsi"/>
          <w:color w:val="auto"/>
        </w:rPr>
        <w:t>, I</w:t>
      </w:r>
      <w:r w:rsidR="008A599C" w:rsidRPr="00C8304D">
        <w:rPr>
          <w:rFonts w:asciiTheme="minorHAnsi" w:eastAsiaTheme="minorHAnsi" w:hAnsiTheme="minorHAnsi" w:cstheme="minorHAnsi"/>
          <w:color w:val="auto"/>
        </w:rPr>
        <w:t>nstitute for W</w:t>
      </w:r>
      <w:r w:rsidR="006C272C" w:rsidRPr="00C8304D">
        <w:rPr>
          <w:rFonts w:asciiTheme="minorHAnsi" w:eastAsiaTheme="minorHAnsi" w:hAnsiTheme="minorHAnsi" w:cstheme="minorHAnsi"/>
          <w:color w:val="auto"/>
        </w:rPr>
        <w:t>ater of the Republic of Slovenia</w:t>
      </w:r>
      <w:r>
        <w:rPr>
          <w:rFonts w:asciiTheme="minorHAnsi" w:eastAsiaTheme="minorHAnsi" w:hAnsiTheme="minorHAnsi" w:cstheme="minorHAnsi"/>
          <w:color w:val="auto"/>
        </w:rPr>
        <w:t xml:space="preserve">, </w:t>
      </w:r>
      <w:r w:rsidR="006C272C" w:rsidRPr="00C8304D">
        <w:rPr>
          <w:rFonts w:asciiTheme="minorHAnsi" w:eastAsiaTheme="minorHAnsi" w:hAnsiTheme="minorHAnsi" w:cstheme="minorHAnsi"/>
          <w:color w:val="auto"/>
        </w:rPr>
        <w:t>Ljubljana, Slovenia</w:t>
      </w:r>
    </w:p>
    <w:p w14:paraId="1210BD0C" w14:textId="77777777" w:rsidR="006C272C" w:rsidRPr="00C8304D" w:rsidRDefault="006C272C" w:rsidP="002373DC">
      <w:pPr>
        <w:jc w:val="left"/>
        <w:rPr>
          <w:rFonts w:asciiTheme="minorHAnsi" w:hAnsiTheme="minorHAnsi" w:cstheme="minorHAnsi"/>
        </w:rPr>
      </w:pPr>
    </w:p>
    <w:p w14:paraId="688A17E2" w14:textId="5EDD23E7" w:rsidR="00E278BC" w:rsidRDefault="00E278BC" w:rsidP="002373DC">
      <w:pPr>
        <w:pStyle w:val="NormalWeb"/>
        <w:spacing w:before="0" w:beforeAutospacing="0" w:after="0" w:afterAutospacing="0"/>
        <w:jc w:val="left"/>
        <w:rPr>
          <w:rFonts w:cs="Arial"/>
          <w:b/>
          <w:bCs/>
        </w:rPr>
      </w:pPr>
      <w:r>
        <w:rPr>
          <w:rFonts w:cs="Arial"/>
          <w:b/>
          <w:bCs/>
        </w:rPr>
        <w:t xml:space="preserve">AUTHOR EMAILS: </w:t>
      </w:r>
    </w:p>
    <w:p w14:paraId="70120AA5" w14:textId="16C1E3DC" w:rsidR="00E278BC" w:rsidRDefault="00E278BC" w:rsidP="00E278BC">
      <w:pPr>
        <w:jc w:val="left"/>
        <w:rPr>
          <w:rFonts w:asciiTheme="minorHAnsi" w:hAnsiTheme="minorHAnsi" w:cstheme="minorHAnsi"/>
        </w:rPr>
      </w:pPr>
      <w:r w:rsidRPr="00C8304D">
        <w:rPr>
          <w:rFonts w:asciiTheme="minorHAnsi" w:hAnsiTheme="minorHAnsi" w:cstheme="minorHAnsi"/>
        </w:rPr>
        <w:t xml:space="preserve">Maryline Pflieger, </w:t>
      </w:r>
      <w:r>
        <w:rPr>
          <w:rFonts w:asciiTheme="minorHAnsi" w:hAnsiTheme="minorHAnsi" w:cstheme="minorHAnsi"/>
        </w:rPr>
        <w:t>(</w:t>
      </w:r>
      <w:r w:rsidRPr="00E278BC">
        <w:rPr>
          <w:rFonts w:asciiTheme="minorHAnsi" w:hAnsiTheme="minorHAnsi" w:cstheme="minorHAnsi"/>
        </w:rPr>
        <w:t>maryline.pflieger@gmail.com</w:t>
      </w:r>
      <w:r>
        <w:rPr>
          <w:rFonts w:asciiTheme="minorHAnsi" w:hAnsiTheme="minorHAnsi" w:cstheme="minorHAnsi"/>
        </w:rPr>
        <w:t>)</w:t>
      </w:r>
    </w:p>
    <w:p w14:paraId="21A7B8C7" w14:textId="038ACF14" w:rsidR="00E278BC" w:rsidRDefault="00E278BC" w:rsidP="00E278BC">
      <w:pPr>
        <w:jc w:val="left"/>
        <w:rPr>
          <w:rFonts w:asciiTheme="minorHAnsi" w:hAnsiTheme="minorHAnsi" w:cstheme="minorHAnsi"/>
        </w:rPr>
      </w:pPr>
      <w:r w:rsidRPr="00C8304D">
        <w:rPr>
          <w:rFonts w:asciiTheme="minorHAnsi" w:hAnsiTheme="minorHAnsi" w:cstheme="minorHAnsi"/>
        </w:rPr>
        <w:t>Petra</w:t>
      </w:r>
      <w:r>
        <w:rPr>
          <w:rFonts w:asciiTheme="minorHAnsi" w:hAnsiTheme="minorHAnsi" w:cstheme="minorHAnsi"/>
        </w:rPr>
        <w:t xml:space="preserve"> </w:t>
      </w:r>
      <w:r w:rsidRPr="00C8304D">
        <w:rPr>
          <w:rFonts w:asciiTheme="minorHAnsi" w:hAnsiTheme="minorHAnsi" w:cstheme="minorHAnsi"/>
        </w:rPr>
        <w:t>Makori</w:t>
      </w:r>
      <w:r w:rsidRPr="00C8304D">
        <w:rPr>
          <w:rFonts w:asciiTheme="minorHAnsi" w:eastAsiaTheme="minorHAnsi" w:hAnsiTheme="minorHAnsi" w:cstheme="minorHAnsi"/>
          <w:color w:val="auto"/>
        </w:rPr>
        <w:t>č</w:t>
      </w:r>
      <w:r w:rsidRPr="00C8304D">
        <w:rPr>
          <w:rFonts w:asciiTheme="minorHAnsi" w:hAnsiTheme="minorHAnsi" w:cstheme="minorHAnsi"/>
        </w:rPr>
        <w:t xml:space="preserve">, </w:t>
      </w:r>
      <w:r>
        <w:rPr>
          <w:rFonts w:asciiTheme="minorHAnsi" w:hAnsiTheme="minorHAnsi" w:cstheme="minorHAnsi"/>
        </w:rPr>
        <w:t>(</w:t>
      </w:r>
      <w:hyperlink r:id="rId8" w:history="1">
        <w:r w:rsidRPr="00C8304D">
          <w:rPr>
            <w:rStyle w:val="Hyperlink"/>
            <w:rFonts w:asciiTheme="minorHAnsi" w:hAnsiTheme="minorHAnsi" w:cstheme="minorHAnsi"/>
            <w:color w:val="auto"/>
            <w:u w:val="none"/>
          </w:rPr>
          <w:t>petra.makoric@ung.si</w:t>
        </w:r>
      </w:hyperlink>
      <w:r>
        <w:rPr>
          <w:rFonts w:asciiTheme="minorHAnsi" w:hAnsiTheme="minorHAnsi" w:cstheme="minorHAnsi"/>
        </w:rPr>
        <w:t>)</w:t>
      </w:r>
    </w:p>
    <w:p w14:paraId="28676A3C" w14:textId="1BA2567E" w:rsidR="00E278BC" w:rsidRPr="00C8304D" w:rsidRDefault="00E278BC" w:rsidP="00E278BC">
      <w:pPr>
        <w:jc w:val="left"/>
        <w:rPr>
          <w:rFonts w:asciiTheme="minorHAnsi" w:eastAsiaTheme="minorHAnsi" w:hAnsiTheme="minorHAnsi" w:cstheme="minorHAnsi"/>
          <w:color w:val="auto"/>
        </w:rPr>
      </w:pPr>
      <w:r w:rsidRPr="00C8304D">
        <w:rPr>
          <w:rFonts w:asciiTheme="minorHAnsi" w:eastAsiaTheme="minorHAnsi" w:hAnsiTheme="minorHAnsi" w:cstheme="minorHAnsi"/>
          <w:color w:val="auto"/>
        </w:rPr>
        <w:t>Manca</w:t>
      </w:r>
      <w:r>
        <w:rPr>
          <w:rFonts w:asciiTheme="minorHAnsi" w:eastAsiaTheme="minorHAnsi" w:hAnsiTheme="minorHAnsi" w:cstheme="minorHAnsi"/>
          <w:color w:val="auto"/>
        </w:rPr>
        <w:t xml:space="preserve"> </w:t>
      </w:r>
      <w:r w:rsidRPr="00C8304D">
        <w:rPr>
          <w:rFonts w:asciiTheme="minorHAnsi" w:eastAsiaTheme="minorHAnsi" w:hAnsiTheme="minorHAnsi" w:cstheme="minorHAnsi"/>
          <w:color w:val="auto"/>
        </w:rPr>
        <w:t>Kovač Viršek,</w:t>
      </w:r>
      <w:r>
        <w:rPr>
          <w:rFonts w:asciiTheme="minorHAnsi" w:eastAsiaTheme="minorHAnsi" w:hAnsiTheme="minorHAnsi" w:cstheme="minorHAnsi"/>
          <w:color w:val="auto"/>
        </w:rPr>
        <w:t xml:space="preserve"> (manca.virsek@izvrs.si)</w:t>
      </w:r>
    </w:p>
    <w:p w14:paraId="2FAFD9B8" w14:textId="62F7870A" w:rsidR="00E278BC" w:rsidRPr="00E278BC" w:rsidRDefault="00E278BC" w:rsidP="00E278BC">
      <w:pPr>
        <w:jc w:val="left"/>
        <w:rPr>
          <w:rFonts w:asciiTheme="minorHAnsi" w:eastAsiaTheme="minorHAnsi" w:hAnsiTheme="minorHAnsi" w:cstheme="minorHAnsi"/>
          <w:color w:val="auto"/>
        </w:rPr>
      </w:pPr>
      <w:r w:rsidRPr="00C8304D">
        <w:rPr>
          <w:rFonts w:asciiTheme="minorHAnsi" w:eastAsiaTheme="minorHAnsi" w:hAnsiTheme="minorHAnsi" w:cstheme="minorHAnsi"/>
          <w:color w:val="auto"/>
        </w:rPr>
        <w:t xml:space="preserve">Špela Koren, </w:t>
      </w:r>
      <w:r>
        <w:rPr>
          <w:rFonts w:asciiTheme="minorHAnsi" w:eastAsiaTheme="minorHAnsi" w:hAnsiTheme="minorHAnsi" w:cstheme="minorHAnsi"/>
          <w:color w:val="auto"/>
        </w:rPr>
        <w:t>(</w:t>
      </w:r>
      <w:r w:rsidRPr="00C8304D">
        <w:rPr>
          <w:rFonts w:asciiTheme="minorHAnsi" w:eastAsiaTheme="minorHAnsi" w:hAnsiTheme="minorHAnsi" w:cstheme="minorHAnsi"/>
          <w:color w:val="auto"/>
        </w:rPr>
        <w:t>spela.koren@izvrs.si</w:t>
      </w:r>
      <w:r>
        <w:rPr>
          <w:rFonts w:asciiTheme="minorHAnsi" w:eastAsiaTheme="minorHAnsi" w:hAnsiTheme="minorHAnsi" w:cstheme="minorHAnsi"/>
          <w:color w:val="auto"/>
        </w:rPr>
        <w:t>)</w:t>
      </w:r>
    </w:p>
    <w:p w14:paraId="31F43D3B" w14:textId="77777777" w:rsidR="00E278BC" w:rsidRPr="00C8304D" w:rsidRDefault="00E278BC" w:rsidP="002373DC">
      <w:pPr>
        <w:pStyle w:val="NormalWeb"/>
        <w:spacing w:before="0" w:beforeAutospacing="0" w:after="0" w:afterAutospacing="0"/>
        <w:jc w:val="left"/>
        <w:rPr>
          <w:rFonts w:cs="Arial"/>
          <w:b/>
          <w:bCs/>
        </w:rPr>
      </w:pPr>
    </w:p>
    <w:p w14:paraId="09D7533D" w14:textId="64B736B3" w:rsidR="002373DC" w:rsidRPr="00C8304D" w:rsidRDefault="006305D7" w:rsidP="002373DC">
      <w:pPr>
        <w:pStyle w:val="NormalWeb"/>
        <w:spacing w:before="0" w:beforeAutospacing="0" w:after="0" w:afterAutospacing="0"/>
        <w:jc w:val="left"/>
        <w:rPr>
          <w:rFonts w:cs="Arial"/>
        </w:rPr>
      </w:pPr>
      <w:r w:rsidRPr="00C8304D">
        <w:rPr>
          <w:rFonts w:cs="Arial"/>
          <w:b/>
          <w:bCs/>
        </w:rPr>
        <w:t>CORRESPONDING AUTHOR:</w:t>
      </w:r>
      <w:r w:rsidRPr="00C8304D">
        <w:rPr>
          <w:rFonts w:cs="Arial"/>
        </w:rPr>
        <w:t xml:space="preserve"> </w:t>
      </w:r>
    </w:p>
    <w:p w14:paraId="7E6588E1" w14:textId="63BA4C70" w:rsidR="002373DC" w:rsidRPr="00C8304D" w:rsidRDefault="006C272C" w:rsidP="002373DC">
      <w:pPr>
        <w:jc w:val="left"/>
        <w:rPr>
          <w:rFonts w:asciiTheme="minorHAnsi" w:hAnsiTheme="minorHAnsi" w:cstheme="minorHAnsi"/>
        </w:rPr>
      </w:pPr>
      <w:proofErr w:type="spellStart"/>
      <w:r w:rsidRPr="00C8304D">
        <w:rPr>
          <w:rFonts w:cs="Arial"/>
        </w:rPr>
        <w:t>Maryline</w:t>
      </w:r>
      <w:proofErr w:type="spellEnd"/>
      <w:r w:rsidRPr="00C8304D">
        <w:rPr>
          <w:rFonts w:cs="Arial"/>
        </w:rPr>
        <w:t xml:space="preserve"> Pflieger</w:t>
      </w:r>
      <w:r w:rsidR="002373DC" w:rsidRPr="00C8304D">
        <w:rPr>
          <w:rFonts w:cs="Arial"/>
        </w:rPr>
        <w:t xml:space="preserve"> </w:t>
      </w:r>
      <w:r w:rsidR="00E278BC">
        <w:rPr>
          <w:rFonts w:cs="Arial"/>
        </w:rPr>
        <w:t>(</w:t>
      </w:r>
      <w:r w:rsidR="002373DC" w:rsidRPr="00C8304D">
        <w:rPr>
          <w:rFonts w:asciiTheme="minorHAnsi" w:hAnsiTheme="minorHAnsi" w:cstheme="minorHAnsi"/>
        </w:rPr>
        <w:t>maryline.pflieger@gmail.com</w:t>
      </w:r>
      <w:r w:rsidR="00E278BC">
        <w:rPr>
          <w:rFonts w:asciiTheme="minorHAnsi" w:hAnsiTheme="minorHAnsi" w:cstheme="minorHAnsi"/>
        </w:rPr>
        <w:t>)</w:t>
      </w:r>
    </w:p>
    <w:p w14:paraId="5FCA5F51" w14:textId="77777777" w:rsidR="006305D7" w:rsidRPr="00C8304D" w:rsidRDefault="006305D7" w:rsidP="002373DC">
      <w:pPr>
        <w:pStyle w:val="NormalWeb"/>
        <w:spacing w:before="0" w:beforeAutospacing="0" w:after="0" w:afterAutospacing="0"/>
        <w:jc w:val="left"/>
        <w:rPr>
          <w:rFonts w:cs="Arial"/>
          <w:b/>
          <w:bCs/>
        </w:rPr>
      </w:pPr>
    </w:p>
    <w:p w14:paraId="1CB4E390" w14:textId="7D13559A" w:rsidR="006305D7" w:rsidRPr="00C8304D" w:rsidRDefault="006305D7" w:rsidP="002373DC">
      <w:pPr>
        <w:pStyle w:val="NormalWeb"/>
        <w:spacing w:before="0" w:beforeAutospacing="0" w:after="0" w:afterAutospacing="0"/>
        <w:jc w:val="left"/>
        <w:rPr>
          <w:rFonts w:cs="Arial"/>
        </w:rPr>
      </w:pPr>
      <w:r w:rsidRPr="00C8304D">
        <w:rPr>
          <w:rFonts w:cs="Arial"/>
          <w:b/>
          <w:bCs/>
        </w:rPr>
        <w:t>KEYWORDS:</w:t>
      </w:r>
      <w:r w:rsidRPr="00C8304D">
        <w:rPr>
          <w:rFonts w:cs="Arial"/>
        </w:rPr>
        <w:t xml:space="preserve"> </w:t>
      </w:r>
    </w:p>
    <w:p w14:paraId="62682B46" w14:textId="4EF8899C" w:rsidR="006C272C" w:rsidRPr="00551CA7" w:rsidRDefault="006C272C" w:rsidP="002373DC">
      <w:pPr>
        <w:pStyle w:val="Default"/>
        <w:rPr>
          <w:rFonts w:asciiTheme="minorHAnsi" w:hAnsiTheme="minorHAnsi" w:cstheme="minorHAnsi"/>
          <w:lang w:val="en-US"/>
        </w:rPr>
      </w:pPr>
      <w:proofErr w:type="spellStart"/>
      <w:r w:rsidRPr="00551CA7">
        <w:rPr>
          <w:rFonts w:asciiTheme="minorHAnsi" w:hAnsiTheme="minorHAnsi" w:cstheme="minorHAnsi"/>
          <w:lang w:val="en-US"/>
        </w:rPr>
        <w:t>Microplastics</w:t>
      </w:r>
      <w:proofErr w:type="spellEnd"/>
      <w:r w:rsidRPr="00551CA7">
        <w:rPr>
          <w:rFonts w:asciiTheme="minorHAnsi" w:hAnsiTheme="minorHAnsi" w:cstheme="minorHAnsi"/>
          <w:lang w:val="en-US"/>
        </w:rPr>
        <w:t xml:space="preserve">, </w:t>
      </w:r>
      <w:r w:rsidR="00FB2E18" w:rsidRPr="00551CA7">
        <w:rPr>
          <w:rFonts w:asciiTheme="minorHAnsi" w:hAnsiTheme="minorHAnsi" w:cstheme="minorHAnsi"/>
          <w:lang w:val="en-US"/>
        </w:rPr>
        <w:t xml:space="preserve">resin </w:t>
      </w:r>
      <w:r w:rsidRPr="00551CA7">
        <w:rPr>
          <w:rFonts w:asciiTheme="minorHAnsi" w:hAnsiTheme="minorHAnsi" w:cstheme="minorHAnsi"/>
          <w:lang w:val="en-US"/>
        </w:rPr>
        <w:t>pellet</w:t>
      </w:r>
      <w:r w:rsidR="00FB2E18" w:rsidRPr="00551CA7">
        <w:rPr>
          <w:rFonts w:asciiTheme="minorHAnsi" w:hAnsiTheme="minorHAnsi" w:cstheme="minorHAnsi"/>
          <w:lang w:val="en-US"/>
        </w:rPr>
        <w:t>s</w:t>
      </w:r>
      <w:r w:rsidRPr="00551CA7">
        <w:rPr>
          <w:rFonts w:asciiTheme="minorHAnsi" w:hAnsiTheme="minorHAnsi" w:cstheme="minorHAnsi"/>
          <w:lang w:val="en-US"/>
        </w:rPr>
        <w:t>, pesticide</w:t>
      </w:r>
      <w:r w:rsidR="00FB2E18" w:rsidRPr="00551CA7">
        <w:rPr>
          <w:rFonts w:asciiTheme="minorHAnsi" w:hAnsiTheme="minorHAnsi" w:cstheme="minorHAnsi"/>
          <w:lang w:val="en-US"/>
        </w:rPr>
        <w:t>s</w:t>
      </w:r>
      <w:r w:rsidRPr="00551CA7">
        <w:rPr>
          <w:rFonts w:asciiTheme="minorHAnsi" w:hAnsiTheme="minorHAnsi" w:cstheme="minorHAnsi"/>
          <w:lang w:val="en-US"/>
        </w:rPr>
        <w:t xml:space="preserve">, </w:t>
      </w:r>
      <w:r w:rsidR="00913C02" w:rsidRPr="00255FDE">
        <w:rPr>
          <w:lang w:val="en-US"/>
        </w:rPr>
        <w:t>persistent organic pollutants</w:t>
      </w:r>
      <w:r w:rsidRPr="00551CA7">
        <w:rPr>
          <w:rFonts w:asciiTheme="minorHAnsi" w:hAnsiTheme="minorHAnsi" w:cstheme="minorHAnsi"/>
          <w:lang w:val="en-US"/>
        </w:rPr>
        <w:t xml:space="preserve">, </w:t>
      </w:r>
      <w:r w:rsidR="00913C02" w:rsidRPr="00255FDE">
        <w:rPr>
          <w:rFonts w:cstheme="minorHAnsi"/>
          <w:lang w:val="en-US"/>
        </w:rPr>
        <w:t>organochlorine pesticides</w:t>
      </w:r>
      <w:r w:rsidR="008A599C" w:rsidRPr="00551CA7">
        <w:rPr>
          <w:rFonts w:asciiTheme="minorHAnsi" w:hAnsiTheme="minorHAnsi" w:cstheme="minorHAnsi"/>
          <w:lang w:val="en-US"/>
        </w:rPr>
        <w:t>,</w:t>
      </w:r>
      <w:r w:rsidR="00913C02" w:rsidRPr="00551CA7">
        <w:rPr>
          <w:rFonts w:asciiTheme="minorHAnsi" w:hAnsiTheme="minorHAnsi" w:cstheme="minorHAnsi"/>
          <w:lang w:val="en-US"/>
        </w:rPr>
        <w:t xml:space="preserve"> </w:t>
      </w:r>
      <w:r w:rsidR="00913C02" w:rsidRPr="00255FDE">
        <w:rPr>
          <w:lang w:val="en-US"/>
        </w:rPr>
        <w:t>dichlorodiphenyltrichloroethane</w:t>
      </w:r>
      <w:r w:rsidRPr="00551CA7">
        <w:rPr>
          <w:rFonts w:asciiTheme="minorHAnsi" w:hAnsiTheme="minorHAnsi" w:cstheme="minorHAnsi"/>
          <w:lang w:val="en-US"/>
        </w:rPr>
        <w:t xml:space="preserve">, </w:t>
      </w:r>
      <w:proofErr w:type="spellStart"/>
      <w:r w:rsidR="00913C02" w:rsidRPr="00551CA7">
        <w:rPr>
          <w:rFonts w:asciiTheme="minorHAnsi" w:hAnsiTheme="minorHAnsi" w:cstheme="minorHAnsi"/>
          <w:lang w:val="en-US"/>
        </w:rPr>
        <w:t>e</w:t>
      </w:r>
      <w:r w:rsidRPr="00551CA7">
        <w:rPr>
          <w:rFonts w:asciiTheme="minorHAnsi" w:hAnsiTheme="minorHAnsi" w:cstheme="minorHAnsi"/>
          <w:lang w:val="en-US"/>
        </w:rPr>
        <w:t>ndosulfan</w:t>
      </w:r>
      <w:proofErr w:type="spellEnd"/>
      <w:r w:rsidRPr="00551CA7">
        <w:rPr>
          <w:rFonts w:asciiTheme="minorHAnsi" w:hAnsiTheme="minorHAnsi" w:cstheme="minorHAnsi"/>
          <w:lang w:val="en-US"/>
        </w:rPr>
        <w:t xml:space="preserve">, </w:t>
      </w:r>
      <w:r w:rsidR="00913C02" w:rsidRPr="00C8304D">
        <w:t>hexachlorocyclohexane</w:t>
      </w:r>
      <w:r w:rsidRPr="00551CA7">
        <w:rPr>
          <w:rFonts w:cstheme="minorHAnsi"/>
          <w:lang w:val="en-US"/>
        </w:rPr>
        <w:t>, lindane</w:t>
      </w:r>
      <w:r w:rsidR="000B43F1" w:rsidRPr="00551CA7">
        <w:rPr>
          <w:rFonts w:asciiTheme="minorHAnsi" w:hAnsiTheme="minorHAnsi" w:cstheme="minorHAnsi"/>
          <w:lang w:val="en-US"/>
        </w:rPr>
        <w:t xml:space="preserve">, </w:t>
      </w:r>
      <w:r w:rsidR="00913C02">
        <w:rPr>
          <w:rFonts w:asciiTheme="minorHAnsi" w:hAnsiTheme="minorHAnsi" w:cstheme="minorHAnsi"/>
          <w:lang w:val="en-US"/>
        </w:rPr>
        <w:t>Fourier transform infrared spectroscopy</w:t>
      </w:r>
      <w:r w:rsidR="00FB2E18" w:rsidRPr="00551CA7">
        <w:rPr>
          <w:rFonts w:asciiTheme="minorHAnsi" w:hAnsiTheme="minorHAnsi" w:cstheme="minorHAnsi"/>
          <w:lang w:val="en-US"/>
        </w:rPr>
        <w:t>, pressurized fluid extractor</w:t>
      </w:r>
      <w:r w:rsidR="00913C02" w:rsidRPr="00551CA7">
        <w:rPr>
          <w:rFonts w:asciiTheme="minorHAnsi" w:hAnsiTheme="minorHAnsi" w:cstheme="minorHAnsi"/>
          <w:lang w:val="en-US"/>
        </w:rPr>
        <w:t>.</w:t>
      </w:r>
    </w:p>
    <w:p w14:paraId="1D6A198B" w14:textId="143E38D7" w:rsidR="00365951" w:rsidRPr="00C8304D" w:rsidRDefault="00365951" w:rsidP="00D11E05">
      <w:pPr>
        <w:pStyle w:val="NormalWeb"/>
        <w:spacing w:before="0" w:beforeAutospacing="0" w:after="0" w:afterAutospacing="0"/>
        <w:jc w:val="left"/>
        <w:rPr>
          <w:rFonts w:cs="Arial"/>
        </w:rPr>
      </w:pPr>
      <w:r w:rsidRPr="00C8304D">
        <w:rPr>
          <w:rFonts w:cs="Arial"/>
        </w:rPr>
        <w:t xml:space="preserve"> </w:t>
      </w:r>
    </w:p>
    <w:p w14:paraId="1DEC5912" w14:textId="2FC3F95E" w:rsidR="005E176D" w:rsidRPr="00C8304D" w:rsidRDefault="006305D7" w:rsidP="00D11E05">
      <w:pPr>
        <w:jc w:val="left"/>
        <w:rPr>
          <w:rFonts w:cs="Arial"/>
        </w:rPr>
      </w:pPr>
      <w:r w:rsidRPr="00C8304D">
        <w:rPr>
          <w:rFonts w:cs="Arial"/>
          <w:b/>
          <w:bCs/>
        </w:rPr>
        <w:t>SHORT ABSTRACT:</w:t>
      </w:r>
      <w:r w:rsidRPr="00C8304D">
        <w:rPr>
          <w:rFonts w:cs="Arial"/>
        </w:rPr>
        <w:t xml:space="preserve"> </w:t>
      </w:r>
    </w:p>
    <w:p w14:paraId="6CBAED77" w14:textId="0C4260DF" w:rsidR="008E3528" w:rsidRPr="00C8304D" w:rsidRDefault="008E3528" w:rsidP="00D11E05">
      <w:pPr>
        <w:jc w:val="left"/>
      </w:pPr>
      <w:bookmarkStart w:id="1" w:name="_Hlk480275646"/>
      <w:r w:rsidRPr="00C8304D">
        <w:rPr>
          <w:rFonts w:cstheme="minorHAnsi"/>
        </w:rPr>
        <w:t>Microplastics</w:t>
      </w:r>
      <w:r w:rsidR="00D11E05" w:rsidRPr="00C8304D">
        <w:rPr>
          <w:rFonts w:cstheme="minorHAnsi"/>
        </w:rPr>
        <w:t xml:space="preserve"> </w:t>
      </w:r>
      <w:r w:rsidRPr="00C8304D">
        <w:t xml:space="preserve">act as vector of potentially toxic organic contaminants with unpredictable effects. This protocol describes an alternative methodology for assessing the levels of organochlorine pesticides adsorbed on plastic pellets and identifying the polymer chemical structure. </w:t>
      </w:r>
      <w:r w:rsidR="00ED27E9" w:rsidRPr="00C8304D">
        <w:t>The focus is</w:t>
      </w:r>
      <w:r w:rsidRPr="00C8304D">
        <w:t xml:space="preserve"> </w:t>
      </w:r>
      <w:r w:rsidR="00913C02">
        <w:t>on</w:t>
      </w:r>
      <w:r w:rsidRPr="00C8304D">
        <w:t xml:space="preserve"> pressurized fluid extraction and </w:t>
      </w:r>
      <w:r w:rsidR="00552BE8" w:rsidRPr="00C8304D">
        <w:t xml:space="preserve">attenuated total reflectance Fourier transform </w:t>
      </w:r>
      <w:r w:rsidR="00913C02">
        <w:t xml:space="preserve">infrared </w:t>
      </w:r>
      <w:r w:rsidRPr="00C8304D">
        <w:t xml:space="preserve">spectroscopy. </w:t>
      </w:r>
    </w:p>
    <w:bookmarkEnd w:id="1"/>
    <w:p w14:paraId="3B1188F8" w14:textId="77777777" w:rsidR="008E3528" w:rsidRPr="00C8304D" w:rsidRDefault="008E3528" w:rsidP="00D11E05">
      <w:pPr>
        <w:jc w:val="left"/>
        <w:rPr>
          <w:rFonts w:cstheme="minorHAnsi"/>
        </w:rPr>
      </w:pPr>
    </w:p>
    <w:p w14:paraId="372FA797" w14:textId="698AF6B1" w:rsidR="005E176D" w:rsidRPr="00C8304D" w:rsidRDefault="006305D7" w:rsidP="00D11E05">
      <w:pPr>
        <w:jc w:val="left"/>
        <w:rPr>
          <w:rFonts w:cs="Arial"/>
          <w:i/>
          <w:color w:val="808080"/>
        </w:rPr>
      </w:pPr>
      <w:r w:rsidRPr="00C8304D">
        <w:rPr>
          <w:rFonts w:cs="Arial"/>
          <w:b/>
          <w:bCs/>
        </w:rPr>
        <w:t>LONG ABSTRACT:</w:t>
      </w:r>
      <w:r w:rsidRPr="00C8304D">
        <w:rPr>
          <w:rFonts w:cs="Arial"/>
        </w:rPr>
        <w:t xml:space="preserve"> </w:t>
      </w:r>
    </w:p>
    <w:p w14:paraId="6198FCC5" w14:textId="42BC46F4" w:rsidR="005E176D" w:rsidRPr="00C8304D" w:rsidRDefault="00E20DB1" w:rsidP="00D11E05">
      <w:pPr>
        <w:jc w:val="left"/>
      </w:pPr>
      <w:r w:rsidRPr="00C8304D">
        <w:rPr>
          <w:rFonts w:cstheme="minorHAnsi"/>
        </w:rPr>
        <w:t>Plastic resin pellets, categorized as microplastics (</w:t>
      </w:r>
      <w:r w:rsidR="008A599C" w:rsidRPr="00C8304D">
        <w:t>≤</w:t>
      </w:r>
      <w:r w:rsidRPr="00C8304D">
        <w:rPr>
          <w:rFonts w:cstheme="minorHAnsi"/>
        </w:rPr>
        <w:t xml:space="preserve"> 5 mm in diameter), are small granules that </w:t>
      </w:r>
      <w:r w:rsidR="005E176D" w:rsidRPr="00C8304D">
        <w:rPr>
          <w:rFonts w:cstheme="minorHAnsi"/>
        </w:rPr>
        <w:t xml:space="preserve">can be unintentionally released to the environment during manufacturing and transport. Because of their environmental persistence, they are </w:t>
      </w:r>
      <w:r w:rsidRPr="00C8304D">
        <w:rPr>
          <w:rFonts w:cstheme="minorHAnsi"/>
        </w:rPr>
        <w:t>widely distributed</w:t>
      </w:r>
      <w:r w:rsidR="005E176D" w:rsidRPr="00C8304D">
        <w:rPr>
          <w:rFonts w:cstheme="minorHAnsi"/>
        </w:rPr>
        <w:t xml:space="preserve"> in the oceans and</w:t>
      </w:r>
      <w:r w:rsidRPr="00C8304D">
        <w:rPr>
          <w:rFonts w:cstheme="minorHAnsi"/>
        </w:rPr>
        <w:t xml:space="preserve"> on</w:t>
      </w:r>
      <w:r w:rsidR="005E176D" w:rsidRPr="00C8304D">
        <w:rPr>
          <w:rFonts w:cstheme="minorHAnsi"/>
        </w:rPr>
        <w:t xml:space="preserve"> beaches all over the world. They can </w:t>
      </w:r>
      <w:r w:rsidR="005E176D" w:rsidRPr="00C8304D">
        <w:t xml:space="preserve">act as </w:t>
      </w:r>
      <w:r w:rsidR="008B4E41" w:rsidRPr="00C8304D">
        <w:t xml:space="preserve">a </w:t>
      </w:r>
      <w:r w:rsidR="005E176D" w:rsidRPr="00C8304D">
        <w:t xml:space="preserve">vector of potentially toxic </w:t>
      </w:r>
      <w:r w:rsidR="00CD4093" w:rsidRPr="00C8304D">
        <w:t>organic compounds (</w:t>
      </w:r>
      <w:r w:rsidR="00402662">
        <w:rPr>
          <w:i/>
        </w:rPr>
        <w:t>e.g.,</w:t>
      </w:r>
      <w:r w:rsidR="00CD4093" w:rsidRPr="00C8304D">
        <w:t xml:space="preserve"> </w:t>
      </w:r>
      <w:r w:rsidR="0041636C" w:rsidRPr="00C8304D">
        <w:t>polychlorinated biphenyl</w:t>
      </w:r>
      <w:r w:rsidR="001475AA" w:rsidRPr="00C8304D">
        <w:t>s</w:t>
      </w:r>
      <w:r w:rsidR="00CD4093" w:rsidRPr="00C8304D">
        <w:t xml:space="preserve">) </w:t>
      </w:r>
      <w:r w:rsidR="005E176D" w:rsidRPr="00C8304D">
        <w:t xml:space="preserve">and </w:t>
      </w:r>
      <w:r w:rsidR="00CD4093" w:rsidRPr="00C8304D">
        <w:t>might</w:t>
      </w:r>
      <w:r w:rsidR="005E176D" w:rsidRPr="00C8304D">
        <w:t xml:space="preserve"> consequently</w:t>
      </w:r>
      <w:r w:rsidR="005E176D" w:rsidRPr="00C8304D">
        <w:rPr>
          <w:vertAlign w:val="superscript"/>
        </w:rPr>
        <w:t xml:space="preserve"> </w:t>
      </w:r>
      <w:r w:rsidR="005E176D" w:rsidRPr="00C8304D">
        <w:rPr>
          <w:rFonts w:cstheme="minorHAnsi"/>
        </w:rPr>
        <w:t>neg</w:t>
      </w:r>
      <w:r w:rsidR="00CD4093" w:rsidRPr="00C8304D">
        <w:rPr>
          <w:rFonts w:cstheme="minorHAnsi"/>
        </w:rPr>
        <w:t xml:space="preserve">atively affect marine organisms. Their possible impacts along the food chain </w:t>
      </w:r>
      <w:r w:rsidR="008B4E41" w:rsidRPr="00C8304D">
        <w:rPr>
          <w:rFonts w:cstheme="minorHAnsi"/>
        </w:rPr>
        <w:t xml:space="preserve">are </w:t>
      </w:r>
      <w:r w:rsidR="00CD4093" w:rsidRPr="00C8304D">
        <w:rPr>
          <w:rFonts w:cstheme="minorHAnsi"/>
        </w:rPr>
        <w:t xml:space="preserve">not </w:t>
      </w:r>
      <w:r w:rsidR="008B4E41" w:rsidRPr="00C8304D">
        <w:rPr>
          <w:rFonts w:cstheme="minorHAnsi"/>
        </w:rPr>
        <w:t xml:space="preserve">yet </w:t>
      </w:r>
      <w:r w:rsidR="00CD4093" w:rsidRPr="00C8304D">
        <w:rPr>
          <w:rFonts w:cstheme="minorHAnsi"/>
        </w:rPr>
        <w:t xml:space="preserve">well understood. </w:t>
      </w:r>
      <w:r w:rsidR="005E176D" w:rsidRPr="00C8304D">
        <w:t xml:space="preserve">In order to assess the hazards associated </w:t>
      </w:r>
      <w:r w:rsidR="008B4E41" w:rsidRPr="00C8304D">
        <w:t xml:space="preserve">with </w:t>
      </w:r>
      <w:r w:rsidR="005E176D" w:rsidRPr="00C8304D">
        <w:t>the occurrence of plastic pellets in the marine environment, it is necessary to dev</w:t>
      </w:r>
      <w:r w:rsidR="00CD4093" w:rsidRPr="00C8304D">
        <w:t xml:space="preserve">elop methodologies </w:t>
      </w:r>
      <w:r w:rsidR="00F05039">
        <w:t>that allow for</w:t>
      </w:r>
      <w:r w:rsidR="00F05039" w:rsidRPr="00C8304D">
        <w:t xml:space="preserve"> </w:t>
      </w:r>
      <w:r w:rsidR="00CD4093" w:rsidRPr="00C8304D">
        <w:t xml:space="preserve">rapid </w:t>
      </w:r>
      <w:r w:rsidR="005E176D" w:rsidRPr="00C8304D">
        <w:t xml:space="preserve">determination of </w:t>
      </w:r>
      <w:r w:rsidR="009164B3" w:rsidRPr="00C8304D">
        <w:t xml:space="preserve">associated </w:t>
      </w:r>
      <w:r w:rsidR="005E176D" w:rsidRPr="00C8304D">
        <w:t xml:space="preserve">organic contaminant levels. </w:t>
      </w:r>
      <w:r w:rsidR="005E176D" w:rsidRPr="00C8304D">
        <w:rPr>
          <w:rFonts w:cstheme="minorHAnsi"/>
        </w:rPr>
        <w:t xml:space="preserve">The </w:t>
      </w:r>
      <w:r w:rsidR="00CD4093" w:rsidRPr="00C8304D">
        <w:rPr>
          <w:rFonts w:cstheme="minorHAnsi"/>
        </w:rPr>
        <w:t xml:space="preserve">present </w:t>
      </w:r>
      <w:r w:rsidR="005E176D" w:rsidRPr="00C8304D">
        <w:rPr>
          <w:rFonts w:cstheme="minorHAnsi"/>
        </w:rPr>
        <w:t xml:space="preserve">protocol describes </w:t>
      </w:r>
      <w:r w:rsidR="00CD4093" w:rsidRPr="00C8304D">
        <w:rPr>
          <w:rFonts w:cstheme="minorHAnsi"/>
        </w:rPr>
        <w:t>the different steps required for sampling</w:t>
      </w:r>
      <w:r w:rsidR="009164B3" w:rsidRPr="00C8304D">
        <w:rPr>
          <w:rFonts w:cstheme="minorHAnsi"/>
        </w:rPr>
        <w:t xml:space="preserve"> resin pellets</w:t>
      </w:r>
      <w:r w:rsidR="00CD4093" w:rsidRPr="00C8304D">
        <w:rPr>
          <w:rFonts w:cstheme="minorHAnsi"/>
        </w:rPr>
        <w:t xml:space="preserve">, </w:t>
      </w:r>
      <w:r w:rsidR="008E3528" w:rsidRPr="00C8304D">
        <w:rPr>
          <w:rFonts w:cstheme="minorHAnsi"/>
        </w:rPr>
        <w:t>analy</w:t>
      </w:r>
      <w:r w:rsidR="001475AA" w:rsidRPr="00C8304D">
        <w:rPr>
          <w:rFonts w:cstheme="minorHAnsi"/>
        </w:rPr>
        <w:t>z</w:t>
      </w:r>
      <w:r w:rsidR="008E3528" w:rsidRPr="00C8304D">
        <w:rPr>
          <w:rFonts w:cstheme="minorHAnsi"/>
        </w:rPr>
        <w:t>ing</w:t>
      </w:r>
      <w:r w:rsidR="00CD4093" w:rsidRPr="00C8304D">
        <w:rPr>
          <w:rFonts w:cstheme="minorHAnsi"/>
        </w:rPr>
        <w:t xml:space="preserve"> adsorbed organochlorine pesticides </w:t>
      </w:r>
      <w:r w:rsidR="009164B3" w:rsidRPr="00C8304D">
        <w:rPr>
          <w:rFonts w:cstheme="minorHAnsi"/>
        </w:rPr>
        <w:t xml:space="preserve">(OCPs) </w:t>
      </w:r>
      <w:r w:rsidR="00CD4093" w:rsidRPr="00C8304D">
        <w:rPr>
          <w:rFonts w:cstheme="minorHAnsi"/>
        </w:rPr>
        <w:t xml:space="preserve">and </w:t>
      </w:r>
      <w:r w:rsidR="008E3528" w:rsidRPr="00C8304D">
        <w:rPr>
          <w:rFonts w:cstheme="minorHAnsi"/>
        </w:rPr>
        <w:t>identifying the</w:t>
      </w:r>
      <w:r w:rsidR="009164B3" w:rsidRPr="00C8304D">
        <w:rPr>
          <w:rFonts w:cstheme="minorHAnsi"/>
        </w:rPr>
        <w:t xml:space="preserve"> </w:t>
      </w:r>
      <w:r w:rsidR="008E3528" w:rsidRPr="00C8304D">
        <w:rPr>
          <w:rFonts w:cstheme="minorHAnsi"/>
        </w:rPr>
        <w:t>plastic type</w:t>
      </w:r>
      <w:r w:rsidR="009164B3" w:rsidRPr="00C8304D">
        <w:rPr>
          <w:rFonts w:cstheme="minorHAnsi"/>
        </w:rPr>
        <w:t xml:space="preserve">. The focus is </w:t>
      </w:r>
      <w:r w:rsidR="008B4E41" w:rsidRPr="00C8304D">
        <w:rPr>
          <w:rFonts w:cstheme="minorHAnsi"/>
        </w:rPr>
        <w:t xml:space="preserve">on </w:t>
      </w:r>
      <w:r w:rsidR="009164B3" w:rsidRPr="00C8304D">
        <w:rPr>
          <w:rFonts w:cstheme="minorHAnsi"/>
        </w:rPr>
        <w:t xml:space="preserve">the extraction of </w:t>
      </w:r>
      <w:r w:rsidR="009164B3" w:rsidRPr="00C8304D">
        <w:t>OCPs from plastic pellets by means of a pressurized fluid extractor</w:t>
      </w:r>
      <w:r w:rsidR="0041636C" w:rsidRPr="00C8304D">
        <w:t xml:space="preserve"> </w:t>
      </w:r>
      <w:r w:rsidR="00551CA7">
        <w:t xml:space="preserve">(PFE) </w:t>
      </w:r>
      <w:r w:rsidR="008B4E41" w:rsidRPr="00C8304D">
        <w:t>and on</w:t>
      </w:r>
      <w:r w:rsidR="009164B3" w:rsidRPr="00C8304D">
        <w:t xml:space="preserve"> the polymer chemical analysis applying </w:t>
      </w:r>
      <w:r w:rsidR="004F76A1">
        <w:t>Fourier Transform-InfraRed (</w:t>
      </w:r>
      <w:r w:rsidR="009164B3" w:rsidRPr="00C8304D">
        <w:t>FT-</w:t>
      </w:r>
      <w:r w:rsidR="009164B3" w:rsidRPr="00C8304D">
        <w:lastRenderedPageBreak/>
        <w:t>IR</w:t>
      </w:r>
      <w:r w:rsidR="004F76A1">
        <w:t>)</w:t>
      </w:r>
      <w:r w:rsidR="009164B3" w:rsidRPr="00C8304D">
        <w:t xml:space="preserve"> spectroscopy. </w:t>
      </w:r>
      <w:r w:rsidR="005E176D" w:rsidRPr="00C8304D">
        <w:t>The developed methodology focuses o</w:t>
      </w:r>
      <w:r w:rsidR="009164B3" w:rsidRPr="00C8304D">
        <w:t>n 11 OCPs and related compounds</w:t>
      </w:r>
      <w:r w:rsidR="004F76A1">
        <w:t>,</w:t>
      </w:r>
      <w:r w:rsidR="009164B3" w:rsidRPr="00C8304D">
        <w:t xml:space="preserve"> including</w:t>
      </w:r>
      <w:r w:rsidR="005E176D" w:rsidRPr="00C8304D">
        <w:t xml:space="preserve"> </w:t>
      </w:r>
      <w:r w:rsidR="0041636C" w:rsidRPr="00C8304D">
        <w:t>dichlorodiphenyltrichloroethane (</w:t>
      </w:r>
      <w:r w:rsidR="005E176D" w:rsidRPr="00C8304D">
        <w:t>DDT</w:t>
      </w:r>
      <w:r w:rsidR="0041636C" w:rsidRPr="00C8304D">
        <w:t>)</w:t>
      </w:r>
      <w:r w:rsidR="005E176D" w:rsidRPr="00C8304D">
        <w:t xml:space="preserve"> and its two main metabolites, </w:t>
      </w:r>
      <w:r w:rsidR="009164B3" w:rsidRPr="00C8304D">
        <w:t xml:space="preserve">lindane and two production isomers, as well as the </w:t>
      </w:r>
      <w:r w:rsidR="005E176D" w:rsidRPr="00C8304D">
        <w:t xml:space="preserve">two biologically active isomers </w:t>
      </w:r>
      <w:r w:rsidR="009164B3" w:rsidRPr="00C8304D">
        <w:t>of</w:t>
      </w:r>
      <w:r w:rsidR="005E176D" w:rsidRPr="00C8304D">
        <w:t xml:space="preserve"> technical endosulfan. </w:t>
      </w:r>
      <w:r w:rsidR="00EE0DE1" w:rsidRPr="00C8304D">
        <w:t>This protocol constitutes a simple and rapid alternative to existing methodology for evaluating the concentration of organic contaminants adsorbed on plastic pieces.</w:t>
      </w:r>
    </w:p>
    <w:p w14:paraId="4C7D5FD5" w14:textId="60DE931D" w:rsidR="006305D7" w:rsidRPr="00C8304D" w:rsidRDefault="006305D7" w:rsidP="00D11E05">
      <w:pPr>
        <w:jc w:val="left"/>
        <w:rPr>
          <w:rFonts w:cs="Arial"/>
        </w:rPr>
      </w:pPr>
    </w:p>
    <w:p w14:paraId="11DA6B01" w14:textId="4BFADF5F" w:rsidR="005E176D" w:rsidRPr="00C8304D" w:rsidRDefault="006305D7" w:rsidP="00D11E05">
      <w:pPr>
        <w:jc w:val="left"/>
        <w:rPr>
          <w:rFonts w:cs="Arial"/>
          <w:i/>
          <w:color w:val="808080"/>
        </w:rPr>
      </w:pPr>
      <w:r w:rsidRPr="00C8304D">
        <w:rPr>
          <w:rFonts w:cs="Arial"/>
          <w:b/>
        </w:rPr>
        <w:t>INTRODUCTION</w:t>
      </w:r>
      <w:r w:rsidRPr="00C8304D">
        <w:rPr>
          <w:rFonts w:cs="Arial"/>
          <w:b/>
          <w:bCs/>
        </w:rPr>
        <w:t>:</w:t>
      </w:r>
      <w:r w:rsidRPr="00C8304D">
        <w:rPr>
          <w:rFonts w:cs="Arial"/>
        </w:rPr>
        <w:t xml:space="preserve"> </w:t>
      </w:r>
    </w:p>
    <w:p w14:paraId="15D5684B" w14:textId="72582C74" w:rsidR="005E176D" w:rsidRPr="00C8304D" w:rsidRDefault="005E176D" w:rsidP="00D11E05">
      <w:pPr>
        <w:jc w:val="left"/>
        <w:rPr>
          <w:rFonts w:cstheme="minorHAnsi"/>
        </w:rPr>
      </w:pPr>
      <w:r w:rsidRPr="00C8304D">
        <w:rPr>
          <w:rFonts w:cstheme="minorHAnsi"/>
        </w:rPr>
        <w:t>Global production of plastics is continuously rising since the 1950’s to reach 311 million tons in 2014 with about 40% used in packaging</w:t>
      </w:r>
      <w:r w:rsidRPr="00C8304D">
        <w:rPr>
          <w:rFonts w:cstheme="minorHAnsi"/>
          <w:vertAlign w:val="superscript"/>
        </w:rPr>
        <w:t>1</w:t>
      </w:r>
      <w:r w:rsidRPr="00C8304D">
        <w:rPr>
          <w:rFonts w:cstheme="minorHAnsi"/>
        </w:rPr>
        <w:t>. In parallel, increasing quantities of these materials are accumulating in the environment, which might pose a serious threat to the ecosystems</w:t>
      </w:r>
      <w:r w:rsidR="000D3BE8" w:rsidRPr="00C8304D">
        <w:rPr>
          <w:rFonts w:cstheme="minorHAnsi"/>
          <w:vertAlign w:val="superscript"/>
        </w:rPr>
        <w:t>2</w:t>
      </w:r>
      <w:r w:rsidRPr="00C8304D">
        <w:rPr>
          <w:rFonts w:cstheme="minorHAnsi"/>
        </w:rPr>
        <w:t xml:space="preserve">. Although already reported in the 1970’s, the occurrence of plastic debris in the marine environment has only received a greater attention in the past decade. Especially </w:t>
      </w:r>
      <w:proofErr w:type="spellStart"/>
      <w:r w:rsidRPr="00C8304D">
        <w:rPr>
          <w:rFonts w:cstheme="minorHAnsi"/>
        </w:rPr>
        <w:t>microplastics</w:t>
      </w:r>
      <w:proofErr w:type="spellEnd"/>
      <w:r w:rsidRPr="00C8304D">
        <w:rPr>
          <w:rFonts w:cstheme="minorHAnsi"/>
        </w:rPr>
        <w:t>, plastic fragments with a diameter of ≤ 5 mm, are now recognized as one of the main marine water quality issues</w:t>
      </w:r>
      <w:r w:rsidR="000D3BE8" w:rsidRPr="00C8304D">
        <w:rPr>
          <w:rFonts w:cstheme="minorHAnsi"/>
          <w:vertAlign w:val="superscript"/>
        </w:rPr>
        <w:t>3</w:t>
      </w:r>
      <w:r w:rsidR="000D3BE8" w:rsidRPr="00C8304D">
        <w:rPr>
          <w:rFonts w:cstheme="minorHAnsi"/>
        </w:rPr>
        <w:t>.</w:t>
      </w:r>
    </w:p>
    <w:p w14:paraId="370EBCB2" w14:textId="07A11824" w:rsidR="005E176D" w:rsidRPr="00C8304D" w:rsidRDefault="005E176D" w:rsidP="00D11E05">
      <w:pPr>
        <w:jc w:val="left"/>
        <w:rPr>
          <w:rFonts w:cstheme="minorHAnsi"/>
        </w:rPr>
      </w:pPr>
    </w:p>
    <w:p w14:paraId="4B69BC06" w14:textId="4BE8CDEF" w:rsidR="005E176D" w:rsidRPr="00C8304D" w:rsidRDefault="005E176D" w:rsidP="00D11E05">
      <w:pPr>
        <w:jc w:val="left"/>
      </w:pPr>
      <w:r w:rsidRPr="00C8304D">
        <w:rPr>
          <w:rFonts w:cstheme="minorHAnsi"/>
        </w:rPr>
        <w:t xml:space="preserve">Plastic resin pellets are small granules generally </w:t>
      </w:r>
      <w:r w:rsidR="008B4E41" w:rsidRPr="00C8304D">
        <w:rPr>
          <w:rFonts w:cstheme="minorHAnsi"/>
        </w:rPr>
        <w:t xml:space="preserve">in </w:t>
      </w:r>
      <w:r w:rsidRPr="00C8304D">
        <w:rPr>
          <w:rFonts w:cstheme="minorHAnsi"/>
        </w:rPr>
        <w:t>the shape of a cylinder or a disk and with a diameter of a few mm (</w:t>
      </w:r>
      <w:r w:rsidR="00402662">
        <w:rPr>
          <w:rFonts w:cstheme="minorHAnsi"/>
          <w:i/>
        </w:rPr>
        <w:t>e.g.,</w:t>
      </w:r>
      <w:r w:rsidRPr="00C8304D">
        <w:rPr>
          <w:rFonts w:cstheme="minorHAnsi"/>
        </w:rPr>
        <w:t xml:space="preserve"> 2 to 5 mm)</w:t>
      </w:r>
      <w:r w:rsidR="000D3BE8" w:rsidRPr="00C8304D">
        <w:rPr>
          <w:rFonts w:cstheme="minorHAnsi"/>
          <w:vertAlign w:val="superscript"/>
        </w:rPr>
        <w:t>4,5</w:t>
      </w:r>
      <w:r w:rsidRPr="00C8304D">
        <w:rPr>
          <w:rFonts w:cstheme="minorHAnsi"/>
        </w:rPr>
        <w:t>. They fall in the category of microplastics. These plastic granules are industrial raw material from which final plastic products are manufactured through re-melting and molding at high temperature</w:t>
      </w:r>
      <w:r w:rsidR="000D3BE8" w:rsidRPr="00C8304D">
        <w:rPr>
          <w:rFonts w:cstheme="minorHAnsi"/>
          <w:vertAlign w:val="superscript"/>
        </w:rPr>
        <w:t>6</w:t>
      </w:r>
      <w:r w:rsidRPr="00C8304D">
        <w:rPr>
          <w:rFonts w:cstheme="minorHAnsi"/>
        </w:rPr>
        <w:t>. They can be unintentionally released to the environment during manufacturing and transport. For instance, they can be directly introduced to the ocean through accidental spills during shipping</w:t>
      </w:r>
      <w:r w:rsidR="000D3BE8" w:rsidRPr="00C8304D">
        <w:rPr>
          <w:rFonts w:cstheme="minorHAnsi"/>
          <w:vertAlign w:val="superscript"/>
        </w:rPr>
        <w:t>4,7,8</w:t>
      </w:r>
      <w:r w:rsidRPr="00C8304D">
        <w:rPr>
          <w:rFonts w:cstheme="minorHAnsi"/>
        </w:rPr>
        <w:t xml:space="preserve">. They can be carried from land to oceans by surface run-off, streams and rivers. Because of their environmental persistence, plastic pellets are </w:t>
      </w:r>
      <w:r w:rsidR="00F2563B" w:rsidRPr="00C8304D">
        <w:rPr>
          <w:rFonts w:cstheme="minorHAnsi"/>
        </w:rPr>
        <w:t xml:space="preserve">widely </w:t>
      </w:r>
      <w:r w:rsidRPr="00C8304D">
        <w:rPr>
          <w:rFonts w:cstheme="minorHAnsi"/>
        </w:rPr>
        <w:t>distributed in the oceans and found on beaches all over the world</w:t>
      </w:r>
      <w:r w:rsidR="000D3BE8" w:rsidRPr="00C8304D">
        <w:rPr>
          <w:rFonts w:cstheme="minorHAnsi"/>
          <w:vertAlign w:val="superscript"/>
        </w:rPr>
        <w:t>4</w:t>
      </w:r>
      <w:r w:rsidRPr="00C8304D">
        <w:rPr>
          <w:rFonts w:cstheme="minorHAnsi"/>
        </w:rPr>
        <w:t>. They can negatively affect marine organisms and can enter the food chain, where their effects are unpredictable</w:t>
      </w:r>
      <w:r w:rsidR="000D3BE8" w:rsidRPr="00C8304D">
        <w:rPr>
          <w:rFonts w:cstheme="minorHAnsi"/>
          <w:vertAlign w:val="superscript"/>
        </w:rPr>
        <w:t>6,7</w:t>
      </w:r>
      <w:r w:rsidRPr="00C8304D">
        <w:rPr>
          <w:rFonts w:cstheme="minorHAnsi"/>
        </w:rPr>
        <w:t>.</w:t>
      </w:r>
      <w:r w:rsidRPr="00C8304D">
        <w:t xml:space="preserve"> Furthermore, several studies have revealed the presence of environmental contaminants adsorbed onto plastic pellets collected in</w:t>
      </w:r>
      <w:r w:rsidR="00551CA7">
        <w:t xml:space="preserve"> a</w:t>
      </w:r>
      <w:r w:rsidR="008A599C" w:rsidRPr="00C8304D">
        <w:t xml:space="preserve"> coastal environment</w:t>
      </w:r>
      <w:r w:rsidR="00F2563B" w:rsidRPr="00C8304D">
        <w:t>, which</w:t>
      </w:r>
      <w:r w:rsidR="001475AA" w:rsidRPr="00C8304D">
        <w:t xml:space="preserve"> </w:t>
      </w:r>
      <w:r w:rsidRPr="00C8304D">
        <w:t>act as vector of these potentially toxic chemicals</w:t>
      </w:r>
      <w:r w:rsidR="000D3BE8" w:rsidRPr="00C8304D">
        <w:rPr>
          <w:vertAlign w:val="superscript"/>
        </w:rPr>
        <w:t>4,9,10</w:t>
      </w:r>
      <w:r w:rsidRPr="00C8304D">
        <w:t xml:space="preserve">. In fact, there </w:t>
      </w:r>
      <w:r w:rsidR="008B4E41" w:rsidRPr="00C8304D">
        <w:t xml:space="preserve">is laboratory </w:t>
      </w:r>
      <w:r w:rsidRPr="00C8304D">
        <w:t xml:space="preserve">evidence suggesting that these chemicals can bioaccumulate in tissues of organisms after </w:t>
      </w:r>
      <w:r w:rsidR="00BE116F" w:rsidRPr="00C8304D">
        <w:t>being</w:t>
      </w:r>
      <w:r w:rsidRPr="00C8304D">
        <w:t xml:space="preserve"> released from ingested plastic fragments</w:t>
      </w:r>
      <w:r w:rsidRPr="00C8304D">
        <w:rPr>
          <w:vertAlign w:val="superscript"/>
        </w:rPr>
        <w:t>1</w:t>
      </w:r>
      <w:r w:rsidR="000D3BE8" w:rsidRPr="00C8304D">
        <w:rPr>
          <w:vertAlign w:val="superscript"/>
        </w:rPr>
        <w:t>1,12</w:t>
      </w:r>
      <w:r w:rsidRPr="00C8304D">
        <w:t xml:space="preserve">. </w:t>
      </w:r>
    </w:p>
    <w:p w14:paraId="2E473499" w14:textId="77777777" w:rsidR="00461405" w:rsidRPr="00C8304D" w:rsidRDefault="00461405" w:rsidP="00D11E05">
      <w:pPr>
        <w:jc w:val="left"/>
      </w:pPr>
    </w:p>
    <w:p w14:paraId="1942894B" w14:textId="11EC5E28" w:rsidR="00291362" w:rsidRPr="00C8304D" w:rsidRDefault="005E176D" w:rsidP="00D11E05">
      <w:pPr>
        <w:jc w:val="left"/>
      </w:pPr>
      <w:r w:rsidRPr="00C8304D">
        <w:t xml:space="preserve">In order to better assess the hazards associated </w:t>
      </w:r>
      <w:r w:rsidR="008B4E41" w:rsidRPr="00C8304D">
        <w:t xml:space="preserve">with </w:t>
      </w:r>
      <w:r w:rsidRPr="00C8304D">
        <w:t xml:space="preserve">the occurrence of plastic pellets in the marine environment, it is necessary to develop methodologies </w:t>
      </w:r>
      <w:r w:rsidR="00551CA7">
        <w:t>that</w:t>
      </w:r>
      <w:r w:rsidR="00551CA7" w:rsidRPr="00C8304D">
        <w:t xml:space="preserve"> </w:t>
      </w:r>
      <w:r w:rsidR="00551CA7">
        <w:t>can determine</w:t>
      </w:r>
      <w:r w:rsidRPr="00C8304D">
        <w:t xml:space="preserve"> </w:t>
      </w:r>
      <w:proofErr w:type="spellStart"/>
      <w:r w:rsidRPr="00C8304D">
        <w:t>sorbed</w:t>
      </w:r>
      <w:proofErr w:type="spellEnd"/>
      <w:r w:rsidRPr="00C8304D">
        <w:t xml:space="preserve"> organic contaminant</w:t>
      </w:r>
      <w:r w:rsidR="008B4E41" w:rsidRPr="00C8304D">
        <w:t>s</w:t>
      </w:r>
      <w:r w:rsidRPr="00C8304D">
        <w:t xml:space="preserve">. </w:t>
      </w:r>
      <w:r w:rsidR="008B4E41" w:rsidRPr="00C8304D">
        <w:t xml:space="preserve">An </w:t>
      </w:r>
      <w:r w:rsidRPr="00C8304D">
        <w:t xml:space="preserve">important </w:t>
      </w:r>
      <w:r w:rsidR="00E278BC" w:rsidRPr="00C8304D">
        <w:t>step is</w:t>
      </w:r>
      <w:r w:rsidR="008B4E41" w:rsidRPr="00C8304D">
        <w:t xml:space="preserve"> the extraction of</w:t>
      </w:r>
      <w:r w:rsidRPr="00C8304D">
        <w:t xml:space="preserve"> the c</w:t>
      </w:r>
      <w:r w:rsidR="00FB2E18" w:rsidRPr="00C8304D">
        <w:t>hemicals from the plastic matrices</w:t>
      </w:r>
      <w:r w:rsidRPr="00C8304D">
        <w:t>, which can present heterogeneous physical-chemical characteristics depending on the polymer type, its degradation stage</w:t>
      </w:r>
      <w:r w:rsidR="00551CA7">
        <w:t xml:space="preserve">, </w:t>
      </w:r>
      <w:r w:rsidRPr="00C8304D">
        <w:t xml:space="preserve">and pre-treatments. Most of the investigations reported in the literature use maceration or </w:t>
      </w:r>
      <w:proofErr w:type="spellStart"/>
      <w:r w:rsidRPr="00C8304D">
        <w:t>Soxhlet</w:t>
      </w:r>
      <w:proofErr w:type="spellEnd"/>
      <w:r w:rsidRPr="00C8304D">
        <w:t xml:space="preserve"> technique</w:t>
      </w:r>
      <w:r w:rsidR="00FB2E18" w:rsidRPr="00C8304D">
        <w:t>s</w:t>
      </w:r>
      <w:r w:rsidR="000D3BE8" w:rsidRPr="00C8304D">
        <w:rPr>
          <w:vertAlign w:val="superscript"/>
        </w:rPr>
        <w:t>4,5,6,9</w:t>
      </w:r>
      <w:r w:rsidRPr="00C8304D">
        <w:rPr>
          <w:vertAlign w:val="superscript"/>
        </w:rPr>
        <w:t>,</w:t>
      </w:r>
      <w:r w:rsidR="000D3BE8" w:rsidRPr="00C8304D">
        <w:rPr>
          <w:vertAlign w:val="superscript"/>
        </w:rPr>
        <w:t>13,</w:t>
      </w:r>
      <w:r w:rsidRPr="00C8304D">
        <w:rPr>
          <w:vertAlign w:val="superscript"/>
        </w:rPr>
        <w:t>1</w:t>
      </w:r>
      <w:r w:rsidR="000D3BE8" w:rsidRPr="00C8304D">
        <w:rPr>
          <w:vertAlign w:val="superscript"/>
        </w:rPr>
        <w:t>4,15,16,17,18</w:t>
      </w:r>
      <w:r w:rsidRPr="00C8304D">
        <w:t xml:space="preserve">, which are solvent and/or time consuming. Regarding the growing interest for this issue, alternatives should be developed, </w:t>
      </w:r>
      <w:r w:rsidR="00551CA7">
        <w:t>for a</w:t>
      </w:r>
      <w:r w:rsidRPr="00C8304D">
        <w:t xml:space="preserve"> faster evaluation of organic contaminants adsorbed on plastic pieces. </w:t>
      </w:r>
      <w:r w:rsidR="00FB2E18" w:rsidRPr="00C8304D">
        <w:t xml:space="preserve">In addition, plastic chemical analysis provides information about the chemical structure of the microplastics. </w:t>
      </w:r>
      <w:r w:rsidR="00291362" w:rsidRPr="00C8304D">
        <w:t xml:space="preserve">As a result, the predominant types of polymers and copolymers present in the environment can be evaluated. Although plastic fragments are </w:t>
      </w:r>
      <w:r w:rsidR="00461405" w:rsidRPr="00C8304D">
        <w:t xml:space="preserve">usually </w:t>
      </w:r>
      <w:r w:rsidR="000D3BE8" w:rsidRPr="00C8304D">
        <w:t xml:space="preserve">made of </w:t>
      </w:r>
      <w:r w:rsidR="00143894" w:rsidRPr="00C8304D">
        <w:t>polyethylene (</w:t>
      </w:r>
      <w:r w:rsidR="000D3BE8" w:rsidRPr="00C8304D">
        <w:t>PE</w:t>
      </w:r>
      <w:r w:rsidR="00143894" w:rsidRPr="00C8304D">
        <w:t>)</w:t>
      </w:r>
      <w:r w:rsidR="000D3BE8" w:rsidRPr="00C8304D">
        <w:t xml:space="preserve"> an</w:t>
      </w:r>
      <w:r w:rsidR="00143894" w:rsidRPr="00C8304D">
        <w:t>d</w:t>
      </w:r>
      <w:r w:rsidR="000D3BE8" w:rsidRPr="00C8304D">
        <w:t xml:space="preserve"> </w:t>
      </w:r>
      <w:r w:rsidR="00143894" w:rsidRPr="00C8304D">
        <w:t>polypropylene (</w:t>
      </w:r>
      <w:r w:rsidR="000D3BE8" w:rsidRPr="00C8304D">
        <w:t>PP</w:t>
      </w:r>
      <w:r w:rsidR="00143894" w:rsidRPr="00C8304D">
        <w:t>)</w:t>
      </w:r>
      <w:r w:rsidR="000D3BE8" w:rsidRPr="00C8304D">
        <w:rPr>
          <w:vertAlign w:val="superscript"/>
        </w:rPr>
        <w:t>5</w:t>
      </w:r>
      <w:r w:rsidR="00291362" w:rsidRPr="00C8304D">
        <w:t>, some sampling locations can present a particular profile where other categories are significantly represented (</w:t>
      </w:r>
      <w:r w:rsidR="00402662">
        <w:rPr>
          <w:i/>
        </w:rPr>
        <w:t>e.g.,</w:t>
      </w:r>
      <w:r w:rsidR="00291362" w:rsidRPr="00C8304D">
        <w:t xml:space="preserve"> </w:t>
      </w:r>
      <w:r w:rsidR="00161B36" w:rsidRPr="00C8304D">
        <w:t>ethylene</w:t>
      </w:r>
      <w:r w:rsidR="00291362" w:rsidRPr="00C8304D">
        <w:t xml:space="preserve">/vinyl acetate copolymer and </w:t>
      </w:r>
      <w:r w:rsidR="00143894" w:rsidRPr="00C8304D">
        <w:t>polystyrene (</w:t>
      </w:r>
      <w:r w:rsidR="00291362" w:rsidRPr="00C8304D">
        <w:t>PS</w:t>
      </w:r>
      <w:r w:rsidR="00143894" w:rsidRPr="00C8304D">
        <w:t>)</w:t>
      </w:r>
      <w:r w:rsidR="00291362" w:rsidRPr="00C8304D">
        <w:t>). FT-IR spectroscopy</w:t>
      </w:r>
      <w:r w:rsidR="00461405" w:rsidRPr="00C8304D">
        <w:t xml:space="preserve"> is a reliable and user-friendly technique for polymer </w:t>
      </w:r>
      <w:r w:rsidR="00461405" w:rsidRPr="00C8304D">
        <w:lastRenderedPageBreak/>
        <w:t xml:space="preserve">identification commonly used </w:t>
      </w:r>
      <w:r w:rsidR="008B4E41" w:rsidRPr="00C8304D">
        <w:t>to identify</w:t>
      </w:r>
      <w:r w:rsidR="00461405" w:rsidRPr="00C8304D">
        <w:t xml:space="preserve"> microplastics</w:t>
      </w:r>
      <w:r w:rsidR="00DC37A0" w:rsidRPr="00C8304D">
        <w:rPr>
          <w:vertAlign w:val="superscript"/>
        </w:rPr>
        <w:t>19,20</w:t>
      </w:r>
      <w:r w:rsidR="00461405" w:rsidRPr="00C8304D">
        <w:t xml:space="preserve">. </w:t>
      </w:r>
    </w:p>
    <w:p w14:paraId="37D07CA3" w14:textId="08AF01E6" w:rsidR="00FB2E18" w:rsidRPr="00C8304D" w:rsidRDefault="00FB2E18" w:rsidP="00D11E05">
      <w:pPr>
        <w:jc w:val="left"/>
      </w:pPr>
    </w:p>
    <w:p w14:paraId="050EF9F7" w14:textId="1418916F" w:rsidR="005E176D" w:rsidRPr="00C8304D" w:rsidRDefault="005E176D" w:rsidP="00D11E05">
      <w:pPr>
        <w:jc w:val="left"/>
      </w:pPr>
      <w:r w:rsidRPr="00C8304D">
        <w:t xml:space="preserve">The main aim of the present work is to offer a rapid and simple option for extracting </w:t>
      </w:r>
      <w:r w:rsidR="00551CA7">
        <w:t>OCPs</w:t>
      </w:r>
      <w:r w:rsidR="007D5C5A" w:rsidRPr="00C8304D">
        <w:t xml:space="preserve"> and related compounds </w:t>
      </w:r>
      <w:r w:rsidRPr="00C8304D">
        <w:t xml:space="preserve">from plastic pellets by means of a </w:t>
      </w:r>
      <w:r w:rsidR="007D5C5A" w:rsidRPr="00C8304D">
        <w:t>PFE</w:t>
      </w:r>
      <w:r w:rsidRPr="00C8304D">
        <w:t xml:space="preserve">. However, the design of the protocol includes all steps </w:t>
      </w:r>
      <w:r w:rsidR="00461405" w:rsidRPr="00C8304D">
        <w:t xml:space="preserve">leading to the determination of </w:t>
      </w:r>
      <w:proofErr w:type="spellStart"/>
      <w:r w:rsidR="00461405" w:rsidRPr="00C8304D">
        <w:t>sorbed</w:t>
      </w:r>
      <w:proofErr w:type="spellEnd"/>
      <w:r w:rsidR="00461405" w:rsidRPr="00C8304D">
        <w:t xml:space="preserve"> </w:t>
      </w:r>
      <w:r w:rsidR="00551CA7">
        <w:t>OCPs</w:t>
      </w:r>
      <w:r w:rsidR="00184D93">
        <w:t>,</w:t>
      </w:r>
      <w:r w:rsidR="00161B36" w:rsidRPr="00C8304D">
        <w:t xml:space="preserve"> </w:t>
      </w:r>
      <w:r w:rsidRPr="00C8304D">
        <w:t xml:space="preserve">from the sampling of the </w:t>
      </w:r>
      <w:r w:rsidR="00FB2E18" w:rsidRPr="00C8304D">
        <w:t xml:space="preserve">resin </w:t>
      </w:r>
      <w:r w:rsidRPr="00C8304D">
        <w:t>pellets to the analysis of the compounds</w:t>
      </w:r>
      <w:r w:rsidR="00461405" w:rsidRPr="00C8304D">
        <w:t xml:space="preserve">. The </w:t>
      </w:r>
      <w:r w:rsidR="008B4E41" w:rsidRPr="00C8304D">
        <w:t xml:space="preserve">method of identifying the </w:t>
      </w:r>
      <w:r w:rsidR="00461405" w:rsidRPr="00C8304D">
        <w:t xml:space="preserve">plastic </w:t>
      </w:r>
      <w:r w:rsidR="008B4E41" w:rsidRPr="00C8304D">
        <w:t>type</w:t>
      </w:r>
      <w:r w:rsidR="00461405" w:rsidRPr="00C8304D">
        <w:t xml:space="preserve"> is </w:t>
      </w:r>
      <w:r w:rsidR="008B4E41" w:rsidRPr="00C8304D">
        <w:t>also described</w:t>
      </w:r>
      <w:r w:rsidR="00461405" w:rsidRPr="00C8304D">
        <w:t xml:space="preserve">. </w:t>
      </w:r>
      <w:r w:rsidRPr="00C8304D">
        <w:t xml:space="preserve">The developed methodology focuses on 11 </w:t>
      </w:r>
      <w:r w:rsidR="00551CA7">
        <w:t>OCPs</w:t>
      </w:r>
      <w:r w:rsidR="007D5C5A" w:rsidRPr="00C8304D">
        <w:t xml:space="preserve"> </w:t>
      </w:r>
      <w:r w:rsidRPr="00C8304D">
        <w:t>and related compounds: i) DDT (</w:t>
      </w:r>
      <w:r w:rsidR="00697FE9" w:rsidRPr="00C8304D">
        <w:t>2,4’- and 4,4’-</w:t>
      </w:r>
      <w:r w:rsidRPr="00C8304D">
        <w:t>dichlorodiphenyltrichloroethane) and its two main metabolites DDE (</w:t>
      </w:r>
      <w:r w:rsidR="00697FE9" w:rsidRPr="00C8304D">
        <w:t>2,4’- and 4,4’-</w:t>
      </w:r>
      <w:r w:rsidRPr="00C8304D">
        <w:t>dichlorodiphenyldichloroethylene) and DDD (</w:t>
      </w:r>
      <w:r w:rsidR="00697FE9" w:rsidRPr="00C8304D">
        <w:t>2,4’- and 4,4’-</w:t>
      </w:r>
      <w:r w:rsidRPr="00C8304D">
        <w:t>dichlorodiphenyldichloroethane); ii) the isomer gamma-hexachlorocyclohexane</w:t>
      </w:r>
      <w:r w:rsidR="003B5973">
        <w:t xml:space="preserve"> (</w:t>
      </w:r>
      <w:r w:rsidR="003B5973" w:rsidRPr="00C8304D">
        <w:rPr>
          <w:rFonts w:ascii="Symbol" w:hAnsi="Symbol"/>
        </w:rPr>
        <w:t></w:t>
      </w:r>
      <w:r w:rsidR="003B5973" w:rsidRPr="00C8304D">
        <w:t>-HCH</w:t>
      </w:r>
      <w:r w:rsidRPr="00C8304D">
        <w:t xml:space="preserve">) as </w:t>
      </w:r>
      <w:r w:rsidR="003B5973">
        <w:t xml:space="preserve">the </w:t>
      </w:r>
      <w:r w:rsidRPr="00C8304D">
        <w:t xml:space="preserve">main ingredient of the pesticide lindane and the two isomers </w:t>
      </w:r>
      <w:r w:rsidRPr="00C8304D">
        <w:rPr>
          <w:rFonts w:ascii="Symbol" w:hAnsi="Symbol"/>
        </w:rPr>
        <w:t></w:t>
      </w:r>
      <w:r w:rsidRPr="00C8304D">
        <w:t xml:space="preserve">-HCH and </w:t>
      </w:r>
      <w:r w:rsidRPr="00C8304D">
        <w:rPr>
          <w:rFonts w:ascii="Symbol" w:hAnsi="Symbol"/>
        </w:rPr>
        <w:t></w:t>
      </w:r>
      <w:r w:rsidRPr="00C8304D">
        <w:t>-HCH released during its production</w:t>
      </w:r>
      <w:r w:rsidRPr="00C8304D">
        <w:rPr>
          <w:vertAlign w:val="superscript"/>
        </w:rPr>
        <w:t>15</w:t>
      </w:r>
      <w:r w:rsidRPr="00C8304D">
        <w:t>; iii) and the two biologically active isomers endosulfan I</w:t>
      </w:r>
      <w:r w:rsidR="00697FE9" w:rsidRPr="00C8304D">
        <w:t xml:space="preserve"> (Endo I)</w:t>
      </w:r>
      <w:r w:rsidRPr="00C8304D">
        <w:t xml:space="preserve"> and II </w:t>
      </w:r>
      <w:r w:rsidR="00697FE9" w:rsidRPr="00C8304D">
        <w:t xml:space="preserve">(Endo II) </w:t>
      </w:r>
      <w:r w:rsidRPr="00C8304D">
        <w:t>present in the technical endosulfan. The studied pesticides are broad-spectrum insecticides, chemically stable</w:t>
      </w:r>
      <w:r w:rsidR="005272CC">
        <w:t xml:space="preserve">, </w:t>
      </w:r>
      <w:r w:rsidRPr="00C8304D">
        <w:t>hydrophobic</w:t>
      </w:r>
      <w:r w:rsidR="00184D93">
        <w:t>,</w:t>
      </w:r>
      <w:r w:rsidR="008B4E41" w:rsidRPr="00C8304D">
        <w:t xml:space="preserve"> and </w:t>
      </w:r>
      <w:r w:rsidRPr="00C8304D">
        <w:t xml:space="preserve">classified as </w:t>
      </w:r>
      <w:r w:rsidR="00161B36" w:rsidRPr="00C8304D">
        <w:t>persistent organic pollutants (</w:t>
      </w:r>
      <w:r w:rsidRPr="00C8304D">
        <w:t>POPs</w:t>
      </w:r>
      <w:r w:rsidR="00161B36" w:rsidRPr="00C8304D">
        <w:t>)</w:t>
      </w:r>
      <w:r w:rsidRPr="00C8304D">
        <w:t xml:space="preserve"> by the Stockholm Convention</w:t>
      </w:r>
      <w:r w:rsidR="00DC37A0" w:rsidRPr="00C8304D">
        <w:rPr>
          <w:vertAlign w:val="superscript"/>
        </w:rPr>
        <w:t>21</w:t>
      </w:r>
      <w:r w:rsidRPr="00C8304D">
        <w:t xml:space="preserve">. </w:t>
      </w:r>
    </w:p>
    <w:p w14:paraId="14B9C17E" w14:textId="77777777" w:rsidR="00697FE9" w:rsidRPr="00C8304D" w:rsidRDefault="00697FE9" w:rsidP="00D11E05">
      <w:pPr>
        <w:jc w:val="left"/>
      </w:pPr>
    </w:p>
    <w:p w14:paraId="47458F0E" w14:textId="2872CDBD" w:rsidR="006305D7" w:rsidRPr="00C8304D" w:rsidRDefault="006305D7" w:rsidP="00D11E05">
      <w:pPr>
        <w:jc w:val="left"/>
        <w:rPr>
          <w:rFonts w:cs="Arial"/>
        </w:rPr>
      </w:pPr>
      <w:bookmarkStart w:id="2" w:name="_Hlk481071756"/>
      <w:r w:rsidRPr="00C8304D">
        <w:rPr>
          <w:rFonts w:cs="Arial"/>
          <w:b/>
        </w:rPr>
        <w:t>PROTOCOL:</w:t>
      </w:r>
      <w:r w:rsidRPr="00C8304D">
        <w:rPr>
          <w:rFonts w:cs="Arial"/>
        </w:rPr>
        <w:t xml:space="preserve"> </w:t>
      </w:r>
    </w:p>
    <w:p w14:paraId="528DD4FE" w14:textId="6BCD815A" w:rsidR="006305D7" w:rsidRPr="00C8304D" w:rsidRDefault="00B00131" w:rsidP="00D11E05">
      <w:pPr>
        <w:pStyle w:val="NormalWeb"/>
        <w:numPr>
          <w:ilvl w:val="0"/>
          <w:numId w:val="5"/>
        </w:numPr>
        <w:spacing w:before="0" w:beforeAutospacing="0" w:after="0" w:afterAutospacing="0"/>
        <w:ind w:left="0" w:firstLine="0"/>
        <w:jc w:val="left"/>
        <w:rPr>
          <w:rFonts w:cs="Arial"/>
          <w:b/>
          <w:bCs/>
          <w:color w:val="auto"/>
        </w:rPr>
      </w:pPr>
      <w:bookmarkStart w:id="3" w:name="_GoBack"/>
      <w:bookmarkEnd w:id="3"/>
      <w:r w:rsidRPr="00C8304D">
        <w:rPr>
          <w:rFonts w:cs="Arial"/>
          <w:b/>
          <w:bCs/>
          <w:color w:val="auto"/>
        </w:rPr>
        <w:t xml:space="preserve">Plastic </w:t>
      </w:r>
      <w:r w:rsidR="00913C02">
        <w:rPr>
          <w:rFonts w:cs="Arial"/>
          <w:b/>
          <w:bCs/>
          <w:color w:val="auto"/>
        </w:rPr>
        <w:t>P</w:t>
      </w:r>
      <w:r w:rsidR="00913C02" w:rsidRPr="00C8304D">
        <w:rPr>
          <w:rFonts w:cs="Arial"/>
          <w:b/>
          <w:bCs/>
          <w:color w:val="auto"/>
        </w:rPr>
        <w:t xml:space="preserve">ellet </w:t>
      </w:r>
      <w:r w:rsidR="00913C02">
        <w:rPr>
          <w:rFonts w:cs="Arial"/>
          <w:b/>
          <w:bCs/>
          <w:color w:val="auto"/>
        </w:rPr>
        <w:t>S</w:t>
      </w:r>
      <w:r w:rsidR="00913C02" w:rsidRPr="00C8304D">
        <w:rPr>
          <w:rFonts w:cs="Arial"/>
          <w:b/>
          <w:bCs/>
          <w:color w:val="auto"/>
        </w:rPr>
        <w:t>ampling</w:t>
      </w:r>
    </w:p>
    <w:p w14:paraId="2630E400" w14:textId="77777777" w:rsidR="006305D7" w:rsidRPr="00C8304D" w:rsidRDefault="006305D7" w:rsidP="00D11E05">
      <w:pPr>
        <w:pStyle w:val="NormalWeb"/>
        <w:spacing w:before="0" w:beforeAutospacing="0" w:after="0" w:afterAutospacing="0"/>
        <w:jc w:val="left"/>
        <w:rPr>
          <w:rFonts w:cs="Arial"/>
          <w:color w:val="808080"/>
        </w:rPr>
      </w:pPr>
    </w:p>
    <w:p w14:paraId="0F6E0C19" w14:textId="132F2111" w:rsidR="00710BAD" w:rsidRPr="00C8304D" w:rsidRDefault="00710BAD" w:rsidP="00D11E05">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Before going to the field, triple rinse all required sampling materials </w:t>
      </w:r>
      <w:r w:rsidR="000C4E71" w:rsidRPr="00C8304D">
        <w:rPr>
          <w:rFonts w:asciiTheme="minorHAnsi" w:hAnsiTheme="minorHAnsi" w:cstheme="minorHAnsi"/>
        </w:rPr>
        <w:t>(</w:t>
      </w:r>
      <w:r w:rsidR="00402662">
        <w:rPr>
          <w:rFonts w:asciiTheme="minorHAnsi" w:hAnsiTheme="minorHAnsi" w:cstheme="minorHAnsi"/>
          <w:i/>
        </w:rPr>
        <w:t>e.g.,</w:t>
      </w:r>
      <w:r w:rsidR="000C4E71" w:rsidRPr="00C8304D">
        <w:rPr>
          <w:rFonts w:asciiTheme="minorHAnsi" w:hAnsiTheme="minorHAnsi" w:cstheme="minorHAnsi"/>
        </w:rPr>
        <w:t xml:space="preserve"> tweezers and alumin</w:t>
      </w:r>
      <w:r w:rsidRPr="00C8304D">
        <w:rPr>
          <w:rFonts w:asciiTheme="minorHAnsi" w:hAnsiTheme="minorHAnsi" w:cstheme="minorHAnsi"/>
        </w:rPr>
        <w:t>um foil) with acetone or ethanol (99</w:t>
      </w:r>
      <w:r w:rsidR="00402662">
        <w:rPr>
          <w:rFonts w:asciiTheme="minorHAnsi" w:hAnsiTheme="minorHAnsi" w:cstheme="minorHAnsi"/>
        </w:rPr>
        <w:t>%</w:t>
      </w:r>
      <w:r w:rsidRPr="00C8304D">
        <w:rPr>
          <w:rFonts w:asciiTheme="minorHAnsi" w:hAnsiTheme="minorHAnsi" w:cstheme="minorHAnsi"/>
        </w:rPr>
        <w:t xml:space="preserve">). In case the material cannot be solvent-rinsed, </w:t>
      </w:r>
      <w:r w:rsidR="008B4E41" w:rsidRPr="00C8304D">
        <w:rPr>
          <w:rFonts w:asciiTheme="minorHAnsi" w:hAnsiTheme="minorHAnsi" w:cstheme="minorHAnsi"/>
        </w:rPr>
        <w:t>heat</w:t>
      </w:r>
      <w:r w:rsidRPr="00C8304D">
        <w:rPr>
          <w:rFonts w:asciiTheme="minorHAnsi" w:hAnsiTheme="minorHAnsi" w:cstheme="minorHAnsi"/>
        </w:rPr>
        <w:t xml:space="preserve"> it at 450 °C overnight in an oven (</w:t>
      </w:r>
      <w:r w:rsidR="00402662">
        <w:rPr>
          <w:rFonts w:asciiTheme="minorHAnsi" w:hAnsiTheme="minorHAnsi" w:cstheme="minorHAnsi"/>
          <w:i/>
        </w:rPr>
        <w:t>e.g.,</w:t>
      </w:r>
      <w:r w:rsidRPr="00C8304D">
        <w:rPr>
          <w:rFonts w:asciiTheme="minorHAnsi" w:hAnsiTheme="minorHAnsi" w:cstheme="minorHAnsi"/>
        </w:rPr>
        <w:t xml:space="preserve"> glassware).</w:t>
      </w:r>
    </w:p>
    <w:p w14:paraId="02B8D188" w14:textId="77777777" w:rsidR="00710BAD" w:rsidRPr="00C8304D" w:rsidRDefault="00710BAD" w:rsidP="00D11E05">
      <w:pPr>
        <w:pStyle w:val="ListParagraph"/>
        <w:widowControl/>
        <w:autoSpaceDE/>
        <w:autoSpaceDN/>
        <w:adjustRightInd/>
        <w:ind w:left="0"/>
        <w:jc w:val="left"/>
        <w:rPr>
          <w:rFonts w:asciiTheme="minorHAnsi" w:hAnsiTheme="minorHAnsi" w:cstheme="minorHAnsi"/>
        </w:rPr>
      </w:pPr>
    </w:p>
    <w:p w14:paraId="0F1E22C9" w14:textId="2D1727F6" w:rsidR="00710BAD" w:rsidRPr="00C8304D" w:rsidRDefault="00D11E05" w:rsidP="00D11E05">
      <w:pPr>
        <w:pStyle w:val="ListParagraph"/>
        <w:widowControl/>
        <w:autoSpaceDE/>
        <w:autoSpaceDN/>
        <w:adjustRightInd/>
        <w:ind w:left="0"/>
        <w:jc w:val="left"/>
        <w:rPr>
          <w:rFonts w:asciiTheme="minorHAnsi" w:hAnsiTheme="minorHAnsi" w:cstheme="minorHAnsi"/>
        </w:rPr>
      </w:pPr>
      <w:r w:rsidRPr="00C8304D">
        <w:rPr>
          <w:rFonts w:asciiTheme="minorHAnsi" w:hAnsiTheme="minorHAnsi" w:cstheme="minorHAnsi"/>
        </w:rPr>
        <w:t>Note: In tourist areas</w:t>
      </w:r>
      <w:r w:rsidR="00710BAD" w:rsidRPr="00C8304D">
        <w:rPr>
          <w:rFonts w:asciiTheme="minorHAnsi" w:hAnsiTheme="minorHAnsi" w:cstheme="minorHAnsi"/>
        </w:rPr>
        <w:t xml:space="preserve">, </w:t>
      </w:r>
      <w:r w:rsidR="008B4E41" w:rsidRPr="00C8304D">
        <w:rPr>
          <w:rFonts w:asciiTheme="minorHAnsi" w:hAnsiTheme="minorHAnsi" w:cstheme="minorHAnsi"/>
        </w:rPr>
        <w:t>obtain information</w:t>
      </w:r>
      <w:r w:rsidR="00710BAD" w:rsidRPr="00C8304D">
        <w:rPr>
          <w:rFonts w:asciiTheme="minorHAnsi" w:hAnsiTheme="minorHAnsi" w:cstheme="minorHAnsi"/>
        </w:rPr>
        <w:t xml:space="preserve"> about possible beach cleaning activities that would remove most of </w:t>
      </w:r>
      <w:r w:rsidR="000C4E71" w:rsidRPr="00C8304D">
        <w:rPr>
          <w:rFonts w:asciiTheme="minorHAnsi" w:hAnsiTheme="minorHAnsi" w:cstheme="minorHAnsi"/>
        </w:rPr>
        <w:t xml:space="preserve">the </w:t>
      </w:r>
      <w:r w:rsidR="00710BAD" w:rsidRPr="00C8304D">
        <w:rPr>
          <w:rFonts w:asciiTheme="minorHAnsi" w:hAnsiTheme="minorHAnsi" w:cstheme="minorHAnsi"/>
        </w:rPr>
        <w:t>marine litter including microplastics. If possible, plan the sampling ahead of this operation</w:t>
      </w:r>
      <w:r w:rsidR="000C4E71" w:rsidRPr="00C8304D">
        <w:rPr>
          <w:rFonts w:asciiTheme="minorHAnsi" w:hAnsiTheme="minorHAnsi" w:cstheme="minorHAnsi"/>
        </w:rPr>
        <w:t>.</w:t>
      </w:r>
      <w:r w:rsidR="00710BAD" w:rsidRPr="00C8304D">
        <w:rPr>
          <w:rFonts w:asciiTheme="minorHAnsi" w:hAnsiTheme="minorHAnsi" w:cstheme="minorHAnsi"/>
        </w:rPr>
        <w:t xml:space="preserve"> If sampling during the clean-up season, specify the details of this activity in the identity form (</w:t>
      </w:r>
      <w:r w:rsidR="00402662">
        <w:rPr>
          <w:rFonts w:asciiTheme="minorHAnsi" w:hAnsiTheme="minorHAnsi" w:cstheme="minorHAnsi"/>
          <w:i/>
        </w:rPr>
        <w:t>e.g.,</w:t>
      </w:r>
      <w:r w:rsidR="00710BAD" w:rsidRPr="00C8304D">
        <w:rPr>
          <w:rFonts w:asciiTheme="minorHAnsi" w:hAnsiTheme="minorHAnsi" w:cstheme="minorHAnsi"/>
        </w:rPr>
        <w:t xml:space="preserve"> dates, clean-up method used</w:t>
      </w:r>
      <w:r w:rsidR="00F05039">
        <w:rPr>
          <w:rFonts w:asciiTheme="minorHAnsi" w:hAnsiTheme="minorHAnsi" w:cstheme="minorHAnsi"/>
        </w:rPr>
        <w:t xml:space="preserve">, </w:t>
      </w:r>
      <w:r w:rsidR="00F05039">
        <w:rPr>
          <w:rFonts w:asciiTheme="minorHAnsi" w:hAnsiTheme="minorHAnsi" w:cstheme="minorHAnsi"/>
          <w:i/>
        </w:rPr>
        <w:t>etc.</w:t>
      </w:r>
      <w:r w:rsidR="00F05039">
        <w:rPr>
          <w:rFonts w:asciiTheme="minorHAnsi" w:hAnsiTheme="minorHAnsi" w:cstheme="minorHAnsi"/>
        </w:rPr>
        <w:t>)</w:t>
      </w:r>
      <w:r w:rsidR="00F05039" w:rsidRPr="00C8304D">
        <w:rPr>
          <w:rFonts w:asciiTheme="minorHAnsi" w:hAnsiTheme="minorHAnsi" w:cstheme="minorHAnsi"/>
        </w:rPr>
        <w:t xml:space="preserve"> </w:t>
      </w:r>
    </w:p>
    <w:p w14:paraId="6C81EE8D" w14:textId="77777777" w:rsidR="00710BAD" w:rsidRPr="00C8304D" w:rsidRDefault="00710BAD" w:rsidP="00D11E05">
      <w:pPr>
        <w:pStyle w:val="ListParagraph"/>
        <w:widowControl/>
        <w:autoSpaceDE/>
        <w:autoSpaceDN/>
        <w:adjustRightInd/>
        <w:ind w:left="0"/>
        <w:jc w:val="left"/>
        <w:rPr>
          <w:rFonts w:asciiTheme="minorHAnsi" w:hAnsiTheme="minorHAnsi" w:cstheme="minorHAnsi"/>
        </w:rPr>
      </w:pPr>
    </w:p>
    <w:p w14:paraId="3CA791AB" w14:textId="36208F11" w:rsidR="006305D7" w:rsidRPr="00C8304D" w:rsidRDefault="00B00131" w:rsidP="00D11E05">
      <w:pPr>
        <w:pStyle w:val="NormalWeb"/>
        <w:numPr>
          <w:ilvl w:val="1"/>
          <w:numId w:val="2"/>
        </w:numPr>
        <w:spacing w:before="0" w:beforeAutospacing="0" w:after="0" w:afterAutospacing="0"/>
        <w:ind w:left="0" w:firstLine="0"/>
        <w:jc w:val="left"/>
        <w:rPr>
          <w:rFonts w:cs="Arial"/>
          <w:color w:val="auto"/>
        </w:rPr>
      </w:pPr>
      <w:r w:rsidRPr="00C8304D">
        <w:rPr>
          <w:rFonts w:cs="Arial"/>
          <w:color w:val="auto"/>
        </w:rPr>
        <w:t>Wearing gloves, collect plastic pellets from the beach with solvent-rinsed stainless steel tweezers.</w:t>
      </w:r>
    </w:p>
    <w:p w14:paraId="787F9F4F" w14:textId="77777777" w:rsidR="00B00131" w:rsidRPr="00C8304D" w:rsidRDefault="00B00131" w:rsidP="00D11E05">
      <w:pPr>
        <w:pStyle w:val="NormalWeb"/>
        <w:spacing w:before="0" w:beforeAutospacing="0" w:after="0" w:afterAutospacing="0"/>
        <w:jc w:val="left"/>
        <w:rPr>
          <w:rFonts w:cs="Arial"/>
          <w:color w:val="auto"/>
        </w:rPr>
      </w:pPr>
    </w:p>
    <w:p w14:paraId="6E34CF21" w14:textId="48C62619" w:rsidR="00B00131" w:rsidRPr="00C8304D" w:rsidRDefault="00B00131" w:rsidP="00D11E05">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t xml:space="preserve">Sample 50 to 100 pellets per location, which corresponds to 5 to 10 replicates per location (10 pellets per replicate). If the required number of pellets cannot be </w:t>
      </w:r>
      <w:r w:rsidR="008B4E41" w:rsidRPr="00C8304D">
        <w:rPr>
          <w:rFonts w:asciiTheme="minorHAnsi" w:hAnsiTheme="minorHAnsi" w:cstheme="minorHAnsi"/>
        </w:rPr>
        <w:t>obtained</w:t>
      </w:r>
      <w:r w:rsidRPr="00C8304D">
        <w:rPr>
          <w:rFonts w:asciiTheme="minorHAnsi" w:hAnsiTheme="minorHAnsi" w:cstheme="minorHAnsi"/>
        </w:rPr>
        <w:t>, collect the maximum pellets possible and specify it in the identity beach form.</w:t>
      </w:r>
    </w:p>
    <w:p w14:paraId="3FE2EB8F" w14:textId="77777777" w:rsidR="00B00131" w:rsidRPr="00C8304D" w:rsidRDefault="00B00131" w:rsidP="00D11E05">
      <w:pPr>
        <w:pStyle w:val="ListParagraph"/>
        <w:ind w:left="0"/>
        <w:jc w:val="left"/>
        <w:rPr>
          <w:rFonts w:cs="Arial"/>
          <w:color w:val="auto"/>
        </w:rPr>
      </w:pPr>
    </w:p>
    <w:p w14:paraId="44EFB182" w14:textId="0195801B" w:rsidR="00B00131" w:rsidRPr="00C8304D" w:rsidRDefault="00B00131" w:rsidP="00D11E05">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At the end of the sampling, wrap the collected pellets in solvent-rinsed aluminum foil. Glass bottles can be used as an alternative or </w:t>
      </w:r>
      <w:r w:rsidR="00184D93">
        <w:rPr>
          <w:rFonts w:asciiTheme="minorHAnsi" w:hAnsiTheme="minorHAnsi" w:cstheme="minorHAnsi"/>
        </w:rPr>
        <w:t>even</w:t>
      </w:r>
      <w:r w:rsidR="00184D93" w:rsidRPr="00C8304D">
        <w:rPr>
          <w:rFonts w:asciiTheme="minorHAnsi" w:hAnsiTheme="minorHAnsi" w:cstheme="minorHAnsi"/>
        </w:rPr>
        <w:t xml:space="preserve"> </w:t>
      </w:r>
      <w:r w:rsidRPr="00C8304D">
        <w:rPr>
          <w:rFonts w:asciiTheme="minorHAnsi" w:hAnsiTheme="minorHAnsi" w:cstheme="minorHAnsi"/>
        </w:rPr>
        <w:t xml:space="preserve">paper bags.  </w:t>
      </w:r>
    </w:p>
    <w:p w14:paraId="0EE17555" w14:textId="77777777" w:rsidR="00B00131" w:rsidRPr="00C8304D" w:rsidRDefault="00B00131" w:rsidP="00D11E05">
      <w:pPr>
        <w:pStyle w:val="ListParagraph"/>
        <w:ind w:left="0"/>
        <w:jc w:val="left"/>
        <w:rPr>
          <w:rFonts w:asciiTheme="minorHAnsi" w:hAnsiTheme="minorHAnsi" w:cstheme="minorHAnsi"/>
        </w:rPr>
      </w:pPr>
    </w:p>
    <w:p w14:paraId="35C49163" w14:textId="0823FF52" w:rsidR="00B00131" w:rsidRPr="00C8304D" w:rsidRDefault="00B00131" w:rsidP="00D11E05">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Fill in the identity form of the selected beach with the missing information (</w:t>
      </w:r>
      <w:r w:rsidR="00402662">
        <w:rPr>
          <w:rFonts w:asciiTheme="minorHAnsi" w:hAnsiTheme="minorHAnsi" w:cstheme="minorHAnsi"/>
          <w:i/>
        </w:rPr>
        <w:t>i.e.,</w:t>
      </w:r>
      <w:r w:rsidRPr="00C8304D">
        <w:rPr>
          <w:rFonts w:asciiTheme="minorHAnsi" w:hAnsiTheme="minorHAnsi" w:cstheme="minorHAnsi"/>
        </w:rPr>
        <w:t xml:space="preserve"> beach location, weather conditions, details on pellets, </w:t>
      </w:r>
      <w:r w:rsidR="00402662" w:rsidRPr="00402662">
        <w:rPr>
          <w:rFonts w:asciiTheme="minorHAnsi" w:hAnsiTheme="minorHAnsi" w:cstheme="minorHAnsi"/>
          <w:i/>
        </w:rPr>
        <w:t>etc.</w:t>
      </w:r>
      <w:r w:rsidRPr="00C8304D">
        <w:rPr>
          <w:rFonts w:asciiTheme="minorHAnsi" w:hAnsiTheme="minorHAnsi" w:cstheme="minorHAnsi"/>
        </w:rPr>
        <w:t>).</w:t>
      </w:r>
    </w:p>
    <w:p w14:paraId="3151FA05" w14:textId="77777777" w:rsidR="00B00131" w:rsidRPr="00C8304D" w:rsidRDefault="00B00131" w:rsidP="00D11E05">
      <w:pPr>
        <w:pStyle w:val="ListParagraph"/>
        <w:widowControl/>
        <w:autoSpaceDE/>
        <w:autoSpaceDN/>
        <w:adjustRightInd/>
        <w:ind w:left="0"/>
        <w:jc w:val="left"/>
        <w:rPr>
          <w:rFonts w:asciiTheme="minorHAnsi" w:hAnsiTheme="minorHAnsi" w:cstheme="minorHAnsi"/>
        </w:rPr>
      </w:pPr>
    </w:p>
    <w:p w14:paraId="5CD8A440" w14:textId="68069FBD" w:rsidR="00B00131" w:rsidRPr="00C8304D" w:rsidRDefault="00B00131" w:rsidP="00D11E05">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t>Transport the samples to the laboratory in an icebox if the ambient temperature exceeds 25</w:t>
      </w:r>
      <w:r w:rsidR="00DC296B" w:rsidRPr="00C8304D">
        <w:rPr>
          <w:rFonts w:asciiTheme="minorHAnsi" w:hAnsiTheme="minorHAnsi" w:cstheme="minorHAnsi"/>
        </w:rPr>
        <w:t xml:space="preserve"> </w:t>
      </w:r>
      <w:r w:rsidRPr="00C8304D">
        <w:rPr>
          <w:rFonts w:asciiTheme="minorHAnsi" w:hAnsiTheme="minorHAnsi" w:cstheme="minorHAnsi"/>
        </w:rPr>
        <w:t>°C. This step can be skipped in</w:t>
      </w:r>
      <w:r w:rsidR="00184D93">
        <w:rPr>
          <w:rFonts w:asciiTheme="minorHAnsi" w:hAnsiTheme="minorHAnsi" w:cstheme="minorHAnsi"/>
        </w:rPr>
        <w:t xml:space="preserve"> the</w:t>
      </w:r>
      <w:r w:rsidRPr="00C8304D">
        <w:rPr>
          <w:rFonts w:asciiTheme="minorHAnsi" w:hAnsiTheme="minorHAnsi" w:cstheme="minorHAnsi"/>
        </w:rPr>
        <w:t xml:space="preserve"> case of short trips</w:t>
      </w:r>
      <w:r w:rsidR="007D247C" w:rsidRPr="00C8304D">
        <w:rPr>
          <w:rFonts w:asciiTheme="minorHAnsi" w:hAnsiTheme="minorHAnsi" w:cstheme="minorHAnsi"/>
        </w:rPr>
        <w:t xml:space="preserve"> (</w:t>
      </w:r>
      <w:r w:rsidR="00402662">
        <w:rPr>
          <w:rFonts w:asciiTheme="minorHAnsi" w:hAnsiTheme="minorHAnsi" w:cstheme="minorHAnsi"/>
          <w:i/>
        </w:rPr>
        <w:t>e.g.,</w:t>
      </w:r>
      <w:r w:rsidR="007D247C" w:rsidRPr="00C8304D">
        <w:rPr>
          <w:rFonts w:asciiTheme="minorHAnsi" w:hAnsiTheme="minorHAnsi" w:cstheme="minorHAnsi"/>
        </w:rPr>
        <w:t xml:space="preserve"> &lt; 1</w:t>
      </w:r>
      <w:r w:rsidR="00F05039">
        <w:rPr>
          <w:rFonts w:asciiTheme="minorHAnsi" w:hAnsiTheme="minorHAnsi" w:cstheme="minorHAnsi"/>
        </w:rPr>
        <w:t xml:space="preserve"> </w:t>
      </w:r>
      <w:r w:rsidR="007D247C" w:rsidRPr="00C8304D">
        <w:rPr>
          <w:rFonts w:asciiTheme="minorHAnsi" w:hAnsiTheme="minorHAnsi" w:cstheme="minorHAnsi"/>
        </w:rPr>
        <w:t>h)</w:t>
      </w:r>
      <w:r w:rsidRPr="00C8304D">
        <w:rPr>
          <w:rFonts w:asciiTheme="minorHAnsi" w:hAnsiTheme="minorHAnsi" w:cstheme="minorHAnsi"/>
        </w:rPr>
        <w:t xml:space="preserve">.  </w:t>
      </w:r>
    </w:p>
    <w:p w14:paraId="10250B1A" w14:textId="77777777" w:rsidR="00B00131" w:rsidRPr="00C8304D" w:rsidRDefault="00B00131" w:rsidP="00D11E05">
      <w:pPr>
        <w:pStyle w:val="NormalWeb"/>
        <w:spacing w:before="0" w:beforeAutospacing="0" w:after="0" w:afterAutospacing="0"/>
        <w:jc w:val="left"/>
        <w:rPr>
          <w:rFonts w:cs="Arial"/>
          <w:color w:val="auto"/>
        </w:rPr>
      </w:pPr>
    </w:p>
    <w:p w14:paraId="1E0C14CE" w14:textId="4A29B108" w:rsidR="00B00131" w:rsidRPr="00C8304D" w:rsidRDefault="00B00131" w:rsidP="00D11E05">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lastRenderedPageBreak/>
        <w:t>Once in the laboratory, gently wipe off removable particles (</w:t>
      </w:r>
      <w:r w:rsidR="00402662">
        <w:rPr>
          <w:rFonts w:asciiTheme="minorHAnsi" w:hAnsiTheme="minorHAnsi" w:cstheme="minorHAnsi"/>
          <w:i/>
        </w:rPr>
        <w:t>e.g.,</w:t>
      </w:r>
      <w:r w:rsidRPr="00C8304D">
        <w:rPr>
          <w:rFonts w:asciiTheme="minorHAnsi" w:hAnsiTheme="minorHAnsi" w:cstheme="minorHAnsi"/>
        </w:rPr>
        <w:t xml:space="preserve"> sand) of the pellets. Dry the samples if necessary in a desiccator prior to storage (darkness, T</w:t>
      </w:r>
      <w:r w:rsidR="00402662">
        <w:rPr>
          <w:rFonts w:asciiTheme="minorHAnsi" w:hAnsiTheme="minorHAnsi" w:cstheme="minorHAnsi"/>
        </w:rPr>
        <w:t xml:space="preserve"> </w:t>
      </w:r>
      <w:r w:rsidRPr="00C8304D">
        <w:rPr>
          <w:rFonts w:asciiTheme="minorHAnsi" w:hAnsiTheme="minorHAnsi" w:cstheme="minorHAnsi"/>
        </w:rPr>
        <w:t>&lt;</w:t>
      </w:r>
      <w:r w:rsidR="00402662">
        <w:rPr>
          <w:rFonts w:asciiTheme="minorHAnsi" w:hAnsiTheme="minorHAnsi" w:cstheme="minorHAnsi"/>
        </w:rPr>
        <w:t xml:space="preserve"> </w:t>
      </w:r>
      <w:r w:rsidRPr="00C8304D">
        <w:rPr>
          <w:rFonts w:asciiTheme="minorHAnsi" w:hAnsiTheme="minorHAnsi" w:cstheme="minorHAnsi"/>
        </w:rPr>
        <w:t>25</w:t>
      </w:r>
      <w:r w:rsidR="00DC296B" w:rsidRPr="00C8304D">
        <w:rPr>
          <w:rFonts w:asciiTheme="minorHAnsi" w:hAnsiTheme="minorHAnsi" w:cstheme="minorHAnsi"/>
        </w:rPr>
        <w:t xml:space="preserve"> </w:t>
      </w:r>
      <w:r w:rsidRPr="00C8304D">
        <w:rPr>
          <w:rFonts w:asciiTheme="minorHAnsi" w:hAnsiTheme="minorHAnsi" w:cstheme="minorHAnsi"/>
        </w:rPr>
        <w:t>°C). Avoid rooms where OCPs might be in use (</w:t>
      </w:r>
      <w:r w:rsidR="00402662">
        <w:rPr>
          <w:rFonts w:asciiTheme="minorHAnsi" w:hAnsiTheme="minorHAnsi" w:cstheme="minorHAnsi"/>
          <w:i/>
        </w:rPr>
        <w:t>e.g.,</w:t>
      </w:r>
      <w:r w:rsidRPr="00C8304D">
        <w:rPr>
          <w:rFonts w:asciiTheme="minorHAnsi" w:hAnsiTheme="minorHAnsi" w:cstheme="minorHAnsi"/>
        </w:rPr>
        <w:t xml:space="preserve"> storage of standard</w:t>
      </w:r>
      <w:r w:rsidR="008B4E41" w:rsidRPr="00C8304D">
        <w:rPr>
          <w:rFonts w:asciiTheme="minorHAnsi" w:hAnsiTheme="minorHAnsi" w:cstheme="minorHAnsi"/>
        </w:rPr>
        <w:t xml:space="preserve"> solutions</w:t>
      </w:r>
      <w:r w:rsidRPr="00C8304D">
        <w:rPr>
          <w:rFonts w:asciiTheme="minorHAnsi" w:hAnsiTheme="minorHAnsi" w:cstheme="minorHAnsi"/>
        </w:rPr>
        <w:t>).</w:t>
      </w:r>
    </w:p>
    <w:p w14:paraId="7FB9A1A5" w14:textId="77777777" w:rsidR="00B00131" w:rsidRPr="00C8304D" w:rsidRDefault="00B00131" w:rsidP="00D11E05">
      <w:pPr>
        <w:pStyle w:val="NormalWeb"/>
        <w:spacing w:before="0" w:beforeAutospacing="0" w:after="0" w:afterAutospacing="0"/>
        <w:jc w:val="left"/>
        <w:rPr>
          <w:rFonts w:cs="Arial"/>
          <w:color w:val="auto"/>
        </w:rPr>
      </w:pPr>
    </w:p>
    <w:p w14:paraId="0F580906" w14:textId="3C794B82" w:rsidR="00B00131" w:rsidRPr="00C8304D" w:rsidRDefault="00B00131" w:rsidP="00D11E05">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t>Store the pellets in the fridge (4</w:t>
      </w:r>
      <w:r w:rsidR="00DC296B" w:rsidRPr="00C8304D">
        <w:rPr>
          <w:rFonts w:asciiTheme="minorHAnsi" w:hAnsiTheme="minorHAnsi" w:cstheme="minorHAnsi"/>
        </w:rPr>
        <w:t xml:space="preserve"> </w:t>
      </w:r>
      <w:r w:rsidRPr="00C8304D">
        <w:rPr>
          <w:rFonts w:asciiTheme="minorHAnsi" w:hAnsiTheme="minorHAnsi" w:cstheme="minorHAnsi"/>
        </w:rPr>
        <w:t>°C) for short periods (</w:t>
      </w:r>
      <w:r w:rsidR="00402662">
        <w:rPr>
          <w:rFonts w:asciiTheme="minorHAnsi" w:hAnsiTheme="minorHAnsi" w:cstheme="minorHAnsi"/>
          <w:i/>
        </w:rPr>
        <w:t>i.e.,</w:t>
      </w:r>
      <w:r w:rsidRPr="00C8304D">
        <w:rPr>
          <w:rFonts w:asciiTheme="minorHAnsi" w:hAnsiTheme="minorHAnsi" w:cstheme="minorHAnsi"/>
        </w:rPr>
        <w:t xml:space="preserve"> few days) or in the freezer (-18</w:t>
      </w:r>
      <w:r w:rsidR="00DC296B" w:rsidRPr="00C8304D">
        <w:rPr>
          <w:rFonts w:asciiTheme="minorHAnsi" w:hAnsiTheme="minorHAnsi" w:cstheme="minorHAnsi"/>
        </w:rPr>
        <w:t xml:space="preserve"> </w:t>
      </w:r>
      <w:r w:rsidRPr="00C8304D">
        <w:rPr>
          <w:rFonts w:asciiTheme="minorHAnsi" w:hAnsiTheme="minorHAnsi" w:cstheme="minorHAnsi"/>
        </w:rPr>
        <w:t>°C) for longer periods in solvent-rinsed aluminum foil.</w:t>
      </w:r>
    </w:p>
    <w:p w14:paraId="730E3797" w14:textId="77777777" w:rsidR="00D84987" w:rsidRPr="00C8304D" w:rsidRDefault="00D84987" w:rsidP="00D11E05">
      <w:pPr>
        <w:pStyle w:val="ListParagraph"/>
        <w:ind w:left="0"/>
        <w:jc w:val="left"/>
        <w:rPr>
          <w:rFonts w:cs="Arial"/>
          <w:color w:val="auto"/>
        </w:rPr>
      </w:pPr>
    </w:p>
    <w:p w14:paraId="60564085" w14:textId="29C8894A" w:rsidR="00D84987" w:rsidRPr="00C8304D" w:rsidRDefault="00D84987" w:rsidP="00D11E05">
      <w:pPr>
        <w:pStyle w:val="ListParagraph"/>
        <w:widowControl/>
        <w:numPr>
          <w:ilvl w:val="1"/>
          <w:numId w:val="2"/>
        </w:numPr>
        <w:autoSpaceDE/>
        <w:autoSpaceDN/>
        <w:adjustRightInd/>
        <w:ind w:left="0" w:firstLine="0"/>
        <w:jc w:val="left"/>
        <w:rPr>
          <w:rFonts w:asciiTheme="minorHAnsi" w:hAnsiTheme="minorHAnsi" w:cstheme="minorHAnsi"/>
        </w:rPr>
      </w:pPr>
      <w:bookmarkStart w:id="4" w:name="_Hlk481071899"/>
      <w:r w:rsidRPr="00C8304D">
        <w:rPr>
          <w:rFonts w:asciiTheme="minorHAnsi" w:hAnsiTheme="minorHAnsi" w:cstheme="minorHAnsi"/>
        </w:rPr>
        <w:t xml:space="preserve">Avoid exposure of samples to artificial light or sunlight. </w:t>
      </w:r>
      <w:r w:rsidR="008B4E41" w:rsidRPr="00C8304D">
        <w:rPr>
          <w:rFonts w:asciiTheme="minorHAnsi" w:hAnsiTheme="minorHAnsi" w:cstheme="minorHAnsi"/>
        </w:rPr>
        <w:t>Handle</w:t>
      </w:r>
      <w:r w:rsidRPr="00C8304D">
        <w:rPr>
          <w:rFonts w:asciiTheme="minorHAnsi" w:hAnsiTheme="minorHAnsi" w:cstheme="minorHAnsi"/>
        </w:rPr>
        <w:t xml:space="preserve"> the samples as l</w:t>
      </w:r>
      <w:r w:rsidR="00B57CD6" w:rsidRPr="00C8304D">
        <w:rPr>
          <w:rFonts w:asciiTheme="minorHAnsi" w:hAnsiTheme="minorHAnsi" w:cstheme="minorHAnsi"/>
        </w:rPr>
        <w:t>ittle</w:t>
      </w:r>
      <w:r w:rsidRPr="00C8304D">
        <w:rPr>
          <w:rFonts w:asciiTheme="minorHAnsi" w:hAnsiTheme="minorHAnsi" w:cstheme="minorHAnsi"/>
        </w:rPr>
        <w:t xml:space="preserve"> as possible before analysis to </w:t>
      </w:r>
      <w:r w:rsidR="00B57CD6" w:rsidRPr="00C8304D">
        <w:rPr>
          <w:rFonts w:asciiTheme="minorHAnsi" w:hAnsiTheme="minorHAnsi" w:cstheme="minorHAnsi"/>
        </w:rPr>
        <w:t>decrease</w:t>
      </w:r>
      <w:r w:rsidRPr="00C8304D">
        <w:rPr>
          <w:rFonts w:asciiTheme="minorHAnsi" w:hAnsiTheme="minorHAnsi" w:cstheme="minorHAnsi"/>
        </w:rPr>
        <w:t xml:space="preserve"> the risk of contamination. </w:t>
      </w:r>
    </w:p>
    <w:p w14:paraId="4D386114" w14:textId="77777777" w:rsidR="007E2837" w:rsidRPr="00C8304D" w:rsidRDefault="007E2837" w:rsidP="00C8304D">
      <w:pPr>
        <w:pStyle w:val="ListParagraph"/>
        <w:jc w:val="left"/>
        <w:rPr>
          <w:rFonts w:asciiTheme="minorHAnsi" w:hAnsiTheme="minorHAnsi" w:cstheme="minorHAnsi"/>
        </w:rPr>
      </w:pPr>
    </w:p>
    <w:p w14:paraId="1546C4E1" w14:textId="409C6F9D" w:rsidR="007E2837" w:rsidRPr="00C8304D" w:rsidRDefault="007E2837" w:rsidP="00C8304D">
      <w:pPr>
        <w:pStyle w:val="NormalWeb"/>
        <w:numPr>
          <w:ilvl w:val="0"/>
          <w:numId w:val="5"/>
        </w:numPr>
        <w:spacing w:before="0" w:beforeAutospacing="0" w:after="0" w:afterAutospacing="0"/>
        <w:ind w:left="0" w:firstLine="0"/>
        <w:jc w:val="left"/>
        <w:rPr>
          <w:rFonts w:cs="Arial"/>
          <w:b/>
          <w:color w:val="auto"/>
        </w:rPr>
      </w:pPr>
      <w:bookmarkStart w:id="5" w:name="_Hlk480299847"/>
      <w:r w:rsidRPr="00C8304D">
        <w:rPr>
          <w:rFonts w:asciiTheme="minorHAnsi" w:hAnsiTheme="minorHAnsi" w:cstheme="minorHAnsi"/>
          <w:b/>
        </w:rPr>
        <w:t xml:space="preserve">Extraction of OCPs from </w:t>
      </w:r>
      <w:r w:rsidR="00913C02">
        <w:rPr>
          <w:rFonts w:asciiTheme="minorHAnsi" w:hAnsiTheme="minorHAnsi" w:cstheme="minorHAnsi"/>
          <w:b/>
        </w:rPr>
        <w:t>P</w:t>
      </w:r>
      <w:r w:rsidRPr="00C8304D">
        <w:rPr>
          <w:rFonts w:asciiTheme="minorHAnsi" w:hAnsiTheme="minorHAnsi" w:cstheme="minorHAnsi"/>
          <w:b/>
        </w:rPr>
        <w:t xml:space="preserve">lastic </w:t>
      </w:r>
      <w:r w:rsidR="00913C02">
        <w:rPr>
          <w:rFonts w:asciiTheme="minorHAnsi" w:hAnsiTheme="minorHAnsi" w:cstheme="minorHAnsi"/>
          <w:b/>
        </w:rPr>
        <w:t>P</w:t>
      </w:r>
      <w:r w:rsidRPr="00C8304D">
        <w:rPr>
          <w:rFonts w:asciiTheme="minorHAnsi" w:hAnsiTheme="minorHAnsi" w:cstheme="minorHAnsi"/>
          <w:b/>
        </w:rPr>
        <w:t>ellets</w:t>
      </w:r>
    </w:p>
    <w:bookmarkEnd w:id="4"/>
    <w:p w14:paraId="5040D0D5" w14:textId="77777777" w:rsidR="007E2837" w:rsidRPr="00C8304D" w:rsidRDefault="007E2837" w:rsidP="00C8304D">
      <w:pPr>
        <w:widowControl/>
        <w:autoSpaceDE/>
        <w:autoSpaceDN/>
        <w:adjustRightInd/>
        <w:jc w:val="left"/>
        <w:rPr>
          <w:rFonts w:cs="Arial"/>
          <w:color w:val="auto"/>
        </w:rPr>
      </w:pPr>
    </w:p>
    <w:p w14:paraId="6A1FD8B1" w14:textId="77777777" w:rsidR="007E2837" w:rsidRPr="00C8304D" w:rsidRDefault="007E2837" w:rsidP="00C8304D">
      <w:pPr>
        <w:pStyle w:val="ListParagraph"/>
        <w:numPr>
          <w:ilvl w:val="0"/>
          <w:numId w:val="2"/>
        </w:numPr>
        <w:ind w:left="0" w:firstLine="0"/>
        <w:contextualSpacing w:val="0"/>
        <w:jc w:val="left"/>
        <w:rPr>
          <w:rFonts w:cs="Arial"/>
          <w:vanish/>
          <w:color w:val="auto"/>
        </w:rPr>
      </w:pPr>
    </w:p>
    <w:p w14:paraId="3BDDDA07" w14:textId="1989CFF6" w:rsidR="000C4E71" w:rsidRPr="00C8304D" w:rsidRDefault="00710BAD" w:rsidP="00C8304D">
      <w:pPr>
        <w:pStyle w:val="ListParagraph"/>
        <w:widowControl/>
        <w:numPr>
          <w:ilvl w:val="1"/>
          <w:numId w:val="2"/>
        </w:numPr>
        <w:autoSpaceDE/>
        <w:autoSpaceDN/>
        <w:adjustRightInd/>
        <w:ind w:left="0" w:firstLine="0"/>
        <w:jc w:val="left"/>
        <w:rPr>
          <w:rFonts w:asciiTheme="minorHAnsi" w:hAnsiTheme="minorHAnsi" w:cstheme="minorHAnsi"/>
        </w:rPr>
      </w:pPr>
      <w:bookmarkStart w:id="6" w:name="_Hlk480299977"/>
      <w:bookmarkStart w:id="7" w:name="_Hlk480299462"/>
      <w:r w:rsidRPr="00C8304D">
        <w:rPr>
          <w:rFonts w:asciiTheme="minorHAnsi" w:hAnsiTheme="minorHAnsi" w:cstheme="minorHAnsi"/>
        </w:rPr>
        <w:t xml:space="preserve">To reduce the risk of contamination, work in a clean laboratory using carefully washed glassware as follows: 2 rinses </w:t>
      </w:r>
      <w:r w:rsidR="00B57CD6" w:rsidRPr="00C8304D">
        <w:rPr>
          <w:rFonts w:asciiTheme="minorHAnsi" w:hAnsiTheme="minorHAnsi" w:cstheme="minorHAnsi"/>
        </w:rPr>
        <w:t>with</w:t>
      </w:r>
      <w:r w:rsidRPr="00C8304D">
        <w:rPr>
          <w:rFonts w:asciiTheme="minorHAnsi" w:hAnsiTheme="minorHAnsi" w:cstheme="minorHAnsi"/>
        </w:rPr>
        <w:t xml:space="preserve"> analytical-grade acetone, dichloromethane and n-hexane. Dry the glassware under nitrogen flow and protect from contact with ambient air </w:t>
      </w:r>
      <w:r w:rsidR="000C4E71" w:rsidRPr="00C8304D">
        <w:rPr>
          <w:rFonts w:asciiTheme="minorHAnsi" w:hAnsiTheme="minorHAnsi" w:cstheme="minorHAnsi"/>
        </w:rPr>
        <w:t>(</w:t>
      </w:r>
      <w:r w:rsidR="00402662">
        <w:rPr>
          <w:rFonts w:asciiTheme="minorHAnsi" w:hAnsiTheme="minorHAnsi" w:cstheme="minorHAnsi"/>
          <w:i/>
        </w:rPr>
        <w:t>e.g.,</w:t>
      </w:r>
      <w:r w:rsidR="000C4E71" w:rsidRPr="00C8304D">
        <w:rPr>
          <w:rFonts w:asciiTheme="minorHAnsi" w:hAnsiTheme="minorHAnsi" w:cstheme="minorHAnsi"/>
        </w:rPr>
        <w:t xml:space="preserve"> cover with cleaned alumin</w:t>
      </w:r>
      <w:r w:rsidRPr="00C8304D">
        <w:rPr>
          <w:rFonts w:asciiTheme="minorHAnsi" w:hAnsiTheme="minorHAnsi" w:cstheme="minorHAnsi"/>
        </w:rPr>
        <w:t>um foil). Apply this cleaning procedure in the further steps of the protocol (</w:t>
      </w:r>
      <w:r w:rsidR="00402662">
        <w:rPr>
          <w:rFonts w:asciiTheme="minorHAnsi" w:hAnsiTheme="minorHAnsi" w:cstheme="minorHAnsi"/>
          <w:i/>
        </w:rPr>
        <w:t>i.e.,</w:t>
      </w:r>
      <w:r w:rsidRPr="00C8304D">
        <w:rPr>
          <w:rFonts w:asciiTheme="minorHAnsi" w:hAnsiTheme="minorHAnsi" w:cstheme="minorHAnsi"/>
        </w:rPr>
        <w:t xml:space="preserve"> sections 3 and 4).</w:t>
      </w:r>
    </w:p>
    <w:p w14:paraId="1D4B80D8" w14:textId="77777777" w:rsidR="000C4E71" w:rsidRPr="00C8304D" w:rsidRDefault="000C4E71" w:rsidP="00C8304D">
      <w:pPr>
        <w:pStyle w:val="ListParagraph"/>
        <w:widowControl/>
        <w:autoSpaceDE/>
        <w:autoSpaceDN/>
        <w:adjustRightInd/>
        <w:ind w:left="0"/>
        <w:jc w:val="left"/>
        <w:rPr>
          <w:rFonts w:asciiTheme="minorHAnsi" w:hAnsiTheme="minorHAnsi" w:cstheme="minorHAnsi"/>
        </w:rPr>
      </w:pPr>
    </w:p>
    <w:p w14:paraId="51799669" w14:textId="3D6E2EAD" w:rsidR="000C4E71" w:rsidRPr="00C8304D" w:rsidRDefault="000C4E71"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cs="Arial"/>
          <w:color w:val="auto"/>
        </w:rPr>
        <w:t xml:space="preserve">Using solvent-rinsed tweezers, sort the pellets by color </w:t>
      </w:r>
      <w:r w:rsidR="00B57CD6" w:rsidRPr="00C8304D">
        <w:rPr>
          <w:rFonts w:cs="Arial"/>
          <w:color w:val="auto"/>
        </w:rPr>
        <w:t>in</w:t>
      </w:r>
      <w:r w:rsidRPr="00C8304D">
        <w:rPr>
          <w:rFonts w:cs="Arial"/>
          <w:color w:val="auto"/>
        </w:rPr>
        <w:t xml:space="preserve"> the following categories: white/transparent, whitish/yellowish, yellow/orange, amber/brown</w:t>
      </w:r>
      <w:r w:rsidR="004A5EBE">
        <w:rPr>
          <w:rFonts w:cs="Arial"/>
          <w:color w:val="auto"/>
        </w:rPr>
        <w:t>,</w:t>
      </w:r>
      <w:r w:rsidRPr="00C8304D">
        <w:rPr>
          <w:rFonts w:cs="Arial"/>
          <w:color w:val="auto"/>
        </w:rPr>
        <w:t xml:space="preserve"> and pigmented (</w:t>
      </w:r>
      <w:r w:rsidR="00402662">
        <w:rPr>
          <w:rFonts w:cs="Arial"/>
          <w:i/>
          <w:color w:val="auto"/>
        </w:rPr>
        <w:t>e.g.,</w:t>
      </w:r>
      <w:r w:rsidRPr="00C8304D">
        <w:rPr>
          <w:rFonts w:cs="Arial"/>
          <w:color w:val="auto"/>
        </w:rPr>
        <w:t xml:space="preserve"> red, green, blue, </w:t>
      </w:r>
      <w:r w:rsidR="00402662" w:rsidRPr="00402662">
        <w:rPr>
          <w:rFonts w:cs="Arial"/>
          <w:i/>
          <w:color w:val="auto"/>
        </w:rPr>
        <w:t>etc.</w:t>
      </w:r>
      <w:r w:rsidRPr="00C8304D">
        <w:rPr>
          <w:rFonts w:cs="Arial"/>
          <w:color w:val="auto"/>
        </w:rPr>
        <w:t>)</w:t>
      </w:r>
    </w:p>
    <w:p w14:paraId="62A69987" w14:textId="77777777" w:rsidR="000C4E71" w:rsidRPr="00C8304D" w:rsidRDefault="000C4E71" w:rsidP="00C8304D">
      <w:pPr>
        <w:pStyle w:val="ListParagraph"/>
        <w:ind w:left="0"/>
        <w:jc w:val="left"/>
        <w:rPr>
          <w:rFonts w:asciiTheme="minorHAnsi" w:hAnsiTheme="minorHAnsi" w:cstheme="minorHAnsi"/>
        </w:rPr>
      </w:pPr>
    </w:p>
    <w:p w14:paraId="5C07432C" w14:textId="4701768B" w:rsidR="000C4E71" w:rsidRPr="00C8304D" w:rsidRDefault="000C4E71"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Gather 10 pellets of similar color randomly (</w:t>
      </w:r>
      <w:r w:rsidR="00402662">
        <w:rPr>
          <w:rFonts w:asciiTheme="minorHAnsi" w:hAnsiTheme="minorHAnsi" w:cstheme="minorHAnsi"/>
          <w:i/>
        </w:rPr>
        <w:t>i.e.,</w:t>
      </w:r>
      <w:r w:rsidRPr="00C8304D">
        <w:rPr>
          <w:rFonts w:asciiTheme="minorHAnsi" w:hAnsiTheme="minorHAnsi" w:cstheme="minorHAnsi"/>
        </w:rPr>
        <w:t xml:space="preserve"> plastic type not considered), which will constitute one replicate.</w:t>
      </w:r>
    </w:p>
    <w:p w14:paraId="30E3233C" w14:textId="77777777" w:rsidR="000C4E71" w:rsidRPr="00C8304D" w:rsidRDefault="000C4E71" w:rsidP="00C8304D">
      <w:pPr>
        <w:pStyle w:val="ListParagraph"/>
        <w:ind w:left="0"/>
        <w:jc w:val="left"/>
        <w:rPr>
          <w:rFonts w:asciiTheme="minorHAnsi" w:hAnsiTheme="minorHAnsi" w:cstheme="minorHAnsi"/>
        </w:rPr>
      </w:pPr>
    </w:p>
    <w:p w14:paraId="7B1F90D0" w14:textId="7A35C00B" w:rsidR="000C4E71" w:rsidRPr="00C8304D" w:rsidRDefault="003E2F22"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Weigh the sample on an analytical balance and </w:t>
      </w:r>
      <w:r w:rsidR="00B57CD6" w:rsidRPr="00C8304D">
        <w:rPr>
          <w:rFonts w:asciiTheme="minorHAnsi" w:hAnsiTheme="minorHAnsi" w:cstheme="minorHAnsi"/>
        </w:rPr>
        <w:t>record</w:t>
      </w:r>
      <w:r w:rsidRPr="00C8304D">
        <w:rPr>
          <w:rFonts w:asciiTheme="minorHAnsi" w:hAnsiTheme="minorHAnsi" w:cstheme="minorHAnsi"/>
        </w:rPr>
        <w:t xml:space="preserve"> the mass. At this stage, the samples can be put back in the fridge or freezer.</w:t>
      </w:r>
    </w:p>
    <w:p w14:paraId="7B15520A" w14:textId="77777777" w:rsidR="00C8304D" w:rsidRPr="00C8304D" w:rsidRDefault="00C8304D" w:rsidP="00C8304D">
      <w:pPr>
        <w:pStyle w:val="ListParagraph"/>
        <w:widowControl/>
        <w:autoSpaceDE/>
        <w:autoSpaceDN/>
        <w:adjustRightInd/>
        <w:ind w:left="0"/>
        <w:jc w:val="left"/>
        <w:rPr>
          <w:rFonts w:asciiTheme="minorHAnsi" w:hAnsiTheme="minorHAnsi" w:cstheme="minorHAnsi"/>
        </w:rPr>
      </w:pPr>
    </w:p>
    <w:p w14:paraId="3F7024FA" w14:textId="1E2D8837" w:rsidR="000C4E71" w:rsidRPr="00C8304D" w:rsidRDefault="003E2F22" w:rsidP="00C8304D">
      <w:pPr>
        <w:pStyle w:val="NormalWeb"/>
        <w:numPr>
          <w:ilvl w:val="1"/>
          <w:numId w:val="2"/>
        </w:numPr>
        <w:spacing w:before="0" w:beforeAutospacing="0" w:after="0" w:afterAutospacing="0"/>
        <w:ind w:left="0" w:firstLine="0"/>
        <w:jc w:val="left"/>
        <w:rPr>
          <w:rFonts w:cs="Arial"/>
          <w:color w:val="auto"/>
        </w:rPr>
      </w:pPr>
      <w:bookmarkStart w:id="8" w:name="_Hlk481076168"/>
      <w:r w:rsidRPr="00C8304D">
        <w:rPr>
          <w:rFonts w:asciiTheme="minorHAnsi" w:hAnsiTheme="minorHAnsi" w:cstheme="minorHAnsi"/>
        </w:rPr>
        <w:t>To take into account the background contamination, perform a blank sample with each set of replicates (</w:t>
      </w:r>
      <w:r w:rsidR="00402662">
        <w:rPr>
          <w:rFonts w:asciiTheme="minorHAnsi" w:hAnsiTheme="minorHAnsi" w:cstheme="minorHAnsi"/>
          <w:i/>
        </w:rPr>
        <w:t>e.g.,</w:t>
      </w:r>
      <w:r w:rsidRPr="00C8304D">
        <w:rPr>
          <w:rFonts w:asciiTheme="minorHAnsi" w:hAnsiTheme="minorHAnsi" w:cstheme="minorHAnsi"/>
        </w:rPr>
        <w:t xml:space="preserve"> 1 blank for 5 replicates). To this end, apply the same protocol as described above, but do not add plastic pellets in the extraction cell. This blank sample will undergo the further steps of the protocol and be analyzed together with the samples.</w:t>
      </w:r>
    </w:p>
    <w:p w14:paraId="6AB35E5A" w14:textId="77777777" w:rsidR="00C8304D" w:rsidRPr="00C8304D" w:rsidRDefault="00C8304D" w:rsidP="00C8304D">
      <w:pPr>
        <w:pStyle w:val="NormalWeb"/>
        <w:spacing w:before="0" w:beforeAutospacing="0" w:after="0" w:afterAutospacing="0"/>
        <w:jc w:val="left"/>
        <w:rPr>
          <w:rFonts w:cs="Arial"/>
          <w:color w:val="auto"/>
        </w:rPr>
      </w:pPr>
    </w:p>
    <w:p w14:paraId="27CC31CF" w14:textId="6B11A8C4" w:rsidR="003E2F22" w:rsidRPr="00C8304D" w:rsidRDefault="003E2F22" w:rsidP="00C8304D">
      <w:pPr>
        <w:pStyle w:val="NormalWeb"/>
        <w:numPr>
          <w:ilvl w:val="1"/>
          <w:numId w:val="2"/>
        </w:numPr>
        <w:spacing w:before="0" w:beforeAutospacing="0" w:after="0" w:afterAutospacing="0"/>
        <w:ind w:left="0" w:firstLine="0"/>
        <w:jc w:val="left"/>
        <w:rPr>
          <w:rFonts w:cs="Arial"/>
          <w:color w:val="auto"/>
        </w:rPr>
      </w:pPr>
      <w:bookmarkStart w:id="9" w:name="_Hlk481071961"/>
      <w:bookmarkStart w:id="10" w:name="_Hlk481071977"/>
      <w:r w:rsidRPr="00C8304D">
        <w:rPr>
          <w:rFonts w:asciiTheme="minorHAnsi" w:hAnsiTheme="minorHAnsi" w:cstheme="minorHAnsi"/>
        </w:rPr>
        <w:t xml:space="preserve">Switch on the </w:t>
      </w:r>
      <w:r w:rsidR="00551CA7">
        <w:rPr>
          <w:rFonts w:asciiTheme="minorHAnsi" w:hAnsiTheme="minorHAnsi" w:cstheme="minorHAnsi"/>
        </w:rPr>
        <w:t>PFE</w:t>
      </w:r>
      <w:r w:rsidRPr="00C8304D">
        <w:rPr>
          <w:rFonts w:asciiTheme="minorHAnsi" w:hAnsiTheme="minorHAnsi" w:cstheme="minorHAnsi"/>
        </w:rPr>
        <w:t>. Download the extraction method and warm-up the instrument to 60 °C. The details of the method are as follows:</w:t>
      </w:r>
    </w:p>
    <w:bookmarkEnd w:id="8"/>
    <w:p w14:paraId="77DD72D7" w14:textId="70EE38FE" w:rsidR="007E2837" w:rsidRPr="00C8304D" w:rsidRDefault="007E2837" w:rsidP="00C8304D">
      <w:pPr>
        <w:pStyle w:val="ListParagraph"/>
        <w:widowControl/>
        <w:autoSpaceDE/>
        <w:autoSpaceDN/>
        <w:adjustRightInd/>
        <w:ind w:left="0"/>
        <w:jc w:val="left"/>
        <w:rPr>
          <w:rFonts w:asciiTheme="minorHAnsi" w:hAnsiTheme="minorHAnsi" w:cstheme="minorHAnsi"/>
        </w:rPr>
      </w:pPr>
    </w:p>
    <w:p w14:paraId="0F108D38" w14:textId="77777777" w:rsidR="003E2F22" w:rsidRPr="00C8304D" w:rsidRDefault="003E2F22" w:rsidP="00C8304D">
      <w:pPr>
        <w:pStyle w:val="ListParagraph"/>
        <w:widowControl/>
        <w:numPr>
          <w:ilvl w:val="0"/>
          <w:numId w:val="13"/>
        </w:numPr>
        <w:autoSpaceDE/>
        <w:autoSpaceDN/>
        <w:adjustRightInd/>
        <w:ind w:left="0" w:firstLine="0"/>
        <w:jc w:val="left"/>
        <w:rPr>
          <w:rFonts w:asciiTheme="minorHAnsi" w:hAnsiTheme="minorHAnsi" w:cstheme="minorHAnsi"/>
          <w:vanish/>
        </w:rPr>
      </w:pPr>
    </w:p>
    <w:p w14:paraId="6775296C" w14:textId="1F84629D" w:rsidR="002D33E3" w:rsidRPr="00C8304D" w:rsidRDefault="002D33E3"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Set the temperature to 60</w:t>
      </w:r>
      <w:r w:rsidR="00DC296B" w:rsidRPr="00C8304D">
        <w:rPr>
          <w:rFonts w:asciiTheme="minorHAnsi" w:hAnsiTheme="minorHAnsi" w:cstheme="minorHAnsi"/>
        </w:rPr>
        <w:t xml:space="preserve"> </w:t>
      </w:r>
      <w:r w:rsidRPr="00C8304D">
        <w:rPr>
          <w:rFonts w:asciiTheme="minorHAnsi" w:hAnsiTheme="minorHAnsi" w:cstheme="minorHAnsi"/>
        </w:rPr>
        <w:t>°C and the pressure to 100 bar</w:t>
      </w:r>
      <w:r w:rsidR="00F05039">
        <w:rPr>
          <w:rFonts w:asciiTheme="minorHAnsi" w:hAnsiTheme="minorHAnsi" w:cstheme="minorHAnsi"/>
        </w:rPr>
        <w:t>.</w:t>
      </w:r>
    </w:p>
    <w:bookmarkEnd w:id="9"/>
    <w:p w14:paraId="3DF7339C" w14:textId="77777777" w:rsidR="003E2F22" w:rsidRPr="00C8304D" w:rsidRDefault="003E2F22" w:rsidP="00C8304D">
      <w:pPr>
        <w:pStyle w:val="ListParagraph"/>
        <w:widowControl/>
        <w:autoSpaceDE/>
        <w:autoSpaceDN/>
        <w:adjustRightInd/>
        <w:ind w:left="0"/>
        <w:jc w:val="left"/>
        <w:rPr>
          <w:rFonts w:asciiTheme="minorHAnsi" w:hAnsiTheme="minorHAnsi" w:cstheme="minorHAnsi"/>
        </w:rPr>
      </w:pPr>
    </w:p>
    <w:bookmarkEnd w:id="10"/>
    <w:p w14:paraId="668C7CFE" w14:textId="1A76DD8C" w:rsidR="003E2F22" w:rsidRPr="00C8304D" w:rsidRDefault="003E2F22"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Select one cycle with heat-up time of 1 min, a hold time of 25 min</w:t>
      </w:r>
      <w:r w:rsidR="004A5EBE">
        <w:rPr>
          <w:rFonts w:asciiTheme="minorHAnsi" w:hAnsiTheme="minorHAnsi" w:cstheme="minorHAnsi"/>
        </w:rPr>
        <w:t>,</w:t>
      </w:r>
      <w:r w:rsidRPr="00C8304D">
        <w:rPr>
          <w:rFonts w:asciiTheme="minorHAnsi" w:hAnsiTheme="minorHAnsi" w:cstheme="minorHAnsi"/>
        </w:rPr>
        <w:t xml:space="preserve"> and a discharge time of 2 min</w:t>
      </w:r>
      <w:r w:rsidR="00F05039">
        <w:rPr>
          <w:rFonts w:asciiTheme="minorHAnsi" w:hAnsiTheme="minorHAnsi" w:cstheme="minorHAnsi"/>
        </w:rPr>
        <w:t>.</w:t>
      </w:r>
    </w:p>
    <w:p w14:paraId="76DCFD11" w14:textId="77777777" w:rsidR="003E2F22" w:rsidRPr="00C8304D" w:rsidRDefault="003E2F22" w:rsidP="00C8304D">
      <w:pPr>
        <w:pStyle w:val="ListParagraph"/>
        <w:ind w:left="0"/>
        <w:jc w:val="left"/>
        <w:rPr>
          <w:rFonts w:asciiTheme="minorHAnsi" w:hAnsiTheme="minorHAnsi" w:cstheme="minorHAnsi"/>
        </w:rPr>
      </w:pPr>
    </w:p>
    <w:p w14:paraId="160FEADF" w14:textId="5D1E0B44" w:rsidR="003E2F22" w:rsidRPr="00C8304D" w:rsidRDefault="003E2F22"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Set the solvent and gas (N</w:t>
      </w:r>
      <w:r w:rsidRPr="00C8304D">
        <w:rPr>
          <w:rFonts w:asciiTheme="minorHAnsi" w:hAnsiTheme="minorHAnsi" w:cstheme="minorHAnsi"/>
          <w:vertAlign w:val="subscript"/>
        </w:rPr>
        <w:t>2</w:t>
      </w:r>
      <w:r w:rsidRPr="00C8304D">
        <w:rPr>
          <w:rFonts w:asciiTheme="minorHAnsi" w:hAnsiTheme="minorHAnsi" w:cstheme="minorHAnsi"/>
        </w:rPr>
        <w:t>) flush times to 3 min each</w:t>
      </w:r>
      <w:r w:rsidR="00F05039">
        <w:rPr>
          <w:rFonts w:asciiTheme="minorHAnsi" w:hAnsiTheme="minorHAnsi" w:cstheme="minorHAnsi"/>
        </w:rPr>
        <w:t>.</w:t>
      </w:r>
    </w:p>
    <w:p w14:paraId="1672C9D8" w14:textId="77777777" w:rsidR="003E2F22" w:rsidRPr="00C8304D" w:rsidRDefault="003E2F22" w:rsidP="00C8304D">
      <w:pPr>
        <w:pStyle w:val="ListParagraph"/>
        <w:ind w:left="0"/>
        <w:jc w:val="left"/>
        <w:rPr>
          <w:rFonts w:asciiTheme="minorHAnsi" w:hAnsiTheme="minorHAnsi" w:cstheme="minorHAnsi"/>
        </w:rPr>
      </w:pPr>
    </w:p>
    <w:p w14:paraId="1E07EDB0" w14:textId="33256FE0" w:rsidR="003E2F22" w:rsidRPr="00C8304D" w:rsidRDefault="003E2F22"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Select n-hexane as </w:t>
      </w:r>
      <w:r w:rsidR="004A5EBE">
        <w:rPr>
          <w:rFonts w:asciiTheme="minorHAnsi" w:hAnsiTheme="minorHAnsi" w:cstheme="minorHAnsi"/>
        </w:rPr>
        <w:t xml:space="preserve">the </w:t>
      </w:r>
      <w:r w:rsidRPr="00C8304D">
        <w:rPr>
          <w:rFonts w:asciiTheme="minorHAnsi" w:hAnsiTheme="minorHAnsi" w:cstheme="minorHAnsi"/>
        </w:rPr>
        <w:t>extraction solvent.</w:t>
      </w:r>
    </w:p>
    <w:p w14:paraId="438D98CE" w14:textId="77777777" w:rsidR="00A00E30" w:rsidRPr="00C8304D" w:rsidRDefault="00A00E30" w:rsidP="00C8304D">
      <w:pPr>
        <w:pStyle w:val="ListParagraph"/>
        <w:ind w:left="0"/>
        <w:jc w:val="left"/>
        <w:rPr>
          <w:rFonts w:asciiTheme="minorHAnsi" w:hAnsiTheme="minorHAnsi" w:cstheme="minorHAnsi"/>
        </w:rPr>
      </w:pPr>
    </w:p>
    <w:p w14:paraId="0A75507D" w14:textId="14004825" w:rsidR="003E2F22" w:rsidRPr="00C8304D" w:rsidRDefault="00A00E30" w:rsidP="00C8304D">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t>While the instrument is warming up, prepare the extraction cell as described below. If necessary, adapt the protocol to the supplier’s instructions of your instrument:</w:t>
      </w:r>
    </w:p>
    <w:p w14:paraId="4164FA61" w14:textId="1EEBF1D3" w:rsidR="00A00E30" w:rsidRPr="00C8304D" w:rsidRDefault="00A00E30" w:rsidP="00C8304D">
      <w:pPr>
        <w:jc w:val="left"/>
        <w:rPr>
          <w:rFonts w:asciiTheme="minorHAnsi" w:hAnsiTheme="minorHAnsi" w:cstheme="minorHAnsi"/>
        </w:rPr>
      </w:pPr>
    </w:p>
    <w:p w14:paraId="61D26363" w14:textId="77777777" w:rsidR="00A00E30" w:rsidRPr="00C8304D" w:rsidRDefault="00A00E30" w:rsidP="00C8304D">
      <w:pPr>
        <w:pStyle w:val="ListParagraph"/>
        <w:widowControl/>
        <w:numPr>
          <w:ilvl w:val="1"/>
          <w:numId w:val="15"/>
        </w:numPr>
        <w:autoSpaceDE/>
        <w:autoSpaceDN/>
        <w:adjustRightInd/>
        <w:ind w:left="0" w:firstLine="0"/>
        <w:jc w:val="left"/>
        <w:rPr>
          <w:rFonts w:asciiTheme="minorHAnsi" w:hAnsiTheme="minorHAnsi" w:cstheme="minorHAnsi"/>
          <w:vanish/>
        </w:rPr>
      </w:pPr>
    </w:p>
    <w:p w14:paraId="51ECCA47" w14:textId="64A30D83" w:rsidR="00A00E30" w:rsidRPr="00C8304D" w:rsidRDefault="005F68E0"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Place the bottom filter and the frit in the extraction cell. Close it and turn it over</w:t>
      </w:r>
      <w:r w:rsidR="00F05039">
        <w:rPr>
          <w:rFonts w:asciiTheme="minorHAnsi" w:hAnsiTheme="minorHAnsi" w:cstheme="minorHAnsi"/>
        </w:rPr>
        <w:t>.</w:t>
      </w:r>
    </w:p>
    <w:p w14:paraId="0D628B38" w14:textId="77777777" w:rsidR="005F68E0" w:rsidRPr="00C8304D" w:rsidRDefault="005F68E0" w:rsidP="00C8304D">
      <w:pPr>
        <w:pStyle w:val="ListParagraph"/>
        <w:widowControl/>
        <w:autoSpaceDE/>
        <w:autoSpaceDN/>
        <w:adjustRightInd/>
        <w:ind w:left="0"/>
        <w:jc w:val="left"/>
        <w:rPr>
          <w:rFonts w:asciiTheme="minorHAnsi" w:hAnsiTheme="minorHAnsi" w:cstheme="minorHAnsi"/>
        </w:rPr>
      </w:pPr>
    </w:p>
    <w:p w14:paraId="7373CDBD" w14:textId="5E4A4450" w:rsidR="005F68E0" w:rsidRPr="00C8304D" w:rsidRDefault="005F68E0"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Fill approximately half the cell with cleaned quartz sand using a funnel</w:t>
      </w:r>
      <w:r w:rsidR="00F05039">
        <w:rPr>
          <w:rFonts w:asciiTheme="minorHAnsi" w:hAnsiTheme="minorHAnsi" w:cstheme="minorHAnsi"/>
        </w:rPr>
        <w:t>.</w:t>
      </w:r>
    </w:p>
    <w:p w14:paraId="4A1F427E" w14:textId="77777777" w:rsidR="005F68E0" w:rsidRPr="00C8304D" w:rsidRDefault="005F68E0" w:rsidP="00C8304D">
      <w:pPr>
        <w:pStyle w:val="ListParagraph"/>
        <w:ind w:left="0"/>
        <w:jc w:val="left"/>
        <w:rPr>
          <w:rFonts w:asciiTheme="minorHAnsi" w:hAnsiTheme="minorHAnsi" w:cstheme="minorHAnsi"/>
        </w:rPr>
      </w:pPr>
    </w:p>
    <w:p w14:paraId="76957FA7" w14:textId="3D2E9E10" w:rsidR="005F68E0" w:rsidRPr="00C8304D" w:rsidRDefault="005F68E0"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Add the weighed sample (</w:t>
      </w:r>
      <w:r w:rsidR="00402662">
        <w:rPr>
          <w:rFonts w:asciiTheme="minorHAnsi" w:hAnsiTheme="minorHAnsi" w:cstheme="minorHAnsi"/>
          <w:i/>
        </w:rPr>
        <w:t>i.e.,</w:t>
      </w:r>
      <w:r w:rsidRPr="00C8304D">
        <w:rPr>
          <w:rFonts w:asciiTheme="minorHAnsi" w:hAnsiTheme="minorHAnsi" w:cstheme="minorHAnsi"/>
        </w:rPr>
        <w:t xml:space="preserve"> one replicate of 10 pellets). Frozen plastic pellets should be placed in the fridge overnight prior to extraction</w:t>
      </w:r>
      <w:r w:rsidR="00F05039">
        <w:rPr>
          <w:rFonts w:asciiTheme="minorHAnsi" w:hAnsiTheme="minorHAnsi" w:cstheme="minorHAnsi"/>
        </w:rPr>
        <w:t>.</w:t>
      </w:r>
    </w:p>
    <w:p w14:paraId="1BC0AD8F" w14:textId="77777777" w:rsidR="005F68E0" w:rsidRPr="00C8304D" w:rsidRDefault="005F68E0" w:rsidP="00C8304D">
      <w:pPr>
        <w:pStyle w:val="ListParagraph"/>
        <w:ind w:left="0"/>
        <w:jc w:val="left"/>
        <w:rPr>
          <w:rFonts w:asciiTheme="minorHAnsi" w:hAnsiTheme="minorHAnsi" w:cstheme="minorHAnsi"/>
        </w:rPr>
      </w:pPr>
    </w:p>
    <w:p w14:paraId="7387D6C0" w14:textId="7E00A7BB" w:rsidR="005F68E0" w:rsidRPr="00C8304D" w:rsidRDefault="005F68E0"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Add quartz sand </w:t>
      </w:r>
      <w:r w:rsidR="00B57CD6" w:rsidRPr="00C8304D">
        <w:rPr>
          <w:rFonts w:asciiTheme="minorHAnsi" w:hAnsiTheme="minorHAnsi" w:cstheme="minorHAnsi"/>
        </w:rPr>
        <w:t>up to</w:t>
      </w:r>
      <w:r w:rsidRPr="00C8304D">
        <w:rPr>
          <w:rFonts w:asciiTheme="minorHAnsi" w:hAnsiTheme="minorHAnsi" w:cstheme="minorHAnsi"/>
        </w:rPr>
        <w:t xml:space="preserve"> 1 cm </w:t>
      </w:r>
      <w:r w:rsidR="00B57CD6" w:rsidRPr="00C8304D">
        <w:rPr>
          <w:rFonts w:asciiTheme="minorHAnsi" w:hAnsiTheme="minorHAnsi" w:cstheme="minorHAnsi"/>
        </w:rPr>
        <w:t>from</w:t>
      </w:r>
      <w:r w:rsidRPr="00C8304D">
        <w:rPr>
          <w:rFonts w:asciiTheme="minorHAnsi" w:hAnsiTheme="minorHAnsi" w:cstheme="minorHAnsi"/>
        </w:rPr>
        <w:t xml:space="preserve"> the top of the cell. Take special care to use ultra clean quartz sand (or alternatively glass beads) since it is exposed to the same extraction conditions </w:t>
      </w:r>
      <w:r w:rsidR="004A5EBE">
        <w:rPr>
          <w:rFonts w:asciiTheme="minorHAnsi" w:hAnsiTheme="minorHAnsi" w:cstheme="minorHAnsi"/>
        </w:rPr>
        <w:t>as</w:t>
      </w:r>
      <w:r w:rsidR="004A5EBE" w:rsidRPr="00C8304D">
        <w:rPr>
          <w:rFonts w:asciiTheme="minorHAnsi" w:hAnsiTheme="minorHAnsi" w:cstheme="minorHAnsi"/>
        </w:rPr>
        <w:t xml:space="preserve"> </w:t>
      </w:r>
      <w:r w:rsidRPr="00C8304D">
        <w:rPr>
          <w:rFonts w:asciiTheme="minorHAnsi" w:hAnsiTheme="minorHAnsi" w:cstheme="minorHAnsi"/>
        </w:rPr>
        <w:t xml:space="preserve">the samples. To clean the sand, successively extract it in </w:t>
      </w:r>
      <w:r w:rsidR="004A5EBE">
        <w:rPr>
          <w:rFonts w:asciiTheme="minorHAnsi" w:hAnsiTheme="minorHAnsi" w:cstheme="minorHAnsi"/>
        </w:rPr>
        <w:t xml:space="preserve">the </w:t>
      </w:r>
      <w:r w:rsidRPr="00C8304D">
        <w:rPr>
          <w:rFonts w:asciiTheme="minorHAnsi" w:hAnsiTheme="minorHAnsi" w:cstheme="minorHAnsi"/>
        </w:rPr>
        <w:t>PFE in analytical-grade dichloromethane and n-hexane</w:t>
      </w:r>
      <w:r w:rsidR="004A5EBE">
        <w:rPr>
          <w:rFonts w:asciiTheme="minorHAnsi" w:hAnsiTheme="minorHAnsi" w:cstheme="minorHAnsi"/>
        </w:rPr>
        <w:t xml:space="preserve">, </w:t>
      </w:r>
      <w:r w:rsidRPr="00C8304D">
        <w:rPr>
          <w:rFonts w:asciiTheme="minorHAnsi" w:hAnsiTheme="minorHAnsi" w:cstheme="minorHAnsi"/>
        </w:rPr>
        <w:t>applying 2 or more cycles per solvent (</w:t>
      </w:r>
      <w:r w:rsidR="00402662">
        <w:rPr>
          <w:rFonts w:asciiTheme="minorHAnsi" w:hAnsiTheme="minorHAnsi" w:cstheme="minorHAnsi"/>
          <w:i/>
        </w:rPr>
        <w:t>e.g.,</w:t>
      </w:r>
      <w:r w:rsidRPr="00C8304D">
        <w:rPr>
          <w:rFonts w:asciiTheme="minorHAnsi" w:hAnsiTheme="minorHAnsi" w:cstheme="minorHAnsi"/>
        </w:rPr>
        <w:t xml:space="preserve"> 30 min at 100 °C under 100 bar). </w:t>
      </w:r>
      <w:r w:rsidR="00B57CD6" w:rsidRPr="00C8304D">
        <w:rPr>
          <w:rFonts w:asciiTheme="minorHAnsi" w:hAnsiTheme="minorHAnsi" w:cstheme="minorHAnsi"/>
        </w:rPr>
        <w:t>Alternatively,</w:t>
      </w:r>
      <w:r w:rsidRPr="00C8304D">
        <w:rPr>
          <w:rFonts w:asciiTheme="minorHAnsi" w:hAnsiTheme="minorHAnsi" w:cstheme="minorHAnsi"/>
        </w:rPr>
        <w:t xml:space="preserve"> us</w:t>
      </w:r>
      <w:r w:rsidR="00B57CD6" w:rsidRPr="00C8304D">
        <w:rPr>
          <w:rFonts w:asciiTheme="minorHAnsi" w:hAnsiTheme="minorHAnsi" w:cstheme="minorHAnsi"/>
        </w:rPr>
        <w:t>e</w:t>
      </w:r>
      <w:r w:rsidR="004A5EBE">
        <w:rPr>
          <w:rFonts w:asciiTheme="minorHAnsi" w:hAnsiTheme="minorHAnsi" w:cstheme="minorHAnsi"/>
        </w:rPr>
        <w:t xml:space="preserve"> an</w:t>
      </w:r>
      <w:r w:rsidRPr="00C8304D">
        <w:rPr>
          <w:rFonts w:asciiTheme="minorHAnsi" w:hAnsiTheme="minorHAnsi" w:cstheme="minorHAnsi"/>
        </w:rPr>
        <w:t xml:space="preserve"> ultrasonic bath and/or rotating evaporator. Repeat the cleaning procedure</w:t>
      </w:r>
      <w:r w:rsidR="004A5EBE">
        <w:rPr>
          <w:rFonts w:asciiTheme="minorHAnsi" w:hAnsiTheme="minorHAnsi" w:cstheme="minorHAnsi"/>
        </w:rPr>
        <w:t>,</w:t>
      </w:r>
      <w:r w:rsidRPr="00C8304D">
        <w:rPr>
          <w:rFonts w:asciiTheme="minorHAnsi" w:hAnsiTheme="minorHAnsi" w:cstheme="minorHAnsi"/>
        </w:rPr>
        <w:t xml:space="preserve"> if necessary</w:t>
      </w:r>
      <w:r w:rsidR="00F05039">
        <w:rPr>
          <w:rFonts w:asciiTheme="minorHAnsi" w:hAnsiTheme="minorHAnsi" w:cstheme="minorHAnsi"/>
        </w:rPr>
        <w:t>.</w:t>
      </w:r>
    </w:p>
    <w:p w14:paraId="58A42160" w14:textId="77777777" w:rsidR="005F68E0" w:rsidRPr="00C8304D" w:rsidRDefault="005F68E0" w:rsidP="00C8304D">
      <w:pPr>
        <w:pStyle w:val="ListParagraph"/>
        <w:ind w:left="0"/>
        <w:jc w:val="left"/>
        <w:rPr>
          <w:rFonts w:asciiTheme="minorHAnsi" w:hAnsiTheme="minorHAnsi" w:cstheme="minorHAnsi"/>
        </w:rPr>
      </w:pPr>
    </w:p>
    <w:p w14:paraId="21503027" w14:textId="5595A6CF" w:rsidR="005F68E0" w:rsidRPr="00C8304D" w:rsidRDefault="005F68E0" w:rsidP="00C8304D">
      <w:pPr>
        <w:pStyle w:val="ListParagraph"/>
        <w:widowControl/>
        <w:numPr>
          <w:ilvl w:val="2"/>
          <w:numId w:val="15"/>
        </w:numPr>
        <w:autoSpaceDE/>
        <w:autoSpaceDN/>
        <w:adjustRightInd/>
        <w:ind w:left="0" w:firstLine="0"/>
        <w:jc w:val="left"/>
        <w:rPr>
          <w:rFonts w:asciiTheme="minorHAnsi" w:hAnsiTheme="minorHAnsi" w:cstheme="minorHAnsi"/>
        </w:rPr>
      </w:pPr>
      <w:r w:rsidRPr="00C8304D">
        <w:rPr>
          <w:rFonts w:asciiTheme="minorHAnsi" w:hAnsiTheme="minorHAnsi" w:cstheme="minorHAnsi"/>
        </w:rPr>
        <w:t>Insert the top filter in the cell and place the cell in the instrument.</w:t>
      </w:r>
    </w:p>
    <w:p w14:paraId="2A89B183" w14:textId="77777777" w:rsidR="005F68E0" w:rsidRPr="00C8304D" w:rsidRDefault="005F68E0" w:rsidP="00C8304D">
      <w:pPr>
        <w:pStyle w:val="ListParagraph"/>
        <w:ind w:left="0"/>
        <w:jc w:val="left"/>
        <w:rPr>
          <w:rFonts w:asciiTheme="minorHAnsi" w:hAnsiTheme="minorHAnsi" w:cstheme="minorHAnsi"/>
        </w:rPr>
      </w:pPr>
    </w:p>
    <w:p w14:paraId="49A65E66" w14:textId="5250097C" w:rsidR="005F68E0" w:rsidRPr="004E0D74" w:rsidRDefault="005F68E0" w:rsidP="00C8304D">
      <w:pPr>
        <w:pStyle w:val="NormalWeb"/>
        <w:numPr>
          <w:ilvl w:val="1"/>
          <w:numId w:val="2"/>
        </w:numPr>
        <w:spacing w:before="0" w:beforeAutospacing="0" w:after="0" w:afterAutospacing="0"/>
        <w:ind w:left="0" w:firstLine="0"/>
        <w:jc w:val="left"/>
        <w:rPr>
          <w:rFonts w:cs="Arial"/>
          <w:color w:val="auto"/>
        </w:rPr>
      </w:pPr>
      <w:bookmarkStart w:id="11" w:name="_Hlk481076111"/>
      <w:r w:rsidRPr="00C8304D">
        <w:rPr>
          <w:rFonts w:asciiTheme="minorHAnsi" w:hAnsiTheme="minorHAnsi" w:cstheme="minorHAnsi"/>
        </w:rPr>
        <w:t>Place the collecting vessels in the instrument and start the extraction method (total run of about 35 min).</w:t>
      </w:r>
    </w:p>
    <w:p w14:paraId="6388AEA4" w14:textId="77777777" w:rsidR="009929E0" w:rsidRPr="00C8304D" w:rsidRDefault="009929E0" w:rsidP="004E0D74">
      <w:pPr>
        <w:pStyle w:val="NormalWeb"/>
        <w:spacing w:before="0" w:beforeAutospacing="0" w:after="0" w:afterAutospacing="0"/>
        <w:jc w:val="left"/>
        <w:rPr>
          <w:rFonts w:cs="Arial"/>
          <w:color w:val="auto"/>
        </w:rPr>
      </w:pPr>
    </w:p>
    <w:p w14:paraId="55BBA29D" w14:textId="1B01A2DA" w:rsidR="005F68E0" w:rsidRPr="00C8304D" w:rsidRDefault="005F68E0" w:rsidP="004E0D74">
      <w:pPr>
        <w:pStyle w:val="NormalWeb"/>
        <w:numPr>
          <w:ilvl w:val="1"/>
          <w:numId w:val="2"/>
        </w:numPr>
        <w:spacing w:before="0" w:beforeAutospacing="0" w:after="0" w:afterAutospacing="0"/>
        <w:ind w:left="0" w:firstLine="0"/>
        <w:jc w:val="left"/>
        <w:rPr>
          <w:rFonts w:cs="Arial"/>
          <w:color w:val="auto"/>
        </w:rPr>
      </w:pPr>
      <w:r w:rsidRPr="00C8304D">
        <w:rPr>
          <w:rFonts w:asciiTheme="minorHAnsi" w:hAnsiTheme="minorHAnsi" w:cstheme="minorHAnsi"/>
        </w:rPr>
        <w:t>When the method is completed, empty the extraction cell in a cleaned glass vessel (</w:t>
      </w:r>
      <w:r w:rsidR="00402662">
        <w:rPr>
          <w:rFonts w:asciiTheme="minorHAnsi" w:hAnsiTheme="minorHAnsi" w:cstheme="minorHAnsi"/>
          <w:i/>
        </w:rPr>
        <w:t>e.g.,</w:t>
      </w:r>
      <w:r w:rsidRPr="00C8304D">
        <w:rPr>
          <w:rFonts w:asciiTheme="minorHAnsi" w:hAnsiTheme="minorHAnsi" w:cstheme="minorHAnsi"/>
        </w:rPr>
        <w:t xml:space="preserve"> beaker, glass cell-culture dish) and retrieve the 10 pellets in the sand. Store them in a container until further analysis for plastic identification (</w:t>
      </w:r>
      <w:r w:rsidR="00402662">
        <w:rPr>
          <w:rFonts w:asciiTheme="minorHAnsi" w:hAnsiTheme="minorHAnsi" w:cstheme="minorHAnsi"/>
          <w:i/>
        </w:rPr>
        <w:t>e.g.,</w:t>
      </w:r>
      <w:r w:rsidRPr="00C8304D">
        <w:rPr>
          <w:rFonts w:asciiTheme="minorHAnsi" w:hAnsiTheme="minorHAnsi" w:cstheme="minorHAnsi"/>
        </w:rPr>
        <w:t xml:space="preserve"> zip bag or glass vial).</w:t>
      </w:r>
    </w:p>
    <w:bookmarkEnd w:id="5"/>
    <w:bookmarkEnd w:id="6"/>
    <w:bookmarkEnd w:id="7"/>
    <w:bookmarkEnd w:id="11"/>
    <w:p w14:paraId="4BEA261D" w14:textId="77777777" w:rsidR="00A14D0A" w:rsidRPr="00C8304D" w:rsidRDefault="00A14D0A" w:rsidP="00C8304D">
      <w:pPr>
        <w:pStyle w:val="ListParagraph"/>
        <w:jc w:val="left"/>
        <w:rPr>
          <w:rFonts w:asciiTheme="minorHAnsi" w:hAnsiTheme="minorHAnsi" w:cstheme="minorHAnsi"/>
        </w:rPr>
      </w:pPr>
    </w:p>
    <w:p w14:paraId="1F685504" w14:textId="7D836FA3" w:rsidR="00A14D0A" w:rsidRPr="00C8304D" w:rsidRDefault="00A14D0A" w:rsidP="00C8304D">
      <w:pPr>
        <w:pStyle w:val="NormalWeb"/>
        <w:numPr>
          <w:ilvl w:val="0"/>
          <w:numId w:val="5"/>
        </w:numPr>
        <w:spacing w:before="0" w:beforeAutospacing="0" w:after="0" w:afterAutospacing="0"/>
        <w:ind w:left="0" w:firstLine="0"/>
        <w:jc w:val="left"/>
        <w:rPr>
          <w:rFonts w:cs="Arial"/>
          <w:b/>
          <w:color w:val="auto"/>
        </w:rPr>
      </w:pPr>
      <w:r w:rsidRPr="00C8304D">
        <w:rPr>
          <w:rFonts w:asciiTheme="minorHAnsi" w:hAnsiTheme="minorHAnsi" w:cstheme="minorHAnsi"/>
          <w:b/>
        </w:rPr>
        <w:t xml:space="preserve">Concentration and </w:t>
      </w:r>
      <w:r w:rsidR="00913C02">
        <w:rPr>
          <w:rFonts w:asciiTheme="minorHAnsi" w:hAnsiTheme="minorHAnsi" w:cstheme="minorHAnsi"/>
          <w:b/>
        </w:rPr>
        <w:t>C</w:t>
      </w:r>
      <w:r w:rsidR="00913C02" w:rsidRPr="00C8304D">
        <w:rPr>
          <w:rFonts w:asciiTheme="minorHAnsi" w:hAnsiTheme="minorHAnsi" w:cstheme="minorHAnsi"/>
          <w:b/>
        </w:rPr>
        <w:t>lean</w:t>
      </w:r>
      <w:r w:rsidRPr="00C8304D">
        <w:rPr>
          <w:rFonts w:asciiTheme="minorHAnsi" w:hAnsiTheme="minorHAnsi" w:cstheme="minorHAnsi"/>
          <w:b/>
        </w:rPr>
        <w:t xml:space="preserve">-up of the </w:t>
      </w:r>
      <w:r w:rsidR="00913C02">
        <w:rPr>
          <w:rFonts w:asciiTheme="minorHAnsi" w:hAnsiTheme="minorHAnsi" w:cstheme="minorHAnsi"/>
          <w:b/>
        </w:rPr>
        <w:t>E</w:t>
      </w:r>
      <w:r w:rsidR="00913C02" w:rsidRPr="00C8304D">
        <w:rPr>
          <w:rFonts w:asciiTheme="minorHAnsi" w:hAnsiTheme="minorHAnsi" w:cstheme="minorHAnsi"/>
          <w:b/>
        </w:rPr>
        <w:t>xtract</w:t>
      </w:r>
    </w:p>
    <w:bookmarkEnd w:id="2"/>
    <w:p w14:paraId="009241F0" w14:textId="77777777" w:rsidR="00A14D0A" w:rsidRPr="00C8304D" w:rsidRDefault="00A14D0A" w:rsidP="00C8304D">
      <w:pPr>
        <w:pStyle w:val="ListParagraph"/>
        <w:ind w:left="0"/>
        <w:jc w:val="left"/>
        <w:rPr>
          <w:rFonts w:asciiTheme="minorHAnsi" w:hAnsiTheme="minorHAnsi" w:cstheme="minorHAnsi"/>
          <w:b/>
        </w:rPr>
      </w:pPr>
    </w:p>
    <w:p w14:paraId="3B61C219" w14:textId="77777777" w:rsidR="00A14D0A" w:rsidRPr="00C8304D" w:rsidRDefault="00A14D0A" w:rsidP="00C8304D">
      <w:pPr>
        <w:pStyle w:val="ListParagraph"/>
        <w:numPr>
          <w:ilvl w:val="0"/>
          <w:numId w:val="2"/>
        </w:numPr>
        <w:ind w:left="0" w:firstLine="0"/>
        <w:contextualSpacing w:val="0"/>
        <w:jc w:val="left"/>
        <w:rPr>
          <w:rFonts w:asciiTheme="minorHAnsi" w:hAnsiTheme="minorHAnsi" w:cstheme="minorHAnsi"/>
          <w:vanish/>
        </w:rPr>
      </w:pPr>
    </w:p>
    <w:p w14:paraId="05F8529B" w14:textId="40B0C975" w:rsidR="00A14D0A" w:rsidRPr="00C8304D" w:rsidRDefault="00A14D0A" w:rsidP="00C8304D">
      <w:pPr>
        <w:pStyle w:val="NormalWeb"/>
        <w:numPr>
          <w:ilvl w:val="1"/>
          <w:numId w:val="2"/>
        </w:numPr>
        <w:spacing w:before="0" w:beforeAutospacing="0" w:after="0" w:afterAutospacing="0"/>
        <w:ind w:left="0" w:firstLine="0"/>
        <w:jc w:val="left"/>
        <w:rPr>
          <w:rFonts w:asciiTheme="minorHAnsi" w:hAnsiTheme="minorHAnsi" w:cstheme="minorHAnsi"/>
        </w:rPr>
      </w:pPr>
      <w:r w:rsidRPr="00C8304D">
        <w:rPr>
          <w:rFonts w:asciiTheme="minorHAnsi" w:hAnsiTheme="minorHAnsi" w:cstheme="minorHAnsi"/>
        </w:rPr>
        <w:t>Transfer the obtained extract (about 40 mL) from the collecting vessel to a glass tube and evaporate it to 1 mL in a rotating concentrator set to 35</w:t>
      </w:r>
      <w:r w:rsidR="00DC296B" w:rsidRPr="00C8304D">
        <w:rPr>
          <w:rFonts w:asciiTheme="minorHAnsi" w:hAnsiTheme="minorHAnsi" w:cstheme="minorHAnsi"/>
        </w:rPr>
        <w:t xml:space="preserve"> </w:t>
      </w:r>
      <w:r w:rsidRPr="00C8304D">
        <w:rPr>
          <w:rFonts w:asciiTheme="minorHAnsi" w:hAnsiTheme="minorHAnsi" w:cstheme="minorHAnsi"/>
        </w:rPr>
        <w:t xml:space="preserve">°C for 20 min. Alternative methods could be used such as evaporation under nitrogen flow or rotating evaporator. The temperature and duration should be optimized accordingly. </w:t>
      </w:r>
    </w:p>
    <w:p w14:paraId="6E378FD2" w14:textId="77777777" w:rsidR="00A14D0A" w:rsidRPr="00C8304D" w:rsidRDefault="00A14D0A" w:rsidP="00C8304D">
      <w:pPr>
        <w:pStyle w:val="NormalWeb"/>
        <w:spacing w:before="0" w:beforeAutospacing="0" w:after="0" w:afterAutospacing="0"/>
        <w:jc w:val="left"/>
        <w:rPr>
          <w:rFonts w:asciiTheme="minorHAnsi" w:hAnsiTheme="minorHAnsi" w:cstheme="minorHAnsi"/>
        </w:rPr>
      </w:pPr>
    </w:p>
    <w:p w14:paraId="3D14EA93" w14:textId="5A4FFDFF" w:rsidR="00A14D0A" w:rsidRPr="00C8304D" w:rsidRDefault="00A14D0A" w:rsidP="00C8304D">
      <w:pPr>
        <w:pStyle w:val="NormalWeb"/>
        <w:numPr>
          <w:ilvl w:val="1"/>
          <w:numId w:val="2"/>
        </w:numPr>
        <w:spacing w:before="0" w:beforeAutospacing="0" w:after="0" w:afterAutospacing="0"/>
        <w:ind w:left="0" w:firstLine="0"/>
        <w:jc w:val="left"/>
        <w:rPr>
          <w:rFonts w:asciiTheme="minorHAnsi" w:hAnsiTheme="minorHAnsi" w:cstheme="minorHAnsi"/>
        </w:rPr>
      </w:pPr>
      <w:r w:rsidRPr="00C8304D">
        <w:rPr>
          <w:rFonts w:asciiTheme="minorHAnsi" w:hAnsiTheme="minorHAnsi" w:cstheme="minorHAnsi"/>
        </w:rPr>
        <w:t xml:space="preserve">In the meantime, prepare the </w:t>
      </w:r>
      <w:r w:rsidR="007D5C5A" w:rsidRPr="00C8304D">
        <w:rPr>
          <w:rFonts w:asciiTheme="minorHAnsi" w:hAnsiTheme="minorHAnsi" w:cstheme="minorHAnsi"/>
        </w:rPr>
        <w:t>solid-phase</w:t>
      </w:r>
      <w:r w:rsidRPr="00C8304D">
        <w:rPr>
          <w:rFonts w:asciiTheme="minorHAnsi" w:hAnsiTheme="minorHAnsi" w:cstheme="minorHAnsi"/>
        </w:rPr>
        <w:t xml:space="preserve"> extractor</w:t>
      </w:r>
      <w:r w:rsidR="007D5C5A" w:rsidRPr="00C8304D">
        <w:rPr>
          <w:rFonts w:asciiTheme="minorHAnsi" w:hAnsiTheme="minorHAnsi" w:cstheme="minorHAnsi"/>
        </w:rPr>
        <w:t xml:space="preserve"> (SPE)</w:t>
      </w:r>
      <w:r w:rsidRPr="00C8304D">
        <w:rPr>
          <w:rFonts w:asciiTheme="minorHAnsi" w:hAnsiTheme="minorHAnsi" w:cstheme="minorHAnsi"/>
        </w:rPr>
        <w:t xml:space="preserve"> by placing a waste tube in the rack and a cartridge </w:t>
      </w:r>
      <w:r w:rsidR="00D84987" w:rsidRPr="00C8304D">
        <w:rPr>
          <w:rFonts w:asciiTheme="minorHAnsi" w:hAnsiTheme="minorHAnsi" w:cstheme="minorHAnsi"/>
        </w:rPr>
        <w:t xml:space="preserve">filled with </w:t>
      </w:r>
      <w:bookmarkStart w:id="12" w:name="_Hlk480296653"/>
      <w:r w:rsidR="00D84987" w:rsidRPr="00C8304D">
        <w:rPr>
          <w:rFonts w:asciiTheme="minorHAnsi" w:hAnsiTheme="minorHAnsi" w:cstheme="minorHAnsi"/>
        </w:rPr>
        <w:t xml:space="preserve">activated magnesium silicate sorbent </w:t>
      </w:r>
      <w:bookmarkEnd w:id="12"/>
      <w:r w:rsidR="00D84987" w:rsidRPr="00C8304D">
        <w:rPr>
          <w:rFonts w:asciiTheme="minorHAnsi" w:hAnsiTheme="minorHAnsi" w:cstheme="minorHAnsi"/>
        </w:rPr>
        <w:t xml:space="preserve">(1 g) </w:t>
      </w:r>
      <w:r w:rsidRPr="00C8304D">
        <w:rPr>
          <w:rFonts w:asciiTheme="minorHAnsi" w:hAnsiTheme="minorHAnsi" w:cstheme="minorHAnsi"/>
        </w:rPr>
        <w:t>on the manifold in the close-valve position. The clean-up is based on the EPA method 3620C</w:t>
      </w:r>
      <w:r w:rsidR="00DC37A0" w:rsidRPr="00C8304D">
        <w:rPr>
          <w:rFonts w:asciiTheme="minorHAnsi" w:hAnsiTheme="minorHAnsi" w:cstheme="minorHAnsi"/>
          <w:vertAlign w:val="superscript"/>
        </w:rPr>
        <w:t>22</w:t>
      </w:r>
      <w:r w:rsidRPr="00C8304D">
        <w:rPr>
          <w:rFonts w:asciiTheme="minorHAnsi" w:hAnsiTheme="minorHAnsi" w:cstheme="minorHAnsi"/>
        </w:rPr>
        <w:t xml:space="preserve"> as follows:</w:t>
      </w:r>
    </w:p>
    <w:p w14:paraId="646C2C6F" w14:textId="77777777" w:rsidR="00C05B71" w:rsidRPr="00C8304D" w:rsidRDefault="00C05B71" w:rsidP="00C8304D">
      <w:pPr>
        <w:widowControl/>
        <w:autoSpaceDE/>
        <w:autoSpaceDN/>
        <w:adjustRightInd/>
        <w:jc w:val="left"/>
        <w:rPr>
          <w:rFonts w:asciiTheme="minorHAnsi" w:hAnsiTheme="minorHAnsi" w:cstheme="minorHAnsi"/>
        </w:rPr>
      </w:pPr>
    </w:p>
    <w:p w14:paraId="7F8D8655" w14:textId="77777777"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Turn the vacuum on at the source and add 4 mL of hexane in the cartridge to activate the sorbent.</w:t>
      </w:r>
    </w:p>
    <w:p w14:paraId="23F5B944" w14:textId="77777777" w:rsidR="00C05B71" w:rsidRPr="00C8304D" w:rsidRDefault="00C05B71" w:rsidP="00C8304D">
      <w:pPr>
        <w:pStyle w:val="ListParagraph"/>
        <w:widowControl/>
        <w:autoSpaceDE/>
        <w:autoSpaceDN/>
        <w:adjustRightInd/>
        <w:ind w:left="0"/>
        <w:jc w:val="left"/>
        <w:rPr>
          <w:rFonts w:asciiTheme="minorHAnsi" w:hAnsiTheme="minorHAnsi" w:cstheme="minorHAnsi"/>
        </w:rPr>
      </w:pPr>
    </w:p>
    <w:p w14:paraId="56B9CA7C" w14:textId="77777777"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Open the valve and let the solvent pass through the entire sorbent bed. Then, close the valve and allow the sorbent to soak in hexane for 5 min. </w:t>
      </w:r>
    </w:p>
    <w:p w14:paraId="6885057A" w14:textId="77777777" w:rsidR="00C05B71" w:rsidRPr="00C8304D" w:rsidRDefault="00C05B71" w:rsidP="00C8304D">
      <w:pPr>
        <w:pStyle w:val="ListParagraph"/>
        <w:ind w:left="0"/>
        <w:jc w:val="left"/>
        <w:rPr>
          <w:rFonts w:asciiTheme="minorHAnsi" w:hAnsiTheme="minorHAnsi" w:cstheme="minorHAnsi"/>
        </w:rPr>
      </w:pPr>
    </w:p>
    <w:p w14:paraId="4F50D6C2" w14:textId="77777777"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lastRenderedPageBreak/>
        <w:t xml:space="preserve">Open the valve and let the solvent pass through, but close the valve before the sorbent dries off. </w:t>
      </w:r>
    </w:p>
    <w:p w14:paraId="4A29620C" w14:textId="77777777" w:rsidR="00C05B71" w:rsidRPr="00C8304D" w:rsidRDefault="00C05B71" w:rsidP="00C8304D">
      <w:pPr>
        <w:pStyle w:val="ListParagraph"/>
        <w:ind w:left="0"/>
        <w:jc w:val="left"/>
        <w:rPr>
          <w:rFonts w:asciiTheme="minorHAnsi" w:hAnsiTheme="minorHAnsi" w:cstheme="minorHAnsi"/>
        </w:rPr>
      </w:pPr>
    </w:p>
    <w:p w14:paraId="2D13B356" w14:textId="531662B1"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When the sample is concentrated, transfer it to the cartridge with </w:t>
      </w:r>
      <w:r w:rsidR="009929E0">
        <w:rPr>
          <w:rFonts w:asciiTheme="minorHAnsi" w:hAnsiTheme="minorHAnsi" w:cstheme="minorHAnsi"/>
        </w:rPr>
        <w:t xml:space="preserve">a </w:t>
      </w:r>
      <w:r w:rsidRPr="00C8304D">
        <w:rPr>
          <w:rFonts w:asciiTheme="minorHAnsi" w:hAnsiTheme="minorHAnsi" w:cstheme="minorHAnsi"/>
        </w:rPr>
        <w:t>glass Pasteur pipette</w:t>
      </w:r>
      <w:r w:rsidR="00C05B71" w:rsidRPr="00C8304D">
        <w:rPr>
          <w:rFonts w:asciiTheme="minorHAnsi" w:hAnsiTheme="minorHAnsi" w:cstheme="minorHAnsi"/>
        </w:rPr>
        <w:t>. G</w:t>
      </w:r>
      <w:r w:rsidRPr="00C8304D">
        <w:rPr>
          <w:rFonts w:asciiTheme="minorHAnsi" w:hAnsiTheme="minorHAnsi" w:cstheme="minorHAnsi"/>
        </w:rPr>
        <w:t xml:space="preserve">ently </w:t>
      </w:r>
      <w:r w:rsidR="00C05B71" w:rsidRPr="00C8304D">
        <w:rPr>
          <w:rFonts w:asciiTheme="minorHAnsi" w:hAnsiTheme="minorHAnsi" w:cstheme="minorHAnsi"/>
        </w:rPr>
        <w:t xml:space="preserve">open </w:t>
      </w:r>
      <w:r w:rsidRPr="00C8304D">
        <w:rPr>
          <w:rFonts w:asciiTheme="minorHAnsi" w:hAnsiTheme="minorHAnsi" w:cstheme="minorHAnsi"/>
        </w:rPr>
        <w:t>the valve and l</w:t>
      </w:r>
      <w:r w:rsidR="00C05B71" w:rsidRPr="00C8304D">
        <w:rPr>
          <w:rFonts w:asciiTheme="minorHAnsi" w:hAnsiTheme="minorHAnsi" w:cstheme="minorHAnsi"/>
        </w:rPr>
        <w:t>et it pass through slowly. 1</w:t>
      </w:r>
      <w:r w:rsidR="00F05039">
        <w:rPr>
          <w:rFonts w:asciiTheme="minorHAnsi" w:hAnsiTheme="minorHAnsi" w:cstheme="minorHAnsi"/>
        </w:rPr>
        <w:t>–</w:t>
      </w:r>
      <w:r w:rsidR="00C05B71" w:rsidRPr="00C8304D">
        <w:rPr>
          <w:rFonts w:asciiTheme="minorHAnsi" w:hAnsiTheme="minorHAnsi" w:cstheme="minorHAnsi"/>
        </w:rPr>
        <w:t xml:space="preserve">2 drops per second </w:t>
      </w:r>
      <w:r w:rsidR="004A5EBE">
        <w:rPr>
          <w:rFonts w:asciiTheme="minorHAnsi" w:hAnsiTheme="minorHAnsi" w:cstheme="minorHAnsi"/>
        </w:rPr>
        <w:t>is an</w:t>
      </w:r>
      <w:r w:rsidR="00C05B71" w:rsidRPr="00C8304D">
        <w:rPr>
          <w:rFonts w:asciiTheme="minorHAnsi" w:hAnsiTheme="minorHAnsi" w:cstheme="minorHAnsi"/>
        </w:rPr>
        <w:t xml:space="preserve"> appropriate speed. </w:t>
      </w:r>
      <w:r w:rsidRPr="00C8304D">
        <w:rPr>
          <w:rFonts w:asciiTheme="minorHAnsi" w:hAnsiTheme="minorHAnsi" w:cstheme="minorHAnsi"/>
        </w:rPr>
        <w:t xml:space="preserve"> </w:t>
      </w:r>
    </w:p>
    <w:p w14:paraId="52FC888D" w14:textId="77777777" w:rsidR="00C05B71" w:rsidRPr="00C8304D" w:rsidRDefault="00C05B71" w:rsidP="00C8304D">
      <w:pPr>
        <w:pStyle w:val="ListParagraph"/>
        <w:ind w:left="0"/>
        <w:jc w:val="left"/>
        <w:rPr>
          <w:rFonts w:asciiTheme="minorHAnsi" w:hAnsiTheme="minorHAnsi" w:cstheme="minorHAnsi"/>
        </w:rPr>
      </w:pPr>
    </w:p>
    <w:p w14:paraId="15DAB5CA" w14:textId="77777777"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Rinse the glass tube containing the extract with 0.5 mL of hexane and add it </w:t>
      </w:r>
      <w:r w:rsidR="00C05B71" w:rsidRPr="00C8304D">
        <w:rPr>
          <w:rFonts w:asciiTheme="minorHAnsi" w:hAnsiTheme="minorHAnsi" w:cstheme="minorHAnsi"/>
        </w:rPr>
        <w:t xml:space="preserve">to the cartridge when the </w:t>
      </w:r>
      <w:r w:rsidRPr="00C8304D">
        <w:rPr>
          <w:rFonts w:asciiTheme="minorHAnsi" w:hAnsiTheme="minorHAnsi" w:cstheme="minorHAnsi"/>
        </w:rPr>
        <w:t xml:space="preserve">extract has passed through. </w:t>
      </w:r>
    </w:p>
    <w:p w14:paraId="1641ED77" w14:textId="77777777" w:rsidR="00C05B71" w:rsidRPr="00C8304D" w:rsidRDefault="00C05B71" w:rsidP="00C8304D">
      <w:pPr>
        <w:pStyle w:val="ListParagraph"/>
        <w:ind w:left="0"/>
        <w:jc w:val="left"/>
        <w:rPr>
          <w:rFonts w:asciiTheme="minorHAnsi" w:hAnsiTheme="minorHAnsi" w:cstheme="minorHAnsi"/>
        </w:rPr>
      </w:pPr>
    </w:p>
    <w:p w14:paraId="4234F853" w14:textId="54C14757" w:rsidR="00A14D0A"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When the entire solvent has passed through, close the valve and turn off the vacuum. </w:t>
      </w:r>
    </w:p>
    <w:p w14:paraId="05275ED9" w14:textId="77777777" w:rsidR="00A14D0A" w:rsidRPr="00C8304D" w:rsidRDefault="00A14D0A" w:rsidP="00C8304D">
      <w:pPr>
        <w:pStyle w:val="ListParagraph"/>
        <w:ind w:left="0"/>
        <w:jc w:val="left"/>
        <w:rPr>
          <w:rFonts w:asciiTheme="minorHAnsi" w:hAnsiTheme="minorHAnsi" w:cstheme="minorHAnsi"/>
        </w:rPr>
      </w:pPr>
    </w:p>
    <w:p w14:paraId="1A4A3535" w14:textId="1CD512B8"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Replace the waste tube </w:t>
      </w:r>
      <w:r w:rsidR="004A5EBE">
        <w:rPr>
          <w:rFonts w:asciiTheme="minorHAnsi" w:hAnsiTheme="minorHAnsi" w:cstheme="minorHAnsi"/>
        </w:rPr>
        <w:t xml:space="preserve">with </w:t>
      </w:r>
      <w:r w:rsidR="00C05B71" w:rsidRPr="00C8304D">
        <w:rPr>
          <w:rFonts w:asciiTheme="minorHAnsi" w:hAnsiTheme="minorHAnsi" w:cstheme="minorHAnsi"/>
        </w:rPr>
        <w:t>a collecting tube</w:t>
      </w:r>
      <w:r w:rsidRPr="00C8304D">
        <w:rPr>
          <w:rFonts w:asciiTheme="minorHAnsi" w:hAnsiTheme="minorHAnsi" w:cstheme="minorHAnsi"/>
        </w:rPr>
        <w:t xml:space="preserve"> and </w:t>
      </w:r>
      <w:r w:rsidR="00C05B71" w:rsidRPr="00C8304D">
        <w:rPr>
          <w:rFonts w:asciiTheme="minorHAnsi" w:hAnsiTheme="minorHAnsi" w:cstheme="minorHAnsi"/>
        </w:rPr>
        <w:t xml:space="preserve">use a clean </w:t>
      </w:r>
      <w:r w:rsidRPr="00C8304D">
        <w:rPr>
          <w:rFonts w:asciiTheme="minorHAnsi" w:hAnsiTheme="minorHAnsi" w:cstheme="minorHAnsi"/>
        </w:rPr>
        <w:t>solvent guide n</w:t>
      </w:r>
      <w:r w:rsidR="00C05B71" w:rsidRPr="00C8304D">
        <w:rPr>
          <w:rFonts w:asciiTheme="minorHAnsi" w:hAnsiTheme="minorHAnsi" w:cstheme="minorHAnsi"/>
        </w:rPr>
        <w:t>eedle.</w:t>
      </w:r>
    </w:p>
    <w:p w14:paraId="0D3DF0C3" w14:textId="77777777" w:rsidR="00C05B71" w:rsidRPr="00C8304D" w:rsidRDefault="00C05B71" w:rsidP="00C8304D">
      <w:pPr>
        <w:pStyle w:val="ListParagraph"/>
        <w:ind w:left="0"/>
        <w:jc w:val="left"/>
        <w:rPr>
          <w:rFonts w:asciiTheme="minorHAnsi" w:hAnsiTheme="minorHAnsi" w:cstheme="minorHAnsi"/>
        </w:rPr>
      </w:pPr>
    </w:p>
    <w:p w14:paraId="2750ABFC" w14:textId="77777777" w:rsidR="00C05B71"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Add 9 mL of acetone/hexane (10/90, v/v) to the cartridge and turn on the vacuum at the source. Allow the sorbent to soak in the solvent for 1 min.</w:t>
      </w:r>
    </w:p>
    <w:p w14:paraId="11AF9151" w14:textId="77777777" w:rsidR="00C05B71" w:rsidRPr="00C8304D" w:rsidRDefault="00C05B71" w:rsidP="00C8304D">
      <w:pPr>
        <w:pStyle w:val="ListParagraph"/>
        <w:ind w:left="0"/>
        <w:jc w:val="left"/>
        <w:rPr>
          <w:rFonts w:asciiTheme="minorHAnsi" w:hAnsiTheme="minorHAnsi" w:cstheme="minorHAnsi"/>
        </w:rPr>
      </w:pPr>
    </w:p>
    <w:p w14:paraId="46AAFAD3" w14:textId="3310D1E2" w:rsidR="00A14D0A" w:rsidRPr="00C8304D" w:rsidRDefault="00A14D0A" w:rsidP="00C8304D">
      <w:pPr>
        <w:pStyle w:val="ListParagraph"/>
        <w:widowControl/>
        <w:numPr>
          <w:ilvl w:val="2"/>
          <w:numId w:val="8"/>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Open the valve and collect the entire eluate in the collecting tube. </w:t>
      </w:r>
    </w:p>
    <w:p w14:paraId="1FB68071" w14:textId="77777777" w:rsidR="00A14D0A" w:rsidRPr="00C8304D" w:rsidRDefault="00A14D0A" w:rsidP="00C8304D">
      <w:pPr>
        <w:pStyle w:val="ListParagraph"/>
        <w:ind w:left="0"/>
        <w:jc w:val="left"/>
        <w:rPr>
          <w:rFonts w:asciiTheme="minorHAnsi" w:hAnsiTheme="minorHAnsi" w:cstheme="minorHAnsi"/>
        </w:rPr>
      </w:pPr>
    </w:p>
    <w:p w14:paraId="7472D444" w14:textId="46A7D584" w:rsidR="00A14D0A" w:rsidRPr="00C8304D" w:rsidRDefault="00C05B71" w:rsidP="00C8304D">
      <w:pPr>
        <w:pStyle w:val="NormalWeb"/>
        <w:numPr>
          <w:ilvl w:val="1"/>
          <w:numId w:val="2"/>
        </w:numPr>
        <w:spacing w:before="0" w:beforeAutospacing="0" w:after="0" w:afterAutospacing="0"/>
        <w:ind w:left="0" w:firstLine="0"/>
        <w:jc w:val="left"/>
        <w:rPr>
          <w:rFonts w:asciiTheme="minorHAnsi" w:hAnsiTheme="minorHAnsi" w:cstheme="minorHAnsi"/>
        </w:rPr>
      </w:pPr>
      <w:r w:rsidRPr="00C8304D">
        <w:rPr>
          <w:rFonts w:asciiTheme="minorHAnsi" w:hAnsiTheme="minorHAnsi" w:cstheme="minorHAnsi"/>
        </w:rPr>
        <w:t>Place the collecting tube in the concentrator and evaporate the solvent for 9 min at 35</w:t>
      </w:r>
      <w:r w:rsidR="00DC296B" w:rsidRPr="00C8304D">
        <w:rPr>
          <w:rFonts w:asciiTheme="minorHAnsi" w:hAnsiTheme="minorHAnsi" w:cstheme="minorHAnsi"/>
        </w:rPr>
        <w:t xml:space="preserve"> </w:t>
      </w:r>
      <w:r w:rsidRPr="00C8304D">
        <w:rPr>
          <w:rFonts w:asciiTheme="minorHAnsi" w:hAnsiTheme="minorHAnsi" w:cstheme="minorHAnsi"/>
        </w:rPr>
        <w:t>°C in order to reach 1 mL of eluate.</w:t>
      </w:r>
    </w:p>
    <w:p w14:paraId="6BCEB5B6" w14:textId="77777777" w:rsidR="00C05B71" w:rsidRPr="00C8304D" w:rsidRDefault="00C05B71" w:rsidP="00C8304D">
      <w:pPr>
        <w:pStyle w:val="NormalWeb"/>
        <w:spacing w:before="0" w:beforeAutospacing="0" w:after="0" w:afterAutospacing="0"/>
        <w:jc w:val="left"/>
        <w:rPr>
          <w:rFonts w:asciiTheme="minorHAnsi" w:hAnsiTheme="minorHAnsi" w:cstheme="minorHAnsi"/>
        </w:rPr>
      </w:pPr>
    </w:p>
    <w:p w14:paraId="02E73A92" w14:textId="353BDE55" w:rsidR="00C05B71" w:rsidRPr="00C8304D" w:rsidRDefault="00C05B71"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Transfer the concentrated eluate in</w:t>
      </w:r>
      <w:r w:rsidR="00474158">
        <w:rPr>
          <w:rFonts w:asciiTheme="minorHAnsi" w:hAnsiTheme="minorHAnsi" w:cstheme="minorHAnsi"/>
        </w:rPr>
        <w:t xml:space="preserve">to </w:t>
      </w:r>
      <w:r w:rsidRPr="00C8304D">
        <w:rPr>
          <w:rFonts w:asciiTheme="minorHAnsi" w:hAnsiTheme="minorHAnsi" w:cstheme="minorHAnsi"/>
        </w:rPr>
        <w:t xml:space="preserve">an amber </w:t>
      </w:r>
      <w:proofErr w:type="spellStart"/>
      <w:r w:rsidRPr="00C8304D">
        <w:rPr>
          <w:rFonts w:asciiTheme="minorHAnsi" w:hAnsiTheme="minorHAnsi" w:cstheme="minorHAnsi"/>
        </w:rPr>
        <w:t>autosampler</w:t>
      </w:r>
      <w:proofErr w:type="spellEnd"/>
      <w:r w:rsidRPr="00C8304D">
        <w:rPr>
          <w:rFonts w:asciiTheme="minorHAnsi" w:hAnsiTheme="minorHAnsi" w:cstheme="minorHAnsi"/>
        </w:rPr>
        <w:t xml:space="preserve"> vial with a glass Pasteur pipette. At this stage, the samples can be stored in the freezer prior to analysis.</w:t>
      </w:r>
    </w:p>
    <w:p w14:paraId="6E0ABD05" w14:textId="77777777" w:rsidR="00B00131" w:rsidRPr="00C8304D" w:rsidRDefault="00B00131" w:rsidP="00C8304D">
      <w:pPr>
        <w:pStyle w:val="NormalWeb"/>
        <w:spacing w:before="0" w:beforeAutospacing="0" w:after="0" w:afterAutospacing="0"/>
        <w:jc w:val="left"/>
        <w:rPr>
          <w:rFonts w:cs="Arial"/>
          <w:color w:val="808080"/>
        </w:rPr>
      </w:pPr>
    </w:p>
    <w:p w14:paraId="60BD0359" w14:textId="0F6CF31F" w:rsidR="00B21134" w:rsidRPr="00C8304D" w:rsidRDefault="00B21134" w:rsidP="00C8304D">
      <w:pPr>
        <w:pStyle w:val="NormalWeb"/>
        <w:numPr>
          <w:ilvl w:val="0"/>
          <w:numId w:val="5"/>
        </w:numPr>
        <w:spacing w:before="0" w:beforeAutospacing="0" w:after="0" w:afterAutospacing="0"/>
        <w:ind w:left="0" w:firstLine="0"/>
        <w:jc w:val="left"/>
        <w:rPr>
          <w:rFonts w:cs="Arial"/>
          <w:b/>
          <w:color w:val="auto"/>
        </w:rPr>
      </w:pPr>
      <w:r w:rsidRPr="00C8304D">
        <w:rPr>
          <w:rFonts w:asciiTheme="minorHAnsi" w:hAnsiTheme="minorHAnsi" w:cstheme="minorHAnsi"/>
          <w:b/>
        </w:rPr>
        <w:t xml:space="preserve">Analysis of the </w:t>
      </w:r>
      <w:r w:rsidR="00913C02">
        <w:rPr>
          <w:rFonts w:asciiTheme="minorHAnsi" w:hAnsiTheme="minorHAnsi" w:cstheme="minorHAnsi"/>
          <w:b/>
        </w:rPr>
        <w:t>C</w:t>
      </w:r>
      <w:r w:rsidR="00913C02" w:rsidRPr="00C8304D">
        <w:rPr>
          <w:rFonts w:asciiTheme="minorHAnsi" w:hAnsiTheme="minorHAnsi" w:cstheme="minorHAnsi"/>
          <w:b/>
        </w:rPr>
        <w:t xml:space="preserve">leaned </w:t>
      </w:r>
      <w:r w:rsidRPr="00C8304D">
        <w:rPr>
          <w:rFonts w:asciiTheme="minorHAnsi" w:hAnsiTheme="minorHAnsi" w:cstheme="minorHAnsi"/>
          <w:b/>
        </w:rPr>
        <w:t xml:space="preserve">and </w:t>
      </w:r>
      <w:r w:rsidR="00913C02">
        <w:rPr>
          <w:rFonts w:asciiTheme="minorHAnsi" w:hAnsiTheme="minorHAnsi" w:cstheme="minorHAnsi"/>
          <w:b/>
        </w:rPr>
        <w:t>C</w:t>
      </w:r>
      <w:r w:rsidRPr="00C8304D">
        <w:rPr>
          <w:rFonts w:asciiTheme="minorHAnsi" w:hAnsiTheme="minorHAnsi" w:cstheme="minorHAnsi"/>
          <w:b/>
        </w:rPr>
        <w:t xml:space="preserve">oncentrated </w:t>
      </w:r>
      <w:r w:rsidR="00913C02">
        <w:rPr>
          <w:rFonts w:asciiTheme="minorHAnsi" w:hAnsiTheme="minorHAnsi" w:cstheme="minorHAnsi"/>
          <w:b/>
        </w:rPr>
        <w:t>E</w:t>
      </w:r>
      <w:r w:rsidR="00913C02" w:rsidRPr="00C8304D">
        <w:rPr>
          <w:rFonts w:asciiTheme="minorHAnsi" w:hAnsiTheme="minorHAnsi" w:cstheme="minorHAnsi"/>
          <w:b/>
        </w:rPr>
        <w:t>xtract</w:t>
      </w:r>
    </w:p>
    <w:p w14:paraId="4E365C9A" w14:textId="77777777" w:rsidR="00B21134" w:rsidRPr="00C8304D" w:rsidRDefault="00B21134" w:rsidP="00C8304D">
      <w:pPr>
        <w:jc w:val="left"/>
        <w:rPr>
          <w:rFonts w:asciiTheme="minorHAnsi" w:hAnsiTheme="minorHAnsi" w:cstheme="minorHAnsi"/>
          <w:b/>
        </w:rPr>
      </w:pPr>
    </w:p>
    <w:p w14:paraId="502AC812" w14:textId="77777777" w:rsidR="00B21134" w:rsidRPr="00C8304D" w:rsidRDefault="00B21134" w:rsidP="00C8304D">
      <w:pPr>
        <w:pStyle w:val="ListParagraph"/>
        <w:widowControl/>
        <w:numPr>
          <w:ilvl w:val="0"/>
          <w:numId w:val="2"/>
        </w:numPr>
        <w:autoSpaceDE/>
        <w:autoSpaceDN/>
        <w:adjustRightInd/>
        <w:ind w:left="0" w:firstLine="0"/>
        <w:jc w:val="left"/>
        <w:rPr>
          <w:rFonts w:asciiTheme="minorHAnsi" w:hAnsiTheme="minorHAnsi" w:cstheme="minorHAnsi"/>
          <w:vanish/>
        </w:rPr>
      </w:pPr>
    </w:p>
    <w:p w14:paraId="168B4FAC" w14:textId="055A9308" w:rsidR="00B21134" w:rsidRPr="00C8304D" w:rsidRDefault="00B21134"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Download the analytical method on the control software of the GC-</w:t>
      </w:r>
      <w:r w:rsidRPr="00C8304D">
        <w:rPr>
          <w:rFonts w:ascii="Symbol" w:hAnsi="Symbol" w:cstheme="minorHAnsi"/>
        </w:rPr>
        <w:t></w:t>
      </w:r>
      <w:r w:rsidRPr="00C8304D">
        <w:rPr>
          <w:rFonts w:asciiTheme="minorHAnsi" w:hAnsiTheme="minorHAnsi" w:cstheme="minorHAnsi"/>
        </w:rPr>
        <w:t>ECD instrument</w:t>
      </w:r>
      <w:r w:rsidR="00F4231A" w:rsidRPr="00C8304D">
        <w:rPr>
          <w:rFonts w:asciiTheme="minorHAnsi" w:hAnsiTheme="minorHAnsi" w:cstheme="minorHAnsi"/>
        </w:rPr>
        <w:t xml:space="preserve"> (gas chromatograph equipped with a micro electron capture detector)</w:t>
      </w:r>
      <w:r w:rsidRPr="00C8304D">
        <w:rPr>
          <w:rFonts w:asciiTheme="minorHAnsi" w:hAnsiTheme="minorHAnsi" w:cstheme="minorHAnsi"/>
        </w:rPr>
        <w:t>. The details of the method are as follows:</w:t>
      </w:r>
    </w:p>
    <w:p w14:paraId="3ADD7E95" w14:textId="77777777" w:rsidR="00B21134" w:rsidRPr="00C8304D" w:rsidRDefault="00B21134" w:rsidP="00C8304D">
      <w:pPr>
        <w:pStyle w:val="ListParagraph"/>
        <w:widowControl/>
        <w:autoSpaceDE/>
        <w:autoSpaceDN/>
        <w:adjustRightInd/>
        <w:ind w:left="0"/>
        <w:jc w:val="left"/>
        <w:rPr>
          <w:rFonts w:asciiTheme="minorHAnsi" w:hAnsiTheme="minorHAnsi" w:cstheme="minorHAnsi"/>
        </w:rPr>
      </w:pPr>
    </w:p>
    <w:p w14:paraId="2D5C9974" w14:textId="61B7B1A5" w:rsidR="00B21134" w:rsidRPr="00C8304D" w:rsidRDefault="00BC6DA3" w:rsidP="00C8304D">
      <w:pPr>
        <w:pStyle w:val="ListParagraph"/>
        <w:widowControl/>
        <w:numPr>
          <w:ilvl w:val="2"/>
          <w:numId w:val="9"/>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Set the injector to splitless mode, its temperature </w:t>
      </w:r>
      <w:r w:rsidR="00B21134" w:rsidRPr="00C8304D">
        <w:rPr>
          <w:rFonts w:asciiTheme="minorHAnsi" w:hAnsiTheme="minorHAnsi" w:cstheme="minorHAnsi"/>
        </w:rPr>
        <w:t>t</w:t>
      </w:r>
      <w:r w:rsidRPr="00C8304D">
        <w:rPr>
          <w:rFonts w:asciiTheme="minorHAnsi" w:hAnsiTheme="minorHAnsi" w:cstheme="minorHAnsi"/>
        </w:rPr>
        <w:t>o</w:t>
      </w:r>
      <w:r w:rsidR="00B21134" w:rsidRPr="00C8304D">
        <w:rPr>
          <w:rFonts w:asciiTheme="minorHAnsi" w:hAnsiTheme="minorHAnsi" w:cstheme="minorHAnsi"/>
        </w:rPr>
        <w:t xml:space="preserve"> 250</w:t>
      </w:r>
      <w:r w:rsidR="00DC296B" w:rsidRPr="00C8304D">
        <w:rPr>
          <w:rFonts w:asciiTheme="minorHAnsi" w:hAnsiTheme="minorHAnsi" w:cstheme="minorHAnsi"/>
        </w:rPr>
        <w:t xml:space="preserve"> </w:t>
      </w:r>
      <w:r w:rsidR="00B21134" w:rsidRPr="00C8304D">
        <w:rPr>
          <w:rFonts w:asciiTheme="minorHAnsi" w:hAnsiTheme="minorHAnsi" w:cstheme="minorHAnsi"/>
        </w:rPr>
        <w:t>°C</w:t>
      </w:r>
      <w:r w:rsidR="00474158">
        <w:rPr>
          <w:rFonts w:asciiTheme="minorHAnsi" w:hAnsiTheme="minorHAnsi" w:cstheme="minorHAnsi"/>
        </w:rPr>
        <w:t>,</w:t>
      </w:r>
      <w:r w:rsidRPr="00C8304D">
        <w:rPr>
          <w:rFonts w:asciiTheme="minorHAnsi" w:hAnsiTheme="minorHAnsi" w:cstheme="minorHAnsi"/>
        </w:rPr>
        <w:t xml:space="preserve"> and the purge time to</w:t>
      </w:r>
      <w:r w:rsidR="00B21134" w:rsidRPr="00C8304D">
        <w:rPr>
          <w:rFonts w:asciiTheme="minorHAnsi" w:hAnsiTheme="minorHAnsi" w:cstheme="minorHAnsi"/>
        </w:rPr>
        <w:t xml:space="preserve"> 1 min</w:t>
      </w:r>
      <w:r w:rsidR="00F05039">
        <w:rPr>
          <w:rFonts w:asciiTheme="minorHAnsi" w:hAnsiTheme="minorHAnsi" w:cstheme="minorHAnsi"/>
        </w:rPr>
        <w:t>.</w:t>
      </w:r>
    </w:p>
    <w:p w14:paraId="5477B94D" w14:textId="77777777" w:rsidR="00B21134" w:rsidRPr="00C8304D" w:rsidRDefault="00B21134" w:rsidP="00C8304D">
      <w:pPr>
        <w:pStyle w:val="ListParagraph"/>
        <w:ind w:left="0"/>
        <w:jc w:val="left"/>
        <w:rPr>
          <w:rFonts w:asciiTheme="minorHAnsi" w:hAnsiTheme="minorHAnsi" w:cstheme="minorHAnsi"/>
        </w:rPr>
      </w:pPr>
    </w:p>
    <w:p w14:paraId="100CA7BA" w14:textId="5F26E86C" w:rsidR="00B21134" w:rsidRPr="00C8304D" w:rsidRDefault="00B21134" w:rsidP="00C8304D">
      <w:pPr>
        <w:pStyle w:val="ListParagraph"/>
        <w:widowControl/>
        <w:numPr>
          <w:ilvl w:val="2"/>
          <w:numId w:val="9"/>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Set the flow of the carrier gas (He) </w:t>
      </w:r>
      <w:r w:rsidR="00BC6DA3" w:rsidRPr="00C8304D">
        <w:rPr>
          <w:rFonts w:asciiTheme="minorHAnsi" w:hAnsiTheme="minorHAnsi" w:cstheme="minorHAnsi"/>
        </w:rPr>
        <w:t>to</w:t>
      </w:r>
      <w:r w:rsidRPr="00C8304D">
        <w:rPr>
          <w:rFonts w:asciiTheme="minorHAnsi" w:hAnsiTheme="minorHAnsi" w:cstheme="minorHAnsi"/>
        </w:rPr>
        <w:t xml:space="preserve"> 1.5 mL min</w:t>
      </w:r>
      <w:r w:rsidRPr="00C8304D">
        <w:rPr>
          <w:rFonts w:asciiTheme="minorHAnsi" w:hAnsiTheme="minorHAnsi" w:cstheme="minorHAnsi"/>
          <w:vertAlign w:val="superscript"/>
        </w:rPr>
        <w:t>-1</w:t>
      </w:r>
      <w:r w:rsidR="00F05039">
        <w:rPr>
          <w:rFonts w:asciiTheme="minorHAnsi" w:hAnsiTheme="minorHAnsi" w:cstheme="minorHAnsi"/>
        </w:rPr>
        <w:t>.</w:t>
      </w:r>
    </w:p>
    <w:p w14:paraId="508B3B7F" w14:textId="77777777" w:rsidR="00B21134" w:rsidRPr="00C8304D" w:rsidRDefault="00B21134" w:rsidP="00C8304D">
      <w:pPr>
        <w:pStyle w:val="ListParagraph"/>
        <w:ind w:left="0"/>
        <w:jc w:val="left"/>
        <w:rPr>
          <w:rFonts w:asciiTheme="minorHAnsi" w:hAnsiTheme="minorHAnsi" w:cstheme="minorHAnsi"/>
        </w:rPr>
      </w:pPr>
    </w:p>
    <w:p w14:paraId="0876686F" w14:textId="72AF5D22" w:rsidR="00B21134" w:rsidRPr="00C8304D" w:rsidRDefault="00B21134" w:rsidP="00C8304D">
      <w:pPr>
        <w:pStyle w:val="ListParagraph"/>
        <w:widowControl/>
        <w:numPr>
          <w:ilvl w:val="2"/>
          <w:numId w:val="9"/>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Program </w:t>
      </w:r>
      <w:r w:rsidR="00BC6DA3" w:rsidRPr="00C8304D">
        <w:rPr>
          <w:rFonts w:asciiTheme="minorHAnsi" w:hAnsiTheme="minorHAnsi" w:cstheme="minorHAnsi"/>
        </w:rPr>
        <w:t xml:space="preserve">the </w:t>
      </w:r>
      <w:r w:rsidRPr="00C8304D">
        <w:rPr>
          <w:rFonts w:asciiTheme="minorHAnsi" w:hAnsiTheme="minorHAnsi" w:cstheme="minorHAnsi"/>
        </w:rPr>
        <w:t>column oven with the following temperature</w:t>
      </w:r>
      <w:r w:rsidR="00BC6DA3" w:rsidRPr="00C8304D">
        <w:rPr>
          <w:rFonts w:asciiTheme="minorHAnsi" w:hAnsiTheme="minorHAnsi" w:cstheme="minorHAnsi"/>
        </w:rPr>
        <w:t xml:space="preserve"> gradient</w:t>
      </w:r>
      <w:r w:rsidRPr="00C8304D">
        <w:rPr>
          <w:rFonts w:asciiTheme="minorHAnsi" w:hAnsiTheme="minorHAnsi" w:cstheme="minorHAnsi"/>
        </w:rPr>
        <w:t xml:space="preserve">: </w:t>
      </w:r>
      <w:r w:rsidR="00BC6DA3" w:rsidRPr="00C8304D">
        <w:rPr>
          <w:rFonts w:asciiTheme="minorHAnsi" w:hAnsiTheme="minorHAnsi" w:cstheme="minorHAnsi"/>
        </w:rPr>
        <w:t>60</w:t>
      </w:r>
      <w:r w:rsidRPr="00C8304D">
        <w:rPr>
          <w:rFonts w:asciiTheme="minorHAnsi" w:hAnsiTheme="minorHAnsi" w:cstheme="minorHAnsi"/>
        </w:rPr>
        <w:t xml:space="preserve"> °C hold for 1 min, ramp of 30</w:t>
      </w:r>
      <w:r w:rsidR="00DC296B" w:rsidRPr="00C8304D">
        <w:rPr>
          <w:rFonts w:asciiTheme="minorHAnsi" w:hAnsiTheme="minorHAnsi" w:cstheme="minorHAnsi"/>
        </w:rPr>
        <w:t xml:space="preserve"> </w:t>
      </w:r>
      <w:r w:rsidRPr="00C8304D">
        <w:rPr>
          <w:rFonts w:asciiTheme="minorHAnsi" w:hAnsiTheme="minorHAnsi" w:cstheme="minorHAnsi"/>
        </w:rPr>
        <w:t>°C min</w:t>
      </w:r>
      <w:r w:rsidRPr="00C8304D">
        <w:rPr>
          <w:rFonts w:asciiTheme="minorHAnsi" w:hAnsiTheme="minorHAnsi" w:cstheme="minorHAnsi"/>
          <w:vertAlign w:val="superscript"/>
        </w:rPr>
        <w:t>-1</w:t>
      </w:r>
      <w:r w:rsidRPr="00C8304D">
        <w:rPr>
          <w:rFonts w:asciiTheme="minorHAnsi" w:hAnsiTheme="minorHAnsi" w:cstheme="minorHAnsi"/>
        </w:rPr>
        <w:t xml:space="preserve"> to 200 °C, ramp of</w:t>
      </w:r>
      <w:r w:rsidR="00BC6DA3" w:rsidRPr="00C8304D">
        <w:rPr>
          <w:rFonts w:asciiTheme="minorHAnsi" w:hAnsiTheme="minorHAnsi" w:cstheme="minorHAnsi"/>
        </w:rPr>
        <w:t xml:space="preserve"> 5</w:t>
      </w:r>
      <w:r w:rsidRPr="00C8304D">
        <w:rPr>
          <w:rFonts w:asciiTheme="minorHAnsi" w:hAnsiTheme="minorHAnsi" w:cstheme="minorHAnsi"/>
        </w:rPr>
        <w:t xml:space="preserve"> °C min</w:t>
      </w:r>
      <w:r w:rsidRPr="00C8304D">
        <w:rPr>
          <w:rFonts w:asciiTheme="minorHAnsi" w:hAnsiTheme="minorHAnsi" w:cstheme="minorHAnsi"/>
          <w:vertAlign w:val="superscript"/>
        </w:rPr>
        <w:t>-1</w:t>
      </w:r>
      <w:r w:rsidRPr="00C8304D">
        <w:rPr>
          <w:rFonts w:asciiTheme="minorHAnsi" w:hAnsiTheme="minorHAnsi" w:cstheme="minorHAnsi"/>
        </w:rPr>
        <w:t xml:space="preserve"> to 230 °C, ramp of </w:t>
      </w:r>
      <w:r w:rsidR="00BC6DA3" w:rsidRPr="00C8304D">
        <w:rPr>
          <w:rFonts w:asciiTheme="minorHAnsi" w:hAnsiTheme="minorHAnsi" w:cstheme="minorHAnsi"/>
        </w:rPr>
        <w:t>3</w:t>
      </w:r>
      <w:r w:rsidRPr="00C8304D">
        <w:rPr>
          <w:rFonts w:asciiTheme="minorHAnsi" w:hAnsiTheme="minorHAnsi" w:cstheme="minorHAnsi"/>
        </w:rPr>
        <w:t xml:space="preserve"> °C min</w:t>
      </w:r>
      <w:r w:rsidRPr="00C8304D">
        <w:rPr>
          <w:rFonts w:asciiTheme="minorHAnsi" w:hAnsiTheme="minorHAnsi" w:cstheme="minorHAnsi"/>
          <w:vertAlign w:val="superscript"/>
        </w:rPr>
        <w:t>-1</w:t>
      </w:r>
      <w:r w:rsidRPr="00C8304D">
        <w:rPr>
          <w:rFonts w:asciiTheme="minorHAnsi" w:hAnsiTheme="minorHAnsi" w:cstheme="minorHAnsi"/>
        </w:rPr>
        <w:t xml:space="preserve"> to reach 2</w:t>
      </w:r>
      <w:r w:rsidR="00BC6DA3" w:rsidRPr="00C8304D">
        <w:rPr>
          <w:rFonts w:asciiTheme="minorHAnsi" w:hAnsiTheme="minorHAnsi" w:cstheme="minorHAnsi"/>
        </w:rPr>
        <w:t>5</w:t>
      </w:r>
      <w:r w:rsidRPr="00C8304D">
        <w:rPr>
          <w:rFonts w:asciiTheme="minorHAnsi" w:hAnsiTheme="minorHAnsi" w:cstheme="minorHAnsi"/>
        </w:rPr>
        <w:t>0 °C, hold this temperature for 5 min</w:t>
      </w:r>
      <w:r w:rsidR="00402662">
        <w:rPr>
          <w:rFonts w:asciiTheme="minorHAnsi" w:hAnsiTheme="minorHAnsi" w:cstheme="minorHAnsi"/>
        </w:rPr>
        <w:t>.</w:t>
      </w:r>
    </w:p>
    <w:p w14:paraId="41911003" w14:textId="77777777" w:rsidR="00B21134" w:rsidRPr="00C8304D" w:rsidRDefault="00B21134" w:rsidP="00C8304D">
      <w:pPr>
        <w:pStyle w:val="ListParagraph"/>
        <w:ind w:left="0"/>
        <w:jc w:val="left"/>
        <w:rPr>
          <w:rFonts w:asciiTheme="minorHAnsi" w:hAnsiTheme="minorHAnsi" w:cstheme="minorHAnsi"/>
        </w:rPr>
      </w:pPr>
    </w:p>
    <w:p w14:paraId="75202AF0" w14:textId="4116C9D2" w:rsidR="00B21134" w:rsidRPr="00C8304D" w:rsidRDefault="00BC6DA3" w:rsidP="00C8304D">
      <w:pPr>
        <w:pStyle w:val="ListParagraph"/>
        <w:widowControl/>
        <w:numPr>
          <w:ilvl w:val="2"/>
          <w:numId w:val="9"/>
        </w:numPr>
        <w:autoSpaceDE/>
        <w:autoSpaceDN/>
        <w:adjustRightInd/>
        <w:ind w:left="0" w:firstLine="0"/>
        <w:jc w:val="left"/>
        <w:rPr>
          <w:rFonts w:asciiTheme="minorHAnsi" w:hAnsiTheme="minorHAnsi" w:cstheme="minorHAnsi"/>
        </w:rPr>
      </w:pPr>
      <w:r w:rsidRPr="00C8304D">
        <w:rPr>
          <w:rFonts w:asciiTheme="minorHAnsi" w:hAnsiTheme="minorHAnsi" w:cstheme="minorHAnsi"/>
        </w:rPr>
        <w:t>Set the detector temperature to</w:t>
      </w:r>
      <w:r w:rsidR="00B21134" w:rsidRPr="00C8304D">
        <w:rPr>
          <w:rFonts w:asciiTheme="minorHAnsi" w:hAnsiTheme="minorHAnsi" w:cstheme="minorHAnsi"/>
        </w:rPr>
        <w:t xml:space="preserve"> 300</w:t>
      </w:r>
      <w:r w:rsidR="00DC296B" w:rsidRPr="00C8304D">
        <w:rPr>
          <w:rFonts w:asciiTheme="minorHAnsi" w:hAnsiTheme="minorHAnsi" w:cstheme="minorHAnsi"/>
        </w:rPr>
        <w:t xml:space="preserve"> </w:t>
      </w:r>
      <w:r w:rsidR="00B21134" w:rsidRPr="00C8304D">
        <w:rPr>
          <w:rFonts w:asciiTheme="minorHAnsi" w:hAnsiTheme="minorHAnsi" w:cstheme="minorHAnsi"/>
        </w:rPr>
        <w:t>°C</w:t>
      </w:r>
      <w:r w:rsidRPr="00C8304D">
        <w:rPr>
          <w:rFonts w:asciiTheme="minorHAnsi" w:hAnsiTheme="minorHAnsi" w:cstheme="minorHAnsi"/>
        </w:rPr>
        <w:t xml:space="preserve"> and the </w:t>
      </w:r>
      <w:r w:rsidR="00B21134" w:rsidRPr="00C8304D">
        <w:rPr>
          <w:rFonts w:asciiTheme="minorHAnsi" w:hAnsiTheme="minorHAnsi" w:cstheme="minorHAnsi"/>
        </w:rPr>
        <w:t>back-up gas flow (N</w:t>
      </w:r>
      <w:r w:rsidR="00B21134" w:rsidRPr="00C8304D">
        <w:rPr>
          <w:rFonts w:asciiTheme="minorHAnsi" w:hAnsiTheme="minorHAnsi" w:cstheme="minorHAnsi"/>
          <w:vertAlign w:val="subscript"/>
        </w:rPr>
        <w:t>2</w:t>
      </w:r>
      <w:r w:rsidRPr="00C8304D">
        <w:rPr>
          <w:rFonts w:asciiTheme="minorHAnsi" w:hAnsiTheme="minorHAnsi" w:cstheme="minorHAnsi"/>
        </w:rPr>
        <w:t>) to</w:t>
      </w:r>
      <w:r w:rsidR="00B21134" w:rsidRPr="00C8304D">
        <w:rPr>
          <w:rFonts w:asciiTheme="minorHAnsi" w:hAnsiTheme="minorHAnsi" w:cstheme="minorHAnsi"/>
        </w:rPr>
        <w:t xml:space="preserve"> 60 mL min</w:t>
      </w:r>
      <w:r w:rsidR="00B21134" w:rsidRPr="00C8304D">
        <w:rPr>
          <w:rFonts w:asciiTheme="minorHAnsi" w:hAnsiTheme="minorHAnsi" w:cstheme="minorHAnsi"/>
          <w:vertAlign w:val="superscript"/>
        </w:rPr>
        <w:t>-1</w:t>
      </w:r>
      <w:r w:rsidR="00B21134" w:rsidRPr="00C8304D">
        <w:rPr>
          <w:rFonts w:asciiTheme="minorHAnsi" w:hAnsiTheme="minorHAnsi" w:cstheme="minorHAnsi"/>
        </w:rPr>
        <w:t>.</w:t>
      </w:r>
    </w:p>
    <w:p w14:paraId="2FE08119" w14:textId="77777777" w:rsidR="00B21134" w:rsidRPr="00C8304D" w:rsidRDefault="00B21134" w:rsidP="00C8304D">
      <w:pPr>
        <w:pStyle w:val="ListParagraph"/>
        <w:ind w:left="0"/>
        <w:jc w:val="left"/>
        <w:rPr>
          <w:rFonts w:asciiTheme="minorHAnsi" w:hAnsiTheme="minorHAnsi" w:cstheme="minorHAnsi"/>
        </w:rPr>
      </w:pPr>
    </w:p>
    <w:p w14:paraId="44DBE7DB" w14:textId="7B5FEFE7" w:rsidR="00BC6DA3" w:rsidRPr="00C8304D" w:rsidRDefault="00B21134"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Place the vial containing the sample (clean</w:t>
      </w:r>
      <w:r w:rsidR="00BC6DA3" w:rsidRPr="00C8304D">
        <w:rPr>
          <w:rFonts w:asciiTheme="minorHAnsi" w:hAnsiTheme="minorHAnsi" w:cstheme="minorHAnsi"/>
        </w:rPr>
        <w:t>ed</w:t>
      </w:r>
      <w:r w:rsidRPr="00C8304D">
        <w:rPr>
          <w:rFonts w:asciiTheme="minorHAnsi" w:hAnsiTheme="minorHAnsi" w:cstheme="minorHAnsi"/>
        </w:rPr>
        <w:t xml:space="preserve"> and concentrated) in the autosampler rack and run the method (run time of </w:t>
      </w:r>
      <w:r w:rsidR="00BC6DA3" w:rsidRPr="00C8304D">
        <w:rPr>
          <w:rFonts w:asciiTheme="minorHAnsi" w:hAnsiTheme="minorHAnsi" w:cstheme="minorHAnsi"/>
        </w:rPr>
        <w:t>23.3</w:t>
      </w:r>
      <w:r w:rsidRPr="00C8304D">
        <w:rPr>
          <w:rFonts w:asciiTheme="minorHAnsi" w:hAnsiTheme="minorHAnsi" w:cstheme="minorHAnsi"/>
        </w:rPr>
        <w:t xml:space="preserve"> min). Inject 2 µL of sample.</w:t>
      </w:r>
    </w:p>
    <w:p w14:paraId="2A836941" w14:textId="77777777" w:rsidR="00BC6DA3" w:rsidRPr="00C8304D" w:rsidRDefault="00BC6DA3" w:rsidP="00C8304D">
      <w:pPr>
        <w:pStyle w:val="ListParagraph"/>
        <w:widowControl/>
        <w:autoSpaceDE/>
        <w:autoSpaceDN/>
        <w:adjustRightInd/>
        <w:ind w:left="0"/>
        <w:jc w:val="left"/>
        <w:rPr>
          <w:rFonts w:asciiTheme="minorHAnsi" w:hAnsiTheme="minorHAnsi" w:cstheme="minorHAnsi"/>
        </w:rPr>
      </w:pPr>
    </w:p>
    <w:p w14:paraId="2F2F25FF" w14:textId="7356E0E3" w:rsidR="00E83D65" w:rsidRPr="00C8304D" w:rsidRDefault="00BC6DA3"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After the analysis, i</w:t>
      </w:r>
      <w:r w:rsidR="00B21134" w:rsidRPr="00C8304D">
        <w:rPr>
          <w:rFonts w:asciiTheme="minorHAnsi" w:hAnsiTheme="minorHAnsi" w:cstheme="minorHAnsi"/>
        </w:rPr>
        <w:t xml:space="preserve">dentify the different compounds </w:t>
      </w:r>
      <w:r w:rsidRPr="00C8304D">
        <w:rPr>
          <w:rFonts w:asciiTheme="minorHAnsi" w:hAnsiTheme="minorHAnsi" w:cstheme="minorHAnsi"/>
        </w:rPr>
        <w:t>on</w:t>
      </w:r>
      <w:r w:rsidR="00B21134" w:rsidRPr="00C8304D">
        <w:rPr>
          <w:rFonts w:asciiTheme="minorHAnsi" w:hAnsiTheme="minorHAnsi" w:cstheme="minorHAnsi"/>
        </w:rPr>
        <w:t xml:space="preserve"> the chromatogram </w:t>
      </w:r>
      <w:r w:rsidRPr="00C8304D">
        <w:rPr>
          <w:rFonts w:asciiTheme="minorHAnsi" w:hAnsiTheme="minorHAnsi" w:cstheme="minorHAnsi"/>
        </w:rPr>
        <w:t>by</w:t>
      </w:r>
      <w:r w:rsidR="00B21134" w:rsidRPr="00C8304D">
        <w:rPr>
          <w:rFonts w:asciiTheme="minorHAnsi" w:hAnsiTheme="minorHAnsi" w:cstheme="minorHAnsi"/>
        </w:rPr>
        <w:t xml:space="preserve"> their retention times and </w:t>
      </w:r>
      <w:r w:rsidR="00B57CD6" w:rsidRPr="00C8304D">
        <w:rPr>
          <w:rFonts w:asciiTheme="minorHAnsi" w:hAnsiTheme="minorHAnsi" w:cstheme="minorHAnsi"/>
        </w:rPr>
        <w:t>record</w:t>
      </w:r>
      <w:r w:rsidR="00B21134" w:rsidRPr="00C8304D">
        <w:rPr>
          <w:rFonts w:asciiTheme="minorHAnsi" w:hAnsiTheme="minorHAnsi" w:cstheme="minorHAnsi"/>
        </w:rPr>
        <w:t xml:space="preserve"> the corresponding peak area</w:t>
      </w:r>
      <w:r w:rsidRPr="00C8304D">
        <w:rPr>
          <w:rFonts w:asciiTheme="minorHAnsi" w:hAnsiTheme="minorHAnsi" w:cstheme="minorHAnsi"/>
        </w:rPr>
        <w:t>s</w:t>
      </w:r>
      <w:r w:rsidR="00B21134" w:rsidRPr="00C8304D">
        <w:rPr>
          <w:rFonts w:asciiTheme="minorHAnsi" w:hAnsiTheme="minorHAnsi" w:cstheme="minorHAnsi"/>
        </w:rPr>
        <w:t xml:space="preserve">. </w:t>
      </w:r>
    </w:p>
    <w:p w14:paraId="09B3A58A" w14:textId="77777777" w:rsidR="00E83D65" w:rsidRPr="00C8304D" w:rsidRDefault="00E83D65" w:rsidP="00C8304D">
      <w:pPr>
        <w:pStyle w:val="ListParagraph"/>
        <w:ind w:left="0"/>
        <w:jc w:val="left"/>
        <w:rPr>
          <w:rFonts w:asciiTheme="minorHAnsi" w:hAnsiTheme="minorHAnsi" w:cstheme="minorHAnsi"/>
        </w:rPr>
      </w:pPr>
    </w:p>
    <w:p w14:paraId="1FBAA55C" w14:textId="44CD3EB7" w:rsidR="00B21134" w:rsidRPr="00C8304D" w:rsidRDefault="00E83D65"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Taking into account the recoveries (R) and the peak areas (A</w:t>
      </w:r>
      <w:r w:rsidRPr="00C8304D">
        <w:rPr>
          <w:rFonts w:asciiTheme="minorHAnsi" w:hAnsiTheme="minorHAnsi" w:cstheme="minorHAnsi"/>
          <w:vertAlign w:val="subscript"/>
        </w:rPr>
        <w:t>1</w:t>
      </w:r>
      <w:r w:rsidRPr="00C8304D">
        <w:rPr>
          <w:rFonts w:asciiTheme="minorHAnsi" w:hAnsiTheme="minorHAnsi" w:cstheme="minorHAnsi"/>
        </w:rPr>
        <w:t xml:space="preserve">), </w:t>
      </w:r>
      <w:r w:rsidR="00B21134" w:rsidRPr="00C8304D">
        <w:rPr>
          <w:rFonts w:asciiTheme="minorHAnsi" w:hAnsiTheme="minorHAnsi" w:cstheme="minorHAnsi"/>
        </w:rPr>
        <w:t xml:space="preserve">calculate the concentration </w:t>
      </w:r>
      <w:r w:rsidRPr="00C8304D">
        <w:rPr>
          <w:rFonts w:asciiTheme="minorHAnsi" w:hAnsiTheme="minorHAnsi" w:cstheme="minorHAnsi"/>
        </w:rPr>
        <w:t>(C</w:t>
      </w:r>
      <w:r w:rsidRPr="00C8304D">
        <w:rPr>
          <w:rFonts w:asciiTheme="minorHAnsi" w:hAnsiTheme="minorHAnsi" w:cstheme="minorHAnsi"/>
          <w:vertAlign w:val="subscript"/>
        </w:rPr>
        <w:t>1</w:t>
      </w:r>
      <w:r w:rsidRPr="00C8304D">
        <w:rPr>
          <w:rFonts w:asciiTheme="minorHAnsi" w:hAnsiTheme="minorHAnsi" w:cstheme="minorHAnsi"/>
        </w:rPr>
        <w:t xml:space="preserve">) </w:t>
      </w:r>
      <w:r w:rsidR="00B21134" w:rsidRPr="00C8304D">
        <w:rPr>
          <w:rFonts w:asciiTheme="minorHAnsi" w:hAnsiTheme="minorHAnsi" w:cstheme="minorHAnsi"/>
        </w:rPr>
        <w:t>o</w:t>
      </w:r>
      <w:r w:rsidRPr="00C8304D">
        <w:rPr>
          <w:rFonts w:asciiTheme="minorHAnsi" w:hAnsiTheme="minorHAnsi" w:cstheme="minorHAnsi"/>
        </w:rPr>
        <w:t>f each OCP in the extract using the equations of the calibration curves as follows:</w:t>
      </w:r>
    </w:p>
    <w:p w14:paraId="7E892FE7" w14:textId="77820A07" w:rsidR="00402662" w:rsidRDefault="00255FDE" w:rsidP="00255FDE">
      <w:pPr>
        <w:pStyle w:val="ListParagraph"/>
        <w:ind w:left="0"/>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
                    </w:rPr>
                  </m:ctrlPr>
                </m:dPr>
                <m:e>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100</m:t>
                          </m:r>
                        </m:num>
                        <m:den>
                          <m:r>
                            <w:rPr>
                              <w:rFonts w:ascii="Cambria Math" w:hAnsi="Cambria Math" w:cstheme="minorHAnsi"/>
                            </w:rPr>
                            <m:t>R</m:t>
                          </m:r>
                        </m:den>
                      </m:f>
                    </m:e>
                  </m:d>
                  <m:r>
                    <w:rPr>
                      <w:rFonts w:ascii="Cambria Math" w:hAnsi="Cambria Math" w:cstheme="minorHAnsi"/>
                    </w:rPr>
                    <m:t>-b</m:t>
                  </m:r>
                </m:e>
              </m:d>
            </m:num>
            <m:den>
              <m:r>
                <w:rPr>
                  <w:rFonts w:ascii="Cambria Math" w:hAnsi="Cambria Math" w:cstheme="minorHAnsi"/>
                </w:rPr>
                <m:t>a</m:t>
              </m:r>
            </m:den>
          </m:f>
        </m:oMath>
      </m:oMathPara>
    </w:p>
    <w:p w14:paraId="1D8C265E" w14:textId="77777777" w:rsidR="00474158" w:rsidRDefault="00E83D65" w:rsidP="00C8304D">
      <w:pPr>
        <w:pStyle w:val="ListParagraph"/>
        <w:ind w:left="0"/>
        <w:jc w:val="left"/>
        <w:rPr>
          <w:rFonts w:asciiTheme="minorHAnsi" w:hAnsiTheme="minorHAnsi" w:cstheme="minorHAnsi"/>
        </w:rPr>
      </w:pPr>
      <w:r w:rsidRPr="00C8304D">
        <w:rPr>
          <w:rFonts w:asciiTheme="minorHAnsi" w:hAnsiTheme="minorHAnsi" w:cstheme="minorHAnsi"/>
        </w:rPr>
        <w:t xml:space="preserve">where </w:t>
      </w:r>
      <w:r w:rsidR="00AD3694" w:rsidRPr="00C8304D">
        <w:rPr>
          <w:rFonts w:asciiTheme="minorHAnsi" w:hAnsiTheme="minorHAnsi" w:cstheme="minorHAnsi"/>
          <w:i/>
        </w:rPr>
        <w:t>b</w:t>
      </w:r>
      <w:r w:rsidR="00AD3694" w:rsidRPr="00C8304D">
        <w:rPr>
          <w:rFonts w:asciiTheme="minorHAnsi" w:hAnsiTheme="minorHAnsi" w:cstheme="minorHAnsi"/>
        </w:rPr>
        <w:t xml:space="preserve"> is the intercept at the origin and </w:t>
      </w:r>
      <w:r w:rsidR="00AD3694" w:rsidRPr="00C8304D">
        <w:rPr>
          <w:rFonts w:asciiTheme="minorHAnsi" w:hAnsiTheme="minorHAnsi" w:cstheme="minorHAnsi"/>
          <w:i/>
        </w:rPr>
        <w:t>a</w:t>
      </w:r>
      <w:r w:rsidR="00AD3694" w:rsidRPr="00C8304D">
        <w:rPr>
          <w:rFonts w:asciiTheme="minorHAnsi" w:hAnsiTheme="minorHAnsi" w:cstheme="minorHAnsi"/>
        </w:rPr>
        <w:t xml:space="preserve"> </w:t>
      </w:r>
      <w:r w:rsidR="00F05039">
        <w:rPr>
          <w:rFonts w:asciiTheme="minorHAnsi" w:hAnsiTheme="minorHAnsi" w:cstheme="minorHAnsi"/>
        </w:rPr>
        <w:t xml:space="preserve">is </w:t>
      </w:r>
      <w:r w:rsidR="00AD3694" w:rsidRPr="00C8304D">
        <w:rPr>
          <w:rFonts w:asciiTheme="minorHAnsi" w:hAnsiTheme="minorHAnsi" w:cstheme="minorHAnsi"/>
        </w:rPr>
        <w:t>the slope of the calibration equation</w:t>
      </w:r>
      <w:r w:rsidR="00474158">
        <w:rPr>
          <w:rFonts w:asciiTheme="minorHAnsi" w:hAnsiTheme="minorHAnsi" w:cstheme="minorHAnsi"/>
        </w:rPr>
        <w:t>,</w:t>
      </w:r>
    </w:p>
    <w:p w14:paraId="1A935AA3" w14:textId="06CBD444" w:rsidR="00E83D65" w:rsidRPr="00C8304D" w:rsidRDefault="00AD3694" w:rsidP="00255FDE">
      <w:pPr>
        <w:pStyle w:val="ListParagraph"/>
        <w:ind w:left="0"/>
        <w:jc w:val="center"/>
        <w:rPr>
          <w:rFonts w:asciiTheme="minorHAnsi" w:hAnsiTheme="minorHAnsi" w:cstheme="minorHAnsi"/>
        </w:rPr>
      </w:pPr>
      <m:oMath>
        <m:r>
          <w:rPr>
            <w:rFonts w:ascii="Cambria Math" w:hAnsi="Cambria Math" w:cstheme="minorHAnsi"/>
          </w:rPr>
          <m:t>C=ax+b</m:t>
        </m:r>
      </m:oMath>
      <w:r w:rsidR="00474158">
        <w:rPr>
          <w:rFonts w:asciiTheme="minorHAnsi" w:hAnsiTheme="minorHAnsi" w:cstheme="minorHAnsi"/>
        </w:rPr>
        <w:t>.</w:t>
      </w:r>
    </w:p>
    <w:p w14:paraId="54EE56F3" w14:textId="77777777" w:rsidR="00E83D65" w:rsidRPr="00C8304D" w:rsidRDefault="00E83D65" w:rsidP="00C8304D">
      <w:pPr>
        <w:pStyle w:val="ListParagraph"/>
        <w:ind w:left="0"/>
        <w:jc w:val="left"/>
        <w:rPr>
          <w:rFonts w:asciiTheme="minorHAnsi" w:hAnsiTheme="minorHAnsi" w:cstheme="minorHAnsi"/>
        </w:rPr>
      </w:pPr>
    </w:p>
    <w:p w14:paraId="0CB32F1E" w14:textId="025E1357" w:rsidR="007D247C" w:rsidRPr="00C8304D" w:rsidRDefault="00AD3694" w:rsidP="00C8304D">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Taking into account the mass (m) of the replicate (</w:t>
      </w:r>
      <w:r w:rsidR="00402662">
        <w:rPr>
          <w:rFonts w:asciiTheme="minorHAnsi" w:hAnsiTheme="minorHAnsi" w:cstheme="minorHAnsi"/>
          <w:i/>
        </w:rPr>
        <w:t>i.e.,</w:t>
      </w:r>
      <w:r w:rsidRPr="00C8304D">
        <w:rPr>
          <w:rFonts w:asciiTheme="minorHAnsi" w:hAnsiTheme="minorHAnsi" w:cstheme="minorHAnsi"/>
        </w:rPr>
        <w:t xml:space="preserve"> 10 pellets; see section 2.</w:t>
      </w:r>
      <w:r w:rsidR="005461D2" w:rsidRPr="00C8304D">
        <w:rPr>
          <w:rFonts w:asciiTheme="minorHAnsi" w:hAnsiTheme="minorHAnsi" w:cstheme="minorHAnsi"/>
        </w:rPr>
        <w:t>4</w:t>
      </w:r>
      <w:r w:rsidRPr="00C8304D">
        <w:rPr>
          <w:rFonts w:asciiTheme="minorHAnsi" w:hAnsiTheme="minorHAnsi" w:cstheme="minorHAnsi"/>
        </w:rPr>
        <w:t>) and the volume (V) of the final extract (</w:t>
      </w:r>
      <w:r w:rsidR="00402662">
        <w:rPr>
          <w:rFonts w:asciiTheme="minorHAnsi" w:hAnsiTheme="minorHAnsi" w:cstheme="minorHAnsi"/>
          <w:i/>
        </w:rPr>
        <w:t>i.e.,</w:t>
      </w:r>
      <w:r w:rsidRPr="00C8304D">
        <w:rPr>
          <w:rFonts w:asciiTheme="minorHAnsi" w:hAnsiTheme="minorHAnsi" w:cstheme="minorHAnsi"/>
        </w:rPr>
        <w:t xml:space="preserve"> 1 mL), </w:t>
      </w:r>
      <w:r w:rsidR="00B21134" w:rsidRPr="00C8304D">
        <w:rPr>
          <w:rFonts w:asciiTheme="minorHAnsi" w:hAnsiTheme="minorHAnsi" w:cstheme="minorHAnsi"/>
        </w:rPr>
        <w:t>calculate the concentration</w:t>
      </w:r>
      <w:r w:rsidRPr="00C8304D">
        <w:rPr>
          <w:rFonts w:asciiTheme="minorHAnsi" w:hAnsiTheme="minorHAnsi" w:cstheme="minorHAnsi"/>
        </w:rPr>
        <w:t xml:space="preserve"> (C</w:t>
      </w:r>
      <w:r w:rsidRPr="00C8304D">
        <w:rPr>
          <w:rFonts w:asciiTheme="minorHAnsi" w:hAnsiTheme="minorHAnsi" w:cstheme="minorHAnsi"/>
          <w:vertAlign w:val="subscript"/>
        </w:rPr>
        <w:t>2</w:t>
      </w:r>
      <w:r w:rsidRPr="00C8304D">
        <w:rPr>
          <w:rFonts w:asciiTheme="minorHAnsi" w:hAnsiTheme="minorHAnsi" w:cstheme="minorHAnsi"/>
        </w:rPr>
        <w:t>)</w:t>
      </w:r>
      <w:r w:rsidR="00B21134" w:rsidRPr="00C8304D">
        <w:rPr>
          <w:rFonts w:asciiTheme="minorHAnsi" w:hAnsiTheme="minorHAnsi" w:cstheme="minorHAnsi"/>
        </w:rPr>
        <w:t xml:space="preserve"> of </w:t>
      </w:r>
      <w:r w:rsidRPr="00C8304D">
        <w:rPr>
          <w:rFonts w:asciiTheme="minorHAnsi" w:hAnsiTheme="minorHAnsi" w:cstheme="minorHAnsi"/>
        </w:rPr>
        <w:t>each OCP adsorbed on</w:t>
      </w:r>
      <w:r w:rsidR="00474158">
        <w:rPr>
          <w:rFonts w:asciiTheme="minorHAnsi" w:hAnsiTheme="minorHAnsi" w:cstheme="minorHAnsi"/>
        </w:rPr>
        <w:t xml:space="preserve"> the</w:t>
      </w:r>
      <w:r w:rsidRPr="00C8304D">
        <w:rPr>
          <w:rFonts w:asciiTheme="minorHAnsi" w:hAnsiTheme="minorHAnsi" w:cstheme="minorHAnsi"/>
        </w:rPr>
        <w:t xml:space="preserve"> </w:t>
      </w:r>
      <w:r w:rsidR="00B21134" w:rsidRPr="00C8304D">
        <w:rPr>
          <w:rFonts w:asciiTheme="minorHAnsi" w:hAnsiTheme="minorHAnsi" w:cstheme="minorHAnsi"/>
        </w:rPr>
        <w:t>plastic pellet</w:t>
      </w:r>
      <w:r w:rsidRPr="00C8304D">
        <w:rPr>
          <w:rFonts w:asciiTheme="minorHAnsi" w:hAnsiTheme="minorHAnsi" w:cstheme="minorHAnsi"/>
        </w:rPr>
        <w:t>s</w:t>
      </w:r>
      <w:r w:rsidR="00B21134" w:rsidRPr="00C8304D">
        <w:rPr>
          <w:rFonts w:asciiTheme="minorHAnsi" w:hAnsiTheme="minorHAnsi" w:cstheme="minorHAnsi"/>
        </w:rPr>
        <w:t xml:space="preserve"> (</w:t>
      </w:r>
      <w:r w:rsidR="00402662">
        <w:rPr>
          <w:rFonts w:asciiTheme="minorHAnsi" w:hAnsiTheme="minorHAnsi" w:cstheme="minorHAnsi"/>
          <w:i/>
        </w:rPr>
        <w:t>i.e.,</w:t>
      </w:r>
      <w:r w:rsidR="00B21134" w:rsidRPr="00C8304D">
        <w:rPr>
          <w:rFonts w:asciiTheme="minorHAnsi" w:hAnsiTheme="minorHAnsi" w:cstheme="minorHAnsi"/>
        </w:rPr>
        <w:t xml:space="preserve"> ng of OCP per g of plastic pellet)</w:t>
      </w:r>
      <w:r w:rsidR="00474158">
        <w:rPr>
          <w:rFonts w:asciiTheme="minorHAnsi" w:hAnsiTheme="minorHAnsi" w:cstheme="minorHAnsi"/>
        </w:rPr>
        <w:t>:</w:t>
      </w:r>
    </w:p>
    <w:p w14:paraId="34F4B406" w14:textId="77777777" w:rsidR="007D247C" w:rsidRPr="0001444F" w:rsidRDefault="007D247C" w:rsidP="0001444F">
      <w:pPr>
        <w:widowControl/>
        <w:autoSpaceDE/>
        <w:autoSpaceDN/>
        <w:adjustRightInd/>
        <w:jc w:val="left"/>
        <w:rPr>
          <w:rFonts w:asciiTheme="minorHAnsi" w:hAnsiTheme="minorHAnsi" w:cstheme="minorHAnsi"/>
        </w:rPr>
      </w:pPr>
    </w:p>
    <w:p w14:paraId="44CF6AE0" w14:textId="0FDB08E3" w:rsidR="00AD3694" w:rsidRPr="00C8304D" w:rsidRDefault="00255FDE" w:rsidP="00255FDE">
      <w:pPr>
        <w:pStyle w:val="ListParagraph"/>
        <w:widowControl/>
        <w:autoSpaceDE/>
        <w:autoSpaceDN/>
        <w:adjustRightInd/>
        <w:ind w:left="0"/>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V×</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-3</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1</m:t>
                  </m:r>
                </m:sub>
              </m:sSub>
            </m:num>
            <m:den>
              <m:r>
                <w:rPr>
                  <w:rFonts w:ascii="Cambria Math" w:hAnsi="Cambria Math" w:cstheme="minorHAnsi"/>
                </w:rPr>
                <m:t>m</m:t>
              </m:r>
            </m:den>
          </m:f>
        </m:oMath>
      </m:oMathPara>
    </w:p>
    <w:p w14:paraId="5BFFF35F" w14:textId="77777777" w:rsidR="00716649" w:rsidRPr="00C8304D" w:rsidRDefault="00716649" w:rsidP="000C644B">
      <w:pPr>
        <w:pStyle w:val="ListParagraph"/>
        <w:jc w:val="left"/>
        <w:rPr>
          <w:rFonts w:asciiTheme="minorHAnsi" w:hAnsiTheme="minorHAnsi" w:cstheme="minorHAnsi"/>
        </w:rPr>
      </w:pPr>
    </w:p>
    <w:p w14:paraId="279C4562" w14:textId="44D10EFB" w:rsidR="00716649" w:rsidRPr="00C8304D" w:rsidRDefault="00716649" w:rsidP="00255FDE">
      <w:pPr>
        <w:pStyle w:val="NormalWeb"/>
        <w:numPr>
          <w:ilvl w:val="0"/>
          <w:numId w:val="5"/>
        </w:numPr>
        <w:spacing w:before="0" w:beforeAutospacing="0" w:after="0" w:afterAutospacing="0"/>
        <w:ind w:left="0" w:firstLine="0"/>
        <w:jc w:val="left"/>
        <w:rPr>
          <w:rFonts w:cs="Arial"/>
          <w:b/>
          <w:color w:val="auto"/>
        </w:rPr>
      </w:pPr>
      <w:r w:rsidRPr="00C8304D">
        <w:rPr>
          <w:rFonts w:asciiTheme="minorHAnsi" w:hAnsiTheme="minorHAnsi" w:cstheme="minorHAnsi"/>
          <w:b/>
        </w:rPr>
        <w:t xml:space="preserve">Plastic </w:t>
      </w:r>
      <w:r w:rsidR="00402662">
        <w:rPr>
          <w:rFonts w:asciiTheme="minorHAnsi" w:hAnsiTheme="minorHAnsi" w:cstheme="minorHAnsi"/>
          <w:b/>
        </w:rPr>
        <w:t>T</w:t>
      </w:r>
      <w:r w:rsidRPr="00C8304D">
        <w:rPr>
          <w:rFonts w:asciiTheme="minorHAnsi" w:hAnsiTheme="minorHAnsi" w:cstheme="minorHAnsi"/>
          <w:b/>
        </w:rPr>
        <w:t xml:space="preserve">ype </w:t>
      </w:r>
      <w:r w:rsidR="00402662">
        <w:rPr>
          <w:rFonts w:asciiTheme="minorHAnsi" w:hAnsiTheme="minorHAnsi" w:cstheme="minorHAnsi"/>
          <w:b/>
        </w:rPr>
        <w:t>I</w:t>
      </w:r>
      <w:r w:rsidRPr="00C8304D">
        <w:rPr>
          <w:rFonts w:asciiTheme="minorHAnsi" w:hAnsiTheme="minorHAnsi" w:cstheme="minorHAnsi"/>
          <w:b/>
        </w:rPr>
        <w:t>dentification</w:t>
      </w:r>
    </w:p>
    <w:p w14:paraId="311E86A9" w14:textId="77777777" w:rsidR="00716649" w:rsidRPr="00C8304D" w:rsidRDefault="00716649" w:rsidP="00255FDE">
      <w:pPr>
        <w:pStyle w:val="ListParagraph"/>
        <w:ind w:left="0"/>
        <w:jc w:val="left"/>
        <w:rPr>
          <w:rFonts w:asciiTheme="minorHAnsi" w:hAnsiTheme="minorHAnsi" w:cstheme="minorHAnsi"/>
          <w:b/>
        </w:rPr>
      </w:pPr>
    </w:p>
    <w:p w14:paraId="12B08E14" w14:textId="77777777" w:rsidR="00716649" w:rsidRPr="00C8304D" w:rsidRDefault="00716649" w:rsidP="00255FDE">
      <w:pPr>
        <w:pStyle w:val="ListParagraph"/>
        <w:widowControl/>
        <w:numPr>
          <w:ilvl w:val="0"/>
          <w:numId w:val="2"/>
        </w:numPr>
        <w:autoSpaceDE/>
        <w:autoSpaceDN/>
        <w:adjustRightInd/>
        <w:ind w:left="0" w:firstLine="0"/>
        <w:jc w:val="left"/>
        <w:rPr>
          <w:rFonts w:asciiTheme="minorHAnsi" w:hAnsiTheme="minorHAnsi" w:cstheme="minorHAnsi"/>
          <w:vanish/>
        </w:rPr>
      </w:pPr>
    </w:p>
    <w:p w14:paraId="5B88D8F5" w14:textId="23388F6C"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Transfer the pellets in a glass Petri dish and place it in a plastic bag. </w:t>
      </w:r>
    </w:p>
    <w:p w14:paraId="3BBAE817" w14:textId="77777777" w:rsidR="00716649" w:rsidRPr="00C8304D" w:rsidRDefault="00716649" w:rsidP="00255FDE">
      <w:pPr>
        <w:pStyle w:val="ListParagraph"/>
        <w:widowControl/>
        <w:autoSpaceDE/>
        <w:autoSpaceDN/>
        <w:adjustRightInd/>
        <w:ind w:left="0"/>
        <w:jc w:val="left"/>
        <w:rPr>
          <w:rFonts w:asciiTheme="minorHAnsi" w:hAnsiTheme="minorHAnsi" w:cstheme="minorHAnsi"/>
        </w:rPr>
      </w:pPr>
    </w:p>
    <w:p w14:paraId="624A08C3" w14:textId="77777777"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Hold one pellet with tweezers and cut a slice of the pellet with a scalpel. The plastic bag prevents the loss of pellets during the cutting process.  </w:t>
      </w:r>
    </w:p>
    <w:p w14:paraId="458809A4" w14:textId="77777777" w:rsidR="00716649" w:rsidRPr="00C8304D" w:rsidRDefault="00716649" w:rsidP="00255FDE">
      <w:pPr>
        <w:pStyle w:val="ListParagraph"/>
        <w:ind w:left="0"/>
        <w:jc w:val="left"/>
        <w:rPr>
          <w:rFonts w:asciiTheme="minorHAnsi" w:hAnsiTheme="minorHAnsi" w:cstheme="minorHAnsi"/>
        </w:rPr>
      </w:pPr>
    </w:p>
    <w:p w14:paraId="7ECD1180" w14:textId="21F0B335"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Clean the </w:t>
      </w:r>
      <w:r w:rsidR="00F05039">
        <w:rPr>
          <w:rFonts w:asciiTheme="minorHAnsi" w:hAnsiTheme="minorHAnsi" w:cstheme="minorHAnsi"/>
        </w:rPr>
        <w:t>a</w:t>
      </w:r>
      <w:r w:rsidR="00F4231A" w:rsidRPr="00C8304D">
        <w:rPr>
          <w:rFonts w:asciiTheme="minorHAnsi" w:hAnsiTheme="minorHAnsi" w:cstheme="minorHAnsi"/>
        </w:rPr>
        <w:t>ttenuated total reflectance</w:t>
      </w:r>
      <w:r w:rsidR="00F05039" w:rsidRPr="00F05039">
        <w:rPr>
          <w:rFonts w:asciiTheme="minorHAnsi" w:hAnsiTheme="minorHAnsi" w:cstheme="minorHAnsi"/>
        </w:rPr>
        <w:t xml:space="preserve"> </w:t>
      </w:r>
      <w:r w:rsidR="00F05039">
        <w:rPr>
          <w:rFonts w:asciiTheme="minorHAnsi" w:hAnsiTheme="minorHAnsi" w:cstheme="minorHAnsi"/>
        </w:rPr>
        <w:t>(ATR</w:t>
      </w:r>
      <w:r w:rsidR="00F4231A" w:rsidRPr="00C8304D">
        <w:rPr>
          <w:rFonts w:asciiTheme="minorHAnsi" w:hAnsiTheme="minorHAnsi" w:cstheme="minorHAnsi"/>
        </w:rPr>
        <w:t xml:space="preserve">) </w:t>
      </w:r>
      <w:r w:rsidRPr="00C8304D">
        <w:rPr>
          <w:rFonts w:asciiTheme="minorHAnsi" w:hAnsiTheme="minorHAnsi" w:cstheme="minorHAnsi"/>
        </w:rPr>
        <w:t>crystal of the FT-IR instrument with ethanol.</w:t>
      </w:r>
    </w:p>
    <w:p w14:paraId="02691318" w14:textId="77777777" w:rsidR="00716649" w:rsidRPr="00C8304D" w:rsidRDefault="00716649" w:rsidP="00255FDE">
      <w:pPr>
        <w:pStyle w:val="ListParagraph"/>
        <w:ind w:left="0"/>
        <w:jc w:val="left"/>
        <w:rPr>
          <w:rFonts w:asciiTheme="minorHAnsi" w:hAnsiTheme="minorHAnsi" w:cstheme="minorHAnsi"/>
        </w:rPr>
      </w:pPr>
    </w:p>
    <w:p w14:paraId="51259247" w14:textId="77777777"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Record a background spectrum.</w:t>
      </w:r>
    </w:p>
    <w:p w14:paraId="3104EEB0" w14:textId="77777777" w:rsidR="00716649" w:rsidRPr="00C8304D" w:rsidRDefault="00716649" w:rsidP="00255FDE">
      <w:pPr>
        <w:pStyle w:val="ListParagraph"/>
        <w:ind w:left="0"/>
        <w:jc w:val="left"/>
        <w:rPr>
          <w:rFonts w:asciiTheme="minorHAnsi" w:hAnsiTheme="minorHAnsi" w:cstheme="minorHAnsi"/>
        </w:rPr>
      </w:pPr>
    </w:p>
    <w:p w14:paraId="666486BC" w14:textId="14020FF6"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Place the fragment on the ATR crystal and screw the sample holder.</w:t>
      </w:r>
      <w:r w:rsidR="00BE116F" w:rsidRPr="00C8304D">
        <w:rPr>
          <w:rFonts w:asciiTheme="minorHAnsi" w:hAnsiTheme="minorHAnsi" w:cstheme="minorHAnsi"/>
        </w:rPr>
        <w:t xml:space="preserve"> The inner side </w:t>
      </w:r>
      <w:r w:rsidR="008A599C" w:rsidRPr="00C8304D">
        <w:rPr>
          <w:rFonts w:asciiTheme="minorHAnsi" w:hAnsiTheme="minorHAnsi" w:cstheme="minorHAnsi"/>
        </w:rPr>
        <w:t xml:space="preserve">of the piece </w:t>
      </w:r>
      <w:r w:rsidR="00BE116F" w:rsidRPr="00C8304D">
        <w:rPr>
          <w:rFonts w:asciiTheme="minorHAnsi" w:hAnsiTheme="minorHAnsi" w:cstheme="minorHAnsi"/>
        </w:rPr>
        <w:t>must be in contact with the crystal.</w:t>
      </w:r>
    </w:p>
    <w:p w14:paraId="009B7F53" w14:textId="77777777" w:rsidR="00716649" w:rsidRPr="00C8304D" w:rsidRDefault="00716649" w:rsidP="00255FDE">
      <w:pPr>
        <w:pStyle w:val="ListParagraph"/>
        <w:ind w:left="0"/>
        <w:jc w:val="left"/>
        <w:rPr>
          <w:rFonts w:asciiTheme="minorHAnsi" w:hAnsiTheme="minorHAnsi" w:cstheme="minorHAnsi"/>
        </w:rPr>
      </w:pPr>
    </w:p>
    <w:p w14:paraId="016DB7BD" w14:textId="77777777"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Scan the sample and record the spectrum. </w:t>
      </w:r>
    </w:p>
    <w:p w14:paraId="1C850956" w14:textId="77777777" w:rsidR="00716649" w:rsidRPr="00C8304D" w:rsidRDefault="00716649" w:rsidP="00255FDE">
      <w:pPr>
        <w:pStyle w:val="ListParagraph"/>
        <w:ind w:left="0"/>
        <w:jc w:val="left"/>
        <w:rPr>
          <w:rFonts w:asciiTheme="minorHAnsi" w:hAnsiTheme="minorHAnsi" w:cstheme="minorHAnsi"/>
        </w:rPr>
      </w:pPr>
    </w:p>
    <w:p w14:paraId="1ABCDB3D" w14:textId="3C5F91D0" w:rsidR="00716649" w:rsidRPr="00C8304D" w:rsidRDefault="00716649" w:rsidP="00255FDE">
      <w:pPr>
        <w:pStyle w:val="ListParagraph"/>
        <w:widowControl/>
        <w:numPr>
          <w:ilvl w:val="1"/>
          <w:numId w:val="2"/>
        </w:numPr>
        <w:autoSpaceDE/>
        <w:autoSpaceDN/>
        <w:adjustRightInd/>
        <w:ind w:left="0" w:firstLine="0"/>
        <w:jc w:val="left"/>
        <w:rPr>
          <w:rFonts w:asciiTheme="minorHAnsi" w:hAnsiTheme="minorHAnsi" w:cstheme="minorHAnsi"/>
        </w:rPr>
      </w:pPr>
      <w:r w:rsidRPr="00C8304D">
        <w:rPr>
          <w:rFonts w:asciiTheme="minorHAnsi" w:hAnsiTheme="minorHAnsi" w:cstheme="minorHAnsi"/>
        </w:rPr>
        <w:t xml:space="preserve">Identify the polymer constituting the plastic pellet by comparing the obtained spectrum to a spectra library. </w:t>
      </w:r>
      <w:r w:rsidR="00E8129E" w:rsidRPr="00C8304D">
        <w:rPr>
          <w:rFonts w:asciiTheme="minorHAnsi" w:hAnsiTheme="minorHAnsi" w:cstheme="minorHAnsi"/>
        </w:rPr>
        <w:t>Although more time-consuming, t</w:t>
      </w:r>
      <w:r w:rsidR="000F4B57" w:rsidRPr="00C8304D">
        <w:rPr>
          <w:rFonts w:asciiTheme="minorHAnsi" w:hAnsiTheme="minorHAnsi" w:cstheme="minorHAnsi"/>
        </w:rPr>
        <w:t>he interpretation of the obtained spectra c</w:t>
      </w:r>
      <w:r w:rsidR="00E8129E" w:rsidRPr="00C8304D">
        <w:rPr>
          <w:rFonts w:asciiTheme="minorHAnsi" w:hAnsiTheme="minorHAnsi" w:cstheme="minorHAnsi"/>
        </w:rPr>
        <w:t>ould</w:t>
      </w:r>
      <w:r w:rsidR="000F4B57" w:rsidRPr="00C8304D">
        <w:rPr>
          <w:rFonts w:asciiTheme="minorHAnsi" w:hAnsiTheme="minorHAnsi" w:cstheme="minorHAnsi"/>
        </w:rPr>
        <w:t xml:space="preserve"> be carried out manual</w:t>
      </w:r>
      <w:r w:rsidR="00E8129E" w:rsidRPr="00C8304D">
        <w:rPr>
          <w:rFonts w:asciiTheme="minorHAnsi" w:hAnsiTheme="minorHAnsi" w:cstheme="minorHAnsi"/>
        </w:rPr>
        <w:t>ly as well, but most probably without reaching the degree of specif</w:t>
      </w:r>
      <w:r w:rsidR="00AF4BF7" w:rsidRPr="00C8304D">
        <w:rPr>
          <w:rFonts w:asciiTheme="minorHAnsi" w:hAnsiTheme="minorHAnsi" w:cstheme="minorHAnsi"/>
        </w:rPr>
        <w:t>icity</w:t>
      </w:r>
      <w:r w:rsidR="00E8129E" w:rsidRPr="00C8304D">
        <w:rPr>
          <w:rFonts w:asciiTheme="minorHAnsi" w:hAnsiTheme="minorHAnsi" w:cstheme="minorHAnsi"/>
        </w:rPr>
        <w:t xml:space="preserve"> achieved with a library search.  </w:t>
      </w:r>
    </w:p>
    <w:p w14:paraId="2883E70E" w14:textId="77777777" w:rsidR="00716649" w:rsidRPr="00C8304D" w:rsidRDefault="00716649" w:rsidP="000C644B">
      <w:pPr>
        <w:widowControl/>
        <w:autoSpaceDE/>
        <w:autoSpaceDN/>
        <w:adjustRightInd/>
        <w:spacing w:line="259" w:lineRule="auto"/>
        <w:jc w:val="left"/>
        <w:rPr>
          <w:rFonts w:asciiTheme="minorHAnsi" w:hAnsiTheme="minorHAnsi" w:cstheme="minorHAnsi"/>
        </w:rPr>
      </w:pPr>
    </w:p>
    <w:p w14:paraId="7FF6A44A" w14:textId="5A3FAE96" w:rsidR="0044732C" w:rsidRPr="00C8304D" w:rsidRDefault="006305D7" w:rsidP="000C644B">
      <w:pPr>
        <w:jc w:val="left"/>
        <w:rPr>
          <w:rFonts w:cs="Arial"/>
          <w:color w:val="808080"/>
        </w:rPr>
      </w:pPr>
      <w:bookmarkStart w:id="13" w:name="_Hlk481686532"/>
      <w:r w:rsidRPr="00C8304D">
        <w:rPr>
          <w:rFonts w:cs="Arial"/>
          <w:b/>
        </w:rPr>
        <w:t>REPRESENTATIVE RESULTS</w:t>
      </w:r>
      <w:r w:rsidRPr="00C8304D">
        <w:rPr>
          <w:rFonts w:cs="Arial"/>
          <w:b/>
          <w:bCs/>
        </w:rPr>
        <w:t xml:space="preserve">: </w:t>
      </w:r>
    </w:p>
    <w:p w14:paraId="54D5E058" w14:textId="4B6C323F" w:rsidR="0044732C" w:rsidRPr="00C8304D" w:rsidRDefault="0044732C" w:rsidP="000C644B">
      <w:pPr>
        <w:jc w:val="left"/>
        <w:rPr>
          <w:rFonts w:cstheme="minorHAnsi"/>
        </w:rPr>
      </w:pPr>
      <w:r w:rsidRPr="00C8304D">
        <w:rPr>
          <w:rFonts w:cstheme="minorHAnsi"/>
        </w:rPr>
        <w:t xml:space="preserve">Plastic pellets are usually found along the </w:t>
      </w:r>
      <w:r w:rsidR="009B24BA" w:rsidRPr="00C8304D">
        <w:rPr>
          <w:rFonts w:cstheme="minorHAnsi"/>
        </w:rPr>
        <w:t xml:space="preserve">high and low </w:t>
      </w:r>
      <w:r w:rsidRPr="00C8304D">
        <w:rPr>
          <w:rFonts w:cstheme="minorHAnsi"/>
        </w:rPr>
        <w:t>tide line</w:t>
      </w:r>
      <w:r w:rsidR="009B24BA" w:rsidRPr="00C8304D">
        <w:rPr>
          <w:rFonts w:cstheme="minorHAnsi"/>
        </w:rPr>
        <w:t>s</w:t>
      </w:r>
      <w:r w:rsidRPr="00C8304D">
        <w:rPr>
          <w:rFonts w:cstheme="minorHAnsi"/>
        </w:rPr>
        <w:t xml:space="preserve"> of sandy beaches </w:t>
      </w:r>
      <w:r w:rsidRPr="00255FDE">
        <w:rPr>
          <w:rFonts w:cstheme="minorHAnsi"/>
        </w:rPr>
        <w:t>(</w:t>
      </w:r>
      <w:r w:rsidRPr="00C8304D">
        <w:rPr>
          <w:rFonts w:cstheme="minorHAnsi"/>
          <w:b/>
        </w:rPr>
        <w:t>Figure 1A</w:t>
      </w:r>
      <w:r w:rsidRPr="00255FDE">
        <w:rPr>
          <w:rFonts w:cstheme="minorHAnsi"/>
        </w:rPr>
        <w:t>)</w:t>
      </w:r>
      <w:r w:rsidRPr="00C8304D">
        <w:rPr>
          <w:rFonts w:cstheme="minorHAnsi"/>
        </w:rPr>
        <w:t xml:space="preserve">. </w:t>
      </w:r>
      <w:r w:rsidRPr="00C8304D">
        <w:rPr>
          <w:rFonts w:cstheme="minorHAnsi"/>
        </w:rPr>
        <w:lastRenderedPageBreak/>
        <w:t xml:space="preserve">They can also stick to seagrass freshly </w:t>
      </w:r>
      <w:r w:rsidR="007F311F" w:rsidRPr="00C8304D">
        <w:rPr>
          <w:rFonts w:cstheme="minorHAnsi"/>
        </w:rPr>
        <w:t>stranded</w:t>
      </w:r>
      <w:r w:rsidRPr="00C8304D">
        <w:rPr>
          <w:rFonts w:cstheme="minorHAnsi"/>
        </w:rPr>
        <w:t xml:space="preserve"> on beaches, after a storm for instance. They can occasionally</w:t>
      </w:r>
      <w:r w:rsidR="00BE116F" w:rsidRPr="00C8304D">
        <w:rPr>
          <w:rFonts w:cstheme="minorHAnsi"/>
        </w:rPr>
        <w:t xml:space="preserve"> be found on pebb</w:t>
      </w:r>
      <w:r w:rsidRPr="00C8304D">
        <w:rPr>
          <w:rFonts w:cstheme="minorHAnsi"/>
        </w:rPr>
        <w:t xml:space="preserve">le and stony beaches in accumulation areas of stranded material. </w:t>
      </w:r>
    </w:p>
    <w:p w14:paraId="4D2A3A89" w14:textId="690D3754" w:rsidR="000875EE" w:rsidRPr="00C8304D" w:rsidRDefault="000875EE" w:rsidP="000C644B">
      <w:pPr>
        <w:jc w:val="left"/>
        <w:rPr>
          <w:rFonts w:cstheme="minorHAnsi"/>
        </w:rPr>
      </w:pPr>
      <w:r w:rsidRPr="00C8304D">
        <w:rPr>
          <w:rFonts w:cstheme="minorHAnsi"/>
        </w:rPr>
        <w:t>Plastic pellets are usually easily recognizable by their shape, size and color</w:t>
      </w:r>
      <w:r w:rsidR="00826721">
        <w:rPr>
          <w:rFonts w:cstheme="minorHAnsi"/>
        </w:rPr>
        <w:t xml:space="preserve"> as shown in</w:t>
      </w:r>
      <w:r w:rsidR="005932B6">
        <w:rPr>
          <w:rFonts w:cstheme="minorHAnsi"/>
        </w:rPr>
        <w:t xml:space="preserve"> </w:t>
      </w:r>
      <w:r w:rsidR="005932B6" w:rsidRPr="001220A2">
        <w:rPr>
          <w:rFonts w:cstheme="minorHAnsi"/>
          <w:b/>
        </w:rPr>
        <w:t>Figure 1B</w:t>
      </w:r>
      <w:r w:rsidR="005932B6">
        <w:rPr>
          <w:rFonts w:cstheme="minorHAnsi"/>
        </w:rPr>
        <w:t xml:space="preserve"> (see </w:t>
      </w:r>
      <w:r w:rsidR="00826721">
        <w:rPr>
          <w:rFonts w:cstheme="minorHAnsi"/>
        </w:rPr>
        <w:t xml:space="preserve">the two </w:t>
      </w:r>
      <w:r w:rsidR="005932B6">
        <w:rPr>
          <w:rFonts w:cstheme="minorHAnsi"/>
        </w:rPr>
        <w:t>middle columns)</w:t>
      </w:r>
      <w:r w:rsidRPr="00C8304D">
        <w:rPr>
          <w:rFonts w:cstheme="minorHAnsi"/>
        </w:rPr>
        <w:t xml:space="preserve">. They could be mistaken </w:t>
      </w:r>
      <w:r w:rsidR="00B57CD6" w:rsidRPr="00C8304D">
        <w:rPr>
          <w:rFonts w:cstheme="minorHAnsi"/>
        </w:rPr>
        <w:t xml:space="preserve">for </w:t>
      </w:r>
      <w:r w:rsidRPr="00C8304D">
        <w:rPr>
          <w:rFonts w:cstheme="minorHAnsi"/>
        </w:rPr>
        <w:t xml:space="preserve">tiny gravels </w:t>
      </w:r>
      <w:r w:rsidR="00826721">
        <w:rPr>
          <w:rFonts w:cstheme="minorHAnsi"/>
        </w:rPr>
        <w:t>(see columns 5 and 6),</w:t>
      </w:r>
      <w:r w:rsidRPr="00C8304D">
        <w:rPr>
          <w:rFonts w:cstheme="minorHAnsi"/>
        </w:rPr>
        <w:t xml:space="preserve"> small biological fragments</w:t>
      </w:r>
      <w:r w:rsidR="00474158">
        <w:rPr>
          <w:rFonts w:cstheme="minorHAnsi"/>
        </w:rPr>
        <w:t>,</w:t>
      </w:r>
      <w:r w:rsidRPr="00C8304D">
        <w:rPr>
          <w:rFonts w:cstheme="minorHAnsi"/>
        </w:rPr>
        <w:t xml:space="preserve"> </w:t>
      </w:r>
      <w:r w:rsidR="00826721">
        <w:rPr>
          <w:rFonts w:cstheme="minorHAnsi"/>
        </w:rPr>
        <w:t>or particles of different origins (see columns 1 and 2)</w:t>
      </w:r>
      <w:r w:rsidRPr="00C8304D">
        <w:rPr>
          <w:rFonts w:cstheme="minorHAnsi"/>
        </w:rPr>
        <w:t xml:space="preserve">. Once in the laboratory, the suspicious items can be discarded. In case of doubt, it is possible to check the floatability of the samples in double distilled water. Gravels will sink whereas plastic pellets will mostly float. </w:t>
      </w:r>
      <w:bookmarkStart w:id="14" w:name="_Hlk481686589"/>
      <w:r w:rsidRPr="00C8304D">
        <w:rPr>
          <w:rFonts w:cstheme="minorHAnsi"/>
          <w:bCs/>
        </w:rPr>
        <w:t xml:space="preserve">A sample of plastic pellets collected on a beach is shown in </w:t>
      </w:r>
      <w:r w:rsidRPr="00C8304D">
        <w:rPr>
          <w:rFonts w:cstheme="minorHAnsi"/>
          <w:b/>
          <w:bCs/>
        </w:rPr>
        <w:t xml:space="preserve">Figure 1C </w:t>
      </w:r>
      <w:r w:rsidRPr="00C8304D">
        <w:rPr>
          <w:rFonts w:cstheme="minorHAnsi"/>
          <w:bCs/>
        </w:rPr>
        <w:t xml:space="preserve">for illustration. </w:t>
      </w:r>
      <w:r w:rsidR="0095171E" w:rsidRPr="00C8304D">
        <w:rPr>
          <w:rFonts w:cstheme="minorHAnsi"/>
          <w:bCs/>
        </w:rPr>
        <w:t xml:space="preserve">An example of </w:t>
      </w:r>
      <w:r w:rsidR="00474158">
        <w:rPr>
          <w:rFonts w:cstheme="minorHAnsi"/>
          <w:bCs/>
        </w:rPr>
        <w:t xml:space="preserve">the </w:t>
      </w:r>
      <w:r w:rsidR="0095171E" w:rsidRPr="00C8304D">
        <w:rPr>
          <w:rFonts w:cstheme="minorHAnsi"/>
          <w:bCs/>
        </w:rPr>
        <w:t xml:space="preserve">identity beach form to be filled in </w:t>
      </w:r>
      <w:r w:rsidR="00474158">
        <w:rPr>
          <w:rFonts w:cstheme="minorHAnsi"/>
          <w:bCs/>
        </w:rPr>
        <w:t>the</w:t>
      </w:r>
      <w:r w:rsidR="00474158" w:rsidRPr="00C8304D">
        <w:rPr>
          <w:rFonts w:cstheme="minorHAnsi"/>
          <w:bCs/>
        </w:rPr>
        <w:t xml:space="preserve"> </w:t>
      </w:r>
      <w:r w:rsidR="0095171E" w:rsidRPr="00C8304D">
        <w:rPr>
          <w:rFonts w:cstheme="minorHAnsi"/>
          <w:bCs/>
        </w:rPr>
        <w:t xml:space="preserve">field is provided </w:t>
      </w:r>
      <w:r w:rsidR="0095171E" w:rsidRPr="00C8304D">
        <w:rPr>
          <w:rFonts w:cstheme="minorHAnsi"/>
          <w:b/>
          <w:bCs/>
        </w:rPr>
        <w:t>Figure 1D</w:t>
      </w:r>
      <w:r w:rsidR="0095171E" w:rsidRPr="00C8304D">
        <w:rPr>
          <w:rFonts w:cstheme="minorHAnsi"/>
          <w:bCs/>
        </w:rPr>
        <w:t>.</w:t>
      </w:r>
    </w:p>
    <w:p w14:paraId="2F99C6CD" w14:textId="77777777" w:rsidR="001220A2" w:rsidRDefault="001220A2" w:rsidP="000C644B">
      <w:pPr>
        <w:jc w:val="left"/>
        <w:rPr>
          <w:rFonts w:cstheme="minorHAnsi"/>
          <w:b/>
          <w:bCs/>
        </w:rPr>
      </w:pPr>
    </w:p>
    <w:p w14:paraId="39C712E4" w14:textId="23194E5A" w:rsidR="007F311F" w:rsidRDefault="001220A2" w:rsidP="000C644B">
      <w:pPr>
        <w:jc w:val="left"/>
        <w:rPr>
          <w:rFonts w:cstheme="minorHAnsi"/>
          <w:bCs/>
        </w:rPr>
      </w:pPr>
      <w:r w:rsidRPr="001220A2">
        <w:rPr>
          <w:rFonts w:cstheme="minorHAnsi"/>
          <w:bCs/>
        </w:rPr>
        <w:t>[place figure 1 here]</w:t>
      </w:r>
    </w:p>
    <w:p w14:paraId="45A708B2" w14:textId="77777777" w:rsidR="00474158" w:rsidRDefault="00474158" w:rsidP="000C644B">
      <w:pPr>
        <w:jc w:val="left"/>
        <w:rPr>
          <w:rFonts w:cstheme="minorHAnsi"/>
          <w:bCs/>
        </w:rPr>
      </w:pPr>
      <w:bookmarkStart w:id="15" w:name="_Hlk481686634"/>
      <w:bookmarkStart w:id="16" w:name="_Hlk481686647"/>
    </w:p>
    <w:p w14:paraId="1BB8AF9B" w14:textId="3B10934B" w:rsidR="00FC47EE" w:rsidRPr="00C8304D" w:rsidRDefault="000875EE" w:rsidP="000C644B">
      <w:pPr>
        <w:jc w:val="left"/>
        <w:rPr>
          <w:rFonts w:cstheme="minorHAnsi"/>
        </w:rPr>
      </w:pPr>
      <w:r w:rsidRPr="00C8304D">
        <w:rPr>
          <w:rFonts w:cstheme="minorHAnsi"/>
          <w:bCs/>
        </w:rPr>
        <w:t>W</w:t>
      </w:r>
      <w:r w:rsidR="0077200B" w:rsidRPr="00C8304D">
        <w:rPr>
          <w:rFonts w:cstheme="minorHAnsi"/>
          <w:bCs/>
        </w:rPr>
        <w:t xml:space="preserve">hitish and yellowish pellets are </w:t>
      </w:r>
      <w:r w:rsidRPr="00C8304D">
        <w:rPr>
          <w:rFonts w:cstheme="minorHAnsi"/>
          <w:bCs/>
        </w:rPr>
        <w:t xml:space="preserve">usually </w:t>
      </w:r>
      <w:r w:rsidR="0077200B" w:rsidRPr="00C8304D">
        <w:rPr>
          <w:rFonts w:cstheme="minorHAnsi"/>
          <w:bCs/>
        </w:rPr>
        <w:t xml:space="preserve">predominant over other pellets, especially pigmented ones. However, some sampling sites present a particular profile and therefore it is advised to classify the plastic pieces by color (visual </w:t>
      </w:r>
      <w:r w:rsidR="000C644B" w:rsidRPr="00C8304D">
        <w:rPr>
          <w:rFonts w:cstheme="minorHAnsi"/>
          <w:bCs/>
        </w:rPr>
        <w:t>assessment</w:t>
      </w:r>
      <w:r w:rsidR="0077200B" w:rsidRPr="00C8304D">
        <w:rPr>
          <w:rFonts w:cstheme="minorHAnsi"/>
          <w:bCs/>
        </w:rPr>
        <w:t>) prior to extraction. A visual reference can be created to help sorting the pellets</w:t>
      </w:r>
      <w:r w:rsidR="00CE35C1" w:rsidRPr="00C8304D">
        <w:rPr>
          <w:rFonts w:cstheme="minorHAnsi"/>
          <w:bCs/>
        </w:rPr>
        <w:t xml:space="preserve"> </w:t>
      </w:r>
      <w:r w:rsidR="00826721" w:rsidRPr="001220A2">
        <w:rPr>
          <w:rFonts w:cstheme="minorHAnsi"/>
          <w:bCs/>
        </w:rPr>
        <w:t>as presented on</w:t>
      </w:r>
      <w:r w:rsidR="00826721">
        <w:rPr>
          <w:rFonts w:cstheme="minorHAnsi"/>
          <w:b/>
          <w:bCs/>
        </w:rPr>
        <w:t xml:space="preserve"> </w:t>
      </w:r>
      <w:r w:rsidR="00CE35C1" w:rsidRPr="00C8304D">
        <w:rPr>
          <w:rFonts w:cstheme="minorHAnsi"/>
          <w:b/>
          <w:bCs/>
        </w:rPr>
        <w:t>Figure 2</w:t>
      </w:r>
      <w:r w:rsidR="00826721">
        <w:rPr>
          <w:rFonts w:cstheme="minorHAnsi"/>
          <w:b/>
          <w:bCs/>
        </w:rPr>
        <w:t xml:space="preserve"> </w:t>
      </w:r>
      <w:r w:rsidR="00826721" w:rsidRPr="00255FDE">
        <w:rPr>
          <w:rFonts w:cstheme="minorHAnsi"/>
          <w:bCs/>
        </w:rPr>
        <w:t>(</w:t>
      </w:r>
      <w:r w:rsidR="006F4953">
        <w:rPr>
          <w:rFonts w:cstheme="minorHAnsi"/>
          <w:bCs/>
        </w:rPr>
        <w:t>f</w:t>
      </w:r>
      <w:r w:rsidR="00826721" w:rsidRPr="00C8304D">
        <w:rPr>
          <w:rFonts w:cstheme="minorHAnsi"/>
          <w:bCs/>
        </w:rPr>
        <w:t>rom left to right: white/transparent, whitish/yellowish, yellow/orange, amber/brown</w:t>
      </w:r>
      <w:r w:rsidR="00474158">
        <w:rPr>
          <w:rFonts w:cstheme="minorHAnsi"/>
          <w:bCs/>
        </w:rPr>
        <w:t xml:space="preserve">, </w:t>
      </w:r>
      <w:r w:rsidR="00826721" w:rsidRPr="00C8304D">
        <w:rPr>
          <w:rFonts w:cstheme="minorHAnsi"/>
          <w:bCs/>
        </w:rPr>
        <w:t>and pigmented</w:t>
      </w:r>
      <w:r w:rsidR="00CE35C1" w:rsidRPr="001220A2">
        <w:rPr>
          <w:rFonts w:cstheme="minorHAnsi"/>
          <w:bCs/>
        </w:rPr>
        <w:t>)</w:t>
      </w:r>
      <w:r w:rsidR="0077200B" w:rsidRPr="00C8304D">
        <w:rPr>
          <w:rFonts w:cstheme="minorHAnsi"/>
          <w:bCs/>
        </w:rPr>
        <w:t>.</w:t>
      </w:r>
      <w:bookmarkEnd w:id="14"/>
    </w:p>
    <w:p w14:paraId="76160224" w14:textId="67BE3EB9" w:rsidR="001220A2" w:rsidRDefault="001220A2" w:rsidP="000C644B">
      <w:pPr>
        <w:jc w:val="left"/>
        <w:rPr>
          <w:rFonts w:cstheme="minorHAnsi"/>
          <w:bCs/>
        </w:rPr>
      </w:pPr>
      <w:bookmarkStart w:id="17" w:name="_Hlk481686711"/>
      <w:bookmarkStart w:id="18" w:name="_Hlk481686698"/>
    </w:p>
    <w:p w14:paraId="087934C6" w14:textId="213CBA0E" w:rsidR="001220A2" w:rsidRDefault="001220A2" w:rsidP="000C644B">
      <w:pPr>
        <w:jc w:val="left"/>
        <w:rPr>
          <w:rFonts w:cstheme="minorHAnsi"/>
          <w:bCs/>
        </w:rPr>
      </w:pPr>
      <w:r>
        <w:rPr>
          <w:rFonts w:cstheme="minorHAnsi"/>
          <w:bCs/>
        </w:rPr>
        <w:t>[place figure 2 here]</w:t>
      </w:r>
    </w:p>
    <w:p w14:paraId="31BA8021" w14:textId="77777777" w:rsidR="001220A2" w:rsidRDefault="001220A2" w:rsidP="000C644B">
      <w:pPr>
        <w:jc w:val="left"/>
        <w:rPr>
          <w:rFonts w:cstheme="minorHAnsi"/>
          <w:bCs/>
        </w:rPr>
      </w:pPr>
    </w:p>
    <w:p w14:paraId="5D62908A" w14:textId="6A297962" w:rsidR="00933D03" w:rsidRPr="00C8304D" w:rsidRDefault="00EA1797" w:rsidP="000C644B">
      <w:pPr>
        <w:jc w:val="left"/>
        <w:rPr>
          <w:rFonts w:cstheme="minorHAnsi"/>
          <w:bCs/>
        </w:rPr>
      </w:pPr>
      <w:r w:rsidRPr="00C8304D">
        <w:rPr>
          <w:rFonts w:cstheme="minorHAnsi"/>
          <w:bCs/>
        </w:rPr>
        <w:t>I</w:t>
      </w:r>
      <w:r w:rsidR="00CE35C1" w:rsidRPr="00C8304D">
        <w:rPr>
          <w:rFonts w:cstheme="minorHAnsi"/>
          <w:bCs/>
        </w:rPr>
        <w:t>t can happen that some pellets start to melt</w:t>
      </w:r>
      <w:r w:rsidRPr="00C8304D">
        <w:rPr>
          <w:rFonts w:cstheme="minorHAnsi"/>
          <w:bCs/>
        </w:rPr>
        <w:t xml:space="preserve"> during the extraction process</w:t>
      </w:r>
      <w:r w:rsidR="00CE35C1" w:rsidRPr="00C8304D">
        <w:rPr>
          <w:rFonts w:cstheme="minorHAnsi"/>
          <w:bCs/>
        </w:rPr>
        <w:t xml:space="preserve">. Thus, quartz sand particles </w:t>
      </w:r>
      <w:r w:rsidR="00025EFE" w:rsidRPr="00C8304D">
        <w:rPr>
          <w:rFonts w:cstheme="minorHAnsi"/>
          <w:bCs/>
        </w:rPr>
        <w:t xml:space="preserve">will </w:t>
      </w:r>
      <w:r w:rsidR="00CE35C1" w:rsidRPr="00C8304D">
        <w:rPr>
          <w:rFonts w:cstheme="minorHAnsi"/>
          <w:bCs/>
        </w:rPr>
        <w:t>stick on their surface after extraction</w:t>
      </w:r>
      <w:r w:rsidR="00826721">
        <w:rPr>
          <w:rFonts w:cstheme="minorHAnsi"/>
          <w:bCs/>
        </w:rPr>
        <w:t xml:space="preserve">. For instance, in </w:t>
      </w:r>
      <w:r w:rsidR="00CE35C1" w:rsidRPr="00C8304D">
        <w:rPr>
          <w:rFonts w:cstheme="minorHAnsi"/>
          <w:b/>
          <w:bCs/>
        </w:rPr>
        <w:t>Figure 3A</w:t>
      </w:r>
      <w:r w:rsidR="00826721">
        <w:rPr>
          <w:rFonts w:cstheme="minorHAnsi"/>
          <w:b/>
          <w:bCs/>
        </w:rPr>
        <w:t xml:space="preserve">, </w:t>
      </w:r>
      <w:r w:rsidR="00826721">
        <w:rPr>
          <w:rFonts w:cstheme="minorHAnsi"/>
          <w:bCs/>
        </w:rPr>
        <w:t>t</w:t>
      </w:r>
      <w:r w:rsidR="00826721" w:rsidRPr="00C8304D">
        <w:rPr>
          <w:rFonts w:cstheme="minorHAnsi"/>
          <w:bCs/>
        </w:rPr>
        <w:t>he isolated pellet on the left of the Petri dish has sand particles sticking on its surface due to melting.</w:t>
      </w:r>
      <w:r w:rsidR="00826721">
        <w:rPr>
          <w:rFonts w:cstheme="minorHAnsi"/>
          <w:bCs/>
        </w:rPr>
        <w:t xml:space="preserve"> </w:t>
      </w:r>
      <w:r w:rsidR="00CE35C1" w:rsidRPr="00C8304D">
        <w:rPr>
          <w:rFonts w:cstheme="minorHAnsi"/>
          <w:bCs/>
        </w:rPr>
        <w:t>This often occurs with ethylene/vinyl acetate copolymer</w:t>
      </w:r>
      <w:r w:rsidR="00025EFE" w:rsidRPr="00C8304D">
        <w:rPr>
          <w:rFonts w:cstheme="minorHAnsi"/>
          <w:bCs/>
        </w:rPr>
        <w:t>s</w:t>
      </w:r>
      <w:r w:rsidR="00CE35C1" w:rsidRPr="00C8304D">
        <w:rPr>
          <w:rFonts w:cstheme="minorHAnsi"/>
          <w:bCs/>
        </w:rPr>
        <w:t xml:space="preserve"> due to </w:t>
      </w:r>
      <w:r w:rsidR="00025EFE" w:rsidRPr="00C8304D">
        <w:rPr>
          <w:rFonts w:cstheme="minorHAnsi"/>
          <w:bCs/>
        </w:rPr>
        <w:t>their</w:t>
      </w:r>
      <w:r w:rsidR="00CE35C1" w:rsidRPr="00C8304D">
        <w:rPr>
          <w:rFonts w:cstheme="minorHAnsi"/>
          <w:bCs/>
        </w:rPr>
        <w:t xml:space="preserve"> low melting point compared to other plastic polymer</w:t>
      </w:r>
      <w:r w:rsidR="00933D03" w:rsidRPr="00C8304D">
        <w:rPr>
          <w:rFonts w:cstheme="minorHAnsi"/>
          <w:bCs/>
        </w:rPr>
        <w:t>s such as PE and PP. Exceptionally, the melting process can be too severe and the extract will appear milky</w:t>
      </w:r>
      <w:r w:rsidR="00E81E21" w:rsidRPr="00C8304D">
        <w:rPr>
          <w:rFonts w:cstheme="minorHAnsi"/>
          <w:bCs/>
        </w:rPr>
        <w:t xml:space="preserve"> </w:t>
      </w:r>
      <w:r w:rsidR="00E81E21" w:rsidRPr="00255FDE">
        <w:rPr>
          <w:rFonts w:cstheme="minorHAnsi"/>
          <w:bCs/>
        </w:rPr>
        <w:t>(</w:t>
      </w:r>
      <w:r w:rsidR="00E81E21" w:rsidRPr="00C8304D">
        <w:rPr>
          <w:rFonts w:cstheme="minorHAnsi"/>
          <w:b/>
          <w:bCs/>
        </w:rPr>
        <w:t>Figure 3B</w:t>
      </w:r>
      <w:r w:rsidR="00E81E21" w:rsidRPr="00255FDE">
        <w:rPr>
          <w:rFonts w:cstheme="minorHAnsi"/>
          <w:bCs/>
        </w:rPr>
        <w:t>)</w:t>
      </w:r>
      <w:r w:rsidR="00933D03" w:rsidRPr="00551CA7">
        <w:rPr>
          <w:rFonts w:cstheme="minorHAnsi"/>
          <w:bCs/>
        </w:rPr>
        <w:t>.</w:t>
      </w:r>
      <w:r w:rsidR="00933D03" w:rsidRPr="00C8304D">
        <w:rPr>
          <w:rFonts w:cstheme="minorHAnsi"/>
          <w:bCs/>
        </w:rPr>
        <w:t xml:space="preserve"> In this case, it is advised to discard the </w:t>
      </w:r>
      <w:r w:rsidR="00E81E21" w:rsidRPr="00C8304D">
        <w:rPr>
          <w:rFonts w:cstheme="minorHAnsi"/>
          <w:bCs/>
        </w:rPr>
        <w:t xml:space="preserve">sample immediately after extraction. This extract would clog the sorbent of the SPE cartridge. </w:t>
      </w:r>
      <w:bookmarkEnd w:id="15"/>
    </w:p>
    <w:bookmarkEnd w:id="16"/>
    <w:p w14:paraId="2C0C7F8A" w14:textId="69F359C1" w:rsidR="0044732C" w:rsidRDefault="0044732C" w:rsidP="000C644B">
      <w:pPr>
        <w:jc w:val="left"/>
        <w:rPr>
          <w:rFonts w:cstheme="minorHAnsi"/>
        </w:rPr>
      </w:pPr>
    </w:p>
    <w:p w14:paraId="4316ECC3" w14:textId="7483B0FF" w:rsidR="001220A2" w:rsidRDefault="001220A2" w:rsidP="001220A2">
      <w:pPr>
        <w:jc w:val="left"/>
        <w:rPr>
          <w:rFonts w:cstheme="minorHAnsi"/>
          <w:bCs/>
        </w:rPr>
      </w:pPr>
      <w:r>
        <w:rPr>
          <w:rFonts w:cstheme="minorHAnsi"/>
          <w:bCs/>
        </w:rPr>
        <w:t>[place figure 3 here]</w:t>
      </w:r>
    </w:p>
    <w:p w14:paraId="37C7242B" w14:textId="77777777" w:rsidR="001220A2" w:rsidRPr="00C8304D" w:rsidRDefault="001220A2" w:rsidP="000C644B">
      <w:pPr>
        <w:jc w:val="left"/>
        <w:rPr>
          <w:rFonts w:cstheme="minorHAnsi"/>
        </w:rPr>
      </w:pPr>
    </w:p>
    <w:p w14:paraId="72B00C1C" w14:textId="7AB4D679" w:rsidR="00E81E21" w:rsidRPr="00C8304D" w:rsidRDefault="00E81E21" w:rsidP="000C644B">
      <w:pPr>
        <w:jc w:val="left"/>
        <w:rPr>
          <w:rFonts w:cstheme="minorHAnsi"/>
        </w:rPr>
      </w:pPr>
      <w:bookmarkStart w:id="19" w:name="_Hlk481686727"/>
      <w:r w:rsidRPr="00C8304D">
        <w:rPr>
          <w:rFonts w:cstheme="minorHAnsi"/>
        </w:rPr>
        <w:t xml:space="preserve">As a first approach, </w:t>
      </w:r>
      <w:r w:rsidRPr="00C8304D">
        <w:rPr>
          <w:rFonts w:cstheme="minorHAnsi"/>
          <w:bCs/>
        </w:rPr>
        <w:t>spiked virgin pellets were prepared in order to optimize the ext</w:t>
      </w:r>
      <w:r w:rsidR="005F3747" w:rsidRPr="00C8304D">
        <w:rPr>
          <w:rFonts w:cstheme="minorHAnsi"/>
          <w:bCs/>
        </w:rPr>
        <w:t>raction step</w:t>
      </w:r>
      <w:r w:rsidR="008B67DE" w:rsidRPr="00C8304D">
        <w:rPr>
          <w:rFonts w:cstheme="minorHAnsi"/>
          <w:bCs/>
        </w:rPr>
        <w:t xml:space="preserve"> and assess its repeatability. </w:t>
      </w:r>
      <w:r w:rsidR="005F3747" w:rsidRPr="00C8304D">
        <w:rPr>
          <w:rFonts w:cstheme="minorHAnsi"/>
        </w:rPr>
        <w:t xml:space="preserve">As can be seen from </w:t>
      </w:r>
      <w:r w:rsidR="005F3747" w:rsidRPr="00C8304D">
        <w:rPr>
          <w:rFonts w:cstheme="minorHAnsi"/>
          <w:b/>
        </w:rPr>
        <w:t>Figure 4A</w:t>
      </w:r>
      <w:r w:rsidR="005F3747" w:rsidRPr="00C8304D">
        <w:rPr>
          <w:rFonts w:cstheme="minorHAnsi"/>
        </w:rPr>
        <w:t xml:space="preserve">, all 11 OCPs </w:t>
      </w:r>
      <w:r w:rsidR="00B57CD6" w:rsidRPr="00C8304D">
        <w:rPr>
          <w:rFonts w:cstheme="minorHAnsi"/>
        </w:rPr>
        <w:t>were</w:t>
      </w:r>
      <w:r w:rsidR="005F3747" w:rsidRPr="00C8304D">
        <w:rPr>
          <w:rFonts w:cstheme="minorHAnsi"/>
        </w:rPr>
        <w:t xml:space="preserve"> extracted applying the </w:t>
      </w:r>
      <w:r w:rsidR="00B57CD6" w:rsidRPr="00C8304D">
        <w:rPr>
          <w:rFonts w:cstheme="minorHAnsi"/>
        </w:rPr>
        <w:t xml:space="preserve">described </w:t>
      </w:r>
      <w:r w:rsidR="005F3747" w:rsidRPr="00C8304D">
        <w:rPr>
          <w:rFonts w:cstheme="minorHAnsi"/>
        </w:rPr>
        <w:t>protocol.</w:t>
      </w:r>
      <w:r w:rsidR="005F3747" w:rsidRPr="00C8304D">
        <w:rPr>
          <w:rFonts w:cstheme="minorHAnsi"/>
          <w:bCs/>
        </w:rPr>
        <w:t xml:space="preserve"> </w:t>
      </w:r>
      <w:r w:rsidR="00B73A11" w:rsidRPr="00C8304D">
        <w:rPr>
          <w:rFonts w:cstheme="minorHAnsi"/>
          <w:bCs/>
        </w:rPr>
        <w:t xml:space="preserve">In addition, </w:t>
      </w:r>
      <w:r w:rsidR="00B73A11" w:rsidRPr="00C8304D">
        <w:rPr>
          <w:rFonts w:cstheme="minorHAnsi"/>
          <w:b/>
          <w:bCs/>
        </w:rPr>
        <w:t>Figure 4B</w:t>
      </w:r>
      <w:r w:rsidR="00B73A11" w:rsidRPr="00C8304D">
        <w:rPr>
          <w:rFonts w:cstheme="minorHAnsi"/>
          <w:bCs/>
        </w:rPr>
        <w:t xml:space="preserve"> illustrates the analysis result of OCPs extracted from pellets sampled on a beach </w:t>
      </w:r>
      <w:r w:rsidR="00B57CD6" w:rsidRPr="00C8304D">
        <w:rPr>
          <w:rFonts w:cstheme="minorHAnsi"/>
          <w:bCs/>
        </w:rPr>
        <w:t xml:space="preserve">at </w:t>
      </w:r>
      <w:r w:rsidR="00B73A11" w:rsidRPr="00C8304D">
        <w:rPr>
          <w:rFonts w:cstheme="minorHAnsi"/>
          <w:bCs/>
        </w:rPr>
        <w:t xml:space="preserve">the Adriatic coast. In this case, 8 </w:t>
      </w:r>
      <w:r w:rsidR="000875EE" w:rsidRPr="00C8304D">
        <w:rPr>
          <w:rFonts w:cstheme="minorHAnsi"/>
          <w:bCs/>
        </w:rPr>
        <w:t>OCPs</w:t>
      </w:r>
      <w:r w:rsidR="00B73A11" w:rsidRPr="00C8304D">
        <w:rPr>
          <w:rFonts w:cstheme="minorHAnsi"/>
          <w:bCs/>
        </w:rPr>
        <w:t xml:space="preserve"> out of 11 were detected. The chromatographic peak identification is based on the retention times obtained from the injection of OCPs individual standard solutions. </w:t>
      </w:r>
      <w:r w:rsidR="00F55F13" w:rsidRPr="00C8304D">
        <w:rPr>
          <w:rFonts w:cstheme="minorHAnsi"/>
          <w:bCs/>
        </w:rPr>
        <w:t xml:space="preserve">A deviation </w:t>
      </w:r>
      <w:r w:rsidR="00B57CD6" w:rsidRPr="00C8304D">
        <w:rPr>
          <w:rFonts w:cstheme="minorHAnsi"/>
          <w:bCs/>
        </w:rPr>
        <w:t xml:space="preserve">from standard peak retention time </w:t>
      </w:r>
      <w:r w:rsidR="00F55F13" w:rsidRPr="00C8304D">
        <w:rPr>
          <w:rFonts w:cstheme="minorHAnsi"/>
          <w:bCs/>
        </w:rPr>
        <w:t>of 0.1</w:t>
      </w:r>
      <w:r w:rsidR="00402662">
        <w:rPr>
          <w:rFonts w:cstheme="minorHAnsi"/>
          <w:bCs/>
        </w:rPr>
        <w:t>%</w:t>
      </w:r>
      <w:r w:rsidR="00F55F13" w:rsidRPr="00C8304D">
        <w:rPr>
          <w:rFonts w:cstheme="minorHAnsi"/>
          <w:bCs/>
        </w:rPr>
        <w:t xml:space="preserve"> is accepted </w:t>
      </w:r>
      <w:r w:rsidR="00B57CD6" w:rsidRPr="00C8304D">
        <w:rPr>
          <w:rFonts w:cstheme="minorHAnsi"/>
          <w:bCs/>
        </w:rPr>
        <w:t xml:space="preserve">as </w:t>
      </w:r>
      <w:r w:rsidR="00F55F13" w:rsidRPr="00C8304D">
        <w:rPr>
          <w:rFonts w:cstheme="minorHAnsi"/>
          <w:bCs/>
        </w:rPr>
        <w:t>the maximum</w:t>
      </w:r>
      <w:r w:rsidR="00B57CD6" w:rsidRPr="00C8304D">
        <w:rPr>
          <w:rFonts w:cstheme="minorHAnsi"/>
          <w:bCs/>
        </w:rPr>
        <w:t>.</w:t>
      </w:r>
      <w:r w:rsidR="00F55F13" w:rsidRPr="00C8304D">
        <w:rPr>
          <w:rFonts w:cstheme="minorHAnsi"/>
          <w:bCs/>
        </w:rPr>
        <w:t xml:space="preserve"> </w:t>
      </w:r>
      <w:r w:rsidR="006F4953" w:rsidRPr="00C8304D">
        <w:rPr>
          <w:rFonts w:cstheme="minorHAnsi"/>
          <w:bCs/>
        </w:rPr>
        <w:t xml:space="preserve">The calculation of OCPs concentrations is based on the analysis of standard solutions. Calibration equations and recoveries from the SPE and concentration steps must be determined for each studied compound prior to sample analysis </w:t>
      </w:r>
      <w:r w:rsidR="006F4953" w:rsidRPr="00255FDE">
        <w:rPr>
          <w:rFonts w:cstheme="minorHAnsi"/>
          <w:bCs/>
        </w:rPr>
        <w:t>(</w:t>
      </w:r>
      <w:r w:rsidR="006F4953" w:rsidRPr="00C8304D">
        <w:rPr>
          <w:rFonts w:cstheme="minorHAnsi"/>
          <w:b/>
          <w:bCs/>
        </w:rPr>
        <w:t>Table 1</w:t>
      </w:r>
      <w:r w:rsidR="006F4953" w:rsidRPr="00255FDE">
        <w:rPr>
          <w:rFonts w:cstheme="minorHAnsi"/>
          <w:bCs/>
        </w:rPr>
        <w:t>)</w:t>
      </w:r>
      <w:r w:rsidR="006F4953" w:rsidRPr="00551CA7">
        <w:rPr>
          <w:rFonts w:cstheme="minorHAnsi"/>
          <w:bCs/>
        </w:rPr>
        <w:t xml:space="preserve">. </w:t>
      </w:r>
      <w:bookmarkEnd w:id="17"/>
      <w:bookmarkEnd w:id="18"/>
    </w:p>
    <w:p w14:paraId="31DC63DC" w14:textId="513B9928" w:rsidR="00DC6AD4" w:rsidRDefault="00DC6AD4" w:rsidP="000C644B">
      <w:pPr>
        <w:jc w:val="left"/>
        <w:rPr>
          <w:rFonts w:cstheme="minorHAnsi"/>
        </w:rPr>
      </w:pPr>
    </w:p>
    <w:p w14:paraId="7EC48B31" w14:textId="63A92734" w:rsidR="001220A2" w:rsidRDefault="001220A2" w:rsidP="001220A2">
      <w:pPr>
        <w:jc w:val="left"/>
        <w:rPr>
          <w:rFonts w:cstheme="minorHAnsi"/>
          <w:bCs/>
        </w:rPr>
      </w:pPr>
      <w:r>
        <w:rPr>
          <w:rFonts w:cstheme="minorHAnsi"/>
          <w:bCs/>
        </w:rPr>
        <w:t>[place figure 4 and Table 1 here]</w:t>
      </w:r>
    </w:p>
    <w:p w14:paraId="766F7A41" w14:textId="77777777" w:rsidR="001220A2" w:rsidRPr="00C8304D" w:rsidRDefault="001220A2" w:rsidP="000C644B">
      <w:pPr>
        <w:jc w:val="left"/>
        <w:rPr>
          <w:rFonts w:cstheme="minorHAnsi"/>
        </w:rPr>
      </w:pPr>
    </w:p>
    <w:p w14:paraId="483F0264" w14:textId="21C3CD9B" w:rsidR="0077200B" w:rsidRPr="00C8304D" w:rsidRDefault="00093EF4" w:rsidP="000C644B">
      <w:pPr>
        <w:jc w:val="left"/>
        <w:rPr>
          <w:rFonts w:cstheme="minorHAnsi"/>
        </w:rPr>
      </w:pPr>
      <w:bookmarkStart w:id="20" w:name="_Hlk481686784"/>
      <w:r w:rsidRPr="00C8304D">
        <w:rPr>
          <w:rFonts w:cstheme="minorHAnsi"/>
          <w:bCs/>
        </w:rPr>
        <w:t>A representative concentration is determined for each sampling location by analy</w:t>
      </w:r>
      <w:r w:rsidR="000C4E71" w:rsidRPr="00C8304D">
        <w:rPr>
          <w:rFonts w:cstheme="minorHAnsi"/>
          <w:bCs/>
        </w:rPr>
        <w:t>z</w:t>
      </w:r>
      <w:r w:rsidRPr="00C8304D">
        <w:rPr>
          <w:rFonts w:cstheme="minorHAnsi"/>
          <w:bCs/>
        </w:rPr>
        <w:t xml:space="preserve">ing at least 3 </w:t>
      </w:r>
      <w:r w:rsidRPr="00C8304D">
        <w:rPr>
          <w:rFonts w:cstheme="minorHAnsi"/>
          <w:bCs/>
        </w:rPr>
        <w:lastRenderedPageBreak/>
        <w:t>replicates of 10 pellets and taking the median value</w:t>
      </w:r>
      <w:r w:rsidR="00005904" w:rsidRPr="00C8304D">
        <w:rPr>
          <w:rFonts w:cstheme="minorHAnsi"/>
          <w:bCs/>
        </w:rPr>
        <w:t xml:space="preserve">. The latter is preferred </w:t>
      </w:r>
      <w:r w:rsidR="00B57CD6" w:rsidRPr="00C8304D">
        <w:rPr>
          <w:rFonts w:cstheme="minorHAnsi"/>
          <w:bCs/>
        </w:rPr>
        <w:t xml:space="preserve">to the </w:t>
      </w:r>
      <w:r w:rsidR="00005904" w:rsidRPr="00C8304D">
        <w:rPr>
          <w:rFonts w:cstheme="minorHAnsi"/>
          <w:bCs/>
        </w:rPr>
        <w:t>average value due to the dispersion of the results</w:t>
      </w:r>
      <w:r w:rsidR="00DC37A0" w:rsidRPr="00C8304D">
        <w:rPr>
          <w:rFonts w:cstheme="minorHAnsi"/>
          <w:bCs/>
          <w:vertAlign w:val="superscript"/>
        </w:rPr>
        <w:t>4</w:t>
      </w:r>
      <w:r w:rsidRPr="00C8304D">
        <w:rPr>
          <w:rFonts w:cstheme="minorHAnsi"/>
          <w:bCs/>
        </w:rPr>
        <w:t xml:space="preserve">. </w:t>
      </w:r>
      <w:r w:rsidRPr="00C8304D">
        <w:rPr>
          <w:rFonts w:cstheme="minorHAnsi"/>
          <w:b/>
          <w:bCs/>
        </w:rPr>
        <w:t>Figure 5</w:t>
      </w:r>
      <w:r w:rsidRPr="00C8304D">
        <w:rPr>
          <w:rFonts w:cstheme="minorHAnsi"/>
          <w:bCs/>
        </w:rPr>
        <w:t xml:space="preserve"> shows an example of results based on 5 replicates. </w:t>
      </w:r>
      <w:bookmarkEnd w:id="19"/>
    </w:p>
    <w:p w14:paraId="5FA18613" w14:textId="0DA5B902" w:rsidR="003C41A4" w:rsidRDefault="003C41A4" w:rsidP="000C644B">
      <w:pPr>
        <w:jc w:val="left"/>
        <w:rPr>
          <w:rFonts w:cstheme="minorHAnsi"/>
          <w:b/>
          <w:bCs/>
        </w:rPr>
      </w:pPr>
    </w:p>
    <w:p w14:paraId="5D35DE8B" w14:textId="453291AD" w:rsidR="001220A2" w:rsidRDefault="001220A2" w:rsidP="001220A2">
      <w:pPr>
        <w:jc w:val="left"/>
        <w:rPr>
          <w:rFonts w:cstheme="minorHAnsi"/>
          <w:bCs/>
        </w:rPr>
      </w:pPr>
      <w:r>
        <w:rPr>
          <w:rFonts w:cstheme="minorHAnsi"/>
          <w:bCs/>
        </w:rPr>
        <w:t>[place figure 5 here]</w:t>
      </w:r>
    </w:p>
    <w:p w14:paraId="29B73FFE" w14:textId="77777777" w:rsidR="001220A2" w:rsidRPr="00C8304D" w:rsidRDefault="001220A2" w:rsidP="000C644B">
      <w:pPr>
        <w:jc w:val="left"/>
        <w:rPr>
          <w:rFonts w:cstheme="minorHAnsi"/>
          <w:b/>
          <w:bCs/>
        </w:rPr>
      </w:pPr>
    </w:p>
    <w:p w14:paraId="39F387B5" w14:textId="1184DA4A" w:rsidR="00E47C4B" w:rsidRPr="00C8304D" w:rsidRDefault="00005904" w:rsidP="000C644B">
      <w:pPr>
        <w:jc w:val="left"/>
        <w:rPr>
          <w:rFonts w:cstheme="minorHAnsi"/>
          <w:bCs/>
        </w:rPr>
      </w:pPr>
      <w:bookmarkStart w:id="21" w:name="_Hlk481686808"/>
      <w:r w:rsidRPr="00C8304D">
        <w:rPr>
          <w:rFonts w:cstheme="minorHAnsi"/>
          <w:bCs/>
        </w:rPr>
        <w:t>The chemical analysis of the plastic is carried out on an ATR-FT-I</w:t>
      </w:r>
      <w:r w:rsidR="000875EE" w:rsidRPr="00C8304D">
        <w:rPr>
          <w:rFonts w:cstheme="minorHAnsi"/>
          <w:bCs/>
        </w:rPr>
        <w:t xml:space="preserve">R spectrometer. </w:t>
      </w:r>
      <w:r w:rsidR="00E47C4B" w:rsidRPr="00C8304D">
        <w:rPr>
          <w:rFonts w:cstheme="minorHAnsi"/>
          <w:bCs/>
        </w:rPr>
        <w:t xml:space="preserve">The measurement is performed on the </w:t>
      </w:r>
      <w:r w:rsidR="00BE116F" w:rsidRPr="00C8304D">
        <w:rPr>
          <w:rFonts w:cstheme="minorHAnsi"/>
          <w:bCs/>
        </w:rPr>
        <w:t>inner</w:t>
      </w:r>
      <w:r w:rsidR="00E47C4B" w:rsidRPr="00C8304D">
        <w:rPr>
          <w:rFonts w:cstheme="minorHAnsi"/>
          <w:bCs/>
        </w:rPr>
        <w:t xml:space="preserve"> s</w:t>
      </w:r>
      <w:r w:rsidR="00BE116F" w:rsidRPr="00C8304D">
        <w:rPr>
          <w:rFonts w:cstheme="minorHAnsi"/>
          <w:bCs/>
        </w:rPr>
        <w:t>ide of a pellet slice. P</w:t>
      </w:r>
      <w:r w:rsidR="00E47C4B" w:rsidRPr="00C8304D">
        <w:rPr>
          <w:rFonts w:cstheme="minorHAnsi"/>
          <w:bCs/>
        </w:rPr>
        <w:t xml:space="preserve">lastic pieces are covered by biofilms and/or by </w:t>
      </w:r>
      <w:r w:rsidR="00FF19A7" w:rsidRPr="00C8304D">
        <w:rPr>
          <w:rFonts w:cstheme="minorHAnsi"/>
          <w:bCs/>
        </w:rPr>
        <w:t xml:space="preserve">adherent </w:t>
      </w:r>
      <w:r w:rsidR="00E47C4B" w:rsidRPr="00C8304D">
        <w:rPr>
          <w:rFonts w:cstheme="minorHAnsi"/>
          <w:bCs/>
        </w:rPr>
        <w:t>l</w:t>
      </w:r>
      <w:r w:rsidR="00FF19A7" w:rsidRPr="00C8304D">
        <w:rPr>
          <w:rFonts w:cstheme="minorHAnsi"/>
          <w:bCs/>
        </w:rPr>
        <w:t xml:space="preserve">ayer(s), which can interfere in the IR spectra of the sample. Thus, cutting the pellets allows an easier identification of the polymer than processing uncut items, because the ATR crystal is in contact with less contaminated material. </w:t>
      </w:r>
      <w:r w:rsidR="000875EE" w:rsidRPr="00C8304D">
        <w:rPr>
          <w:rFonts w:cstheme="minorHAnsi"/>
          <w:bCs/>
        </w:rPr>
        <w:t xml:space="preserve">The chemical </w:t>
      </w:r>
      <w:r w:rsidR="00B57CD6" w:rsidRPr="00C8304D">
        <w:rPr>
          <w:rFonts w:cstheme="minorHAnsi"/>
          <w:bCs/>
        </w:rPr>
        <w:t xml:space="preserve">composition </w:t>
      </w:r>
      <w:r w:rsidR="000875EE" w:rsidRPr="00C8304D">
        <w:rPr>
          <w:rFonts w:cstheme="minorHAnsi"/>
          <w:bCs/>
        </w:rPr>
        <w:t>analysis results of an uncut pellet are shown</w:t>
      </w:r>
      <w:r w:rsidR="00FF19A7" w:rsidRPr="00C8304D">
        <w:rPr>
          <w:rFonts w:cstheme="minorHAnsi"/>
          <w:bCs/>
        </w:rPr>
        <w:t xml:space="preserve"> </w:t>
      </w:r>
      <w:r w:rsidR="008A599C" w:rsidRPr="00C8304D">
        <w:rPr>
          <w:rFonts w:cstheme="minorHAnsi"/>
          <w:bCs/>
        </w:rPr>
        <w:t xml:space="preserve">in </w:t>
      </w:r>
      <w:r w:rsidR="00FF19A7" w:rsidRPr="00C8304D">
        <w:rPr>
          <w:rFonts w:cstheme="minorHAnsi"/>
          <w:b/>
          <w:bCs/>
        </w:rPr>
        <w:t>Figure 6A</w:t>
      </w:r>
      <w:r w:rsidR="000875EE" w:rsidRPr="00C8304D">
        <w:rPr>
          <w:rFonts w:cstheme="minorHAnsi"/>
          <w:bCs/>
        </w:rPr>
        <w:t xml:space="preserve">. The item was </w:t>
      </w:r>
      <w:r w:rsidR="002536F7" w:rsidRPr="00C8304D">
        <w:rPr>
          <w:rFonts w:cstheme="minorHAnsi"/>
          <w:bCs/>
        </w:rPr>
        <w:t xml:space="preserve">identified as rubber with a probability of about 66% at the highest. </w:t>
      </w:r>
      <w:r w:rsidR="002536F7" w:rsidRPr="00C8304D">
        <w:rPr>
          <w:rFonts w:cstheme="minorHAnsi"/>
          <w:b/>
          <w:bCs/>
        </w:rPr>
        <w:t>Figure 6B</w:t>
      </w:r>
      <w:r w:rsidR="002536F7" w:rsidRPr="00C8304D">
        <w:rPr>
          <w:rFonts w:cstheme="minorHAnsi"/>
          <w:bCs/>
        </w:rPr>
        <w:t xml:space="preserve"> presents the results obtained from a slice of the same pellet, which was ultimately </w:t>
      </w:r>
      <w:r w:rsidR="00B57CD6" w:rsidRPr="00C8304D">
        <w:rPr>
          <w:rFonts w:cstheme="minorHAnsi"/>
          <w:bCs/>
        </w:rPr>
        <w:t xml:space="preserve">shown </w:t>
      </w:r>
      <w:r w:rsidR="002536F7" w:rsidRPr="00C8304D">
        <w:rPr>
          <w:rFonts w:cstheme="minorHAnsi"/>
          <w:bCs/>
        </w:rPr>
        <w:t>to be made of</w:t>
      </w:r>
      <w:r w:rsidR="00BE116F" w:rsidRPr="00C8304D">
        <w:rPr>
          <w:rFonts w:cstheme="minorHAnsi"/>
          <w:bCs/>
        </w:rPr>
        <w:t xml:space="preserve"> PE with a probability of 99%. The </w:t>
      </w:r>
      <w:r w:rsidR="00B57CD6" w:rsidRPr="00C8304D">
        <w:rPr>
          <w:rFonts w:cstheme="minorHAnsi"/>
          <w:bCs/>
        </w:rPr>
        <w:t xml:space="preserve">second </w:t>
      </w:r>
      <w:r w:rsidR="00BE116F" w:rsidRPr="00C8304D">
        <w:rPr>
          <w:rFonts w:cstheme="minorHAnsi"/>
          <w:bCs/>
        </w:rPr>
        <w:t xml:space="preserve">measurement was performed on the inner side of the fragment. </w:t>
      </w:r>
      <w:bookmarkEnd w:id="20"/>
    </w:p>
    <w:p w14:paraId="53DDA08B" w14:textId="5707658E" w:rsidR="0077200B" w:rsidRDefault="0077200B" w:rsidP="000C644B">
      <w:pPr>
        <w:jc w:val="left"/>
        <w:rPr>
          <w:rFonts w:cstheme="minorHAnsi"/>
        </w:rPr>
      </w:pPr>
    </w:p>
    <w:p w14:paraId="2C160E62" w14:textId="22ABDC36" w:rsidR="001220A2" w:rsidRDefault="001220A2" w:rsidP="001220A2">
      <w:pPr>
        <w:jc w:val="left"/>
        <w:rPr>
          <w:rFonts w:cstheme="minorHAnsi"/>
          <w:bCs/>
        </w:rPr>
      </w:pPr>
      <w:r>
        <w:rPr>
          <w:rFonts w:cstheme="minorHAnsi"/>
          <w:bCs/>
        </w:rPr>
        <w:t>[place figure 6 here]</w:t>
      </w:r>
    </w:p>
    <w:p w14:paraId="51CFD56C" w14:textId="77777777" w:rsidR="001220A2" w:rsidRPr="00C8304D" w:rsidRDefault="001220A2" w:rsidP="000C644B">
      <w:pPr>
        <w:jc w:val="left"/>
        <w:rPr>
          <w:rFonts w:cstheme="minorHAnsi"/>
        </w:rPr>
      </w:pPr>
    </w:p>
    <w:p w14:paraId="0C0A04A4" w14:textId="07014001" w:rsidR="00DC6AD4" w:rsidRPr="00C8304D" w:rsidRDefault="00DC6AD4" w:rsidP="000C644B">
      <w:pPr>
        <w:jc w:val="left"/>
        <w:rPr>
          <w:rFonts w:cstheme="minorHAnsi"/>
        </w:rPr>
      </w:pPr>
      <w:bookmarkStart w:id="22" w:name="_Hlk481686819"/>
      <w:r w:rsidRPr="00C8304D">
        <w:rPr>
          <w:rFonts w:cstheme="minorHAnsi"/>
        </w:rPr>
        <w:t>P</w:t>
      </w:r>
      <w:r w:rsidR="00551CA7">
        <w:rPr>
          <w:rFonts w:cstheme="minorHAnsi"/>
        </w:rPr>
        <w:t>E</w:t>
      </w:r>
      <w:r w:rsidRPr="00C8304D">
        <w:rPr>
          <w:rFonts w:cstheme="minorHAnsi"/>
        </w:rPr>
        <w:t xml:space="preserve">, as identified in </w:t>
      </w:r>
      <w:r w:rsidRPr="00C8304D">
        <w:rPr>
          <w:rFonts w:cstheme="minorHAnsi"/>
          <w:b/>
        </w:rPr>
        <w:t>Figure 7A</w:t>
      </w:r>
      <w:r w:rsidRPr="00C8304D">
        <w:rPr>
          <w:rFonts w:cstheme="minorHAnsi"/>
        </w:rPr>
        <w:t>, is the most common polymer type found in plastic pellets</w:t>
      </w:r>
      <w:r w:rsidR="00393545" w:rsidRPr="00C8304D">
        <w:rPr>
          <w:rFonts w:cstheme="minorHAnsi"/>
        </w:rPr>
        <w:t xml:space="preserve">, followed by </w:t>
      </w:r>
      <w:r w:rsidR="00551CA7">
        <w:rPr>
          <w:rFonts w:cstheme="minorHAnsi"/>
        </w:rPr>
        <w:t>PP</w:t>
      </w:r>
      <w:r w:rsidR="00551CA7" w:rsidRPr="00C8304D">
        <w:rPr>
          <w:rFonts w:cstheme="minorHAnsi"/>
        </w:rPr>
        <w:t xml:space="preserve"> </w:t>
      </w:r>
      <w:r w:rsidRPr="00255FDE">
        <w:rPr>
          <w:rFonts w:cstheme="minorHAnsi"/>
        </w:rPr>
        <w:t>(</w:t>
      </w:r>
      <w:r w:rsidRPr="00C8304D">
        <w:rPr>
          <w:rFonts w:cstheme="minorHAnsi"/>
          <w:b/>
        </w:rPr>
        <w:t>Figure 7B</w:t>
      </w:r>
      <w:r w:rsidRPr="00255FDE">
        <w:rPr>
          <w:rFonts w:cstheme="minorHAnsi"/>
        </w:rPr>
        <w:t>)</w:t>
      </w:r>
      <w:r w:rsidRPr="00C8304D">
        <w:rPr>
          <w:rFonts w:cstheme="minorHAnsi"/>
        </w:rPr>
        <w:t>. Ethylene/vinyl acetate copolymer is the 3</w:t>
      </w:r>
      <w:r w:rsidRPr="00C8304D">
        <w:rPr>
          <w:rFonts w:cstheme="minorHAnsi"/>
          <w:vertAlign w:val="superscript"/>
        </w:rPr>
        <w:t>rd</w:t>
      </w:r>
      <w:r w:rsidRPr="00C8304D">
        <w:rPr>
          <w:rFonts w:cstheme="minorHAnsi"/>
        </w:rPr>
        <w:t xml:space="preserve"> most common plastic type </w:t>
      </w:r>
      <w:r w:rsidR="000875EE" w:rsidRPr="00C8304D">
        <w:rPr>
          <w:rFonts w:cstheme="minorHAnsi"/>
        </w:rPr>
        <w:t xml:space="preserve">usually </w:t>
      </w:r>
      <w:r w:rsidRPr="00C8304D">
        <w:rPr>
          <w:rFonts w:cstheme="minorHAnsi"/>
        </w:rPr>
        <w:t xml:space="preserve">identified </w:t>
      </w:r>
      <w:r w:rsidRPr="00255FDE">
        <w:rPr>
          <w:rFonts w:cstheme="minorHAnsi"/>
        </w:rPr>
        <w:t>(</w:t>
      </w:r>
      <w:r w:rsidRPr="00C8304D">
        <w:rPr>
          <w:rFonts w:cstheme="minorHAnsi"/>
          <w:b/>
        </w:rPr>
        <w:t>Figure 7C</w:t>
      </w:r>
      <w:r w:rsidRPr="00255FDE">
        <w:rPr>
          <w:rFonts w:cstheme="minorHAnsi"/>
        </w:rPr>
        <w:t>)</w:t>
      </w:r>
      <w:r w:rsidRPr="00C8304D">
        <w:rPr>
          <w:rFonts w:cstheme="minorHAnsi"/>
        </w:rPr>
        <w:t xml:space="preserve">. </w:t>
      </w:r>
      <w:r w:rsidR="00393545" w:rsidRPr="00C8304D">
        <w:rPr>
          <w:rFonts w:cstheme="minorHAnsi"/>
        </w:rPr>
        <w:t>P</w:t>
      </w:r>
      <w:r w:rsidR="000875EE" w:rsidRPr="00C8304D">
        <w:rPr>
          <w:rFonts w:cstheme="minorHAnsi"/>
        </w:rPr>
        <w:t xml:space="preserve">ellets made of </w:t>
      </w:r>
      <w:r w:rsidR="00551CA7">
        <w:rPr>
          <w:rFonts w:cstheme="minorHAnsi"/>
        </w:rPr>
        <w:t>PS</w:t>
      </w:r>
      <w:r w:rsidR="00551CA7" w:rsidRPr="00C8304D">
        <w:rPr>
          <w:rFonts w:cstheme="minorHAnsi"/>
        </w:rPr>
        <w:t xml:space="preserve"> </w:t>
      </w:r>
      <w:r w:rsidR="000875EE" w:rsidRPr="00C8304D">
        <w:rPr>
          <w:rFonts w:cstheme="minorHAnsi"/>
        </w:rPr>
        <w:t xml:space="preserve">can </w:t>
      </w:r>
      <w:r w:rsidRPr="00C8304D">
        <w:rPr>
          <w:rFonts w:cstheme="minorHAnsi"/>
        </w:rPr>
        <w:t xml:space="preserve">occasionally </w:t>
      </w:r>
      <w:r w:rsidR="00393545" w:rsidRPr="00C8304D">
        <w:rPr>
          <w:rFonts w:cstheme="minorHAnsi"/>
        </w:rPr>
        <w:t xml:space="preserve">also be </w:t>
      </w:r>
      <w:r w:rsidRPr="00C8304D">
        <w:rPr>
          <w:rFonts w:cstheme="minorHAnsi"/>
        </w:rPr>
        <w:t>found</w:t>
      </w:r>
      <w:r w:rsidR="007D5908" w:rsidRPr="00C8304D">
        <w:rPr>
          <w:rFonts w:cstheme="minorHAnsi"/>
        </w:rPr>
        <w:t xml:space="preserve"> </w:t>
      </w:r>
      <w:r w:rsidR="007D5908" w:rsidRPr="00255FDE">
        <w:rPr>
          <w:rFonts w:cstheme="minorHAnsi"/>
        </w:rPr>
        <w:t>(</w:t>
      </w:r>
      <w:r w:rsidR="007D5908" w:rsidRPr="00C8304D">
        <w:rPr>
          <w:rFonts w:cstheme="minorHAnsi"/>
          <w:b/>
        </w:rPr>
        <w:t>Figure 7D</w:t>
      </w:r>
      <w:r w:rsidR="007D5908" w:rsidRPr="00255FDE">
        <w:rPr>
          <w:rFonts w:cstheme="minorHAnsi"/>
        </w:rPr>
        <w:t>)</w:t>
      </w:r>
      <w:r w:rsidRPr="00C8304D">
        <w:rPr>
          <w:rFonts w:cstheme="minorHAnsi"/>
        </w:rPr>
        <w:t xml:space="preserve">. </w:t>
      </w:r>
      <w:r w:rsidR="0095171E" w:rsidRPr="00C8304D">
        <w:rPr>
          <w:rFonts w:cstheme="minorHAnsi"/>
        </w:rPr>
        <w:t xml:space="preserve">An example of plastic type identification for a replicate of 10 pellets is given in </w:t>
      </w:r>
      <w:r w:rsidR="0095171E" w:rsidRPr="00C8304D">
        <w:rPr>
          <w:rFonts w:cstheme="minorHAnsi"/>
          <w:b/>
        </w:rPr>
        <w:t>Table 2</w:t>
      </w:r>
      <w:r w:rsidR="0095171E" w:rsidRPr="00C8304D">
        <w:rPr>
          <w:rFonts w:cstheme="minorHAnsi"/>
        </w:rPr>
        <w:t>. As can been</w:t>
      </w:r>
      <w:r w:rsidR="00477EE6" w:rsidRPr="00C8304D">
        <w:rPr>
          <w:rFonts w:cstheme="minorHAnsi"/>
        </w:rPr>
        <w:t xml:space="preserve"> seen, the sample </w:t>
      </w:r>
      <w:r w:rsidR="00393545" w:rsidRPr="00C8304D">
        <w:rPr>
          <w:rFonts w:cstheme="minorHAnsi"/>
        </w:rPr>
        <w:t>consists of</w:t>
      </w:r>
      <w:r w:rsidR="00477EE6" w:rsidRPr="00C8304D">
        <w:rPr>
          <w:rFonts w:cstheme="minorHAnsi"/>
        </w:rPr>
        <w:t xml:space="preserve"> 70</w:t>
      </w:r>
      <w:r w:rsidR="00402662">
        <w:rPr>
          <w:rFonts w:cstheme="minorHAnsi"/>
        </w:rPr>
        <w:t>%</w:t>
      </w:r>
      <w:r w:rsidR="00477EE6" w:rsidRPr="00C8304D">
        <w:rPr>
          <w:rFonts w:cstheme="minorHAnsi"/>
        </w:rPr>
        <w:t xml:space="preserve"> by PE.</w:t>
      </w:r>
      <w:bookmarkEnd w:id="21"/>
    </w:p>
    <w:p w14:paraId="105A74FE" w14:textId="350327E9" w:rsidR="000C644B" w:rsidRDefault="000C644B" w:rsidP="000C644B">
      <w:pPr>
        <w:jc w:val="left"/>
        <w:rPr>
          <w:rFonts w:cs="Arial"/>
          <w:b/>
        </w:rPr>
      </w:pPr>
    </w:p>
    <w:p w14:paraId="571CEEF5" w14:textId="4BB8460A" w:rsidR="001220A2" w:rsidRDefault="001220A2" w:rsidP="001220A2">
      <w:pPr>
        <w:jc w:val="left"/>
        <w:rPr>
          <w:rFonts w:cstheme="minorHAnsi"/>
          <w:bCs/>
        </w:rPr>
      </w:pPr>
      <w:r>
        <w:rPr>
          <w:rFonts w:cstheme="minorHAnsi"/>
          <w:bCs/>
        </w:rPr>
        <w:t>[place figure 7 and Table 2 here]</w:t>
      </w:r>
    </w:p>
    <w:p w14:paraId="08552D52" w14:textId="77777777" w:rsidR="001220A2" w:rsidRDefault="001220A2" w:rsidP="000C644B">
      <w:pPr>
        <w:jc w:val="left"/>
        <w:rPr>
          <w:rFonts w:cs="Arial"/>
          <w:b/>
        </w:rPr>
      </w:pPr>
    </w:p>
    <w:p w14:paraId="055338DB" w14:textId="52F45C64" w:rsidR="006305D7" w:rsidRDefault="000C644B" w:rsidP="000C644B">
      <w:pPr>
        <w:jc w:val="left"/>
        <w:rPr>
          <w:b/>
        </w:rPr>
      </w:pPr>
      <w:bookmarkStart w:id="23" w:name="_Hlk481686868"/>
      <w:r>
        <w:rPr>
          <w:rFonts w:cs="Arial"/>
          <w:b/>
        </w:rPr>
        <w:t>FIGURE AND TABLE LEGENDS:</w:t>
      </w:r>
      <w:bookmarkEnd w:id="22"/>
    </w:p>
    <w:p w14:paraId="60D4D77A" w14:textId="3822AD2B" w:rsidR="004E0D74" w:rsidRPr="00C8304D" w:rsidRDefault="009929E0" w:rsidP="004E0D74">
      <w:pPr>
        <w:jc w:val="left"/>
        <w:rPr>
          <w:rFonts w:cstheme="minorHAnsi"/>
          <w:bCs/>
        </w:rPr>
      </w:pPr>
      <w:r w:rsidRPr="00C8304D">
        <w:rPr>
          <w:rFonts w:cstheme="minorHAnsi"/>
          <w:b/>
          <w:bCs/>
        </w:rPr>
        <w:t>Figure 1:</w:t>
      </w:r>
      <w:r w:rsidR="004E0D74">
        <w:rPr>
          <w:rFonts w:cstheme="minorHAnsi"/>
          <w:b/>
          <w:bCs/>
        </w:rPr>
        <w:t xml:space="preserve"> </w:t>
      </w:r>
      <w:r w:rsidR="00402662">
        <w:rPr>
          <w:rFonts w:cstheme="minorHAnsi"/>
          <w:bCs/>
        </w:rPr>
        <w:t>(</w:t>
      </w:r>
      <w:r w:rsidR="004E0D74">
        <w:rPr>
          <w:rFonts w:cstheme="minorHAnsi"/>
          <w:b/>
          <w:bCs/>
        </w:rPr>
        <w:t>A</w:t>
      </w:r>
      <w:r w:rsidR="00402662">
        <w:rPr>
          <w:rFonts w:cstheme="minorHAnsi"/>
          <w:bCs/>
        </w:rPr>
        <w:t>)</w:t>
      </w:r>
      <w:r w:rsidRPr="00C8304D">
        <w:rPr>
          <w:rFonts w:cstheme="minorHAnsi"/>
          <w:b/>
          <w:bCs/>
        </w:rPr>
        <w:t xml:space="preserve"> </w:t>
      </w:r>
      <w:r w:rsidRPr="004E0D74">
        <w:rPr>
          <w:rFonts w:cstheme="minorHAnsi"/>
          <w:bCs/>
        </w:rPr>
        <w:t>Plastic resin pellets stranded on a sandy beach at the tide line</w:t>
      </w:r>
      <w:r w:rsidR="004E0D74" w:rsidRPr="004E0D74">
        <w:rPr>
          <w:rFonts w:cstheme="minorHAnsi"/>
          <w:bCs/>
        </w:rPr>
        <w:t>.</w:t>
      </w:r>
      <w:r w:rsidR="004E0D74">
        <w:rPr>
          <w:rFonts w:cstheme="minorHAnsi"/>
          <w:b/>
          <w:bCs/>
        </w:rPr>
        <w:t xml:space="preserve"> </w:t>
      </w:r>
      <w:r w:rsidR="00402662" w:rsidRPr="00255FDE">
        <w:rPr>
          <w:rFonts w:cstheme="minorHAnsi"/>
          <w:bCs/>
        </w:rPr>
        <w:t>(</w:t>
      </w:r>
      <w:r w:rsidR="004E0D74">
        <w:rPr>
          <w:rFonts w:cstheme="minorHAnsi"/>
          <w:b/>
          <w:bCs/>
        </w:rPr>
        <w:t>B</w:t>
      </w:r>
      <w:r w:rsidR="00402662" w:rsidRPr="00255FDE">
        <w:rPr>
          <w:rFonts w:cstheme="minorHAnsi"/>
          <w:bCs/>
        </w:rPr>
        <w:t>)</w:t>
      </w:r>
      <w:r w:rsidR="004E0D74" w:rsidRPr="00255FDE">
        <w:rPr>
          <w:rFonts w:cstheme="minorHAnsi"/>
          <w:bCs/>
        </w:rPr>
        <w:t xml:space="preserve"> </w:t>
      </w:r>
      <w:r w:rsidR="004E0D74" w:rsidRPr="004E0D74">
        <w:rPr>
          <w:rFonts w:cstheme="minorHAnsi"/>
          <w:bCs/>
        </w:rPr>
        <w:t xml:space="preserve">Plastic resin pellets vs. gravel and other stranded materials. </w:t>
      </w:r>
      <w:r w:rsidR="004E0D74" w:rsidRPr="00C8304D">
        <w:rPr>
          <w:rFonts w:cstheme="minorHAnsi"/>
          <w:bCs/>
        </w:rPr>
        <w:t>Fragments of different origins are presented in the 1</w:t>
      </w:r>
      <w:r w:rsidR="004E0D74" w:rsidRPr="00C8304D">
        <w:rPr>
          <w:rFonts w:cstheme="minorHAnsi"/>
          <w:bCs/>
          <w:vertAlign w:val="superscript"/>
        </w:rPr>
        <w:t>st</w:t>
      </w:r>
      <w:r w:rsidR="004E0D74" w:rsidRPr="00C8304D">
        <w:rPr>
          <w:rFonts w:cstheme="minorHAnsi"/>
          <w:bCs/>
        </w:rPr>
        <w:t xml:space="preserve"> and 2</w:t>
      </w:r>
      <w:r w:rsidR="004E0D74" w:rsidRPr="00C8304D">
        <w:rPr>
          <w:rFonts w:cstheme="minorHAnsi"/>
          <w:bCs/>
          <w:vertAlign w:val="superscript"/>
        </w:rPr>
        <w:t>nd</w:t>
      </w:r>
      <w:r w:rsidR="004E0D74" w:rsidRPr="00C8304D">
        <w:rPr>
          <w:rFonts w:cstheme="minorHAnsi"/>
          <w:bCs/>
        </w:rPr>
        <w:t xml:space="preserve"> columns from the left. Small gravel particles are aligned in columns 5 and 6. Plastic pellets are in the middle columns.</w:t>
      </w:r>
      <w:r w:rsidR="004E0D74">
        <w:rPr>
          <w:rFonts w:cstheme="minorHAnsi"/>
          <w:bCs/>
        </w:rPr>
        <w:t xml:space="preserve"> </w:t>
      </w:r>
      <w:r w:rsidR="00402662">
        <w:rPr>
          <w:rFonts w:cstheme="minorHAnsi"/>
          <w:bCs/>
        </w:rPr>
        <w:t>(</w:t>
      </w:r>
      <w:r w:rsidR="004E0D74" w:rsidRPr="00C8304D">
        <w:rPr>
          <w:rFonts w:cstheme="minorHAnsi"/>
          <w:b/>
          <w:bCs/>
        </w:rPr>
        <w:t>C</w:t>
      </w:r>
      <w:r w:rsidR="00402662">
        <w:rPr>
          <w:rFonts w:cstheme="minorHAnsi"/>
          <w:bCs/>
        </w:rPr>
        <w:t>)</w:t>
      </w:r>
      <w:r w:rsidR="004E0D74" w:rsidRPr="004E0D74">
        <w:rPr>
          <w:rFonts w:cstheme="minorHAnsi"/>
          <w:bCs/>
        </w:rPr>
        <w:t xml:space="preserve"> Sample of plastic resin pellets.</w:t>
      </w:r>
      <w:r w:rsidR="004E0D74">
        <w:rPr>
          <w:rFonts w:cstheme="minorHAnsi"/>
          <w:bCs/>
        </w:rPr>
        <w:t xml:space="preserve"> </w:t>
      </w:r>
      <w:r w:rsidR="00402662">
        <w:rPr>
          <w:rFonts w:cstheme="minorHAnsi"/>
          <w:bCs/>
        </w:rPr>
        <w:t>(</w:t>
      </w:r>
      <w:r w:rsidR="004E0D74" w:rsidRPr="00C8304D">
        <w:rPr>
          <w:rFonts w:cstheme="minorHAnsi"/>
          <w:b/>
          <w:bCs/>
        </w:rPr>
        <w:t>D</w:t>
      </w:r>
      <w:r w:rsidR="00402662">
        <w:rPr>
          <w:rFonts w:cstheme="minorHAnsi"/>
          <w:bCs/>
        </w:rPr>
        <w:t>)</w:t>
      </w:r>
      <w:r w:rsidR="00FB5A77">
        <w:rPr>
          <w:rFonts w:cstheme="minorHAnsi"/>
          <w:bCs/>
        </w:rPr>
        <w:t xml:space="preserve"> </w:t>
      </w:r>
      <w:r w:rsidR="004E0D74" w:rsidRPr="004E0D74">
        <w:rPr>
          <w:rFonts w:cstheme="minorHAnsi"/>
          <w:bCs/>
        </w:rPr>
        <w:t xml:space="preserve">Example of </w:t>
      </w:r>
      <w:r w:rsidR="00FB5A77">
        <w:rPr>
          <w:rFonts w:cstheme="minorHAnsi"/>
          <w:bCs/>
        </w:rPr>
        <w:t xml:space="preserve">an </w:t>
      </w:r>
      <w:r w:rsidR="004E0D74" w:rsidRPr="004E0D74">
        <w:rPr>
          <w:rFonts w:cstheme="minorHAnsi"/>
          <w:bCs/>
        </w:rPr>
        <w:t>identity beach form.</w:t>
      </w:r>
    </w:p>
    <w:p w14:paraId="0054FA83" w14:textId="4ED8082B" w:rsidR="009929E0" w:rsidRPr="00C8304D" w:rsidRDefault="009929E0" w:rsidP="009929E0">
      <w:pPr>
        <w:jc w:val="left"/>
        <w:rPr>
          <w:rFonts w:cstheme="minorHAnsi"/>
          <w:b/>
          <w:bCs/>
        </w:rPr>
      </w:pPr>
    </w:p>
    <w:bookmarkEnd w:id="23"/>
    <w:p w14:paraId="7495C4E2" w14:textId="29592B03" w:rsidR="00826721" w:rsidRPr="00C8304D" w:rsidRDefault="00826721" w:rsidP="00826721">
      <w:pPr>
        <w:jc w:val="left"/>
        <w:rPr>
          <w:rFonts w:cstheme="minorHAnsi"/>
          <w:b/>
          <w:bCs/>
        </w:rPr>
      </w:pPr>
      <w:r w:rsidRPr="00C8304D">
        <w:rPr>
          <w:rFonts w:cstheme="minorHAnsi"/>
          <w:b/>
          <w:bCs/>
        </w:rPr>
        <w:t xml:space="preserve">Figure 2: </w:t>
      </w:r>
      <w:r w:rsidRPr="0070550E">
        <w:rPr>
          <w:rFonts w:cstheme="minorHAnsi"/>
          <w:bCs/>
        </w:rPr>
        <w:t>Classification of plastic pellets by color</w:t>
      </w:r>
      <w:r w:rsidR="00FB5A77">
        <w:rPr>
          <w:rFonts w:cstheme="minorHAnsi"/>
          <w:bCs/>
        </w:rPr>
        <w:t>,</w:t>
      </w:r>
      <w:r w:rsidR="004E0D74">
        <w:rPr>
          <w:rFonts w:cstheme="minorHAnsi"/>
          <w:b/>
          <w:bCs/>
        </w:rPr>
        <w:t xml:space="preserve"> </w:t>
      </w:r>
      <w:r w:rsidR="004E0D74">
        <w:rPr>
          <w:rFonts w:cstheme="minorHAnsi"/>
          <w:bCs/>
        </w:rPr>
        <w:t>f</w:t>
      </w:r>
      <w:r w:rsidR="004E0D74" w:rsidRPr="00C8304D">
        <w:rPr>
          <w:rFonts w:cstheme="minorHAnsi"/>
          <w:bCs/>
        </w:rPr>
        <w:t>rom left to right: white/transparent, whitish/yellowish, yellow/orange, amber/brown and pigmented</w:t>
      </w:r>
      <w:r w:rsidR="004E0D74">
        <w:rPr>
          <w:rFonts w:cstheme="minorHAnsi"/>
          <w:bCs/>
        </w:rPr>
        <w:t>.</w:t>
      </w:r>
    </w:p>
    <w:p w14:paraId="19311874" w14:textId="47ABEBE1" w:rsidR="00826721" w:rsidRDefault="00826721" w:rsidP="000C644B">
      <w:pPr>
        <w:jc w:val="left"/>
        <w:rPr>
          <w:b/>
        </w:rPr>
      </w:pPr>
    </w:p>
    <w:p w14:paraId="115E5D6F" w14:textId="11364B4A" w:rsidR="00826721" w:rsidRPr="00C8304D" w:rsidRDefault="00826721" w:rsidP="00826721">
      <w:pPr>
        <w:jc w:val="left"/>
        <w:rPr>
          <w:rFonts w:cstheme="minorHAnsi"/>
          <w:b/>
          <w:bCs/>
        </w:rPr>
      </w:pPr>
      <w:r w:rsidRPr="00C8304D">
        <w:rPr>
          <w:rFonts w:cstheme="minorHAnsi"/>
          <w:b/>
          <w:bCs/>
        </w:rPr>
        <w:t xml:space="preserve">Figure 3: </w:t>
      </w:r>
      <w:r w:rsidR="00402662">
        <w:rPr>
          <w:rFonts w:cstheme="minorHAnsi"/>
          <w:bCs/>
        </w:rPr>
        <w:t>(</w:t>
      </w:r>
      <w:r w:rsidR="00402662">
        <w:rPr>
          <w:rFonts w:cstheme="minorHAnsi"/>
          <w:b/>
          <w:bCs/>
        </w:rPr>
        <w:t>A</w:t>
      </w:r>
      <w:r w:rsidR="00402662">
        <w:rPr>
          <w:rFonts w:cstheme="minorHAnsi"/>
          <w:bCs/>
        </w:rPr>
        <w:t>)</w:t>
      </w:r>
      <w:r w:rsidR="00402662" w:rsidRPr="00C8304D">
        <w:rPr>
          <w:rFonts w:cstheme="minorHAnsi"/>
          <w:b/>
          <w:bCs/>
        </w:rPr>
        <w:t xml:space="preserve"> </w:t>
      </w:r>
      <w:r w:rsidR="0070550E">
        <w:rPr>
          <w:rFonts w:cstheme="minorHAnsi"/>
          <w:bCs/>
        </w:rPr>
        <w:t>T</w:t>
      </w:r>
      <w:r w:rsidR="004E0D74" w:rsidRPr="00C8304D">
        <w:rPr>
          <w:rFonts w:cstheme="minorHAnsi"/>
          <w:bCs/>
        </w:rPr>
        <w:t>he isolated pellet on the left of the Petri dish has sand particles sticking on its surface due to melting.</w:t>
      </w:r>
      <w:r w:rsidR="0070550E">
        <w:rPr>
          <w:rFonts w:cstheme="minorHAnsi"/>
          <w:bCs/>
        </w:rPr>
        <w:t xml:space="preserve"> </w:t>
      </w:r>
      <w:r w:rsidR="00402662" w:rsidRPr="00C500B8">
        <w:rPr>
          <w:rFonts w:cstheme="minorHAnsi"/>
          <w:bCs/>
        </w:rPr>
        <w:t>(</w:t>
      </w:r>
      <w:r w:rsidR="00402662">
        <w:rPr>
          <w:rFonts w:cstheme="minorHAnsi"/>
          <w:b/>
          <w:bCs/>
        </w:rPr>
        <w:t>B</w:t>
      </w:r>
      <w:r w:rsidR="00402662" w:rsidRPr="00C500B8">
        <w:rPr>
          <w:rFonts w:cstheme="minorHAnsi"/>
          <w:bCs/>
        </w:rPr>
        <w:t xml:space="preserve">) </w:t>
      </w:r>
      <w:r w:rsidR="0070550E" w:rsidRPr="0070550E">
        <w:rPr>
          <w:rFonts w:cstheme="minorHAnsi"/>
          <w:bCs/>
        </w:rPr>
        <w:t>Extraction with polymer break down.</w:t>
      </w:r>
      <w:r w:rsidR="0070550E">
        <w:rPr>
          <w:rFonts w:cstheme="minorHAnsi"/>
          <w:b/>
          <w:bCs/>
        </w:rPr>
        <w:t xml:space="preserve"> </w:t>
      </w:r>
      <w:r w:rsidR="0070550E">
        <w:rPr>
          <w:rFonts w:cstheme="minorHAnsi"/>
          <w:bCs/>
        </w:rPr>
        <w:t>T</w:t>
      </w:r>
      <w:r w:rsidR="0070550E" w:rsidRPr="00C8304D">
        <w:rPr>
          <w:rFonts w:cstheme="minorHAnsi"/>
          <w:bCs/>
        </w:rPr>
        <w:t xml:space="preserve">he melting process </w:t>
      </w:r>
      <w:r w:rsidR="0070550E">
        <w:rPr>
          <w:rFonts w:cstheme="minorHAnsi"/>
          <w:bCs/>
        </w:rPr>
        <w:t>can render the extract</w:t>
      </w:r>
      <w:r w:rsidR="00FB5A77">
        <w:rPr>
          <w:rFonts w:cstheme="minorHAnsi"/>
          <w:bCs/>
        </w:rPr>
        <w:t xml:space="preserve"> to</w:t>
      </w:r>
      <w:r w:rsidR="0070550E" w:rsidRPr="00C8304D">
        <w:rPr>
          <w:rFonts w:cstheme="minorHAnsi"/>
          <w:bCs/>
        </w:rPr>
        <w:t xml:space="preserve"> appear milky</w:t>
      </w:r>
      <w:r w:rsidR="0070550E">
        <w:rPr>
          <w:rFonts w:cstheme="minorHAnsi"/>
          <w:bCs/>
        </w:rPr>
        <w:t xml:space="preserve">. </w:t>
      </w:r>
    </w:p>
    <w:p w14:paraId="2F90E44F" w14:textId="7A033641" w:rsidR="00826721" w:rsidRPr="00C8304D" w:rsidRDefault="00826721" w:rsidP="00826721">
      <w:pPr>
        <w:jc w:val="left"/>
        <w:rPr>
          <w:rFonts w:cstheme="minorHAnsi"/>
          <w:bCs/>
        </w:rPr>
      </w:pPr>
    </w:p>
    <w:p w14:paraId="3FC8A1E2" w14:textId="5F58D666" w:rsidR="006F4953" w:rsidRPr="00C8304D" w:rsidRDefault="00826721" w:rsidP="006F4953">
      <w:pPr>
        <w:jc w:val="left"/>
        <w:rPr>
          <w:rFonts w:cstheme="minorHAnsi"/>
          <w:b/>
          <w:bCs/>
        </w:rPr>
      </w:pPr>
      <w:r w:rsidRPr="00C8304D">
        <w:rPr>
          <w:rFonts w:cstheme="minorHAnsi"/>
          <w:b/>
          <w:bCs/>
        </w:rPr>
        <w:t>Figure 4:</w:t>
      </w:r>
      <w:r w:rsidR="0070550E">
        <w:rPr>
          <w:rFonts w:cstheme="minorHAnsi"/>
          <w:b/>
          <w:bCs/>
        </w:rPr>
        <w:t xml:space="preserve"> </w:t>
      </w:r>
      <w:r w:rsidR="00402662">
        <w:rPr>
          <w:rFonts w:cstheme="minorHAnsi"/>
          <w:bCs/>
        </w:rPr>
        <w:t>(</w:t>
      </w:r>
      <w:r w:rsidR="00402662">
        <w:rPr>
          <w:rFonts w:cstheme="minorHAnsi"/>
          <w:b/>
          <w:bCs/>
        </w:rPr>
        <w:t>A</w:t>
      </w:r>
      <w:r w:rsidR="00402662">
        <w:rPr>
          <w:rFonts w:cstheme="minorHAnsi"/>
          <w:bCs/>
        </w:rPr>
        <w:t>)</w:t>
      </w:r>
      <w:r w:rsidR="00402662" w:rsidRPr="00C8304D">
        <w:rPr>
          <w:rFonts w:cstheme="minorHAnsi"/>
          <w:b/>
          <w:bCs/>
        </w:rPr>
        <w:t xml:space="preserve"> </w:t>
      </w:r>
      <w:r w:rsidRPr="0070550E">
        <w:rPr>
          <w:rFonts w:cstheme="minorHAnsi"/>
          <w:bCs/>
        </w:rPr>
        <w:t>Chromatogram of OCPs extracted from spiked virgin PE pellets</w:t>
      </w:r>
      <w:r w:rsidR="0070550E" w:rsidRPr="0070550E">
        <w:rPr>
          <w:rFonts w:cstheme="minorHAnsi"/>
          <w:bCs/>
        </w:rPr>
        <w:t>.</w:t>
      </w:r>
      <w:r w:rsidR="0070550E">
        <w:rPr>
          <w:rFonts w:cstheme="minorHAnsi"/>
          <w:b/>
          <w:bCs/>
        </w:rPr>
        <w:t xml:space="preserve"> </w:t>
      </w:r>
      <w:r w:rsidR="00402662" w:rsidRPr="00C500B8">
        <w:rPr>
          <w:rFonts w:cstheme="minorHAnsi"/>
          <w:bCs/>
        </w:rPr>
        <w:t>(</w:t>
      </w:r>
      <w:r w:rsidR="00402662">
        <w:rPr>
          <w:rFonts w:cstheme="minorHAnsi"/>
          <w:b/>
          <w:bCs/>
        </w:rPr>
        <w:t>B</w:t>
      </w:r>
      <w:r w:rsidR="00402662" w:rsidRPr="00C500B8">
        <w:rPr>
          <w:rFonts w:cstheme="minorHAnsi"/>
          <w:bCs/>
        </w:rPr>
        <w:t xml:space="preserve">) </w:t>
      </w:r>
      <w:r w:rsidR="006F4953" w:rsidRPr="0070550E">
        <w:rPr>
          <w:rFonts w:cstheme="minorHAnsi"/>
          <w:bCs/>
        </w:rPr>
        <w:t>Chromatogram of OCPs extracted from pellets sampled on the Adriatic coast</w:t>
      </w:r>
      <w:r w:rsidR="0070550E">
        <w:rPr>
          <w:rFonts w:cstheme="minorHAnsi"/>
          <w:bCs/>
        </w:rPr>
        <w:t>.</w:t>
      </w:r>
      <w:r w:rsidR="006F4953" w:rsidRPr="0070550E">
        <w:rPr>
          <w:rFonts w:cstheme="minorHAnsi"/>
          <w:bCs/>
        </w:rPr>
        <w:t xml:space="preserve"> </w:t>
      </w:r>
      <w:r w:rsidR="006F4953" w:rsidRPr="00C8304D">
        <w:rPr>
          <w:rFonts w:cstheme="minorHAnsi"/>
          <w:b/>
          <w:bCs/>
        </w:rPr>
        <w:t xml:space="preserve"> </w:t>
      </w:r>
    </w:p>
    <w:p w14:paraId="1F1A7361" w14:textId="77777777" w:rsidR="0070550E" w:rsidRDefault="0070550E" w:rsidP="0070550E">
      <w:pPr>
        <w:jc w:val="left"/>
        <w:rPr>
          <w:rFonts w:cstheme="minorHAnsi"/>
          <w:b/>
          <w:bCs/>
        </w:rPr>
      </w:pPr>
    </w:p>
    <w:p w14:paraId="7BD55DDC" w14:textId="1B5BE858" w:rsidR="0070550E" w:rsidRPr="00C8304D" w:rsidRDefault="0070550E" w:rsidP="0070550E">
      <w:pPr>
        <w:jc w:val="left"/>
        <w:rPr>
          <w:rFonts w:cstheme="minorHAnsi"/>
          <w:b/>
          <w:bCs/>
        </w:rPr>
      </w:pPr>
      <w:r w:rsidRPr="00C8304D">
        <w:rPr>
          <w:rFonts w:cstheme="minorHAnsi"/>
          <w:b/>
          <w:bCs/>
        </w:rPr>
        <w:t>Figure 5:</w:t>
      </w:r>
      <w:r w:rsidRPr="0070550E">
        <w:rPr>
          <w:rFonts w:cstheme="minorHAnsi"/>
          <w:bCs/>
        </w:rPr>
        <w:t xml:space="preserve"> Median concentration of OCPs extracted from pellets sampled on the Adriatic coast. </w:t>
      </w:r>
      <w:r w:rsidRPr="0070550E">
        <w:rPr>
          <w:rFonts w:cstheme="minorHAnsi"/>
          <w:bCs/>
        </w:rPr>
        <w:lastRenderedPageBreak/>
        <w:t>The data shows an example of results based on 5 replicates.</w:t>
      </w:r>
      <w:r w:rsidRPr="00C8304D">
        <w:rPr>
          <w:rFonts w:cstheme="minorHAnsi"/>
          <w:bCs/>
        </w:rPr>
        <w:t xml:space="preserve"> </w:t>
      </w:r>
      <w:r w:rsidRPr="00C8304D">
        <w:rPr>
          <w:rFonts w:cstheme="minorHAnsi"/>
          <w:b/>
          <w:bCs/>
        </w:rPr>
        <w:t xml:space="preserve"> </w:t>
      </w:r>
    </w:p>
    <w:p w14:paraId="2EA0A84A" w14:textId="73030892" w:rsidR="00826721" w:rsidRDefault="00826721" w:rsidP="000C644B">
      <w:pPr>
        <w:jc w:val="left"/>
        <w:rPr>
          <w:b/>
        </w:rPr>
      </w:pPr>
    </w:p>
    <w:p w14:paraId="165763AC" w14:textId="2EE5B4DA" w:rsidR="006F4953" w:rsidRPr="00C8304D" w:rsidRDefault="006F4953" w:rsidP="006F4953">
      <w:pPr>
        <w:jc w:val="left"/>
        <w:rPr>
          <w:rFonts w:cstheme="minorHAnsi"/>
          <w:b/>
          <w:bCs/>
        </w:rPr>
      </w:pPr>
      <w:r w:rsidRPr="00C8304D">
        <w:rPr>
          <w:rFonts w:cstheme="minorHAnsi"/>
          <w:b/>
          <w:bCs/>
        </w:rPr>
        <w:t>Figure 6:</w:t>
      </w:r>
      <w:r w:rsidR="0070550E">
        <w:rPr>
          <w:rFonts w:cstheme="minorHAnsi"/>
          <w:b/>
          <w:bCs/>
        </w:rPr>
        <w:t xml:space="preserve"> </w:t>
      </w:r>
      <w:r w:rsidR="00402662">
        <w:rPr>
          <w:rFonts w:cstheme="minorHAnsi"/>
          <w:bCs/>
        </w:rPr>
        <w:t>(</w:t>
      </w:r>
      <w:r w:rsidR="00402662">
        <w:rPr>
          <w:rFonts w:cstheme="minorHAnsi"/>
          <w:b/>
          <w:bCs/>
        </w:rPr>
        <w:t>A</w:t>
      </w:r>
      <w:r w:rsidR="00402662">
        <w:rPr>
          <w:rFonts w:cstheme="minorHAnsi"/>
          <w:bCs/>
        </w:rPr>
        <w:t>)</w:t>
      </w:r>
      <w:r w:rsidR="00402662" w:rsidRPr="00C8304D">
        <w:rPr>
          <w:rFonts w:cstheme="minorHAnsi"/>
          <w:b/>
          <w:bCs/>
        </w:rPr>
        <w:t xml:space="preserve"> </w:t>
      </w:r>
      <w:r w:rsidRPr="0070550E">
        <w:rPr>
          <w:rFonts w:cstheme="minorHAnsi"/>
          <w:bCs/>
        </w:rPr>
        <w:t>FT-IR spectrum of the uncut pellet and best hit results from the spectra library</w:t>
      </w:r>
      <w:r w:rsidR="0070550E" w:rsidRPr="0070550E">
        <w:rPr>
          <w:rFonts w:cstheme="minorHAnsi"/>
          <w:bCs/>
        </w:rPr>
        <w:t xml:space="preserve">. </w:t>
      </w:r>
      <w:r w:rsidR="00402662" w:rsidRPr="00C500B8">
        <w:rPr>
          <w:rFonts w:cstheme="minorHAnsi"/>
          <w:bCs/>
        </w:rPr>
        <w:t>(</w:t>
      </w:r>
      <w:r w:rsidR="00402662">
        <w:rPr>
          <w:rFonts w:cstheme="minorHAnsi"/>
          <w:b/>
          <w:bCs/>
        </w:rPr>
        <w:t>B</w:t>
      </w:r>
      <w:r w:rsidR="00402662" w:rsidRPr="00C500B8">
        <w:rPr>
          <w:rFonts w:cstheme="minorHAnsi"/>
          <w:bCs/>
        </w:rPr>
        <w:t xml:space="preserve">) </w:t>
      </w:r>
      <w:r w:rsidRPr="0070550E">
        <w:rPr>
          <w:rFonts w:cstheme="minorHAnsi"/>
          <w:bCs/>
        </w:rPr>
        <w:t>FT-IR spectrum of the pellet slice and best hit results from the spectra library</w:t>
      </w:r>
      <w:r w:rsidR="0070550E" w:rsidRPr="0070550E">
        <w:rPr>
          <w:rFonts w:cstheme="minorHAnsi"/>
          <w:bCs/>
        </w:rPr>
        <w:t>.</w:t>
      </w:r>
    </w:p>
    <w:p w14:paraId="25FD9A7F" w14:textId="26B90E34" w:rsidR="006F4953" w:rsidRDefault="006F4953" w:rsidP="006F4953">
      <w:pPr>
        <w:jc w:val="left"/>
        <w:rPr>
          <w:rFonts w:cstheme="minorHAnsi"/>
        </w:rPr>
      </w:pPr>
    </w:p>
    <w:p w14:paraId="0C4D772A" w14:textId="22796D37" w:rsidR="006F4953" w:rsidRPr="00C8304D" w:rsidRDefault="006F4953" w:rsidP="006F4953">
      <w:pPr>
        <w:pStyle w:val="Default"/>
        <w:rPr>
          <w:rFonts w:asciiTheme="minorHAnsi" w:hAnsiTheme="minorHAnsi" w:cstheme="minorHAnsi"/>
          <w:lang w:val="en-US"/>
        </w:rPr>
      </w:pPr>
      <w:r w:rsidRPr="00C8304D">
        <w:rPr>
          <w:rFonts w:asciiTheme="minorHAnsi" w:hAnsiTheme="minorHAnsi" w:cstheme="minorHAnsi"/>
          <w:b/>
          <w:bCs/>
          <w:lang w:val="en-US"/>
        </w:rPr>
        <w:t xml:space="preserve">Figure 7: </w:t>
      </w:r>
      <w:r w:rsidRPr="0070550E">
        <w:rPr>
          <w:rFonts w:cstheme="minorHAnsi"/>
          <w:bCs/>
          <w:lang w:val="en-US"/>
        </w:rPr>
        <w:t xml:space="preserve">FT-IR spectrum and best hit results of a </w:t>
      </w:r>
      <w:r w:rsidRPr="0070550E">
        <w:rPr>
          <w:rFonts w:asciiTheme="minorHAnsi" w:hAnsiTheme="minorHAnsi" w:cstheme="minorHAnsi"/>
          <w:bCs/>
          <w:lang w:val="en-US"/>
        </w:rPr>
        <w:t xml:space="preserve">pellet identified as </w:t>
      </w:r>
      <w:r w:rsidR="00402662">
        <w:rPr>
          <w:rFonts w:cstheme="minorHAnsi"/>
          <w:bCs/>
        </w:rPr>
        <w:t>(</w:t>
      </w:r>
      <w:r w:rsidR="00402662">
        <w:rPr>
          <w:rFonts w:cstheme="minorHAnsi"/>
          <w:b/>
          <w:bCs/>
        </w:rPr>
        <w:t>A</w:t>
      </w:r>
      <w:r w:rsidR="00402662">
        <w:rPr>
          <w:rFonts w:cstheme="minorHAnsi"/>
          <w:bCs/>
        </w:rPr>
        <w:t>)</w:t>
      </w:r>
      <w:r w:rsidR="00402662" w:rsidRPr="00C8304D">
        <w:rPr>
          <w:rFonts w:cstheme="minorHAnsi"/>
          <w:b/>
          <w:bCs/>
        </w:rPr>
        <w:t xml:space="preserve"> </w:t>
      </w:r>
      <w:r w:rsidRPr="0070550E">
        <w:rPr>
          <w:rFonts w:asciiTheme="minorHAnsi" w:hAnsiTheme="minorHAnsi" w:cstheme="minorHAnsi"/>
          <w:bCs/>
          <w:lang w:val="en-US"/>
        </w:rPr>
        <w:t>PE (99.0</w:t>
      </w:r>
      <w:r w:rsidR="00402662">
        <w:rPr>
          <w:rFonts w:asciiTheme="minorHAnsi" w:hAnsiTheme="minorHAnsi" w:cstheme="minorHAnsi"/>
          <w:bCs/>
          <w:lang w:val="en-US"/>
        </w:rPr>
        <w:t>%</w:t>
      </w:r>
      <w:r w:rsidRPr="0070550E">
        <w:rPr>
          <w:rFonts w:asciiTheme="minorHAnsi" w:hAnsiTheme="minorHAnsi" w:cstheme="minorHAnsi"/>
          <w:bCs/>
          <w:lang w:val="en-US"/>
        </w:rPr>
        <w:t xml:space="preserve">); </w:t>
      </w:r>
      <w:r w:rsidR="00402662" w:rsidRPr="00C500B8">
        <w:rPr>
          <w:rFonts w:cstheme="minorHAnsi"/>
          <w:bCs/>
        </w:rPr>
        <w:t>(</w:t>
      </w:r>
      <w:r w:rsidR="00402662">
        <w:rPr>
          <w:rFonts w:cstheme="minorHAnsi"/>
          <w:b/>
          <w:bCs/>
        </w:rPr>
        <w:t>B</w:t>
      </w:r>
      <w:r w:rsidR="00402662" w:rsidRPr="00C500B8">
        <w:rPr>
          <w:rFonts w:cstheme="minorHAnsi"/>
          <w:bCs/>
        </w:rPr>
        <w:t xml:space="preserve">) </w:t>
      </w:r>
      <w:r w:rsidRPr="0070550E">
        <w:rPr>
          <w:rFonts w:asciiTheme="minorHAnsi" w:hAnsiTheme="minorHAnsi" w:cstheme="minorHAnsi"/>
          <w:bCs/>
          <w:lang w:val="en-US"/>
        </w:rPr>
        <w:t>PP (98.9</w:t>
      </w:r>
      <w:r w:rsidR="00402662">
        <w:rPr>
          <w:rFonts w:asciiTheme="minorHAnsi" w:hAnsiTheme="minorHAnsi" w:cstheme="minorHAnsi"/>
          <w:bCs/>
          <w:lang w:val="en-US"/>
        </w:rPr>
        <w:t>%</w:t>
      </w:r>
      <w:r w:rsidRPr="0070550E">
        <w:rPr>
          <w:rFonts w:asciiTheme="minorHAnsi" w:hAnsiTheme="minorHAnsi" w:cstheme="minorHAnsi"/>
          <w:bCs/>
          <w:lang w:val="en-US"/>
        </w:rPr>
        <w:t xml:space="preserve">); </w:t>
      </w:r>
      <w:r w:rsidR="00402662">
        <w:rPr>
          <w:rFonts w:asciiTheme="minorHAnsi" w:hAnsiTheme="minorHAnsi" w:cstheme="minorHAnsi"/>
          <w:bCs/>
          <w:lang w:val="en-US"/>
        </w:rPr>
        <w:t>(</w:t>
      </w:r>
      <w:r w:rsidRPr="0070550E">
        <w:rPr>
          <w:rFonts w:asciiTheme="minorHAnsi" w:hAnsiTheme="minorHAnsi" w:cstheme="minorHAnsi"/>
          <w:b/>
          <w:bCs/>
          <w:lang w:val="en-US"/>
        </w:rPr>
        <w:t>C</w:t>
      </w:r>
      <w:r w:rsidR="00402662">
        <w:rPr>
          <w:rFonts w:asciiTheme="minorHAnsi" w:hAnsiTheme="minorHAnsi" w:cstheme="minorHAnsi"/>
          <w:bCs/>
          <w:lang w:val="en-US"/>
        </w:rPr>
        <w:t>)</w:t>
      </w:r>
      <w:r w:rsidRPr="0070550E">
        <w:rPr>
          <w:rFonts w:asciiTheme="minorHAnsi" w:hAnsiTheme="minorHAnsi" w:cstheme="minorHAnsi"/>
          <w:bCs/>
          <w:lang w:val="en-US"/>
        </w:rPr>
        <w:t xml:space="preserve"> ethylene/vinyl acetate copolymer (97.0</w:t>
      </w:r>
      <w:r w:rsidR="00402662">
        <w:rPr>
          <w:rFonts w:asciiTheme="minorHAnsi" w:hAnsiTheme="minorHAnsi" w:cstheme="minorHAnsi"/>
          <w:bCs/>
          <w:lang w:val="en-US"/>
        </w:rPr>
        <w:t>%</w:t>
      </w:r>
      <w:r w:rsidRPr="0070550E">
        <w:rPr>
          <w:rFonts w:asciiTheme="minorHAnsi" w:hAnsiTheme="minorHAnsi" w:cstheme="minorHAnsi"/>
          <w:bCs/>
          <w:lang w:val="en-US"/>
        </w:rPr>
        <w:t>)</w:t>
      </w:r>
      <w:r w:rsidR="00FB5A77">
        <w:rPr>
          <w:rFonts w:asciiTheme="minorHAnsi" w:hAnsiTheme="minorHAnsi" w:cstheme="minorHAnsi"/>
          <w:bCs/>
          <w:lang w:val="en-US"/>
        </w:rPr>
        <w:t>;</w:t>
      </w:r>
      <w:r w:rsidRPr="0070550E">
        <w:rPr>
          <w:rFonts w:asciiTheme="minorHAnsi" w:hAnsiTheme="minorHAnsi" w:cstheme="minorHAnsi"/>
          <w:bCs/>
          <w:lang w:val="en-US"/>
        </w:rPr>
        <w:t xml:space="preserve"> and </w:t>
      </w:r>
      <w:r w:rsidR="00402662">
        <w:rPr>
          <w:rFonts w:asciiTheme="minorHAnsi" w:hAnsiTheme="minorHAnsi" w:cstheme="minorHAnsi"/>
          <w:bCs/>
          <w:lang w:val="en-US"/>
        </w:rPr>
        <w:t>(</w:t>
      </w:r>
      <w:r w:rsidRPr="0070550E">
        <w:rPr>
          <w:rFonts w:asciiTheme="minorHAnsi" w:hAnsiTheme="minorHAnsi" w:cstheme="minorHAnsi"/>
          <w:b/>
          <w:bCs/>
          <w:lang w:val="en-US"/>
        </w:rPr>
        <w:t>D</w:t>
      </w:r>
      <w:r w:rsidR="00402662">
        <w:rPr>
          <w:rFonts w:asciiTheme="minorHAnsi" w:hAnsiTheme="minorHAnsi" w:cstheme="minorHAnsi"/>
          <w:bCs/>
          <w:lang w:val="en-US"/>
        </w:rPr>
        <w:t>)</w:t>
      </w:r>
      <w:r w:rsidRPr="0070550E">
        <w:rPr>
          <w:rFonts w:asciiTheme="minorHAnsi" w:hAnsiTheme="minorHAnsi" w:cstheme="minorHAnsi"/>
          <w:bCs/>
          <w:lang w:val="en-US"/>
        </w:rPr>
        <w:t xml:space="preserve"> PS (99.6</w:t>
      </w:r>
      <w:r w:rsidR="00402662">
        <w:rPr>
          <w:rFonts w:asciiTheme="minorHAnsi" w:hAnsiTheme="minorHAnsi" w:cstheme="minorHAnsi"/>
          <w:bCs/>
          <w:lang w:val="en-US"/>
        </w:rPr>
        <w:t>%</w:t>
      </w:r>
      <w:r w:rsidRPr="0070550E">
        <w:rPr>
          <w:rFonts w:asciiTheme="minorHAnsi" w:hAnsiTheme="minorHAnsi" w:cstheme="minorHAnsi"/>
          <w:bCs/>
          <w:lang w:val="en-US"/>
        </w:rPr>
        <w:t>).</w:t>
      </w:r>
    </w:p>
    <w:p w14:paraId="43100A8D" w14:textId="20DC3019" w:rsidR="006F4953" w:rsidRDefault="006F4953" w:rsidP="006F4953">
      <w:pPr>
        <w:jc w:val="left"/>
        <w:rPr>
          <w:rFonts w:cstheme="minorHAnsi"/>
        </w:rPr>
      </w:pPr>
    </w:p>
    <w:p w14:paraId="096378E4" w14:textId="65027287" w:rsidR="0070550E" w:rsidRPr="0070550E" w:rsidRDefault="0070550E" w:rsidP="0070550E">
      <w:pPr>
        <w:jc w:val="left"/>
        <w:rPr>
          <w:rFonts w:cstheme="minorHAnsi"/>
          <w:bCs/>
        </w:rPr>
      </w:pPr>
      <w:r w:rsidRPr="00C8304D">
        <w:rPr>
          <w:rFonts w:cstheme="minorHAnsi"/>
          <w:b/>
          <w:bCs/>
        </w:rPr>
        <w:t xml:space="preserve">Table 1: </w:t>
      </w:r>
      <w:r w:rsidRPr="0070550E">
        <w:rPr>
          <w:rFonts w:cstheme="minorHAnsi"/>
          <w:bCs/>
        </w:rPr>
        <w:t>Example of calibration and recovery results obtained for the 11 studied OCPs</w:t>
      </w:r>
      <w:r w:rsidR="00FB5A77">
        <w:rPr>
          <w:rFonts w:cstheme="minorHAnsi"/>
          <w:bCs/>
        </w:rPr>
        <w:t>.</w:t>
      </w:r>
    </w:p>
    <w:p w14:paraId="5971908C" w14:textId="77777777" w:rsidR="006F4953" w:rsidRPr="00C8304D" w:rsidRDefault="006F4953" w:rsidP="006F4953">
      <w:pPr>
        <w:jc w:val="left"/>
        <w:rPr>
          <w:rFonts w:cs="Arial"/>
          <w:b/>
        </w:rPr>
      </w:pPr>
    </w:p>
    <w:p w14:paraId="74C33614" w14:textId="275F9001" w:rsidR="006F4953" w:rsidRPr="00C8304D" w:rsidRDefault="006F4953" w:rsidP="006F4953">
      <w:pPr>
        <w:pStyle w:val="Default"/>
        <w:rPr>
          <w:rFonts w:cstheme="minorHAnsi"/>
          <w:b/>
          <w:bCs/>
          <w:lang w:val="en-US"/>
        </w:rPr>
      </w:pPr>
      <w:r w:rsidRPr="00C8304D">
        <w:rPr>
          <w:rFonts w:asciiTheme="minorHAnsi" w:hAnsiTheme="minorHAnsi" w:cstheme="minorHAnsi"/>
          <w:b/>
          <w:bCs/>
          <w:lang w:val="en-US"/>
        </w:rPr>
        <w:t xml:space="preserve">Table 2: </w:t>
      </w:r>
      <w:r w:rsidRPr="0070550E">
        <w:rPr>
          <w:rFonts w:cstheme="minorHAnsi"/>
          <w:bCs/>
          <w:lang w:val="en-US"/>
        </w:rPr>
        <w:t>Polymer identification results of a pool of 10 pellets</w:t>
      </w:r>
      <w:r w:rsidR="00FB5A77">
        <w:rPr>
          <w:rFonts w:cstheme="minorHAnsi"/>
          <w:b/>
          <w:bCs/>
          <w:lang w:val="en-US"/>
        </w:rPr>
        <w:t>.</w:t>
      </w:r>
    </w:p>
    <w:p w14:paraId="2462B364" w14:textId="77777777" w:rsidR="006F4953" w:rsidRPr="00C8304D" w:rsidRDefault="006F4953" w:rsidP="006F4953">
      <w:pPr>
        <w:jc w:val="left"/>
        <w:rPr>
          <w:rFonts w:cstheme="minorHAnsi"/>
        </w:rPr>
      </w:pPr>
    </w:p>
    <w:bookmarkEnd w:id="13"/>
    <w:p w14:paraId="5AC69D8D" w14:textId="1824329C" w:rsidR="00D9282D" w:rsidRPr="00255FDE" w:rsidRDefault="006305D7" w:rsidP="000C644B">
      <w:pPr>
        <w:jc w:val="left"/>
        <w:rPr>
          <w:rFonts w:cs="Arial"/>
          <w:bCs/>
          <w:color w:val="808080"/>
        </w:rPr>
      </w:pPr>
      <w:r w:rsidRPr="00C8304D">
        <w:rPr>
          <w:b/>
        </w:rPr>
        <w:t>DISCUSSION</w:t>
      </w:r>
      <w:r w:rsidRPr="00C8304D">
        <w:rPr>
          <w:b/>
          <w:bCs/>
        </w:rPr>
        <w:t xml:space="preserve">: </w:t>
      </w:r>
    </w:p>
    <w:p w14:paraId="773346DB" w14:textId="21A7AC86" w:rsidR="004E4B24" w:rsidRPr="00C8304D" w:rsidRDefault="00D9282D" w:rsidP="000C644B">
      <w:pPr>
        <w:jc w:val="left"/>
        <w:rPr>
          <w:lang w:eastAsia="sl-SI"/>
        </w:rPr>
      </w:pPr>
      <w:r w:rsidRPr="00C8304D">
        <w:rPr>
          <w:rFonts w:cstheme="minorHAnsi"/>
          <w:bCs/>
        </w:rPr>
        <w:t xml:space="preserve">Most studies focusing on </w:t>
      </w:r>
      <w:r w:rsidR="00C90250" w:rsidRPr="00C8304D">
        <w:rPr>
          <w:rFonts w:cstheme="minorHAnsi"/>
          <w:bCs/>
        </w:rPr>
        <w:t xml:space="preserve">organic contaminants </w:t>
      </w:r>
      <w:r w:rsidR="00613BCB" w:rsidRPr="00C8304D">
        <w:rPr>
          <w:rFonts w:cstheme="minorHAnsi"/>
          <w:bCs/>
        </w:rPr>
        <w:t>associated to</w:t>
      </w:r>
      <w:r w:rsidR="00C90250" w:rsidRPr="00C8304D">
        <w:rPr>
          <w:rFonts w:cstheme="minorHAnsi"/>
          <w:bCs/>
        </w:rPr>
        <w:t xml:space="preserve"> plastic pellets have relied on classical extraction methods </w:t>
      </w:r>
      <w:r w:rsidR="00613BCB" w:rsidRPr="00C8304D">
        <w:rPr>
          <w:rFonts w:cstheme="minorHAnsi"/>
          <w:bCs/>
        </w:rPr>
        <w:t xml:space="preserve">of the adsorbed chemicals. </w:t>
      </w:r>
      <w:r w:rsidR="002B2CE5" w:rsidRPr="00C8304D">
        <w:rPr>
          <w:rFonts w:cstheme="minorHAnsi"/>
          <w:bCs/>
        </w:rPr>
        <w:t xml:space="preserve">The </w:t>
      </w:r>
      <w:r w:rsidR="002B2CE5" w:rsidRPr="00C8304D">
        <w:rPr>
          <w:lang w:eastAsia="sl-SI"/>
        </w:rPr>
        <w:t xml:space="preserve">Soxhlet </w:t>
      </w:r>
      <w:r w:rsidR="00510C1F" w:rsidRPr="00C8304D">
        <w:rPr>
          <w:lang w:eastAsia="sl-SI"/>
        </w:rPr>
        <w:t>apparatus</w:t>
      </w:r>
      <w:r w:rsidR="002B2CE5" w:rsidRPr="00C8304D">
        <w:rPr>
          <w:lang w:eastAsia="sl-SI"/>
        </w:rPr>
        <w:t xml:space="preserve"> is the most widely used technique with typical extraction times ranging from 12 to 24 hours and </w:t>
      </w:r>
      <w:r w:rsidR="00510C1F" w:rsidRPr="00C8304D">
        <w:rPr>
          <w:lang w:eastAsia="sl-SI"/>
        </w:rPr>
        <w:t xml:space="preserve">with </w:t>
      </w:r>
      <w:r w:rsidR="002B2CE5" w:rsidRPr="00C8304D">
        <w:rPr>
          <w:lang w:eastAsia="sl-SI"/>
        </w:rPr>
        <w:t>high consumption of organic solvent</w:t>
      </w:r>
      <w:r w:rsidR="00393545" w:rsidRPr="00C8304D">
        <w:rPr>
          <w:lang w:eastAsia="sl-SI"/>
        </w:rPr>
        <w:t>s</w:t>
      </w:r>
      <w:r w:rsidR="002B2CE5" w:rsidRPr="00C8304D">
        <w:rPr>
          <w:lang w:eastAsia="sl-SI"/>
        </w:rPr>
        <w:t xml:space="preserve"> (</w:t>
      </w:r>
      <w:r w:rsidR="00402662">
        <w:rPr>
          <w:i/>
          <w:lang w:eastAsia="sl-SI"/>
        </w:rPr>
        <w:t>i.e.,</w:t>
      </w:r>
      <w:r w:rsidR="002B2CE5" w:rsidRPr="00C8304D">
        <w:rPr>
          <w:lang w:eastAsia="sl-SI"/>
        </w:rPr>
        <w:t xml:space="preserve"> from 100 to 250 mL</w:t>
      </w:r>
      <w:r w:rsidR="00BE116F" w:rsidRPr="00C8304D">
        <w:rPr>
          <w:lang w:eastAsia="sl-SI"/>
        </w:rPr>
        <w:t xml:space="preserve"> per extraction</w:t>
      </w:r>
      <w:r w:rsidR="002B2CE5" w:rsidRPr="00C8304D">
        <w:rPr>
          <w:lang w:eastAsia="sl-SI"/>
        </w:rPr>
        <w:t>)</w:t>
      </w:r>
      <w:r w:rsidR="00DC37A0" w:rsidRPr="00C8304D">
        <w:rPr>
          <w:vertAlign w:val="superscript"/>
          <w:lang w:eastAsia="sl-SI"/>
        </w:rPr>
        <w:t>23</w:t>
      </w:r>
      <w:r w:rsidR="002B2CE5" w:rsidRPr="00C8304D">
        <w:rPr>
          <w:lang w:eastAsia="sl-SI"/>
        </w:rPr>
        <w:t xml:space="preserve">. </w:t>
      </w:r>
      <w:r w:rsidR="00510C1F" w:rsidRPr="00C8304D">
        <w:rPr>
          <w:lang w:eastAsia="sl-SI"/>
        </w:rPr>
        <w:t>Maceration extractions require a long contact time between the sample and the organic solvent (</w:t>
      </w:r>
      <w:r w:rsidR="00402662">
        <w:rPr>
          <w:i/>
          <w:lang w:eastAsia="sl-SI"/>
        </w:rPr>
        <w:t>e.g.,</w:t>
      </w:r>
      <w:r w:rsidR="00510C1F" w:rsidRPr="00C8304D">
        <w:rPr>
          <w:lang w:eastAsia="sl-SI"/>
        </w:rPr>
        <w:t xml:space="preserve"> 6 days)</w:t>
      </w:r>
      <w:r w:rsidR="00DC37A0" w:rsidRPr="00C8304D">
        <w:rPr>
          <w:vertAlign w:val="superscript"/>
          <w:lang w:eastAsia="sl-SI"/>
        </w:rPr>
        <w:t>4</w:t>
      </w:r>
      <w:r w:rsidR="006F6501" w:rsidRPr="00C8304D">
        <w:rPr>
          <w:vertAlign w:val="superscript"/>
          <w:lang w:eastAsia="sl-SI"/>
        </w:rPr>
        <w:t xml:space="preserve"> </w:t>
      </w:r>
      <w:r w:rsidR="006F6501" w:rsidRPr="00C8304D">
        <w:rPr>
          <w:lang w:eastAsia="sl-SI"/>
        </w:rPr>
        <w:t>and can be hastened b</w:t>
      </w:r>
      <w:r w:rsidR="00510C1F" w:rsidRPr="00C8304D">
        <w:rPr>
          <w:lang w:eastAsia="sl-SI"/>
        </w:rPr>
        <w:t>y adding a</w:t>
      </w:r>
      <w:r w:rsidR="00393545" w:rsidRPr="00C8304D">
        <w:rPr>
          <w:lang w:eastAsia="sl-SI"/>
        </w:rPr>
        <w:t>n</w:t>
      </w:r>
      <w:r w:rsidR="00510C1F" w:rsidRPr="00C8304D">
        <w:rPr>
          <w:lang w:eastAsia="sl-SI"/>
        </w:rPr>
        <w:t xml:space="preserve"> ultrasonication step. </w:t>
      </w:r>
      <w:r w:rsidR="00274D48" w:rsidRPr="00C8304D">
        <w:rPr>
          <w:lang w:eastAsia="sl-SI"/>
        </w:rPr>
        <w:t>In contrast, p</w:t>
      </w:r>
      <w:r w:rsidR="004C3C9E" w:rsidRPr="00C8304D">
        <w:rPr>
          <w:lang w:eastAsia="sl-SI"/>
        </w:rPr>
        <w:t>ressurized fluid extraction</w:t>
      </w:r>
      <w:r w:rsidR="00550D0B" w:rsidRPr="00C8304D">
        <w:rPr>
          <w:lang w:eastAsia="sl-SI"/>
        </w:rPr>
        <w:t>, as described in this study,</w:t>
      </w:r>
      <w:r w:rsidR="004C3C9E" w:rsidRPr="00C8304D">
        <w:rPr>
          <w:lang w:eastAsia="sl-SI"/>
        </w:rPr>
        <w:t xml:space="preserve"> is an efficient way to </w:t>
      </w:r>
      <w:r w:rsidR="00274D48" w:rsidRPr="00C8304D">
        <w:rPr>
          <w:lang w:eastAsia="sl-SI"/>
        </w:rPr>
        <w:t xml:space="preserve">rapidly </w:t>
      </w:r>
      <w:r w:rsidR="004C3C9E" w:rsidRPr="00C8304D">
        <w:rPr>
          <w:lang w:eastAsia="sl-SI"/>
        </w:rPr>
        <w:t xml:space="preserve">extract </w:t>
      </w:r>
      <w:r w:rsidR="00274D48" w:rsidRPr="00C8304D">
        <w:rPr>
          <w:lang w:eastAsia="sl-SI"/>
        </w:rPr>
        <w:t>analytes from solid or semi-solid matrices under high pressure and temperature</w:t>
      </w:r>
      <w:r w:rsidR="00284C9F" w:rsidRPr="00C8304D">
        <w:rPr>
          <w:lang w:eastAsia="sl-SI"/>
        </w:rPr>
        <w:t xml:space="preserve"> using a reduced amount of solvent (</w:t>
      </w:r>
      <w:r w:rsidR="00402662">
        <w:rPr>
          <w:i/>
          <w:lang w:eastAsia="sl-SI"/>
        </w:rPr>
        <w:t>e.g.,</w:t>
      </w:r>
      <w:r w:rsidR="00284C9F" w:rsidRPr="00C8304D">
        <w:rPr>
          <w:lang w:eastAsia="sl-SI"/>
        </w:rPr>
        <w:t xml:space="preserve"> 40 mL)</w:t>
      </w:r>
      <w:r w:rsidR="00274D48" w:rsidRPr="00C8304D">
        <w:rPr>
          <w:lang w:eastAsia="sl-SI"/>
        </w:rPr>
        <w:t xml:space="preserve">. </w:t>
      </w:r>
      <w:r w:rsidR="00284C9F" w:rsidRPr="00C8304D">
        <w:rPr>
          <w:lang w:eastAsia="sl-SI"/>
        </w:rPr>
        <w:t>Although i</w:t>
      </w:r>
      <w:r w:rsidR="00274D48" w:rsidRPr="00C8304D">
        <w:rPr>
          <w:lang w:eastAsia="sl-SI"/>
        </w:rPr>
        <w:t xml:space="preserve">t is commonly used as an alternative to </w:t>
      </w:r>
      <w:r w:rsidR="00393545" w:rsidRPr="00C8304D">
        <w:rPr>
          <w:lang w:eastAsia="sl-SI"/>
        </w:rPr>
        <w:t xml:space="preserve">the </w:t>
      </w:r>
      <w:r w:rsidR="00274D48" w:rsidRPr="00C8304D">
        <w:rPr>
          <w:lang w:eastAsia="sl-SI"/>
        </w:rPr>
        <w:t xml:space="preserve">Soxhlet </w:t>
      </w:r>
      <w:r w:rsidR="00284C9F" w:rsidRPr="00C8304D">
        <w:rPr>
          <w:lang w:eastAsia="sl-SI"/>
        </w:rPr>
        <w:t xml:space="preserve">method, </w:t>
      </w:r>
      <w:r w:rsidR="009B58B4" w:rsidRPr="00C8304D">
        <w:rPr>
          <w:lang w:eastAsia="sl-SI"/>
        </w:rPr>
        <w:t xml:space="preserve">this technique </w:t>
      </w:r>
      <w:r w:rsidR="00284C9F" w:rsidRPr="00C8304D">
        <w:rPr>
          <w:lang w:eastAsia="sl-SI"/>
        </w:rPr>
        <w:t>has</w:t>
      </w:r>
      <w:r w:rsidR="009B58B4" w:rsidRPr="00C8304D">
        <w:rPr>
          <w:lang w:eastAsia="sl-SI"/>
        </w:rPr>
        <w:t xml:space="preserve"> rarely </w:t>
      </w:r>
      <w:r w:rsidR="00284C9F" w:rsidRPr="00C8304D">
        <w:rPr>
          <w:lang w:eastAsia="sl-SI"/>
        </w:rPr>
        <w:t xml:space="preserve">been </w:t>
      </w:r>
      <w:r w:rsidR="009B58B4" w:rsidRPr="00C8304D">
        <w:rPr>
          <w:lang w:eastAsia="sl-SI"/>
        </w:rPr>
        <w:t>employed in the field of microplastics</w:t>
      </w:r>
      <w:r w:rsidR="00DC37A0" w:rsidRPr="00C8304D">
        <w:rPr>
          <w:vertAlign w:val="superscript"/>
          <w:lang w:eastAsia="sl-SI"/>
        </w:rPr>
        <w:t>14</w:t>
      </w:r>
      <w:r w:rsidR="00550D0B" w:rsidRPr="00C8304D">
        <w:rPr>
          <w:lang w:eastAsia="sl-SI"/>
        </w:rPr>
        <w:t xml:space="preserve">. </w:t>
      </w:r>
      <w:r w:rsidR="00393545" w:rsidRPr="00C8304D">
        <w:rPr>
          <w:lang w:eastAsia="sl-SI"/>
        </w:rPr>
        <w:t>O</w:t>
      </w:r>
      <w:r w:rsidR="00550D0B" w:rsidRPr="00C8304D">
        <w:rPr>
          <w:lang w:eastAsia="sl-SI"/>
        </w:rPr>
        <w:t xml:space="preserve">ne of the </w:t>
      </w:r>
      <w:r w:rsidR="00834E3F" w:rsidRPr="00C8304D">
        <w:rPr>
          <w:lang w:eastAsia="sl-SI"/>
        </w:rPr>
        <w:t>limitations</w:t>
      </w:r>
      <w:r w:rsidR="00550D0B" w:rsidRPr="00C8304D">
        <w:rPr>
          <w:lang w:eastAsia="sl-SI"/>
        </w:rPr>
        <w:t xml:space="preserve"> </w:t>
      </w:r>
      <w:r w:rsidR="004E4B24" w:rsidRPr="00C8304D">
        <w:rPr>
          <w:lang w:eastAsia="sl-SI"/>
        </w:rPr>
        <w:t>linked to the application of</w:t>
      </w:r>
      <w:r w:rsidR="00550D0B" w:rsidRPr="00C8304D">
        <w:rPr>
          <w:lang w:eastAsia="sl-SI"/>
        </w:rPr>
        <w:t xml:space="preserve"> this technique </w:t>
      </w:r>
      <w:r w:rsidR="004E4B24" w:rsidRPr="00C8304D">
        <w:rPr>
          <w:lang w:eastAsia="sl-SI"/>
        </w:rPr>
        <w:t>to</w:t>
      </w:r>
      <w:r w:rsidR="00550D0B" w:rsidRPr="00C8304D">
        <w:rPr>
          <w:lang w:eastAsia="sl-SI"/>
        </w:rPr>
        <w:t xml:space="preserve"> </w:t>
      </w:r>
      <w:r w:rsidR="006F6501" w:rsidRPr="00C8304D">
        <w:rPr>
          <w:lang w:eastAsia="sl-SI"/>
        </w:rPr>
        <w:t xml:space="preserve">the analysis of </w:t>
      </w:r>
      <w:r w:rsidR="00550D0B" w:rsidRPr="00C8304D">
        <w:rPr>
          <w:lang w:eastAsia="sl-SI"/>
        </w:rPr>
        <w:t xml:space="preserve">plastic fragments is the </w:t>
      </w:r>
      <w:r w:rsidR="004E4B24" w:rsidRPr="00C8304D">
        <w:rPr>
          <w:lang w:eastAsia="sl-SI"/>
        </w:rPr>
        <w:t xml:space="preserve">potential </w:t>
      </w:r>
      <w:r w:rsidR="00550D0B" w:rsidRPr="00C8304D">
        <w:rPr>
          <w:lang w:eastAsia="sl-SI"/>
        </w:rPr>
        <w:t>melting of polymers</w:t>
      </w:r>
      <w:r w:rsidR="00834E3F" w:rsidRPr="00C8304D">
        <w:rPr>
          <w:lang w:eastAsia="sl-SI"/>
        </w:rPr>
        <w:t xml:space="preserve">, which are </w:t>
      </w:r>
      <w:r w:rsidR="004E4B24" w:rsidRPr="00C8304D">
        <w:rPr>
          <w:lang w:eastAsia="sl-SI"/>
        </w:rPr>
        <w:t xml:space="preserve">then </w:t>
      </w:r>
      <w:r w:rsidR="00834E3F" w:rsidRPr="00C8304D">
        <w:rPr>
          <w:lang w:eastAsia="sl-SI"/>
        </w:rPr>
        <w:t xml:space="preserve">difficult to remove from the extract and </w:t>
      </w:r>
      <w:r w:rsidR="00393545" w:rsidRPr="00C8304D">
        <w:rPr>
          <w:lang w:eastAsia="sl-SI"/>
        </w:rPr>
        <w:t xml:space="preserve">often </w:t>
      </w:r>
      <w:r w:rsidR="00834E3F" w:rsidRPr="00C8304D">
        <w:rPr>
          <w:lang w:eastAsia="sl-SI"/>
        </w:rPr>
        <w:t xml:space="preserve">make its analysis impossible. This issue is not </w:t>
      </w:r>
      <w:r w:rsidR="004E4B24" w:rsidRPr="00C8304D">
        <w:rPr>
          <w:lang w:eastAsia="sl-SI"/>
        </w:rPr>
        <w:t>encounter</w:t>
      </w:r>
      <w:r w:rsidR="00393545" w:rsidRPr="00C8304D">
        <w:rPr>
          <w:lang w:eastAsia="sl-SI"/>
        </w:rPr>
        <w:t>ed</w:t>
      </w:r>
      <w:r w:rsidR="004E4B24" w:rsidRPr="00C8304D">
        <w:rPr>
          <w:lang w:eastAsia="sl-SI"/>
        </w:rPr>
        <w:t xml:space="preserve"> when extracting organics from homogeneous matrices. In this case, the extraction temperature is set according to the polymer type of the plastic sample. </w:t>
      </w:r>
      <w:r w:rsidR="00EA1797" w:rsidRPr="00C8304D">
        <w:rPr>
          <w:lang w:eastAsia="sl-SI"/>
        </w:rPr>
        <w:t>Microplastic</w:t>
      </w:r>
      <w:r w:rsidR="004E4B24" w:rsidRPr="00C8304D">
        <w:rPr>
          <w:lang w:eastAsia="sl-SI"/>
        </w:rPr>
        <w:t xml:space="preserve"> sample</w:t>
      </w:r>
      <w:r w:rsidR="00EA1797" w:rsidRPr="00C8304D">
        <w:rPr>
          <w:lang w:eastAsia="sl-SI"/>
        </w:rPr>
        <w:t>s</w:t>
      </w:r>
      <w:r w:rsidR="004E4B24" w:rsidRPr="00C8304D">
        <w:rPr>
          <w:lang w:eastAsia="sl-SI"/>
        </w:rPr>
        <w:t xml:space="preserve"> </w:t>
      </w:r>
      <w:r w:rsidR="00EA1797" w:rsidRPr="00C8304D">
        <w:rPr>
          <w:lang w:eastAsia="sl-SI"/>
        </w:rPr>
        <w:t>are</w:t>
      </w:r>
      <w:r w:rsidR="004E4B24" w:rsidRPr="00C8304D">
        <w:rPr>
          <w:lang w:eastAsia="sl-SI"/>
        </w:rPr>
        <w:t xml:space="preserve"> composed of a heterogeneous </w:t>
      </w:r>
      <w:r w:rsidR="00EA1797" w:rsidRPr="00C8304D">
        <w:rPr>
          <w:lang w:eastAsia="sl-SI"/>
        </w:rPr>
        <w:t xml:space="preserve">mixture of items made of various polymer types in different degradation states, which often cause the early melting of the plastic. </w:t>
      </w:r>
      <w:r w:rsidR="006F6501" w:rsidRPr="00C8304D">
        <w:rPr>
          <w:lang w:eastAsia="sl-SI"/>
        </w:rPr>
        <w:t>Thus,</w:t>
      </w:r>
      <w:r w:rsidR="00EA1797" w:rsidRPr="00C8304D">
        <w:rPr>
          <w:lang w:eastAsia="sl-SI"/>
        </w:rPr>
        <w:t xml:space="preserve"> t</w:t>
      </w:r>
      <w:r w:rsidR="00EA1797" w:rsidRPr="00C8304D">
        <w:rPr>
          <w:rFonts w:cstheme="minorHAnsi"/>
        </w:rPr>
        <w:t xml:space="preserve">he temperature in the PFE cell </w:t>
      </w:r>
      <w:r w:rsidR="006F6501" w:rsidRPr="00C8304D">
        <w:rPr>
          <w:rFonts w:cstheme="minorHAnsi"/>
        </w:rPr>
        <w:t>must be</w:t>
      </w:r>
      <w:r w:rsidR="00EA1797" w:rsidRPr="00C8304D">
        <w:rPr>
          <w:rFonts w:cstheme="minorHAnsi"/>
        </w:rPr>
        <w:t xml:space="preserve"> optimized to allow the extraction of OCPs regardless </w:t>
      </w:r>
      <w:r w:rsidR="00393545" w:rsidRPr="00C8304D">
        <w:rPr>
          <w:rFonts w:cstheme="minorHAnsi"/>
        </w:rPr>
        <w:t xml:space="preserve">of </w:t>
      </w:r>
      <w:r w:rsidR="00EA1797" w:rsidRPr="00C8304D">
        <w:rPr>
          <w:rFonts w:cstheme="minorHAnsi"/>
        </w:rPr>
        <w:t xml:space="preserve">the polymer type and its degradation state. </w:t>
      </w:r>
      <w:r w:rsidR="006F6501" w:rsidRPr="00C8304D">
        <w:rPr>
          <w:rFonts w:cstheme="minorHAnsi"/>
        </w:rPr>
        <w:t>In this work, a</w:t>
      </w:r>
      <w:r w:rsidR="00EA1797" w:rsidRPr="00C8304D">
        <w:rPr>
          <w:rFonts w:cstheme="minorHAnsi"/>
        </w:rPr>
        <w:t xml:space="preserve"> temperature of 60</w:t>
      </w:r>
      <w:r w:rsidR="00DC296B" w:rsidRPr="00C8304D">
        <w:rPr>
          <w:rFonts w:cstheme="minorHAnsi"/>
        </w:rPr>
        <w:t xml:space="preserve"> </w:t>
      </w:r>
      <w:r w:rsidR="00EA1797" w:rsidRPr="00C8304D">
        <w:rPr>
          <w:rFonts w:cstheme="minorHAnsi"/>
        </w:rPr>
        <w:t xml:space="preserve">°C </w:t>
      </w:r>
      <w:r w:rsidR="00D9188D" w:rsidRPr="00C8304D">
        <w:rPr>
          <w:rFonts w:cstheme="minorHAnsi"/>
        </w:rPr>
        <w:t>together with a long hold time were</w:t>
      </w:r>
      <w:r w:rsidR="00EA1797" w:rsidRPr="00C8304D">
        <w:rPr>
          <w:rFonts w:cstheme="minorHAnsi"/>
        </w:rPr>
        <w:t xml:space="preserve"> found to be a good compromise between extraction efficiency and melting issues. </w:t>
      </w:r>
      <w:r w:rsidR="00284C9F" w:rsidRPr="00C8304D">
        <w:rPr>
          <w:rFonts w:cstheme="minorHAnsi"/>
        </w:rPr>
        <w:t>Only rubber and aged ethylene/vinyl acetate copolymer are prone to melt</w:t>
      </w:r>
      <w:r w:rsidR="00393545" w:rsidRPr="00C8304D">
        <w:rPr>
          <w:rFonts w:cstheme="minorHAnsi"/>
        </w:rPr>
        <w:t>ing</w:t>
      </w:r>
      <w:r w:rsidR="00284C9F" w:rsidRPr="00C8304D">
        <w:rPr>
          <w:rFonts w:cstheme="minorHAnsi"/>
        </w:rPr>
        <w:t xml:space="preserve">, but these polymers are usually present </w:t>
      </w:r>
      <w:r w:rsidR="00393545" w:rsidRPr="00C8304D">
        <w:rPr>
          <w:rFonts w:cstheme="minorHAnsi"/>
        </w:rPr>
        <w:t>at such low amounts</w:t>
      </w:r>
      <w:r w:rsidR="00284C9F" w:rsidRPr="00C8304D">
        <w:rPr>
          <w:rFonts w:cstheme="minorHAnsi"/>
        </w:rPr>
        <w:t xml:space="preserve"> in the sample </w:t>
      </w:r>
      <w:r w:rsidR="00393545" w:rsidRPr="00C8304D">
        <w:rPr>
          <w:rFonts w:cstheme="minorHAnsi"/>
        </w:rPr>
        <w:t xml:space="preserve">that they do not </w:t>
      </w:r>
      <w:r w:rsidR="00284C9F" w:rsidRPr="00C8304D">
        <w:rPr>
          <w:rFonts w:cstheme="minorHAnsi"/>
        </w:rPr>
        <w:t xml:space="preserve">affect extraction. </w:t>
      </w:r>
    </w:p>
    <w:p w14:paraId="728B9FE2" w14:textId="77777777" w:rsidR="00EA1797" w:rsidRPr="00C8304D" w:rsidRDefault="00EA1797" w:rsidP="000C644B">
      <w:pPr>
        <w:jc w:val="left"/>
        <w:rPr>
          <w:lang w:eastAsia="sl-SI"/>
        </w:rPr>
      </w:pPr>
    </w:p>
    <w:p w14:paraId="3339A685" w14:textId="3A88A050" w:rsidR="00E16300" w:rsidRPr="00C8304D" w:rsidRDefault="00EF7FF7" w:rsidP="000C644B">
      <w:pPr>
        <w:jc w:val="left"/>
        <w:rPr>
          <w:lang w:eastAsia="sl-SI"/>
        </w:rPr>
      </w:pPr>
      <w:r w:rsidRPr="00C8304D">
        <w:rPr>
          <w:lang w:eastAsia="sl-SI"/>
        </w:rPr>
        <w:t>In many studies</w:t>
      </w:r>
      <w:r w:rsidR="00DC37A0" w:rsidRPr="00C8304D">
        <w:rPr>
          <w:vertAlign w:val="superscript"/>
          <w:lang w:eastAsia="sl-SI"/>
        </w:rPr>
        <w:t>4,8,13,16,18</w:t>
      </w:r>
      <w:r w:rsidR="00DC37A0" w:rsidRPr="00C8304D">
        <w:rPr>
          <w:lang w:eastAsia="sl-SI"/>
        </w:rPr>
        <w:t xml:space="preserve">, </w:t>
      </w:r>
      <w:r w:rsidRPr="00C8304D">
        <w:rPr>
          <w:lang w:eastAsia="sl-SI"/>
        </w:rPr>
        <w:t xml:space="preserve">only aged PE pellets </w:t>
      </w:r>
      <w:r w:rsidR="00D256A7" w:rsidRPr="00C8304D">
        <w:rPr>
          <w:lang w:eastAsia="sl-SI"/>
        </w:rPr>
        <w:t xml:space="preserve">are </w:t>
      </w:r>
      <w:r w:rsidRPr="00C8304D">
        <w:rPr>
          <w:lang w:eastAsia="sl-SI"/>
        </w:rPr>
        <w:t xml:space="preserve">analyzed for their </w:t>
      </w:r>
      <w:r w:rsidR="00393545" w:rsidRPr="00C8304D">
        <w:rPr>
          <w:lang w:eastAsia="sl-SI"/>
        </w:rPr>
        <w:t xml:space="preserve">adsorbed </w:t>
      </w:r>
      <w:r w:rsidRPr="00C8304D">
        <w:rPr>
          <w:lang w:eastAsia="sl-SI"/>
        </w:rPr>
        <w:t>organic co</w:t>
      </w:r>
      <w:r w:rsidR="00D256A7" w:rsidRPr="00C8304D">
        <w:rPr>
          <w:lang w:eastAsia="sl-SI"/>
        </w:rPr>
        <w:t>ntaminant</w:t>
      </w:r>
      <w:r w:rsidRPr="00C8304D">
        <w:rPr>
          <w:lang w:eastAsia="sl-SI"/>
        </w:rPr>
        <w:t xml:space="preserve"> content. </w:t>
      </w:r>
      <w:r w:rsidR="00D256A7" w:rsidRPr="00C8304D">
        <w:rPr>
          <w:lang w:eastAsia="sl-SI"/>
        </w:rPr>
        <w:t xml:space="preserve">Because of their surface properties, this category of </w:t>
      </w:r>
      <w:r w:rsidR="00393545" w:rsidRPr="00C8304D">
        <w:rPr>
          <w:lang w:eastAsia="sl-SI"/>
        </w:rPr>
        <w:t xml:space="preserve">polymers </w:t>
      </w:r>
      <w:r w:rsidR="00D256A7" w:rsidRPr="00C8304D">
        <w:rPr>
          <w:lang w:eastAsia="sl-SI"/>
        </w:rPr>
        <w:t>has a greater affinity to adsorb environmental pollutants than other type of pellets</w:t>
      </w:r>
      <w:r w:rsidR="00585F9A" w:rsidRPr="00C8304D">
        <w:rPr>
          <w:lang w:eastAsia="sl-SI"/>
        </w:rPr>
        <w:t xml:space="preserve"> and they are </w:t>
      </w:r>
      <w:r w:rsidR="00393545" w:rsidRPr="00C8304D">
        <w:rPr>
          <w:lang w:eastAsia="sl-SI"/>
        </w:rPr>
        <w:t xml:space="preserve">the </w:t>
      </w:r>
      <w:r w:rsidR="00585F9A" w:rsidRPr="00C8304D">
        <w:rPr>
          <w:lang w:eastAsia="sl-SI"/>
        </w:rPr>
        <w:t>predomi</w:t>
      </w:r>
      <w:r w:rsidR="00DC37A0" w:rsidRPr="00C8304D">
        <w:rPr>
          <w:lang w:eastAsia="sl-SI"/>
        </w:rPr>
        <w:t>nant polymer class</w:t>
      </w:r>
      <w:r w:rsidR="00DC37A0" w:rsidRPr="00C8304D">
        <w:rPr>
          <w:vertAlign w:val="superscript"/>
          <w:lang w:eastAsia="sl-SI"/>
        </w:rPr>
        <w:t>4</w:t>
      </w:r>
      <w:r w:rsidR="00585F9A" w:rsidRPr="00C8304D">
        <w:rPr>
          <w:lang w:eastAsia="sl-SI"/>
        </w:rPr>
        <w:t>. However, some sampling locations present a special profile with an abundance of less aged pellets (</w:t>
      </w:r>
      <w:r w:rsidR="00402662">
        <w:rPr>
          <w:i/>
          <w:lang w:eastAsia="sl-SI"/>
        </w:rPr>
        <w:t>i.e.,</w:t>
      </w:r>
      <w:r w:rsidR="00585F9A" w:rsidRPr="00C8304D">
        <w:rPr>
          <w:lang w:eastAsia="sl-SI"/>
        </w:rPr>
        <w:t xml:space="preserve"> white or transparent) and/or a higher variety in polymer types than commonly found. </w:t>
      </w:r>
      <w:r w:rsidR="009676E5" w:rsidRPr="00C8304D">
        <w:rPr>
          <w:lang w:eastAsia="sl-SI"/>
        </w:rPr>
        <w:t>Thus, a different approach is s</w:t>
      </w:r>
      <w:r w:rsidR="00905D61" w:rsidRPr="00C8304D">
        <w:rPr>
          <w:lang w:eastAsia="sl-SI"/>
        </w:rPr>
        <w:t xml:space="preserve">uggested here to avoid a possible overestimation of the organic contaminant levels. The classification of plastic pellets is based on color rather than on polymer type. </w:t>
      </w:r>
      <w:r w:rsidR="00271FD0" w:rsidRPr="00C8304D">
        <w:rPr>
          <w:lang w:eastAsia="sl-SI"/>
        </w:rPr>
        <w:t xml:space="preserve">Moreover, the identification of the plastic type can still be </w:t>
      </w:r>
      <w:r w:rsidR="00271FD0" w:rsidRPr="00C8304D">
        <w:rPr>
          <w:lang w:eastAsia="sl-SI"/>
        </w:rPr>
        <w:lastRenderedPageBreak/>
        <w:t xml:space="preserve">carried out after the extraction step. By proceeding in this order, </w:t>
      </w:r>
      <w:r w:rsidR="003E572B" w:rsidRPr="00C8304D">
        <w:rPr>
          <w:lang w:eastAsia="sl-SI"/>
        </w:rPr>
        <w:t xml:space="preserve">the risk of sample contamination during the polymer chemical analysis is lowered and the plastic identification process can be facilitated by cutting the pellets, as previously explained. Extracting organic contaminants from </w:t>
      </w:r>
      <w:r w:rsidR="00E16300" w:rsidRPr="00C8304D">
        <w:rPr>
          <w:lang w:eastAsia="sl-SI"/>
        </w:rPr>
        <w:t xml:space="preserve">items that are mistaken for plastic pellets would be the main limitation of this methodology. However, </w:t>
      </w:r>
      <w:r w:rsidR="00E16300" w:rsidRPr="00C8304D">
        <w:rPr>
          <w:rFonts w:cstheme="minorHAnsi"/>
        </w:rPr>
        <w:t>it can be underlined that only a negligible fraction (</w:t>
      </w:r>
      <w:r w:rsidR="00402662">
        <w:rPr>
          <w:rFonts w:cstheme="minorHAnsi"/>
          <w:i/>
        </w:rPr>
        <w:t>i.e.,</w:t>
      </w:r>
      <w:r w:rsidR="00E16300" w:rsidRPr="00C8304D">
        <w:rPr>
          <w:rFonts w:cstheme="minorHAnsi"/>
        </w:rPr>
        <w:t xml:space="preserve"> less than 0.5%) of the sampled pellets is </w:t>
      </w:r>
      <w:r w:rsidR="00393545" w:rsidRPr="00C8304D">
        <w:rPr>
          <w:rFonts w:cstheme="minorHAnsi"/>
        </w:rPr>
        <w:t xml:space="preserve">shown </w:t>
      </w:r>
      <w:r w:rsidR="00E16300" w:rsidRPr="00C8304D">
        <w:rPr>
          <w:rFonts w:cstheme="minorHAnsi"/>
        </w:rPr>
        <w:t xml:space="preserve">not </w:t>
      </w:r>
      <w:r w:rsidR="00393545" w:rsidRPr="00C8304D">
        <w:rPr>
          <w:rFonts w:cstheme="minorHAnsi"/>
        </w:rPr>
        <w:t xml:space="preserve">to be </w:t>
      </w:r>
      <w:r w:rsidR="00E16300" w:rsidRPr="00C8304D">
        <w:rPr>
          <w:rFonts w:cstheme="minorHAnsi"/>
        </w:rPr>
        <w:t>made of plastic polymer after chemical analysis.</w:t>
      </w:r>
    </w:p>
    <w:p w14:paraId="3460D656" w14:textId="61E86F03" w:rsidR="003E572B" w:rsidRPr="00C8304D" w:rsidRDefault="003E572B" w:rsidP="000C644B">
      <w:pPr>
        <w:jc w:val="left"/>
        <w:rPr>
          <w:lang w:eastAsia="sl-SI"/>
        </w:rPr>
      </w:pPr>
    </w:p>
    <w:p w14:paraId="147F43E6" w14:textId="1BF3CE8C" w:rsidR="001A0109" w:rsidRPr="00C8304D" w:rsidRDefault="00E16300" w:rsidP="000C644B">
      <w:pPr>
        <w:jc w:val="left"/>
        <w:rPr>
          <w:rFonts w:cstheme="minorHAnsi"/>
          <w:bCs/>
        </w:rPr>
      </w:pPr>
      <w:r w:rsidRPr="00C8304D">
        <w:rPr>
          <w:rFonts w:asciiTheme="minorHAnsi" w:hAnsiTheme="minorHAnsi" w:cstheme="minorHAnsi"/>
        </w:rPr>
        <w:t>This protocol was developed for the determination of OC</w:t>
      </w:r>
      <w:r w:rsidR="007351B8" w:rsidRPr="00C8304D">
        <w:rPr>
          <w:rFonts w:asciiTheme="minorHAnsi" w:hAnsiTheme="minorHAnsi" w:cstheme="minorHAnsi"/>
        </w:rPr>
        <w:t>Ps</w:t>
      </w:r>
      <w:r w:rsidRPr="00C8304D">
        <w:rPr>
          <w:rFonts w:asciiTheme="minorHAnsi" w:hAnsiTheme="minorHAnsi" w:cstheme="minorHAnsi"/>
        </w:rPr>
        <w:t xml:space="preserve"> adsorbed on plastic pellets. However, it can be adapted </w:t>
      </w:r>
      <w:r w:rsidR="00393545" w:rsidRPr="00C8304D">
        <w:rPr>
          <w:rFonts w:asciiTheme="minorHAnsi" w:hAnsiTheme="minorHAnsi" w:cstheme="minorHAnsi"/>
        </w:rPr>
        <w:t>for</w:t>
      </w:r>
      <w:r w:rsidRPr="00C8304D">
        <w:rPr>
          <w:rFonts w:asciiTheme="minorHAnsi" w:hAnsiTheme="minorHAnsi" w:cstheme="minorHAnsi"/>
        </w:rPr>
        <w:t xml:space="preserve"> detection of other categories of </w:t>
      </w:r>
      <w:r w:rsidR="007351B8" w:rsidRPr="00C8304D">
        <w:rPr>
          <w:rFonts w:asciiTheme="minorHAnsi" w:hAnsiTheme="minorHAnsi" w:cstheme="minorHAnsi"/>
        </w:rPr>
        <w:t>organic contaminants</w:t>
      </w:r>
      <w:r w:rsidRPr="00C8304D">
        <w:rPr>
          <w:rFonts w:asciiTheme="minorHAnsi" w:hAnsiTheme="minorHAnsi" w:cstheme="minorHAnsi"/>
        </w:rPr>
        <w:t xml:space="preserve"> usually found associated to microplastics</w:t>
      </w:r>
      <w:r w:rsidR="007351B8" w:rsidRPr="00C8304D">
        <w:rPr>
          <w:rFonts w:asciiTheme="minorHAnsi" w:hAnsiTheme="minorHAnsi" w:cstheme="minorHAnsi"/>
        </w:rPr>
        <w:t xml:space="preserve"> such as </w:t>
      </w:r>
      <w:r w:rsidR="006F0E59">
        <w:rPr>
          <w:rFonts w:asciiTheme="minorHAnsi" w:hAnsiTheme="minorHAnsi" w:cstheme="minorHAnsi"/>
        </w:rPr>
        <w:t>polychlorinated biphenyls (</w:t>
      </w:r>
      <w:r w:rsidR="007351B8" w:rsidRPr="00C8304D">
        <w:rPr>
          <w:rFonts w:asciiTheme="minorHAnsi" w:hAnsiTheme="minorHAnsi" w:cstheme="minorHAnsi"/>
        </w:rPr>
        <w:t>PCBs</w:t>
      </w:r>
      <w:r w:rsidR="006F0E59">
        <w:rPr>
          <w:rFonts w:asciiTheme="minorHAnsi" w:hAnsiTheme="minorHAnsi" w:cstheme="minorHAnsi"/>
        </w:rPr>
        <w:t xml:space="preserve">) </w:t>
      </w:r>
      <w:r w:rsidR="007351B8" w:rsidRPr="00C8304D">
        <w:rPr>
          <w:rFonts w:asciiTheme="minorHAnsi" w:hAnsiTheme="minorHAnsi" w:cstheme="minorHAnsi"/>
        </w:rPr>
        <w:t xml:space="preserve">or </w:t>
      </w:r>
      <w:r w:rsidR="00C44F2E" w:rsidRPr="00C8304D">
        <w:rPr>
          <w:rFonts w:asciiTheme="minorHAnsi" w:hAnsiTheme="minorHAnsi" w:cstheme="minorHAnsi"/>
        </w:rPr>
        <w:t>p</w:t>
      </w:r>
      <w:r w:rsidR="005C040F" w:rsidRPr="00C8304D">
        <w:rPr>
          <w:rFonts w:asciiTheme="minorHAnsi" w:hAnsiTheme="minorHAnsi" w:cstheme="minorHAnsi"/>
        </w:rPr>
        <w:t>olycyclic aromatic hydrocarbons</w:t>
      </w:r>
      <w:r w:rsidR="006F0E59" w:rsidRPr="006F0E59">
        <w:rPr>
          <w:rFonts w:asciiTheme="minorHAnsi" w:hAnsiTheme="minorHAnsi" w:cstheme="minorHAnsi"/>
        </w:rPr>
        <w:t xml:space="preserve"> </w:t>
      </w:r>
      <w:r w:rsidR="006F0E59">
        <w:rPr>
          <w:rFonts w:asciiTheme="minorHAnsi" w:hAnsiTheme="minorHAnsi" w:cstheme="minorHAnsi"/>
        </w:rPr>
        <w:t>(PAHs</w:t>
      </w:r>
      <w:r w:rsidR="005C040F" w:rsidRPr="00C8304D">
        <w:rPr>
          <w:rFonts w:asciiTheme="minorHAnsi" w:hAnsiTheme="minorHAnsi" w:cstheme="minorHAnsi"/>
        </w:rPr>
        <w:t>)</w:t>
      </w:r>
      <w:r w:rsidR="007351B8" w:rsidRPr="00C8304D">
        <w:rPr>
          <w:rFonts w:asciiTheme="minorHAnsi" w:hAnsiTheme="minorHAnsi" w:cstheme="minorHAnsi"/>
        </w:rPr>
        <w:t>, as well as p</w:t>
      </w:r>
      <w:r w:rsidR="008B5419" w:rsidRPr="00C8304D">
        <w:rPr>
          <w:rFonts w:asciiTheme="minorHAnsi" w:hAnsiTheme="minorHAnsi" w:cstheme="minorHAnsi"/>
        </w:rPr>
        <w:t>lastic</w:t>
      </w:r>
      <w:r w:rsidR="007351B8" w:rsidRPr="00C8304D">
        <w:rPr>
          <w:rFonts w:asciiTheme="minorHAnsi" w:hAnsiTheme="minorHAnsi" w:cstheme="minorHAnsi"/>
        </w:rPr>
        <w:t xml:space="preserve"> softeners or additives. To this end, the clean-up step </w:t>
      </w:r>
      <w:r w:rsidR="00393545" w:rsidRPr="00C8304D">
        <w:rPr>
          <w:rFonts w:asciiTheme="minorHAnsi" w:hAnsiTheme="minorHAnsi" w:cstheme="minorHAnsi"/>
        </w:rPr>
        <w:t xml:space="preserve">would </w:t>
      </w:r>
      <w:r w:rsidR="007351B8" w:rsidRPr="00C8304D">
        <w:rPr>
          <w:rFonts w:asciiTheme="minorHAnsi" w:hAnsiTheme="minorHAnsi" w:cstheme="minorHAnsi"/>
        </w:rPr>
        <w:t>have to be further optimized by eluting the sorbent with several successive solvent</w:t>
      </w:r>
      <w:r w:rsidR="008B5419" w:rsidRPr="00C8304D">
        <w:rPr>
          <w:rFonts w:asciiTheme="minorHAnsi" w:hAnsiTheme="minorHAnsi" w:cstheme="minorHAnsi"/>
        </w:rPr>
        <w:t>s</w:t>
      </w:r>
      <w:r w:rsidR="007351B8" w:rsidRPr="00C8304D">
        <w:rPr>
          <w:rFonts w:asciiTheme="minorHAnsi" w:hAnsiTheme="minorHAnsi" w:cstheme="minorHAnsi"/>
        </w:rPr>
        <w:t xml:space="preserve"> of different polarities</w:t>
      </w:r>
      <w:r w:rsidR="00DC37A0" w:rsidRPr="00C8304D">
        <w:rPr>
          <w:rFonts w:asciiTheme="minorHAnsi" w:hAnsiTheme="minorHAnsi" w:cstheme="minorHAnsi"/>
          <w:vertAlign w:val="superscript"/>
        </w:rPr>
        <w:t>4,10</w:t>
      </w:r>
      <w:r w:rsidR="00DC37A0" w:rsidRPr="00C8304D">
        <w:rPr>
          <w:rFonts w:asciiTheme="minorHAnsi" w:hAnsiTheme="minorHAnsi" w:cstheme="minorHAnsi"/>
        </w:rPr>
        <w:t xml:space="preserve">. </w:t>
      </w:r>
      <w:r w:rsidR="007351B8" w:rsidRPr="00C8304D">
        <w:rPr>
          <w:rFonts w:asciiTheme="minorHAnsi" w:hAnsiTheme="minorHAnsi" w:cstheme="minorHAnsi"/>
        </w:rPr>
        <w:t>To some extent</w:t>
      </w:r>
      <w:r w:rsidR="00831C7A" w:rsidRPr="00C8304D">
        <w:rPr>
          <w:rFonts w:asciiTheme="minorHAnsi" w:hAnsiTheme="minorHAnsi" w:cstheme="minorHAnsi"/>
        </w:rPr>
        <w:t>,</w:t>
      </w:r>
      <w:r w:rsidR="007351B8" w:rsidRPr="00C8304D">
        <w:rPr>
          <w:rFonts w:asciiTheme="minorHAnsi" w:hAnsiTheme="minorHAnsi" w:cstheme="minorHAnsi"/>
        </w:rPr>
        <w:t xml:space="preserve"> the extraction solvent </w:t>
      </w:r>
      <w:r w:rsidR="00526B34" w:rsidRPr="00C8304D">
        <w:rPr>
          <w:rFonts w:asciiTheme="minorHAnsi" w:hAnsiTheme="minorHAnsi" w:cstheme="minorHAnsi"/>
        </w:rPr>
        <w:t xml:space="preserve">composition </w:t>
      </w:r>
      <w:r w:rsidR="00393545" w:rsidRPr="00C8304D">
        <w:rPr>
          <w:rFonts w:asciiTheme="minorHAnsi" w:hAnsiTheme="minorHAnsi" w:cstheme="minorHAnsi"/>
        </w:rPr>
        <w:t>could</w:t>
      </w:r>
      <w:r w:rsidR="007351B8" w:rsidRPr="00C8304D">
        <w:rPr>
          <w:rFonts w:asciiTheme="minorHAnsi" w:hAnsiTheme="minorHAnsi" w:cstheme="minorHAnsi"/>
        </w:rPr>
        <w:t xml:space="preserve"> </w:t>
      </w:r>
      <w:r w:rsidR="00831C7A" w:rsidRPr="00C8304D">
        <w:rPr>
          <w:rFonts w:asciiTheme="minorHAnsi" w:hAnsiTheme="minorHAnsi" w:cstheme="minorHAnsi"/>
        </w:rPr>
        <w:t xml:space="preserve">also </w:t>
      </w:r>
      <w:r w:rsidR="00393545" w:rsidRPr="00C8304D">
        <w:rPr>
          <w:rFonts w:asciiTheme="minorHAnsi" w:hAnsiTheme="minorHAnsi" w:cstheme="minorHAnsi"/>
        </w:rPr>
        <w:t xml:space="preserve">be </w:t>
      </w:r>
      <w:r w:rsidR="007351B8" w:rsidRPr="00C8304D">
        <w:rPr>
          <w:rFonts w:asciiTheme="minorHAnsi" w:hAnsiTheme="minorHAnsi" w:cstheme="minorHAnsi"/>
        </w:rPr>
        <w:t>modified</w:t>
      </w:r>
      <w:r w:rsidR="00831C7A" w:rsidRPr="00C8304D">
        <w:rPr>
          <w:rFonts w:asciiTheme="minorHAnsi" w:hAnsiTheme="minorHAnsi" w:cstheme="minorHAnsi"/>
        </w:rPr>
        <w:t>,</w:t>
      </w:r>
      <w:r w:rsidR="007351B8" w:rsidRPr="00C8304D">
        <w:rPr>
          <w:rFonts w:asciiTheme="minorHAnsi" w:hAnsiTheme="minorHAnsi" w:cstheme="minorHAnsi"/>
        </w:rPr>
        <w:t xml:space="preserve"> </w:t>
      </w:r>
      <w:r w:rsidR="00526B34" w:rsidRPr="00C8304D">
        <w:rPr>
          <w:rFonts w:asciiTheme="minorHAnsi" w:hAnsiTheme="minorHAnsi" w:cstheme="minorHAnsi"/>
        </w:rPr>
        <w:t>by adding a fraction of dichloromethane and/or acetone to hexane</w:t>
      </w:r>
      <w:r w:rsidR="00831C7A" w:rsidRPr="00C8304D">
        <w:rPr>
          <w:rFonts w:asciiTheme="minorHAnsi" w:hAnsiTheme="minorHAnsi" w:cstheme="minorHAnsi"/>
        </w:rPr>
        <w:t>,</w:t>
      </w:r>
      <w:r w:rsidR="00526B34" w:rsidRPr="00C8304D">
        <w:rPr>
          <w:rFonts w:asciiTheme="minorHAnsi" w:hAnsiTheme="minorHAnsi" w:cstheme="minorHAnsi"/>
        </w:rPr>
        <w:t xml:space="preserve"> for instance. </w:t>
      </w:r>
      <w:r w:rsidR="00831C7A" w:rsidRPr="00C8304D">
        <w:rPr>
          <w:rFonts w:asciiTheme="minorHAnsi" w:hAnsiTheme="minorHAnsi" w:cstheme="minorHAnsi"/>
        </w:rPr>
        <w:t xml:space="preserve">Finally, new analytical methods </w:t>
      </w:r>
      <w:r w:rsidR="006F0E59">
        <w:rPr>
          <w:rFonts w:asciiTheme="minorHAnsi" w:hAnsiTheme="minorHAnsi" w:cstheme="minorHAnsi"/>
        </w:rPr>
        <w:t>must</w:t>
      </w:r>
      <w:r w:rsidR="00831C7A" w:rsidRPr="00C8304D">
        <w:rPr>
          <w:rFonts w:asciiTheme="minorHAnsi" w:hAnsiTheme="minorHAnsi" w:cstheme="minorHAnsi"/>
        </w:rPr>
        <w:t xml:space="preserve"> be developed </w:t>
      </w:r>
      <w:r w:rsidR="00393545" w:rsidRPr="00C8304D">
        <w:rPr>
          <w:rFonts w:asciiTheme="minorHAnsi" w:hAnsiTheme="minorHAnsi" w:cstheme="minorHAnsi"/>
        </w:rPr>
        <w:t xml:space="preserve">specially </w:t>
      </w:r>
      <w:r w:rsidR="006F6501" w:rsidRPr="00C8304D">
        <w:rPr>
          <w:rFonts w:asciiTheme="minorHAnsi" w:hAnsiTheme="minorHAnsi" w:cstheme="minorHAnsi"/>
        </w:rPr>
        <w:t>for</w:t>
      </w:r>
      <w:r w:rsidR="00831C7A" w:rsidRPr="00C8304D">
        <w:rPr>
          <w:rFonts w:asciiTheme="minorHAnsi" w:hAnsiTheme="minorHAnsi" w:cstheme="minorHAnsi"/>
        </w:rPr>
        <w:t xml:space="preserve"> the compounds to be investigated. Although </w:t>
      </w:r>
      <w:r w:rsidR="006F0E59">
        <w:rPr>
          <w:rFonts w:asciiTheme="minorHAnsi" w:hAnsiTheme="minorHAnsi" w:cstheme="minorHAnsi"/>
        </w:rPr>
        <w:t>Gas Chromatography-Electron Capture Detector (</w:t>
      </w:r>
      <w:r w:rsidR="00831C7A" w:rsidRPr="00C8304D">
        <w:rPr>
          <w:rFonts w:asciiTheme="minorHAnsi" w:hAnsiTheme="minorHAnsi" w:cstheme="minorHAnsi"/>
        </w:rPr>
        <w:t>GC-ECD</w:t>
      </w:r>
      <w:r w:rsidR="006F0E59">
        <w:rPr>
          <w:rFonts w:asciiTheme="minorHAnsi" w:hAnsiTheme="minorHAnsi" w:cstheme="minorHAnsi"/>
        </w:rPr>
        <w:t>)</w:t>
      </w:r>
      <w:r w:rsidR="00831C7A" w:rsidRPr="00C8304D">
        <w:rPr>
          <w:rFonts w:asciiTheme="minorHAnsi" w:hAnsiTheme="minorHAnsi" w:cstheme="minorHAnsi"/>
        </w:rPr>
        <w:t xml:space="preserve"> is a sensitive technique, its selectivity </w:t>
      </w:r>
      <w:r w:rsidR="00393545" w:rsidRPr="00C8304D">
        <w:rPr>
          <w:rFonts w:asciiTheme="minorHAnsi" w:hAnsiTheme="minorHAnsi" w:cstheme="minorHAnsi"/>
        </w:rPr>
        <w:t xml:space="preserve">for </w:t>
      </w:r>
      <w:r w:rsidR="00831C7A" w:rsidRPr="00C8304D">
        <w:rPr>
          <w:rFonts w:asciiTheme="minorHAnsi" w:hAnsiTheme="minorHAnsi" w:cstheme="minorHAnsi"/>
        </w:rPr>
        <w:t>halogenated compounds limits its application to other class</w:t>
      </w:r>
      <w:r w:rsidR="00393545" w:rsidRPr="00C8304D">
        <w:rPr>
          <w:rFonts w:asciiTheme="minorHAnsi" w:hAnsiTheme="minorHAnsi" w:cstheme="minorHAnsi"/>
        </w:rPr>
        <w:t>es</w:t>
      </w:r>
      <w:r w:rsidR="00831C7A" w:rsidRPr="00C8304D">
        <w:rPr>
          <w:rFonts w:asciiTheme="minorHAnsi" w:hAnsiTheme="minorHAnsi" w:cstheme="minorHAnsi"/>
        </w:rPr>
        <w:t xml:space="preserve"> of compounds. Moreover, peak identification is only based on retention times, which can lead to misinterpretation of chromatograms. To lower the risk of misidentification, a deviation</w:t>
      </w:r>
      <w:r w:rsidR="00393545" w:rsidRPr="00C8304D">
        <w:rPr>
          <w:rFonts w:asciiTheme="minorHAnsi" w:hAnsiTheme="minorHAnsi" w:cstheme="minorHAnsi"/>
        </w:rPr>
        <w:t xml:space="preserve"> from standard solution </w:t>
      </w:r>
      <w:r w:rsidR="001A0109" w:rsidRPr="00C8304D">
        <w:rPr>
          <w:rFonts w:asciiTheme="minorHAnsi" w:hAnsiTheme="minorHAnsi" w:cstheme="minorHAnsi"/>
        </w:rPr>
        <w:t xml:space="preserve">retention times </w:t>
      </w:r>
      <w:r w:rsidR="00831C7A" w:rsidRPr="00C8304D">
        <w:rPr>
          <w:rFonts w:asciiTheme="minorHAnsi" w:hAnsiTheme="minorHAnsi" w:cstheme="minorHAnsi"/>
        </w:rPr>
        <w:t xml:space="preserve">of </w:t>
      </w:r>
      <w:r w:rsidR="00393545" w:rsidRPr="00C8304D">
        <w:rPr>
          <w:rFonts w:asciiTheme="minorHAnsi" w:hAnsiTheme="minorHAnsi" w:cstheme="minorHAnsi"/>
        </w:rPr>
        <w:t xml:space="preserve">only </w:t>
      </w:r>
      <w:r w:rsidR="00831C7A" w:rsidRPr="00C8304D">
        <w:rPr>
          <w:rFonts w:asciiTheme="minorHAnsi" w:hAnsiTheme="minorHAnsi" w:cstheme="minorHAnsi"/>
        </w:rPr>
        <w:t xml:space="preserve">0.1% </w:t>
      </w:r>
      <w:r w:rsidR="001A0109" w:rsidRPr="00C8304D">
        <w:rPr>
          <w:rFonts w:asciiTheme="minorHAnsi" w:hAnsiTheme="minorHAnsi" w:cstheme="minorHAnsi"/>
        </w:rPr>
        <w:t>is accepted</w:t>
      </w:r>
      <w:r w:rsidR="00393545" w:rsidRPr="00C8304D">
        <w:rPr>
          <w:rFonts w:asciiTheme="minorHAnsi" w:hAnsiTheme="minorHAnsi" w:cstheme="minorHAnsi"/>
        </w:rPr>
        <w:t>.</w:t>
      </w:r>
      <w:r w:rsidR="001A0109" w:rsidRPr="00C8304D">
        <w:rPr>
          <w:rFonts w:cstheme="minorHAnsi"/>
          <w:bCs/>
        </w:rPr>
        <w:t xml:space="preserve"> Gas chromatography equipped with a mass spectrometer (GC-MS) is an appropriate technique for validating the peak identification. It could be run in parallel to GC-ECD or use</w:t>
      </w:r>
      <w:r w:rsidR="006F0E59">
        <w:rPr>
          <w:rFonts w:cstheme="minorHAnsi"/>
          <w:bCs/>
        </w:rPr>
        <w:t>d</w:t>
      </w:r>
      <w:r w:rsidR="001A0109" w:rsidRPr="00C8304D">
        <w:rPr>
          <w:rFonts w:cstheme="minorHAnsi"/>
          <w:bCs/>
        </w:rPr>
        <w:t xml:space="preserve"> as </w:t>
      </w:r>
      <w:r w:rsidR="006F0E59">
        <w:rPr>
          <w:rFonts w:cstheme="minorHAnsi"/>
          <w:bCs/>
        </w:rPr>
        <w:t xml:space="preserve">a </w:t>
      </w:r>
      <w:r w:rsidR="001A0109" w:rsidRPr="00C8304D">
        <w:rPr>
          <w:rFonts w:cstheme="minorHAnsi"/>
          <w:bCs/>
        </w:rPr>
        <w:t xml:space="preserve">single analysis method if its sensitivity allows </w:t>
      </w:r>
      <w:r w:rsidR="006F0E59">
        <w:rPr>
          <w:rFonts w:cstheme="minorHAnsi"/>
          <w:bCs/>
        </w:rPr>
        <w:t xml:space="preserve">the </w:t>
      </w:r>
      <w:r w:rsidR="001A0109" w:rsidRPr="00C8304D">
        <w:rPr>
          <w:rFonts w:cstheme="minorHAnsi"/>
          <w:bCs/>
        </w:rPr>
        <w:t xml:space="preserve">quantification of trace concentrations.  </w:t>
      </w:r>
    </w:p>
    <w:p w14:paraId="162700D1" w14:textId="1F637367" w:rsidR="001A0109" w:rsidRPr="00C8304D" w:rsidRDefault="001A0109" w:rsidP="000C644B">
      <w:pPr>
        <w:jc w:val="left"/>
        <w:rPr>
          <w:rFonts w:cstheme="minorHAnsi"/>
          <w:bCs/>
        </w:rPr>
      </w:pPr>
    </w:p>
    <w:p w14:paraId="376241E4" w14:textId="58EC4EC6" w:rsidR="00D81369" w:rsidRPr="00C8304D" w:rsidRDefault="006068FD" w:rsidP="000C644B">
      <w:pPr>
        <w:jc w:val="left"/>
      </w:pPr>
      <w:r w:rsidRPr="00C8304D">
        <w:rPr>
          <w:rFonts w:asciiTheme="minorHAnsi" w:hAnsiTheme="minorHAnsi" w:cstheme="minorHAnsi"/>
        </w:rPr>
        <w:t xml:space="preserve">This methodology focuses on resin pellets, but it could be </w:t>
      </w:r>
      <w:r w:rsidR="00CB0ACC" w:rsidRPr="00C8304D">
        <w:rPr>
          <w:rFonts w:asciiTheme="minorHAnsi" w:hAnsiTheme="minorHAnsi" w:cstheme="minorHAnsi"/>
        </w:rPr>
        <w:t>further optimized</w:t>
      </w:r>
      <w:r w:rsidRPr="00C8304D">
        <w:rPr>
          <w:rFonts w:asciiTheme="minorHAnsi" w:hAnsiTheme="minorHAnsi" w:cstheme="minorHAnsi"/>
        </w:rPr>
        <w:t xml:space="preserve"> </w:t>
      </w:r>
      <w:r w:rsidR="00393545" w:rsidRPr="00C8304D">
        <w:rPr>
          <w:rFonts w:asciiTheme="minorHAnsi" w:hAnsiTheme="minorHAnsi" w:cstheme="minorHAnsi"/>
        </w:rPr>
        <w:t xml:space="preserve">for </w:t>
      </w:r>
      <w:r w:rsidRPr="00C8304D">
        <w:rPr>
          <w:rFonts w:asciiTheme="minorHAnsi" w:hAnsiTheme="minorHAnsi" w:cstheme="minorHAnsi"/>
        </w:rPr>
        <w:t>the analysis of other microplastic categories. However, the sorting of plastic fragments from environmental samples (</w:t>
      </w:r>
      <w:r w:rsidR="00402662">
        <w:rPr>
          <w:rFonts w:asciiTheme="minorHAnsi" w:hAnsiTheme="minorHAnsi" w:cstheme="minorHAnsi"/>
          <w:i/>
        </w:rPr>
        <w:t>e.g.,</w:t>
      </w:r>
      <w:r w:rsidRPr="00C8304D">
        <w:rPr>
          <w:rFonts w:asciiTheme="minorHAnsi" w:hAnsiTheme="minorHAnsi" w:cstheme="minorHAnsi"/>
        </w:rPr>
        <w:t xml:space="preserve"> sea surface, sediment</w:t>
      </w:r>
      <w:r w:rsidR="006F0E59">
        <w:rPr>
          <w:rFonts w:asciiTheme="minorHAnsi" w:hAnsiTheme="minorHAnsi" w:cstheme="minorHAnsi"/>
        </w:rPr>
        <w:t>,</w:t>
      </w:r>
      <w:r w:rsidRPr="00C8304D">
        <w:rPr>
          <w:rFonts w:asciiTheme="minorHAnsi" w:hAnsiTheme="minorHAnsi" w:cstheme="minorHAnsi"/>
        </w:rPr>
        <w:t xml:space="preserve"> or biota) is more challenging than the one of pellet</w:t>
      </w:r>
      <w:r w:rsidR="00CB0ACC" w:rsidRPr="00C8304D">
        <w:rPr>
          <w:rFonts w:asciiTheme="minorHAnsi" w:hAnsiTheme="minorHAnsi" w:cstheme="minorHAnsi"/>
        </w:rPr>
        <w:t>s</w:t>
      </w:r>
      <w:r w:rsidRPr="00C8304D">
        <w:rPr>
          <w:rFonts w:asciiTheme="minorHAnsi" w:hAnsiTheme="minorHAnsi" w:cstheme="minorHAnsi"/>
        </w:rPr>
        <w:t xml:space="preserve"> and a </w:t>
      </w:r>
      <w:r w:rsidRPr="00C8304D">
        <w:t xml:space="preserve">visual identification is not appropriate. Thus, the chemical analysis of the polymers should be performed prior to extraction. Knowing that microplastic </w:t>
      </w:r>
      <w:r w:rsidR="00CB0ACC" w:rsidRPr="00C8304D">
        <w:t xml:space="preserve">sizes range from 5 mm to </w:t>
      </w:r>
      <w:r w:rsidR="006F0E59">
        <w:t xml:space="preserve">a </w:t>
      </w:r>
      <w:r w:rsidR="004331D2" w:rsidRPr="00C8304D">
        <w:t xml:space="preserve">few </w:t>
      </w:r>
      <w:r w:rsidR="00CB0ACC" w:rsidRPr="00C8304D">
        <w:t xml:space="preserve">hundred </w:t>
      </w:r>
      <w:r w:rsidR="00D81369" w:rsidRPr="00C8304D">
        <w:t>µ</w:t>
      </w:r>
      <w:r w:rsidR="00CB0ACC" w:rsidRPr="00C8304D">
        <w:t>m (</w:t>
      </w:r>
      <w:r w:rsidR="00402662">
        <w:rPr>
          <w:i/>
        </w:rPr>
        <w:t>e.g.,</w:t>
      </w:r>
      <w:r w:rsidR="00CB0ACC" w:rsidRPr="00C8304D">
        <w:t xml:space="preserve"> </w:t>
      </w:r>
      <w:r w:rsidR="00D81369" w:rsidRPr="00C8304D">
        <w:t>300 µ</w:t>
      </w:r>
      <w:r w:rsidR="00CB0ACC" w:rsidRPr="00C8304D">
        <w:t xml:space="preserve">m), the analysis should be performed on a micro ATR-FTIR spectrometer, which is adapted </w:t>
      </w:r>
      <w:r w:rsidR="004331D2" w:rsidRPr="00C8304D">
        <w:t xml:space="preserve">for </w:t>
      </w:r>
      <w:r w:rsidR="00CB0ACC" w:rsidRPr="00C8304D">
        <w:t>the m</w:t>
      </w:r>
      <w:r w:rsidR="00DC37A0" w:rsidRPr="00C8304D">
        <w:t>easurements of small particles</w:t>
      </w:r>
      <w:r w:rsidR="007A4C25" w:rsidRPr="00C8304D">
        <w:rPr>
          <w:vertAlign w:val="superscript"/>
        </w:rPr>
        <w:t>19,</w:t>
      </w:r>
      <w:r w:rsidR="00DC37A0" w:rsidRPr="00C8304D">
        <w:rPr>
          <w:vertAlign w:val="superscript"/>
        </w:rPr>
        <w:t>20</w:t>
      </w:r>
      <w:r w:rsidR="00CB0ACC" w:rsidRPr="00C8304D">
        <w:t>. Mo</w:t>
      </w:r>
      <w:r w:rsidR="00E16C6D" w:rsidRPr="00C8304D">
        <w:t>reover, the separation of microplastics from environmental samples usually requires the use of solvents (</w:t>
      </w:r>
      <w:r w:rsidR="00402662">
        <w:rPr>
          <w:i/>
        </w:rPr>
        <w:t>e.g.,</w:t>
      </w:r>
      <w:r w:rsidR="00E16C6D" w:rsidRPr="00C8304D">
        <w:t xml:space="preserve"> ethanol) and/or strong acids or bases (</w:t>
      </w:r>
      <w:r w:rsidR="00402662">
        <w:rPr>
          <w:i/>
        </w:rPr>
        <w:t>e.g.,</w:t>
      </w:r>
      <w:r w:rsidR="00E16C6D" w:rsidRPr="00C8304D">
        <w:t xml:space="preserve"> acid digestion of tissues), which can desorb and/or degrade the organic contaminants associated to the particles. Thus, alternative separation techniques should be developed, which would preserve the chemicals. In addition, it should be underlined that the quantity of microplastics detected in sea surface and biota is often insufficient for performing quantitative analys</w:t>
      </w:r>
      <w:r w:rsidR="004331D2" w:rsidRPr="00C8304D">
        <w:t>e</w:t>
      </w:r>
      <w:r w:rsidR="00E16C6D" w:rsidRPr="00C8304D">
        <w:t xml:space="preserve">s of organic compounds. </w:t>
      </w:r>
      <w:r w:rsidR="00D81369" w:rsidRPr="00C8304D">
        <w:t xml:space="preserve">This protocol is adapted to process plastic fragments visible </w:t>
      </w:r>
      <w:r w:rsidR="004331D2" w:rsidRPr="00C8304D">
        <w:t xml:space="preserve">to the </w:t>
      </w:r>
      <w:r w:rsidR="00D81369" w:rsidRPr="00C8304D">
        <w:t>naked eye and made of hard polymer</w:t>
      </w:r>
      <w:r w:rsidR="004331D2" w:rsidRPr="00C8304D">
        <w:t>s</w:t>
      </w:r>
      <w:r w:rsidR="00D81369" w:rsidRPr="00C8304D">
        <w:t>. It is not likely to work on soft materials or extremely small items (</w:t>
      </w:r>
      <w:r w:rsidR="00402662">
        <w:rPr>
          <w:i/>
        </w:rPr>
        <w:t>i.e.,</w:t>
      </w:r>
      <w:r w:rsidR="00D81369" w:rsidRPr="00C8304D">
        <w:t xml:space="preserve"> &lt; 1 mm). Thus, the microplastic categories of films, </w:t>
      </w:r>
      <w:r w:rsidR="004331D2" w:rsidRPr="00C8304D">
        <w:t>filaments</w:t>
      </w:r>
      <w:r w:rsidR="006F0E59">
        <w:t>,</w:t>
      </w:r>
      <w:r w:rsidR="004331D2" w:rsidRPr="00C8304D">
        <w:t xml:space="preserve"> </w:t>
      </w:r>
      <w:r w:rsidR="00D81369" w:rsidRPr="00C8304D">
        <w:t xml:space="preserve">and foams should be discarded from the samples. Nevertheless, small </w:t>
      </w:r>
      <w:proofErr w:type="spellStart"/>
      <w:r w:rsidR="00D81369" w:rsidRPr="00C8304D">
        <w:t>m</w:t>
      </w:r>
      <w:r w:rsidR="00F05039">
        <w:t>i</w:t>
      </w:r>
      <w:r w:rsidR="00D81369" w:rsidRPr="00C8304D">
        <w:t>croplastic</w:t>
      </w:r>
      <w:proofErr w:type="spellEnd"/>
      <w:r w:rsidR="00D81369" w:rsidRPr="00C8304D">
        <w:t xml:space="preserve"> pieces could be analyzed for their organic contaminant content and their polymer type. </w:t>
      </w:r>
      <w:r w:rsidR="006F6501" w:rsidRPr="00C8304D">
        <w:t>In this case, it is advised to cut</w:t>
      </w:r>
      <w:r w:rsidR="00D81369" w:rsidRPr="00C8304D">
        <w:t xml:space="preserve"> the items in small particles of </w:t>
      </w:r>
      <w:r w:rsidR="006F0E59">
        <w:t xml:space="preserve">a </w:t>
      </w:r>
      <w:r w:rsidR="00D81369" w:rsidRPr="00C8304D">
        <w:t xml:space="preserve">few mm prior to extraction or FT-IR analysis. </w:t>
      </w:r>
    </w:p>
    <w:p w14:paraId="328199F3" w14:textId="77777777" w:rsidR="00514746" w:rsidRPr="00C8304D" w:rsidRDefault="00514746" w:rsidP="000C644B">
      <w:pPr>
        <w:jc w:val="left"/>
      </w:pPr>
    </w:p>
    <w:p w14:paraId="4F7EFADF" w14:textId="7C96E535" w:rsidR="00FB5034" w:rsidRPr="00C8304D" w:rsidRDefault="006305D7" w:rsidP="000C644B">
      <w:pPr>
        <w:jc w:val="left"/>
        <w:rPr>
          <w:rFonts w:cs="Arial"/>
        </w:rPr>
      </w:pPr>
      <w:r w:rsidRPr="00C8304D">
        <w:rPr>
          <w:rFonts w:cs="Arial"/>
          <w:b/>
          <w:bCs/>
        </w:rPr>
        <w:lastRenderedPageBreak/>
        <w:t>ACKNOWLEDGMENTS:</w:t>
      </w:r>
      <w:r w:rsidRPr="00C8304D">
        <w:rPr>
          <w:rFonts w:cs="Arial"/>
        </w:rPr>
        <w:t xml:space="preserve"> </w:t>
      </w:r>
    </w:p>
    <w:p w14:paraId="3179122B" w14:textId="43E415F1" w:rsidR="006305D7" w:rsidRPr="00C8304D" w:rsidRDefault="00FB5034" w:rsidP="000C644B">
      <w:pPr>
        <w:jc w:val="left"/>
        <w:rPr>
          <w:rFonts w:cs="Arial"/>
          <w:color w:val="auto"/>
        </w:rPr>
      </w:pPr>
      <w:r w:rsidRPr="00C8304D">
        <w:rPr>
          <w:rFonts w:cs="Arial"/>
          <w:color w:val="auto"/>
        </w:rPr>
        <w:t>This work was funded by IPA Adriat</w:t>
      </w:r>
      <w:r w:rsidR="006D6B6D" w:rsidRPr="00C8304D">
        <w:rPr>
          <w:rFonts w:cs="Arial"/>
          <w:color w:val="auto"/>
        </w:rPr>
        <w:t xml:space="preserve">ic Cross-border Cooperation </w:t>
      </w:r>
      <w:r w:rsidRPr="00C8304D">
        <w:rPr>
          <w:rFonts w:cs="Arial"/>
          <w:color w:val="auto"/>
        </w:rPr>
        <w:t>Program 2007-2013, within the DeFishGear project (1°str/00010).</w:t>
      </w:r>
    </w:p>
    <w:p w14:paraId="3311CCB6" w14:textId="77777777" w:rsidR="00FB5034" w:rsidRPr="00C8304D" w:rsidRDefault="00FB5034" w:rsidP="000C644B">
      <w:pPr>
        <w:jc w:val="left"/>
      </w:pPr>
    </w:p>
    <w:p w14:paraId="6337B56C" w14:textId="202AA9C7" w:rsidR="00FB5034" w:rsidRPr="00C8304D" w:rsidRDefault="006305D7" w:rsidP="000C644B">
      <w:pPr>
        <w:jc w:val="left"/>
        <w:rPr>
          <w:rFonts w:cs="Arial"/>
          <w:color w:val="808080"/>
        </w:rPr>
      </w:pPr>
      <w:r w:rsidRPr="00C8304D">
        <w:rPr>
          <w:rFonts w:cs="Arial"/>
          <w:b/>
        </w:rPr>
        <w:t xml:space="preserve">DISCLOSURES: </w:t>
      </w:r>
    </w:p>
    <w:p w14:paraId="0C5B0806" w14:textId="5FF8B4AA" w:rsidR="006305D7" w:rsidRPr="00C8304D" w:rsidRDefault="006305D7" w:rsidP="000C644B">
      <w:pPr>
        <w:jc w:val="left"/>
        <w:rPr>
          <w:rFonts w:cs="Arial"/>
          <w:color w:val="auto"/>
        </w:rPr>
      </w:pPr>
      <w:r w:rsidRPr="00C8304D">
        <w:rPr>
          <w:rFonts w:cs="Arial"/>
          <w:color w:val="auto"/>
        </w:rPr>
        <w:t>The authors have nothing to disclose.</w:t>
      </w:r>
    </w:p>
    <w:p w14:paraId="1B4F907E" w14:textId="77777777" w:rsidR="006305D7" w:rsidRPr="00C8304D" w:rsidRDefault="006305D7" w:rsidP="000C644B">
      <w:pPr>
        <w:jc w:val="left"/>
        <w:rPr>
          <w:color w:val="7F7F7F"/>
        </w:rPr>
      </w:pPr>
    </w:p>
    <w:p w14:paraId="56670218" w14:textId="564B7A8F" w:rsidR="006305D7" w:rsidRPr="00C8304D" w:rsidRDefault="006305D7" w:rsidP="000C644B">
      <w:pPr>
        <w:jc w:val="left"/>
        <w:rPr>
          <w:rFonts w:cs="Arial"/>
        </w:rPr>
      </w:pPr>
      <w:r w:rsidRPr="00C8304D">
        <w:rPr>
          <w:rFonts w:cs="Arial"/>
          <w:b/>
          <w:bCs/>
        </w:rPr>
        <w:t>REFERENCES</w:t>
      </w:r>
      <w:r w:rsidR="000C644B">
        <w:rPr>
          <w:rFonts w:cs="Arial"/>
        </w:rPr>
        <w:t>:</w:t>
      </w:r>
    </w:p>
    <w:p w14:paraId="053A072F" w14:textId="77777777" w:rsidR="00440426" w:rsidRPr="00C8304D" w:rsidRDefault="00440426" w:rsidP="000C644B">
      <w:pPr>
        <w:jc w:val="left"/>
        <w:rPr>
          <w:rFonts w:cs="Arial"/>
          <w:i/>
          <w:color w:val="808080"/>
        </w:rPr>
      </w:pPr>
    </w:p>
    <w:p w14:paraId="707D8CB2" w14:textId="27D13C48" w:rsidR="00DC37A0" w:rsidRPr="00C8304D" w:rsidRDefault="00DC37A0" w:rsidP="00255FDE">
      <w:pPr>
        <w:pStyle w:val="ListParagraph"/>
        <w:numPr>
          <w:ilvl w:val="0"/>
          <w:numId w:val="11"/>
        </w:numPr>
        <w:ind w:left="360"/>
        <w:jc w:val="left"/>
      </w:pPr>
      <w:r w:rsidRPr="00C8304D">
        <w:t>Plastic Europe</w:t>
      </w:r>
      <w:r w:rsidR="00B678BB" w:rsidRPr="00C8304D">
        <w:t>. Plastics – the Facts 2015. An analysis of European plastics production, demand and waste data. Available on the website: http://www.plasticseurope.org/.</w:t>
      </w:r>
    </w:p>
    <w:p w14:paraId="58ACAC00" w14:textId="528F4DD8" w:rsidR="00B353BA" w:rsidRPr="00C8304D" w:rsidRDefault="00B353BA" w:rsidP="00255FDE">
      <w:pPr>
        <w:pStyle w:val="ListParagraph"/>
        <w:numPr>
          <w:ilvl w:val="0"/>
          <w:numId w:val="11"/>
        </w:numPr>
        <w:ind w:left="360"/>
        <w:jc w:val="left"/>
      </w:pPr>
      <w:r w:rsidRPr="00C8304D">
        <w:t>Wang, J.</w:t>
      </w:r>
      <w:r w:rsidR="006F0E59">
        <w:t>,</w:t>
      </w:r>
      <w:r w:rsidRPr="00C8304D">
        <w:t xml:space="preserve"> Tan, Z.</w:t>
      </w:r>
      <w:r w:rsidR="006F0E59">
        <w:t>,</w:t>
      </w:r>
      <w:r w:rsidRPr="00C8304D">
        <w:t xml:space="preserve"> Peng, J.</w:t>
      </w:r>
      <w:r w:rsidR="006F0E59">
        <w:t>,</w:t>
      </w:r>
      <w:r w:rsidRPr="00C8304D">
        <w:t xml:space="preserve"> </w:t>
      </w:r>
      <w:proofErr w:type="spellStart"/>
      <w:r w:rsidRPr="00C8304D">
        <w:t>Qiu</w:t>
      </w:r>
      <w:proofErr w:type="spellEnd"/>
      <w:r w:rsidRPr="00C8304D">
        <w:t>, Q.</w:t>
      </w:r>
      <w:r w:rsidR="006F0E59">
        <w:t>,</w:t>
      </w:r>
      <w:r w:rsidRPr="00C8304D">
        <w:t xml:space="preserve"> Li, M. The behaviors of microplastics in the marine environment. </w:t>
      </w:r>
      <w:r w:rsidRPr="00C8304D">
        <w:rPr>
          <w:i/>
        </w:rPr>
        <w:t>Mar Environ Res.</w:t>
      </w:r>
      <w:r w:rsidRPr="00C8304D">
        <w:t xml:space="preserve"> </w:t>
      </w:r>
      <w:r w:rsidRPr="00C8304D">
        <w:rPr>
          <w:b/>
        </w:rPr>
        <w:t>113</w:t>
      </w:r>
      <w:r w:rsidRPr="00C8304D">
        <w:t>, 7-17, DOI: 10.1016/j.marenvres.2015.10.014, (2016).</w:t>
      </w:r>
    </w:p>
    <w:p w14:paraId="3ACC8C26" w14:textId="5B6437C3" w:rsidR="007A4C25" w:rsidRPr="00C8304D" w:rsidRDefault="00B678BB" w:rsidP="00255FDE">
      <w:pPr>
        <w:pStyle w:val="ListParagraph"/>
        <w:numPr>
          <w:ilvl w:val="0"/>
          <w:numId w:val="11"/>
        </w:numPr>
        <w:ind w:left="360"/>
        <w:jc w:val="left"/>
      </w:pPr>
      <w:r w:rsidRPr="00C8304D">
        <w:t xml:space="preserve"> </w:t>
      </w:r>
      <w:r w:rsidR="00440426" w:rsidRPr="00C8304D">
        <w:t xml:space="preserve">UNEP. </w:t>
      </w:r>
      <w:r w:rsidRPr="00C8304D">
        <w:t xml:space="preserve">Marine plastic debris and microplastics – Global lessons and research to inspire action and guide policy change. </w:t>
      </w:r>
      <w:r w:rsidRPr="00C8304D">
        <w:rPr>
          <w:i/>
        </w:rPr>
        <w:t>United Nations Environment Programme</w:t>
      </w:r>
      <w:r w:rsidRPr="00C8304D">
        <w:t>, Nairobi</w:t>
      </w:r>
      <w:r w:rsidR="00440426" w:rsidRPr="00C8304D">
        <w:t>, Available on the website: http://www.unep.org/, (2016).</w:t>
      </w:r>
    </w:p>
    <w:p w14:paraId="11E65100" w14:textId="445D47E0" w:rsidR="007A4C25" w:rsidRPr="00C8304D" w:rsidRDefault="007A4C25" w:rsidP="00255FDE">
      <w:pPr>
        <w:pStyle w:val="ListParagraph"/>
        <w:numPr>
          <w:ilvl w:val="0"/>
          <w:numId w:val="11"/>
        </w:numPr>
        <w:ind w:left="360"/>
        <w:jc w:val="left"/>
      </w:pPr>
      <w:r w:rsidRPr="00C8304D">
        <w:t xml:space="preserve">Ogata, Y., </w:t>
      </w:r>
      <w:r w:rsidRPr="00C8304D">
        <w:rPr>
          <w:i/>
        </w:rPr>
        <w:t>et al.</w:t>
      </w:r>
      <w:r w:rsidRPr="00C8304D">
        <w:t xml:space="preserve"> International Pellet Watch: Global monitoring of persistent organic pollutants (POPs) in coastal waters. 1. Initial phase data on PCBs, DDTs, and HCHs. </w:t>
      </w:r>
      <w:r w:rsidRPr="00C8304D">
        <w:rPr>
          <w:i/>
        </w:rPr>
        <w:t xml:space="preserve">Mar </w:t>
      </w:r>
      <w:proofErr w:type="spellStart"/>
      <w:r w:rsidRPr="00C8304D">
        <w:rPr>
          <w:i/>
        </w:rPr>
        <w:t>Pollut</w:t>
      </w:r>
      <w:proofErr w:type="spellEnd"/>
      <w:r w:rsidRPr="00C8304D">
        <w:rPr>
          <w:i/>
        </w:rPr>
        <w:t xml:space="preserve"> Bull. </w:t>
      </w:r>
      <w:r w:rsidRPr="00C8304D">
        <w:rPr>
          <w:b/>
        </w:rPr>
        <w:t>58</w:t>
      </w:r>
      <w:r w:rsidRPr="00C8304D">
        <w:t>(</w:t>
      </w:r>
      <w:r w:rsidR="00767D10" w:rsidRPr="00C8304D">
        <w:t>10</w:t>
      </w:r>
      <w:r w:rsidRPr="00C8304D">
        <w:t>), 1437–1446</w:t>
      </w:r>
      <w:r w:rsidR="00892FF1" w:rsidRPr="00C8304D">
        <w:t>, DO</w:t>
      </w:r>
      <w:r w:rsidR="00892FF1" w:rsidRPr="00C8304D">
        <w:rPr>
          <w:color w:val="auto"/>
        </w:rPr>
        <w:t>I:</w:t>
      </w:r>
      <w:hyperlink r:id="rId9" w:history="1">
        <w:r w:rsidR="00892FF1" w:rsidRPr="00C8304D">
          <w:rPr>
            <w:rStyle w:val="Hyperlink"/>
            <w:color w:val="auto"/>
            <w:u w:val="none"/>
          </w:rPr>
          <w:t>10.1016/j.marpolbul.2009.06.014</w:t>
        </w:r>
      </w:hyperlink>
      <w:r w:rsidR="00767D10" w:rsidRPr="00C8304D">
        <w:rPr>
          <w:color w:val="auto"/>
        </w:rPr>
        <w:t xml:space="preserve"> (</w:t>
      </w:r>
      <w:r w:rsidR="00767D10" w:rsidRPr="00C8304D">
        <w:t>2009).</w:t>
      </w:r>
    </w:p>
    <w:p w14:paraId="32228878" w14:textId="62C0AA8C" w:rsidR="005E176D" w:rsidRPr="00C8304D" w:rsidRDefault="005E176D" w:rsidP="00255FDE">
      <w:pPr>
        <w:pStyle w:val="ListParagraph"/>
        <w:numPr>
          <w:ilvl w:val="0"/>
          <w:numId w:val="11"/>
        </w:numPr>
        <w:ind w:left="360"/>
        <w:jc w:val="left"/>
      </w:pPr>
      <w:r w:rsidRPr="00C8304D">
        <w:t>Andrady</w:t>
      </w:r>
      <w:r w:rsidR="00892FF1" w:rsidRPr="00C8304D">
        <w:t>,</w:t>
      </w:r>
      <w:r w:rsidRPr="00C8304D">
        <w:t xml:space="preserve"> </w:t>
      </w:r>
      <w:r w:rsidR="00892FF1" w:rsidRPr="00C8304D">
        <w:t>A.</w:t>
      </w:r>
      <w:r w:rsidR="007150C9">
        <w:t xml:space="preserve"> </w:t>
      </w:r>
      <w:r w:rsidR="00892FF1" w:rsidRPr="00C8304D">
        <w:t>L.</w:t>
      </w:r>
      <w:r w:rsidRPr="00C8304D">
        <w:t xml:space="preserve"> Microplastics in the marine environment.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62</w:t>
      </w:r>
      <w:r w:rsidR="00892FF1" w:rsidRPr="00C8304D">
        <w:t>(8)</w:t>
      </w:r>
      <w:r w:rsidRPr="00C8304D">
        <w:t>, 1596–1605</w:t>
      </w:r>
      <w:r w:rsidR="00892FF1" w:rsidRPr="00C8304D">
        <w:t>, DOI:</w:t>
      </w:r>
      <w:r w:rsidR="007936DB" w:rsidRPr="00C8304D">
        <w:t xml:space="preserve"> </w:t>
      </w:r>
      <w:r w:rsidR="00892FF1" w:rsidRPr="00C8304D">
        <w:t>10.1016/j.marpolbul.2011.05.030, (2011)</w:t>
      </w:r>
      <w:r w:rsidRPr="00C8304D">
        <w:t>.</w:t>
      </w:r>
    </w:p>
    <w:p w14:paraId="71DA2F91" w14:textId="008D0754" w:rsidR="005E176D" w:rsidRPr="00C8304D" w:rsidRDefault="005E176D" w:rsidP="00255FDE">
      <w:pPr>
        <w:pStyle w:val="ListParagraph"/>
        <w:numPr>
          <w:ilvl w:val="0"/>
          <w:numId w:val="11"/>
        </w:numPr>
        <w:ind w:left="360"/>
        <w:jc w:val="left"/>
      </w:pPr>
      <w:r w:rsidRPr="00C8304D">
        <w:t>Antunes</w:t>
      </w:r>
      <w:r w:rsidR="00892FF1" w:rsidRPr="00C8304D">
        <w:t>, J.</w:t>
      </w:r>
      <w:r w:rsidR="007150C9">
        <w:t xml:space="preserve"> </w:t>
      </w:r>
      <w:r w:rsidR="00892FF1" w:rsidRPr="00C8304D">
        <w:t>C.</w:t>
      </w:r>
      <w:r w:rsidR="006F0E59">
        <w:t>,</w:t>
      </w:r>
      <w:r w:rsidRPr="00C8304D">
        <w:t xml:space="preserve"> Frias</w:t>
      </w:r>
      <w:r w:rsidR="00892FF1" w:rsidRPr="00C8304D">
        <w:t>,</w:t>
      </w:r>
      <w:r w:rsidRPr="00C8304D">
        <w:t xml:space="preserve"> </w:t>
      </w:r>
      <w:r w:rsidR="00892FF1" w:rsidRPr="00C8304D">
        <w:t>J.</w:t>
      </w:r>
      <w:r w:rsidR="007150C9">
        <w:t xml:space="preserve"> </w:t>
      </w:r>
      <w:r w:rsidR="00892FF1" w:rsidRPr="00C8304D">
        <w:t>G.</w:t>
      </w:r>
      <w:r w:rsidR="007150C9">
        <w:t xml:space="preserve"> </w:t>
      </w:r>
      <w:r w:rsidR="00892FF1" w:rsidRPr="00C8304D">
        <w:t>L.</w:t>
      </w:r>
      <w:r w:rsidR="006F0E59">
        <w:t>,</w:t>
      </w:r>
      <w:r w:rsidRPr="00C8304D">
        <w:t xml:space="preserve"> Micaelo</w:t>
      </w:r>
      <w:r w:rsidR="00892FF1" w:rsidRPr="00C8304D">
        <w:t>,</w:t>
      </w:r>
      <w:r w:rsidRPr="00C8304D">
        <w:t xml:space="preserve"> A.</w:t>
      </w:r>
      <w:r w:rsidR="007150C9">
        <w:t xml:space="preserve"> </w:t>
      </w:r>
      <w:r w:rsidRPr="00C8304D">
        <w:t>C.</w:t>
      </w:r>
      <w:r w:rsidR="006F0E59">
        <w:t>,</w:t>
      </w:r>
      <w:r w:rsidRPr="00C8304D">
        <w:t xml:space="preserve"> Sobral</w:t>
      </w:r>
      <w:r w:rsidR="00892FF1" w:rsidRPr="00C8304D">
        <w:t>,</w:t>
      </w:r>
      <w:r w:rsidRPr="00C8304D">
        <w:t xml:space="preserve"> </w:t>
      </w:r>
      <w:r w:rsidR="00892FF1" w:rsidRPr="00C8304D">
        <w:t>P</w:t>
      </w:r>
      <w:r w:rsidRPr="00C8304D">
        <w:t xml:space="preserve">. Resin pellets from beaches of the Portuguese coast and adsorbed persistent organic pollutants. </w:t>
      </w:r>
      <w:r w:rsidRPr="00C8304D">
        <w:rPr>
          <w:i/>
        </w:rPr>
        <w:t>Estuarine Coastal Shelf Sci</w:t>
      </w:r>
      <w:r w:rsidR="007150C9">
        <w:t>.</w:t>
      </w:r>
      <w:r w:rsidRPr="00C8304D">
        <w:t xml:space="preserve"> </w:t>
      </w:r>
      <w:r w:rsidRPr="00C8304D">
        <w:rPr>
          <w:b/>
        </w:rPr>
        <w:t>130</w:t>
      </w:r>
      <w:r w:rsidRPr="00C8304D">
        <w:t>, 62-69</w:t>
      </w:r>
      <w:r w:rsidR="00892FF1" w:rsidRPr="00C8304D">
        <w:t>, DOI: 10.1016/j.ecss.2013.06.016,</w:t>
      </w:r>
      <w:r w:rsidR="007936DB" w:rsidRPr="00C8304D">
        <w:t xml:space="preserve"> </w:t>
      </w:r>
      <w:r w:rsidR="00892FF1" w:rsidRPr="00C8304D">
        <w:t>(2013)</w:t>
      </w:r>
      <w:r w:rsidRPr="00C8304D">
        <w:t>.</w:t>
      </w:r>
    </w:p>
    <w:p w14:paraId="0CD0B367" w14:textId="2DA8170F" w:rsidR="007A4C25" w:rsidRPr="00C8304D" w:rsidRDefault="00AF6A73" w:rsidP="00255FDE">
      <w:pPr>
        <w:pStyle w:val="ListParagraph"/>
        <w:numPr>
          <w:ilvl w:val="0"/>
          <w:numId w:val="11"/>
        </w:numPr>
        <w:ind w:left="360"/>
        <w:jc w:val="left"/>
      </w:pPr>
      <w:r w:rsidRPr="00C8304D">
        <w:t>Cole, M</w:t>
      </w:r>
      <w:r w:rsidR="008A5D5B" w:rsidRPr="00C8304D">
        <w:t>.</w:t>
      </w:r>
      <w:r w:rsidR="006F0E59">
        <w:t>,</w:t>
      </w:r>
      <w:r w:rsidRPr="00C8304D">
        <w:t xml:space="preserve"> </w:t>
      </w:r>
      <w:proofErr w:type="spellStart"/>
      <w:r w:rsidRPr="00C8304D">
        <w:t>Lindeque</w:t>
      </w:r>
      <w:proofErr w:type="spellEnd"/>
      <w:r w:rsidRPr="00C8304D">
        <w:t>, P</w:t>
      </w:r>
      <w:r w:rsidR="008A5D5B" w:rsidRPr="00C8304D">
        <w:t>.</w:t>
      </w:r>
      <w:r w:rsidR="006F0E59">
        <w:t>,</w:t>
      </w:r>
      <w:r w:rsidRPr="00C8304D">
        <w:t xml:space="preserve"> </w:t>
      </w:r>
      <w:proofErr w:type="spellStart"/>
      <w:r w:rsidRPr="00C8304D">
        <w:t>Halsband</w:t>
      </w:r>
      <w:proofErr w:type="spellEnd"/>
      <w:r w:rsidRPr="00C8304D">
        <w:t>, C</w:t>
      </w:r>
      <w:r w:rsidR="008A5D5B" w:rsidRPr="00C8304D">
        <w:t>.</w:t>
      </w:r>
      <w:r w:rsidR="006F0E59">
        <w:t>,</w:t>
      </w:r>
      <w:r w:rsidRPr="00C8304D">
        <w:t xml:space="preserve"> Galloway, T.</w:t>
      </w:r>
      <w:r w:rsidR="007150C9">
        <w:t xml:space="preserve"> </w:t>
      </w:r>
      <w:r w:rsidRPr="00C8304D">
        <w:t xml:space="preserve">S. Microplastics as contaminants in the marine environment: A review. </w:t>
      </w:r>
      <w:r w:rsidRPr="00C8304D">
        <w:rPr>
          <w:rFonts w:ascii="Calibri,Italic" w:hAnsi="Calibri,Italic" w:cs="Calibri,Italic"/>
          <w:i/>
          <w:iCs/>
        </w:rPr>
        <w:t>Mar</w:t>
      </w:r>
      <w:r w:rsidR="007150C9">
        <w:rPr>
          <w:rFonts w:ascii="Calibri,Italic" w:hAnsi="Calibri,Italic" w:cs="Calibri,Italic"/>
          <w:i/>
          <w:iCs/>
        </w:rPr>
        <w:t xml:space="preserve"> </w:t>
      </w:r>
      <w:proofErr w:type="spellStart"/>
      <w:r w:rsidRPr="00C8304D">
        <w:rPr>
          <w:rFonts w:ascii="Calibri,Italic" w:hAnsi="Calibri,Italic" w:cs="Calibri,Italic"/>
          <w:i/>
          <w:iCs/>
        </w:rPr>
        <w:t>Pollut</w:t>
      </w:r>
      <w:proofErr w:type="spellEnd"/>
      <w:r w:rsidRPr="00C8304D">
        <w:rPr>
          <w:rFonts w:ascii="Calibri,Italic" w:hAnsi="Calibri,Italic" w:cs="Calibri,Italic"/>
          <w:i/>
          <w:iCs/>
        </w:rPr>
        <w:t xml:space="preserve"> Bull. </w:t>
      </w:r>
      <w:r w:rsidRPr="00C8304D">
        <w:rPr>
          <w:b/>
        </w:rPr>
        <w:t>62</w:t>
      </w:r>
      <w:r w:rsidRPr="00C8304D">
        <w:t>(12), 2588–2597, DOI: 10.1016/j.marpolbul.2011.09.025 (2011).</w:t>
      </w:r>
    </w:p>
    <w:p w14:paraId="2F5D93E0" w14:textId="451FF082" w:rsidR="007A4C25" w:rsidRPr="00C8304D" w:rsidRDefault="007A4C25" w:rsidP="00255FDE">
      <w:pPr>
        <w:pStyle w:val="ListParagraph"/>
        <w:numPr>
          <w:ilvl w:val="0"/>
          <w:numId w:val="11"/>
        </w:numPr>
        <w:ind w:left="360"/>
        <w:jc w:val="left"/>
      </w:pPr>
      <w:r w:rsidRPr="00C8304D">
        <w:t>Takada</w:t>
      </w:r>
      <w:r w:rsidR="00892FF1" w:rsidRPr="00C8304D">
        <w:t xml:space="preserve"> H</w:t>
      </w:r>
      <w:r w:rsidRPr="00C8304D">
        <w:t xml:space="preserve">. Call for pellets! International Pellet Watch Global Monitoring of POPs using beached plastic resin pellets.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52</w:t>
      </w:r>
      <w:r w:rsidR="00892FF1" w:rsidRPr="00C8304D">
        <w:t>(12)</w:t>
      </w:r>
      <w:r w:rsidRPr="00C8304D">
        <w:t>, 1547–1548</w:t>
      </w:r>
      <w:r w:rsidR="00892FF1" w:rsidRPr="00C8304D">
        <w:t>, DOI: 10.1016/j.marpolbul.2006.10.010, (2006)</w:t>
      </w:r>
      <w:r w:rsidRPr="00C8304D">
        <w:t>.</w:t>
      </w:r>
    </w:p>
    <w:p w14:paraId="3C0492FC" w14:textId="0231AC52" w:rsidR="007A4C25" w:rsidRPr="00C8304D" w:rsidRDefault="007A4C25" w:rsidP="00255FDE">
      <w:pPr>
        <w:pStyle w:val="ListParagraph"/>
        <w:numPr>
          <w:ilvl w:val="0"/>
          <w:numId w:val="11"/>
        </w:numPr>
        <w:ind w:left="360"/>
        <w:jc w:val="left"/>
      </w:pPr>
      <w:r w:rsidRPr="00C8304D">
        <w:t>Teuten</w:t>
      </w:r>
      <w:r w:rsidR="006416CB" w:rsidRPr="00C8304D">
        <w:t xml:space="preserve"> E.</w:t>
      </w:r>
      <w:r w:rsidR="007150C9">
        <w:t xml:space="preserve"> </w:t>
      </w:r>
      <w:r w:rsidR="006416CB" w:rsidRPr="00C8304D">
        <w:t>L</w:t>
      </w:r>
      <w:r w:rsidRPr="00C8304D">
        <w:t xml:space="preserve">. Transport and release of chemicals from plastics to the environment and to wildlife. </w:t>
      </w:r>
      <w:r w:rsidRPr="00C8304D">
        <w:rPr>
          <w:i/>
        </w:rPr>
        <w:t xml:space="preserve">Phil Trans R </w:t>
      </w:r>
      <w:proofErr w:type="spellStart"/>
      <w:r w:rsidRPr="00C8304D">
        <w:rPr>
          <w:i/>
        </w:rPr>
        <w:t>Soc</w:t>
      </w:r>
      <w:proofErr w:type="spellEnd"/>
      <w:r w:rsidRPr="00C8304D">
        <w:rPr>
          <w:i/>
        </w:rPr>
        <w:t xml:space="preserve"> B</w:t>
      </w:r>
      <w:r w:rsidR="007150C9">
        <w:t>.</w:t>
      </w:r>
      <w:r w:rsidRPr="00C8304D">
        <w:t xml:space="preserve"> </w:t>
      </w:r>
      <w:r w:rsidRPr="00C8304D">
        <w:rPr>
          <w:b/>
        </w:rPr>
        <w:t>364</w:t>
      </w:r>
      <w:r w:rsidRPr="00C8304D">
        <w:t>, 2027–2045</w:t>
      </w:r>
      <w:r w:rsidR="006416CB" w:rsidRPr="00C8304D">
        <w:t>, DOI: 10.1098/rstb.2008.0284, (2009)</w:t>
      </w:r>
      <w:r w:rsidRPr="00C8304D">
        <w:t>.</w:t>
      </w:r>
    </w:p>
    <w:p w14:paraId="0672B1C6" w14:textId="5EB579E8" w:rsidR="007A4C25" w:rsidRPr="00C8304D" w:rsidRDefault="007A4C25" w:rsidP="00255FDE">
      <w:pPr>
        <w:pStyle w:val="ListParagraph"/>
        <w:numPr>
          <w:ilvl w:val="0"/>
          <w:numId w:val="11"/>
        </w:numPr>
        <w:ind w:left="360"/>
        <w:jc w:val="left"/>
      </w:pPr>
      <w:r w:rsidRPr="00C8304D">
        <w:t>Heskett</w:t>
      </w:r>
      <w:r w:rsidR="006416CB" w:rsidRPr="00C8304D">
        <w:t>,</w:t>
      </w:r>
      <w:r w:rsidRPr="00C8304D">
        <w:t xml:space="preserve"> M.</w:t>
      </w:r>
      <w:r w:rsidR="006416CB" w:rsidRPr="00C8304D">
        <w:t xml:space="preserve">, </w:t>
      </w:r>
      <w:r w:rsidR="006416CB" w:rsidRPr="00C8304D">
        <w:rPr>
          <w:i/>
        </w:rPr>
        <w:t>et al</w:t>
      </w:r>
      <w:r w:rsidR="006416CB" w:rsidRPr="00C8304D">
        <w:t xml:space="preserve">. </w:t>
      </w:r>
      <w:r w:rsidRPr="00C8304D">
        <w:t xml:space="preserve">Measurement of persistent organic pollutants (POPs) in plastic resin pellets from remote islands: Toward establishment of background concentrations for International Pellet Watch.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64</w:t>
      </w:r>
      <w:r w:rsidR="006416CB" w:rsidRPr="00C8304D">
        <w:t>(2)</w:t>
      </w:r>
      <w:r w:rsidRPr="00C8304D">
        <w:t>, 445–448</w:t>
      </w:r>
      <w:r w:rsidR="006416CB" w:rsidRPr="00C8304D">
        <w:t>, DOI: 10.1016/j.marpolbul.2011.11.004, (2012).</w:t>
      </w:r>
    </w:p>
    <w:p w14:paraId="7CA68F98" w14:textId="6ECAFDCA" w:rsidR="007A4C25" w:rsidRPr="00C8304D" w:rsidRDefault="007A4C25" w:rsidP="00255FDE">
      <w:pPr>
        <w:pStyle w:val="ListParagraph"/>
        <w:numPr>
          <w:ilvl w:val="0"/>
          <w:numId w:val="11"/>
        </w:numPr>
        <w:ind w:left="360"/>
        <w:jc w:val="left"/>
      </w:pPr>
      <w:proofErr w:type="spellStart"/>
      <w:r w:rsidRPr="00C8304D">
        <w:t>Besseling</w:t>
      </w:r>
      <w:proofErr w:type="spellEnd"/>
      <w:r w:rsidR="006416CB" w:rsidRPr="00C8304D">
        <w:t>, E.</w:t>
      </w:r>
      <w:r w:rsidR="006F0E59">
        <w:t>,</w:t>
      </w:r>
      <w:r w:rsidRPr="00C8304D">
        <w:t xml:space="preserve"> Wegner</w:t>
      </w:r>
      <w:r w:rsidR="006416CB" w:rsidRPr="00C8304D">
        <w:t>, A.</w:t>
      </w:r>
      <w:r w:rsidR="006F0E59">
        <w:t>,</w:t>
      </w:r>
      <w:r w:rsidRPr="00C8304D">
        <w:t xml:space="preserve"> </w:t>
      </w:r>
      <w:proofErr w:type="spellStart"/>
      <w:r w:rsidRPr="00C8304D">
        <w:t>Foekema</w:t>
      </w:r>
      <w:proofErr w:type="spellEnd"/>
      <w:r w:rsidR="006416CB" w:rsidRPr="00C8304D">
        <w:t>, E.</w:t>
      </w:r>
      <w:r w:rsidR="006F0E59">
        <w:t>,</w:t>
      </w:r>
      <w:r w:rsidRPr="00C8304D">
        <w:t xml:space="preserve"> Van Den </w:t>
      </w:r>
      <w:proofErr w:type="spellStart"/>
      <w:r w:rsidRPr="00C8304D">
        <w:t>Heuvel-Greve</w:t>
      </w:r>
      <w:proofErr w:type="spellEnd"/>
      <w:r w:rsidR="006416CB" w:rsidRPr="00C8304D">
        <w:t>, M.</w:t>
      </w:r>
      <w:r w:rsidR="006F0E59">
        <w:t>,</w:t>
      </w:r>
      <w:r w:rsidRPr="00C8304D">
        <w:t xml:space="preserve"> Koelmans</w:t>
      </w:r>
      <w:r w:rsidR="006416CB" w:rsidRPr="00C8304D">
        <w:t>, A. A</w:t>
      </w:r>
      <w:r w:rsidRPr="00C8304D">
        <w:t xml:space="preserve">. Effects of microplastic on fitness and PCB bioaccumulation by the lugworm Arenicola marina (L.). </w:t>
      </w:r>
      <w:r w:rsidRPr="00C8304D">
        <w:rPr>
          <w:i/>
        </w:rPr>
        <w:t>Environ Sci Technol.</w:t>
      </w:r>
      <w:r w:rsidRPr="00C8304D">
        <w:t xml:space="preserve"> </w:t>
      </w:r>
      <w:r w:rsidRPr="00C8304D">
        <w:rPr>
          <w:b/>
        </w:rPr>
        <w:t>47</w:t>
      </w:r>
      <w:r w:rsidR="006416CB" w:rsidRPr="00C8304D">
        <w:t>(1)</w:t>
      </w:r>
      <w:r w:rsidRPr="00C8304D">
        <w:t>, 593–600</w:t>
      </w:r>
      <w:r w:rsidR="006416CB" w:rsidRPr="00C8304D">
        <w:t>, DOI: 10.1021/es302763x, (2013)</w:t>
      </w:r>
      <w:r w:rsidRPr="00C8304D">
        <w:t>.</w:t>
      </w:r>
    </w:p>
    <w:p w14:paraId="614E56A1" w14:textId="38E5162F" w:rsidR="007A4C25" w:rsidRPr="00C8304D" w:rsidRDefault="007A4C25" w:rsidP="00255FDE">
      <w:pPr>
        <w:pStyle w:val="ListParagraph"/>
        <w:numPr>
          <w:ilvl w:val="0"/>
          <w:numId w:val="11"/>
        </w:numPr>
        <w:ind w:left="360"/>
        <w:jc w:val="left"/>
      </w:pPr>
      <w:r w:rsidRPr="00C8304D">
        <w:t>Rochman</w:t>
      </w:r>
      <w:r w:rsidR="006416CB" w:rsidRPr="00C8304D">
        <w:t>,</w:t>
      </w:r>
      <w:r w:rsidRPr="00C8304D">
        <w:t xml:space="preserve"> C.</w:t>
      </w:r>
      <w:r w:rsidR="007150C9">
        <w:t xml:space="preserve"> </w:t>
      </w:r>
      <w:r w:rsidRPr="00C8304D">
        <w:t>M.</w:t>
      </w:r>
      <w:r w:rsidR="006F0E59">
        <w:t>,</w:t>
      </w:r>
      <w:r w:rsidRPr="00C8304D">
        <w:t xml:space="preserve"> Hoh</w:t>
      </w:r>
      <w:r w:rsidR="006416CB" w:rsidRPr="00C8304D">
        <w:t>, E.</w:t>
      </w:r>
      <w:r w:rsidR="006F0E59">
        <w:t>,</w:t>
      </w:r>
      <w:r w:rsidRPr="00C8304D">
        <w:t xml:space="preserve"> Kurobe</w:t>
      </w:r>
      <w:r w:rsidR="006416CB" w:rsidRPr="00C8304D">
        <w:t>, T.</w:t>
      </w:r>
      <w:r w:rsidR="006F0E59">
        <w:t>,</w:t>
      </w:r>
      <w:r w:rsidRPr="00C8304D">
        <w:t xml:space="preserve"> </w:t>
      </w:r>
      <w:r w:rsidR="006416CB" w:rsidRPr="00C8304D">
        <w:t>The, S.</w:t>
      </w:r>
      <w:r w:rsidR="007150C9">
        <w:t xml:space="preserve"> </w:t>
      </w:r>
      <w:r w:rsidR="006416CB" w:rsidRPr="00C8304D">
        <w:t>J</w:t>
      </w:r>
      <w:r w:rsidRPr="00C8304D">
        <w:t xml:space="preserve">. Ingested plastic transfers hazardous chemicals to fish and induces hepatic stress. </w:t>
      </w:r>
      <w:r w:rsidRPr="00C8304D">
        <w:rPr>
          <w:i/>
        </w:rPr>
        <w:t xml:space="preserve">Sci Rep. </w:t>
      </w:r>
      <w:r w:rsidRPr="00C8304D">
        <w:rPr>
          <w:b/>
          <w:i/>
        </w:rPr>
        <w:t>3</w:t>
      </w:r>
      <w:r w:rsidRPr="00C8304D">
        <w:t>, 3263</w:t>
      </w:r>
      <w:r w:rsidR="006416CB" w:rsidRPr="00C8304D">
        <w:t>, DOI: 10.1038/srep03263, (2013)</w:t>
      </w:r>
      <w:r w:rsidRPr="00C8304D">
        <w:t>.</w:t>
      </w:r>
    </w:p>
    <w:p w14:paraId="2FC7EFD7" w14:textId="1B413B7B" w:rsidR="007A4C25" w:rsidRPr="00C8304D" w:rsidRDefault="007A4C25" w:rsidP="00255FDE">
      <w:pPr>
        <w:pStyle w:val="ListParagraph"/>
        <w:numPr>
          <w:ilvl w:val="0"/>
          <w:numId w:val="11"/>
        </w:numPr>
        <w:ind w:left="360"/>
        <w:jc w:val="left"/>
      </w:pPr>
      <w:r w:rsidRPr="00C8304D">
        <w:t>Endo</w:t>
      </w:r>
      <w:r w:rsidR="007150C9">
        <w:t>,</w:t>
      </w:r>
      <w:r w:rsidRPr="00C8304D">
        <w:t xml:space="preserve"> S., </w:t>
      </w:r>
      <w:r w:rsidR="006416CB" w:rsidRPr="00C8304D">
        <w:rPr>
          <w:i/>
        </w:rPr>
        <w:t>et al.</w:t>
      </w:r>
      <w:r w:rsidRPr="00C8304D">
        <w:t xml:space="preserve"> Concentration of polychlorinated biphenyls (PCBs) in beached resin pellets: Variability among individual particles and regional differences.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50</w:t>
      </w:r>
      <w:r w:rsidR="006416CB" w:rsidRPr="00C8304D">
        <w:t>(10)</w:t>
      </w:r>
      <w:r w:rsidRPr="00C8304D">
        <w:t>, 1103–1114</w:t>
      </w:r>
      <w:r w:rsidR="006416CB" w:rsidRPr="00C8304D">
        <w:t>, DOI: 10.1016/j.marpolbul.2005.04.030, (2005)</w:t>
      </w:r>
      <w:r w:rsidRPr="00C8304D">
        <w:t>.</w:t>
      </w:r>
    </w:p>
    <w:p w14:paraId="32CA400F" w14:textId="44DD7356" w:rsidR="007A4C25" w:rsidRPr="00C8304D" w:rsidRDefault="007A4C25" w:rsidP="00255FDE">
      <w:pPr>
        <w:pStyle w:val="ListParagraph"/>
        <w:numPr>
          <w:ilvl w:val="0"/>
          <w:numId w:val="11"/>
        </w:numPr>
        <w:ind w:left="360"/>
        <w:jc w:val="left"/>
      </w:pPr>
      <w:r w:rsidRPr="00C8304D">
        <w:lastRenderedPageBreak/>
        <w:t>Frias</w:t>
      </w:r>
      <w:r w:rsidR="006416CB" w:rsidRPr="00C8304D">
        <w:t>,</w:t>
      </w:r>
      <w:r w:rsidRPr="00C8304D">
        <w:t xml:space="preserve"> J.</w:t>
      </w:r>
      <w:r w:rsidR="006F0E59">
        <w:t xml:space="preserve"> </w:t>
      </w:r>
      <w:r w:rsidRPr="00C8304D">
        <w:t>P.</w:t>
      </w:r>
      <w:r w:rsidR="006F0E59">
        <w:t xml:space="preserve"> </w:t>
      </w:r>
      <w:r w:rsidRPr="00C8304D">
        <w:t>G.</w:t>
      </w:r>
      <w:r w:rsidR="006F0E59">
        <w:t xml:space="preserve"> </w:t>
      </w:r>
      <w:r w:rsidRPr="00C8304D">
        <w:t>L.</w:t>
      </w:r>
      <w:r w:rsidR="006F0E59">
        <w:t>,</w:t>
      </w:r>
      <w:r w:rsidRPr="00C8304D">
        <w:t xml:space="preserve"> </w:t>
      </w:r>
      <w:proofErr w:type="spellStart"/>
      <w:r w:rsidRPr="00C8304D">
        <w:t>Sobral</w:t>
      </w:r>
      <w:proofErr w:type="spellEnd"/>
      <w:r w:rsidR="006416CB" w:rsidRPr="00C8304D">
        <w:t>, P.</w:t>
      </w:r>
      <w:r w:rsidR="006F0E59">
        <w:t>,</w:t>
      </w:r>
      <w:r w:rsidR="006416CB" w:rsidRPr="00C8304D">
        <w:t xml:space="preserve"> </w:t>
      </w:r>
      <w:r w:rsidRPr="00C8304D">
        <w:t>Ferreira</w:t>
      </w:r>
      <w:r w:rsidR="006416CB" w:rsidRPr="00C8304D">
        <w:t>,</w:t>
      </w:r>
      <w:r w:rsidRPr="00C8304D">
        <w:t xml:space="preserve"> A.</w:t>
      </w:r>
      <w:r w:rsidR="007150C9">
        <w:t xml:space="preserve"> </w:t>
      </w:r>
      <w:r w:rsidRPr="00C8304D">
        <w:t xml:space="preserve">M. Organic pollutants in microplastics from two beaches of the Portuguese coast.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60</w:t>
      </w:r>
      <w:r w:rsidR="006416CB" w:rsidRPr="00C8304D">
        <w:t>(11)</w:t>
      </w:r>
      <w:r w:rsidRPr="00C8304D">
        <w:t>, 1988–1992</w:t>
      </w:r>
      <w:r w:rsidR="006416CB" w:rsidRPr="00C8304D">
        <w:t>, DOI: 10.1016/j.marpolbul.2010.07.030, (2010)</w:t>
      </w:r>
      <w:r w:rsidRPr="00C8304D">
        <w:t>.</w:t>
      </w:r>
    </w:p>
    <w:p w14:paraId="2DFFFD01" w14:textId="03A30D59" w:rsidR="007A4C25" w:rsidRPr="00C8304D" w:rsidRDefault="007A4C25" w:rsidP="00255FDE">
      <w:pPr>
        <w:pStyle w:val="ListParagraph"/>
        <w:numPr>
          <w:ilvl w:val="0"/>
          <w:numId w:val="11"/>
        </w:numPr>
        <w:ind w:left="360"/>
        <w:jc w:val="left"/>
      </w:pPr>
      <w:r w:rsidRPr="00C8304D">
        <w:t>Karapanagioti</w:t>
      </w:r>
      <w:r w:rsidR="006416CB" w:rsidRPr="00C8304D">
        <w:t>,</w:t>
      </w:r>
      <w:r w:rsidRPr="00C8304D">
        <w:t xml:space="preserve"> H.</w:t>
      </w:r>
      <w:r w:rsidR="006F0E59">
        <w:t xml:space="preserve"> </w:t>
      </w:r>
      <w:r w:rsidRPr="00C8304D">
        <w:t>K.</w:t>
      </w:r>
      <w:r w:rsidR="006F0E59">
        <w:t>,</w:t>
      </w:r>
      <w:r w:rsidRPr="00C8304D">
        <w:t xml:space="preserve"> Endo</w:t>
      </w:r>
      <w:r w:rsidR="006416CB" w:rsidRPr="00C8304D">
        <w:t>,</w:t>
      </w:r>
      <w:r w:rsidRPr="00C8304D">
        <w:t xml:space="preserve"> S.</w:t>
      </w:r>
      <w:r w:rsidR="006F0E59">
        <w:t>,</w:t>
      </w:r>
      <w:r w:rsidRPr="00C8304D">
        <w:t xml:space="preserve"> Ogata</w:t>
      </w:r>
      <w:r w:rsidR="006416CB" w:rsidRPr="00C8304D">
        <w:t>,</w:t>
      </w:r>
      <w:r w:rsidRPr="00C8304D">
        <w:t xml:space="preserve"> Y.</w:t>
      </w:r>
      <w:r w:rsidR="006F0E59">
        <w:t>,</w:t>
      </w:r>
      <w:r w:rsidRPr="00C8304D">
        <w:t xml:space="preserve"> Takada</w:t>
      </w:r>
      <w:r w:rsidR="006416CB" w:rsidRPr="00C8304D">
        <w:t>, H</w:t>
      </w:r>
      <w:r w:rsidRPr="00C8304D">
        <w:t xml:space="preserve">. Diffuse pollution by persistent organic pollutants as measured in plastic pellets sampled from various beaches in Greece.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62</w:t>
      </w:r>
      <w:r w:rsidR="00B353BA" w:rsidRPr="00C8304D">
        <w:t>(2)</w:t>
      </w:r>
      <w:r w:rsidRPr="00C8304D">
        <w:t>, 312–317</w:t>
      </w:r>
      <w:r w:rsidR="006416CB" w:rsidRPr="00C8304D">
        <w:t>, DOI:</w:t>
      </w:r>
      <w:r w:rsidR="00B353BA" w:rsidRPr="00C8304D">
        <w:t xml:space="preserve"> 10.1016/j.marpolbul.2010.10.009</w:t>
      </w:r>
      <w:r w:rsidR="006416CB" w:rsidRPr="00C8304D">
        <w:t>, (2011)</w:t>
      </w:r>
      <w:r w:rsidRPr="00C8304D">
        <w:t>.</w:t>
      </w:r>
    </w:p>
    <w:p w14:paraId="21154B86" w14:textId="3F4D741B" w:rsidR="007A4C25" w:rsidRPr="00C8304D" w:rsidRDefault="007A4C25" w:rsidP="00255FDE">
      <w:pPr>
        <w:pStyle w:val="ListParagraph"/>
        <w:numPr>
          <w:ilvl w:val="0"/>
          <w:numId w:val="11"/>
        </w:numPr>
        <w:ind w:left="360"/>
        <w:jc w:val="left"/>
      </w:pPr>
      <w:r w:rsidRPr="00C8304D">
        <w:t>Mizukawa</w:t>
      </w:r>
      <w:r w:rsidR="00B353BA" w:rsidRPr="00C8304D">
        <w:t>,</w:t>
      </w:r>
      <w:r w:rsidRPr="00C8304D">
        <w:t xml:space="preserve"> K., </w:t>
      </w:r>
      <w:r w:rsidR="00B353BA" w:rsidRPr="00C8304D">
        <w:rPr>
          <w:i/>
        </w:rPr>
        <w:t>et al</w:t>
      </w:r>
      <w:r w:rsidRPr="00C8304D">
        <w:t xml:space="preserve">. Monitoring of a wide range of organic micropollutants on the Portuguese coast using plastic resin pellets.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Pr="00C8304D">
        <w:rPr>
          <w:b/>
        </w:rPr>
        <w:t>70</w:t>
      </w:r>
      <w:r w:rsidR="00B353BA" w:rsidRPr="00C8304D">
        <w:t>(1-2)</w:t>
      </w:r>
      <w:r w:rsidRPr="00C8304D">
        <w:t>, 296–302</w:t>
      </w:r>
      <w:r w:rsidR="00B353BA" w:rsidRPr="00C8304D">
        <w:t>, DOI: 10.1016/j.marpolbul.2013.02.008, (2013)</w:t>
      </w:r>
      <w:r w:rsidRPr="00C8304D">
        <w:t>.</w:t>
      </w:r>
    </w:p>
    <w:p w14:paraId="6F3081FF" w14:textId="51DCC9FB" w:rsidR="007A4C25" w:rsidRPr="00C8304D" w:rsidRDefault="007A4C25" w:rsidP="00255FDE">
      <w:pPr>
        <w:pStyle w:val="ListParagraph"/>
        <w:numPr>
          <w:ilvl w:val="0"/>
          <w:numId w:val="11"/>
        </w:numPr>
        <w:ind w:left="360"/>
        <w:jc w:val="left"/>
      </w:pPr>
      <w:proofErr w:type="spellStart"/>
      <w:r w:rsidRPr="00C8304D">
        <w:t>Gauquie</w:t>
      </w:r>
      <w:proofErr w:type="spellEnd"/>
      <w:r w:rsidR="00B353BA" w:rsidRPr="00C8304D">
        <w:t>, J.</w:t>
      </w:r>
      <w:r w:rsidR="006F0E59">
        <w:t>,</w:t>
      </w:r>
      <w:r w:rsidRPr="00C8304D">
        <w:t xml:space="preserve"> </w:t>
      </w:r>
      <w:proofErr w:type="spellStart"/>
      <w:r w:rsidRPr="00C8304D">
        <w:t>Devriese</w:t>
      </w:r>
      <w:proofErr w:type="spellEnd"/>
      <w:r w:rsidR="00B353BA" w:rsidRPr="00C8304D">
        <w:t>, L.</w:t>
      </w:r>
      <w:r w:rsidR="006F0E59">
        <w:t>,</w:t>
      </w:r>
      <w:r w:rsidRPr="00C8304D">
        <w:t xml:space="preserve"> </w:t>
      </w:r>
      <w:proofErr w:type="spellStart"/>
      <w:r w:rsidRPr="00C8304D">
        <w:t>Robbens</w:t>
      </w:r>
      <w:proofErr w:type="spellEnd"/>
      <w:r w:rsidR="00B353BA" w:rsidRPr="00C8304D">
        <w:t>, J.</w:t>
      </w:r>
      <w:r w:rsidR="006F0E59">
        <w:t>,</w:t>
      </w:r>
      <w:r w:rsidRPr="00C8304D">
        <w:t xml:space="preserve"> De Witte</w:t>
      </w:r>
      <w:r w:rsidR="00B353BA" w:rsidRPr="00C8304D">
        <w:t>, B</w:t>
      </w:r>
      <w:r w:rsidRPr="00C8304D">
        <w:t xml:space="preserve">. A qualitative screening and quantitative measurement of organic contaminants on different types of marine plastic debris. </w:t>
      </w:r>
      <w:r w:rsidRPr="00C8304D">
        <w:rPr>
          <w:i/>
        </w:rPr>
        <w:t>Chemosphere</w:t>
      </w:r>
      <w:r w:rsidR="006F0E59">
        <w:t xml:space="preserve">. </w:t>
      </w:r>
      <w:r w:rsidRPr="00C8304D">
        <w:rPr>
          <w:b/>
        </w:rPr>
        <w:t>138</w:t>
      </w:r>
      <w:r w:rsidRPr="00C8304D">
        <w:t>, 348–356</w:t>
      </w:r>
      <w:r w:rsidR="00B353BA" w:rsidRPr="00C8304D">
        <w:t>, DOI: 10.1016/j.chemosphere.2015.06.029, (2015)</w:t>
      </w:r>
      <w:r w:rsidRPr="00C8304D">
        <w:t>.</w:t>
      </w:r>
    </w:p>
    <w:p w14:paraId="319213BC" w14:textId="3795264F" w:rsidR="007A4C25" w:rsidRPr="00C8304D" w:rsidRDefault="00B353BA" w:rsidP="00255FDE">
      <w:pPr>
        <w:pStyle w:val="ListParagraph"/>
        <w:numPr>
          <w:ilvl w:val="0"/>
          <w:numId w:val="11"/>
        </w:numPr>
        <w:ind w:left="360"/>
        <w:jc w:val="left"/>
      </w:pPr>
      <w:r w:rsidRPr="00C8304D">
        <w:t>Yeo, B.</w:t>
      </w:r>
      <w:r w:rsidR="007150C9">
        <w:t xml:space="preserve"> </w:t>
      </w:r>
      <w:r w:rsidRPr="00C8304D">
        <w:t xml:space="preserve">G., </w:t>
      </w:r>
      <w:r w:rsidRPr="00C8304D">
        <w:rPr>
          <w:i/>
        </w:rPr>
        <w:t xml:space="preserve">et al. </w:t>
      </w:r>
      <w:r w:rsidR="007A4C25" w:rsidRPr="00C8304D">
        <w:t xml:space="preserve">POPs monitoring in Australia and New-Zealand using plastic resin pellets, and International Pellet Watch as a tool for education and raising public awareness on plastic debris and POPs. </w:t>
      </w:r>
      <w:r w:rsidR="007A4C25" w:rsidRPr="00C8304D">
        <w:rPr>
          <w:i/>
        </w:rPr>
        <w:t xml:space="preserve">Mar </w:t>
      </w:r>
      <w:proofErr w:type="spellStart"/>
      <w:r w:rsidR="007A4C25" w:rsidRPr="00C8304D">
        <w:rPr>
          <w:i/>
        </w:rPr>
        <w:t>Pollut</w:t>
      </w:r>
      <w:proofErr w:type="spellEnd"/>
      <w:r w:rsidR="007A4C25" w:rsidRPr="00C8304D">
        <w:rPr>
          <w:i/>
        </w:rPr>
        <w:t xml:space="preserve"> Bull.</w:t>
      </w:r>
      <w:r w:rsidR="007A4C25" w:rsidRPr="00C8304D">
        <w:t xml:space="preserve"> </w:t>
      </w:r>
      <w:r w:rsidR="007A4C25" w:rsidRPr="00C8304D">
        <w:rPr>
          <w:b/>
        </w:rPr>
        <w:t>101</w:t>
      </w:r>
      <w:r w:rsidRPr="00C8304D">
        <w:t>(1)</w:t>
      </w:r>
      <w:r w:rsidR="007A4C25" w:rsidRPr="00C8304D">
        <w:t>, 137–145</w:t>
      </w:r>
      <w:r w:rsidRPr="00C8304D">
        <w:t>, DOI: 10.1016/j.marpolbul.2015.11.006, (2015)</w:t>
      </w:r>
      <w:r w:rsidR="007A4C25" w:rsidRPr="00C8304D">
        <w:t>.</w:t>
      </w:r>
    </w:p>
    <w:p w14:paraId="4AAC234B" w14:textId="3863AEA3" w:rsidR="00B678BB" w:rsidRPr="00C8304D" w:rsidRDefault="00B678BB" w:rsidP="00255FDE">
      <w:pPr>
        <w:pStyle w:val="ListParagraph"/>
        <w:widowControl/>
        <w:numPr>
          <w:ilvl w:val="0"/>
          <w:numId w:val="11"/>
        </w:numPr>
        <w:ind w:left="360"/>
        <w:jc w:val="left"/>
      </w:pPr>
      <w:proofErr w:type="spellStart"/>
      <w:r w:rsidRPr="00C8304D">
        <w:t>Kovač</w:t>
      </w:r>
      <w:proofErr w:type="spellEnd"/>
      <w:r w:rsidRPr="00C8304D">
        <w:t xml:space="preserve"> </w:t>
      </w:r>
      <w:proofErr w:type="spellStart"/>
      <w:r w:rsidRPr="00C8304D">
        <w:t>Viršek</w:t>
      </w:r>
      <w:proofErr w:type="spellEnd"/>
      <w:r w:rsidRPr="00C8304D">
        <w:t>, M.</w:t>
      </w:r>
      <w:r w:rsidR="006F0E59">
        <w:t>,</w:t>
      </w:r>
      <w:r w:rsidRPr="00C8304D">
        <w:t xml:space="preserve"> </w:t>
      </w:r>
      <w:proofErr w:type="spellStart"/>
      <w:r w:rsidRPr="00C8304D">
        <w:t>Palatinus</w:t>
      </w:r>
      <w:proofErr w:type="spellEnd"/>
      <w:r w:rsidRPr="00C8304D">
        <w:t>, A.</w:t>
      </w:r>
      <w:r w:rsidR="006F0E59">
        <w:t>,</w:t>
      </w:r>
      <w:r w:rsidRPr="00C8304D">
        <w:t xml:space="preserve"> </w:t>
      </w:r>
      <w:proofErr w:type="spellStart"/>
      <w:r w:rsidRPr="00C8304D">
        <w:t>Koren</w:t>
      </w:r>
      <w:proofErr w:type="spellEnd"/>
      <w:r w:rsidRPr="00C8304D">
        <w:t>, Š.</w:t>
      </w:r>
      <w:r w:rsidR="006F0E59">
        <w:t>,</w:t>
      </w:r>
      <w:r w:rsidRPr="00C8304D">
        <w:t xml:space="preserve"> </w:t>
      </w:r>
      <w:proofErr w:type="spellStart"/>
      <w:r w:rsidRPr="00C8304D">
        <w:t>Peterlin</w:t>
      </w:r>
      <w:proofErr w:type="spellEnd"/>
      <w:r w:rsidRPr="00C8304D">
        <w:t>, M.</w:t>
      </w:r>
      <w:r w:rsidR="006F0E59">
        <w:t>,</w:t>
      </w:r>
      <w:r w:rsidRPr="00C8304D">
        <w:t xml:space="preserve"> </w:t>
      </w:r>
      <w:proofErr w:type="spellStart"/>
      <w:r w:rsidRPr="00C8304D">
        <w:t>Horvat</w:t>
      </w:r>
      <w:proofErr w:type="spellEnd"/>
      <w:r w:rsidRPr="00C8304D">
        <w:t>, P.</w:t>
      </w:r>
      <w:r w:rsidR="006F0E59">
        <w:t>,</w:t>
      </w:r>
      <w:r w:rsidRPr="00C8304D">
        <w:t xml:space="preserve"> Kržan, A. Protocol for microplastics sampling on the sea surface and sample analysis. </w:t>
      </w:r>
      <w:r w:rsidR="006F0E59" w:rsidRPr="00255FDE">
        <w:rPr>
          <w:i/>
        </w:rPr>
        <w:t>J Vis Exp</w:t>
      </w:r>
      <w:r w:rsidR="006F0E59">
        <w:t>. (118). E55161, doi:10.3791/55161 (2016).</w:t>
      </w:r>
    </w:p>
    <w:p w14:paraId="780BD91F" w14:textId="420C8F3C" w:rsidR="00E555F7" w:rsidRPr="00C8304D" w:rsidRDefault="00E555F7" w:rsidP="00255FDE">
      <w:pPr>
        <w:pStyle w:val="ListParagraph"/>
        <w:numPr>
          <w:ilvl w:val="0"/>
          <w:numId w:val="11"/>
        </w:numPr>
        <w:ind w:left="360"/>
        <w:jc w:val="left"/>
      </w:pPr>
      <w:r w:rsidRPr="00C8304D">
        <w:t>Löder, M. G. J.</w:t>
      </w:r>
      <w:r w:rsidR="006F0E59">
        <w:t>,</w:t>
      </w:r>
      <w:r w:rsidRPr="00C8304D">
        <w:t xml:space="preserve"> </w:t>
      </w:r>
      <w:proofErr w:type="spellStart"/>
      <w:r w:rsidRPr="00C8304D">
        <w:t>Kuczera</w:t>
      </w:r>
      <w:proofErr w:type="spellEnd"/>
      <w:r w:rsidRPr="00C8304D">
        <w:t>, M.</w:t>
      </w:r>
      <w:r w:rsidR="006F0E59">
        <w:t>,</w:t>
      </w:r>
      <w:r w:rsidRPr="00C8304D">
        <w:t xml:space="preserve"> </w:t>
      </w:r>
      <w:proofErr w:type="spellStart"/>
      <w:r w:rsidRPr="00C8304D">
        <w:t>Mintenig</w:t>
      </w:r>
      <w:proofErr w:type="spellEnd"/>
      <w:r w:rsidRPr="00C8304D">
        <w:t>, S.</w:t>
      </w:r>
      <w:r w:rsidR="006F0E59">
        <w:t>,</w:t>
      </w:r>
      <w:r w:rsidRPr="00C8304D">
        <w:t xml:space="preserve"> Lorenz, C.</w:t>
      </w:r>
      <w:r w:rsidR="006F0E59">
        <w:t>,</w:t>
      </w:r>
      <w:r w:rsidRPr="00C8304D">
        <w:t xml:space="preserve"> Gerdts, G. Focal plane array detector- based micro-Fourier-transform infrared imaging for the analysis of microplastics in environmental samples. </w:t>
      </w:r>
      <w:r w:rsidR="00B353BA" w:rsidRPr="00C8304D">
        <w:rPr>
          <w:i/>
        </w:rPr>
        <w:t>Environ Chem</w:t>
      </w:r>
      <w:r w:rsidRPr="00C8304D">
        <w:rPr>
          <w:i/>
        </w:rPr>
        <w:t>.</w:t>
      </w:r>
      <w:r w:rsidRPr="00C8304D">
        <w:t xml:space="preserve"> </w:t>
      </w:r>
      <w:r w:rsidRPr="00C8304D">
        <w:rPr>
          <w:b/>
        </w:rPr>
        <w:t>12</w:t>
      </w:r>
      <w:r w:rsidRPr="00C8304D">
        <w:t xml:space="preserve">(5), 563-581, DOI: 10.1071/EN14205, (2015). </w:t>
      </w:r>
    </w:p>
    <w:p w14:paraId="46F04CC9" w14:textId="76C3F615" w:rsidR="007A4C25" w:rsidRPr="00C8304D" w:rsidRDefault="007A4C25" w:rsidP="00255FDE">
      <w:pPr>
        <w:pStyle w:val="ListParagraph"/>
        <w:numPr>
          <w:ilvl w:val="0"/>
          <w:numId w:val="11"/>
        </w:numPr>
        <w:ind w:left="360"/>
        <w:jc w:val="left"/>
      </w:pPr>
      <w:r w:rsidRPr="00C8304D">
        <w:t xml:space="preserve">Stockholm Convention on Persistent Organic Pollutants (POPs) as amended in 2009 available on the website: </w:t>
      </w:r>
      <w:hyperlink r:id="rId10" w:history="1">
        <w:r w:rsidRPr="00C8304D">
          <w:rPr>
            <w:rStyle w:val="Hyperlink"/>
            <w:color w:val="auto"/>
            <w:u w:val="none"/>
          </w:rPr>
          <w:t>http://chm.pops.int/Home/tabid/2121/Default.aspx</w:t>
        </w:r>
      </w:hyperlink>
      <w:r w:rsidR="007D247C" w:rsidRPr="00C8304D">
        <w:rPr>
          <w:rStyle w:val="Hyperlink"/>
          <w:color w:val="auto"/>
          <w:u w:val="none"/>
        </w:rPr>
        <w:t>.</w:t>
      </w:r>
    </w:p>
    <w:p w14:paraId="5AAA18C3" w14:textId="53F40901" w:rsidR="00B353BA" w:rsidRPr="00C8304D" w:rsidRDefault="007A4C25" w:rsidP="00255FDE">
      <w:pPr>
        <w:pStyle w:val="ListParagraph"/>
        <w:numPr>
          <w:ilvl w:val="0"/>
          <w:numId w:val="11"/>
        </w:numPr>
        <w:ind w:left="360"/>
        <w:jc w:val="left"/>
        <w:rPr>
          <w:rStyle w:val="Hyperlink"/>
          <w:color w:val="000000"/>
          <w:u w:val="none"/>
        </w:rPr>
      </w:pPr>
      <w:r w:rsidRPr="00C8304D">
        <w:t>EPA - Environmental protection Agency, Method 3620C: Florisil Cleanup, part of Test Methods for Evaluating Solid Waste, Physical/Chemical Methods</w:t>
      </w:r>
      <w:r w:rsidR="000F2329" w:rsidRPr="00C8304D">
        <w:t xml:space="preserve"> (2014)</w:t>
      </w:r>
      <w:r w:rsidRPr="00C8304D">
        <w:t xml:space="preserve"> available on the website: </w:t>
      </w:r>
      <w:hyperlink r:id="rId11" w:history="1">
        <w:r w:rsidRPr="00C8304D">
          <w:rPr>
            <w:rStyle w:val="Hyperlink"/>
            <w:color w:val="auto"/>
            <w:u w:val="none"/>
          </w:rPr>
          <w:t>https://www.epa.gov</w:t>
        </w:r>
      </w:hyperlink>
      <w:r w:rsidR="007D247C" w:rsidRPr="00C8304D">
        <w:rPr>
          <w:rStyle w:val="Hyperlink"/>
          <w:color w:val="auto"/>
          <w:u w:val="none"/>
        </w:rPr>
        <w:t>.</w:t>
      </w:r>
    </w:p>
    <w:p w14:paraId="6EA76E41" w14:textId="0295DF15" w:rsidR="007A4C25" w:rsidRPr="00C8304D" w:rsidRDefault="00B353BA" w:rsidP="00255FDE">
      <w:pPr>
        <w:pStyle w:val="ListParagraph"/>
        <w:numPr>
          <w:ilvl w:val="0"/>
          <w:numId w:val="11"/>
        </w:numPr>
        <w:ind w:left="360"/>
        <w:jc w:val="left"/>
      </w:pPr>
      <w:r w:rsidRPr="00C8304D">
        <w:t xml:space="preserve">Hirai, H., </w:t>
      </w:r>
      <w:r w:rsidRPr="00C8304D">
        <w:rPr>
          <w:i/>
        </w:rPr>
        <w:t>et al</w:t>
      </w:r>
      <w:r w:rsidRPr="00C8304D">
        <w:t xml:space="preserve">. Organic micropollutants in marine plastics debris from the open ocean and remote and urban beaches. </w:t>
      </w:r>
      <w:r w:rsidRPr="00C8304D">
        <w:rPr>
          <w:i/>
        </w:rPr>
        <w:t xml:space="preserve">Mar </w:t>
      </w:r>
      <w:proofErr w:type="spellStart"/>
      <w:r w:rsidRPr="00C8304D">
        <w:rPr>
          <w:i/>
        </w:rPr>
        <w:t>Pollut</w:t>
      </w:r>
      <w:proofErr w:type="spellEnd"/>
      <w:r w:rsidRPr="00C8304D">
        <w:rPr>
          <w:i/>
        </w:rPr>
        <w:t xml:space="preserve"> Bull.</w:t>
      </w:r>
      <w:r w:rsidRPr="00C8304D">
        <w:t xml:space="preserve"> </w:t>
      </w:r>
      <w:r w:rsidR="00B678BB" w:rsidRPr="00C8304D">
        <w:rPr>
          <w:b/>
        </w:rPr>
        <w:t>62</w:t>
      </w:r>
      <w:r w:rsidR="00B678BB" w:rsidRPr="00C8304D">
        <w:t xml:space="preserve">(8), </w:t>
      </w:r>
      <w:r w:rsidRPr="00C8304D">
        <w:t>1683–1692</w:t>
      </w:r>
      <w:r w:rsidR="00B678BB" w:rsidRPr="00C8304D">
        <w:t>, DOI: 10.1016/j.marpolbul.2011.06.004, (2011).</w:t>
      </w:r>
      <w:bookmarkEnd w:id="0"/>
    </w:p>
    <w:sectPr w:rsidR="007A4C25" w:rsidRPr="00C8304D" w:rsidSect="001220A2">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9434" w14:textId="77777777" w:rsidR="008765C8" w:rsidRDefault="008765C8" w:rsidP="00621C4E">
      <w:r>
        <w:separator/>
      </w:r>
    </w:p>
  </w:endnote>
  <w:endnote w:type="continuationSeparator" w:id="0">
    <w:p w14:paraId="31C5054D" w14:textId="77777777" w:rsidR="008765C8" w:rsidRDefault="008765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22374409" w:rsidR="00255FDE" w:rsidRPr="00494F77" w:rsidRDefault="00255FDE" w:rsidP="00621C4E">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C9C0" w14:textId="60F8FAB9" w:rsidR="00255FDE" w:rsidRPr="00BD60B4" w:rsidRDefault="00255FDE" w:rsidP="00D2243A">
    <w:r>
      <w:tab/>
    </w:r>
    <w:r>
      <w:tab/>
    </w:r>
    <w:r>
      <w:tab/>
    </w:r>
    <w:r>
      <w:tab/>
    </w:r>
    <w:r>
      <w:tab/>
    </w:r>
    <w:r>
      <w:tab/>
    </w:r>
    <w:r>
      <w:tab/>
    </w:r>
  </w:p>
  <w:p w14:paraId="09BABCDF" w14:textId="77777777" w:rsidR="00255FDE" w:rsidRDefault="00255FDE"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123E2" w14:textId="77777777" w:rsidR="008765C8" w:rsidRDefault="008765C8" w:rsidP="00621C4E">
      <w:r>
        <w:separator/>
      </w:r>
    </w:p>
  </w:footnote>
  <w:footnote w:type="continuationSeparator" w:id="0">
    <w:p w14:paraId="2DD64783" w14:textId="77777777" w:rsidR="008765C8" w:rsidRDefault="008765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255FDE" w:rsidRPr="006F06E4" w:rsidRDefault="00255FD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7D5"/>
    <w:multiLevelType w:val="multilevel"/>
    <w:tmpl w:val="0E32F796"/>
    <w:lvl w:ilvl="0">
      <w:start w:val="1"/>
      <w:numFmt w:val="decimal"/>
      <w:lvlText w:val="%1."/>
      <w:lvlJc w:val="left"/>
      <w:pPr>
        <w:ind w:left="360" w:hanging="360"/>
      </w:pPr>
      <w:rPr>
        <w:rFonts w:hint="default"/>
      </w:rPr>
    </w:lvl>
    <w:lvl w:ilvl="1">
      <w:start w:val="1"/>
      <w:numFmt w:val="none"/>
      <w:lvlText w:val="1.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416D57"/>
    <w:multiLevelType w:val="multilevel"/>
    <w:tmpl w:val="E62EF500"/>
    <w:lvl w:ilvl="0">
      <w:start w:val="2"/>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A354C"/>
    <w:multiLevelType w:val="hybridMultilevel"/>
    <w:tmpl w:val="B86A6B1C"/>
    <w:lvl w:ilvl="0" w:tplc="387C3644">
      <w:start w:val="1"/>
      <w:numFmt w:val="decimal"/>
      <w:lvlText w:val="%1.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5557D0"/>
    <w:multiLevelType w:val="multilevel"/>
    <w:tmpl w:val="70E46E60"/>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2F01AC"/>
    <w:multiLevelType w:val="hybridMultilevel"/>
    <w:tmpl w:val="B52026F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9502C39"/>
    <w:multiLevelType w:val="multilevel"/>
    <w:tmpl w:val="FCACDF24"/>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556874"/>
    <w:multiLevelType w:val="hybridMultilevel"/>
    <w:tmpl w:val="EECA4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B20CA"/>
    <w:multiLevelType w:val="multilevel"/>
    <w:tmpl w:val="406E26F2"/>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BC0893"/>
    <w:multiLevelType w:val="hybridMultilevel"/>
    <w:tmpl w:val="8F149A4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4944CD7"/>
    <w:multiLevelType w:val="hybridMultilevel"/>
    <w:tmpl w:val="28C0CA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B4976"/>
    <w:multiLevelType w:val="multilevel"/>
    <w:tmpl w:val="406E26F2"/>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324BF9"/>
    <w:multiLevelType w:val="multilevel"/>
    <w:tmpl w:val="1DA23C9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12CF4"/>
    <w:multiLevelType w:val="hybridMultilevel"/>
    <w:tmpl w:val="C6C4FF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DBF57D1"/>
    <w:multiLevelType w:val="multilevel"/>
    <w:tmpl w:val="83A25D1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9"/>
  </w:num>
  <w:num w:numId="4">
    <w:abstractNumId w:val="7"/>
  </w:num>
  <w:num w:numId="5">
    <w:abstractNumId w:val="8"/>
  </w:num>
  <w:num w:numId="6">
    <w:abstractNumId w:val="11"/>
  </w:num>
  <w:num w:numId="7">
    <w:abstractNumId w:val="4"/>
  </w:num>
  <w:num w:numId="8">
    <w:abstractNumId w:val="5"/>
  </w:num>
  <w:num w:numId="9">
    <w:abstractNumId w:val="3"/>
  </w:num>
  <w:num w:numId="10">
    <w:abstractNumId w:val="6"/>
  </w:num>
  <w:num w:numId="11">
    <w:abstractNumId w:val="13"/>
  </w:num>
  <w:num w:numId="12">
    <w:abstractNumId w:val="14"/>
  </w:num>
  <w:num w:numId="13">
    <w:abstractNumId w:val="0"/>
  </w:num>
  <w:num w:numId="14">
    <w:abstractNumId w:val="2"/>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5904"/>
    <w:rsid w:val="00007DBC"/>
    <w:rsid w:val="00007EA1"/>
    <w:rsid w:val="000100F0"/>
    <w:rsid w:val="00012FF9"/>
    <w:rsid w:val="0001444F"/>
    <w:rsid w:val="00021434"/>
    <w:rsid w:val="00021DF3"/>
    <w:rsid w:val="00023869"/>
    <w:rsid w:val="00024598"/>
    <w:rsid w:val="00025EFE"/>
    <w:rsid w:val="0002641A"/>
    <w:rsid w:val="00032769"/>
    <w:rsid w:val="00037B58"/>
    <w:rsid w:val="000414BA"/>
    <w:rsid w:val="00051B73"/>
    <w:rsid w:val="00057BFC"/>
    <w:rsid w:val="00060ABE"/>
    <w:rsid w:val="00061A50"/>
    <w:rsid w:val="00064104"/>
    <w:rsid w:val="00066025"/>
    <w:rsid w:val="000701D1"/>
    <w:rsid w:val="00080A20"/>
    <w:rsid w:val="00082796"/>
    <w:rsid w:val="000875EE"/>
    <w:rsid w:val="00087C0A"/>
    <w:rsid w:val="00093BC4"/>
    <w:rsid w:val="00093EF4"/>
    <w:rsid w:val="00097929"/>
    <w:rsid w:val="000A1E80"/>
    <w:rsid w:val="000A3B70"/>
    <w:rsid w:val="000A5153"/>
    <w:rsid w:val="000B10AE"/>
    <w:rsid w:val="000B30BF"/>
    <w:rsid w:val="000B43F1"/>
    <w:rsid w:val="000B566B"/>
    <w:rsid w:val="000B7294"/>
    <w:rsid w:val="000B75D0"/>
    <w:rsid w:val="000C1CF8"/>
    <w:rsid w:val="000C49CF"/>
    <w:rsid w:val="000C4E71"/>
    <w:rsid w:val="000C52E9"/>
    <w:rsid w:val="000C5CDC"/>
    <w:rsid w:val="000C644B"/>
    <w:rsid w:val="000C65DC"/>
    <w:rsid w:val="000C66F3"/>
    <w:rsid w:val="000C6900"/>
    <w:rsid w:val="000D31E8"/>
    <w:rsid w:val="000D3BE8"/>
    <w:rsid w:val="000D76E4"/>
    <w:rsid w:val="000E3816"/>
    <w:rsid w:val="000E4E76"/>
    <w:rsid w:val="000E4F77"/>
    <w:rsid w:val="000F2329"/>
    <w:rsid w:val="000F265C"/>
    <w:rsid w:val="000F3AFA"/>
    <w:rsid w:val="000F4B57"/>
    <w:rsid w:val="000F5712"/>
    <w:rsid w:val="000F6611"/>
    <w:rsid w:val="000F7E22"/>
    <w:rsid w:val="00112EEB"/>
    <w:rsid w:val="001220A2"/>
    <w:rsid w:val="0012563A"/>
    <w:rsid w:val="001313A7"/>
    <w:rsid w:val="0013276F"/>
    <w:rsid w:val="00141130"/>
    <w:rsid w:val="00143894"/>
    <w:rsid w:val="001475AA"/>
    <w:rsid w:val="00152A23"/>
    <w:rsid w:val="00161B36"/>
    <w:rsid w:val="00162CB7"/>
    <w:rsid w:val="00171E5B"/>
    <w:rsid w:val="00171F94"/>
    <w:rsid w:val="0017668A"/>
    <w:rsid w:val="001766FE"/>
    <w:rsid w:val="001771E7"/>
    <w:rsid w:val="00184D93"/>
    <w:rsid w:val="00192006"/>
    <w:rsid w:val="00193180"/>
    <w:rsid w:val="001A0109"/>
    <w:rsid w:val="001A636A"/>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205B8"/>
    <w:rsid w:val="002259E5"/>
    <w:rsid w:val="00226140"/>
    <w:rsid w:val="002274F3"/>
    <w:rsid w:val="0023094C"/>
    <w:rsid w:val="00234BE3"/>
    <w:rsid w:val="00235453"/>
    <w:rsid w:val="00235A90"/>
    <w:rsid w:val="002373DC"/>
    <w:rsid w:val="00241E48"/>
    <w:rsid w:val="0024214E"/>
    <w:rsid w:val="00242623"/>
    <w:rsid w:val="00250558"/>
    <w:rsid w:val="002536F7"/>
    <w:rsid w:val="00255FDE"/>
    <w:rsid w:val="00260652"/>
    <w:rsid w:val="00261F25"/>
    <w:rsid w:val="002648A9"/>
    <w:rsid w:val="0026553C"/>
    <w:rsid w:val="00267DD5"/>
    <w:rsid w:val="00271FD0"/>
    <w:rsid w:val="00274A0A"/>
    <w:rsid w:val="00274D48"/>
    <w:rsid w:val="00277593"/>
    <w:rsid w:val="00280918"/>
    <w:rsid w:val="00282AF6"/>
    <w:rsid w:val="00284C9F"/>
    <w:rsid w:val="00287085"/>
    <w:rsid w:val="00290AF9"/>
    <w:rsid w:val="00291362"/>
    <w:rsid w:val="002967CF"/>
    <w:rsid w:val="00297788"/>
    <w:rsid w:val="002A64A6"/>
    <w:rsid w:val="002B2CE5"/>
    <w:rsid w:val="002C47D4"/>
    <w:rsid w:val="002D0F38"/>
    <w:rsid w:val="002D33E3"/>
    <w:rsid w:val="002D77E3"/>
    <w:rsid w:val="002F2859"/>
    <w:rsid w:val="002F6E3C"/>
    <w:rsid w:val="0030117D"/>
    <w:rsid w:val="00303C87"/>
    <w:rsid w:val="003120CB"/>
    <w:rsid w:val="00320153"/>
    <w:rsid w:val="00320367"/>
    <w:rsid w:val="00322871"/>
    <w:rsid w:val="003242BA"/>
    <w:rsid w:val="00326FB3"/>
    <w:rsid w:val="003316D4"/>
    <w:rsid w:val="00333822"/>
    <w:rsid w:val="00336715"/>
    <w:rsid w:val="00340DFD"/>
    <w:rsid w:val="00350CD7"/>
    <w:rsid w:val="003570C7"/>
    <w:rsid w:val="00360C17"/>
    <w:rsid w:val="003621C6"/>
    <w:rsid w:val="003622B8"/>
    <w:rsid w:val="00365951"/>
    <w:rsid w:val="00366B76"/>
    <w:rsid w:val="00373051"/>
    <w:rsid w:val="00373B8F"/>
    <w:rsid w:val="00376D95"/>
    <w:rsid w:val="00377FBB"/>
    <w:rsid w:val="00393545"/>
    <w:rsid w:val="003A16FC"/>
    <w:rsid w:val="003A4FCD"/>
    <w:rsid w:val="003B0944"/>
    <w:rsid w:val="003B1593"/>
    <w:rsid w:val="003B4381"/>
    <w:rsid w:val="003B5973"/>
    <w:rsid w:val="003C1043"/>
    <w:rsid w:val="003C1A30"/>
    <w:rsid w:val="003C41A4"/>
    <w:rsid w:val="003C6779"/>
    <w:rsid w:val="003D2998"/>
    <w:rsid w:val="003D2D49"/>
    <w:rsid w:val="003D2F0A"/>
    <w:rsid w:val="003D3891"/>
    <w:rsid w:val="003E0F4F"/>
    <w:rsid w:val="003E18AC"/>
    <w:rsid w:val="003E210B"/>
    <w:rsid w:val="003E2A12"/>
    <w:rsid w:val="003E2F22"/>
    <w:rsid w:val="003E3384"/>
    <w:rsid w:val="003E548E"/>
    <w:rsid w:val="003E572B"/>
    <w:rsid w:val="00402662"/>
    <w:rsid w:val="004148E1"/>
    <w:rsid w:val="00414CFA"/>
    <w:rsid w:val="0041636C"/>
    <w:rsid w:val="00420BE9"/>
    <w:rsid w:val="00423AD8"/>
    <w:rsid w:val="00424C85"/>
    <w:rsid w:val="004260BD"/>
    <w:rsid w:val="0043012F"/>
    <w:rsid w:val="00430F1F"/>
    <w:rsid w:val="004326EA"/>
    <w:rsid w:val="004331D2"/>
    <w:rsid w:val="00440426"/>
    <w:rsid w:val="0044456B"/>
    <w:rsid w:val="0044732C"/>
    <w:rsid w:val="00447BD1"/>
    <w:rsid w:val="004507F3"/>
    <w:rsid w:val="00450AF4"/>
    <w:rsid w:val="00461405"/>
    <w:rsid w:val="004671C7"/>
    <w:rsid w:val="00472F4D"/>
    <w:rsid w:val="004730BF"/>
    <w:rsid w:val="00473FA9"/>
    <w:rsid w:val="00474158"/>
    <w:rsid w:val="0047535C"/>
    <w:rsid w:val="00477EE6"/>
    <w:rsid w:val="00485870"/>
    <w:rsid w:val="00485FE8"/>
    <w:rsid w:val="00492EB5"/>
    <w:rsid w:val="00494F77"/>
    <w:rsid w:val="00497721"/>
    <w:rsid w:val="004A0229"/>
    <w:rsid w:val="004A35D2"/>
    <w:rsid w:val="004A5EBE"/>
    <w:rsid w:val="004B2F00"/>
    <w:rsid w:val="004B6E31"/>
    <w:rsid w:val="004C1D66"/>
    <w:rsid w:val="004C31D7"/>
    <w:rsid w:val="004C3C9E"/>
    <w:rsid w:val="004C4AD2"/>
    <w:rsid w:val="004D1F21"/>
    <w:rsid w:val="004D59D8"/>
    <w:rsid w:val="004D5DA1"/>
    <w:rsid w:val="004E0D74"/>
    <w:rsid w:val="004E150F"/>
    <w:rsid w:val="004E23A1"/>
    <w:rsid w:val="004E3489"/>
    <w:rsid w:val="004E3AFA"/>
    <w:rsid w:val="004E4B24"/>
    <w:rsid w:val="004F7218"/>
    <w:rsid w:val="004F76A1"/>
    <w:rsid w:val="00502A0A"/>
    <w:rsid w:val="00507C50"/>
    <w:rsid w:val="00510C1F"/>
    <w:rsid w:val="00514746"/>
    <w:rsid w:val="00517C3A"/>
    <w:rsid w:val="00526B34"/>
    <w:rsid w:val="005272CC"/>
    <w:rsid w:val="00527BF4"/>
    <w:rsid w:val="00534F6C"/>
    <w:rsid w:val="0053646D"/>
    <w:rsid w:val="00540AAD"/>
    <w:rsid w:val="005461D2"/>
    <w:rsid w:val="00546458"/>
    <w:rsid w:val="0055087C"/>
    <w:rsid w:val="00550D0B"/>
    <w:rsid w:val="00551CA7"/>
    <w:rsid w:val="00552BE8"/>
    <w:rsid w:val="00553413"/>
    <w:rsid w:val="0058219C"/>
    <w:rsid w:val="00585F9A"/>
    <w:rsid w:val="0058707F"/>
    <w:rsid w:val="005931FE"/>
    <w:rsid w:val="005932B6"/>
    <w:rsid w:val="005A220B"/>
    <w:rsid w:val="005B0072"/>
    <w:rsid w:val="005B0732"/>
    <w:rsid w:val="005B38A0"/>
    <w:rsid w:val="005B491C"/>
    <w:rsid w:val="005B4DBF"/>
    <w:rsid w:val="005B5DE2"/>
    <w:rsid w:val="005B674C"/>
    <w:rsid w:val="005C040F"/>
    <w:rsid w:val="005C7561"/>
    <w:rsid w:val="005D1E57"/>
    <w:rsid w:val="005D2F57"/>
    <w:rsid w:val="005D34F6"/>
    <w:rsid w:val="005E176D"/>
    <w:rsid w:val="005E1884"/>
    <w:rsid w:val="005F373A"/>
    <w:rsid w:val="005F3747"/>
    <w:rsid w:val="005F68E0"/>
    <w:rsid w:val="005F6B0E"/>
    <w:rsid w:val="005F760E"/>
    <w:rsid w:val="005F7B1D"/>
    <w:rsid w:val="0060222A"/>
    <w:rsid w:val="006068FD"/>
    <w:rsid w:val="00610C21"/>
    <w:rsid w:val="00611907"/>
    <w:rsid w:val="00613116"/>
    <w:rsid w:val="00613BCB"/>
    <w:rsid w:val="006202A6"/>
    <w:rsid w:val="00621C4E"/>
    <w:rsid w:val="006305D7"/>
    <w:rsid w:val="00633A01"/>
    <w:rsid w:val="006341F7"/>
    <w:rsid w:val="00635014"/>
    <w:rsid w:val="006369CE"/>
    <w:rsid w:val="006411CA"/>
    <w:rsid w:val="006416CB"/>
    <w:rsid w:val="006619C8"/>
    <w:rsid w:val="00671710"/>
    <w:rsid w:val="00673414"/>
    <w:rsid w:val="00676079"/>
    <w:rsid w:val="00676ECD"/>
    <w:rsid w:val="00677D0A"/>
    <w:rsid w:val="0068185F"/>
    <w:rsid w:val="00697FE9"/>
    <w:rsid w:val="006A01CF"/>
    <w:rsid w:val="006A63E8"/>
    <w:rsid w:val="006B074C"/>
    <w:rsid w:val="006B5D8C"/>
    <w:rsid w:val="006B72D4"/>
    <w:rsid w:val="006C11CC"/>
    <w:rsid w:val="006C1AEB"/>
    <w:rsid w:val="006C272C"/>
    <w:rsid w:val="006C57FE"/>
    <w:rsid w:val="006D6B6D"/>
    <w:rsid w:val="006E4B63"/>
    <w:rsid w:val="006E69EB"/>
    <w:rsid w:val="006F06E4"/>
    <w:rsid w:val="006F0E59"/>
    <w:rsid w:val="006F4953"/>
    <w:rsid w:val="006F6501"/>
    <w:rsid w:val="006F7B41"/>
    <w:rsid w:val="00702B5D"/>
    <w:rsid w:val="00703ED2"/>
    <w:rsid w:val="0070550E"/>
    <w:rsid w:val="00707B8D"/>
    <w:rsid w:val="00710BAD"/>
    <w:rsid w:val="00713636"/>
    <w:rsid w:val="00714B8C"/>
    <w:rsid w:val="007150C9"/>
    <w:rsid w:val="00716649"/>
    <w:rsid w:val="0071675D"/>
    <w:rsid w:val="00720B8C"/>
    <w:rsid w:val="007351B8"/>
    <w:rsid w:val="00735CF5"/>
    <w:rsid w:val="0074063A"/>
    <w:rsid w:val="00740AE2"/>
    <w:rsid w:val="00741694"/>
    <w:rsid w:val="00743BA1"/>
    <w:rsid w:val="00745F1E"/>
    <w:rsid w:val="007515FE"/>
    <w:rsid w:val="007601D0"/>
    <w:rsid w:val="0076109D"/>
    <w:rsid w:val="00767107"/>
    <w:rsid w:val="00767D10"/>
    <w:rsid w:val="0077200B"/>
    <w:rsid w:val="00773BFD"/>
    <w:rsid w:val="007743B3"/>
    <w:rsid w:val="00774490"/>
    <w:rsid w:val="007819FF"/>
    <w:rsid w:val="00784BC6"/>
    <w:rsid w:val="0078523D"/>
    <w:rsid w:val="007931DF"/>
    <w:rsid w:val="007936DB"/>
    <w:rsid w:val="007A0172"/>
    <w:rsid w:val="007A2511"/>
    <w:rsid w:val="007A260E"/>
    <w:rsid w:val="007A4C25"/>
    <w:rsid w:val="007A4D4C"/>
    <w:rsid w:val="007A5CB9"/>
    <w:rsid w:val="007B5F80"/>
    <w:rsid w:val="007B6D43"/>
    <w:rsid w:val="007B7C6E"/>
    <w:rsid w:val="007D247C"/>
    <w:rsid w:val="007D44D7"/>
    <w:rsid w:val="007D5908"/>
    <w:rsid w:val="007D5C5A"/>
    <w:rsid w:val="007D621A"/>
    <w:rsid w:val="007E2837"/>
    <w:rsid w:val="007E2887"/>
    <w:rsid w:val="007E5278"/>
    <w:rsid w:val="007E749C"/>
    <w:rsid w:val="007F1B5C"/>
    <w:rsid w:val="007F311F"/>
    <w:rsid w:val="00801257"/>
    <w:rsid w:val="00803B0A"/>
    <w:rsid w:val="00804DED"/>
    <w:rsid w:val="00805B96"/>
    <w:rsid w:val="008115A5"/>
    <w:rsid w:val="00811D46"/>
    <w:rsid w:val="0081415D"/>
    <w:rsid w:val="00820229"/>
    <w:rsid w:val="00822448"/>
    <w:rsid w:val="00822ABE"/>
    <w:rsid w:val="00826721"/>
    <w:rsid w:val="00827F51"/>
    <w:rsid w:val="0083104E"/>
    <w:rsid w:val="00831C7A"/>
    <w:rsid w:val="008343BE"/>
    <w:rsid w:val="00834E3F"/>
    <w:rsid w:val="008400F1"/>
    <w:rsid w:val="00840FB4"/>
    <w:rsid w:val="008410B2"/>
    <w:rsid w:val="008500A0"/>
    <w:rsid w:val="0085351C"/>
    <w:rsid w:val="008549CA"/>
    <w:rsid w:val="008556C3"/>
    <w:rsid w:val="0085687C"/>
    <w:rsid w:val="00870502"/>
    <w:rsid w:val="008706C5"/>
    <w:rsid w:val="00873707"/>
    <w:rsid w:val="008763E1"/>
    <w:rsid w:val="008765C8"/>
    <w:rsid w:val="00876E61"/>
    <w:rsid w:val="00877CD0"/>
    <w:rsid w:val="00877EC8"/>
    <w:rsid w:val="00880F36"/>
    <w:rsid w:val="00885530"/>
    <w:rsid w:val="00887102"/>
    <w:rsid w:val="008910D1"/>
    <w:rsid w:val="0089296C"/>
    <w:rsid w:val="00892FF1"/>
    <w:rsid w:val="00896ABD"/>
    <w:rsid w:val="008A599C"/>
    <w:rsid w:val="008A5D5B"/>
    <w:rsid w:val="008A7A9C"/>
    <w:rsid w:val="008B4E41"/>
    <w:rsid w:val="008B5218"/>
    <w:rsid w:val="008B5419"/>
    <w:rsid w:val="008B67DE"/>
    <w:rsid w:val="008B7102"/>
    <w:rsid w:val="008C3B7D"/>
    <w:rsid w:val="008D0F90"/>
    <w:rsid w:val="008D3715"/>
    <w:rsid w:val="008D5465"/>
    <w:rsid w:val="008D7EB7"/>
    <w:rsid w:val="008E3528"/>
    <w:rsid w:val="008E3684"/>
    <w:rsid w:val="008E57F5"/>
    <w:rsid w:val="008E7606"/>
    <w:rsid w:val="008F1DAA"/>
    <w:rsid w:val="008F3EBD"/>
    <w:rsid w:val="008F60B2"/>
    <w:rsid w:val="008F7C41"/>
    <w:rsid w:val="009031E2"/>
    <w:rsid w:val="00905D61"/>
    <w:rsid w:val="00906B8B"/>
    <w:rsid w:val="0091276C"/>
    <w:rsid w:val="00913C02"/>
    <w:rsid w:val="009164B3"/>
    <w:rsid w:val="009165AC"/>
    <w:rsid w:val="0092053F"/>
    <w:rsid w:val="0092340A"/>
    <w:rsid w:val="009313D9"/>
    <w:rsid w:val="00933D03"/>
    <w:rsid w:val="00935B7F"/>
    <w:rsid w:val="00937E22"/>
    <w:rsid w:val="00941293"/>
    <w:rsid w:val="00950C17"/>
    <w:rsid w:val="0095171E"/>
    <w:rsid w:val="00954740"/>
    <w:rsid w:val="00963ABC"/>
    <w:rsid w:val="00965D21"/>
    <w:rsid w:val="009676E5"/>
    <w:rsid w:val="00967764"/>
    <w:rsid w:val="00970B0E"/>
    <w:rsid w:val="00976D03"/>
    <w:rsid w:val="00977B30"/>
    <w:rsid w:val="00982F41"/>
    <w:rsid w:val="00985090"/>
    <w:rsid w:val="00987710"/>
    <w:rsid w:val="009904AB"/>
    <w:rsid w:val="009929E0"/>
    <w:rsid w:val="00995688"/>
    <w:rsid w:val="009958A6"/>
    <w:rsid w:val="00996456"/>
    <w:rsid w:val="00997E6F"/>
    <w:rsid w:val="009A04F5"/>
    <w:rsid w:val="009A15EF"/>
    <w:rsid w:val="009A38A5"/>
    <w:rsid w:val="009B118B"/>
    <w:rsid w:val="009B1737"/>
    <w:rsid w:val="009B24BA"/>
    <w:rsid w:val="009B3D4B"/>
    <w:rsid w:val="009B58B4"/>
    <w:rsid w:val="009B5B99"/>
    <w:rsid w:val="009B6EFC"/>
    <w:rsid w:val="009C2DF8"/>
    <w:rsid w:val="009C3180"/>
    <w:rsid w:val="009C68B7"/>
    <w:rsid w:val="009D0834"/>
    <w:rsid w:val="009D0A1E"/>
    <w:rsid w:val="009D52BC"/>
    <w:rsid w:val="009D7D0A"/>
    <w:rsid w:val="009E7145"/>
    <w:rsid w:val="009F01B1"/>
    <w:rsid w:val="009F0DBB"/>
    <w:rsid w:val="009F1F0E"/>
    <w:rsid w:val="009F3887"/>
    <w:rsid w:val="009F732B"/>
    <w:rsid w:val="00A00E30"/>
    <w:rsid w:val="00A01FE0"/>
    <w:rsid w:val="00A10656"/>
    <w:rsid w:val="00A12FA6"/>
    <w:rsid w:val="00A1339B"/>
    <w:rsid w:val="00A14ABA"/>
    <w:rsid w:val="00A14D0A"/>
    <w:rsid w:val="00A24CB6"/>
    <w:rsid w:val="00A268D9"/>
    <w:rsid w:val="00A26CD2"/>
    <w:rsid w:val="00A27667"/>
    <w:rsid w:val="00A34A67"/>
    <w:rsid w:val="00A37462"/>
    <w:rsid w:val="00A459E1"/>
    <w:rsid w:val="00A52296"/>
    <w:rsid w:val="00A55661"/>
    <w:rsid w:val="00A61B70"/>
    <w:rsid w:val="00A61FA8"/>
    <w:rsid w:val="00A637F4"/>
    <w:rsid w:val="00A65485"/>
    <w:rsid w:val="00A65AE6"/>
    <w:rsid w:val="00A66E05"/>
    <w:rsid w:val="00A679D3"/>
    <w:rsid w:val="00A67AA1"/>
    <w:rsid w:val="00A70753"/>
    <w:rsid w:val="00A712D2"/>
    <w:rsid w:val="00A82C8A"/>
    <w:rsid w:val="00A852FF"/>
    <w:rsid w:val="00A86E49"/>
    <w:rsid w:val="00A87337"/>
    <w:rsid w:val="00A90C97"/>
    <w:rsid w:val="00A960C8"/>
    <w:rsid w:val="00AA0828"/>
    <w:rsid w:val="00AA1B4F"/>
    <w:rsid w:val="00AA4F0D"/>
    <w:rsid w:val="00AA54F3"/>
    <w:rsid w:val="00AA6B43"/>
    <w:rsid w:val="00AB367A"/>
    <w:rsid w:val="00AB6A6D"/>
    <w:rsid w:val="00AC01D1"/>
    <w:rsid w:val="00AC4A9D"/>
    <w:rsid w:val="00AD3694"/>
    <w:rsid w:val="00AD6A05"/>
    <w:rsid w:val="00AE272B"/>
    <w:rsid w:val="00AE3E3A"/>
    <w:rsid w:val="00AE77B4"/>
    <w:rsid w:val="00AE7C1A"/>
    <w:rsid w:val="00AF0D9C"/>
    <w:rsid w:val="00AF13AB"/>
    <w:rsid w:val="00AF1D36"/>
    <w:rsid w:val="00AF4BF7"/>
    <w:rsid w:val="00AF5F75"/>
    <w:rsid w:val="00AF6001"/>
    <w:rsid w:val="00AF6A73"/>
    <w:rsid w:val="00B00131"/>
    <w:rsid w:val="00B01A16"/>
    <w:rsid w:val="00B07F45"/>
    <w:rsid w:val="00B1021A"/>
    <w:rsid w:val="00B15A1F"/>
    <w:rsid w:val="00B15FE9"/>
    <w:rsid w:val="00B21134"/>
    <w:rsid w:val="00B2148A"/>
    <w:rsid w:val="00B220C2"/>
    <w:rsid w:val="00B25B32"/>
    <w:rsid w:val="00B32F0A"/>
    <w:rsid w:val="00B33B68"/>
    <w:rsid w:val="00B353BA"/>
    <w:rsid w:val="00B36C42"/>
    <w:rsid w:val="00B42EA7"/>
    <w:rsid w:val="00B446B8"/>
    <w:rsid w:val="00B5337C"/>
    <w:rsid w:val="00B53FDE"/>
    <w:rsid w:val="00B56397"/>
    <w:rsid w:val="00B57CD6"/>
    <w:rsid w:val="00B6027B"/>
    <w:rsid w:val="00B678BB"/>
    <w:rsid w:val="00B67AFF"/>
    <w:rsid w:val="00B70B59"/>
    <w:rsid w:val="00B73657"/>
    <w:rsid w:val="00B73A11"/>
    <w:rsid w:val="00B92786"/>
    <w:rsid w:val="00BA1735"/>
    <w:rsid w:val="00BA19FA"/>
    <w:rsid w:val="00BA4288"/>
    <w:rsid w:val="00BB48E5"/>
    <w:rsid w:val="00BB5607"/>
    <w:rsid w:val="00BB5ACA"/>
    <w:rsid w:val="00BC3823"/>
    <w:rsid w:val="00BC5841"/>
    <w:rsid w:val="00BC6DA3"/>
    <w:rsid w:val="00BD60B4"/>
    <w:rsid w:val="00BD66AE"/>
    <w:rsid w:val="00BE116F"/>
    <w:rsid w:val="00BE40C0"/>
    <w:rsid w:val="00BE5F4A"/>
    <w:rsid w:val="00BE67FA"/>
    <w:rsid w:val="00BF09B0"/>
    <w:rsid w:val="00BF1544"/>
    <w:rsid w:val="00BF1B53"/>
    <w:rsid w:val="00BF2E37"/>
    <w:rsid w:val="00C05B71"/>
    <w:rsid w:val="00C06F06"/>
    <w:rsid w:val="00C20FAD"/>
    <w:rsid w:val="00C2375F"/>
    <w:rsid w:val="00C247CB"/>
    <w:rsid w:val="00C312ED"/>
    <w:rsid w:val="00C3355F"/>
    <w:rsid w:val="00C3569A"/>
    <w:rsid w:val="00C43F48"/>
    <w:rsid w:val="00C448FF"/>
    <w:rsid w:val="00C44F2E"/>
    <w:rsid w:val="00C45E57"/>
    <w:rsid w:val="00C52F29"/>
    <w:rsid w:val="00C56CE6"/>
    <w:rsid w:val="00C5745F"/>
    <w:rsid w:val="00C61A98"/>
    <w:rsid w:val="00C63201"/>
    <w:rsid w:val="00C64E62"/>
    <w:rsid w:val="00C651D5"/>
    <w:rsid w:val="00C65CCC"/>
    <w:rsid w:val="00C7618F"/>
    <w:rsid w:val="00C765A9"/>
    <w:rsid w:val="00C8162D"/>
    <w:rsid w:val="00C8304D"/>
    <w:rsid w:val="00C83A0B"/>
    <w:rsid w:val="00C842D0"/>
    <w:rsid w:val="00C84ED1"/>
    <w:rsid w:val="00C90250"/>
    <w:rsid w:val="00C9038F"/>
    <w:rsid w:val="00C92AAB"/>
    <w:rsid w:val="00CA2435"/>
    <w:rsid w:val="00CB0055"/>
    <w:rsid w:val="00CB0ACC"/>
    <w:rsid w:val="00CC3930"/>
    <w:rsid w:val="00CD0E2F"/>
    <w:rsid w:val="00CD2F20"/>
    <w:rsid w:val="00CD4093"/>
    <w:rsid w:val="00CD6B20"/>
    <w:rsid w:val="00CD787A"/>
    <w:rsid w:val="00CE1339"/>
    <w:rsid w:val="00CE29FB"/>
    <w:rsid w:val="00CE35C1"/>
    <w:rsid w:val="00CE61CC"/>
    <w:rsid w:val="00CE6E42"/>
    <w:rsid w:val="00CF20B7"/>
    <w:rsid w:val="00CF502D"/>
    <w:rsid w:val="00CF6692"/>
    <w:rsid w:val="00CF67B6"/>
    <w:rsid w:val="00CF7441"/>
    <w:rsid w:val="00D00D16"/>
    <w:rsid w:val="00D03C6C"/>
    <w:rsid w:val="00D06288"/>
    <w:rsid w:val="00D068C7"/>
    <w:rsid w:val="00D11E05"/>
    <w:rsid w:val="00D128A4"/>
    <w:rsid w:val="00D20954"/>
    <w:rsid w:val="00D21C39"/>
    <w:rsid w:val="00D21FC6"/>
    <w:rsid w:val="00D2243A"/>
    <w:rsid w:val="00D256A7"/>
    <w:rsid w:val="00D33393"/>
    <w:rsid w:val="00D33D36"/>
    <w:rsid w:val="00D3460B"/>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1369"/>
    <w:rsid w:val="00D84987"/>
    <w:rsid w:val="00D90871"/>
    <w:rsid w:val="00D9155F"/>
    <w:rsid w:val="00D9188D"/>
    <w:rsid w:val="00D9282D"/>
    <w:rsid w:val="00D9403F"/>
    <w:rsid w:val="00D959B4"/>
    <w:rsid w:val="00DA44DE"/>
    <w:rsid w:val="00DB620A"/>
    <w:rsid w:val="00DC296B"/>
    <w:rsid w:val="00DC37A0"/>
    <w:rsid w:val="00DC3832"/>
    <w:rsid w:val="00DC6AD4"/>
    <w:rsid w:val="00DC7A51"/>
    <w:rsid w:val="00DE5B5F"/>
    <w:rsid w:val="00E00696"/>
    <w:rsid w:val="00E060C2"/>
    <w:rsid w:val="00E06324"/>
    <w:rsid w:val="00E12FB0"/>
    <w:rsid w:val="00E14814"/>
    <w:rsid w:val="00E1591B"/>
    <w:rsid w:val="00E16300"/>
    <w:rsid w:val="00E16A50"/>
    <w:rsid w:val="00E16C6D"/>
    <w:rsid w:val="00E20DB1"/>
    <w:rsid w:val="00E249D5"/>
    <w:rsid w:val="00E278BC"/>
    <w:rsid w:val="00E33C68"/>
    <w:rsid w:val="00E34EEB"/>
    <w:rsid w:val="00E44EB9"/>
    <w:rsid w:val="00E46358"/>
    <w:rsid w:val="00E471DC"/>
    <w:rsid w:val="00E47C4B"/>
    <w:rsid w:val="00E50EB4"/>
    <w:rsid w:val="00E532FC"/>
    <w:rsid w:val="00E555F7"/>
    <w:rsid w:val="00E55BB0"/>
    <w:rsid w:val="00E609E5"/>
    <w:rsid w:val="00E60F27"/>
    <w:rsid w:val="00E61E74"/>
    <w:rsid w:val="00E64D93"/>
    <w:rsid w:val="00E65EDB"/>
    <w:rsid w:val="00E66927"/>
    <w:rsid w:val="00E677B8"/>
    <w:rsid w:val="00E67FA1"/>
    <w:rsid w:val="00E73D53"/>
    <w:rsid w:val="00E75111"/>
    <w:rsid w:val="00E77296"/>
    <w:rsid w:val="00E8129E"/>
    <w:rsid w:val="00E81E21"/>
    <w:rsid w:val="00E83D65"/>
    <w:rsid w:val="00E93763"/>
    <w:rsid w:val="00EA1797"/>
    <w:rsid w:val="00EA427A"/>
    <w:rsid w:val="00EA723B"/>
    <w:rsid w:val="00EB6350"/>
    <w:rsid w:val="00EC2F62"/>
    <w:rsid w:val="00EC62EB"/>
    <w:rsid w:val="00EC6E9F"/>
    <w:rsid w:val="00ED27E9"/>
    <w:rsid w:val="00ED44F0"/>
    <w:rsid w:val="00ED4B33"/>
    <w:rsid w:val="00ED7DD6"/>
    <w:rsid w:val="00EE0DE1"/>
    <w:rsid w:val="00EE15A1"/>
    <w:rsid w:val="00EE2A7C"/>
    <w:rsid w:val="00EE2C42"/>
    <w:rsid w:val="00EE341B"/>
    <w:rsid w:val="00EE4453"/>
    <w:rsid w:val="00EE5FCE"/>
    <w:rsid w:val="00EE6BBD"/>
    <w:rsid w:val="00EE6E1E"/>
    <w:rsid w:val="00EE705F"/>
    <w:rsid w:val="00EF4623"/>
    <w:rsid w:val="00EF54FD"/>
    <w:rsid w:val="00EF7FF7"/>
    <w:rsid w:val="00F05039"/>
    <w:rsid w:val="00F13112"/>
    <w:rsid w:val="00F16FE6"/>
    <w:rsid w:val="00F238BD"/>
    <w:rsid w:val="00F24992"/>
    <w:rsid w:val="00F2563B"/>
    <w:rsid w:val="00F32F2F"/>
    <w:rsid w:val="00F33F3F"/>
    <w:rsid w:val="00F3407D"/>
    <w:rsid w:val="00F35BDD"/>
    <w:rsid w:val="00F403FD"/>
    <w:rsid w:val="00F41E72"/>
    <w:rsid w:val="00F4231A"/>
    <w:rsid w:val="00F50300"/>
    <w:rsid w:val="00F55F13"/>
    <w:rsid w:val="00F56E39"/>
    <w:rsid w:val="00F623E9"/>
    <w:rsid w:val="00F63951"/>
    <w:rsid w:val="00F63C86"/>
    <w:rsid w:val="00F766BE"/>
    <w:rsid w:val="00F77EB9"/>
    <w:rsid w:val="00F80635"/>
    <w:rsid w:val="00F815D1"/>
    <w:rsid w:val="00F81E7E"/>
    <w:rsid w:val="00F81F0F"/>
    <w:rsid w:val="00F825F4"/>
    <w:rsid w:val="00F8743D"/>
    <w:rsid w:val="00F92AA1"/>
    <w:rsid w:val="00F932DE"/>
    <w:rsid w:val="00F963DD"/>
    <w:rsid w:val="00FA2045"/>
    <w:rsid w:val="00FB1AA9"/>
    <w:rsid w:val="00FB2E18"/>
    <w:rsid w:val="00FB4B5A"/>
    <w:rsid w:val="00FB5034"/>
    <w:rsid w:val="00FB5A77"/>
    <w:rsid w:val="00FB5DAA"/>
    <w:rsid w:val="00FC04B9"/>
    <w:rsid w:val="00FC161A"/>
    <w:rsid w:val="00FC23D5"/>
    <w:rsid w:val="00FC47EE"/>
    <w:rsid w:val="00FC4C1A"/>
    <w:rsid w:val="00FC6468"/>
    <w:rsid w:val="00FC6D49"/>
    <w:rsid w:val="00FD3D7E"/>
    <w:rsid w:val="00FD4922"/>
    <w:rsid w:val="00FD6461"/>
    <w:rsid w:val="00FE0281"/>
    <w:rsid w:val="00FE7083"/>
    <w:rsid w:val="00FF019F"/>
    <w:rsid w:val="00FF19A7"/>
    <w:rsid w:val="00FF63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B21134"/>
    <w:rPr>
      <w:rFonts w:asciiTheme="minorHAnsi" w:eastAsiaTheme="minorHAnsi" w:hAnsiTheme="minorHAnsi" w:cstheme="minorBidi"/>
      <w:sz w:val="22"/>
      <w:szCs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21134"/>
    <w:pPr>
      <w:widowControl/>
      <w:autoSpaceDE/>
      <w:autoSpaceDN/>
      <w:adjustRightInd/>
      <w:spacing w:after="200"/>
    </w:pPr>
    <w:rPr>
      <w:rFonts w:ascii="Arial" w:eastAsiaTheme="minorHAnsi" w:hAnsi="Arial" w:cstheme="minorBidi"/>
      <w:b/>
      <w:bCs/>
      <w:color w:val="4F81BD" w:themeColor="accent1"/>
      <w:sz w:val="18"/>
      <w:szCs w:val="18"/>
      <w:lang w:val="en-GB"/>
    </w:rPr>
  </w:style>
  <w:style w:type="character" w:styleId="PlaceholderText">
    <w:name w:val="Placeholder Text"/>
    <w:basedOn w:val="DefaultParagraphFont"/>
    <w:uiPriority w:val="99"/>
    <w:semiHidden/>
    <w:rsid w:val="00E83D65"/>
    <w:rPr>
      <w:color w:val="808080"/>
    </w:rPr>
  </w:style>
  <w:style w:type="paragraph" w:customStyle="1" w:styleId="Default">
    <w:name w:val="Default"/>
    <w:rsid w:val="0077200B"/>
    <w:pPr>
      <w:autoSpaceDE w:val="0"/>
      <w:autoSpaceDN w:val="0"/>
      <w:adjustRightInd w:val="0"/>
    </w:pPr>
    <w:rPr>
      <w:rFonts w:ascii="Calibri" w:eastAsiaTheme="minorHAnsi" w:hAnsi="Calibri" w:cs="Calibri"/>
      <w:color w:val="000000"/>
      <w:sz w:val="24"/>
      <w:szCs w:val="24"/>
      <w:lang w:val="fr-FR"/>
    </w:rPr>
  </w:style>
  <w:style w:type="character" w:styleId="LineNumber">
    <w:name w:val="line number"/>
    <w:basedOn w:val="DefaultParagraphFont"/>
    <w:uiPriority w:val="99"/>
    <w:semiHidden/>
    <w:unhideWhenUsed/>
    <w:rsid w:val="008A599C"/>
  </w:style>
  <w:style w:type="character" w:customStyle="1" w:styleId="Mention1">
    <w:name w:val="Mention1"/>
    <w:basedOn w:val="DefaultParagraphFont"/>
    <w:uiPriority w:val="99"/>
    <w:semiHidden/>
    <w:unhideWhenUsed/>
    <w:rsid w:val="00E278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528282">
      <w:bodyDiv w:val="1"/>
      <w:marLeft w:val="0"/>
      <w:marRight w:val="0"/>
      <w:marTop w:val="0"/>
      <w:marBottom w:val="0"/>
      <w:divBdr>
        <w:top w:val="none" w:sz="0" w:space="0" w:color="auto"/>
        <w:left w:val="none" w:sz="0" w:space="0" w:color="auto"/>
        <w:bottom w:val="none" w:sz="0" w:space="0" w:color="auto"/>
        <w:right w:val="none" w:sz="0" w:space="0" w:color="auto"/>
      </w:divBdr>
    </w:div>
    <w:div w:id="1276250144">
      <w:bodyDiv w:val="1"/>
      <w:marLeft w:val="0"/>
      <w:marRight w:val="0"/>
      <w:marTop w:val="0"/>
      <w:marBottom w:val="0"/>
      <w:divBdr>
        <w:top w:val="none" w:sz="0" w:space="0" w:color="auto"/>
        <w:left w:val="none" w:sz="0" w:space="0" w:color="auto"/>
        <w:bottom w:val="none" w:sz="0" w:space="0" w:color="auto"/>
        <w:right w:val="none" w:sz="0" w:space="0" w:color="auto"/>
      </w:divBdr>
      <w:divsChild>
        <w:div w:id="1330863746">
          <w:marLeft w:val="0"/>
          <w:marRight w:val="0"/>
          <w:marTop w:val="0"/>
          <w:marBottom w:val="0"/>
          <w:divBdr>
            <w:top w:val="none" w:sz="0" w:space="0" w:color="auto"/>
            <w:left w:val="none" w:sz="0" w:space="0" w:color="auto"/>
            <w:bottom w:val="none" w:sz="0" w:space="0" w:color="auto"/>
            <w:right w:val="none" w:sz="0" w:space="0" w:color="auto"/>
          </w:divBdr>
        </w:div>
      </w:divsChild>
    </w:div>
    <w:div w:id="13926524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makoric@ung.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hm.pops.int/Home/tabid/2121/Default.aspx" TargetMode="External"/><Relationship Id="rId4" Type="http://schemas.openxmlformats.org/officeDocument/2006/relationships/settings" Target="settings.xml"/><Relationship Id="rId9" Type="http://schemas.openxmlformats.org/officeDocument/2006/relationships/hyperlink" Target="http://dx.doi.org/10.1016/j.marpolbul.2009.06.0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F0B4-85D6-4B8F-9DEF-FEA7AF48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5229</Words>
  <Characters>29806</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34966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2017-05-04T12:58:00Z</dcterms:created>
  <dcterms:modified xsi:type="dcterms:W3CDTF">2017-05-12T15:38:00Z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