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69E2C" w14:textId="77777777" w:rsidR="00DD1E3E" w:rsidRDefault="00AE6385">
      <w:r>
        <w:t>Dear Editor,</w:t>
      </w:r>
    </w:p>
    <w:p w14:paraId="325EA818" w14:textId="77777777" w:rsidR="00AE6385" w:rsidRDefault="00AE6385">
      <w:r>
        <w:t>Thank you for the comment</w:t>
      </w:r>
      <w:r w:rsidR="003A6DB8">
        <w:t>s</w:t>
      </w:r>
      <w:r>
        <w:t xml:space="preserve"> provided by yourself and the reviewers.  We believe they will help clarify and strengthen our manuscript for JOVE.  We have addressed their concerns below and tracked all changes to the manuscript.  Our response to the reviewer’s comments are seen below in red text.</w:t>
      </w:r>
    </w:p>
    <w:p w14:paraId="74637DB4" w14:textId="002FDF32" w:rsidR="00AE6385" w:rsidRDefault="00237130" w:rsidP="00AE6385">
      <w:pPr>
        <w:shd w:val="clear" w:color="auto" w:fill="FFFFFF"/>
        <w:spacing w:before="100" w:beforeAutospacing="1" w:after="100" w:afterAutospacing="1" w:line="240" w:lineRule="auto"/>
        <w:rPr>
          <w:rFonts w:eastAsia="Times New Roman" w:cs="Arial"/>
          <w:color w:val="222222"/>
          <w:sz w:val="19"/>
          <w:szCs w:val="19"/>
        </w:rPr>
      </w:pPr>
      <w:r>
        <w:rPr>
          <w:rFonts w:eastAsia="Times New Roman" w:cs="Arial"/>
          <w:color w:val="222222"/>
          <w:sz w:val="19"/>
          <w:szCs w:val="19"/>
        </w:rPr>
        <w:t xml:space="preserve">In addition, we would like to emphasize that this article has two first authors and two corresponding authors that have contributed equally to this work.  These two authors are AB </w:t>
      </w:r>
      <w:proofErr w:type="spellStart"/>
      <w:r>
        <w:rPr>
          <w:rFonts w:eastAsia="Times New Roman" w:cs="Arial"/>
          <w:color w:val="222222"/>
          <w:sz w:val="19"/>
          <w:szCs w:val="19"/>
        </w:rPr>
        <w:t>Shrirao</w:t>
      </w:r>
      <w:proofErr w:type="spellEnd"/>
      <w:r>
        <w:rPr>
          <w:rFonts w:eastAsia="Times New Roman" w:cs="Arial"/>
          <w:color w:val="222222"/>
          <w:sz w:val="19"/>
          <w:szCs w:val="19"/>
        </w:rPr>
        <w:t xml:space="preserve"> and FH Kung.</w:t>
      </w:r>
      <w:r>
        <w:rPr>
          <w:rFonts w:eastAsia="Times New Roman" w:cs="Arial"/>
          <w:color w:val="222222"/>
          <w:sz w:val="19"/>
          <w:szCs w:val="19"/>
        </w:rPr>
        <w:br/>
      </w:r>
      <w:bookmarkStart w:id="0" w:name="_GoBack"/>
      <w:bookmarkEnd w:id="0"/>
      <w:r w:rsidR="00AE6385" w:rsidRPr="00AE6385">
        <w:rPr>
          <w:rFonts w:eastAsia="Times New Roman" w:cs="Arial"/>
          <w:color w:val="222222"/>
          <w:sz w:val="19"/>
          <w:szCs w:val="19"/>
        </w:rPr>
        <w:br/>
      </w:r>
      <w:r w:rsidR="00AE6385" w:rsidRPr="00AE6385">
        <w:rPr>
          <w:rFonts w:eastAsia="Times New Roman" w:cs="Arial"/>
          <w:b/>
          <w:bCs/>
          <w:color w:val="222222"/>
          <w:sz w:val="19"/>
          <w:szCs w:val="19"/>
        </w:rPr>
        <w:t>Editorial comments</w:t>
      </w:r>
      <w:proofErr w:type="gramStart"/>
      <w:r w:rsidR="00AE6385" w:rsidRPr="00AE6385">
        <w:rPr>
          <w:rFonts w:eastAsia="Times New Roman" w:cs="Arial"/>
          <w:b/>
          <w:bCs/>
          <w:color w:val="222222"/>
          <w:sz w:val="19"/>
          <w:szCs w:val="19"/>
        </w:rPr>
        <w:t>:</w:t>
      </w:r>
      <w:proofErr w:type="gramEnd"/>
      <w:r w:rsidR="00AE6385" w:rsidRPr="00AE6385">
        <w:rPr>
          <w:rFonts w:eastAsia="Times New Roman" w:cs="Arial"/>
          <w:color w:val="222222"/>
          <w:sz w:val="19"/>
          <w:szCs w:val="19"/>
        </w:rPr>
        <w:br/>
        <w:t>The updated manuscript </w:t>
      </w:r>
      <w:r w:rsidR="00AE6385" w:rsidRPr="00AE6385">
        <w:rPr>
          <w:rFonts w:eastAsia="Times New Roman" w:cs="Arial"/>
          <w:b/>
          <w:bCs/>
          <w:color w:val="222222"/>
          <w:sz w:val="19"/>
          <w:szCs w:val="19"/>
        </w:rPr>
        <w:t>55513_R1_100516</w:t>
      </w:r>
      <w:r w:rsidR="00AE6385" w:rsidRPr="00AE6385">
        <w:rPr>
          <w:rFonts w:eastAsia="Times New Roman" w:cs="Arial"/>
          <w:color w:val="222222"/>
          <w:sz w:val="19"/>
          <w:szCs w:val="19"/>
        </w:rPr>
        <w:t> is located in your Editorial Manager account. In the revised PDF submission, there is a hyperlink to download the .</w:t>
      </w:r>
      <w:proofErr w:type="spellStart"/>
      <w:r w:rsidR="00AE6385" w:rsidRPr="00AE6385">
        <w:rPr>
          <w:rFonts w:eastAsia="Times New Roman" w:cs="Arial"/>
          <w:color w:val="222222"/>
          <w:sz w:val="19"/>
          <w:szCs w:val="19"/>
        </w:rPr>
        <w:t>docx</w:t>
      </w:r>
      <w:proofErr w:type="spellEnd"/>
      <w:r w:rsidR="00AE6385" w:rsidRPr="00AE6385">
        <w:rPr>
          <w:rFonts w:eastAsia="Times New Roman" w:cs="Arial"/>
          <w:color w:val="222222"/>
          <w:sz w:val="19"/>
          <w:szCs w:val="19"/>
        </w:rPr>
        <w:t xml:space="preserve"> file. </w:t>
      </w:r>
      <w:r w:rsidR="00AE6385" w:rsidRPr="00AE6385">
        <w:rPr>
          <w:rFonts w:eastAsia="Times New Roman" w:cs="Arial"/>
          <w:b/>
          <w:bCs/>
          <w:color w:val="222222"/>
          <w:sz w:val="19"/>
          <w:szCs w:val="19"/>
        </w:rPr>
        <w:t>Please download the .</w:t>
      </w:r>
      <w:proofErr w:type="spellStart"/>
      <w:r w:rsidR="00AE6385" w:rsidRPr="00AE6385">
        <w:rPr>
          <w:rFonts w:eastAsia="Times New Roman" w:cs="Arial"/>
          <w:b/>
          <w:bCs/>
          <w:color w:val="222222"/>
          <w:sz w:val="19"/>
          <w:szCs w:val="19"/>
        </w:rPr>
        <w:t>docx</w:t>
      </w:r>
      <w:proofErr w:type="spellEnd"/>
      <w:r w:rsidR="00AE6385" w:rsidRPr="00AE6385">
        <w:rPr>
          <w:rFonts w:eastAsia="Times New Roman" w:cs="Arial"/>
          <w:b/>
          <w:bCs/>
          <w:color w:val="222222"/>
          <w:sz w:val="19"/>
          <w:szCs w:val="19"/>
        </w:rPr>
        <w:t xml:space="preserve"> file and use this updated version for future revisions.</w:t>
      </w:r>
      <w:r w:rsidR="00AE6385" w:rsidRPr="00AE6385">
        <w:rPr>
          <w:rFonts w:eastAsia="Times New Roman" w:cs="Arial"/>
          <w:color w:val="222222"/>
          <w:sz w:val="19"/>
          <w:szCs w:val="19"/>
        </w:rPr>
        <w:br/>
      </w:r>
      <w:r w:rsidR="00AE6385" w:rsidRPr="00AE6385">
        <w:rPr>
          <w:rFonts w:eastAsia="Times New Roman" w:cs="Arial"/>
          <w:color w:val="222222"/>
          <w:sz w:val="19"/>
          <w:szCs w:val="19"/>
        </w:rPr>
        <w:br/>
        <w:t>• Please ensure that the references appear in the following format: [</w:t>
      </w:r>
      <w:proofErr w:type="spellStart"/>
      <w:r w:rsidR="00AE6385" w:rsidRPr="00AE6385">
        <w:rPr>
          <w:rFonts w:eastAsia="Times New Roman" w:cs="Arial"/>
          <w:color w:val="222222"/>
          <w:sz w:val="19"/>
          <w:szCs w:val="19"/>
        </w:rPr>
        <w:t>Lastname</w:t>
      </w:r>
      <w:proofErr w:type="spellEnd"/>
      <w:r w:rsidR="00AE6385" w:rsidRPr="00AE6385">
        <w:rPr>
          <w:rFonts w:eastAsia="Times New Roman" w:cs="Arial"/>
          <w:color w:val="222222"/>
          <w:sz w:val="19"/>
          <w:szCs w:val="19"/>
        </w:rPr>
        <w:t xml:space="preserve">, F.I., </w:t>
      </w:r>
      <w:proofErr w:type="spellStart"/>
      <w:r w:rsidR="00AE6385" w:rsidRPr="00AE6385">
        <w:rPr>
          <w:rFonts w:eastAsia="Times New Roman" w:cs="Arial"/>
          <w:color w:val="222222"/>
          <w:sz w:val="19"/>
          <w:szCs w:val="19"/>
        </w:rPr>
        <w:t>LastName</w:t>
      </w:r>
      <w:proofErr w:type="spellEnd"/>
      <w:r w:rsidR="00AE6385" w:rsidRPr="00AE6385">
        <w:rPr>
          <w:rFonts w:eastAsia="Times New Roman" w:cs="Arial"/>
          <w:color w:val="222222"/>
          <w:sz w:val="19"/>
          <w:szCs w:val="19"/>
        </w:rPr>
        <w:t xml:space="preserve">, F.I., </w:t>
      </w:r>
      <w:proofErr w:type="spellStart"/>
      <w:r w:rsidR="00AE6385" w:rsidRPr="00AE6385">
        <w:rPr>
          <w:rFonts w:eastAsia="Times New Roman" w:cs="Arial"/>
          <w:color w:val="222222"/>
          <w:sz w:val="19"/>
          <w:szCs w:val="19"/>
        </w:rPr>
        <w:t>LastName</w:t>
      </w:r>
      <w:proofErr w:type="spellEnd"/>
      <w:r w:rsidR="00AE6385" w:rsidRPr="00AE6385">
        <w:rPr>
          <w:rFonts w:eastAsia="Times New Roman" w:cs="Arial"/>
          <w:color w:val="222222"/>
          <w:sz w:val="19"/>
          <w:szCs w:val="19"/>
        </w:rPr>
        <w:t xml:space="preserve">, F.I. Article Title. Source. Volume (Issue), </w:t>
      </w:r>
      <w:proofErr w:type="spellStart"/>
      <w:r w:rsidR="00AE6385" w:rsidRPr="00AE6385">
        <w:rPr>
          <w:rFonts w:eastAsia="Times New Roman" w:cs="Arial"/>
          <w:color w:val="222222"/>
          <w:sz w:val="19"/>
          <w:szCs w:val="19"/>
        </w:rPr>
        <w:t>FirstPage</w:t>
      </w:r>
      <w:proofErr w:type="spellEnd"/>
      <w:r w:rsidR="00AE6385" w:rsidRPr="00AE6385">
        <w:rPr>
          <w:rFonts w:eastAsia="Times New Roman" w:cs="Arial"/>
          <w:color w:val="222222"/>
          <w:sz w:val="19"/>
          <w:szCs w:val="19"/>
        </w:rPr>
        <w:t xml:space="preserve"> – </w:t>
      </w:r>
      <w:proofErr w:type="spellStart"/>
      <w:r w:rsidR="00AE6385" w:rsidRPr="00AE6385">
        <w:rPr>
          <w:rFonts w:eastAsia="Times New Roman" w:cs="Arial"/>
          <w:color w:val="222222"/>
          <w:sz w:val="19"/>
          <w:szCs w:val="19"/>
        </w:rPr>
        <w:t>LastPage</w:t>
      </w:r>
      <w:proofErr w:type="spellEnd"/>
      <w:r w:rsidR="00AE6385" w:rsidRPr="00AE6385">
        <w:rPr>
          <w:rFonts w:eastAsia="Times New Roman" w:cs="Arial"/>
          <w:color w:val="222222"/>
          <w:sz w:val="19"/>
          <w:szCs w:val="19"/>
        </w:rPr>
        <w:t xml:space="preserve">, </w:t>
      </w:r>
      <w:proofErr w:type="spellStart"/>
      <w:r w:rsidR="00AE6385" w:rsidRPr="00AE6385">
        <w:rPr>
          <w:rFonts w:eastAsia="Times New Roman" w:cs="Arial"/>
          <w:color w:val="222222"/>
          <w:sz w:val="19"/>
          <w:szCs w:val="19"/>
        </w:rPr>
        <w:t>doi</w:t>
      </w:r>
      <w:proofErr w:type="spellEnd"/>
      <w:r w:rsidR="00AE6385" w:rsidRPr="00AE6385">
        <w:rPr>
          <w:rFonts w:eastAsia="Times New Roman" w:cs="Arial"/>
          <w:color w:val="222222"/>
          <w:sz w:val="19"/>
          <w:szCs w:val="19"/>
        </w:rPr>
        <w:t>: DOI (YEAR).] For more than 6 authors, list only the first author then et al.</w:t>
      </w:r>
      <w:r w:rsidR="00AE6385" w:rsidRPr="00AE6385">
        <w:rPr>
          <w:rFonts w:eastAsia="Times New Roman" w:cs="Arial"/>
          <w:color w:val="222222"/>
          <w:sz w:val="19"/>
          <w:szCs w:val="19"/>
        </w:rPr>
        <w:br/>
        <w:t>o Please abbreviate all journal titles.</w:t>
      </w:r>
      <w:r w:rsidR="00AE6385" w:rsidRPr="00AE6385">
        <w:rPr>
          <w:rFonts w:eastAsia="Times New Roman" w:cs="Arial"/>
          <w:color w:val="222222"/>
          <w:sz w:val="19"/>
          <w:szCs w:val="19"/>
        </w:rPr>
        <w:br/>
        <w:t>o Please include volume, issue numbers, and DOIs for all references.</w:t>
      </w:r>
    </w:p>
    <w:p w14:paraId="27DA4C31" w14:textId="77777777" w:rsidR="001110D7" w:rsidRPr="001110D7" w:rsidRDefault="00AE6385" w:rsidP="00AE6385">
      <w:pPr>
        <w:shd w:val="clear" w:color="auto" w:fill="FFFFFF"/>
        <w:spacing w:before="100" w:beforeAutospacing="1" w:after="100" w:afterAutospacing="1" w:line="240" w:lineRule="auto"/>
        <w:rPr>
          <w:rFonts w:eastAsia="Times New Roman" w:cs="Arial"/>
          <w:color w:val="FF0000"/>
          <w:sz w:val="19"/>
          <w:szCs w:val="19"/>
        </w:rPr>
      </w:pPr>
      <w:r>
        <w:rPr>
          <w:rFonts w:eastAsia="Times New Roman" w:cs="Arial"/>
          <w:color w:val="FF0000"/>
          <w:sz w:val="19"/>
          <w:szCs w:val="19"/>
        </w:rPr>
        <w:t>All references were update</w:t>
      </w:r>
      <w:r w:rsidR="001110D7">
        <w:rPr>
          <w:rFonts w:eastAsia="Times New Roman" w:cs="Arial"/>
          <w:color w:val="FF0000"/>
          <w:sz w:val="19"/>
          <w:szCs w:val="19"/>
        </w:rPr>
        <w:t xml:space="preserve">d to ensure correct formatting.  2 references do not have an associated DOI:  </w:t>
      </w:r>
      <w:r w:rsidR="001110D7">
        <w:rPr>
          <w:rFonts w:eastAsia="Times New Roman" w:cs="Arial"/>
          <w:color w:val="FF0000"/>
          <w:sz w:val="19"/>
          <w:szCs w:val="19"/>
        </w:rPr>
        <w:br/>
      </w:r>
      <w:r w:rsidR="001110D7" w:rsidRPr="001110D7">
        <w:rPr>
          <w:rFonts w:eastAsia="Times New Roman" w:cs="Arial"/>
          <w:color w:val="FF0000"/>
          <w:sz w:val="19"/>
          <w:szCs w:val="19"/>
        </w:rPr>
        <w:t>Carola, E. Modifying Polydimethylsiloxane (PDMS) surfaces, Institutionen för biologi och kemiteknik, (2007).</w:t>
      </w:r>
    </w:p>
    <w:p w14:paraId="7CA9B98E" w14:textId="77777777" w:rsidR="001110D7" w:rsidRPr="001110D7" w:rsidRDefault="001110D7" w:rsidP="001110D7">
      <w:pPr>
        <w:pStyle w:val="EndNoteBibliography"/>
        <w:ind w:left="720" w:hanging="720"/>
        <w:rPr>
          <w:rFonts w:ascii="Arial" w:hAnsi="Arial" w:cs="Arial"/>
          <w:noProof w:val="0"/>
          <w:color w:val="FF0000"/>
          <w:sz w:val="19"/>
          <w:szCs w:val="19"/>
        </w:rPr>
      </w:pPr>
      <w:proofErr w:type="spellStart"/>
      <w:r w:rsidRPr="001110D7">
        <w:rPr>
          <w:rFonts w:ascii="Arial" w:hAnsi="Arial" w:cs="Arial"/>
          <w:noProof w:val="0"/>
          <w:color w:val="FF0000"/>
          <w:sz w:val="19"/>
          <w:szCs w:val="19"/>
        </w:rPr>
        <w:t>Shrirao</w:t>
      </w:r>
      <w:proofErr w:type="spellEnd"/>
      <w:r w:rsidRPr="001110D7">
        <w:rPr>
          <w:rFonts w:ascii="Arial" w:hAnsi="Arial" w:cs="Arial"/>
          <w:noProof w:val="0"/>
          <w:color w:val="FF0000"/>
          <w:sz w:val="19"/>
          <w:szCs w:val="19"/>
        </w:rPr>
        <w:t>, A. B. &amp; Perez-Castillejos, R. Chips &amp; tips: simple fabrication of microfluidic devices by replicating scotch-tape masters. Lab Chip.  (2010).</w:t>
      </w:r>
    </w:p>
    <w:p w14:paraId="164080EA" w14:textId="77777777" w:rsidR="00AE6385" w:rsidRPr="001110D7" w:rsidRDefault="00AE6385" w:rsidP="00AE6385">
      <w:pPr>
        <w:shd w:val="clear" w:color="auto" w:fill="FFFFFF"/>
        <w:spacing w:before="100" w:beforeAutospacing="1" w:after="100" w:afterAutospacing="1" w:line="240" w:lineRule="auto"/>
        <w:rPr>
          <w:noProof/>
        </w:rPr>
      </w:pPr>
      <w:r w:rsidRPr="001110D7">
        <w:rPr>
          <w:rFonts w:eastAsia="Times New Roman" w:cs="Arial"/>
          <w:color w:val="FF0000"/>
          <w:sz w:val="19"/>
          <w:szCs w:val="19"/>
        </w:rPr>
        <w:br/>
      </w:r>
      <w:r w:rsidRPr="00AE6385">
        <w:rPr>
          <w:rFonts w:eastAsia="Times New Roman" w:cs="Arial"/>
          <w:color w:val="222222"/>
          <w:sz w:val="19"/>
          <w:szCs w:val="19"/>
        </w:rPr>
        <w:br/>
        <w:t>• Please use standard abbreviations and symbols for SI Units such as mL, L, etc., and abbreviations for non-SI units such as h, min, s for time units. Please use a single space between the numerical value and unit.</w:t>
      </w:r>
    </w:p>
    <w:p w14:paraId="439E3C17" w14:textId="77777777" w:rsidR="00AE6385" w:rsidRDefault="00AE6385" w:rsidP="00AE6385">
      <w:pPr>
        <w:shd w:val="clear" w:color="auto" w:fill="FFFFFF"/>
        <w:spacing w:before="100" w:beforeAutospacing="1" w:after="100" w:afterAutospacing="1" w:line="240" w:lineRule="auto"/>
        <w:rPr>
          <w:rFonts w:eastAsia="Times New Roman" w:cs="Arial"/>
          <w:color w:val="222222"/>
          <w:sz w:val="19"/>
          <w:szCs w:val="19"/>
        </w:rPr>
      </w:pPr>
      <w:r>
        <w:rPr>
          <w:rFonts w:eastAsia="Times New Roman" w:cs="Arial"/>
          <w:color w:val="FF0000"/>
          <w:sz w:val="19"/>
          <w:szCs w:val="19"/>
        </w:rPr>
        <w:t>All SI and non-SI units were updated to use standard abbreviations with a single space between the numerical value and unit.</w:t>
      </w:r>
      <w:r w:rsidRPr="00AE6385">
        <w:rPr>
          <w:rFonts w:eastAsia="Times New Roman" w:cs="Arial"/>
          <w:color w:val="222222"/>
          <w:sz w:val="19"/>
          <w:szCs w:val="19"/>
        </w:rPr>
        <w:br/>
      </w:r>
      <w:r w:rsidRPr="00AE6385">
        <w:rPr>
          <w:rFonts w:eastAsia="Times New Roman" w:cs="Arial"/>
          <w:color w:val="222222"/>
          <w:sz w:val="19"/>
          <w:szCs w:val="19"/>
        </w:rPr>
        <w:br/>
        <w:t>• Please describe centrifuge speeds as "x g" instead of the machine-dependent "rpm" in protocol step 1.8.</w:t>
      </w:r>
    </w:p>
    <w:p w14:paraId="28742934" w14:textId="77777777" w:rsidR="00AE6385" w:rsidRDefault="00AE6385" w:rsidP="00AE6385">
      <w:pPr>
        <w:shd w:val="clear" w:color="auto" w:fill="FFFFFF"/>
        <w:spacing w:before="100" w:beforeAutospacing="1" w:after="100" w:afterAutospacing="1" w:line="240" w:lineRule="auto"/>
        <w:rPr>
          <w:rFonts w:eastAsia="Times New Roman" w:cs="Arial"/>
          <w:color w:val="222222"/>
          <w:sz w:val="19"/>
          <w:szCs w:val="19"/>
        </w:rPr>
      </w:pPr>
      <w:r>
        <w:rPr>
          <w:rFonts w:eastAsia="Times New Roman" w:cs="Arial"/>
          <w:color w:val="FF0000"/>
          <w:sz w:val="19"/>
          <w:szCs w:val="19"/>
        </w:rPr>
        <w:t xml:space="preserve">Protocol step 1.8 refers to the use of a spin-coater, not a centrifuge.  </w:t>
      </w:r>
      <w:r w:rsidR="00F70F32">
        <w:rPr>
          <w:rFonts w:eastAsia="Times New Roman" w:cs="Arial"/>
          <w:color w:val="FF0000"/>
          <w:sz w:val="19"/>
          <w:szCs w:val="19"/>
        </w:rPr>
        <w:t>Conventionally, w</w:t>
      </w:r>
      <w:r>
        <w:rPr>
          <w:rFonts w:eastAsia="Times New Roman" w:cs="Arial"/>
          <w:color w:val="FF0000"/>
          <w:sz w:val="19"/>
          <w:szCs w:val="19"/>
        </w:rPr>
        <w:t xml:space="preserve">ith a spin-coater, “rpm” </w:t>
      </w:r>
      <w:r w:rsidR="00D06FC4">
        <w:rPr>
          <w:rFonts w:eastAsia="Times New Roman" w:cs="Arial"/>
          <w:color w:val="FF0000"/>
          <w:sz w:val="19"/>
          <w:szCs w:val="19"/>
        </w:rPr>
        <w:t xml:space="preserve">is the standard terminology used </w:t>
      </w:r>
      <w:r w:rsidR="003A6DB8">
        <w:rPr>
          <w:rFonts w:eastAsia="Times New Roman" w:cs="Arial"/>
          <w:color w:val="FF0000"/>
          <w:sz w:val="19"/>
          <w:szCs w:val="19"/>
        </w:rPr>
        <w:t xml:space="preserve">in microfabrication </w:t>
      </w:r>
      <w:r w:rsidR="00F70F32">
        <w:rPr>
          <w:rFonts w:eastAsia="Times New Roman" w:cs="Arial"/>
          <w:color w:val="FF0000"/>
          <w:sz w:val="19"/>
          <w:szCs w:val="19"/>
        </w:rPr>
        <w:t>for coating of photoresist on a substrate</w:t>
      </w:r>
      <w:r w:rsidR="00D06FC4">
        <w:rPr>
          <w:rFonts w:eastAsia="Times New Roman" w:cs="Arial"/>
          <w:color w:val="FF0000"/>
          <w:sz w:val="19"/>
          <w:szCs w:val="19"/>
        </w:rPr>
        <w:t>.</w:t>
      </w:r>
      <w:r w:rsidR="00F70F32">
        <w:rPr>
          <w:rFonts w:eastAsia="Times New Roman" w:cs="Arial"/>
          <w:color w:val="FF0000"/>
          <w:sz w:val="19"/>
          <w:szCs w:val="19"/>
        </w:rPr>
        <w:t xml:space="preserve">  The thickness of this coating depends upon speed in rpm.</w:t>
      </w:r>
      <w:r w:rsidRPr="00AE6385">
        <w:rPr>
          <w:rFonts w:eastAsia="Times New Roman" w:cs="Arial"/>
          <w:color w:val="222222"/>
          <w:sz w:val="19"/>
          <w:szCs w:val="19"/>
        </w:rPr>
        <w:br/>
      </w:r>
      <w:r w:rsidRPr="00AE6385">
        <w:rPr>
          <w:rFonts w:eastAsia="Times New Roman" w:cs="Arial"/>
          <w:color w:val="222222"/>
          <w:sz w:val="19"/>
          <w:szCs w:val="19"/>
        </w:rPr>
        <w:br/>
        <w:t>• Protocol Step 1.9: What is the wait time between pre-bake and post-bake? Is the wafer allowed to cool in between? What is done immediately after pre-bake?</w:t>
      </w:r>
    </w:p>
    <w:p w14:paraId="0B5D8A7C" w14:textId="4139F4C9" w:rsidR="00D06FC4" w:rsidRDefault="00AE6385" w:rsidP="00AE6385">
      <w:pPr>
        <w:shd w:val="clear" w:color="auto" w:fill="FFFFFF"/>
        <w:spacing w:before="100" w:beforeAutospacing="1" w:after="100" w:afterAutospacing="1" w:line="240" w:lineRule="auto"/>
        <w:rPr>
          <w:rFonts w:eastAsia="Times New Roman" w:cs="Arial"/>
          <w:color w:val="222222"/>
          <w:sz w:val="19"/>
          <w:szCs w:val="19"/>
        </w:rPr>
      </w:pPr>
      <w:r>
        <w:rPr>
          <w:rFonts w:eastAsia="Times New Roman" w:cs="Arial"/>
          <w:color w:val="FF0000"/>
          <w:sz w:val="19"/>
          <w:szCs w:val="19"/>
        </w:rPr>
        <w:t>Protocol step 1.9</w:t>
      </w:r>
      <w:r w:rsidR="00D06FC4">
        <w:rPr>
          <w:rFonts w:eastAsia="Times New Roman" w:cs="Arial"/>
          <w:color w:val="FF0000"/>
          <w:sz w:val="19"/>
          <w:szCs w:val="19"/>
        </w:rPr>
        <w:t xml:space="preserve"> does not utilize a wait time between pre-bake and post-bake.  The wafer is not allowed to cool in between.  </w:t>
      </w:r>
      <w:r w:rsidR="00824CFE">
        <w:rPr>
          <w:rFonts w:eastAsia="Times New Roman" w:cs="Arial"/>
          <w:color w:val="FF0000"/>
          <w:sz w:val="19"/>
          <w:szCs w:val="19"/>
        </w:rPr>
        <w:t>Step 1.9 has been modified to clarify this point and address the editor’s comment</w:t>
      </w:r>
      <w:r w:rsidR="00F70F32">
        <w:rPr>
          <w:rFonts w:eastAsia="Times New Roman" w:cs="Arial"/>
          <w:color w:val="FF0000"/>
          <w:sz w:val="19"/>
          <w:szCs w:val="19"/>
        </w:rPr>
        <w:t xml:space="preserve">.  </w:t>
      </w:r>
      <w:r w:rsidR="00365082">
        <w:rPr>
          <w:rFonts w:eastAsia="Times New Roman" w:cs="Arial"/>
          <w:color w:val="FF0000"/>
          <w:sz w:val="19"/>
          <w:szCs w:val="19"/>
        </w:rPr>
        <w:t xml:space="preserve">The modified step now reads: </w:t>
      </w:r>
      <w:r w:rsidR="00BC75A9">
        <w:rPr>
          <w:rFonts w:eastAsia="Times New Roman" w:cs="Arial"/>
          <w:color w:val="FF0000"/>
          <w:sz w:val="19"/>
          <w:szCs w:val="19"/>
        </w:rPr>
        <w:br/>
      </w:r>
      <w:r w:rsidR="00EC7A44">
        <w:rPr>
          <w:rFonts w:eastAsia="Times New Roman" w:cs="Arial"/>
          <w:color w:val="FF0000"/>
          <w:sz w:val="19"/>
          <w:szCs w:val="19"/>
        </w:rPr>
        <w:t>“</w:t>
      </w:r>
      <w:r w:rsidR="00EC7A44" w:rsidRPr="00EC7A44">
        <w:rPr>
          <w:rFonts w:eastAsia="Times New Roman" w:cs="Arial"/>
          <w:color w:val="FF0000"/>
          <w:sz w:val="19"/>
          <w:szCs w:val="19"/>
        </w:rPr>
        <w:t xml:space="preserve">1.9) </w:t>
      </w:r>
      <w:proofErr w:type="gramStart"/>
      <w:r w:rsidR="00EC7A44" w:rsidRPr="00EC7A44">
        <w:rPr>
          <w:rFonts w:eastAsia="Times New Roman" w:cs="Arial"/>
          <w:color w:val="FF0000"/>
          <w:sz w:val="19"/>
          <w:szCs w:val="19"/>
        </w:rPr>
        <w:t>Soft</w:t>
      </w:r>
      <w:proofErr w:type="gramEnd"/>
      <w:r w:rsidR="00EC7A44" w:rsidRPr="00EC7A44">
        <w:rPr>
          <w:rFonts w:eastAsia="Times New Roman" w:cs="Arial"/>
          <w:color w:val="FF0000"/>
          <w:sz w:val="19"/>
          <w:szCs w:val="19"/>
        </w:rPr>
        <w:t xml:space="preserve"> bake the wafer in two steps on a hot plate according to the manufacturer’s directions. For a 50 µm coating of photoresist, first pre-bake the wafer at 65 °C for 6 min and then immediately ramp up the hot plate temperature to post-bake the wafer at 95 °C for 20 min.</w:t>
      </w:r>
      <w:r w:rsidR="00EC7A44">
        <w:rPr>
          <w:rFonts w:eastAsia="Times New Roman" w:cs="Arial"/>
          <w:color w:val="FF0000"/>
          <w:sz w:val="19"/>
          <w:szCs w:val="19"/>
        </w:rPr>
        <w:t>”</w:t>
      </w:r>
      <w:r w:rsidR="00EC7A44">
        <w:rPr>
          <w:rFonts w:eastAsia="Times New Roman" w:cs="Arial"/>
          <w:color w:val="FF0000"/>
          <w:sz w:val="19"/>
          <w:szCs w:val="19"/>
        </w:rPr>
        <w:br/>
      </w:r>
      <w:r w:rsidR="00BC75A9">
        <w:rPr>
          <w:rFonts w:eastAsia="Times New Roman" w:cs="Arial"/>
          <w:color w:val="FF0000"/>
          <w:sz w:val="19"/>
          <w:szCs w:val="19"/>
        </w:rPr>
        <w:br/>
        <w:t>Similarly step 1.12 has been modified to clarify the above point and now reads</w:t>
      </w:r>
      <w:proofErr w:type="gramStart"/>
      <w:r w:rsidR="00BC75A9">
        <w:rPr>
          <w:rFonts w:eastAsia="Times New Roman" w:cs="Arial"/>
          <w:color w:val="FF0000"/>
          <w:sz w:val="19"/>
          <w:szCs w:val="19"/>
        </w:rPr>
        <w:t>:</w:t>
      </w:r>
      <w:proofErr w:type="gramEnd"/>
      <w:r w:rsidR="00BC75A9">
        <w:rPr>
          <w:rFonts w:eastAsia="Times New Roman" w:cs="Arial"/>
          <w:color w:val="FF0000"/>
          <w:sz w:val="19"/>
          <w:szCs w:val="19"/>
        </w:rPr>
        <w:br/>
      </w:r>
      <w:r w:rsidR="00EC7A44">
        <w:rPr>
          <w:rFonts w:eastAsia="Times New Roman" w:cs="Arial"/>
          <w:color w:val="FF0000"/>
          <w:sz w:val="19"/>
          <w:szCs w:val="19"/>
        </w:rPr>
        <w:t>“</w:t>
      </w:r>
      <w:r w:rsidR="00EC7A44" w:rsidRPr="00EC7A44">
        <w:rPr>
          <w:rFonts w:eastAsia="Times New Roman" w:cs="Arial"/>
          <w:color w:val="FF0000"/>
          <w:sz w:val="19"/>
          <w:szCs w:val="19"/>
        </w:rPr>
        <w:t>1.12) Apply post exposure bake to the wafer in two steps on a hot plate. For a 50 µm coating of photoresist, first pre-bake the wafer at 65 °C for 1 min and immediately ramp up the hot plate temperature to post-bake it at 95 °C for 5 min.</w:t>
      </w:r>
      <w:r w:rsidR="00EC7A44">
        <w:rPr>
          <w:rFonts w:eastAsia="Times New Roman" w:cs="Arial"/>
          <w:color w:val="FF0000"/>
          <w:sz w:val="19"/>
          <w:szCs w:val="19"/>
        </w:rPr>
        <w:t>”</w:t>
      </w:r>
      <w:r w:rsidRPr="00AE6385">
        <w:rPr>
          <w:rFonts w:eastAsia="Times New Roman" w:cs="Arial"/>
          <w:color w:val="222222"/>
          <w:sz w:val="19"/>
          <w:szCs w:val="19"/>
        </w:rPr>
        <w:br/>
      </w:r>
      <w:r w:rsidRPr="00AE6385">
        <w:rPr>
          <w:rFonts w:eastAsia="Times New Roman" w:cs="Arial"/>
          <w:color w:val="222222"/>
          <w:sz w:val="19"/>
          <w:szCs w:val="19"/>
        </w:rPr>
        <w:br/>
        <w:t>• Protocol Step 6.8: Please specify the incubation temperature.</w:t>
      </w:r>
    </w:p>
    <w:p w14:paraId="1E965B51" w14:textId="6034236D" w:rsidR="00365082" w:rsidRDefault="00476E83" w:rsidP="00AE6385">
      <w:pPr>
        <w:shd w:val="clear" w:color="auto" w:fill="FFFFFF"/>
        <w:spacing w:before="100" w:beforeAutospacing="1" w:after="100" w:afterAutospacing="1" w:line="240" w:lineRule="auto"/>
        <w:rPr>
          <w:rFonts w:eastAsia="Times New Roman" w:cs="Arial"/>
          <w:color w:val="FF0000"/>
          <w:sz w:val="19"/>
          <w:szCs w:val="19"/>
        </w:rPr>
      </w:pPr>
      <w:r>
        <w:rPr>
          <w:rFonts w:eastAsia="Times New Roman" w:cs="Arial"/>
          <w:color w:val="FF0000"/>
          <w:sz w:val="19"/>
          <w:szCs w:val="19"/>
        </w:rPr>
        <w:lastRenderedPageBreak/>
        <w:t xml:space="preserve">Protocol step 6.8 has been modified to address the editor’s comments.  </w:t>
      </w:r>
      <w:r w:rsidR="00A0269B">
        <w:rPr>
          <w:rFonts w:eastAsia="Times New Roman" w:cs="Arial"/>
          <w:color w:val="FF0000"/>
          <w:sz w:val="19"/>
          <w:szCs w:val="19"/>
        </w:rPr>
        <w:t xml:space="preserve">The incubation temperature is dependent upon the cell type used as shown in Table 2.  </w:t>
      </w:r>
      <w:r w:rsidR="00365082">
        <w:rPr>
          <w:rFonts w:eastAsia="Times New Roman" w:cs="Arial"/>
          <w:color w:val="FF0000"/>
          <w:sz w:val="19"/>
          <w:szCs w:val="19"/>
        </w:rPr>
        <w:t xml:space="preserve">The modified step now reads: </w:t>
      </w:r>
      <w:r w:rsidR="00497E66">
        <w:rPr>
          <w:rFonts w:eastAsia="Times New Roman" w:cs="Arial"/>
          <w:color w:val="FF0000"/>
          <w:sz w:val="19"/>
          <w:szCs w:val="19"/>
        </w:rPr>
        <w:br/>
      </w:r>
      <w:r w:rsidR="00497E66">
        <w:rPr>
          <w:rFonts w:eastAsia="Times New Roman" w:cs="Arial"/>
          <w:color w:val="FF0000"/>
          <w:sz w:val="19"/>
          <w:szCs w:val="19"/>
        </w:rPr>
        <w:br/>
        <w:t>“</w:t>
      </w:r>
      <w:r w:rsidR="00D5553A">
        <w:rPr>
          <w:rFonts w:eastAsia="Times New Roman" w:cs="Arial"/>
          <w:color w:val="FF0000"/>
          <w:sz w:val="19"/>
          <w:szCs w:val="19"/>
        </w:rPr>
        <w:t xml:space="preserve">6.8) </w:t>
      </w:r>
      <w:proofErr w:type="gramStart"/>
      <w:r w:rsidR="00D5553A">
        <w:rPr>
          <w:rFonts w:eastAsia="Times New Roman" w:cs="Arial"/>
          <w:color w:val="FF0000"/>
          <w:sz w:val="19"/>
          <w:szCs w:val="19"/>
        </w:rPr>
        <w:t>Incubate</w:t>
      </w:r>
      <w:proofErr w:type="gramEnd"/>
      <w:r w:rsidR="00D5553A">
        <w:rPr>
          <w:rFonts w:eastAsia="Times New Roman" w:cs="Arial"/>
          <w:color w:val="FF0000"/>
          <w:sz w:val="19"/>
          <w:szCs w:val="19"/>
        </w:rPr>
        <w:t xml:space="preserve"> the petri dish </w:t>
      </w:r>
      <w:r w:rsidR="00497E66" w:rsidRPr="00497E66">
        <w:rPr>
          <w:rFonts w:eastAsia="Times New Roman" w:cs="Arial"/>
          <w:color w:val="FF0000"/>
          <w:sz w:val="19"/>
          <w:szCs w:val="19"/>
        </w:rPr>
        <w:t>in an incubator to promote cell adhesion. The incubation conditions depend on type of cell patterned; some examples are listed in Table 2.</w:t>
      </w:r>
      <w:r w:rsidR="00497E66">
        <w:rPr>
          <w:rFonts w:eastAsia="Times New Roman" w:cs="Arial"/>
          <w:color w:val="FF0000"/>
          <w:sz w:val="19"/>
          <w:szCs w:val="19"/>
        </w:rPr>
        <w:t>”</w:t>
      </w:r>
    </w:p>
    <w:p w14:paraId="0939E29C" w14:textId="77777777" w:rsidR="00476E83" w:rsidRDefault="00A0269B" w:rsidP="00AE6385">
      <w:pPr>
        <w:shd w:val="clear" w:color="auto" w:fill="FFFFFF"/>
        <w:spacing w:before="100" w:beforeAutospacing="1" w:after="100" w:afterAutospacing="1" w:line="240" w:lineRule="auto"/>
        <w:rPr>
          <w:rFonts w:eastAsia="Times New Roman" w:cs="Arial"/>
          <w:color w:val="222222"/>
          <w:sz w:val="19"/>
          <w:szCs w:val="19"/>
        </w:rPr>
      </w:pPr>
      <w:r>
        <w:rPr>
          <w:rFonts w:eastAsia="Times New Roman" w:cs="Arial"/>
          <w:color w:val="FF0000"/>
          <w:sz w:val="19"/>
          <w:szCs w:val="19"/>
        </w:rPr>
        <w:t xml:space="preserve">Table 2 has </w:t>
      </w:r>
      <w:r w:rsidR="00365082">
        <w:rPr>
          <w:rFonts w:eastAsia="Times New Roman" w:cs="Arial"/>
          <w:color w:val="FF0000"/>
          <w:sz w:val="19"/>
          <w:szCs w:val="19"/>
        </w:rPr>
        <w:t xml:space="preserve">also </w:t>
      </w:r>
      <w:r>
        <w:rPr>
          <w:rFonts w:eastAsia="Times New Roman" w:cs="Arial"/>
          <w:color w:val="FF0000"/>
          <w:sz w:val="19"/>
          <w:szCs w:val="19"/>
        </w:rPr>
        <w:t xml:space="preserve">been modified </w:t>
      </w:r>
      <w:r w:rsidR="00476E83">
        <w:rPr>
          <w:rFonts w:eastAsia="Times New Roman" w:cs="Arial"/>
          <w:color w:val="FF0000"/>
          <w:sz w:val="19"/>
          <w:szCs w:val="19"/>
        </w:rPr>
        <w:t>accordingly.</w:t>
      </w:r>
      <w:r w:rsidR="00AE6385" w:rsidRPr="00AE6385">
        <w:rPr>
          <w:rFonts w:eastAsia="Times New Roman" w:cs="Arial"/>
          <w:color w:val="222222"/>
          <w:sz w:val="19"/>
          <w:szCs w:val="19"/>
        </w:rPr>
        <w:br/>
      </w:r>
      <w:r w:rsidR="00AE6385" w:rsidRPr="00AE6385">
        <w:rPr>
          <w:rFonts w:eastAsia="Times New Roman" w:cs="Arial"/>
          <w:color w:val="222222"/>
          <w:sz w:val="19"/>
          <w:szCs w:val="19"/>
        </w:rPr>
        <w:br/>
        <w:t>• Please expand the figure legends to adequately describe the figures. Each figure or table must have an accompanying legend including a short title, followed by a short description of each panel and/or a general description.</w:t>
      </w:r>
    </w:p>
    <w:p w14:paraId="0CB72649" w14:textId="77777777" w:rsidR="00476E83" w:rsidRDefault="00476652" w:rsidP="00AE6385">
      <w:pPr>
        <w:shd w:val="clear" w:color="auto" w:fill="FFFFFF"/>
        <w:spacing w:before="100" w:beforeAutospacing="1" w:after="100" w:afterAutospacing="1" w:line="240" w:lineRule="auto"/>
        <w:rPr>
          <w:rFonts w:eastAsia="Times New Roman" w:cs="Arial"/>
          <w:color w:val="222222"/>
          <w:sz w:val="19"/>
          <w:szCs w:val="19"/>
        </w:rPr>
      </w:pPr>
      <w:r w:rsidRPr="00476652">
        <w:rPr>
          <w:rFonts w:eastAsia="Times New Roman" w:cs="Arial"/>
          <w:color w:val="FF0000"/>
          <w:sz w:val="19"/>
          <w:szCs w:val="19"/>
        </w:rPr>
        <w:t>Figure legends have been updated to include a short title and the descriptions have been modified to improve clarity.</w:t>
      </w:r>
      <w:r w:rsidR="00AE6385" w:rsidRPr="00AE6385">
        <w:rPr>
          <w:rFonts w:eastAsia="Times New Roman" w:cs="Arial"/>
          <w:color w:val="222222"/>
          <w:sz w:val="19"/>
          <w:szCs w:val="19"/>
        </w:rPr>
        <w:br/>
      </w:r>
      <w:r w:rsidR="00AE6385" w:rsidRPr="00AE6385">
        <w:rPr>
          <w:rFonts w:eastAsia="Times New Roman" w:cs="Arial"/>
          <w:color w:val="222222"/>
          <w:sz w:val="19"/>
          <w:szCs w:val="19"/>
        </w:rPr>
        <w:br/>
        <w:t>•Length warning: The highlighted material is right at our 2.75 page limit. If material is expanded or added following peer review it may run over.</w:t>
      </w:r>
      <w:r w:rsidR="00AE6385" w:rsidRPr="00AE6385">
        <w:rPr>
          <w:rFonts w:eastAsia="Times New Roman" w:cs="Arial"/>
          <w:color w:val="222222"/>
          <w:sz w:val="19"/>
          <w:szCs w:val="19"/>
        </w:rPr>
        <w:br/>
      </w:r>
    </w:p>
    <w:p w14:paraId="6944670E" w14:textId="77777777" w:rsidR="00476E83" w:rsidRPr="00476E83" w:rsidRDefault="00476E83" w:rsidP="00AE6385">
      <w:pPr>
        <w:shd w:val="clear" w:color="auto" w:fill="FFFFFF"/>
        <w:spacing w:before="100" w:beforeAutospacing="1" w:after="100" w:afterAutospacing="1" w:line="240" w:lineRule="auto"/>
        <w:rPr>
          <w:rFonts w:eastAsia="Times New Roman" w:cs="Arial"/>
          <w:color w:val="FF0000"/>
          <w:sz w:val="19"/>
          <w:szCs w:val="19"/>
        </w:rPr>
      </w:pPr>
      <w:r w:rsidRPr="00476E83">
        <w:rPr>
          <w:rFonts w:eastAsia="Times New Roman" w:cs="Arial"/>
          <w:color w:val="FF0000"/>
          <w:sz w:val="19"/>
          <w:szCs w:val="19"/>
        </w:rPr>
        <w:t>The authors tried their best to remain under the 2.75 page limit.</w:t>
      </w:r>
    </w:p>
    <w:p w14:paraId="00326832" w14:textId="77777777" w:rsidR="00476E83" w:rsidRDefault="00AE6385" w:rsidP="00AE6385">
      <w:pPr>
        <w:shd w:val="clear" w:color="auto" w:fill="FFFFFF"/>
        <w:spacing w:before="100" w:beforeAutospacing="1" w:after="100" w:afterAutospacing="1" w:line="240" w:lineRule="auto"/>
        <w:rPr>
          <w:rFonts w:eastAsia="Times New Roman" w:cs="Arial"/>
          <w:color w:val="222222"/>
          <w:sz w:val="19"/>
          <w:szCs w:val="19"/>
        </w:rPr>
      </w:pPr>
      <w:r w:rsidRPr="00AE6385">
        <w:rPr>
          <w:rFonts w:eastAsia="Times New Roman" w:cs="Arial"/>
          <w:color w:val="222222"/>
          <w:sz w:val="19"/>
          <w:szCs w:val="19"/>
        </w:rPr>
        <w:br/>
        <w:t xml:space="preserve">•A few minor grammar errors should be </w:t>
      </w:r>
      <w:proofErr w:type="spellStart"/>
      <w:r w:rsidRPr="00AE6385">
        <w:rPr>
          <w:rFonts w:eastAsia="Times New Roman" w:cs="Arial"/>
          <w:color w:val="222222"/>
          <w:sz w:val="19"/>
          <w:szCs w:val="19"/>
        </w:rPr>
        <w:t>correected</w:t>
      </w:r>
      <w:proofErr w:type="spellEnd"/>
      <w:r w:rsidRPr="00AE6385">
        <w:rPr>
          <w:rFonts w:eastAsia="Times New Roman" w:cs="Arial"/>
          <w:color w:val="222222"/>
          <w:sz w:val="19"/>
          <w:szCs w:val="19"/>
        </w:rPr>
        <w:t>:</w:t>
      </w:r>
      <w:r w:rsidRPr="00AE6385">
        <w:rPr>
          <w:rFonts w:eastAsia="Times New Roman" w:cs="Arial"/>
          <w:color w:val="222222"/>
          <w:sz w:val="19"/>
          <w:szCs w:val="19"/>
        </w:rPr>
        <w:br/>
        <w:t>-4.1: "...and apply gentle pressure using [the] tip of the tweezers."</w:t>
      </w:r>
      <w:r w:rsidRPr="00AE6385">
        <w:rPr>
          <w:rFonts w:eastAsia="Times New Roman" w:cs="Arial"/>
          <w:color w:val="222222"/>
          <w:sz w:val="19"/>
          <w:szCs w:val="19"/>
        </w:rPr>
        <w:br/>
        <w:t>-4.2: "on the inlet of [the] microchannels."</w:t>
      </w:r>
    </w:p>
    <w:p w14:paraId="28D3ED0E" w14:textId="77777777" w:rsidR="00AE6385" w:rsidRDefault="00476E83" w:rsidP="00AE6385">
      <w:pPr>
        <w:shd w:val="clear" w:color="auto" w:fill="FFFFFF"/>
        <w:spacing w:before="100" w:beforeAutospacing="1" w:after="100" w:afterAutospacing="1" w:line="240" w:lineRule="auto"/>
        <w:rPr>
          <w:rFonts w:eastAsia="Times New Roman" w:cs="Arial"/>
          <w:color w:val="222222"/>
          <w:sz w:val="19"/>
          <w:szCs w:val="19"/>
        </w:rPr>
      </w:pPr>
      <w:r w:rsidRPr="00476E83">
        <w:rPr>
          <w:rFonts w:eastAsia="Times New Roman" w:cs="Arial"/>
          <w:color w:val="FF0000"/>
          <w:sz w:val="19"/>
          <w:szCs w:val="19"/>
        </w:rPr>
        <w:t xml:space="preserve">We have addressed these grammatical errors.  </w:t>
      </w:r>
      <w:r w:rsidR="00AE6385" w:rsidRPr="00AE6385">
        <w:rPr>
          <w:rFonts w:eastAsia="Times New Roman" w:cs="Arial"/>
          <w:color w:val="222222"/>
          <w:sz w:val="19"/>
          <w:szCs w:val="19"/>
        </w:rPr>
        <w:br/>
      </w:r>
      <w:r w:rsidR="00AE6385" w:rsidRPr="00AE6385">
        <w:rPr>
          <w:rFonts w:eastAsia="Times New Roman" w:cs="Arial"/>
          <w:color w:val="222222"/>
          <w:sz w:val="19"/>
          <w:szCs w:val="19"/>
        </w:rPr>
        <w:br/>
        <w:t>•The animal ethics statement at the beginning of the Protocol does not appear to be necessary; ethics statements are only required for protocols that involve animal use.</w:t>
      </w:r>
    </w:p>
    <w:p w14:paraId="6539EFFA" w14:textId="77777777" w:rsidR="00BC17F9" w:rsidRPr="00AE6385" w:rsidRDefault="00BC17F9" w:rsidP="00AE6385">
      <w:pPr>
        <w:shd w:val="clear" w:color="auto" w:fill="FFFFFF"/>
        <w:spacing w:before="100" w:beforeAutospacing="1" w:after="100" w:afterAutospacing="1" w:line="240" w:lineRule="auto"/>
        <w:rPr>
          <w:rFonts w:eastAsia="Times New Roman" w:cs="Arial"/>
          <w:color w:val="FF0000"/>
          <w:sz w:val="19"/>
          <w:szCs w:val="19"/>
        </w:rPr>
      </w:pPr>
      <w:r w:rsidRPr="00BC17F9">
        <w:rPr>
          <w:rFonts w:eastAsia="Times New Roman" w:cs="Arial"/>
          <w:color w:val="FF0000"/>
          <w:sz w:val="19"/>
          <w:szCs w:val="19"/>
        </w:rPr>
        <w:t xml:space="preserve">The animal ethics statement was inserted due to the use of embryonic rat cortical neurons harvested from embryonic rats.  </w:t>
      </w:r>
    </w:p>
    <w:p w14:paraId="7AB83364" w14:textId="77777777" w:rsidR="00AE6385" w:rsidRPr="00AE6385" w:rsidRDefault="00237130" w:rsidP="00AE63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D94C7D">
          <v:rect id="_x0000_i1025" style="width:0;height:1.5pt" o:hralign="center" o:hrstd="t" o:hrnoshade="t" o:hr="t" fillcolor="#222" stroked="f"/>
        </w:pict>
      </w:r>
    </w:p>
    <w:p w14:paraId="079880E9" w14:textId="77777777" w:rsidR="00AE6385" w:rsidRDefault="00AE6385" w:rsidP="00AE6385">
      <w:pPr>
        <w:shd w:val="clear" w:color="auto" w:fill="FFFFFF"/>
        <w:spacing w:before="100" w:beforeAutospacing="1" w:after="100" w:afterAutospacing="1" w:line="240" w:lineRule="auto"/>
        <w:rPr>
          <w:rFonts w:eastAsia="Times New Roman" w:cs="Arial"/>
          <w:color w:val="222222"/>
          <w:sz w:val="19"/>
          <w:szCs w:val="19"/>
        </w:rPr>
      </w:pPr>
      <w:r w:rsidRPr="00AE6385">
        <w:rPr>
          <w:rFonts w:eastAsia="Times New Roman" w:cs="Arial"/>
          <w:color w:val="222222"/>
          <w:sz w:val="19"/>
          <w:szCs w:val="19"/>
        </w:rPr>
        <w:br/>
      </w:r>
      <w:r w:rsidRPr="00AE6385">
        <w:rPr>
          <w:rFonts w:eastAsia="Times New Roman" w:cs="Arial"/>
          <w:b/>
          <w:bCs/>
          <w:color w:val="222222"/>
          <w:sz w:val="19"/>
          <w:szCs w:val="19"/>
        </w:rPr>
        <w:t>Reviewers' comments:</w:t>
      </w:r>
      <w:r w:rsidRPr="00AE6385">
        <w:rPr>
          <w:rFonts w:eastAsia="Times New Roman" w:cs="Arial"/>
          <w:color w:val="222222"/>
          <w:sz w:val="19"/>
          <w:szCs w:val="19"/>
        </w:rPr>
        <w:br/>
      </w:r>
      <w:r w:rsidRPr="00AE6385">
        <w:rPr>
          <w:rFonts w:eastAsia="Times New Roman" w:cs="Arial"/>
          <w:b/>
          <w:bCs/>
          <w:color w:val="222222"/>
          <w:sz w:val="19"/>
          <w:szCs w:val="19"/>
        </w:rPr>
        <w:t>Reviewer #1:</w:t>
      </w:r>
      <w:r w:rsidRPr="00AE6385">
        <w:rPr>
          <w:rFonts w:eastAsia="Times New Roman" w:cs="Arial"/>
          <w:color w:val="222222"/>
          <w:sz w:val="19"/>
          <w:szCs w:val="19"/>
        </w:rPr>
        <w:br/>
        <w:t>This article describes a method to distribute cell suspensions as well as substrate solutions into complex, long, closed (dead-end) polydimethylsiloxane (PDMS) microchannels applying vacuum.</w:t>
      </w:r>
      <w:r w:rsidRPr="00AE6385">
        <w:rPr>
          <w:rFonts w:eastAsia="Times New Roman" w:cs="Arial"/>
          <w:color w:val="222222"/>
          <w:sz w:val="19"/>
          <w:szCs w:val="19"/>
        </w:rPr>
        <w:br/>
      </w:r>
      <w:r w:rsidRPr="00AE6385">
        <w:rPr>
          <w:rFonts w:eastAsia="Times New Roman" w:cs="Arial"/>
          <w:color w:val="222222"/>
          <w:sz w:val="19"/>
          <w:szCs w:val="19"/>
        </w:rPr>
        <w:br/>
      </w:r>
      <w:r w:rsidRPr="00AE6385">
        <w:rPr>
          <w:rFonts w:eastAsia="Times New Roman" w:cs="Arial"/>
          <w:i/>
          <w:iCs/>
          <w:color w:val="222222"/>
          <w:sz w:val="19"/>
          <w:szCs w:val="19"/>
        </w:rPr>
        <w:t>Minor Concerns:</w:t>
      </w:r>
      <w:r w:rsidRPr="00AE6385">
        <w:rPr>
          <w:rFonts w:eastAsia="Times New Roman" w:cs="Arial"/>
          <w:color w:val="222222"/>
          <w:sz w:val="19"/>
          <w:szCs w:val="19"/>
        </w:rPr>
        <w:br/>
        <w:t>The manuscript is interesting and proposed method could be applied some corrections were performed according to recommendation of other reviewers and editors, however the manuscript not well addresses and represents the applicability of cells patterned within some micro patterns, e.g. cells patterned within micro-wells can be very suitable for the investigation of mechanical properties of cells walls or membranes (dependently on cell type) by atomic force microscopy (e.g. Elastic Properties of Chemically Modified Baker's Yeast Cells Studied by AFM. Surface and Interface Analysis, 2011, 43, 1636-1640.), etc. These applicability related aspects should be more clearly indicated in introduction, discussion part and conclusions and supported by corresponding references.</w:t>
      </w:r>
    </w:p>
    <w:p w14:paraId="06859B2F" w14:textId="7D0FCF58" w:rsidR="00412923" w:rsidRDefault="00412923" w:rsidP="00AE6385">
      <w:pPr>
        <w:shd w:val="clear" w:color="auto" w:fill="FFFFFF"/>
        <w:spacing w:before="100" w:beforeAutospacing="1" w:after="100" w:afterAutospacing="1" w:line="240" w:lineRule="auto"/>
        <w:rPr>
          <w:rFonts w:eastAsia="Times New Roman" w:cs="Arial"/>
          <w:color w:val="FF0000"/>
          <w:sz w:val="19"/>
          <w:szCs w:val="19"/>
        </w:rPr>
      </w:pPr>
      <w:r w:rsidRPr="0032604F">
        <w:rPr>
          <w:rFonts w:eastAsia="Times New Roman" w:cs="Arial"/>
          <w:color w:val="FF0000"/>
          <w:sz w:val="19"/>
          <w:szCs w:val="19"/>
        </w:rPr>
        <w:t>An e</w:t>
      </w:r>
      <w:r w:rsidR="00F43FC7" w:rsidRPr="0032604F">
        <w:rPr>
          <w:rFonts w:eastAsia="Times New Roman" w:cs="Arial"/>
          <w:color w:val="FF0000"/>
          <w:sz w:val="19"/>
          <w:szCs w:val="19"/>
        </w:rPr>
        <w:t>xample</w:t>
      </w:r>
      <w:r w:rsidR="00931EAA" w:rsidRPr="0032604F">
        <w:rPr>
          <w:rFonts w:eastAsia="Times New Roman" w:cs="Arial"/>
          <w:color w:val="FF0000"/>
          <w:sz w:val="19"/>
          <w:szCs w:val="19"/>
        </w:rPr>
        <w:t xml:space="preserve"> of</w:t>
      </w:r>
      <w:r w:rsidR="00F43FC7" w:rsidRPr="0032604F">
        <w:rPr>
          <w:rFonts w:eastAsia="Times New Roman" w:cs="Arial"/>
          <w:color w:val="FF0000"/>
          <w:sz w:val="19"/>
          <w:szCs w:val="19"/>
        </w:rPr>
        <w:t xml:space="preserve"> applicability </w:t>
      </w:r>
      <w:r w:rsidRPr="0032604F">
        <w:rPr>
          <w:rFonts w:eastAsia="Times New Roman" w:cs="Arial"/>
          <w:color w:val="FF0000"/>
          <w:sz w:val="19"/>
          <w:szCs w:val="19"/>
        </w:rPr>
        <w:t>was</w:t>
      </w:r>
      <w:r w:rsidR="00F43FC7" w:rsidRPr="0032604F">
        <w:rPr>
          <w:rFonts w:eastAsia="Times New Roman" w:cs="Arial"/>
          <w:color w:val="FF0000"/>
          <w:sz w:val="19"/>
          <w:szCs w:val="19"/>
        </w:rPr>
        <w:t xml:space="preserve"> included </w:t>
      </w:r>
      <w:r w:rsidR="004229BB" w:rsidRPr="0032604F">
        <w:rPr>
          <w:rFonts w:eastAsia="Times New Roman" w:cs="Arial"/>
          <w:color w:val="FF0000"/>
          <w:sz w:val="19"/>
          <w:szCs w:val="19"/>
        </w:rPr>
        <w:t xml:space="preserve">and referenced </w:t>
      </w:r>
      <w:r w:rsidR="00F43FC7" w:rsidRPr="0032604F">
        <w:rPr>
          <w:rFonts w:eastAsia="Times New Roman" w:cs="Arial"/>
          <w:color w:val="FF0000"/>
          <w:sz w:val="19"/>
          <w:szCs w:val="19"/>
        </w:rPr>
        <w:t>in discussion</w:t>
      </w:r>
      <w:r w:rsidR="00931EAA" w:rsidRPr="0032604F">
        <w:rPr>
          <w:rFonts w:eastAsia="Times New Roman" w:cs="Arial"/>
          <w:color w:val="FF0000"/>
          <w:sz w:val="19"/>
          <w:szCs w:val="19"/>
        </w:rPr>
        <w:t>.</w:t>
      </w:r>
      <w:r w:rsidR="00931EAA">
        <w:rPr>
          <w:rFonts w:eastAsia="Times New Roman" w:cs="Arial"/>
          <w:color w:val="FF0000"/>
          <w:sz w:val="19"/>
          <w:szCs w:val="19"/>
        </w:rPr>
        <w:t xml:space="preserve"> </w:t>
      </w:r>
    </w:p>
    <w:p w14:paraId="00962E9C" w14:textId="4E9EFFFD" w:rsidR="00CD14CF" w:rsidRDefault="00AE6385" w:rsidP="00AE6385">
      <w:pPr>
        <w:shd w:val="clear" w:color="auto" w:fill="FFFFFF"/>
        <w:spacing w:before="100" w:beforeAutospacing="1" w:after="100" w:afterAutospacing="1" w:line="240" w:lineRule="auto"/>
        <w:rPr>
          <w:rFonts w:eastAsia="Times New Roman" w:cs="Arial"/>
          <w:color w:val="222222"/>
          <w:sz w:val="19"/>
          <w:szCs w:val="19"/>
        </w:rPr>
      </w:pPr>
      <w:r w:rsidRPr="00AE6385">
        <w:rPr>
          <w:rFonts w:eastAsia="Times New Roman" w:cs="Arial"/>
          <w:color w:val="222222"/>
          <w:sz w:val="19"/>
          <w:szCs w:val="19"/>
        </w:rPr>
        <w:br/>
      </w:r>
      <w:r w:rsidRPr="00AE6385">
        <w:rPr>
          <w:rFonts w:eastAsia="Times New Roman" w:cs="Arial"/>
          <w:b/>
          <w:bCs/>
          <w:color w:val="222222"/>
          <w:sz w:val="19"/>
          <w:szCs w:val="19"/>
        </w:rPr>
        <w:t>Reviewer #2:</w:t>
      </w:r>
      <w:r w:rsidRPr="00AE6385">
        <w:rPr>
          <w:rFonts w:eastAsia="Times New Roman" w:cs="Arial"/>
          <w:color w:val="222222"/>
          <w:sz w:val="19"/>
          <w:szCs w:val="19"/>
        </w:rPr>
        <w:br/>
      </w:r>
      <w:r w:rsidRPr="00AE6385">
        <w:rPr>
          <w:rFonts w:eastAsia="Times New Roman" w:cs="Arial"/>
          <w:color w:val="222222"/>
          <w:sz w:val="19"/>
          <w:szCs w:val="19"/>
        </w:rPr>
        <w:lastRenderedPageBreak/>
        <w:t xml:space="preserve">This manuscript describes a interesting method to pattern hydrogels and inherently cells by using a vacuum assisted PDMS stamp. This method is of interest for the community and the manuscript describes thoroughly the protocol. I did appreciate the discussion about the concern of cell viability after being vacuumed and both with the references and the experiments, I was convinced that the filling protocol did work and did not arm cells. I did not catch the interest of the tape vs SU8 molding of PDMS apart for </w:t>
      </w:r>
      <w:proofErr w:type="spellStart"/>
      <w:r w:rsidRPr="00AE6385">
        <w:rPr>
          <w:rFonts w:eastAsia="Times New Roman" w:cs="Arial"/>
          <w:color w:val="222222"/>
          <w:sz w:val="19"/>
          <w:szCs w:val="19"/>
        </w:rPr>
        <w:t>dissemintation</w:t>
      </w:r>
      <w:proofErr w:type="spellEnd"/>
      <w:r w:rsidRPr="00AE6385">
        <w:rPr>
          <w:rFonts w:eastAsia="Times New Roman" w:cs="Arial"/>
          <w:color w:val="222222"/>
          <w:sz w:val="19"/>
          <w:szCs w:val="19"/>
        </w:rPr>
        <w:t xml:space="preserve"> of PDMS in non technological labs, which is of interest and should be stated in the final video. Overall, the protocol is correct and details are placed. I recommend for publication.</w:t>
      </w:r>
    </w:p>
    <w:p w14:paraId="1C86C07C" w14:textId="0A07F108" w:rsidR="00CD14CF" w:rsidRDefault="00CD14CF" w:rsidP="00AE6385">
      <w:pPr>
        <w:shd w:val="clear" w:color="auto" w:fill="FFFFFF"/>
        <w:spacing w:before="100" w:beforeAutospacing="1" w:after="100" w:afterAutospacing="1" w:line="240" w:lineRule="auto"/>
        <w:rPr>
          <w:rFonts w:eastAsia="Times New Roman" w:cs="Arial"/>
          <w:color w:val="222222"/>
          <w:sz w:val="19"/>
          <w:szCs w:val="19"/>
        </w:rPr>
      </w:pPr>
      <w:r>
        <w:rPr>
          <w:rFonts w:eastAsia="Times New Roman" w:cs="Arial"/>
          <w:color w:val="FF0000"/>
          <w:sz w:val="19"/>
          <w:szCs w:val="19"/>
        </w:rPr>
        <w:t>As per the suggestion of the reviewer, w</w:t>
      </w:r>
      <w:r w:rsidRPr="00CD14CF">
        <w:rPr>
          <w:rFonts w:eastAsia="Times New Roman" w:cs="Arial"/>
          <w:color w:val="FF0000"/>
          <w:sz w:val="19"/>
          <w:szCs w:val="19"/>
        </w:rPr>
        <w:t xml:space="preserve">e have </w:t>
      </w:r>
      <w:r>
        <w:rPr>
          <w:rFonts w:eastAsia="Times New Roman" w:cs="Arial"/>
          <w:color w:val="FF0000"/>
          <w:sz w:val="19"/>
          <w:szCs w:val="19"/>
        </w:rPr>
        <w:t xml:space="preserve">inserted </w:t>
      </w:r>
      <w:r w:rsidRPr="00CD14CF">
        <w:rPr>
          <w:rFonts w:eastAsia="Times New Roman" w:cs="Arial"/>
          <w:color w:val="FF0000"/>
          <w:sz w:val="19"/>
          <w:szCs w:val="19"/>
        </w:rPr>
        <w:t xml:space="preserve">a sentence </w:t>
      </w:r>
      <w:r w:rsidR="00931EAA" w:rsidRPr="00223B26">
        <w:rPr>
          <w:rFonts w:eastAsia="Times New Roman" w:cs="Arial"/>
          <w:color w:val="FF0000"/>
          <w:sz w:val="19"/>
          <w:szCs w:val="19"/>
        </w:rPr>
        <w:t>in</w:t>
      </w:r>
      <w:r w:rsidRPr="00CD14CF">
        <w:rPr>
          <w:rFonts w:eastAsia="Times New Roman" w:cs="Arial"/>
          <w:color w:val="FF0000"/>
          <w:sz w:val="19"/>
          <w:szCs w:val="19"/>
        </w:rPr>
        <w:t xml:space="preserve"> the introduction clearly </w:t>
      </w:r>
      <w:r>
        <w:rPr>
          <w:rFonts w:eastAsia="Times New Roman" w:cs="Arial"/>
          <w:color w:val="FF0000"/>
          <w:sz w:val="19"/>
          <w:szCs w:val="19"/>
        </w:rPr>
        <w:t xml:space="preserve">highlighting </w:t>
      </w:r>
      <w:r w:rsidRPr="00CD14CF">
        <w:rPr>
          <w:rFonts w:eastAsia="Times New Roman" w:cs="Arial"/>
          <w:color w:val="FF0000"/>
          <w:sz w:val="19"/>
          <w:szCs w:val="19"/>
        </w:rPr>
        <w:t xml:space="preserve">the advantage of the adhesive tape method </w:t>
      </w:r>
      <w:r>
        <w:rPr>
          <w:rFonts w:eastAsia="Times New Roman" w:cs="Arial"/>
          <w:color w:val="FF0000"/>
          <w:sz w:val="19"/>
          <w:szCs w:val="19"/>
        </w:rPr>
        <w:t xml:space="preserve">in non-technological laboratories </w:t>
      </w:r>
      <w:r w:rsidRPr="00CD14CF">
        <w:rPr>
          <w:rFonts w:eastAsia="Times New Roman" w:cs="Arial"/>
          <w:color w:val="FF0000"/>
          <w:sz w:val="19"/>
          <w:szCs w:val="19"/>
        </w:rPr>
        <w:t>vs</w:t>
      </w:r>
      <w:r>
        <w:rPr>
          <w:rFonts w:eastAsia="Times New Roman" w:cs="Arial"/>
          <w:color w:val="FF0000"/>
          <w:sz w:val="19"/>
          <w:szCs w:val="19"/>
        </w:rPr>
        <w:t>.</w:t>
      </w:r>
      <w:r w:rsidRPr="00CD14CF">
        <w:rPr>
          <w:rFonts w:eastAsia="Times New Roman" w:cs="Arial"/>
          <w:color w:val="FF0000"/>
          <w:sz w:val="19"/>
          <w:szCs w:val="19"/>
        </w:rPr>
        <w:t xml:space="preserve"> SU8 mold</w:t>
      </w:r>
      <w:r>
        <w:rPr>
          <w:rFonts w:eastAsia="Times New Roman" w:cs="Arial"/>
          <w:color w:val="FF0000"/>
          <w:sz w:val="19"/>
          <w:szCs w:val="19"/>
        </w:rPr>
        <w:t xml:space="preserve"> fabrication using conventional photolithography</w:t>
      </w:r>
      <w:r w:rsidRPr="00CD14CF">
        <w:rPr>
          <w:rFonts w:eastAsia="Times New Roman" w:cs="Arial"/>
          <w:color w:val="FF0000"/>
          <w:sz w:val="19"/>
          <w:szCs w:val="19"/>
        </w:rPr>
        <w:t xml:space="preserve">.  </w:t>
      </w:r>
      <w:r w:rsidR="00AE6385" w:rsidRPr="00AE6385">
        <w:rPr>
          <w:rFonts w:eastAsia="Times New Roman" w:cs="Arial"/>
          <w:color w:val="222222"/>
          <w:sz w:val="19"/>
          <w:szCs w:val="19"/>
        </w:rPr>
        <w:br/>
      </w:r>
      <w:r w:rsidR="00AE6385" w:rsidRPr="00AE6385">
        <w:rPr>
          <w:rFonts w:eastAsia="Times New Roman" w:cs="Arial"/>
          <w:color w:val="222222"/>
          <w:sz w:val="19"/>
          <w:szCs w:val="19"/>
        </w:rPr>
        <w:br/>
      </w:r>
      <w:r w:rsidR="00AE6385" w:rsidRPr="00AE6385">
        <w:rPr>
          <w:rFonts w:eastAsia="Times New Roman" w:cs="Arial"/>
          <w:b/>
          <w:bCs/>
          <w:color w:val="222222"/>
          <w:sz w:val="19"/>
          <w:szCs w:val="19"/>
        </w:rPr>
        <w:t>Reviewer #3:</w:t>
      </w:r>
      <w:r w:rsidR="00AE6385" w:rsidRPr="00AE6385">
        <w:rPr>
          <w:rFonts w:eastAsia="Times New Roman" w:cs="Arial"/>
          <w:color w:val="222222"/>
          <w:sz w:val="19"/>
          <w:szCs w:val="19"/>
        </w:rPr>
        <w:br/>
        <w:t>This paper proposes a cell/protein patterning method using simple microchannel and vacuum system.</w:t>
      </w:r>
      <w:r w:rsidR="00AE6385" w:rsidRPr="00AE6385">
        <w:rPr>
          <w:rFonts w:eastAsia="Times New Roman" w:cs="Arial"/>
          <w:color w:val="222222"/>
          <w:sz w:val="19"/>
          <w:szCs w:val="19"/>
        </w:rPr>
        <w:br/>
        <w:t>This paper has demonstrated the simplicity and versatility of its pattering method using various cell types and substrate types.</w:t>
      </w:r>
      <w:r w:rsidR="00AE6385" w:rsidRPr="00AE6385">
        <w:rPr>
          <w:rFonts w:eastAsia="Times New Roman" w:cs="Arial"/>
          <w:color w:val="222222"/>
          <w:sz w:val="19"/>
          <w:szCs w:val="19"/>
        </w:rPr>
        <w:br/>
        <w:t>The vacuum assisted solution injection using hydrophobic PDMS channel can prevent the leaking between stamp and substrate when hydrophilic PDMS channel is used to induce capillary action. However, basic principle for vacuum assisted solution injection is not fully described in the discussion section.</w:t>
      </w:r>
      <w:r w:rsidR="00AE6385" w:rsidRPr="00AE6385">
        <w:rPr>
          <w:rFonts w:eastAsia="Times New Roman" w:cs="Arial"/>
          <w:color w:val="222222"/>
          <w:sz w:val="19"/>
          <w:szCs w:val="19"/>
        </w:rPr>
        <w:br/>
      </w:r>
    </w:p>
    <w:p w14:paraId="78931628" w14:textId="77777777" w:rsidR="002D0C68" w:rsidRDefault="00CD14CF" w:rsidP="002D0C68">
      <w:pPr>
        <w:jc w:val="both"/>
        <w:rPr>
          <w:rFonts w:eastAsia="Times New Roman" w:cs="Arial"/>
          <w:color w:val="FF0000"/>
          <w:sz w:val="19"/>
          <w:szCs w:val="19"/>
        </w:rPr>
      </w:pPr>
      <w:r w:rsidRPr="00740986">
        <w:rPr>
          <w:rFonts w:eastAsia="Times New Roman" w:cs="Arial"/>
          <w:color w:val="FF0000"/>
          <w:sz w:val="19"/>
          <w:szCs w:val="19"/>
        </w:rPr>
        <w:t xml:space="preserve">As per the reviewer’s suggestion, we have inserted a </w:t>
      </w:r>
      <w:r w:rsidR="00251DAE">
        <w:rPr>
          <w:rFonts w:eastAsia="Times New Roman" w:cs="Arial"/>
          <w:color w:val="FF0000"/>
          <w:sz w:val="19"/>
          <w:szCs w:val="19"/>
        </w:rPr>
        <w:t xml:space="preserve">paragraph </w:t>
      </w:r>
      <w:r w:rsidRPr="00740986">
        <w:rPr>
          <w:rFonts w:eastAsia="Times New Roman" w:cs="Arial"/>
          <w:color w:val="FF0000"/>
          <w:sz w:val="19"/>
          <w:szCs w:val="19"/>
        </w:rPr>
        <w:t xml:space="preserve">on the mechanism behind vacuum assisted </w:t>
      </w:r>
      <w:r w:rsidR="009F6FAB">
        <w:rPr>
          <w:rFonts w:eastAsia="Times New Roman" w:cs="Arial"/>
          <w:color w:val="FF0000"/>
          <w:sz w:val="19"/>
          <w:szCs w:val="19"/>
        </w:rPr>
        <w:t>solution injection</w:t>
      </w:r>
      <w:r w:rsidRPr="00740986">
        <w:rPr>
          <w:rFonts w:eastAsia="Times New Roman" w:cs="Arial"/>
          <w:color w:val="FF0000"/>
          <w:sz w:val="19"/>
          <w:szCs w:val="19"/>
        </w:rPr>
        <w:t xml:space="preserve">. </w:t>
      </w:r>
      <w:r w:rsidR="00365082">
        <w:rPr>
          <w:rFonts w:eastAsia="Times New Roman" w:cs="Arial"/>
          <w:color w:val="FF0000"/>
          <w:sz w:val="19"/>
          <w:szCs w:val="19"/>
        </w:rPr>
        <w:t>The paragraph inserted is shown below:</w:t>
      </w:r>
    </w:p>
    <w:p w14:paraId="3DC60251" w14:textId="77777777" w:rsidR="002D0C68" w:rsidRPr="002D0C68" w:rsidRDefault="002D0C68" w:rsidP="002D0C68">
      <w:pPr>
        <w:jc w:val="both"/>
        <w:rPr>
          <w:rFonts w:asciiTheme="minorHAnsi" w:hAnsiTheme="minorHAnsi" w:cstheme="minorHAnsi"/>
          <w:color w:val="FF0000"/>
        </w:rPr>
      </w:pPr>
      <w:r w:rsidRPr="002D0C68">
        <w:rPr>
          <w:rFonts w:asciiTheme="minorHAnsi" w:hAnsiTheme="minorHAnsi" w:cstheme="minorHAnsi"/>
          <w:color w:val="FF0000"/>
        </w:rPr>
        <w:t>While conventional photolithography is a well-established technique for the creation of master molds for soft lithography, the equipment, materials, and skills necessary to use conventional photolithography are not readily available to most laboratories.  For laboratories without access to these resources, we have presented adhesive tape fabrication as a method of creating large, simple molds for microfluidic devices.  This method allows any laboratory to create and utilize microfluidic devices for research purposes.  The adhesive tape method may be improved with a readily available low-cost desktop vinyl cutter</w:t>
      </w:r>
      <w:r w:rsidRPr="002D0C68">
        <w:rPr>
          <w:rFonts w:asciiTheme="minorHAnsi" w:hAnsiTheme="minorHAnsi" w:cstheme="minorHAnsi"/>
          <w:color w:val="FF0000"/>
        </w:rPr>
        <w:fldChar w:fldCharType="begin"/>
      </w:r>
      <w:r w:rsidRPr="002D0C68">
        <w:rPr>
          <w:rFonts w:asciiTheme="minorHAnsi" w:hAnsiTheme="minorHAnsi" w:cstheme="minorHAnsi"/>
          <w:color w:val="FF0000"/>
        </w:rPr>
        <w:instrText xml:space="preserve"> ADDIN EN.CITE &lt;EndNote&gt;&lt;Cite&gt;&lt;Author&gt;Yuen&lt;/Author&gt;&lt;Year&gt;2010&lt;/Year&gt;&lt;RecNum&gt;46&lt;/RecNum&gt;&lt;DisplayText&gt;&lt;style face="superscript"&gt;31&lt;/style&gt;&lt;/DisplayText&gt;&lt;record&gt;&lt;rec-number&gt;46&lt;/rec-number&gt;&lt;foreign-keys&gt;&lt;key app="EN" db-id="psrwraze8avrpaewr9axfvwid0tw559fr5rp" timestamp="1478637303"&gt;46&lt;/key&gt;&lt;/foreign-keys&gt;&lt;ref-type name="Journal Article"&gt;17&lt;/ref-type&gt;&lt;contributors&gt;&lt;authors&gt;&lt;author&gt;Yuen, Po Ki&lt;/author&gt;&lt;author&gt;Goral, Vasiliy N&lt;/author&gt;&lt;/authors&gt;&lt;/contributors&gt;&lt;titles&gt;&lt;title&gt;Low-cost rapid prototyping of flexible microfluidic devices using a desktop digital craft cutter&lt;/title&gt;&lt;secondary-title&gt;Lab on a Chip&lt;/secondary-title&gt;&lt;/titles&gt;&lt;periodical&gt;&lt;full-title&gt;Lab on a Chip&lt;/full-title&gt;&lt;/periodical&gt;&lt;pages&gt;384-387&lt;/pages&gt;&lt;volume&gt;10&lt;/volume&gt;&lt;number&gt;3&lt;/number&gt;&lt;dates&gt;&lt;year&gt;2010&lt;/year&gt;&lt;/dates&gt;&lt;urls&gt;&lt;/urls&gt;&lt;electronic-resource-num&gt;https://doi.org/10.1039/b918089c&lt;/electronic-resource-num&gt;&lt;/record&gt;&lt;/Cite&gt;&lt;/EndNote&gt;</w:instrText>
      </w:r>
      <w:r w:rsidRPr="002D0C68">
        <w:rPr>
          <w:rFonts w:asciiTheme="minorHAnsi" w:hAnsiTheme="minorHAnsi" w:cstheme="minorHAnsi"/>
          <w:color w:val="FF0000"/>
        </w:rPr>
        <w:fldChar w:fldCharType="separate"/>
      </w:r>
      <w:r w:rsidRPr="002D0C68">
        <w:rPr>
          <w:rFonts w:asciiTheme="minorHAnsi" w:hAnsiTheme="minorHAnsi" w:cstheme="minorHAnsi"/>
          <w:noProof/>
          <w:color w:val="FF0000"/>
          <w:vertAlign w:val="superscript"/>
        </w:rPr>
        <w:t>31</w:t>
      </w:r>
      <w:r w:rsidRPr="002D0C68">
        <w:rPr>
          <w:rFonts w:asciiTheme="minorHAnsi" w:hAnsiTheme="minorHAnsi" w:cstheme="minorHAnsi"/>
          <w:color w:val="FF0000"/>
        </w:rPr>
        <w:fldChar w:fldCharType="end"/>
      </w:r>
      <w:r w:rsidRPr="002D0C68">
        <w:rPr>
          <w:rFonts w:asciiTheme="minorHAnsi" w:hAnsiTheme="minorHAnsi" w:cstheme="minorHAnsi"/>
          <w:color w:val="FF0000"/>
        </w:rPr>
        <w:t xml:space="preserve">.  Desktop vinyl cutters may increase reproducibility, resolution, as well as layout complexity.  Each of these options, conventional photolithography, desktop cutters, or adhesive tape fabrication have different capabilities and limitations and researchers must carefully consider which method would be sufficient for their needs.  </w:t>
      </w:r>
    </w:p>
    <w:p w14:paraId="55A20946" w14:textId="39C75ED6" w:rsidR="00F43FC7" w:rsidRPr="00217B41" w:rsidRDefault="002D0C68" w:rsidP="00217B41">
      <w:pPr>
        <w:jc w:val="both"/>
        <w:rPr>
          <w:rFonts w:asciiTheme="minorHAnsi" w:hAnsiTheme="minorHAnsi" w:cstheme="minorHAnsi"/>
          <w:color w:val="FF0000"/>
        </w:rPr>
      </w:pPr>
      <w:r w:rsidRPr="002D0C68">
        <w:rPr>
          <w:rFonts w:asciiTheme="minorHAnsi" w:hAnsiTheme="minorHAnsi" w:cstheme="minorHAnsi"/>
          <w:color w:val="FF0000"/>
        </w:rPr>
        <w:t xml:space="preserve">In cured PDMS, the long polymeric chains of dimethyl siloxane form a lattice, </w:t>
      </w:r>
      <w:proofErr w:type="spellStart"/>
      <w:r w:rsidRPr="002D0C68">
        <w:rPr>
          <w:rFonts w:asciiTheme="minorHAnsi" w:hAnsiTheme="minorHAnsi" w:cstheme="minorHAnsi"/>
          <w:color w:val="FF0000"/>
        </w:rPr>
        <w:t>nanoporous</w:t>
      </w:r>
      <w:proofErr w:type="spellEnd"/>
      <w:r w:rsidRPr="002D0C68">
        <w:rPr>
          <w:rFonts w:asciiTheme="minorHAnsi" w:hAnsiTheme="minorHAnsi" w:cstheme="minorHAnsi"/>
          <w:color w:val="FF0000"/>
        </w:rPr>
        <w:t xml:space="preserve"> structure which creates empty regions that can be filled with air molecules</w:t>
      </w:r>
      <w:r w:rsidRPr="002D0C68">
        <w:rPr>
          <w:rFonts w:asciiTheme="minorHAnsi" w:hAnsiTheme="minorHAnsi" w:cstheme="minorHAnsi"/>
          <w:color w:val="FF0000"/>
        </w:rPr>
        <w:fldChar w:fldCharType="begin"/>
      </w:r>
      <w:r w:rsidRPr="002D0C68">
        <w:rPr>
          <w:rFonts w:asciiTheme="minorHAnsi" w:hAnsiTheme="minorHAnsi" w:cstheme="minorHAnsi"/>
          <w:color w:val="FF0000"/>
        </w:rPr>
        <w:instrText xml:space="preserve"> ADDIN EN.CITE &lt;EndNote&gt;&lt;Cite&gt;&lt;Author&gt;Merkel&lt;/Author&gt;&lt;Year&gt;2000&lt;/Year&gt;&lt;RecNum&gt;27&lt;/RecNum&gt;&lt;DisplayText&gt;&lt;style face="superscript"&gt;27&lt;/style&gt;&lt;/DisplayText&gt;&lt;record&gt;&lt;rec-number&gt;27&lt;/rec-number&gt;&lt;foreign-keys&gt;&lt;key app="EN" db-id="psrwraze8avrpaewr9axfvwid0tw559fr5rp" timestamp="1475517942"&gt;27&lt;/key&gt;&lt;/foreign-keys&gt;&lt;ref-type name="Journal Article"&gt;17&lt;/ref-type&gt;&lt;contributors&gt;&lt;authors&gt;&lt;author&gt;Merkel, T. C.&lt;/author&gt;&lt;author&gt;Bondar, V. I.&lt;/author&gt;&lt;author&gt;Nagai, K.&lt;/author&gt;&lt;author&gt;Freeman, B. D.&lt;/author&gt;&lt;author&gt;Pinnau, I.&lt;/author&gt;&lt;/authors&gt;&lt;/contributors&gt;&lt;titles&gt;&lt;title&gt;Gas sorption, diffusion, and permeation in poly(dimethylsiloxane)&lt;/title&gt;&lt;secondary-title&gt;Journal of Polymer Science Part B: Polymer Physics&lt;/secondary-title&gt;&lt;/titles&gt;&lt;periodical&gt;&lt;full-title&gt;Journal of Polymer Science Part B: Polymer Physics&lt;/full-title&gt;&lt;/periodical&gt;&lt;pages&gt;415-434&lt;/pages&gt;&lt;volume&gt;38&lt;/volume&gt;&lt;number&gt;3&lt;/number&gt;&lt;keywords&gt;&lt;keyword&gt;poly(dimethylsiloxane)&lt;/keyword&gt;&lt;keyword&gt;perfluorocarbons&lt;/keyword&gt;&lt;keyword&gt;permeability&lt;/keyword&gt;&lt;keyword&gt;solubility&lt;/keyword&gt;&lt;keyword&gt;diffusion coefficients&lt;/keyword&gt;&lt;/keywords&gt;&lt;dates&gt;&lt;year&gt;2000&lt;/year&gt;&lt;/dates&gt;&lt;publisher&gt;John Wiley &amp;amp; Sons, Inc.&lt;/publisher&gt;&lt;isbn&gt;1099-0488&lt;/isbn&gt;&lt;urls&gt;&lt;related-urls&gt;&lt;url&gt;http://dx.doi.org/10.1002/(SICI)1099-0488(20000201)38:3&amp;lt;415::AID-POLB8&amp;gt;3.0.CO;2-Z&lt;/url&gt;&lt;/related-urls&gt;&lt;/urls&gt;&lt;electronic-resource-num&gt;10.1002/(sici)1099-0488(20000201)38:3&amp;lt;415::aid-polb8&amp;gt;3.0.co;2-z&lt;/electronic-resource-num&gt;&lt;/record&gt;&lt;/Cite&gt;&lt;/EndNote&gt;</w:instrText>
      </w:r>
      <w:r w:rsidRPr="002D0C68">
        <w:rPr>
          <w:rFonts w:asciiTheme="minorHAnsi" w:hAnsiTheme="minorHAnsi" w:cstheme="minorHAnsi"/>
          <w:color w:val="FF0000"/>
        </w:rPr>
        <w:fldChar w:fldCharType="separate"/>
      </w:r>
      <w:r w:rsidRPr="002D0C68">
        <w:rPr>
          <w:rFonts w:asciiTheme="minorHAnsi" w:hAnsiTheme="minorHAnsi" w:cstheme="minorHAnsi"/>
          <w:noProof/>
          <w:color w:val="FF0000"/>
          <w:vertAlign w:val="superscript"/>
        </w:rPr>
        <w:t>27</w:t>
      </w:r>
      <w:r w:rsidRPr="002D0C68">
        <w:rPr>
          <w:rFonts w:asciiTheme="minorHAnsi" w:hAnsiTheme="minorHAnsi" w:cstheme="minorHAnsi"/>
          <w:color w:val="FF0000"/>
        </w:rPr>
        <w:fldChar w:fldCharType="end"/>
      </w:r>
      <w:r w:rsidRPr="002D0C68">
        <w:rPr>
          <w:rFonts w:asciiTheme="minorHAnsi" w:hAnsiTheme="minorHAnsi" w:cstheme="minorHAnsi"/>
          <w:color w:val="FF0000"/>
        </w:rPr>
        <w:t>.  This gas permeable property is key to our method of filling microfluidic channels.  When placed into low pressure environment, air molecules are removed from the PDMS bulk material as well as the microchannels themselves</w:t>
      </w:r>
      <w:r w:rsidRPr="002D0C68">
        <w:rPr>
          <w:rFonts w:asciiTheme="minorHAnsi" w:hAnsiTheme="minorHAnsi" w:cstheme="minorHAnsi"/>
          <w:color w:val="FF0000"/>
        </w:rPr>
        <w:fldChar w:fldCharType="begin"/>
      </w:r>
      <w:r w:rsidRPr="002D0C68">
        <w:rPr>
          <w:rFonts w:asciiTheme="minorHAnsi" w:hAnsiTheme="minorHAnsi" w:cstheme="minorHAnsi"/>
          <w:color w:val="FF0000"/>
        </w:rPr>
        <w:instrText xml:space="preserve"> ADDIN EN.CITE &lt;EndNote&gt;&lt;Cite&gt;&lt;Author&gt;Jeon&lt;/Author&gt;&lt;Year&gt;1999&lt;/Year&gt;&lt;RecNum&gt;25&lt;/RecNum&gt;&lt;DisplayText&gt;&lt;style face="superscript"&gt;25&lt;/style&gt;&lt;/DisplayText&gt;&lt;record&gt;&lt;rec-number&gt;25&lt;/rec-number&gt;&lt;foreign-keys&gt;&lt;key app="EN" db-id="psrwraze8avrpaewr9axfvwid0tw559fr5rp" timestamp="1475517942"&gt;25&lt;/key&gt;&lt;/foreign-keys&gt;&lt;ref-type name="Journal Article"&gt;17&lt;/ref-type&gt;&lt;contributors&gt;&lt;authors&gt;&lt;author&gt;Jeon, N. L.&lt;/author&gt;&lt;author&gt;Choi, I. S.&lt;/author&gt;&lt;author&gt;Xu, B.&lt;/author&gt;&lt;author&gt;Whitesides, G. M.&lt;/author&gt;&lt;/authors&gt;&lt;/contributors&gt;&lt;auth-address&gt;Whitesides, GM&amp;#xD;Harvard Univ, Dept Chem &amp;amp; Biol Chem, 12 Oxford St, Cambridge, MA 02138 USA&amp;#xD;Harvard Univ, Dept Chem &amp;amp; Biol Chem, 12 Oxford St, Cambridge, MA 02138 USA&amp;#xD;Harvard Univ, Dept Chem &amp;amp; Biol Chem, Cambridge, MA 02138 USA&lt;/auth-address&gt;&lt;titles&gt;&lt;title&gt;Large-area patterning by vacuum-assisted micromolding&lt;/title&gt;&lt;secondary-title&gt;Advanced Materials&lt;/secondary-title&gt;&lt;alt-title&gt;Adv Mater&lt;/alt-title&gt;&lt;/titles&gt;&lt;periodical&gt;&lt;full-title&gt;Advanced Materials&lt;/full-title&gt;&lt;abbr-1&gt;Adv Mater&lt;/abbr-1&gt;&lt;/periodical&gt;&lt;alt-periodical&gt;&lt;full-title&gt;Advanced Materials&lt;/full-title&gt;&lt;abbr-1&gt;Adv Mater&lt;/abbr-1&gt;&lt;/alt-periodical&gt;&lt;pages&gt;946-+&lt;/pages&gt;&lt;volume&gt;11&lt;/volume&gt;&lt;number&gt;11&lt;/number&gt;&lt;keywords&gt;&lt;keyword&gt;soft lithography&lt;/keyword&gt;&lt;keyword&gt;electroluminescent polymers&lt;/keyword&gt;&lt;keyword&gt;feature sizes&lt;/keyword&gt;&lt;keyword&gt;transistors&lt;/keyword&gt;&lt;keyword&gt;fabrication&lt;/keyword&gt;&lt;keyword&gt;capillaries&lt;/keyword&gt;&lt;keyword&gt;devices&lt;/keyword&gt;&lt;/keywords&gt;&lt;dates&gt;&lt;year&gt;1999&lt;/year&gt;&lt;pub-dates&gt;&lt;date&gt;Aug 3&lt;/date&gt;&lt;/pub-dates&gt;&lt;/dates&gt;&lt;isbn&gt;0935-9648&lt;/isbn&gt;&lt;accession-num&gt;WOS:000082165000019&lt;/accession-num&gt;&lt;urls&gt;&lt;related-urls&gt;&lt;url&gt;&amp;lt;Go to ISI&amp;gt;://WOS:000082165000019&lt;/url&gt;&lt;/related-urls&gt;&lt;/urls&gt;&lt;electronic-resource-num&gt;10.1002/(SICI)1521-4095(199908)11:11&amp;lt;946::AID-ADMA946&amp;gt;3.0.CO;2-9&lt;/electronic-resource-num&gt;&lt;language&gt;English&lt;/language&gt;&lt;/record&gt;&lt;/Cite&gt;&lt;/EndNote&gt;</w:instrText>
      </w:r>
      <w:r w:rsidRPr="002D0C68">
        <w:rPr>
          <w:rFonts w:asciiTheme="minorHAnsi" w:hAnsiTheme="minorHAnsi" w:cstheme="minorHAnsi"/>
          <w:color w:val="FF0000"/>
        </w:rPr>
        <w:fldChar w:fldCharType="separate"/>
      </w:r>
      <w:r w:rsidRPr="002D0C68">
        <w:rPr>
          <w:rFonts w:asciiTheme="minorHAnsi" w:hAnsiTheme="minorHAnsi" w:cstheme="minorHAnsi"/>
          <w:noProof/>
          <w:color w:val="FF0000"/>
          <w:vertAlign w:val="superscript"/>
        </w:rPr>
        <w:t>25</w:t>
      </w:r>
      <w:r w:rsidRPr="002D0C68">
        <w:rPr>
          <w:rFonts w:asciiTheme="minorHAnsi" w:hAnsiTheme="minorHAnsi" w:cstheme="minorHAnsi"/>
          <w:color w:val="FF0000"/>
        </w:rPr>
        <w:fldChar w:fldCharType="end"/>
      </w:r>
      <w:r w:rsidRPr="002D0C68">
        <w:rPr>
          <w:rFonts w:asciiTheme="minorHAnsi" w:hAnsiTheme="minorHAnsi" w:cstheme="minorHAnsi"/>
          <w:color w:val="FF0000"/>
        </w:rPr>
        <w:t>.  When the PDMS is then exposed to atmospheric pressure, the PDMS bulk material and microchannels retain a negative pressure for some time</w:t>
      </w:r>
      <w:r w:rsidRPr="002D0C68">
        <w:rPr>
          <w:rFonts w:asciiTheme="minorHAnsi" w:hAnsiTheme="minorHAnsi" w:cstheme="minorHAnsi"/>
          <w:color w:val="FF0000"/>
        </w:rPr>
        <w:fldChar w:fldCharType="begin">
          <w:fldData xml:space="preserve">PEVuZE5vdGU+PENpdGU+PEF1dGhvcj5BbmlsPC9BdXRob3I+PFllYXI+MjAxNDwvWWVhcj48UmVj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</w:fldData>
        </w:fldChar>
      </w:r>
      <w:r w:rsidRPr="002D0C68">
        <w:rPr>
          <w:rFonts w:asciiTheme="minorHAnsi" w:hAnsiTheme="minorHAnsi" w:cstheme="minorHAnsi"/>
          <w:color w:val="FF0000"/>
        </w:rPr>
        <w:instrText xml:space="preserve"> ADDIN EN.CITE </w:instrText>
      </w:r>
      <w:r w:rsidRPr="002D0C68">
        <w:rPr>
          <w:rFonts w:asciiTheme="minorHAnsi" w:hAnsiTheme="minorHAnsi" w:cstheme="minorHAnsi"/>
          <w:color w:val="FF0000"/>
        </w:rPr>
        <w:fldChar w:fldCharType="begin">
          <w:fldData xml:space="preserve">PEVuZE5vdGU+PENpdGU+PEF1dGhvcj5BbmlsPC9BdXRob3I+PFllYXI+MjAxNDwvWWVhcj48UmVj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</w:fldData>
        </w:fldChar>
      </w:r>
      <w:r w:rsidRPr="002D0C68">
        <w:rPr>
          <w:rFonts w:asciiTheme="minorHAnsi" w:hAnsiTheme="minorHAnsi" w:cstheme="minorHAnsi"/>
          <w:color w:val="FF0000"/>
        </w:rPr>
        <w:instrText xml:space="preserve"> ADDIN EN.CITE.DATA </w:instrText>
      </w:r>
      <w:r w:rsidRPr="002D0C68">
        <w:rPr>
          <w:rFonts w:asciiTheme="minorHAnsi" w:hAnsiTheme="minorHAnsi" w:cstheme="minorHAnsi"/>
          <w:color w:val="FF0000"/>
        </w:rPr>
      </w:r>
      <w:r w:rsidRPr="002D0C68">
        <w:rPr>
          <w:rFonts w:asciiTheme="minorHAnsi" w:hAnsiTheme="minorHAnsi" w:cstheme="minorHAnsi"/>
          <w:color w:val="FF0000"/>
        </w:rPr>
        <w:fldChar w:fldCharType="end"/>
      </w:r>
      <w:r w:rsidRPr="002D0C68">
        <w:rPr>
          <w:rFonts w:asciiTheme="minorHAnsi" w:hAnsiTheme="minorHAnsi" w:cstheme="minorHAnsi"/>
          <w:color w:val="FF0000"/>
        </w:rPr>
      </w:r>
      <w:r w:rsidRPr="002D0C68">
        <w:rPr>
          <w:rFonts w:asciiTheme="minorHAnsi" w:hAnsiTheme="minorHAnsi" w:cstheme="minorHAnsi"/>
          <w:color w:val="FF0000"/>
        </w:rPr>
        <w:fldChar w:fldCharType="separate"/>
      </w:r>
      <w:r w:rsidRPr="002D0C68">
        <w:rPr>
          <w:rFonts w:asciiTheme="minorHAnsi" w:hAnsiTheme="minorHAnsi" w:cstheme="minorHAnsi"/>
          <w:noProof/>
          <w:color w:val="FF0000"/>
          <w:vertAlign w:val="superscript"/>
        </w:rPr>
        <w:t>25,30</w:t>
      </w:r>
      <w:r w:rsidRPr="002D0C68">
        <w:rPr>
          <w:rFonts w:asciiTheme="minorHAnsi" w:hAnsiTheme="minorHAnsi" w:cstheme="minorHAnsi"/>
          <w:color w:val="FF0000"/>
        </w:rPr>
        <w:fldChar w:fldCharType="end"/>
      </w:r>
      <w:r w:rsidRPr="002D0C68">
        <w:rPr>
          <w:rFonts w:asciiTheme="minorHAnsi" w:hAnsiTheme="minorHAnsi" w:cstheme="minorHAnsi"/>
          <w:color w:val="FF0000"/>
        </w:rPr>
        <w:t xml:space="preserve">.  This negative pressure draws liquid into the microchannels automatically filling the microfluidic channels.  This negative pressure continues to draw liquid into the channel until the bulk PDMS </w:t>
      </w:r>
      <w:r w:rsidR="00E6139B" w:rsidRPr="002D0C68">
        <w:rPr>
          <w:rFonts w:asciiTheme="minorHAnsi" w:hAnsiTheme="minorHAnsi" w:cstheme="minorHAnsi"/>
          <w:color w:val="FF0000"/>
        </w:rPr>
        <w:t>equilibrates</w:t>
      </w:r>
      <w:r w:rsidRPr="002D0C68">
        <w:rPr>
          <w:rFonts w:asciiTheme="minorHAnsi" w:hAnsiTheme="minorHAnsi" w:cstheme="minorHAnsi"/>
          <w:color w:val="FF0000"/>
        </w:rPr>
        <w:t xml:space="preserve"> with atmospheric pressure.  </w:t>
      </w:r>
    </w:p>
    <w:p w14:paraId="444A9779" w14:textId="77777777" w:rsidR="0011369C" w:rsidRDefault="00AE6385" w:rsidP="00AE6385">
      <w:pPr>
        <w:shd w:val="clear" w:color="auto" w:fill="FFFFFF"/>
        <w:spacing w:before="100" w:beforeAutospacing="1" w:after="100" w:afterAutospacing="1" w:line="240" w:lineRule="auto"/>
        <w:rPr>
          <w:rFonts w:eastAsia="Times New Roman" w:cs="Arial"/>
          <w:color w:val="222222"/>
          <w:sz w:val="19"/>
          <w:szCs w:val="19"/>
        </w:rPr>
      </w:pPr>
      <w:r w:rsidRPr="00AE6385">
        <w:rPr>
          <w:rFonts w:eastAsia="Times New Roman" w:cs="Arial"/>
          <w:i/>
          <w:iCs/>
          <w:color w:val="222222"/>
          <w:sz w:val="19"/>
          <w:szCs w:val="19"/>
        </w:rPr>
        <w:t>Minor Concerns</w:t>
      </w:r>
      <w:proofErr w:type="gramStart"/>
      <w:r w:rsidRPr="00AE6385">
        <w:rPr>
          <w:rFonts w:eastAsia="Times New Roman" w:cs="Arial"/>
          <w:i/>
          <w:iCs/>
          <w:color w:val="222222"/>
          <w:sz w:val="19"/>
          <w:szCs w:val="19"/>
        </w:rPr>
        <w:t>:</w:t>
      </w:r>
      <w:proofErr w:type="gramEnd"/>
      <w:r w:rsidRPr="00AE6385">
        <w:rPr>
          <w:rFonts w:eastAsia="Times New Roman" w:cs="Arial"/>
          <w:color w:val="222222"/>
          <w:sz w:val="19"/>
          <w:szCs w:val="19"/>
        </w:rPr>
        <w:br/>
        <w:t xml:space="preserve">What's the mechanism of liquid flow in closed microchannel while the vacuum is released? </w:t>
      </w:r>
    </w:p>
    <w:p w14:paraId="7CA1DD03" w14:textId="77777777" w:rsidR="0011369C" w:rsidRPr="00251DAE" w:rsidRDefault="00251DAE" w:rsidP="00AE6385">
      <w:pPr>
        <w:shd w:val="clear" w:color="auto" w:fill="FFFFFF"/>
        <w:spacing w:before="100" w:beforeAutospacing="1" w:after="100" w:afterAutospacing="1" w:line="240" w:lineRule="auto"/>
        <w:rPr>
          <w:rFonts w:eastAsia="Times New Roman" w:cs="Arial"/>
          <w:color w:val="FF0000"/>
          <w:sz w:val="19"/>
          <w:szCs w:val="19"/>
        </w:rPr>
      </w:pPr>
      <w:r w:rsidRPr="00251DAE">
        <w:rPr>
          <w:rFonts w:eastAsia="Times New Roman" w:cs="Arial"/>
          <w:color w:val="FF0000"/>
          <w:sz w:val="19"/>
          <w:szCs w:val="19"/>
        </w:rPr>
        <w:t xml:space="preserve">As stated above, </w:t>
      </w:r>
      <w:r>
        <w:rPr>
          <w:rFonts w:eastAsia="Times New Roman" w:cs="Arial"/>
          <w:color w:val="FF0000"/>
          <w:sz w:val="19"/>
          <w:szCs w:val="19"/>
        </w:rPr>
        <w:t xml:space="preserve">we have inserted a paragraph </w:t>
      </w:r>
      <w:r w:rsidRPr="00251DAE">
        <w:rPr>
          <w:rFonts w:eastAsia="Times New Roman" w:cs="Arial"/>
          <w:color w:val="FF0000"/>
          <w:sz w:val="19"/>
          <w:szCs w:val="19"/>
        </w:rPr>
        <w:t xml:space="preserve">on the mechanism behind vacuum assisted solution injection.  </w:t>
      </w:r>
    </w:p>
    <w:p w14:paraId="68A8B70C" w14:textId="77777777" w:rsidR="00740986" w:rsidRDefault="00AE6385" w:rsidP="00AE6385">
      <w:pPr>
        <w:shd w:val="clear" w:color="auto" w:fill="FFFFFF"/>
        <w:spacing w:before="100" w:beforeAutospacing="1" w:after="100" w:afterAutospacing="1" w:line="240" w:lineRule="auto"/>
        <w:rPr>
          <w:rFonts w:eastAsia="Times New Roman" w:cs="Arial"/>
          <w:color w:val="222222"/>
          <w:sz w:val="19"/>
          <w:szCs w:val="19"/>
        </w:rPr>
      </w:pPr>
      <w:r w:rsidRPr="00AE6385">
        <w:rPr>
          <w:rFonts w:eastAsia="Times New Roman" w:cs="Arial"/>
          <w:color w:val="222222"/>
          <w:sz w:val="19"/>
          <w:szCs w:val="19"/>
        </w:rPr>
        <w:t>The liquid solution might be injected during the formation of bubbles from air filled channel under the vacuum.</w:t>
      </w:r>
      <w:r w:rsidRPr="00AE6385">
        <w:rPr>
          <w:rFonts w:eastAsia="Times New Roman" w:cs="Arial"/>
          <w:color w:val="222222"/>
          <w:sz w:val="19"/>
          <w:szCs w:val="19"/>
        </w:rPr>
        <w:br/>
        <w:t>And, the formed air bubbles are ruptured in cell suspension during the vacuum. Does bubble rupturing influence cell viability by shear force?</w:t>
      </w:r>
    </w:p>
    <w:p w14:paraId="30EFFBDF" w14:textId="42366D32" w:rsidR="00767289" w:rsidRPr="00767289" w:rsidRDefault="00767289" w:rsidP="00AE6385">
      <w:pPr>
        <w:shd w:val="clear" w:color="auto" w:fill="FFFFFF"/>
        <w:spacing w:before="100" w:beforeAutospacing="1" w:after="100" w:afterAutospacing="1" w:line="240" w:lineRule="auto"/>
        <w:rPr>
          <w:rFonts w:eastAsia="Times New Roman" w:cs="Arial"/>
          <w:color w:val="FF0000"/>
          <w:sz w:val="19"/>
          <w:szCs w:val="19"/>
        </w:rPr>
      </w:pPr>
      <w:r>
        <w:rPr>
          <w:rFonts w:eastAsia="Times New Roman" w:cs="Arial"/>
          <w:color w:val="FF0000"/>
          <w:sz w:val="19"/>
          <w:szCs w:val="19"/>
        </w:rPr>
        <w:t>To address this comment, we have included the following text in our discussion:</w:t>
      </w:r>
    </w:p>
    <w:p w14:paraId="2B83240C" w14:textId="3D07DCD9" w:rsidR="00740986" w:rsidRDefault="00365082" w:rsidP="00740986">
      <w:pPr>
        <w:shd w:val="clear" w:color="auto" w:fill="FFFFFF"/>
        <w:spacing w:before="100" w:beforeAutospacing="1" w:after="100" w:afterAutospacing="1" w:line="240" w:lineRule="auto"/>
        <w:rPr>
          <w:rFonts w:eastAsia="Times New Roman" w:cs="Arial"/>
          <w:color w:val="222222"/>
          <w:sz w:val="19"/>
          <w:szCs w:val="19"/>
        </w:rPr>
      </w:pPr>
      <w:r>
        <w:rPr>
          <w:rFonts w:eastAsia="Times New Roman" w:cs="Arial"/>
          <w:color w:val="FF0000"/>
          <w:sz w:val="19"/>
          <w:szCs w:val="19"/>
        </w:rPr>
        <w:lastRenderedPageBreak/>
        <w:t>“</w:t>
      </w:r>
      <w:r w:rsidR="009F6FAB">
        <w:rPr>
          <w:rFonts w:eastAsia="Times New Roman" w:cs="Arial"/>
          <w:color w:val="FF0000"/>
          <w:sz w:val="19"/>
          <w:szCs w:val="19"/>
        </w:rPr>
        <w:t xml:space="preserve">Bubbles formed during the removal of air from the microchannels tend to congregate on the surface of the droplet of </w:t>
      </w:r>
      <w:r w:rsidR="00251DAE">
        <w:rPr>
          <w:rFonts w:eastAsia="Times New Roman" w:cs="Arial"/>
          <w:color w:val="FF0000"/>
          <w:sz w:val="19"/>
          <w:szCs w:val="19"/>
        </w:rPr>
        <w:t xml:space="preserve">the </w:t>
      </w:r>
      <w:r w:rsidR="009F6FAB">
        <w:rPr>
          <w:rFonts w:eastAsia="Times New Roman" w:cs="Arial"/>
          <w:color w:val="FF0000"/>
          <w:sz w:val="19"/>
          <w:szCs w:val="19"/>
        </w:rPr>
        <w:t xml:space="preserve">suspension on the inlet.  Often, these bubbles do not rupture due to the surface tension of the suspension.  </w:t>
      </w:r>
      <w:r w:rsidR="00251DAE">
        <w:rPr>
          <w:rFonts w:eastAsia="Times New Roman" w:cs="Arial"/>
          <w:color w:val="FF0000"/>
          <w:sz w:val="19"/>
          <w:szCs w:val="19"/>
        </w:rPr>
        <w:t>W</w:t>
      </w:r>
      <w:r w:rsidR="009F6FAB">
        <w:rPr>
          <w:rFonts w:eastAsia="Times New Roman" w:cs="Arial"/>
          <w:color w:val="FF0000"/>
          <w:sz w:val="19"/>
          <w:szCs w:val="19"/>
        </w:rPr>
        <w:t>e have not observed a noticeable decrease in cell viability</w:t>
      </w:r>
      <w:r w:rsidR="0011369C">
        <w:rPr>
          <w:rFonts w:eastAsia="Times New Roman" w:cs="Arial"/>
          <w:color w:val="FF0000"/>
          <w:sz w:val="19"/>
          <w:szCs w:val="19"/>
        </w:rPr>
        <w:t xml:space="preserve"> due to bubbles</w:t>
      </w:r>
      <w:r w:rsidR="009F6FAB">
        <w:rPr>
          <w:rFonts w:eastAsia="Times New Roman" w:cs="Arial"/>
          <w:color w:val="FF0000"/>
          <w:sz w:val="19"/>
          <w:szCs w:val="19"/>
        </w:rPr>
        <w:t xml:space="preserve">.  </w:t>
      </w:r>
      <w:r w:rsidR="00251DAE">
        <w:rPr>
          <w:rFonts w:eastAsia="Times New Roman" w:cs="Arial"/>
          <w:color w:val="FF0000"/>
          <w:sz w:val="19"/>
          <w:szCs w:val="19"/>
        </w:rPr>
        <w:t xml:space="preserve">In addition, our experiments with </w:t>
      </w:r>
      <w:proofErr w:type="spellStart"/>
      <w:r w:rsidR="00251DAE">
        <w:rPr>
          <w:rFonts w:eastAsia="Times New Roman" w:cs="Arial"/>
          <w:color w:val="FF0000"/>
          <w:sz w:val="19"/>
          <w:szCs w:val="19"/>
        </w:rPr>
        <w:t>Calcein</w:t>
      </w:r>
      <w:proofErr w:type="spellEnd"/>
      <w:r w:rsidR="00251DAE">
        <w:rPr>
          <w:rFonts w:eastAsia="Times New Roman" w:cs="Arial"/>
          <w:color w:val="FF0000"/>
          <w:sz w:val="19"/>
          <w:szCs w:val="19"/>
        </w:rPr>
        <w:t xml:space="preserve">-AM also do not suggest a significant decrease in cell viability.  </w:t>
      </w:r>
      <w:r w:rsidR="0011369C">
        <w:rPr>
          <w:rFonts w:eastAsia="Times New Roman" w:cs="Arial"/>
          <w:color w:val="FF0000"/>
          <w:sz w:val="19"/>
          <w:szCs w:val="19"/>
        </w:rPr>
        <w:t xml:space="preserve">Because of this, we have not thoroughly examined cell death </w:t>
      </w:r>
      <w:r w:rsidR="00251DAE">
        <w:rPr>
          <w:rFonts w:eastAsia="Times New Roman" w:cs="Arial"/>
          <w:color w:val="FF0000"/>
          <w:sz w:val="19"/>
          <w:szCs w:val="19"/>
        </w:rPr>
        <w:t xml:space="preserve">specifically </w:t>
      </w:r>
      <w:r w:rsidR="0011369C">
        <w:rPr>
          <w:rFonts w:eastAsia="Times New Roman" w:cs="Arial"/>
          <w:color w:val="FF0000"/>
          <w:sz w:val="19"/>
          <w:szCs w:val="19"/>
        </w:rPr>
        <w:t>due to bubbles.</w:t>
      </w:r>
      <w:r>
        <w:rPr>
          <w:rFonts w:eastAsia="Times New Roman" w:cs="Arial"/>
          <w:color w:val="FF0000"/>
          <w:sz w:val="19"/>
          <w:szCs w:val="19"/>
        </w:rPr>
        <w:t>”</w:t>
      </w:r>
      <w:r w:rsidR="0011369C">
        <w:rPr>
          <w:rFonts w:eastAsia="Times New Roman" w:cs="Arial"/>
          <w:color w:val="FF0000"/>
          <w:sz w:val="19"/>
          <w:szCs w:val="19"/>
        </w:rPr>
        <w:t xml:space="preserve"> </w:t>
      </w:r>
      <w:r w:rsidR="009F6FAB">
        <w:rPr>
          <w:rFonts w:eastAsia="Times New Roman" w:cs="Arial"/>
          <w:color w:val="FF0000"/>
          <w:sz w:val="19"/>
          <w:szCs w:val="19"/>
        </w:rPr>
        <w:t xml:space="preserve"> </w:t>
      </w:r>
    </w:p>
    <w:p w14:paraId="610AAE48" w14:textId="77777777" w:rsidR="00E96704" w:rsidRDefault="00AE6385" w:rsidP="00AE6385">
      <w:pPr>
        <w:shd w:val="clear" w:color="auto" w:fill="FFFFFF"/>
        <w:spacing w:before="100" w:beforeAutospacing="1" w:after="100" w:afterAutospacing="1" w:line="240" w:lineRule="auto"/>
        <w:rPr>
          <w:rFonts w:eastAsia="Times New Roman" w:cs="Arial"/>
          <w:color w:val="FF0000"/>
          <w:sz w:val="19"/>
          <w:szCs w:val="19"/>
        </w:rPr>
      </w:pPr>
      <w:r w:rsidRPr="00AE6385">
        <w:rPr>
          <w:rFonts w:eastAsia="Times New Roman" w:cs="Arial"/>
          <w:color w:val="222222"/>
          <w:sz w:val="19"/>
          <w:szCs w:val="19"/>
        </w:rPr>
        <w:t>As shown in Figure 4, cells are patterned on straight lines but cell population is not uniform on each region, beginning, middle, and end channel. In other word, what is the main factor to produce non-uniform protein patterning during injection of coating solution?</w:t>
      </w:r>
      <w:r w:rsidRPr="00AE6385">
        <w:rPr>
          <w:rFonts w:eastAsia="Times New Roman" w:cs="Arial"/>
          <w:color w:val="222222"/>
          <w:sz w:val="19"/>
          <w:szCs w:val="19"/>
        </w:rPr>
        <w:br/>
      </w:r>
    </w:p>
    <w:p w14:paraId="71CCFCC2" w14:textId="77777777" w:rsidR="00365082" w:rsidRPr="002D0C68" w:rsidRDefault="00740986" w:rsidP="00AE6385">
      <w:pPr>
        <w:shd w:val="clear" w:color="auto" w:fill="FFFFFF"/>
        <w:spacing w:before="100" w:beforeAutospacing="1" w:after="100" w:afterAutospacing="1" w:line="240" w:lineRule="auto"/>
        <w:rPr>
          <w:rFonts w:eastAsia="Times New Roman" w:cs="Arial"/>
          <w:color w:val="FF0000"/>
          <w:sz w:val="19"/>
          <w:szCs w:val="19"/>
        </w:rPr>
      </w:pPr>
      <w:r w:rsidRPr="00740986">
        <w:rPr>
          <w:rFonts w:eastAsia="Times New Roman" w:cs="Arial"/>
          <w:color w:val="FF0000"/>
          <w:sz w:val="19"/>
          <w:szCs w:val="19"/>
        </w:rPr>
        <w:t xml:space="preserve">Non-uniform patterning of cells on the straight lines is </w:t>
      </w:r>
      <w:r w:rsidR="000E372F">
        <w:rPr>
          <w:rFonts w:eastAsia="Times New Roman" w:cs="Arial"/>
          <w:color w:val="FF0000"/>
          <w:sz w:val="19"/>
          <w:szCs w:val="19"/>
        </w:rPr>
        <w:t xml:space="preserve">likely </w:t>
      </w:r>
      <w:r w:rsidRPr="00740986">
        <w:rPr>
          <w:rFonts w:eastAsia="Times New Roman" w:cs="Arial"/>
          <w:color w:val="FF0000"/>
          <w:sz w:val="19"/>
          <w:szCs w:val="19"/>
        </w:rPr>
        <w:t xml:space="preserve">due to the random distribution of cells </w:t>
      </w:r>
      <w:r w:rsidR="000E372F">
        <w:rPr>
          <w:rFonts w:eastAsia="Times New Roman" w:cs="Arial"/>
          <w:color w:val="FF0000"/>
          <w:sz w:val="19"/>
          <w:szCs w:val="19"/>
        </w:rPr>
        <w:t>in the cell suspension</w:t>
      </w:r>
      <w:r w:rsidRPr="00740986">
        <w:rPr>
          <w:rFonts w:eastAsia="Times New Roman" w:cs="Arial"/>
          <w:color w:val="FF0000"/>
          <w:sz w:val="19"/>
          <w:szCs w:val="19"/>
        </w:rPr>
        <w:t xml:space="preserve">.  </w:t>
      </w:r>
      <w:r w:rsidR="000D5774">
        <w:rPr>
          <w:rFonts w:eastAsia="Times New Roman" w:cs="Arial"/>
          <w:color w:val="FF0000"/>
          <w:sz w:val="19"/>
          <w:szCs w:val="19"/>
        </w:rPr>
        <w:t xml:space="preserve">It may also be due to the geometry and physical dimensions of the microchannels.  The study of the distribution of cellular density in microchannel is complex and may depend on the geometry and physical dimensions of the microchannels as well as the viscosity of the cell suspension.  </w:t>
      </w:r>
      <w:r w:rsidRPr="00740986">
        <w:rPr>
          <w:rFonts w:eastAsia="Times New Roman" w:cs="Arial"/>
          <w:color w:val="FF0000"/>
          <w:sz w:val="19"/>
          <w:szCs w:val="19"/>
        </w:rPr>
        <w:t>At this point in time, we do not have any evidence of non-uniform protei</w:t>
      </w:r>
      <w:r w:rsidR="000E372F">
        <w:rPr>
          <w:rFonts w:eastAsia="Times New Roman" w:cs="Arial"/>
          <w:color w:val="FF0000"/>
          <w:sz w:val="19"/>
          <w:szCs w:val="19"/>
        </w:rPr>
        <w:t xml:space="preserve">n patterning during injection. </w:t>
      </w:r>
      <w:r w:rsidR="00365082">
        <w:rPr>
          <w:rFonts w:eastAsia="Times New Roman" w:cs="Arial"/>
          <w:color w:val="FF0000"/>
          <w:sz w:val="19"/>
          <w:szCs w:val="19"/>
        </w:rPr>
        <w:t xml:space="preserve">To address this issue in the manuscript, we have inserted the following statements into the discussion: </w:t>
      </w:r>
    </w:p>
    <w:p w14:paraId="6009A14D" w14:textId="61545C70" w:rsidR="002D0C68" w:rsidRPr="002D0C68" w:rsidRDefault="00EC4226" w:rsidP="00AE6385">
      <w:pPr>
        <w:shd w:val="clear" w:color="auto" w:fill="FFFFFF"/>
        <w:spacing w:before="100" w:beforeAutospacing="1" w:after="100" w:afterAutospacing="1" w:line="240" w:lineRule="auto"/>
        <w:rPr>
          <w:rFonts w:eastAsia="Times New Roman" w:cs="Arial"/>
          <w:color w:val="FF0000"/>
          <w:sz w:val="19"/>
          <w:szCs w:val="19"/>
        </w:rPr>
      </w:pPr>
      <w:r>
        <w:rPr>
          <w:rFonts w:asciiTheme="minorHAnsi" w:hAnsiTheme="minorHAnsi" w:cstheme="minorHAnsi"/>
          <w:color w:val="FF0000"/>
        </w:rPr>
        <w:t>“</w:t>
      </w:r>
      <w:r w:rsidR="002D0C68" w:rsidRPr="002D0C68">
        <w:rPr>
          <w:rFonts w:asciiTheme="minorHAnsi" w:hAnsiTheme="minorHAnsi" w:cstheme="minorHAnsi"/>
          <w:color w:val="FF0000"/>
        </w:rPr>
        <w:t>While we did not notice any non</w:t>
      </w:r>
      <w:r>
        <w:rPr>
          <w:rFonts w:asciiTheme="minorHAnsi" w:hAnsiTheme="minorHAnsi" w:cstheme="minorHAnsi"/>
          <w:color w:val="FF0000"/>
        </w:rPr>
        <w:t>-</w:t>
      </w:r>
      <w:r w:rsidR="002D0C68" w:rsidRPr="002D0C68">
        <w:rPr>
          <w:rFonts w:asciiTheme="minorHAnsi" w:hAnsiTheme="minorHAnsi" w:cstheme="minorHAnsi"/>
          <w:color w:val="FF0000"/>
        </w:rPr>
        <w:t>uniformity in patterning protein, the distribution of cells patterned inside the microchannel may be non-uniform. This non-uniformity may be due to the random distribution of cells in cell suspensions, geometry and dimensions of the microchannels, and viscosity of the cell suspension.</w:t>
      </w:r>
      <w:r>
        <w:rPr>
          <w:rFonts w:asciiTheme="minorHAnsi" w:hAnsiTheme="minorHAnsi" w:cstheme="minorHAnsi"/>
          <w:color w:val="FF0000"/>
        </w:rPr>
        <w:t>”</w:t>
      </w:r>
    </w:p>
    <w:p w14:paraId="6C7DE681" w14:textId="77777777" w:rsidR="00AE6385" w:rsidRPr="00AE6385" w:rsidRDefault="00365082" w:rsidP="00AE6385">
      <w:pPr>
        <w:shd w:val="clear" w:color="auto" w:fill="FFFFFF"/>
        <w:spacing w:before="100" w:beforeAutospacing="1" w:after="100" w:afterAutospacing="1" w:line="240" w:lineRule="auto"/>
        <w:rPr>
          <w:rFonts w:eastAsia="Times New Roman" w:cs="Arial"/>
          <w:color w:val="222222"/>
          <w:sz w:val="19"/>
          <w:szCs w:val="19"/>
        </w:rPr>
      </w:pPr>
      <w:r w:rsidRPr="00AE6385">
        <w:rPr>
          <w:rFonts w:eastAsia="Times New Roman" w:cs="Arial"/>
          <w:color w:val="222222"/>
          <w:sz w:val="19"/>
          <w:szCs w:val="19"/>
        </w:rPr>
        <w:t xml:space="preserve"> </w:t>
      </w:r>
      <w:r w:rsidR="00AE6385" w:rsidRPr="00AE6385">
        <w:rPr>
          <w:rFonts w:eastAsia="Times New Roman" w:cs="Arial"/>
          <w:color w:val="222222"/>
          <w:sz w:val="19"/>
          <w:szCs w:val="19"/>
        </w:rPr>
        <w:br/>
      </w:r>
      <w:r w:rsidR="00AE6385" w:rsidRPr="00AE6385">
        <w:rPr>
          <w:rFonts w:eastAsia="Times New Roman" w:cs="Arial"/>
          <w:b/>
          <w:bCs/>
          <w:color w:val="222222"/>
          <w:sz w:val="19"/>
          <w:szCs w:val="19"/>
        </w:rPr>
        <w:t>Reviewer #4</w:t>
      </w:r>
      <w:proofErr w:type="gramStart"/>
      <w:r w:rsidR="00AE6385" w:rsidRPr="00AE6385">
        <w:rPr>
          <w:rFonts w:eastAsia="Times New Roman" w:cs="Arial"/>
          <w:b/>
          <w:bCs/>
          <w:color w:val="222222"/>
          <w:sz w:val="19"/>
          <w:szCs w:val="19"/>
        </w:rPr>
        <w:t>:</w:t>
      </w:r>
      <w:proofErr w:type="gramEnd"/>
      <w:r w:rsidR="00AE6385" w:rsidRPr="00AE6385">
        <w:rPr>
          <w:rFonts w:eastAsia="Times New Roman" w:cs="Arial"/>
          <w:color w:val="222222"/>
          <w:sz w:val="19"/>
          <w:szCs w:val="19"/>
        </w:rPr>
        <w:br/>
      </w:r>
      <w:r w:rsidR="00AE6385" w:rsidRPr="00AE6385">
        <w:rPr>
          <w:rFonts w:eastAsia="Times New Roman" w:cs="Arial"/>
          <w:color w:val="222222"/>
          <w:sz w:val="19"/>
          <w:szCs w:val="19"/>
        </w:rPr>
        <w:br/>
        <w:t>This is a very neat and straight to the point method that takes advantage of commonly available tools towards studying patterned cells. While it's not groundbreaking by any means it certainly would be useful to many in the field that do not always have access to a cleanroom or when they would like to do rapid prototyping.</w:t>
      </w:r>
      <w:r w:rsidR="00AE6385" w:rsidRPr="00AE6385">
        <w:rPr>
          <w:rFonts w:eastAsia="Times New Roman" w:cs="Arial"/>
          <w:color w:val="222222"/>
          <w:sz w:val="19"/>
          <w:szCs w:val="19"/>
        </w:rPr>
        <w:br/>
      </w:r>
      <w:r w:rsidR="00AE6385" w:rsidRPr="00AE6385">
        <w:rPr>
          <w:rFonts w:eastAsia="Times New Roman" w:cs="Arial"/>
          <w:color w:val="222222"/>
          <w:sz w:val="19"/>
          <w:szCs w:val="19"/>
        </w:rPr>
        <w:br/>
      </w:r>
      <w:r w:rsidR="00AE6385" w:rsidRPr="00AE6385">
        <w:rPr>
          <w:rFonts w:eastAsia="Times New Roman" w:cs="Arial"/>
          <w:i/>
          <w:iCs/>
          <w:color w:val="222222"/>
          <w:sz w:val="19"/>
          <w:szCs w:val="19"/>
        </w:rPr>
        <w:t>Major Concerns:</w:t>
      </w:r>
      <w:r>
        <w:rPr>
          <w:rFonts w:eastAsia="Times New Roman" w:cs="Arial"/>
          <w:i/>
          <w:iCs/>
          <w:color w:val="222222"/>
          <w:sz w:val="19"/>
          <w:szCs w:val="19"/>
        </w:rPr>
        <w:t xml:space="preserve"> </w:t>
      </w:r>
      <w:r w:rsidR="00AE6385" w:rsidRPr="00AE6385">
        <w:rPr>
          <w:rFonts w:eastAsia="Times New Roman" w:cs="Arial"/>
          <w:color w:val="222222"/>
          <w:sz w:val="19"/>
          <w:szCs w:val="19"/>
        </w:rPr>
        <w:br/>
        <w:t>A cheap craft cutter ($300) could be used to replace the manual master cutting using a scalpel. This can increase the precision and throughput. It would be nice if the authors described this.</w:t>
      </w:r>
      <w:r w:rsidR="00AE6385" w:rsidRPr="00AE6385">
        <w:rPr>
          <w:rFonts w:eastAsia="Times New Roman" w:cs="Arial"/>
          <w:color w:val="222222"/>
          <w:sz w:val="19"/>
          <w:szCs w:val="19"/>
        </w:rPr>
        <w:br/>
        <w:t> </w:t>
      </w:r>
    </w:p>
    <w:p w14:paraId="3500D368" w14:textId="77777777" w:rsidR="00AE6385" w:rsidRDefault="00740986">
      <w:pPr>
        <w:rPr>
          <w:color w:val="FF0000"/>
        </w:rPr>
      </w:pPr>
      <w:r w:rsidRPr="00740986">
        <w:rPr>
          <w:color w:val="FF0000"/>
        </w:rPr>
        <w:t>As per the reviewer’s suggestion, we have included a small paragraph on options that are available to researchers for PDMS mold fabrication including the adhesive tape method using a craft cutter.</w:t>
      </w:r>
      <w:r w:rsidR="00365082">
        <w:rPr>
          <w:color w:val="FF0000"/>
        </w:rPr>
        <w:t xml:space="preserve">  This paragraph is seen below</w:t>
      </w:r>
      <w:r w:rsidR="002D0C68">
        <w:rPr>
          <w:color w:val="FF0000"/>
        </w:rPr>
        <w:t>:</w:t>
      </w:r>
    </w:p>
    <w:p w14:paraId="42E3B211" w14:textId="5B93D430" w:rsidR="00E95235" w:rsidRPr="00E95235" w:rsidRDefault="00E95235" w:rsidP="00E95235">
      <w:pPr>
        <w:jc w:val="both"/>
        <w:rPr>
          <w:rFonts w:asciiTheme="minorHAnsi" w:hAnsiTheme="minorHAnsi" w:cstheme="minorHAnsi"/>
          <w:color w:val="FF0000"/>
        </w:rPr>
      </w:pPr>
      <w:r w:rsidRPr="00E95235">
        <w:rPr>
          <w:rFonts w:asciiTheme="minorHAnsi" w:hAnsiTheme="minorHAnsi" w:cstheme="minorHAnsi"/>
          <w:color w:val="FF0000"/>
        </w:rPr>
        <w:t>“</w:t>
      </w:r>
      <w:r w:rsidRPr="00E95235">
        <w:rPr>
          <w:rFonts w:asciiTheme="minorHAnsi" w:hAnsiTheme="minorHAnsi" w:cstheme="minorHAnsi"/>
          <w:color w:val="FF0000"/>
        </w:rPr>
        <w:t>While conventional photolithography is a well-established technique for the creation of molds for soft lithography, the equipment, materials, and skills necessary to use conventional photolithography are not readily available to most laboratories.  For laboratories without access to these resources, we have presented adhesive tape fabrication as a method of creating molds with relatively simple features for microfluidic devices.  This method allows any laboratory to create and utilize microfluidic devices for research purposes with readily available tools.  The adhesive tape method may be improved with a low-cost desktop vinyl cutter</w:t>
      </w:r>
      <w:r w:rsidRPr="00E95235">
        <w:rPr>
          <w:rFonts w:asciiTheme="minorHAnsi" w:hAnsiTheme="minorHAnsi" w:cstheme="minorHAnsi"/>
          <w:color w:val="FF0000"/>
        </w:rPr>
        <w:fldChar w:fldCharType="begin"/>
      </w:r>
      <w:r w:rsidRPr="00E95235">
        <w:rPr>
          <w:rFonts w:asciiTheme="minorHAnsi" w:hAnsiTheme="minorHAnsi" w:cstheme="minorHAnsi"/>
          <w:color w:val="FF0000"/>
        </w:rPr>
        <w:instrText xml:space="preserve"> ADDIN EN.CITE &lt;EndNote&gt;&lt;Cite&gt;&lt;Author&gt;Yuen&lt;/Author&gt;&lt;Year&gt;2010&lt;/Year&gt;&lt;RecNum&gt;46&lt;/RecNum&gt;&lt;DisplayText&gt;&lt;style face="superscript"&gt;31&lt;/style&gt;&lt;/DisplayText&gt;&lt;record&gt;&lt;rec-number&gt;46&lt;/rec-number&gt;&lt;foreign-keys&gt;&lt;key app="EN" db-id="psrwraze8avrpaewr9axfvwid0tw559fr5rp" timestamp="1478637303"&gt;46&lt;/key&gt;&lt;/foreign-keys&gt;&lt;ref-type name="Journal Article"&gt;17&lt;/ref-type&gt;&lt;contributors&gt;&lt;authors&gt;&lt;author&gt;Yuen, Po Ki&lt;/author&gt;&lt;author&gt;Goral, Vasiliy N&lt;/author&gt;&lt;/authors&gt;&lt;/contributors&gt;&lt;titles&gt;&lt;title&gt;Low-cost rapid prototyping of flexible microfluidic devices using a desktop digital craft cutter&lt;/title&gt;&lt;secondary-title&gt;Lab on a Chip&lt;/secondary-title&gt;&lt;/titles&gt;&lt;periodical&gt;&lt;full-title&gt;Lab on a Chip&lt;/full-title&gt;&lt;/periodical&gt;&lt;pages&gt;384-387&lt;/pages&gt;&lt;volume&gt;10&lt;/volume&gt;&lt;number&gt;3&lt;/number&gt;&lt;dates&gt;&lt;year&gt;2010&lt;/year&gt;&lt;/dates&gt;&lt;urls&gt;&lt;/urls&gt;&lt;electronic-resource-num&gt;https://doi.org/10.1039/b918089c&lt;/electronic-resource-num&gt;&lt;/record&gt;&lt;/Cite&gt;&lt;/EndNote&gt;</w:instrText>
      </w:r>
      <w:r w:rsidRPr="00E95235">
        <w:rPr>
          <w:rFonts w:asciiTheme="minorHAnsi" w:hAnsiTheme="minorHAnsi" w:cstheme="minorHAnsi"/>
          <w:color w:val="FF0000"/>
        </w:rPr>
        <w:fldChar w:fldCharType="separate"/>
      </w:r>
      <w:r w:rsidRPr="00E95235">
        <w:rPr>
          <w:rFonts w:asciiTheme="minorHAnsi" w:hAnsiTheme="minorHAnsi" w:cstheme="minorHAnsi"/>
          <w:noProof/>
          <w:color w:val="FF0000"/>
          <w:vertAlign w:val="superscript"/>
        </w:rPr>
        <w:t>31</w:t>
      </w:r>
      <w:r w:rsidRPr="00E95235">
        <w:rPr>
          <w:rFonts w:asciiTheme="minorHAnsi" w:hAnsiTheme="minorHAnsi" w:cstheme="minorHAnsi"/>
          <w:color w:val="FF0000"/>
        </w:rPr>
        <w:fldChar w:fldCharType="end"/>
      </w:r>
      <w:r w:rsidRPr="00E95235">
        <w:rPr>
          <w:rFonts w:asciiTheme="minorHAnsi" w:hAnsiTheme="minorHAnsi" w:cstheme="minorHAnsi"/>
          <w:color w:val="FF0000"/>
        </w:rPr>
        <w:t xml:space="preserve">.  Desktop vinyl cutters may increase reproducibility, resolution, as well as layout complexity.  Each of these options, conventional photolithography, desktop cutters, or adhesive tape fabrication </w:t>
      </w:r>
      <w:proofErr w:type="gramStart"/>
      <w:r w:rsidRPr="00E95235">
        <w:rPr>
          <w:rFonts w:asciiTheme="minorHAnsi" w:hAnsiTheme="minorHAnsi" w:cstheme="minorHAnsi"/>
          <w:color w:val="FF0000"/>
        </w:rPr>
        <w:t>have</w:t>
      </w:r>
      <w:proofErr w:type="gramEnd"/>
      <w:r w:rsidRPr="00E95235">
        <w:rPr>
          <w:rFonts w:asciiTheme="minorHAnsi" w:hAnsiTheme="minorHAnsi" w:cstheme="minorHAnsi"/>
          <w:color w:val="FF0000"/>
        </w:rPr>
        <w:t xml:space="preserve"> different capabilities and limitations and researchers must carefully consider which method would </w:t>
      </w:r>
      <w:r w:rsidRPr="00E95235">
        <w:rPr>
          <w:rFonts w:asciiTheme="minorHAnsi" w:hAnsiTheme="minorHAnsi" w:cstheme="minorHAnsi"/>
          <w:color w:val="FF0000"/>
        </w:rPr>
        <w:t>be sufficient for their needs.”</w:t>
      </w:r>
    </w:p>
    <w:p w14:paraId="53BBF471" w14:textId="52294CCF" w:rsidR="00E95235" w:rsidRDefault="00E95235" w:rsidP="00E95235">
      <w:pPr>
        <w:jc w:val="both"/>
        <w:rPr>
          <w:rFonts w:asciiTheme="minorHAnsi" w:hAnsiTheme="minorHAnsi" w:cstheme="minorHAnsi"/>
        </w:rPr>
      </w:pPr>
    </w:p>
    <w:p w14:paraId="7BBB1006" w14:textId="127F502C" w:rsidR="002D0C68" w:rsidRPr="002D0C68" w:rsidRDefault="002D0C68" w:rsidP="002D0C68">
      <w:pPr>
        <w:jc w:val="both"/>
        <w:rPr>
          <w:rFonts w:asciiTheme="minorHAnsi" w:hAnsiTheme="minorHAnsi" w:cstheme="minorHAnsi"/>
          <w:color w:val="FF0000"/>
        </w:rPr>
      </w:pPr>
    </w:p>
    <w:p w14:paraId="5262AED0" w14:textId="77777777" w:rsidR="002D0C68" w:rsidRPr="00740986" w:rsidRDefault="002D0C68" w:rsidP="002D0C68">
      <w:pPr>
        <w:tabs>
          <w:tab w:val="left" w:pos="5864"/>
        </w:tabs>
        <w:rPr>
          <w:color w:val="FF0000"/>
        </w:rPr>
      </w:pPr>
      <w:r>
        <w:rPr>
          <w:color w:val="FF0000"/>
        </w:rPr>
        <w:tab/>
      </w:r>
    </w:p>
    <w:sectPr w:rsidR="002D0C68" w:rsidRPr="00740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85"/>
    <w:rsid w:val="000D5774"/>
    <w:rsid w:val="000E372F"/>
    <w:rsid w:val="001110D7"/>
    <w:rsid w:val="0011369C"/>
    <w:rsid w:val="00217B41"/>
    <w:rsid w:val="00223B26"/>
    <w:rsid w:val="00237130"/>
    <w:rsid w:val="00251DAE"/>
    <w:rsid w:val="002D0C68"/>
    <w:rsid w:val="0032604F"/>
    <w:rsid w:val="00365082"/>
    <w:rsid w:val="003A6DB8"/>
    <w:rsid w:val="00412923"/>
    <w:rsid w:val="004229BB"/>
    <w:rsid w:val="00476652"/>
    <w:rsid w:val="00476E83"/>
    <w:rsid w:val="00497E66"/>
    <w:rsid w:val="006A6392"/>
    <w:rsid w:val="00740986"/>
    <w:rsid w:val="00767289"/>
    <w:rsid w:val="00811E53"/>
    <w:rsid w:val="00824CFE"/>
    <w:rsid w:val="00931EAA"/>
    <w:rsid w:val="00956672"/>
    <w:rsid w:val="009F6FAB"/>
    <w:rsid w:val="00A0269B"/>
    <w:rsid w:val="00AE6385"/>
    <w:rsid w:val="00B87E88"/>
    <w:rsid w:val="00BC17F9"/>
    <w:rsid w:val="00BC75A9"/>
    <w:rsid w:val="00CD14CF"/>
    <w:rsid w:val="00D06FC4"/>
    <w:rsid w:val="00D153A1"/>
    <w:rsid w:val="00D5553A"/>
    <w:rsid w:val="00DD1E3E"/>
    <w:rsid w:val="00E239E5"/>
    <w:rsid w:val="00E44BD5"/>
    <w:rsid w:val="00E6139B"/>
    <w:rsid w:val="00E95235"/>
    <w:rsid w:val="00E96704"/>
    <w:rsid w:val="00EC158F"/>
    <w:rsid w:val="00EC4226"/>
    <w:rsid w:val="00EC7A44"/>
    <w:rsid w:val="00F43FC7"/>
    <w:rsid w:val="00F70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E88"/>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3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6385"/>
    <w:rPr>
      <w:b/>
      <w:bCs/>
    </w:rPr>
  </w:style>
  <w:style w:type="character" w:customStyle="1" w:styleId="aqj">
    <w:name w:val="aqj"/>
    <w:basedOn w:val="DefaultParagraphFont"/>
    <w:rsid w:val="00AE6385"/>
  </w:style>
  <w:style w:type="character" w:styleId="Hyperlink">
    <w:name w:val="Hyperlink"/>
    <w:basedOn w:val="DefaultParagraphFont"/>
    <w:uiPriority w:val="99"/>
    <w:semiHidden/>
    <w:unhideWhenUsed/>
    <w:rsid w:val="00AE6385"/>
    <w:rPr>
      <w:color w:val="0000FF"/>
      <w:u w:val="single"/>
    </w:rPr>
  </w:style>
  <w:style w:type="character" w:customStyle="1" w:styleId="apple-converted-space">
    <w:name w:val="apple-converted-space"/>
    <w:basedOn w:val="DefaultParagraphFont"/>
    <w:rsid w:val="00AE6385"/>
  </w:style>
  <w:style w:type="paragraph" w:customStyle="1" w:styleId="EndNoteBibliography">
    <w:name w:val="EndNote Bibliography"/>
    <w:basedOn w:val="Normal"/>
    <w:link w:val="EndNoteBibliographyChar"/>
    <w:rsid w:val="001110D7"/>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1110D7"/>
    <w:rPr>
      <w:rFonts w:ascii="Times New Roman" w:eastAsia="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E88"/>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3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6385"/>
    <w:rPr>
      <w:b/>
      <w:bCs/>
    </w:rPr>
  </w:style>
  <w:style w:type="character" w:customStyle="1" w:styleId="aqj">
    <w:name w:val="aqj"/>
    <w:basedOn w:val="DefaultParagraphFont"/>
    <w:rsid w:val="00AE6385"/>
  </w:style>
  <w:style w:type="character" w:styleId="Hyperlink">
    <w:name w:val="Hyperlink"/>
    <w:basedOn w:val="DefaultParagraphFont"/>
    <w:uiPriority w:val="99"/>
    <w:semiHidden/>
    <w:unhideWhenUsed/>
    <w:rsid w:val="00AE6385"/>
    <w:rPr>
      <w:color w:val="0000FF"/>
      <w:u w:val="single"/>
    </w:rPr>
  </w:style>
  <w:style w:type="character" w:customStyle="1" w:styleId="apple-converted-space">
    <w:name w:val="apple-converted-space"/>
    <w:basedOn w:val="DefaultParagraphFont"/>
    <w:rsid w:val="00AE6385"/>
  </w:style>
  <w:style w:type="paragraph" w:customStyle="1" w:styleId="EndNoteBibliography">
    <w:name w:val="EndNote Bibliography"/>
    <w:basedOn w:val="Normal"/>
    <w:link w:val="EndNoteBibliographyChar"/>
    <w:rsid w:val="001110D7"/>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1110D7"/>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6878">
      <w:bodyDiv w:val="1"/>
      <w:marLeft w:val="0"/>
      <w:marRight w:val="0"/>
      <w:marTop w:val="0"/>
      <w:marBottom w:val="0"/>
      <w:divBdr>
        <w:top w:val="none" w:sz="0" w:space="0" w:color="auto"/>
        <w:left w:val="none" w:sz="0" w:space="0" w:color="auto"/>
        <w:bottom w:val="none" w:sz="0" w:space="0" w:color="auto"/>
        <w:right w:val="none" w:sz="0" w:space="0" w:color="auto"/>
      </w:divBdr>
    </w:div>
    <w:div w:id="529533520">
      <w:bodyDiv w:val="1"/>
      <w:marLeft w:val="0"/>
      <w:marRight w:val="0"/>
      <w:marTop w:val="0"/>
      <w:marBottom w:val="0"/>
      <w:divBdr>
        <w:top w:val="none" w:sz="0" w:space="0" w:color="auto"/>
        <w:left w:val="none" w:sz="0" w:space="0" w:color="auto"/>
        <w:bottom w:val="none" w:sz="0" w:space="0" w:color="auto"/>
        <w:right w:val="none" w:sz="0" w:space="0" w:color="auto"/>
      </w:divBdr>
    </w:div>
    <w:div w:id="1110011427">
      <w:bodyDiv w:val="1"/>
      <w:marLeft w:val="0"/>
      <w:marRight w:val="0"/>
      <w:marTop w:val="0"/>
      <w:marBottom w:val="0"/>
      <w:divBdr>
        <w:top w:val="none" w:sz="0" w:space="0" w:color="auto"/>
        <w:left w:val="none" w:sz="0" w:space="0" w:color="auto"/>
        <w:bottom w:val="none" w:sz="0" w:space="0" w:color="auto"/>
        <w:right w:val="none" w:sz="0" w:space="0" w:color="auto"/>
      </w:divBdr>
    </w:div>
    <w:div w:id="1646083906">
      <w:bodyDiv w:val="1"/>
      <w:marLeft w:val="0"/>
      <w:marRight w:val="0"/>
      <w:marTop w:val="0"/>
      <w:marBottom w:val="0"/>
      <w:divBdr>
        <w:top w:val="none" w:sz="0" w:space="0" w:color="auto"/>
        <w:left w:val="none" w:sz="0" w:space="0" w:color="auto"/>
        <w:bottom w:val="none" w:sz="0" w:space="0" w:color="auto"/>
        <w:right w:val="none" w:sz="0" w:space="0" w:color="auto"/>
      </w:divBdr>
    </w:div>
    <w:div w:id="18301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F308B-CAE6-4F82-993C-E235D309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3</cp:revision>
  <dcterms:created xsi:type="dcterms:W3CDTF">2016-11-14T17:18:00Z</dcterms:created>
  <dcterms:modified xsi:type="dcterms:W3CDTF">2016-11-14T17:22:00Z</dcterms:modified>
</cp:coreProperties>
</file>