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DEAE2C" w14:textId="4A9008E4" w:rsidR="004609B8" w:rsidRPr="00615F9F" w:rsidRDefault="004609B8" w:rsidP="00E019F7">
      <w:pPr>
        <w:spacing w:after="0" w:line="240" w:lineRule="auto"/>
        <w:jc w:val="both"/>
        <w:rPr>
          <w:rFonts w:cstheme="minorHAnsi"/>
          <w:sz w:val="24"/>
          <w:szCs w:val="24"/>
        </w:rPr>
      </w:pPr>
      <w:bookmarkStart w:id="0" w:name="_GoBack"/>
      <w:r w:rsidRPr="00615F9F">
        <w:rPr>
          <w:rFonts w:cstheme="minorHAnsi"/>
          <w:b/>
          <w:bCs/>
          <w:sz w:val="24"/>
          <w:szCs w:val="24"/>
        </w:rPr>
        <w:t>TITLE:</w:t>
      </w:r>
      <w:r w:rsidRPr="00615F9F">
        <w:rPr>
          <w:rFonts w:cstheme="minorHAnsi"/>
          <w:sz w:val="24"/>
          <w:szCs w:val="24"/>
        </w:rPr>
        <w:t xml:space="preserve"> </w:t>
      </w:r>
    </w:p>
    <w:p w14:paraId="2ECCA474" w14:textId="6D9BB85C" w:rsidR="004609B8" w:rsidRPr="00615F9F" w:rsidRDefault="004609B8" w:rsidP="00E019F7">
      <w:pPr>
        <w:spacing w:after="0" w:line="240" w:lineRule="auto"/>
        <w:jc w:val="both"/>
        <w:rPr>
          <w:rFonts w:cstheme="minorHAnsi"/>
          <w:bCs/>
          <w:sz w:val="24"/>
          <w:szCs w:val="24"/>
        </w:rPr>
      </w:pPr>
      <w:r w:rsidRPr="00615F9F">
        <w:rPr>
          <w:rFonts w:cstheme="minorHAnsi"/>
          <w:bCs/>
          <w:sz w:val="24"/>
          <w:szCs w:val="24"/>
        </w:rPr>
        <w:t xml:space="preserve">Measuring </w:t>
      </w:r>
      <w:r w:rsidR="002643CB" w:rsidRPr="00615F9F">
        <w:rPr>
          <w:rFonts w:cstheme="minorHAnsi"/>
          <w:bCs/>
          <w:sz w:val="24"/>
          <w:szCs w:val="24"/>
        </w:rPr>
        <w:t xml:space="preserve">the </w:t>
      </w:r>
      <w:r w:rsidR="00EE5397" w:rsidRPr="00615F9F">
        <w:rPr>
          <w:rFonts w:cstheme="minorHAnsi"/>
          <w:bCs/>
          <w:sz w:val="24"/>
          <w:szCs w:val="24"/>
        </w:rPr>
        <w:t>calcium dynamics</w:t>
      </w:r>
      <w:r w:rsidRPr="00615F9F">
        <w:rPr>
          <w:rFonts w:cstheme="minorHAnsi"/>
          <w:bCs/>
          <w:sz w:val="24"/>
          <w:szCs w:val="24"/>
        </w:rPr>
        <w:t xml:space="preserve"> </w:t>
      </w:r>
      <w:r w:rsidR="00EE5397" w:rsidRPr="00615F9F">
        <w:rPr>
          <w:rFonts w:cstheme="minorHAnsi"/>
          <w:bCs/>
          <w:sz w:val="24"/>
          <w:szCs w:val="24"/>
        </w:rPr>
        <w:t xml:space="preserve">of </w:t>
      </w:r>
      <w:r w:rsidRPr="00615F9F">
        <w:rPr>
          <w:rFonts w:cstheme="minorHAnsi"/>
          <w:bCs/>
          <w:sz w:val="24"/>
          <w:szCs w:val="24"/>
        </w:rPr>
        <w:t xml:space="preserve">individual, genetically-labeled </w:t>
      </w:r>
      <w:r w:rsidR="003A2D4E" w:rsidRPr="00615F9F">
        <w:rPr>
          <w:rFonts w:cstheme="minorHAnsi"/>
          <w:bCs/>
          <w:sz w:val="24"/>
          <w:szCs w:val="24"/>
        </w:rPr>
        <w:t>neurons</w:t>
      </w:r>
      <w:r w:rsidRPr="00615F9F">
        <w:rPr>
          <w:rFonts w:cstheme="minorHAnsi"/>
          <w:bCs/>
          <w:sz w:val="24"/>
          <w:szCs w:val="24"/>
        </w:rPr>
        <w:t xml:space="preserve"> of the developing mouse neocortex </w:t>
      </w:r>
    </w:p>
    <w:p w14:paraId="1D26A9A4" w14:textId="77777777" w:rsidR="00FF569A" w:rsidRPr="00615F9F" w:rsidRDefault="00FF569A" w:rsidP="00E019F7">
      <w:pPr>
        <w:spacing w:after="0" w:line="240" w:lineRule="auto"/>
        <w:jc w:val="both"/>
        <w:rPr>
          <w:rFonts w:cstheme="minorHAnsi"/>
          <w:b/>
          <w:bCs/>
          <w:sz w:val="24"/>
          <w:szCs w:val="24"/>
        </w:rPr>
      </w:pPr>
    </w:p>
    <w:p w14:paraId="6F46BFFB" w14:textId="77777777" w:rsidR="00FF569A" w:rsidRPr="00615F9F" w:rsidRDefault="00FF569A" w:rsidP="00E019F7">
      <w:pPr>
        <w:spacing w:after="0" w:line="240" w:lineRule="auto"/>
        <w:jc w:val="both"/>
        <w:rPr>
          <w:rFonts w:cstheme="minorHAnsi"/>
          <w:b/>
          <w:bCs/>
          <w:sz w:val="24"/>
          <w:szCs w:val="24"/>
        </w:rPr>
      </w:pPr>
      <w:r w:rsidRPr="00615F9F">
        <w:rPr>
          <w:rFonts w:cstheme="minorHAnsi"/>
          <w:b/>
          <w:bCs/>
          <w:sz w:val="24"/>
          <w:szCs w:val="24"/>
        </w:rPr>
        <w:t>AUTHORS:</w:t>
      </w:r>
    </w:p>
    <w:p w14:paraId="1AF400C9" w14:textId="77777777" w:rsidR="00725682" w:rsidRPr="00615F9F" w:rsidRDefault="000720F1" w:rsidP="00E019F7">
      <w:pPr>
        <w:spacing w:after="0" w:line="240" w:lineRule="auto"/>
        <w:jc w:val="both"/>
        <w:rPr>
          <w:rFonts w:cstheme="minorHAnsi"/>
          <w:bCs/>
          <w:sz w:val="24"/>
          <w:szCs w:val="24"/>
        </w:rPr>
      </w:pPr>
      <w:r w:rsidRPr="00615F9F">
        <w:rPr>
          <w:rFonts w:cstheme="minorHAnsi"/>
          <w:bCs/>
          <w:sz w:val="24"/>
          <w:szCs w:val="24"/>
        </w:rPr>
        <w:t xml:space="preserve">Kevin E. </w:t>
      </w:r>
      <w:proofErr w:type="spellStart"/>
      <w:r w:rsidRPr="00615F9F">
        <w:rPr>
          <w:rFonts w:cstheme="minorHAnsi"/>
          <w:bCs/>
          <w:sz w:val="24"/>
          <w:szCs w:val="24"/>
        </w:rPr>
        <w:t>Neuzil</w:t>
      </w:r>
      <w:proofErr w:type="spellEnd"/>
      <w:r w:rsidRPr="00615F9F">
        <w:rPr>
          <w:rFonts w:cstheme="minorHAnsi"/>
          <w:bCs/>
          <w:sz w:val="24"/>
          <w:szCs w:val="24"/>
        </w:rPr>
        <w:t xml:space="preserve"> </w:t>
      </w:r>
    </w:p>
    <w:p w14:paraId="1DCEDDD0" w14:textId="77777777" w:rsidR="00725682" w:rsidRPr="00615F9F" w:rsidRDefault="00725682" w:rsidP="00E019F7">
      <w:pPr>
        <w:spacing w:after="0" w:line="240" w:lineRule="auto"/>
        <w:jc w:val="both"/>
        <w:rPr>
          <w:rFonts w:cstheme="minorHAnsi"/>
          <w:bCs/>
          <w:sz w:val="24"/>
          <w:szCs w:val="24"/>
        </w:rPr>
      </w:pPr>
      <w:r w:rsidRPr="00615F9F">
        <w:rPr>
          <w:rFonts w:cstheme="minorHAnsi"/>
          <w:bCs/>
          <w:sz w:val="24"/>
          <w:szCs w:val="24"/>
        </w:rPr>
        <w:t>Department of Biology</w:t>
      </w:r>
    </w:p>
    <w:p w14:paraId="24203048" w14:textId="77777777" w:rsidR="00725682" w:rsidRPr="00615F9F" w:rsidRDefault="00725682" w:rsidP="00E019F7">
      <w:pPr>
        <w:spacing w:after="0" w:line="240" w:lineRule="auto"/>
        <w:jc w:val="both"/>
        <w:rPr>
          <w:rFonts w:cstheme="minorHAnsi"/>
          <w:bCs/>
          <w:sz w:val="24"/>
          <w:szCs w:val="24"/>
        </w:rPr>
      </w:pPr>
      <w:r w:rsidRPr="00615F9F">
        <w:rPr>
          <w:rFonts w:cstheme="minorHAnsi"/>
          <w:bCs/>
          <w:sz w:val="24"/>
          <w:szCs w:val="24"/>
        </w:rPr>
        <w:t>University of Washington</w:t>
      </w:r>
    </w:p>
    <w:p w14:paraId="01E90B15" w14:textId="77777777" w:rsidR="00725682" w:rsidRPr="00615F9F" w:rsidRDefault="00725682" w:rsidP="00E019F7">
      <w:pPr>
        <w:spacing w:after="0" w:line="240" w:lineRule="auto"/>
        <w:jc w:val="both"/>
        <w:rPr>
          <w:rFonts w:cstheme="minorHAnsi"/>
          <w:bCs/>
          <w:sz w:val="24"/>
          <w:szCs w:val="24"/>
        </w:rPr>
      </w:pPr>
      <w:r w:rsidRPr="00615F9F">
        <w:rPr>
          <w:rFonts w:cstheme="minorHAnsi"/>
          <w:bCs/>
          <w:sz w:val="24"/>
          <w:szCs w:val="24"/>
        </w:rPr>
        <w:t>Seattle, WA. USA</w:t>
      </w:r>
    </w:p>
    <w:p w14:paraId="645ADEB2" w14:textId="77777777" w:rsidR="00725682" w:rsidRPr="00615F9F" w:rsidRDefault="00725682" w:rsidP="00E019F7">
      <w:pPr>
        <w:spacing w:after="0" w:line="240" w:lineRule="auto"/>
        <w:jc w:val="both"/>
        <w:rPr>
          <w:rFonts w:cstheme="minorHAnsi"/>
          <w:bCs/>
          <w:sz w:val="24"/>
          <w:szCs w:val="24"/>
        </w:rPr>
      </w:pPr>
      <w:r w:rsidRPr="00615F9F">
        <w:rPr>
          <w:rFonts w:cstheme="minorHAnsi"/>
          <w:bCs/>
          <w:sz w:val="24"/>
          <w:szCs w:val="24"/>
        </w:rPr>
        <w:t>kevinneuzil8@gmail.com</w:t>
      </w:r>
    </w:p>
    <w:p w14:paraId="0D1E4A1B" w14:textId="77777777" w:rsidR="00725682" w:rsidRPr="00615F9F" w:rsidRDefault="00725682" w:rsidP="00E019F7">
      <w:pPr>
        <w:spacing w:after="0" w:line="240" w:lineRule="auto"/>
        <w:jc w:val="both"/>
        <w:rPr>
          <w:rFonts w:cstheme="minorHAnsi"/>
          <w:bCs/>
          <w:sz w:val="24"/>
          <w:szCs w:val="24"/>
        </w:rPr>
      </w:pPr>
    </w:p>
    <w:p w14:paraId="5E0DA674" w14:textId="77777777" w:rsidR="00725682" w:rsidRPr="00615F9F" w:rsidRDefault="00725682" w:rsidP="00E019F7">
      <w:pPr>
        <w:spacing w:after="0" w:line="240" w:lineRule="auto"/>
        <w:jc w:val="both"/>
        <w:rPr>
          <w:rFonts w:cstheme="minorHAnsi"/>
          <w:bCs/>
          <w:sz w:val="24"/>
          <w:szCs w:val="24"/>
        </w:rPr>
      </w:pPr>
      <w:r w:rsidRPr="00615F9F">
        <w:rPr>
          <w:rFonts w:cstheme="minorHAnsi"/>
          <w:bCs/>
          <w:sz w:val="24"/>
          <w:szCs w:val="24"/>
        </w:rPr>
        <w:t>William J. Moody</w:t>
      </w:r>
      <w:r w:rsidR="000720F1" w:rsidRPr="00615F9F">
        <w:rPr>
          <w:rFonts w:cstheme="minorHAnsi"/>
          <w:bCs/>
          <w:sz w:val="24"/>
          <w:szCs w:val="24"/>
        </w:rPr>
        <w:t xml:space="preserve"> </w:t>
      </w:r>
    </w:p>
    <w:p w14:paraId="4CB79644" w14:textId="77777777" w:rsidR="00725682" w:rsidRPr="00615F9F" w:rsidRDefault="00725682" w:rsidP="00E019F7">
      <w:pPr>
        <w:spacing w:after="0" w:line="240" w:lineRule="auto"/>
        <w:jc w:val="both"/>
        <w:rPr>
          <w:rFonts w:cstheme="minorHAnsi"/>
          <w:bCs/>
          <w:sz w:val="24"/>
          <w:szCs w:val="24"/>
        </w:rPr>
      </w:pPr>
      <w:r w:rsidRPr="00615F9F">
        <w:rPr>
          <w:rFonts w:cstheme="minorHAnsi"/>
          <w:bCs/>
          <w:sz w:val="24"/>
          <w:szCs w:val="24"/>
        </w:rPr>
        <w:t>Department of Biology</w:t>
      </w:r>
    </w:p>
    <w:p w14:paraId="3A0C9EA6" w14:textId="77777777" w:rsidR="00725682" w:rsidRPr="00615F9F" w:rsidRDefault="00725682" w:rsidP="00E019F7">
      <w:pPr>
        <w:spacing w:after="0" w:line="240" w:lineRule="auto"/>
        <w:jc w:val="both"/>
        <w:rPr>
          <w:rFonts w:cstheme="minorHAnsi"/>
          <w:bCs/>
          <w:sz w:val="24"/>
          <w:szCs w:val="24"/>
        </w:rPr>
      </w:pPr>
      <w:r w:rsidRPr="00615F9F">
        <w:rPr>
          <w:rFonts w:cstheme="minorHAnsi"/>
          <w:bCs/>
          <w:sz w:val="24"/>
          <w:szCs w:val="24"/>
        </w:rPr>
        <w:t>University of Washington</w:t>
      </w:r>
    </w:p>
    <w:p w14:paraId="112F0805" w14:textId="77777777" w:rsidR="00725682" w:rsidRPr="00615F9F" w:rsidRDefault="00725682" w:rsidP="00E019F7">
      <w:pPr>
        <w:spacing w:after="0" w:line="240" w:lineRule="auto"/>
        <w:jc w:val="both"/>
        <w:rPr>
          <w:rFonts w:cstheme="minorHAnsi"/>
          <w:bCs/>
          <w:sz w:val="24"/>
          <w:szCs w:val="24"/>
        </w:rPr>
      </w:pPr>
      <w:r w:rsidRPr="00615F9F">
        <w:rPr>
          <w:rFonts w:cstheme="minorHAnsi"/>
          <w:bCs/>
          <w:sz w:val="24"/>
          <w:szCs w:val="24"/>
        </w:rPr>
        <w:t>Seattle, WA. USA</w:t>
      </w:r>
    </w:p>
    <w:p w14:paraId="545366C1" w14:textId="77777777" w:rsidR="00725682" w:rsidRPr="00615F9F" w:rsidRDefault="00725682" w:rsidP="00E019F7">
      <w:pPr>
        <w:spacing w:after="0" w:line="240" w:lineRule="auto"/>
        <w:jc w:val="both"/>
        <w:rPr>
          <w:rFonts w:cstheme="minorHAnsi"/>
          <w:bCs/>
          <w:sz w:val="24"/>
          <w:szCs w:val="24"/>
        </w:rPr>
      </w:pPr>
      <w:r w:rsidRPr="00615F9F">
        <w:rPr>
          <w:rFonts w:cstheme="minorHAnsi"/>
          <w:bCs/>
          <w:sz w:val="24"/>
          <w:szCs w:val="24"/>
        </w:rPr>
        <w:t>profbill@uw.edu</w:t>
      </w:r>
    </w:p>
    <w:p w14:paraId="1E99EA22" w14:textId="77777777" w:rsidR="00725682" w:rsidRPr="00615F9F" w:rsidRDefault="00725682" w:rsidP="00E019F7">
      <w:pPr>
        <w:spacing w:after="0" w:line="240" w:lineRule="auto"/>
        <w:jc w:val="both"/>
        <w:rPr>
          <w:rFonts w:cstheme="minorHAnsi"/>
          <w:bCs/>
          <w:sz w:val="24"/>
          <w:szCs w:val="24"/>
        </w:rPr>
      </w:pPr>
    </w:p>
    <w:p w14:paraId="11B7E309" w14:textId="77777777" w:rsidR="000720F1" w:rsidRPr="00615F9F" w:rsidRDefault="000720F1" w:rsidP="00E019F7">
      <w:pPr>
        <w:spacing w:after="0" w:line="240" w:lineRule="auto"/>
        <w:jc w:val="both"/>
        <w:rPr>
          <w:rFonts w:cstheme="minorHAnsi"/>
          <w:bCs/>
          <w:sz w:val="24"/>
          <w:szCs w:val="24"/>
        </w:rPr>
      </w:pPr>
      <w:r w:rsidRPr="00615F9F">
        <w:rPr>
          <w:rFonts w:cstheme="minorHAnsi"/>
          <w:bCs/>
          <w:sz w:val="24"/>
          <w:szCs w:val="24"/>
        </w:rPr>
        <w:t>Curtis R. Easton</w:t>
      </w:r>
    </w:p>
    <w:p w14:paraId="568D8B16" w14:textId="77777777" w:rsidR="00FF569A" w:rsidRPr="00615F9F" w:rsidRDefault="00725682" w:rsidP="00E019F7">
      <w:pPr>
        <w:spacing w:after="0" w:line="240" w:lineRule="auto"/>
        <w:jc w:val="both"/>
        <w:rPr>
          <w:rFonts w:cstheme="minorHAnsi"/>
          <w:bCs/>
          <w:sz w:val="24"/>
          <w:szCs w:val="24"/>
        </w:rPr>
      </w:pPr>
      <w:r w:rsidRPr="00615F9F">
        <w:rPr>
          <w:rFonts w:cstheme="minorHAnsi"/>
          <w:bCs/>
          <w:sz w:val="24"/>
          <w:szCs w:val="24"/>
        </w:rPr>
        <w:t>Department of Biology</w:t>
      </w:r>
    </w:p>
    <w:p w14:paraId="0F1DBB63" w14:textId="77777777" w:rsidR="00725682" w:rsidRPr="00615F9F" w:rsidRDefault="00725682" w:rsidP="00E019F7">
      <w:pPr>
        <w:spacing w:after="0" w:line="240" w:lineRule="auto"/>
        <w:jc w:val="both"/>
        <w:rPr>
          <w:rFonts w:cstheme="minorHAnsi"/>
          <w:bCs/>
          <w:sz w:val="24"/>
          <w:szCs w:val="24"/>
        </w:rPr>
      </w:pPr>
      <w:r w:rsidRPr="00615F9F">
        <w:rPr>
          <w:rFonts w:cstheme="minorHAnsi"/>
          <w:bCs/>
          <w:sz w:val="24"/>
          <w:szCs w:val="24"/>
        </w:rPr>
        <w:t>University of Washington</w:t>
      </w:r>
    </w:p>
    <w:p w14:paraId="02AA8A21" w14:textId="77777777" w:rsidR="00725682" w:rsidRPr="00615F9F" w:rsidRDefault="00725682" w:rsidP="00E019F7">
      <w:pPr>
        <w:spacing w:after="0" w:line="240" w:lineRule="auto"/>
        <w:jc w:val="both"/>
        <w:rPr>
          <w:rFonts w:cstheme="minorHAnsi"/>
          <w:bCs/>
          <w:sz w:val="24"/>
          <w:szCs w:val="24"/>
        </w:rPr>
      </w:pPr>
      <w:r w:rsidRPr="00615F9F">
        <w:rPr>
          <w:rFonts w:cstheme="minorHAnsi"/>
          <w:bCs/>
          <w:sz w:val="24"/>
          <w:szCs w:val="24"/>
        </w:rPr>
        <w:t>Seattle, WA. USA</w:t>
      </w:r>
    </w:p>
    <w:p w14:paraId="6381BA33" w14:textId="77777777" w:rsidR="00725682" w:rsidRPr="00615F9F" w:rsidRDefault="00725682" w:rsidP="00E019F7">
      <w:pPr>
        <w:spacing w:after="0" w:line="240" w:lineRule="auto"/>
        <w:jc w:val="both"/>
        <w:rPr>
          <w:rFonts w:cstheme="minorHAnsi"/>
          <w:bCs/>
          <w:sz w:val="24"/>
          <w:szCs w:val="24"/>
        </w:rPr>
      </w:pPr>
      <w:r w:rsidRPr="00615F9F">
        <w:rPr>
          <w:rFonts w:cstheme="minorHAnsi"/>
          <w:bCs/>
          <w:sz w:val="24"/>
          <w:szCs w:val="24"/>
        </w:rPr>
        <w:t>eastoncr@uw.edu</w:t>
      </w:r>
    </w:p>
    <w:p w14:paraId="02D128CD" w14:textId="77777777" w:rsidR="00725682" w:rsidRPr="00615F9F" w:rsidRDefault="00725682" w:rsidP="00E019F7">
      <w:pPr>
        <w:spacing w:after="0" w:line="240" w:lineRule="auto"/>
        <w:jc w:val="both"/>
        <w:rPr>
          <w:rFonts w:cstheme="minorHAnsi"/>
          <w:b/>
          <w:bCs/>
          <w:sz w:val="24"/>
          <w:szCs w:val="24"/>
        </w:rPr>
      </w:pPr>
    </w:p>
    <w:p w14:paraId="2D16E4AA" w14:textId="77777777" w:rsidR="00FF569A" w:rsidRPr="00615F9F" w:rsidRDefault="00FF569A" w:rsidP="00E019F7">
      <w:pPr>
        <w:spacing w:after="0" w:line="240" w:lineRule="auto"/>
        <w:jc w:val="both"/>
        <w:rPr>
          <w:rFonts w:cstheme="minorHAnsi"/>
          <w:b/>
          <w:bCs/>
          <w:sz w:val="24"/>
          <w:szCs w:val="24"/>
        </w:rPr>
      </w:pPr>
      <w:r w:rsidRPr="00615F9F">
        <w:rPr>
          <w:rFonts w:cstheme="minorHAnsi"/>
          <w:b/>
          <w:bCs/>
          <w:sz w:val="24"/>
          <w:szCs w:val="24"/>
        </w:rPr>
        <w:t>CORRESPONDING AUTHOR:</w:t>
      </w:r>
    </w:p>
    <w:p w14:paraId="624F1D55" w14:textId="77777777" w:rsidR="00725682" w:rsidRPr="00615F9F" w:rsidRDefault="00725682" w:rsidP="00E019F7">
      <w:pPr>
        <w:spacing w:after="0" w:line="240" w:lineRule="auto"/>
        <w:jc w:val="both"/>
        <w:rPr>
          <w:rFonts w:cstheme="minorHAnsi"/>
          <w:bCs/>
          <w:sz w:val="24"/>
          <w:szCs w:val="24"/>
        </w:rPr>
      </w:pPr>
      <w:r w:rsidRPr="00615F9F">
        <w:rPr>
          <w:rFonts w:cstheme="minorHAnsi"/>
          <w:bCs/>
          <w:sz w:val="24"/>
          <w:szCs w:val="24"/>
        </w:rPr>
        <w:t>Curtis R. Easton</w:t>
      </w:r>
    </w:p>
    <w:p w14:paraId="102532FA" w14:textId="77777777" w:rsidR="00FF569A" w:rsidRPr="00615F9F" w:rsidRDefault="00FF569A" w:rsidP="00E019F7">
      <w:pPr>
        <w:spacing w:after="0" w:line="240" w:lineRule="auto"/>
        <w:jc w:val="both"/>
        <w:rPr>
          <w:rFonts w:cstheme="minorHAnsi"/>
          <w:b/>
          <w:bCs/>
          <w:sz w:val="24"/>
          <w:szCs w:val="24"/>
        </w:rPr>
      </w:pPr>
    </w:p>
    <w:p w14:paraId="7E216646" w14:textId="77777777" w:rsidR="00FF569A" w:rsidRPr="00615F9F" w:rsidRDefault="00FF569A" w:rsidP="00E019F7">
      <w:pPr>
        <w:spacing w:after="0" w:line="240" w:lineRule="auto"/>
        <w:jc w:val="both"/>
        <w:rPr>
          <w:rFonts w:cstheme="minorHAnsi"/>
          <w:b/>
          <w:bCs/>
          <w:sz w:val="24"/>
          <w:szCs w:val="24"/>
        </w:rPr>
      </w:pPr>
      <w:r w:rsidRPr="00615F9F">
        <w:rPr>
          <w:rFonts w:cstheme="minorHAnsi"/>
          <w:b/>
          <w:bCs/>
          <w:sz w:val="24"/>
          <w:szCs w:val="24"/>
        </w:rPr>
        <w:t>KEYWORDS:</w:t>
      </w:r>
    </w:p>
    <w:p w14:paraId="625D9A3E" w14:textId="4E4896B6" w:rsidR="000720F1" w:rsidRPr="00615F9F" w:rsidRDefault="000720F1" w:rsidP="00E019F7">
      <w:pPr>
        <w:spacing w:after="0" w:line="240" w:lineRule="auto"/>
        <w:jc w:val="both"/>
        <w:rPr>
          <w:rFonts w:cstheme="minorHAnsi"/>
          <w:bCs/>
          <w:sz w:val="24"/>
          <w:szCs w:val="24"/>
        </w:rPr>
      </w:pPr>
      <w:r w:rsidRPr="00615F9F">
        <w:rPr>
          <w:rFonts w:cstheme="minorHAnsi"/>
          <w:bCs/>
          <w:sz w:val="24"/>
          <w:szCs w:val="24"/>
        </w:rPr>
        <w:t xml:space="preserve">Calcium </w:t>
      </w:r>
      <w:r w:rsidR="002643CB" w:rsidRPr="00615F9F">
        <w:rPr>
          <w:rFonts w:cstheme="minorHAnsi"/>
          <w:bCs/>
          <w:sz w:val="24"/>
          <w:szCs w:val="24"/>
        </w:rPr>
        <w:t>i</w:t>
      </w:r>
      <w:r w:rsidRPr="00615F9F">
        <w:rPr>
          <w:rFonts w:cstheme="minorHAnsi"/>
          <w:bCs/>
          <w:sz w:val="24"/>
          <w:szCs w:val="24"/>
        </w:rPr>
        <w:t xml:space="preserve">maging, </w:t>
      </w:r>
      <w:r w:rsidR="002643CB" w:rsidRPr="00615F9F">
        <w:rPr>
          <w:rFonts w:cstheme="minorHAnsi"/>
          <w:bCs/>
          <w:sz w:val="24"/>
          <w:szCs w:val="24"/>
        </w:rPr>
        <w:t>n</w:t>
      </w:r>
      <w:r w:rsidRPr="00615F9F">
        <w:rPr>
          <w:rFonts w:cstheme="minorHAnsi"/>
          <w:bCs/>
          <w:sz w:val="24"/>
          <w:szCs w:val="24"/>
        </w:rPr>
        <w:t xml:space="preserve">eocortex, </w:t>
      </w:r>
      <w:r w:rsidR="002643CB" w:rsidRPr="00615F9F">
        <w:rPr>
          <w:rFonts w:cstheme="minorHAnsi"/>
          <w:bCs/>
          <w:sz w:val="24"/>
          <w:szCs w:val="24"/>
        </w:rPr>
        <w:t>d</w:t>
      </w:r>
      <w:r w:rsidRPr="00615F9F">
        <w:rPr>
          <w:rFonts w:cstheme="minorHAnsi"/>
          <w:bCs/>
          <w:sz w:val="24"/>
          <w:szCs w:val="24"/>
        </w:rPr>
        <w:t xml:space="preserve">evelopment, </w:t>
      </w:r>
      <w:r w:rsidR="002643CB" w:rsidRPr="00615F9F">
        <w:rPr>
          <w:rFonts w:cstheme="minorHAnsi"/>
          <w:bCs/>
          <w:sz w:val="24"/>
          <w:szCs w:val="24"/>
        </w:rPr>
        <w:t>s</w:t>
      </w:r>
      <w:r w:rsidRPr="00615F9F">
        <w:rPr>
          <w:rFonts w:cstheme="minorHAnsi"/>
          <w:bCs/>
          <w:sz w:val="24"/>
          <w:szCs w:val="24"/>
        </w:rPr>
        <w:t xml:space="preserve">pontaneous </w:t>
      </w:r>
      <w:r w:rsidR="002643CB" w:rsidRPr="00615F9F">
        <w:rPr>
          <w:rFonts w:cstheme="minorHAnsi"/>
          <w:bCs/>
          <w:sz w:val="24"/>
          <w:szCs w:val="24"/>
        </w:rPr>
        <w:t>a</w:t>
      </w:r>
      <w:r w:rsidRPr="00615F9F">
        <w:rPr>
          <w:rFonts w:cstheme="minorHAnsi"/>
          <w:bCs/>
          <w:sz w:val="24"/>
          <w:szCs w:val="24"/>
        </w:rPr>
        <w:t xml:space="preserve">ctivity, </w:t>
      </w:r>
      <w:r w:rsidR="002643CB" w:rsidRPr="00615F9F">
        <w:rPr>
          <w:rFonts w:cstheme="minorHAnsi"/>
          <w:bCs/>
          <w:sz w:val="24"/>
          <w:szCs w:val="24"/>
        </w:rPr>
        <w:t>c</w:t>
      </w:r>
      <w:r w:rsidRPr="00615F9F">
        <w:rPr>
          <w:rFonts w:cstheme="minorHAnsi"/>
          <w:bCs/>
          <w:sz w:val="24"/>
          <w:szCs w:val="24"/>
        </w:rPr>
        <w:t xml:space="preserve">alcium </w:t>
      </w:r>
      <w:r w:rsidR="002643CB" w:rsidRPr="00615F9F">
        <w:rPr>
          <w:rFonts w:cstheme="minorHAnsi"/>
          <w:bCs/>
          <w:sz w:val="24"/>
          <w:szCs w:val="24"/>
        </w:rPr>
        <w:t>w</w:t>
      </w:r>
      <w:r w:rsidRPr="00615F9F">
        <w:rPr>
          <w:rFonts w:cstheme="minorHAnsi"/>
          <w:bCs/>
          <w:sz w:val="24"/>
          <w:szCs w:val="24"/>
        </w:rPr>
        <w:t xml:space="preserve">ave, </w:t>
      </w:r>
      <w:r w:rsidR="002643CB" w:rsidRPr="00615F9F">
        <w:rPr>
          <w:rFonts w:cstheme="minorHAnsi"/>
          <w:bCs/>
          <w:sz w:val="24"/>
          <w:szCs w:val="24"/>
        </w:rPr>
        <w:t>i</w:t>
      </w:r>
      <w:r w:rsidRPr="00615F9F">
        <w:rPr>
          <w:rFonts w:cstheme="minorHAnsi"/>
          <w:bCs/>
          <w:sz w:val="24"/>
          <w:szCs w:val="24"/>
        </w:rPr>
        <w:t xml:space="preserve">nterneurons, </w:t>
      </w:r>
      <w:r w:rsidR="002643CB" w:rsidRPr="00615F9F">
        <w:rPr>
          <w:rFonts w:cstheme="minorHAnsi"/>
          <w:bCs/>
          <w:sz w:val="24"/>
          <w:szCs w:val="24"/>
        </w:rPr>
        <w:t>i</w:t>
      </w:r>
      <w:r w:rsidRPr="00615F9F">
        <w:rPr>
          <w:rFonts w:cstheme="minorHAnsi"/>
          <w:bCs/>
          <w:sz w:val="24"/>
          <w:szCs w:val="24"/>
        </w:rPr>
        <w:t>nhibition, GABA</w:t>
      </w:r>
      <w:r w:rsidR="00E602DA" w:rsidRPr="00615F9F">
        <w:rPr>
          <w:rFonts w:cstheme="minorHAnsi"/>
          <w:bCs/>
          <w:sz w:val="24"/>
          <w:szCs w:val="24"/>
        </w:rPr>
        <w:t xml:space="preserve">, </w:t>
      </w:r>
      <w:r w:rsidR="002643CB" w:rsidRPr="00615F9F">
        <w:rPr>
          <w:rFonts w:cstheme="minorHAnsi"/>
          <w:bCs/>
          <w:sz w:val="24"/>
          <w:szCs w:val="24"/>
        </w:rPr>
        <w:t>o</w:t>
      </w:r>
      <w:r w:rsidR="00E602DA" w:rsidRPr="00615F9F">
        <w:rPr>
          <w:rFonts w:cstheme="minorHAnsi"/>
          <w:bCs/>
          <w:sz w:val="24"/>
          <w:szCs w:val="24"/>
        </w:rPr>
        <w:t>rganotypic slice culture</w:t>
      </w:r>
    </w:p>
    <w:p w14:paraId="3BF31E75" w14:textId="77777777" w:rsidR="00FF569A" w:rsidRPr="00615F9F" w:rsidRDefault="00FF569A" w:rsidP="00E019F7">
      <w:pPr>
        <w:spacing w:after="0" w:line="240" w:lineRule="auto"/>
        <w:jc w:val="both"/>
        <w:rPr>
          <w:rFonts w:cstheme="minorHAnsi"/>
          <w:b/>
          <w:bCs/>
          <w:sz w:val="24"/>
          <w:szCs w:val="24"/>
        </w:rPr>
      </w:pPr>
    </w:p>
    <w:p w14:paraId="6EE59346" w14:textId="05CCBDAF" w:rsidR="00480F90" w:rsidRPr="00615F9F" w:rsidRDefault="00480F90" w:rsidP="00E019F7">
      <w:pPr>
        <w:spacing w:after="0" w:line="240" w:lineRule="auto"/>
        <w:jc w:val="both"/>
        <w:rPr>
          <w:rFonts w:cstheme="minorHAnsi"/>
          <w:b/>
          <w:sz w:val="24"/>
          <w:szCs w:val="24"/>
        </w:rPr>
      </w:pPr>
      <w:r w:rsidRPr="00615F9F">
        <w:rPr>
          <w:rFonts w:cstheme="minorHAnsi"/>
          <w:b/>
          <w:sz w:val="24"/>
          <w:szCs w:val="24"/>
        </w:rPr>
        <w:t>SHORT ABSTRACT</w:t>
      </w:r>
      <w:r w:rsidR="00EC1985" w:rsidRPr="00615F9F">
        <w:rPr>
          <w:rFonts w:cstheme="minorHAnsi"/>
          <w:b/>
          <w:sz w:val="24"/>
          <w:szCs w:val="24"/>
        </w:rPr>
        <w:t>:</w:t>
      </w:r>
      <w:r w:rsidRPr="00615F9F">
        <w:rPr>
          <w:rFonts w:cstheme="minorHAnsi"/>
          <w:b/>
          <w:sz w:val="24"/>
          <w:szCs w:val="24"/>
        </w:rPr>
        <w:t xml:space="preserve"> </w:t>
      </w:r>
    </w:p>
    <w:p w14:paraId="1E661220" w14:textId="4A5778B5" w:rsidR="00480F90" w:rsidRPr="00615F9F" w:rsidRDefault="004609B8" w:rsidP="00E019F7">
      <w:pPr>
        <w:spacing w:after="0" w:line="240" w:lineRule="auto"/>
        <w:jc w:val="both"/>
        <w:rPr>
          <w:rFonts w:cstheme="minorHAnsi"/>
          <w:sz w:val="24"/>
          <w:szCs w:val="24"/>
        </w:rPr>
      </w:pPr>
      <w:r w:rsidRPr="00615F9F">
        <w:rPr>
          <w:rFonts w:cstheme="minorHAnsi"/>
          <w:sz w:val="24"/>
          <w:szCs w:val="24"/>
        </w:rPr>
        <w:t xml:space="preserve">This protocol describes </w:t>
      </w:r>
      <w:r w:rsidR="005D4C51" w:rsidRPr="00615F9F">
        <w:rPr>
          <w:rFonts w:cstheme="minorHAnsi"/>
          <w:sz w:val="24"/>
          <w:szCs w:val="24"/>
        </w:rPr>
        <w:t>b</w:t>
      </w:r>
      <w:r w:rsidR="00FC36A6" w:rsidRPr="00615F9F">
        <w:rPr>
          <w:rFonts w:cstheme="minorHAnsi"/>
          <w:sz w:val="24"/>
          <w:szCs w:val="24"/>
        </w:rPr>
        <w:t xml:space="preserve">rain </w:t>
      </w:r>
      <w:r w:rsidR="00E5278D" w:rsidRPr="00615F9F">
        <w:rPr>
          <w:rFonts w:cstheme="minorHAnsi"/>
          <w:sz w:val="24"/>
          <w:szCs w:val="24"/>
        </w:rPr>
        <w:t>preparation</w:t>
      </w:r>
      <w:r w:rsidR="00FC36A6" w:rsidRPr="00615F9F">
        <w:rPr>
          <w:rFonts w:cstheme="minorHAnsi"/>
          <w:sz w:val="24"/>
          <w:szCs w:val="24"/>
        </w:rPr>
        <w:t xml:space="preserve"> and calcium imaging procedures for the measurement of </w:t>
      </w:r>
      <w:r w:rsidR="007F6C56" w:rsidRPr="00615F9F">
        <w:rPr>
          <w:rFonts w:cstheme="minorHAnsi"/>
          <w:sz w:val="24"/>
          <w:szCs w:val="24"/>
        </w:rPr>
        <w:t xml:space="preserve">calcium dynamics in </w:t>
      </w:r>
      <w:r w:rsidR="004B1BFA" w:rsidRPr="00615F9F">
        <w:rPr>
          <w:rFonts w:cstheme="minorHAnsi"/>
          <w:sz w:val="24"/>
          <w:szCs w:val="24"/>
        </w:rPr>
        <w:t xml:space="preserve">heterogeneous </w:t>
      </w:r>
      <w:r w:rsidR="00E74C74" w:rsidRPr="00615F9F">
        <w:rPr>
          <w:rFonts w:cstheme="minorHAnsi"/>
          <w:sz w:val="24"/>
          <w:szCs w:val="24"/>
        </w:rPr>
        <w:t xml:space="preserve">cortical networks </w:t>
      </w:r>
      <w:r w:rsidR="00A818AE" w:rsidRPr="00615F9F">
        <w:rPr>
          <w:rFonts w:cstheme="minorHAnsi"/>
          <w:sz w:val="24"/>
          <w:szCs w:val="24"/>
        </w:rPr>
        <w:t>w</w:t>
      </w:r>
      <w:r w:rsidR="002643CB" w:rsidRPr="00615F9F">
        <w:rPr>
          <w:rFonts w:cstheme="minorHAnsi"/>
          <w:sz w:val="24"/>
          <w:szCs w:val="24"/>
        </w:rPr>
        <w:t>ith</w:t>
      </w:r>
      <w:r w:rsidR="00E5278D" w:rsidRPr="00615F9F">
        <w:rPr>
          <w:rFonts w:cstheme="minorHAnsi"/>
          <w:sz w:val="24"/>
          <w:szCs w:val="24"/>
        </w:rPr>
        <w:t xml:space="preserve"> neuronal subtypes </w:t>
      </w:r>
      <w:r w:rsidR="002643CB" w:rsidRPr="00615F9F">
        <w:rPr>
          <w:rFonts w:cstheme="minorHAnsi"/>
          <w:sz w:val="24"/>
          <w:szCs w:val="24"/>
        </w:rPr>
        <w:t xml:space="preserve">that </w:t>
      </w:r>
      <w:r w:rsidR="00A818AE" w:rsidRPr="00615F9F">
        <w:rPr>
          <w:rFonts w:cstheme="minorHAnsi"/>
          <w:sz w:val="24"/>
          <w:szCs w:val="24"/>
        </w:rPr>
        <w:t xml:space="preserve">are </w:t>
      </w:r>
      <w:r w:rsidR="00FE1E93" w:rsidRPr="00615F9F">
        <w:rPr>
          <w:rFonts w:cstheme="minorHAnsi"/>
          <w:sz w:val="24"/>
          <w:szCs w:val="24"/>
        </w:rPr>
        <w:t>genetically-labeled</w:t>
      </w:r>
      <w:r w:rsidR="00A818AE" w:rsidRPr="00615F9F">
        <w:rPr>
          <w:rFonts w:cstheme="minorHAnsi"/>
          <w:sz w:val="24"/>
          <w:szCs w:val="24"/>
        </w:rPr>
        <w:t xml:space="preserve"> with </w:t>
      </w:r>
      <w:r w:rsidR="00F07693" w:rsidRPr="00615F9F">
        <w:rPr>
          <w:rFonts w:cstheme="minorHAnsi"/>
          <w:sz w:val="24"/>
          <w:szCs w:val="24"/>
        </w:rPr>
        <w:t>red fluorescent protein.</w:t>
      </w:r>
      <w:r w:rsidR="00FC36A6" w:rsidRPr="00615F9F">
        <w:rPr>
          <w:rFonts w:cstheme="minorHAnsi"/>
          <w:sz w:val="24"/>
          <w:szCs w:val="24"/>
        </w:rPr>
        <w:t xml:space="preserve">  </w:t>
      </w:r>
    </w:p>
    <w:p w14:paraId="2C2E0ABC" w14:textId="77777777" w:rsidR="00480F90" w:rsidRPr="00615F9F" w:rsidRDefault="00480F90" w:rsidP="00E019F7">
      <w:pPr>
        <w:spacing w:after="0" w:line="240" w:lineRule="auto"/>
        <w:jc w:val="both"/>
        <w:rPr>
          <w:rFonts w:cstheme="minorHAnsi"/>
          <w:b/>
          <w:sz w:val="24"/>
          <w:szCs w:val="24"/>
        </w:rPr>
      </w:pPr>
    </w:p>
    <w:p w14:paraId="25D40ED1" w14:textId="784FE5C1" w:rsidR="00BA0EE2" w:rsidRPr="00615F9F" w:rsidRDefault="00001BB1" w:rsidP="00E019F7">
      <w:pPr>
        <w:spacing w:after="0" w:line="240" w:lineRule="auto"/>
        <w:jc w:val="both"/>
        <w:rPr>
          <w:rFonts w:cstheme="minorHAnsi"/>
          <w:sz w:val="24"/>
          <w:szCs w:val="24"/>
        </w:rPr>
      </w:pPr>
      <w:r w:rsidRPr="00615F9F">
        <w:rPr>
          <w:rFonts w:cstheme="minorHAnsi"/>
          <w:b/>
          <w:sz w:val="24"/>
          <w:szCs w:val="24"/>
        </w:rPr>
        <w:t>LONG ABSTRACT</w:t>
      </w:r>
    </w:p>
    <w:p w14:paraId="53493E9E" w14:textId="5F4BA6F4" w:rsidR="00BA0EE2" w:rsidRPr="00615F9F" w:rsidRDefault="00BA0EE2" w:rsidP="00E019F7">
      <w:pPr>
        <w:spacing w:after="0" w:line="240" w:lineRule="auto"/>
        <w:jc w:val="both"/>
        <w:rPr>
          <w:rFonts w:cstheme="minorHAnsi"/>
          <w:sz w:val="24"/>
          <w:szCs w:val="24"/>
        </w:rPr>
      </w:pPr>
      <w:r w:rsidRPr="00615F9F">
        <w:rPr>
          <w:rFonts w:cstheme="minorHAnsi"/>
          <w:sz w:val="24"/>
          <w:szCs w:val="24"/>
        </w:rPr>
        <w:t xml:space="preserve">Spontaneous activity in the developing mammalian cortex is </w:t>
      </w:r>
      <w:r w:rsidR="00A52FAF" w:rsidRPr="00615F9F">
        <w:rPr>
          <w:rFonts w:cstheme="minorHAnsi"/>
          <w:sz w:val="24"/>
          <w:szCs w:val="24"/>
        </w:rPr>
        <w:t>necessa</w:t>
      </w:r>
      <w:r w:rsidR="00746A17" w:rsidRPr="00615F9F">
        <w:rPr>
          <w:rFonts w:cstheme="minorHAnsi"/>
          <w:sz w:val="24"/>
          <w:szCs w:val="24"/>
        </w:rPr>
        <w:t>ry for proper network formation. Such activity may be intrinsic to individual cells or driven by network interactions</w:t>
      </w:r>
      <w:r w:rsidR="00DF0AA0" w:rsidRPr="00615F9F">
        <w:rPr>
          <w:rFonts w:cstheme="minorHAnsi"/>
          <w:sz w:val="24"/>
          <w:szCs w:val="24"/>
        </w:rPr>
        <w:t>, and</w:t>
      </w:r>
      <w:r w:rsidR="00746A17" w:rsidRPr="00615F9F">
        <w:rPr>
          <w:rFonts w:cstheme="minorHAnsi"/>
          <w:sz w:val="24"/>
          <w:szCs w:val="24"/>
        </w:rPr>
        <w:t xml:space="preserve"> </w:t>
      </w:r>
      <w:r w:rsidR="00DF0AA0" w:rsidRPr="00615F9F">
        <w:rPr>
          <w:rFonts w:cstheme="minorHAnsi"/>
          <w:sz w:val="24"/>
          <w:szCs w:val="24"/>
        </w:rPr>
        <w:t>d</w:t>
      </w:r>
      <w:r w:rsidR="007C0AB3" w:rsidRPr="00615F9F">
        <w:rPr>
          <w:rFonts w:cstheme="minorHAnsi"/>
          <w:sz w:val="24"/>
          <w:szCs w:val="24"/>
        </w:rPr>
        <w:t>ifferent</w:t>
      </w:r>
      <w:r w:rsidR="00746A17" w:rsidRPr="00615F9F">
        <w:rPr>
          <w:rFonts w:cstheme="minorHAnsi"/>
          <w:sz w:val="24"/>
          <w:szCs w:val="24"/>
        </w:rPr>
        <w:t xml:space="preserve"> type</w:t>
      </w:r>
      <w:r w:rsidR="007C0AB3" w:rsidRPr="00615F9F">
        <w:rPr>
          <w:rFonts w:cstheme="minorHAnsi"/>
          <w:sz w:val="24"/>
          <w:szCs w:val="24"/>
        </w:rPr>
        <w:t>s</w:t>
      </w:r>
      <w:r w:rsidR="00B4570F" w:rsidRPr="00615F9F">
        <w:rPr>
          <w:rFonts w:cstheme="minorHAnsi"/>
          <w:sz w:val="24"/>
          <w:szCs w:val="24"/>
        </w:rPr>
        <w:t xml:space="preserve"> of activit</w:t>
      </w:r>
      <w:r w:rsidR="00EE5397" w:rsidRPr="00615F9F">
        <w:rPr>
          <w:rFonts w:cstheme="minorHAnsi"/>
          <w:sz w:val="24"/>
          <w:szCs w:val="24"/>
        </w:rPr>
        <w:t>y</w:t>
      </w:r>
      <w:r w:rsidR="00746A17" w:rsidRPr="00615F9F">
        <w:rPr>
          <w:rFonts w:cstheme="minorHAnsi"/>
          <w:sz w:val="24"/>
          <w:szCs w:val="24"/>
        </w:rPr>
        <w:t xml:space="preserve"> </w:t>
      </w:r>
      <w:r w:rsidR="00DF0AA0" w:rsidRPr="00615F9F">
        <w:rPr>
          <w:rFonts w:cstheme="minorHAnsi"/>
          <w:sz w:val="24"/>
          <w:szCs w:val="24"/>
        </w:rPr>
        <w:t xml:space="preserve">may </w:t>
      </w:r>
      <w:r w:rsidR="007C0AB3" w:rsidRPr="00615F9F">
        <w:rPr>
          <w:rFonts w:cstheme="minorHAnsi"/>
          <w:sz w:val="24"/>
          <w:szCs w:val="24"/>
        </w:rPr>
        <w:t>affect</w:t>
      </w:r>
      <w:r w:rsidR="00746A17" w:rsidRPr="00615F9F">
        <w:rPr>
          <w:rFonts w:cstheme="minorHAnsi"/>
          <w:sz w:val="24"/>
          <w:szCs w:val="24"/>
        </w:rPr>
        <w:t xml:space="preserve"> distinct components of development. A striking feature of cortical development is </w:t>
      </w:r>
      <w:r w:rsidR="002643CB" w:rsidRPr="00615F9F">
        <w:rPr>
          <w:rFonts w:cstheme="minorHAnsi"/>
          <w:sz w:val="24"/>
          <w:szCs w:val="24"/>
        </w:rPr>
        <w:t xml:space="preserve">the </w:t>
      </w:r>
      <w:r w:rsidRPr="00615F9F">
        <w:rPr>
          <w:rFonts w:cstheme="minorHAnsi"/>
          <w:sz w:val="24"/>
          <w:szCs w:val="24"/>
        </w:rPr>
        <w:t xml:space="preserve">propagating waves of activity that </w:t>
      </w:r>
      <w:r w:rsidR="00DF0AA0" w:rsidRPr="00615F9F">
        <w:rPr>
          <w:rFonts w:cstheme="minorHAnsi"/>
          <w:sz w:val="24"/>
          <w:szCs w:val="24"/>
        </w:rPr>
        <w:t>cause simultaneous action potential firing in neurons across broad cortical regions</w:t>
      </w:r>
      <w:r w:rsidRPr="00615F9F">
        <w:rPr>
          <w:rFonts w:cstheme="minorHAnsi"/>
          <w:sz w:val="24"/>
          <w:szCs w:val="24"/>
        </w:rPr>
        <w:t>.</w:t>
      </w:r>
      <w:r w:rsidR="00DF0AA0" w:rsidRPr="00615F9F">
        <w:rPr>
          <w:rFonts w:cstheme="minorHAnsi"/>
          <w:sz w:val="24"/>
          <w:szCs w:val="24"/>
        </w:rPr>
        <w:t xml:space="preserve"> Waves </w:t>
      </w:r>
      <w:r w:rsidR="002643CB" w:rsidRPr="00615F9F">
        <w:rPr>
          <w:rFonts w:cstheme="minorHAnsi"/>
          <w:sz w:val="24"/>
          <w:szCs w:val="24"/>
        </w:rPr>
        <w:t>have been</w:t>
      </w:r>
      <w:r w:rsidR="00DF0AA0" w:rsidRPr="00615F9F">
        <w:rPr>
          <w:rFonts w:cstheme="minorHAnsi"/>
          <w:sz w:val="24"/>
          <w:szCs w:val="24"/>
        </w:rPr>
        <w:t xml:space="preserve"> proposed to play roles in patterning connections, such as those between the cortex and thalamus, as well as in placing inhibitory interneurons into the correct cortical layers. Calcium signaling induced by waves is likely to mediate these effects on development. </w:t>
      </w:r>
      <w:r w:rsidR="00A52FAF" w:rsidRPr="00615F9F">
        <w:rPr>
          <w:rFonts w:cstheme="minorHAnsi"/>
          <w:sz w:val="24"/>
          <w:szCs w:val="24"/>
        </w:rPr>
        <w:t>Calcium imaging techniques in</w:t>
      </w:r>
      <w:r w:rsidRPr="00615F9F">
        <w:rPr>
          <w:rFonts w:cstheme="minorHAnsi"/>
          <w:sz w:val="24"/>
          <w:szCs w:val="24"/>
        </w:rPr>
        <w:t xml:space="preserve"> </w:t>
      </w:r>
      <w:r w:rsidR="00A52FAF" w:rsidRPr="00615F9F">
        <w:rPr>
          <w:rFonts w:cstheme="minorHAnsi"/>
          <w:sz w:val="24"/>
          <w:szCs w:val="24"/>
        </w:rPr>
        <w:t>b</w:t>
      </w:r>
      <w:r w:rsidRPr="00615F9F">
        <w:rPr>
          <w:rFonts w:cstheme="minorHAnsi"/>
          <w:sz w:val="24"/>
          <w:szCs w:val="24"/>
        </w:rPr>
        <w:t xml:space="preserve">rain slice </w:t>
      </w:r>
      <w:r w:rsidRPr="00615F9F">
        <w:rPr>
          <w:rFonts w:cstheme="minorHAnsi"/>
          <w:sz w:val="24"/>
          <w:szCs w:val="24"/>
        </w:rPr>
        <w:lastRenderedPageBreak/>
        <w:t xml:space="preserve">preparations </w:t>
      </w:r>
      <w:r w:rsidR="00DF0AA0" w:rsidRPr="00615F9F">
        <w:rPr>
          <w:rFonts w:cstheme="minorHAnsi"/>
          <w:sz w:val="24"/>
          <w:szCs w:val="24"/>
        </w:rPr>
        <w:t xml:space="preserve">may be used to visualize wave activity propagating between brain </w:t>
      </w:r>
      <w:r w:rsidR="00C0287F" w:rsidRPr="00615F9F">
        <w:rPr>
          <w:rFonts w:cstheme="minorHAnsi"/>
          <w:sz w:val="24"/>
          <w:szCs w:val="24"/>
        </w:rPr>
        <w:t xml:space="preserve">structures and to examine the </w:t>
      </w:r>
      <w:r w:rsidR="00BE05DB" w:rsidRPr="00615F9F">
        <w:rPr>
          <w:rFonts w:cstheme="minorHAnsi"/>
          <w:sz w:val="24"/>
          <w:szCs w:val="24"/>
        </w:rPr>
        <w:t xml:space="preserve">contribution </w:t>
      </w:r>
      <w:r w:rsidR="00B4570F" w:rsidRPr="00615F9F">
        <w:rPr>
          <w:rFonts w:cstheme="minorHAnsi"/>
          <w:sz w:val="24"/>
          <w:szCs w:val="24"/>
        </w:rPr>
        <w:t xml:space="preserve">of individual cells </w:t>
      </w:r>
      <w:r w:rsidR="00DF0AA0" w:rsidRPr="00615F9F">
        <w:rPr>
          <w:rFonts w:cstheme="minorHAnsi"/>
          <w:sz w:val="24"/>
          <w:szCs w:val="24"/>
        </w:rPr>
        <w:t xml:space="preserve">to </w:t>
      </w:r>
      <w:r w:rsidR="00C0287F" w:rsidRPr="00615F9F">
        <w:rPr>
          <w:rFonts w:cstheme="minorHAnsi"/>
          <w:sz w:val="24"/>
          <w:szCs w:val="24"/>
        </w:rPr>
        <w:t>population act</w:t>
      </w:r>
      <w:r w:rsidR="00880BF5" w:rsidRPr="00615F9F">
        <w:rPr>
          <w:rFonts w:cstheme="minorHAnsi"/>
          <w:sz w:val="24"/>
          <w:szCs w:val="24"/>
        </w:rPr>
        <w:t>ivity. Slices have an</w:t>
      </w:r>
      <w:r w:rsidR="00C0287F" w:rsidRPr="00615F9F">
        <w:rPr>
          <w:rFonts w:cstheme="minorHAnsi"/>
          <w:sz w:val="24"/>
          <w:szCs w:val="24"/>
        </w:rPr>
        <w:t xml:space="preserve"> advantage over dissociated cultures because </w:t>
      </w:r>
      <w:r w:rsidR="002643CB" w:rsidRPr="00615F9F">
        <w:rPr>
          <w:rFonts w:cstheme="minorHAnsi"/>
          <w:sz w:val="24"/>
          <w:szCs w:val="24"/>
        </w:rPr>
        <w:t>of the ability to</w:t>
      </w:r>
      <w:r w:rsidR="00C0287F" w:rsidRPr="00615F9F">
        <w:rPr>
          <w:rFonts w:cstheme="minorHAnsi"/>
          <w:sz w:val="24"/>
          <w:szCs w:val="24"/>
        </w:rPr>
        <w:t xml:space="preserve"> examine cellular activity in a setting with </w:t>
      </w:r>
      <w:r w:rsidR="00C13D7E" w:rsidRPr="00615F9F">
        <w:rPr>
          <w:rFonts w:cstheme="minorHAnsi"/>
          <w:sz w:val="24"/>
          <w:szCs w:val="24"/>
        </w:rPr>
        <w:t>preserved</w:t>
      </w:r>
      <w:r w:rsidR="00C0287F" w:rsidRPr="00615F9F">
        <w:rPr>
          <w:rFonts w:cstheme="minorHAnsi"/>
          <w:sz w:val="24"/>
          <w:szCs w:val="24"/>
        </w:rPr>
        <w:t xml:space="preserve"> network features</w:t>
      </w:r>
      <w:r w:rsidR="002643CB" w:rsidRPr="00615F9F">
        <w:rPr>
          <w:rFonts w:cstheme="minorHAnsi"/>
          <w:sz w:val="24"/>
          <w:szCs w:val="24"/>
        </w:rPr>
        <w:t>,</w:t>
      </w:r>
      <w:r w:rsidR="00C13D7E" w:rsidRPr="00615F9F">
        <w:rPr>
          <w:rFonts w:cstheme="minorHAnsi"/>
          <w:sz w:val="24"/>
          <w:szCs w:val="24"/>
        </w:rPr>
        <w:t xml:space="preserve"> such as cortical layering</w:t>
      </w:r>
      <w:r w:rsidR="00C0287F" w:rsidRPr="00615F9F">
        <w:rPr>
          <w:rFonts w:cstheme="minorHAnsi"/>
          <w:sz w:val="24"/>
          <w:szCs w:val="24"/>
        </w:rPr>
        <w:t xml:space="preserve">. However, slice preparation for </w:t>
      </w:r>
      <w:r w:rsidR="002643CB" w:rsidRPr="00615F9F">
        <w:rPr>
          <w:rFonts w:cstheme="minorHAnsi"/>
          <w:sz w:val="24"/>
          <w:szCs w:val="24"/>
        </w:rPr>
        <w:t xml:space="preserve">the </w:t>
      </w:r>
      <w:r w:rsidR="00C0287F" w:rsidRPr="00615F9F">
        <w:rPr>
          <w:rFonts w:cstheme="minorHAnsi"/>
          <w:sz w:val="24"/>
          <w:szCs w:val="24"/>
        </w:rPr>
        <w:t xml:space="preserve">physiological examination of developing cells </w:t>
      </w:r>
      <w:r w:rsidR="00DF5AA0" w:rsidRPr="00615F9F">
        <w:rPr>
          <w:rFonts w:cstheme="minorHAnsi"/>
          <w:sz w:val="24"/>
          <w:szCs w:val="24"/>
        </w:rPr>
        <w:t>can be difficult</w:t>
      </w:r>
      <w:r w:rsidR="00C0287F" w:rsidRPr="00615F9F">
        <w:rPr>
          <w:rFonts w:cstheme="minorHAnsi"/>
          <w:sz w:val="24"/>
          <w:szCs w:val="24"/>
        </w:rPr>
        <w:t>. The slicing process reduces network connectivity and injures cells</w:t>
      </w:r>
      <w:r w:rsidR="008262B6" w:rsidRPr="00615F9F">
        <w:rPr>
          <w:rFonts w:cstheme="minorHAnsi"/>
          <w:sz w:val="24"/>
          <w:szCs w:val="24"/>
        </w:rPr>
        <w:t>.</w:t>
      </w:r>
      <w:r w:rsidR="00C0287F" w:rsidRPr="00615F9F">
        <w:rPr>
          <w:rFonts w:cstheme="minorHAnsi"/>
          <w:sz w:val="24"/>
          <w:szCs w:val="24"/>
        </w:rPr>
        <w:t xml:space="preserve"> </w:t>
      </w:r>
      <w:r w:rsidR="008262B6" w:rsidRPr="00615F9F">
        <w:rPr>
          <w:rFonts w:cstheme="minorHAnsi"/>
          <w:sz w:val="24"/>
          <w:szCs w:val="24"/>
        </w:rPr>
        <w:t>H</w:t>
      </w:r>
      <w:r w:rsidR="00C0287F" w:rsidRPr="00615F9F">
        <w:rPr>
          <w:rFonts w:cstheme="minorHAnsi"/>
          <w:sz w:val="24"/>
          <w:szCs w:val="24"/>
        </w:rPr>
        <w:t xml:space="preserve">igh potassium ringer solutions are </w:t>
      </w:r>
      <w:r w:rsidR="00BE05DB" w:rsidRPr="00615F9F">
        <w:rPr>
          <w:rFonts w:cstheme="minorHAnsi"/>
          <w:sz w:val="24"/>
          <w:szCs w:val="24"/>
        </w:rPr>
        <w:t xml:space="preserve">often </w:t>
      </w:r>
      <w:r w:rsidR="00C0287F" w:rsidRPr="00615F9F">
        <w:rPr>
          <w:rFonts w:cstheme="minorHAnsi"/>
          <w:sz w:val="24"/>
          <w:szCs w:val="24"/>
        </w:rPr>
        <w:t xml:space="preserve">necessary to produce </w:t>
      </w:r>
      <w:r w:rsidR="002643CB" w:rsidRPr="00615F9F">
        <w:rPr>
          <w:rFonts w:cstheme="minorHAnsi"/>
          <w:sz w:val="24"/>
          <w:szCs w:val="24"/>
        </w:rPr>
        <w:t xml:space="preserve">the </w:t>
      </w:r>
      <w:r w:rsidR="00C0287F" w:rsidRPr="00615F9F">
        <w:rPr>
          <w:rFonts w:cstheme="minorHAnsi"/>
          <w:sz w:val="24"/>
          <w:szCs w:val="24"/>
        </w:rPr>
        <w:t xml:space="preserve">synchronous activity that is </w:t>
      </w:r>
      <w:r w:rsidR="00A52FAF" w:rsidRPr="00615F9F">
        <w:rPr>
          <w:rFonts w:cstheme="minorHAnsi"/>
          <w:sz w:val="24"/>
          <w:szCs w:val="24"/>
        </w:rPr>
        <w:t xml:space="preserve">normally </w:t>
      </w:r>
      <w:r w:rsidR="00C0287F" w:rsidRPr="00615F9F">
        <w:rPr>
          <w:rFonts w:cstheme="minorHAnsi"/>
          <w:sz w:val="24"/>
          <w:szCs w:val="24"/>
        </w:rPr>
        <w:t xml:space="preserve">present </w:t>
      </w:r>
      <w:r w:rsidR="004018E0" w:rsidRPr="00615F9F">
        <w:rPr>
          <w:rFonts w:cstheme="minorHAnsi"/>
          <w:i/>
          <w:sz w:val="24"/>
          <w:szCs w:val="24"/>
        </w:rPr>
        <w:t>in</w:t>
      </w:r>
      <w:r w:rsidR="002643CB" w:rsidRPr="00615F9F">
        <w:rPr>
          <w:rFonts w:cstheme="minorHAnsi"/>
          <w:i/>
          <w:sz w:val="24"/>
          <w:szCs w:val="24"/>
        </w:rPr>
        <w:t xml:space="preserve"> </w:t>
      </w:r>
      <w:r w:rsidR="004018E0" w:rsidRPr="00615F9F">
        <w:rPr>
          <w:rFonts w:cstheme="minorHAnsi"/>
          <w:i/>
          <w:sz w:val="24"/>
          <w:szCs w:val="24"/>
        </w:rPr>
        <w:t xml:space="preserve">vivo. </w:t>
      </w:r>
      <w:r w:rsidR="002643CB" w:rsidRPr="00615F9F">
        <w:rPr>
          <w:rFonts w:cstheme="minorHAnsi"/>
          <w:sz w:val="24"/>
          <w:szCs w:val="24"/>
        </w:rPr>
        <w:t>This work</w:t>
      </w:r>
      <w:r w:rsidR="00946B5E" w:rsidRPr="00615F9F">
        <w:rPr>
          <w:rFonts w:cstheme="minorHAnsi"/>
          <w:sz w:val="24"/>
          <w:szCs w:val="24"/>
        </w:rPr>
        <w:t xml:space="preserve"> describe</w:t>
      </w:r>
      <w:r w:rsidR="002643CB" w:rsidRPr="00615F9F">
        <w:rPr>
          <w:rFonts w:cstheme="minorHAnsi"/>
          <w:sz w:val="24"/>
          <w:szCs w:val="24"/>
        </w:rPr>
        <w:t>s</w:t>
      </w:r>
      <w:r w:rsidR="00C0287F" w:rsidRPr="00615F9F">
        <w:rPr>
          <w:rFonts w:cstheme="minorHAnsi"/>
          <w:sz w:val="24"/>
          <w:szCs w:val="24"/>
        </w:rPr>
        <w:t xml:space="preserve"> a set of methods for brain slice preparation that allow </w:t>
      </w:r>
      <w:r w:rsidR="00946B5E" w:rsidRPr="00615F9F">
        <w:rPr>
          <w:rFonts w:cstheme="minorHAnsi"/>
          <w:sz w:val="24"/>
          <w:szCs w:val="24"/>
        </w:rPr>
        <w:t xml:space="preserve">for the </w:t>
      </w:r>
      <w:r w:rsidR="00C0287F" w:rsidRPr="00615F9F">
        <w:rPr>
          <w:rFonts w:cstheme="minorHAnsi"/>
          <w:sz w:val="24"/>
          <w:szCs w:val="24"/>
        </w:rPr>
        <w:t>measurement of</w:t>
      </w:r>
      <w:r w:rsidR="002643CB" w:rsidRPr="00615F9F">
        <w:rPr>
          <w:rFonts w:cstheme="minorHAnsi"/>
          <w:sz w:val="24"/>
          <w:szCs w:val="24"/>
        </w:rPr>
        <w:t xml:space="preserve"> the</w:t>
      </w:r>
      <w:r w:rsidR="00C0287F" w:rsidRPr="00615F9F">
        <w:rPr>
          <w:rFonts w:cstheme="minorHAnsi"/>
          <w:sz w:val="24"/>
          <w:szCs w:val="24"/>
        </w:rPr>
        <w:t xml:space="preserve"> physiological </w:t>
      </w:r>
      <w:r w:rsidR="00A52FAF" w:rsidRPr="00615F9F">
        <w:rPr>
          <w:rFonts w:cstheme="minorHAnsi"/>
          <w:sz w:val="24"/>
          <w:szCs w:val="24"/>
        </w:rPr>
        <w:t>patterns</w:t>
      </w:r>
      <w:r w:rsidR="00746A17" w:rsidRPr="00615F9F">
        <w:rPr>
          <w:rFonts w:cstheme="minorHAnsi"/>
          <w:sz w:val="24"/>
          <w:szCs w:val="24"/>
        </w:rPr>
        <w:t xml:space="preserve"> of synchronous activity</w:t>
      </w:r>
      <w:r w:rsidR="00A52FAF" w:rsidRPr="00615F9F">
        <w:rPr>
          <w:rFonts w:cstheme="minorHAnsi"/>
          <w:sz w:val="24"/>
          <w:szCs w:val="24"/>
        </w:rPr>
        <w:t xml:space="preserve"> without increasing</w:t>
      </w:r>
      <w:r w:rsidR="00C0287F" w:rsidRPr="00615F9F">
        <w:rPr>
          <w:rFonts w:cstheme="minorHAnsi"/>
          <w:sz w:val="24"/>
          <w:szCs w:val="24"/>
        </w:rPr>
        <w:t xml:space="preserve"> potassium by </w:t>
      </w:r>
      <w:r w:rsidR="002643CB" w:rsidRPr="00615F9F">
        <w:rPr>
          <w:rFonts w:cstheme="minorHAnsi"/>
          <w:sz w:val="24"/>
          <w:szCs w:val="24"/>
        </w:rPr>
        <w:t xml:space="preserve">using </w:t>
      </w:r>
      <w:r w:rsidR="00C0287F" w:rsidRPr="00615F9F">
        <w:rPr>
          <w:rFonts w:cstheme="minorHAnsi"/>
          <w:sz w:val="24"/>
          <w:szCs w:val="24"/>
        </w:rPr>
        <w:t>short-ter</w:t>
      </w:r>
      <w:r w:rsidR="00C4255E" w:rsidRPr="00615F9F">
        <w:rPr>
          <w:rFonts w:cstheme="minorHAnsi"/>
          <w:sz w:val="24"/>
          <w:szCs w:val="24"/>
        </w:rPr>
        <w:t xml:space="preserve">m organotypic slice cultures </w:t>
      </w:r>
      <w:r w:rsidR="00C0287F" w:rsidRPr="00615F9F">
        <w:rPr>
          <w:rFonts w:cstheme="minorHAnsi"/>
          <w:sz w:val="24"/>
          <w:szCs w:val="24"/>
        </w:rPr>
        <w:t xml:space="preserve">to increase cell health. </w:t>
      </w:r>
      <w:r w:rsidR="00F170C1" w:rsidRPr="00615F9F">
        <w:rPr>
          <w:rFonts w:cstheme="minorHAnsi"/>
          <w:sz w:val="24"/>
          <w:szCs w:val="24"/>
        </w:rPr>
        <w:t>M</w:t>
      </w:r>
      <w:r w:rsidR="00F8483E" w:rsidRPr="00615F9F">
        <w:rPr>
          <w:rFonts w:cstheme="minorHAnsi"/>
          <w:sz w:val="24"/>
          <w:szCs w:val="24"/>
        </w:rPr>
        <w:t xml:space="preserve">ethods to </w:t>
      </w:r>
      <w:r w:rsidR="00E74C74" w:rsidRPr="00615F9F">
        <w:rPr>
          <w:rFonts w:cstheme="minorHAnsi"/>
          <w:sz w:val="24"/>
          <w:szCs w:val="24"/>
        </w:rPr>
        <w:t>identify</w:t>
      </w:r>
      <w:r w:rsidR="007C0AB3" w:rsidRPr="00615F9F">
        <w:rPr>
          <w:rFonts w:cstheme="minorHAnsi"/>
          <w:sz w:val="24"/>
          <w:szCs w:val="24"/>
        </w:rPr>
        <w:t xml:space="preserve"> genetically-</w:t>
      </w:r>
      <w:r w:rsidR="00C0287F" w:rsidRPr="00615F9F">
        <w:rPr>
          <w:rFonts w:cstheme="minorHAnsi"/>
          <w:sz w:val="24"/>
          <w:szCs w:val="24"/>
        </w:rPr>
        <w:t xml:space="preserve">labeled </w:t>
      </w:r>
      <w:r w:rsidR="00735164" w:rsidRPr="00615F9F">
        <w:rPr>
          <w:rFonts w:cstheme="minorHAnsi"/>
          <w:sz w:val="24"/>
          <w:szCs w:val="24"/>
        </w:rPr>
        <w:t>neuronal</w:t>
      </w:r>
      <w:r w:rsidR="00A52FAF" w:rsidRPr="00615F9F">
        <w:rPr>
          <w:rFonts w:cstheme="minorHAnsi"/>
          <w:sz w:val="24"/>
          <w:szCs w:val="24"/>
        </w:rPr>
        <w:t xml:space="preserve"> </w:t>
      </w:r>
      <w:r w:rsidR="00735164" w:rsidRPr="00615F9F">
        <w:rPr>
          <w:rFonts w:cstheme="minorHAnsi"/>
          <w:sz w:val="24"/>
          <w:szCs w:val="24"/>
        </w:rPr>
        <w:t>sub</w:t>
      </w:r>
      <w:r w:rsidR="00A52FAF" w:rsidRPr="00615F9F">
        <w:rPr>
          <w:rFonts w:cstheme="minorHAnsi"/>
          <w:sz w:val="24"/>
          <w:szCs w:val="24"/>
        </w:rPr>
        <w:t>populations in the cortical plate of these slices</w:t>
      </w:r>
      <w:r w:rsidR="00735164" w:rsidRPr="00615F9F">
        <w:rPr>
          <w:rFonts w:cstheme="minorHAnsi"/>
          <w:sz w:val="24"/>
          <w:szCs w:val="24"/>
        </w:rPr>
        <w:t xml:space="preserve"> while conducting calcium imaging of heterogeneous neurons </w:t>
      </w:r>
      <w:r w:rsidR="002643CB" w:rsidRPr="00615F9F">
        <w:rPr>
          <w:rFonts w:cstheme="minorHAnsi"/>
          <w:sz w:val="24"/>
          <w:szCs w:val="24"/>
        </w:rPr>
        <w:t>in</w:t>
      </w:r>
      <w:r w:rsidR="00735164" w:rsidRPr="00615F9F">
        <w:rPr>
          <w:rFonts w:cstheme="minorHAnsi"/>
          <w:sz w:val="24"/>
          <w:szCs w:val="24"/>
        </w:rPr>
        <w:t xml:space="preserve"> the cortical network</w:t>
      </w:r>
      <w:r w:rsidR="00F170C1" w:rsidRPr="00615F9F">
        <w:rPr>
          <w:rFonts w:cstheme="minorHAnsi"/>
          <w:sz w:val="24"/>
          <w:szCs w:val="24"/>
        </w:rPr>
        <w:t xml:space="preserve"> are presented</w:t>
      </w:r>
      <w:r w:rsidR="00A52FAF" w:rsidRPr="00615F9F">
        <w:rPr>
          <w:rFonts w:cstheme="minorHAnsi"/>
          <w:sz w:val="24"/>
          <w:szCs w:val="24"/>
        </w:rPr>
        <w:t xml:space="preserve">. </w:t>
      </w:r>
      <w:r w:rsidR="004F09C3" w:rsidRPr="00615F9F">
        <w:rPr>
          <w:rFonts w:cstheme="minorHAnsi"/>
          <w:sz w:val="24"/>
          <w:szCs w:val="24"/>
        </w:rPr>
        <w:t>A</w:t>
      </w:r>
      <w:r w:rsidR="00EE5397" w:rsidRPr="00615F9F">
        <w:rPr>
          <w:rFonts w:cstheme="minorHAnsi"/>
          <w:sz w:val="24"/>
          <w:szCs w:val="24"/>
        </w:rPr>
        <w:t>n</w:t>
      </w:r>
      <w:r w:rsidR="00F8483E" w:rsidRPr="00615F9F">
        <w:rPr>
          <w:rFonts w:cstheme="minorHAnsi"/>
          <w:sz w:val="24"/>
          <w:szCs w:val="24"/>
        </w:rPr>
        <w:t xml:space="preserve"> overview </w:t>
      </w:r>
      <w:r w:rsidR="00946B5E" w:rsidRPr="00615F9F">
        <w:rPr>
          <w:rFonts w:cstheme="minorHAnsi"/>
          <w:sz w:val="24"/>
          <w:szCs w:val="24"/>
        </w:rPr>
        <w:t xml:space="preserve">of </w:t>
      </w:r>
      <w:r w:rsidR="00E60415" w:rsidRPr="00615F9F">
        <w:rPr>
          <w:rFonts w:cstheme="minorHAnsi"/>
          <w:sz w:val="24"/>
          <w:szCs w:val="24"/>
        </w:rPr>
        <w:t xml:space="preserve">the </w:t>
      </w:r>
      <w:r w:rsidR="00F8483E" w:rsidRPr="00615F9F">
        <w:rPr>
          <w:rFonts w:cstheme="minorHAnsi"/>
          <w:sz w:val="24"/>
          <w:szCs w:val="24"/>
        </w:rPr>
        <w:t xml:space="preserve">slice preparation and imaging techniques </w:t>
      </w:r>
      <w:r w:rsidR="002643CB" w:rsidRPr="00615F9F">
        <w:rPr>
          <w:rFonts w:cstheme="minorHAnsi"/>
          <w:sz w:val="24"/>
          <w:szCs w:val="24"/>
        </w:rPr>
        <w:t>of</w:t>
      </w:r>
      <w:r w:rsidR="00F8483E" w:rsidRPr="00615F9F">
        <w:rPr>
          <w:rFonts w:cstheme="minorHAnsi"/>
          <w:sz w:val="24"/>
          <w:szCs w:val="24"/>
        </w:rPr>
        <w:t xml:space="preserve"> </w:t>
      </w:r>
      <w:r w:rsidR="00E60415" w:rsidRPr="00615F9F">
        <w:rPr>
          <w:rFonts w:cstheme="minorHAnsi"/>
          <w:sz w:val="24"/>
          <w:szCs w:val="24"/>
        </w:rPr>
        <w:t xml:space="preserve">the </w:t>
      </w:r>
      <w:r w:rsidR="00C13D7E" w:rsidRPr="00615F9F">
        <w:rPr>
          <w:rFonts w:cstheme="minorHAnsi"/>
          <w:sz w:val="24"/>
          <w:szCs w:val="24"/>
        </w:rPr>
        <w:t>developing cortex</w:t>
      </w:r>
      <w:r w:rsidR="002643CB" w:rsidRPr="00615F9F">
        <w:rPr>
          <w:rFonts w:cstheme="minorHAnsi"/>
          <w:sz w:val="24"/>
          <w:szCs w:val="24"/>
        </w:rPr>
        <w:t>, which</w:t>
      </w:r>
      <w:r w:rsidR="00C13D7E" w:rsidRPr="00615F9F">
        <w:rPr>
          <w:rFonts w:cstheme="minorHAnsi"/>
          <w:sz w:val="24"/>
          <w:szCs w:val="24"/>
        </w:rPr>
        <w:t xml:space="preserve"> are useful for assaying both single-</w:t>
      </w:r>
      <w:r w:rsidR="00FE1E93" w:rsidRPr="00615F9F">
        <w:rPr>
          <w:rFonts w:cstheme="minorHAnsi"/>
          <w:sz w:val="24"/>
          <w:szCs w:val="24"/>
        </w:rPr>
        <w:t>cell and population-</w:t>
      </w:r>
      <w:r w:rsidR="00C13D7E" w:rsidRPr="00615F9F">
        <w:rPr>
          <w:rFonts w:cstheme="minorHAnsi"/>
          <w:sz w:val="24"/>
          <w:szCs w:val="24"/>
        </w:rPr>
        <w:t>level activity patterns</w:t>
      </w:r>
      <w:r w:rsidR="002643CB" w:rsidRPr="00615F9F">
        <w:rPr>
          <w:rFonts w:cstheme="minorHAnsi"/>
          <w:sz w:val="24"/>
          <w:szCs w:val="24"/>
        </w:rPr>
        <w:t>, are presented</w:t>
      </w:r>
      <w:r w:rsidR="005F57A1" w:rsidRPr="00615F9F">
        <w:rPr>
          <w:rFonts w:cstheme="minorHAnsi"/>
          <w:sz w:val="24"/>
          <w:szCs w:val="24"/>
        </w:rPr>
        <w:t>. These methods</w:t>
      </w:r>
      <w:r w:rsidR="00F8483E" w:rsidRPr="00615F9F">
        <w:rPr>
          <w:rFonts w:cstheme="minorHAnsi"/>
          <w:sz w:val="24"/>
          <w:szCs w:val="24"/>
        </w:rPr>
        <w:t xml:space="preserve"> may </w:t>
      </w:r>
      <w:r w:rsidR="001E41C6" w:rsidRPr="00615F9F">
        <w:rPr>
          <w:rFonts w:cstheme="minorHAnsi"/>
          <w:sz w:val="24"/>
          <w:szCs w:val="24"/>
        </w:rPr>
        <w:t xml:space="preserve">be adapted </w:t>
      </w:r>
      <w:r w:rsidR="00F8483E" w:rsidRPr="00615F9F">
        <w:rPr>
          <w:rFonts w:cstheme="minorHAnsi"/>
          <w:sz w:val="24"/>
          <w:szCs w:val="24"/>
        </w:rPr>
        <w:t xml:space="preserve">to </w:t>
      </w:r>
      <w:r w:rsidR="001E41C6" w:rsidRPr="00615F9F">
        <w:rPr>
          <w:rFonts w:cstheme="minorHAnsi"/>
          <w:sz w:val="24"/>
          <w:szCs w:val="24"/>
        </w:rPr>
        <w:t xml:space="preserve">many different </w:t>
      </w:r>
      <w:r w:rsidR="00FE1E93" w:rsidRPr="00615F9F">
        <w:rPr>
          <w:rFonts w:cstheme="minorHAnsi"/>
          <w:sz w:val="24"/>
          <w:szCs w:val="24"/>
        </w:rPr>
        <w:t>neuronal</w:t>
      </w:r>
      <w:r w:rsidR="001E41C6" w:rsidRPr="00615F9F">
        <w:rPr>
          <w:rFonts w:cstheme="minorHAnsi"/>
          <w:sz w:val="24"/>
          <w:szCs w:val="24"/>
        </w:rPr>
        <w:t xml:space="preserve"> </w:t>
      </w:r>
      <w:r w:rsidR="00FE1E93" w:rsidRPr="00615F9F">
        <w:rPr>
          <w:rFonts w:cstheme="minorHAnsi"/>
          <w:sz w:val="24"/>
          <w:szCs w:val="24"/>
        </w:rPr>
        <w:t>sub</w:t>
      </w:r>
      <w:r w:rsidR="001E41C6" w:rsidRPr="00615F9F">
        <w:rPr>
          <w:rFonts w:cstheme="minorHAnsi"/>
          <w:sz w:val="24"/>
          <w:szCs w:val="24"/>
        </w:rPr>
        <w:t>types and anatomical regions.</w:t>
      </w:r>
    </w:p>
    <w:p w14:paraId="3BF4134F" w14:textId="77777777" w:rsidR="00BA0EE2" w:rsidRPr="00615F9F" w:rsidRDefault="00BA0EE2" w:rsidP="00E019F7">
      <w:pPr>
        <w:spacing w:after="0" w:line="240" w:lineRule="auto"/>
        <w:jc w:val="both"/>
        <w:rPr>
          <w:rFonts w:cstheme="minorHAnsi"/>
          <w:sz w:val="24"/>
          <w:szCs w:val="24"/>
        </w:rPr>
      </w:pPr>
    </w:p>
    <w:p w14:paraId="0C037BEA" w14:textId="77673414" w:rsidR="00B369DE" w:rsidRPr="00615F9F" w:rsidRDefault="00001BB1" w:rsidP="00E019F7">
      <w:pPr>
        <w:spacing w:after="0" w:line="240" w:lineRule="auto"/>
        <w:jc w:val="both"/>
        <w:rPr>
          <w:rFonts w:cstheme="minorHAnsi"/>
          <w:sz w:val="24"/>
          <w:szCs w:val="24"/>
        </w:rPr>
      </w:pPr>
      <w:r w:rsidRPr="00615F9F">
        <w:rPr>
          <w:rFonts w:cstheme="minorHAnsi"/>
          <w:b/>
          <w:sz w:val="24"/>
          <w:szCs w:val="24"/>
        </w:rPr>
        <w:t>INTRODUCTION</w:t>
      </w:r>
    </w:p>
    <w:p w14:paraId="6C5BBEA6" w14:textId="43D70291" w:rsidR="00313C7B" w:rsidRPr="00615F9F" w:rsidRDefault="00746A17" w:rsidP="00E019F7">
      <w:pPr>
        <w:spacing w:after="0" w:line="240" w:lineRule="auto"/>
        <w:jc w:val="both"/>
        <w:rPr>
          <w:rFonts w:cstheme="minorHAnsi"/>
          <w:sz w:val="24"/>
          <w:szCs w:val="24"/>
        </w:rPr>
      </w:pPr>
      <w:r w:rsidRPr="00615F9F">
        <w:rPr>
          <w:rFonts w:cstheme="minorHAnsi"/>
          <w:sz w:val="24"/>
          <w:szCs w:val="24"/>
        </w:rPr>
        <w:t>Spontaneous</w:t>
      </w:r>
      <w:r w:rsidR="00443230" w:rsidRPr="00615F9F">
        <w:rPr>
          <w:rFonts w:cstheme="minorHAnsi"/>
          <w:sz w:val="24"/>
          <w:szCs w:val="24"/>
        </w:rPr>
        <w:t xml:space="preserve"> physiological</w:t>
      </w:r>
      <w:r w:rsidRPr="00615F9F">
        <w:rPr>
          <w:rFonts w:cstheme="minorHAnsi"/>
          <w:sz w:val="24"/>
          <w:szCs w:val="24"/>
        </w:rPr>
        <w:t xml:space="preserve"> activity </w:t>
      </w:r>
      <w:r w:rsidR="00863471" w:rsidRPr="00615F9F">
        <w:rPr>
          <w:rFonts w:cstheme="minorHAnsi"/>
          <w:sz w:val="24"/>
          <w:szCs w:val="24"/>
        </w:rPr>
        <w:t>regulates</w:t>
      </w:r>
      <w:r w:rsidR="00D743A6" w:rsidRPr="00615F9F">
        <w:rPr>
          <w:rFonts w:cstheme="minorHAnsi"/>
          <w:sz w:val="24"/>
          <w:szCs w:val="24"/>
        </w:rPr>
        <w:t xml:space="preserve"> </w:t>
      </w:r>
      <w:r w:rsidR="00313C7B" w:rsidRPr="00615F9F">
        <w:rPr>
          <w:rFonts w:cstheme="minorHAnsi"/>
          <w:sz w:val="24"/>
          <w:szCs w:val="24"/>
        </w:rPr>
        <w:t xml:space="preserve">brain </w:t>
      </w:r>
      <w:r w:rsidR="00D743A6" w:rsidRPr="00615F9F">
        <w:rPr>
          <w:rFonts w:cstheme="minorHAnsi"/>
          <w:sz w:val="24"/>
          <w:szCs w:val="24"/>
        </w:rPr>
        <w:t>development via the actions of calcium</w:t>
      </w:r>
      <w:r w:rsidR="002643CB" w:rsidRPr="00615F9F">
        <w:rPr>
          <w:rFonts w:cstheme="minorHAnsi"/>
          <w:sz w:val="24"/>
          <w:szCs w:val="24"/>
        </w:rPr>
        <w:t>, which</w:t>
      </w:r>
      <w:r w:rsidR="00D743A6" w:rsidRPr="00615F9F">
        <w:rPr>
          <w:rFonts w:cstheme="minorHAnsi"/>
          <w:sz w:val="24"/>
          <w:szCs w:val="24"/>
        </w:rPr>
        <w:t xml:space="preserve"> </w:t>
      </w:r>
      <w:r w:rsidR="002643CB" w:rsidRPr="00615F9F">
        <w:rPr>
          <w:rFonts w:cstheme="minorHAnsi"/>
          <w:sz w:val="24"/>
          <w:szCs w:val="24"/>
        </w:rPr>
        <w:t xml:space="preserve">serves </w:t>
      </w:r>
      <w:r w:rsidR="00D743A6" w:rsidRPr="00615F9F">
        <w:rPr>
          <w:rFonts w:cstheme="minorHAnsi"/>
          <w:sz w:val="24"/>
          <w:szCs w:val="24"/>
        </w:rPr>
        <w:t>as a second messenger to affect processes</w:t>
      </w:r>
      <w:r w:rsidR="002643CB" w:rsidRPr="00615F9F">
        <w:rPr>
          <w:rFonts w:cstheme="minorHAnsi"/>
          <w:sz w:val="24"/>
          <w:szCs w:val="24"/>
        </w:rPr>
        <w:t xml:space="preserve"> such</w:t>
      </w:r>
      <w:r w:rsidR="00D743A6" w:rsidRPr="00615F9F">
        <w:rPr>
          <w:rFonts w:cstheme="minorHAnsi"/>
          <w:sz w:val="24"/>
          <w:szCs w:val="24"/>
        </w:rPr>
        <w:t xml:space="preserve"> as neurogenesis and cellular migration</w:t>
      </w:r>
      <w:r w:rsidR="00B97C73" w:rsidRPr="00615F9F">
        <w:rPr>
          <w:rFonts w:cstheme="minorHAnsi"/>
          <w:sz w:val="24"/>
          <w:szCs w:val="24"/>
        </w:rPr>
        <w:fldChar w:fldCharType="begin" w:fldLock="1"/>
      </w:r>
      <w:r w:rsidR="00B97C73" w:rsidRPr="00615F9F">
        <w:rPr>
          <w:rFonts w:cstheme="minorHAnsi"/>
          <w:sz w:val="24"/>
          <w:szCs w:val="24"/>
        </w:rPr>
        <w:instrText>ADDIN CSL_CITATION { "citationItems" : [ { "id" : "ITEM-1", "itemData" : { "DOI" : "10.1038/nature05300", "ISSN" : "0028-0836", "author" : [ { "dropping-particle" : "", "family" : "Spitzer", "given" : "Nicholas C.", "non-dropping-particle" : "", "parse-names" : false, "suffix" : "" } ], "container-title" : "Nature", "id" : "ITEM-1", "issue" : "7120", "issued" : { "date-parts" : [ [ "2006", "12", "7" ] ] }, "page" : "707-712", "publisher" : "Nature Publishing Group", "title" : "Electrical activity in early neuronal development", "type" : "article-journal", "volume" : "444" }, "uris" : [ "http://www.mendeley.com/documents/?uuid=45cf8c0c-ab78-36b3-9f69-843b3a7907e6" ] } ], "mendeley" : { "formattedCitation" : "&lt;sup&gt;1&lt;/sup&gt;", "plainTextFormattedCitation" : "1" }, "properties" : { "noteIndex" : 0 }, "schema" : "https://github.com/citation-style-language/schema/raw/master/csl-citation.json" }</w:instrText>
      </w:r>
      <w:r w:rsidR="00B97C73" w:rsidRPr="00615F9F">
        <w:rPr>
          <w:rFonts w:cstheme="minorHAnsi"/>
          <w:sz w:val="24"/>
          <w:szCs w:val="24"/>
        </w:rPr>
        <w:fldChar w:fldCharType="separate"/>
      </w:r>
      <w:r w:rsidR="00B97C73" w:rsidRPr="00615F9F">
        <w:rPr>
          <w:rFonts w:cstheme="minorHAnsi"/>
          <w:sz w:val="24"/>
          <w:szCs w:val="24"/>
          <w:vertAlign w:val="superscript"/>
        </w:rPr>
        <w:t>1</w:t>
      </w:r>
      <w:r w:rsidR="00B97C73" w:rsidRPr="00615F9F">
        <w:rPr>
          <w:rFonts w:cstheme="minorHAnsi"/>
          <w:sz w:val="24"/>
          <w:szCs w:val="24"/>
        </w:rPr>
        <w:fldChar w:fldCharType="end"/>
      </w:r>
      <w:r w:rsidRPr="00615F9F">
        <w:rPr>
          <w:rFonts w:cstheme="minorHAnsi"/>
          <w:sz w:val="24"/>
          <w:szCs w:val="24"/>
        </w:rPr>
        <w:t>.</w:t>
      </w:r>
      <w:r w:rsidR="00D743A6" w:rsidRPr="00615F9F">
        <w:rPr>
          <w:rFonts w:cstheme="minorHAnsi"/>
          <w:sz w:val="24"/>
          <w:szCs w:val="24"/>
        </w:rPr>
        <w:t xml:space="preserve"> Physiological activity may elicit changes in cellular calcium levels in different ways</w:t>
      </w:r>
      <w:r w:rsidR="002643CB" w:rsidRPr="00615F9F">
        <w:rPr>
          <w:rFonts w:cstheme="minorHAnsi"/>
          <w:sz w:val="24"/>
          <w:szCs w:val="24"/>
        </w:rPr>
        <w:t>. F</w:t>
      </w:r>
      <w:r w:rsidR="00D743A6" w:rsidRPr="00615F9F">
        <w:rPr>
          <w:rFonts w:cstheme="minorHAnsi"/>
          <w:sz w:val="24"/>
          <w:szCs w:val="24"/>
        </w:rPr>
        <w:t xml:space="preserve">or example, </w:t>
      </w:r>
      <w:r w:rsidR="00443230" w:rsidRPr="00615F9F">
        <w:rPr>
          <w:rFonts w:cstheme="minorHAnsi"/>
          <w:sz w:val="24"/>
          <w:szCs w:val="24"/>
        </w:rPr>
        <w:t xml:space="preserve"> </w:t>
      </w:r>
      <w:r w:rsidR="00D743A6" w:rsidRPr="00615F9F">
        <w:rPr>
          <w:rFonts w:cstheme="minorHAnsi"/>
          <w:sz w:val="24"/>
          <w:szCs w:val="24"/>
        </w:rPr>
        <w:t xml:space="preserve">during the first postnatal week of mouse development, </w:t>
      </w:r>
      <w:r w:rsidR="00313C7B" w:rsidRPr="00615F9F">
        <w:rPr>
          <w:rFonts w:cstheme="minorHAnsi"/>
          <w:sz w:val="24"/>
          <w:szCs w:val="24"/>
        </w:rPr>
        <w:t xml:space="preserve">neurons of </w:t>
      </w:r>
      <w:r w:rsidR="00D743A6" w:rsidRPr="00615F9F">
        <w:rPr>
          <w:rFonts w:cstheme="minorHAnsi"/>
          <w:sz w:val="24"/>
          <w:szCs w:val="24"/>
        </w:rPr>
        <w:t>the cerebral cortex exhi</w:t>
      </w:r>
      <w:r w:rsidR="00313C7B" w:rsidRPr="00615F9F">
        <w:rPr>
          <w:rFonts w:cstheme="minorHAnsi"/>
          <w:sz w:val="24"/>
          <w:szCs w:val="24"/>
        </w:rPr>
        <w:t>bit</w:t>
      </w:r>
      <w:r w:rsidR="00D743A6" w:rsidRPr="00615F9F">
        <w:rPr>
          <w:rFonts w:cstheme="minorHAnsi"/>
          <w:sz w:val="24"/>
          <w:szCs w:val="24"/>
        </w:rPr>
        <w:t xml:space="preserve"> </w:t>
      </w:r>
      <w:r w:rsidR="00D3591A" w:rsidRPr="00615F9F">
        <w:rPr>
          <w:rFonts w:cstheme="minorHAnsi"/>
          <w:sz w:val="24"/>
          <w:szCs w:val="24"/>
        </w:rPr>
        <w:t>spontaneous action potential firing</w:t>
      </w:r>
      <w:r w:rsidR="002643CB" w:rsidRPr="00615F9F">
        <w:rPr>
          <w:rFonts w:cstheme="minorHAnsi"/>
          <w:sz w:val="24"/>
          <w:szCs w:val="24"/>
        </w:rPr>
        <w:t>, which</w:t>
      </w:r>
      <w:r w:rsidR="00D3591A" w:rsidRPr="00615F9F">
        <w:rPr>
          <w:rFonts w:cstheme="minorHAnsi"/>
          <w:sz w:val="24"/>
          <w:szCs w:val="24"/>
        </w:rPr>
        <w:t xml:space="preserve"> propagates</w:t>
      </w:r>
      <w:r w:rsidR="00443230" w:rsidRPr="00615F9F">
        <w:rPr>
          <w:rFonts w:cstheme="minorHAnsi"/>
          <w:sz w:val="24"/>
          <w:szCs w:val="24"/>
        </w:rPr>
        <w:t xml:space="preserve"> as a wave</w:t>
      </w:r>
      <w:r w:rsidR="00D3591A" w:rsidRPr="00615F9F">
        <w:rPr>
          <w:rFonts w:cstheme="minorHAnsi"/>
          <w:sz w:val="24"/>
          <w:szCs w:val="24"/>
        </w:rPr>
        <w:t xml:space="preserve"> through </w:t>
      </w:r>
      <w:r w:rsidR="008F1EE3" w:rsidRPr="00615F9F">
        <w:rPr>
          <w:rFonts w:cstheme="minorHAnsi"/>
          <w:sz w:val="24"/>
          <w:szCs w:val="24"/>
        </w:rPr>
        <w:t xml:space="preserve">a large subset of cortical </w:t>
      </w:r>
      <w:r w:rsidR="00863471" w:rsidRPr="00615F9F">
        <w:rPr>
          <w:rFonts w:cstheme="minorHAnsi"/>
          <w:sz w:val="24"/>
          <w:szCs w:val="24"/>
        </w:rPr>
        <w:t>neuron</w:t>
      </w:r>
      <w:r w:rsidR="008F1EE3" w:rsidRPr="00615F9F">
        <w:rPr>
          <w:rFonts w:cstheme="minorHAnsi"/>
          <w:sz w:val="24"/>
          <w:szCs w:val="24"/>
        </w:rPr>
        <w:t>s</w:t>
      </w:r>
      <w:r w:rsidR="00360EF1" w:rsidRPr="00615F9F">
        <w:rPr>
          <w:rFonts w:cstheme="minorHAnsi"/>
          <w:sz w:val="24"/>
          <w:szCs w:val="24"/>
        </w:rPr>
        <w:fldChar w:fldCharType="begin" w:fldLock="1"/>
      </w:r>
      <w:r w:rsidR="00B97C73" w:rsidRPr="00615F9F">
        <w:rPr>
          <w:rFonts w:cstheme="minorHAnsi"/>
          <w:sz w:val="24"/>
          <w:szCs w:val="24"/>
        </w:rPr>
        <w:instrText>ADDIN CSL_CITATION { "citationItems" : [ { "id" : "ITEM-1", "itemData" : { "DOI" : "10.1523/JNEUROSCI.3811-13.2014", "ISSN" : "1529-2401", "PMID" : "24623764", "abstract" : "Many structures of the mammalian CNS generate propagating waves of electrical activity early in development. These waves are essential to CNS development, mediating a variety of developmental processes, such as axonal outgrowth and pathfinding, synaptogenesis, and the maturation of ion channel and receptor properties. In the mouse cerebral cortex, waves of activity occur between embryonic day 18 and postnatal day 8 and originate in pacemaker circuits in the septal nucleus and the piriform cortex. Here we show that genetic knock-out of the major synthetic enzyme for GABA, GAD67, selectively eliminates the picrotoxin-sensitive fraction of these waves. The waves that remain in the GAD67 knock-out have a much higher probability of propagating into the dorsal neocortex, as do the picrotoxin-resistant fraction of waves in controls. Field potential recordings at the point of wave initiation reveal different electrical signatures for GABAergic and glutamatergic waves. These data indicate that: (1) there are separate GABAergic and glutamatergic pacemaker circuits within the piriform cortex, each of which can initiate waves of activity; (2) the glutamatergic pacemaker initiates waves that preferentially propagate into the neocortex; and (3) the initial appearance of the glutamatergic pacemaker does not require preceding GABAergic waves. In the absence of GAD67, the electrical activity underlying glutamatergic waves shows greatly increased tendency to burst, indicating that GABAergic inputs inhibit the glutamatergic pacemaker, even at stages when GABAergic pacemaker circuitry can itself initiate waves.", "author" : [ { "dropping-particle" : "", "family" : "Easton", "given" : "Curtis R", "non-dropping-particle" : "", "parse-names" : false, "suffix" : "" }, { "dropping-particle" : "", "family" : "Weir", "given" : "Keiko", "non-dropping-particle" : "", "parse-names" : false, "suffix" : "" }, { "dropping-particle" : "", "family" : "Scott", "given" : "Adina", "non-dropping-particle" : "", "parse-names" : false, "suffix" : "" }, { "dropping-particle" : "", "family" : "Moen", "given" : "Samantha P", "non-dropping-particle" : "", "parse-names" : false, "suffix" : "" }, { "dropping-particle" : "", "family" : "Barger", "given" : "Zeke", "non-dropping-particle" : "", "parse-names" : false, "suffix" : "" }, { "dropping-particle" : "", "family" : "Folch", "given" : "Albert", "non-dropping-particle" : "", "parse-names" : false, "suffix" : "" }, { "dropping-particle" : "", "family" : "Hevner", "given" : "Robert F", "non-dropping-particle" : "", "parse-names" : false, "suffix" : "" }, { "dropping-particle" : "", "family" : "Moody", "given" : "William J", "non-dropping-particle" : "", "parse-names" : false, "suffix" : "" } ], "container-title" : "The Journal of neuroscience : the official journal of the Society for Neuroscience", "id" : "ITEM-1", "issue" : "11", "issued" : { "date-parts" : [ [ "2014", "3", "12" ] ] }, "page" : "3854-63", "publisher" : "Society for Neuroscience", "title" : "Genetic elimination of GABAergic neurotransmission reveals two distinct pacemakers for spontaneous waves of activity in the developing mouse cortex.", "type" : "article-journal", "volume" : "34" }, "uris" : [ "http://www.mendeley.com/documents/?uuid=22fc1c28-7464-3039-94ff-226847e42914" ] }, { "id" : "ITEM-2", "itemData" : { "DOI" : "10.1038/nn1502", "ISSN" : "1097-6256", "author" : [ { "dropping-particle" : "", "family" : "Adelsberger", "given" : "Helmuth", "non-dropping-particle" : "", "parse-names" : false, "suffix" : "" }, { "dropping-particle" : "", "family" : "Garaschuk", "given" : "Olga", "non-dropping-particle" : "", "parse-names" : false, "suffix" : "" }, { "dropping-particle" : "", "family" : "Konnerth", "given" : "Arthur", "non-dropping-particle" : "", "parse-names" : false, "suffix" : "" } ], "container-title" : "Nature Neuroscience", "id" : "ITEM-2", "issue" : "8", "issued" : { "date-parts" : [ [ "2005", "8", "10" ] ] }, "page" : "988-990", "title" : "Cortical calcium waves in resting newborn mice", "type" : "article-journal", "volume" : "8" }, "uris" : [ "http://www.mendeley.com/documents/?uuid=9fa5779a-80d6-3253-aee4-14c861f87a3b" ] } ], "mendeley" : { "formattedCitation" : "&lt;sup&gt;2,3&lt;/sup&gt;", "plainTextFormattedCitation" : "2,3", "previouslyFormattedCitation" : "&lt;sup&gt;1,2&lt;/sup&gt;" }, "properties" : { "noteIndex" : 0 }, "schema" : "https://github.com/citation-style-language/schema/raw/master/csl-citation.json" }</w:instrText>
      </w:r>
      <w:r w:rsidR="00360EF1" w:rsidRPr="00615F9F">
        <w:rPr>
          <w:rFonts w:cstheme="minorHAnsi"/>
          <w:sz w:val="24"/>
          <w:szCs w:val="24"/>
        </w:rPr>
        <w:fldChar w:fldCharType="separate"/>
      </w:r>
      <w:r w:rsidR="00B97C73" w:rsidRPr="00615F9F">
        <w:rPr>
          <w:rFonts w:cstheme="minorHAnsi"/>
          <w:sz w:val="24"/>
          <w:szCs w:val="24"/>
          <w:vertAlign w:val="superscript"/>
        </w:rPr>
        <w:t>2,3</w:t>
      </w:r>
      <w:r w:rsidR="00360EF1" w:rsidRPr="00615F9F">
        <w:rPr>
          <w:rFonts w:cstheme="minorHAnsi"/>
          <w:sz w:val="24"/>
          <w:szCs w:val="24"/>
        </w:rPr>
        <w:fldChar w:fldCharType="end"/>
      </w:r>
      <w:r w:rsidR="00D3591A" w:rsidRPr="00615F9F">
        <w:rPr>
          <w:rFonts w:cstheme="minorHAnsi"/>
          <w:sz w:val="24"/>
          <w:szCs w:val="24"/>
        </w:rPr>
        <w:t xml:space="preserve">. </w:t>
      </w:r>
      <w:r w:rsidR="00313C7B" w:rsidRPr="00615F9F">
        <w:rPr>
          <w:rFonts w:cstheme="minorHAnsi"/>
          <w:sz w:val="24"/>
          <w:szCs w:val="24"/>
        </w:rPr>
        <w:t>Cal</w:t>
      </w:r>
      <w:r w:rsidR="00CB7849" w:rsidRPr="00615F9F">
        <w:rPr>
          <w:rFonts w:cstheme="minorHAnsi"/>
          <w:sz w:val="24"/>
          <w:szCs w:val="24"/>
        </w:rPr>
        <w:t>cium influx</w:t>
      </w:r>
      <w:r w:rsidR="00313C7B" w:rsidRPr="00615F9F">
        <w:rPr>
          <w:rFonts w:cstheme="minorHAnsi"/>
          <w:sz w:val="24"/>
          <w:szCs w:val="24"/>
        </w:rPr>
        <w:t xml:space="preserve"> occurs</w:t>
      </w:r>
      <w:r w:rsidR="008F1EE3" w:rsidRPr="00615F9F">
        <w:rPr>
          <w:rFonts w:cstheme="minorHAnsi"/>
          <w:sz w:val="24"/>
          <w:szCs w:val="24"/>
        </w:rPr>
        <w:t xml:space="preserve"> </w:t>
      </w:r>
      <w:r w:rsidR="00CB7849" w:rsidRPr="00615F9F">
        <w:rPr>
          <w:rFonts w:cstheme="minorHAnsi"/>
          <w:sz w:val="24"/>
          <w:szCs w:val="24"/>
        </w:rPr>
        <w:t xml:space="preserve">through voltage and ligand-gated ion channels </w:t>
      </w:r>
      <w:r w:rsidR="00A44066" w:rsidRPr="00615F9F">
        <w:rPr>
          <w:rFonts w:cstheme="minorHAnsi"/>
          <w:sz w:val="24"/>
          <w:szCs w:val="24"/>
        </w:rPr>
        <w:t>and triggers further calcium</w:t>
      </w:r>
      <w:r w:rsidR="00CB7849" w:rsidRPr="00615F9F">
        <w:rPr>
          <w:rFonts w:cstheme="minorHAnsi"/>
          <w:sz w:val="24"/>
          <w:szCs w:val="24"/>
        </w:rPr>
        <w:t xml:space="preserve"> release from internal stores</w:t>
      </w:r>
      <w:r w:rsidR="00443230" w:rsidRPr="00615F9F">
        <w:rPr>
          <w:rFonts w:cstheme="minorHAnsi"/>
          <w:sz w:val="24"/>
          <w:szCs w:val="24"/>
        </w:rPr>
        <w:t>.</w:t>
      </w:r>
      <w:r w:rsidR="00CB7849" w:rsidRPr="00615F9F">
        <w:rPr>
          <w:rFonts w:cstheme="minorHAnsi"/>
          <w:sz w:val="24"/>
          <w:szCs w:val="24"/>
        </w:rPr>
        <w:t xml:space="preserve"> </w:t>
      </w:r>
      <w:r w:rsidR="00313C7B" w:rsidRPr="00615F9F">
        <w:rPr>
          <w:rFonts w:cstheme="minorHAnsi"/>
          <w:sz w:val="24"/>
          <w:szCs w:val="24"/>
        </w:rPr>
        <w:t xml:space="preserve">At the same time, neurons of the same network may exhibit other types of calcium activity. For example, individual </w:t>
      </w:r>
      <w:r w:rsidR="00772B8C" w:rsidRPr="00615F9F">
        <w:rPr>
          <w:rFonts w:cstheme="minorHAnsi"/>
          <w:sz w:val="24"/>
          <w:szCs w:val="24"/>
        </w:rPr>
        <w:t>neurons</w:t>
      </w:r>
      <w:r w:rsidR="00313C7B" w:rsidRPr="00615F9F">
        <w:rPr>
          <w:rFonts w:cstheme="minorHAnsi"/>
          <w:sz w:val="24"/>
          <w:szCs w:val="24"/>
        </w:rPr>
        <w:t xml:space="preserve"> may exhibit calcium spikes</w:t>
      </w:r>
      <w:r w:rsidR="002643CB" w:rsidRPr="00615F9F">
        <w:rPr>
          <w:rFonts w:cstheme="minorHAnsi"/>
          <w:sz w:val="24"/>
          <w:szCs w:val="24"/>
        </w:rPr>
        <w:t>,</w:t>
      </w:r>
      <w:r w:rsidR="00313C7B" w:rsidRPr="00615F9F">
        <w:rPr>
          <w:rFonts w:cstheme="minorHAnsi"/>
          <w:sz w:val="24"/>
          <w:szCs w:val="24"/>
        </w:rPr>
        <w:t xml:space="preserve"> which are not synchronous across multiple cells and are driven largely by L-type calcium channels</w:t>
      </w:r>
      <w:r w:rsidR="00360EF1" w:rsidRPr="00615F9F">
        <w:rPr>
          <w:rFonts w:cstheme="minorHAnsi"/>
          <w:sz w:val="24"/>
          <w:szCs w:val="24"/>
        </w:rPr>
        <w:fldChar w:fldCharType="begin" w:fldLock="1"/>
      </w:r>
      <w:r w:rsidR="00B97C73" w:rsidRPr="00615F9F">
        <w:rPr>
          <w:rFonts w:cstheme="minorHAnsi"/>
          <w:sz w:val="24"/>
          <w:szCs w:val="24"/>
        </w:rPr>
        <w:instrText>ADDIN CSL_CITATION { "citationItems" : [ { "id" : "ITEM-1", "itemData" : { "DOI" : "10.1002/dneu.22354", "ISSN" : "1932-846X", "PMID" : "26473411", "abstract" : "Cortical development involves the structuring of network features by genetically programmed molecular signaling pathways. Additionally, spontaneous ion channel activity refines neuronal connections. We examine Ca(2+) fluctuations in the first postnatal week of normal mouse neocortex and that expressing knockout of the transcription factor T-brain-1 (Tbr1): a signaling molecule in cortical patterning and differentiation of excitatory neurons. In cortex, glutamatergic neurons express Tbr1 just before the onset of population electrical activity that is accompanied by intracellular Ca(2+) increases. It is known that glutamatergic cells are disordered with Tbr1 KO such that normal laying of the cortex, with newer born cells residing in superficial layers, does not occur. However, the fate of cortical interneurons is not well studied, nor is the ability of Tbr1 deficient cortex to express normal physiological activity. Using fluorescent proteins targeted to interneurons, we find that cortical interneurons are also disordered in the Tbr1 knockout. Using Ca(2+) imaging we find that population activity in mutant cortex occurs at normal frequencies with similar sensitivity to GABAA receptor blockade as in nonmutant cortex. Finally, using multichannel fluorescence imaging of Ca(2+) indicator dye and interneurons labeled with red fluorescent protein, we identify an additional Ca(2+) signal in interneurons distinct from population activity and with different pharmacological sensitivities. Our results show the population activity described here is a robust property of the developing network that continues in the absence of an important signaling molecule, Tbr1, and that cortical interneurons generate distinct forms of activity that may serve different developmental functions. \u00a9 2015 Wiley Periodicals, Inc. Develop Neurobiol, 2015.", "author" : [ { "dropping-particle" : "", "family" : "Easton", "given" : "C R", "non-dropping-particle" : "", "parse-names" : false, "suffix" : "" }, { "dropping-particle" : "", "family" : "Dickey", "given" : "C W", "non-dropping-particle" : "", "parse-names" : false, "suffix" : "" }, { "dropping-particle" : "", "family" : "Moen", "given" : "S P", "non-dropping-particle" : "", "parse-names" : false, "suffix" : "" }, { "dropping-particle" : "", "family" : "Neuzil", "given" : "K E", "non-dropping-particle" : "", "parse-names" : false, "suffix" : "" }, { "dropping-particle" : "", "family" : "Barger", "given" : "Z", "non-dropping-particle" : "", "parse-names" : false, "suffix" : "" }, { "dropping-particle" : "", "family" : "Anderson", "given" : "T M", "non-dropping-particle" : "", "parse-names" : false, "suffix" : "" }, { "dropping-particle" : "", "family" : "Moody", "given" : "W J", "non-dropping-particle" : "", "parse-names" : false, "suffix" : "" }, { "dropping-particle" : "", "family" : "Hevner", "given" : "R F", "non-dropping-particle" : "", "parse-names" : false, "suffix" : "" } ], "container-title" : "Developmental neurobiology", "id" : "ITEM-1", "issued" : { "date-parts" : [ [ "2015", "10", "16" ] ] }, "title" : "Distinct calcium signals in developing cortical interneurons persist despite disorganization of cortex by Tbr1 KO.", "type" : "article-journal" }, "uris" : [ "http://www.mendeley.com/documents/?uuid=dd101483-a0fc-475c-8430-aff9b2926af2" ] }, { "id" : "ITEM-2", "itemData" : { "DOI" : "10.1016/j.neuron.2009.01.034", "ISBN" : "0896-6273", "ISSN" : "08966273", "PMID" : "19376067", "abstract" : "The molecular mechanisms controlling the termination of cortical interneuron migration are unknown. Here, we demonstrate that, prior to synaptogenesis, migrating interneurons change their responsiveness to ambient GABA from a motogenic to a stop signal. We found that, during migration into the cortex, ambient GABA and glutamate initially stimulate the motility of interneurons through both GABAA and AMPA/NMDA receptor activation. Once in the cortex, upregulation of the potassium-chloride cotransporter KCC2 is both necessary and sufficient to reduce interneuron motility through its ability to reduce membrane potential upon GABAA receptor activation, which decreases the frequency of spontaneous intracellular calcium transients initiated by L-type voltage-sensitive calcium channel (VSCC) activation. Our results suggest a mechanism whereby migrating interneurons determine the relative density of surrounding interneurons and principal cells through their ability to sense the combined extracellular levels of ambient glutamate and GABA once GABAA receptor activation becomes hyperpolarizing. ?? 2009 Elsevier Inc. All rights reserved.", "author" : [ { "dropping-particle" : "", "family" : "Bortone", "given" : "Dante", "non-dropping-particle" : "", "parse-names" : false, "suffix" : "" }, { "dropping-particle" : "", "family" : "Polleux", "given" : "Franck", "non-dropping-particle" : "", "parse-names" : false, "suffix" : "" } ], "container-title" : "Neuron", "id" : "ITEM-2", "issue" : "1", "issued" : { "date-parts" : [ [ "2009" ] ] }, "page" : "53-71", "publisher" : "Elsevier Ltd", "title" : "KCC2 Expression Promotes the Termination of Cortical Interneuron Migration in a Voltage-Sensitive Calcium-Dependent Manner", "type" : "article-journal", "volume" : "62" }, "uris" : [ "http://www.mendeley.com/documents/?uuid=2a4973cc-d3d9-4164-8f35-3442c8541613" ] } ], "mendeley" : { "formattedCitation" : "&lt;sup&gt;4,5&lt;/sup&gt;", "plainTextFormattedCitation" : "4,5", "previouslyFormattedCitation" : "&lt;sup&gt;3,4&lt;/sup&gt;" }, "properties" : { "noteIndex" : 0 }, "schema" : "https://github.com/citation-style-language/schema/raw/master/csl-citation.json" }</w:instrText>
      </w:r>
      <w:r w:rsidR="00360EF1" w:rsidRPr="00615F9F">
        <w:rPr>
          <w:rFonts w:cstheme="minorHAnsi"/>
          <w:sz w:val="24"/>
          <w:szCs w:val="24"/>
        </w:rPr>
        <w:fldChar w:fldCharType="separate"/>
      </w:r>
      <w:r w:rsidR="00B97C73" w:rsidRPr="00615F9F">
        <w:rPr>
          <w:rFonts w:cstheme="minorHAnsi"/>
          <w:sz w:val="24"/>
          <w:szCs w:val="24"/>
          <w:vertAlign w:val="superscript"/>
        </w:rPr>
        <w:t>4,5</w:t>
      </w:r>
      <w:r w:rsidR="00360EF1" w:rsidRPr="00615F9F">
        <w:rPr>
          <w:rFonts w:cstheme="minorHAnsi"/>
          <w:sz w:val="24"/>
          <w:szCs w:val="24"/>
        </w:rPr>
        <w:fldChar w:fldCharType="end"/>
      </w:r>
      <w:r w:rsidR="001C2608" w:rsidRPr="00615F9F">
        <w:rPr>
          <w:rFonts w:cstheme="minorHAnsi"/>
          <w:sz w:val="24"/>
          <w:szCs w:val="24"/>
        </w:rPr>
        <w:t>. Such channels</w:t>
      </w:r>
      <w:r w:rsidR="00313C7B" w:rsidRPr="00615F9F">
        <w:rPr>
          <w:rFonts w:cstheme="minorHAnsi"/>
          <w:sz w:val="24"/>
          <w:szCs w:val="24"/>
        </w:rPr>
        <w:t xml:space="preserve"> may be activ</w:t>
      </w:r>
      <w:r w:rsidR="001C2608" w:rsidRPr="00615F9F">
        <w:rPr>
          <w:rFonts w:cstheme="minorHAnsi"/>
          <w:sz w:val="24"/>
          <w:szCs w:val="24"/>
        </w:rPr>
        <w:t>at</w:t>
      </w:r>
      <w:r w:rsidR="00313C7B" w:rsidRPr="00615F9F">
        <w:rPr>
          <w:rFonts w:cstheme="minorHAnsi"/>
          <w:sz w:val="24"/>
          <w:szCs w:val="24"/>
        </w:rPr>
        <w:t xml:space="preserve">ed by </w:t>
      </w:r>
      <w:r w:rsidR="00360EF1" w:rsidRPr="00615F9F">
        <w:rPr>
          <w:rFonts w:cstheme="minorHAnsi"/>
          <w:sz w:val="24"/>
          <w:szCs w:val="24"/>
        </w:rPr>
        <w:t xml:space="preserve">subthreshold </w:t>
      </w:r>
      <w:r w:rsidR="00313C7B" w:rsidRPr="00615F9F">
        <w:rPr>
          <w:rFonts w:cstheme="minorHAnsi"/>
          <w:sz w:val="24"/>
          <w:szCs w:val="24"/>
        </w:rPr>
        <w:t>spontaneous depol</w:t>
      </w:r>
      <w:r w:rsidR="001C2608" w:rsidRPr="00615F9F">
        <w:rPr>
          <w:rFonts w:cstheme="minorHAnsi"/>
          <w:sz w:val="24"/>
          <w:szCs w:val="24"/>
        </w:rPr>
        <w:t>arization</w:t>
      </w:r>
      <w:r w:rsidR="002643CB" w:rsidRPr="00615F9F">
        <w:rPr>
          <w:rFonts w:cstheme="minorHAnsi"/>
          <w:sz w:val="24"/>
          <w:szCs w:val="24"/>
        </w:rPr>
        <w:t>s</w:t>
      </w:r>
      <w:r w:rsidR="001C2608" w:rsidRPr="00615F9F">
        <w:rPr>
          <w:rFonts w:cstheme="minorHAnsi"/>
          <w:sz w:val="24"/>
          <w:szCs w:val="24"/>
        </w:rPr>
        <w:t xml:space="preserve"> resultant from stocha</w:t>
      </w:r>
      <w:r w:rsidR="00313C7B" w:rsidRPr="00615F9F">
        <w:rPr>
          <w:rFonts w:cstheme="minorHAnsi"/>
          <w:sz w:val="24"/>
          <w:szCs w:val="24"/>
        </w:rPr>
        <w:t xml:space="preserve">stic ion channel opening or </w:t>
      </w:r>
      <w:r w:rsidR="001C2608" w:rsidRPr="00615F9F">
        <w:rPr>
          <w:rFonts w:cstheme="minorHAnsi"/>
          <w:sz w:val="24"/>
          <w:szCs w:val="24"/>
        </w:rPr>
        <w:t xml:space="preserve">ligand binding. </w:t>
      </w:r>
      <w:r w:rsidR="001D340C" w:rsidRPr="00615F9F">
        <w:rPr>
          <w:rFonts w:cstheme="minorHAnsi"/>
          <w:sz w:val="24"/>
          <w:szCs w:val="24"/>
        </w:rPr>
        <w:t xml:space="preserve">Different types of calcium signaling may elicit distinct effects on development. </w:t>
      </w:r>
      <w:r w:rsidR="008110B6" w:rsidRPr="00615F9F">
        <w:rPr>
          <w:rFonts w:cstheme="minorHAnsi"/>
          <w:sz w:val="24"/>
          <w:szCs w:val="24"/>
        </w:rPr>
        <w:t xml:space="preserve">Waves </w:t>
      </w:r>
      <w:r w:rsidR="002643CB" w:rsidRPr="00615F9F">
        <w:rPr>
          <w:rFonts w:cstheme="minorHAnsi"/>
          <w:sz w:val="24"/>
          <w:szCs w:val="24"/>
        </w:rPr>
        <w:t>have been</w:t>
      </w:r>
      <w:r w:rsidR="008110B6" w:rsidRPr="00615F9F">
        <w:rPr>
          <w:rFonts w:cstheme="minorHAnsi"/>
          <w:sz w:val="24"/>
          <w:szCs w:val="24"/>
        </w:rPr>
        <w:t xml:space="preserve"> proposed to play roles in patterning cortical connections</w:t>
      </w:r>
      <w:r w:rsidR="008110B6" w:rsidRPr="00615F9F">
        <w:rPr>
          <w:rFonts w:cstheme="minorHAnsi"/>
          <w:sz w:val="24"/>
          <w:szCs w:val="24"/>
        </w:rPr>
        <w:fldChar w:fldCharType="begin" w:fldLock="1"/>
      </w:r>
      <w:r w:rsidR="00B97C73" w:rsidRPr="00615F9F">
        <w:rPr>
          <w:rFonts w:cstheme="minorHAnsi"/>
          <w:sz w:val="24"/>
          <w:szCs w:val="24"/>
        </w:rPr>
        <w:instrText>ADDIN CSL_CITATION { "citationItems" : [ { "id" : "ITEM-1", "itemData" : { "DOI" : "10.1002/dneu.22354", "ISSN" : "1932-846X", "PMID" : "26473411", "abstract" : "Cortical development involves the structuring of network features by genetically programmed molecular signaling pathways. Additionally, spontaneous ion channel activity refines neuronal connections. We examine Ca(2+) fluctuations in the first postnatal week of normal mouse neocortex and that expressing knockout of the transcription factor T-brain-1 (Tbr1): a signaling molecule in cortical patterning and differentiation of excitatory neurons. In cortex, glutamatergic neurons express Tbr1 just before the onset of population electrical activity that is accompanied by intracellular Ca(2+) increases. It is known that glutamatergic cells are disordered with Tbr1 KO such that normal laying of the cortex, with newer born cells residing in superficial layers, does not occur. However, the fate of cortical interneurons is not well studied, nor is the ability of Tbr1 deficient cortex to express normal physiological activity. Using fluorescent proteins targeted to interneurons, we find that cortical interneurons are also disordered in the Tbr1 knockout. Using Ca(2+) imaging we find that population activity in mutant cortex occurs at normal frequencies with similar sensitivity to GABAA receptor blockade as in nonmutant cortex. Finally, using multichannel fluorescence imaging of Ca(2+) indicator dye and interneurons labeled with red fluorescent protein, we identify an additional Ca(2+) signal in interneurons distinct from population activity and with different pharmacological sensitivities. Our results show the population activity described here is a robust property of the developing network that continues in the absence of an important signaling molecule, Tbr1, and that cortical interneurons generate distinct forms of activity that may serve different developmental functions. \u00a9 2015 Wiley Periodicals, Inc. Develop Neurobiol, 2015.", "author" : [ { "dropping-particle" : "", "family" : "Easton", "given" : "C R", "non-dropping-particle" : "", "parse-names" : false, "suffix" : "" }, { "dropping-particle" : "", "family" : "Dickey", "given" : "C W", "non-dropping-particle" : "", "parse-names" : false, "suffix" : "" }, { "dropping-particle" : "", "family" : "Moen", "given" : "S P", "non-dropping-particle" : "", "parse-names" : false, "suffix" : "" }, { "dropping-particle" : "", "family" : "Neuzil", "given" : "K E", "non-dropping-particle" : "", "parse-names" : false, "suffix" : "" }, { "dropping-particle" : "", "family" : "Barger", "given" : "Z", "non-dropping-particle" : "", "parse-names" : false, "suffix" : "" }, { "dropping-particle" : "", "family" : "Anderson", "given" : "T M", "non-dropping-particle" : "", "parse-names" : false, "suffix" : "" }, { "dropping-particle" : "", "family" : "Moody", "given" : "W J", "non-dropping-particle" : "", "parse-names" : false, "suffix" : "" }, { "dropping-particle" : "", "family" : "Hevner", "given" : "R F", "non-dropping-particle" : "", "parse-names" : false, "suffix" : "" } ], "container-title" : "Developmental neurobiology", "id" : "ITEM-1", "issued" : { "date-parts" : [ [ "2015", "10", "16" ] ] }, "title" : "Distinct calcium signals in developing cortical interneurons persist despite disorganization of cortex by Tbr1 KO.", "type" : "article-journal" }, "uris" : [ "http://www.mendeley.com/documents/?uuid=dd101483-a0fc-475c-8430-aff9b2926af2" ] }, { "id" : "ITEM-2", "itemData" : { "DOI" : "10.1016/j.brainresrev.2010.03.005", "ISSN" : "1872-6321", "PMID" : "20381527", "abstract" : "Sensory systems processing information from the environment rely on precisely formed and refined neuronal networks that build maps of sensory receptor epithelia at different subcortical and cortical levels. These sensory maps share similar principles of function and emerge according to developmental processes common in visual, somatosensory and auditory systems. Whereas molecular cues set the coarse organization of cortico-subcortical topography, its refinement is known to succeed under the influence of experience-dependent electrical activity during critical periods. However, coordinated patterns of activity synchronize the cortico-subcortical networks long before the meaningful impact of environmental inputs on sensory maps. Recent studies elucidated the cellular and network mechanisms underlying the generation of these early patterns of activity and highlighted their similarities across species. Moreover, the experience-independent activity appears to act as a functional template for the maturation of sensory networks and cortico-subcortical maps. A major goal for future research will be to analyze how this early activity interacts with the molecular cues and to determine whether it is permissive or rather supporting for the establishment of sensory topography.", "author" : [ { "dropping-particle" : "", "family" : "Hanganu-Opatz", "given" : "Ileana L", "non-dropping-particle" : "", "parse-names" : false, "suffix" : "" } ], "container-title" : "Brain research reviews", "id" : "ITEM-2", "issue" : "1", "issued" : { "date-parts" : [ [ "2010", "9" ] ] }, "page" : "160-76", "title" : "Between molecules and experience: role of early patterns of coordinated activity for the development of cortical maps and sensory abilities.", "type" : "article-journal", "volume" : "64" }, "uris" : [ "http://www.mendeley.com/documents/?uuid=5ff632b4-abfa-3b96-a1df-5975c709e5c6" ] } ], "mendeley" : { "formattedCitation" : "&lt;sup&gt;4,6&lt;/sup&gt;", "plainTextFormattedCitation" : "4,6", "previouslyFormattedCitation" : "&lt;sup&gt;3,5&lt;/sup&gt;" }, "properties" : { "noteIndex" : 0 }, "schema" : "https://github.com/citation-style-language/schema/raw/master/csl-citation.json" }</w:instrText>
      </w:r>
      <w:r w:rsidR="008110B6" w:rsidRPr="00615F9F">
        <w:rPr>
          <w:rFonts w:cstheme="minorHAnsi"/>
          <w:sz w:val="24"/>
          <w:szCs w:val="24"/>
        </w:rPr>
        <w:fldChar w:fldCharType="separate"/>
      </w:r>
      <w:r w:rsidR="00B97C73" w:rsidRPr="00615F9F">
        <w:rPr>
          <w:rFonts w:cstheme="minorHAnsi"/>
          <w:sz w:val="24"/>
          <w:szCs w:val="24"/>
          <w:vertAlign w:val="superscript"/>
        </w:rPr>
        <w:t>4,6</w:t>
      </w:r>
      <w:r w:rsidR="008110B6" w:rsidRPr="00615F9F">
        <w:rPr>
          <w:rFonts w:cstheme="minorHAnsi"/>
          <w:sz w:val="24"/>
          <w:szCs w:val="24"/>
        </w:rPr>
        <w:fldChar w:fldCharType="end"/>
      </w:r>
      <w:r w:rsidR="008110B6" w:rsidRPr="00615F9F">
        <w:rPr>
          <w:rFonts w:cstheme="minorHAnsi"/>
          <w:sz w:val="24"/>
          <w:szCs w:val="24"/>
        </w:rPr>
        <w:t xml:space="preserve">, while </w:t>
      </w:r>
      <w:r w:rsidR="00B97C73" w:rsidRPr="00615F9F">
        <w:rPr>
          <w:rFonts w:cstheme="minorHAnsi"/>
          <w:sz w:val="24"/>
          <w:szCs w:val="24"/>
        </w:rPr>
        <w:t>L-type calcium channels</w:t>
      </w:r>
      <w:r w:rsidR="008110B6" w:rsidRPr="00615F9F">
        <w:rPr>
          <w:rFonts w:cstheme="minorHAnsi"/>
          <w:sz w:val="24"/>
          <w:szCs w:val="24"/>
        </w:rPr>
        <w:t xml:space="preserve"> are important for neuronal migration</w:t>
      </w:r>
      <w:r w:rsidR="008110B6" w:rsidRPr="00615F9F">
        <w:rPr>
          <w:rFonts w:cstheme="minorHAnsi"/>
          <w:sz w:val="24"/>
          <w:szCs w:val="24"/>
        </w:rPr>
        <w:fldChar w:fldCharType="begin" w:fldLock="1"/>
      </w:r>
      <w:r w:rsidR="00B97C73" w:rsidRPr="00615F9F">
        <w:rPr>
          <w:rFonts w:cstheme="minorHAnsi"/>
          <w:sz w:val="24"/>
          <w:szCs w:val="24"/>
        </w:rPr>
        <w:instrText>ADDIN CSL_CITATION { "citationItems" : [ { "id" : "ITEM-1", "itemData" : { "DOI" : "10.1016/j.neuron.2009.01.034", "ISBN" : "0896-6273", "ISSN" : "08966273", "PMID" : "19376067", "abstract" : "The molecular mechanisms controlling the termination of cortical interneuron migration are unknown. Here, we demonstrate that, prior to synaptogenesis, migrating interneurons change their responsiveness to ambient GABA from a motogenic to a stop signal. We found that, during migration into the cortex, ambient GABA and glutamate initially stimulate the motility of interneurons through both GABAA and AMPA/NMDA receptor activation. Once in the cortex, upregulation of the potassium-chloride cotransporter KCC2 is both necessary and sufficient to reduce interneuron motility through its ability to reduce membrane potential upon GABAA receptor activation, which decreases the frequency of spontaneous intracellular calcium transients initiated by L-type voltage-sensitive calcium channel (VSCC) activation. Our results suggest a mechanism whereby migrating interneurons determine the relative density of surrounding interneurons and principal cells through their ability to sense the combined extracellular levels of ambient glutamate and GABA once GABAA receptor activation becomes hyperpolarizing. ?? 2009 Elsevier Inc. All rights reserved.", "author" : [ { "dropping-particle" : "", "family" : "Bortone", "given" : "Dante", "non-dropping-particle" : "", "parse-names" : false, "suffix" : "" }, { "dropping-particle" : "", "family" : "Polleux", "given" : "Franck", "non-dropping-particle" : "", "parse-names" : false, "suffix" : "" } ], "container-title" : "Neuron", "id" : "ITEM-1", "issue" : "1", "issued" : { "date-parts" : [ [ "2009" ] ] }, "page" : "53-71", "publisher" : "Elsevier Ltd", "title" : "KCC2 Expression Promotes the Termination of Cortical Interneuron Migration in a Voltage-Sensitive Calcium-Dependent Manner", "type" : "article-journal", "volume" : "62" }, "uris" : [ "http://www.mendeley.com/documents/?uuid=2a4973cc-d3d9-4164-8f35-3442c8541613" ] } ], "mendeley" : { "formattedCitation" : "&lt;sup&gt;5&lt;/sup&gt;", "plainTextFormattedCitation" : "5", "previouslyFormattedCitation" : "&lt;sup&gt;4&lt;/sup&gt;" }, "properties" : { "noteIndex" : 0 }, "schema" : "https://github.com/citation-style-language/schema/raw/master/csl-citation.json" }</w:instrText>
      </w:r>
      <w:r w:rsidR="008110B6" w:rsidRPr="00615F9F">
        <w:rPr>
          <w:rFonts w:cstheme="minorHAnsi"/>
          <w:sz w:val="24"/>
          <w:szCs w:val="24"/>
        </w:rPr>
        <w:fldChar w:fldCharType="separate"/>
      </w:r>
      <w:r w:rsidR="00B97C73" w:rsidRPr="00615F9F">
        <w:rPr>
          <w:rFonts w:cstheme="minorHAnsi"/>
          <w:sz w:val="24"/>
          <w:szCs w:val="24"/>
          <w:vertAlign w:val="superscript"/>
        </w:rPr>
        <w:t>5</w:t>
      </w:r>
      <w:r w:rsidR="008110B6" w:rsidRPr="00615F9F">
        <w:rPr>
          <w:rFonts w:cstheme="minorHAnsi"/>
          <w:sz w:val="24"/>
          <w:szCs w:val="24"/>
        </w:rPr>
        <w:fldChar w:fldCharType="end"/>
      </w:r>
      <w:r w:rsidR="008110B6" w:rsidRPr="00615F9F">
        <w:rPr>
          <w:rFonts w:cstheme="minorHAnsi"/>
          <w:sz w:val="24"/>
          <w:szCs w:val="24"/>
        </w:rPr>
        <w:t>.</w:t>
      </w:r>
    </w:p>
    <w:p w14:paraId="244754C4" w14:textId="77777777" w:rsidR="00313C7B" w:rsidRPr="00615F9F" w:rsidRDefault="00313C7B" w:rsidP="00E019F7">
      <w:pPr>
        <w:spacing w:after="0" w:line="240" w:lineRule="auto"/>
        <w:jc w:val="both"/>
        <w:rPr>
          <w:rFonts w:cstheme="minorHAnsi"/>
          <w:sz w:val="24"/>
          <w:szCs w:val="24"/>
        </w:rPr>
      </w:pPr>
    </w:p>
    <w:p w14:paraId="06564F1C" w14:textId="26B92968" w:rsidR="00387CB3" w:rsidRPr="00615F9F" w:rsidRDefault="00854C9E" w:rsidP="00E019F7">
      <w:pPr>
        <w:spacing w:after="0" w:line="240" w:lineRule="auto"/>
        <w:jc w:val="both"/>
        <w:rPr>
          <w:rFonts w:cstheme="minorHAnsi"/>
          <w:sz w:val="24"/>
          <w:szCs w:val="24"/>
        </w:rPr>
      </w:pPr>
      <w:r w:rsidRPr="00615F9F">
        <w:rPr>
          <w:rFonts w:cstheme="minorHAnsi"/>
          <w:sz w:val="24"/>
          <w:szCs w:val="24"/>
        </w:rPr>
        <w:t>Calcium</w:t>
      </w:r>
      <w:r w:rsidR="001C2608" w:rsidRPr="00615F9F">
        <w:rPr>
          <w:rFonts w:cstheme="minorHAnsi"/>
          <w:sz w:val="24"/>
          <w:szCs w:val="24"/>
        </w:rPr>
        <w:t xml:space="preserve"> imaging techniques are used to describe the activity of calcium </w:t>
      </w:r>
      <w:r w:rsidR="001C2608" w:rsidRPr="00615F9F">
        <w:rPr>
          <w:rFonts w:cstheme="minorHAnsi"/>
          <w:i/>
          <w:sz w:val="24"/>
          <w:szCs w:val="24"/>
        </w:rPr>
        <w:t>in</w:t>
      </w:r>
      <w:r w:rsidR="002643CB" w:rsidRPr="00615F9F">
        <w:rPr>
          <w:rFonts w:cstheme="minorHAnsi"/>
          <w:i/>
          <w:sz w:val="24"/>
          <w:szCs w:val="24"/>
        </w:rPr>
        <w:t xml:space="preserve"> </w:t>
      </w:r>
      <w:r w:rsidR="001C2608" w:rsidRPr="00615F9F">
        <w:rPr>
          <w:rFonts w:cstheme="minorHAnsi"/>
          <w:i/>
          <w:sz w:val="24"/>
          <w:szCs w:val="24"/>
        </w:rPr>
        <w:t xml:space="preserve">vivo </w:t>
      </w:r>
      <w:r w:rsidR="001C2608" w:rsidRPr="00615F9F">
        <w:rPr>
          <w:rFonts w:cstheme="minorHAnsi"/>
          <w:sz w:val="24"/>
          <w:szCs w:val="24"/>
        </w:rPr>
        <w:t xml:space="preserve">or in brain slice preparations. </w:t>
      </w:r>
      <w:r w:rsidR="00146B16" w:rsidRPr="00615F9F">
        <w:rPr>
          <w:rFonts w:cstheme="minorHAnsi"/>
          <w:sz w:val="24"/>
          <w:szCs w:val="24"/>
        </w:rPr>
        <w:t xml:space="preserve">Imaging calcium dynamics rather than electrical signals in development has several benefits. Measurements of the properties of the calcium signal, such as the frequency and duration of calcium events or the correlation of activity in one cell to the activity of another cell, inform experiments that examine how calcium activity affects development. Importantly, calcium imaging allows for the simultaneous measurement of the activity of </w:t>
      </w:r>
      <w:r w:rsidR="002643CB" w:rsidRPr="00615F9F">
        <w:rPr>
          <w:rFonts w:cstheme="minorHAnsi"/>
          <w:sz w:val="24"/>
          <w:szCs w:val="24"/>
        </w:rPr>
        <w:t xml:space="preserve">the </w:t>
      </w:r>
      <w:r w:rsidR="00146B16" w:rsidRPr="00615F9F">
        <w:rPr>
          <w:rFonts w:cstheme="minorHAnsi"/>
          <w:sz w:val="24"/>
          <w:szCs w:val="24"/>
        </w:rPr>
        <w:t xml:space="preserve">hundreds of cells in a neural network. Additionally, calcium spikes may be used as a proxy for electrical activity, as population calcium events in the developing neocortex correlate 1:1 with </w:t>
      </w:r>
      <w:r w:rsidR="003368F8" w:rsidRPr="00615F9F">
        <w:rPr>
          <w:rFonts w:cstheme="minorHAnsi"/>
          <w:sz w:val="24"/>
          <w:szCs w:val="24"/>
        </w:rPr>
        <w:t xml:space="preserve">simultaneously recorded </w:t>
      </w:r>
      <w:r w:rsidR="00146B16" w:rsidRPr="00615F9F">
        <w:rPr>
          <w:rFonts w:cstheme="minorHAnsi"/>
          <w:sz w:val="24"/>
          <w:szCs w:val="24"/>
        </w:rPr>
        <w:t>local field potentials</w:t>
      </w:r>
      <w:r w:rsidR="000929FF" w:rsidRPr="00615F9F">
        <w:rPr>
          <w:rFonts w:cstheme="minorHAnsi"/>
          <w:sz w:val="24"/>
          <w:szCs w:val="24"/>
        </w:rPr>
        <w:fldChar w:fldCharType="begin" w:fldLock="1"/>
      </w:r>
      <w:r w:rsidR="00B97C73" w:rsidRPr="00615F9F">
        <w:rPr>
          <w:rFonts w:cstheme="minorHAnsi"/>
          <w:sz w:val="24"/>
          <w:szCs w:val="24"/>
        </w:rPr>
        <w:instrText>ADDIN CSL_CITATION { "citationItems" : [ { "id" : "ITEM-1", "itemData" : { "DOI" : "10.1523/JNEUROSCI.3811-13.2014", "ISSN" : "1529-2401", "PMID" : "24623764", "abstract" : "Many structures of the mammalian CNS generate propagating waves of electrical activity early in development. These waves are essential to CNS development, mediating a variety of developmental processes, such as axonal outgrowth and pathfinding, synaptogenesis, and the maturation of ion channel and receptor properties. In the mouse cerebral cortex, waves of activity occur between embryonic day 18 and postnatal day 8 and originate in pacemaker circuits in the septal nucleus and the piriform cortex. Here we show that genetic knock-out of the major synthetic enzyme for GABA, GAD67, selectively eliminates the picrotoxin-sensitive fraction of these waves. The waves that remain in the GAD67 knock-out have a much higher probability of propagating into the dorsal neocortex, as do the picrotoxin-resistant fraction of waves in controls. Field potential recordings at the point of wave initiation reveal different electrical signatures for GABAergic and glutamatergic waves. These data indicate that: (1) there are separate GABAergic and glutamatergic pacemaker circuits within the piriform cortex, each of which can initiate waves of activity; (2) the glutamatergic pacemaker initiates waves that preferentially propagate into the neocortex; and (3) the initial appearance of the glutamatergic pacemaker does not require preceding GABAergic waves. In the absence of GAD67, the electrical activity underlying glutamatergic waves shows greatly increased tendency to burst, indicating that GABAergic inputs inhibit the glutamatergic pacemaker, even at stages when GABAergic pacemaker circuitry can itself initiate waves.", "author" : [ { "dropping-particle" : "", "family" : "Easton", "given" : "Curtis R", "non-dropping-particle" : "", "parse-names" : false, "suffix" : "" }, { "dropping-particle" : "", "family" : "Weir", "given" : "Keiko", "non-dropping-particle" : "", "parse-names" : false, "suffix" : "" }, { "dropping-particle" : "", "family" : "Scott", "given" : "Adina", "non-dropping-particle" : "", "parse-names" : false, "suffix" : "" }, { "dropping-particle" : "", "family" : "Moen", "given" : "Samantha P", "non-dropping-particle" : "", "parse-names" : false, "suffix" : "" }, { "dropping-particle" : "", "family" : "Barger", "given" : "Zeke", "non-dropping-particle" : "", "parse-names" : false, "suffix" : "" }, { "dropping-particle" : "", "family" : "Folch", "given" : "Albert", "non-dropping-particle" : "", "parse-names" : false, "suffix" : "" }, { "dropping-particle" : "", "family" : "Hevner", "given" : "Robert F", "non-dropping-particle" : "", "parse-names" : false, "suffix" : "" }, { "dropping-particle" : "", "family" : "Moody", "given" : "William J", "non-dropping-particle" : "", "parse-names" : false, "suffix" : "" } ], "container-title" : "The Journal of neuroscience : the official journal of the Society for Neuroscience", "id" : "ITEM-1", "issue" : "11", "issued" : { "date-parts" : [ [ "2014", "3", "12" ] ] }, "page" : "3854-63", "publisher" : "Society for Neuroscience", "title" : "Genetic elimination of GABAergic neurotransmission reveals two distinct pacemakers for spontaneous waves of activity in the developing mouse cortex.", "type" : "article-journal", "volume" : "34" }, "uris" : [ "http://www.mendeley.com/documents/?uuid=22fc1c28-7464-3039-94ff-226847e42914" ] } ], "mendeley" : { "formattedCitation" : "&lt;sup&gt;2&lt;/sup&gt;", "plainTextFormattedCitation" : "2", "previouslyFormattedCitation" : "&lt;sup&gt;1&lt;/sup&gt;" }, "properties" : { "noteIndex" : 0 }, "schema" : "https://github.com/citation-style-language/schema/raw/master/csl-citation.json" }</w:instrText>
      </w:r>
      <w:r w:rsidR="000929FF" w:rsidRPr="00615F9F">
        <w:rPr>
          <w:rFonts w:cstheme="minorHAnsi"/>
          <w:sz w:val="24"/>
          <w:szCs w:val="24"/>
        </w:rPr>
        <w:fldChar w:fldCharType="separate"/>
      </w:r>
      <w:r w:rsidR="00B97C73" w:rsidRPr="00615F9F">
        <w:rPr>
          <w:rFonts w:cstheme="minorHAnsi"/>
          <w:sz w:val="24"/>
          <w:szCs w:val="24"/>
          <w:vertAlign w:val="superscript"/>
        </w:rPr>
        <w:t>2</w:t>
      </w:r>
      <w:r w:rsidR="000929FF" w:rsidRPr="00615F9F">
        <w:rPr>
          <w:rFonts w:cstheme="minorHAnsi"/>
          <w:sz w:val="24"/>
          <w:szCs w:val="24"/>
        </w:rPr>
        <w:fldChar w:fldCharType="end"/>
      </w:r>
      <w:r w:rsidR="00146B16" w:rsidRPr="00615F9F">
        <w:rPr>
          <w:rFonts w:cstheme="minorHAnsi"/>
          <w:sz w:val="24"/>
          <w:szCs w:val="24"/>
        </w:rPr>
        <w:t xml:space="preserve">.  </w:t>
      </w:r>
      <w:r w:rsidR="008F1EE3" w:rsidRPr="00615F9F">
        <w:rPr>
          <w:rFonts w:cstheme="minorHAnsi"/>
          <w:sz w:val="24"/>
          <w:szCs w:val="24"/>
        </w:rPr>
        <w:t>Br</w:t>
      </w:r>
      <w:r w:rsidR="00443230" w:rsidRPr="00615F9F">
        <w:rPr>
          <w:rFonts w:cstheme="minorHAnsi"/>
          <w:sz w:val="24"/>
          <w:szCs w:val="24"/>
        </w:rPr>
        <w:t xml:space="preserve">ain slices have been useful for examining spontaneous activity in cortical development, although synchronous wave activity </w:t>
      </w:r>
      <w:r w:rsidR="007C0AB3" w:rsidRPr="00615F9F">
        <w:rPr>
          <w:rFonts w:cstheme="minorHAnsi"/>
          <w:sz w:val="24"/>
          <w:szCs w:val="24"/>
        </w:rPr>
        <w:t>can be</w:t>
      </w:r>
      <w:r w:rsidR="00443230" w:rsidRPr="00615F9F">
        <w:rPr>
          <w:rFonts w:cstheme="minorHAnsi"/>
          <w:sz w:val="24"/>
          <w:szCs w:val="24"/>
        </w:rPr>
        <w:t xml:space="preserve"> difficult to record in slices due to its dependence on exceptional slice health</w:t>
      </w:r>
      <w:r w:rsidR="00C025F8" w:rsidRPr="00615F9F">
        <w:rPr>
          <w:rFonts w:cstheme="minorHAnsi"/>
          <w:sz w:val="24"/>
          <w:szCs w:val="24"/>
        </w:rPr>
        <w:t xml:space="preserve">. </w:t>
      </w:r>
      <w:r w:rsidR="00443230" w:rsidRPr="00615F9F">
        <w:rPr>
          <w:rFonts w:cstheme="minorHAnsi"/>
          <w:sz w:val="24"/>
          <w:szCs w:val="24"/>
        </w:rPr>
        <w:t xml:space="preserve">Nonetheless, </w:t>
      </w:r>
      <w:r w:rsidR="00135E31" w:rsidRPr="00615F9F">
        <w:rPr>
          <w:rFonts w:cstheme="minorHAnsi"/>
          <w:sz w:val="24"/>
          <w:szCs w:val="24"/>
        </w:rPr>
        <w:t xml:space="preserve">calcium imaging in </w:t>
      </w:r>
      <w:r w:rsidR="00443230" w:rsidRPr="00615F9F">
        <w:rPr>
          <w:rFonts w:cstheme="minorHAnsi"/>
          <w:sz w:val="24"/>
          <w:szCs w:val="24"/>
        </w:rPr>
        <w:t>brain</w:t>
      </w:r>
      <w:r w:rsidR="002643CB" w:rsidRPr="00615F9F">
        <w:rPr>
          <w:rFonts w:cstheme="minorHAnsi"/>
          <w:sz w:val="24"/>
          <w:szCs w:val="24"/>
        </w:rPr>
        <w:t xml:space="preserve"> </w:t>
      </w:r>
      <w:r w:rsidR="00443230" w:rsidRPr="00615F9F">
        <w:rPr>
          <w:rFonts w:cstheme="minorHAnsi"/>
          <w:sz w:val="24"/>
          <w:szCs w:val="24"/>
        </w:rPr>
        <w:t>slice</w:t>
      </w:r>
      <w:r w:rsidR="008F1EE3" w:rsidRPr="00615F9F">
        <w:rPr>
          <w:rFonts w:cstheme="minorHAnsi"/>
          <w:sz w:val="24"/>
          <w:szCs w:val="24"/>
        </w:rPr>
        <w:t xml:space="preserve"> studies ha</w:t>
      </w:r>
      <w:r w:rsidR="00135E31" w:rsidRPr="00615F9F">
        <w:rPr>
          <w:rFonts w:cstheme="minorHAnsi"/>
          <w:sz w:val="24"/>
          <w:szCs w:val="24"/>
        </w:rPr>
        <w:t>s</w:t>
      </w:r>
      <w:r w:rsidR="008F1EE3" w:rsidRPr="00615F9F">
        <w:rPr>
          <w:rFonts w:cstheme="minorHAnsi"/>
          <w:sz w:val="24"/>
          <w:szCs w:val="24"/>
        </w:rPr>
        <w:t xml:space="preserve"> shown that </w:t>
      </w:r>
      <w:r w:rsidR="00443230" w:rsidRPr="00615F9F">
        <w:rPr>
          <w:rFonts w:cstheme="minorHAnsi"/>
          <w:sz w:val="24"/>
          <w:szCs w:val="24"/>
        </w:rPr>
        <w:t>cortical waves initiate</w:t>
      </w:r>
      <w:r w:rsidR="008F1EE3" w:rsidRPr="00615F9F">
        <w:rPr>
          <w:rFonts w:cstheme="minorHAnsi"/>
          <w:sz w:val="24"/>
          <w:szCs w:val="24"/>
        </w:rPr>
        <w:t xml:space="preserve"> in discrete pacemaker regions</w:t>
      </w:r>
      <w:r w:rsidR="00DF5AA0" w:rsidRPr="00615F9F">
        <w:rPr>
          <w:rFonts w:cstheme="minorHAnsi"/>
          <w:sz w:val="24"/>
          <w:szCs w:val="24"/>
        </w:rPr>
        <w:fldChar w:fldCharType="begin" w:fldLock="1"/>
      </w:r>
      <w:r w:rsidR="00B97C73" w:rsidRPr="00615F9F">
        <w:rPr>
          <w:rFonts w:cstheme="minorHAnsi"/>
          <w:sz w:val="24"/>
          <w:szCs w:val="24"/>
        </w:rPr>
        <w:instrText>ADDIN CSL_CITATION { "citationItems" : [ { "id" : "ITEM-1", "itemData" : { "DOI" : "10.1002/dneu.20708", "ISSN" : "19328451", "author" : [ { "dropping-particle" : "", "family" : "Lischalk", "given" : "Jonathan W.", "non-dropping-particle" : "", "parse-names" : false, "suffix" : "" }, { "dropping-particle" : "", "family" : "Easton", "given" : "Curtis R.", "non-dropping-particle" : "", "parse-names" : false, "suffix" : "" }, { "dropping-particle" : "", "family" : "Moody", "given" : "William J.", "non-dropping-particle" : "", "parse-names" : false, "suffix" : "" } ], "container-title" : "Developmental Neurobiology", "id" : "ITEM-1", "issue" : "7", "issued" : { "date-parts" : [ [ "2009", "6" ] ] }, "page" : "407-414", "publisher" : "Wiley Subscription Services, Inc., A Wiley Company", "title" : "Bilaterally propagating waves of spontaneous activity arising from discrete pacemakers in the neonatal mouse cerebral cortex", "type" : "article-journal", "volume" : "69" }, "uris" : [ "http://www.mendeley.com/documents/?uuid=1f5f2792-ccf1-31b0-a5f1-b88cacff21b8" ] }, { "id" : "ITEM-2", "itemData" : { "DOI" : "10.1002/dneu.22351", "ISSN" : "19328451", "author" : [ { "dropping-particle" : "", "family" : "Barger", "given" : "Zeke", "non-dropping-particle" : "", "parse-names" : false, "suffix" : "" }, { "dropping-particle" : "", "family" : "Easton", "given" : "Curtis R.", "non-dropping-particle" : "", "parse-names" : false, "suffix" : "" }, { "dropping-particle" : "", "family" : "Neuzil", "given" : "Kevin E.", "non-dropping-particle" : "", "parse-names" : false, "suffix" : "" }, { "dropping-particle" : "", "family" : "Moody", "given" : "William J.", "non-dropping-particle" : "", "parse-names" : false, "suffix" : "" } ], "container-title" : "Developmental Neurobiology", "id" : "ITEM-2", "issue" : "6", "issued" : { "date-parts" : [ [ "2016", "6" ] ] }, "page" : "661-672", "title" : "Early network activity propagates bidirectionally between hippocampus and cortex", "type" : "article-journal", "volume" : "76" }, "uris" : [ "http://www.mendeley.com/documents/?uuid=9ad11511-4561-3ca7-b4e8-c6f40f44d4d6" ] }, { "id" : "ITEM-3", "itemData" : { "DOI" : "10.1523/JNEUROSCI.2522-12.2013", "ISSN" : "0270-6474", "author" : [ { "dropping-particle" : "", "family" : "Namiki", "given" : "S.", "non-dropping-particle" : "", "parse-names" : false, "suffix" : "" }, { "dropping-particle" : "", "family" : "Norimoto", "given" : "H.", "non-dropping-particle" : "", "parse-names" : false, "suffix" : "" }, { "dropping-particle" : "", "family" : "Kobayashi", "given" : "C.", "non-dropping-particle" : "", "parse-names" : false, "suffix" : "" }, { "dropping-particle" : "", "family" : "Nakatani", "given" : "K.", "non-dropping-particle" : "", "parse-names" : false, "suffix" : "" }, { "dropping-particle" : "", "family" : "Matsuki", "given" : "N.", "non-dropping-particle" : "", "parse-names" : false, "suffix" : "" }, { "dropping-particle" : "", "family" : "Ikegaya", "given" : "Y.", "non-dropping-particle" : "", "parse-names" : false, "suffix" : "" } ], "container-title" : "Journal of Neuroscience", "id" : "ITEM-3", "issue" : "3", "issued" : { "date-parts" : [ [ "2013", "1", "16" ] ] }, "page" : "987-1001", "publisher" : "Society for Neuroscience", "title" : "Layer III Neurons Control Synchronized Waves in the Immature Cerebral Cortex", "type" : "article-journal", "volume" : "33" }, "uris" : [ "http://www.mendeley.com/documents/?uuid=952d62fd-ad07-3622-80f5-677305b76723" ] } ], "mendeley" : { "formattedCitation" : "&lt;sup&gt;7\u20139&lt;/sup&gt;", "plainTextFormattedCitation" : "7\u20139", "previouslyFormattedCitation" : "&lt;sup&gt;6\u20138&lt;/sup&gt;" }, "properties" : { "noteIndex" : 0 }, "schema" : "https://github.com/citation-style-language/schema/raw/master/csl-citation.json" }</w:instrText>
      </w:r>
      <w:r w:rsidR="00DF5AA0" w:rsidRPr="00615F9F">
        <w:rPr>
          <w:rFonts w:cstheme="minorHAnsi"/>
          <w:sz w:val="24"/>
          <w:szCs w:val="24"/>
        </w:rPr>
        <w:fldChar w:fldCharType="separate"/>
      </w:r>
      <w:r w:rsidR="00B97C73" w:rsidRPr="00615F9F">
        <w:rPr>
          <w:rFonts w:cstheme="minorHAnsi"/>
          <w:sz w:val="24"/>
          <w:szCs w:val="24"/>
          <w:vertAlign w:val="superscript"/>
        </w:rPr>
        <w:t>7–9</w:t>
      </w:r>
      <w:r w:rsidR="00DF5AA0" w:rsidRPr="00615F9F">
        <w:rPr>
          <w:rFonts w:cstheme="minorHAnsi"/>
          <w:sz w:val="24"/>
          <w:szCs w:val="24"/>
        </w:rPr>
        <w:fldChar w:fldCharType="end"/>
      </w:r>
      <w:r w:rsidR="00DF5AA0" w:rsidRPr="00615F9F">
        <w:rPr>
          <w:rFonts w:cstheme="minorHAnsi"/>
          <w:sz w:val="24"/>
          <w:szCs w:val="24"/>
        </w:rPr>
        <w:t xml:space="preserve"> and </w:t>
      </w:r>
      <w:r w:rsidR="00443230" w:rsidRPr="00615F9F">
        <w:rPr>
          <w:rFonts w:cstheme="minorHAnsi"/>
          <w:sz w:val="24"/>
          <w:szCs w:val="24"/>
        </w:rPr>
        <w:t>are</w:t>
      </w:r>
      <w:r w:rsidR="00DF5AA0" w:rsidRPr="00615F9F">
        <w:rPr>
          <w:rFonts w:cstheme="minorHAnsi"/>
          <w:sz w:val="24"/>
          <w:szCs w:val="24"/>
        </w:rPr>
        <w:t xml:space="preserve"> </w:t>
      </w:r>
      <w:r w:rsidR="008F1EE3" w:rsidRPr="00615F9F">
        <w:rPr>
          <w:rFonts w:cstheme="minorHAnsi"/>
          <w:sz w:val="24"/>
          <w:szCs w:val="24"/>
        </w:rPr>
        <w:t>drive</w:t>
      </w:r>
      <w:r w:rsidR="00A87C2C" w:rsidRPr="00615F9F">
        <w:rPr>
          <w:rFonts w:cstheme="minorHAnsi"/>
          <w:sz w:val="24"/>
          <w:szCs w:val="24"/>
        </w:rPr>
        <w:t xml:space="preserve">n by </w:t>
      </w:r>
      <w:r w:rsidR="00A87C2C" w:rsidRPr="00615F9F">
        <w:rPr>
          <w:rFonts w:cstheme="minorHAnsi"/>
          <w:sz w:val="24"/>
          <w:szCs w:val="24"/>
        </w:rPr>
        <w:lastRenderedPageBreak/>
        <w:t>two</w:t>
      </w:r>
      <w:r w:rsidR="004018E0" w:rsidRPr="00615F9F">
        <w:rPr>
          <w:rFonts w:cstheme="minorHAnsi"/>
          <w:sz w:val="24"/>
          <w:szCs w:val="24"/>
        </w:rPr>
        <w:t xml:space="preserve"> neurotransmitter systems</w:t>
      </w:r>
      <w:r w:rsidR="00DA55AD" w:rsidRPr="00615F9F">
        <w:rPr>
          <w:rFonts w:cstheme="minorHAnsi"/>
          <w:sz w:val="24"/>
          <w:szCs w:val="24"/>
        </w:rPr>
        <w:fldChar w:fldCharType="begin" w:fldLock="1"/>
      </w:r>
      <w:r w:rsidR="00B97C73" w:rsidRPr="00615F9F">
        <w:rPr>
          <w:rFonts w:cstheme="minorHAnsi"/>
          <w:sz w:val="24"/>
          <w:szCs w:val="24"/>
        </w:rPr>
        <w:instrText>ADDIN CSL_CITATION { "citationItems" : [ { "id" : "ITEM-1", "itemData" : { "DOI" : "10.1523/JNEUROSCI.3811-13.2014", "ISSN" : "1529-2401", "PMID" : "24623764", "abstract" : "Many structures of the mammalian CNS generate propagating waves of electrical activity early in development. These waves are essential to CNS development, mediating a variety of developmental processes, such as axonal outgrowth and pathfinding, synaptogenesis, and the maturation of ion channel and receptor properties. In the mouse cerebral cortex, waves of activity occur between embryonic day 18 and postnatal day 8 and originate in pacemaker circuits in the septal nucleus and the piriform cortex. Here we show that genetic knock-out of the major synthetic enzyme for GABA, GAD67, selectively eliminates the picrotoxin-sensitive fraction of these waves. The waves that remain in the GAD67 knock-out have a much higher probability of propagating into the dorsal neocortex, as do the picrotoxin-resistant fraction of waves in controls. Field potential recordings at the point of wave initiation reveal different electrical signatures for GABAergic and glutamatergic waves. These data indicate that: (1) there are separate GABAergic and glutamatergic pacemaker circuits within the piriform cortex, each of which can initiate waves of activity; (2) the glutamatergic pacemaker initiates waves that preferentially propagate into the neocortex; and (3) the initial appearance of the glutamatergic pacemaker does not require preceding GABAergic waves. In the absence of GAD67, the electrical activity underlying glutamatergic waves shows greatly increased tendency to burst, indicating that GABAergic inputs inhibit the glutamatergic pacemaker, even at stages when GABAergic pacemaker circuitry can itself initiate waves.", "author" : [ { "dropping-particle" : "", "family" : "Easton", "given" : "Curtis R", "non-dropping-particle" : "", "parse-names" : false, "suffix" : "" }, { "dropping-particle" : "", "family" : "Weir", "given" : "Keiko", "non-dropping-particle" : "", "parse-names" : false, "suffix" : "" }, { "dropping-particle" : "", "family" : "Scott", "given" : "Adina", "non-dropping-particle" : "", "parse-names" : false, "suffix" : "" }, { "dropping-particle" : "", "family" : "Moen", "given" : "Samantha P", "non-dropping-particle" : "", "parse-names" : false, "suffix" : "" }, { "dropping-particle" : "", "family" : "Barger", "given" : "Zeke", "non-dropping-particle" : "", "parse-names" : false, "suffix" : "" }, { "dropping-particle" : "", "family" : "Folch", "given" : "Albert", "non-dropping-particle" : "", "parse-names" : false, "suffix" : "" }, { "dropping-particle" : "", "family" : "Hevner", "given" : "Robert F", "non-dropping-particle" : "", "parse-names" : false, "suffix" : "" }, { "dropping-particle" : "", "family" : "Moody", "given" : "William J", "non-dropping-particle" : "", "parse-names" : false, "suffix" : "" } ], "container-title" : "The Journal of neuroscience : the official journal of the Society for Neuroscience", "id" : "ITEM-1", "issue" : "11", "issued" : { "date-parts" : [ [ "2014", "3", "12" ] ] }, "page" : "3854-63", "publisher" : "Society for Neuroscience", "title" : "Genetic elimination of GABAergic neurotransmission reveals two distinct pacemakers for spontaneous waves of activity in the developing mouse cortex.", "type" : "article-journal", "volume" : "34" }, "uris" : [ "http://www.mendeley.com/documents/?uuid=22fc1c28-7464-3039-94ff-226847e42914" ] }, { "id" : "ITEM-2", "itemData" : { "DOI" : "10.1113/jphysiol.2010.202382", "ISSN" : "1469-7793", "PMID" : "21486817", "abstract" : "Waves of spontaneous electrical activity propagate across many regions of the central nervous system during specific stages of early development. The patterns of wave propagation are critical in the activation of many activity-dependent developmental programs. It is not known how the mechanisms that initiate and propagate spontaneous waves operate during periods in which major changes in neuronal structure and function are taking place. We have recently reported that spontaneous waves of activity propagate across the neonatal mouse cerebral cortex and that these waves are initiated at pacemaker sites in the septal nucleus and ventral cortex. Here we show that spontaneous waves occur between embryonic day 18 (E18) and postnatal day 12 (P12), and that during that period they undergo major changes in transmitter dependence and propagation patterns. At early stages, spontaneous waves are largely GABA dependent and are mostly confined to the septum and ventral cortex. As development proceeds, wave initiation depends increasingly on AMPA-type glutamate receptors, and an ever increasing fraction of waves propagate into the dorsal cortex. The initiation sites and restricted propagation of waves at early stages are highly correlated with the position of GABAergic neurons in the cortex. The later switch to a glutamate-based mechanism allows propagation of waves into the dorsal cortex, and appears to be a compensatory mechanism that ensures continued wave generation even as GABA transmission becomes inhibitory.", "author" : [ { "dropping-particle" : "", "family" : "Conhaim", "given" : "Jay", "non-dropping-particle" : "", "parse-names" : false, "suffix" : "" }, { "dropping-particle" : "", "family" : "Easton", "given" : "Curtis R", "non-dropping-particle" : "", "parse-names" : false, "suffix" : "" }, { "dropping-particle" : "", "family" : "Becker", "given" : "Matthew I", "non-dropping-particle" : "", "parse-names" : false, "suffix" : "" }, { "dropping-particle" : "", "family" : "Barahimi", "given" : "Mitra", "non-dropping-particle" : "", "parse-names" : false, "suffix" : "" }, { "dropping-particle" : "", "family" : "Cedarbaum", "given" : "Emily R", "non-dropping-particle" : "", "parse-names" : false, "suffix" : "" }, { "dropping-particle" : "", "family" : "Moore", "given" : "Jennifer G", "non-dropping-particle" : "", "parse-names" : false, "suffix" : "" }, { "dropping-particle" : "", "family" : "Mather", "given" : "Luke F", "non-dropping-particle" : "", "parse-names" : false, "suffix" : "" }, { "dropping-particle" : "", "family" : "Dabagh", "given" : "Sarah", "non-dropping-particle" : "", "parse-names" : false, "suffix" : "" }, { "dropping-particle" : "", "family" : "Minter", "given" : "Daniel J", "non-dropping-particle" : "", "parse-names" : false, "suffix" : "" }, { "dropping-particle" : "", "family" : "Moen", "given" : "Samantha P", "non-dropping-particle" : "", "parse-names" : false, "suffix" : "" }, { "dropping-particle" : "", "family" : "Moody", "given" : "William J", "non-dropping-particle" : "", "parse-names" : false, "suffix" : "" } ], "container-title" : "The Journal of physiology", "id" : "ITEM-2", "issue" : "Pt 10", "issued" : { "date-parts" : [ [ "2011", "5", "15" ] ] }, "page" : "2529-41", "title" : "Developmental changes in propagation patterns and transmitter dependence of waves of spontaneous activity in the mouse cerebral cortex.", "type" : "article-journal", "volume" : "589" }, "uris" : [ "http://www.mendeley.com/documents/?uuid=68682c39-e5b1-37f6-a084-2db6a415f695" ] } ], "mendeley" : { "formattedCitation" : "&lt;sup&gt;2,10&lt;/sup&gt;", "plainTextFormattedCitation" : "2,10", "previouslyFormattedCitation" : "&lt;sup&gt;1,9&lt;/sup&gt;" }, "properties" : { "noteIndex" : 0 }, "schema" : "https://github.com/citation-style-language/schema/raw/master/csl-citation.json" }</w:instrText>
      </w:r>
      <w:r w:rsidR="00DA55AD" w:rsidRPr="00615F9F">
        <w:rPr>
          <w:rFonts w:cstheme="minorHAnsi"/>
          <w:sz w:val="24"/>
          <w:szCs w:val="24"/>
        </w:rPr>
        <w:fldChar w:fldCharType="separate"/>
      </w:r>
      <w:r w:rsidR="00B97C73" w:rsidRPr="00615F9F">
        <w:rPr>
          <w:rFonts w:cstheme="minorHAnsi"/>
          <w:sz w:val="24"/>
          <w:szCs w:val="24"/>
          <w:vertAlign w:val="superscript"/>
        </w:rPr>
        <w:t>2,10</w:t>
      </w:r>
      <w:r w:rsidR="00DA55AD" w:rsidRPr="00615F9F">
        <w:rPr>
          <w:rFonts w:cstheme="minorHAnsi"/>
          <w:sz w:val="24"/>
          <w:szCs w:val="24"/>
        </w:rPr>
        <w:fldChar w:fldCharType="end"/>
      </w:r>
      <w:r w:rsidR="00713428" w:rsidRPr="00615F9F">
        <w:rPr>
          <w:rFonts w:cstheme="minorHAnsi"/>
          <w:sz w:val="24"/>
          <w:szCs w:val="24"/>
        </w:rPr>
        <w:t>. Recent technical innovations have</w:t>
      </w:r>
      <w:r w:rsidR="00443230" w:rsidRPr="00615F9F">
        <w:rPr>
          <w:rFonts w:cstheme="minorHAnsi"/>
          <w:sz w:val="24"/>
          <w:szCs w:val="24"/>
        </w:rPr>
        <w:t xml:space="preserve"> </w:t>
      </w:r>
      <w:r w:rsidR="00713428" w:rsidRPr="00615F9F">
        <w:rPr>
          <w:rFonts w:cstheme="minorHAnsi"/>
          <w:sz w:val="24"/>
          <w:szCs w:val="24"/>
        </w:rPr>
        <w:t xml:space="preserve">allowed the measurement </w:t>
      </w:r>
      <w:r w:rsidR="00E90E42" w:rsidRPr="00615F9F">
        <w:rPr>
          <w:rFonts w:cstheme="minorHAnsi"/>
          <w:sz w:val="24"/>
          <w:szCs w:val="24"/>
        </w:rPr>
        <w:t xml:space="preserve">of </w:t>
      </w:r>
      <w:r w:rsidR="00F60EC8" w:rsidRPr="00615F9F">
        <w:rPr>
          <w:rFonts w:cstheme="minorHAnsi"/>
          <w:sz w:val="24"/>
          <w:szCs w:val="24"/>
        </w:rPr>
        <w:t xml:space="preserve">calcium dynamics during </w:t>
      </w:r>
      <w:r w:rsidR="00746A17" w:rsidRPr="00615F9F">
        <w:rPr>
          <w:rFonts w:cstheme="minorHAnsi"/>
          <w:sz w:val="24"/>
          <w:szCs w:val="24"/>
        </w:rPr>
        <w:t xml:space="preserve">wave activity in </w:t>
      </w:r>
      <w:r w:rsidR="00387CB3" w:rsidRPr="00615F9F">
        <w:rPr>
          <w:rFonts w:cstheme="minorHAnsi"/>
          <w:sz w:val="24"/>
          <w:szCs w:val="24"/>
        </w:rPr>
        <w:t xml:space="preserve">individual </w:t>
      </w:r>
      <w:r w:rsidR="0053120A" w:rsidRPr="00615F9F">
        <w:rPr>
          <w:rFonts w:cstheme="minorHAnsi"/>
          <w:sz w:val="24"/>
          <w:szCs w:val="24"/>
        </w:rPr>
        <w:t>genetically-</w:t>
      </w:r>
      <w:r w:rsidR="00E90E42" w:rsidRPr="00615F9F">
        <w:rPr>
          <w:rFonts w:cstheme="minorHAnsi"/>
          <w:sz w:val="24"/>
          <w:szCs w:val="24"/>
        </w:rPr>
        <w:t>l</w:t>
      </w:r>
      <w:r w:rsidR="00746A17" w:rsidRPr="00615F9F">
        <w:rPr>
          <w:rFonts w:cstheme="minorHAnsi"/>
          <w:sz w:val="24"/>
          <w:szCs w:val="24"/>
        </w:rPr>
        <w:t>abeled inhibitory interneurons</w:t>
      </w:r>
      <w:r w:rsidR="00746A17" w:rsidRPr="00615F9F">
        <w:rPr>
          <w:rFonts w:cstheme="minorHAnsi"/>
          <w:sz w:val="24"/>
          <w:szCs w:val="24"/>
        </w:rPr>
        <w:fldChar w:fldCharType="begin" w:fldLock="1"/>
      </w:r>
      <w:r w:rsidR="00B97C73" w:rsidRPr="00615F9F">
        <w:rPr>
          <w:rFonts w:cstheme="minorHAnsi"/>
          <w:sz w:val="24"/>
          <w:szCs w:val="24"/>
        </w:rPr>
        <w:instrText>ADDIN CSL_CITATION { "citationItems" : [ { "id" : "ITEM-1", "itemData" : { "DOI" : "10.1002/dneu.22354", "ISSN" : "1932-846X", "PMID" : "26473411", "abstract" : "Cortical development involves the structuring of network features by genetically programmed molecular signaling pathways. Additionally, spontaneous ion channel activity refines neuronal connections. We examine Ca(2+) fluctuations in the first postnatal week of normal mouse neocortex and that expressing knockout of the transcription factor T-brain-1 (Tbr1): a signaling molecule in cortical patterning and differentiation of excitatory neurons. In cortex, glutamatergic neurons express Tbr1 just before the onset of population electrical activity that is accompanied by intracellular Ca(2+) increases. It is known that glutamatergic cells are disordered with Tbr1 KO such that normal laying of the cortex, with newer born cells residing in superficial layers, does not occur. However, the fate of cortical interneurons is not well studied, nor is the ability of Tbr1 deficient cortex to express normal physiological activity. Using fluorescent proteins targeted to interneurons, we find that cortical interneurons are also disordered in the Tbr1 knockout. Using Ca(2+) imaging we find that population activity in mutant cortex occurs at normal frequencies with similar sensitivity to GABAA receptor blockade as in nonmutant cortex. Finally, using multichannel fluorescence imaging of Ca(2+) indicator dye and interneurons labeled with red fluorescent protein, we identify an additional Ca(2+) signal in interneurons distinct from population activity and with different pharmacological sensitivities. Our results show the population activity described here is a robust property of the developing network that continues in the absence of an important signaling molecule, Tbr1, and that cortical interneurons generate distinct forms of activity that may serve different developmental functions. \u00a9 2015 Wiley Periodicals, Inc. Develop Neurobiol, 2015.", "author" : [ { "dropping-particle" : "", "family" : "Easton", "given" : "C R", "non-dropping-particle" : "", "parse-names" : false, "suffix" : "" }, { "dropping-particle" : "", "family" : "Dickey", "given" : "C W", "non-dropping-particle" : "", "parse-names" : false, "suffix" : "" }, { "dropping-particle" : "", "family" : "Moen", "given" : "S P", "non-dropping-particle" : "", "parse-names" : false, "suffix" : "" }, { "dropping-particle" : "", "family" : "Neuzil", "given" : "K E", "non-dropping-particle" : "", "parse-names" : false, "suffix" : "" }, { "dropping-particle" : "", "family" : "Barger", "given" : "Z", "non-dropping-particle" : "", "parse-names" : false, "suffix" : "" }, { "dropping-particle" : "", "family" : "Anderson", "given" : "T M", "non-dropping-particle" : "", "parse-names" : false, "suffix" : "" }, { "dropping-particle" : "", "family" : "Moody", "given" : "W J", "non-dropping-particle" : "", "parse-names" : false, "suffix" : "" }, { "dropping-particle" : "", "family" : "Hevner", "given" : "R F", "non-dropping-particle" : "", "parse-names" : false, "suffix" : "" } ], "container-title" : "Developmental neurobiology", "id" : "ITEM-1", "issued" : { "date-parts" : [ [ "2015", "10", "16" ] ] }, "title" : "Distinct calcium signals in developing cortical interneurons persist despite disorganization of cortex by Tbr1 KO.", "type" : "article-journal" }, "uris" : [ "http://www.mendeley.com/documents/?uuid=dd101483-a0fc-475c-8430-aff9b2926af2" ] } ], "mendeley" : { "formattedCitation" : "&lt;sup&gt;4&lt;/sup&gt;", "plainTextFormattedCitation" : "4", "previouslyFormattedCitation" : "&lt;sup&gt;3&lt;/sup&gt;" }, "properties" : { "noteIndex" : 0 }, "schema" : "https://github.com/citation-style-language/schema/raw/master/csl-citation.json" }</w:instrText>
      </w:r>
      <w:r w:rsidR="00746A17" w:rsidRPr="00615F9F">
        <w:rPr>
          <w:rFonts w:cstheme="minorHAnsi"/>
          <w:sz w:val="24"/>
          <w:szCs w:val="24"/>
        </w:rPr>
        <w:fldChar w:fldCharType="separate"/>
      </w:r>
      <w:r w:rsidR="00B97C73" w:rsidRPr="00615F9F">
        <w:rPr>
          <w:rFonts w:cstheme="minorHAnsi"/>
          <w:sz w:val="24"/>
          <w:szCs w:val="24"/>
          <w:vertAlign w:val="superscript"/>
        </w:rPr>
        <w:t>4</w:t>
      </w:r>
      <w:r w:rsidR="00746A17" w:rsidRPr="00615F9F">
        <w:rPr>
          <w:rFonts w:cstheme="minorHAnsi"/>
          <w:sz w:val="24"/>
          <w:szCs w:val="24"/>
        </w:rPr>
        <w:fldChar w:fldCharType="end"/>
      </w:r>
      <w:r w:rsidR="00746A17" w:rsidRPr="00615F9F">
        <w:rPr>
          <w:rFonts w:cstheme="minorHAnsi"/>
          <w:sz w:val="24"/>
          <w:szCs w:val="24"/>
        </w:rPr>
        <w:t xml:space="preserve">. </w:t>
      </w:r>
    </w:p>
    <w:p w14:paraId="015E868B" w14:textId="77777777" w:rsidR="00387CB3" w:rsidRPr="00615F9F" w:rsidRDefault="00387CB3" w:rsidP="00E019F7">
      <w:pPr>
        <w:spacing w:after="0" w:line="240" w:lineRule="auto"/>
        <w:jc w:val="both"/>
        <w:rPr>
          <w:rFonts w:cstheme="minorHAnsi"/>
          <w:sz w:val="24"/>
          <w:szCs w:val="24"/>
        </w:rPr>
      </w:pPr>
    </w:p>
    <w:p w14:paraId="5AEACD63" w14:textId="31E23267" w:rsidR="00E90E42" w:rsidRPr="00615F9F" w:rsidRDefault="000A6B4D" w:rsidP="00E019F7">
      <w:pPr>
        <w:spacing w:after="0" w:line="240" w:lineRule="auto"/>
        <w:jc w:val="both"/>
        <w:rPr>
          <w:rFonts w:cstheme="minorHAnsi"/>
          <w:sz w:val="24"/>
          <w:szCs w:val="24"/>
        </w:rPr>
      </w:pPr>
      <w:r w:rsidRPr="00615F9F">
        <w:rPr>
          <w:rFonts w:cstheme="minorHAnsi"/>
          <w:sz w:val="24"/>
          <w:szCs w:val="24"/>
        </w:rPr>
        <w:t xml:space="preserve">The preparation described here is </w:t>
      </w:r>
      <w:r w:rsidR="00C025F8" w:rsidRPr="00615F9F">
        <w:rPr>
          <w:rFonts w:cstheme="minorHAnsi"/>
          <w:sz w:val="24"/>
          <w:szCs w:val="24"/>
        </w:rPr>
        <w:t xml:space="preserve">similar to </w:t>
      </w:r>
      <w:r w:rsidR="002643CB" w:rsidRPr="00615F9F">
        <w:rPr>
          <w:rFonts w:cstheme="minorHAnsi"/>
          <w:sz w:val="24"/>
          <w:szCs w:val="24"/>
        </w:rPr>
        <w:t xml:space="preserve">that of </w:t>
      </w:r>
      <w:r w:rsidR="00C025F8" w:rsidRPr="00615F9F">
        <w:rPr>
          <w:rFonts w:cstheme="minorHAnsi"/>
          <w:sz w:val="24"/>
          <w:szCs w:val="24"/>
        </w:rPr>
        <w:t xml:space="preserve">Elias and </w:t>
      </w:r>
      <w:proofErr w:type="spellStart"/>
      <w:r w:rsidR="00C025F8" w:rsidRPr="00615F9F">
        <w:rPr>
          <w:rFonts w:cstheme="minorHAnsi"/>
          <w:sz w:val="24"/>
          <w:szCs w:val="24"/>
        </w:rPr>
        <w:t>Kriegstein</w:t>
      </w:r>
      <w:proofErr w:type="spellEnd"/>
      <w:r w:rsidR="00C025F8" w:rsidRPr="00615F9F">
        <w:rPr>
          <w:rFonts w:cstheme="minorHAnsi"/>
          <w:sz w:val="24"/>
          <w:szCs w:val="24"/>
        </w:rPr>
        <w:t>, 2007</w:t>
      </w:r>
      <w:r w:rsidR="00360EF1" w:rsidRPr="00615F9F">
        <w:rPr>
          <w:rFonts w:cstheme="minorHAnsi"/>
          <w:sz w:val="24"/>
          <w:szCs w:val="24"/>
        </w:rPr>
        <w:fldChar w:fldCharType="begin" w:fldLock="1"/>
      </w:r>
      <w:r w:rsidR="00B97C73" w:rsidRPr="00615F9F">
        <w:rPr>
          <w:rFonts w:cstheme="minorHAnsi"/>
          <w:sz w:val="24"/>
          <w:szCs w:val="24"/>
        </w:rPr>
        <w:instrText>ADDIN CSL_CITATION { "citationItems" : [ { "id" : "ITEM-1", "itemData" : { "DOI" : "10.3791/235", "ISSN" : "1940-087X", "PMID" : "18997883", "abstract" : "Organotypic slice cultures from embryonic rodent brains are widely used to study brain development. While there are often advantages to an in-vivo system, organotypic slice cultures allow one to perform a number of manipulations that are not presently feasible in-vivo. To date, organtotypic embryonic brain slice cultures have been used to follow individual cells using time-lapse microscopy, manipulate the expression of genes in the ganglionic emanances (a region that is hard to target by in-utero electroporation), as well as for pharmacological studies. In this video protocol we demonstrate how to make organotypic slice cultures from rat embryonic day 18 embryos. The protocol involves dissecting the embryos, embedding them on ice in low melt agarose, slicing the embedded brains on the vibratome, and finally plating the slices onto filters in culture dishes. This protocol is also applicable in its present form to making organotypic slice cultures from different embryonic ages for both rats and mice.", "author" : [ { "dropping-particle" : "", "family" : "Elias", "given" : "Laura", "non-dropping-particle" : "", "parse-names" : false, "suffix" : "" }, { "dropping-particle" : "", "family" : "Kriegstein", "given" : "Arnold", "non-dropping-particle" : "", "parse-names" : false, "suffix" : "" } ], "container-title" : "Journal of visualized experiments : JoVE", "id" : "ITEM-1", "issue" : "6", "issued" : { "date-parts" : [ [ "2007" ] ] }, "page" : "235", "publisher" : "MyJoVE Corporation", "title" : "Organotypic slice culture of E18 rat brains.", "type" : "article-journal" }, "uris" : [ "http://www.mendeley.com/documents/?uuid=9b67dfe7-7810-32b9-a7e8-191ce42d8e4f" ] } ], "mendeley" : { "formattedCitation" : "&lt;sup&gt;11&lt;/sup&gt;", "plainTextFormattedCitation" : "11", "previouslyFormattedCitation" : "&lt;sup&gt;10&lt;/sup&gt;" }, "properties" : { "noteIndex" : 0 }, "schema" : "https://github.com/citation-style-language/schema/raw/master/csl-citation.json" }</w:instrText>
      </w:r>
      <w:r w:rsidR="00360EF1" w:rsidRPr="00615F9F">
        <w:rPr>
          <w:rFonts w:cstheme="minorHAnsi"/>
          <w:sz w:val="24"/>
          <w:szCs w:val="24"/>
        </w:rPr>
        <w:fldChar w:fldCharType="separate"/>
      </w:r>
      <w:r w:rsidR="00B97C73" w:rsidRPr="00615F9F">
        <w:rPr>
          <w:rFonts w:cstheme="minorHAnsi"/>
          <w:sz w:val="24"/>
          <w:szCs w:val="24"/>
          <w:vertAlign w:val="superscript"/>
        </w:rPr>
        <w:t>11</w:t>
      </w:r>
      <w:r w:rsidR="00360EF1" w:rsidRPr="00615F9F">
        <w:rPr>
          <w:rFonts w:cstheme="minorHAnsi"/>
          <w:sz w:val="24"/>
          <w:szCs w:val="24"/>
        </w:rPr>
        <w:fldChar w:fldCharType="end"/>
      </w:r>
      <w:r w:rsidR="002643CB" w:rsidRPr="00615F9F">
        <w:rPr>
          <w:rFonts w:cstheme="minorHAnsi"/>
          <w:sz w:val="24"/>
          <w:szCs w:val="24"/>
        </w:rPr>
        <w:t>. H</w:t>
      </w:r>
      <w:r w:rsidRPr="00615F9F">
        <w:rPr>
          <w:rFonts w:cstheme="minorHAnsi"/>
          <w:sz w:val="24"/>
          <w:szCs w:val="24"/>
        </w:rPr>
        <w:t>owever</w:t>
      </w:r>
      <w:r w:rsidR="002643CB" w:rsidRPr="00615F9F">
        <w:rPr>
          <w:rFonts w:cstheme="minorHAnsi"/>
          <w:sz w:val="24"/>
          <w:szCs w:val="24"/>
        </w:rPr>
        <w:t>,</w:t>
      </w:r>
      <w:r w:rsidRPr="00615F9F">
        <w:rPr>
          <w:rFonts w:cstheme="minorHAnsi"/>
          <w:sz w:val="24"/>
          <w:szCs w:val="24"/>
        </w:rPr>
        <w:t xml:space="preserve"> t</w:t>
      </w:r>
      <w:r w:rsidR="00E76B49" w:rsidRPr="00615F9F">
        <w:rPr>
          <w:rFonts w:cstheme="minorHAnsi"/>
          <w:sz w:val="24"/>
          <w:szCs w:val="24"/>
        </w:rPr>
        <w:t xml:space="preserve">he recording of physiological activity from </w:t>
      </w:r>
      <w:r w:rsidRPr="00615F9F">
        <w:rPr>
          <w:rFonts w:cstheme="minorHAnsi"/>
          <w:sz w:val="24"/>
          <w:szCs w:val="24"/>
        </w:rPr>
        <w:t>individual</w:t>
      </w:r>
      <w:r w:rsidR="00E76B49" w:rsidRPr="00615F9F">
        <w:rPr>
          <w:rFonts w:cstheme="minorHAnsi"/>
          <w:sz w:val="24"/>
          <w:szCs w:val="24"/>
        </w:rPr>
        <w:t xml:space="preserve"> cells requires increased attention to </w:t>
      </w:r>
      <w:r w:rsidR="00E0448B" w:rsidRPr="00615F9F">
        <w:rPr>
          <w:rFonts w:cstheme="minorHAnsi"/>
          <w:sz w:val="24"/>
          <w:szCs w:val="24"/>
        </w:rPr>
        <w:t>slice health during the cultur</w:t>
      </w:r>
      <w:r w:rsidR="002643CB" w:rsidRPr="00615F9F">
        <w:rPr>
          <w:rFonts w:cstheme="minorHAnsi"/>
          <w:sz w:val="24"/>
          <w:szCs w:val="24"/>
        </w:rPr>
        <w:t>ing</w:t>
      </w:r>
      <w:r w:rsidR="00E0448B" w:rsidRPr="00615F9F">
        <w:rPr>
          <w:rFonts w:cstheme="minorHAnsi"/>
          <w:sz w:val="24"/>
          <w:szCs w:val="24"/>
        </w:rPr>
        <w:t xml:space="preserve"> and imaging process</w:t>
      </w:r>
      <w:r w:rsidR="00E76B49" w:rsidRPr="00615F9F">
        <w:rPr>
          <w:rFonts w:cstheme="minorHAnsi"/>
          <w:sz w:val="24"/>
          <w:szCs w:val="24"/>
        </w:rPr>
        <w:t xml:space="preserve">. </w:t>
      </w:r>
      <w:r w:rsidRPr="00615F9F">
        <w:rPr>
          <w:rFonts w:cstheme="minorHAnsi"/>
          <w:sz w:val="24"/>
          <w:szCs w:val="24"/>
        </w:rPr>
        <w:t>These methods</w:t>
      </w:r>
      <w:r w:rsidR="00F92FEF" w:rsidRPr="00615F9F">
        <w:rPr>
          <w:rFonts w:cstheme="minorHAnsi"/>
          <w:sz w:val="24"/>
          <w:szCs w:val="24"/>
        </w:rPr>
        <w:t xml:space="preserve"> allow for activity generation with more physiological levels of potassium and magnesium</w:t>
      </w:r>
      <w:r w:rsidR="00225841" w:rsidRPr="00615F9F">
        <w:rPr>
          <w:rFonts w:cstheme="minorHAnsi"/>
          <w:sz w:val="24"/>
          <w:szCs w:val="24"/>
        </w:rPr>
        <w:t xml:space="preserve"> than are </w:t>
      </w:r>
      <w:r w:rsidR="00C025F8" w:rsidRPr="00615F9F">
        <w:rPr>
          <w:rFonts w:cstheme="minorHAnsi"/>
          <w:sz w:val="24"/>
          <w:szCs w:val="24"/>
        </w:rPr>
        <w:t>often</w:t>
      </w:r>
      <w:r w:rsidR="00225841" w:rsidRPr="00615F9F">
        <w:rPr>
          <w:rFonts w:cstheme="minorHAnsi"/>
          <w:sz w:val="24"/>
          <w:szCs w:val="24"/>
        </w:rPr>
        <w:t xml:space="preserve"> used in </w:t>
      </w:r>
      <w:r w:rsidRPr="00615F9F">
        <w:rPr>
          <w:rFonts w:cstheme="minorHAnsi"/>
          <w:sz w:val="24"/>
          <w:szCs w:val="24"/>
        </w:rPr>
        <w:t>experiments on brain slices. I</w:t>
      </w:r>
      <w:r w:rsidR="000917F4" w:rsidRPr="00615F9F">
        <w:rPr>
          <w:rFonts w:cstheme="minorHAnsi"/>
          <w:sz w:val="24"/>
          <w:szCs w:val="24"/>
        </w:rPr>
        <w:t xml:space="preserve">ncreasing </w:t>
      </w:r>
      <w:r w:rsidR="00225841" w:rsidRPr="00615F9F">
        <w:rPr>
          <w:rFonts w:cstheme="minorHAnsi"/>
          <w:sz w:val="24"/>
          <w:szCs w:val="24"/>
        </w:rPr>
        <w:t>potassium</w:t>
      </w:r>
      <w:r w:rsidR="000917F4" w:rsidRPr="00615F9F">
        <w:rPr>
          <w:rFonts w:cstheme="minorHAnsi"/>
          <w:sz w:val="24"/>
          <w:szCs w:val="24"/>
        </w:rPr>
        <w:t xml:space="preserve"> may cause regions of slices that </w:t>
      </w:r>
      <w:r w:rsidR="00BE05DB" w:rsidRPr="00615F9F">
        <w:rPr>
          <w:rFonts w:cstheme="minorHAnsi"/>
          <w:sz w:val="24"/>
          <w:szCs w:val="24"/>
        </w:rPr>
        <w:t xml:space="preserve">do not </w:t>
      </w:r>
      <w:r w:rsidR="000917F4" w:rsidRPr="00615F9F">
        <w:rPr>
          <w:rFonts w:cstheme="minorHAnsi"/>
          <w:sz w:val="24"/>
          <w:szCs w:val="24"/>
        </w:rPr>
        <w:t xml:space="preserve">normally initiate wave activity to become pacemakers </w:t>
      </w:r>
      <w:r w:rsidR="00BE05DB" w:rsidRPr="00615F9F">
        <w:rPr>
          <w:rFonts w:cstheme="minorHAnsi"/>
          <w:sz w:val="24"/>
          <w:szCs w:val="24"/>
        </w:rPr>
        <w:t>and can</w:t>
      </w:r>
      <w:r w:rsidR="000917F4" w:rsidRPr="00615F9F">
        <w:rPr>
          <w:rFonts w:cstheme="minorHAnsi"/>
          <w:sz w:val="24"/>
          <w:szCs w:val="24"/>
        </w:rPr>
        <w:t xml:space="preserve"> change the duration</w:t>
      </w:r>
      <w:r w:rsidR="00225841" w:rsidRPr="00615F9F">
        <w:rPr>
          <w:rFonts w:cstheme="minorHAnsi"/>
          <w:sz w:val="24"/>
          <w:szCs w:val="24"/>
        </w:rPr>
        <w:t xml:space="preserve"> and number</w:t>
      </w:r>
      <w:r w:rsidR="000917F4" w:rsidRPr="00615F9F">
        <w:rPr>
          <w:rFonts w:cstheme="minorHAnsi"/>
          <w:sz w:val="24"/>
          <w:szCs w:val="24"/>
        </w:rPr>
        <w:t xml:space="preserve"> of wav</w:t>
      </w:r>
      <w:r w:rsidR="00225841" w:rsidRPr="00615F9F">
        <w:rPr>
          <w:rFonts w:cstheme="minorHAnsi"/>
          <w:sz w:val="24"/>
          <w:szCs w:val="24"/>
        </w:rPr>
        <w:t>e events</w:t>
      </w:r>
      <w:r w:rsidR="007C0AB3" w:rsidRPr="00615F9F">
        <w:rPr>
          <w:rFonts w:cstheme="minorHAnsi"/>
          <w:sz w:val="24"/>
          <w:szCs w:val="24"/>
        </w:rPr>
        <w:t>,</w:t>
      </w:r>
      <w:r w:rsidR="00BE05DB" w:rsidRPr="00615F9F">
        <w:rPr>
          <w:rFonts w:cstheme="minorHAnsi"/>
          <w:sz w:val="24"/>
          <w:szCs w:val="24"/>
        </w:rPr>
        <w:t xml:space="preserve"> in part by increasing the participation</w:t>
      </w:r>
      <w:r w:rsidR="007C0AB3" w:rsidRPr="00615F9F">
        <w:rPr>
          <w:rFonts w:cstheme="minorHAnsi"/>
          <w:sz w:val="24"/>
          <w:szCs w:val="24"/>
        </w:rPr>
        <w:t xml:space="preserve"> of NMDA</w:t>
      </w:r>
      <w:r w:rsidR="00030612" w:rsidRPr="00615F9F">
        <w:rPr>
          <w:rFonts w:cstheme="minorHAnsi"/>
          <w:sz w:val="24"/>
          <w:szCs w:val="24"/>
        </w:rPr>
        <w:t>(n-methyl-D-</w:t>
      </w:r>
      <w:r w:rsidR="007C0AB3" w:rsidRPr="00615F9F">
        <w:rPr>
          <w:rFonts w:cstheme="minorHAnsi"/>
          <w:sz w:val="24"/>
          <w:szCs w:val="24"/>
        </w:rPr>
        <w:t>aspartate)-</w:t>
      </w:r>
      <w:r w:rsidR="00225841" w:rsidRPr="00615F9F">
        <w:rPr>
          <w:rFonts w:cstheme="minorHAnsi"/>
          <w:sz w:val="24"/>
          <w:szCs w:val="24"/>
        </w:rPr>
        <w:t xml:space="preserve">type glutamate receptors. </w:t>
      </w:r>
      <w:r w:rsidR="00C025F8" w:rsidRPr="00615F9F">
        <w:rPr>
          <w:rFonts w:cstheme="minorHAnsi"/>
          <w:sz w:val="24"/>
          <w:szCs w:val="24"/>
        </w:rPr>
        <w:t>While the anatomy of the slice may change in cultur</w:t>
      </w:r>
      <w:r w:rsidRPr="00615F9F">
        <w:rPr>
          <w:rFonts w:cstheme="minorHAnsi"/>
          <w:sz w:val="24"/>
          <w:szCs w:val="24"/>
        </w:rPr>
        <w:t xml:space="preserve">e over time, </w:t>
      </w:r>
      <w:r w:rsidR="00C025F8" w:rsidRPr="00615F9F">
        <w:rPr>
          <w:rFonts w:cstheme="minorHAnsi"/>
          <w:sz w:val="24"/>
          <w:szCs w:val="24"/>
        </w:rPr>
        <w:t>short-term cultures preserve slice anatomy while allowing for the recovery of slice viability.</w:t>
      </w:r>
      <w:r w:rsidR="000929FF" w:rsidRPr="00615F9F">
        <w:rPr>
          <w:rFonts w:cstheme="minorHAnsi"/>
          <w:sz w:val="24"/>
          <w:szCs w:val="24"/>
        </w:rPr>
        <w:t xml:space="preserve"> </w:t>
      </w:r>
      <w:r w:rsidR="00564D97" w:rsidRPr="00615F9F">
        <w:rPr>
          <w:rFonts w:cstheme="minorHAnsi"/>
          <w:sz w:val="24"/>
          <w:szCs w:val="24"/>
        </w:rPr>
        <w:t>The addition</w:t>
      </w:r>
      <w:r w:rsidR="003161F6" w:rsidRPr="00615F9F">
        <w:rPr>
          <w:rFonts w:cstheme="minorHAnsi"/>
          <w:sz w:val="24"/>
          <w:szCs w:val="24"/>
        </w:rPr>
        <w:t xml:space="preserve"> of</w:t>
      </w:r>
      <w:r w:rsidR="00564D97" w:rsidRPr="00615F9F">
        <w:rPr>
          <w:rFonts w:cstheme="minorHAnsi"/>
          <w:sz w:val="24"/>
          <w:szCs w:val="24"/>
        </w:rPr>
        <w:t xml:space="preserve"> antibiotics to</w:t>
      </w:r>
      <w:r w:rsidR="00E53022" w:rsidRPr="00615F9F">
        <w:rPr>
          <w:rFonts w:cstheme="minorHAnsi"/>
          <w:sz w:val="24"/>
          <w:szCs w:val="24"/>
        </w:rPr>
        <w:t xml:space="preserve"> the</w:t>
      </w:r>
      <w:r w:rsidR="00564D97" w:rsidRPr="00615F9F">
        <w:rPr>
          <w:rFonts w:cstheme="minorHAnsi"/>
          <w:sz w:val="24"/>
          <w:szCs w:val="24"/>
        </w:rPr>
        <w:t xml:space="preserve"> </w:t>
      </w:r>
      <w:r w:rsidR="007C2CBB" w:rsidRPr="00615F9F">
        <w:rPr>
          <w:rFonts w:cstheme="minorHAnsi"/>
          <w:sz w:val="24"/>
          <w:szCs w:val="24"/>
        </w:rPr>
        <w:t xml:space="preserve">culture </w:t>
      </w:r>
      <w:r w:rsidR="00564D97" w:rsidRPr="00615F9F">
        <w:rPr>
          <w:rFonts w:cstheme="minorHAnsi"/>
          <w:sz w:val="24"/>
          <w:szCs w:val="24"/>
        </w:rPr>
        <w:t>medi</w:t>
      </w:r>
      <w:r w:rsidR="00E53022" w:rsidRPr="00615F9F">
        <w:rPr>
          <w:rFonts w:cstheme="minorHAnsi"/>
          <w:sz w:val="24"/>
          <w:szCs w:val="24"/>
        </w:rPr>
        <w:t>um</w:t>
      </w:r>
      <w:r w:rsidR="00564D97" w:rsidRPr="00615F9F">
        <w:rPr>
          <w:rFonts w:cstheme="minorHAnsi"/>
          <w:sz w:val="24"/>
          <w:szCs w:val="24"/>
        </w:rPr>
        <w:t xml:space="preserve"> could </w:t>
      </w:r>
      <w:r w:rsidR="00A87C2C" w:rsidRPr="00615F9F">
        <w:rPr>
          <w:rFonts w:cstheme="minorHAnsi"/>
          <w:sz w:val="24"/>
          <w:szCs w:val="24"/>
        </w:rPr>
        <w:t>be predicted to</w:t>
      </w:r>
      <w:r w:rsidR="00564D97" w:rsidRPr="00615F9F">
        <w:rPr>
          <w:rFonts w:cstheme="minorHAnsi"/>
          <w:sz w:val="24"/>
          <w:szCs w:val="24"/>
        </w:rPr>
        <w:t xml:space="preserve"> affect the network, but </w:t>
      </w:r>
      <w:r w:rsidR="00E53022" w:rsidRPr="00615F9F">
        <w:rPr>
          <w:rFonts w:cstheme="minorHAnsi"/>
          <w:sz w:val="24"/>
          <w:szCs w:val="24"/>
        </w:rPr>
        <w:t>is had</w:t>
      </w:r>
      <w:r w:rsidR="000929FF" w:rsidRPr="00615F9F">
        <w:rPr>
          <w:rFonts w:cstheme="minorHAnsi"/>
          <w:sz w:val="24"/>
          <w:szCs w:val="24"/>
        </w:rPr>
        <w:t xml:space="preserve"> previously </w:t>
      </w:r>
      <w:r w:rsidR="00E53022" w:rsidRPr="00615F9F">
        <w:rPr>
          <w:rFonts w:cstheme="minorHAnsi"/>
          <w:sz w:val="24"/>
          <w:szCs w:val="24"/>
        </w:rPr>
        <w:t xml:space="preserve">been </w:t>
      </w:r>
      <w:r w:rsidR="000929FF" w:rsidRPr="00615F9F">
        <w:rPr>
          <w:rFonts w:cstheme="minorHAnsi"/>
          <w:sz w:val="24"/>
          <w:szCs w:val="24"/>
        </w:rPr>
        <w:t>shown that ion channel properties develop normally in culture</w:t>
      </w:r>
      <w:r w:rsidR="000929FF" w:rsidRPr="00615F9F">
        <w:rPr>
          <w:rFonts w:cstheme="minorHAnsi"/>
          <w:sz w:val="24"/>
          <w:szCs w:val="24"/>
        </w:rPr>
        <w:fldChar w:fldCharType="begin" w:fldLock="1"/>
      </w:r>
      <w:r w:rsidR="00B97C73" w:rsidRPr="00615F9F">
        <w:rPr>
          <w:rFonts w:cstheme="minorHAnsi"/>
          <w:sz w:val="24"/>
          <w:szCs w:val="24"/>
        </w:rPr>
        <w:instrText>ADDIN CSL_CITATION { "citationItems" : [ { "id" : "ITEM-1", "itemData" : { "DOI" : "10.1113/jphysiol.2006.117523", "ISSN" : "0022-3751", "PMID" : "16945966", "abstract" : "Waves of spontaneous electrical activity that are highly synchronized across large populations of neurones occur throughout the developing mammalian central nervous system. The stages at which this activity occurs are tightly regulated to allow activity-dependent developmental programmes to be initiated correctly. What determines the onset and cessation of spontaneous synchronous activity (SSA) in a particular region of the nervous system, however, remains unclear. We have tested the hypothesis that activity itself triggers developmental changes in intrinsic and circuit properties that determine the stages at which SSA occurs. To do this we exposed cultured slices of mouse neocortex to tetrodotoxin (TTX) to block SSA, which normally occurs between embryonic day 17 (E17) and postnatal day 3 (P3). In control cultured slices, SSA rarely occurs after P3. In TTX-treated slices, however, SSA was generated from P3 (the day of TTX removal) until at least P10. This indicates that in the absence of spontaneous activity, the mechanisms that normally determine the timing of SSA are not initiated, and that a compensatory response occurs that shifts the time of SSA occurrence to later developmental stages.", "author" : [ { "dropping-particle" : "", "family" : "McCabe", "given" : "Annette K", "non-dropping-particle" : "", "parse-names" : false, "suffix" : "" }, { "dropping-particle" : "", "family" : "Chisholm", "given" : "Sarah L", "non-dropping-particle" : "", "parse-names" : false, "suffix" : "" }, { "dropping-particle" : "", "family" : "Picken-Bahrey", "given" : "Heidi L", "non-dropping-particle" : "", "parse-names" : false, "suffix" : "" }, { "dropping-particle" : "", "family" : "Moody", "given" : "William J", "non-dropping-particle" : "", "parse-names" : false, "suffix" : "" } ], "container-title" : "The Journal of physiology", "id" : "ITEM-1", "issue" : "Pt 1", "issued" : { "date-parts" : [ [ "2006", "11", "15" ] ] }, "page" : "155-67", "title" : "The self-regulating nature of spontaneous synchronized activity in developing mouse cortical neurones.", "type" : "article-journal", "volume" : "577" }, "uris" : [ "http://www.mendeley.com/documents/?uuid=83d5082c-0bbb-456c-89ae-51fc2c6d4328" ] } ], "mendeley" : { "formattedCitation" : "&lt;sup&gt;12&lt;/sup&gt;", "plainTextFormattedCitation" : "12", "previouslyFormattedCitation" : "&lt;sup&gt;11&lt;/sup&gt;" }, "properties" : { "noteIndex" : 0 }, "schema" : "https://github.com/citation-style-language/schema/raw/master/csl-citation.json" }</w:instrText>
      </w:r>
      <w:r w:rsidR="000929FF" w:rsidRPr="00615F9F">
        <w:rPr>
          <w:rFonts w:cstheme="minorHAnsi"/>
          <w:sz w:val="24"/>
          <w:szCs w:val="24"/>
        </w:rPr>
        <w:fldChar w:fldCharType="separate"/>
      </w:r>
      <w:r w:rsidR="00B97C73" w:rsidRPr="00615F9F">
        <w:rPr>
          <w:rFonts w:cstheme="minorHAnsi"/>
          <w:sz w:val="24"/>
          <w:szCs w:val="24"/>
          <w:vertAlign w:val="superscript"/>
        </w:rPr>
        <w:t>12</w:t>
      </w:r>
      <w:r w:rsidR="000929FF" w:rsidRPr="00615F9F">
        <w:rPr>
          <w:rFonts w:cstheme="minorHAnsi"/>
          <w:sz w:val="24"/>
          <w:szCs w:val="24"/>
        </w:rPr>
        <w:fldChar w:fldCharType="end"/>
      </w:r>
      <w:r w:rsidR="000929FF" w:rsidRPr="00615F9F">
        <w:rPr>
          <w:rFonts w:cstheme="minorHAnsi"/>
          <w:sz w:val="24"/>
          <w:szCs w:val="24"/>
        </w:rPr>
        <w:t xml:space="preserve"> and that inhibitory interneurons terminate </w:t>
      </w:r>
      <w:r w:rsidR="00E53022" w:rsidRPr="00615F9F">
        <w:rPr>
          <w:rFonts w:cstheme="minorHAnsi"/>
          <w:sz w:val="24"/>
          <w:szCs w:val="24"/>
        </w:rPr>
        <w:t xml:space="preserve">their </w:t>
      </w:r>
      <w:r w:rsidR="000929FF" w:rsidRPr="00615F9F">
        <w:rPr>
          <w:rFonts w:cstheme="minorHAnsi"/>
          <w:sz w:val="24"/>
          <w:szCs w:val="24"/>
        </w:rPr>
        <w:t>migration in culture on a normal timeline</w:t>
      </w:r>
      <w:r w:rsidR="000929FF" w:rsidRPr="00615F9F">
        <w:rPr>
          <w:rFonts w:cstheme="minorHAnsi"/>
          <w:sz w:val="24"/>
          <w:szCs w:val="24"/>
        </w:rPr>
        <w:fldChar w:fldCharType="begin" w:fldLock="1"/>
      </w:r>
      <w:r w:rsidR="00B97C73" w:rsidRPr="00615F9F">
        <w:rPr>
          <w:rFonts w:cstheme="minorHAnsi"/>
          <w:sz w:val="24"/>
          <w:szCs w:val="24"/>
        </w:rPr>
        <w:instrText>ADDIN CSL_CITATION { "citationItems" : [ { "id" : "ITEM-1", "itemData" : { "DOI" : "10.1002/dneu.22354", "ISSN" : "1932-846X", "PMID" : "26473411", "abstract" : "Cortical development involves the structuring of network features by genetically programmed molecular signaling pathways. Additionally, spontaneous ion channel activity refines neuronal connections. We examine Ca(2+) fluctuations in the first postnatal week of normal mouse neocortex and that expressing knockout of the transcription factor T-brain-1 (Tbr1): a signaling molecule in cortical patterning and differentiation of excitatory neurons. In cortex, glutamatergic neurons express Tbr1 just before the onset of population electrical activity that is accompanied by intracellular Ca(2+) increases. It is known that glutamatergic cells are disordered with Tbr1 KO such that normal laying of the cortex, with newer born cells residing in superficial layers, does not occur. However, the fate of cortical interneurons is not well studied, nor is the ability of Tbr1 deficient cortex to express normal physiological activity. Using fluorescent proteins targeted to interneurons, we find that cortical interneurons are also disordered in the Tbr1 knockout. Using Ca(2+) imaging we find that population activity in mutant cortex occurs at normal frequencies with similar sensitivity to GABAA receptor blockade as in nonmutant cortex. Finally, using multichannel fluorescence imaging of Ca(2+) indicator dye and interneurons labeled with red fluorescent protein, we identify an additional Ca(2+) signal in interneurons distinct from population activity and with different pharmacological sensitivities. Our results show the population activity described here is a robust property of the developing network that continues in the absence of an important signaling molecule, Tbr1, and that cortical interneurons generate distinct forms of activity that may serve different developmental functions. \u00a9 2015 Wiley Periodicals, Inc. Develop Neurobiol, 2015.", "author" : [ { "dropping-particle" : "", "family" : "Easton", "given" : "C R", "non-dropping-particle" : "", "parse-names" : false, "suffix" : "" }, { "dropping-particle" : "", "family" : "Dickey", "given" : "C W", "non-dropping-particle" : "", "parse-names" : false, "suffix" : "" }, { "dropping-particle" : "", "family" : "Moen", "given" : "S P", "non-dropping-particle" : "", "parse-names" : false, "suffix" : "" }, { "dropping-particle" : "", "family" : "Neuzil", "given" : "K E", "non-dropping-particle" : "", "parse-names" : false, "suffix" : "" }, { "dropping-particle" : "", "family" : "Barger", "given" : "Z", "non-dropping-particle" : "", "parse-names" : false, "suffix" : "" }, { "dropping-particle" : "", "family" : "Anderson", "given" : "T M", "non-dropping-particle" : "", "parse-names" : false, "suffix" : "" }, { "dropping-particle" : "", "family" : "Moody", "given" : "W J", "non-dropping-particle" : "", "parse-names" : false, "suffix" : "" }, { "dropping-particle" : "", "family" : "Hevner", "given" : "R F", "non-dropping-particle" : "", "parse-names" : false, "suffix" : "" } ], "container-title" : "Developmental neurobiology", "id" : "ITEM-1", "issued" : { "date-parts" : [ [ "2015", "10", "16" ] ] }, "title" : "Distinct calcium signals in developing cortical interneurons persist despite disorganization of cortex by Tbr1 KO.", "type" : "article-journal" }, "uris" : [ "http://www.mendeley.com/documents/?uuid=dd101483-a0fc-475c-8430-aff9b2926af2" ] } ], "mendeley" : { "formattedCitation" : "&lt;sup&gt;4&lt;/sup&gt;", "plainTextFormattedCitation" : "4", "previouslyFormattedCitation" : "&lt;sup&gt;3&lt;/sup&gt;" }, "properties" : { "noteIndex" : 0 }, "schema" : "https://github.com/citation-style-language/schema/raw/master/csl-citation.json" }</w:instrText>
      </w:r>
      <w:r w:rsidR="000929FF" w:rsidRPr="00615F9F">
        <w:rPr>
          <w:rFonts w:cstheme="minorHAnsi"/>
          <w:sz w:val="24"/>
          <w:szCs w:val="24"/>
        </w:rPr>
        <w:fldChar w:fldCharType="separate"/>
      </w:r>
      <w:r w:rsidR="00B97C73" w:rsidRPr="00615F9F">
        <w:rPr>
          <w:rFonts w:cstheme="minorHAnsi"/>
          <w:sz w:val="24"/>
          <w:szCs w:val="24"/>
          <w:vertAlign w:val="superscript"/>
        </w:rPr>
        <w:t>4</w:t>
      </w:r>
      <w:r w:rsidR="000929FF" w:rsidRPr="00615F9F">
        <w:rPr>
          <w:rFonts w:cstheme="minorHAnsi"/>
          <w:sz w:val="24"/>
          <w:szCs w:val="24"/>
        </w:rPr>
        <w:fldChar w:fldCharType="end"/>
      </w:r>
      <w:r w:rsidR="000929FF" w:rsidRPr="00615F9F">
        <w:rPr>
          <w:rFonts w:cstheme="minorHAnsi"/>
          <w:sz w:val="24"/>
          <w:szCs w:val="24"/>
        </w:rPr>
        <w:t>. While special cutting solutions</w:t>
      </w:r>
      <w:r w:rsidR="000929FF" w:rsidRPr="00615F9F">
        <w:rPr>
          <w:rFonts w:cstheme="minorHAnsi"/>
          <w:sz w:val="24"/>
          <w:szCs w:val="24"/>
        </w:rPr>
        <w:fldChar w:fldCharType="begin" w:fldLock="1"/>
      </w:r>
      <w:r w:rsidR="00B97C73" w:rsidRPr="00615F9F">
        <w:rPr>
          <w:rFonts w:cstheme="minorHAnsi"/>
          <w:sz w:val="24"/>
          <w:szCs w:val="24"/>
        </w:rPr>
        <w:instrText>ADDIN CSL_CITATION { "citationItems" : [ { "id" : "ITEM-1", "itemData" : { "DOI" : "10.1007/978-1-4939-1096-0_14", "abstract" : "The development of the living acute brain slice preparation for analyzing synaptic function roughly a half century ago was a pivotal achievement that greatly influenced the landscape of modern neuroscience. Indeed, many neuroscientists regard brain slices as the gold-standard model system for detailed cellular, molecular, and circuitry level analysis and perturbation of neuronal function. A critical limitation of this model system is the difficulty in preparing slices from adult and aging animals, and over the past several decades few substantial methodological improvements have emerged to facilitate patch clamp analysis in the mature adult stage. In this chapter we describe a robust and practical protocol for preparing brain slices from mature adult mice that are suitable for patch clamp analysis. This method reduces swelling and damage in superficial layers of the slices and improves the success rate for targeted patch clamp recordings, including recordings from fluorescently labeled populations in slices derived from transgenic mice. This adult brain slice method is suitable for diverse experimental applications, including both monitoring and manipulating neuronal activity with genetically encoded calcium indicators and optogenetic actuators, respectively. We describe the application of this adult brain slice platform and associated methods for screening kinetic properties of Channelrhodopsin (ChR) variants expressed in genetically-defined neuronal subtypes.", "author" : [ { "dropping-particle" : "", "family" : "Ting", "given" : "Jonathan T", "non-dropping-particle" : "", "parse-names" : false, "suffix" : "" }, { "dropping-particle" : "", "family" : "Daigle", "given" : "Tanya L", "non-dropping-particle" : "", "parse-names" : false, "suffix" : "" }, { "dropping-particle" : "", "family" : "Chen", "given" : "Qian", "non-dropping-particle" : "", "parse-names" : false, "suffix" : "" }, { "dropping-particle" : "", "family" : "Feng", "given" : "Guoping", "non-dropping-particle" : "", "parse-names" : false, "suffix" : "" } ], "id" : "ITEM-1", "issued" : { "date-parts" : [ [ "0" ] ] }, "title" : "Acute brain slice methods for adult and aging animals: application of targeted patch clampanalysis and optogenetics", "type" : "article-journal" }, "uris" : [ "http://www.mendeley.com/documents/?uuid=a4b8a00e-5dab-3706-a6b7-3ecd083c2a4c" ] } ], "mendeley" : { "formattedCitation" : "&lt;sup&gt;13&lt;/sup&gt;", "plainTextFormattedCitation" : "13", "previouslyFormattedCitation" : "&lt;sup&gt;12&lt;/sup&gt;" }, "properties" : { "noteIndex" : 0 }, "schema" : "https://github.com/citation-style-language/schema/raw/master/csl-citation.json" }</w:instrText>
      </w:r>
      <w:r w:rsidR="000929FF" w:rsidRPr="00615F9F">
        <w:rPr>
          <w:rFonts w:cstheme="minorHAnsi"/>
          <w:sz w:val="24"/>
          <w:szCs w:val="24"/>
        </w:rPr>
        <w:fldChar w:fldCharType="separate"/>
      </w:r>
      <w:r w:rsidR="00B97C73" w:rsidRPr="00615F9F">
        <w:rPr>
          <w:rFonts w:cstheme="minorHAnsi"/>
          <w:sz w:val="24"/>
          <w:szCs w:val="24"/>
          <w:vertAlign w:val="superscript"/>
        </w:rPr>
        <w:t>13</w:t>
      </w:r>
      <w:r w:rsidR="000929FF" w:rsidRPr="00615F9F">
        <w:rPr>
          <w:rFonts w:cstheme="minorHAnsi"/>
          <w:sz w:val="24"/>
          <w:szCs w:val="24"/>
        </w:rPr>
        <w:fldChar w:fldCharType="end"/>
      </w:r>
      <w:r w:rsidR="000929FF" w:rsidRPr="00615F9F">
        <w:rPr>
          <w:rFonts w:cstheme="minorHAnsi"/>
          <w:sz w:val="24"/>
          <w:szCs w:val="24"/>
        </w:rPr>
        <w:t xml:space="preserve"> and </w:t>
      </w:r>
      <w:r w:rsidR="00547CEA" w:rsidRPr="00615F9F">
        <w:rPr>
          <w:rFonts w:cstheme="minorHAnsi"/>
          <w:sz w:val="24"/>
          <w:szCs w:val="24"/>
        </w:rPr>
        <w:t xml:space="preserve"> </w:t>
      </w:r>
      <w:r w:rsidR="00B27659" w:rsidRPr="00615F9F">
        <w:rPr>
          <w:rFonts w:cstheme="minorHAnsi"/>
          <w:sz w:val="24"/>
          <w:szCs w:val="24"/>
        </w:rPr>
        <w:t>recovery procedures</w:t>
      </w:r>
      <w:r w:rsidR="007B5C28" w:rsidRPr="00615F9F">
        <w:rPr>
          <w:rFonts w:cstheme="minorHAnsi"/>
          <w:sz w:val="24"/>
          <w:szCs w:val="24"/>
        </w:rPr>
        <w:fldChar w:fldCharType="begin" w:fldLock="1"/>
      </w:r>
      <w:r w:rsidR="00B97C73" w:rsidRPr="00615F9F">
        <w:rPr>
          <w:rFonts w:cstheme="minorHAnsi"/>
          <w:sz w:val="24"/>
          <w:szCs w:val="24"/>
        </w:rPr>
        <w:instrText>ADDIN CSL_CITATION { "citationItems" : [ { "id" : "ITEM-1", "itemData" : { "DOI" : "10.1038/srep05309", "ISSN" : "2045-2322", "author" : [ { "dropping-particle" : "", "family" : "Buskila", "given" : "Yossi", "non-dropping-particle" : "", "parse-names" : false, "suffix" : "" }, { "dropping-particle" : "", "family" : "Breen", "given" : "Paul P.", "non-dropping-particle" : "", "parse-names" : false, "suffix" : "" }, { "dropping-particle" : "", "family" : "Tapson", "given" : "Jonathan", "non-dropping-particle" : "", "parse-names" : false, "suffix" : "" }, { "dropping-particle" : "", "family" : "Schaik", "given" : "Andr\u00e9", "non-dropping-particle" : "van", "parse-names" : false, "suffix" : "" }, { "dropping-particle" : "", "family" : "Barton", "given" : "Matthew", "non-dropping-particle" : "", "parse-names" : false, "suffix" : "" }, { "dropping-particle" : "", "family" : "Morley", "given" : "John W.", "non-dropping-particle" : "", "parse-names" : false, "suffix" : "" }, { "dropping-particle" : "", "family" : "McIlwain", "given" : "H.", "non-dropping-particle" : "", "parse-names" : false, "suffix" : "" }, { "dropping-particle" : "", "family" : "Buchel", "given" : "L.", "non-dropping-particle" : "", "parse-names" : false, "suffix" : "" }, { "dropping-particle" : "", "family" : "Cheshire", "given" : "J. D.", "non-dropping-particle" : "", "parse-names" : false, "suffix" : "" }, { "dropping-particle" : "", "family" : "Yamamoto", "given" : "C.", "non-dropping-particle" : "", "parse-names" : false, "suffix" : "" }, { "dropping-particle" : "", "family" : "McIlwain", "given" : "H.", "non-dropping-particle" : "", "parse-names" : false, "suffix" : "" }, { "dropping-particle" : "", "family" : "Collingridge", "given" : "G. L.", "non-dropping-particle" : "", "parse-names" : false, "suffix" : "" }, { "dropping-particle" : "", "family" : "Colbert", "given" : "C. M.", "non-dropping-particle" : "", "parse-names" : false, "suffix" : "" }, { "dropping-particle" : "", "family" : "Khurana", "given" : "S.", "non-dropping-particle" : "", "parse-names" : false, "suffix" : "" }, { "dropping-particle" : "", "family" : "Li", "given" : "W.-K.", "non-dropping-particle" : "", "parse-names" : false, "suffix" : "" }, { "dropping-particle" : "", "family" : "Buskila", "given" : "Y.", "non-dropping-particle" : "", "parse-names" : false, "suffix" : "" }, { "dropping-particle" : "", "family" : "Buskila", "given" : "Y.", "non-dropping-particle" : "", "parse-names" : false, "suffix" : "" }, { "dropping-particle" : "", "family" : "Amitai", "given" : "Y.", "non-dropping-particle" : "", "parse-names" : false, "suffix" : "" }, { "dropping-particle" : "", "family" : "Luhmann", "given" : "H. J.", "non-dropping-particle" : "", "parse-names" : false, "suffix" : "" }, { "dropping-particle" : "", "family" : "Kilb", "given" : "W.", "non-dropping-particle" : "", "parse-names" : false, "suffix" : "" }, { "dropping-particle" : "", "family" : "Agmon", "given" : "A.", "non-dropping-particle" : "", "parse-names" : false, "suffix" : "" }, { "dropping-particle" : "", "family" : "Connors", "given" : "B.", "non-dropping-particle" : "", "parse-names" : false, "suffix" : "" }, { "dropping-particle" : "", "family" : "Agmon", "given" : "A.", "non-dropping-particle" : "", "parse-names" : false, "suffix" : "" }, { "dropping-particle" : "", "family" : "Connors", "given" : "B. W.", "non-dropping-particle" : "", "parse-names" : false, "suffix" : "" }, { "dropping-particle" : "", "family" : "Gibb", "given" : "A.", "non-dropping-particle" : "", "parse-names" : false, "suffix" : "" }, { "dropping-particle" : "", "family" : "Edwards", "given" : "F.", "non-dropping-particle" : "", "parse-names" : false, "suffix" : "" }, { "dropping-particle" : "", "family" : "Fukuda", "given" : "A.", "non-dropping-particle" : "", "parse-names" : false, "suffix" : "" }, { "dropping-particle" : "", "family" : "Czurk", "given" : "A.", "non-dropping-particle" : "", "parse-names" : false, "suffix" : "" }, { "dropping-particle" : "", "family" : "Hidal", "given" : "H.", "non-dropping-particle" : "", "parse-names" : false, "suffix" : "" }, { "dropping-particle" : "", "family" : "Muramatsu", "given" : "K.", "non-dropping-particle" : "", "parse-names" : false, "suffix" : "" }, { "dropping-particle" : "", "family" : "Nishino", "given" : "H.", "non-dropping-particle" : "", "parse-names" : false, "suffix" : "" }, { "dropping-particle" : "", "family" : "Schurr", "given" : "A.", "non-dropping-particle" : "", "parse-names" : false, "suffix" : "" }, { "dropping-particle" : "", "family" : "Reid", "given" : "K.", "non-dropping-particle" : "", "parse-names" : false, "suffix" : "" }, { "dropping-particle" : "", "family" : "Tseng", "given" : "M.", "non-dropping-particle" : "", "parse-names" : false, "suffix" : "" }, { "dropping-particle" : "", "family" : "Reid", "given" : "K. H.", "non-dropping-particle" : "", "parse-names" : false, "suffix" : "" }, { "dropping-particle" : "", "family" : "Edmonds", "given" : "H. L.", "non-dropping-particle" : "", "parse-names" : false, "suffix" : "" }, { "dropping-particle" : "", "family" : "Schurr", "given" : "a.", "non-dropping-particle" : "", "parse-names" : false, "suffix" : "" }, { "dropping-particle" : "", "family" : "Tseng", "given" : "M. T.", "non-dropping-particle" : "", "parse-names" : false, "suffix" : "" }, { "dropping-particle" : "", "family" : "West", "given" : "C. a.", "non-dropping-particle" : "", "parse-names" : false, "suffix" : "" }, { "dropping-particle" : "", "family" : "Dingledine", "given" : "R.", "non-dropping-particle" : "", "parse-names" : false, "suffix" : "" }, { "dropping-particle" : "", "family" : "Dodd", "given" : "J.", "non-dropping-particle" : "", "parse-names" : false, "suffix" : "" }, { "dropping-particle" : "", "family" : "Kelly", "given" : "J.", "non-dropping-particle" : "", "parse-names" : false, "suffix" : "" }, { "dropping-particle" : "", "family" : "Qin", "given" : "L.", "non-dropping-particle" : "", "parse-names" : false, "suffix" : "" }, { "dropping-particle" : "", "family" : "Wu", "given" : "X.", "non-dropping-particle" : "", "parse-names" : false, "suffix" : "" }, { "dropping-particle" : "", "family" : "Block", "given" : "M.", "non-dropping-particle" : "", "parse-names" : false, "suffix" : "" }, { "dropping-particle" : "", "family" : "Liu", "given" : "Y.", "non-dropping-particle" : "", "parse-names" : false, "suffix" : "" }, { "dropping-particle" : "", "family" : "Breese", "given" : "G.", "non-dropping-particle" : "", "parse-names" : false, "suffix" : "" }, { "dropping-particle" : "", "family" : "Ahmed", "given" : "S.-H.", "non-dropping-particle" : "", "parse-names" : false, "suffix" : "" }, { "dropping-particle" : "", "family" : "Gr\u00f8ndahl", "given" : "T. O.", "non-dropping-particle" : "", "parse-names" : false, "suffix" : "" }, { "dropping-particle" : "", "family" : "Langmoen", "given" : "I. A.", "non-dropping-particle" : "", "parse-names" : false, "suffix" : "" }, { "dropping-particle" : "", "family" : "Zwietering", "given" : "M.", "non-dropping-particle" : "", "parse-names" : false, "suffix" : "" }, { "dropping-particle" : "", "family" : "Terenzi", "given" : "F.", "non-dropping-particle" : "", "parse-names" : false, "suffix" : "" }, { "dropping-particle" : "", "family" : "Knowles", "given" : "R. G.", "non-dropping-particle" : "", "parse-names" : false, "suffix" : "" }, { "dropping-particle" : "", "family" : "Merrett", "given" : "M.", "non-dropping-particle" : "", "parse-names" : false, "suffix" : "" }, { "dropping-particle" : "", "family" : "Salter", "given" : "M.", "non-dropping-particle" : "", "parse-names" : false, "suffix" : "" }, { "dropping-particle" : "", "family" : "Moncada", "given" : "S.", "non-dropping-particle" : "", "parse-names" : false, "suffix" : "" }, { "dropping-particle" : "", "family" : "Moncada", "given" : "S.", "non-dropping-particle" : "", "parse-names" : false, "suffix" : "" }, { "dropping-particle" : "", "family" : "Higgs", "given" : "E.", "non-dropping-particle" : "", "parse-names" : false, "suffix" : "" }, { "dropping-particle" : "", "family" : "Schurr", "given" : "A.", "non-dropping-particle" : "", "parse-names" : false, "suffix" : "" }, { "dropping-particle" : "", "family" : "Payne", "given" : "R.", "non-dropping-particle" : "", "parse-names" : false, "suffix" : "" }, { "dropping-particle" : "", "family" : "Heine", "given" : "M.", "non-dropping-particle" : "", "parse-names" : false, "suffix" : "" }, { "dropping-particle" : "", "family" : "Rigor", "given" : "B.", "non-dropping-particle" : "", "parse-names" : false, "suffix" : "" }, { "dropping-particle" : "", "family" : "Schurr", "given" : "A.", "non-dropping-particle" : "", "parse-names" : false, "suffix" : "" }, { "dropping-particle" : "", "family" : "Reid", "given" : "K. H.", "non-dropping-particle" : "", "parse-names" : false, "suffix" : "" }, { "dropping-particle" : "", "family" : "Tseng", "given" : "M. T.", "non-dropping-particle" : "", "parse-names" : false, "suffix" : "" }, { "dropping-particle" : "", "family" : "Edmonds", "given" : "H. L.", "non-dropping-particle" : "", "parse-names" : false, "suffix" : "" }, { "dropping-particle" : "", "family" : "G\u00e4hwiler", "given" : "B.", "non-dropping-particle" : "", "parse-names" : false, "suffix" : "" }, { "dropping-particle" : "", "family" : "Thompson", "given" : "S. M.", "non-dropping-particle" : "", "parse-names" : false, "suffix" : "" }, { "dropping-particle" : "", "family" : "Masukawa", "given" : "L. M.", "non-dropping-particle" : "", "parse-names" : false, "suffix" : "" }, { "dropping-particle" : "", "family" : "Prince", "given" : "D. a.", "non-dropping-particle" : "", "parse-names" : false, "suffix" : "" }, { "dropping-particle" : "", "family" : "Jaouen", "given" : "T.", "non-dropping-particle" : "", "parse-names" : false, "suffix" : "" }, { "dropping-particle" : "", "family" : "D\u00e9", "given" : "E.", "non-dropping-particle" : "", "parse-names" : false, "suffix" : "" }, { "dropping-particle" : "", "family" : "Denton", "given" : "M.", "non-dropping-particle" : "", "parse-names" : false, "suffix" : "" }, { "dropping-particle" : "", "family" : "Kerr", "given" : "K.", "non-dropping-particle" : "", "parse-names" : false, "suffix" : "" }, { "dropping-particle" : "", "family" : "Thomas", "given" : "K. L.", "non-dropping-particle" : "", "parse-names" : false, "suffix" : "" }, { "dropping-particle" : "", "family" : "Lloyd", "given" : "D.", "non-dropping-particle" : "", "parse-names" : false, "suffix" : "" }, { "dropping-particle" : "", "family" : "Boddy", "given" : "L.", "non-dropping-particle" : "", "parse-names" : false, "suffix" : "" }, { "dropping-particle" : "", "family" : "Buskila", "given" : "Y.", "non-dropping-particle" : "", "parse-names" : false, "suffix" : "" }, { "dropping-particle" : "", "family" : "Farkash", "given" : "S.", "non-dropping-particle" : "", "parse-names" : false, "suffix" : "" }, { "dropping-particle" : "", "family" : "Hershfinkel", "given" : "M.", "non-dropping-particle" : "", "parse-names" : false, "suffix" : "" }, { "dropping-particle" : "", "family" : "Amitai", "given" : "Y.", "non-dropping-particle" : "", "parse-names" : false, "suffix" : "" }, { "dropping-particle" : "", "family" : "Sasaki", "given" : "D. T.", "non-dropping-particle" : "", "parse-names" : false, "suffix" : "" }, { "dropping-particle" : "", "family" : "Dumas", "given" : "S. E.", "non-dropping-particle" : "", "parse-names" : false, "suffix" : "" }, { "dropping-particle" : "", "family" : "Engleman", "given" : "E. G.", "non-dropping-particle" : "", "parse-names" : false, "suffix" : "" }, { "dropping-particle" : "", "family" : "Chagnac-Amitai", "given" : "Y.", "non-dropping-particle" : "", "parse-names" : false, "suffix" : "" }, { "dropping-particle" : "", "family" : "Luhmann", "given" : "H. J.", "non-dropping-particle" : "", "parse-names" : false, "suffix" : "" }, { "dropping-particle" : "", "family" : "Prince", "given" : "D. a.", "non-dropping-particle" : "", "parse-names" : false, "suffix" : "" }, { "dropping-particle" : "", "family" : "Zhu", "given" : "J. J.", "non-dropping-particle" : "", "parse-names" : false, "suffix" : "" }, { "dropping-particle" : "", "family" : "Connors", "given" : "B. W.", "non-dropping-particle" : "", "parse-names" : false, "suffix" : "" }, { "dropping-particle" : "", "family" : "Schubert", "given" : "D.", "non-dropping-particle" : "", "parse-names" : false, "suffix" : "" }, { "dropping-particle" : "", "family" : "Buskila", "given" : "Y.", "non-dropping-particle" : "", "parse-names" : false, "suffix" : "" }, { "dropping-particle" : "", "family" : "Morley", "given" : "J. W.", "non-dropping-particle" : "", "parse-names" : false, "suffix" : "" }, { "dropping-particle" : "", "family" : "Tapson", "given" : "J.", "non-dropping-particle" : "", "parse-names" : false, "suffix" : "" }, { "dropping-particle" : "van", "family" : "Schaik", "given" : "A.", "non-dropping-particle" : "", "parse-names" : false, "suffix" : "" }, { "dropping-particle" : "", "family" : "Gil", "given" : "Z.", "non-dropping-particle" : "", "parse-names" : false, "suffix" : "" }, { "dropping-particle" : "", "family" : "Connors", "given" : "B. W.", "non-dropping-particle" : "", "parse-names" : false, "suffix" : "" }, { "dropping-particle" : "", "family" : "Amitai", "given" : "Y.", "non-dropping-particle" : "", "parse-names" : false, "suffix" : "" }, { "dropping-particle" : "", "family" : "Hutcheon", "given" : "B.", "non-dropping-particle" : "", "parse-names" : false, "suffix" : "" }, { "dropping-particle" : "", "family" : "Yarom", "given" : "Y.", "non-dropping-particle" : "", "parse-names" : false, "suffix" : "" }, { "dropping-particle" : "", "family" : "Gutfreund", "given" : "Y.", "non-dropping-particle" : "", "parse-names" : false, "suffix" : "" }, { "dropping-particle" : "", "family" : "Yarom", "given" : "Y.", "non-dropping-particle" : "", "parse-names" : false, "suffix" : "" }, { "dropping-particle" : "", "family" : "Segev", "given" : "I.", "non-dropping-particle" : "", "parse-names" : false, "suffix" : "" }, { "dropping-particle" : "", "family" : "Fortin", "given" : "D. a.", "non-dropping-particle" : "", "parse-names" : false, "suffix" : "" }, { "dropping-particle" : "", "family" : "Levine", "given" : "E. S.", "non-dropping-particle" : "", "parse-names" : false, "suffix" : "" }, { "dropping-particle" : "", "family" : "Marek", "given" : "G. J.", "non-dropping-particle" : "", "parse-names" : false, "suffix" : "" }, { "dropping-particle" : "", "family" : "Aghajanian", "given" : "G. K.", "non-dropping-particle" : "", "parse-names" : false, "suffix" : "" }, { "dropping-particle" : "", "family" : "Satinoff", "given" : "E.", "non-dropping-particle" : "", "parse-names" : false, "suffix" : "" }, { "dropping-particle" : "", "family" : "Palovcik", "given" : "R. a.", "non-dropping-particle" : "", "parse-names" : false, "suffix" : "" }, { "dropping-particle" : "", "family" : "Phillips", "given" : "M. I.", "non-dropping-particle" : "", "parse-names" : false, "suffix" : "" }, { "dropping-particle" : "", "family" : "Tcheng", "given" : "T.", "non-dropping-particle" : "", "parse-names" : false, "suffix" : "" }, { "dropping-particle" : "", "family" : "Gillette", "given" : "M.", "non-dropping-particle" : "", "parse-names" : false, "suffix" : "" }, { "dropping-particle" : "", "family" : "Braun", "given" : "J. S.", "non-dropping-particle" : "", "parse-names" : false, "suffix" : "" }, { "dropping-particle" : "", "family" : "Zychlinsky", "given" : "a.", "non-dropping-particle" : "", "parse-names" : false, "suffix" : "" }, { "dropping-particle" : "", "family" : "Sansonetti", "given" : "P.", "non-dropping-particle" : "", "parse-names" : false, "suffix" : "" }, { "dropping-particle" : "", "family" : "Nau", "given" : "R.", "non-dropping-particle" : "", "parse-names" : false, "suffix" : "" }, { "dropping-particle" : "", "family" : "Br\u00fcck", "given" : "W.", "non-dropping-particle" : "", "parse-names" : false, "suffix" : "" }, { "dropping-particle" : "", "family" : "Ratkowsky", "given" : "D.", "non-dropping-particle" : "", "parse-names" : false, "suffix" : "" }, { "dropping-particle" : "", "family" : "Olley", "given" : "J.", "non-dropping-particle" : "", "parse-names" : false, "suffix" : "" }, { "dropping-particle" : "", "family" : "Todar", "given" : "K.", "non-dropping-particle" : "", "parse-names" : false, "suffix" : "" }, { "dropping-particle" : "", "family" : "Kil", "given" : "H. Y.", "non-dropping-particle" : "", "parse-names" : false, "suffix" : "" }, { "dropping-particle" : "", "family" : "Zhang", "given" : "J.", "non-dropping-particle" : "", "parse-names" : false, "suffix" : "" }, { "dropping-particle" : "", "family" : "Piantadosi", "given" : "C. A.", "non-dropping-particle" : "", "parse-names" : false, "suffix" : "" }, { "dropping-particle" : "", "family" : "Cadet", "given" : "J.", "non-dropping-particle" : "", "parse-names" : false, "suffix" : "" }, { "dropping-particle" : "", "family" : "Sage", "given" : "E.", "non-dropping-particle" : "", "parse-names" : false, "suffix" : "" }, { "dropping-particle" : "", "family" : "Douki", "given" : "T.", "non-dropping-particle" : "", "parse-names" : false, "suffix" : "" }, { "dropping-particle" : "", "family" : "Markram", "given" : "H.", "non-dropping-particle" : "", "parse-names" : false, "suffix" : "" }, { "dropping-particle" : "", "family" : "Segal", "given" : "M.", "non-dropping-particle" : "", "parse-names" : false, "suffix" : "" } ], "container-title" : "Scientific Reports", "id" : "ITEM-1", "issued" : { "date-parts" : [ [ "2014", "6", "16" ] ] }, "page" : "12-20", "publisher" : "Nature Publishing Group", "title" : "Extending the viability of acute brain slices", "type" : "article-journal", "volume" : "4" }, "uris" : [ "http://www.mendeley.com/documents/?uuid=4f3568dd-57ac-31ab-b534-4cd1c4d2e56a" ] } ], "mendeley" : { "formattedCitation" : "&lt;sup&gt;14&lt;/sup&gt;", "plainTextFormattedCitation" : "14", "previouslyFormattedCitation" : "&lt;sup&gt;13&lt;/sup&gt;" }, "properties" : { "noteIndex" : 0 }, "schema" : "https://github.com/citation-style-language/schema/raw/master/csl-citation.json" }</w:instrText>
      </w:r>
      <w:r w:rsidR="007B5C28" w:rsidRPr="00615F9F">
        <w:rPr>
          <w:rFonts w:cstheme="minorHAnsi"/>
          <w:sz w:val="24"/>
          <w:szCs w:val="24"/>
        </w:rPr>
        <w:fldChar w:fldCharType="separate"/>
      </w:r>
      <w:r w:rsidR="00B97C73" w:rsidRPr="00615F9F">
        <w:rPr>
          <w:rFonts w:cstheme="minorHAnsi"/>
          <w:sz w:val="24"/>
          <w:szCs w:val="24"/>
          <w:vertAlign w:val="superscript"/>
        </w:rPr>
        <w:t>14</w:t>
      </w:r>
      <w:r w:rsidR="007B5C28" w:rsidRPr="00615F9F">
        <w:rPr>
          <w:rFonts w:cstheme="minorHAnsi"/>
          <w:sz w:val="24"/>
          <w:szCs w:val="24"/>
        </w:rPr>
        <w:fldChar w:fldCharType="end"/>
      </w:r>
      <w:r w:rsidR="00B27659" w:rsidRPr="00615F9F">
        <w:rPr>
          <w:rFonts w:cstheme="minorHAnsi"/>
          <w:sz w:val="24"/>
          <w:szCs w:val="24"/>
        </w:rPr>
        <w:t xml:space="preserve"> may be used to improve the viability of acute slices, short</w:t>
      </w:r>
      <w:r w:rsidR="00E53022" w:rsidRPr="00615F9F">
        <w:rPr>
          <w:rFonts w:cstheme="minorHAnsi"/>
          <w:sz w:val="24"/>
          <w:szCs w:val="24"/>
        </w:rPr>
        <w:t>-</w:t>
      </w:r>
      <w:r w:rsidR="00B27659" w:rsidRPr="00615F9F">
        <w:rPr>
          <w:rFonts w:cstheme="minorHAnsi"/>
          <w:sz w:val="24"/>
          <w:szCs w:val="24"/>
        </w:rPr>
        <w:t xml:space="preserve">term cultures provide the best opportunity for cell recovery after slicing, allowing for </w:t>
      </w:r>
      <w:r w:rsidR="00E53022" w:rsidRPr="00615F9F">
        <w:rPr>
          <w:rFonts w:cstheme="minorHAnsi"/>
          <w:sz w:val="24"/>
          <w:szCs w:val="24"/>
        </w:rPr>
        <w:t xml:space="preserve">the </w:t>
      </w:r>
      <w:r w:rsidR="00B27659" w:rsidRPr="00615F9F">
        <w:rPr>
          <w:rFonts w:cstheme="minorHAnsi"/>
          <w:sz w:val="24"/>
          <w:szCs w:val="24"/>
        </w:rPr>
        <w:t>clearance of dead tissue at the surface of the slice</w:t>
      </w:r>
      <w:r w:rsidR="00E53022" w:rsidRPr="00615F9F">
        <w:rPr>
          <w:rFonts w:cstheme="minorHAnsi"/>
          <w:sz w:val="24"/>
          <w:szCs w:val="24"/>
        </w:rPr>
        <w:t>,</w:t>
      </w:r>
      <w:r w:rsidR="00B27659" w:rsidRPr="00615F9F">
        <w:rPr>
          <w:rFonts w:cstheme="minorHAnsi"/>
          <w:sz w:val="24"/>
          <w:szCs w:val="24"/>
        </w:rPr>
        <w:t xml:space="preserve"> which might impair </w:t>
      </w:r>
      <w:r w:rsidR="00E53022" w:rsidRPr="00615F9F">
        <w:rPr>
          <w:rFonts w:cstheme="minorHAnsi"/>
          <w:sz w:val="24"/>
          <w:szCs w:val="24"/>
        </w:rPr>
        <w:t xml:space="preserve">the </w:t>
      </w:r>
      <w:r w:rsidR="00B27659" w:rsidRPr="00615F9F">
        <w:rPr>
          <w:rFonts w:cstheme="minorHAnsi"/>
          <w:sz w:val="24"/>
          <w:szCs w:val="24"/>
        </w:rPr>
        <w:t xml:space="preserve">imaging of deeper, healthier cells. </w:t>
      </w:r>
      <w:r w:rsidR="00564D97" w:rsidRPr="00615F9F">
        <w:rPr>
          <w:rFonts w:cstheme="minorHAnsi"/>
          <w:sz w:val="24"/>
          <w:szCs w:val="24"/>
        </w:rPr>
        <w:t>Cultured slices are necessary to study early postnatal activity in the cortex of genetic mutants that do not survive past birth</w:t>
      </w:r>
      <w:r w:rsidR="00564D97" w:rsidRPr="00615F9F">
        <w:rPr>
          <w:rFonts w:cstheme="minorHAnsi"/>
          <w:sz w:val="24"/>
          <w:szCs w:val="24"/>
        </w:rPr>
        <w:fldChar w:fldCharType="begin" w:fldLock="1"/>
      </w:r>
      <w:r w:rsidR="00B97C73" w:rsidRPr="00615F9F">
        <w:rPr>
          <w:rFonts w:cstheme="minorHAnsi"/>
          <w:sz w:val="24"/>
          <w:szCs w:val="24"/>
        </w:rPr>
        <w:instrText>ADDIN CSL_CITATION { "citationItems" : [ { "id" : "ITEM-1", "itemData" : { "DOI" : "10.1523/JNEUROSCI.3811-13.2014", "ISSN" : "1529-2401", "PMID" : "24623764", "abstract" : "Many structures of the mammalian CNS generate propagating waves of electrical activity early in development. These waves are essential to CNS development, mediating a variety of developmental processes, such as axonal outgrowth and pathfinding, synaptogenesis, and the maturation of ion channel and receptor properties. In the mouse cerebral cortex, waves of activity occur between embryonic day 18 and postnatal day 8 and originate in pacemaker circuits in the septal nucleus and the piriform cortex. Here we show that genetic knock-out of the major synthetic enzyme for GABA, GAD67, selectively eliminates the picrotoxin-sensitive fraction of these waves. The waves that remain in the GAD67 knock-out have a much higher probability of propagating into the dorsal neocortex, as do the picrotoxin-resistant fraction of waves in controls. Field potential recordings at the point of wave initiation reveal different electrical signatures for GABAergic and glutamatergic waves. These data indicate that: (1) there are separate GABAergic and glutamatergic pacemaker circuits within the piriform cortex, each of which can initiate waves of activity; (2) the glutamatergic pacemaker initiates waves that preferentially propagate into the neocortex; and (3) the initial appearance of the glutamatergic pacemaker does not require preceding GABAergic waves. In the absence of GAD67, the electrical activity underlying glutamatergic waves shows greatly increased tendency to burst, indicating that GABAergic inputs inhibit the glutamatergic pacemaker, even at stages when GABAergic pacemaker circuitry can itself initiate waves.", "author" : [ { "dropping-particle" : "", "family" : "Easton", "given" : "Curtis R", "non-dropping-particle" : "", "parse-names" : false, "suffix" : "" }, { "dropping-particle" : "", "family" : "Weir", "given" : "Keiko", "non-dropping-particle" : "", "parse-names" : false, "suffix" : "" }, { "dropping-particle" : "", "family" : "Scott", "given" : "Adina", "non-dropping-particle" : "", "parse-names" : false, "suffix" : "" }, { "dropping-particle" : "", "family" : "Moen", "given" : "Samantha P", "non-dropping-particle" : "", "parse-names" : false, "suffix" : "" }, { "dropping-particle" : "", "family" : "Barger", "given" : "Zeke", "non-dropping-particle" : "", "parse-names" : false, "suffix" : "" }, { "dropping-particle" : "", "family" : "Folch", "given" : "Albert", "non-dropping-particle" : "", "parse-names" : false, "suffix" : "" }, { "dropping-particle" : "", "family" : "Hevner", "given" : "Robert F", "non-dropping-particle" : "", "parse-names" : false, "suffix" : "" }, { "dropping-particle" : "", "family" : "Moody", "given" : "William J", "non-dropping-particle" : "", "parse-names" : false, "suffix" : "" } ], "container-title" : "The Journal of neuroscience : the official journal of the Society for Neuroscience", "id" : "ITEM-1", "issue" : "11", "issued" : { "date-parts" : [ [ "2014", "3", "12" ] ] }, "page" : "3854-63", "publisher" : "Society for Neuroscience", "title" : "Genetic elimination of GABAergic neurotransmission reveals two distinct pacemakers for spontaneous waves of activity in the developing mouse cortex.", "type" : "article-journal", "volume" : "34" }, "uris" : [ "http://www.mendeley.com/documents/?uuid=22fc1c28-7464-3039-94ff-226847e42914" ] }, { "id" : "ITEM-2", "itemData" : { "DOI" : "10.1002/dneu.22354", "ISSN" : "1932-846X", "PMID" : "26473411", "abstract" : "Cortical development involves the structuring of network features by genetically programmed molecular signaling pathways. Additionally, spontaneous ion channel activity refines neuronal connections. We examine Ca(2+) fluctuations in the first postnatal week of normal mouse neocortex and that expressing knockout of the transcription factor T-brain-1 (Tbr1): a signaling molecule in cortical patterning and differentiation of excitatory neurons. In cortex, glutamatergic neurons express Tbr1 just before the onset of population electrical activity that is accompanied by intracellular Ca(2+) increases. It is known that glutamatergic cells are disordered with Tbr1 KO such that normal laying of the cortex, with newer born cells residing in superficial layers, does not occur. However, the fate of cortical interneurons is not well studied, nor is the ability of Tbr1 deficient cortex to express normal physiological activity. Using fluorescent proteins targeted to interneurons, we find that cortical interneurons are also disordered in the Tbr1 knockout. Using Ca(2+) imaging we find that population activity in mutant cortex occurs at normal frequencies with similar sensitivity to GABAA receptor blockade as in nonmutant cortex. Finally, using multichannel fluorescence imaging of Ca(2+) indicator dye and interneurons labeled with red fluorescent protein, we identify an additional Ca(2+) signal in interneurons distinct from population activity and with different pharmacological sensitivities. Our results show the population activity described here is a robust property of the developing network that continues in the absence of an important signaling molecule, Tbr1, and that cortical interneurons generate distinct forms of activity that may serve different developmental functions. \u00a9 2015 Wiley Periodicals, Inc. Develop Neurobiol, 2015.", "author" : [ { "dropping-particle" : "", "family" : "Easton", "given" : "C R", "non-dropping-particle" : "", "parse-names" : false, "suffix" : "" }, { "dropping-particle" : "", "family" : "Dickey", "given" : "C W", "non-dropping-particle" : "", "parse-names" : false, "suffix" : "" }, { "dropping-particle" : "", "family" : "Moen", "given" : "S P", "non-dropping-particle" : "", "parse-names" : false, "suffix" : "" }, { "dropping-particle" : "", "family" : "Neuzil", "given" : "K E", "non-dropping-particle" : "", "parse-names" : false, "suffix" : "" }, { "dropping-particle" : "", "family" : "Barger", "given" : "Z", "non-dropping-particle" : "", "parse-names" : false, "suffix" : "" }, { "dropping-particle" : "", "family" : "Anderson", "given" : "T M", "non-dropping-particle" : "", "parse-names" : false, "suffix" : "" }, { "dropping-particle" : "", "family" : "Moody", "given" : "W J", "non-dropping-particle" : "", "parse-names" : false, "suffix" : "" }, { "dropping-particle" : "", "family" : "Hevner", "given" : "R F", "non-dropping-particle" : "", "parse-names" : false, "suffix" : "" } ], "container-title" : "Developmental neurobiology", "id" : "ITEM-2", "issued" : { "date-parts" : [ [ "2015", "10", "16" ] ] }, "title" : "Distinct calcium signals in developing cortical interneurons persist despite disorganization of cortex by Tbr1 KO.", "type" : "article-journal" }, "uris" : [ "http://www.mendeley.com/documents/?uuid=dd101483-a0fc-475c-8430-aff9b2926af2" ] } ], "mendeley" : { "formattedCitation" : "&lt;sup&gt;4,2&lt;/sup&gt;", "plainTextFormattedCitation" : "4,2", "previouslyFormattedCitation" : "&lt;sup&gt;3,1&lt;/sup&gt;" }, "properties" : { "noteIndex" : 0 }, "schema" : "https://github.com/citation-style-language/schema/raw/master/csl-citation.json" }</w:instrText>
      </w:r>
      <w:r w:rsidR="00564D97" w:rsidRPr="00615F9F">
        <w:rPr>
          <w:rFonts w:cstheme="minorHAnsi"/>
          <w:sz w:val="24"/>
          <w:szCs w:val="24"/>
        </w:rPr>
        <w:fldChar w:fldCharType="separate"/>
      </w:r>
      <w:r w:rsidR="00B97C73" w:rsidRPr="00615F9F">
        <w:rPr>
          <w:rFonts w:cstheme="minorHAnsi"/>
          <w:sz w:val="24"/>
          <w:szCs w:val="24"/>
          <w:vertAlign w:val="superscript"/>
        </w:rPr>
        <w:t>4,2</w:t>
      </w:r>
      <w:r w:rsidR="00564D97" w:rsidRPr="00615F9F">
        <w:rPr>
          <w:rFonts w:cstheme="minorHAnsi"/>
          <w:sz w:val="24"/>
          <w:szCs w:val="24"/>
        </w:rPr>
        <w:fldChar w:fldCharType="end"/>
      </w:r>
      <w:r w:rsidR="00E53022" w:rsidRPr="00615F9F">
        <w:rPr>
          <w:rFonts w:cstheme="minorHAnsi"/>
          <w:sz w:val="24"/>
          <w:szCs w:val="24"/>
        </w:rPr>
        <w:t>. C</w:t>
      </w:r>
      <w:r w:rsidR="00564D97" w:rsidRPr="00615F9F">
        <w:rPr>
          <w:rFonts w:cstheme="minorHAnsi"/>
          <w:sz w:val="24"/>
          <w:szCs w:val="24"/>
        </w:rPr>
        <w:t xml:space="preserve">hronic pharmacological manipulations </w:t>
      </w:r>
      <w:r w:rsidR="00E53022" w:rsidRPr="00615F9F">
        <w:rPr>
          <w:rFonts w:cstheme="minorHAnsi"/>
          <w:sz w:val="24"/>
          <w:szCs w:val="24"/>
        </w:rPr>
        <w:t xml:space="preserve">can be conducted </w:t>
      </w:r>
      <w:r w:rsidR="00564D97" w:rsidRPr="00615F9F">
        <w:rPr>
          <w:rFonts w:cstheme="minorHAnsi"/>
          <w:sz w:val="24"/>
          <w:szCs w:val="24"/>
        </w:rPr>
        <w:t xml:space="preserve">to study </w:t>
      </w:r>
      <w:r w:rsidR="00A87C2C" w:rsidRPr="00615F9F">
        <w:rPr>
          <w:rFonts w:cstheme="minorHAnsi"/>
          <w:sz w:val="24"/>
          <w:szCs w:val="24"/>
        </w:rPr>
        <w:t xml:space="preserve">the </w:t>
      </w:r>
      <w:r w:rsidR="00564D97" w:rsidRPr="00615F9F">
        <w:rPr>
          <w:rFonts w:cstheme="minorHAnsi"/>
          <w:sz w:val="24"/>
          <w:szCs w:val="24"/>
        </w:rPr>
        <w:t>effects of activity on network development</w:t>
      </w:r>
      <w:r w:rsidR="00564D97" w:rsidRPr="00615F9F">
        <w:rPr>
          <w:rFonts w:cstheme="minorHAnsi"/>
          <w:sz w:val="24"/>
          <w:szCs w:val="24"/>
        </w:rPr>
        <w:fldChar w:fldCharType="begin" w:fldLock="1"/>
      </w:r>
      <w:r w:rsidR="00B97C73" w:rsidRPr="00615F9F">
        <w:rPr>
          <w:rFonts w:cstheme="minorHAnsi"/>
          <w:sz w:val="24"/>
          <w:szCs w:val="24"/>
        </w:rPr>
        <w:instrText>ADDIN CSL_CITATION { "citationItems" : [ { "id" : "ITEM-1", "itemData" : { "DOI" : "10.1113/jphysiol.2006.117523", "ISSN" : "0022-3751", "PMID" : "16945966", "abstract" : "Waves of spontaneous electrical activity that are highly synchronized across large populations of neurones occur throughout the developing mammalian central nervous system. The stages at which this activity occurs are tightly regulated to allow activity-dependent developmental programmes to be initiated correctly. What determines the onset and cessation of spontaneous synchronous activity (SSA) in a particular region of the nervous system, however, remains unclear. We have tested the hypothesis that activity itself triggers developmental changes in intrinsic and circuit properties that determine the stages at which SSA occurs. To do this we exposed cultured slices of mouse neocortex to tetrodotoxin (TTX) to block SSA, which normally occurs between embryonic day 17 (E17) and postnatal day 3 (P3). In control cultured slices, SSA rarely occurs after P3. In TTX-treated slices, however, SSA was generated from P3 (the day of TTX removal) until at least P10. This indicates that in the absence of spontaneous activity, the mechanisms that normally determine the timing of SSA are not initiated, and that a compensatory response occurs that shifts the time of SSA occurrence to later developmental stages.", "author" : [ { "dropping-particle" : "", "family" : "McCabe", "given" : "Annette K", "non-dropping-particle" : "", "parse-names" : false, "suffix" : "" }, { "dropping-particle" : "", "family" : "Chisholm", "given" : "Sarah L", "non-dropping-particle" : "", "parse-names" : false, "suffix" : "" }, { "dropping-particle" : "", "family" : "Picken-Bahrey", "given" : "Heidi L", "non-dropping-particle" : "", "parse-names" : false, "suffix" : "" }, { "dropping-particle" : "", "family" : "Moody", "given" : "William J", "non-dropping-particle" : "", "parse-names" : false, "suffix" : "" } ], "container-title" : "The Journal of physiology", "id" : "ITEM-1", "issue" : "Pt 1", "issued" : { "date-parts" : [ [ "2006", "11", "15" ] ] }, "page" : "155-67", "title" : "The self-regulating nature of spontaneous synchronized activity in developing mouse cortical neurones.", "type" : "article-journal", "volume" : "577" }, "uris" : [ "http://www.mendeley.com/documents/?uuid=83d5082c-0bbb-456c-89ae-51fc2c6d4328" ] } ], "mendeley" : { "formattedCitation" : "&lt;sup&gt;12&lt;/sup&gt;", "plainTextFormattedCitation" : "12", "previouslyFormattedCitation" : "&lt;sup&gt;11&lt;/sup&gt;" }, "properties" : { "noteIndex" : 0 }, "schema" : "https://github.com/citation-style-language/schema/raw/master/csl-citation.json" }</w:instrText>
      </w:r>
      <w:r w:rsidR="00564D97" w:rsidRPr="00615F9F">
        <w:rPr>
          <w:rFonts w:cstheme="minorHAnsi"/>
          <w:sz w:val="24"/>
          <w:szCs w:val="24"/>
        </w:rPr>
        <w:fldChar w:fldCharType="separate"/>
      </w:r>
      <w:r w:rsidR="00B97C73" w:rsidRPr="00615F9F">
        <w:rPr>
          <w:rFonts w:cstheme="minorHAnsi"/>
          <w:sz w:val="24"/>
          <w:szCs w:val="24"/>
          <w:vertAlign w:val="superscript"/>
        </w:rPr>
        <w:t>12</w:t>
      </w:r>
      <w:r w:rsidR="00564D97" w:rsidRPr="00615F9F">
        <w:rPr>
          <w:rFonts w:cstheme="minorHAnsi"/>
          <w:sz w:val="24"/>
          <w:szCs w:val="24"/>
        </w:rPr>
        <w:fldChar w:fldCharType="end"/>
      </w:r>
      <w:r w:rsidR="00564D97" w:rsidRPr="00615F9F">
        <w:rPr>
          <w:rFonts w:cstheme="minorHAnsi"/>
          <w:sz w:val="24"/>
          <w:szCs w:val="24"/>
        </w:rPr>
        <w:t>.</w:t>
      </w:r>
    </w:p>
    <w:p w14:paraId="1F248C26" w14:textId="77777777" w:rsidR="00E60415" w:rsidRPr="00615F9F" w:rsidRDefault="00E60415" w:rsidP="00E019F7">
      <w:pPr>
        <w:spacing w:after="0" w:line="240" w:lineRule="auto"/>
        <w:jc w:val="both"/>
        <w:rPr>
          <w:rFonts w:cstheme="minorHAnsi"/>
          <w:sz w:val="24"/>
          <w:szCs w:val="24"/>
        </w:rPr>
      </w:pPr>
    </w:p>
    <w:p w14:paraId="7CD62DE5" w14:textId="151AEFBD" w:rsidR="000917F4" w:rsidRPr="00615F9F" w:rsidRDefault="00E53022" w:rsidP="00E019F7">
      <w:pPr>
        <w:spacing w:after="0" w:line="240" w:lineRule="auto"/>
        <w:jc w:val="both"/>
        <w:rPr>
          <w:rFonts w:cstheme="minorHAnsi"/>
          <w:sz w:val="24"/>
          <w:szCs w:val="24"/>
        </w:rPr>
      </w:pPr>
      <w:r w:rsidRPr="00615F9F">
        <w:rPr>
          <w:rFonts w:cstheme="minorHAnsi"/>
          <w:sz w:val="24"/>
          <w:szCs w:val="24"/>
        </w:rPr>
        <w:t>This work</w:t>
      </w:r>
      <w:r w:rsidR="00DE709A" w:rsidRPr="00615F9F">
        <w:rPr>
          <w:rFonts w:cstheme="minorHAnsi"/>
          <w:sz w:val="24"/>
          <w:szCs w:val="24"/>
        </w:rPr>
        <w:t xml:space="preserve"> also</w:t>
      </w:r>
      <w:r w:rsidR="000A6B4D" w:rsidRPr="00615F9F">
        <w:rPr>
          <w:rFonts w:cstheme="minorHAnsi"/>
          <w:sz w:val="24"/>
          <w:szCs w:val="24"/>
        </w:rPr>
        <w:t xml:space="preserve"> describe</w:t>
      </w:r>
      <w:r w:rsidRPr="00615F9F">
        <w:rPr>
          <w:rFonts w:cstheme="minorHAnsi"/>
          <w:sz w:val="24"/>
          <w:szCs w:val="24"/>
        </w:rPr>
        <w:t>s</w:t>
      </w:r>
      <w:r w:rsidR="00DE709A" w:rsidRPr="00615F9F">
        <w:rPr>
          <w:rFonts w:cstheme="minorHAnsi"/>
          <w:sz w:val="24"/>
          <w:szCs w:val="24"/>
        </w:rPr>
        <w:t xml:space="preserve"> </w:t>
      </w:r>
      <w:r w:rsidR="000917F4" w:rsidRPr="00615F9F">
        <w:rPr>
          <w:rFonts w:cstheme="minorHAnsi"/>
          <w:sz w:val="24"/>
          <w:szCs w:val="24"/>
        </w:rPr>
        <w:t>methods of calcium imaging</w:t>
      </w:r>
      <w:r w:rsidR="000A6B4D" w:rsidRPr="00615F9F">
        <w:rPr>
          <w:rFonts w:cstheme="minorHAnsi"/>
          <w:sz w:val="24"/>
          <w:szCs w:val="24"/>
        </w:rPr>
        <w:t xml:space="preserve"> </w:t>
      </w:r>
      <w:r w:rsidR="007C0AB3" w:rsidRPr="00615F9F">
        <w:rPr>
          <w:rFonts w:cstheme="minorHAnsi"/>
          <w:sz w:val="24"/>
          <w:szCs w:val="24"/>
        </w:rPr>
        <w:t xml:space="preserve">in organotypic </w:t>
      </w:r>
      <w:r w:rsidR="000A6B4D" w:rsidRPr="00615F9F">
        <w:rPr>
          <w:rFonts w:cstheme="minorHAnsi"/>
          <w:sz w:val="24"/>
          <w:szCs w:val="24"/>
        </w:rPr>
        <w:t>brain slices</w:t>
      </w:r>
      <w:r w:rsidR="00E70C5F" w:rsidRPr="00615F9F">
        <w:rPr>
          <w:rFonts w:cstheme="minorHAnsi"/>
          <w:sz w:val="24"/>
          <w:szCs w:val="24"/>
        </w:rPr>
        <w:t xml:space="preserve">. </w:t>
      </w:r>
      <w:r w:rsidR="000A6B4D" w:rsidRPr="00615F9F">
        <w:rPr>
          <w:rFonts w:cstheme="minorHAnsi"/>
          <w:sz w:val="24"/>
          <w:szCs w:val="24"/>
        </w:rPr>
        <w:t>Brain slices have been used to measure</w:t>
      </w:r>
      <w:r w:rsidR="00E8019D" w:rsidRPr="00615F9F">
        <w:rPr>
          <w:rFonts w:cstheme="minorHAnsi"/>
          <w:sz w:val="24"/>
          <w:szCs w:val="24"/>
        </w:rPr>
        <w:t xml:space="preserve"> </w:t>
      </w:r>
      <w:r w:rsidR="00DA55AD" w:rsidRPr="00615F9F">
        <w:rPr>
          <w:rFonts w:cstheme="minorHAnsi"/>
          <w:sz w:val="24"/>
          <w:szCs w:val="24"/>
        </w:rPr>
        <w:t>population</w:t>
      </w:r>
      <w:r w:rsidR="003A0902" w:rsidRPr="00615F9F">
        <w:rPr>
          <w:rFonts w:cstheme="minorHAnsi"/>
          <w:sz w:val="24"/>
          <w:szCs w:val="24"/>
        </w:rPr>
        <w:t xml:space="preserve"> activity propagating across large regions of the cortex</w:t>
      </w:r>
      <w:r w:rsidR="000A6B4D" w:rsidRPr="00615F9F">
        <w:rPr>
          <w:rFonts w:cstheme="minorHAnsi"/>
          <w:sz w:val="24"/>
          <w:szCs w:val="24"/>
        </w:rPr>
        <w:fldChar w:fldCharType="begin" w:fldLock="1"/>
      </w:r>
      <w:r w:rsidR="00B97C73" w:rsidRPr="00615F9F">
        <w:rPr>
          <w:rFonts w:cstheme="minorHAnsi"/>
          <w:sz w:val="24"/>
          <w:szCs w:val="24"/>
        </w:rPr>
        <w:instrText>ADDIN CSL_CITATION { "citationItems" : [ { "id" : "ITEM-1", "itemData" : { "DOI" : "10.1113/jphysiol.2010.202382", "ISSN" : "1469-7793", "PMID" : "21486817", "abstract" : "Waves of spontaneous electrical activity propagate across many regions of the central nervous system during specific stages of early development. The patterns of wave propagation are critical in the activation of many activity-dependent developmental programs. It is not known how the mechanisms that initiate and propagate spontaneous waves operate during periods in which major changes in neuronal structure and function are taking place. We have recently reported that spontaneous waves of activity propagate across the neonatal mouse cerebral cortex and that these waves are initiated at pacemaker sites in the septal nucleus and ventral cortex. Here we show that spontaneous waves occur between embryonic day 18 (E18) and postnatal day 12 (P12), and that during that period they undergo major changes in transmitter dependence and propagation patterns. At early stages, spontaneous waves are largely GABA dependent and are mostly confined to the septum and ventral cortex. As development proceeds, wave initiation depends increasingly on AMPA-type glutamate receptors, and an ever increasing fraction of waves propagate into the dorsal cortex. The initiation sites and restricted propagation of waves at early stages are highly correlated with the position of GABAergic neurons in the cortex. The later switch to a glutamate-based mechanism allows propagation of waves into the dorsal cortex, and appears to be a compensatory mechanism that ensures continued wave generation even as GABA transmission becomes inhibitory.", "author" : [ { "dropping-particle" : "", "family" : "Conhaim", "given" : "Jay", "non-dropping-particle" : "", "parse-names" : false, "suffix" : "" }, { "dropping-particle" : "", "family" : "Easton", "given" : "Curtis R", "non-dropping-particle" : "", "parse-names" : false, "suffix" : "" }, { "dropping-particle" : "", "family" : "Becker", "given" : "Matthew I", "non-dropping-particle" : "", "parse-names" : false, "suffix" : "" }, { "dropping-particle" : "", "family" : "Barahimi", "given" : "Mitra", "non-dropping-particle" : "", "parse-names" : false, "suffix" : "" }, { "dropping-particle" : "", "family" : "Cedarbaum", "given" : "Emily R", "non-dropping-particle" : "", "parse-names" : false, "suffix" : "" }, { "dropping-particle" : "", "family" : "Moore", "given" : "Jennifer G", "non-dropping-particle" : "", "parse-names" : false, "suffix" : "" }, { "dropping-particle" : "", "family" : "Mather", "given" : "Luke F", "non-dropping-particle" : "", "parse-names" : false, "suffix" : "" }, { "dropping-particle" : "", "family" : "Dabagh", "given" : "Sarah", "non-dropping-particle" : "", "parse-names" : false, "suffix" : "" }, { "dropping-particle" : "", "family" : "Minter", "given" : "Daniel J", "non-dropping-particle" : "", "parse-names" : false, "suffix" : "" }, { "dropping-particle" : "", "family" : "Moen", "given" : "Samantha P", "non-dropping-particle" : "", "parse-names" : false, "suffix" : "" }, { "dropping-particle" : "", "family" : "Moody", "given" : "William J", "non-dropping-particle" : "", "parse-names" : false, "suffix" : "" } ], "container-title" : "The Journal of physiology", "id" : "ITEM-1", "issue" : "Pt 10", "issued" : { "date-parts" : [ [ "2011", "5", "15" ] ] }, "page" : "2529-41", "title" : "Developmental changes in propagation patterns and transmitter dependence of waves of spontaneous activity in the mouse cerebral cortex.", "type" : "article-journal", "volume" : "589" }, "uris" : [ "http://www.mendeley.com/documents/?uuid=68682c39-e5b1-37f6-a084-2db6a415f695" ] }, { "id" : "ITEM-2", "itemData" : { "DOI" : "10.1002/dneu.22351", "ISSN" : "19328451", "author" : [ { "dropping-particle" : "", "family" : "Barger", "given" : "Zeke", "non-dropping-particle" : "", "parse-names" : false, "suffix" : "" }, { "dropping-particle" : "", "family" : "Easton", "given" : "Curtis R.", "non-dropping-particle" : "", "parse-names" : false, "suffix" : "" }, { "dropping-particle" : "", "family" : "Neuzil", "given" : "Kevin E.", "non-dropping-particle" : "", "parse-names" : false, "suffix" : "" }, { "dropping-particle" : "", "family" : "Moody", "given" : "William J.", "non-dropping-particle" : "", "parse-names" : false, "suffix" : "" } ], "container-title" : "Developmental Neurobiology", "id" : "ITEM-2", "issue" : "6", "issued" : { "date-parts" : [ [ "2016", "6" ] ] }, "page" : "661-672", "title" : "Early network activity propagates bidirectionally between hippocampus and cortex", "type" : "article-journal", "volume" : "76" }, "uris" : [ "http://www.mendeley.com/documents/?uuid=9ad11511-4561-3ca7-b4e8-c6f40f44d4d6" ] }, { "id" : "ITEM-3", "itemData" : { "DOI" : "10.1523/JNEUROSCI.3811-13.2014", "ISSN" : "1529-2401", "PMID" : "24623764", "abstract" : "Many structures of the mammalian CNS generate propagating waves of electrical activity early in development. These waves are essential to CNS development, mediating a variety of developmental processes, such as axonal outgrowth and pathfinding, synaptogenesis, and the maturation of ion channel and receptor properties. In the mouse cerebral cortex, waves of activity occur between embryonic day 18 and postnatal day 8 and originate in pacemaker circuits in the septal nucleus and the piriform cortex. Here we show that genetic knock-out of the major synthetic enzyme for GABA, GAD67, selectively eliminates the picrotoxin-sensitive fraction of these waves. The waves that remain in the GAD67 knock-out have a much higher probability of propagating into the dorsal neocortex, as do the picrotoxin-resistant fraction of waves in controls. Field potential recordings at the point of wave initiation reveal different electrical signatures for GABAergic and glutamatergic waves. These data indicate that: (1) there are separate GABAergic and glutamatergic pacemaker circuits within the piriform cortex, each of which can initiate waves of activity; (2) the glutamatergic pacemaker initiates waves that preferentially propagate into the neocortex; and (3) the initial appearance of the glutamatergic pacemaker does not require preceding GABAergic waves. In the absence of GAD67, the electrical activity underlying glutamatergic waves shows greatly increased tendency to burst, indicating that GABAergic inputs inhibit the glutamatergic pacemaker, even at stages when GABAergic pacemaker circuitry can itself initiate waves.", "author" : [ { "dropping-particle" : "", "family" : "Easton", "given" : "Curtis R", "non-dropping-particle" : "", "parse-names" : false, "suffix" : "" }, { "dropping-particle" : "", "family" : "Weir", "given" : "Keiko", "non-dropping-particle" : "", "parse-names" : false, "suffix" : "" }, { "dropping-particle" : "", "family" : "Scott", "given" : "Adina", "non-dropping-particle" : "", "parse-names" : false, "suffix" : "" }, { "dropping-particle" : "", "family" : "Moen", "given" : "Samantha P", "non-dropping-particle" : "", "parse-names" : false, "suffix" : "" }, { "dropping-particle" : "", "family" : "Barger", "given" : "Zeke", "non-dropping-particle" : "", "parse-names" : false, "suffix" : "" }, { "dropping-particle" : "", "family" : "Folch", "given" : "Albert", "non-dropping-particle" : "", "parse-names" : false, "suffix" : "" }, { "dropping-particle" : "", "family" : "Hevner", "given" : "Robert F", "non-dropping-particle" : "", "parse-names" : false, "suffix" : "" }, { "dropping-particle" : "", "family" : "Moody", "given" : "William J", "non-dropping-particle" : "", "parse-names" : false, "suffix" : "" } ], "container-title" : "The Journal of neuroscience : the official journal of the Society for Neuroscience", "id" : "ITEM-3", "issue" : "11", "issued" : { "date-parts" : [ [ "2014", "3", "12" ] ] }, "page" : "3854-63", "publisher" : "Society for Neuroscience", "title" : "Genetic elimination of GABAergic neurotransmission reveals two distinct pacemakers for spontaneous waves of activity in the developing mouse cortex.", "type" : "article-journal", "volume" : "34" }, "uris" : [ "http://www.mendeley.com/documents/?uuid=22fc1c28-7464-3039-94ff-226847e42914" ] } ], "mendeley" : { "formattedCitation" : "&lt;sup&gt;2,8,10&lt;/sup&gt;", "plainTextFormattedCitation" : "2,8,10", "previouslyFormattedCitation" : "&lt;sup&gt;1,7,9&lt;/sup&gt;" }, "properties" : { "noteIndex" : 0 }, "schema" : "https://github.com/citation-style-language/schema/raw/master/csl-citation.json" }</w:instrText>
      </w:r>
      <w:r w:rsidR="000A6B4D" w:rsidRPr="00615F9F">
        <w:rPr>
          <w:rFonts w:cstheme="minorHAnsi"/>
          <w:sz w:val="24"/>
          <w:szCs w:val="24"/>
        </w:rPr>
        <w:fldChar w:fldCharType="separate"/>
      </w:r>
      <w:r w:rsidR="00B97C73" w:rsidRPr="00615F9F">
        <w:rPr>
          <w:rFonts w:cstheme="minorHAnsi"/>
          <w:sz w:val="24"/>
          <w:szCs w:val="24"/>
          <w:vertAlign w:val="superscript"/>
        </w:rPr>
        <w:t>2,8,10</w:t>
      </w:r>
      <w:r w:rsidR="000A6B4D" w:rsidRPr="00615F9F">
        <w:rPr>
          <w:rFonts w:cstheme="minorHAnsi"/>
          <w:sz w:val="24"/>
          <w:szCs w:val="24"/>
        </w:rPr>
        <w:fldChar w:fldCharType="end"/>
      </w:r>
      <w:r w:rsidR="00E70C5F" w:rsidRPr="00615F9F">
        <w:rPr>
          <w:rFonts w:cstheme="minorHAnsi"/>
          <w:sz w:val="24"/>
          <w:szCs w:val="24"/>
        </w:rPr>
        <w:t>, as well as</w:t>
      </w:r>
      <w:r w:rsidR="00E8019D" w:rsidRPr="00615F9F">
        <w:rPr>
          <w:rFonts w:cstheme="minorHAnsi"/>
          <w:sz w:val="24"/>
          <w:szCs w:val="24"/>
        </w:rPr>
        <w:t xml:space="preserve"> </w:t>
      </w:r>
      <w:r w:rsidR="00DA55AD" w:rsidRPr="00615F9F">
        <w:rPr>
          <w:rFonts w:cstheme="minorHAnsi"/>
          <w:sz w:val="24"/>
          <w:szCs w:val="24"/>
        </w:rPr>
        <w:t>single-</w:t>
      </w:r>
      <w:r w:rsidR="000A6B4D" w:rsidRPr="00615F9F">
        <w:rPr>
          <w:rFonts w:cstheme="minorHAnsi"/>
          <w:sz w:val="24"/>
          <w:szCs w:val="24"/>
        </w:rPr>
        <w:t>cell activity when higher microscope magnification</w:t>
      </w:r>
      <w:r w:rsidRPr="00615F9F">
        <w:rPr>
          <w:rFonts w:cstheme="minorHAnsi"/>
          <w:sz w:val="24"/>
          <w:szCs w:val="24"/>
        </w:rPr>
        <w:t>s are</w:t>
      </w:r>
      <w:r w:rsidR="000A6B4D" w:rsidRPr="00615F9F">
        <w:rPr>
          <w:rFonts w:cstheme="minorHAnsi"/>
          <w:sz w:val="24"/>
          <w:szCs w:val="24"/>
        </w:rPr>
        <w:t xml:space="preserve"> used</w:t>
      </w:r>
      <w:r w:rsidR="000A6B4D" w:rsidRPr="00615F9F">
        <w:rPr>
          <w:rFonts w:cstheme="minorHAnsi"/>
          <w:sz w:val="24"/>
          <w:szCs w:val="24"/>
        </w:rPr>
        <w:fldChar w:fldCharType="begin" w:fldLock="1"/>
      </w:r>
      <w:r w:rsidR="00B97C73" w:rsidRPr="00615F9F">
        <w:rPr>
          <w:rFonts w:cstheme="minorHAnsi"/>
          <w:sz w:val="24"/>
          <w:szCs w:val="24"/>
        </w:rPr>
        <w:instrText>ADDIN CSL_CITATION { "citationItems" : [ { "id" : "ITEM-1", "itemData" : { "DOI" : "10.1002/dneu.22354", "ISSN" : "1932-846X", "PMID" : "26473411", "abstract" : "Cortical development involves the structuring of network features by genetically programmed molecular signaling pathways. Additionally, spontaneous ion channel activity refines neuronal connections. We examine Ca(2+) fluctuations in the first postnatal week of normal mouse neocortex and that expressing knockout of the transcription factor T-brain-1 (Tbr1): a signaling molecule in cortical patterning and differentiation of excitatory neurons. In cortex, glutamatergic neurons express Tbr1 just before the onset of population electrical activity that is accompanied by intracellular Ca(2+) increases. It is known that glutamatergic cells are disordered with Tbr1 KO such that normal laying of the cortex, with newer born cells residing in superficial layers, does not occur. However, the fate of cortical interneurons is not well studied, nor is the ability of Tbr1 deficient cortex to express normal physiological activity. Using fluorescent proteins targeted to interneurons, we find that cortical interneurons are also disordered in the Tbr1 knockout. Using Ca(2+) imaging we find that population activity in mutant cortex occurs at normal frequencies with similar sensitivity to GABAA receptor blockade as in nonmutant cortex. Finally, using multichannel fluorescence imaging of Ca(2+) indicator dye and interneurons labeled with red fluorescent protein, we identify an additional Ca(2+) signal in interneurons distinct from population activity and with different pharmacological sensitivities. Our results show the population activity described here is a robust property of the developing network that continues in the absence of an important signaling molecule, Tbr1, and that cortical interneurons generate distinct forms of activity that may serve different developmental functions. \u00a9 2015 Wiley Periodicals, Inc. Develop Neurobiol, 2015.", "author" : [ { "dropping-particle" : "", "family" : "Easton", "given" : "C R", "non-dropping-particle" : "", "parse-names" : false, "suffix" : "" }, { "dropping-particle" : "", "family" : "Dickey", "given" : "C W", "non-dropping-particle" : "", "parse-names" : false, "suffix" : "" }, { "dropping-particle" : "", "family" : "Moen", "given" : "S P", "non-dropping-particle" : "", "parse-names" : false, "suffix" : "" }, { "dropping-particle" : "", "family" : "Neuzil", "given" : "K E", "non-dropping-particle" : "", "parse-names" : false, "suffix" : "" }, { "dropping-particle" : "", "family" : "Barger", "given" : "Z", "non-dropping-particle" : "", "parse-names" : false, "suffix" : "" }, { "dropping-particle" : "", "family" : "Anderson", "given" : "T M", "non-dropping-particle" : "", "parse-names" : false, "suffix" : "" }, { "dropping-particle" : "", "family" : "Moody", "given" : "W J", "non-dropping-particle" : "", "parse-names" : false, "suffix" : "" }, { "dropping-particle" : "", "family" : "Hevner", "given" : "R F", "non-dropping-particle" : "", "parse-names" : false, "suffix" : "" } ], "container-title" : "Developmental neurobiology", "id" : "ITEM-1", "issued" : { "date-parts" : [ [ "2015", "10", "16" ] ] }, "title" : "Distinct calcium signals in developing cortical interneurons persist despite disorganization of cortex by Tbr1 KO.", "type" : "article-journal" }, "uris" : [ "http://www.mendeley.com/documents/?uuid=dd101483-a0fc-475c-8430-aff9b2926af2" ] }, { "id" : "ITEM-2", "itemData" : { "DOI" : "10.1523/JNEUROSCI.2522-12.2013", "ISSN" : "0270-6474", "author" : [ { "dropping-particle" : "", "family" : "Namiki", "given" : "S.", "non-dropping-particle" : "", "parse-names" : false, "suffix" : "" }, { "dropping-particle" : "", "family" : "Norimoto", "given" : "H.", "non-dropping-particle" : "", "parse-names" : false, "suffix" : "" }, { "dropping-particle" : "", "family" : "Kobayashi", "given" : "C.", "non-dropping-particle" : "", "parse-names" : false, "suffix" : "" }, { "dropping-particle" : "", "family" : "Nakatani", "given" : "K.", "non-dropping-particle" : "", "parse-names" : false, "suffix" : "" }, { "dropping-particle" : "", "family" : "Matsuki", "given" : "N.", "non-dropping-particle" : "", "parse-names" : false, "suffix" : "" }, { "dropping-particle" : "", "family" : "Ikegaya", "given" : "Y.", "non-dropping-particle" : "", "parse-names" : false, "suffix" : "" } ], "container-title" : "Journal of Neuroscience", "id" : "ITEM-2", "issue" : "3", "issued" : { "date-parts" : [ [ "2013", "1", "16" ] ] }, "page" : "987-1001", "publisher" : "Society for Neuroscience", "title" : "Layer III Neurons Control Synchronized Waves in the Immature Cerebral Cortex", "type" : "article-journal", "volume" : "33" }, "uris" : [ "http://www.mendeley.com/documents/?uuid=952d62fd-ad07-3622-80f5-677305b76723" ] } ], "mendeley" : { "formattedCitation" : "&lt;sup&gt;4,9&lt;/sup&gt;", "plainTextFormattedCitation" : "4,9", "previouslyFormattedCitation" : "&lt;sup&gt;3,8&lt;/sup&gt;" }, "properties" : { "noteIndex" : 0 }, "schema" : "https://github.com/citation-style-language/schema/raw/master/csl-citation.json" }</w:instrText>
      </w:r>
      <w:r w:rsidR="000A6B4D" w:rsidRPr="00615F9F">
        <w:rPr>
          <w:rFonts w:cstheme="minorHAnsi"/>
          <w:sz w:val="24"/>
          <w:szCs w:val="24"/>
        </w:rPr>
        <w:fldChar w:fldCharType="separate"/>
      </w:r>
      <w:r w:rsidR="00B97C73" w:rsidRPr="00615F9F">
        <w:rPr>
          <w:rFonts w:cstheme="minorHAnsi"/>
          <w:sz w:val="24"/>
          <w:szCs w:val="24"/>
          <w:vertAlign w:val="superscript"/>
        </w:rPr>
        <w:t>4,9</w:t>
      </w:r>
      <w:r w:rsidR="000A6B4D" w:rsidRPr="00615F9F">
        <w:rPr>
          <w:rFonts w:cstheme="minorHAnsi"/>
          <w:sz w:val="24"/>
          <w:szCs w:val="24"/>
        </w:rPr>
        <w:fldChar w:fldCharType="end"/>
      </w:r>
      <w:r w:rsidR="002C2760" w:rsidRPr="00615F9F">
        <w:rPr>
          <w:rFonts w:cstheme="minorHAnsi"/>
          <w:sz w:val="24"/>
          <w:szCs w:val="24"/>
        </w:rPr>
        <w:t xml:space="preserve">. </w:t>
      </w:r>
      <w:r w:rsidR="007C0AB3" w:rsidRPr="00615F9F">
        <w:rPr>
          <w:rFonts w:cstheme="minorHAnsi"/>
          <w:sz w:val="24"/>
          <w:szCs w:val="24"/>
        </w:rPr>
        <w:t>Propagation patterns are measured</w:t>
      </w:r>
      <w:r w:rsidR="003A0902" w:rsidRPr="00615F9F">
        <w:rPr>
          <w:rFonts w:cstheme="minorHAnsi"/>
          <w:sz w:val="24"/>
          <w:szCs w:val="24"/>
        </w:rPr>
        <w:t xml:space="preserve"> with low-magnification micros</w:t>
      </w:r>
      <w:r w:rsidR="002C2760" w:rsidRPr="00615F9F">
        <w:rPr>
          <w:rFonts w:cstheme="minorHAnsi"/>
          <w:sz w:val="24"/>
          <w:szCs w:val="24"/>
        </w:rPr>
        <w:t>cope objectives, whereas single-</w:t>
      </w:r>
      <w:r w:rsidR="003A0902" w:rsidRPr="00615F9F">
        <w:rPr>
          <w:rFonts w:cstheme="minorHAnsi"/>
          <w:sz w:val="24"/>
          <w:szCs w:val="24"/>
        </w:rPr>
        <w:t>cell activity is measured with higher-powered objectives.</w:t>
      </w:r>
      <w:r w:rsidR="000917F4" w:rsidRPr="00615F9F">
        <w:rPr>
          <w:rFonts w:cstheme="minorHAnsi"/>
          <w:sz w:val="24"/>
          <w:szCs w:val="24"/>
        </w:rPr>
        <w:t xml:space="preserve"> </w:t>
      </w:r>
      <w:r w:rsidR="000A6B4D" w:rsidRPr="00615F9F">
        <w:rPr>
          <w:rFonts w:cstheme="minorHAnsi"/>
          <w:sz w:val="24"/>
          <w:szCs w:val="24"/>
        </w:rPr>
        <w:t xml:space="preserve">The methods presented here focus on higher-magnification imaging experiments </w:t>
      </w:r>
      <w:r w:rsidRPr="00615F9F">
        <w:rPr>
          <w:rFonts w:cstheme="minorHAnsi"/>
          <w:sz w:val="24"/>
          <w:szCs w:val="24"/>
        </w:rPr>
        <w:t xml:space="preserve">that use </w:t>
      </w:r>
      <w:r w:rsidR="00DA55AD" w:rsidRPr="00615F9F">
        <w:rPr>
          <w:rFonts w:cstheme="minorHAnsi"/>
          <w:sz w:val="24"/>
          <w:szCs w:val="24"/>
        </w:rPr>
        <w:t>spinning-</w:t>
      </w:r>
      <w:r w:rsidR="000917F4" w:rsidRPr="00615F9F">
        <w:rPr>
          <w:rFonts w:cstheme="minorHAnsi"/>
          <w:sz w:val="24"/>
          <w:szCs w:val="24"/>
        </w:rPr>
        <w:t xml:space="preserve">disk </w:t>
      </w:r>
      <w:r w:rsidR="007C0AB3" w:rsidRPr="00615F9F">
        <w:rPr>
          <w:rFonts w:cstheme="minorHAnsi"/>
          <w:sz w:val="24"/>
          <w:szCs w:val="24"/>
        </w:rPr>
        <w:t xml:space="preserve">confocal microscopy </w:t>
      </w:r>
      <w:r w:rsidR="000917F4" w:rsidRPr="00615F9F">
        <w:rPr>
          <w:rFonts w:cstheme="minorHAnsi"/>
          <w:sz w:val="24"/>
          <w:szCs w:val="24"/>
        </w:rPr>
        <w:t xml:space="preserve">for </w:t>
      </w:r>
      <w:r w:rsidRPr="00615F9F">
        <w:rPr>
          <w:rFonts w:cstheme="minorHAnsi"/>
          <w:sz w:val="24"/>
          <w:szCs w:val="24"/>
        </w:rPr>
        <w:t xml:space="preserve">the </w:t>
      </w:r>
      <w:r w:rsidR="000917F4" w:rsidRPr="00615F9F">
        <w:rPr>
          <w:rFonts w:cstheme="minorHAnsi"/>
          <w:sz w:val="24"/>
          <w:szCs w:val="24"/>
        </w:rPr>
        <w:t>acquisition of confocal images of transgenically labeled cell populations</w:t>
      </w:r>
      <w:r w:rsidRPr="00615F9F">
        <w:rPr>
          <w:rFonts w:cstheme="minorHAnsi"/>
          <w:sz w:val="24"/>
          <w:szCs w:val="24"/>
        </w:rPr>
        <w:t>, as well as</w:t>
      </w:r>
      <w:r w:rsidR="000917F4" w:rsidRPr="00615F9F">
        <w:rPr>
          <w:rFonts w:cstheme="minorHAnsi"/>
          <w:sz w:val="24"/>
          <w:szCs w:val="24"/>
        </w:rPr>
        <w:t xml:space="preserve"> </w:t>
      </w:r>
      <w:r w:rsidR="007C0AB3" w:rsidRPr="00615F9F">
        <w:rPr>
          <w:rFonts w:cstheme="minorHAnsi"/>
          <w:sz w:val="24"/>
          <w:szCs w:val="24"/>
        </w:rPr>
        <w:t>and</w:t>
      </w:r>
      <w:r w:rsidR="000917F4" w:rsidRPr="00615F9F">
        <w:rPr>
          <w:rFonts w:cstheme="minorHAnsi"/>
          <w:sz w:val="24"/>
          <w:szCs w:val="24"/>
        </w:rPr>
        <w:t xml:space="preserve"> wide-field epifluorescence imaging of ca</w:t>
      </w:r>
      <w:r w:rsidR="003161F6" w:rsidRPr="00615F9F">
        <w:rPr>
          <w:rFonts w:cstheme="minorHAnsi"/>
          <w:sz w:val="24"/>
          <w:szCs w:val="24"/>
        </w:rPr>
        <w:t>lcium activity</w:t>
      </w:r>
      <w:r w:rsidR="000917F4" w:rsidRPr="00615F9F">
        <w:rPr>
          <w:rFonts w:cstheme="minorHAnsi"/>
          <w:sz w:val="24"/>
          <w:szCs w:val="24"/>
        </w:rPr>
        <w:t xml:space="preserve">. This system allows for </w:t>
      </w:r>
      <w:r w:rsidRPr="00615F9F">
        <w:rPr>
          <w:rFonts w:cstheme="minorHAnsi"/>
          <w:sz w:val="24"/>
          <w:szCs w:val="24"/>
        </w:rPr>
        <w:t xml:space="preserve">the </w:t>
      </w:r>
      <w:r w:rsidR="000917F4" w:rsidRPr="00615F9F">
        <w:rPr>
          <w:rFonts w:cstheme="minorHAnsi"/>
          <w:sz w:val="24"/>
          <w:szCs w:val="24"/>
        </w:rPr>
        <w:t>fast acquisition of calciu</w:t>
      </w:r>
      <w:r w:rsidR="00A87C2C" w:rsidRPr="00615F9F">
        <w:rPr>
          <w:rFonts w:cstheme="minorHAnsi"/>
          <w:sz w:val="24"/>
          <w:szCs w:val="24"/>
        </w:rPr>
        <w:t>m record</w:t>
      </w:r>
      <w:r w:rsidRPr="00615F9F">
        <w:rPr>
          <w:rFonts w:cstheme="minorHAnsi"/>
          <w:sz w:val="24"/>
          <w:szCs w:val="24"/>
        </w:rPr>
        <w:t>ing</w:t>
      </w:r>
      <w:r w:rsidR="00A87C2C" w:rsidRPr="00615F9F">
        <w:rPr>
          <w:rFonts w:cstheme="minorHAnsi"/>
          <w:sz w:val="24"/>
          <w:szCs w:val="24"/>
        </w:rPr>
        <w:t>s with a high signal-to-</w:t>
      </w:r>
      <w:r w:rsidR="000917F4" w:rsidRPr="00615F9F">
        <w:rPr>
          <w:rFonts w:cstheme="minorHAnsi"/>
          <w:sz w:val="24"/>
          <w:szCs w:val="24"/>
        </w:rPr>
        <w:t>noi</w:t>
      </w:r>
      <w:r w:rsidR="007C0AB3" w:rsidRPr="00615F9F">
        <w:rPr>
          <w:rFonts w:cstheme="minorHAnsi"/>
          <w:sz w:val="24"/>
          <w:szCs w:val="24"/>
        </w:rPr>
        <w:t xml:space="preserve">se ratio and </w:t>
      </w:r>
      <w:r w:rsidRPr="00615F9F">
        <w:rPr>
          <w:rFonts w:cstheme="minorHAnsi"/>
          <w:sz w:val="24"/>
          <w:szCs w:val="24"/>
        </w:rPr>
        <w:t xml:space="preserve">a </w:t>
      </w:r>
      <w:r w:rsidR="007C0AB3" w:rsidRPr="00615F9F">
        <w:rPr>
          <w:rFonts w:cstheme="minorHAnsi"/>
          <w:sz w:val="24"/>
          <w:szCs w:val="24"/>
        </w:rPr>
        <w:t>low bleaching rate</w:t>
      </w:r>
      <w:r w:rsidR="0014498B" w:rsidRPr="00615F9F">
        <w:rPr>
          <w:rFonts w:cstheme="minorHAnsi"/>
          <w:sz w:val="24"/>
          <w:szCs w:val="24"/>
        </w:rPr>
        <w:t>,</w:t>
      </w:r>
      <w:r w:rsidR="000917F4" w:rsidRPr="00615F9F">
        <w:rPr>
          <w:rFonts w:cstheme="minorHAnsi"/>
          <w:sz w:val="24"/>
          <w:szCs w:val="24"/>
        </w:rPr>
        <w:t xml:space="preserve"> and</w:t>
      </w:r>
      <w:r w:rsidRPr="00615F9F">
        <w:rPr>
          <w:rFonts w:cstheme="minorHAnsi"/>
          <w:sz w:val="24"/>
          <w:szCs w:val="24"/>
        </w:rPr>
        <w:t xml:space="preserve"> it</w:t>
      </w:r>
      <w:r w:rsidR="000917F4" w:rsidRPr="00615F9F">
        <w:rPr>
          <w:rFonts w:cstheme="minorHAnsi"/>
          <w:sz w:val="24"/>
          <w:szCs w:val="24"/>
        </w:rPr>
        <w:t xml:space="preserve"> is more c</w:t>
      </w:r>
      <w:r w:rsidR="00976BAD" w:rsidRPr="00615F9F">
        <w:rPr>
          <w:rFonts w:cstheme="minorHAnsi"/>
          <w:sz w:val="24"/>
          <w:szCs w:val="24"/>
        </w:rPr>
        <w:t xml:space="preserve">ost effective than </w:t>
      </w:r>
      <w:r w:rsidR="000917F4" w:rsidRPr="00615F9F">
        <w:rPr>
          <w:rFonts w:cstheme="minorHAnsi"/>
          <w:sz w:val="24"/>
          <w:szCs w:val="24"/>
        </w:rPr>
        <w:t xml:space="preserve">laser-scanning confocal systems. </w:t>
      </w:r>
      <w:r w:rsidR="000A6B4D" w:rsidRPr="00615F9F">
        <w:rPr>
          <w:rFonts w:cstheme="minorHAnsi"/>
          <w:sz w:val="24"/>
          <w:szCs w:val="24"/>
        </w:rPr>
        <w:t xml:space="preserve">These techniques allow </w:t>
      </w:r>
      <w:r w:rsidRPr="00615F9F">
        <w:rPr>
          <w:rFonts w:cstheme="minorHAnsi"/>
          <w:sz w:val="24"/>
          <w:szCs w:val="24"/>
        </w:rPr>
        <w:t xml:space="preserve">for the </w:t>
      </w:r>
      <w:r w:rsidR="003A0902" w:rsidRPr="00615F9F">
        <w:rPr>
          <w:rFonts w:cstheme="minorHAnsi"/>
          <w:sz w:val="24"/>
          <w:szCs w:val="24"/>
        </w:rPr>
        <w:t xml:space="preserve">analysis of </w:t>
      </w:r>
      <w:r w:rsidR="000A6B4D" w:rsidRPr="00615F9F">
        <w:rPr>
          <w:rFonts w:cstheme="minorHAnsi"/>
          <w:sz w:val="24"/>
          <w:szCs w:val="24"/>
        </w:rPr>
        <w:t>c</w:t>
      </w:r>
      <w:r w:rsidR="0053120A" w:rsidRPr="00615F9F">
        <w:rPr>
          <w:rFonts w:cstheme="minorHAnsi"/>
          <w:sz w:val="24"/>
          <w:szCs w:val="24"/>
        </w:rPr>
        <w:t>ellular-</w:t>
      </w:r>
      <w:r w:rsidR="003A0902" w:rsidRPr="00615F9F">
        <w:rPr>
          <w:rFonts w:cstheme="minorHAnsi"/>
          <w:sz w:val="24"/>
          <w:szCs w:val="24"/>
        </w:rPr>
        <w:t xml:space="preserve">level studies of the mechanisms and functions of </w:t>
      </w:r>
      <w:r w:rsidR="00924BE1" w:rsidRPr="00615F9F">
        <w:rPr>
          <w:rFonts w:cstheme="minorHAnsi"/>
          <w:sz w:val="24"/>
          <w:szCs w:val="24"/>
        </w:rPr>
        <w:t xml:space="preserve">spontaneous physiological </w:t>
      </w:r>
      <w:r w:rsidR="003A0902" w:rsidRPr="00615F9F">
        <w:rPr>
          <w:rFonts w:cstheme="minorHAnsi"/>
          <w:sz w:val="24"/>
          <w:szCs w:val="24"/>
        </w:rPr>
        <w:t>activity</w:t>
      </w:r>
      <w:r w:rsidR="00924BE1" w:rsidRPr="00615F9F">
        <w:rPr>
          <w:rFonts w:cstheme="minorHAnsi"/>
          <w:sz w:val="24"/>
          <w:szCs w:val="24"/>
        </w:rPr>
        <w:t xml:space="preserve"> in development</w:t>
      </w:r>
      <w:r w:rsidR="003161F6" w:rsidRPr="00615F9F">
        <w:rPr>
          <w:rFonts w:cstheme="minorHAnsi"/>
          <w:sz w:val="24"/>
          <w:szCs w:val="24"/>
        </w:rPr>
        <w:t xml:space="preserve"> by enabling </w:t>
      </w:r>
      <w:r w:rsidRPr="00615F9F">
        <w:rPr>
          <w:rFonts w:cstheme="minorHAnsi"/>
          <w:sz w:val="24"/>
          <w:szCs w:val="24"/>
        </w:rPr>
        <w:t xml:space="preserve">the </w:t>
      </w:r>
      <w:r w:rsidR="00E63DFD" w:rsidRPr="00615F9F">
        <w:rPr>
          <w:rFonts w:cstheme="minorHAnsi"/>
          <w:sz w:val="24"/>
          <w:szCs w:val="24"/>
        </w:rPr>
        <w:t xml:space="preserve">simultaneous measurement of </w:t>
      </w:r>
      <w:r w:rsidR="003161F6" w:rsidRPr="00615F9F">
        <w:rPr>
          <w:rFonts w:cstheme="minorHAnsi"/>
          <w:sz w:val="24"/>
          <w:szCs w:val="24"/>
        </w:rPr>
        <w:t xml:space="preserve">calcium transients in </w:t>
      </w:r>
      <w:r w:rsidR="00E63DFD" w:rsidRPr="00615F9F">
        <w:rPr>
          <w:rFonts w:cstheme="minorHAnsi"/>
          <w:sz w:val="24"/>
          <w:szCs w:val="24"/>
        </w:rPr>
        <w:t xml:space="preserve">genetically labeled and non-labeled </w:t>
      </w:r>
      <w:r w:rsidR="003161F6" w:rsidRPr="00615F9F">
        <w:rPr>
          <w:rFonts w:cstheme="minorHAnsi"/>
          <w:sz w:val="24"/>
          <w:szCs w:val="24"/>
        </w:rPr>
        <w:t>neuronal sub</w:t>
      </w:r>
      <w:r w:rsidR="00E63DFD" w:rsidRPr="00615F9F">
        <w:rPr>
          <w:rFonts w:cstheme="minorHAnsi"/>
          <w:sz w:val="24"/>
          <w:szCs w:val="24"/>
        </w:rPr>
        <w:t>po</w:t>
      </w:r>
      <w:r w:rsidR="003161F6" w:rsidRPr="00615F9F">
        <w:rPr>
          <w:rFonts w:cstheme="minorHAnsi"/>
          <w:sz w:val="24"/>
          <w:szCs w:val="24"/>
        </w:rPr>
        <w:t>pulations.</w:t>
      </w:r>
      <w:r w:rsidR="00E63DFD" w:rsidRPr="00615F9F">
        <w:rPr>
          <w:rFonts w:cstheme="minorHAnsi"/>
          <w:sz w:val="24"/>
          <w:szCs w:val="24"/>
        </w:rPr>
        <w:t xml:space="preserve"> </w:t>
      </w:r>
    </w:p>
    <w:p w14:paraId="603D063D" w14:textId="77777777" w:rsidR="00C31AB2" w:rsidRPr="00615F9F" w:rsidRDefault="00C31AB2" w:rsidP="00E019F7">
      <w:pPr>
        <w:spacing w:after="0" w:line="240" w:lineRule="auto"/>
        <w:jc w:val="both"/>
        <w:rPr>
          <w:rFonts w:cstheme="minorHAnsi"/>
          <w:sz w:val="24"/>
          <w:szCs w:val="24"/>
        </w:rPr>
      </w:pPr>
    </w:p>
    <w:p w14:paraId="3880CD55" w14:textId="0F51ED76" w:rsidR="00BE28F9" w:rsidRPr="00615F9F" w:rsidRDefault="00001BB1" w:rsidP="00E019F7">
      <w:pPr>
        <w:spacing w:after="0" w:line="240" w:lineRule="auto"/>
        <w:jc w:val="both"/>
        <w:rPr>
          <w:rFonts w:cstheme="minorHAnsi"/>
          <w:b/>
          <w:sz w:val="24"/>
          <w:szCs w:val="24"/>
        </w:rPr>
      </w:pPr>
      <w:r w:rsidRPr="00615F9F">
        <w:rPr>
          <w:rFonts w:cstheme="minorHAnsi"/>
          <w:b/>
          <w:sz w:val="24"/>
          <w:szCs w:val="24"/>
        </w:rPr>
        <w:t>PROTOCOL</w:t>
      </w:r>
      <w:r w:rsidR="00976BAD" w:rsidRPr="00615F9F">
        <w:rPr>
          <w:rFonts w:cstheme="minorHAnsi"/>
          <w:b/>
          <w:sz w:val="24"/>
          <w:szCs w:val="24"/>
        </w:rPr>
        <w:t>:</w:t>
      </w:r>
    </w:p>
    <w:p w14:paraId="62B73FD6" w14:textId="77777777" w:rsidR="00976BAD" w:rsidRPr="00615F9F" w:rsidRDefault="00976BAD" w:rsidP="00E019F7">
      <w:pPr>
        <w:spacing w:after="0" w:line="240" w:lineRule="auto"/>
        <w:jc w:val="both"/>
        <w:rPr>
          <w:rFonts w:cstheme="minorHAnsi"/>
          <w:sz w:val="24"/>
          <w:szCs w:val="24"/>
        </w:rPr>
      </w:pPr>
    </w:p>
    <w:p w14:paraId="75753F5E" w14:textId="7695A738" w:rsidR="00976BAD" w:rsidRPr="00615F9F" w:rsidRDefault="00976BAD" w:rsidP="00E019F7">
      <w:pPr>
        <w:spacing w:after="0" w:line="240" w:lineRule="auto"/>
        <w:jc w:val="both"/>
        <w:rPr>
          <w:rFonts w:cstheme="minorHAnsi"/>
          <w:sz w:val="24"/>
          <w:szCs w:val="24"/>
        </w:rPr>
      </w:pPr>
      <w:r w:rsidRPr="00615F9F">
        <w:rPr>
          <w:rFonts w:cstheme="minorHAnsi"/>
          <w:sz w:val="24"/>
          <w:szCs w:val="24"/>
        </w:rPr>
        <w:t>All steps</w:t>
      </w:r>
      <w:r w:rsidR="00E53022" w:rsidRPr="00615F9F">
        <w:rPr>
          <w:rFonts w:cstheme="minorHAnsi"/>
          <w:sz w:val="24"/>
          <w:szCs w:val="24"/>
        </w:rPr>
        <w:t xml:space="preserve"> described below</w:t>
      </w:r>
      <w:r w:rsidRPr="00615F9F">
        <w:rPr>
          <w:rFonts w:cstheme="minorHAnsi"/>
          <w:sz w:val="24"/>
          <w:szCs w:val="24"/>
        </w:rPr>
        <w:t xml:space="preserve"> are in compliance with the animal use and regulation policies of the University of Washington and IACUC.</w:t>
      </w:r>
    </w:p>
    <w:p w14:paraId="3C8E5B0E" w14:textId="77777777" w:rsidR="00976BAD" w:rsidRPr="00615F9F" w:rsidRDefault="00976BAD" w:rsidP="00E019F7">
      <w:pPr>
        <w:spacing w:after="0" w:line="240" w:lineRule="auto"/>
        <w:jc w:val="both"/>
        <w:rPr>
          <w:rFonts w:cstheme="minorHAnsi"/>
          <w:b/>
          <w:sz w:val="24"/>
          <w:szCs w:val="24"/>
        </w:rPr>
      </w:pPr>
    </w:p>
    <w:p w14:paraId="259C89C1" w14:textId="0F300168" w:rsidR="00BE28F9" w:rsidRPr="00615F9F" w:rsidRDefault="00A8083D" w:rsidP="00E019F7">
      <w:pPr>
        <w:tabs>
          <w:tab w:val="left" w:pos="90"/>
        </w:tabs>
        <w:spacing w:after="240" w:line="240" w:lineRule="auto"/>
        <w:jc w:val="both"/>
        <w:rPr>
          <w:rFonts w:cstheme="minorHAnsi"/>
          <w:b/>
          <w:sz w:val="24"/>
          <w:szCs w:val="24"/>
        </w:rPr>
      </w:pPr>
      <w:r w:rsidRPr="00615F9F">
        <w:rPr>
          <w:rFonts w:cstheme="minorHAnsi"/>
          <w:b/>
          <w:sz w:val="24"/>
          <w:szCs w:val="24"/>
        </w:rPr>
        <w:t>1</w:t>
      </w:r>
      <w:r w:rsidR="00001BB1" w:rsidRPr="00615F9F">
        <w:rPr>
          <w:rFonts w:cstheme="minorHAnsi"/>
          <w:b/>
          <w:sz w:val="24"/>
          <w:szCs w:val="24"/>
        </w:rPr>
        <w:t xml:space="preserve">)   </w:t>
      </w:r>
      <w:r w:rsidR="00BE28F9" w:rsidRPr="00615F9F">
        <w:rPr>
          <w:rFonts w:cstheme="minorHAnsi"/>
          <w:b/>
          <w:sz w:val="24"/>
          <w:szCs w:val="24"/>
        </w:rPr>
        <w:t>Advanced Preparations</w:t>
      </w:r>
    </w:p>
    <w:p w14:paraId="015D69C3" w14:textId="5A4AD8F2" w:rsidR="00BE28F9" w:rsidRPr="00615F9F" w:rsidRDefault="00BE28F9" w:rsidP="00E019F7">
      <w:pPr>
        <w:pStyle w:val="ListParagraph"/>
        <w:numPr>
          <w:ilvl w:val="1"/>
          <w:numId w:val="2"/>
        </w:numPr>
        <w:tabs>
          <w:tab w:val="left" w:pos="90"/>
        </w:tabs>
        <w:spacing w:after="240" w:line="240" w:lineRule="auto"/>
        <w:ind w:left="0" w:firstLine="0"/>
        <w:contextualSpacing w:val="0"/>
        <w:jc w:val="both"/>
        <w:rPr>
          <w:rFonts w:cstheme="minorHAnsi"/>
          <w:sz w:val="24"/>
          <w:szCs w:val="24"/>
        </w:rPr>
      </w:pPr>
      <w:r w:rsidRPr="00615F9F">
        <w:rPr>
          <w:rFonts w:cstheme="minorHAnsi"/>
          <w:sz w:val="24"/>
          <w:szCs w:val="24"/>
        </w:rPr>
        <w:lastRenderedPageBreak/>
        <w:t>Prepare 5% agar in 100</w:t>
      </w:r>
      <w:r w:rsidR="00976BAD" w:rsidRPr="00615F9F">
        <w:rPr>
          <w:rFonts w:cstheme="minorHAnsi"/>
          <w:sz w:val="24"/>
          <w:szCs w:val="24"/>
        </w:rPr>
        <w:t xml:space="preserve"> mL </w:t>
      </w:r>
      <w:r w:rsidR="00E53022" w:rsidRPr="00615F9F">
        <w:rPr>
          <w:rFonts w:cstheme="minorHAnsi"/>
          <w:sz w:val="24"/>
          <w:szCs w:val="24"/>
        </w:rPr>
        <w:t xml:space="preserve">of </w:t>
      </w:r>
      <w:r w:rsidR="00976BAD" w:rsidRPr="00615F9F">
        <w:rPr>
          <w:rFonts w:cstheme="minorHAnsi"/>
          <w:sz w:val="24"/>
          <w:szCs w:val="24"/>
        </w:rPr>
        <w:t>water and</w:t>
      </w:r>
      <w:r w:rsidRPr="00615F9F">
        <w:rPr>
          <w:rFonts w:cstheme="minorHAnsi"/>
          <w:sz w:val="24"/>
          <w:szCs w:val="24"/>
        </w:rPr>
        <w:t xml:space="preserve"> autoclave</w:t>
      </w:r>
      <w:r w:rsidR="00F10EF2" w:rsidRPr="00615F9F">
        <w:rPr>
          <w:rFonts w:cstheme="minorHAnsi"/>
          <w:sz w:val="24"/>
          <w:szCs w:val="24"/>
        </w:rPr>
        <w:t xml:space="preserve"> </w:t>
      </w:r>
      <w:r w:rsidR="00976BAD" w:rsidRPr="00615F9F">
        <w:rPr>
          <w:rFonts w:cstheme="minorHAnsi"/>
          <w:sz w:val="24"/>
          <w:szCs w:val="24"/>
        </w:rPr>
        <w:t xml:space="preserve">for 20 min at 120 </w:t>
      </w:r>
      <w:r w:rsidR="00E53022" w:rsidRPr="00615F9F">
        <w:rPr>
          <w:rFonts w:cstheme="minorHAnsi"/>
          <w:sz w:val="24"/>
          <w:szCs w:val="24"/>
        </w:rPr>
        <w:t>°</w:t>
      </w:r>
      <w:r w:rsidR="00976BAD" w:rsidRPr="00615F9F">
        <w:rPr>
          <w:rFonts w:cstheme="minorHAnsi"/>
          <w:sz w:val="24"/>
          <w:szCs w:val="24"/>
        </w:rPr>
        <w:t>C</w:t>
      </w:r>
      <w:r w:rsidRPr="00615F9F">
        <w:rPr>
          <w:rFonts w:cstheme="minorHAnsi"/>
          <w:sz w:val="24"/>
          <w:szCs w:val="24"/>
        </w:rPr>
        <w:t xml:space="preserve"> to dissolve </w:t>
      </w:r>
      <w:r w:rsidR="00976BAD" w:rsidRPr="00615F9F">
        <w:rPr>
          <w:rFonts w:cstheme="minorHAnsi"/>
          <w:sz w:val="24"/>
          <w:szCs w:val="24"/>
        </w:rPr>
        <w:t xml:space="preserve">the </w:t>
      </w:r>
      <w:r w:rsidRPr="00615F9F">
        <w:rPr>
          <w:rFonts w:cstheme="minorHAnsi"/>
          <w:sz w:val="24"/>
          <w:szCs w:val="24"/>
        </w:rPr>
        <w:t xml:space="preserve">agar. </w:t>
      </w:r>
      <w:r w:rsidR="00E53022" w:rsidRPr="00615F9F">
        <w:rPr>
          <w:rFonts w:cstheme="minorHAnsi"/>
          <w:sz w:val="24"/>
          <w:szCs w:val="24"/>
        </w:rPr>
        <w:t>Immediately r</w:t>
      </w:r>
      <w:r w:rsidRPr="00615F9F">
        <w:rPr>
          <w:rFonts w:cstheme="minorHAnsi"/>
          <w:sz w:val="24"/>
          <w:szCs w:val="24"/>
        </w:rPr>
        <w:t xml:space="preserve">emove </w:t>
      </w:r>
      <w:r w:rsidR="00976BAD" w:rsidRPr="00615F9F">
        <w:rPr>
          <w:rFonts w:cstheme="minorHAnsi"/>
          <w:sz w:val="24"/>
          <w:szCs w:val="24"/>
        </w:rPr>
        <w:t xml:space="preserve">the </w:t>
      </w:r>
      <w:r w:rsidRPr="00615F9F">
        <w:rPr>
          <w:rFonts w:cstheme="minorHAnsi"/>
          <w:sz w:val="24"/>
          <w:szCs w:val="24"/>
        </w:rPr>
        <w:t>agar from</w:t>
      </w:r>
      <w:r w:rsidR="00900600" w:rsidRPr="00615F9F">
        <w:rPr>
          <w:rFonts w:cstheme="minorHAnsi"/>
          <w:sz w:val="24"/>
          <w:szCs w:val="24"/>
        </w:rPr>
        <w:t xml:space="preserve"> the</w:t>
      </w:r>
      <w:r w:rsidRPr="00615F9F">
        <w:rPr>
          <w:rFonts w:cstheme="minorHAnsi"/>
          <w:sz w:val="24"/>
          <w:szCs w:val="24"/>
        </w:rPr>
        <w:t xml:space="preserve"> autoclave </w:t>
      </w:r>
      <w:r w:rsidR="00976BAD" w:rsidRPr="00615F9F">
        <w:rPr>
          <w:rFonts w:cstheme="minorHAnsi"/>
          <w:sz w:val="24"/>
          <w:szCs w:val="24"/>
        </w:rPr>
        <w:t>to prevent the</w:t>
      </w:r>
      <w:r w:rsidRPr="00615F9F">
        <w:rPr>
          <w:rFonts w:cstheme="minorHAnsi"/>
          <w:sz w:val="24"/>
          <w:szCs w:val="24"/>
        </w:rPr>
        <w:t xml:space="preserve"> solution </w:t>
      </w:r>
      <w:r w:rsidR="00976BAD" w:rsidRPr="00615F9F">
        <w:rPr>
          <w:rFonts w:cstheme="minorHAnsi"/>
          <w:sz w:val="24"/>
          <w:szCs w:val="24"/>
        </w:rPr>
        <w:t>from</w:t>
      </w:r>
      <w:r w:rsidRPr="00615F9F">
        <w:rPr>
          <w:rFonts w:cstheme="minorHAnsi"/>
          <w:sz w:val="24"/>
          <w:szCs w:val="24"/>
        </w:rPr>
        <w:t xml:space="preserve"> </w:t>
      </w:r>
      <w:r w:rsidR="00976BAD" w:rsidRPr="00615F9F">
        <w:rPr>
          <w:rFonts w:cstheme="minorHAnsi"/>
          <w:sz w:val="24"/>
          <w:szCs w:val="24"/>
        </w:rPr>
        <w:t>solidifying</w:t>
      </w:r>
      <w:r w:rsidRPr="00615F9F">
        <w:rPr>
          <w:rFonts w:cstheme="minorHAnsi"/>
          <w:sz w:val="24"/>
          <w:szCs w:val="24"/>
        </w:rPr>
        <w:t>. Portion</w:t>
      </w:r>
      <w:r w:rsidR="00E53022" w:rsidRPr="00615F9F">
        <w:rPr>
          <w:rFonts w:cstheme="minorHAnsi"/>
          <w:sz w:val="24"/>
          <w:szCs w:val="24"/>
        </w:rPr>
        <w:t xml:space="preserve"> it</w:t>
      </w:r>
      <w:r w:rsidRPr="00615F9F">
        <w:rPr>
          <w:rFonts w:cstheme="minorHAnsi"/>
          <w:sz w:val="24"/>
          <w:szCs w:val="24"/>
        </w:rPr>
        <w:t xml:space="preserve"> into </w:t>
      </w:r>
      <w:r w:rsidR="00F10EF2" w:rsidRPr="00615F9F">
        <w:rPr>
          <w:rFonts w:cstheme="minorHAnsi"/>
          <w:sz w:val="24"/>
          <w:szCs w:val="24"/>
        </w:rPr>
        <w:t>5</w:t>
      </w:r>
      <w:r w:rsidR="00E53022" w:rsidRPr="00615F9F">
        <w:rPr>
          <w:rFonts w:cstheme="minorHAnsi"/>
          <w:sz w:val="24"/>
          <w:szCs w:val="24"/>
        </w:rPr>
        <w:t>-</w:t>
      </w:r>
      <w:r w:rsidR="00F10EF2" w:rsidRPr="00615F9F">
        <w:rPr>
          <w:rFonts w:cstheme="minorHAnsi"/>
          <w:sz w:val="24"/>
          <w:szCs w:val="24"/>
        </w:rPr>
        <w:t xml:space="preserve">mL </w:t>
      </w:r>
      <w:r w:rsidR="00B437E8" w:rsidRPr="00615F9F">
        <w:rPr>
          <w:rFonts w:cstheme="minorHAnsi"/>
          <w:sz w:val="24"/>
          <w:szCs w:val="24"/>
        </w:rPr>
        <w:t>petri dishes</w:t>
      </w:r>
      <w:r w:rsidR="008677F9" w:rsidRPr="00615F9F">
        <w:rPr>
          <w:rFonts w:cstheme="minorHAnsi"/>
          <w:sz w:val="24"/>
          <w:szCs w:val="24"/>
        </w:rPr>
        <w:t xml:space="preserve"> and </w:t>
      </w:r>
      <w:r w:rsidR="00B437E8" w:rsidRPr="00615F9F">
        <w:rPr>
          <w:rFonts w:cstheme="minorHAnsi"/>
          <w:sz w:val="24"/>
          <w:szCs w:val="24"/>
        </w:rPr>
        <w:t xml:space="preserve">cover </w:t>
      </w:r>
      <w:r w:rsidR="00E53022" w:rsidRPr="00615F9F">
        <w:rPr>
          <w:rFonts w:cstheme="minorHAnsi"/>
          <w:sz w:val="24"/>
          <w:szCs w:val="24"/>
        </w:rPr>
        <w:t xml:space="preserve">them </w:t>
      </w:r>
      <w:r w:rsidR="008677F9" w:rsidRPr="00615F9F">
        <w:rPr>
          <w:rFonts w:cstheme="minorHAnsi"/>
          <w:sz w:val="24"/>
          <w:szCs w:val="24"/>
        </w:rPr>
        <w:t>with</w:t>
      </w:r>
      <w:r w:rsidR="00B437E8" w:rsidRPr="00615F9F">
        <w:rPr>
          <w:rFonts w:cstheme="minorHAnsi"/>
          <w:sz w:val="24"/>
          <w:szCs w:val="24"/>
        </w:rPr>
        <w:t xml:space="preserve"> lid</w:t>
      </w:r>
      <w:r w:rsidR="008677F9" w:rsidRPr="00615F9F">
        <w:rPr>
          <w:rFonts w:cstheme="minorHAnsi"/>
          <w:sz w:val="24"/>
          <w:szCs w:val="24"/>
        </w:rPr>
        <w:t>s. P</w:t>
      </w:r>
      <w:r w:rsidR="00B437E8" w:rsidRPr="00615F9F">
        <w:rPr>
          <w:rFonts w:cstheme="minorHAnsi"/>
          <w:sz w:val="24"/>
          <w:szCs w:val="24"/>
        </w:rPr>
        <w:t xml:space="preserve">lace </w:t>
      </w:r>
      <w:r w:rsidR="008677F9" w:rsidRPr="00615F9F">
        <w:rPr>
          <w:rFonts w:cstheme="minorHAnsi"/>
          <w:sz w:val="24"/>
          <w:szCs w:val="24"/>
        </w:rPr>
        <w:t xml:space="preserve">the dishes </w:t>
      </w:r>
      <w:r w:rsidR="00B437E8" w:rsidRPr="00615F9F">
        <w:rPr>
          <w:rFonts w:cstheme="minorHAnsi"/>
          <w:sz w:val="24"/>
          <w:szCs w:val="24"/>
        </w:rPr>
        <w:t>in</w:t>
      </w:r>
      <w:r w:rsidR="008677F9" w:rsidRPr="00615F9F">
        <w:rPr>
          <w:rFonts w:cstheme="minorHAnsi"/>
          <w:sz w:val="24"/>
          <w:szCs w:val="24"/>
        </w:rPr>
        <w:t xml:space="preserve"> a</w:t>
      </w:r>
      <w:r w:rsidR="00B437E8" w:rsidRPr="00615F9F">
        <w:rPr>
          <w:rFonts w:cstheme="minorHAnsi"/>
          <w:sz w:val="24"/>
          <w:szCs w:val="24"/>
        </w:rPr>
        <w:t xml:space="preserve"> refrigerator. </w:t>
      </w:r>
    </w:p>
    <w:p w14:paraId="69CF72DD" w14:textId="22B80703" w:rsidR="00591DBF" w:rsidRPr="00615F9F" w:rsidRDefault="00BE28F9" w:rsidP="00E019F7">
      <w:pPr>
        <w:pStyle w:val="ListParagraph"/>
        <w:numPr>
          <w:ilvl w:val="1"/>
          <w:numId w:val="2"/>
        </w:numPr>
        <w:tabs>
          <w:tab w:val="left" w:pos="90"/>
        </w:tabs>
        <w:spacing w:after="240" w:line="240" w:lineRule="auto"/>
        <w:ind w:left="0" w:firstLine="0"/>
        <w:contextualSpacing w:val="0"/>
        <w:jc w:val="both"/>
        <w:rPr>
          <w:rFonts w:cstheme="minorHAnsi"/>
          <w:sz w:val="24"/>
          <w:szCs w:val="24"/>
        </w:rPr>
      </w:pPr>
      <w:r w:rsidRPr="00615F9F">
        <w:rPr>
          <w:rFonts w:cstheme="minorHAnsi"/>
          <w:sz w:val="24"/>
          <w:szCs w:val="24"/>
        </w:rPr>
        <w:t xml:space="preserve">Make </w:t>
      </w:r>
      <w:r w:rsidR="00B437E8" w:rsidRPr="00615F9F">
        <w:rPr>
          <w:rFonts w:cstheme="minorHAnsi"/>
          <w:sz w:val="24"/>
          <w:szCs w:val="24"/>
        </w:rPr>
        <w:t xml:space="preserve">1 </w:t>
      </w:r>
      <w:r w:rsidR="00E53022" w:rsidRPr="00615F9F">
        <w:rPr>
          <w:rFonts w:cstheme="minorHAnsi"/>
          <w:sz w:val="24"/>
          <w:szCs w:val="24"/>
        </w:rPr>
        <w:t>L</w:t>
      </w:r>
      <w:r w:rsidR="00B437E8" w:rsidRPr="00615F9F">
        <w:rPr>
          <w:rFonts w:cstheme="minorHAnsi"/>
          <w:sz w:val="24"/>
          <w:szCs w:val="24"/>
        </w:rPr>
        <w:t xml:space="preserve"> of </w:t>
      </w:r>
      <w:r w:rsidRPr="00615F9F">
        <w:rPr>
          <w:rFonts w:cstheme="minorHAnsi"/>
          <w:sz w:val="24"/>
          <w:szCs w:val="24"/>
        </w:rPr>
        <w:t>artifi</w:t>
      </w:r>
      <w:r w:rsidR="00490C8B" w:rsidRPr="00615F9F">
        <w:rPr>
          <w:rFonts w:cstheme="minorHAnsi"/>
          <w:sz w:val="24"/>
          <w:szCs w:val="24"/>
        </w:rPr>
        <w:t>cial cerebrospinal fluid (ACSF) by mixing the following</w:t>
      </w:r>
      <w:r w:rsidR="00591DBF" w:rsidRPr="00615F9F">
        <w:rPr>
          <w:rFonts w:cstheme="minorHAnsi"/>
          <w:sz w:val="24"/>
          <w:szCs w:val="24"/>
        </w:rPr>
        <w:t xml:space="preserve"> (mM)</w:t>
      </w:r>
      <w:r w:rsidR="00490C8B" w:rsidRPr="00615F9F">
        <w:rPr>
          <w:rFonts w:cstheme="minorHAnsi"/>
          <w:sz w:val="24"/>
          <w:szCs w:val="24"/>
        </w:rPr>
        <w:t>:</w:t>
      </w:r>
      <w:r w:rsidR="00591DBF" w:rsidRPr="00615F9F">
        <w:rPr>
          <w:rFonts w:cstheme="minorHAnsi"/>
          <w:sz w:val="24"/>
          <w:szCs w:val="24"/>
        </w:rPr>
        <w:t xml:space="preserve"> 140 NaCl</w:t>
      </w:r>
      <w:r w:rsidR="00D77C04" w:rsidRPr="00615F9F">
        <w:rPr>
          <w:rFonts w:cstheme="minorHAnsi"/>
          <w:sz w:val="24"/>
          <w:szCs w:val="24"/>
        </w:rPr>
        <w:t>,</w:t>
      </w:r>
      <w:r w:rsidR="00591DBF" w:rsidRPr="00615F9F">
        <w:rPr>
          <w:rFonts w:cstheme="minorHAnsi"/>
          <w:sz w:val="24"/>
          <w:szCs w:val="24"/>
        </w:rPr>
        <w:t xml:space="preserve"> 3 KCl,</w:t>
      </w:r>
      <w:r w:rsidR="00D77C04" w:rsidRPr="00615F9F">
        <w:rPr>
          <w:rFonts w:cstheme="minorHAnsi"/>
          <w:sz w:val="24"/>
          <w:szCs w:val="24"/>
        </w:rPr>
        <w:t xml:space="preserve"> </w:t>
      </w:r>
      <w:r w:rsidR="00591DBF" w:rsidRPr="00615F9F">
        <w:rPr>
          <w:rFonts w:cstheme="minorHAnsi"/>
          <w:sz w:val="24"/>
          <w:szCs w:val="24"/>
        </w:rPr>
        <w:t>2 MgCl</w:t>
      </w:r>
      <w:r w:rsidR="00591DBF" w:rsidRPr="00615F9F">
        <w:rPr>
          <w:rFonts w:cstheme="minorHAnsi"/>
          <w:sz w:val="24"/>
          <w:szCs w:val="24"/>
          <w:vertAlign w:val="subscript"/>
        </w:rPr>
        <w:t>2</w:t>
      </w:r>
      <w:r w:rsidR="00591DBF" w:rsidRPr="00615F9F">
        <w:rPr>
          <w:rFonts w:cstheme="minorHAnsi"/>
          <w:sz w:val="24"/>
          <w:szCs w:val="24"/>
        </w:rPr>
        <w:t>, 2</w:t>
      </w:r>
      <w:r w:rsidR="00356C66" w:rsidRPr="00615F9F">
        <w:rPr>
          <w:rFonts w:cstheme="minorHAnsi"/>
          <w:sz w:val="24"/>
          <w:szCs w:val="24"/>
        </w:rPr>
        <w:t xml:space="preserve"> </w:t>
      </w:r>
      <w:r w:rsidR="00591DBF" w:rsidRPr="00615F9F">
        <w:rPr>
          <w:rFonts w:cstheme="minorHAnsi"/>
          <w:sz w:val="24"/>
          <w:szCs w:val="24"/>
        </w:rPr>
        <w:t>CaCl</w:t>
      </w:r>
      <w:r w:rsidR="00591DBF" w:rsidRPr="00615F9F">
        <w:rPr>
          <w:rFonts w:cstheme="minorHAnsi"/>
          <w:sz w:val="24"/>
          <w:szCs w:val="24"/>
          <w:vertAlign w:val="subscript"/>
        </w:rPr>
        <w:t>2</w:t>
      </w:r>
      <w:r w:rsidR="00591DBF" w:rsidRPr="00615F9F">
        <w:rPr>
          <w:rFonts w:cstheme="minorHAnsi"/>
          <w:sz w:val="24"/>
          <w:szCs w:val="24"/>
        </w:rPr>
        <w:t>, 1.25 NaHPO</w:t>
      </w:r>
      <w:r w:rsidR="00591DBF" w:rsidRPr="00615F9F">
        <w:rPr>
          <w:rFonts w:cstheme="minorHAnsi"/>
          <w:sz w:val="24"/>
          <w:szCs w:val="24"/>
          <w:vertAlign w:val="subscript"/>
        </w:rPr>
        <w:t>4</w:t>
      </w:r>
      <w:r w:rsidR="00591DBF" w:rsidRPr="00615F9F">
        <w:rPr>
          <w:rFonts w:cstheme="minorHAnsi"/>
          <w:sz w:val="24"/>
          <w:szCs w:val="24"/>
        </w:rPr>
        <w:t>, 26.5 NaHCO</w:t>
      </w:r>
      <w:r w:rsidR="00591DBF" w:rsidRPr="00615F9F">
        <w:rPr>
          <w:rFonts w:cstheme="minorHAnsi"/>
          <w:sz w:val="24"/>
          <w:szCs w:val="24"/>
          <w:vertAlign w:val="subscript"/>
        </w:rPr>
        <w:t>3</w:t>
      </w:r>
      <w:r w:rsidR="00591DBF" w:rsidRPr="00615F9F">
        <w:rPr>
          <w:rFonts w:cstheme="minorHAnsi"/>
          <w:sz w:val="24"/>
          <w:szCs w:val="24"/>
        </w:rPr>
        <w:t xml:space="preserve">, </w:t>
      </w:r>
      <w:r w:rsidR="00356C66" w:rsidRPr="00615F9F">
        <w:rPr>
          <w:rFonts w:cstheme="minorHAnsi"/>
          <w:sz w:val="24"/>
          <w:szCs w:val="24"/>
        </w:rPr>
        <w:t xml:space="preserve">and </w:t>
      </w:r>
      <w:r w:rsidR="00591DBF" w:rsidRPr="00615F9F">
        <w:rPr>
          <w:rFonts w:cstheme="minorHAnsi"/>
          <w:sz w:val="24"/>
          <w:szCs w:val="24"/>
        </w:rPr>
        <w:t xml:space="preserve">20 D-glucose. </w:t>
      </w:r>
    </w:p>
    <w:p w14:paraId="1B39C247" w14:textId="1A712F4C" w:rsidR="00591DBF" w:rsidRPr="00615F9F" w:rsidRDefault="00591DBF" w:rsidP="00E019F7">
      <w:pPr>
        <w:pStyle w:val="ListParagraph"/>
        <w:numPr>
          <w:ilvl w:val="1"/>
          <w:numId w:val="2"/>
        </w:numPr>
        <w:tabs>
          <w:tab w:val="left" w:pos="90"/>
        </w:tabs>
        <w:spacing w:after="240" w:line="240" w:lineRule="auto"/>
        <w:ind w:left="0" w:firstLine="0"/>
        <w:contextualSpacing w:val="0"/>
        <w:jc w:val="both"/>
        <w:rPr>
          <w:rFonts w:cstheme="minorHAnsi"/>
          <w:sz w:val="24"/>
          <w:szCs w:val="24"/>
        </w:rPr>
      </w:pPr>
      <w:r w:rsidRPr="00615F9F">
        <w:rPr>
          <w:rFonts w:cstheme="minorHAnsi"/>
          <w:sz w:val="24"/>
          <w:szCs w:val="24"/>
        </w:rPr>
        <w:t>Add</w:t>
      </w:r>
      <w:r w:rsidR="00BE28F9" w:rsidRPr="00615F9F">
        <w:rPr>
          <w:rFonts w:cstheme="minorHAnsi"/>
          <w:sz w:val="24"/>
          <w:szCs w:val="24"/>
        </w:rPr>
        <w:t xml:space="preserve"> 1</w:t>
      </w:r>
      <w:r w:rsidR="00356C66" w:rsidRPr="00615F9F">
        <w:rPr>
          <w:rFonts w:cstheme="minorHAnsi"/>
          <w:sz w:val="24"/>
          <w:szCs w:val="24"/>
        </w:rPr>
        <w:t xml:space="preserve"> mL of penicillin-s</w:t>
      </w:r>
      <w:r w:rsidR="00BE28F9" w:rsidRPr="00615F9F">
        <w:rPr>
          <w:rFonts w:cstheme="minorHAnsi"/>
          <w:sz w:val="24"/>
          <w:szCs w:val="24"/>
        </w:rPr>
        <w:t>treptomycin (100x) per 1</w:t>
      </w:r>
      <w:r w:rsidR="00356C66" w:rsidRPr="00615F9F">
        <w:rPr>
          <w:rFonts w:cstheme="minorHAnsi"/>
          <w:sz w:val="24"/>
          <w:szCs w:val="24"/>
        </w:rPr>
        <w:t xml:space="preserve"> </w:t>
      </w:r>
      <w:r w:rsidR="00BE28F9" w:rsidRPr="00615F9F">
        <w:rPr>
          <w:rFonts w:cstheme="minorHAnsi"/>
          <w:sz w:val="24"/>
          <w:szCs w:val="24"/>
        </w:rPr>
        <w:t xml:space="preserve">L of ACSF. </w:t>
      </w:r>
    </w:p>
    <w:p w14:paraId="77AF1D9A" w14:textId="64A71498" w:rsidR="00BE28F9" w:rsidRPr="00615F9F" w:rsidRDefault="00BE28F9" w:rsidP="00E019F7">
      <w:pPr>
        <w:pStyle w:val="ListParagraph"/>
        <w:numPr>
          <w:ilvl w:val="1"/>
          <w:numId w:val="2"/>
        </w:numPr>
        <w:tabs>
          <w:tab w:val="left" w:pos="90"/>
        </w:tabs>
        <w:spacing w:after="240" w:line="240" w:lineRule="auto"/>
        <w:ind w:left="0" w:firstLine="0"/>
        <w:contextualSpacing w:val="0"/>
        <w:jc w:val="both"/>
        <w:rPr>
          <w:rFonts w:cstheme="minorHAnsi"/>
          <w:sz w:val="24"/>
          <w:szCs w:val="24"/>
        </w:rPr>
      </w:pPr>
      <w:r w:rsidRPr="00615F9F">
        <w:rPr>
          <w:rFonts w:cstheme="minorHAnsi"/>
          <w:sz w:val="24"/>
          <w:szCs w:val="24"/>
        </w:rPr>
        <w:t>In a sterile hood, remove the cap from an autoclaved 500</w:t>
      </w:r>
      <w:r w:rsidR="00E53022" w:rsidRPr="00615F9F">
        <w:rPr>
          <w:rFonts w:cstheme="minorHAnsi"/>
          <w:sz w:val="24"/>
          <w:szCs w:val="24"/>
        </w:rPr>
        <w:t>-</w:t>
      </w:r>
      <w:r w:rsidRPr="00615F9F">
        <w:rPr>
          <w:rFonts w:cstheme="minorHAnsi"/>
          <w:sz w:val="24"/>
          <w:szCs w:val="24"/>
        </w:rPr>
        <w:t>mL bottle and place a vacuum filter on the bottle</w:t>
      </w:r>
      <w:r w:rsidR="00B437E8" w:rsidRPr="00615F9F">
        <w:rPr>
          <w:rFonts w:cstheme="minorHAnsi"/>
          <w:sz w:val="24"/>
          <w:szCs w:val="24"/>
        </w:rPr>
        <w:t xml:space="preserve">. Filter </w:t>
      </w:r>
      <w:r w:rsidR="00356C66" w:rsidRPr="00615F9F">
        <w:rPr>
          <w:rFonts w:cstheme="minorHAnsi"/>
          <w:sz w:val="24"/>
          <w:szCs w:val="24"/>
        </w:rPr>
        <w:t xml:space="preserve">the ACSF </w:t>
      </w:r>
      <w:r w:rsidR="00B437E8" w:rsidRPr="00615F9F">
        <w:rPr>
          <w:rFonts w:cstheme="minorHAnsi"/>
          <w:sz w:val="24"/>
          <w:szCs w:val="24"/>
        </w:rPr>
        <w:t xml:space="preserve">using a </w:t>
      </w:r>
      <w:r w:rsidR="004C2925" w:rsidRPr="00615F9F">
        <w:rPr>
          <w:rFonts w:cstheme="minorHAnsi"/>
          <w:sz w:val="24"/>
          <w:szCs w:val="24"/>
        </w:rPr>
        <w:t>0.2</w:t>
      </w:r>
      <w:r w:rsidR="00E53022" w:rsidRPr="00615F9F">
        <w:rPr>
          <w:rFonts w:ascii="Times New Roman" w:hAnsi="Times New Roman" w:cs="Times New Roman"/>
          <w:sz w:val="24"/>
          <w:szCs w:val="24"/>
        </w:rPr>
        <w:t>-µ</w:t>
      </w:r>
      <w:r w:rsidR="00356C66" w:rsidRPr="00615F9F">
        <w:rPr>
          <w:rFonts w:cstheme="minorHAnsi"/>
          <w:sz w:val="24"/>
          <w:szCs w:val="24"/>
        </w:rPr>
        <w:t>m sterilizing filter and</w:t>
      </w:r>
      <w:r w:rsidRPr="00615F9F">
        <w:rPr>
          <w:rFonts w:cstheme="minorHAnsi"/>
          <w:sz w:val="24"/>
          <w:szCs w:val="24"/>
        </w:rPr>
        <w:t xml:space="preserve"> place the sterile ACSF in </w:t>
      </w:r>
      <w:r w:rsidR="00E53022" w:rsidRPr="00615F9F">
        <w:rPr>
          <w:rFonts w:cstheme="minorHAnsi"/>
          <w:sz w:val="24"/>
          <w:szCs w:val="24"/>
        </w:rPr>
        <w:t xml:space="preserve">the </w:t>
      </w:r>
      <w:r w:rsidR="00B437E8" w:rsidRPr="00615F9F">
        <w:rPr>
          <w:rFonts w:cstheme="minorHAnsi"/>
          <w:sz w:val="24"/>
          <w:szCs w:val="24"/>
        </w:rPr>
        <w:t>refrigerator</w:t>
      </w:r>
      <w:r w:rsidRPr="00615F9F">
        <w:rPr>
          <w:rFonts w:cstheme="minorHAnsi"/>
          <w:sz w:val="24"/>
          <w:szCs w:val="24"/>
        </w:rPr>
        <w:t xml:space="preserve"> to chill overnight.</w:t>
      </w:r>
      <w:r w:rsidR="00B437E8" w:rsidRPr="00615F9F">
        <w:rPr>
          <w:rFonts w:cstheme="minorHAnsi"/>
          <w:sz w:val="24"/>
          <w:szCs w:val="24"/>
        </w:rPr>
        <w:t xml:space="preserve"> </w:t>
      </w:r>
    </w:p>
    <w:p w14:paraId="2C5B0C5A" w14:textId="78CDF491" w:rsidR="00A67858" w:rsidRPr="00615F9F" w:rsidRDefault="00091E75" w:rsidP="00E019F7">
      <w:pPr>
        <w:pStyle w:val="ListParagraph"/>
        <w:numPr>
          <w:ilvl w:val="1"/>
          <w:numId w:val="2"/>
        </w:numPr>
        <w:tabs>
          <w:tab w:val="left" w:pos="90"/>
        </w:tabs>
        <w:spacing w:after="240" w:line="240" w:lineRule="auto"/>
        <w:ind w:left="0" w:firstLine="0"/>
        <w:contextualSpacing w:val="0"/>
        <w:jc w:val="both"/>
        <w:rPr>
          <w:rFonts w:cstheme="minorHAnsi"/>
          <w:sz w:val="24"/>
          <w:szCs w:val="24"/>
        </w:rPr>
      </w:pPr>
      <w:r w:rsidRPr="00615F9F">
        <w:rPr>
          <w:rFonts w:cstheme="minorHAnsi"/>
          <w:sz w:val="24"/>
          <w:szCs w:val="24"/>
        </w:rPr>
        <w:t>Prepare</w:t>
      </w:r>
      <w:r w:rsidR="00E53022" w:rsidRPr="00615F9F">
        <w:rPr>
          <w:rFonts w:cstheme="minorHAnsi"/>
          <w:sz w:val="24"/>
          <w:szCs w:val="24"/>
        </w:rPr>
        <w:t xml:space="preserve"> the</w:t>
      </w:r>
      <w:r w:rsidRPr="00615F9F">
        <w:rPr>
          <w:rFonts w:cstheme="minorHAnsi"/>
          <w:sz w:val="24"/>
          <w:szCs w:val="24"/>
        </w:rPr>
        <w:t xml:space="preserve"> culture medi</w:t>
      </w:r>
      <w:r w:rsidR="00E53022" w:rsidRPr="00615F9F">
        <w:rPr>
          <w:rFonts w:cstheme="minorHAnsi"/>
          <w:sz w:val="24"/>
          <w:szCs w:val="24"/>
        </w:rPr>
        <w:t>um</w:t>
      </w:r>
      <w:r w:rsidRPr="00615F9F">
        <w:rPr>
          <w:rFonts w:cstheme="minorHAnsi"/>
          <w:sz w:val="24"/>
          <w:szCs w:val="24"/>
        </w:rPr>
        <w:t xml:space="preserve"> by combining the </w:t>
      </w:r>
      <w:r w:rsidR="00F54F74" w:rsidRPr="00615F9F">
        <w:rPr>
          <w:rFonts w:cstheme="minorHAnsi"/>
          <w:sz w:val="24"/>
          <w:szCs w:val="24"/>
        </w:rPr>
        <w:t>following</w:t>
      </w:r>
      <w:r w:rsidR="00A67858" w:rsidRPr="00615F9F">
        <w:rPr>
          <w:rFonts w:cstheme="minorHAnsi"/>
          <w:sz w:val="24"/>
          <w:szCs w:val="24"/>
        </w:rPr>
        <w:t xml:space="preserve">: </w:t>
      </w:r>
      <w:r w:rsidR="00ED0149" w:rsidRPr="00615F9F">
        <w:rPr>
          <w:rFonts w:cstheme="minorHAnsi"/>
          <w:sz w:val="24"/>
          <w:szCs w:val="24"/>
        </w:rPr>
        <w:t xml:space="preserve">75% sterile </w:t>
      </w:r>
      <w:r w:rsidR="00030612" w:rsidRPr="00615F9F">
        <w:rPr>
          <w:rFonts w:cstheme="minorHAnsi"/>
          <w:sz w:val="24"/>
          <w:szCs w:val="24"/>
        </w:rPr>
        <w:t>cell culture basal</w:t>
      </w:r>
      <w:r w:rsidR="00221C14" w:rsidRPr="00615F9F">
        <w:rPr>
          <w:rFonts w:cstheme="minorHAnsi"/>
          <w:sz w:val="24"/>
          <w:szCs w:val="24"/>
        </w:rPr>
        <w:t xml:space="preserve"> medium (1X), 25% h</w:t>
      </w:r>
      <w:r w:rsidR="00ED0149" w:rsidRPr="00615F9F">
        <w:rPr>
          <w:rFonts w:cstheme="minorHAnsi"/>
          <w:sz w:val="24"/>
          <w:szCs w:val="24"/>
        </w:rPr>
        <w:t>orse serum, penicillin (100 IU/mL), streptomycin (0.1</w:t>
      </w:r>
      <w:r w:rsidR="00E53022" w:rsidRPr="00615F9F">
        <w:rPr>
          <w:rFonts w:cstheme="minorHAnsi"/>
          <w:sz w:val="24"/>
          <w:szCs w:val="24"/>
        </w:rPr>
        <w:t xml:space="preserve"> </w:t>
      </w:r>
      <w:r w:rsidR="00ED0149" w:rsidRPr="00615F9F">
        <w:rPr>
          <w:rFonts w:cstheme="minorHAnsi"/>
          <w:sz w:val="24"/>
          <w:szCs w:val="24"/>
        </w:rPr>
        <w:t>mg/mL)</w:t>
      </w:r>
      <w:r w:rsidR="00E53022" w:rsidRPr="00615F9F">
        <w:rPr>
          <w:rFonts w:cstheme="minorHAnsi"/>
          <w:sz w:val="24"/>
          <w:szCs w:val="24"/>
        </w:rPr>
        <w:t>,</w:t>
      </w:r>
      <w:r w:rsidR="00ED0149" w:rsidRPr="00615F9F">
        <w:rPr>
          <w:rFonts w:cstheme="minorHAnsi"/>
          <w:sz w:val="24"/>
          <w:szCs w:val="24"/>
        </w:rPr>
        <w:t xml:space="preserve"> and 2 mM L-glutamine</w:t>
      </w:r>
      <w:r w:rsidR="00221C14" w:rsidRPr="00615F9F">
        <w:rPr>
          <w:rFonts w:cstheme="minorHAnsi"/>
          <w:sz w:val="24"/>
          <w:szCs w:val="24"/>
        </w:rPr>
        <w:t>.</w:t>
      </w:r>
    </w:p>
    <w:p w14:paraId="140F8CE4" w14:textId="102C475B" w:rsidR="00BE28F9" w:rsidRPr="00615F9F" w:rsidRDefault="00F26BB8" w:rsidP="00E019F7">
      <w:pPr>
        <w:pStyle w:val="ListParagraph"/>
        <w:tabs>
          <w:tab w:val="left" w:pos="90"/>
        </w:tabs>
        <w:spacing w:after="0" w:line="240" w:lineRule="auto"/>
        <w:ind w:left="0"/>
        <w:contextualSpacing w:val="0"/>
        <w:jc w:val="both"/>
        <w:rPr>
          <w:rFonts w:cstheme="minorHAnsi"/>
          <w:sz w:val="24"/>
          <w:szCs w:val="24"/>
        </w:rPr>
      </w:pPr>
      <w:r w:rsidRPr="00615F9F">
        <w:rPr>
          <w:rFonts w:cstheme="minorHAnsi"/>
          <w:sz w:val="24"/>
          <w:szCs w:val="24"/>
        </w:rPr>
        <w:t xml:space="preserve">1.6) </w:t>
      </w:r>
      <w:r w:rsidR="00AA4660" w:rsidRPr="00615F9F">
        <w:rPr>
          <w:rFonts w:cstheme="minorHAnsi"/>
          <w:sz w:val="24"/>
          <w:szCs w:val="24"/>
        </w:rPr>
        <w:t>Place</w:t>
      </w:r>
      <w:r w:rsidR="00BE28F9" w:rsidRPr="00615F9F">
        <w:rPr>
          <w:rFonts w:cstheme="minorHAnsi"/>
          <w:sz w:val="24"/>
          <w:szCs w:val="24"/>
        </w:rPr>
        <w:t xml:space="preserve"> all tools </w:t>
      </w:r>
      <w:r w:rsidRPr="00615F9F">
        <w:rPr>
          <w:rFonts w:cstheme="minorHAnsi"/>
          <w:sz w:val="24"/>
          <w:szCs w:val="24"/>
        </w:rPr>
        <w:t>(</w:t>
      </w:r>
      <w:r w:rsidR="00E53022" w:rsidRPr="00615F9F">
        <w:rPr>
          <w:rFonts w:cstheme="minorHAnsi"/>
          <w:i/>
          <w:sz w:val="24"/>
          <w:szCs w:val="24"/>
        </w:rPr>
        <w:t>i.e.,</w:t>
      </w:r>
      <w:r w:rsidR="00AA4660" w:rsidRPr="00615F9F">
        <w:rPr>
          <w:rFonts w:cstheme="minorHAnsi"/>
          <w:sz w:val="24"/>
          <w:szCs w:val="24"/>
        </w:rPr>
        <w:t xml:space="preserve"> </w:t>
      </w:r>
      <w:r w:rsidRPr="00615F9F">
        <w:rPr>
          <w:rFonts w:cstheme="minorHAnsi"/>
          <w:sz w:val="24"/>
          <w:szCs w:val="24"/>
        </w:rPr>
        <w:t xml:space="preserve">2 forceps, 1 </w:t>
      </w:r>
      <w:r w:rsidR="00E53022" w:rsidRPr="00615F9F">
        <w:rPr>
          <w:rFonts w:cstheme="minorHAnsi"/>
          <w:sz w:val="24"/>
          <w:szCs w:val="24"/>
        </w:rPr>
        <w:t xml:space="preserve">pair of </w:t>
      </w:r>
      <w:proofErr w:type="spellStart"/>
      <w:r w:rsidRPr="00615F9F">
        <w:rPr>
          <w:rFonts w:cstheme="minorHAnsi"/>
          <w:sz w:val="24"/>
          <w:szCs w:val="24"/>
        </w:rPr>
        <w:t>vanna</w:t>
      </w:r>
      <w:proofErr w:type="spellEnd"/>
      <w:r w:rsidRPr="00615F9F">
        <w:rPr>
          <w:rFonts w:cstheme="minorHAnsi"/>
          <w:sz w:val="24"/>
          <w:szCs w:val="24"/>
        </w:rPr>
        <w:t xml:space="preserve"> scissors, 1 </w:t>
      </w:r>
      <w:r w:rsidR="00E53022" w:rsidRPr="00615F9F">
        <w:rPr>
          <w:rFonts w:cstheme="minorHAnsi"/>
          <w:sz w:val="24"/>
          <w:szCs w:val="24"/>
        </w:rPr>
        <w:t xml:space="preserve">pair of </w:t>
      </w:r>
      <w:r w:rsidRPr="00615F9F">
        <w:rPr>
          <w:rFonts w:cstheme="minorHAnsi"/>
          <w:sz w:val="24"/>
          <w:szCs w:val="24"/>
        </w:rPr>
        <w:t xml:space="preserve">large scissors, glass petri dishes, 2 capillary tubes for bubbling, 2 spatulas, 2 blunt forceps, </w:t>
      </w:r>
      <w:r w:rsidR="00E53022" w:rsidRPr="00615F9F">
        <w:rPr>
          <w:rFonts w:cstheme="minorHAnsi"/>
          <w:sz w:val="24"/>
          <w:szCs w:val="24"/>
        </w:rPr>
        <w:t xml:space="preserve">1 </w:t>
      </w:r>
      <w:r w:rsidRPr="00615F9F">
        <w:rPr>
          <w:rFonts w:cstheme="minorHAnsi"/>
          <w:sz w:val="24"/>
          <w:szCs w:val="24"/>
        </w:rPr>
        <w:t xml:space="preserve">razor blade, </w:t>
      </w:r>
      <w:r w:rsidR="00E53022" w:rsidRPr="00615F9F">
        <w:rPr>
          <w:rFonts w:cstheme="minorHAnsi"/>
          <w:sz w:val="24"/>
          <w:szCs w:val="24"/>
        </w:rPr>
        <w:t xml:space="preserve">1 </w:t>
      </w:r>
      <w:r w:rsidRPr="00615F9F">
        <w:rPr>
          <w:rFonts w:cstheme="minorHAnsi"/>
          <w:sz w:val="24"/>
          <w:szCs w:val="24"/>
        </w:rPr>
        <w:t xml:space="preserve">glass bubbler, </w:t>
      </w:r>
      <w:r w:rsidR="00E53022" w:rsidRPr="00615F9F">
        <w:rPr>
          <w:rFonts w:cstheme="minorHAnsi"/>
          <w:sz w:val="24"/>
          <w:szCs w:val="24"/>
        </w:rPr>
        <w:t xml:space="preserve">and 1 </w:t>
      </w:r>
      <w:r w:rsidRPr="00615F9F">
        <w:rPr>
          <w:rFonts w:cstheme="minorHAnsi"/>
          <w:sz w:val="24"/>
          <w:szCs w:val="24"/>
        </w:rPr>
        <w:t>slicing stage</w:t>
      </w:r>
      <w:r w:rsidR="00AA4660" w:rsidRPr="00615F9F">
        <w:rPr>
          <w:rFonts w:cstheme="minorHAnsi"/>
          <w:sz w:val="24"/>
          <w:szCs w:val="24"/>
        </w:rPr>
        <w:t xml:space="preserve">) in </w:t>
      </w:r>
      <w:r w:rsidR="00BE28F9" w:rsidRPr="00615F9F">
        <w:rPr>
          <w:rFonts w:cstheme="minorHAnsi"/>
          <w:sz w:val="24"/>
          <w:szCs w:val="24"/>
        </w:rPr>
        <w:t xml:space="preserve">autoclave bags and autoclave </w:t>
      </w:r>
      <w:r w:rsidR="00E53022" w:rsidRPr="00615F9F">
        <w:rPr>
          <w:rFonts w:cstheme="minorHAnsi"/>
          <w:sz w:val="24"/>
          <w:szCs w:val="24"/>
        </w:rPr>
        <w:t xml:space="preserve">them </w:t>
      </w:r>
      <w:r w:rsidR="00BE28F9" w:rsidRPr="00615F9F">
        <w:rPr>
          <w:rFonts w:cstheme="minorHAnsi"/>
          <w:sz w:val="24"/>
          <w:szCs w:val="24"/>
        </w:rPr>
        <w:t>to sterilize.</w:t>
      </w:r>
    </w:p>
    <w:p w14:paraId="2280E786" w14:textId="77777777" w:rsidR="00BE28F9" w:rsidRPr="00615F9F" w:rsidRDefault="00BE28F9" w:rsidP="00E019F7">
      <w:pPr>
        <w:pStyle w:val="ListParagraph"/>
        <w:tabs>
          <w:tab w:val="left" w:pos="90"/>
        </w:tabs>
        <w:spacing w:after="0" w:line="240" w:lineRule="auto"/>
        <w:ind w:left="0"/>
        <w:contextualSpacing w:val="0"/>
        <w:jc w:val="both"/>
        <w:rPr>
          <w:rFonts w:cstheme="minorHAnsi"/>
          <w:sz w:val="24"/>
          <w:szCs w:val="24"/>
        </w:rPr>
      </w:pPr>
    </w:p>
    <w:p w14:paraId="463EB481" w14:textId="61B9D2FC" w:rsidR="00BE28F9" w:rsidRPr="00615F9F" w:rsidRDefault="00A8083D" w:rsidP="00E019F7">
      <w:pPr>
        <w:tabs>
          <w:tab w:val="left" w:pos="90"/>
          <w:tab w:val="left" w:pos="2304"/>
        </w:tabs>
        <w:spacing w:after="240" w:line="240" w:lineRule="auto"/>
        <w:jc w:val="both"/>
        <w:rPr>
          <w:rFonts w:cstheme="minorHAnsi"/>
          <w:b/>
          <w:sz w:val="24"/>
          <w:szCs w:val="24"/>
        </w:rPr>
      </w:pPr>
      <w:r w:rsidRPr="00615F9F">
        <w:rPr>
          <w:rFonts w:cstheme="minorHAnsi"/>
          <w:b/>
          <w:sz w:val="24"/>
          <w:szCs w:val="24"/>
        </w:rPr>
        <w:t>2</w:t>
      </w:r>
      <w:r w:rsidR="00001BB1" w:rsidRPr="00615F9F">
        <w:rPr>
          <w:rFonts w:cstheme="minorHAnsi"/>
          <w:b/>
          <w:sz w:val="24"/>
          <w:szCs w:val="24"/>
        </w:rPr>
        <w:t xml:space="preserve">)  </w:t>
      </w:r>
      <w:r w:rsidR="001E3338" w:rsidRPr="00615F9F">
        <w:rPr>
          <w:rFonts w:cstheme="minorHAnsi"/>
          <w:b/>
          <w:sz w:val="24"/>
          <w:szCs w:val="24"/>
        </w:rPr>
        <w:t>Day-of Preparation</w:t>
      </w:r>
    </w:p>
    <w:p w14:paraId="6E9F94DF" w14:textId="00C3B2A4" w:rsidR="00BE28F9" w:rsidRPr="00615F9F" w:rsidRDefault="001E3338" w:rsidP="00E019F7">
      <w:pPr>
        <w:pStyle w:val="ListParagraph"/>
        <w:numPr>
          <w:ilvl w:val="1"/>
          <w:numId w:val="1"/>
        </w:numPr>
        <w:spacing w:after="240" w:line="240" w:lineRule="auto"/>
        <w:ind w:left="0" w:firstLine="0"/>
        <w:contextualSpacing w:val="0"/>
        <w:jc w:val="both"/>
        <w:rPr>
          <w:rFonts w:cstheme="minorHAnsi"/>
          <w:sz w:val="24"/>
          <w:szCs w:val="24"/>
        </w:rPr>
      </w:pPr>
      <w:r w:rsidRPr="00615F9F">
        <w:rPr>
          <w:rFonts w:cstheme="minorHAnsi"/>
          <w:sz w:val="24"/>
          <w:szCs w:val="24"/>
        </w:rPr>
        <w:t>Add</w:t>
      </w:r>
      <w:r w:rsidR="00BE28F9" w:rsidRPr="00615F9F">
        <w:rPr>
          <w:rFonts w:cstheme="minorHAnsi"/>
          <w:sz w:val="24"/>
          <w:szCs w:val="24"/>
        </w:rPr>
        <w:t xml:space="preserve"> 1</w:t>
      </w:r>
      <w:r w:rsidRPr="00615F9F">
        <w:rPr>
          <w:rFonts w:cstheme="minorHAnsi"/>
          <w:sz w:val="24"/>
          <w:szCs w:val="24"/>
        </w:rPr>
        <w:t xml:space="preserve"> mL of culture medium</w:t>
      </w:r>
      <w:r w:rsidR="00BE28F9" w:rsidRPr="00615F9F">
        <w:rPr>
          <w:rFonts w:cstheme="minorHAnsi"/>
          <w:sz w:val="24"/>
          <w:szCs w:val="24"/>
        </w:rPr>
        <w:t xml:space="preserve"> </w:t>
      </w:r>
      <w:r w:rsidRPr="00615F9F">
        <w:rPr>
          <w:rFonts w:cstheme="minorHAnsi"/>
          <w:sz w:val="24"/>
          <w:szCs w:val="24"/>
        </w:rPr>
        <w:t xml:space="preserve">to </w:t>
      </w:r>
      <w:r w:rsidR="00BE28F9" w:rsidRPr="00615F9F">
        <w:rPr>
          <w:rFonts w:cstheme="minorHAnsi"/>
          <w:sz w:val="24"/>
          <w:szCs w:val="24"/>
        </w:rPr>
        <w:t>a</w:t>
      </w:r>
      <w:r w:rsidR="00591DBF" w:rsidRPr="00615F9F">
        <w:rPr>
          <w:rFonts w:cstheme="minorHAnsi"/>
          <w:sz w:val="24"/>
          <w:szCs w:val="24"/>
        </w:rPr>
        <w:t xml:space="preserve"> 5</w:t>
      </w:r>
      <w:r w:rsidR="00E53022" w:rsidRPr="00615F9F">
        <w:rPr>
          <w:rFonts w:cstheme="minorHAnsi"/>
          <w:sz w:val="24"/>
          <w:szCs w:val="24"/>
        </w:rPr>
        <w:t>-</w:t>
      </w:r>
      <w:r w:rsidR="00591DBF" w:rsidRPr="00615F9F">
        <w:rPr>
          <w:rFonts w:cstheme="minorHAnsi"/>
          <w:sz w:val="24"/>
          <w:szCs w:val="24"/>
        </w:rPr>
        <w:t>mL</w:t>
      </w:r>
      <w:r w:rsidR="00BE28F9" w:rsidRPr="00615F9F">
        <w:rPr>
          <w:rFonts w:cstheme="minorHAnsi"/>
          <w:sz w:val="24"/>
          <w:szCs w:val="24"/>
        </w:rPr>
        <w:t xml:space="preserve"> petri dish</w:t>
      </w:r>
      <w:r w:rsidR="00A8083D" w:rsidRPr="00615F9F">
        <w:rPr>
          <w:rFonts w:cstheme="minorHAnsi"/>
          <w:sz w:val="24"/>
          <w:szCs w:val="24"/>
        </w:rPr>
        <w:t>.</w:t>
      </w:r>
      <w:r w:rsidRPr="00615F9F">
        <w:rPr>
          <w:rFonts w:cstheme="minorHAnsi"/>
          <w:sz w:val="24"/>
          <w:szCs w:val="24"/>
        </w:rPr>
        <w:t xml:space="preserve"> Place a sterile culture membrane (0.4 </w:t>
      </w:r>
      <w:r w:rsidR="00E53022" w:rsidRPr="00615F9F">
        <w:rPr>
          <w:rFonts w:ascii="Times New Roman" w:hAnsi="Times New Roman" w:cs="Times New Roman"/>
          <w:sz w:val="24"/>
          <w:szCs w:val="24"/>
        </w:rPr>
        <w:t>µ</w:t>
      </w:r>
      <w:r w:rsidRPr="00615F9F">
        <w:rPr>
          <w:rFonts w:cstheme="minorHAnsi"/>
          <w:sz w:val="24"/>
          <w:szCs w:val="24"/>
        </w:rPr>
        <w:t xml:space="preserve">m, 30 mm diameter) on the culture medium so that the top of the membrane is dry and no air bubbles form beneath </w:t>
      </w:r>
      <w:r w:rsidR="00A87C2C" w:rsidRPr="00615F9F">
        <w:rPr>
          <w:rFonts w:cstheme="minorHAnsi"/>
          <w:sz w:val="24"/>
          <w:szCs w:val="24"/>
        </w:rPr>
        <w:t xml:space="preserve">the </w:t>
      </w:r>
      <w:r w:rsidRPr="00615F9F">
        <w:rPr>
          <w:rFonts w:cstheme="minorHAnsi"/>
          <w:sz w:val="24"/>
          <w:szCs w:val="24"/>
        </w:rPr>
        <w:t>membrane.</w:t>
      </w:r>
    </w:p>
    <w:p w14:paraId="76B39F1A" w14:textId="6EA8EC42" w:rsidR="00BE28F9" w:rsidRPr="00615F9F" w:rsidRDefault="00BE28F9" w:rsidP="00E019F7">
      <w:pPr>
        <w:pStyle w:val="ListParagraph"/>
        <w:numPr>
          <w:ilvl w:val="1"/>
          <w:numId w:val="1"/>
        </w:numPr>
        <w:spacing w:after="240" w:line="240" w:lineRule="auto"/>
        <w:ind w:left="0" w:firstLine="0"/>
        <w:contextualSpacing w:val="0"/>
        <w:jc w:val="both"/>
        <w:rPr>
          <w:rFonts w:cstheme="minorHAnsi"/>
          <w:sz w:val="24"/>
          <w:szCs w:val="24"/>
        </w:rPr>
      </w:pPr>
      <w:r w:rsidRPr="00615F9F">
        <w:rPr>
          <w:rFonts w:cstheme="minorHAnsi"/>
          <w:sz w:val="24"/>
          <w:szCs w:val="24"/>
        </w:rPr>
        <w:t xml:space="preserve">Repeat </w:t>
      </w:r>
      <w:r w:rsidR="002022EE" w:rsidRPr="00615F9F">
        <w:rPr>
          <w:rFonts w:cstheme="minorHAnsi"/>
          <w:sz w:val="24"/>
          <w:szCs w:val="24"/>
        </w:rPr>
        <w:t>step 2.1 for as many dishes as</w:t>
      </w:r>
      <w:r w:rsidRPr="00615F9F">
        <w:rPr>
          <w:rFonts w:cstheme="minorHAnsi"/>
          <w:sz w:val="24"/>
          <w:szCs w:val="24"/>
        </w:rPr>
        <w:t xml:space="preserve"> necessary. Each membrane can hold 1-3 slices, depending on </w:t>
      </w:r>
      <w:r w:rsidR="00A87C2C" w:rsidRPr="00615F9F">
        <w:rPr>
          <w:rFonts w:cstheme="minorHAnsi"/>
          <w:sz w:val="24"/>
          <w:szCs w:val="24"/>
        </w:rPr>
        <w:t>the section and age of the tissue.</w:t>
      </w:r>
      <w:r w:rsidRPr="00615F9F">
        <w:rPr>
          <w:rFonts w:cstheme="minorHAnsi"/>
          <w:sz w:val="24"/>
          <w:szCs w:val="24"/>
        </w:rPr>
        <w:t xml:space="preserve"> </w:t>
      </w:r>
    </w:p>
    <w:p w14:paraId="63EBAEF1" w14:textId="676F74B4" w:rsidR="00BE28F9" w:rsidRPr="00615F9F" w:rsidRDefault="00BE28F9" w:rsidP="00E019F7">
      <w:pPr>
        <w:pStyle w:val="ListParagraph"/>
        <w:numPr>
          <w:ilvl w:val="1"/>
          <w:numId w:val="1"/>
        </w:numPr>
        <w:spacing w:after="240" w:line="240" w:lineRule="auto"/>
        <w:ind w:left="0" w:firstLine="0"/>
        <w:contextualSpacing w:val="0"/>
        <w:jc w:val="both"/>
        <w:rPr>
          <w:rFonts w:cstheme="minorHAnsi"/>
          <w:sz w:val="24"/>
          <w:szCs w:val="24"/>
        </w:rPr>
      </w:pPr>
      <w:r w:rsidRPr="00615F9F">
        <w:rPr>
          <w:rFonts w:cstheme="minorHAnsi"/>
          <w:sz w:val="24"/>
          <w:szCs w:val="24"/>
        </w:rPr>
        <w:t xml:space="preserve">Put </w:t>
      </w:r>
      <w:r w:rsidR="008A55B3" w:rsidRPr="00615F9F">
        <w:rPr>
          <w:rFonts w:cstheme="minorHAnsi"/>
          <w:sz w:val="24"/>
          <w:szCs w:val="24"/>
        </w:rPr>
        <w:t>the petri dishes</w:t>
      </w:r>
      <w:r w:rsidRPr="00615F9F">
        <w:rPr>
          <w:rFonts w:cstheme="minorHAnsi"/>
          <w:sz w:val="24"/>
          <w:szCs w:val="24"/>
        </w:rPr>
        <w:t xml:space="preserve"> </w:t>
      </w:r>
      <w:r w:rsidR="008A55B3" w:rsidRPr="00615F9F">
        <w:rPr>
          <w:rFonts w:cstheme="minorHAnsi"/>
          <w:sz w:val="24"/>
          <w:szCs w:val="24"/>
        </w:rPr>
        <w:t>in a water-jacketed incubator at 37 °C, 5% CO</w:t>
      </w:r>
      <w:r w:rsidR="008A55B3" w:rsidRPr="00615F9F">
        <w:rPr>
          <w:rFonts w:cstheme="minorHAnsi"/>
          <w:sz w:val="24"/>
          <w:szCs w:val="24"/>
          <w:vertAlign w:val="subscript"/>
        </w:rPr>
        <w:t xml:space="preserve">2 </w:t>
      </w:r>
      <w:r w:rsidRPr="00615F9F">
        <w:rPr>
          <w:rFonts w:cstheme="minorHAnsi"/>
          <w:sz w:val="24"/>
          <w:szCs w:val="24"/>
        </w:rPr>
        <w:t xml:space="preserve">and allow </w:t>
      </w:r>
      <w:r w:rsidR="00E53022" w:rsidRPr="00615F9F">
        <w:rPr>
          <w:rFonts w:cstheme="minorHAnsi"/>
          <w:sz w:val="24"/>
          <w:szCs w:val="24"/>
        </w:rPr>
        <w:t xml:space="preserve">them </w:t>
      </w:r>
      <w:r w:rsidRPr="00615F9F">
        <w:rPr>
          <w:rFonts w:cstheme="minorHAnsi"/>
          <w:sz w:val="24"/>
          <w:szCs w:val="24"/>
        </w:rPr>
        <w:t>to equilibrate</w:t>
      </w:r>
      <w:r w:rsidR="008A55B3" w:rsidRPr="00615F9F">
        <w:rPr>
          <w:rFonts w:cstheme="minorHAnsi"/>
          <w:sz w:val="24"/>
          <w:szCs w:val="24"/>
        </w:rPr>
        <w:t xml:space="preserve"> for the duration of the </w:t>
      </w:r>
      <w:r w:rsidR="008573F9" w:rsidRPr="00615F9F">
        <w:rPr>
          <w:rFonts w:cstheme="minorHAnsi"/>
          <w:sz w:val="24"/>
          <w:szCs w:val="24"/>
        </w:rPr>
        <w:t>dissection.</w:t>
      </w:r>
    </w:p>
    <w:p w14:paraId="63A32F30" w14:textId="617C8009" w:rsidR="00BE28F9" w:rsidRPr="00615F9F" w:rsidRDefault="00BE28F9" w:rsidP="00E019F7">
      <w:pPr>
        <w:pStyle w:val="ListParagraph"/>
        <w:numPr>
          <w:ilvl w:val="1"/>
          <w:numId w:val="1"/>
        </w:numPr>
        <w:spacing w:after="240" w:line="240" w:lineRule="auto"/>
        <w:ind w:left="0" w:firstLine="0"/>
        <w:contextualSpacing w:val="0"/>
        <w:jc w:val="both"/>
        <w:rPr>
          <w:rFonts w:cstheme="minorHAnsi"/>
          <w:sz w:val="24"/>
          <w:szCs w:val="24"/>
        </w:rPr>
      </w:pPr>
      <w:r w:rsidRPr="00615F9F">
        <w:rPr>
          <w:rFonts w:cstheme="minorHAnsi"/>
          <w:sz w:val="24"/>
          <w:szCs w:val="24"/>
        </w:rPr>
        <w:t>Freeze ACSF at</w:t>
      </w:r>
      <w:r w:rsidR="00591DBF" w:rsidRPr="00615F9F">
        <w:rPr>
          <w:rFonts w:cstheme="minorHAnsi"/>
          <w:sz w:val="24"/>
          <w:szCs w:val="24"/>
        </w:rPr>
        <w:t xml:space="preserve"> -80</w:t>
      </w:r>
      <w:r w:rsidR="00122C35" w:rsidRPr="00615F9F">
        <w:rPr>
          <w:rFonts w:cstheme="minorHAnsi"/>
          <w:sz w:val="24"/>
          <w:szCs w:val="24"/>
        </w:rPr>
        <w:t xml:space="preserve"> </w:t>
      </w:r>
      <w:r w:rsidR="00591DBF" w:rsidRPr="00615F9F">
        <w:rPr>
          <w:rFonts w:cstheme="minorHAnsi"/>
          <w:sz w:val="24"/>
          <w:szCs w:val="24"/>
        </w:rPr>
        <w:t>°</w:t>
      </w:r>
      <w:r w:rsidR="00122C35" w:rsidRPr="00615F9F">
        <w:rPr>
          <w:rFonts w:cstheme="minorHAnsi"/>
          <w:sz w:val="24"/>
          <w:szCs w:val="24"/>
        </w:rPr>
        <w:t>C</w:t>
      </w:r>
      <w:r w:rsidR="00591DBF" w:rsidRPr="00615F9F">
        <w:rPr>
          <w:rFonts w:cstheme="minorHAnsi"/>
          <w:sz w:val="24"/>
          <w:szCs w:val="24"/>
        </w:rPr>
        <w:t xml:space="preserve"> </w:t>
      </w:r>
      <w:r w:rsidR="009A454A" w:rsidRPr="00615F9F">
        <w:rPr>
          <w:rFonts w:cstheme="minorHAnsi"/>
          <w:sz w:val="24"/>
          <w:szCs w:val="24"/>
        </w:rPr>
        <w:t>until ice chunks form (approx</w:t>
      </w:r>
      <w:r w:rsidR="00E53022" w:rsidRPr="00615F9F">
        <w:rPr>
          <w:rFonts w:cstheme="minorHAnsi"/>
          <w:sz w:val="24"/>
          <w:szCs w:val="24"/>
        </w:rPr>
        <w:t>imately</w:t>
      </w:r>
      <w:r w:rsidR="009A454A" w:rsidRPr="00615F9F">
        <w:rPr>
          <w:rFonts w:cstheme="minorHAnsi"/>
          <w:sz w:val="24"/>
          <w:szCs w:val="24"/>
        </w:rPr>
        <w:t xml:space="preserve"> 30-40 min</w:t>
      </w:r>
      <w:r w:rsidRPr="00615F9F">
        <w:rPr>
          <w:rFonts w:cstheme="minorHAnsi"/>
          <w:sz w:val="24"/>
          <w:szCs w:val="24"/>
        </w:rPr>
        <w:t>)</w:t>
      </w:r>
      <w:r w:rsidR="009A454A" w:rsidRPr="00615F9F">
        <w:rPr>
          <w:rFonts w:cstheme="minorHAnsi"/>
          <w:sz w:val="24"/>
          <w:szCs w:val="24"/>
        </w:rPr>
        <w:t>.</w:t>
      </w:r>
    </w:p>
    <w:p w14:paraId="065623E6" w14:textId="258F0FAB" w:rsidR="00BE28F9" w:rsidRPr="00615F9F" w:rsidRDefault="00BE28F9" w:rsidP="00E019F7">
      <w:pPr>
        <w:pStyle w:val="ListParagraph"/>
        <w:numPr>
          <w:ilvl w:val="1"/>
          <w:numId w:val="1"/>
        </w:numPr>
        <w:spacing w:after="240" w:line="240" w:lineRule="auto"/>
        <w:ind w:left="0" w:firstLine="0"/>
        <w:contextualSpacing w:val="0"/>
        <w:jc w:val="both"/>
        <w:rPr>
          <w:rFonts w:cstheme="minorHAnsi"/>
          <w:sz w:val="24"/>
          <w:szCs w:val="24"/>
        </w:rPr>
      </w:pPr>
      <w:r w:rsidRPr="00615F9F">
        <w:rPr>
          <w:rFonts w:cstheme="minorHAnsi"/>
          <w:sz w:val="24"/>
          <w:szCs w:val="24"/>
        </w:rPr>
        <w:t xml:space="preserve">While </w:t>
      </w:r>
      <w:r w:rsidR="009A454A" w:rsidRPr="00615F9F">
        <w:rPr>
          <w:rFonts w:cstheme="minorHAnsi"/>
          <w:sz w:val="24"/>
          <w:szCs w:val="24"/>
        </w:rPr>
        <w:t xml:space="preserve">the </w:t>
      </w:r>
      <w:r w:rsidRPr="00615F9F">
        <w:rPr>
          <w:rFonts w:cstheme="minorHAnsi"/>
          <w:sz w:val="24"/>
          <w:szCs w:val="24"/>
        </w:rPr>
        <w:t>ACSF is cooling, thoroughly clean all work surfaces and tools with 70% ethanol</w:t>
      </w:r>
      <w:r w:rsidR="00A8083D" w:rsidRPr="00615F9F">
        <w:rPr>
          <w:rFonts w:cstheme="minorHAnsi"/>
          <w:sz w:val="24"/>
          <w:szCs w:val="24"/>
        </w:rPr>
        <w:t>.</w:t>
      </w:r>
    </w:p>
    <w:p w14:paraId="31ABF1C4" w14:textId="02BF1BF4" w:rsidR="00BE28F9" w:rsidRPr="00615F9F" w:rsidRDefault="00BE28F9" w:rsidP="00E019F7">
      <w:pPr>
        <w:pStyle w:val="ListParagraph"/>
        <w:numPr>
          <w:ilvl w:val="1"/>
          <w:numId w:val="1"/>
        </w:numPr>
        <w:spacing w:after="240" w:line="240" w:lineRule="auto"/>
        <w:ind w:left="0" w:firstLine="0"/>
        <w:contextualSpacing w:val="0"/>
        <w:jc w:val="both"/>
        <w:rPr>
          <w:rFonts w:cstheme="minorHAnsi"/>
          <w:sz w:val="24"/>
          <w:szCs w:val="24"/>
        </w:rPr>
      </w:pPr>
      <w:r w:rsidRPr="00615F9F">
        <w:rPr>
          <w:rFonts w:cstheme="minorHAnsi"/>
          <w:sz w:val="24"/>
          <w:szCs w:val="24"/>
        </w:rPr>
        <w:t xml:space="preserve">Once </w:t>
      </w:r>
      <w:r w:rsidR="009A454A" w:rsidRPr="00615F9F">
        <w:rPr>
          <w:rFonts w:cstheme="minorHAnsi"/>
          <w:sz w:val="24"/>
          <w:szCs w:val="24"/>
        </w:rPr>
        <w:t xml:space="preserve">the </w:t>
      </w:r>
      <w:r w:rsidRPr="00615F9F">
        <w:rPr>
          <w:rFonts w:cstheme="minorHAnsi"/>
          <w:sz w:val="24"/>
          <w:szCs w:val="24"/>
        </w:rPr>
        <w:t xml:space="preserve">ACSF is partially frozen, oxygenate </w:t>
      </w:r>
      <w:r w:rsidR="009A454A" w:rsidRPr="00615F9F">
        <w:rPr>
          <w:rFonts w:cstheme="minorHAnsi"/>
          <w:sz w:val="24"/>
          <w:szCs w:val="24"/>
        </w:rPr>
        <w:t>it for at least 5 min</w:t>
      </w:r>
      <w:r w:rsidRPr="00615F9F">
        <w:rPr>
          <w:rFonts w:cstheme="minorHAnsi"/>
          <w:sz w:val="24"/>
          <w:szCs w:val="24"/>
        </w:rPr>
        <w:t xml:space="preserve"> </w:t>
      </w:r>
      <w:r w:rsidR="00F11B49" w:rsidRPr="00615F9F">
        <w:rPr>
          <w:rFonts w:cstheme="minorHAnsi"/>
          <w:sz w:val="24"/>
          <w:szCs w:val="24"/>
        </w:rPr>
        <w:t>by bubbling with</w:t>
      </w:r>
      <w:r w:rsidRPr="00615F9F">
        <w:rPr>
          <w:rFonts w:cstheme="minorHAnsi"/>
          <w:sz w:val="24"/>
          <w:szCs w:val="24"/>
        </w:rPr>
        <w:t xml:space="preserve"> 95% O</w:t>
      </w:r>
      <w:r w:rsidRPr="00615F9F">
        <w:rPr>
          <w:rFonts w:cstheme="minorHAnsi"/>
          <w:sz w:val="24"/>
          <w:szCs w:val="24"/>
          <w:vertAlign w:val="subscript"/>
        </w:rPr>
        <w:t>2</w:t>
      </w:r>
      <w:r w:rsidRPr="00615F9F">
        <w:rPr>
          <w:rFonts w:cstheme="minorHAnsi"/>
          <w:sz w:val="24"/>
          <w:szCs w:val="24"/>
          <w:vertAlign w:val="subscript"/>
        </w:rPr>
        <w:softHyphen/>
      </w:r>
      <w:r w:rsidRPr="00615F9F">
        <w:rPr>
          <w:rFonts w:cstheme="minorHAnsi"/>
          <w:sz w:val="24"/>
          <w:szCs w:val="24"/>
        </w:rPr>
        <w:t xml:space="preserve"> and 5% CO</w:t>
      </w:r>
      <w:r w:rsidRPr="00615F9F">
        <w:rPr>
          <w:rFonts w:cstheme="minorHAnsi"/>
          <w:sz w:val="24"/>
          <w:szCs w:val="24"/>
          <w:vertAlign w:val="subscript"/>
        </w:rPr>
        <w:t>2</w:t>
      </w:r>
      <w:r w:rsidRPr="00615F9F">
        <w:rPr>
          <w:rFonts w:cstheme="minorHAnsi"/>
          <w:sz w:val="24"/>
          <w:szCs w:val="24"/>
        </w:rPr>
        <w:t xml:space="preserve">. </w:t>
      </w:r>
      <w:r w:rsidR="00582D9C" w:rsidRPr="00615F9F">
        <w:rPr>
          <w:rFonts w:cstheme="minorHAnsi"/>
          <w:sz w:val="24"/>
          <w:szCs w:val="24"/>
        </w:rPr>
        <w:t xml:space="preserve">Continue </w:t>
      </w:r>
      <w:r w:rsidR="00E53022" w:rsidRPr="00615F9F">
        <w:rPr>
          <w:rFonts w:cstheme="minorHAnsi"/>
          <w:sz w:val="24"/>
          <w:szCs w:val="24"/>
        </w:rPr>
        <w:t xml:space="preserve">the </w:t>
      </w:r>
      <w:r w:rsidR="00582D9C" w:rsidRPr="00615F9F">
        <w:rPr>
          <w:rFonts w:cstheme="minorHAnsi"/>
          <w:sz w:val="24"/>
          <w:szCs w:val="24"/>
        </w:rPr>
        <w:t>oxygenation of this solution</w:t>
      </w:r>
      <w:r w:rsidR="00224D5A" w:rsidRPr="00615F9F">
        <w:rPr>
          <w:rFonts w:cstheme="minorHAnsi"/>
          <w:sz w:val="24"/>
          <w:szCs w:val="24"/>
        </w:rPr>
        <w:t xml:space="preserve"> throughout the </w:t>
      </w:r>
      <w:r w:rsidRPr="00615F9F">
        <w:rPr>
          <w:rFonts w:cstheme="minorHAnsi"/>
          <w:sz w:val="24"/>
          <w:szCs w:val="24"/>
        </w:rPr>
        <w:t>dissection</w:t>
      </w:r>
      <w:r w:rsidR="00A8083D" w:rsidRPr="00615F9F">
        <w:rPr>
          <w:rFonts w:cstheme="minorHAnsi"/>
          <w:sz w:val="24"/>
          <w:szCs w:val="24"/>
        </w:rPr>
        <w:t>.</w:t>
      </w:r>
    </w:p>
    <w:p w14:paraId="2C66C36C" w14:textId="00FD7FFC" w:rsidR="00BE28F9" w:rsidRPr="00615F9F" w:rsidRDefault="00BE28F9" w:rsidP="00E019F7">
      <w:pPr>
        <w:pStyle w:val="ListParagraph"/>
        <w:numPr>
          <w:ilvl w:val="1"/>
          <w:numId w:val="1"/>
        </w:numPr>
        <w:spacing w:after="240" w:line="240" w:lineRule="auto"/>
        <w:ind w:left="0" w:firstLine="0"/>
        <w:contextualSpacing w:val="0"/>
        <w:jc w:val="both"/>
        <w:rPr>
          <w:rFonts w:cstheme="minorHAnsi"/>
          <w:sz w:val="24"/>
          <w:szCs w:val="24"/>
        </w:rPr>
      </w:pPr>
      <w:r w:rsidRPr="00615F9F">
        <w:rPr>
          <w:rFonts w:cstheme="minorHAnsi"/>
          <w:sz w:val="24"/>
          <w:szCs w:val="24"/>
        </w:rPr>
        <w:t xml:space="preserve">Fill two small petri dishes with ACSF. </w:t>
      </w:r>
      <w:r w:rsidR="002317B1" w:rsidRPr="00615F9F">
        <w:rPr>
          <w:rFonts w:cstheme="minorHAnsi"/>
          <w:sz w:val="24"/>
          <w:szCs w:val="24"/>
        </w:rPr>
        <w:t>C</w:t>
      </w:r>
      <w:r w:rsidRPr="00615F9F">
        <w:rPr>
          <w:rFonts w:cstheme="minorHAnsi"/>
          <w:sz w:val="24"/>
          <w:szCs w:val="24"/>
        </w:rPr>
        <w:t>hill</w:t>
      </w:r>
      <w:r w:rsidR="002317B1" w:rsidRPr="00615F9F">
        <w:rPr>
          <w:rFonts w:cstheme="minorHAnsi"/>
          <w:sz w:val="24"/>
          <w:szCs w:val="24"/>
        </w:rPr>
        <w:t xml:space="preserve"> </w:t>
      </w:r>
      <w:r w:rsidRPr="00615F9F">
        <w:rPr>
          <w:rFonts w:cstheme="minorHAnsi"/>
          <w:sz w:val="24"/>
          <w:szCs w:val="24"/>
        </w:rPr>
        <w:t>with an ice tower or</w:t>
      </w:r>
      <w:r w:rsidR="00E53022" w:rsidRPr="00615F9F">
        <w:rPr>
          <w:rFonts w:cstheme="minorHAnsi"/>
          <w:sz w:val="24"/>
          <w:szCs w:val="24"/>
        </w:rPr>
        <w:t xml:space="preserve"> </w:t>
      </w:r>
      <w:r w:rsidR="00B30981" w:rsidRPr="00615F9F">
        <w:rPr>
          <w:rFonts w:cstheme="minorHAnsi"/>
          <w:sz w:val="24"/>
          <w:szCs w:val="24"/>
        </w:rPr>
        <w:t>occasionally</w:t>
      </w:r>
      <w:r w:rsidRPr="00615F9F">
        <w:rPr>
          <w:rFonts w:cstheme="minorHAnsi"/>
          <w:sz w:val="24"/>
          <w:szCs w:val="24"/>
        </w:rPr>
        <w:t xml:space="preserve"> </w:t>
      </w:r>
      <w:r w:rsidR="002317B1" w:rsidRPr="00615F9F">
        <w:rPr>
          <w:rFonts w:cstheme="minorHAnsi"/>
          <w:sz w:val="24"/>
          <w:szCs w:val="24"/>
        </w:rPr>
        <w:t xml:space="preserve">add </w:t>
      </w:r>
      <w:r w:rsidRPr="00615F9F">
        <w:rPr>
          <w:rFonts w:cstheme="minorHAnsi"/>
          <w:sz w:val="24"/>
          <w:szCs w:val="24"/>
        </w:rPr>
        <w:t xml:space="preserve">ACSF ice chunks to keep </w:t>
      </w:r>
      <w:r w:rsidR="002317B1" w:rsidRPr="00615F9F">
        <w:rPr>
          <w:rFonts w:cstheme="minorHAnsi"/>
          <w:sz w:val="24"/>
          <w:szCs w:val="24"/>
        </w:rPr>
        <w:t xml:space="preserve">the ACSF </w:t>
      </w:r>
      <w:r w:rsidRPr="00615F9F">
        <w:rPr>
          <w:rFonts w:cstheme="minorHAnsi"/>
          <w:sz w:val="24"/>
          <w:szCs w:val="24"/>
        </w:rPr>
        <w:t xml:space="preserve">cold.  </w:t>
      </w:r>
    </w:p>
    <w:p w14:paraId="7D63CA31" w14:textId="1C8C0332" w:rsidR="00BE28F9" w:rsidRPr="00615F9F" w:rsidRDefault="00A8083D" w:rsidP="00E019F7">
      <w:pPr>
        <w:spacing w:after="240" w:line="240" w:lineRule="auto"/>
        <w:jc w:val="both"/>
        <w:rPr>
          <w:rFonts w:cstheme="minorHAnsi"/>
          <w:b/>
          <w:sz w:val="24"/>
          <w:szCs w:val="24"/>
        </w:rPr>
      </w:pPr>
      <w:r w:rsidRPr="00615F9F">
        <w:rPr>
          <w:rFonts w:cstheme="minorHAnsi"/>
          <w:b/>
          <w:sz w:val="24"/>
          <w:szCs w:val="24"/>
        </w:rPr>
        <w:t>3</w:t>
      </w:r>
      <w:r w:rsidR="00001BB1" w:rsidRPr="00615F9F">
        <w:rPr>
          <w:rFonts w:cstheme="minorHAnsi"/>
          <w:b/>
          <w:sz w:val="24"/>
          <w:szCs w:val="24"/>
        </w:rPr>
        <w:t xml:space="preserve">)  </w:t>
      </w:r>
      <w:r w:rsidR="00BE28F9" w:rsidRPr="00615F9F">
        <w:rPr>
          <w:rFonts w:cstheme="minorHAnsi"/>
          <w:b/>
          <w:sz w:val="24"/>
          <w:szCs w:val="24"/>
        </w:rPr>
        <w:t>Surgery</w:t>
      </w:r>
    </w:p>
    <w:p w14:paraId="7850B056" w14:textId="51F1C742" w:rsidR="00BE28F9" w:rsidRPr="00615F9F" w:rsidRDefault="00BE28F9" w:rsidP="00E019F7">
      <w:pPr>
        <w:pStyle w:val="ListParagraph"/>
        <w:numPr>
          <w:ilvl w:val="1"/>
          <w:numId w:val="3"/>
        </w:numPr>
        <w:spacing w:after="240" w:line="240" w:lineRule="auto"/>
        <w:ind w:left="0" w:firstLine="0"/>
        <w:contextualSpacing w:val="0"/>
        <w:jc w:val="both"/>
        <w:rPr>
          <w:rFonts w:cstheme="minorHAnsi"/>
          <w:sz w:val="24"/>
          <w:szCs w:val="24"/>
        </w:rPr>
      </w:pPr>
      <w:r w:rsidRPr="00615F9F">
        <w:rPr>
          <w:rFonts w:cstheme="minorHAnsi"/>
          <w:sz w:val="24"/>
          <w:szCs w:val="24"/>
        </w:rPr>
        <w:t xml:space="preserve">Decapitate </w:t>
      </w:r>
      <w:r w:rsidR="00DC4F9A" w:rsidRPr="00615F9F">
        <w:rPr>
          <w:rFonts w:cstheme="minorHAnsi"/>
          <w:sz w:val="24"/>
          <w:szCs w:val="24"/>
        </w:rPr>
        <w:t>a</w:t>
      </w:r>
      <w:r w:rsidR="00E53022" w:rsidRPr="00615F9F">
        <w:rPr>
          <w:rFonts w:cstheme="minorHAnsi"/>
          <w:sz w:val="24"/>
          <w:szCs w:val="24"/>
        </w:rPr>
        <w:t>n</w:t>
      </w:r>
      <w:r w:rsidR="00DC4F9A" w:rsidRPr="00615F9F">
        <w:rPr>
          <w:rFonts w:cstheme="minorHAnsi"/>
          <w:sz w:val="24"/>
          <w:szCs w:val="24"/>
        </w:rPr>
        <w:t xml:space="preserve"> </w:t>
      </w:r>
      <w:r w:rsidRPr="00615F9F">
        <w:rPr>
          <w:rFonts w:cstheme="minorHAnsi"/>
          <w:sz w:val="24"/>
          <w:szCs w:val="24"/>
        </w:rPr>
        <w:t>E17-P7 mouse so t</w:t>
      </w:r>
      <w:r w:rsidR="00DC4F9A" w:rsidRPr="00615F9F">
        <w:rPr>
          <w:rFonts w:cstheme="minorHAnsi"/>
          <w:sz w:val="24"/>
          <w:szCs w:val="24"/>
        </w:rPr>
        <w:t>hat the head falls directly into the</w:t>
      </w:r>
      <w:r w:rsidRPr="00615F9F">
        <w:rPr>
          <w:rFonts w:cstheme="minorHAnsi"/>
          <w:sz w:val="24"/>
          <w:szCs w:val="24"/>
        </w:rPr>
        <w:t xml:space="preserve"> cold, oxygenated ACSF</w:t>
      </w:r>
      <w:r w:rsidR="00A8083D" w:rsidRPr="00615F9F">
        <w:rPr>
          <w:rFonts w:cstheme="minorHAnsi"/>
          <w:sz w:val="24"/>
          <w:szCs w:val="24"/>
        </w:rPr>
        <w:t>.</w:t>
      </w:r>
    </w:p>
    <w:p w14:paraId="1FDD4DC6" w14:textId="04E030BF" w:rsidR="00AE55F6" w:rsidRPr="00615F9F" w:rsidRDefault="006E2CB0" w:rsidP="00E019F7">
      <w:pPr>
        <w:pStyle w:val="ListParagraph"/>
        <w:spacing w:after="240" w:line="240" w:lineRule="auto"/>
        <w:ind w:left="0"/>
        <w:contextualSpacing w:val="0"/>
        <w:jc w:val="both"/>
        <w:rPr>
          <w:rFonts w:cstheme="minorHAnsi"/>
          <w:sz w:val="24"/>
          <w:szCs w:val="24"/>
        </w:rPr>
      </w:pPr>
      <w:r w:rsidRPr="00615F9F">
        <w:rPr>
          <w:rFonts w:cstheme="minorHAnsi"/>
          <w:sz w:val="24"/>
          <w:szCs w:val="24"/>
        </w:rPr>
        <w:lastRenderedPageBreak/>
        <w:t xml:space="preserve">Note: </w:t>
      </w:r>
      <w:r w:rsidR="00AE55F6" w:rsidRPr="00615F9F">
        <w:rPr>
          <w:rFonts w:cstheme="minorHAnsi"/>
          <w:sz w:val="24"/>
          <w:szCs w:val="24"/>
        </w:rPr>
        <w:t>Due to age of the mouse, no anesthetic is required. Euthanasia is confirmed via direct decapitation.</w:t>
      </w:r>
      <w:r w:rsidR="002C7794" w:rsidRPr="00615F9F">
        <w:rPr>
          <w:rFonts w:cstheme="minorHAnsi"/>
          <w:sz w:val="24"/>
          <w:szCs w:val="24"/>
        </w:rPr>
        <w:t xml:space="preserve"> </w:t>
      </w:r>
      <w:r w:rsidR="00AE55F6" w:rsidRPr="00615F9F">
        <w:rPr>
          <w:rFonts w:cstheme="minorHAnsi"/>
          <w:sz w:val="24"/>
          <w:szCs w:val="24"/>
        </w:rPr>
        <w:t>For embryonic</w:t>
      </w:r>
      <w:r w:rsidR="00E53022" w:rsidRPr="00615F9F">
        <w:rPr>
          <w:rFonts w:cstheme="minorHAnsi"/>
          <w:sz w:val="24"/>
          <w:szCs w:val="24"/>
        </w:rPr>
        <w:t>-</w:t>
      </w:r>
      <w:r w:rsidR="00AE55F6" w:rsidRPr="00615F9F">
        <w:rPr>
          <w:rFonts w:cstheme="minorHAnsi"/>
          <w:sz w:val="24"/>
          <w:szCs w:val="24"/>
        </w:rPr>
        <w:t>stage mice, the mother is euthanized via CO</w:t>
      </w:r>
      <w:r w:rsidR="00AE55F6" w:rsidRPr="00615F9F">
        <w:rPr>
          <w:rFonts w:cstheme="minorHAnsi"/>
          <w:sz w:val="24"/>
          <w:szCs w:val="24"/>
          <w:vertAlign w:val="subscript"/>
        </w:rPr>
        <w:t xml:space="preserve">2 </w:t>
      </w:r>
      <w:r w:rsidR="00AE55F6" w:rsidRPr="00615F9F">
        <w:rPr>
          <w:rFonts w:cstheme="minorHAnsi"/>
          <w:sz w:val="24"/>
          <w:szCs w:val="24"/>
        </w:rPr>
        <w:t>and secondary e</w:t>
      </w:r>
      <w:r w:rsidR="00582D9C" w:rsidRPr="00615F9F">
        <w:rPr>
          <w:rFonts w:cstheme="minorHAnsi"/>
          <w:sz w:val="24"/>
          <w:szCs w:val="24"/>
        </w:rPr>
        <w:t>uthanasia is performed by cervical dislocation.</w:t>
      </w:r>
    </w:p>
    <w:p w14:paraId="4A89BADE" w14:textId="4381C211" w:rsidR="00BE28F9" w:rsidRPr="00615F9F" w:rsidRDefault="00BE28F9" w:rsidP="00E019F7">
      <w:pPr>
        <w:pStyle w:val="ListParagraph"/>
        <w:numPr>
          <w:ilvl w:val="1"/>
          <w:numId w:val="3"/>
        </w:numPr>
        <w:spacing w:after="240" w:line="240" w:lineRule="auto"/>
        <w:ind w:left="0" w:firstLine="0"/>
        <w:contextualSpacing w:val="0"/>
        <w:jc w:val="both"/>
        <w:rPr>
          <w:rFonts w:cstheme="minorHAnsi"/>
          <w:sz w:val="24"/>
          <w:szCs w:val="24"/>
        </w:rPr>
      </w:pPr>
      <w:r w:rsidRPr="00615F9F">
        <w:rPr>
          <w:rFonts w:cstheme="minorHAnsi"/>
          <w:sz w:val="24"/>
          <w:szCs w:val="24"/>
        </w:rPr>
        <w:t xml:space="preserve">Using forceps, remove </w:t>
      </w:r>
      <w:r w:rsidR="002C7794" w:rsidRPr="00615F9F">
        <w:rPr>
          <w:rFonts w:cstheme="minorHAnsi"/>
          <w:sz w:val="24"/>
          <w:szCs w:val="24"/>
        </w:rPr>
        <w:t xml:space="preserve">the </w:t>
      </w:r>
      <w:r w:rsidRPr="00615F9F">
        <w:rPr>
          <w:rFonts w:cstheme="minorHAnsi"/>
          <w:sz w:val="24"/>
          <w:szCs w:val="24"/>
        </w:rPr>
        <w:t>skin from the skull</w:t>
      </w:r>
      <w:r w:rsidR="00E53022" w:rsidRPr="00615F9F">
        <w:rPr>
          <w:rFonts w:cstheme="minorHAnsi"/>
          <w:sz w:val="24"/>
          <w:szCs w:val="24"/>
        </w:rPr>
        <w:t>,</w:t>
      </w:r>
      <w:r w:rsidRPr="00615F9F">
        <w:rPr>
          <w:rFonts w:cstheme="minorHAnsi"/>
          <w:sz w:val="24"/>
          <w:szCs w:val="24"/>
        </w:rPr>
        <w:t xml:space="preserve"> starting </w:t>
      </w:r>
      <w:r w:rsidR="002C7794" w:rsidRPr="00615F9F">
        <w:rPr>
          <w:rFonts w:cstheme="minorHAnsi"/>
          <w:sz w:val="24"/>
          <w:szCs w:val="24"/>
        </w:rPr>
        <w:t xml:space="preserve">from the </w:t>
      </w:r>
      <w:r w:rsidRPr="00615F9F">
        <w:rPr>
          <w:rFonts w:cstheme="minorHAnsi"/>
          <w:sz w:val="24"/>
          <w:szCs w:val="24"/>
        </w:rPr>
        <w:t xml:space="preserve">posterior </w:t>
      </w:r>
      <w:r w:rsidR="00E53022" w:rsidRPr="00615F9F">
        <w:rPr>
          <w:rFonts w:cstheme="minorHAnsi"/>
          <w:sz w:val="24"/>
          <w:szCs w:val="24"/>
        </w:rPr>
        <w:t xml:space="preserve">end </w:t>
      </w:r>
      <w:r w:rsidRPr="00615F9F">
        <w:rPr>
          <w:rFonts w:cstheme="minorHAnsi"/>
          <w:sz w:val="24"/>
          <w:szCs w:val="24"/>
        </w:rPr>
        <w:t>and working towards the nose</w:t>
      </w:r>
      <w:r w:rsidR="00E53022" w:rsidRPr="00615F9F">
        <w:rPr>
          <w:rFonts w:cstheme="minorHAnsi"/>
          <w:sz w:val="24"/>
          <w:szCs w:val="24"/>
        </w:rPr>
        <w:t>. Be</w:t>
      </w:r>
      <w:r w:rsidRPr="00615F9F">
        <w:rPr>
          <w:rFonts w:cstheme="minorHAnsi"/>
          <w:sz w:val="24"/>
          <w:szCs w:val="24"/>
        </w:rPr>
        <w:t xml:space="preserve"> careful to keep </w:t>
      </w:r>
      <w:r w:rsidR="002C7794" w:rsidRPr="00615F9F">
        <w:rPr>
          <w:rFonts w:cstheme="minorHAnsi"/>
          <w:sz w:val="24"/>
          <w:szCs w:val="24"/>
        </w:rPr>
        <w:t xml:space="preserve">the </w:t>
      </w:r>
      <w:r w:rsidRPr="00615F9F">
        <w:rPr>
          <w:rFonts w:cstheme="minorHAnsi"/>
          <w:sz w:val="24"/>
          <w:szCs w:val="24"/>
        </w:rPr>
        <w:t xml:space="preserve">forceps tangential to </w:t>
      </w:r>
      <w:r w:rsidR="00E53022" w:rsidRPr="00615F9F">
        <w:rPr>
          <w:rFonts w:cstheme="minorHAnsi"/>
          <w:sz w:val="24"/>
          <w:szCs w:val="24"/>
        </w:rPr>
        <w:t xml:space="preserve">the </w:t>
      </w:r>
      <w:r w:rsidRPr="00615F9F">
        <w:rPr>
          <w:rFonts w:cstheme="minorHAnsi"/>
          <w:sz w:val="24"/>
          <w:szCs w:val="24"/>
        </w:rPr>
        <w:t>skull and avoid</w:t>
      </w:r>
      <w:r w:rsidR="002C7794" w:rsidRPr="00615F9F">
        <w:rPr>
          <w:rFonts w:cstheme="minorHAnsi"/>
          <w:sz w:val="24"/>
          <w:szCs w:val="24"/>
        </w:rPr>
        <w:t xml:space="preserve"> damage to</w:t>
      </w:r>
      <w:r w:rsidRPr="00615F9F">
        <w:rPr>
          <w:rFonts w:cstheme="minorHAnsi"/>
          <w:sz w:val="24"/>
          <w:szCs w:val="24"/>
        </w:rPr>
        <w:t xml:space="preserve"> the brain</w:t>
      </w:r>
      <w:r w:rsidR="00A8083D" w:rsidRPr="00615F9F">
        <w:rPr>
          <w:rFonts w:cstheme="minorHAnsi"/>
          <w:sz w:val="24"/>
          <w:szCs w:val="24"/>
        </w:rPr>
        <w:t>.</w:t>
      </w:r>
    </w:p>
    <w:p w14:paraId="20D2B895" w14:textId="33569E3E" w:rsidR="00BE28F9" w:rsidRPr="00615F9F" w:rsidRDefault="00BE28F9" w:rsidP="00E019F7">
      <w:pPr>
        <w:pStyle w:val="ListParagraph"/>
        <w:numPr>
          <w:ilvl w:val="1"/>
          <w:numId w:val="3"/>
        </w:numPr>
        <w:spacing w:after="240" w:line="240" w:lineRule="auto"/>
        <w:ind w:left="0" w:firstLine="0"/>
        <w:contextualSpacing w:val="0"/>
        <w:jc w:val="both"/>
        <w:rPr>
          <w:rFonts w:cstheme="minorHAnsi"/>
          <w:sz w:val="24"/>
          <w:szCs w:val="24"/>
        </w:rPr>
      </w:pPr>
      <w:r w:rsidRPr="00615F9F">
        <w:rPr>
          <w:rFonts w:cstheme="minorHAnsi"/>
          <w:sz w:val="24"/>
          <w:szCs w:val="24"/>
        </w:rPr>
        <w:t>Once</w:t>
      </w:r>
      <w:r w:rsidR="002C7794" w:rsidRPr="00615F9F">
        <w:rPr>
          <w:rFonts w:cstheme="minorHAnsi"/>
          <w:sz w:val="24"/>
          <w:szCs w:val="24"/>
        </w:rPr>
        <w:t xml:space="preserve"> the</w:t>
      </w:r>
      <w:r w:rsidRPr="00615F9F">
        <w:rPr>
          <w:rFonts w:cstheme="minorHAnsi"/>
          <w:sz w:val="24"/>
          <w:szCs w:val="24"/>
        </w:rPr>
        <w:t xml:space="preserve"> skin is removed, position </w:t>
      </w:r>
      <w:r w:rsidR="002C7794" w:rsidRPr="00615F9F">
        <w:rPr>
          <w:rFonts w:cstheme="minorHAnsi"/>
          <w:sz w:val="24"/>
          <w:szCs w:val="24"/>
        </w:rPr>
        <w:t xml:space="preserve">the </w:t>
      </w:r>
      <w:r w:rsidRPr="00615F9F">
        <w:rPr>
          <w:rFonts w:cstheme="minorHAnsi"/>
          <w:sz w:val="24"/>
          <w:szCs w:val="24"/>
        </w:rPr>
        <w:t>skull with</w:t>
      </w:r>
      <w:r w:rsidR="002C7794" w:rsidRPr="00615F9F">
        <w:rPr>
          <w:rFonts w:cstheme="minorHAnsi"/>
          <w:sz w:val="24"/>
          <w:szCs w:val="24"/>
        </w:rPr>
        <w:t xml:space="preserve"> its</w:t>
      </w:r>
      <w:r w:rsidRPr="00615F9F">
        <w:rPr>
          <w:rFonts w:cstheme="minorHAnsi"/>
          <w:sz w:val="24"/>
          <w:szCs w:val="24"/>
        </w:rPr>
        <w:t xml:space="preserve"> ventral side down</w:t>
      </w:r>
      <w:r w:rsidR="00A8083D" w:rsidRPr="00615F9F">
        <w:rPr>
          <w:rFonts w:cstheme="minorHAnsi"/>
          <w:sz w:val="24"/>
          <w:szCs w:val="24"/>
        </w:rPr>
        <w:t>.</w:t>
      </w:r>
    </w:p>
    <w:p w14:paraId="4EFFEF1D" w14:textId="60D4C2DB" w:rsidR="00BE28F9" w:rsidRPr="00615F9F" w:rsidRDefault="00BE28F9" w:rsidP="00E019F7">
      <w:pPr>
        <w:pStyle w:val="ListParagraph"/>
        <w:numPr>
          <w:ilvl w:val="1"/>
          <w:numId w:val="3"/>
        </w:numPr>
        <w:spacing w:after="240" w:line="240" w:lineRule="auto"/>
        <w:ind w:left="0" w:firstLine="0"/>
        <w:contextualSpacing w:val="0"/>
        <w:jc w:val="both"/>
        <w:rPr>
          <w:rFonts w:cstheme="minorHAnsi"/>
          <w:sz w:val="24"/>
          <w:szCs w:val="24"/>
        </w:rPr>
      </w:pPr>
      <w:r w:rsidRPr="00615F9F">
        <w:rPr>
          <w:rFonts w:cstheme="minorHAnsi"/>
          <w:sz w:val="24"/>
          <w:szCs w:val="24"/>
        </w:rPr>
        <w:t>Insert the ends of</w:t>
      </w:r>
      <w:r w:rsidR="002C7794" w:rsidRPr="00615F9F">
        <w:rPr>
          <w:rFonts w:cstheme="minorHAnsi"/>
          <w:sz w:val="24"/>
          <w:szCs w:val="24"/>
        </w:rPr>
        <w:t xml:space="preserve"> the </w:t>
      </w:r>
      <w:r w:rsidRPr="00615F9F">
        <w:rPr>
          <w:rFonts w:cstheme="minorHAnsi"/>
          <w:sz w:val="24"/>
          <w:szCs w:val="24"/>
        </w:rPr>
        <w:t xml:space="preserve">forceps through </w:t>
      </w:r>
      <w:r w:rsidR="00591DBF" w:rsidRPr="00615F9F">
        <w:rPr>
          <w:rFonts w:cstheme="minorHAnsi"/>
          <w:sz w:val="24"/>
          <w:szCs w:val="24"/>
        </w:rPr>
        <w:t xml:space="preserve">the eye sockets at a roughly 45° </w:t>
      </w:r>
      <w:r w:rsidRPr="00615F9F">
        <w:rPr>
          <w:rFonts w:cstheme="minorHAnsi"/>
          <w:sz w:val="24"/>
          <w:szCs w:val="24"/>
        </w:rPr>
        <w:t xml:space="preserve">angle from horizontal to hold the brain steady.  Do not pinch </w:t>
      </w:r>
      <w:r w:rsidR="002C7794" w:rsidRPr="00615F9F">
        <w:rPr>
          <w:rFonts w:cstheme="minorHAnsi"/>
          <w:sz w:val="24"/>
          <w:szCs w:val="24"/>
        </w:rPr>
        <w:t xml:space="preserve">the </w:t>
      </w:r>
      <w:r w:rsidRPr="00615F9F">
        <w:rPr>
          <w:rFonts w:cstheme="minorHAnsi"/>
          <w:sz w:val="24"/>
          <w:szCs w:val="24"/>
        </w:rPr>
        <w:t>forceps</w:t>
      </w:r>
      <w:r w:rsidR="0044177F" w:rsidRPr="00615F9F">
        <w:rPr>
          <w:rFonts w:cstheme="minorHAnsi"/>
          <w:sz w:val="24"/>
          <w:szCs w:val="24"/>
        </w:rPr>
        <w:t xml:space="preserve"> together</w:t>
      </w:r>
      <w:r w:rsidRPr="00615F9F">
        <w:rPr>
          <w:rFonts w:cstheme="minorHAnsi"/>
          <w:sz w:val="24"/>
          <w:szCs w:val="24"/>
        </w:rPr>
        <w:t>.</w:t>
      </w:r>
    </w:p>
    <w:p w14:paraId="4B851436" w14:textId="60CA0ABA" w:rsidR="00BE28F9" w:rsidRPr="00615F9F" w:rsidRDefault="00BE28F9" w:rsidP="00E019F7">
      <w:pPr>
        <w:pStyle w:val="ListParagraph"/>
        <w:numPr>
          <w:ilvl w:val="1"/>
          <w:numId w:val="3"/>
        </w:numPr>
        <w:spacing w:after="240" w:line="240" w:lineRule="auto"/>
        <w:ind w:left="0" w:firstLine="0"/>
        <w:contextualSpacing w:val="0"/>
        <w:jc w:val="both"/>
        <w:rPr>
          <w:rFonts w:cstheme="minorHAnsi"/>
          <w:sz w:val="24"/>
          <w:szCs w:val="24"/>
        </w:rPr>
      </w:pPr>
      <w:r w:rsidRPr="00615F9F">
        <w:rPr>
          <w:rFonts w:cstheme="minorHAnsi"/>
          <w:sz w:val="24"/>
          <w:szCs w:val="24"/>
        </w:rPr>
        <w:t xml:space="preserve">Using the </w:t>
      </w:r>
      <w:proofErr w:type="spellStart"/>
      <w:r w:rsidRPr="00615F9F">
        <w:rPr>
          <w:rFonts w:cstheme="minorHAnsi"/>
          <w:sz w:val="24"/>
          <w:szCs w:val="24"/>
        </w:rPr>
        <w:t>vanna</w:t>
      </w:r>
      <w:proofErr w:type="spellEnd"/>
      <w:r w:rsidRPr="00615F9F">
        <w:rPr>
          <w:rFonts w:cstheme="minorHAnsi"/>
          <w:sz w:val="24"/>
          <w:szCs w:val="24"/>
        </w:rPr>
        <w:t xml:space="preserve"> scissors, make a vertical cut through the </w:t>
      </w:r>
      <w:r w:rsidR="00E53022" w:rsidRPr="00615F9F">
        <w:rPr>
          <w:rFonts w:cstheme="minorHAnsi"/>
          <w:sz w:val="24"/>
          <w:szCs w:val="24"/>
        </w:rPr>
        <w:t xml:space="preserve">part of the </w:t>
      </w:r>
      <w:r w:rsidRPr="00615F9F">
        <w:rPr>
          <w:rFonts w:cstheme="minorHAnsi"/>
          <w:sz w:val="24"/>
          <w:szCs w:val="24"/>
        </w:rPr>
        <w:t>skull covering the cerebellum</w:t>
      </w:r>
      <w:r w:rsidR="00A8083D" w:rsidRPr="00615F9F">
        <w:rPr>
          <w:rFonts w:cstheme="minorHAnsi"/>
          <w:sz w:val="24"/>
          <w:szCs w:val="24"/>
        </w:rPr>
        <w:t>.</w:t>
      </w:r>
    </w:p>
    <w:p w14:paraId="4B652BF1" w14:textId="4213DF4B" w:rsidR="00BE28F9" w:rsidRPr="00615F9F" w:rsidRDefault="00BE28F9" w:rsidP="00E019F7">
      <w:pPr>
        <w:pStyle w:val="ListParagraph"/>
        <w:numPr>
          <w:ilvl w:val="1"/>
          <w:numId w:val="3"/>
        </w:numPr>
        <w:spacing w:after="240" w:line="240" w:lineRule="auto"/>
        <w:ind w:left="0" w:firstLine="0"/>
        <w:contextualSpacing w:val="0"/>
        <w:jc w:val="both"/>
        <w:rPr>
          <w:rFonts w:cstheme="minorHAnsi"/>
          <w:sz w:val="24"/>
          <w:szCs w:val="24"/>
        </w:rPr>
      </w:pPr>
      <w:r w:rsidRPr="00615F9F">
        <w:rPr>
          <w:rFonts w:cstheme="minorHAnsi"/>
          <w:sz w:val="24"/>
          <w:szCs w:val="24"/>
        </w:rPr>
        <w:t xml:space="preserve">Continue to cut down the midline of the skull from </w:t>
      </w:r>
      <w:r w:rsidR="002C7794" w:rsidRPr="00615F9F">
        <w:rPr>
          <w:rFonts w:cstheme="minorHAnsi"/>
          <w:sz w:val="24"/>
          <w:szCs w:val="24"/>
        </w:rPr>
        <w:t xml:space="preserve">the </w:t>
      </w:r>
      <w:r w:rsidRPr="00615F9F">
        <w:rPr>
          <w:rFonts w:cstheme="minorHAnsi"/>
          <w:sz w:val="24"/>
          <w:szCs w:val="24"/>
        </w:rPr>
        <w:t xml:space="preserve">posterior to </w:t>
      </w:r>
      <w:r w:rsidR="002C7794" w:rsidRPr="00615F9F">
        <w:rPr>
          <w:rFonts w:cstheme="minorHAnsi"/>
          <w:sz w:val="24"/>
          <w:szCs w:val="24"/>
        </w:rPr>
        <w:t>the anterior</w:t>
      </w:r>
      <w:r w:rsidR="00E53022" w:rsidRPr="00615F9F">
        <w:rPr>
          <w:rFonts w:cstheme="minorHAnsi"/>
          <w:sz w:val="24"/>
          <w:szCs w:val="24"/>
        </w:rPr>
        <w:t>,</w:t>
      </w:r>
      <w:r w:rsidR="002C7794" w:rsidRPr="00615F9F">
        <w:rPr>
          <w:rFonts w:cstheme="minorHAnsi"/>
          <w:sz w:val="24"/>
          <w:szCs w:val="24"/>
        </w:rPr>
        <w:t xml:space="preserve"> up </w:t>
      </w:r>
      <w:r w:rsidRPr="00615F9F">
        <w:rPr>
          <w:rFonts w:cstheme="minorHAnsi"/>
          <w:sz w:val="24"/>
          <w:szCs w:val="24"/>
        </w:rPr>
        <w:t xml:space="preserve">to the eye sockets. Keep </w:t>
      </w:r>
      <w:r w:rsidR="002C7794" w:rsidRPr="00615F9F">
        <w:rPr>
          <w:rFonts w:cstheme="minorHAnsi"/>
          <w:sz w:val="24"/>
          <w:szCs w:val="24"/>
        </w:rPr>
        <w:t xml:space="preserve">the </w:t>
      </w:r>
      <w:r w:rsidRPr="00615F9F">
        <w:rPr>
          <w:rFonts w:cstheme="minorHAnsi"/>
          <w:sz w:val="24"/>
          <w:szCs w:val="24"/>
        </w:rPr>
        <w:t xml:space="preserve">scissors as superficial as possible, hooking under </w:t>
      </w:r>
      <w:r w:rsidR="002C7794" w:rsidRPr="00615F9F">
        <w:rPr>
          <w:rFonts w:cstheme="minorHAnsi"/>
          <w:sz w:val="24"/>
          <w:szCs w:val="24"/>
        </w:rPr>
        <w:t xml:space="preserve">the </w:t>
      </w:r>
      <w:r w:rsidRPr="00615F9F">
        <w:rPr>
          <w:rFonts w:cstheme="minorHAnsi"/>
          <w:sz w:val="24"/>
          <w:szCs w:val="24"/>
        </w:rPr>
        <w:t>skull and pulling lightly outwards to cut</w:t>
      </w:r>
      <w:r w:rsidR="00A8083D" w:rsidRPr="00615F9F">
        <w:rPr>
          <w:rFonts w:cstheme="minorHAnsi"/>
          <w:sz w:val="24"/>
          <w:szCs w:val="24"/>
        </w:rPr>
        <w:t>.</w:t>
      </w:r>
    </w:p>
    <w:p w14:paraId="2D9E0D0A" w14:textId="4AA7A1A2" w:rsidR="00E53022" w:rsidRPr="00615F9F" w:rsidRDefault="00BE28F9" w:rsidP="00E019F7">
      <w:pPr>
        <w:pStyle w:val="ListParagraph"/>
        <w:numPr>
          <w:ilvl w:val="1"/>
          <w:numId w:val="3"/>
        </w:numPr>
        <w:spacing w:after="240" w:line="240" w:lineRule="auto"/>
        <w:ind w:left="0" w:firstLine="0"/>
        <w:contextualSpacing w:val="0"/>
        <w:jc w:val="both"/>
        <w:rPr>
          <w:rFonts w:cstheme="minorHAnsi"/>
          <w:sz w:val="24"/>
          <w:szCs w:val="24"/>
        </w:rPr>
      </w:pPr>
      <w:r w:rsidRPr="00615F9F">
        <w:rPr>
          <w:rFonts w:cstheme="minorHAnsi"/>
          <w:sz w:val="24"/>
          <w:szCs w:val="24"/>
        </w:rPr>
        <w:t>Use the forceps to grip the skull</w:t>
      </w:r>
      <w:r w:rsidR="00E53022" w:rsidRPr="00615F9F">
        <w:rPr>
          <w:rFonts w:cstheme="minorHAnsi"/>
          <w:sz w:val="24"/>
          <w:szCs w:val="24"/>
        </w:rPr>
        <w:t xml:space="preserve"> near the eye sockets</w:t>
      </w:r>
      <w:r w:rsidRPr="00615F9F">
        <w:rPr>
          <w:rFonts w:cstheme="minorHAnsi"/>
          <w:sz w:val="24"/>
          <w:szCs w:val="24"/>
        </w:rPr>
        <w:t>, without touching the brain.  Pull away fro</w:t>
      </w:r>
      <w:r w:rsidR="002C7794" w:rsidRPr="00615F9F">
        <w:rPr>
          <w:rFonts w:cstheme="minorHAnsi"/>
          <w:sz w:val="24"/>
          <w:szCs w:val="24"/>
        </w:rPr>
        <w:t>m the brain to remove the skull.</w:t>
      </w:r>
    </w:p>
    <w:p w14:paraId="03538B9B" w14:textId="1BF098E6" w:rsidR="00BE28F9" w:rsidRPr="00615F9F" w:rsidRDefault="00E53022" w:rsidP="00B30981">
      <w:pPr>
        <w:pStyle w:val="ListParagraph"/>
        <w:spacing w:after="240" w:line="240" w:lineRule="auto"/>
        <w:ind w:left="0"/>
        <w:contextualSpacing w:val="0"/>
        <w:jc w:val="both"/>
        <w:rPr>
          <w:rFonts w:cstheme="minorHAnsi"/>
          <w:sz w:val="24"/>
          <w:szCs w:val="24"/>
        </w:rPr>
      </w:pPr>
      <w:r w:rsidRPr="00615F9F">
        <w:rPr>
          <w:rFonts w:cstheme="minorHAnsi"/>
          <w:sz w:val="24"/>
          <w:szCs w:val="24"/>
        </w:rPr>
        <w:t xml:space="preserve">Note: </w:t>
      </w:r>
      <w:r w:rsidR="002C7794" w:rsidRPr="00615F9F">
        <w:rPr>
          <w:rFonts w:cstheme="minorHAnsi"/>
          <w:sz w:val="24"/>
          <w:szCs w:val="24"/>
        </w:rPr>
        <w:t xml:space="preserve">The brain </w:t>
      </w:r>
      <w:r w:rsidR="00BE28F9" w:rsidRPr="00615F9F">
        <w:rPr>
          <w:rFonts w:cstheme="minorHAnsi"/>
          <w:sz w:val="24"/>
          <w:szCs w:val="24"/>
        </w:rPr>
        <w:t xml:space="preserve">should come off largely in one piece per hemisphere. </w:t>
      </w:r>
    </w:p>
    <w:p w14:paraId="371F5EA0" w14:textId="7826693F" w:rsidR="00BE28F9" w:rsidRPr="00615F9F" w:rsidRDefault="0044177F" w:rsidP="00E019F7">
      <w:pPr>
        <w:pStyle w:val="ListParagraph"/>
        <w:numPr>
          <w:ilvl w:val="1"/>
          <w:numId w:val="3"/>
        </w:numPr>
        <w:spacing w:after="240" w:line="240" w:lineRule="auto"/>
        <w:ind w:left="0" w:firstLine="0"/>
        <w:contextualSpacing w:val="0"/>
        <w:jc w:val="both"/>
        <w:rPr>
          <w:rFonts w:cstheme="minorHAnsi"/>
          <w:sz w:val="24"/>
          <w:szCs w:val="24"/>
        </w:rPr>
      </w:pPr>
      <w:r w:rsidRPr="00615F9F">
        <w:rPr>
          <w:rFonts w:cstheme="minorHAnsi"/>
          <w:sz w:val="24"/>
          <w:szCs w:val="24"/>
        </w:rPr>
        <w:t>Using</w:t>
      </w:r>
      <w:r w:rsidR="00BE28F9" w:rsidRPr="00615F9F">
        <w:rPr>
          <w:rFonts w:cstheme="minorHAnsi"/>
          <w:sz w:val="24"/>
          <w:szCs w:val="24"/>
        </w:rPr>
        <w:t xml:space="preserve"> a spatula</w:t>
      </w:r>
      <w:r w:rsidR="000F50AB" w:rsidRPr="00615F9F">
        <w:rPr>
          <w:rFonts w:cstheme="minorHAnsi"/>
          <w:sz w:val="24"/>
          <w:szCs w:val="24"/>
        </w:rPr>
        <w:t>,</w:t>
      </w:r>
      <w:r w:rsidR="00BE28F9" w:rsidRPr="00615F9F">
        <w:rPr>
          <w:rFonts w:cstheme="minorHAnsi"/>
          <w:sz w:val="24"/>
          <w:szCs w:val="24"/>
        </w:rPr>
        <w:t xml:space="preserve"> </w:t>
      </w:r>
      <w:r w:rsidR="000F50AB" w:rsidRPr="00615F9F">
        <w:rPr>
          <w:rFonts w:cstheme="minorHAnsi"/>
          <w:sz w:val="24"/>
          <w:szCs w:val="24"/>
        </w:rPr>
        <w:t>c</w:t>
      </w:r>
      <w:r w:rsidR="00BE28F9" w:rsidRPr="00615F9F">
        <w:rPr>
          <w:rFonts w:cstheme="minorHAnsi"/>
          <w:sz w:val="24"/>
          <w:szCs w:val="24"/>
        </w:rPr>
        <w:t xml:space="preserve">arefully scoop </w:t>
      </w:r>
      <w:r w:rsidR="000F50AB" w:rsidRPr="00615F9F">
        <w:rPr>
          <w:rFonts w:cstheme="minorHAnsi"/>
          <w:sz w:val="24"/>
          <w:szCs w:val="24"/>
        </w:rPr>
        <w:t xml:space="preserve">the </w:t>
      </w:r>
      <w:r w:rsidR="00BE28F9" w:rsidRPr="00615F9F">
        <w:rPr>
          <w:rFonts w:cstheme="minorHAnsi"/>
          <w:sz w:val="24"/>
          <w:szCs w:val="24"/>
        </w:rPr>
        <w:t>brain o</w:t>
      </w:r>
      <w:r w:rsidR="00E53022" w:rsidRPr="00615F9F">
        <w:rPr>
          <w:rFonts w:cstheme="minorHAnsi"/>
          <w:sz w:val="24"/>
          <w:szCs w:val="24"/>
        </w:rPr>
        <w:t>ut</w:t>
      </w:r>
      <w:r w:rsidR="00BE28F9" w:rsidRPr="00615F9F">
        <w:rPr>
          <w:rFonts w:cstheme="minorHAnsi"/>
          <w:sz w:val="24"/>
          <w:szCs w:val="24"/>
        </w:rPr>
        <w:t xml:space="preserve"> of </w:t>
      </w:r>
      <w:r w:rsidR="000F50AB" w:rsidRPr="00615F9F">
        <w:rPr>
          <w:rFonts w:cstheme="minorHAnsi"/>
          <w:sz w:val="24"/>
          <w:szCs w:val="24"/>
        </w:rPr>
        <w:t xml:space="preserve">the </w:t>
      </w:r>
      <w:r w:rsidR="00BE28F9" w:rsidRPr="00615F9F">
        <w:rPr>
          <w:rFonts w:cstheme="minorHAnsi"/>
          <w:sz w:val="24"/>
          <w:szCs w:val="24"/>
        </w:rPr>
        <w:t xml:space="preserve">ventral skull and place </w:t>
      </w:r>
      <w:r w:rsidR="00E53022" w:rsidRPr="00615F9F">
        <w:rPr>
          <w:rFonts w:cstheme="minorHAnsi"/>
          <w:sz w:val="24"/>
          <w:szCs w:val="24"/>
        </w:rPr>
        <w:t xml:space="preserve">it </w:t>
      </w:r>
      <w:r w:rsidR="00BE28F9" w:rsidRPr="00615F9F">
        <w:rPr>
          <w:rFonts w:cstheme="minorHAnsi"/>
          <w:sz w:val="24"/>
          <w:szCs w:val="24"/>
        </w:rPr>
        <w:t xml:space="preserve">into the cold, oxygenated </w:t>
      </w:r>
      <w:r w:rsidR="000F50AB" w:rsidRPr="00615F9F">
        <w:rPr>
          <w:rFonts w:cstheme="minorHAnsi"/>
          <w:sz w:val="24"/>
          <w:szCs w:val="24"/>
        </w:rPr>
        <w:t xml:space="preserve">ACSF </w:t>
      </w:r>
      <w:r w:rsidR="00BE28F9" w:rsidRPr="00615F9F">
        <w:rPr>
          <w:rFonts w:cstheme="minorHAnsi"/>
          <w:sz w:val="24"/>
          <w:szCs w:val="24"/>
        </w:rPr>
        <w:t>petri dish</w:t>
      </w:r>
      <w:r w:rsidR="000F50AB" w:rsidRPr="00615F9F">
        <w:rPr>
          <w:rFonts w:cstheme="minorHAnsi"/>
          <w:sz w:val="24"/>
          <w:szCs w:val="24"/>
        </w:rPr>
        <w:t xml:space="preserve"> (step 2.7)</w:t>
      </w:r>
      <w:r w:rsidR="00BE28F9" w:rsidRPr="00615F9F">
        <w:rPr>
          <w:rFonts w:cstheme="minorHAnsi"/>
          <w:sz w:val="24"/>
          <w:szCs w:val="24"/>
        </w:rPr>
        <w:t>.</w:t>
      </w:r>
    </w:p>
    <w:p w14:paraId="497DE523" w14:textId="75F8502C" w:rsidR="00BE28F9" w:rsidRPr="00615F9F" w:rsidRDefault="00A8083D" w:rsidP="00E019F7">
      <w:pPr>
        <w:spacing w:after="240" w:line="240" w:lineRule="auto"/>
        <w:jc w:val="both"/>
        <w:rPr>
          <w:rFonts w:cstheme="minorHAnsi"/>
          <w:b/>
          <w:sz w:val="24"/>
          <w:szCs w:val="24"/>
          <w:highlight w:val="yellow"/>
        </w:rPr>
      </w:pPr>
      <w:r w:rsidRPr="00615F9F">
        <w:rPr>
          <w:rFonts w:cstheme="minorHAnsi"/>
          <w:b/>
          <w:sz w:val="24"/>
          <w:szCs w:val="24"/>
          <w:highlight w:val="yellow"/>
        </w:rPr>
        <w:t>4</w:t>
      </w:r>
      <w:r w:rsidR="00001BB1" w:rsidRPr="00615F9F">
        <w:rPr>
          <w:rFonts w:cstheme="minorHAnsi"/>
          <w:b/>
          <w:sz w:val="24"/>
          <w:szCs w:val="24"/>
          <w:highlight w:val="yellow"/>
        </w:rPr>
        <w:t xml:space="preserve">)  </w:t>
      </w:r>
      <w:r w:rsidR="00BE28F9" w:rsidRPr="00615F9F">
        <w:rPr>
          <w:rFonts w:cstheme="minorHAnsi"/>
          <w:b/>
          <w:sz w:val="24"/>
          <w:szCs w:val="24"/>
          <w:highlight w:val="yellow"/>
        </w:rPr>
        <w:t>Slicing</w:t>
      </w:r>
      <w:r w:rsidR="00E53022" w:rsidRPr="00615F9F">
        <w:rPr>
          <w:rFonts w:cstheme="minorHAnsi"/>
          <w:b/>
          <w:sz w:val="24"/>
          <w:szCs w:val="24"/>
          <w:highlight w:val="yellow"/>
        </w:rPr>
        <w:t xml:space="preserve"> the</w:t>
      </w:r>
      <w:r w:rsidR="00BE28F9" w:rsidRPr="00615F9F">
        <w:rPr>
          <w:rFonts w:cstheme="minorHAnsi"/>
          <w:b/>
          <w:sz w:val="24"/>
          <w:szCs w:val="24"/>
          <w:highlight w:val="yellow"/>
        </w:rPr>
        <w:t xml:space="preserve"> Brain Tissue </w:t>
      </w:r>
    </w:p>
    <w:p w14:paraId="7DCC455B" w14:textId="4CB6B245" w:rsidR="00BE28F9" w:rsidRPr="00615F9F" w:rsidRDefault="00981DAF" w:rsidP="00E019F7">
      <w:pPr>
        <w:pStyle w:val="ListParagraph"/>
        <w:numPr>
          <w:ilvl w:val="1"/>
          <w:numId w:val="4"/>
        </w:numPr>
        <w:tabs>
          <w:tab w:val="left" w:pos="720"/>
        </w:tabs>
        <w:spacing w:after="240" w:line="240" w:lineRule="auto"/>
        <w:ind w:left="0" w:firstLine="0"/>
        <w:contextualSpacing w:val="0"/>
        <w:jc w:val="both"/>
        <w:rPr>
          <w:rFonts w:cstheme="minorHAnsi"/>
          <w:sz w:val="24"/>
          <w:szCs w:val="24"/>
          <w:highlight w:val="yellow"/>
        </w:rPr>
      </w:pPr>
      <w:r w:rsidRPr="00615F9F">
        <w:rPr>
          <w:rFonts w:cstheme="minorHAnsi"/>
          <w:sz w:val="24"/>
          <w:szCs w:val="24"/>
          <w:highlight w:val="yellow"/>
        </w:rPr>
        <w:t>Turn one glass petri dish</w:t>
      </w:r>
      <w:r w:rsidR="00BE28F9" w:rsidRPr="00615F9F">
        <w:rPr>
          <w:rFonts w:cstheme="minorHAnsi"/>
          <w:sz w:val="24"/>
          <w:szCs w:val="24"/>
          <w:highlight w:val="yellow"/>
        </w:rPr>
        <w:t xml:space="preserve"> upside down and use a spatula to place </w:t>
      </w:r>
      <w:r w:rsidR="00F56217" w:rsidRPr="00615F9F">
        <w:rPr>
          <w:rFonts w:cstheme="minorHAnsi"/>
          <w:sz w:val="24"/>
          <w:szCs w:val="24"/>
          <w:highlight w:val="yellow"/>
        </w:rPr>
        <w:t>the</w:t>
      </w:r>
      <w:r w:rsidR="00BE28F9" w:rsidRPr="00615F9F">
        <w:rPr>
          <w:rFonts w:cstheme="minorHAnsi"/>
          <w:sz w:val="24"/>
          <w:szCs w:val="24"/>
          <w:highlight w:val="yellow"/>
        </w:rPr>
        <w:t xml:space="preserve"> brain on top of the overturned dish, ventral side down</w:t>
      </w:r>
      <w:r w:rsidR="00A8083D" w:rsidRPr="00615F9F">
        <w:rPr>
          <w:rFonts w:cstheme="minorHAnsi"/>
          <w:sz w:val="24"/>
          <w:szCs w:val="24"/>
          <w:highlight w:val="yellow"/>
        </w:rPr>
        <w:t>.</w:t>
      </w:r>
    </w:p>
    <w:p w14:paraId="208DA581" w14:textId="76425D81" w:rsidR="00BE28F9" w:rsidRPr="00615F9F" w:rsidRDefault="00900600" w:rsidP="00E019F7">
      <w:pPr>
        <w:pStyle w:val="ListParagraph"/>
        <w:numPr>
          <w:ilvl w:val="1"/>
          <w:numId w:val="4"/>
        </w:numPr>
        <w:tabs>
          <w:tab w:val="left" w:pos="720"/>
        </w:tabs>
        <w:spacing w:after="240" w:line="240" w:lineRule="auto"/>
        <w:ind w:left="0" w:firstLine="0"/>
        <w:contextualSpacing w:val="0"/>
        <w:jc w:val="both"/>
        <w:rPr>
          <w:rFonts w:cstheme="minorHAnsi"/>
          <w:sz w:val="24"/>
          <w:szCs w:val="24"/>
          <w:highlight w:val="yellow"/>
        </w:rPr>
      </w:pPr>
      <w:r w:rsidRPr="00615F9F">
        <w:rPr>
          <w:rFonts w:cstheme="minorHAnsi"/>
          <w:sz w:val="24"/>
          <w:szCs w:val="24"/>
          <w:highlight w:val="yellow"/>
        </w:rPr>
        <w:t>Prepare</w:t>
      </w:r>
      <w:r w:rsidR="00E53022" w:rsidRPr="00615F9F">
        <w:rPr>
          <w:rFonts w:cstheme="minorHAnsi"/>
          <w:sz w:val="24"/>
          <w:szCs w:val="24"/>
          <w:highlight w:val="yellow"/>
        </w:rPr>
        <w:t xml:space="preserve"> the</w:t>
      </w:r>
      <w:r w:rsidRPr="00615F9F">
        <w:rPr>
          <w:rFonts w:cstheme="minorHAnsi"/>
          <w:sz w:val="24"/>
          <w:szCs w:val="24"/>
          <w:highlight w:val="yellow"/>
        </w:rPr>
        <w:t xml:space="preserve"> brain</w:t>
      </w:r>
      <w:r w:rsidR="00D64CB1" w:rsidRPr="00615F9F">
        <w:rPr>
          <w:rFonts w:cstheme="minorHAnsi"/>
          <w:sz w:val="24"/>
          <w:szCs w:val="24"/>
          <w:highlight w:val="yellow"/>
        </w:rPr>
        <w:t xml:space="preserve"> slices</w:t>
      </w:r>
      <w:r w:rsidR="00E53022" w:rsidRPr="00615F9F">
        <w:rPr>
          <w:rFonts w:cstheme="minorHAnsi"/>
          <w:sz w:val="24"/>
          <w:szCs w:val="24"/>
          <w:highlight w:val="yellow"/>
        </w:rPr>
        <w:t>,</w:t>
      </w:r>
      <w:r w:rsidRPr="00615F9F">
        <w:rPr>
          <w:rFonts w:cstheme="minorHAnsi"/>
          <w:sz w:val="24"/>
          <w:szCs w:val="24"/>
          <w:highlight w:val="yellow"/>
        </w:rPr>
        <w:t xml:space="preserve"> depending on</w:t>
      </w:r>
      <w:r w:rsidR="00E53022" w:rsidRPr="00615F9F">
        <w:rPr>
          <w:rFonts w:cstheme="minorHAnsi"/>
          <w:sz w:val="24"/>
          <w:szCs w:val="24"/>
          <w:highlight w:val="yellow"/>
        </w:rPr>
        <w:t xml:space="preserve"> the</w:t>
      </w:r>
      <w:r w:rsidRPr="00615F9F">
        <w:rPr>
          <w:rFonts w:cstheme="minorHAnsi"/>
          <w:sz w:val="24"/>
          <w:szCs w:val="24"/>
          <w:highlight w:val="yellow"/>
        </w:rPr>
        <w:t xml:space="preserve"> desired plane</w:t>
      </w:r>
      <w:r w:rsidR="00981DAF" w:rsidRPr="00615F9F">
        <w:rPr>
          <w:rFonts w:cstheme="minorHAnsi"/>
          <w:sz w:val="24"/>
          <w:szCs w:val="24"/>
          <w:highlight w:val="yellow"/>
        </w:rPr>
        <w:t>.</w:t>
      </w:r>
    </w:p>
    <w:p w14:paraId="7512F9A3" w14:textId="60FFC3CE" w:rsidR="00BE28F9" w:rsidRPr="00615F9F" w:rsidRDefault="00C468F5" w:rsidP="00E019F7">
      <w:pPr>
        <w:pStyle w:val="ListParagraph"/>
        <w:numPr>
          <w:ilvl w:val="2"/>
          <w:numId w:val="5"/>
        </w:numPr>
        <w:spacing w:after="240" w:line="240" w:lineRule="auto"/>
        <w:ind w:left="0" w:firstLine="0"/>
        <w:contextualSpacing w:val="0"/>
        <w:jc w:val="both"/>
        <w:rPr>
          <w:rFonts w:cstheme="minorHAnsi"/>
          <w:sz w:val="24"/>
          <w:szCs w:val="24"/>
          <w:highlight w:val="yellow"/>
        </w:rPr>
      </w:pPr>
      <w:r w:rsidRPr="00615F9F">
        <w:rPr>
          <w:rFonts w:cstheme="minorHAnsi"/>
          <w:sz w:val="24"/>
          <w:szCs w:val="24"/>
          <w:highlight w:val="yellow"/>
        </w:rPr>
        <w:t>For sagittal sections, c</w:t>
      </w:r>
      <w:r w:rsidR="00BE28F9" w:rsidRPr="00615F9F">
        <w:rPr>
          <w:rFonts w:cstheme="minorHAnsi"/>
          <w:sz w:val="24"/>
          <w:szCs w:val="24"/>
          <w:highlight w:val="yellow"/>
        </w:rPr>
        <w:t>ut directly down the midline with a razor blade, separating the two hemispheres of the brain</w:t>
      </w:r>
      <w:r w:rsidR="00A8083D" w:rsidRPr="00615F9F">
        <w:rPr>
          <w:rFonts w:cstheme="minorHAnsi"/>
          <w:sz w:val="24"/>
          <w:szCs w:val="24"/>
          <w:highlight w:val="yellow"/>
        </w:rPr>
        <w:t>.</w:t>
      </w:r>
    </w:p>
    <w:p w14:paraId="73FFCFC2" w14:textId="4E3647DB" w:rsidR="00BE28F9" w:rsidRPr="00615F9F" w:rsidRDefault="00C468F5" w:rsidP="00E019F7">
      <w:pPr>
        <w:pStyle w:val="ListParagraph"/>
        <w:numPr>
          <w:ilvl w:val="2"/>
          <w:numId w:val="5"/>
        </w:numPr>
        <w:spacing w:after="240" w:line="240" w:lineRule="auto"/>
        <w:ind w:left="0" w:firstLine="0"/>
        <w:contextualSpacing w:val="0"/>
        <w:jc w:val="both"/>
        <w:rPr>
          <w:rFonts w:cstheme="minorHAnsi"/>
          <w:sz w:val="24"/>
          <w:szCs w:val="24"/>
          <w:highlight w:val="yellow"/>
        </w:rPr>
      </w:pPr>
      <w:r w:rsidRPr="00615F9F">
        <w:rPr>
          <w:rFonts w:cstheme="minorHAnsi"/>
          <w:sz w:val="24"/>
          <w:szCs w:val="24"/>
          <w:highlight w:val="yellow"/>
        </w:rPr>
        <w:t>For coronal sections, u</w:t>
      </w:r>
      <w:r w:rsidR="00BE28F9" w:rsidRPr="00615F9F">
        <w:rPr>
          <w:rFonts w:cstheme="minorHAnsi"/>
          <w:sz w:val="24"/>
          <w:szCs w:val="24"/>
          <w:highlight w:val="yellow"/>
        </w:rPr>
        <w:t xml:space="preserve">sing either a razor blade or </w:t>
      </w:r>
      <w:proofErr w:type="spellStart"/>
      <w:r w:rsidR="00BE28F9" w:rsidRPr="00615F9F">
        <w:rPr>
          <w:rFonts w:cstheme="minorHAnsi"/>
          <w:sz w:val="24"/>
          <w:szCs w:val="24"/>
          <w:highlight w:val="yellow"/>
        </w:rPr>
        <w:t>vanna</w:t>
      </w:r>
      <w:proofErr w:type="spellEnd"/>
      <w:r w:rsidR="00BE28F9" w:rsidRPr="00615F9F">
        <w:rPr>
          <w:rFonts w:cstheme="minorHAnsi"/>
          <w:sz w:val="24"/>
          <w:szCs w:val="24"/>
          <w:highlight w:val="yellow"/>
        </w:rPr>
        <w:t xml:space="preserve"> scissors, make a cut to remove the cerebellum</w:t>
      </w:r>
      <w:r w:rsidR="00547991" w:rsidRPr="00615F9F">
        <w:rPr>
          <w:rFonts w:cstheme="minorHAnsi"/>
          <w:sz w:val="24"/>
          <w:szCs w:val="24"/>
          <w:highlight w:val="yellow"/>
        </w:rPr>
        <w:t>.</w:t>
      </w:r>
      <w:r w:rsidR="00BE28F9" w:rsidRPr="00615F9F">
        <w:rPr>
          <w:rFonts w:cstheme="minorHAnsi"/>
          <w:sz w:val="24"/>
          <w:szCs w:val="24"/>
          <w:highlight w:val="yellow"/>
        </w:rPr>
        <w:t xml:space="preserve"> </w:t>
      </w:r>
      <w:r w:rsidR="00582D9C" w:rsidRPr="00615F9F">
        <w:rPr>
          <w:rFonts w:cstheme="minorHAnsi"/>
          <w:sz w:val="24"/>
          <w:szCs w:val="24"/>
          <w:highlight w:val="yellow"/>
        </w:rPr>
        <w:t>Make</w:t>
      </w:r>
      <w:r w:rsidR="00547991" w:rsidRPr="00615F9F">
        <w:rPr>
          <w:rFonts w:cstheme="minorHAnsi"/>
          <w:sz w:val="24"/>
          <w:szCs w:val="24"/>
          <w:highlight w:val="yellow"/>
        </w:rPr>
        <w:t xml:space="preserve"> the cut 90° </w:t>
      </w:r>
      <w:r w:rsidR="00BE28F9" w:rsidRPr="00615F9F">
        <w:rPr>
          <w:rFonts w:cstheme="minorHAnsi"/>
          <w:sz w:val="24"/>
          <w:szCs w:val="24"/>
          <w:highlight w:val="yellow"/>
        </w:rPr>
        <w:t>to midline to ensure</w:t>
      </w:r>
      <w:r w:rsidR="00E53022" w:rsidRPr="00615F9F">
        <w:rPr>
          <w:rFonts w:cstheme="minorHAnsi"/>
          <w:sz w:val="24"/>
          <w:szCs w:val="24"/>
          <w:highlight w:val="yellow"/>
        </w:rPr>
        <w:t xml:space="preserve"> that</w:t>
      </w:r>
      <w:r w:rsidR="00BE28F9" w:rsidRPr="00615F9F">
        <w:rPr>
          <w:rFonts w:cstheme="minorHAnsi"/>
          <w:sz w:val="24"/>
          <w:szCs w:val="24"/>
          <w:highlight w:val="yellow"/>
        </w:rPr>
        <w:t xml:space="preserve"> the left and right hemispheres are at the same rostral-caudal level in </w:t>
      </w:r>
      <w:r w:rsidRPr="00615F9F">
        <w:rPr>
          <w:rFonts w:cstheme="minorHAnsi"/>
          <w:sz w:val="24"/>
          <w:szCs w:val="24"/>
          <w:highlight w:val="yellow"/>
        </w:rPr>
        <w:t xml:space="preserve">the </w:t>
      </w:r>
      <w:r w:rsidR="00BE28F9" w:rsidRPr="00615F9F">
        <w:rPr>
          <w:rFonts w:cstheme="minorHAnsi"/>
          <w:sz w:val="24"/>
          <w:szCs w:val="24"/>
          <w:highlight w:val="yellow"/>
        </w:rPr>
        <w:t xml:space="preserve">individual slices. </w:t>
      </w:r>
    </w:p>
    <w:p w14:paraId="37D234E5" w14:textId="38BD47EE" w:rsidR="00BE28F9" w:rsidRPr="00615F9F" w:rsidRDefault="00BE28F9" w:rsidP="00E019F7">
      <w:pPr>
        <w:pStyle w:val="ListParagraph"/>
        <w:numPr>
          <w:ilvl w:val="1"/>
          <w:numId w:val="4"/>
        </w:numPr>
        <w:spacing w:after="240" w:line="240" w:lineRule="auto"/>
        <w:ind w:left="0" w:firstLine="0"/>
        <w:contextualSpacing w:val="0"/>
        <w:jc w:val="both"/>
        <w:rPr>
          <w:rFonts w:cstheme="minorHAnsi"/>
          <w:sz w:val="24"/>
          <w:szCs w:val="24"/>
          <w:highlight w:val="yellow"/>
        </w:rPr>
      </w:pPr>
      <w:r w:rsidRPr="00615F9F">
        <w:rPr>
          <w:rFonts w:cstheme="minorHAnsi"/>
          <w:sz w:val="24"/>
          <w:szCs w:val="24"/>
          <w:highlight w:val="yellow"/>
        </w:rPr>
        <w:t xml:space="preserve">Gently push the brain </w:t>
      </w:r>
      <w:r w:rsidR="00C468F5" w:rsidRPr="00615F9F">
        <w:rPr>
          <w:rFonts w:cstheme="minorHAnsi"/>
          <w:sz w:val="24"/>
          <w:szCs w:val="24"/>
          <w:highlight w:val="yellow"/>
        </w:rPr>
        <w:t>into</w:t>
      </w:r>
      <w:r w:rsidRPr="00615F9F">
        <w:rPr>
          <w:rFonts w:cstheme="minorHAnsi"/>
          <w:sz w:val="24"/>
          <w:szCs w:val="24"/>
          <w:highlight w:val="yellow"/>
        </w:rPr>
        <w:t xml:space="preserve"> the petri dish </w:t>
      </w:r>
      <w:r w:rsidR="000717E0" w:rsidRPr="00615F9F">
        <w:rPr>
          <w:rFonts w:cstheme="minorHAnsi"/>
          <w:sz w:val="24"/>
          <w:szCs w:val="24"/>
          <w:highlight w:val="yellow"/>
        </w:rPr>
        <w:t>containing</w:t>
      </w:r>
      <w:r w:rsidRPr="00615F9F">
        <w:rPr>
          <w:rFonts w:cstheme="minorHAnsi"/>
          <w:sz w:val="24"/>
          <w:szCs w:val="24"/>
          <w:highlight w:val="yellow"/>
        </w:rPr>
        <w:t xml:space="preserve"> oxygenated, ice-cold ACSF</w:t>
      </w:r>
      <w:r w:rsidR="00A8083D" w:rsidRPr="00615F9F">
        <w:rPr>
          <w:rFonts w:cstheme="minorHAnsi"/>
          <w:sz w:val="24"/>
          <w:szCs w:val="24"/>
          <w:highlight w:val="yellow"/>
        </w:rPr>
        <w:t>.</w:t>
      </w:r>
    </w:p>
    <w:p w14:paraId="164412EE" w14:textId="39F842F4" w:rsidR="00BE28F9" w:rsidRPr="00615F9F" w:rsidRDefault="00A90DB8" w:rsidP="00E019F7">
      <w:pPr>
        <w:pStyle w:val="ListParagraph"/>
        <w:numPr>
          <w:ilvl w:val="1"/>
          <w:numId w:val="4"/>
        </w:numPr>
        <w:spacing w:after="240" w:line="240" w:lineRule="auto"/>
        <w:ind w:left="0" w:firstLine="0"/>
        <w:contextualSpacing w:val="0"/>
        <w:jc w:val="both"/>
        <w:rPr>
          <w:sz w:val="24"/>
        </w:rPr>
      </w:pPr>
      <w:r w:rsidRPr="00615F9F">
        <w:rPr>
          <w:rFonts w:cstheme="minorHAnsi"/>
          <w:sz w:val="24"/>
          <w:szCs w:val="24"/>
          <w:highlight w:val="yellow"/>
        </w:rPr>
        <w:t>Use a razor blade</w:t>
      </w:r>
      <w:r w:rsidR="00BE28F9" w:rsidRPr="00615F9F">
        <w:rPr>
          <w:rFonts w:cstheme="minorHAnsi"/>
          <w:sz w:val="24"/>
          <w:szCs w:val="24"/>
          <w:highlight w:val="yellow"/>
        </w:rPr>
        <w:t xml:space="preserve"> to cut a small strip </w:t>
      </w:r>
      <w:r w:rsidRPr="00615F9F">
        <w:rPr>
          <w:rFonts w:cstheme="minorHAnsi"/>
          <w:sz w:val="24"/>
          <w:szCs w:val="24"/>
          <w:highlight w:val="yellow"/>
        </w:rPr>
        <w:t xml:space="preserve">(2 cm long, 0.5 cm wide, 1 cm </w:t>
      </w:r>
      <w:r w:rsidR="00E53022" w:rsidRPr="00615F9F">
        <w:rPr>
          <w:rFonts w:cstheme="minorHAnsi"/>
          <w:sz w:val="24"/>
          <w:szCs w:val="24"/>
          <w:highlight w:val="yellow"/>
        </w:rPr>
        <w:t>tall</w:t>
      </w:r>
      <w:r w:rsidRPr="00615F9F">
        <w:rPr>
          <w:rFonts w:cstheme="minorHAnsi"/>
          <w:sz w:val="24"/>
          <w:szCs w:val="24"/>
          <w:highlight w:val="yellow"/>
        </w:rPr>
        <w:t xml:space="preserve">) </w:t>
      </w:r>
      <w:r w:rsidR="00BE28F9" w:rsidRPr="00615F9F">
        <w:rPr>
          <w:rFonts w:cstheme="minorHAnsi"/>
          <w:sz w:val="24"/>
          <w:szCs w:val="24"/>
          <w:highlight w:val="yellow"/>
        </w:rPr>
        <w:t xml:space="preserve">of </w:t>
      </w:r>
      <w:r w:rsidR="008573F9" w:rsidRPr="00615F9F">
        <w:rPr>
          <w:rFonts w:cstheme="minorHAnsi"/>
          <w:sz w:val="24"/>
          <w:szCs w:val="24"/>
          <w:highlight w:val="yellow"/>
        </w:rPr>
        <w:t xml:space="preserve">the autoclaved </w:t>
      </w:r>
      <w:r w:rsidR="00BE28F9" w:rsidRPr="00615F9F">
        <w:rPr>
          <w:rFonts w:cstheme="minorHAnsi"/>
          <w:sz w:val="24"/>
          <w:szCs w:val="24"/>
          <w:highlight w:val="yellow"/>
        </w:rPr>
        <w:t xml:space="preserve">agar </w:t>
      </w:r>
      <w:r w:rsidRPr="00615F9F">
        <w:rPr>
          <w:rFonts w:cstheme="minorHAnsi"/>
          <w:sz w:val="24"/>
          <w:szCs w:val="24"/>
          <w:highlight w:val="yellow"/>
        </w:rPr>
        <w:t xml:space="preserve">(step 1.1) </w:t>
      </w:r>
      <w:r w:rsidR="00BE28F9" w:rsidRPr="00615F9F">
        <w:rPr>
          <w:rFonts w:cstheme="minorHAnsi"/>
          <w:sz w:val="24"/>
          <w:szCs w:val="24"/>
          <w:highlight w:val="yellow"/>
        </w:rPr>
        <w:t>and glue it onto the slicing plate</w:t>
      </w:r>
      <w:r w:rsidR="00A8083D" w:rsidRPr="00615F9F">
        <w:rPr>
          <w:rFonts w:cstheme="minorHAnsi"/>
          <w:sz w:val="24"/>
          <w:szCs w:val="24"/>
          <w:highlight w:val="yellow"/>
        </w:rPr>
        <w:t>.</w:t>
      </w:r>
      <w:r w:rsidR="008573F9" w:rsidRPr="00615F9F">
        <w:rPr>
          <w:rFonts w:cstheme="minorHAnsi"/>
          <w:sz w:val="24"/>
          <w:szCs w:val="24"/>
          <w:highlight w:val="yellow"/>
        </w:rPr>
        <w:t xml:space="preserve"> </w:t>
      </w:r>
      <w:r w:rsidR="00E53022" w:rsidRPr="00615F9F">
        <w:rPr>
          <w:sz w:val="24"/>
        </w:rPr>
        <w:t>Complete t</w:t>
      </w:r>
      <w:r w:rsidR="00DF6A8B" w:rsidRPr="00615F9F">
        <w:rPr>
          <w:sz w:val="24"/>
        </w:rPr>
        <w:t>his step in the</w:t>
      </w:r>
      <w:r w:rsidR="008573F9" w:rsidRPr="00615F9F">
        <w:rPr>
          <w:sz w:val="24"/>
        </w:rPr>
        <w:t xml:space="preserve"> absen</w:t>
      </w:r>
      <w:r w:rsidR="00DF6A8B" w:rsidRPr="00615F9F">
        <w:rPr>
          <w:sz w:val="24"/>
        </w:rPr>
        <w:t>ce</w:t>
      </w:r>
      <w:r w:rsidR="008573F9" w:rsidRPr="00615F9F">
        <w:rPr>
          <w:sz w:val="24"/>
        </w:rPr>
        <w:t xml:space="preserve"> of ACSF.</w:t>
      </w:r>
    </w:p>
    <w:p w14:paraId="55A2C478" w14:textId="6F8D34F6" w:rsidR="00BE28F9" w:rsidRPr="00615F9F" w:rsidRDefault="00022A3F" w:rsidP="00E019F7">
      <w:pPr>
        <w:pStyle w:val="ListParagraph"/>
        <w:spacing w:after="240" w:line="240" w:lineRule="auto"/>
        <w:ind w:left="0"/>
        <w:contextualSpacing w:val="0"/>
        <w:jc w:val="both"/>
        <w:rPr>
          <w:sz w:val="24"/>
        </w:rPr>
      </w:pPr>
      <w:r w:rsidRPr="00615F9F">
        <w:rPr>
          <w:sz w:val="24"/>
        </w:rPr>
        <w:lastRenderedPageBreak/>
        <w:t xml:space="preserve">Note: </w:t>
      </w:r>
      <w:r w:rsidR="00BE28F9" w:rsidRPr="00615F9F">
        <w:rPr>
          <w:sz w:val="24"/>
        </w:rPr>
        <w:t>Place a small amount of glue directly in front of the agar on the slicing plate</w:t>
      </w:r>
      <w:r w:rsidR="00A8083D" w:rsidRPr="00615F9F">
        <w:rPr>
          <w:sz w:val="24"/>
        </w:rPr>
        <w:t>.</w:t>
      </w:r>
      <w:r w:rsidRPr="00615F9F">
        <w:rPr>
          <w:sz w:val="24"/>
        </w:rPr>
        <w:t xml:space="preserve"> </w:t>
      </w:r>
      <w:r w:rsidR="00BE28F9" w:rsidRPr="00615F9F">
        <w:rPr>
          <w:sz w:val="24"/>
        </w:rPr>
        <w:t xml:space="preserve">Do not let excess glue stick to </w:t>
      </w:r>
      <w:r w:rsidRPr="00615F9F">
        <w:rPr>
          <w:sz w:val="24"/>
        </w:rPr>
        <w:t xml:space="preserve">the </w:t>
      </w:r>
      <w:r w:rsidR="00BE28F9" w:rsidRPr="00615F9F">
        <w:rPr>
          <w:sz w:val="24"/>
        </w:rPr>
        <w:t>agar</w:t>
      </w:r>
      <w:r w:rsidR="00E53022" w:rsidRPr="00615F9F">
        <w:rPr>
          <w:sz w:val="24"/>
        </w:rPr>
        <w:t>,</w:t>
      </w:r>
      <w:r w:rsidR="00BE28F9" w:rsidRPr="00615F9F">
        <w:rPr>
          <w:sz w:val="24"/>
        </w:rPr>
        <w:t xml:space="preserve"> as this will </w:t>
      </w:r>
      <w:r w:rsidR="00A8083D" w:rsidRPr="00615F9F">
        <w:rPr>
          <w:sz w:val="24"/>
        </w:rPr>
        <w:t xml:space="preserve">cause </w:t>
      </w:r>
      <w:r w:rsidRPr="00615F9F">
        <w:rPr>
          <w:sz w:val="24"/>
        </w:rPr>
        <w:t xml:space="preserve">the </w:t>
      </w:r>
      <w:r w:rsidR="00A8083D" w:rsidRPr="00615F9F">
        <w:rPr>
          <w:sz w:val="24"/>
        </w:rPr>
        <w:t xml:space="preserve">slices to stick and </w:t>
      </w:r>
      <w:r w:rsidR="00E53022" w:rsidRPr="00615F9F">
        <w:rPr>
          <w:sz w:val="24"/>
        </w:rPr>
        <w:t xml:space="preserve">will </w:t>
      </w:r>
      <w:r w:rsidR="00BE28F9" w:rsidRPr="00615F9F">
        <w:rPr>
          <w:sz w:val="24"/>
        </w:rPr>
        <w:t>interfere with slicing</w:t>
      </w:r>
      <w:r w:rsidR="00A8083D" w:rsidRPr="00615F9F">
        <w:rPr>
          <w:sz w:val="24"/>
        </w:rPr>
        <w:t>.</w:t>
      </w:r>
    </w:p>
    <w:p w14:paraId="56A530B4" w14:textId="63B346E3" w:rsidR="00DD50ED" w:rsidRPr="00615F9F" w:rsidRDefault="00BE28F9" w:rsidP="00E019F7">
      <w:pPr>
        <w:pStyle w:val="ListParagraph"/>
        <w:numPr>
          <w:ilvl w:val="1"/>
          <w:numId w:val="4"/>
        </w:numPr>
        <w:spacing w:after="240" w:line="240" w:lineRule="auto"/>
        <w:ind w:left="0" w:firstLine="0"/>
        <w:contextualSpacing w:val="0"/>
        <w:jc w:val="both"/>
        <w:rPr>
          <w:rFonts w:cstheme="minorHAnsi"/>
          <w:sz w:val="24"/>
          <w:szCs w:val="24"/>
          <w:highlight w:val="yellow"/>
        </w:rPr>
      </w:pPr>
      <w:r w:rsidRPr="00615F9F">
        <w:rPr>
          <w:rFonts w:cstheme="minorHAnsi"/>
          <w:sz w:val="24"/>
          <w:szCs w:val="24"/>
          <w:highlight w:val="yellow"/>
        </w:rPr>
        <w:t xml:space="preserve">Position </w:t>
      </w:r>
      <w:r w:rsidR="00DD50ED" w:rsidRPr="00615F9F">
        <w:rPr>
          <w:rFonts w:cstheme="minorHAnsi"/>
          <w:sz w:val="24"/>
          <w:szCs w:val="24"/>
          <w:highlight w:val="yellow"/>
        </w:rPr>
        <w:t>the brain</w:t>
      </w:r>
      <w:r w:rsidR="003B5444" w:rsidRPr="00615F9F">
        <w:rPr>
          <w:rFonts w:cstheme="minorHAnsi"/>
          <w:sz w:val="24"/>
          <w:szCs w:val="24"/>
          <w:highlight w:val="yellow"/>
        </w:rPr>
        <w:t>.</w:t>
      </w:r>
    </w:p>
    <w:p w14:paraId="5F4965C8" w14:textId="10520AD0" w:rsidR="00E53022" w:rsidRPr="00615F9F" w:rsidRDefault="00DD50ED" w:rsidP="00E019F7">
      <w:pPr>
        <w:pStyle w:val="ListParagraph"/>
        <w:spacing w:after="240" w:line="240" w:lineRule="auto"/>
        <w:ind w:left="0"/>
        <w:contextualSpacing w:val="0"/>
        <w:jc w:val="both"/>
        <w:rPr>
          <w:rFonts w:cstheme="minorHAnsi"/>
          <w:sz w:val="24"/>
          <w:szCs w:val="24"/>
          <w:highlight w:val="yellow"/>
        </w:rPr>
      </w:pPr>
      <w:r w:rsidRPr="00615F9F">
        <w:rPr>
          <w:rFonts w:cstheme="minorHAnsi"/>
          <w:sz w:val="24"/>
          <w:szCs w:val="24"/>
          <w:highlight w:val="yellow"/>
        </w:rPr>
        <w:t xml:space="preserve">4.5.1) </w:t>
      </w:r>
      <w:r w:rsidR="00BE28F9" w:rsidRPr="00615F9F">
        <w:rPr>
          <w:rFonts w:cstheme="minorHAnsi"/>
          <w:sz w:val="24"/>
          <w:szCs w:val="24"/>
          <w:highlight w:val="yellow"/>
        </w:rPr>
        <w:t xml:space="preserve">Remove excess ACSF </w:t>
      </w:r>
      <w:r w:rsidR="005B6EA5" w:rsidRPr="00615F9F">
        <w:rPr>
          <w:rFonts w:cstheme="minorHAnsi"/>
          <w:sz w:val="24"/>
          <w:szCs w:val="24"/>
          <w:highlight w:val="yellow"/>
        </w:rPr>
        <w:t xml:space="preserve">from </w:t>
      </w:r>
      <w:r w:rsidR="00AD2CA1" w:rsidRPr="00615F9F">
        <w:rPr>
          <w:rFonts w:cstheme="minorHAnsi"/>
          <w:sz w:val="24"/>
          <w:szCs w:val="24"/>
          <w:highlight w:val="yellow"/>
        </w:rPr>
        <w:t xml:space="preserve">the </w:t>
      </w:r>
      <w:r w:rsidR="005B6EA5" w:rsidRPr="00615F9F">
        <w:rPr>
          <w:rFonts w:cstheme="minorHAnsi"/>
          <w:sz w:val="24"/>
          <w:szCs w:val="24"/>
          <w:highlight w:val="yellow"/>
        </w:rPr>
        <w:t xml:space="preserve">brain </w:t>
      </w:r>
      <w:r w:rsidR="00E53022" w:rsidRPr="00615F9F">
        <w:rPr>
          <w:rFonts w:cstheme="minorHAnsi"/>
          <w:sz w:val="24"/>
          <w:szCs w:val="24"/>
          <w:highlight w:val="yellow"/>
        </w:rPr>
        <w:t>using</w:t>
      </w:r>
      <w:r w:rsidR="00582D9C" w:rsidRPr="00615F9F">
        <w:rPr>
          <w:rFonts w:cstheme="minorHAnsi"/>
          <w:sz w:val="24"/>
          <w:szCs w:val="24"/>
          <w:highlight w:val="yellow"/>
        </w:rPr>
        <w:t xml:space="preserve"> lab</w:t>
      </w:r>
      <w:r w:rsidR="00BE28F9" w:rsidRPr="00615F9F">
        <w:rPr>
          <w:rFonts w:cstheme="minorHAnsi"/>
          <w:sz w:val="24"/>
          <w:szCs w:val="24"/>
          <w:highlight w:val="yellow"/>
        </w:rPr>
        <w:t xml:space="preserve"> tissue before slicing. Use a spatula to position the brain so that the cut side of the brain is on the surface of the slicing plate </w:t>
      </w:r>
      <w:r w:rsidR="00AD2CA1" w:rsidRPr="00615F9F">
        <w:rPr>
          <w:rFonts w:cstheme="minorHAnsi"/>
          <w:sz w:val="24"/>
          <w:szCs w:val="24"/>
          <w:highlight w:val="yellow"/>
        </w:rPr>
        <w:t>(</w:t>
      </w:r>
      <w:r w:rsidR="00BE28F9" w:rsidRPr="00615F9F">
        <w:rPr>
          <w:rFonts w:cstheme="minorHAnsi"/>
          <w:sz w:val="24"/>
          <w:szCs w:val="24"/>
          <w:highlight w:val="yellow"/>
        </w:rPr>
        <w:t>where</w:t>
      </w:r>
      <w:r w:rsidR="00E53022" w:rsidRPr="00615F9F">
        <w:rPr>
          <w:rFonts w:cstheme="minorHAnsi"/>
          <w:sz w:val="24"/>
          <w:szCs w:val="24"/>
          <w:highlight w:val="yellow"/>
        </w:rPr>
        <w:t xml:space="preserve"> the</w:t>
      </w:r>
      <w:r w:rsidR="00BE28F9" w:rsidRPr="00615F9F">
        <w:rPr>
          <w:rFonts w:cstheme="minorHAnsi"/>
          <w:sz w:val="24"/>
          <w:szCs w:val="24"/>
          <w:highlight w:val="yellow"/>
        </w:rPr>
        <w:t xml:space="preserve"> glue was placed</w:t>
      </w:r>
      <w:r w:rsidR="00AD2CA1" w:rsidRPr="00615F9F">
        <w:rPr>
          <w:rFonts w:cstheme="minorHAnsi"/>
          <w:sz w:val="24"/>
          <w:szCs w:val="24"/>
          <w:highlight w:val="yellow"/>
        </w:rPr>
        <w:t>)</w:t>
      </w:r>
      <w:r w:rsidR="00BE28F9" w:rsidRPr="00615F9F">
        <w:rPr>
          <w:rFonts w:cstheme="minorHAnsi"/>
          <w:sz w:val="24"/>
          <w:szCs w:val="24"/>
          <w:highlight w:val="yellow"/>
        </w:rPr>
        <w:t xml:space="preserve"> and the ventral side is up against the agar.</w:t>
      </w:r>
    </w:p>
    <w:p w14:paraId="6058114C" w14:textId="063B95F3" w:rsidR="00BE28F9" w:rsidRPr="00615F9F" w:rsidRDefault="00E53022" w:rsidP="00E019F7">
      <w:pPr>
        <w:pStyle w:val="ListParagraph"/>
        <w:spacing w:after="240" w:line="240" w:lineRule="auto"/>
        <w:ind w:left="0"/>
        <w:contextualSpacing w:val="0"/>
        <w:jc w:val="both"/>
        <w:rPr>
          <w:rFonts w:cstheme="minorHAnsi"/>
          <w:sz w:val="24"/>
          <w:szCs w:val="24"/>
        </w:rPr>
      </w:pPr>
      <w:r w:rsidRPr="00615F9F">
        <w:rPr>
          <w:rFonts w:cstheme="minorHAnsi"/>
          <w:sz w:val="24"/>
          <w:szCs w:val="24"/>
        </w:rPr>
        <w:t xml:space="preserve">Note: </w:t>
      </w:r>
      <w:r w:rsidR="00BE28F9" w:rsidRPr="00615F9F">
        <w:rPr>
          <w:sz w:val="24"/>
        </w:rPr>
        <w:t>Multiple brains or hemispheres may be sliced at one time</w:t>
      </w:r>
      <w:r w:rsidR="00A8083D" w:rsidRPr="00615F9F">
        <w:rPr>
          <w:sz w:val="24"/>
        </w:rPr>
        <w:t>.</w:t>
      </w:r>
    </w:p>
    <w:p w14:paraId="2D9C8B6B" w14:textId="613C57EE" w:rsidR="00BE28F9" w:rsidRPr="00615F9F" w:rsidRDefault="00BE28F9" w:rsidP="00E019F7">
      <w:pPr>
        <w:pStyle w:val="ListParagraph"/>
        <w:numPr>
          <w:ilvl w:val="1"/>
          <w:numId w:val="4"/>
        </w:numPr>
        <w:spacing w:after="240" w:line="240" w:lineRule="auto"/>
        <w:ind w:left="0" w:firstLine="0"/>
        <w:contextualSpacing w:val="0"/>
        <w:jc w:val="both"/>
        <w:rPr>
          <w:rFonts w:cstheme="minorHAnsi"/>
          <w:sz w:val="24"/>
          <w:szCs w:val="24"/>
          <w:highlight w:val="yellow"/>
        </w:rPr>
      </w:pPr>
      <w:r w:rsidRPr="00615F9F">
        <w:rPr>
          <w:rFonts w:cstheme="minorHAnsi"/>
          <w:sz w:val="24"/>
          <w:szCs w:val="24"/>
          <w:highlight w:val="yellow"/>
        </w:rPr>
        <w:t>Put the slicing plate into the slicing stage and quickly add oxygenated, ice</w:t>
      </w:r>
      <w:r w:rsidR="00E53022" w:rsidRPr="00615F9F">
        <w:rPr>
          <w:rFonts w:cstheme="minorHAnsi"/>
          <w:sz w:val="24"/>
          <w:szCs w:val="24"/>
          <w:highlight w:val="yellow"/>
        </w:rPr>
        <w:t>-</w:t>
      </w:r>
      <w:r w:rsidRPr="00615F9F">
        <w:rPr>
          <w:rFonts w:cstheme="minorHAnsi"/>
          <w:sz w:val="24"/>
          <w:szCs w:val="24"/>
          <w:highlight w:val="yellow"/>
        </w:rPr>
        <w:t>cold ACSF</w:t>
      </w:r>
      <w:r w:rsidR="00582D9C" w:rsidRPr="00615F9F">
        <w:rPr>
          <w:rFonts w:cstheme="minorHAnsi"/>
          <w:sz w:val="24"/>
          <w:szCs w:val="24"/>
          <w:highlight w:val="yellow"/>
        </w:rPr>
        <w:t>.  Place</w:t>
      </w:r>
      <w:r w:rsidRPr="00615F9F">
        <w:rPr>
          <w:rFonts w:cstheme="minorHAnsi"/>
          <w:sz w:val="24"/>
          <w:szCs w:val="24"/>
          <w:highlight w:val="yellow"/>
        </w:rPr>
        <w:t xml:space="preserve"> ice chunks in the slicing chamber so that it stays cold for the duration of </w:t>
      </w:r>
      <w:r w:rsidR="00554277" w:rsidRPr="00615F9F">
        <w:rPr>
          <w:rFonts w:cstheme="minorHAnsi"/>
          <w:sz w:val="24"/>
          <w:szCs w:val="24"/>
          <w:highlight w:val="yellow"/>
        </w:rPr>
        <w:t xml:space="preserve">the </w:t>
      </w:r>
      <w:r w:rsidRPr="00615F9F">
        <w:rPr>
          <w:rFonts w:cstheme="minorHAnsi"/>
          <w:sz w:val="24"/>
          <w:szCs w:val="24"/>
          <w:highlight w:val="yellow"/>
        </w:rPr>
        <w:t>slicing</w:t>
      </w:r>
      <w:r w:rsidR="00A8083D" w:rsidRPr="00615F9F">
        <w:rPr>
          <w:rFonts w:cstheme="minorHAnsi"/>
          <w:sz w:val="24"/>
          <w:szCs w:val="24"/>
          <w:highlight w:val="yellow"/>
        </w:rPr>
        <w:t>.</w:t>
      </w:r>
    </w:p>
    <w:p w14:paraId="699D568B" w14:textId="69B5516C" w:rsidR="00BE28F9" w:rsidRPr="00615F9F" w:rsidRDefault="00582D9C" w:rsidP="00E019F7">
      <w:pPr>
        <w:pStyle w:val="ListParagraph"/>
        <w:numPr>
          <w:ilvl w:val="1"/>
          <w:numId w:val="4"/>
        </w:numPr>
        <w:spacing w:after="240" w:line="240" w:lineRule="auto"/>
        <w:ind w:left="0" w:firstLine="0"/>
        <w:contextualSpacing w:val="0"/>
        <w:jc w:val="both"/>
        <w:rPr>
          <w:rFonts w:cstheme="minorHAnsi"/>
          <w:sz w:val="24"/>
          <w:szCs w:val="24"/>
          <w:highlight w:val="yellow"/>
        </w:rPr>
      </w:pPr>
      <w:r w:rsidRPr="00615F9F">
        <w:rPr>
          <w:rFonts w:cstheme="minorHAnsi"/>
          <w:sz w:val="24"/>
          <w:szCs w:val="24"/>
          <w:highlight w:val="yellow"/>
        </w:rPr>
        <w:t>Position the plate</w:t>
      </w:r>
      <w:r w:rsidR="00554277" w:rsidRPr="00615F9F">
        <w:rPr>
          <w:rFonts w:cstheme="minorHAnsi"/>
          <w:sz w:val="24"/>
          <w:szCs w:val="24"/>
          <w:highlight w:val="yellow"/>
        </w:rPr>
        <w:t xml:space="preserve"> so that the slicing blade</w:t>
      </w:r>
      <w:r w:rsidR="00BE28F9" w:rsidRPr="00615F9F">
        <w:rPr>
          <w:rFonts w:cstheme="minorHAnsi"/>
          <w:sz w:val="24"/>
          <w:szCs w:val="24"/>
          <w:highlight w:val="yellow"/>
        </w:rPr>
        <w:t xml:space="preserve"> cut</w:t>
      </w:r>
      <w:r w:rsidR="00554277" w:rsidRPr="00615F9F">
        <w:rPr>
          <w:rFonts w:cstheme="minorHAnsi"/>
          <w:sz w:val="24"/>
          <w:szCs w:val="24"/>
          <w:highlight w:val="yellow"/>
        </w:rPr>
        <w:t>s</w:t>
      </w:r>
      <w:r w:rsidR="00BE28F9" w:rsidRPr="00615F9F">
        <w:rPr>
          <w:rFonts w:cstheme="minorHAnsi"/>
          <w:sz w:val="24"/>
          <w:szCs w:val="24"/>
          <w:highlight w:val="yellow"/>
        </w:rPr>
        <w:t xml:space="preserve"> first through the dorsal side of the brain (for sag</w:t>
      </w:r>
      <w:r w:rsidR="00554277" w:rsidRPr="00615F9F">
        <w:rPr>
          <w:rFonts w:cstheme="minorHAnsi"/>
          <w:sz w:val="24"/>
          <w:szCs w:val="24"/>
          <w:highlight w:val="yellow"/>
        </w:rPr>
        <w:t>ittal and coronal</w:t>
      </w:r>
      <w:r w:rsidR="003B5444" w:rsidRPr="00615F9F">
        <w:rPr>
          <w:rFonts w:cstheme="minorHAnsi"/>
          <w:sz w:val="24"/>
          <w:szCs w:val="24"/>
          <w:highlight w:val="yellow"/>
        </w:rPr>
        <w:t xml:space="preserve"> slices</w:t>
      </w:r>
      <w:r w:rsidR="00554277" w:rsidRPr="00615F9F">
        <w:rPr>
          <w:rFonts w:cstheme="minorHAnsi"/>
          <w:sz w:val="24"/>
          <w:szCs w:val="24"/>
          <w:highlight w:val="yellow"/>
        </w:rPr>
        <w:t xml:space="preserve">) and then </w:t>
      </w:r>
      <w:r w:rsidR="00BE28F9" w:rsidRPr="00615F9F">
        <w:rPr>
          <w:rFonts w:cstheme="minorHAnsi"/>
          <w:sz w:val="24"/>
          <w:szCs w:val="24"/>
          <w:highlight w:val="yellow"/>
        </w:rPr>
        <w:t>into the agar</w:t>
      </w:r>
      <w:r w:rsidR="00A8083D" w:rsidRPr="00615F9F">
        <w:rPr>
          <w:rFonts w:cstheme="minorHAnsi"/>
          <w:sz w:val="24"/>
          <w:szCs w:val="24"/>
          <w:highlight w:val="yellow"/>
        </w:rPr>
        <w:t>.</w:t>
      </w:r>
    </w:p>
    <w:p w14:paraId="540E080F" w14:textId="78F93001" w:rsidR="00BE28F9" w:rsidRPr="00615F9F" w:rsidRDefault="00C11281" w:rsidP="00E019F7">
      <w:pPr>
        <w:pStyle w:val="ListParagraph"/>
        <w:numPr>
          <w:ilvl w:val="1"/>
          <w:numId w:val="4"/>
        </w:numPr>
        <w:spacing w:after="240" w:line="240" w:lineRule="auto"/>
        <w:ind w:left="0" w:firstLine="0"/>
        <w:contextualSpacing w:val="0"/>
        <w:jc w:val="both"/>
        <w:rPr>
          <w:sz w:val="24"/>
          <w:highlight w:val="yellow"/>
        </w:rPr>
      </w:pPr>
      <w:r w:rsidRPr="00615F9F">
        <w:rPr>
          <w:rFonts w:cstheme="minorHAnsi"/>
          <w:sz w:val="24"/>
          <w:szCs w:val="24"/>
          <w:highlight w:val="yellow"/>
        </w:rPr>
        <w:t>Calibrate the v</w:t>
      </w:r>
      <w:r w:rsidR="00582D9C" w:rsidRPr="00615F9F">
        <w:rPr>
          <w:rFonts w:cstheme="minorHAnsi"/>
          <w:sz w:val="24"/>
          <w:szCs w:val="24"/>
          <w:highlight w:val="yellow"/>
        </w:rPr>
        <w:t>ibrato</w:t>
      </w:r>
      <w:r w:rsidR="00900600" w:rsidRPr="00615F9F">
        <w:rPr>
          <w:rFonts w:cstheme="minorHAnsi"/>
          <w:sz w:val="24"/>
          <w:szCs w:val="24"/>
          <w:highlight w:val="yellow"/>
        </w:rPr>
        <w:t>m</w:t>
      </w:r>
      <w:r w:rsidR="00582D9C" w:rsidRPr="00615F9F">
        <w:rPr>
          <w:rFonts w:cstheme="minorHAnsi"/>
          <w:sz w:val="24"/>
          <w:szCs w:val="24"/>
          <w:highlight w:val="yellow"/>
        </w:rPr>
        <w:t>e</w:t>
      </w:r>
      <w:r w:rsidR="00BE28F9" w:rsidRPr="00615F9F">
        <w:rPr>
          <w:rFonts w:cstheme="minorHAnsi"/>
          <w:sz w:val="24"/>
          <w:szCs w:val="24"/>
          <w:highlight w:val="yellow"/>
        </w:rPr>
        <w:t xml:space="preserve"> to</w:t>
      </w:r>
      <w:r w:rsidR="00842773" w:rsidRPr="00615F9F">
        <w:rPr>
          <w:rFonts w:cstheme="minorHAnsi"/>
          <w:sz w:val="24"/>
          <w:szCs w:val="24"/>
          <w:highlight w:val="yellow"/>
        </w:rPr>
        <w:t xml:space="preserve"> cut</w:t>
      </w:r>
      <w:r w:rsidR="00BE28F9" w:rsidRPr="00615F9F">
        <w:rPr>
          <w:rFonts w:cstheme="minorHAnsi"/>
          <w:sz w:val="24"/>
          <w:szCs w:val="24"/>
          <w:highlight w:val="yellow"/>
        </w:rPr>
        <w:t xml:space="preserve"> 300-350 </w:t>
      </w:r>
      <w:r w:rsidR="00547991" w:rsidRPr="00615F9F">
        <w:rPr>
          <w:rFonts w:cstheme="minorHAnsi"/>
          <w:sz w:val="24"/>
          <w:szCs w:val="24"/>
          <w:highlight w:val="yellow"/>
        </w:rPr>
        <w:t>µ</w:t>
      </w:r>
      <w:r w:rsidR="00BE28F9" w:rsidRPr="00615F9F">
        <w:rPr>
          <w:rFonts w:cstheme="minorHAnsi"/>
          <w:sz w:val="24"/>
          <w:szCs w:val="24"/>
          <w:highlight w:val="yellow"/>
        </w:rPr>
        <w:t>M</w:t>
      </w:r>
      <w:r w:rsidR="003B5444" w:rsidRPr="00615F9F">
        <w:rPr>
          <w:rFonts w:cstheme="minorHAnsi"/>
          <w:sz w:val="24"/>
          <w:szCs w:val="24"/>
          <w:highlight w:val="yellow"/>
        </w:rPr>
        <w:t>-</w:t>
      </w:r>
      <w:r w:rsidR="00BE28F9" w:rsidRPr="00615F9F">
        <w:rPr>
          <w:rFonts w:cstheme="minorHAnsi"/>
          <w:sz w:val="24"/>
          <w:szCs w:val="24"/>
          <w:highlight w:val="yellow"/>
        </w:rPr>
        <w:t>thick slices</w:t>
      </w:r>
      <w:r w:rsidR="002D18F3" w:rsidRPr="00615F9F">
        <w:rPr>
          <w:rFonts w:cstheme="minorHAnsi"/>
          <w:sz w:val="24"/>
          <w:szCs w:val="24"/>
          <w:highlight w:val="yellow"/>
        </w:rPr>
        <w:t>.</w:t>
      </w:r>
      <w:r w:rsidR="00BE28F9" w:rsidRPr="00615F9F">
        <w:rPr>
          <w:sz w:val="24"/>
          <w:highlight w:val="yellow"/>
        </w:rPr>
        <w:t xml:space="preserve"> </w:t>
      </w:r>
      <w:r w:rsidR="00582D9C" w:rsidRPr="00615F9F">
        <w:rPr>
          <w:sz w:val="24"/>
          <w:highlight w:val="yellow"/>
        </w:rPr>
        <w:t xml:space="preserve">Do not exceed </w:t>
      </w:r>
      <w:r w:rsidR="00BE28F9" w:rsidRPr="00615F9F">
        <w:rPr>
          <w:sz w:val="24"/>
          <w:highlight w:val="yellow"/>
        </w:rPr>
        <w:t>0.1 mm/s while cutting through</w:t>
      </w:r>
      <w:r w:rsidR="003B5444" w:rsidRPr="00615F9F">
        <w:rPr>
          <w:sz w:val="24"/>
          <w:highlight w:val="yellow"/>
        </w:rPr>
        <w:t xml:space="preserve"> the</w:t>
      </w:r>
      <w:r w:rsidR="00BE28F9" w:rsidRPr="00615F9F">
        <w:rPr>
          <w:sz w:val="24"/>
          <w:highlight w:val="yellow"/>
        </w:rPr>
        <w:t xml:space="preserve"> tissue</w:t>
      </w:r>
      <w:r w:rsidR="00A8083D" w:rsidRPr="00615F9F">
        <w:rPr>
          <w:sz w:val="24"/>
          <w:highlight w:val="yellow"/>
        </w:rPr>
        <w:t>.</w:t>
      </w:r>
    </w:p>
    <w:p w14:paraId="39580110" w14:textId="072D741F" w:rsidR="00BE28F9" w:rsidRPr="00615F9F" w:rsidRDefault="005253F5" w:rsidP="00E019F7">
      <w:pPr>
        <w:pStyle w:val="ListParagraph"/>
        <w:spacing w:after="240" w:line="240" w:lineRule="auto"/>
        <w:ind w:left="0"/>
        <w:contextualSpacing w:val="0"/>
        <w:jc w:val="both"/>
        <w:rPr>
          <w:sz w:val="24"/>
        </w:rPr>
      </w:pPr>
      <w:r w:rsidRPr="00615F9F">
        <w:rPr>
          <w:sz w:val="24"/>
        </w:rPr>
        <w:t xml:space="preserve">Note: </w:t>
      </w:r>
      <w:r w:rsidR="00BE28F9" w:rsidRPr="00615F9F">
        <w:rPr>
          <w:sz w:val="24"/>
        </w:rPr>
        <w:t>Once the blade is through the tissue, the slice should rest freely on top of the razor blade</w:t>
      </w:r>
      <w:r w:rsidR="003B5444" w:rsidRPr="00615F9F">
        <w:rPr>
          <w:sz w:val="24"/>
        </w:rPr>
        <w:t>,</w:t>
      </w:r>
      <w:r w:rsidR="00BE28F9" w:rsidRPr="00615F9F">
        <w:rPr>
          <w:sz w:val="24"/>
        </w:rPr>
        <w:t xml:space="preserve"> while the sharp edge is embedded in agar</w:t>
      </w:r>
      <w:r w:rsidR="00A8083D" w:rsidRPr="00615F9F">
        <w:rPr>
          <w:sz w:val="24"/>
        </w:rPr>
        <w:t>.</w:t>
      </w:r>
    </w:p>
    <w:p w14:paraId="002DA5F2" w14:textId="619E7B06" w:rsidR="00BE28F9" w:rsidRPr="00615F9F" w:rsidRDefault="00BE28F9" w:rsidP="00E019F7">
      <w:pPr>
        <w:pStyle w:val="ListParagraph"/>
        <w:numPr>
          <w:ilvl w:val="1"/>
          <w:numId w:val="4"/>
        </w:numPr>
        <w:spacing w:after="240" w:line="240" w:lineRule="auto"/>
        <w:ind w:left="0" w:firstLine="0"/>
        <w:contextualSpacing w:val="0"/>
        <w:jc w:val="both"/>
        <w:rPr>
          <w:rFonts w:cstheme="minorHAnsi"/>
          <w:sz w:val="24"/>
          <w:szCs w:val="24"/>
          <w:highlight w:val="yellow"/>
        </w:rPr>
      </w:pPr>
      <w:r w:rsidRPr="00615F9F">
        <w:rPr>
          <w:rFonts w:cstheme="minorHAnsi"/>
          <w:sz w:val="24"/>
          <w:szCs w:val="24"/>
          <w:highlight w:val="yellow"/>
        </w:rPr>
        <w:t xml:space="preserve">Pause the </w:t>
      </w:r>
      <w:r w:rsidR="003D1B98" w:rsidRPr="00615F9F">
        <w:rPr>
          <w:rFonts w:cstheme="minorHAnsi"/>
          <w:sz w:val="24"/>
          <w:szCs w:val="24"/>
          <w:highlight w:val="yellow"/>
        </w:rPr>
        <w:t>vibratome.</w:t>
      </w:r>
      <w:r w:rsidRPr="00615F9F">
        <w:rPr>
          <w:rFonts w:cstheme="minorHAnsi"/>
          <w:sz w:val="24"/>
          <w:szCs w:val="24"/>
          <w:highlight w:val="yellow"/>
        </w:rPr>
        <w:t xml:space="preserve"> </w:t>
      </w:r>
      <w:r w:rsidR="003D1B98" w:rsidRPr="00615F9F">
        <w:rPr>
          <w:rFonts w:cstheme="minorHAnsi"/>
          <w:sz w:val="24"/>
          <w:szCs w:val="24"/>
          <w:highlight w:val="yellow"/>
        </w:rPr>
        <w:t>U</w:t>
      </w:r>
      <w:r w:rsidRPr="00615F9F">
        <w:rPr>
          <w:rFonts w:cstheme="minorHAnsi"/>
          <w:sz w:val="24"/>
          <w:szCs w:val="24"/>
          <w:highlight w:val="yellow"/>
        </w:rPr>
        <w:t>se a broad</w:t>
      </w:r>
      <w:r w:rsidR="003B5444" w:rsidRPr="00615F9F">
        <w:rPr>
          <w:rFonts w:cstheme="minorHAnsi"/>
          <w:sz w:val="24"/>
          <w:szCs w:val="24"/>
          <w:highlight w:val="yellow"/>
        </w:rPr>
        <w:t>-</w:t>
      </w:r>
      <w:r w:rsidRPr="00615F9F">
        <w:rPr>
          <w:rFonts w:cstheme="minorHAnsi"/>
          <w:sz w:val="24"/>
          <w:szCs w:val="24"/>
          <w:highlight w:val="yellow"/>
        </w:rPr>
        <w:t>tipped pipet</w:t>
      </w:r>
      <w:r w:rsidR="003B5444" w:rsidRPr="00615F9F">
        <w:rPr>
          <w:rFonts w:cstheme="minorHAnsi"/>
          <w:sz w:val="24"/>
          <w:szCs w:val="24"/>
          <w:highlight w:val="yellow"/>
        </w:rPr>
        <w:t>te</w:t>
      </w:r>
      <w:r w:rsidRPr="00615F9F">
        <w:rPr>
          <w:rFonts w:cstheme="minorHAnsi"/>
          <w:sz w:val="24"/>
          <w:szCs w:val="24"/>
          <w:highlight w:val="yellow"/>
        </w:rPr>
        <w:t xml:space="preserve"> to gently suction the tissue</w:t>
      </w:r>
      <w:r w:rsidR="00205211" w:rsidRPr="00615F9F">
        <w:rPr>
          <w:rFonts w:cstheme="minorHAnsi"/>
          <w:sz w:val="24"/>
          <w:szCs w:val="24"/>
          <w:highlight w:val="yellow"/>
        </w:rPr>
        <w:t xml:space="preserve"> slice into the pipet</w:t>
      </w:r>
      <w:r w:rsidR="003B5444" w:rsidRPr="00615F9F">
        <w:rPr>
          <w:rFonts w:cstheme="minorHAnsi"/>
          <w:sz w:val="24"/>
          <w:szCs w:val="24"/>
          <w:highlight w:val="yellow"/>
        </w:rPr>
        <w:t>te. T</w:t>
      </w:r>
      <w:r w:rsidRPr="00615F9F">
        <w:rPr>
          <w:rFonts w:cstheme="minorHAnsi"/>
          <w:sz w:val="24"/>
          <w:szCs w:val="24"/>
          <w:highlight w:val="yellow"/>
        </w:rPr>
        <w:t xml:space="preserve">ransfer </w:t>
      </w:r>
      <w:r w:rsidR="003B5444" w:rsidRPr="00615F9F">
        <w:rPr>
          <w:rFonts w:cstheme="minorHAnsi"/>
          <w:sz w:val="24"/>
          <w:szCs w:val="24"/>
          <w:highlight w:val="yellow"/>
        </w:rPr>
        <w:t>them</w:t>
      </w:r>
      <w:r w:rsidRPr="00615F9F">
        <w:rPr>
          <w:rFonts w:cstheme="minorHAnsi"/>
          <w:sz w:val="24"/>
          <w:szCs w:val="24"/>
          <w:highlight w:val="yellow"/>
        </w:rPr>
        <w:t xml:space="preserve"> to a petri dish with oxygenated, ice</w:t>
      </w:r>
      <w:r w:rsidR="003B5444" w:rsidRPr="00615F9F">
        <w:rPr>
          <w:rFonts w:cstheme="minorHAnsi"/>
          <w:sz w:val="24"/>
          <w:szCs w:val="24"/>
          <w:highlight w:val="yellow"/>
        </w:rPr>
        <w:t>-</w:t>
      </w:r>
      <w:r w:rsidRPr="00615F9F">
        <w:rPr>
          <w:rFonts w:cstheme="minorHAnsi"/>
          <w:sz w:val="24"/>
          <w:szCs w:val="24"/>
          <w:highlight w:val="yellow"/>
        </w:rPr>
        <w:t>cold ACSF</w:t>
      </w:r>
      <w:r w:rsidR="00A8083D" w:rsidRPr="00615F9F">
        <w:rPr>
          <w:rFonts w:cstheme="minorHAnsi"/>
          <w:sz w:val="24"/>
          <w:szCs w:val="24"/>
          <w:highlight w:val="yellow"/>
        </w:rPr>
        <w:t>.</w:t>
      </w:r>
    </w:p>
    <w:p w14:paraId="34002171" w14:textId="2CFDF381" w:rsidR="00BE28F9" w:rsidRPr="00615F9F" w:rsidRDefault="00992EB9" w:rsidP="00E019F7">
      <w:pPr>
        <w:spacing w:after="240" w:line="240" w:lineRule="auto"/>
        <w:jc w:val="both"/>
        <w:rPr>
          <w:rFonts w:cstheme="minorHAnsi"/>
          <w:b/>
          <w:sz w:val="24"/>
          <w:szCs w:val="24"/>
          <w:highlight w:val="yellow"/>
        </w:rPr>
      </w:pPr>
      <w:r w:rsidRPr="00615F9F">
        <w:rPr>
          <w:rFonts w:cstheme="minorHAnsi"/>
          <w:b/>
          <w:sz w:val="24"/>
          <w:szCs w:val="24"/>
          <w:highlight w:val="yellow"/>
        </w:rPr>
        <w:t>5</w:t>
      </w:r>
      <w:r w:rsidR="00001BB1" w:rsidRPr="00615F9F">
        <w:rPr>
          <w:rFonts w:cstheme="minorHAnsi"/>
          <w:b/>
          <w:sz w:val="24"/>
          <w:szCs w:val="24"/>
          <w:highlight w:val="yellow"/>
        </w:rPr>
        <w:t xml:space="preserve">)  </w:t>
      </w:r>
      <w:r w:rsidR="00BE28F9" w:rsidRPr="00615F9F">
        <w:rPr>
          <w:rFonts w:cstheme="minorHAnsi"/>
          <w:b/>
          <w:sz w:val="24"/>
          <w:szCs w:val="24"/>
          <w:highlight w:val="yellow"/>
        </w:rPr>
        <w:t>Incubation</w:t>
      </w:r>
    </w:p>
    <w:p w14:paraId="040FAA78" w14:textId="2B473A1D" w:rsidR="00BE28F9" w:rsidRPr="00615F9F" w:rsidRDefault="00BE28F9" w:rsidP="00E019F7">
      <w:pPr>
        <w:pStyle w:val="ListParagraph"/>
        <w:numPr>
          <w:ilvl w:val="1"/>
          <w:numId w:val="6"/>
        </w:numPr>
        <w:tabs>
          <w:tab w:val="left" w:pos="720"/>
        </w:tabs>
        <w:spacing w:after="240" w:line="240" w:lineRule="auto"/>
        <w:ind w:left="0" w:firstLine="0"/>
        <w:contextualSpacing w:val="0"/>
        <w:jc w:val="both"/>
        <w:rPr>
          <w:rFonts w:cstheme="minorHAnsi"/>
          <w:sz w:val="24"/>
          <w:szCs w:val="24"/>
          <w:highlight w:val="yellow"/>
        </w:rPr>
      </w:pPr>
      <w:r w:rsidRPr="00615F9F">
        <w:rPr>
          <w:rFonts w:cstheme="minorHAnsi"/>
          <w:sz w:val="24"/>
          <w:szCs w:val="24"/>
          <w:highlight w:val="yellow"/>
        </w:rPr>
        <w:t>Remove</w:t>
      </w:r>
      <w:r w:rsidR="00205211" w:rsidRPr="00615F9F">
        <w:rPr>
          <w:rFonts w:cstheme="minorHAnsi"/>
          <w:sz w:val="24"/>
          <w:szCs w:val="24"/>
          <w:highlight w:val="yellow"/>
        </w:rPr>
        <w:t xml:space="preserve"> the</w:t>
      </w:r>
      <w:r w:rsidRPr="00615F9F">
        <w:rPr>
          <w:rFonts w:cstheme="minorHAnsi"/>
          <w:sz w:val="24"/>
          <w:szCs w:val="24"/>
          <w:highlight w:val="yellow"/>
        </w:rPr>
        <w:t xml:space="preserve"> prepared culture membranes </w:t>
      </w:r>
      <w:r w:rsidR="00205211" w:rsidRPr="00615F9F">
        <w:rPr>
          <w:rFonts w:cstheme="minorHAnsi"/>
          <w:sz w:val="24"/>
          <w:szCs w:val="24"/>
          <w:highlight w:val="yellow"/>
        </w:rPr>
        <w:t xml:space="preserve">(steps 2.1-2.3) </w:t>
      </w:r>
      <w:r w:rsidRPr="00615F9F">
        <w:rPr>
          <w:rFonts w:cstheme="minorHAnsi"/>
          <w:sz w:val="24"/>
          <w:szCs w:val="24"/>
          <w:highlight w:val="yellow"/>
        </w:rPr>
        <w:t xml:space="preserve">from the incubator </w:t>
      </w:r>
      <w:r w:rsidR="00205211" w:rsidRPr="00615F9F">
        <w:rPr>
          <w:rFonts w:cstheme="minorHAnsi"/>
          <w:sz w:val="24"/>
          <w:szCs w:val="24"/>
          <w:highlight w:val="yellow"/>
        </w:rPr>
        <w:t>and place them in a</w:t>
      </w:r>
      <w:r w:rsidRPr="00615F9F">
        <w:rPr>
          <w:rFonts w:cstheme="minorHAnsi"/>
          <w:sz w:val="24"/>
          <w:szCs w:val="24"/>
          <w:highlight w:val="yellow"/>
        </w:rPr>
        <w:t xml:space="preserve"> sterile hood</w:t>
      </w:r>
      <w:r w:rsidR="0085243D" w:rsidRPr="00615F9F">
        <w:rPr>
          <w:rFonts w:cstheme="minorHAnsi"/>
          <w:sz w:val="24"/>
          <w:szCs w:val="24"/>
          <w:highlight w:val="yellow"/>
        </w:rPr>
        <w:t>.</w:t>
      </w:r>
    </w:p>
    <w:p w14:paraId="680B7CD5" w14:textId="512DE4C3" w:rsidR="00BE28F9" w:rsidRPr="00615F9F" w:rsidRDefault="00BE28F9" w:rsidP="00E019F7">
      <w:pPr>
        <w:pStyle w:val="ListParagraph"/>
        <w:numPr>
          <w:ilvl w:val="1"/>
          <w:numId w:val="6"/>
        </w:numPr>
        <w:tabs>
          <w:tab w:val="left" w:pos="720"/>
        </w:tabs>
        <w:spacing w:after="240" w:line="240" w:lineRule="auto"/>
        <w:ind w:left="0" w:firstLine="0"/>
        <w:contextualSpacing w:val="0"/>
        <w:jc w:val="both"/>
        <w:rPr>
          <w:rFonts w:cstheme="minorHAnsi"/>
          <w:sz w:val="24"/>
          <w:szCs w:val="24"/>
          <w:highlight w:val="yellow"/>
        </w:rPr>
      </w:pPr>
      <w:r w:rsidRPr="00615F9F">
        <w:rPr>
          <w:sz w:val="24"/>
          <w:highlight w:val="yellow"/>
        </w:rPr>
        <w:t xml:space="preserve">Bring </w:t>
      </w:r>
      <w:r w:rsidR="00FF4134" w:rsidRPr="00615F9F">
        <w:rPr>
          <w:sz w:val="24"/>
          <w:highlight w:val="yellow"/>
        </w:rPr>
        <w:t xml:space="preserve">the </w:t>
      </w:r>
      <w:r w:rsidRPr="00615F9F">
        <w:rPr>
          <w:sz w:val="24"/>
          <w:highlight w:val="yellow"/>
        </w:rPr>
        <w:t>cold, oxygenated slices in ACSF to the hood</w:t>
      </w:r>
      <w:r w:rsidR="0085243D" w:rsidRPr="00615F9F">
        <w:rPr>
          <w:sz w:val="24"/>
          <w:highlight w:val="yellow"/>
        </w:rPr>
        <w:t>.</w:t>
      </w:r>
    </w:p>
    <w:p w14:paraId="5E5FB0C9" w14:textId="1F75F2FF" w:rsidR="00BE28F9" w:rsidRPr="00615F9F" w:rsidRDefault="00BE28F9" w:rsidP="00E019F7">
      <w:pPr>
        <w:pStyle w:val="ListParagraph"/>
        <w:numPr>
          <w:ilvl w:val="1"/>
          <w:numId w:val="6"/>
        </w:numPr>
        <w:tabs>
          <w:tab w:val="left" w:pos="720"/>
        </w:tabs>
        <w:spacing w:after="240" w:line="240" w:lineRule="auto"/>
        <w:ind w:left="0" w:firstLine="0"/>
        <w:contextualSpacing w:val="0"/>
        <w:jc w:val="both"/>
        <w:rPr>
          <w:rFonts w:cstheme="minorHAnsi"/>
          <w:sz w:val="24"/>
          <w:szCs w:val="24"/>
          <w:highlight w:val="yellow"/>
        </w:rPr>
      </w:pPr>
      <w:r w:rsidRPr="00615F9F">
        <w:rPr>
          <w:rFonts w:cstheme="minorHAnsi"/>
          <w:sz w:val="24"/>
          <w:szCs w:val="24"/>
          <w:highlight w:val="yellow"/>
        </w:rPr>
        <w:t>Using a broad</w:t>
      </w:r>
      <w:r w:rsidR="003B5444" w:rsidRPr="00615F9F">
        <w:rPr>
          <w:rFonts w:cstheme="minorHAnsi"/>
          <w:sz w:val="24"/>
          <w:szCs w:val="24"/>
          <w:highlight w:val="yellow"/>
        </w:rPr>
        <w:t>-</w:t>
      </w:r>
      <w:r w:rsidRPr="00615F9F">
        <w:rPr>
          <w:rFonts w:cstheme="minorHAnsi"/>
          <w:sz w:val="24"/>
          <w:szCs w:val="24"/>
          <w:highlight w:val="yellow"/>
        </w:rPr>
        <w:t>tip</w:t>
      </w:r>
      <w:r w:rsidR="003B5444" w:rsidRPr="00615F9F">
        <w:rPr>
          <w:rFonts w:cstheme="minorHAnsi"/>
          <w:sz w:val="24"/>
          <w:szCs w:val="24"/>
          <w:highlight w:val="yellow"/>
        </w:rPr>
        <w:t>ped</w:t>
      </w:r>
      <w:r w:rsidRPr="00615F9F">
        <w:rPr>
          <w:rFonts w:cstheme="minorHAnsi"/>
          <w:sz w:val="24"/>
          <w:szCs w:val="24"/>
          <w:highlight w:val="yellow"/>
        </w:rPr>
        <w:t xml:space="preserve"> pipet</w:t>
      </w:r>
      <w:r w:rsidR="003B5444" w:rsidRPr="00615F9F">
        <w:rPr>
          <w:rFonts w:cstheme="minorHAnsi"/>
          <w:sz w:val="24"/>
          <w:szCs w:val="24"/>
          <w:highlight w:val="yellow"/>
        </w:rPr>
        <w:t>te</w:t>
      </w:r>
      <w:r w:rsidRPr="00615F9F">
        <w:rPr>
          <w:rFonts w:cstheme="minorHAnsi"/>
          <w:sz w:val="24"/>
          <w:szCs w:val="24"/>
          <w:highlight w:val="yellow"/>
        </w:rPr>
        <w:t xml:space="preserve">, gently suction </w:t>
      </w:r>
      <w:r w:rsidR="003B5444" w:rsidRPr="00615F9F">
        <w:rPr>
          <w:rFonts w:cstheme="minorHAnsi"/>
          <w:sz w:val="24"/>
          <w:szCs w:val="24"/>
          <w:highlight w:val="yellow"/>
        </w:rPr>
        <w:t xml:space="preserve">up </w:t>
      </w:r>
      <w:r w:rsidRPr="00615F9F">
        <w:rPr>
          <w:rFonts w:cstheme="minorHAnsi"/>
          <w:sz w:val="24"/>
          <w:szCs w:val="24"/>
          <w:highlight w:val="yellow"/>
        </w:rPr>
        <w:t>one of t</w:t>
      </w:r>
      <w:r w:rsidR="00FF4134" w:rsidRPr="00615F9F">
        <w:rPr>
          <w:rFonts w:cstheme="minorHAnsi"/>
          <w:sz w:val="24"/>
          <w:szCs w:val="24"/>
          <w:highlight w:val="yellow"/>
        </w:rPr>
        <w:t xml:space="preserve">he brain </w:t>
      </w:r>
      <w:r w:rsidR="003B5444" w:rsidRPr="00615F9F">
        <w:rPr>
          <w:rFonts w:cstheme="minorHAnsi"/>
          <w:sz w:val="24"/>
          <w:szCs w:val="24"/>
          <w:highlight w:val="yellow"/>
        </w:rPr>
        <w:t>slices; u</w:t>
      </w:r>
      <w:r w:rsidR="00FF4134" w:rsidRPr="00615F9F">
        <w:rPr>
          <w:rFonts w:cstheme="minorHAnsi"/>
          <w:sz w:val="24"/>
          <w:szCs w:val="24"/>
          <w:highlight w:val="yellow"/>
        </w:rPr>
        <w:t>se</w:t>
      </w:r>
      <w:r w:rsidRPr="00615F9F">
        <w:rPr>
          <w:rFonts w:cstheme="minorHAnsi"/>
          <w:sz w:val="24"/>
          <w:szCs w:val="24"/>
          <w:highlight w:val="yellow"/>
        </w:rPr>
        <w:t xml:space="preserve"> plenty of liquid to pick it up</w:t>
      </w:r>
      <w:r w:rsidR="0085243D" w:rsidRPr="00615F9F">
        <w:rPr>
          <w:rFonts w:cstheme="minorHAnsi"/>
          <w:sz w:val="24"/>
          <w:szCs w:val="24"/>
          <w:highlight w:val="yellow"/>
        </w:rPr>
        <w:t>.</w:t>
      </w:r>
      <w:r w:rsidR="00BE1B74" w:rsidRPr="00615F9F">
        <w:rPr>
          <w:rFonts w:cstheme="minorHAnsi"/>
          <w:sz w:val="24"/>
          <w:szCs w:val="24"/>
          <w:highlight w:val="yellow"/>
        </w:rPr>
        <w:t xml:space="preserve"> </w:t>
      </w:r>
      <w:r w:rsidRPr="00615F9F">
        <w:rPr>
          <w:rFonts w:cstheme="minorHAnsi"/>
          <w:sz w:val="24"/>
          <w:szCs w:val="24"/>
          <w:highlight w:val="yellow"/>
        </w:rPr>
        <w:t xml:space="preserve">If </w:t>
      </w:r>
      <w:r w:rsidR="00BE1B74" w:rsidRPr="00615F9F">
        <w:rPr>
          <w:rFonts w:cstheme="minorHAnsi"/>
          <w:sz w:val="24"/>
          <w:szCs w:val="24"/>
          <w:highlight w:val="yellow"/>
        </w:rPr>
        <w:t xml:space="preserve">the </w:t>
      </w:r>
      <w:r w:rsidRPr="00615F9F">
        <w:rPr>
          <w:rFonts w:cstheme="minorHAnsi"/>
          <w:sz w:val="24"/>
          <w:szCs w:val="24"/>
          <w:highlight w:val="yellow"/>
        </w:rPr>
        <w:t xml:space="preserve">slice seems to stick </w:t>
      </w:r>
      <w:r w:rsidR="003B5444" w:rsidRPr="00615F9F">
        <w:rPr>
          <w:rFonts w:cstheme="minorHAnsi"/>
          <w:sz w:val="24"/>
          <w:szCs w:val="24"/>
          <w:highlight w:val="yellow"/>
        </w:rPr>
        <w:t xml:space="preserve">to </w:t>
      </w:r>
      <w:r w:rsidRPr="00615F9F">
        <w:rPr>
          <w:rFonts w:cstheme="minorHAnsi"/>
          <w:sz w:val="24"/>
          <w:szCs w:val="24"/>
          <w:highlight w:val="yellow"/>
        </w:rPr>
        <w:t xml:space="preserve">the pipette, gently </w:t>
      </w:r>
      <w:r w:rsidR="003B5444" w:rsidRPr="00615F9F">
        <w:rPr>
          <w:rFonts w:cstheme="minorHAnsi"/>
          <w:sz w:val="24"/>
          <w:szCs w:val="24"/>
          <w:highlight w:val="yellow"/>
        </w:rPr>
        <w:t xml:space="preserve">rock the </w:t>
      </w:r>
      <w:r w:rsidRPr="00615F9F">
        <w:rPr>
          <w:rFonts w:cstheme="minorHAnsi"/>
          <w:sz w:val="24"/>
          <w:szCs w:val="24"/>
          <w:highlight w:val="yellow"/>
        </w:rPr>
        <w:t>ACSF until the slice comes free</w:t>
      </w:r>
      <w:r w:rsidR="0085243D" w:rsidRPr="00615F9F">
        <w:rPr>
          <w:rFonts w:cstheme="minorHAnsi"/>
          <w:sz w:val="24"/>
          <w:szCs w:val="24"/>
          <w:highlight w:val="yellow"/>
        </w:rPr>
        <w:t>.</w:t>
      </w:r>
      <w:r w:rsidR="00BE1B74" w:rsidRPr="00615F9F">
        <w:rPr>
          <w:rFonts w:cstheme="minorHAnsi"/>
          <w:sz w:val="24"/>
          <w:szCs w:val="24"/>
          <w:highlight w:val="yellow"/>
        </w:rPr>
        <w:t xml:space="preserve"> </w:t>
      </w:r>
      <w:r w:rsidRPr="00615F9F">
        <w:rPr>
          <w:rFonts w:cstheme="minorHAnsi"/>
          <w:sz w:val="24"/>
          <w:szCs w:val="24"/>
          <w:highlight w:val="yellow"/>
        </w:rPr>
        <w:t>Keeping the pipet</w:t>
      </w:r>
      <w:r w:rsidR="003B5444" w:rsidRPr="00615F9F">
        <w:rPr>
          <w:rFonts w:cstheme="minorHAnsi"/>
          <w:sz w:val="24"/>
          <w:szCs w:val="24"/>
          <w:highlight w:val="yellow"/>
        </w:rPr>
        <w:t>te</w:t>
      </w:r>
      <w:r w:rsidRPr="00615F9F">
        <w:rPr>
          <w:rFonts w:cstheme="minorHAnsi"/>
          <w:sz w:val="24"/>
          <w:szCs w:val="24"/>
          <w:highlight w:val="yellow"/>
        </w:rPr>
        <w:t xml:space="preserve"> vertical, allow the slice to sink to the open end of the pipet</w:t>
      </w:r>
      <w:r w:rsidR="003B5444" w:rsidRPr="00615F9F">
        <w:rPr>
          <w:rFonts w:cstheme="minorHAnsi"/>
          <w:sz w:val="24"/>
          <w:szCs w:val="24"/>
          <w:highlight w:val="yellow"/>
        </w:rPr>
        <w:t>te</w:t>
      </w:r>
      <w:r w:rsidR="0085243D" w:rsidRPr="00615F9F">
        <w:rPr>
          <w:rFonts w:cstheme="minorHAnsi"/>
          <w:sz w:val="24"/>
          <w:szCs w:val="24"/>
          <w:highlight w:val="yellow"/>
        </w:rPr>
        <w:t>.</w:t>
      </w:r>
    </w:p>
    <w:p w14:paraId="1F21FB28" w14:textId="13BF92AE" w:rsidR="00BE1B74" w:rsidRPr="00615F9F" w:rsidRDefault="00BE1B74" w:rsidP="00E019F7">
      <w:pPr>
        <w:pStyle w:val="ListParagraph"/>
        <w:tabs>
          <w:tab w:val="left" w:pos="720"/>
        </w:tabs>
        <w:spacing w:after="240" w:line="240" w:lineRule="auto"/>
        <w:ind w:left="0"/>
        <w:contextualSpacing w:val="0"/>
        <w:jc w:val="both"/>
        <w:rPr>
          <w:sz w:val="24"/>
        </w:rPr>
      </w:pPr>
      <w:r w:rsidRPr="00615F9F">
        <w:rPr>
          <w:sz w:val="24"/>
        </w:rPr>
        <w:t xml:space="preserve">Note: </w:t>
      </w:r>
      <w:r w:rsidR="00BE28F9" w:rsidRPr="00615F9F">
        <w:rPr>
          <w:sz w:val="24"/>
        </w:rPr>
        <w:t>The ACSF should make a slight convex curve extending out th</w:t>
      </w:r>
      <w:r w:rsidR="00346EBD" w:rsidRPr="00615F9F">
        <w:rPr>
          <w:sz w:val="24"/>
        </w:rPr>
        <w:t>e broad end of the pipet</w:t>
      </w:r>
      <w:r w:rsidR="003B5444" w:rsidRPr="00615F9F">
        <w:rPr>
          <w:rFonts w:cstheme="minorHAnsi"/>
          <w:sz w:val="24"/>
          <w:szCs w:val="24"/>
        </w:rPr>
        <w:t>. L</w:t>
      </w:r>
      <w:r w:rsidR="00346EBD" w:rsidRPr="00615F9F">
        <w:rPr>
          <w:rFonts w:cstheme="minorHAnsi"/>
          <w:sz w:val="24"/>
          <w:szCs w:val="24"/>
        </w:rPr>
        <w:t>et</w:t>
      </w:r>
      <w:r w:rsidR="00BE28F9" w:rsidRPr="00615F9F">
        <w:rPr>
          <w:sz w:val="24"/>
        </w:rPr>
        <w:t xml:space="preserve"> the slice rest in this </w:t>
      </w:r>
      <w:r w:rsidR="00863471" w:rsidRPr="00615F9F">
        <w:rPr>
          <w:rFonts w:cstheme="minorHAnsi"/>
          <w:sz w:val="24"/>
          <w:szCs w:val="24"/>
        </w:rPr>
        <w:t>meniscus</w:t>
      </w:r>
      <w:r w:rsidR="00863471" w:rsidRPr="00615F9F">
        <w:rPr>
          <w:sz w:val="24"/>
        </w:rPr>
        <w:t xml:space="preserve"> </w:t>
      </w:r>
      <w:r w:rsidR="00346EBD" w:rsidRPr="00615F9F">
        <w:rPr>
          <w:sz w:val="24"/>
        </w:rPr>
        <w:t xml:space="preserve">before </w:t>
      </w:r>
      <w:r w:rsidR="00346EBD" w:rsidRPr="00615F9F">
        <w:rPr>
          <w:rFonts w:cstheme="minorHAnsi"/>
          <w:sz w:val="24"/>
          <w:szCs w:val="24"/>
        </w:rPr>
        <w:t xml:space="preserve">gently touching </w:t>
      </w:r>
      <w:r w:rsidR="003B5444" w:rsidRPr="00615F9F">
        <w:rPr>
          <w:rFonts w:cstheme="minorHAnsi"/>
          <w:sz w:val="24"/>
          <w:szCs w:val="24"/>
        </w:rPr>
        <w:t xml:space="preserve">it </w:t>
      </w:r>
      <w:r w:rsidR="00346EBD" w:rsidRPr="00615F9F">
        <w:rPr>
          <w:rFonts w:cstheme="minorHAnsi"/>
          <w:sz w:val="24"/>
          <w:szCs w:val="24"/>
        </w:rPr>
        <w:t>to</w:t>
      </w:r>
      <w:r w:rsidR="00346EBD" w:rsidRPr="00615F9F">
        <w:rPr>
          <w:sz w:val="24"/>
        </w:rPr>
        <w:t xml:space="preserve"> the membrane</w:t>
      </w:r>
      <w:r w:rsidR="00346EBD" w:rsidRPr="00615F9F">
        <w:rPr>
          <w:rFonts w:cstheme="minorHAnsi"/>
          <w:sz w:val="24"/>
          <w:szCs w:val="24"/>
        </w:rPr>
        <w:t>.</w:t>
      </w:r>
    </w:p>
    <w:p w14:paraId="180DF154" w14:textId="387EDB59" w:rsidR="00BE28F9" w:rsidRPr="00615F9F" w:rsidRDefault="00BE28F9" w:rsidP="00E019F7">
      <w:pPr>
        <w:pStyle w:val="ListParagraph"/>
        <w:numPr>
          <w:ilvl w:val="1"/>
          <w:numId w:val="6"/>
        </w:numPr>
        <w:tabs>
          <w:tab w:val="left" w:pos="720"/>
        </w:tabs>
        <w:spacing w:after="240" w:line="240" w:lineRule="auto"/>
        <w:ind w:left="0" w:firstLine="0"/>
        <w:contextualSpacing w:val="0"/>
        <w:jc w:val="both"/>
        <w:rPr>
          <w:rFonts w:cstheme="minorHAnsi"/>
          <w:sz w:val="24"/>
          <w:szCs w:val="24"/>
          <w:highlight w:val="yellow"/>
        </w:rPr>
      </w:pPr>
      <w:r w:rsidRPr="00615F9F">
        <w:rPr>
          <w:rFonts w:cstheme="minorHAnsi"/>
          <w:sz w:val="24"/>
          <w:szCs w:val="24"/>
          <w:highlight w:val="yellow"/>
        </w:rPr>
        <w:t xml:space="preserve">Touch the </w:t>
      </w:r>
      <w:r w:rsidR="00863471" w:rsidRPr="00615F9F">
        <w:rPr>
          <w:rFonts w:cstheme="minorHAnsi"/>
          <w:sz w:val="24"/>
          <w:szCs w:val="24"/>
          <w:highlight w:val="yellow"/>
        </w:rPr>
        <w:t xml:space="preserve">meniscus </w:t>
      </w:r>
      <w:r w:rsidRPr="00615F9F">
        <w:rPr>
          <w:rFonts w:cstheme="minorHAnsi"/>
          <w:sz w:val="24"/>
          <w:szCs w:val="24"/>
          <w:highlight w:val="yellow"/>
        </w:rPr>
        <w:t>to the</w:t>
      </w:r>
      <w:r w:rsidR="00BE1B74" w:rsidRPr="00615F9F">
        <w:rPr>
          <w:rFonts w:cstheme="minorHAnsi"/>
          <w:sz w:val="24"/>
          <w:szCs w:val="24"/>
          <w:highlight w:val="yellow"/>
        </w:rPr>
        <w:t xml:space="preserve"> membrane to release the </w:t>
      </w:r>
      <w:r w:rsidR="00346EBD" w:rsidRPr="00615F9F">
        <w:rPr>
          <w:rFonts w:cstheme="minorHAnsi"/>
          <w:sz w:val="24"/>
          <w:szCs w:val="24"/>
          <w:highlight w:val="yellow"/>
        </w:rPr>
        <w:t xml:space="preserve">unfolded </w:t>
      </w:r>
      <w:r w:rsidR="00BE1B74" w:rsidRPr="00615F9F">
        <w:rPr>
          <w:rFonts w:cstheme="minorHAnsi"/>
          <w:sz w:val="24"/>
          <w:szCs w:val="24"/>
          <w:highlight w:val="yellow"/>
        </w:rPr>
        <w:t>slice o</w:t>
      </w:r>
      <w:r w:rsidRPr="00615F9F">
        <w:rPr>
          <w:rFonts w:cstheme="minorHAnsi"/>
          <w:sz w:val="24"/>
          <w:szCs w:val="24"/>
          <w:highlight w:val="yellow"/>
        </w:rPr>
        <w:t>nto the culture dish with some extra ACSF.</w:t>
      </w:r>
      <w:r w:rsidR="00346EBD" w:rsidRPr="00615F9F">
        <w:rPr>
          <w:rFonts w:cstheme="minorHAnsi"/>
          <w:sz w:val="24"/>
          <w:szCs w:val="24"/>
          <w:highlight w:val="yellow"/>
        </w:rPr>
        <w:t xml:space="preserve"> If the slice does not lay flat, pick it up with plenty of ACSF and reposition</w:t>
      </w:r>
      <w:r w:rsidR="003B5444" w:rsidRPr="00615F9F">
        <w:rPr>
          <w:rFonts w:cstheme="minorHAnsi"/>
          <w:sz w:val="24"/>
          <w:szCs w:val="24"/>
          <w:highlight w:val="yellow"/>
        </w:rPr>
        <w:t xml:space="preserve"> it</w:t>
      </w:r>
      <w:r w:rsidR="00346EBD" w:rsidRPr="00615F9F">
        <w:rPr>
          <w:rFonts w:cstheme="minorHAnsi"/>
          <w:sz w:val="24"/>
          <w:szCs w:val="24"/>
          <w:highlight w:val="yellow"/>
        </w:rPr>
        <w:t xml:space="preserve">. </w:t>
      </w:r>
    </w:p>
    <w:p w14:paraId="1FE5F9B1" w14:textId="77777777" w:rsidR="003B5444" w:rsidRPr="00615F9F" w:rsidRDefault="00BE1B74" w:rsidP="00E019F7">
      <w:pPr>
        <w:pStyle w:val="ListParagraph"/>
        <w:numPr>
          <w:ilvl w:val="1"/>
          <w:numId w:val="6"/>
        </w:numPr>
        <w:tabs>
          <w:tab w:val="left" w:pos="720"/>
        </w:tabs>
        <w:spacing w:after="240" w:line="240" w:lineRule="auto"/>
        <w:ind w:left="0" w:firstLine="0"/>
        <w:contextualSpacing w:val="0"/>
        <w:jc w:val="both"/>
        <w:rPr>
          <w:sz w:val="24"/>
        </w:rPr>
      </w:pPr>
      <w:r w:rsidRPr="00615F9F">
        <w:rPr>
          <w:rFonts w:cstheme="minorHAnsi"/>
          <w:sz w:val="24"/>
          <w:szCs w:val="24"/>
          <w:highlight w:val="yellow"/>
        </w:rPr>
        <w:t>Using a fine-tip</w:t>
      </w:r>
      <w:r w:rsidR="003B5444" w:rsidRPr="00615F9F">
        <w:rPr>
          <w:rFonts w:cstheme="minorHAnsi"/>
          <w:sz w:val="24"/>
          <w:szCs w:val="24"/>
          <w:highlight w:val="yellow"/>
        </w:rPr>
        <w:t>ped</w:t>
      </w:r>
      <w:r w:rsidR="00BE28F9" w:rsidRPr="00615F9F">
        <w:rPr>
          <w:rFonts w:cstheme="minorHAnsi"/>
          <w:sz w:val="24"/>
          <w:szCs w:val="24"/>
          <w:highlight w:val="yellow"/>
        </w:rPr>
        <w:t xml:space="preserve"> pipet</w:t>
      </w:r>
      <w:r w:rsidR="003B5444" w:rsidRPr="00615F9F">
        <w:rPr>
          <w:rFonts w:cstheme="minorHAnsi"/>
          <w:sz w:val="24"/>
          <w:szCs w:val="24"/>
          <w:highlight w:val="yellow"/>
        </w:rPr>
        <w:t>te</w:t>
      </w:r>
      <w:r w:rsidR="00BE28F9" w:rsidRPr="00615F9F">
        <w:rPr>
          <w:rFonts w:cstheme="minorHAnsi"/>
          <w:sz w:val="24"/>
          <w:szCs w:val="24"/>
          <w:highlight w:val="yellow"/>
        </w:rPr>
        <w:t>, remove</w:t>
      </w:r>
      <w:r w:rsidR="003B5444" w:rsidRPr="00615F9F">
        <w:rPr>
          <w:rFonts w:cstheme="minorHAnsi"/>
          <w:sz w:val="24"/>
          <w:szCs w:val="24"/>
          <w:highlight w:val="yellow"/>
        </w:rPr>
        <w:t xml:space="preserve"> the</w:t>
      </w:r>
      <w:r w:rsidR="00BE28F9" w:rsidRPr="00615F9F">
        <w:rPr>
          <w:rFonts w:cstheme="minorHAnsi"/>
          <w:sz w:val="24"/>
          <w:szCs w:val="24"/>
          <w:highlight w:val="yellow"/>
        </w:rPr>
        <w:t xml:space="preserve"> excess ACSF surrounding the tissue, keeping the slice a safe distance from other slices and</w:t>
      </w:r>
      <w:r w:rsidR="003B5444" w:rsidRPr="00615F9F">
        <w:rPr>
          <w:rFonts w:cstheme="minorHAnsi"/>
          <w:sz w:val="24"/>
          <w:szCs w:val="24"/>
          <w:highlight w:val="yellow"/>
        </w:rPr>
        <w:t xml:space="preserve"> from</w:t>
      </w:r>
      <w:r w:rsidR="00BE28F9" w:rsidRPr="00615F9F">
        <w:rPr>
          <w:rFonts w:cstheme="minorHAnsi"/>
          <w:sz w:val="24"/>
          <w:szCs w:val="24"/>
          <w:highlight w:val="yellow"/>
        </w:rPr>
        <w:t xml:space="preserve"> the edge of the dish.</w:t>
      </w:r>
    </w:p>
    <w:p w14:paraId="69EFE2FA" w14:textId="4473BBA2" w:rsidR="00BE28F9" w:rsidRPr="00615F9F" w:rsidRDefault="003B5444" w:rsidP="00140AB4">
      <w:pPr>
        <w:pStyle w:val="ListParagraph"/>
        <w:tabs>
          <w:tab w:val="left" w:pos="720"/>
        </w:tabs>
        <w:spacing w:after="240" w:line="240" w:lineRule="auto"/>
        <w:ind w:left="0"/>
        <w:contextualSpacing w:val="0"/>
        <w:jc w:val="both"/>
        <w:rPr>
          <w:sz w:val="24"/>
        </w:rPr>
      </w:pPr>
      <w:r w:rsidRPr="00615F9F">
        <w:rPr>
          <w:rFonts w:cstheme="minorHAnsi"/>
          <w:sz w:val="24"/>
          <w:szCs w:val="24"/>
        </w:rPr>
        <w:lastRenderedPageBreak/>
        <w:t xml:space="preserve">Note: </w:t>
      </w:r>
      <w:r w:rsidR="00BE28F9" w:rsidRPr="00615F9F">
        <w:rPr>
          <w:sz w:val="24"/>
        </w:rPr>
        <w:t>Residual ACSF can prevent the slice from adhering to the membrane</w:t>
      </w:r>
      <w:r w:rsidR="0085243D" w:rsidRPr="00615F9F">
        <w:rPr>
          <w:sz w:val="24"/>
        </w:rPr>
        <w:t>.</w:t>
      </w:r>
    </w:p>
    <w:p w14:paraId="32E38B41" w14:textId="3477D08A" w:rsidR="00BE28F9" w:rsidRPr="00615F9F" w:rsidRDefault="00BE28F9" w:rsidP="00E019F7">
      <w:pPr>
        <w:pStyle w:val="ListParagraph"/>
        <w:numPr>
          <w:ilvl w:val="1"/>
          <w:numId w:val="6"/>
        </w:numPr>
        <w:tabs>
          <w:tab w:val="left" w:pos="720"/>
        </w:tabs>
        <w:spacing w:after="240" w:line="240" w:lineRule="auto"/>
        <w:ind w:left="0" w:firstLine="0"/>
        <w:contextualSpacing w:val="0"/>
        <w:jc w:val="both"/>
        <w:rPr>
          <w:rFonts w:cstheme="minorHAnsi"/>
          <w:sz w:val="24"/>
          <w:szCs w:val="24"/>
          <w:highlight w:val="yellow"/>
        </w:rPr>
      </w:pPr>
      <w:r w:rsidRPr="00615F9F">
        <w:rPr>
          <w:rFonts w:cstheme="minorHAnsi"/>
          <w:sz w:val="24"/>
          <w:szCs w:val="24"/>
          <w:highlight w:val="yellow"/>
        </w:rPr>
        <w:t xml:space="preserve">Repeat </w:t>
      </w:r>
      <w:r w:rsidR="00CE0220" w:rsidRPr="00615F9F">
        <w:rPr>
          <w:rFonts w:cstheme="minorHAnsi"/>
          <w:sz w:val="24"/>
          <w:szCs w:val="24"/>
          <w:highlight w:val="yellow"/>
        </w:rPr>
        <w:t xml:space="preserve">the </w:t>
      </w:r>
      <w:r w:rsidRPr="00615F9F">
        <w:rPr>
          <w:rFonts w:cstheme="minorHAnsi"/>
          <w:sz w:val="24"/>
          <w:szCs w:val="24"/>
          <w:highlight w:val="yellow"/>
        </w:rPr>
        <w:t>procedur</w:t>
      </w:r>
      <w:r w:rsidR="00CE0220" w:rsidRPr="00615F9F">
        <w:rPr>
          <w:rFonts w:cstheme="minorHAnsi"/>
          <w:sz w:val="24"/>
          <w:szCs w:val="24"/>
          <w:highlight w:val="yellow"/>
        </w:rPr>
        <w:t>e for each slice to be cultured</w:t>
      </w:r>
      <w:r w:rsidRPr="00615F9F">
        <w:rPr>
          <w:rFonts w:cstheme="minorHAnsi"/>
          <w:sz w:val="24"/>
          <w:szCs w:val="24"/>
          <w:highlight w:val="yellow"/>
        </w:rPr>
        <w:t xml:space="preserve"> </w:t>
      </w:r>
      <w:r w:rsidR="00CE0220" w:rsidRPr="00615F9F">
        <w:rPr>
          <w:rFonts w:cstheme="minorHAnsi"/>
          <w:sz w:val="24"/>
          <w:szCs w:val="24"/>
          <w:highlight w:val="yellow"/>
        </w:rPr>
        <w:t>(</w:t>
      </w:r>
      <w:r w:rsidRPr="00615F9F">
        <w:rPr>
          <w:rFonts w:cstheme="minorHAnsi"/>
          <w:sz w:val="24"/>
          <w:szCs w:val="24"/>
          <w:highlight w:val="yellow"/>
        </w:rPr>
        <w:t>1-3 slices per membrane</w:t>
      </w:r>
      <w:r w:rsidR="00CE0220" w:rsidRPr="00615F9F">
        <w:rPr>
          <w:rFonts w:cstheme="minorHAnsi"/>
          <w:sz w:val="24"/>
          <w:szCs w:val="24"/>
          <w:highlight w:val="yellow"/>
        </w:rPr>
        <w:t>)</w:t>
      </w:r>
      <w:r w:rsidRPr="00615F9F">
        <w:rPr>
          <w:rFonts w:cstheme="minorHAnsi"/>
          <w:sz w:val="24"/>
          <w:szCs w:val="24"/>
          <w:highlight w:val="yellow"/>
        </w:rPr>
        <w:t>.</w:t>
      </w:r>
    </w:p>
    <w:p w14:paraId="5E620ECF" w14:textId="34D5455C" w:rsidR="00BE28F9" w:rsidRPr="00615F9F" w:rsidRDefault="00BE28F9" w:rsidP="00E019F7">
      <w:pPr>
        <w:pStyle w:val="ListParagraph"/>
        <w:numPr>
          <w:ilvl w:val="1"/>
          <w:numId w:val="6"/>
        </w:numPr>
        <w:tabs>
          <w:tab w:val="left" w:pos="720"/>
        </w:tabs>
        <w:spacing w:after="240" w:line="240" w:lineRule="auto"/>
        <w:ind w:left="0" w:firstLine="0"/>
        <w:contextualSpacing w:val="0"/>
        <w:jc w:val="both"/>
        <w:rPr>
          <w:rFonts w:cstheme="minorHAnsi"/>
          <w:sz w:val="24"/>
          <w:szCs w:val="24"/>
          <w:highlight w:val="yellow"/>
        </w:rPr>
      </w:pPr>
      <w:r w:rsidRPr="00615F9F">
        <w:rPr>
          <w:rFonts w:cstheme="minorHAnsi"/>
          <w:sz w:val="24"/>
          <w:szCs w:val="24"/>
          <w:highlight w:val="yellow"/>
        </w:rPr>
        <w:t xml:space="preserve">Return </w:t>
      </w:r>
      <w:r w:rsidR="00CE0220" w:rsidRPr="00615F9F">
        <w:rPr>
          <w:rFonts w:cstheme="minorHAnsi"/>
          <w:sz w:val="24"/>
          <w:szCs w:val="24"/>
          <w:highlight w:val="yellow"/>
        </w:rPr>
        <w:t xml:space="preserve">the culture membranes with the </w:t>
      </w:r>
      <w:r w:rsidRPr="00615F9F">
        <w:rPr>
          <w:rFonts w:cstheme="minorHAnsi"/>
          <w:sz w:val="24"/>
          <w:szCs w:val="24"/>
          <w:highlight w:val="yellow"/>
        </w:rPr>
        <w:t>slices to the incubator</w:t>
      </w:r>
      <w:r w:rsidR="00F10EF2" w:rsidRPr="00615F9F">
        <w:rPr>
          <w:rFonts w:cstheme="minorHAnsi"/>
          <w:sz w:val="24"/>
          <w:szCs w:val="24"/>
          <w:highlight w:val="yellow"/>
        </w:rPr>
        <w:t xml:space="preserve"> (37 °C, 5% CO</w:t>
      </w:r>
      <w:r w:rsidR="00F10EF2" w:rsidRPr="00615F9F">
        <w:rPr>
          <w:rFonts w:cstheme="minorHAnsi"/>
          <w:sz w:val="24"/>
          <w:szCs w:val="24"/>
          <w:highlight w:val="yellow"/>
          <w:vertAlign w:val="subscript"/>
        </w:rPr>
        <w:t>2</w:t>
      </w:r>
      <w:r w:rsidR="00F10EF2" w:rsidRPr="00615F9F">
        <w:rPr>
          <w:rFonts w:cstheme="minorHAnsi"/>
          <w:sz w:val="24"/>
          <w:szCs w:val="24"/>
          <w:highlight w:val="yellow"/>
        </w:rPr>
        <w:t>)</w:t>
      </w:r>
      <w:r w:rsidRPr="00615F9F">
        <w:rPr>
          <w:rFonts w:cstheme="minorHAnsi"/>
          <w:sz w:val="24"/>
          <w:szCs w:val="24"/>
          <w:highlight w:val="yellow"/>
        </w:rPr>
        <w:t xml:space="preserve">. Replace </w:t>
      </w:r>
      <w:r w:rsidR="00CE0220" w:rsidRPr="00615F9F">
        <w:rPr>
          <w:rFonts w:cstheme="minorHAnsi"/>
          <w:sz w:val="24"/>
          <w:szCs w:val="24"/>
          <w:highlight w:val="yellow"/>
        </w:rPr>
        <w:t xml:space="preserve">the </w:t>
      </w:r>
      <w:r w:rsidRPr="00615F9F">
        <w:rPr>
          <w:rFonts w:cstheme="minorHAnsi"/>
          <w:sz w:val="24"/>
          <w:szCs w:val="24"/>
          <w:highlight w:val="yellow"/>
        </w:rPr>
        <w:t>culture medi</w:t>
      </w:r>
      <w:r w:rsidR="003B5444" w:rsidRPr="00615F9F">
        <w:rPr>
          <w:rFonts w:cstheme="minorHAnsi"/>
          <w:sz w:val="24"/>
          <w:szCs w:val="24"/>
          <w:highlight w:val="yellow"/>
        </w:rPr>
        <w:t>um</w:t>
      </w:r>
      <w:r w:rsidR="005B6EA5" w:rsidRPr="00615F9F">
        <w:rPr>
          <w:rFonts w:cstheme="minorHAnsi"/>
          <w:sz w:val="24"/>
          <w:szCs w:val="24"/>
          <w:highlight w:val="yellow"/>
        </w:rPr>
        <w:t xml:space="preserve"> </w:t>
      </w:r>
      <w:r w:rsidR="00CE0220" w:rsidRPr="00615F9F">
        <w:rPr>
          <w:rFonts w:cstheme="minorHAnsi"/>
          <w:sz w:val="24"/>
          <w:szCs w:val="24"/>
          <w:highlight w:val="yellow"/>
        </w:rPr>
        <w:t>(</w:t>
      </w:r>
      <w:r w:rsidR="005B6EA5" w:rsidRPr="00615F9F">
        <w:rPr>
          <w:rFonts w:cstheme="minorHAnsi"/>
          <w:sz w:val="24"/>
          <w:szCs w:val="24"/>
          <w:highlight w:val="yellow"/>
        </w:rPr>
        <w:t>step 1.5</w:t>
      </w:r>
      <w:r w:rsidR="00CE0220" w:rsidRPr="00615F9F">
        <w:rPr>
          <w:rFonts w:cstheme="minorHAnsi"/>
          <w:sz w:val="24"/>
          <w:szCs w:val="24"/>
          <w:highlight w:val="yellow"/>
        </w:rPr>
        <w:t>)</w:t>
      </w:r>
      <w:r w:rsidRPr="00615F9F">
        <w:rPr>
          <w:rFonts w:cstheme="minorHAnsi"/>
          <w:sz w:val="24"/>
          <w:szCs w:val="24"/>
          <w:highlight w:val="yellow"/>
        </w:rPr>
        <w:t xml:space="preserve"> every 1-2 days</w:t>
      </w:r>
      <w:r w:rsidR="0085243D" w:rsidRPr="00615F9F">
        <w:rPr>
          <w:rFonts w:cstheme="minorHAnsi"/>
          <w:sz w:val="24"/>
          <w:szCs w:val="24"/>
          <w:highlight w:val="yellow"/>
        </w:rPr>
        <w:t>.</w:t>
      </w:r>
    </w:p>
    <w:p w14:paraId="231CF139" w14:textId="77777777" w:rsidR="00E96512" w:rsidRPr="00615F9F" w:rsidRDefault="00CE0220" w:rsidP="00E019F7">
      <w:pPr>
        <w:pStyle w:val="ListParagraph"/>
        <w:numPr>
          <w:ilvl w:val="1"/>
          <w:numId w:val="6"/>
        </w:numPr>
        <w:tabs>
          <w:tab w:val="left" w:pos="720"/>
        </w:tabs>
        <w:spacing w:after="0" w:line="240" w:lineRule="auto"/>
        <w:ind w:left="0" w:firstLine="0"/>
        <w:contextualSpacing w:val="0"/>
        <w:jc w:val="both"/>
        <w:rPr>
          <w:rFonts w:cstheme="minorHAnsi"/>
          <w:sz w:val="24"/>
          <w:szCs w:val="24"/>
          <w:highlight w:val="yellow"/>
        </w:rPr>
      </w:pPr>
      <w:r w:rsidRPr="00615F9F">
        <w:rPr>
          <w:rFonts w:cstheme="minorHAnsi"/>
          <w:sz w:val="24"/>
          <w:szCs w:val="24"/>
          <w:highlight w:val="yellow"/>
        </w:rPr>
        <w:t>Incubate the</w:t>
      </w:r>
      <w:r w:rsidR="0085243D" w:rsidRPr="00615F9F">
        <w:rPr>
          <w:rFonts w:cstheme="minorHAnsi"/>
          <w:sz w:val="24"/>
          <w:szCs w:val="24"/>
          <w:highlight w:val="yellow"/>
        </w:rPr>
        <w:t xml:space="preserve"> slices for 2 days in the incubator</w:t>
      </w:r>
      <w:r w:rsidRPr="00615F9F">
        <w:rPr>
          <w:rFonts w:cstheme="minorHAnsi"/>
          <w:sz w:val="24"/>
          <w:szCs w:val="24"/>
          <w:highlight w:val="yellow"/>
        </w:rPr>
        <w:t xml:space="preserve"> (recommended)</w:t>
      </w:r>
      <w:r w:rsidR="0085243D" w:rsidRPr="00615F9F">
        <w:rPr>
          <w:rFonts w:cstheme="minorHAnsi"/>
          <w:sz w:val="24"/>
          <w:szCs w:val="24"/>
          <w:highlight w:val="yellow"/>
        </w:rPr>
        <w:t xml:space="preserve">. </w:t>
      </w:r>
    </w:p>
    <w:p w14:paraId="4F63061A" w14:textId="77777777" w:rsidR="00E96512" w:rsidRPr="00615F9F" w:rsidRDefault="00E96512" w:rsidP="00E019F7">
      <w:pPr>
        <w:pStyle w:val="ListParagraph"/>
        <w:tabs>
          <w:tab w:val="left" w:pos="720"/>
        </w:tabs>
        <w:spacing w:after="0" w:line="240" w:lineRule="auto"/>
        <w:ind w:left="0"/>
        <w:contextualSpacing w:val="0"/>
        <w:jc w:val="both"/>
        <w:rPr>
          <w:sz w:val="24"/>
          <w:highlight w:val="yellow"/>
        </w:rPr>
      </w:pPr>
    </w:p>
    <w:p w14:paraId="52B5D4D2" w14:textId="42DA2E84" w:rsidR="0085243D" w:rsidRPr="00615F9F" w:rsidRDefault="00E96512" w:rsidP="00E019F7">
      <w:pPr>
        <w:pStyle w:val="ListParagraph"/>
        <w:tabs>
          <w:tab w:val="left" w:pos="720"/>
        </w:tabs>
        <w:spacing w:after="0" w:line="240" w:lineRule="auto"/>
        <w:ind w:left="0"/>
        <w:contextualSpacing w:val="0"/>
        <w:jc w:val="both"/>
        <w:rPr>
          <w:rFonts w:cstheme="minorHAnsi"/>
          <w:sz w:val="24"/>
          <w:szCs w:val="24"/>
        </w:rPr>
      </w:pPr>
      <w:r w:rsidRPr="00615F9F">
        <w:rPr>
          <w:sz w:val="24"/>
        </w:rPr>
        <w:t xml:space="preserve">Note: </w:t>
      </w:r>
      <w:r w:rsidR="0085243D" w:rsidRPr="00615F9F">
        <w:rPr>
          <w:sz w:val="24"/>
        </w:rPr>
        <w:t xml:space="preserve">This will provide enough time for </w:t>
      </w:r>
      <w:r w:rsidRPr="00615F9F">
        <w:rPr>
          <w:sz w:val="24"/>
        </w:rPr>
        <w:t xml:space="preserve">the </w:t>
      </w:r>
      <w:r w:rsidR="0085243D" w:rsidRPr="00615F9F">
        <w:rPr>
          <w:sz w:val="24"/>
        </w:rPr>
        <w:t xml:space="preserve">slices to recover from the </w:t>
      </w:r>
      <w:r w:rsidRPr="00615F9F">
        <w:rPr>
          <w:sz w:val="24"/>
        </w:rPr>
        <w:t>slicing process and</w:t>
      </w:r>
      <w:r w:rsidR="003B5444" w:rsidRPr="00615F9F">
        <w:rPr>
          <w:sz w:val="24"/>
        </w:rPr>
        <w:t xml:space="preserve"> will</w:t>
      </w:r>
      <w:r w:rsidRPr="00615F9F">
        <w:rPr>
          <w:sz w:val="24"/>
        </w:rPr>
        <w:t xml:space="preserve"> preserve</w:t>
      </w:r>
      <w:r w:rsidR="0085243D" w:rsidRPr="00615F9F">
        <w:rPr>
          <w:sz w:val="24"/>
        </w:rPr>
        <w:t xml:space="preserve"> the anatomy of the sl</w:t>
      </w:r>
      <w:r w:rsidR="00EA4E0A" w:rsidRPr="00615F9F">
        <w:rPr>
          <w:sz w:val="24"/>
        </w:rPr>
        <w:t>ice. L</w:t>
      </w:r>
      <w:r w:rsidR="0085243D" w:rsidRPr="00615F9F">
        <w:rPr>
          <w:sz w:val="24"/>
        </w:rPr>
        <w:t>onger culture times may be used to stu</w:t>
      </w:r>
      <w:r w:rsidRPr="00615F9F">
        <w:rPr>
          <w:sz w:val="24"/>
        </w:rPr>
        <w:t xml:space="preserve">dy the effects, for example, of </w:t>
      </w:r>
      <w:r w:rsidR="0085243D" w:rsidRPr="00615F9F">
        <w:rPr>
          <w:sz w:val="24"/>
        </w:rPr>
        <w:t>drug</w:t>
      </w:r>
      <w:r w:rsidRPr="00615F9F">
        <w:rPr>
          <w:sz w:val="24"/>
        </w:rPr>
        <w:t>s</w:t>
      </w:r>
      <w:r w:rsidR="0085243D" w:rsidRPr="00615F9F">
        <w:rPr>
          <w:sz w:val="24"/>
        </w:rPr>
        <w:t>.</w:t>
      </w:r>
    </w:p>
    <w:p w14:paraId="5C4013B3" w14:textId="77777777" w:rsidR="0085243D" w:rsidRPr="00615F9F" w:rsidRDefault="0085243D" w:rsidP="00E019F7">
      <w:pPr>
        <w:pStyle w:val="ListParagraph"/>
        <w:tabs>
          <w:tab w:val="left" w:pos="720"/>
        </w:tabs>
        <w:spacing w:after="0" w:line="240" w:lineRule="auto"/>
        <w:ind w:left="0"/>
        <w:contextualSpacing w:val="0"/>
        <w:jc w:val="both"/>
        <w:rPr>
          <w:rFonts w:cstheme="minorHAnsi"/>
          <w:sz w:val="24"/>
          <w:szCs w:val="24"/>
        </w:rPr>
      </w:pPr>
    </w:p>
    <w:p w14:paraId="72DEFF00" w14:textId="7301BD4C" w:rsidR="00BE28F9" w:rsidRPr="00615F9F" w:rsidRDefault="00992EB9" w:rsidP="00E019F7">
      <w:pPr>
        <w:spacing w:after="240" w:line="240" w:lineRule="auto"/>
        <w:jc w:val="both"/>
        <w:rPr>
          <w:rFonts w:cstheme="minorHAnsi"/>
          <w:b/>
          <w:sz w:val="24"/>
          <w:szCs w:val="24"/>
        </w:rPr>
      </w:pPr>
      <w:r w:rsidRPr="00615F9F">
        <w:rPr>
          <w:rFonts w:cstheme="minorHAnsi"/>
          <w:b/>
          <w:sz w:val="24"/>
          <w:szCs w:val="24"/>
        </w:rPr>
        <w:t>6</w:t>
      </w:r>
      <w:r w:rsidR="00001BB1" w:rsidRPr="00615F9F">
        <w:rPr>
          <w:rFonts w:cstheme="minorHAnsi"/>
          <w:b/>
          <w:sz w:val="24"/>
          <w:szCs w:val="24"/>
        </w:rPr>
        <w:t xml:space="preserve">)  </w:t>
      </w:r>
      <w:r w:rsidR="003C09F8" w:rsidRPr="00615F9F">
        <w:rPr>
          <w:rFonts w:cstheme="minorHAnsi"/>
          <w:b/>
          <w:sz w:val="24"/>
          <w:szCs w:val="24"/>
        </w:rPr>
        <w:t xml:space="preserve">Resting </w:t>
      </w:r>
      <w:r w:rsidR="003B5444" w:rsidRPr="00615F9F">
        <w:rPr>
          <w:rFonts w:cstheme="minorHAnsi"/>
          <w:b/>
          <w:sz w:val="24"/>
          <w:szCs w:val="24"/>
        </w:rPr>
        <w:t>the S</w:t>
      </w:r>
      <w:r w:rsidR="003C09F8" w:rsidRPr="00615F9F">
        <w:rPr>
          <w:rFonts w:cstheme="minorHAnsi"/>
          <w:b/>
          <w:sz w:val="24"/>
          <w:szCs w:val="24"/>
        </w:rPr>
        <w:t>lices</w:t>
      </w:r>
    </w:p>
    <w:p w14:paraId="36E6301B" w14:textId="2EA10A47" w:rsidR="00E80045" w:rsidRPr="00615F9F" w:rsidRDefault="00BE28F9" w:rsidP="00E019F7">
      <w:pPr>
        <w:pStyle w:val="ListParagraph"/>
        <w:numPr>
          <w:ilvl w:val="1"/>
          <w:numId w:val="7"/>
        </w:numPr>
        <w:tabs>
          <w:tab w:val="left" w:pos="720"/>
        </w:tabs>
        <w:spacing w:after="240" w:line="240" w:lineRule="auto"/>
        <w:ind w:left="0" w:firstLine="0"/>
        <w:contextualSpacing w:val="0"/>
        <w:jc w:val="both"/>
        <w:rPr>
          <w:rFonts w:cstheme="minorHAnsi"/>
          <w:sz w:val="24"/>
          <w:szCs w:val="24"/>
        </w:rPr>
      </w:pPr>
      <w:r w:rsidRPr="00615F9F">
        <w:rPr>
          <w:rFonts w:cstheme="minorHAnsi"/>
          <w:sz w:val="24"/>
          <w:szCs w:val="24"/>
        </w:rPr>
        <w:t xml:space="preserve">Prepare a resting chamber for </w:t>
      </w:r>
      <w:r w:rsidR="00E80045" w:rsidRPr="00615F9F">
        <w:rPr>
          <w:rFonts w:cstheme="minorHAnsi"/>
          <w:sz w:val="24"/>
          <w:szCs w:val="24"/>
        </w:rPr>
        <w:t xml:space="preserve">the </w:t>
      </w:r>
      <w:r w:rsidRPr="00615F9F">
        <w:rPr>
          <w:rFonts w:cstheme="minorHAnsi"/>
          <w:sz w:val="24"/>
          <w:szCs w:val="24"/>
        </w:rPr>
        <w:t>slices at 28</w:t>
      </w:r>
      <w:r w:rsidR="00E80045" w:rsidRPr="00615F9F">
        <w:rPr>
          <w:rFonts w:cstheme="minorHAnsi"/>
          <w:sz w:val="24"/>
          <w:szCs w:val="24"/>
        </w:rPr>
        <w:t xml:space="preserve"> </w:t>
      </w:r>
      <w:r w:rsidR="00F72F68" w:rsidRPr="00615F9F">
        <w:rPr>
          <w:rFonts w:cstheme="minorHAnsi"/>
          <w:sz w:val="24"/>
          <w:szCs w:val="24"/>
        </w:rPr>
        <w:t>°</w:t>
      </w:r>
      <w:r w:rsidR="00E80045" w:rsidRPr="00615F9F">
        <w:rPr>
          <w:rFonts w:cstheme="minorHAnsi"/>
          <w:sz w:val="24"/>
          <w:szCs w:val="24"/>
        </w:rPr>
        <w:t>C (t</w:t>
      </w:r>
      <w:r w:rsidRPr="00615F9F">
        <w:rPr>
          <w:rFonts w:cstheme="minorHAnsi"/>
          <w:sz w:val="24"/>
          <w:szCs w:val="24"/>
        </w:rPr>
        <w:t xml:space="preserve">he chamber should allow for movement of </w:t>
      </w:r>
      <w:r w:rsidR="00E80045" w:rsidRPr="00615F9F">
        <w:rPr>
          <w:rFonts w:cstheme="minorHAnsi"/>
          <w:sz w:val="24"/>
          <w:szCs w:val="24"/>
        </w:rPr>
        <w:t xml:space="preserve">the </w:t>
      </w:r>
      <w:r w:rsidRPr="00615F9F">
        <w:rPr>
          <w:rFonts w:cstheme="minorHAnsi"/>
          <w:sz w:val="24"/>
          <w:szCs w:val="24"/>
        </w:rPr>
        <w:t>solution and oxygenation of the slices</w:t>
      </w:r>
      <w:r w:rsidR="00E80045" w:rsidRPr="00615F9F">
        <w:rPr>
          <w:rFonts w:cstheme="minorHAnsi"/>
          <w:sz w:val="24"/>
          <w:szCs w:val="24"/>
        </w:rPr>
        <w:t>)</w:t>
      </w:r>
      <w:r w:rsidRPr="00615F9F">
        <w:rPr>
          <w:rFonts w:cstheme="minorHAnsi"/>
          <w:sz w:val="24"/>
          <w:szCs w:val="24"/>
        </w:rPr>
        <w:t xml:space="preserve">. Oxygenate </w:t>
      </w:r>
      <w:r w:rsidR="003B5444" w:rsidRPr="00615F9F">
        <w:rPr>
          <w:rFonts w:cstheme="minorHAnsi"/>
          <w:sz w:val="24"/>
          <w:szCs w:val="24"/>
        </w:rPr>
        <w:t xml:space="preserve">the </w:t>
      </w:r>
      <w:r w:rsidRPr="00615F9F">
        <w:rPr>
          <w:rFonts w:cstheme="minorHAnsi"/>
          <w:sz w:val="24"/>
          <w:szCs w:val="24"/>
        </w:rPr>
        <w:t xml:space="preserve">ACSF with carbogen for 10 min before moving </w:t>
      </w:r>
      <w:r w:rsidR="00E80045" w:rsidRPr="00615F9F">
        <w:rPr>
          <w:rFonts w:cstheme="minorHAnsi"/>
          <w:sz w:val="24"/>
          <w:szCs w:val="24"/>
        </w:rPr>
        <w:t xml:space="preserve">the </w:t>
      </w:r>
      <w:r w:rsidRPr="00615F9F">
        <w:rPr>
          <w:rFonts w:cstheme="minorHAnsi"/>
          <w:sz w:val="24"/>
          <w:szCs w:val="24"/>
        </w:rPr>
        <w:t>slices to the chamber</w:t>
      </w:r>
      <w:r w:rsidR="0085243D" w:rsidRPr="00615F9F">
        <w:rPr>
          <w:rFonts w:cstheme="minorHAnsi"/>
          <w:sz w:val="24"/>
          <w:szCs w:val="24"/>
        </w:rPr>
        <w:t>.</w:t>
      </w:r>
      <w:r w:rsidR="00CA4904" w:rsidRPr="00615F9F">
        <w:rPr>
          <w:rFonts w:cstheme="minorHAnsi"/>
          <w:sz w:val="24"/>
          <w:szCs w:val="24"/>
        </w:rPr>
        <w:t xml:space="preserve"> </w:t>
      </w:r>
    </w:p>
    <w:p w14:paraId="6FE9A11A" w14:textId="61FB9C16" w:rsidR="00BE28F9" w:rsidRPr="00615F9F" w:rsidRDefault="00E80045" w:rsidP="00E019F7">
      <w:pPr>
        <w:pStyle w:val="ListParagraph"/>
        <w:tabs>
          <w:tab w:val="left" w:pos="720"/>
        </w:tabs>
        <w:spacing w:after="240" w:line="240" w:lineRule="auto"/>
        <w:ind w:left="0"/>
        <w:contextualSpacing w:val="0"/>
        <w:jc w:val="both"/>
        <w:rPr>
          <w:rFonts w:cstheme="minorHAnsi"/>
          <w:sz w:val="24"/>
          <w:szCs w:val="24"/>
        </w:rPr>
      </w:pPr>
      <w:r w:rsidRPr="00615F9F">
        <w:rPr>
          <w:rFonts w:cstheme="minorHAnsi"/>
          <w:sz w:val="24"/>
          <w:szCs w:val="24"/>
        </w:rPr>
        <w:t>Note: The r</w:t>
      </w:r>
      <w:r w:rsidR="00CA4904" w:rsidRPr="00615F9F">
        <w:rPr>
          <w:rFonts w:cstheme="minorHAnsi"/>
          <w:sz w:val="24"/>
          <w:szCs w:val="24"/>
        </w:rPr>
        <w:t xml:space="preserve">esting chamber may consist of a mesh to suspend </w:t>
      </w:r>
      <w:r w:rsidR="003B5444" w:rsidRPr="00615F9F">
        <w:rPr>
          <w:rFonts w:cstheme="minorHAnsi"/>
          <w:sz w:val="24"/>
          <w:szCs w:val="24"/>
        </w:rPr>
        <w:t xml:space="preserve">the </w:t>
      </w:r>
      <w:r w:rsidR="00CA4904" w:rsidRPr="00615F9F">
        <w:rPr>
          <w:rFonts w:cstheme="minorHAnsi"/>
          <w:sz w:val="24"/>
          <w:szCs w:val="24"/>
        </w:rPr>
        <w:t>slices in ACSF, with carbogen bubbling up from beneath the slices.</w:t>
      </w:r>
    </w:p>
    <w:p w14:paraId="70D65742" w14:textId="46DC92D5" w:rsidR="00BE28F9" w:rsidRPr="00615F9F" w:rsidRDefault="00BE28F9" w:rsidP="00E019F7">
      <w:pPr>
        <w:pStyle w:val="ListParagraph"/>
        <w:numPr>
          <w:ilvl w:val="1"/>
          <w:numId w:val="7"/>
        </w:numPr>
        <w:tabs>
          <w:tab w:val="left" w:pos="720"/>
        </w:tabs>
        <w:spacing w:after="240" w:line="240" w:lineRule="auto"/>
        <w:ind w:left="0" w:firstLine="0"/>
        <w:contextualSpacing w:val="0"/>
        <w:jc w:val="both"/>
        <w:rPr>
          <w:rFonts w:cstheme="minorHAnsi"/>
          <w:sz w:val="24"/>
          <w:szCs w:val="24"/>
        </w:rPr>
      </w:pPr>
      <w:r w:rsidRPr="00615F9F">
        <w:rPr>
          <w:rFonts w:cstheme="minorHAnsi"/>
          <w:sz w:val="24"/>
          <w:szCs w:val="24"/>
        </w:rPr>
        <w:t>Remove</w:t>
      </w:r>
      <w:r w:rsidR="008978BA" w:rsidRPr="00615F9F">
        <w:rPr>
          <w:rFonts w:cstheme="minorHAnsi"/>
          <w:sz w:val="24"/>
          <w:szCs w:val="24"/>
        </w:rPr>
        <w:t xml:space="preserve"> the</w:t>
      </w:r>
      <w:r w:rsidRPr="00615F9F">
        <w:rPr>
          <w:rFonts w:cstheme="minorHAnsi"/>
          <w:sz w:val="24"/>
          <w:szCs w:val="24"/>
        </w:rPr>
        <w:t xml:space="preserve"> culture plates from the incubator</w:t>
      </w:r>
      <w:r w:rsidR="0085243D" w:rsidRPr="00615F9F">
        <w:rPr>
          <w:rFonts w:cstheme="minorHAnsi"/>
          <w:sz w:val="24"/>
          <w:szCs w:val="24"/>
        </w:rPr>
        <w:t>.</w:t>
      </w:r>
    </w:p>
    <w:p w14:paraId="5B958CEA" w14:textId="43F53E9B" w:rsidR="008978BA" w:rsidRPr="00615F9F" w:rsidRDefault="00BE28F9" w:rsidP="00E019F7">
      <w:pPr>
        <w:pStyle w:val="ListParagraph"/>
        <w:numPr>
          <w:ilvl w:val="1"/>
          <w:numId w:val="7"/>
        </w:numPr>
        <w:tabs>
          <w:tab w:val="left" w:pos="720"/>
        </w:tabs>
        <w:spacing w:after="240" w:line="240" w:lineRule="auto"/>
        <w:ind w:left="0" w:firstLine="0"/>
        <w:contextualSpacing w:val="0"/>
        <w:jc w:val="both"/>
        <w:rPr>
          <w:rFonts w:cstheme="minorHAnsi"/>
          <w:sz w:val="24"/>
          <w:szCs w:val="24"/>
        </w:rPr>
      </w:pPr>
      <w:r w:rsidRPr="00615F9F">
        <w:rPr>
          <w:rFonts w:cstheme="minorHAnsi"/>
          <w:sz w:val="24"/>
          <w:szCs w:val="24"/>
        </w:rPr>
        <w:t xml:space="preserve">Use a </w:t>
      </w:r>
      <w:r w:rsidR="00030612" w:rsidRPr="00615F9F">
        <w:rPr>
          <w:rFonts w:cstheme="minorHAnsi"/>
          <w:sz w:val="24"/>
          <w:szCs w:val="24"/>
        </w:rPr>
        <w:t>razor blade</w:t>
      </w:r>
      <w:r w:rsidRPr="00615F9F">
        <w:rPr>
          <w:rFonts w:cstheme="minorHAnsi"/>
          <w:sz w:val="24"/>
          <w:szCs w:val="24"/>
        </w:rPr>
        <w:t xml:space="preserve"> to cut </w:t>
      </w:r>
      <w:r w:rsidR="008978BA" w:rsidRPr="00615F9F">
        <w:rPr>
          <w:rFonts w:cstheme="minorHAnsi"/>
          <w:sz w:val="24"/>
          <w:szCs w:val="24"/>
        </w:rPr>
        <w:t xml:space="preserve">the </w:t>
      </w:r>
      <w:r w:rsidRPr="00615F9F">
        <w:rPr>
          <w:rFonts w:cstheme="minorHAnsi"/>
          <w:sz w:val="24"/>
          <w:szCs w:val="24"/>
        </w:rPr>
        <w:t xml:space="preserve">slices from </w:t>
      </w:r>
      <w:r w:rsidR="008978BA" w:rsidRPr="00615F9F">
        <w:rPr>
          <w:rFonts w:cstheme="minorHAnsi"/>
          <w:sz w:val="24"/>
          <w:szCs w:val="24"/>
        </w:rPr>
        <w:t xml:space="preserve">the </w:t>
      </w:r>
      <w:r w:rsidRPr="00615F9F">
        <w:rPr>
          <w:rFonts w:cstheme="minorHAnsi"/>
          <w:sz w:val="24"/>
          <w:szCs w:val="24"/>
        </w:rPr>
        <w:t xml:space="preserve">membrane using a light but steady touch. </w:t>
      </w:r>
    </w:p>
    <w:p w14:paraId="69DE5FB5" w14:textId="1ADCED88" w:rsidR="00BE28F9" w:rsidRPr="00615F9F" w:rsidRDefault="008978BA" w:rsidP="00E019F7">
      <w:pPr>
        <w:pStyle w:val="ListParagraph"/>
        <w:tabs>
          <w:tab w:val="left" w:pos="720"/>
        </w:tabs>
        <w:spacing w:after="240" w:line="240" w:lineRule="auto"/>
        <w:ind w:left="0"/>
        <w:contextualSpacing w:val="0"/>
        <w:jc w:val="both"/>
        <w:rPr>
          <w:rFonts w:cstheme="minorHAnsi"/>
          <w:sz w:val="24"/>
          <w:szCs w:val="24"/>
        </w:rPr>
      </w:pPr>
      <w:r w:rsidRPr="00615F9F">
        <w:rPr>
          <w:rFonts w:cstheme="minorHAnsi"/>
          <w:sz w:val="24"/>
          <w:szCs w:val="24"/>
        </w:rPr>
        <w:t xml:space="preserve">Note: </w:t>
      </w:r>
      <w:r w:rsidR="00BE28F9" w:rsidRPr="00615F9F">
        <w:rPr>
          <w:rFonts w:cstheme="minorHAnsi"/>
          <w:sz w:val="24"/>
          <w:szCs w:val="24"/>
        </w:rPr>
        <w:t xml:space="preserve">Pulling the membrane will cause distortion that negatively affects slice health. Cutting perpendicularly into another long cut is the best way to create clean corners. </w:t>
      </w:r>
    </w:p>
    <w:p w14:paraId="130A8FC7" w14:textId="6C1D95CF" w:rsidR="00BE28F9" w:rsidRPr="00615F9F" w:rsidRDefault="002D18F3" w:rsidP="00E019F7">
      <w:pPr>
        <w:pStyle w:val="ListParagraph"/>
        <w:numPr>
          <w:ilvl w:val="1"/>
          <w:numId w:val="7"/>
        </w:numPr>
        <w:tabs>
          <w:tab w:val="left" w:pos="720"/>
        </w:tabs>
        <w:spacing w:after="240" w:line="240" w:lineRule="auto"/>
        <w:ind w:left="0" w:firstLine="0"/>
        <w:contextualSpacing w:val="0"/>
        <w:jc w:val="both"/>
        <w:rPr>
          <w:rFonts w:cstheme="minorHAnsi"/>
          <w:sz w:val="24"/>
          <w:szCs w:val="24"/>
        </w:rPr>
      </w:pPr>
      <w:r w:rsidRPr="00615F9F">
        <w:rPr>
          <w:rFonts w:cstheme="minorHAnsi"/>
          <w:sz w:val="24"/>
          <w:szCs w:val="24"/>
        </w:rPr>
        <w:t>Gently pul</w:t>
      </w:r>
      <w:r w:rsidR="00BE28F9" w:rsidRPr="00615F9F">
        <w:rPr>
          <w:rFonts w:cstheme="minorHAnsi"/>
          <w:sz w:val="24"/>
          <w:szCs w:val="24"/>
        </w:rPr>
        <w:t>l the corners of the membrane to drag the slice onto a spatula</w:t>
      </w:r>
      <w:r w:rsidR="0085243D" w:rsidRPr="00615F9F">
        <w:rPr>
          <w:rFonts w:cstheme="minorHAnsi"/>
          <w:sz w:val="24"/>
          <w:szCs w:val="24"/>
        </w:rPr>
        <w:t>.</w:t>
      </w:r>
    </w:p>
    <w:p w14:paraId="173A83C9" w14:textId="360498E7" w:rsidR="00BE28F9" w:rsidRPr="00615F9F" w:rsidRDefault="00BE28F9" w:rsidP="00E019F7">
      <w:pPr>
        <w:pStyle w:val="ListParagraph"/>
        <w:numPr>
          <w:ilvl w:val="1"/>
          <w:numId w:val="7"/>
        </w:numPr>
        <w:tabs>
          <w:tab w:val="left" w:pos="720"/>
        </w:tabs>
        <w:spacing w:after="240" w:line="240" w:lineRule="auto"/>
        <w:ind w:left="0" w:firstLine="0"/>
        <w:contextualSpacing w:val="0"/>
        <w:jc w:val="both"/>
        <w:rPr>
          <w:rFonts w:cstheme="minorHAnsi"/>
          <w:sz w:val="24"/>
          <w:szCs w:val="24"/>
        </w:rPr>
      </w:pPr>
      <w:r w:rsidRPr="00615F9F">
        <w:rPr>
          <w:rFonts w:cstheme="minorHAnsi"/>
          <w:sz w:val="24"/>
          <w:szCs w:val="24"/>
        </w:rPr>
        <w:t>Position the slice so that the spatula is in contact w</w:t>
      </w:r>
      <w:r w:rsidR="008978BA" w:rsidRPr="00615F9F">
        <w:rPr>
          <w:rFonts w:cstheme="minorHAnsi"/>
          <w:sz w:val="24"/>
          <w:szCs w:val="24"/>
        </w:rPr>
        <w:t xml:space="preserve">ith ACSF in the resting chamber and </w:t>
      </w:r>
      <w:r w:rsidR="003B5444" w:rsidRPr="00615F9F">
        <w:rPr>
          <w:rFonts w:cstheme="minorHAnsi"/>
          <w:sz w:val="24"/>
          <w:szCs w:val="24"/>
        </w:rPr>
        <w:t xml:space="preserve">so that </w:t>
      </w:r>
      <w:r w:rsidR="008978BA" w:rsidRPr="00615F9F">
        <w:rPr>
          <w:rFonts w:cstheme="minorHAnsi"/>
          <w:sz w:val="24"/>
          <w:szCs w:val="24"/>
        </w:rPr>
        <w:t>t</w:t>
      </w:r>
      <w:r w:rsidRPr="00615F9F">
        <w:rPr>
          <w:rFonts w:cstheme="minorHAnsi"/>
          <w:sz w:val="24"/>
          <w:szCs w:val="24"/>
        </w:rPr>
        <w:t>he tissue is facing upwards and not touching</w:t>
      </w:r>
      <w:r w:rsidR="008978BA" w:rsidRPr="00615F9F">
        <w:rPr>
          <w:rFonts w:cstheme="minorHAnsi"/>
          <w:sz w:val="24"/>
          <w:szCs w:val="24"/>
        </w:rPr>
        <w:t xml:space="preserve"> the</w:t>
      </w:r>
      <w:r w:rsidRPr="00615F9F">
        <w:rPr>
          <w:rFonts w:cstheme="minorHAnsi"/>
          <w:sz w:val="24"/>
          <w:szCs w:val="24"/>
        </w:rPr>
        <w:t xml:space="preserve"> ACSF</w:t>
      </w:r>
      <w:r w:rsidR="0085243D" w:rsidRPr="00615F9F">
        <w:rPr>
          <w:rFonts w:cstheme="minorHAnsi"/>
          <w:sz w:val="24"/>
          <w:szCs w:val="24"/>
        </w:rPr>
        <w:t>.</w:t>
      </w:r>
    </w:p>
    <w:p w14:paraId="3ADE7C3A" w14:textId="70286ED4" w:rsidR="00BE28F9" w:rsidRPr="00615F9F" w:rsidRDefault="00BE28F9" w:rsidP="00E019F7">
      <w:pPr>
        <w:pStyle w:val="ListParagraph"/>
        <w:numPr>
          <w:ilvl w:val="1"/>
          <w:numId w:val="7"/>
        </w:numPr>
        <w:tabs>
          <w:tab w:val="left" w:pos="720"/>
        </w:tabs>
        <w:spacing w:after="240" w:line="240" w:lineRule="auto"/>
        <w:ind w:left="0" w:firstLine="0"/>
        <w:contextualSpacing w:val="0"/>
        <w:jc w:val="both"/>
        <w:rPr>
          <w:rFonts w:cstheme="minorHAnsi"/>
          <w:sz w:val="24"/>
          <w:szCs w:val="24"/>
        </w:rPr>
      </w:pPr>
      <w:r w:rsidRPr="00615F9F">
        <w:rPr>
          <w:rFonts w:cstheme="minorHAnsi"/>
          <w:sz w:val="24"/>
          <w:szCs w:val="24"/>
        </w:rPr>
        <w:t>Use a pipet</w:t>
      </w:r>
      <w:r w:rsidR="003B5444" w:rsidRPr="00615F9F">
        <w:rPr>
          <w:rFonts w:cstheme="minorHAnsi"/>
          <w:sz w:val="24"/>
          <w:szCs w:val="24"/>
        </w:rPr>
        <w:t>te</w:t>
      </w:r>
      <w:r w:rsidRPr="00615F9F">
        <w:rPr>
          <w:rFonts w:cstheme="minorHAnsi"/>
          <w:sz w:val="24"/>
          <w:szCs w:val="24"/>
        </w:rPr>
        <w:t xml:space="preserve"> to administer a few drops of ACSF onto the tissue</w:t>
      </w:r>
      <w:r w:rsidR="002D18F3" w:rsidRPr="00615F9F">
        <w:rPr>
          <w:rFonts w:cstheme="minorHAnsi"/>
          <w:sz w:val="24"/>
          <w:szCs w:val="24"/>
        </w:rPr>
        <w:t>/membrane</w:t>
      </w:r>
      <w:r w:rsidRPr="00615F9F">
        <w:rPr>
          <w:rFonts w:cstheme="minorHAnsi"/>
          <w:sz w:val="24"/>
          <w:szCs w:val="24"/>
        </w:rPr>
        <w:t xml:space="preserve"> </w:t>
      </w:r>
      <w:r w:rsidR="001B2B72" w:rsidRPr="00615F9F">
        <w:rPr>
          <w:rFonts w:cstheme="minorHAnsi"/>
          <w:sz w:val="24"/>
          <w:szCs w:val="24"/>
        </w:rPr>
        <w:t>while</w:t>
      </w:r>
      <w:r w:rsidR="00CA147D" w:rsidRPr="00615F9F">
        <w:rPr>
          <w:rFonts w:cstheme="minorHAnsi"/>
          <w:sz w:val="24"/>
          <w:szCs w:val="24"/>
        </w:rPr>
        <w:t xml:space="preserve"> insert</w:t>
      </w:r>
      <w:r w:rsidR="001B2B72" w:rsidRPr="00615F9F">
        <w:rPr>
          <w:rFonts w:cstheme="minorHAnsi"/>
          <w:sz w:val="24"/>
          <w:szCs w:val="24"/>
        </w:rPr>
        <w:t>ing it</w:t>
      </w:r>
      <w:r w:rsidR="00CA147D" w:rsidRPr="00615F9F">
        <w:rPr>
          <w:rFonts w:cstheme="minorHAnsi"/>
          <w:sz w:val="24"/>
          <w:szCs w:val="24"/>
        </w:rPr>
        <w:t xml:space="preserve"> into the bath</w:t>
      </w:r>
      <w:r w:rsidR="00D57A52" w:rsidRPr="00615F9F">
        <w:rPr>
          <w:rFonts w:cstheme="minorHAnsi"/>
          <w:sz w:val="24"/>
          <w:szCs w:val="24"/>
        </w:rPr>
        <w:t xml:space="preserve"> to prevent</w:t>
      </w:r>
      <w:r w:rsidR="001B2B72" w:rsidRPr="00615F9F">
        <w:rPr>
          <w:rFonts w:cstheme="minorHAnsi"/>
          <w:sz w:val="24"/>
          <w:szCs w:val="24"/>
        </w:rPr>
        <w:t xml:space="preserve"> tearing due to </w:t>
      </w:r>
      <w:r w:rsidRPr="00615F9F">
        <w:rPr>
          <w:rFonts w:cstheme="minorHAnsi"/>
          <w:sz w:val="24"/>
          <w:szCs w:val="24"/>
        </w:rPr>
        <w:t>surface tension</w:t>
      </w:r>
      <w:r w:rsidR="003B5444" w:rsidRPr="00615F9F">
        <w:rPr>
          <w:rFonts w:cstheme="minorHAnsi"/>
          <w:sz w:val="24"/>
          <w:szCs w:val="24"/>
        </w:rPr>
        <w:t>; t</w:t>
      </w:r>
      <w:r w:rsidR="008573F9" w:rsidRPr="00615F9F">
        <w:rPr>
          <w:rFonts w:cstheme="minorHAnsi"/>
          <w:sz w:val="24"/>
          <w:szCs w:val="24"/>
        </w:rPr>
        <w:t>he slice will sink to th</w:t>
      </w:r>
      <w:r w:rsidR="001B2B72" w:rsidRPr="00615F9F">
        <w:rPr>
          <w:rFonts w:cstheme="minorHAnsi"/>
          <w:sz w:val="24"/>
          <w:szCs w:val="24"/>
        </w:rPr>
        <w:t>e bottom of the resting chamber.</w:t>
      </w:r>
      <w:r w:rsidR="008573F9" w:rsidRPr="00615F9F">
        <w:rPr>
          <w:rFonts w:cstheme="minorHAnsi"/>
          <w:sz w:val="24"/>
          <w:szCs w:val="24"/>
        </w:rPr>
        <w:t xml:space="preserve"> </w:t>
      </w:r>
      <w:r w:rsidR="001B2B72" w:rsidRPr="00615F9F">
        <w:rPr>
          <w:rFonts w:cstheme="minorHAnsi"/>
          <w:sz w:val="24"/>
          <w:szCs w:val="24"/>
        </w:rPr>
        <w:t>E</w:t>
      </w:r>
      <w:r w:rsidR="008573F9" w:rsidRPr="00615F9F">
        <w:rPr>
          <w:rFonts w:cstheme="minorHAnsi"/>
          <w:sz w:val="24"/>
          <w:szCs w:val="24"/>
        </w:rPr>
        <w:t>nsure that the membrane side is down and</w:t>
      </w:r>
      <w:r w:rsidR="003B5444" w:rsidRPr="00615F9F">
        <w:rPr>
          <w:rFonts w:cstheme="minorHAnsi"/>
          <w:sz w:val="24"/>
          <w:szCs w:val="24"/>
        </w:rPr>
        <w:t xml:space="preserve"> that</w:t>
      </w:r>
      <w:r w:rsidR="008573F9" w:rsidRPr="00615F9F">
        <w:rPr>
          <w:rFonts w:cstheme="minorHAnsi"/>
          <w:sz w:val="24"/>
          <w:szCs w:val="24"/>
        </w:rPr>
        <w:t xml:space="preserve"> tissue is facing up to prevent damage to the slice and</w:t>
      </w:r>
      <w:r w:rsidR="003B5444" w:rsidRPr="00615F9F">
        <w:rPr>
          <w:rFonts w:cstheme="minorHAnsi"/>
          <w:sz w:val="24"/>
          <w:szCs w:val="24"/>
        </w:rPr>
        <w:t xml:space="preserve"> to</w:t>
      </w:r>
      <w:r w:rsidR="008573F9" w:rsidRPr="00615F9F">
        <w:rPr>
          <w:rFonts w:cstheme="minorHAnsi"/>
          <w:sz w:val="24"/>
          <w:szCs w:val="24"/>
        </w:rPr>
        <w:t xml:space="preserve"> allow proper gas exchange.</w:t>
      </w:r>
    </w:p>
    <w:p w14:paraId="04509E7B" w14:textId="54AA2614" w:rsidR="00BE28F9" w:rsidRPr="00615F9F" w:rsidRDefault="00BE28F9" w:rsidP="00E019F7">
      <w:pPr>
        <w:pStyle w:val="ListParagraph"/>
        <w:numPr>
          <w:ilvl w:val="1"/>
          <w:numId w:val="7"/>
        </w:numPr>
        <w:tabs>
          <w:tab w:val="left" w:pos="720"/>
        </w:tabs>
        <w:spacing w:after="0" w:line="240" w:lineRule="auto"/>
        <w:ind w:left="0" w:firstLine="0"/>
        <w:contextualSpacing w:val="0"/>
        <w:jc w:val="both"/>
        <w:rPr>
          <w:rFonts w:cstheme="minorHAnsi"/>
          <w:sz w:val="24"/>
          <w:szCs w:val="24"/>
        </w:rPr>
      </w:pPr>
      <w:r w:rsidRPr="00615F9F">
        <w:rPr>
          <w:rFonts w:cstheme="minorHAnsi"/>
          <w:sz w:val="24"/>
          <w:szCs w:val="24"/>
        </w:rPr>
        <w:t xml:space="preserve">Allow the slice </w:t>
      </w:r>
      <w:r w:rsidR="001B2B72" w:rsidRPr="00615F9F">
        <w:rPr>
          <w:rFonts w:cstheme="minorHAnsi"/>
          <w:sz w:val="24"/>
          <w:szCs w:val="24"/>
        </w:rPr>
        <w:t>to rest for approximately 1 h</w:t>
      </w:r>
      <w:r w:rsidRPr="00615F9F">
        <w:rPr>
          <w:rFonts w:cstheme="minorHAnsi"/>
          <w:sz w:val="24"/>
          <w:szCs w:val="24"/>
        </w:rPr>
        <w:t xml:space="preserve"> in</w:t>
      </w:r>
      <w:r w:rsidR="001B2B72" w:rsidRPr="00615F9F">
        <w:rPr>
          <w:rFonts w:cstheme="minorHAnsi"/>
          <w:sz w:val="24"/>
          <w:szCs w:val="24"/>
        </w:rPr>
        <w:t xml:space="preserve"> the</w:t>
      </w:r>
      <w:r w:rsidRPr="00615F9F">
        <w:rPr>
          <w:rFonts w:cstheme="minorHAnsi"/>
          <w:sz w:val="24"/>
          <w:szCs w:val="24"/>
        </w:rPr>
        <w:t xml:space="preserve"> resting chamber</w:t>
      </w:r>
      <w:r w:rsidR="0085243D" w:rsidRPr="00615F9F">
        <w:rPr>
          <w:rFonts w:cstheme="minorHAnsi"/>
          <w:sz w:val="24"/>
          <w:szCs w:val="24"/>
        </w:rPr>
        <w:t>.</w:t>
      </w:r>
      <w:r w:rsidR="001B2B72" w:rsidRPr="00615F9F">
        <w:rPr>
          <w:rFonts w:cstheme="minorHAnsi"/>
          <w:sz w:val="24"/>
          <w:szCs w:val="24"/>
        </w:rPr>
        <w:t xml:space="preserve"> M</w:t>
      </w:r>
      <w:r w:rsidRPr="00615F9F">
        <w:rPr>
          <w:rFonts w:cstheme="minorHAnsi"/>
          <w:sz w:val="24"/>
          <w:szCs w:val="24"/>
        </w:rPr>
        <w:t xml:space="preserve">aintain </w:t>
      </w:r>
      <w:r w:rsidR="001B2B72" w:rsidRPr="00615F9F">
        <w:rPr>
          <w:rFonts w:cstheme="minorHAnsi"/>
          <w:sz w:val="24"/>
          <w:szCs w:val="24"/>
        </w:rPr>
        <w:t xml:space="preserve">the </w:t>
      </w:r>
      <w:r w:rsidRPr="00615F9F">
        <w:rPr>
          <w:rFonts w:cstheme="minorHAnsi"/>
          <w:sz w:val="24"/>
          <w:szCs w:val="24"/>
        </w:rPr>
        <w:t xml:space="preserve">temperature at 28 </w:t>
      </w:r>
      <w:r w:rsidR="00F10EF2" w:rsidRPr="00615F9F">
        <w:rPr>
          <w:rFonts w:cstheme="minorHAnsi"/>
          <w:sz w:val="24"/>
          <w:szCs w:val="24"/>
        </w:rPr>
        <w:t>°C</w:t>
      </w:r>
      <w:r w:rsidR="001B2B72" w:rsidRPr="00615F9F">
        <w:rPr>
          <w:rFonts w:cstheme="minorHAnsi"/>
          <w:sz w:val="24"/>
          <w:szCs w:val="24"/>
        </w:rPr>
        <w:t>.</w:t>
      </w:r>
    </w:p>
    <w:p w14:paraId="0355C08D" w14:textId="1BA75C5C" w:rsidR="00A87852" w:rsidRPr="00615F9F" w:rsidRDefault="00A87852" w:rsidP="00E019F7">
      <w:pPr>
        <w:tabs>
          <w:tab w:val="left" w:pos="720"/>
        </w:tabs>
        <w:spacing w:after="0" w:line="240" w:lineRule="auto"/>
        <w:jc w:val="both"/>
        <w:rPr>
          <w:rFonts w:cstheme="minorHAnsi"/>
          <w:sz w:val="24"/>
          <w:szCs w:val="24"/>
        </w:rPr>
      </w:pPr>
    </w:p>
    <w:p w14:paraId="23DC8D42" w14:textId="1D598B8A" w:rsidR="00BE28F9" w:rsidRPr="00615F9F" w:rsidRDefault="00001BB1" w:rsidP="00E019F7">
      <w:pPr>
        <w:tabs>
          <w:tab w:val="left" w:pos="450"/>
        </w:tabs>
        <w:spacing w:after="240" w:line="240" w:lineRule="auto"/>
        <w:jc w:val="both"/>
        <w:rPr>
          <w:rFonts w:cstheme="minorHAnsi"/>
          <w:b/>
          <w:sz w:val="24"/>
          <w:szCs w:val="24"/>
        </w:rPr>
      </w:pPr>
      <w:r w:rsidRPr="00615F9F">
        <w:rPr>
          <w:rFonts w:cstheme="minorHAnsi"/>
          <w:b/>
          <w:sz w:val="24"/>
          <w:szCs w:val="24"/>
        </w:rPr>
        <w:t xml:space="preserve">7)  </w:t>
      </w:r>
      <w:r w:rsidR="00BE28F9" w:rsidRPr="00615F9F">
        <w:rPr>
          <w:rFonts w:cstheme="minorHAnsi"/>
          <w:b/>
          <w:sz w:val="24"/>
          <w:szCs w:val="24"/>
        </w:rPr>
        <w:t>Loading</w:t>
      </w:r>
      <w:r w:rsidR="003C09F8" w:rsidRPr="00615F9F">
        <w:rPr>
          <w:rFonts w:cstheme="minorHAnsi"/>
          <w:b/>
          <w:sz w:val="24"/>
          <w:szCs w:val="24"/>
        </w:rPr>
        <w:t xml:space="preserve"> </w:t>
      </w:r>
      <w:r w:rsidR="003B5444" w:rsidRPr="00615F9F">
        <w:rPr>
          <w:rFonts w:cstheme="minorHAnsi"/>
          <w:b/>
          <w:sz w:val="24"/>
          <w:szCs w:val="24"/>
        </w:rPr>
        <w:t>the S</w:t>
      </w:r>
      <w:r w:rsidR="003C09F8" w:rsidRPr="00615F9F">
        <w:rPr>
          <w:rFonts w:cstheme="minorHAnsi"/>
          <w:b/>
          <w:sz w:val="24"/>
          <w:szCs w:val="24"/>
        </w:rPr>
        <w:t>lices</w:t>
      </w:r>
    </w:p>
    <w:p w14:paraId="5F23D5C5" w14:textId="12BE3E64" w:rsidR="00BE28F9" w:rsidRPr="00615F9F" w:rsidRDefault="00BE28F9" w:rsidP="00E019F7">
      <w:pPr>
        <w:pStyle w:val="ListParagraph"/>
        <w:numPr>
          <w:ilvl w:val="1"/>
          <w:numId w:val="8"/>
        </w:numPr>
        <w:spacing w:after="240" w:line="240" w:lineRule="auto"/>
        <w:ind w:left="0" w:firstLine="0"/>
        <w:contextualSpacing w:val="0"/>
        <w:jc w:val="both"/>
        <w:rPr>
          <w:rFonts w:cstheme="minorHAnsi"/>
          <w:sz w:val="24"/>
          <w:szCs w:val="24"/>
        </w:rPr>
      </w:pPr>
      <w:r w:rsidRPr="00615F9F">
        <w:rPr>
          <w:rFonts w:cstheme="minorHAnsi"/>
          <w:sz w:val="24"/>
          <w:szCs w:val="24"/>
        </w:rPr>
        <w:t>While the slices are resting, prepare a petri dish to l</w:t>
      </w:r>
      <w:r w:rsidR="002D18F3" w:rsidRPr="00615F9F">
        <w:rPr>
          <w:rFonts w:cstheme="minorHAnsi"/>
          <w:sz w:val="24"/>
          <w:szCs w:val="24"/>
        </w:rPr>
        <w:t xml:space="preserve">oad </w:t>
      </w:r>
      <w:r w:rsidR="0044187C" w:rsidRPr="00615F9F">
        <w:rPr>
          <w:rFonts w:cstheme="minorHAnsi"/>
          <w:sz w:val="24"/>
          <w:szCs w:val="24"/>
        </w:rPr>
        <w:t xml:space="preserve">the </w:t>
      </w:r>
      <w:r w:rsidR="002D18F3" w:rsidRPr="00615F9F">
        <w:rPr>
          <w:rFonts w:cstheme="minorHAnsi"/>
          <w:sz w:val="24"/>
          <w:szCs w:val="24"/>
        </w:rPr>
        <w:t>slices with fluorescent dye.</w:t>
      </w:r>
    </w:p>
    <w:p w14:paraId="7CCCDAA0" w14:textId="5DFFEDB9" w:rsidR="00BE28F9" w:rsidRPr="00615F9F" w:rsidRDefault="002D320C" w:rsidP="00E019F7">
      <w:pPr>
        <w:pStyle w:val="ListParagraph"/>
        <w:numPr>
          <w:ilvl w:val="1"/>
          <w:numId w:val="8"/>
        </w:numPr>
        <w:spacing w:after="240" w:line="240" w:lineRule="auto"/>
        <w:ind w:left="0" w:firstLine="0"/>
        <w:contextualSpacing w:val="0"/>
        <w:jc w:val="both"/>
        <w:rPr>
          <w:rFonts w:cstheme="minorHAnsi"/>
          <w:sz w:val="24"/>
          <w:szCs w:val="24"/>
        </w:rPr>
      </w:pPr>
      <w:r w:rsidRPr="00615F9F">
        <w:rPr>
          <w:rFonts w:cstheme="minorHAnsi"/>
          <w:sz w:val="24"/>
          <w:szCs w:val="24"/>
        </w:rPr>
        <w:lastRenderedPageBreak/>
        <w:t>Add</w:t>
      </w:r>
      <w:r w:rsidR="00BE28F9" w:rsidRPr="00615F9F">
        <w:rPr>
          <w:rFonts w:cstheme="minorHAnsi"/>
          <w:sz w:val="24"/>
          <w:szCs w:val="24"/>
        </w:rPr>
        <w:t xml:space="preserve"> 4</w:t>
      </w:r>
      <w:r w:rsidR="0044187C" w:rsidRPr="00615F9F">
        <w:rPr>
          <w:rFonts w:cstheme="minorHAnsi"/>
          <w:sz w:val="24"/>
          <w:szCs w:val="24"/>
        </w:rPr>
        <w:t xml:space="preserve"> </w:t>
      </w:r>
      <w:r w:rsidR="00BE28F9" w:rsidRPr="00615F9F">
        <w:rPr>
          <w:rFonts w:cstheme="minorHAnsi"/>
          <w:sz w:val="24"/>
          <w:szCs w:val="24"/>
        </w:rPr>
        <w:t xml:space="preserve">mL of oxygenated ACSF to a </w:t>
      </w:r>
      <w:r w:rsidR="006F3EC2" w:rsidRPr="00615F9F">
        <w:rPr>
          <w:rFonts w:cstheme="minorHAnsi"/>
          <w:sz w:val="24"/>
          <w:szCs w:val="24"/>
        </w:rPr>
        <w:t>5</w:t>
      </w:r>
      <w:r w:rsidR="003B5444" w:rsidRPr="00615F9F">
        <w:rPr>
          <w:rFonts w:cstheme="minorHAnsi"/>
          <w:sz w:val="24"/>
          <w:szCs w:val="24"/>
        </w:rPr>
        <w:t>-</w:t>
      </w:r>
      <w:r w:rsidR="006F3EC2" w:rsidRPr="00615F9F">
        <w:rPr>
          <w:rFonts w:cstheme="minorHAnsi"/>
          <w:sz w:val="24"/>
          <w:szCs w:val="24"/>
        </w:rPr>
        <w:t xml:space="preserve">mL </w:t>
      </w:r>
      <w:r w:rsidR="00BE28F9" w:rsidRPr="00615F9F">
        <w:rPr>
          <w:rFonts w:cstheme="minorHAnsi"/>
          <w:sz w:val="24"/>
          <w:szCs w:val="24"/>
        </w:rPr>
        <w:t>petri dish</w:t>
      </w:r>
      <w:r w:rsidRPr="00615F9F">
        <w:rPr>
          <w:rFonts w:cstheme="minorHAnsi"/>
          <w:sz w:val="24"/>
          <w:szCs w:val="24"/>
        </w:rPr>
        <w:t>. A</w:t>
      </w:r>
      <w:r w:rsidR="00BE28F9" w:rsidRPr="00615F9F">
        <w:rPr>
          <w:rFonts w:cstheme="minorHAnsi"/>
          <w:sz w:val="24"/>
          <w:szCs w:val="24"/>
        </w:rPr>
        <w:t>dd 70</w:t>
      </w:r>
      <w:r w:rsidR="0044187C" w:rsidRPr="00615F9F">
        <w:rPr>
          <w:rFonts w:cstheme="minorHAnsi"/>
          <w:sz w:val="24"/>
          <w:szCs w:val="24"/>
        </w:rPr>
        <w:t xml:space="preserve"> </w:t>
      </w:r>
      <w:r w:rsidR="00F72F68" w:rsidRPr="00615F9F">
        <w:rPr>
          <w:rFonts w:cstheme="minorHAnsi"/>
          <w:sz w:val="24"/>
          <w:szCs w:val="24"/>
        </w:rPr>
        <w:t>µ</w:t>
      </w:r>
      <w:r w:rsidR="00BE28F9" w:rsidRPr="00615F9F">
        <w:rPr>
          <w:rFonts w:cstheme="minorHAnsi"/>
          <w:sz w:val="24"/>
          <w:szCs w:val="24"/>
        </w:rPr>
        <w:t xml:space="preserve">L of </w:t>
      </w:r>
      <w:proofErr w:type="spellStart"/>
      <w:r w:rsidR="00030612" w:rsidRPr="00615F9F">
        <w:rPr>
          <w:rFonts w:cstheme="minorHAnsi"/>
          <w:sz w:val="24"/>
          <w:szCs w:val="24"/>
        </w:rPr>
        <w:t>poloxomer</w:t>
      </w:r>
      <w:proofErr w:type="spellEnd"/>
      <w:r w:rsidR="00BE28F9" w:rsidRPr="00615F9F">
        <w:rPr>
          <w:rFonts w:cstheme="minorHAnsi"/>
          <w:sz w:val="24"/>
          <w:szCs w:val="24"/>
        </w:rPr>
        <w:t xml:space="preserve"> </w:t>
      </w:r>
      <w:r w:rsidR="005D7B51" w:rsidRPr="00615F9F">
        <w:rPr>
          <w:rFonts w:cstheme="minorHAnsi"/>
          <w:sz w:val="24"/>
          <w:szCs w:val="24"/>
        </w:rPr>
        <w:t>(stock: 2</w:t>
      </w:r>
      <w:r w:rsidR="0044187C" w:rsidRPr="00615F9F">
        <w:rPr>
          <w:rFonts w:cstheme="minorHAnsi"/>
          <w:sz w:val="24"/>
          <w:szCs w:val="24"/>
        </w:rPr>
        <w:t xml:space="preserve"> </w:t>
      </w:r>
      <w:r w:rsidR="005D7B51" w:rsidRPr="00615F9F">
        <w:rPr>
          <w:rFonts w:cstheme="minorHAnsi"/>
          <w:sz w:val="24"/>
          <w:szCs w:val="24"/>
        </w:rPr>
        <w:t xml:space="preserve">g </w:t>
      </w:r>
      <w:r w:rsidR="003B5444" w:rsidRPr="00615F9F">
        <w:rPr>
          <w:rFonts w:cstheme="minorHAnsi"/>
          <w:sz w:val="24"/>
          <w:szCs w:val="24"/>
        </w:rPr>
        <w:t xml:space="preserve">of </w:t>
      </w:r>
      <w:proofErr w:type="spellStart"/>
      <w:r w:rsidR="0044187C" w:rsidRPr="00615F9F">
        <w:rPr>
          <w:rFonts w:cstheme="minorHAnsi"/>
          <w:sz w:val="24"/>
          <w:szCs w:val="24"/>
        </w:rPr>
        <w:t>p</w:t>
      </w:r>
      <w:r w:rsidR="00030612" w:rsidRPr="00615F9F">
        <w:rPr>
          <w:rFonts w:cstheme="minorHAnsi"/>
          <w:sz w:val="24"/>
          <w:szCs w:val="24"/>
        </w:rPr>
        <w:t>oloxomer</w:t>
      </w:r>
      <w:proofErr w:type="spellEnd"/>
      <w:r w:rsidR="005D7B51" w:rsidRPr="00615F9F">
        <w:rPr>
          <w:rFonts w:cstheme="minorHAnsi"/>
          <w:sz w:val="24"/>
          <w:szCs w:val="24"/>
        </w:rPr>
        <w:t xml:space="preserve"> in 10</w:t>
      </w:r>
      <w:r w:rsidR="0044187C" w:rsidRPr="00615F9F">
        <w:rPr>
          <w:rFonts w:cstheme="minorHAnsi"/>
          <w:sz w:val="24"/>
          <w:szCs w:val="24"/>
        </w:rPr>
        <w:t xml:space="preserve"> </w:t>
      </w:r>
      <w:r w:rsidR="005D7B51" w:rsidRPr="00615F9F">
        <w:rPr>
          <w:rFonts w:cstheme="minorHAnsi"/>
          <w:sz w:val="24"/>
          <w:szCs w:val="24"/>
        </w:rPr>
        <w:t xml:space="preserve">mL </w:t>
      </w:r>
      <w:r w:rsidR="003B5444" w:rsidRPr="00615F9F">
        <w:rPr>
          <w:rFonts w:cstheme="minorHAnsi"/>
          <w:sz w:val="24"/>
          <w:szCs w:val="24"/>
        </w:rPr>
        <w:t xml:space="preserve">of </w:t>
      </w:r>
      <w:r w:rsidR="005D7B51" w:rsidRPr="00615F9F">
        <w:rPr>
          <w:rFonts w:cstheme="minorHAnsi"/>
          <w:sz w:val="24"/>
          <w:szCs w:val="24"/>
        </w:rPr>
        <w:t>DMSO) and 2</w:t>
      </w:r>
      <w:r w:rsidR="00BE28F9" w:rsidRPr="00615F9F">
        <w:rPr>
          <w:rFonts w:cstheme="minorHAnsi"/>
          <w:sz w:val="24"/>
          <w:szCs w:val="24"/>
        </w:rPr>
        <w:t xml:space="preserve">0 </w:t>
      </w:r>
      <w:r w:rsidR="00F72F68" w:rsidRPr="00615F9F">
        <w:rPr>
          <w:rFonts w:cstheme="minorHAnsi"/>
          <w:sz w:val="24"/>
          <w:szCs w:val="24"/>
        </w:rPr>
        <w:t>µ</w:t>
      </w:r>
      <w:r w:rsidR="00BE28F9" w:rsidRPr="00615F9F">
        <w:rPr>
          <w:rFonts w:cstheme="minorHAnsi"/>
          <w:sz w:val="24"/>
          <w:szCs w:val="24"/>
        </w:rPr>
        <w:t>L of Fluo-4 AM dye</w:t>
      </w:r>
      <w:r w:rsidR="005D7B51" w:rsidRPr="00615F9F">
        <w:rPr>
          <w:rFonts w:cstheme="minorHAnsi"/>
          <w:sz w:val="24"/>
          <w:szCs w:val="24"/>
        </w:rPr>
        <w:t xml:space="preserve"> (stock: 50 </w:t>
      </w:r>
      <w:r w:rsidRPr="00615F9F">
        <w:rPr>
          <w:rFonts w:cstheme="minorHAnsi"/>
          <w:sz w:val="24"/>
          <w:szCs w:val="24"/>
        </w:rPr>
        <w:t xml:space="preserve">µg </w:t>
      </w:r>
      <w:r w:rsidR="003B5444" w:rsidRPr="00615F9F">
        <w:rPr>
          <w:rFonts w:cstheme="minorHAnsi"/>
          <w:sz w:val="24"/>
          <w:szCs w:val="24"/>
        </w:rPr>
        <w:t xml:space="preserve">of </w:t>
      </w:r>
      <w:r w:rsidRPr="00615F9F">
        <w:rPr>
          <w:rFonts w:cstheme="minorHAnsi"/>
          <w:sz w:val="24"/>
          <w:szCs w:val="24"/>
        </w:rPr>
        <w:t xml:space="preserve">dye in 91 µL </w:t>
      </w:r>
      <w:r w:rsidR="003B5444" w:rsidRPr="00615F9F">
        <w:rPr>
          <w:rFonts w:cstheme="minorHAnsi"/>
          <w:sz w:val="24"/>
          <w:szCs w:val="24"/>
        </w:rPr>
        <w:t xml:space="preserve">of </w:t>
      </w:r>
      <w:r w:rsidRPr="00615F9F">
        <w:rPr>
          <w:rFonts w:cstheme="minorHAnsi"/>
          <w:sz w:val="24"/>
          <w:szCs w:val="24"/>
        </w:rPr>
        <w:t>DMSO) to</w:t>
      </w:r>
      <w:r w:rsidR="005D7B51" w:rsidRPr="00615F9F">
        <w:rPr>
          <w:rFonts w:cstheme="minorHAnsi"/>
          <w:sz w:val="24"/>
          <w:szCs w:val="24"/>
        </w:rPr>
        <w:t xml:space="preserve"> a bath concentration of 0.07% </w:t>
      </w:r>
      <w:proofErr w:type="spellStart"/>
      <w:r w:rsidR="00975AEB" w:rsidRPr="00615F9F">
        <w:rPr>
          <w:rFonts w:cstheme="minorHAnsi"/>
          <w:sz w:val="24"/>
          <w:szCs w:val="24"/>
        </w:rPr>
        <w:t>poloxomer</w:t>
      </w:r>
      <w:proofErr w:type="spellEnd"/>
      <w:r w:rsidR="005D7B51" w:rsidRPr="00615F9F">
        <w:rPr>
          <w:rFonts w:cstheme="minorHAnsi"/>
          <w:sz w:val="24"/>
          <w:szCs w:val="24"/>
        </w:rPr>
        <w:t xml:space="preserve"> and 2.5</w:t>
      </w:r>
      <w:r w:rsidRPr="00615F9F">
        <w:rPr>
          <w:rFonts w:cstheme="minorHAnsi"/>
          <w:sz w:val="24"/>
          <w:szCs w:val="24"/>
        </w:rPr>
        <w:t xml:space="preserve"> </w:t>
      </w:r>
      <w:r w:rsidR="005D7B51" w:rsidRPr="00615F9F">
        <w:rPr>
          <w:rFonts w:cstheme="minorHAnsi"/>
          <w:sz w:val="24"/>
          <w:szCs w:val="24"/>
        </w:rPr>
        <w:t xml:space="preserve">µM dye. </w:t>
      </w:r>
    </w:p>
    <w:p w14:paraId="59EC3A30" w14:textId="06453385" w:rsidR="00BE28F9" w:rsidRPr="00615F9F" w:rsidRDefault="00BE28F9" w:rsidP="00E019F7">
      <w:pPr>
        <w:pStyle w:val="ListParagraph"/>
        <w:numPr>
          <w:ilvl w:val="1"/>
          <w:numId w:val="8"/>
        </w:numPr>
        <w:spacing w:after="240" w:line="240" w:lineRule="auto"/>
        <w:ind w:left="0" w:firstLine="0"/>
        <w:contextualSpacing w:val="0"/>
        <w:jc w:val="both"/>
        <w:rPr>
          <w:rFonts w:cstheme="minorHAnsi"/>
          <w:sz w:val="24"/>
          <w:szCs w:val="24"/>
        </w:rPr>
      </w:pPr>
      <w:r w:rsidRPr="00615F9F">
        <w:rPr>
          <w:rFonts w:cstheme="minorHAnsi"/>
          <w:sz w:val="24"/>
          <w:szCs w:val="24"/>
        </w:rPr>
        <w:t xml:space="preserve">Mix thoroughly with </w:t>
      </w:r>
      <w:r w:rsidR="003B5444" w:rsidRPr="00615F9F">
        <w:rPr>
          <w:rFonts w:cstheme="minorHAnsi"/>
          <w:sz w:val="24"/>
          <w:szCs w:val="24"/>
        </w:rPr>
        <w:t xml:space="preserve">a </w:t>
      </w:r>
      <w:r w:rsidRPr="00615F9F">
        <w:rPr>
          <w:rFonts w:cstheme="minorHAnsi"/>
          <w:sz w:val="24"/>
          <w:szCs w:val="24"/>
        </w:rPr>
        <w:t>transfer pipette</w:t>
      </w:r>
      <w:r w:rsidR="003B5444" w:rsidRPr="00615F9F">
        <w:rPr>
          <w:rFonts w:cstheme="minorHAnsi"/>
          <w:sz w:val="24"/>
          <w:szCs w:val="24"/>
        </w:rPr>
        <w:t>; t</w:t>
      </w:r>
      <w:r w:rsidRPr="00615F9F">
        <w:rPr>
          <w:rFonts w:cstheme="minorHAnsi"/>
          <w:sz w:val="24"/>
          <w:szCs w:val="24"/>
        </w:rPr>
        <w:t xml:space="preserve">he </w:t>
      </w:r>
      <w:proofErr w:type="spellStart"/>
      <w:r w:rsidR="00975AEB" w:rsidRPr="00615F9F">
        <w:rPr>
          <w:rFonts w:cstheme="minorHAnsi"/>
          <w:sz w:val="24"/>
          <w:szCs w:val="24"/>
        </w:rPr>
        <w:t>poloxomer</w:t>
      </w:r>
      <w:proofErr w:type="spellEnd"/>
      <w:r w:rsidRPr="00615F9F">
        <w:rPr>
          <w:rFonts w:cstheme="minorHAnsi"/>
          <w:sz w:val="24"/>
          <w:szCs w:val="24"/>
        </w:rPr>
        <w:t xml:space="preserve"> acid </w:t>
      </w:r>
      <w:r w:rsidR="00D57A52" w:rsidRPr="00615F9F">
        <w:rPr>
          <w:rFonts w:cstheme="minorHAnsi"/>
          <w:sz w:val="24"/>
          <w:szCs w:val="24"/>
        </w:rPr>
        <w:t xml:space="preserve">will </w:t>
      </w:r>
      <w:r w:rsidRPr="00615F9F">
        <w:rPr>
          <w:rFonts w:cstheme="minorHAnsi"/>
          <w:sz w:val="24"/>
          <w:szCs w:val="24"/>
        </w:rPr>
        <w:t xml:space="preserve">not evenly distribute </w:t>
      </w:r>
      <w:r w:rsidR="00D57A52" w:rsidRPr="00615F9F">
        <w:rPr>
          <w:rFonts w:cstheme="minorHAnsi"/>
          <w:sz w:val="24"/>
          <w:szCs w:val="24"/>
        </w:rPr>
        <w:t>on its own</w:t>
      </w:r>
      <w:r w:rsidR="0085243D" w:rsidRPr="00615F9F">
        <w:rPr>
          <w:rFonts w:cstheme="minorHAnsi"/>
          <w:sz w:val="24"/>
          <w:szCs w:val="24"/>
        </w:rPr>
        <w:t>.</w:t>
      </w:r>
    </w:p>
    <w:p w14:paraId="348BE49A" w14:textId="04630A8D" w:rsidR="00BE28F9" w:rsidRPr="00615F9F" w:rsidRDefault="00BE28F9" w:rsidP="00E019F7">
      <w:pPr>
        <w:pStyle w:val="ListParagraph"/>
        <w:numPr>
          <w:ilvl w:val="1"/>
          <w:numId w:val="8"/>
        </w:numPr>
        <w:spacing w:after="240" w:line="240" w:lineRule="auto"/>
        <w:ind w:left="0" w:firstLine="0"/>
        <w:contextualSpacing w:val="0"/>
        <w:jc w:val="both"/>
        <w:rPr>
          <w:sz w:val="24"/>
        </w:rPr>
      </w:pPr>
      <w:r w:rsidRPr="00615F9F">
        <w:rPr>
          <w:sz w:val="24"/>
          <w:highlight w:val="yellow"/>
        </w:rPr>
        <w:t xml:space="preserve">Transfer </w:t>
      </w:r>
      <w:r w:rsidR="003B5444" w:rsidRPr="00615F9F">
        <w:rPr>
          <w:sz w:val="24"/>
          <w:highlight w:val="yellow"/>
        </w:rPr>
        <w:t xml:space="preserve">the </w:t>
      </w:r>
      <w:r w:rsidRPr="00615F9F">
        <w:rPr>
          <w:sz w:val="24"/>
          <w:highlight w:val="yellow"/>
        </w:rPr>
        <w:t xml:space="preserve">slices from </w:t>
      </w:r>
      <w:r w:rsidR="00900600" w:rsidRPr="00615F9F">
        <w:rPr>
          <w:rFonts w:cstheme="minorHAnsi"/>
          <w:sz w:val="24"/>
          <w:szCs w:val="24"/>
          <w:highlight w:val="yellow"/>
        </w:rPr>
        <w:t xml:space="preserve">the </w:t>
      </w:r>
      <w:r w:rsidRPr="00615F9F">
        <w:rPr>
          <w:sz w:val="24"/>
          <w:highlight w:val="yellow"/>
        </w:rPr>
        <w:t xml:space="preserve">bath to </w:t>
      </w:r>
      <w:r w:rsidR="002D320C" w:rsidRPr="00615F9F">
        <w:rPr>
          <w:sz w:val="24"/>
          <w:highlight w:val="yellow"/>
        </w:rPr>
        <w:t xml:space="preserve">the </w:t>
      </w:r>
      <w:r w:rsidRPr="00615F9F">
        <w:rPr>
          <w:sz w:val="24"/>
          <w:highlight w:val="yellow"/>
        </w:rPr>
        <w:t>loading dish</w:t>
      </w:r>
      <w:r w:rsidR="002D320C" w:rsidRPr="00615F9F">
        <w:rPr>
          <w:sz w:val="24"/>
          <w:highlight w:val="yellow"/>
        </w:rPr>
        <w:t xml:space="preserve"> u</w:t>
      </w:r>
      <w:r w:rsidRPr="00615F9F">
        <w:rPr>
          <w:sz w:val="24"/>
          <w:highlight w:val="yellow"/>
        </w:rPr>
        <w:t xml:space="preserve">sing </w:t>
      </w:r>
      <w:r w:rsidR="00900600" w:rsidRPr="00615F9F">
        <w:rPr>
          <w:rFonts w:cstheme="minorHAnsi"/>
          <w:sz w:val="24"/>
          <w:szCs w:val="24"/>
          <w:highlight w:val="yellow"/>
        </w:rPr>
        <w:t xml:space="preserve">a </w:t>
      </w:r>
      <w:r w:rsidRPr="00615F9F">
        <w:rPr>
          <w:sz w:val="24"/>
          <w:highlight w:val="yellow"/>
        </w:rPr>
        <w:t xml:space="preserve">transfer pipette for acute slices </w:t>
      </w:r>
      <w:r w:rsidR="002D320C" w:rsidRPr="00615F9F">
        <w:rPr>
          <w:sz w:val="24"/>
          <w:highlight w:val="yellow"/>
        </w:rPr>
        <w:t>and</w:t>
      </w:r>
      <w:r w:rsidR="003B5444" w:rsidRPr="00615F9F">
        <w:rPr>
          <w:sz w:val="24"/>
          <w:highlight w:val="yellow"/>
        </w:rPr>
        <w:t xml:space="preserve"> a</w:t>
      </w:r>
      <w:r w:rsidR="002D320C" w:rsidRPr="00615F9F">
        <w:rPr>
          <w:sz w:val="24"/>
          <w:highlight w:val="yellow"/>
        </w:rPr>
        <w:t xml:space="preserve"> spatula for cultured slices.</w:t>
      </w:r>
      <w:r w:rsidR="002D320C" w:rsidRPr="00615F9F">
        <w:rPr>
          <w:sz w:val="24"/>
        </w:rPr>
        <w:t xml:space="preserve"> </w:t>
      </w:r>
      <w:r w:rsidR="00900600" w:rsidRPr="00615F9F">
        <w:rPr>
          <w:rFonts w:cstheme="minorHAnsi"/>
          <w:sz w:val="24"/>
          <w:szCs w:val="24"/>
        </w:rPr>
        <w:t>E</w:t>
      </w:r>
      <w:r w:rsidR="002D320C" w:rsidRPr="00615F9F">
        <w:rPr>
          <w:rFonts w:cstheme="minorHAnsi"/>
          <w:sz w:val="24"/>
          <w:szCs w:val="24"/>
        </w:rPr>
        <w:t xml:space="preserve">nsure that </w:t>
      </w:r>
      <w:r w:rsidRPr="00615F9F">
        <w:rPr>
          <w:rFonts w:cstheme="minorHAnsi"/>
          <w:sz w:val="24"/>
          <w:szCs w:val="24"/>
        </w:rPr>
        <w:t>the slice is on</w:t>
      </w:r>
      <w:r w:rsidR="002D320C" w:rsidRPr="00615F9F">
        <w:rPr>
          <w:rFonts w:cstheme="minorHAnsi"/>
          <w:sz w:val="24"/>
          <w:szCs w:val="24"/>
        </w:rPr>
        <w:t xml:space="preserve"> </w:t>
      </w:r>
      <w:r w:rsidRPr="00615F9F">
        <w:rPr>
          <w:rFonts w:cstheme="minorHAnsi"/>
          <w:sz w:val="24"/>
          <w:szCs w:val="24"/>
        </w:rPr>
        <w:t>top of the membrane when placed into the bath</w:t>
      </w:r>
      <w:r w:rsidR="002D320C" w:rsidRPr="00615F9F">
        <w:rPr>
          <w:rFonts w:cstheme="minorHAnsi"/>
          <w:sz w:val="24"/>
          <w:szCs w:val="24"/>
        </w:rPr>
        <w:t xml:space="preserve"> and</w:t>
      </w:r>
      <w:r w:rsidRPr="00615F9F">
        <w:rPr>
          <w:rFonts w:cstheme="minorHAnsi"/>
          <w:sz w:val="24"/>
          <w:szCs w:val="24"/>
        </w:rPr>
        <w:t xml:space="preserve"> not upside-down, as this will </w:t>
      </w:r>
      <w:r w:rsidR="00D57A52" w:rsidRPr="00615F9F">
        <w:rPr>
          <w:rFonts w:cstheme="minorHAnsi"/>
          <w:sz w:val="24"/>
          <w:szCs w:val="24"/>
        </w:rPr>
        <w:t>hamper</w:t>
      </w:r>
      <w:r w:rsidRPr="00615F9F">
        <w:rPr>
          <w:rFonts w:cstheme="minorHAnsi"/>
          <w:sz w:val="24"/>
          <w:szCs w:val="24"/>
        </w:rPr>
        <w:t xml:space="preserve"> loading</w:t>
      </w:r>
      <w:r w:rsidR="002D320C" w:rsidRPr="00615F9F">
        <w:rPr>
          <w:rFonts w:cstheme="minorHAnsi"/>
          <w:sz w:val="24"/>
          <w:szCs w:val="24"/>
        </w:rPr>
        <w:t>.</w:t>
      </w:r>
    </w:p>
    <w:p w14:paraId="28CAA502" w14:textId="0D902C06" w:rsidR="002D320C" w:rsidRPr="00615F9F" w:rsidRDefault="006F3EC2" w:rsidP="00E019F7">
      <w:pPr>
        <w:pStyle w:val="ListParagraph"/>
        <w:numPr>
          <w:ilvl w:val="1"/>
          <w:numId w:val="8"/>
        </w:numPr>
        <w:spacing w:after="240" w:line="240" w:lineRule="auto"/>
        <w:ind w:left="0" w:firstLine="0"/>
        <w:contextualSpacing w:val="0"/>
        <w:jc w:val="both"/>
        <w:rPr>
          <w:sz w:val="24"/>
        </w:rPr>
      </w:pPr>
      <w:r w:rsidRPr="00615F9F">
        <w:rPr>
          <w:sz w:val="24"/>
          <w:highlight w:val="yellow"/>
        </w:rPr>
        <w:t>Bubble the loading dish</w:t>
      </w:r>
      <w:r w:rsidR="002D320C" w:rsidRPr="00615F9F">
        <w:rPr>
          <w:sz w:val="24"/>
          <w:highlight w:val="yellow"/>
        </w:rPr>
        <w:t xml:space="preserve"> using a bent glass pipette.</w:t>
      </w:r>
      <w:r w:rsidRPr="00615F9F">
        <w:rPr>
          <w:sz w:val="24"/>
        </w:rPr>
        <w:t xml:space="preserve"> </w:t>
      </w:r>
      <w:r w:rsidR="002D320C" w:rsidRPr="00615F9F">
        <w:rPr>
          <w:sz w:val="24"/>
        </w:rPr>
        <w:t>M</w:t>
      </w:r>
      <w:r w:rsidR="00BE28F9" w:rsidRPr="00615F9F">
        <w:rPr>
          <w:sz w:val="24"/>
        </w:rPr>
        <w:t>onitor the loading dish to ensure tha</w:t>
      </w:r>
      <w:r w:rsidR="00F72F68" w:rsidRPr="00615F9F">
        <w:rPr>
          <w:sz w:val="24"/>
        </w:rPr>
        <w:t xml:space="preserve">t </w:t>
      </w:r>
      <w:r w:rsidR="003B5444" w:rsidRPr="00615F9F">
        <w:rPr>
          <w:sz w:val="24"/>
        </w:rPr>
        <w:t xml:space="preserve">the </w:t>
      </w:r>
      <w:r w:rsidR="00F72F68" w:rsidRPr="00615F9F">
        <w:rPr>
          <w:sz w:val="24"/>
        </w:rPr>
        <w:t xml:space="preserve">bubbles from the </w:t>
      </w:r>
      <w:proofErr w:type="spellStart"/>
      <w:r w:rsidR="00F72F68" w:rsidRPr="00615F9F">
        <w:rPr>
          <w:sz w:val="24"/>
        </w:rPr>
        <w:t>pluronic</w:t>
      </w:r>
      <w:proofErr w:type="spellEnd"/>
      <w:r w:rsidR="00F72F68" w:rsidRPr="00615F9F">
        <w:rPr>
          <w:sz w:val="24"/>
        </w:rPr>
        <w:t xml:space="preserve"> do no</w:t>
      </w:r>
      <w:r w:rsidR="00BE28F9" w:rsidRPr="00615F9F">
        <w:rPr>
          <w:sz w:val="24"/>
        </w:rPr>
        <w:t xml:space="preserve">t overflow. </w:t>
      </w:r>
    </w:p>
    <w:p w14:paraId="75CDAEC0" w14:textId="030E5F4D" w:rsidR="00BE28F9" w:rsidRPr="00615F9F" w:rsidRDefault="002D320C" w:rsidP="00E019F7">
      <w:pPr>
        <w:pStyle w:val="ListParagraph"/>
        <w:spacing w:after="240" w:line="240" w:lineRule="auto"/>
        <w:ind w:left="0"/>
        <w:contextualSpacing w:val="0"/>
        <w:jc w:val="both"/>
        <w:rPr>
          <w:sz w:val="24"/>
        </w:rPr>
      </w:pPr>
      <w:r w:rsidRPr="00615F9F">
        <w:rPr>
          <w:rFonts w:cstheme="minorHAnsi"/>
          <w:sz w:val="24"/>
          <w:szCs w:val="24"/>
        </w:rPr>
        <w:t xml:space="preserve">Note: </w:t>
      </w:r>
      <w:r w:rsidR="00BE28F9" w:rsidRPr="00615F9F">
        <w:rPr>
          <w:rFonts w:cstheme="minorHAnsi"/>
          <w:sz w:val="24"/>
          <w:szCs w:val="24"/>
        </w:rPr>
        <w:t xml:space="preserve">Briefly touching </w:t>
      </w:r>
      <w:r w:rsidR="003B5444" w:rsidRPr="00615F9F">
        <w:rPr>
          <w:rFonts w:cstheme="minorHAnsi"/>
          <w:sz w:val="24"/>
          <w:szCs w:val="24"/>
        </w:rPr>
        <w:t xml:space="preserve">the </w:t>
      </w:r>
      <w:r w:rsidR="00BE28F9" w:rsidRPr="00615F9F">
        <w:rPr>
          <w:rFonts w:cstheme="minorHAnsi"/>
          <w:sz w:val="24"/>
          <w:szCs w:val="24"/>
        </w:rPr>
        <w:t>bubbles will cause them to recede. Also</w:t>
      </w:r>
      <w:r w:rsidR="003B5444" w:rsidRPr="00615F9F">
        <w:rPr>
          <w:rFonts w:cstheme="minorHAnsi"/>
          <w:sz w:val="24"/>
          <w:szCs w:val="24"/>
        </w:rPr>
        <w:t>,</w:t>
      </w:r>
      <w:r w:rsidR="00BE28F9" w:rsidRPr="00615F9F">
        <w:rPr>
          <w:rFonts w:cstheme="minorHAnsi"/>
          <w:sz w:val="24"/>
          <w:szCs w:val="24"/>
        </w:rPr>
        <w:t xml:space="preserve"> carefully monitor </w:t>
      </w:r>
      <w:r w:rsidR="00F72F68" w:rsidRPr="00615F9F">
        <w:rPr>
          <w:rFonts w:cstheme="minorHAnsi"/>
          <w:sz w:val="24"/>
          <w:szCs w:val="24"/>
        </w:rPr>
        <w:t>oxygenation so that</w:t>
      </w:r>
      <w:r w:rsidR="003B5444" w:rsidRPr="00615F9F">
        <w:rPr>
          <w:rFonts w:cstheme="minorHAnsi"/>
          <w:sz w:val="24"/>
          <w:szCs w:val="24"/>
        </w:rPr>
        <w:t xml:space="preserve"> the</w:t>
      </w:r>
      <w:r w:rsidR="00F72F68" w:rsidRPr="00615F9F">
        <w:rPr>
          <w:rFonts w:cstheme="minorHAnsi"/>
          <w:sz w:val="24"/>
          <w:szCs w:val="24"/>
        </w:rPr>
        <w:t xml:space="preserve"> flow does no</w:t>
      </w:r>
      <w:r w:rsidR="00BE28F9" w:rsidRPr="00615F9F">
        <w:rPr>
          <w:rFonts w:cstheme="minorHAnsi"/>
          <w:sz w:val="24"/>
          <w:szCs w:val="24"/>
        </w:rPr>
        <w:t xml:space="preserve">t stop or cause excessive bubbling. </w:t>
      </w:r>
    </w:p>
    <w:p w14:paraId="548D0876" w14:textId="7A540BA3" w:rsidR="00BE28F9" w:rsidRPr="00615F9F" w:rsidRDefault="00BE28F9" w:rsidP="00E019F7">
      <w:pPr>
        <w:pStyle w:val="ListParagraph"/>
        <w:numPr>
          <w:ilvl w:val="1"/>
          <w:numId w:val="8"/>
        </w:numPr>
        <w:spacing w:after="240" w:line="240" w:lineRule="auto"/>
        <w:ind w:left="0" w:firstLine="0"/>
        <w:contextualSpacing w:val="0"/>
        <w:jc w:val="both"/>
        <w:rPr>
          <w:rFonts w:cstheme="minorHAnsi"/>
          <w:sz w:val="24"/>
          <w:szCs w:val="24"/>
        </w:rPr>
      </w:pPr>
      <w:r w:rsidRPr="00615F9F">
        <w:rPr>
          <w:sz w:val="24"/>
          <w:highlight w:val="yellow"/>
        </w:rPr>
        <w:t xml:space="preserve">Leave </w:t>
      </w:r>
      <w:r w:rsidR="006C79EE" w:rsidRPr="00615F9F">
        <w:rPr>
          <w:sz w:val="24"/>
          <w:highlight w:val="yellow"/>
        </w:rPr>
        <w:t xml:space="preserve">the </w:t>
      </w:r>
      <w:r w:rsidRPr="00615F9F">
        <w:rPr>
          <w:sz w:val="24"/>
          <w:highlight w:val="yellow"/>
        </w:rPr>
        <w:t xml:space="preserve">slice in </w:t>
      </w:r>
      <w:r w:rsidR="006C79EE" w:rsidRPr="00615F9F">
        <w:rPr>
          <w:sz w:val="24"/>
          <w:highlight w:val="yellow"/>
        </w:rPr>
        <w:t xml:space="preserve">the </w:t>
      </w:r>
      <w:r w:rsidRPr="00615F9F">
        <w:rPr>
          <w:sz w:val="24"/>
          <w:highlight w:val="yellow"/>
        </w:rPr>
        <w:t>loading dish for 30-40 min</w:t>
      </w:r>
      <w:r w:rsidR="003B5444" w:rsidRPr="00615F9F">
        <w:rPr>
          <w:sz w:val="24"/>
          <w:highlight w:val="yellow"/>
        </w:rPr>
        <w:t xml:space="preserve"> and</w:t>
      </w:r>
      <w:r w:rsidRPr="00615F9F">
        <w:rPr>
          <w:sz w:val="24"/>
          <w:highlight w:val="yellow"/>
        </w:rPr>
        <w:t xml:space="preserve"> then </w:t>
      </w:r>
      <w:r w:rsidR="00F72F68" w:rsidRPr="00615F9F">
        <w:rPr>
          <w:sz w:val="24"/>
          <w:highlight w:val="yellow"/>
        </w:rPr>
        <w:t>return</w:t>
      </w:r>
      <w:r w:rsidR="003B5444" w:rsidRPr="00615F9F">
        <w:rPr>
          <w:sz w:val="24"/>
          <w:highlight w:val="yellow"/>
        </w:rPr>
        <w:t xml:space="preserve"> it</w:t>
      </w:r>
      <w:r w:rsidR="00F72F68" w:rsidRPr="00615F9F">
        <w:rPr>
          <w:sz w:val="24"/>
          <w:highlight w:val="yellow"/>
        </w:rPr>
        <w:t xml:space="preserve"> to </w:t>
      </w:r>
      <w:r w:rsidR="006C79EE" w:rsidRPr="00615F9F">
        <w:rPr>
          <w:sz w:val="24"/>
          <w:highlight w:val="yellow"/>
        </w:rPr>
        <w:t xml:space="preserve">the </w:t>
      </w:r>
      <w:r w:rsidR="00F72F68" w:rsidRPr="00615F9F">
        <w:rPr>
          <w:sz w:val="24"/>
          <w:highlight w:val="yellow"/>
        </w:rPr>
        <w:t>resting chamber at 28</w:t>
      </w:r>
      <w:r w:rsidR="006C79EE" w:rsidRPr="00615F9F">
        <w:rPr>
          <w:sz w:val="24"/>
          <w:highlight w:val="yellow"/>
        </w:rPr>
        <w:t xml:space="preserve"> </w:t>
      </w:r>
      <w:r w:rsidR="00F72F68" w:rsidRPr="00615F9F">
        <w:rPr>
          <w:sz w:val="24"/>
          <w:highlight w:val="yellow"/>
        </w:rPr>
        <w:t>°</w:t>
      </w:r>
      <w:r w:rsidRPr="00615F9F">
        <w:rPr>
          <w:sz w:val="24"/>
          <w:highlight w:val="yellow"/>
        </w:rPr>
        <w:t>C.</w:t>
      </w:r>
      <w:r w:rsidRPr="00615F9F">
        <w:rPr>
          <w:sz w:val="24"/>
        </w:rPr>
        <w:t xml:space="preserve"> </w:t>
      </w:r>
      <w:r w:rsidRPr="00615F9F">
        <w:rPr>
          <w:rFonts w:cstheme="minorHAnsi"/>
          <w:sz w:val="24"/>
          <w:szCs w:val="24"/>
        </w:rPr>
        <w:t xml:space="preserve">Use an intermediate ACSF chamber during </w:t>
      </w:r>
      <w:r w:rsidR="006C79EE" w:rsidRPr="00615F9F">
        <w:rPr>
          <w:rFonts w:cstheme="minorHAnsi"/>
          <w:sz w:val="24"/>
          <w:szCs w:val="24"/>
        </w:rPr>
        <w:t xml:space="preserve">the </w:t>
      </w:r>
      <w:r w:rsidRPr="00615F9F">
        <w:rPr>
          <w:rFonts w:cstheme="minorHAnsi"/>
          <w:sz w:val="24"/>
          <w:szCs w:val="24"/>
        </w:rPr>
        <w:t xml:space="preserve">transfer to reduce </w:t>
      </w:r>
      <w:r w:rsidR="003B5444" w:rsidRPr="00615F9F">
        <w:rPr>
          <w:rFonts w:cstheme="minorHAnsi"/>
          <w:sz w:val="24"/>
          <w:szCs w:val="24"/>
        </w:rPr>
        <w:t xml:space="preserve">the </w:t>
      </w:r>
      <w:proofErr w:type="spellStart"/>
      <w:r w:rsidR="0087273F" w:rsidRPr="00615F9F">
        <w:rPr>
          <w:rFonts w:cstheme="minorHAnsi"/>
          <w:sz w:val="24"/>
          <w:szCs w:val="24"/>
        </w:rPr>
        <w:t>poloxomer</w:t>
      </w:r>
      <w:proofErr w:type="spellEnd"/>
      <w:r w:rsidRPr="00615F9F">
        <w:rPr>
          <w:rFonts w:cstheme="minorHAnsi"/>
          <w:sz w:val="24"/>
          <w:szCs w:val="24"/>
        </w:rPr>
        <w:t xml:space="preserve"> contamination of </w:t>
      </w:r>
      <w:r w:rsidR="006C79EE" w:rsidRPr="00615F9F">
        <w:rPr>
          <w:rFonts w:cstheme="minorHAnsi"/>
          <w:sz w:val="24"/>
          <w:szCs w:val="24"/>
        </w:rPr>
        <w:t xml:space="preserve">the </w:t>
      </w:r>
      <w:r w:rsidRPr="00615F9F">
        <w:rPr>
          <w:rFonts w:cstheme="minorHAnsi"/>
          <w:sz w:val="24"/>
          <w:szCs w:val="24"/>
        </w:rPr>
        <w:t>resting bath</w:t>
      </w:r>
      <w:r w:rsidR="006F3EC2" w:rsidRPr="00615F9F">
        <w:rPr>
          <w:rFonts w:cstheme="minorHAnsi"/>
          <w:sz w:val="24"/>
          <w:szCs w:val="24"/>
        </w:rPr>
        <w:t>.</w:t>
      </w:r>
      <w:r w:rsidR="00853D40" w:rsidRPr="00615F9F">
        <w:rPr>
          <w:rFonts w:cstheme="minorHAnsi"/>
          <w:sz w:val="24"/>
          <w:szCs w:val="24"/>
        </w:rPr>
        <w:t xml:space="preserve"> </w:t>
      </w:r>
      <w:r w:rsidRPr="00615F9F">
        <w:rPr>
          <w:rFonts w:cstheme="minorHAnsi"/>
          <w:sz w:val="24"/>
          <w:szCs w:val="24"/>
        </w:rPr>
        <w:t>Limit light exposure to slices before imaging</w:t>
      </w:r>
      <w:r w:rsidR="006F3EC2" w:rsidRPr="00615F9F">
        <w:rPr>
          <w:rFonts w:cstheme="minorHAnsi"/>
          <w:sz w:val="24"/>
          <w:szCs w:val="24"/>
        </w:rPr>
        <w:t>.</w:t>
      </w:r>
    </w:p>
    <w:p w14:paraId="785492F0" w14:textId="5AE0DB3E" w:rsidR="00BE28F9" w:rsidRPr="00615F9F" w:rsidRDefault="00992EB9" w:rsidP="00E019F7">
      <w:pPr>
        <w:tabs>
          <w:tab w:val="left" w:pos="720"/>
        </w:tabs>
        <w:spacing w:after="240" w:line="240" w:lineRule="auto"/>
        <w:jc w:val="both"/>
        <w:rPr>
          <w:b/>
          <w:sz w:val="24"/>
          <w:highlight w:val="yellow"/>
        </w:rPr>
      </w:pPr>
      <w:r w:rsidRPr="00615F9F">
        <w:rPr>
          <w:b/>
          <w:sz w:val="24"/>
          <w:highlight w:val="yellow"/>
        </w:rPr>
        <w:t>8</w:t>
      </w:r>
      <w:r w:rsidR="00001BB1" w:rsidRPr="00615F9F">
        <w:rPr>
          <w:b/>
          <w:sz w:val="24"/>
          <w:highlight w:val="yellow"/>
        </w:rPr>
        <w:t xml:space="preserve">)  </w:t>
      </w:r>
      <w:r w:rsidR="00BE28F9" w:rsidRPr="00615F9F">
        <w:rPr>
          <w:b/>
          <w:sz w:val="24"/>
          <w:highlight w:val="yellow"/>
        </w:rPr>
        <w:t xml:space="preserve">Imaging </w:t>
      </w:r>
    </w:p>
    <w:p w14:paraId="5FA533FE" w14:textId="70D11DE6" w:rsidR="00A20B0C" w:rsidRPr="00615F9F" w:rsidRDefault="00BE28F9" w:rsidP="00E019F7">
      <w:pPr>
        <w:tabs>
          <w:tab w:val="left" w:pos="720"/>
        </w:tabs>
        <w:spacing w:after="240" w:line="240" w:lineRule="auto"/>
        <w:jc w:val="both"/>
        <w:rPr>
          <w:sz w:val="24"/>
          <w:highlight w:val="yellow"/>
        </w:rPr>
      </w:pPr>
      <w:r w:rsidRPr="00615F9F">
        <w:rPr>
          <w:rFonts w:cstheme="minorHAnsi"/>
          <w:sz w:val="24"/>
          <w:szCs w:val="24"/>
          <w:highlight w:val="yellow"/>
        </w:rPr>
        <w:t>8.1)</w:t>
      </w:r>
      <w:r w:rsidRPr="00615F9F">
        <w:rPr>
          <w:rFonts w:cstheme="minorHAnsi"/>
          <w:sz w:val="24"/>
          <w:szCs w:val="24"/>
          <w:highlight w:val="yellow"/>
        </w:rPr>
        <w:tab/>
      </w:r>
      <w:r w:rsidR="00D57A52" w:rsidRPr="00615F9F">
        <w:rPr>
          <w:rFonts w:cstheme="minorHAnsi"/>
          <w:sz w:val="24"/>
          <w:szCs w:val="24"/>
          <w:highlight w:val="yellow"/>
        </w:rPr>
        <w:t>To obtain the most complete cortical anatomy, i</w:t>
      </w:r>
      <w:r w:rsidRPr="00615F9F">
        <w:rPr>
          <w:rFonts w:cstheme="minorHAnsi"/>
          <w:sz w:val="24"/>
          <w:szCs w:val="24"/>
          <w:highlight w:val="yellow"/>
        </w:rPr>
        <w:t>d</w:t>
      </w:r>
      <w:r w:rsidR="00A20B0C" w:rsidRPr="00615F9F">
        <w:rPr>
          <w:rFonts w:cstheme="minorHAnsi"/>
          <w:sz w:val="24"/>
          <w:szCs w:val="24"/>
          <w:highlight w:val="yellow"/>
        </w:rPr>
        <w:t>entify</w:t>
      </w:r>
      <w:r w:rsidR="00A20B0C" w:rsidRPr="00615F9F">
        <w:rPr>
          <w:sz w:val="24"/>
          <w:highlight w:val="yellow"/>
        </w:rPr>
        <w:t xml:space="preserve"> the cultured slices that are rostral-side up</w:t>
      </w:r>
      <w:r w:rsidRPr="00615F9F">
        <w:rPr>
          <w:sz w:val="24"/>
          <w:highlight w:val="yellow"/>
        </w:rPr>
        <w:t xml:space="preserve"> and use these for </w:t>
      </w:r>
      <w:r w:rsidR="00A20B0C" w:rsidRPr="00615F9F">
        <w:rPr>
          <w:sz w:val="24"/>
          <w:highlight w:val="yellow"/>
        </w:rPr>
        <w:t xml:space="preserve">the </w:t>
      </w:r>
      <w:r w:rsidRPr="00615F9F">
        <w:rPr>
          <w:sz w:val="24"/>
          <w:highlight w:val="yellow"/>
        </w:rPr>
        <w:t xml:space="preserve">experiments. </w:t>
      </w:r>
    </w:p>
    <w:p w14:paraId="5F95FFBD" w14:textId="55009C0C" w:rsidR="00BE28F9" w:rsidRPr="00615F9F" w:rsidRDefault="00A20B0C" w:rsidP="00E019F7">
      <w:pPr>
        <w:tabs>
          <w:tab w:val="left" w:pos="720"/>
        </w:tabs>
        <w:spacing w:after="240" w:line="240" w:lineRule="auto"/>
        <w:jc w:val="both"/>
        <w:rPr>
          <w:sz w:val="24"/>
        </w:rPr>
      </w:pPr>
      <w:r w:rsidRPr="00615F9F">
        <w:rPr>
          <w:sz w:val="24"/>
        </w:rPr>
        <w:t xml:space="preserve">Note: </w:t>
      </w:r>
      <w:r w:rsidR="00BE28F9" w:rsidRPr="00615F9F">
        <w:rPr>
          <w:sz w:val="24"/>
        </w:rPr>
        <w:t>In this orientation</w:t>
      </w:r>
      <w:r w:rsidR="003B5444" w:rsidRPr="00615F9F">
        <w:rPr>
          <w:sz w:val="24"/>
        </w:rPr>
        <w:t>,</w:t>
      </w:r>
      <w:r w:rsidR="00BE28F9" w:rsidRPr="00615F9F">
        <w:rPr>
          <w:sz w:val="24"/>
        </w:rPr>
        <w:t xml:space="preserve"> the rostral-most cut will be visible just inside the dorsal edge of the slice. The caudal cut tends to have</w:t>
      </w:r>
      <w:r w:rsidR="003B5444" w:rsidRPr="00615F9F">
        <w:rPr>
          <w:sz w:val="24"/>
        </w:rPr>
        <w:t xml:space="preserve"> a</w:t>
      </w:r>
      <w:r w:rsidR="00BE28F9" w:rsidRPr="00615F9F">
        <w:rPr>
          <w:sz w:val="24"/>
        </w:rPr>
        <w:t xml:space="preserve"> more unpredictable morphology</w:t>
      </w:r>
      <w:r w:rsidR="00D57A52" w:rsidRPr="00615F9F">
        <w:rPr>
          <w:sz w:val="24"/>
        </w:rPr>
        <w:t>.</w:t>
      </w:r>
    </w:p>
    <w:p w14:paraId="1880EDEC" w14:textId="6464702A" w:rsidR="00BE28F9" w:rsidRPr="00615F9F" w:rsidRDefault="0018592B" w:rsidP="00E019F7">
      <w:pPr>
        <w:tabs>
          <w:tab w:val="left" w:pos="720"/>
        </w:tabs>
        <w:spacing w:after="240" w:line="240" w:lineRule="auto"/>
        <w:jc w:val="both"/>
        <w:rPr>
          <w:rFonts w:cstheme="minorHAnsi"/>
          <w:sz w:val="24"/>
          <w:szCs w:val="24"/>
          <w:highlight w:val="yellow"/>
        </w:rPr>
      </w:pPr>
      <w:r w:rsidRPr="00615F9F">
        <w:rPr>
          <w:rFonts w:cstheme="minorHAnsi"/>
          <w:sz w:val="24"/>
          <w:szCs w:val="24"/>
          <w:highlight w:val="yellow"/>
        </w:rPr>
        <w:t xml:space="preserve">8.2) </w:t>
      </w:r>
      <w:r w:rsidRPr="00615F9F">
        <w:rPr>
          <w:rFonts w:cstheme="minorHAnsi"/>
          <w:sz w:val="24"/>
          <w:szCs w:val="24"/>
          <w:highlight w:val="yellow"/>
        </w:rPr>
        <w:tab/>
        <w:t>Place a</w:t>
      </w:r>
      <w:r w:rsidR="00BE28F9" w:rsidRPr="00615F9F">
        <w:rPr>
          <w:rFonts w:cstheme="minorHAnsi"/>
          <w:sz w:val="24"/>
          <w:szCs w:val="24"/>
          <w:highlight w:val="yellow"/>
        </w:rPr>
        <w:t xml:space="preserve"> slice into an imaging chamb</w:t>
      </w:r>
      <w:r w:rsidR="00F72F68" w:rsidRPr="00615F9F">
        <w:rPr>
          <w:rFonts w:cstheme="minorHAnsi"/>
          <w:sz w:val="24"/>
          <w:szCs w:val="24"/>
          <w:highlight w:val="yellow"/>
        </w:rPr>
        <w:t>er perfused with oxygenated, 32</w:t>
      </w:r>
      <w:r w:rsidR="003B5444" w:rsidRPr="00615F9F">
        <w:rPr>
          <w:rFonts w:cstheme="minorHAnsi"/>
          <w:sz w:val="24"/>
          <w:szCs w:val="24"/>
          <w:highlight w:val="yellow"/>
        </w:rPr>
        <w:t xml:space="preserve"> </w:t>
      </w:r>
      <w:r w:rsidR="00F72F68" w:rsidRPr="00615F9F">
        <w:rPr>
          <w:rFonts w:cstheme="minorHAnsi"/>
          <w:sz w:val="24"/>
          <w:szCs w:val="24"/>
          <w:highlight w:val="yellow"/>
        </w:rPr>
        <w:t xml:space="preserve">°C </w:t>
      </w:r>
      <w:r w:rsidRPr="00615F9F">
        <w:rPr>
          <w:rFonts w:cstheme="minorHAnsi"/>
          <w:sz w:val="24"/>
          <w:szCs w:val="24"/>
          <w:highlight w:val="yellow"/>
        </w:rPr>
        <w:t>ACSF</w:t>
      </w:r>
      <w:r w:rsidR="00BE28F9" w:rsidRPr="00615F9F">
        <w:rPr>
          <w:rFonts w:cstheme="minorHAnsi"/>
          <w:sz w:val="24"/>
          <w:szCs w:val="24"/>
          <w:highlight w:val="yellow"/>
        </w:rPr>
        <w:t xml:space="preserve"> and </w:t>
      </w:r>
      <w:r w:rsidRPr="00615F9F">
        <w:rPr>
          <w:rFonts w:cstheme="minorHAnsi"/>
          <w:sz w:val="24"/>
          <w:szCs w:val="24"/>
          <w:highlight w:val="yellow"/>
        </w:rPr>
        <w:t xml:space="preserve">it </w:t>
      </w:r>
      <w:r w:rsidR="00BE28F9" w:rsidRPr="00615F9F">
        <w:rPr>
          <w:rFonts w:cstheme="minorHAnsi"/>
          <w:sz w:val="24"/>
          <w:szCs w:val="24"/>
          <w:highlight w:val="yellow"/>
        </w:rPr>
        <w:t xml:space="preserve">let equilibrate for 30 min before beginning </w:t>
      </w:r>
      <w:r w:rsidR="003B5444" w:rsidRPr="00615F9F">
        <w:rPr>
          <w:rFonts w:cstheme="minorHAnsi"/>
          <w:sz w:val="24"/>
          <w:szCs w:val="24"/>
          <w:highlight w:val="yellow"/>
        </w:rPr>
        <w:t xml:space="preserve">the </w:t>
      </w:r>
      <w:r w:rsidR="00BE28F9" w:rsidRPr="00615F9F">
        <w:rPr>
          <w:rFonts w:cstheme="minorHAnsi"/>
          <w:sz w:val="24"/>
          <w:szCs w:val="24"/>
          <w:highlight w:val="yellow"/>
        </w:rPr>
        <w:t>experiments</w:t>
      </w:r>
      <w:r w:rsidR="006F3EC2" w:rsidRPr="00615F9F">
        <w:rPr>
          <w:rFonts w:cstheme="minorHAnsi"/>
          <w:sz w:val="24"/>
          <w:szCs w:val="24"/>
          <w:highlight w:val="yellow"/>
        </w:rPr>
        <w:t>.</w:t>
      </w:r>
    </w:p>
    <w:p w14:paraId="25343EAB" w14:textId="14CAD036" w:rsidR="00BE28F9" w:rsidRPr="00615F9F" w:rsidRDefault="00BE28F9" w:rsidP="00E019F7">
      <w:pPr>
        <w:tabs>
          <w:tab w:val="left" w:pos="720"/>
        </w:tabs>
        <w:spacing w:after="240" w:line="240" w:lineRule="auto"/>
        <w:jc w:val="both"/>
        <w:rPr>
          <w:sz w:val="24"/>
          <w:highlight w:val="yellow"/>
        </w:rPr>
      </w:pPr>
      <w:r w:rsidRPr="00615F9F">
        <w:rPr>
          <w:rFonts w:cstheme="minorHAnsi"/>
          <w:sz w:val="24"/>
          <w:szCs w:val="24"/>
          <w:highlight w:val="yellow"/>
        </w:rPr>
        <w:t xml:space="preserve">8.3) </w:t>
      </w:r>
      <w:r w:rsidRPr="00615F9F">
        <w:rPr>
          <w:rFonts w:cstheme="minorHAnsi"/>
          <w:sz w:val="24"/>
          <w:szCs w:val="24"/>
          <w:highlight w:val="yellow"/>
        </w:rPr>
        <w:tab/>
        <w:t xml:space="preserve">Hold </w:t>
      </w:r>
      <w:r w:rsidR="0018592B" w:rsidRPr="00615F9F">
        <w:rPr>
          <w:rFonts w:cstheme="minorHAnsi"/>
          <w:sz w:val="24"/>
          <w:szCs w:val="24"/>
          <w:highlight w:val="yellow"/>
        </w:rPr>
        <w:t xml:space="preserve">the </w:t>
      </w:r>
      <w:r w:rsidRPr="00615F9F">
        <w:rPr>
          <w:rFonts w:cstheme="minorHAnsi"/>
          <w:sz w:val="24"/>
          <w:szCs w:val="24"/>
          <w:highlight w:val="yellow"/>
        </w:rPr>
        <w:t>slice in place by pinning down with a harp</w:t>
      </w:r>
      <w:r w:rsidR="0018592B" w:rsidRPr="00615F9F">
        <w:rPr>
          <w:rFonts w:cstheme="minorHAnsi"/>
          <w:sz w:val="24"/>
          <w:szCs w:val="24"/>
          <w:highlight w:val="yellow"/>
        </w:rPr>
        <w:t xml:space="preserve">. </w:t>
      </w:r>
      <w:r w:rsidR="0018592B" w:rsidRPr="00615F9F">
        <w:rPr>
          <w:sz w:val="24"/>
          <w:highlight w:val="yellow"/>
        </w:rPr>
        <w:t>U</w:t>
      </w:r>
      <w:r w:rsidRPr="00615F9F">
        <w:rPr>
          <w:sz w:val="24"/>
          <w:highlight w:val="yellow"/>
        </w:rPr>
        <w:t xml:space="preserve">se harps with strings that do not press into the tissue. </w:t>
      </w:r>
    </w:p>
    <w:p w14:paraId="34547B6D" w14:textId="54C98F79" w:rsidR="00BE28F9" w:rsidRPr="00615F9F" w:rsidRDefault="00FF132C" w:rsidP="00E019F7">
      <w:pPr>
        <w:tabs>
          <w:tab w:val="left" w:pos="1260"/>
        </w:tabs>
        <w:spacing w:after="240" w:line="240" w:lineRule="auto"/>
        <w:jc w:val="both"/>
        <w:rPr>
          <w:sz w:val="24"/>
          <w:highlight w:val="yellow"/>
        </w:rPr>
      </w:pPr>
      <w:r w:rsidRPr="00615F9F">
        <w:rPr>
          <w:sz w:val="24"/>
        </w:rPr>
        <w:t>Note: For imaging using an</w:t>
      </w:r>
      <w:r w:rsidR="00BE28F9" w:rsidRPr="00615F9F">
        <w:rPr>
          <w:sz w:val="24"/>
        </w:rPr>
        <w:t xml:space="preserve"> upright microscope, a harp may be used to hold a culture membrane down without touching the slice</w:t>
      </w:r>
      <w:r w:rsidR="006F3EC2" w:rsidRPr="00615F9F">
        <w:rPr>
          <w:sz w:val="24"/>
        </w:rPr>
        <w:t>.</w:t>
      </w:r>
      <w:r w:rsidR="00D57A52" w:rsidRPr="00615F9F">
        <w:rPr>
          <w:sz w:val="24"/>
        </w:rPr>
        <w:t xml:space="preserve"> On an inverted </w:t>
      </w:r>
      <w:r w:rsidR="00D57A52" w:rsidRPr="00615F9F">
        <w:rPr>
          <w:rFonts w:cstheme="minorHAnsi"/>
          <w:sz w:val="24"/>
          <w:szCs w:val="24"/>
        </w:rPr>
        <w:t>scope,</w:t>
      </w:r>
      <w:r w:rsidR="00D57A52" w:rsidRPr="00615F9F">
        <w:rPr>
          <w:sz w:val="24"/>
        </w:rPr>
        <w:t xml:space="preserve"> the culture membrane </w:t>
      </w:r>
      <w:r w:rsidR="00D57A52" w:rsidRPr="00615F9F">
        <w:rPr>
          <w:rFonts w:cstheme="minorHAnsi"/>
          <w:sz w:val="24"/>
          <w:szCs w:val="24"/>
        </w:rPr>
        <w:t>will protect</w:t>
      </w:r>
      <w:r w:rsidR="00D57A52" w:rsidRPr="00615F9F">
        <w:rPr>
          <w:sz w:val="24"/>
        </w:rPr>
        <w:t xml:space="preserve"> the </w:t>
      </w:r>
      <w:r w:rsidR="00D57A52" w:rsidRPr="00615F9F">
        <w:rPr>
          <w:rFonts w:cstheme="minorHAnsi"/>
          <w:sz w:val="24"/>
          <w:szCs w:val="24"/>
        </w:rPr>
        <w:t>slice from</w:t>
      </w:r>
      <w:r w:rsidR="003B5444" w:rsidRPr="00615F9F">
        <w:rPr>
          <w:rFonts w:cstheme="minorHAnsi"/>
          <w:sz w:val="24"/>
          <w:szCs w:val="24"/>
        </w:rPr>
        <w:t xml:space="preserve"> the</w:t>
      </w:r>
      <w:r w:rsidR="00D57A52" w:rsidRPr="00615F9F">
        <w:rPr>
          <w:rFonts w:cstheme="minorHAnsi"/>
          <w:sz w:val="24"/>
          <w:szCs w:val="24"/>
        </w:rPr>
        <w:t xml:space="preserve"> </w:t>
      </w:r>
      <w:r w:rsidR="00D57A52" w:rsidRPr="00615F9F">
        <w:rPr>
          <w:sz w:val="24"/>
        </w:rPr>
        <w:t>harp</w:t>
      </w:r>
      <w:r w:rsidR="00D57A52" w:rsidRPr="00615F9F">
        <w:rPr>
          <w:rFonts w:cstheme="minorHAnsi"/>
          <w:sz w:val="24"/>
          <w:szCs w:val="24"/>
        </w:rPr>
        <w:t xml:space="preserve"> strings</w:t>
      </w:r>
      <w:r w:rsidR="00BE28F9" w:rsidRPr="00615F9F">
        <w:rPr>
          <w:sz w:val="24"/>
        </w:rPr>
        <w:t xml:space="preserve">. </w:t>
      </w:r>
    </w:p>
    <w:p w14:paraId="0F00AB2C" w14:textId="5EF505EB" w:rsidR="0037798C" w:rsidRPr="00615F9F" w:rsidRDefault="00BE28F9" w:rsidP="00E019F7">
      <w:pPr>
        <w:tabs>
          <w:tab w:val="left" w:pos="720"/>
          <w:tab w:val="left" w:pos="1260"/>
        </w:tabs>
        <w:spacing w:after="240" w:line="240" w:lineRule="auto"/>
        <w:jc w:val="both"/>
        <w:rPr>
          <w:sz w:val="24"/>
          <w:highlight w:val="yellow"/>
        </w:rPr>
      </w:pPr>
      <w:r w:rsidRPr="00615F9F">
        <w:rPr>
          <w:sz w:val="24"/>
          <w:highlight w:val="yellow"/>
        </w:rPr>
        <w:t xml:space="preserve">8.4) </w:t>
      </w:r>
      <w:r w:rsidRPr="00615F9F">
        <w:rPr>
          <w:sz w:val="24"/>
          <w:highlight w:val="yellow"/>
        </w:rPr>
        <w:tab/>
        <w:t>M</w:t>
      </w:r>
      <w:r w:rsidR="00E245BD" w:rsidRPr="00615F9F">
        <w:rPr>
          <w:sz w:val="24"/>
          <w:highlight w:val="yellow"/>
        </w:rPr>
        <w:t xml:space="preserve">easure </w:t>
      </w:r>
      <w:r w:rsidR="003B5444" w:rsidRPr="00615F9F">
        <w:rPr>
          <w:sz w:val="24"/>
          <w:highlight w:val="yellow"/>
        </w:rPr>
        <w:t xml:space="preserve">the </w:t>
      </w:r>
      <w:r w:rsidR="00E245BD" w:rsidRPr="00615F9F">
        <w:rPr>
          <w:sz w:val="24"/>
          <w:highlight w:val="yellow"/>
        </w:rPr>
        <w:t>calcium dynamics</w:t>
      </w:r>
      <w:r w:rsidR="003B5444" w:rsidRPr="00615F9F">
        <w:rPr>
          <w:sz w:val="24"/>
          <w:highlight w:val="yellow"/>
        </w:rPr>
        <w:t>.</w:t>
      </w:r>
    </w:p>
    <w:p w14:paraId="280FC603" w14:textId="3B1408DD" w:rsidR="00BE28F9" w:rsidRPr="00615F9F" w:rsidRDefault="0037798C" w:rsidP="00E019F7">
      <w:pPr>
        <w:tabs>
          <w:tab w:val="left" w:pos="720"/>
          <w:tab w:val="left" w:pos="1260"/>
        </w:tabs>
        <w:spacing w:after="240" w:line="240" w:lineRule="auto"/>
        <w:jc w:val="both"/>
        <w:rPr>
          <w:sz w:val="24"/>
          <w:highlight w:val="yellow"/>
        </w:rPr>
      </w:pPr>
      <w:r w:rsidRPr="00615F9F">
        <w:rPr>
          <w:sz w:val="24"/>
          <w:highlight w:val="yellow"/>
        </w:rPr>
        <w:t xml:space="preserve">8.4.1) </w:t>
      </w:r>
      <w:r w:rsidR="006F3EC2" w:rsidRPr="00615F9F">
        <w:rPr>
          <w:sz w:val="24"/>
          <w:highlight w:val="yellow"/>
        </w:rPr>
        <w:t>Use</w:t>
      </w:r>
      <w:r w:rsidR="00BE28F9" w:rsidRPr="00615F9F">
        <w:rPr>
          <w:sz w:val="24"/>
          <w:highlight w:val="yellow"/>
        </w:rPr>
        <w:t xml:space="preserve"> an </w:t>
      </w:r>
      <w:proofErr w:type="spellStart"/>
      <w:r w:rsidR="00BE28F9" w:rsidRPr="00615F9F">
        <w:rPr>
          <w:sz w:val="24"/>
          <w:highlight w:val="yellow"/>
        </w:rPr>
        <w:t>epifluorescent</w:t>
      </w:r>
      <w:proofErr w:type="spellEnd"/>
      <w:r w:rsidR="00BE28F9" w:rsidRPr="00615F9F">
        <w:rPr>
          <w:sz w:val="24"/>
          <w:highlight w:val="yellow"/>
        </w:rPr>
        <w:t xml:space="preserve"> microscope with</w:t>
      </w:r>
      <w:r w:rsidR="00BE28F9" w:rsidRPr="00615F9F">
        <w:rPr>
          <w:rFonts w:cstheme="minorHAnsi"/>
          <w:sz w:val="24"/>
          <w:szCs w:val="24"/>
          <w:highlight w:val="yellow"/>
        </w:rPr>
        <w:t xml:space="preserve"> </w:t>
      </w:r>
      <w:r w:rsidR="002E7322" w:rsidRPr="00615F9F">
        <w:rPr>
          <w:rFonts w:cstheme="minorHAnsi"/>
          <w:sz w:val="24"/>
          <w:szCs w:val="24"/>
          <w:highlight w:val="yellow"/>
        </w:rPr>
        <w:t>a</w:t>
      </w:r>
      <w:r w:rsidR="002E7322" w:rsidRPr="00615F9F">
        <w:rPr>
          <w:sz w:val="24"/>
          <w:highlight w:val="yellow"/>
        </w:rPr>
        <w:t xml:space="preserve"> </w:t>
      </w:r>
      <w:r w:rsidR="00FC36A6" w:rsidRPr="00615F9F">
        <w:rPr>
          <w:sz w:val="24"/>
          <w:highlight w:val="yellow"/>
        </w:rPr>
        <w:t>scientific digital</w:t>
      </w:r>
      <w:r w:rsidR="00480F90" w:rsidRPr="00615F9F">
        <w:rPr>
          <w:sz w:val="24"/>
          <w:highlight w:val="yellow"/>
        </w:rPr>
        <w:t xml:space="preserve"> </w:t>
      </w:r>
      <w:r w:rsidR="00BE28F9" w:rsidRPr="00615F9F">
        <w:rPr>
          <w:sz w:val="24"/>
          <w:highlight w:val="yellow"/>
        </w:rPr>
        <w:t xml:space="preserve">camera for image acquisition. To prevent bleaching, set </w:t>
      </w:r>
      <w:r w:rsidRPr="00615F9F">
        <w:rPr>
          <w:sz w:val="24"/>
          <w:highlight w:val="yellow"/>
        </w:rPr>
        <w:t xml:space="preserve">the </w:t>
      </w:r>
      <w:r w:rsidR="00BE28F9" w:rsidRPr="00615F9F">
        <w:rPr>
          <w:sz w:val="24"/>
          <w:highlight w:val="yellow"/>
        </w:rPr>
        <w:t xml:space="preserve">intensity of </w:t>
      </w:r>
      <w:r w:rsidR="003B5444" w:rsidRPr="00615F9F">
        <w:rPr>
          <w:sz w:val="24"/>
          <w:highlight w:val="yellow"/>
        </w:rPr>
        <w:t xml:space="preserve">the </w:t>
      </w:r>
      <w:r w:rsidR="00BE28F9" w:rsidRPr="00615F9F">
        <w:rPr>
          <w:sz w:val="24"/>
          <w:highlight w:val="yellow"/>
        </w:rPr>
        <w:t>excitation light to</w:t>
      </w:r>
      <w:r w:rsidRPr="00615F9F">
        <w:rPr>
          <w:sz w:val="24"/>
          <w:highlight w:val="yellow"/>
        </w:rPr>
        <w:t xml:space="preserve"> the</w:t>
      </w:r>
      <w:r w:rsidR="00BE28F9" w:rsidRPr="00615F9F">
        <w:rPr>
          <w:sz w:val="24"/>
          <w:highlight w:val="yellow"/>
        </w:rPr>
        <w:t xml:space="preserve"> lowest poss</w:t>
      </w:r>
      <w:r w:rsidR="006F3EC2" w:rsidRPr="00615F9F">
        <w:rPr>
          <w:sz w:val="24"/>
          <w:highlight w:val="yellow"/>
        </w:rPr>
        <w:t xml:space="preserve">ible levels </w:t>
      </w:r>
      <w:r w:rsidR="003B5444" w:rsidRPr="00615F9F">
        <w:rPr>
          <w:sz w:val="24"/>
          <w:highlight w:val="yellow"/>
        </w:rPr>
        <w:t xml:space="preserve">that still </w:t>
      </w:r>
      <w:r w:rsidR="002E7322" w:rsidRPr="00615F9F">
        <w:rPr>
          <w:rFonts w:cstheme="minorHAnsi"/>
          <w:sz w:val="24"/>
          <w:szCs w:val="24"/>
          <w:highlight w:val="yellow"/>
        </w:rPr>
        <w:t>allow</w:t>
      </w:r>
      <w:r w:rsidR="002E7322" w:rsidRPr="00615F9F">
        <w:rPr>
          <w:sz w:val="24"/>
          <w:highlight w:val="yellow"/>
        </w:rPr>
        <w:t xml:space="preserve"> good</w:t>
      </w:r>
      <w:r w:rsidR="006F3EC2" w:rsidRPr="00615F9F">
        <w:rPr>
          <w:sz w:val="24"/>
          <w:highlight w:val="yellow"/>
        </w:rPr>
        <w:t xml:space="preserve"> signal-to-</w:t>
      </w:r>
      <w:r w:rsidR="00BE28F9" w:rsidRPr="00615F9F">
        <w:rPr>
          <w:sz w:val="24"/>
          <w:highlight w:val="yellow"/>
        </w:rPr>
        <w:t xml:space="preserve">noise </w:t>
      </w:r>
      <w:r w:rsidR="00BE28F9" w:rsidRPr="00615F9F">
        <w:rPr>
          <w:rFonts w:cstheme="minorHAnsi"/>
          <w:sz w:val="24"/>
          <w:szCs w:val="24"/>
          <w:highlight w:val="yellow"/>
        </w:rPr>
        <w:t>ratio</w:t>
      </w:r>
      <w:r w:rsidR="002E7322" w:rsidRPr="00615F9F">
        <w:rPr>
          <w:rFonts w:cstheme="minorHAnsi"/>
          <w:sz w:val="24"/>
          <w:szCs w:val="24"/>
          <w:highlight w:val="yellow"/>
        </w:rPr>
        <w:t>s</w:t>
      </w:r>
      <w:r w:rsidR="00BE28F9" w:rsidRPr="00615F9F">
        <w:rPr>
          <w:sz w:val="24"/>
          <w:highlight w:val="yellow"/>
        </w:rPr>
        <w:t xml:space="preserve"> in </w:t>
      </w:r>
      <w:r w:rsidRPr="00615F9F">
        <w:rPr>
          <w:sz w:val="24"/>
          <w:highlight w:val="yellow"/>
        </w:rPr>
        <w:t xml:space="preserve">the </w:t>
      </w:r>
      <w:r w:rsidR="00BE28F9" w:rsidRPr="00615F9F">
        <w:rPr>
          <w:sz w:val="24"/>
          <w:highlight w:val="yellow"/>
        </w:rPr>
        <w:t>acquired images</w:t>
      </w:r>
      <w:r w:rsidR="006F3EC2" w:rsidRPr="00615F9F">
        <w:rPr>
          <w:sz w:val="24"/>
          <w:highlight w:val="yellow"/>
        </w:rPr>
        <w:t>.</w:t>
      </w:r>
    </w:p>
    <w:p w14:paraId="002C2A86" w14:textId="23467583" w:rsidR="00BE28F9" w:rsidRPr="00615F9F" w:rsidRDefault="0037798C" w:rsidP="00E019F7">
      <w:pPr>
        <w:tabs>
          <w:tab w:val="left" w:pos="1260"/>
        </w:tabs>
        <w:spacing w:after="240" w:line="240" w:lineRule="auto"/>
        <w:jc w:val="both"/>
        <w:rPr>
          <w:sz w:val="24"/>
          <w:highlight w:val="yellow"/>
        </w:rPr>
      </w:pPr>
      <w:r w:rsidRPr="00615F9F">
        <w:rPr>
          <w:sz w:val="24"/>
          <w:highlight w:val="yellow"/>
        </w:rPr>
        <w:lastRenderedPageBreak/>
        <w:t>8.4.2)</w:t>
      </w:r>
      <w:r w:rsidR="007B250E" w:rsidRPr="00615F9F">
        <w:rPr>
          <w:sz w:val="24"/>
          <w:highlight w:val="yellow"/>
        </w:rPr>
        <w:t xml:space="preserve"> For long</w:t>
      </w:r>
      <w:r w:rsidR="003B5444" w:rsidRPr="00615F9F">
        <w:rPr>
          <w:sz w:val="24"/>
          <w:highlight w:val="yellow"/>
        </w:rPr>
        <w:t>-</w:t>
      </w:r>
      <w:r w:rsidR="007B250E" w:rsidRPr="00615F9F">
        <w:rPr>
          <w:sz w:val="24"/>
          <w:highlight w:val="yellow"/>
        </w:rPr>
        <w:t>duration experiments</w:t>
      </w:r>
      <w:r w:rsidR="007B250E" w:rsidRPr="00615F9F">
        <w:rPr>
          <w:rFonts w:cstheme="minorHAnsi"/>
          <w:sz w:val="24"/>
          <w:szCs w:val="24"/>
          <w:highlight w:val="yellow"/>
        </w:rPr>
        <w:t xml:space="preserve"> </w:t>
      </w:r>
      <w:r w:rsidR="003B5444" w:rsidRPr="00615F9F">
        <w:rPr>
          <w:rFonts w:cstheme="minorHAnsi"/>
          <w:sz w:val="24"/>
          <w:szCs w:val="24"/>
          <w:highlight w:val="yellow"/>
        </w:rPr>
        <w:t>(</w:t>
      </w:r>
      <w:r w:rsidRPr="00615F9F">
        <w:rPr>
          <w:i/>
          <w:sz w:val="24"/>
          <w:highlight w:val="yellow"/>
        </w:rPr>
        <w:t>e.g.</w:t>
      </w:r>
      <w:r w:rsidR="003B5444" w:rsidRPr="00615F9F">
        <w:rPr>
          <w:i/>
          <w:sz w:val="24"/>
          <w:highlight w:val="yellow"/>
        </w:rPr>
        <w:t>,</w:t>
      </w:r>
      <w:r w:rsidR="00BE28F9" w:rsidRPr="00615F9F">
        <w:rPr>
          <w:sz w:val="24"/>
          <w:highlight w:val="yellow"/>
        </w:rPr>
        <w:t xml:space="preserve"> washing</w:t>
      </w:r>
      <w:r w:rsidR="003B5444" w:rsidRPr="00615F9F">
        <w:rPr>
          <w:sz w:val="24"/>
          <w:highlight w:val="yellow"/>
        </w:rPr>
        <w:t xml:space="preserve"> drugs</w:t>
      </w:r>
      <w:r w:rsidR="00BE28F9" w:rsidRPr="00615F9F">
        <w:rPr>
          <w:sz w:val="24"/>
          <w:highlight w:val="yellow"/>
        </w:rPr>
        <w:t xml:space="preserve"> in and out to measure their effects on activity</w:t>
      </w:r>
      <w:r w:rsidR="003B5444" w:rsidRPr="00615F9F">
        <w:rPr>
          <w:sz w:val="24"/>
          <w:highlight w:val="yellow"/>
        </w:rPr>
        <w:t>)</w:t>
      </w:r>
      <w:r w:rsidRPr="00615F9F">
        <w:rPr>
          <w:rFonts w:cstheme="minorHAnsi"/>
          <w:sz w:val="24"/>
          <w:szCs w:val="24"/>
          <w:highlight w:val="yellow"/>
        </w:rPr>
        <w:t>,</w:t>
      </w:r>
      <w:r w:rsidR="00BE28F9" w:rsidRPr="00615F9F">
        <w:rPr>
          <w:sz w:val="24"/>
          <w:highlight w:val="yellow"/>
        </w:rPr>
        <w:t xml:space="preserve"> use a slow sampling rate to measure </w:t>
      </w:r>
      <w:r w:rsidR="009A2B6B" w:rsidRPr="00615F9F">
        <w:rPr>
          <w:sz w:val="24"/>
          <w:highlight w:val="yellow"/>
        </w:rPr>
        <w:t>the activity over time</w:t>
      </w:r>
      <w:r w:rsidR="003121B0" w:rsidRPr="00615F9F">
        <w:rPr>
          <w:sz w:val="24"/>
          <w:highlight w:val="yellow"/>
        </w:rPr>
        <w:t>.</w:t>
      </w:r>
      <w:r w:rsidR="009A2B6B" w:rsidRPr="00615F9F">
        <w:rPr>
          <w:sz w:val="24"/>
          <w:highlight w:val="yellow"/>
        </w:rPr>
        <w:t xml:space="preserve"> </w:t>
      </w:r>
      <w:r w:rsidR="003121B0" w:rsidRPr="00615F9F">
        <w:rPr>
          <w:sz w:val="24"/>
          <w:highlight w:val="yellow"/>
        </w:rPr>
        <w:t>F</w:t>
      </w:r>
      <w:r w:rsidR="009A2B6B" w:rsidRPr="00615F9F">
        <w:rPr>
          <w:sz w:val="24"/>
          <w:highlight w:val="yellow"/>
        </w:rPr>
        <w:t>or example,</w:t>
      </w:r>
      <w:r w:rsidR="00BE28F9" w:rsidRPr="00615F9F">
        <w:rPr>
          <w:sz w:val="24"/>
          <w:highlight w:val="yellow"/>
        </w:rPr>
        <w:t xml:space="preserve"> </w:t>
      </w:r>
      <w:r w:rsidR="003121B0" w:rsidRPr="00615F9F">
        <w:rPr>
          <w:sz w:val="24"/>
          <w:highlight w:val="yellow"/>
        </w:rPr>
        <w:t xml:space="preserve">use </w:t>
      </w:r>
      <w:r w:rsidR="00BE28F9" w:rsidRPr="00615F9F">
        <w:rPr>
          <w:sz w:val="24"/>
          <w:highlight w:val="yellow"/>
        </w:rPr>
        <w:t>1</w:t>
      </w:r>
      <w:r w:rsidR="003B5444" w:rsidRPr="00615F9F">
        <w:rPr>
          <w:sz w:val="24"/>
          <w:highlight w:val="yellow"/>
        </w:rPr>
        <w:t>-</w:t>
      </w:r>
      <w:r w:rsidR="00BE28F9" w:rsidRPr="00615F9F">
        <w:rPr>
          <w:sz w:val="24"/>
          <w:highlight w:val="yellow"/>
        </w:rPr>
        <w:t xml:space="preserve">Hz acquisition </w:t>
      </w:r>
      <w:r w:rsidR="00FB7BAF" w:rsidRPr="00615F9F">
        <w:rPr>
          <w:sz w:val="24"/>
          <w:highlight w:val="yellow"/>
        </w:rPr>
        <w:t>of 300</w:t>
      </w:r>
      <w:r w:rsidR="003B5444" w:rsidRPr="00615F9F">
        <w:rPr>
          <w:sz w:val="24"/>
          <w:highlight w:val="yellow"/>
        </w:rPr>
        <w:t>-</w:t>
      </w:r>
      <w:r w:rsidR="00FB7BAF" w:rsidRPr="00615F9F">
        <w:rPr>
          <w:sz w:val="24"/>
          <w:highlight w:val="yellow"/>
        </w:rPr>
        <w:t>ms images or 2</w:t>
      </w:r>
      <w:r w:rsidR="003B5444" w:rsidRPr="00615F9F">
        <w:rPr>
          <w:sz w:val="24"/>
          <w:highlight w:val="yellow"/>
        </w:rPr>
        <w:t>-</w:t>
      </w:r>
      <w:r w:rsidR="00BE28F9" w:rsidRPr="00615F9F">
        <w:rPr>
          <w:sz w:val="24"/>
          <w:highlight w:val="yellow"/>
        </w:rPr>
        <w:t>Hz acquis</w:t>
      </w:r>
      <w:r w:rsidR="00FB7BAF" w:rsidRPr="00615F9F">
        <w:rPr>
          <w:sz w:val="24"/>
          <w:highlight w:val="yellow"/>
        </w:rPr>
        <w:t>it</w:t>
      </w:r>
      <w:r w:rsidR="00BE28F9" w:rsidRPr="00615F9F">
        <w:rPr>
          <w:sz w:val="24"/>
          <w:highlight w:val="yellow"/>
        </w:rPr>
        <w:t>ion of 200</w:t>
      </w:r>
      <w:r w:rsidR="003B5444" w:rsidRPr="00615F9F">
        <w:rPr>
          <w:sz w:val="24"/>
          <w:highlight w:val="yellow"/>
        </w:rPr>
        <w:t>-</w:t>
      </w:r>
      <w:r w:rsidR="00BE28F9" w:rsidRPr="00615F9F">
        <w:rPr>
          <w:sz w:val="24"/>
          <w:highlight w:val="yellow"/>
        </w:rPr>
        <w:t>ms images</w:t>
      </w:r>
      <w:r w:rsidR="006F3EC2" w:rsidRPr="00615F9F">
        <w:rPr>
          <w:sz w:val="24"/>
          <w:highlight w:val="yellow"/>
        </w:rPr>
        <w:t>.</w:t>
      </w:r>
    </w:p>
    <w:p w14:paraId="3A6E9E0A" w14:textId="410F0906" w:rsidR="00743D6F" w:rsidRPr="00615F9F" w:rsidRDefault="00BE28F9" w:rsidP="00E019F7">
      <w:pPr>
        <w:tabs>
          <w:tab w:val="left" w:pos="1260"/>
        </w:tabs>
        <w:spacing w:after="240" w:line="240" w:lineRule="auto"/>
        <w:jc w:val="both"/>
        <w:rPr>
          <w:sz w:val="24"/>
        </w:rPr>
      </w:pPr>
      <w:r w:rsidRPr="00615F9F">
        <w:rPr>
          <w:sz w:val="24"/>
          <w:highlight w:val="yellow"/>
        </w:rPr>
        <w:t>8.4.</w:t>
      </w:r>
      <w:r w:rsidR="00743D6F" w:rsidRPr="00615F9F">
        <w:rPr>
          <w:sz w:val="24"/>
          <w:highlight w:val="yellow"/>
        </w:rPr>
        <w:t>2.1</w:t>
      </w:r>
      <w:r w:rsidRPr="00615F9F">
        <w:rPr>
          <w:sz w:val="24"/>
          <w:highlight w:val="yellow"/>
        </w:rPr>
        <w:t>) For experiments</w:t>
      </w:r>
      <w:r w:rsidR="00743D6F" w:rsidRPr="00615F9F">
        <w:rPr>
          <w:sz w:val="24"/>
          <w:highlight w:val="yellow"/>
        </w:rPr>
        <w:t xml:space="preserve"> to</w:t>
      </w:r>
      <w:r w:rsidRPr="00615F9F">
        <w:rPr>
          <w:sz w:val="24"/>
          <w:highlight w:val="yellow"/>
        </w:rPr>
        <w:t xml:space="preserve"> determin</w:t>
      </w:r>
      <w:r w:rsidR="00743D6F" w:rsidRPr="00615F9F">
        <w:rPr>
          <w:sz w:val="24"/>
          <w:highlight w:val="yellow"/>
        </w:rPr>
        <w:t xml:space="preserve">e </w:t>
      </w:r>
      <w:r w:rsidRPr="00615F9F">
        <w:rPr>
          <w:sz w:val="24"/>
          <w:highlight w:val="yellow"/>
        </w:rPr>
        <w:t>the precise pr</w:t>
      </w:r>
      <w:r w:rsidR="007B250E" w:rsidRPr="00615F9F">
        <w:rPr>
          <w:sz w:val="24"/>
          <w:highlight w:val="yellow"/>
        </w:rPr>
        <w:t>opagation patterns of activity</w:t>
      </w:r>
      <w:r w:rsidR="007B250E" w:rsidRPr="00615F9F">
        <w:rPr>
          <w:rFonts w:cstheme="minorHAnsi"/>
          <w:sz w:val="24"/>
          <w:szCs w:val="24"/>
          <w:highlight w:val="yellow"/>
        </w:rPr>
        <w:t xml:space="preserve">, </w:t>
      </w:r>
      <w:r w:rsidRPr="00615F9F">
        <w:rPr>
          <w:sz w:val="24"/>
          <w:highlight w:val="yellow"/>
        </w:rPr>
        <w:t xml:space="preserve">either between brain regions </w:t>
      </w:r>
      <w:r w:rsidR="002E7322" w:rsidRPr="00615F9F">
        <w:rPr>
          <w:rFonts w:cstheme="minorHAnsi"/>
          <w:sz w:val="24"/>
          <w:szCs w:val="24"/>
          <w:highlight w:val="yellow"/>
        </w:rPr>
        <w:t xml:space="preserve">at </w:t>
      </w:r>
      <w:r w:rsidRPr="00615F9F">
        <w:rPr>
          <w:sz w:val="24"/>
          <w:highlight w:val="yellow"/>
        </w:rPr>
        <w:t xml:space="preserve">low magnification or brain cells </w:t>
      </w:r>
      <w:r w:rsidR="002E7322" w:rsidRPr="00615F9F">
        <w:rPr>
          <w:rFonts w:cstheme="minorHAnsi"/>
          <w:sz w:val="24"/>
          <w:szCs w:val="24"/>
          <w:highlight w:val="yellow"/>
        </w:rPr>
        <w:t xml:space="preserve">at </w:t>
      </w:r>
      <w:r w:rsidRPr="00615F9F">
        <w:rPr>
          <w:sz w:val="24"/>
          <w:highlight w:val="yellow"/>
        </w:rPr>
        <w:t>high magnification</w:t>
      </w:r>
      <w:r w:rsidR="00743D6F" w:rsidRPr="00615F9F">
        <w:rPr>
          <w:rFonts w:cstheme="minorHAnsi"/>
          <w:sz w:val="24"/>
          <w:szCs w:val="24"/>
          <w:highlight w:val="yellow"/>
        </w:rPr>
        <w:t>,</w:t>
      </w:r>
      <w:r w:rsidRPr="00615F9F">
        <w:rPr>
          <w:sz w:val="24"/>
          <w:highlight w:val="yellow"/>
        </w:rPr>
        <w:t xml:space="preserve"> use a faster acquisition.</w:t>
      </w:r>
      <w:r w:rsidR="00863471" w:rsidRPr="00615F9F">
        <w:rPr>
          <w:sz w:val="24"/>
          <w:highlight w:val="yellow"/>
        </w:rPr>
        <w:t xml:space="preserve"> </w:t>
      </w:r>
      <w:r w:rsidR="009E4864" w:rsidRPr="00615F9F">
        <w:rPr>
          <w:sz w:val="24"/>
          <w:highlight w:val="yellow"/>
        </w:rPr>
        <w:t xml:space="preserve">For example, use </w:t>
      </w:r>
      <w:r w:rsidR="00863471" w:rsidRPr="00615F9F">
        <w:rPr>
          <w:rFonts w:cstheme="minorHAnsi"/>
          <w:sz w:val="24"/>
          <w:szCs w:val="24"/>
          <w:highlight w:val="yellow"/>
        </w:rPr>
        <w:t>20</w:t>
      </w:r>
      <w:r w:rsidR="003B5444" w:rsidRPr="00615F9F">
        <w:rPr>
          <w:rFonts w:cstheme="minorHAnsi"/>
          <w:sz w:val="24"/>
          <w:szCs w:val="24"/>
          <w:highlight w:val="yellow"/>
        </w:rPr>
        <w:t>-</w:t>
      </w:r>
      <w:r w:rsidR="00863471" w:rsidRPr="00615F9F">
        <w:rPr>
          <w:rFonts w:cstheme="minorHAnsi"/>
          <w:sz w:val="24"/>
          <w:szCs w:val="24"/>
          <w:highlight w:val="yellow"/>
        </w:rPr>
        <w:t xml:space="preserve">Hz acquisition rates to resolve </w:t>
      </w:r>
      <w:r w:rsidR="007B250E" w:rsidRPr="00615F9F">
        <w:rPr>
          <w:rFonts w:cstheme="minorHAnsi"/>
          <w:sz w:val="24"/>
          <w:szCs w:val="24"/>
          <w:highlight w:val="yellow"/>
        </w:rPr>
        <w:t xml:space="preserve">developmental </w:t>
      </w:r>
      <w:r w:rsidR="00863471" w:rsidRPr="00615F9F">
        <w:rPr>
          <w:rFonts w:cstheme="minorHAnsi"/>
          <w:sz w:val="24"/>
          <w:szCs w:val="24"/>
          <w:highlight w:val="yellow"/>
        </w:rPr>
        <w:t>wave activity propagation</w:t>
      </w:r>
      <w:r w:rsidR="003B5444" w:rsidRPr="00615F9F">
        <w:rPr>
          <w:rFonts w:cstheme="minorHAnsi"/>
          <w:sz w:val="24"/>
          <w:szCs w:val="24"/>
          <w:highlight w:val="yellow"/>
        </w:rPr>
        <w:t>; w</w:t>
      </w:r>
      <w:r w:rsidR="002E7322" w:rsidRPr="00615F9F">
        <w:rPr>
          <w:rFonts w:cstheme="minorHAnsi"/>
          <w:sz w:val="24"/>
          <w:szCs w:val="24"/>
          <w:highlight w:val="yellow"/>
        </w:rPr>
        <w:t>aves propagate from</w:t>
      </w:r>
      <w:r w:rsidR="009E4864" w:rsidRPr="00615F9F">
        <w:rPr>
          <w:rFonts w:cstheme="minorHAnsi"/>
          <w:sz w:val="24"/>
          <w:szCs w:val="24"/>
          <w:highlight w:val="yellow"/>
        </w:rPr>
        <w:t xml:space="preserve"> 1</w:t>
      </w:r>
      <w:r w:rsidR="003B5444" w:rsidRPr="00615F9F">
        <w:rPr>
          <w:rFonts w:cstheme="minorHAnsi"/>
          <w:sz w:val="24"/>
          <w:szCs w:val="24"/>
          <w:highlight w:val="yellow"/>
        </w:rPr>
        <w:t>-</w:t>
      </w:r>
      <w:r w:rsidR="009E4864" w:rsidRPr="00615F9F">
        <w:rPr>
          <w:rFonts w:cstheme="minorHAnsi"/>
          <w:sz w:val="24"/>
          <w:szCs w:val="24"/>
          <w:highlight w:val="yellow"/>
        </w:rPr>
        <w:t>10 mm/s</w:t>
      </w:r>
      <w:r w:rsidR="003B5444" w:rsidRPr="00615F9F">
        <w:rPr>
          <w:rFonts w:cstheme="minorHAnsi"/>
          <w:sz w:val="24"/>
          <w:szCs w:val="24"/>
          <w:highlight w:val="yellow"/>
        </w:rPr>
        <w:t>,</w:t>
      </w:r>
      <w:r w:rsidR="00DF4FB7" w:rsidRPr="00615F9F">
        <w:rPr>
          <w:rFonts w:cstheme="minorHAnsi"/>
          <w:sz w:val="24"/>
          <w:szCs w:val="24"/>
          <w:highlight w:val="yellow"/>
        </w:rPr>
        <w:t xml:space="preserve"> depending on the region</w:t>
      </w:r>
      <w:r w:rsidR="007B250E" w:rsidRPr="00615F9F">
        <w:rPr>
          <w:rFonts w:cstheme="minorHAnsi"/>
          <w:sz w:val="24"/>
          <w:szCs w:val="24"/>
          <w:highlight w:val="yellow"/>
        </w:rPr>
        <w:t>.</w:t>
      </w:r>
    </w:p>
    <w:p w14:paraId="6765F1AF" w14:textId="7638F937" w:rsidR="00BE28F9" w:rsidRPr="00615F9F" w:rsidRDefault="00743D6F" w:rsidP="00E019F7">
      <w:pPr>
        <w:tabs>
          <w:tab w:val="left" w:pos="1260"/>
        </w:tabs>
        <w:spacing w:after="240" w:line="240" w:lineRule="auto"/>
        <w:jc w:val="both"/>
        <w:rPr>
          <w:rFonts w:cstheme="minorHAnsi"/>
          <w:sz w:val="24"/>
          <w:szCs w:val="24"/>
        </w:rPr>
      </w:pPr>
      <w:r w:rsidRPr="00615F9F">
        <w:rPr>
          <w:rFonts w:cstheme="minorHAnsi"/>
          <w:sz w:val="24"/>
          <w:szCs w:val="24"/>
        </w:rPr>
        <w:t xml:space="preserve">Note: </w:t>
      </w:r>
      <w:r w:rsidR="00BE28F9" w:rsidRPr="00615F9F">
        <w:rPr>
          <w:rFonts w:cstheme="minorHAnsi"/>
          <w:sz w:val="24"/>
          <w:szCs w:val="24"/>
        </w:rPr>
        <w:t>The sampling rate of the camera used, as well as its sensitivity, will determine the fastest rate at which images can be acquired and the calcium signal detected.</w:t>
      </w:r>
      <w:r w:rsidRPr="00615F9F">
        <w:rPr>
          <w:rFonts w:cstheme="minorHAnsi"/>
          <w:sz w:val="24"/>
          <w:szCs w:val="24"/>
        </w:rPr>
        <w:t xml:space="preserve"> </w:t>
      </w:r>
      <w:r w:rsidR="00BE28F9" w:rsidRPr="00615F9F">
        <w:rPr>
          <w:rFonts w:cstheme="minorHAnsi"/>
          <w:sz w:val="24"/>
          <w:szCs w:val="24"/>
        </w:rPr>
        <w:t>Lowering the resolution of the</w:t>
      </w:r>
      <w:r w:rsidR="008602A6" w:rsidRPr="00615F9F">
        <w:rPr>
          <w:rFonts w:cstheme="minorHAnsi"/>
          <w:sz w:val="24"/>
          <w:szCs w:val="24"/>
        </w:rPr>
        <w:t xml:space="preserve"> sampled</w:t>
      </w:r>
      <w:r w:rsidR="00BE28F9" w:rsidRPr="00615F9F">
        <w:rPr>
          <w:rFonts w:cstheme="minorHAnsi"/>
          <w:sz w:val="24"/>
          <w:szCs w:val="24"/>
        </w:rPr>
        <w:t xml:space="preserve"> images </w:t>
      </w:r>
      <w:r w:rsidR="008602A6" w:rsidRPr="00615F9F">
        <w:rPr>
          <w:rFonts w:cstheme="minorHAnsi"/>
          <w:sz w:val="24"/>
          <w:szCs w:val="24"/>
        </w:rPr>
        <w:t>by camera binning</w:t>
      </w:r>
      <w:r w:rsidR="00BE28F9" w:rsidRPr="00615F9F">
        <w:rPr>
          <w:rFonts w:cstheme="minorHAnsi"/>
          <w:sz w:val="24"/>
          <w:szCs w:val="24"/>
        </w:rPr>
        <w:t xml:space="preserve"> will allow faster collection of images by increasing both the rate at which the camera may sample, and</w:t>
      </w:r>
      <w:r w:rsidR="00E00AA8" w:rsidRPr="00615F9F">
        <w:rPr>
          <w:rFonts w:cstheme="minorHAnsi"/>
          <w:sz w:val="24"/>
          <w:szCs w:val="24"/>
        </w:rPr>
        <w:t xml:space="preserve"> decreasing</w:t>
      </w:r>
      <w:r w:rsidR="00BE28F9" w:rsidRPr="00615F9F">
        <w:rPr>
          <w:rFonts w:cstheme="minorHAnsi"/>
          <w:sz w:val="24"/>
          <w:szCs w:val="24"/>
        </w:rPr>
        <w:t xml:space="preserve"> the amount of light needed to detect the calcium signal</w:t>
      </w:r>
      <w:r w:rsidR="006F3EC2" w:rsidRPr="00615F9F">
        <w:rPr>
          <w:rFonts w:cstheme="minorHAnsi"/>
          <w:sz w:val="24"/>
          <w:szCs w:val="24"/>
        </w:rPr>
        <w:t>.</w:t>
      </w:r>
    </w:p>
    <w:p w14:paraId="0B75D65E" w14:textId="7662A694" w:rsidR="00BE28F9" w:rsidRPr="00615F9F" w:rsidRDefault="00001BB1" w:rsidP="00E019F7">
      <w:pPr>
        <w:tabs>
          <w:tab w:val="left" w:pos="1260"/>
        </w:tabs>
        <w:spacing w:after="240" w:line="240" w:lineRule="auto"/>
        <w:jc w:val="both"/>
        <w:rPr>
          <w:rFonts w:cstheme="minorHAnsi"/>
          <w:b/>
          <w:sz w:val="24"/>
          <w:szCs w:val="24"/>
        </w:rPr>
      </w:pPr>
      <w:r w:rsidRPr="00615F9F">
        <w:rPr>
          <w:rFonts w:cstheme="minorHAnsi"/>
          <w:b/>
          <w:sz w:val="24"/>
          <w:szCs w:val="24"/>
        </w:rPr>
        <w:t xml:space="preserve">9)  </w:t>
      </w:r>
      <w:r w:rsidR="00BE28F9" w:rsidRPr="00615F9F">
        <w:rPr>
          <w:rFonts w:cstheme="minorHAnsi"/>
          <w:b/>
          <w:sz w:val="24"/>
          <w:szCs w:val="24"/>
        </w:rPr>
        <w:t xml:space="preserve">Identify Cell Types </w:t>
      </w:r>
    </w:p>
    <w:p w14:paraId="24B6B254" w14:textId="77777777" w:rsidR="0025596C" w:rsidRPr="00615F9F" w:rsidRDefault="00187F35" w:rsidP="00E019F7">
      <w:pPr>
        <w:tabs>
          <w:tab w:val="left" w:pos="720"/>
          <w:tab w:val="left" w:pos="1260"/>
        </w:tabs>
        <w:spacing w:after="240" w:line="240" w:lineRule="auto"/>
        <w:jc w:val="both"/>
        <w:rPr>
          <w:rFonts w:cstheme="minorHAnsi"/>
          <w:sz w:val="24"/>
          <w:szCs w:val="24"/>
        </w:rPr>
      </w:pPr>
      <w:r w:rsidRPr="00615F9F">
        <w:rPr>
          <w:rFonts w:cstheme="minorHAnsi"/>
          <w:sz w:val="24"/>
          <w:szCs w:val="24"/>
        </w:rPr>
        <w:t>9</w:t>
      </w:r>
      <w:r w:rsidR="00A46EA4" w:rsidRPr="00615F9F">
        <w:rPr>
          <w:rFonts w:cstheme="minorHAnsi"/>
          <w:sz w:val="24"/>
          <w:szCs w:val="24"/>
        </w:rPr>
        <w:t>.</w:t>
      </w:r>
      <w:r w:rsidRPr="00615F9F">
        <w:rPr>
          <w:rFonts w:cstheme="minorHAnsi"/>
          <w:sz w:val="24"/>
          <w:szCs w:val="24"/>
        </w:rPr>
        <w:t>1</w:t>
      </w:r>
      <w:r w:rsidR="00A46EA4" w:rsidRPr="00615F9F">
        <w:rPr>
          <w:rFonts w:cstheme="minorHAnsi"/>
          <w:sz w:val="24"/>
          <w:szCs w:val="24"/>
        </w:rPr>
        <w:t xml:space="preserve">) </w:t>
      </w:r>
      <w:r w:rsidR="00BE28F9" w:rsidRPr="00615F9F">
        <w:rPr>
          <w:rFonts w:cstheme="minorHAnsi"/>
          <w:sz w:val="24"/>
          <w:szCs w:val="24"/>
        </w:rPr>
        <w:t>Use a red fluorescent label to mark</w:t>
      </w:r>
      <w:r w:rsidR="0025596C" w:rsidRPr="00615F9F">
        <w:rPr>
          <w:rFonts w:cstheme="minorHAnsi"/>
          <w:sz w:val="24"/>
          <w:szCs w:val="24"/>
        </w:rPr>
        <w:t xml:space="preserve"> the</w:t>
      </w:r>
      <w:r w:rsidR="00BE28F9" w:rsidRPr="00615F9F">
        <w:rPr>
          <w:rFonts w:cstheme="minorHAnsi"/>
          <w:sz w:val="24"/>
          <w:szCs w:val="24"/>
        </w:rPr>
        <w:t xml:space="preserve"> cell types.</w:t>
      </w:r>
    </w:p>
    <w:p w14:paraId="231315C6" w14:textId="1D55672A" w:rsidR="00A46EA4" w:rsidRPr="00615F9F" w:rsidRDefault="0025596C" w:rsidP="00E019F7">
      <w:pPr>
        <w:tabs>
          <w:tab w:val="left" w:pos="720"/>
          <w:tab w:val="left" w:pos="1260"/>
        </w:tabs>
        <w:spacing w:after="240" w:line="240" w:lineRule="auto"/>
        <w:jc w:val="both"/>
        <w:rPr>
          <w:rFonts w:cstheme="minorHAnsi"/>
          <w:sz w:val="24"/>
          <w:szCs w:val="24"/>
        </w:rPr>
      </w:pPr>
      <w:r w:rsidRPr="00615F9F">
        <w:rPr>
          <w:rFonts w:cstheme="minorHAnsi"/>
          <w:sz w:val="24"/>
          <w:szCs w:val="24"/>
        </w:rPr>
        <w:t>Note: The p</w:t>
      </w:r>
      <w:r w:rsidR="00A46EA4" w:rsidRPr="00615F9F">
        <w:rPr>
          <w:rFonts w:cstheme="minorHAnsi"/>
          <w:sz w:val="24"/>
          <w:szCs w:val="24"/>
        </w:rPr>
        <w:t>reservation of the green channel for calcium imaging will allow the use of high signal-to-noise</w:t>
      </w:r>
      <w:r w:rsidR="00AD65B9" w:rsidRPr="00615F9F">
        <w:rPr>
          <w:rFonts w:cstheme="minorHAnsi"/>
          <w:sz w:val="24"/>
          <w:szCs w:val="24"/>
        </w:rPr>
        <w:t xml:space="preserve"> calcium</w:t>
      </w:r>
      <w:r w:rsidR="00A46EA4" w:rsidRPr="00615F9F">
        <w:rPr>
          <w:rFonts w:cstheme="minorHAnsi"/>
          <w:sz w:val="24"/>
          <w:szCs w:val="24"/>
        </w:rPr>
        <w:t xml:space="preserve"> indicators</w:t>
      </w:r>
      <w:r w:rsidRPr="00615F9F">
        <w:rPr>
          <w:rFonts w:cstheme="minorHAnsi"/>
          <w:sz w:val="24"/>
          <w:szCs w:val="24"/>
        </w:rPr>
        <w:t>,</w:t>
      </w:r>
      <w:r w:rsidR="00A46EA4" w:rsidRPr="00615F9F">
        <w:rPr>
          <w:rFonts w:cstheme="minorHAnsi"/>
          <w:sz w:val="24"/>
          <w:szCs w:val="24"/>
        </w:rPr>
        <w:t xml:space="preserve"> such as fluo4.</w:t>
      </w:r>
    </w:p>
    <w:p w14:paraId="213A4093" w14:textId="23CBCC9E" w:rsidR="0025596C" w:rsidRPr="00615F9F" w:rsidRDefault="00187F35" w:rsidP="00E019F7">
      <w:pPr>
        <w:tabs>
          <w:tab w:val="left" w:pos="1440"/>
        </w:tabs>
        <w:spacing w:after="240" w:line="240" w:lineRule="auto"/>
        <w:jc w:val="both"/>
        <w:rPr>
          <w:rFonts w:cstheme="minorHAnsi"/>
          <w:sz w:val="24"/>
          <w:szCs w:val="24"/>
        </w:rPr>
      </w:pPr>
      <w:r w:rsidRPr="00615F9F">
        <w:rPr>
          <w:rFonts w:cstheme="minorHAnsi"/>
          <w:sz w:val="24"/>
          <w:szCs w:val="24"/>
        </w:rPr>
        <w:t>9.1.1</w:t>
      </w:r>
      <w:r w:rsidR="00A46EA4" w:rsidRPr="00615F9F">
        <w:rPr>
          <w:rFonts w:cstheme="minorHAnsi"/>
          <w:sz w:val="24"/>
          <w:szCs w:val="24"/>
        </w:rPr>
        <w:t xml:space="preserve">) </w:t>
      </w:r>
      <w:r w:rsidR="00F21D20" w:rsidRPr="00615F9F">
        <w:rPr>
          <w:rFonts w:cstheme="minorHAnsi"/>
          <w:sz w:val="24"/>
          <w:szCs w:val="24"/>
        </w:rPr>
        <w:t xml:space="preserve">Use a </w:t>
      </w:r>
      <w:proofErr w:type="spellStart"/>
      <w:r w:rsidR="00F21D20" w:rsidRPr="00615F9F">
        <w:rPr>
          <w:rFonts w:cstheme="minorHAnsi"/>
          <w:sz w:val="24"/>
          <w:szCs w:val="24"/>
        </w:rPr>
        <w:t>Cre</w:t>
      </w:r>
      <w:proofErr w:type="spellEnd"/>
      <w:r w:rsidR="00F21D20" w:rsidRPr="00615F9F">
        <w:rPr>
          <w:rFonts w:cstheme="minorHAnsi"/>
          <w:sz w:val="24"/>
          <w:szCs w:val="24"/>
        </w:rPr>
        <w:t>-d</w:t>
      </w:r>
      <w:r w:rsidR="00274EC0" w:rsidRPr="00615F9F">
        <w:rPr>
          <w:rFonts w:cstheme="minorHAnsi"/>
          <w:sz w:val="24"/>
          <w:szCs w:val="24"/>
        </w:rPr>
        <w:t xml:space="preserve">ependent </w:t>
      </w:r>
      <w:proofErr w:type="spellStart"/>
      <w:r w:rsidR="00274EC0" w:rsidRPr="00615F9F">
        <w:rPr>
          <w:rFonts w:cstheme="minorHAnsi"/>
          <w:sz w:val="24"/>
          <w:szCs w:val="24"/>
        </w:rPr>
        <w:t>tdT</w:t>
      </w:r>
      <w:r w:rsidR="00A46EA4" w:rsidRPr="00615F9F">
        <w:rPr>
          <w:rFonts w:cstheme="minorHAnsi"/>
          <w:sz w:val="24"/>
          <w:szCs w:val="24"/>
        </w:rPr>
        <w:t>omato</w:t>
      </w:r>
      <w:proofErr w:type="spellEnd"/>
      <w:r w:rsidR="00A46EA4" w:rsidRPr="00615F9F">
        <w:rPr>
          <w:rFonts w:cstheme="minorHAnsi"/>
          <w:sz w:val="24"/>
          <w:szCs w:val="24"/>
        </w:rPr>
        <w:t xml:space="preserve"> transgenic mouse paired with a cell-type specific </w:t>
      </w:r>
      <w:proofErr w:type="spellStart"/>
      <w:r w:rsidR="00A46EA4" w:rsidRPr="00615F9F">
        <w:rPr>
          <w:rFonts w:cstheme="minorHAnsi"/>
          <w:sz w:val="24"/>
          <w:szCs w:val="24"/>
        </w:rPr>
        <w:t>Cre</w:t>
      </w:r>
      <w:proofErr w:type="spellEnd"/>
      <w:r w:rsidR="00A46EA4" w:rsidRPr="00615F9F">
        <w:rPr>
          <w:rFonts w:cstheme="minorHAnsi"/>
          <w:sz w:val="24"/>
          <w:szCs w:val="24"/>
        </w:rPr>
        <w:t xml:space="preserve"> transgenic mouse to label specific cell types with </w:t>
      </w:r>
      <w:r w:rsidR="00480F90" w:rsidRPr="00615F9F">
        <w:rPr>
          <w:rFonts w:cstheme="minorHAnsi"/>
          <w:sz w:val="24"/>
          <w:szCs w:val="24"/>
        </w:rPr>
        <w:t>red fluorescent protein (RFP)</w:t>
      </w:r>
      <w:r w:rsidR="00A46EA4" w:rsidRPr="00615F9F">
        <w:rPr>
          <w:rFonts w:cstheme="minorHAnsi"/>
          <w:sz w:val="24"/>
          <w:szCs w:val="24"/>
        </w:rPr>
        <w:t>.</w:t>
      </w:r>
    </w:p>
    <w:p w14:paraId="780CCBE3" w14:textId="05622C12" w:rsidR="00A46EA4" w:rsidRPr="00615F9F" w:rsidRDefault="0025596C" w:rsidP="00E019F7">
      <w:pPr>
        <w:tabs>
          <w:tab w:val="left" w:pos="1440"/>
        </w:tabs>
        <w:spacing w:after="240" w:line="240" w:lineRule="auto"/>
        <w:jc w:val="both"/>
        <w:rPr>
          <w:rFonts w:cstheme="minorHAnsi"/>
          <w:sz w:val="24"/>
          <w:szCs w:val="24"/>
        </w:rPr>
      </w:pPr>
      <w:r w:rsidRPr="00615F9F">
        <w:rPr>
          <w:rFonts w:cstheme="minorHAnsi"/>
          <w:sz w:val="24"/>
          <w:szCs w:val="24"/>
        </w:rPr>
        <w:t xml:space="preserve">Note: </w:t>
      </w:r>
      <w:r w:rsidR="00400CD2" w:rsidRPr="00615F9F">
        <w:rPr>
          <w:rFonts w:cstheme="minorHAnsi"/>
          <w:sz w:val="24"/>
          <w:szCs w:val="24"/>
        </w:rPr>
        <w:t>For example</w:t>
      </w:r>
      <w:r w:rsidR="00B63391" w:rsidRPr="00615F9F">
        <w:rPr>
          <w:rFonts w:cstheme="minorHAnsi"/>
          <w:sz w:val="24"/>
          <w:szCs w:val="24"/>
        </w:rPr>
        <w:t>,</w:t>
      </w:r>
      <w:r w:rsidR="00400CD2" w:rsidRPr="00615F9F">
        <w:rPr>
          <w:rFonts w:cstheme="minorHAnsi"/>
          <w:sz w:val="24"/>
          <w:szCs w:val="24"/>
        </w:rPr>
        <w:t xml:space="preserve"> Dlx5/6 </w:t>
      </w:r>
      <w:proofErr w:type="spellStart"/>
      <w:r w:rsidR="00400CD2" w:rsidRPr="00615F9F">
        <w:rPr>
          <w:rFonts w:cstheme="minorHAnsi"/>
          <w:sz w:val="24"/>
          <w:szCs w:val="24"/>
        </w:rPr>
        <w:t>Cre</w:t>
      </w:r>
      <w:proofErr w:type="spellEnd"/>
      <w:r w:rsidR="00400CD2" w:rsidRPr="00615F9F">
        <w:rPr>
          <w:rFonts w:cstheme="minorHAnsi"/>
          <w:sz w:val="24"/>
          <w:szCs w:val="24"/>
        </w:rPr>
        <w:t xml:space="preserve"> will label inhibitory interneurons.</w:t>
      </w:r>
      <w:r w:rsidR="00A46EA4" w:rsidRPr="00615F9F">
        <w:rPr>
          <w:rFonts w:cstheme="minorHAnsi"/>
          <w:sz w:val="24"/>
          <w:szCs w:val="24"/>
        </w:rPr>
        <w:t xml:space="preserve"> </w:t>
      </w:r>
      <w:r w:rsidR="00F21D20" w:rsidRPr="00615F9F">
        <w:rPr>
          <w:rFonts w:cstheme="minorHAnsi"/>
          <w:sz w:val="24"/>
          <w:szCs w:val="24"/>
        </w:rPr>
        <w:t>Slices from t</w:t>
      </w:r>
      <w:r w:rsidR="00A46EA4" w:rsidRPr="00615F9F">
        <w:rPr>
          <w:rFonts w:cstheme="minorHAnsi"/>
          <w:sz w:val="24"/>
          <w:szCs w:val="24"/>
        </w:rPr>
        <w:t xml:space="preserve">ransgenic animals can be prepared with no changes to the </w:t>
      </w:r>
      <w:r w:rsidR="00DA2447" w:rsidRPr="00615F9F">
        <w:rPr>
          <w:rFonts w:cstheme="minorHAnsi"/>
          <w:sz w:val="24"/>
          <w:szCs w:val="24"/>
        </w:rPr>
        <w:t xml:space="preserve">described </w:t>
      </w:r>
      <w:r w:rsidR="00A46EA4" w:rsidRPr="00615F9F">
        <w:rPr>
          <w:rFonts w:cstheme="minorHAnsi"/>
          <w:sz w:val="24"/>
          <w:szCs w:val="24"/>
        </w:rPr>
        <w:t>protocol.</w:t>
      </w:r>
    </w:p>
    <w:p w14:paraId="291F1850" w14:textId="77777777" w:rsidR="0025596C" w:rsidRPr="00615F9F" w:rsidRDefault="00187F35" w:rsidP="00E019F7">
      <w:pPr>
        <w:tabs>
          <w:tab w:val="left" w:pos="1440"/>
        </w:tabs>
        <w:spacing w:after="240" w:line="240" w:lineRule="auto"/>
        <w:jc w:val="both"/>
        <w:rPr>
          <w:rFonts w:cstheme="minorHAnsi"/>
          <w:sz w:val="24"/>
          <w:szCs w:val="24"/>
        </w:rPr>
      </w:pPr>
      <w:r w:rsidRPr="00615F9F">
        <w:rPr>
          <w:rFonts w:cstheme="minorHAnsi"/>
          <w:sz w:val="24"/>
          <w:szCs w:val="24"/>
        </w:rPr>
        <w:t>9.1</w:t>
      </w:r>
      <w:r w:rsidR="00E245BD" w:rsidRPr="00615F9F">
        <w:rPr>
          <w:rFonts w:cstheme="minorHAnsi"/>
          <w:sz w:val="24"/>
          <w:szCs w:val="24"/>
        </w:rPr>
        <w:t xml:space="preserve">.2) </w:t>
      </w:r>
      <w:r w:rsidR="00A46EA4" w:rsidRPr="00615F9F">
        <w:rPr>
          <w:rFonts w:cstheme="minorHAnsi"/>
          <w:sz w:val="24"/>
          <w:szCs w:val="24"/>
        </w:rPr>
        <w:t xml:space="preserve">Alternatively, use </w:t>
      </w:r>
      <w:r w:rsidR="0025596C" w:rsidRPr="00615F9F">
        <w:rPr>
          <w:rFonts w:cstheme="minorHAnsi"/>
          <w:sz w:val="24"/>
          <w:szCs w:val="24"/>
        </w:rPr>
        <w:t xml:space="preserve">a </w:t>
      </w:r>
      <w:r w:rsidR="00A46EA4" w:rsidRPr="00615F9F">
        <w:rPr>
          <w:rFonts w:cstheme="minorHAnsi"/>
          <w:sz w:val="24"/>
          <w:szCs w:val="24"/>
        </w:rPr>
        <w:t>dye such as SR101 to label glial cells.</w:t>
      </w:r>
    </w:p>
    <w:p w14:paraId="1427EE99" w14:textId="4102222A" w:rsidR="00BE28F9" w:rsidRPr="00615F9F" w:rsidRDefault="0025596C" w:rsidP="00E019F7">
      <w:pPr>
        <w:tabs>
          <w:tab w:val="left" w:pos="1440"/>
        </w:tabs>
        <w:spacing w:after="240" w:line="240" w:lineRule="auto"/>
        <w:jc w:val="both"/>
        <w:rPr>
          <w:rFonts w:cstheme="minorHAnsi"/>
          <w:sz w:val="24"/>
          <w:szCs w:val="24"/>
        </w:rPr>
      </w:pPr>
      <w:r w:rsidRPr="00615F9F">
        <w:rPr>
          <w:rFonts w:cstheme="minorHAnsi"/>
          <w:sz w:val="24"/>
          <w:szCs w:val="24"/>
        </w:rPr>
        <w:t xml:space="preserve">Note: </w:t>
      </w:r>
      <w:r w:rsidR="00A46EA4" w:rsidRPr="00615F9F">
        <w:rPr>
          <w:rFonts w:cstheme="minorHAnsi"/>
          <w:sz w:val="24"/>
          <w:szCs w:val="24"/>
        </w:rPr>
        <w:t>This</w:t>
      </w:r>
      <w:r w:rsidR="00BE28F9" w:rsidRPr="00615F9F">
        <w:rPr>
          <w:rFonts w:cstheme="minorHAnsi"/>
          <w:sz w:val="24"/>
          <w:szCs w:val="24"/>
        </w:rPr>
        <w:t xml:space="preserve"> requires the addition of SR101 to the bath during</w:t>
      </w:r>
      <w:r w:rsidRPr="00615F9F">
        <w:rPr>
          <w:rFonts w:cstheme="minorHAnsi"/>
          <w:sz w:val="24"/>
          <w:szCs w:val="24"/>
        </w:rPr>
        <w:t xml:space="preserve"> the</w:t>
      </w:r>
      <w:r w:rsidR="00BE28F9" w:rsidRPr="00615F9F">
        <w:rPr>
          <w:rFonts w:cstheme="minorHAnsi"/>
          <w:sz w:val="24"/>
          <w:szCs w:val="24"/>
        </w:rPr>
        <w:t xml:space="preserve"> application of </w:t>
      </w:r>
      <w:r w:rsidR="00EB354B" w:rsidRPr="00615F9F">
        <w:rPr>
          <w:rFonts w:cstheme="minorHAnsi"/>
          <w:sz w:val="24"/>
          <w:szCs w:val="24"/>
        </w:rPr>
        <w:t xml:space="preserve">the </w:t>
      </w:r>
      <w:r w:rsidR="00BE28F9" w:rsidRPr="00615F9F">
        <w:rPr>
          <w:rFonts w:cstheme="minorHAnsi"/>
          <w:sz w:val="24"/>
          <w:szCs w:val="24"/>
        </w:rPr>
        <w:t>calcium indicator dye</w:t>
      </w:r>
      <w:r w:rsidR="00AD65B9" w:rsidRPr="00615F9F">
        <w:rPr>
          <w:rFonts w:cstheme="minorHAnsi"/>
          <w:sz w:val="24"/>
          <w:szCs w:val="24"/>
        </w:rPr>
        <w:fldChar w:fldCharType="begin" w:fldLock="1"/>
      </w:r>
      <w:r w:rsidR="00B97C73" w:rsidRPr="00615F9F">
        <w:rPr>
          <w:rFonts w:cstheme="minorHAnsi"/>
          <w:sz w:val="24"/>
          <w:szCs w:val="24"/>
        </w:rPr>
        <w:instrText>ADDIN CSL_CITATION { "citationItems" : [ { "id" : "ITEM-1", "itemData" : { "DOI" : "10.1002/dneu.22351", "ISSN" : "19328451", "author" : [ { "dropping-particle" : "", "family" : "Barger", "given" : "Zeke", "non-dropping-particle" : "", "parse-names" : false, "suffix" : "" }, { "dropping-particle" : "", "family" : "Easton", "given" : "Curtis R.", "non-dropping-particle" : "", "parse-names" : false, "suffix" : "" }, { "dropping-particle" : "", "family" : "Neuzil", "given" : "Kevin E.", "non-dropping-particle" : "", "parse-names" : false, "suffix" : "" }, { "dropping-particle" : "", "family" : "Moody", "given" : "William J.", "non-dropping-particle" : "", "parse-names" : false, "suffix" : "" } ], "container-title" : "Developmental Neurobiology", "id" : "ITEM-1", "issue" : "6", "issued" : { "date-parts" : [ [ "2016", "6" ] ] }, "page" : "661-672", "title" : "Early network activity propagates bidirectionally between hippocampus and cortex", "type" : "article-journal", "volume" : "76" }, "uris" : [ "http://www.mendeley.com/documents/?uuid=9ad11511-4561-3ca7-b4e8-c6f40f44d4d6" ] } ], "mendeley" : { "formattedCitation" : "&lt;sup&gt;8&lt;/sup&gt;", "plainTextFormattedCitation" : "8", "previouslyFormattedCitation" : "&lt;sup&gt;7&lt;/sup&gt;" }, "properties" : { "noteIndex" : 0 }, "schema" : "https://github.com/citation-style-language/schema/raw/master/csl-citation.json" }</w:instrText>
      </w:r>
      <w:r w:rsidR="00AD65B9" w:rsidRPr="00615F9F">
        <w:rPr>
          <w:rFonts w:cstheme="minorHAnsi"/>
          <w:sz w:val="24"/>
          <w:szCs w:val="24"/>
        </w:rPr>
        <w:fldChar w:fldCharType="separate"/>
      </w:r>
      <w:r w:rsidR="00B97C73" w:rsidRPr="00615F9F">
        <w:rPr>
          <w:rFonts w:cstheme="minorHAnsi"/>
          <w:sz w:val="24"/>
          <w:szCs w:val="24"/>
          <w:vertAlign w:val="superscript"/>
        </w:rPr>
        <w:t>8</w:t>
      </w:r>
      <w:r w:rsidR="00AD65B9" w:rsidRPr="00615F9F">
        <w:rPr>
          <w:rFonts w:cstheme="minorHAnsi"/>
          <w:sz w:val="24"/>
          <w:szCs w:val="24"/>
        </w:rPr>
        <w:fldChar w:fldCharType="end"/>
      </w:r>
      <w:r w:rsidR="00BE28F9" w:rsidRPr="00615F9F">
        <w:rPr>
          <w:rFonts w:cstheme="minorHAnsi"/>
          <w:sz w:val="24"/>
          <w:szCs w:val="24"/>
        </w:rPr>
        <w:t xml:space="preserve">. </w:t>
      </w:r>
    </w:p>
    <w:p w14:paraId="7B45CDF5" w14:textId="14B73161" w:rsidR="008401F8" w:rsidRPr="00615F9F" w:rsidRDefault="00187F35" w:rsidP="00E019F7">
      <w:pPr>
        <w:tabs>
          <w:tab w:val="left" w:pos="720"/>
          <w:tab w:val="left" w:pos="1260"/>
        </w:tabs>
        <w:spacing w:after="240" w:line="240" w:lineRule="auto"/>
        <w:jc w:val="both"/>
        <w:rPr>
          <w:sz w:val="24"/>
          <w:highlight w:val="yellow"/>
        </w:rPr>
      </w:pPr>
      <w:r w:rsidRPr="00615F9F">
        <w:rPr>
          <w:sz w:val="24"/>
          <w:highlight w:val="yellow"/>
        </w:rPr>
        <w:t>9.2</w:t>
      </w:r>
      <w:r w:rsidR="008401F8" w:rsidRPr="00615F9F">
        <w:rPr>
          <w:sz w:val="24"/>
          <w:highlight w:val="yellow"/>
        </w:rPr>
        <w:t xml:space="preserve">) </w:t>
      </w:r>
      <w:r w:rsidRPr="00615F9F">
        <w:rPr>
          <w:sz w:val="24"/>
          <w:highlight w:val="yellow"/>
        </w:rPr>
        <w:t xml:space="preserve">Using an </w:t>
      </w:r>
      <w:proofErr w:type="spellStart"/>
      <w:r w:rsidRPr="00615F9F">
        <w:rPr>
          <w:sz w:val="24"/>
          <w:highlight w:val="yellow"/>
        </w:rPr>
        <w:t>epifluorescent</w:t>
      </w:r>
      <w:proofErr w:type="spellEnd"/>
      <w:r w:rsidRPr="00615F9F">
        <w:rPr>
          <w:sz w:val="24"/>
          <w:highlight w:val="yellow"/>
        </w:rPr>
        <w:t xml:space="preserve"> microscope with a spinning disk attachment, use widefield mode to find the </w:t>
      </w:r>
      <w:r w:rsidR="00AD65B9" w:rsidRPr="00615F9F">
        <w:rPr>
          <w:rFonts w:cstheme="minorHAnsi"/>
          <w:sz w:val="24"/>
          <w:szCs w:val="24"/>
          <w:highlight w:val="yellow"/>
        </w:rPr>
        <w:t xml:space="preserve">best </w:t>
      </w:r>
      <w:r w:rsidRPr="00615F9F">
        <w:rPr>
          <w:sz w:val="24"/>
          <w:highlight w:val="yellow"/>
        </w:rPr>
        <w:t>plane of focus in</w:t>
      </w:r>
      <w:r w:rsidR="00AD65B9" w:rsidRPr="00615F9F">
        <w:rPr>
          <w:sz w:val="24"/>
          <w:highlight w:val="yellow"/>
        </w:rPr>
        <w:t xml:space="preserve"> the</w:t>
      </w:r>
      <w:r w:rsidRPr="00615F9F">
        <w:rPr>
          <w:sz w:val="24"/>
          <w:highlight w:val="yellow"/>
        </w:rPr>
        <w:t xml:space="preserve"> </w:t>
      </w:r>
      <w:r w:rsidR="007F6C56" w:rsidRPr="00615F9F">
        <w:rPr>
          <w:rFonts w:cstheme="minorHAnsi"/>
          <w:sz w:val="24"/>
          <w:szCs w:val="24"/>
          <w:highlight w:val="yellow"/>
        </w:rPr>
        <w:t>calcium indicator</w:t>
      </w:r>
      <w:r w:rsidR="007F6C56" w:rsidRPr="00615F9F">
        <w:rPr>
          <w:sz w:val="24"/>
          <w:highlight w:val="yellow"/>
        </w:rPr>
        <w:t xml:space="preserve"> </w:t>
      </w:r>
      <w:r w:rsidRPr="00615F9F">
        <w:rPr>
          <w:sz w:val="24"/>
          <w:highlight w:val="yellow"/>
        </w:rPr>
        <w:t>channel</w:t>
      </w:r>
      <w:r w:rsidR="0025596C" w:rsidRPr="00615F9F">
        <w:rPr>
          <w:sz w:val="24"/>
          <w:highlight w:val="yellow"/>
        </w:rPr>
        <w:t>; t</w:t>
      </w:r>
      <w:r w:rsidRPr="00615F9F">
        <w:rPr>
          <w:sz w:val="24"/>
          <w:highlight w:val="yellow"/>
        </w:rPr>
        <w:t xml:space="preserve">his plane </w:t>
      </w:r>
      <w:r w:rsidR="0087273F" w:rsidRPr="00615F9F">
        <w:rPr>
          <w:sz w:val="24"/>
          <w:highlight w:val="yellow"/>
        </w:rPr>
        <w:t>is</w:t>
      </w:r>
      <w:r w:rsidRPr="00615F9F">
        <w:rPr>
          <w:sz w:val="24"/>
          <w:highlight w:val="yellow"/>
        </w:rPr>
        <w:t xml:space="preserve"> just below the top layer of vi</w:t>
      </w:r>
      <w:r w:rsidR="00AD65B9" w:rsidRPr="00615F9F">
        <w:rPr>
          <w:sz w:val="24"/>
          <w:highlight w:val="yellow"/>
        </w:rPr>
        <w:t>sible cells</w:t>
      </w:r>
      <w:r w:rsidR="006F3EC2" w:rsidRPr="00615F9F">
        <w:rPr>
          <w:sz w:val="24"/>
          <w:highlight w:val="yellow"/>
        </w:rPr>
        <w:t>.</w:t>
      </w:r>
    </w:p>
    <w:p w14:paraId="62C83897" w14:textId="77777777" w:rsidR="00C70BE1" w:rsidRPr="00615F9F" w:rsidRDefault="00E245BD" w:rsidP="00E019F7">
      <w:pPr>
        <w:tabs>
          <w:tab w:val="left" w:pos="720"/>
          <w:tab w:val="left" w:pos="1260"/>
        </w:tabs>
        <w:spacing w:after="240" w:line="240" w:lineRule="auto"/>
        <w:jc w:val="both"/>
        <w:rPr>
          <w:sz w:val="24"/>
        </w:rPr>
      </w:pPr>
      <w:r w:rsidRPr="00615F9F">
        <w:rPr>
          <w:sz w:val="24"/>
          <w:highlight w:val="yellow"/>
        </w:rPr>
        <w:t xml:space="preserve">9.3) </w:t>
      </w:r>
      <w:r w:rsidR="00187F35" w:rsidRPr="00615F9F">
        <w:rPr>
          <w:sz w:val="24"/>
          <w:highlight w:val="yellow"/>
        </w:rPr>
        <w:t xml:space="preserve">Turn on spinning-disk </w:t>
      </w:r>
      <w:proofErr w:type="spellStart"/>
      <w:r w:rsidR="00187F35" w:rsidRPr="00615F9F">
        <w:rPr>
          <w:sz w:val="24"/>
          <w:highlight w:val="yellow"/>
        </w:rPr>
        <w:t>confocality</w:t>
      </w:r>
      <w:proofErr w:type="spellEnd"/>
      <w:r w:rsidR="00187F35" w:rsidRPr="00615F9F">
        <w:rPr>
          <w:sz w:val="24"/>
          <w:highlight w:val="yellow"/>
        </w:rPr>
        <w:t xml:space="preserve"> and take an image of the red fluorescence of the slice. </w:t>
      </w:r>
    </w:p>
    <w:p w14:paraId="480A2013" w14:textId="0D033A94" w:rsidR="00187F35" w:rsidRPr="00615F9F" w:rsidRDefault="00C70BE1" w:rsidP="00E019F7">
      <w:pPr>
        <w:tabs>
          <w:tab w:val="left" w:pos="720"/>
          <w:tab w:val="left" w:pos="1260"/>
        </w:tabs>
        <w:spacing w:after="240" w:line="240" w:lineRule="auto"/>
        <w:jc w:val="both"/>
        <w:rPr>
          <w:sz w:val="24"/>
          <w:highlight w:val="yellow"/>
        </w:rPr>
      </w:pPr>
      <w:r w:rsidRPr="00615F9F">
        <w:rPr>
          <w:sz w:val="24"/>
        </w:rPr>
        <w:t xml:space="preserve">Note: </w:t>
      </w:r>
      <w:r w:rsidR="00187F35" w:rsidRPr="00615F9F">
        <w:rPr>
          <w:sz w:val="24"/>
        </w:rPr>
        <w:t xml:space="preserve">This will identify </w:t>
      </w:r>
      <w:r w:rsidR="00AD65B9" w:rsidRPr="00615F9F">
        <w:rPr>
          <w:rFonts w:cstheme="minorHAnsi"/>
          <w:sz w:val="24"/>
          <w:szCs w:val="24"/>
        </w:rPr>
        <w:t xml:space="preserve">genetically labeled </w:t>
      </w:r>
      <w:r w:rsidR="00AD65B9" w:rsidRPr="00615F9F">
        <w:rPr>
          <w:sz w:val="24"/>
        </w:rPr>
        <w:t>cells</w:t>
      </w:r>
      <w:r w:rsidR="006F3EC2" w:rsidRPr="00615F9F">
        <w:rPr>
          <w:rFonts w:cstheme="minorHAnsi"/>
          <w:sz w:val="24"/>
          <w:szCs w:val="24"/>
        </w:rPr>
        <w:t>.</w:t>
      </w:r>
      <w:r w:rsidR="007F6C56" w:rsidRPr="00615F9F">
        <w:rPr>
          <w:rFonts w:cstheme="minorHAnsi"/>
          <w:sz w:val="24"/>
          <w:szCs w:val="24"/>
        </w:rPr>
        <w:t xml:space="preserve"> It may be necessary to take a small z</w:t>
      </w:r>
      <w:r w:rsidR="0025596C" w:rsidRPr="00615F9F">
        <w:rPr>
          <w:rFonts w:cstheme="minorHAnsi"/>
          <w:sz w:val="24"/>
          <w:szCs w:val="24"/>
        </w:rPr>
        <w:t>-</w:t>
      </w:r>
      <w:r w:rsidR="007F6C56" w:rsidRPr="00615F9F">
        <w:rPr>
          <w:rFonts w:cstheme="minorHAnsi"/>
          <w:sz w:val="24"/>
          <w:szCs w:val="24"/>
        </w:rPr>
        <w:t xml:space="preserve">series to identify all </w:t>
      </w:r>
      <w:r w:rsidR="00AD65B9" w:rsidRPr="00615F9F">
        <w:rPr>
          <w:rFonts w:cstheme="minorHAnsi"/>
          <w:sz w:val="24"/>
          <w:szCs w:val="24"/>
        </w:rPr>
        <w:t xml:space="preserve">genetically labeled </w:t>
      </w:r>
      <w:r w:rsidR="007F6C56" w:rsidRPr="00615F9F">
        <w:rPr>
          <w:rFonts w:cstheme="minorHAnsi"/>
          <w:sz w:val="24"/>
          <w:szCs w:val="24"/>
        </w:rPr>
        <w:t>cells</w:t>
      </w:r>
      <w:r w:rsidR="00AD65B9" w:rsidRPr="00615F9F">
        <w:rPr>
          <w:rFonts w:cstheme="minorHAnsi"/>
          <w:sz w:val="24"/>
          <w:szCs w:val="24"/>
        </w:rPr>
        <w:t xml:space="preserve"> that are</w:t>
      </w:r>
      <w:r w:rsidR="007F6C56" w:rsidRPr="00615F9F">
        <w:rPr>
          <w:sz w:val="24"/>
        </w:rPr>
        <w:t xml:space="preserve"> visible in the </w:t>
      </w:r>
      <w:r w:rsidR="007F6C56" w:rsidRPr="00615F9F">
        <w:rPr>
          <w:rFonts w:cstheme="minorHAnsi"/>
          <w:sz w:val="24"/>
          <w:szCs w:val="24"/>
        </w:rPr>
        <w:t xml:space="preserve">widefield </w:t>
      </w:r>
      <w:r w:rsidR="007F6C56" w:rsidRPr="00615F9F">
        <w:rPr>
          <w:sz w:val="24"/>
        </w:rPr>
        <w:t>calcium record</w:t>
      </w:r>
      <w:r w:rsidR="007F6C56" w:rsidRPr="00615F9F">
        <w:rPr>
          <w:rFonts w:cstheme="minorHAnsi"/>
          <w:sz w:val="24"/>
          <w:szCs w:val="24"/>
        </w:rPr>
        <w:t xml:space="preserve">. </w:t>
      </w:r>
    </w:p>
    <w:p w14:paraId="477D585C" w14:textId="78AE0A46" w:rsidR="00187F35" w:rsidRPr="00615F9F" w:rsidRDefault="00187F35" w:rsidP="00E019F7">
      <w:pPr>
        <w:tabs>
          <w:tab w:val="left" w:pos="720"/>
          <w:tab w:val="left" w:pos="1260"/>
        </w:tabs>
        <w:spacing w:after="240" w:line="240" w:lineRule="auto"/>
        <w:jc w:val="both"/>
        <w:rPr>
          <w:rFonts w:cstheme="minorHAnsi"/>
          <w:sz w:val="24"/>
          <w:szCs w:val="24"/>
        </w:rPr>
      </w:pPr>
      <w:r w:rsidRPr="00615F9F">
        <w:rPr>
          <w:sz w:val="24"/>
          <w:highlight w:val="yellow"/>
        </w:rPr>
        <w:t xml:space="preserve">9.4) Revert back to widefield imaging mode and obtain a </w:t>
      </w:r>
      <w:r w:rsidR="00400CD2" w:rsidRPr="00615F9F">
        <w:rPr>
          <w:rFonts w:cstheme="minorHAnsi"/>
          <w:sz w:val="24"/>
          <w:szCs w:val="24"/>
          <w:highlight w:val="yellow"/>
        </w:rPr>
        <w:t>time</w:t>
      </w:r>
      <w:r w:rsidR="0025596C" w:rsidRPr="00615F9F">
        <w:rPr>
          <w:rFonts w:cstheme="minorHAnsi"/>
          <w:sz w:val="24"/>
          <w:szCs w:val="24"/>
          <w:highlight w:val="yellow"/>
        </w:rPr>
        <w:t>-</w:t>
      </w:r>
      <w:r w:rsidR="00400CD2" w:rsidRPr="00615F9F">
        <w:rPr>
          <w:rFonts w:cstheme="minorHAnsi"/>
          <w:sz w:val="24"/>
          <w:szCs w:val="24"/>
          <w:highlight w:val="yellow"/>
        </w:rPr>
        <w:t xml:space="preserve">lapse image series of </w:t>
      </w:r>
      <w:r w:rsidR="00400CD2" w:rsidRPr="00615F9F">
        <w:rPr>
          <w:sz w:val="24"/>
          <w:highlight w:val="yellow"/>
        </w:rPr>
        <w:t xml:space="preserve">calcium </w:t>
      </w:r>
      <w:r w:rsidR="00400CD2" w:rsidRPr="00615F9F">
        <w:rPr>
          <w:rFonts w:cstheme="minorHAnsi"/>
          <w:sz w:val="24"/>
          <w:szCs w:val="24"/>
          <w:highlight w:val="yellow"/>
        </w:rPr>
        <w:t>indicator fluorescence</w:t>
      </w:r>
      <w:r w:rsidRPr="00615F9F">
        <w:rPr>
          <w:rFonts w:cstheme="minorHAnsi"/>
          <w:sz w:val="24"/>
          <w:szCs w:val="24"/>
          <w:highlight w:val="yellow"/>
        </w:rPr>
        <w:t xml:space="preserve"> </w:t>
      </w:r>
      <w:r w:rsidR="00400CD2" w:rsidRPr="00615F9F">
        <w:rPr>
          <w:rFonts w:cstheme="minorHAnsi"/>
          <w:sz w:val="24"/>
          <w:szCs w:val="24"/>
          <w:highlight w:val="yellow"/>
        </w:rPr>
        <w:t xml:space="preserve">in </w:t>
      </w:r>
      <w:r w:rsidRPr="00615F9F">
        <w:rPr>
          <w:sz w:val="24"/>
          <w:highlight w:val="yellow"/>
        </w:rPr>
        <w:t xml:space="preserve">the slice. </w:t>
      </w:r>
      <w:r w:rsidR="00CF0095" w:rsidRPr="00615F9F">
        <w:rPr>
          <w:sz w:val="24"/>
          <w:highlight w:val="yellow"/>
        </w:rPr>
        <w:t>I</w:t>
      </w:r>
      <w:r w:rsidR="0025596C" w:rsidRPr="00615F9F">
        <w:rPr>
          <w:sz w:val="24"/>
          <w:highlight w:val="yellow"/>
        </w:rPr>
        <w:t>f</w:t>
      </w:r>
      <w:r w:rsidR="00CF0095" w:rsidRPr="00615F9F">
        <w:rPr>
          <w:sz w:val="24"/>
          <w:highlight w:val="yellow"/>
        </w:rPr>
        <w:t xml:space="preserve"> </w:t>
      </w:r>
      <w:r w:rsidR="00AD65B9" w:rsidRPr="00615F9F">
        <w:rPr>
          <w:sz w:val="24"/>
          <w:highlight w:val="yellow"/>
        </w:rPr>
        <w:t xml:space="preserve">the slice shifts during imaging, </w:t>
      </w:r>
      <w:r w:rsidRPr="00615F9F">
        <w:rPr>
          <w:sz w:val="24"/>
          <w:highlight w:val="yellow"/>
        </w:rPr>
        <w:t xml:space="preserve">repeat step </w:t>
      </w:r>
      <w:r w:rsidR="00AD65B9" w:rsidRPr="00615F9F">
        <w:rPr>
          <w:rFonts w:cstheme="minorHAnsi"/>
          <w:sz w:val="24"/>
          <w:szCs w:val="24"/>
          <w:highlight w:val="yellow"/>
        </w:rPr>
        <w:t>9.3</w:t>
      </w:r>
      <w:r w:rsidRPr="00615F9F">
        <w:rPr>
          <w:sz w:val="24"/>
          <w:highlight w:val="yellow"/>
        </w:rPr>
        <w:t xml:space="preserve"> after the calcium imaging run to ensure </w:t>
      </w:r>
      <w:r w:rsidR="00FC1063" w:rsidRPr="00615F9F">
        <w:rPr>
          <w:sz w:val="24"/>
          <w:highlight w:val="yellow"/>
        </w:rPr>
        <w:t xml:space="preserve">that </w:t>
      </w:r>
      <w:r w:rsidR="00CF0095" w:rsidRPr="00615F9F">
        <w:rPr>
          <w:sz w:val="24"/>
          <w:highlight w:val="yellow"/>
        </w:rPr>
        <w:t>all imaged cells are identified</w:t>
      </w:r>
      <w:r w:rsidRPr="00615F9F">
        <w:rPr>
          <w:sz w:val="24"/>
          <w:highlight w:val="yellow"/>
        </w:rPr>
        <w:t>.</w:t>
      </w:r>
    </w:p>
    <w:p w14:paraId="6E14C862" w14:textId="5E892E76" w:rsidR="00187F35" w:rsidRPr="00615F9F" w:rsidRDefault="0078737D" w:rsidP="00E019F7">
      <w:pPr>
        <w:tabs>
          <w:tab w:val="left" w:pos="720"/>
          <w:tab w:val="left" w:pos="1260"/>
        </w:tabs>
        <w:spacing w:after="0" w:line="240" w:lineRule="auto"/>
        <w:jc w:val="both"/>
        <w:rPr>
          <w:rFonts w:cstheme="minorHAnsi"/>
          <w:sz w:val="24"/>
          <w:szCs w:val="24"/>
        </w:rPr>
      </w:pPr>
      <w:r w:rsidRPr="00615F9F">
        <w:rPr>
          <w:rFonts w:cstheme="minorHAnsi"/>
          <w:sz w:val="24"/>
          <w:szCs w:val="24"/>
        </w:rPr>
        <w:lastRenderedPageBreak/>
        <w:t xml:space="preserve">Note: </w:t>
      </w:r>
      <w:r w:rsidR="00187F35" w:rsidRPr="00615F9F">
        <w:rPr>
          <w:rFonts w:cstheme="minorHAnsi"/>
          <w:sz w:val="24"/>
          <w:szCs w:val="24"/>
        </w:rPr>
        <w:t>Post-imaging, ROIs can be created over the red channel</w:t>
      </w:r>
      <w:r w:rsidR="009A3547" w:rsidRPr="00615F9F">
        <w:rPr>
          <w:rFonts w:cstheme="minorHAnsi"/>
          <w:sz w:val="24"/>
          <w:szCs w:val="24"/>
        </w:rPr>
        <w:t>. The</w:t>
      </w:r>
      <w:r w:rsidR="00187F35" w:rsidRPr="00615F9F">
        <w:rPr>
          <w:rFonts w:cstheme="minorHAnsi"/>
          <w:sz w:val="24"/>
          <w:szCs w:val="24"/>
        </w:rPr>
        <w:t xml:space="preserve"> ROIs</w:t>
      </w:r>
      <w:r w:rsidR="009A3547" w:rsidRPr="00615F9F">
        <w:rPr>
          <w:rFonts w:cstheme="minorHAnsi"/>
          <w:sz w:val="24"/>
          <w:szCs w:val="24"/>
        </w:rPr>
        <w:t xml:space="preserve"> can</w:t>
      </w:r>
      <w:r w:rsidR="00AD65B9" w:rsidRPr="00615F9F">
        <w:rPr>
          <w:rFonts w:cstheme="minorHAnsi"/>
          <w:sz w:val="24"/>
          <w:szCs w:val="24"/>
        </w:rPr>
        <w:t xml:space="preserve"> then</w:t>
      </w:r>
      <w:r w:rsidR="009A3547" w:rsidRPr="00615F9F">
        <w:rPr>
          <w:rFonts w:cstheme="minorHAnsi"/>
          <w:sz w:val="24"/>
          <w:szCs w:val="24"/>
        </w:rPr>
        <w:t xml:space="preserve"> be</w:t>
      </w:r>
      <w:r w:rsidR="00187F35" w:rsidRPr="00615F9F">
        <w:rPr>
          <w:rFonts w:cstheme="minorHAnsi"/>
          <w:sz w:val="24"/>
          <w:szCs w:val="24"/>
        </w:rPr>
        <w:t xml:space="preserve"> applied to the calcium record to obtain fluorescence record</w:t>
      </w:r>
      <w:r w:rsidR="00F33551" w:rsidRPr="00615F9F">
        <w:rPr>
          <w:rFonts w:cstheme="minorHAnsi"/>
          <w:sz w:val="24"/>
          <w:szCs w:val="24"/>
        </w:rPr>
        <w:t>s of</w:t>
      </w:r>
      <w:r w:rsidR="0025596C" w:rsidRPr="00615F9F">
        <w:rPr>
          <w:rFonts w:cstheme="minorHAnsi"/>
          <w:sz w:val="24"/>
          <w:szCs w:val="24"/>
        </w:rPr>
        <w:t xml:space="preserve"> the</w:t>
      </w:r>
      <w:r w:rsidR="00F33551" w:rsidRPr="00615F9F">
        <w:rPr>
          <w:rFonts w:cstheme="minorHAnsi"/>
          <w:sz w:val="24"/>
          <w:szCs w:val="24"/>
        </w:rPr>
        <w:t xml:space="preserve"> identified cell population</w:t>
      </w:r>
      <w:r w:rsidR="00187F35" w:rsidRPr="00615F9F">
        <w:rPr>
          <w:rFonts w:cstheme="minorHAnsi"/>
          <w:sz w:val="24"/>
          <w:szCs w:val="24"/>
        </w:rPr>
        <w:t xml:space="preserve"> over time. </w:t>
      </w:r>
    </w:p>
    <w:p w14:paraId="37056624" w14:textId="77777777" w:rsidR="00F11B49" w:rsidRPr="00615F9F" w:rsidRDefault="00F11B49" w:rsidP="00E019F7">
      <w:pPr>
        <w:tabs>
          <w:tab w:val="left" w:pos="1260"/>
        </w:tabs>
        <w:spacing w:after="0" w:line="240" w:lineRule="auto"/>
        <w:jc w:val="both"/>
        <w:rPr>
          <w:rFonts w:cstheme="minorHAnsi"/>
          <w:sz w:val="24"/>
          <w:szCs w:val="24"/>
        </w:rPr>
      </w:pPr>
    </w:p>
    <w:p w14:paraId="1474A0AA" w14:textId="53CAEBCB" w:rsidR="000C503F" w:rsidRPr="00615F9F" w:rsidRDefault="000C503F" w:rsidP="00E019F7">
      <w:pPr>
        <w:tabs>
          <w:tab w:val="left" w:pos="720"/>
          <w:tab w:val="left" w:pos="1260"/>
        </w:tabs>
        <w:spacing w:after="0" w:line="240" w:lineRule="auto"/>
        <w:jc w:val="both"/>
        <w:rPr>
          <w:rFonts w:cstheme="minorHAnsi"/>
          <w:b/>
          <w:sz w:val="24"/>
          <w:szCs w:val="24"/>
        </w:rPr>
      </w:pPr>
      <w:r w:rsidRPr="00615F9F">
        <w:rPr>
          <w:rFonts w:cstheme="minorHAnsi"/>
          <w:b/>
          <w:sz w:val="24"/>
          <w:szCs w:val="24"/>
        </w:rPr>
        <w:t>REPRESENTATIVE RESULTS</w:t>
      </w:r>
    </w:p>
    <w:p w14:paraId="38ACF723" w14:textId="184F24A9" w:rsidR="0075144A" w:rsidRPr="00615F9F" w:rsidRDefault="008D4A1A" w:rsidP="00E019F7">
      <w:pPr>
        <w:tabs>
          <w:tab w:val="left" w:pos="720"/>
          <w:tab w:val="left" w:pos="1260"/>
        </w:tabs>
        <w:spacing w:after="0" w:line="240" w:lineRule="auto"/>
        <w:jc w:val="both"/>
        <w:rPr>
          <w:rFonts w:cstheme="minorHAnsi"/>
          <w:sz w:val="24"/>
          <w:szCs w:val="24"/>
        </w:rPr>
      </w:pPr>
      <w:r w:rsidRPr="00615F9F">
        <w:rPr>
          <w:rFonts w:cstheme="minorHAnsi"/>
          <w:sz w:val="24"/>
          <w:szCs w:val="24"/>
        </w:rPr>
        <w:t xml:space="preserve">Figure 1 </w:t>
      </w:r>
      <w:r w:rsidR="0025596C" w:rsidRPr="00615F9F">
        <w:rPr>
          <w:rFonts w:cstheme="minorHAnsi"/>
          <w:sz w:val="24"/>
          <w:szCs w:val="24"/>
        </w:rPr>
        <w:t>shows</w:t>
      </w:r>
      <w:r w:rsidRPr="00615F9F">
        <w:rPr>
          <w:rFonts w:cstheme="minorHAnsi"/>
          <w:sz w:val="24"/>
          <w:szCs w:val="24"/>
        </w:rPr>
        <w:t xml:space="preserve"> components of the raw data that may be used to determine the activity of individual, transgenically labeled cells. To measure activ</w:t>
      </w:r>
      <w:r w:rsidR="002135FC" w:rsidRPr="00615F9F">
        <w:rPr>
          <w:rFonts w:cstheme="minorHAnsi"/>
          <w:sz w:val="24"/>
          <w:szCs w:val="24"/>
        </w:rPr>
        <w:t xml:space="preserve">ity, </w:t>
      </w:r>
      <w:r w:rsidRPr="00615F9F">
        <w:rPr>
          <w:rFonts w:cstheme="minorHAnsi"/>
          <w:sz w:val="24"/>
          <w:szCs w:val="24"/>
        </w:rPr>
        <w:t>regions of interest (ROIs)</w:t>
      </w:r>
      <w:r w:rsidR="002135FC" w:rsidRPr="00615F9F">
        <w:rPr>
          <w:rFonts w:cstheme="minorHAnsi"/>
          <w:sz w:val="24"/>
          <w:szCs w:val="24"/>
        </w:rPr>
        <w:t xml:space="preserve"> are drawn</w:t>
      </w:r>
      <w:r w:rsidRPr="00615F9F">
        <w:rPr>
          <w:rFonts w:cstheme="minorHAnsi"/>
          <w:sz w:val="24"/>
          <w:szCs w:val="24"/>
        </w:rPr>
        <w:t xml:space="preserve"> onto </w:t>
      </w:r>
      <w:r w:rsidR="002135FC" w:rsidRPr="00615F9F">
        <w:rPr>
          <w:rFonts w:cstheme="minorHAnsi"/>
          <w:sz w:val="24"/>
          <w:szCs w:val="24"/>
        </w:rPr>
        <w:t xml:space="preserve">cell bodies in </w:t>
      </w:r>
      <w:r w:rsidR="009E0555" w:rsidRPr="00615F9F">
        <w:rPr>
          <w:rFonts w:cstheme="minorHAnsi"/>
          <w:sz w:val="24"/>
          <w:szCs w:val="24"/>
        </w:rPr>
        <w:t>a confocal image of RFP-</w:t>
      </w:r>
      <w:r w:rsidRPr="00615F9F">
        <w:rPr>
          <w:rFonts w:cstheme="minorHAnsi"/>
          <w:sz w:val="24"/>
          <w:szCs w:val="24"/>
        </w:rPr>
        <w:t xml:space="preserve">labeled cells (Figure 1A). </w:t>
      </w:r>
      <w:r w:rsidR="002135FC" w:rsidRPr="00615F9F">
        <w:rPr>
          <w:rFonts w:cstheme="minorHAnsi"/>
          <w:sz w:val="24"/>
          <w:szCs w:val="24"/>
        </w:rPr>
        <w:t>These</w:t>
      </w:r>
      <w:r w:rsidRPr="00615F9F">
        <w:rPr>
          <w:rFonts w:cstheme="minorHAnsi"/>
          <w:sz w:val="24"/>
          <w:szCs w:val="24"/>
        </w:rPr>
        <w:t xml:space="preserve"> ROIs </w:t>
      </w:r>
      <w:r w:rsidR="002135FC" w:rsidRPr="00615F9F">
        <w:rPr>
          <w:rFonts w:cstheme="minorHAnsi"/>
          <w:sz w:val="24"/>
          <w:szCs w:val="24"/>
        </w:rPr>
        <w:t xml:space="preserve">are then applied </w:t>
      </w:r>
      <w:r w:rsidRPr="00615F9F">
        <w:rPr>
          <w:rFonts w:cstheme="minorHAnsi"/>
          <w:sz w:val="24"/>
          <w:szCs w:val="24"/>
        </w:rPr>
        <w:t xml:space="preserve">to the calcium </w:t>
      </w:r>
      <w:r w:rsidR="0075144A" w:rsidRPr="00615F9F">
        <w:rPr>
          <w:rFonts w:cstheme="minorHAnsi"/>
          <w:sz w:val="24"/>
          <w:szCs w:val="24"/>
        </w:rPr>
        <w:t>record</w:t>
      </w:r>
      <w:r w:rsidR="00B57B79" w:rsidRPr="00615F9F">
        <w:rPr>
          <w:rFonts w:cstheme="minorHAnsi"/>
          <w:sz w:val="24"/>
          <w:szCs w:val="24"/>
        </w:rPr>
        <w:t xml:space="preserve"> associated with </w:t>
      </w:r>
      <w:r w:rsidR="002135FC" w:rsidRPr="00615F9F">
        <w:rPr>
          <w:rFonts w:cstheme="minorHAnsi"/>
          <w:sz w:val="24"/>
          <w:szCs w:val="24"/>
        </w:rPr>
        <w:t>the</w:t>
      </w:r>
      <w:r w:rsidR="00B57B79" w:rsidRPr="00615F9F">
        <w:rPr>
          <w:rFonts w:cstheme="minorHAnsi"/>
          <w:sz w:val="24"/>
          <w:szCs w:val="24"/>
        </w:rPr>
        <w:t xml:space="preserve"> confocal image</w:t>
      </w:r>
      <w:r w:rsidR="002135FC" w:rsidRPr="00615F9F">
        <w:rPr>
          <w:rFonts w:cstheme="minorHAnsi"/>
          <w:sz w:val="24"/>
          <w:szCs w:val="24"/>
        </w:rPr>
        <w:t>.</w:t>
      </w:r>
      <w:r w:rsidR="00B57B79" w:rsidRPr="00615F9F">
        <w:rPr>
          <w:rFonts w:cstheme="minorHAnsi"/>
          <w:sz w:val="24"/>
          <w:szCs w:val="24"/>
        </w:rPr>
        <w:t xml:space="preserve"> </w:t>
      </w:r>
      <w:r w:rsidR="002135FC" w:rsidRPr="00615F9F">
        <w:rPr>
          <w:rFonts w:cstheme="minorHAnsi"/>
          <w:sz w:val="24"/>
          <w:szCs w:val="24"/>
        </w:rPr>
        <w:t xml:space="preserve">In </w:t>
      </w:r>
      <w:r w:rsidR="007C1545" w:rsidRPr="00615F9F">
        <w:rPr>
          <w:rFonts w:cstheme="minorHAnsi"/>
          <w:sz w:val="24"/>
          <w:szCs w:val="24"/>
        </w:rPr>
        <w:t xml:space="preserve">Figure </w:t>
      </w:r>
      <w:r w:rsidR="002135FC" w:rsidRPr="00615F9F">
        <w:rPr>
          <w:rFonts w:cstheme="minorHAnsi"/>
          <w:sz w:val="24"/>
          <w:szCs w:val="24"/>
        </w:rPr>
        <w:t xml:space="preserve">1B </w:t>
      </w:r>
      <w:r w:rsidR="0025596C" w:rsidRPr="00615F9F">
        <w:rPr>
          <w:rFonts w:cstheme="minorHAnsi"/>
          <w:sz w:val="24"/>
          <w:szCs w:val="24"/>
        </w:rPr>
        <w:t>shows</w:t>
      </w:r>
      <w:r w:rsidR="002135FC" w:rsidRPr="00615F9F">
        <w:rPr>
          <w:rFonts w:cstheme="minorHAnsi"/>
          <w:sz w:val="24"/>
          <w:szCs w:val="24"/>
        </w:rPr>
        <w:t xml:space="preserve"> a single image from the calcium record associated with confocal image 1A</w:t>
      </w:r>
      <w:r w:rsidR="00C454A1" w:rsidRPr="00615F9F">
        <w:rPr>
          <w:rFonts w:cstheme="minorHAnsi"/>
          <w:sz w:val="24"/>
          <w:szCs w:val="24"/>
        </w:rPr>
        <w:t xml:space="preserve">, with </w:t>
      </w:r>
      <w:r w:rsidR="0025596C" w:rsidRPr="00615F9F">
        <w:rPr>
          <w:rFonts w:cstheme="minorHAnsi"/>
          <w:sz w:val="24"/>
          <w:szCs w:val="24"/>
        </w:rPr>
        <w:t xml:space="preserve">the </w:t>
      </w:r>
      <w:r w:rsidR="00C454A1" w:rsidRPr="00615F9F">
        <w:rPr>
          <w:rFonts w:cstheme="minorHAnsi"/>
          <w:sz w:val="24"/>
          <w:szCs w:val="24"/>
        </w:rPr>
        <w:t>ROIs applied</w:t>
      </w:r>
      <w:r w:rsidR="002135FC" w:rsidRPr="00615F9F">
        <w:rPr>
          <w:rFonts w:cstheme="minorHAnsi"/>
          <w:sz w:val="24"/>
          <w:szCs w:val="24"/>
        </w:rPr>
        <w:t>.</w:t>
      </w:r>
      <w:r w:rsidR="0025596C" w:rsidRPr="00615F9F">
        <w:rPr>
          <w:rFonts w:cstheme="minorHAnsi"/>
          <w:sz w:val="24"/>
          <w:szCs w:val="24"/>
        </w:rPr>
        <w:t xml:space="preserve"> </w:t>
      </w:r>
      <w:r w:rsidR="007C1545" w:rsidRPr="00615F9F">
        <w:rPr>
          <w:rFonts w:cstheme="minorHAnsi"/>
          <w:sz w:val="24"/>
          <w:szCs w:val="24"/>
        </w:rPr>
        <w:t xml:space="preserve">Figure </w:t>
      </w:r>
      <w:r w:rsidR="00B57B79" w:rsidRPr="00615F9F">
        <w:rPr>
          <w:rFonts w:cstheme="minorHAnsi"/>
          <w:sz w:val="24"/>
          <w:szCs w:val="24"/>
        </w:rPr>
        <w:t>1C show</w:t>
      </w:r>
      <w:r w:rsidR="0025596C" w:rsidRPr="00615F9F">
        <w:rPr>
          <w:rFonts w:cstheme="minorHAnsi"/>
          <w:sz w:val="24"/>
          <w:szCs w:val="24"/>
        </w:rPr>
        <w:t>s</w:t>
      </w:r>
      <w:r w:rsidR="00B57B79" w:rsidRPr="00615F9F">
        <w:rPr>
          <w:rFonts w:cstheme="minorHAnsi"/>
          <w:sz w:val="24"/>
          <w:szCs w:val="24"/>
        </w:rPr>
        <w:t xml:space="preserve"> the average pixel intensity from each ROI over time in the calcium fluorescence record</w:t>
      </w:r>
      <w:r w:rsidR="0075144A" w:rsidRPr="00615F9F">
        <w:rPr>
          <w:rFonts w:cstheme="minorHAnsi"/>
          <w:sz w:val="24"/>
          <w:szCs w:val="24"/>
        </w:rPr>
        <w:t>.</w:t>
      </w:r>
      <w:r w:rsidRPr="00615F9F">
        <w:rPr>
          <w:rFonts w:cstheme="minorHAnsi"/>
          <w:sz w:val="24"/>
          <w:szCs w:val="24"/>
        </w:rPr>
        <w:t xml:space="preserve"> </w:t>
      </w:r>
      <w:r w:rsidR="002135FC" w:rsidRPr="00615F9F">
        <w:rPr>
          <w:rFonts w:cstheme="minorHAnsi"/>
          <w:sz w:val="24"/>
          <w:szCs w:val="24"/>
        </w:rPr>
        <w:t>C</w:t>
      </w:r>
      <w:r w:rsidR="0075144A" w:rsidRPr="00615F9F">
        <w:rPr>
          <w:rFonts w:cstheme="minorHAnsi"/>
          <w:sz w:val="24"/>
          <w:szCs w:val="24"/>
        </w:rPr>
        <w:t xml:space="preserve">alcium events </w:t>
      </w:r>
      <w:r w:rsidR="002135FC" w:rsidRPr="00615F9F">
        <w:rPr>
          <w:rFonts w:cstheme="minorHAnsi"/>
          <w:sz w:val="24"/>
          <w:szCs w:val="24"/>
        </w:rPr>
        <w:t xml:space="preserve">are detected </w:t>
      </w:r>
      <w:r w:rsidR="0075144A" w:rsidRPr="00615F9F">
        <w:rPr>
          <w:rFonts w:cstheme="minorHAnsi"/>
          <w:sz w:val="24"/>
          <w:szCs w:val="24"/>
        </w:rPr>
        <w:t xml:space="preserve">by </w:t>
      </w:r>
      <w:r w:rsidR="00B57B79" w:rsidRPr="00615F9F">
        <w:rPr>
          <w:rFonts w:cstheme="minorHAnsi"/>
          <w:sz w:val="24"/>
          <w:szCs w:val="24"/>
        </w:rPr>
        <w:t>calculating</w:t>
      </w:r>
      <w:r w:rsidR="0075144A" w:rsidRPr="00615F9F">
        <w:rPr>
          <w:rFonts w:cstheme="minorHAnsi"/>
          <w:sz w:val="24"/>
          <w:szCs w:val="24"/>
        </w:rPr>
        <w:t xml:space="preserve"> the derivative of the fluorescence record</w:t>
      </w:r>
      <w:r w:rsidR="00B57B79" w:rsidRPr="00615F9F">
        <w:rPr>
          <w:rFonts w:cstheme="minorHAnsi"/>
          <w:sz w:val="24"/>
          <w:szCs w:val="24"/>
        </w:rPr>
        <w:t xml:space="preserve"> </w:t>
      </w:r>
      <w:r w:rsidR="0075144A" w:rsidRPr="00615F9F">
        <w:rPr>
          <w:rFonts w:cstheme="minorHAnsi"/>
          <w:sz w:val="24"/>
          <w:szCs w:val="24"/>
        </w:rPr>
        <w:t xml:space="preserve">and </w:t>
      </w:r>
      <w:r w:rsidR="00B57B79" w:rsidRPr="00615F9F">
        <w:rPr>
          <w:rFonts w:cstheme="minorHAnsi"/>
          <w:sz w:val="24"/>
          <w:szCs w:val="24"/>
        </w:rPr>
        <w:t>noting</w:t>
      </w:r>
      <w:r w:rsidR="0075144A" w:rsidRPr="00615F9F">
        <w:rPr>
          <w:rFonts w:cstheme="minorHAnsi"/>
          <w:sz w:val="24"/>
          <w:szCs w:val="24"/>
        </w:rPr>
        <w:t xml:space="preserve"> instances where the derivative crosses a threshold</w:t>
      </w:r>
      <w:r w:rsidR="008452E5" w:rsidRPr="00615F9F">
        <w:rPr>
          <w:rFonts w:cstheme="minorHAnsi"/>
          <w:sz w:val="24"/>
          <w:szCs w:val="24"/>
        </w:rPr>
        <w:fldChar w:fldCharType="begin" w:fldLock="1"/>
      </w:r>
      <w:r w:rsidR="00B97C73" w:rsidRPr="00615F9F">
        <w:rPr>
          <w:rFonts w:cstheme="minorHAnsi"/>
          <w:sz w:val="24"/>
          <w:szCs w:val="24"/>
        </w:rPr>
        <w:instrText>ADDIN CSL_CITATION { "citationItems" : [ { "id" : "ITEM-1", "itemData" : { "DOI" : "10.1152/jn.00349.2014", "ISSN" : "1522-1598", "PMID" : "25185811", "abstract" : "Spontaneous synchronous activity (SSA) that propagates as electrical waves is found in numerous central nervous system structures and is critical for normal development, but the mechanisms of generation of such activity are not clear. In previous work, we showed that the ventrolateral piriform cortex is uniquely able to initiate SSA in contrast to the dorsal neocortex, which participates in, but does not initiate, SSA (Lischalk JW, Easton CR, Moody WJ. Dev Neurobiol 69: 407-414, 2009). In this study, we used Ca(2+) imaging of cultured embryonic day 18 to postnatal day 2 coronal slices (embryonic day 17 + 1-4 days in culture) of the mouse cortex to investigate the different activity patterns of individual neurons in these regions. In the piriform cortex where SSA is initiated, a higher proportion of neurons was active asynchronously between waves, and a larger number of groups of coactive cells was present compared with the dorsal cortex. When we applied GABA and glutamate synaptic antagonists, asynchronous activity and cellular clusters remained, while synchronous activity was eliminated, indicating that asynchronous activity is a result of cell-intrinsic properties that differ between these regions. To test the hypothesis that higher levels of cell-autonomous activity in the piriform cortex underlie its ability to initiate waves, we constructed a conductance-based network model in which three layers differed only in the proportion of neurons able to intrinsically generate bursting behavior. Simulations using this model demonstrated that a gradient of intrinsic excitability was sufficient to produce directionally propagating waves that replicated key experimental features, indicating that the higher level of cell-intrinsic activity in the piriform cortex may provide a substrate for SSA generation.", "author" : [ { "dropping-particle" : "", "family" : "Barnett", "given" : "Heather M", "non-dropping-particle" : "", "parse-names" : false, "suffix" : "" }, { "dropping-particle" : "", "family" : "Gjorgjieva", "given" : "Julijana", "non-dropping-particle" : "", "parse-names" : false, "suffix" : "" }, { "dropping-particle" : "", "family" : "Weir", "given" : "Keiko", "non-dropping-particle" : "", "parse-names" : false, "suffix" : "" }, { "dropping-particle" : "", "family" : "Comfort", "given" : "Cara", "non-dropping-particle" : "", "parse-names" : false, "suffix" : "" }, { "dropping-particle" : "", "family" : "Fairhall", "given" : "Adrienne L", "non-dropping-particle" : "", "parse-names" : false, "suffix" : "" }, { "dropping-particle" : "", "family" : "Moody", "given" : "William J", "non-dropping-particle" : "", "parse-names" : false, "suffix" : "" } ], "container-title" : "Journal of neurophysiology", "id" : "ITEM-1", "issue" : "12", "issued" : { "date-parts" : [ [ "2014", "12", "15" ] ] }, "page" : "3033-45", "title" : "Relationship between individual neuron and network spontaneous activity in developing mouse cortex.", "type" : "article-journal", "volume" : "112" }, "uris" : [ "http://www.mendeley.com/documents/?uuid=6b79743b-41b5-38e7-b53a-f9a8077b6210" ] } ], "mendeley" : { "formattedCitation" : "&lt;sup&gt;15&lt;/sup&gt;", "plainTextFormattedCitation" : "15", "previouslyFormattedCitation" : "&lt;sup&gt;14&lt;/sup&gt;" }, "properties" : { "noteIndex" : 0 }, "schema" : "https://github.com/citation-style-language/schema/raw/master/csl-citation.json" }</w:instrText>
      </w:r>
      <w:r w:rsidR="008452E5" w:rsidRPr="00615F9F">
        <w:rPr>
          <w:rFonts w:cstheme="minorHAnsi"/>
          <w:sz w:val="24"/>
          <w:szCs w:val="24"/>
        </w:rPr>
        <w:fldChar w:fldCharType="separate"/>
      </w:r>
      <w:r w:rsidR="00B97C73" w:rsidRPr="00615F9F">
        <w:rPr>
          <w:rFonts w:cstheme="minorHAnsi"/>
          <w:sz w:val="24"/>
          <w:szCs w:val="24"/>
          <w:vertAlign w:val="superscript"/>
        </w:rPr>
        <w:t>15</w:t>
      </w:r>
      <w:r w:rsidR="008452E5" w:rsidRPr="00615F9F">
        <w:rPr>
          <w:rFonts w:cstheme="minorHAnsi"/>
          <w:sz w:val="24"/>
          <w:szCs w:val="24"/>
        </w:rPr>
        <w:fldChar w:fldCharType="end"/>
      </w:r>
      <w:r w:rsidR="00B57B79" w:rsidRPr="00615F9F">
        <w:rPr>
          <w:rFonts w:cstheme="minorHAnsi"/>
          <w:sz w:val="24"/>
          <w:szCs w:val="24"/>
        </w:rPr>
        <w:t xml:space="preserve">. This threshold </w:t>
      </w:r>
      <w:r w:rsidR="0075144A" w:rsidRPr="00615F9F">
        <w:rPr>
          <w:rFonts w:cstheme="minorHAnsi"/>
          <w:sz w:val="24"/>
          <w:szCs w:val="24"/>
        </w:rPr>
        <w:t xml:space="preserve">is set to </w:t>
      </w:r>
      <w:r w:rsidR="00B57B79" w:rsidRPr="00615F9F">
        <w:rPr>
          <w:rFonts w:cstheme="minorHAnsi"/>
          <w:sz w:val="24"/>
          <w:szCs w:val="24"/>
        </w:rPr>
        <w:t>separate</w:t>
      </w:r>
      <w:r w:rsidR="0075144A" w:rsidRPr="00615F9F">
        <w:rPr>
          <w:rFonts w:cstheme="minorHAnsi"/>
          <w:sz w:val="24"/>
          <w:szCs w:val="24"/>
        </w:rPr>
        <w:t xml:space="preserve"> physiological </w:t>
      </w:r>
      <w:r w:rsidR="00B57B79" w:rsidRPr="00615F9F">
        <w:rPr>
          <w:rFonts w:cstheme="minorHAnsi"/>
          <w:sz w:val="24"/>
          <w:szCs w:val="24"/>
        </w:rPr>
        <w:t>spikes in the calcium record from fluctuations in the noise of the recordings</w:t>
      </w:r>
      <w:r w:rsidR="0075144A" w:rsidRPr="00615F9F">
        <w:rPr>
          <w:rFonts w:cstheme="minorHAnsi"/>
          <w:sz w:val="24"/>
          <w:szCs w:val="24"/>
        </w:rPr>
        <w:t>. Such automated processes usually require manual</w:t>
      </w:r>
      <w:r w:rsidR="00C454A1" w:rsidRPr="00615F9F">
        <w:rPr>
          <w:rFonts w:cstheme="minorHAnsi"/>
          <w:sz w:val="24"/>
          <w:szCs w:val="24"/>
        </w:rPr>
        <w:t xml:space="preserve"> or visual</w:t>
      </w:r>
      <w:r w:rsidR="0075144A" w:rsidRPr="00615F9F">
        <w:rPr>
          <w:rFonts w:cstheme="minorHAnsi"/>
          <w:sz w:val="24"/>
          <w:szCs w:val="24"/>
        </w:rPr>
        <w:t xml:space="preserve"> error-checking</w:t>
      </w:r>
      <w:r w:rsidR="00B57B79" w:rsidRPr="00615F9F">
        <w:rPr>
          <w:rFonts w:cstheme="minorHAnsi"/>
          <w:sz w:val="24"/>
          <w:szCs w:val="24"/>
        </w:rPr>
        <w:t xml:space="preserve"> and calibration</w:t>
      </w:r>
      <w:r w:rsidR="0075144A" w:rsidRPr="00615F9F">
        <w:rPr>
          <w:rFonts w:cstheme="minorHAnsi"/>
          <w:sz w:val="24"/>
          <w:szCs w:val="24"/>
        </w:rPr>
        <w:t xml:space="preserve">. </w:t>
      </w:r>
      <w:r w:rsidR="002135FC" w:rsidRPr="00615F9F">
        <w:rPr>
          <w:rFonts w:cstheme="minorHAnsi"/>
          <w:sz w:val="24"/>
          <w:szCs w:val="24"/>
        </w:rPr>
        <w:t>Also</w:t>
      </w:r>
      <w:r w:rsidR="0075144A" w:rsidRPr="00615F9F">
        <w:rPr>
          <w:rFonts w:cstheme="minorHAnsi"/>
          <w:sz w:val="24"/>
          <w:szCs w:val="24"/>
        </w:rPr>
        <w:t xml:space="preserve">, ROIs over cells </w:t>
      </w:r>
      <w:r w:rsidR="002135FC" w:rsidRPr="00615F9F">
        <w:rPr>
          <w:rFonts w:cstheme="minorHAnsi"/>
          <w:sz w:val="24"/>
          <w:szCs w:val="24"/>
        </w:rPr>
        <w:t xml:space="preserve">that </w:t>
      </w:r>
      <w:r w:rsidR="00C454A1" w:rsidRPr="00615F9F">
        <w:rPr>
          <w:rFonts w:cstheme="minorHAnsi"/>
          <w:sz w:val="24"/>
          <w:szCs w:val="24"/>
        </w:rPr>
        <w:t xml:space="preserve">clearly </w:t>
      </w:r>
      <w:r w:rsidR="002135FC" w:rsidRPr="00615F9F">
        <w:rPr>
          <w:rFonts w:cstheme="minorHAnsi"/>
          <w:sz w:val="24"/>
          <w:szCs w:val="24"/>
        </w:rPr>
        <w:t>do not</w:t>
      </w:r>
      <w:r w:rsidR="0075144A" w:rsidRPr="00615F9F">
        <w:rPr>
          <w:rFonts w:cstheme="minorHAnsi"/>
          <w:sz w:val="24"/>
          <w:szCs w:val="24"/>
        </w:rPr>
        <w:t xml:space="preserve"> participate in </w:t>
      </w:r>
      <w:r w:rsidR="00C454A1" w:rsidRPr="00615F9F">
        <w:rPr>
          <w:rFonts w:cstheme="minorHAnsi"/>
          <w:sz w:val="24"/>
          <w:szCs w:val="24"/>
        </w:rPr>
        <w:t>a wave of activity</w:t>
      </w:r>
      <w:r w:rsidR="0075144A" w:rsidRPr="00615F9F">
        <w:rPr>
          <w:rFonts w:cstheme="minorHAnsi"/>
          <w:sz w:val="24"/>
          <w:szCs w:val="24"/>
        </w:rPr>
        <w:t xml:space="preserve"> </w:t>
      </w:r>
      <w:r w:rsidR="0025596C" w:rsidRPr="00615F9F">
        <w:rPr>
          <w:rFonts w:cstheme="minorHAnsi"/>
          <w:sz w:val="24"/>
          <w:szCs w:val="24"/>
        </w:rPr>
        <w:t>(</w:t>
      </w:r>
      <w:r w:rsidR="0075144A" w:rsidRPr="00615F9F">
        <w:rPr>
          <w:rFonts w:cstheme="minorHAnsi"/>
          <w:i/>
          <w:sz w:val="24"/>
          <w:szCs w:val="24"/>
        </w:rPr>
        <w:t>i.e.</w:t>
      </w:r>
      <w:r w:rsidR="0025596C" w:rsidRPr="00615F9F">
        <w:rPr>
          <w:rFonts w:cstheme="minorHAnsi"/>
          <w:i/>
          <w:sz w:val="24"/>
          <w:szCs w:val="24"/>
        </w:rPr>
        <w:t>,</w:t>
      </w:r>
      <w:r w:rsidR="0075144A" w:rsidRPr="00615F9F">
        <w:rPr>
          <w:rFonts w:cstheme="minorHAnsi"/>
          <w:sz w:val="24"/>
          <w:szCs w:val="24"/>
        </w:rPr>
        <w:t xml:space="preserve"> cell 3 in Figure 1D</w:t>
      </w:r>
      <w:r w:rsidR="0025596C" w:rsidRPr="00615F9F">
        <w:rPr>
          <w:rFonts w:cstheme="minorHAnsi"/>
          <w:sz w:val="24"/>
          <w:szCs w:val="24"/>
        </w:rPr>
        <w:t>)</w:t>
      </w:r>
      <w:r w:rsidR="0075144A" w:rsidRPr="00615F9F">
        <w:rPr>
          <w:rFonts w:cstheme="minorHAnsi"/>
          <w:sz w:val="24"/>
          <w:szCs w:val="24"/>
        </w:rPr>
        <w:t xml:space="preserve"> may still show a </w:t>
      </w:r>
      <w:r w:rsidR="00C454A1" w:rsidRPr="00615F9F">
        <w:rPr>
          <w:rFonts w:cstheme="minorHAnsi"/>
          <w:sz w:val="24"/>
          <w:szCs w:val="24"/>
        </w:rPr>
        <w:t xml:space="preserve">small </w:t>
      </w:r>
      <w:r w:rsidR="0075144A" w:rsidRPr="00615F9F">
        <w:rPr>
          <w:rFonts w:cstheme="minorHAnsi"/>
          <w:sz w:val="24"/>
          <w:szCs w:val="24"/>
        </w:rPr>
        <w:t xml:space="preserve">spike in </w:t>
      </w:r>
      <w:r w:rsidR="00C454A1" w:rsidRPr="00615F9F">
        <w:rPr>
          <w:rFonts w:cstheme="minorHAnsi"/>
          <w:sz w:val="24"/>
          <w:szCs w:val="24"/>
        </w:rPr>
        <w:t xml:space="preserve">the calcium record associated with out-of-focus cells and </w:t>
      </w:r>
      <w:r w:rsidR="0025596C" w:rsidRPr="00615F9F">
        <w:rPr>
          <w:rFonts w:cstheme="minorHAnsi"/>
          <w:sz w:val="24"/>
          <w:szCs w:val="24"/>
        </w:rPr>
        <w:t xml:space="preserve">a </w:t>
      </w:r>
      <w:r w:rsidR="00C454A1" w:rsidRPr="00615F9F">
        <w:rPr>
          <w:rFonts w:cstheme="minorHAnsi"/>
          <w:sz w:val="24"/>
          <w:szCs w:val="24"/>
        </w:rPr>
        <w:t>neuropil. This spike must be excluded when auto</w:t>
      </w:r>
      <w:r w:rsidR="00C77822" w:rsidRPr="00615F9F">
        <w:rPr>
          <w:rFonts w:cstheme="minorHAnsi"/>
          <w:sz w:val="24"/>
          <w:szCs w:val="24"/>
        </w:rPr>
        <w:t>-</w:t>
      </w:r>
      <w:r w:rsidR="00C454A1" w:rsidRPr="00615F9F">
        <w:rPr>
          <w:rFonts w:cstheme="minorHAnsi"/>
          <w:sz w:val="24"/>
          <w:szCs w:val="24"/>
        </w:rPr>
        <w:t xml:space="preserve">detecting cell bodies participating in population activity. </w:t>
      </w:r>
      <w:r w:rsidR="0075144A" w:rsidRPr="00615F9F">
        <w:rPr>
          <w:rFonts w:cstheme="minorHAnsi"/>
          <w:sz w:val="24"/>
          <w:szCs w:val="24"/>
        </w:rPr>
        <w:t xml:space="preserve">Easton </w:t>
      </w:r>
      <w:r w:rsidR="0075144A" w:rsidRPr="00615F9F">
        <w:rPr>
          <w:rFonts w:cstheme="minorHAnsi"/>
          <w:i/>
          <w:sz w:val="24"/>
          <w:szCs w:val="24"/>
        </w:rPr>
        <w:t>et al</w:t>
      </w:r>
      <w:r w:rsidR="00052CC0" w:rsidRPr="00615F9F">
        <w:rPr>
          <w:rFonts w:cstheme="minorHAnsi"/>
          <w:i/>
          <w:sz w:val="24"/>
          <w:szCs w:val="24"/>
        </w:rPr>
        <w:t>.</w:t>
      </w:r>
      <w:r w:rsidR="008D5D03" w:rsidRPr="00615F9F">
        <w:rPr>
          <w:rFonts w:cstheme="minorHAnsi"/>
          <w:i/>
          <w:sz w:val="24"/>
          <w:szCs w:val="24"/>
        </w:rPr>
        <w:t xml:space="preserve"> </w:t>
      </w:r>
      <w:r w:rsidR="0075144A" w:rsidRPr="00615F9F">
        <w:rPr>
          <w:rFonts w:cstheme="minorHAnsi"/>
          <w:sz w:val="24"/>
          <w:szCs w:val="24"/>
        </w:rPr>
        <w:fldChar w:fldCharType="begin" w:fldLock="1"/>
      </w:r>
      <w:r w:rsidR="00B97C73" w:rsidRPr="00615F9F">
        <w:rPr>
          <w:rFonts w:cstheme="minorHAnsi"/>
          <w:sz w:val="24"/>
          <w:szCs w:val="24"/>
        </w:rPr>
        <w:instrText>ADDIN CSL_CITATION { "citationItems" : [ { "id" : "ITEM-1", "itemData" : { "DOI" : "10.1002/dneu.22354", "ISSN" : "1932-846X", "PMID" : "26473411", "abstract" : "Cortical development involves the structuring of network features by genetically programmed molecular signaling pathways. Additionally, spontaneous ion channel activity refines neuronal connections. We examine Ca(2+) fluctuations in the first postnatal week of normal mouse neocortex and that expressing knockout of the transcription factor T-brain-1 (Tbr1): a signaling molecule in cortical patterning and differentiation of excitatory neurons. In cortex, glutamatergic neurons express Tbr1 just before the onset of population electrical activity that is accompanied by intracellular Ca(2+) increases. It is known that glutamatergic cells are disordered with Tbr1 KO such that normal laying of the cortex, with newer born cells residing in superficial layers, does not occur. However, the fate of cortical interneurons is not well studied, nor is the ability of Tbr1 deficient cortex to express normal physiological activity. Using fluorescent proteins targeted to interneurons, we find that cortical interneurons are also disordered in the Tbr1 knockout. Using Ca(2+) imaging we find that population activity in mutant cortex occurs at normal frequencies with similar sensitivity to GABAA receptor blockade as in nonmutant cortex. Finally, using multichannel fluorescence imaging of Ca(2+) indicator dye and interneurons labeled with red fluorescent protein, we identify an additional Ca(2+) signal in interneurons distinct from population activity and with different pharmacological sensitivities. Our results show the population activity described here is a robust property of the developing network that continues in the absence of an important signaling molecule, Tbr1, and that cortical interneurons generate distinct forms of activity that may serve different developmental functions. \u00a9 2015 Wiley Periodicals, Inc. Develop Neurobiol, 2015.", "author" : [ { "dropping-particle" : "", "family" : "Easton", "given" : "C R", "non-dropping-particle" : "", "parse-names" : false, "suffix" : "" }, { "dropping-particle" : "", "family" : "Dickey", "given" : "C W", "non-dropping-particle" : "", "parse-names" : false, "suffix" : "" }, { "dropping-particle" : "", "family" : "Moen", "given" : "S P", "non-dropping-particle" : "", "parse-names" : false, "suffix" : "" }, { "dropping-particle" : "", "family" : "Neuzil", "given" : "K E", "non-dropping-particle" : "", "parse-names" : false, "suffix" : "" }, { "dropping-particle" : "", "family" : "Barger", "given" : "Z", "non-dropping-particle" : "", "parse-names" : false, "suffix" : "" }, { "dropping-particle" : "", "family" : "Anderson", "given" : "T M", "non-dropping-particle" : "", "parse-names" : false, "suffix" : "" }, { "dropping-particle" : "", "family" : "Moody", "given" : "W J", "non-dropping-particle" : "", "parse-names" : false, "suffix" : "" }, { "dropping-particle" : "", "family" : "Hevner", "given" : "R F", "non-dropping-particle" : "", "parse-names" : false, "suffix" : "" } ], "container-title" : "Developmental neurobiology", "id" : "ITEM-1", "issued" : { "date-parts" : [ [ "2015", "10", "16" ] ] }, "title" : "Distinct calcium signals in developing cortical interneurons persist despite disorganization of cortex by Tbr1 KO.", "type" : "article-journal" }, "uris" : [ "http://www.mendeley.com/documents/?uuid=dd101483-a0fc-475c-8430-aff9b2926af2" ] } ], "mendeley" : { "formattedCitation" : "&lt;sup&gt;4&lt;/sup&gt;", "plainTextFormattedCitation" : "4", "previouslyFormattedCitation" : "&lt;sup&gt;3&lt;/sup&gt;" }, "properties" : { "noteIndex" : 0 }, "schema" : "https://github.com/citation-style-language/schema/raw/master/csl-citation.json" }</w:instrText>
      </w:r>
      <w:r w:rsidR="0075144A" w:rsidRPr="00615F9F">
        <w:rPr>
          <w:rFonts w:cstheme="minorHAnsi"/>
          <w:sz w:val="24"/>
          <w:szCs w:val="24"/>
        </w:rPr>
        <w:fldChar w:fldCharType="separate"/>
      </w:r>
      <w:r w:rsidR="00B97C73" w:rsidRPr="00615F9F">
        <w:rPr>
          <w:rFonts w:cstheme="minorHAnsi"/>
          <w:sz w:val="24"/>
          <w:szCs w:val="24"/>
          <w:vertAlign w:val="superscript"/>
        </w:rPr>
        <w:t>4</w:t>
      </w:r>
      <w:r w:rsidR="0075144A" w:rsidRPr="00615F9F">
        <w:rPr>
          <w:rFonts w:cstheme="minorHAnsi"/>
          <w:sz w:val="24"/>
          <w:szCs w:val="24"/>
        </w:rPr>
        <w:fldChar w:fldCharType="end"/>
      </w:r>
      <w:r w:rsidR="0075144A" w:rsidRPr="00615F9F">
        <w:rPr>
          <w:rFonts w:cstheme="minorHAnsi"/>
          <w:sz w:val="24"/>
          <w:szCs w:val="24"/>
        </w:rPr>
        <w:t xml:space="preserve"> </w:t>
      </w:r>
      <w:r w:rsidR="008D5D03" w:rsidRPr="00615F9F">
        <w:rPr>
          <w:rFonts w:cstheme="minorHAnsi"/>
          <w:sz w:val="24"/>
          <w:szCs w:val="24"/>
        </w:rPr>
        <w:t xml:space="preserve">addressed </w:t>
      </w:r>
      <w:r w:rsidR="002135FC" w:rsidRPr="00615F9F">
        <w:rPr>
          <w:rFonts w:cstheme="minorHAnsi"/>
          <w:sz w:val="24"/>
          <w:szCs w:val="24"/>
        </w:rPr>
        <w:t xml:space="preserve">this issue </w:t>
      </w:r>
      <w:r w:rsidR="0075144A" w:rsidRPr="00615F9F">
        <w:rPr>
          <w:rFonts w:cstheme="minorHAnsi"/>
          <w:sz w:val="24"/>
          <w:szCs w:val="24"/>
        </w:rPr>
        <w:t>by creating background ROIs over areas of the</w:t>
      </w:r>
      <w:r w:rsidR="00A6261D" w:rsidRPr="00615F9F">
        <w:rPr>
          <w:rFonts w:cstheme="minorHAnsi"/>
          <w:sz w:val="24"/>
          <w:szCs w:val="24"/>
        </w:rPr>
        <w:t xml:space="preserve"> slice</w:t>
      </w:r>
      <w:r w:rsidR="00BC2E8C" w:rsidRPr="00615F9F">
        <w:rPr>
          <w:rFonts w:cstheme="minorHAnsi"/>
          <w:sz w:val="24"/>
          <w:szCs w:val="24"/>
        </w:rPr>
        <w:t xml:space="preserve"> </w:t>
      </w:r>
      <w:r w:rsidR="00C454A1" w:rsidRPr="00615F9F">
        <w:rPr>
          <w:rFonts w:cstheme="minorHAnsi"/>
          <w:sz w:val="24"/>
          <w:szCs w:val="24"/>
        </w:rPr>
        <w:t>that contain no active cell bodies</w:t>
      </w:r>
      <w:r w:rsidR="00052CC0" w:rsidRPr="00615F9F">
        <w:rPr>
          <w:rFonts w:cstheme="minorHAnsi"/>
          <w:sz w:val="24"/>
          <w:szCs w:val="24"/>
        </w:rPr>
        <w:t xml:space="preserve">, determined </w:t>
      </w:r>
      <w:r w:rsidR="0025596C" w:rsidRPr="00615F9F">
        <w:rPr>
          <w:rFonts w:cstheme="minorHAnsi"/>
          <w:sz w:val="24"/>
          <w:szCs w:val="24"/>
        </w:rPr>
        <w:t>through the</w:t>
      </w:r>
      <w:r w:rsidR="00052CC0" w:rsidRPr="00615F9F">
        <w:rPr>
          <w:rFonts w:cstheme="minorHAnsi"/>
          <w:sz w:val="24"/>
          <w:szCs w:val="24"/>
        </w:rPr>
        <w:t xml:space="preserve"> visual inspection of the calcium image series</w:t>
      </w:r>
      <w:r w:rsidR="0075144A" w:rsidRPr="00615F9F">
        <w:rPr>
          <w:rFonts w:cstheme="minorHAnsi"/>
          <w:sz w:val="24"/>
          <w:szCs w:val="24"/>
        </w:rPr>
        <w:t xml:space="preserve">, and subtracting </w:t>
      </w:r>
      <w:r w:rsidR="00BC2E8C" w:rsidRPr="00615F9F">
        <w:rPr>
          <w:rFonts w:cstheme="minorHAnsi"/>
          <w:sz w:val="24"/>
          <w:szCs w:val="24"/>
        </w:rPr>
        <w:t xml:space="preserve">an average of </w:t>
      </w:r>
      <w:r w:rsidR="0075144A" w:rsidRPr="00615F9F">
        <w:rPr>
          <w:rFonts w:cstheme="minorHAnsi"/>
          <w:sz w:val="24"/>
          <w:szCs w:val="24"/>
        </w:rPr>
        <w:t>these records from all other ROIs</w:t>
      </w:r>
      <w:r w:rsidR="00BC2E8C" w:rsidRPr="00615F9F">
        <w:rPr>
          <w:rFonts w:cstheme="minorHAnsi"/>
          <w:sz w:val="24"/>
          <w:szCs w:val="24"/>
        </w:rPr>
        <w:t xml:space="preserve"> before automatic event detection.</w:t>
      </w:r>
      <w:r w:rsidR="00626FCA" w:rsidRPr="00615F9F">
        <w:rPr>
          <w:rFonts w:cstheme="minorHAnsi"/>
          <w:sz w:val="24"/>
          <w:szCs w:val="24"/>
        </w:rPr>
        <w:t xml:space="preserve"> </w:t>
      </w:r>
    </w:p>
    <w:p w14:paraId="7246B186" w14:textId="77777777" w:rsidR="00797506" w:rsidRPr="00615F9F" w:rsidRDefault="00797506" w:rsidP="00E019F7">
      <w:pPr>
        <w:tabs>
          <w:tab w:val="left" w:pos="720"/>
          <w:tab w:val="left" w:pos="1260"/>
        </w:tabs>
        <w:spacing w:after="0" w:line="240" w:lineRule="auto"/>
        <w:jc w:val="both"/>
        <w:rPr>
          <w:rFonts w:cstheme="minorHAnsi"/>
          <w:sz w:val="24"/>
          <w:szCs w:val="24"/>
        </w:rPr>
      </w:pPr>
    </w:p>
    <w:p w14:paraId="30A0E356" w14:textId="702E0C9E" w:rsidR="00637F27" w:rsidRPr="00615F9F" w:rsidRDefault="00637F27" w:rsidP="00E019F7">
      <w:pPr>
        <w:tabs>
          <w:tab w:val="left" w:pos="720"/>
          <w:tab w:val="left" w:pos="1260"/>
        </w:tabs>
        <w:spacing w:after="0" w:line="240" w:lineRule="auto"/>
        <w:jc w:val="both"/>
        <w:rPr>
          <w:rFonts w:cstheme="minorHAnsi"/>
          <w:sz w:val="24"/>
          <w:szCs w:val="24"/>
        </w:rPr>
      </w:pPr>
      <w:r w:rsidRPr="00615F9F">
        <w:rPr>
          <w:rFonts w:cstheme="minorHAnsi"/>
          <w:sz w:val="24"/>
          <w:szCs w:val="24"/>
        </w:rPr>
        <w:t>Healthy slices should have</w:t>
      </w:r>
      <w:r w:rsidR="0025596C" w:rsidRPr="00615F9F">
        <w:rPr>
          <w:rFonts w:cstheme="minorHAnsi"/>
          <w:sz w:val="24"/>
          <w:szCs w:val="24"/>
        </w:rPr>
        <w:t xml:space="preserve"> a</w:t>
      </w:r>
      <w:r w:rsidRPr="00615F9F">
        <w:rPr>
          <w:rFonts w:cstheme="minorHAnsi"/>
          <w:sz w:val="24"/>
          <w:szCs w:val="24"/>
        </w:rPr>
        <w:t xml:space="preserve"> clear anatomy</w:t>
      </w:r>
      <w:r w:rsidR="0025596C" w:rsidRPr="00615F9F">
        <w:rPr>
          <w:rFonts w:cstheme="minorHAnsi"/>
          <w:sz w:val="24"/>
          <w:szCs w:val="24"/>
        </w:rPr>
        <w:t>,</w:t>
      </w:r>
      <w:r w:rsidRPr="00615F9F">
        <w:rPr>
          <w:rFonts w:cstheme="minorHAnsi"/>
          <w:sz w:val="24"/>
          <w:szCs w:val="24"/>
        </w:rPr>
        <w:t xml:space="preserve"> with no folds or tears in the tissue that negatively affect network connectivity. Visual inspection of the slices under a microscope should reveal no bacteria moving on the surface of the slice, and individual cells should be clearly visible in the green channel, loaded with </w:t>
      </w:r>
      <w:r w:rsidR="0025596C" w:rsidRPr="00615F9F">
        <w:rPr>
          <w:rFonts w:cstheme="minorHAnsi"/>
          <w:sz w:val="24"/>
          <w:szCs w:val="24"/>
        </w:rPr>
        <w:t xml:space="preserve">a </w:t>
      </w:r>
      <w:r w:rsidRPr="00615F9F">
        <w:rPr>
          <w:rFonts w:cstheme="minorHAnsi"/>
          <w:sz w:val="24"/>
          <w:szCs w:val="24"/>
        </w:rPr>
        <w:t xml:space="preserve">calcium indicatory dye. If cells are not clearly visible in this channel, this indicates a problem with the slice preparation or loading process. For </w:t>
      </w:r>
      <w:r w:rsidR="0025596C" w:rsidRPr="00615F9F">
        <w:rPr>
          <w:rFonts w:cstheme="minorHAnsi"/>
          <w:sz w:val="24"/>
          <w:szCs w:val="24"/>
        </w:rPr>
        <w:t xml:space="preserve">the </w:t>
      </w:r>
      <w:r w:rsidRPr="00615F9F">
        <w:rPr>
          <w:rFonts w:cstheme="minorHAnsi"/>
          <w:sz w:val="24"/>
          <w:szCs w:val="24"/>
        </w:rPr>
        <w:t>clearest identification of slice anatomy in coronal sections, ensure that the rostral slice edge fac</w:t>
      </w:r>
      <w:r w:rsidR="0025596C" w:rsidRPr="00615F9F">
        <w:rPr>
          <w:rFonts w:cstheme="minorHAnsi"/>
          <w:sz w:val="24"/>
          <w:szCs w:val="24"/>
        </w:rPr>
        <w:t>es</w:t>
      </w:r>
      <w:r w:rsidRPr="00615F9F">
        <w:rPr>
          <w:rFonts w:cstheme="minorHAnsi"/>
          <w:sz w:val="24"/>
          <w:szCs w:val="24"/>
        </w:rPr>
        <w:t xml:space="preserve"> away from the culture membrane.</w:t>
      </w:r>
      <w:r w:rsidR="00DA2447" w:rsidRPr="00615F9F">
        <w:rPr>
          <w:rFonts w:cstheme="minorHAnsi"/>
          <w:sz w:val="24"/>
          <w:szCs w:val="24"/>
        </w:rPr>
        <w:t xml:space="preserve"> Image registration techniques may be used to correct small translational shifts in tissue position over the course of calcium image acquisition.</w:t>
      </w:r>
      <w:r w:rsidRPr="00615F9F">
        <w:rPr>
          <w:rFonts w:cstheme="minorHAnsi"/>
          <w:sz w:val="24"/>
          <w:szCs w:val="24"/>
        </w:rPr>
        <w:t xml:space="preserve"> </w:t>
      </w:r>
    </w:p>
    <w:p w14:paraId="03A49CE8" w14:textId="77777777" w:rsidR="00797506" w:rsidRPr="00615F9F" w:rsidRDefault="00797506" w:rsidP="00E019F7">
      <w:pPr>
        <w:tabs>
          <w:tab w:val="left" w:pos="720"/>
          <w:tab w:val="left" w:pos="1260"/>
        </w:tabs>
        <w:spacing w:after="0" w:line="240" w:lineRule="auto"/>
        <w:jc w:val="both"/>
        <w:rPr>
          <w:rFonts w:cstheme="minorHAnsi"/>
          <w:sz w:val="24"/>
          <w:szCs w:val="24"/>
        </w:rPr>
      </w:pPr>
    </w:p>
    <w:p w14:paraId="01A74195" w14:textId="3837F9E8" w:rsidR="00637F27" w:rsidRPr="00615F9F" w:rsidRDefault="003B39B8" w:rsidP="00E019F7">
      <w:pPr>
        <w:tabs>
          <w:tab w:val="left" w:pos="720"/>
          <w:tab w:val="left" w:pos="1260"/>
        </w:tabs>
        <w:spacing w:after="0" w:line="240" w:lineRule="auto"/>
        <w:jc w:val="both"/>
        <w:rPr>
          <w:rFonts w:cstheme="minorHAnsi"/>
          <w:sz w:val="24"/>
          <w:szCs w:val="24"/>
        </w:rPr>
      </w:pPr>
      <w:r w:rsidRPr="00615F9F">
        <w:rPr>
          <w:rFonts w:cstheme="minorHAnsi"/>
          <w:b/>
          <w:sz w:val="24"/>
          <w:szCs w:val="24"/>
        </w:rPr>
        <w:t>FIGURE LEGENDS</w:t>
      </w:r>
      <w:r w:rsidRPr="00615F9F">
        <w:rPr>
          <w:rFonts w:cstheme="minorHAnsi"/>
          <w:sz w:val="24"/>
          <w:szCs w:val="24"/>
        </w:rPr>
        <w:t xml:space="preserve">: </w:t>
      </w:r>
    </w:p>
    <w:p w14:paraId="2AC4B179" w14:textId="08669331" w:rsidR="000C503F" w:rsidRPr="00615F9F" w:rsidRDefault="00637F27" w:rsidP="00E019F7">
      <w:pPr>
        <w:tabs>
          <w:tab w:val="left" w:pos="720"/>
          <w:tab w:val="left" w:pos="1260"/>
        </w:tabs>
        <w:spacing w:after="0" w:line="240" w:lineRule="auto"/>
        <w:jc w:val="both"/>
        <w:rPr>
          <w:rFonts w:cstheme="minorHAnsi"/>
          <w:sz w:val="24"/>
          <w:szCs w:val="24"/>
        </w:rPr>
      </w:pPr>
      <w:r w:rsidRPr="00615F9F">
        <w:rPr>
          <w:rFonts w:cstheme="minorHAnsi"/>
          <w:b/>
          <w:sz w:val="24"/>
          <w:szCs w:val="24"/>
        </w:rPr>
        <w:t>Figure</w:t>
      </w:r>
      <w:r w:rsidR="00797506" w:rsidRPr="00615F9F">
        <w:rPr>
          <w:rFonts w:cstheme="minorHAnsi"/>
          <w:b/>
          <w:sz w:val="24"/>
          <w:szCs w:val="24"/>
        </w:rPr>
        <w:t xml:space="preserve"> </w:t>
      </w:r>
      <w:r w:rsidRPr="00615F9F">
        <w:rPr>
          <w:rFonts w:cstheme="minorHAnsi"/>
          <w:b/>
          <w:sz w:val="24"/>
          <w:szCs w:val="24"/>
        </w:rPr>
        <w:t>1: Representative data showing calcium signals in genetically labeled inhibitory interneurons.</w:t>
      </w:r>
      <w:r w:rsidRPr="00615F9F">
        <w:rPr>
          <w:rFonts w:cstheme="minorHAnsi"/>
          <w:sz w:val="24"/>
          <w:szCs w:val="24"/>
        </w:rPr>
        <w:t xml:space="preserve"> (A) Confocal image of </w:t>
      </w:r>
      <w:proofErr w:type="spellStart"/>
      <w:r w:rsidRPr="00615F9F">
        <w:rPr>
          <w:rFonts w:cstheme="minorHAnsi"/>
          <w:sz w:val="24"/>
          <w:szCs w:val="24"/>
        </w:rPr>
        <w:t>tdTomato</w:t>
      </w:r>
      <w:proofErr w:type="spellEnd"/>
      <w:r w:rsidRPr="00615F9F">
        <w:rPr>
          <w:rFonts w:cstheme="minorHAnsi"/>
          <w:sz w:val="24"/>
          <w:szCs w:val="24"/>
        </w:rPr>
        <w:t xml:space="preserve"> expression showing labeled inhibitory interneurons in the</w:t>
      </w:r>
      <w:r w:rsidR="000D3CDE" w:rsidRPr="00615F9F">
        <w:rPr>
          <w:rFonts w:cstheme="minorHAnsi"/>
          <w:sz w:val="24"/>
          <w:szCs w:val="24"/>
        </w:rPr>
        <w:t xml:space="preserve"> cortical plate of a P2 (E18</w:t>
      </w:r>
      <w:r w:rsidR="003B39B8" w:rsidRPr="00615F9F">
        <w:rPr>
          <w:rFonts w:cstheme="minorHAnsi"/>
          <w:sz w:val="24"/>
          <w:szCs w:val="24"/>
        </w:rPr>
        <w:t xml:space="preserve"> </w:t>
      </w:r>
      <w:r w:rsidR="000D3CDE" w:rsidRPr="00615F9F">
        <w:rPr>
          <w:rFonts w:cstheme="minorHAnsi"/>
          <w:sz w:val="24"/>
          <w:szCs w:val="24"/>
        </w:rPr>
        <w:t>+</w:t>
      </w:r>
      <w:r w:rsidR="003B39B8" w:rsidRPr="00615F9F">
        <w:rPr>
          <w:rFonts w:cstheme="minorHAnsi"/>
          <w:sz w:val="24"/>
          <w:szCs w:val="24"/>
        </w:rPr>
        <w:t xml:space="preserve"> </w:t>
      </w:r>
      <w:r w:rsidR="000D3CDE" w:rsidRPr="00615F9F">
        <w:rPr>
          <w:rFonts w:cstheme="minorHAnsi"/>
          <w:sz w:val="24"/>
          <w:szCs w:val="24"/>
        </w:rPr>
        <w:t>3 d</w:t>
      </w:r>
      <w:r w:rsidRPr="00615F9F">
        <w:rPr>
          <w:rFonts w:cstheme="minorHAnsi"/>
          <w:sz w:val="24"/>
          <w:szCs w:val="24"/>
        </w:rPr>
        <w:t xml:space="preserve">ays </w:t>
      </w:r>
      <w:r w:rsidRPr="00615F9F">
        <w:rPr>
          <w:rFonts w:cstheme="minorHAnsi"/>
          <w:i/>
          <w:sz w:val="24"/>
          <w:szCs w:val="24"/>
        </w:rPr>
        <w:t>in</w:t>
      </w:r>
      <w:r w:rsidR="003B39B8" w:rsidRPr="00615F9F">
        <w:rPr>
          <w:rFonts w:cstheme="minorHAnsi"/>
          <w:i/>
          <w:sz w:val="24"/>
          <w:szCs w:val="24"/>
        </w:rPr>
        <w:t xml:space="preserve"> </w:t>
      </w:r>
      <w:r w:rsidRPr="00615F9F">
        <w:rPr>
          <w:rFonts w:cstheme="minorHAnsi"/>
          <w:i/>
          <w:sz w:val="24"/>
          <w:szCs w:val="24"/>
        </w:rPr>
        <w:t>vitro</w:t>
      </w:r>
      <w:r w:rsidRPr="00615F9F">
        <w:rPr>
          <w:rFonts w:cstheme="minorHAnsi"/>
          <w:sz w:val="24"/>
          <w:szCs w:val="24"/>
        </w:rPr>
        <w:t>) brain slice. (B) Widefield epifluorescence image of Fluo-4 AM expression in the same plane of focus as A. In both A and B, four ROIs mark individual cells. Cells 1 and 2 are inhibitory interneurons</w:t>
      </w:r>
      <w:r w:rsidR="003B39B8" w:rsidRPr="00615F9F">
        <w:rPr>
          <w:rFonts w:cstheme="minorHAnsi"/>
          <w:sz w:val="24"/>
          <w:szCs w:val="24"/>
        </w:rPr>
        <w:t>,</w:t>
      </w:r>
      <w:r w:rsidRPr="00615F9F">
        <w:rPr>
          <w:rFonts w:cstheme="minorHAnsi"/>
          <w:sz w:val="24"/>
          <w:szCs w:val="24"/>
        </w:rPr>
        <w:t xml:space="preserve"> as they express </w:t>
      </w:r>
      <w:proofErr w:type="spellStart"/>
      <w:r w:rsidRPr="00615F9F">
        <w:rPr>
          <w:rFonts w:cstheme="minorHAnsi"/>
          <w:sz w:val="24"/>
          <w:szCs w:val="24"/>
        </w:rPr>
        <w:t>tdTomato</w:t>
      </w:r>
      <w:proofErr w:type="spellEnd"/>
      <w:r w:rsidRPr="00615F9F">
        <w:rPr>
          <w:rFonts w:cstheme="minorHAnsi"/>
          <w:sz w:val="24"/>
          <w:szCs w:val="24"/>
        </w:rPr>
        <w:t xml:space="preserve">. Cells 3 and 4 are not labeled with </w:t>
      </w:r>
      <w:proofErr w:type="spellStart"/>
      <w:r w:rsidRPr="00615F9F">
        <w:rPr>
          <w:rFonts w:cstheme="minorHAnsi"/>
          <w:sz w:val="24"/>
          <w:szCs w:val="24"/>
        </w:rPr>
        <w:t>tdTomato</w:t>
      </w:r>
      <w:proofErr w:type="spellEnd"/>
      <w:r w:rsidRPr="00615F9F">
        <w:rPr>
          <w:rFonts w:cstheme="minorHAnsi"/>
          <w:sz w:val="24"/>
          <w:szCs w:val="24"/>
        </w:rPr>
        <w:t xml:space="preserve">. (C) Mean fluorescence over time from these regions, with each cell expressing a distinct pattern of activity. </w:t>
      </w:r>
      <w:r w:rsidR="000D70BB" w:rsidRPr="00615F9F">
        <w:rPr>
          <w:rFonts w:cstheme="minorHAnsi"/>
          <w:sz w:val="24"/>
          <w:szCs w:val="24"/>
        </w:rPr>
        <w:t>Arbitrar</w:t>
      </w:r>
      <w:r w:rsidR="000E1386" w:rsidRPr="00615F9F">
        <w:rPr>
          <w:rFonts w:cstheme="minorHAnsi"/>
          <w:sz w:val="24"/>
          <w:szCs w:val="24"/>
        </w:rPr>
        <w:t>y units are shown on the y</w:t>
      </w:r>
      <w:r w:rsidR="003B39B8" w:rsidRPr="00615F9F">
        <w:rPr>
          <w:rFonts w:cstheme="minorHAnsi"/>
          <w:sz w:val="24"/>
          <w:szCs w:val="24"/>
        </w:rPr>
        <w:t>-</w:t>
      </w:r>
      <w:r w:rsidR="000E1386" w:rsidRPr="00615F9F">
        <w:rPr>
          <w:rFonts w:cstheme="minorHAnsi"/>
          <w:sz w:val="24"/>
          <w:szCs w:val="24"/>
        </w:rPr>
        <w:t>axis. M</w:t>
      </w:r>
      <w:r w:rsidR="000D70BB" w:rsidRPr="00615F9F">
        <w:rPr>
          <w:rFonts w:cstheme="minorHAnsi"/>
          <w:sz w:val="24"/>
          <w:szCs w:val="24"/>
        </w:rPr>
        <w:t>easurements of amplitude should not be compared between cells</w:t>
      </w:r>
      <w:r w:rsidR="000E1386" w:rsidRPr="00615F9F">
        <w:rPr>
          <w:rFonts w:cstheme="minorHAnsi"/>
          <w:sz w:val="24"/>
          <w:szCs w:val="24"/>
        </w:rPr>
        <w:t xml:space="preserve"> for non-ratiometric calcium imaging</w:t>
      </w:r>
      <w:r w:rsidR="000D70BB" w:rsidRPr="00615F9F">
        <w:rPr>
          <w:rFonts w:cstheme="minorHAnsi"/>
          <w:sz w:val="24"/>
          <w:szCs w:val="24"/>
        </w:rPr>
        <w:t xml:space="preserve">. </w:t>
      </w:r>
      <w:r w:rsidRPr="00615F9F">
        <w:rPr>
          <w:rFonts w:cstheme="minorHAnsi"/>
          <w:sz w:val="24"/>
          <w:szCs w:val="24"/>
        </w:rPr>
        <w:t>(D</w:t>
      </w:r>
      <w:r w:rsidR="000D70BB" w:rsidRPr="00615F9F">
        <w:rPr>
          <w:rFonts w:cstheme="minorHAnsi"/>
          <w:sz w:val="24"/>
          <w:szCs w:val="24"/>
        </w:rPr>
        <w:t>) A series of images during a 4</w:t>
      </w:r>
      <w:r w:rsidR="003B39B8" w:rsidRPr="00615F9F">
        <w:rPr>
          <w:rFonts w:cstheme="minorHAnsi"/>
          <w:sz w:val="24"/>
          <w:szCs w:val="24"/>
        </w:rPr>
        <w:t>-</w:t>
      </w:r>
      <w:r w:rsidRPr="00615F9F">
        <w:rPr>
          <w:rFonts w:cstheme="minorHAnsi"/>
          <w:sz w:val="24"/>
          <w:szCs w:val="24"/>
        </w:rPr>
        <w:t xml:space="preserve">s window spanning the </w:t>
      </w:r>
      <w:r w:rsidR="002738D5" w:rsidRPr="00615F9F">
        <w:rPr>
          <w:rFonts w:cstheme="minorHAnsi"/>
          <w:sz w:val="24"/>
          <w:szCs w:val="24"/>
        </w:rPr>
        <w:t>second</w:t>
      </w:r>
      <w:r w:rsidRPr="00615F9F">
        <w:rPr>
          <w:rFonts w:cstheme="minorHAnsi"/>
          <w:sz w:val="24"/>
          <w:szCs w:val="24"/>
        </w:rPr>
        <w:t xml:space="preserve"> large spike visible in all ROIs in C. These images represent the raw </w:t>
      </w:r>
      <w:r w:rsidR="000D3CDE" w:rsidRPr="00615F9F">
        <w:rPr>
          <w:rFonts w:cstheme="minorHAnsi"/>
          <w:sz w:val="24"/>
          <w:szCs w:val="24"/>
        </w:rPr>
        <w:t>fluorescence</w:t>
      </w:r>
      <w:r w:rsidRPr="00615F9F">
        <w:rPr>
          <w:rFonts w:cstheme="minorHAnsi"/>
          <w:sz w:val="24"/>
          <w:szCs w:val="24"/>
        </w:rPr>
        <w:t xml:space="preserve"> images during this time period</w:t>
      </w:r>
      <w:r w:rsidR="003B39B8" w:rsidRPr="00615F9F">
        <w:rPr>
          <w:rFonts w:cstheme="minorHAnsi"/>
          <w:sz w:val="24"/>
          <w:szCs w:val="24"/>
        </w:rPr>
        <w:t>,</w:t>
      </w:r>
      <w:r w:rsidRPr="00615F9F">
        <w:rPr>
          <w:rFonts w:cstheme="minorHAnsi"/>
          <w:sz w:val="24"/>
          <w:szCs w:val="24"/>
        </w:rPr>
        <w:t xml:space="preserve"> minus a baseline image of the slice when little spontaneous activity is present. The calci</w:t>
      </w:r>
      <w:r w:rsidR="002738D5" w:rsidRPr="00615F9F">
        <w:rPr>
          <w:rFonts w:cstheme="minorHAnsi"/>
          <w:sz w:val="24"/>
          <w:szCs w:val="24"/>
        </w:rPr>
        <w:t>um level</w:t>
      </w:r>
      <w:r w:rsidRPr="00615F9F">
        <w:rPr>
          <w:rFonts w:cstheme="minorHAnsi"/>
          <w:sz w:val="24"/>
          <w:szCs w:val="24"/>
        </w:rPr>
        <w:t xml:space="preserve"> of individual cells </w:t>
      </w:r>
      <w:r w:rsidR="002738D5" w:rsidRPr="00615F9F">
        <w:rPr>
          <w:rFonts w:cstheme="minorHAnsi"/>
          <w:sz w:val="24"/>
          <w:szCs w:val="24"/>
        </w:rPr>
        <w:t xml:space="preserve">is </w:t>
      </w:r>
      <w:r w:rsidRPr="00615F9F">
        <w:rPr>
          <w:rFonts w:cstheme="minorHAnsi"/>
          <w:sz w:val="24"/>
          <w:szCs w:val="24"/>
        </w:rPr>
        <w:t>shown</w:t>
      </w:r>
      <w:r w:rsidR="003B39B8" w:rsidRPr="00615F9F">
        <w:rPr>
          <w:rFonts w:cstheme="minorHAnsi"/>
          <w:sz w:val="24"/>
          <w:szCs w:val="24"/>
        </w:rPr>
        <w:t>,</w:t>
      </w:r>
      <w:r w:rsidRPr="00615F9F">
        <w:rPr>
          <w:rFonts w:cstheme="minorHAnsi"/>
          <w:sz w:val="24"/>
          <w:szCs w:val="24"/>
        </w:rPr>
        <w:t xml:space="preserve"> with white representing </w:t>
      </w:r>
      <w:r w:rsidR="003B39B8" w:rsidRPr="00615F9F">
        <w:rPr>
          <w:rFonts w:cstheme="minorHAnsi"/>
          <w:sz w:val="24"/>
          <w:szCs w:val="24"/>
        </w:rPr>
        <w:t xml:space="preserve">a </w:t>
      </w:r>
      <w:r w:rsidRPr="00615F9F">
        <w:rPr>
          <w:rFonts w:cstheme="minorHAnsi"/>
          <w:sz w:val="24"/>
          <w:szCs w:val="24"/>
        </w:rPr>
        <w:t>high change in fluorescence and black showing no change.</w:t>
      </w:r>
      <w:r w:rsidR="00B10CE2" w:rsidRPr="00615F9F">
        <w:rPr>
          <w:rFonts w:cstheme="minorHAnsi"/>
          <w:sz w:val="24"/>
          <w:szCs w:val="24"/>
        </w:rPr>
        <w:t xml:space="preserve"> Scale bars</w:t>
      </w:r>
      <w:r w:rsidR="003B39B8" w:rsidRPr="00615F9F">
        <w:rPr>
          <w:rFonts w:cstheme="minorHAnsi"/>
          <w:sz w:val="24"/>
          <w:szCs w:val="24"/>
        </w:rPr>
        <w:t>:</w:t>
      </w:r>
      <w:r w:rsidR="00B10CE2" w:rsidRPr="00615F9F">
        <w:rPr>
          <w:rFonts w:cstheme="minorHAnsi"/>
          <w:sz w:val="24"/>
          <w:szCs w:val="24"/>
        </w:rPr>
        <w:t xml:space="preserve"> 100</w:t>
      </w:r>
      <w:r w:rsidR="000D3CDE" w:rsidRPr="00615F9F">
        <w:rPr>
          <w:rFonts w:cstheme="minorHAnsi"/>
          <w:sz w:val="24"/>
          <w:szCs w:val="24"/>
        </w:rPr>
        <w:t xml:space="preserve"> µ</w:t>
      </w:r>
      <w:r w:rsidR="00B10CE2" w:rsidRPr="00615F9F">
        <w:rPr>
          <w:rFonts w:cstheme="minorHAnsi"/>
          <w:sz w:val="24"/>
          <w:szCs w:val="24"/>
        </w:rPr>
        <w:t>m.</w:t>
      </w:r>
    </w:p>
    <w:p w14:paraId="4C640766" w14:textId="77777777" w:rsidR="00122C35" w:rsidRPr="00615F9F" w:rsidRDefault="00122C35" w:rsidP="00E019F7">
      <w:pPr>
        <w:tabs>
          <w:tab w:val="left" w:pos="720"/>
          <w:tab w:val="left" w:pos="1260"/>
        </w:tabs>
        <w:spacing w:after="0" w:line="240" w:lineRule="auto"/>
        <w:jc w:val="both"/>
        <w:rPr>
          <w:rFonts w:cstheme="minorHAnsi"/>
          <w:b/>
          <w:sz w:val="24"/>
          <w:szCs w:val="24"/>
        </w:rPr>
      </w:pPr>
    </w:p>
    <w:p w14:paraId="5AF90D9E" w14:textId="22DE1E00" w:rsidR="00BE28F9" w:rsidRPr="00615F9F" w:rsidRDefault="00001BB1" w:rsidP="00E019F7">
      <w:pPr>
        <w:tabs>
          <w:tab w:val="left" w:pos="720"/>
          <w:tab w:val="left" w:pos="1260"/>
        </w:tabs>
        <w:spacing w:after="0" w:line="240" w:lineRule="auto"/>
        <w:jc w:val="both"/>
        <w:rPr>
          <w:rFonts w:cstheme="minorHAnsi"/>
          <w:b/>
          <w:sz w:val="24"/>
          <w:szCs w:val="24"/>
        </w:rPr>
      </w:pPr>
      <w:r w:rsidRPr="00615F9F">
        <w:rPr>
          <w:rFonts w:cstheme="minorHAnsi"/>
          <w:b/>
          <w:sz w:val="24"/>
          <w:szCs w:val="24"/>
        </w:rPr>
        <w:t>DISCUSSION</w:t>
      </w:r>
      <w:r w:rsidR="003B39B8" w:rsidRPr="00615F9F">
        <w:rPr>
          <w:rFonts w:cstheme="minorHAnsi"/>
          <w:b/>
          <w:sz w:val="24"/>
          <w:szCs w:val="24"/>
        </w:rPr>
        <w:t>:</w:t>
      </w:r>
    </w:p>
    <w:p w14:paraId="1F8C3C6B" w14:textId="2E5A87D4" w:rsidR="00BE28F9" w:rsidRPr="00615F9F" w:rsidRDefault="003B39B8" w:rsidP="00E019F7">
      <w:pPr>
        <w:tabs>
          <w:tab w:val="left" w:pos="720"/>
          <w:tab w:val="left" w:pos="1260"/>
        </w:tabs>
        <w:spacing w:after="0" w:line="240" w:lineRule="auto"/>
        <w:jc w:val="both"/>
        <w:rPr>
          <w:rFonts w:cstheme="minorHAnsi"/>
          <w:sz w:val="24"/>
          <w:szCs w:val="24"/>
        </w:rPr>
      </w:pPr>
      <w:r w:rsidRPr="00615F9F">
        <w:rPr>
          <w:rFonts w:cstheme="minorHAnsi"/>
          <w:sz w:val="24"/>
          <w:szCs w:val="24"/>
        </w:rPr>
        <w:t>The c</w:t>
      </w:r>
      <w:r w:rsidR="002674B8" w:rsidRPr="00615F9F">
        <w:rPr>
          <w:rFonts w:cstheme="minorHAnsi"/>
          <w:sz w:val="24"/>
          <w:szCs w:val="24"/>
        </w:rPr>
        <w:t>ombin</w:t>
      </w:r>
      <w:r w:rsidRPr="00615F9F">
        <w:rPr>
          <w:rFonts w:cstheme="minorHAnsi"/>
          <w:sz w:val="24"/>
          <w:szCs w:val="24"/>
        </w:rPr>
        <w:t>ation of</w:t>
      </w:r>
      <w:r w:rsidR="00122C35" w:rsidRPr="00615F9F">
        <w:rPr>
          <w:rFonts w:cstheme="minorHAnsi"/>
          <w:sz w:val="24"/>
          <w:szCs w:val="24"/>
        </w:rPr>
        <w:t xml:space="preserve"> confocal imaging of fluorescent proteins </w:t>
      </w:r>
      <w:r w:rsidR="007C2CBB" w:rsidRPr="00615F9F">
        <w:rPr>
          <w:rFonts w:cstheme="minorHAnsi"/>
          <w:sz w:val="24"/>
          <w:szCs w:val="24"/>
        </w:rPr>
        <w:t>to label</w:t>
      </w:r>
      <w:r w:rsidR="00122C35" w:rsidRPr="00615F9F">
        <w:rPr>
          <w:rFonts w:cstheme="minorHAnsi"/>
          <w:sz w:val="24"/>
          <w:szCs w:val="24"/>
        </w:rPr>
        <w:t xml:space="preserve"> individual cells </w:t>
      </w:r>
      <w:r w:rsidRPr="00615F9F">
        <w:rPr>
          <w:rFonts w:cstheme="minorHAnsi"/>
          <w:sz w:val="24"/>
          <w:szCs w:val="24"/>
        </w:rPr>
        <w:t>with</w:t>
      </w:r>
      <w:r w:rsidR="00122C35" w:rsidRPr="00615F9F">
        <w:rPr>
          <w:rFonts w:cstheme="minorHAnsi"/>
          <w:sz w:val="24"/>
          <w:szCs w:val="24"/>
        </w:rPr>
        <w:t xml:space="preserve"> </w:t>
      </w:r>
      <w:r w:rsidR="00BE28F9" w:rsidRPr="00615F9F">
        <w:rPr>
          <w:rFonts w:cstheme="minorHAnsi"/>
          <w:sz w:val="24"/>
          <w:szCs w:val="24"/>
        </w:rPr>
        <w:t xml:space="preserve">widefield </w:t>
      </w:r>
      <w:proofErr w:type="spellStart"/>
      <w:r w:rsidR="00BE28F9" w:rsidRPr="00615F9F">
        <w:rPr>
          <w:rFonts w:cstheme="minorHAnsi"/>
          <w:sz w:val="24"/>
          <w:szCs w:val="24"/>
        </w:rPr>
        <w:t>epifluorescent</w:t>
      </w:r>
      <w:proofErr w:type="spellEnd"/>
      <w:r w:rsidR="00BE28F9" w:rsidRPr="00615F9F">
        <w:rPr>
          <w:rFonts w:cstheme="minorHAnsi"/>
          <w:sz w:val="24"/>
          <w:szCs w:val="24"/>
        </w:rPr>
        <w:t xml:space="preserve"> </w:t>
      </w:r>
      <w:r w:rsidR="00122C35" w:rsidRPr="00615F9F">
        <w:rPr>
          <w:rFonts w:cstheme="minorHAnsi"/>
          <w:sz w:val="24"/>
          <w:szCs w:val="24"/>
        </w:rPr>
        <w:t>calcium imaging</w:t>
      </w:r>
      <w:r w:rsidR="002674B8" w:rsidRPr="00615F9F">
        <w:rPr>
          <w:rFonts w:cstheme="minorHAnsi"/>
          <w:sz w:val="24"/>
          <w:szCs w:val="24"/>
        </w:rPr>
        <w:t xml:space="preserve"> </w:t>
      </w:r>
      <w:r w:rsidRPr="00615F9F">
        <w:rPr>
          <w:rFonts w:cstheme="minorHAnsi"/>
          <w:sz w:val="24"/>
          <w:szCs w:val="24"/>
        </w:rPr>
        <w:t xml:space="preserve">uses </w:t>
      </w:r>
      <w:r w:rsidR="002674B8" w:rsidRPr="00615F9F">
        <w:rPr>
          <w:rFonts w:cstheme="minorHAnsi"/>
          <w:sz w:val="24"/>
          <w:szCs w:val="24"/>
        </w:rPr>
        <w:t>important features o</w:t>
      </w:r>
      <w:r w:rsidR="000E1386" w:rsidRPr="00615F9F">
        <w:rPr>
          <w:rFonts w:cstheme="minorHAnsi"/>
          <w:sz w:val="24"/>
          <w:szCs w:val="24"/>
        </w:rPr>
        <w:t>f each technique. Epifluorescence</w:t>
      </w:r>
      <w:r w:rsidR="002674B8" w:rsidRPr="00615F9F">
        <w:rPr>
          <w:rFonts w:cstheme="minorHAnsi"/>
          <w:sz w:val="24"/>
          <w:szCs w:val="24"/>
        </w:rPr>
        <w:t xml:space="preserve"> imaging </w:t>
      </w:r>
      <w:r w:rsidR="00BE28F9" w:rsidRPr="00615F9F">
        <w:rPr>
          <w:rFonts w:cstheme="minorHAnsi"/>
          <w:sz w:val="24"/>
          <w:szCs w:val="24"/>
        </w:rPr>
        <w:t>provides several</w:t>
      </w:r>
      <w:r w:rsidR="007A6A16" w:rsidRPr="00615F9F">
        <w:rPr>
          <w:rFonts w:cstheme="minorHAnsi"/>
          <w:sz w:val="24"/>
          <w:szCs w:val="24"/>
        </w:rPr>
        <w:t xml:space="preserve"> benefits over other fluorescence</w:t>
      </w:r>
      <w:r w:rsidR="00BE28F9" w:rsidRPr="00615F9F">
        <w:rPr>
          <w:rFonts w:cstheme="minorHAnsi"/>
          <w:sz w:val="24"/>
          <w:szCs w:val="24"/>
        </w:rPr>
        <w:t xml:space="preserve"> imaging methods</w:t>
      </w:r>
      <w:r w:rsidR="002674B8" w:rsidRPr="00615F9F">
        <w:rPr>
          <w:rFonts w:cstheme="minorHAnsi"/>
          <w:sz w:val="24"/>
          <w:szCs w:val="24"/>
        </w:rPr>
        <w:t xml:space="preserve">. </w:t>
      </w:r>
      <w:r w:rsidRPr="00615F9F">
        <w:rPr>
          <w:rFonts w:cstheme="minorHAnsi"/>
          <w:sz w:val="24"/>
          <w:szCs w:val="24"/>
        </w:rPr>
        <w:t>Compared to confocal imaging,</w:t>
      </w:r>
      <w:r w:rsidRPr="00615F9F" w:rsidDel="003B39B8">
        <w:rPr>
          <w:rFonts w:cstheme="minorHAnsi"/>
          <w:sz w:val="24"/>
          <w:szCs w:val="24"/>
        </w:rPr>
        <w:t xml:space="preserve"> </w:t>
      </w:r>
      <w:r w:rsidRPr="00615F9F">
        <w:rPr>
          <w:rFonts w:cstheme="minorHAnsi"/>
          <w:sz w:val="24"/>
          <w:szCs w:val="24"/>
        </w:rPr>
        <w:t>i</w:t>
      </w:r>
      <w:r w:rsidR="002674B8" w:rsidRPr="00615F9F">
        <w:rPr>
          <w:rFonts w:cstheme="minorHAnsi"/>
          <w:sz w:val="24"/>
          <w:szCs w:val="24"/>
        </w:rPr>
        <w:t>t</w:t>
      </w:r>
      <w:r w:rsidR="00BE28F9" w:rsidRPr="00615F9F">
        <w:rPr>
          <w:rFonts w:cstheme="minorHAnsi"/>
          <w:sz w:val="24"/>
          <w:szCs w:val="24"/>
        </w:rPr>
        <w:t xml:space="preserve"> </w:t>
      </w:r>
      <w:r w:rsidR="0059193B" w:rsidRPr="00615F9F">
        <w:rPr>
          <w:rFonts w:cstheme="minorHAnsi"/>
          <w:sz w:val="24"/>
          <w:szCs w:val="24"/>
        </w:rPr>
        <w:t>allows for fast</w:t>
      </w:r>
      <w:r w:rsidR="00BE28F9" w:rsidRPr="00615F9F">
        <w:rPr>
          <w:rFonts w:cstheme="minorHAnsi"/>
          <w:sz w:val="24"/>
          <w:szCs w:val="24"/>
        </w:rPr>
        <w:t xml:space="preserve"> image acquisition</w:t>
      </w:r>
      <w:r w:rsidR="0059193B" w:rsidRPr="00615F9F">
        <w:rPr>
          <w:rFonts w:cstheme="minorHAnsi"/>
          <w:sz w:val="24"/>
          <w:szCs w:val="24"/>
        </w:rPr>
        <w:t xml:space="preserve"> </w:t>
      </w:r>
      <w:r w:rsidRPr="00615F9F">
        <w:rPr>
          <w:rFonts w:cstheme="minorHAnsi"/>
          <w:sz w:val="24"/>
          <w:szCs w:val="24"/>
        </w:rPr>
        <w:t>at</w:t>
      </w:r>
      <w:r w:rsidR="0059193B" w:rsidRPr="00615F9F">
        <w:rPr>
          <w:rFonts w:cstheme="minorHAnsi"/>
          <w:sz w:val="24"/>
          <w:szCs w:val="24"/>
        </w:rPr>
        <w:t xml:space="preserve"> low</w:t>
      </w:r>
      <w:r w:rsidR="005B2208" w:rsidRPr="00615F9F">
        <w:rPr>
          <w:rFonts w:cstheme="minorHAnsi"/>
          <w:sz w:val="24"/>
          <w:szCs w:val="24"/>
        </w:rPr>
        <w:t xml:space="preserve"> light levels</w:t>
      </w:r>
      <w:r w:rsidRPr="00615F9F">
        <w:rPr>
          <w:rFonts w:cstheme="minorHAnsi"/>
          <w:sz w:val="24"/>
          <w:szCs w:val="24"/>
        </w:rPr>
        <w:t>,</w:t>
      </w:r>
      <w:r w:rsidR="0059193B" w:rsidRPr="00615F9F">
        <w:rPr>
          <w:rFonts w:cstheme="minorHAnsi"/>
          <w:sz w:val="24"/>
          <w:szCs w:val="24"/>
        </w:rPr>
        <w:t xml:space="preserve"> as removal of out-of-focus light reduces</w:t>
      </w:r>
      <w:r w:rsidR="005B2208" w:rsidRPr="00615F9F">
        <w:rPr>
          <w:rFonts w:cstheme="minorHAnsi"/>
          <w:sz w:val="24"/>
          <w:szCs w:val="24"/>
        </w:rPr>
        <w:t xml:space="preserve"> </w:t>
      </w:r>
      <w:r w:rsidR="0059193B" w:rsidRPr="00615F9F">
        <w:rPr>
          <w:rFonts w:cstheme="minorHAnsi"/>
          <w:sz w:val="24"/>
          <w:szCs w:val="24"/>
        </w:rPr>
        <w:t>the overall fluorescence signal. T</w:t>
      </w:r>
      <w:r w:rsidR="00BE28F9" w:rsidRPr="00615F9F">
        <w:rPr>
          <w:rFonts w:cstheme="minorHAnsi"/>
          <w:sz w:val="24"/>
          <w:szCs w:val="24"/>
        </w:rPr>
        <w:t xml:space="preserve">he use of high signal-to-noise fluorescent indicators </w:t>
      </w:r>
      <w:r w:rsidR="001E6F1B" w:rsidRPr="00615F9F">
        <w:rPr>
          <w:rFonts w:cstheme="minorHAnsi"/>
          <w:sz w:val="24"/>
          <w:szCs w:val="24"/>
        </w:rPr>
        <w:t>(</w:t>
      </w:r>
      <w:r w:rsidR="00BE28F9" w:rsidRPr="00615F9F">
        <w:rPr>
          <w:rFonts w:cstheme="minorHAnsi"/>
          <w:sz w:val="24"/>
          <w:szCs w:val="24"/>
        </w:rPr>
        <w:t>such as Fluo4 AM</w:t>
      </w:r>
      <w:r w:rsidR="001E6F1B" w:rsidRPr="00615F9F">
        <w:rPr>
          <w:rFonts w:cstheme="minorHAnsi"/>
          <w:sz w:val="24"/>
          <w:szCs w:val="24"/>
        </w:rPr>
        <w:t>)</w:t>
      </w:r>
      <w:r w:rsidR="00BE28F9" w:rsidRPr="00615F9F">
        <w:rPr>
          <w:rFonts w:cstheme="minorHAnsi"/>
          <w:sz w:val="24"/>
          <w:szCs w:val="24"/>
        </w:rPr>
        <w:t xml:space="preserve"> allows for </w:t>
      </w:r>
      <w:r w:rsidRPr="00615F9F">
        <w:rPr>
          <w:rFonts w:cstheme="minorHAnsi"/>
          <w:sz w:val="24"/>
          <w:szCs w:val="24"/>
        </w:rPr>
        <w:t xml:space="preserve">the </w:t>
      </w:r>
      <w:r w:rsidR="00BE28F9" w:rsidRPr="00615F9F">
        <w:rPr>
          <w:rFonts w:cstheme="minorHAnsi"/>
          <w:sz w:val="24"/>
          <w:szCs w:val="24"/>
        </w:rPr>
        <w:t xml:space="preserve">resolution of very fine processes without the need for </w:t>
      </w:r>
      <w:r w:rsidRPr="00615F9F">
        <w:rPr>
          <w:rFonts w:cstheme="minorHAnsi"/>
          <w:sz w:val="24"/>
          <w:szCs w:val="24"/>
        </w:rPr>
        <w:t xml:space="preserve">the </w:t>
      </w:r>
      <w:r w:rsidR="00BE28F9" w:rsidRPr="00615F9F">
        <w:rPr>
          <w:rFonts w:cstheme="minorHAnsi"/>
          <w:sz w:val="24"/>
          <w:szCs w:val="24"/>
        </w:rPr>
        <w:t>removal of out</w:t>
      </w:r>
      <w:r w:rsidRPr="00615F9F">
        <w:rPr>
          <w:rFonts w:cstheme="minorHAnsi"/>
          <w:sz w:val="24"/>
          <w:szCs w:val="24"/>
        </w:rPr>
        <w:t>-of</w:t>
      </w:r>
      <w:r w:rsidR="00BE28F9" w:rsidRPr="00615F9F">
        <w:rPr>
          <w:rFonts w:cstheme="minorHAnsi"/>
          <w:sz w:val="24"/>
          <w:szCs w:val="24"/>
        </w:rPr>
        <w:t>-focus light.</w:t>
      </w:r>
      <w:r w:rsidR="00941EAB" w:rsidRPr="00615F9F">
        <w:rPr>
          <w:rFonts w:cstheme="minorHAnsi"/>
          <w:sz w:val="24"/>
          <w:szCs w:val="24"/>
        </w:rPr>
        <w:t xml:space="preserve"> </w:t>
      </w:r>
      <w:r w:rsidR="00BE28F9" w:rsidRPr="00615F9F">
        <w:rPr>
          <w:rFonts w:cstheme="minorHAnsi"/>
          <w:sz w:val="24"/>
          <w:szCs w:val="24"/>
        </w:rPr>
        <w:t>Thus</w:t>
      </w:r>
      <w:r w:rsidRPr="00615F9F">
        <w:rPr>
          <w:rFonts w:cstheme="minorHAnsi"/>
          <w:sz w:val="24"/>
          <w:szCs w:val="24"/>
        </w:rPr>
        <w:t>,</w:t>
      </w:r>
      <w:r w:rsidR="00BE28F9" w:rsidRPr="00615F9F">
        <w:rPr>
          <w:rFonts w:cstheme="minorHAnsi"/>
          <w:sz w:val="24"/>
          <w:szCs w:val="24"/>
        </w:rPr>
        <w:t xml:space="preserve"> epifluorescence imaging more efficiently translates excitation light into signal at the detectors, which allows for better signal-to-noise ratios at higher acquisition speeds </w:t>
      </w:r>
      <w:r w:rsidR="002674B8" w:rsidRPr="00615F9F">
        <w:rPr>
          <w:rFonts w:cstheme="minorHAnsi"/>
          <w:sz w:val="24"/>
          <w:szCs w:val="24"/>
        </w:rPr>
        <w:t>and</w:t>
      </w:r>
      <w:r w:rsidR="00BE28F9" w:rsidRPr="00615F9F">
        <w:rPr>
          <w:rFonts w:cstheme="minorHAnsi"/>
          <w:sz w:val="24"/>
          <w:szCs w:val="24"/>
        </w:rPr>
        <w:t xml:space="preserve"> less dye bleaching at the same acquisition rate. </w:t>
      </w:r>
      <w:r w:rsidR="007C2CBB" w:rsidRPr="00615F9F">
        <w:rPr>
          <w:rFonts w:cstheme="minorHAnsi"/>
          <w:sz w:val="24"/>
          <w:szCs w:val="24"/>
        </w:rPr>
        <w:t>The use of inverted microscopes allows an even plane of focus to be obtained in widefield imaging</w:t>
      </w:r>
      <w:r w:rsidR="00C4031C" w:rsidRPr="00615F9F">
        <w:rPr>
          <w:rFonts w:cstheme="minorHAnsi"/>
          <w:sz w:val="24"/>
          <w:szCs w:val="24"/>
        </w:rPr>
        <w:t xml:space="preserve"> </w:t>
      </w:r>
      <w:r w:rsidR="007C2CBB" w:rsidRPr="00615F9F">
        <w:rPr>
          <w:rFonts w:cstheme="minorHAnsi"/>
          <w:sz w:val="24"/>
          <w:szCs w:val="24"/>
        </w:rPr>
        <w:t>across large brain areas</w:t>
      </w:r>
      <w:r w:rsidR="00941EAB" w:rsidRPr="00615F9F">
        <w:rPr>
          <w:rFonts w:cstheme="minorHAnsi"/>
          <w:sz w:val="24"/>
          <w:szCs w:val="24"/>
        </w:rPr>
        <w:t xml:space="preserve">. </w:t>
      </w:r>
      <w:r w:rsidRPr="00615F9F">
        <w:rPr>
          <w:rFonts w:cstheme="minorHAnsi"/>
          <w:sz w:val="24"/>
          <w:szCs w:val="24"/>
        </w:rPr>
        <w:t>A</w:t>
      </w:r>
      <w:r w:rsidR="005B2208" w:rsidRPr="00615F9F">
        <w:rPr>
          <w:rFonts w:cstheme="minorHAnsi"/>
          <w:sz w:val="24"/>
          <w:szCs w:val="24"/>
        </w:rPr>
        <w:t xml:space="preserve"> spinning-disk confocal a</w:t>
      </w:r>
      <w:r w:rsidR="00941EAB" w:rsidRPr="00615F9F">
        <w:rPr>
          <w:rFonts w:cstheme="minorHAnsi"/>
          <w:sz w:val="24"/>
          <w:szCs w:val="24"/>
        </w:rPr>
        <w:t>dapter</w:t>
      </w:r>
      <w:r w:rsidRPr="00615F9F">
        <w:rPr>
          <w:rFonts w:cstheme="minorHAnsi"/>
          <w:sz w:val="24"/>
          <w:szCs w:val="24"/>
        </w:rPr>
        <w:t xml:space="preserve"> was used here</w:t>
      </w:r>
      <w:r w:rsidR="00941EAB" w:rsidRPr="00615F9F">
        <w:rPr>
          <w:rFonts w:cstheme="minorHAnsi"/>
          <w:sz w:val="24"/>
          <w:szCs w:val="24"/>
        </w:rPr>
        <w:t xml:space="preserve"> to </w:t>
      </w:r>
      <w:r w:rsidR="004812B5" w:rsidRPr="00615F9F">
        <w:rPr>
          <w:rFonts w:cstheme="minorHAnsi"/>
          <w:sz w:val="24"/>
          <w:szCs w:val="24"/>
        </w:rPr>
        <w:t>obtain</w:t>
      </w:r>
      <w:r w:rsidR="00941EAB" w:rsidRPr="00615F9F">
        <w:rPr>
          <w:rFonts w:cstheme="minorHAnsi"/>
          <w:sz w:val="24"/>
          <w:szCs w:val="24"/>
        </w:rPr>
        <w:t xml:space="preserve"> images of RFP-labeled</w:t>
      </w:r>
      <w:r w:rsidR="005B2208" w:rsidRPr="00615F9F">
        <w:rPr>
          <w:rFonts w:cstheme="minorHAnsi"/>
          <w:sz w:val="24"/>
          <w:szCs w:val="24"/>
        </w:rPr>
        <w:t xml:space="preserve"> </w:t>
      </w:r>
      <w:r w:rsidR="00941EAB" w:rsidRPr="00615F9F">
        <w:rPr>
          <w:rFonts w:cstheme="minorHAnsi"/>
          <w:sz w:val="24"/>
          <w:szCs w:val="24"/>
        </w:rPr>
        <w:t>neuronal</w:t>
      </w:r>
      <w:r w:rsidR="005B2208" w:rsidRPr="00615F9F">
        <w:rPr>
          <w:rFonts w:cstheme="minorHAnsi"/>
          <w:sz w:val="24"/>
          <w:szCs w:val="24"/>
        </w:rPr>
        <w:t xml:space="preserve"> </w:t>
      </w:r>
      <w:r w:rsidR="00941EAB" w:rsidRPr="00615F9F">
        <w:rPr>
          <w:rFonts w:cstheme="minorHAnsi"/>
          <w:sz w:val="24"/>
          <w:szCs w:val="24"/>
        </w:rPr>
        <w:t>sub</w:t>
      </w:r>
      <w:r w:rsidR="005B2208" w:rsidRPr="00615F9F">
        <w:rPr>
          <w:rFonts w:cstheme="minorHAnsi"/>
          <w:sz w:val="24"/>
          <w:szCs w:val="24"/>
        </w:rPr>
        <w:t>types in the same preparation</w:t>
      </w:r>
      <w:r w:rsidR="000E1386" w:rsidRPr="00615F9F">
        <w:rPr>
          <w:rFonts w:cstheme="minorHAnsi"/>
          <w:sz w:val="24"/>
          <w:szCs w:val="24"/>
        </w:rPr>
        <w:t xml:space="preserve"> used for </w:t>
      </w:r>
      <w:r w:rsidRPr="00615F9F">
        <w:rPr>
          <w:rFonts w:cstheme="minorHAnsi"/>
          <w:sz w:val="24"/>
          <w:szCs w:val="24"/>
        </w:rPr>
        <w:t xml:space="preserve">the </w:t>
      </w:r>
      <w:r w:rsidR="000E1386" w:rsidRPr="00615F9F">
        <w:rPr>
          <w:rFonts w:cstheme="minorHAnsi"/>
          <w:sz w:val="24"/>
          <w:szCs w:val="24"/>
        </w:rPr>
        <w:t>epifluorescence</w:t>
      </w:r>
      <w:r w:rsidR="001E6F1B" w:rsidRPr="00615F9F">
        <w:rPr>
          <w:rFonts w:cstheme="minorHAnsi"/>
          <w:sz w:val="24"/>
          <w:szCs w:val="24"/>
        </w:rPr>
        <w:t xml:space="preserve"> imaging</w:t>
      </w:r>
      <w:r w:rsidR="005B2208" w:rsidRPr="00615F9F">
        <w:rPr>
          <w:rFonts w:cstheme="minorHAnsi"/>
          <w:sz w:val="24"/>
          <w:szCs w:val="24"/>
        </w:rPr>
        <w:t xml:space="preserve"> of calcium dynamics. </w:t>
      </w:r>
      <w:r w:rsidR="004B0706" w:rsidRPr="00615F9F">
        <w:rPr>
          <w:rFonts w:cstheme="minorHAnsi"/>
          <w:sz w:val="24"/>
          <w:szCs w:val="24"/>
        </w:rPr>
        <w:t>Spinning-</w:t>
      </w:r>
      <w:r w:rsidR="005B2208" w:rsidRPr="00615F9F">
        <w:rPr>
          <w:rFonts w:cstheme="minorHAnsi"/>
          <w:sz w:val="24"/>
          <w:szCs w:val="24"/>
        </w:rPr>
        <w:t xml:space="preserve">disk confocal microscopy allows for quick switching between </w:t>
      </w:r>
      <w:proofErr w:type="spellStart"/>
      <w:r w:rsidR="005B2208" w:rsidRPr="00615F9F">
        <w:rPr>
          <w:rFonts w:cstheme="minorHAnsi"/>
          <w:sz w:val="24"/>
          <w:szCs w:val="24"/>
        </w:rPr>
        <w:t>epifluorescent</w:t>
      </w:r>
      <w:proofErr w:type="spellEnd"/>
      <w:r w:rsidR="005B2208" w:rsidRPr="00615F9F">
        <w:rPr>
          <w:rFonts w:cstheme="minorHAnsi"/>
          <w:sz w:val="24"/>
          <w:szCs w:val="24"/>
        </w:rPr>
        <w:t xml:space="preserve"> and confocal modes</w:t>
      </w:r>
      <w:r w:rsidR="004B0706" w:rsidRPr="00615F9F">
        <w:rPr>
          <w:rFonts w:cstheme="minorHAnsi"/>
          <w:sz w:val="24"/>
          <w:szCs w:val="24"/>
        </w:rPr>
        <w:t>.</w:t>
      </w:r>
      <w:r w:rsidR="005B2208" w:rsidRPr="00615F9F">
        <w:rPr>
          <w:rFonts w:cstheme="minorHAnsi"/>
          <w:sz w:val="24"/>
          <w:szCs w:val="24"/>
        </w:rPr>
        <w:t xml:space="preserve"> </w:t>
      </w:r>
      <w:r w:rsidR="004B0706" w:rsidRPr="00615F9F">
        <w:rPr>
          <w:rFonts w:cstheme="minorHAnsi"/>
          <w:sz w:val="24"/>
          <w:szCs w:val="24"/>
        </w:rPr>
        <w:t xml:space="preserve">This </w:t>
      </w:r>
      <w:proofErr w:type="spellStart"/>
      <w:r w:rsidR="004B0706" w:rsidRPr="00615F9F">
        <w:rPr>
          <w:rFonts w:cstheme="minorHAnsi"/>
          <w:sz w:val="24"/>
          <w:szCs w:val="24"/>
        </w:rPr>
        <w:t>confocality</w:t>
      </w:r>
      <w:proofErr w:type="spellEnd"/>
      <w:r w:rsidR="004B0706" w:rsidRPr="00615F9F">
        <w:rPr>
          <w:rFonts w:cstheme="minorHAnsi"/>
          <w:sz w:val="24"/>
          <w:szCs w:val="24"/>
        </w:rPr>
        <w:t xml:space="preserve"> is sufficient to obtain clear images of neurons labeled with variants of GFP</w:t>
      </w:r>
      <w:r w:rsidR="001E6F1B" w:rsidRPr="00615F9F">
        <w:rPr>
          <w:rFonts w:cstheme="minorHAnsi"/>
          <w:sz w:val="24"/>
          <w:szCs w:val="24"/>
        </w:rPr>
        <w:t xml:space="preserve">, which </w:t>
      </w:r>
      <w:r w:rsidR="004B0706" w:rsidRPr="00615F9F">
        <w:rPr>
          <w:rFonts w:cstheme="minorHAnsi"/>
          <w:sz w:val="24"/>
          <w:szCs w:val="24"/>
        </w:rPr>
        <w:t xml:space="preserve">are </w:t>
      </w:r>
      <w:r w:rsidR="005B2208" w:rsidRPr="00615F9F">
        <w:rPr>
          <w:rFonts w:cstheme="minorHAnsi"/>
          <w:sz w:val="24"/>
          <w:szCs w:val="24"/>
        </w:rPr>
        <w:t xml:space="preserve">less sensitive </w:t>
      </w:r>
      <w:r w:rsidR="001E6F1B" w:rsidRPr="00615F9F">
        <w:rPr>
          <w:rFonts w:cstheme="minorHAnsi"/>
          <w:sz w:val="24"/>
          <w:szCs w:val="24"/>
        </w:rPr>
        <w:t xml:space="preserve">than calcium indicators </w:t>
      </w:r>
      <w:r w:rsidR="0097065E" w:rsidRPr="00615F9F">
        <w:rPr>
          <w:rFonts w:cstheme="minorHAnsi"/>
          <w:sz w:val="24"/>
          <w:szCs w:val="24"/>
        </w:rPr>
        <w:t xml:space="preserve">in </w:t>
      </w:r>
      <w:r w:rsidR="005B2208" w:rsidRPr="00615F9F">
        <w:rPr>
          <w:rFonts w:cstheme="minorHAnsi"/>
          <w:sz w:val="24"/>
          <w:szCs w:val="24"/>
        </w:rPr>
        <w:t>regard to dye bleaching.</w:t>
      </w:r>
      <w:r w:rsidR="004812B5" w:rsidRPr="00615F9F">
        <w:rPr>
          <w:rFonts w:cstheme="minorHAnsi"/>
          <w:sz w:val="24"/>
          <w:szCs w:val="24"/>
        </w:rPr>
        <w:t xml:space="preserve"> With this system</w:t>
      </w:r>
      <w:r w:rsidR="006479FC" w:rsidRPr="00615F9F">
        <w:rPr>
          <w:rFonts w:cstheme="minorHAnsi"/>
          <w:sz w:val="24"/>
          <w:szCs w:val="24"/>
        </w:rPr>
        <w:t>,</w:t>
      </w:r>
      <w:r w:rsidR="004812B5" w:rsidRPr="00615F9F">
        <w:rPr>
          <w:rFonts w:cstheme="minorHAnsi"/>
          <w:sz w:val="24"/>
          <w:szCs w:val="24"/>
        </w:rPr>
        <w:t xml:space="preserve"> it is possible to measure calcium activity in both genetically labeled and non-labeled </w:t>
      </w:r>
      <w:r w:rsidR="00602CD7" w:rsidRPr="00615F9F">
        <w:rPr>
          <w:rFonts w:cstheme="minorHAnsi"/>
          <w:sz w:val="24"/>
          <w:szCs w:val="24"/>
        </w:rPr>
        <w:t xml:space="preserve">neuronal </w:t>
      </w:r>
      <w:r w:rsidR="004812B5" w:rsidRPr="00615F9F">
        <w:rPr>
          <w:rFonts w:cstheme="minorHAnsi"/>
          <w:sz w:val="24"/>
          <w:szCs w:val="24"/>
        </w:rPr>
        <w:t xml:space="preserve">populations at the same time. </w:t>
      </w:r>
    </w:p>
    <w:p w14:paraId="5AE796D9" w14:textId="5173745A" w:rsidR="005623B8" w:rsidRPr="00615F9F" w:rsidRDefault="005623B8" w:rsidP="00E019F7">
      <w:pPr>
        <w:tabs>
          <w:tab w:val="left" w:pos="720"/>
          <w:tab w:val="left" w:pos="1260"/>
        </w:tabs>
        <w:spacing w:after="0" w:line="240" w:lineRule="auto"/>
        <w:jc w:val="both"/>
        <w:rPr>
          <w:rFonts w:cstheme="minorHAnsi"/>
          <w:sz w:val="24"/>
          <w:szCs w:val="24"/>
        </w:rPr>
      </w:pPr>
    </w:p>
    <w:p w14:paraId="1B76BB3D" w14:textId="59C11060" w:rsidR="005B2208" w:rsidRPr="00615F9F" w:rsidRDefault="004B0706" w:rsidP="00E019F7">
      <w:pPr>
        <w:tabs>
          <w:tab w:val="left" w:pos="720"/>
          <w:tab w:val="left" w:pos="1260"/>
        </w:tabs>
        <w:spacing w:after="0" w:line="240" w:lineRule="auto"/>
        <w:jc w:val="both"/>
        <w:rPr>
          <w:rFonts w:cstheme="minorHAnsi"/>
          <w:sz w:val="24"/>
          <w:szCs w:val="24"/>
        </w:rPr>
      </w:pPr>
      <w:r w:rsidRPr="00615F9F">
        <w:rPr>
          <w:rFonts w:cstheme="minorHAnsi"/>
          <w:sz w:val="24"/>
          <w:szCs w:val="24"/>
        </w:rPr>
        <w:t>Organotypic slice cultures have</w:t>
      </w:r>
      <w:r w:rsidR="002674B8" w:rsidRPr="00615F9F">
        <w:rPr>
          <w:rFonts w:cstheme="minorHAnsi"/>
          <w:sz w:val="24"/>
          <w:szCs w:val="24"/>
        </w:rPr>
        <w:t xml:space="preserve"> been used to study proteins</w:t>
      </w:r>
      <w:r w:rsidR="0097065E" w:rsidRPr="00615F9F">
        <w:rPr>
          <w:rFonts w:cstheme="minorHAnsi"/>
          <w:sz w:val="24"/>
          <w:szCs w:val="24"/>
        </w:rPr>
        <w:t>,</w:t>
      </w:r>
      <w:r w:rsidR="002674B8" w:rsidRPr="00615F9F">
        <w:rPr>
          <w:rFonts w:cstheme="minorHAnsi"/>
          <w:sz w:val="24"/>
          <w:szCs w:val="24"/>
        </w:rPr>
        <w:t xml:space="preserve"> which are important in </w:t>
      </w:r>
      <w:r w:rsidR="001E6F1B" w:rsidRPr="00615F9F">
        <w:rPr>
          <w:rFonts w:cstheme="minorHAnsi"/>
          <w:sz w:val="24"/>
          <w:szCs w:val="24"/>
        </w:rPr>
        <w:t xml:space="preserve">early </w:t>
      </w:r>
      <w:r w:rsidR="002674B8" w:rsidRPr="00615F9F">
        <w:rPr>
          <w:rFonts w:cstheme="minorHAnsi"/>
          <w:sz w:val="24"/>
          <w:szCs w:val="24"/>
        </w:rPr>
        <w:t xml:space="preserve">development but difficult to study at later stages because they cause the death of newborn pups. For example, organotypic slice cultures </w:t>
      </w:r>
      <w:r w:rsidR="001E6F1B" w:rsidRPr="00615F9F">
        <w:rPr>
          <w:rFonts w:cstheme="minorHAnsi"/>
          <w:sz w:val="24"/>
          <w:szCs w:val="24"/>
        </w:rPr>
        <w:t xml:space="preserve">were used </w:t>
      </w:r>
      <w:r w:rsidR="002674B8" w:rsidRPr="00615F9F">
        <w:rPr>
          <w:rFonts w:cstheme="minorHAnsi"/>
          <w:sz w:val="24"/>
          <w:szCs w:val="24"/>
        </w:rPr>
        <w:t>to study spontaneous activity in the first postnatal week of brains lacking either GAD67</w:t>
      </w:r>
      <w:r w:rsidR="001E6F1B" w:rsidRPr="00615F9F">
        <w:rPr>
          <w:rFonts w:cstheme="minorHAnsi"/>
          <w:sz w:val="24"/>
          <w:szCs w:val="24"/>
        </w:rPr>
        <w:fldChar w:fldCharType="begin" w:fldLock="1"/>
      </w:r>
      <w:r w:rsidR="00B97C73" w:rsidRPr="00615F9F">
        <w:rPr>
          <w:rFonts w:cstheme="minorHAnsi"/>
          <w:sz w:val="24"/>
          <w:szCs w:val="24"/>
        </w:rPr>
        <w:instrText>ADDIN CSL_CITATION { "citationItems" : [ { "id" : "ITEM-1", "itemData" : { "DOI" : "10.1523/JNEUROSCI.3811-13.2014", "ISSN" : "1529-2401", "PMID" : "24623764", "abstract" : "Many structures of the mammalian CNS generate propagating waves of electrical activity early in development. These waves are essential to CNS development, mediating a variety of developmental processes, such as axonal outgrowth and pathfinding, synaptogenesis, and the maturation of ion channel and receptor properties. In the mouse cerebral cortex, waves of activity occur between embryonic day 18 and postnatal day 8 and originate in pacemaker circuits in the septal nucleus and the piriform cortex. Here we show that genetic knock-out of the major synthetic enzyme for GABA, GAD67, selectively eliminates the picrotoxin-sensitive fraction of these waves. The waves that remain in the GAD67 knock-out have a much higher probability of propagating into the dorsal neocortex, as do the picrotoxin-resistant fraction of waves in controls. Field potential recordings at the point of wave initiation reveal different electrical signatures for GABAergic and glutamatergic waves. These data indicate that: (1) there are separate GABAergic and glutamatergic pacemaker circuits within the piriform cortex, each of which can initiate waves of activity; (2) the glutamatergic pacemaker initiates waves that preferentially propagate into the neocortex; and (3) the initial appearance of the glutamatergic pacemaker does not require preceding GABAergic waves. In the absence of GAD67, the electrical activity underlying glutamatergic waves shows greatly increased tendency to burst, indicating that GABAergic inputs inhibit the glutamatergic pacemaker, even at stages when GABAergic pacemaker circuitry can itself initiate waves.", "author" : [ { "dropping-particle" : "", "family" : "Easton", "given" : "Curtis R", "non-dropping-particle" : "", "parse-names" : false, "suffix" : "" }, { "dropping-particle" : "", "family" : "Weir", "given" : "Keiko", "non-dropping-particle" : "", "parse-names" : false, "suffix" : "" }, { "dropping-particle" : "", "family" : "Scott", "given" : "Adina", "non-dropping-particle" : "", "parse-names" : false, "suffix" : "" }, { "dropping-particle" : "", "family" : "Moen", "given" : "Samantha P", "non-dropping-particle" : "", "parse-names" : false, "suffix" : "" }, { "dropping-particle" : "", "family" : "Barger", "given" : "Zeke", "non-dropping-particle" : "", "parse-names" : false, "suffix" : "" }, { "dropping-particle" : "", "family" : "Folch", "given" : "Albert", "non-dropping-particle" : "", "parse-names" : false, "suffix" : "" }, { "dropping-particle" : "", "family" : "Hevner", "given" : "Robert F", "non-dropping-particle" : "", "parse-names" : false, "suffix" : "" }, { "dropping-particle" : "", "family" : "Moody", "given" : "William J", "non-dropping-particle" : "", "parse-names" : false, "suffix" : "" } ], "container-title" : "The Journal of neuroscience : the official journal of the Society for Neuroscience", "id" : "ITEM-1", "issue" : "11", "issued" : { "date-parts" : [ [ "2014", "3", "12" ] ] }, "page" : "3854-63", "publisher" : "Society for Neuroscience", "title" : "Genetic elimination of GABAergic neurotransmission reveals two distinct pacemakers for spontaneous waves of activity in the developing mouse cortex.", "type" : "article-journal", "volume" : "34" }, "uris" : [ "http://www.mendeley.com/documents/?uuid=22fc1c28-7464-3039-94ff-226847e42914" ] } ], "mendeley" : { "formattedCitation" : "&lt;sup&gt;2&lt;/sup&gt;", "plainTextFormattedCitation" : "2", "previouslyFormattedCitation" : "&lt;sup&gt;1&lt;/sup&gt;" }, "properties" : { "noteIndex" : 0 }, "schema" : "https://github.com/citation-style-language/schema/raw/master/csl-citation.json" }</w:instrText>
      </w:r>
      <w:r w:rsidR="001E6F1B" w:rsidRPr="00615F9F">
        <w:rPr>
          <w:rFonts w:cstheme="minorHAnsi"/>
          <w:sz w:val="24"/>
          <w:szCs w:val="24"/>
        </w:rPr>
        <w:fldChar w:fldCharType="separate"/>
      </w:r>
      <w:r w:rsidR="00B97C73" w:rsidRPr="00615F9F">
        <w:rPr>
          <w:rFonts w:cstheme="minorHAnsi"/>
          <w:sz w:val="24"/>
          <w:szCs w:val="24"/>
          <w:vertAlign w:val="superscript"/>
        </w:rPr>
        <w:t>2</w:t>
      </w:r>
      <w:r w:rsidR="001E6F1B" w:rsidRPr="00615F9F">
        <w:rPr>
          <w:rFonts w:cstheme="minorHAnsi"/>
          <w:sz w:val="24"/>
          <w:szCs w:val="24"/>
        </w:rPr>
        <w:fldChar w:fldCharType="end"/>
      </w:r>
      <w:r w:rsidR="002674B8" w:rsidRPr="00615F9F">
        <w:rPr>
          <w:rFonts w:cstheme="minorHAnsi"/>
          <w:sz w:val="24"/>
          <w:szCs w:val="24"/>
        </w:rPr>
        <w:t>, the primary enzyme creating GABA</w:t>
      </w:r>
      <w:r w:rsidR="0097065E" w:rsidRPr="00615F9F">
        <w:rPr>
          <w:rFonts w:cstheme="minorHAnsi"/>
          <w:sz w:val="24"/>
          <w:szCs w:val="24"/>
        </w:rPr>
        <w:t xml:space="preserve"> in the brain</w:t>
      </w:r>
      <w:r w:rsidR="002674B8" w:rsidRPr="00615F9F">
        <w:rPr>
          <w:rFonts w:cstheme="minorHAnsi"/>
          <w:sz w:val="24"/>
          <w:szCs w:val="24"/>
        </w:rPr>
        <w:t xml:space="preserve">, or Tbr1, a transcription factor important </w:t>
      </w:r>
      <w:r w:rsidR="0097065E" w:rsidRPr="00615F9F">
        <w:rPr>
          <w:rFonts w:cstheme="minorHAnsi"/>
          <w:sz w:val="24"/>
          <w:szCs w:val="24"/>
        </w:rPr>
        <w:t>for</w:t>
      </w:r>
      <w:r w:rsidR="002674B8" w:rsidRPr="00615F9F">
        <w:rPr>
          <w:rFonts w:cstheme="minorHAnsi"/>
          <w:sz w:val="24"/>
          <w:szCs w:val="24"/>
        </w:rPr>
        <w:t xml:space="preserve"> cortical layering</w:t>
      </w:r>
      <w:r w:rsidR="001E6F1B" w:rsidRPr="00615F9F">
        <w:rPr>
          <w:rFonts w:cstheme="minorHAnsi"/>
          <w:sz w:val="24"/>
          <w:szCs w:val="24"/>
        </w:rPr>
        <w:fldChar w:fldCharType="begin" w:fldLock="1"/>
      </w:r>
      <w:r w:rsidR="00B97C73" w:rsidRPr="00615F9F">
        <w:rPr>
          <w:rFonts w:cstheme="minorHAnsi"/>
          <w:sz w:val="24"/>
          <w:szCs w:val="24"/>
        </w:rPr>
        <w:instrText>ADDIN CSL_CITATION { "citationItems" : [ { "id" : "ITEM-1", "itemData" : { "DOI" : "10.1002/dneu.22354", "ISSN" : "1932-846X", "PMID" : "26473411", "abstract" : "Cortical development involves the structuring of network features by genetically programmed molecular signaling pathways. Additionally, spontaneous ion channel activity refines neuronal connections. We examine Ca(2+) fluctuations in the first postnatal week of normal mouse neocortex and that expressing knockout of the transcription factor T-brain-1 (Tbr1): a signaling molecule in cortical patterning and differentiation of excitatory neurons. In cortex, glutamatergic neurons express Tbr1 just before the onset of population electrical activity that is accompanied by intracellular Ca(2+) increases. It is known that glutamatergic cells are disordered with Tbr1 KO such that normal laying of the cortex, with newer born cells residing in superficial layers, does not occur. However, the fate of cortical interneurons is not well studied, nor is the ability of Tbr1 deficient cortex to express normal physiological activity. Using fluorescent proteins targeted to interneurons, we find that cortical interneurons are also disordered in the Tbr1 knockout. Using Ca(2+) imaging we find that population activity in mutant cortex occurs at normal frequencies with similar sensitivity to GABAA receptor blockade as in nonmutant cortex. Finally, using multichannel fluorescence imaging of Ca(2+) indicator dye and interneurons labeled with red fluorescent protein, we identify an additional Ca(2+) signal in interneurons distinct from population activity and with different pharmacological sensitivities. Our results show the population activity described here is a robust property of the developing network that continues in the absence of an important signaling molecule, Tbr1, and that cortical interneurons generate distinct forms of activity that may serve different developmental functions. \u00a9 2015 Wiley Periodicals, Inc. Develop Neurobiol, 2015.", "author" : [ { "dropping-particle" : "", "family" : "Easton", "given" : "C R", "non-dropping-particle" : "", "parse-names" : false, "suffix" : "" }, { "dropping-particle" : "", "family" : "Dickey", "given" : "C W", "non-dropping-particle" : "", "parse-names" : false, "suffix" : "" }, { "dropping-particle" : "", "family" : "Moen", "given" : "S P", "non-dropping-particle" : "", "parse-names" : false, "suffix" : "" }, { "dropping-particle" : "", "family" : "Neuzil", "given" : "K E", "non-dropping-particle" : "", "parse-names" : false, "suffix" : "" }, { "dropping-particle" : "", "family" : "Barger", "given" : "Z", "non-dropping-particle" : "", "parse-names" : false, "suffix" : "" }, { "dropping-particle" : "", "family" : "Anderson", "given" : "T M", "non-dropping-particle" : "", "parse-names" : false, "suffix" : "" }, { "dropping-particle" : "", "family" : "Moody", "given" : "W J", "non-dropping-particle" : "", "parse-names" : false, "suffix" : "" }, { "dropping-particle" : "", "family" : "Hevner", "given" : "R F", "non-dropping-particle" : "", "parse-names" : false, "suffix" : "" } ], "container-title" : "Developmental neurobiology", "id" : "ITEM-1", "issued" : { "date-parts" : [ [ "2015", "10", "16" ] ] }, "title" : "Distinct calcium signals in developing cortical interneurons persist despite disorganization of cortex by Tbr1 KO.", "type" : "article-journal" }, "uris" : [ "http://www.mendeley.com/documents/?uuid=dd101483-a0fc-475c-8430-aff9b2926af2" ] } ], "mendeley" : { "formattedCitation" : "&lt;sup&gt;4&lt;/sup&gt;", "plainTextFormattedCitation" : "4", "previouslyFormattedCitation" : "&lt;sup&gt;3&lt;/sup&gt;" }, "properties" : { "noteIndex" : 0 }, "schema" : "https://github.com/citation-style-language/schema/raw/master/csl-citation.json" }</w:instrText>
      </w:r>
      <w:r w:rsidR="001E6F1B" w:rsidRPr="00615F9F">
        <w:rPr>
          <w:rFonts w:cstheme="minorHAnsi"/>
          <w:sz w:val="24"/>
          <w:szCs w:val="24"/>
        </w:rPr>
        <w:fldChar w:fldCharType="separate"/>
      </w:r>
      <w:r w:rsidR="00B97C73" w:rsidRPr="00615F9F">
        <w:rPr>
          <w:rFonts w:cstheme="minorHAnsi"/>
          <w:sz w:val="24"/>
          <w:szCs w:val="24"/>
          <w:vertAlign w:val="superscript"/>
        </w:rPr>
        <w:t>4</w:t>
      </w:r>
      <w:r w:rsidR="001E6F1B" w:rsidRPr="00615F9F">
        <w:rPr>
          <w:rFonts w:cstheme="minorHAnsi"/>
          <w:sz w:val="24"/>
          <w:szCs w:val="24"/>
        </w:rPr>
        <w:fldChar w:fldCharType="end"/>
      </w:r>
      <w:r w:rsidR="002674B8" w:rsidRPr="00615F9F">
        <w:rPr>
          <w:rFonts w:cstheme="minorHAnsi"/>
          <w:sz w:val="24"/>
          <w:szCs w:val="24"/>
        </w:rPr>
        <w:t>. In both cases</w:t>
      </w:r>
      <w:r w:rsidR="001E6F1B" w:rsidRPr="00615F9F">
        <w:rPr>
          <w:rFonts w:cstheme="minorHAnsi"/>
          <w:sz w:val="24"/>
          <w:szCs w:val="24"/>
        </w:rPr>
        <w:t>,</w:t>
      </w:r>
      <w:r w:rsidR="002674B8" w:rsidRPr="00615F9F">
        <w:rPr>
          <w:rFonts w:cstheme="minorHAnsi"/>
          <w:sz w:val="24"/>
          <w:szCs w:val="24"/>
        </w:rPr>
        <w:t xml:space="preserve"> insights into the role of these neonate-lethal genes in patterning the newborn cortex</w:t>
      </w:r>
      <w:r w:rsidR="001E6F1B" w:rsidRPr="00615F9F">
        <w:rPr>
          <w:rFonts w:cstheme="minorHAnsi"/>
          <w:sz w:val="24"/>
          <w:szCs w:val="24"/>
        </w:rPr>
        <w:t xml:space="preserve"> were achieved</w:t>
      </w:r>
      <w:r w:rsidR="002674B8" w:rsidRPr="00615F9F">
        <w:rPr>
          <w:rFonts w:cstheme="minorHAnsi"/>
          <w:sz w:val="24"/>
          <w:szCs w:val="24"/>
        </w:rPr>
        <w:t xml:space="preserve"> by extending the age of assayable tissue </w:t>
      </w:r>
      <w:r w:rsidR="0097065E" w:rsidRPr="00615F9F">
        <w:rPr>
          <w:rFonts w:cstheme="minorHAnsi"/>
          <w:sz w:val="24"/>
          <w:szCs w:val="24"/>
        </w:rPr>
        <w:t>using</w:t>
      </w:r>
      <w:r w:rsidR="002674B8" w:rsidRPr="00615F9F">
        <w:rPr>
          <w:rFonts w:cstheme="minorHAnsi"/>
          <w:sz w:val="24"/>
          <w:szCs w:val="24"/>
        </w:rPr>
        <w:t xml:space="preserve"> organotypic slice cultures.</w:t>
      </w:r>
    </w:p>
    <w:p w14:paraId="32120DE1" w14:textId="77777777" w:rsidR="006A5C02" w:rsidRPr="00615F9F" w:rsidRDefault="006A5C02" w:rsidP="00E019F7">
      <w:pPr>
        <w:tabs>
          <w:tab w:val="left" w:pos="720"/>
          <w:tab w:val="left" w:pos="1260"/>
        </w:tabs>
        <w:spacing w:after="0" w:line="240" w:lineRule="auto"/>
        <w:jc w:val="both"/>
        <w:rPr>
          <w:rFonts w:cstheme="minorHAnsi"/>
          <w:sz w:val="24"/>
          <w:szCs w:val="24"/>
        </w:rPr>
      </w:pPr>
    </w:p>
    <w:p w14:paraId="79B08634" w14:textId="196B2FF0" w:rsidR="006A5C02" w:rsidRPr="00615F9F" w:rsidRDefault="005B2208" w:rsidP="00E019F7">
      <w:pPr>
        <w:tabs>
          <w:tab w:val="left" w:pos="720"/>
          <w:tab w:val="left" w:pos="1260"/>
        </w:tabs>
        <w:spacing w:after="0" w:line="240" w:lineRule="auto"/>
        <w:jc w:val="both"/>
        <w:rPr>
          <w:rFonts w:cstheme="minorHAnsi"/>
          <w:sz w:val="24"/>
          <w:szCs w:val="24"/>
        </w:rPr>
      </w:pPr>
      <w:r w:rsidRPr="00615F9F">
        <w:rPr>
          <w:rFonts w:cstheme="minorHAnsi"/>
          <w:sz w:val="24"/>
          <w:szCs w:val="24"/>
        </w:rPr>
        <w:t>This preparation provides</w:t>
      </w:r>
      <w:r w:rsidR="00BE28F9" w:rsidRPr="00615F9F">
        <w:rPr>
          <w:rFonts w:cstheme="minorHAnsi"/>
          <w:sz w:val="24"/>
          <w:szCs w:val="24"/>
        </w:rPr>
        <w:t xml:space="preserve"> access to easily assayed, healthy brain slices</w:t>
      </w:r>
      <w:r w:rsidR="00EE4B9B" w:rsidRPr="00615F9F">
        <w:rPr>
          <w:rFonts w:cstheme="minorHAnsi"/>
          <w:sz w:val="24"/>
          <w:szCs w:val="24"/>
        </w:rPr>
        <w:t xml:space="preserve">. </w:t>
      </w:r>
      <w:r w:rsidR="00BE28F9" w:rsidRPr="00615F9F">
        <w:rPr>
          <w:rFonts w:cstheme="minorHAnsi"/>
          <w:sz w:val="24"/>
          <w:szCs w:val="24"/>
        </w:rPr>
        <w:t xml:space="preserve">Slice preparations allow access to cell populations deep in the brain that would be difficult to measure with </w:t>
      </w:r>
      <w:r w:rsidR="00BE28F9" w:rsidRPr="00615F9F">
        <w:rPr>
          <w:rFonts w:cstheme="minorHAnsi"/>
          <w:i/>
          <w:sz w:val="24"/>
          <w:szCs w:val="24"/>
        </w:rPr>
        <w:t>in</w:t>
      </w:r>
      <w:r w:rsidR="00C2653C" w:rsidRPr="00615F9F">
        <w:rPr>
          <w:rFonts w:cstheme="minorHAnsi"/>
          <w:i/>
          <w:sz w:val="24"/>
          <w:szCs w:val="24"/>
        </w:rPr>
        <w:t xml:space="preserve"> </w:t>
      </w:r>
      <w:r w:rsidR="00BE28F9" w:rsidRPr="00615F9F">
        <w:rPr>
          <w:rFonts w:cstheme="minorHAnsi"/>
          <w:i/>
          <w:sz w:val="24"/>
          <w:szCs w:val="24"/>
        </w:rPr>
        <w:t xml:space="preserve">vivo </w:t>
      </w:r>
      <w:r w:rsidR="00BE28F9" w:rsidRPr="00615F9F">
        <w:rPr>
          <w:rFonts w:cstheme="minorHAnsi"/>
          <w:sz w:val="24"/>
          <w:szCs w:val="24"/>
        </w:rPr>
        <w:t>techniques.</w:t>
      </w:r>
      <w:r w:rsidR="002674B8" w:rsidRPr="00615F9F">
        <w:rPr>
          <w:rFonts w:cstheme="minorHAnsi"/>
          <w:sz w:val="24"/>
          <w:szCs w:val="24"/>
        </w:rPr>
        <w:t xml:space="preserve"> Epifluorescen</w:t>
      </w:r>
      <w:r w:rsidR="000E1386" w:rsidRPr="00615F9F">
        <w:rPr>
          <w:rFonts w:cstheme="minorHAnsi"/>
          <w:sz w:val="24"/>
          <w:szCs w:val="24"/>
        </w:rPr>
        <w:t>ce</w:t>
      </w:r>
      <w:r w:rsidR="002674B8" w:rsidRPr="00615F9F">
        <w:rPr>
          <w:rFonts w:cstheme="minorHAnsi"/>
          <w:sz w:val="24"/>
          <w:szCs w:val="24"/>
        </w:rPr>
        <w:t xml:space="preserve"> imaging</w:t>
      </w:r>
      <w:r w:rsidR="001E6F1B" w:rsidRPr="00615F9F">
        <w:rPr>
          <w:rFonts w:cstheme="minorHAnsi"/>
          <w:sz w:val="24"/>
          <w:szCs w:val="24"/>
        </w:rPr>
        <w:t xml:space="preserve"> works well in slices </w:t>
      </w:r>
      <w:r w:rsidR="00182AE1" w:rsidRPr="00615F9F">
        <w:rPr>
          <w:rFonts w:cstheme="minorHAnsi"/>
          <w:sz w:val="24"/>
          <w:szCs w:val="24"/>
        </w:rPr>
        <w:t xml:space="preserve">and is used for surface imaging </w:t>
      </w:r>
      <w:r w:rsidR="00182AE1" w:rsidRPr="00615F9F">
        <w:rPr>
          <w:rFonts w:cstheme="minorHAnsi"/>
          <w:i/>
          <w:sz w:val="24"/>
          <w:szCs w:val="24"/>
        </w:rPr>
        <w:t>in</w:t>
      </w:r>
      <w:r w:rsidR="00C2653C" w:rsidRPr="00615F9F">
        <w:rPr>
          <w:rFonts w:cstheme="minorHAnsi"/>
          <w:i/>
          <w:sz w:val="24"/>
          <w:szCs w:val="24"/>
        </w:rPr>
        <w:t xml:space="preserve"> </w:t>
      </w:r>
      <w:r w:rsidR="00182AE1" w:rsidRPr="00615F9F">
        <w:rPr>
          <w:rFonts w:cstheme="minorHAnsi"/>
          <w:i/>
          <w:sz w:val="24"/>
          <w:szCs w:val="24"/>
        </w:rPr>
        <w:t>vivo</w:t>
      </w:r>
      <w:r w:rsidR="00182AE1" w:rsidRPr="00615F9F">
        <w:rPr>
          <w:rFonts w:cstheme="minorHAnsi"/>
          <w:sz w:val="24"/>
          <w:szCs w:val="24"/>
        </w:rPr>
        <w:t xml:space="preserve">, </w:t>
      </w:r>
      <w:r w:rsidR="00C2653C" w:rsidRPr="00615F9F">
        <w:rPr>
          <w:rFonts w:cstheme="minorHAnsi"/>
          <w:sz w:val="24"/>
          <w:szCs w:val="24"/>
        </w:rPr>
        <w:t>such as for</w:t>
      </w:r>
      <w:r w:rsidR="00182AE1" w:rsidRPr="00615F9F">
        <w:rPr>
          <w:rFonts w:cstheme="minorHAnsi"/>
          <w:sz w:val="24"/>
          <w:szCs w:val="24"/>
        </w:rPr>
        <w:t xml:space="preserve"> cells in cortical layers I-III. However</w:t>
      </w:r>
      <w:r w:rsidR="005623B8" w:rsidRPr="00615F9F">
        <w:rPr>
          <w:rFonts w:cstheme="minorHAnsi"/>
          <w:sz w:val="24"/>
          <w:szCs w:val="24"/>
        </w:rPr>
        <w:t>,</w:t>
      </w:r>
      <w:r w:rsidR="00182AE1" w:rsidRPr="00615F9F">
        <w:rPr>
          <w:rFonts w:cstheme="minorHAnsi"/>
          <w:sz w:val="24"/>
          <w:szCs w:val="24"/>
        </w:rPr>
        <w:t xml:space="preserve"> i</w:t>
      </w:r>
      <w:r w:rsidR="001E6F1B" w:rsidRPr="00615F9F">
        <w:rPr>
          <w:rFonts w:cstheme="minorHAnsi"/>
          <w:sz w:val="24"/>
          <w:szCs w:val="24"/>
        </w:rPr>
        <w:t>t</w:t>
      </w:r>
      <w:r w:rsidR="00182AE1" w:rsidRPr="00615F9F">
        <w:rPr>
          <w:rFonts w:cstheme="minorHAnsi"/>
          <w:sz w:val="24"/>
          <w:szCs w:val="24"/>
        </w:rPr>
        <w:t xml:space="preserve"> is ill-</w:t>
      </w:r>
      <w:r w:rsidR="004B0706" w:rsidRPr="00615F9F">
        <w:rPr>
          <w:rFonts w:cstheme="minorHAnsi"/>
          <w:sz w:val="24"/>
          <w:szCs w:val="24"/>
        </w:rPr>
        <w:t xml:space="preserve">suited to imaging </w:t>
      </w:r>
      <w:r w:rsidR="00C4031C" w:rsidRPr="00615F9F">
        <w:rPr>
          <w:rFonts w:cstheme="minorHAnsi"/>
          <w:sz w:val="24"/>
          <w:szCs w:val="24"/>
        </w:rPr>
        <w:t>deep cell populations</w:t>
      </w:r>
      <w:r w:rsidR="00182AE1" w:rsidRPr="00615F9F">
        <w:rPr>
          <w:rFonts w:cstheme="minorHAnsi"/>
          <w:sz w:val="24"/>
          <w:szCs w:val="24"/>
        </w:rPr>
        <w:t>.</w:t>
      </w:r>
      <w:r w:rsidR="00BE28F9" w:rsidRPr="00615F9F">
        <w:rPr>
          <w:rFonts w:cstheme="minorHAnsi"/>
          <w:sz w:val="24"/>
          <w:szCs w:val="24"/>
        </w:rPr>
        <w:t xml:space="preserve"> </w:t>
      </w:r>
      <w:r w:rsidR="00941EAB" w:rsidRPr="00615F9F">
        <w:rPr>
          <w:rFonts w:cstheme="minorHAnsi"/>
          <w:sz w:val="24"/>
          <w:szCs w:val="24"/>
        </w:rPr>
        <w:t>Additionally, while</w:t>
      </w:r>
      <w:r w:rsidR="000E1386" w:rsidRPr="00615F9F">
        <w:rPr>
          <w:rFonts w:cstheme="minorHAnsi"/>
          <w:sz w:val="24"/>
          <w:szCs w:val="24"/>
        </w:rPr>
        <w:t xml:space="preserve"> the fluorescence</w:t>
      </w:r>
      <w:r w:rsidR="001E6F1B" w:rsidRPr="00615F9F">
        <w:rPr>
          <w:rFonts w:cstheme="minorHAnsi"/>
          <w:sz w:val="24"/>
          <w:szCs w:val="24"/>
        </w:rPr>
        <w:t xml:space="preserve"> imaging methods described here may be used on acute slices of adult tissue</w:t>
      </w:r>
      <w:r w:rsidR="00941EAB" w:rsidRPr="00615F9F">
        <w:rPr>
          <w:rFonts w:cstheme="minorHAnsi"/>
          <w:sz w:val="24"/>
          <w:szCs w:val="24"/>
        </w:rPr>
        <w:t>, organotypic slice cultures typically only work</w:t>
      </w:r>
      <w:r w:rsidR="004B0706" w:rsidRPr="00615F9F">
        <w:rPr>
          <w:rFonts w:cstheme="minorHAnsi"/>
          <w:sz w:val="24"/>
          <w:szCs w:val="24"/>
        </w:rPr>
        <w:t xml:space="preserve"> well</w:t>
      </w:r>
      <w:r w:rsidR="00941EAB" w:rsidRPr="00615F9F">
        <w:rPr>
          <w:rFonts w:cstheme="minorHAnsi"/>
          <w:sz w:val="24"/>
          <w:szCs w:val="24"/>
        </w:rPr>
        <w:t xml:space="preserve"> in development and are not easily adapted to adult preparations</w:t>
      </w:r>
      <w:r w:rsidR="001E6F1B" w:rsidRPr="00615F9F">
        <w:rPr>
          <w:rFonts w:cstheme="minorHAnsi"/>
          <w:sz w:val="24"/>
          <w:szCs w:val="24"/>
        </w:rPr>
        <w:t xml:space="preserve">. </w:t>
      </w:r>
      <w:r w:rsidR="00941EAB" w:rsidRPr="00615F9F">
        <w:rPr>
          <w:rFonts w:cstheme="minorHAnsi"/>
          <w:sz w:val="24"/>
          <w:szCs w:val="24"/>
        </w:rPr>
        <w:t>Finally</w:t>
      </w:r>
      <w:r w:rsidR="001E6F1B" w:rsidRPr="00615F9F">
        <w:rPr>
          <w:rFonts w:cstheme="minorHAnsi"/>
          <w:sz w:val="24"/>
          <w:szCs w:val="24"/>
        </w:rPr>
        <w:t xml:space="preserve">, </w:t>
      </w:r>
      <w:r w:rsidR="00C2653C" w:rsidRPr="00615F9F">
        <w:rPr>
          <w:rFonts w:cstheme="minorHAnsi"/>
          <w:sz w:val="24"/>
          <w:szCs w:val="24"/>
        </w:rPr>
        <w:t xml:space="preserve">the </w:t>
      </w:r>
      <w:r w:rsidR="001E6F1B" w:rsidRPr="00615F9F">
        <w:rPr>
          <w:rFonts w:cstheme="minorHAnsi"/>
          <w:sz w:val="24"/>
          <w:szCs w:val="24"/>
        </w:rPr>
        <w:t>bath application of calcium indicator dyes is much less e</w:t>
      </w:r>
      <w:r w:rsidR="00941EAB" w:rsidRPr="00615F9F">
        <w:rPr>
          <w:rFonts w:cstheme="minorHAnsi"/>
          <w:sz w:val="24"/>
          <w:szCs w:val="24"/>
        </w:rPr>
        <w:t>ffective in adult brain slices</w:t>
      </w:r>
      <w:r w:rsidR="00C2653C" w:rsidRPr="00615F9F">
        <w:rPr>
          <w:rFonts w:cstheme="minorHAnsi"/>
          <w:sz w:val="24"/>
          <w:szCs w:val="24"/>
        </w:rPr>
        <w:t>;</w:t>
      </w:r>
      <w:r w:rsidR="00941EAB" w:rsidRPr="00615F9F">
        <w:rPr>
          <w:rFonts w:cstheme="minorHAnsi"/>
          <w:sz w:val="24"/>
          <w:szCs w:val="24"/>
        </w:rPr>
        <w:t xml:space="preserve"> thus</w:t>
      </w:r>
      <w:r w:rsidR="00C2653C" w:rsidRPr="00615F9F">
        <w:rPr>
          <w:rFonts w:cstheme="minorHAnsi"/>
          <w:sz w:val="24"/>
          <w:szCs w:val="24"/>
        </w:rPr>
        <w:t>,</w:t>
      </w:r>
      <w:r w:rsidR="00941EAB" w:rsidRPr="00615F9F">
        <w:rPr>
          <w:rFonts w:cstheme="minorHAnsi"/>
          <w:sz w:val="24"/>
          <w:szCs w:val="24"/>
        </w:rPr>
        <w:t xml:space="preserve"> genetically-enc</w:t>
      </w:r>
      <w:r w:rsidR="00225D27" w:rsidRPr="00615F9F">
        <w:rPr>
          <w:rFonts w:cstheme="minorHAnsi"/>
          <w:sz w:val="24"/>
          <w:szCs w:val="24"/>
        </w:rPr>
        <w:t>oded calcium indicator</w:t>
      </w:r>
      <w:r w:rsidR="005623B8" w:rsidRPr="00615F9F">
        <w:rPr>
          <w:rFonts w:cstheme="minorHAnsi"/>
          <w:sz w:val="24"/>
          <w:szCs w:val="24"/>
        </w:rPr>
        <w:t xml:space="preserve">s are </w:t>
      </w:r>
      <w:r w:rsidR="00941EAB" w:rsidRPr="00615F9F">
        <w:rPr>
          <w:rFonts w:cstheme="minorHAnsi"/>
          <w:sz w:val="24"/>
          <w:szCs w:val="24"/>
        </w:rPr>
        <w:t xml:space="preserve">preferable for calcium imaging </w:t>
      </w:r>
      <w:r w:rsidR="00182AE1" w:rsidRPr="00615F9F">
        <w:rPr>
          <w:rFonts w:cstheme="minorHAnsi"/>
          <w:sz w:val="24"/>
          <w:szCs w:val="24"/>
        </w:rPr>
        <w:t xml:space="preserve">in </w:t>
      </w:r>
      <w:r w:rsidR="00941EAB" w:rsidRPr="00615F9F">
        <w:rPr>
          <w:rFonts w:cstheme="minorHAnsi"/>
          <w:sz w:val="24"/>
          <w:szCs w:val="24"/>
        </w:rPr>
        <w:t xml:space="preserve">adult slices. </w:t>
      </w:r>
    </w:p>
    <w:p w14:paraId="3E33705C" w14:textId="77777777" w:rsidR="004A06D3" w:rsidRPr="00615F9F" w:rsidRDefault="004A06D3" w:rsidP="00E019F7">
      <w:pPr>
        <w:tabs>
          <w:tab w:val="left" w:pos="720"/>
          <w:tab w:val="left" w:pos="1260"/>
        </w:tabs>
        <w:spacing w:after="0" w:line="240" w:lineRule="auto"/>
        <w:jc w:val="both"/>
        <w:rPr>
          <w:rFonts w:cstheme="minorHAnsi"/>
          <w:sz w:val="24"/>
          <w:szCs w:val="24"/>
        </w:rPr>
      </w:pPr>
    </w:p>
    <w:p w14:paraId="2C2D2A74" w14:textId="4F5DDCB7" w:rsidR="00BE28F9" w:rsidRPr="00615F9F" w:rsidRDefault="005623B8" w:rsidP="00E019F7">
      <w:pPr>
        <w:tabs>
          <w:tab w:val="left" w:pos="720"/>
          <w:tab w:val="left" w:pos="1260"/>
        </w:tabs>
        <w:spacing w:after="0" w:line="240" w:lineRule="auto"/>
        <w:jc w:val="both"/>
        <w:rPr>
          <w:rFonts w:cstheme="minorHAnsi"/>
          <w:sz w:val="24"/>
          <w:szCs w:val="24"/>
        </w:rPr>
      </w:pPr>
      <w:r w:rsidRPr="00615F9F">
        <w:rPr>
          <w:rFonts w:cstheme="minorHAnsi"/>
          <w:sz w:val="24"/>
          <w:szCs w:val="24"/>
          <w:shd w:val="clear" w:color="auto" w:fill="FFFFFF"/>
        </w:rPr>
        <w:t>T</w:t>
      </w:r>
      <w:r w:rsidR="006A5C02" w:rsidRPr="00615F9F">
        <w:rPr>
          <w:rFonts w:cstheme="minorHAnsi"/>
          <w:sz w:val="24"/>
          <w:szCs w:val="24"/>
          <w:shd w:val="clear" w:color="auto" w:fill="FFFFFF"/>
        </w:rPr>
        <w:t>he calcium imaging methods presented here</w:t>
      </w:r>
      <w:r w:rsidR="006A5C02" w:rsidRPr="00615F9F">
        <w:rPr>
          <w:rFonts w:cstheme="minorHAnsi"/>
          <w:sz w:val="24"/>
          <w:szCs w:val="24"/>
        </w:rPr>
        <w:t xml:space="preserve"> </w:t>
      </w:r>
      <w:r w:rsidR="00182AE1" w:rsidRPr="00615F9F">
        <w:rPr>
          <w:rFonts w:cstheme="minorHAnsi"/>
          <w:sz w:val="24"/>
          <w:szCs w:val="24"/>
        </w:rPr>
        <w:t xml:space="preserve">are easily adapted to a variety of cell types in different brain regions. </w:t>
      </w:r>
      <w:r w:rsidR="00C2653C" w:rsidRPr="00615F9F">
        <w:rPr>
          <w:rFonts w:cstheme="minorHAnsi"/>
          <w:sz w:val="24"/>
          <w:szCs w:val="24"/>
        </w:rPr>
        <w:t>The b</w:t>
      </w:r>
      <w:r w:rsidR="00182AE1" w:rsidRPr="00615F9F">
        <w:rPr>
          <w:rFonts w:cstheme="minorHAnsi"/>
          <w:sz w:val="24"/>
          <w:szCs w:val="24"/>
        </w:rPr>
        <w:t xml:space="preserve">ath loading of calcium indicator dyes works well across </w:t>
      </w:r>
      <w:r w:rsidR="006A5C02" w:rsidRPr="00615F9F">
        <w:rPr>
          <w:rFonts w:cstheme="minorHAnsi"/>
          <w:sz w:val="24"/>
          <w:szCs w:val="24"/>
        </w:rPr>
        <w:t>brain</w:t>
      </w:r>
      <w:r w:rsidR="00182AE1" w:rsidRPr="00615F9F">
        <w:rPr>
          <w:rFonts w:cstheme="minorHAnsi"/>
          <w:sz w:val="24"/>
          <w:szCs w:val="24"/>
        </w:rPr>
        <w:t xml:space="preserve"> regions </w:t>
      </w:r>
      <w:r w:rsidR="00C2653C" w:rsidRPr="00615F9F">
        <w:rPr>
          <w:rFonts w:cstheme="minorHAnsi"/>
          <w:sz w:val="24"/>
          <w:szCs w:val="24"/>
        </w:rPr>
        <w:t>during</w:t>
      </w:r>
      <w:r w:rsidR="006A5C02" w:rsidRPr="00615F9F">
        <w:rPr>
          <w:rFonts w:cstheme="minorHAnsi"/>
          <w:sz w:val="24"/>
          <w:szCs w:val="24"/>
        </w:rPr>
        <w:t xml:space="preserve"> development. To achieve </w:t>
      </w:r>
      <w:r w:rsidR="00C2653C" w:rsidRPr="00615F9F">
        <w:rPr>
          <w:rFonts w:cstheme="minorHAnsi"/>
          <w:sz w:val="24"/>
          <w:szCs w:val="24"/>
        </w:rPr>
        <w:t xml:space="preserve">the </w:t>
      </w:r>
      <w:r w:rsidR="006A5C02" w:rsidRPr="00615F9F">
        <w:rPr>
          <w:rFonts w:cstheme="minorHAnsi"/>
          <w:sz w:val="24"/>
          <w:szCs w:val="24"/>
        </w:rPr>
        <w:t xml:space="preserve">labeling of cell types besides inhibitory interneurons, it is </w:t>
      </w:r>
      <w:r w:rsidR="00C2653C" w:rsidRPr="00615F9F">
        <w:rPr>
          <w:rFonts w:cstheme="minorHAnsi"/>
          <w:sz w:val="24"/>
          <w:szCs w:val="24"/>
        </w:rPr>
        <w:t>necessary</w:t>
      </w:r>
      <w:r w:rsidR="006A5C02" w:rsidRPr="00615F9F">
        <w:rPr>
          <w:rFonts w:cstheme="minorHAnsi"/>
          <w:sz w:val="24"/>
          <w:szCs w:val="24"/>
        </w:rPr>
        <w:t xml:space="preserve"> to c</w:t>
      </w:r>
      <w:r w:rsidR="00274EC0" w:rsidRPr="00615F9F">
        <w:rPr>
          <w:rFonts w:cstheme="minorHAnsi"/>
          <w:sz w:val="24"/>
          <w:szCs w:val="24"/>
        </w:rPr>
        <w:t xml:space="preserve">ross the Ai14, </w:t>
      </w:r>
      <w:proofErr w:type="spellStart"/>
      <w:r w:rsidR="00274EC0" w:rsidRPr="00615F9F">
        <w:rPr>
          <w:rFonts w:cstheme="minorHAnsi"/>
          <w:sz w:val="24"/>
          <w:szCs w:val="24"/>
        </w:rPr>
        <w:t>Cre</w:t>
      </w:r>
      <w:proofErr w:type="spellEnd"/>
      <w:r w:rsidR="00274EC0" w:rsidRPr="00615F9F">
        <w:rPr>
          <w:rFonts w:cstheme="minorHAnsi"/>
          <w:sz w:val="24"/>
          <w:szCs w:val="24"/>
        </w:rPr>
        <w:t xml:space="preserve">-dependent </w:t>
      </w:r>
      <w:proofErr w:type="spellStart"/>
      <w:r w:rsidR="00274EC0" w:rsidRPr="00615F9F">
        <w:rPr>
          <w:rFonts w:cstheme="minorHAnsi"/>
          <w:sz w:val="24"/>
          <w:szCs w:val="24"/>
        </w:rPr>
        <w:t>tdT</w:t>
      </w:r>
      <w:r w:rsidR="006A5C02" w:rsidRPr="00615F9F">
        <w:rPr>
          <w:rFonts w:cstheme="minorHAnsi"/>
          <w:sz w:val="24"/>
          <w:szCs w:val="24"/>
        </w:rPr>
        <w:t>omato</w:t>
      </w:r>
      <w:proofErr w:type="spellEnd"/>
      <w:r w:rsidR="006A5C02" w:rsidRPr="00615F9F">
        <w:rPr>
          <w:rFonts w:cstheme="minorHAnsi"/>
          <w:sz w:val="24"/>
          <w:szCs w:val="24"/>
        </w:rPr>
        <w:t xml:space="preserve"> transgenic mouse </w:t>
      </w:r>
      <w:r w:rsidR="00C2653C" w:rsidRPr="00615F9F">
        <w:rPr>
          <w:rFonts w:cstheme="minorHAnsi"/>
          <w:sz w:val="24"/>
          <w:szCs w:val="24"/>
        </w:rPr>
        <w:t>with</w:t>
      </w:r>
      <w:r w:rsidR="00C51C15" w:rsidRPr="00615F9F">
        <w:rPr>
          <w:rFonts w:cstheme="minorHAnsi"/>
          <w:sz w:val="24"/>
          <w:szCs w:val="24"/>
        </w:rPr>
        <w:t xml:space="preserve"> a transgenic mouse expressing </w:t>
      </w:r>
      <w:proofErr w:type="spellStart"/>
      <w:r w:rsidR="00C51C15" w:rsidRPr="00615F9F">
        <w:rPr>
          <w:rFonts w:cstheme="minorHAnsi"/>
          <w:sz w:val="24"/>
          <w:szCs w:val="24"/>
        </w:rPr>
        <w:t>Cre</w:t>
      </w:r>
      <w:proofErr w:type="spellEnd"/>
      <w:r w:rsidR="00C51C15" w:rsidRPr="00615F9F">
        <w:rPr>
          <w:rFonts w:cstheme="minorHAnsi"/>
          <w:sz w:val="24"/>
          <w:szCs w:val="24"/>
        </w:rPr>
        <w:t xml:space="preserve"> under </w:t>
      </w:r>
      <w:r w:rsidR="00EC693D" w:rsidRPr="00615F9F">
        <w:rPr>
          <w:rFonts w:cstheme="minorHAnsi"/>
          <w:sz w:val="24"/>
          <w:szCs w:val="24"/>
        </w:rPr>
        <w:t xml:space="preserve">the </w:t>
      </w:r>
      <w:r w:rsidR="00C51C15" w:rsidRPr="00615F9F">
        <w:rPr>
          <w:rFonts w:cstheme="minorHAnsi"/>
          <w:sz w:val="24"/>
          <w:szCs w:val="24"/>
        </w:rPr>
        <w:t>control of a different promotor region. For example</w:t>
      </w:r>
      <w:r w:rsidR="00EC693D" w:rsidRPr="00615F9F">
        <w:rPr>
          <w:rFonts w:cstheme="minorHAnsi"/>
          <w:sz w:val="24"/>
          <w:szCs w:val="24"/>
        </w:rPr>
        <w:t>,</w:t>
      </w:r>
      <w:r w:rsidR="00C51C15" w:rsidRPr="00615F9F">
        <w:rPr>
          <w:rFonts w:cstheme="minorHAnsi"/>
          <w:sz w:val="24"/>
          <w:szCs w:val="24"/>
        </w:rPr>
        <w:t xml:space="preserve"> Chat-</w:t>
      </w:r>
      <w:proofErr w:type="spellStart"/>
      <w:r w:rsidR="00C51C15" w:rsidRPr="00615F9F">
        <w:rPr>
          <w:rFonts w:cstheme="minorHAnsi"/>
          <w:sz w:val="24"/>
          <w:szCs w:val="24"/>
        </w:rPr>
        <w:t>Cre</w:t>
      </w:r>
      <w:proofErr w:type="spellEnd"/>
      <w:r w:rsidR="00C51C15" w:rsidRPr="00615F9F">
        <w:rPr>
          <w:rFonts w:cstheme="minorHAnsi"/>
          <w:sz w:val="24"/>
          <w:szCs w:val="24"/>
        </w:rPr>
        <w:t xml:space="preserve"> would drive </w:t>
      </w:r>
      <w:r w:rsidR="00EC693D" w:rsidRPr="00615F9F">
        <w:rPr>
          <w:rFonts w:cstheme="minorHAnsi"/>
          <w:sz w:val="24"/>
          <w:szCs w:val="24"/>
        </w:rPr>
        <w:t xml:space="preserve">the </w:t>
      </w:r>
      <w:r w:rsidR="00274EC0" w:rsidRPr="00615F9F">
        <w:rPr>
          <w:rFonts w:cstheme="minorHAnsi"/>
          <w:sz w:val="24"/>
          <w:szCs w:val="24"/>
        </w:rPr>
        <w:t xml:space="preserve">expression of </w:t>
      </w:r>
      <w:proofErr w:type="spellStart"/>
      <w:r w:rsidR="00274EC0" w:rsidRPr="00615F9F">
        <w:rPr>
          <w:rFonts w:cstheme="minorHAnsi"/>
          <w:sz w:val="24"/>
          <w:szCs w:val="24"/>
        </w:rPr>
        <w:t>tdT</w:t>
      </w:r>
      <w:r w:rsidR="00C51C15" w:rsidRPr="00615F9F">
        <w:rPr>
          <w:rFonts w:cstheme="minorHAnsi"/>
          <w:sz w:val="24"/>
          <w:szCs w:val="24"/>
        </w:rPr>
        <w:t>omato</w:t>
      </w:r>
      <w:proofErr w:type="spellEnd"/>
      <w:r w:rsidR="00C51C15" w:rsidRPr="00615F9F">
        <w:rPr>
          <w:rFonts w:cstheme="minorHAnsi"/>
          <w:sz w:val="24"/>
          <w:szCs w:val="24"/>
        </w:rPr>
        <w:t xml:space="preserve"> in cholinergic neurons. Future studies </w:t>
      </w:r>
      <w:r w:rsidR="00C2653C" w:rsidRPr="00615F9F">
        <w:rPr>
          <w:rFonts w:cstheme="minorHAnsi"/>
          <w:sz w:val="24"/>
          <w:szCs w:val="24"/>
        </w:rPr>
        <w:t>can</w:t>
      </w:r>
      <w:r w:rsidR="00C51C15" w:rsidRPr="00615F9F">
        <w:rPr>
          <w:rFonts w:cstheme="minorHAnsi"/>
          <w:sz w:val="24"/>
          <w:szCs w:val="24"/>
        </w:rPr>
        <w:t xml:space="preserve"> take advantage of </w:t>
      </w:r>
      <w:r w:rsidR="00C51C15" w:rsidRPr="00615F9F">
        <w:rPr>
          <w:rFonts w:cstheme="minorHAnsi"/>
          <w:sz w:val="24"/>
          <w:szCs w:val="24"/>
        </w:rPr>
        <w:lastRenderedPageBreak/>
        <w:t xml:space="preserve">this ability </w:t>
      </w:r>
      <w:r w:rsidR="00C2653C" w:rsidRPr="00615F9F">
        <w:rPr>
          <w:rFonts w:cstheme="minorHAnsi"/>
          <w:sz w:val="24"/>
          <w:szCs w:val="24"/>
        </w:rPr>
        <w:t>to</w:t>
      </w:r>
      <w:r w:rsidR="00C51C15" w:rsidRPr="00615F9F">
        <w:rPr>
          <w:rFonts w:cstheme="minorHAnsi"/>
          <w:sz w:val="24"/>
          <w:szCs w:val="24"/>
        </w:rPr>
        <w:t xml:space="preserve"> describe </w:t>
      </w:r>
      <w:r w:rsidR="00C2653C" w:rsidRPr="00615F9F">
        <w:rPr>
          <w:rFonts w:cstheme="minorHAnsi"/>
          <w:sz w:val="24"/>
          <w:szCs w:val="24"/>
        </w:rPr>
        <w:t xml:space="preserve">the </w:t>
      </w:r>
      <w:r w:rsidR="00C51C15" w:rsidRPr="00615F9F">
        <w:rPr>
          <w:rFonts w:cstheme="minorHAnsi"/>
          <w:sz w:val="24"/>
          <w:szCs w:val="24"/>
        </w:rPr>
        <w:t>physiological patterns of activity in defined cell populations</w:t>
      </w:r>
      <w:r w:rsidR="00302AF3" w:rsidRPr="00615F9F">
        <w:rPr>
          <w:rFonts w:cstheme="minorHAnsi"/>
          <w:sz w:val="24"/>
          <w:szCs w:val="24"/>
        </w:rPr>
        <w:t xml:space="preserve"> during development</w:t>
      </w:r>
      <w:r w:rsidR="00C2653C" w:rsidRPr="00615F9F">
        <w:rPr>
          <w:rFonts w:cstheme="minorHAnsi"/>
          <w:sz w:val="24"/>
          <w:szCs w:val="24"/>
        </w:rPr>
        <w:t>. This can help</w:t>
      </w:r>
      <w:r w:rsidR="00C51C15" w:rsidRPr="00615F9F">
        <w:rPr>
          <w:rFonts w:cstheme="minorHAnsi"/>
          <w:sz w:val="24"/>
          <w:szCs w:val="24"/>
        </w:rPr>
        <w:t xml:space="preserve"> to explain how these cell types contribute to </w:t>
      </w:r>
      <w:r w:rsidR="00C2653C" w:rsidRPr="00615F9F">
        <w:rPr>
          <w:rFonts w:cstheme="minorHAnsi"/>
          <w:sz w:val="24"/>
          <w:szCs w:val="24"/>
        </w:rPr>
        <w:t xml:space="preserve">the </w:t>
      </w:r>
      <w:r w:rsidR="00C51C15" w:rsidRPr="00615F9F">
        <w:rPr>
          <w:rFonts w:cstheme="minorHAnsi"/>
          <w:sz w:val="24"/>
          <w:szCs w:val="24"/>
        </w:rPr>
        <w:t xml:space="preserve">generation of activity and what effect such activity has on </w:t>
      </w:r>
      <w:r w:rsidR="00302AF3" w:rsidRPr="00615F9F">
        <w:rPr>
          <w:rFonts w:cstheme="minorHAnsi"/>
          <w:sz w:val="24"/>
          <w:szCs w:val="24"/>
        </w:rPr>
        <w:t xml:space="preserve">brain </w:t>
      </w:r>
      <w:r w:rsidR="00C51C15" w:rsidRPr="00615F9F">
        <w:rPr>
          <w:rFonts w:cstheme="minorHAnsi"/>
          <w:sz w:val="24"/>
          <w:szCs w:val="24"/>
        </w:rPr>
        <w:t xml:space="preserve">development. </w:t>
      </w:r>
    </w:p>
    <w:p w14:paraId="2248E728" w14:textId="77777777" w:rsidR="004A4A0F" w:rsidRPr="00615F9F" w:rsidRDefault="004A4A0F" w:rsidP="00E019F7">
      <w:pPr>
        <w:tabs>
          <w:tab w:val="left" w:pos="720"/>
          <w:tab w:val="left" w:pos="1260"/>
        </w:tabs>
        <w:spacing w:after="0" w:line="240" w:lineRule="auto"/>
        <w:jc w:val="both"/>
        <w:rPr>
          <w:rFonts w:cstheme="minorHAnsi"/>
          <w:b/>
          <w:sz w:val="24"/>
          <w:szCs w:val="24"/>
        </w:rPr>
      </w:pPr>
    </w:p>
    <w:p w14:paraId="747F3E92" w14:textId="67D1F568" w:rsidR="004A4A0F" w:rsidRPr="00615F9F" w:rsidRDefault="00C2653C" w:rsidP="00E019F7">
      <w:pPr>
        <w:tabs>
          <w:tab w:val="left" w:pos="720"/>
          <w:tab w:val="left" w:pos="1260"/>
        </w:tabs>
        <w:spacing w:after="0" w:line="240" w:lineRule="auto"/>
        <w:jc w:val="both"/>
        <w:rPr>
          <w:rFonts w:cstheme="minorHAnsi"/>
          <w:b/>
          <w:sz w:val="24"/>
          <w:szCs w:val="24"/>
        </w:rPr>
      </w:pPr>
      <w:r w:rsidRPr="00615F9F">
        <w:rPr>
          <w:rFonts w:cstheme="minorHAnsi"/>
          <w:b/>
          <w:sz w:val="24"/>
          <w:szCs w:val="24"/>
        </w:rPr>
        <w:t>ACKNOWLEDGEMENTS:</w:t>
      </w:r>
    </w:p>
    <w:p w14:paraId="4D48D91E" w14:textId="5139C4D8" w:rsidR="004A4A0F" w:rsidRPr="00615F9F" w:rsidRDefault="004A4A0F" w:rsidP="00E019F7">
      <w:pPr>
        <w:tabs>
          <w:tab w:val="left" w:pos="720"/>
          <w:tab w:val="left" w:pos="1260"/>
        </w:tabs>
        <w:spacing w:after="0" w:line="240" w:lineRule="auto"/>
        <w:jc w:val="both"/>
        <w:rPr>
          <w:rFonts w:cstheme="minorHAnsi"/>
          <w:sz w:val="24"/>
          <w:szCs w:val="24"/>
          <w:shd w:val="clear" w:color="auto" w:fill="FFFFFF"/>
        </w:rPr>
      </w:pPr>
      <w:r w:rsidRPr="00615F9F">
        <w:rPr>
          <w:rFonts w:cstheme="minorHAnsi"/>
          <w:sz w:val="24"/>
          <w:szCs w:val="24"/>
          <w:shd w:val="clear" w:color="auto" w:fill="FFFFFF"/>
        </w:rPr>
        <w:t>NSF IOB0718344 and BRAIN EAGER to WJM and Mary Gates Endowment for Students to CD</w:t>
      </w:r>
      <w:r w:rsidR="006F5542" w:rsidRPr="00615F9F">
        <w:rPr>
          <w:rFonts w:cstheme="minorHAnsi"/>
          <w:sz w:val="24"/>
          <w:szCs w:val="24"/>
          <w:shd w:val="clear" w:color="auto" w:fill="FFFFFF"/>
        </w:rPr>
        <w:t>.</w:t>
      </w:r>
    </w:p>
    <w:p w14:paraId="304184A9" w14:textId="79174503" w:rsidR="006F5542" w:rsidRPr="00615F9F" w:rsidRDefault="006F5542" w:rsidP="00E019F7">
      <w:pPr>
        <w:tabs>
          <w:tab w:val="left" w:pos="720"/>
          <w:tab w:val="left" w:pos="1260"/>
        </w:tabs>
        <w:spacing w:after="0" w:line="240" w:lineRule="auto"/>
        <w:jc w:val="both"/>
        <w:rPr>
          <w:rFonts w:cstheme="minorHAnsi"/>
          <w:sz w:val="24"/>
          <w:szCs w:val="24"/>
          <w:shd w:val="clear" w:color="auto" w:fill="FFFFFF"/>
        </w:rPr>
      </w:pPr>
    </w:p>
    <w:p w14:paraId="0CBF8CEA" w14:textId="0A2719F3" w:rsidR="006F5542" w:rsidRPr="00615F9F" w:rsidRDefault="00C2653C" w:rsidP="00E019F7">
      <w:pPr>
        <w:tabs>
          <w:tab w:val="left" w:pos="720"/>
          <w:tab w:val="left" w:pos="1260"/>
        </w:tabs>
        <w:spacing w:after="0" w:line="240" w:lineRule="auto"/>
        <w:jc w:val="both"/>
        <w:rPr>
          <w:rFonts w:cstheme="minorHAnsi"/>
          <w:b/>
          <w:sz w:val="24"/>
          <w:szCs w:val="24"/>
          <w:shd w:val="clear" w:color="auto" w:fill="FFFFFF"/>
        </w:rPr>
      </w:pPr>
      <w:r w:rsidRPr="00615F9F">
        <w:rPr>
          <w:rFonts w:cstheme="minorHAnsi"/>
          <w:b/>
          <w:sz w:val="24"/>
          <w:szCs w:val="24"/>
          <w:shd w:val="clear" w:color="auto" w:fill="FFFFFF"/>
        </w:rPr>
        <w:t>DISCLOSURES:</w:t>
      </w:r>
    </w:p>
    <w:p w14:paraId="1B92D6FA" w14:textId="72756165" w:rsidR="006F5542" w:rsidRPr="00615F9F" w:rsidRDefault="006F5542" w:rsidP="00E019F7">
      <w:pPr>
        <w:tabs>
          <w:tab w:val="left" w:pos="720"/>
          <w:tab w:val="left" w:pos="1260"/>
        </w:tabs>
        <w:spacing w:after="0" w:line="240" w:lineRule="auto"/>
        <w:jc w:val="both"/>
        <w:rPr>
          <w:rFonts w:cstheme="minorHAnsi"/>
          <w:sz w:val="24"/>
          <w:szCs w:val="24"/>
        </w:rPr>
      </w:pPr>
      <w:r w:rsidRPr="00615F9F">
        <w:rPr>
          <w:rFonts w:cstheme="minorHAnsi"/>
          <w:sz w:val="24"/>
          <w:szCs w:val="24"/>
        </w:rPr>
        <w:t>The authors have no competing financial interests.</w:t>
      </w:r>
    </w:p>
    <w:p w14:paraId="53240E25" w14:textId="77777777" w:rsidR="00350AA3" w:rsidRPr="00615F9F" w:rsidRDefault="00350AA3" w:rsidP="00E019F7">
      <w:pPr>
        <w:tabs>
          <w:tab w:val="left" w:pos="720"/>
          <w:tab w:val="left" w:pos="1260"/>
        </w:tabs>
        <w:spacing w:after="0" w:line="240" w:lineRule="auto"/>
        <w:jc w:val="both"/>
        <w:rPr>
          <w:rFonts w:cstheme="minorHAnsi"/>
          <w:sz w:val="24"/>
          <w:szCs w:val="24"/>
        </w:rPr>
      </w:pPr>
    </w:p>
    <w:p w14:paraId="50EA5CC4" w14:textId="6C3AF1D0" w:rsidR="00271A15" w:rsidRPr="00615F9F" w:rsidRDefault="00C2653C" w:rsidP="00E019F7">
      <w:pPr>
        <w:widowControl w:val="0"/>
        <w:autoSpaceDE w:val="0"/>
        <w:autoSpaceDN w:val="0"/>
        <w:adjustRightInd w:val="0"/>
        <w:spacing w:after="0" w:line="240" w:lineRule="auto"/>
        <w:jc w:val="both"/>
        <w:rPr>
          <w:rFonts w:cstheme="minorHAnsi"/>
          <w:b/>
          <w:sz w:val="24"/>
          <w:szCs w:val="24"/>
        </w:rPr>
      </w:pPr>
      <w:r w:rsidRPr="00615F9F">
        <w:rPr>
          <w:rFonts w:cstheme="minorHAnsi"/>
          <w:b/>
          <w:sz w:val="24"/>
          <w:szCs w:val="24"/>
        </w:rPr>
        <w:t>REFERENCES:</w:t>
      </w:r>
    </w:p>
    <w:p w14:paraId="4693DFBC" w14:textId="1D47FF57" w:rsidR="00B97C73" w:rsidRPr="00615F9F" w:rsidRDefault="00271A15" w:rsidP="00775F6B">
      <w:pPr>
        <w:widowControl w:val="0"/>
        <w:autoSpaceDE w:val="0"/>
        <w:autoSpaceDN w:val="0"/>
        <w:adjustRightInd w:val="0"/>
        <w:spacing w:after="0" w:line="240" w:lineRule="auto"/>
        <w:rPr>
          <w:rFonts w:ascii="Calibri" w:hAnsi="Calibri" w:cs="Calibri"/>
          <w:sz w:val="24"/>
          <w:szCs w:val="24"/>
        </w:rPr>
      </w:pPr>
      <w:r w:rsidRPr="00615F9F">
        <w:rPr>
          <w:rFonts w:cstheme="minorHAnsi"/>
          <w:sz w:val="24"/>
          <w:szCs w:val="24"/>
        </w:rPr>
        <w:fldChar w:fldCharType="begin" w:fldLock="1"/>
      </w:r>
      <w:r w:rsidRPr="00615F9F">
        <w:rPr>
          <w:rFonts w:cstheme="minorHAnsi"/>
          <w:sz w:val="24"/>
          <w:szCs w:val="24"/>
        </w:rPr>
        <w:instrText xml:space="preserve">ADDIN Mendeley Bibliography CSL_BIBLIOGRAPHY </w:instrText>
      </w:r>
      <w:r w:rsidRPr="00615F9F">
        <w:rPr>
          <w:rFonts w:cstheme="minorHAnsi"/>
          <w:sz w:val="24"/>
          <w:szCs w:val="24"/>
        </w:rPr>
        <w:fldChar w:fldCharType="separate"/>
      </w:r>
      <w:r w:rsidR="00B97C73" w:rsidRPr="00615F9F">
        <w:rPr>
          <w:rFonts w:ascii="Calibri" w:hAnsi="Calibri" w:cs="Calibri"/>
          <w:sz w:val="24"/>
          <w:szCs w:val="24"/>
        </w:rPr>
        <w:t>1.</w:t>
      </w:r>
      <w:r w:rsidR="00B97C73" w:rsidRPr="00615F9F">
        <w:rPr>
          <w:rFonts w:ascii="Calibri" w:hAnsi="Calibri" w:cs="Calibri"/>
          <w:sz w:val="24"/>
          <w:szCs w:val="24"/>
        </w:rPr>
        <w:tab/>
        <w:t xml:space="preserve">Spitzer, N. C. Electrical activity in early neuronal development. </w:t>
      </w:r>
      <w:r w:rsidR="00B97C73" w:rsidRPr="00615F9F">
        <w:rPr>
          <w:rFonts w:ascii="Calibri" w:hAnsi="Calibri" w:cs="Calibri"/>
          <w:i/>
          <w:iCs/>
          <w:sz w:val="24"/>
          <w:szCs w:val="24"/>
        </w:rPr>
        <w:t>Nature</w:t>
      </w:r>
      <w:r w:rsidR="00B97C73" w:rsidRPr="00615F9F">
        <w:rPr>
          <w:rFonts w:ascii="Calibri" w:hAnsi="Calibri" w:cs="Calibri"/>
          <w:sz w:val="24"/>
          <w:szCs w:val="24"/>
        </w:rPr>
        <w:t xml:space="preserve"> </w:t>
      </w:r>
      <w:r w:rsidR="00B97C73" w:rsidRPr="00615F9F">
        <w:rPr>
          <w:rFonts w:ascii="Calibri" w:hAnsi="Calibri" w:cs="Calibri"/>
          <w:b/>
          <w:bCs/>
          <w:sz w:val="24"/>
          <w:szCs w:val="24"/>
        </w:rPr>
        <w:t>444</w:t>
      </w:r>
      <w:r w:rsidR="00B97C73" w:rsidRPr="00615F9F">
        <w:rPr>
          <w:rFonts w:ascii="Calibri" w:hAnsi="Calibri" w:cs="Calibri"/>
          <w:sz w:val="24"/>
          <w:szCs w:val="24"/>
        </w:rPr>
        <w:t xml:space="preserve"> (7120), 707–712, doi:10.1038/nature05300 (2006).</w:t>
      </w:r>
    </w:p>
    <w:p w14:paraId="31FB0BCC" w14:textId="4CC35C44" w:rsidR="00B97C73" w:rsidRPr="00615F9F" w:rsidRDefault="00775F6B" w:rsidP="00775F6B">
      <w:pPr>
        <w:widowControl w:val="0"/>
        <w:autoSpaceDE w:val="0"/>
        <w:autoSpaceDN w:val="0"/>
        <w:adjustRightInd w:val="0"/>
        <w:spacing w:after="0" w:line="240" w:lineRule="auto"/>
        <w:rPr>
          <w:rFonts w:ascii="Calibri" w:hAnsi="Calibri" w:cs="Calibri"/>
          <w:sz w:val="24"/>
          <w:szCs w:val="24"/>
        </w:rPr>
      </w:pPr>
      <w:r w:rsidRPr="00615F9F">
        <w:rPr>
          <w:rFonts w:ascii="Calibri" w:hAnsi="Calibri" w:cs="Calibri"/>
          <w:sz w:val="24"/>
          <w:szCs w:val="24"/>
        </w:rPr>
        <w:t>2.</w:t>
      </w:r>
      <w:r w:rsidRPr="00615F9F">
        <w:rPr>
          <w:rFonts w:ascii="Calibri" w:hAnsi="Calibri" w:cs="Calibri"/>
          <w:sz w:val="24"/>
          <w:szCs w:val="24"/>
        </w:rPr>
        <w:tab/>
        <w:t xml:space="preserve">Easton, C. R., </w:t>
      </w:r>
      <w:r w:rsidR="00B97C73" w:rsidRPr="00615F9F">
        <w:rPr>
          <w:rFonts w:ascii="Calibri" w:hAnsi="Calibri"/>
          <w:i/>
          <w:sz w:val="24"/>
        </w:rPr>
        <w:t>et al.</w:t>
      </w:r>
      <w:r w:rsidR="00B97C73" w:rsidRPr="00615F9F">
        <w:rPr>
          <w:rFonts w:ascii="Calibri" w:hAnsi="Calibri"/>
          <w:sz w:val="24"/>
        </w:rPr>
        <w:t xml:space="preserve"> Genetic elimination of GABAergic neurotransmission reveals two distinct pacemakers for spontaneous waves of activity in the developing mouse cortex. </w:t>
      </w:r>
      <w:r w:rsidR="00B97C73" w:rsidRPr="00615F9F">
        <w:rPr>
          <w:rFonts w:ascii="Calibri" w:hAnsi="Calibri" w:cs="Calibri"/>
          <w:i/>
          <w:iCs/>
          <w:sz w:val="24"/>
          <w:szCs w:val="24"/>
        </w:rPr>
        <w:t xml:space="preserve">J </w:t>
      </w:r>
      <w:r w:rsidRPr="00615F9F">
        <w:rPr>
          <w:rFonts w:ascii="Calibri" w:hAnsi="Calibri" w:cs="Calibri"/>
          <w:i/>
          <w:iCs/>
          <w:sz w:val="24"/>
          <w:szCs w:val="24"/>
        </w:rPr>
        <w:t>N</w:t>
      </w:r>
      <w:r w:rsidR="00B97C73" w:rsidRPr="00615F9F">
        <w:rPr>
          <w:rFonts w:ascii="Calibri" w:hAnsi="Calibri" w:cs="Calibri"/>
          <w:i/>
          <w:iCs/>
          <w:sz w:val="24"/>
          <w:szCs w:val="24"/>
        </w:rPr>
        <w:t>eurosci</w:t>
      </w:r>
      <w:r w:rsidRPr="00615F9F">
        <w:rPr>
          <w:rFonts w:ascii="Calibri" w:hAnsi="Calibri" w:cs="Calibri"/>
          <w:i/>
          <w:iCs/>
          <w:sz w:val="24"/>
          <w:szCs w:val="24"/>
        </w:rPr>
        <w:t>.</w:t>
      </w:r>
      <w:r w:rsidR="00B97C73" w:rsidRPr="00615F9F">
        <w:rPr>
          <w:rFonts w:ascii="Calibri" w:hAnsi="Calibri" w:cs="Calibri"/>
          <w:sz w:val="24"/>
          <w:szCs w:val="24"/>
        </w:rPr>
        <w:t xml:space="preserve"> </w:t>
      </w:r>
      <w:r w:rsidR="00B97C73" w:rsidRPr="00615F9F">
        <w:rPr>
          <w:rFonts w:ascii="Calibri" w:hAnsi="Calibri" w:cs="Calibri"/>
          <w:b/>
          <w:bCs/>
          <w:sz w:val="24"/>
          <w:szCs w:val="24"/>
        </w:rPr>
        <w:t>34</w:t>
      </w:r>
      <w:r w:rsidR="00B97C73" w:rsidRPr="00615F9F">
        <w:rPr>
          <w:rFonts w:ascii="Calibri" w:hAnsi="Calibri" w:cs="Calibri"/>
          <w:sz w:val="24"/>
          <w:szCs w:val="24"/>
        </w:rPr>
        <w:t xml:space="preserve"> (11), 3854–63, doi:10.1523/JNEUROSCI.3811-13.2014 (2014).</w:t>
      </w:r>
    </w:p>
    <w:p w14:paraId="070060D6" w14:textId="60F85426" w:rsidR="00B97C73" w:rsidRPr="00615F9F" w:rsidRDefault="00B97C73" w:rsidP="00775F6B">
      <w:pPr>
        <w:widowControl w:val="0"/>
        <w:autoSpaceDE w:val="0"/>
        <w:autoSpaceDN w:val="0"/>
        <w:adjustRightInd w:val="0"/>
        <w:spacing w:after="0" w:line="240" w:lineRule="auto"/>
        <w:rPr>
          <w:rFonts w:ascii="Calibri" w:hAnsi="Calibri" w:cs="Calibri"/>
          <w:sz w:val="24"/>
          <w:szCs w:val="24"/>
        </w:rPr>
      </w:pPr>
      <w:r w:rsidRPr="00615F9F">
        <w:rPr>
          <w:rFonts w:ascii="Calibri" w:hAnsi="Calibri" w:cs="Calibri"/>
          <w:sz w:val="24"/>
          <w:szCs w:val="24"/>
        </w:rPr>
        <w:t>3.</w:t>
      </w:r>
      <w:r w:rsidRPr="00615F9F">
        <w:rPr>
          <w:rFonts w:ascii="Calibri" w:hAnsi="Calibri" w:cs="Calibri"/>
          <w:sz w:val="24"/>
          <w:szCs w:val="24"/>
        </w:rPr>
        <w:tab/>
        <w:t xml:space="preserve">Adelsberger, H., Garaschuk, O. &amp; Konnerth, A. Cortical calcium waves in resting newborn mice. </w:t>
      </w:r>
      <w:r w:rsidRPr="00615F9F">
        <w:rPr>
          <w:rFonts w:ascii="Calibri" w:hAnsi="Calibri" w:cs="Calibri"/>
          <w:i/>
          <w:iCs/>
          <w:sz w:val="24"/>
          <w:szCs w:val="24"/>
        </w:rPr>
        <w:t>Na</w:t>
      </w:r>
      <w:r w:rsidR="00E019F7" w:rsidRPr="00615F9F">
        <w:rPr>
          <w:rFonts w:ascii="Calibri" w:hAnsi="Calibri" w:cs="Calibri"/>
          <w:i/>
          <w:iCs/>
          <w:sz w:val="24"/>
          <w:szCs w:val="24"/>
        </w:rPr>
        <w:t>t</w:t>
      </w:r>
      <w:r w:rsidRPr="00615F9F">
        <w:rPr>
          <w:rFonts w:ascii="Calibri" w:hAnsi="Calibri" w:cs="Calibri"/>
          <w:i/>
          <w:iCs/>
          <w:sz w:val="24"/>
          <w:szCs w:val="24"/>
        </w:rPr>
        <w:t xml:space="preserve"> Neurosci</w:t>
      </w:r>
      <w:r w:rsidRPr="00615F9F">
        <w:rPr>
          <w:rFonts w:ascii="Calibri" w:hAnsi="Calibri" w:cs="Calibri"/>
          <w:sz w:val="24"/>
          <w:szCs w:val="24"/>
        </w:rPr>
        <w:t xml:space="preserve"> </w:t>
      </w:r>
      <w:r w:rsidRPr="00615F9F">
        <w:rPr>
          <w:rFonts w:ascii="Calibri" w:hAnsi="Calibri" w:cs="Calibri"/>
          <w:b/>
          <w:bCs/>
          <w:sz w:val="24"/>
          <w:szCs w:val="24"/>
        </w:rPr>
        <w:t>8</w:t>
      </w:r>
      <w:r w:rsidRPr="00615F9F">
        <w:rPr>
          <w:rFonts w:ascii="Calibri" w:hAnsi="Calibri" w:cs="Calibri"/>
          <w:sz w:val="24"/>
          <w:szCs w:val="24"/>
        </w:rPr>
        <w:t xml:space="preserve"> (8), 988–990, doi:10.1038/nn1502 (2005).</w:t>
      </w:r>
    </w:p>
    <w:p w14:paraId="348FAF69" w14:textId="3BF6C18D" w:rsidR="00B97C73" w:rsidRPr="00615F9F" w:rsidRDefault="00B97C73" w:rsidP="00775F6B">
      <w:pPr>
        <w:widowControl w:val="0"/>
        <w:autoSpaceDE w:val="0"/>
        <w:autoSpaceDN w:val="0"/>
        <w:adjustRightInd w:val="0"/>
        <w:spacing w:after="0" w:line="240" w:lineRule="auto"/>
        <w:jc w:val="both"/>
        <w:rPr>
          <w:rFonts w:ascii="Calibri" w:hAnsi="Calibri"/>
          <w:sz w:val="24"/>
        </w:rPr>
      </w:pPr>
      <w:r w:rsidRPr="00615F9F">
        <w:rPr>
          <w:rFonts w:ascii="Calibri" w:hAnsi="Calibri" w:cs="Calibri"/>
          <w:sz w:val="24"/>
          <w:szCs w:val="24"/>
        </w:rPr>
        <w:t>4.</w:t>
      </w:r>
      <w:r w:rsidRPr="00615F9F">
        <w:rPr>
          <w:rFonts w:ascii="Calibri" w:hAnsi="Calibri" w:cs="Calibri"/>
          <w:sz w:val="24"/>
          <w:szCs w:val="24"/>
        </w:rPr>
        <w:tab/>
        <w:t xml:space="preserve">Easton, C. R., </w:t>
      </w:r>
      <w:r w:rsidRPr="00615F9F">
        <w:rPr>
          <w:rFonts w:ascii="Calibri" w:hAnsi="Calibri"/>
          <w:i/>
          <w:sz w:val="24"/>
        </w:rPr>
        <w:t>et al.</w:t>
      </w:r>
      <w:r w:rsidRPr="00615F9F">
        <w:rPr>
          <w:rFonts w:ascii="Calibri" w:hAnsi="Calibri"/>
          <w:sz w:val="24"/>
        </w:rPr>
        <w:t xml:space="preserve"> Distinct calcium signals in developing cortical interneurons persist despite disorganization of cortex by Tbr1 KO. </w:t>
      </w:r>
      <w:r w:rsidR="007C0AB3" w:rsidRPr="00615F9F">
        <w:rPr>
          <w:rFonts w:cstheme="minorHAnsi"/>
          <w:i/>
          <w:iCs/>
          <w:sz w:val="24"/>
          <w:szCs w:val="24"/>
        </w:rPr>
        <w:t>Dev. Neurobiol.</w:t>
      </w:r>
      <w:r w:rsidRPr="00615F9F">
        <w:rPr>
          <w:rFonts w:ascii="Calibri" w:hAnsi="Calibri"/>
          <w:sz w:val="24"/>
        </w:rPr>
        <w:t xml:space="preserve"> doi:10.1002/dneu.22354 (2015).</w:t>
      </w:r>
    </w:p>
    <w:p w14:paraId="0749156E" w14:textId="44E31EE6" w:rsidR="00B97C73" w:rsidRPr="00615F9F" w:rsidRDefault="00B97C73" w:rsidP="00775F6B">
      <w:pPr>
        <w:widowControl w:val="0"/>
        <w:autoSpaceDE w:val="0"/>
        <w:autoSpaceDN w:val="0"/>
        <w:adjustRightInd w:val="0"/>
        <w:spacing w:after="0" w:line="240" w:lineRule="auto"/>
        <w:rPr>
          <w:rFonts w:ascii="Calibri" w:hAnsi="Calibri" w:cs="Calibri"/>
          <w:sz w:val="24"/>
          <w:szCs w:val="24"/>
        </w:rPr>
      </w:pPr>
      <w:r w:rsidRPr="00615F9F">
        <w:rPr>
          <w:rFonts w:ascii="Calibri" w:hAnsi="Calibri" w:cs="Calibri"/>
          <w:sz w:val="24"/>
          <w:szCs w:val="24"/>
        </w:rPr>
        <w:t>5.</w:t>
      </w:r>
      <w:r w:rsidRPr="00615F9F">
        <w:rPr>
          <w:rFonts w:ascii="Calibri" w:hAnsi="Calibri" w:cs="Calibri"/>
          <w:sz w:val="24"/>
          <w:szCs w:val="24"/>
        </w:rPr>
        <w:tab/>
        <w:t xml:space="preserve">Bortone, D. &amp; Polleux, F. KCC2 Expression Promotes the Termination of Cortical Interneuron Migration in a Voltage-Sensitive Calcium-Dependent Manner. </w:t>
      </w:r>
      <w:r w:rsidRPr="00615F9F">
        <w:rPr>
          <w:rFonts w:ascii="Calibri" w:hAnsi="Calibri" w:cs="Calibri"/>
          <w:i/>
          <w:iCs/>
          <w:sz w:val="24"/>
          <w:szCs w:val="24"/>
        </w:rPr>
        <w:t>Neuron</w:t>
      </w:r>
      <w:r w:rsidRPr="00615F9F">
        <w:rPr>
          <w:rFonts w:ascii="Calibri" w:hAnsi="Calibri" w:cs="Calibri"/>
          <w:sz w:val="24"/>
          <w:szCs w:val="24"/>
        </w:rPr>
        <w:t xml:space="preserve"> </w:t>
      </w:r>
      <w:r w:rsidRPr="00615F9F">
        <w:rPr>
          <w:rFonts w:ascii="Calibri" w:hAnsi="Calibri" w:cs="Calibri"/>
          <w:b/>
          <w:bCs/>
          <w:sz w:val="24"/>
          <w:szCs w:val="24"/>
        </w:rPr>
        <w:t>62</w:t>
      </w:r>
      <w:r w:rsidRPr="00615F9F">
        <w:rPr>
          <w:rFonts w:ascii="Calibri" w:hAnsi="Calibri" w:cs="Calibri"/>
          <w:sz w:val="24"/>
          <w:szCs w:val="24"/>
        </w:rPr>
        <w:t xml:space="preserve"> (1), 53–71, doi:10.1016/j.neuron.2009.01.034 (2009).</w:t>
      </w:r>
    </w:p>
    <w:p w14:paraId="19C7DEFA" w14:textId="61A3D9CA" w:rsidR="00B97C73" w:rsidRPr="00615F9F" w:rsidRDefault="00B97C73" w:rsidP="00775F6B">
      <w:pPr>
        <w:widowControl w:val="0"/>
        <w:autoSpaceDE w:val="0"/>
        <w:autoSpaceDN w:val="0"/>
        <w:adjustRightInd w:val="0"/>
        <w:spacing w:after="0" w:line="240" w:lineRule="auto"/>
        <w:jc w:val="both"/>
        <w:rPr>
          <w:rFonts w:ascii="Calibri" w:hAnsi="Calibri"/>
          <w:sz w:val="24"/>
        </w:rPr>
      </w:pPr>
      <w:r w:rsidRPr="00615F9F">
        <w:rPr>
          <w:rFonts w:ascii="Calibri" w:hAnsi="Calibri" w:cs="Calibri"/>
          <w:sz w:val="24"/>
          <w:szCs w:val="24"/>
        </w:rPr>
        <w:t>6</w:t>
      </w:r>
      <w:r w:rsidRPr="00615F9F">
        <w:rPr>
          <w:rFonts w:ascii="Calibri" w:hAnsi="Calibri"/>
          <w:sz w:val="24"/>
        </w:rPr>
        <w:t>.</w:t>
      </w:r>
      <w:r w:rsidRPr="00615F9F">
        <w:rPr>
          <w:rFonts w:ascii="Calibri" w:hAnsi="Calibri"/>
          <w:sz w:val="24"/>
        </w:rPr>
        <w:tab/>
        <w:t xml:space="preserve">Hanganu-Opatz, I. L. Between molecules and experience: role of early patterns of coordinated activity for the development of cortical maps and sensory abilities. </w:t>
      </w:r>
      <w:r w:rsidRPr="00615F9F">
        <w:rPr>
          <w:rFonts w:ascii="Calibri" w:hAnsi="Calibri"/>
          <w:i/>
          <w:sz w:val="24"/>
        </w:rPr>
        <w:t xml:space="preserve">Brain </w:t>
      </w:r>
      <w:r w:rsidR="007C0AB3" w:rsidRPr="00615F9F">
        <w:rPr>
          <w:rFonts w:cstheme="minorHAnsi"/>
          <w:i/>
          <w:iCs/>
          <w:sz w:val="24"/>
          <w:szCs w:val="24"/>
        </w:rPr>
        <w:t>Res. Rev.</w:t>
      </w:r>
      <w:r w:rsidRPr="00615F9F">
        <w:rPr>
          <w:sz w:val="24"/>
        </w:rPr>
        <w:t xml:space="preserve"> </w:t>
      </w:r>
      <w:r w:rsidRPr="00615F9F">
        <w:rPr>
          <w:rFonts w:ascii="Calibri" w:hAnsi="Calibri"/>
          <w:b/>
          <w:sz w:val="24"/>
        </w:rPr>
        <w:t>64</w:t>
      </w:r>
      <w:r w:rsidRPr="00615F9F">
        <w:rPr>
          <w:rFonts w:ascii="Calibri" w:hAnsi="Calibri" w:cs="Calibri"/>
          <w:sz w:val="24"/>
          <w:szCs w:val="24"/>
        </w:rPr>
        <w:t xml:space="preserve"> (1),</w:t>
      </w:r>
      <w:r w:rsidRPr="00615F9F">
        <w:rPr>
          <w:rFonts w:ascii="Calibri" w:hAnsi="Calibri"/>
          <w:sz w:val="24"/>
        </w:rPr>
        <w:t xml:space="preserve"> 160–76</w:t>
      </w:r>
      <w:r w:rsidRPr="00615F9F">
        <w:rPr>
          <w:rFonts w:ascii="Calibri" w:hAnsi="Calibri" w:cs="Calibri"/>
          <w:sz w:val="24"/>
          <w:szCs w:val="24"/>
        </w:rPr>
        <w:t>,</w:t>
      </w:r>
      <w:r w:rsidRPr="00615F9F">
        <w:rPr>
          <w:rFonts w:ascii="Calibri" w:hAnsi="Calibri"/>
          <w:sz w:val="24"/>
        </w:rPr>
        <w:t xml:space="preserve"> doi:10.1016/j.brainresrev.2010.03.005 (2010).</w:t>
      </w:r>
    </w:p>
    <w:p w14:paraId="23C1D146" w14:textId="4BE4673B" w:rsidR="00B97C73" w:rsidRPr="00615F9F" w:rsidRDefault="00B97C73" w:rsidP="00775F6B">
      <w:pPr>
        <w:widowControl w:val="0"/>
        <w:autoSpaceDE w:val="0"/>
        <w:autoSpaceDN w:val="0"/>
        <w:adjustRightInd w:val="0"/>
        <w:spacing w:after="0" w:line="240" w:lineRule="auto"/>
        <w:jc w:val="both"/>
        <w:rPr>
          <w:rFonts w:ascii="Calibri" w:hAnsi="Calibri"/>
          <w:sz w:val="24"/>
        </w:rPr>
      </w:pPr>
      <w:r w:rsidRPr="00615F9F">
        <w:rPr>
          <w:rFonts w:ascii="Calibri" w:hAnsi="Calibri" w:cs="Calibri"/>
          <w:sz w:val="24"/>
          <w:szCs w:val="24"/>
        </w:rPr>
        <w:t>7</w:t>
      </w:r>
      <w:r w:rsidRPr="00615F9F">
        <w:rPr>
          <w:rFonts w:ascii="Calibri" w:hAnsi="Calibri"/>
          <w:sz w:val="24"/>
        </w:rPr>
        <w:t>.</w:t>
      </w:r>
      <w:r w:rsidRPr="00615F9F">
        <w:rPr>
          <w:rFonts w:ascii="Calibri" w:hAnsi="Calibri"/>
          <w:sz w:val="24"/>
        </w:rPr>
        <w:tab/>
        <w:t xml:space="preserve">Lischalk, J. W., Easton, C. R. &amp; Moody, W. J. Bilaterally propagating waves of spontaneous activity arising from discrete pacemakers in the neonatal mouse cerebral cortex. </w:t>
      </w:r>
      <w:r w:rsidR="007C0AB3" w:rsidRPr="00615F9F">
        <w:rPr>
          <w:rFonts w:cstheme="minorHAnsi"/>
          <w:i/>
          <w:iCs/>
          <w:sz w:val="24"/>
          <w:szCs w:val="24"/>
        </w:rPr>
        <w:t>Dev. Neurobiol.</w:t>
      </w:r>
      <w:r w:rsidRPr="00615F9F">
        <w:rPr>
          <w:sz w:val="24"/>
        </w:rPr>
        <w:t xml:space="preserve"> </w:t>
      </w:r>
      <w:r w:rsidRPr="00615F9F">
        <w:rPr>
          <w:rFonts w:ascii="Calibri" w:hAnsi="Calibri"/>
          <w:b/>
          <w:sz w:val="24"/>
        </w:rPr>
        <w:t>69</w:t>
      </w:r>
      <w:r w:rsidRPr="00615F9F">
        <w:rPr>
          <w:rFonts w:ascii="Calibri" w:hAnsi="Calibri" w:cs="Calibri"/>
          <w:sz w:val="24"/>
          <w:szCs w:val="24"/>
        </w:rPr>
        <w:t xml:space="preserve"> (7),</w:t>
      </w:r>
      <w:r w:rsidRPr="00615F9F">
        <w:rPr>
          <w:rFonts w:ascii="Calibri" w:hAnsi="Calibri"/>
          <w:sz w:val="24"/>
        </w:rPr>
        <w:t xml:space="preserve"> 407–414</w:t>
      </w:r>
      <w:r w:rsidRPr="00615F9F">
        <w:rPr>
          <w:rFonts w:ascii="Calibri" w:hAnsi="Calibri" w:cs="Calibri"/>
          <w:sz w:val="24"/>
          <w:szCs w:val="24"/>
        </w:rPr>
        <w:t>,</w:t>
      </w:r>
      <w:r w:rsidRPr="00615F9F">
        <w:rPr>
          <w:rFonts w:ascii="Calibri" w:hAnsi="Calibri"/>
          <w:sz w:val="24"/>
        </w:rPr>
        <w:t xml:space="preserve"> doi:10.1002/dneu.20708 (2009).</w:t>
      </w:r>
    </w:p>
    <w:p w14:paraId="5D862399" w14:textId="5874701F" w:rsidR="00B97C73" w:rsidRPr="00615F9F" w:rsidRDefault="00B97C73" w:rsidP="00775F6B">
      <w:pPr>
        <w:widowControl w:val="0"/>
        <w:autoSpaceDE w:val="0"/>
        <w:autoSpaceDN w:val="0"/>
        <w:adjustRightInd w:val="0"/>
        <w:spacing w:after="0" w:line="240" w:lineRule="auto"/>
        <w:jc w:val="both"/>
        <w:rPr>
          <w:rFonts w:ascii="Calibri" w:hAnsi="Calibri"/>
          <w:sz w:val="24"/>
        </w:rPr>
      </w:pPr>
      <w:r w:rsidRPr="00615F9F">
        <w:rPr>
          <w:rFonts w:ascii="Calibri" w:hAnsi="Calibri" w:cs="Calibri"/>
          <w:sz w:val="24"/>
          <w:szCs w:val="24"/>
        </w:rPr>
        <w:t>8</w:t>
      </w:r>
      <w:r w:rsidRPr="00615F9F">
        <w:rPr>
          <w:rFonts w:ascii="Calibri" w:hAnsi="Calibri"/>
          <w:sz w:val="24"/>
        </w:rPr>
        <w:t>.</w:t>
      </w:r>
      <w:r w:rsidRPr="00615F9F">
        <w:rPr>
          <w:rFonts w:ascii="Calibri" w:hAnsi="Calibri"/>
          <w:sz w:val="24"/>
        </w:rPr>
        <w:tab/>
        <w:t xml:space="preserve">Barger, Z., Easton, C. R., Neuzil, K. E. &amp; Moody, W. J. Early network activity propagates bidirectionally between hippocampus and cortex. </w:t>
      </w:r>
      <w:r w:rsidR="007C0AB3" w:rsidRPr="00615F9F">
        <w:rPr>
          <w:rFonts w:cstheme="minorHAnsi"/>
          <w:i/>
          <w:iCs/>
          <w:sz w:val="24"/>
          <w:szCs w:val="24"/>
        </w:rPr>
        <w:t>Dev. Neurobiol.</w:t>
      </w:r>
      <w:r w:rsidRPr="00615F9F">
        <w:rPr>
          <w:rFonts w:ascii="Calibri" w:hAnsi="Calibri"/>
          <w:sz w:val="24"/>
        </w:rPr>
        <w:t xml:space="preserve"> </w:t>
      </w:r>
      <w:r w:rsidRPr="00615F9F">
        <w:rPr>
          <w:rFonts w:ascii="Calibri" w:hAnsi="Calibri"/>
          <w:b/>
          <w:sz w:val="24"/>
        </w:rPr>
        <w:t>76</w:t>
      </w:r>
      <w:r w:rsidRPr="00615F9F">
        <w:rPr>
          <w:rFonts w:ascii="Calibri" w:hAnsi="Calibri" w:cs="Calibri"/>
          <w:sz w:val="24"/>
          <w:szCs w:val="24"/>
        </w:rPr>
        <w:t xml:space="preserve"> (6),</w:t>
      </w:r>
      <w:r w:rsidRPr="00615F9F">
        <w:rPr>
          <w:rFonts w:ascii="Calibri" w:hAnsi="Calibri"/>
          <w:sz w:val="24"/>
        </w:rPr>
        <w:t xml:space="preserve"> 661–672</w:t>
      </w:r>
      <w:r w:rsidRPr="00615F9F">
        <w:rPr>
          <w:rFonts w:ascii="Calibri" w:hAnsi="Calibri" w:cs="Calibri"/>
          <w:sz w:val="24"/>
          <w:szCs w:val="24"/>
        </w:rPr>
        <w:t>,</w:t>
      </w:r>
      <w:r w:rsidRPr="00615F9F">
        <w:rPr>
          <w:rFonts w:ascii="Calibri" w:hAnsi="Calibri"/>
          <w:sz w:val="24"/>
        </w:rPr>
        <w:t xml:space="preserve"> doi:10.1002/dneu.22351 (2016).</w:t>
      </w:r>
    </w:p>
    <w:p w14:paraId="7E10951F" w14:textId="5DE486C4" w:rsidR="00B97C73" w:rsidRPr="00615F9F" w:rsidRDefault="00B97C73" w:rsidP="00775F6B">
      <w:pPr>
        <w:widowControl w:val="0"/>
        <w:autoSpaceDE w:val="0"/>
        <w:autoSpaceDN w:val="0"/>
        <w:adjustRightInd w:val="0"/>
        <w:spacing w:after="0" w:line="240" w:lineRule="auto"/>
        <w:jc w:val="both"/>
        <w:rPr>
          <w:rFonts w:ascii="Calibri" w:hAnsi="Calibri"/>
          <w:sz w:val="24"/>
        </w:rPr>
      </w:pPr>
      <w:r w:rsidRPr="00615F9F">
        <w:rPr>
          <w:rFonts w:ascii="Calibri" w:hAnsi="Calibri" w:cs="Calibri"/>
          <w:sz w:val="24"/>
          <w:szCs w:val="24"/>
        </w:rPr>
        <w:t>9</w:t>
      </w:r>
      <w:r w:rsidRPr="00615F9F">
        <w:rPr>
          <w:rFonts w:ascii="Calibri" w:hAnsi="Calibri"/>
          <w:sz w:val="24"/>
        </w:rPr>
        <w:t>.</w:t>
      </w:r>
      <w:r w:rsidRPr="00615F9F">
        <w:rPr>
          <w:rFonts w:ascii="Calibri" w:hAnsi="Calibri"/>
          <w:sz w:val="24"/>
        </w:rPr>
        <w:tab/>
        <w:t>Namiki, S</w:t>
      </w:r>
      <w:r w:rsidRPr="00615F9F">
        <w:rPr>
          <w:rFonts w:ascii="Calibri" w:hAnsi="Calibri" w:cs="Calibri"/>
          <w:sz w:val="24"/>
          <w:szCs w:val="24"/>
        </w:rPr>
        <w:t>., Norimoto, H., Kobayashi, C., Nakatani, K., Matsuki, N. &amp; Ikegaya, Y.</w:t>
      </w:r>
      <w:r w:rsidRPr="00615F9F">
        <w:rPr>
          <w:rFonts w:ascii="Calibri" w:hAnsi="Calibri"/>
          <w:sz w:val="24"/>
        </w:rPr>
        <w:t xml:space="preserve"> Layer III Neurons Control Synchronized Waves in the Immature Cerebral Cortex.</w:t>
      </w:r>
      <w:r w:rsidRPr="00615F9F">
        <w:rPr>
          <w:sz w:val="24"/>
        </w:rPr>
        <w:t xml:space="preserve"> </w:t>
      </w:r>
      <w:r w:rsidR="007C0AB3" w:rsidRPr="00615F9F">
        <w:rPr>
          <w:rFonts w:cstheme="minorHAnsi"/>
          <w:i/>
          <w:iCs/>
          <w:sz w:val="24"/>
          <w:szCs w:val="24"/>
        </w:rPr>
        <w:t>J. Neurosci.</w:t>
      </w:r>
      <w:r w:rsidRPr="00615F9F">
        <w:rPr>
          <w:rFonts w:ascii="Calibri" w:hAnsi="Calibri"/>
          <w:sz w:val="24"/>
        </w:rPr>
        <w:t xml:space="preserve"> </w:t>
      </w:r>
      <w:r w:rsidRPr="00615F9F">
        <w:rPr>
          <w:rFonts w:ascii="Calibri" w:hAnsi="Calibri"/>
          <w:b/>
          <w:sz w:val="24"/>
        </w:rPr>
        <w:t>33</w:t>
      </w:r>
      <w:r w:rsidRPr="00615F9F">
        <w:rPr>
          <w:rFonts w:ascii="Calibri" w:hAnsi="Calibri" w:cs="Calibri"/>
          <w:sz w:val="24"/>
          <w:szCs w:val="24"/>
        </w:rPr>
        <w:t xml:space="preserve"> (3),</w:t>
      </w:r>
      <w:r w:rsidRPr="00615F9F">
        <w:rPr>
          <w:rFonts w:ascii="Calibri" w:hAnsi="Calibri"/>
          <w:sz w:val="24"/>
        </w:rPr>
        <w:t xml:space="preserve"> 987–1001</w:t>
      </w:r>
      <w:r w:rsidRPr="00615F9F">
        <w:rPr>
          <w:rFonts w:ascii="Calibri" w:hAnsi="Calibri" w:cs="Calibri"/>
          <w:sz w:val="24"/>
          <w:szCs w:val="24"/>
        </w:rPr>
        <w:t>,</w:t>
      </w:r>
      <w:r w:rsidRPr="00615F9F">
        <w:rPr>
          <w:rFonts w:ascii="Calibri" w:hAnsi="Calibri"/>
          <w:sz w:val="24"/>
        </w:rPr>
        <w:t xml:space="preserve"> doi:10.1523/JNEUROSCI.2522-12.2013 (2013).</w:t>
      </w:r>
    </w:p>
    <w:p w14:paraId="5D35BFB8" w14:textId="20C3161F" w:rsidR="00B97C73" w:rsidRPr="00615F9F" w:rsidRDefault="00B97C73" w:rsidP="00775F6B">
      <w:pPr>
        <w:widowControl w:val="0"/>
        <w:autoSpaceDE w:val="0"/>
        <w:autoSpaceDN w:val="0"/>
        <w:adjustRightInd w:val="0"/>
        <w:spacing w:after="0" w:line="240" w:lineRule="auto"/>
        <w:jc w:val="both"/>
        <w:rPr>
          <w:rFonts w:ascii="Calibri" w:hAnsi="Calibri"/>
          <w:sz w:val="24"/>
        </w:rPr>
      </w:pPr>
      <w:r w:rsidRPr="00615F9F">
        <w:rPr>
          <w:rFonts w:ascii="Calibri" w:hAnsi="Calibri"/>
          <w:sz w:val="24"/>
        </w:rPr>
        <w:t>10.</w:t>
      </w:r>
      <w:r w:rsidRPr="00615F9F">
        <w:rPr>
          <w:rFonts w:ascii="Calibri" w:hAnsi="Calibri"/>
          <w:sz w:val="24"/>
        </w:rPr>
        <w:tab/>
        <w:t>Conhaim, J</w:t>
      </w:r>
      <w:r w:rsidRPr="00615F9F">
        <w:rPr>
          <w:rFonts w:ascii="Calibri" w:hAnsi="Calibri" w:cs="Calibri"/>
          <w:sz w:val="24"/>
          <w:szCs w:val="24"/>
        </w:rPr>
        <w:t>., Easton, C. R.,</w:t>
      </w:r>
      <w:r w:rsidRPr="00615F9F">
        <w:rPr>
          <w:rFonts w:ascii="Calibri" w:hAnsi="Calibri"/>
          <w:sz w:val="24"/>
        </w:rPr>
        <w:t xml:space="preserve"> </w:t>
      </w:r>
      <w:r w:rsidRPr="00615F9F">
        <w:rPr>
          <w:rFonts w:ascii="Calibri" w:hAnsi="Calibri"/>
          <w:i/>
          <w:sz w:val="24"/>
        </w:rPr>
        <w:t>et al.</w:t>
      </w:r>
      <w:r w:rsidRPr="00615F9F">
        <w:rPr>
          <w:rFonts w:ascii="Calibri" w:hAnsi="Calibri"/>
          <w:sz w:val="24"/>
        </w:rPr>
        <w:t xml:space="preserve"> Developmental changes in propagation patterns and transmitter dependence of waves of spontaneous activity in the mouse cerebral cortex. </w:t>
      </w:r>
      <w:r w:rsidR="007C0AB3" w:rsidRPr="00615F9F">
        <w:rPr>
          <w:rFonts w:cstheme="minorHAnsi"/>
          <w:i/>
          <w:iCs/>
          <w:sz w:val="24"/>
          <w:szCs w:val="24"/>
        </w:rPr>
        <w:t>J. Physiol.</w:t>
      </w:r>
      <w:r w:rsidRPr="00615F9F">
        <w:rPr>
          <w:sz w:val="24"/>
        </w:rPr>
        <w:t xml:space="preserve"> </w:t>
      </w:r>
      <w:r w:rsidRPr="00615F9F">
        <w:rPr>
          <w:rFonts w:ascii="Calibri" w:hAnsi="Calibri"/>
          <w:b/>
          <w:sz w:val="24"/>
        </w:rPr>
        <w:t>589</w:t>
      </w:r>
      <w:r w:rsidRPr="00615F9F">
        <w:rPr>
          <w:rFonts w:ascii="Calibri" w:hAnsi="Calibri" w:cs="Calibri"/>
          <w:sz w:val="24"/>
          <w:szCs w:val="24"/>
        </w:rPr>
        <w:t xml:space="preserve"> (Pt 10),</w:t>
      </w:r>
      <w:r w:rsidRPr="00615F9F">
        <w:rPr>
          <w:rFonts w:ascii="Calibri" w:hAnsi="Calibri"/>
          <w:sz w:val="24"/>
        </w:rPr>
        <w:t xml:space="preserve"> 2529–41</w:t>
      </w:r>
      <w:r w:rsidRPr="00615F9F">
        <w:rPr>
          <w:rFonts w:ascii="Calibri" w:hAnsi="Calibri" w:cs="Calibri"/>
          <w:sz w:val="24"/>
          <w:szCs w:val="24"/>
        </w:rPr>
        <w:t>,</w:t>
      </w:r>
      <w:r w:rsidRPr="00615F9F">
        <w:rPr>
          <w:rFonts w:ascii="Calibri" w:hAnsi="Calibri"/>
          <w:sz w:val="24"/>
        </w:rPr>
        <w:t xml:space="preserve"> doi:10.1113/jphysiol.2010.202382 (2011).</w:t>
      </w:r>
    </w:p>
    <w:p w14:paraId="7208E09D" w14:textId="1040F934" w:rsidR="00B97C73" w:rsidRPr="00615F9F" w:rsidRDefault="00B97C73" w:rsidP="00775F6B">
      <w:pPr>
        <w:widowControl w:val="0"/>
        <w:autoSpaceDE w:val="0"/>
        <w:autoSpaceDN w:val="0"/>
        <w:adjustRightInd w:val="0"/>
        <w:spacing w:after="0" w:line="240" w:lineRule="auto"/>
        <w:rPr>
          <w:rFonts w:ascii="Calibri" w:hAnsi="Calibri" w:cs="Calibri"/>
          <w:sz w:val="24"/>
          <w:szCs w:val="24"/>
        </w:rPr>
      </w:pPr>
      <w:r w:rsidRPr="00615F9F">
        <w:rPr>
          <w:rFonts w:ascii="Calibri" w:hAnsi="Calibri" w:cs="Calibri"/>
          <w:sz w:val="24"/>
          <w:szCs w:val="24"/>
        </w:rPr>
        <w:t>11.</w:t>
      </w:r>
      <w:r w:rsidRPr="00615F9F">
        <w:rPr>
          <w:rFonts w:ascii="Calibri" w:hAnsi="Calibri" w:cs="Calibri"/>
          <w:sz w:val="24"/>
          <w:szCs w:val="24"/>
        </w:rPr>
        <w:tab/>
        <w:t xml:space="preserve">Elias, L. &amp; Kriegstein, A. Organotypic slice culture of E18 rat brains. </w:t>
      </w:r>
      <w:r w:rsidRPr="00615F9F">
        <w:rPr>
          <w:rFonts w:ascii="Calibri" w:hAnsi="Calibri" w:cs="Calibri"/>
          <w:i/>
          <w:iCs/>
          <w:sz w:val="24"/>
          <w:szCs w:val="24"/>
        </w:rPr>
        <w:t>J</w:t>
      </w:r>
      <w:r w:rsidR="00775F6B" w:rsidRPr="00615F9F">
        <w:rPr>
          <w:rFonts w:ascii="Calibri" w:hAnsi="Calibri" w:cs="Calibri"/>
          <w:i/>
          <w:iCs/>
          <w:sz w:val="24"/>
          <w:szCs w:val="24"/>
        </w:rPr>
        <w:t xml:space="preserve"> V</w:t>
      </w:r>
      <w:r w:rsidRPr="00615F9F">
        <w:rPr>
          <w:rFonts w:ascii="Calibri" w:hAnsi="Calibri" w:cs="Calibri"/>
          <w:i/>
          <w:iCs/>
          <w:sz w:val="24"/>
          <w:szCs w:val="24"/>
        </w:rPr>
        <w:t>is</w:t>
      </w:r>
      <w:r w:rsidR="00775F6B" w:rsidRPr="00615F9F">
        <w:rPr>
          <w:rFonts w:ascii="Calibri" w:hAnsi="Calibri" w:cs="Calibri"/>
          <w:i/>
          <w:iCs/>
          <w:sz w:val="24"/>
          <w:szCs w:val="24"/>
        </w:rPr>
        <w:t xml:space="preserve"> E</w:t>
      </w:r>
      <w:r w:rsidRPr="00615F9F">
        <w:rPr>
          <w:rFonts w:ascii="Calibri" w:hAnsi="Calibri" w:cs="Calibri"/>
          <w:i/>
          <w:iCs/>
          <w:sz w:val="24"/>
          <w:szCs w:val="24"/>
        </w:rPr>
        <w:t>xp</w:t>
      </w:r>
      <w:r w:rsidRPr="00615F9F">
        <w:rPr>
          <w:rFonts w:ascii="Calibri" w:hAnsi="Calibri" w:cs="Calibri"/>
          <w:sz w:val="24"/>
          <w:szCs w:val="24"/>
        </w:rPr>
        <w:t xml:space="preserve"> (</w:t>
      </w:r>
      <w:r w:rsidRPr="00615F9F">
        <w:rPr>
          <w:rFonts w:ascii="Calibri" w:hAnsi="Calibri" w:cs="Calibri"/>
          <w:b/>
          <w:sz w:val="24"/>
          <w:szCs w:val="24"/>
        </w:rPr>
        <w:t>6</w:t>
      </w:r>
      <w:r w:rsidRPr="00615F9F">
        <w:rPr>
          <w:rFonts w:ascii="Calibri" w:hAnsi="Calibri" w:cs="Calibri"/>
          <w:sz w:val="24"/>
          <w:szCs w:val="24"/>
        </w:rPr>
        <w:t>), 235, doi:10.3791/235 (2007).</w:t>
      </w:r>
    </w:p>
    <w:p w14:paraId="599DE104" w14:textId="738EEA8F" w:rsidR="00B97C73" w:rsidRPr="00615F9F" w:rsidRDefault="00B97C73" w:rsidP="00775F6B">
      <w:pPr>
        <w:widowControl w:val="0"/>
        <w:autoSpaceDE w:val="0"/>
        <w:autoSpaceDN w:val="0"/>
        <w:adjustRightInd w:val="0"/>
        <w:spacing w:after="0" w:line="240" w:lineRule="auto"/>
        <w:rPr>
          <w:rFonts w:ascii="Calibri" w:hAnsi="Calibri" w:cs="Calibri"/>
          <w:sz w:val="24"/>
          <w:szCs w:val="24"/>
        </w:rPr>
      </w:pPr>
      <w:r w:rsidRPr="00615F9F">
        <w:rPr>
          <w:rFonts w:ascii="Calibri" w:hAnsi="Calibri" w:cs="Calibri"/>
          <w:sz w:val="24"/>
          <w:szCs w:val="24"/>
        </w:rPr>
        <w:t>12.</w:t>
      </w:r>
      <w:r w:rsidRPr="00615F9F">
        <w:rPr>
          <w:rFonts w:ascii="Calibri" w:hAnsi="Calibri" w:cs="Calibri"/>
          <w:sz w:val="24"/>
          <w:szCs w:val="24"/>
        </w:rPr>
        <w:tab/>
        <w:t xml:space="preserve">McCabe, A. K., Chisholm, S. L., Picken-Bahrey, H. L. &amp; Moody, W. J. The self-regulating nature of spontaneous synchronized activity in developing mouse cortical neurones. </w:t>
      </w:r>
      <w:r w:rsidRPr="00615F9F">
        <w:rPr>
          <w:rFonts w:ascii="Calibri" w:hAnsi="Calibri" w:cs="Calibri"/>
          <w:i/>
          <w:iCs/>
          <w:sz w:val="24"/>
          <w:szCs w:val="24"/>
        </w:rPr>
        <w:t>J</w:t>
      </w:r>
      <w:r w:rsidR="00775F6B" w:rsidRPr="00615F9F">
        <w:rPr>
          <w:rFonts w:ascii="Calibri" w:hAnsi="Calibri" w:cs="Calibri"/>
          <w:i/>
          <w:iCs/>
          <w:sz w:val="24"/>
          <w:szCs w:val="24"/>
        </w:rPr>
        <w:t xml:space="preserve"> Physiol. </w:t>
      </w:r>
      <w:r w:rsidRPr="00615F9F">
        <w:rPr>
          <w:rFonts w:ascii="Calibri" w:hAnsi="Calibri" w:cs="Calibri"/>
          <w:b/>
          <w:bCs/>
          <w:sz w:val="24"/>
          <w:szCs w:val="24"/>
        </w:rPr>
        <w:t>577</w:t>
      </w:r>
      <w:r w:rsidRPr="00615F9F">
        <w:rPr>
          <w:rFonts w:ascii="Calibri" w:hAnsi="Calibri" w:cs="Calibri"/>
          <w:sz w:val="24"/>
          <w:szCs w:val="24"/>
        </w:rPr>
        <w:t xml:space="preserve"> (Pt 1), 155–67, doi:10.1113/jphysiol.2006.117523 (2006).</w:t>
      </w:r>
    </w:p>
    <w:p w14:paraId="18CE4B92" w14:textId="64AA9FB5" w:rsidR="00B97C73" w:rsidRPr="00615F9F" w:rsidRDefault="00B97C73" w:rsidP="00775F6B">
      <w:pPr>
        <w:widowControl w:val="0"/>
        <w:autoSpaceDE w:val="0"/>
        <w:autoSpaceDN w:val="0"/>
        <w:adjustRightInd w:val="0"/>
        <w:spacing w:after="0" w:line="240" w:lineRule="auto"/>
        <w:rPr>
          <w:rFonts w:ascii="Calibri" w:hAnsi="Calibri" w:cs="Calibri"/>
          <w:sz w:val="24"/>
          <w:szCs w:val="24"/>
        </w:rPr>
      </w:pPr>
      <w:r w:rsidRPr="00615F9F">
        <w:rPr>
          <w:rFonts w:ascii="Calibri" w:hAnsi="Calibri" w:cs="Calibri"/>
          <w:sz w:val="24"/>
          <w:szCs w:val="24"/>
        </w:rPr>
        <w:t>13.</w:t>
      </w:r>
      <w:r w:rsidRPr="00615F9F">
        <w:rPr>
          <w:rFonts w:ascii="Calibri" w:hAnsi="Calibri" w:cs="Calibri"/>
          <w:sz w:val="24"/>
          <w:szCs w:val="24"/>
        </w:rPr>
        <w:tab/>
        <w:t xml:space="preserve">Ting, J. T., Daigle, T. L., Chen, Q. &amp; Feng, G. Acute brain slice methods for adult and aging </w:t>
      </w:r>
      <w:r w:rsidRPr="00615F9F">
        <w:rPr>
          <w:rFonts w:ascii="Calibri" w:hAnsi="Calibri" w:cs="Calibri"/>
          <w:sz w:val="24"/>
          <w:szCs w:val="24"/>
        </w:rPr>
        <w:lastRenderedPageBreak/>
        <w:t>animals: application of targeted patch clamp</w:t>
      </w:r>
      <w:r w:rsidR="005D7812" w:rsidRPr="00615F9F">
        <w:rPr>
          <w:rFonts w:ascii="Calibri" w:hAnsi="Calibri" w:cs="Calibri"/>
          <w:sz w:val="24"/>
          <w:szCs w:val="24"/>
        </w:rPr>
        <w:t xml:space="preserve"> </w:t>
      </w:r>
      <w:r w:rsidRPr="00615F9F">
        <w:rPr>
          <w:rFonts w:ascii="Calibri" w:hAnsi="Calibri" w:cs="Calibri"/>
          <w:sz w:val="24"/>
          <w:szCs w:val="24"/>
        </w:rPr>
        <w:t>analysis and optogenetics.</w:t>
      </w:r>
      <w:r w:rsidRPr="00615F9F">
        <w:rPr>
          <w:rFonts w:ascii="Calibri" w:hAnsi="Calibri" w:cs="Calibri"/>
          <w:i/>
          <w:sz w:val="24"/>
          <w:szCs w:val="24"/>
        </w:rPr>
        <w:t xml:space="preserve"> </w:t>
      </w:r>
      <w:r w:rsidR="005D7812" w:rsidRPr="00615F9F">
        <w:rPr>
          <w:rFonts w:ascii="Calibri" w:hAnsi="Calibri" w:cs="Calibri"/>
          <w:i/>
          <w:sz w:val="24"/>
          <w:szCs w:val="24"/>
        </w:rPr>
        <w:t>Methods Mol Biol.</w:t>
      </w:r>
      <w:r w:rsidR="00FB59E1" w:rsidRPr="00615F9F">
        <w:rPr>
          <w:rFonts w:ascii="Calibri" w:hAnsi="Calibri" w:cs="Calibri"/>
          <w:sz w:val="24"/>
          <w:szCs w:val="24"/>
        </w:rPr>
        <w:t xml:space="preserve"> </w:t>
      </w:r>
      <w:r w:rsidR="00FB59E1" w:rsidRPr="00615F9F">
        <w:rPr>
          <w:rFonts w:ascii="Calibri" w:hAnsi="Calibri" w:cs="Calibri"/>
          <w:b/>
          <w:sz w:val="24"/>
          <w:szCs w:val="24"/>
        </w:rPr>
        <w:t>1183</w:t>
      </w:r>
      <w:r w:rsidR="00FB59E1" w:rsidRPr="00615F9F">
        <w:rPr>
          <w:rFonts w:ascii="Calibri" w:hAnsi="Calibri" w:cs="Calibri"/>
          <w:sz w:val="24"/>
          <w:szCs w:val="24"/>
        </w:rPr>
        <w:t>, 221-242,</w:t>
      </w:r>
      <w:r w:rsidRPr="00615F9F">
        <w:rPr>
          <w:rFonts w:ascii="Calibri" w:hAnsi="Calibri" w:cs="Calibri"/>
          <w:sz w:val="24"/>
          <w:szCs w:val="24"/>
        </w:rPr>
        <w:t xml:space="preserve"> doi:10.1007/978-1-4939-1096-0_14</w:t>
      </w:r>
    </w:p>
    <w:p w14:paraId="3D35CFD8" w14:textId="134C962A" w:rsidR="00B97C73" w:rsidRPr="00615F9F" w:rsidRDefault="00B97C73" w:rsidP="00775F6B">
      <w:pPr>
        <w:widowControl w:val="0"/>
        <w:autoSpaceDE w:val="0"/>
        <w:autoSpaceDN w:val="0"/>
        <w:adjustRightInd w:val="0"/>
        <w:spacing w:after="0" w:line="240" w:lineRule="auto"/>
        <w:rPr>
          <w:rFonts w:ascii="Calibri" w:hAnsi="Calibri" w:cs="Calibri"/>
          <w:sz w:val="24"/>
          <w:szCs w:val="24"/>
        </w:rPr>
      </w:pPr>
      <w:r w:rsidRPr="00615F9F">
        <w:rPr>
          <w:rFonts w:ascii="Calibri" w:hAnsi="Calibri" w:cs="Calibri"/>
          <w:sz w:val="24"/>
          <w:szCs w:val="24"/>
        </w:rPr>
        <w:t>14.</w:t>
      </w:r>
      <w:r w:rsidRPr="00615F9F">
        <w:rPr>
          <w:rFonts w:ascii="Calibri" w:hAnsi="Calibri" w:cs="Calibri"/>
          <w:sz w:val="24"/>
          <w:szCs w:val="24"/>
        </w:rPr>
        <w:tab/>
        <w:t xml:space="preserve">Buskila, Y., </w:t>
      </w:r>
      <w:r w:rsidRPr="00615F9F">
        <w:rPr>
          <w:rFonts w:ascii="Calibri" w:hAnsi="Calibri" w:cs="Calibri"/>
          <w:i/>
          <w:iCs/>
          <w:sz w:val="24"/>
          <w:szCs w:val="24"/>
        </w:rPr>
        <w:t>et al.</w:t>
      </w:r>
      <w:r w:rsidRPr="00615F9F">
        <w:rPr>
          <w:rFonts w:ascii="Calibri" w:hAnsi="Calibri" w:cs="Calibri"/>
          <w:sz w:val="24"/>
          <w:szCs w:val="24"/>
        </w:rPr>
        <w:t xml:space="preserve"> Extending the viability of acute brain slices. </w:t>
      </w:r>
      <w:r w:rsidRPr="00615F9F">
        <w:rPr>
          <w:rFonts w:ascii="Calibri" w:hAnsi="Calibri" w:cs="Calibri"/>
          <w:i/>
          <w:iCs/>
          <w:sz w:val="24"/>
          <w:szCs w:val="24"/>
        </w:rPr>
        <w:t>Sci Rep</w:t>
      </w:r>
      <w:r w:rsidRPr="00615F9F">
        <w:rPr>
          <w:rFonts w:ascii="Calibri" w:hAnsi="Calibri" w:cs="Calibri"/>
          <w:sz w:val="24"/>
          <w:szCs w:val="24"/>
        </w:rPr>
        <w:t xml:space="preserve"> </w:t>
      </w:r>
      <w:r w:rsidRPr="00615F9F">
        <w:rPr>
          <w:rFonts w:ascii="Calibri" w:hAnsi="Calibri" w:cs="Calibri"/>
          <w:b/>
          <w:bCs/>
          <w:sz w:val="24"/>
          <w:szCs w:val="24"/>
        </w:rPr>
        <w:t>4</w:t>
      </w:r>
      <w:r w:rsidRPr="00615F9F">
        <w:rPr>
          <w:rFonts w:ascii="Calibri" w:hAnsi="Calibri" w:cs="Calibri"/>
          <w:sz w:val="24"/>
          <w:szCs w:val="24"/>
        </w:rPr>
        <w:t>, 12–20, doi:10.1038/srep05309 (2014).</w:t>
      </w:r>
    </w:p>
    <w:p w14:paraId="5BC263AE" w14:textId="0CB2C116" w:rsidR="00BE28F9" w:rsidRPr="00615F9F" w:rsidRDefault="00B97C73" w:rsidP="00775F6B">
      <w:pPr>
        <w:widowControl w:val="0"/>
        <w:autoSpaceDE w:val="0"/>
        <w:autoSpaceDN w:val="0"/>
        <w:adjustRightInd w:val="0"/>
        <w:spacing w:after="0" w:line="240" w:lineRule="auto"/>
        <w:rPr>
          <w:rFonts w:cstheme="minorHAnsi"/>
          <w:sz w:val="24"/>
          <w:szCs w:val="24"/>
        </w:rPr>
      </w:pPr>
      <w:r w:rsidRPr="00615F9F">
        <w:rPr>
          <w:rFonts w:ascii="Calibri" w:hAnsi="Calibri" w:cs="Calibri"/>
          <w:sz w:val="24"/>
          <w:szCs w:val="24"/>
        </w:rPr>
        <w:t>15.</w:t>
      </w:r>
      <w:r w:rsidRPr="00615F9F">
        <w:rPr>
          <w:rFonts w:ascii="Calibri" w:hAnsi="Calibri" w:cs="Calibri"/>
          <w:sz w:val="24"/>
          <w:szCs w:val="24"/>
        </w:rPr>
        <w:tab/>
        <w:t>Barnett, H. M., Gjorgjieva, J., Weir, K., Comfort, C., Fairhall, A. L. &amp; Moody, W. J.</w:t>
      </w:r>
      <w:r w:rsidRPr="00615F9F">
        <w:rPr>
          <w:rFonts w:ascii="Calibri" w:hAnsi="Calibri"/>
          <w:sz w:val="24"/>
        </w:rPr>
        <w:t xml:space="preserve"> Relationship between individual neuron and network spontaneous activity in developing mouse cortex. </w:t>
      </w:r>
      <w:r w:rsidR="007C0AB3" w:rsidRPr="00615F9F">
        <w:rPr>
          <w:rFonts w:cstheme="minorHAnsi"/>
          <w:i/>
          <w:iCs/>
          <w:sz w:val="24"/>
          <w:szCs w:val="24"/>
        </w:rPr>
        <w:t>J. Neurophysiol.</w:t>
      </w:r>
      <w:r w:rsidRPr="00615F9F">
        <w:rPr>
          <w:rFonts w:ascii="Calibri" w:hAnsi="Calibri"/>
          <w:sz w:val="24"/>
        </w:rPr>
        <w:t xml:space="preserve"> </w:t>
      </w:r>
      <w:r w:rsidRPr="00615F9F">
        <w:rPr>
          <w:rFonts w:ascii="Calibri" w:hAnsi="Calibri"/>
          <w:b/>
          <w:sz w:val="24"/>
        </w:rPr>
        <w:t>112</w:t>
      </w:r>
      <w:r w:rsidRPr="00615F9F">
        <w:rPr>
          <w:rFonts w:ascii="Calibri" w:hAnsi="Calibri" w:cs="Calibri"/>
          <w:sz w:val="24"/>
          <w:szCs w:val="24"/>
        </w:rPr>
        <w:t xml:space="preserve"> (12),</w:t>
      </w:r>
      <w:r w:rsidRPr="00615F9F">
        <w:rPr>
          <w:rFonts w:ascii="Calibri" w:hAnsi="Calibri"/>
          <w:sz w:val="24"/>
        </w:rPr>
        <w:t xml:space="preserve"> 3033–45</w:t>
      </w:r>
      <w:r w:rsidRPr="00615F9F">
        <w:rPr>
          <w:rFonts w:ascii="Calibri" w:hAnsi="Calibri" w:cs="Calibri"/>
          <w:sz w:val="24"/>
          <w:szCs w:val="24"/>
        </w:rPr>
        <w:t>,</w:t>
      </w:r>
      <w:r w:rsidRPr="00615F9F">
        <w:rPr>
          <w:rFonts w:ascii="Calibri" w:hAnsi="Calibri"/>
          <w:sz w:val="24"/>
        </w:rPr>
        <w:t xml:space="preserve"> doi:10.1152/jn.00349.2014 (2014).</w:t>
      </w:r>
      <w:r w:rsidR="00271A15" w:rsidRPr="00615F9F">
        <w:rPr>
          <w:rFonts w:cstheme="minorHAnsi"/>
          <w:sz w:val="24"/>
          <w:szCs w:val="24"/>
        </w:rPr>
        <w:fldChar w:fldCharType="end"/>
      </w:r>
      <w:bookmarkEnd w:id="0"/>
    </w:p>
    <w:sectPr w:rsidR="00BE28F9" w:rsidRPr="00615F9F" w:rsidSect="00B0504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5B001A"/>
    <w:multiLevelType w:val="multilevel"/>
    <w:tmpl w:val="0AB62E20"/>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13543DE8"/>
    <w:multiLevelType w:val="hybridMultilevel"/>
    <w:tmpl w:val="46AE0F6A"/>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8A10D16"/>
    <w:multiLevelType w:val="multilevel"/>
    <w:tmpl w:val="90EE8F26"/>
    <w:lvl w:ilvl="0">
      <w:start w:val="7"/>
      <w:numFmt w:val="decimal"/>
      <w:lvlText w:val="%1."/>
      <w:lvlJc w:val="left"/>
      <w:pPr>
        <w:ind w:left="360" w:hanging="360"/>
      </w:pPr>
      <w:rPr>
        <w:rFonts w:hint="default"/>
      </w:rPr>
    </w:lvl>
    <w:lvl w:ilvl="1">
      <w:start w:val="1"/>
      <w:numFmt w:val="decimal"/>
      <w:lvlText w:val="%1.%2)"/>
      <w:lvlJc w:val="left"/>
      <w:pPr>
        <w:ind w:left="810" w:hanging="36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3" w15:restartNumberingAfterBreak="0">
    <w:nsid w:val="500D4952"/>
    <w:multiLevelType w:val="multilevel"/>
    <w:tmpl w:val="0F0ECC42"/>
    <w:lvl w:ilvl="0">
      <w:start w:val="1"/>
      <w:numFmt w:val="decimal"/>
      <w:lvlText w:val="%1."/>
      <w:lvlJc w:val="left"/>
      <w:pPr>
        <w:ind w:left="396" w:hanging="396"/>
      </w:pPr>
      <w:rPr>
        <w:rFonts w:hint="default"/>
      </w:rPr>
    </w:lvl>
    <w:lvl w:ilvl="1">
      <w:start w:val="1"/>
      <w:numFmt w:val="decimal"/>
      <w:lvlText w:val="%1.%2)"/>
      <w:lvlJc w:val="left"/>
      <w:pPr>
        <w:ind w:left="756" w:hanging="396"/>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508955D9"/>
    <w:multiLevelType w:val="multilevel"/>
    <w:tmpl w:val="769CC04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57094614"/>
    <w:multiLevelType w:val="multilevel"/>
    <w:tmpl w:val="3E7C8728"/>
    <w:lvl w:ilvl="0">
      <w:start w:val="6"/>
      <w:numFmt w:val="decimal"/>
      <w:lvlText w:val="%1."/>
      <w:lvlJc w:val="left"/>
      <w:pPr>
        <w:ind w:left="360" w:hanging="360"/>
      </w:pPr>
      <w:rPr>
        <w:rFonts w:hint="default"/>
      </w:rPr>
    </w:lvl>
    <w:lvl w:ilvl="1">
      <w:start w:val="1"/>
      <w:numFmt w:val="decimal"/>
      <w:lvlText w:val="%1.%2)"/>
      <w:lvlJc w:val="left"/>
      <w:pPr>
        <w:ind w:left="810" w:hanging="36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6" w15:restartNumberingAfterBreak="0">
    <w:nsid w:val="6D547F78"/>
    <w:multiLevelType w:val="multilevel"/>
    <w:tmpl w:val="F4ECCAE6"/>
    <w:lvl w:ilvl="0">
      <w:start w:val="4"/>
      <w:numFmt w:val="decimal"/>
      <w:lvlText w:val="%1."/>
      <w:lvlJc w:val="left"/>
      <w:pPr>
        <w:ind w:left="504" w:hanging="504"/>
      </w:pPr>
      <w:rPr>
        <w:rFonts w:hint="default"/>
      </w:rPr>
    </w:lvl>
    <w:lvl w:ilvl="1">
      <w:start w:val="2"/>
      <w:numFmt w:val="decimal"/>
      <w:lvlText w:val="%1.%2."/>
      <w:lvlJc w:val="left"/>
      <w:pPr>
        <w:ind w:left="684" w:hanging="504"/>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7" w15:restartNumberingAfterBreak="0">
    <w:nsid w:val="6F8A4F11"/>
    <w:multiLevelType w:val="multilevel"/>
    <w:tmpl w:val="9BF6BD7C"/>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7BE72223"/>
    <w:multiLevelType w:val="multilevel"/>
    <w:tmpl w:val="C694BF7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3"/>
  </w:num>
  <w:num w:numId="3">
    <w:abstractNumId w:val="7"/>
  </w:num>
  <w:num w:numId="4">
    <w:abstractNumId w:val="8"/>
  </w:num>
  <w:num w:numId="5">
    <w:abstractNumId w:val="6"/>
  </w:num>
  <w:num w:numId="6">
    <w:abstractNumId w:val="0"/>
  </w:num>
  <w:num w:numId="7">
    <w:abstractNumId w:val="5"/>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activeWritingStyle w:appName="MSWord" w:lang="en-US" w:vendorID="64" w:dllVersion="0" w:nlCheck="1" w:checkStyle="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EE2"/>
    <w:rsid w:val="00001BB1"/>
    <w:rsid w:val="000052D1"/>
    <w:rsid w:val="00022A3F"/>
    <w:rsid w:val="00022B18"/>
    <w:rsid w:val="00030612"/>
    <w:rsid w:val="00050094"/>
    <w:rsid w:val="00052CC0"/>
    <w:rsid w:val="00056BD8"/>
    <w:rsid w:val="000644BD"/>
    <w:rsid w:val="000717E0"/>
    <w:rsid w:val="000720F1"/>
    <w:rsid w:val="00080A0F"/>
    <w:rsid w:val="000850F1"/>
    <w:rsid w:val="0008513E"/>
    <w:rsid w:val="000917F4"/>
    <w:rsid w:val="00091E75"/>
    <w:rsid w:val="000929FF"/>
    <w:rsid w:val="00095FFF"/>
    <w:rsid w:val="000A6B4D"/>
    <w:rsid w:val="000C503F"/>
    <w:rsid w:val="000D3CDE"/>
    <w:rsid w:val="000D70BB"/>
    <w:rsid w:val="000E1386"/>
    <w:rsid w:val="000F18F2"/>
    <w:rsid w:val="000F50AB"/>
    <w:rsid w:val="0010133B"/>
    <w:rsid w:val="00122C35"/>
    <w:rsid w:val="001301C6"/>
    <w:rsid w:val="001345B7"/>
    <w:rsid w:val="00135E31"/>
    <w:rsid w:val="001372D7"/>
    <w:rsid w:val="00140AB4"/>
    <w:rsid w:val="0014498B"/>
    <w:rsid w:val="00146B16"/>
    <w:rsid w:val="00146E71"/>
    <w:rsid w:val="00151D23"/>
    <w:rsid w:val="00162BCF"/>
    <w:rsid w:val="00182AE1"/>
    <w:rsid w:val="0018459B"/>
    <w:rsid w:val="0018592B"/>
    <w:rsid w:val="00187F35"/>
    <w:rsid w:val="00190FBC"/>
    <w:rsid w:val="0019195E"/>
    <w:rsid w:val="00192278"/>
    <w:rsid w:val="001B2B72"/>
    <w:rsid w:val="001C2608"/>
    <w:rsid w:val="001C643E"/>
    <w:rsid w:val="001D340C"/>
    <w:rsid w:val="001D6E68"/>
    <w:rsid w:val="001D6EE5"/>
    <w:rsid w:val="001D7891"/>
    <w:rsid w:val="001E3338"/>
    <w:rsid w:val="001E41C6"/>
    <w:rsid w:val="001E6F1B"/>
    <w:rsid w:val="001F23F1"/>
    <w:rsid w:val="002022EE"/>
    <w:rsid w:val="00205211"/>
    <w:rsid w:val="00206BD8"/>
    <w:rsid w:val="002135FC"/>
    <w:rsid w:val="0021423E"/>
    <w:rsid w:val="00221C14"/>
    <w:rsid w:val="00224D5A"/>
    <w:rsid w:val="00225841"/>
    <w:rsid w:val="0022594B"/>
    <w:rsid w:val="00225D27"/>
    <w:rsid w:val="002317B1"/>
    <w:rsid w:val="00233E5B"/>
    <w:rsid w:val="0025596C"/>
    <w:rsid w:val="002627B3"/>
    <w:rsid w:val="002643CB"/>
    <w:rsid w:val="002651E5"/>
    <w:rsid w:val="002674B8"/>
    <w:rsid w:val="00271A15"/>
    <w:rsid w:val="002738D5"/>
    <w:rsid w:val="00274EC0"/>
    <w:rsid w:val="002C2760"/>
    <w:rsid w:val="002C7794"/>
    <w:rsid w:val="002D18F3"/>
    <w:rsid w:val="002D320C"/>
    <w:rsid w:val="002E6BDB"/>
    <w:rsid w:val="002E7322"/>
    <w:rsid w:val="00302AF3"/>
    <w:rsid w:val="003121B0"/>
    <w:rsid w:val="00313C7B"/>
    <w:rsid w:val="003161F6"/>
    <w:rsid w:val="00334605"/>
    <w:rsid w:val="003368F8"/>
    <w:rsid w:val="00342BCB"/>
    <w:rsid w:val="003453FB"/>
    <w:rsid w:val="00346EBD"/>
    <w:rsid w:val="00350AA3"/>
    <w:rsid w:val="00350DC5"/>
    <w:rsid w:val="00356C66"/>
    <w:rsid w:val="00360EF1"/>
    <w:rsid w:val="00362D6E"/>
    <w:rsid w:val="00366B53"/>
    <w:rsid w:val="00366E76"/>
    <w:rsid w:val="00374C76"/>
    <w:rsid w:val="0037798C"/>
    <w:rsid w:val="00387CB3"/>
    <w:rsid w:val="00395679"/>
    <w:rsid w:val="00396EBA"/>
    <w:rsid w:val="003A0902"/>
    <w:rsid w:val="003A23D8"/>
    <w:rsid w:val="003A2D4E"/>
    <w:rsid w:val="003A662E"/>
    <w:rsid w:val="003B0DDB"/>
    <w:rsid w:val="003B39B8"/>
    <w:rsid w:val="003B3E35"/>
    <w:rsid w:val="003B5444"/>
    <w:rsid w:val="003C09F8"/>
    <w:rsid w:val="003C1DAA"/>
    <w:rsid w:val="003C582B"/>
    <w:rsid w:val="003C63A8"/>
    <w:rsid w:val="003C71BE"/>
    <w:rsid w:val="003D1B98"/>
    <w:rsid w:val="003D2495"/>
    <w:rsid w:val="003D579E"/>
    <w:rsid w:val="003E33F2"/>
    <w:rsid w:val="003E7EBA"/>
    <w:rsid w:val="003F7D76"/>
    <w:rsid w:val="00400CD2"/>
    <w:rsid w:val="004018E0"/>
    <w:rsid w:val="00406164"/>
    <w:rsid w:val="004113C2"/>
    <w:rsid w:val="00411444"/>
    <w:rsid w:val="00412286"/>
    <w:rsid w:val="00424261"/>
    <w:rsid w:val="00427E6C"/>
    <w:rsid w:val="00431FD3"/>
    <w:rsid w:val="0044177F"/>
    <w:rsid w:val="0044187C"/>
    <w:rsid w:val="00443230"/>
    <w:rsid w:val="004609B8"/>
    <w:rsid w:val="00480F90"/>
    <w:rsid w:val="004812B5"/>
    <w:rsid w:val="00490C8B"/>
    <w:rsid w:val="004A06D3"/>
    <w:rsid w:val="004A2C4B"/>
    <w:rsid w:val="004A4A0F"/>
    <w:rsid w:val="004A682D"/>
    <w:rsid w:val="004B0706"/>
    <w:rsid w:val="004B1BFA"/>
    <w:rsid w:val="004C1320"/>
    <w:rsid w:val="004C2925"/>
    <w:rsid w:val="004D6AB9"/>
    <w:rsid w:val="004D6B11"/>
    <w:rsid w:val="004E19C7"/>
    <w:rsid w:val="004E2E2F"/>
    <w:rsid w:val="004E58A4"/>
    <w:rsid w:val="004F09C3"/>
    <w:rsid w:val="004F74A5"/>
    <w:rsid w:val="005253F5"/>
    <w:rsid w:val="0053120A"/>
    <w:rsid w:val="00547991"/>
    <w:rsid w:val="00547CEA"/>
    <w:rsid w:val="00554277"/>
    <w:rsid w:val="00554285"/>
    <w:rsid w:val="005623B8"/>
    <w:rsid w:val="00564D97"/>
    <w:rsid w:val="00576D8E"/>
    <w:rsid w:val="005822FD"/>
    <w:rsid w:val="00582D9C"/>
    <w:rsid w:val="00583023"/>
    <w:rsid w:val="00586731"/>
    <w:rsid w:val="0059193B"/>
    <w:rsid w:val="00591DBF"/>
    <w:rsid w:val="0059346A"/>
    <w:rsid w:val="005974AA"/>
    <w:rsid w:val="005A604A"/>
    <w:rsid w:val="005B2208"/>
    <w:rsid w:val="005B6EA5"/>
    <w:rsid w:val="005D4C51"/>
    <w:rsid w:val="005D7812"/>
    <w:rsid w:val="005D7B51"/>
    <w:rsid w:val="005E7BF6"/>
    <w:rsid w:val="005F57A1"/>
    <w:rsid w:val="005F76B2"/>
    <w:rsid w:val="00602CD7"/>
    <w:rsid w:val="00615F9F"/>
    <w:rsid w:val="006206CF"/>
    <w:rsid w:val="006240DF"/>
    <w:rsid w:val="00626FCA"/>
    <w:rsid w:val="006323BF"/>
    <w:rsid w:val="00637EB9"/>
    <w:rsid w:val="00637F27"/>
    <w:rsid w:val="006479FC"/>
    <w:rsid w:val="00660DB2"/>
    <w:rsid w:val="006629A6"/>
    <w:rsid w:val="0067626A"/>
    <w:rsid w:val="00683265"/>
    <w:rsid w:val="00692383"/>
    <w:rsid w:val="006A5C02"/>
    <w:rsid w:val="006B6E16"/>
    <w:rsid w:val="006C3B9F"/>
    <w:rsid w:val="006C79EE"/>
    <w:rsid w:val="006E2CB0"/>
    <w:rsid w:val="006E4AD3"/>
    <w:rsid w:val="006F3EC2"/>
    <w:rsid w:val="006F5542"/>
    <w:rsid w:val="00705E6C"/>
    <w:rsid w:val="00713428"/>
    <w:rsid w:val="00725682"/>
    <w:rsid w:val="00725B64"/>
    <w:rsid w:val="00735164"/>
    <w:rsid w:val="00743D6F"/>
    <w:rsid w:val="00746A17"/>
    <w:rsid w:val="0075144A"/>
    <w:rsid w:val="0076337F"/>
    <w:rsid w:val="00767CE8"/>
    <w:rsid w:val="00772B8C"/>
    <w:rsid w:val="00775F6B"/>
    <w:rsid w:val="0078737D"/>
    <w:rsid w:val="00797506"/>
    <w:rsid w:val="007A6A16"/>
    <w:rsid w:val="007B250E"/>
    <w:rsid w:val="007B4852"/>
    <w:rsid w:val="007B5C28"/>
    <w:rsid w:val="007C0A2A"/>
    <w:rsid w:val="007C0AB3"/>
    <w:rsid w:val="007C1545"/>
    <w:rsid w:val="007C2CBB"/>
    <w:rsid w:val="007C742C"/>
    <w:rsid w:val="007E05BD"/>
    <w:rsid w:val="007F6C56"/>
    <w:rsid w:val="008110B6"/>
    <w:rsid w:val="00817776"/>
    <w:rsid w:val="008239B5"/>
    <w:rsid w:val="00825FCC"/>
    <w:rsid w:val="008262B6"/>
    <w:rsid w:val="008401F8"/>
    <w:rsid w:val="00841506"/>
    <w:rsid w:val="00842773"/>
    <w:rsid w:val="008452E5"/>
    <w:rsid w:val="008474BE"/>
    <w:rsid w:val="0085243D"/>
    <w:rsid w:val="00853D40"/>
    <w:rsid w:val="00854C9E"/>
    <w:rsid w:val="008573F9"/>
    <w:rsid w:val="008602A6"/>
    <w:rsid w:val="00863471"/>
    <w:rsid w:val="008677F9"/>
    <w:rsid w:val="0087273F"/>
    <w:rsid w:val="00876B3D"/>
    <w:rsid w:val="00880BF5"/>
    <w:rsid w:val="008978BA"/>
    <w:rsid w:val="008A0ACC"/>
    <w:rsid w:val="008A55B3"/>
    <w:rsid w:val="008B6CCA"/>
    <w:rsid w:val="008D4A1A"/>
    <w:rsid w:val="008D5D03"/>
    <w:rsid w:val="008E379B"/>
    <w:rsid w:val="008F1EE3"/>
    <w:rsid w:val="00900600"/>
    <w:rsid w:val="00924BE1"/>
    <w:rsid w:val="009355FC"/>
    <w:rsid w:val="00941EAB"/>
    <w:rsid w:val="00945940"/>
    <w:rsid w:val="00946B5E"/>
    <w:rsid w:val="00947962"/>
    <w:rsid w:val="00965472"/>
    <w:rsid w:val="0097065E"/>
    <w:rsid w:val="00975AEB"/>
    <w:rsid w:val="00976BAD"/>
    <w:rsid w:val="00981DAF"/>
    <w:rsid w:val="009845B1"/>
    <w:rsid w:val="00992EB9"/>
    <w:rsid w:val="009A2B6B"/>
    <w:rsid w:val="009A3547"/>
    <w:rsid w:val="009A454A"/>
    <w:rsid w:val="009C39B7"/>
    <w:rsid w:val="009D6547"/>
    <w:rsid w:val="009E0555"/>
    <w:rsid w:val="009E22B5"/>
    <w:rsid w:val="009E2965"/>
    <w:rsid w:val="009E4864"/>
    <w:rsid w:val="009F5195"/>
    <w:rsid w:val="00A02C8C"/>
    <w:rsid w:val="00A046FD"/>
    <w:rsid w:val="00A05084"/>
    <w:rsid w:val="00A20B0C"/>
    <w:rsid w:val="00A20DA5"/>
    <w:rsid w:val="00A40C7F"/>
    <w:rsid w:val="00A44066"/>
    <w:rsid w:val="00A44418"/>
    <w:rsid w:val="00A46EA4"/>
    <w:rsid w:val="00A52FAF"/>
    <w:rsid w:val="00A606DC"/>
    <w:rsid w:val="00A6261D"/>
    <w:rsid w:val="00A64851"/>
    <w:rsid w:val="00A67858"/>
    <w:rsid w:val="00A70C90"/>
    <w:rsid w:val="00A8083D"/>
    <w:rsid w:val="00A80FB0"/>
    <w:rsid w:val="00A818AE"/>
    <w:rsid w:val="00A87852"/>
    <w:rsid w:val="00A87C2C"/>
    <w:rsid w:val="00A90DB8"/>
    <w:rsid w:val="00AA4660"/>
    <w:rsid w:val="00AB5089"/>
    <w:rsid w:val="00AC28C6"/>
    <w:rsid w:val="00AC69CD"/>
    <w:rsid w:val="00AD2CA1"/>
    <w:rsid w:val="00AD65B9"/>
    <w:rsid w:val="00AE55F6"/>
    <w:rsid w:val="00AE57C3"/>
    <w:rsid w:val="00B0504D"/>
    <w:rsid w:val="00B0548B"/>
    <w:rsid w:val="00B10CE2"/>
    <w:rsid w:val="00B13927"/>
    <w:rsid w:val="00B26BC3"/>
    <w:rsid w:val="00B27659"/>
    <w:rsid w:val="00B279EC"/>
    <w:rsid w:val="00B30981"/>
    <w:rsid w:val="00B369DE"/>
    <w:rsid w:val="00B4038E"/>
    <w:rsid w:val="00B437E8"/>
    <w:rsid w:val="00B4570F"/>
    <w:rsid w:val="00B56764"/>
    <w:rsid w:val="00B57B79"/>
    <w:rsid w:val="00B63391"/>
    <w:rsid w:val="00B644A1"/>
    <w:rsid w:val="00B656DA"/>
    <w:rsid w:val="00B70D49"/>
    <w:rsid w:val="00B826B6"/>
    <w:rsid w:val="00B90966"/>
    <w:rsid w:val="00B978FF"/>
    <w:rsid w:val="00B979F3"/>
    <w:rsid w:val="00B97C73"/>
    <w:rsid w:val="00BA0EE2"/>
    <w:rsid w:val="00BA2598"/>
    <w:rsid w:val="00BC2E8C"/>
    <w:rsid w:val="00BC42D5"/>
    <w:rsid w:val="00BE05DB"/>
    <w:rsid w:val="00BE1B74"/>
    <w:rsid w:val="00BE28F9"/>
    <w:rsid w:val="00C025F8"/>
    <w:rsid w:val="00C0287F"/>
    <w:rsid w:val="00C102FB"/>
    <w:rsid w:val="00C11281"/>
    <w:rsid w:val="00C13D7E"/>
    <w:rsid w:val="00C25C52"/>
    <w:rsid w:val="00C2653C"/>
    <w:rsid w:val="00C266FC"/>
    <w:rsid w:val="00C31AB2"/>
    <w:rsid w:val="00C35771"/>
    <w:rsid w:val="00C4031C"/>
    <w:rsid w:val="00C40FF3"/>
    <w:rsid w:val="00C4255E"/>
    <w:rsid w:val="00C454A1"/>
    <w:rsid w:val="00C46131"/>
    <w:rsid w:val="00C468F5"/>
    <w:rsid w:val="00C51C15"/>
    <w:rsid w:val="00C649E7"/>
    <w:rsid w:val="00C70BE1"/>
    <w:rsid w:val="00C77822"/>
    <w:rsid w:val="00CA147D"/>
    <w:rsid w:val="00CA4904"/>
    <w:rsid w:val="00CB7849"/>
    <w:rsid w:val="00CD1BDB"/>
    <w:rsid w:val="00CD52C3"/>
    <w:rsid w:val="00CD707F"/>
    <w:rsid w:val="00CE0220"/>
    <w:rsid w:val="00CF0095"/>
    <w:rsid w:val="00D176B1"/>
    <w:rsid w:val="00D35373"/>
    <w:rsid w:val="00D3591A"/>
    <w:rsid w:val="00D4297C"/>
    <w:rsid w:val="00D456C5"/>
    <w:rsid w:val="00D57A52"/>
    <w:rsid w:val="00D64CB1"/>
    <w:rsid w:val="00D743A6"/>
    <w:rsid w:val="00D77C04"/>
    <w:rsid w:val="00D80AF1"/>
    <w:rsid w:val="00D83A7D"/>
    <w:rsid w:val="00DA0AA9"/>
    <w:rsid w:val="00DA2447"/>
    <w:rsid w:val="00DA55AD"/>
    <w:rsid w:val="00DC10A2"/>
    <w:rsid w:val="00DC4F9A"/>
    <w:rsid w:val="00DD50ED"/>
    <w:rsid w:val="00DD627D"/>
    <w:rsid w:val="00DD6D0C"/>
    <w:rsid w:val="00DE55BD"/>
    <w:rsid w:val="00DE709A"/>
    <w:rsid w:val="00DF0AA0"/>
    <w:rsid w:val="00DF34F8"/>
    <w:rsid w:val="00DF4FB7"/>
    <w:rsid w:val="00DF5AA0"/>
    <w:rsid w:val="00DF6A8B"/>
    <w:rsid w:val="00E00AA8"/>
    <w:rsid w:val="00E019F7"/>
    <w:rsid w:val="00E0448B"/>
    <w:rsid w:val="00E245BD"/>
    <w:rsid w:val="00E245FF"/>
    <w:rsid w:val="00E5278D"/>
    <w:rsid w:val="00E53022"/>
    <w:rsid w:val="00E602DA"/>
    <w:rsid w:val="00E60415"/>
    <w:rsid w:val="00E638A3"/>
    <w:rsid w:val="00E63DFD"/>
    <w:rsid w:val="00E70C5F"/>
    <w:rsid w:val="00E74C74"/>
    <w:rsid w:val="00E75CA6"/>
    <w:rsid w:val="00E76B49"/>
    <w:rsid w:val="00E80045"/>
    <w:rsid w:val="00E8019D"/>
    <w:rsid w:val="00E90E42"/>
    <w:rsid w:val="00E96512"/>
    <w:rsid w:val="00EA4E0A"/>
    <w:rsid w:val="00EA5A87"/>
    <w:rsid w:val="00EB354B"/>
    <w:rsid w:val="00EC1985"/>
    <w:rsid w:val="00EC2120"/>
    <w:rsid w:val="00EC693D"/>
    <w:rsid w:val="00ED0149"/>
    <w:rsid w:val="00ED02EF"/>
    <w:rsid w:val="00ED5114"/>
    <w:rsid w:val="00EE4B9B"/>
    <w:rsid w:val="00EE5397"/>
    <w:rsid w:val="00EF0F9C"/>
    <w:rsid w:val="00F07693"/>
    <w:rsid w:val="00F10C7F"/>
    <w:rsid w:val="00F10EF2"/>
    <w:rsid w:val="00F11B49"/>
    <w:rsid w:val="00F1647B"/>
    <w:rsid w:val="00F170C1"/>
    <w:rsid w:val="00F21D20"/>
    <w:rsid w:val="00F26BB8"/>
    <w:rsid w:val="00F32C00"/>
    <w:rsid w:val="00F33551"/>
    <w:rsid w:val="00F34357"/>
    <w:rsid w:val="00F37715"/>
    <w:rsid w:val="00F54F74"/>
    <w:rsid w:val="00F56217"/>
    <w:rsid w:val="00F60EC8"/>
    <w:rsid w:val="00F67A12"/>
    <w:rsid w:val="00F72F68"/>
    <w:rsid w:val="00F8483E"/>
    <w:rsid w:val="00F90152"/>
    <w:rsid w:val="00F920BA"/>
    <w:rsid w:val="00F92FEF"/>
    <w:rsid w:val="00F9673B"/>
    <w:rsid w:val="00FB59E1"/>
    <w:rsid w:val="00FB7BAF"/>
    <w:rsid w:val="00FC1063"/>
    <w:rsid w:val="00FC36A6"/>
    <w:rsid w:val="00FC53D5"/>
    <w:rsid w:val="00FC70D9"/>
    <w:rsid w:val="00FD3507"/>
    <w:rsid w:val="00FE1E93"/>
    <w:rsid w:val="00FF132C"/>
    <w:rsid w:val="00FF4134"/>
    <w:rsid w:val="00FF56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D70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E05DB"/>
    <w:rPr>
      <w:sz w:val="16"/>
      <w:szCs w:val="16"/>
    </w:rPr>
  </w:style>
  <w:style w:type="paragraph" w:styleId="CommentText">
    <w:name w:val="annotation text"/>
    <w:basedOn w:val="Normal"/>
    <w:link w:val="CommentTextChar"/>
    <w:uiPriority w:val="99"/>
    <w:semiHidden/>
    <w:unhideWhenUsed/>
    <w:rsid w:val="00BE05DB"/>
    <w:pPr>
      <w:spacing w:line="240" w:lineRule="auto"/>
    </w:pPr>
    <w:rPr>
      <w:sz w:val="20"/>
      <w:szCs w:val="20"/>
    </w:rPr>
  </w:style>
  <w:style w:type="character" w:customStyle="1" w:styleId="CommentTextChar">
    <w:name w:val="Comment Text Char"/>
    <w:basedOn w:val="DefaultParagraphFont"/>
    <w:link w:val="CommentText"/>
    <w:uiPriority w:val="99"/>
    <w:semiHidden/>
    <w:rsid w:val="00BE05DB"/>
    <w:rPr>
      <w:sz w:val="20"/>
      <w:szCs w:val="20"/>
    </w:rPr>
  </w:style>
  <w:style w:type="paragraph" w:styleId="CommentSubject">
    <w:name w:val="annotation subject"/>
    <w:basedOn w:val="CommentText"/>
    <w:next w:val="CommentText"/>
    <w:link w:val="CommentSubjectChar"/>
    <w:uiPriority w:val="99"/>
    <w:semiHidden/>
    <w:unhideWhenUsed/>
    <w:rsid w:val="00BE05DB"/>
    <w:rPr>
      <w:b/>
      <w:bCs/>
    </w:rPr>
  </w:style>
  <w:style w:type="character" w:customStyle="1" w:styleId="CommentSubjectChar">
    <w:name w:val="Comment Subject Char"/>
    <w:basedOn w:val="CommentTextChar"/>
    <w:link w:val="CommentSubject"/>
    <w:uiPriority w:val="99"/>
    <w:semiHidden/>
    <w:rsid w:val="00BE05DB"/>
    <w:rPr>
      <w:b/>
      <w:bCs/>
      <w:sz w:val="20"/>
      <w:szCs w:val="20"/>
    </w:rPr>
  </w:style>
  <w:style w:type="paragraph" w:styleId="BalloonText">
    <w:name w:val="Balloon Text"/>
    <w:basedOn w:val="Normal"/>
    <w:link w:val="BalloonTextChar"/>
    <w:uiPriority w:val="99"/>
    <w:semiHidden/>
    <w:unhideWhenUsed/>
    <w:rsid w:val="00BE05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05DB"/>
    <w:rPr>
      <w:rFonts w:ascii="Tahoma" w:hAnsi="Tahoma" w:cs="Tahoma"/>
      <w:sz w:val="16"/>
      <w:szCs w:val="16"/>
    </w:rPr>
  </w:style>
  <w:style w:type="paragraph" w:styleId="ListParagraph">
    <w:name w:val="List Paragraph"/>
    <w:basedOn w:val="Normal"/>
    <w:uiPriority w:val="34"/>
    <w:qFormat/>
    <w:rsid w:val="00BE28F9"/>
    <w:pPr>
      <w:ind w:left="720"/>
      <w:contextualSpacing/>
    </w:pPr>
  </w:style>
  <w:style w:type="character" w:customStyle="1" w:styleId="apple-converted-space">
    <w:name w:val="apple-converted-space"/>
    <w:basedOn w:val="DefaultParagraphFont"/>
    <w:rsid w:val="00030612"/>
  </w:style>
  <w:style w:type="character" w:styleId="Hyperlink">
    <w:name w:val="Hyperlink"/>
    <w:basedOn w:val="DefaultParagraphFont"/>
    <w:uiPriority w:val="99"/>
    <w:unhideWhenUsed/>
    <w:rsid w:val="00C102FB"/>
    <w:rPr>
      <w:color w:val="0000FF"/>
      <w:u w:val="single"/>
    </w:rPr>
  </w:style>
  <w:style w:type="paragraph" w:styleId="Revision">
    <w:name w:val="Revision"/>
    <w:hidden/>
    <w:uiPriority w:val="99"/>
    <w:semiHidden/>
    <w:rsid w:val="00C102FB"/>
    <w:pPr>
      <w:spacing w:after="0" w:line="240" w:lineRule="auto"/>
    </w:pPr>
  </w:style>
  <w:style w:type="character" w:styleId="LineNumber">
    <w:name w:val="line number"/>
    <w:basedOn w:val="DefaultParagraphFont"/>
    <w:uiPriority w:val="99"/>
    <w:semiHidden/>
    <w:unhideWhenUsed/>
    <w:rsid w:val="00A046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5851540">
      <w:bodyDiv w:val="1"/>
      <w:marLeft w:val="0"/>
      <w:marRight w:val="0"/>
      <w:marTop w:val="0"/>
      <w:marBottom w:val="0"/>
      <w:divBdr>
        <w:top w:val="none" w:sz="0" w:space="0" w:color="auto"/>
        <w:left w:val="none" w:sz="0" w:space="0" w:color="auto"/>
        <w:bottom w:val="none" w:sz="0" w:space="0" w:color="auto"/>
        <w:right w:val="none" w:sz="0" w:space="0" w:color="auto"/>
      </w:divBdr>
      <w:divsChild>
        <w:div w:id="384716097">
          <w:marLeft w:val="0"/>
          <w:marRight w:val="0"/>
          <w:marTop w:val="0"/>
          <w:marBottom w:val="0"/>
          <w:divBdr>
            <w:top w:val="none" w:sz="0" w:space="0" w:color="auto"/>
            <w:left w:val="none" w:sz="0" w:space="0" w:color="auto"/>
            <w:bottom w:val="none" w:sz="0" w:space="0" w:color="auto"/>
            <w:right w:val="none" w:sz="0" w:space="0" w:color="auto"/>
          </w:divBdr>
        </w:div>
        <w:div w:id="1299456786">
          <w:marLeft w:val="0"/>
          <w:marRight w:val="0"/>
          <w:marTop w:val="0"/>
          <w:marBottom w:val="0"/>
          <w:divBdr>
            <w:top w:val="none" w:sz="0" w:space="0" w:color="auto"/>
            <w:left w:val="none" w:sz="0" w:space="0" w:color="auto"/>
            <w:bottom w:val="none" w:sz="0" w:space="0" w:color="auto"/>
            <w:right w:val="none" w:sz="0" w:space="0" w:color="auto"/>
          </w:divBdr>
        </w:div>
        <w:div w:id="2122531567">
          <w:marLeft w:val="0"/>
          <w:marRight w:val="0"/>
          <w:marTop w:val="0"/>
          <w:marBottom w:val="0"/>
          <w:divBdr>
            <w:top w:val="none" w:sz="0" w:space="0" w:color="auto"/>
            <w:left w:val="none" w:sz="0" w:space="0" w:color="auto"/>
            <w:bottom w:val="none" w:sz="0" w:space="0" w:color="auto"/>
            <w:right w:val="none" w:sz="0" w:space="0" w:color="auto"/>
          </w:divBdr>
        </w:div>
        <w:div w:id="1544367976">
          <w:marLeft w:val="0"/>
          <w:marRight w:val="0"/>
          <w:marTop w:val="0"/>
          <w:marBottom w:val="0"/>
          <w:divBdr>
            <w:top w:val="none" w:sz="0" w:space="0" w:color="auto"/>
            <w:left w:val="none" w:sz="0" w:space="0" w:color="auto"/>
            <w:bottom w:val="none" w:sz="0" w:space="0" w:color="auto"/>
            <w:right w:val="none" w:sz="0" w:space="0" w:color="auto"/>
          </w:divBdr>
        </w:div>
        <w:div w:id="1188255041">
          <w:marLeft w:val="0"/>
          <w:marRight w:val="0"/>
          <w:marTop w:val="0"/>
          <w:marBottom w:val="0"/>
          <w:divBdr>
            <w:top w:val="none" w:sz="0" w:space="0" w:color="auto"/>
            <w:left w:val="none" w:sz="0" w:space="0" w:color="auto"/>
            <w:bottom w:val="none" w:sz="0" w:space="0" w:color="auto"/>
            <w:right w:val="none" w:sz="0" w:space="0" w:color="auto"/>
          </w:divBdr>
        </w:div>
        <w:div w:id="1096825339">
          <w:marLeft w:val="0"/>
          <w:marRight w:val="0"/>
          <w:marTop w:val="0"/>
          <w:marBottom w:val="0"/>
          <w:divBdr>
            <w:top w:val="none" w:sz="0" w:space="0" w:color="auto"/>
            <w:left w:val="none" w:sz="0" w:space="0" w:color="auto"/>
            <w:bottom w:val="none" w:sz="0" w:space="0" w:color="auto"/>
            <w:right w:val="none" w:sz="0" w:space="0" w:color="auto"/>
          </w:divBdr>
        </w:div>
        <w:div w:id="1575814515">
          <w:marLeft w:val="0"/>
          <w:marRight w:val="0"/>
          <w:marTop w:val="0"/>
          <w:marBottom w:val="0"/>
          <w:divBdr>
            <w:top w:val="none" w:sz="0" w:space="0" w:color="auto"/>
            <w:left w:val="none" w:sz="0" w:space="0" w:color="auto"/>
            <w:bottom w:val="none" w:sz="0" w:space="0" w:color="auto"/>
            <w:right w:val="none" w:sz="0" w:space="0" w:color="auto"/>
          </w:divBdr>
        </w:div>
        <w:div w:id="488205789">
          <w:marLeft w:val="0"/>
          <w:marRight w:val="0"/>
          <w:marTop w:val="0"/>
          <w:marBottom w:val="0"/>
          <w:divBdr>
            <w:top w:val="none" w:sz="0" w:space="0" w:color="auto"/>
            <w:left w:val="none" w:sz="0" w:space="0" w:color="auto"/>
            <w:bottom w:val="none" w:sz="0" w:space="0" w:color="auto"/>
            <w:right w:val="none" w:sz="0" w:space="0" w:color="auto"/>
          </w:divBdr>
        </w:div>
        <w:div w:id="1663968173">
          <w:marLeft w:val="0"/>
          <w:marRight w:val="0"/>
          <w:marTop w:val="0"/>
          <w:marBottom w:val="0"/>
          <w:divBdr>
            <w:top w:val="none" w:sz="0" w:space="0" w:color="auto"/>
            <w:left w:val="none" w:sz="0" w:space="0" w:color="auto"/>
            <w:bottom w:val="none" w:sz="0" w:space="0" w:color="auto"/>
            <w:right w:val="none" w:sz="0" w:space="0" w:color="auto"/>
          </w:divBdr>
        </w:div>
        <w:div w:id="959142324">
          <w:marLeft w:val="0"/>
          <w:marRight w:val="0"/>
          <w:marTop w:val="0"/>
          <w:marBottom w:val="0"/>
          <w:divBdr>
            <w:top w:val="none" w:sz="0" w:space="0" w:color="auto"/>
            <w:left w:val="none" w:sz="0" w:space="0" w:color="auto"/>
            <w:bottom w:val="none" w:sz="0" w:space="0" w:color="auto"/>
            <w:right w:val="none" w:sz="0" w:space="0" w:color="auto"/>
          </w:divBdr>
        </w:div>
        <w:div w:id="2053265214">
          <w:marLeft w:val="0"/>
          <w:marRight w:val="0"/>
          <w:marTop w:val="0"/>
          <w:marBottom w:val="0"/>
          <w:divBdr>
            <w:top w:val="none" w:sz="0" w:space="0" w:color="auto"/>
            <w:left w:val="none" w:sz="0" w:space="0" w:color="auto"/>
            <w:bottom w:val="none" w:sz="0" w:space="0" w:color="auto"/>
            <w:right w:val="none" w:sz="0" w:space="0" w:color="auto"/>
          </w:divBdr>
        </w:div>
        <w:div w:id="2131432234">
          <w:marLeft w:val="0"/>
          <w:marRight w:val="0"/>
          <w:marTop w:val="0"/>
          <w:marBottom w:val="0"/>
          <w:divBdr>
            <w:top w:val="none" w:sz="0" w:space="0" w:color="auto"/>
            <w:left w:val="none" w:sz="0" w:space="0" w:color="auto"/>
            <w:bottom w:val="none" w:sz="0" w:space="0" w:color="auto"/>
            <w:right w:val="none" w:sz="0" w:space="0" w:color="auto"/>
          </w:divBdr>
        </w:div>
        <w:div w:id="867910192">
          <w:marLeft w:val="0"/>
          <w:marRight w:val="0"/>
          <w:marTop w:val="0"/>
          <w:marBottom w:val="0"/>
          <w:divBdr>
            <w:top w:val="none" w:sz="0" w:space="0" w:color="auto"/>
            <w:left w:val="none" w:sz="0" w:space="0" w:color="auto"/>
            <w:bottom w:val="none" w:sz="0" w:space="0" w:color="auto"/>
            <w:right w:val="none" w:sz="0" w:space="0" w:color="auto"/>
          </w:divBdr>
        </w:div>
        <w:div w:id="1344280173">
          <w:marLeft w:val="0"/>
          <w:marRight w:val="0"/>
          <w:marTop w:val="0"/>
          <w:marBottom w:val="0"/>
          <w:divBdr>
            <w:top w:val="none" w:sz="0" w:space="0" w:color="auto"/>
            <w:left w:val="none" w:sz="0" w:space="0" w:color="auto"/>
            <w:bottom w:val="none" w:sz="0" w:space="0" w:color="auto"/>
            <w:right w:val="none" w:sz="0" w:space="0" w:color="auto"/>
          </w:divBdr>
        </w:div>
        <w:div w:id="1794517733">
          <w:marLeft w:val="0"/>
          <w:marRight w:val="0"/>
          <w:marTop w:val="0"/>
          <w:marBottom w:val="0"/>
          <w:divBdr>
            <w:top w:val="none" w:sz="0" w:space="0" w:color="auto"/>
            <w:left w:val="none" w:sz="0" w:space="0" w:color="auto"/>
            <w:bottom w:val="none" w:sz="0" w:space="0" w:color="auto"/>
            <w:right w:val="none" w:sz="0" w:space="0" w:color="auto"/>
          </w:divBdr>
        </w:div>
        <w:div w:id="950473562">
          <w:marLeft w:val="0"/>
          <w:marRight w:val="0"/>
          <w:marTop w:val="0"/>
          <w:marBottom w:val="0"/>
          <w:divBdr>
            <w:top w:val="none" w:sz="0" w:space="0" w:color="auto"/>
            <w:left w:val="none" w:sz="0" w:space="0" w:color="auto"/>
            <w:bottom w:val="none" w:sz="0" w:space="0" w:color="auto"/>
            <w:right w:val="none" w:sz="0" w:space="0" w:color="auto"/>
          </w:divBdr>
        </w:div>
        <w:div w:id="1921795369">
          <w:marLeft w:val="0"/>
          <w:marRight w:val="0"/>
          <w:marTop w:val="0"/>
          <w:marBottom w:val="0"/>
          <w:divBdr>
            <w:top w:val="none" w:sz="0" w:space="0" w:color="auto"/>
            <w:left w:val="none" w:sz="0" w:space="0" w:color="auto"/>
            <w:bottom w:val="none" w:sz="0" w:space="0" w:color="auto"/>
            <w:right w:val="none" w:sz="0" w:space="0" w:color="auto"/>
          </w:divBdr>
        </w:div>
        <w:div w:id="1699432377">
          <w:marLeft w:val="0"/>
          <w:marRight w:val="0"/>
          <w:marTop w:val="0"/>
          <w:marBottom w:val="0"/>
          <w:divBdr>
            <w:top w:val="none" w:sz="0" w:space="0" w:color="auto"/>
            <w:left w:val="none" w:sz="0" w:space="0" w:color="auto"/>
            <w:bottom w:val="none" w:sz="0" w:space="0" w:color="auto"/>
            <w:right w:val="none" w:sz="0" w:space="0" w:color="auto"/>
          </w:divBdr>
        </w:div>
        <w:div w:id="263610346">
          <w:marLeft w:val="0"/>
          <w:marRight w:val="0"/>
          <w:marTop w:val="0"/>
          <w:marBottom w:val="0"/>
          <w:divBdr>
            <w:top w:val="none" w:sz="0" w:space="0" w:color="auto"/>
            <w:left w:val="none" w:sz="0" w:space="0" w:color="auto"/>
            <w:bottom w:val="none" w:sz="0" w:space="0" w:color="auto"/>
            <w:right w:val="none" w:sz="0" w:space="0" w:color="auto"/>
          </w:divBdr>
        </w:div>
        <w:div w:id="658075235">
          <w:marLeft w:val="0"/>
          <w:marRight w:val="0"/>
          <w:marTop w:val="0"/>
          <w:marBottom w:val="0"/>
          <w:divBdr>
            <w:top w:val="none" w:sz="0" w:space="0" w:color="auto"/>
            <w:left w:val="none" w:sz="0" w:space="0" w:color="auto"/>
            <w:bottom w:val="none" w:sz="0" w:space="0" w:color="auto"/>
            <w:right w:val="none" w:sz="0" w:space="0" w:color="auto"/>
          </w:divBdr>
        </w:div>
        <w:div w:id="2131392141">
          <w:marLeft w:val="0"/>
          <w:marRight w:val="0"/>
          <w:marTop w:val="0"/>
          <w:marBottom w:val="0"/>
          <w:divBdr>
            <w:top w:val="none" w:sz="0" w:space="0" w:color="auto"/>
            <w:left w:val="none" w:sz="0" w:space="0" w:color="auto"/>
            <w:bottom w:val="none" w:sz="0" w:space="0" w:color="auto"/>
            <w:right w:val="none" w:sz="0" w:space="0" w:color="auto"/>
          </w:divBdr>
        </w:div>
        <w:div w:id="397946083">
          <w:marLeft w:val="0"/>
          <w:marRight w:val="0"/>
          <w:marTop w:val="0"/>
          <w:marBottom w:val="0"/>
          <w:divBdr>
            <w:top w:val="none" w:sz="0" w:space="0" w:color="auto"/>
            <w:left w:val="none" w:sz="0" w:space="0" w:color="auto"/>
            <w:bottom w:val="none" w:sz="0" w:space="0" w:color="auto"/>
            <w:right w:val="none" w:sz="0" w:space="0" w:color="auto"/>
          </w:divBdr>
        </w:div>
        <w:div w:id="168714932">
          <w:marLeft w:val="0"/>
          <w:marRight w:val="0"/>
          <w:marTop w:val="0"/>
          <w:marBottom w:val="0"/>
          <w:divBdr>
            <w:top w:val="none" w:sz="0" w:space="0" w:color="auto"/>
            <w:left w:val="none" w:sz="0" w:space="0" w:color="auto"/>
            <w:bottom w:val="none" w:sz="0" w:space="0" w:color="auto"/>
            <w:right w:val="none" w:sz="0" w:space="0" w:color="auto"/>
          </w:divBdr>
        </w:div>
        <w:div w:id="857352476">
          <w:marLeft w:val="0"/>
          <w:marRight w:val="0"/>
          <w:marTop w:val="0"/>
          <w:marBottom w:val="0"/>
          <w:divBdr>
            <w:top w:val="none" w:sz="0" w:space="0" w:color="auto"/>
            <w:left w:val="none" w:sz="0" w:space="0" w:color="auto"/>
            <w:bottom w:val="none" w:sz="0" w:space="0" w:color="auto"/>
            <w:right w:val="none" w:sz="0" w:space="0" w:color="auto"/>
          </w:divBdr>
        </w:div>
        <w:div w:id="593633768">
          <w:marLeft w:val="0"/>
          <w:marRight w:val="0"/>
          <w:marTop w:val="0"/>
          <w:marBottom w:val="0"/>
          <w:divBdr>
            <w:top w:val="none" w:sz="0" w:space="0" w:color="auto"/>
            <w:left w:val="none" w:sz="0" w:space="0" w:color="auto"/>
            <w:bottom w:val="none" w:sz="0" w:space="0" w:color="auto"/>
            <w:right w:val="none" w:sz="0" w:space="0" w:color="auto"/>
          </w:divBdr>
        </w:div>
        <w:div w:id="1287083092">
          <w:marLeft w:val="0"/>
          <w:marRight w:val="0"/>
          <w:marTop w:val="0"/>
          <w:marBottom w:val="0"/>
          <w:divBdr>
            <w:top w:val="none" w:sz="0" w:space="0" w:color="auto"/>
            <w:left w:val="none" w:sz="0" w:space="0" w:color="auto"/>
            <w:bottom w:val="none" w:sz="0" w:space="0" w:color="auto"/>
            <w:right w:val="none" w:sz="0" w:space="0" w:color="auto"/>
          </w:divBdr>
        </w:div>
        <w:div w:id="944844213">
          <w:marLeft w:val="0"/>
          <w:marRight w:val="0"/>
          <w:marTop w:val="0"/>
          <w:marBottom w:val="0"/>
          <w:divBdr>
            <w:top w:val="none" w:sz="0" w:space="0" w:color="auto"/>
            <w:left w:val="none" w:sz="0" w:space="0" w:color="auto"/>
            <w:bottom w:val="none" w:sz="0" w:space="0" w:color="auto"/>
            <w:right w:val="none" w:sz="0" w:space="0" w:color="auto"/>
          </w:divBdr>
        </w:div>
        <w:div w:id="552348944">
          <w:marLeft w:val="0"/>
          <w:marRight w:val="0"/>
          <w:marTop w:val="0"/>
          <w:marBottom w:val="0"/>
          <w:divBdr>
            <w:top w:val="none" w:sz="0" w:space="0" w:color="auto"/>
            <w:left w:val="none" w:sz="0" w:space="0" w:color="auto"/>
            <w:bottom w:val="none" w:sz="0" w:space="0" w:color="auto"/>
            <w:right w:val="none" w:sz="0" w:space="0" w:color="auto"/>
          </w:divBdr>
        </w:div>
        <w:div w:id="1142961535">
          <w:marLeft w:val="0"/>
          <w:marRight w:val="0"/>
          <w:marTop w:val="0"/>
          <w:marBottom w:val="0"/>
          <w:divBdr>
            <w:top w:val="none" w:sz="0" w:space="0" w:color="auto"/>
            <w:left w:val="none" w:sz="0" w:space="0" w:color="auto"/>
            <w:bottom w:val="none" w:sz="0" w:space="0" w:color="auto"/>
            <w:right w:val="none" w:sz="0" w:space="0" w:color="auto"/>
          </w:divBdr>
        </w:div>
        <w:div w:id="1645506245">
          <w:marLeft w:val="0"/>
          <w:marRight w:val="0"/>
          <w:marTop w:val="0"/>
          <w:marBottom w:val="0"/>
          <w:divBdr>
            <w:top w:val="none" w:sz="0" w:space="0" w:color="auto"/>
            <w:left w:val="none" w:sz="0" w:space="0" w:color="auto"/>
            <w:bottom w:val="none" w:sz="0" w:space="0" w:color="auto"/>
            <w:right w:val="none" w:sz="0" w:space="0" w:color="auto"/>
          </w:divBdr>
        </w:div>
        <w:div w:id="473064599">
          <w:marLeft w:val="0"/>
          <w:marRight w:val="0"/>
          <w:marTop w:val="0"/>
          <w:marBottom w:val="0"/>
          <w:divBdr>
            <w:top w:val="none" w:sz="0" w:space="0" w:color="auto"/>
            <w:left w:val="none" w:sz="0" w:space="0" w:color="auto"/>
            <w:bottom w:val="none" w:sz="0" w:space="0" w:color="auto"/>
            <w:right w:val="none" w:sz="0" w:space="0" w:color="auto"/>
          </w:divBdr>
        </w:div>
        <w:div w:id="495268169">
          <w:marLeft w:val="0"/>
          <w:marRight w:val="0"/>
          <w:marTop w:val="0"/>
          <w:marBottom w:val="0"/>
          <w:divBdr>
            <w:top w:val="none" w:sz="0" w:space="0" w:color="auto"/>
            <w:left w:val="none" w:sz="0" w:space="0" w:color="auto"/>
            <w:bottom w:val="none" w:sz="0" w:space="0" w:color="auto"/>
            <w:right w:val="none" w:sz="0" w:space="0" w:color="auto"/>
          </w:divBdr>
        </w:div>
        <w:div w:id="1327056910">
          <w:marLeft w:val="0"/>
          <w:marRight w:val="0"/>
          <w:marTop w:val="0"/>
          <w:marBottom w:val="0"/>
          <w:divBdr>
            <w:top w:val="none" w:sz="0" w:space="0" w:color="auto"/>
            <w:left w:val="none" w:sz="0" w:space="0" w:color="auto"/>
            <w:bottom w:val="none" w:sz="0" w:space="0" w:color="auto"/>
            <w:right w:val="none" w:sz="0" w:space="0" w:color="auto"/>
          </w:divBdr>
        </w:div>
        <w:div w:id="1465660858">
          <w:marLeft w:val="0"/>
          <w:marRight w:val="0"/>
          <w:marTop w:val="0"/>
          <w:marBottom w:val="0"/>
          <w:divBdr>
            <w:top w:val="none" w:sz="0" w:space="0" w:color="auto"/>
            <w:left w:val="none" w:sz="0" w:space="0" w:color="auto"/>
            <w:bottom w:val="none" w:sz="0" w:space="0" w:color="auto"/>
            <w:right w:val="none" w:sz="0" w:space="0" w:color="auto"/>
          </w:divBdr>
        </w:div>
        <w:div w:id="1121997818">
          <w:marLeft w:val="0"/>
          <w:marRight w:val="0"/>
          <w:marTop w:val="0"/>
          <w:marBottom w:val="0"/>
          <w:divBdr>
            <w:top w:val="none" w:sz="0" w:space="0" w:color="auto"/>
            <w:left w:val="none" w:sz="0" w:space="0" w:color="auto"/>
            <w:bottom w:val="none" w:sz="0" w:space="0" w:color="auto"/>
            <w:right w:val="none" w:sz="0" w:space="0" w:color="auto"/>
          </w:divBdr>
        </w:div>
        <w:div w:id="1124738168">
          <w:marLeft w:val="0"/>
          <w:marRight w:val="0"/>
          <w:marTop w:val="0"/>
          <w:marBottom w:val="0"/>
          <w:divBdr>
            <w:top w:val="none" w:sz="0" w:space="0" w:color="auto"/>
            <w:left w:val="none" w:sz="0" w:space="0" w:color="auto"/>
            <w:bottom w:val="none" w:sz="0" w:space="0" w:color="auto"/>
            <w:right w:val="none" w:sz="0" w:space="0" w:color="auto"/>
          </w:divBdr>
        </w:div>
      </w:divsChild>
    </w:div>
    <w:div w:id="1327636572">
      <w:bodyDiv w:val="1"/>
      <w:marLeft w:val="0"/>
      <w:marRight w:val="0"/>
      <w:marTop w:val="0"/>
      <w:marBottom w:val="0"/>
      <w:divBdr>
        <w:top w:val="none" w:sz="0" w:space="0" w:color="auto"/>
        <w:left w:val="none" w:sz="0" w:space="0" w:color="auto"/>
        <w:bottom w:val="none" w:sz="0" w:space="0" w:color="auto"/>
        <w:right w:val="none" w:sz="0" w:space="0" w:color="auto"/>
      </w:divBdr>
      <w:divsChild>
        <w:div w:id="382214670">
          <w:marLeft w:val="0"/>
          <w:marRight w:val="0"/>
          <w:marTop w:val="0"/>
          <w:marBottom w:val="0"/>
          <w:divBdr>
            <w:top w:val="none" w:sz="0" w:space="0" w:color="auto"/>
            <w:left w:val="none" w:sz="0" w:space="0" w:color="auto"/>
            <w:bottom w:val="none" w:sz="0" w:space="0" w:color="auto"/>
            <w:right w:val="none" w:sz="0" w:space="0" w:color="auto"/>
          </w:divBdr>
        </w:div>
        <w:div w:id="1983540771">
          <w:marLeft w:val="0"/>
          <w:marRight w:val="0"/>
          <w:marTop w:val="0"/>
          <w:marBottom w:val="0"/>
          <w:divBdr>
            <w:top w:val="none" w:sz="0" w:space="0" w:color="auto"/>
            <w:left w:val="none" w:sz="0" w:space="0" w:color="auto"/>
            <w:bottom w:val="none" w:sz="0" w:space="0" w:color="auto"/>
            <w:right w:val="none" w:sz="0" w:space="0" w:color="auto"/>
          </w:divBdr>
        </w:div>
        <w:div w:id="1254627704">
          <w:marLeft w:val="0"/>
          <w:marRight w:val="0"/>
          <w:marTop w:val="0"/>
          <w:marBottom w:val="0"/>
          <w:divBdr>
            <w:top w:val="none" w:sz="0" w:space="0" w:color="auto"/>
            <w:left w:val="none" w:sz="0" w:space="0" w:color="auto"/>
            <w:bottom w:val="none" w:sz="0" w:space="0" w:color="auto"/>
            <w:right w:val="none" w:sz="0" w:space="0" w:color="auto"/>
          </w:divBdr>
        </w:div>
        <w:div w:id="329527475">
          <w:marLeft w:val="0"/>
          <w:marRight w:val="0"/>
          <w:marTop w:val="0"/>
          <w:marBottom w:val="0"/>
          <w:divBdr>
            <w:top w:val="none" w:sz="0" w:space="0" w:color="auto"/>
            <w:left w:val="none" w:sz="0" w:space="0" w:color="auto"/>
            <w:bottom w:val="none" w:sz="0" w:space="0" w:color="auto"/>
            <w:right w:val="none" w:sz="0" w:space="0" w:color="auto"/>
          </w:divBdr>
        </w:div>
        <w:div w:id="1424644944">
          <w:marLeft w:val="0"/>
          <w:marRight w:val="0"/>
          <w:marTop w:val="0"/>
          <w:marBottom w:val="0"/>
          <w:divBdr>
            <w:top w:val="none" w:sz="0" w:space="0" w:color="auto"/>
            <w:left w:val="none" w:sz="0" w:space="0" w:color="auto"/>
            <w:bottom w:val="none" w:sz="0" w:space="0" w:color="auto"/>
            <w:right w:val="none" w:sz="0" w:space="0" w:color="auto"/>
          </w:divBdr>
        </w:div>
        <w:div w:id="480393616">
          <w:marLeft w:val="0"/>
          <w:marRight w:val="0"/>
          <w:marTop w:val="0"/>
          <w:marBottom w:val="0"/>
          <w:divBdr>
            <w:top w:val="none" w:sz="0" w:space="0" w:color="auto"/>
            <w:left w:val="none" w:sz="0" w:space="0" w:color="auto"/>
            <w:bottom w:val="none" w:sz="0" w:space="0" w:color="auto"/>
            <w:right w:val="none" w:sz="0" w:space="0" w:color="auto"/>
          </w:divBdr>
        </w:div>
        <w:div w:id="1760297550">
          <w:marLeft w:val="0"/>
          <w:marRight w:val="0"/>
          <w:marTop w:val="0"/>
          <w:marBottom w:val="0"/>
          <w:divBdr>
            <w:top w:val="none" w:sz="0" w:space="0" w:color="auto"/>
            <w:left w:val="none" w:sz="0" w:space="0" w:color="auto"/>
            <w:bottom w:val="none" w:sz="0" w:space="0" w:color="auto"/>
            <w:right w:val="none" w:sz="0" w:space="0" w:color="auto"/>
          </w:divBdr>
        </w:div>
        <w:div w:id="2111388672">
          <w:marLeft w:val="0"/>
          <w:marRight w:val="0"/>
          <w:marTop w:val="0"/>
          <w:marBottom w:val="0"/>
          <w:divBdr>
            <w:top w:val="none" w:sz="0" w:space="0" w:color="auto"/>
            <w:left w:val="none" w:sz="0" w:space="0" w:color="auto"/>
            <w:bottom w:val="none" w:sz="0" w:space="0" w:color="auto"/>
            <w:right w:val="none" w:sz="0" w:space="0" w:color="auto"/>
          </w:divBdr>
        </w:div>
        <w:div w:id="1477260757">
          <w:marLeft w:val="0"/>
          <w:marRight w:val="0"/>
          <w:marTop w:val="0"/>
          <w:marBottom w:val="0"/>
          <w:divBdr>
            <w:top w:val="none" w:sz="0" w:space="0" w:color="auto"/>
            <w:left w:val="none" w:sz="0" w:space="0" w:color="auto"/>
            <w:bottom w:val="none" w:sz="0" w:space="0" w:color="auto"/>
            <w:right w:val="none" w:sz="0" w:space="0" w:color="auto"/>
          </w:divBdr>
        </w:div>
        <w:div w:id="1052077879">
          <w:marLeft w:val="0"/>
          <w:marRight w:val="0"/>
          <w:marTop w:val="0"/>
          <w:marBottom w:val="0"/>
          <w:divBdr>
            <w:top w:val="none" w:sz="0" w:space="0" w:color="auto"/>
            <w:left w:val="none" w:sz="0" w:space="0" w:color="auto"/>
            <w:bottom w:val="none" w:sz="0" w:space="0" w:color="auto"/>
            <w:right w:val="none" w:sz="0" w:space="0" w:color="auto"/>
          </w:divBdr>
        </w:div>
        <w:div w:id="688724961">
          <w:marLeft w:val="0"/>
          <w:marRight w:val="0"/>
          <w:marTop w:val="0"/>
          <w:marBottom w:val="0"/>
          <w:divBdr>
            <w:top w:val="none" w:sz="0" w:space="0" w:color="auto"/>
            <w:left w:val="none" w:sz="0" w:space="0" w:color="auto"/>
            <w:bottom w:val="none" w:sz="0" w:space="0" w:color="auto"/>
            <w:right w:val="none" w:sz="0" w:space="0" w:color="auto"/>
          </w:divBdr>
        </w:div>
        <w:div w:id="372659828">
          <w:marLeft w:val="0"/>
          <w:marRight w:val="0"/>
          <w:marTop w:val="0"/>
          <w:marBottom w:val="0"/>
          <w:divBdr>
            <w:top w:val="none" w:sz="0" w:space="0" w:color="auto"/>
            <w:left w:val="none" w:sz="0" w:space="0" w:color="auto"/>
            <w:bottom w:val="none" w:sz="0" w:space="0" w:color="auto"/>
            <w:right w:val="none" w:sz="0" w:space="0" w:color="auto"/>
          </w:divBdr>
        </w:div>
        <w:div w:id="920984974">
          <w:marLeft w:val="0"/>
          <w:marRight w:val="0"/>
          <w:marTop w:val="0"/>
          <w:marBottom w:val="0"/>
          <w:divBdr>
            <w:top w:val="none" w:sz="0" w:space="0" w:color="auto"/>
            <w:left w:val="none" w:sz="0" w:space="0" w:color="auto"/>
            <w:bottom w:val="none" w:sz="0" w:space="0" w:color="auto"/>
            <w:right w:val="none" w:sz="0" w:space="0" w:color="auto"/>
          </w:divBdr>
        </w:div>
        <w:div w:id="1943410484">
          <w:marLeft w:val="0"/>
          <w:marRight w:val="0"/>
          <w:marTop w:val="0"/>
          <w:marBottom w:val="0"/>
          <w:divBdr>
            <w:top w:val="none" w:sz="0" w:space="0" w:color="auto"/>
            <w:left w:val="none" w:sz="0" w:space="0" w:color="auto"/>
            <w:bottom w:val="none" w:sz="0" w:space="0" w:color="auto"/>
            <w:right w:val="none" w:sz="0" w:space="0" w:color="auto"/>
          </w:divBdr>
        </w:div>
        <w:div w:id="948313736">
          <w:marLeft w:val="0"/>
          <w:marRight w:val="0"/>
          <w:marTop w:val="0"/>
          <w:marBottom w:val="0"/>
          <w:divBdr>
            <w:top w:val="none" w:sz="0" w:space="0" w:color="auto"/>
            <w:left w:val="none" w:sz="0" w:space="0" w:color="auto"/>
            <w:bottom w:val="none" w:sz="0" w:space="0" w:color="auto"/>
            <w:right w:val="none" w:sz="0" w:space="0" w:color="auto"/>
          </w:divBdr>
        </w:div>
        <w:div w:id="1237977696">
          <w:marLeft w:val="0"/>
          <w:marRight w:val="0"/>
          <w:marTop w:val="0"/>
          <w:marBottom w:val="0"/>
          <w:divBdr>
            <w:top w:val="none" w:sz="0" w:space="0" w:color="auto"/>
            <w:left w:val="none" w:sz="0" w:space="0" w:color="auto"/>
            <w:bottom w:val="none" w:sz="0" w:space="0" w:color="auto"/>
            <w:right w:val="none" w:sz="0" w:space="0" w:color="auto"/>
          </w:divBdr>
        </w:div>
        <w:div w:id="285501456">
          <w:marLeft w:val="0"/>
          <w:marRight w:val="0"/>
          <w:marTop w:val="0"/>
          <w:marBottom w:val="0"/>
          <w:divBdr>
            <w:top w:val="none" w:sz="0" w:space="0" w:color="auto"/>
            <w:left w:val="none" w:sz="0" w:space="0" w:color="auto"/>
            <w:bottom w:val="none" w:sz="0" w:space="0" w:color="auto"/>
            <w:right w:val="none" w:sz="0" w:space="0" w:color="auto"/>
          </w:divBdr>
        </w:div>
        <w:div w:id="1345933572">
          <w:marLeft w:val="0"/>
          <w:marRight w:val="0"/>
          <w:marTop w:val="0"/>
          <w:marBottom w:val="0"/>
          <w:divBdr>
            <w:top w:val="none" w:sz="0" w:space="0" w:color="auto"/>
            <w:left w:val="none" w:sz="0" w:space="0" w:color="auto"/>
            <w:bottom w:val="none" w:sz="0" w:space="0" w:color="auto"/>
            <w:right w:val="none" w:sz="0" w:space="0" w:color="auto"/>
          </w:divBdr>
        </w:div>
        <w:div w:id="633752856">
          <w:marLeft w:val="0"/>
          <w:marRight w:val="0"/>
          <w:marTop w:val="0"/>
          <w:marBottom w:val="0"/>
          <w:divBdr>
            <w:top w:val="none" w:sz="0" w:space="0" w:color="auto"/>
            <w:left w:val="none" w:sz="0" w:space="0" w:color="auto"/>
            <w:bottom w:val="none" w:sz="0" w:space="0" w:color="auto"/>
            <w:right w:val="none" w:sz="0" w:space="0" w:color="auto"/>
          </w:divBdr>
        </w:div>
        <w:div w:id="1008557567">
          <w:marLeft w:val="0"/>
          <w:marRight w:val="0"/>
          <w:marTop w:val="0"/>
          <w:marBottom w:val="0"/>
          <w:divBdr>
            <w:top w:val="none" w:sz="0" w:space="0" w:color="auto"/>
            <w:left w:val="none" w:sz="0" w:space="0" w:color="auto"/>
            <w:bottom w:val="none" w:sz="0" w:space="0" w:color="auto"/>
            <w:right w:val="none" w:sz="0" w:space="0" w:color="auto"/>
          </w:divBdr>
        </w:div>
        <w:div w:id="792090261">
          <w:marLeft w:val="0"/>
          <w:marRight w:val="0"/>
          <w:marTop w:val="0"/>
          <w:marBottom w:val="0"/>
          <w:divBdr>
            <w:top w:val="none" w:sz="0" w:space="0" w:color="auto"/>
            <w:left w:val="none" w:sz="0" w:space="0" w:color="auto"/>
            <w:bottom w:val="none" w:sz="0" w:space="0" w:color="auto"/>
            <w:right w:val="none" w:sz="0" w:space="0" w:color="auto"/>
          </w:divBdr>
        </w:div>
        <w:div w:id="901139002">
          <w:marLeft w:val="0"/>
          <w:marRight w:val="0"/>
          <w:marTop w:val="0"/>
          <w:marBottom w:val="0"/>
          <w:divBdr>
            <w:top w:val="none" w:sz="0" w:space="0" w:color="auto"/>
            <w:left w:val="none" w:sz="0" w:space="0" w:color="auto"/>
            <w:bottom w:val="none" w:sz="0" w:space="0" w:color="auto"/>
            <w:right w:val="none" w:sz="0" w:space="0" w:color="auto"/>
          </w:divBdr>
        </w:div>
        <w:div w:id="604389329">
          <w:marLeft w:val="0"/>
          <w:marRight w:val="0"/>
          <w:marTop w:val="0"/>
          <w:marBottom w:val="0"/>
          <w:divBdr>
            <w:top w:val="none" w:sz="0" w:space="0" w:color="auto"/>
            <w:left w:val="none" w:sz="0" w:space="0" w:color="auto"/>
            <w:bottom w:val="none" w:sz="0" w:space="0" w:color="auto"/>
            <w:right w:val="none" w:sz="0" w:space="0" w:color="auto"/>
          </w:divBdr>
        </w:div>
        <w:div w:id="1113136449">
          <w:marLeft w:val="0"/>
          <w:marRight w:val="0"/>
          <w:marTop w:val="0"/>
          <w:marBottom w:val="0"/>
          <w:divBdr>
            <w:top w:val="none" w:sz="0" w:space="0" w:color="auto"/>
            <w:left w:val="none" w:sz="0" w:space="0" w:color="auto"/>
            <w:bottom w:val="none" w:sz="0" w:space="0" w:color="auto"/>
            <w:right w:val="none" w:sz="0" w:space="0" w:color="auto"/>
          </w:divBdr>
        </w:div>
        <w:div w:id="1230968823">
          <w:marLeft w:val="0"/>
          <w:marRight w:val="0"/>
          <w:marTop w:val="0"/>
          <w:marBottom w:val="0"/>
          <w:divBdr>
            <w:top w:val="none" w:sz="0" w:space="0" w:color="auto"/>
            <w:left w:val="none" w:sz="0" w:space="0" w:color="auto"/>
            <w:bottom w:val="none" w:sz="0" w:space="0" w:color="auto"/>
            <w:right w:val="none" w:sz="0" w:space="0" w:color="auto"/>
          </w:divBdr>
        </w:div>
        <w:div w:id="1821191402">
          <w:marLeft w:val="0"/>
          <w:marRight w:val="0"/>
          <w:marTop w:val="0"/>
          <w:marBottom w:val="0"/>
          <w:divBdr>
            <w:top w:val="none" w:sz="0" w:space="0" w:color="auto"/>
            <w:left w:val="none" w:sz="0" w:space="0" w:color="auto"/>
            <w:bottom w:val="none" w:sz="0" w:space="0" w:color="auto"/>
            <w:right w:val="none" w:sz="0" w:space="0" w:color="auto"/>
          </w:divBdr>
        </w:div>
        <w:div w:id="472988668">
          <w:marLeft w:val="0"/>
          <w:marRight w:val="0"/>
          <w:marTop w:val="0"/>
          <w:marBottom w:val="0"/>
          <w:divBdr>
            <w:top w:val="none" w:sz="0" w:space="0" w:color="auto"/>
            <w:left w:val="none" w:sz="0" w:space="0" w:color="auto"/>
            <w:bottom w:val="none" w:sz="0" w:space="0" w:color="auto"/>
            <w:right w:val="none" w:sz="0" w:space="0" w:color="auto"/>
          </w:divBdr>
        </w:div>
        <w:div w:id="1222015576">
          <w:marLeft w:val="0"/>
          <w:marRight w:val="0"/>
          <w:marTop w:val="0"/>
          <w:marBottom w:val="0"/>
          <w:divBdr>
            <w:top w:val="none" w:sz="0" w:space="0" w:color="auto"/>
            <w:left w:val="none" w:sz="0" w:space="0" w:color="auto"/>
            <w:bottom w:val="none" w:sz="0" w:space="0" w:color="auto"/>
            <w:right w:val="none" w:sz="0" w:space="0" w:color="auto"/>
          </w:divBdr>
        </w:div>
        <w:div w:id="912663252">
          <w:marLeft w:val="0"/>
          <w:marRight w:val="0"/>
          <w:marTop w:val="0"/>
          <w:marBottom w:val="0"/>
          <w:divBdr>
            <w:top w:val="none" w:sz="0" w:space="0" w:color="auto"/>
            <w:left w:val="none" w:sz="0" w:space="0" w:color="auto"/>
            <w:bottom w:val="none" w:sz="0" w:space="0" w:color="auto"/>
            <w:right w:val="none" w:sz="0" w:space="0" w:color="auto"/>
          </w:divBdr>
        </w:div>
        <w:div w:id="877207038">
          <w:marLeft w:val="0"/>
          <w:marRight w:val="0"/>
          <w:marTop w:val="0"/>
          <w:marBottom w:val="0"/>
          <w:divBdr>
            <w:top w:val="none" w:sz="0" w:space="0" w:color="auto"/>
            <w:left w:val="none" w:sz="0" w:space="0" w:color="auto"/>
            <w:bottom w:val="none" w:sz="0" w:space="0" w:color="auto"/>
            <w:right w:val="none" w:sz="0" w:space="0" w:color="auto"/>
          </w:divBdr>
        </w:div>
        <w:div w:id="634801954">
          <w:marLeft w:val="0"/>
          <w:marRight w:val="0"/>
          <w:marTop w:val="0"/>
          <w:marBottom w:val="0"/>
          <w:divBdr>
            <w:top w:val="none" w:sz="0" w:space="0" w:color="auto"/>
            <w:left w:val="none" w:sz="0" w:space="0" w:color="auto"/>
            <w:bottom w:val="none" w:sz="0" w:space="0" w:color="auto"/>
            <w:right w:val="none" w:sz="0" w:space="0" w:color="auto"/>
          </w:divBdr>
        </w:div>
        <w:div w:id="2029866018">
          <w:marLeft w:val="0"/>
          <w:marRight w:val="0"/>
          <w:marTop w:val="0"/>
          <w:marBottom w:val="0"/>
          <w:divBdr>
            <w:top w:val="none" w:sz="0" w:space="0" w:color="auto"/>
            <w:left w:val="none" w:sz="0" w:space="0" w:color="auto"/>
            <w:bottom w:val="none" w:sz="0" w:space="0" w:color="auto"/>
            <w:right w:val="none" w:sz="0" w:space="0" w:color="auto"/>
          </w:divBdr>
        </w:div>
        <w:div w:id="1544365781">
          <w:marLeft w:val="0"/>
          <w:marRight w:val="0"/>
          <w:marTop w:val="0"/>
          <w:marBottom w:val="0"/>
          <w:divBdr>
            <w:top w:val="none" w:sz="0" w:space="0" w:color="auto"/>
            <w:left w:val="none" w:sz="0" w:space="0" w:color="auto"/>
            <w:bottom w:val="none" w:sz="0" w:space="0" w:color="auto"/>
            <w:right w:val="none" w:sz="0" w:space="0" w:color="auto"/>
          </w:divBdr>
        </w:div>
        <w:div w:id="1135105092">
          <w:marLeft w:val="0"/>
          <w:marRight w:val="0"/>
          <w:marTop w:val="0"/>
          <w:marBottom w:val="0"/>
          <w:divBdr>
            <w:top w:val="none" w:sz="0" w:space="0" w:color="auto"/>
            <w:left w:val="none" w:sz="0" w:space="0" w:color="auto"/>
            <w:bottom w:val="none" w:sz="0" w:space="0" w:color="auto"/>
            <w:right w:val="none" w:sz="0" w:space="0" w:color="auto"/>
          </w:divBdr>
        </w:div>
        <w:div w:id="1430659652">
          <w:marLeft w:val="0"/>
          <w:marRight w:val="0"/>
          <w:marTop w:val="0"/>
          <w:marBottom w:val="0"/>
          <w:divBdr>
            <w:top w:val="none" w:sz="0" w:space="0" w:color="auto"/>
            <w:left w:val="none" w:sz="0" w:space="0" w:color="auto"/>
            <w:bottom w:val="none" w:sz="0" w:space="0" w:color="auto"/>
            <w:right w:val="none" w:sz="0" w:space="0" w:color="auto"/>
          </w:divBdr>
        </w:div>
        <w:div w:id="759837314">
          <w:marLeft w:val="0"/>
          <w:marRight w:val="0"/>
          <w:marTop w:val="0"/>
          <w:marBottom w:val="0"/>
          <w:divBdr>
            <w:top w:val="none" w:sz="0" w:space="0" w:color="auto"/>
            <w:left w:val="none" w:sz="0" w:space="0" w:color="auto"/>
            <w:bottom w:val="none" w:sz="0" w:space="0" w:color="auto"/>
            <w:right w:val="none" w:sz="0" w:space="0" w:color="auto"/>
          </w:divBdr>
        </w:div>
      </w:divsChild>
    </w:div>
    <w:div w:id="1469323580">
      <w:bodyDiv w:val="1"/>
      <w:marLeft w:val="0"/>
      <w:marRight w:val="0"/>
      <w:marTop w:val="0"/>
      <w:marBottom w:val="0"/>
      <w:divBdr>
        <w:top w:val="none" w:sz="0" w:space="0" w:color="auto"/>
        <w:left w:val="none" w:sz="0" w:space="0" w:color="auto"/>
        <w:bottom w:val="none" w:sz="0" w:space="0" w:color="auto"/>
        <w:right w:val="none" w:sz="0" w:space="0" w:color="auto"/>
      </w:divBdr>
      <w:divsChild>
        <w:div w:id="397824325">
          <w:marLeft w:val="0"/>
          <w:marRight w:val="0"/>
          <w:marTop w:val="0"/>
          <w:marBottom w:val="0"/>
          <w:divBdr>
            <w:top w:val="none" w:sz="0" w:space="0" w:color="auto"/>
            <w:left w:val="none" w:sz="0" w:space="0" w:color="auto"/>
            <w:bottom w:val="none" w:sz="0" w:space="0" w:color="auto"/>
            <w:right w:val="none" w:sz="0" w:space="0" w:color="auto"/>
          </w:divBdr>
        </w:div>
        <w:div w:id="1769154999">
          <w:marLeft w:val="0"/>
          <w:marRight w:val="0"/>
          <w:marTop w:val="0"/>
          <w:marBottom w:val="0"/>
          <w:divBdr>
            <w:top w:val="none" w:sz="0" w:space="0" w:color="auto"/>
            <w:left w:val="none" w:sz="0" w:space="0" w:color="auto"/>
            <w:bottom w:val="none" w:sz="0" w:space="0" w:color="auto"/>
            <w:right w:val="none" w:sz="0" w:space="0" w:color="auto"/>
          </w:divBdr>
        </w:div>
        <w:div w:id="2007900575">
          <w:marLeft w:val="0"/>
          <w:marRight w:val="0"/>
          <w:marTop w:val="0"/>
          <w:marBottom w:val="0"/>
          <w:divBdr>
            <w:top w:val="none" w:sz="0" w:space="0" w:color="auto"/>
            <w:left w:val="none" w:sz="0" w:space="0" w:color="auto"/>
            <w:bottom w:val="none" w:sz="0" w:space="0" w:color="auto"/>
            <w:right w:val="none" w:sz="0" w:space="0" w:color="auto"/>
          </w:divBdr>
        </w:div>
        <w:div w:id="1703557101">
          <w:marLeft w:val="0"/>
          <w:marRight w:val="0"/>
          <w:marTop w:val="0"/>
          <w:marBottom w:val="0"/>
          <w:divBdr>
            <w:top w:val="none" w:sz="0" w:space="0" w:color="auto"/>
            <w:left w:val="none" w:sz="0" w:space="0" w:color="auto"/>
            <w:bottom w:val="none" w:sz="0" w:space="0" w:color="auto"/>
            <w:right w:val="none" w:sz="0" w:space="0" w:color="auto"/>
          </w:divBdr>
        </w:div>
        <w:div w:id="621115551">
          <w:marLeft w:val="0"/>
          <w:marRight w:val="0"/>
          <w:marTop w:val="0"/>
          <w:marBottom w:val="0"/>
          <w:divBdr>
            <w:top w:val="none" w:sz="0" w:space="0" w:color="auto"/>
            <w:left w:val="none" w:sz="0" w:space="0" w:color="auto"/>
            <w:bottom w:val="none" w:sz="0" w:space="0" w:color="auto"/>
            <w:right w:val="none" w:sz="0" w:space="0" w:color="auto"/>
          </w:divBdr>
        </w:div>
        <w:div w:id="374475666">
          <w:marLeft w:val="0"/>
          <w:marRight w:val="0"/>
          <w:marTop w:val="0"/>
          <w:marBottom w:val="0"/>
          <w:divBdr>
            <w:top w:val="none" w:sz="0" w:space="0" w:color="auto"/>
            <w:left w:val="none" w:sz="0" w:space="0" w:color="auto"/>
            <w:bottom w:val="none" w:sz="0" w:space="0" w:color="auto"/>
            <w:right w:val="none" w:sz="0" w:space="0" w:color="auto"/>
          </w:divBdr>
        </w:div>
        <w:div w:id="1794320719">
          <w:marLeft w:val="0"/>
          <w:marRight w:val="0"/>
          <w:marTop w:val="0"/>
          <w:marBottom w:val="0"/>
          <w:divBdr>
            <w:top w:val="none" w:sz="0" w:space="0" w:color="auto"/>
            <w:left w:val="none" w:sz="0" w:space="0" w:color="auto"/>
            <w:bottom w:val="none" w:sz="0" w:space="0" w:color="auto"/>
            <w:right w:val="none" w:sz="0" w:space="0" w:color="auto"/>
          </w:divBdr>
        </w:div>
      </w:divsChild>
    </w:div>
    <w:div w:id="1769081320">
      <w:bodyDiv w:val="1"/>
      <w:marLeft w:val="0"/>
      <w:marRight w:val="0"/>
      <w:marTop w:val="0"/>
      <w:marBottom w:val="0"/>
      <w:divBdr>
        <w:top w:val="none" w:sz="0" w:space="0" w:color="auto"/>
        <w:left w:val="none" w:sz="0" w:space="0" w:color="auto"/>
        <w:bottom w:val="none" w:sz="0" w:space="0" w:color="auto"/>
        <w:right w:val="none" w:sz="0" w:space="0" w:color="auto"/>
      </w:divBdr>
    </w:div>
    <w:div w:id="1815099355">
      <w:bodyDiv w:val="1"/>
      <w:marLeft w:val="0"/>
      <w:marRight w:val="0"/>
      <w:marTop w:val="0"/>
      <w:marBottom w:val="0"/>
      <w:divBdr>
        <w:top w:val="none" w:sz="0" w:space="0" w:color="auto"/>
        <w:left w:val="none" w:sz="0" w:space="0" w:color="auto"/>
        <w:bottom w:val="none" w:sz="0" w:space="0" w:color="auto"/>
        <w:right w:val="none" w:sz="0" w:space="0" w:color="auto"/>
      </w:divBdr>
    </w:div>
    <w:div w:id="2068215648">
      <w:bodyDiv w:val="1"/>
      <w:marLeft w:val="0"/>
      <w:marRight w:val="0"/>
      <w:marTop w:val="0"/>
      <w:marBottom w:val="0"/>
      <w:divBdr>
        <w:top w:val="none" w:sz="0" w:space="0" w:color="auto"/>
        <w:left w:val="none" w:sz="0" w:space="0" w:color="auto"/>
        <w:bottom w:val="none" w:sz="0" w:space="0" w:color="auto"/>
        <w:right w:val="none" w:sz="0" w:space="0" w:color="auto"/>
      </w:divBdr>
      <w:divsChild>
        <w:div w:id="720635523">
          <w:marLeft w:val="0"/>
          <w:marRight w:val="0"/>
          <w:marTop w:val="0"/>
          <w:marBottom w:val="0"/>
          <w:divBdr>
            <w:top w:val="none" w:sz="0" w:space="0" w:color="auto"/>
            <w:left w:val="none" w:sz="0" w:space="0" w:color="auto"/>
            <w:bottom w:val="none" w:sz="0" w:space="0" w:color="auto"/>
            <w:right w:val="none" w:sz="0" w:space="0" w:color="auto"/>
          </w:divBdr>
        </w:div>
        <w:div w:id="1693217778">
          <w:marLeft w:val="0"/>
          <w:marRight w:val="0"/>
          <w:marTop w:val="0"/>
          <w:marBottom w:val="0"/>
          <w:divBdr>
            <w:top w:val="none" w:sz="0" w:space="0" w:color="auto"/>
            <w:left w:val="none" w:sz="0" w:space="0" w:color="auto"/>
            <w:bottom w:val="none" w:sz="0" w:space="0" w:color="auto"/>
            <w:right w:val="none" w:sz="0" w:space="0" w:color="auto"/>
          </w:divBdr>
        </w:div>
        <w:div w:id="610011650">
          <w:marLeft w:val="0"/>
          <w:marRight w:val="0"/>
          <w:marTop w:val="0"/>
          <w:marBottom w:val="0"/>
          <w:divBdr>
            <w:top w:val="none" w:sz="0" w:space="0" w:color="auto"/>
            <w:left w:val="none" w:sz="0" w:space="0" w:color="auto"/>
            <w:bottom w:val="none" w:sz="0" w:space="0" w:color="auto"/>
            <w:right w:val="none" w:sz="0" w:space="0" w:color="auto"/>
          </w:divBdr>
        </w:div>
        <w:div w:id="1801996504">
          <w:marLeft w:val="0"/>
          <w:marRight w:val="0"/>
          <w:marTop w:val="0"/>
          <w:marBottom w:val="0"/>
          <w:divBdr>
            <w:top w:val="none" w:sz="0" w:space="0" w:color="auto"/>
            <w:left w:val="none" w:sz="0" w:space="0" w:color="auto"/>
            <w:bottom w:val="none" w:sz="0" w:space="0" w:color="auto"/>
            <w:right w:val="none" w:sz="0" w:space="0" w:color="auto"/>
          </w:divBdr>
        </w:div>
        <w:div w:id="424956730">
          <w:marLeft w:val="0"/>
          <w:marRight w:val="0"/>
          <w:marTop w:val="0"/>
          <w:marBottom w:val="0"/>
          <w:divBdr>
            <w:top w:val="none" w:sz="0" w:space="0" w:color="auto"/>
            <w:left w:val="none" w:sz="0" w:space="0" w:color="auto"/>
            <w:bottom w:val="none" w:sz="0" w:space="0" w:color="auto"/>
            <w:right w:val="none" w:sz="0" w:space="0" w:color="auto"/>
          </w:divBdr>
        </w:div>
        <w:div w:id="2063557691">
          <w:marLeft w:val="0"/>
          <w:marRight w:val="0"/>
          <w:marTop w:val="0"/>
          <w:marBottom w:val="0"/>
          <w:divBdr>
            <w:top w:val="none" w:sz="0" w:space="0" w:color="auto"/>
            <w:left w:val="none" w:sz="0" w:space="0" w:color="auto"/>
            <w:bottom w:val="none" w:sz="0" w:space="0" w:color="auto"/>
            <w:right w:val="none" w:sz="0" w:space="0" w:color="auto"/>
          </w:divBdr>
        </w:div>
        <w:div w:id="1570188869">
          <w:marLeft w:val="0"/>
          <w:marRight w:val="0"/>
          <w:marTop w:val="0"/>
          <w:marBottom w:val="0"/>
          <w:divBdr>
            <w:top w:val="none" w:sz="0" w:space="0" w:color="auto"/>
            <w:left w:val="none" w:sz="0" w:space="0" w:color="auto"/>
            <w:bottom w:val="none" w:sz="0" w:space="0" w:color="auto"/>
            <w:right w:val="none" w:sz="0" w:space="0" w:color="auto"/>
          </w:divBdr>
        </w:div>
        <w:div w:id="344597106">
          <w:marLeft w:val="0"/>
          <w:marRight w:val="0"/>
          <w:marTop w:val="0"/>
          <w:marBottom w:val="0"/>
          <w:divBdr>
            <w:top w:val="none" w:sz="0" w:space="0" w:color="auto"/>
            <w:left w:val="none" w:sz="0" w:space="0" w:color="auto"/>
            <w:bottom w:val="none" w:sz="0" w:space="0" w:color="auto"/>
            <w:right w:val="none" w:sz="0" w:space="0" w:color="auto"/>
          </w:divBdr>
        </w:div>
        <w:div w:id="236592995">
          <w:marLeft w:val="0"/>
          <w:marRight w:val="0"/>
          <w:marTop w:val="0"/>
          <w:marBottom w:val="0"/>
          <w:divBdr>
            <w:top w:val="none" w:sz="0" w:space="0" w:color="auto"/>
            <w:left w:val="none" w:sz="0" w:space="0" w:color="auto"/>
            <w:bottom w:val="none" w:sz="0" w:space="0" w:color="auto"/>
            <w:right w:val="none" w:sz="0" w:space="0" w:color="auto"/>
          </w:divBdr>
        </w:div>
        <w:div w:id="751197636">
          <w:marLeft w:val="0"/>
          <w:marRight w:val="0"/>
          <w:marTop w:val="0"/>
          <w:marBottom w:val="0"/>
          <w:divBdr>
            <w:top w:val="none" w:sz="0" w:space="0" w:color="auto"/>
            <w:left w:val="none" w:sz="0" w:space="0" w:color="auto"/>
            <w:bottom w:val="none" w:sz="0" w:space="0" w:color="auto"/>
            <w:right w:val="none" w:sz="0" w:space="0" w:color="auto"/>
          </w:divBdr>
        </w:div>
        <w:div w:id="1548566394">
          <w:marLeft w:val="0"/>
          <w:marRight w:val="0"/>
          <w:marTop w:val="0"/>
          <w:marBottom w:val="0"/>
          <w:divBdr>
            <w:top w:val="none" w:sz="0" w:space="0" w:color="auto"/>
            <w:left w:val="none" w:sz="0" w:space="0" w:color="auto"/>
            <w:bottom w:val="none" w:sz="0" w:space="0" w:color="auto"/>
            <w:right w:val="none" w:sz="0" w:space="0" w:color="auto"/>
          </w:divBdr>
        </w:div>
        <w:div w:id="1464345675">
          <w:marLeft w:val="0"/>
          <w:marRight w:val="0"/>
          <w:marTop w:val="0"/>
          <w:marBottom w:val="0"/>
          <w:divBdr>
            <w:top w:val="none" w:sz="0" w:space="0" w:color="auto"/>
            <w:left w:val="none" w:sz="0" w:space="0" w:color="auto"/>
            <w:bottom w:val="none" w:sz="0" w:space="0" w:color="auto"/>
            <w:right w:val="none" w:sz="0" w:space="0" w:color="auto"/>
          </w:divBdr>
        </w:div>
        <w:div w:id="1756127097">
          <w:marLeft w:val="0"/>
          <w:marRight w:val="0"/>
          <w:marTop w:val="0"/>
          <w:marBottom w:val="0"/>
          <w:divBdr>
            <w:top w:val="none" w:sz="0" w:space="0" w:color="auto"/>
            <w:left w:val="none" w:sz="0" w:space="0" w:color="auto"/>
            <w:bottom w:val="none" w:sz="0" w:space="0" w:color="auto"/>
            <w:right w:val="none" w:sz="0" w:space="0" w:color="auto"/>
          </w:divBdr>
        </w:div>
        <w:div w:id="1337540689">
          <w:marLeft w:val="0"/>
          <w:marRight w:val="0"/>
          <w:marTop w:val="0"/>
          <w:marBottom w:val="0"/>
          <w:divBdr>
            <w:top w:val="none" w:sz="0" w:space="0" w:color="auto"/>
            <w:left w:val="none" w:sz="0" w:space="0" w:color="auto"/>
            <w:bottom w:val="none" w:sz="0" w:space="0" w:color="auto"/>
            <w:right w:val="none" w:sz="0" w:space="0" w:color="auto"/>
          </w:divBdr>
        </w:div>
        <w:div w:id="1875118125">
          <w:marLeft w:val="0"/>
          <w:marRight w:val="0"/>
          <w:marTop w:val="0"/>
          <w:marBottom w:val="0"/>
          <w:divBdr>
            <w:top w:val="none" w:sz="0" w:space="0" w:color="auto"/>
            <w:left w:val="none" w:sz="0" w:space="0" w:color="auto"/>
            <w:bottom w:val="none" w:sz="0" w:space="0" w:color="auto"/>
            <w:right w:val="none" w:sz="0" w:space="0" w:color="auto"/>
          </w:divBdr>
        </w:div>
        <w:div w:id="1135952038">
          <w:marLeft w:val="0"/>
          <w:marRight w:val="0"/>
          <w:marTop w:val="0"/>
          <w:marBottom w:val="0"/>
          <w:divBdr>
            <w:top w:val="none" w:sz="0" w:space="0" w:color="auto"/>
            <w:left w:val="none" w:sz="0" w:space="0" w:color="auto"/>
            <w:bottom w:val="none" w:sz="0" w:space="0" w:color="auto"/>
            <w:right w:val="none" w:sz="0" w:space="0" w:color="auto"/>
          </w:divBdr>
        </w:div>
        <w:div w:id="958530389">
          <w:marLeft w:val="0"/>
          <w:marRight w:val="0"/>
          <w:marTop w:val="0"/>
          <w:marBottom w:val="0"/>
          <w:divBdr>
            <w:top w:val="none" w:sz="0" w:space="0" w:color="auto"/>
            <w:left w:val="none" w:sz="0" w:space="0" w:color="auto"/>
            <w:bottom w:val="none" w:sz="0" w:space="0" w:color="auto"/>
            <w:right w:val="none" w:sz="0" w:space="0" w:color="auto"/>
          </w:divBdr>
        </w:div>
        <w:div w:id="1695418482">
          <w:marLeft w:val="0"/>
          <w:marRight w:val="0"/>
          <w:marTop w:val="0"/>
          <w:marBottom w:val="0"/>
          <w:divBdr>
            <w:top w:val="none" w:sz="0" w:space="0" w:color="auto"/>
            <w:left w:val="none" w:sz="0" w:space="0" w:color="auto"/>
            <w:bottom w:val="none" w:sz="0" w:space="0" w:color="auto"/>
            <w:right w:val="none" w:sz="0" w:space="0" w:color="auto"/>
          </w:divBdr>
        </w:div>
        <w:div w:id="2133473055">
          <w:marLeft w:val="0"/>
          <w:marRight w:val="0"/>
          <w:marTop w:val="0"/>
          <w:marBottom w:val="0"/>
          <w:divBdr>
            <w:top w:val="none" w:sz="0" w:space="0" w:color="auto"/>
            <w:left w:val="none" w:sz="0" w:space="0" w:color="auto"/>
            <w:bottom w:val="none" w:sz="0" w:space="0" w:color="auto"/>
            <w:right w:val="none" w:sz="0" w:space="0" w:color="auto"/>
          </w:divBdr>
        </w:div>
        <w:div w:id="1122729524">
          <w:marLeft w:val="0"/>
          <w:marRight w:val="0"/>
          <w:marTop w:val="0"/>
          <w:marBottom w:val="0"/>
          <w:divBdr>
            <w:top w:val="none" w:sz="0" w:space="0" w:color="auto"/>
            <w:left w:val="none" w:sz="0" w:space="0" w:color="auto"/>
            <w:bottom w:val="none" w:sz="0" w:space="0" w:color="auto"/>
            <w:right w:val="none" w:sz="0" w:space="0" w:color="auto"/>
          </w:divBdr>
        </w:div>
        <w:div w:id="1290815463">
          <w:marLeft w:val="0"/>
          <w:marRight w:val="0"/>
          <w:marTop w:val="0"/>
          <w:marBottom w:val="0"/>
          <w:divBdr>
            <w:top w:val="none" w:sz="0" w:space="0" w:color="auto"/>
            <w:left w:val="none" w:sz="0" w:space="0" w:color="auto"/>
            <w:bottom w:val="none" w:sz="0" w:space="0" w:color="auto"/>
            <w:right w:val="none" w:sz="0" w:space="0" w:color="auto"/>
          </w:divBdr>
        </w:div>
        <w:div w:id="2037732320">
          <w:marLeft w:val="0"/>
          <w:marRight w:val="0"/>
          <w:marTop w:val="0"/>
          <w:marBottom w:val="0"/>
          <w:divBdr>
            <w:top w:val="none" w:sz="0" w:space="0" w:color="auto"/>
            <w:left w:val="none" w:sz="0" w:space="0" w:color="auto"/>
            <w:bottom w:val="none" w:sz="0" w:space="0" w:color="auto"/>
            <w:right w:val="none" w:sz="0" w:space="0" w:color="auto"/>
          </w:divBdr>
        </w:div>
        <w:div w:id="1703624834">
          <w:marLeft w:val="0"/>
          <w:marRight w:val="0"/>
          <w:marTop w:val="0"/>
          <w:marBottom w:val="0"/>
          <w:divBdr>
            <w:top w:val="none" w:sz="0" w:space="0" w:color="auto"/>
            <w:left w:val="none" w:sz="0" w:space="0" w:color="auto"/>
            <w:bottom w:val="none" w:sz="0" w:space="0" w:color="auto"/>
            <w:right w:val="none" w:sz="0" w:space="0" w:color="auto"/>
          </w:divBdr>
        </w:div>
        <w:div w:id="1131217124">
          <w:marLeft w:val="0"/>
          <w:marRight w:val="0"/>
          <w:marTop w:val="0"/>
          <w:marBottom w:val="0"/>
          <w:divBdr>
            <w:top w:val="none" w:sz="0" w:space="0" w:color="auto"/>
            <w:left w:val="none" w:sz="0" w:space="0" w:color="auto"/>
            <w:bottom w:val="none" w:sz="0" w:space="0" w:color="auto"/>
            <w:right w:val="none" w:sz="0" w:space="0" w:color="auto"/>
          </w:divBdr>
        </w:div>
        <w:div w:id="1134326657">
          <w:marLeft w:val="0"/>
          <w:marRight w:val="0"/>
          <w:marTop w:val="0"/>
          <w:marBottom w:val="0"/>
          <w:divBdr>
            <w:top w:val="none" w:sz="0" w:space="0" w:color="auto"/>
            <w:left w:val="none" w:sz="0" w:space="0" w:color="auto"/>
            <w:bottom w:val="none" w:sz="0" w:space="0" w:color="auto"/>
            <w:right w:val="none" w:sz="0" w:space="0" w:color="auto"/>
          </w:divBdr>
        </w:div>
        <w:div w:id="883520085">
          <w:marLeft w:val="0"/>
          <w:marRight w:val="0"/>
          <w:marTop w:val="0"/>
          <w:marBottom w:val="0"/>
          <w:divBdr>
            <w:top w:val="none" w:sz="0" w:space="0" w:color="auto"/>
            <w:left w:val="none" w:sz="0" w:space="0" w:color="auto"/>
            <w:bottom w:val="none" w:sz="0" w:space="0" w:color="auto"/>
            <w:right w:val="none" w:sz="0" w:space="0" w:color="auto"/>
          </w:divBdr>
        </w:div>
        <w:div w:id="1558517149">
          <w:marLeft w:val="0"/>
          <w:marRight w:val="0"/>
          <w:marTop w:val="0"/>
          <w:marBottom w:val="0"/>
          <w:divBdr>
            <w:top w:val="none" w:sz="0" w:space="0" w:color="auto"/>
            <w:left w:val="none" w:sz="0" w:space="0" w:color="auto"/>
            <w:bottom w:val="none" w:sz="0" w:space="0" w:color="auto"/>
            <w:right w:val="none" w:sz="0" w:space="0" w:color="auto"/>
          </w:divBdr>
        </w:div>
        <w:div w:id="759789320">
          <w:marLeft w:val="0"/>
          <w:marRight w:val="0"/>
          <w:marTop w:val="0"/>
          <w:marBottom w:val="0"/>
          <w:divBdr>
            <w:top w:val="none" w:sz="0" w:space="0" w:color="auto"/>
            <w:left w:val="none" w:sz="0" w:space="0" w:color="auto"/>
            <w:bottom w:val="none" w:sz="0" w:space="0" w:color="auto"/>
            <w:right w:val="none" w:sz="0" w:space="0" w:color="auto"/>
          </w:divBdr>
        </w:div>
        <w:div w:id="270674235">
          <w:marLeft w:val="0"/>
          <w:marRight w:val="0"/>
          <w:marTop w:val="0"/>
          <w:marBottom w:val="0"/>
          <w:divBdr>
            <w:top w:val="none" w:sz="0" w:space="0" w:color="auto"/>
            <w:left w:val="none" w:sz="0" w:space="0" w:color="auto"/>
            <w:bottom w:val="none" w:sz="0" w:space="0" w:color="auto"/>
            <w:right w:val="none" w:sz="0" w:space="0" w:color="auto"/>
          </w:divBdr>
        </w:div>
        <w:div w:id="1231234143">
          <w:marLeft w:val="0"/>
          <w:marRight w:val="0"/>
          <w:marTop w:val="0"/>
          <w:marBottom w:val="0"/>
          <w:divBdr>
            <w:top w:val="none" w:sz="0" w:space="0" w:color="auto"/>
            <w:left w:val="none" w:sz="0" w:space="0" w:color="auto"/>
            <w:bottom w:val="none" w:sz="0" w:space="0" w:color="auto"/>
            <w:right w:val="none" w:sz="0" w:space="0" w:color="auto"/>
          </w:divBdr>
        </w:div>
        <w:div w:id="1656177427">
          <w:marLeft w:val="0"/>
          <w:marRight w:val="0"/>
          <w:marTop w:val="0"/>
          <w:marBottom w:val="0"/>
          <w:divBdr>
            <w:top w:val="none" w:sz="0" w:space="0" w:color="auto"/>
            <w:left w:val="none" w:sz="0" w:space="0" w:color="auto"/>
            <w:bottom w:val="none" w:sz="0" w:space="0" w:color="auto"/>
            <w:right w:val="none" w:sz="0" w:space="0" w:color="auto"/>
          </w:divBdr>
        </w:div>
        <w:div w:id="1487934587">
          <w:marLeft w:val="0"/>
          <w:marRight w:val="0"/>
          <w:marTop w:val="0"/>
          <w:marBottom w:val="0"/>
          <w:divBdr>
            <w:top w:val="none" w:sz="0" w:space="0" w:color="auto"/>
            <w:left w:val="none" w:sz="0" w:space="0" w:color="auto"/>
            <w:bottom w:val="none" w:sz="0" w:space="0" w:color="auto"/>
            <w:right w:val="none" w:sz="0" w:space="0" w:color="auto"/>
          </w:divBdr>
        </w:div>
        <w:div w:id="1388726448">
          <w:marLeft w:val="0"/>
          <w:marRight w:val="0"/>
          <w:marTop w:val="0"/>
          <w:marBottom w:val="0"/>
          <w:divBdr>
            <w:top w:val="none" w:sz="0" w:space="0" w:color="auto"/>
            <w:left w:val="none" w:sz="0" w:space="0" w:color="auto"/>
            <w:bottom w:val="none" w:sz="0" w:space="0" w:color="auto"/>
            <w:right w:val="none" w:sz="0" w:space="0" w:color="auto"/>
          </w:divBdr>
        </w:div>
        <w:div w:id="553275379">
          <w:marLeft w:val="0"/>
          <w:marRight w:val="0"/>
          <w:marTop w:val="0"/>
          <w:marBottom w:val="0"/>
          <w:divBdr>
            <w:top w:val="none" w:sz="0" w:space="0" w:color="auto"/>
            <w:left w:val="none" w:sz="0" w:space="0" w:color="auto"/>
            <w:bottom w:val="none" w:sz="0" w:space="0" w:color="auto"/>
            <w:right w:val="none" w:sz="0" w:space="0" w:color="auto"/>
          </w:divBdr>
        </w:div>
        <w:div w:id="11201503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Version="1987"/>
</file>

<file path=customXml/itemProps1.xml><?xml version="1.0" encoding="utf-8"?>
<ds:datastoreItem xmlns:ds="http://schemas.openxmlformats.org/officeDocument/2006/customXml" ds:itemID="{62B37471-B17F-446B-ACA4-23A7231159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20951</Words>
  <Characters>119426</Characters>
  <Application>Microsoft Office Word</Application>
  <DocSecurity>0</DocSecurity>
  <Lines>995</Lines>
  <Paragraphs>280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140097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2017-02-08T20:38:00Z</dcterms:created>
  <dcterms:modified xsi:type="dcterms:W3CDTF">2017-02-08T21:21:00Z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Citation Style_1">
    <vt:lpwstr>http://www.zotero.org/styles/journal-of-visualized-experiments</vt:lpwstr>
  </property>
  <property fmtid="{D5CDD505-2E9C-101B-9397-08002B2CF9AE}" pid="4" name="Mendeley Recent Style Id 0_1">
    <vt:lpwstr>http://www.zotero.org/styles/american-medical-association</vt:lpwstr>
  </property>
  <property fmtid="{D5CDD505-2E9C-101B-9397-08002B2CF9AE}" pid="5" name="Mendeley Recent Style Name 0_1">
    <vt:lpwstr>American Medical Association</vt:lpwstr>
  </property>
  <property fmtid="{D5CDD505-2E9C-101B-9397-08002B2CF9AE}" pid="6" name="Mendeley Recent Style Id 1_1">
    <vt:lpwstr>http://www.zotero.org/styles/american-political-science-association</vt:lpwstr>
  </property>
  <property fmtid="{D5CDD505-2E9C-101B-9397-08002B2CF9AE}" pid="7" name="Mendeley Recent Style Name 1_1">
    <vt:lpwstr>American Political Science Association</vt:lpwstr>
  </property>
  <property fmtid="{D5CDD505-2E9C-101B-9397-08002B2CF9AE}" pid="8" name="Mendeley Recent Style Id 2_1">
    <vt:lpwstr>http://www.zotero.org/styles/american-sociological-association</vt:lpwstr>
  </property>
  <property fmtid="{D5CDD505-2E9C-101B-9397-08002B2CF9AE}" pid="9" name="Mendeley Recent Style Name 2_1">
    <vt:lpwstr>American Sociological Association</vt:lpwstr>
  </property>
  <property fmtid="{D5CDD505-2E9C-101B-9397-08002B2CF9AE}" pid="10" name="Mendeley Recent Style Id 3_1">
    <vt:lpwstr>http://www.zotero.org/styles/chicago-author-date</vt:lpwstr>
  </property>
  <property fmtid="{D5CDD505-2E9C-101B-9397-08002B2CF9AE}" pid="11" name="Mendeley Recent Style Name 3_1">
    <vt:lpwstr>Chicago Manual of Style 16th edition (author-date)</vt:lpwstr>
  </property>
  <property fmtid="{D5CDD505-2E9C-101B-9397-08002B2CF9AE}" pid="12" name="Mendeley Recent Style Id 4_1">
    <vt:lpwstr>http://www.zotero.org/styles/harvard1</vt:lpwstr>
  </property>
  <property fmtid="{D5CDD505-2E9C-101B-9397-08002B2CF9AE}" pid="13" name="Mendeley Recent Style Name 4_1">
    <vt:lpwstr>Harvard Reference format 1 (author-date)</vt:lpwstr>
  </property>
  <property fmtid="{D5CDD505-2E9C-101B-9397-08002B2CF9AE}" pid="14" name="Mendeley Recent Style Id 5_1">
    <vt:lpwstr>http://www.zotero.org/styles/ieee</vt:lpwstr>
  </property>
  <property fmtid="{D5CDD505-2E9C-101B-9397-08002B2CF9AE}" pid="15" name="Mendeley Recent Style Name 5_1">
    <vt:lpwstr>IEEE</vt:lpwstr>
  </property>
  <property fmtid="{D5CDD505-2E9C-101B-9397-08002B2CF9AE}" pid="16" name="Mendeley Recent Style Id 6_1">
    <vt:lpwstr>http://www.zotero.org/styles/journal-of-visualized-experiments</vt:lpwstr>
  </property>
  <property fmtid="{D5CDD505-2E9C-101B-9397-08002B2CF9AE}" pid="17" name="Mendeley Recent Style Name 6_1">
    <vt:lpwstr>Journal of Visualized Experiments</vt:lpwstr>
  </property>
  <property fmtid="{D5CDD505-2E9C-101B-9397-08002B2CF9AE}" pid="18" name="Mendeley Recent Style Id 7_1">
    <vt:lpwstr>http://www.zotero.org/styles/modern-humanities-research-association</vt:lpwstr>
  </property>
  <property fmtid="{D5CDD505-2E9C-101B-9397-08002B2CF9AE}" pid="19" name="Mendeley Recent Style Name 7_1">
    <vt:lpwstr>Modern Humanities Research Association 3rd edition (note with bibliography)</vt:lpwstr>
  </property>
  <property fmtid="{D5CDD505-2E9C-101B-9397-08002B2CF9AE}" pid="20" name="Mendeley Recent Style Id 8_1">
    <vt:lpwstr>http://www.zotero.org/styles/modern-language-association</vt:lpwstr>
  </property>
  <property fmtid="{D5CDD505-2E9C-101B-9397-08002B2CF9AE}" pid="21" name="Mendeley Recent Style Name 8_1">
    <vt:lpwstr>Modern Language Association 7th edition</vt:lpwstr>
  </property>
  <property fmtid="{D5CDD505-2E9C-101B-9397-08002B2CF9AE}" pid="22" name="Mendeley Recent Style Id 9_1">
    <vt:lpwstr>http://www.zotero.org/styles/nature</vt:lpwstr>
  </property>
  <property fmtid="{D5CDD505-2E9C-101B-9397-08002B2CF9AE}" pid="23" name="Mendeley Recent Style Name 9_1">
    <vt:lpwstr>Nature</vt:lpwstr>
  </property>
  <property fmtid="{D5CDD505-2E9C-101B-9397-08002B2CF9AE}" pid="24" name="Mendeley Unique User Id_1">
    <vt:lpwstr>4b25587e-8926-35c7-a5f6-28ccfe07aec6</vt:lpwstr>
  </property>
</Properties>
</file>