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9BDDCA" w14:textId="5FE0D1BE" w:rsidR="005103FF" w:rsidRDefault="006B20D8" w:rsidP="005E6E08">
      <w:pPr>
        <w:shd w:val="clear" w:color="auto" w:fill="FFFFFF"/>
        <w:spacing w:before="100" w:beforeAutospacing="1" w:after="100" w:afterAutospacing="1"/>
        <w:rPr>
          <w:rFonts w:eastAsia="Times New Roman" w:cs="Times New Roman"/>
          <w:b/>
        </w:rPr>
      </w:pPr>
      <w:r>
        <w:rPr>
          <w:rFonts w:eastAsia="Times New Roman" w:cs="Times New Roman"/>
          <w:b/>
        </w:rPr>
        <w:t xml:space="preserve">In this revision letter, we highlighted our revision in red below </w:t>
      </w:r>
      <w:r w:rsidR="005103FF">
        <w:rPr>
          <w:rFonts w:eastAsia="Times New Roman" w:cs="Times New Roman"/>
          <w:b/>
        </w:rPr>
        <w:t>each editorial and reviewer’s comment.</w:t>
      </w:r>
    </w:p>
    <w:p w14:paraId="0C0A7264" w14:textId="07D32738" w:rsidR="003E159E" w:rsidRPr="003E159E" w:rsidRDefault="003E159E" w:rsidP="005E6E08">
      <w:pPr>
        <w:shd w:val="clear" w:color="auto" w:fill="FFFFFF"/>
        <w:spacing w:before="100" w:beforeAutospacing="1" w:after="100" w:afterAutospacing="1"/>
        <w:rPr>
          <w:rFonts w:eastAsia="Times New Roman" w:cs="Times New Roman"/>
          <w:b/>
        </w:rPr>
      </w:pPr>
      <w:r w:rsidRPr="003E159E">
        <w:rPr>
          <w:rFonts w:eastAsia="Times New Roman" w:cs="Times New Roman"/>
          <w:b/>
        </w:rPr>
        <w:t>Editorial comments</w:t>
      </w:r>
    </w:p>
    <w:p w14:paraId="22387B35" w14:textId="77777777" w:rsidR="009A5AA1" w:rsidRDefault="009A5AA1" w:rsidP="005E6E08">
      <w:pPr>
        <w:shd w:val="clear" w:color="auto" w:fill="FFFFFF"/>
        <w:spacing w:before="100" w:beforeAutospacing="1" w:after="100" w:afterAutospacing="1"/>
        <w:rPr>
          <w:rFonts w:eastAsia="Times New Roman" w:cs="Times New Roman"/>
        </w:rPr>
      </w:pPr>
      <w:r>
        <w:rPr>
          <w:rFonts w:eastAsia="Times New Roman" w:cs="Times New Roman"/>
        </w:rPr>
        <w:t xml:space="preserve">The manuscript requires thorough copyediting for grammar and formatting, ideally by a native English speaker. </w:t>
      </w:r>
    </w:p>
    <w:p w14:paraId="5B809811" w14:textId="4A944E5C" w:rsidR="009A5AA1" w:rsidRPr="009A5AA1" w:rsidRDefault="009A5AA1" w:rsidP="005E6E08">
      <w:pPr>
        <w:shd w:val="clear" w:color="auto" w:fill="FFFFFF"/>
        <w:spacing w:before="100" w:beforeAutospacing="1" w:after="100" w:afterAutospacing="1"/>
        <w:rPr>
          <w:rFonts w:eastAsia="Times New Roman" w:cs="Times New Roman"/>
          <w:color w:val="FF0000"/>
        </w:rPr>
      </w:pPr>
      <w:r w:rsidRPr="009A5AA1">
        <w:rPr>
          <w:rFonts w:eastAsia="Times New Roman" w:cs="Times New Roman"/>
          <w:color w:val="FF0000"/>
        </w:rPr>
        <w:t xml:space="preserve">The revised manuscript has been copyedited by </w:t>
      </w:r>
      <w:r w:rsidR="003E159E">
        <w:rPr>
          <w:rFonts w:eastAsia="Times New Roman" w:cs="Times New Roman"/>
          <w:color w:val="FF0000"/>
        </w:rPr>
        <w:t xml:space="preserve">two </w:t>
      </w:r>
      <w:r w:rsidRPr="009A5AA1">
        <w:rPr>
          <w:rFonts w:eastAsia="Times New Roman" w:cs="Times New Roman"/>
          <w:color w:val="FF0000"/>
        </w:rPr>
        <w:t>native English speakers.</w:t>
      </w:r>
    </w:p>
    <w:p w14:paraId="3E1D2AAE" w14:textId="77777777" w:rsidR="00E15209" w:rsidRPr="009A5AA1" w:rsidRDefault="005E6E08" w:rsidP="005E6E08">
      <w:pPr>
        <w:shd w:val="clear" w:color="auto" w:fill="FFFFFF"/>
        <w:spacing w:before="100" w:beforeAutospacing="1" w:after="100" w:afterAutospacing="1"/>
        <w:rPr>
          <w:rFonts w:ascii="Arial" w:hAnsi="Arial" w:cs="Arial"/>
          <w:color w:val="222222"/>
          <w:sz w:val="22"/>
          <w:szCs w:val="22"/>
        </w:rPr>
      </w:pPr>
      <w:r w:rsidRPr="009A5AA1">
        <w:rPr>
          <w:rFonts w:ascii="Arial" w:hAnsi="Arial" w:cs="Arial"/>
          <w:color w:val="222222"/>
          <w:sz w:val="22"/>
          <w:szCs w:val="22"/>
        </w:rPr>
        <w:t xml:space="preserve">-Throughout the manuscript, SI units should be used (e.g. mL rather than ml) and units should not be </w:t>
      </w:r>
      <w:bookmarkStart w:id="0" w:name="OLE_LINK1"/>
      <w:r w:rsidRPr="009A5AA1">
        <w:rPr>
          <w:rFonts w:ascii="Arial" w:hAnsi="Arial" w:cs="Arial"/>
          <w:color w:val="222222"/>
          <w:sz w:val="22"/>
          <w:szCs w:val="22"/>
        </w:rPr>
        <w:t>crashed</w:t>
      </w:r>
      <w:bookmarkEnd w:id="0"/>
      <w:r w:rsidRPr="009A5AA1">
        <w:rPr>
          <w:rFonts w:ascii="Arial" w:hAnsi="Arial" w:cs="Arial"/>
          <w:color w:val="222222"/>
          <w:sz w:val="22"/>
          <w:szCs w:val="22"/>
        </w:rPr>
        <w:t>. At present the units are inconsistently formatted.</w:t>
      </w:r>
    </w:p>
    <w:p w14:paraId="63542B5E" w14:textId="276FCC29" w:rsidR="00E15209" w:rsidRPr="009A5AA1" w:rsidRDefault="00E15209" w:rsidP="005E6E08">
      <w:pPr>
        <w:shd w:val="clear" w:color="auto" w:fill="FFFFFF"/>
        <w:spacing w:before="100" w:beforeAutospacing="1" w:after="100" w:afterAutospacing="1"/>
        <w:rPr>
          <w:rFonts w:ascii="Arial" w:hAnsi="Arial" w:cs="Arial"/>
          <w:color w:val="222222"/>
          <w:sz w:val="22"/>
          <w:szCs w:val="22"/>
        </w:rPr>
      </w:pPr>
      <w:r w:rsidRPr="009A5AA1">
        <w:rPr>
          <w:rFonts w:ascii="Arial" w:hAnsi="Arial" w:cs="Arial"/>
          <w:color w:val="FF0000"/>
          <w:sz w:val="22"/>
          <w:szCs w:val="22"/>
        </w:rPr>
        <w:t>C</w:t>
      </w:r>
      <w:r w:rsidR="001E09E5" w:rsidRPr="009A5AA1">
        <w:rPr>
          <w:rFonts w:ascii="Arial" w:hAnsi="Arial" w:cs="Arial"/>
          <w:color w:val="FF0000"/>
          <w:sz w:val="22"/>
          <w:szCs w:val="22"/>
        </w:rPr>
        <w:t>hanged</w:t>
      </w:r>
      <w:r w:rsidRPr="009A5AA1">
        <w:rPr>
          <w:rFonts w:ascii="Arial" w:hAnsi="Arial" w:cs="Arial"/>
          <w:color w:val="FF0000"/>
          <w:sz w:val="22"/>
          <w:szCs w:val="22"/>
        </w:rPr>
        <w:t>:</w:t>
      </w:r>
      <w:r w:rsidR="001E09E5" w:rsidRPr="009A5AA1">
        <w:rPr>
          <w:rFonts w:ascii="Arial" w:hAnsi="Arial" w:cs="Arial"/>
          <w:color w:val="FF0000"/>
          <w:sz w:val="22"/>
          <w:szCs w:val="22"/>
        </w:rPr>
        <w:t xml:space="preserve"> </w:t>
      </w:r>
      <w:r w:rsidR="001E09E5" w:rsidRPr="009A5AA1">
        <w:rPr>
          <w:rFonts w:ascii="Arial" w:hAnsi="Arial" w:cs="Arial"/>
          <w:color w:val="222222"/>
          <w:sz w:val="22"/>
          <w:szCs w:val="22"/>
        </w:rPr>
        <w:t>all ml to mL</w:t>
      </w:r>
      <w:r w:rsidR="005E6E08" w:rsidRPr="009A5AA1">
        <w:rPr>
          <w:rFonts w:ascii="Arial" w:hAnsi="Arial" w:cs="Arial"/>
          <w:color w:val="222222"/>
          <w:sz w:val="22"/>
          <w:szCs w:val="22"/>
        </w:rPr>
        <w:br/>
      </w:r>
    </w:p>
    <w:p w14:paraId="691173DA" w14:textId="7FFB3604" w:rsidR="000C7CA7" w:rsidRPr="009A5AA1" w:rsidRDefault="005E6E08" w:rsidP="005E6E08">
      <w:pPr>
        <w:shd w:val="clear" w:color="auto" w:fill="FFFFFF"/>
        <w:spacing w:before="100" w:beforeAutospacing="1" w:after="100" w:afterAutospacing="1"/>
        <w:rPr>
          <w:rFonts w:ascii="Arial" w:hAnsi="Arial" w:cs="Arial"/>
          <w:color w:val="222222"/>
          <w:sz w:val="22"/>
          <w:szCs w:val="22"/>
        </w:rPr>
      </w:pPr>
      <w:r w:rsidRPr="009A5AA1">
        <w:rPr>
          <w:rFonts w:ascii="Arial" w:hAnsi="Arial" w:cs="Arial"/>
          <w:color w:val="222222"/>
          <w:sz w:val="22"/>
          <w:szCs w:val="22"/>
        </w:rPr>
        <w:t>-The micro- prefix should be indicated with the mu symbol (μ) rather than a letter u.</w:t>
      </w:r>
    </w:p>
    <w:p w14:paraId="294A5195" w14:textId="77777777" w:rsidR="00E15209" w:rsidRPr="009A5AA1" w:rsidRDefault="000C7CA7" w:rsidP="005E6E08">
      <w:pPr>
        <w:shd w:val="clear" w:color="auto" w:fill="FFFFFF"/>
        <w:spacing w:before="100" w:beforeAutospacing="1" w:after="100" w:afterAutospacing="1"/>
        <w:rPr>
          <w:rFonts w:ascii="Arial" w:hAnsi="Arial" w:cs="Arial"/>
          <w:color w:val="222222"/>
          <w:sz w:val="22"/>
          <w:szCs w:val="22"/>
        </w:rPr>
      </w:pPr>
      <w:r w:rsidRPr="009A5AA1">
        <w:rPr>
          <w:rFonts w:ascii="Arial" w:hAnsi="Arial" w:cs="Arial"/>
          <w:color w:val="FF0000"/>
          <w:sz w:val="22"/>
          <w:szCs w:val="22"/>
        </w:rPr>
        <w:t xml:space="preserve">Changed: </w:t>
      </w:r>
      <w:r w:rsidRPr="009A5AA1">
        <w:rPr>
          <w:rFonts w:ascii="Arial" w:hAnsi="Arial" w:cs="Arial"/>
          <w:color w:val="222222"/>
          <w:sz w:val="22"/>
          <w:szCs w:val="22"/>
        </w:rPr>
        <w:t>all um to µm</w:t>
      </w:r>
      <w:r w:rsidR="001E09E5" w:rsidRPr="009A5AA1">
        <w:rPr>
          <w:rFonts w:ascii="Arial" w:hAnsi="Arial" w:cs="Arial"/>
          <w:color w:val="222222"/>
          <w:sz w:val="22"/>
          <w:szCs w:val="22"/>
        </w:rPr>
        <w:t>, uL to µL</w:t>
      </w:r>
      <w:r w:rsidR="005E6E08" w:rsidRPr="009A5AA1">
        <w:rPr>
          <w:rFonts w:ascii="Arial" w:hAnsi="Arial" w:cs="Arial"/>
          <w:color w:val="222222"/>
          <w:sz w:val="22"/>
          <w:szCs w:val="22"/>
        </w:rPr>
        <w:br/>
      </w:r>
    </w:p>
    <w:p w14:paraId="3CE16989" w14:textId="77777777" w:rsidR="00E15209" w:rsidRPr="009A5AA1" w:rsidRDefault="005E6E08" w:rsidP="005E6E08">
      <w:pPr>
        <w:shd w:val="clear" w:color="auto" w:fill="FFFFFF"/>
        <w:spacing w:before="100" w:beforeAutospacing="1" w:after="100" w:afterAutospacing="1"/>
        <w:rPr>
          <w:rFonts w:ascii="Arial" w:hAnsi="Arial" w:cs="Arial"/>
          <w:color w:val="222222"/>
          <w:sz w:val="22"/>
          <w:szCs w:val="22"/>
        </w:rPr>
      </w:pPr>
      <w:r w:rsidRPr="009A5AA1">
        <w:rPr>
          <w:rFonts w:ascii="Arial" w:hAnsi="Arial" w:cs="Arial"/>
          <w:color w:val="222222"/>
          <w:sz w:val="22"/>
          <w:szCs w:val="22"/>
        </w:rPr>
        <w:t>-Ranges of values (e.g. 0.13-0.17 mm) should be indicated with a hyphen rather than a tilde (~).</w:t>
      </w:r>
    </w:p>
    <w:p w14:paraId="2DC9A589" w14:textId="77777777" w:rsidR="00E15209" w:rsidRPr="009A5AA1" w:rsidRDefault="00E15209" w:rsidP="005E6E08">
      <w:pPr>
        <w:shd w:val="clear" w:color="auto" w:fill="FFFFFF"/>
        <w:spacing w:before="100" w:beforeAutospacing="1" w:after="100" w:afterAutospacing="1"/>
        <w:rPr>
          <w:rFonts w:ascii="Arial" w:hAnsi="Arial" w:cs="Arial"/>
          <w:color w:val="222222"/>
          <w:sz w:val="22"/>
          <w:szCs w:val="22"/>
        </w:rPr>
      </w:pPr>
      <w:r w:rsidRPr="009A5AA1">
        <w:rPr>
          <w:rFonts w:ascii="Arial" w:hAnsi="Arial" w:cs="Arial"/>
          <w:color w:val="FF0000"/>
          <w:sz w:val="22"/>
          <w:szCs w:val="22"/>
        </w:rPr>
        <w:t xml:space="preserve">Changed: </w:t>
      </w:r>
      <w:r w:rsidRPr="009A5AA1">
        <w:rPr>
          <w:rFonts w:ascii="Arial" w:hAnsi="Arial" w:cs="Arial"/>
          <w:color w:val="222222"/>
          <w:sz w:val="22"/>
          <w:szCs w:val="22"/>
        </w:rPr>
        <w:t>0.13~0.17mm to 0.13-0.17mm</w:t>
      </w:r>
    </w:p>
    <w:p w14:paraId="42FE5C40" w14:textId="5F1E705E" w:rsidR="005E6E08" w:rsidRPr="009A5AA1" w:rsidRDefault="005E6E08" w:rsidP="005E6E08">
      <w:pPr>
        <w:shd w:val="clear" w:color="auto" w:fill="FFFFFF"/>
        <w:spacing w:before="100" w:beforeAutospacing="1" w:after="100" w:afterAutospacing="1"/>
        <w:rPr>
          <w:rFonts w:ascii="Arial" w:hAnsi="Arial" w:cs="Arial"/>
          <w:color w:val="222222"/>
          <w:sz w:val="22"/>
          <w:szCs w:val="22"/>
        </w:rPr>
      </w:pPr>
      <w:r w:rsidRPr="009A5AA1">
        <w:rPr>
          <w:rFonts w:ascii="Arial" w:hAnsi="Arial" w:cs="Arial"/>
          <w:color w:val="222222"/>
          <w:sz w:val="22"/>
          <w:szCs w:val="22"/>
        </w:rPr>
        <w:br/>
        <w:t>-Step 2.1: "Place a clean weigh boat on a balance and tare the balance, pour 20g PDMS base into the weigh boat." - This should either be split into two sentences, or needs an "and."</w:t>
      </w:r>
    </w:p>
    <w:p w14:paraId="3325E27C" w14:textId="6C62B37E" w:rsidR="005E6E08" w:rsidRPr="009A5AA1" w:rsidRDefault="00EE75BF" w:rsidP="005E6E08">
      <w:pPr>
        <w:shd w:val="clear" w:color="auto" w:fill="FFFFFF"/>
        <w:spacing w:before="100" w:beforeAutospacing="1" w:after="100" w:afterAutospacing="1"/>
        <w:rPr>
          <w:rFonts w:ascii="Arial" w:hAnsi="Arial" w:cs="Arial"/>
          <w:color w:val="FF0000"/>
          <w:sz w:val="22"/>
          <w:szCs w:val="22"/>
        </w:rPr>
      </w:pPr>
      <w:r w:rsidRPr="009A5AA1">
        <w:rPr>
          <w:rFonts w:ascii="Arial" w:hAnsi="Arial" w:cs="Arial"/>
          <w:color w:val="FF0000"/>
          <w:sz w:val="22"/>
          <w:szCs w:val="22"/>
        </w:rPr>
        <w:t>As suggested, t</w:t>
      </w:r>
      <w:r w:rsidR="005E6E08" w:rsidRPr="009A5AA1">
        <w:rPr>
          <w:rFonts w:ascii="Arial" w:hAnsi="Arial" w:cs="Arial"/>
          <w:color w:val="FF0000"/>
          <w:sz w:val="22"/>
          <w:szCs w:val="22"/>
        </w:rPr>
        <w:t xml:space="preserve">his has been split into two sentences. </w:t>
      </w:r>
    </w:p>
    <w:p w14:paraId="656E0F25" w14:textId="77777777" w:rsidR="004342EE" w:rsidRPr="009A5AA1" w:rsidRDefault="005E6E08" w:rsidP="005E6E08">
      <w:pPr>
        <w:shd w:val="clear" w:color="auto" w:fill="FFFFFF"/>
        <w:spacing w:before="100" w:beforeAutospacing="1" w:after="100" w:afterAutospacing="1"/>
        <w:rPr>
          <w:rFonts w:ascii="Arial" w:hAnsi="Arial" w:cs="Arial"/>
          <w:color w:val="222222"/>
          <w:sz w:val="22"/>
          <w:szCs w:val="22"/>
        </w:rPr>
      </w:pPr>
      <w:r w:rsidRPr="009A5AA1">
        <w:rPr>
          <w:rFonts w:ascii="Arial" w:hAnsi="Arial" w:cs="Arial"/>
          <w:color w:val="222222"/>
          <w:sz w:val="22"/>
          <w:szCs w:val="22"/>
        </w:rPr>
        <w:br/>
        <w:t>-Step 2.3: "Using a disposable pipette to stir the PDMS base and the curing agent."</w:t>
      </w:r>
    </w:p>
    <w:p w14:paraId="7356FAB8" w14:textId="17335166" w:rsidR="004342EE" w:rsidRPr="009A5AA1" w:rsidRDefault="00EE75BF" w:rsidP="005E6E08">
      <w:pPr>
        <w:shd w:val="clear" w:color="auto" w:fill="FFFFFF"/>
        <w:spacing w:before="100" w:beforeAutospacing="1" w:after="100" w:afterAutospacing="1"/>
        <w:rPr>
          <w:rFonts w:ascii="Arial" w:hAnsi="Arial" w:cs="Arial"/>
          <w:color w:val="222222"/>
          <w:sz w:val="22"/>
          <w:szCs w:val="22"/>
        </w:rPr>
      </w:pPr>
      <w:r w:rsidRPr="009A5AA1">
        <w:rPr>
          <w:rFonts w:ascii="Arial" w:hAnsi="Arial" w:cs="Arial"/>
          <w:color w:val="FF0000"/>
          <w:sz w:val="22"/>
          <w:szCs w:val="22"/>
        </w:rPr>
        <w:t>Changed to</w:t>
      </w:r>
      <w:r w:rsidR="004342EE" w:rsidRPr="009A5AA1">
        <w:rPr>
          <w:rFonts w:ascii="Arial" w:hAnsi="Arial" w:cs="Arial"/>
          <w:color w:val="FF0000"/>
          <w:sz w:val="22"/>
          <w:szCs w:val="22"/>
        </w:rPr>
        <w:t xml:space="preserve">: </w:t>
      </w:r>
      <w:r w:rsidR="004342EE" w:rsidRPr="009A5AA1">
        <w:rPr>
          <w:rFonts w:ascii="Arial" w:hAnsi="Arial" w:cs="Arial"/>
          <w:color w:val="222222"/>
          <w:sz w:val="22"/>
          <w:szCs w:val="22"/>
        </w:rPr>
        <w:t>Stir the PDMS base and the curing agent with a disposable pipette</w:t>
      </w:r>
    </w:p>
    <w:p w14:paraId="0ABE70D0" w14:textId="77777777" w:rsidR="004342EE" w:rsidRPr="009A5AA1" w:rsidRDefault="005E6E08" w:rsidP="005E6E08">
      <w:pPr>
        <w:shd w:val="clear" w:color="auto" w:fill="FFFFFF"/>
        <w:spacing w:before="100" w:beforeAutospacing="1" w:after="100" w:afterAutospacing="1"/>
        <w:rPr>
          <w:rFonts w:ascii="Arial" w:hAnsi="Arial" w:cs="Arial"/>
          <w:color w:val="222222"/>
          <w:sz w:val="22"/>
          <w:szCs w:val="22"/>
        </w:rPr>
      </w:pPr>
      <w:r w:rsidRPr="009A5AA1">
        <w:rPr>
          <w:rFonts w:ascii="Arial" w:hAnsi="Arial" w:cs="Arial"/>
          <w:color w:val="222222"/>
          <w:sz w:val="22"/>
          <w:szCs w:val="22"/>
        </w:rPr>
        <w:br/>
        <w:t>-Step 2.4: "Pour the mixture slowly into the Petri dish, the mixture must cover the silicon wafer mode completely."</w:t>
      </w:r>
    </w:p>
    <w:p w14:paraId="14936CB7" w14:textId="0692A216" w:rsidR="004342EE" w:rsidRPr="009A5AA1" w:rsidRDefault="00EE75BF" w:rsidP="004342EE">
      <w:pPr>
        <w:pStyle w:val="ListParagraph2"/>
        <w:spacing w:after="0" w:line="240" w:lineRule="auto"/>
        <w:ind w:left="0"/>
        <w:jc w:val="both"/>
        <w:rPr>
          <w:rFonts w:ascii="Arial" w:eastAsiaTheme="minorEastAsia" w:hAnsi="Arial" w:cs="Arial"/>
          <w:color w:val="222222"/>
          <w:lang w:eastAsia="zh-CN"/>
        </w:rPr>
      </w:pPr>
      <w:r w:rsidRPr="009A5AA1">
        <w:rPr>
          <w:rFonts w:ascii="Arial" w:eastAsiaTheme="minorEastAsia" w:hAnsi="Arial" w:cs="Arial"/>
          <w:color w:val="FF0000"/>
          <w:lang w:eastAsia="zh-CN"/>
        </w:rPr>
        <w:t>Changed to</w:t>
      </w:r>
      <w:r w:rsidR="004342EE" w:rsidRPr="009A5AA1">
        <w:rPr>
          <w:rFonts w:ascii="Arial" w:eastAsiaTheme="minorEastAsia" w:hAnsi="Arial" w:cs="Arial"/>
          <w:color w:val="FF0000"/>
          <w:lang w:eastAsia="zh-CN"/>
        </w:rPr>
        <w:t xml:space="preserve">: </w:t>
      </w:r>
      <w:r w:rsidR="004342EE" w:rsidRPr="009A5AA1">
        <w:rPr>
          <w:rFonts w:ascii="Arial" w:eastAsiaTheme="minorEastAsia" w:hAnsi="Arial" w:cs="Arial"/>
          <w:color w:val="222222"/>
          <w:lang w:eastAsia="zh-CN"/>
        </w:rPr>
        <w:t>Pour the mixture slowly into the Petri dish. The mixture must cover the silicon wafer mode completely.</w:t>
      </w:r>
    </w:p>
    <w:p w14:paraId="1B3B7184" w14:textId="77777777" w:rsidR="004342EE" w:rsidRPr="009A5AA1" w:rsidRDefault="005E6E08" w:rsidP="005E6E08">
      <w:pPr>
        <w:shd w:val="clear" w:color="auto" w:fill="FFFFFF"/>
        <w:spacing w:before="100" w:beforeAutospacing="1" w:after="100" w:afterAutospacing="1"/>
        <w:rPr>
          <w:rFonts w:ascii="Arial" w:hAnsi="Arial" w:cs="Arial"/>
          <w:color w:val="222222"/>
          <w:sz w:val="22"/>
          <w:szCs w:val="22"/>
        </w:rPr>
      </w:pPr>
      <w:r w:rsidRPr="009A5AA1">
        <w:rPr>
          <w:rFonts w:ascii="Arial" w:hAnsi="Arial" w:cs="Arial"/>
          <w:color w:val="222222"/>
          <w:sz w:val="22"/>
          <w:szCs w:val="22"/>
        </w:rPr>
        <w:br/>
        <w:t>-Step 2.7: "Peel the layer of polymerized PDMS off the silicon wafer mold gently, avoid[ing] any damage to the construction of the wafer mold. "</w:t>
      </w:r>
    </w:p>
    <w:p w14:paraId="0C313D39" w14:textId="32D5F2F8" w:rsidR="004342EE" w:rsidRPr="009A5AA1" w:rsidRDefault="00EE75BF" w:rsidP="000C7CA7">
      <w:pPr>
        <w:shd w:val="clear" w:color="auto" w:fill="FFFFFF"/>
        <w:spacing w:before="100" w:beforeAutospacing="1" w:after="100" w:afterAutospacing="1"/>
        <w:outlineLvl w:val="0"/>
        <w:rPr>
          <w:rFonts w:ascii="Arial" w:hAnsi="Arial" w:cs="Arial"/>
          <w:color w:val="FF0000"/>
          <w:sz w:val="22"/>
          <w:szCs w:val="22"/>
        </w:rPr>
      </w:pPr>
      <w:r w:rsidRPr="009A5AA1">
        <w:rPr>
          <w:rFonts w:ascii="Arial" w:hAnsi="Arial" w:cs="Arial"/>
          <w:color w:val="FF0000"/>
          <w:sz w:val="22"/>
          <w:szCs w:val="22"/>
        </w:rPr>
        <w:t>Changed to</w:t>
      </w:r>
      <w:r w:rsidR="004342EE" w:rsidRPr="009A5AA1">
        <w:rPr>
          <w:rFonts w:ascii="Arial" w:hAnsi="Arial" w:cs="Arial"/>
          <w:color w:val="FF0000"/>
          <w:sz w:val="22"/>
          <w:szCs w:val="22"/>
        </w:rPr>
        <w:t xml:space="preserve">: </w:t>
      </w:r>
      <w:r w:rsidR="004342EE" w:rsidRPr="009A5AA1">
        <w:rPr>
          <w:rFonts w:ascii="Arial" w:hAnsi="Arial" w:cs="Arial"/>
          <w:color w:val="222222"/>
          <w:sz w:val="22"/>
          <w:szCs w:val="22"/>
        </w:rPr>
        <w:t>avoiding any damage to the construction of the wafer mold</w:t>
      </w:r>
    </w:p>
    <w:p w14:paraId="091BA2F7" w14:textId="77777777" w:rsidR="004342EE" w:rsidRPr="009A5AA1" w:rsidRDefault="005E6E08" w:rsidP="005E6E08">
      <w:pPr>
        <w:shd w:val="clear" w:color="auto" w:fill="FFFFFF"/>
        <w:spacing w:before="100" w:beforeAutospacing="1" w:after="100" w:afterAutospacing="1"/>
        <w:rPr>
          <w:rFonts w:ascii="Arial" w:hAnsi="Arial" w:cs="Arial"/>
          <w:color w:val="222222"/>
          <w:sz w:val="22"/>
          <w:szCs w:val="22"/>
        </w:rPr>
      </w:pPr>
      <w:r w:rsidRPr="009A5AA1">
        <w:rPr>
          <w:rFonts w:ascii="Arial" w:hAnsi="Arial" w:cs="Arial"/>
          <w:color w:val="222222"/>
          <w:sz w:val="22"/>
          <w:szCs w:val="22"/>
        </w:rPr>
        <w:lastRenderedPageBreak/>
        <w:br/>
        <w:t>-Step 2.8: "Place the PDMS layer on the bench with pattern side facing up, carefully cut out the individual chip with a single edge industrial razor blade, retain adequate margin from the edge of a single chip to avoid construction damage."</w:t>
      </w:r>
    </w:p>
    <w:p w14:paraId="45C512D4" w14:textId="3D1CCDAA" w:rsidR="004342EE" w:rsidRPr="009A5AA1" w:rsidRDefault="004342EE" w:rsidP="004342EE">
      <w:pPr>
        <w:pStyle w:val="ListParagraph2"/>
        <w:spacing w:after="0" w:line="240" w:lineRule="auto"/>
        <w:ind w:left="0"/>
        <w:jc w:val="both"/>
        <w:rPr>
          <w:rFonts w:ascii="Arial" w:eastAsiaTheme="minorEastAsia" w:hAnsi="Arial" w:cs="Arial"/>
          <w:color w:val="222222"/>
          <w:lang w:eastAsia="zh-CN"/>
        </w:rPr>
      </w:pPr>
      <w:r w:rsidRPr="009A5AA1">
        <w:rPr>
          <w:rFonts w:ascii="Arial" w:eastAsiaTheme="minorEastAsia" w:hAnsi="Arial" w:cs="Arial"/>
          <w:color w:val="FF0000"/>
          <w:lang w:eastAsia="zh-CN"/>
        </w:rPr>
        <w:t xml:space="preserve">Changed to: </w:t>
      </w:r>
      <w:r w:rsidRPr="009A5AA1">
        <w:rPr>
          <w:rFonts w:ascii="Arial" w:eastAsiaTheme="minorEastAsia" w:hAnsi="Arial" w:cs="Arial"/>
          <w:color w:val="222222"/>
          <w:lang w:eastAsia="zh-CN"/>
        </w:rPr>
        <w:t xml:space="preserve">Place the PDMS layer on the bench with </w:t>
      </w:r>
      <w:r w:rsidR="006B20D8">
        <w:rPr>
          <w:rFonts w:ascii="Arial" w:eastAsiaTheme="minorEastAsia" w:hAnsi="Arial" w:cs="Arial"/>
          <w:color w:val="222222"/>
          <w:lang w:eastAsia="zh-CN"/>
        </w:rPr>
        <w:t xml:space="preserve">the </w:t>
      </w:r>
      <w:r w:rsidRPr="009A5AA1">
        <w:rPr>
          <w:rFonts w:ascii="Arial" w:eastAsiaTheme="minorEastAsia" w:hAnsi="Arial" w:cs="Arial"/>
          <w:color w:val="222222"/>
          <w:lang w:eastAsia="zh-CN"/>
        </w:rPr>
        <w:t>pattern side facing up. Carefully cut out the individual chip with a single edge industrial razor blade, retaining adequate margin from the edge of a single chip to avoid construction damage.</w:t>
      </w:r>
    </w:p>
    <w:p w14:paraId="14B4CB88" w14:textId="0285DE92" w:rsidR="009856F4" w:rsidRPr="009A5AA1" w:rsidRDefault="005E6E08" w:rsidP="005E6E08">
      <w:pPr>
        <w:shd w:val="clear" w:color="auto" w:fill="FFFFFF"/>
        <w:spacing w:before="100" w:beforeAutospacing="1" w:after="100" w:afterAutospacing="1"/>
        <w:rPr>
          <w:rFonts w:ascii="Arial" w:hAnsi="Arial" w:cs="Arial"/>
          <w:color w:val="222222"/>
          <w:sz w:val="22"/>
          <w:szCs w:val="22"/>
        </w:rPr>
      </w:pPr>
      <w:r w:rsidRPr="009A5AA1">
        <w:rPr>
          <w:rFonts w:ascii="Arial" w:hAnsi="Arial" w:cs="Arial"/>
          <w:color w:val="222222"/>
          <w:sz w:val="22"/>
          <w:szCs w:val="22"/>
        </w:rPr>
        <w:br/>
        <w:t>-Step 2.10: "Check every punched hole by inserting the punch pen needle again into the hole, if the needle can come out from the other side, indicates there</w:t>
      </w:r>
      <w:r w:rsidR="006B20D8">
        <w:rPr>
          <w:rFonts w:ascii="Arial" w:hAnsi="Arial" w:cs="Arial"/>
          <w:color w:val="222222"/>
          <w:sz w:val="22"/>
          <w:szCs w:val="22"/>
        </w:rPr>
        <w:t xml:space="preserve"> i</w:t>
      </w:r>
      <w:r w:rsidRPr="009A5AA1">
        <w:rPr>
          <w:rFonts w:ascii="Arial" w:hAnsi="Arial" w:cs="Arial"/>
          <w:color w:val="222222"/>
          <w:sz w:val="22"/>
          <w:szCs w:val="22"/>
        </w:rPr>
        <w:t>s no blockage."</w:t>
      </w:r>
    </w:p>
    <w:p w14:paraId="12E29161" w14:textId="779032AB" w:rsidR="009856F4" w:rsidRPr="009A5AA1" w:rsidRDefault="009856F4" w:rsidP="00E15209">
      <w:pPr>
        <w:pStyle w:val="ListParagraph2"/>
        <w:spacing w:after="0" w:line="240" w:lineRule="auto"/>
        <w:ind w:left="0"/>
        <w:jc w:val="both"/>
        <w:rPr>
          <w:rFonts w:ascii="Arial" w:eastAsiaTheme="minorEastAsia" w:hAnsi="Arial" w:cs="Arial"/>
          <w:color w:val="222222"/>
          <w:lang w:eastAsia="zh-CN"/>
        </w:rPr>
      </w:pPr>
      <w:r w:rsidRPr="009A5AA1">
        <w:rPr>
          <w:rFonts w:ascii="Arial" w:eastAsiaTheme="minorEastAsia" w:hAnsi="Arial" w:cs="Arial"/>
          <w:color w:val="FF0000"/>
          <w:lang w:eastAsia="zh-CN"/>
        </w:rPr>
        <w:t xml:space="preserve">Changed to: </w:t>
      </w:r>
      <w:r w:rsidRPr="009A5AA1">
        <w:rPr>
          <w:rFonts w:ascii="Arial" w:eastAsiaTheme="minorEastAsia" w:hAnsi="Arial" w:cs="Arial"/>
          <w:color w:val="222222"/>
          <w:lang w:eastAsia="zh-CN"/>
        </w:rPr>
        <w:t>Check every punched hole by inserting the punch pen needle again into the hole. Make sure the needle can come out fr</w:t>
      </w:r>
      <w:r w:rsidR="00EE75BF" w:rsidRPr="009A5AA1">
        <w:rPr>
          <w:rFonts w:ascii="Arial" w:eastAsiaTheme="minorEastAsia" w:hAnsi="Arial" w:cs="Arial"/>
          <w:color w:val="222222"/>
          <w:lang w:eastAsia="zh-CN"/>
        </w:rPr>
        <w:t xml:space="preserve">om the other side, </w:t>
      </w:r>
      <w:r w:rsidRPr="009A5AA1">
        <w:rPr>
          <w:rFonts w:ascii="Arial" w:eastAsiaTheme="minorEastAsia" w:hAnsi="Arial" w:cs="Arial"/>
          <w:color w:val="222222"/>
          <w:lang w:eastAsia="zh-CN"/>
        </w:rPr>
        <w:t>indicating there’s no blockage</w:t>
      </w:r>
    </w:p>
    <w:p w14:paraId="19A95144" w14:textId="77777777" w:rsidR="009856F4" w:rsidRPr="009A5AA1" w:rsidRDefault="005E6E08" w:rsidP="005E6E08">
      <w:pPr>
        <w:shd w:val="clear" w:color="auto" w:fill="FFFFFF"/>
        <w:spacing w:before="100" w:beforeAutospacing="1" w:after="100" w:afterAutospacing="1"/>
        <w:rPr>
          <w:rFonts w:ascii="Arial" w:hAnsi="Arial" w:cs="Arial"/>
          <w:color w:val="222222"/>
          <w:sz w:val="22"/>
          <w:szCs w:val="22"/>
        </w:rPr>
      </w:pPr>
      <w:r w:rsidRPr="009A5AA1">
        <w:rPr>
          <w:rFonts w:ascii="Arial" w:hAnsi="Arial" w:cs="Arial"/>
          <w:color w:val="222222"/>
          <w:sz w:val="22"/>
          <w:szCs w:val="22"/>
        </w:rPr>
        <w:br/>
        <w:t>-Step 2.12: "The glass can additionally be washed with sterilized water and then dry with dust remover." (Should probably be "dried")</w:t>
      </w:r>
    </w:p>
    <w:p w14:paraId="75BE5BEF" w14:textId="771308BF" w:rsidR="00E15209" w:rsidRPr="009A5AA1" w:rsidRDefault="00EE75BF" w:rsidP="005E6E08">
      <w:pPr>
        <w:shd w:val="clear" w:color="auto" w:fill="FFFFFF"/>
        <w:spacing w:before="100" w:beforeAutospacing="1" w:after="100" w:afterAutospacing="1"/>
        <w:rPr>
          <w:rFonts w:ascii="Arial" w:hAnsi="Arial" w:cs="Arial"/>
          <w:color w:val="FF0000"/>
          <w:sz w:val="22"/>
          <w:szCs w:val="22"/>
        </w:rPr>
      </w:pPr>
      <w:r w:rsidRPr="009A5AA1">
        <w:rPr>
          <w:rFonts w:ascii="Arial" w:hAnsi="Arial" w:cs="Arial"/>
          <w:color w:val="FF0000"/>
          <w:sz w:val="22"/>
          <w:szCs w:val="22"/>
        </w:rPr>
        <w:t>Changed to</w:t>
      </w:r>
      <w:r w:rsidR="009856F4" w:rsidRPr="009A5AA1">
        <w:rPr>
          <w:rFonts w:ascii="Arial" w:hAnsi="Arial" w:cs="Arial"/>
          <w:color w:val="FF0000"/>
          <w:sz w:val="22"/>
          <w:szCs w:val="22"/>
        </w:rPr>
        <w:t xml:space="preserve">: </w:t>
      </w:r>
      <w:r w:rsidR="009856F4" w:rsidRPr="009A5AA1">
        <w:rPr>
          <w:rFonts w:ascii="Arial" w:hAnsi="Arial" w:cs="Arial"/>
          <w:color w:val="222222"/>
          <w:sz w:val="22"/>
          <w:szCs w:val="22"/>
        </w:rPr>
        <w:t xml:space="preserve">The glass can additionally be washed with </w:t>
      </w:r>
      <w:r w:rsidR="006B20D8">
        <w:rPr>
          <w:rFonts w:ascii="Arial" w:hAnsi="Arial" w:cs="Arial"/>
          <w:color w:val="222222"/>
          <w:sz w:val="22"/>
          <w:szCs w:val="22"/>
        </w:rPr>
        <w:t xml:space="preserve">autoclaved water and then </w:t>
      </w:r>
      <w:r w:rsidR="009856F4" w:rsidRPr="009A5AA1">
        <w:rPr>
          <w:rFonts w:ascii="Arial" w:hAnsi="Arial" w:cs="Arial"/>
          <w:color w:val="222222"/>
          <w:sz w:val="22"/>
          <w:szCs w:val="22"/>
        </w:rPr>
        <w:t>dried with dust remover.</w:t>
      </w:r>
    </w:p>
    <w:p w14:paraId="32707A55" w14:textId="7DCB5307" w:rsidR="009856F4" w:rsidRPr="009A5AA1" w:rsidRDefault="005E6E08" w:rsidP="005E6E08">
      <w:pPr>
        <w:shd w:val="clear" w:color="auto" w:fill="FFFFFF"/>
        <w:spacing w:before="100" w:beforeAutospacing="1" w:after="100" w:afterAutospacing="1"/>
        <w:rPr>
          <w:rFonts w:ascii="Arial" w:hAnsi="Arial" w:cs="Arial"/>
          <w:color w:val="222222"/>
          <w:sz w:val="22"/>
          <w:szCs w:val="22"/>
        </w:rPr>
      </w:pPr>
      <w:r w:rsidRPr="009A5AA1">
        <w:rPr>
          <w:rFonts w:ascii="Arial" w:hAnsi="Arial" w:cs="Arial"/>
          <w:color w:val="FF0000"/>
          <w:sz w:val="22"/>
          <w:szCs w:val="22"/>
        </w:rPr>
        <w:br/>
      </w:r>
      <w:r w:rsidRPr="009A5AA1">
        <w:rPr>
          <w:rFonts w:ascii="Arial" w:hAnsi="Arial" w:cs="Arial"/>
          <w:color w:val="222222"/>
          <w:sz w:val="22"/>
          <w:szCs w:val="22"/>
        </w:rPr>
        <w:t>-Step 2.13: "Transfer the cover glas</w:t>
      </w:r>
      <w:r w:rsidR="00EE75BF" w:rsidRPr="009A5AA1">
        <w:rPr>
          <w:rFonts w:ascii="Arial" w:hAnsi="Arial" w:cs="Arial"/>
          <w:color w:val="222222"/>
          <w:sz w:val="22"/>
          <w:szCs w:val="22"/>
        </w:rPr>
        <w:t xml:space="preserve">s and PDMS in a plastic plate, </w:t>
      </w:r>
      <w:r w:rsidRPr="009A5AA1">
        <w:rPr>
          <w:rFonts w:ascii="Arial" w:hAnsi="Arial" w:cs="Arial"/>
          <w:color w:val="222222"/>
          <w:sz w:val="22"/>
          <w:szCs w:val="22"/>
        </w:rPr>
        <w:t>" Should this be "to" a plate?</w:t>
      </w:r>
    </w:p>
    <w:p w14:paraId="02C7DB0E" w14:textId="77777777" w:rsidR="00EE75BF" w:rsidRPr="009A5AA1" w:rsidRDefault="009856F4" w:rsidP="005E6E08">
      <w:pPr>
        <w:shd w:val="clear" w:color="auto" w:fill="FFFFFF"/>
        <w:spacing w:before="100" w:beforeAutospacing="1" w:after="100" w:afterAutospacing="1"/>
        <w:rPr>
          <w:rFonts w:ascii="Arial" w:hAnsi="Arial" w:cs="Arial"/>
          <w:color w:val="222222"/>
          <w:sz w:val="22"/>
          <w:szCs w:val="22"/>
        </w:rPr>
      </w:pPr>
      <w:r w:rsidRPr="009A5AA1">
        <w:rPr>
          <w:rFonts w:ascii="Arial" w:hAnsi="Arial" w:cs="Arial"/>
          <w:color w:val="FF0000"/>
          <w:sz w:val="22"/>
          <w:szCs w:val="22"/>
        </w:rPr>
        <w:t xml:space="preserve">Changed to: </w:t>
      </w:r>
      <w:r w:rsidRPr="009A5AA1">
        <w:rPr>
          <w:rFonts w:ascii="Arial" w:hAnsi="Arial" w:cs="Arial"/>
          <w:color w:val="222222"/>
          <w:sz w:val="22"/>
          <w:szCs w:val="22"/>
        </w:rPr>
        <w:t>Transfer the cover glass and PDMS to a plastic plate</w:t>
      </w:r>
      <w:r w:rsidR="005E6E08" w:rsidRPr="009A5AA1">
        <w:rPr>
          <w:rFonts w:ascii="Arial" w:hAnsi="Arial" w:cs="Arial"/>
          <w:color w:val="FF0000"/>
          <w:sz w:val="22"/>
          <w:szCs w:val="22"/>
        </w:rPr>
        <w:br/>
      </w:r>
    </w:p>
    <w:p w14:paraId="56EF7901" w14:textId="726AB5A8" w:rsidR="009856F4" w:rsidRPr="009A5AA1" w:rsidRDefault="005E6E08" w:rsidP="005E6E08">
      <w:pPr>
        <w:shd w:val="clear" w:color="auto" w:fill="FFFFFF"/>
        <w:spacing w:before="100" w:beforeAutospacing="1" w:after="100" w:afterAutospacing="1"/>
        <w:rPr>
          <w:rFonts w:ascii="Arial" w:hAnsi="Arial" w:cs="Arial"/>
          <w:color w:val="222222"/>
          <w:sz w:val="22"/>
          <w:szCs w:val="22"/>
        </w:rPr>
      </w:pPr>
      <w:r w:rsidRPr="009A5AA1">
        <w:rPr>
          <w:rFonts w:ascii="Arial" w:hAnsi="Arial" w:cs="Arial"/>
          <w:color w:val="222222"/>
          <w:sz w:val="22"/>
          <w:szCs w:val="22"/>
        </w:rPr>
        <w:t>-Line 165: "Deficient microfluidic can cause medium leakage into the microscope..."</w:t>
      </w:r>
    </w:p>
    <w:p w14:paraId="334C0A86" w14:textId="77777777" w:rsidR="006B20D8" w:rsidRPr="00462A54" w:rsidRDefault="007B3BE7" w:rsidP="006B20D8">
      <w:pPr>
        <w:pStyle w:val="ListParagraph2"/>
        <w:spacing w:after="0" w:line="240" w:lineRule="auto"/>
        <w:ind w:left="0"/>
        <w:jc w:val="both"/>
        <w:rPr>
          <w:sz w:val="24"/>
          <w:szCs w:val="24"/>
          <w:highlight w:val="yellow"/>
        </w:rPr>
      </w:pPr>
      <w:r w:rsidRPr="009A5AA1">
        <w:rPr>
          <w:rFonts w:ascii="Arial" w:eastAsiaTheme="minorEastAsia" w:hAnsi="Arial" w:cs="Arial"/>
          <w:color w:val="FF0000"/>
          <w:lang w:eastAsia="zh-CN"/>
        </w:rPr>
        <w:t xml:space="preserve">Changed to: </w:t>
      </w:r>
      <w:r w:rsidR="006B20D8" w:rsidRPr="006B20D8">
        <w:rPr>
          <w:sz w:val="24"/>
          <w:szCs w:val="24"/>
        </w:rPr>
        <w:t>Deficient microfluidic may cause liquid leakage onto the microscope during the experiment. Therefore, it is important to check the bonding between the PDMS and the cover glass by slightly lifting the PDMS from the edges with a tweezer. Gently lifting the PDMS should not separate it from the cover glass, indicating a successful bonding</w:t>
      </w:r>
      <w:r w:rsidR="006B20D8" w:rsidRPr="00462A54">
        <w:rPr>
          <w:sz w:val="24"/>
          <w:szCs w:val="24"/>
          <w:highlight w:val="yellow"/>
        </w:rPr>
        <w:t>.</w:t>
      </w:r>
    </w:p>
    <w:p w14:paraId="5846957D" w14:textId="073C73C1" w:rsidR="007B3BE7" w:rsidRPr="006B20D8" w:rsidRDefault="007B3BE7" w:rsidP="006B20D8">
      <w:pPr>
        <w:pStyle w:val="ListParagraph2"/>
        <w:spacing w:after="0" w:line="240" w:lineRule="auto"/>
        <w:ind w:left="0"/>
        <w:jc w:val="both"/>
        <w:rPr>
          <w:rFonts w:ascii="Arial" w:eastAsiaTheme="minorEastAsia" w:hAnsi="Arial" w:cs="Arial"/>
          <w:color w:val="222222"/>
          <w:lang w:eastAsia="zh-CN"/>
        </w:rPr>
      </w:pPr>
      <w:r w:rsidRPr="009A5AA1">
        <w:rPr>
          <w:rFonts w:ascii="Arial" w:eastAsiaTheme="minorEastAsia" w:hAnsi="Arial" w:cs="Arial"/>
          <w:color w:val="222222"/>
          <w:lang w:eastAsia="zh-CN"/>
        </w:rPr>
        <w:t>.</w:t>
      </w:r>
      <w:r w:rsidR="005E6E08" w:rsidRPr="009A5AA1">
        <w:rPr>
          <w:rFonts w:ascii="Arial" w:hAnsi="Arial" w:cs="Arial"/>
          <w:color w:val="222222"/>
        </w:rPr>
        <w:br/>
        <w:t>-Step 3.1.2: "Full fill 5 ml syringe with autoclaved water..."</w:t>
      </w:r>
    </w:p>
    <w:p w14:paraId="42E3C85E" w14:textId="4122D895" w:rsidR="007B3BE7" w:rsidRPr="009A5AA1" w:rsidRDefault="007B3BE7" w:rsidP="007B3BE7">
      <w:pPr>
        <w:shd w:val="clear" w:color="auto" w:fill="FFFFFF"/>
        <w:spacing w:before="100" w:beforeAutospacing="1" w:after="100" w:afterAutospacing="1"/>
        <w:rPr>
          <w:rFonts w:ascii="Arial" w:hAnsi="Arial" w:cs="Arial"/>
          <w:color w:val="222222"/>
          <w:sz w:val="22"/>
          <w:szCs w:val="22"/>
        </w:rPr>
      </w:pPr>
      <w:r w:rsidRPr="009A5AA1">
        <w:rPr>
          <w:rFonts w:ascii="Arial" w:hAnsi="Arial" w:cs="Arial"/>
          <w:color w:val="FF0000"/>
          <w:sz w:val="22"/>
          <w:szCs w:val="22"/>
        </w:rPr>
        <w:t xml:space="preserve">Changed to: </w:t>
      </w:r>
      <w:r w:rsidRPr="009A5AA1">
        <w:rPr>
          <w:rFonts w:ascii="Arial" w:hAnsi="Arial" w:cs="Arial"/>
          <w:color w:val="222222"/>
          <w:sz w:val="22"/>
          <w:szCs w:val="22"/>
        </w:rPr>
        <w:t>Fill</w:t>
      </w:r>
      <w:r w:rsidR="006B20D8">
        <w:rPr>
          <w:rFonts w:ascii="Arial" w:hAnsi="Arial" w:cs="Arial"/>
          <w:color w:val="222222"/>
          <w:sz w:val="22"/>
          <w:szCs w:val="22"/>
        </w:rPr>
        <w:t xml:space="preserve"> a 5 mL</w:t>
      </w:r>
      <w:r w:rsidRPr="009A5AA1">
        <w:rPr>
          <w:rFonts w:ascii="Arial" w:hAnsi="Arial" w:cs="Arial"/>
          <w:color w:val="222222"/>
          <w:sz w:val="22"/>
          <w:szCs w:val="22"/>
        </w:rPr>
        <w:t xml:space="preserve"> syringe with autoclaved water to wash the tubes. Wash each tube by plugging the tube on the syringe and flushing the tube with water.</w:t>
      </w:r>
    </w:p>
    <w:p w14:paraId="006C77F5" w14:textId="77777777" w:rsidR="007B3BE7" w:rsidRPr="009A5AA1" w:rsidRDefault="005E6E08" w:rsidP="005E6E08">
      <w:pPr>
        <w:shd w:val="clear" w:color="auto" w:fill="FFFFFF"/>
        <w:spacing w:before="100" w:beforeAutospacing="1" w:after="100" w:afterAutospacing="1"/>
        <w:rPr>
          <w:rFonts w:ascii="Arial" w:hAnsi="Arial" w:cs="Arial"/>
          <w:color w:val="222222"/>
          <w:sz w:val="22"/>
          <w:szCs w:val="22"/>
        </w:rPr>
      </w:pPr>
      <w:r w:rsidRPr="009A5AA1">
        <w:rPr>
          <w:rFonts w:ascii="Arial" w:hAnsi="Arial" w:cs="Arial"/>
          <w:color w:val="222222"/>
          <w:sz w:val="22"/>
          <w:szCs w:val="22"/>
        </w:rPr>
        <w:br/>
        <w:t>-Step 3.2: "Make multiple chips at one time, use the rests as backup chips especially if you are making the device for the first time."</w:t>
      </w:r>
    </w:p>
    <w:p w14:paraId="47A64532" w14:textId="10247A93" w:rsidR="00F72A8E" w:rsidRPr="009A5AA1" w:rsidRDefault="007B3BE7" w:rsidP="006B20D8">
      <w:pPr>
        <w:pStyle w:val="ListParagraph1"/>
        <w:spacing w:after="0" w:line="240" w:lineRule="auto"/>
        <w:ind w:left="0"/>
        <w:rPr>
          <w:rFonts w:ascii="Arial" w:hAnsi="Arial" w:cs="Arial"/>
          <w:color w:val="222222"/>
        </w:rPr>
      </w:pPr>
      <w:r w:rsidRPr="009A5AA1">
        <w:rPr>
          <w:rFonts w:ascii="Arial" w:eastAsiaTheme="minorEastAsia" w:hAnsi="Arial" w:cs="Arial"/>
          <w:color w:val="FF0000"/>
          <w:lang w:eastAsia="zh-CN"/>
        </w:rPr>
        <w:t xml:space="preserve">Changed to: </w:t>
      </w:r>
      <w:r w:rsidR="006B20D8" w:rsidRPr="006B20D8">
        <w:rPr>
          <w:rFonts w:cs="Arial"/>
          <w:sz w:val="24"/>
          <w:szCs w:val="24"/>
        </w:rPr>
        <w:t>Make</w:t>
      </w:r>
      <w:r w:rsidR="006B20D8" w:rsidRPr="006B20D8">
        <w:rPr>
          <w:rFonts w:eastAsia="SimSun" w:cs="Arial"/>
          <w:sz w:val="24"/>
          <w:szCs w:val="24"/>
          <w:lang w:eastAsia="zh-CN"/>
        </w:rPr>
        <w:t xml:space="preserve"> multiple chips at one time to ensure there are backup chips - especially if you are making the device for the first time.</w:t>
      </w:r>
      <w:r w:rsidR="005E6E08" w:rsidRPr="009A5AA1">
        <w:rPr>
          <w:rFonts w:ascii="Arial" w:hAnsi="Arial" w:cs="Arial"/>
          <w:color w:val="222222"/>
        </w:rPr>
        <w:br/>
      </w:r>
      <w:r w:rsidR="005E6E08" w:rsidRPr="009A5AA1">
        <w:rPr>
          <w:rFonts w:ascii="Arial" w:hAnsi="Arial" w:cs="Arial"/>
          <w:color w:val="222222"/>
        </w:rPr>
        <w:lastRenderedPageBreak/>
        <w:t>-Lines 218-219: One can select one of the many freely available image processing tools to analyze the images, for example, the ImageJ and the plugins."</w:t>
      </w:r>
    </w:p>
    <w:p w14:paraId="437CCF16" w14:textId="50B96D80" w:rsidR="00F72A8E" w:rsidRPr="009A5AA1" w:rsidRDefault="00F72A8E" w:rsidP="00F72A8E">
      <w:pPr>
        <w:shd w:val="clear" w:color="auto" w:fill="FFFFFF"/>
        <w:spacing w:before="100" w:beforeAutospacing="1" w:after="100" w:afterAutospacing="1"/>
        <w:rPr>
          <w:rFonts w:ascii="Arial" w:hAnsi="Arial" w:cs="Arial"/>
          <w:color w:val="222222"/>
          <w:sz w:val="22"/>
          <w:szCs w:val="22"/>
        </w:rPr>
      </w:pPr>
      <w:r w:rsidRPr="009A5AA1">
        <w:rPr>
          <w:rFonts w:ascii="Arial" w:hAnsi="Arial" w:cs="Arial"/>
          <w:color w:val="222222"/>
          <w:sz w:val="22"/>
          <w:szCs w:val="22"/>
        </w:rPr>
        <w:t xml:space="preserve"> </w:t>
      </w:r>
      <w:r w:rsidR="005E6E08" w:rsidRPr="009A5AA1">
        <w:rPr>
          <w:rFonts w:ascii="Arial" w:hAnsi="Arial" w:cs="Arial"/>
          <w:color w:val="222222"/>
          <w:sz w:val="22"/>
          <w:szCs w:val="22"/>
        </w:rPr>
        <w:t>-Line 221 should be rewritten to avoid using second person ("you").</w:t>
      </w:r>
    </w:p>
    <w:p w14:paraId="74AA9546" w14:textId="3798215B" w:rsidR="00F72A8E" w:rsidRPr="009A5AA1" w:rsidRDefault="00F72A8E" w:rsidP="00F72A8E">
      <w:pPr>
        <w:shd w:val="clear" w:color="auto" w:fill="FFFFFF"/>
        <w:spacing w:before="100" w:beforeAutospacing="1" w:after="100" w:afterAutospacing="1"/>
        <w:rPr>
          <w:rFonts w:ascii="Arial" w:hAnsi="Arial" w:cs="Arial"/>
          <w:color w:val="222222"/>
          <w:sz w:val="22"/>
          <w:szCs w:val="22"/>
        </w:rPr>
      </w:pPr>
      <w:r w:rsidRPr="009A5AA1">
        <w:rPr>
          <w:rFonts w:ascii="Arial" w:hAnsi="Arial" w:cs="Arial"/>
          <w:color w:val="FF0000"/>
          <w:sz w:val="22"/>
          <w:szCs w:val="22"/>
        </w:rPr>
        <w:t>Changed to:</w:t>
      </w:r>
      <w:r w:rsidRPr="009A5AA1">
        <w:rPr>
          <w:rFonts w:ascii="Arial" w:hAnsi="Arial" w:cs="Arial"/>
          <w:sz w:val="22"/>
          <w:szCs w:val="22"/>
        </w:rPr>
        <w:t xml:space="preserve"> </w:t>
      </w:r>
      <w:r w:rsidR="009951AE">
        <w:rPr>
          <w:rFonts w:cs="Arial"/>
        </w:rPr>
        <w:t>Since there are a number of different features that can be analyzed for each cell</w:t>
      </w:r>
      <w:r w:rsidR="009951AE" w:rsidRPr="003B79F9">
        <w:rPr>
          <w:rFonts w:cs="Arial"/>
        </w:rPr>
        <w:t xml:space="preserve">, </w:t>
      </w:r>
      <w:r w:rsidR="009951AE">
        <w:rPr>
          <w:rFonts w:cs="Arial"/>
        </w:rPr>
        <w:t>the first step of the analysis is to</w:t>
      </w:r>
      <w:r w:rsidR="009951AE" w:rsidRPr="003B79F9">
        <w:rPr>
          <w:rFonts w:cs="Arial"/>
        </w:rPr>
        <w:t xml:space="preserve"> </w:t>
      </w:r>
      <w:r w:rsidR="009951AE">
        <w:rPr>
          <w:rFonts w:cs="Arial"/>
        </w:rPr>
        <w:t xml:space="preserve">annotate the cells and events, including </w:t>
      </w:r>
      <w:r w:rsidR="009951AE" w:rsidRPr="003B79F9">
        <w:rPr>
          <w:rFonts w:cs="Arial"/>
        </w:rPr>
        <w:t xml:space="preserve">the positions </w:t>
      </w:r>
      <w:r w:rsidR="009951AE">
        <w:rPr>
          <w:rFonts w:cs="Arial"/>
        </w:rPr>
        <w:t xml:space="preserve">and boundaries </w:t>
      </w:r>
      <w:r w:rsidR="009951AE" w:rsidRPr="003B79F9">
        <w:rPr>
          <w:rFonts w:cs="Arial"/>
        </w:rPr>
        <w:t xml:space="preserve">of the cells and the timing of </w:t>
      </w:r>
      <w:r w:rsidR="009951AE">
        <w:rPr>
          <w:rFonts w:cs="Arial"/>
        </w:rPr>
        <w:t>various</w:t>
      </w:r>
      <w:r w:rsidR="009951AE" w:rsidRPr="003B79F9">
        <w:rPr>
          <w:rFonts w:cs="Arial"/>
        </w:rPr>
        <w:t xml:space="preserve"> events that </w:t>
      </w:r>
      <w:r w:rsidR="009951AE">
        <w:rPr>
          <w:rFonts w:cs="Arial"/>
        </w:rPr>
        <w:t>are</w:t>
      </w:r>
      <w:r w:rsidR="009951AE" w:rsidRPr="003B79F9">
        <w:rPr>
          <w:rFonts w:cs="Arial"/>
        </w:rPr>
        <w:t xml:space="preserve"> being tracked, for example</w:t>
      </w:r>
      <w:r w:rsidR="009951AE">
        <w:rPr>
          <w:rFonts w:cs="Arial"/>
        </w:rPr>
        <w:t>,</w:t>
      </w:r>
      <w:r w:rsidR="009951AE" w:rsidRPr="003B79F9">
        <w:rPr>
          <w:rFonts w:cs="Arial"/>
        </w:rPr>
        <w:t xml:space="preserve"> </w:t>
      </w:r>
      <w:r w:rsidR="009951AE">
        <w:rPr>
          <w:rFonts w:cs="Arial"/>
        </w:rPr>
        <w:t xml:space="preserve">the </w:t>
      </w:r>
      <w:r w:rsidR="009951AE" w:rsidRPr="003B79F9">
        <w:rPr>
          <w:rFonts w:cs="Arial"/>
        </w:rPr>
        <w:t>bud</w:t>
      </w:r>
      <w:r w:rsidR="009951AE">
        <w:rPr>
          <w:rFonts w:cs="Arial"/>
        </w:rPr>
        <w:t>ding events</w:t>
      </w:r>
      <w:r w:rsidR="009951AE" w:rsidRPr="003B79F9">
        <w:rPr>
          <w:rFonts w:cs="Arial"/>
        </w:rPr>
        <w:t xml:space="preserve">. </w:t>
      </w:r>
      <w:r w:rsidR="009951AE">
        <w:rPr>
          <w:rFonts w:cs="Arial"/>
        </w:rPr>
        <w:t xml:space="preserve">These annotations will make it easier to return to the same set of cells and analyze different features in the future. </w:t>
      </w:r>
      <w:r w:rsidR="009951AE" w:rsidRPr="003B79F9">
        <w:rPr>
          <w:rFonts w:cs="Arial"/>
        </w:rPr>
        <w:t xml:space="preserve">A list of phenotypes can be then extracted from the image data </w:t>
      </w:r>
      <w:r w:rsidR="009951AE">
        <w:rPr>
          <w:rFonts w:cs="Arial"/>
        </w:rPr>
        <w:t>using</w:t>
      </w:r>
      <w:r w:rsidR="009951AE" w:rsidRPr="003B79F9">
        <w:rPr>
          <w:rFonts w:cs="Arial"/>
        </w:rPr>
        <w:t xml:space="preserve"> the recorded annotations of the cells</w:t>
      </w:r>
      <w:r w:rsidR="009951AE">
        <w:rPr>
          <w:rFonts w:cs="Arial"/>
        </w:rPr>
        <w:t xml:space="preserve"> with image analysis software such as ImageJ</w:t>
      </w:r>
      <w:r w:rsidR="009951AE">
        <w:rPr>
          <w:rFonts w:cs="Arial"/>
        </w:rPr>
        <w:fldChar w:fldCharType="begin"/>
      </w:r>
      <w:r w:rsidR="009951AE">
        <w:rPr>
          <w:rFonts w:cs="Arial"/>
        </w:rPr>
        <w:instrText xml:space="preserve"> ADDIN EN.CITE &lt;EndNote&gt;&lt;Cite&gt;&lt;Author&gt;Schneider&lt;/Author&gt;&lt;Year&gt;2012&lt;/Year&gt;&lt;RecNum&gt;161&lt;/RecNum&gt;&lt;DisplayText&gt;&lt;style face="superscript"&gt;11&lt;/style&gt;&lt;/DisplayText&gt;&lt;record&gt;&lt;rec-number&gt;161&lt;/rec-number&gt;&lt;foreign-keys&gt;&lt;key app="EN" db-id="ssa0etepstv0zxezeaapaa2i9s292fteva5v" timestamp="1473919417"&gt;161&lt;/key&gt;&lt;/foreign-keys&gt;&lt;ref-type name="Journal Article"&gt;17&lt;/ref-type&gt;&lt;contributors&gt;&lt;authors&gt;&lt;author&gt;Schneider, C. A.&lt;/author&gt;&lt;author&gt;Rasband, W. S.&lt;/author&gt;&lt;author&gt;Eliceiri, K. W.&lt;/author&gt;&lt;/authors&gt;&lt;/contributors&gt;&lt;auth-address&gt;Laboratory for Optical and Computational Instrumentation, University of Wisconsin at Madison, Madison, Wisconsin, USA.&lt;/auth-address&gt;&lt;titles&gt;&lt;title&gt;NIH Image to ImageJ: 25 years of image analysis&lt;/title&gt;&lt;secondary-title&gt;Nat Methods&lt;/secondary-title&gt;&lt;/titles&gt;&lt;periodical&gt;&lt;full-title&gt;Nat Methods&lt;/full-title&gt;&lt;/periodical&gt;&lt;pages&gt;671-5&lt;/pages&gt;&lt;volume&gt;9&lt;/volume&gt;&lt;number&gt;7&lt;/number&gt;&lt;keywords&gt;&lt;keyword&gt;*Computational Biology/history/methods/trends&lt;/keyword&gt;&lt;keyword&gt;History, 20th Century&lt;/keyword&gt;&lt;keyword&gt;History, 21st Century&lt;/keyword&gt;&lt;keyword&gt;Image Processing, Computer-Assisted/*methods&lt;/keyword&gt;&lt;keyword&gt;National Institutes of Health (U.S.)&lt;/keyword&gt;&lt;keyword&gt;Software/*history/trends&lt;/keyword&gt;&lt;keyword&gt;United States&lt;/keyword&gt;&lt;/keywords&gt;&lt;dates&gt;&lt;year&gt;2012&lt;/year&gt;&lt;pub-dates&gt;&lt;date&gt;Jul&lt;/date&gt;&lt;/pub-dates&gt;&lt;/dates&gt;&lt;isbn&gt;1548-7105 (Electronic)&amp;#xD;1548-7091 (Linking)&lt;/isbn&gt;&lt;accession-num&gt;22930834&lt;/accession-num&gt;&lt;urls&gt;&lt;related-urls&gt;&lt;url&gt;https://www.ncbi.nlm.nih.gov/pubmed/22930834&lt;/url&gt;&lt;/related-urls&gt;&lt;/urls&gt;&lt;electronic-resource-num&gt;doi:10.1038/nmeth.2089&lt;/electronic-resource-num&gt;&lt;/record&gt;&lt;/Cite&gt;&lt;/EndNote&gt;</w:instrText>
      </w:r>
      <w:r w:rsidR="009951AE">
        <w:rPr>
          <w:rFonts w:cs="Arial"/>
        </w:rPr>
        <w:fldChar w:fldCharType="separate"/>
      </w:r>
      <w:r w:rsidR="009951AE" w:rsidRPr="003025EA">
        <w:rPr>
          <w:rFonts w:cs="Arial"/>
          <w:noProof/>
          <w:vertAlign w:val="superscript"/>
        </w:rPr>
        <w:t>11</w:t>
      </w:r>
      <w:r w:rsidR="009951AE">
        <w:rPr>
          <w:rFonts w:cs="Arial"/>
        </w:rPr>
        <w:fldChar w:fldCharType="end"/>
      </w:r>
      <w:r w:rsidR="009951AE" w:rsidRPr="003B79F9">
        <w:rPr>
          <w:rFonts w:cs="Arial"/>
        </w:rPr>
        <w:t xml:space="preserve"> and </w:t>
      </w:r>
      <w:r w:rsidR="009951AE">
        <w:rPr>
          <w:rFonts w:cs="Arial"/>
        </w:rPr>
        <w:t xml:space="preserve">the </w:t>
      </w:r>
      <w:r w:rsidR="009951AE" w:rsidRPr="003B79F9">
        <w:rPr>
          <w:rFonts w:cs="Arial"/>
        </w:rPr>
        <w:t>plugins.</w:t>
      </w:r>
    </w:p>
    <w:p w14:paraId="4B6A346B" w14:textId="77777777" w:rsidR="00EA528E" w:rsidRPr="009A5AA1" w:rsidRDefault="005E6E08" w:rsidP="005E6E08">
      <w:pPr>
        <w:shd w:val="clear" w:color="auto" w:fill="FFFFFF"/>
        <w:spacing w:before="100" w:beforeAutospacing="1" w:after="100" w:afterAutospacing="1"/>
        <w:rPr>
          <w:rFonts w:ascii="Arial" w:hAnsi="Arial" w:cs="Arial"/>
          <w:color w:val="222222"/>
          <w:sz w:val="22"/>
          <w:szCs w:val="22"/>
        </w:rPr>
      </w:pPr>
      <w:r w:rsidRPr="009A5AA1">
        <w:rPr>
          <w:rFonts w:ascii="Arial" w:hAnsi="Arial" w:cs="Arial"/>
          <w:color w:val="222222"/>
          <w:sz w:val="22"/>
          <w:szCs w:val="22"/>
        </w:rPr>
        <w:br/>
        <w:t>-Figure 2 heading reads a bit awkward: "The dynamics of budding intervals as cell aged."</w:t>
      </w:r>
    </w:p>
    <w:p w14:paraId="57AE1310" w14:textId="3393B9F8" w:rsidR="00EE75BF" w:rsidRPr="009A5AA1" w:rsidRDefault="00EE75BF" w:rsidP="005E6E08">
      <w:pPr>
        <w:shd w:val="clear" w:color="auto" w:fill="FFFFFF"/>
        <w:spacing w:before="100" w:beforeAutospacing="1" w:after="100" w:afterAutospacing="1"/>
        <w:rPr>
          <w:rFonts w:ascii="Arial" w:hAnsi="Arial" w:cs="Arial"/>
          <w:color w:val="222222"/>
          <w:sz w:val="22"/>
          <w:szCs w:val="22"/>
        </w:rPr>
      </w:pPr>
      <w:r w:rsidRPr="009A5AA1">
        <w:rPr>
          <w:rFonts w:ascii="Arial" w:hAnsi="Arial" w:cs="Arial"/>
          <w:color w:val="FF0000"/>
          <w:sz w:val="22"/>
          <w:szCs w:val="22"/>
        </w:rPr>
        <w:t xml:space="preserve">Changed to: </w:t>
      </w:r>
      <w:r w:rsidR="00EA528E" w:rsidRPr="009A5AA1">
        <w:rPr>
          <w:rFonts w:ascii="Arial" w:hAnsi="Arial" w:cs="Arial"/>
          <w:color w:val="222222"/>
          <w:sz w:val="22"/>
          <w:szCs w:val="22"/>
        </w:rPr>
        <w:t xml:space="preserve">The length of budding intervals </w:t>
      </w:r>
      <w:r w:rsidRPr="009A5AA1">
        <w:rPr>
          <w:rFonts w:ascii="Arial" w:hAnsi="Arial" w:cs="Arial"/>
          <w:color w:val="222222"/>
          <w:sz w:val="22"/>
          <w:szCs w:val="22"/>
        </w:rPr>
        <w:t>change</w:t>
      </w:r>
      <w:r w:rsidR="009951AE">
        <w:rPr>
          <w:rFonts w:ascii="Arial" w:hAnsi="Arial" w:cs="Arial"/>
          <w:color w:val="222222"/>
          <w:sz w:val="22"/>
          <w:szCs w:val="22"/>
        </w:rPr>
        <w:t>s</w:t>
      </w:r>
      <w:r w:rsidRPr="009A5AA1">
        <w:rPr>
          <w:rFonts w:ascii="Arial" w:hAnsi="Arial" w:cs="Arial"/>
          <w:color w:val="222222"/>
          <w:sz w:val="22"/>
          <w:szCs w:val="22"/>
        </w:rPr>
        <w:t xml:space="preserve"> </w:t>
      </w:r>
      <w:r w:rsidR="00EA528E" w:rsidRPr="009A5AA1">
        <w:rPr>
          <w:rFonts w:ascii="Arial" w:hAnsi="Arial" w:cs="Arial"/>
          <w:color w:val="222222"/>
          <w:sz w:val="22"/>
          <w:szCs w:val="22"/>
        </w:rPr>
        <w:t>as cell aged.</w:t>
      </w:r>
    </w:p>
    <w:p w14:paraId="77DF989D" w14:textId="27B7F7E7" w:rsidR="00EA528E" w:rsidRPr="009A5AA1" w:rsidRDefault="005E6E08" w:rsidP="005E6E08">
      <w:pPr>
        <w:shd w:val="clear" w:color="auto" w:fill="FFFFFF"/>
        <w:spacing w:before="100" w:beforeAutospacing="1" w:after="100" w:afterAutospacing="1"/>
        <w:rPr>
          <w:rFonts w:ascii="Arial" w:hAnsi="Arial" w:cs="Arial"/>
          <w:color w:val="222222"/>
          <w:sz w:val="22"/>
          <w:szCs w:val="22"/>
        </w:rPr>
      </w:pPr>
      <w:r w:rsidRPr="009A5AA1">
        <w:rPr>
          <w:rFonts w:ascii="Arial" w:hAnsi="Arial" w:cs="Arial"/>
          <w:color w:val="222222"/>
          <w:sz w:val="22"/>
          <w:szCs w:val="22"/>
        </w:rPr>
        <w:br/>
        <w:t>-Line 260, "Fluorescent" does not need to be capitalized here.</w:t>
      </w:r>
    </w:p>
    <w:p w14:paraId="605FC3A2" w14:textId="77777777" w:rsidR="00EE75BF" w:rsidRPr="009A5AA1" w:rsidRDefault="00EA528E" w:rsidP="005E6E08">
      <w:pPr>
        <w:shd w:val="clear" w:color="auto" w:fill="FFFFFF"/>
        <w:spacing w:before="100" w:beforeAutospacing="1" w:after="100" w:afterAutospacing="1"/>
        <w:rPr>
          <w:rFonts w:ascii="Arial" w:hAnsi="Arial" w:cs="Arial"/>
          <w:color w:val="222222"/>
          <w:sz w:val="22"/>
          <w:szCs w:val="22"/>
        </w:rPr>
      </w:pPr>
      <w:r w:rsidRPr="009A5AA1">
        <w:rPr>
          <w:rFonts w:ascii="Arial" w:hAnsi="Arial" w:cs="Arial"/>
          <w:color w:val="FF0000"/>
          <w:sz w:val="22"/>
          <w:szCs w:val="22"/>
        </w:rPr>
        <w:t>Changed to:</w:t>
      </w:r>
      <w:r w:rsidRPr="009A5AA1">
        <w:rPr>
          <w:rFonts w:ascii="Arial" w:hAnsi="Arial" w:cs="Arial"/>
          <w:color w:val="222222"/>
          <w:sz w:val="22"/>
          <w:szCs w:val="22"/>
        </w:rPr>
        <w:t xml:space="preserve"> fluorescent</w:t>
      </w:r>
      <w:r w:rsidR="005E6E08" w:rsidRPr="009A5AA1">
        <w:rPr>
          <w:rFonts w:ascii="Arial" w:hAnsi="Arial" w:cs="Arial"/>
          <w:color w:val="222222"/>
          <w:sz w:val="22"/>
          <w:szCs w:val="22"/>
        </w:rPr>
        <w:br/>
      </w:r>
      <w:r w:rsidR="005E6E08" w:rsidRPr="009A5AA1">
        <w:rPr>
          <w:rFonts w:ascii="Arial" w:hAnsi="Arial" w:cs="Arial"/>
          <w:color w:val="222222"/>
          <w:sz w:val="22"/>
          <w:szCs w:val="22"/>
        </w:rPr>
        <w:br/>
        <w:t>•Unnecessary branding must be removed:</w:t>
      </w:r>
      <w:r w:rsidR="005E6E08" w:rsidRPr="009A5AA1">
        <w:rPr>
          <w:rFonts w:ascii="Arial" w:hAnsi="Arial" w:cs="Arial"/>
          <w:color w:val="222222"/>
          <w:sz w:val="22"/>
          <w:szCs w:val="22"/>
        </w:rPr>
        <w:br/>
        <w:t>-Step 2.14 - Plasma Tech, Inc.</w:t>
      </w:r>
    </w:p>
    <w:p w14:paraId="7FF13BE4" w14:textId="2A2CEDFA" w:rsidR="00EE75BF" w:rsidRPr="009A5AA1" w:rsidRDefault="00EE75BF" w:rsidP="005E6E08">
      <w:pPr>
        <w:shd w:val="clear" w:color="auto" w:fill="FFFFFF"/>
        <w:spacing w:before="100" w:beforeAutospacing="1" w:after="100" w:afterAutospacing="1"/>
        <w:rPr>
          <w:rFonts w:ascii="Arial" w:hAnsi="Arial" w:cs="Arial"/>
          <w:color w:val="222222"/>
          <w:sz w:val="22"/>
          <w:szCs w:val="22"/>
        </w:rPr>
      </w:pPr>
      <w:r w:rsidRPr="009A5AA1">
        <w:rPr>
          <w:rFonts w:ascii="Arial" w:hAnsi="Arial" w:cs="Arial"/>
          <w:color w:val="FF0000"/>
          <w:sz w:val="22"/>
          <w:szCs w:val="22"/>
        </w:rPr>
        <w:t>Changed:</w:t>
      </w:r>
      <w:r w:rsidR="009951AE">
        <w:rPr>
          <w:rFonts w:ascii="Arial" w:hAnsi="Arial" w:cs="Arial"/>
          <w:color w:val="222222"/>
          <w:sz w:val="22"/>
          <w:szCs w:val="22"/>
        </w:rPr>
        <w:t xml:space="preserve"> the branding has been removed</w:t>
      </w:r>
    </w:p>
    <w:p w14:paraId="56658925" w14:textId="77777777" w:rsidR="00EE75BF" w:rsidRPr="009A5AA1" w:rsidRDefault="005E6E08" w:rsidP="005E6E08">
      <w:pPr>
        <w:shd w:val="clear" w:color="auto" w:fill="FFFFFF"/>
        <w:spacing w:before="100" w:beforeAutospacing="1" w:after="100" w:afterAutospacing="1"/>
        <w:rPr>
          <w:rFonts w:ascii="Arial" w:hAnsi="Arial" w:cs="Arial"/>
          <w:color w:val="222222"/>
          <w:sz w:val="22"/>
          <w:szCs w:val="22"/>
        </w:rPr>
      </w:pPr>
      <w:r w:rsidRPr="009A5AA1">
        <w:rPr>
          <w:rFonts w:ascii="Arial" w:hAnsi="Arial" w:cs="Arial"/>
          <w:color w:val="222222"/>
          <w:sz w:val="22"/>
          <w:szCs w:val="22"/>
        </w:rPr>
        <w:br/>
        <w:t>-Figure 3 legend - The MathWorks, Inc.</w:t>
      </w:r>
      <w:r w:rsidRPr="009A5AA1">
        <w:rPr>
          <w:rFonts w:ascii="Arial" w:hAnsi="Arial" w:cs="Arial"/>
          <w:color w:val="222222"/>
          <w:sz w:val="22"/>
          <w:szCs w:val="22"/>
        </w:rPr>
        <w:br/>
      </w:r>
    </w:p>
    <w:p w14:paraId="484BEF0E" w14:textId="54E0FD62" w:rsidR="00EA528E" w:rsidRPr="009A5AA1" w:rsidRDefault="00EA528E" w:rsidP="005E6E08">
      <w:pPr>
        <w:shd w:val="clear" w:color="auto" w:fill="FFFFFF"/>
        <w:spacing w:before="100" w:beforeAutospacing="1" w:after="100" w:afterAutospacing="1"/>
        <w:rPr>
          <w:rFonts w:ascii="Arial" w:hAnsi="Arial" w:cs="Arial"/>
          <w:color w:val="222222"/>
          <w:sz w:val="22"/>
          <w:szCs w:val="22"/>
        </w:rPr>
      </w:pPr>
      <w:r w:rsidRPr="009A5AA1">
        <w:rPr>
          <w:rFonts w:ascii="Arial" w:hAnsi="Arial" w:cs="Arial"/>
          <w:color w:val="FF0000"/>
          <w:sz w:val="22"/>
          <w:szCs w:val="22"/>
        </w:rPr>
        <w:t>Changed:</w:t>
      </w:r>
      <w:r w:rsidRPr="009A5AA1">
        <w:rPr>
          <w:rFonts w:ascii="Arial" w:hAnsi="Arial" w:cs="Arial"/>
          <w:color w:val="222222"/>
          <w:sz w:val="22"/>
          <w:szCs w:val="22"/>
        </w:rPr>
        <w:t xml:space="preserve"> removed</w:t>
      </w:r>
    </w:p>
    <w:p w14:paraId="1E1AB623" w14:textId="77777777" w:rsidR="009951AE" w:rsidRDefault="005E6E08" w:rsidP="005E6E08">
      <w:pPr>
        <w:shd w:val="clear" w:color="auto" w:fill="FFFFFF"/>
        <w:spacing w:before="100" w:beforeAutospacing="1" w:after="100" w:afterAutospacing="1"/>
        <w:rPr>
          <w:rFonts w:ascii="Arial" w:hAnsi="Arial" w:cs="Arial"/>
          <w:color w:val="222222"/>
          <w:sz w:val="22"/>
          <w:szCs w:val="22"/>
        </w:rPr>
      </w:pPr>
      <w:r w:rsidRPr="009A5AA1">
        <w:rPr>
          <w:rFonts w:ascii="Arial" w:hAnsi="Arial" w:cs="Arial"/>
          <w:color w:val="222222"/>
          <w:sz w:val="22"/>
          <w:szCs w:val="22"/>
        </w:rPr>
        <w:br/>
        <w:t>•The first paragraph of the Results section might be better moved to the Discussion, although this is not required.</w:t>
      </w:r>
    </w:p>
    <w:p w14:paraId="1F77C60A" w14:textId="77777777" w:rsidR="009951AE" w:rsidRDefault="009951AE" w:rsidP="005E6E08">
      <w:pPr>
        <w:shd w:val="clear" w:color="auto" w:fill="FFFFFF"/>
        <w:spacing w:before="100" w:beforeAutospacing="1" w:after="100" w:afterAutospacing="1"/>
        <w:rPr>
          <w:rFonts w:ascii="Arial" w:hAnsi="Arial" w:cs="Arial"/>
          <w:color w:val="222222"/>
          <w:sz w:val="22"/>
          <w:szCs w:val="22"/>
        </w:rPr>
      </w:pPr>
      <w:r w:rsidRPr="009951AE">
        <w:rPr>
          <w:rFonts w:ascii="Arial" w:hAnsi="Arial" w:cs="Arial"/>
          <w:color w:val="FF0000"/>
          <w:sz w:val="22"/>
          <w:szCs w:val="22"/>
        </w:rPr>
        <w:t xml:space="preserve">We did not change this.  </w:t>
      </w:r>
      <w:r w:rsidR="005E6E08" w:rsidRPr="009951AE">
        <w:rPr>
          <w:rFonts w:ascii="Arial" w:hAnsi="Arial" w:cs="Arial"/>
          <w:color w:val="FF0000"/>
          <w:sz w:val="22"/>
          <w:szCs w:val="22"/>
        </w:rPr>
        <w:br/>
      </w:r>
      <w:r w:rsidR="005E6E08" w:rsidRPr="009A5AA1">
        <w:rPr>
          <w:rFonts w:ascii="Arial" w:hAnsi="Arial" w:cs="Arial"/>
          <w:color w:val="222222"/>
          <w:sz w:val="22"/>
          <w:szCs w:val="22"/>
        </w:rPr>
        <w:br/>
        <w:t>•If your figures and tables are original and not published previously, please ignore this comment. For figures and tables that have been published before, please include phrases such as “Re-print with permission from (reference#)” or “Modified from..” etc. And please send a copy of the re-print permission for JoVE’s record keeping purposes.       </w:t>
      </w:r>
    </w:p>
    <w:p w14:paraId="4F6E83B7" w14:textId="6A8D781B" w:rsidR="005E6E08" w:rsidRPr="009951AE" w:rsidRDefault="009951AE" w:rsidP="005E6E08">
      <w:pPr>
        <w:shd w:val="clear" w:color="auto" w:fill="FFFFFF"/>
        <w:spacing w:before="100" w:beforeAutospacing="1" w:after="100" w:afterAutospacing="1"/>
        <w:rPr>
          <w:rFonts w:ascii="Arial" w:hAnsi="Arial" w:cs="Arial"/>
          <w:color w:val="FF0000"/>
          <w:sz w:val="22"/>
          <w:szCs w:val="22"/>
        </w:rPr>
      </w:pPr>
      <w:r w:rsidRPr="009951AE">
        <w:rPr>
          <w:rFonts w:ascii="Arial" w:hAnsi="Arial" w:cs="Arial"/>
          <w:color w:val="FF0000"/>
          <w:sz w:val="22"/>
          <w:szCs w:val="22"/>
        </w:rPr>
        <w:t xml:space="preserve">Our figures are original. </w:t>
      </w:r>
      <w:r w:rsidR="005E6E08" w:rsidRPr="009951AE">
        <w:rPr>
          <w:rFonts w:ascii="Arial" w:hAnsi="Arial" w:cs="Arial"/>
          <w:color w:val="FF0000"/>
          <w:sz w:val="22"/>
          <w:szCs w:val="22"/>
        </w:rPr>
        <w:t xml:space="preserve">                                              </w:t>
      </w:r>
    </w:p>
    <w:p w14:paraId="3B7B9921" w14:textId="77777777" w:rsidR="00744751" w:rsidRPr="009A5AA1" w:rsidRDefault="005E6E08" w:rsidP="005E6E08">
      <w:pPr>
        <w:rPr>
          <w:rFonts w:ascii="Arial" w:eastAsia="Times New Roman" w:hAnsi="Arial" w:cs="Arial"/>
          <w:color w:val="222222"/>
          <w:sz w:val="22"/>
          <w:szCs w:val="22"/>
          <w:shd w:val="clear" w:color="auto" w:fill="FFFFFF"/>
        </w:rPr>
      </w:pPr>
      <w:r w:rsidRPr="009A5AA1">
        <w:rPr>
          <w:rFonts w:ascii="Arial" w:eastAsia="Times New Roman" w:hAnsi="Arial" w:cs="Arial"/>
          <w:color w:val="222222"/>
          <w:sz w:val="22"/>
          <w:szCs w:val="22"/>
          <w:shd w:val="clear" w:color="auto" w:fill="FFFFFF"/>
        </w:rPr>
        <w:lastRenderedPageBreak/>
        <w:t>•JoVE reference format requires that the DOIs are included, when available, for all references listed in the article. This is helpful for readers to locate the included references and obtain more information. Please note that often DOIs are not listed with PubMed abstracts and as such, may not be properly included when citing directly from PubMed. In these cases, please manually include DOIs in reference information.       </w:t>
      </w:r>
    </w:p>
    <w:p w14:paraId="2F3E5CC4" w14:textId="77777777" w:rsidR="00744751" w:rsidRPr="009A5AA1" w:rsidRDefault="00744751" w:rsidP="005E6E08">
      <w:pPr>
        <w:rPr>
          <w:rFonts w:ascii="Arial" w:eastAsia="Times New Roman" w:hAnsi="Arial" w:cs="Arial"/>
          <w:color w:val="FF0000"/>
          <w:sz w:val="22"/>
          <w:szCs w:val="22"/>
          <w:shd w:val="clear" w:color="auto" w:fill="FFFFFF"/>
        </w:rPr>
      </w:pPr>
    </w:p>
    <w:p w14:paraId="7A06C190" w14:textId="70AA4A16" w:rsidR="00BE679C" w:rsidRPr="009A5AA1" w:rsidRDefault="00BE679C" w:rsidP="005E6E08">
      <w:pPr>
        <w:rPr>
          <w:rFonts w:ascii="Arial" w:hAnsi="Arial" w:cs="Arial"/>
          <w:color w:val="222222"/>
          <w:sz w:val="22"/>
          <w:szCs w:val="22"/>
        </w:rPr>
      </w:pPr>
      <w:r w:rsidRPr="009A5AA1">
        <w:rPr>
          <w:rFonts w:ascii="Arial" w:eastAsia="Times New Roman" w:hAnsi="Arial" w:cs="Arial"/>
          <w:color w:val="FF0000"/>
          <w:sz w:val="22"/>
          <w:szCs w:val="22"/>
          <w:shd w:val="clear" w:color="auto" w:fill="FFFFFF"/>
        </w:rPr>
        <w:t xml:space="preserve">Changed: </w:t>
      </w:r>
      <w:r w:rsidRPr="009A5AA1">
        <w:rPr>
          <w:rFonts w:ascii="Arial" w:hAnsi="Arial" w:cs="Arial"/>
          <w:color w:val="222222"/>
          <w:sz w:val="22"/>
          <w:szCs w:val="22"/>
        </w:rPr>
        <w:t xml:space="preserve">We </w:t>
      </w:r>
      <w:r w:rsidR="00744751" w:rsidRPr="009A5AA1">
        <w:rPr>
          <w:rFonts w:ascii="Arial" w:hAnsi="Arial" w:cs="Arial"/>
          <w:color w:val="222222"/>
          <w:sz w:val="22"/>
          <w:szCs w:val="22"/>
        </w:rPr>
        <w:t>double check</w:t>
      </w:r>
      <w:r w:rsidRPr="009A5AA1">
        <w:rPr>
          <w:rFonts w:ascii="Arial" w:hAnsi="Arial" w:cs="Arial"/>
          <w:color w:val="222222"/>
          <w:sz w:val="22"/>
          <w:szCs w:val="22"/>
        </w:rPr>
        <w:t>ed</w:t>
      </w:r>
      <w:r w:rsidR="00744751" w:rsidRPr="009A5AA1">
        <w:rPr>
          <w:rFonts w:ascii="Arial" w:hAnsi="Arial" w:cs="Arial"/>
          <w:color w:val="222222"/>
          <w:sz w:val="22"/>
          <w:szCs w:val="22"/>
        </w:rPr>
        <w:t xml:space="preserve"> the three references with a DOI information and </w:t>
      </w:r>
      <w:r w:rsidRPr="009A5AA1">
        <w:rPr>
          <w:rFonts w:ascii="Arial" w:hAnsi="Arial" w:cs="Arial"/>
          <w:color w:val="222222"/>
          <w:sz w:val="22"/>
          <w:szCs w:val="22"/>
        </w:rPr>
        <w:t>add the DOI for all of them manually.</w:t>
      </w:r>
    </w:p>
    <w:p w14:paraId="5DBFE70F" w14:textId="703CA659" w:rsidR="005E6E08" w:rsidRPr="009A5AA1" w:rsidRDefault="005E6E08" w:rsidP="005E6E08">
      <w:pPr>
        <w:rPr>
          <w:rFonts w:ascii="Arial" w:eastAsia="Times New Roman" w:hAnsi="Arial" w:cs="Arial"/>
          <w:sz w:val="22"/>
          <w:szCs w:val="22"/>
        </w:rPr>
      </w:pPr>
      <w:r w:rsidRPr="009A5AA1">
        <w:rPr>
          <w:rFonts w:ascii="Arial" w:eastAsia="Times New Roman" w:hAnsi="Arial" w:cs="Arial"/>
          <w:color w:val="222222"/>
          <w:sz w:val="22"/>
          <w:szCs w:val="22"/>
        </w:rPr>
        <w:br/>
      </w:r>
      <w:r w:rsidRPr="009A5AA1">
        <w:rPr>
          <w:rFonts w:ascii="Arial" w:eastAsia="Times New Roman" w:hAnsi="Arial" w:cs="Arial"/>
          <w:color w:val="222222"/>
          <w:sz w:val="22"/>
          <w:szCs w:val="22"/>
          <w:shd w:val="clear" w:color="auto" w:fill="FFFFFF"/>
        </w:rPr>
        <w:t>•IMPORTANT: Please copy-edit the entire manuscript for any grammatical errors you may find. The text should be in American-English only. This editing should be performed by a native English speaker (or professional copyediting services) and is essential for clarity of the protocol and the manuscript. Please thoroughly review the language and grammar prior to resubmission. Your JoVE editor will not copy-edit your manuscript and any errors in your submitted revision may be present in the published version.                                                           </w:t>
      </w:r>
      <w:r w:rsidRPr="009A5AA1">
        <w:rPr>
          <w:rFonts w:ascii="Arial" w:eastAsia="Times New Roman" w:hAnsi="Arial" w:cs="Arial"/>
          <w:color w:val="222222"/>
          <w:sz w:val="22"/>
          <w:szCs w:val="22"/>
        </w:rPr>
        <w:br/>
      </w:r>
      <w:r w:rsidRPr="009A5AA1">
        <w:rPr>
          <w:rFonts w:ascii="Arial" w:eastAsia="Times New Roman" w:hAnsi="Arial" w:cs="Arial"/>
          <w:color w:val="222222"/>
          <w:sz w:val="22"/>
          <w:szCs w:val="22"/>
        </w:rPr>
        <w:br/>
      </w:r>
      <w:r w:rsidRPr="009A5AA1">
        <w:rPr>
          <w:rFonts w:ascii="Arial" w:eastAsia="Times New Roman" w:hAnsi="Arial" w:cs="Arial"/>
          <w:color w:val="222222"/>
          <w:sz w:val="22"/>
          <w:szCs w:val="22"/>
          <w:shd w:val="clear" w:color="auto" w:fill="FFFFFF"/>
        </w:rPr>
        <w:t>•NOTE: Please include a line-by-line response letter to the editorial and reviewer comments along with the resubmission. </w:t>
      </w:r>
    </w:p>
    <w:p w14:paraId="261013A7" w14:textId="3E5FAE6A" w:rsidR="00F430D8" w:rsidRPr="009A5AA1" w:rsidRDefault="00F430D8">
      <w:pPr>
        <w:rPr>
          <w:rFonts w:ascii="Arial" w:hAnsi="Arial" w:cs="Arial"/>
          <w:sz w:val="22"/>
          <w:szCs w:val="22"/>
        </w:rPr>
      </w:pPr>
    </w:p>
    <w:p w14:paraId="59630648" w14:textId="77777777" w:rsidR="00EA76A7" w:rsidRPr="009A5AA1" w:rsidRDefault="00EA76A7">
      <w:pPr>
        <w:rPr>
          <w:rFonts w:ascii="Arial" w:eastAsia="Times New Roman" w:hAnsi="Arial" w:cs="Arial"/>
          <w:color w:val="222222"/>
          <w:sz w:val="22"/>
          <w:szCs w:val="22"/>
          <w:shd w:val="clear" w:color="auto" w:fill="FFFFFF"/>
        </w:rPr>
      </w:pPr>
      <w:r w:rsidRPr="009A5AA1">
        <w:rPr>
          <w:rStyle w:val="Strong"/>
          <w:rFonts w:ascii="Arial" w:hAnsi="Arial" w:cs="Arial"/>
          <w:color w:val="222222"/>
          <w:sz w:val="22"/>
          <w:szCs w:val="22"/>
          <w:shd w:val="clear" w:color="auto" w:fill="FFFFFF"/>
        </w:rPr>
        <w:t>Reviewers' comments:</w:t>
      </w:r>
      <w:r w:rsidRPr="009A5AA1">
        <w:rPr>
          <w:rFonts w:ascii="Arial" w:hAnsi="Arial" w:cs="Arial"/>
          <w:color w:val="222222"/>
          <w:sz w:val="22"/>
          <w:szCs w:val="22"/>
        </w:rPr>
        <w:br/>
      </w:r>
      <w:r w:rsidRPr="009A5AA1">
        <w:rPr>
          <w:rFonts w:ascii="Arial" w:hAnsi="Arial" w:cs="Arial"/>
          <w:b/>
          <w:bCs/>
          <w:color w:val="222222"/>
          <w:sz w:val="22"/>
          <w:szCs w:val="22"/>
          <w:shd w:val="clear" w:color="auto" w:fill="FFFFFF"/>
        </w:rPr>
        <w:t>Reviewer #1:</w:t>
      </w:r>
      <w:r w:rsidRPr="009A5AA1">
        <w:rPr>
          <w:rFonts w:ascii="Arial" w:hAnsi="Arial" w:cs="Arial"/>
          <w:color w:val="222222"/>
          <w:sz w:val="22"/>
          <w:szCs w:val="22"/>
        </w:rPr>
        <w:br/>
      </w:r>
      <w:r w:rsidRPr="009A5AA1">
        <w:rPr>
          <w:rFonts w:ascii="Arial" w:hAnsi="Arial" w:cs="Arial"/>
          <w:i/>
          <w:iCs/>
          <w:color w:val="222222"/>
          <w:sz w:val="22"/>
          <w:szCs w:val="22"/>
          <w:shd w:val="clear" w:color="auto" w:fill="FFFFFF"/>
        </w:rPr>
        <w:t>Manuscript Summary:</w:t>
      </w:r>
      <w:r w:rsidRPr="009A5AA1">
        <w:rPr>
          <w:rFonts w:ascii="Arial" w:hAnsi="Arial" w:cs="Arial"/>
          <w:color w:val="222222"/>
          <w:sz w:val="22"/>
          <w:szCs w:val="22"/>
        </w:rPr>
        <w:br/>
      </w:r>
      <w:r w:rsidRPr="009A5AA1">
        <w:rPr>
          <w:rFonts w:ascii="Arial" w:hAnsi="Arial" w:cs="Arial"/>
          <w:color w:val="222222"/>
          <w:sz w:val="22"/>
          <w:szCs w:val="22"/>
          <w:shd w:val="clear" w:color="auto" w:fill="FFFFFF"/>
        </w:rPr>
        <w:t>N/A</w:t>
      </w:r>
      <w:r w:rsidRPr="009A5AA1">
        <w:rPr>
          <w:rFonts w:ascii="Arial" w:hAnsi="Arial" w:cs="Arial"/>
          <w:color w:val="222222"/>
          <w:sz w:val="22"/>
          <w:szCs w:val="22"/>
        </w:rPr>
        <w:br/>
      </w:r>
      <w:r w:rsidRPr="009A5AA1">
        <w:rPr>
          <w:rFonts w:ascii="Arial" w:hAnsi="Arial" w:cs="Arial"/>
          <w:color w:val="222222"/>
          <w:sz w:val="22"/>
          <w:szCs w:val="22"/>
        </w:rPr>
        <w:br/>
      </w:r>
      <w:r w:rsidRPr="009A5AA1">
        <w:rPr>
          <w:rFonts w:ascii="Arial" w:hAnsi="Arial" w:cs="Arial"/>
          <w:i/>
          <w:iCs/>
          <w:color w:val="222222"/>
          <w:sz w:val="22"/>
          <w:szCs w:val="22"/>
          <w:shd w:val="clear" w:color="auto" w:fill="FFFFFF"/>
        </w:rPr>
        <w:t>Major Concerns:</w:t>
      </w:r>
      <w:r w:rsidRPr="009A5AA1">
        <w:rPr>
          <w:rFonts w:ascii="Arial" w:hAnsi="Arial" w:cs="Arial"/>
          <w:color w:val="222222"/>
          <w:sz w:val="22"/>
          <w:szCs w:val="22"/>
        </w:rPr>
        <w:br/>
      </w:r>
      <w:r w:rsidRPr="009A5AA1">
        <w:rPr>
          <w:rFonts w:ascii="Arial" w:eastAsia="Times New Roman" w:hAnsi="Arial" w:cs="Arial"/>
          <w:color w:val="222222"/>
          <w:sz w:val="22"/>
          <w:szCs w:val="22"/>
          <w:shd w:val="clear" w:color="auto" w:fill="FFFFFF"/>
        </w:rPr>
        <w:t>1. The authors write: "In our experiments, our device frequently traps fresh mother cells, which budded from already trapped cells." How is this established? What fraction of the cells are fresh mothers? At the moment, it is just an assertion by the authors.</w:t>
      </w:r>
    </w:p>
    <w:p w14:paraId="6F57A61D" w14:textId="77777777" w:rsidR="008D15D2" w:rsidRPr="009A5AA1" w:rsidRDefault="008D15D2">
      <w:pPr>
        <w:rPr>
          <w:rFonts w:ascii="Arial" w:eastAsia="Times New Roman" w:hAnsi="Arial" w:cs="Arial"/>
          <w:color w:val="222222"/>
          <w:sz w:val="22"/>
          <w:szCs w:val="22"/>
          <w:shd w:val="clear" w:color="auto" w:fill="FFFFFF"/>
        </w:rPr>
      </w:pPr>
    </w:p>
    <w:p w14:paraId="108C98E1" w14:textId="32BB37AD" w:rsidR="008D15D2" w:rsidRPr="004F60B9" w:rsidRDefault="008D15D2">
      <w:pPr>
        <w:rPr>
          <w:rFonts w:ascii="Arial" w:eastAsia="Times New Roman" w:hAnsi="Arial" w:cs="Arial"/>
          <w:color w:val="FF0000"/>
          <w:sz w:val="22"/>
          <w:szCs w:val="22"/>
          <w:shd w:val="clear" w:color="auto" w:fill="FFFFFF"/>
        </w:rPr>
      </w:pPr>
      <w:r w:rsidRPr="004F60B9">
        <w:rPr>
          <w:rFonts w:ascii="Arial" w:eastAsia="Times New Roman" w:hAnsi="Arial" w:cs="Arial"/>
          <w:color w:val="FF0000"/>
          <w:sz w:val="22"/>
          <w:szCs w:val="22"/>
          <w:shd w:val="clear" w:color="auto" w:fill="FFFFFF"/>
        </w:rPr>
        <w:t>We have modified the ma</w:t>
      </w:r>
      <w:r w:rsidR="004F60B9">
        <w:rPr>
          <w:rFonts w:ascii="Arial" w:eastAsia="Times New Roman" w:hAnsi="Arial" w:cs="Arial"/>
          <w:color w:val="FF0000"/>
          <w:sz w:val="22"/>
          <w:szCs w:val="22"/>
          <w:shd w:val="clear" w:color="auto" w:fill="FFFFFF"/>
        </w:rPr>
        <w:t xml:space="preserve">nuscript in the discussion </w:t>
      </w:r>
      <w:r w:rsidR="00136C4A">
        <w:rPr>
          <w:rFonts w:ascii="Arial" w:eastAsia="Times New Roman" w:hAnsi="Arial" w:cs="Arial"/>
          <w:color w:val="FF0000"/>
          <w:sz w:val="22"/>
          <w:szCs w:val="22"/>
          <w:shd w:val="clear" w:color="auto" w:fill="FFFFFF"/>
        </w:rPr>
        <w:t xml:space="preserve">adding </w:t>
      </w:r>
      <w:r w:rsidRPr="004F60B9">
        <w:rPr>
          <w:rFonts w:ascii="Arial" w:eastAsia="Times New Roman" w:hAnsi="Arial" w:cs="Arial"/>
          <w:color w:val="FF0000"/>
          <w:sz w:val="22"/>
          <w:szCs w:val="22"/>
          <w:shd w:val="clear" w:color="auto" w:fill="FFFFFF"/>
        </w:rPr>
        <w:t xml:space="preserve">the estimated ratio of fresh mother cells observed from </w:t>
      </w:r>
      <w:r w:rsidR="00405201" w:rsidRPr="004F60B9">
        <w:rPr>
          <w:rFonts w:ascii="Arial" w:eastAsia="Times New Roman" w:hAnsi="Arial" w:cs="Arial"/>
          <w:color w:val="FF0000"/>
          <w:sz w:val="22"/>
          <w:szCs w:val="22"/>
          <w:shd w:val="clear" w:color="auto" w:fill="FFFFFF"/>
        </w:rPr>
        <w:t>our experiments</w:t>
      </w:r>
      <w:r w:rsidR="00136C4A">
        <w:rPr>
          <w:rFonts w:ascii="Arial" w:eastAsia="Times New Roman" w:hAnsi="Arial" w:cs="Arial"/>
          <w:color w:val="FF0000"/>
          <w:sz w:val="22"/>
          <w:szCs w:val="22"/>
          <w:shd w:val="clear" w:color="auto" w:fill="FFFFFF"/>
        </w:rPr>
        <w:t xml:space="preserve"> and a brief description on the method to obtain the numbers</w:t>
      </w:r>
      <w:r w:rsidRPr="004F60B9">
        <w:rPr>
          <w:rFonts w:ascii="Arial" w:eastAsia="Times New Roman" w:hAnsi="Arial" w:cs="Arial"/>
          <w:color w:val="FF0000"/>
          <w:sz w:val="22"/>
          <w:szCs w:val="22"/>
          <w:shd w:val="clear" w:color="auto" w:fill="FFFFFF"/>
        </w:rPr>
        <w:t>.</w:t>
      </w:r>
    </w:p>
    <w:p w14:paraId="4F7AF976" w14:textId="24653305" w:rsidR="00EA76A7" w:rsidRDefault="00EA76A7">
      <w:pPr>
        <w:rPr>
          <w:rFonts w:ascii="Arial" w:eastAsia="Times New Roman" w:hAnsi="Arial" w:cs="Arial"/>
          <w:color w:val="222222"/>
          <w:sz w:val="22"/>
          <w:szCs w:val="22"/>
          <w:shd w:val="clear" w:color="auto" w:fill="FFFFFF"/>
        </w:rPr>
      </w:pPr>
      <w:r w:rsidRPr="009A5AA1">
        <w:rPr>
          <w:rFonts w:ascii="Arial" w:eastAsia="Times New Roman" w:hAnsi="Arial" w:cs="Arial"/>
          <w:color w:val="222222"/>
          <w:sz w:val="22"/>
          <w:szCs w:val="22"/>
          <w:shd w:val="clear" w:color="auto" w:fill="FFFFFF"/>
        </w:rPr>
        <w:br/>
        <w:t>2. This paper would be considerably more useful if the authors provided the CAD files for the masks described in steps 1.1, 1.2, and 1.3. Otherwise, the likelihood that researchers will use the protocol is small.</w:t>
      </w:r>
    </w:p>
    <w:p w14:paraId="68A00A65" w14:textId="77777777" w:rsidR="004F60B9" w:rsidRPr="009A5AA1" w:rsidRDefault="004F60B9">
      <w:pPr>
        <w:rPr>
          <w:rFonts w:ascii="Arial" w:eastAsia="Times New Roman" w:hAnsi="Arial" w:cs="Arial"/>
          <w:color w:val="222222"/>
          <w:sz w:val="22"/>
          <w:szCs w:val="22"/>
          <w:shd w:val="clear" w:color="auto" w:fill="FFFFFF"/>
        </w:rPr>
      </w:pPr>
    </w:p>
    <w:p w14:paraId="21285C2F" w14:textId="5DCEFBD5" w:rsidR="00EA76A7" w:rsidRPr="009A5AA1" w:rsidRDefault="004F60B9">
      <w:pPr>
        <w:rPr>
          <w:rFonts w:ascii="Arial" w:hAnsi="Arial" w:cs="Arial"/>
          <w:color w:val="FF0000"/>
          <w:sz w:val="22"/>
          <w:szCs w:val="22"/>
        </w:rPr>
      </w:pPr>
      <w:r>
        <w:rPr>
          <w:rFonts w:ascii="Arial" w:hAnsi="Arial" w:cs="Arial"/>
          <w:color w:val="FF0000"/>
          <w:sz w:val="22"/>
          <w:szCs w:val="22"/>
        </w:rPr>
        <w:t>W</w:t>
      </w:r>
      <w:r w:rsidR="00EA76A7" w:rsidRPr="009A5AA1">
        <w:rPr>
          <w:rFonts w:ascii="Arial" w:hAnsi="Arial" w:cs="Arial"/>
          <w:color w:val="FF0000"/>
          <w:sz w:val="22"/>
          <w:szCs w:val="22"/>
        </w:rPr>
        <w:t xml:space="preserve">e </w:t>
      </w:r>
      <w:r>
        <w:rPr>
          <w:rFonts w:ascii="Arial" w:hAnsi="Arial" w:cs="Arial"/>
          <w:color w:val="FF0000"/>
          <w:sz w:val="22"/>
          <w:szCs w:val="22"/>
        </w:rPr>
        <w:t xml:space="preserve">have </w:t>
      </w:r>
      <w:r w:rsidR="00EA76A7" w:rsidRPr="009A5AA1">
        <w:rPr>
          <w:rFonts w:ascii="Arial" w:hAnsi="Arial" w:cs="Arial"/>
          <w:color w:val="FF0000"/>
          <w:sz w:val="22"/>
          <w:szCs w:val="22"/>
        </w:rPr>
        <w:t>provide</w:t>
      </w:r>
      <w:r>
        <w:rPr>
          <w:rFonts w:ascii="Arial" w:hAnsi="Arial" w:cs="Arial"/>
          <w:color w:val="FF0000"/>
          <w:sz w:val="22"/>
          <w:szCs w:val="22"/>
        </w:rPr>
        <w:t>d</w:t>
      </w:r>
      <w:r w:rsidR="00EA76A7" w:rsidRPr="009A5AA1">
        <w:rPr>
          <w:rFonts w:ascii="Arial" w:hAnsi="Arial" w:cs="Arial"/>
          <w:color w:val="FF0000"/>
          <w:sz w:val="22"/>
          <w:szCs w:val="22"/>
        </w:rPr>
        <w:t xml:space="preserve"> </w:t>
      </w:r>
      <w:r>
        <w:rPr>
          <w:rFonts w:ascii="Arial" w:hAnsi="Arial" w:cs="Arial"/>
          <w:color w:val="FF0000"/>
          <w:sz w:val="22"/>
          <w:szCs w:val="22"/>
        </w:rPr>
        <w:t xml:space="preserve">the </w:t>
      </w:r>
      <w:r w:rsidR="00EA76A7" w:rsidRPr="009A5AA1">
        <w:rPr>
          <w:rFonts w:ascii="Arial" w:hAnsi="Arial" w:cs="Arial"/>
          <w:color w:val="FF0000"/>
          <w:sz w:val="22"/>
          <w:szCs w:val="22"/>
        </w:rPr>
        <w:t>CAD file for the mask used in this protocol.</w:t>
      </w:r>
    </w:p>
    <w:p w14:paraId="384B9F44" w14:textId="77777777" w:rsidR="00EA76A7" w:rsidRDefault="00EA76A7">
      <w:pPr>
        <w:rPr>
          <w:rFonts w:ascii="Arial" w:eastAsia="Times New Roman" w:hAnsi="Arial" w:cs="Arial"/>
          <w:color w:val="222222"/>
          <w:sz w:val="22"/>
          <w:szCs w:val="22"/>
          <w:shd w:val="clear" w:color="auto" w:fill="FFFFFF"/>
        </w:rPr>
      </w:pPr>
      <w:r w:rsidRPr="009A5AA1">
        <w:rPr>
          <w:rFonts w:ascii="Arial" w:eastAsia="Times New Roman" w:hAnsi="Arial" w:cs="Arial"/>
          <w:color w:val="222222"/>
          <w:sz w:val="22"/>
          <w:szCs w:val="22"/>
          <w:shd w:val="clear" w:color="auto" w:fill="FFFFFF"/>
        </w:rPr>
        <w:br/>
        <w:t>3. The description of the soft lithography process is both short and incomplete.</w:t>
      </w:r>
    </w:p>
    <w:p w14:paraId="68212394" w14:textId="77777777" w:rsidR="004F60B9" w:rsidRDefault="004F60B9">
      <w:pPr>
        <w:rPr>
          <w:rFonts w:ascii="Arial" w:eastAsia="Times New Roman" w:hAnsi="Arial" w:cs="Arial"/>
          <w:color w:val="222222"/>
          <w:sz w:val="22"/>
          <w:szCs w:val="22"/>
          <w:shd w:val="clear" w:color="auto" w:fill="FFFFFF"/>
        </w:rPr>
      </w:pPr>
    </w:p>
    <w:p w14:paraId="5EBBB3BC" w14:textId="29922EFB" w:rsidR="004F60B9" w:rsidRPr="004F60B9" w:rsidRDefault="004F60B9">
      <w:pPr>
        <w:rPr>
          <w:rFonts w:ascii="Arial" w:eastAsia="Times New Roman" w:hAnsi="Arial" w:cs="Arial"/>
          <w:color w:val="FF0000"/>
          <w:sz w:val="22"/>
          <w:szCs w:val="22"/>
          <w:shd w:val="clear" w:color="auto" w:fill="FFFFFF"/>
        </w:rPr>
      </w:pPr>
      <w:r w:rsidRPr="004F60B9">
        <w:rPr>
          <w:rFonts w:ascii="Arial" w:eastAsia="Times New Roman" w:hAnsi="Arial" w:cs="Arial"/>
          <w:color w:val="FF0000"/>
          <w:sz w:val="22"/>
          <w:szCs w:val="22"/>
          <w:shd w:val="clear" w:color="auto" w:fill="FFFFFF"/>
        </w:rPr>
        <w:t>We have added more descriptions of the soft lithography process and cited references for the standard procedures.</w:t>
      </w:r>
    </w:p>
    <w:p w14:paraId="76FE4076" w14:textId="77777777" w:rsidR="001B2AD7" w:rsidRDefault="00EA76A7">
      <w:pPr>
        <w:rPr>
          <w:rFonts w:ascii="Arial" w:eastAsia="Times New Roman" w:hAnsi="Arial" w:cs="Arial"/>
          <w:color w:val="222222"/>
          <w:sz w:val="22"/>
          <w:szCs w:val="22"/>
          <w:shd w:val="clear" w:color="auto" w:fill="FFFFFF"/>
        </w:rPr>
      </w:pPr>
      <w:r w:rsidRPr="009A5AA1">
        <w:rPr>
          <w:rFonts w:ascii="Arial" w:eastAsia="Times New Roman" w:hAnsi="Arial" w:cs="Arial"/>
          <w:color w:val="222222"/>
          <w:sz w:val="22"/>
          <w:szCs w:val="22"/>
          <w:shd w:val="clear" w:color="auto" w:fill="FFFFFF"/>
        </w:rPr>
        <w:br/>
        <w:t>4. The authors don't make any comments on the robustness of the cell traps. What's the frequency at which mother cells are retained/lost? This is an important parameter of interest for those who might consider implementing this protocol.</w:t>
      </w:r>
    </w:p>
    <w:p w14:paraId="5A5EE125" w14:textId="77777777" w:rsidR="004F60B9" w:rsidRPr="009A5AA1" w:rsidRDefault="004F60B9">
      <w:pPr>
        <w:rPr>
          <w:rFonts w:ascii="Arial" w:eastAsia="Times New Roman" w:hAnsi="Arial" w:cs="Arial"/>
          <w:color w:val="222222"/>
          <w:sz w:val="22"/>
          <w:szCs w:val="22"/>
          <w:shd w:val="clear" w:color="auto" w:fill="FFFFFF"/>
        </w:rPr>
      </w:pPr>
    </w:p>
    <w:p w14:paraId="083D6DF9" w14:textId="57BACA52" w:rsidR="00EA76A7" w:rsidRDefault="004F60B9">
      <w:pPr>
        <w:rPr>
          <w:rFonts w:ascii="Arial" w:eastAsia="Times New Roman" w:hAnsi="Arial" w:cs="Arial"/>
          <w:color w:val="222222"/>
          <w:sz w:val="22"/>
          <w:szCs w:val="22"/>
          <w:shd w:val="clear" w:color="auto" w:fill="FFFFFF"/>
        </w:rPr>
      </w:pPr>
      <w:r>
        <w:rPr>
          <w:rFonts w:ascii="Arial" w:eastAsia="Times New Roman" w:hAnsi="Arial" w:cs="Arial"/>
          <w:color w:val="FF0000"/>
          <w:sz w:val="22"/>
          <w:szCs w:val="22"/>
          <w:shd w:val="clear" w:color="auto" w:fill="FFFFFF"/>
        </w:rPr>
        <w:t>We have added</w:t>
      </w:r>
      <w:r w:rsidR="001B2AD7" w:rsidRPr="009A5AA1">
        <w:rPr>
          <w:rFonts w:ascii="Arial" w:eastAsia="Times New Roman" w:hAnsi="Arial" w:cs="Arial"/>
          <w:color w:val="FF0000"/>
          <w:sz w:val="22"/>
          <w:szCs w:val="22"/>
          <w:shd w:val="clear" w:color="auto" w:fill="FFFFFF"/>
        </w:rPr>
        <w:t xml:space="preserve"> the retention rate of </w:t>
      </w:r>
      <w:r>
        <w:rPr>
          <w:rFonts w:ascii="Arial" w:eastAsia="Times New Roman" w:hAnsi="Arial" w:cs="Arial"/>
          <w:color w:val="FF0000"/>
          <w:sz w:val="22"/>
          <w:szCs w:val="22"/>
          <w:shd w:val="clear" w:color="auto" w:fill="FFFFFF"/>
        </w:rPr>
        <w:t>trapped cells</w:t>
      </w:r>
      <w:r w:rsidR="001B2AD7" w:rsidRPr="009A5AA1">
        <w:rPr>
          <w:rFonts w:ascii="Arial" w:eastAsia="Times New Roman" w:hAnsi="Arial" w:cs="Arial"/>
          <w:color w:val="FF0000"/>
          <w:sz w:val="22"/>
          <w:szCs w:val="22"/>
          <w:shd w:val="clear" w:color="auto" w:fill="FFFFFF"/>
        </w:rPr>
        <w:t xml:space="preserve"> estimated from multiple experiments</w:t>
      </w:r>
      <w:r w:rsidR="00223E18">
        <w:rPr>
          <w:rFonts w:ascii="Arial" w:eastAsia="Times New Roman" w:hAnsi="Arial" w:cs="Arial"/>
          <w:color w:val="FF0000"/>
          <w:sz w:val="22"/>
          <w:szCs w:val="22"/>
          <w:shd w:val="clear" w:color="auto" w:fill="FFFFFF"/>
        </w:rPr>
        <w:t xml:space="preserve"> in the discussion. We also discussed the key parameters to ensure a robust cell retention. </w:t>
      </w:r>
      <w:r w:rsidR="00EA76A7" w:rsidRPr="009A5AA1">
        <w:rPr>
          <w:rFonts w:ascii="Arial" w:eastAsia="Times New Roman" w:hAnsi="Arial" w:cs="Arial"/>
          <w:color w:val="FF0000"/>
          <w:sz w:val="22"/>
          <w:szCs w:val="22"/>
          <w:shd w:val="clear" w:color="auto" w:fill="FFFFFF"/>
        </w:rPr>
        <w:br/>
      </w:r>
      <w:r w:rsidR="00EA76A7" w:rsidRPr="009A5AA1">
        <w:rPr>
          <w:rFonts w:ascii="Arial" w:eastAsia="Times New Roman" w:hAnsi="Arial" w:cs="Arial"/>
          <w:color w:val="222222"/>
          <w:sz w:val="22"/>
          <w:szCs w:val="22"/>
          <w:shd w:val="clear" w:color="auto" w:fill="FFFFFF"/>
        </w:rPr>
        <w:br/>
      </w:r>
      <w:r w:rsidR="00EA76A7" w:rsidRPr="009A5AA1">
        <w:rPr>
          <w:rFonts w:ascii="Arial" w:eastAsia="Times New Roman" w:hAnsi="Arial" w:cs="Arial"/>
          <w:color w:val="222222"/>
          <w:sz w:val="22"/>
          <w:szCs w:val="22"/>
          <w:shd w:val="clear" w:color="auto" w:fill="FFFFFF"/>
        </w:rPr>
        <w:lastRenderedPageBreak/>
        <w:t>Minor Concerns:</w:t>
      </w:r>
      <w:r w:rsidR="00EA76A7" w:rsidRPr="009A5AA1">
        <w:rPr>
          <w:rFonts w:ascii="Arial" w:eastAsia="Times New Roman" w:hAnsi="Arial" w:cs="Arial"/>
          <w:color w:val="222222"/>
          <w:sz w:val="22"/>
          <w:szCs w:val="22"/>
          <w:shd w:val="clear" w:color="auto" w:fill="FFFFFF"/>
        </w:rPr>
        <w:br/>
        <w:t>I recommend altering the title of the paper slightly to read "Using Microfluidic Devices To Measure Lifespan and Cellular Phenotypes In Single Budding Yeast Cells".</w:t>
      </w:r>
    </w:p>
    <w:p w14:paraId="25AE10A9" w14:textId="77777777" w:rsidR="009A7FE4" w:rsidRPr="009A5AA1" w:rsidRDefault="009A7FE4">
      <w:pPr>
        <w:rPr>
          <w:rFonts w:ascii="Arial" w:eastAsia="Times New Roman" w:hAnsi="Arial" w:cs="Arial"/>
          <w:color w:val="222222"/>
          <w:sz w:val="22"/>
          <w:szCs w:val="22"/>
          <w:shd w:val="clear" w:color="auto" w:fill="FFFFFF"/>
        </w:rPr>
      </w:pPr>
    </w:p>
    <w:p w14:paraId="5C0A82B9" w14:textId="33F09E5B" w:rsidR="000E347B" w:rsidRPr="009A7FE4" w:rsidRDefault="00EA76A7" w:rsidP="00EA76A7">
      <w:pPr>
        <w:rPr>
          <w:rFonts w:ascii="Arial" w:eastAsia="Times New Roman" w:hAnsi="Arial" w:cs="Arial"/>
          <w:color w:val="FF0000"/>
          <w:sz w:val="22"/>
          <w:szCs w:val="22"/>
          <w:shd w:val="clear" w:color="auto" w:fill="FFFFFF"/>
        </w:rPr>
      </w:pPr>
      <w:r w:rsidRPr="009A5AA1">
        <w:rPr>
          <w:rFonts w:ascii="Arial" w:hAnsi="Arial" w:cs="Arial"/>
          <w:color w:val="FF0000"/>
          <w:sz w:val="22"/>
          <w:szCs w:val="22"/>
        </w:rPr>
        <w:t>Changed to:</w:t>
      </w:r>
      <w:r w:rsidRPr="009A5AA1">
        <w:rPr>
          <w:rFonts w:ascii="Arial" w:eastAsia="Times New Roman" w:hAnsi="Arial" w:cs="Arial"/>
          <w:color w:val="222222"/>
          <w:sz w:val="22"/>
          <w:szCs w:val="22"/>
          <w:shd w:val="clear" w:color="auto" w:fill="FFFFFF"/>
        </w:rPr>
        <w:t xml:space="preserve"> </w:t>
      </w:r>
      <w:r w:rsidRPr="009A7FE4">
        <w:rPr>
          <w:rFonts w:ascii="Arial" w:eastAsia="Times New Roman" w:hAnsi="Arial" w:cs="Arial"/>
          <w:color w:val="FF0000"/>
          <w:sz w:val="22"/>
          <w:szCs w:val="22"/>
          <w:shd w:val="clear" w:color="auto" w:fill="FFFFFF"/>
        </w:rPr>
        <w:t>"Using Microfluidic Devices To Measure Lifespan and Cellular Phenotypes In Single Budding Yeast Cells"</w:t>
      </w:r>
      <w:r w:rsidR="00223E18">
        <w:rPr>
          <w:rFonts w:ascii="Arial" w:eastAsia="Times New Roman" w:hAnsi="Arial" w:cs="Arial"/>
          <w:color w:val="FF0000"/>
          <w:sz w:val="22"/>
          <w:szCs w:val="22"/>
          <w:shd w:val="clear" w:color="auto" w:fill="FFFFFF"/>
        </w:rPr>
        <w:t xml:space="preserve"> </w:t>
      </w:r>
      <w:bookmarkStart w:id="1" w:name="_GoBack"/>
      <w:bookmarkEnd w:id="1"/>
    </w:p>
    <w:p w14:paraId="21C1E243" w14:textId="77777777" w:rsidR="009A7FE4" w:rsidRDefault="00EA76A7" w:rsidP="00EA76A7">
      <w:pPr>
        <w:rPr>
          <w:rFonts w:ascii="Arial" w:eastAsia="Times New Roman" w:hAnsi="Arial" w:cs="Arial"/>
          <w:color w:val="222222"/>
          <w:sz w:val="22"/>
          <w:szCs w:val="22"/>
          <w:shd w:val="clear" w:color="auto" w:fill="FFFFFF"/>
        </w:rPr>
      </w:pPr>
      <w:r w:rsidRPr="009A7FE4">
        <w:rPr>
          <w:rFonts w:ascii="Arial" w:eastAsia="Times New Roman" w:hAnsi="Arial" w:cs="Arial"/>
          <w:color w:val="FF0000"/>
          <w:sz w:val="22"/>
          <w:szCs w:val="22"/>
          <w:shd w:val="clear" w:color="auto" w:fill="FFFFFF"/>
        </w:rPr>
        <w:br/>
      </w:r>
      <w:r w:rsidRPr="009A5AA1">
        <w:rPr>
          <w:rFonts w:ascii="Arial" w:eastAsia="Times New Roman" w:hAnsi="Arial" w:cs="Arial"/>
          <w:color w:val="222222"/>
          <w:sz w:val="22"/>
          <w:szCs w:val="22"/>
          <w:shd w:val="clear" w:color="auto" w:fill="FFFFFF"/>
        </w:rPr>
        <w:t>Additional Comments to Authors:</w:t>
      </w:r>
      <w:r w:rsidRPr="009A5AA1">
        <w:rPr>
          <w:rFonts w:ascii="Arial" w:eastAsia="Times New Roman" w:hAnsi="Arial" w:cs="Arial"/>
          <w:color w:val="222222"/>
          <w:sz w:val="22"/>
          <w:szCs w:val="22"/>
          <w:shd w:val="clear" w:color="auto" w:fill="FFFFFF"/>
        </w:rPr>
        <w:br/>
        <w:t>N/A</w:t>
      </w:r>
      <w:r w:rsidRPr="009A5AA1">
        <w:rPr>
          <w:rFonts w:ascii="Arial" w:eastAsia="Times New Roman" w:hAnsi="Arial" w:cs="Arial"/>
          <w:color w:val="222222"/>
          <w:sz w:val="22"/>
          <w:szCs w:val="22"/>
          <w:shd w:val="clear" w:color="auto" w:fill="FFFFFF"/>
        </w:rPr>
        <w:br/>
      </w:r>
      <w:r w:rsidRPr="009A5AA1">
        <w:rPr>
          <w:rFonts w:ascii="Arial" w:eastAsia="Times New Roman" w:hAnsi="Arial" w:cs="Arial"/>
          <w:color w:val="222222"/>
          <w:sz w:val="22"/>
          <w:szCs w:val="22"/>
          <w:shd w:val="clear" w:color="auto" w:fill="FFFFFF"/>
        </w:rPr>
        <w:br/>
      </w:r>
      <w:r w:rsidRPr="009A5AA1">
        <w:rPr>
          <w:rFonts w:ascii="Arial" w:eastAsia="Times New Roman" w:hAnsi="Arial" w:cs="Arial"/>
          <w:color w:val="222222"/>
          <w:sz w:val="22"/>
          <w:szCs w:val="22"/>
          <w:shd w:val="clear" w:color="auto" w:fill="FFFFFF"/>
        </w:rPr>
        <w:br/>
        <w:t>Reviewer #2:</w:t>
      </w:r>
      <w:r w:rsidRPr="009A5AA1">
        <w:rPr>
          <w:rFonts w:ascii="Arial" w:eastAsia="Times New Roman" w:hAnsi="Arial" w:cs="Arial"/>
          <w:color w:val="222222"/>
          <w:sz w:val="22"/>
          <w:szCs w:val="22"/>
          <w:shd w:val="clear" w:color="auto" w:fill="FFFFFF"/>
        </w:rPr>
        <w:br/>
        <w:t>Manuscript Summary:</w:t>
      </w:r>
      <w:r w:rsidRPr="009A5AA1">
        <w:rPr>
          <w:rFonts w:ascii="Arial" w:eastAsia="Times New Roman" w:hAnsi="Arial" w:cs="Arial"/>
          <w:color w:val="222222"/>
          <w:sz w:val="22"/>
          <w:szCs w:val="22"/>
          <w:shd w:val="clear" w:color="auto" w:fill="FFFFFF"/>
        </w:rPr>
        <w:br/>
        <w:t>This manuscript describes a microfluidic method to determine yeast replicative lifespan. Detailed steps are provided from wafer preparation to PDMS device fabrication, to microfluidic operation. This manuscript will provide necessary technical references for researchers who want to adopt the microfluidics-based method to measure yeast replicative lifespan.</w:t>
      </w:r>
      <w:r w:rsidRPr="009A5AA1">
        <w:rPr>
          <w:rFonts w:ascii="Arial" w:eastAsia="Times New Roman" w:hAnsi="Arial" w:cs="Arial"/>
          <w:color w:val="222222"/>
          <w:sz w:val="22"/>
          <w:szCs w:val="22"/>
          <w:shd w:val="clear" w:color="auto" w:fill="FFFFFF"/>
        </w:rPr>
        <w:br/>
      </w:r>
      <w:r w:rsidRPr="009A5AA1">
        <w:rPr>
          <w:rFonts w:ascii="Arial" w:eastAsia="Times New Roman" w:hAnsi="Arial" w:cs="Arial"/>
          <w:color w:val="222222"/>
          <w:sz w:val="22"/>
          <w:szCs w:val="22"/>
          <w:shd w:val="clear" w:color="auto" w:fill="FFFFFF"/>
        </w:rPr>
        <w:br/>
        <w:t>Major Concerns:</w:t>
      </w:r>
      <w:r w:rsidRPr="009A5AA1">
        <w:rPr>
          <w:rFonts w:ascii="Arial" w:eastAsia="Times New Roman" w:hAnsi="Arial" w:cs="Arial"/>
          <w:color w:val="222222"/>
          <w:sz w:val="22"/>
          <w:szCs w:val="22"/>
          <w:shd w:val="clear" w:color="auto" w:fill="FFFFFF"/>
        </w:rPr>
        <w:br/>
        <w:t>The manuscript should provide a flow chart to overview the experimental process and a microfluidic design schematics. Microfluidic design should be described in detail and the design file should be provided.</w:t>
      </w:r>
    </w:p>
    <w:p w14:paraId="270271B0" w14:textId="341A86D3" w:rsidR="00EA76A7" w:rsidRPr="009A5AA1" w:rsidRDefault="00EA76A7" w:rsidP="00EA76A7">
      <w:pPr>
        <w:rPr>
          <w:rFonts w:ascii="Arial" w:hAnsi="Arial" w:cs="Arial"/>
          <w:color w:val="FF0000"/>
          <w:sz w:val="22"/>
          <w:szCs w:val="22"/>
        </w:rPr>
      </w:pPr>
      <w:r w:rsidRPr="009A5AA1">
        <w:rPr>
          <w:rFonts w:ascii="Arial" w:eastAsia="Times New Roman" w:hAnsi="Arial" w:cs="Arial"/>
          <w:color w:val="222222"/>
          <w:sz w:val="22"/>
          <w:szCs w:val="22"/>
          <w:shd w:val="clear" w:color="auto" w:fill="FFFFFF"/>
        </w:rPr>
        <w:br/>
      </w:r>
      <w:r w:rsidR="009A7FE4">
        <w:rPr>
          <w:rFonts w:ascii="Arial" w:hAnsi="Arial" w:cs="Arial"/>
          <w:color w:val="FF0000"/>
          <w:sz w:val="22"/>
          <w:szCs w:val="22"/>
        </w:rPr>
        <w:t>W</w:t>
      </w:r>
      <w:r w:rsidRPr="009A5AA1">
        <w:rPr>
          <w:rFonts w:ascii="Arial" w:hAnsi="Arial" w:cs="Arial"/>
          <w:color w:val="FF0000"/>
          <w:sz w:val="22"/>
          <w:szCs w:val="22"/>
        </w:rPr>
        <w:t xml:space="preserve">e </w:t>
      </w:r>
      <w:r w:rsidR="009A7FE4">
        <w:rPr>
          <w:rFonts w:ascii="Arial" w:hAnsi="Arial" w:cs="Arial"/>
          <w:color w:val="FF0000"/>
          <w:sz w:val="22"/>
          <w:szCs w:val="22"/>
        </w:rPr>
        <w:t xml:space="preserve">have added a new figure 1 for the microfluidic device design schematic and </w:t>
      </w:r>
      <w:r w:rsidRPr="009A5AA1">
        <w:rPr>
          <w:rFonts w:ascii="Arial" w:hAnsi="Arial" w:cs="Arial"/>
          <w:color w:val="FF0000"/>
          <w:sz w:val="22"/>
          <w:szCs w:val="22"/>
        </w:rPr>
        <w:t>provide</w:t>
      </w:r>
      <w:r w:rsidR="009A7FE4">
        <w:rPr>
          <w:rFonts w:ascii="Arial" w:hAnsi="Arial" w:cs="Arial"/>
          <w:color w:val="FF0000"/>
          <w:sz w:val="22"/>
          <w:szCs w:val="22"/>
        </w:rPr>
        <w:t>d the</w:t>
      </w:r>
      <w:r w:rsidRPr="009A5AA1">
        <w:rPr>
          <w:rFonts w:ascii="Arial" w:hAnsi="Arial" w:cs="Arial"/>
          <w:color w:val="FF0000"/>
          <w:sz w:val="22"/>
          <w:szCs w:val="22"/>
        </w:rPr>
        <w:t xml:space="preserve"> CAD file for the mask used in this protocol.</w:t>
      </w:r>
      <w:r w:rsidR="009A7FE4">
        <w:rPr>
          <w:rFonts w:ascii="Arial" w:hAnsi="Arial" w:cs="Arial"/>
          <w:color w:val="FF0000"/>
          <w:sz w:val="22"/>
          <w:szCs w:val="22"/>
        </w:rPr>
        <w:t xml:space="preserve"> We feel that it is unnecessary to provide a flow chart since the experimental steps have been described in details in the protocol. </w:t>
      </w:r>
    </w:p>
    <w:p w14:paraId="77B2F2CB" w14:textId="678EAC74" w:rsidR="00EA76A7" w:rsidRPr="009A5AA1" w:rsidRDefault="00EA76A7">
      <w:pPr>
        <w:rPr>
          <w:rFonts w:ascii="Arial" w:eastAsia="Times New Roman" w:hAnsi="Arial" w:cs="Arial"/>
          <w:color w:val="222222"/>
          <w:sz w:val="22"/>
          <w:szCs w:val="22"/>
          <w:shd w:val="clear" w:color="auto" w:fill="FFFFFF"/>
        </w:rPr>
      </w:pPr>
      <w:r w:rsidRPr="009A5AA1">
        <w:rPr>
          <w:rFonts w:ascii="Arial" w:eastAsia="Times New Roman" w:hAnsi="Arial" w:cs="Arial"/>
          <w:color w:val="222222"/>
          <w:sz w:val="22"/>
          <w:szCs w:val="22"/>
          <w:shd w:val="clear" w:color="auto" w:fill="FFFFFF"/>
        </w:rPr>
        <w:br/>
        <w:t>Minor Concerns:</w:t>
      </w:r>
      <w:r w:rsidRPr="009A5AA1">
        <w:rPr>
          <w:rFonts w:ascii="Arial" w:eastAsia="Times New Roman" w:hAnsi="Arial" w:cs="Arial"/>
          <w:color w:val="222222"/>
          <w:sz w:val="22"/>
          <w:szCs w:val="22"/>
          <w:shd w:val="clear" w:color="auto" w:fill="FFFFFF"/>
        </w:rPr>
        <w:br/>
        <w:t>N/A</w:t>
      </w:r>
      <w:r w:rsidRPr="009A5AA1">
        <w:rPr>
          <w:rFonts w:ascii="Arial" w:eastAsia="Times New Roman" w:hAnsi="Arial" w:cs="Arial"/>
          <w:color w:val="222222"/>
          <w:sz w:val="22"/>
          <w:szCs w:val="22"/>
          <w:shd w:val="clear" w:color="auto" w:fill="FFFFFF"/>
        </w:rPr>
        <w:br/>
      </w:r>
      <w:r w:rsidRPr="009A5AA1">
        <w:rPr>
          <w:rFonts w:ascii="Arial" w:eastAsia="Times New Roman" w:hAnsi="Arial" w:cs="Arial"/>
          <w:color w:val="222222"/>
          <w:sz w:val="22"/>
          <w:szCs w:val="22"/>
          <w:shd w:val="clear" w:color="auto" w:fill="FFFFFF"/>
        </w:rPr>
        <w:br/>
        <w:t>Additional Comments to Authors:</w:t>
      </w:r>
      <w:r w:rsidRPr="009A5AA1">
        <w:rPr>
          <w:rFonts w:ascii="Arial" w:eastAsia="Times New Roman" w:hAnsi="Arial" w:cs="Arial"/>
          <w:color w:val="222222"/>
          <w:sz w:val="22"/>
          <w:szCs w:val="22"/>
          <w:shd w:val="clear" w:color="auto" w:fill="FFFFFF"/>
        </w:rPr>
        <w:br/>
        <w:t>N/A</w:t>
      </w:r>
    </w:p>
    <w:sectPr w:rsidR="00EA76A7" w:rsidRPr="009A5AA1" w:rsidSect="00F149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宋体">
    <w:charset w:val="86"/>
    <w:family w:val="auto"/>
    <w:pitch w:val="variable"/>
    <w:sig w:usb0="00000003" w:usb1="288F0000" w:usb2="00000016" w:usb3="00000000" w:csb0="00040001"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SimSun">
    <w:panose1 w:val="02010600030101010101"/>
    <w:charset w:val="86"/>
    <w:family w:val="auto"/>
    <w:pitch w:val="variable"/>
    <w:sig w:usb0="00000003" w:usb1="288F0000" w:usb2="00000016" w:usb3="00000000" w:csb0="00040001"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010591"/>
    <w:multiLevelType w:val="multilevel"/>
    <w:tmpl w:val="15010591"/>
    <w:lvl w:ilvl="0">
      <w:start w:val="1"/>
      <w:numFmt w:val="decimal"/>
      <w:lvlText w:val="2.%1"/>
      <w:lvlJc w:val="left"/>
      <w:pPr>
        <w:ind w:left="1440" w:hanging="108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2CD35D00"/>
    <w:multiLevelType w:val="multilevel"/>
    <w:tmpl w:val="2CD35D00"/>
    <w:lvl w:ilvl="0">
      <w:start w:val="2"/>
      <w:numFmt w:val="decimal"/>
      <w:lvlText w:val="3.%1"/>
      <w:lvlJc w:val="left"/>
      <w:pPr>
        <w:ind w:left="1080" w:hanging="720"/>
      </w:pPr>
      <w:rPr>
        <w:rFonts w:hint="default"/>
      </w:rPr>
    </w:lvl>
    <w:lvl w:ilvl="1">
      <w:start w:val="1"/>
      <w:numFmt w:val="decimal"/>
      <w:lvlText w:val="3.4.%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6BC24EEB"/>
    <w:multiLevelType w:val="multilevel"/>
    <w:tmpl w:val="6BC24EEB"/>
    <w:lvl w:ilvl="0">
      <w:start w:val="3"/>
      <w:numFmt w:val="decimal"/>
      <w:lvlText w:val="%1"/>
      <w:lvlJc w:val="left"/>
      <w:pPr>
        <w:ind w:left="480" w:hanging="480"/>
      </w:pPr>
      <w:rPr>
        <w:rFonts w:eastAsia="宋体" w:hint="default"/>
      </w:rPr>
    </w:lvl>
    <w:lvl w:ilvl="1">
      <w:start w:val="1"/>
      <w:numFmt w:val="decimal"/>
      <w:lvlText w:val="%1.%2"/>
      <w:lvlJc w:val="left"/>
      <w:pPr>
        <w:ind w:left="912" w:hanging="480"/>
      </w:pPr>
      <w:rPr>
        <w:rFonts w:eastAsia="宋体" w:hint="default"/>
      </w:rPr>
    </w:lvl>
    <w:lvl w:ilvl="2">
      <w:start w:val="1"/>
      <w:numFmt w:val="decimal"/>
      <w:lvlText w:val="%1.%2.%3"/>
      <w:lvlJc w:val="left"/>
      <w:pPr>
        <w:ind w:left="1584" w:hanging="720"/>
      </w:pPr>
      <w:rPr>
        <w:rFonts w:eastAsia="宋体" w:hint="default"/>
      </w:rPr>
    </w:lvl>
    <w:lvl w:ilvl="3">
      <w:start w:val="1"/>
      <w:numFmt w:val="decimal"/>
      <w:lvlText w:val="%1.%2.%3.%4"/>
      <w:lvlJc w:val="left"/>
      <w:pPr>
        <w:ind w:left="2016" w:hanging="720"/>
      </w:pPr>
      <w:rPr>
        <w:rFonts w:eastAsia="宋体" w:hint="default"/>
      </w:rPr>
    </w:lvl>
    <w:lvl w:ilvl="4">
      <w:start w:val="1"/>
      <w:numFmt w:val="decimal"/>
      <w:lvlText w:val="%1.%2.%3.%4.%5"/>
      <w:lvlJc w:val="left"/>
      <w:pPr>
        <w:ind w:left="2808" w:hanging="1080"/>
      </w:pPr>
      <w:rPr>
        <w:rFonts w:eastAsia="宋体" w:hint="default"/>
      </w:rPr>
    </w:lvl>
    <w:lvl w:ilvl="5">
      <w:start w:val="1"/>
      <w:numFmt w:val="decimal"/>
      <w:lvlText w:val="%1.%2.%3.%4.%5.%6"/>
      <w:lvlJc w:val="left"/>
      <w:pPr>
        <w:ind w:left="3240" w:hanging="1080"/>
      </w:pPr>
      <w:rPr>
        <w:rFonts w:eastAsia="宋体" w:hint="default"/>
      </w:rPr>
    </w:lvl>
    <w:lvl w:ilvl="6">
      <w:start w:val="1"/>
      <w:numFmt w:val="decimal"/>
      <w:lvlText w:val="%1.%2.%3.%4.%5.%6.%7"/>
      <w:lvlJc w:val="left"/>
      <w:pPr>
        <w:ind w:left="4032" w:hanging="1440"/>
      </w:pPr>
      <w:rPr>
        <w:rFonts w:eastAsia="宋体" w:hint="default"/>
      </w:rPr>
    </w:lvl>
    <w:lvl w:ilvl="7">
      <w:start w:val="1"/>
      <w:numFmt w:val="decimal"/>
      <w:lvlText w:val="%1.%2.%3.%4.%5.%6.%7.%8"/>
      <w:lvlJc w:val="left"/>
      <w:pPr>
        <w:ind w:left="4464" w:hanging="1440"/>
      </w:pPr>
      <w:rPr>
        <w:rFonts w:eastAsia="宋体" w:hint="default"/>
      </w:rPr>
    </w:lvl>
    <w:lvl w:ilvl="8">
      <w:start w:val="1"/>
      <w:numFmt w:val="decimal"/>
      <w:lvlText w:val="%1.%2.%3.%4.%5.%6.%7.%8.%9"/>
      <w:lvlJc w:val="left"/>
      <w:pPr>
        <w:ind w:left="5256" w:hanging="1800"/>
      </w:pPr>
      <w:rPr>
        <w:rFonts w:eastAsia="宋体"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bordersDoNotSurroundHeader/>
  <w:bordersDoNotSurroundFooter/>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MrI0Njc0tDAyNbM0MzJS0lEKTi0uzszPAykwrAUAP02zDiwAAAA="/>
  </w:docVars>
  <w:rsids>
    <w:rsidRoot w:val="005E6E08"/>
    <w:rsid w:val="0000358B"/>
    <w:rsid w:val="00043C26"/>
    <w:rsid w:val="00067130"/>
    <w:rsid w:val="00095487"/>
    <w:rsid w:val="000C7CA7"/>
    <w:rsid w:val="000E347B"/>
    <w:rsid w:val="001323A6"/>
    <w:rsid w:val="0013405D"/>
    <w:rsid w:val="00134693"/>
    <w:rsid w:val="00136C4A"/>
    <w:rsid w:val="00143877"/>
    <w:rsid w:val="0015282E"/>
    <w:rsid w:val="00166557"/>
    <w:rsid w:val="001772EC"/>
    <w:rsid w:val="001A182B"/>
    <w:rsid w:val="001B148E"/>
    <w:rsid w:val="001B2AD7"/>
    <w:rsid w:val="001D7B85"/>
    <w:rsid w:val="001E09E5"/>
    <w:rsid w:val="001E4101"/>
    <w:rsid w:val="001F1192"/>
    <w:rsid w:val="0020023C"/>
    <w:rsid w:val="00223E18"/>
    <w:rsid w:val="00365B82"/>
    <w:rsid w:val="003919E7"/>
    <w:rsid w:val="00393326"/>
    <w:rsid w:val="003E159E"/>
    <w:rsid w:val="003F30A8"/>
    <w:rsid w:val="00405201"/>
    <w:rsid w:val="004054F1"/>
    <w:rsid w:val="00411B2B"/>
    <w:rsid w:val="004342EE"/>
    <w:rsid w:val="00483960"/>
    <w:rsid w:val="004F60B9"/>
    <w:rsid w:val="005103FF"/>
    <w:rsid w:val="005A2AE6"/>
    <w:rsid w:val="005A71EA"/>
    <w:rsid w:val="005C2F2C"/>
    <w:rsid w:val="005E6E08"/>
    <w:rsid w:val="006306A8"/>
    <w:rsid w:val="00675EBA"/>
    <w:rsid w:val="006B20D8"/>
    <w:rsid w:val="006F6B5A"/>
    <w:rsid w:val="00716CA4"/>
    <w:rsid w:val="00733892"/>
    <w:rsid w:val="00744751"/>
    <w:rsid w:val="0079187C"/>
    <w:rsid w:val="007A453A"/>
    <w:rsid w:val="007B3BE7"/>
    <w:rsid w:val="007B73C8"/>
    <w:rsid w:val="00857E4E"/>
    <w:rsid w:val="00871694"/>
    <w:rsid w:val="008D15D2"/>
    <w:rsid w:val="00933E26"/>
    <w:rsid w:val="009856F4"/>
    <w:rsid w:val="009951AE"/>
    <w:rsid w:val="009A5AA1"/>
    <w:rsid w:val="009A7FE4"/>
    <w:rsid w:val="009E0C8C"/>
    <w:rsid w:val="009E2592"/>
    <w:rsid w:val="009F0991"/>
    <w:rsid w:val="00A12CEB"/>
    <w:rsid w:val="00A77EBD"/>
    <w:rsid w:val="00A81C96"/>
    <w:rsid w:val="00A81D2B"/>
    <w:rsid w:val="00AC730E"/>
    <w:rsid w:val="00B02010"/>
    <w:rsid w:val="00B775AD"/>
    <w:rsid w:val="00BA58D2"/>
    <w:rsid w:val="00BB7FC1"/>
    <w:rsid w:val="00BE679C"/>
    <w:rsid w:val="00C4343C"/>
    <w:rsid w:val="00C50949"/>
    <w:rsid w:val="00C61434"/>
    <w:rsid w:val="00CE219F"/>
    <w:rsid w:val="00D135B1"/>
    <w:rsid w:val="00D230F9"/>
    <w:rsid w:val="00D4530B"/>
    <w:rsid w:val="00D45A18"/>
    <w:rsid w:val="00D83DBC"/>
    <w:rsid w:val="00D90BF6"/>
    <w:rsid w:val="00DE0334"/>
    <w:rsid w:val="00DE4E26"/>
    <w:rsid w:val="00E15209"/>
    <w:rsid w:val="00E62751"/>
    <w:rsid w:val="00E643CF"/>
    <w:rsid w:val="00EA528E"/>
    <w:rsid w:val="00EA76A7"/>
    <w:rsid w:val="00EE75BF"/>
    <w:rsid w:val="00EE7B84"/>
    <w:rsid w:val="00F1493E"/>
    <w:rsid w:val="00F322E1"/>
    <w:rsid w:val="00F430D8"/>
    <w:rsid w:val="00F72A8E"/>
    <w:rsid w:val="00F86D2E"/>
    <w:rsid w:val="00FC457E"/>
    <w:rsid w:val="00FD0C46"/>
    <w:rsid w:val="00FE0D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735DD0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E6E08"/>
    <w:pPr>
      <w:spacing w:before="100" w:beforeAutospacing="1" w:after="100" w:afterAutospacing="1"/>
    </w:pPr>
    <w:rPr>
      <w:rFonts w:ascii="Times New Roman" w:hAnsi="Times New Roman" w:cs="Times New Roman"/>
    </w:rPr>
  </w:style>
  <w:style w:type="paragraph" w:customStyle="1" w:styleId="ListParagraph2">
    <w:name w:val="List Paragraph2"/>
    <w:basedOn w:val="Normal"/>
    <w:uiPriority w:val="34"/>
    <w:qFormat/>
    <w:rsid w:val="004342EE"/>
    <w:pPr>
      <w:spacing w:after="160" w:line="259" w:lineRule="auto"/>
      <w:ind w:left="720"/>
      <w:contextualSpacing/>
    </w:pPr>
    <w:rPr>
      <w:rFonts w:eastAsiaTheme="minorHAnsi"/>
      <w:sz w:val="22"/>
      <w:szCs w:val="22"/>
      <w:lang w:eastAsia="en-US"/>
    </w:rPr>
  </w:style>
  <w:style w:type="paragraph" w:customStyle="1" w:styleId="ListParagraph1">
    <w:name w:val="List Paragraph1"/>
    <w:basedOn w:val="Normal"/>
    <w:uiPriority w:val="34"/>
    <w:qFormat/>
    <w:rsid w:val="007B3BE7"/>
    <w:pPr>
      <w:spacing w:after="160" w:line="259" w:lineRule="auto"/>
      <w:ind w:left="720"/>
      <w:contextualSpacing/>
    </w:pPr>
    <w:rPr>
      <w:rFonts w:eastAsiaTheme="minorHAnsi"/>
      <w:sz w:val="22"/>
      <w:szCs w:val="22"/>
      <w:lang w:eastAsia="en-US"/>
    </w:rPr>
  </w:style>
  <w:style w:type="character" w:styleId="Strong">
    <w:name w:val="Strong"/>
    <w:basedOn w:val="DefaultParagraphFont"/>
    <w:uiPriority w:val="22"/>
    <w:qFormat/>
    <w:rsid w:val="00EA76A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216036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81</TotalTime>
  <Pages>5</Pages>
  <Words>1660</Words>
  <Characters>9466</Characters>
  <Application>Microsoft Macintosh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Jiashun Zheng</dc:creator>
  <cp:keywords/>
  <dc:description/>
  <cp:lastModifiedBy>Jiashun Zheng</cp:lastModifiedBy>
  <cp:revision>15</cp:revision>
  <dcterms:created xsi:type="dcterms:W3CDTF">2016-11-02T23:30:00Z</dcterms:created>
  <dcterms:modified xsi:type="dcterms:W3CDTF">2016-11-11T08:25:00Z</dcterms:modified>
</cp:coreProperties>
</file>