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42DD1" w14:textId="77777777" w:rsidR="00ED4479" w:rsidRPr="006E4850" w:rsidRDefault="00182012" w:rsidP="007C72F5">
      <w:pPr>
        <w:rPr>
          <w:rFonts w:cs="Arial"/>
          <w:b/>
          <w:bCs/>
          <w:szCs w:val="24"/>
        </w:rPr>
      </w:pPr>
      <w:r w:rsidRPr="006E4850">
        <w:rPr>
          <w:rFonts w:cs="Arial"/>
          <w:b/>
          <w:bCs/>
          <w:szCs w:val="24"/>
        </w:rPr>
        <w:t xml:space="preserve">TITLE: </w:t>
      </w:r>
    </w:p>
    <w:p w14:paraId="5BBFC2C4" w14:textId="0FA24B01" w:rsidR="003B4793" w:rsidRPr="006E4850" w:rsidRDefault="00136182" w:rsidP="007C72F5">
      <w:pPr>
        <w:rPr>
          <w:szCs w:val="24"/>
        </w:rPr>
      </w:pPr>
      <w:r w:rsidRPr="006E4850">
        <w:rPr>
          <w:szCs w:val="24"/>
        </w:rPr>
        <w:t>Vegetated treatment systems for removing contaminants associated with surface water toxicity in agriculture and urban runoff</w:t>
      </w:r>
    </w:p>
    <w:p w14:paraId="669FC9F8" w14:textId="77777777" w:rsidR="00136182" w:rsidRPr="006E4850" w:rsidRDefault="00136182" w:rsidP="007C72F5">
      <w:pPr>
        <w:rPr>
          <w:szCs w:val="24"/>
        </w:rPr>
      </w:pPr>
    </w:p>
    <w:p w14:paraId="034F7119" w14:textId="26D0F8F4" w:rsidR="00ED4479" w:rsidRPr="006E4850" w:rsidRDefault="00182012" w:rsidP="007C72F5">
      <w:pPr>
        <w:rPr>
          <w:szCs w:val="24"/>
        </w:rPr>
      </w:pPr>
      <w:r w:rsidRPr="006E4850">
        <w:rPr>
          <w:b/>
          <w:szCs w:val="24"/>
        </w:rPr>
        <w:t>AUTHORS:</w:t>
      </w:r>
      <w:r w:rsidR="00ED4479" w:rsidRPr="006E4850">
        <w:rPr>
          <w:szCs w:val="24"/>
        </w:rPr>
        <w:t xml:space="preserve"> </w:t>
      </w:r>
    </w:p>
    <w:p w14:paraId="1B141719" w14:textId="244ADD33" w:rsidR="00136182" w:rsidRPr="006E4850" w:rsidRDefault="00136182" w:rsidP="007C72F5">
      <w:pPr>
        <w:rPr>
          <w:szCs w:val="24"/>
        </w:rPr>
      </w:pPr>
      <w:r w:rsidRPr="006E4850">
        <w:rPr>
          <w:szCs w:val="24"/>
        </w:rPr>
        <w:t>Anderson, Brian S.</w:t>
      </w:r>
    </w:p>
    <w:p w14:paraId="6CC6D20D" w14:textId="77777777" w:rsidR="00136182" w:rsidRPr="006E4850" w:rsidRDefault="00136182" w:rsidP="007C72F5">
      <w:pPr>
        <w:rPr>
          <w:szCs w:val="24"/>
        </w:rPr>
      </w:pPr>
      <w:r w:rsidRPr="006E4850">
        <w:rPr>
          <w:szCs w:val="24"/>
        </w:rPr>
        <w:t>Department of Environmental Toxicology</w:t>
      </w:r>
    </w:p>
    <w:p w14:paraId="227530DD" w14:textId="77777777" w:rsidR="00136182" w:rsidRPr="006E4850" w:rsidRDefault="00136182" w:rsidP="007C72F5">
      <w:pPr>
        <w:rPr>
          <w:szCs w:val="24"/>
        </w:rPr>
      </w:pPr>
      <w:r w:rsidRPr="006E4850">
        <w:rPr>
          <w:szCs w:val="24"/>
        </w:rPr>
        <w:t>University of California, Davis</w:t>
      </w:r>
    </w:p>
    <w:p w14:paraId="04E056BF" w14:textId="77777777" w:rsidR="00136182" w:rsidRPr="006E4850" w:rsidRDefault="00136182" w:rsidP="007C72F5">
      <w:pPr>
        <w:rPr>
          <w:szCs w:val="24"/>
        </w:rPr>
      </w:pPr>
      <w:r w:rsidRPr="006E4850">
        <w:rPr>
          <w:szCs w:val="24"/>
        </w:rPr>
        <w:t>c/o Marine Pollution Studies Laboratory – Granite Canyon</w:t>
      </w:r>
    </w:p>
    <w:p w14:paraId="2D6C834D" w14:textId="23323ED6" w:rsidR="00136182" w:rsidRPr="006E4850" w:rsidRDefault="00136182" w:rsidP="007C72F5">
      <w:pPr>
        <w:rPr>
          <w:szCs w:val="24"/>
        </w:rPr>
      </w:pPr>
      <w:r w:rsidRPr="006E4850">
        <w:rPr>
          <w:szCs w:val="24"/>
        </w:rPr>
        <w:t>Monterey, CA, USA</w:t>
      </w:r>
    </w:p>
    <w:p w14:paraId="59A14F6A" w14:textId="271AB6CC" w:rsidR="00461748" w:rsidRPr="006E4850" w:rsidRDefault="00D72EA1" w:rsidP="007C72F5">
      <w:pPr>
        <w:rPr>
          <w:szCs w:val="24"/>
        </w:rPr>
      </w:pPr>
      <w:hyperlink r:id="rId6" w:history="1">
        <w:r w:rsidR="00461748" w:rsidRPr="006E4850">
          <w:rPr>
            <w:rStyle w:val="Hyperlink"/>
            <w:color w:val="auto"/>
            <w:szCs w:val="24"/>
          </w:rPr>
          <w:t>anderson@ucdavis.edu</w:t>
        </w:r>
      </w:hyperlink>
    </w:p>
    <w:p w14:paraId="537A7700" w14:textId="77777777" w:rsidR="00461748" w:rsidRPr="006E4850" w:rsidRDefault="00461748" w:rsidP="007C72F5">
      <w:pPr>
        <w:rPr>
          <w:szCs w:val="24"/>
        </w:rPr>
      </w:pPr>
    </w:p>
    <w:p w14:paraId="3B55B36C" w14:textId="190B1391" w:rsidR="00461748" w:rsidRPr="006E4850" w:rsidRDefault="00461748" w:rsidP="007C72F5">
      <w:pPr>
        <w:rPr>
          <w:szCs w:val="24"/>
        </w:rPr>
      </w:pPr>
      <w:r w:rsidRPr="006E4850">
        <w:rPr>
          <w:szCs w:val="24"/>
        </w:rPr>
        <w:t>Phillips, Bryn M.</w:t>
      </w:r>
    </w:p>
    <w:p w14:paraId="61D0FDA4" w14:textId="77777777" w:rsidR="00461748" w:rsidRPr="006E4850" w:rsidRDefault="00461748" w:rsidP="007C72F5">
      <w:pPr>
        <w:rPr>
          <w:szCs w:val="24"/>
        </w:rPr>
      </w:pPr>
      <w:r w:rsidRPr="006E4850">
        <w:rPr>
          <w:szCs w:val="24"/>
        </w:rPr>
        <w:t>Department of Environmental Toxicology</w:t>
      </w:r>
    </w:p>
    <w:p w14:paraId="299F7165" w14:textId="77777777" w:rsidR="00461748" w:rsidRPr="006E4850" w:rsidRDefault="00461748" w:rsidP="007C72F5">
      <w:pPr>
        <w:rPr>
          <w:szCs w:val="24"/>
        </w:rPr>
      </w:pPr>
      <w:r w:rsidRPr="006E4850">
        <w:rPr>
          <w:szCs w:val="24"/>
        </w:rPr>
        <w:t>University of California, Davis</w:t>
      </w:r>
    </w:p>
    <w:p w14:paraId="64CDE9FC" w14:textId="77777777" w:rsidR="00461748" w:rsidRPr="006E4850" w:rsidRDefault="00461748" w:rsidP="007C72F5">
      <w:pPr>
        <w:rPr>
          <w:szCs w:val="24"/>
        </w:rPr>
      </w:pPr>
      <w:r w:rsidRPr="006E4850">
        <w:rPr>
          <w:szCs w:val="24"/>
        </w:rPr>
        <w:t>c/o Marine Pollution Studies Laboratory – Granite Canyon</w:t>
      </w:r>
    </w:p>
    <w:p w14:paraId="4A964E86" w14:textId="143E1E58" w:rsidR="00461748" w:rsidRPr="006E4850" w:rsidRDefault="00461748" w:rsidP="007C72F5">
      <w:pPr>
        <w:rPr>
          <w:szCs w:val="24"/>
        </w:rPr>
      </w:pPr>
      <w:r w:rsidRPr="006E4850">
        <w:rPr>
          <w:szCs w:val="24"/>
        </w:rPr>
        <w:t>Monterey, CA, USA</w:t>
      </w:r>
    </w:p>
    <w:p w14:paraId="372133AD" w14:textId="77777777" w:rsidR="00461748" w:rsidRPr="006E4850" w:rsidRDefault="00D72EA1" w:rsidP="007C72F5">
      <w:pPr>
        <w:rPr>
          <w:szCs w:val="24"/>
        </w:rPr>
      </w:pPr>
      <w:hyperlink r:id="rId7" w:history="1">
        <w:r w:rsidR="00461748" w:rsidRPr="006E4850">
          <w:rPr>
            <w:rStyle w:val="Hyperlink"/>
            <w:color w:val="auto"/>
            <w:szCs w:val="24"/>
          </w:rPr>
          <w:t>Bmphillips@ucdavis.edu</w:t>
        </w:r>
      </w:hyperlink>
    </w:p>
    <w:p w14:paraId="2E1EC76C" w14:textId="77777777" w:rsidR="00461748" w:rsidRPr="006E4850" w:rsidRDefault="00461748" w:rsidP="007C72F5">
      <w:pPr>
        <w:rPr>
          <w:szCs w:val="24"/>
        </w:rPr>
      </w:pPr>
    </w:p>
    <w:p w14:paraId="7C3C5F3A" w14:textId="06A8F979" w:rsidR="00461748" w:rsidRPr="006E4850" w:rsidRDefault="00461748" w:rsidP="007C72F5">
      <w:pPr>
        <w:rPr>
          <w:szCs w:val="24"/>
        </w:rPr>
      </w:pPr>
      <w:r w:rsidRPr="006E4850">
        <w:rPr>
          <w:szCs w:val="24"/>
        </w:rPr>
        <w:t>Voorhees, Jennifer P.</w:t>
      </w:r>
    </w:p>
    <w:p w14:paraId="331E352C" w14:textId="77777777" w:rsidR="00461748" w:rsidRPr="006E4850" w:rsidRDefault="00461748" w:rsidP="007C72F5">
      <w:pPr>
        <w:rPr>
          <w:szCs w:val="24"/>
        </w:rPr>
      </w:pPr>
      <w:r w:rsidRPr="006E4850">
        <w:rPr>
          <w:szCs w:val="24"/>
        </w:rPr>
        <w:t>Department of Environmental Toxicology</w:t>
      </w:r>
    </w:p>
    <w:p w14:paraId="28EAB1A0" w14:textId="77777777" w:rsidR="00461748" w:rsidRPr="006E4850" w:rsidRDefault="00461748" w:rsidP="007C72F5">
      <w:pPr>
        <w:rPr>
          <w:szCs w:val="24"/>
        </w:rPr>
      </w:pPr>
      <w:r w:rsidRPr="006E4850">
        <w:rPr>
          <w:szCs w:val="24"/>
        </w:rPr>
        <w:t>University of California, Davis</w:t>
      </w:r>
    </w:p>
    <w:p w14:paraId="4EAD1C65" w14:textId="77777777" w:rsidR="00461748" w:rsidRPr="006E4850" w:rsidRDefault="00461748" w:rsidP="007C72F5">
      <w:pPr>
        <w:rPr>
          <w:szCs w:val="24"/>
        </w:rPr>
      </w:pPr>
      <w:r w:rsidRPr="006E4850">
        <w:rPr>
          <w:szCs w:val="24"/>
        </w:rPr>
        <w:t>c/o Marine Pollution Studies Laboratory – Granite Canyon</w:t>
      </w:r>
    </w:p>
    <w:p w14:paraId="62271D4A" w14:textId="77777777" w:rsidR="00461748" w:rsidRPr="006E4850" w:rsidRDefault="00461748" w:rsidP="007C72F5">
      <w:pPr>
        <w:rPr>
          <w:szCs w:val="24"/>
        </w:rPr>
      </w:pPr>
      <w:r w:rsidRPr="006E4850">
        <w:rPr>
          <w:szCs w:val="24"/>
        </w:rPr>
        <w:t>Monterey, CA, USA</w:t>
      </w:r>
    </w:p>
    <w:p w14:paraId="6D0730C7" w14:textId="77777777" w:rsidR="00461748" w:rsidRPr="006E4850" w:rsidRDefault="00461748" w:rsidP="007C72F5">
      <w:pPr>
        <w:rPr>
          <w:szCs w:val="24"/>
        </w:rPr>
      </w:pPr>
      <w:r w:rsidRPr="006E4850">
        <w:rPr>
          <w:szCs w:val="24"/>
        </w:rPr>
        <w:t>jpvoorhees@ucdavis.edu</w:t>
      </w:r>
    </w:p>
    <w:p w14:paraId="151F9530" w14:textId="77777777" w:rsidR="00136182" w:rsidRPr="006E4850" w:rsidRDefault="00136182" w:rsidP="007C72F5">
      <w:pPr>
        <w:rPr>
          <w:szCs w:val="24"/>
        </w:rPr>
      </w:pPr>
    </w:p>
    <w:p w14:paraId="32CA1223" w14:textId="51AB08D1" w:rsidR="00ED4479" w:rsidRPr="006E4850" w:rsidRDefault="00182012" w:rsidP="007C72F5">
      <w:pPr>
        <w:rPr>
          <w:szCs w:val="24"/>
        </w:rPr>
      </w:pPr>
      <w:r w:rsidRPr="006E4850">
        <w:rPr>
          <w:b/>
          <w:szCs w:val="24"/>
        </w:rPr>
        <w:t>CORRESPONDING AUTHOR:</w:t>
      </w:r>
      <w:r w:rsidR="00ED4479" w:rsidRPr="006E4850">
        <w:rPr>
          <w:szCs w:val="24"/>
        </w:rPr>
        <w:t xml:space="preserve"> </w:t>
      </w:r>
    </w:p>
    <w:p w14:paraId="77AB0336" w14:textId="7E237EF2" w:rsidR="00182012" w:rsidRPr="006E4850" w:rsidRDefault="00182012" w:rsidP="007C72F5">
      <w:pPr>
        <w:rPr>
          <w:szCs w:val="24"/>
        </w:rPr>
      </w:pPr>
      <w:r w:rsidRPr="006E4850">
        <w:rPr>
          <w:szCs w:val="24"/>
        </w:rPr>
        <w:t>Anderson, Brian S.</w:t>
      </w:r>
    </w:p>
    <w:p w14:paraId="114F84C2" w14:textId="15DE9545" w:rsidR="00461748" w:rsidRPr="006E4850" w:rsidRDefault="00D72EA1" w:rsidP="007C72F5">
      <w:pPr>
        <w:rPr>
          <w:szCs w:val="24"/>
        </w:rPr>
      </w:pPr>
      <w:hyperlink r:id="rId8" w:history="1">
        <w:r w:rsidR="00ED4479" w:rsidRPr="006E4850">
          <w:rPr>
            <w:rStyle w:val="Hyperlink"/>
            <w:color w:val="auto"/>
            <w:szCs w:val="24"/>
          </w:rPr>
          <w:t>anderson@ucdavis.edu</w:t>
        </w:r>
      </w:hyperlink>
    </w:p>
    <w:p w14:paraId="291EE7D5" w14:textId="0864494F" w:rsidR="00ED4479" w:rsidRPr="006E4850" w:rsidRDefault="00ED4479" w:rsidP="007C72F5">
      <w:pPr>
        <w:rPr>
          <w:szCs w:val="24"/>
        </w:rPr>
      </w:pPr>
      <w:r w:rsidRPr="006E4850">
        <w:rPr>
          <w:szCs w:val="24"/>
        </w:rPr>
        <w:t>p# 01-831-624-0947</w:t>
      </w:r>
    </w:p>
    <w:p w14:paraId="76A73855" w14:textId="77777777" w:rsidR="00182012" w:rsidRPr="006E4850" w:rsidRDefault="00182012" w:rsidP="007C72F5">
      <w:pPr>
        <w:rPr>
          <w:szCs w:val="24"/>
        </w:rPr>
      </w:pPr>
    </w:p>
    <w:p w14:paraId="64FA20E3" w14:textId="2A5CAA75" w:rsidR="00ED4479" w:rsidRPr="006E4850" w:rsidRDefault="00182012" w:rsidP="007C72F5">
      <w:pPr>
        <w:rPr>
          <w:szCs w:val="24"/>
        </w:rPr>
      </w:pPr>
      <w:r w:rsidRPr="006E4850">
        <w:rPr>
          <w:b/>
          <w:szCs w:val="24"/>
        </w:rPr>
        <w:t>KEYWORDS:</w:t>
      </w:r>
      <w:r w:rsidR="00ED4479" w:rsidRPr="006E4850">
        <w:rPr>
          <w:szCs w:val="24"/>
        </w:rPr>
        <w:t xml:space="preserve"> </w:t>
      </w:r>
    </w:p>
    <w:p w14:paraId="08290FB1" w14:textId="1759A420" w:rsidR="00136182" w:rsidRPr="006E4850" w:rsidRDefault="00136182" w:rsidP="007C72F5">
      <w:pPr>
        <w:rPr>
          <w:szCs w:val="24"/>
        </w:rPr>
      </w:pPr>
      <w:r w:rsidRPr="006E4850">
        <w:rPr>
          <w:szCs w:val="24"/>
        </w:rPr>
        <w:t>Environmental science, contaminants, stormwater, remediation, pesticides, invertebrate aquatic toxicology</w:t>
      </w:r>
    </w:p>
    <w:p w14:paraId="2A4BA1B0" w14:textId="77777777" w:rsidR="00136182" w:rsidRPr="006E4850" w:rsidRDefault="00136182" w:rsidP="007C72F5">
      <w:pPr>
        <w:rPr>
          <w:szCs w:val="24"/>
        </w:rPr>
      </w:pPr>
    </w:p>
    <w:p w14:paraId="3286B31B" w14:textId="77777777" w:rsidR="00136182" w:rsidRPr="006E4850" w:rsidRDefault="00182012" w:rsidP="007C72F5">
      <w:pPr>
        <w:rPr>
          <w:b/>
          <w:szCs w:val="24"/>
        </w:rPr>
      </w:pPr>
      <w:r w:rsidRPr="006E4850">
        <w:rPr>
          <w:b/>
          <w:szCs w:val="24"/>
        </w:rPr>
        <w:t>SHORT ABSTRACT:</w:t>
      </w:r>
    </w:p>
    <w:p w14:paraId="7491E84D" w14:textId="65BA1F80" w:rsidR="00136182" w:rsidRPr="006E4850" w:rsidRDefault="00136182" w:rsidP="007C72F5">
      <w:pPr>
        <w:rPr>
          <w:szCs w:val="24"/>
        </w:rPr>
      </w:pPr>
      <w:r w:rsidRPr="006E4850">
        <w:rPr>
          <w:szCs w:val="24"/>
        </w:rPr>
        <w:t xml:space="preserve">This article summarizes </w:t>
      </w:r>
      <w:r w:rsidR="005D1789" w:rsidRPr="006E4850">
        <w:rPr>
          <w:szCs w:val="24"/>
        </w:rPr>
        <w:t xml:space="preserve">the </w:t>
      </w:r>
      <w:r w:rsidR="000159D7" w:rsidRPr="006E4850">
        <w:rPr>
          <w:szCs w:val="24"/>
        </w:rPr>
        <w:t xml:space="preserve">design attributes and </w:t>
      </w:r>
      <w:r w:rsidR="005F465D" w:rsidRPr="006E4850">
        <w:rPr>
          <w:szCs w:val="24"/>
        </w:rPr>
        <w:t xml:space="preserve">the </w:t>
      </w:r>
      <w:r w:rsidR="000159D7" w:rsidRPr="006E4850">
        <w:rPr>
          <w:szCs w:val="24"/>
        </w:rPr>
        <w:t xml:space="preserve">effectiveness of </w:t>
      </w:r>
      <w:r w:rsidRPr="006E4850">
        <w:rPr>
          <w:szCs w:val="24"/>
        </w:rPr>
        <w:t>tr</w:t>
      </w:r>
      <w:r w:rsidR="00F00830" w:rsidRPr="006E4850">
        <w:rPr>
          <w:szCs w:val="24"/>
        </w:rPr>
        <w:t xml:space="preserve">eatment systems that </w:t>
      </w:r>
      <w:r w:rsidRPr="006E4850">
        <w:rPr>
          <w:szCs w:val="24"/>
        </w:rPr>
        <w:t xml:space="preserve">treat urban stormwater and agriculture </w:t>
      </w:r>
      <w:r w:rsidR="00F00830" w:rsidRPr="006E4850">
        <w:rPr>
          <w:szCs w:val="24"/>
        </w:rPr>
        <w:t xml:space="preserve">irrigation </w:t>
      </w:r>
      <w:r w:rsidRPr="006E4850">
        <w:rPr>
          <w:szCs w:val="24"/>
        </w:rPr>
        <w:t xml:space="preserve">runoff to remove </w:t>
      </w:r>
      <w:r w:rsidR="00F00830" w:rsidRPr="006E4850">
        <w:rPr>
          <w:szCs w:val="24"/>
        </w:rPr>
        <w:t xml:space="preserve">pesticides and other </w:t>
      </w:r>
      <w:r w:rsidR="000159D7" w:rsidRPr="006E4850">
        <w:rPr>
          <w:szCs w:val="24"/>
        </w:rPr>
        <w:t>contaminants</w:t>
      </w:r>
      <w:r w:rsidRPr="006E4850">
        <w:rPr>
          <w:szCs w:val="24"/>
        </w:rPr>
        <w:t xml:space="preserve"> associated with aquatic toxicity.</w:t>
      </w:r>
    </w:p>
    <w:p w14:paraId="1C89B57B" w14:textId="77777777" w:rsidR="000159D7" w:rsidRPr="006E4850" w:rsidRDefault="000159D7" w:rsidP="007C72F5">
      <w:pPr>
        <w:rPr>
          <w:szCs w:val="24"/>
        </w:rPr>
      </w:pPr>
    </w:p>
    <w:p w14:paraId="6A03EB8D" w14:textId="77777777" w:rsidR="00182012" w:rsidRPr="006E4850" w:rsidRDefault="00182012" w:rsidP="007C72F5">
      <w:pPr>
        <w:rPr>
          <w:b/>
          <w:szCs w:val="24"/>
        </w:rPr>
      </w:pPr>
      <w:r w:rsidRPr="006E4850">
        <w:rPr>
          <w:b/>
          <w:szCs w:val="24"/>
        </w:rPr>
        <w:t>LONG ABSTRACT:</w:t>
      </w:r>
    </w:p>
    <w:p w14:paraId="33705F15" w14:textId="1F5F80D0" w:rsidR="004035A5" w:rsidRPr="006E4850" w:rsidRDefault="00481CCB" w:rsidP="007C72F5">
      <w:pPr>
        <w:rPr>
          <w:szCs w:val="24"/>
        </w:rPr>
      </w:pPr>
      <w:r w:rsidRPr="006E4850">
        <w:rPr>
          <w:szCs w:val="24"/>
        </w:rPr>
        <w:t xml:space="preserve">Urban stormwater and agriculture irrigation runoff contain </w:t>
      </w:r>
      <w:r w:rsidR="005D1789" w:rsidRPr="006E4850">
        <w:rPr>
          <w:szCs w:val="24"/>
        </w:rPr>
        <w:t xml:space="preserve">a </w:t>
      </w:r>
      <w:r w:rsidRPr="006E4850">
        <w:rPr>
          <w:szCs w:val="24"/>
        </w:rPr>
        <w:t>complex mixture of contaminants that are often toxic to adjacent receiving waters.</w:t>
      </w:r>
      <w:r w:rsidR="00ED4479" w:rsidRPr="006E4850">
        <w:rPr>
          <w:szCs w:val="24"/>
        </w:rPr>
        <w:t xml:space="preserve"> </w:t>
      </w:r>
      <w:r w:rsidRPr="006E4850">
        <w:rPr>
          <w:szCs w:val="24"/>
        </w:rPr>
        <w:t>Runoff may be treated with simple systems designed to promote sorption of contaminants to vegetation and soils and promote infiltration.</w:t>
      </w:r>
      <w:r w:rsidR="00ED4479" w:rsidRPr="006E4850">
        <w:rPr>
          <w:szCs w:val="24"/>
        </w:rPr>
        <w:t xml:space="preserve"> </w:t>
      </w:r>
      <w:r w:rsidRPr="006E4850">
        <w:rPr>
          <w:szCs w:val="24"/>
        </w:rPr>
        <w:lastRenderedPageBreak/>
        <w:t>Two example systems are described</w:t>
      </w:r>
      <w:r w:rsidR="00ED4479" w:rsidRPr="006E4850">
        <w:rPr>
          <w:szCs w:val="24"/>
        </w:rPr>
        <w:t xml:space="preserve">: </w:t>
      </w:r>
      <w:r w:rsidRPr="006E4850">
        <w:rPr>
          <w:szCs w:val="24"/>
        </w:rPr>
        <w:t>a b</w:t>
      </w:r>
      <w:r w:rsidR="004035A5" w:rsidRPr="006E4850">
        <w:rPr>
          <w:szCs w:val="24"/>
        </w:rPr>
        <w:t>ioswale treatment system for urban stormwater treatment</w:t>
      </w:r>
      <w:r w:rsidRPr="006E4850">
        <w:rPr>
          <w:szCs w:val="24"/>
        </w:rPr>
        <w:t>, and a v</w:t>
      </w:r>
      <w:r w:rsidR="004035A5" w:rsidRPr="006E4850">
        <w:rPr>
          <w:szCs w:val="24"/>
        </w:rPr>
        <w:t>egetated drainage ditch for treat</w:t>
      </w:r>
      <w:r w:rsidRPr="006E4850">
        <w:rPr>
          <w:szCs w:val="24"/>
        </w:rPr>
        <w:t>ing</w:t>
      </w:r>
      <w:r w:rsidR="004035A5" w:rsidRPr="006E4850">
        <w:rPr>
          <w:szCs w:val="24"/>
        </w:rPr>
        <w:t xml:space="preserve"> agriculture irrigation runoff</w:t>
      </w:r>
      <w:r w:rsidRPr="006E4850">
        <w:rPr>
          <w:szCs w:val="24"/>
        </w:rPr>
        <w:t>.</w:t>
      </w:r>
      <w:r w:rsidR="00ED4479" w:rsidRPr="006E4850">
        <w:rPr>
          <w:szCs w:val="24"/>
        </w:rPr>
        <w:t xml:space="preserve"> </w:t>
      </w:r>
      <w:r w:rsidR="004035A5" w:rsidRPr="006E4850">
        <w:rPr>
          <w:szCs w:val="24"/>
        </w:rPr>
        <w:t xml:space="preserve">Both have similar attributes </w:t>
      </w:r>
      <w:r w:rsidR="005D1789" w:rsidRPr="006E4850">
        <w:rPr>
          <w:szCs w:val="24"/>
        </w:rPr>
        <w:t>that</w:t>
      </w:r>
      <w:r w:rsidR="00A84438" w:rsidRPr="006E4850">
        <w:rPr>
          <w:szCs w:val="24"/>
        </w:rPr>
        <w:t xml:space="preserve"> reduce contamina</w:t>
      </w:r>
      <w:r w:rsidR="00AC7F5A" w:rsidRPr="006E4850">
        <w:rPr>
          <w:szCs w:val="24"/>
        </w:rPr>
        <w:t>nt loading in runoff:</w:t>
      </w:r>
      <w:r w:rsidR="00ED4479" w:rsidRPr="006E4850">
        <w:rPr>
          <w:szCs w:val="24"/>
        </w:rPr>
        <w:t xml:space="preserve"> </w:t>
      </w:r>
      <w:r w:rsidR="00AC7F5A" w:rsidRPr="006E4850">
        <w:rPr>
          <w:szCs w:val="24"/>
        </w:rPr>
        <w:t xml:space="preserve">vegetation </w:t>
      </w:r>
      <w:r w:rsidR="005D1789" w:rsidRPr="006E4850">
        <w:rPr>
          <w:szCs w:val="24"/>
        </w:rPr>
        <w:t>that</w:t>
      </w:r>
      <w:r w:rsidR="00AC7F5A" w:rsidRPr="006E4850">
        <w:rPr>
          <w:szCs w:val="24"/>
        </w:rPr>
        <w:t xml:space="preserve"> results in sorption of </w:t>
      </w:r>
      <w:r w:rsidR="005D1789" w:rsidRPr="006E4850">
        <w:rPr>
          <w:szCs w:val="24"/>
        </w:rPr>
        <w:t xml:space="preserve">the </w:t>
      </w:r>
      <w:r w:rsidR="00AC7F5A" w:rsidRPr="006E4850">
        <w:rPr>
          <w:szCs w:val="24"/>
        </w:rPr>
        <w:t>contaminants to</w:t>
      </w:r>
      <w:r w:rsidR="005D1789" w:rsidRPr="006E4850">
        <w:rPr>
          <w:szCs w:val="24"/>
        </w:rPr>
        <w:t xml:space="preserve"> the soil and plant</w:t>
      </w:r>
      <w:r w:rsidR="00AC7F5A" w:rsidRPr="006E4850">
        <w:rPr>
          <w:szCs w:val="24"/>
        </w:rPr>
        <w:t xml:space="preserve"> surfaces</w:t>
      </w:r>
      <w:r w:rsidR="005D1789" w:rsidRPr="006E4850">
        <w:rPr>
          <w:szCs w:val="24"/>
        </w:rPr>
        <w:t>,</w:t>
      </w:r>
      <w:r w:rsidR="00AC7F5A" w:rsidRPr="006E4850">
        <w:rPr>
          <w:szCs w:val="24"/>
        </w:rPr>
        <w:t xml:space="preserve"> and</w:t>
      </w:r>
      <w:r w:rsidR="004035A5" w:rsidRPr="006E4850">
        <w:rPr>
          <w:szCs w:val="24"/>
        </w:rPr>
        <w:t xml:space="preserve"> </w:t>
      </w:r>
      <w:r w:rsidR="00A84438" w:rsidRPr="006E4850">
        <w:rPr>
          <w:szCs w:val="24"/>
        </w:rPr>
        <w:t xml:space="preserve">water </w:t>
      </w:r>
      <w:r w:rsidR="004035A5" w:rsidRPr="006E4850">
        <w:rPr>
          <w:szCs w:val="24"/>
        </w:rPr>
        <w:t>infiltration</w:t>
      </w:r>
      <w:r w:rsidR="00A84438" w:rsidRPr="006E4850">
        <w:rPr>
          <w:szCs w:val="24"/>
        </w:rPr>
        <w:t>.</w:t>
      </w:r>
      <w:r w:rsidR="00ED4479" w:rsidRPr="006E4850">
        <w:rPr>
          <w:szCs w:val="24"/>
        </w:rPr>
        <w:t xml:space="preserve"> </w:t>
      </w:r>
      <w:r w:rsidR="00AC7F5A" w:rsidRPr="006E4850">
        <w:rPr>
          <w:szCs w:val="24"/>
        </w:rPr>
        <w:t xml:space="preserve">These systems may also include </w:t>
      </w:r>
      <w:r w:rsidR="005D1789" w:rsidRPr="006E4850">
        <w:rPr>
          <w:szCs w:val="24"/>
        </w:rPr>
        <w:t xml:space="preserve">the </w:t>
      </w:r>
      <w:r w:rsidR="00AC7F5A" w:rsidRPr="006E4850">
        <w:rPr>
          <w:szCs w:val="24"/>
        </w:rPr>
        <w:t>i</w:t>
      </w:r>
      <w:r w:rsidR="004035A5" w:rsidRPr="006E4850">
        <w:rPr>
          <w:szCs w:val="24"/>
        </w:rPr>
        <w:t xml:space="preserve">ntegration of granulated activated carbon as </w:t>
      </w:r>
      <w:r w:rsidR="00AC7F5A" w:rsidRPr="006E4850">
        <w:rPr>
          <w:szCs w:val="24"/>
        </w:rPr>
        <w:t xml:space="preserve">a </w:t>
      </w:r>
      <w:r w:rsidR="004035A5" w:rsidRPr="006E4850">
        <w:rPr>
          <w:szCs w:val="24"/>
        </w:rPr>
        <w:t>polishing step to remove residual contaminants</w:t>
      </w:r>
      <w:r w:rsidR="00AC7F5A" w:rsidRPr="006E4850">
        <w:rPr>
          <w:szCs w:val="24"/>
        </w:rPr>
        <w:t>.</w:t>
      </w:r>
      <w:r w:rsidR="00ED4479" w:rsidRPr="006E4850">
        <w:rPr>
          <w:szCs w:val="24"/>
        </w:rPr>
        <w:t xml:space="preserve"> </w:t>
      </w:r>
      <w:r w:rsidR="00AC7F5A" w:rsidRPr="006E4850">
        <w:rPr>
          <w:szCs w:val="24"/>
        </w:rPr>
        <w:t>Implementation of these systems in agriculture and urban watersheds requires</w:t>
      </w:r>
      <w:r w:rsidR="004035A5" w:rsidRPr="006E4850">
        <w:rPr>
          <w:szCs w:val="24"/>
        </w:rPr>
        <w:t xml:space="preserve"> </w:t>
      </w:r>
      <w:r w:rsidR="00AC7F5A" w:rsidRPr="006E4850">
        <w:rPr>
          <w:szCs w:val="24"/>
        </w:rPr>
        <w:t xml:space="preserve">system </w:t>
      </w:r>
      <w:r w:rsidR="004035A5" w:rsidRPr="006E4850">
        <w:rPr>
          <w:szCs w:val="24"/>
        </w:rPr>
        <w:t>moni</w:t>
      </w:r>
      <w:r w:rsidR="00AC7F5A" w:rsidRPr="006E4850">
        <w:rPr>
          <w:szCs w:val="24"/>
        </w:rPr>
        <w:t>toring to verify</w:t>
      </w:r>
      <w:r w:rsidR="004035A5" w:rsidRPr="006E4850">
        <w:rPr>
          <w:szCs w:val="24"/>
        </w:rPr>
        <w:t xml:space="preserve"> treatment efficacy</w:t>
      </w:r>
      <w:r w:rsidR="00AC7F5A" w:rsidRPr="006E4850">
        <w:rPr>
          <w:szCs w:val="24"/>
        </w:rPr>
        <w:t>.</w:t>
      </w:r>
      <w:r w:rsidR="00ED4479" w:rsidRPr="006E4850">
        <w:rPr>
          <w:szCs w:val="24"/>
        </w:rPr>
        <w:t xml:space="preserve"> </w:t>
      </w:r>
      <w:r w:rsidR="00AC7F5A" w:rsidRPr="006E4850">
        <w:rPr>
          <w:szCs w:val="24"/>
        </w:rPr>
        <w:t>This include</w:t>
      </w:r>
      <w:r w:rsidR="00F9592A" w:rsidRPr="006E4850">
        <w:rPr>
          <w:szCs w:val="24"/>
        </w:rPr>
        <w:t>s</w:t>
      </w:r>
      <w:r w:rsidR="00AC7F5A" w:rsidRPr="006E4850">
        <w:rPr>
          <w:szCs w:val="24"/>
        </w:rPr>
        <w:t xml:space="preserve"> chemical monitoring</w:t>
      </w:r>
      <w:r w:rsidR="00F9592A" w:rsidRPr="006E4850">
        <w:rPr>
          <w:szCs w:val="24"/>
        </w:rPr>
        <w:t xml:space="preserve"> for specific contaminants responsible for toxicity</w:t>
      </w:r>
      <w:r w:rsidR="00AC7F5A" w:rsidRPr="006E4850">
        <w:rPr>
          <w:szCs w:val="24"/>
        </w:rPr>
        <w:t>.</w:t>
      </w:r>
      <w:r w:rsidR="00ED4479" w:rsidRPr="006E4850">
        <w:rPr>
          <w:szCs w:val="24"/>
        </w:rPr>
        <w:t xml:space="preserve"> </w:t>
      </w:r>
      <w:r w:rsidR="00AC7F5A" w:rsidRPr="006E4850">
        <w:rPr>
          <w:szCs w:val="24"/>
        </w:rPr>
        <w:t xml:space="preserve">The current paper emphasizes monitoring of </w:t>
      </w:r>
      <w:r w:rsidR="004035A5" w:rsidRPr="006E4850">
        <w:rPr>
          <w:szCs w:val="24"/>
        </w:rPr>
        <w:t>current use pesticides since these are responsib</w:t>
      </w:r>
      <w:r w:rsidR="00AC7F5A" w:rsidRPr="006E4850">
        <w:rPr>
          <w:szCs w:val="24"/>
        </w:rPr>
        <w:t xml:space="preserve">le for surface water toxicity to </w:t>
      </w:r>
      <w:r w:rsidR="00802024" w:rsidRPr="006E4850">
        <w:rPr>
          <w:szCs w:val="24"/>
        </w:rPr>
        <w:t>aquatic inverte</w:t>
      </w:r>
      <w:r w:rsidR="004035A5" w:rsidRPr="006E4850">
        <w:rPr>
          <w:szCs w:val="24"/>
        </w:rPr>
        <w:t>brates</w:t>
      </w:r>
      <w:r w:rsidR="00AC7F5A" w:rsidRPr="006E4850">
        <w:rPr>
          <w:szCs w:val="24"/>
        </w:rPr>
        <w:t>.</w:t>
      </w:r>
    </w:p>
    <w:p w14:paraId="78FC80D1" w14:textId="77777777" w:rsidR="000159D7" w:rsidRPr="006E4850" w:rsidRDefault="000159D7" w:rsidP="007C72F5">
      <w:pPr>
        <w:rPr>
          <w:szCs w:val="24"/>
        </w:rPr>
      </w:pPr>
    </w:p>
    <w:p w14:paraId="09E6CA1D" w14:textId="46B8C915" w:rsidR="000159D7" w:rsidRPr="006E4850" w:rsidRDefault="004C590B" w:rsidP="007C72F5">
      <w:pPr>
        <w:rPr>
          <w:b/>
          <w:szCs w:val="24"/>
        </w:rPr>
      </w:pPr>
      <w:r w:rsidRPr="006E4850">
        <w:rPr>
          <w:b/>
          <w:szCs w:val="24"/>
        </w:rPr>
        <w:t>INTRODUCTION:</w:t>
      </w:r>
    </w:p>
    <w:p w14:paraId="6C23B833" w14:textId="77777777" w:rsidR="00234B09" w:rsidRPr="006E4850" w:rsidRDefault="00006654" w:rsidP="007C72F5">
      <w:pPr>
        <w:rPr>
          <w:szCs w:val="24"/>
        </w:rPr>
      </w:pPr>
      <w:r w:rsidRPr="006E4850">
        <w:rPr>
          <w:szCs w:val="24"/>
        </w:rPr>
        <w:t xml:space="preserve">Surface water toxicity is prevalent in California watersheds and decades of monitoring </w:t>
      </w:r>
      <w:r w:rsidR="00234B09" w:rsidRPr="006E4850">
        <w:rPr>
          <w:szCs w:val="24"/>
        </w:rPr>
        <w:t>have</w:t>
      </w:r>
      <w:r w:rsidRPr="006E4850">
        <w:rPr>
          <w:szCs w:val="24"/>
        </w:rPr>
        <w:t xml:space="preserve"> shown that toxicity is often due to pesticides</w:t>
      </w:r>
      <w:r w:rsidR="002612C3" w:rsidRPr="006E4850">
        <w:rPr>
          <w:szCs w:val="24"/>
        </w:rPr>
        <w:t xml:space="preserve"> and other contaminants</w:t>
      </w:r>
      <w:r w:rsidRPr="006E4850">
        <w:rPr>
          <w:szCs w:val="24"/>
        </w:rPr>
        <w:fldChar w:fldCharType="begin"/>
      </w:r>
      <w:r w:rsidRPr="006E4850">
        <w:rPr>
          <w:szCs w:val="24"/>
        </w:rPr>
        <w:fldChar w:fldCharType="separate"/>
      </w:r>
      <w:r w:rsidRPr="006E4850">
        <w:rPr>
          <w:szCs w:val="24"/>
        </w:rPr>
        <w:t>{Anderson, 2011 #457}</w:t>
      </w:r>
      <w:r w:rsidRPr="006E4850">
        <w:rPr>
          <w:szCs w:val="24"/>
        </w:rPr>
        <w:fldChar w:fldCharType="end"/>
      </w:r>
      <w:r w:rsidRPr="006E4850">
        <w:rPr>
          <w:szCs w:val="24"/>
        </w:rPr>
        <w:fldChar w:fldCharType="begin"/>
      </w:r>
      <w:r w:rsidRPr="006E4850">
        <w:rPr>
          <w:szCs w:val="24"/>
        </w:rPr>
        <w:instrText xml:space="preserve"> ADDIN EN.CITE &lt;EndNote&gt;&lt;Cite&gt;&lt;Author&gt;Anderson&lt;/Author&gt;&lt;Year&gt;2011&lt;/Year&gt;&lt;RecNum&gt;457&lt;/RecNum&gt;&lt;DisplayText&gt;&lt;style face="superscript"&gt;1&lt;/style&gt;&lt;/DisplayText&gt;&lt;record&gt;&lt;rec-number&gt;457&lt;/rec-number&gt;&lt;foreign-keys&gt;&lt;key app="EN" db-id="twd5t0904ttdske2tp8500rtztsvtfv55vet" timestamp="0"&gt;457&lt;/key&gt;&lt;/foreign-keys&gt;&lt;ref-type name="Report"&gt;27&lt;/ref-type&gt;&lt;contributors&gt;&lt;authors&gt;&lt;author&gt;Anderson, B.S.&lt;/author&gt;&lt;author&gt;Hunt, J.W.&lt;/author&gt;&lt;author&gt;Markewicz, D.&lt;/author&gt;&lt;author&gt;Larsen, K.&lt;/author&gt;&lt;/authors&gt;&lt;/contributors&gt;&lt;titles&gt;&lt;title&gt;Toxicity in California Waters, Surface Water Ambient Monitoring Program&lt;/title&gt;&lt;/titles&gt;&lt;dates&gt;&lt;year&gt;2011&lt;/year&gt;&lt;/dates&gt;&lt;pub-location&gt;California Water Resources Control Board. Sacramento, CA&lt;/pub-location&gt;&lt;urls&gt;&lt;/urls&gt;&lt;/record&gt;&lt;/Cite&gt;&lt;/EndNote&gt;</w:instrText>
      </w:r>
      <w:r w:rsidRPr="006E4850">
        <w:rPr>
          <w:szCs w:val="24"/>
        </w:rPr>
        <w:fldChar w:fldCharType="separate"/>
      </w:r>
      <w:r w:rsidRPr="006E4850">
        <w:rPr>
          <w:noProof/>
          <w:szCs w:val="24"/>
          <w:vertAlign w:val="superscript"/>
        </w:rPr>
        <w:t>1</w:t>
      </w:r>
      <w:r w:rsidRPr="006E4850">
        <w:rPr>
          <w:szCs w:val="24"/>
        </w:rPr>
        <w:fldChar w:fldCharType="end"/>
      </w:r>
      <w:r w:rsidRPr="006E4850">
        <w:rPr>
          <w:szCs w:val="24"/>
        </w:rPr>
        <w:t>.</w:t>
      </w:r>
      <w:r w:rsidR="00ED4479" w:rsidRPr="006E4850">
        <w:rPr>
          <w:szCs w:val="24"/>
        </w:rPr>
        <w:t xml:space="preserve"> </w:t>
      </w:r>
      <w:r w:rsidRPr="006E4850">
        <w:rPr>
          <w:szCs w:val="24"/>
        </w:rPr>
        <w:t xml:space="preserve">The primary sources of surface water contamination are stormwater and irrigation runoff from urban and agriculture </w:t>
      </w:r>
      <w:r w:rsidR="002612C3" w:rsidRPr="006E4850">
        <w:rPr>
          <w:szCs w:val="24"/>
        </w:rPr>
        <w:t>sources.</w:t>
      </w:r>
      <w:r w:rsidR="00ED4479" w:rsidRPr="006E4850">
        <w:rPr>
          <w:szCs w:val="24"/>
        </w:rPr>
        <w:t xml:space="preserve"> </w:t>
      </w:r>
      <w:r w:rsidR="002612C3" w:rsidRPr="006E4850">
        <w:rPr>
          <w:szCs w:val="24"/>
        </w:rPr>
        <w:t xml:space="preserve">As waterbodies are listed as degraded due to contaminants and </w:t>
      </w:r>
      <w:r w:rsidR="00234B09" w:rsidRPr="006E4850">
        <w:rPr>
          <w:szCs w:val="24"/>
        </w:rPr>
        <w:t xml:space="preserve">the </w:t>
      </w:r>
      <w:r w:rsidR="002612C3" w:rsidRPr="006E4850">
        <w:rPr>
          <w:szCs w:val="24"/>
        </w:rPr>
        <w:t xml:space="preserve">toxicity </w:t>
      </w:r>
      <w:r w:rsidR="00234B09" w:rsidRPr="006E4850">
        <w:rPr>
          <w:szCs w:val="24"/>
        </w:rPr>
        <w:t xml:space="preserve">is </w:t>
      </w:r>
      <w:r w:rsidR="002612C3" w:rsidRPr="006E4850">
        <w:rPr>
          <w:szCs w:val="24"/>
        </w:rPr>
        <w:t>identified from urban and agricultural sources, water quality regulators partner with state and federal funding sources to implement practices to reduce contaminant loading.</w:t>
      </w:r>
      <w:r w:rsidR="00ED4479" w:rsidRPr="006E4850">
        <w:rPr>
          <w:szCs w:val="24"/>
        </w:rPr>
        <w:t xml:space="preserve"> </w:t>
      </w:r>
      <w:r w:rsidR="00E1753F" w:rsidRPr="006E4850">
        <w:rPr>
          <w:szCs w:val="24"/>
        </w:rPr>
        <w:t xml:space="preserve">Green infrastructure is being promoted in California </w:t>
      </w:r>
      <w:r w:rsidR="002612C3" w:rsidRPr="006E4850">
        <w:rPr>
          <w:szCs w:val="24"/>
        </w:rPr>
        <w:t xml:space="preserve">urban watersheds </w:t>
      </w:r>
      <w:r w:rsidR="00E1753F" w:rsidRPr="006E4850">
        <w:rPr>
          <w:szCs w:val="24"/>
        </w:rPr>
        <w:t xml:space="preserve">to reduce flooding and increase </w:t>
      </w:r>
      <w:r w:rsidR="00234B09" w:rsidRPr="006E4850">
        <w:rPr>
          <w:szCs w:val="24"/>
        </w:rPr>
        <w:t xml:space="preserve">the </w:t>
      </w:r>
      <w:r w:rsidR="00E1753F" w:rsidRPr="006E4850">
        <w:rPr>
          <w:szCs w:val="24"/>
        </w:rPr>
        <w:t>recovery of stormwater through infiltration and storage.</w:t>
      </w:r>
      <w:r w:rsidR="00ED4479" w:rsidRPr="006E4850">
        <w:rPr>
          <w:szCs w:val="24"/>
        </w:rPr>
        <w:t xml:space="preserve"> </w:t>
      </w:r>
      <w:r w:rsidR="00E1753F" w:rsidRPr="006E4850">
        <w:rPr>
          <w:szCs w:val="24"/>
        </w:rPr>
        <w:t>While Low Impact Development (LID) designs are being mandated for new construction in many regions, few studies have monitored the efficacy of these systems beyond measurements of conventional contaminants like dissolved solids, metals, and hydrocarbons.</w:t>
      </w:r>
      <w:r w:rsidR="00ED4479" w:rsidRPr="006E4850">
        <w:rPr>
          <w:szCs w:val="24"/>
        </w:rPr>
        <w:t xml:space="preserve"> </w:t>
      </w:r>
      <w:r w:rsidR="00E1753F" w:rsidRPr="006E4850">
        <w:rPr>
          <w:szCs w:val="24"/>
        </w:rPr>
        <w:t xml:space="preserve">More </w:t>
      </w:r>
      <w:r w:rsidR="002612C3" w:rsidRPr="006E4850">
        <w:rPr>
          <w:szCs w:val="24"/>
        </w:rPr>
        <w:t>intensive monitoring has recently</w:t>
      </w:r>
      <w:r w:rsidR="00E1753F" w:rsidRPr="006E4850">
        <w:rPr>
          <w:szCs w:val="24"/>
        </w:rPr>
        <w:t xml:space="preserve"> evaluate</w:t>
      </w:r>
      <w:r w:rsidR="002612C3" w:rsidRPr="006E4850">
        <w:rPr>
          <w:szCs w:val="24"/>
        </w:rPr>
        <w:t>d</w:t>
      </w:r>
      <w:r w:rsidR="00E1753F" w:rsidRPr="006E4850">
        <w:rPr>
          <w:szCs w:val="24"/>
        </w:rPr>
        <w:t xml:space="preserve"> reductions in chemical concentrations and chemical loading responsible for surface water toxicity, and to directly determine whether </w:t>
      </w:r>
      <w:proofErr w:type="spellStart"/>
      <w:r w:rsidR="00E1753F" w:rsidRPr="006E4850">
        <w:rPr>
          <w:szCs w:val="24"/>
        </w:rPr>
        <w:t>bioswales</w:t>
      </w:r>
      <w:proofErr w:type="spellEnd"/>
      <w:r w:rsidR="00E1753F" w:rsidRPr="006E4850">
        <w:rPr>
          <w:szCs w:val="24"/>
        </w:rPr>
        <w:t xml:space="preserve"> reduce toxicity of runoff.</w:t>
      </w:r>
      <w:r w:rsidR="00ED4479" w:rsidRPr="006E4850">
        <w:rPr>
          <w:szCs w:val="24"/>
        </w:rPr>
        <w:t xml:space="preserve"> </w:t>
      </w:r>
      <w:r w:rsidR="002612C3" w:rsidRPr="006E4850">
        <w:rPr>
          <w:szCs w:val="24"/>
        </w:rPr>
        <w:t xml:space="preserve">This has shown that </w:t>
      </w:r>
      <w:proofErr w:type="spellStart"/>
      <w:r w:rsidR="002612C3" w:rsidRPr="006E4850">
        <w:rPr>
          <w:szCs w:val="24"/>
        </w:rPr>
        <w:t>bioswales</w:t>
      </w:r>
      <w:proofErr w:type="spellEnd"/>
      <w:r w:rsidR="002612C3" w:rsidRPr="006E4850">
        <w:rPr>
          <w:szCs w:val="24"/>
        </w:rPr>
        <w:t xml:space="preserve"> are effective at removing toxicity associated with some contaminant classes</w:t>
      </w:r>
      <w:r w:rsidR="002612C3" w:rsidRPr="006E4850">
        <w:rPr>
          <w:szCs w:val="24"/>
        </w:rPr>
        <w:fldChar w:fldCharType="begin"/>
      </w:r>
      <w:r w:rsidR="002612C3" w:rsidRPr="006E4850">
        <w:rPr>
          <w:szCs w:val="24"/>
        </w:rPr>
        <w:instrText xml:space="preserve"> ADDIN EN.CITE &lt;EndNote&gt;&lt;Cite&gt;&lt;Author&gt;Anderson&lt;/Author&gt;&lt;Year&gt;2016&lt;/Year&gt;&lt;RecNum&gt;578&lt;/RecNum&gt;&lt;DisplayText&gt;&lt;style face="superscript"&gt;2&lt;/style&gt;&lt;/DisplayText&gt;&lt;record&gt;&lt;rec-number&gt;578&lt;/rec-number&gt;&lt;foreign-keys&gt;&lt;key app="EN" db-id="twd5t0904ttdske2tp8500rtztsvtfv55vet" timestamp="1468533148"&gt;578&lt;/key&gt;&lt;/foreign-keys&gt;&lt;ref-type name="Journal Article"&gt;17&lt;/ref-type&gt;&lt;contributors&gt;&lt;authors&gt;&lt;author&gt;Anderson, B.S., Phillips, B.M., Voorhees, J.P., Siegler, K, Tjeerdema, R.S.  &lt;/author&gt;&lt;/authors&gt;&lt;/contributors&gt;&lt;titles&gt;&lt;title&gt;Bioswales reduce contaminants associated with toxicity in urban stormwater &lt;/title&gt;&lt;/titles&gt;&lt;volume&gt;DOI: 10.1002/etc.3472&lt;/volume&gt;&lt;dates&gt;&lt;year&gt;2016&lt;/year&gt;&lt;/dates&gt;&lt;urls&gt;&lt;/urls&gt;&lt;/record&gt;&lt;/Cite&gt;&lt;/EndNote&gt;</w:instrText>
      </w:r>
      <w:r w:rsidR="002612C3" w:rsidRPr="006E4850">
        <w:rPr>
          <w:szCs w:val="24"/>
        </w:rPr>
        <w:fldChar w:fldCharType="separate"/>
      </w:r>
      <w:r w:rsidR="002612C3" w:rsidRPr="006E4850">
        <w:rPr>
          <w:noProof/>
          <w:szCs w:val="24"/>
          <w:vertAlign w:val="superscript"/>
        </w:rPr>
        <w:t>2</w:t>
      </w:r>
      <w:r w:rsidR="002612C3" w:rsidRPr="006E4850">
        <w:rPr>
          <w:szCs w:val="24"/>
        </w:rPr>
        <w:fldChar w:fldCharType="end"/>
      </w:r>
      <w:r w:rsidR="002612C3" w:rsidRPr="006E4850">
        <w:rPr>
          <w:szCs w:val="24"/>
        </w:rPr>
        <w:t>, but additional research is required for emerging chemicals of concern.</w:t>
      </w:r>
      <w:r w:rsidR="00ED4479" w:rsidRPr="006E4850">
        <w:rPr>
          <w:szCs w:val="24"/>
        </w:rPr>
        <w:t xml:space="preserve"> </w:t>
      </w:r>
    </w:p>
    <w:p w14:paraId="53EBE2B0" w14:textId="77777777" w:rsidR="00234B09" w:rsidRPr="006E4850" w:rsidRDefault="00234B09" w:rsidP="007C72F5">
      <w:pPr>
        <w:rPr>
          <w:szCs w:val="24"/>
        </w:rPr>
      </w:pPr>
    </w:p>
    <w:p w14:paraId="75E47B7F" w14:textId="38FAD690" w:rsidR="004A480C" w:rsidRPr="006E4850" w:rsidRDefault="002612C3" w:rsidP="007C72F5">
      <w:pPr>
        <w:rPr>
          <w:b/>
          <w:szCs w:val="24"/>
        </w:rPr>
      </w:pPr>
      <w:r w:rsidRPr="006E4850">
        <w:rPr>
          <w:szCs w:val="24"/>
        </w:rPr>
        <w:t xml:space="preserve">Vegetated treatment systems are also being implemented in agriculture watersheds in California, and these have been shown to be effective at reducing pesticides and other contaminants in </w:t>
      </w:r>
      <w:r w:rsidR="00817D71" w:rsidRPr="006E4850">
        <w:rPr>
          <w:szCs w:val="24"/>
        </w:rPr>
        <w:t xml:space="preserve">agriculture </w:t>
      </w:r>
      <w:r w:rsidRPr="006E4850">
        <w:rPr>
          <w:szCs w:val="24"/>
        </w:rPr>
        <w:t>irrigation runoff</w:t>
      </w:r>
      <w:r w:rsidR="00817D71" w:rsidRPr="006E4850">
        <w:rPr>
          <w:szCs w:val="24"/>
        </w:rPr>
        <w:fldChar w:fldCharType="begin"/>
      </w:r>
      <w:r w:rsidR="00817D71" w:rsidRPr="006E4850">
        <w:rPr>
          <w:szCs w:val="24"/>
        </w:rPr>
        <w:instrText xml:space="preserve"> ADDIN EN.CITE &lt;EndNote&gt;&lt;Cite&gt;&lt;Author&gt;Anderson&lt;/Author&gt;&lt;Year&gt;2011&lt;/Year&gt;&lt;RecNum&gt;410&lt;/RecNum&gt;&lt;DisplayText&gt;&lt;style face="superscript"&gt;3,4&lt;/style&gt;&lt;/DisplayText&gt;&lt;record&gt;&lt;rec-number&gt;410&lt;/rec-number&gt;&lt;foreign-keys&gt;&lt;key app="EN" db-id="twd5t0904ttdske2tp8500rtztsvtfv55vet" timestamp="0"&gt;410&lt;/key&gt;&lt;/foreign-keys&gt;&lt;ref-type name="Journal Article"&gt;17&lt;/ref-type&gt;&lt;contributors&gt;&lt;authors&gt;&lt;author&gt;Anderson, B.S.&lt;/author&gt;&lt;author&gt;Phillips, B.M.&lt;/author&gt;&lt;author&gt;Hunt, J.W.&lt;/author&gt;&lt;author&gt;Largay, B.&lt;/author&gt;&lt;author&gt;Shihadeh, R.&lt;/author&gt;&lt;author&gt;Berretti, M.&lt;/author&gt;&lt;/authors&gt;&lt;/contributors&gt;&lt;titles&gt;&lt;title&gt;Pesticide and toxicity reduction using an integrated vegetated treatment system&lt;/title&gt;&lt;secondary-title&gt;Environ Toxicol Chem&lt;/secondary-title&gt;&lt;/titles&gt;&lt;pages&gt;1036-1043&lt;/pages&gt;&lt;number&gt;30&lt;/number&gt;&lt;dates&gt;&lt;year&gt;2011&lt;/year&gt;&lt;/dates&gt;&lt;urls&gt;&lt;/urls&gt;&lt;/record&gt;&lt;/Cite&gt;&lt;Cite&gt;&lt;Author&gt;Phillips&lt;/Author&gt;&lt;Year&gt;2014&lt;/Year&gt;&lt;RecNum&gt;574&lt;/RecNum&gt;&lt;record&gt;&lt;rec-number&gt;574&lt;/rec-number&gt;&lt;foreign-keys&gt;&lt;key app="EN" db-id="twd5t0904ttdske2tp8500rtztsvtfv55vet" timestamp="1455227970"&gt;574&lt;/key&gt;&lt;/foreign-keys&gt;&lt;ref-type name="Report"&gt;27&lt;/ref-type&gt;&lt;contributors&gt;&lt;authors&gt;&lt;author&gt;Phillips, B.M.&lt;/author&gt;&lt;author&gt;Anderson, B.S.&lt;/author&gt;&lt;author&gt;Voorhees, J.P.&lt;/author&gt;&lt;author&gt;Siegler, C.&lt;/author&gt;&lt;author&gt;Cahn, M.&lt;/author&gt;&lt;author&gt;Budd, R.&lt;/author&gt;&lt;/authors&gt;&lt;/contributors&gt;&lt;titles&gt;&lt;title&gt;Mitigation Strategies for Reducing Aquatic Toxicity from Chlorpyrifos in Cole Crop Irrigation Runoff.&lt;/title&gt;&lt;/titles&gt;&lt;dates&gt;&lt;year&gt;2014&lt;/year&gt;&lt;/dates&gt;&lt;pub-location&gt;Sacramento, CA&lt;/pub-location&gt;&lt;publisher&gt;California Department of Pesticide Regulation&lt;/publisher&gt;&lt;urls&gt;&lt;/urls&gt;&lt;/record&gt;&lt;/Cite&gt;&lt;/EndNote&gt;</w:instrText>
      </w:r>
      <w:r w:rsidR="00817D71" w:rsidRPr="006E4850">
        <w:rPr>
          <w:szCs w:val="24"/>
        </w:rPr>
        <w:fldChar w:fldCharType="separate"/>
      </w:r>
      <w:r w:rsidR="00817D71" w:rsidRPr="006E4850">
        <w:rPr>
          <w:noProof/>
          <w:szCs w:val="24"/>
          <w:vertAlign w:val="superscript"/>
        </w:rPr>
        <w:t>3,4</w:t>
      </w:r>
      <w:r w:rsidR="00817D71" w:rsidRPr="006E4850">
        <w:rPr>
          <w:szCs w:val="24"/>
        </w:rPr>
        <w:fldChar w:fldCharType="end"/>
      </w:r>
      <w:r w:rsidR="00817D71" w:rsidRPr="006E4850">
        <w:rPr>
          <w:szCs w:val="24"/>
        </w:rPr>
        <w:t>.</w:t>
      </w:r>
      <w:r w:rsidR="00ED4479" w:rsidRPr="006E4850">
        <w:rPr>
          <w:szCs w:val="24"/>
        </w:rPr>
        <w:t xml:space="preserve"> </w:t>
      </w:r>
      <w:r w:rsidR="00817D71" w:rsidRPr="006E4850">
        <w:rPr>
          <w:szCs w:val="24"/>
        </w:rPr>
        <w:t>These systems represent components of a suite of approaches to reduce contaminant loading to surface waters.</w:t>
      </w:r>
      <w:r w:rsidR="00ED4479" w:rsidRPr="006E4850">
        <w:rPr>
          <w:szCs w:val="24"/>
        </w:rPr>
        <w:t xml:space="preserve"> </w:t>
      </w:r>
      <w:r w:rsidR="00817D71" w:rsidRPr="006E4850">
        <w:rPr>
          <w:szCs w:val="24"/>
        </w:rPr>
        <w:t>Because they are intended to mitigate contaminants responsible for surface water toxicity, a key component of the implementation process is monitoring to ensure their long-term effectiveness.</w:t>
      </w:r>
      <w:r w:rsidR="00ED4479" w:rsidRPr="006E4850">
        <w:rPr>
          <w:szCs w:val="24"/>
        </w:rPr>
        <w:t xml:space="preserve"> </w:t>
      </w:r>
      <w:r w:rsidR="00817D71" w:rsidRPr="006E4850">
        <w:rPr>
          <w:szCs w:val="24"/>
        </w:rPr>
        <w:t>Monitoring includes both chemical analyses of chemicals of concern, as well as toxicity testing with sensitive indicator species.</w:t>
      </w:r>
      <w:r w:rsidR="00ED4479" w:rsidRPr="006E4850">
        <w:rPr>
          <w:szCs w:val="24"/>
        </w:rPr>
        <w:t xml:space="preserve"> </w:t>
      </w:r>
      <w:r w:rsidR="00817D71" w:rsidRPr="006E4850">
        <w:rPr>
          <w:szCs w:val="24"/>
        </w:rPr>
        <w:t>This article describes protocols and monitoring results for an urban parking lot bioswale and an agricultural vegetated drainage ditch system.</w:t>
      </w:r>
    </w:p>
    <w:p w14:paraId="2A82CA43" w14:textId="77777777" w:rsidR="00140CBC" w:rsidRPr="006E4850" w:rsidRDefault="00140CBC" w:rsidP="007C72F5">
      <w:pPr>
        <w:rPr>
          <w:szCs w:val="24"/>
        </w:rPr>
      </w:pPr>
    </w:p>
    <w:p w14:paraId="2B36173E" w14:textId="45914549" w:rsidR="00140CBC" w:rsidRPr="006E4850" w:rsidRDefault="00BB6661" w:rsidP="007C72F5">
      <w:pPr>
        <w:rPr>
          <w:b/>
          <w:szCs w:val="24"/>
        </w:rPr>
      </w:pPr>
      <w:r w:rsidRPr="003F1EF4">
        <w:rPr>
          <w:szCs w:val="24"/>
        </w:rPr>
        <w:t xml:space="preserve">The design attributes of a typical parking lot </w:t>
      </w:r>
      <w:r w:rsidRPr="00BB6661">
        <w:rPr>
          <w:szCs w:val="24"/>
        </w:rPr>
        <w:t>bioswale, such as may be used to treat storm runoff in a typical mixed-use urban shopping parking area depend on the area being treated. In the example described here, 53,286 square feet of asphalt create an impervious surface area that drains to a swale, which consists of 4683 square feet of landscaping. To accommodate runoff from this surface area, a 215 feet long flat-bottom, semi-V shape channel comprises the swale with a side slope less than 50% and a longitudinal slope of 1% (</w:t>
      </w:r>
      <w:r w:rsidRPr="001A5592">
        <w:rPr>
          <w:b/>
          <w:szCs w:val="24"/>
        </w:rPr>
        <w:t>Figure 1</w:t>
      </w:r>
      <w:r w:rsidRPr="00BB6661">
        <w:rPr>
          <w:szCs w:val="24"/>
        </w:rPr>
        <w:t xml:space="preserve">). This swale </w:t>
      </w:r>
      <w:r w:rsidRPr="00BB6661">
        <w:rPr>
          <w:szCs w:val="24"/>
        </w:rPr>
        <w:lastRenderedPageBreak/>
        <w:t>comprises three layers including native bunch grass planted in 6 inches of topsoil, layered over 2.5 feet of compacted subgrade. Stormwater flows from parking areas to multiple entry points along the swale. The water infiltrates the vegetated area, then permeates the subgrade and drains into a 4-inch perforated drain. This system drains water through a system plumbed to an adjacent wetland that eventually drains into a local creek.</w:t>
      </w:r>
    </w:p>
    <w:p w14:paraId="7A319332" w14:textId="77777777" w:rsidR="00BB6661" w:rsidRDefault="00BB6661" w:rsidP="007C72F5">
      <w:pPr>
        <w:rPr>
          <w:b/>
          <w:szCs w:val="24"/>
        </w:rPr>
      </w:pPr>
    </w:p>
    <w:p w14:paraId="382698B3" w14:textId="18290F03" w:rsidR="000159D7" w:rsidRPr="006E4850" w:rsidRDefault="00736333" w:rsidP="007C72F5">
      <w:pPr>
        <w:rPr>
          <w:b/>
          <w:szCs w:val="24"/>
        </w:rPr>
      </w:pPr>
      <w:r w:rsidRPr="006E4850">
        <w:rPr>
          <w:b/>
          <w:szCs w:val="24"/>
        </w:rPr>
        <w:t>PROTOCOL:</w:t>
      </w:r>
    </w:p>
    <w:p w14:paraId="01B6A878" w14:textId="77777777" w:rsidR="005D1789" w:rsidRPr="006E4850" w:rsidRDefault="005D1789" w:rsidP="007C72F5">
      <w:pPr>
        <w:rPr>
          <w:b/>
          <w:szCs w:val="24"/>
        </w:rPr>
      </w:pPr>
    </w:p>
    <w:p w14:paraId="3A058A85" w14:textId="79EBB9FB" w:rsidR="00E46519" w:rsidRPr="006E4850" w:rsidRDefault="005C575A" w:rsidP="007C72F5">
      <w:pPr>
        <w:pStyle w:val="ListParagraph"/>
        <w:numPr>
          <w:ilvl w:val="0"/>
          <w:numId w:val="1"/>
        </w:numPr>
        <w:ind w:left="0" w:firstLine="0"/>
        <w:rPr>
          <w:b/>
          <w:szCs w:val="24"/>
        </w:rPr>
      </w:pPr>
      <w:r w:rsidRPr="006E4850">
        <w:rPr>
          <w:b/>
          <w:szCs w:val="24"/>
        </w:rPr>
        <w:t>Urban Bioswale Efficacy Monitoring</w:t>
      </w:r>
    </w:p>
    <w:p w14:paraId="39F498D6" w14:textId="634AC379" w:rsidR="005C575A" w:rsidRPr="001A5592" w:rsidRDefault="006B1FBF">
      <w:pPr>
        <w:pStyle w:val="ListParagraph"/>
        <w:numPr>
          <w:ilvl w:val="1"/>
          <w:numId w:val="1"/>
        </w:numPr>
        <w:ind w:left="0"/>
        <w:rPr>
          <w:b/>
          <w:szCs w:val="24"/>
          <w:highlight w:val="yellow"/>
        </w:rPr>
      </w:pPr>
      <w:r w:rsidRPr="001A5592">
        <w:rPr>
          <w:b/>
          <w:szCs w:val="24"/>
          <w:highlight w:val="yellow"/>
        </w:rPr>
        <w:t>Storm Water Sampling</w:t>
      </w:r>
    </w:p>
    <w:p w14:paraId="73F39DA2" w14:textId="50A5E8E8" w:rsidR="00140CBC" w:rsidRPr="006E4850" w:rsidRDefault="005C575A" w:rsidP="007C72F5">
      <w:pPr>
        <w:pStyle w:val="ListParagraph"/>
        <w:numPr>
          <w:ilvl w:val="2"/>
          <w:numId w:val="1"/>
        </w:numPr>
        <w:ind w:left="0" w:firstLine="0"/>
        <w:rPr>
          <w:szCs w:val="24"/>
          <w:highlight w:val="yellow"/>
        </w:rPr>
      </w:pPr>
      <w:r w:rsidRPr="006E4850">
        <w:rPr>
          <w:szCs w:val="24"/>
          <w:highlight w:val="yellow"/>
        </w:rPr>
        <w:t>S</w:t>
      </w:r>
      <w:r w:rsidR="00621D3C" w:rsidRPr="006E4850">
        <w:rPr>
          <w:szCs w:val="24"/>
          <w:highlight w:val="yellow"/>
        </w:rPr>
        <w:t xml:space="preserve">ample </w:t>
      </w:r>
      <w:r w:rsidR="00211366">
        <w:rPr>
          <w:szCs w:val="24"/>
          <w:highlight w:val="yellow"/>
        </w:rPr>
        <w:t>4</w:t>
      </w:r>
      <w:r w:rsidR="00E13233">
        <w:rPr>
          <w:szCs w:val="24"/>
          <w:highlight w:val="yellow"/>
        </w:rPr>
        <w:t xml:space="preserve"> liters of pre-treatment </w:t>
      </w:r>
      <w:r w:rsidR="00621D3C" w:rsidRPr="006E4850">
        <w:rPr>
          <w:szCs w:val="24"/>
          <w:highlight w:val="yellow"/>
        </w:rPr>
        <w:t>s</w:t>
      </w:r>
      <w:r w:rsidR="0056754B" w:rsidRPr="006E4850">
        <w:rPr>
          <w:szCs w:val="24"/>
          <w:highlight w:val="yellow"/>
        </w:rPr>
        <w:t>tormwater</w:t>
      </w:r>
      <w:r w:rsidR="008E6F0E" w:rsidRPr="006E4850">
        <w:rPr>
          <w:szCs w:val="24"/>
          <w:highlight w:val="yellow"/>
        </w:rPr>
        <w:t xml:space="preserve"> leaving the parking lot</w:t>
      </w:r>
      <w:r w:rsidR="005D1789" w:rsidRPr="006E4850">
        <w:rPr>
          <w:szCs w:val="24"/>
          <w:highlight w:val="yellow"/>
        </w:rPr>
        <w:t xml:space="preserve"> </w:t>
      </w:r>
      <w:r w:rsidR="008E6F0E" w:rsidRPr="006E4850">
        <w:rPr>
          <w:szCs w:val="24"/>
          <w:highlight w:val="yellow"/>
        </w:rPr>
        <w:t>as it enter</w:t>
      </w:r>
      <w:r w:rsidR="00621D3C" w:rsidRPr="006E4850">
        <w:rPr>
          <w:szCs w:val="24"/>
          <w:highlight w:val="yellow"/>
        </w:rPr>
        <w:t>s</w:t>
      </w:r>
      <w:r w:rsidR="0056754B" w:rsidRPr="006E4850">
        <w:rPr>
          <w:szCs w:val="24"/>
          <w:highlight w:val="yellow"/>
        </w:rPr>
        <w:t xml:space="preserve"> the bioswal</w:t>
      </w:r>
      <w:r w:rsidR="008E6F0E" w:rsidRPr="006E4850">
        <w:rPr>
          <w:szCs w:val="24"/>
          <w:highlight w:val="yellow"/>
        </w:rPr>
        <w:t>e</w:t>
      </w:r>
      <w:r w:rsidR="009A0741" w:rsidRPr="006E4850">
        <w:rPr>
          <w:szCs w:val="24"/>
          <w:highlight w:val="yellow"/>
        </w:rPr>
        <w:t xml:space="preserve"> </w:t>
      </w:r>
      <w:r w:rsidR="006B643B" w:rsidRPr="006E4850">
        <w:rPr>
          <w:szCs w:val="24"/>
          <w:highlight w:val="yellow"/>
        </w:rPr>
        <w:t>inlet,</w:t>
      </w:r>
      <w:r w:rsidR="008E6F0E" w:rsidRPr="006E4850">
        <w:rPr>
          <w:szCs w:val="24"/>
          <w:highlight w:val="yellow"/>
        </w:rPr>
        <w:t xml:space="preserve"> </w:t>
      </w:r>
      <w:r w:rsidR="00140CBC" w:rsidRPr="006E4850">
        <w:rPr>
          <w:szCs w:val="24"/>
          <w:highlight w:val="yellow"/>
        </w:rPr>
        <w:t xml:space="preserve">and </w:t>
      </w:r>
      <w:r w:rsidR="008E6F0E" w:rsidRPr="006E4850">
        <w:rPr>
          <w:szCs w:val="24"/>
          <w:highlight w:val="yellow"/>
        </w:rPr>
        <w:t>then</w:t>
      </w:r>
      <w:r w:rsidR="00211366">
        <w:rPr>
          <w:szCs w:val="24"/>
          <w:highlight w:val="yellow"/>
        </w:rPr>
        <w:t xml:space="preserve"> 4</w:t>
      </w:r>
      <w:r w:rsidR="00E13233">
        <w:rPr>
          <w:szCs w:val="24"/>
          <w:highlight w:val="yellow"/>
        </w:rPr>
        <w:t xml:space="preserve"> liters of post-treatment stormwater</w:t>
      </w:r>
      <w:r w:rsidR="008E6F0E" w:rsidRPr="006E4850">
        <w:rPr>
          <w:szCs w:val="24"/>
          <w:highlight w:val="yellow"/>
        </w:rPr>
        <w:t xml:space="preserve"> </w:t>
      </w:r>
      <w:r w:rsidR="00E13233">
        <w:rPr>
          <w:szCs w:val="24"/>
          <w:highlight w:val="yellow"/>
        </w:rPr>
        <w:t>as it</w:t>
      </w:r>
      <w:r w:rsidR="002D73B1">
        <w:rPr>
          <w:szCs w:val="24"/>
          <w:highlight w:val="yellow"/>
        </w:rPr>
        <w:t xml:space="preserve"> </w:t>
      </w:r>
      <w:r w:rsidR="008E6F0E" w:rsidRPr="006E4850">
        <w:rPr>
          <w:szCs w:val="24"/>
          <w:highlight w:val="yellow"/>
        </w:rPr>
        <w:t>leav</w:t>
      </w:r>
      <w:r w:rsidR="00E13233">
        <w:rPr>
          <w:szCs w:val="24"/>
          <w:highlight w:val="yellow"/>
        </w:rPr>
        <w:t>es</w:t>
      </w:r>
      <w:r w:rsidR="008E6F0E" w:rsidRPr="006E4850">
        <w:rPr>
          <w:szCs w:val="24"/>
          <w:highlight w:val="yellow"/>
        </w:rPr>
        <w:t xml:space="preserve"> the bioswale through</w:t>
      </w:r>
      <w:r w:rsidR="00947218" w:rsidRPr="006E4850">
        <w:rPr>
          <w:szCs w:val="24"/>
          <w:highlight w:val="yellow"/>
        </w:rPr>
        <w:t xml:space="preserve"> the</w:t>
      </w:r>
      <w:r w:rsidR="0056754B" w:rsidRPr="006E4850">
        <w:rPr>
          <w:szCs w:val="24"/>
          <w:highlight w:val="yellow"/>
        </w:rPr>
        <w:t xml:space="preserve"> 4” </w:t>
      </w:r>
      <w:r w:rsidR="00947218" w:rsidRPr="006E4850">
        <w:rPr>
          <w:szCs w:val="24"/>
          <w:highlight w:val="yellow"/>
        </w:rPr>
        <w:t>ou</w:t>
      </w:r>
      <w:r w:rsidR="009A0741" w:rsidRPr="006E4850">
        <w:rPr>
          <w:szCs w:val="24"/>
          <w:highlight w:val="yellow"/>
        </w:rPr>
        <w:t>t</w:t>
      </w:r>
      <w:r w:rsidR="00947218" w:rsidRPr="006E4850">
        <w:rPr>
          <w:szCs w:val="24"/>
          <w:highlight w:val="yellow"/>
        </w:rPr>
        <w:t>let</w:t>
      </w:r>
      <w:r w:rsidR="0056754B" w:rsidRPr="006E4850">
        <w:rPr>
          <w:szCs w:val="24"/>
          <w:highlight w:val="yellow"/>
        </w:rPr>
        <w:t xml:space="preserve"> drain.</w:t>
      </w:r>
      <w:r w:rsidR="00E13233">
        <w:rPr>
          <w:szCs w:val="24"/>
          <w:highlight w:val="yellow"/>
        </w:rPr>
        <w:t xml:space="preserve"> </w:t>
      </w:r>
    </w:p>
    <w:p w14:paraId="79D88556" w14:textId="77777777" w:rsidR="00140CBC" w:rsidRPr="006E4850" w:rsidRDefault="00140CBC" w:rsidP="007C72F5">
      <w:pPr>
        <w:pStyle w:val="ListParagraph"/>
        <w:ind w:left="0"/>
        <w:rPr>
          <w:szCs w:val="24"/>
          <w:highlight w:val="yellow"/>
        </w:rPr>
      </w:pPr>
    </w:p>
    <w:p w14:paraId="06C67BA7" w14:textId="5371EBD6" w:rsidR="00621D3C" w:rsidRPr="006E4850" w:rsidRDefault="005C575A" w:rsidP="007C72F5">
      <w:pPr>
        <w:pStyle w:val="ListParagraph"/>
        <w:numPr>
          <w:ilvl w:val="2"/>
          <w:numId w:val="1"/>
        </w:numPr>
        <w:ind w:left="0" w:firstLine="0"/>
        <w:rPr>
          <w:szCs w:val="24"/>
          <w:highlight w:val="yellow"/>
        </w:rPr>
      </w:pPr>
      <w:r w:rsidRPr="006E4850">
        <w:rPr>
          <w:szCs w:val="24"/>
          <w:highlight w:val="yellow"/>
        </w:rPr>
        <w:t>Using local weather predictions,</w:t>
      </w:r>
      <w:r w:rsidR="005D1789" w:rsidRPr="006E4850">
        <w:rPr>
          <w:szCs w:val="24"/>
          <w:highlight w:val="yellow"/>
        </w:rPr>
        <w:t xml:space="preserve"> </w:t>
      </w:r>
      <w:r w:rsidRPr="006E4850">
        <w:rPr>
          <w:szCs w:val="24"/>
          <w:highlight w:val="yellow"/>
        </w:rPr>
        <w:t>collect</w:t>
      </w:r>
      <w:r w:rsidR="00621D3C" w:rsidRPr="006E4850">
        <w:rPr>
          <w:szCs w:val="24"/>
          <w:highlight w:val="yellow"/>
        </w:rPr>
        <w:t xml:space="preserve"> samples</w:t>
      </w:r>
      <w:r w:rsidRPr="006E4850">
        <w:rPr>
          <w:szCs w:val="24"/>
          <w:highlight w:val="yellow"/>
        </w:rPr>
        <w:t xml:space="preserve"> at the beginning, middle, and end of the storm’s hydrograph</w:t>
      </w:r>
      <w:r w:rsidR="00621D3C" w:rsidRPr="006E4850">
        <w:rPr>
          <w:szCs w:val="24"/>
          <w:highlight w:val="yellow"/>
        </w:rPr>
        <w:t>.</w:t>
      </w:r>
      <w:r w:rsidR="00461748" w:rsidRPr="006E4850">
        <w:rPr>
          <w:szCs w:val="24"/>
          <w:highlight w:val="yellow"/>
        </w:rPr>
        <w:t xml:space="preserve"> </w:t>
      </w:r>
      <w:r w:rsidR="00621D3C" w:rsidRPr="006E4850">
        <w:rPr>
          <w:szCs w:val="24"/>
          <w:highlight w:val="yellow"/>
        </w:rPr>
        <w:t>C</w:t>
      </w:r>
      <w:r w:rsidRPr="006E4850">
        <w:rPr>
          <w:szCs w:val="24"/>
          <w:highlight w:val="yellow"/>
        </w:rPr>
        <w:t>omposite</w:t>
      </w:r>
      <w:r w:rsidR="00621D3C" w:rsidRPr="006E4850">
        <w:rPr>
          <w:szCs w:val="24"/>
          <w:highlight w:val="yellow"/>
        </w:rPr>
        <w:t xml:space="preserve"> the samples</w:t>
      </w:r>
      <w:r w:rsidRPr="006E4850">
        <w:rPr>
          <w:szCs w:val="24"/>
          <w:highlight w:val="yellow"/>
        </w:rPr>
        <w:t xml:space="preserve"> to characterize runoff variability during the storm event.</w:t>
      </w:r>
      <w:r w:rsidR="00ED4479" w:rsidRPr="006E4850">
        <w:rPr>
          <w:szCs w:val="24"/>
          <w:highlight w:val="yellow"/>
        </w:rPr>
        <w:t xml:space="preserve"> </w:t>
      </w:r>
    </w:p>
    <w:p w14:paraId="54715E10" w14:textId="378FB7BC" w:rsidR="00140CBC" w:rsidRPr="006E4850" w:rsidRDefault="00140CBC" w:rsidP="007C72F5">
      <w:pPr>
        <w:pStyle w:val="ListParagraph"/>
        <w:ind w:left="0"/>
        <w:rPr>
          <w:szCs w:val="24"/>
          <w:highlight w:val="yellow"/>
        </w:rPr>
      </w:pPr>
    </w:p>
    <w:p w14:paraId="4FC37BE1" w14:textId="2F13E811" w:rsidR="00621D3C" w:rsidRPr="006E4850" w:rsidRDefault="00621D3C" w:rsidP="007C72F5">
      <w:pPr>
        <w:pStyle w:val="ListParagraph"/>
        <w:numPr>
          <w:ilvl w:val="2"/>
          <w:numId w:val="1"/>
        </w:numPr>
        <w:ind w:left="0" w:firstLine="0"/>
        <w:rPr>
          <w:szCs w:val="24"/>
          <w:highlight w:val="yellow"/>
        </w:rPr>
      </w:pPr>
      <w:r w:rsidRPr="006E4850">
        <w:rPr>
          <w:szCs w:val="24"/>
          <w:highlight w:val="yellow"/>
        </w:rPr>
        <w:t>C</w:t>
      </w:r>
      <w:r w:rsidR="005C575A" w:rsidRPr="006E4850">
        <w:rPr>
          <w:szCs w:val="24"/>
          <w:highlight w:val="yellow"/>
        </w:rPr>
        <w:t>ollect</w:t>
      </w:r>
      <w:r w:rsidRPr="006E4850">
        <w:rPr>
          <w:szCs w:val="24"/>
          <w:highlight w:val="yellow"/>
        </w:rPr>
        <w:t xml:space="preserve"> </w:t>
      </w:r>
      <w:r w:rsidR="00E75B5B">
        <w:rPr>
          <w:szCs w:val="24"/>
          <w:highlight w:val="yellow"/>
        </w:rPr>
        <w:t>1.3</w:t>
      </w:r>
      <w:r w:rsidR="00991542">
        <w:rPr>
          <w:szCs w:val="24"/>
          <w:highlight w:val="yellow"/>
        </w:rPr>
        <w:t xml:space="preserve"> </w:t>
      </w:r>
      <w:r w:rsidR="00E75B5B">
        <w:rPr>
          <w:szCs w:val="24"/>
          <w:highlight w:val="yellow"/>
        </w:rPr>
        <w:t xml:space="preserve">L </w:t>
      </w:r>
      <w:r w:rsidRPr="006E4850">
        <w:rPr>
          <w:szCs w:val="24"/>
          <w:highlight w:val="yellow"/>
        </w:rPr>
        <w:t>samples</w:t>
      </w:r>
      <w:r w:rsidR="005C575A" w:rsidRPr="006E4850">
        <w:rPr>
          <w:szCs w:val="24"/>
          <w:highlight w:val="yellow"/>
        </w:rPr>
        <w:t xml:space="preserve"> by hand and composite</w:t>
      </w:r>
      <w:r w:rsidRPr="006E4850">
        <w:rPr>
          <w:szCs w:val="24"/>
          <w:highlight w:val="yellow"/>
        </w:rPr>
        <w:t xml:space="preserve"> them</w:t>
      </w:r>
      <w:r w:rsidR="005D1789" w:rsidRPr="006E4850">
        <w:rPr>
          <w:szCs w:val="24"/>
          <w:highlight w:val="yellow"/>
        </w:rPr>
        <w:t xml:space="preserve"> </w:t>
      </w:r>
      <w:r w:rsidR="005C575A" w:rsidRPr="006E4850">
        <w:rPr>
          <w:szCs w:val="24"/>
          <w:highlight w:val="yellow"/>
        </w:rPr>
        <w:t>in a 4</w:t>
      </w:r>
      <w:r w:rsidR="00140CBC" w:rsidRPr="006E4850">
        <w:rPr>
          <w:szCs w:val="24"/>
          <w:highlight w:val="yellow"/>
        </w:rPr>
        <w:t xml:space="preserve"> </w:t>
      </w:r>
      <w:r w:rsidR="005C575A" w:rsidRPr="006E4850">
        <w:rPr>
          <w:szCs w:val="24"/>
          <w:highlight w:val="yellow"/>
        </w:rPr>
        <w:t>L amber bottle.</w:t>
      </w:r>
      <w:r w:rsidR="00ED4479" w:rsidRPr="006E4850">
        <w:rPr>
          <w:szCs w:val="24"/>
          <w:highlight w:val="yellow"/>
        </w:rPr>
        <w:t xml:space="preserve"> </w:t>
      </w:r>
      <w:r w:rsidRPr="006E4850">
        <w:rPr>
          <w:szCs w:val="24"/>
          <w:highlight w:val="yellow"/>
        </w:rPr>
        <w:t>Collect i</w:t>
      </w:r>
      <w:r w:rsidR="005C575A" w:rsidRPr="006E4850">
        <w:rPr>
          <w:szCs w:val="24"/>
          <w:highlight w:val="yellow"/>
        </w:rPr>
        <w:t>nlet samples</w:t>
      </w:r>
      <w:r w:rsidR="005D1789" w:rsidRPr="006E4850">
        <w:rPr>
          <w:szCs w:val="24"/>
          <w:highlight w:val="yellow"/>
        </w:rPr>
        <w:t xml:space="preserve"> </w:t>
      </w:r>
      <w:r w:rsidR="005C575A" w:rsidRPr="006E4850">
        <w:rPr>
          <w:szCs w:val="24"/>
          <w:highlight w:val="yellow"/>
        </w:rPr>
        <w:t>at several curb openings where storm water flow</w:t>
      </w:r>
      <w:r w:rsidRPr="006E4850">
        <w:rPr>
          <w:szCs w:val="24"/>
          <w:highlight w:val="yellow"/>
        </w:rPr>
        <w:t>s</w:t>
      </w:r>
      <w:r w:rsidR="005C575A" w:rsidRPr="006E4850">
        <w:rPr>
          <w:szCs w:val="24"/>
          <w:highlight w:val="yellow"/>
        </w:rPr>
        <w:t xml:space="preserve"> into the bioswale</w:t>
      </w:r>
      <w:r w:rsidRPr="006E4850">
        <w:rPr>
          <w:szCs w:val="24"/>
          <w:highlight w:val="yellow"/>
        </w:rPr>
        <w:t>.</w:t>
      </w:r>
    </w:p>
    <w:p w14:paraId="12D85B3F" w14:textId="4AA8686A" w:rsidR="00140CBC" w:rsidRPr="006E4850" w:rsidRDefault="00140CBC" w:rsidP="007C72F5">
      <w:pPr>
        <w:pStyle w:val="ListParagraph"/>
        <w:ind w:left="0"/>
        <w:rPr>
          <w:szCs w:val="24"/>
          <w:highlight w:val="yellow"/>
        </w:rPr>
      </w:pPr>
    </w:p>
    <w:p w14:paraId="4741622A" w14:textId="7825F2F8" w:rsidR="00621D3C" w:rsidRPr="006E4850" w:rsidRDefault="00621D3C" w:rsidP="007C72F5">
      <w:pPr>
        <w:pStyle w:val="ListParagraph"/>
        <w:numPr>
          <w:ilvl w:val="2"/>
          <w:numId w:val="1"/>
        </w:numPr>
        <w:ind w:left="0" w:firstLine="0"/>
        <w:rPr>
          <w:szCs w:val="24"/>
          <w:highlight w:val="yellow"/>
        </w:rPr>
      </w:pPr>
      <w:r w:rsidRPr="006E4850">
        <w:rPr>
          <w:szCs w:val="24"/>
          <w:highlight w:val="yellow"/>
        </w:rPr>
        <w:t>Collect</w:t>
      </w:r>
      <w:r w:rsidR="005C575A" w:rsidRPr="006E4850">
        <w:rPr>
          <w:szCs w:val="24"/>
          <w:highlight w:val="yellow"/>
        </w:rPr>
        <w:t xml:space="preserve"> </w:t>
      </w:r>
      <w:r w:rsidR="00E75B5B">
        <w:rPr>
          <w:szCs w:val="24"/>
          <w:highlight w:val="yellow"/>
        </w:rPr>
        <w:t>1.3</w:t>
      </w:r>
      <w:r w:rsidR="00991542">
        <w:rPr>
          <w:szCs w:val="24"/>
          <w:highlight w:val="yellow"/>
        </w:rPr>
        <w:t xml:space="preserve"> </w:t>
      </w:r>
      <w:r w:rsidR="00E75B5B">
        <w:rPr>
          <w:szCs w:val="24"/>
          <w:highlight w:val="yellow"/>
        </w:rPr>
        <w:t xml:space="preserve">L </w:t>
      </w:r>
      <w:r w:rsidR="005C575A" w:rsidRPr="006E4850">
        <w:rPr>
          <w:szCs w:val="24"/>
          <w:highlight w:val="yellow"/>
        </w:rPr>
        <w:t>outlet samples</w:t>
      </w:r>
      <w:r w:rsidR="005D1789" w:rsidRPr="006E4850">
        <w:rPr>
          <w:szCs w:val="24"/>
          <w:highlight w:val="yellow"/>
        </w:rPr>
        <w:t xml:space="preserve"> </w:t>
      </w:r>
      <w:r w:rsidR="005C575A" w:rsidRPr="006E4850">
        <w:rPr>
          <w:szCs w:val="24"/>
          <w:highlight w:val="yellow"/>
        </w:rPr>
        <w:t xml:space="preserve">from the flow meter </w:t>
      </w:r>
      <w:r w:rsidRPr="006E4850">
        <w:rPr>
          <w:szCs w:val="24"/>
          <w:highlight w:val="yellow"/>
        </w:rPr>
        <w:t>attached to the outlet drain (</w:t>
      </w:r>
      <w:r w:rsidR="005C575A" w:rsidRPr="006E4850">
        <w:rPr>
          <w:szCs w:val="24"/>
          <w:highlight w:val="yellow"/>
        </w:rPr>
        <w:t>described below</w:t>
      </w:r>
      <w:r w:rsidRPr="006E4850">
        <w:rPr>
          <w:szCs w:val="24"/>
          <w:highlight w:val="yellow"/>
        </w:rPr>
        <w:t>)</w:t>
      </w:r>
      <w:r w:rsidR="00E75B5B">
        <w:rPr>
          <w:szCs w:val="24"/>
          <w:highlight w:val="yellow"/>
        </w:rPr>
        <w:t xml:space="preserve"> and composite them in a 4</w:t>
      </w:r>
      <w:r w:rsidR="00991542">
        <w:rPr>
          <w:szCs w:val="24"/>
          <w:highlight w:val="yellow"/>
        </w:rPr>
        <w:t xml:space="preserve"> </w:t>
      </w:r>
      <w:r w:rsidR="00E75B5B">
        <w:rPr>
          <w:szCs w:val="24"/>
          <w:highlight w:val="yellow"/>
        </w:rPr>
        <w:t>L amber bottle</w:t>
      </w:r>
      <w:r w:rsidR="005C575A" w:rsidRPr="006E4850">
        <w:rPr>
          <w:szCs w:val="24"/>
          <w:highlight w:val="yellow"/>
        </w:rPr>
        <w:t>.</w:t>
      </w:r>
      <w:r w:rsidR="002D73B1">
        <w:rPr>
          <w:szCs w:val="24"/>
          <w:highlight w:val="yellow"/>
        </w:rPr>
        <w:t xml:space="preserve"> </w:t>
      </w:r>
    </w:p>
    <w:p w14:paraId="00EB5395" w14:textId="3FBA1FEF" w:rsidR="00140CBC" w:rsidRPr="006E4850" w:rsidRDefault="00140CBC" w:rsidP="007C72F5">
      <w:pPr>
        <w:pStyle w:val="ListParagraph"/>
        <w:ind w:left="0"/>
        <w:rPr>
          <w:szCs w:val="24"/>
          <w:highlight w:val="yellow"/>
        </w:rPr>
      </w:pPr>
    </w:p>
    <w:p w14:paraId="38F50C89" w14:textId="62E70D1A" w:rsidR="005C575A" w:rsidRPr="006E4850" w:rsidRDefault="00621D3C" w:rsidP="007C72F5">
      <w:pPr>
        <w:pStyle w:val="ListParagraph"/>
        <w:numPr>
          <w:ilvl w:val="2"/>
          <w:numId w:val="1"/>
        </w:numPr>
        <w:ind w:left="0" w:firstLine="0"/>
        <w:rPr>
          <w:szCs w:val="24"/>
          <w:highlight w:val="yellow"/>
        </w:rPr>
      </w:pPr>
      <w:r w:rsidRPr="006E4850">
        <w:rPr>
          <w:szCs w:val="24"/>
          <w:highlight w:val="yellow"/>
        </w:rPr>
        <w:t>Store t</w:t>
      </w:r>
      <w:r w:rsidR="005C575A" w:rsidRPr="006E4850">
        <w:rPr>
          <w:szCs w:val="24"/>
          <w:highlight w:val="yellow"/>
        </w:rPr>
        <w:t>he composited sample</w:t>
      </w:r>
      <w:r w:rsidRPr="006E4850">
        <w:rPr>
          <w:szCs w:val="24"/>
          <w:highlight w:val="yellow"/>
        </w:rPr>
        <w:t>s</w:t>
      </w:r>
      <w:r w:rsidR="005D1789" w:rsidRPr="006E4850">
        <w:rPr>
          <w:szCs w:val="24"/>
          <w:highlight w:val="yellow"/>
        </w:rPr>
        <w:t xml:space="preserve"> </w:t>
      </w:r>
      <w:r w:rsidR="005C575A" w:rsidRPr="006E4850">
        <w:rPr>
          <w:szCs w:val="24"/>
          <w:highlight w:val="yellow"/>
        </w:rPr>
        <w:t xml:space="preserve">on ice until the final hydrograph sample </w:t>
      </w:r>
      <w:r w:rsidRPr="006E4850">
        <w:rPr>
          <w:szCs w:val="24"/>
          <w:highlight w:val="yellow"/>
        </w:rPr>
        <w:t>i</w:t>
      </w:r>
      <w:r w:rsidR="00140CBC" w:rsidRPr="006E4850">
        <w:rPr>
          <w:szCs w:val="24"/>
          <w:highlight w:val="yellow"/>
        </w:rPr>
        <w:t>s collected. T</w:t>
      </w:r>
      <w:r w:rsidR="005C575A" w:rsidRPr="006E4850">
        <w:rPr>
          <w:szCs w:val="24"/>
          <w:highlight w:val="yellow"/>
        </w:rPr>
        <w:t>hen transport</w:t>
      </w:r>
      <w:r w:rsidRPr="006E4850">
        <w:rPr>
          <w:szCs w:val="24"/>
          <w:highlight w:val="yellow"/>
        </w:rPr>
        <w:t xml:space="preserve"> them</w:t>
      </w:r>
      <w:r w:rsidR="005C575A" w:rsidRPr="006E4850">
        <w:rPr>
          <w:szCs w:val="24"/>
          <w:highlight w:val="yellow"/>
        </w:rPr>
        <w:t xml:space="preserve"> to the laboratory and h</w:t>
      </w:r>
      <w:r w:rsidRPr="006E4850">
        <w:rPr>
          <w:szCs w:val="24"/>
          <w:highlight w:val="yellow"/>
        </w:rPr>
        <w:t>o</w:t>
      </w:r>
      <w:r w:rsidR="005C575A" w:rsidRPr="006E4850">
        <w:rPr>
          <w:szCs w:val="24"/>
          <w:highlight w:val="yellow"/>
        </w:rPr>
        <w:t>ld in a refrigerator at 4 °C prior to subsampling for chemistry and toxicity testing.</w:t>
      </w:r>
      <w:r w:rsidR="002D73B1">
        <w:rPr>
          <w:szCs w:val="24"/>
          <w:highlight w:val="yellow"/>
        </w:rPr>
        <w:t xml:space="preserve"> </w:t>
      </w:r>
      <w:r w:rsidR="00E75B5B">
        <w:rPr>
          <w:szCs w:val="24"/>
          <w:highlight w:val="yellow"/>
        </w:rPr>
        <w:t>Ship samples to the chemistry lab within 48</w:t>
      </w:r>
      <w:r w:rsidR="00991542">
        <w:rPr>
          <w:szCs w:val="24"/>
          <w:highlight w:val="yellow"/>
        </w:rPr>
        <w:t xml:space="preserve"> </w:t>
      </w:r>
      <w:r w:rsidR="00E75B5B">
        <w:rPr>
          <w:szCs w:val="24"/>
          <w:highlight w:val="yellow"/>
        </w:rPr>
        <w:t>h of sample collection.</w:t>
      </w:r>
    </w:p>
    <w:p w14:paraId="2899C691" w14:textId="77777777" w:rsidR="005C575A" w:rsidRPr="006E4850" w:rsidRDefault="005C575A" w:rsidP="007C72F5">
      <w:pPr>
        <w:rPr>
          <w:szCs w:val="24"/>
          <w:highlight w:val="yellow"/>
        </w:rPr>
      </w:pPr>
    </w:p>
    <w:p w14:paraId="3FCCAFE1" w14:textId="7B5938C9" w:rsidR="00DF6909" w:rsidRPr="006E4850" w:rsidRDefault="00DF6909" w:rsidP="007C72F5">
      <w:pPr>
        <w:pStyle w:val="ListParagraph"/>
        <w:numPr>
          <w:ilvl w:val="1"/>
          <w:numId w:val="1"/>
        </w:numPr>
        <w:ind w:left="0"/>
        <w:rPr>
          <w:b/>
          <w:szCs w:val="24"/>
          <w:highlight w:val="yellow"/>
        </w:rPr>
      </w:pPr>
      <w:r w:rsidRPr="006E4850">
        <w:rPr>
          <w:b/>
          <w:szCs w:val="24"/>
          <w:highlight w:val="yellow"/>
        </w:rPr>
        <w:t>Load Calculation</w:t>
      </w:r>
    </w:p>
    <w:p w14:paraId="32ABBBD1" w14:textId="53A5BDAD" w:rsidR="00621D3C" w:rsidRPr="006E4850" w:rsidRDefault="005D526A" w:rsidP="007C72F5">
      <w:pPr>
        <w:pStyle w:val="ListParagraph"/>
        <w:numPr>
          <w:ilvl w:val="2"/>
          <w:numId w:val="1"/>
        </w:numPr>
        <w:ind w:left="0" w:firstLine="0"/>
        <w:rPr>
          <w:szCs w:val="24"/>
          <w:highlight w:val="yellow"/>
        </w:rPr>
      </w:pPr>
      <w:r w:rsidRPr="006E4850">
        <w:rPr>
          <w:szCs w:val="24"/>
          <w:highlight w:val="yellow"/>
        </w:rPr>
        <w:t>Prio</w:t>
      </w:r>
      <w:r w:rsidR="0056754B" w:rsidRPr="006E4850">
        <w:rPr>
          <w:szCs w:val="24"/>
          <w:highlight w:val="yellow"/>
        </w:rPr>
        <w:t>r to the</w:t>
      </w:r>
      <w:r w:rsidRPr="006E4850">
        <w:rPr>
          <w:szCs w:val="24"/>
          <w:highlight w:val="yellow"/>
        </w:rPr>
        <w:t xml:space="preserve"> storm, </w:t>
      </w:r>
      <w:r w:rsidR="00621D3C" w:rsidRPr="006E4850">
        <w:rPr>
          <w:szCs w:val="24"/>
          <w:highlight w:val="yellow"/>
        </w:rPr>
        <w:t xml:space="preserve">install </w:t>
      </w:r>
      <w:r w:rsidRPr="006E4850">
        <w:rPr>
          <w:szCs w:val="24"/>
          <w:highlight w:val="yellow"/>
        </w:rPr>
        <w:t>a</w:t>
      </w:r>
      <w:r w:rsidR="005D1789" w:rsidRPr="006E4850">
        <w:rPr>
          <w:szCs w:val="24"/>
          <w:highlight w:val="yellow"/>
        </w:rPr>
        <w:t xml:space="preserve"> </w:t>
      </w:r>
      <w:r w:rsidRPr="006E4850">
        <w:rPr>
          <w:szCs w:val="24"/>
          <w:highlight w:val="yellow"/>
        </w:rPr>
        <w:t>tipping-bucket digital logger rain gauge</w:t>
      </w:r>
      <w:r w:rsidR="005D1789" w:rsidRPr="006E4850">
        <w:rPr>
          <w:szCs w:val="24"/>
          <w:highlight w:val="yellow"/>
        </w:rPr>
        <w:t xml:space="preserve"> </w:t>
      </w:r>
      <w:r w:rsidR="0056754B" w:rsidRPr="006E4850">
        <w:rPr>
          <w:szCs w:val="24"/>
          <w:highlight w:val="yellow"/>
        </w:rPr>
        <w:t>by attaching it</w:t>
      </w:r>
      <w:r w:rsidRPr="006E4850">
        <w:rPr>
          <w:szCs w:val="24"/>
          <w:highlight w:val="yellow"/>
        </w:rPr>
        <w:t xml:space="preserve"> to a light </w:t>
      </w:r>
      <w:r w:rsidR="00621D3C" w:rsidRPr="006E4850">
        <w:rPr>
          <w:szCs w:val="24"/>
          <w:highlight w:val="yellow"/>
        </w:rPr>
        <w:t xml:space="preserve">or other </w:t>
      </w:r>
      <w:r w:rsidRPr="006E4850">
        <w:rPr>
          <w:szCs w:val="24"/>
          <w:highlight w:val="yellow"/>
        </w:rPr>
        <w:t>pole adjacent to the</w:t>
      </w:r>
      <w:r w:rsidR="005D1789" w:rsidRPr="006E4850">
        <w:rPr>
          <w:szCs w:val="24"/>
          <w:highlight w:val="yellow"/>
        </w:rPr>
        <w:t xml:space="preserve"> </w:t>
      </w:r>
      <w:r w:rsidR="0056754B" w:rsidRPr="006E4850">
        <w:rPr>
          <w:szCs w:val="24"/>
          <w:highlight w:val="yellow"/>
        </w:rPr>
        <w:t>bioswale</w:t>
      </w:r>
      <w:r w:rsidRPr="006E4850">
        <w:rPr>
          <w:szCs w:val="24"/>
          <w:highlight w:val="yellow"/>
        </w:rPr>
        <w:t xml:space="preserve"> site</w:t>
      </w:r>
      <w:r w:rsidR="0056754B" w:rsidRPr="006E4850">
        <w:rPr>
          <w:szCs w:val="24"/>
          <w:highlight w:val="yellow"/>
        </w:rPr>
        <w:t>.</w:t>
      </w:r>
      <w:r w:rsidR="00ED4479" w:rsidRPr="006E4850">
        <w:rPr>
          <w:szCs w:val="24"/>
          <w:highlight w:val="yellow"/>
        </w:rPr>
        <w:t xml:space="preserve"> </w:t>
      </w:r>
      <w:r w:rsidR="00621D3C" w:rsidRPr="006E4850">
        <w:rPr>
          <w:szCs w:val="24"/>
          <w:highlight w:val="yellow"/>
        </w:rPr>
        <w:t>Use the rain data</w:t>
      </w:r>
      <w:r w:rsidRPr="006E4850">
        <w:rPr>
          <w:szCs w:val="24"/>
          <w:highlight w:val="yellow"/>
        </w:rPr>
        <w:t xml:space="preserve"> </w:t>
      </w:r>
      <w:r w:rsidR="00621D3C" w:rsidRPr="006E4850">
        <w:rPr>
          <w:szCs w:val="24"/>
          <w:highlight w:val="yellow"/>
        </w:rPr>
        <w:t>to indicate</w:t>
      </w:r>
      <w:r w:rsidRPr="006E4850">
        <w:rPr>
          <w:szCs w:val="24"/>
          <w:highlight w:val="yellow"/>
        </w:rPr>
        <w:t xml:space="preserve"> instantaneous and total rainfall for the </w:t>
      </w:r>
      <w:r w:rsidR="0056754B" w:rsidRPr="006E4850">
        <w:rPr>
          <w:szCs w:val="24"/>
          <w:highlight w:val="yellow"/>
        </w:rPr>
        <w:t>site</w:t>
      </w:r>
      <w:r w:rsidRPr="006E4850">
        <w:rPr>
          <w:szCs w:val="24"/>
          <w:highlight w:val="yellow"/>
        </w:rPr>
        <w:t>.</w:t>
      </w:r>
      <w:r w:rsidR="00ED4479" w:rsidRPr="006E4850">
        <w:rPr>
          <w:szCs w:val="24"/>
          <w:highlight w:val="yellow"/>
        </w:rPr>
        <w:t xml:space="preserve"> </w:t>
      </w:r>
    </w:p>
    <w:p w14:paraId="186A7229" w14:textId="77777777" w:rsidR="00140CBC" w:rsidRPr="006E4850" w:rsidRDefault="00140CBC" w:rsidP="007C72F5">
      <w:pPr>
        <w:pStyle w:val="ListParagraph"/>
        <w:ind w:left="0"/>
        <w:rPr>
          <w:szCs w:val="24"/>
          <w:highlight w:val="yellow"/>
        </w:rPr>
      </w:pPr>
    </w:p>
    <w:p w14:paraId="030C9062" w14:textId="39A27369" w:rsidR="005D526A" w:rsidRPr="006E4850" w:rsidRDefault="005D526A" w:rsidP="007C72F5">
      <w:pPr>
        <w:pStyle w:val="ListParagraph"/>
        <w:numPr>
          <w:ilvl w:val="2"/>
          <w:numId w:val="1"/>
        </w:numPr>
        <w:ind w:left="0" w:firstLine="0"/>
        <w:rPr>
          <w:szCs w:val="24"/>
          <w:highlight w:val="yellow"/>
        </w:rPr>
      </w:pPr>
      <w:r w:rsidRPr="006E4850">
        <w:rPr>
          <w:szCs w:val="24"/>
          <w:highlight w:val="yellow"/>
        </w:rPr>
        <w:t>In</w:t>
      </w:r>
      <w:r w:rsidR="00621D3C" w:rsidRPr="006E4850">
        <w:rPr>
          <w:szCs w:val="24"/>
          <w:highlight w:val="yellow"/>
        </w:rPr>
        <w:t>stall</w:t>
      </w:r>
      <w:r w:rsidRPr="006E4850">
        <w:rPr>
          <w:szCs w:val="24"/>
          <w:highlight w:val="yellow"/>
        </w:rPr>
        <w:t xml:space="preserve"> </w:t>
      </w:r>
      <w:r w:rsidR="0056754B" w:rsidRPr="006E4850">
        <w:rPr>
          <w:szCs w:val="24"/>
          <w:highlight w:val="yellow"/>
        </w:rPr>
        <w:t xml:space="preserve">a </w:t>
      </w:r>
      <w:r w:rsidRPr="006E4850">
        <w:rPr>
          <w:szCs w:val="24"/>
          <w:highlight w:val="yellow"/>
        </w:rPr>
        <w:t>mechanical geared pulse flow meter on the outlet drains</w:t>
      </w:r>
      <w:r w:rsidR="0056754B" w:rsidRPr="006E4850">
        <w:rPr>
          <w:szCs w:val="24"/>
          <w:highlight w:val="yellow"/>
        </w:rPr>
        <w:t xml:space="preserve"> of the</w:t>
      </w:r>
      <w:r w:rsidRPr="006E4850">
        <w:rPr>
          <w:szCs w:val="24"/>
          <w:highlight w:val="yellow"/>
        </w:rPr>
        <w:t xml:space="preserve"> </w:t>
      </w:r>
      <w:r w:rsidR="00140CBC" w:rsidRPr="006E4850">
        <w:rPr>
          <w:szCs w:val="24"/>
          <w:highlight w:val="yellow"/>
        </w:rPr>
        <w:t>bioswale</w:t>
      </w:r>
      <w:r w:rsidRPr="006E4850">
        <w:rPr>
          <w:szCs w:val="24"/>
          <w:highlight w:val="yellow"/>
        </w:rPr>
        <w:t>.</w:t>
      </w:r>
      <w:r w:rsidR="00ED4479" w:rsidRPr="006E4850">
        <w:rPr>
          <w:szCs w:val="24"/>
          <w:highlight w:val="yellow"/>
        </w:rPr>
        <w:t xml:space="preserve"> </w:t>
      </w:r>
      <w:r w:rsidR="00621D3C" w:rsidRPr="006E4850">
        <w:rPr>
          <w:szCs w:val="24"/>
          <w:highlight w:val="yellow"/>
        </w:rPr>
        <w:t>R</w:t>
      </w:r>
      <w:r w:rsidRPr="006E4850">
        <w:rPr>
          <w:szCs w:val="24"/>
          <w:highlight w:val="yellow"/>
        </w:rPr>
        <w:t>ecord total flow exiting</w:t>
      </w:r>
      <w:r w:rsidR="0056754B" w:rsidRPr="006E4850">
        <w:rPr>
          <w:szCs w:val="24"/>
          <w:highlight w:val="yellow"/>
        </w:rPr>
        <w:t xml:space="preserve"> the bioswale</w:t>
      </w:r>
      <w:r w:rsidRPr="006E4850">
        <w:rPr>
          <w:szCs w:val="24"/>
          <w:highlight w:val="yellow"/>
        </w:rPr>
        <w:t>.</w:t>
      </w:r>
      <w:r w:rsidR="005D1789" w:rsidRPr="006E4850">
        <w:rPr>
          <w:szCs w:val="24"/>
          <w:highlight w:val="yellow"/>
        </w:rPr>
        <w:t xml:space="preserve"> </w:t>
      </w:r>
    </w:p>
    <w:p w14:paraId="7D685C05" w14:textId="77777777" w:rsidR="00140CBC" w:rsidRPr="006E4850" w:rsidRDefault="00140CBC" w:rsidP="007C72F5">
      <w:pPr>
        <w:rPr>
          <w:szCs w:val="24"/>
        </w:rPr>
      </w:pPr>
    </w:p>
    <w:p w14:paraId="140BB34E" w14:textId="3614EED9" w:rsidR="00736333" w:rsidRPr="006E4850" w:rsidRDefault="00140CBC" w:rsidP="007C72F5">
      <w:pPr>
        <w:rPr>
          <w:szCs w:val="24"/>
        </w:rPr>
      </w:pPr>
      <w:r w:rsidRPr="006E4850">
        <w:rPr>
          <w:szCs w:val="24"/>
        </w:rPr>
        <w:t>Note: Reduction in runoff volume is presumed to reduce overall loading of contaminants in LID designs.</w:t>
      </w:r>
    </w:p>
    <w:p w14:paraId="5C1BCD7A" w14:textId="77777777" w:rsidR="00140CBC" w:rsidRPr="006E4850" w:rsidRDefault="00140CBC" w:rsidP="007C72F5">
      <w:pPr>
        <w:rPr>
          <w:szCs w:val="24"/>
        </w:rPr>
      </w:pPr>
    </w:p>
    <w:p w14:paraId="55EAF124" w14:textId="176FA2C5" w:rsidR="00621D3C" w:rsidRPr="006E4850" w:rsidRDefault="00621D3C" w:rsidP="007C72F5">
      <w:pPr>
        <w:pStyle w:val="ListParagraph"/>
        <w:numPr>
          <w:ilvl w:val="2"/>
          <w:numId w:val="1"/>
        </w:numPr>
        <w:ind w:left="0" w:firstLine="0"/>
        <w:rPr>
          <w:bCs/>
          <w:szCs w:val="24"/>
        </w:rPr>
      </w:pPr>
      <w:r w:rsidRPr="006E4850">
        <w:rPr>
          <w:szCs w:val="24"/>
        </w:rPr>
        <w:t>Model</w:t>
      </w:r>
      <w:r w:rsidR="005D526A" w:rsidRPr="006E4850">
        <w:rPr>
          <w:szCs w:val="24"/>
        </w:rPr>
        <w:t xml:space="preserve"> the volume of water falling on the </w:t>
      </w:r>
      <w:r w:rsidR="0056754B" w:rsidRPr="006E4850">
        <w:rPr>
          <w:szCs w:val="24"/>
        </w:rPr>
        <w:t xml:space="preserve">parking lot </w:t>
      </w:r>
      <w:r w:rsidR="005D526A" w:rsidRPr="006E4850">
        <w:rPr>
          <w:szCs w:val="24"/>
        </w:rPr>
        <w:t xml:space="preserve">catchment area </w:t>
      </w:r>
      <w:r w:rsidRPr="006E4850">
        <w:rPr>
          <w:szCs w:val="24"/>
        </w:rPr>
        <w:t>during the rain event</w:t>
      </w:r>
      <w:r w:rsidR="00140CBC" w:rsidRPr="006E4850">
        <w:rPr>
          <w:szCs w:val="24"/>
        </w:rPr>
        <w:t xml:space="preserve"> </w:t>
      </w:r>
      <w:r w:rsidR="00211366">
        <w:rPr>
          <w:szCs w:val="24"/>
        </w:rPr>
        <w:t xml:space="preserve">by extrapolation </w:t>
      </w:r>
      <w:r w:rsidRPr="006E4850">
        <w:rPr>
          <w:szCs w:val="24"/>
        </w:rPr>
        <w:t>using the</w:t>
      </w:r>
      <w:r w:rsidR="005D526A" w:rsidRPr="006E4850">
        <w:rPr>
          <w:szCs w:val="24"/>
        </w:rPr>
        <w:t xml:space="preserve"> inches of rain recorded by the rain gauge.</w:t>
      </w:r>
      <w:r w:rsidR="00ED4479" w:rsidRPr="006E4850">
        <w:rPr>
          <w:szCs w:val="24"/>
        </w:rPr>
        <w:t xml:space="preserve"> </w:t>
      </w:r>
      <w:r w:rsidRPr="006E4850">
        <w:rPr>
          <w:szCs w:val="24"/>
        </w:rPr>
        <w:t>Use t</w:t>
      </w:r>
      <w:r w:rsidR="005D526A" w:rsidRPr="006E4850">
        <w:rPr>
          <w:szCs w:val="24"/>
        </w:rPr>
        <w:t>hese data</w:t>
      </w:r>
      <w:r w:rsidR="005D1789" w:rsidRPr="006E4850">
        <w:rPr>
          <w:szCs w:val="24"/>
        </w:rPr>
        <w:t xml:space="preserve"> </w:t>
      </w:r>
      <w:r w:rsidR="005D526A" w:rsidRPr="006E4850">
        <w:rPr>
          <w:szCs w:val="24"/>
        </w:rPr>
        <w:t>to determine the volume entering the treatment system based on parking lot surface area.</w:t>
      </w:r>
      <w:r w:rsidR="00ED4479" w:rsidRPr="006E4850">
        <w:rPr>
          <w:szCs w:val="24"/>
        </w:rPr>
        <w:t xml:space="preserve"> </w:t>
      </w:r>
    </w:p>
    <w:p w14:paraId="142B5CB1" w14:textId="77777777" w:rsidR="00621D3C" w:rsidRPr="006E4850" w:rsidRDefault="00621D3C" w:rsidP="007C72F5">
      <w:pPr>
        <w:pStyle w:val="ListParagraph"/>
        <w:ind w:left="0"/>
        <w:rPr>
          <w:szCs w:val="24"/>
        </w:rPr>
      </w:pPr>
    </w:p>
    <w:p w14:paraId="2005B579" w14:textId="3CAFCAD6" w:rsidR="00621D3C" w:rsidRPr="006E4850" w:rsidRDefault="00621D3C" w:rsidP="007C72F5">
      <w:pPr>
        <w:pStyle w:val="ListParagraph"/>
        <w:numPr>
          <w:ilvl w:val="2"/>
          <w:numId w:val="1"/>
        </w:numPr>
        <w:ind w:left="0" w:firstLine="0"/>
        <w:rPr>
          <w:bCs/>
          <w:szCs w:val="24"/>
        </w:rPr>
      </w:pPr>
      <w:r w:rsidRPr="006E4850">
        <w:rPr>
          <w:szCs w:val="24"/>
        </w:rPr>
        <w:lastRenderedPageBreak/>
        <w:t>Use the total flow recorded by the outlet flow meter to calculate i</w:t>
      </w:r>
      <w:r w:rsidR="005D526A" w:rsidRPr="006E4850">
        <w:rPr>
          <w:szCs w:val="24"/>
        </w:rPr>
        <w:t>nfiltration percentage</w:t>
      </w:r>
      <w:r w:rsidRPr="006E4850">
        <w:rPr>
          <w:szCs w:val="24"/>
        </w:rPr>
        <w:t>.</w:t>
      </w:r>
      <w:r w:rsidR="00461748" w:rsidRPr="006E4850">
        <w:rPr>
          <w:szCs w:val="24"/>
        </w:rPr>
        <w:t xml:space="preserve"> </w:t>
      </w:r>
      <w:r w:rsidRPr="006E4850">
        <w:rPr>
          <w:szCs w:val="24"/>
        </w:rPr>
        <w:t xml:space="preserve">Calculate </w:t>
      </w:r>
      <w:r w:rsidR="005D526A" w:rsidRPr="006E4850">
        <w:rPr>
          <w:szCs w:val="24"/>
        </w:rPr>
        <w:t xml:space="preserve">the difference between </w:t>
      </w:r>
      <w:r w:rsidR="00076B73" w:rsidRPr="006E4850">
        <w:rPr>
          <w:szCs w:val="24"/>
        </w:rPr>
        <w:t>inlet</w:t>
      </w:r>
      <w:r w:rsidR="005D526A" w:rsidRPr="006E4850">
        <w:rPr>
          <w:szCs w:val="24"/>
        </w:rPr>
        <w:t xml:space="preserve"> and </w:t>
      </w:r>
      <w:r w:rsidR="00076B73" w:rsidRPr="006E4850">
        <w:rPr>
          <w:szCs w:val="24"/>
        </w:rPr>
        <w:t>outlet</w:t>
      </w:r>
      <w:r w:rsidR="005D526A" w:rsidRPr="006E4850">
        <w:rPr>
          <w:szCs w:val="24"/>
        </w:rPr>
        <w:t xml:space="preserve"> volume</w:t>
      </w:r>
      <w:r w:rsidRPr="006E4850">
        <w:rPr>
          <w:szCs w:val="24"/>
        </w:rPr>
        <w:t xml:space="preserve"> to determine stormwater infiltration</w:t>
      </w:r>
      <w:r w:rsidR="005D526A" w:rsidRPr="006E4850">
        <w:rPr>
          <w:szCs w:val="24"/>
        </w:rPr>
        <w:t>.</w:t>
      </w:r>
      <w:r w:rsidR="00ED4479" w:rsidRPr="006E4850">
        <w:rPr>
          <w:szCs w:val="24"/>
        </w:rPr>
        <w:t xml:space="preserve"> </w:t>
      </w:r>
    </w:p>
    <w:p w14:paraId="05CCA84C" w14:textId="77777777" w:rsidR="00621D3C" w:rsidRPr="006E4850" w:rsidRDefault="00621D3C" w:rsidP="007C72F5">
      <w:pPr>
        <w:rPr>
          <w:szCs w:val="24"/>
        </w:rPr>
      </w:pPr>
    </w:p>
    <w:p w14:paraId="086D0623" w14:textId="4621357F" w:rsidR="00621D3C" w:rsidRPr="006E4850" w:rsidRDefault="00621D3C" w:rsidP="007C72F5">
      <w:pPr>
        <w:pStyle w:val="ListParagraph"/>
        <w:numPr>
          <w:ilvl w:val="2"/>
          <w:numId w:val="1"/>
        </w:numPr>
        <w:ind w:left="0" w:firstLine="0"/>
        <w:rPr>
          <w:bCs/>
          <w:szCs w:val="24"/>
        </w:rPr>
      </w:pPr>
      <w:r w:rsidRPr="006E4850">
        <w:rPr>
          <w:szCs w:val="24"/>
        </w:rPr>
        <w:t>Calculate c</w:t>
      </w:r>
      <w:r w:rsidR="005D526A" w:rsidRPr="006E4850">
        <w:rPr>
          <w:szCs w:val="24"/>
        </w:rPr>
        <w:t>ontaminant loading and load reduction percentage</w:t>
      </w:r>
      <w:r w:rsidRPr="006E4850">
        <w:rPr>
          <w:szCs w:val="24"/>
        </w:rPr>
        <w:t>s</w:t>
      </w:r>
      <w:r w:rsidR="005D526A" w:rsidRPr="006E4850">
        <w:rPr>
          <w:szCs w:val="24"/>
        </w:rPr>
        <w:t xml:space="preserve"> </w:t>
      </w:r>
      <w:r w:rsidR="0056754B" w:rsidRPr="006E4850">
        <w:rPr>
          <w:szCs w:val="24"/>
        </w:rPr>
        <w:t>during the</w:t>
      </w:r>
      <w:r w:rsidR="005D526A" w:rsidRPr="006E4850">
        <w:rPr>
          <w:szCs w:val="24"/>
        </w:rPr>
        <w:t xml:space="preserve"> storm using </w:t>
      </w:r>
      <w:r w:rsidR="00076B73" w:rsidRPr="006E4850">
        <w:rPr>
          <w:szCs w:val="24"/>
        </w:rPr>
        <w:t>inlet</w:t>
      </w:r>
      <w:r w:rsidR="0056754B" w:rsidRPr="006E4850">
        <w:rPr>
          <w:szCs w:val="24"/>
        </w:rPr>
        <w:t xml:space="preserve"> and </w:t>
      </w:r>
      <w:r w:rsidR="00076B73" w:rsidRPr="006E4850">
        <w:rPr>
          <w:szCs w:val="24"/>
        </w:rPr>
        <w:t>outlet</w:t>
      </w:r>
      <w:r w:rsidR="0056754B" w:rsidRPr="006E4850">
        <w:rPr>
          <w:szCs w:val="24"/>
        </w:rPr>
        <w:t xml:space="preserve"> volume</w:t>
      </w:r>
      <w:r w:rsidR="005D526A" w:rsidRPr="006E4850">
        <w:rPr>
          <w:szCs w:val="24"/>
        </w:rPr>
        <w:t xml:space="preserve"> in conjunction with contaminant analytical measurements.</w:t>
      </w:r>
      <w:r w:rsidR="00ED4479" w:rsidRPr="006E4850">
        <w:rPr>
          <w:szCs w:val="24"/>
        </w:rPr>
        <w:t xml:space="preserve"> </w:t>
      </w:r>
    </w:p>
    <w:p w14:paraId="6D3FD017" w14:textId="77777777" w:rsidR="00621D3C" w:rsidRPr="006E4850" w:rsidRDefault="00621D3C" w:rsidP="007C72F5">
      <w:pPr>
        <w:pStyle w:val="ListParagraph"/>
        <w:ind w:left="0"/>
        <w:rPr>
          <w:szCs w:val="24"/>
        </w:rPr>
      </w:pPr>
    </w:p>
    <w:p w14:paraId="1FEA778E" w14:textId="406A9C7F" w:rsidR="005D526A" w:rsidRPr="006E4850" w:rsidRDefault="00621D3C" w:rsidP="007C72F5">
      <w:pPr>
        <w:pStyle w:val="ListParagraph"/>
        <w:numPr>
          <w:ilvl w:val="2"/>
          <w:numId w:val="1"/>
        </w:numPr>
        <w:ind w:left="0" w:firstLine="0"/>
        <w:rPr>
          <w:bCs/>
          <w:szCs w:val="24"/>
        </w:rPr>
      </w:pPr>
      <w:r w:rsidRPr="006E4850">
        <w:rPr>
          <w:szCs w:val="24"/>
        </w:rPr>
        <w:t>Measure</w:t>
      </w:r>
      <w:r w:rsidR="00C42D90" w:rsidRPr="006E4850">
        <w:rPr>
          <w:szCs w:val="24"/>
        </w:rPr>
        <w:t xml:space="preserve"> chemical analytes </w:t>
      </w:r>
      <w:r w:rsidRPr="006E4850">
        <w:rPr>
          <w:szCs w:val="24"/>
        </w:rPr>
        <w:t xml:space="preserve">that </w:t>
      </w:r>
      <w:r w:rsidR="00C42D90" w:rsidRPr="006E4850">
        <w:rPr>
          <w:szCs w:val="24"/>
        </w:rPr>
        <w:t xml:space="preserve">are </w:t>
      </w:r>
      <w:r w:rsidRPr="006E4850">
        <w:rPr>
          <w:szCs w:val="24"/>
        </w:rPr>
        <w:t>relevant to surface water toxicity (as discussed</w:t>
      </w:r>
      <w:r w:rsidR="005D1789" w:rsidRPr="006E4850">
        <w:rPr>
          <w:szCs w:val="24"/>
        </w:rPr>
        <w:t xml:space="preserve"> </w:t>
      </w:r>
      <w:r w:rsidR="00C42D90" w:rsidRPr="006E4850">
        <w:rPr>
          <w:szCs w:val="24"/>
        </w:rPr>
        <w:t>below</w:t>
      </w:r>
      <w:r w:rsidRPr="006E4850">
        <w:rPr>
          <w:szCs w:val="24"/>
        </w:rPr>
        <w:t>)</w:t>
      </w:r>
      <w:r w:rsidR="00C42D90" w:rsidRPr="006E4850">
        <w:rPr>
          <w:szCs w:val="24"/>
        </w:rPr>
        <w:t>.</w:t>
      </w:r>
      <w:r w:rsidR="00ED4479" w:rsidRPr="006E4850">
        <w:rPr>
          <w:szCs w:val="24"/>
        </w:rPr>
        <w:t xml:space="preserve"> </w:t>
      </w:r>
      <w:r w:rsidR="00140CBC" w:rsidRPr="006E4850">
        <w:rPr>
          <w:bCs/>
          <w:szCs w:val="24"/>
        </w:rPr>
        <w:t>Total c</w:t>
      </w:r>
      <w:r w:rsidR="005D526A" w:rsidRPr="006E4850">
        <w:rPr>
          <w:bCs/>
          <w:szCs w:val="24"/>
        </w:rPr>
        <w:t>hemical groups to simp</w:t>
      </w:r>
      <w:r w:rsidR="00140CBC" w:rsidRPr="006E4850">
        <w:rPr>
          <w:bCs/>
          <w:szCs w:val="24"/>
        </w:rPr>
        <w:t>lify load calculations and base</w:t>
      </w:r>
      <w:r w:rsidR="005D526A" w:rsidRPr="006E4850">
        <w:rPr>
          <w:bCs/>
          <w:szCs w:val="24"/>
        </w:rPr>
        <w:t xml:space="preserve"> on their similar toxic modes of action (e.g., total </w:t>
      </w:r>
      <w:r w:rsidR="005D526A" w:rsidRPr="006E4850">
        <w:rPr>
          <w:szCs w:val="24"/>
        </w:rPr>
        <w:t xml:space="preserve">polynuclear aromatic hydrocarbons </w:t>
      </w:r>
      <w:r w:rsidR="005D526A" w:rsidRPr="006E4850">
        <w:rPr>
          <w:bCs/>
          <w:szCs w:val="24"/>
        </w:rPr>
        <w:t xml:space="preserve">[PAHs], total pyrethroids, and total fipronil and </w:t>
      </w:r>
      <w:proofErr w:type="spellStart"/>
      <w:r w:rsidR="005D526A" w:rsidRPr="006E4850">
        <w:rPr>
          <w:bCs/>
          <w:szCs w:val="24"/>
        </w:rPr>
        <w:t>degradates</w:t>
      </w:r>
      <w:proofErr w:type="spellEnd"/>
      <w:r w:rsidR="005D526A" w:rsidRPr="006E4850">
        <w:rPr>
          <w:bCs/>
          <w:szCs w:val="24"/>
        </w:rPr>
        <w:t xml:space="preserve">). </w:t>
      </w:r>
    </w:p>
    <w:p w14:paraId="51C21091" w14:textId="3148DB0B" w:rsidR="00111835" w:rsidRPr="006E4850" w:rsidRDefault="00111835" w:rsidP="007C72F5">
      <w:pPr>
        <w:rPr>
          <w:szCs w:val="24"/>
          <w:highlight w:val="yellow"/>
        </w:rPr>
      </w:pPr>
    </w:p>
    <w:p w14:paraId="1D02711B" w14:textId="21C27FEA" w:rsidR="00D92678" w:rsidRPr="006E4850" w:rsidRDefault="00D92678" w:rsidP="007C72F5">
      <w:pPr>
        <w:pStyle w:val="ListParagraph"/>
        <w:numPr>
          <w:ilvl w:val="1"/>
          <w:numId w:val="1"/>
        </w:numPr>
        <w:ind w:left="0"/>
        <w:rPr>
          <w:b/>
          <w:szCs w:val="24"/>
        </w:rPr>
      </w:pPr>
      <w:r w:rsidRPr="006E4850">
        <w:rPr>
          <w:b/>
          <w:szCs w:val="24"/>
        </w:rPr>
        <w:t>Chemistry</w:t>
      </w:r>
    </w:p>
    <w:p w14:paraId="629AF68F" w14:textId="5E2406D0" w:rsidR="00140CBC" w:rsidRPr="006E4850" w:rsidRDefault="007777D9" w:rsidP="007C72F5">
      <w:pPr>
        <w:pStyle w:val="ListParagraph"/>
        <w:numPr>
          <w:ilvl w:val="2"/>
          <w:numId w:val="1"/>
        </w:numPr>
        <w:ind w:left="0" w:firstLine="0"/>
        <w:rPr>
          <w:szCs w:val="24"/>
        </w:rPr>
      </w:pPr>
      <w:r w:rsidRPr="006E4850">
        <w:rPr>
          <w:szCs w:val="24"/>
        </w:rPr>
        <w:t>Analyze</w:t>
      </w:r>
      <w:r w:rsidR="00621D3C" w:rsidRPr="006E4850">
        <w:rPr>
          <w:szCs w:val="24"/>
        </w:rPr>
        <w:t xml:space="preserve"> all samples</w:t>
      </w:r>
      <w:r w:rsidRPr="006E4850">
        <w:rPr>
          <w:szCs w:val="24"/>
        </w:rPr>
        <w:t xml:space="preserve"> for the following parameters: total suspended solids</w:t>
      </w:r>
      <w:r w:rsidR="009B1DC2" w:rsidRPr="006E4850">
        <w:rPr>
          <w:szCs w:val="24"/>
        </w:rPr>
        <w:t xml:space="preserve"> (TSS)</w:t>
      </w:r>
      <w:r w:rsidRPr="006E4850">
        <w:rPr>
          <w:szCs w:val="24"/>
        </w:rPr>
        <w:t>, trace met</w:t>
      </w:r>
      <w:r w:rsidR="00B17953" w:rsidRPr="006E4850">
        <w:rPr>
          <w:szCs w:val="24"/>
        </w:rPr>
        <w:t>als (USEPA method 200.8</w:t>
      </w:r>
      <w:r w:rsidR="009260FD">
        <w:rPr>
          <w:szCs w:val="24"/>
        </w:rPr>
        <w:fldChar w:fldCharType="begin"/>
      </w:r>
      <w:r w:rsidR="00FE3DA2">
        <w:rPr>
          <w:szCs w:val="24"/>
        </w:rPr>
        <w:instrText xml:space="preserve"> ADDIN EN.CITE &lt;EndNote&gt;&lt;Cite&gt;&lt;Author&gt;U.S. EPA&lt;/Author&gt;&lt;Year&gt;1995&lt;/Year&gt;&lt;RecNum&gt;122&lt;/RecNum&gt;&lt;DisplayText&gt;&lt;style face="superscript"&gt;5&lt;/style&gt;&lt;/DisplayText&gt;&lt;record&gt;&lt;rec-number&gt;122&lt;/rec-number&gt;&lt;foreign-keys&gt;&lt;key app="EN" db-id="twd5t0904ttdske2tp8500rtztsvtfv55vet" timestamp="0"&gt;122&lt;/key&gt;&lt;/foreign-keys&gt;&lt;ref-type name="Government Document"&gt;46&lt;/ref-type&gt;&lt;contributors&gt;&lt;authors&gt;&lt;author&gt;U.S. EPA,&lt;/author&gt;&lt;/authors&gt;&lt;/contributors&gt;&lt;titles&gt;&lt;title&gt;Method 1640: Determination of Trace Elements in Ambient Waters by On-Line Chelation Pre-concentration and Inductively Coupled Plasma-Mass Spectrometry&lt;/title&gt;&lt;/titles&gt;&lt;dates&gt;&lt;year&gt;1995&lt;/year&gt;&lt;/dates&gt;&lt;publisher&gt;Office of Water.  Washington, D.C.&lt;/publisher&gt;&lt;isbn&gt;EPA 821-R-95-033&lt;/isbn&gt;&lt;urls&gt;&lt;/urls&gt;&lt;/record&gt;&lt;/Cite&gt;&lt;/EndNote&gt;</w:instrText>
      </w:r>
      <w:r w:rsidR="009260FD">
        <w:rPr>
          <w:szCs w:val="24"/>
        </w:rPr>
        <w:fldChar w:fldCharType="separate"/>
      </w:r>
      <w:r w:rsidR="00FE3DA2" w:rsidRPr="00FE3DA2">
        <w:rPr>
          <w:noProof/>
          <w:szCs w:val="24"/>
          <w:vertAlign w:val="superscript"/>
        </w:rPr>
        <w:t>5</w:t>
      </w:r>
      <w:r w:rsidR="009260FD">
        <w:rPr>
          <w:szCs w:val="24"/>
        </w:rPr>
        <w:fldChar w:fldCharType="end"/>
      </w:r>
      <w:r w:rsidRPr="006E4850">
        <w:rPr>
          <w:szCs w:val="24"/>
        </w:rPr>
        <w:t xml:space="preserve">; </w:t>
      </w:r>
      <w:r w:rsidRPr="006E4850">
        <w:rPr>
          <w:rStyle w:val="tgc"/>
          <w:rFonts w:cs="Times New Roman"/>
          <w:szCs w:val="24"/>
        </w:rPr>
        <w:t>inductively coupled plasma–mass spectrometry [ICP</w:t>
      </w:r>
      <w:r w:rsidR="005D0A9E" w:rsidRPr="006E4850">
        <w:rPr>
          <w:rStyle w:val="tgc"/>
          <w:rFonts w:cs="Times New Roman"/>
          <w:szCs w:val="24"/>
        </w:rPr>
        <w:t>/</w:t>
      </w:r>
      <w:r w:rsidRPr="006E4850">
        <w:rPr>
          <w:rStyle w:val="tgc"/>
          <w:rFonts w:cs="Times New Roman"/>
          <w:szCs w:val="24"/>
        </w:rPr>
        <w:t>MS]</w:t>
      </w:r>
      <w:r w:rsidRPr="006E4850">
        <w:rPr>
          <w:szCs w:val="24"/>
        </w:rPr>
        <w:t>)</w:t>
      </w:r>
      <w:r w:rsidR="00B17953" w:rsidRPr="006E4850">
        <w:rPr>
          <w:szCs w:val="24"/>
        </w:rPr>
        <w:t>, and PAHs (USEPA method 625</w:t>
      </w:r>
      <w:r w:rsidR="004A0092">
        <w:rPr>
          <w:szCs w:val="24"/>
        </w:rPr>
        <w:fldChar w:fldCharType="begin"/>
      </w:r>
      <w:r w:rsidR="004A0092">
        <w:rPr>
          <w:szCs w:val="24"/>
        </w:rPr>
        <w:instrText xml:space="preserve"> ADDIN EN.CITE &lt;EndNote&gt;&lt;Cite&gt;&lt;Author&gt;U.S. EPA&lt;/Author&gt;&lt;Year&gt;1984&lt;/Year&gt;&lt;RecNum&gt;579&lt;/RecNum&gt;&lt;DisplayText&gt;&lt;style face="superscript"&gt;6&lt;/style&gt;&lt;/DisplayText&gt;&lt;record&gt;&lt;rec-number&gt;579&lt;/rec-number&gt;&lt;foreign-keys&gt;&lt;key app="EN" db-id="twd5t0904ttdske2tp8500rtztsvtfv55vet" timestamp="1476221050"&gt;579&lt;/key&gt;&lt;/foreign-keys&gt;&lt;ref-type name="Government Document"&gt;46&lt;/ref-type&gt;&lt;contributors&gt;&lt;authors&gt;&lt;author&gt;U.S. EPA,&lt;/author&gt;&lt;/authors&gt;&lt;secondary-authors&gt;&lt;author&gt;Office of Water, Washington, DC, 20460&lt;/author&gt;&lt;/secondary-authors&gt;&lt;/contributors&gt;&lt;titles&gt;&lt;title&gt;Methods for organic chemical analysis of municipal and industrial watsetwater, Method 625- Base/neutrals and acids. &lt;/title&gt;&lt;/titles&gt;&lt;pages&gt;42&lt;/pages&gt;&lt;dates&gt;&lt;year&gt;1984&lt;/year&gt;&lt;/dates&gt;&lt;isbn&gt;U.S. EPA Appendix A to Part 136&lt;/isbn&gt;&lt;urls&gt;&lt;/urls&gt;&lt;/record&gt;&lt;/Cite&gt;&lt;/EndNote&gt;</w:instrText>
      </w:r>
      <w:r w:rsidR="004A0092">
        <w:rPr>
          <w:szCs w:val="24"/>
        </w:rPr>
        <w:fldChar w:fldCharType="separate"/>
      </w:r>
      <w:r w:rsidR="004A0092" w:rsidRPr="004A0092">
        <w:rPr>
          <w:noProof/>
          <w:szCs w:val="24"/>
          <w:vertAlign w:val="superscript"/>
        </w:rPr>
        <w:t>6</w:t>
      </w:r>
      <w:r w:rsidR="004A0092">
        <w:rPr>
          <w:szCs w:val="24"/>
        </w:rPr>
        <w:fldChar w:fldCharType="end"/>
      </w:r>
      <w:r w:rsidRPr="006E4850">
        <w:rPr>
          <w:szCs w:val="24"/>
        </w:rPr>
        <w:t>).</w:t>
      </w:r>
      <w:r w:rsidR="00ED4479" w:rsidRPr="006E4850">
        <w:rPr>
          <w:szCs w:val="24"/>
        </w:rPr>
        <w:t xml:space="preserve"> </w:t>
      </w:r>
    </w:p>
    <w:p w14:paraId="46AB9F7A" w14:textId="77777777" w:rsidR="00140CBC" w:rsidRPr="006E4850" w:rsidRDefault="00140CBC" w:rsidP="007C72F5">
      <w:pPr>
        <w:pStyle w:val="ListParagraph"/>
        <w:ind w:left="0"/>
        <w:rPr>
          <w:szCs w:val="24"/>
        </w:rPr>
      </w:pPr>
    </w:p>
    <w:p w14:paraId="7BDD6940" w14:textId="1DF56BB4" w:rsidR="00140CBC" w:rsidRPr="006E4850" w:rsidRDefault="00621D3C" w:rsidP="007C72F5">
      <w:pPr>
        <w:pStyle w:val="ListParagraph"/>
        <w:numPr>
          <w:ilvl w:val="2"/>
          <w:numId w:val="1"/>
        </w:numPr>
        <w:ind w:left="0" w:firstLine="0"/>
        <w:rPr>
          <w:szCs w:val="24"/>
        </w:rPr>
      </w:pPr>
      <w:r w:rsidRPr="006E4850">
        <w:rPr>
          <w:szCs w:val="24"/>
        </w:rPr>
        <w:t>A</w:t>
      </w:r>
      <w:r w:rsidR="007777D9" w:rsidRPr="006E4850">
        <w:rPr>
          <w:szCs w:val="24"/>
        </w:rPr>
        <w:t>nalyze</w:t>
      </w:r>
      <w:r w:rsidRPr="006E4850">
        <w:rPr>
          <w:szCs w:val="24"/>
        </w:rPr>
        <w:t xml:space="preserve"> samples</w:t>
      </w:r>
      <w:r w:rsidR="005D1789" w:rsidRPr="006E4850">
        <w:rPr>
          <w:szCs w:val="24"/>
        </w:rPr>
        <w:t xml:space="preserve"> </w:t>
      </w:r>
      <w:r w:rsidR="007777D9" w:rsidRPr="006E4850">
        <w:rPr>
          <w:szCs w:val="24"/>
        </w:rPr>
        <w:t>for current-use urban pesticides</w:t>
      </w:r>
      <w:r w:rsidRPr="006E4850">
        <w:rPr>
          <w:szCs w:val="24"/>
        </w:rPr>
        <w:t>,</w:t>
      </w:r>
      <w:r w:rsidR="007777D9" w:rsidRPr="006E4850">
        <w:rPr>
          <w:szCs w:val="24"/>
        </w:rPr>
        <w:t xml:space="preserve"> includ</w:t>
      </w:r>
      <w:r w:rsidRPr="006E4850">
        <w:rPr>
          <w:szCs w:val="24"/>
        </w:rPr>
        <w:t>ing</w:t>
      </w:r>
      <w:r w:rsidR="007777D9" w:rsidRPr="006E4850">
        <w:rPr>
          <w:szCs w:val="24"/>
        </w:rPr>
        <w:t xml:space="preserve"> 9 pyrethroids (USEPA</w:t>
      </w:r>
      <w:r w:rsidR="00B17953" w:rsidRPr="006E4850">
        <w:rPr>
          <w:szCs w:val="24"/>
        </w:rPr>
        <w:t xml:space="preserve"> method SW846 8270 modified</w:t>
      </w:r>
      <w:r w:rsidR="004A0092">
        <w:rPr>
          <w:szCs w:val="24"/>
        </w:rPr>
        <w:fldChar w:fldCharType="begin"/>
      </w:r>
      <w:r w:rsidR="004A0092">
        <w:rPr>
          <w:szCs w:val="24"/>
        </w:rPr>
        <w:instrText xml:space="preserve"> ADDIN EN.CITE &lt;EndNote&gt;&lt;Cite&gt;&lt;Author&gt;U.S. EPA&lt;/Author&gt;&lt;Year&gt;1993&lt;/Year&gt;&lt;RecNum&gt;118&lt;/RecNum&gt;&lt;DisplayText&gt;&lt;style face="superscript"&gt;7&lt;/style&gt;&lt;/DisplayText&gt;&lt;record&gt;&lt;rec-number&gt;118&lt;/rec-number&gt;&lt;foreign-keys&gt;&lt;key app="EN" db-id="twd5t0904ttdske2tp8500rtztsvtfv55vet" timestamp="0"&gt;118&lt;/key&gt;&lt;/foreign-keys&gt;&lt;ref-type name="Government Document"&gt;46&lt;/ref-type&gt;&lt;contributors&gt;&lt;authors&gt;&lt;author&gt;U.S. EPA,&lt;/author&gt;&lt;/authors&gt;&lt;/contributors&gt;&lt;titles&gt;&lt;title&gt;Methods for the Determination of Non-conventional Pesticides in Municipal and Industrial Wastewater, Volume I. Revision 1&lt;/title&gt;&lt;/titles&gt;&lt;dates&gt;&lt;year&gt;1993&lt;/year&gt;&lt;/dates&gt;&lt;publisher&gt;Office Water, Washington, D.C.&lt;/publisher&gt;&lt;isbn&gt;EPA 821/R-93-010-A&lt;/isbn&gt;&lt;urls&gt;&lt;/urls&gt;&lt;/record&gt;&lt;/Cite&gt;&lt;/EndNote&gt;</w:instrText>
      </w:r>
      <w:r w:rsidR="004A0092">
        <w:rPr>
          <w:szCs w:val="24"/>
        </w:rPr>
        <w:fldChar w:fldCharType="separate"/>
      </w:r>
      <w:r w:rsidR="004A0092" w:rsidRPr="004A0092">
        <w:rPr>
          <w:noProof/>
          <w:szCs w:val="24"/>
          <w:vertAlign w:val="superscript"/>
        </w:rPr>
        <w:t>7</w:t>
      </w:r>
      <w:r w:rsidR="004A0092">
        <w:rPr>
          <w:szCs w:val="24"/>
        </w:rPr>
        <w:fldChar w:fldCharType="end"/>
      </w:r>
      <w:r w:rsidR="007777D9" w:rsidRPr="006E4850">
        <w:rPr>
          <w:szCs w:val="24"/>
        </w:rPr>
        <w:t xml:space="preserve">; bifenthrin, cypermethrin, </w:t>
      </w:r>
      <w:proofErr w:type="spellStart"/>
      <w:r w:rsidR="007777D9" w:rsidRPr="006E4850">
        <w:rPr>
          <w:szCs w:val="24"/>
        </w:rPr>
        <w:t>fenvalerate</w:t>
      </w:r>
      <w:proofErr w:type="spellEnd"/>
      <w:r w:rsidR="007777D9" w:rsidRPr="006E4850">
        <w:rPr>
          <w:szCs w:val="24"/>
        </w:rPr>
        <w:t>/</w:t>
      </w:r>
      <w:proofErr w:type="spellStart"/>
      <w:r w:rsidR="007777D9" w:rsidRPr="006E4850">
        <w:rPr>
          <w:szCs w:val="24"/>
        </w:rPr>
        <w:t>esfenvalerate</w:t>
      </w:r>
      <w:proofErr w:type="spellEnd"/>
      <w:r w:rsidR="007777D9" w:rsidRPr="006E4850">
        <w:rPr>
          <w:szCs w:val="24"/>
        </w:rPr>
        <w:t>, permethrin, tetramethrin , L-cyhalothrin, cyfluthrin, a</w:t>
      </w:r>
      <w:r w:rsidR="00B17953" w:rsidRPr="006E4850">
        <w:rPr>
          <w:szCs w:val="24"/>
        </w:rPr>
        <w:t>nd allethrin), and fipronil</w:t>
      </w:r>
      <w:r w:rsidR="007777D9" w:rsidRPr="006E4850">
        <w:rPr>
          <w:szCs w:val="24"/>
        </w:rPr>
        <w:t xml:space="preserve"> and its </w:t>
      </w:r>
      <w:r w:rsidR="00B17953" w:rsidRPr="006E4850">
        <w:rPr>
          <w:szCs w:val="24"/>
        </w:rPr>
        <w:t xml:space="preserve">three primary </w:t>
      </w:r>
      <w:proofErr w:type="spellStart"/>
      <w:r w:rsidR="007777D9" w:rsidRPr="006E4850">
        <w:rPr>
          <w:szCs w:val="24"/>
        </w:rPr>
        <w:t>degradates</w:t>
      </w:r>
      <w:proofErr w:type="spellEnd"/>
      <w:r w:rsidR="007777D9" w:rsidRPr="006E4850">
        <w:rPr>
          <w:szCs w:val="24"/>
        </w:rPr>
        <w:t xml:space="preserve"> (fipronil sulfide, fiproni</w:t>
      </w:r>
      <w:r w:rsidR="00B17953" w:rsidRPr="006E4850">
        <w:rPr>
          <w:szCs w:val="24"/>
        </w:rPr>
        <w:t xml:space="preserve">l sulfone, fipronil </w:t>
      </w:r>
      <w:proofErr w:type="spellStart"/>
      <w:r w:rsidR="00B17953" w:rsidRPr="006E4850">
        <w:rPr>
          <w:szCs w:val="24"/>
        </w:rPr>
        <w:t>desulfinyl</w:t>
      </w:r>
      <w:proofErr w:type="spellEnd"/>
      <w:r w:rsidR="00B17953" w:rsidRPr="006E4850">
        <w:rPr>
          <w:szCs w:val="24"/>
        </w:rPr>
        <w:t>)</w:t>
      </w:r>
      <w:r w:rsidR="007777D9" w:rsidRPr="006E4850">
        <w:rPr>
          <w:szCs w:val="24"/>
        </w:rPr>
        <w:t>.</w:t>
      </w:r>
      <w:r w:rsidR="00ED4479" w:rsidRPr="006E4850">
        <w:rPr>
          <w:szCs w:val="24"/>
        </w:rPr>
        <w:t xml:space="preserve"> </w:t>
      </w:r>
    </w:p>
    <w:p w14:paraId="71F9CBC0" w14:textId="77777777" w:rsidR="00140CBC" w:rsidRPr="006E4850" w:rsidRDefault="00140CBC" w:rsidP="007C72F5">
      <w:pPr>
        <w:pStyle w:val="ListParagraph"/>
        <w:ind w:left="0"/>
        <w:rPr>
          <w:szCs w:val="24"/>
        </w:rPr>
      </w:pPr>
    </w:p>
    <w:p w14:paraId="72F4A354" w14:textId="77777777" w:rsidR="00140CBC" w:rsidRPr="006E4850" w:rsidRDefault="00621D3C" w:rsidP="007C72F5">
      <w:pPr>
        <w:pStyle w:val="ListParagraph"/>
        <w:numPr>
          <w:ilvl w:val="2"/>
          <w:numId w:val="1"/>
        </w:numPr>
        <w:ind w:left="0" w:firstLine="0"/>
        <w:rPr>
          <w:szCs w:val="24"/>
        </w:rPr>
      </w:pPr>
      <w:r w:rsidRPr="006E4850">
        <w:rPr>
          <w:szCs w:val="24"/>
        </w:rPr>
        <w:t>A</w:t>
      </w:r>
      <w:r w:rsidR="007777D9" w:rsidRPr="006E4850">
        <w:rPr>
          <w:szCs w:val="24"/>
        </w:rPr>
        <w:t>nalyze</w:t>
      </w:r>
      <w:r w:rsidRPr="006E4850">
        <w:rPr>
          <w:szCs w:val="24"/>
        </w:rPr>
        <w:t xml:space="preserve"> pyrethroids using</w:t>
      </w:r>
      <w:r w:rsidR="007777D9" w:rsidRPr="006E4850">
        <w:rPr>
          <w:szCs w:val="24"/>
        </w:rPr>
        <w:t xml:space="preserve"> </w:t>
      </w:r>
      <w:r w:rsidRPr="006E4850">
        <w:rPr>
          <w:szCs w:val="24"/>
        </w:rPr>
        <w:t>gas chromatography-mass spectrometry</w:t>
      </w:r>
      <w:r w:rsidR="007777D9" w:rsidRPr="006E4850">
        <w:rPr>
          <w:szCs w:val="24"/>
        </w:rPr>
        <w:t xml:space="preserve"> </w:t>
      </w:r>
      <w:r w:rsidRPr="006E4850">
        <w:rPr>
          <w:szCs w:val="24"/>
        </w:rPr>
        <w:t>(</w:t>
      </w:r>
      <w:r w:rsidR="007777D9" w:rsidRPr="006E4850">
        <w:rPr>
          <w:szCs w:val="24"/>
        </w:rPr>
        <w:t>GC</w:t>
      </w:r>
      <w:r w:rsidR="005D0A9E" w:rsidRPr="006E4850">
        <w:rPr>
          <w:szCs w:val="24"/>
        </w:rPr>
        <w:t>/</w:t>
      </w:r>
      <w:r w:rsidR="007777D9" w:rsidRPr="006E4850">
        <w:rPr>
          <w:szCs w:val="24"/>
        </w:rPr>
        <w:t>MS</w:t>
      </w:r>
      <w:r w:rsidRPr="006E4850">
        <w:rPr>
          <w:szCs w:val="24"/>
        </w:rPr>
        <w:t>)</w:t>
      </w:r>
      <w:r w:rsidR="007777D9" w:rsidRPr="006E4850">
        <w:rPr>
          <w:szCs w:val="24"/>
        </w:rPr>
        <w:t xml:space="preserve"> using negative chemical ionization </w:t>
      </w:r>
      <w:r w:rsidRPr="006E4850">
        <w:rPr>
          <w:szCs w:val="24"/>
        </w:rPr>
        <w:t>or other appropriate method to provide adequate detection limits</w:t>
      </w:r>
      <w:r w:rsidR="00B17953" w:rsidRPr="006E4850">
        <w:rPr>
          <w:szCs w:val="24"/>
        </w:rPr>
        <w:t>.</w:t>
      </w:r>
      <w:r w:rsidR="00ED4479" w:rsidRPr="006E4850">
        <w:rPr>
          <w:szCs w:val="24"/>
        </w:rPr>
        <w:t xml:space="preserve"> </w:t>
      </w:r>
      <w:r w:rsidR="00B17953" w:rsidRPr="006E4850">
        <w:rPr>
          <w:szCs w:val="24"/>
        </w:rPr>
        <w:t>Since most current-use pesticides are highly toxic at low concentrations, their analyses require low chemical reporting limits</w:t>
      </w:r>
      <w:r w:rsidR="00B077BC" w:rsidRPr="006E4850">
        <w:rPr>
          <w:szCs w:val="24"/>
        </w:rPr>
        <w:t xml:space="preserve"> to be relevant for environmental risk assessment</w:t>
      </w:r>
      <w:r w:rsidR="00B17953" w:rsidRPr="006E4850">
        <w:rPr>
          <w:szCs w:val="24"/>
        </w:rPr>
        <w:t>.</w:t>
      </w:r>
      <w:r w:rsidR="00ED4479" w:rsidRPr="006E4850">
        <w:rPr>
          <w:szCs w:val="24"/>
        </w:rPr>
        <w:t xml:space="preserve"> </w:t>
      </w:r>
      <w:r w:rsidR="007777D9" w:rsidRPr="006E4850">
        <w:rPr>
          <w:szCs w:val="24"/>
        </w:rPr>
        <w:t xml:space="preserve">The method reporting limits for pyrethroids </w:t>
      </w:r>
      <w:r w:rsidRPr="006E4850">
        <w:rPr>
          <w:szCs w:val="24"/>
        </w:rPr>
        <w:t xml:space="preserve">are </w:t>
      </w:r>
      <w:r w:rsidR="007777D9" w:rsidRPr="006E4850">
        <w:rPr>
          <w:szCs w:val="24"/>
        </w:rPr>
        <w:t>from 0.5 ng/L to 1.0 ng/L for all pyrethroids except permethrin (reporting limit = 10 ng/L).</w:t>
      </w:r>
      <w:r w:rsidR="00ED4479" w:rsidRPr="006E4850">
        <w:rPr>
          <w:szCs w:val="24"/>
        </w:rPr>
        <w:t xml:space="preserve"> </w:t>
      </w:r>
    </w:p>
    <w:p w14:paraId="5BE9100F" w14:textId="77777777" w:rsidR="00140CBC" w:rsidRPr="006E4850" w:rsidRDefault="00140CBC" w:rsidP="007C72F5">
      <w:pPr>
        <w:pStyle w:val="ListParagraph"/>
        <w:ind w:left="0"/>
        <w:rPr>
          <w:szCs w:val="24"/>
        </w:rPr>
      </w:pPr>
    </w:p>
    <w:p w14:paraId="15508403" w14:textId="7A7A7045" w:rsidR="00140CBC" w:rsidRPr="006E4850" w:rsidRDefault="00621D3C" w:rsidP="007C72F5">
      <w:pPr>
        <w:pStyle w:val="ListParagraph"/>
        <w:numPr>
          <w:ilvl w:val="2"/>
          <w:numId w:val="1"/>
        </w:numPr>
        <w:ind w:left="0" w:firstLine="0"/>
        <w:rPr>
          <w:szCs w:val="24"/>
        </w:rPr>
      </w:pPr>
      <w:r w:rsidRPr="006E4850">
        <w:rPr>
          <w:szCs w:val="24"/>
        </w:rPr>
        <w:t>Use an analytical procedure for fipronil that provides a</w:t>
      </w:r>
      <w:r w:rsidR="005D1789" w:rsidRPr="006E4850">
        <w:rPr>
          <w:szCs w:val="24"/>
        </w:rPr>
        <w:t xml:space="preserve"> </w:t>
      </w:r>
      <w:r w:rsidR="007777D9" w:rsidRPr="006E4850">
        <w:rPr>
          <w:szCs w:val="24"/>
        </w:rPr>
        <w:t xml:space="preserve">method reporting limit </w:t>
      </w:r>
      <w:r w:rsidRPr="006E4850">
        <w:rPr>
          <w:szCs w:val="24"/>
        </w:rPr>
        <w:t>of</w:t>
      </w:r>
      <w:r w:rsidR="007777D9" w:rsidRPr="006E4850">
        <w:rPr>
          <w:szCs w:val="24"/>
        </w:rPr>
        <w:t xml:space="preserve"> 1.0 ng/L.</w:t>
      </w:r>
      <w:r w:rsidR="00ED4479" w:rsidRPr="006E4850">
        <w:rPr>
          <w:szCs w:val="24"/>
        </w:rPr>
        <w:t xml:space="preserve"> </w:t>
      </w:r>
      <w:r w:rsidR="007777D9" w:rsidRPr="006E4850">
        <w:rPr>
          <w:szCs w:val="24"/>
        </w:rPr>
        <w:t xml:space="preserve">Organophosphate pesticides </w:t>
      </w:r>
      <w:r w:rsidRPr="006E4850">
        <w:rPr>
          <w:szCs w:val="24"/>
        </w:rPr>
        <w:t xml:space="preserve">do </w:t>
      </w:r>
      <w:r w:rsidR="007777D9" w:rsidRPr="006E4850">
        <w:rPr>
          <w:szCs w:val="24"/>
        </w:rPr>
        <w:t>not</w:t>
      </w:r>
      <w:r w:rsidRPr="006E4850">
        <w:rPr>
          <w:szCs w:val="24"/>
        </w:rPr>
        <w:t xml:space="preserve"> need to be</w:t>
      </w:r>
      <w:r w:rsidR="007777D9" w:rsidRPr="006E4850">
        <w:rPr>
          <w:szCs w:val="24"/>
        </w:rPr>
        <w:t xml:space="preserve"> measured</w:t>
      </w:r>
      <w:r w:rsidRPr="006E4850">
        <w:rPr>
          <w:szCs w:val="24"/>
        </w:rPr>
        <w:t xml:space="preserve"> depending on local use patterns</w:t>
      </w:r>
      <w:r w:rsidR="007777D9" w:rsidRPr="006E4850">
        <w:rPr>
          <w:szCs w:val="24"/>
        </w:rPr>
        <w:t xml:space="preserve"> </w:t>
      </w:r>
      <w:r w:rsidRPr="006E4850">
        <w:rPr>
          <w:szCs w:val="24"/>
        </w:rPr>
        <w:t>for example</w:t>
      </w:r>
      <w:r w:rsidR="007777D9" w:rsidRPr="006E4850">
        <w:rPr>
          <w:szCs w:val="24"/>
        </w:rPr>
        <w:t xml:space="preserve"> in urban areas in California</w:t>
      </w:r>
      <w:r w:rsidR="00390813" w:rsidRPr="006E4850">
        <w:rPr>
          <w:szCs w:val="24"/>
        </w:rPr>
        <w:fldChar w:fldCharType="begin"/>
      </w:r>
      <w:r w:rsidR="004A0092">
        <w:rPr>
          <w:szCs w:val="24"/>
        </w:rPr>
        <w:instrText xml:space="preserve"> ADDIN EN.CITE &lt;EndNote&gt;&lt;Cite&gt;&lt;Author&gt;Johnson&lt;/Author&gt;&lt;Year&gt;2011&lt;/Year&gt;&lt;RecNum&gt;545&lt;/RecNum&gt;&lt;DisplayText&gt;&lt;style face="superscript"&gt;8&lt;/style&gt;&lt;/DisplayText&gt;&lt;record&gt;&lt;rec-number&gt;545&lt;/rec-number&gt;&lt;foreign-keys&gt;&lt;key app="EN" db-id="twd5t0904ttdske2tp8500rtztsvtfv55vet" timestamp="1445372976"&gt;545&lt;/key&gt;&lt;/foreign-keys&gt;&lt;ref-type name="Journal Article"&gt;17&lt;/ref-type&gt;&lt;contributors&gt;&lt;authors&gt;&lt;author&gt;Johnson, H.M., Domagalski, J.L., Saleh, D.K.&lt;/author&gt;&lt;/authors&gt;&lt;/contributors&gt;&lt;titles&gt;&lt;title&gt;Trends in Pesticide Concentrations in Streams of the Western United States, 1993-2005&lt;/title&gt;&lt;secondary-title&gt;J Am Water Resour Assoc&lt;/secondary-title&gt;&lt;/titles&gt;&lt;periodical&gt;&lt;full-title&gt;J Am Water Resour Assoc&lt;/full-title&gt;&lt;/periodical&gt;&lt;pages&gt;265-286&lt;/pages&gt;&lt;volume&gt;47&lt;/volume&gt;&lt;number&gt;2&lt;/number&gt;&lt;dates&gt;&lt;year&gt;2011&lt;/year&gt;&lt;/dates&gt;&lt;urls&gt;&lt;/urls&gt;&lt;/record&gt;&lt;/Cite&gt;&lt;/EndNote&gt;</w:instrText>
      </w:r>
      <w:r w:rsidR="00390813" w:rsidRPr="006E4850">
        <w:rPr>
          <w:szCs w:val="24"/>
        </w:rPr>
        <w:fldChar w:fldCharType="separate"/>
      </w:r>
      <w:r w:rsidR="004A0092" w:rsidRPr="004A0092">
        <w:rPr>
          <w:noProof/>
          <w:szCs w:val="24"/>
          <w:vertAlign w:val="superscript"/>
        </w:rPr>
        <w:t>8</w:t>
      </w:r>
      <w:r w:rsidR="00390813" w:rsidRPr="006E4850">
        <w:rPr>
          <w:szCs w:val="24"/>
        </w:rPr>
        <w:fldChar w:fldCharType="end"/>
      </w:r>
      <w:r w:rsidRPr="006E4850">
        <w:rPr>
          <w:noProof/>
          <w:szCs w:val="24"/>
          <w:vertAlign w:val="superscript"/>
        </w:rPr>
        <w:t>,</w:t>
      </w:r>
      <w:r w:rsidR="00390813" w:rsidRPr="006E4850">
        <w:rPr>
          <w:szCs w:val="24"/>
        </w:rPr>
        <w:fldChar w:fldCharType="begin"/>
      </w:r>
      <w:r w:rsidR="004A0092">
        <w:rPr>
          <w:szCs w:val="24"/>
        </w:rPr>
        <w:instrText xml:space="preserve"> ADDIN EN.CITE &lt;EndNote&gt;&lt;Cite&gt;&lt;Author&gt;Siegler&lt;/Author&gt;&lt;Year&gt;2015&lt;/Year&gt;&lt;RecNum&gt;551&lt;/RecNum&gt;&lt;DisplayText&gt;&lt;style face="superscript"&gt;9&lt;/style&gt;&lt;/DisplayText&gt;&lt;record&gt;&lt;rec-number&gt;551&lt;/rec-number&gt;&lt;foreign-keys&gt;&lt;key app="EN" db-id="twd5t0904ttdske2tp8500rtztsvtfv55vet" timestamp="1445439645"&gt;551&lt;/key&gt;&lt;/foreign-keys&gt;&lt;ref-type name="Journal Article"&gt;17&lt;/ref-type&gt;&lt;contributors&gt;&lt;authors&gt;&lt;author&gt;Siegler, K., Phillips B.M., Anderson B.S., Voorhees JP, Tjeerdema R.S.&lt;/author&gt;&lt;/authors&gt;&lt;/contributors&gt;&lt;titles&gt;&lt;title&gt; Temporal and spatial trends in sediment contaminants associated with toxicity in California watersheds&lt;/title&gt;&lt;secondary-title&gt;Environ Poll&lt;/secondary-title&gt;&lt;/titles&gt;&lt;periodical&gt;&lt;full-title&gt;Environ Poll&lt;/full-title&gt;&lt;/periodical&gt;&lt;pages&gt;1-6&lt;/pages&gt;&lt;volume&gt;206&lt;/volume&gt;&lt;dates&gt;&lt;year&gt;2015&lt;/year&gt;&lt;/dates&gt;&lt;urls&gt;&lt;/urls&gt;&lt;/record&gt;&lt;/Cite&gt;&lt;/EndNote&gt;</w:instrText>
      </w:r>
      <w:r w:rsidR="00390813" w:rsidRPr="006E4850">
        <w:rPr>
          <w:szCs w:val="24"/>
        </w:rPr>
        <w:fldChar w:fldCharType="separate"/>
      </w:r>
      <w:r w:rsidR="004A0092" w:rsidRPr="004A0092">
        <w:rPr>
          <w:noProof/>
          <w:szCs w:val="24"/>
          <w:vertAlign w:val="superscript"/>
        </w:rPr>
        <w:t>9</w:t>
      </w:r>
      <w:r w:rsidR="00390813" w:rsidRPr="006E4850">
        <w:rPr>
          <w:szCs w:val="24"/>
        </w:rPr>
        <w:fldChar w:fldCharType="end"/>
      </w:r>
      <w:r w:rsidR="007777D9" w:rsidRPr="006E4850">
        <w:rPr>
          <w:szCs w:val="24"/>
        </w:rPr>
        <w:t>.</w:t>
      </w:r>
      <w:r w:rsidR="00ED4479" w:rsidRPr="006E4850">
        <w:rPr>
          <w:szCs w:val="24"/>
        </w:rPr>
        <w:t xml:space="preserve"> </w:t>
      </w:r>
    </w:p>
    <w:p w14:paraId="37B36383" w14:textId="77777777" w:rsidR="00140CBC" w:rsidRPr="006E4850" w:rsidRDefault="00140CBC" w:rsidP="007C72F5">
      <w:pPr>
        <w:pStyle w:val="ListParagraph"/>
        <w:ind w:left="0"/>
        <w:rPr>
          <w:szCs w:val="24"/>
        </w:rPr>
      </w:pPr>
    </w:p>
    <w:p w14:paraId="519C6A25" w14:textId="04C1ABBE" w:rsidR="00D92678" w:rsidRPr="006E4850" w:rsidRDefault="00621D3C" w:rsidP="007C72F5">
      <w:pPr>
        <w:pStyle w:val="ListParagraph"/>
        <w:numPr>
          <w:ilvl w:val="2"/>
          <w:numId w:val="1"/>
        </w:numPr>
        <w:ind w:left="0" w:firstLine="0"/>
        <w:rPr>
          <w:szCs w:val="24"/>
        </w:rPr>
      </w:pPr>
      <w:r w:rsidRPr="006E4850">
        <w:rPr>
          <w:szCs w:val="24"/>
        </w:rPr>
        <w:t>Measure n</w:t>
      </w:r>
      <w:r w:rsidR="007777D9" w:rsidRPr="006E4850">
        <w:rPr>
          <w:szCs w:val="24"/>
        </w:rPr>
        <w:t>eonicotinoid pesticide</w:t>
      </w:r>
      <w:r w:rsidRPr="006E4850">
        <w:rPr>
          <w:szCs w:val="24"/>
        </w:rPr>
        <w:t>s</w:t>
      </w:r>
      <w:r w:rsidR="007777D9" w:rsidRPr="006E4850">
        <w:rPr>
          <w:szCs w:val="24"/>
        </w:rPr>
        <w:t xml:space="preserve"> </w:t>
      </w:r>
      <w:r w:rsidRPr="006E4850">
        <w:rPr>
          <w:szCs w:val="24"/>
        </w:rPr>
        <w:t xml:space="preserve">(e.g., </w:t>
      </w:r>
      <w:r w:rsidR="007777D9" w:rsidRPr="006E4850">
        <w:rPr>
          <w:szCs w:val="24"/>
        </w:rPr>
        <w:t>imidacloprid</w:t>
      </w:r>
      <w:r w:rsidRPr="006E4850">
        <w:rPr>
          <w:szCs w:val="24"/>
        </w:rPr>
        <w:t>)</w:t>
      </w:r>
      <w:r w:rsidR="007777D9" w:rsidRPr="006E4850">
        <w:rPr>
          <w:szCs w:val="24"/>
        </w:rPr>
        <w:t xml:space="preserve"> using ultra performance liquid chromatography coupled to a triple quadrupole mass spectrometer</w:t>
      </w:r>
      <w:r w:rsidR="00C72F9B" w:rsidRPr="006E4850">
        <w:rPr>
          <w:szCs w:val="24"/>
        </w:rPr>
        <w:t>, which has a</w:t>
      </w:r>
      <w:r w:rsidR="00140CBC" w:rsidRPr="006E4850">
        <w:rPr>
          <w:szCs w:val="24"/>
        </w:rPr>
        <w:t xml:space="preserve"> </w:t>
      </w:r>
      <w:r w:rsidR="007777D9" w:rsidRPr="006E4850">
        <w:rPr>
          <w:szCs w:val="24"/>
        </w:rPr>
        <w:t xml:space="preserve">reporting limit for imidacloprid </w:t>
      </w:r>
      <w:r w:rsidR="00C72F9B" w:rsidRPr="006E4850">
        <w:rPr>
          <w:szCs w:val="24"/>
        </w:rPr>
        <w:t>of</w:t>
      </w:r>
      <w:r w:rsidR="00140CBC" w:rsidRPr="006E4850">
        <w:rPr>
          <w:szCs w:val="24"/>
        </w:rPr>
        <w:t xml:space="preserve"> </w:t>
      </w:r>
      <w:r w:rsidR="007777D9" w:rsidRPr="006E4850">
        <w:rPr>
          <w:szCs w:val="24"/>
        </w:rPr>
        <w:t>50 ng/L.</w:t>
      </w:r>
    </w:p>
    <w:p w14:paraId="51C6E775" w14:textId="77777777" w:rsidR="009B1DC2" w:rsidRPr="006E4850" w:rsidRDefault="009B1DC2" w:rsidP="007C72F5">
      <w:pPr>
        <w:rPr>
          <w:szCs w:val="24"/>
          <w:highlight w:val="yellow"/>
        </w:rPr>
      </w:pPr>
    </w:p>
    <w:p w14:paraId="56AA53F0" w14:textId="7EC4BE13" w:rsidR="00D92678" w:rsidRPr="006E4850" w:rsidRDefault="00D92678" w:rsidP="007C72F5">
      <w:pPr>
        <w:pStyle w:val="ListParagraph"/>
        <w:numPr>
          <w:ilvl w:val="1"/>
          <w:numId w:val="1"/>
        </w:numPr>
        <w:ind w:left="0"/>
        <w:rPr>
          <w:b/>
          <w:szCs w:val="24"/>
          <w:highlight w:val="yellow"/>
        </w:rPr>
      </w:pPr>
      <w:r w:rsidRPr="006E4850">
        <w:rPr>
          <w:b/>
          <w:szCs w:val="24"/>
          <w:highlight w:val="yellow"/>
        </w:rPr>
        <w:t>Toxicity Testing</w:t>
      </w:r>
    </w:p>
    <w:p w14:paraId="6287CA32" w14:textId="52E55E38" w:rsidR="004863D8" w:rsidRPr="006E4850" w:rsidRDefault="00D50E7F" w:rsidP="007C72F5">
      <w:pPr>
        <w:pStyle w:val="ListParagraph"/>
        <w:numPr>
          <w:ilvl w:val="2"/>
          <w:numId w:val="1"/>
        </w:numPr>
        <w:ind w:left="0" w:firstLine="0"/>
        <w:rPr>
          <w:szCs w:val="24"/>
          <w:highlight w:val="yellow"/>
        </w:rPr>
      </w:pPr>
      <w:r w:rsidRPr="006E4850">
        <w:rPr>
          <w:szCs w:val="24"/>
          <w:highlight w:val="yellow"/>
        </w:rPr>
        <w:t>Conduct t</w:t>
      </w:r>
      <w:r w:rsidR="007F03E9" w:rsidRPr="006E4850">
        <w:rPr>
          <w:szCs w:val="24"/>
          <w:highlight w:val="yellow"/>
        </w:rPr>
        <w:t>oxicity tests</w:t>
      </w:r>
      <w:r w:rsidR="005D1789" w:rsidRPr="006E4850">
        <w:rPr>
          <w:szCs w:val="24"/>
          <w:highlight w:val="yellow"/>
        </w:rPr>
        <w:t xml:space="preserve"> </w:t>
      </w:r>
      <w:r w:rsidR="007F03E9" w:rsidRPr="006E4850">
        <w:rPr>
          <w:szCs w:val="24"/>
          <w:highlight w:val="yellow"/>
        </w:rPr>
        <w:t xml:space="preserve">on </w:t>
      </w:r>
      <w:r w:rsidR="00533D64" w:rsidRPr="006E4850">
        <w:rPr>
          <w:szCs w:val="24"/>
          <w:highlight w:val="yellow"/>
        </w:rPr>
        <w:t xml:space="preserve">the </w:t>
      </w:r>
      <w:r w:rsidR="007F03E9" w:rsidRPr="006E4850">
        <w:rPr>
          <w:szCs w:val="24"/>
          <w:highlight w:val="yellow"/>
        </w:rPr>
        <w:t xml:space="preserve">composited </w:t>
      </w:r>
      <w:r w:rsidR="009B1DC2" w:rsidRPr="006E4850">
        <w:rPr>
          <w:szCs w:val="24"/>
          <w:highlight w:val="yellow"/>
        </w:rPr>
        <w:t>inlet</w:t>
      </w:r>
      <w:r w:rsidR="007F03E9" w:rsidRPr="006E4850">
        <w:rPr>
          <w:szCs w:val="24"/>
          <w:highlight w:val="yellow"/>
        </w:rPr>
        <w:t xml:space="preserve"> and </w:t>
      </w:r>
      <w:r w:rsidR="009B1DC2" w:rsidRPr="006E4850">
        <w:rPr>
          <w:szCs w:val="24"/>
          <w:highlight w:val="yellow"/>
        </w:rPr>
        <w:t>outlet</w:t>
      </w:r>
      <w:r w:rsidR="007F03E9" w:rsidRPr="006E4850">
        <w:rPr>
          <w:szCs w:val="24"/>
          <w:highlight w:val="yellow"/>
        </w:rPr>
        <w:t xml:space="preserve"> </w:t>
      </w:r>
      <w:r w:rsidR="009337AE">
        <w:rPr>
          <w:szCs w:val="24"/>
          <w:highlight w:val="yellow"/>
        </w:rPr>
        <w:t>storm</w:t>
      </w:r>
      <w:r w:rsidR="007F03E9" w:rsidRPr="006E4850">
        <w:rPr>
          <w:szCs w:val="24"/>
          <w:highlight w:val="yellow"/>
        </w:rPr>
        <w:t>water samples using 3 test species, following modified US Environmental Protection Agen</w:t>
      </w:r>
      <w:r w:rsidR="00140CBC" w:rsidRPr="006E4850">
        <w:rPr>
          <w:szCs w:val="24"/>
          <w:highlight w:val="yellow"/>
        </w:rPr>
        <w:t>cy (USEPA) acute test protocols</w:t>
      </w:r>
      <w:r w:rsidR="000A0694">
        <w:rPr>
          <w:noProof/>
          <w:szCs w:val="24"/>
          <w:highlight w:val="yellow"/>
          <w:vertAlign w:val="superscript"/>
        </w:rPr>
        <w:fldChar w:fldCharType="begin"/>
      </w:r>
      <w:r w:rsidR="000A0694">
        <w:rPr>
          <w:noProof/>
          <w:szCs w:val="24"/>
          <w:highlight w:val="yellow"/>
          <w:vertAlign w:val="superscript"/>
        </w:rPr>
        <w:instrText xml:space="preserve"> ADDIN EN.CITE &lt;EndNote&gt;&lt;Cite&gt;&lt;Author&gt;U.S. EPA&lt;/Author&gt;&lt;Year&gt;2002&lt;/Year&gt;&lt;RecNum&gt;164&lt;/RecNum&gt;&lt;DisplayText&gt;&lt;style face="superscript"&gt;10&lt;/style&gt;&lt;/DisplayText&gt;&lt;record&gt;&lt;rec-number&gt;164&lt;/rec-number&gt;&lt;foreign-keys&gt;&lt;key app="EN" db-id="twd5t0904ttdske2tp8500rtztsvtfv55vet" timestamp="0"&gt;164&lt;/key&gt;&lt;/foreign-keys&gt;&lt;ref-type name="Government Document"&gt;46&lt;/ref-type&gt;&lt;contributors&gt;&lt;authors&gt;&lt;author&gt;U.S. EPA,&lt;/author&gt;&lt;/authors&gt;&lt;/contributors&gt;&lt;titles&gt;&lt;title&gt;Methods for measuring acute toxicity of effluents and receiving water to freshwater and marine organisms. EPA-821-R-02-012&lt;/title&gt;&lt;/titles&gt;&lt;dates&gt;&lt;year&gt;2002&lt;/year&gt;&lt;/dates&gt;&lt;pub-location&gt;Washington, D.C.&lt;/pub-location&gt;&lt;publisher&gt;Office of Research and Development&lt;/publisher&gt;&lt;work-type&gt;Technical Report&lt;/work-type&gt;&lt;urls&gt;&lt;/urls&gt;&lt;/record&gt;&lt;/Cite&gt;&lt;/EndNote&gt;</w:instrText>
      </w:r>
      <w:r w:rsidR="000A0694">
        <w:rPr>
          <w:noProof/>
          <w:szCs w:val="24"/>
          <w:highlight w:val="yellow"/>
          <w:vertAlign w:val="superscript"/>
        </w:rPr>
        <w:fldChar w:fldCharType="separate"/>
      </w:r>
      <w:r w:rsidR="000A0694">
        <w:rPr>
          <w:noProof/>
          <w:szCs w:val="24"/>
          <w:highlight w:val="yellow"/>
          <w:vertAlign w:val="superscript"/>
        </w:rPr>
        <w:t>10</w:t>
      </w:r>
      <w:r w:rsidR="000A0694">
        <w:rPr>
          <w:noProof/>
          <w:szCs w:val="24"/>
          <w:highlight w:val="yellow"/>
          <w:vertAlign w:val="superscript"/>
        </w:rPr>
        <w:fldChar w:fldCharType="end"/>
      </w:r>
      <w:r w:rsidR="007F03E9" w:rsidRPr="006E4850">
        <w:rPr>
          <w:szCs w:val="24"/>
          <w:highlight w:val="yellow"/>
        </w:rPr>
        <w:t>.</w:t>
      </w:r>
      <w:r w:rsidR="00ED4479" w:rsidRPr="006E4850">
        <w:rPr>
          <w:szCs w:val="24"/>
          <w:highlight w:val="yellow"/>
        </w:rPr>
        <w:t xml:space="preserve"> </w:t>
      </w:r>
      <w:r w:rsidR="006E0FA4">
        <w:rPr>
          <w:szCs w:val="24"/>
          <w:highlight w:val="yellow"/>
        </w:rPr>
        <w:t>T</w:t>
      </w:r>
      <w:r w:rsidR="000A0694">
        <w:rPr>
          <w:szCs w:val="24"/>
          <w:highlight w:val="yellow"/>
        </w:rPr>
        <w:t>he test</w:t>
      </w:r>
      <w:r w:rsidR="006E0FA4">
        <w:rPr>
          <w:szCs w:val="24"/>
          <w:highlight w:val="yellow"/>
        </w:rPr>
        <w:t xml:space="preserve"> with the </w:t>
      </w:r>
      <w:proofErr w:type="spellStart"/>
      <w:r w:rsidR="006E0FA4">
        <w:rPr>
          <w:szCs w:val="24"/>
          <w:highlight w:val="yellow"/>
        </w:rPr>
        <w:t>cladoceran</w:t>
      </w:r>
      <w:proofErr w:type="spellEnd"/>
      <w:r w:rsidR="006E0FA4">
        <w:rPr>
          <w:szCs w:val="24"/>
          <w:highlight w:val="yellow"/>
        </w:rPr>
        <w:t xml:space="preserve"> </w:t>
      </w:r>
      <w:proofErr w:type="spellStart"/>
      <w:r w:rsidR="006E0FA4" w:rsidRPr="001A5592">
        <w:rPr>
          <w:i/>
          <w:szCs w:val="24"/>
          <w:highlight w:val="yellow"/>
        </w:rPr>
        <w:t>Ceriodaphnia</w:t>
      </w:r>
      <w:proofErr w:type="spellEnd"/>
      <w:r w:rsidR="006E0FA4" w:rsidRPr="001A5592">
        <w:rPr>
          <w:i/>
          <w:szCs w:val="24"/>
          <w:highlight w:val="yellow"/>
        </w:rPr>
        <w:t xml:space="preserve"> </w:t>
      </w:r>
      <w:proofErr w:type="spellStart"/>
      <w:r w:rsidR="006E0FA4" w:rsidRPr="001A5592">
        <w:rPr>
          <w:i/>
          <w:szCs w:val="24"/>
          <w:highlight w:val="yellow"/>
        </w:rPr>
        <w:t>dubia</w:t>
      </w:r>
      <w:proofErr w:type="spellEnd"/>
      <w:r w:rsidR="006E0FA4">
        <w:rPr>
          <w:szCs w:val="24"/>
          <w:highlight w:val="yellow"/>
        </w:rPr>
        <w:t xml:space="preserve"> measure</w:t>
      </w:r>
      <w:r w:rsidR="000A0694">
        <w:rPr>
          <w:szCs w:val="24"/>
          <w:highlight w:val="yellow"/>
        </w:rPr>
        <w:t>s</w:t>
      </w:r>
      <w:r w:rsidR="006E0FA4">
        <w:rPr>
          <w:szCs w:val="24"/>
          <w:highlight w:val="yellow"/>
        </w:rPr>
        <w:t xml:space="preserve"> survival after 96</w:t>
      </w:r>
      <w:r w:rsidR="00BB6661">
        <w:rPr>
          <w:szCs w:val="24"/>
          <w:highlight w:val="yellow"/>
        </w:rPr>
        <w:t xml:space="preserve"> </w:t>
      </w:r>
      <w:r w:rsidR="006E0FA4">
        <w:rPr>
          <w:szCs w:val="24"/>
          <w:highlight w:val="yellow"/>
        </w:rPr>
        <w:t>h.</w:t>
      </w:r>
      <w:r w:rsidR="00BB6661">
        <w:rPr>
          <w:szCs w:val="24"/>
          <w:highlight w:val="yellow"/>
        </w:rPr>
        <w:t xml:space="preserve"> </w:t>
      </w:r>
      <w:r w:rsidR="006E0FA4">
        <w:rPr>
          <w:szCs w:val="24"/>
          <w:highlight w:val="yellow"/>
        </w:rPr>
        <w:t>T</w:t>
      </w:r>
      <w:r w:rsidR="000A0694">
        <w:rPr>
          <w:szCs w:val="24"/>
          <w:highlight w:val="yellow"/>
        </w:rPr>
        <w:t>he test</w:t>
      </w:r>
      <w:r w:rsidR="006E0FA4">
        <w:rPr>
          <w:szCs w:val="24"/>
          <w:highlight w:val="yellow"/>
        </w:rPr>
        <w:t xml:space="preserve"> with </w:t>
      </w:r>
      <w:r w:rsidR="000A0694">
        <w:rPr>
          <w:szCs w:val="24"/>
          <w:highlight w:val="yellow"/>
        </w:rPr>
        <w:t>the amphipod</w:t>
      </w:r>
      <w:r w:rsidR="006E0FA4">
        <w:rPr>
          <w:szCs w:val="24"/>
          <w:highlight w:val="yellow"/>
        </w:rPr>
        <w:t xml:space="preserve"> </w:t>
      </w:r>
      <w:proofErr w:type="spellStart"/>
      <w:r w:rsidR="006E0FA4" w:rsidRPr="001A5592">
        <w:rPr>
          <w:i/>
          <w:szCs w:val="24"/>
          <w:highlight w:val="yellow"/>
        </w:rPr>
        <w:t>Hyalella</w:t>
      </w:r>
      <w:proofErr w:type="spellEnd"/>
      <w:r w:rsidR="006E0FA4" w:rsidRPr="001A5592">
        <w:rPr>
          <w:i/>
          <w:szCs w:val="24"/>
          <w:highlight w:val="yellow"/>
        </w:rPr>
        <w:t xml:space="preserve"> </w:t>
      </w:r>
      <w:proofErr w:type="spellStart"/>
      <w:r w:rsidR="006E0FA4" w:rsidRPr="001A5592">
        <w:rPr>
          <w:i/>
          <w:szCs w:val="24"/>
          <w:highlight w:val="yellow"/>
        </w:rPr>
        <w:t>azteca</w:t>
      </w:r>
      <w:proofErr w:type="spellEnd"/>
      <w:r w:rsidR="006E0FA4">
        <w:rPr>
          <w:szCs w:val="24"/>
          <w:highlight w:val="yellow"/>
        </w:rPr>
        <w:t xml:space="preserve"> measure</w:t>
      </w:r>
      <w:r w:rsidR="000A0694">
        <w:rPr>
          <w:szCs w:val="24"/>
          <w:highlight w:val="yellow"/>
        </w:rPr>
        <w:t>s</w:t>
      </w:r>
      <w:r w:rsidR="006E0FA4">
        <w:rPr>
          <w:szCs w:val="24"/>
          <w:highlight w:val="yellow"/>
        </w:rPr>
        <w:t xml:space="preserve"> survival after 10</w:t>
      </w:r>
      <w:r w:rsidR="00BB6661">
        <w:rPr>
          <w:szCs w:val="24"/>
          <w:highlight w:val="yellow"/>
        </w:rPr>
        <w:t xml:space="preserve"> </w:t>
      </w:r>
      <w:r w:rsidR="006E0FA4">
        <w:rPr>
          <w:szCs w:val="24"/>
          <w:highlight w:val="yellow"/>
        </w:rPr>
        <w:t>d.</w:t>
      </w:r>
      <w:r w:rsidR="00BB6661">
        <w:rPr>
          <w:szCs w:val="24"/>
          <w:highlight w:val="yellow"/>
        </w:rPr>
        <w:t xml:space="preserve"> </w:t>
      </w:r>
      <w:r w:rsidR="006E0FA4">
        <w:rPr>
          <w:szCs w:val="24"/>
          <w:highlight w:val="yellow"/>
        </w:rPr>
        <w:t>T</w:t>
      </w:r>
      <w:r w:rsidR="000A0694">
        <w:rPr>
          <w:szCs w:val="24"/>
          <w:highlight w:val="yellow"/>
        </w:rPr>
        <w:t>he test</w:t>
      </w:r>
      <w:r w:rsidR="006E0FA4">
        <w:rPr>
          <w:szCs w:val="24"/>
          <w:highlight w:val="yellow"/>
        </w:rPr>
        <w:t xml:space="preserve"> with </w:t>
      </w:r>
      <w:r w:rsidR="000A0694">
        <w:rPr>
          <w:szCs w:val="24"/>
          <w:highlight w:val="yellow"/>
        </w:rPr>
        <w:t xml:space="preserve">the </w:t>
      </w:r>
      <w:r w:rsidR="006E0FA4">
        <w:rPr>
          <w:szCs w:val="24"/>
          <w:highlight w:val="yellow"/>
        </w:rPr>
        <w:t>mi</w:t>
      </w:r>
      <w:r w:rsidR="000A0694">
        <w:rPr>
          <w:szCs w:val="24"/>
          <w:highlight w:val="yellow"/>
        </w:rPr>
        <w:t>dge</w:t>
      </w:r>
      <w:r w:rsidR="006E0FA4">
        <w:rPr>
          <w:szCs w:val="24"/>
          <w:highlight w:val="yellow"/>
        </w:rPr>
        <w:t xml:space="preserve"> </w:t>
      </w:r>
      <w:proofErr w:type="spellStart"/>
      <w:r w:rsidR="006E0FA4" w:rsidRPr="001A5592">
        <w:rPr>
          <w:i/>
          <w:szCs w:val="24"/>
          <w:highlight w:val="yellow"/>
        </w:rPr>
        <w:t>Chironomus</w:t>
      </w:r>
      <w:proofErr w:type="spellEnd"/>
      <w:r w:rsidR="006E0FA4" w:rsidRPr="001A5592">
        <w:rPr>
          <w:i/>
          <w:szCs w:val="24"/>
          <w:highlight w:val="yellow"/>
        </w:rPr>
        <w:t xml:space="preserve"> </w:t>
      </w:r>
      <w:proofErr w:type="spellStart"/>
      <w:r w:rsidR="006E0FA4" w:rsidRPr="001A5592">
        <w:rPr>
          <w:i/>
          <w:szCs w:val="24"/>
          <w:highlight w:val="yellow"/>
        </w:rPr>
        <w:t>dilutus</w:t>
      </w:r>
      <w:proofErr w:type="spellEnd"/>
      <w:r w:rsidR="006E0FA4">
        <w:rPr>
          <w:szCs w:val="24"/>
          <w:highlight w:val="yellow"/>
        </w:rPr>
        <w:t xml:space="preserve"> measure</w:t>
      </w:r>
      <w:r w:rsidR="000A0694">
        <w:rPr>
          <w:szCs w:val="24"/>
          <w:highlight w:val="yellow"/>
        </w:rPr>
        <w:t>s</w:t>
      </w:r>
      <w:r w:rsidR="006E0FA4">
        <w:rPr>
          <w:szCs w:val="24"/>
          <w:highlight w:val="yellow"/>
        </w:rPr>
        <w:t xml:space="preserve"> survival and growth after 10</w:t>
      </w:r>
      <w:r w:rsidR="00BB6661">
        <w:rPr>
          <w:szCs w:val="24"/>
          <w:highlight w:val="yellow"/>
        </w:rPr>
        <w:t xml:space="preserve"> </w:t>
      </w:r>
      <w:r w:rsidR="006E0FA4">
        <w:rPr>
          <w:szCs w:val="24"/>
          <w:highlight w:val="yellow"/>
        </w:rPr>
        <w:t>d.</w:t>
      </w:r>
      <w:r w:rsidR="00822828" w:rsidRPr="006E4850">
        <w:rPr>
          <w:szCs w:val="24"/>
          <w:highlight w:val="yellow"/>
        </w:rPr>
        <w:t xml:space="preserve"> </w:t>
      </w:r>
    </w:p>
    <w:p w14:paraId="672DD691" w14:textId="77777777" w:rsidR="00140CBC" w:rsidRPr="006E4850" w:rsidRDefault="00140CBC" w:rsidP="007C72F5">
      <w:pPr>
        <w:pStyle w:val="ListParagraph"/>
        <w:ind w:left="0"/>
        <w:rPr>
          <w:szCs w:val="24"/>
          <w:highlight w:val="yellow"/>
        </w:rPr>
      </w:pPr>
    </w:p>
    <w:p w14:paraId="16E065A8" w14:textId="2B3914C9" w:rsidR="006E670E" w:rsidRPr="001A5592" w:rsidRDefault="00D50E7F" w:rsidP="007C72F5">
      <w:pPr>
        <w:pStyle w:val="ListParagraph"/>
        <w:numPr>
          <w:ilvl w:val="2"/>
          <w:numId w:val="1"/>
        </w:numPr>
        <w:ind w:left="0" w:firstLine="0"/>
        <w:rPr>
          <w:szCs w:val="24"/>
          <w:highlight w:val="yellow"/>
        </w:rPr>
      </w:pPr>
      <w:r w:rsidRPr="006E4850">
        <w:rPr>
          <w:szCs w:val="24"/>
          <w:highlight w:val="yellow"/>
        </w:rPr>
        <w:lastRenderedPageBreak/>
        <w:t>Conduct a</w:t>
      </w:r>
      <w:r w:rsidR="007F03E9" w:rsidRPr="006E4850">
        <w:rPr>
          <w:szCs w:val="24"/>
          <w:highlight w:val="yellow"/>
        </w:rPr>
        <w:t>cute 96</w:t>
      </w:r>
      <w:r w:rsidR="00140CBC" w:rsidRPr="006E4850">
        <w:rPr>
          <w:szCs w:val="24"/>
          <w:highlight w:val="yellow"/>
        </w:rPr>
        <w:t xml:space="preserve"> </w:t>
      </w:r>
      <w:r w:rsidR="007F03E9" w:rsidRPr="006E4850">
        <w:rPr>
          <w:szCs w:val="24"/>
          <w:highlight w:val="yellow"/>
        </w:rPr>
        <w:t xml:space="preserve">h </w:t>
      </w:r>
      <w:r w:rsidR="006E670E">
        <w:rPr>
          <w:szCs w:val="24"/>
          <w:highlight w:val="yellow"/>
        </w:rPr>
        <w:t xml:space="preserve">survival </w:t>
      </w:r>
      <w:r w:rsidR="007F03E9" w:rsidRPr="006E4850">
        <w:rPr>
          <w:szCs w:val="24"/>
          <w:highlight w:val="yellow"/>
        </w:rPr>
        <w:t xml:space="preserve">tests with </w:t>
      </w:r>
      <w:r w:rsidR="006E670E">
        <w:rPr>
          <w:szCs w:val="24"/>
          <w:highlight w:val="yellow"/>
        </w:rPr>
        <w:t xml:space="preserve">the </w:t>
      </w:r>
      <w:proofErr w:type="spellStart"/>
      <w:r w:rsidR="006E670E">
        <w:rPr>
          <w:szCs w:val="24"/>
          <w:highlight w:val="yellow"/>
        </w:rPr>
        <w:t>cladoceran</w:t>
      </w:r>
      <w:proofErr w:type="spellEnd"/>
      <w:r w:rsidR="006E670E">
        <w:rPr>
          <w:szCs w:val="24"/>
          <w:highlight w:val="yellow"/>
        </w:rPr>
        <w:t xml:space="preserve"> </w:t>
      </w:r>
      <w:r w:rsidR="007F03E9" w:rsidRPr="006E4850">
        <w:rPr>
          <w:i/>
          <w:szCs w:val="24"/>
          <w:highlight w:val="yellow"/>
        </w:rPr>
        <w:t xml:space="preserve">C. </w:t>
      </w:r>
      <w:proofErr w:type="spellStart"/>
      <w:r w:rsidR="007F03E9" w:rsidRPr="006E4850">
        <w:rPr>
          <w:i/>
          <w:szCs w:val="24"/>
          <w:highlight w:val="yellow"/>
        </w:rPr>
        <w:t>dubia</w:t>
      </w:r>
      <w:proofErr w:type="spellEnd"/>
      <w:r w:rsidR="006E0FA4">
        <w:rPr>
          <w:i/>
          <w:szCs w:val="24"/>
          <w:highlight w:val="yellow"/>
        </w:rPr>
        <w:t xml:space="preserve"> </w:t>
      </w:r>
      <w:r w:rsidR="006E0FA4" w:rsidRPr="001A5592">
        <w:rPr>
          <w:szCs w:val="24"/>
          <w:highlight w:val="yellow"/>
        </w:rPr>
        <w:t>following U.S. EPA guidance.</w:t>
      </w:r>
    </w:p>
    <w:p w14:paraId="286E62D3" w14:textId="77777777" w:rsidR="006E670E" w:rsidRPr="006E670E" w:rsidRDefault="006E670E" w:rsidP="001A5592">
      <w:pPr>
        <w:pStyle w:val="ListParagraph"/>
        <w:rPr>
          <w:szCs w:val="24"/>
          <w:highlight w:val="yellow"/>
        </w:rPr>
      </w:pPr>
    </w:p>
    <w:p w14:paraId="7C3F50D5" w14:textId="0D621DA7" w:rsidR="00140CBC" w:rsidRPr="006E4850" w:rsidRDefault="006E670E" w:rsidP="00A36A96">
      <w:pPr>
        <w:pStyle w:val="ListParagraph"/>
        <w:numPr>
          <w:ilvl w:val="3"/>
          <w:numId w:val="1"/>
        </w:numPr>
        <w:ind w:left="0" w:firstLine="0"/>
        <w:rPr>
          <w:szCs w:val="24"/>
          <w:highlight w:val="yellow"/>
        </w:rPr>
      </w:pPr>
      <w:r>
        <w:rPr>
          <w:szCs w:val="24"/>
          <w:highlight w:val="yellow"/>
        </w:rPr>
        <w:t xml:space="preserve">Expose five </w:t>
      </w:r>
      <w:r w:rsidRPr="00A36A96">
        <w:rPr>
          <w:i/>
          <w:szCs w:val="24"/>
          <w:highlight w:val="yellow"/>
        </w:rPr>
        <w:t xml:space="preserve">C. </w:t>
      </w:r>
      <w:proofErr w:type="spellStart"/>
      <w:r w:rsidRPr="00A36A96">
        <w:rPr>
          <w:i/>
          <w:szCs w:val="24"/>
          <w:highlight w:val="yellow"/>
        </w:rPr>
        <w:t>dubia</w:t>
      </w:r>
      <w:proofErr w:type="spellEnd"/>
      <w:r>
        <w:rPr>
          <w:szCs w:val="24"/>
          <w:highlight w:val="yellow"/>
        </w:rPr>
        <w:t xml:space="preserve"> neonates in each of five replicates </w:t>
      </w:r>
      <w:r w:rsidR="006E0FA4">
        <w:rPr>
          <w:szCs w:val="24"/>
          <w:highlight w:val="yellow"/>
        </w:rPr>
        <w:t>of</w:t>
      </w:r>
      <w:r>
        <w:rPr>
          <w:szCs w:val="24"/>
          <w:highlight w:val="yellow"/>
        </w:rPr>
        <w:t xml:space="preserve"> </w:t>
      </w:r>
      <w:r w:rsidR="006E0FA4">
        <w:rPr>
          <w:szCs w:val="24"/>
          <w:highlight w:val="yellow"/>
        </w:rPr>
        <w:t xml:space="preserve">inlet and outlet </w:t>
      </w:r>
      <w:r>
        <w:rPr>
          <w:szCs w:val="24"/>
          <w:highlight w:val="yellow"/>
        </w:rPr>
        <w:t>stormwater samples</w:t>
      </w:r>
      <w:r w:rsidR="00A36A96">
        <w:rPr>
          <w:szCs w:val="24"/>
          <w:highlight w:val="yellow"/>
        </w:rPr>
        <w:t>.</w:t>
      </w:r>
      <w:r w:rsidR="00BB6661">
        <w:rPr>
          <w:szCs w:val="24"/>
          <w:highlight w:val="yellow"/>
        </w:rPr>
        <w:t xml:space="preserve"> </w:t>
      </w:r>
      <w:r w:rsidR="00A36A96">
        <w:rPr>
          <w:szCs w:val="24"/>
          <w:highlight w:val="yellow"/>
        </w:rPr>
        <w:t>Replicates consist of</w:t>
      </w:r>
      <w:r w:rsidR="007F03E9" w:rsidRPr="006E4850">
        <w:rPr>
          <w:szCs w:val="24"/>
          <w:highlight w:val="yellow"/>
        </w:rPr>
        <w:t xml:space="preserve"> 20-mL scintillation vials </w:t>
      </w:r>
      <w:r w:rsidR="00A36A96">
        <w:rPr>
          <w:szCs w:val="24"/>
          <w:highlight w:val="yellow"/>
        </w:rPr>
        <w:t>containing</w:t>
      </w:r>
      <w:r w:rsidR="00A36A96" w:rsidRPr="006E4850">
        <w:rPr>
          <w:szCs w:val="24"/>
          <w:highlight w:val="yellow"/>
        </w:rPr>
        <w:t xml:space="preserve"> </w:t>
      </w:r>
      <w:r w:rsidR="007F03E9" w:rsidRPr="006E4850">
        <w:rPr>
          <w:szCs w:val="24"/>
          <w:highlight w:val="yellow"/>
        </w:rPr>
        <w:t>15 mL of test solution</w:t>
      </w:r>
      <w:r w:rsidR="006E0FA4">
        <w:rPr>
          <w:szCs w:val="24"/>
          <w:highlight w:val="yellow"/>
        </w:rPr>
        <w:t>.</w:t>
      </w:r>
    </w:p>
    <w:p w14:paraId="00F6D29E" w14:textId="77777777" w:rsidR="00140CBC" w:rsidRPr="006E4850" w:rsidRDefault="00140CBC" w:rsidP="007C72F5">
      <w:pPr>
        <w:pStyle w:val="ListParagraph"/>
        <w:ind w:left="0"/>
        <w:rPr>
          <w:szCs w:val="24"/>
          <w:highlight w:val="yellow"/>
        </w:rPr>
      </w:pPr>
    </w:p>
    <w:p w14:paraId="014056DF" w14:textId="5036F9F6" w:rsidR="00140CBC" w:rsidRPr="006E4850" w:rsidRDefault="00D50E7F" w:rsidP="007C72F5">
      <w:pPr>
        <w:pStyle w:val="ListParagraph"/>
        <w:numPr>
          <w:ilvl w:val="3"/>
          <w:numId w:val="1"/>
        </w:numPr>
        <w:ind w:left="0" w:firstLine="0"/>
        <w:rPr>
          <w:szCs w:val="24"/>
          <w:highlight w:val="yellow"/>
        </w:rPr>
      </w:pPr>
      <w:r w:rsidRPr="006E4850">
        <w:rPr>
          <w:szCs w:val="24"/>
          <w:highlight w:val="yellow"/>
        </w:rPr>
        <w:t xml:space="preserve">Feed </w:t>
      </w:r>
      <w:r w:rsidR="00585D14">
        <w:rPr>
          <w:szCs w:val="24"/>
          <w:highlight w:val="yellow"/>
        </w:rPr>
        <w:t>neonate</w:t>
      </w:r>
      <w:r w:rsidR="00585D14" w:rsidRPr="006E4850">
        <w:rPr>
          <w:szCs w:val="24"/>
          <w:highlight w:val="yellow"/>
        </w:rPr>
        <w:t xml:space="preserve">s </w:t>
      </w:r>
      <w:r w:rsidR="007F03E9" w:rsidRPr="006E4850">
        <w:rPr>
          <w:szCs w:val="24"/>
          <w:highlight w:val="yellow"/>
        </w:rPr>
        <w:t xml:space="preserve">a mixture of yeast, </w:t>
      </w:r>
      <w:proofErr w:type="spellStart"/>
      <w:r w:rsidR="007F03E9" w:rsidRPr="006E4850">
        <w:rPr>
          <w:szCs w:val="24"/>
          <w:highlight w:val="yellow"/>
        </w:rPr>
        <w:t>cerophyll</w:t>
      </w:r>
      <w:proofErr w:type="spellEnd"/>
      <w:r w:rsidR="007F03E9" w:rsidRPr="006E4850">
        <w:rPr>
          <w:szCs w:val="24"/>
          <w:highlight w:val="yellow"/>
        </w:rPr>
        <w:t>, trout chow (</w:t>
      </w:r>
      <w:r w:rsidR="00516B5E">
        <w:rPr>
          <w:szCs w:val="24"/>
          <w:highlight w:val="yellow"/>
        </w:rPr>
        <w:t>=</w:t>
      </w:r>
      <w:r w:rsidR="007F03E9" w:rsidRPr="006E4850">
        <w:rPr>
          <w:szCs w:val="24"/>
          <w:highlight w:val="yellow"/>
        </w:rPr>
        <w:t>YCT</w:t>
      </w:r>
      <w:r w:rsidR="009C1D92">
        <w:rPr>
          <w:szCs w:val="24"/>
          <w:highlight w:val="yellow"/>
        </w:rPr>
        <w:t xml:space="preserve"> – following U.S. EPA </w:t>
      </w:r>
      <w:r w:rsidR="00BB6661">
        <w:rPr>
          <w:szCs w:val="24"/>
          <w:highlight w:val="yellow"/>
        </w:rPr>
        <w:t>guidance</w:t>
      </w:r>
      <w:r w:rsidR="00BB6661" w:rsidRPr="006E4850">
        <w:rPr>
          <w:szCs w:val="24"/>
          <w:highlight w:val="yellow"/>
        </w:rPr>
        <w:t>)</w:t>
      </w:r>
      <w:r w:rsidR="00BB6661">
        <w:rPr>
          <w:szCs w:val="24"/>
          <w:highlight w:val="yellow"/>
        </w:rPr>
        <w:t xml:space="preserve"> </w:t>
      </w:r>
      <w:r w:rsidR="00BB6661" w:rsidRPr="006E4850">
        <w:rPr>
          <w:szCs w:val="24"/>
          <w:highlight w:val="yellow"/>
        </w:rPr>
        <w:t>and</w:t>
      </w:r>
      <w:r w:rsidR="007F03E9" w:rsidRPr="006E4850">
        <w:rPr>
          <w:szCs w:val="24"/>
          <w:highlight w:val="yellow"/>
        </w:rPr>
        <w:t xml:space="preserve"> </w:t>
      </w:r>
      <w:proofErr w:type="spellStart"/>
      <w:r w:rsidR="007F03E9" w:rsidRPr="006E4850">
        <w:rPr>
          <w:i/>
          <w:szCs w:val="24"/>
          <w:highlight w:val="yellow"/>
        </w:rPr>
        <w:t>Selenastrum</w:t>
      </w:r>
      <w:proofErr w:type="spellEnd"/>
      <w:r w:rsidR="007F03E9" w:rsidRPr="006E4850">
        <w:rPr>
          <w:szCs w:val="24"/>
          <w:highlight w:val="yellow"/>
        </w:rPr>
        <w:t xml:space="preserve"> </w:t>
      </w:r>
      <w:r w:rsidR="00E849EF" w:rsidRPr="006E4850">
        <w:rPr>
          <w:szCs w:val="24"/>
          <w:highlight w:val="yellow"/>
        </w:rPr>
        <w:t xml:space="preserve">algae </w:t>
      </w:r>
      <w:r w:rsidR="007F03E9" w:rsidRPr="006E4850">
        <w:rPr>
          <w:szCs w:val="24"/>
          <w:highlight w:val="yellow"/>
        </w:rPr>
        <w:t xml:space="preserve">2 </w:t>
      </w:r>
      <w:r w:rsidR="00A75E08">
        <w:rPr>
          <w:szCs w:val="24"/>
          <w:highlight w:val="yellow"/>
        </w:rPr>
        <w:t>h</w:t>
      </w:r>
      <w:r w:rsidR="007F03E9" w:rsidRPr="006E4850">
        <w:rPr>
          <w:szCs w:val="24"/>
          <w:highlight w:val="yellow"/>
        </w:rPr>
        <w:t xml:space="preserve"> prior to daily 100% renewal of </w:t>
      </w:r>
      <w:r w:rsidR="009C1D92">
        <w:rPr>
          <w:szCs w:val="24"/>
          <w:highlight w:val="yellow"/>
        </w:rPr>
        <w:t xml:space="preserve">the stormwater </w:t>
      </w:r>
      <w:r w:rsidR="007F03E9" w:rsidRPr="006E4850">
        <w:rPr>
          <w:szCs w:val="24"/>
          <w:highlight w:val="yellow"/>
        </w:rPr>
        <w:t>test solution</w:t>
      </w:r>
      <w:r w:rsidR="00585D14">
        <w:rPr>
          <w:szCs w:val="24"/>
          <w:highlight w:val="yellow"/>
        </w:rPr>
        <w:t>s</w:t>
      </w:r>
      <w:r w:rsidR="007F03E9" w:rsidRPr="006E4850">
        <w:rPr>
          <w:szCs w:val="24"/>
          <w:highlight w:val="yellow"/>
        </w:rPr>
        <w:t>.</w:t>
      </w:r>
      <w:r w:rsidR="00BB6661">
        <w:rPr>
          <w:szCs w:val="24"/>
          <w:highlight w:val="yellow"/>
        </w:rPr>
        <w:t xml:space="preserve"> </w:t>
      </w:r>
      <w:r w:rsidR="00494F63">
        <w:rPr>
          <w:szCs w:val="24"/>
          <w:highlight w:val="yellow"/>
        </w:rPr>
        <w:t>Record total number of surviving neonates daily.</w:t>
      </w:r>
    </w:p>
    <w:p w14:paraId="547B2183" w14:textId="77777777" w:rsidR="00140CBC" w:rsidRPr="006E4850" w:rsidRDefault="00140CBC" w:rsidP="007C72F5">
      <w:pPr>
        <w:pStyle w:val="ListParagraph"/>
        <w:ind w:left="0"/>
        <w:rPr>
          <w:szCs w:val="24"/>
          <w:highlight w:val="yellow"/>
        </w:rPr>
      </w:pPr>
    </w:p>
    <w:p w14:paraId="4FCFAA41" w14:textId="4152E499" w:rsidR="004863D8" w:rsidRPr="006E4850" w:rsidRDefault="00D50E7F" w:rsidP="007C72F5">
      <w:pPr>
        <w:pStyle w:val="ListParagraph"/>
        <w:numPr>
          <w:ilvl w:val="3"/>
          <w:numId w:val="1"/>
        </w:numPr>
        <w:ind w:left="0" w:firstLine="0"/>
        <w:rPr>
          <w:szCs w:val="24"/>
          <w:highlight w:val="yellow"/>
        </w:rPr>
      </w:pPr>
      <w:r w:rsidRPr="006E4850">
        <w:rPr>
          <w:szCs w:val="24"/>
          <w:highlight w:val="yellow"/>
        </w:rPr>
        <w:t>Compare f</w:t>
      </w:r>
      <w:r w:rsidR="007F03E9" w:rsidRPr="006E4850">
        <w:rPr>
          <w:szCs w:val="24"/>
          <w:highlight w:val="yellow"/>
        </w:rPr>
        <w:t xml:space="preserve">inal </w:t>
      </w:r>
      <w:r w:rsidRPr="006E4850">
        <w:rPr>
          <w:i/>
          <w:szCs w:val="24"/>
          <w:highlight w:val="yellow"/>
        </w:rPr>
        <w:t xml:space="preserve">C. </w:t>
      </w:r>
      <w:proofErr w:type="spellStart"/>
      <w:r w:rsidRPr="006E4850">
        <w:rPr>
          <w:i/>
          <w:szCs w:val="24"/>
          <w:highlight w:val="yellow"/>
        </w:rPr>
        <w:t>dubia</w:t>
      </w:r>
      <w:proofErr w:type="spellEnd"/>
      <w:r w:rsidR="002D73B1">
        <w:rPr>
          <w:szCs w:val="24"/>
          <w:highlight w:val="yellow"/>
        </w:rPr>
        <w:t xml:space="preserve"> </w:t>
      </w:r>
      <w:r w:rsidR="007F03E9" w:rsidRPr="006E4850">
        <w:rPr>
          <w:szCs w:val="24"/>
          <w:highlight w:val="yellow"/>
        </w:rPr>
        <w:t xml:space="preserve">survival </w:t>
      </w:r>
      <w:r w:rsidR="004A0092">
        <w:rPr>
          <w:szCs w:val="24"/>
          <w:highlight w:val="yellow"/>
        </w:rPr>
        <w:t>after 96</w:t>
      </w:r>
      <w:r w:rsidR="00A75E08">
        <w:rPr>
          <w:szCs w:val="24"/>
          <w:highlight w:val="yellow"/>
        </w:rPr>
        <w:t xml:space="preserve"> </w:t>
      </w:r>
      <w:r w:rsidR="004A0092">
        <w:rPr>
          <w:szCs w:val="24"/>
          <w:highlight w:val="yellow"/>
        </w:rPr>
        <w:t>h exposure to</w:t>
      </w:r>
      <w:r w:rsidR="002D73B1">
        <w:rPr>
          <w:szCs w:val="24"/>
          <w:highlight w:val="yellow"/>
        </w:rPr>
        <w:t xml:space="preserve"> </w:t>
      </w:r>
      <w:r w:rsidR="006E670E">
        <w:rPr>
          <w:szCs w:val="24"/>
          <w:highlight w:val="yellow"/>
        </w:rPr>
        <w:t xml:space="preserve">inlet and outlet </w:t>
      </w:r>
      <w:r w:rsidR="00533D64" w:rsidRPr="006E4850">
        <w:rPr>
          <w:szCs w:val="24"/>
          <w:highlight w:val="yellow"/>
        </w:rPr>
        <w:t>storm</w:t>
      </w:r>
      <w:r w:rsidR="007F03E9" w:rsidRPr="006E4850">
        <w:rPr>
          <w:szCs w:val="24"/>
          <w:highlight w:val="yellow"/>
        </w:rPr>
        <w:t xml:space="preserve">water samples </w:t>
      </w:r>
      <w:r w:rsidRPr="006E4850">
        <w:rPr>
          <w:szCs w:val="24"/>
          <w:highlight w:val="yellow"/>
        </w:rPr>
        <w:t xml:space="preserve">to survival </w:t>
      </w:r>
      <w:r w:rsidR="007F03E9" w:rsidRPr="006E4850">
        <w:rPr>
          <w:szCs w:val="24"/>
          <w:highlight w:val="yellow"/>
        </w:rPr>
        <w:t>in moderately hard control water</w:t>
      </w:r>
      <w:r w:rsidR="009C1D92">
        <w:rPr>
          <w:szCs w:val="24"/>
          <w:highlight w:val="yellow"/>
        </w:rPr>
        <w:t xml:space="preserve"> using a t-test</w:t>
      </w:r>
      <w:r w:rsidR="006E670E">
        <w:rPr>
          <w:szCs w:val="24"/>
          <w:highlight w:val="yellow"/>
        </w:rPr>
        <w:t>.</w:t>
      </w:r>
      <w:r w:rsidR="00BB6661">
        <w:rPr>
          <w:szCs w:val="24"/>
          <w:highlight w:val="yellow"/>
        </w:rPr>
        <w:t xml:space="preserve"> </w:t>
      </w:r>
      <w:r w:rsidR="006E670E" w:rsidRPr="00A75E08">
        <w:rPr>
          <w:szCs w:val="24"/>
        </w:rPr>
        <w:t>Follow</w:t>
      </w:r>
      <w:r w:rsidR="009C1D92" w:rsidRPr="00A75E08">
        <w:rPr>
          <w:szCs w:val="24"/>
        </w:rPr>
        <w:t xml:space="preserve"> statistical procedures recommended by U.S. EPA.</w:t>
      </w:r>
      <w:r w:rsidR="00ED4479" w:rsidRPr="00A75E08">
        <w:rPr>
          <w:szCs w:val="24"/>
        </w:rPr>
        <w:t xml:space="preserve"> </w:t>
      </w:r>
    </w:p>
    <w:p w14:paraId="46F4F50B" w14:textId="61928759" w:rsidR="00140CBC" w:rsidRPr="006E4850" w:rsidRDefault="00140CBC" w:rsidP="007C72F5">
      <w:pPr>
        <w:pStyle w:val="ListParagraph"/>
        <w:ind w:left="0"/>
        <w:rPr>
          <w:szCs w:val="24"/>
          <w:highlight w:val="yellow"/>
        </w:rPr>
      </w:pPr>
    </w:p>
    <w:p w14:paraId="36FC36B9" w14:textId="65E0071C" w:rsidR="006E670E" w:rsidRPr="00EC1DC3" w:rsidRDefault="00D50E7F" w:rsidP="007C72F5">
      <w:pPr>
        <w:pStyle w:val="ListParagraph"/>
        <w:numPr>
          <w:ilvl w:val="2"/>
          <w:numId w:val="1"/>
        </w:numPr>
        <w:ind w:left="0" w:firstLine="0"/>
        <w:rPr>
          <w:szCs w:val="24"/>
          <w:highlight w:val="yellow"/>
        </w:rPr>
      </w:pPr>
      <w:r w:rsidRPr="006E4850">
        <w:rPr>
          <w:szCs w:val="24"/>
          <w:highlight w:val="yellow"/>
        </w:rPr>
        <w:t xml:space="preserve">Conduct </w:t>
      </w:r>
      <w:r w:rsidR="009E2642">
        <w:rPr>
          <w:szCs w:val="24"/>
          <w:highlight w:val="yellow"/>
        </w:rPr>
        <w:t>acute 10</w:t>
      </w:r>
      <w:r w:rsidR="00A75E08">
        <w:rPr>
          <w:szCs w:val="24"/>
          <w:highlight w:val="yellow"/>
        </w:rPr>
        <w:t xml:space="preserve"> </w:t>
      </w:r>
      <w:r w:rsidR="009E2642">
        <w:rPr>
          <w:szCs w:val="24"/>
          <w:highlight w:val="yellow"/>
        </w:rPr>
        <w:t>d survival</w:t>
      </w:r>
      <w:r w:rsidR="00516B5E">
        <w:rPr>
          <w:szCs w:val="24"/>
          <w:highlight w:val="yellow"/>
        </w:rPr>
        <w:t xml:space="preserve"> </w:t>
      </w:r>
      <w:r w:rsidRPr="006E4850">
        <w:rPr>
          <w:szCs w:val="24"/>
          <w:highlight w:val="yellow"/>
        </w:rPr>
        <w:t>t</w:t>
      </w:r>
      <w:r w:rsidR="007F03E9" w:rsidRPr="006E4850">
        <w:rPr>
          <w:szCs w:val="24"/>
          <w:highlight w:val="yellow"/>
        </w:rPr>
        <w:t xml:space="preserve">ests with </w:t>
      </w:r>
      <w:r w:rsidR="009E2642">
        <w:rPr>
          <w:szCs w:val="24"/>
          <w:highlight w:val="yellow"/>
        </w:rPr>
        <w:t xml:space="preserve">the </w:t>
      </w:r>
      <w:r w:rsidR="007F03E9" w:rsidRPr="006E4850">
        <w:rPr>
          <w:szCs w:val="24"/>
          <w:highlight w:val="yellow"/>
        </w:rPr>
        <w:t xml:space="preserve">amphipod </w:t>
      </w:r>
      <w:r w:rsidR="007F03E9" w:rsidRPr="006E4850">
        <w:rPr>
          <w:i/>
          <w:szCs w:val="24"/>
          <w:highlight w:val="yellow"/>
        </w:rPr>
        <w:t xml:space="preserve">H. </w:t>
      </w:r>
      <w:proofErr w:type="spellStart"/>
      <w:r w:rsidR="007F03E9" w:rsidRPr="006E4850">
        <w:rPr>
          <w:i/>
          <w:szCs w:val="24"/>
          <w:highlight w:val="yellow"/>
        </w:rPr>
        <w:t>azteca</w:t>
      </w:r>
      <w:proofErr w:type="spellEnd"/>
      <w:r w:rsidR="005D1789" w:rsidRPr="006E4850">
        <w:rPr>
          <w:szCs w:val="24"/>
          <w:highlight w:val="yellow"/>
        </w:rPr>
        <w:t xml:space="preserve"> </w:t>
      </w:r>
      <w:r w:rsidR="009E2642" w:rsidRPr="00EC1DC3">
        <w:rPr>
          <w:szCs w:val="24"/>
          <w:highlight w:val="yellow"/>
        </w:rPr>
        <w:t>following U.S. EPA guidance.</w:t>
      </w:r>
      <w:r w:rsidR="00BB6661">
        <w:rPr>
          <w:szCs w:val="24"/>
          <w:highlight w:val="yellow"/>
        </w:rPr>
        <w:t xml:space="preserve"> </w:t>
      </w:r>
    </w:p>
    <w:p w14:paraId="132655D4" w14:textId="77777777" w:rsidR="009E2642" w:rsidRPr="00BB6661" w:rsidRDefault="009E2642" w:rsidP="009E2642">
      <w:pPr>
        <w:pStyle w:val="ListParagraph"/>
        <w:ind w:left="0"/>
        <w:rPr>
          <w:szCs w:val="24"/>
          <w:highlight w:val="yellow"/>
        </w:rPr>
      </w:pPr>
    </w:p>
    <w:p w14:paraId="18528BF6" w14:textId="0A854847" w:rsidR="00140CBC" w:rsidRPr="00BB6661" w:rsidRDefault="006E670E" w:rsidP="009E2642">
      <w:pPr>
        <w:pStyle w:val="ListParagraph"/>
        <w:numPr>
          <w:ilvl w:val="3"/>
          <w:numId w:val="1"/>
        </w:numPr>
        <w:ind w:left="0" w:firstLine="0"/>
        <w:rPr>
          <w:szCs w:val="24"/>
          <w:highlight w:val="yellow"/>
        </w:rPr>
      </w:pPr>
      <w:r w:rsidRPr="00BB6661">
        <w:rPr>
          <w:szCs w:val="24"/>
          <w:highlight w:val="yellow"/>
        </w:rPr>
        <w:t>Expose</w:t>
      </w:r>
      <w:r w:rsidR="007F03E9" w:rsidRPr="00BB6661">
        <w:rPr>
          <w:szCs w:val="24"/>
          <w:highlight w:val="yellow"/>
        </w:rPr>
        <w:t xml:space="preserve"> 10, 9</w:t>
      </w:r>
      <w:r w:rsidR="00E43D3A" w:rsidRPr="00BB6661">
        <w:rPr>
          <w:szCs w:val="24"/>
          <w:highlight w:val="yellow"/>
        </w:rPr>
        <w:t>-</w:t>
      </w:r>
      <w:r w:rsidR="007F03E9" w:rsidRPr="00BB6661">
        <w:rPr>
          <w:szCs w:val="24"/>
          <w:highlight w:val="yellow"/>
        </w:rPr>
        <w:t>d to 15</w:t>
      </w:r>
      <w:r w:rsidR="00E43D3A" w:rsidRPr="00BB6661">
        <w:rPr>
          <w:szCs w:val="24"/>
          <w:highlight w:val="yellow"/>
        </w:rPr>
        <w:t>-</w:t>
      </w:r>
      <w:r w:rsidR="007F03E9" w:rsidRPr="00BB6661">
        <w:rPr>
          <w:szCs w:val="24"/>
          <w:highlight w:val="yellow"/>
        </w:rPr>
        <w:t>d old</w:t>
      </w:r>
      <w:r w:rsidR="00993050" w:rsidRPr="00BB6661">
        <w:rPr>
          <w:szCs w:val="24"/>
          <w:highlight w:val="yellow"/>
        </w:rPr>
        <w:t xml:space="preserve"> amphipods</w:t>
      </w:r>
      <w:r w:rsidR="009E2642" w:rsidRPr="00BB6661">
        <w:rPr>
          <w:szCs w:val="24"/>
          <w:highlight w:val="yellow"/>
        </w:rPr>
        <w:t xml:space="preserve"> in each of five</w:t>
      </w:r>
      <w:r w:rsidR="007F03E9" w:rsidRPr="00BB6661">
        <w:rPr>
          <w:szCs w:val="24"/>
          <w:highlight w:val="yellow"/>
        </w:rPr>
        <w:t xml:space="preserve"> replicates. </w:t>
      </w:r>
      <w:r w:rsidR="009E2642" w:rsidRPr="00BB6661">
        <w:rPr>
          <w:szCs w:val="24"/>
          <w:highlight w:val="yellow"/>
        </w:rPr>
        <w:t>Replicates consist of 300-mL glass beakers containing 200 mL of test solution.</w:t>
      </w:r>
    </w:p>
    <w:p w14:paraId="19531C0F" w14:textId="77777777" w:rsidR="00140CBC" w:rsidRPr="00BB6661" w:rsidRDefault="00140CBC" w:rsidP="007C72F5">
      <w:pPr>
        <w:pStyle w:val="ListParagraph"/>
        <w:ind w:left="0"/>
        <w:rPr>
          <w:szCs w:val="24"/>
          <w:highlight w:val="yellow"/>
        </w:rPr>
      </w:pPr>
    </w:p>
    <w:p w14:paraId="3E327722" w14:textId="363281AB" w:rsidR="00140CBC" w:rsidRPr="00BB6661" w:rsidRDefault="00D50E7F" w:rsidP="009E2642">
      <w:pPr>
        <w:pStyle w:val="ListParagraph"/>
        <w:numPr>
          <w:ilvl w:val="3"/>
          <w:numId w:val="1"/>
        </w:numPr>
        <w:ind w:left="0" w:firstLine="0"/>
        <w:rPr>
          <w:szCs w:val="24"/>
          <w:highlight w:val="yellow"/>
        </w:rPr>
      </w:pPr>
      <w:r w:rsidRPr="00BB6661">
        <w:rPr>
          <w:szCs w:val="24"/>
          <w:highlight w:val="yellow"/>
        </w:rPr>
        <w:t>C</w:t>
      </w:r>
      <w:r w:rsidR="007F03E9" w:rsidRPr="00BB6661">
        <w:rPr>
          <w:szCs w:val="24"/>
          <w:highlight w:val="yellow"/>
        </w:rPr>
        <w:t>onduct</w:t>
      </w:r>
      <w:r w:rsidRPr="00BB6661">
        <w:rPr>
          <w:szCs w:val="24"/>
          <w:highlight w:val="yellow"/>
        </w:rPr>
        <w:t xml:space="preserve"> amphipod tests</w:t>
      </w:r>
      <w:r w:rsidR="007F03E9" w:rsidRPr="00BB6661">
        <w:rPr>
          <w:szCs w:val="24"/>
          <w:highlight w:val="yellow"/>
        </w:rPr>
        <w:t xml:space="preserve"> for 10</w:t>
      </w:r>
      <w:r w:rsidR="00A75E08">
        <w:rPr>
          <w:szCs w:val="24"/>
          <w:highlight w:val="yellow"/>
        </w:rPr>
        <w:t xml:space="preserve"> </w:t>
      </w:r>
      <w:r w:rsidR="007F03E9" w:rsidRPr="00BB6661">
        <w:rPr>
          <w:szCs w:val="24"/>
          <w:highlight w:val="yellow"/>
        </w:rPr>
        <w:t xml:space="preserve">d, </w:t>
      </w:r>
      <w:r w:rsidR="00993050" w:rsidRPr="00BB6661">
        <w:rPr>
          <w:szCs w:val="24"/>
          <w:highlight w:val="yellow"/>
        </w:rPr>
        <w:t xml:space="preserve">count the number of surviving amphipods daily, </w:t>
      </w:r>
      <w:r w:rsidR="007F03E9" w:rsidRPr="00BB6661">
        <w:rPr>
          <w:szCs w:val="24"/>
          <w:highlight w:val="yellow"/>
        </w:rPr>
        <w:t xml:space="preserve">and </w:t>
      </w:r>
      <w:r w:rsidRPr="00BB6661">
        <w:rPr>
          <w:szCs w:val="24"/>
          <w:highlight w:val="yellow"/>
        </w:rPr>
        <w:t xml:space="preserve">renew </w:t>
      </w:r>
      <w:r w:rsidR="007F03E9" w:rsidRPr="00BB6661">
        <w:rPr>
          <w:szCs w:val="24"/>
          <w:highlight w:val="yellow"/>
        </w:rPr>
        <w:t>50% of the test solution</w:t>
      </w:r>
      <w:r w:rsidR="005D1789" w:rsidRPr="00BB6661">
        <w:rPr>
          <w:szCs w:val="24"/>
          <w:highlight w:val="yellow"/>
        </w:rPr>
        <w:t xml:space="preserve"> </w:t>
      </w:r>
      <w:r w:rsidR="007F03E9" w:rsidRPr="00BB6661">
        <w:rPr>
          <w:szCs w:val="24"/>
          <w:highlight w:val="yellow"/>
        </w:rPr>
        <w:t>every 48</w:t>
      </w:r>
      <w:r w:rsidR="00140CBC" w:rsidRPr="00BB6661">
        <w:rPr>
          <w:szCs w:val="24"/>
          <w:highlight w:val="yellow"/>
        </w:rPr>
        <w:t xml:space="preserve"> </w:t>
      </w:r>
      <w:r w:rsidR="007F03E9" w:rsidRPr="00BB6661">
        <w:rPr>
          <w:szCs w:val="24"/>
          <w:highlight w:val="yellow"/>
        </w:rPr>
        <w:t xml:space="preserve">h. </w:t>
      </w:r>
      <w:r w:rsidR="009E2642" w:rsidRPr="00BB6661">
        <w:rPr>
          <w:szCs w:val="24"/>
          <w:highlight w:val="yellow"/>
        </w:rPr>
        <w:t>Feed each beaker every 48 h with 1.5 mL of YCT after the renewal.</w:t>
      </w:r>
    </w:p>
    <w:p w14:paraId="1AF27DF8" w14:textId="77777777" w:rsidR="00140CBC" w:rsidRPr="00BB6661" w:rsidRDefault="00140CBC" w:rsidP="007C72F5">
      <w:pPr>
        <w:pStyle w:val="ListParagraph"/>
        <w:ind w:left="0"/>
        <w:rPr>
          <w:szCs w:val="24"/>
          <w:highlight w:val="yellow"/>
        </w:rPr>
      </w:pPr>
    </w:p>
    <w:p w14:paraId="71498B91" w14:textId="0AE072C1" w:rsidR="004863D8" w:rsidRPr="00BB6661" w:rsidRDefault="00140CBC" w:rsidP="007C72F5">
      <w:pPr>
        <w:pStyle w:val="ListParagraph"/>
        <w:numPr>
          <w:ilvl w:val="3"/>
          <w:numId w:val="1"/>
        </w:numPr>
        <w:ind w:left="0" w:firstLine="0"/>
        <w:rPr>
          <w:szCs w:val="24"/>
          <w:highlight w:val="yellow"/>
        </w:rPr>
      </w:pPr>
      <w:r w:rsidRPr="00BB6661">
        <w:rPr>
          <w:szCs w:val="24"/>
          <w:highlight w:val="yellow"/>
        </w:rPr>
        <w:t>C</w:t>
      </w:r>
      <w:r w:rsidR="00D50E7F" w:rsidRPr="00BB6661">
        <w:rPr>
          <w:szCs w:val="24"/>
          <w:highlight w:val="yellow"/>
        </w:rPr>
        <w:t>ompare f</w:t>
      </w:r>
      <w:r w:rsidR="007F03E9" w:rsidRPr="00BB6661">
        <w:rPr>
          <w:szCs w:val="24"/>
          <w:highlight w:val="yellow"/>
        </w:rPr>
        <w:t xml:space="preserve">inal survival </w:t>
      </w:r>
      <w:r w:rsidR="004A0092" w:rsidRPr="00BB6661">
        <w:rPr>
          <w:szCs w:val="24"/>
          <w:highlight w:val="yellow"/>
        </w:rPr>
        <w:t>of amphipods</w:t>
      </w:r>
      <w:r w:rsidR="007F03E9" w:rsidRPr="00BB6661">
        <w:rPr>
          <w:szCs w:val="24"/>
          <w:highlight w:val="yellow"/>
        </w:rPr>
        <w:t xml:space="preserve"> in stormwater samples</w:t>
      </w:r>
      <w:r w:rsidR="005D1789" w:rsidRPr="00BB6661">
        <w:rPr>
          <w:szCs w:val="24"/>
          <w:highlight w:val="yellow"/>
        </w:rPr>
        <w:t xml:space="preserve"> </w:t>
      </w:r>
      <w:r w:rsidR="007F03E9" w:rsidRPr="00BB6661">
        <w:rPr>
          <w:szCs w:val="24"/>
          <w:highlight w:val="yellow"/>
        </w:rPr>
        <w:t>to 10-d survival in laboratory well water</w:t>
      </w:r>
      <w:r w:rsidR="000845A8" w:rsidRPr="00BB6661">
        <w:rPr>
          <w:szCs w:val="24"/>
          <w:highlight w:val="yellow"/>
        </w:rPr>
        <w:t xml:space="preserve"> as described above</w:t>
      </w:r>
      <w:r w:rsidR="007F03E9" w:rsidRPr="00BB6661">
        <w:rPr>
          <w:szCs w:val="24"/>
          <w:highlight w:val="yellow"/>
        </w:rPr>
        <w:t xml:space="preserve">. </w:t>
      </w:r>
    </w:p>
    <w:p w14:paraId="03AF2FFC" w14:textId="1D2DC4E7" w:rsidR="00140CBC" w:rsidRPr="00BB6661" w:rsidRDefault="00140CBC" w:rsidP="007C72F5">
      <w:pPr>
        <w:pStyle w:val="ListParagraph"/>
        <w:ind w:left="0"/>
        <w:rPr>
          <w:szCs w:val="24"/>
          <w:highlight w:val="yellow"/>
        </w:rPr>
      </w:pPr>
    </w:p>
    <w:p w14:paraId="4B130B23" w14:textId="7CD2941D" w:rsidR="00140CBC" w:rsidRPr="00BB6661" w:rsidRDefault="003A2074" w:rsidP="007C72F5">
      <w:pPr>
        <w:pStyle w:val="ListParagraph"/>
        <w:numPr>
          <w:ilvl w:val="2"/>
          <w:numId w:val="1"/>
        </w:numPr>
        <w:ind w:left="0" w:firstLine="0"/>
        <w:rPr>
          <w:szCs w:val="24"/>
          <w:highlight w:val="yellow"/>
        </w:rPr>
      </w:pPr>
      <w:r w:rsidRPr="00BB6661">
        <w:rPr>
          <w:szCs w:val="24"/>
          <w:highlight w:val="yellow"/>
        </w:rPr>
        <w:t xml:space="preserve">Conduct </w:t>
      </w:r>
      <w:r w:rsidR="005C5AB0" w:rsidRPr="00BB6661">
        <w:rPr>
          <w:szCs w:val="24"/>
          <w:highlight w:val="yellow"/>
        </w:rPr>
        <w:t>chronic 10</w:t>
      </w:r>
      <w:r w:rsidR="00A75E08">
        <w:rPr>
          <w:szCs w:val="24"/>
          <w:highlight w:val="yellow"/>
        </w:rPr>
        <w:t xml:space="preserve"> </w:t>
      </w:r>
      <w:r w:rsidR="005C5AB0" w:rsidRPr="00BB6661">
        <w:rPr>
          <w:szCs w:val="24"/>
          <w:highlight w:val="yellow"/>
        </w:rPr>
        <w:t xml:space="preserve">d survival and growth tests </w:t>
      </w:r>
      <w:r w:rsidR="007F03E9" w:rsidRPr="00BB6661">
        <w:rPr>
          <w:szCs w:val="24"/>
          <w:highlight w:val="yellow"/>
        </w:rPr>
        <w:t xml:space="preserve">with the </w:t>
      </w:r>
      <w:r w:rsidR="005C5AB0" w:rsidRPr="00BB6661">
        <w:rPr>
          <w:szCs w:val="24"/>
          <w:highlight w:val="yellow"/>
        </w:rPr>
        <w:t xml:space="preserve">midge </w:t>
      </w:r>
      <w:r w:rsidR="00E43D3A" w:rsidRPr="00BB6661">
        <w:rPr>
          <w:i/>
          <w:szCs w:val="24"/>
          <w:highlight w:val="yellow"/>
        </w:rPr>
        <w:t xml:space="preserve">C. </w:t>
      </w:r>
      <w:proofErr w:type="spellStart"/>
      <w:r w:rsidR="007F03E9" w:rsidRPr="00BB6661">
        <w:rPr>
          <w:i/>
          <w:szCs w:val="24"/>
          <w:highlight w:val="yellow"/>
        </w:rPr>
        <w:t>dilutus</w:t>
      </w:r>
      <w:proofErr w:type="spellEnd"/>
      <w:r w:rsidR="007F03E9" w:rsidRPr="00BB6661">
        <w:rPr>
          <w:szCs w:val="24"/>
          <w:highlight w:val="yellow"/>
        </w:rPr>
        <w:t xml:space="preserve"> </w:t>
      </w:r>
      <w:r w:rsidR="005C5AB0" w:rsidRPr="00BB6661">
        <w:rPr>
          <w:szCs w:val="24"/>
          <w:highlight w:val="yellow"/>
        </w:rPr>
        <w:t>following U.S. EAP guidance.</w:t>
      </w:r>
      <w:r w:rsidR="00BB6661" w:rsidRPr="00BB6661">
        <w:rPr>
          <w:szCs w:val="24"/>
          <w:highlight w:val="yellow"/>
        </w:rPr>
        <w:t xml:space="preserve"> </w:t>
      </w:r>
    </w:p>
    <w:p w14:paraId="04FDAE30" w14:textId="77777777" w:rsidR="00140CBC" w:rsidRPr="00BB6661" w:rsidRDefault="00140CBC" w:rsidP="007C72F5">
      <w:pPr>
        <w:pStyle w:val="ListParagraph"/>
        <w:ind w:left="0"/>
        <w:rPr>
          <w:szCs w:val="24"/>
          <w:highlight w:val="yellow"/>
        </w:rPr>
      </w:pPr>
    </w:p>
    <w:p w14:paraId="2A873D74" w14:textId="774878F8" w:rsidR="00140CBC" w:rsidRPr="00BB6661" w:rsidRDefault="005C5AB0" w:rsidP="007C72F5">
      <w:pPr>
        <w:pStyle w:val="ListParagraph"/>
        <w:numPr>
          <w:ilvl w:val="3"/>
          <w:numId w:val="1"/>
        </w:numPr>
        <w:ind w:left="0" w:firstLine="0"/>
        <w:rPr>
          <w:szCs w:val="24"/>
          <w:highlight w:val="yellow"/>
        </w:rPr>
      </w:pPr>
      <w:r w:rsidRPr="00BB6661">
        <w:rPr>
          <w:szCs w:val="24"/>
          <w:highlight w:val="yellow"/>
        </w:rPr>
        <w:t>Expose 12, 7-d old animals in each of four replicates. Replicates consist of 300-mL glass beakers containing 200 mL of test solution.</w:t>
      </w:r>
      <w:r w:rsidR="00BB6661" w:rsidRPr="00BB6661">
        <w:rPr>
          <w:szCs w:val="24"/>
          <w:highlight w:val="yellow"/>
        </w:rPr>
        <w:t xml:space="preserve"> </w:t>
      </w:r>
      <w:r w:rsidR="003A2074" w:rsidRPr="00BB6661">
        <w:rPr>
          <w:szCs w:val="24"/>
          <w:highlight w:val="yellow"/>
        </w:rPr>
        <w:t>Supply e</w:t>
      </w:r>
      <w:r w:rsidR="007F03E9" w:rsidRPr="00BB6661">
        <w:rPr>
          <w:szCs w:val="24"/>
          <w:highlight w:val="yellow"/>
        </w:rPr>
        <w:t xml:space="preserve">ach </w:t>
      </w:r>
      <w:r w:rsidR="003A2074" w:rsidRPr="00BB6661">
        <w:rPr>
          <w:szCs w:val="24"/>
          <w:highlight w:val="yellow"/>
        </w:rPr>
        <w:t xml:space="preserve">midge </w:t>
      </w:r>
      <w:r w:rsidR="007F03E9" w:rsidRPr="00BB6661">
        <w:rPr>
          <w:szCs w:val="24"/>
          <w:highlight w:val="yellow"/>
        </w:rPr>
        <w:t>test container</w:t>
      </w:r>
      <w:r w:rsidR="005D1789" w:rsidRPr="00BB6661">
        <w:rPr>
          <w:szCs w:val="24"/>
          <w:highlight w:val="yellow"/>
        </w:rPr>
        <w:t xml:space="preserve"> </w:t>
      </w:r>
      <w:r w:rsidR="007F03E9" w:rsidRPr="00BB6661">
        <w:rPr>
          <w:szCs w:val="24"/>
          <w:highlight w:val="yellow"/>
        </w:rPr>
        <w:t xml:space="preserve">with 5 mL of sand as substrate for tube building by the larvae. </w:t>
      </w:r>
    </w:p>
    <w:p w14:paraId="7437F710" w14:textId="77777777" w:rsidR="00140CBC" w:rsidRPr="00BB6661" w:rsidRDefault="00140CBC" w:rsidP="007C72F5">
      <w:pPr>
        <w:pStyle w:val="ListParagraph"/>
        <w:ind w:left="0"/>
        <w:rPr>
          <w:szCs w:val="24"/>
          <w:highlight w:val="yellow"/>
        </w:rPr>
      </w:pPr>
    </w:p>
    <w:p w14:paraId="3FC2FEAC" w14:textId="04AD1882" w:rsidR="00140CBC" w:rsidRPr="00EC1DC3" w:rsidRDefault="00C3432D" w:rsidP="007C72F5">
      <w:pPr>
        <w:pStyle w:val="ListParagraph"/>
        <w:numPr>
          <w:ilvl w:val="3"/>
          <w:numId w:val="1"/>
        </w:numPr>
        <w:ind w:left="0" w:firstLine="0"/>
        <w:rPr>
          <w:szCs w:val="24"/>
          <w:highlight w:val="yellow"/>
        </w:rPr>
      </w:pPr>
      <w:r w:rsidRPr="00BB6661">
        <w:rPr>
          <w:szCs w:val="24"/>
          <w:highlight w:val="yellow"/>
        </w:rPr>
        <w:t>Conduct t</w:t>
      </w:r>
      <w:r w:rsidR="007F03E9" w:rsidRPr="00BB6661">
        <w:rPr>
          <w:szCs w:val="24"/>
          <w:highlight w:val="yellow"/>
        </w:rPr>
        <w:t>ests</w:t>
      </w:r>
      <w:r w:rsidR="005D1789" w:rsidRPr="00BB6661">
        <w:rPr>
          <w:szCs w:val="24"/>
          <w:highlight w:val="yellow"/>
        </w:rPr>
        <w:t xml:space="preserve"> </w:t>
      </w:r>
      <w:r w:rsidR="007F03E9" w:rsidRPr="00BB6661">
        <w:rPr>
          <w:szCs w:val="24"/>
          <w:highlight w:val="yellow"/>
        </w:rPr>
        <w:t>for 10</w:t>
      </w:r>
      <w:r w:rsidR="00140CBC" w:rsidRPr="00BB6661">
        <w:rPr>
          <w:szCs w:val="24"/>
          <w:highlight w:val="yellow"/>
        </w:rPr>
        <w:t xml:space="preserve"> </w:t>
      </w:r>
      <w:r w:rsidR="007F03E9" w:rsidRPr="00BB6661">
        <w:rPr>
          <w:szCs w:val="24"/>
          <w:highlight w:val="yellow"/>
        </w:rPr>
        <w:t xml:space="preserve">d, and </w:t>
      </w:r>
      <w:r w:rsidRPr="00BB6661">
        <w:rPr>
          <w:szCs w:val="24"/>
          <w:highlight w:val="yellow"/>
        </w:rPr>
        <w:t xml:space="preserve">renew </w:t>
      </w:r>
      <w:r w:rsidR="007F03E9" w:rsidRPr="00BB6661">
        <w:rPr>
          <w:szCs w:val="24"/>
          <w:highlight w:val="yellow"/>
        </w:rPr>
        <w:t xml:space="preserve">50% of the test solution </w:t>
      </w:r>
      <w:r w:rsidR="007F03E9" w:rsidRPr="00EC1DC3">
        <w:rPr>
          <w:szCs w:val="24"/>
          <w:highlight w:val="yellow"/>
        </w:rPr>
        <w:t>every 48</w:t>
      </w:r>
      <w:r w:rsidR="00140CBC" w:rsidRPr="00EC1DC3">
        <w:rPr>
          <w:szCs w:val="24"/>
          <w:highlight w:val="yellow"/>
        </w:rPr>
        <w:t xml:space="preserve"> </w:t>
      </w:r>
      <w:r w:rsidR="00A75E08">
        <w:rPr>
          <w:szCs w:val="24"/>
          <w:highlight w:val="yellow"/>
        </w:rPr>
        <w:t xml:space="preserve">h for </w:t>
      </w:r>
      <w:r w:rsidR="005C5AB0" w:rsidRPr="00EC1DC3">
        <w:rPr>
          <w:szCs w:val="24"/>
          <w:highlight w:val="yellow"/>
        </w:rPr>
        <w:t>each beaker daily with an increasing amount of fish food slurry (4 g/L), as follows: days 0 to 3, 0.5 mL/day; days 4 to 6, 1.0 mL/day; days 7 to 10, 1.5 mL/day.</w:t>
      </w:r>
    </w:p>
    <w:p w14:paraId="7BAA2ED8" w14:textId="77777777" w:rsidR="00140CBC" w:rsidRPr="006E4850" w:rsidRDefault="00140CBC" w:rsidP="007C72F5">
      <w:pPr>
        <w:pStyle w:val="ListParagraph"/>
        <w:ind w:left="0"/>
        <w:rPr>
          <w:szCs w:val="24"/>
          <w:highlight w:val="yellow"/>
        </w:rPr>
      </w:pPr>
    </w:p>
    <w:p w14:paraId="7BF7F9DE" w14:textId="6D4F3B34" w:rsidR="00C3432D" w:rsidRPr="006E4850" w:rsidRDefault="00C3432D" w:rsidP="007C72F5">
      <w:pPr>
        <w:pStyle w:val="ListParagraph"/>
        <w:numPr>
          <w:ilvl w:val="3"/>
          <w:numId w:val="1"/>
        </w:numPr>
        <w:ind w:left="0" w:firstLine="0"/>
        <w:rPr>
          <w:szCs w:val="24"/>
          <w:highlight w:val="yellow"/>
        </w:rPr>
      </w:pPr>
      <w:r w:rsidRPr="006E4850">
        <w:rPr>
          <w:szCs w:val="24"/>
          <w:highlight w:val="yellow"/>
        </w:rPr>
        <w:t>Compare f</w:t>
      </w:r>
      <w:r w:rsidR="007F03E9" w:rsidRPr="006E4850">
        <w:rPr>
          <w:szCs w:val="24"/>
          <w:highlight w:val="yellow"/>
        </w:rPr>
        <w:t xml:space="preserve">inal survival and growth in stormwater samples </w:t>
      </w:r>
      <w:r w:rsidRPr="006E4850">
        <w:rPr>
          <w:szCs w:val="24"/>
          <w:highlight w:val="yellow"/>
        </w:rPr>
        <w:t>to</w:t>
      </w:r>
      <w:r w:rsidR="00461748" w:rsidRPr="006E4850">
        <w:rPr>
          <w:szCs w:val="24"/>
          <w:highlight w:val="yellow"/>
        </w:rPr>
        <w:t xml:space="preserve"> </w:t>
      </w:r>
      <w:r w:rsidR="007F03E9" w:rsidRPr="006E4850">
        <w:rPr>
          <w:szCs w:val="24"/>
          <w:highlight w:val="yellow"/>
        </w:rPr>
        <w:t>10-d survival in laboratory well water</w:t>
      </w:r>
      <w:r w:rsidR="005C5AB0">
        <w:rPr>
          <w:szCs w:val="24"/>
          <w:highlight w:val="yellow"/>
        </w:rPr>
        <w:t xml:space="preserve"> as described above</w:t>
      </w:r>
      <w:r w:rsidR="007F03E9" w:rsidRPr="006E4850">
        <w:rPr>
          <w:szCs w:val="24"/>
          <w:highlight w:val="yellow"/>
        </w:rPr>
        <w:t>.</w:t>
      </w:r>
      <w:r w:rsidR="00ED4479" w:rsidRPr="006E4850">
        <w:rPr>
          <w:szCs w:val="24"/>
          <w:highlight w:val="yellow"/>
        </w:rPr>
        <w:t xml:space="preserve"> </w:t>
      </w:r>
      <w:r w:rsidRPr="006E4850">
        <w:rPr>
          <w:szCs w:val="24"/>
          <w:highlight w:val="yellow"/>
        </w:rPr>
        <w:t>Measure growth</w:t>
      </w:r>
      <w:r w:rsidR="007F03E9" w:rsidRPr="006E4850">
        <w:rPr>
          <w:szCs w:val="24"/>
          <w:highlight w:val="yellow"/>
        </w:rPr>
        <w:t xml:space="preserve"> of surviving animals</w:t>
      </w:r>
      <w:r w:rsidR="005D1789" w:rsidRPr="006E4850">
        <w:rPr>
          <w:szCs w:val="24"/>
          <w:highlight w:val="yellow"/>
        </w:rPr>
        <w:t xml:space="preserve"> </w:t>
      </w:r>
      <w:r w:rsidR="007F03E9" w:rsidRPr="006E4850">
        <w:rPr>
          <w:szCs w:val="24"/>
          <w:highlight w:val="yellow"/>
        </w:rPr>
        <w:t>as ash-free dry weight</w:t>
      </w:r>
      <w:r w:rsidRPr="006E4850">
        <w:rPr>
          <w:szCs w:val="24"/>
          <w:highlight w:val="yellow"/>
        </w:rPr>
        <w:t xml:space="preserve"> at 10</w:t>
      </w:r>
      <w:r w:rsidR="00140CBC" w:rsidRPr="006E4850">
        <w:rPr>
          <w:szCs w:val="24"/>
          <w:highlight w:val="yellow"/>
        </w:rPr>
        <w:t xml:space="preserve"> </w:t>
      </w:r>
      <w:r w:rsidRPr="006E4850">
        <w:rPr>
          <w:szCs w:val="24"/>
          <w:highlight w:val="yellow"/>
        </w:rPr>
        <w:t>d compared to initial weight of the test organisms</w:t>
      </w:r>
      <w:r w:rsidR="007F03E9" w:rsidRPr="006E4850">
        <w:rPr>
          <w:szCs w:val="24"/>
          <w:highlight w:val="yellow"/>
        </w:rPr>
        <w:t>.</w:t>
      </w:r>
      <w:r w:rsidR="00ED4479" w:rsidRPr="006E4850">
        <w:rPr>
          <w:szCs w:val="24"/>
          <w:highlight w:val="yellow"/>
        </w:rPr>
        <w:t xml:space="preserve"> </w:t>
      </w:r>
    </w:p>
    <w:p w14:paraId="216EE5A5" w14:textId="4635329F" w:rsidR="00140CBC" w:rsidRPr="006E4850" w:rsidRDefault="00140CBC" w:rsidP="007C72F5">
      <w:pPr>
        <w:pStyle w:val="ListParagraph"/>
        <w:ind w:left="0"/>
        <w:rPr>
          <w:szCs w:val="24"/>
          <w:highlight w:val="yellow"/>
        </w:rPr>
      </w:pPr>
    </w:p>
    <w:p w14:paraId="0470625A" w14:textId="77777777" w:rsidR="00140CBC" w:rsidRPr="006E4850" w:rsidRDefault="007F03E9" w:rsidP="007C72F5">
      <w:pPr>
        <w:pStyle w:val="ListParagraph"/>
        <w:numPr>
          <w:ilvl w:val="2"/>
          <w:numId w:val="1"/>
        </w:numPr>
        <w:ind w:left="0" w:firstLine="0"/>
        <w:rPr>
          <w:szCs w:val="24"/>
          <w:highlight w:val="yellow"/>
        </w:rPr>
      </w:pPr>
      <w:r w:rsidRPr="006E4850">
        <w:rPr>
          <w:szCs w:val="24"/>
          <w:highlight w:val="yellow"/>
        </w:rPr>
        <w:lastRenderedPageBreak/>
        <w:t xml:space="preserve">For all toxicity tests, </w:t>
      </w:r>
      <w:r w:rsidR="00C3432D" w:rsidRPr="006E4850">
        <w:rPr>
          <w:szCs w:val="24"/>
          <w:highlight w:val="yellow"/>
        </w:rPr>
        <w:t xml:space="preserve">measure </w:t>
      </w:r>
      <w:r w:rsidRPr="006E4850">
        <w:rPr>
          <w:szCs w:val="24"/>
          <w:highlight w:val="yellow"/>
        </w:rPr>
        <w:t>d</w:t>
      </w:r>
      <w:r w:rsidRPr="006E4850">
        <w:rPr>
          <w:rFonts w:eastAsia="Calibri"/>
          <w:szCs w:val="24"/>
          <w:highlight w:val="yellow"/>
        </w:rPr>
        <w:t xml:space="preserve">issolved oxygen, pH, and conductivity </w:t>
      </w:r>
      <w:r w:rsidR="00723B80" w:rsidRPr="006E4850">
        <w:rPr>
          <w:rFonts w:eastAsia="Calibri"/>
          <w:szCs w:val="24"/>
          <w:highlight w:val="yellow"/>
        </w:rPr>
        <w:t>using appropriate</w:t>
      </w:r>
      <w:r w:rsidRPr="006E4850">
        <w:rPr>
          <w:rFonts w:eastAsia="Calibri"/>
          <w:szCs w:val="24"/>
          <w:highlight w:val="yellow"/>
        </w:rPr>
        <w:t xml:space="preserve"> meter</w:t>
      </w:r>
      <w:r w:rsidR="00723B80" w:rsidRPr="006E4850">
        <w:rPr>
          <w:rFonts w:eastAsia="Calibri"/>
          <w:szCs w:val="24"/>
          <w:highlight w:val="yellow"/>
        </w:rPr>
        <w:t>s</w:t>
      </w:r>
      <w:r w:rsidRPr="006E4850">
        <w:rPr>
          <w:rFonts w:eastAsia="Calibri"/>
          <w:szCs w:val="24"/>
          <w:highlight w:val="yellow"/>
        </w:rPr>
        <w:t xml:space="preserve"> and</w:t>
      </w:r>
      <w:r w:rsidR="005D1789" w:rsidRPr="006E4850">
        <w:rPr>
          <w:rFonts w:eastAsia="Calibri"/>
          <w:szCs w:val="24"/>
          <w:highlight w:val="yellow"/>
        </w:rPr>
        <w:t xml:space="preserve"> </w:t>
      </w:r>
      <w:r w:rsidRPr="006E4850">
        <w:rPr>
          <w:rFonts w:eastAsia="Calibri"/>
          <w:szCs w:val="24"/>
          <w:highlight w:val="yellow"/>
        </w:rPr>
        <w:t>electrodes.</w:t>
      </w:r>
      <w:r w:rsidR="00ED4479" w:rsidRPr="006E4850">
        <w:rPr>
          <w:rFonts w:eastAsia="Calibri"/>
          <w:szCs w:val="24"/>
          <w:highlight w:val="yellow"/>
        </w:rPr>
        <w:t xml:space="preserve"> </w:t>
      </w:r>
      <w:r w:rsidR="00723B80" w:rsidRPr="006E4850">
        <w:rPr>
          <w:rFonts w:eastAsia="Calibri"/>
          <w:szCs w:val="24"/>
          <w:highlight w:val="yellow"/>
        </w:rPr>
        <w:t>Measure u</w:t>
      </w:r>
      <w:r w:rsidRPr="006E4850">
        <w:rPr>
          <w:rFonts w:eastAsia="Calibri"/>
          <w:szCs w:val="24"/>
          <w:highlight w:val="yellow"/>
        </w:rPr>
        <w:t>n-ionized ammonia</w:t>
      </w:r>
      <w:r w:rsidR="005D1789" w:rsidRPr="006E4850">
        <w:rPr>
          <w:rFonts w:eastAsia="Calibri"/>
          <w:szCs w:val="24"/>
          <w:highlight w:val="yellow"/>
        </w:rPr>
        <w:t xml:space="preserve"> </w:t>
      </w:r>
      <w:r w:rsidRPr="006E4850">
        <w:rPr>
          <w:rFonts w:eastAsia="Calibri"/>
          <w:szCs w:val="24"/>
          <w:highlight w:val="yellow"/>
        </w:rPr>
        <w:t>using a spectrophotometer.</w:t>
      </w:r>
      <w:r w:rsidR="00ED4479" w:rsidRPr="006E4850">
        <w:rPr>
          <w:rFonts w:eastAsia="Calibri"/>
          <w:szCs w:val="24"/>
          <w:highlight w:val="yellow"/>
        </w:rPr>
        <w:t xml:space="preserve"> </w:t>
      </w:r>
    </w:p>
    <w:p w14:paraId="139C7137" w14:textId="77777777" w:rsidR="00140CBC" w:rsidRPr="006E4850" w:rsidRDefault="00140CBC" w:rsidP="007C72F5">
      <w:pPr>
        <w:pStyle w:val="ListParagraph"/>
        <w:ind w:left="0"/>
        <w:rPr>
          <w:rFonts w:eastAsia="Calibri"/>
          <w:szCs w:val="24"/>
          <w:highlight w:val="yellow"/>
        </w:rPr>
      </w:pPr>
    </w:p>
    <w:p w14:paraId="389A68CE" w14:textId="2A4D8A00" w:rsidR="00140CBC" w:rsidRPr="001A5592" w:rsidRDefault="00723B80" w:rsidP="007C72F5">
      <w:pPr>
        <w:pStyle w:val="ListParagraph"/>
        <w:numPr>
          <w:ilvl w:val="3"/>
          <w:numId w:val="1"/>
        </w:numPr>
        <w:ind w:left="0" w:firstLine="0"/>
        <w:rPr>
          <w:szCs w:val="24"/>
        </w:rPr>
      </w:pPr>
      <w:r w:rsidRPr="001A5592">
        <w:rPr>
          <w:rFonts w:eastAsia="Calibri"/>
          <w:szCs w:val="24"/>
        </w:rPr>
        <w:t>Measure water</w:t>
      </w:r>
      <w:r w:rsidR="00140CBC" w:rsidRPr="001A5592">
        <w:rPr>
          <w:rFonts w:eastAsia="Calibri"/>
          <w:szCs w:val="24"/>
        </w:rPr>
        <w:t xml:space="preserve"> </w:t>
      </w:r>
      <w:r w:rsidRPr="001A5592">
        <w:rPr>
          <w:rFonts w:eastAsia="Calibri"/>
          <w:szCs w:val="24"/>
        </w:rPr>
        <w:t>h</w:t>
      </w:r>
      <w:r w:rsidR="007F03E9" w:rsidRPr="001A5592">
        <w:rPr>
          <w:rFonts w:eastAsia="Calibri"/>
          <w:szCs w:val="24"/>
        </w:rPr>
        <w:t>ardness and alkalinity at initiation and termination of tests.</w:t>
      </w:r>
      <w:r w:rsidR="000A0694">
        <w:rPr>
          <w:rFonts w:eastAsia="Calibri"/>
          <w:szCs w:val="24"/>
        </w:rPr>
        <w:fldChar w:fldCharType="begin"/>
      </w:r>
      <w:r w:rsidR="000A0694">
        <w:rPr>
          <w:rFonts w:eastAsia="Calibri"/>
          <w:szCs w:val="24"/>
        </w:rPr>
        <w:instrText xml:space="preserve"> ADDIN EN.CITE &lt;EndNote&gt;&lt;Cite&gt;&lt;Author&gt;U.S. EPA&lt;/Author&gt;&lt;Year&gt;2002&lt;/Year&gt;&lt;RecNum&gt;164&lt;/RecNum&gt;&lt;DisplayText&gt;&lt;style face="superscript"&gt;10&lt;/style&gt;&lt;/DisplayText&gt;&lt;record&gt;&lt;rec-number&gt;164&lt;/rec-number&gt;&lt;foreign-keys&gt;&lt;key app="EN" db-id="twd5t0904ttdske2tp8500rtztsvtfv55vet" timestamp="0"&gt;164&lt;/key&gt;&lt;/foreign-keys&gt;&lt;ref-type name="Government Document"&gt;46&lt;/ref-type&gt;&lt;contributors&gt;&lt;authors&gt;&lt;author&gt;U.S. EPA,&lt;/author&gt;&lt;/authors&gt;&lt;/contributors&gt;&lt;titles&gt;&lt;title&gt;Methods for measuring acute toxicity of effluents and receiving water to freshwater and marine organisms. EPA-821-R-02-012&lt;/title&gt;&lt;/titles&gt;&lt;dates&gt;&lt;year&gt;2002&lt;/year&gt;&lt;/dates&gt;&lt;pub-location&gt;Washington, D.C.&lt;/pub-location&gt;&lt;publisher&gt;Office of Research and Development&lt;/publisher&gt;&lt;work-type&gt;Technical Report&lt;/work-type&gt;&lt;urls&gt;&lt;/urls&gt;&lt;/record&gt;&lt;/Cite&gt;&lt;/EndNote&gt;</w:instrText>
      </w:r>
      <w:r w:rsidR="000A0694">
        <w:rPr>
          <w:rFonts w:eastAsia="Calibri"/>
          <w:szCs w:val="24"/>
        </w:rPr>
        <w:fldChar w:fldCharType="separate"/>
      </w:r>
      <w:r w:rsidR="000A0694" w:rsidRPr="000A0694">
        <w:rPr>
          <w:rFonts w:eastAsia="Calibri"/>
          <w:noProof/>
          <w:szCs w:val="24"/>
          <w:vertAlign w:val="superscript"/>
        </w:rPr>
        <w:t>10</w:t>
      </w:r>
      <w:r w:rsidR="000A0694">
        <w:rPr>
          <w:rFonts w:eastAsia="Calibri"/>
          <w:szCs w:val="24"/>
        </w:rPr>
        <w:fldChar w:fldCharType="end"/>
      </w:r>
      <w:r w:rsidR="00ED4479" w:rsidRPr="001A5592">
        <w:rPr>
          <w:rFonts w:eastAsia="Calibri"/>
          <w:szCs w:val="24"/>
        </w:rPr>
        <w:t xml:space="preserve"> </w:t>
      </w:r>
    </w:p>
    <w:p w14:paraId="44392DDF" w14:textId="77777777" w:rsidR="00140CBC" w:rsidRPr="001A5592" w:rsidRDefault="00140CBC" w:rsidP="007C72F5">
      <w:pPr>
        <w:pStyle w:val="ListParagraph"/>
        <w:ind w:left="0"/>
        <w:rPr>
          <w:szCs w:val="24"/>
        </w:rPr>
      </w:pPr>
    </w:p>
    <w:p w14:paraId="7181A558" w14:textId="40B6E9EE" w:rsidR="00A01CD7" w:rsidRPr="001A5592" w:rsidRDefault="00723B80" w:rsidP="007C72F5">
      <w:pPr>
        <w:pStyle w:val="ListParagraph"/>
        <w:numPr>
          <w:ilvl w:val="3"/>
          <w:numId w:val="1"/>
        </w:numPr>
        <w:ind w:left="0" w:firstLine="0"/>
        <w:rPr>
          <w:szCs w:val="24"/>
        </w:rPr>
      </w:pPr>
      <w:r w:rsidRPr="001A5592">
        <w:rPr>
          <w:rFonts w:eastAsia="Calibri"/>
          <w:szCs w:val="24"/>
        </w:rPr>
        <w:t>Record w</w:t>
      </w:r>
      <w:r w:rsidR="007F03E9" w:rsidRPr="001A5592">
        <w:rPr>
          <w:rFonts w:eastAsia="Calibri"/>
          <w:szCs w:val="24"/>
        </w:rPr>
        <w:t>ater temperature with a continuous recording thermometer.</w:t>
      </w:r>
    </w:p>
    <w:p w14:paraId="15B1102A" w14:textId="77777777" w:rsidR="00533D64" w:rsidRPr="006E4850" w:rsidRDefault="00533D64" w:rsidP="007C72F5">
      <w:pPr>
        <w:rPr>
          <w:szCs w:val="24"/>
        </w:rPr>
      </w:pPr>
    </w:p>
    <w:p w14:paraId="44C5E403" w14:textId="347A637B" w:rsidR="00A01CD7" w:rsidRPr="006E4850" w:rsidRDefault="00A01CD7" w:rsidP="007C72F5">
      <w:pPr>
        <w:pStyle w:val="ListParagraph"/>
        <w:numPr>
          <w:ilvl w:val="0"/>
          <w:numId w:val="1"/>
        </w:numPr>
        <w:ind w:left="0" w:firstLine="0"/>
        <w:rPr>
          <w:b/>
          <w:szCs w:val="24"/>
          <w:highlight w:val="yellow"/>
        </w:rPr>
      </w:pPr>
      <w:r w:rsidRPr="006E4850">
        <w:rPr>
          <w:b/>
          <w:szCs w:val="24"/>
          <w:highlight w:val="yellow"/>
        </w:rPr>
        <w:t xml:space="preserve">Integrated Vegetated </w:t>
      </w:r>
      <w:r w:rsidR="00DF6909" w:rsidRPr="006E4850">
        <w:rPr>
          <w:b/>
          <w:szCs w:val="24"/>
          <w:highlight w:val="yellow"/>
        </w:rPr>
        <w:t xml:space="preserve">Agricultural </w:t>
      </w:r>
      <w:r w:rsidRPr="006E4850">
        <w:rPr>
          <w:b/>
          <w:szCs w:val="24"/>
          <w:highlight w:val="yellow"/>
        </w:rPr>
        <w:t xml:space="preserve">Drainage Ditch </w:t>
      </w:r>
      <w:r w:rsidR="00DF6909" w:rsidRPr="006E4850">
        <w:rPr>
          <w:b/>
          <w:szCs w:val="24"/>
          <w:highlight w:val="yellow"/>
        </w:rPr>
        <w:t>Efficacy Monitoring</w:t>
      </w:r>
    </w:p>
    <w:p w14:paraId="76C92F3D" w14:textId="4E41CE4C" w:rsidR="00495E51" w:rsidRPr="006E4850" w:rsidRDefault="00DF6909" w:rsidP="007C72F5">
      <w:pPr>
        <w:pStyle w:val="ListParagraph"/>
        <w:numPr>
          <w:ilvl w:val="1"/>
          <w:numId w:val="1"/>
        </w:numPr>
        <w:ind w:left="0"/>
        <w:rPr>
          <w:b/>
          <w:szCs w:val="24"/>
          <w:highlight w:val="yellow"/>
        </w:rPr>
      </w:pPr>
      <w:r w:rsidRPr="006E4850">
        <w:rPr>
          <w:b/>
          <w:szCs w:val="24"/>
          <w:highlight w:val="yellow"/>
        </w:rPr>
        <w:t>Integrated Ditch Construction</w:t>
      </w:r>
    </w:p>
    <w:p w14:paraId="1504DF67" w14:textId="5D09E72F" w:rsidR="00EE2D7D" w:rsidRPr="006E4850" w:rsidRDefault="0021137E" w:rsidP="007C72F5">
      <w:pPr>
        <w:pStyle w:val="ListParagraph"/>
        <w:ind w:left="0"/>
        <w:rPr>
          <w:szCs w:val="24"/>
        </w:rPr>
      </w:pPr>
      <w:r w:rsidRPr="006E4850">
        <w:rPr>
          <w:szCs w:val="24"/>
        </w:rPr>
        <w:t xml:space="preserve">Note: </w:t>
      </w:r>
      <w:r w:rsidR="00EE2D7D" w:rsidRPr="006E4850">
        <w:rPr>
          <w:szCs w:val="24"/>
        </w:rPr>
        <w:t xml:space="preserve">The agricultural drainage ditch used in the current example </w:t>
      </w:r>
      <w:r w:rsidR="00527C77" w:rsidRPr="006E4850">
        <w:rPr>
          <w:szCs w:val="24"/>
        </w:rPr>
        <w:t xml:space="preserve">is 152 m long and </w:t>
      </w:r>
      <w:r w:rsidR="00495E51" w:rsidRPr="006E4850">
        <w:rPr>
          <w:szCs w:val="24"/>
        </w:rPr>
        <w:t>has a semi-V-shaped cross-section width of 5</w:t>
      </w:r>
      <w:r w:rsidR="007C72F5" w:rsidRPr="006E4850">
        <w:rPr>
          <w:szCs w:val="24"/>
        </w:rPr>
        <w:t xml:space="preserve"> </w:t>
      </w:r>
      <w:r w:rsidR="00495E51" w:rsidRPr="006E4850">
        <w:rPr>
          <w:szCs w:val="24"/>
        </w:rPr>
        <w:t>m at the top and 1</w:t>
      </w:r>
      <w:r w:rsidR="007C72F5" w:rsidRPr="006E4850">
        <w:rPr>
          <w:szCs w:val="24"/>
        </w:rPr>
        <w:t xml:space="preserve"> </w:t>
      </w:r>
      <w:r w:rsidR="00495E51" w:rsidRPr="006E4850">
        <w:rPr>
          <w:szCs w:val="24"/>
        </w:rPr>
        <w:t>m depth.</w:t>
      </w:r>
      <w:r w:rsidR="00ED4479" w:rsidRPr="006E4850">
        <w:rPr>
          <w:szCs w:val="24"/>
        </w:rPr>
        <w:t xml:space="preserve"> </w:t>
      </w:r>
      <w:r w:rsidR="00495E51" w:rsidRPr="006E4850">
        <w:rPr>
          <w:szCs w:val="24"/>
        </w:rPr>
        <w:t xml:space="preserve">The ditch </w:t>
      </w:r>
      <w:r w:rsidR="00EE2D7D" w:rsidRPr="006E4850">
        <w:rPr>
          <w:szCs w:val="24"/>
        </w:rPr>
        <w:t>vegetation is a</w:t>
      </w:r>
      <w:r w:rsidR="00495E51" w:rsidRPr="006E4850">
        <w:rPr>
          <w:szCs w:val="24"/>
        </w:rPr>
        <w:t xml:space="preserve"> combination of native grass species</w:t>
      </w:r>
      <w:r w:rsidR="00EE2D7D" w:rsidRPr="006E4850">
        <w:rPr>
          <w:szCs w:val="24"/>
        </w:rPr>
        <w:t xml:space="preserve"> </w:t>
      </w:r>
      <w:r w:rsidR="00CA1A2F" w:rsidRPr="006E4850">
        <w:rPr>
          <w:szCs w:val="24"/>
        </w:rPr>
        <w:t xml:space="preserve">primarily </w:t>
      </w:r>
      <w:r w:rsidR="00EE2D7D" w:rsidRPr="006E4850">
        <w:rPr>
          <w:szCs w:val="24"/>
        </w:rPr>
        <w:t>seeded with</w:t>
      </w:r>
      <w:r w:rsidR="005D1789" w:rsidRPr="006E4850">
        <w:rPr>
          <w:szCs w:val="24"/>
        </w:rPr>
        <w:t xml:space="preserve"> </w:t>
      </w:r>
      <w:r w:rsidR="00495E51" w:rsidRPr="006E4850">
        <w:rPr>
          <w:szCs w:val="24"/>
        </w:rPr>
        <w:t>red fescue (</w:t>
      </w:r>
      <w:proofErr w:type="spellStart"/>
      <w:r w:rsidR="00495E51" w:rsidRPr="006E4850">
        <w:rPr>
          <w:i/>
          <w:szCs w:val="24"/>
        </w:rPr>
        <w:t>Festuca</w:t>
      </w:r>
      <w:proofErr w:type="spellEnd"/>
      <w:r w:rsidR="00495E51" w:rsidRPr="006E4850">
        <w:rPr>
          <w:i/>
          <w:szCs w:val="24"/>
        </w:rPr>
        <w:t xml:space="preserve"> </w:t>
      </w:r>
      <w:proofErr w:type="spellStart"/>
      <w:r w:rsidR="00495E51" w:rsidRPr="006E4850">
        <w:rPr>
          <w:i/>
          <w:szCs w:val="24"/>
        </w:rPr>
        <w:t>rubra</w:t>
      </w:r>
      <w:proofErr w:type="spellEnd"/>
      <w:r w:rsidR="00495E51" w:rsidRPr="006E4850">
        <w:rPr>
          <w:szCs w:val="24"/>
        </w:rPr>
        <w:t>)</w:t>
      </w:r>
      <w:r w:rsidR="00CA1A2F" w:rsidRPr="006E4850">
        <w:rPr>
          <w:szCs w:val="24"/>
        </w:rPr>
        <w:t>.</w:t>
      </w:r>
      <w:r w:rsidR="00140CBC" w:rsidRPr="006E4850">
        <w:rPr>
          <w:szCs w:val="24"/>
        </w:rPr>
        <w:t xml:space="preserve"> </w:t>
      </w:r>
      <w:r w:rsidR="003D47AD" w:rsidRPr="006E4850">
        <w:rPr>
          <w:szCs w:val="24"/>
        </w:rPr>
        <w:t>In th</w:t>
      </w:r>
      <w:r w:rsidR="00CA1A2F" w:rsidRPr="006E4850">
        <w:rPr>
          <w:szCs w:val="24"/>
        </w:rPr>
        <w:t>is</w:t>
      </w:r>
      <w:r w:rsidR="003D47AD" w:rsidRPr="006E4850">
        <w:rPr>
          <w:szCs w:val="24"/>
        </w:rPr>
        <w:t xml:space="preserve"> example, integrated vegetative ditch trials consisted of</w:t>
      </w:r>
      <w:r w:rsidR="005D1789" w:rsidRPr="006E4850">
        <w:rPr>
          <w:szCs w:val="24"/>
        </w:rPr>
        <w:t xml:space="preserve"> </w:t>
      </w:r>
      <w:r w:rsidR="003D47AD" w:rsidRPr="006E4850">
        <w:rPr>
          <w:szCs w:val="24"/>
        </w:rPr>
        <w:t>granulated activated carbon (GAC) and compost filter treatments integrated with the vegetated ditch.</w:t>
      </w:r>
      <w:r w:rsidR="002D73B1">
        <w:rPr>
          <w:szCs w:val="24"/>
        </w:rPr>
        <w:t xml:space="preserve"> </w:t>
      </w:r>
    </w:p>
    <w:p w14:paraId="162B4571" w14:textId="77777777" w:rsidR="00140CBC" w:rsidRPr="006E4850" w:rsidRDefault="00140CBC" w:rsidP="007C72F5">
      <w:pPr>
        <w:pStyle w:val="ListParagraph"/>
        <w:ind w:left="0"/>
        <w:rPr>
          <w:szCs w:val="24"/>
        </w:rPr>
      </w:pPr>
    </w:p>
    <w:p w14:paraId="7324CCDB" w14:textId="7BC35D8E" w:rsidR="00EE2D7D" w:rsidRPr="006E4850" w:rsidRDefault="00EE2D7D" w:rsidP="007C72F5">
      <w:pPr>
        <w:pStyle w:val="ListParagraph"/>
        <w:numPr>
          <w:ilvl w:val="2"/>
          <w:numId w:val="1"/>
        </w:numPr>
        <w:ind w:left="0" w:firstLine="0"/>
        <w:rPr>
          <w:szCs w:val="24"/>
          <w:highlight w:val="yellow"/>
        </w:rPr>
      </w:pPr>
      <w:r w:rsidRPr="006E4850">
        <w:rPr>
          <w:szCs w:val="24"/>
          <w:highlight w:val="yellow"/>
        </w:rPr>
        <w:t xml:space="preserve">Construct two </w:t>
      </w:r>
      <w:r w:rsidR="003D47AD" w:rsidRPr="006E4850">
        <w:rPr>
          <w:szCs w:val="24"/>
          <w:highlight w:val="yellow"/>
        </w:rPr>
        <w:t xml:space="preserve">compost filters and six carbon filters </w:t>
      </w:r>
      <w:r w:rsidRPr="006E4850">
        <w:rPr>
          <w:szCs w:val="24"/>
          <w:highlight w:val="yellow"/>
        </w:rPr>
        <w:t>and</w:t>
      </w:r>
      <w:r w:rsidR="003D47AD" w:rsidRPr="006E4850">
        <w:rPr>
          <w:szCs w:val="24"/>
          <w:highlight w:val="yellow"/>
        </w:rPr>
        <w:t xml:space="preserve"> install</w:t>
      </w:r>
      <w:r w:rsidRPr="006E4850">
        <w:rPr>
          <w:szCs w:val="24"/>
          <w:highlight w:val="yellow"/>
        </w:rPr>
        <w:t xml:space="preserve"> them</w:t>
      </w:r>
      <w:r w:rsidR="003D47AD" w:rsidRPr="006E4850">
        <w:rPr>
          <w:szCs w:val="24"/>
          <w:highlight w:val="yellow"/>
        </w:rPr>
        <w:t xml:space="preserve"> in </w:t>
      </w:r>
      <w:r w:rsidR="00BA403A" w:rsidRPr="006E4850">
        <w:rPr>
          <w:szCs w:val="24"/>
          <w:highlight w:val="yellow"/>
        </w:rPr>
        <w:t>three different sections</w:t>
      </w:r>
      <w:r w:rsidR="003D47AD" w:rsidRPr="006E4850">
        <w:rPr>
          <w:szCs w:val="24"/>
          <w:highlight w:val="yellow"/>
        </w:rPr>
        <w:t xml:space="preserve"> of the vegetated ditch</w:t>
      </w:r>
      <w:r w:rsidR="00BA403A" w:rsidRPr="006E4850">
        <w:rPr>
          <w:szCs w:val="24"/>
          <w:highlight w:val="yellow"/>
        </w:rPr>
        <w:t xml:space="preserve"> (Figure 2)</w:t>
      </w:r>
      <w:r w:rsidR="003D47AD" w:rsidRPr="006E4850">
        <w:rPr>
          <w:szCs w:val="24"/>
          <w:highlight w:val="yellow"/>
        </w:rPr>
        <w:t>.</w:t>
      </w:r>
      <w:r w:rsidR="00ED4479" w:rsidRPr="006E4850">
        <w:rPr>
          <w:szCs w:val="24"/>
          <w:highlight w:val="yellow"/>
        </w:rPr>
        <w:t xml:space="preserve"> </w:t>
      </w:r>
      <w:r w:rsidRPr="006E4850">
        <w:rPr>
          <w:szCs w:val="24"/>
          <w:highlight w:val="yellow"/>
        </w:rPr>
        <w:t>U</w:t>
      </w:r>
      <w:r w:rsidR="003D47AD" w:rsidRPr="006E4850">
        <w:rPr>
          <w:szCs w:val="24"/>
          <w:highlight w:val="yellow"/>
        </w:rPr>
        <w:t>se 2</w:t>
      </w:r>
      <w:r w:rsidR="007C72F5" w:rsidRPr="006E4850">
        <w:rPr>
          <w:szCs w:val="24"/>
          <w:highlight w:val="yellow"/>
        </w:rPr>
        <w:t xml:space="preserve"> </w:t>
      </w:r>
      <w:r w:rsidR="003D47AD" w:rsidRPr="006E4850">
        <w:rPr>
          <w:szCs w:val="24"/>
          <w:highlight w:val="yellow"/>
        </w:rPr>
        <w:t xml:space="preserve">m long </w:t>
      </w:r>
      <w:r w:rsidR="00993469">
        <w:rPr>
          <w:szCs w:val="24"/>
          <w:highlight w:val="yellow"/>
        </w:rPr>
        <w:t>20</w:t>
      </w:r>
      <w:r w:rsidR="00A75E08">
        <w:rPr>
          <w:szCs w:val="24"/>
          <w:highlight w:val="yellow"/>
        </w:rPr>
        <w:t xml:space="preserve"> </w:t>
      </w:r>
      <w:r w:rsidR="00993469">
        <w:rPr>
          <w:szCs w:val="24"/>
          <w:highlight w:val="yellow"/>
        </w:rPr>
        <w:t>cm</w:t>
      </w:r>
      <w:r w:rsidR="003D47AD" w:rsidRPr="006E4850">
        <w:rPr>
          <w:szCs w:val="24"/>
          <w:highlight w:val="yellow"/>
        </w:rPr>
        <w:t xml:space="preserve"> diameter sleeves filled with either carbon or compost.</w:t>
      </w:r>
      <w:r w:rsidR="00ED4479" w:rsidRPr="006E4850">
        <w:rPr>
          <w:szCs w:val="24"/>
          <w:highlight w:val="yellow"/>
        </w:rPr>
        <w:t xml:space="preserve"> </w:t>
      </w:r>
    </w:p>
    <w:p w14:paraId="26FE0ECF" w14:textId="77777777" w:rsidR="00140CBC" w:rsidRPr="006E4850" w:rsidRDefault="00140CBC" w:rsidP="007C72F5">
      <w:pPr>
        <w:pStyle w:val="ListParagraph"/>
        <w:ind w:left="0"/>
        <w:rPr>
          <w:szCs w:val="24"/>
          <w:highlight w:val="yellow"/>
        </w:rPr>
      </w:pPr>
    </w:p>
    <w:p w14:paraId="381BD798" w14:textId="77777777" w:rsidR="007C72F5" w:rsidRPr="006E4850" w:rsidRDefault="00527C77" w:rsidP="007C72F5">
      <w:pPr>
        <w:pStyle w:val="ListParagraph"/>
        <w:numPr>
          <w:ilvl w:val="2"/>
          <w:numId w:val="1"/>
        </w:numPr>
        <w:ind w:left="0" w:firstLine="0"/>
        <w:rPr>
          <w:szCs w:val="24"/>
          <w:highlight w:val="yellow"/>
        </w:rPr>
      </w:pPr>
      <w:r w:rsidRPr="006E4850">
        <w:rPr>
          <w:szCs w:val="24"/>
          <w:highlight w:val="yellow"/>
        </w:rPr>
        <w:t xml:space="preserve">Fill </w:t>
      </w:r>
      <w:r w:rsidR="003D47AD" w:rsidRPr="006E4850">
        <w:rPr>
          <w:szCs w:val="24"/>
          <w:highlight w:val="yellow"/>
        </w:rPr>
        <w:t>six sleeves with</w:t>
      </w:r>
      <w:r w:rsidR="005D1789" w:rsidRPr="006E4850">
        <w:rPr>
          <w:szCs w:val="24"/>
          <w:highlight w:val="yellow"/>
        </w:rPr>
        <w:t xml:space="preserve"> </w:t>
      </w:r>
      <w:r w:rsidR="003D47AD" w:rsidRPr="006E4850">
        <w:rPr>
          <w:szCs w:val="24"/>
          <w:highlight w:val="yellow"/>
        </w:rPr>
        <w:t>30</w:t>
      </w:r>
      <w:r w:rsidR="007C72F5" w:rsidRPr="006E4850">
        <w:rPr>
          <w:szCs w:val="24"/>
          <w:highlight w:val="yellow"/>
        </w:rPr>
        <w:t xml:space="preserve"> </w:t>
      </w:r>
      <w:r w:rsidR="003D47AD" w:rsidRPr="006E4850">
        <w:rPr>
          <w:szCs w:val="24"/>
          <w:highlight w:val="yellow"/>
        </w:rPr>
        <w:t xml:space="preserve">L of </w:t>
      </w:r>
      <w:r w:rsidRPr="006E4850">
        <w:rPr>
          <w:szCs w:val="24"/>
          <w:highlight w:val="yellow"/>
        </w:rPr>
        <w:t xml:space="preserve">granulated activated carbon </w:t>
      </w:r>
      <w:r w:rsidR="003D47AD" w:rsidRPr="006E4850">
        <w:rPr>
          <w:szCs w:val="24"/>
          <w:highlight w:val="yellow"/>
        </w:rPr>
        <w:t>and place</w:t>
      </w:r>
      <w:r w:rsidRPr="006E4850">
        <w:rPr>
          <w:szCs w:val="24"/>
          <w:highlight w:val="yellow"/>
        </w:rPr>
        <w:t xml:space="preserve"> these</w:t>
      </w:r>
      <w:r w:rsidR="003D47AD" w:rsidRPr="006E4850">
        <w:rPr>
          <w:szCs w:val="24"/>
          <w:highlight w:val="yellow"/>
        </w:rPr>
        <w:t xml:space="preserve"> </w:t>
      </w:r>
      <w:r w:rsidR="00CA1A2F" w:rsidRPr="006E4850">
        <w:rPr>
          <w:szCs w:val="24"/>
          <w:highlight w:val="yellow"/>
        </w:rPr>
        <w:t>across the ditch at the</w:t>
      </w:r>
      <w:r w:rsidRPr="006E4850">
        <w:rPr>
          <w:szCs w:val="24"/>
          <w:highlight w:val="yellow"/>
        </w:rPr>
        <w:t xml:space="preserve"> </w:t>
      </w:r>
      <w:r w:rsidR="00733C32" w:rsidRPr="006E4850">
        <w:rPr>
          <w:szCs w:val="24"/>
          <w:highlight w:val="yellow"/>
        </w:rPr>
        <w:t xml:space="preserve">146 </w:t>
      </w:r>
      <w:r w:rsidR="007C72F5" w:rsidRPr="006E4850">
        <w:rPr>
          <w:szCs w:val="24"/>
          <w:highlight w:val="yellow"/>
        </w:rPr>
        <w:t>m</w:t>
      </w:r>
      <w:r w:rsidR="00CA1A2F" w:rsidRPr="006E4850">
        <w:rPr>
          <w:szCs w:val="24"/>
          <w:highlight w:val="yellow"/>
        </w:rPr>
        <w:t xml:space="preserve"> point</w:t>
      </w:r>
      <w:r w:rsidR="00733C32" w:rsidRPr="006E4850">
        <w:rPr>
          <w:szCs w:val="24"/>
          <w:highlight w:val="yellow"/>
        </w:rPr>
        <w:t xml:space="preserve">, </w:t>
      </w:r>
      <w:r w:rsidR="003D47AD" w:rsidRPr="006E4850">
        <w:rPr>
          <w:szCs w:val="24"/>
          <w:highlight w:val="yellow"/>
        </w:rPr>
        <w:t>near the end of 152</w:t>
      </w:r>
      <w:r w:rsidR="007C72F5" w:rsidRPr="006E4850">
        <w:rPr>
          <w:szCs w:val="24"/>
          <w:highlight w:val="yellow"/>
        </w:rPr>
        <w:t xml:space="preserve"> </w:t>
      </w:r>
      <w:r w:rsidR="003D47AD" w:rsidRPr="006E4850">
        <w:rPr>
          <w:szCs w:val="24"/>
          <w:highlight w:val="yellow"/>
        </w:rPr>
        <w:t>m vegetated ditch.</w:t>
      </w:r>
      <w:r w:rsidR="00ED4479" w:rsidRPr="006E4850">
        <w:rPr>
          <w:szCs w:val="24"/>
          <w:highlight w:val="yellow"/>
        </w:rPr>
        <w:t xml:space="preserve"> </w:t>
      </w:r>
      <w:r w:rsidRPr="006E4850">
        <w:rPr>
          <w:szCs w:val="24"/>
          <w:highlight w:val="yellow"/>
        </w:rPr>
        <w:t>Anchor the GAC-filled sleeves</w:t>
      </w:r>
      <w:r w:rsidR="00CA1A2F" w:rsidRPr="006E4850">
        <w:rPr>
          <w:szCs w:val="24"/>
          <w:highlight w:val="yellow"/>
        </w:rPr>
        <w:t xml:space="preserve"> to the ditch bottom</w:t>
      </w:r>
      <w:r w:rsidRPr="006E4850">
        <w:rPr>
          <w:szCs w:val="24"/>
          <w:highlight w:val="yellow"/>
        </w:rPr>
        <w:t xml:space="preserve"> </w:t>
      </w:r>
      <w:r w:rsidR="003D47AD" w:rsidRPr="006E4850">
        <w:rPr>
          <w:szCs w:val="24"/>
          <w:highlight w:val="yellow"/>
        </w:rPr>
        <w:t>with wire stakes on the upstream edge.</w:t>
      </w:r>
      <w:r w:rsidR="00ED4479" w:rsidRPr="006E4850">
        <w:rPr>
          <w:szCs w:val="24"/>
          <w:highlight w:val="yellow"/>
        </w:rPr>
        <w:t xml:space="preserve"> </w:t>
      </w:r>
    </w:p>
    <w:p w14:paraId="2D09AB2C" w14:textId="77777777" w:rsidR="007C72F5" w:rsidRPr="006E4850" w:rsidRDefault="007C72F5" w:rsidP="007C72F5">
      <w:pPr>
        <w:pStyle w:val="ListParagraph"/>
        <w:ind w:left="0"/>
        <w:rPr>
          <w:szCs w:val="24"/>
          <w:highlight w:val="yellow"/>
        </w:rPr>
      </w:pPr>
    </w:p>
    <w:p w14:paraId="295FDF74" w14:textId="1DF6D399" w:rsidR="00EE2D7D" w:rsidRPr="006E4850" w:rsidRDefault="006C2EBE" w:rsidP="007C72F5">
      <w:pPr>
        <w:pStyle w:val="ListParagraph"/>
        <w:numPr>
          <w:ilvl w:val="2"/>
          <w:numId w:val="1"/>
        </w:numPr>
        <w:ind w:left="0" w:firstLine="0"/>
        <w:rPr>
          <w:szCs w:val="24"/>
          <w:highlight w:val="yellow"/>
        </w:rPr>
      </w:pPr>
      <w:r w:rsidRPr="006E4850">
        <w:rPr>
          <w:szCs w:val="24"/>
          <w:highlight w:val="yellow"/>
        </w:rPr>
        <w:t>Place a 2.5</w:t>
      </w:r>
      <w:r w:rsidR="007C72F5" w:rsidRPr="006E4850">
        <w:rPr>
          <w:szCs w:val="24"/>
          <w:highlight w:val="yellow"/>
        </w:rPr>
        <w:t xml:space="preserve"> </w:t>
      </w:r>
      <w:r w:rsidRPr="006E4850">
        <w:rPr>
          <w:szCs w:val="24"/>
          <w:highlight w:val="yellow"/>
        </w:rPr>
        <w:t xml:space="preserve">m long 6” wide section of pine board on the downstream edge of each of the </w:t>
      </w:r>
      <w:r w:rsidR="003D47AD" w:rsidRPr="006E4850">
        <w:rPr>
          <w:szCs w:val="24"/>
          <w:highlight w:val="yellow"/>
        </w:rPr>
        <w:t>GAC sleeves</w:t>
      </w:r>
      <w:r w:rsidRPr="006E4850">
        <w:rPr>
          <w:szCs w:val="24"/>
          <w:highlight w:val="yellow"/>
        </w:rPr>
        <w:t>.</w:t>
      </w:r>
      <w:r w:rsidR="00461748" w:rsidRPr="006E4850">
        <w:rPr>
          <w:szCs w:val="24"/>
          <w:highlight w:val="yellow"/>
        </w:rPr>
        <w:t xml:space="preserve"> </w:t>
      </w:r>
      <w:r w:rsidRPr="006E4850">
        <w:rPr>
          <w:szCs w:val="24"/>
          <w:highlight w:val="yellow"/>
        </w:rPr>
        <w:t>Dig the pine boards</w:t>
      </w:r>
      <w:r w:rsidR="007C72F5" w:rsidRPr="006E4850">
        <w:rPr>
          <w:szCs w:val="24"/>
          <w:highlight w:val="yellow"/>
        </w:rPr>
        <w:t xml:space="preserve"> </w:t>
      </w:r>
      <w:r w:rsidR="003D47AD" w:rsidRPr="006E4850">
        <w:rPr>
          <w:szCs w:val="24"/>
          <w:highlight w:val="yellow"/>
        </w:rPr>
        <w:t>into the two sides and bottom of the channel to minimize water bypassing and und</w:t>
      </w:r>
      <w:r w:rsidR="001E731C" w:rsidRPr="006E4850">
        <w:rPr>
          <w:szCs w:val="24"/>
          <w:highlight w:val="yellow"/>
        </w:rPr>
        <w:t>ercutting the carbon sleeves.</w:t>
      </w:r>
      <w:r w:rsidR="00ED4479" w:rsidRPr="006E4850">
        <w:rPr>
          <w:szCs w:val="24"/>
          <w:highlight w:val="yellow"/>
        </w:rPr>
        <w:t xml:space="preserve"> </w:t>
      </w:r>
      <w:r w:rsidR="001E731C" w:rsidRPr="006E4850">
        <w:rPr>
          <w:szCs w:val="24"/>
          <w:highlight w:val="yellow"/>
        </w:rPr>
        <w:t xml:space="preserve">The boards </w:t>
      </w:r>
      <w:r w:rsidRPr="006E4850">
        <w:rPr>
          <w:szCs w:val="24"/>
          <w:highlight w:val="yellow"/>
        </w:rPr>
        <w:t xml:space="preserve">will </w:t>
      </w:r>
      <w:r w:rsidR="001E731C" w:rsidRPr="006E4850">
        <w:rPr>
          <w:szCs w:val="24"/>
          <w:highlight w:val="yellow"/>
        </w:rPr>
        <w:t>also</w:t>
      </w:r>
      <w:r w:rsidR="003D47AD" w:rsidRPr="006E4850">
        <w:rPr>
          <w:szCs w:val="24"/>
          <w:highlight w:val="yellow"/>
        </w:rPr>
        <w:t xml:space="preserve"> provide vertical support to maximize water contact time with the carbon.</w:t>
      </w:r>
      <w:r w:rsidR="00ED4479" w:rsidRPr="006E4850">
        <w:rPr>
          <w:szCs w:val="24"/>
          <w:highlight w:val="yellow"/>
        </w:rPr>
        <w:t xml:space="preserve"> </w:t>
      </w:r>
    </w:p>
    <w:p w14:paraId="42F96997" w14:textId="3F0CFD47" w:rsidR="00140CBC" w:rsidRPr="006E4850" w:rsidRDefault="00140CBC" w:rsidP="007C72F5">
      <w:pPr>
        <w:pStyle w:val="ListParagraph"/>
        <w:ind w:left="0"/>
        <w:rPr>
          <w:szCs w:val="24"/>
          <w:highlight w:val="yellow"/>
        </w:rPr>
      </w:pPr>
    </w:p>
    <w:p w14:paraId="3029C2AD" w14:textId="40BC35DB" w:rsidR="00133B2D" w:rsidRPr="006E4850" w:rsidRDefault="006C2EBE" w:rsidP="007C72F5">
      <w:pPr>
        <w:pStyle w:val="ListParagraph"/>
        <w:numPr>
          <w:ilvl w:val="2"/>
          <w:numId w:val="1"/>
        </w:numPr>
        <w:ind w:left="0" w:firstLine="0"/>
        <w:rPr>
          <w:szCs w:val="24"/>
          <w:highlight w:val="yellow"/>
        </w:rPr>
      </w:pPr>
      <w:r w:rsidRPr="006E4850">
        <w:rPr>
          <w:szCs w:val="24"/>
          <w:highlight w:val="yellow"/>
        </w:rPr>
        <w:t>Fill t</w:t>
      </w:r>
      <w:r w:rsidR="003D47AD" w:rsidRPr="006E4850">
        <w:rPr>
          <w:szCs w:val="24"/>
          <w:highlight w:val="yellow"/>
        </w:rPr>
        <w:t>he compost sleeves</w:t>
      </w:r>
      <w:r w:rsidR="005D1789" w:rsidRPr="006E4850">
        <w:rPr>
          <w:szCs w:val="24"/>
          <w:highlight w:val="yellow"/>
        </w:rPr>
        <w:t xml:space="preserve"> </w:t>
      </w:r>
      <w:r w:rsidR="003D47AD" w:rsidRPr="006E4850">
        <w:rPr>
          <w:szCs w:val="24"/>
          <w:highlight w:val="yellow"/>
        </w:rPr>
        <w:t xml:space="preserve">with approximately </w:t>
      </w:r>
      <w:r w:rsidR="00F93B56" w:rsidRPr="006E4850">
        <w:rPr>
          <w:szCs w:val="24"/>
          <w:highlight w:val="yellow"/>
        </w:rPr>
        <w:t>15</w:t>
      </w:r>
      <w:r w:rsidR="007C72F5" w:rsidRPr="006E4850">
        <w:rPr>
          <w:szCs w:val="24"/>
          <w:highlight w:val="yellow"/>
        </w:rPr>
        <w:t xml:space="preserve"> </w:t>
      </w:r>
      <w:r w:rsidR="00F93B56" w:rsidRPr="006E4850">
        <w:rPr>
          <w:szCs w:val="24"/>
          <w:highlight w:val="yellow"/>
        </w:rPr>
        <w:t xml:space="preserve">kg </w:t>
      </w:r>
      <w:r w:rsidR="003D47AD" w:rsidRPr="006E4850">
        <w:rPr>
          <w:szCs w:val="24"/>
          <w:highlight w:val="yellow"/>
        </w:rPr>
        <w:t xml:space="preserve">each of partially decomposed yard waste from </w:t>
      </w:r>
      <w:r w:rsidRPr="006E4850">
        <w:rPr>
          <w:szCs w:val="24"/>
          <w:highlight w:val="yellow"/>
        </w:rPr>
        <w:t>any clean source, such as a</w:t>
      </w:r>
      <w:r w:rsidR="00432062" w:rsidRPr="006E4850">
        <w:rPr>
          <w:szCs w:val="24"/>
          <w:highlight w:val="yellow"/>
        </w:rPr>
        <w:t xml:space="preserve"> local landfill.</w:t>
      </w:r>
      <w:r w:rsidR="00ED4479" w:rsidRPr="006E4850">
        <w:rPr>
          <w:szCs w:val="24"/>
          <w:highlight w:val="yellow"/>
        </w:rPr>
        <w:t xml:space="preserve"> </w:t>
      </w:r>
      <w:r w:rsidRPr="006E4850">
        <w:rPr>
          <w:szCs w:val="24"/>
          <w:highlight w:val="yellow"/>
        </w:rPr>
        <w:t>Position t</w:t>
      </w:r>
      <w:r w:rsidR="00733C32" w:rsidRPr="006E4850">
        <w:rPr>
          <w:szCs w:val="24"/>
          <w:highlight w:val="yellow"/>
        </w:rPr>
        <w:t>wo</w:t>
      </w:r>
      <w:r w:rsidR="00432062" w:rsidRPr="006E4850">
        <w:rPr>
          <w:szCs w:val="24"/>
          <w:highlight w:val="yellow"/>
        </w:rPr>
        <w:t xml:space="preserve"> 2</w:t>
      </w:r>
      <w:r w:rsidR="007C72F5" w:rsidRPr="006E4850">
        <w:rPr>
          <w:szCs w:val="24"/>
          <w:highlight w:val="yellow"/>
        </w:rPr>
        <w:t xml:space="preserve"> </w:t>
      </w:r>
      <w:r w:rsidR="00432062" w:rsidRPr="006E4850">
        <w:rPr>
          <w:szCs w:val="24"/>
          <w:highlight w:val="yellow"/>
        </w:rPr>
        <w:t>m</w:t>
      </w:r>
      <w:r w:rsidR="003D47AD" w:rsidRPr="006E4850">
        <w:rPr>
          <w:szCs w:val="24"/>
          <w:highlight w:val="yellow"/>
        </w:rPr>
        <w:t xml:space="preserve"> long compost sleeves across the vegetated channel at </w:t>
      </w:r>
      <w:r w:rsidR="00733C32" w:rsidRPr="006E4850">
        <w:rPr>
          <w:szCs w:val="24"/>
          <w:highlight w:val="yellow"/>
        </w:rPr>
        <w:t>64</w:t>
      </w:r>
      <w:r w:rsidR="007C72F5" w:rsidRPr="006E4850">
        <w:rPr>
          <w:szCs w:val="24"/>
          <w:highlight w:val="yellow"/>
        </w:rPr>
        <w:t xml:space="preserve"> </w:t>
      </w:r>
      <w:r w:rsidR="003D47AD" w:rsidRPr="006E4850">
        <w:rPr>
          <w:szCs w:val="24"/>
          <w:highlight w:val="yellow"/>
        </w:rPr>
        <w:t xml:space="preserve">m </w:t>
      </w:r>
      <w:r w:rsidR="00BA403A" w:rsidRPr="006E4850">
        <w:rPr>
          <w:szCs w:val="24"/>
          <w:highlight w:val="yellow"/>
        </w:rPr>
        <w:t>and at 123</w:t>
      </w:r>
      <w:r w:rsidR="007C72F5" w:rsidRPr="006E4850">
        <w:rPr>
          <w:szCs w:val="24"/>
          <w:highlight w:val="yellow"/>
        </w:rPr>
        <w:t xml:space="preserve"> </w:t>
      </w:r>
      <w:r w:rsidR="00BA403A" w:rsidRPr="006E4850">
        <w:rPr>
          <w:szCs w:val="24"/>
          <w:highlight w:val="yellow"/>
        </w:rPr>
        <w:t xml:space="preserve">m </w:t>
      </w:r>
      <w:r w:rsidR="00733C32" w:rsidRPr="006E4850">
        <w:rPr>
          <w:szCs w:val="24"/>
          <w:highlight w:val="yellow"/>
        </w:rPr>
        <w:t xml:space="preserve">along the length </w:t>
      </w:r>
      <w:r w:rsidR="00BA403A" w:rsidRPr="006E4850">
        <w:rPr>
          <w:szCs w:val="24"/>
          <w:highlight w:val="yellow"/>
        </w:rPr>
        <w:t xml:space="preserve">of the </w:t>
      </w:r>
      <w:r w:rsidRPr="006E4850">
        <w:rPr>
          <w:szCs w:val="24"/>
          <w:highlight w:val="yellow"/>
        </w:rPr>
        <w:t>152</w:t>
      </w:r>
      <w:r w:rsidR="007C72F5" w:rsidRPr="006E4850">
        <w:rPr>
          <w:szCs w:val="24"/>
          <w:highlight w:val="yellow"/>
        </w:rPr>
        <w:t xml:space="preserve"> </w:t>
      </w:r>
      <w:r w:rsidRPr="006E4850">
        <w:rPr>
          <w:szCs w:val="24"/>
          <w:highlight w:val="yellow"/>
        </w:rPr>
        <w:t xml:space="preserve">m </w:t>
      </w:r>
      <w:r w:rsidR="00BA403A" w:rsidRPr="006E4850">
        <w:rPr>
          <w:szCs w:val="24"/>
          <w:highlight w:val="yellow"/>
        </w:rPr>
        <w:t>vegetated ditch (Figure 2</w:t>
      </w:r>
      <w:r w:rsidR="00733C32" w:rsidRPr="006E4850">
        <w:rPr>
          <w:szCs w:val="24"/>
          <w:highlight w:val="yellow"/>
        </w:rPr>
        <w:t>)</w:t>
      </w:r>
      <w:r w:rsidR="003D47AD" w:rsidRPr="006E4850">
        <w:rPr>
          <w:szCs w:val="24"/>
          <w:highlight w:val="yellow"/>
        </w:rPr>
        <w:t>.</w:t>
      </w:r>
      <w:r w:rsidR="00461748" w:rsidRPr="006E4850">
        <w:rPr>
          <w:szCs w:val="24"/>
          <w:highlight w:val="yellow"/>
        </w:rPr>
        <w:t xml:space="preserve"> </w:t>
      </w:r>
    </w:p>
    <w:p w14:paraId="1CCCAFCD" w14:textId="77777777" w:rsidR="00133B2D" w:rsidRPr="006E4850" w:rsidRDefault="00133B2D" w:rsidP="007C72F5">
      <w:pPr>
        <w:rPr>
          <w:szCs w:val="24"/>
          <w:highlight w:val="yellow"/>
        </w:rPr>
      </w:pPr>
    </w:p>
    <w:p w14:paraId="73811187" w14:textId="4DA77241" w:rsidR="00133B2D" w:rsidRPr="006E4850" w:rsidRDefault="00133B2D" w:rsidP="007C72F5">
      <w:pPr>
        <w:pStyle w:val="ListParagraph"/>
        <w:numPr>
          <w:ilvl w:val="1"/>
          <w:numId w:val="1"/>
        </w:numPr>
        <w:ind w:left="0"/>
        <w:rPr>
          <w:b/>
          <w:szCs w:val="24"/>
          <w:highlight w:val="yellow"/>
        </w:rPr>
      </w:pPr>
      <w:r w:rsidRPr="006E4850">
        <w:rPr>
          <w:b/>
          <w:szCs w:val="24"/>
          <w:highlight w:val="yellow"/>
        </w:rPr>
        <w:t>Runoff Simulation and Sampling</w:t>
      </w:r>
    </w:p>
    <w:p w14:paraId="7E2206B6" w14:textId="266F23F0" w:rsidR="00140CBC" w:rsidRPr="006E4850" w:rsidRDefault="007C72F5" w:rsidP="007C72F5">
      <w:pPr>
        <w:rPr>
          <w:szCs w:val="24"/>
        </w:rPr>
      </w:pPr>
      <w:r w:rsidRPr="006E4850">
        <w:rPr>
          <w:szCs w:val="24"/>
        </w:rPr>
        <w:t xml:space="preserve">Note: </w:t>
      </w:r>
      <w:r w:rsidR="00EF139C" w:rsidRPr="006E4850">
        <w:rPr>
          <w:szCs w:val="24"/>
        </w:rPr>
        <w:t>This protocol describes methods for conducting simulated agricultural runoff trials and associated monitoring to evaluate treatment efficacy using the integrated vegetative treatment system.</w:t>
      </w:r>
      <w:r w:rsidR="00461748" w:rsidRPr="006E4850">
        <w:rPr>
          <w:szCs w:val="24"/>
        </w:rPr>
        <w:t xml:space="preserve"> </w:t>
      </w:r>
      <w:r w:rsidR="006D297C" w:rsidRPr="006E4850">
        <w:rPr>
          <w:szCs w:val="24"/>
        </w:rPr>
        <w:t>In the current example, t</w:t>
      </w:r>
      <w:r w:rsidR="003D47AD" w:rsidRPr="006E4850">
        <w:rPr>
          <w:szCs w:val="24"/>
        </w:rPr>
        <w:t>he integrated vegetated-compost-carbon system was evaluated at two flow rates that represented rates typical off-field discharge from commercial farms in the Salinas Valley, 3.2 L/s and 6.3</w:t>
      </w:r>
      <w:r w:rsidRPr="006E4850">
        <w:rPr>
          <w:szCs w:val="24"/>
        </w:rPr>
        <w:t xml:space="preserve"> </w:t>
      </w:r>
      <w:r w:rsidR="003D47AD" w:rsidRPr="006E4850">
        <w:rPr>
          <w:szCs w:val="24"/>
        </w:rPr>
        <w:t>L/s.</w:t>
      </w:r>
      <w:r w:rsidR="00ED4479" w:rsidRPr="006E4850">
        <w:rPr>
          <w:szCs w:val="24"/>
        </w:rPr>
        <w:t xml:space="preserve"> </w:t>
      </w:r>
      <w:r w:rsidR="007262B8" w:rsidRPr="006E4850">
        <w:rPr>
          <w:szCs w:val="24"/>
        </w:rPr>
        <w:t xml:space="preserve">The organophosphate pesticide </w:t>
      </w:r>
      <w:proofErr w:type="spellStart"/>
      <w:r w:rsidR="007262B8" w:rsidRPr="006E4850">
        <w:rPr>
          <w:szCs w:val="24"/>
        </w:rPr>
        <w:t>chlorpyrifos</w:t>
      </w:r>
      <w:proofErr w:type="spellEnd"/>
      <w:r w:rsidR="007262B8" w:rsidRPr="006E4850">
        <w:rPr>
          <w:szCs w:val="24"/>
        </w:rPr>
        <w:t xml:space="preserve"> was used as a model pesticide in these trials because it has a moderate solubility, and therefore</w:t>
      </w:r>
      <w:r w:rsidR="005D1789" w:rsidRPr="006E4850">
        <w:rPr>
          <w:szCs w:val="24"/>
        </w:rPr>
        <w:t xml:space="preserve"> </w:t>
      </w:r>
      <w:r w:rsidR="007262B8" w:rsidRPr="006E4850">
        <w:rPr>
          <w:szCs w:val="24"/>
        </w:rPr>
        <w:t>represent</w:t>
      </w:r>
      <w:r w:rsidR="006D297C" w:rsidRPr="006E4850">
        <w:rPr>
          <w:szCs w:val="24"/>
        </w:rPr>
        <w:t>s</w:t>
      </w:r>
      <w:r w:rsidR="007262B8" w:rsidRPr="006E4850">
        <w:rPr>
          <w:szCs w:val="24"/>
        </w:rPr>
        <w:t xml:space="preserve"> the mid-range of solubility of representative pesticides commonly used in </w:t>
      </w:r>
      <w:r w:rsidR="001D398D" w:rsidRPr="006E4850">
        <w:rPr>
          <w:szCs w:val="24"/>
        </w:rPr>
        <w:t>pest management</w:t>
      </w:r>
      <w:r w:rsidR="007262B8" w:rsidRPr="006E4850">
        <w:rPr>
          <w:szCs w:val="24"/>
        </w:rPr>
        <w:t>.</w:t>
      </w:r>
      <w:r w:rsidR="00ED4479" w:rsidRPr="006E4850">
        <w:rPr>
          <w:szCs w:val="24"/>
        </w:rPr>
        <w:t xml:space="preserve"> </w:t>
      </w:r>
      <w:proofErr w:type="spellStart"/>
      <w:r w:rsidR="007262B8" w:rsidRPr="006E4850">
        <w:rPr>
          <w:szCs w:val="24"/>
        </w:rPr>
        <w:t>Chlorpyrifos</w:t>
      </w:r>
      <w:proofErr w:type="spellEnd"/>
      <w:r w:rsidR="007262B8" w:rsidRPr="006E4850">
        <w:rPr>
          <w:szCs w:val="24"/>
        </w:rPr>
        <w:t xml:space="preserve"> is also the subject of on-going regulatory actions in central California because of its impacts on agriculture watersheds.</w:t>
      </w:r>
      <w:r w:rsidR="00ED4479" w:rsidRPr="006E4850">
        <w:rPr>
          <w:szCs w:val="24"/>
        </w:rPr>
        <w:t xml:space="preserve"> </w:t>
      </w:r>
      <w:r w:rsidR="003D47AD" w:rsidRPr="006E4850">
        <w:rPr>
          <w:szCs w:val="24"/>
        </w:rPr>
        <w:t xml:space="preserve">The target </w:t>
      </w:r>
      <w:proofErr w:type="spellStart"/>
      <w:r w:rsidR="003D47AD" w:rsidRPr="006E4850">
        <w:rPr>
          <w:szCs w:val="24"/>
        </w:rPr>
        <w:t>chlorpyrifos</w:t>
      </w:r>
      <w:proofErr w:type="spellEnd"/>
      <w:r w:rsidR="003D47AD" w:rsidRPr="006E4850">
        <w:rPr>
          <w:szCs w:val="24"/>
        </w:rPr>
        <w:t xml:space="preserve"> dose was approximately 2,600 ng/L.</w:t>
      </w:r>
      <w:r w:rsidR="00ED4479" w:rsidRPr="006E4850">
        <w:rPr>
          <w:szCs w:val="24"/>
        </w:rPr>
        <w:t xml:space="preserve"> </w:t>
      </w:r>
      <w:r w:rsidR="003D47AD" w:rsidRPr="006E4850">
        <w:rPr>
          <w:szCs w:val="24"/>
        </w:rPr>
        <w:t xml:space="preserve">Flow rates and target </w:t>
      </w:r>
      <w:proofErr w:type="spellStart"/>
      <w:r w:rsidR="003D47AD" w:rsidRPr="006E4850">
        <w:rPr>
          <w:szCs w:val="24"/>
        </w:rPr>
        <w:t>chlorpyrifos</w:t>
      </w:r>
      <w:proofErr w:type="spellEnd"/>
      <w:r w:rsidR="003D47AD" w:rsidRPr="006E4850">
        <w:rPr>
          <w:szCs w:val="24"/>
        </w:rPr>
        <w:t xml:space="preserve"> concentrations were within the </w:t>
      </w:r>
      <w:r w:rsidR="003D47AD" w:rsidRPr="006E4850">
        <w:rPr>
          <w:szCs w:val="24"/>
        </w:rPr>
        <w:lastRenderedPageBreak/>
        <w:t xml:space="preserve">ranges previously measured in local irrigation runoff </w:t>
      </w:r>
      <w:r w:rsidR="003D47AD" w:rsidRPr="006E4850">
        <w:rPr>
          <w:szCs w:val="24"/>
        </w:rPr>
        <w:fldChar w:fldCharType="begin"/>
      </w:r>
      <w:r w:rsidR="000A0694">
        <w:rPr>
          <w:szCs w:val="24"/>
        </w:rPr>
        <w:instrText xml:space="preserve"> ADDIN EN.CITE &lt;EndNote&gt;&lt;Cite&gt;&lt;Author&gt;Anderson&lt;/Author&gt;&lt;Year&gt;2011&lt;/Year&gt;&lt;RecNum&gt;410&lt;/RecNum&gt;&lt;DisplayText&gt;&lt;style face="superscript"&gt;3,11&lt;/style&gt;&lt;/DisplayText&gt;&lt;record&gt;&lt;rec-number&gt;410&lt;/rec-number&gt;&lt;foreign-keys&gt;&lt;key app="EN" db-id="twd5t0904ttdske2tp8500rtztsvtfv55vet" timestamp="0"&gt;410&lt;/key&gt;&lt;/foreign-keys&gt;&lt;ref-type name="Journal Article"&gt;17&lt;/ref-type&gt;&lt;contributors&gt;&lt;authors&gt;&lt;author&gt;Anderson, B.S.&lt;/author&gt;&lt;author&gt;Phillips, B.M.&lt;/author&gt;&lt;author&gt;Hunt, J.W.&lt;/author&gt;&lt;author&gt;Largay, B.&lt;/author&gt;&lt;author&gt;Shihadeh, R.&lt;/author&gt;&lt;author&gt;Berretti, M.&lt;/author&gt;&lt;/authors&gt;&lt;/contributors&gt;&lt;titles&gt;&lt;title&gt;Pesticide and toxicity reduction using an integrated vegetated treatment system&lt;/title&gt;&lt;secondary-title&gt;Environ Toxicol Chem&lt;/secondary-title&gt;&lt;/titles&gt;&lt;pages&gt;1036-1043&lt;/pages&gt;&lt;number&gt;30&lt;/number&gt;&lt;dates&gt;&lt;year&gt;2011&lt;/year&gt;&lt;/dates&gt;&lt;urls&gt;&lt;/urls&gt;&lt;/record&gt;&lt;/Cite&gt;&lt;Cite&gt;&lt;Author&gt;Phillips&lt;/Author&gt;&lt;Year&gt;2012&lt;/Year&gt;&lt;RecNum&gt;692&lt;/RecNum&gt;&lt;record&gt;&lt;rec-number&gt;692&lt;/rec-number&gt;&lt;foreign-keys&gt;&lt;key app="EN" db-id="sd5dtpzxlpapr1e5w2fpdv2odvw522st052v" timestamp="1433186139"&gt;692&lt;/key&gt;&lt;/foreign-keys&gt;&lt;ref-type name="Report"&gt;27&lt;/ref-type&gt;&lt;contributors&gt;&lt;authors&gt;&lt;author&gt;Phillips, B.M.&lt;/author&gt;&lt;author&gt;Anderson, B.S.&lt;/author&gt;&lt;author&gt;Siegler, K.&lt;/author&gt;&lt;author&gt;Voorhees, J.P.&lt;/author&gt;&lt;author&gt;Tjeerdema, R.S.  &lt;/author&gt;&lt;/authors&gt;&lt;/contributors&gt;&lt;titles&gt;&lt;title&gt;Optimization of an Integrated Vegetated Treatment System Incorporating Landguard A900 Enzyme: Reduction of Water Toxicity Caused by Organophosphate and Pyrethroid Pesticides.  Final Report.  Resource Conservation District of Monterey County and the United States Department of Agriculture Natural Resources Conservation Service and The California Department of Pesticide Regulation.  http://www.cdpr.ca.gov/docs/emon/surfwtr/contracts/ucdavis_09-C0079_final.pdf&lt;/title&gt;&lt;/titles&gt;&lt;dates&gt;&lt;year&gt;2012&lt;/year&gt;&lt;/dates&gt;&lt;urls&gt;&lt;/urls&gt;&lt;/record&gt;&lt;/Cite&gt;&lt;/EndNote&gt;</w:instrText>
      </w:r>
      <w:r w:rsidR="003D47AD" w:rsidRPr="006E4850">
        <w:rPr>
          <w:szCs w:val="24"/>
        </w:rPr>
        <w:fldChar w:fldCharType="separate"/>
      </w:r>
      <w:r w:rsidR="000A0694" w:rsidRPr="000A0694">
        <w:rPr>
          <w:noProof/>
          <w:szCs w:val="24"/>
          <w:vertAlign w:val="superscript"/>
        </w:rPr>
        <w:t>3,11</w:t>
      </w:r>
      <w:r w:rsidR="003D47AD" w:rsidRPr="006E4850">
        <w:rPr>
          <w:szCs w:val="24"/>
        </w:rPr>
        <w:fldChar w:fldCharType="end"/>
      </w:r>
      <w:r w:rsidR="003D47AD" w:rsidRPr="006E4850">
        <w:rPr>
          <w:szCs w:val="24"/>
        </w:rPr>
        <w:t>.</w:t>
      </w:r>
      <w:r w:rsidR="002D73B1">
        <w:rPr>
          <w:szCs w:val="24"/>
        </w:rPr>
        <w:t xml:space="preserve"> </w:t>
      </w:r>
      <w:r w:rsidR="00C91950">
        <w:rPr>
          <w:szCs w:val="24"/>
        </w:rPr>
        <w:t>The hydraulic residence time for a pulse of water transiting the vegetated ditch was not monitored in the example given here.</w:t>
      </w:r>
      <w:r w:rsidR="002D73B1">
        <w:rPr>
          <w:szCs w:val="24"/>
        </w:rPr>
        <w:t xml:space="preserve"> </w:t>
      </w:r>
      <w:r w:rsidR="00C91950">
        <w:rPr>
          <w:szCs w:val="24"/>
        </w:rPr>
        <w:t>The residence time in these systems vary with water inflow rate, the degree of soil saturation due to</w:t>
      </w:r>
      <w:r w:rsidR="0036435F">
        <w:rPr>
          <w:szCs w:val="24"/>
        </w:rPr>
        <w:t xml:space="preserve"> previous</w:t>
      </w:r>
      <w:r w:rsidR="00C91950">
        <w:rPr>
          <w:szCs w:val="24"/>
        </w:rPr>
        <w:t xml:space="preserve"> irrigation and rain, the presence of structures to impede flow such as weirs and sedimentation basins, and the amount of surface area covered by vegetation.</w:t>
      </w:r>
      <w:r w:rsidR="002D73B1">
        <w:rPr>
          <w:szCs w:val="24"/>
        </w:rPr>
        <w:t xml:space="preserve"> </w:t>
      </w:r>
      <w:r w:rsidR="00C91950">
        <w:rPr>
          <w:szCs w:val="24"/>
        </w:rPr>
        <w:t>Previous studies have demonstrated residence times of several hours for small scale ditch s</w:t>
      </w:r>
      <w:r w:rsidR="0036435F">
        <w:rPr>
          <w:szCs w:val="24"/>
        </w:rPr>
        <w:t xml:space="preserve">ystems in the Salinas Valley </w:t>
      </w:r>
      <w:r w:rsidR="0036435F">
        <w:rPr>
          <w:szCs w:val="24"/>
        </w:rPr>
        <w:fldChar w:fldCharType="begin"/>
      </w:r>
      <w:r w:rsidR="0036435F">
        <w:rPr>
          <w:szCs w:val="24"/>
        </w:rPr>
        <w:instrText xml:space="preserve"> ADDIN EN.CITE &lt;EndNote&gt;&lt;Cite&gt;&lt;Author&gt;Anderson&lt;/Author&gt;&lt;Year&gt;2011&lt;/Year&gt;&lt;RecNum&gt;410&lt;/RecNum&gt;&lt;DisplayText&gt;&lt;style face="superscript"&gt;3,4&lt;/style&gt;&lt;/DisplayText&gt;&lt;record&gt;&lt;rec-number&gt;410&lt;/rec-number&gt;&lt;foreign-keys&gt;&lt;key app="EN" db-id="twd5t0904ttdske2tp8500rtztsvtfv55vet" timestamp="0"&gt;410&lt;/key&gt;&lt;/foreign-keys&gt;&lt;ref-type name="Journal Article"&gt;17&lt;/ref-type&gt;&lt;contributors&gt;&lt;authors&gt;&lt;author&gt;Anderson, B.S.&lt;/author&gt;&lt;author&gt;Phillips, B.M.&lt;/author&gt;&lt;author&gt;Hunt, J.W.&lt;/author&gt;&lt;author&gt;Largay, B.&lt;/author&gt;&lt;author&gt;Shihadeh, R.&lt;/author&gt;&lt;author&gt;Berretti, M.&lt;/author&gt;&lt;/authors&gt;&lt;/contributors&gt;&lt;titles&gt;&lt;title&gt;Pesticide and toxicity reduction using an integrated vegetated treatment system&lt;/title&gt;&lt;secondary-title&gt;Environ Toxicol Chem&lt;/secondary-title&gt;&lt;/titles&gt;&lt;pages&gt;1036-1043&lt;/pages&gt;&lt;number&gt;30&lt;/number&gt;&lt;dates&gt;&lt;year&gt;2011&lt;/year&gt;&lt;/dates&gt;&lt;urls&gt;&lt;/urls&gt;&lt;/record&gt;&lt;/Cite&gt;&lt;Cite&gt;&lt;Author&gt;Phillips&lt;/Author&gt;&lt;Year&gt;2014&lt;/Year&gt;&lt;RecNum&gt;574&lt;/RecNum&gt;&lt;record&gt;&lt;rec-number&gt;574&lt;/rec-number&gt;&lt;foreign-keys&gt;&lt;key app="EN" db-id="twd5t0904ttdske2tp8500rtztsvtfv55vet" timestamp="1455227970"&gt;574&lt;/key&gt;&lt;/foreign-keys&gt;&lt;ref-type name="Report"&gt;27&lt;/ref-type&gt;&lt;contributors&gt;&lt;authors&gt;&lt;author&gt;Phillips, B.M.&lt;/author&gt;&lt;author&gt;Anderson, B.S.&lt;/author&gt;&lt;author&gt;Voorhees, J.P.&lt;/author&gt;&lt;author&gt;Siegler, C.&lt;/author&gt;&lt;author&gt;Cahn, M.&lt;/author&gt;&lt;author&gt;Budd, R.&lt;/author&gt;&lt;/authors&gt;&lt;/contributors&gt;&lt;titles&gt;&lt;title&gt;Mitigation Strategies for Reducing Aquatic Toxicity from Chlorpyrifos in Cole Crop Irrigation Runoff.&lt;/title&gt;&lt;/titles&gt;&lt;dates&gt;&lt;year&gt;2014&lt;/year&gt;&lt;/dates&gt;&lt;pub-location&gt;Sacramento, CA&lt;/pub-location&gt;&lt;publisher&gt;California Department of Pesticide Regulation&lt;/publisher&gt;&lt;urls&gt;&lt;/urls&gt;&lt;/record&gt;&lt;/Cite&gt;&lt;/EndNote&gt;</w:instrText>
      </w:r>
      <w:r w:rsidR="0036435F">
        <w:rPr>
          <w:szCs w:val="24"/>
        </w:rPr>
        <w:fldChar w:fldCharType="separate"/>
      </w:r>
      <w:r w:rsidR="0036435F" w:rsidRPr="0036435F">
        <w:rPr>
          <w:noProof/>
          <w:szCs w:val="24"/>
          <w:vertAlign w:val="superscript"/>
        </w:rPr>
        <w:t>3,4</w:t>
      </w:r>
      <w:r w:rsidR="0036435F">
        <w:rPr>
          <w:szCs w:val="24"/>
        </w:rPr>
        <w:fldChar w:fldCharType="end"/>
      </w:r>
      <w:r w:rsidR="0036435F">
        <w:rPr>
          <w:szCs w:val="24"/>
        </w:rPr>
        <w:t>.</w:t>
      </w:r>
      <w:r w:rsidR="002D73B1">
        <w:rPr>
          <w:szCs w:val="24"/>
        </w:rPr>
        <w:t xml:space="preserve"> </w:t>
      </w:r>
      <w:r w:rsidR="0036435F">
        <w:rPr>
          <w:szCs w:val="24"/>
        </w:rPr>
        <w:t>Visual observations indicated t</w:t>
      </w:r>
      <w:r w:rsidR="00C91950">
        <w:rPr>
          <w:szCs w:val="24"/>
        </w:rPr>
        <w:t xml:space="preserve">he residence time for the GAC </w:t>
      </w:r>
      <w:r w:rsidR="0036435F">
        <w:rPr>
          <w:szCs w:val="24"/>
        </w:rPr>
        <w:t>filters was one of two minutes.</w:t>
      </w:r>
    </w:p>
    <w:p w14:paraId="40A05739" w14:textId="77777777" w:rsidR="00140CBC" w:rsidRPr="006E4850" w:rsidRDefault="00140CBC" w:rsidP="007C72F5">
      <w:pPr>
        <w:rPr>
          <w:szCs w:val="24"/>
        </w:rPr>
      </w:pPr>
    </w:p>
    <w:p w14:paraId="533A6A2F" w14:textId="10F0A415" w:rsidR="007C72F5" w:rsidRPr="006E4850" w:rsidRDefault="005F2C88" w:rsidP="007C72F5">
      <w:pPr>
        <w:pStyle w:val="ListParagraph"/>
        <w:numPr>
          <w:ilvl w:val="2"/>
          <w:numId w:val="1"/>
        </w:numPr>
        <w:ind w:left="0" w:firstLine="0"/>
        <w:rPr>
          <w:szCs w:val="24"/>
          <w:highlight w:val="yellow"/>
        </w:rPr>
      </w:pPr>
      <w:r w:rsidRPr="006E4850">
        <w:rPr>
          <w:szCs w:val="24"/>
          <w:highlight w:val="yellow"/>
        </w:rPr>
        <w:t>Create</w:t>
      </w:r>
      <w:r w:rsidR="005D1789" w:rsidRPr="006E4850">
        <w:rPr>
          <w:szCs w:val="24"/>
          <w:highlight w:val="yellow"/>
        </w:rPr>
        <w:t xml:space="preserve"> </w:t>
      </w:r>
      <w:r w:rsidR="00495E51" w:rsidRPr="006E4850">
        <w:rPr>
          <w:szCs w:val="24"/>
          <w:highlight w:val="yellow"/>
        </w:rPr>
        <w:t xml:space="preserve">simulated </w:t>
      </w:r>
      <w:r w:rsidRPr="006E4850">
        <w:rPr>
          <w:szCs w:val="24"/>
          <w:highlight w:val="yellow"/>
        </w:rPr>
        <w:t xml:space="preserve">agricultural runoff </w:t>
      </w:r>
      <w:r w:rsidR="00495E51" w:rsidRPr="006E4850">
        <w:rPr>
          <w:szCs w:val="24"/>
          <w:highlight w:val="yellow"/>
        </w:rPr>
        <w:t>using ground water mixed with suspended sediment.</w:t>
      </w:r>
      <w:r w:rsidR="00ED4479" w:rsidRPr="006E4850">
        <w:rPr>
          <w:szCs w:val="24"/>
          <w:highlight w:val="yellow"/>
        </w:rPr>
        <w:t xml:space="preserve"> </w:t>
      </w:r>
      <w:r w:rsidRPr="006E4850">
        <w:rPr>
          <w:szCs w:val="24"/>
          <w:highlight w:val="yellow"/>
        </w:rPr>
        <w:t xml:space="preserve">For trials with the model pesticide, </w:t>
      </w:r>
      <w:proofErr w:type="spellStart"/>
      <w:r w:rsidRPr="006E4850">
        <w:rPr>
          <w:szCs w:val="24"/>
          <w:highlight w:val="yellow"/>
        </w:rPr>
        <w:t>c</w:t>
      </w:r>
      <w:r w:rsidR="00495E51" w:rsidRPr="006E4850">
        <w:rPr>
          <w:szCs w:val="24"/>
          <w:highlight w:val="yellow"/>
        </w:rPr>
        <w:t>hlorpyrifos</w:t>
      </w:r>
      <w:proofErr w:type="spellEnd"/>
      <w:r w:rsidRPr="006E4850">
        <w:rPr>
          <w:szCs w:val="24"/>
          <w:highlight w:val="yellow"/>
        </w:rPr>
        <w:t>, prepare a fresh</w:t>
      </w:r>
      <w:r w:rsidR="00495E51" w:rsidRPr="006E4850">
        <w:rPr>
          <w:szCs w:val="24"/>
          <w:highlight w:val="yellow"/>
        </w:rPr>
        <w:t xml:space="preserve"> stock solution </w:t>
      </w:r>
      <w:r w:rsidR="002F1087">
        <w:rPr>
          <w:szCs w:val="24"/>
          <w:highlight w:val="yellow"/>
        </w:rPr>
        <w:t xml:space="preserve">of </w:t>
      </w:r>
      <w:r w:rsidR="0001774B">
        <w:rPr>
          <w:szCs w:val="24"/>
          <w:highlight w:val="yellow"/>
        </w:rPr>
        <w:t>10 m</w:t>
      </w:r>
      <w:r w:rsidR="002F1087">
        <w:rPr>
          <w:szCs w:val="24"/>
          <w:highlight w:val="yellow"/>
        </w:rPr>
        <w:t xml:space="preserve">g/L </w:t>
      </w:r>
      <w:r w:rsidR="00495E51" w:rsidRPr="006E4850">
        <w:rPr>
          <w:szCs w:val="24"/>
          <w:highlight w:val="yellow"/>
        </w:rPr>
        <w:t xml:space="preserve">for every </w:t>
      </w:r>
      <w:r w:rsidR="0001774B">
        <w:rPr>
          <w:szCs w:val="24"/>
          <w:highlight w:val="yellow"/>
        </w:rPr>
        <w:t xml:space="preserve">3.2 L/s </w:t>
      </w:r>
      <w:r w:rsidR="00495E51" w:rsidRPr="006E4850">
        <w:rPr>
          <w:szCs w:val="24"/>
          <w:highlight w:val="yellow"/>
        </w:rPr>
        <w:t>trial by adding certified stock solution</w:t>
      </w:r>
      <w:r w:rsidR="005D1789" w:rsidRPr="006E4850">
        <w:rPr>
          <w:szCs w:val="24"/>
          <w:highlight w:val="yellow"/>
        </w:rPr>
        <w:t xml:space="preserve"> </w:t>
      </w:r>
      <w:r w:rsidR="00495E51" w:rsidRPr="006E4850">
        <w:rPr>
          <w:szCs w:val="24"/>
          <w:highlight w:val="yellow"/>
        </w:rPr>
        <w:t xml:space="preserve">to a known volume of </w:t>
      </w:r>
      <w:r w:rsidR="00EF139C" w:rsidRPr="006E4850">
        <w:rPr>
          <w:szCs w:val="24"/>
          <w:highlight w:val="yellow"/>
        </w:rPr>
        <w:t xml:space="preserve">distilled </w:t>
      </w:r>
      <w:r w:rsidR="00495E51" w:rsidRPr="006E4850">
        <w:rPr>
          <w:szCs w:val="24"/>
          <w:highlight w:val="yellow"/>
        </w:rPr>
        <w:t>water.</w:t>
      </w:r>
      <w:r w:rsidR="00BB6661">
        <w:rPr>
          <w:szCs w:val="24"/>
          <w:highlight w:val="yellow"/>
        </w:rPr>
        <w:t xml:space="preserve"> </w:t>
      </w:r>
      <w:r w:rsidR="0001774B">
        <w:rPr>
          <w:szCs w:val="24"/>
          <w:highlight w:val="yellow"/>
        </w:rPr>
        <w:t xml:space="preserve">Prepare a fresh </w:t>
      </w:r>
      <w:proofErr w:type="spellStart"/>
      <w:r w:rsidR="0001774B">
        <w:rPr>
          <w:szCs w:val="24"/>
          <w:highlight w:val="yellow"/>
        </w:rPr>
        <w:t>chlorpyrifos</w:t>
      </w:r>
      <w:proofErr w:type="spellEnd"/>
      <w:r w:rsidR="0001774B">
        <w:rPr>
          <w:szCs w:val="24"/>
          <w:highlight w:val="yellow"/>
        </w:rPr>
        <w:t xml:space="preserve"> stock solution of 20 mg/L for every 6.3 L/s trial.</w:t>
      </w:r>
    </w:p>
    <w:p w14:paraId="4D8CE697" w14:textId="77777777" w:rsidR="007C72F5" w:rsidRPr="006E4850" w:rsidRDefault="007C72F5" w:rsidP="007C72F5">
      <w:pPr>
        <w:pStyle w:val="ListParagraph"/>
        <w:ind w:left="0"/>
        <w:rPr>
          <w:szCs w:val="24"/>
          <w:highlight w:val="yellow"/>
        </w:rPr>
      </w:pPr>
    </w:p>
    <w:p w14:paraId="49690082" w14:textId="7E551588" w:rsidR="00102D39" w:rsidRPr="006E4850" w:rsidRDefault="00EF139C" w:rsidP="007C72F5">
      <w:pPr>
        <w:pStyle w:val="ListParagraph"/>
        <w:numPr>
          <w:ilvl w:val="3"/>
          <w:numId w:val="1"/>
        </w:numPr>
        <w:ind w:left="0" w:firstLine="0"/>
        <w:rPr>
          <w:szCs w:val="24"/>
          <w:highlight w:val="yellow"/>
        </w:rPr>
      </w:pPr>
      <w:r w:rsidRPr="006E4850">
        <w:rPr>
          <w:szCs w:val="24"/>
          <w:highlight w:val="yellow"/>
        </w:rPr>
        <w:t>Use a</w:t>
      </w:r>
      <w:r w:rsidR="005D1789" w:rsidRPr="006E4850">
        <w:rPr>
          <w:szCs w:val="24"/>
          <w:highlight w:val="yellow"/>
        </w:rPr>
        <w:t xml:space="preserve"> </w:t>
      </w:r>
      <w:r w:rsidR="003A52F5" w:rsidRPr="006E4850">
        <w:rPr>
          <w:szCs w:val="24"/>
          <w:highlight w:val="yellow"/>
        </w:rPr>
        <w:t xml:space="preserve">metering pump </w:t>
      </w:r>
      <w:r w:rsidRPr="006E4850">
        <w:rPr>
          <w:szCs w:val="24"/>
          <w:highlight w:val="yellow"/>
        </w:rPr>
        <w:t>to</w:t>
      </w:r>
      <w:r w:rsidR="00495E51" w:rsidRPr="006E4850">
        <w:rPr>
          <w:szCs w:val="24"/>
          <w:highlight w:val="yellow"/>
        </w:rPr>
        <w:t xml:space="preserve"> provide a consistent volume of stock solution to the runoff water before </w:t>
      </w:r>
      <w:r w:rsidRPr="006E4850">
        <w:rPr>
          <w:szCs w:val="24"/>
          <w:highlight w:val="yellow"/>
        </w:rPr>
        <w:t xml:space="preserve">it </w:t>
      </w:r>
      <w:r w:rsidR="00495E51" w:rsidRPr="006E4850">
        <w:rPr>
          <w:szCs w:val="24"/>
          <w:highlight w:val="yellow"/>
        </w:rPr>
        <w:t>enter</w:t>
      </w:r>
      <w:r w:rsidRPr="006E4850">
        <w:rPr>
          <w:szCs w:val="24"/>
          <w:highlight w:val="yellow"/>
        </w:rPr>
        <w:t>s</w:t>
      </w:r>
      <w:r w:rsidR="00495E51" w:rsidRPr="006E4850">
        <w:rPr>
          <w:szCs w:val="24"/>
          <w:highlight w:val="yellow"/>
        </w:rPr>
        <w:t xml:space="preserve"> the </w:t>
      </w:r>
      <w:r w:rsidRPr="006E4850">
        <w:rPr>
          <w:szCs w:val="24"/>
          <w:highlight w:val="yellow"/>
        </w:rPr>
        <w:t xml:space="preserve">vegetated treatment </w:t>
      </w:r>
      <w:r w:rsidR="00495E51" w:rsidRPr="006E4850">
        <w:rPr>
          <w:szCs w:val="24"/>
          <w:highlight w:val="yellow"/>
        </w:rPr>
        <w:t>ditch inlet.</w:t>
      </w:r>
      <w:r w:rsidR="00ED4479" w:rsidRPr="006E4850">
        <w:rPr>
          <w:szCs w:val="24"/>
          <w:highlight w:val="yellow"/>
        </w:rPr>
        <w:t xml:space="preserve"> </w:t>
      </w:r>
      <w:r w:rsidRPr="006E4850">
        <w:rPr>
          <w:szCs w:val="24"/>
          <w:highlight w:val="yellow"/>
        </w:rPr>
        <w:t>Use the metering pump to deliver s</w:t>
      </w:r>
      <w:r w:rsidR="00495E51" w:rsidRPr="006E4850">
        <w:rPr>
          <w:szCs w:val="24"/>
          <w:highlight w:val="yellow"/>
        </w:rPr>
        <w:t>tock solution at 50 mL/min to the flow of simulated irrigation water.</w:t>
      </w:r>
      <w:r w:rsidR="00ED4479" w:rsidRPr="006E4850">
        <w:rPr>
          <w:szCs w:val="24"/>
          <w:highlight w:val="yellow"/>
        </w:rPr>
        <w:t xml:space="preserve"> </w:t>
      </w:r>
    </w:p>
    <w:p w14:paraId="057222FF" w14:textId="77777777" w:rsidR="00102D39" w:rsidRPr="006E4850" w:rsidRDefault="00102D39" w:rsidP="007C72F5">
      <w:pPr>
        <w:pStyle w:val="ListParagraph"/>
        <w:ind w:left="0"/>
        <w:rPr>
          <w:szCs w:val="24"/>
          <w:highlight w:val="yellow"/>
        </w:rPr>
      </w:pPr>
    </w:p>
    <w:p w14:paraId="1B475DC4" w14:textId="17EC2DC6" w:rsidR="00102D39" w:rsidRPr="006E4850" w:rsidRDefault="00EF139C" w:rsidP="007C72F5">
      <w:pPr>
        <w:pStyle w:val="ListParagraph"/>
        <w:numPr>
          <w:ilvl w:val="2"/>
          <w:numId w:val="1"/>
        </w:numPr>
        <w:ind w:left="0" w:firstLine="0"/>
        <w:rPr>
          <w:szCs w:val="24"/>
          <w:highlight w:val="yellow"/>
        </w:rPr>
      </w:pPr>
      <w:r w:rsidRPr="006E4850">
        <w:rPr>
          <w:szCs w:val="24"/>
          <w:highlight w:val="yellow"/>
        </w:rPr>
        <w:t>Monitor t</w:t>
      </w:r>
      <w:r w:rsidR="00495E51" w:rsidRPr="006E4850">
        <w:rPr>
          <w:szCs w:val="24"/>
          <w:highlight w:val="yellow"/>
        </w:rPr>
        <w:t xml:space="preserve">he </w:t>
      </w:r>
      <w:r w:rsidR="00076B73" w:rsidRPr="006E4850">
        <w:rPr>
          <w:szCs w:val="24"/>
          <w:highlight w:val="yellow"/>
        </w:rPr>
        <w:t>inlet</w:t>
      </w:r>
      <w:r w:rsidR="00495E51" w:rsidRPr="006E4850">
        <w:rPr>
          <w:szCs w:val="24"/>
          <w:highlight w:val="yellow"/>
        </w:rPr>
        <w:t xml:space="preserve"> flow rate with a digital meter and use</w:t>
      </w:r>
      <w:r w:rsidRPr="006E4850">
        <w:rPr>
          <w:szCs w:val="24"/>
          <w:highlight w:val="yellow"/>
        </w:rPr>
        <w:t xml:space="preserve"> these data</w:t>
      </w:r>
      <w:r w:rsidR="00495E51" w:rsidRPr="006E4850">
        <w:rPr>
          <w:szCs w:val="24"/>
          <w:highlight w:val="yellow"/>
        </w:rPr>
        <w:t xml:space="preserve"> to quantify total volume of runoff water applied to the ditch inlet.</w:t>
      </w:r>
      <w:r w:rsidR="00ED4479" w:rsidRPr="006E4850">
        <w:rPr>
          <w:szCs w:val="24"/>
          <w:highlight w:val="yellow"/>
        </w:rPr>
        <w:t xml:space="preserve"> </w:t>
      </w:r>
    </w:p>
    <w:p w14:paraId="44490950" w14:textId="77777777" w:rsidR="00102D39" w:rsidRPr="006E4850" w:rsidRDefault="00102D39" w:rsidP="007C72F5">
      <w:pPr>
        <w:pStyle w:val="ListParagraph"/>
        <w:ind w:left="0"/>
        <w:rPr>
          <w:szCs w:val="24"/>
          <w:highlight w:val="yellow"/>
        </w:rPr>
      </w:pPr>
    </w:p>
    <w:p w14:paraId="6F62C7BC" w14:textId="77777777" w:rsidR="00FB5186" w:rsidRPr="006E4850" w:rsidRDefault="00EF139C" w:rsidP="007C72F5">
      <w:pPr>
        <w:pStyle w:val="ListParagraph"/>
        <w:numPr>
          <w:ilvl w:val="2"/>
          <w:numId w:val="1"/>
        </w:numPr>
        <w:ind w:left="0" w:firstLine="0"/>
        <w:rPr>
          <w:szCs w:val="24"/>
          <w:highlight w:val="yellow"/>
        </w:rPr>
      </w:pPr>
      <w:r w:rsidRPr="006E4850">
        <w:rPr>
          <w:szCs w:val="24"/>
          <w:highlight w:val="yellow"/>
        </w:rPr>
        <w:t xml:space="preserve">Construct a weir at the </w:t>
      </w:r>
      <w:r w:rsidR="00495E51" w:rsidRPr="006E4850">
        <w:rPr>
          <w:szCs w:val="24"/>
          <w:highlight w:val="yellow"/>
        </w:rPr>
        <w:t xml:space="preserve">outlet of the ditch </w:t>
      </w:r>
      <w:r w:rsidRPr="006E4850">
        <w:rPr>
          <w:szCs w:val="24"/>
          <w:highlight w:val="yellow"/>
        </w:rPr>
        <w:t>and plumb this with a</w:t>
      </w:r>
      <w:r w:rsidR="00102D39" w:rsidRPr="006E4850">
        <w:rPr>
          <w:szCs w:val="24"/>
          <w:highlight w:val="yellow"/>
        </w:rPr>
        <w:t>n</w:t>
      </w:r>
      <w:r w:rsidRPr="006E4850">
        <w:rPr>
          <w:szCs w:val="24"/>
          <w:highlight w:val="yellow"/>
        </w:rPr>
        <w:t xml:space="preserve"> outlet pipe connected to</w:t>
      </w:r>
      <w:r w:rsidR="00495E51" w:rsidRPr="006E4850">
        <w:rPr>
          <w:szCs w:val="24"/>
          <w:highlight w:val="yellow"/>
        </w:rPr>
        <w:t xml:space="preserve"> a digital flow meter</w:t>
      </w:r>
      <w:r w:rsidRPr="006E4850">
        <w:rPr>
          <w:szCs w:val="24"/>
          <w:highlight w:val="yellow"/>
        </w:rPr>
        <w:t>.</w:t>
      </w:r>
      <w:r w:rsidR="00461748" w:rsidRPr="006E4850">
        <w:rPr>
          <w:szCs w:val="24"/>
          <w:highlight w:val="yellow"/>
        </w:rPr>
        <w:t xml:space="preserve"> </w:t>
      </w:r>
      <w:r w:rsidRPr="006E4850">
        <w:rPr>
          <w:szCs w:val="24"/>
          <w:highlight w:val="yellow"/>
        </w:rPr>
        <w:t>Use this meter</w:t>
      </w:r>
      <w:r w:rsidR="003A52F5" w:rsidRPr="006E4850">
        <w:rPr>
          <w:szCs w:val="24"/>
          <w:highlight w:val="yellow"/>
        </w:rPr>
        <w:t xml:space="preserve"> </w:t>
      </w:r>
      <w:r w:rsidR="00495E51" w:rsidRPr="006E4850">
        <w:rPr>
          <w:szCs w:val="24"/>
          <w:highlight w:val="yellow"/>
        </w:rPr>
        <w:t>to record the volume of runoff exiting the ditch.</w:t>
      </w:r>
      <w:r w:rsidR="00ED4479" w:rsidRPr="006E4850">
        <w:rPr>
          <w:szCs w:val="24"/>
          <w:highlight w:val="yellow"/>
        </w:rPr>
        <w:t xml:space="preserve"> </w:t>
      </w:r>
    </w:p>
    <w:p w14:paraId="74DC0B8F" w14:textId="77777777" w:rsidR="00FB5186" w:rsidRPr="006E4850" w:rsidRDefault="00FB5186" w:rsidP="00FB5186">
      <w:pPr>
        <w:pStyle w:val="ListParagraph"/>
        <w:rPr>
          <w:szCs w:val="24"/>
          <w:highlight w:val="yellow"/>
        </w:rPr>
      </w:pPr>
    </w:p>
    <w:p w14:paraId="152A1EEF" w14:textId="60A8B5A7" w:rsidR="00495E51" w:rsidRPr="006E4850" w:rsidRDefault="00EF139C" w:rsidP="007C72F5">
      <w:pPr>
        <w:pStyle w:val="ListParagraph"/>
        <w:numPr>
          <w:ilvl w:val="2"/>
          <w:numId w:val="1"/>
        </w:numPr>
        <w:ind w:left="0" w:firstLine="0"/>
        <w:rPr>
          <w:szCs w:val="24"/>
          <w:highlight w:val="yellow"/>
        </w:rPr>
      </w:pPr>
      <w:r w:rsidRPr="006E4850">
        <w:rPr>
          <w:szCs w:val="24"/>
          <w:highlight w:val="yellow"/>
        </w:rPr>
        <w:t xml:space="preserve">Use data loggers connected to the digital meters </w:t>
      </w:r>
      <w:r w:rsidR="00495E51" w:rsidRPr="006E4850">
        <w:rPr>
          <w:szCs w:val="24"/>
          <w:highlight w:val="yellow"/>
        </w:rPr>
        <w:t>to record flow at 5 min intervals.</w:t>
      </w:r>
      <w:r w:rsidR="00ED4479" w:rsidRPr="006E4850">
        <w:rPr>
          <w:szCs w:val="24"/>
          <w:highlight w:val="yellow"/>
        </w:rPr>
        <w:t xml:space="preserve"> </w:t>
      </w:r>
      <w:r w:rsidRPr="006E4850">
        <w:rPr>
          <w:szCs w:val="24"/>
          <w:highlight w:val="yellow"/>
        </w:rPr>
        <w:t>Program t</w:t>
      </w:r>
      <w:r w:rsidR="00495E51" w:rsidRPr="006E4850">
        <w:rPr>
          <w:szCs w:val="24"/>
          <w:highlight w:val="yellow"/>
        </w:rPr>
        <w:t>he data loggers to activate peristaltic pumps</w:t>
      </w:r>
      <w:r w:rsidR="005D1789" w:rsidRPr="006E4850">
        <w:rPr>
          <w:szCs w:val="24"/>
          <w:highlight w:val="yellow"/>
        </w:rPr>
        <w:t xml:space="preserve"> </w:t>
      </w:r>
      <w:r w:rsidR="00495E51" w:rsidRPr="006E4850">
        <w:rPr>
          <w:szCs w:val="24"/>
          <w:highlight w:val="yellow"/>
        </w:rPr>
        <w:t xml:space="preserve">located at the inlet and at </w:t>
      </w:r>
      <w:r w:rsidR="00102D39" w:rsidRPr="006E4850">
        <w:rPr>
          <w:szCs w:val="24"/>
          <w:highlight w:val="yellow"/>
        </w:rPr>
        <w:t xml:space="preserve">various stations (e.g., </w:t>
      </w:r>
      <w:r w:rsidR="00495E51" w:rsidRPr="006E4850">
        <w:rPr>
          <w:szCs w:val="24"/>
          <w:highlight w:val="yellow"/>
        </w:rPr>
        <w:t>23</w:t>
      </w:r>
      <w:r w:rsidR="00FB5186" w:rsidRPr="006E4850">
        <w:rPr>
          <w:szCs w:val="24"/>
          <w:highlight w:val="yellow"/>
        </w:rPr>
        <w:t xml:space="preserve"> </w:t>
      </w:r>
      <w:r w:rsidR="00495E51" w:rsidRPr="006E4850">
        <w:rPr>
          <w:szCs w:val="24"/>
          <w:highlight w:val="yellow"/>
        </w:rPr>
        <w:t>m, 45</w:t>
      </w:r>
      <w:r w:rsidR="00FB5186" w:rsidRPr="006E4850">
        <w:rPr>
          <w:szCs w:val="24"/>
          <w:highlight w:val="yellow"/>
        </w:rPr>
        <w:t xml:space="preserve"> </w:t>
      </w:r>
      <w:r w:rsidR="00495E51" w:rsidRPr="006E4850">
        <w:rPr>
          <w:szCs w:val="24"/>
          <w:highlight w:val="yellow"/>
        </w:rPr>
        <w:t>m, and 68</w:t>
      </w:r>
      <w:r w:rsidR="00FB5186" w:rsidRPr="006E4850">
        <w:rPr>
          <w:szCs w:val="24"/>
          <w:highlight w:val="yellow"/>
        </w:rPr>
        <w:t xml:space="preserve"> </w:t>
      </w:r>
      <w:r w:rsidR="00495E51" w:rsidRPr="006E4850">
        <w:rPr>
          <w:szCs w:val="24"/>
          <w:highlight w:val="yellow"/>
        </w:rPr>
        <w:t>m</w:t>
      </w:r>
      <w:r w:rsidR="00102D39" w:rsidRPr="006E4850">
        <w:rPr>
          <w:szCs w:val="24"/>
          <w:highlight w:val="yellow"/>
        </w:rPr>
        <w:t>)</w:t>
      </w:r>
      <w:r w:rsidR="00495E51" w:rsidRPr="006E4850">
        <w:rPr>
          <w:szCs w:val="24"/>
          <w:highlight w:val="yellow"/>
        </w:rPr>
        <w:t xml:space="preserve"> below the inlet of the ditch to collect composite subsamples of runoff into stainless steel containers at 5 min intervals.</w:t>
      </w:r>
    </w:p>
    <w:p w14:paraId="0BF186DA" w14:textId="77777777" w:rsidR="00A01CD7" w:rsidRPr="006E4850" w:rsidRDefault="00A01CD7" w:rsidP="007C72F5">
      <w:pPr>
        <w:rPr>
          <w:szCs w:val="24"/>
          <w:highlight w:val="yellow"/>
        </w:rPr>
      </w:pPr>
    </w:p>
    <w:p w14:paraId="611A74AC" w14:textId="76F29D0D" w:rsidR="00A01CD7" w:rsidRPr="006E4850" w:rsidRDefault="00A01CD7" w:rsidP="007C72F5">
      <w:pPr>
        <w:pStyle w:val="ListParagraph"/>
        <w:numPr>
          <w:ilvl w:val="1"/>
          <w:numId w:val="1"/>
        </w:numPr>
        <w:ind w:left="0"/>
        <w:rPr>
          <w:b/>
          <w:szCs w:val="24"/>
          <w:highlight w:val="yellow"/>
        </w:rPr>
      </w:pPr>
      <w:r w:rsidRPr="006E4850">
        <w:rPr>
          <w:b/>
          <w:szCs w:val="24"/>
          <w:highlight w:val="yellow"/>
        </w:rPr>
        <w:t>Chemistry</w:t>
      </w:r>
    </w:p>
    <w:p w14:paraId="55570D2F" w14:textId="17A86666" w:rsidR="00102D39" w:rsidRPr="001A5592" w:rsidRDefault="00102D39" w:rsidP="007C72F5">
      <w:pPr>
        <w:pStyle w:val="ListParagraph"/>
        <w:numPr>
          <w:ilvl w:val="2"/>
          <w:numId w:val="1"/>
        </w:numPr>
        <w:ind w:left="0" w:firstLine="0"/>
        <w:rPr>
          <w:szCs w:val="24"/>
          <w:highlight w:val="yellow"/>
        </w:rPr>
      </w:pPr>
      <w:r w:rsidRPr="001A5592">
        <w:rPr>
          <w:szCs w:val="24"/>
          <w:highlight w:val="yellow"/>
        </w:rPr>
        <w:t>Transfer c</w:t>
      </w:r>
      <w:r w:rsidR="00495E51" w:rsidRPr="001A5592">
        <w:rPr>
          <w:szCs w:val="24"/>
          <w:highlight w:val="yellow"/>
        </w:rPr>
        <w:t xml:space="preserve">omposite samples of runoff water </w:t>
      </w:r>
      <w:r w:rsidR="00947653" w:rsidRPr="001A5592">
        <w:rPr>
          <w:szCs w:val="24"/>
          <w:highlight w:val="yellow"/>
        </w:rPr>
        <w:t>from</w:t>
      </w:r>
      <w:r w:rsidR="00495E51" w:rsidRPr="001A5592">
        <w:rPr>
          <w:szCs w:val="24"/>
          <w:highlight w:val="yellow"/>
        </w:rPr>
        <w:t xml:space="preserve"> trials into amber glass bottles at the end of </w:t>
      </w:r>
      <w:r w:rsidRPr="001A5592">
        <w:rPr>
          <w:szCs w:val="24"/>
          <w:highlight w:val="yellow"/>
        </w:rPr>
        <w:t xml:space="preserve">each </w:t>
      </w:r>
      <w:r w:rsidR="00495E51" w:rsidRPr="001A5592">
        <w:rPr>
          <w:szCs w:val="24"/>
          <w:highlight w:val="yellow"/>
        </w:rPr>
        <w:t>runoff</w:t>
      </w:r>
      <w:r w:rsidRPr="001A5592">
        <w:rPr>
          <w:szCs w:val="24"/>
          <w:highlight w:val="yellow"/>
        </w:rPr>
        <w:t xml:space="preserve"> trial</w:t>
      </w:r>
      <w:r w:rsidR="00495E51" w:rsidRPr="001A5592">
        <w:rPr>
          <w:szCs w:val="24"/>
          <w:highlight w:val="yellow"/>
        </w:rPr>
        <w:t xml:space="preserve"> and maintain</w:t>
      </w:r>
      <w:r w:rsidRPr="001A5592">
        <w:rPr>
          <w:szCs w:val="24"/>
          <w:highlight w:val="yellow"/>
        </w:rPr>
        <w:t xml:space="preserve"> the samples on ice</w:t>
      </w:r>
      <w:r w:rsidR="005D1789" w:rsidRPr="001A5592">
        <w:rPr>
          <w:szCs w:val="24"/>
          <w:highlight w:val="yellow"/>
        </w:rPr>
        <w:t xml:space="preserve"> </w:t>
      </w:r>
      <w:r w:rsidR="00495E51" w:rsidRPr="001A5592">
        <w:rPr>
          <w:szCs w:val="24"/>
          <w:highlight w:val="yellow"/>
        </w:rPr>
        <w:t>at 4</w:t>
      </w:r>
      <w:r w:rsidR="00FB5186" w:rsidRPr="001A5592">
        <w:rPr>
          <w:szCs w:val="24"/>
          <w:highlight w:val="yellow"/>
        </w:rPr>
        <w:t xml:space="preserve"> </w:t>
      </w:r>
      <w:r w:rsidR="00495E51" w:rsidRPr="001A5592">
        <w:rPr>
          <w:szCs w:val="24"/>
          <w:highlight w:val="yellow"/>
        </w:rPr>
        <w:t xml:space="preserve">°C for </w:t>
      </w:r>
      <w:r w:rsidRPr="001A5592">
        <w:rPr>
          <w:szCs w:val="24"/>
          <w:highlight w:val="yellow"/>
        </w:rPr>
        <w:t xml:space="preserve">later </w:t>
      </w:r>
      <w:r w:rsidR="00495E51" w:rsidRPr="001A5592">
        <w:rPr>
          <w:szCs w:val="24"/>
          <w:highlight w:val="yellow"/>
        </w:rPr>
        <w:t>toxicity and chemical analyses.</w:t>
      </w:r>
      <w:r w:rsidR="00ED4479" w:rsidRPr="001A5592">
        <w:rPr>
          <w:szCs w:val="24"/>
          <w:highlight w:val="yellow"/>
        </w:rPr>
        <w:t xml:space="preserve"> </w:t>
      </w:r>
    </w:p>
    <w:p w14:paraId="7F41B609" w14:textId="77777777" w:rsidR="00140CBC" w:rsidRPr="006E4850" w:rsidRDefault="00140CBC" w:rsidP="007C72F5">
      <w:pPr>
        <w:pStyle w:val="ListParagraph"/>
        <w:ind w:left="0"/>
        <w:rPr>
          <w:szCs w:val="24"/>
        </w:rPr>
      </w:pPr>
    </w:p>
    <w:p w14:paraId="0F79F311" w14:textId="10E8FAFD" w:rsidR="00571053" w:rsidRPr="001A5592" w:rsidRDefault="00102D39" w:rsidP="007C72F5">
      <w:pPr>
        <w:pStyle w:val="ListParagraph"/>
        <w:numPr>
          <w:ilvl w:val="2"/>
          <w:numId w:val="1"/>
        </w:numPr>
        <w:ind w:left="0" w:firstLine="0"/>
        <w:rPr>
          <w:szCs w:val="24"/>
        </w:rPr>
      </w:pPr>
      <w:r w:rsidRPr="001A5592">
        <w:rPr>
          <w:szCs w:val="24"/>
        </w:rPr>
        <w:t>Analyze the c</w:t>
      </w:r>
      <w:r w:rsidR="00495E51" w:rsidRPr="001A5592">
        <w:rPr>
          <w:szCs w:val="24"/>
        </w:rPr>
        <w:t>omposite samples</w:t>
      </w:r>
      <w:r w:rsidR="005D1789" w:rsidRPr="001A5592">
        <w:rPr>
          <w:szCs w:val="24"/>
        </w:rPr>
        <w:t xml:space="preserve"> </w:t>
      </w:r>
      <w:r w:rsidR="00495E51" w:rsidRPr="001A5592">
        <w:rPr>
          <w:szCs w:val="24"/>
        </w:rPr>
        <w:t>f</w:t>
      </w:r>
      <w:r w:rsidR="00140CBC" w:rsidRPr="001A5592">
        <w:rPr>
          <w:szCs w:val="24"/>
        </w:rPr>
        <w:t>or total suspended solids (TSS</w:t>
      </w:r>
      <w:r w:rsidR="00495E51" w:rsidRPr="001A5592">
        <w:rPr>
          <w:szCs w:val="24"/>
        </w:rPr>
        <w:t xml:space="preserve">), and </w:t>
      </w:r>
      <w:proofErr w:type="spellStart"/>
      <w:r w:rsidR="00495E51" w:rsidRPr="001A5592">
        <w:rPr>
          <w:szCs w:val="24"/>
        </w:rPr>
        <w:t>chlorpyrifos</w:t>
      </w:r>
      <w:proofErr w:type="spellEnd"/>
      <w:r w:rsidR="00495E51" w:rsidRPr="001A5592">
        <w:rPr>
          <w:szCs w:val="24"/>
        </w:rPr>
        <w:t xml:space="preserve"> using </w:t>
      </w:r>
      <w:r w:rsidRPr="001A5592">
        <w:rPr>
          <w:szCs w:val="24"/>
        </w:rPr>
        <w:t xml:space="preserve">GC-MS or </w:t>
      </w:r>
      <w:r w:rsidR="00495E51" w:rsidRPr="001A5592">
        <w:rPr>
          <w:szCs w:val="24"/>
        </w:rPr>
        <w:t>enzyme-linked immunosorbent assays (ELISA).</w:t>
      </w:r>
      <w:r w:rsidR="00ED4479" w:rsidRPr="001A5592">
        <w:rPr>
          <w:szCs w:val="24"/>
        </w:rPr>
        <w:t xml:space="preserve"> </w:t>
      </w:r>
    </w:p>
    <w:p w14:paraId="376361DF" w14:textId="5083F226" w:rsidR="00140CBC" w:rsidRPr="001A5592" w:rsidRDefault="00140CBC" w:rsidP="007C72F5">
      <w:pPr>
        <w:pStyle w:val="ListParagraph"/>
        <w:ind w:left="0"/>
        <w:rPr>
          <w:szCs w:val="24"/>
        </w:rPr>
      </w:pPr>
    </w:p>
    <w:p w14:paraId="4EFAD45C" w14:textId="156B535B" w:rsidR="007777D9" w:rsidRPr="001A5592" w:rsidRDefault="00102D39" w:rsidP="007C72F5">
      <w:pPr>
        <w:pStyle w:val="ListParagraph"/>
        <w:numPr>
          <w:ilvl w:val="2"/>
          <w:numId w:val="1"/>
        </w:numPr>
        <w:ind w:left="0" w:firstLine="0"/>
        <w:rPr>
          <w:szCs w:val="24"/>
        </w:rPr>
      </w:pPr>
      <w:r w:rsidRPr="001A5592">
        <w:rPr>
          <w:szCs w:val="24"/>
        </w:rPr>
        <w:t xml:space="preserve">Compare </w:t>
      </w:r>
      <w:r w:rsidR="00947653" w:rsidRPr="001A5592">
        <w:rPr>
          <w:szCs w:val="24"/>
        </w:rPr>
        <w:t xml:space="preserve">“inlet” </w:t>
      </w:r>
      <w:r w:rsidR="00701B58">
        <w:rPr>
          <w:szCs w:val="24"/>
        </w:rPr>
        <w:t xml:space="preserve">composite </w:t>
      </w:r>
      <w:r w:rsidR="00947653" w:rsidRPr="001A5592">
        <w:rPr>
          <w:szCs w:val="24"/>
        </w:rPr>
        <w:t>samples (</w:t>
      </w:r>
      <w:r w:rsidR="004B1932">
        <w:rPr>
          <w:szCs w:val="24"/>
        </w:rPr>
        <w:t>pre-treatment</w:t>
      </w:r>
      <w:r w:rsidR="00947653" w:rsidRPr="001A5592">
        <w:rPr>
          <w:szCs w:val="24"/>
        </w:rPr>
        <w:t>)</w:t>
      </w:r>
      <w:r w:rsidR="005D1789" w:rsidRPr="001A5592">
        <w:rPr>
          <w:szCs w:val="24"/>
        </w:rPr>
        <w:t xml:space="preserve"> </w:t>
      </w:r>
      <w:r w:rsidR="00947653" w:rsidRPr="001A5592">
        <w:rPr>
          <w:szCs w:val="24"/>
        </w:rPr>
        <w:t xml:space="preserve">to “outlet” </w:t>
      </w:r>
      <w:r w:rsidR="00701B58">
        <w:rPr>
          <w:szCs w:val="24"/>
        </w:rPr>
        <w:t xml:space="preserve">composite </w:t>
      </w:r>
      <w:r w:rsidR="00947653" w:rsidRPr="001A5592">
        <w:rPr>
          <w:szCs w:val="24"/>
        </w:rPr>
        <w:t>sample</w:t>
      </w:r>
      <w:r w:rsidR="00701B58">
        <w:rPr>
          <w:szCs w:val="24"/>
        </w:rPr>
        <w:t>s</w:t>
      </w:r>
      <w:r w:rsidR="007262B8" w:rsidRPr="001A5592">
        <w:rPr>
          <w:szCs w:val="24"/>
        </w:rPr>
        <w:t xml:space="preserve"> </w:t>
      </w:r>
      <w:r w:rsidR="00947653" w:rsidRPr="001A5592">
        <w:rPr>
          <w:szCs w:val="24"/>
        </w:rPr>
        <w:t>(</w:t>
      </w:r>
      <w:r w:rsidR="004B1932">
        <w:rPr>
          <w:szCs w:val="24"/>
        </w:rPr>
        <w:t>post-treatment</w:t>
      </w:r>
      <w:r w:rsidR="00947653" w:rsidRPr="001A5592">
        <w:rPr>
          <w:szCs w:val="24"/>
        </w:rPr>
        <w:t>) to evaluate efficacy of the integrated ditch system</w:t>
      </w:r>
      <w:r w:rsidRPr="001A5592">
        <w:rPr>
          <w:szCs w:val="24"/>
        </w:rPr>
        <w:t xml:space="preserve"> to reduce TSS and pesticide loads</w:t>
      </w:r>
      <w:r w:rsidR="00947653" w:rsidRPr="001A5592">
        <w:rPr>
          <w:szCs w:val="24"/>
        </w:rPr>
        <w:t>.</w:t>
      </w:r>
    </w:p>
    <w:p w14:paraId="171C8060" w14:textId="77777777" w:rsidR="00133B2D" w:rsidRPr="006E4850" w:rsidRDefault="00133B2D" w:rsidP="007C72F5">
      <w:pPr>
        <w:rPr>
          <w:szCs w:val="24"/>
          <w:highlight w:val="yellow"/>
        </w:rPr>
      </w:pPr>
    </w:p>
    <w:p w14:paraId="07B19A27" w14:textId="3BB53DB2" w:rsidR="00A01CD7" w:rsidRPr="00A75E08" w:rsidRDefault="00A01CD7" w:rsidP="007C72F5">
      <w:pPr>
        <w:pStyle w:val="ListParagraph"/>
        <w:numPr>
          <w:ilvl w:val="1"/>
          <w:numId w:val="1"/>
        </w:numPr>
        <w:ind w:left="0"/>
        <w:rPr>
          <w:b/>
          <w:szCs w:val="24"/>
        </w:rPr>
      </w:pPr>
      <w:r w:rsidRPr="00A75E08">
        <w:rPr>
          <w:b/>
          <w:szCs w:val="24"/>
        </w:rPr>
        <w:t>Toxicity Testing</w:t>
      </w:r>
    </w:p>
    <w:p w14:paraId="43737DA5" w14:textId="18214FB8" w:rsidR="00A01CD7" w:rsidRPr="00A75E08" w:rsidRDefault="00244F6C" w:rsidP="007C72F5">
      <w:pPr>
        <w:pStyle w:val="ListParagraph"/>
        <w:numPr>
          <w:ilvl w:val="2"/>
          <w:numId w:val="1"/>
        </w:numPr>
        <w:ind w:left="0" w:firstLine="0"/>
        <w:rPr>
          <w:szCs w:val="24"/>
        </w:rPr>
      </w:pPr>
      <w:r w:rsidRPr="00A75E08">
        <w:rPr>
          <w:szCs w:val="24"/>
        </w:rPr>
        <w:t>Determine w</w:t>
      </w:r>
      <w:r w:rsidR="00495E51" w:rsidRPr="00A75E08">
        <w:rPr>
          <w:szCs w:val="24"/>
        </w:rPr>
        <w:t>ater column toxicity was in composite samples from the inlet (pre-treatment) and outlet (post-treatment) of each trial using 96</w:t>
      </w:r>
      <w:r w:rsidR="00D72EA1">
        <w:rPr>
          <w:szCs w:val="24"/>
        </w:rPr>
        <w:t xml:space="preserve"> </w:t>
      </w:r>
      <w:r w:rsidR="00495E51" w:rsidRPr="00A75E08">
        <w:rPr>
          <w:szCs w:val="24"/>
        </w:rPr>
        <w:t xml:space="preserve">h </w:t>
      </w:r>
      <w:proofErr w:type="spellStart"/>
      <w:r w:rsidR="00495E51" w:rsidRPr="00A75E08">
        <w:rPr>
          <w:i/>
          <w:szCs w:val="24"/>
        </w:rPr>
        <w:t>Ceriodaphnia</w:t>
      </w:r>
      <w:proofErr w:type="spellEnd"/>
      <w:r w:rsidR="00495E51" w:rsidRPr="00A75E08">
        <w:rPr>
          <w:i/>
          <w:szCs w:val="24"/>
        </w:rPr>
        <w:t xml:space="preserve"> </w:t>
      </w:r>
      <w:proofErr w:type="spellStart"/>
      <w:r w:rsidR="00495E51" w:rsidRPr="00A75E08">
        <w:rPr>
          <w:i/>
          <w:szCs w:val="24"/>
        </w:rPr>
        <w:t>dubia</w:t>
      </w:r>
      <w:proofErr w:type="spellEnd"/>
      <w:r w:rsidR="00495E51" w:rsidRPr="00A75E08">
        <w:rPr>
          <w:szCs w:val="24"/>
        </w:rPr>
        <w:t xml:space="preserve"> toxicity tests </w:t>
      </w:r>
      <w:r w:rsidR="00495E51" w:rsidRPr="00A75E08">
        <w:rPr>
          <w:szCs w:val="24"/>
        </w:rPr>
        <w:lastRenderedPageBreak/>
        <w:fldChar w:fldCharType="begin"/>
      </w:r>
      <w:r w:rsidR="000A0694" w:rsidRPr="00A75E08">
        <w:rPr>
          <w:szCs w:val="24"/>
        </w:rPr>
        <w:instrText xml:space="preserve"> ADDIN EN.CITE &lt;EndNote&gt;&lt;Cite&gt;&lt;Author&gt;U.S. EPA&lt;/Author&gt;&lt;Year&gt;2002&lt;/Year&gt;&lt;RecNum&gt;164&lt;/RecNum&gt;&lt;DisplayText&gt;&lt;style face="superscript"&gt;10&lt;/style&gt;&lt;/DisplayText&gt;&lt;record&gt;&lt;rec-number&gt;164&lt;/rec-number&gt;&lt;foreign-keys&gt;&lt;key app="EN" db-id="twd5t0904ttdske2tp8500rtztsvtfv55vet" timestamp="0"&gt;164&lt;/key&gt;&lt;/foreign-keys&gt;&lt;ref-type name="Government Document"&gt;46&lt;/ref-type&gt;&lt;contributors&gt;&lt;authors&gt;&lt;author&gt;U.S. EPA,&lt;/author&gt;&lt;/authors&gt;&lt;/contributors&gt;&lt;titles&gt;&lt;title&gt;Methods for measuring acute toxicity of effluents and receiving water to freshwater and marine organisms. EPA-821-R-02-012&lt;/title&gt;&lt;/titles&gt;&lt;dates&gt;&lt;year&gt;2002&lt;/year&gt;&lt;/dates&gt;&lt;pub-location&gt;Washington, D.C.&lt;/pub-location&gt;&lt;publisher&gt;Office of Research and Development&lt;/publisher&gt;&lt;work-type&gt;Technical Report&lt;/work-type&gt;&lt;urls&gt;&lt;/urls&gt;&lt;/record&gt;&lt;/Cite&gt;&lt;/EndNote&gt;</w:instrText>
      </w:r>
      <w:r w:rsidR="00495E51" w:rsidRPr="00A75E08">
        <w:rPr>
          <w:szCs w:val="24"/>
        </w:rPr>
        <w:fldChar w:fldCharType="separate"/>
      </w:r>
      <w:r w:rsidR="000A0694" w:rsidRPr="00A75E08">
        <w:rPr>
          <w:noProof/>
          <w:szCs w:val="24"/>
          <w:vertAlign w:val="superscript"/>
        </w:rPr>
        <w:t>10</w:t>
      </w:r>
      <w:r w:rsidR="00495E51" w:rsidRPr="00A75E08">
        <w:rPr>
          <w:szCs w:val="24"/>
        </w:rPr>
        <w:fldChar w:fldCharType="end"/>
      </w:r>
      <w:r w:rsidR="00667D05" w:rsidRPr="00A75E08">
        <w:rPr>
          <w:szCs w:val="24"/>
        </w:rPr>
        <w:t>, as described above for the bioswale monitoring</w:t>
      </w:r>
      <w:r w:rsidR="00495E51" w:rsidRPr="00A75E08">
        <w:rPr>
          <w:szCs w:val="24"/>
        </w:rPr>
        <w:t>.</w:t>
      </w:r>
      <w:r w:rsidR="00ED4479" w:rsidRPr="00A75E08">
        <w:rPr>
          <w:szCs w:val="24"/>
        </w:rPr>
        <w:t xml:space="preserve"> </w:t>
      </w:r>
      <w:r w:rsidR="00571053" w:rsidRPr="00A75E08">
        <w:rPr>
          <w:i/>
          <w:szCs w:val="24"/>
        </w:rPr>
        <w:t xml:space="preserve">C. </w:t>
      </w:r>
      <w:proofErr w:type="spellStart"/>
      <w:r w:rsidR="00571053" w:rsidRPr="00A75E08">
        <w:rPr>
          <w:i/>
          <w:szCs w:val="24"/>
        </w:rPr>
        <w:t>Dubia</w:t>
      </w:r>
      <w:proofErr w:type="spellEnd"/>
      <w:r w:rsidR="00571053" w:rsidRPr="00A75E08">
        <w:rPr>
          <w:szCs w:val="24"/>
        </w:rPr>
        <w:t xml:space="preserve"> is an appropriate monitoring species for agriculture runoff toxicity</w:t>
      </w:r>
      <w:r w:rsidR="00495E51" w:rsidRPr="00A75E08">
        <w:rPr>
          <w:szCs w:val="24"/>
        </w:rPr>
        <w:t xml:space="preserve"> </w:t>
      </w:r>
      <w:r w:rsidR="00571053" w:rsidRPr="00A75E08">
        <w:rPr>
          <w:szCs w:val="24"/>
        </w:rPr>
        <w:t xml:space="preserve">due to its </w:t>
      </w:r>
      <w:r w:rsidR="00495E51" w:rsidRPr="00A75E08">
        <w:rPr>
          <w:szCs w:val="24"/>
        </w:rPr>
        <w:t xml:space="preserve">sensitivity to </w:t>
      </w:r>
      <w:proofErr w:type="spellStart"/>
      <w:r w:rsidR="00495E51" w:rsidRPr="00A75E08">
        <w:rPr>
          <w:szCs w:val="24"/>
        </w:rPr>
        <w:t>chlorpyrifos</w:t>
      </w:r>
      <w:proofErr w:type="spellEnd"/>
      <w:r w:rsidR="00495E51" w:rsidRPr="00A75E08">
        <w:rPr>
          <w:szCs w:val="24"/>
        </w:rPr>
        <w:t xml:space="preserve"> (median lethal concentration (LC50) = 53 ng/L </w:t>
      </w:r>
      <w:r w:rsidR="00495E51" w:rsidRPr="00A75E08">
        <w:rPr>
          <w:szCs w:val="24"/>
        </w:rPr>
        <w:fldChar w:fldCharType="begin"/>
      </w:r>
      <w:r w:rsidR="004A0092" w:rsidRPr="00A75E08">
        <w:rPr>
          <w:szCs w:val="24"/>
        </w:rPr>
        <w:instrText xml:space="preserve"> ADDIN EN.CITE &lt;EndNote&gt;&lt;Cite&gt;&lt;Author&gt;Bailey&lt;/Author&gt;&lt;Year&gt;1997&lt;/Year&gt;&lt;RecNum&gt;274&lt;/RecNum&gt;&lt;DisplayText&gt;&lt;style face="superscript"&gt;12&lt;/style&gt;&lt;/DisplayText&gt;&lt;record&gt;&lt;rec-number&gt;274&lt;/rec-number&gt;&lt;foreign-keys&gt;&lt;key app="EN" db-id="twd5t0904ttdske2tp8500rtztsvtfv55vet" timestamp="0"&gt;274&lt;/key&gt;&lt;/foreign-keys&gt;&lt;ref-type name="Journal Article"&gt;17&lt;/ref-type&gt;&lt;contributors&gt;&lt;authors&gt;&lt;author&gt;Bailey, H.C.&lt;/author&gt;&lt;author&gt;Miller, J. L.&lt;/author&gt;&lt;author&gt;Miller, M.J.&lt;/author&gt;&lt;author&gt;Wiborg, L.C.&lt;/author&gt;&lt;author&gt;Deanovic, L.A.&lt;/author&gt;&lt;author&gt;Shed, T&lt;/author&gt;&lt;/authors&gt;&lt;/contributors&gt;&lt;titles&gt;&lt;title&gt;&lt;style face="normal" font="default" size="100%"&gt;Joint acute toxicity of diazinon and chlorpyrifos to &lt;/style&gt;&lt;style face="italic" font="default" size="100%"&gt;Ceriodaphnia dubia&lt;/style&gt;&lt;/title&gt;&lt;secondary-title&gt;Environ Toxicol Chem&lt;/secondary-title&gt;&lt;/titles&gt;&lt;pages&gt;2304-2308&lt;/pages&gt;&lt;volume&gt;16&lt;/volume&gt;&lt;dates&gt;&lt;year&gt;1997&lt;/year&gt;&lt;/dates&gt;&lt;urls&gt;&lt;/urls&gt;&lt;/record&gt;&lt;/Cite&gt;&lt;/EndNote&gt;</w:instrText>
      </w:r>
      <w:r w:rsidR="00495E51" w:rsidRPr="00A75E08">
        <w:rPr>
          <w:szCs w:val="24"/>
        </w:rPr>
        <w:fldChar w:fldCharType="separate"/>
      </w:r>
      <w:r w:rsidR="004A0092" w:rsidRPr="00A75E08">
        <w:rPr>
          <w:noProof/>
          <w:szCs w:val="24"/>
          <w:vertAlign w:val="superscript"/>
        </w:rPr>
        <w:t>12</w:t>
      </w:r>
      <w:r w:rsidR="00495E51" w:rsidRPr="00A75E08">
        <w:rPr>
          <w:szCs w:val="24"/>
        </w:rPr>
        <w:fldChar w:fldCharType="end"/>
      </w:r>
      <w:r w:rsidR="00495E51" w:rsidRPr="00A75E08">
        <w:rPr>
          <w:szCs w:val="24"/>
        </w:rPr>
        <w:t>).</w:t>
      </w:r>
    </w:p>
    <w:p w14:paraId="40A7F49D" w14:textId="77777777" w:rsidR="00713242" w:rsidRPr="006E4850" w:rsidRDefault="00713242" w:rsidP="007C72F5">
      <w:pPr>
        <w:rPr>
          <w:szCs w:val="24"/>
        </w:rPr>
      </w:pPr>
    </w:p>
    <w:p w14:paraId="0660046E" w14:textId="7E5813A6" w:rsidR="00713242" w:rsidRPr="006E4850" w:rsidRDefault="00EB4439" w:rsidP="007C72F5">
      <w:pPr>
        <w:rPr>
          <w:b/>
          <w:szCs w:val="24"/>
        </w:rPr>
      </w:pPr>
      <w:r w:rsidRPr="006E4850">
        <w:rPr>
          <w:b/>
          <w:szCs w:val="24"/>
        </w:rPr>
        <w:t>REPRESENTATIVE RESULTS:</w:t>
      </w:r>
    </w:p>
    <w:p w14:paraId="2C9697D3" w14:textId="446AE5BA" w:rsidR="00667D05" w:rsidRPr="006E4850" w:rsidRDefault="00EB4439" w:rsidP="007C72F5">
      <w:pPr>
        <w:rPr>
          <w:b/>
          <w:szCs w:val="24"/>
        </w:rPr>
      </w:pPr>
      <w:r w:rsidRPr="006E4850">
        <w:rPr>
          <w:b/>
          <w:szCs w:val="24"/>
        </w:rPr>
        <w:t>Urban Bioswale Efficacy</w:t>
      </w:r>
    </w:p>
    <w:p w14:paraId="284B4568" w14:textId="6D5C332D" w:rsidR="00C1558C" w:rsidRPr="006E4850" w:rsidRDefault="00621D3C" w:rsidP="007C72F5">
      <w:pPr>
        <w:suppressAutoHyphens/>
        <w:rPr>
          <w:szCs w:val="24"/>
        </w:rPr>
      </w:pPr>
      <w:r w:rsidRPr="006E4850">
        <w:rPr>
          <w:szCs w:val="24"/>
        </w:rPr>
        <w:t xml:space="preserve">During the 18.5 </w:t>
      </w:r>
      <w:r w:rsidR="00D72EA1">
        <w:rPr>
          <w:szCs w:val="24"/>
        </w:rPr>
        <w:t>h</w:t>
      </w:r>
      <w:r w:rsidRPr="006E4850">
        <w:rPr>
          <w:szCs w:val="24"/>
        </w:rPr>
        <w:t xml:space="preserve"> of the storm, 1.52” of rain was recorded by the rain gauge, and this resulted in 50,490 gallons of water flowing from the parking lots into the bioswale. Of this total volume, 5,248 gallons were recorded by the outlet flow meter, resulting in a total infiltration of 90% of the stormwater that flowed into the bioswale. </w:t>
      </w:r>
      <w:r w:rsidR="004322C1" w:rsidRPr="006E4850">
        <w:rPr>
          <w:szCs w:val="24"/>
        </w:rPr>
        <w:t>The bioswale reduced all of the chemicals monitored.</w:t>
      </w:r>
      <w:r w:rsidR="00ED4479" w:rsidRPr="006E4850">
        <w:rPr>
          <w:szCs w:val="24"/>
        </w:rPr>
        <w:t xml:space="preserve"> </w:t>
      </w:r>
      <w:r w:rsidR="0077553A" w:rsidRPr="006E4850">
        <w:rPr>
          <w:szCs w:val="24"/>
        </w:rPr>
        <w:t>T</w:t>
      </w:r>
      <w:r w:rsidR="004322C1" w:rsidRPr="006E4850">
        <w:rPr>
          <w:szCs w:val="24"/>
        </w:rPr>
        <w:t xml:space="preserve">otal suspended solids </w:t>
      </w:r>
      <w:r w:rsidR="0077553A" w:rsidRPr="006E4850">
        <w:rPr>
          <w:szCs w:val="24"/>
        </w:rPr>
        <w:t>were reduced</w:t>
      </w:r>
      <w:r w:rsidR="004322C1" w:rsidRPr="006E4850">
        <w:rPr>
          <w:szCs w:val="24"/>
        </w:rPr>
        <w:t xml:space="preserve"> 72% (</w:t>
      </w:r>
      <w:r w:rsidR="004322C1" w:rsidRPr="006E4850">
        <w:rPr>
          <w:b/>
          <w:szCs w:val="24"/>
        </w:rPr>
        <w:t>Table 1</w:t>
      </w:r>
      <w:r w:rsidR="004322C1" w:rsidRPr="006E4850">
        <w:rPr>
          <w:szCs w:val="24"/>
        </w:rPr>
        <w:t>).</w:t>
      </w:r>
      <w:r w:rsidR="00ED4479" w:rsidRPr="006E4850">
        <w:rPr>
          <w:szCs w:val="24"/>
        </w:rPr>
        <w:t xml:space="preserve"> </w:t>
      </w:r>
      <w:r w:rsidR="004322C1" w:rsidRPr="006E4850">
        <w:rPr>
          <w:szCs w:val="24"/>
        </w:rPr>
        <w:t>Concentrations of PAHs were very low</w:t>
      </w:r>
      <w:r w:rsidR="00461748" w:rsidRPr="006E4850">
        <w:rPr>
          <w:szCs w:val="24"/>
        </w:rPr>
        <w:t xml:space="preserve"> </w:t>
      </w:r>
      <w:r w:rsidR="004322C1" w:rsidRPr="006E4850">
        <w:rPr>
          <w:szCs w:val="24"/>
        </w:rPr>
        <w:t>when they were detected</w:t>
      </w:r>
      <w:r w:rsidR="00EB4439" w:rsidRPr="006E4850">
        <w:rPr>
          <w:szCs w:val="24"/>
        </w:rPr>
        <w:t>, but all</w:t>
      </w:r>
      <w:r w:rsidR="004322C1" w:rsidRPr="006E4850">
        <w:rPr>
          <w:szCs w:val="24"/>
        </w:rPr>
        <w:t xml:space="preserve"> </w:t>
      </w:r>
      <w:r w:rsidR="00EB4439" w:rsidRPr="006E4850">
        <w:rPr>
          <w:szCs w:val="24"/>
        </w:rPr>
        <w:t>c</w:t>
      </w:r>
      <w:r w:rsidR="004322C1" w:rsidRPr="006E4850">
        <w:rPr>
          <w:szCs w:val="24"/>
        </w:rPr>
        <w:t xml:space="preserve">oncentrations of PAHs </w:t>
      </w:r>
      <w:r w:rsidR="00EB4439" w:rsidRPr="006E4850">
        <w:rPr>
          <w:szCs w:val="24"/>
        </w:rPr>
        <w:t xml:space="preserve">were reduced by </w:t>
      </w:r>
      <w:r w:rsidR="004322C1" w:rsidRPr="006E4850">
        <w:rPr>
          <w:szCs w:val="24"/>
        </w:rPr>
        <w:t>100%.</w:t>
      </w:r>
      <w:r w:rsidR="00ED4479" w:rsidRPr="006E4850">
        <w:rPr>
          <w:szCs w:val="24"/>
        </w:rPr>
        <w:t xml:space="preserve"> </w:t>
      </w:r>
      <w:r w:rsidR="004322C1" w:rsidRPr="006E4850">
        <w:rPr>
          <w:szCs w:val="24"/>
        </w:rPr>
        <w:t xml:space="preserve">All metals were reduced in the </w:t>
      </w:r>
      <w:r w:rsidR="00076B73" w:rsidRPr="006E4850">
        <w:rPr>
          <w:szCs w:val="24"/>
        </w:rPr>
        <w:t>outlet</w:t>
      </w:r>
      <w:r w:rsidR="004322C1" w:rsidRPr="006E4850">
        <w:rPr>
          <w:szCs w:val="24"/>
        </w:rPr>
        <w:t xml:space="preserve"> samples.</w:t>
      </w:r>
      <w:r w:rsidR="00ED4479" w:rsidRPr="006E4850">
        <w:rPr>
          <w:szCs w:val="24"/>
        </w:rPr>
        <w:t xml:space="preserve"> </w:t>
      </w:r>
      <w:r w:rsidR="00C1558C" w:rsidRPr="006E4850">
        <w:rPr>
          <w:szCs w:val="24"/>
        </w:rPr>
        <w:t>Z</w:t>
      </w:r>
      <w:r w:rsidR="004322C1" w:rsidRPr="006E4850">
        <w:rPr>
          <w:szCs w:val="24"/>
        </w:rPr>
        <w:t xml:space="preserve">inc </w:t>
      </w:r>
      <w:r w:rsidR="00C327DE" w:rsidRPr="006E4850">
        <w:rPr>
          <w:szCs w:val="24"/>
        </w:rPr>
        <w:t>and copper were</w:t>
      </w:r>
      <w:r w:rsidR="005D1789" w:rsidRPr="006E4850">
        <w:rPr>
          <w:szCs w:val="24"/>
        </w:rPr>
        <w:t xml:space="preserve"> </w:t>
      </w:r>
      <w:r w:rsidR="00C1558C" w:rsidRPr="006E4850">
        <w:rPr>
          <w:szCs w:val="24"/>
        </w:rPr>
        <w:t xml:space="preserve">reduced </w:t>
      </w:r>
      <w:r w:rsidR="0077553A" w:rsidRPr="006E4850">
        <w:rPr>
          <w:szCs w:val="24"/>
        </w:rPr>
        <w:t>by 97%</w:t>
      </w:r>
      <w:r w:rsidR="00C327DE" w:rsidRPr="006E4850">
        <w:rPr>
          <w:szCs w:val="24"/>
        </w:rPr>
        <w:t xml:space="preserve"> and</w:t>
      </w:r>
      <w:r w:rsidR="0077553A" w:rsidRPr="006E4850">
        <w:rPr>
          <w:szCs w:val="24"/>
        </w:rPr>
        <w:t xml:space="preserve"> </w:t>
      </w:r>
      <w:r w:rsidR="00C1558C" w:rsidRPr="006E4850">
        <w:rPr>
          <w:szCs w:val="24"/>
        </w:rPr>
        <w:t>92%</w:t>
      </w:r>
      <w:r w:rsidR="00C327DE" w:rsidRPr="006E4850">
        <w:rPr>
          <w:szCs w:val="24"/>
        </w:rPr>
        <w:t>, respectively</w:t>
      </w:r>
      <w:r w:rsidR="00C1558C" w:rsidRPr="006E4850">
        <w:rPr>
          <w:szCs w:val="24"/>
        </w:rPr>
        <w:t xml:space="preserve"> (</w:t>
      </w:r>
      <w:r w:rsidR="0077553A" w:rsidRPr="006E4850">
        <w:rPr>
          <w:b/>
          <w:szCs w:val="24"/>
        </w:rPr>
        <w:t>Table 1</w:t>
      </w:r>
      <w:r w:rsidR="004322C1" w:rsidRPr="006E4850">
        <w:rPr>
          <w:szCs w:val="24"/>
        </w:rPr>
        <w:t>).</w:t>
      </w:r>
      <w:r w:rsidR="00ED4479" w:rsidRPr="006E4850">
        <w:rPr>
          <w:szCs w:val="24"/>
        </w:rPr>
        <w:t xml:space="preserve"> </w:t>
      </w:r>
      <w:r w:rsidR="00C327DE" w:rsidRPr="006E4850">
        <w:rPr>
          <w:szCs w:val="24"/>
        </w:rPr>
        <w:t>A number of p</w:t>
      </w:r>
      <w:r w:rsidR="004322C1" w:rsidRPr="006E4850">
        <w:rPr>
          <w:szCs w:val="24"/>
        </w:rPr>
        <w:t xml:space="preserve">yrethroid pesticides were detected in the </w:t>
      </w:r>
      <w:r w:rsidR="00076B73" w:rsidRPr="006E4850">
        <w:rPr>
          <w:szCs w:val="24"/>
        </w:rPr>
        <w:t>inlet</w:t>
      </w:r>
      <w:r w:rsidR="004322C1" w:rsidRPr="006E4850">
        <w:rPr>
          <w:szCs w:val="24"/>
        </w:rPr>
        <w:t xml:space="preserve"> samples and </w:t>
      </w:r>
      <w:r w:rsidR="00C327DE" w:rsidRPr="006E4850">
        <w:rPr>
          <w:szCs w:val="24"/>
        </w:rPr>
        <w:t xml:space="preserve">all of these were </w:t>
      </w:r>
      <w:r w:rsidR="004322C1" w:rsidRPr="006E4850">
        <w:rPr>
          <w:szCs w:val="24"/>
        </w:rPr>
        <w:t xml:space="preserve">reduced in the </w:t>
      </w:r>
      <w:r w:rsidR="00076B73" w:rsidRPr="006E4850">
        <w:rPr>
          <w:szCs w:val="24"/>
        </w:rPr>
        <w:t>outlet</w:t>
      </w:r>
      <w:r w:rsidR="00C327DE" w:rsidRPr="006E4850">
        <w:rPr>
          <w:szCs w:val="24"/>
        </w:rPr>
        <w:t xml:space="preserve"> samples</w:t>
      </w:r>
      <w:r w:rsidR="004322C1" w:rsidRPr="006E4850">
        <w:rPr>
          <w:szCs w:val="24"/>
        </w:rPr>
        <w:t>.</w:t>
      </w:r>
      <w:r w:rsidR="00ED4479" w:rsidRPr="006E4850">
        <w:rPr>
          <w:szCs w:val="24"/>
        </w:rPr>
        <w:t xml:space="preserve"> </w:t>
      </w:r>
      <w:r w:rsidR="004322C1" w:rsidRPr="006E4850">
        <w:rPr>
          <w:szCs w:val="24"/>
        </w:rPr>
        <w:t xml:space="preserve">Total pyrethroid concentrations </w:t>
      </w:r>
      <w:r w:rsidR="00C1558C" w:rsidRPr="006E4850">
        <w:rPr>
          <w:szCs w:val="24"/>
        </w:rPr>
        <w:t>were reduced 99%</w:t>
      </w:r>
      <w:r w:rsidR="004322C1" w:rsidRPr="006E4850">
        <w:rPr>
          <w:szCs w:val="24"/>
        </w:rPr>
        <w:t>.</w:t>
      </w:r>
      <w:r w:rsidR="00ED4479" w:rsidRPr="006E4850">
        <w:rPr>
          <w:szCs w:val="24"/>
        </w:rPr>
        <w:t xml:space="preserve"> </w:t>
      </w:r>
      <w:r w:rsidR="00C327DE" w:rsidRPr="006E4850">
        <w:rPr>
          <w:szCs w:val="24"/>
        </w:rPr>
        <w:t>T</w:t>
      </w:r>
      <w:r w:rsidR="004322C1" w:rsidRPr="006E4850">
        <w:rPr>
          <w:szCs w:val="24"/>
        </w:rPr>
        <w:t xml:space="preserve">oxic concentrations of </w:t>
      </w:r>
      <w:r w:rsidR="00C327DE" w:rsidRPr="006E4850">
        <w:rPr>
          <w:szCs w:val="24"/>
        </w:rPr>
        <w:t xml:space="preserve">the pyrethroids </w:t>
      </w:r>
      <w:r w:rsidR="004322C1" w:rsidRPr="006E4850">
        <w:rPr>
          <w:szCs w:val="24"/>
        </w:rPr>
        <w:t xml:space="preserve">bifenthrin, cypermethrin, lambda-cyhalothrin, and permethrin were detected in the </w:t>
      </w:r>
      <w:r w:rsidR="00076B73" w:rsidRPr="006E4850">
        <w:rPr>
          <w:szCs w:val="24"/>
        </w:rPr>
        <w:t>inlet</w:t>
      </w:r>
      <w:r w:rsidR="004322C1" w:rsidRPr="006E4850">
        <w:rPr>
          <w:szCs w:val="24"/>
        </w:rPr>
        <w:t xml:space="preserve"> samples, and were reduced to concentrations below </w:t>
      </w:r>
      <w:r w:rsidR="00EB4439" w:rsidRPr="006E4850">
        <w:rPr>
          <w:szCs w:val="24"/>
        </w:rPr>
        <w:t>median lethal concentrations (</w:t>
      </w:r>
      <w:r w:rsidR="00C1558C" w:rsidRPr="006E4850">
        <w:rPr>
          <w:szCs w:val="24"/>
        </w:rPr>
        <w:t>LC50s</w:t>
      </w:r>
      <w:r w:rsidR="00EB4439" w:rsidRPr="006E4850">
        <w:rPr>
          <w:szCs w:val="24"/>
        </w:rPr>
        <w:t>)</w:t>
      </w:r>
      <w:r w:rsidR="00C1558C" w:rsidRPr="006E4850">
        <w:rPr>
          <w:szCs w:val="24"/>
        </w:rPr>
        <w:t xml:space="preserve"> </w:t>
      </w:r>
      <w:r w:rsidR="00C327DE" w:rsidRPr="006E4850">
        <w:rPr>
          <w:szCs w:val="24"/>
        </w:rPr>
        <w:t xml:space="preserve">for </w:t>
      </w:r>
      <w:r w:rsidR="00C327DE" w:rsidRPr="006E4850">
        <w:rPr>
          <w:i/>
          <w:szCs w:val="24"/>
        </w:rPr>
        <w:t xml:space="preserve">H. </w:t>
      </w:r>
      <w:proofErr w:type="spellStart"/>
      <w:r w:rsidR="00C327DE" w:rsidRPr="006E4850">
        <w:rPr>
          <w:i/>
          <w:szCs w:val="24"/>
        </w:rPr>
        <w:t>azteca</w:t>
      </w:r>
      <w:proofErr w:type="spellEnd"/>
      <w:r w:rsidR="00C327DE" w:rsidRPr="006E4850">
        <w:rPr>
          <w:szCs w:val="24"/>
        </w:rPr>
        <w:t xml:space="preserve"> </w:t>
      </w:r>
      <w:r w:rsidR="00C1558C" w:rsidRPr="006E4850">
        <w:rPr>
          <w:szCs w:val="24"/>
        </w:rPr>
        <w:t xml:space="preserve">in the </w:t>
      </w:r>
      <w:r w:rsidR="00076B73" w:rsidRPr="006E4850">
        <w:rPr>
          <w:szCs w:val="24"/>
        </w:rPr>
        <w:t>outlet</w:t>
      </w:r>
      <w:r w:rsidR="00C1558C" w:rsidRPr="006E4850">
        <w:rPr>
          <w:szCs w:val="24"/>
        </w:rPr>
        <w:t xml:space="preserve"> samples (</w:t>
      </w:r>
      <w:r w:rsidR="0077553A" w:rsidRPr="006E4850">
        <w:rPr>
          <w:b/>
          <w:szCs w:val="24"/>
        </w:rPr>
        <w:t>Table 1</w:t>
      </w:r>
      <w:r w:rsidR="004322C1" w:rsidRPr="006E4850">
        <w:rPr>
          <w:szCs w:val="24"/>
        </w:rPr>
        <w:t>).</w:t>
      </w:r>
      <w:r w:rsidR="00ED4479" w:rsidRPr="006E4850">
        <w:rPr>
          <w:szCs w:val="24"/>
        </w:rPr>
        <w:t xml:space="preserve"> </w:t>
      </w:r>
      <w:r w:rsidR="00C327DE" w:rsidRPr="006E4850">
        <w:rPr>
          <w:szCs w:val="24"/>
        </w:rPr>
        <w:t xml:space="preserve">For </w:t>
      </w:r>
      <w:r w:rsidR="004322C1" w:rsidRPr="006E4850">
        <w:rPr>
          <w:szCs w:val="24"/>
        </w:rPr>
        <w:t xml:space="preserve">example, bifenthrin was detected at </w:t>
      </w:r>
      <w:r w:rsidR="00C327DE" w:rsidRPr="006E4850">
        <w:rPr>
          <w:szCs w:val="24"/>
        </w:rPr>
        <w:t xml:space="preserve">a toxic </w:t>
      </w:r>
      <w:r w:rsidR="004322C1" w:rsidRPr="006E4850">
        <w:rPr>
          <w:szCs w:val="24"/>
        </w:rPr>
        <w:t>concentration</w:t>
      </w:r>
      <w:r w:rsidR="00EB4368">
        <w:rPr>
          <w:szCs w:val="24"/>
        </w:rPr>
        <w:t xml:space="preserve"> </w:t>
      </w:r>
      <w:r w:rsidR="004322C1" w:rsidRPr="006E4850">
        <w:rPr>
          <w:szCs w:val="24"/>
        </w:rPr>
        <w:t xml:space="preserve">in the </w:t>
      </w:r>
      <w:r w:rsidR="00076B73" w:rsidRPr="006E4850">
        <w:rPr>
          <w:szCs w:val="24"/>
        </w:rPr>
        <w:t>inlet</w:t>
      </w:r>
      <w:r w:rsidR="00C1558C" w:rsidRPr="006E4850">
        <w:rPr>
          <w:szCs w:val="24"/>
        </w:rPr>
        <w:t xml:space="preserve"> sample and was reduced by 93%</w:t>
      </w:r>
      <w:r w:rsidR="004322C1" w:rsidRPr="006E4850">
        <w:rPr>
          <w:szCs w:val="24"/>
        </w:rPr>
        <w:t xml:space="preserve"> in t</w:t>
      </w:r>
      <w:r w:rsidR="00C1558C" w:rsidRPr="006E4850">
        <w:rPr>
          <w:szCs w:val="24"/>
        </w:rPr>
        <w:t xml:space="preserve">he </w:t>
      </w:r>
      <w:r w:rsidR="00076B73" w:rsidRPr="006E4850">
        <w:rPr>
          <w:szCs w:val="24"/>
        </w:rPr>
        <w:t>outlet</w:t>
      </w:r>
      <w:r w:rsidR="00C1558C" w:rsidRPr="006E4850">
        <w:rPr>
          <w:szCs w:val="24"/>
        </w:rPr>
        <w:t xml:space="preserve"> sample</w:t>
      </w:r>
      <w:r w:rsidR="004322C1" w:rsidRPr="006E4850">
        <w:rPr>
          <w:szCs w:val="24"/>
        </w:rPr>
        <w:t xml:space="preserve">. </w:t>
      </w:r>
    </w:p>
    <w:p w14:paraId="6AB272C2" w14:textId="77777777" w:rsidR="004A480C" w:rsidRPr="006E4850" w:rsidRDefault="004A480C" w:rsidP="007C72F5">
      <w:pPr>
        <w:suppressAutoHyphens/>
        <w:rPr>
          <w:szCs w:val="24"/>
        </w:rPr>
      </w:pPr>
    </w:p>
    <w:p w14:paraId="5AE95D5C" w14:textId="76FC7D9B" w:rsidR="004322C1" w:rsidRPr="006E4850" w:rsidRDefault="007C06E6" w:rsidP="007C72F5">
      <w:pPr>
        <w:suppressAutoHyphens/>
        <w:rPr>
          <w:szCs w:val="24"/>
        </w:rPr>
      </w:pPr>
      <w:r w:rsidRPr="006E4850">
        <w:rPr>
          <w:szCs w:val="24"/>
        </w:rPr>
        <w:t xml:space="preserve">Treatment of the </w:t>
      </w:r>
      <w:proofErr w:type="spellStart"/>
      <w:r w:rsidR="006A7F3B" w:rsidRPr="006E4850">
        <w:rPr>
          <w:szCs w:val="24"/>
        </w:rPr>
        <w:t>phenylpyrazole</w:t>
      </w:r>
      <w:proofErr w:type="spellEnd"/>
      <w:r w:rsidRPr="006E4850">
        <w:rPr>
          <w:szCs w:val="24"/>
        </w:rPr>
        <w:t xml:space="preserve"> pesticide fipronil was inconsistent. </w:t>
      </w:r>
      <w:r w:rsidR="004322C1" w:rsidRPr="006E4850">
        <w:rPr>
          <w:szCs w:val="24"/>
        </w:rPr>
        <w:t>T</w:t>
      </w:r>
      <w:r w:rsidRPr="006E4850">
        <w:rPr>
          <w:szCs w:val="24"/>
        </w:rPr>
        <w:t>he parent compound of</w:t>
      </w:r>
      <w:r w:rsidR="004322C1" w:rsidRPr="006E4850">
        <w:rPr>
          <w:szCs w:val="24"/>
        </w:rPr>
        <w:t xml:space="preserve"> fipronil was detected in </w:t>
      </w:r>
      <w:r w:rsidR="0003065C">
        <w:rPr>
          <w:szCs w:val="24"/>
        </w:rPr>
        <w:t>the</w:t>
      </w:r>
      <w:r w:rsidR="0003065C" w:rsidRPr="006E4850">
        <w:rPr>
          <w:szCs w:val="24"/>
        </w:rPr>
        <w:t xml:space="preserve"> </w:t>
      </w:r>
      <w:r w:rsidR="00076B73" w:rsidRPr="006E4850">
        <w:rPr>
          <w:szCs w:val="24"/>
        </w:rPr>
        <w:t>inlet</w:t>
      </w:r>
      <w:r w:rsidR="004322C1" w:rsidRPr="006E4850">
        <w:rPr>
          <w:szCs w:val="24"/>
        </w:rPr>
        <w:t xml:space="preserve"> sample and was reduced by </w:t>
      </w:r>
      <w:r w:rsidR="0003065C">
        <w:rPr>
          <w:szCs w:val="24"/>
        </w:rPr>
        <w:t>100</w:t>
      </w:r>
      <w:r w:rsidR="004322C1" w:rsidRPr="006E4850">
        <w:rPr>
          <w:szCs w:val="24"/>
        </w:rPr>
        <w:t xml:space="preserve">% </w:t>
      </w:r>
      <w:r w:rsidR="00C1558C" w:rsidRPr="006E4850">
        <w:rPr>
          <w:szCs w:val="24"/>
        </w:rPr>
        <w:t xml:space="preserve">in the </w:t>
      </w:r>
      <w:r w:rsidR="00076B73" w:rsidRPr="006E4850">
        <w:rPr>
          <w:szCs w:val="24"/>
        </w:rPr>
        <w:t>outlet</w:t>
      </w:r>
      <w:r w:rsidR="00C1558C" w:rsidRPr="006E4850">
        <w:rPr>
          <w:szCs w:val="24"/>
        </w:rPr>
        <w:t xml:space="preserve"> sample</w:t>
      </w:r>
      <w:r w:rsidR="004322C1" w:rsidRPr="006E4850">
        <w:rPr>
          <w:szCs w:val="24"/>
        </w:rPr>
        <w:t>.</w:t>
      </w:r>
      <w:r w:rsidR="00ED4479" w:rsidRPr="006E4850">
        <w:rPr>
          <w:szCs w:val="24"/>
        </w:rPr>
        <w:t xml:space="preserve"> </w:t>
      </w:r>
      <w:r w:rsidRPr="006E4850">
        <w:rPr>
          <w:szCs w:val="24"/>
        </w:rPr>
        <w:t xml:space="preserve">The fipronil </w:t>
      </w:r>
      <w:proofErr w:type="spellStart"/>
      <w:r w:rsidRPr="006E4850">
        <w:rPr>
          <w:szCs w:val="24"/>
        </w:rPr>
        <w:t>degradates</w:t>
      </w:r>
      <w:proofErr w:type="spellEnd"/>
      <w:r w:rsidRPr="006E4850">
        <w:rPr>
          <w:szCs w:val="24"/>
        </w:rPr>
        <w:t>, f</w:t>
      </w:r>
      <w:r w:rsidR="004322C1" w:rsidRPr="006E4850">
        <w:rPr>
          <w:szCs w:val="24"/>
        </w:rPr>
        <w:t xml:space="preserve">ipronil </w:t>
      </w:r>
      <w:proofErr w:type="spellStart"/>
      <w:r w:rsidR="004322C1" w:rsidRPr="006E4850">
        <w:rPr>
          <w:szCs w:val="24"/>
        </w:rPr>
        <w:t>desulfinyl</w:t>
      </w:r>
      <w:proofErr w:type="spellEnd"/>
      <w:r w:rsidR="004322C1" w:rsidRPr="006E4850">
        <w:rPr>
          <w:szCs w:val="24"/>
        </w:rPr>
        <w:t xml:space="preserve"> and fipronil sulfone </w:t>
      </w:r>
      <w:r w:rsidR="00C1558C" w:rsidRPr="006E4850">
        <w:rPr>
          <w:szCs w:val="24"/>
        </w:rPr>
        <w:t>were detected in the</w:t>
      </w:r>
      <w:r w:rsidR="004322C1" w:rsidRPr="006E4850">
        <w:rPr>
          <w:szCs w:val="24"/>
        </w:rPr>
        <w:t xml:space="preserve"> </w:t>
      </w:r>
      <w:r w:rsidR="00076B73" w:rsidRPr="006E4850">
        <w:rPr>
          <w:szCs w:val="24"/>
        </w:rPr>
        <w:t>inlet</w:t>
      </w:r>
      <w:r w:rsidR="0003065C">
        <w:rPr>
          <w:szCs w:val="24"/>
        </w:rPr>
        <w:t xml:space="preserve"> </w:t>
      </w:r>
      <w:r w:rsidR="004322C1" w:rsidRPr="006E4850">
        <w:rPr>
          <w:szCs w:val="24"/>
        </w:rPr>
        <w:t>s</w:t>
      </w:r>
      <w:r w:rsidR="0003065C">
        <w:rPr>
          <w:szCs w:val="24"/>
        </w:rPr>
        <w:t>ample</w:t>
      </w:r>
      <w:r w:rsidRPr="006E4850">
        <w:rPr>
          <w:szCs w:val="24"/>
        </w:rPr>
        <w:t>.</w:t>
      </w:r>
      <w:r w:rsidR="00461748" w:rsidRPr="006E4850">
        <w:rPr>
          <w:szCs w:val="24"/>
        </w:rPr>
        <w:t xml:space="preserve"> </w:t>
      </w:r>
      <w:r w:rsidRPr="006E4850">
        <w:rPr>
          <w:szCs w:val="24"/>
        </w:rPr>
        <w:t>The</w:t>
      </w:r>
      <w:r w:rsidR="006A7F3B">
        <w:rPr>
          <w:szCs w:val="24"/>
        </w:rPr>
        <w:t xml:space="preserve"> </w:t>
      </w:r>
      <w:proofErr w:type="spellStart"/>
      <w:r w:rsidR="004322C1" w:rsidRPr="006E4850">
        <w:rPr>
          <w:szCs w:val="24"/>
        </w:rPr>
        <w:t>desulfiny</w:t>
      </w:r>
      <w:r w:rsidR="00C1558C" w:rsidRPr="006E4850">
        <w:rPr>
          <w:szCs w:val="24"/>
        </w:rPr>
        <w:t>l</w:t>
      </w:r>
      <w:proofErr w:type="spellEnd"/>
      <w:r w:rsidR="00C1558C" w:rsidRPr="006E4850">
        <w:rPr>
          <w:szCs w:val="24"/>
        </w:rPr>
        <w:t xml:space="preserve"> </w:t>
      </w:r>
      <w:proofErr w:type="spellStart"/>
      <w:r w:rsidRPr="006E4850">
        <w:rPr>
          <w:szCs w:val="24"/>
        </w:rPr>
        <w:t>degradate</w:t>
      </w:r>
      <w:proofErr w:type="spellEnd"/>
      <w:r w:rsidRPr="006E4850">
        <w:rPr>
          <w:szCs w:val="24"/>
        </w:rPr>
        <w:t xml:space="preserve"> </w:t>
      </w:r>
      <w:r w:rsidR="00C1558C" w:rsidRPr="006E4850">
        <w:rPr>
          <w:szCs w:val="24"/>
        </w:rPr>
        <w:t>was reduced 100% in the</w:t>
      </w:r>
      <w:r w:rsidR="004322C1" w:rsidRPr="006E4850">
        <w:rPr>
          <w:szCs w:val="24"/>
        </w:rPr>
        <w:t xml:space="preserve"> </w:t>
      </w:r>
      <w:r w:rsidR="00076B73" w:rsidRPr="006E4850">
        <w:rPr>
          <w:szCs w:val="24"/>
        </w:rPr>
        <w:t>outlet</w:t>
      </w:r>
      <w:r w:rsidR="004322C1" w:rsidRPr="006E4850">
        <w:rPr>
          <w:szCs w:val="24"/>
        </w:rPr>
        <w:t xml:space="preserve"> sample, </w:t>
      </w:r>
      <w:r w:rsidR="000D7883" w:rsidRPr="006E4850">
        <w:rPr>
          <w:szCs w:val="24"/>
        </w:rPr>
        <w:t xml:space="preserve">but </w:t>
      </w:r>
      <w:r w:rsidR="004322C1" w:rsidRPr="006E4850">
        <w:rPr>
          <w:szCs w:val="24"/>
        </w:rPr>
        <w:t xml:space="preserve">the sulfone </w:t>
      </w:r>
      <w:proofErr w:type="spellStart"/>
      <w:r w:rsidR="004322C1" w:rsidRPr="006E4850">
        <w:rPr>
          <w:szCs w:val="24"/>
        </w:rPr>
        <w:t>degradate</w:t>
      </w:r>
      <w:proofErr w:type="spellEnd"/>
      <w:r w:rsidR="004322C1" w:rsidRPr="006E4850">
        <w:rPr>
          <w:szCs w:val="24"/>
        </w:rPr>
        <w:t xml:space="preserve"> increased by 45%. Possible reasons for the variable treatment of fipronil </w:t>
      </w:r>
      <w:r w:rsidR="000D7883" w:rsidRPr="006E4850">
        <w:rPr>
          <w:szCs w:val="24"/>
        </w:rPr>
        <w:t>include its moderate solubility</w:t>
      </w:r>
      <w:r w:rsidR="004322C1" w:rsidRPr="006E4850">
        <w:rPr>
          <w:szCs w:val="24"/>
        </w:rPr>
        <w:t>.</w:t>
      </w:r>
      <w:r w:rsidR="00ED4479" w:rsidRPr="006E4850">
        <w:rPr>
          <w:szCs w:val="24"/>
        </w:rPr>
        <w:t xml:space="preserve"> </w:t>
      </w:r>
      <w:r w:rsidR="0077553A" w:rsidRPr="006E4850">
        <w:rPr>
          <w:szCs w:val="24"/>
        </w:rPr>
        <w:t>The neonicotinoid pesticide i</w:t>
      </w:r>
      <w:r w:rsidR="004322C1" w:rsidRPr="006E4850">
        <w:rPr>
          <w:szCs w:val="24"/>
        </w:rPr>
        <w:t>midacloprid was n</w:t>
      </w:r>
      <w:r w:rsidR="0077553A" w:rsidRPr="006E4850">
        <w:rPr>
          <w:szCs w:val="24"/>
        </w:rPr>
        <w:t>ot detected in the inlet sample</w:t>
      </w:r>
      <w:r w:rsidR="004322C1" w:rsidRPr="006E4850">
        <w:rPr>
          <w:szCs w:val="24"/>
        </w:rPr>
        <w:t>.</w:t>
      </w:r>
    </w:p>
    <w:p w14:paraId="45AF66F1" w14:textId="77777777" w:rsidR="004A480C" w:rsidRPr="006E4850" w:rsidRDefault="004A480C" w:rsidP="007C72F5">
      <w:pPr>
        <w:suppressAutoHyphens/>
        <w:rPr>
          <w:szCs w:val="24"/>
        </w:rPr>
      </w:pPr>
    </w:p>
    <w:p w14:paraId="750D0131" w14:textId="6C766529" w:rsidR="004322C1" w:rsidRPr="006E4850" w:rsidRDefault="000D7883" w:rsidP="007C72F5">
      <w:pPr>
        <w:suppressAutoHyphens/>
        <w:rPr>
          <w:szCs w:val="24"/>
        </w:rPr>
      </w:pPr>
      <w:r w:rsidRPr="006E4850">
        <w:rPr>
          <w:szCs w:val="24"/>
        </w:rPr>
        <w:t>Toxicity of the stormwater varied by species tested.</w:t>
      </w:r>
      <w:r w:rsidR="00461748" w:rsidRPr="006E4850">
        <w:rPr>
          <w:szCs w:val="24"/>
        </w:rPr>
        <w:t xml:space="preserve"> </w:t>
      </w:r>
      <w:r w:rsidR="004322C1" w:rsidRPr="006E4850">
        <w:rPr>
          <w:szCs w:val="24"/>
        </w:rPr>
        <w:t xml:space="preserve">None of the </w:t>
      </w:r>
      <w:r w:rsidR="00076B73" w:rsidRPr="006E4850">
        <w:rPr>
          <w:szCs w:val="24"/>
        </w:rPr>
        <w:t>inlet</w:t>
      </w:r>
      <w:r w:rsidR="004322C1" w:rsidRPr="006E4850">
        <w:rPr>
          <w:szCs w:val="24"/>
        </w:rPr>
        <w:t xml:space="preserve"> samples</w:t>
      </w:r>
      <w:r w:rsidR="0077553A" w:rsidRPr="006E4850">
        <w:rPr>
          <w:szCs w:val="24"/>
        </w:rPr>
        <w:t xml:space="preserve"> were toxic to </w:t>
      </w:r>
      <w:proofErr w:type="spellStart"/>
      <w:r w:rsidR="0077553A" w:rsidRPr="006E4850">
        <w:rPr>
          <w:szCs w:val="24"/>
        </w:rPr>
        <w:t>daphnids</w:t>
      </w:r>
      <w:proofErr w:type="spellEnd"/>
      <w:r w:rsidR="0077553A" w:rsidRPr="006E4850">
        <w:rPr>
          <w:szCs w:val="24"/>
        </w:rPr>
        <w:t xml:space="preserve"> (</w:t>
      </w:r>
      <w:r w:rsidR="0077553A" w:rsidRPr="006E4850">
        <w:rPr>
          <w:b/>
          <w:szCs w:val="24"/>
        </w:rPr>
        <w:t>Table 1</w:t>
      </w:r>
      <w:r w:rsidR="004322C1" w:rsidRPr="006E4850">
        <w:rPr>
          <w:szCs w:val="24"/>
        </w:rPr>
        <w:t>).</w:t>
      </w:r>
      <w:r w:rsidR="00ED4479" w:rsidRPr="006E4850">
        <w:rPr>
          <w:szCs w:val="24"/>
        </w:rPr>
        <w:t xml:space="preserve"> </w:t>
      </w:r>
      <w:r w:rsidR="004322C1" w:rsidRPr="006E4850">
        <w:rPr>
          <w:szCs w:val="24"/>
        </w:rPr>
        <w:t xml:space="preserve">All </w:t>
      </w:r>
      <w:r w:rsidR="00076B73" w:rsidRPr="006E4850">
        <w:rPr>
          <w:szCs w:val="24"/>
        </w:rPr>
        <w:t>inlet</w:t>
      </w:r>
      <w:r w:rsidR="004322C1" w:rsidRPr="006E4850">
        <w:rPr>
          <w:szCs w:val="24"/>
        </w:rPr>
        <w:t xml:space="preserve"> samples were</w:t>
      </w:r>
      <w:r w:rsidR="005D1789" w:rsidRPr="006E4850">
        <w:rPr>
          <w:szCs w:val="24"/>
        </w:rPr>
        <w:t xml:space="preserve"> </w:t>
      </w:r>
      <w:r w:rsidR="004322C1" w:rsidRPr="006E4850">
        <w:rPr>
          <w:szCs w:val="24"/>
        </w:rPr>
        <w:t>toxic to</w:t>
      </w:r>
      <w:r w:rsidR="005D1789" w:rsidRPr="006E4850">
        <w:rPr>
          <w:szCs w:val="24"/>
        </w:rPr>
        <w:t xml:space="preserve"> </w:t>
      </w:r>
      <w:r w:rsidR="0077553A" w:rsidRPr="006E4850">
        <w:rPr>
          <w:i/>
          <w:szCs w:val="24"/>
        </w:rPr>
        <w:t xml:space="preserve">H. </w:t>
      </w:r>
      <w:proofErr w:type="spellStart"/>
      <w:r w:rsidR="0077553A" w:rsidRPr="006E4850">
        <w:rPr>
          <w:i/>
          <w:szCs w:val="24"/>
        </w:rPr>
        <w:t>azteca</w:t>
      </w:r>
      <w:proofErr w:type="spellEnd"/>
      <w:r w:rsidR="0077553A" w:rsidRPr="006E4850">
        <w:rPr>
          <w:szCs w:val="24"/>
        </w:rPr>
        <w:t xml:space="preserve"> </w:t>
      </w:r>
      <w:r w:rsidR="004322C1" w:rsidRPr="006E4850">
        <w:rPr>
          <w:szCs w:val="24"/>
        </w:rPr>
        <w:t>and</w:t>
      </w:r>
      <w:r w:rsidR="005D1789" w:rsidRPr="006E4850">
        <w:rPr>
          <w:szCs w:val="24"/>
        </w:rPr>
        <w:t xml:space="preserve"> </w:t>
      </w:r>
      <w:r w:rsidR="004322C1" w:rsidRPr="006E4850">
        <w:rPr>
          <w:szCs w:val="24"/>
        </w:rPr>
        <w:t>toxicity was</w:t>
      </w:r>
      <w:r w:rsidR="005D1789" w:rsidRPr="006E4850">
        <w:rPr>
          <w:szCs w:val="24"/>
        </w:rPr>
        <w:t xml:space="preserve"> </w:t>
      </w:r>
      <w:r w:rsidR="004322C1" w:rsidRPr="006E4850">
        <w:rPr>
          <w:szCs w:val="24"/>
        </w:rPr>
        <w:t>reduced by the</w:t>
      </w:r>
      <w:r w:rsidR="00B16C85" w:rsidRPr="006E4850">
        <w:rPr>
          <w:szCs w:val="24"/>
        </w:rPr>
        <w:t xml:space="preserve"> bioswale</w:t>
      </w:r>
      <w:r w:rsidR="004322C1" w:rsidRPr="006E4850">
        <w:rPr>
          <w:szCs w:val="24"/>
        </w:rPr>
        <w:t>.</w:t>
      </w:r>
      <w:r w:rsidR="00ED4479" w:rsidRPr="006E4850">
        <w:rPr>
          <w:szCs w:val="24"/>
        </w:rPr>
        <w:t xml:space="preserve"> </w:t>
      </w:r>
      <w:r w:rsidR="004322C1" w:rsidRPr="006E4850">
        <w:rPr>
          <w:szCs w:val="24"/>
        </w:rPr>
        <w:t xml:space="preserve">Amphipod survival </w:t>
      </w:r>
      <w:r w:rsidR="00B16C85" w:rsidRPr="006E4850">
        <w:rPr>
          <w:szCs w:val="24"/>
        </w:rPr>
        <w:t xml:space="preserve">was 66% in the </w:t>
      </w:r>
      <w:r w:rsidR="00076B73" w:rsidRPr="006E4850">
        <w:rPr>
          <w:szCs w:val="24"/>
        </w:rPr>
        <w:t>inlet</w:t>
      </w:r>
      <w:r w:rsidR="00B16C85" w:rsidRPr="006E4850">
        <w:rPr>
          <w:szCs w:val="24"/>
        </w:rPr>
        <w:t xml:space="preserve"> sample, </w:t>
      </w:r>
      <w:r w:rsidR="004322C1" w:rsidRPr="006E4850">
        <w:rPr>
          <w:szCs w:val="24"/>
        </w:rPr>
        <w:t>and</w:t>
      </w:r>
      <w:r w:rsidR="005D1789" w:rsidRPr="006E4850">
        <w:rPr>
          <w:szCs w:val="24"/>
        </w:rPr>
        <w:t xml:space="preserve"> </w:t>
      </w:r>
      <w:r w:rsidR="004322C1" w:rsidRPr="006E4850">
        <w:rPr>
          <w:szCs w:val="24"/>
        </w:rPr>
        <w:t>improved to 9</w:t>
      </w:r>
      <w:r w:rsidR="00B16C85" w:rsidRPr="006E4850">
        <w:rPr>
          <w:szCs w:val="24"/>
        </w:rPr>
        <w:t xml:space="preserve">8% in the </w:t>
      </w:r>
      <w:r w:rsidR="00076B73" w:rsidRPr="006E4850">
        <w:rPr>
          <w:szCs w:val="24"/>
        </w:rPr>
        <w:t>outlet</w:t>
      </w:r>
      <w:r w:rsidR="004322C1" w:rsidRPr="006E4850">
        <w:rPr>
          <w:szCs w:val="24"/>
        </w:rPr>
        <w:t>.</w:t>
      </w:r>
      <w:r w:rsidR="00ED4479" w:rsidRPr="006E4850">
        <w:rPr>
          <w:szCs w:val="24"/>
        </w:rPr>
        <w:t xml:space="preserve"> </w:t>
      </w:r>
      <w:r w:rsidRPr="006E4850">
        <w:rPr>
          <w:szCs w:val="24"/>
        </w:rPr>
        <w:t>T</w:t>
      </w:r>
      <w:r w:rsidR="004322C1" w:rsidRPr="006E4850">
        <w:rPr>
          <w:szCs w:val="24"/>
        </w:rPr>
        <w:t xml:space="preserve">oxicity to </w:t>
      </w:r>
      <w:r w:rsidR="004322C1" w:rsidRPr="006E4850">
        <w:rPr>
          <w:i/>
          <w:szCs w:val="24"/>
        </w:rPr>
        <w:t>C.</w:t>
      </w:r>
      <w:r w:rsidR="004322C1" w:rsidRPr="006E4850">
        <w:rPr>
          <w:szCs w:val="24"/>
        </w:rPr>
        <w:t xml:space="preserve"> </w:t>
      </w:r>
      <w:proofErr w:type="spellStart"/>
      <w:r w:rsidR="004322C1" w:rsidRPr="006E4850">
        <w:rPr>
          <w:i/>
          <w:szCs w:val="24"/>
        </w:rPr>
        <w:t>dilutus</w:t>
      </w:r>
      <w:proofErr w:type="spellEnd"/>
      <w:r w:rsidR="004322C1" w:rsidRPr="006E4850">
        <w:rPr>
          <w:szCs w:val="24"/>
        </w:rPr>
        <w:t xml:space="preserve"> survival was observed in </w:t>
      </w:r>
      <w:r w:rsidR="00076B73" w:rsidRPr="006E4850">
        <w:rPr>
          <w:szCs w:val="24"/>
        </w:rPr>
        <w:t>inlet</w:t>
      </w:r>
      <w:r w:rsidR="00B16C85" w:rsidRPr="006E4850">
        <w:rPr>
          <w:szCs w:val="24"/>
        </w:rPr>
        <w:t xml:space="preserve"> and </w:t>
      </w:r>
      <w:r w:rsidR="00076B73" w:rsidRPr="006E4850">
        <w:rPr>
          <w:szCs w:val="24"/>
        </w:rPr>
        <w:t>outlet</w:t>
      </w:r>
      <w:r w:rsidR="00B16C85" w:rsidRPr="006E4850">
        <w:rPr>
          <w:szCs w:val="24"/>
        </w:rPr>
        <w:t xml:space="preserve"> samples</w:t>
      </w:r>
      <w:r w:rsidR="004322C1" w:rsidRPr="006E4850">
        <w:rPr>
          <w:szCs w:val="24"/>
        </w:rPr>
        <w:t>.</w:t>
      </w:r>
      <w:r w:rsidR="00ED4479" w:rsidRPr="006E4850">
        <w:rPr>
          <w:szCs w:val="24"/>
        </w:rPr>
        <w:t xml:space="preserve"> </w:t>
      </w:r>
      <w:r w:rsidR="004322C1" w:rsidRPr="006E4850">
        <w:rPr>
          <w:szCs w:val="24"/>
        </w:rPr>
        <w:t xml:space="preserve">Significant reductions in </w:t>
      </w:r>
      <w:r w:rsidR="004322C1" w:rsidRPr="006E4850">
        <w:rPr>
          <w:i/>
          <w:szCs w:val="24"/>
        </w:rPr>
        <w:t>C.</w:t>
      </w:r>
      <w:r w:rsidR="004322C1" w:rsidRPr="006E4850">
        <w:rPr>
          <w:szCs w:val="24"/>
        </w:rPr>
        <w:t xml:space="preserve"> </w:t>
      </w:r>
      <w:proofErr w:type="spellStart"/>
      <w:r w:rsidR="004322C1" w:rsidRPr="006E4850">
        <w:rPr>
          <w:i/>
          <w:szCs w:val="24"/>
        </w:rPr>
        <w:t>dilutus</w:t>
      </w:r>
      <w:proofErr w:type="spellEnd"/>
      <w:r w:rsidR="004322C1" w:rsidRPr="006E4850">
        <w:rPr>
          <w:szCs w:val="24"/>
        </w:rPr>
        <w:t xml:space="preserve"> weight </w:t>
      </w:r>
      <w:r w:rsidR="00B16C85" w:rsidRPr="006E4850">
        <w:rPr>
          <w:szCs w:val="24"/>
        </w:rPr>
        <w:t xml:space="preserve">were observed in the </w:t>
      </w:r>
      <w:r w:rsidR="00076B73" w:rsidRPr="006E4850">
        <w:rPr>
          <w:szCs w:val="24"/>
        </w:rPr>
        <w:t>inlet</w:t>
      </w:r>
      <w:r w:rsidR="00B16C85" w:rsidRPr="006E4850">
        <w:rPr>
          <w:szCs w:val="24"/>
        </w:rPr>
        <w:t xml:space="preserve"> sample</w:t>
      </w:r>
      <w:r w:rsidR="004322C1" w:rsidRPr="006E4850">
        <w:rPr>
          <w:szCs w:val="24"/>
        </w:rPr>
        <w:t>, and growth significantly improv</w:t>
      </w:r>
      <w:r w:rsidR="00B16C85" w:rsidRPr="006E4850">
        <w:rPr>
          <w:szCs w:val="24"/>
        </w:rPr>
        <w:t>ed by 49%</w:t>
      </w:r>
      <w:r w:rsidR="004322C1" w:rsidRPr="006E4850">
        <w:rPr>
          <w:szCs w:val="24"/>
        </w:rPr>
        <w:t xml:space="preserve"> i</w:t>
      </w:r>
      <w:r w:rsidR="00B16C85" w:rsidRPr="006E4850">
        <w:rPr>
          <w:szCs w:val="24"/>
        </w:rPr>
        <w:t xml:space="preserve">n the </w:t>
      </w:r>
      <w:r w:rsidR="00076B73" w:rsidRPr="006E4850">
        <w:rPr>
          <w:szCs w:val="24"/>
        </w:rPr>
        <w:t>outlet</w:t>
      </w:r>
      <w:r w:rsidR="00B16C85" w:rsidRPr="006E4850">
        <w:rPr>
          <w:szCs w:val="24"/>
        </w:rPr>
        <w:t xml:space="preserve"> sample</w:t>
      </w:r>
      <w:r w:rsidR="004322C1" w:rsidRPr="006E4850">
        <w:rPr>
          <w:szCs w:val="24"/>
        </w:rPr>
        <w:t xml:space="preserve"> (</w:t>
      </w:r>
      <w:r w:rsidR="004322C1" w:rsidRPr="006E4850">
        <w:rPr>
          <w:b/>
          <w:szCs w:val="24"/>
        </w:rPr>
        <w:t xml:space="preserve">Table </w:t>
      </w:r>
      <w:r w:rsidR="0077553A" w:rsidRPr="006E4850">
        <w:rPr>
          <w:b/>
          <w:szCs w:val="24"/>
        </w:rPr>
        <w:t>1</w:t>
      </w:r>
      <w:r w:rsidR="004322C1" w:rsidRPr="006E4850">
        <w:rPr>
          <w:szCs w:val="24"/>
        </w:rPr>
        <w:t>).</w:t>
      </w:r>
    </w:p>
    <w:p w14:paraId="0EF3A63F" w14:textId="77777777" w:rsidR="00713242" w:rsidRPr="006E4850" w:rsidRDefault="00713242" w:rsidP="007C72F5">
      <w:pPr>
        <w:rPr>
          <w:szCs w:val="24"/>
        </w:rPr>
      </w:pPr>
    </w:p>
    <w:p w14:paraId="704FFEF0" w14:textId="77777777" w:rsidR="00AB5232" w:rsidRPr="006E4850" w:rsidRDefault="00AB5232" w:rsidP="007C72F5">
      <w:pPr>
        <w:rPr>
          <w:b/>
          <w:szCs w:val="24"/>
        </w:rPr>
      </w:pPr>
      <w:r w:rsidRPr="006E4850">
        <w:rPr>
          <w:b/>
          <w:szCs w:val="24"/>
        </w:rPr>
        <w:t>Integrated Agricultural Vegetated Drainage Ditch Efficacy</w:t>
      </w:r>
    </w:p>
    <w:p w14:paraId="3464AAF1" w14:textId="4F6B8850" w:rsidR="00495E51" w:rsidRPr="006E4850" w:rsidRDefault="004A6A3D" w:rsidP="007C72F5">
      <w:pPr>
        <w:rPr>
          <w:szCs w:val="24"/>
        </w:rPr>
      </w:pPr>
      <w:r w:rsidRPr="006E4850">
        <w:rPr>
          <w:szCs w:val="24"/>
        </w:rPr>
        <w:t xml:space="preserve">Efficacy of the integrated vegetated ditch system </w:t>
      </w:r>
      <w:r w:rsidR="00B127F4" w:rsidRPr="006E4850">
        <w:rPr>
          <w:szCs w:val="24"/>
        </w:rPr>
        <w:t xml:space="preserve">to treat </w:t>
      </w:r>
      <w:proofErr w:type="spellStart"/>
      <w:r w:rsidR="00014102">
        <w:rPr>
          <w:szCs w:val="24"/>
        </w:rPr>
        <w:t>chlorpyrifos</w:t>
      </w:r>
      <w:proofErr w:type="spellEnd"/>
      <w:r w:rsidR="00014102" w:rsidRPr="006E4850">
        <w:rPr>
          <w:szCs w:val="24"/>
        </w:rPr>
        <w:t xml:space="preserve"> </w:t>
      </w:r>
      <w:r w:rsidRPr="006E4850">
        <w:rPr>
          <w:szCs w:val="24"/>
        </w:rPr>
        <w:t xml:space="preserve">varied depending on the flow rate, but </w:t>
      </w:r>
      <w:r w:rsidR="00B24105" w:rsidRPr="006E4850">
        <w:rPr>
          <w:szCs w:val="24"/>
        </w:rPr>
        <w:t xml:space="preserve">TSS and </w:t>
      </w:r>
      <w:proofErr w:type="spellStart"/>
      <w:r w:rsidRPr="006E4850">
        <w:rPr>
          <w:szCs w:val="24"/>
        </w:rPr>
        <w:t>chlorpyrifos</w:t>
      </w:r>
      <w:proofErr w:type="spellEnd"/>
      <w:r w:rsidRPr="006E4850">
        <w:rPr>
          <w:szCs w:val="24"/>
        </w:rPr>
        <w:t xml:space="preserve"> in spiked irrigation water </w:t>
      </w:r>
      <w:r w:rsidR="00AB5232" w:rsidRPr="006E4850">
        <w:rPr>
          <w:szCs w:val="24"/>
        </w:rPr>
        <w:t xml:space="preserve">were </w:t>
      </w:r>
      <w:r w:rsidRPr="006E4850">
        <w:rPr>
          <w:szCs w:val="24"/>
        </w:rPr>
        <w:t>significantly reduced at both flow rates.</w:t>
      </w:r>
      <w:r w:rsidR="00ED4479" w:rsidRPr="006E4850">
        <w:rPr>
          <w:szCs w:val="24"/>
        </w:rPr>
        <w:t xml:space="preserve"> </w:t>
      </w:r>
      <w:r w:rsidR="00B24105" w:rsidRPr="006E4850">
        <w:rPr>
          <w:szCs w:val="24"/>
        </w:rPr>
        <w:t>The average TSS reduction in the three trials conducted at 3.2 L/s and 6.3 L/s was 79.7% and 82.3%, respectively.</w:t>
      </w:r>
      <w:r w:rsidR="005D1789" w:rsidRPr="006E4850">
        <w:rPr>
          <w:szCs w:val="24"/>
        </w:rPr>
        <w:t xml:space="preserve"> </w:t>
      </w:r>
      <w:proofErr w:type="spellStart"/>
      <w:r w:rsidR="004D74EC" w:rsidRPr="006E4850">
        <w:rPr>
          <w:szCs w:val="24"/>
        </w:rPr>
        <w:t>Chlorpyrifos</w:t>
      </w:r>
      <w:proofErr w:type="spellEnd"/>
      <w:r w:rsidR="004D74EC" w:rsidRPr="006E4850">
        <w:rPr>
          <w:szCs w:val="24"/>
        </w:rPr>
        <w:t xml:space="preserve"> was reduced </w:t>
      </w:r>
      <w:r w:rsidR="00495E51" w:rsidRPr="006E4850">
        <w:rPr>
          <w:szCs w:val="24"/>
        </w:rPr>
        <w:t>from</w:t>
      </w:r>
      <w:r w:rsidR="005D1789" w:rsidRPr="006E4850">
        <w:rPr>
          <w:szCs w:val="24"/>
        </w:rPr>
        <w:t xml:space="preserve"> </w:t>
      </w:r>
      <w:r w:rsidR="00495E51" w:rsidRPr="006E4850">
        <w:rPr>
          <w:szCs w:val="24"/>
        </w:rPr>
        <w:t xml:space="preserve">about 750 ng/L to less than detection (&lt;50 ng/L) in two of </w:t>
      </w:r>
      <w:r w:rsidR="004D74EC" w:rsidRPr="006E4850">
        <w:rPr>
          <w:szCs w:val="24"/>
        </w:rPr>
        <w:t>the</w:t>
      </w:r>
      <w:r w:rsidR="00495E51" w:rsidRPr="006E4850">
        <w:rPr>
          <w:szCs w:val="24"/>
        </w:rPr>
        <w:t xml:space="preserve"> </w:t>
      </w:r>
      <w:r w:rsidR="004D74EC" w:rsidRPr="006E4850">
        <w:rPr>
          <w:szCs w:val="24"/>
        </w:rPr>
        <w:t xml:space="preserve">low flow-rate </w:t>
      </w:r>
      <w:r w:rsidR="00495E51" w:rsidRPr="006E4850">
        <w:rPr>
          <w:szCs w:val="24"/>
        </w:rPr>
        <w:t>trials, and to an estimated concentration of 78 ng/L in the third trial (below reporting limit).</w:t>
      </w:r>
      <w:r w:rsidR="00ED4479" w:rsidRPr="006E4850">
        <w:rPr>
          <w:szCs w:val="24"/>
        </w:rPr>
        <w:t xml:space="preserve"> </w:t>
      </w:r>
      <w:proofErr w:type="spellStart"/>
      <w:r w:rsidR="004D74EC" w:rsidRPr="006E4850">
        <w:rPr>
          <w:szCs w:val="24"/>
        </w:rPr>
        <w:t>C</w:t>
      </w:r>
      <w:r w:rsidR="00495E51" w:rsidRPr="006E4850">
        <w:rPr>
          <w:szCs w:val="24"/>
        </w:rPr>
        <w:t>hlorpyrifos</w:t>
      </w:r>
      <w:proofErr w:type="spellEnd"/>
      <w:r w:rsidR="00495E51" w:rsidRPr="006E4850">
        <w:rPr>
          <w:szCs w:val="24"/>
        </w:rPr>
        <w:t xml:space="preserve"> was reduced from an average of 707 ng/L to less than 100 ng/L in all three trials</w:t>
      </w:r>
      <w:r w:rsidR="004D74EC" w:rsidRPr="006E4850">
        <w:rPr>
          <w:szCs w:val="24"/>
        </w:rPr>
        <w:t xml:space="preserve"> at the higher flow rate</w:t>
      </w:r>
      <w:r w:rsidR="00495E51" w:rsidRPr="006E4850">
        <w:rPr>
          <w:szCs w:val="24"/>
        </w:rPr>
        <w:t>.</w:t>
      </w:r>
      <w:r w:rsidR="00ED4479" w:rsidRPr="006E4850">
        <w:rPr>
          <w:szCs w:val="24"/>
        </w:rPr>
        <w:t xml:space="preserve"> </w:t>
      </w:r>
      <w:r w:rsidR="004D74EC" w:rsidRPr="006E4850">
        <w:rPr>
          <w:szCs w:val="24"/>
        </w:rPr>
        <w:t xml:space="preserve">When combined with </w:t>
      </w:r>
      <w:r w:rsidR="004D74EC" w:rsidRPr="006E4850">
        <w:rPr>
          <w:szCs w:val="24"/>
        </w:rPr>
        <w:lastRenderedPageBreak/>
        <w:t>infiltration, a</w:t>
      </w:r>
      <w:r w:rsidR="00495E51" w:rsidRPr="006E4850">
        <w:rPr>
          <w:szCs w:val="24"/>
        </w:rPr>
        <w:t xml:space="preserve">verage load reductions were 98% and 94% for the </w:t>
      </w:r>
      <w:r w:rsidR="004D74EC" w:rsidRPr="006E4850">
        <w:rPr>
          <w:szCs w:val="24"/>
        </w:rPr>
        <w:t>low and high</w:t>
      </w:r>
      <w:r w:rsidR="00495E51" w:rsidRPr="006E4850">
        <w:rPr>
          <w:szCs w:val="24"/>
        </w:rPr>
        <w:t xml:space="preserve"> flow rates, respectively</w:t>
      </w:r>
      <w:r w:rsidR="004D74EC" w:rsidRPr="006E4850">
        <w:rPr>
          <w:szCs w:val="24"/>
        </w:rPr>
        <w:t xml:space="preserve"> (Table 2)</w:t>
      </w:r>
      <w:r w:rsidR="00495E51" w:rsidRPr="006E4850">
        <w:rPr>
          <w:szCs w:val="24"/>
        </w:rPr>
        <w:t>.</w:t>
      </w:r>
    </w:p>
    <w:p w14:paraId="54EA6100" w14:textId="77777777" w:rsidR="008E4275" w:rsidRPr="006E4850" w:rsidRDefault="008E4275" w:rsidP="007C72F5">
      <w:pPr>
        <w:rPr>
          <w:szCs w:val="24"/>
        </w:rPr>
      </w:pPr>
    </w:p>
    <w:p w14:paraId="14FEA875" w14:textId="59D2DE71" w:rsidR="00713242" w:rsidRPr="006E4850" w:rsidRDefault="00495E51" w:rsidP="007C72F5">
      <w:pPr>
        <w:rPr>
          <w:szCs w:val="24"/>
        </w:rPr>
      </w:pPr>
      <w:r w:rsidRPr="006E4850">
        <w:rPr>
          <w:szCs w:val="24"/>
        </w:rPr>
        <w:t>Complete morta</w:t>
      </w:r>
      <w:r w:rsidR="00676393" w:rsidRPr="006E4850">
        <w:rPr>
          <w:szCs w:val="24"/>
        </w:rPr>
        <w:t xml:space="preserve">lity </w:t>
      </w:r>
      <w:r w:rsidR="004D74EC" w:rsidRPr="006E4850">
        <w:rPr>
          <w:szCs w:val="24"/>
        </w:rPr>
        <w:t xml:space="preserve">to </w:t>
      </w:r>
      <w:r w:rsidR="004D74EC" w:rsidRPr="006E4850">
        <w:rPr>
          <w:i/>
          <w:szCs w:val="24"/>
        </w:rPr>
        <w:t xml:space="preserve">C. </w:t>
      </w:r>
      <w:proofErr w:type="spellStart"/>
      <w:r w:rsidR="004D74EC" w:rsidRPr="006E4850">
        <w:rPr>
          <w:i/>
          <w:szCs w:val="24"/>
        </w:rPr>
        <w:t>dubia</w:t>
      </w:r>
      <w:proofErr w:type="spellEnd"/>
      <w:r w:rsidR="004D74EC" w:rsidRPr="006E4850">
        <w:rPr>
          <w:szCs w:val="24"/>
        </w:rPr>
        <w:t xml:space="preserve"> </w:t>
      </w:r>
      <w:r w:rsidR="00676393" w:rsidRPr="006E4850">
        <w:rPr>
          <w:szCs w:val="24"/>
        </w:rPr>
        <w:t>was</w:t>
      </w:r>
      <w:r w:rsidR="00ED4479" w:rsidRPr="006E4850">
        <w:rPr>
          <w:szCs w:val="24"/>
        </w:rPr>
        <w:t xml:space="preserve"> </w:t>
      </w:r>
      <w:r w:rsidR="00676393" w:rsidRPr="006E4850">
        <w:rPr>
          <w:szCs w:val="24"/>
        </w:rPr>
        <w:t xml:space="preserve">observed in </w:t>
      </w:r>
      <w:r w:rsidR="004D74EC" w:rsidRPr="006E4850">
        <w:rPr>
          <w:szCs w:val="24"/>
        </w:rPr>
        <w:t>all</w:t>
      </w:r>
      <w:r w:rsidRPr="006E4850">
        <w:rPr>
          <w:szCs w:val="24"/>
        </w:rPr>
        <w:t xml:space="preserve"> inlet samples (</w:t>
      </w:r>
      <w:r w:rsidR="00014102">
        <w:rPr>
          <w:szCs w:val="24"/>
        </w:rPr>
        <w:t>pre-treatment</w:t>
      </w:r>
      <w:r w:rsidRPr="006E4850">
        <w:rPr>
          <w:szCs w:val="24"/>
        </w:rPr>
        <w:t>)</w:t>
      </w:r>
      <w:r w:rsidR="00014102">
        <w:rPr>
          <w:szCs w:val="24"/>
        </w:rPr>
        <w:t>. T</w:t>
      </w:r>
      <w:r w:rsidRPr="006E4850">
        <w:rPr>
          <w:szCs w:val="24"/>
        </w:rPr>
        <w:t>wo of the 3.2 L/s outlet samples and one of the 6.3 L/s outlet samples were not toxic (</w:t>
      </w:r>
      <w:r w:rsidRPr="006E4850">
        <w:rPr>
          <w:b/>
          <w:szCs w:val="24"/>
        </w:rPr>
        <w:t>Table 2</w:t>
      </w:r>
      <w:r w:rsidRPr="006E4850">
        <w:rPr>
          <w:szCs w:val="24"/>
        </w:rPr>
        <w:t>)</w:t>
      </w:r>
      <w:r w:rsidR="004D74EC" w:rsidRPr="006E4850">
        <w:rPr>
          <w:szCs w:val="24"/>
        </w:rPr>
        <w:t>, corresponding to the</w:t>
      </w:r>
      <w:r w:rsidR="00014102">
        <w:rPr>
          <w:szCs w:val="24"/>
        </w:rPr>
        <w:t xml:space="preserve"> </w:t>
      </w:r>
      <w:r w:rsidR="004D74EC" w:rsidRPr="006E4850">
        <w:rPr>
          <w:szCs w:val="24"/>
        </w:rPr>
        <w:t>outlet</w:t>
      </w:r>
      <w:r w:rsidR="001B74C1" w:rsidRPr="006E4850">
        <w:rPr>
          <w:szCs w:val="24"/>
        </w:rPr>
        <w:t xml:space="preserve"> samples with</w:t>
      </w:r>
      <w:r w:rsidR="005D1789" w:rsidRPr="006E4850">
        <w:rPr>
          <w:szCs w:val="24"/>
        </w:rPr>
        <w:t xml:space="preserve"> </w:t>
      </w:r>
      <w:r w:rsidRPr="006E4850">
        <w:rPr>
          <w:szCs w:val="24"/>
        </w:rPr>
        <w:t xml:space="preserve">the three lowest </w:t>
      </w:r>
      <w:proofErr w:type="spellStart"/>
      <w:r w:rsidR="004D74EC" w:rsidRPr="006E4850">
        <w:rPr>
          <w:szCs w:val="24"/>
        </w:rPr>
        <w:t>chlorpyrifos</w:t>
      </w:r>
      <w:proofErr w:type="spellEnd"/>
      <w:r w:rsidR="004D74EC" w:rsidRPr="006E4850">
        <w:rPr>
          <w:szCs w:val="24"/>
        </w:rPr>
        <w:t xml:space="preserve"> </w:t>
      </w:r>
      <w:r w:rsidRPr="006E4850">
        <w:rPr>
          <w:szCs w:val="24"/>
        </w:rPr>
        <w:t>concentrations.</w:t>
      </w:r>
    </w:p>
    <w:p w14:paraId="1A44757A" w14:textId="77777777" w:rsidR="00521FF5" w:rsidRPr="006E4850" w:rsidRDefault="00521FF5" w:rsidP="007C72F5">
      <w:pPr>
        <w:rPr>
          <w:szCs w:val="24"/>
        </w:rPr>
      </w:pPr>
    </w:p>
    <w:p w14:paraId="573495F1" w14:textId="77777777" w:rsidR="00D72EA1" w:rsidRPr="00D72EA1" w:rsidRDefault="00521FF5" w:rsidP="007C72F5">
      <w:pPr>
        <w:rPr>
          <w:b/>
          <w:szCs w:val="24"/>
        </w:rPr>
      </w:pPr>
      <w:r w:rsidRPr="00D72EA1">
        <w:rPr>
          <w:b/>
          <w:szCs w:val="24"/>
        </w:rPr>
        <w:t>Figure 1.</w:t>
      </w:r>
      <w:r w:rsidR="00461748" w:rsidRPr="00D72EA1">
        <w:rPr>
          <w:b/>
          <w:szCs w:val="24"/>
        </w:rPr>
        <w:t xml:space="preserve"> </w:t>
      </w:r>
      <w:r w:rsidR="005D7F1F" w:rsidRPr="00D72EA1">
        <w:rPr>
          <w:b/>
          <w:szCs w:val="24"/>
        </w:rPr>
        <w:t>Image</w:t>
      </w:r>
      <w:r w:rsidR="00612AEC" w:rsidRPr="00D72EA1">
        <w:rPr>
          <w:b/>
          <w:szCs w:val="24"/>
        </w:rPr>
        <w:t xml:space="preserve"> of </w:t>
      </w:r>
      <w:r w:rsidR="002B559B" w:rsidRPr="00D72EA1">
        <w:rPr>
          <w:b/>
          <w:szCs w:val="24"/>
        </w:rPr>
        <w:t xml:space="preserve">a </w:t>
      </w:r>
      <w:r w:rsidR="00612AEC" w:rsidRPr="00D72EA1">
        <w:rPr>
          <w:b/>
          <w:szCs w:val="24"/>
        </w:rPr>
        <w:t>parking lot bioswale.</w:t>
      </w:r>
      <w:r w:rsidR="002D73B1" w:rsidRPr="00D72EA1">
        <w:rPr>
          <w:b/>
          <w:szCs w:val="24"/>
        </w:rPr>
        <w:t xml:space="preserve"> </w:t>
      </w:r>
    </w:p>
    <w:p w14:paraId="12999609" w14:textId="0524288E" w:rsidR="00521FF5" w:rsidRPr="006E4850" w:rsidRDefault="005D7F1F" w:rsidP="007C72F5">
      <w:pPr>
        <w:rPr>
          <w:szCs w:val="24"/>
        </w:rPr>
      </w:pPr>
      <w:r>
        <w:rPr>
          <w:szCs w:val="24"/>
        </w:rPr>
        <w:t>Inlet (untreated) stormwater samples were collected from several of the curb openings to the bioswale.</w:t>
      </w:r>
      <w:r w:rsidR="002D73B1">
        <w:rPr>
          <w:szCs w:val="24"/>
        </w:rPr>
        <w:t xml:space="preserve"> </w:t>
      </w:r>
      <w:r>
        <w:rPr>
          <w:szCs w:val="24"/>
        </w:rPr>
        <w:t xml:space="preserve">Outlet (treated) stormwater samples were collected from a drainage pipe located inside </w:t>
      </w:r>
      <w:r w:rsidR="002B559B">
        <w:rPr>
          <w:szCs w:val="24"/>
        </w:rPr>
        <w:t>an overflow</w:t>
      </w:r>
      <w:r w:rsidR="002D73B1">
        <w:rPr>
          <w:szCs w:val="24"/>
        </w:rPr>
        <w:t xml:space="preserve"> </w:t>
      </w:r>
      <w:r>
        <w:rPr>
          <w:szCs w:val="24"/>
        </w:rPr>
        <w:t xml:space="preserve">grate </w:t>
      </w:r>
      <w:r w:rsidR="002B559B">
        <w:rPr>
          <w:szCs w:val="24"/>
        </w:rPr>
        <w:t xml:space="preserve">located </w:t>
      </w:r>
      <w:r>
        <w:rPr>
          <w:szCs w:val="24"/>
        </w:rPr>
        <w:t xml:space="preserve">at the </w:t>
      </w:r>
      <w:r w:rsidR="002B559B">
        <w:rPr>
          <w:szCs w:val="24"/>
        </w:rPr>
        <w:t>top</w:t>
      </w:r>
      <w:r>
        <w:rPr>
          <w:szCs w:val="24"/>
        </w:rPr>
        <w:t xml:space="preserve"> of the image</w:t>
      </w:r>
      <w:r w:rsidR="002B559B">
        <w:rPr>
          <w:szCs w:val="24"/>
        </w:rPr>
        <w:t xml:space="preserve"> (not shown)</w:t>
      </w:r>
      <w:r>
        <w:rPr>
          <w:szCs w:val="24"/>
        </w:rPr>
        <w:t>.</w:t>
      </w:r>
    </w:p>
    <w:p w14:paraId="3B4EC12A" w14:textId="4D2AFE3B" w:rsidR="00612AEC" w:rsidRPr="006E4850" w:rsidRDefault="00612AEC" w:rsidP="007C72F5">
      <w:pPr>
        <w:pStyle w:val="Default"/>
        <w:rPr>
          <w:color w:val="auto"/>
        </w:rPr>
      </w:pPr>
    </w:p>
    <w:p w14:paraId="391280E2" w14:textId="77777777" w:rsidR="00D72EA1" w:rsidRPr="00D72EA1" w:rsidRDefault="00612AEC" w:rsidP="007C72F5">
      <w:pPr>
        <w:rPr>
          <w:b/>
          <w:szCs w:val="24"/>
        </w:rPr>
      </w:pPr>
      <w:r w:rsidRPr="00D72EA1">
        <w:rPr>
          <w:b/>
          <w:bCs/>
          <w:szCs w:val="24"/>
        </w:rPr>
        <w:t xml:space="preserve">Figure 2: </w:t>
      </w:r>
      <w:r w:rsidRPr="00D72EA1">
        <w:rPr>
          <w:b/>
          <w:szCs w:val="24"/>
        </w:rPr>
        <w:t xml:space="preserve">Schematic diagram of integrated vegetated ditch system (152 </w:t>
      </w:r>
      <w:r w:rsidR="00FB5186" w:rsidRPr="00D72EA1">
        <w:rPr>
          <w:b/>
          <w:szCs w:val="24"/>
        </w:rPr>
        <w:t>m</w:t>
      </w:r>
      <w:r w:rsidRPr="00D72EA1">
        <w:rPr>
          <w:b/>
          <w:szCs w:val="24"/>
        </w:rPr>
        <w:t xml:space="preserve"> length, not to scale). </w:t>
      </w:r>
    </w:p>
    <w:p w14:paraId="6A1F768D" w14:textId="17692DE6" w:rsidR="00521FF5" w:rsidRPr="006E4850" w:rsidRDefault="00612AEC" w:rsidP="007C72F5">
      <w:pPr>
        <w:rPr>
          <w:szCs w:val="24"/>
        </w:rPr>
      </w:pPr>
      <w:r w:rsidRPr="006E4850">
        <w:rPr>
          <w:szCs w:val="24"/>
        </w:rPr>
        <w:t>Entire ditch was vegetated with red fescue grass. Compost and GAC installations were placed as shown.</w:t>
      </w:r>
    </w:p>
    <w:p w14:paraId="092776F8" w14:textId="77777777" w:rsidR="00A1446C" w:rsidRPr="006E4850" w:rsidRDefault="00A1446C" w:rsidP="007C72F5">
      <w:pPr>
        <w:rPr>
          <w:szCs w:val="24"/>
        </w:rPr>
      </w:pPr>
    </w:p>
    <w:p w14:paraId="6342BFBF" w14:textId="77777777" w:rsidR="00D72EA1" w:rsidRPr="00D72EA1" w:rsidRDefault="00A1446C" w:rsidP="00A1446C">
      <w:pPr>
        <w:rPr>
          <w:rFonts w:ascii="Calibri" w:eastAsia="Times New Roman" w:hAnsi="Calibri" w:cs="Calibri"/>
          <w:b/>
          <w:szCs w:val="24"/>
        </w:rPr>
      </w:pPr>
      <w:r w:rsidRPr="00D72EA1">
        <w:rPr>
          <w:rFonts w:ascii="Calibri" w:eastAsia="Times New Roman" w:hAnsi="Calibri" w:cs="Calibri"/>
          <w:b/>
          <w:szCs w:val="24"/>
        </w:rPr>
        <w:t>Table 1.</w:t>
      </w:r>
      <w:r w:rsidR="00BB6661" w:rsidRPr="00D72EA1">
        <w:rPr>
          <w:rFonts w:ascii="Calibri" w:eastAsia="Times New Roman" w:hAnsi="Calibri" w:cs="Calibri"/>
          <w:b/>
          <w:szCs w:val="24"/>
        </w:rPr>
        <w:t xml:space="preserve"> </w:t>
      </w:r>
      <w:r w:rsidRPr="00D72EA1">
        <w:rPr>
          <w:rFonts w:ascii="Calibri" w:eastAsia="Times New Roman" w:hAnsi="Calibri" w:cs="Calibri"/>
          <w:b/>
          <w:szCs w:val="24"/>
        </w:rPr>
        <w:t>Toxicity and chemistry of bioswale inlet and outlet monitored during one storm.</w:t>
      </w:r>
      <w:r w:rsidR="00BB6661" w:rsidRPr="00D72EA1">
        <w:rPr>
          <w:rFonts w:ascii="Calibri" w:eastAsia="Times New Roman" w:hAnsi="Calibri" w:cs="Calibri"/>
          <w:b/>
          <w:szCs w:val="24"/>
        </w:rPr>
        <w:t xml:space="preserve"> </w:t>
      </w:r>
    </w:p>
    <w:p w14:paraId="24A7336A" w14:textId="15E73E03" w:rsidR="00A1446C" w:rsidRPr="006E4850" w:rsidRDefault="00A1446C" w:rsidP="00A1446C">
      <w:pPr>
        <w:rPr>
          <w:rFonts w:ascii="Calibri" w:eastAsia="Times New Roman" w:hAnsi="Calibri" w:cs="Calibri"/>
          <w:szCs w:val="24"/>
        </w:rPr>
      </w:pPr>
      <w:r w:rsidRPr="00A1446C">
        <w:rPr>
          <w:rFonts w:ascii="Calibri" w:eastAsia="Times New Roman" w:hAnsi="Calibri" w:cs="Calibri"/>
          <w:szCs w:val="24"/>
        </w:rPr>
        <w:t>TSS = total suspended solids; ND = not detected.</w:t>
      </w:r>
      <w:r w:rsidR="00BB6661">
        <w:rPr>
          <w:rFonts w:ascii="Calibri" w:eastAsia="Times New Roman" w:hAnsi="Calibri" w:cs="Calibri"/>
          <w:szCs w:val="24"/>
        </w:rPr>
        <w:t xml:space="preserve"> </w:t>
      </w:r>
    </w:p>
    <w:p w14:paraId="0891603B" w14:textId="457B1746" w:rsidR="004A480C" w:rsidRPr="006E4850" w:rsidRDefault="004A480C" w:rsidP="007C72F5">
      <w:pPr>
        <w:rPr>
          <w:szCs w:val="24"/>
        </w:rPr>
      </w:pPr>
    </w:p>
    <w:p w14:paraId="5A2DFBBB" w14:textId="77777777" w:rsidR="00D72EA1" w:rsidRPr="00D72EA1" w:rsidRDefault="00A1446C" w:rsidP="00A1446C">
      <w:pPr>
        <w:rPr>
          <w:rFonts w:ascii="Calibri" w:eastAsia="Times New Roman" w:hAnsi="Calibri" w:cs="Calibri"/>
          <w:b/>
          <w:szCs w:val="24"/>
        </w:rPr>
      </w:pPr>
      <w:r w:rsidRPr="00D72EA1">
        <w:rPr>
          <w:rFonts w:ascii="Calibri" w:eastAsia="Times New Roman" w:hAnsi="Calibri" w:cs="Calibri"/>
          <w:b/>
          <w:szCs w:val="24"/>
        </w:rPr>
        <w:t>Table 2.</w:t>
      </w:r>
      <w:r w:rsidR="00BB6661" w:rsidRPr="00D72EA1">
        <w:rPr>
          <w:rFonts w:ascii="Calibri" w:eastAsia="Times New Roman" w:hAnsi="Calibri" w:cs="Calibri"/>
          <w:b/>
          <w:szCs w:val="24"/>
        </w:rPr>
        <w:t xml:space="preserve"> </w:t>
      </w:r>
      <w:proofErr w:type="spellStart"/>
      <w:r w:rsidRPr="00D72EA1">
        <w:rPr>
          <w:rFonts w:ascii="Calibri" w:eastAsia="Times New Roman" w:hAnsi="Calibri" w:cs="Calibri"/>
          <w:b/>
          <w:szCs w:val="24"/>
        </w:rPr>
        <w:t>Chlorpyrifos</w:t>
      </w:r>
      <w:proofErr w:type="spellEnd"/>
      <w:r w:rsidRPr="00D72EA1">
        <w:rPr>
          <w:rFonts w:ascii="Calibri" w:eastAsia="Times New Roman" w:hAnsi="Calibri" w:cs="Calibri"/>
          <w:b/>
          <w:szCs w:val="24"/>
        </w:rPr>
        <w:t xml:space="preserve"> concentrations, total suspended solids concentrations, and percent survival in composite samples from replicate trials evaluating the effectiveness of the integrated ditch treatments at two flow rates (3.2 L/s and 6.3 L/s).</w:t>
      </w:r>
      <w:r w:rsidR="00BB6661" w:rsidRPr="00D72EA1">
        <w:rPr>
          <w:rFonts w:ascii="Calibri" w:eastAsia="Times New Roman" w:hAnsi="Calibri" w:cs="Calibri"/>
          <w:b/>
          <w:szCs w:val="24"/>
        </w:rPr>
        <w:t xml:space="preserve"> </w:t>
      </w:r>
    </w:p>
    <w:p w14:paraId="19D2C971" w14:textId="12C2E73E" w:rsidR="00A1446C" w:rsidRPr="006E4850" w:rsidRDefault="00A1446C" w:rsidP="00A1446C">
      <w:pPr>
        <w:rPr>
          <w:rFonts w:ascii="Calibri" w:eastAsia="Times New Roman" w:hAnsi="Calibri" w:cs="Calibri"/>
          <w:szCs w:val="24"/>
        </w:rPr>
      </w:pPr>
      <w:r w:rsidRPr="006E4850">
        <w:rPr>
          <w:rFonts w:ascii="Calibri" w:eastAsia="Times New Roman" w:hAnsi="Calibri" w:cs="Calibri"/>
          <w:szCs w:val="24"/>
        </w:rPr>
        <w:t>Asterisk indicates significant reduction in toxicity.</w:t>
      </w:r>
    </w:p>
    <w:p w14:paraId="1E38B412" w14:textId="77777777" w:rsidR="00A1446C" w:rsidRPr="006E4850" w:rsidRDefault="00A1446C" w:rsidP="007C72F5">
      <w:pPr>
        <w:rPr>
          <w:szCs w:val="24"/>
        </w:rPr>
      </w:pPr>
    </w:p>
    <w:p w14:paraId="127FE598" w14:textId="4EE152B4" w:rsidR="002D0B8F" w:rsidRPr="006E4850" w:rsidRDefault="008E4275" w:rsidP="007C72F5">
      <w:pPr>
        <w:rPr>
          <w:szCs w:val="24"/>
        </w:rPr>
      </w:pPr>
      <w:r w:rsidRPr="006E4850">
        <w:rPr>
          <w:b/>
          <w:szCs w:val="24"/>
        </w:rPr>
        <w:t>DISCUSSION:</w:t>
      </w:r>
    </w:p>
    <w:p w14:paraId="45711688" w14:textId="09AC7E07" w:rsidR="00C724ED" w:rsidRPr="006E4850" w:rsidRDefault="00222447" w:rsidP="007C72F5">
      <w:pPr>
        <w:rPr>
          <w:szCs w:val="24"/>
        </w:rPr>
      </w:pPr>
      <w:r w:rsidRPr="006E4850">
        <w:rPr>
          <w:szCs w:val="24"/>
        </w:rPr>
        <w:t xml:space="preserve">The practices described in this </w:t>
      </w:r>
      <w:r w:rsidR="002D0B8F" w:rsidRPr="006E4850">
        <w:rPr>
          <w:szCs w:val="24"/>
        </w:rPr>
        <w:t xml:space="preserve">protocol </w:t>
      </w:r>
      <w:r w:rsidRPr="006E4850">
        <w:rPr>
          <w:szCs w:val="24"/>
        </w:rPr>
        <w:t>are intended as final steps in an overall strategy to remove pollutants in agriculture irrigation and stormwater runoff.</w:t>
      </w:r>
      <w:r w:rsidR="00ED4479" w:rsidRPr="006E4850">
        <w:rPr>
          <w:szCs w:val="24"/>
        </w:rPr>
        <w:t xml:space="preserve"> </w:t>
      </w:r>
      <w:r w:rsidR="00D26671" w:rsidRPr="006E4850">
        <w:rPr>
          <w:szCs w:val="24"/>
        </w:rPr>
        <w:t xml:space="preserve">Use of </w:t>
      </w:r>
      <w:proofErr w:type="spellStart"/>
      <w:r w:rsidR="00D26671" w:rsidRPr="006E4850">
        <w:rPr>
          <w:szCs w:val="24"/>
        </w:rPr>
        <w:t>bioswales</w:t>
      </w:r>
      <w:proofErr w:type="spellEnd"/>
      <w:r w:rsidR="00D26671" w:rsidRPr="006E4850">
        <w:rPr>
          <w:szCs w:val="24"/>
        </w:rPr>
        <w:t xml:space="preserve"> and other urban green-infrastructure LID practices are intended as a final piece of the puzzle to remove contaminants in runoff before they reach adjacent receiving waters.</w:t>
      </w:r>
      <w:r w:rsidR="00354B71">
        <w:rPr>
          <w:szCs w:val="24"/>
        </w:rPr>
        <w:t xml:space="preserve"> </w:t>
      </w:r>
      <w:r w:rsidR="00D46D2A" w:rsidRPr="006E4850">
        <w:rPr>
          <w:szCs w:val="24"/>
        </w:rPr>
        <w:t xml:space="preserve">This protocol emphasizes methods to monitor urban </w:t>
      </w:r>
      <w:proofErr w:type="spellStart"/>
      <w:r w:rsidR="00D46D2A" w:rsidRPr="006E4850">
        <w:rPr>
          <w:szCs w:val="24"/>
        </w:rPr>
        <w:t>bioswales</w:t>
      </w:r>
      <w:proofErr w:type="spellEnd"/>
      <w:r w:rsidR="00D46D2A" w:rsidRPr="006E4850">
        <w:rPr>
          <w:szCs w:val="24"/>
        </w:rPr>
        <w:t xml:space="preserve"> to determine treatment efficacy for removing toxicity associated with urban contaminants, with emphasis on current use pesticides.</w:t>
      </w:r>
      <w:r w:rsidR="00461748" w:rsidRPr="006E4850">
        <w:rPr>
          <w:szCs w:val="24"/>
        </w:rPr>
        <w:t xml:space="preserve"> </w:t>
      </w:r>
    </w:p>
    <w:p w14:paraId="7F9C22EF" w14:textId="77777777" w:rsidR="00C724ED" w:rsidRPr="006E4850" w:rsidRDefault="00C724ED" w:rsidP="007C72F5">
      <w:pPr>
        <w:rPr>
          <w:szCs w:val="24"/>
        </w:rPr>
      </w:pPr>
    </w:p>
    <w:p w14:paraId="608C8E1A" w14:textId="10A8E68B" w:rsidR="00D46D2A" w:rsidRPr="006E4850" w:rsidRDefault="00D46D2A" w:rsidP="007C72F5">
      <w:pPr>
        <w:rPr>
          <w:szCs w:val="24"/>
        </w:rPr>
      </w:pPr>
      <w:r w:rsidRPr="006E4850">
        <w:rPr>
          <w:szCs w:val="24"/>
        </w:rPr>
        <w:t>Critical steps in desig</w:t>
      </w:r>
      <w:r w:rsidR="00D72EA1">
        <w:rPr>
          <w:szCs w:val="24"/>
        </w:rPr>
        <w:t>ning monitoring studies include</w:t>
      </w:r>
      <w:r w:rsidRPr="006E4850">
        <w:rPr>
          <w:szCs w:val="24"/>
        </w:rPr>
        <w:t xml:space="preserve"> modeling approaches and sampling designs to capture storm hydrographs, appropriate analyte lists with adequate detection limits, and use of toxicity indicators and endpoints appropriate for urban contaminants known to cause surface water toxicity.</w:t>
      </w:r>
    </w:p>
    <w:p w14:paraId="101CEA1B" w14:textId="77777777" w:rsidR="00A1446C" w:rsidRPr="006E4850" w:rsidRDefault="00A1446C" w:rsidP="007C72F5">
      <w:pPr>
        <w:rPr>
          <w:szCs w:val="24"/>
        </w:rPr>
      </w:pPr>
    </w:p>
    <w:p w14:paraId="2562C3F3" w14:textId="396B9860" w:rsidR="00D26671" w:rsidRPr="006E4850" w:rsidRDefault="000657F2" w:rsidP="007C72F5">
      <w:pPr>
        <w:rPr>
          <w:szCs w:val="24"/>
        </w:rPr>
      </w:pPr>
      <w:r w:rsidRPr="006E4850">
        <w:rPr>
          <w:szCs w:val="24"/>
        </w:rPr>
        <w:t xml:space="preserve">For example, removal of </w:t>
      </w:r>
      <w:proofErr w:type="spellStart"/>
      <w:r w:rsidRPr="006E4850">
        <w:rPr>
          <w:szCs w:val="24"/>
        </w:rPr>
        <w:t>degradates</w:t>
      </w:r>
      <w:proofErr w:type="spellEnd"/>
      <w:r w:rsidRPr="006E4850">
        <w:rPr>
          <w:szCs w:val="24"/>
        </w:rPr>
        <w:t xml:space="preserve"> of the </w:t>
      </w:r>
      <w:proofErr w:type="spellStart"/>
      <w:r w:rsidRPr="006E4850">
        <w:rPr>
          <w:szCs w:val="24"/>
        </w:rPr>
        <w:t>phenylpyrazole</w:t>
      </w:r>
      <w:proofErr w:type="spellEnd"/>
      <w:r w:rsidRPr="006E4850">
        <w:rPr>
          <w:szCs w:val="24"/>
        </w:rPr>
        <w:t xml:space="preserve"> pesticide fipronil were inconsistent, likely due to its moderate </w:t>
      </w:r>
      <w:r w:rsidR="00390813" w:rsidRPr="006E4850">
        <w:rPr>
          <w:szCs w:val="24"/>
        </w:rPr>
        <w:t>solubility</w:t>
      </w:r>
      <w:r w:rsidR="00390813" w:rsidRPr="006E4850">
        <w:rPr>
          <w:szCs w:val="24"/>
        </w:rPr>
        <w:fldChar w:fldCharType="begin"/>
      </w:r>
      <w:r w:rsidR="004A0092">
        <w:rPr>
          <w:szCs w:val="24"/>
        </w:rPr>
        <w:instrText xml:space="preserve"> ADDIN EN.CITE &lt;EndNote&gt;&lt;Cite&gt;&lt;Author&gt;Anderson&lt;/Author&gt;&lt;Year&gt;2016&lt;/Year&gt;&lt;RecNum&gt;578&lt;/RecNum&gt;&lt;DisplayText&gt;&lt;style face="superscript"&gt;2,13&lt;/style&gt;&lt;/DisplayText&gt;&lt;record&gt;&lt;rec-number&gt;578&lt;/rec-number&gt;&lt;foreign-keys&gt;&lt;key app="EN" db-id="twd5t0904ttdske2tp8500rtztsvtfv55vet" timestamp="1468533148"&gt;578&lt;/key&gt;&lt;/foreign-keys&gt;&lt;ref-type name="Journal Article"&gt;17&lt;/ref-type&gt;&lt;contributors&gt;&lt;authors&gt;&lt;author&gt;Anderson, B.S., Phillips, B.M., Voorhees, J.P., Siegler, K, Tjeerdema, R.S.  &lt;/author&gt;&lt;/authors&gt;&lt;/contributors&gt;&lt;titles&gt;&lt;title&gt;Bioswales reduce contaminants associated with toxicity in urban stormwater &lt;/title&gt;&lt;/titles&gt;&lt;volume&gt;DOI: 10.1002/etc.3472&lt;/volume&gt;&lt;dates&gt;&lt;year&gt;2016&lt;/year&gt;&lt;/dates&gt;&lt;urls&gt;&lt;/urls&gt;&lt;/record&gt;&lt;/Cite&gt;&lt;Cite&gt;&lt;Author&gt;Supowit&lt;/Author&gt;&lt;Year&gt;2016&lt;/Year&gt;&lt;RecNum&gt;557&lt;/RecNum&gt;&lt;record&gt;&lt;rec-number&gt;557&lt;/rec-number&gt;&lt;foreign-keys&gt;&lt;key app="EN" db-id="twd5t0904ttdske2tp8500rtztsvtfv55vet" timestamp="1455128966"&gt;557&lt;/key&gt;&lt;/foreign-keys&gt;&lt;ref-type name="Journal Article"&gt;17&lt;/ref-type&gt;&lt;contributors&gt;&lt;authors&gt;&lt;author&gt;Supowit, S.&lt;/author&gt;&lt;author&gt;Sadaria, A.M.&lt;/author&gt;&lt;author&gt;Reyes, E.J.&lt;/author&gt;&lt;author&gt;Halden, R.U.&lt;/author&gt;&lt;/authors&gt;&lt;/contributors&gt;&lt;titles&gt;&lt;title&gt;Mass balance of fipronil and total toxicity of fipronil-related compounds in process streams during conventional wastewater and wetland treatment&lt;/title&gt;&lt;secondary-title&gt;Environmental Sciences and Technology&lt;/secondary-title&gt;&lt;/titles&gt;&lt;periodical&gt;&lt;full-title&gt;Environmental Sciences and Technology&lt;/full-title&gt;&lt;/periodical&gt;&lt;pages&gt;1519-1526&lt;/pages&gt;&lt;volume&gt;50&lt;/volume&gt;&lt;number&gt;3&lt;/number&gt;&lt;dates&gt;&lt;year&gt;2016&lt;/year&gt;&lt;/dates&gt;&lt;urls&gt;&lt;/urls&gt;&lt;/record&gt;&lt;/Cite&gt;&lt;/EndNote&gt;</w:instrText>
      </w:r>
      <w:r w:rsidR="00390813" w:rsidRPr="006E4850">
        <w:rPr>
          <w:szCs w:val="24"/>
        </w:rPr>
        <w:fldChar w:fldCharType="separate"/>
      </w:r>
      <w:r w:rsidR="004A0092" w:rsidRPr="004A0092">
        <w:rPr>
          <w:noProof/>
          <w:szCs w:val="24"/>
          <w:vertAlign w:val="superscript"/>
        </w:rPr>
        <w:t>2,13</w:t>
      </w:r>
      <w:r w:rsidR="00390813" w:rsidRPr="006E4850">
        <w:rPr>
          <w:szCs w:val="24"/>
        </w:rPr>
        <w:fldChar w:fldCharType="end"/>
      </w:r>
      <w:r w:rsidRPr="006E4850">
        <w:rPr>
          <w:szCs w:val="24"/>
        </w:rPr>
        <w:t>.</w:t>
      </w:r>
      <w:r w:rsidR="00ED4479" w:rsidRPr="006E4850">
        <w:rPr>
          <w:szCs w:val="24"/>
        </w:rPr>
        <w:t xml:space="preserve"> </w:t>
      </w:r>
      <w:r w:rsidR="00672388" w:rsidRPr="006E4850">
        <w:rPr>
          <w:szCs w:val="24"/>
        </w:rPr>
        <w:t xml:space="preserve">Modifications of current bioswale designs might be required to address specific contaminants not completely removed by </w:t>
      </w:r>
      <w:proofErr w:type="spellStart"/>
      <w:r w:rsidR="00672388" w:rsidRPr="006E4850">
        <w:rPr>
          <w:szCs w:val="24"/>
        </w:rPr>
        <w:t>bioswales</w:t>
      </w:r>
      <w:proofErr w:type="spellEnd"/>
      <w:r w:rsidR="00672388" w:rsidRPr="006E4850">
        <w:rPr>
          <w:szCs w:val="24"/>
        </w:rPr>
        <w:t xml:space="preserve"> and other LID practices.</w:t>
      </w:r>
      <w:r w:rsidR="00461748" w:rsidRPr="006E4850">
        <w:rPr>
          <w:szCs w:val="24"/>
        </w:rPr>
        <w:t xml:space="preserve"> </w:t>
      </w:r>
      <w:r w:rsidR="009C1834" w:rsidRPr="006E4850">
        <w:rPr>
          <w:szCs w:val="24"/>
        </w:rPr>
        <w:t>For example, use of highly soluble neonicotinoid pesticides is increasing, and these do not readily sorb to plant sources</w:t>
      </w:r>
      <w:r w:rsidR="009C1834" w:rsidRPr="006E4850">
        <w:rPr>
          <w:szCs w:val="24"/>
        </w:rPr>
        <w:fldChar w:fldCharType="begin"/>
      </w:r>
      <w:r w:rsidR="004A0092">
        <w:rPr>
          <w:szCs w:val="24"/>
        </w:rPr>
        <w:instrText xml:space="preserve"> ADDIN EN.CITE &lt;EndNote&gt;&lt;Cite&gt;&lt;Author&gt;Stang&lt;/Author&gt;&lt;Year&gt;2015&lt;/Year&gt;&lt;RecNum&gt;575&lt;/RecNum&gt;&lt;DisplayText&gt;&lt;style face="superscript"&gt;14&lt;/style&gt;&lt;/DisplayText&gt;&lt;record&gt;&lt;rec-number&gt;575&lt;/rec-number&gt;&lt;foreign-keys&gt;&lt;key app="EN" db-id="twd5t0904ttdske2tp8500rtztsvtfv55vet" timestamp="1455228116"&gt;575&lt;/key&gt;&lt;/foreign-keys&gt;&lt;ref-type name="Journal Article"&gt;17&lt;/ref-type&gt;&lt;contributors&gt;&lt;authors&gt;&lt;author&gt;Stang, C.&lt;/author&gt;&lt;author&gt;Bakanov, N.&lt;/author&gt;&lt;author&gt;Schulz, R.&lt;/author&gt;&lt;/authors&gt;&lt;/contributors&gt;&lt;titles&gt;&lt;title&gt;Experiments in water-macrophyte systems to uncover the dynamics of pesticide mitigation processes in vegetated surface waters/streams&lt;/title&gt;&lt;secondary-title&gt;Environ Sci Pollut Res&lt;/secondary-title&gt;&lt;/titles&gt;&lt;periodical&gt;&lt;full-title&gt;Environ Sci Pollut Res&lt;/full-title&gt;&lt;/periodical&gt;&lt;number&gt;DOI 10.1007/s11356-015-5274-0&lt;/number&gt;&lt;dates&gt;&lt;year&gt;2015&lt;/year&gt;&lt;/dates&gt;&lt;urls&gt;&lt;/urls&gt;&lt;/record&gt;&lt;/Cite&gt;&lt;/EndNote&gt;</w:instrText>
      </w:r>
      <w:r w:rsidR="009C1834" w:rsidRPr="006E4850">
        <w:rPr>
          <w:szCs w:val="24"/>
        </w:rPr>
        <w:fldChar w:fldCharType="separate"/>
      </w:r>
      <w:r w:rsidR="004A0092" w:rsidRPr="004A0092">
        <w:rPr>
          <w:noProof/>
          <w:szCs w:val="24"/>
          <w:vertAlign w:val="superscript"/>
        </w:rPr>
        <w:t>14</w:t>
      </w:r>
      <w:r w:rsidR="009C1834" w:rsidRPr="006E4850">
        <w:rPr>
          <w:szCs w:val="24"/>
        </w:rPr>
        <w:fldChar w:fldCharType="end"/>
      </w:r>
      <w:r w:rsidR="009C1834" w:rsidRPr="006E4850">
        <w:rPr>
          <w:szCs w:val="24"/>
        </w:rPr>
        <w:t>.</w:t>
      </w:r>
      <w:r w:rsidR="00461748" w:rsidRPr="006E4850">
        <w:rPr>
          <w:szCs w:val="24"/>
        </w:rPr>
        <w:t xml:space="preserve"> </w:t>
      </w:r>
      <w:r w:rsidR="009C1834" w:rsidRPr="006E4850">
        <w:rPr>
          <w:szCs w:val="24"/>
        </w:rPr>
        <w:t xml:space="preserve">Treatment of more soluble pesticides may require additional step, such as filtering using </w:t>
      </w:r>
      <w:r w:rsidR="00354B71">
        <w:rPr>
          <w:szCs w:val="24"/>
        </w:rPr>
        <w:t>GAC</w:t>
      </w:r>
      <w:r w:rsidR="009C1834" w:rsidRPr="006E4850">
        <w:rPr>
          <w:szCs w:val="24"/>
        </w:rPr>
        <w:fldChar w:fldCharType="begin"/>
      </w:r>
      <w:r w:rsidR="009C1834" w:rsidRPr="006E4850">
        <w:rPr>
          <w:szCs w:val="24"/>
        </w:rPr>
        <w:instrText xml:space="preserve"> ADDIN EN.CITE &lt;EndNote&gt;&lt;Cite&gt;&lt;Author&gt;Phillips&lt;/Author&gt;&lt;Year&gt;2014&lt;/Year&gt;&lt;RecNum&gt;574&lt;/RecNum&gt;&lt;DisplayText&gt;&lt;style face="superscript"&gt;4&lt;/style&gt;&lt;/DisplayText&gt;&lt;record&gt;&lt;rec-number&gt;574&lt;/rec-number&gt;&lt;foreign-keys&gt;&lt;key app="EN" db-id="twd5t0904ttdske2tp8500rtztsvtfv55vet" timestamp="1455227970"&gt;574&lt;/key&gt;&lt;/foreign-keys&gt;&lt;ref-type name="Report"&gt;27&lt;/ref-type&gt;&lt;contributors&gt;&lt;authors&gt;&lt;author&gt;Phillips, B.M.&lt;/author&gt;&lt;author&gt;Anderson, B.S.&lt;/author&gt;&lt;author&gt;Voorhees, J.P.&lt;/author&gt;&lt;author&gt;Siegler, C.&lt;/author&gt;&lt;author&gt;Cahn, M.&lt;/author&gt;&lt;author&gt;Budd, R.&lt;/author&gt;&lt;/authors&gt;&lt;/contributors&gt;&lt;titles&gt;&lt;title&gt;Mitigation Strategies for Reducing Aquatic Toxicity from Chlorpyrifos in Cole Crop Irrigation Runoff.&lt;/title&gt;&lt;/titles&gt;&lt;dates&gt;&lt;year&gt;2014&lt;/year&gt;&lt;/dates&gt;&lt;pub-location&gt;Sacramento, CA&lt;/pub-location&gt;&lt;publisher&gt;California Department of Pesticide Regulation&lt;/publisher&gt;&lt;urls&gt;&lt;/urls&gt;&lt;/record&gt;&lt;/Cite&gt;&lt;/EndNote&gt;</w:instrText>
      </w:r>
      <w:r w:rsidR="009C1834" w:rsidRPr="006E4850">
        <w:rPr>
          <w:szCs w:val="24"/>
        </w:rPr>
        <w:fldChar w:fldCharType="separate"/>
      </w:r>
      <w:r w:rsidR="009C1834" w:rsidRPr="006E4850">
        <w:rPr>
          <w:noProof/>
          <w:szCs w:val="24"/>
          <w:vertAlign w:val="superscript"/>
        </w:rPr>
        <w:t>4</w:t>
      </w:r>
      <w:r w:rsidR="009C1834" w:rsidRPr="006E4850">
        <w:rPr>
          <w:szCs w:val="24"/>
        </w:rPr>
        <w:fldChar w:fldCharType="end"/>
      </w:r>
      <w:r w:rsidR="009C1834" w:rsidRPr="006E4850">
        <w:rPr>
          <w:szCs w:val="24"/>
        </w:rPr>
        <w:t>.</w:t>
      </w:r>
    </w:p>
    <w:p w14:paraId="5903F5BA" w14:textId="3B718D2B" w:rsidR="00535702" w:rsidRPr="006E4850" w:rsidRDefault="00535702" w:rsidP="007C72F5">
      <w:pPr>
        <w:rPr>
          <w:szCs w:val="24"/>
        </w:rPr>
      </w:pPr>
    </w:p>
    <w:p w14:paraId="1322741F" w14:textId="4A5C6D45" w:rsidR="00C724ED" w:rsidRPr="006E4850" w:rsidRDefault="008D191E" w:rsidP="007C72F5">
      <w:pPr>
        <w:rPr>
          <w:szCs w:val="24"/>
        </w:rPr>
      </w:pPr>
      <w:r w:rsidRPr="006E4850">
        <w:rPr>
          <w:szCs w:val="24"/>
        </w:rPr>
        <w:t>V</w:t>
      </w:r>
      <w:r w:rsidR="000657F2" w:rsidRPr="006E4850">
        <w:rPr>
          <w:szCs w:val="24"/>
        </w:rPr>
        <w:t>egetated treatment system</w:t>
      </w:r>
      <w:r w:rsidR="00535702" w:rsidRPr="006E4850">
        <w:rPr>
          <w:szCs w:val="24"/>
        </w:rPr>
        <w:t>s</w:t>
      </w:r>
      <w:r w:rsidR="000657F2" w:rsidRPr="006E4850">
        <w:rPr>
          <w:szCs w:val="24"/>
        </w:rPr>
        <w:t xml:space="preserve"> used to remove pesticides </w:t>
      </w:r>
      <w:r w:rsidRPr="006E4850">
        <w:rPr>
          <w:szCs w:val="24"/>
        </w:rPr>
        <w:t>and other contaminants from</w:t>
      </w:r>
      <w:r w:rsidR="000657F2" w:rsidRPr="006E4850">
        <w:rPr>
          <w:szCs w:val="24"/>
        </w:rPr>
        <w:t xml:space="preserve"> agriculture irrigation </w:t>
      </w:r>
      <w:r w:rsidR="00672388" w:rsidRPr="006E4850">
        <w:rPr>
          <w:szCs w:val="24"/>
        </w:rPr>
        <w:t>runoff combine design components</w:t>
      </w:r>
      <w:r w:rsidR="000657F2" w:rsidRPr="006E4850">
        <w:rPr>
          <w:szCs w:val="24"/>
        </w:rPr>
        <w:t xml:space="preserve"> similar to the </w:t>
      </w:r>
      <w:proofErr w:type="spellStart"/>
      <w:r w:rsidR="000657F2" w:rsidRPr="006E4850">
        <w:rPr>
          <w:szCs w:val="24"/>
        </w:rPr>
        <w:t>bioswales</w:t>
      </w:r>
      <w:proofErr w:type="spellEnd"/>
      <w:r w:rsidR="000657F2" w:rsidRPr="006E4850">
        <w:rPr>
          <w:szCs w:val="24"/>
        </w:rPr>
        <w:t>.</w:t>
      </w:r>
      <w:r w:rsidR="00ED4479" w:rsidRPr="006E4850">
        <w:rPr>
          <w:szCs w:val="24"/>
        </w:rPr>
        <w:t xml:space="preserve"> </w:t>
      </w:r>
      <w:r w:rsidR="00535702" w:rsidRPr="006E4850">
        <w:rPr>
          <w:szCs w:val="24"/>
        </w:rPr>
        <w:t xml:space="preserve">Integrated vegetated drainage ditches include sedimentation areas designed to allow coarse suspended particles to settle, followed by vegetated sections for </w:t>
      </w:r>
      <w:proofErr w:type="spellStart"/>
      <w:r w:rsidR="00535702" w:rsidRPr="006E4850">
        <w:rPr>
          <w:szCs w:val="24"/>
        </w:rPr>
        <w:t>sorbing</w:t>
      </w:r>
      <w:proofErr w:type="spellEnd"/>
      <w:r w:rsidR="00535702" w:rsidRPr="006E4850">
        <w:rPr>
          <w:szCs w:val="24"/>
        </w:rPr>
        <w:t xml:space="preserve"> pesticides.</w:t>
      </w:r>
      <w:r w:rsidR="00ED4479" w:rsidRPr="006E4850">
        <w:rPr>
          <w:szCs w:val="24"/>
        </w:rPr>
        <w:t xml:space="preserve"> </w:t>
      </w:r>
      <w:r w:rsidR="00535702" w:rsidRPr="006E4850">
        <w:rPr>
          <w:szCs w:val="24"/>
        </w:rPr>
        <w:t>Studies have shown these treatments remove agriculture-related contaminants by promoting infiltration, and removal of pesticides through sorption to settled particles and plant surfaces</w:t>
      </w:r>
      <w:r w:rsidR="00390813" w:rsidRPr="006E4850">
        <w:rPr>
          <w:szCs w:val="24"/>
        </w:rPr>
        <w:fldChar w:fldCharType="begin"/>
      </w:r>
      <w:r w:rsidR="004A0092">
        <w:rPr>
          <w:szCs w:val="24"/>
        </w:rPr>
        <w:instrText xml:space="preserve"> ADDIN EN.CITE &lt;EndNote&gt;&lt;Cite&gt;&lt;Author&gt;Schulz&lt;/Author&gt;&lt;Year&gt;2004&lt;/Year&gt;&lt;RecNum&gt;151&lt;/RecNum&gt;&lt;DisplayText&gt;&lt;style face="superscript"&gt;15,16&lt;/style&gt;&lt;/DisplayText&gt;&lt;record&gt;&lt;rec-number&gt;151&lt;/rec-number&gt;&lt;foreign-keys&gt;&lt;key app="EN" db-id="twd5t0904ttdske2tp8500rtztsvtfv55vet" timestamp="0"&gt;151&lt;/key&gt;&lt;/foreign-keys&gt;&lt;ref-type name="Journal Article"&gt;17&lt;/ref-type&gt;&lt;contributors&gt;&lt;authors&gt;&lt;author&gt;Schulz, R.&lt;/author&gt;&lt;/authors&gt;&lt;/contributors&gt;&lt;titles&gt;&lt;title&gt;Field studies on exposure, effects, and risk mitigation of aquatic nonpoint-source insecticide pollution: A review&lt;/title&gt;&lt;secondary-title&gt;Journal of Environmental Quality&lt;/secondary-title&gt;&lt;/titles&gt;&lt;periodical&gt;&lt;full-title&gt;Journal of Environmental Quality&lt;/full-title&gt;&lt;/periodical&gt;&lt;pages&gt;419-448&lt;/pages&gt;&lt;volume&gt;33&lt;/volume&gt;&lt;number&gt;2&lt;/number&gt;&lt;dates&gt;&lt;year&gt;2004&lt;/year&gt;&lt;pub-dates&gt;&lt;date&gt;Mar-Apr&lt;/date&gt;&lt;/pub-dates&gt;&lt;/dates&gt;&lt;isbn&gt;0047-2425&lt;/isbn&gt;&lt;accession-num&gt;ISI:000220292800001&lt;/accession-num&gt;&lt;urls&gt;&lt;related-urls&gt;&lt;url&gt;&amp;lt;Go to ISI&amp;gt;://000220292800001 &lt;/url&gt;&lt;/related-urls&gt;&lt;/urls&gt;&lt;/record&gt;&lt;/Cite&gt;&lt;Cite&gt;&lt;Author&gt;Moore&lt;/Author&gt;&lt;Year&gt;2001&lt;/Year&gt;&lt;RecNum&gt;282&lt;/RecNum&gt;&lt;record&gt;&lt;rec-number&gt;282&lt;/rec-number&gt;&lt;foreign-keys&gt;&lt;key app="EN" db-id="twd5t0904ttdske2tp8500rtztsvtfv55vet" timestamp="0"&gt;282&lt;/key&gt;&lt;/foreign-keys&gt;&lt;ref-type name="Journal Article"&gt;17&lt;/ref-type&gt;&lt;contributors&gt;&lt;authors&gt;&lt;author&gt;Moore, M.T.&lt;/author&gt;&lt;author&gt;Bennet, E.R.&lt;/author&gt;&lt;author&gt;Cooper, C.M.&lt;/author&gt;&lt;author&gt;Smith, R.W.&lt;/author&gt;&lt;author&gt;Shields, F.D.&lt;/author&gt;&lt;author&gt;Milam, C.D.&lt;/author&gt;&lt;author&gt;Farris, J.L.&lt;/author&gt;&lt;/authors&gt;&lt;/contributors&gt;&lt;titles&gt;&lt;title&gt;Transport and fate of atrazine and lambda-cyhalothrin in a vegetated drainage ditch in the Mississippi Delta&lt;/title&gt;&lt;secondary-title&gt;Agriculture Ecosystem and Environment&lt;/secondary-title&gt;&lt;/titles&gt;&lt;pages&gt;309-314&lt;/pages&gt;&lt;volume&gt;87&lt;/volume&gt;&lt;dates&gt;&lt;year&gt;2001&lt;/year&gt;&lt;/dates&gt;&lt;urls&gt;&lt;/urls&gt;&lt;/record&gt;&lt;/Cite&gt;&lt;/EndNote&gt;</w:instrText>
      </w:r>
      <w:r w:rsidR="00390813" w:rsidRPr="006E4850">
        <w:rPr>
          <w:szCs w:val="24"/>
        </w:rPr>
        <w:fldChar w:fldCharType="separate"/>
      </w:r>
      <w:r w:rsidR="004A0092" w:rsidRPr="004A0092">
        <w:rPr>
          <w:noProof/>
          <w:szCs w:val="24"/>
          <w:vertAlign w:val="superscript"/>
        </w:rPr>
        <w:t>15,16</w:t>
      </w:r>
      <w:r w:rsidR="00390813" w:rsidRPr="006E4850">
        <w:rPr>
          <w:szCs w:val="24"/>
        </w:rPr>
        <w:fldChar w:fldCharType="end"/>
      </w:r>
      <w:r w:rsidR="00B14DE1" w:rsidRPr="006E4850">
        <w:rPr>
          <w:szCs w:val="24"/>
        </w:rPr>
        <w:t>.</w:t>
      </w:r>
      <w:r w:rsidR="00ED4479" w:rsidRPr="006E4850">
        <w:rPr>
          <w:szCs w:val="24"/>
        </w:rPr>
        <w:t xml:space="preserve"> </w:t>
      </w:r>
    </w:p>
    <w:p w14:paraId="076286CC" w14:textId="77777777" w:rsidR="00C724ED" w:rsidRPr="006E4850" w:rsidRDefault="00C724ED" w:rsidP="007C72F5">
      <w:pPr>
        <w:rPr>
          <w:szCs w:val="24"/>
        </w:rPr>
      </w:pPr>
    </w:p>
    <w:p w14:paraId="73CCB4F4" w14:textId="6FC17FCD" w:rsidR="00C724ED" w:rsidRPr="006E4850" w:rsidRDefault="00ED5654" w:rsidP="007C72F5">
      <w:pPr>
        <w:rPr>
          <w:szCs w:val="24"/>
        </w:rPr>
      </w:pPr>
      <w:r w:rsidRPr="006E4850">
        <w:rPr>
          <w:szCs w:val="24"/>
        </w:rPr>
        <w:t>Studies have also shown that removal efficiencies vary depending on the target contaminant, and that more soluble pesticide</w:t>
      </w:r>
      <w:r w:rsidR="00390813" w:rsidRPr="006E4850">
        <w:rPr>
          <w:szCs w:val="24"/>
        </w:rPr>
        <w:t>s are more difficult to remove</w:t>
      </w:r>
      <w:r w:rsidR="00390813" w:rsidRPr="006E4850">
        <w:rPr>
          <w:szCs w:val="24"/>
        </w:rPr>
        <w:fldChar w:fldCharType="begin"/>
      </w:r>
      <w:r w:rsidR="00390813" w:rsidRPr="006E4850">
        <w:rPr>
          <w:szCs w:val="24"/>
        </w:rPr>
        <w:instrText xml:space="preserve"> ADDIN EN.CITE &lt;EndNote&gt;&lt;Cite&gt;&lt;Author&gt;Anderson&lt;/Author&gt;&lt;Year&gt;2011&lt;/Year&gt;&lt;RecNum&gt;410&lt;/RecNum&gt;&lt;DisplayText&gt;&lt;style face="superscript"&gt;3&lt;/style&gt;&lt;/DisplayText&gt;&lt;record&gt;&lt;rec-number&gt;410&lt;/rec-number&gt;&lt;foreign-keys&gt;&lt;key app="EN" db-id="twd5t0904ttdske2tp8500rtztsvtfv55vet" timestamp="0"&gt;410&lt;/key&gt;&lt;/foreign-keys&gt;&lt;ref-type name="Journal Article"&gt;17&lt;/ref-type&gt;&lt;contributors&gt;&lt;authors&gt;&lt;author&gt;Anderson, B.S.&lt;/author&gt;&lt;author&gt;Phillips, B.M.&lt;/author&gt;&lt;author&gt;Hunt, J.W.&lt;/author&gt;&lt;author&gt;Largay, B.&lt;/author&gt;&lt;author&gt;Shihadeh, R.&lt;/author&gt;&lt;author&gt;Berretti, M.&lt;/author&gt;&lt;/authors&gt;&lt;/contributors&gt;&lt;titles&gt;&lt;title&gt;Pesticide and toxicity reduction using an integrated vegetated treatment system&lt;/title&gt;&lt;secondary-title&gt;Environ Toxicol Chem&lt;/secondary-title&gt;&lt;/titles&gt;&lt;pages&gt;1036-1043&lt;/pages&gt;&lt;number&gt;30&lt;/number&gt;&lt;dates&gt;&lt;year&gt;2011&lt;/year&gt;&lt;/dates&gt;&lt;urls&gt;&lt;/urls&gt;&lt;/record&gt;&lt;/Cite&gt;&lt;/EndNote&gt;</w:instrText>
      </w:r>
      <w:r w:rsidR="00390813" w:rsidRPr="006E4850">
        <w:rPr>
          <w:szCs w:val="24"/>
        </w:rPr>
        <w:fldChar w:fldCharType="separate"/>
      </w:r>
      <w:r w:rsidR="00390813" w:rsidRPr="006E4850">
        <w:rPr>
          <w:noProof/>
          <w:szCs w:val="24"/>
          <w:vertAlign w:val="superscript"/>
        </w:rPr>
        <w:t>3</w:t>
      </w:r>
      <w:r w:rsidR="00390813" w:rsidRPr="006E4850">
        <w:rPr>
          <w:szCs w:val="24"/>
        </w:rPr>
        <w:fldChar w:fldCharType="end"/>
      </w:r>
      <w:r w:rsidRPr="006E4850">
        <w:rPr>
          <w:szCs w:val="24"/>
        </w:rPr>
        <w:t>.</w:t>
      </w:r>
      <w:r w:rsidR="00ED4479" w:rsidRPr="006E4850">
        <w:rPr>
          <w:szCs w:val="24"/>
        </w:rPr>
        <w:t xml:space="preserve"> </w:t>
      </w:r>
      <w:r w:rsidRPr="006E4850">
        <w:rPr>
          <w:szCs w:val="24"/>
        </w:rPr>
        <w:t>Since the goal is to reduce pesticides to non-toxic concentrations before they enter receiving waters, additional treatment has been required to serve as “polishing</w:t>
      </w:r>
      <w:r w:rsidR="008D191E" w:rsidRPr="006E4850">
        <w:rPr>
          <w:szCs w:val="24"/>
        </w:rPr>
        <w:t>” steps</w:t>
      </w:r>
      <w:r w:rsidRPr="006E4850">
        <w:rPr>
          <w:szCs w:val="24"/>
        </w:rPr>
        <w:t>.</w:t>
      </w:r>
      <w:r w:rsidR="00ED4479" w:rsidRPr="006E4850">
        <w:rPr>
          <w:szCs w:val="24"/>
        </w:rPr>
        <w:t xml:space="preserve"> </w:t>
      </w:r>
      <w:r w:rsidRPr="006E4850">
        <w:rPr>
          <w:szCs w:val="24"/>
        </w:rPr>
        <w:t>These include use of treatment enzymes</w:t>
      </w:r>
      <w:r w:rsidR="00390813" w:rsidRPr="006E4850">
        <w:rPr>
          <w:szCs w:val="24"/>
        </w:rPr>
        <w:fldChar w:fldCharType="begin">
          <w:fldData xml:space="preserve">PEVuZE5vdGU+PENpdGU+PEF1dGhvcj5BbmRlcnNvbjwvQXV0aG9yPjxZZWFyPjIwMTE8L1llYXI+
PFJlY051bT40MTA8L1JlY051bT48RGlzcGxheVRleHQ+PHN0eWxlIGZhY2U9InN1cGVyc2NyaXB0
Ij4zLDQsMTc8L3N0eWxlPjwvRGlzcGxheVRleHQ+PHJlY29yZD48cmVjLW51bWJlcj40MTA8L3Jl
Yy1udW1iZXI+PGZvcmVpZ24ta2V5cz48a2V5IGFwcD0iRU4iIGRiLWlkPSJ0d2Q1dDA5MDR0dGRz
a2UydHA4NTAwcnR6dHN2dGZ2NTV2ZXQiIHRpbWVzdGFtcD0iMCI+NDEwPC9rZXk+PC9mb3JlaWdu
LWtleXM+PHJlZi10eXBlIG5hbWU9IkpvdXJuYWwgQXJ0aWNsZSI+MTc8L3JlZi10eXBlPjxjb250
cmlidXRvcnM+PGF1dGhvcnM+PGF1dGhvcj5BbmRlcnNvbiwgQi5TLjwvYXV0aG9yPjxhdXRob3I+
UGhpbGxpcHMsIEIuTS48L2F1dGhvcj48YXV0aG9yPkh1bnQsIEouVy48L2F1dGhvcj48YXV0aG9y
PkxhcmdheSwgQi48L2F1dGhvcj48YXV0aG9yPlNoaWhhZGVoLCBSLjwvYXV0aG9yPjxhdXRob3I+
QmVycmV0dGksIE0uPC9hdXRob3I+PC9hdXRob3JzPjwvY29udHJpYnV0b3JzPjx0aXRsZXM+PHRp
dGxlPlBlc3RpY2lkZSBhbmQgdG94aWNpdHkgcmVkdWN0aW9uIHVzaW5nIGFuIGludGVncmF0ZWQg
dmVnZXRhdGVkIHRyZWF0bWVudCBzeXN0ZW08L3RpdGxlPjxzZWNvbmRhcnktdGl0bGU+RW52aXJv
biBUb3hpY29sIENoZW08L3NlY29uZGFyeS10aXRsZT48L3RpdGxlcz48cGFnZXM+MTAzNi0xMDQz
PC9wYWdlcz48bnVtYmVyPjMwPC9udW1iZXI+PGRhdGVzPjx5ZWFyPjIwMTE8L3llYXI+PC9kYXRl
cz48dXJscz48L3VybHM+PC9yZWNvcmQ+PC9DaXRlPjxDaXRlPjxBdXRob3I+UGhpbGxpcHM8L0F1
dGhvcj48WWVhcj4yMDE0PC9ZZWFyPjxSZWNOdW0+NTc0PC9SZWNOdW0+PHJlY29yZD48cmVjLW51
bWJlcj41NzQ8L3JlYy1udW1iZXI+PGZvcmVpZ24ta2V5cz48a2V5IGFwcD0iRU4iIGRiLWlkPSJ0
d2Q1dDA5MDR0dGRza2UydHA4NTAwcnR6dHN2dGZ2NTV2ZXQiIHRpbWVzdGFtcD0iMTQ1NTIyNzk3
MCI+NTc0PC9rZXk+PC9mb3JlaWduLWtleXM+PHJlZi10eXBlIG5hbWU9IlJlcG9ydCI+Mjc8L3Jl
Zi10eXBlPjxjb250cmlidXRvcnM+PGF1dGhvcnM+PGF1dGhvcj5QaGlsbGlwcywgQi5NLjwvYXV0
aG9yPjxhdXRob3I+QW5kZXJzb24sIEIuUy48L2F1dGhvcj48YXV0aG9yPlZvb3JoZWVzLCBKLlAu
PC9hdXRob3I+PGF1dGhvcj5TaWVnbGVyLCBDLjwvYXV0aG9yPjxhdXRob3I+Q2FobiwgTS48L2F1
dGhvcj48YXV0aG9yPkJ1ZGQsIFIuPC9hdXRob3I+PC9hdXRob3JzPjwvY29udHJpYnV0b3JzPjx0
aXRsZXM+PHRpdGxlPk1pdGlnYXRpb24gU3RyYXRlZ2llcyBmb3IgUmVkdWNpbmcgQXF1YXRpYyBU
b3hpY2l0eSBmcm9tIENobG9ycHlyaWZvcyBpbiBDb2xlIENyb3AgSXJyaWdhdGlvbiBSdW5vZmYu
PC90aXRsZT48L3RpdGxlcz48ZGF0ZXM+PHllYXI+MjAxNDwveWVhcj48L2RhdGVzPjxwdWItbG9j
YXRpb24+U2FjcmFtZW50bywgQ0E8L3B1Yi1sb2NhdGlvbj48cHVibGlzaGVyPkNhbGlmb3JuaWEg
RGVwYXJ0bWVudCBvZiBQZXN0aWNpZGUgUmVndWxhdGlvbjwvcHVibGlzaGVyPjx1cmxzPjwvdXJs
cz48L3JlY29yZD48L0NpdGU+PENpdGU+PEF1dGhvcj5QaGlsbGlwczwvQXV0aG9yPjxZZWFyPjIw
MTY8L1llYXI+PFJlY051bT41Nzc8L1JlY051bT48cmVjb3JkPjxyZWMtbnVtYmVyPjU3NzwvcmVj
LW51bWJlcj48Zm9yZWlnbi1rZXlzPjxrZXkgYXBwPSJFTiIgZGItaWQ9InR3ZDV0MDkwNHR0ZHNr
ZTJ0cDg1MDBydHp0c3Z0ZnY1NXZldCIgdGltZXN0YW1wPSIxNDY4NTMyODA3Ij41Nzc8L2tleT48
L2ZvcmVpZ24ta2V5cz48cmVmLXR5cGUgbmFtZT0iSm91cm5hbCBBcnRpY2xlIj4xNzwvcmVmLXR5
cGU+PGNvbnRyaWJ1dG9ycz48YXV0aG9ycz48YXV0aG9yPlBoaWxsaXBzLCBCLk0uLCBBbmRlcnNv
biwgQi5TLiwgU2llZ2xlciwgSy4sIFZvb3JoZWVzLCBKLlAuLCBCdWRkLCBSLiwgVGplZXJkZW1h
LCBSLlMuPC9hdXRob3I+PC9hdXRob3JzPjwvY29udHJpYnV0b3JzPjx0aXRsZXM+PHRpdGxlPlRo
ZSBFZmZlY3RzIG9mIHRoZSBMYW5kZ3VhcmTihKIgQTkwMCYjeEQ7RW56eW1lIG9uIHRoZSBNYWNy
b2ludmVydGVicmF0ZSYjeEQ7Q29tbXVuaXR5IGluIHRoZSBTYWxpbmFzIFJpdmVyLCYjeEQ7Q2Fs
aWZvcm5pYSwgVW5pdGVkIFN0YXRlcyBvZiBBbWVyaWNhPC90aXRsZT48c2Vjb25kYXJ5LXRpdGxl
PkFyY2ggRW52aXJvbiBDb250YW0gVG94aWNvbDwvc2Vjb25kYXJ5LXRpdGxlPjwvdGl0bGVzPjxw
ZXJpb2RpY2FsPjxmdWxsLXRpdGxlPkFyY2ggRW52aXJvbiBDb250YW0gVG94aWNvbDwvZnVsbC10
aXRsZT48L3BlcmlvZGljYWw+PHBhZ2VzPjIzMS0yNDA8L3BhZ2VzPjx2b2x1bWU+NzA8L3ZvbHVt
ZT48bnVtYmVyPjI8L251bWJlcj48ZGF0ZXM+PHllYXI+MjAxNjwveWVhcj48L2RhdGVzPjx1cmxz
PjwvdXJscz48L3JlY29yZD48L0NpdGU+PC9FbmROb3RlPgB=
</w:fldData>
        </w:fldChar>
      </w:r>
      <w:r w:rsidR="004A0092">
        <w:rPr>
          <w:szCs w:val="24"/>
        </w:rPr>
        <w:instrText xml:space="preserve"> ADDIN EN.CITE </w:instrText>
      </w:r>
      <w:r w:rsidR="004A0092">
        <w:rPr>
          <w:szCs w:val="24"/>
        </w:rPr>
        <w:fldChar w:fldCharType="begin">
          <w:fldData xml:space="preserve">PEVuZE5vdGU+PENpdGU+PEF1dGhvcj5BbmRlcnNvbjwvQXV0aG9yPjxZZWFyPjIwMTE8L1llYXI+
PFJlY051bT40MTA8L1JlY051bT48RGlzcGxheVRleHQ+PHN0eWxlIGZhY2U9InN1cGVyc2NyaXB0
Ij4zLDQsMTc8L3N0eWxlPjwvRGlzcGxheVRleHQ+PHJlY29yZD48cmVjLW51bWJlcj40MTA8L3Jl
Yy1udW1iZXI+PGZvcmVpZ24ta2V5cz48a2V5IGFwcD0iRU4iIGRiLWlkPSJ0d2Q1dDA5MDR0dGRz
a2UydHA4NTAwcnR6dHN2dGZ2NTV2ZXQiIHRpbWVzdGFtcD0iMCI+NDEwPC9rZXk+PC9mb3JlaWdu
LWtleXM+PHJlZi10eXBlIG5hbWU9IkpvdXJuYWwgQXJ0aWNsZSI+MTc8L3JlZi10eXBlPjxjb250
cmlidXRvcnM+PGF1dGhvcnM+PGF1dGhvcj5BbmRlcnNvbiwgQi5TLjwvYXV0aG9yPjxhdXRob3I+
UGhpbGxpcHMsIEIuTS48L2F1dGhvcj48YXV0aG9yPkh1bnQsIEouVy48L2F1dGhvcj48YXV0aG9y
PkxhcmdheSwgQi48L2F1dGhvcj48YXV0aG9yPlNoaWhhZGVoLCBSLjwvYXV0aG9yPjxhdXRob3I+
QmVycmV0dGksIE0uPC9hdXRob3I+PC9hdXRob3JzPjwvY29udHJpYnV0b3JzPjx0aXRsZXM+PHRp
dGxlPlBlc3RpY2lkZSBhbmQgdG94aWNpdHkgcmVkdWN0aW9uIHVzaW5nIGFuIGludGVncmF0ZWQg
dmVnZXRhdGVkIHRyZWF0bWVudCBzeXN0ZW08L3RpdGxlPjxzZWNvbmRhcnktdGl0bGU+RW52aXJv
biBUb3hpY29sIENoZW08L3NlY29uZGFyeS10aXRsZT48L3RpdGxlcz48cGFnZXM+MTAzNi0xMDQz
PC9wYWdlcz48bnVtYmVyPjMwPC9udW1iZXI+PGRhdGVzPjx5ZWFyPjIwMTE8L3llYXI+PC9kYXRl
cz48dXJscz48L3VybHM+PC9yZWNvcmQ+PC9DaXRlPjxDaXRlPjxBdXRob3I+UGhpbGxpcHM8L0F1
dGhvcj48WWVhcj4yMDE0PC9ZZWFyPjxSZWNOdW0+NTc0PC9SZWNOdW0+PHJlY29yZD48cmVjLW51
bWJlcj41NzQ8L3JlYy1udW1iZXI+PGZvcmVpZ24ta2V5cz48a2V5IGFwcD0iRU4iIGRiLWlkPSJ0
d2Q1dDA5MDR0dGRza2UydHA4NTAwcnR6dHN2dGZ2NTV2ZXQiIHRpbWVzdGFtcD0iMTQ1NTIyNzk3
MCI+NTc0PC9rZXk+PC9mb3JlaWduLWtleXM+PHJlZi10eXBlIG5hbWU9IlJlcG9ydCI+Mjc8L3Jl
Zi10eXBlPjxjb250cmlidXRvcnM+PGF1dGhvcnM+PGF1dGhvcj5QaGlsbGlwcywgQi5NLjwvYXV0
aG9yPjxhdXRob3I+QW5kZXJzb24sIEIuUy48L2F1dGhvcj48YXV0aG9yPlZvb3JoZWVzLCBKLlAu
PC9hdXRob3I+PGF1dGhvcj5TaWVnbGVyLCBDLjwvYXV0aG9yPjxhdXRob3I+Q2FobiwgTS48L2F1
dGhvcj48YXV0aG9yPkJ1ZGQsIFIuPC9hdXRob3I+PC9hdXRob3JzPjwvY29udHJpYnV0b3JzPjx0
aXRsZXM+PHRpdGxlPk1pdGlnYXRpb24gU3RyYXRlZ2llcyBmb3IgUmVkdWNpbmcgQXF1YXRpYyBU
b3hpY2l0eSBmcm9tIENobG9ycHlyaWZvcyBpbiBDb2xlIENyb3AgSXJyaWdhdGlvbiBSdW5vZmYu
PC90aXRsZT48L3RpdGxlcz48ZGF0ZXM+PHllYXI+MjAxNDwveWVhcj48L2RhdGVzPjxwdWItbG9j
YXRpb24+U2FjcmFtZW50bywgQ0E8L3B1Yi1sb2NhdGlvbj48cHVibGlzaGVyPkNhbGlmb3JuaWEg
RGVwYXJ0bWVudCBvZiBQZXN0aWNpZGUgUmVndWxhdGlvbjwvcHVibGlzaGVyPjx1cmxzPjwvdXJs
cz48L3JlY29yZD48L0NpdGU+PENpdGU+PEF1dGhvcj5QaGlsbGlwczwvQXV0aG9yPjxZZWFyPjIw
MTY8L1llYXI+PFJlY051bT41Nzc8L1JlY051bT48cmVjb3JkPjxyZWMtbnVtYmVyPjU3NzwvcmVj
LW51bWJlcj48Zm9yZWlnbi1rZXlzPjxrZXkgYXBwPSJFTiIgZGItaWQ9InR3ZDV0MDkwNHR0ZHNr
ZTJ0cDg1MDBydHp0c3Z0ZnY1NXZldCIgdGltZXN0YW1wPSIxNDY4NTMyODA3Ij41Nzc8L2tleT48
L2ZvcmVpZ24ta2V5cz48cmVmLXR5cGUgbmFtZT0iSm91cm5hbCBBcnRpY2xlIj4xNzwvcmVmLXR5
cGU+PGNvbnRyaWJ1dG9ycz48YXV0aG9ycz48YXV0aG9yPlBoaWxsaXBzLCBCLk0uLCBBbmRlcnNv
biwgQi5TLiwgU2llZ2xlciwgSy4sIFZvb3JoZWVzLCBKLlAuLCBCdWRkLCBSLiwgVGplZXJkZW1h
LCBSLlMuPC9hdXRob3I+PC9hdXRob3JzPjwvY29udHJpYnV0b3JzPjx0aXRsZXM+PHRpdGxlPlRo
ZSBFZmZlY3RzIG9mIHRoZSBMYW5kZ3VhcmTihKIgQTkwMCYjeEQ7RW56eW1lIG9uIHRoZSBNYWNy
b2ludmVydGVicmF0ZSYjeEQ7Q29tbXVuaXR5IGluIHRoZSBTYWxpbmFzIFJpdmVyLCYjeEQ7Q2Fs
aWZvcm5pYSwgVW5pdGVkIFN0YXRlcyBvZiBBbWVyaWNhPC90aXRsZT48c2Vjb25kYXJ5LXRpdGxl
PkFyY2ggRW52aXJvbiBDb250YW0gVG94aWNvbDwvc2Vjb25kYXJ5LXRpdGxlPjwvdGl0bGVzPjxw
ZXJpb2RpY2FsPjxmdWxsLXRpdGxlPkFyY2ggRW52aXJvbiBDb250YW0gVG94aWNvbDwvZnVsbC10
aXRsZT48L3BlcmlvZGljYWw+PHBhZ2VzPjIzMS0yNDA8L3BhZ2VzPjx2b2x1bWU+NzA8L3ZvbHVt
ZT48bnVtYmVyPjI8L251bWJlcj48ZGF0ZXM+PHllYXI+MjAxNjwveWVhcj48L2RhdGVzPjx1cmxz
PjwvdXJscz48L3JlY29yZD48L0NpdGU+PC9FbmROb3RlPgB=
</w:fldData>
        </w:fldChar>
      </w:r>
      <w:r w:rsidR="004A0092">
        <w:rPr>
          <w:szCs w:val="24"/>
        </w:rPr>
        <w:instrText xml:space="preserve"> ADDIN EN.CITE.DATA </w:instrText>
      </w:r>
      <w:r w:rsidR="004A0092">
        <w:rPr>
          <w:szCs w:val="24"/>
        </w:rPr>
      </w:r>
      <w:r w:rsidR="004A0092">
        <w:rPr>
          <w:szCs w:val="24"/>
        </w:rPr>
        <w:fldChar w:fldCharType="end"/>
      </w:r>
      <w:r w:rsidR="00390813" w:rsidRPr="006E4850">
        <w:rPr>
          <w:szCs w:val="24"/>
        </w:rPr>
      </w:r>
      <w:r w:rsidR="00390813" w:rsidRPr="006E4850">
        <w:rPr>
          <w:szCs w:val="24"/>
        </w:rPr>
        <w:fldChar w:fldCharType="separate"/>
      </w:r>
      <w:r w:rsidR="004A0092" w:rsidRPr="004A0092">
        <w:rPr>
          <w:noProof/>
          <w:szCs w:val="24"/>
          <w:vertAlign w:val="superscript"/>
        </w:rPr>
        <w:t>3,4,17</w:t>
      </w:r>
      <w:r w:rsidR="00390813" w:rsidRPr="006E4850">
        <w:rPr>
          <w:szCs w:val="24"/>
        </w:rPr>
        <w:fldChar w:fldCharType="end"/>
      </w:r>
      <w:r w:rsidRPr="006E4850">
        <w:rPr>
          <w:szCs w:val="24"/>
        </w:rPr>
        <w:t xml:space="preserve">, and more recently, use of </w:t>
      </w:r>
      <w:r w:rsidR="002E18F0">
        <w:rPr>
          <w:szCs w:val="24"/>
        </w:rPr>
        <w:t>GAC</w:t>
      </w:r>
      <w:r w:rsidRPr="006E4850">
        <w:rPr>
          <w:szCs w:val="24"/>
        </w:rPr>
        <w:t>.</w:t>
      </w:r>
    </w:p>
    <w:p w14:paraId="1EFA87FD" w14:textId="77777777" w:rsidR="00C724ED" w:rsidRPr="006E4850" w:rsidRDefault="00C724ED" w:rsidP="007C72F5">
      <w:pPr>
        <w:rPr>
          <w:szCs w:val="24"/>
        </w:rPr>
      </w:pPr>
    </w:p>
    <w:p w14:paraId="07F6C01C" w14:textId="7D38BB41" w:rsidR="00B24105" w:rsidRPr="006E4850" w:rsidRDefault="00E45483" w:rsidP="007C72F5">
      <w:pPr>
        <w:rPr>
          <w:szCs w:val="24"/>
        </w:rPr>
      </w:pPr>
      <w:r w:rsidRPr="006E4850">
        <w:rPr>
          <w:szCs w:val="24"/>
        </w:rPr>
        <w:t>Systems that incorporate GAC</w:t>
      </w:r>
      <w:r w:rsidR="00E852AD" w:rsidRPr="006E4850">
        <w:rPr>
          <w:szCs w:val="24"/>
        </w:rPr>
        <w:t xml:space="preserve"> will likely be more effective</w:t>
      </w:r>
      <w:r w:rsidR="00E852AD" w:rsidRPr="006E4850">
        <w:rPr>
          <w:szCs w:val="24"/>
        </w:rPr>
        <w:fldChar w:fldCharType="begin"/>
      </w:r>
      <w:r w:rsidR="00E852AD" w:rsidRPr="006E4850">
        <w:rPr>
          <w:szCs w:val="24"/>
        </w:rPr>
        <w:instrText xml:space="preserve"> ADDIN EN.CITE &lt;EndNote&gt;&lt;Cite&gt;&lt;Author&gt;Phillips&lt;/Author&gt;&lt;Year&gt;2014&lt;/Year&gt;&lt;RecNum&gt;574&lt;/RecNum&gt;&lt;DisplayText&gt;&lt;style face="superscript"&gt;4&lt;/style&gt;&lt;/DisplayText&gt;&lt;record&gt;&lt;rec-number&gt;574&lt;/rec-number&gt;&lt;foreign-keys&gt;&lt;key app="EN" db-id="twd5t0904ttdske2tp8500rtztsvtfv55vet" timestamp="1455227970"&gt;574&lt;/key&gt;&lt;/foreign-keys&gt;&lt;ref-type name="Report"&gt;27&lt;/ref-type&gt;&lt;contributors&gt;&lt;authors&gt;&lt;author&gt;Phillips, B.M.&lt;/author&gt;&lt;author&gt;Anderson, B.S.&lt;/author&gt;&lt;author&gt;Voorhees, J.P.&lt;/author&gt;&lt;author&gt;Siegler, C.&lt;/author&gt;&lt;author&gt;Cahn, M.&lt;/author&gt;&lt;author&gt;Budd, R.&lt;/author&gt;&lt;/authors&gt;&lt;/contributors&gt;&lt;titles&gt;&lt;title&gt;Mitigation Strategies for Reducing Aquatic Toxicity from Chlorpyrifos in Cole Crop Irrigation Runoff.&lt;/title&gt;&lt;/titles&gt;&lt;dates&gt;&lt;year&gt;2014&lt;/year&gt;&lt;/dates&gt;&lt;pub-location&gt;Sacramento, CA&lt;/pub-location&gt;&lt;publisher&gt;California Department of Pesticide Regulation&lt;/publisher&gt;&lt;urls&gt;&lt;/urls&gt;&lt;/record&gt;&lt;/Cite&gt;&lt;/EndNote&gt;</w:instrText>
      </w:r>
      <w:r w:rsidR="00E852AD" w:rsidRPr="006E4850">
        <w:rPr>
          <w:szCs w:val="24"/>
        </w:rPr>
        <w:fldChar w:fldCharType="separate"/>
      </w:r>
      <w:r w:rsidR="00E852AD" w:rsidRPr="006E4850">
        <w:rPr>
          <w:noProof/>
          <w:szCs w:val="24"/>
          <w:vertAlign w:val="superscript"/>
        </w:rPr>
        <w:t>4</w:t>
      </w:r>
      <w:r w:rsidR="00E852AD" w:rsidRPr="006E4850">
        <w:rPr>
          <w:szCs w:val="24"/>
        </w:rPr>
        <w:fldChar w:fldCharType="end"/>
      </w:r>
      <w:r w:rsidRPr="006E4850">
        <w:rPr>
          <w:szCs w:val="24"/>
        </w:rPr>
        <w:t>, and recent experiments have demonstrated that the neonicotinoid imidacloprid was completely removed by GAC at field flow rates and concentrations (</w:t>
      </w:r>
      <w:r w:rsidR="00B14DE1" w:rsidRPr="006E4850">
        <w:rPr>
          <w:szCs w:val="24"/>
        </w:rPr>
        <w:t xml:space="preserve">UC Davis, </w:t>
      </w:r>
      <w:r w:rsidRPr="006E4850">
        <w:rPr>
          <w:szCs w:val="24"/>
        </w:rPr>
        <w:t>unpublished data).</w:t>
      </w:r>
      <w:r w:rsidR="00ED4479" w:rsidRPr="006E4850">
        <w:rPr>
          <w:szCs w:val="24"/>
        </w:rPr>
        <w:t xml:space="preserve"> </w:t>
      </w:r>
      <w:r w:rsidR="004B19D1" w:rsidRPr="006E4850">
        <w:rPr>
          <w:szCs w:val="24"/>
        </w:rPr>
        <w:t>Practical</w:t>
      </w:r>
      <w:r w:rsidR="001E2CAF" w:rsidRPr="006E4850">
        <w:rPr>
          <w:szCs w:val="24"/>
        </w:rPr>
        <w:t xml:space="preserve"> consideration</w:t>
      </w:r>
      <w:r w:rsidR="004B19D1" w:rsidRPr="006E4850">
        <w:rPr>
          <w:szCs w:val="24"/>
        </w:rPr>
        <w:t>s</w:t>
      </w:r>
      <w:r w:rsidR="001E2CAF" w:rsidRPr="006E4850">
        <w:rPr>
          <w:szCs w:val="24"/>
        </w:rPr>
        <w:t xml:space="preserve"> for growers interested in incorporating GAC into integrated vegetated treatment systems will be ease of use, GAC life-expectancy, and </w:t>
      </w:r>
      <w:r w:rsidR="004B19D1" w:rsidRPr="006E4850">
        <w:rPr>
          <w:szCs w:val="24"/>
        </w:rPr>
        <w:t xml:space="preserve">procurement and disposal </w:t>
      </w:r>
      <w:r w:rsidR="001E2CAF" w:rsidRPr="006E4850">
        <w:rPr>
          <w:szCs w:val="24"/>
        </w:rPr>
        <w:t>cost</w:t>
      </w:r>
      <w:r w:rsidR="004B19D1" w:rsidRPr="006E4850">
        <w:rPr>
          <w:szCs w:val="24"/>
        </w:rPr>
        <w:t>s</w:t>
      </w:r>
      <w:r w:rsidR="001E2CAF" w:rsidRPr="006E4850">
        <w:rPr>
          <w:szCs w:val="24"/>
        </w:rPr>
        <w:t>.</w:t>
      </w:r>
      <w:r w:rsidR="002D73B1">
        <w:rPr>
          <w:szCs w:val="24"/>
        </w:rPr>
        <w:t xml:space="preserve"> </w:t>
      </w:r>
      <w:r w:rsidR="00FF2561">
        <w:rPr>
          <w:szCs w:val="24"/>
        </w:rPr>
        <w:t>For example, c</w:t>
      </w:r>
      <w:r w:rsidR="00006D70">
        <w:rPr>
          <w:szCs w:val="24"/>
        </w:rPr>
        <w:t>urrent procurement and disposal costs for GAC are approximately three dollars per pound.</w:t>
      </w:r>
      <w:r w:rsidR="002D73B1">
        <w:rPr>
          <w:szCs w:val="24"/>
        </w:rPr>
        <w:t xml:space="preserve"> </w:t>
      </w:r>
      <w:r w:rsidR="00672388" w:rsidRPr="006E4850">
        <w:rPr>
          <w:szCs w:val="24"/>
        </w:rPr>
        <w:t>These are the subjects of on-going research.</w:t>
      </w:r>
      <w:r w:rsidR="00ED4479" w:rsidRPr="006E4850">
        <w:rPr>
          <w:szCs w:val="24"/>
        </w:rPr>
        <w:t xml:space="preserve"> </w:t>
      </w:r>
      <w:r w:rsidR="00672388" w:rsidRPr="006E4850">
        <w:rPr>
          <w:szCs w:val="24"/>
        </w:rPr>
        <w:t xml:space="preserve">As in the example presented here, </w:t>
      </w:r>
      <w:r w:rsidR="009D78E3" w:rsidRPr="006E4850">
        <w:rPr>
          <w:szCs w:val="24"/>
        </w:rPr>
        <w:t>the effectiveness</w:t>
      </w:r>
      <w:r w:rsidR="001E2CAF" w:rsidRPr="006E4850">
        <w:rPr>
          <w:szCs w:val="24"/>
        </w:rPr>
        <w:t xml:space="preserve"> of GAC </w:t>
      </w:r>
      <w:r w:rsidR="009D78E3" w:rsidRPr="006E4850">
        <w:rPr>
          <w:szCs w:val="24"/>
        </w:rPr>
        <w:t xml:space="preserve">in the field </w:t>
      </w:r>
      <w:r w:rsidR="001E2CAF" w:rsidRPr="006E4850">
        <w:rPr>
          <w:szCs w:val="24"/>
        </w:rPr>
        <w:t xml:space="preserve">can be extended by incorporating GAC-filled treatment </w:t>
      </w:r>
      <w:r w:rsidR="002E18F0">
        <w:rPr>
          <w:szCs w:val="24"/>
        </w:rPr>
        <w:t>sleeves</w:t>
      </w:r>
      <w:r w:rsidR="002E18F0" w:rsidRPr="006E4850">
        <w:rPr>
          <w:szCs w:val="24"/>
        </w:rPr>
        <w:t xml:space="preserve"> </w:t>
      </w:r>
      <w:r w:rsidR="001E2CAF" w:rsidRPr="006E4850">
        <w:rPr>
          <w:szCs w:val="24"/>
        </w:rPr>
        <w:t xml:space="preserve">at the end of vegetated systems, after the sedimentation and vegetated ditch sections have removed the majority of </w:t>
      </w:r>
      <w:r w:rsidR="00672388" w:rsidRPr="006E4850">
        <w:rPr>
          <w:szCs w:val="24"/>
        </w:rPr>
        <w:t xml:space="preserve">suspended particles and </w:t>
      </w:r>
      <w:r w:rsidR="00E852AD" w:rsidRPr="006E4850">
        <w:rPr>
          <w:szCs w:val="24"/>
        </w:rPr>
        <w:t>contaminants</w:t>
      </w:r>
      <w:r w:rsidR="00E852AD" w:rsidRPr="006E4850">
        <w:rPr>
          <w:szCs w:val="24"/>
        </w:rPr>
        <w:fldChar w:fldCharType="begin"/>
      </w:r>
      <w:r w:rsidR="00E852AD" w:rsidRPr="006E4850">
        <w:rPr>
          <w:szCs w:val="24"/>
        </w:rPr>
        <w:instrText xml:space="preserve"> ADDIN EN.CITE &lt;EndNote&gt;&lt;Cite&gt;&lt;Author&gt;Phillips&lt;/Author&gt;&lt;Year&gt;2014&lt;/Year&gt;&lt;RecNum&gt;574&lt;/RecNum&gt;&lt;DisplayText&gt;&lt;style face="superscript"&gt;4&lt;/style&gt;&lt;/DisplayText&gt;&lt;record&gt;&lt;rec-number&gt;574&lt;/rec-number&gt;&lt;foreign-keys&gt;&lt;key app="EN" db-id="twd5t0904ttdske2tp8500rtztsvtfv55vet" timestamp="1455227970"&gt;574&lt;/key&gt;&lt;/foreign-keys&gt;&lt;ref-type name="Report"&gt;27&lt;/ref-type&gt;&lt;contributors&gt;&lt;authors&gt;&lt;author&gt;Phillips, B.M.&lt;/author&gt;&lt;author&gt;Anderson, B.S.&lt;/author&gt;&lt;author&gt;Voorhees, J.P.&lt;/author&gt;&lt;author&gt;Siegler, C.&lt;/author&gt;&lt;author&gt;Cahn, M.&lt;/author&gt;&lt;author&gt;Budd, R.&lt;/author&gt;&lt;/authors&gt;&lt;/contributors&gt;&lt;titles&gt;&lt;title&gt;Mitigation Strategies for Reducing Aquatic Toxicity from Chlorpyrifos in Cole Crop Irrigation Runoff.&lt;/title&gt;&lt;/titles&gt;&lt;dates&gt;&lt;year&gt;2014&lt;/year&gt;&lt;/dates&gt;&lt;pub-location&gt;Sacramento, CA&lt;/pub-location&gt;&lt;publisher&gt;California Department of Pesticide Regulation&lt;/publisher&gt;&lt;urls&gt;&lt;/urls&gt;&lt;/record&gt;&lt;/Cite&gt;&lt;/EndNote&gt;</w:instrText>
      </w:r>
      <w:r w:rsidR="00E852AD" w:rsidRPr="006E4850">
        <w:rPr>
          <w:szCs w:val="24"/>
        </w:rPr>
        <w:fldChar w:fldCharType="separate"/>
      </w:r>
      <w:r w:rsidR="00E852AD" w:rsidRPr="006E4850">
        <w:rPr>
          <w:noProof/>
          <w:szCs w:val="24"/>
          <w:vertAlign w:val="superscript"/>
        </w:rPr>
        <w:t>4</w:t>
      </w:r>
      <w:r w:rsidR="00E852AD" w:rsidRPr="006E4850">
        <w:rPr>
          <w:szCs w:val="24"/>
        </w:rPr>
        <w:fldChar w:fldCharType="end"/>
      </w:r>
      <w:r w:rsidR="00B24105" w:rsidRPr="006E4850">
        <w:rPr>
          <w:szCs w:val="24"/>
        </w:rPr>
        <w:t>.</w:t>
      </w:r>
      <w:r w:rsidR="002D73B1">
        <w:rPr>
          <w:szCs w:val="24"/>
        </w:rPr>
        <w:t xml:space="preserve"> </w:t>
      </w:r>
      <w:r w:rsidR="00006D70">
        <w:rPr>
          <w:szCs w:val="24"/>
        </w:rPr>
        <w:t xml:space="preserve">Cost considerations for installation and maintenance of all components of integrated vegetated </w:t>
      </w:r>
      <w:r w:rsidR="00FF2561">
        <w:rPr>
          <w:szCs w:val="24"/>
        </w:rPr>
        <w:t xml:space="preserve">treatment </w:t>
      </w:r>
      <w:r w:rsidR="00006D70">
        <w:rPr>
          <w:szCs w:val="24"/>
        </w:rPr>
        <w:t>systems for agriculture</w:t>
      </w:r>
      <w:r w:rsidR="002D73B1">
        <w:rPr>
          <w:szCs w:val="24"/>
        </w:rPr>
        <w:t xml:space="preserve"> </w:t>
      </w:r>
      <w:r w:rsidR="00006D70">
        <w:rPr>
          <w:szCs w:val="24"/>
        </w:rPr>
        <w:t xml:space="preserve">and </w:t>
      </w:r>
      <w:proofErr w:type="spellStart"/>
      <w:r w:rsidR="00006D70">
        <w:rPr>
          <w:szCs w:val="24"/>
        </w:rPr>
        <w:t>bioswales</w:t>
      </w:r>
      <w:proofErr w:type="spellEnd"/>
      <w:r w:rsidR="00006D70">
        <w:rPr>
          <w:szCs w:val="24"/>
        </w:rPr>
        <w:t xml:space="preserve"> for urban runoff will require more detailed techno-economic feasibility studies</w:t>
      </w:r>
      <w:r w:rsidR="00006D70">
        <w:rPr>
          <w:szCs w:val="24"/>
        </w:rPr>
        <w:fldChar w:fldCharType="begin"/>
      </w:r>
      <w:r w:rsidR="00006D70">
        <w:rPr>
          <w:szCs w:val="24"/>
        </w:rPr>
        <w:instrText xml:space="preserve"> ADDIN EN.CITE &lt;EndNote&gt;&lt;Cite&gt;&lt;Author&gt;Han&lt;/Author&gt;&lt;Year&gt;2016&lt;/Year&gt;&lt;RecNum&gt;580&lt;/RecNum&gt;&lt;DisplayText&gt;&lt;style face="superscript"&gt;18&lt;/style&gt;&lt;/DisplayText&gt;&lt;record&gt;&lt;rec-number&gt;580&lt;/rec-number&gt;&lt;foreign-keys&gt;&lt;key app="EN" db-id="twd5t0904ttdske2tp8500rtztsvtfv55vet" timestamp="1484690996"&gt;580&lt;/key&gt;&lt;/foreign-keys&gt;&lt;ref-type name="Journal Article"&gt;17&lt;/ref-type&gt;&lt;contributors&gt;&lt;authors&gt;&lt;author&gt;Han, W.&lt;/author&gt;&lt;author&gt;Fang, J.&lt;/author&gt;&lt;author&gt;Liu, X.&lt;/author&gt;&lt;author&gt;Tang, J.&lt;/author&gt;&lt;/authors&gt;&lt;/contributors&gt;&lt;titles&gt;&lt;title&gt;Techno-economic feasibility evaluation of a combined bioprocess for fermentative hydrogen production from food waste&lt;/title&gt;&lt;secondary-title&gt;Bioresource Technology&lt;/secondary-title&gt;&lt;/titles&gt;&lt;periodical&gt;&lt;full-title&gt;Bioresource Technology&lt;/full-title&gt;&lt;/periodical&gt;&lt;pages&gt;107-112&lt;/pages&gt;&lt;volume&gt;202&lt;/volume&gt;&lt;dates&gt;&lt;year&gt;2016&lt;/year&gt;&lt;/dates&gt;&lt;urls&gt;&lt;/urls&gt;&lt;/record&gt;&lt;/Cite&gt;&lt;/EndNote&gt;</w:instrText>
      </w:r>
      <w:r w:rsidR="00006D70">
        <w:rPr>
          <w:szCs w:val="24"/>
        </w:rPr>
        <w:fldChar w:fldCharType="separate"/>
      </w:r>
      <w:r w:rsidR="00006D70" w:rsidRPr="00006D70">
        <w:rPr>
          <w:noProof/>
          <w:szCs w:val="24"/>
          <w:vertAlign w:val="superscript"/>
        </w:rPr>
        <w:t>18</w:t>
      </w:r>
      <w:r w:rsidR="00006D70">
        <w:rPr>
          <w:szCs w:val="24"/>
        </w:rPr>
        <w:fldChar w:fldCharType="end"/>
      </w:r>
      <w:r w:rsidR="00FF2561">
        <w:rPr>
          <w:szCs w:val="24"/>
        </w:rPr>
        <w:t>.</w:t>
      </w:r>
    </w:p>
    <w:p w14:paraId="203495FD" w14:textId="77777777" w:rsidR="004A480C" w:rsidRPr="006E4850" w:rsidRDefault="004A480C" w:rsidP="007C72F5">
      <w:pPr>
        <w:rPr>
          <w:szCs w:val="24"/>
        </w:rPr>
      </w:pPr>
    </w:p>
    <w:p w14:paraId="1C6ADE02" w14:textId="77777777" w:rsidR="000657F2" w:rsidRPr="006E4850" w:rsidRDefault="004B19D1" w:rsidP="007C72F5">
      <w:pPr>
        <w:rPr>
          <w:szCs w:val="24"/>
        </w:rPr>
      </w:pPr>
      <w:r w:rsidRPr="006E4850">
        <w:rPr>
          <w:i/>
          <w:szCs w:val="24"/>
        </w:rPr>
        <w:t>Toxicity m</w:t>
      </w:r>
      <w:r w:rsidR="000657F2" w:rsidRPr="006E4850">
        <w:rPr>
          <w:i/>
          <w:szCs w:val="24"/>
        </w:rPr>
        <w:t>onitoring</w:t>
      </w:r>
      <w:r w:rsidRPr="006E4850">
        <w:rPr>
          <w:i/>
          <w:szCs w:val="24"/>
        </w:rPr>
        <w:t xml:space="preserve"> considerations</w:t>
      </w:r>
    </w:p>
    <w:p w14:paraId="74EDE475" w14:textId="1169332C" w:rsidR="009C1834" w:rsidRPr="006E4850" w:rsidRDefault="001A6FA7" w:rsidP="007C72F5">
      <w:pPr>
        <w:rPr>
          <w:szCs w:val="24"/>
        </w:rPr>
      </w:pPr>
      <w:r w:rsidRPr="006E4850">
        <w:rPr>
          <w:szCs w:val="24"/>
        </w:rPr>
        <w:t xml:space="preserve">As pesticide use patterns evolve with regulation of older classes such as organophosphates </w:t>
      </w:r>
      <w:r w:rsidR="00C532A2" w:rsidRPr="006E4850">
        <w:rPr>
          <w:szCs w:val="24"/>
        </w:rPr>
        <w:t xml:space="preserve">for urban use </w:t>
      </w:r>
      <w:r w:rsidRPr="006E4850">
        <w:rPr>
          <w:szCs w:val="24"/>
        </w:rPr>
        <w:t xml:space="preserve">and increased use of newer classes, such as pyrethroids, </w:t>
      </w:r>
      <w:proofErr w:type="spellStart"/>
      <w:r w:rsidRPr="006E4850">
        <w:rPr>
          <w:szCs w:val="24"/>
        </w:rPr>
        <w:t>phenylpyrazoles</w:t>
      </w:r>
      <w:proofErr w:type="spellEnd"/>
      <w:r w:rsidRPr="006E4850">
        <w:rPr>
          <w:szCs w:val="24"/>
        </w:rPr>
        <w:t xml:space="preserve"> (e.g., fipronil) and neonicotinoids (e.g., imidacloprid), it will be important to use test species sensitive to the most commonly used pesticides.</w:t>
      </w:r>
      <w:r w:rsidR="00ED4479" w:rsidRPr="006E4850">
        <w:rPr>
          <w:szCs w:val="24"/>
        </w:rPr>
        <w:t xml:space="preserve"> </w:t>
      </w:r>
      <w:r w:rsidR="008648E4" w:rsidRPr="006E4850">
        <w:rPr>
          <w:szCs w:val="24"/>
        </w:rPr>
        <w:t xml:space="preserve">The two species used in the </w:t>
      </w:r>
      <w:r w:rsidR="00B14DE1" w:rsidRPr="006E4850">
        <w:rPr>
          <w:szCs w:val="24"/>
        </w:rPr>
        <w:t xml:space="preserve">urban bioswale </w:t>
      </w:r>
      <w:r w:rsidR="008648E4" w:rsidRPr="006E4850">
        <w:rPr>
          <w:szCs w:val="24"/>
        </w:rPr>
        <w:t>example described in this paper are among the most sensitive species to current-use pesticides.</w:t>
      </w:r>
      <w:r w:rsidR="00ED4479" w:rsidRPr="006E4850">
        <w:rPr>
          <w:szCs w:val="24"/>
        </w:rPr>
        <w:t xml:space="preserve"> </w:t>
      </w:r>
      <w:r w:rsidR="008648E4" w:rsidRPr="006E4850">
        <w:rPr>
          <w:szCs w:val="24"/>
        </w:rPr>
        <w:t xml:space="preserve">The amphipod </w:t>
      </w:r>
      <w:r w:rsidR="00B14DE1" w:rsidRPr="006E4850">
        <w:rPr>
          <w:i/>
          <w:szCs w:val="24"/>
        </w:rPr>
        <w:t xml:space="preserve">H. </w:t>
      </w:r>
      <w:proofErr w:type="spellStart"/>
      <w:r w:rsidR="008648E4" w:rsidRPr="006E4850">
        <w:rPr>
          <w:i/>
          <w:szCs w:val="24"/>
        </w:rPr>
        <w:t>azteca</w:t>
      </w:r>
      <w:proofErr w:type="spellEnd"/>
      <w:r w:rsidR="008648E4" w:rsidRPr="006E4850">
        <w:rPr>
          <w:szCs w:val="24"/>
        </w:rPr>
        <w:t xml:space="preserve"> is highly sens</w:t>
      </w:r>
      <w:r w:rsidR="00E852AD" w:rsidRPr="006E4850">
        <w:rPr>
          <w:szCs w:val="24"/>
        </w:rPr>
        <w:t>itive to pyrethroid pesticides</w:t>
      </w:r>
      <w:r w:rsidR="00E852AD" w:rsidRPr="006E4850">
        <w:rPr>
          <w:szCs w:val="24"/>
        </w:rPr>
        <w:fldChar w:fldCharType="begin"/>
      </w:r>
      <w:r w:rsidR="00006D70">
        <w:rPr>
          <w:szCs w:val="24"/>
        </w:rPr>
        <w:instrText xml:space="preserve"> ADDIN EN.CITE &lt;EndNote&gt;&lt;Cite&gt;&lt;Author&gt;Solomon&lt;/Author&gt;&lt;Year&gt;2001&lt;/Year&gt;&lt;RecNum&gt;106&lt;/RecNum&gt;&lt;DisplayText&gt;&lt;style face="superscript"&gt;19&lt;/style&gt;&lt;/DisplayText&gt;&lt;record&gt;&lt;rec-number&gt;106&lt;/rec-number&gt;&lt;foreign-keys&gt;&lt;key app="EN" db-id="twd5t0904ttdske2tp8500rtztsvtfv55vet" timestamp="0"&gt;106&lt;/key&gt;&lt;/foreign-keys&gt;&lt;ref-type name="Journal Article"&gt;17&lt;/ref-type&gt;&lt;contributors&gt;&lt;authors&gt;&lt;author&gt;Solomon, K.R.&lt;/author&gt;&lt;author&gt;Giddings, J.M.&lt;/author&gt;&lt;author&gt;Maund, S.J.&lt;/author&gt;&lt;/authors&gt;&lt;/contributors&gt;&lt;titles&gt;&lt;title&gt;Probabilistic risk assessment of cotton pyrethroids: I.  Distributional analysis of laboratory aquatic toxicity data&lt;/title&gt;&lt;secondary-title&gt;Environ Toxicol Chem&lt;/secondary-title&gt;&lt;/titles&gt;&lt;pages&gt;652-659&lt;/pages&gt;&lt;volume&gt;20&lt;/volume&gt;&lt;dates&gt;&lt;year&gt;2001&lt;/year&gt;&lt;/dates&gt;&lt;urls&gt;&lt;/urls&gt;&lt;/record&gt;&lt;/Cite&gt;&lt;/EndNote&gt;</w:instrText>
      </w:r>
      <w:r w:rsidR="00E852AD" w:rsidRPr="006E4850">
        <w:rPr>
          <w:szCs w:val="24"/>
        </w:rPr>
        <w:fldChar w:fldCharType="separate"/>
      </w:r>
      <w:r w:rsidR="00006D70" w:rsidRPr="00006D70">
        <w:rPr>
          <w:noProof/>
          <w:szCs w:val="24"/>
          <w:vertAlign w:val="superscript"/>
        </w:rPr>
        <w:t>19</w:t>
      </w:r>
      <w:r w:rsidR="00E852AD" w:rsidRPr="006E4850">
        <w:rPr>
          <w:szCs w:val="24"/>
        </w:rPr>
        <w:fldChar w:fldCharType="end"/>
      </w:r>
      <w:r w:rsidR="00C532A2" w:rsidRPr="006E4850">
        <w:rPr>
          <w:szCs w:val="24"/>
        </w:rPr>
        <w:t xml:space="preserve"> and some organophosphates</w:t>
      </w:r>
      <w:r w:rsidR="008648E4" w:rsidRPr="006E4850">
        <w:rPr>
          <w:szCs w:val="24"/>
        </w:rPr>
        <w:t xml:space="preserve">, and </w:t>
      </w:r>
      <w:r w:rsidR="00B14DE1" w:rsidRPr="006E4850">
        <w:rPr>
          <w:i/>
          <w:szCs w:val="24"/>
        </w:rPr>
        <w:t xml:space="preserve">C. </w:t>
      </w:r>
      <w:proofErr w:type="spellStart"/>
      <w:r w:rsidR="008648E4" w:rsidRPr="006E4850">
        <w:rPr>
          <w:i/>
          <w:szCs w:val="24"/>
        </w:rPr>
        <w:t>dilutus</w:t>
      </w:r>
      <w:proofErr w:type="spellEnd"/>
      <w:r w:rsidR="008648E4" w:rsidRPr="006E4850">
        <w:rPr>
          <w:szCs w:val="24"/>
        </w:rPr>
        <w:t xml:space="preserve"> is among the most sensitive species to fipronil and its </w:t>
      </w:r>
      <w:proofErr w:type="spellStart"/>
      <w:r w:rsidR="008648E4" w:rsidRPr="006E4850">
        <w:rPr>
          <w:szCs w:val="24"/>
        </w:rPr>
        <w:t>degradates</w:t>
      </w:r>
      <w:proofErr w:type="spellEnd"/>
      <w:r w:rsidR="008648E4" w:rsidRPr="006E4850">
        <w:rPr>
          <w:szCs w:val="24"/>
        </w:rPr>
        <w:t>, and to neonicotinoids</w:t>
      </w:r>
      <w:r w:rsidR="00E852AD" w:rsidRPr="006E4850">
        <w:rPr>
          <w:szCs w:val="24"/>
        </w:rPr>
        <w:fldChar w:fldCharType="begin"/>
      </w:r>
      <w:r w:rsidR="00006D70">
        <w:rPr>
          <w:szCs w:val="24"/>
        </w:rPr>
        <w:instrText xml:space="preserve"> ADDIN EN.CITE &lt;EndNote&gt;&lt;Cite&gt;&lt;Author&gt;Weston&lt;/Author&gt;&lt;Year&gt;2014&lt;/Year&gt;&lt;RecNum&gt;528&lt;/RecNum&gt;&lt;DisplayText&gt;&lt;style face="superscript"&gt;20&lt;/style&gt;&lt;/DisplayText&gt;&lt;record&gt;&lt;rec-number&gt;528&lt;/rec-number&gt;&lt;foreign-keys&gt;&lt;key app="EN" db-id="twd5t0904ttdske2tp8500rtztsvtfv55vet" timestamp="0"&gt;528&lt;/key&gt;&lt;/foreign-keys&gt;&lt;ref-type name="Journal Article"&gt;17&lt;/ref-type&gt;&lt;contributors&gt;&lt;authors&gt;&lt;author&gt;Weston, D.P.&lt;/author&gt;&lt;author&gt;Lydy, M.J.&lt;/author&gt;&lt;/authors&gt;&lt;/contributors&gt;&lt;titles&gt;&lt;title&gt;Toxicity of the Insecticide Fipronil and Its Degradates to Benthic Macroinvertebrates of Urban Streams&lt;/title&gt;&lt;secondary-title&gt;Environ Sci Tech&lt;/secondary-title&gt;&lt;/titles&gt;&lt;dates&gt;&lt;year&gt;2014&lt;/year&gt;&lt;/dates&gt;&lt;urls&gt;&lt;/urls&gt;&lt;/record&gt;&lt;/Cite&gt;&lt;/EndNote&gt;</w:instrText>
      </w:r>
      <w:r w:rsidR="00E852AD" w:rsidRPr="006E4850">
        <w:rPr>
          <w:szCs w:val="24"/>
        </w:rPr>
        <w:fldChar w:fldCharType="separate"/>
      </w:r>
      <w:r w:rsidR="00006D70" w:rsidRPr="00006D70">
        <w:rPr>
          <w:noProof/>
          <w:szCs w:val="24"/>
          <w:vertAlign w:val="superscript"/>
        </w:rPr>
        <w:t>20</w:t>
      </w:r>
      <w:r w:rsidR="00E852AD" w:rsidRPr="006E4850">
        <w:rPr>
          <w:szCs w:val="24"/>
        </w:rPr>
        <w:fldChar w:fldCharType="end"/>
      </w:r>
      <w:r w:rsidR="008648E4" w:rsidRPr="006E4850">
        <w:rPr>
          <w:szCs w:val="24"/>
        </w:rPr>
        <w:t>.</w:t>
      </w:r>
      <w:r w:rsidR="00ED4479" w:rsidRPr="006E4850">
        <w:rPr>
          <w:szCs w:val="24"/>
        </w:rPr>
        <w:t xml:space="preserve"> </w:t>
      </w:r>
    </w:p>
    <w:p w14:paraId="797D2CDC" w14:textId="77777777" w:rsidR="00A1446C" w:rsidRPr="006E4850" w:rsidRDefault="00A1446C" w:rsidP="007C72F5">
      <w:pPr>
        <w:rPr>
          <w:szCs w:val="24"/>
        </w:rPr>
      </w:pPr>
    </w:p>
    <w:p w14:paraId="4AD3B710" w14:textId="65625CB4" w:rsidR="007F0251" w:rsidRPr="006E4850" w:rsidRDefault="00354992" w:rsidP="007C72F5">
      <w:pPr>
        <w:rPr>
          <w:szCs w:val="24"/>
        </w:rPr>
      </w:pPr>
      <w:r w:rsidRPr="006E4850">
        <w:rPr>
          <w:szCs w:val="24"/>
        </w:rPr>
        <w:t xml:space="preserve">Given the variable performance of vegetated </w:t>
      </w:r>
      <w:r w:rsidR="00C532A2" w:rsidRPr="006E4850">
        <w:rPr>
          <w:szCs w:val="24"/>
        </w:rPr>
        <w:t>systems for treating these</w:t>
      </w:r>
      <w:r w:rsidRPr="006E4850">
        <w:rPr>
          <w:szCs w:val="24"/>
        </w:rPr>
        <w:t xml:space="preserve"> classes of pesticides, it is important to incorp</w:t>
      </w:r>
      <w:r w:rsidR="00686EA3" w:rsidRPr="006E4850">
        <w:rPr>
          <w:szCs w:val="24"/>
        </w:rPr>
        <w:t>orate appropriate toxicity tests for post-treatment monitoring of urban and agricultural waste water to ensure the</w:t>
      </w:r>
      <w:r w:rsidR="00CD1148" w:rsidRPr="006E4850">
        <w:rPr>
          <w:szCs w:val="24"/>
        </w:rPr>
        <w:t xml:space="preserve">y are </w:t>
      </w:r>
      <w:r w:rsidR="00686EA3" w:rsidRPr="006E4850">
        <w:rPr>
          <w:szCs w:val="24"/>
        </w:rPr>
        <w:t>protecting receiving waters.</w:t>
      </w:r>
      <w:r w:rsidR="00ED4479" w:rsidRPr="006E4850">
        <w:rPr>
          <w:szCs w:val="24"/>
        </w:rPr>
        <w:t xml:space="preserve"> </w:t>
      </w:r>
    </w:p>
    <w:p w14:paraId="011A54D8" w14:textId="77777777" w:rsidR="00F9592A" w:rsidRPr="006E4850" w:rsidRDefault="00F9592A" w:rsidP="007C72F5">
      <w:pPr>
        <w:rPr>
          <w:szCs w:val="24"/>
        </w:rPr>
      </w:pPr>
    </w:p>
    <w:p w14:paraId="193B3EC2" w14:textId="7D5DD2DA" w:rsidR="00F9592A" w:rsidRPr="006E4850" w:rsidRDefault="00F9592A" w:rsidP="007C72F5">
      <w:pPr>
        <w:rPr>
          <w:b/>
          <w:szCs w:val="24"/>
        </w:rPr>
      </w:pPr>
      <w:r w:rsidRPr="006E4850">
        <w:rPr>
          <w:b/>
          <w:szCs w:val="24"/>
        </w:rPr>
        <w:t>ACKNOWLEDGEMENTS</w:t>
      </w:r>
      <w:r w:rsidR="00D72EA1">
        <w:rPr>
          <w:b/>
          <w:szCs w:val="24"/>
        </w:rPr>
        <w:t>:</w:t>
      </w:r>
      <w:bookmarkStart w:id="0" w:name="_GoBack"/>
      <w:bookmarkEnd w:id="0"/>
    </w:p>
    <w:p w14:paraId="10E35E63" w14:textId="7DA8C17F" w:rsidR="00F9592A" w:rsidRPr="006E4850" w:rsidRDefault="00F9592A" w:rsidP="007C72F5">
      <w:pPr>
        <w:rPr>
          <w:szCs w:val="24"/>
        </w:rPr>
      </w:pPr>
      <w:r w:rsidRPr="006E4850">
        <w:rPr>
          <w:szCs w:val="24"/>
        </w:rPr>
        <w:t>Funding for the work described here came from the California Department of Pesticide Regulation and the California Department of Water Resources.</w:t>
      </w:r>
    </w:p>
    <w:p w14:paraId="2539316A" w14:textId="77777777" w:rsidR="00F9592A" w:rsidRPr="006E4850" w:rsidRDefault="00F9592A" w:rsidP="007C72F5">
      <w:pPr>
        <w:rPr>
          <w:b/>
          <w:szCs w:val="24"/>
        </w:rPr>
      </w:pPr>
    </w:p>
    <w:p w14:paraId="3DDF074D" w14:textId="4FD6C559" w:rsidR="00F9592A" w:rsidRPr="006E4850" w:rsidRDefault="00F9592A" w:rsidP="007C72F5">
      <w:pPr>
        <w:rPr>
          <w:b/>
          <w:szCs w:val="24"/>
        </w:rPr>
      </w:pPr>
      <w:r w:rsidRPr="006E4850">
        <w:rPr>
          <w:b/>
          <w:szCs w:val="24"/>
        </w:rPr>
        <w:t>DISCLOSURES</w:t>
      </w:r>
      <w:r w:rsidR="00D72EA1">
        <w:rPr>
          <w:b/>
          <w:szCs w:val="24"/>
        </w:rPr>
        <w:t>:</w:t>
      </w:r>
    </w:p>
    <w:p w14:paraId="04FC0A84" w14:textId="7F2DC067" w:rsidR="00F9592A" w:rsidRPr="006E4850" w:rsidRDefault="00F9592A" w:rsidP="007C72F5">
      <w:pPr>
        <w:rPr>
          <w:szCs w:val="24"/>
        </w:rPr>
      </w:pPr>
      <w:r w:rsidRPr="006E4850">
        <w:rPr>
          <w:szCs w:val="24"/>
        </w:rPr>
        <w:t>The authors declare that they have no competing financial interests.</w:t>
      </w:r>
    </w:p>
    <w:p w14:paraId="3828F36A" w14:textId="77777777" w:rsidR="006165F5" w:rsidRPr="006E4850" w:rsidRDefault="006165F5" w:rsidP="007C72F5">
      <w:pPr>
        <w:rPr>
          <w:szCs w:val="24"/>
        </w:rPr>
      </w:pPr>
    </w:p>
    <w:p w14:paraId="4865811A" w14:textId="310960E4" w:rsidR="00E36F5F" w:rsidRPr="006E4850" w:rsidRDefault="006165F5" w:rsidP="007C72F5">
      <w:pPr>
        <w:rPr>
          <w:b/>
          <w:szCs w:val="24"/>
        </w:rPr>
      </w:pPr>
      <w:r w:rsidRPr="006E4850">
        <w:rPr>
          <w:b/>
          <w:szCs w:val="24"/>
        </w:rPr>
        <w:t>REFERENCES</w:t>
      </w:r>
      <w:r w:rsidR="00D72EA1">
        <w:rPr>
          <w:b/>
          <w:szCs w:val="24"/>
        </w:rPr>
        <w:t>:</w:t>
      </w:r>
    </w:p>
    <w:p w14:paraId="01A0E987" w14:textId="77777777" w:rsidR="00006D70" w:rsidRPr="00006D70" w:rsidRDefault="006165F5" w:rsidP="00006D70">
      <w:pPr>
        <w:pStyle w:val="EndNoteBibliography"/>
        <w:ind w:left="720" w:hanging="720"/>
      </w:pPr>
      <w:r w:rsidRPr="006E4850">
        <w:rPr>
          <w:szCs w:val="24"/>
        </w:rPr>
        <w:fldChar w:fldCharType="begin"/>
      </w:r>
      <w:r w:rsidRPr="006E4850">
        <w:rPr>
          <w:szCs w:val="24"/>
        </w:rPr>
        <w:instrText xml:space="preserve"> ADDIN EN.REFLIST </w:instrText>
      </w:r>
      <w:r w:rsidRPr="006E4850">
        <w:rPr>
          <w:szCs w:val="24"/>
        </w:rPr>
        <w:fldChar w:fldCharType="separate"/>
      </w:r>
      <w:r w:rsidR="00006D70" w:rsidRPr="00006D70">
        <w:t>1</w:t>
      </w:r>
      <w:r w:rsidR="00006D70" w:rsidRPr="00006D70">
        <w:tab/>
        <w:t>Anderson, B. S., Hunt, J. W., Markewicz, D. &amp; Larsen, K. Toxicity in California Waters, Surface Water Ambient Monitoring Program. (California Water Resources Control Board. Sacramento, CA, 2011).</w:t>
      </w:r>
    </w:p>
    <w:p w14:paraId="058D7FC1" w14:textId="3F428D4D" w:rsidR="00006D70" w:rsidRPr="00006D70" w:rsidRDefault="00006D70" w:rsidP="00006D70">
      <w:pPr>
        <w:pStyle w:val="EndNoteBibliography"/>
        <w:ind w:left="720" w:hanging="720"/>
      </w:pPr>
      <w:r w:rsidRPr="00006D70">
        <w:t>2</w:t>
      </w:r>
      <w:r w:rsidRPr="00006D70">
        <w:tab/>
        <w:t>Anderson, B. S., Phillips, B.M., Voorhees, J.P., Siegler, K, Tjeerdema, R.S.</w:t>
      </w:r>
      <w:r w:rsidR="002D73B1">
        <w:t xml:space="preserve"> </w:t>
      </w:r>
      <w:r w:rsidRPr="00006D70">
        <w:t xml:space="preserve">. </w:t>
      </w:r>
      <w:r w:rsidRPr="00D72EA1">
        <w:t xml:space="preserve">Bioswales reduce contaminants associated with toxicity in urban stormwater </w:t>
      </w:r>
      <w:r w:rsidR="00D72EA1" w:rsidRPr="00D72EA1">
        <w:rPr>
          <w:i/>
        </w:rPr>
        <w:t>Environ Toxicol Chem</w:t>
      </w:r>
      <w:r w:rsidR="00D72EA1" w:rsidRPr="00D72EA1">
        <w:t>,</w:t>
      </w:r>
      <w:r w:rsidR="00D72EA1">
        <w:rPr>
          <w:b/>
        </w:rPr>
        <w:t xml:space="preserve"> 35</w:t>
      </w:r>
      <w:r w:rsidR="00D72EA1" w:rsidRPr="00D72EA1">
        <w:t xml:space="preserve"> (12), 3124-3134, </w:t>
      </w:r>
      <w:r w:rsidR="00D72EA1">
        <w:t>DOI:</w:t>
      </w:r>
      <w:r w:rsidRPr="00D72EA1">
        <w:t>10.1002/etc.3472</w:t>
      </w:r>
      <w:r w:rsidR="002D73B1" w:rsidRPr="00D72EA1">
        <w:t xml:space="preserve"> </w:t>
      </w:r>
      <w:r w:rsidRPr="00D72EA1">
        <w:t>(2016).</w:t>
      </w:r>
    </w:p>
    <w:p w14:paraId="2DA392D1" w14:textId="77777777" w:rsidR="00006D70" w:rsidRPr="00006D70" w:rsidRDefault="00006D70" w:rsidP="00006D70">
      <w:pPr>
        <w:pStyle w:val="EndNoteBibliography"/>
        <w:ind w:left="720" w:hanging="720"/>
      </w:pPr>
      <w:r w:rsidRPr="00006D70">
        <w:t>3</w:t>
      </w:r>
      <w:r w:rsidRPr="00006D70">
        <w:tab/>
        <w:t>Anderson, B. S.</w:t>
      </w:r>
      <w:r w:rsidRPr="00006D70">
        <w:rPr>
          <w:i/>
        </w:rPr>
        <w:t xml:space="preserve"> et al.</w:t>
      </w:r>
      <w:r w:rsidRPr="00006D70">
        <w:t xml:space="preserve"> Pesticide and toxicity reduction using an integrated vegetated treatment system. </w:t>
      </w:r>
      <w:r w:rsidRPr="00006D70">
        <w:rPr>
          <w:i/>
        </w:rPr>
        <w:t>Environ Toxicol Chem.</w:t>
      </w:r>
      <w:r w:rsidRPr="00006D70">
        <w:t xml:space="preserve"> (30), 1036-1043 (2011).</w:t>
      </w:r>
    </w:p>
    <w:p w14:paraId="0C0C51B1" w14:textId="77777777" w:rsidR="00006D70" w:rsidRPr="00006D70" w:rsidRDefault="00006D70" w:rsidP="00006D70">
      <w:pPr>
        <w:pStyle w:val="EndNoteBibliography"/>
        <w:ind w:left="720" w:hanging="720"/>
      </w:pPr>
      <w:r w:rsidRPr="00006D70">
        <w:t>4</w:t>
      </w:r>
      <w:r w:rsidRPr="00006D70">
        <w:tab/>
        <w:t>Phillips, B. M.</w:t>
      </w:r>
      <w:r w:rsidRPr="00006D70">
        <w:rPr>
          <w:i/>
        </w:rPr>
        <w:t xml:space="preserve"> et al.</w:t>
      </w:r>
      <w:r w:rsidRPr="00006D70">
        <w:t xml:space="preserve"> Mitigation Strategies for Reducing Aquatic Toxicity from Chlorpyrifos in Cole Crop Irrigation Runoff., (California Department of Pesticide Regulation, Sacramento, CA, 2014).</w:t>
      </w:r>
    </w:p>
    <w:p w14:paraId="0C971AF2" w14:textId="34D121F1" w:rsidR="00006D70" w:rsidRPr="00006D70" w:rsidRDefault="00006D70" w:rsidP="00006D70">
      <w:pPr>
        <w:pStyle w:val="EndNoteBibliography"/>
        <w:ind w:left="720" w:hanging="720"/>
      </w:pPr>
      <w:r w:rsidRPr="00006D70">
        <w:t>5</w:t>
      </w:r>
      <w:r w:rsidRPr="00006D70">
        <w:tab/>
        <w:t>U.S. EPA.</w:t>
      </w:r>
      <w:r w:rsidR="002D73B1">
        <w:t xml:space="preserve"> </w:t>
      </w:r>
      <w:r w:rsidRPr="00006D70">
        <w:t>(Office of Water.</w:t>
      </w:r>
      <w:r w:rsidR="002D73B1">
        <w:t xml:space="preserve"> </w:t>
      </w:r>
      <w:r w:rsidRPr="00006D70">
        <w:t>Washington, D.C., 1995).</w:t>
      </w:r>
    </w:p>
    <w:p w14:paraId="160EE265" w14:textId="152D1B54" w:rsidR="00006D70" w:rsidRPr="00006D70" w:rsidRDefault="00006D70" w:rsidP="00006D70">
      <w:pPr>
        <w:pStyle w:val="EndNoteBibliography"/>
        <w:ind w:left="720" w:hanging="720"/>
      </w:pPr>
      <w:r w:rsidRPr="00006D70">
        <w:t>6</w:t>
      </w:r>
      <w:r w:rsidRPr="00006D70">
        <w:tab/>
        <w:t>U.S. EPA.</w:t>
      </w:r>
      <w:r w:rsidR="002D73B1">
        <w:t xml:space="preserve"> </w:t>
      </w:r>
      <w:r w:rsidRPr="00006D70">
        <w:t>(ed Washington Office of Water, DC, 20460) 42 (1984).</w:t>
      </w:r>
    </w:p>
    <w:p w14:paraId="012D226E" w14:textId="3B64C5EB" w:rsidR="00006D70" w:rsidRPr="00006D70" w:rsidRDefault="00006D70" w:rsidP="00006D70">
      <w:pPr>
        <w:pStyle w:val="EndNoteBibliography"/>
        <w:ind w:left="720" w:hanging="720"/>
      </w:pPr>
      <w:r w:rsidRPr="00006D70">
        <w:t>7</w:t>
      </w:r>
      <w:r w:rsidRPr="00006D70">
        <w:tab/>
        <w:t>U.S. EPA.</w:t>
      </w:r>
      <w:r w:rsidR="002D73B1">
        <w:t xml:space="preserve"> </w:t>
      </w:r>
      <w:r w:rsidRPr="00006D70">
        <w:t>(Office Water, Washington, D.C., 1993).</w:t>
      </w:r>
    </w:p>
    <w:p w14:paraId="46564C18" w14:textId="77777777" w:rsidR="00006D70" w:rsidRPr="00006D70" w:rsidRDefault="00006D70" w:rsidP="00006D70">
      <w:pPr>
        <w:pStyle w:val="EndNoteBibliography"/>
        <w:ind w:left="720" w:hanging="720"/>
      </w:pPr>
      <w:r w:rsidRPr="00006D70">
        <w:t>8</w:t>
      </w:r>
      <w:r w:rsidRPr="00006D70">
        <w:tab/>
        <w:t xml:space="preserve">Johnson, H. M., Domagalski, J.L., Saleh, D.K. Trends in Pesticide Concentrations in Streams of the Western United States, 1993-2005. </w:t>
      </w:r>
      <w:r w:rsidRPr="00006D70">
        <w:rPr>
          <w:i/>
        </w:rPr>
        <w:t>J Am Water Resour Assoc.</w:t>
      </w:r>
      <w:r w:rsidRPr="00006D70">
        <w:t xml:space="preserve"> </w:t>
      </w:r>
      <w:r w:rsidRPr="00006D70">
        <w:rPr>
          <w:b/>
        </w:rPr>
        <w:t>47</w:t>
      </w:r>
      <w:r w:rsidRPr="00006D70">
        <w:t xml:space="preserve"> (2), 265-286 (2011).</w:t>
      </w:r>
    </w:p>
    <w:p w14:paraId="4D4E0D07" w14:textId="77777777" w:rsidR="00006D70" w:rsidRPr="00006D70" w:rsidRDefault="00006D70" w:rsidP="00006D70">
      <w:pPr>
        <w:pStyle w:val="EndNoteBibliography"/>
        <w:ind w:left="720" w:hanging="720"/>
      </w:pPr>
      <w:r w:rsidRPr="00006D70">
        <w:t>9</w:t>
      </w:r>
      <w:r w:rsidRPr="00006D70">
        <w:tab/>
        <w:t xml:space="preserve">Siegler, K., Phillips B.M., Anderson B.S., Voorhees JP, Tjeerdema R.S. Temporal and spatial trends in sediment contaminants associated with toxicity in California watersheds. </w:t>
      </w:r>
      <w:r w:rsidRPr="00006D70">
        <w:rPr>
          <w:i/>
        </w:rPr>
        <w:t>Environ Poll.</w:t>
      </w:r>
      <w:r w:rsidRPr="00006D70">
        <w:t xml:space="preserve"> </w:t>
      </w:r>
      <w:r w:rsidRPr="00006D70">
        <w:rPr>
          <w:b/>
        </w:rPr>
        <w:t>206</w:t>
      </w:r>
      <w:r w:rsidRPr="00006D70">
        <w:t xml:space="preserve"> 1-6 (2015).</w:t>
      </w:r>
    </w:p>
    <w:p w14:paraId="058914A1" w14:textId="1DEEE254" w:rsidR="00006D70" w:rsidRPr="00006D70" w:rsidRDefault="00006D70" w:rsidP="00006D70">
      <w:pPr>
        <w:pStyle w:val="EndNoteBibliography"/>
        <w:ind w:left="720" w:hanging="720"/>
      </w:pPr>
      <w:r w:rsidRPr="00006D70">
        <w:t>10</w:t>
      </w:r>
      <w:r w:rsidRPr="00006D70">
        <w:tab/>
        <w:t>U.S. EPA.</w:t>
      </w:r>
      <w:r w:rsidR="002D73B1">
        <w:t xml:space="preserve"> </w:t>
      </w:r>
      <w:r w:rsidRPr="00006D70">
        <w:t>(Office of Research and Development, Washington, D.C., 2002).</w:t>
      </w:r>
    </w:p>
    <w:p w14:paraId="078DFA49" w14:textId="64E4751E" w:rsidR="00006D70" w:rsidRPr="00006D70" w:rsidRDefault="00006D70" w:rsidP="00006D70">
      <w:pPr>
        <w:pStyle w:val="EndNoteBibliography"/>
        <w:ind w:left="720" w:hanging="720"/>
      </w:pPr>
      <w:r w:rsidRPr="00006D70">
        <w:t>11</w:t>
      </w:r>
      <w:r w:rsidRPr="00006D70">
        <w:tab/>
        <w:t>Phillips, B. M., Anderson, B. S., Siegler, K., Voorhees, J. P. &amp; Tjeerdema, R. S. Optimization of an Integrated Vegetated Treatment System Incorporating Landguard A900 Enzyme: Reduction of Water Toxicity Caused by Organophosphate and Pyrethroid Pesticides.</w:t>
      </w:r>
      <w:r w:rsidR="002D73B1">
        <w:t xml:space="preserve"> </w:t>
      </w:r>
      <w:r w:rsidRPr="00006D70">
        <w:t>Final Report.</w:t>
      </w:r>
      <w:r w:rsidR="002D73B1">
        <w:t xml:space="preserve"> </w:t>
      </w:r>
      <w:r w:rsidRPr="00006D70">
        <w:t>Resource Conservation District of Monterey County and the United States Department of Agriculture Natural Resources Conservation Service and The California Department of Pesticide Regulation.</w:t>
      </w:r>
      <w:r w:rsidR="002D73B1">
        <w:t xml:space="preserve"> </w:t>
      </w:r>
      <w:hyperlink r:id="rId9" w:history="1">
        <w:r w:rsidRPr="00006D70">
          <w:rPr>
            <w:rStyle w:val="Hyperlink"/>
          </w:rPr>
          <w:t>http://www.cdpr.ca.gov/docs/emon/surfwtr/contracts/ucdavis_09-C0079_final.pdf</w:t>
        </w:r>
      </w:hyperlink>
      <w:r w:rsidRPr="00006D70">
        <w:t>. (2012).</w:t>
      </w:r>
    </w:p>
    <w:p w14:paraId="129B261E" w14:textId="136B1B93" w:rsidR="00006D70" w:rsidRPr="00006D70" w:rsidRDefault="00006D70" w:rsidP="00006D70">
      <w:pPr>
        <w:pStyle w:val="EndNoteBibliography"/>
        <w:ind w:left="720" w:hanging="720"/>
      </w:pPr>
      <w:r w:rsidRPr="00006D70">
        <w:t>12</w:t>
      </w:r>
      <w:r w:rsidRPr="00006D70">
        <w:tab/>
        <w:t>Bailey, H. C.</w:t>
      </w:r>
      <w:r w:rsidRPr="00006D70">
        <w:rPr>
          <w:i/>
        </w:rPr>
        <w:t xml:space="preserve"> et al.</w:t>
      </w:r>
      <w:r w:rsidRPr="00006D70">
        <w:t xml:space="preserve"> Joint acute toxicity of diazinon and chlorpyrifos to </w:t>
      </w:r>
      <w:r w:rsidRPr="00006D70">
        <w:rPr>
          <w:i/>
        </w:rPr>
        <w:t>Ceriodaphnia dubia</w:t>
      </w:r>
      <w:r w:rsidRPr="00006D70">
        <w:t xml:space="preserve">. </w:t>
      </w:r>
      <w:r w:rsidRPr="00006D70">
        <w:rPr>
          <w:i/>
        </w:rPr>
        <w:t>Environ Toxicol Chem.</w:t>
      </w:r>
      <w:r w:rsidRPr="00006D70">
        <w:t xml:space="preserve"> </w:t>
      </w:r>
      <w:r w:rsidRPr="00006D70">
        <w:rPr>
          <w:b/>
        </w:rPr>
        <w:t>16</w:t>
      </w:r>
      <w:r w:rsidR="00D72EA1">
        <w:rPr>
          <w:b/>
        </w:rPr>
        <w:t>,</w:t>
      </w:r>
      <w:r w:rsidRPr="00006D70">
        <w:t xml:space="preserve"> 2304-2308 (1997).</w:t>
      </w:r>
    </w:p>
    <w:p w14:paraId="4263FF3C" w14:textId="494035AE" w:rsidR="00006D70" w:rsidRPr="00006D70" w:rsidRDefault="00006D70" w:rsidP="00006D70">
      <w:pPr>
        <w:pStyle w:val="EndNoteBibliography"/>
        <w:ind w:left="720" w:hanging="720"/>
      </w:pPr>
      <w:r w:rsidRPr="00006D70">
        <w:t>13</w:t>
      </w:r>
      <w:r w:rsidRPr="00006D70">
        <w:tab/>
        <w:t xml:space="preserve">Supowit, S., Sadaria, A. M., Reyes, E. J. &amp; Halden, R. U. Mass balance of fipronil and total toxicity of fipronil-related compounds in process streams during conventional wastewater and wetland treatment. </w:t>
      </w:r>
      <w:r w:rsidRPr="00006D70">
        <w:rPr>
          <w:i/>
        </w:rPr>
        <w:t>Env</w:t>
      </w:r>
      <w:r w:rsidR="00D72EA1">
        <w:rPr>
          <w:i/>
        </w:rPr>
        <w:t>iron</w:t>
      </w:r>
      <w:r w:rsidRPr="00006D70">
        <w:rPr>
          <w:i/>
        </w:rPr>
        <w:t xml:space="preserve"> Sci Technol.</w:t>
      </w:r>
      <w:r w:rsidRPr="00006D70">
        <w:t xml:space="preserve"> </w:t>
      </w:r>
      <w:r w:rsidRPr="00006D70">
        <w:rPr>
          <w:b/>
        </w:rPr>
        <w:t>50</w:t>
      </w:r>
      <w:r w:rsidRPr="00006D70">
        <w:t xml:space="preserve"> (3), 1519-1526 (2016).</w:t>
      </w:r>
    </w:p>
    <w:p w14:paraId="3CF473B9" w14:textId="672CC074" w:rsidR="00006D70" w:rsidRPr="00006D70" w:rsidRDefault="00006D70" w:rsidP="00006D70">
      <w:pPr>
        <w:pStyle w:val="EndNoteBibliography"/>
        <w:ind w:left="720" w:hanging="720"/>
      </w:pPr>
      <w:r w:rsidRPr="00006D70">
        <w:t>14</w:t>
      </w:r>
      <w:r w:rsidRPr="00006D70">
        <w:tab/>
        <w:t xml:space="preserve">Stang, C., Bakanov, N. &amp; Schulz, R. Experiments in water-macrophyte systems to uncover the dynamics of pesticide mitigation processes in vegetated surface waters/streams. </w:t>
      </w:r>
      <w:r w:rsidRPr="00006D70">
        <w:rPr>
          <w:i/>
        </w:rPr>
        <w:t>Environ Sci Pollut Res.</w:t>
      </w:r>
      <w:r w:rsidR="00D72EA1">
        <w:t xml:space="preserve"> DOI:10.1007/s11356-015-5274-0 </w:t>
      </w:r>
      <w:r w:rsidRPr="00006D70">
        <w:t>(2015).</w:t>
      </w:r>
    </w:p>
    <w:p w14:paraId="1EFAC0FA" w14:textId="086E0869" w:rsidR="00006D70" w:rsidRPr="00006D70" w:rsidRDefault="00006D70" w:rsidP="00006D70">
      <w:pPr>
        <w:pStyle w:val="EndNoteBibliography"/>
        <w:ind w:left="720" w:hanging="720"/>
      </w:pPr>
      <w:r w:rsidRPr="00006D70">
        <w:t>15</w:t>
      </w:r>
      <w:r w:rsidRPr="00006D70">
        <w:tab/>
        <w:t xml:space="preserve">Schulz, R. Field studies on exposure, effects, and risk mitigation of aquatic nonpoint-source insecticide pollution: A review. </w:t>
      </w:r>
      <w:r w:rsidR="00D72EA1">
        <w:rPr>
          <w:i/>
        </w:rPr>
        <w:t>J Environ Qual</w:t>
      </w:r>
      <w:r w:rsidRPr="00006D70">
        <w:rPr>
          <w:i/>
        </w:rPr>
        <w:t>.</w:t>
      </w:r>
      <w:r w:rsidRPr="00006D70">
        <w:t xml:space="preserve"> </w:t>
      </w:r>
      <w:r w:rsidRPr="00006D70">
        <w:rPr>
          <w:b/>
        </w:rPr>
        <w:t>33</w:t>
      </w:r>
      <w:r w:rsidRPr="00006D70">
        <w:t xml:space="preserve"> (2), 419-448 (2004).</w:t>
      </w:r>
    </w:p>
    <w:p w14:paraId="5F927128" w14:textId="1CE908D1" w:rsidR="00006D70" w:rsidRPr="00006D70" w:rsidRDefault="00006D70" w:rsidP="00006D70">
      <w:pPr>
        <w:pStyle w:val="EndNoteBibliography"/>
        <w:ind w:left="720" w:hanging="720"/>
      </w:pPr>
      <w:r w:rsidRPr="00006D70">
        <w:lastRenderedPageBreak/>
        <w:t>16</w:t>
      </w:r>
      <w:r w:rsidRPr="00006D70">
        <w:tab/>
        <w:t>Moore, M. T.</w:t>
      </w:r>
      <w:r w:rsidRPr="00006D70">
        <w:rPr>
          <w:i/>
        </w:rPr>
        <w:t xml:space="preserve"> et al.</w:t>
      </w:r>
      <w:r w:rsidRPr="00006D70">
        <w:t xml:space="preserve"> Transport and fate of atrazine and lambda-cyhalothrin in a vegetated drainage ditch in the Mississippi Delta. </w:t>
      </w:r>
      <w:r w:rsidR="00D72EA1">
        <w:rPr>
          <w:i/>
        </w:rPr>
        <w:t>Agric Ecosyst Environ,</w:t>
      </w:r>
      <w:r w:rsidRPr="00006D70">
        <w:t xml:space="preserve"> </w:t>
      </w:r>
      <w:r w:rsidRPr="00006D70">
        <w:rPr>
          <w:b/>
        </w:rPr>
        <w:t>87</w:t>
      </w:r>
      <w:r w:rsidR="00D72EA1">
        <w:t xml:space="preserve">, </w:t>
      </w:r>
      <w:r w:rsidRPr="00006D70">
        <w:t>309-314 (2001).</w:t>
      </w:r>
    </w:p>
    <w:p w14:paraId="51673D1D" w14:textId="0310A7FE" w:rsidR="00006D70" w:rsidRPr="00006D70" w:rsidRDefault="00006D70" w:rsidP="00006D70">
      <w:pPr>
        <w:pStyle w:val="EndNoteBibliography"/>
        <w:ind w:left="720" w:hanging="720"/>
      </w:pPr>
      <w:r w:rsidRPr="00006D70">
        <w:t>17</w:t>
      </w:r>
      <w:r w:rsidRPr="00006D70">
        <w:tab/>
        <w:t>Phillips, B. M</w:t>
      </w:r>
      <w:r w:rsidR="00D72EA1" w:rsidRPr="00006D70">
        <w:t>.</w:t>
      </w:r>
      <w:r w:rsidR="00D72EA1" w:rsidRPr="00006D70">
        <w:rPr>
          <w:i/>
        </w:rPr>
        <w:t xml:space="preserve"> et al.</w:t>
      </w:r>
      <w:r w:rsidR="00D72EA1" w:rsidRPr="00006D70">
        <w:t xml:space="preserve"> </w:t>
      </w:r>
      <w:r w:rsidR="00D72EA1">
        <w:t>The Effects of the Landguard</w:t>
      </w:r>
      <w:r w:rsidRPr="00006D70">
        <w:t xml:space="preserve"> A900</w:t>
      </w:r>
      <w:r w:rsidR="00D72EA1">
        <w:t xml:space="preserve"> </w:t>
      </w:r>
      <w:r w:rsidRPr="00006D70">
        <w:t>Enzyme on the Macroinvertebrate</w:t>
      </w:r>
      <w:r w:rsidR="00D72EA1">
        <w:t xml:space="preserve"> </w:t>
      </w:r>
      <w:r w:rsidRPr="00006D70">
        <w:t>Community in the Salinas River,</w:t>
      </w:r>
      <w:r w:rsidR="00D72EA1">
        <w:t xml:space="preserve"> </w:t>
      </w:r>
      <w:r w:rsidRPr="00006D70">
        <w:t xml:space="preserve">California, United States of America. </w:t>
      </w:r>
      <w:r w:rsidRPr="00006D70">
        <w:rPr>
          <w:i/>
        </w:rPr>
        <w:t>Arch Environ Contam Toxicol.</w:t>
      </w:r>
      <w:r w:rsidRPr="00006D70">
        <w:t xml:space="preserve"> </w:t>
      </w:r>
      <w:r w:rsidRPr="00006D70">
        <w:rPr>
          <w:b/>
        </w:rPr>
        <w:t>70</w:t>
      </w:r>
      <w:r w:rsidRPr="00006D70">
        <w:t xml:space="preserve"> (2), 231-240 (2016).</w:t>
      </w:r>
    </w:p>
    <w:p w14:paraId="534785F9" w14:textId="19BBC970" w:rsidR="00006D70" w:rsidRPr="00006D70" w:rsidRDefault="00006D70" w:rsidP="00006D70">
      <w:pPr>
        <w:pStyle w:val="EndNoteBibliography"/>
        <w:ind w:left="720" w:hanging="720"/>
      </w:pPr>
      <w:r w:rsidRPr="00006D70">
        <w:t>18</w:t>
      </w:r>
      <w:r w:rsidRPr="00006D70">
        <w:tab/>
        <w:t xml:space="preserve">Han, W., Fang, J., Liu, X. &amp; Tang, J. Techno-economic feasibility evaluation of a combined bioprocess for fermentative hydrogen production from food waste. </w:t>
      </w:r>
      <w:r w:rsidRPr="00006D70">
        <w:rPr>
          <w:i/>
        </w:rPr>
        <w:t>Bioresource Technology.</w:t>
      </w:r>
      <w:r w:rsidRPr="00006D70">
        <w:t xml:space="preserve"> </w:t>
      </w:r>
      <w:r w:rsidRPr="00006D70">
        <w:rPr>
          <w:b/>
        </w:rPr>
        <w:t>202</w:t>
      </w:r>
      <w:r w:rsidR="00D72EA1" w:rsidRPr="00D72EA1">
        <w:t>,</w:t>
      </w:r>
      <w:r w:rsidRPr="00006D70">
        <w:t xml:space="preserve"> 107-112 (2016).</w:t>
      </w:r>
    </w:p>
    <w:p w14:paraId="7E7F6660" w14:textId="542B812A" w:rsidR="00006D70" w:rsidRPr="00006D70" w:rsidRDefault="00006D70" w:rsidP="00006D70">
      <w:pPr>
        <w:pStyle w:val="EndNoteBibliography"/>
        <w:ind w:left="720" w:hanging="720"/>
      </w:pPr>
      <w:r w:rsidRPr="00006D70">
        <w:t>19</w:t>
      </w:r>
      <w:r w:rsidRPr="00006D70">
        <w:tab/>
        <w:t>Solomon, K. R., Giddings, J. M. &amp; Maund, S. J. Probabilistic risk assessment of cotton pyrethroids: I.</w:t>
      </w:r>
      <w:r w:rsidR="002D73B1">
        <w:t xml:space="preserve"> </w:t>
      </w:r>
      <w:r w:rsidRPr="00006D70">
        <w:t xml:space="preserve">Distributional analysis of laboratory aquatic toxicity data. </w:t>
      </w:r>
      <w:r w:rsidRPr="00006D70">
        <w:rPr>
          <w:i/>
        </w:rPr>
        <w:t>Environ Toxicol Chem.</w:t>
      </w:r>
      <w:r w:rsidRPr="00006D70">
        <w:t xml:space="preserve"> </w:t>
      </w:r>
      <w:r w:rsidRPr="00006D70">
        <w:rPr>
          <w:b/>
        </w:rPr>
        <w:t>20</w:t>
      </w:r>
      <w:r w:rsidR="00D72EA1" w:rsidRPr="00D72EA1">
        <w:t>,</w:t>
      </w:r>
      <w:r w:rsidRPr="00006D70">
        <w:t xml:space="preserve"> 652-659 (2001).</w:t>
      </w:r>
    </w:p>
    <w:p w14:paraId="73B98220" w14:textId="5C911447" w:rsidR="00006D70" w:rsidRPr="00006D70" w:rsidRDefault="00006D70" w:rsidP="00006D70">
      <w:pPr>
        <w:pStyle w:val="EndNoteBibliography"/>
        <w:ind w:left="720" w:hanging="720"/>
      </w:pPr>
      <w:r w:rsidRPr="00006D70">
        <w:t>20</w:t>
      </w:r>
      <w:r w:rsidRPr="00006D70">
        <w:tab/>
        <w:t xml:space="preserve">Weston, D. P. &amp; Lydy, M. J. Toxicity of the Insecticide Fipronil and Its Degradates to Benthic Macroinvertebrates of Urban Streams. </w:t>
      </w:r>
      <w:r w:rsidRPr="00006D70">
        <w:rPr>
          <w:i/>
        </w:rPr>
        <w:t>Environ Sci Tech.</w:t>
      </w:r>
      <w:r w:rsidR="002D73B1">
        <w:t xml:space="preserve"> </w:t>
      </w:r>
      <w:r w:rsidRPr="00006D70">
        <w:t>(2014).</w:t>
      </w:r>
    </w:p>
    <w:p w14:paraId="3648E32F" w14:textId="11079A42" w:rsidR="00026B2A" w:rsidRPr="006E4850" w:rsidRDefault="006165F5" w:rsidP="007C72F5">
      <w:pPr>
        <w:rPr>
          <w:szCs w:val="24"/>
        </w:rPr>
      </w:pPr>
      <w:r w:rsidRPr="006E4850">
        <w:rPr>
          <w:szCs w:val="24"/>
        </w:rPr>
        <w:fldChar w:fldCharType="end"/>
      </w:r>
    </w:p>
    <w:sectPr w:rsidR="00026B2A" w:rsidRPr="006E4850" w:rsidSect="004A42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5853"/>
    <w:multiLevelType w:val="hybridMultilevel"/>
    <w:tmpl w:val="2FA2BE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902B6E"/>
    <w:multiLevelType w:val="multilevel"/>
    <w:tmpl w:val="1378588C"/>
    <w:lvl w:ilvl="0">
      <w:start w:val="1"/>
      <w:numFmt w:val="decimal"/>
      <w:lvlText w:val="%1."/>
      <w:lvlJc w:val="left"/>
      <w:pPr>
        <w:ind w:left="360" w:hanging="360"/>
      </w:pPr>
      <w:rPr>
        <w:rFonts w:hint="default"/>
      </w:rPr>
    </w:lvl>
    <w:lvl w:ilvl="1">
      <w:start w:val="1"/>
      <w:numFmt w:val="decimal"/>
      <w:isLgl/>
      <w:lvlText w:val="%1.%2."/>
      <w:lvlJc w:val="left"/>
      <w:pPr>
        <w:ind w:left="270" w:firstLine="0"/>
      </w:pPr>
      <w:rPr>
        <w:rFonts w:hint="default"/>
        <w:b/>
      </w:rPr>
    </w:lvl>
    <w:lvl w:ilvl="2">
      <w:start w:val="1"/>
      <w:numFmt w:val="decimal"/>
      <w:isLgl/>
      <w:lvlText w:val="%1.%2.%3."/>
      <w:lvlJc w:val="left"/>
      <w:pPr>
        <w:ind w:left="720" w:hanging="360"/>
      </w:pPr>
      <w:rPr>
        <w:rFonts w:hint="default"/>
      </w:rPr>
    </w:lvl>
    <w:lvl w:ilvl="3">
      <w:start w:val="1"/>
      <w:numFmt w:val="decimal"/>
      <w:isLgl/>
      <w:lvlText w:val="%1.%2.%3.%4."/>
      <w:lvlJc w:val="left"/>
      <w:pPr>
        <w:ind w:left="720" w:hanging="36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wd5t0904ttdske2tp8500rtztsvtfv55vet&quot;&gt;Granite Library&lt;record-ids&gt;&lt;item&gt;106&lt;/item&gt;&lt;item&gt;118&lt;/item&gt;&lt;item&gt;122&lt;/item&gt;&lt;item&gt;151&lt;/item&gt;&lt;item&gt;164&lt;/item&gt;&lt;item&gt;274&lt;/item&gt;&lt;item&gt;282&lt;/item&gt;&lt;item&gt;410&lt;/item&gt;&lt;item&gt;457&lt;/item&gt;&lt;item&gt;528&lt;/item&gt;&lt;item&gt;545&lt;/item&gt;&lt;item&gt;551&lt;/item&gt;&lt;item&gt;557&lt;/item&gt;&lt;item&gt;574&lt;/item&gt;&lt;item&gt;575&lt;/item&gt;&lt;item&gt;577&lt;/item&gt;&lt;item&gt;578&lt;/item&gt;&lt;item&gt;579&lt;/item&gt;&lt;item&gt;580&lt;/item&gt;&lt;/record-ids&gt;&lt;/item&gt;&lt;/Libraries&gt;"/>
  </w:docVars>
  <w:rsids>
    <w:rsidRoot w:val="00136182"/>
    <w:rsid w:val="00006654"/>
    <w:rsid w:val="00006D70"/>
    <w:rsid w:val="00014102"/>
    <w:rsid w:val="000159D7"/>
    <w:rsid w:val="0001774B"/>
    <w:rsid w:val="0001796D"/>
    <w:rsid w:val="000218DA"/>
    <w:rsid w:val="000256A6"/>
    <w:rsid w:val="00026B2A"/>
    <w:rsid w:val="000276D2"/>
    <w:rsid w:val="0003065C"/>
    <w:rsid w:val="00032140"/>
    <w:rsid w:val="00034425"/>
    <w:rsid w:val="000657F2"/>
    <w:rsid w:val="0007007E"/>
    <w:rsid w:val="00076B73"/>
    <w:rsid w:val="000845A8"/>
    <w:rsid w:val="00084732"/>
    <w:rsid w:val="00090CF5"/>
    <w:rsid w:val="00092254"/>
    <w:rsid w:val="000924A1"/>
    <w:rsid w:val="00096803"/>
    <w:rsid w:val="000A0694"/>
    <w:rsid w:val="000A6D5E"/>
    <w:rsid w:val="000B171E"/>
    <w:rsid w:val="000B7EE4"/>
    <w:rsid w:val="000D7883"/>
    <w:rsid w:val="00102D39"/>
    <w:rsid w:val="00111835"/>
    <w:rsid w:val="0011560D"/>
    <w:rsid w:val="00123C01"/>
    <w:rsid w:val="00124371"/>
    <w:rsid w:val="00126F7B"/>
    <w:rsid w:val="00127CD3"/>
    <w:rsid w:val="0013022B"/>
    <w:rsid w:val="00133B2D"/>
    <w:rsid w:val="00136182"/>
    <w:rsid w:val="00140CBC"/>
    <w:rsid w:val="001504D9"/>
    <w:rsid w:val="00151D18"/>
    <w:rsid w:val="00182012"/>
    <w:rsid w:val="001959B8"/>
    <w:rsid w:val="001A5592"/>
    <w:rsid w:val="001A6011"/>
    <w:rsid w:val="001A6FA7"/>
    <w:rsid w:val="001B74C1"/>
    <w:rsid w:val="001C632A"/>
    <w:rsid w:val="001D398D"/>
    <w:rsid w:val="001E2CAF"/>
    <w:rsid w:val="001E4C7E"/>
    <w:rsid w:val="001E731C"/>
    <w:rsid w:val="001F42FB"/>
    <w:rsid w:val="00200F04"/>
    <w:rsid w:val="00206802"/>
    <w:rsid w:val="00211366"/>
    <w:rsid w:val="0021137E"/>
    <w:rsid w:val="00220010"/>
    <w:rsid w:val="00222447"/>
    <w:rsid w:val="0023322C"/>
    <w:rsid w:val="00234B09"/>
    <w:rsid w:val="00244F6C"/>
    <w:rsid w:val="00253791"/>
    <w:rsid w:val="002543D5"/>
    <w:rsid w:val="002612C3"/>
    <w:rsid w:val="0028091E"/>
    <w:rsid w:val="002A02E0"/>
    <w:rsid w:val="002A5EDA"/>
    <w:rsid w:val="002B559B"/>
    <w:rsid w:val="002D0B8F"/>
    <w:rsid w:val="002D656D"/>
    <w:rsid w:val="002D73B1"/>
    <w:rsid w:val="002E18F0"/>
    <w:rsid w:val="002E5B8E"/>
    <w:rsid w:val="002F1087"/>
    <w:rsid w:val="00322287"/>
    <w:rsid w:val="00354992"/>
    <w:rsid w:val="00354B71"/>
    <w:rsid w:val="0035658C"/>
    <w:rsid w:val="00360E03"/>
    <w:rsid w:val="0036435F"/>
    <w:rsid w:val="00371219"/>
    <w:rsid w:val="00390813"/>
    <w:rsid w:val="003908BA"/>
    <w:rsid w:val="00394988"/>
    <w:rsid w:val="003A2074"/>
    <w:rsid w:val="003A52F5"/>
    <w:rsid w:val="003B4793"/>
    <w:rsid w:val="003D47AD"/>
    <w:rsid w:val="003D56A3"/>
    <w:rsid w:val="003D76EA"/>
    <w:rsid w:val="003E6BCA"/>
    <w:rsid w:val="003F19CF"/>
    <w:rsid w:val="003F1EF4"/>
    <w:rsid w:val="004035A5"/>
    <w:rsid w:val="00404590"/>
    <w:rsid w:val="00432062"/>
    <w:rsid w:val="004322C1"/>
    <w:rsid w:val="0044282F"/>
    <w:rsid w:val="0045308E"/>
    <w:rsid w:val="00461748"/>
    <w:rsid w:val="0046279E"/>
    <w:rsid w:val="004638F8"/>
    <w:rsid w:val="004805AF"/>
    <w:rsid w:val="00481CCB"/>
    <w:rsid w:val="004863D8"/>
    <w:rsid w:val="00494F63"/>
    <w:rsid w:val="00495E51"/>
    <w:rsid w:val="004A0092"/>
    <w:rsid w:val="004A42B3"/>
    <w:rsid w:val="004A480C"/>
    <w:rsid w:val="004A6A3D"/>
    <w:rsid w:val="004B1932"/>
    <w:rsid w:val="004B19D1"/>
    <w:rsid w:val="004C590B"/>
    <w:rsid w:val="004C7D8B"/>
    <w:rsid w:val="004D5622"/>
    <w:rsid w:val="004D74EC"/>
    <w:rsid w:val="004F6252"/>
    <w:rsid w:val="0050594E"/>
    <w:rsid w:val="00516B5E"/>
    <w:rsid w:val="00521FF5"/>
    <w:rsid w:val="00525B0F"/>
    <w:rsid w:val="00527C77"/>
    <w:rsid w:val="00533D64"/>
    <w:rsid w:val="00535702"/>
    <w:rsid w:val="00536E02"/>
    <w:rsid w:val="00554D0B"/>
    <w:rsid w:val="0056754B"/>
    <w:rsid w:val="00571053"/>
    <w:rsid w:val="005835D2"/>
    <w:rsid w:val="00585D14"/>
    <w:rsid w:val="005A191F"/>
    <w:rsid w:val="005A2A51"/>
    <w:rsid w:val="005A52D2"/>
    <w:rsid w:val="005B6EBC"/>
    <w:rsid w:val="005C575A"/>
    <w:rsid w:val="005C5AB0"/>
    <w:rsid w:val="005D0A9E"/>
    <w:rsid w:val="005D1789"/>
    <w:rsid w:val="005D526A"/>
    <w:rsid w:val="005D7F1F"/>
    <w:rsid w:val="005F2C88"/>
    <w:rsid w:val="005F3F72"/>
    <w:rsid w:val="005F465D"/>
    <w:rsid w:val="005F790C"/>
    <w:rsid w:val="00612AEC"/>
    <w:rsid w:val="006165F5"/>
    <w:rsid w:val="00621D3C"/>
    <w:rsid w:val="00665ECC"/>
    <w:rsid w:val="00667D05"/>
    <w:rsid w:val="00672388"/>
    <w:rsid w:val="00676393"/>
    <w:rsid w:val="00686EA3"/>
    <w:rsid w:val="00690672"/>
    <w:rsid w:val="006A7F3B"/>
    <w:rsid w:val="006B1FBF"/>
    <w:rsid w:val="006B643B"/>
    <w:rsid w:val="006C2EBE"/>
    <w:rsid w:val="006D297C"/>
    <w:rsid w:val="006D41E4"/>
    <w:rsid w:val="006D73A0"/>
    <w:rsid w:val="006E0FA4"/>
    <w:rsid w:val="006E4850"/>
    <w:rsid w:val="006E634B"/>
    <w:rsid w:val="006E670E"/>
    <w:rsid w:val="00701B58"/>
    <w:rsid w:val="00713242"/>
    <w:rsid w:val="0071516F"/>
    <w:rsid w:val="007165BA"/>
    <w:rsid w:val="00723B80"/>
    <w:rsid w:val="007262B8"/>
    <w:rsid w:val="00733C32"/>
    <w:rsid w:val="00736333"/>
    <w:rsid w:val="00750136"/>
    <w:rsid w:val="007754B9"/>
    <w:rsid w:val="0077553A"/>
    <w:rsid w:val="007777D9"/>
    <w:rsid w:val="007A4B47"/>
    <w:rsid w:val="007B122B"/>
    <w:rsid w:val="007C06E6"/>
    <w:rsid w:val="007C14C4"/>
    <w:rsid w:val="007C72F5"/>
    <w:rsid w:val="007D02F5"/>
    <w:rsid w:val="007D3961"/>
    <w:rsid w:val="007D5BB3"/>
    <w:rsid w:val="007E4D3D"/>
    <w:rsid w:val="007F0251"/>
    <w:rsid w:val="007F03E9"/>
    <w:rsid w:val="007F685A"/>
    <w:rsid w:val="00802024"/>
    <w:rsid w:val="008151E6"/>
    <w:rsid w:val="00817D71"/>
    <w:rsid w:val="00822828"/>
    <w:rsid w:val="008340DC"/>
    <w:rsid w:val="00836C5E"/>
    <w:rsid w:val="00850ADF"/>
    <w:rsid w:val="008648E4"/>
    <w:rsid w:val="00867FF2"/>
    <w:rsid w:val="008876F8"/>
    <w:rsid w:val="00894A25"/>
    <w:rsid w:val="008D191E"/>
    <w:rsid w:val="008E10E7"/>
    <w:rsid w:val="008E4275"/>
    <w:rsid w:val="008E6F0E"/>
    <w:rsid w:val="008F08BE"/>
    <w:rsid w:val="00900E42"/>
    <w:rsid w:val="00915192"/>
    <w:rsid w:val="00920DB3"/>
    <w:rsid w:val="009260FD"/>
    <w:rsid w:val="009337AE"/>
    <w:rsid w:val="009457D0"/>
    <w:rsid w:val="00947218"/>
    <w:rsid w:val="00947653"/>
    <w:rsid w:val="00955408"/>
    <w:rsid w:val="00971A2E"/>
    <w:rsid w:val="00982E08"/>
    <w:rsid w:val="00991542"/>
    <w:rsid w:val="00993050"/>
    <w:rsid w:val="00993469"/>
    <w:rsid w:val="009A0741"/>
    <w:rsid w:val="009B0222"/>
    <w:rsid w:val="009B1DC2"/>
    <w:rsid w:val="009C1834"/>
    <w:rsid w:val="009C1D92"/>
    <w:rsid w:val="009D2EB9"/>
    <w:rsid w:val="009D78E3"/>
    <w:rsid w:val="009E2642"/>
    <w:rsid w:val="009F6213"/>
    <w:rsid w:val="00A01CD7"/>
    <w:rsid w:val="00A03F6B"/>
    <w:rsid w:val="00A07B5C"/>
    <w:rsid w:val="00A1446C"/>
    <w:rsid w:val="00A21FA2"/>
    <w:rsid w:val="00A242B2"/>
    <w:rsid w:val="00A3459C"/>
    <w:rsid w:val="00A36A96"/>
    <w:rsid w:val="00A46688"/>
    <w:rsid w:val="00A75E08"/>
    <w:rsid w:val="00A84438"/>
    <w:rsid w:val="00AB5232"/>
    <w:rsid w:val="00AB638A"/>
    <w:rsid w:val="00AC7F5A"/>
    <w:rsid w:val="00AD2C2D"/>
    <w:rsid w:val="00AD7435"/>
    <w:rsid w:val="00AE0AA3"/>
    <w:rsid w:val="00AF1A62"/>
    <w:rsid w:val="00B077BC"/>
    <w:rsid w:val="00B11042"/>
    <w:rsid w:val="00B127F4"/>
    <w:rsid w:val="00B14DE1"/>
    <w:rsid w:val="00B16C85"/>
    <w:rsid w:val="00B17953"/>
    <w:rsid w:val="00B236E8"/>
    <w:rsid w:val="00B24105"/>
    <w:rsid w:val="00B24985"/>
    <w:rsid w:val="00B4250E"/>
    <w:rsid w:val="00B44792"/>
    <w:rsid w:val="00B56C89"/>
    <w:rsid w:val="00B646B5"/>
    <w:rsid w:val="00B73548"/>
    <w:rsid w:val="00B806B0"/>
    <w:rsid w:val="00B84EFB"/>
    <w:rsid w:val="00BA403A"/>
    <w:rsid w:val="00BA4606"/>
    <w:rsid w:val="00BB4D99"/>
    <w:rsid w:val="00BB6661"/>
    <w:rsid w:val="00BD5942"/>
    <w:rsid w:val="00BD74D1"/>
    <w:rsid w:val="00BE58E6"/>
    <w:rsid w:val="00BF5ED7"/>
    <w:rsid w:val="00C01A34"/>
    <w:rsid w:val="00C10C0D"/>
    <w:rsid w:val="00C11BEB"/>
    <w:rsid w:val="00C1558C"/>
    <w:rsid w:val="00C327DE"/>
    <w:rsid w:val="00C3432D"/>
    <w:rsid w:val="00C425AC"/>
    <w:rsid w:val="00C42D90"/>
    <w:rsid w:val="00C532A2"/>
    <w:rsid w:val="00C650EF"/>
    <w:rsid w:val="00C724ED"/>
    <w:rsid w:val="00C72F9B"/>
    <w:rsid w:val="00C73534"/>
    <w:rsid w:val="00C872F3"/>
    <w:rsid w:val="00C91950"/>
    <w:rsid w:val="00CA1A2F"/>
    <w:rsid w:val="00CA61C2"/>
    <w:rsid w:val="00CB3598"/>
    <w:rsid w:val="00CB49F9"/>
    <w:rsid w:val="00CC45D8"/>
    <w:rsid w:val="00CD1148"/>
    <w:rsid w:val="00CF13FD"/>
    <w:rsid w:val="00CF70EE"/>
    <w:rsid w:val="00D10B4D"/>
    <w:rsid w:val="00D16465"/>
    <w:rsid w:val="00D16D6A"/>
    <w:rsid w:val="00D26671"/>
    <w:rsid w:val="00D46D2A"/>
    <w:rsid w:val="00D50E7F"/>
    <w:rsid w:val="00D658C7"/>
    <w:rsid w:val="00D66D0B"/>
    <w:rsid w:val="00D72EA1"/>
    <w:rsid w:val="00D76087"/>
    <w:rsid w:val="00D85E84"/>
    <w:rsid w:val="00D92678"/>
    <w:rsid w:val="00DB4892"/>
    <w:rsid w:val="00DB5014"/>
    <w:rsid w:val="00DE6A78"/>
    <w:rsid w:val="00DF663A"/>
    <w:rsid w:val="00DF67CF"/>
    <w:rsid w:val="00DF6909"/>
    <w:rsid w:val="00E13233"/>
    <w:rsid w:val="00E15B1A"/>
    <w:rsid w:val="00E1753F"/>
    <w:rsid w:val="00E36F5F"/>
    <w:rsid w:val="00E43D3A"/>
    <w:rsid w:val="00E45483"/>
    <w:rsid w:val="00E46519"/>
    <w:rsid w:val="00E73B63"/>
    <w:rsid w:val="00E75B5B"/>
    <w:rsid w:val="00E8356B"/>
    <w:rsid w:val="00E849EF"/>
    <w:rsid w:val="00E852AD"/>
    <w:rsid w:val="00EB1118"/>
    <w:rsid w:val="00EB26E0"/>
    <w:rsid w:val="00EB4368"/>
    <w:rsid w:val="00EB4439"/>
    <w:rsid w:val="00EC1DC3"/>
    <w:rsid w:val="00ED4479"/>
    <w:rsid w:val="00ED5482"/>
    <w:rsid w:val="00ED5654"/>
    <w:rsid w:val="00EE2D7D"/>
    <w:rsid w:val="00EF139C"/>
    <w:rsid w:val="00EF2292"/>
    <w:rsid w:val="00EF551D"/>
    <w:rsid w:val="00F00830"/>
    <w:rsid w:val="00F1216B"/>
    <w:rsid w:val="00F16B5B"/>
    <w:rsid w:val="00F30E4C"/>
    <w:rsid w:val="00F614AA"/>
    <w:rsid w:val="00F86F88"/>
    <w:rsid w:val="00F91E2E"/>
    <w:rsid w:val="00F93B56"/>
    <w:rsid w:val="00F9592A"/>
    <w:rsid w:val="00FB5186"/>
    <w:rsid w:val="00FC56F1"/>
    <w:rsid w:val="00FC6796"/>
    <w:rsid w:val="00FD3F45"/>
    <w:rsid w:val="00FE2733"/>
    <w:rsid w:val="00FE3DA2"/>
    <w:rsid w:val="00FF2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490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C575A"/>
    <w:pPr>
      <w:spacing w:after="0" w:line="240" w:lineRule="auto"/>
    </w:pPr>
    <w:rPr>
      <w:sz w:val="24"/>
    </w:rPr>
  </w:style>
  <w:style w:type="paragraph" w:styleId="Heading2">
    <w:name w:val="heading 2"/>
    <w:basedOn w:val="Normal"/>
    <w:next w:val="Normal"/>
    <w:link w:val="Heading2Char"/>
    <w:autoRedefine/>
    <w:qFormat/>
    <w:rsid w:val="004322C1"/>
    <w:pPr>
      <w:keepNext/>
      <w:keepLines/>
      <w:autoSpaceDE w:val="0"/>
      <w:autoSpaceDN w:val="0"/>
      <w:adjustRightInd w:val="0"/>
      <w:spacing w:after="240" w:line="360" w:lineRule="auto"/>
      <w:outlineLvl w:val="1"/>
    </w:pPr>
    <w:rPr>
      <w:rFonts w:ascii="Times New Roman" w:eastAsiaTheme="majorEastAsia" w:hAnsi="Times New Roman" w:cs="Arial"/>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36182"/>
    <w:rPr>
      <w:color w:val="0563C1" w:themeColor="hyperlink"/>
      <w:u w:val="single"/>
    </w:rPr>
  </w:style>
  <w:style w:type="character" w:styleId="CommentReference">
    <w:name w:val="annotation reference"/>
    <w:basedOn w:val="DefaultParagraphFont"/>
    <w:uiPriority w:val="99"/>
    <w:semiHidden/>
    <w:unhideWhenUsed/>
    <w:rsid w:val="007F03E9"/>
    <w:rPr>
      <w:sz w:val="16"/>
      <w:szCs w:val="16"/>
    </w:rPr>
  </w:style>
  <w:style w:type="paragraph" w:styleId="CommentText">
    <w:name w:val="annotation text"/>
    <w:basedOn w:val="Normal"/>
    <w:link w:val="CommentTextChar"/>
    <w:uiPriority w:val="99"/>
    <w:semiHidden/>
    <w:unhideWhenUsed/>
    <w:rsid w:val="007F03E9"/>
    <w:pPr>
      <w:widowControl w:val="0"/>
      <w:autoSpaceDE w:val="0"/>
      <w:autoSpaceDN w:val="0"/>
      <w:adjustRightInd w:val="0"/>
      <w:spacing w:after="240"/>
    </w:pPr>
    <w:rPr>
      <w:rFonts w:ascii="Times New Roman" w:hAnsi="Times New Roman"/>
      <w:sz w:val="20"/>
      <w:szCs w:val="20"/>
    </w:rPr>
  </w:style>
  <w:style w:type="character" w:customStyle="1" w:styleId="CommentTextChar">
    <w:name w:val="Comment Text Char"/>
    <w:basedOn w:val="DefaultParagraphFont"/>
    <w:link w:val="CommentText"/>
    <w:uiPriority w:val="99"/>
    <w:semiHidden/>
    <w:rsid w:val="007F03E9"/>
    <w:rPr>
      <w:rFonts w:ascii="Times New Roman" w:hAnsi="Times New Roman"/>
      <w:sz w:val="20"/>
      <w:szCs w:val="20"/>
    </w:rPr>
  </w:style>
  <w:style w:type="paragraph" w:styleId="BalloonText">
    <w:name w:val="Balloon Text"/>
    <w:basedOn w:val="Normal"/>
    <w:link w:val="BalloonTextChar"/>
    <w:uiPriority w:val="99"/>
    <w:semiHidden/>
    <w:unhideWhenUsed/>
    <w:rsid w:val="007F03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03E9"/>
    <w:rPr>
      <w:rFonts w:ascii="Segoe UI" w:hAnsi="Segoe UI" w:cs="Segoe UI"/>
      <w:sz w:val="18"/>
      <w:szCs w:val="18"/>
    </w:rPr>
  </w:style>
  <w:style w:type="character" w:customStyle="1" w:styleId="tgc">
    <w:name w:val="_tgc"/>
    <w:basedOn w:val="DefaultParagraphFont"/>
    <w:rsid w:val="007777D9"/>
  </w:style>
  <w:style w:type="character" w:customStyle="1" w:styleId="Heading2Char">
    <w:name w:val="Heading 2 Char"/>
    <w:basedOn w:val="DefaultParagraphFont"/>
    <w:link w:val="Heading2"/>
    <w:rsid w:val="004322C1"/>
    <w:rPr>
      <w:rFonts w:ascii="Times New Roman" w:eastAsiaTheme="majorEastAsia" w:hAnsi="Times New Roman" w:cs="Arial"/>
      <w:bCs/>
      <w:i/>
      <w:iCs/>
      <w:sz w:val="24"/>
      <w:szCs w:val="28"/>
    </w:rPr>
  </w:style>
  <w:style w:type="paragraph" w:styleId="NoSpacing">
    <w:name w:val="No Spacing"/>
    <w:aliases w:val="Table Caption"/>
    <w:uiPriority w:val="1"/>
    <w:qFormat/>
    <w:rsid w:val="00126F7B"/>
    <w:pPr>
      <w:widowControl w:val="0"/>
      <w:autoSpaceDE w:val="0"/>
      <w:autoSpaceDN w:val="0"/>
      <w:adjustRightInd w:val="0"/>
      <w:spacing w:after="0" w:line="240" w:lineRule="auto"/>
    </w:pPr>
    <w:rPr>
      <w:rFonts w:ascii="Times New Roman" w:hAnsi="Times New Roman"/>
      <w:sz w:val="24"/>
      <w:szCs w:val="24"/>
    </w:rPr>
  </w:style>
  <w:style w:type="paragraph" w:customStyle="1" w:styleId="Table">
    <w:name w:val="Table"/>
    <w:basedOn w:val="Normal"/>
    <w:link w:val="TableChar"/>
    <w:qFormat/>
    <w:rsid w:val="0046279E"/>
    <w:rPr>
      <w:rFonts w:ascii="Calibri" w:hAnsi="Calibri" w:cs="Arial"/>
      <w:szCs w:val="24"/>
    </w:rPr>
  </w:style>
  <w:style w:type="character" w:customStyle="1" w:styleId="TableChar">
    <w:name w:val="Table Char"/>
    <w:basedOn w:val="DefaultParagraphFont"/>
    <w:link w:val="Table"/>
    <w:rsid w:val="0046279E"/>
    <w:rPr>
      <w:rFonts w:ascii="Calibri" w:hAnsi="Calibri" w:cs="Arial"/>
      <w:sz w:val="24"/>
      <w:szCs w:val="24"/>
    </w:rPr>
  </w:style>
  <w:style w:type="paragraph" w:customStyle="1" w:styleId="Figure">
    <w:name w:val="Figure"/>
    <w:basedOn w:val="Normal"/>
    <w:link w:val="FigureChar"/>
    <w:qFormat/>
    <w:rsid w:val="00733C32"/>
    <w:pPr>
      <w:spacing w:after="120"/>
    </w:pPr>
    <w:rPr>
      <w:rFonts w:ascii="Calibri" w:hAnsi="Calibri"/>
      <w:szCs w:val="24"/>
    </w:rPr>
  </w:style>
  <w:style w:type="character" w:customStyle="1" w:styleId="FigureChar">
    <w:name w:val="Figure Char"/>
    <w:basedOn w:val="DefaultParagraphFont"/>
    <w:link w:val="Figure"/>
    <w:rsid w:val="00733C32"/>
    <w:rPr>
      <w:rFonts w:ascii="Calibri" w:hAnsi="Calibri"/>
      <w:sz w:val="24"/>
      <w:szCs w:val="24"/>
    </w:rPr>
  </w:style>
  <w:style w:type="table" w:styleId="TableGrid">
    <w:name w:val="Table Grid"/>
    <w:basedOn w:val="TableNormal"/>
    <w:uiPriority w:val="59"/>
    <w:rsid w:val="00733C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736333"/>
    <w:pPr>
      <w:widowControl/>
      <w:autoSpaceDE/>
      <w:autoSpaceDN/>
      <w:adjustRightInd/>
      <w:spacing w:after="0"/>
    </w:pPr>
    <w:rPr>
      <w:rFonts w:asciiTheme="minorHAnsi" w:hAnsiTheme="minorHAnsi"/>
      <w:b/>
      <w:bCs/>
    </w:rPr>
  </w:style>
  <w:style w:type="character" w:customStyle="1" w:styleId="CommentSubjectChar">
    <w:name w:val="Comment Subject Char"/>
    <w:basedOn w:val="CommentTextChar"/>
    <w:link w:val="CommentSubject"/>
    <w:uiPriority w:val="99"/>
    <w:semiHidden/>
    <w:rsid w:val="00736333"/>
    <w:rPr>
      <w:rFonts w:ascii="Times New Roman" w:hAnsi="Times New Roman"/>
      <w:b/>
      <w:bCs/>
      <w:sz w:val="20"/>
      <w:szCs w:val="20"/>
    </w:rPr>
  </w:style>
  <w:style w:type="paragraph" w:customStyle="1" w:styleId="EndNoteBibliographyTitle">
    <w:name w:val="EndNote Bibliography Title"/>
    <w:basedOn w:val="Normal"/>
    <w:link w:val="EndNoteBibliographyTitleChar"/>
    <w:rsid w:val="008E4275"/>
    <w:pPr>
      <w:jc w:val="center"/>
    </w:pPr>
    <w:rPr>
      <w:rFonts w:ascii="Calibri" w:hAnsi="Calibri"/>
      <w:noProof/>
    </w:rPr>
  </w:style>
  <w:style w:type="character" w:customStyle="1" w:styleId="EndNoteBibliographyTitleChar">
    <w:name w:val="EndNote Bibliography Title Char"/>
    <w:basedOn w:val="DefaultParagraphFont"/>
    <w:link w:val="EndNoteBibliographyTitle"/>
    <w:rsid w:val="008E4275"/>
    <w:rPr>
      <w:rFonts w:ascii="Calibri" w:hAnsi="Calibri"/>
      <w:noProof/>
      <w:sz w:val="24"/>
    </w:rPr>
  </w:style>
  <w:style w:type="paragraph" w:customStyle="1" w:styleId="EndNoteBibliography">
    <w:name w:val="EndNote Bibliography"/>
    <w:basedOn w:val="Normal"/>
    <w:link w:val="EndNoteBibliographyChar"/>
    <w:rsid w:val="008E4275"/>
    <w:rPr>
      <w:rFonts w:ascii="Calibri" w:hAnsi="Calibri"/>
      <w:noProof/>
    </w:rPr>
  </w:style>
  <w:style w:type="character" w:customStyle="1" w:styleId="EndNoteBibliographyChar">
    <w:name w:val="EndNote Bibliography Char"/>
    <w:basedOn w:val="DefaultParagraphFont"/>
    <w:link w:val="EndNoteBibliography"/>
    <w:rsid w:val="008E4275"/>
    <w:rPr>
      <w:rFonts w:ascii="Calibri" w:hAnsi="Calibri"/>
      <w:noProof/>
      <w:sz w:val="24"/>
    </w:rPr>
  </w:style>
  <w:style w:type="character" w:styleId="LineNumber">
    <w:name w:val="line number"/>
    <w:basedOn w:val="DefaultParagraphFont"/>
    <w:uiPriority w:val="99"/>
    <w:semiHidden/>
    <w:unhideWhenUsed/>
    <w:rsid w:val="00C425AC"/>
  </w:style>
  <w:style w:type="paragraph" w:styleId="ListParagraph">
    <w:name w:val="List Paragraph"/>
    <w:basedOn w:val="Normal"/>
    <w:uiPriority w:val="34"/>
    <w:qFormat/>
    <w:rsid w:val="00ED4479"/>
    <w:pPr>
      <w:ind w:left="720"/>
      <w:contextualSpacing/>
    </w:pPr>
  </w:style>
  <w:style w:type="paragraph" w:customStyle="1" w:styleId="Default">
    <w:name w:val="Default"/>
    <w:rsid w:val="00612AE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75981">
      <w:bodyDiv w:val="1"/>
      <w:marLeft w:val="0"/>
      <w:marRight w:val="0"/>
      <w:marTop w:val="0"/>
      <w:marBottom w:val="0"/>
      <w:divBdr>
        <w:top w:val="none" w:sz="0" w:space="0" w:color="auto"/>
        <w:left w:val="none" w:sz="0" w:space="0" w:color="auto"/>
        <w:bottom w:val="none" w:sz="0" w:space="0" w:color="auto"/>
        <w:right w:val="none" w:sz="0" w:space="0" w:color="auto"/>
      </w:divBdr>
    </w:div>
    <w:div w:id="1739671385">
      <w:bodyDiv w:val="1"/>
      <w:marLeft w:val="0"/>
      <w:marRight w:val="0"/>
      <w:marTop w:val="0"/>
      <w:marBottom w:val="0"/>
      <w:divBdr>
        <w:top w:val="none" w:sz="0" w:space="0" w:color="auto"/>
        <w:left w:val="none" w:sz="0" w:space="0" w:color="auto"/>
        <w:bottom w:val="none" w:sz="0" w:space="0" w:color="auto"/>
        <w:right w:val="none" w:sz="0" w:space="0" w:color="auto"/>
      </w:divBdr>
    </w:div>
    <w:div w:id="1804154572">
      <w:bodyDiv w:val="1"/>
      <w:marLeft w:val="0"/>
      <w:marRight w:val="0"/>
      <w:marTop w:val="0"/>
      <w:marBottom w:val="0"/>
      <w:divBdr>
        <w:top w:val="none" w:sz="0" w:space="0" w:color="auto"/>
        <w:left w:val="none" w:sz="0" w:space="0" w:color="auto"/>
        <w:bottom w:val="none" w:sz="0" w:space="0" w:color="auto"/>
        <w:right w:val="none" w:sz="0" w:space="0" w:color="auto"/>
      </w:divBdr>
    </w:div>
    <w:div w:id="1856922360">
      <w:bodyDiv w:val="1"/>
      <w:marLeft w:val="0"/>
      <w:marRight w:val="0"/>
      <w:marTop w:val="0"/>
      <w:marBottom w:val="0"/>
      <w:divBdr>
        <w:top w:val="none" w:sz="0" w:space="0" w:color="auto"/>
        <w:left w:val="none" w:sz="0" w:space="0" w:color="auto"/>
        <w:bottom w:val="none" w:sz="0" w:space="0" w:color="auto"/>
        <w:right w:val="none" w:sz="0" w:space="0" w:color="auto"/>
      </w:divBdr>
    </w:div>
    <w:div w:id="1936357572">
      <w:bodyDiv w:val="1"/>
      <w:marLeft w:val="0"/>
      <w:marRight w:val="0"/>
      <w:marTop w:val="0"/>
      <w:marBottom w:val="0"/>
      <w:divBdr>
        <w:top w:val="none" w:sz="0" w:space="0" w:color="auto"/>
        <w:left w:val="none" w:sz="0" w:space="0" w:color="auto"/>
        <w:bottom w:val="none" w:sz="0" w:space="0" w:color="auto"/>
        <w:right w:val="none" w:sz="0" w:space="0" w:color="auto"/>
      </w:divBdr>
    </w:div>
    <w:div w:id="1966888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erson@ucdavis.edu" TargetMode="External"/><Relationship Id="rId3" Type="http://schemas.openxmlformats.org/officeDocument/2006/relationships/styles" Target="styles.xml"/><Relationship Id="rId7" Type="http://schemas.openxmlformats.org/officeDocument/2006/relationships/hyperlink" Target="mailto:Bmphillips@ucdavis.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derson@ucdavis.ed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dpr.ca.gov/docs/emon/surfwtr/contracts/ucdavis_09-C0079_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983A4-8F01-45E7-9757-82C5C573E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8207</Words>
  <Characters>46780</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2017-01-19T16:33:00Z</dcterms:created>
  <dcterms:modified xsi:type="dcterms:W3CDTF">2017-01-19T17:19:00Z</dcterms:modified>
</cp:coreProperties>
</file>