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1B6" w:rsidRPr="00D76442" w:rsidRDefault="00557D23" w:rsidP="00BA0249">
      <w:pPr>
        <w:rPr>
          <w:rStyle w:val="Strong"/>
          <w:rFonts w:ascii="Arial" w:hAnsi="Arial" w:cs="Arial"/>
          <w:b w:val="0"/>
          <w:color w:val="000000" w:themeColor="text1"/>
          <w:sz w:val="24"/>
          <w:szCs w:val="24"/>
          <w:shd w:val="clear" w:color="auto" w:fill="FFFFFF"/>
          <w:lang w:val="en-US"/>
        </w:rPr>
      </w:pPr>
      <w:r w:rsidRPr="00D76442">
        <w:rPr>
          <w:rStyle w:val="Strong"/>
          <w:rFonts w:ascii="Arial" w:hAnsi="Arial" w:cs="Arial"/>
          <w:b w:val="0"/>
          <w:color w:val="000000" w:themeColor="text1"/>
          <w:sz w:val="24"/>
          <w:szCs w:val="24"/>
          <w:shd w:val="clear" w:color="auto" w:fill="FFFFFF"/>
          <w:lang w:val="en-US"/>
        </w:rPr>
        <w:t xml:space="preserve">Dear Editor. Thank you for yours and the reviewer’s comments. As you can see below we took all comments seriously and addressed each of the issues they raised. </w:t>
      </w:r>
      <w:r w:rsidR="001F2F5D" w:rsidRPr="00D76442">
        <w:rPr>
          <w:rStyle w:val="Strong"/>
          <w:rFonts w:ascii="Arial" w:hAnsi="Arial" w:cs="Arial"/>
          <w:b w:val="0"/>
          <w:color w:val="000000" w:themeColor="text1"/>
          <w:sz w:val="24"/>
          <w:szCs w:val="24"/>
          <w:shd w:val="clear" w:color="auto" w:fill="FFFFFF"/>
          <w:lang w:val="en-US"/>
        </w:rPr>
        <w:t xml:space="preserve"> </w:t>
      </w:r>
      <w:r w:rsidR="00235D26" w:rsidRPr="00D76442">
        <w:rPr>
          <w:rStyle w:val="Strong"/>
          <w:rFonts w:ascii="Arial" w:hAnsi="Arial" w:cs="Arial"/>
          <w:b w:val="0"/>
          <w:color w:val="000000" w:themeColor="text1"/>
          <w:sz w:val="24"/>
          <w:szCs w:val="24"/>
          <w:shd w:val="clear" w:color="auto" w:fill="FFFFFF"/>
          <w:lang w:val="en-US"/>
        </w:rPr>
        <w:t xml:space="preserve">Two of the </w:t>
      </w:r>
      <w:r w:rsidRPr="00D76442">
        <w:rPr>
          <w:rStyle w:val="Strong"/>
          <w:rFonts w:ascii="Arial" w:hAnsi="Arial" w:cs="Arial"/>
          <w:b w:val="0"/>
          <w:color w:val="000000" w:themeColor="text1"/>
          <w:sz w:val="24"/>
          <w:szCs w:val="24"/>
          <w:shd w:val="clear" w:color="auto" w:fill="FFFFFF"/>
        </w:rPr>
        <w:t>reviewers</w:t>
      </w:r>
      <w:r w:rsidRPr="00D76442">
        <w:rPr>
          <w:rStyle w:val="Strong"/>
          <w:rFonts w:ascii="Arial" w:hAnsi="Arial" w:cs="Arial"/>
          <w:b w:val="0"/>
          <w:color w:val="000000" w:themeColor="text1"/>
          <w:sz w:val="24"/>
          <w:szCs w:val="24"/>
          <w:shd w:val="clear" w:color="auto" w:fill="FFFFFF"/>
          <w:lang w:val="en-US"/>
        </w:rPr>
        <w:t xml:space="preserve"> </w:t>
      </w:r>
      <w:r w:rsidR="00235D26" w:rsidRPr="00D76442">
        <w:rPr>
          <w:rStyle w:val="Strong"/>
          <w:rFonts w:ascii="Arial" w:hAnsi="Arial" w:cs="Arial"/>
          <w:b w:val="0"/>
          <w:color w:val="000000" w:themeColor="text1"/>
          <w:sz w:val="24"/>
          <w:szCs w:val="24"/>
          <w:shd w:val="clear" w:color="auto" w:fill="FFFFFF"/>
          <w:lang w:val="en-US"/>
        </w:rPr>
        <w:t xml:space="preserve">requested </w:t>
      </w:r>
      <w:r w:rsidR="006A41B6" w:rsidRPr="00D76442">
        <w:rPr>
          <w:rStyle w:val="Strong"/>
          <w:rFonts w:ascii="Arial" w:hAnsi="Arial" w:cs="Arial"/>
          <w:b w:val="0"/>
          <w:color w:val="000000" w:themeColor="text1"/>
          <w:sz w:val="24"/>
          <w:szCs w:val="24"/>
          <w:shd w:val="clear" w:color="auto" w:fill="FFFFFF"/>
        </w:rPr>
        <w:t xml:space="preserve">inclusion of some additional references.  We </w:t>
      </w:r>
      <w:r w:rsidR="003025C1" w:rsidRPr="00D76442">
        <w:rPr>
          <w:rStyle w:val="Strong"/>
          <w:rFonts w:ascii="Arial" w:hAnsi="Arial" w:cs="Arial"/>
          <w:b w:val="0"/>
          <w:color w:val="000000" w:themeColor="text1"/>
          <w:sz w:val="24"/>
          <w:szCs w:val="24"/>
          <w:shd w:val="clear" w:color="auto" w:fill="FFFFFF"/>
          <w:lang w:val="en-US"/>
        </w:rPr>
        <w:t xml:space="preserve">have accepted this and included </w:t>
      </w:r>
      <w:r w:rsidR="00A64BC8" w:rsidRPr="00D76442">
        <w:rPr>
          <w:rStyle w:val="Strong"/>
          <w:rFonts w:ascii="Arial" w:hAnsi="Arial" w:cs="Arial"/>
          <w:b w:val="0"/>
          <w:color w:val="000000" w:themeColor="text1"/>
          <w:sz w:val="24"/>
          <w:szCs w:val="24"/>
          <w:shd w:val="clear" w:color="auto" w:fill="FFFFFF"/>
          <w:lang w:val="en-US"/>
        </w:rPr>
        <w:t>the missing references.</w:t>
      </w:r>
      <w:r w:rsidR="001F2F5D" w:rsidRPr="00D76442">
        <w:rPr>
          <w:rStyle w:val="Strong"/>
          <w:rFonts w:ascii="Arial" w:hAnsi="Arial" w:cs="Arial"/>
          <w:b w:val="0"/>
          <w:color w:val="000000" w:themeColor="text1"/>
          <w:sz w:val="24"/>
          <w:szCs w:val="24"/>
          <w:shd w:val="clear" w:color="auto" w:fill="FFFFFF"/>
          <w:lang w:val="en-US"/>
        </w:rPr>
        <w:t xml:space="preserve"> </w:t>
      </w:r>
      <w:r w:rsidR="00A64BC8" w:rsidRPr="00D76442">
        <w:rPr>
          <w:rStyle w:val="Strong"/>
          <w:rFonts w:ascii="Arial" w:hAnsi="Arial" w:cs="Arial"/>
          <w:b w:val="0"/>
          <w:color w:val="000000" w:themeColor="text1"/>
          <w:sz w:val="24"/>
          <w:szCs w:val="24"/>
          <w:shd w:val="clear" w:color="auto" w:fill="FFFFFF"/>
          <w:lang w:val="en-US"/>
        </w:rPr>
        <w:t xml:space="preserve"> We </w:t>
      </w:r>
      <w:r w:rsidR="000C0F18" w:rsidRPr="00D76442">
        <w:rPr>
          <w:rStyle w:val="Strong"/>
          <w:rFonts w:ascii="Arial" w:hAnsi="Arial" w:cs="Arial"/>
          <w:b w:val="0"/>
          <w:color w:val="000000" w:themeColor="text1"/>
          <w:sz w:val="24"/>
          <w:szCs w:val="24"/>
          <w:shd w:val="clear" w:color="auto" w:fill="FFFFFF"/>
          <w:lang w:val="en-US"/>
        </w:rPr>
        <w:t xml:space="preserve">have </w:t>
      </w:r>
      <w:r w:rsidR="00A64BC8" w:rsidRPr="00D76442">
        <w:rPr>
          <w:rStyle w:val="Strong"/>
          <w:rFonts w:ascii="Arial" w:hAnsi="Arial" w:cs="Arial"/>
          <w:b w:val="0"/>
          <w:color w:val="000000" w:themeColor="text1"/>
          <w:sz w:val="24"/>
          <w:szCs w:val="24"/>
          <w:shd w:val="clear" w:color="auto" w:fill="FFFFFF"/>
          <w:lang w:val="en-US"/>
        </w:rPr>
        <w:t xml:space="preserve">also </w:t>
      </w:r>
      <w:r w:rsidR="006A41B6" w:rsidRPr="00D76442">
        <w:rPr>
          <w:rStyle w:val="Strong"/>
          <w:rFonts w:ascii="Arial" w:hAnsi="Arial" w:cs="Arial"/>
          <w:b w:val="0"/>
          <w:color w:val="000000" w:themeColor="text1"/>
          <w:sz w:val="24"/>
          <w:szCs w:val="24"/>
          <w:shd w:val="clear" w:color="auto" w:fill="FFFFFF"/>
        </w:rPr>
        <w:t>added contents to discussion section to address the</w:t>
      </w:r>
      <w:r w:rsidR="00622583" w:rsidRPr="00D76442">
        <w:rPr>
          <w:rStyle w:val="Strong"/>
          <w:rFonts w:ascii="Arial" w:hAnsi="Arial" w:cs="Arial"/>
          <w:b w:val="0"/>
          <w:color w:val="000000" w:themeColor="text1"/>
          <w:sz w:val="24"/>
          <w:szCs w:val="24"/>
          <w:shd w:val="clear" w:color="auto" w:fill="FFFFFF"/>
        </w:rPr>
        <w:t>ir comments</w:t>
      </w:r>
      <w:r w:rsidR="00BA0249" w:rsidRPr="00D76442">
        <w:rPr>
          <w:rStyle w:val="Strong"/>
          <w:rFonts w:ascii="Arial" w:hAnsi="Arial" w:cs="Arial"/>
          <w:b w:val="0"/>
          <w:color w:val="000000" w:themeColor="text1"/>
          <w:sz w:val="24"/>
          <w:szCs w:val="24"/>
          <w:shd w:val="clear" w:color="auto" w:fill="FFFFFF"/>
        </w:rPr>
        <w:t xml:space="preserve">.  We have provided </w:t>
      </w:r>
      <w:r w:rsidR="00BA0249" w:rsidRPr="00D76442">
        <w:rPr>
          <w:rStyle w:val="Strong"/>
          <w:rFonts w:ascii="Arial" w:hAnsi="Arial" w:cs="Arial"/>
          <w:b w:val="0"/>
          <w:color w:val="000000" w:themeColor="text1"/>
          <w:sz w:val="24"/>
          <w:szCs w:val="24"/>
          <w:shd w:val="clear" w:color="auto" w:fill="FFFFFF"/>
          <w:lang w:val="en-US"/>
        </w:rPr>
        <w:t>point to point response to their comments a</w:t>
      </w:r>
      <w:r w:rsidR="0048417A" w:rsidRPr="00D76442">
        <w:rPr>
          <w:rStyle w:val="Strong"/>
          <w:rFonts w:ascii="Arial" w:hAnsi="Arial" w:cs="Arial"/>
          <w:b w:val="0"/>
          <w:color w:val="000000" w:themeColor="text1"/>
          <w:sz w:val="24"/>
          <w:szCs w:val="24"/>
          <w:shd w:val="clear" w:color="auto" w:fill="FFFFFF"/>
          <w:lang w:val="en-US"/>
        </w:rPr>
        <w:t xml:space="preserve">nd </w:t>
      </w:r>
      <w:r w:rsidR="006A41B6" w:rsidRPr="00D76442">
        <w:rPr>
          <w:rStyle w:val="Strong"/>
          <w:rFonts w:ascii="Arial" w:hAnsi="Arial" w:cs="Arial"/>
          <w:b w:val="0"/>
          <w:color w:val="000000" w:themeColor="text1"/>
          <w:sz w:val="24"/>
          <w:szCs w:val="24"/>
          <w:shd w:val="clear" w:color="auto" w:fill="FFFFFF"/>
        </w:rPr>
        <w:t>expanded appropriate sections to address their concerns.</w:t>
      </w:r>
      <w:r w:rsidR="004C3DF2">
        <w:rPr>
          <w:rStyle w:val="Strong"/>
          <w:rFonts w:ascii="Arial" w:hAnsi="Arial" w:cs="Arial"/>
          <w:b w:val="0"/>
          <w:color w:val="000000" w:themeColor="text1"/>
          <w:sz w:val="24"/>
          <w:szCs w:val="24"/>
          <w:shd w:val="clear" w:color="auto" w:fill="FFFFFF"/>
        </w:rPr>
        <w:t xml:space="preserve">  We have also made changes to address all the deficiencies you have listed.</w:t>
      </w:r>
      <w:bookmarkStart w:id="0" w:name="_GoBack"/>
      <w:bookmarkEnd w:id="0"/>
    </w:p>
    <w:p w:rsidR="006A41B6" w:rsidRPr="001F2F5D" w:rsidRDefault="006A41B6">
      <w:pPr>
        <w:rPr>
          <w:rStyle w:val="Strong"/>
          <w:rFonts w:ascii="Arial" w:hAnsi="Arial" w:cs="Arial"/>
          <w:color w:val="0070C0"/>
          <w:sz w:val="24"/>
          <w:szCs w:val="24"/>
          <w:shd w:val="clear" w:color="auto" w:fill="FFFFFF"/>
        </w:rPr>
      </w:pPr>
    </w:p>
    <w:p w:rsidR="00E21B3A" w:rsidRPr="001F2F5D" w:rsidRDefault="00E21B3A">
      <w:pPr>
        <w:rPr>
          <w:rFonts w:ascii="Arial" w:hAnsi="Arial" w:cs="Arial"/>
          <w:color w:val="0070C0"/>
          <w:sz w:val="24"/>
          <w:szCs w:val="24"/>
          <w:shd w:val="clear" w:color="auto" w:fill="FFFFFF"/>
        </w:rPr>
      </w:pPr>
      <w:r w:rsidRPr="001F2F5D">
        <w:rPr>
          <w:rStyle w:val="Strong"/>
          <w:rFonts w:ascii="Arial" w:hAnsi="Arial" w:cs="Arial"/>
          <w:color w:val="0070C0"/>
          <w:sz w:val="24"/>
          <w:szCs w:val="24"/>
          <w:shd w:val="clear" w:color="auto" w:fill="FFFFFF"/>
        </w:rPr>
        <w:t>Reviewers' comments</w:t>
      </w:r>
      <w:proofErr w:type="gramStart"/>
      <w:r w:rsidRPr="001F2F5D">
        <w:rPr>
          <w:rStyle w:val="Strong"/>
          <w:rFonts w:ascii="Arial" w:hAnsi="Arial" w:cs="Arial"/>
          <w:color w:val="0070C0"/>
          <w:sz w:val="24"/>
          <w:szCs w:val="24"/>
          <w:shd w:val="clear" w:color="auto" w:fill="FFFFFF"/>
        </w:rPr>
        <w:t>:</w:t>
      </w:r>
      <w:proofErr w:type="gramEnd"/>
      <w:r w:rsidRPr="001F2F5D">
        <w:rPr>
          <w:rFonts w:ascii="Arial" w:hAnsi="Arial" w:cs="Arial"/>
          <w:color w:val="0070C0"/>
          <w:sz w:val="24"/>
          <w:szCs w:val="24"/>
        </w:rPr>
        <w:br/>
      </w:r>
      <w:r w:rsidRPr="001F2F5D">
        <w:rPr>
          <w:rFonts w:ascii="Arial" w:hAnsi="Arial" w:cs="Arial"/>
          <w:b/>
          <w:bCs/>
          <w:color w:val="0070C0"/>
          <w:sz w:val="24"/>
          <w:szCs w:val="24"/>
          <w:shd w:val="clear" w:color="auto" w:fill="FFFFFF"/>
        </w:rPr>
        <w:t>Reviewer #1:</w:t>
      </w:r>
      <w:r w:rsidRPr="001F2F5D">
        <w:rPr>
          <w:rFonts w:ascii="Arial" w:hAnsi="Arial" w:cs="Arial"/>
          <w:color w:val="0070C0"/>
          <w:sz w:val="24"/>
          <w:szCs w:val="24"/>
          <w:shd w:val="clear" w:color="auto" w:fill="FFFFFF"/>
        </w:rPr>
        <w:br/>
      </w:r>
      <w:r w:rsidRPr="001F2F5D">
        <w:rPr>
          <w:rFonts w:ascii="Arial" w:hAnsi="Arial" w:cs="Arial"/>
          <w:i/>
          <w:iCs/>
          <w:color w:val="0070C0"/>
          <w:sz w:val="24"/>
          <w:szCs w:val="24"/>
          <w:shd w:val="clear" w:color="auto" w:fill="FFFFFF"/>
        </w:rPr>
        <w:t>Manuscript Summary:</w:t>
      </w:r>
      <w:r w:rsidRPr="001F2F5D">
        <w:rPr>
          <w:rFonts w:ascii="Arial" w:hAnsi="Arial" w:cs="Arial"/>
          <w:color w:val="0070C0"/>
          <w:sz w:val="24"/>
          <w:szCs w:val="24"/>
          <w:shd w:val="clear" w:color="auto" w:fill="FFFFFF"/>
        </w:rPr>
        <w:br/>
        <w:t>The manuscript describes a relatively high throughput methodology for testing compounds for anti-mycobacterial activity.</w:t>
      </w:r>
      <w:r w:rsidRPr="001F2F5D">
        <w:rPr>
          <w:rFonts w:ascii="Arial" w:hAnsi="Arial" w:cs="Arial"/>
          <w:color w:val="0070C0"/>
          <w:sz w:val="24"/>
          <w:szCs w:val="24"/>
          <w:shd w:val="clear" w:color="auto" w:fill="FFFFFF"/>
        </w:rPr>
        <w:br/>
      </w:r>
      <w:r w:rsidRPr="001F2F5D">
        <w:rPr>
          <w:rFonts w:ascii="Arial" w:hAnsi="Arial" w:cs="Arial"/>
          <w:color w:val="0070C0"/>
          <w:sz w:val="24"/>
          <w:szCs w:val="24"/>
          <w:shd w:val="clear" w:color="auto" w:fill="FFFFFF"/>
        </w:rPr>
        <w:br/>
      </w:r>
      <w:r w:rsidRPr="001F2F5D">
        <w:rPr>
          <w:rFonts w:ascii="Arial" w:hAnsi="Arial" w:cs="Arial"/>
          <w:i/>
          <w:iCs/>
          <w:color w:val="0070C0"/>
          <w:sz w:val="24"/>
          <w:szCs w:val="24"/>
          <w:shd w:val="clear" w:color="auto" w:fill="FFFFFF"/>
        </w:rPr>
        <w:t>Major Concerns</w:t>
      </w:r>
      <w:proofErr w:type="gramStart"/>
      <w:r w:rsidRPr="001F2F5D">
        <w:rPr>
          <w:rFonts w:ascii="Arial" w:hAnsi="Arial" w:cs="Arial"/>
          <w:i/>
          <w:iCs/>
          <w:color w:val="0070C0"/>
          <w:sz w:val="24"/>
          <w:szCs w:val="24"/>
          <w:shd w:val="clear" w:color="auto" w:fill="FFFFFF"/>
        </w:rPr>
        <w:t>:</w:t>
      </w:r>
      <w:proofErr w:type="gramEnd"/>
      <w:r w:rsidRPr="001F2F5D">
        <w:rPr>
          <w:rFonts w:ascii="Arial" w:hAnsi="Arial" w:cs="Arial"/>
          <w:color w:val="0070C0"/>
          <w:sz w:val="24"/>
          <w:szCs w:val="24"/>
          <w:shd w:val="clear" w:color="auto" w:fill="FFFFFF"/>
        </w:rPr>
        <w:br/>
        <w:t>I have issues with the way the 'representative' data is presented, using means and standard errors. Is this three technical replicates rather than biological replicates? The mean and standard error severely mislead the reader as to the actual variability of the data (see legend of Fig. 6 in this post</w:t>
      </w:r>
      <w:proofErr w:type="gramStart"/>
      <w:r w:rsidRPr="001F2F5D">
        <w:rPr>
          <w:rFonts w:ascii="Arial" w:hAnsi="Arial" w:cs="Arial"/>
          <w:color w:val="0070C0"/>
          <w:sz w:val="24"/>
          <w:szCs w:val="24"/>
          <w:shd w:val="clear" w:color="auto" w:fill="FFFFFF"/>
        </w:rPr>
        <w:t>:</w:t>
      </w:r>
      <w:proofErr w:type="gramEnd"/>
      <w:r w:rsidR="004C3DF2">
        <w:fldChar w:fldCharType="begin"/>
      </w:r>
      <w:r w:rsidR="004C3DF2">
        <w:instrText xml:space="preserve"> HYPERLI</w:instrText>
      </w:r>
      <w:r w:rsidR="004C3DF2">
        <w:instrText xml:space="preserve">NK "https://garstats.wordpress.com/2016/05/27/the-percentile-bootstrap/" \t "_blank" </w:instrText>
      </w:r>
      <w:r w:rsidR="004C3DF2">
        <w:fldChar w:fldCharType="separate"/>
      </w:r>
      <w:r w:rsidRPr="001F2F5D">
        <w:rPr>
          <w:rStyle w:val="Hyperlink"/>
          <w:rFonts w:ascii="Arial" w:hAnsi="Arial" w:cs="Arial"/>
          <w:color w:val="0070C0"/>
          <w:sz w:val="24"/>
          <w:szCs w:val="24"/>
          <w:shd w:val="clear" w:color="auto" w:fill="FFFFFF"/>
        </w:rPr>
        <w:t>https://garstats.wordpress.com/2016/05/27/the-percentile-bootstrap/</w:t>
      </w:r>
      <w:r w:rsidR="004C3DF2">
        <w:rPr>
          <w:rStyle w:val="Hyperlink"/>
          <w:rFonts w:ascii="Arial" w:hAnsi="Arial" w:cs="Arial"/>
          <w:color w:val="0070C0"/>
          <w:sz w:val="24"/>
          <w:szCs w:val="24"/>
          <w:shd w:val="clear" w:color="auto" w:fill="FFFFFF"/>
        </w:rPr>
        <w:fldChar w:fldCharType="end"/>
      </w:r>
      <w:r w:rsidRPr="001F2F5D">
        <w:rPr>
          <w:rStyle w:val="apple-converted-space"/>
          <w:rFonts w:ascii="Arial" w:hAnsi="Arial" w:cs="Arial"/>
          <w:color w:val="0070C0"/>
          <w:sz w:val="24"/>
          <w:szCs w:val="24"/>
          <w:shd w:val="clear" w:color="auto" w:fill="FFFFFF"/>
        </w:rPr>
        <w:t> </w:t>
      </w:r>
      <w:r w:rsidRPr="001F2F5D">
        <w:rPr>
          <w:rFonts w:ascii="Arial" w:hAnsi="Arial" w:cs="Arial"/>
          <w:color w:val="0070C0"/>
          <w:sz w:val="24"/>
          <w:szCs w:val="24"/>
          <w:shd w:val="clear" w:color="auto" w:fill="FFFFFF"/>
        </w:rPr>
        <w:t xml:space="preserve">for an explanation of this and a visual example). </w:t>
      </w:r>
      <w:proofErr w:type="gramStart"/>
      <w:r w:rsidRPr="001F2F5D">
        <w:rPr>
          <w:rFonts w:ascii="Arial" w:hAnsi="Arial" w:cs="Arial"/>
          <w:color w:val="0070C0"/>
          <w:sz w:val="24"/>
          <w:szCs w:val="24"/>
          <w:shd w:val="clear" w:color="auto" w:fill="FFFFFF"/>
        </w:rPr>
        <w:t>If it really is only three data points, then they should be shown as a scatter plot, or if more than 3-6 data points as a box-whisker plot.</w:t>
      </w:r>
      <w:proofErr w:type="gramEnd"/>
      <w:r w:rsidRPr="001F2F5D">
        <w:rPr>
          <w:rFonts w:ascii="Arial" w:hAnsi="Arial" w:cs="Arial"/>
          <w:color w:val="0070C0"/>
          <w:sz w:val="24"/>
          <w:szCs w:val="24"/>
          <w:shd w:val="clear" w:color="auto" w:fill="FFFFFF"/>
        </w:rPr>
        <w:t xml:space="preserve"> If this is just technical replicates of one experiment, then the data is essentially meaningless and biological replicates should also be included.</w:t>
      </w:r>
      <w:r w:rsidRPr="001F2F5D">
        <w:rPr>
          <w:rFonts w:ascii="Arial" w:hAnsi="Arial" w:cs="Arial"/>
          <w:color w:val="0070C0"/>
          <w:sz w:val="24"/>
          <w:szCs w:val="24"/>
          <w:shd w:val="clear" w:color="auto" w:fill="FFFFFF"/>
        </w:rPr>
        <w:br/>
      </w:r>
    </w:p>
    <w:p w:rsidR="000C0F18" w:rsidRPr="001F2F5D" w:rsidRDefault="00FC2AC9">
      <w:pPr>
        <w:rPr>
          <w:rFonts w:ascii="Arial" w:hAnsi="Arial" w:cs="Arial"/>
          <w:color w:val="FF0000"/>
          <w:sz w:val="24"/>
          <w:szCs w:val="24"/>
          <w:shd w:val="clear" w:color="auto" w:fill="FFFFFF"/>
          <w:lang w:val="en-US"/>
        </w:rPr>
      </w:pPr>
      <w:r>
        <w:rPr>
          <w:rFonts w:ascii="Arial" w:hAnsi="Arial" w:cs="Arial"/>
          <w:color w:val="FF0000"/>
          <w:sz w:val="24"/>
          <w:szCs w:val="24"/>
          <w:shd w:val="clear" w:color="auto" w:fill="FFFFFF"/>
          <w:lang w:val="en-US"/>
        </w:rPr>
        <w:t>Thank you for your comment. Since</w:t>
      </w:r>
      <w:r w:rsidR="00E21B3A" w:rsidRPr="001F2F5D">
        <w:rPr>
          <w:rFonts w:ascii="Arial" w:hAnsi="Arial" w:cs="Arial"/>
          <w:color w:val="FF0000"/>
          <w:sz w:val="24"/>
          <w:szCs w:val="24"/>
          <w:shd w:val="clear" w:color="auto" w:fill="FFFFFF"/>
        </w:rPr>
        <w:t xml:space="preserve"> </w:t>
      </w:r>
      <w:r w:rsidR="00CF7D43" w:rsidRPr="001F2F5D">
        <w:rPr>
          <w:rFonts w:ascii="Arial" w:hAnsi="Arial" w:cs="Arial"/>
          <w:color w:val="FF0000"/>
          <w:sz w:val="24"/>
          <w:szCs w:val="24"/>
          <w:shd w:val="clear" w:color="auto" w:fill="FFFFFF"/>
        </w:rPr>
        <w:t xml:space="preserve">mean and </w:t>
      </w:r>
      <w:r>
        <w:rPr>
          <w:rFonts w:ascii="Arial" w:hAnsi="Arial" w:cs="Arial"/>
          <w:color w:val="FF0000"/>
          <w:sz w:val="24"/>
          <w:szCs w:val="24"/>
          <w:shd w:val="clear" w:color="auto" w:fill="FFFFFF"/>
        </w:rPr>
        <w:t xml:space="preserve">SEM </w:t>
      </w:r>
      <w:r w:rsidR="00E21B3A" w:rsidRPr="001F2F5D">
        <w:rPr>
          <w:rFonts w:ascii="Arial" w:hAnsi="Arial" w:cs="Arial"/>
          <w:color w:val="FF0000"/>
          <w:sz w:val="24"/>
          <w:szCs w:val="24"/>
          <w:shd w:val="clear" w:color="auto" w:fill="FFFFFF"/>
        </w:rPr>
        <w:t>are standard statistical measurements of the data</w:t>
      </w:r>
      <w:r>
        <w:rPr>
          <w:rFonts w:ascii="Arial" w:hAnsi="Arial" w:cs="Arial"/>
          <w:color w:val="FF0000"/>
          <w:sz w:val="24"/>
          <w:szCs w:val="24"/>
          <w:shd w:val="clear" w:color="auto" w:fill="FFFFFF"/>
        </w:rPr>
        <w:t xml:space="preserve"> we respectfully keep maintaining these as our statistical measures</w:t>
      </w:r>
      <w:r w:rsidR="00E21B3A" w:rsidRPr="001F2F5D">
        <w:rPr>
          <w:rFonts w:ascii="Arial" w:hAnsi="Arial" w:cs="Arial"/>
          <w:color w:val="FF0000"/>
          <w:sz w:val="24"/>
          <w:szCs w:val="24"/>
          <w:shd w:val="clear" w:color="auto" w:fill="FFFFFF"/>
        </w:rPr>
        <w:t xml:space="preserve">.  </w:t>
      </w:r>
      <w:r w:rsidR="00AF0373" w:rsidRPr="001F2F5D">
        <w:rPr>
          <w:rFonts w:ascii="Arial" w:hAnsi="Arial" w:cs="Arial"/>
          <w:color w:val="FF0000"/>
          <w:sz w:val="24"/>
          <w:szCs w:val="24"/>
          <w:shd w:val="clear" w:color="auto" w:fill="FFFFFF"/>
        </w:rPr>
        <w:t xml:space="preserve">The mean is designed to </w:t>
      </w:r>
      <w:r w:rsidR="00794D28">
        <w:rPr>
          <w:rFonts w:ascii="Arial" w:hAnsi="Arial" w:cs="Arial"/>
          <w:color w:val="FF0000"/>
          <w:sz w:val="24"/>
          <w:szCs w:val="24"/>
          <w:shd w:val="clear" w:color="auto" w:fill="FFFFFF"/>
        </w:rPr>
        <w:t>reduce</w:t>
      </w:r>
      <w:r w:rsidR="00AF0373" w:rsidRPr="001F2F5D">
        <w:rPr>
          <w:rFonts w:ascii="Arial" w:hAnsi="Arial" w:cs="Arial"/>
          <w:color w:val="FF0000"/>
          <w:sz w:val="24"/>
          <w:szCs w:val="24"/>
          <w:shd w:val="clear" w:color="auto" w:fill="FFFFFF"/>
        </w:rPr>
        <w:t xml:space="preserve"> inconsistencies between the technical replicates, and SEM is a measure of the confidence on the mean for a small dataset.</w:t>
      </w:r>
      <w:r w:rsidR="00B27937" w:rsidRPr="001F2F5D">
        <w:rPr>
          <w:rFonts w:ascii="Arial" w:hAnsi="Arial" w:cs="Arial"/>
          <w:color w:val="FF0000"/>
          <w:sz w:val="24"/>
          <w:szCs w:val="24"/>
          <w:shd w:val="clear" w:color="auto" w:fill="FFFFFF"/>
        </w:rPr>
        <w:t xml:space="preserve">  This is common practice </w:t>
      </w:r>
      <w:r w:rsidR="001F2F5D" w:rsidRPr="001F2F5D">
        <w:rPr>
          <w:rFonts w:ascii="Arial" w:hAnsi="Arial" w:cs="Arial"/>
          <w:color w:val="FF0000"/>
          <w:sz w:val="24"/>
          <w:szCs w:val="24"/>
          <w:shd w:val="clear" w:color="auto" w:fill="FFFFFF"/>
        </w:rPr>
        <w:t xml:space="preserve">for screening projects </w:t>
      </w:r>
      <w:r w:rsidR="00F50680">
        <w:rPr>
          <w:rFonts w:ascii="Arial" w:hAnsi="Arial" w:cs="Arial"/>
          <w:color w:val="FF0000"/>
          <w:sz w:val="24"/>
          <w:szCs w:val="24"/>
          <w:shd w:val="clear" w:color="auto" w:fill="FFFFFF"/>
        </w:rPr>
        <w:t xml:space="preserve">as </w:t>
      </w:r>
      <w:r w:rsidR="00794D28">
        <w:rPr>
          <w:rFonts w:ascii="Arial" w:hAnsi="Arial" w:cs="Arial"/>
          <w:color w:val="FF0000"/>
          <w:sz w:val="24"/>
          <w:szCs w:val="24"/>
          <w:shd w:val="clear" w:color="auto" w:fill="FFFFFF"/>
        </w:rPr>
        <w:t>exe</w:t>
      </w:r>
      <w:r w:rsidR="005F3DE9">
        <w:rPr>
          <w:rFonts w:ascii="Arial" w:hAnsi="Arial" w:cs="Arial"/>
          <w:color w:val="FF0000"/>
          <w:sz w:val="24"/>
          <w:szCs w:val="24"/>
          <w:shd w:val="clear" w:color="auto" w:fill="FFFFFF"/>
        </w:rPr>
        <w:t>mplified</w:t>
      </w:r>
      <w:r w:rsidR="00F50680">
        <w:rPr>
          <w:rFonts w:ascii="Arial" w:hAnsi="Arial" w:cs="Arial"/>
          <w:color w:val="FF0000"/>
          <w:sz w:val="24"/>
          <w:szCs w:val="24"/>
          <w:shd w:val="clear" w:color="auto" w:fill="FFFFFF"/>
        </w:rPr>
        <w:t xml:space="preserve"> in following references</w:t>
      </w:r>
      <w:hyperlink w:anchor="_ENREF_1" w:tooltip="Eklund, 2010 #556" w:history="1">
        <w:r w:rsidR="00264A63">
          <w:rPr>
            <w:rFonts w:ascii="Arial" w:hAnsi="Arial" w:cs="Arial"/>
            <w:color w:val="FF0000"/>
            <w:sz w:val="24"/>
            <w:szCs w:val="24"/>
            <w:shd w:val="clear" w:color="auto" w:fill="FFFFFF"/>
          </w:rPr>
          <w:fldChar w:fldCharType="begin">
            <w:fldData xml:space="preserve">PEVuZE5vdGU+PENpdGU+PEF1dGhvcj5Fa2x1bmQ8L0F1dGhvcj48WWVhcj4yMDEwPC9ZZWFyPjxS
ZWNOdW0+NTU2PC9SZWNOdW0+PERpc3BsYXlUZXh0PjxzdHlsZSBmYWNlPSJzdXBlcnNjcmlwdCI+
MS0zPC9zdHlsZT48L0Rpc3BsYXlUZXh0PjxyZWNvcmQ+PHJlYy1udW1iZXI+NTU2PC9yZWMtbnVt
YmVyPjxmb3JlaWduLWtleXM+PGtleSBhcHA9IkVOIiBkYi1pZD0iejBhZXNweGY4OTVzOXllOXY5
NXYycDI1cmF2ejIwdDJ6MHBmIj41NTY8L2tleT48L2ZvcmVpZ24ta2V5cz48cmVmLXR5cGUgbmFt
ZT0iSm91cm5hbCBBcnRpY2xlIj4xNzwvcmVmLXR5cGU+PGNvbnRyaWJ1dG9ycz48YXV0aG9ycz48
YXV0aG9yPkVrbHVuZCwgRC48L2F1dGhvcj48YXV0aG9yPldlbGluLCBBLjwvYXV0aG9yPjxhdXRo
b3I+U2Nob24sIFQuPC9hdXRob3I+PGF1dGhvcj5TdGVuZGFobCwgTy48L2F1dGhvcj48YXV0aG9y
Pkh1eWdlbiwgSy48L2F1dGhvcj48YXV0aG9yPkxlcm0sIE0uPC9hdXRob3I+PC9hdXRob3JzPjwv
Y29udHJpYnV0b3JzPjxhdXRoLWFkZHJlc3M+RGl2aXNpb24gb2YgTWVkaWNhbCBNaWNyb2Jpb2xv
Z3ksIExpbmtvcGluZyBVbml2ZXJzaXR5LCA1ODE4NSBMaW5rb3BpbmcsIFN3ZWRlbjwvYXV0aC1h
ZGRyZXNzPjx0aXRsZXM+PHRpdGxlPlZhbGlkYXRpb24gb2YgYSBtZWRpdW0tdGhyb3VnaHB1dCBt
ZXRob2QgZm9yIGV2YWx1YXRpb24gb2YgaW50cmFjZWxsdWxhciBncm93dGggb2YgTXljb2JhY3Rl
cml1bSB0dWJlcmN1bG9zaXM8L3RpdGxlPjxzZWNvbmRhcnktdGl0bGU+Q2xpbiBWYWNjaW5lIElt
bXVub2w8L3NlY29uZGFyeS10aXRsZT48L3RpdGxlcz48cGVyaW9kaWNhbD48ZnVsbC10aXRsZT5D
bGluIFZhY2NpbmUgSW1tdW5vbDwvZnVsbC10aXRsZT48L3BlcmlvZGljYWw+PHBhZ2VzPjUxMy03
PC9wYWdlcz48dm9sdW1lPjE3PC92b2x1bWU+PG51bWJlcj40PC9udW1iZXI+PGVkaXRpb24+MjAx
MC8wMS8yOTwvZWRpdGlvbj48a2V5d29yZHM+PGtleXdvcmQ+QmFjdGVyaW9sb2dpY2FsIFRlY2hu
aXF1ZXMvKm1ldGhvZHM8L2tleXdvcmQ+PGtleXdvcmQ+Q2VsbHMsIEN1bHR1cmVkPC9rZXl3b3Jk
PjxrZXl3b3JkPkh1bWFuczwva2V5d29yZD48a2V5d29yZD5MdW1pbmVzY2VudCBNZWFzdXJlbWVu
dHMvbWV0aG9kczwva2V5d29yZD48a2V5d29yZD5NYWNyb3BoYWdlcy8qbWljcm9iaW9sb2d5PC9r
ZXl3b3JkPjxrZXl3b3JkPk15Y29iYWN0ZXJpdW0gdHViZXJjdWxvc2lzLypncm93dGggJmFtcDsg
ZGV2ZWxvcG1lbnQ8L2tleXdvcmQ+PC9rZXl3b3Jkcz48ZGF0ZXM+PHllYXI+MjAxMDwveWVhcj48
cHViLWRhdGVzPjxkYXRlPkFwcjwvZGF0ZT48L3B1Yi1kYXRlcz48L2RhdGVzPjxpc2JuPjE1NTYt
Njc5WCAoRWxlY3Ryb25pYykmI3hEOzE1NTYtNjc5WCAoTGlua2luZyk8L2lzYm4+PGFjY2Vzc2lv
bi1udW0+MjAxMDcwMDA8L2FjY2Vzc2lvbi1udW0+PHVybHM+PHJlbGF0ZWQtdXJscz48dXJsPmh0
dHA6Ly93d3cubmNiaS5ubG0ubmloLmdvdi9wdWJtZWQvMjAxMDcwMDA8L3VybD48L3JlbGF0ZWQt
dXJscz48L3VybHM+PGN1c3RvbTI+Mjg0OTMzMzwvY3VzdG9tMj48ZWxlY3Ryb25pYy1yZXNvdXJj
ZS1udW0+MTAuMTEyOC9DVkkuMDA0NDYtMDk8L2VsZWN0cm9uaWMtcmVzb3VyY2UtbnVtPjxsYW5n
dWFnZT5Fbmc8L2xhbmd1YWdlPjwvcmVjb3JkPjwvQ2l0ZT48Q2l0ZT48QXV0aG9yPkxhbTwvQXV0
aG9yPjxZZWFyPjIwMTI8L1llYXI+PFJlY051bT4yNzc8L1JlY051bT48cmVjb3JkPjxyZWMtbnVt
YmVyPjI3NzwvcmVjLW51bWJlcj48Zm9yZWlnbi1rZXlzPjxrZXkgYXBwPSJFTiIgZGItaWQ9Inow
YWVzcHhmODk1czl5ZTl2OTV2MnAyNXJhdnoyMHQyejBwZiI+Mjc3PC9rZXk+PC9mb3JlaWduLWtl
eXM+PHJlZi10eXBlIG5hbWU9IkpvdXJuYWwgQXJ0aWNsZSI+MTc8L3JlZi10eXBlPjxjb250cmli
dXRvcnM+PGF1dGhvcnM+PGF1dGhvcj5MYW0sIEsuIEsuPC9hdXRob3I+PGF1dGhvcj5aaGVuZywg
WC48L2F1dGhvcj48YXV0aG9yPkZvcmVzdGllcmksIFIuPC9hdXRob3I+PGF1dGhvcj5CYWxnaSwg
QS4gRC48L2F1dGhvcj48YXV0aG9yPk5vZHdlbGwsIE0uPC9hdXRob3I+PGF1dGhvcj5Wb2xsZXR0
LCBTLjwvYXV0aG9yPjxhdXRob3I+QW5kZXJzb24sIEguIEouPC9hdXRob3I+PGF1dGhvcj5BbmRl
cnNlbiwgUi4gSi48L2F1dGhvcj48YXV0aG9yPkF2LUdheSwgWS48L2F1dGhvcj48YXV0aG9yPlJv
YmVyZ2UsIE0uPC9hdXRob3I+PC9hdXRob3JzPjwvY29udHJpYnV0b3JzPjxhdXRoLWFkZHJlc3M+
RGVwYXJ0bWVudCBvZiBCaW9jaGVtaXN0cnkgYW5kIE1vbGVjdWxhciBCaW9sb2d5LCBVbml2ZXJz
aXR5IG9mIEJyaXRpc2ggQ29sdW1iaWEsIFZhbmNvdXZlciwgQnJpdGlzaCBDb2x1bWJpYSwgQ2Fu
YWRhLjwvYXV0aC1hZGRyZXNzPjx0aXRsZXM+PHRpdGxlPk5pdGF6b3hhbmlkZSBzdGltdWxhdGVz
IGF1dG9waGFneSBhbmQgaW5oaWJpdHMgbVRPUkMxIHNpZ25hbGluZyBhbmQgaW50cmFjZWxsdWxh
ciBwcm9saWZlcmF0aW9uIG9mIE15Y29iYWN0ZXJpdW0gdHViZXJjdWxvc2lzPC90aXRsZT48c2Vj
b25kYXJ5LXRpdGxlPlBMb1MgUGF0aG9nPC9zZWNvbmRhcnktdGl0bGU+PC90aXRsZXM+PHBlcmlv
ZGljYWw+PGZ1bGwtdGl0bGU+UExvUyBQYXRob2c8L2Z1bGwtdGl0bGU+PC9wZXJpb2RpY2FsPjxw
YWdlcz5lMTAwMjY5MTwvcGFnZXM+PHZvbHVtZT44PC92b2x1bWU+PG51bWJlcj41PC9udW1iZXI+
PGVkaXRpb24+MjAxMi8wNS8xNzwvZWRpdGlvbj48a2V5d29yZHM+PGtleXdvcmQ+QW50aXBhcmFz
aXRpYyBBZ2VudHMvcGhhcm1hY29sb2d5PC9rZXl3b3JkPjxrZXl3b3JkPkF1dG9waGFneS8qZHJ1
ZyBlZmZlY3RzPC9rZXl3b3JkPjxrZXl3b3JkPkNlbGwgTGluZTwva2V5d29yZD48a2V5d29yZD5I
RUsyOTMgQ2VsbHM8L2tleXdvcmQ+PGtleXdvcmQ+SHVtYW5zPC9rZXl3b3JkPjxrZXl3b3JkPk1h
Y3JvcGhhZ2VzL21ldGFib2xpc20vKm1pY3JvYmlvbG9neTwva2V5d29yZD48a2V5d29yZD5Nb25v
Y3l0ZXMvbWljcm9iaW9sb2d5PC9rZXl3b3JkPjxrZXl3b3JkPk11bHRpcHJvdGVpbiBDb21wbGV4
ZXM8L2tleXdvcmQ+PGtleXdvcmQ+TXljb2JhY3Rlcml1bSB0dWJlcmN1bG9zaXMvZHJ1ZyBlZmZl
Y3RzLypncm93dGggJmFtcDsgZGV2ZWxvcG1lbnQ8L2tleXdvcmQ+PGtleXdvcmQ+TkFEKFApSCBE
ZWh5ZHJvZ2VuYXNlIChRdWlub25lKS9hbnRhZ29uaXN0cyAmYW1wOyBpbmhpYml0b3JzPC9rZXl3
b3JkPjxrZXl3b3JkPlBoYWdvc29tZXMvbWV0YWJvbGlzbTwva2V5d29yZD48a2V5d29yZD5Qcm90
ZWlucy8qbWV0YWJvbGlzbTwva2V5d29yZD48a2V5d29yZD5UT1IgU2VyaW5lLVRocmVvbmluZSBL
aW5hc2VzPC9rZXl3b3JkPjxrZXl3b3JkPlRoaWF6b2xlcy8qcGhhcm1hY29sb2d5PC9rZXl3b3Jk
PjxrZXl3b3JkPlR1YmVyY3Vsb3Npcy9kcnVnIHRoZXJhcHkvcHJldmVudGlvbiAmYW1wOyBjb250
cm9sPC9rZXl3b3JkPjwva2V5d29yZHM+PGRhdGVzPjx5ZWFyPjIwMTI8L3llYXI+PC9kYXRlcz48
aXNibj4xNTUzLTczNzQgKEVsZWN0cm9uaWMpJiN4RDsxNTUzLTczNjYgKExpbmtpbmcpPC9pc2Ju
PjxhY2Nlc3Npb24tbnVtPjIyNTg5NzIzPC9hY2Nlc3Npb24tbnVtPjx1cmxzPjxyZWxhdGVkLXVy
bHM+PHVybD5odHRwOi8vd3d3Lm5jYmkubmxtLm5paC5nb3YvcHVibWVkLzIyNTg5NzIzPC91cmw+
PC9yZWxhdGVkLXVybHM+PC91cmxzPjxjdXN0b20yPjMzNDk3NTI8L2N1c3RvbTI+PGVsZWN0cm9u
aWMtcmVzb3VyY2UtbnVtPjEwLjEzNzEvam91cm5hbC5wcGF0LjEwMDI2OTE8L2VsZWN0cm9uaWMt
cmVzb3VyY2UtbnVtPjxsYW5ndWFnZT5lbmc8L2xhbmd1YWdlPjwvcmVjb3JkPjwvQ2l0ZT48Q2l0
ZT48QXV0aG9yPlNvcnJlbnRpbm88L0F1dGhvcj48WWVhcj4yMDE1PC9ZZWFyPjxSZWNOdW0+Mjgy
PC9SZWNOdW0+PHJlY29yZD48cmVjLW51bWJlcj4yODI8L3JlYy1udW1iZXI+PGZvcmVpZ24ta2V5
cz48a2V5IGFwcD0iRU4iIGRiLWlkPSJ6MGFlc3B4Zjg5NXM5eWU5djk1djJwMjVyYXZ6MjB0Mnow
cGYiPjI4Mjwva2V5PjwvZm9yZWlnbi1rZXlzPjxyZWYtdHlwZSBuYW1lPSJKb3VybmFsIEFydGlj
bGUiPjE3PC9yZWYtdHlwZT48Y29udHJpYnV0b3JzPjxhdXRob3JzPjxhdXRob3I+U29ycmVudGlu
bywgRi48L2F1dGhvcj48YXV0aG9yPkdvbnphbGV6IERlbCBSaW8sIFIuPC9hdXRob3I+PGF1dGhv
cj5aaGVuZywgWC48L2F1dGhvcj48YXV0aG9yPlByZXNhIE1hdGlsbGEsIEouPC9hdXRob3I+PGF1
dGhvcj5Ub3JyZXMgR29tZXosIFAuPC9hdXRob3I+PGF1dGhvcj5NYXJ0aW5leiBIb3lvcywgTS48
L2F1dGhvcj48YXV0aG9yPlBlcmV6IEhlcnJhbiwgTS4gRS48L2F1dGhvcj48YXV0aG9yPk1lbmRv
emEgTG9zYW5hLCBBLjwvYXV0aG9yPjxhdXRob3I+QXYtR2F5LCBZLjwvYXV0aG9yPjwvYXV0aG9y
cz48L2NvbnRyaWJ1dG9ycz48YXV0aC1hZGRyZXNzPkRlcGFydG1lbnQgb2YgTWVkaWNpbmUsIERp
dmlzaW9uIG9mIEluZmVjdGlvdXMgRGlzZWFzZXMsIEZhY3VsdHkgb2YgTWVkaWNpbmUsIFVuaXZl
cnNpdHkgb2YgQnJpdGlzaCBDb2x1bWJpYSwgVmFuY291dmVyLCBCcml0aXNoIENvbHVtYmlhLCBD
YW5hZGEgRGlzZWFzZXMgb2YgdGhlIERldmVsb3BpbmcgV29ybGQsIEdTSywgVHJlcyBDYW50b3Ms
IE1hZHJpZCwgU3BhaW4uJiN4RDtEaXNlYXNlcyBvZiB0aGUgRGV2ZWxvcGluZyBXb3JsZCwgR1NL
LCBUcmVzIENhbnRvcywgTWFkcmlkLCBTcGFpbi4mI3hEO0RlcGFydG1lbnQgb2YgTWVkaWNpbmUs
IERpdmlzaW9uIG9mIEluZmVjdGlvdXMgRGlzZWFzZXMsIEZhY3VsdHkgb2YgTWVkaWNpbmUsIFVu
aXZlcnNpdHkgb2YgQnJpdGlzaCBDb2x1bWJpYSwgVmFuY291dmVyLCBCcml0aXNoIENvbHVtYmlh
LCBDYW5hZGEuJiN4RDtEZXBhcnRtZW50IG9mIE1lZGljaW5lLCBEaXZpc2lvbiBvZiBJbmZlY3Rp
b3VzIERpc2Vhc2VzLCBGYWN1bHR5IG9mIE1lZGljaW5lLCBVbml2ZXJzaXR5IG9mIEJyaXRpc2gg
Q29sdW1iaWEsIFZhbmNvdXZlciwgQnJpdGlzaCBDb2x1bWJpYSwgQ2FuYWRhIHlvc3NpQG1haWwu
dWJjLmNhLjwvYXV0aC1hZGRyZXNzPjx0aXRsZXM+PHRpdGxlPkRldmVsb3BtZW50IG9mIGFuIElu
dHJhY2VsbHVsYXIgU2NyZWVuIGZvciBOZXcgQ29tcG91bmRzIEFibGUgVG8gSW5oaWJpdCBNeWNv
YmFjdGVyaXVtIHR1YmVyY3Vsb3NpcyBHcm93dGggaW4gSHVtYW4gTWFjcm9waGFnZXM8L3RpdGxl
PjxzZWNvbmRhcnktdGl0bGU+QW50aW1pY3JvYiBBZ2VudHMgQ2hlbW90aGVyPC9zZWNvbmRhcnkt
dGl0bGU+PC90aXRsZXM+PHBlcmlvZGljYWw+PGZ1bGwtdGl0bGU+QW50aW1pY3JvYiBBZ2VudHMg
Q2hlbW90aGVyPC9mdWxsLXRpdGxlPjwvcGVyaW9kaWNhbD48cGFnZXM+NjQwLTU8L3BhZ2VzPjx2
b2x1bWU+NjA8L3ZvbHVtZT48bnVtYmVyPjE8L251bWJlcj48ZWRpdGlvbj4yMDE1LzEwLzI4PC9l
ZGl0aW9uPjxkYXRlcz48eWVhcj4yMDE1PC95ZWFyPjwvZGF0ZXM+PGlzYm4+MTA5OC02NTk2IChF
bGVjdHJvbmljKSYjeEQ7MDA2Ni00ODA0IChMaW5raW5nKTwvaXNibj48YWNjZXNzaW9uLW51bT4y
NjUwMzY2MzwvYWNjZXNzaW9uLW51bT48dXJscz48cmVsYXRlZC11cmxzPjx1cmw+aHR0cDovL3d3
dy5uY2JpLm5sbS5uaWguZ292L3B1Ym1lZC8yNjUwMzY2MzwvdXJsPjwvcmVsYXRlZC11cmxzPjwv
dXJscz48ZWxlY3Ryb25pYy1yZXNvdXJjZS1udW0+MTAuMTEyOC9BQUMuMDE5MjAtMTU8L2VsZWN0
cm9uaWMtcmVzb3VyY2UtbnVtPjxsYW5ndWFnZT5lbmc8L2xhbmd1YWdlPjwvcmVjb3JkPjwvQ2l0
ZT48L0VuZE5vdGU+
</w:fldData>
          </w:fldChar>
        </w:r>
        <w:r w:rsidR="00264A63">
          <w:rPr>
            <w:rFonts w:ascii="Arial" w:hAnsi="Arial" w:cs="Arial"/>
            <w:color w:val="FF0000"/>
            <w:sz w:val="24"/>
            <w:szCs w:val="24"/>
            <w:shd w:val="clear" w:color="auto" w:fill="FFFFFF"/>
          </w:rPr>
          <w:instrText xml:space="preserve"> ADDIN EN.CITE </w:instrText>
        </w:r>
        <w:r w:rsidR="00264A63">
          <w:rPr>
            <w:rFonts w:ascii="Arial" w:hAnsi="Arial" w:cs="Arial"/>
            <w:color w:val="FF0000"/>
            <w:sz w:val="24"/>
            <w:szCs w:val="24"/>
            <w:shd w:val="clear" w:color="auto" w:fill="FFFFFF"/>
          </w:rPr>
          <w:fldChar w:fldCharType="begin">
            <w:fldData xml:space="preserve">PEVuZE5vdGU+PENpdGU+PEF1dGhvcj5Fa2x1bmQ8L0F1dGhvcj48WWVhcj4yMDEwPC9ZZWFyPjxS
ZWNOdW0+NTU2PC9SZWNOdW0+PERpc3BsYXlUZXh0PjxzdHlsZSBmYWNlPSJzdXBlcnNjcmlwdCI+
MS0zPC9zdHlsZT48L0Rpc3BsYXlUZXh0PjxyZWNvcmQ+PHJlYy1udW1iZXI+NTU2PC9yZWMtbnVt
YmVyPjxmb3JlaWduLWtleXM+PGtleSBhcHA9IkVOIiBkYi1pZD0iejBhZXNweGY4OTVzOXllOXY5
NXYycDI1cmF2ejIwdDJ6MHBmIj41NTY8L2tleT48L2ZvcmVpZ24ta2V5cz48cmVmLXR5cGUgbmFt
ZT0iSm91cm5hbCBBcnRpY2xlIj4xNzwvcmVmLXR5cGU+PGNvbnRyaWJ1dG9ycz48YXV0aG9ycz48
YXV0aG9yPkVrbHVuZCwgRC48L2F1dGhvcj48YXV0aG9yPldlbGluLCBBLjwvYXV0aG9yPjxhdXRo
b3I+U2Nob24sIFQuPC9hdXRob3I+PGF1dGhvcj5TdGVuZGFobCwgTy48L2F1dGhvcj48YXV0aG9y
Pkh1eWdlbiwgSy48L2F1dGhvcj48YXV0aG9yPkxlcm0sIE0uPC9hdXRob3I+PC9hdXRob3JzPjwv
Y29udHJpYnV0b3JzPjxhdXRoLWFkZHJlc3M+RGl2aXNpb24gb2YgTWVkaWNhbCBNaWNyb2Jpb2xv
Z3ksIExpbmtvcGluZyBVbml2ZXJzaXR5LCA1ODE4NSBMaW5rb3BpbmcsIFN3ZWRlbjwvYXV0aC1h
ZGRyZXNzPjx0aXRsZXM+PHRpdGxlPlZhbGlkYXRpb24gb2YgYSBtZWRpdW0tdGhyb3VnaHB1dCBt
ZXRob2QgZm9yIGV2YWx1YXRpb24gb2YgaW50cmFjZWxsdWxhciBncm93dGggb2YgTXljb2JhY3Rl
cml1bSB0dWJlcmN1bG9zaXM8L3RpdGxlPjxzZWNvbmRhcnktdGl0bGU+Q2xpbiBWYWNjaW5lIElt
bXVub2w8L3NlY29uZGFyeS10aXRsZT48L3RpdGxlcz48cGVyaW9kaWNhbD48ZnVsbC10aXRsZT5D
bGluIFZhY2NpbmUgSW1tdW5vbDwvZnVsbC10aXRsZT48L3BlcmlvZGljYWw+PHBhZ2VzPjUxMy03
PC9wYWdlcz48dm9sdW1lPjE3PC92b2x1bWU+PG51bWJlcj40PC9udW1iZXI+PGVkaXRpb24+MjAx
MC8wMS8yOTwvZWRpdGlvbj48a2V5d29yZHM+PGtleXdvcmQ+QmFjdGVyaW9sb2dpY2FsIFRlY2hu
aXF1ZXMvKm1ldGhvZHM8L2tleXdvcmQ+PGtleXdvcmQ+Q2VsbHMsIEN1bHR1cmVkPC9rZXl3b3Jk
PjxrZXl3b3JkPkh1bWFuczwva2V5d29yZD48a2V5d29yZD5MdW1pbmVzY2VudCBNZWFzdXJlbWVu
dHMvbWV0aG9kczwva2V5d29yZD48a2V5d29yZD5NYWNyb3BoYWdlcy8qbWljcm9iaW9sb2d5PC9r
ZXl3b3JkPjxrZXl3b3JkPk15Y29iYWN0ZXJpdW0gdHViZXJjdWxvc2lzLypncm93dGggJmFtcDsg
ZGV2ZWxvcG1lbnQ8L2tleXdvcmQ+PC9rZXl3b3Jkcz48ZGF0ZXM+PHllYXI+MjAxMDwveWVhcj48
cHViLWRhdGVzPjxkYXRlPkFwcjwvZGF0ZT48L3B1Yi1kYXRlcz48L2RhdGVzPjxpc2JuPjE1NTYt
Njc5WCAoRWxlY3Ryb25pYykmI3hEOzE1NTYtNjc5WCAoTGlua2luZyk8L2lzYm4+PGFjY2Vzc2lv
bi1udW0+MjAxMDcwMDA8L2FjY2Vzc2lvbi1udW0+PHVybHM+PHJlbGF0ZWQtdXJscz48dXJsPmh0
dHA6Ly93d3cubmNiaS5ubG0ubmloLmdvdi9wdWJtZWQvMjAxMDcwMDA8L3VybD48L3JlbGF0ZWQt
dXJscz48L3VybHM+PGN1c3RvbTI+Mjg0OTMzMzwvY3VzdG9tMj48ZWxlY3Ryb25pYy1yZXNvdXJj
ZS1udW0+MTAuMTEyOC9DVkkuMDA0NDYtMDk8L2VsZWN0cm9uaWMtcmVzb3VyY2UtbnVtPjxsYW5n
dWFnZT5Fbmc8L2xhbmd1YWdlPjwvcmVjb3JkPjwvQ2l0ZT48Q2l0ZT48QXV0aG9yPkxhbTwvQXV0
aG9yPjxZZWFyPjIwMTI8L1llYXI+PFJlY051bT4yNzc8L1JlY051bT48cmVjb3JkPjxyZWMtbnVt
YmVyPjI3NzwvcmVjLW51bWJlcj48Zm9yZWlnbi1rZXlzPjxrZXkgYXBwPSJFTiIgZGItaWQ9Inow
YWVzcHhmODk1czl5ZTl2OTV2MnAyNXJhdnoyMHQyejBwZiI+Mjc3PC9rZXk+PC9mb3JlaWduLWtl
eXM+PHJlZi10eXBlIG5hbWU9IkpvdXJuYWwgQXJ0aWNsZSI+MTc8L3JlZi10eXBlPjxjb250cmli
dXRvcnM+PGF1dGhvcnM+PGF1dGhvcj5MYW0sIEsuIEsuPC9hdXRob3I+PGF1dGhvcj5aaGVuZywg
WC48L2F1dGhvcj48YXV0aG9yPkZvcmVzdGllcmksIFIuPC9hdXRob3I+PGF1dGhvcj5CYWxnaSwg
QS4gRC48L2F1dGhvcj48YXV0aG9yPk5vZHdlbGwsIE0uPC9hdXRob3I+PGF1dGhvcj5Wb2xsZXR0
LCBTLjwvYXV0aG9yPjxhdXRob3I+QW5kZXJzb24sIEguIEouPC9hdXRob3I+PGF1dGhvcj5BbmRl
cnNlbiwgUi4gSi48L2F1dGhvcj48YXV0aG9yPkF2LUdheSwgWS48L2F1dGhvcj48YXV0aG9yPlJv
YmVyZ2UsIE0uPC9hdXRob3I+PC9hdXRob3JzPjwvY29udHJpYnV0b3JzPjxhdXRoLWFkZHJlc3M+
RGVwYXJ0bWVudCBvZiBCaW9jaGVtaXN0cnkgYW5kIE1vbGVjdWxhciBCaW9sb2d5LCBVbml2ZXJz
aXR5IG9mIEJyaXRpc2ggQ29sdW1iaWEsIFZhbmNvdXZlciwgQnJpdGlzaCBDb2x1bWJpYSwgQ2Fu
YWRhLjwvYXV0aC1hZGRyZXNzPjx0aXRsZXM+PHRpdGxlPk5pdGF6b3hhbmlkZSBzdGltdWxhdGVz
IGF1dG9waGFneSBhbmQgaW5oaWJpdHMgbVRPUkMxIHNpZ25hbGluZyBhbmQgaW50cmFjZWxsdWxh
ciBwcm9saWZlcmF0aW9uIG9mIE15Y29iYWN0ZXJpdW0gdHViZXJjdWxvc2lzPC90aXRsZT48c2Vj
b25kYXJ5LXRpdGxlPlBMb1MgUGF0aG9nPC9zZWNvbmRhcnktdGl0bGU+PC90aXRsZXM+PHBlcmlv
ZGljYWw+PGZ1bGwtdGl0bGU+UExvUyBQYXRob2c8L2Z1bGwtdGl0bGU+PC9wZXJpb2RpY2FsPjxw
YWdlcz5lMTAwMjY5MTwvcGFnZXM+PHZvbHVtZT44PC92b2x1bWU+PG51bWJlcj41PC9udW1iZXI+
PGVkaXRpb24+MjAxMi8wNS8xNzwvZWRpdGlvbj48a2V5d29yZHM+PGtleXdvcmQ+QW50aXBhcmFz
aXRpYyBBZ2VudHMvcGhhcm1hY29sb2d5PC9rZXl3b3JkPjxrZXl3b3JkPkF1dG9waGFneS8qZHJ1
ZyBlZmZlY3RzPC9rZXl3b3JkPjxrZXl3b3JkPkNlbGwgTGluZTwva2V5d29yZD48a2V5d29yZD5I
RUsyOTMgQ2VsbHM8L2tleXdvcmQ+PGtleXdvcmQ+SHVtYW5zPC9rZXl3b3JkPjxrZXl3b3JkPk1h
Y3JvcGhhZ2VzL21ldGFib2xpc20vKm1pY3JvYmlvbG9neTwva2V5d29yZD48a2V5d29yZD5Nb25v
Y3l0ZXMvbWljcm9iaW9sb2d5PC9rZXl3b3JkPjxrZXl3b3JkPk11bHRpcHJvdGVpbiBDb21wbGV4
ZXM8L2tleXdvcmQ+PGtleXdvcmQ+TXljb2JhY3Rlcml1bSB0dWJlcmN1bG9zaXMvZHJ1ZyBlZmZl
Y3RzLypncm93dGggJmFtcDsgZGV2ZWxvcG1lbnQ8L2tleXdvcmQ+PGtleXdvcmQ+TkFEKFApSCBE
ZWh5ZHJvZ2VuYXNlIChRdWlub25lKS9hbnRhZ29uaXN0cyAmYW1wOyBpbmhpYml0b3JzPC9rZXl3
b3JkPjxrZXl3b3JkPlBoYWdvc29tZXMvbWV0YWJvbGlzbTwva2V5d29yZD48a2V5d29yZD5Qcm90
ZWlucy8qbWV0YWJvbGlzbTwva2V5d29yZD48a2V5d29yZD5UT1IgU2VyaW5lLVRocmVvbmluZSBL
aW5hc2VzPC9rZXl3b3JkPjxrZXl3b3JkPlRoaWF6b2xlcy8qcGhhcm1hY29sb2d5PC9rZXl3b3Jk
PjxrZXl3b3JkPlR1YmVyY3Vsb3Npcy9kcnVnIHRoZXJhcHkvcHJldmVudGlvbiAmYW1wOyBjb250
cm9sPC9rZXl3b3JkPjwva2V5d29yZHM+PGRhdGVzPjx5ZWFyPjIwMTI8L3llYXI+PC9kYXRlcz48
aXNibj4xNTUzLTczNzQgKEVsZWN0cm9uaWMpJiN4RDsxNTUzLTczNjYgKExpbmtpbmcpPC9pc2Ju
PjxhY2Nlc3Npb24tbnVtPjIyNTg5NzIzPC9hY2Nlc3Npb24tbnVtPjx1cmxzPjxyZWxhdGVkLXVy
bHM+PHVybD5odHRwOi8vd3d3Lm5jYmkubmxtLm5paC5nb3YvcHVibWVkLzIyNTg5NzIzPC91cmw+
PC9yZWxhdGVkLXVybHM+PC91cmxzPjxjdXN0b20yPjMzNDk3NTI8L2N1c3RvbTI+PGVsZWN0cm9u
aWMtcmVzb3VyY2UtbnVtPjEwLjEzNzEvam91cm5hbC5wcGF0LjEwMDI2OTE8L2VsZWN0cm9uaWMt
cmVzb3VyY2UtbnVtPjxsYW5ndWFnZT5lbmc8L2xhbmd1YWdlPjwvcmVjb3JkPjwvQ2l0ZT48Q2l0
ZT48QXV0aG9yPlNvcnJlbnRpbm88L0F1dGhvcj48WWVhcj4yMDE1PC9ZZWFyPjxSZWNOdW0+Mjgy
PC9SZWNOdW0+PHJlY29yZD48cmVjLW51bWJlcj4yODI8L3JlYy1udW1iZXI+PGZvcmVpZ24ta2V5
cz48a2V5IGFwcD0iRU4iIGRiLWlkPSJ6MGFlc3B4Zjg5NXM5eWU5djk1djJwMjVyYXZ6MjB0Mnow
cGYiPjI4Mjwva2V5PjwvZm9yZWlnbi1rZXlzPjxyZWYtdHlwZSBuYW1lPSJKb3VybmFsIEFydGlj
bGUiPjE3PC9yZWYtdHlwZT48Y29udHJpYnV0b3JzPjxhdXRob3JzPjxhdXRob3I+U29ycmVudGlu
bywgRi48L2F1dGhvcj48YXV0aG9yPkdvbnphbGV6IERlbCBSaW8sIFIuPC9hdXRob3I+PGF1dGhv
cj5aaGVuZywgWC48L2F1dGhvcj48YXV0aG9yPlByZXNhIE1hdGlsbGEsIEouPC9hdXRob3I+PGF1
dGhvcj5Ub3JyZXMgR29tZXosIFAuPC9hdXRob3I+PGF1dGhvcj5NYXJ0aW5leiBIb3lvcywgTS48
L2F1dGhvcj48YXV0aG9yPlBlcmV6IEhlcnJhbiwgTS4gRS48L2F1dGhvcj48YXV0aG9yPk1lbmRv
emEgTG9zYW5hLCBBLjwvYXV0aG9yPjxhdXRob3I+QXYtR2F5LCBZLjwvYXV0aG9yPjwvYXV0aG9y
cz48L2NvbnRyaWJ1dG9ycz48YXV0aC1hZGRyZXNzPkRlcGFydG1lbnQgb2YgTWVkaWNpbmUsIERp
dmlzaW9uIG9mIEluZmVjdGlvdXMgRGlzZWFzZXMsIEZhY3VsdHkgb2YgTWVkaWNpbmUsIFVuaXZl
cnNpdHkgb2YgQnJpdGlzaCBDb2x1bWJpYSwgVmFuY291dmVyLCBCcml0aXNoIENvbHVtYmlhLCBD
YW5hZGEgRGlzZWFzZXMgb2YgdGhlIERldmVsb3BpbmcgV29ybGQsIEdTSywgVHJlcyBDYW50b3Ms
IE1hZHJpZCwgU3BhaW4uJiN4RDtEaXNlYXNlcyBvZiB0aGUgRGV2ZWxvcGluZyBXb3JsZCwgR1NL
LCBUcmVzIENhbnRvcywgTWFkcmlkLCBTcGFpbi4mI3hEO0RlcGFydG1lbnQgb2YgTWVkaWNpbmUs
IERpdmlzaW9uIG9mIEluZmVjdGlvdXMgRGlzZWFzZXMsIEZhY3VsdHkgb2YgTWVkaWNpbmUsIFVu
aXZlcnNpdHkgb2YgQnJpdGlzaCBDb2x1bWJpYSwgVmFuY291dmVyLCBCcml0aXNoIENvbHVtYmlh
LCBDYW5hZGEuJiN4RDtEZXBhcnRtZW50IG9mIE1lZGljaW5lLCBEaXZpc2lvbiBvZiBJbmZlY3Rp
b3VzIERpc2Vhc2VzLCBGYWN1bHR5IG9mIE1lZGljaW5lLCBVbml2ZXJzaXR5IG9mIEJyaXRpc2gg
Q29sdW1iaWEsIFZhbmNvdXZlciwgQnJpdGlzaCBDb2x1bWJpYSwgQ2FuYWRhIHlvc3NpQG1haWwu
dWJjLmNhLjwvYXV0aC1hZGRyZXNzPjx0aXRsZXM+PHRpdGxlPkRldmVsb3BtZW50IG9mIGFuIElu
dHJhY2VsbHVsYXIgU2NyZWVuIGZvciBOZXcgQ29tcG91bmRzIEFibGUgVG8gSW5oaWJpdCBNeWNv
YmFjdGVyaXVtIHR1YmVyY3Vsb3NpcyBHcm93dGggaW4gSHVtYW4gTWFjcm9waGFnZXM8L3RpdGxl
PjxzZWNvbmRhcnktdGl0bGU+QW50aW1pY3JvYiBBZ2VudHMgQ2hlbW90aGVyPC9zZWNvbmRhcnkt
dGl0bGU+PC90aXRsZXM+PHBlcmlvZGljYWw+PGZ1bGwtdGl0bGU+QW50aW1pY3JvYiBBZ2VudHMg
Q2hlbW90aGVyPC9mdWxsLXRpdGxlPjwvcGVyaW9kaWNhbD48cGFnZXM+NjQwLTU8L3BhZ2VzPjx2
b2x1bWU+NjA8L3ZvbHVtZT48bnVtYmVyPjE8L251bWJlcj48ZWRpdGlvbj4yMDE1LzEwLzI4PC9l
ZGl0aW9uPjxkYXRlcz48eWVhcj4yMDE1PC95ZWFyPjwvZGF0ZXM+PGlzYm4+MTA5OC02NTk2IChF
bGVjdHJvbmljKSYjeEQ7MDA2Ni00ODA0IChMaW5raW5nKTwvaXNibj48YWNjZXNzaW9uLW51bT4y
NjUwMzY2MzwvYWNjZXNzaW9uLW51bT48dXJscz48cmVsYXRlZC11cmxzPjx1cmw+aHR0cDovL3d3
dy5uY2JpLm5sbS5uaWguZ292L3B1Ym1lZC8yNjUwMzY2MzwvdXJsPjwvcmVsYXRlZC11cmxzPjwv
dXJscz48ZWxlY3Ryb25pYy1yZXNvdXJjZS1udW0+MTAuMTEyOC9BQUMuMDE5MjAtMTU8L2VsZWN0
cm9uaWMtcmVzb3VyY2UtbnVtPjxsYW5ndWFnZT5lbmc8L2xhbmd1YWdlPjwvcmVjb3JkPjwvQ2l0
ZT48L0VuZE5vdGU+
</w:fldData>
          </w:fldChar>
        </w:r>
        <w:r w:rsidR="00264A63">
          <w:rPr>
            <w:rFonts w:ascii="Arial" w:hAnsi="Arial" w:cs="Arial"/>
            <w:color w:val="FF0000"/>
            <w:sz w:val="24"/>
            <w:szCs w:val="24"/>
            <w:shd w:val="clear" w:color="auto" w:fill="FFFFFF"/>
          </w:rPr>
          <w:instrText xml:space="preserve"> ADDIN EN.CITE.DATA </w:instrText>
        </w:r>
        <w:r w:rsidR="00264A63">
          <w:rPr>
            <w:rFonts w:ascii="Arial" w:hAnsi="Arial" w:cs="Arial"/>
            <w:color w:val="FF0000"/>
            <w:sz w:val="24"/>
            <w:szCs w:val="24"/>
            <w:shd w:val="clear" w:color="auto" w:fill="FFFFFF"/>
          </w:rPr>
        </w:r>
        <w:r w:rsidR="00264A63">
          <w:rPr>
            <w:rFonts w:ascii="Arial" w:hAnsi="Arial" w:cs="Arial"/>
            <w:color w:val="FF0000"/>
            <w:sz w:val="24"/>
            <w:szCs w:val="24"/>
            <w:shd w:val="clear" w:color="auto" w:fill="FFFFFF"/>
          </w:rPr>
          <w:fldChar w:fldCharType="end"/>
        </w:r>
        <w:r w:rsidR="00264A63">
          <w:rPr>
            <w:rFonts w:ascii="Arial" w:hAnsi="Arial" w:cs="Arial"/>
            <w:color w:val="FF0000"/>
            <w:sz w:val="24"/>
            <w:szCs w:val="24"/>
            <w:shd w:val="clear" w:color="auto" w:fill="FFFFFF"/>
          </w:rPr>
        </w:r>
        <w:r w:rsidR="00264A63">
          <w:rPr>
            <w:rFonts w:ascii="Arial" w:hAnsi="Arial" w:cs="Arial"/>
            <w:color w:val="FF0000"/>
            <w:sz w:val="24"/>
            <w:szCs w:val="24"/>
            <w:shd w:val="clear" w:color="auto" w:fill="FFFFFF"/>
          </w:rPr>
          <w:fldChar w:fldCharType="separate"/>
        </w:r>
        <w:r w:rsidR="00264A63" w:rsidRPr="005F3DE9">
          <w:rPr>
            <w:rFonts w:ascii="Arial" w:hAnsi="Arial" w:cs="Arial"/>
            <w:noProof/>
            <w:color w:val="FF0000"/>
            <w:sz w:val="24"/>
            <w:szCs w:val="24"/>
            <w:shd w:val="clear" w:color="auto" w:fill="FFFFFF"/>
            <w:vertAlign w:val="superscript"/>
          </w:rPr>
          <w:t>1-3</w:t>
        </w:r>
        <w:r w:rsidR="00264A63">
          <w:rPr>
            <w:rFonts w:ascii="Arial" w:hAnsi="Arial" w:cs="Arial"/>
            <w:color w:val="FF0000"/>
            <w:sz w:val="24"/>
            <w:szCs w:val="24"/>
            <w:shd w:val="clear" w:color="auto" w:fill="FFFFFF"/>
          </w:rPr>
          <w:fldChar w:fldCharType="end"/>
        </w:r>
      </w:hyperlink>
      <w:r w:rsidR="00FA7709" w:rsidRPr="001F2F5D">
        <w:rPr>
          <w:rStyle w:val="slug-doi"/>
          <w:rFonts w:ascii="Arial" w:hAnsi="Arial" w:cs="Arial"/>
          <w:b/>
          <w:bCs/>
          <w:color w:val="FF0000"/>
          <w:sz w:val="24"/>
          <w:szCs w:val="24"/>
          <w:bdr w:val="none" w:sz="0" w:space="0" w:color="auto" w:frame="1"/>
          <w:shd w:val="clear" w:color="auto" w:fill="FFFFFF"/>
          <w:lang w:val="en-US"/>
        </w:rPr>
        <w:t>.</w:t>
      </w:r>
      <w:r w:rsidR="000C0F18" w:rsidRPr="001F2F5D">
        <w:rPr>
          <w:rFonts w:ascii="Arial" w:hAnsi="Arial" w:cs="Arial"/>
          <w:color w:val="FF0000"/>
          <w:sz w:val="24"/>
          <w:szCs w:val="24"/>
          <w:shd w:val="clear" w:color="auto" w:fill="FFFFFF"/>
          <w:lang w:val="en-US"/>
        </w:rPr>
        <w:t xml:space="preserve">  Furthermore, </w:t>
      </w:r>
      <w:r>
        <w:rPr>
          <w:rFonts w:ascii="Arial" w:hAnsi="Arial" w:cs="Arial"/>
          <w:color w:val="FF0000"/>
          <w:sz w:val="24"/>
          <w:szCs w:val="24"/>
          <w:shd w:val="clear" w:color="auto" w:fill="FFFFFF"/>
          <w:lang w:val="en-US"/>
        </w:rPr>
        <w:t>both were used</w:t>
      </w:r>
      <w:r w:rsidR="000C0F18" w:rsidRPr="001F2F5D">
        <w:rPr>
          <w:rFonts w:ascii="Arial" w:hAnsi="Arial" w:cs="Arial"/>
          <w:color w:val="FF0000"/>
          <w:sz w:val="24"/>
          <w:szCs w:val="24"/>
          <w:shd w:val="clear" w:color="auto" w:fill="FFFFFF"/>
          <w:lang w:val="en-US"/>
        </w:rPr>
        <w:t xml:space="preserve"> to efficiently identify hit compounds against intracellular </w:t>
      </w:r>
      <w:r w:rsidR="000C0F18" w:rsidRPr="001F2F5D">
        <w:rPr>
          <w:rFonts w:ascii="Arial" w:hAnsi="Arial" w:cs="Arial"/>
          <w:i/>
          <w:color w:val="FF0000"/>
          <w:sz w:val="24"/>
          <w:szCs w:val="24"/>
          <w:shd w:val="clear" w:color="auto" w:fill="FFFFFF"/>
          <w:lang w:val="en-US"/>
        </w:rPr>
        <w:t>M. tuberculosis</w:t>
      </w:r>
      <w:r w:rsidR="000C0F18" w:rsidRPr="001F2F5D">
        <w:rPr>
          <w:rFonts w:ascii="Arial" w:hAnsi="Arial" w:cs="Arial"/>
          <w:color w:val="FF0000"/>
          <w:sz w:val="24"/>
          <w:szCs w:val="24"/>
          <w:shd w:val="clear" w:color="auto" w:fill="FFFFFF"/>
          <w:lang w:val="en-US"/>
        </w:rPr>
        <w:t>, the mean value is only there to serve as a measure of the compounds activity to compare to an artificial cut-off value.</w:t>
      </w:r>
      <w:r w:rsidR="00AE534B">
        <w:rPr>
          <w:rFonts w:ascii="Arial" w:hAnsi="Arial" w:cs="Arial"/>
          <w:color w:val="FF0000"/>
          <w:sz w:val="24"/>
          <w:szCs w:val="24"/>
          <w:shd w:val="clear" w:color="auto" w:fill="FFFFFF"/>
          <w:lang w:val="en-US"/>
        </w:rPr>
        <w:t xml:space="preserve">  The cut-off values for filtering compound is usually set lower than the id</w:t>
      </w:r>
      <w:r w:rsidR="00041DD2">
        <w:rPr>
          <w:rFonts w:ascii="Arial" w:hAnsi="Arial" w:cs="Arial"/>
          <w:color w:val="FF0000"/>
          <w:sz w:val="24"/>
          <w:szCs w:val="24"/>
          <w:shd w:val="clear" w:color="auto" w:fill="FFFFFF"/>
          <w:lang w:val="en-US"/>
        </w:rPr>
        <w:t>eal value in fear of losing compounds.</w:t>
      </w:r>
      <w:r w:rsidR="000C0F18" w:rsidRPr="001F2F5D">
        <w:rPr>
          <w:rFonts w:ascii="Arial" w:hAnsi="Arial" w:cs="Arial"/>
          <w:color w:val="FF0000"/>
          <w:sz w:val="24"/>
          <w:szCs w:val="24"/>
          <w:shd w:val="clear" w:color="auto" w:fill="FFFFFF"/>
          <w:lang w:val="en-US"/>
        </w:rPr>
        <w:t xml:space="preserve">  </w:t>
      </w:r>
      <w:r w:rsidR="00041DD2">
        <w:rPr>
          <w:rFonts w:ascii="Arial" w:hAnsi="Arial" w:cs="Arial"/>
          <w:color w:val="FF0000"/>
          <w:sz w:val="24"/>
          <w:szCs w:val="24"/>
          <w:shd w:val="clear" w:color="auto" w:fill="FFFFFF"/>
          <w:lang w:val="en-US"/>
        </w:rPr>
        <w:t>Therefore, extra repetitions and superior</w:t>
      </w:r>
      <w:r w:rsidR="000C0F18" w:rsidRPr="001F2F5D">
        <w:rPr>
          <w:rFonts w:ascii="Arial" w:hAnsi="Arial" w:cs="Arial"/>
          <w:color w:val="FF0000"/>
          <w:sz w:val="24"/>
          <w:szCs w:val="24"/>
          <w:shd w:val="clear" w:color="auto" w:fill="FFFFFF"/>
          <w:lang w:val="en-US"/>
        </w:rPr>
        <w:t xml:space="preserve"> statis</w:t>
      </w:r>
      <w:r w:rsidR="0026426D" w:rsidRPr="001F2F5D">
        <w:rPr>
          <w:rFonts w:ascii="Arial" w:hAnsi="Arial" w:cs="Arial"/>
          <w:color w:val="FF0000"/>
          <w:sz w:val="24"/>
          <w:szCs w:val="24"/>
          <w:shd w:val="clear" w:color="auto" w:fill="FFFFFF"/>
          <w:lang w:val="en-US"/>
        </w:rPr>
        <w:t xml:space="preserve">tical accuracy </w:t>
      </w:r>
      <w:r w:rsidR="00041DD2">
        <w:rPr>
          <w:rFonts w:ascii="Arial" w:hAnsi="Arial" w:cs="Arial"/>
          <w:color w:val="FF0000"/>
          <w:sz w:val="24"/>
          <w:szCs w:val="24"/>
          <w:shd w:val="clear" w:color="auto" w:fill="FFFFFF"/>
          <w:lang w:val="en-US"/>
        </w:rPr>
        <w:t>may only be theoretical improvements</w:t>
      </w:r>
      <w:r w:rsidR="000C0F18" w:rsidRPr="001F2F5D">
        <w:rPr>
          <w:rFonts w:ascii="Arial" w:hAnsi="Arial" w:cs="Arial"/>
          <w:color w:val="FF0000"/>
          <w:sz w:val="24"/>
          <w:szCs w:val="24"/>
          <w:shd w:val="clear" w:color="auto" w:fill="FFFFFF"/>
          <w:lang w:val="en-US"/>
        </w:rPr>
        <w:t>.</w:t>
      </w:r>
      <w:r w:rsidR="0026426D" w:rsidRPr="001F2F5D">
        <w:rPr>
          <w:rFonts w:ascii="Arial" w:hAnsi="Arial" w:cs="Arial"/>
          <w:color w:val="FF0000"/>
          <w:sz w:val="24"/>
          <w:szCs w:val="24"/>
          <w:shd w:val="clear" w:color="auto" w:fill="FFFFFF"/>
          <w:lang w:val="en-US"/>
        </w:rPr>
        <w:t xml:space="preserve">  </w:t>
      </w:r>
      <w:r>
        <w:rPr>
          <w:rFonts w:ascii="Arial" w:hAnsi="Arial" w:cs="Arial"/>
          <w:color w:val="FF0000"/>
          <w:sz w:val="24"/>
          <w:szCs w:val="24"/>
          <w:shd w:val="clear" w:color="auto" w:fill="FFFFFF"/>
          <w:lang w:val="en-US"/>
        </w:rPr>
        <w:t xml:space="preserve">In any case </w:t>
      </w:r>
      <w:r w:rsidR="0026426D" w:rsidRPr="001F2F5D">
        <w:rPr>
          <w:rFonts w:ascii="Arial" w:hAnsi="Arial" w:cs="Arial"/>
          <w:color w:val="FF0000"/>
          <w:sz w:val="24"/>
          <w:szCs w:val="24"/>
          <w:shd w:val="clear" w:color="auto" w:fill="FFFFFF"/>
          <w:lang w:val="en-US"/>
        </w:rPr>
        <w:t xml:space="preserve">Hit compounds from </w:t>
      </w:r>
      <w:r w:rsidR="00041DD2">
        <w:rPr>
          <w:rFonts w:ascii="Arial" w:hAnsi="Arial" w:cs="Arial"/>
          <w:color w:val="FF0000"/>
          <w:sz w:val="24"/>
          <w:szCs w:val="24"/>
          <w:shd w:val="clear" w:color="auto" w:fill="FFFFFF"/>
          <w:lang w:val="en-US"/>
        </w:rPr>
        <w:t xml:space="preserve">initial </w:t>
      </w:r>
      <w:r w:rsidR="0026426D" w:rsidRPr="001F2F5D">
        <w:rPr>
          <w:rFonts w:ascii="Arial" w:hAnsi="Arial" w:cs="Arial"/>
          <w:color w:val="FF0000"/>
          <w:sz w:val="24"/>
          <w:szCs w:val="24"/>
          <w:shd w:val="clear" w:color="auto" w:fill="FFFFFF"/>
          <w:lang w:val="en-US"/>
        </w:rPr>
        <w:t>screeni</w:t>
      </w:r>
      <w:r w:rsidR="00041DD2">
        <w:rPr>
          <w:rFonts w:ascii="Arial" w:hAnsi="Arial" w:cs="Arial"/>
          <w:color w:val="FF0000"/>
          <w:sz w:val="24"/>
          <w:szCs w:val="24"/>
          <w:shd w:val="clear" w:color="auto" w:fill="FFFFFF"/>
          <w:lang w:val="en-US"/>
        </w:rPr>
        <w:t>ng</w:t>
      </w:r>
      <w:r w:rsidR="0026426D" w:rsidRPr="001F2F5D">
        <w:rPr>
          <w:rFonts w:ascii="Arial" w:hAnsi="Arial" w:cs="Arial"/>
          <w:color w:val="FF0000"/>
          <w:sz w:val="24"/>
          <w:szCs w:val="24"/>
          <w:shd w:val="clear" w:color="auto" w:fill="FFFFFF"/>
          <w:lang w:val="en-US"/>
        </w:rPr>
        <w:t xml:space="preserve"> </w:t>
      </w:r>
      <w:r>
        <w:rPr>
          <w:rFonts w:ascii="Arial" w:hAnsi="Arial" w:cs="Arial"/>
          <w:color w:val="FF0000"/>
          <w:sz w:val="24"/>
          <w:szCs w:val="24"/>
          <w:shd w:val="clear" w:color="auto" w:fill="FFFFFF"/>
          <w:lang w:val="en-US"/>
        </w:rPr>
        <w:t>are</w:t>
      </w:r>
      <w:r w:rsidR="0026426D" w:rsidRPr="001F2F5D">
        <w:rPr>
          <w:rFonts w:ascii="Arial" w:hAnsi="Arial" w:cs="Arial"/>
          <w:color w:val="FF0000"/>
          <w:sz w:val="24"/>
          <w:szCs w:val="24"/>
          <w:shd w:val="clear" w:color="auto" w:fill="FFFFFF"/>
          <w:lang w:val="en-US"/>
        </w:rPr>
        <w:t xml:space="preserve"> scrutinized in greater detail with follow-up experiments.</w:t>
      </w:r>
      <w:r w:rsidR="00020311">
        <w:rPr>
          <w:rFonts w:ascii="Arial" w:hAnsi="Arial" w:cs="Arial"/>
          <w:color w:val="FF0000"/>
          <w:sz w:val="24"/>
          <w:szCs w:val="24"/>
          <w:shd w:val="clear" w:color="auto" w:fill="FFFFFF"/>
          <w:lang w:val="en-US"/>
        </w:rPr>
        <w:t xml:space="preserve">  Therefore, we consider mean and SEM to be more than adequate for the purpose of initial compound screening.</w:t>
      </w:r>
    </w:p>
    <w:p w:rsidR="00AF0373" w:rsidRPr="001F2F5D" w:rsidRDefault="00E21B3A">
      <w:pPr>
        <w:rPr>
          <w:rFonts w:ascii="Arial" w:hAnsi="Arial" w:cs="Arial"/>
          <w:color w:val="FF0000"/>
          <w:sz w:val="24"/>
          <w:szCs w:val="24"/>
          <w:shd w:val="clear" w:color="auto" w:fill="FFFFFF"/>
          <w:lang w:val="en-US"/>
        </w:rPr>
      </w:pPr>
      <w:r w:rsidRPr="001F2F5D">
        <w:rPr>
          <w:rFonts w:ascii="Arial" w:hAnsi="Arial" w:cs="Arial"/>
          <w:color w:val="0070C0"/>
          <w:sz w:val="24"/>
          <w:szCs w:val="24"/>
          <w:shd w:val="clear" w:color="auto" w:fill="FFFFFF"/>
        </w:rPr>
        <w:lastRenderedPageBreak/>
        <w:br/>
      </w:r>
      <w:r w:rsidRPr="001F2F5D">
        <w:rPr>
          <w:rFonts w:ascii="Arial" w:hAnsi="Arial" w:cs="Arial"/>
          <w:i/>
          <w:iCs/>
          <w:color w:val="0070C0"/>
          <w:sz w:val="24"/>
          <w:szCs w:val="24"/>
          <w:shd w:val="clear" w:color="auto" w:fill="FFFFFF"/>
        </w:rPr>
        <w:t>Minor Concerns</w:t>
      </w:r>
      <w:proofErr w:type="gramStart"/>
      <w:r w:rsidRPr="001F2F5D">
        <w:rPr>
          <w:rFonts w:ascii="Arial" w:hAnsi="Arial" w:cs="Arial"/>
          <w:i/>
          <w:iCs/>
          <w:color w:val="0070C0"/>
          <w:sz w:val="24"/>
          <w:szCs w:val="24"/>
          <w:shd w:val="clear" w:color="auto" w:fill="FFFFFF"/>
        </w:rPr>
        <w:t>:</w:t>
      </w:r>
      <w:proofErr w:type="gramEnd"/>
      <w:r w:rsidRPr="001F2F5D">
        <w:rPr>
          <w:rFonts w:ascii="Arial" w:hAnsi="Arial" w:cs="Arial"/>
          <w:color w:val="0070C0"/>
          <w:sz w:val="24"/>
          <w:szCs w:val="24"/>
          <w:shd w:val="clear" w:color="auto" w:fill="FFFFFF"/>
        </w:rPr>
        <w:br/>
        <w:t xml:space="preserve">In the introduction, the authors cite the work of </w:t>
      </w:r>
      <w:proofErr w:type="spellStart"/>
      <w:r w:rsidRPr="001F2F5D">
        <w:rPr>
          <w:rFonts w:ascii="Arial" w:hAnsi="Arial" w:cs="Arial"/>
          <w:color w:val="0070C0"/>
          <w:sz w:val="24"/>
          <w:szCs w:val="24"/>
          <w:shd w:val="clear" w:color="auto" w:fill="FFFFFF"/>
        </w:rPr>
        <w:t>Andreu</w:t>
      </w:r>
      <w:proofErr w:type="spellEnd"/>
      <w:r w:rsidRPr="001F2F5D">
        <w:rPr>
          <w:rFonts w:ascii="Arial" w:hAnsi="Arial" w:cs="Arial"/>
          <w:color w:val="0070C0"/>
          <w:sz w:val="24"/>
          <w:szCs w:val="24"/>
          <w:shd w:val="clear" w:color="auto" w:fill="FFFFFF"/>
        </w:rPr>
        <w:t xml:space="preserve"> et al (reference 5) who developed a luciferase-based macrophage infection assay similar to that described in this manuscript. </w:t>
      </w:r>
      <w:proofErr w:type="spellStart"/>
      <w:r w:rsidRPr="001F2F5D">
        <w:rPr>
          <w:rFonts w:ascii="Arial" w:hAnsi="Arial" w:cs="Arial"/>
          <w:color w:val="0070C0"/>
          <w:sz w:val="24"/>
          <w:szCs w:val="24"/>
          <w:shd w:val="clear" w:color="auto" w:fill="FFFFFF"/>
        </w:rPr>
        <w:t>Andreu</w:t>
      </w:r>
      <w:proofErr w:type="spellEnd"/>
      <w:r w:rsidRPr="001F2F5D">
        <w:rPr>
          <w:rFonts w:ascii="Arial" w:hAnsi="Arial" w:cs="Arial"/>
          <w:color w:val="0070C0"/>
          <w:sz w:val="24"/>
          <w:szCs w:val="24"/>
          <w:shd w:val="clear" w:color="auto" w:fill="FFFFFF"/>
        </w:rPr>
        <w:t xml:space="preserve"> </w:t>
      </w:r>
      <w:proofErr w:type="gramStart"/>
      <w:r w:rsidRPr="001F2F5D">
        <w:rPr>
          <w:rFonts w:ascii="Arial" w:hAnsi="Arial" w:cs="Arial"/>
          <w:color w:val="0070C0"/>
          <w:sz w:val="24"/>
          <w:szCs w:val="24"/>
          <w:shd w:val="clear" w:color="auto" w:fill="FFFFFF"/>
        </w:rPr>
        <w:t>et</w:t>
      </w:r>
      <w:proofErr w:type="gramEnd"/>
      <w:r w:rsidRPr="001F2F5D">
        <w:rPr>
          <w:rFonts w:ascii="Arial" w:hAnsi="Arial" w:cs="Arial"/>
          <w:color w:val="0070C0"/>
          <w:sz w:val="24"/>
          <w:szCs w:val="24"/>
          <w:shd w:val="clear" w:color="auto" w:fill="FFFFFF"/>
        </w:rPr>
        <w:t xml:space="preserve"> all compared using the firefly luciferase with the bacterial luciferase, which does not require the addition of substrate. The authors found that the bacterial luciferase assay was cheaper, quicker and less variable. This should be commented on in the discussion, and reference made to their alternative bacterial luciferase construct (</w:t>
      </w:r>
      <w:proofErr w:type="spellStart"/>
      <w:r w:rsidRPr="001F2F5D">
        <w:rPr>
          <w:rFonts w:ascii="Arial" w:hAnsi="Arial" w:cs="Arial"/>
          <w:color w:val="0070C0"/>
          <w:sz w:val="24"/>
          <w:szCs w:val="24"/>
          <w:shd w:val="clear" w:color="auto" w:fill="FFFFFF"/>
        </w:rPr>
        <w:t>Andreu</w:t>
      </w:r>
      <w:proofErr w:type="spellEnd"/>
      <w:r w:rsidRPr="001F2F5D">
        <w:rPr>
          <w:rFonts w:ascii="Arial" w:hAnsi="Arial" w:cs="Arial"/>
          <w:color w:val="0070C0"/>
          <w:sz w:val="24"/>
          <w:szCs w:val="24"/>
          <w:shd w:val="clear" w:color="auto" w:fill="FFFFFF"/>
        </w:rPr>
        <w:t xml:space="preserve"> et al, PLOS One. 2010 May 24;5(5):e10777) as it provides an alternative to the assay described for those who wish to take up the proposed methodology but would prefer to remove the requirement for </w:t>
      </w:r>
      <w:proofErr w:type="spellStart"/>
      <w:r w:rsidRPr="001F2F5D">
        <w:rPr>
          <w:rFonts w:ascii="Arial" w:hAnsi="Arial" w:cs="Arial"/>
          <w:color w:val="0070C0"/>
          <w:sz w:val="24"/>
          <w:szCs w:val="24"/>
          <w:shd w:val="clear" w:color="auto" w:fill="FFFFFF"/>
        </w:rPr>
        <w:t>luciferin</w:t>
      </w:r>
      <w:proofErr w:type="spellEnd"/>
      <w:r w:rsidRPr="001F2F5D">
        <w:rPr>
          <w:rFonts w:ascii="Arial" w:hAnsi="Arial" w:cs="Arial"/>
          <w:color w:val="0070C0"/>
          <w:sz w:val="24"/>
          <w:szCs w:val="24"/>
          <w:shd w:val="clear" w:color="auto" w:fill="FFFFFF"/>
        </w:rPr>
        <w:t>.</w:t>
      </w:r>
      <w:r w:rsidRPr="001F2F5D">
        <w:rPr>
          <w:rFonts w:ascii="Arial" w:hAnsi="Arial" w:cs="Arial"/>
          <w:color w:val="0070C0"/>
          <w:sz w:val="24"/>
          <w:szCs w:val="24"/>
          <w:shd w:val="clear" w:color="auto" w:fill="FFFFFF"/>
        </w:rPr>
        <w:br/>
      </w:r>
    </w:p>
    <w:p w:rsidR="00847BCA" w:rsidRPr="001F2F5D" w:rsidRDefault="00847BCA">
      <w:pPr>
        <w:rPr>
          <w:rFonts w:ascii="Arial" w:hAnsi="Arial" w:cs="Arial"/>
          <w:color w:val="FF0000"/>
          <w:sz w:val="24"/>
          <w:szCs w:val="24"/>
          <w:shd w:val="clear" w:color="auto" w:fill="FFFFFF"/>
          <w:lang w:val="en-US"/>
        </w:rPr>
      </w:pPr>
      <w:r w:rsidRPr="001F2F5D">
        <w:rPr>
          <w:rFonts w:ascii="Arial" w:hAnsi="Arial" w:cs="Arial"/>
          <w:color w:val="FF0000"/>
          <w:sz w:val="24"/>
          <w:szCs w:val="24"/>
          <w:shd w:val="clear" w:color="auto" w:fill="FFFFFF"/>
        </w:rPr>
        <w:t xml:space="preserve">We agree that </w:t>
      </w:r>
      <w:r w:rsidR="00380757" w:rsidRPr="001F2F5D">
        <w:rPr>
          <w:rFonts w:ascii="Arial" w:hAnsi="Arial" w:cs="Arial"/>
          <w:color w:val="FF0000"/>
          <w:sz w:val="24"/>
          <w:szCs w:val="24"/>
          <w:shd w:val="clear" w:color="auto" w:fill="FFFFFF"/>
        </w:rPr>
        <w:t>a brief discussion about various</w:t>
      </w:r>
      <w:r w:rsidRPr="001F2F5D">
        <w:rPr>
          <w:rFonts w:ascii="Arial" w:hAnsi="Arial" w:cs="Arial"/>
          <w:color w:val="FF0000"/>
          <w:sz w:val="24"/>
          <w:szCs w:val="24"/>
          <w:shd w:val="clear" w:color="auto" w:fill="FFFFFF"/>
        </w:rPr>
        <w:t xml:space="preserve"> luciferase system</w:t>
      </w:r>
      <w:r w:rsidR="00380757" w:rsidRPr="001F2F5D">
        <w:rPr>
          <w:rFonts w:ascii="Arial" w:hAnsi="Arial" w:cs="Arial"/>
          <w:color w:val="FF0000"/>
          <w:sz w:val="24"/>
          <w:szCs w:val="24"/>
          <w:shd w:val="clear" w:color="auto" w:fill="FFFFFF"/>
        </w:rPr>
        <w:t>s</w:t>
      </w:r>
      <w:r w:rsidRPr="001F2F5D">
        <w:rPr>
          <w:rFonts w:ascii="Arial" w:hAnsi="Arial" w:cs="Arial"/>
          <w:color w:val="FF0000"/>
          <w:sz w:val="24"/>
          <w:szCs w:val="24"/>
          <w:shd w:val="clear" w:color="auto" w:fill="FFFFFF"/>
        </w:rPr>
        <w:t xml:space="preserve"> </w:t>
      </w:r>
      <w:r w:rsidR="00380757" w:rsidRPr="001F2F5D">
        <w:rPr>
          <w:rFonts w:ascii="Arial" w:hAnsi="Arial" w:cs="Arial"/>
          <w:color w:val="FF0000"/>
          <w:sz w:val="24"/>
          <w:szCs w:val="24"/>
          <w:shd w:val="clear" w:color="auto" w:fill="FFFFFF"/>
        </w:rPr>
        <w:t>would help</w:t>
      </w:r>
      <w:r w:rsidRPr="001F2F5D">
        <w:rPr>
          <w:rFonts w:ascii="Arial" w:hAnsi="Arial" w:cs="Arial"/>
          <w:color w:val="FF0000"/>
          <w:sz w:val="24"/>
          <w:szCs w:val="24"/>
          <w:shd w:val="clear" w:color="auto" w:fill="FFFFFF"/>
        </w:rPr>
        <w:t xml:space="preserve"> the readers to make a more informed decision</w:t>
      </w:r>
      <w:r w:rsidR="00380757" w:rsidRPr="001F2F5D">
        <w:rPr>
          <w:rFonts w:ascii="Arial" w:hAnsi="Arial" w:cs="Arial"/>
          <w:color w:val="FF0000"/>
          <w:sz w:val="24"/>
          <w:szCs w:val="24"/>
          <w:shd w:val="clear" w:color="auto" w:fill="FFFFFF"/>
        </w:rPr>
        <w:t xml:space="preserve"> regard to which system is more suitable for their specific needs</w:t>
      </w:r>
      <w:r w:rsidRPr="001F2F5D">
        <w:rPr>
          <w:rFonts w:ascii="Arial" w:hAnsi="Arial" w:cs="Arial"/>
          <w:color w:val="FF0000"/>
          <w:sz w:val="24"/>
          <w:szCs w:val="24"/>
          <w:shd w:val="clear" w:color="auto" w:fill="FFFFFF"/>
        </w:rPr>
        <w:t>.</w:t>
      </w:r>
      <w:r w:rsidR="003624DB" w:rsidRPr="001F2F5D">
        <w:rPr>
          <w:rFonts w:ascii="Arial" w:hAnsi="Arial" w:cs="Arial"/>
          <w:color w:val="FF0000"/>
          <w:sz w:val="24"/>
          <w:szCs w:val="24"/>
          <w:shd w:val="clear" w:color="auto" w:fill="FFFFFF"/>
          <w:lang w:val="en-US"/>
        </w:rPr>
        <w:t xml:space="preserve"> </w:t>
      </w:r>
    </w:p>
    <w:p w:rsidR="00AF0373" w:rsidRPr="001F2F5D" w:rsidRDefault="00AC58F8">
      <w:pPr>
        <w:rPr>
          <w:rFonts w:ascii="Arial" w:hAnsi="Arial" w:cs="Arial"/>
          <w:color w:val="FF0000"/>
          <w:sz w:val="24"/>
          <w:szCs w:val="24"/>
          <w:shd w:val="clear" w:color="auto" w:fill="FFFFFF"/>
          <w:lang w:val="en-US"/>
        </w:rPr>
      </w:pPr>
      <w:r w:rsidRPr="001F2F5D">
        <w:rPr>
          <w:rFonts w:ascii="Arial" w:hAnsi="Arial" w:cs="Arial"/>
          <w:color w:val="FF0000"/>
          <w:sz w:val="24"/>
          <w:szCs w:val="24"/>
          <w:shd w:val="clear" w:color="auto" w:fill="FFFFFF"/>
        </w:rPr>
        <w:t xml:space="preserve">As the reviewer #1mentioned, </w:t>
      </w:r>
      <w:r w:rsidR="00AF0373" w:rsidRPr="001F2F5D">
        <w:rPr>
          <w:rFonts w:ascii="Arial" w:hAnsi="Arial" w:cs="Arial"/>
          <w:color w:val="FF0000"/>
          <w:sz w:val="24"/>
          <w:szCs w:val="24"/>
          <w:shd w:val="clear" w:color="auto" w:fill="FFFFFF"/>
        </w:rPr>
        <w:t>bacteria</w:t>
      </w:r>
      <w:r w:rsidR="00D46649">
        <w:rPr>
          <w:rFonts w:ascii="Arial" w:hAnsi="Arial" w:cs="Arial"/>
          <w:color w:val="FF0000"/>
          <w:sz w:val="24"/>
          <w:szCs w:val="24"/>
          <w:shd w:val="clear" w:color="auto" w:fill="FFFFFF"/>
        </w:rPr>
        <w:t>l</w:t>
      </w:r>
      <w:r w:rsidR="00AF0373" w:rsidRPr="001F2F5D">
        <w:rPr>
          <w:rFonts w:ascii="Arial" w:hAnsi="Arial" w:cs="Arial"/>
          <w:color w:val="FF0000"/>
          <w:sz w:val="24"/>
          <w:szCs w:val="24"/>
          <w:shd w:val="clear" w:color="auto" w:fill="FFFFFF"/>
        </w:rPr>
        <w:t xml:space="preserve"> luciferase assay requires no external reagents, and thus </w:t>
      </w:r>
      <w:r w:rsidRPr="001F2F5D">
        <w:rPr>
          <w:rFonts w:ascii="Arial" w:hAnsi="Arial" w:cs="Arial"/>
          <w:color w:val="FF0000"/>
          <w:sz w:val="24"/>
          <w:szCs w:val="24"/>
          <w:shd w:val="clear" w:color="auto" w:fill="FFFFFF"/>
        </w:rPr>
        <w:t>bacterial luciferase</w:t>
      </w:r>
      <w:r w:rsidR="00407386" w:rsidRPr="001F2F5D">
        <w:rPr>
          <w:rFonts w:ascii="Arial" w:hAnsi="Arial" w:cs="Arial"/>
          <w:color w:val="FF0000"/>
          <w:sz w:val="24"/>
          <w:szCs w:val="24"/>
          <w:shd w:val="clear" w:color="auto" w:fill="FFFFFF"/>
        </w:rPr>
        <w:t xml:space="preserve"> system would be more suitable for in vivo studies and</w:t>
      </w:r>
      <w:r w:rsidRPr="001F2F5D">
        <w:rPr>
          <w:rFonts w:ascii="Arial" w:hAnsi="Arial" w:cs="Arial"/>
          <w:color w:val="FF0000"/>
          <w:sz w:val="24"/>
          <w:szCs w:val="24"/>
          <w:shd w:val="clear" w:color="auto" w:fill="FFFFFF"/>
        </w:rPr>
        <w:t xml:space="preserve"> would further reduce the cost</w:t>
      </w:r>
      <w:r w:rsidR="00407386" w:rsidRPr="001F2F5D">
        <w:rPr>
          <w:rFonts w:ascii="Arial" w:hAnsi="Arial" w:cs="Arial"/>
          <w:color w:val="FF0000"/>
          <w:sz w:val="24"/>
          <w:szCs w:val="24"/>
          <w:shd w:val="clear" w:color="auto" w:fill="FFFFFF"/>
        </w:rPr>
        <w:t xml:space="preserve"> for </w:t>
      </w:r>
      <w:r w:rsidR="00407386" w:rsidRPr="00E6728F">
        <w:rPr>
          <w:rFonts w:ascii="Arial" w:hAnsi="Arial" w:cs="Arial"/>
          <w:i/>
          <w:color w:val="FF0000"/>
          <w:sz w:val="24"/>
          <w:szCs w:val="24"/>
          <w:shd w:val="clear" w:color="auto" w:fill="FFFFFF"/>
        </w:rPr>
        <w:t>in</w:t>
      </w:r>
      <w:r w:rsidR="00772A74" w:rsidRPr="00E6728F">
        <w:rPr>
          <w:rFonts w:ascii="Arial" w:hAnsi="Arial" w:cs="Arial"/>
          <w:i/>
          <w:color w:val="FF0000"/>
          <w:sz w:val="24"/>
          <w:szCs w:val="24"/>
          <w:shd w:val="clear" w:color="auto" w:fill="FFFFFF"/>
        </w:rPr>
        <w:t xml:space="preserve"> </w:t>
      </w:r>
      <w:r w:rsidR="00407386" w:rsidRPr="00E6728F">
        <w:rPr>
          <w:rFonts w:ascii="Arial" w:hAnsi="Arial" w:cs="Arial"/>
          <w:i/>
          <w:color w:val="FF0000"/>
          <w:sz w:val="24"/>
          <w:szCs w:val="24"/>
          <w:shd w:val="clear" w:color="auto" w:fill="FFFFFF"/>
        </w:rPr>
        <w:t>vitro</w:t>
      </w:r>
      <w:r w:rsidR="00407386" w:rsidRPr="001F2F5D">
        <w:rPr>
          <w:rFonts w:ascii="Arial" w:hAnsi="Arial" w:cs="Arial"/>
          <w:color w:val="FF0000"/>
          <w:sz w:val="24"/>
          <w:szCs w:val="24"/>
          <w:shd w:val="clear" w:color="auto" w:fill="FFFFFF"/>
        </w:rPr>
        <w:t xml:space="preserve"> work</w:t>
      </w:r>
      <w:r w:rsidRPr="001F2F5D">
        <w:rPr>
          <w:rFonts w:ascii="Arial" w:hAnsi="Arial" w:cs="Arial"/>
          <w:color w:val="FF0000"/>
          <w:sz w:val="24"/>
          <w:szCs w:val="24"/>
          <w:shd w:val="clear" w:color="auto" w:fill="FFFFFF"/>
        </w:rPr>
        <w:t>.  However, the firefly luciferase system has a few benefits over the bacterial system.  Bacterial luciferase system is made up of two</w:t>
      </w:r>
      <w:r w:rsidR="00A4288F" w:rsidRPr="001F2F5D">
        <w:rPr>
          <w:rFonts w:ascii="Arial" w:hAnsi="Arial" w:cs="Arial"/>
          <w:color w:val="FF0000"/>
          <w:sz w:val="24"/>
          <w:szCs w:val="24"/>
          <w:shd w:val="clear" w:color="auto" w:fill="FFFFFF"/>
        </w:rPr>
        <w:t xml:space="preserve"> (or five)</w:t>
      </w:r>
      <w:r w:rsidRPr="001F2F5D">
        <w:rPr>
          <w:rFonts w:ascii="Arial" w:hAnsi="Arial" w:cs="Arial"/>
          <w:color w:val="FF0000"/>
          <w:sz w:val="24"/>
          <w:szCs w:val="24"/>
          <w:shd w:val="clear" w:color="auto" w:fill="FFFFFF"/>
        </w:rPr>
        <w:t xml:space="preserve"> </w:t>
      </w:r>
      <w:r w:rsidR="00480A1D" w:rsidRPr="001F2F5D">
        <w:rPr>
          <w:rFonts w:ascii="Arial" w:hAnsi="Arial" w:cs="Arial"/>
          <w:color w:val="FF0000"/>
          <w:sz w:val="24"/>
          <w:szCs w:val="24"/>
          <w:shd w:val="clear" w:color="auto" w:fill="FFFFFF"/>
        </w:rPr>
        <w:t xml:space="preserve">proteins, over </w:t>
      </w:r>
      <w:r w:rsidR="00A4288F" w:rsidRPr="001F2F5D">
        <w:rPr>
          <w:rFonts w:ascii="Arial" w:hAnsi="Arial" w:cs="Arial"/>
          <w:color w:val="FF0000"/>
          <w:sz w:val="24"/>
          <w:szCs w:val="24"/>
          <w:shd w:val="clear" w:color="auto" w:fill="FFFFFF"/>
        </w:rPr>
        <w:t>expression of either extra genes</w:t>
      </w:r>
      <w:r w:rsidRPr="001F2F5D">
        <w:rPr>
          <w:rFonts w:ascii="Arial" w:hAnsi="Arial" w:cs="Arial"/>
          <w:color w:val="FF0000"/>
          <w:sz w:val="24"/>
          <w:szCs w:val="24"/>
          <w:shd w:val="clear" w:color="auto" w:fill="FFFFFF"/>
        </w:rPr>
        <w:t xml:space="preserve"> at high levels</w:t>
      </w:r>
      <w:r w:rsidR="00407386" w:rsidRPr="001F2F5D">
        <w:rPr>
          <w:rFonts w:ascii="Arial" w:hAnsi="Arial" w:cs="Arial"/>
          <w:color w:val="FF0000"/>
          <w:sz w:val="24"/>
          <w:szCs w:val="24"/>
          <w:shd w:val="clear" w:color="auto" w:fill="FFFFFF"/>
        </w:rPr>
        <w:t xml:space="preserve"> would</w:t>
      </w:r>
      <w:r w:rsidRPr="001F2F5D">
        <w:rPr>
          <w:rFonts w:ascii="Arial" w:hAnsi="Arial" w:cs="Arial"/>
          <w:color w:val="FF0000"/>
          <w:sz w:val="24"/>
          <w:szCs w:val="24"/>
          <w:shd w:val="clear" w:color="auto" w:fill="FFFFFF"/>
        </w:rPr>
        <w:t xml:space="preserve"> likely have a greater impact on Mtb growth rate both in intra- and extracel</w:t>
      </w:r>
      <w:r w:rsidR="00407386" w:rsidRPr="001F2F5D">
        <w:rPr>
          <w:rFonts w:ascii="Arial" w:hAnsi="Arial" w:cs="Arial"/>
          <w:color w:val="FF0000"/>
          <w:sz w:val="24"/>
          <w:szCs w:val="24"/>
          <w:shd w:val="clear" w:color="auto" w:fill="FFFFFF"/>
        </w:rPr>
        <w:t>lular environments.</w:t>
      </w:r>
      <w:r w:rsidR="00DB7D0B" w:rsidRPr="001F2F5D">
        <w:rPr>
          <w:rFonts w:ascii="Arial" w:hAnsi="Arial" w:cs="Arial"/>
          <w:color w:val="FF0000"/>
          <w:sz w:val="24"/>
          <w:szCs w:val="24"/>
          <w:shd w:val="clear" w:color="auto" w:fill="FFFFFF"/>
        </w:rPr>
        <w:t xml:space="preserve">  As an example, </w:t>
      </w:r>
      <w:proofErr w:type="spellStart"/>
      <w:r w:rsidR="00DB7D0B" w:rsidRPr="001F2F5D">
        <w:rPr>
          <w:rFonts w:ascii="Arial" w:hAnsi="Arial" w:cs="Arial"/>
          <w:i/>
          <w:color w:val="FF0000"/>
          <w:sz w:val="24"/>
          <w:szCs w:val="24"/>
          <w:shd w:val="clear" w:color="auto" w:fill="FFFFFF"/>
        </w:rPr>
        <w:t>luxD</w:t>
      </w:r>
      <w:proofErr w:type="spellEnd"/>
      <w:r w:rsidR="00DB7D0B" w:rsidRPr="001F2F5D">
        <w:rPr>
          <w:rFonts w:ascii="Arial" w:hAnsi="Arial" w:cs="Arial"/>
          <w:color w:val="FF0000"/>
          <w:sz w:val="24"/>
          <w:szCs w:val="24"/>
          <w:shd w:val="clear" w:color="auto" w:fill="FFFFFF"/>
        </w:rPr>
        <w:t xml:space="preserve"> is toxic at higher concentrations as mentioned by </w:t>
      </w:r>
      <w:proofErr w:type="spellStart"/>
      <w:r w:rsidR="00DB7D0B" w:rsidRPr="001F2F5D">
        <w:rPr>
          <w:rFonts w:ascii="Arial" w:hAnsi="Arial" w:cs="Arial"/>
          <w:color w:val="FF0000"/>
          <w:sz w:val="24"/>
          <w:szCs w:val="24"/>
          <w:shd w:val="clear" w:color="auto" w:fill="FFFFFF"/>
        </w:rPr>
        <w:t>Andreu</w:t>
      </w:r>
      <w:proofErr w:type="spellEnd"/>
      <w:r w:rsidR="00DB7D0B" w:rsidRPr="001F2F5D">
        <w:rPr>
          <w:rFonts w:ascii="Arial" w:hAnsi="Arial" w:cs="Arial"/>
          <w:color w:val="FF0000"/>
          <w:sz w:val="24"/>
          <w:szCs w:val="24"/>
          <w:shd w:val="clear" w:color="auto" w:fill="FFFFFF"/>
        </w:rPr>
        <w:t xml:space="preserve"> </w:t>
      </w:r>
      <w:r w:rsidR="00DB7D0B" w:rsidRPr="001F2F5D">
        <w:rPr>
          <w:rFonts w:ascii="Arial" w:hAnsi="Arial" w:cs="Arial"/>
          <w:i/>
          <w:color w:val="FF0000"/>
          <w:sz w:val="24"/>
          <w:szCs w:val="24"/>
          <w:shd w:val="clear" w:color="auto" w:fill="FFFFFF"/>
        </w:rPr>
        <w:t>et al.</w:t>
      </w:r>
      <w:r w:rsidR="005F3DE9">
        <w:rPr>
          <w:rFonts w:ascii="Arial" w:hAnsi="Arial" w:cs="Arial"/>
          <w:color w:val="FF0000"/>
          <w:sz w:val="24"/>
          <w:szCs w:val="24"/>
          <w:shd w:val="clear" w:color="auto" w:fill="FFFFFF"/>
        </w:rPr>
        <w:t xml:space="preserve"> in the same publication mentioned by reviewer #1</w:t>
      </w:r>
      <w:r w:rsidR="00DB7D0B" w:rsidRPr="001F2F5D">
        <w:rPr>
          <w:rFonts w:ascii="Arial" w:hAnsi="Arial" w:cs="Arial"/>
          <w:color w:val="FF0000"/>
          <w:sz w:val="24"/>
          <w:szCs w:val="24"/>
          <w:shd w:val="clear" w:color="auto" w:fill="FFFFFF"/>
        </w:rPr>
        <w:t>.</w:t>
      </w:r>
      <w:r w:rsidR="00407386" w:rsidRPr="001F2F5D">
        <w:rPr>
          <w:rFonts w:ascii="Arial" w:hAnsi="Arial" w:cs="Arial"/>
          <w:color w:val="FF0000"/>
          <w:sz w:val="24"/>
          <w:szCs w:val="24"/>
          <w:shd w:val="clear" w:color="auto" w:fill="FFFFFF"/>
        </w:rPr>
        <w:t xml:space="preserve">  A more complex reaction also</w:t>
      </w:r>
      <w:r w:rsidR="00EF5DEE" w:rsidRPr="001F2F5D">
        <w:rPr>
          <w:rFonts w:ascii="Arial" w:hAnsi="Arial" w:cs="Arial"/>
          <w:color w:val="FF0000"/>
          <w:sz w:val="24"/>
          <w:szCs w:val="24"/>
          <w:shd w:val="clear" w:color="auto" w:fill="FFFFFF"/>
        </w:rPr>
        <w:t xml:space="preserve"> has</w:t>
      </w:r>
      <w:r w:rsidR="00407386" w:rsidRPr="001F2F5D">
        <w:rPr>
          <w:rFonts w:ascii="Arial" w:hAnsi="Arial" w:cs="Arial"/>
          <w:color w:val="FF0000"/>
          <w:sz w:val="24"/>
          <w:szCs w:val="24"/>
          <w:shd w:val="clear" w:color="auto" w:fill="FFFFFF"/>
        </w:rPr>
        <w:t xml:space="preserve"> increase</w:t>
      </w:r>
      <w:r w:rsidR="00EF5DEE" w:rsidRPr="001F2F5D">
        <w:rPr>
          <w:rFonts w:ascii="Arial" w:hAnsi="Arial" w:cs="Arial"/>
          <w:color w:val="FF0000"/>
          <w:sz w:val="24"/>
          <w:szCs w:val="24"/>
          <w:shd w:val="clear" w:color="auto" w:fill="FFFFFF"/>
        </w:rPr>
        <w:t>d</w:t>
      </w:r>
      <w:r w:rsidR="00407386" w:rsidRPr="001F2F5D">
        <w:rPr>
          <w:rFonts w:ascii="Arial" w:hAnsi="Arial" w:cs="Arial"/>
          <w:color w:val="FF0000"/>
          <w:sz w:val="24"/>
          <w:szCs w:val="24"/>
          <w:shd w:val="clear" w:color="auto" w:fill="FFFFFF"/>
        </w:rPr>
        <w:t xml:space="preserve"> susceptibility to signal inhibitions, which would increase number o</w:t>
      </w:r>
      <w:r w:rsidR="00EF5DEE" w:rsidRPr="001F2F5D">
        <w:rPr>
          <w:rFonts w:ascii="Arial" w:hAnsi="Arial" w:cs="Arial"/>
          <w:color w:val="FF0000"/>
          <w:sz w:val="24"/>
          <w:szCs w:val="24"/>
          <w:shd w:val="clear" w:color="auto" w:fill="FFFFFF"/>
        </w:rPr>
        <w:t>f false positive observations.  Lastly, commercially available reagents used for firefly luciferase assay is a complex mixture that contains A</w:t>
      </w:r>
      <w:r w:rsidR="00847BCA" w:rsidRPr="001F2F5D">
        <w:rPr>
          <w:rFonts w:ascii="Arial" w:hAnsi="Arial" w:cs="Arial"/>
          <w:color w:val="FF0000"/>
          <w:sz w:val="24"/>
          <w:szCs w:val="24"/>
          <w:shd w:val="clear" w:color="auto" w:fill="FFFFFF"/>
        </w:rPr>
        <w:t xml:space="preserve">TP and DTT </w:t>
      </w:r>
      <w:r w:rsidR="00772A74" w:rsidRPr="001F2F5D">
        <w:rPr>
          <w:rFonts w:ascii="Arial" w:hAnsi="Arial" w:cs="Arial"/>
          <w:color w:val="FF0000"/>
          <w:sz w:val="24"/>
          <w:szCs w:val="24"/>
          <w:shd w:val="clear" w:color="auto" w:fill="FFFFFF"/>
        </w:rPr>
        <w:t xml:space="preserve">(just to name two) </w:t>
      </w:r>
      <w:r w:rsidR="00847BCA" w:rsidRPr="001F2F5D">
        <w:rPr>
          <w:rFonts w:ascii="Arial" w:hAnsi="Arial" w:cs="Arial"/>
          <w:color w:val="FF0000"/>
          <w:sz w:val="24"/>
          <w:szCs w:val="24"/>
          <w:shd w:val="clear" w:color="auto" w:fill="FFFFFF"/>
        </w:rPr>
        <w:t xml:space="preserve">in addition to </w:t>
      </w:r>
      <w:proofErr w:type="spellStart"/>
      <w:r w:rsidR="00847BCA" w:rsidRPr="001F2F5D">
        <w:rPr>
          <w:rFonts w:ascii="Arial" w:hAnsi="Arial" w:cs="Arial"/>
          <w:color w:val="FF0000"/>
          <w:sz w:val="24"/>
          <w:szCs w:val="24"/>
          <w:shd w:val="clear" w:color="auto" w:fill="FFFFFF"/>
        </w:rPr>
        <w:t>luciferin</w:t>
      </w:r>
      <w:proofErr w:type="spellEnd"/>
      <w:r w:rsidR="00EF5DEE" w:rsidRPr="001F2F5D">
        <w:rPr>
          <w:rFonts w:ascii="Arial" w:hAnsi="Arial" w:cs="Arial"/>
          <w:color w:val="FF0000"/>
          <w:sz w:val="24"/>
          <w:szCs w:val="24"/>
          <w:shd w:val="clear" w:color="auto" w:fill="FFFFFF"/>
        </w:rPr>
        <w:t>.  T</w:t>
      </w:r>
      <w:r w:rsidR="00847BCA" w:rsidRPr="001F2F5D">
        <w:rPr>
          <w:rFonts w:ascii="Arial" w:hAnsi="Arial" w:cs="Arial"/>
          <w:color w:val="FF0000"/>
          <w:sz w:val="24"/>
          <w:szCs w:val="24"/>
          <w:shd w:val="clear" w:color="auto" w:fill="FFFFFF"/>
        </w:rPr>
        <w:t xml:space="preserve">he reagent provides the necessary condition for optimal signal generation, whereas the bacterial luciferase system relies on ATP and cofactors inside the bacteria for signal generation.  Therefore, the luciferase reagent equalizes the reaction condition across samples.  The signal generated from </w:t>
      </w:r>
      <w:r w:rsidR="007378E2" w:rsidRPr="001F2F5D">
        <w:rPr>
          <w:rFonts w:ascii="Arial" w:hAnsi="Arial" w:cs="Arial"/>
          <w:color w:val="FF0000"/>
          <w:sz w:val="24"/>
          <w:szCs w:val="24"/>
          <w:shd w:val="clear" w:color="auto" w:fill="FFFFFF"/>
        </w:rPr>
        <w:t>firefly luciferase assay is main</w:t>
      </w:r>
      <w:r w:rsidR="00847BCA" w:rsidRPr="001F2F5D">
        <w:rPr>
          <w:rFonts w:ascii="Arial" w:hAnsi="Arial" w:cs="Arial"/>
          <w:color w:val="FF0000"/>
          <w:sz w:val="24"/>
          <w:szCs w:val="24"/>
          <w:shd w:val="clear" w:color="auto" w:fill="FFFFFF"/>
        </w:rPr>
        <w:t>ly based on the amount luciferase enzymes produced by Mtb, and thus should offer greater consistency</w:t>
      </w:r>
      <w:r w:rsidR="007378E2" w:rsidRPr="001F2F5D">
        <w:rPr>
          <w:rFonts w:ascii="Arial" w:hAnsi="Arial" w:cs="Arial"/>
          <w:color w:val="FF0000"/>
          <w:sz w:val="24"/>
          <w:szCs w:val="24"/>
          <w:shd w:val="clear" w:color="auto" w:fill="FFFFFF"/>
        </w:rPr>
        <w:t xml:space="preserve"> between wells treated by different compounds</w:t>
      </w:r>
      <w:r w:rsidR="00847BCA" w:rsidRPr="001F2F5D">
        <w:rPr>
          <w:rFonts w:ascii="Arial" w:hAnsi="Arial" w:cs="Arial"/>
          <w:color w:val="FF0000"/>
          <w:sz w:val="24"/>
          <w:szCs w:val="24"/>
          <w:shd w:val="clear" w:color="auto" w:fill="FFFFFF"/>
        </w:rPr>
        <w:t>.</w:t>
      </w:r>
    </w:p>
    <w:p w:rsidR="003624DB" w:rsidRPr="001F2F5D" w:rsidRDefault="007378E2">
      <w:pPr>
        <w:rPr>
          <w:rFonts w:ascii="Arial" w:hAnsi="Arial" w:cs="Arial"/>
          <w:color w:val="FF0000"/>
          <w:sz w:val="24"/>
          <w:szCs w:val="24"/>
          <w:shd w:val="clear" w:color="auto" w:fill="FFFFFF"/>
          <w:lang w:val="en-US"/>
        </w:rPr>
      </w:pPr>
      <w:r w:rsidRPr="001F2F5D">
        <w:rPr>
          <w:rFonts w:ascii="Arial" w:hAnsi="Arial" w:cs="Arial"/>
          <w:color w:val="FF0000"/>
          <w:sz w:val="24"/>
          <w:szCs w:val="24"/>
          <w:shd w:val="clear" w:color="auto" w:fill="FFFFFF"/>
          <w:lang w:val="en-US"/>
        </w:rPr>
        <w:t>We have</w:t>
      </w:r>
      <w:r w:rsidR="003624DB" w:rsidRPr="001F2F5D">
        <w:rPr>
          <w:rFonts w:ascii="Arial" w:hAnsi="Arial" w:cs="Arial"/>
          <w:color w:val="FF0000"/>
          <w:sz w:val="24"/>
          <w:szCs w:val="24"/>
          <w:shd w:val="clear" w:color="auto" w:fill="FFFFFF"/>
          <w:lang w:val="en-US"/>
        </w:rPr>
        <w:t xml:space="preserve"> added this as a paragraph </w:t>
      </w:r>
      <w:r w:rsidR="004E502A">
        <w:rPr>
          <w:rFonts w:ascii="Arial" w:hAnsi="Arial" w:cs="Arial"/>
          <w:color w:val="FF0000"/>
          <w:sz w:val="24"/>
          <w:szCs w:val="24"/>
          <w:shd w:val="clear" w:color="auto" w:fill="FFFFFF"/>
          <w:lang w:val="en-US"/>
        </w:rPr>
        <w:t>in the discussion after line 392</w:t>
      </w:r>
      <w:r w:rsidRPr="001F2F5D">
        <w:rPr>
          <w:rFonts w:ascii="Arial" w:hAnsi="Arial" w:cs="Arial"/>
          <w:color w:val="FF0000"/>
          <w:sz w:val="24"/>
          <w:szCs w:val="24"/>
          <w:shd w:val="clear" w:color="auto" w:fill="FFFFFF"/>
          <w:lang w:val="en-US"/>
        </w:rPr>
        <w:t>.</w:t>
      </w:r>
    </w:p>
    <w:p w:rsidR="002C611D"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br/>
      </w:r>
      <w:r w:rsidRPr="001F2F5D">
        <w:rPr>
          <w:rFonts w:ascii="Arial" w:hAnsi="Arial" w:cs="Arial"/>
          <w:i/>
          <w:iCs/>
          <w:color w:val="0070C0"/>
          <w:sz w:val="24"/>
          <w:szCs w:val="24"/>
          <w:shd w:val="clear" w:color="auto" w:fill="FFFFFF"/>
        </w:rPr>
        <w:t>Additional Comments to Authors:</w:t>
      </w:r>
      <w:r w:rsidRPr="001F2F5D">
        <w:rPr>
          <w:rFonts w:ascii="Arial" w:hAnsi="Arial" w:cs="Arial"/>
          <w:color w:val="0070C0"/>
          <w:sz w:val="24"/>
          <w:szCs w:val="24"/>
          <w:shd w:val="clear" w:color="auto" w:fill="FFFFFF"/>
        </w:rPr>
        <w:br/>
        <w:t>N/A</w:t>
      </w:r>
      <w:r w:rsidRPr="001F2F5D">
        <w:rPr>
          <w:rFonts w:ascii="Arial" w:hAnsi="Arial" w:cs="Arial"/>
          <w:color w:val="0070C0"/>
          <w:sz w:val="24"/>
          <w:szCs w:val="24"/>
          <w:shd w:val="clear" w:color="auto" w:fill="FFFFFF"/>
        </w:rPr>
        <w:br/>
      </w:r>
      <w:r w:rsidRPr="001F2F5D">
        <w:rPr>
          <w:rFonts w:ascii="Arial" w:hAnsi="Arial" w:cs="Arial"/>
          <w:color w:val="0070C0"/>
          <w:sz w:val="24"/>
          <w:szCs w:val="24"/>
          <w:shd w:val="clear" w:color="auto" w:fill="FFFFFF"/>
        </w:rPr>
        <w:br/>
      </w:r>
      <w:r w:rsidRPr="001F2F5D">
        <w:rPr>
          <w:rFonts w:ascii="Arial" w:hAnsi="Arial" w:cs="Arial"/>
          <w:color w:val="0070C0"/>
          <w:sz w:val="24"/>
          <w:szCs w:val="24"/>
          <w:shd w:val="clear" w:color="auto" w:fill="FFFFFF"/>
        </w:rPr>
        <w:br/>
      </w:r>
      <w:r w:rsidRPr="001F2F5D">
        <w:rPr>
          <w:rFonts w:ascii="Arial" w:hAnsi="Arial" w:cs="Arial"/>
          <w:b/>
          <w:bCs/>
          <w:color w:val="0070C0"/>
          <w:sz w:val="24"/>
          <w:szCs w:val="24"/>
          <w:shd w:val="clear" w:color="auto" w:fill="FFFFFF"/>
        </w:rPr>
        <w:lastRenderedPageBreak/>
        <w:t>Reviewer #2:</w:t>
      </w:r>
      <w:r w:rsidRPr="001F2F5D">
        <w:rPr>
          <w:rFonts w:ascii="Arial" w:hAnsi="Arial" w:cs="Arial"/>
          <w:color w:val="0070C0"/>
          <w:sz w:val="24"/>
          <w:szCs w:val="24"/>
          <w:shd w:val="clear" w:color="auto" w:fill="FFFFFF"/>
        </w:rPr>
        <w:br/>
      </w:r>
      <w:r w:rsidRPr="001F2F5D">
        <w:rPr>
          <w:rFonts w:ascii="Arial" w:hAnsi="Arial" w:cs="Arial"/>
          <w:i/>
          <w:iCs/>
          <w:color w:val="0070C0"/>
          <w:sz w:val="24"/>
          <w:szCs w:val="24"/>
          <w:shd w:val="clear" w:color="auto" w:fill="FFFFFF"/>
        </w:rPr>
        <w:t>Manuscript Summary:</w:t>
      </w:r>
      <w:r w:rsidRPr="001F2F5D">
        <w:rPr>
          <w:rFonts w:ascii="Arial" w:hAnsi="Arial" w:cs="Arial"/>
          <w:color w:val="0070C0"/>
          <w:sz w:val="24"/>
          <w:szCs w:val="24"/>
          <w:shd w:val="clear" w:color="auto" w:fill="FFFFFF"/>
        </w:rPr>
        <w:br/>
        <w:t xml:space="preserve">The manuscript 'System for efficacy and cytotoxicity screening of inhibitors targeting intracellular Mycobacterium tuberculosis' by </w:t>
      </w:r>
      <w:proofErr w:type="spellStart"/>
      <w:r w:rsidRPr="001F2F5D">
        <w:rPr>
          <w:rFonts w:ascii="Arial" w:hAnsi="Arial" w:cs="Arial"/>
          <w:color w:val="0070C0"/>
          <w:sz w:val="24"/>
          <w:szCs w:val="24"/>
          <w:shd w:val="clear" w:color="auto" w:fill="FFFFFF"/>
        </w:rPr>
        <w:t>Zheng</w:t>
      </w:r>
      <w:proofErr w:type="spellEnd"/>
      <w:r w:rsidRPr="001F2F5D">
        <w:rPr>
          <w:rFonts w:ascii="Arial" w:hAnsi="Arial" w:cs="Arial"/>
          <w:color w:val="0070C0"/>
          <w:sz w:val="24"/>
          <w:szCs w:val="24"/>
          <w:shd w:val="clear" w:color="auto" w:fill="FFFFFF"/>
        </w:rPr>
        <w:t xml:space="preserve"> and </w:t>
      </w:r>
      <w:proofErr w:type="spellStart"/>
      <w:r w:rsidRPr="001F2F5D">
        <w:rPr>
          <w:rFonts w:ascii="Arial" w:hAnsi="Arial" w:cs="Arial"/>
          <w:color w:val="0070C0"/>
          <w:sz w:val="24"/>
          <w:szCs w:val="24"/>
          <w:shd w:val="clear" w:color="auto" w:fill="FFFFFF"/>
        </w:rPr>
        <w:t>Yossef</w:t>
      </w:r>
      <w:proofErr w:type="spellEnd"/>
      <w:r w:rsidRPr="001F2F5D">
        <w:rPr>
          <w:rFonts w:ascii="Arial" w:hAnsi="Arial" w:cs="Arial"/>
          <w:color w:val="0070C0"/>
          <w:sz w:val="24"/>
          <w:szCs w:val="24"/>
          <w:shd w:val="clear" w:color="auto" w:fill="FFFFFF"/>
        </w:rPr>
        <w:t xml:space="preserve"> is describing a luciferase-based assay to monitor the growth of Mycobacterium tuberculosis inside cells. The approach to use luciferase-expressing mycobacteria is not new. A very similar detailed protocol was published in 2010 by </w:t>
      </w:r>
      <w:proofErr w:type="spellStart"/>
      <w:r w:rsidRPr="001F2F5D">
        <w:rPr>
          <w:rFonts w:ascii="Arial" w:hAnsi="Arial" w:cs="Arial"/>
          <w:color w:val="0070C0"/>
          <w:sz w:val="24"/>
          <w:szCs w:val="24"/>
          <w:shd w:val="clear" w:color="auto" w:fill="FFFFFF"/>
        </w:rPr>
        <w:t>Eklund</w:t>
      </w:r>
      <w:proofErr w:type="spellEnd"/>
      <w:r w:rsidRPr="001F2F5D">
        <w:rPr>
          <w:rFonts w:ascii="Arial" w:hAnsi="Arial" w:cs="Arial"/>
          <w:color w:val="0070C0"/>
          <w:sz w:val="24"/>
          <w:szCs w:val="24"/>
          <w:shd w:val="clear" w:color="auto" w:fill="FFFFFF"/>
        </w:rPr>
        <w:t xml:space="preserve"> et al (Validation of a medium-throughput method for evaluation of intracellular growth of Mycobacterium tuberculosis. </w:t>
      </w:r>
      <w:proofErr w:type="spellStart"/>
      <w:proofErr w:type="gramStart"/>
      <w:r w:rsidRPr="001F2F5D">
        <w:rPr>
          <w:rFonts w:ascii="Arial" w:hAnsi="Arial" w:cs="Arial"/>
          <w:color w:val="0070C0"/>
          <w:sz w:val="24"/>
          <w:szCs w:val="24"/>
          <w:shd w:val="clear" w:color="auto" w:fill="FFFFFF"/>
        </w:rPr>
        <w:t>Clin</w:t>
      </w:r>
      <w:proofErr w:type="spellEnd"/>
      <w:r w:rsidRPr="001F2F5D">
        <w:rPr>
          <w:rFonts w:ascii="Arial" w:hAnsi="Arial" w:cs="Arial"/>
          <w:color w:val="0070C0"/>
          <w:sz w:val="24"/>
          <w:szCs w:val="24"/>
          <w:shd w:val="clear" w:color="auto" w:fill="FFFFFF"/>
        </w:rPr>
        <w:t xml:space="preserve"> Vaccine </w:t>
      </w:r>
      <w:proofErr w:type="spellStart"/>
      <w:r w:rsidRPr="001F2F5D">
        <w:rPr>
          <w:rFonts w:ascii="Arial" w:hAnsi="Arial" w:cs="Arial"/>
          <w:color w:val="0070C0"/>
          <w:sz w:val="24"/>
          <w:szCs w:val="24"/>
          <w:shd w:val="clear" w:color="auto" w:fill="FFFFFF"/>
        </w:rPr>
        <w:t>Immunol</w:t>
      </w:r>
      <w:proofErr w:type="spellEnd"/>
      <w:r w:rsidRPr="001F2F5D">
        <w:rPr>
          <w:rFonts w:ascii="Arial" w:hAnsi="Arial" w:cs="Arial"/>
          <w:color w:val="0070C0"/>
          <w:sz w:val="24"/>
          <w:szCs w:val="24"/>
          <w:shd w:val="clear" w:color="auto" w:fill="FFFFFF"/>
        </w:rPr>
        <w:t>.</w:t>
      </w:r>
      <w:proofErr w:type="gramEnd"/>
      <w:r w:rsidRPr="001F2F5D">
        <w:rPr>
          <w:rFonts w:ascii="Arial" w:hAnsi="Arial" w:cs="Arial"/>
          <w:color w:val="0070C0"/>
          <w:sz w:val="24"/>
          <w:szCs w:val="24"/>
          <w:shd w:val="clear" w:color="auto" w:fill="FFFFFF"/>
        </w:rPr>
        <w:t xml:space="preserve"> 2010 Apr</w:t>
      </w:r>
      <w:proofErr w:type="gramStart"/>
      <w:r w:rsidRPr="001F2F5D">
        <w:rPr>
          <w:rFonts w:ascii="Arial" w:hAnsi="Arial" w:cs="Arial"/>
          <w:color w:val="0070C0"/>
          <w:sz w:val="24"/>
          <w:szCs w:val="24"/>
          <w:shd w:val="clear" w:color="auto" w:fill="FFFFFF"/>
        </w:rPr>
        <w:t>;17</w:t>
      </w:r>
      <w:proofErr w:type="gramEnd"/>
      <w:r w:rsidRPr="001F2F5D">
        <w:rPr>
          <w:rFonts w:ascii="Arial" w:hAnsi="Arial" w:cs="Arial"/>
          <w:color w:val="0070C0"/>
          <w:sz w:val="24"/>
          <w:szCs w:val="24"/>
          <w:shd w:val="clear" w:color="auto" w:fill="FFFFFF"/>
        </w:rPr>
        <w:t xml:space="preserve">(4):513-7.) This is not cited in the manuscript. </w:t>
      </w:r>
    </w:p>
    <w:p w:rsidR="002C611D" w:rsidRPr="001F2F5D" w:rsidRDefault="00FE5CD6">
      <w:pPr>
        <w:rPr>
          <w:rFonts w:ascii="Arial" w:hAnsi="Arial" w:cs="Arial"/>
          <w:color w:val="FF0000"/>
          <w:sz w:val="24"/>
          <w:szCs w:val="24"/>
          <w:shd w:val="clear" w:color="auto" w:fill="FFFFFF"/>
        </w:rPr>
      </w:pPr>
      <w:r w:rsidRPr="001F2F5D">
        <w:rPr>
          <w:rFonts w:ascii="Arial" w:hAnsi="Arial" w:cs="Arial"/>
          <w:color w:val="FF0000"/>
          <w:sz w:val="24"/>
          <w:szCs w:val="24"/>
          <w:shd w:val="clear" w:color="auto" w:fill="FFFFFF"/>
          <w:lang w:val="en-US"/>
        </w:rPr>
        <w:t>We appreciate this comment and included the above ref</w:t>
      </w:r>
      <w:r w:rsidR="00C71D21" w:rsidRPr="001F2F5D">
        <w:rPr>
          <w:rFonts w:ascii="Arial" w:hAnsi="Arial" w:cs="Arial"/>
          <w:color w:val="FF0000"/>
          <w:sz w:val="24"/>
          <w:szCs w:val="24"/>
          <w:shd w:val="clear" w:color="auto" w:fill="FFFFFF"/>
          <w:lang w:val="en-US"/>
        </w:rPr>
        <w:t xml:space="preserve">erence in our revised manuscript. </w:t>
      </w:r>
      <w:r w:rsidR="00603FF2" w:rsidRPr="001F2F5D">
        <w:rPr>
          <w:rFonts w:ascii="Arial" w:hAnsi="Arial" w:cs="Arial"/>
          <w:color w:val="FF0000"/>
          <w:sz w:val="24"/>
          <w:szCs w:val="24"/>
          <w:shd w:val="clear" w:color="auto" w:fill="FFFFFF"/>
          <w:lang w:val="en-US"/>
        </w:rPr>
        <w:t>This is discussed in detail as per reviewer #1’s comment about bacterial luciferase system.</w:t>
      </w:r>
    </w:p>
    <w:p w:rsidR="00B27937"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t xml:space="preserve">Others have later published variants of that protocol: the reference number 5 in the manuscript and </w:t>
      </w:r>
      <w:proofErr w:type="spellStart"/>
      <w:r w:rsidRPr="001F2F5D">
        <w:rPr>
          <w:rFonts w:ascii="Arial" w:hAnsi="Arial" w:cs="Arial"/>
          <w:color w:val="0070C0"/>
          <w:sz w:val="24"/>
          <w:szCs w:val="24"/>
          <w:shd w:val="clear" w:color="auto" w:fill="FFFFFF"/>
        </w:rPr>
        <w:t>Ozeki</w:t>
      </w:r>
      <w:proofErr w:type="spellEnd"/>
      <w:r w:rsidRPr="001F2F5D">
        <w:rPr>
          <w:rFonts w:ascii="Arial" w:hAnsi="Arial" w:cs="Arial"/>
          <w:color w:val="0070C0"/>
          <w:sz w:val="24"/>
          <w:szCs w:val="24"/>
          <w:shd w:val="clear" w:color="auto" w:fill="FFFFFF"/>
        </w:rPr>
        <w:t xml:space="preserve"> Y et al, </w:t>
      </w:r>
      <w:proofErr w:type="spellStart"/>
      <w:r w:rsidRPr="001F2F5D">
        <w:rPr>
          <w:rFonts w:ascii="Arial" w:hAnsi="Arial" w:cs="Arial"/>
          <w:color w:val="0070C0"/>
          <w:sz w:val="24"/>
          <w:szCs w:val="24"/>
          <w:shd w:val="clear" w:color="auto" w:fill="FFFFFF"/>
        </w:rPr>
        <w:t>PLoS</w:t>
      </w:r>
      <w:proofErr w:type="spellEnd"/>
      <w:r w:rsidRPr="001F2F5D">
        <w:rPr>
          <w:rFonts w:ascii="Arial" w:hAnsi="Arial" w:cs="Arial"/>
          <w:color w:val="0070C0"/>
          <w:sz w:val="24"/>
          <w:szCs w:val="24"/>
          <w:shd w:val="clear" w:color="auto" w:fill="FFFFFF"/>
        </w:rPr>
        <w:t xml:space="preserve"> One. 2015 Nov 16</w:t>
      </w:r>
      <w:proofErr w:type="gramStart"/>
      <w:r w:rsidRPr="001F2F5D">
        <w:rPr>
          <w:rFonts w:ascii="Arial" w:hAnsi="Arial" w:cs="Arial"/>
          <w:color w:val="0070C0"/>
          <w:sz w:val="24"/>
          <w:szCs w:val="24"/>
          <w:shd w:val="clear" w:color="auto" w:fill="FFFFFF"/>
        </w:rPr>
        <w:t>;10</w:t>
      </w:r>
      <w:proofErr w:type="gramEnd"/>
      <w:r w:rsidRPr="001F2F5D">
        <w:rPr>
          <w:rFonts w:ascii="Arial" w:hAnsi="Arial" w:cs="Arial"/>
          <w:color w:val="0070C0"/>
          <w:sz w:val="24"/>
          <w:szCs w:val="24"/>
          <w:shd w:val="clear" w:color="auto" w:fill="FFFFFF"/>
        </w:rPr>
        <w:t xml:space="preserve">(11):e0141658. A New Screen for Tuberculosis Drug Candidates Utilizing a Luciferase-Expressing Recombinant Mycobacterium </w:t>
      </w:r>
      <w:proofErr w:type="spellStart"/>
      <w:r w:rsidRPr="001F2F5D">
        <w:rPr>
          <w:rFonts w:ascii="Arial" w:hAnsi="Arial" w:cs="Arial"/>
          <w:color w:val="0070C0"/>
          <w:sz w:val="24"/>
          <w:szCs w:val="24"/>
          <w:shd w:val="clear" w:color="auto" w:fill="FFFFFF"/>
        </w:rPr>
        <w:t>bovis</w:t>
      </w:r>
      <w:proofErr w:type="spellEnd"/>
      <w:r w:rsidRPr="001F2F5D">
        <w:rPr>
          <w:rFonts w:ascii="Arial" w:hAnsi="Arial" w:cs="Arial"/>
          <w:color w:val="0070C0"/>
          <w:sz w:val="24"/>
          <w:szCs w:val="24"/>
          <w:shd w:val="clear" w:color="auto" w:fill="FFFFFF"/>
        </w:rPr>
        <w:t xml:space="preserve"> Bacillus </w:t>
      </w:r>
      <w:proofErr w:type="spellStart"/>
      <w:r w:rsidRPr="001F2F5D">
        <w:rPr>
          <w:rFonts w:ascii="Arial" w:hAnsi="Arial" w:cs="Arial"/>
          <w:color w:val="0070C0"/>
          <w:sz w:val="24"/>
          <w:szCs w:val="24"/>
          <w:shd w:val="clear" w:color="auto" w:fill="FFFFFF"/>
        </w:rPr>
        <w:t>Calmette-Guéren</w:t>
      </w:r>
      <w:proofErr w:type="spellEnd"/>
      <w:r w:rsidRPr="001F2F5D">
        <w:rPr>
          <w:rFonts w:ascii="Arial" w:hAnsi="Arial" w:cs="Arial"/>
          <w:color w:val="0070C0"/>
          <w:sz w:val="24"/>
          <w:szCs w:val="24"/>
          <w:shd w:val="clear" w:color="auto" w:fill="FFFFFF"/>
        </w:rPr>
        <w:t>.)</w:t>
      </w:r>
    </w:p>
    <w:p w:rsidR="00D025E9" w:rsidRPr="001F2F5D" w:rsidRDefault="004C02F8" w:rsidP="00D025E9">
      <w:pPr>
        <w:rPr>
          <w:rFonts w:ascii="Arial" w:hAnsi="Arial" w:cs="Arial"/>
          <w:color w:val="FF0000"/>
          <w:sz w:val="24"/>
          <w:szCs w:val="24"/>
          <w:shd w:val="clear" w:color="auto" w:fill="FFFFFF"/>
          <w:lang w:val="en-US"/>
        </w:rPr>
      </w:pPr>
      <w:r w:rsidRPr="001F2F5D">
        <w:rPr>
          <w:rFonts w:ascii="Arial" w:hAnsi="Arial" w:cs="Arial"/>
          <w:color w:val="FF0000"/>
          <w:sz w:val="24"/>
          <w:szCs w:val="24"/>
          <w:shd w:val="clear" w:color="auto" w:fill="FFFFFF"/>
          <w:lang w:val="en-US"/>
        </w:rPr>
        <w:t xml:space="preserve">Thank you for the comment. Yet this </w:t>
      </w:r>
      <w:r w:rsidR="00B27937" w:rsidRPr="001F2F5D">
        <w:rPr>
          <w:rFonts w:ascii="Arial" w:hAnsi="Arial" w:cs="Arial"/>
          <w:color w:val="FF0000"/>
          <w:sz w:val="24"/>
          <w:szCs w:val="24"/>
          <w:shd w:val="clear" w:color="auto" w:fill="FFFFFF"/>
        </w:rPr>
        <w:t xml:space="preserve">paper </w:t>
      </w:r>
      <w:r w:rsidR="00D2078F" w:rsidRPr="001F2F5D">
        <w:rPr>
          <w:rFonts w:ascii="Arial" w:hAnsi="Arial" w:cs="Arial"/>
          <w:color w:val="FF0000"/>
          <w:sz w:val="24"/>
          <w:szCs w:val="24"/>
          <w:shd w:val="clear" w:color="auto" w:fill="FFFFFF"/>
        </w:rPr>
        <w:t>described</w:t>
      </w:r>
      <w:r w:rsidR="00B27937" w:rsidRPr="001F2F5D">
        <w:rPr>
          <w:rFonts w:ascii="Arial" w:hAnsi="Arial" w:cs="Arial"/>
          <w:color w:val="FF0000"/>
          <w:sz w:val="24"/>
          <w:szCs w:val="24"/>
          <w:shd w:val="clear" w:color="auto" w:fill="FFFFFF"/>
        </w:rPr>
        <w:t xml:space="preserve"> a protocol developed using</w:t>
      </w:r>
      <w:r w:rsidR="00D2078F" w:rsidRPr="001F2F5D">
        <w:rPr>
          <w:rFonts w:ascii="Arial" w:hAnsi="Arial" w:cs="Arial"/>
          <w:color w:val="FF0000"/>
          <w:sz w:val="24"/>
          <w:szCs w:val="24"/>
          <w:shd w:val="clear" w:color="auto" w:fill="FFFFFF"/>
        </w:rPr>
        <w:t xml:space="preserve"> the vaccine strain of </w:t>
      </w:r>
      <w:r w:rsidR="00D2078F" w:rsidRPr="001F2F5D">
        <w:rPr>
          <w:rFonts w:ascii="Arial" w:hAnsi="Arial" w:cs="Arial"/>
          <w:i/>
          <w:color w:val="FF0000"/>
          <w:sz w:val="24"/>
          <w:szCs w:val="24"/>
          <w:shd w:val="clear" w:color="auto" w:fill="FFFFFF"/>
        </w:rPr>
        <w:t xml:space="preserve">M. </w:t>
      </w:r>
      <w:proofErr w:type="spellStart"/>
      <w:r w:rsidR="00D2078F" w:rsidRPr="001F2F5D">
        <w:rPr>
          <w:rFonts w:ascii="Arial" w:hAnsi="Arial" w:cs="Arial"/>
          <w:i/>
          <w:color w:val="FF0000"/>
          <w:sz w:val="24"/>
          <w:szCs w:val="24"/>
          <w:shd w:val="clear" w:color="auto" w:fill="FFFFFF"/>
        </w:rPr>
        <w:t>bovis</w:t>
      </w:r>
      <w:proofErr w:type="spellEnd"/>
      <w:r w:rsidR="00B27937" w:rsidRPr="001F2F5D">
        <w:rPr>
          <w:rFonts w:ascii="Arial" w:hAnsi="Arial" w:cs="Arial"/>
          <w:color w:val="FF0000"/>
          <w:sz w:val="24"/>
          <w:szCs w:val="24"/>
          <w:shd w:val="clear" w:color="auto" w:fill="FFFFFF"/>
        </w:rPr>
        <w:t xml:space="preserve"> </w:t>
      </w:r>
      <w:r w:rsidR="00D2078F" w:rsidRPr="001F2F5D">
        <w:rPr>
          <w:rFonts w:ascii="Arial" w:hAnsi="Arial" w:cs="Arial"/>
          <w:color w:val="FF0000"/>
          <w:sz w:val="24"/>
          <w:szCs w:val="24"/>
          <w:shd w:val="clear" w:color="auto" w:fill="FFFFFF"/>
        </w:rPr>
        <w:t>(</w:t>
      </w:r>
      <w:r w:rsidR="00B27937" w:rsidRPr="001F2F5D">
        <w:rPr>
          <w:rFonts w:ascii="Arial" w:hAnsi="Arial" w:cs="Arial"/>
          <w:color w:val="FF0000"/>
          <w:sz w:val="24"/>
          <w:szCs w:val="24"/>
          <w:shd w:val="clear" w:color="auto" w:fill="FFFFFF"/>
        </w:rPr>
        <w:t>BCG</w:t>
      </w:r>
      <w:r w:rsidR="00D2078F" w:rsidRPr="001F2F5D">
        <w:rPr>
          <w:rFonts w:ascii="Arial" w:hAnsi="Arial" w:cs="Arial"/>
          <w:color w:val="FF0000"/>
          <w:sz w:val="24"/>
          <w:szCs w:val="24"/>
          <w:shd w:val="clear" w:color="auto" w:fill="FFFFFF"/>
        </w:rPr>
        <w:t>)</w:t>
      </w:r>
      <w:r w:rsidR="00B27937" w:rsidRPr="001F2F5D">
        <w:rPr>
          <w:rFonts w:ascii="Arial" w:hAnsi="Arial" w:cs="Arial"/>
          <w:color w:val="FF0000"/>
          <w:sz w:val="24"/>
          <w:szCs w:val="24"/>
          <w:shd w:val="clear" w:color="auto" w:fill="FFFFFF"/>
        </w:rPr>
        <w:t xml:space="preserve"> and mur</w:t>
      </w:r>
      <w:r w:rsidRPr="001F2F5D">
        <w:rPr>
          <w:rFonts w:ascii="Arial" w:hAnsi="Arial" w:cs="Arial"/>
          <w:color w:val="FF0000"/>
          <w:sz w:val="24"/>
          <w:szCs w:val="24"/>
          <w:shd w:val="clear" w:color="auto" w:fill="FFFFFF"/>
        </w:rPr>
        <w:t>ine macrophages</w:t>
      </w:r>
      <w:r w:rsidRPr="001F2F5D">
        <w:rPr>
          <w:rFonts w:ascii="Arial" w:hAnsi="Arial" w:cs="Arial"/>
          <w:color w:val="FF0000"/>
          <w:sz w:val="24"/>
          <w:szCs w:val="24"/>
          <w:shd w:val="clear" w:color="auto" w:fill="FFFFFF"/>
          <w:lang w:val="en-US"/>
        </w:rPr>
        <w:t xml:space="preserve">. As other have </w:t>
      </w:r>
      <w:r w:rsidR="00E6728F">
        <w:rPr>
          <w:rFonts w:ascii="Arial" w:hAnsi="Arial" w:cs="Arial"/>
          <w:color w:val="FF0000"/>
          <w:sz w:val="24"/>
          <w:szCs w:val="24"/>
          <w:shd w:val="clear" w:color="auto" w:fill="FFFFFF"/>
          <w:lang w:val="en-US"/>
        </w:rPr>
        <w:t xml:space="preserve">shown that compound efficacy in BCG in not necessarily maintained in </w:t>
      </w:r>
      <w:r w:rsidR="00E6728F" w:rsidRPr="00E6728F">
        <w:rPr>
          <w:rFonts w:ascii="Arial" w:hAnsi="Arial" w:cs="Arial"/>
          <w:i/>
          <w:color w:val="FF0000"/>
          <w:sz w:val="24"/>
          <w:szCs w:val="24"/>
          <w:shd w:val="clear" w:color="auto" w:fill="FFFFFF"/>
          <w:lang w:val="en-US"/>
        </w:rPr>
        <w:t>M. tuberculosis</w:t>
      </w:r>
      <w:hyperlink w:anchor="_ENREF_4" w:tooltip="Ballell, 2013 #557" w:history="1">
        <w:r w:rsidR="00264A63" w:rsidRPr="00237593">
          <w:rPr>
            <w:rFonts w:ascii="Arial" w:hAnsi="Arial" w:cs="Arial"/>
            <w:color w:val="FF0000"/>
            <w:sz w:val="24"/>
            <w:szCs w:val="24"/>
            <w:shd w:val="clear" w:color="auto" w:fill="FFFFFF"/>
            <w:lang w:val="en-US"/>
          </w:rPr>
          <w:fldChar w:fldCharType="begin">
            <w:fldData xml:space="preserve">PEVuZE5vdGU+PENpdGU+PEF1dGhvcj5CYWxsZWxsPC9BdXRob3I+PFllYXI+MjAxMzwvWWVhcj48
UmVjTnVtPjU1NzwvUmVjTnVtPjxEaXNwbGF5VGV4dD48c3R5bGUgZmFjZT0ic3VwZXJzY3JpcHQi
PjQ8L3N0eWxlPjwvRGlzcGxheVRleHQ+PHJlY29yZD48cmVjLW51bWJlcj41NTc8L3JlYy1udW1i
ZXI+PGZvcmVpZ24ta2V5cz48a2V5IGFwcD0iRU4iIGRiLWlkPSJ6MGFlc3B4Zjg5NXM5eWU5djk1
djJwMjVyYXZ6MjB0MnowcGYiPjU1Nzwva2V5PjwvZm9yZWlnbi1rZXlzPjxyZWYtdHlwZSBuYW1l
PSJKb3VybmFsIEFydGljbGUiPjE3PC9yZWYtdHlwZT48Y29udHJpYnV0b3JzPjxhdXRob3JzPjxh
dXRob3I+QmFsbGVsbCwgTC48L2F1dGhvcj48YXV0aG9yPkJhdGVzLCBSLiBILjwvYXV0aG9yPjxh
dXRob3I+WW91bmcsIFIuIEouPC9hdXRob3I+PGF1dGhvcj5BbHZhcmV6LUdvbWV6LCBELjwvYXV0
aG9yPjxhdXRob3I+QWx2YXJlei1SdWl6LCBFLjwvYXV0aG9yPjxhdXRob3I+QmFycm9zbywgVi48
L2F1dGhvcj48YXV0aG9yPkJsYW5jbywgRC48L2F1dGhvcj48YXV0aG9yPkNyZXNwbywgQi48L2F1
dGhvcj48YXV0aG9yPkVzY3JpYmFubywgSi48L2F1dGhvcj48YXV0aG9yPkdvbnphbGV6LCBSLjwv
YXV0aG9yPjxhdXRob3I+TG96YW5vLCBTLjwvYXV0aG9yPjxhdXRob3I+SHVzcywgUy48L2F1dGhv
cj48YXV0aG9yPlNhbnRvcy1WaWxsYXJlam8sIEEuPC9hdXRob3I+PGF1dGhvcj5NYXJ0aW4tUGxh
emEsIEouIEouPC9hdXRob3I+PGF1dGhvcj5NZW5kb3phLCBBLjwvYXV0aG9yPjxhdXRob3I+UmVi
b2xsby1Mb3BleiwgTS4gSi48L2F1dGhvcj48YXV0aG9yPlJlbXVpbmFuLUJsYW5jbywgTS48L2F1
dGhvcj48YXV0aG9yPkxhdmFuZGVyYSwgSi4gTC48L2F1dGhvcj48YXV0aG9yPlBlcmV6LUhlcnJh
biwgRS48L2F1dGhvcj48YXV0aG9yPkdhbW8tQmVuaXRvLCBGLiBKLjwvYXV0aG9yPjxhdXRob3I+
R2FyY2lhLUJ1c3RvcywgSi4gRi48L2F1dGhvcj48YXV0aG9yPkJhcnJvcywgRC48L2F1dGhvcj48
YXV0aG9yPkNhc3RybywgSi4gUC48L2F1dGhvcj48YXV0aG9yPkNhbW1hY2ssIE4uPC9hdXRob3I+
PC9hdXRob3JzPjwvY29udHJpYnV0b3JzPjxhdXRoLWFkZHJlc3M+VHJlcyBDYW50b3MgTWVkaWNp
bmVzIERldmVsb3BtZW50IENhbXB1cyAoVENNREMpLCBHbGF4b1NtaXRoS2xpbmUgKEdTSyksIFNl
dmVybyBPY2hvYSAyLCBUcmVzIENhbnRvcywgTWFkcmlkLCBTcGFpbi4gbGx1aXMucC5iYWxsZWxs
QGdzay5jb208L2F1dGgtYWRkcmVzcz48dGl0bGVzPjx0aXRsZT5GdWVsaW5nIG9wZW4tc291cmNl
IGRydWcgZGlzY292ZXJ5OiAxNzcgc21hbGwtbW9sZWN1bGUgbGVhZHMgYWdhaW5zdCB0dWJlcmN1
bG9zaXM8L3RpdGxlPjxzZWNvbmRhcnktdGl0bGU+Q2hlbU1lZENoZW08L3NlY29uZGFyeS10aXRs
ZT48L3RpdGxlcz48cGVyaW9kaWNhbD48ZnVsbC10aXRsZT5DaGVtTWVkQ2hlbTwvZnVsbC10aXRs
ZT48L3BlcmlvZGljYWw+PHBhZ2VzPjMxMy0yMTwvcGFnZXM+PHZvbHVtZT44PC92b2x1bWU+PG51
bWJlcj4yPC9udW1iZXI+PGVkaXRpb24+MjAxMy8wMS8xMjwvZWRpdGlvbj48a2V5d29yZHM+PGtl
eXdvcmQ+QW50aXR1YmVyY3VsYXIgQWdlbnRzLypjaGVtaXN0cnkvKnBoYXJtYWNvbG9neTwva2V5
d29yZD48a2V5d29yZD5EYXRhYmFzZXMsIFBoYXJtYWNldXRpY2FsPC9rZXl3b3JkPjxrZXl3b3Jk
PkRydWcgRGlzY292ZXJ5LyptZXRob2RzPC9rZXl3b3JkPjxrZXl3b3JkPkhlcCBHMiBDZWxsczwv
a2V5d29yZD48a2V5d29yZD5IaWdoLVRocm91Z2hwdXQgU2NyZWVuaW5nIEFzc2F5czwva2V5d29y
ZD48a2V5d29yZD5IdW1hbnM8L2tleXdvcmQ+PGtleXdvcmQ+TWljcm9iaWFsIFNlbnNpdGl2aXR5
IFRlc3RzPC9rZXl3b3JkPjxrZXl3b3JkPk15Y29iYWN0ZXJpdW0gYm92aXMvKmRydWcgZWZmZWN0
czwva2V5d29yZD48a2V5d29yZD5NeWNvYmFjdGVyaXVtIHR1YmVyY3Vsb3Npcy8qZHJ1ZyBlZmZl
Y3RzPC9rZXl3b3JkPjxrZXl3b3JkPlNtYWxsIE1vbGVjdWxlIExpYnJhcmllcy8qY2hlbWlzdHJ5
LypwaGFybWFjb2xvZ3k8L2tleXdvcmQ+PGtleXdvcmQ+VHViZXJjdWxvc2lzL2RydWcgdGhlcmFw
eTwva2V5d29yZD48L2tleXdvcmRzPjxkYXRlcz48eWVhcj4yMDEzPC95ZWFyPjxwdWItZGF0ZXM+
PGRhdGU+RmViPC9kYXRlPjwvcHViLWRhdGVzPjwvZGF0ZXM+PGlzYm4+MTg2MC03MTg3IChFbGVj
dHJvbmljKSYjeEQ7MTg2MC03MTc5IChMaW5raW5nKTwvaXNibj48YWNjZXNzaW9uLW51bT4yMzMw
NzY2MzwvYWNjZXNzaW9uLW51bT48dXJscz48cmVsYXRlZC11cmxzPjx1cmw+aHR0cDovL3d3dy5u
Y2JpLm5sbS5uaWguZ292L3B1Ym1lZC8yMzMwNzY2MzwvdXJsPjwvcmVsYXRlZC11cmxzPjwvdXJs
cz48Y3VzdG9tMj4zNzQzMTY0PC9jdXN0b20yPjxlbGVjdHJvbmljLXJlc291cmNlLW51bT4xMC4x
MDAyL2NtZGMuMjAxMjAwNDI4PC9lbGVjdHJvbmljLXJlc291cmNlLW51bT48bGFuZ3VhZ2U+RW5n
PC9sYW5ndWFnZT48L3JlY29yZD48L0NpdGU+PC9FbmROb3RlPgB=
</w:fldData>
          </w:fldChar>
        </w:r>
        <w:r w:rsidR="00264A63" w:rsidRPr="00237593">
          <w:rPr>
            <w:rFonts w:ascii="Arial" w:hAnsi="Arial" w:cs="Arial"/>
            <w:color w:val="FF0000"/>
            <w:sz w:val="24"/>
            <w:szCs w:val="24"/>
            <w:shd w:val="clear" w:color="auto" w:fill="FFFFFF"/>
            <w:lang w:val="en-US"/>
          </w:rPr>
          <w:instrText xml:space="preserve"> ADDIN EN.CITE </w:instrText>
        </w:r>
        <w:r w:rsidR="00264A63" w:rsidRPr="00237593">
          <w:rPr>
            <w:rFonts w:ascii="Arial" w:hAnsi="Arial" w:cs="Arial"/>
            <w:color w:val="FF0000"/>
            <w:sz w:val="24"/>
            <w:szCs w:val="24"/>
            <w:shd w:val="clear" w:color="auto" w:fill="FFFFFF"/>
            <w:lang w:val="en-US"/>
          </w:rPr>
          <w:fldChar w:fldCharType="begin">
            <w:fldData xml:space="preserve">PEVuZE5vdGU+PENpdGU+PEF1dGhvcj5CYWxsZWxsPC9BdXRob3I+PFllYXI+MjAxMzwvWWVhcj48
UmVjTnVtPjU1NzwvUmVjTnVtPjxEaXNwbGF5VGV4dD48c3R5bGUgZmFjZT0ic3VwZXJzY3JpcHQi
PjQ8L3N0eWxlPjwvRGlzcGxheVRleHQ+PHJlY29yZD48cmVjLW51bWJlcj41NTc8L3JlYy1udW1i
ZXI+PGZvcmVpZ24ta2V5cz48a2V5IGFwcD0iRU4iIGRiLWlkPSJ6MGFlc3B4Zjg5NXM5eWU5djk1
djJwMjVyYXZ6MjB0MnowcGYiPjU1Nzwva2V5PjwvZm9yZWlnbi1rZXlzPjxyZWYtdHlwZSBuYW1l
PSJKb3VybmFsIEFydGljbGUiPjE3PC9yZWYtdHlwZT48Y29udHJpYnV0b3JzPjxhdXRob3JzPjxh
dXRob3I+QmFsbGVsbCwgTC48L2F1dGhvcj48YXV0aG9yPkJhdGVzLCBSLiBILjwvYXV0aG9yPjxh
dXRob3I+WW91bmcsIFIuIEouPC9hdXRob3I+PGF1dGhvcj5BbHZhcmV6LUdvbWV6LCBELjwvYXV0
aG9yPjxhdXRob3I+QWx2YXJlei1SdWl6LCBFLjwvYXV0aG9yPjxhdXRob3I+QmFycm9zbywgVi48
L2F1dGhvcj48YXV0aG9yPkJsYW5jbywgRC48L2F1dGhvcj48YXV0aG9yPkNyZXNwbywgQi48L2F1
dGhvcj48YXV0aG9yPkVzY3JpYmFubywgSi48L2F1dGhvcj48YXV0aG9yPkdvbnphbGV6LCBSLjwv
YXV0aG9yPjxhdXRob3I+TG96YW5vLCBTLjwvYXV0aG9yPjxhdXRob3I+SHVzcywgUy48L2F1dGhv
cj48YXV0aG9yPlNhbnRvcy1WaWxsYXJlam8sIEEuPC9hdXRob3I+PGF1dGhvcj5NYXJ0aW4tUGxh
emEsIEouIEouPC9hdXRob3I+PGF1dGhvcj5NZW5kb3phLCBBLjwvYXV0aG9yPjxhdXRob3I+UmVi
b2xsby1Mb3BleiwgTS4gSi48L2F1dGhvcj48YXV0aG9yPlJlbXVpbmFuLUJsYW5jbywgTS48L2F1
dGhvcj48YXV0aG9yPkxhdmFuZGVyYSwgSi4gTC48L2F1dGhvcj48YXV0aG9yPlBlcmV6LUhlcnJh
biwgRS48L2F1dGhvcj48YXV0aG9yPkdhbW8tQmVuaXRvLCBGLiBKLjwvYXV0aG9yPjxhdXRob3I+
R2FyY2lhLUJ1c3RvcywgSi4gRi48L2F1dGhvcj48YXV0aG9yPkJhcnJvcywgRC48L2F1dGhvcj48
YXV0aG9yPkNhc3RybywgSi4gUC48L2F1dGhvcj48YXV0aG9yPkNhbW1hY2ssIE4uPC9hdXRob3I+
PC9hdXRob3JzPjwvY29udHJpYnV0b3JzPjxhdXRoLWFkZHJlc3M+VHJlcyBDYW50b3MgTWVkaWNp
bmVzIERldmVsb3BtZW50IENhbXB1cyAoVENNREMpLCBHbGF4b1NtaXRoS2xpbmUgKEdTSyksIFNl
dmVybyBPY2hvYSAyLCBUcmVzIENhbnRvcywgTWFkcmlkLCBTcGFpbi4gbGx1aXMucC5iYWxsZWxs
QGdzay5jb208L2F1dGgtYWRkcmVzcz48dGl0bGVzPjx0aXRsZT5GdWVsaW5nIG9wZW4tc291cmNl
IGRydWcgZGlzY292ZXJ5OiAxNzcgc21hbGwtbW9sZWN1bGUgbGVhZHMgYWdhaW5zdCB0dWJlcmN1
bG9zaXM8L3RpdGxlPjxzZWNvbmRhcnktdGl0bGU+Q2hlbU1lZENoZW08L3NlY29uZGFyeS10aXRs
ZT48L3RpdGxlcz48cGVyaW9kaWNhbD48ZnVsbC10aXRsZT5DaGVtTWVkQ2hlbTwvZnVsbC10aXRs
ZT48L3BlcmlvZGljYWw+PHBhZ2VzPjMxMy0yMTwvcGFnZXM+PHZvbHVtZT44PC92b2x1bWU+PG51
bWJlcj4yPC9udW1iZXI+PGVkaXRpb24+MjAxMy8wMS8xMjwvZWRpdGlvbj48a2V5d29yZHM+PGtl
eXdvcmQ+QW50aXR1YmVyY3VsYXIgQWdlbnRzLypjaGVtaXN0cnkvKnBoYXJtYWNvbG9neTwva2V5
d29yZD48a2V5d29yZD5EYXRhYmFzZXMsIFBoYXJtYWNldXRpY2FsPC9rZXl3b3JkPjxrZXl3b3Jk
PkRydWcgRGlzY292ZXJ5LyptZXRob2RzPC9rZXl3b3JkPjxrZXl3b3JkPkhlcCBHMiBDZWxsczwv
a2V5d29yZD48a2V5d29yZD5IaWdoLVRocm91Z2hwdXQgU2NyZWVuaW5nIEFzc2F5czwva2V5d29y
ZD48a2V5d29yZD5IdW1hbnM8L2tleXdvcmQ+PGtleXdvcmQ+TWljcm9iaWFsIFNlbnNpdGl2aXR5
IFRlc3RzPC9rZXl3b3JkPjxrZXl3b3JkPk15Y29iYWN0ZXJpdW0gYm92aXMvKmRydWcgZWZmZWN0
czwva2V5d29yZD48a2V5d29yZD5NeWNvYmFjdGVyaXVtIHR1YmVyY3Vsb3Npcy8qZHJ1ZyBlZmZl
Y3RzPC9rZXl3b3JkPjxrZXl3b3JkPlNtYWxsIE1vbGVjdWxlIExpYnJhcmllcy8qY2hlbWlzdHJ5
LypwaGFybWFjb2xvZ3k8L2tleXdvcmQ+PGtleXdvcmQ+VHViZXJjdWxvc2lzL2RydWcgdGhlcmFw
eTwva2V5d29yZD48L2tleXdvcmRzPjxkYXRlcz48eWVhcj4yMDEzPC95ZWFyPjxwdWItZGF0ZXM+
PGRhdGU+RmViPC9kYXRlPjwvcHViLWRhdGVzPjwvZGF0ZXM+PGlzYm4+MTg2MC03MTg3IChFbGVj
dHJvbmljKSYjeEQ7MTg2MC03MTc5IChMaW5raW5nKTwvaXNibj48YWNjZXNzaW9uLW51bT4yMzMw
NzY2MzwvYWNjZXNzaW9uLW51bT48dXJscz48cmVsYXRlZC11cmxzPjx1cmw+aHR0cDovL3d3dy5u
Y2JpLm5sbS5uaWguZ292L3B1Ym1lZC8yMzMwNzY2MzwvdXJsPjwvcmVsYXRlZC11cmxzPjwvdXJs
cz48Y3VzdG9tMj4zNzQzMTY0PC9jdXN0b20yPjxlbGVjdHJvbmljLXJlc291cmNlLW51bT4xMC4x
MDAyL2NtZGMuMjAxMjAwNDI4PC9lbGVjdHJvbmljLXJlc291cmNlLW51bT48bGFuZ3VhZ2U+RW5n
PC9sYW5ndWFnZT48L3JlY29yZD48L0NpdGU+PC9FbmROb3RlPgB=
</w:fldData>
          </w:fldChar>
        </w:r>
        <w:r w:rsidR="00264A63" w:rsidRPr="00237593">
          <w:rPr>
            <w:rFonts w:ascii="Arial" w:hAnsi="Arial" w:cs="Arial"/>
            <w:color w:val="FF0000"/>
            <w:sz w:val="24"/>
            <w:szCs w:val="24"/>
            <w:shd w:val="clear" w:color="auto" w:fill="FFFFFF"/>
            <w:lang w:val="en-US"/>
          </w:rPr>
          <w:instrText xml:space="preserve"> ADDIN EN.CITE.DATA </w:instrText>
        </w:r>
        <w:r w:rsidR="00264A63" w:rsidRPr="00237593">
          <w:rPr>
            <w:rFonts w:ascii="Arial" w:hAnsi="Arial" w:cs="Arial"/>
            <w:color w:val="FF0000"/>
            <w:sz w:val="24"/>
            <w:szCs w:val="24"/>
            <w:shd w:val="clear" w:color="auto" w:fill="FFFFFF"/>
            <w:lang w:val="en-US"/>
          </w:rPr>
        </w:r>
        <w:r w:rsidR="00264A63" w:rsidRPr="00237593">
          <w:rPr>
            <w:rFonts w:ascii="Arial" w:hAnsi="Arial" w:cs="Arial"/>
            <w:color w:val="FF0000"/>
            <w:sz w:val="24"/>
            <w:szCs w:val="24"/>
            <w:shd w:val="clear" w:color="auto" w:fill="FFFFFF"/>
            <w:lang w:val="en-US"/>
          </w:rPr>
          <w:fldChar w:fldCharType="end"/>
        </w:r>
        <w:r w:rsidR="00264A63" w:rsidRPr="00237593">
          <w:rPr>
            <w:rFonts w:ascii="Arial" w:hAnsi="Arial" w:cs="Arial"/>
            <w:color w:val="FF0000"/>
            <w:sz w:val="24"/>
            <w:szCs w:val="24"/>
            <w:shd w:val="clear" w:color="auto" w:fill="FFFFFF"/>
            <w:lang w:val="en-US"/>
          </w:rPr>
        </w:r>
        <w:r w:rsidR="00264A63" w:rsidRPr="00237593">
          <w:rPr>
            <w:rFonts w:ascii="Arial" w:hAnsi="Arial" w:cs="Arial"/>
            <w:color w:val="FF0000"/>
            <w:sz w:val="24"/>
            <w:szCs w:val="24"/>
            <w:shd w:val="clear" w:color="auto" w:fill="FFFFFF"/>
            <w:lang w:val="en-US"/>
          </w:rPr>
          <w:fldChar w:fldCharType="separate"/>
        </w:r>
        <w:r w:rsidR="00264A63" w:rsidRPr="00237593">
          <w:rPr>
            <w:rFonts w:ascii="Arial" w:hAnsi="Arial" w:cs="Arial"/>
            <w:noProof/>
            <w:color w:val="FF0000"/>
            <w:sz w:val="24"/>
            <w:szCs w:val="24"/>
            <w:shd w:val="clear" w:color="auto" w:fill="FFFFFF"/>
            <w:vertAlign w:val="superscript"/>
            <w:lang w:val="en-US"/>
          </w:rPr>
          <w:t>4</w:t>
        </w:r>
        <w:r w:rsidR="00264A63" w:rsidRPr="00237593">
          <w:rPr>
            <w:rFonts w:ascii="Arial" w:hAnsi="Arial" w:cs="Arial"/>
            <w:color w:val="FF0000"/>
            <w:sz w:val="24"/>
            <w:szCs w:val="24"/>
            <w:shd w:val="clear" w:color="auto" w:fill="FFFFFF"/>
            <w:lang w:val="en-US"/>
          </w:rPr>
          <w:fldChar w:fldCharType="end"/>
        </w:r>
      </w:hyperlink>
      <w:r w:rsidR="00F54DDA" w:rsidRPr="001F2F5D">
        <w:rPr>
          <w:rFonts w:ascii="Arial" w:hAnsi="Arial" w:cs="Arial"/>
          <w:color w:val="FF0000"/>
          <w:sz w:val="24"/>
          <w:szCs w:val="24"/>
          <w:shd w:val="clear" w:color="auto" w:fill="FFFFFF"/>
          <w:lang w:val="en-US"/>
        </w:rPr>
        <w:t xml:space="preserve"> and as we discussed murine macrophages are different from human derived macrophages </w:t>
      </w:r>
      <w:r w:rsidR="00D2078F" w:rsidRPr="001F2F5D">
        <w:rPr>
          <w:rFonts w:ascii="Arial" w:hAnsi="Arial" w:cs="Arial"/>
          <w:color w:val="FF0000"/>
          <w:sz w:val="24"/>
          <w:szCs w:val="24"/>
          <w:shd w:val="clear" w:color="auto" w:fill="FFFFFF"/>
        </w:rPr>
        <w:t xml:space="preserve">neither of which </w:t>
      </w:r>
      <w:r w:rsidR="00F54DDA" w:rsidRPr="001F2F5D">
        <w:rPr>
          <w:rFonts w:ascii="Arial" w:hAnsi="Arial" w:cs="Arial"/>
          <w:color w:val="FF0000"/>
          <w:sz w:val="24"/>
          <w:szCs w:val="24"/>
          <w:shd w:val="clear" w:color="auto" w:fill="FFFFFF"/>
          <w:lang w:val="en-US"/>
        </w:rPr>
        <w:t xml:space="preserve">methods </w:t>
      </w:r>
      <w:r w:rsidR="00D2078F" w:rsidRPr="001F2F5D">
        <w:rPr>
          <w:rFonts w:ascii="Arial" w:hAnsi="Arial" w:cs="Arial"/>
          <w:color w:val="FF0000"/>
          <w:sz w:val="24"/>
          <w:szCs w:val="24"/>
          <w:shd w:val="clear" w:color="auto" w:fill="FFFFFF"/>
        </w:rPr>
        <w:t>are disease relevant.</w:t>
      </w:r>
      <w:r w:rsidR="00F54DDA" w:rsidRPr="001F2F5D">
        <w:rPr>
          <w:rFonts w:ascii="Arial" w:hAnsi="Arial" w:cs="Arial"/>
          <w:color w:val="FF0000"/>
          <w:sz w:val="24"/>
          <w:szCs w:val="24"/>
          <w:shd w:val="clear" w:color="auto" w:fill="FFFFFF"/>
          <w:lang w:val="en-US"/>
        </w:rPr>
        <w:t xml:space="preserve"> </w:t>
      </w:r>
      <w:r w:rsidR="00AD1D71">
        <w:rPr>
          <w:rFonts w:ascii="Arial" w:hAnsi="Arial" w:cs="Arial"/>
          <w:color w:val="FF0000"/>
          <w:sz w:val="24"/>
          <w:szCs w:val="24"/>
          <w:shd w:val="clear" w:color="auto" w:fill="FFFFFF"/>
          <w:lang w:val="en-US"/>
        </w:rPr>
        <w:t xml:space="preserve"> W</w:t>
      </w:r>
      <w:r w:rsidR="00F54DDA" w:rsidRPr="001F2F5D">
        <w:rPr>
          <w:rFonts w:ascii="Arial" w:hAnsi="Arial" w:cs="Arial"/>
          <w:color w:val="FF0000"/>
          <w:sz w:val="24"/>
          <w:szCs w:val="24"/>
          <w:shd w:val="clear" w:color="auto" w:fill="FFFFFF"/>
          <w:lang w:val="en-US"/>
        </w:rPr>
        <w:t>e</w:t>
      </w:r>
      <w:r w:rsidR="00AD1D71">
        <w:rPr>
          <w:rFonts w:ascii="Arial" w:hAnsi="Arial" w:cs="Arial"/>
          <w:color w:val="FF0000"/>
          <w:sz w:val="24"/>
          <w:szCs w:val="24"/>
          <w:shd w:val="clear" w:color="auto" w:fill="FFFFFF"/>
          <w:lang w:val="en-US"/>
        </w:rPr>
        <w:t xml:space="preserve"> have</w:t>
      </w:r>
      <w:r w:rsidR="00F54DDA" w:rsidRPr="001F2F5D">
        <w:rPr>
          <w:rFonts w:ascii="Arial" w:hAnsi="Arial" w:cs="Arial"/>
          <w:color w:val="FF0000"/>
          <w:sz w:val="24"/>
          <w:szCs w:val="24"/>
          <w:shd w:val="clear" w:color="auto" w:fill="FFFFFF"/>
          <w:lang w:val="en-US"/>
        </w:rPr>
        <w:t xml:space="preserve"> included </w:t>
      </w:r>
      <w:r w:rsidR="00AD1D71">
        <w:rPr>
          <w:rFonts w:ascii="Arial" w:hAnsi="Arial" w:cs="Arial"/>
          <w:color w:val="FF0000"/>
          <w:sz w:val="24"/>
          <w:szCs w:val="24"/>
          <w:shd w:val="clear" w:color="auto" w:fill="FFFFFF"/>
          <w:lang w:val="en-US"/>
        </w:rPr>
        <w:t xml:space="preserve">said points </w:t>
      </w:r>
      <w:r w:rsidR="00D025E9" w:rsidRPr="001F2F5D">
        <w:rPr>
          <w:rFonts w:ascii="Arial" w:hAnsi="Arial" w:cs="Arial"/>
          <w:color w:val="FF0000"/>
          <w:sz w:val="24"/>
          <w:szCs w:val="24"/>
          <w:shd w:val="clear" w:color="auto" w:fill="FFFFFF"/>
          <w:lang w:val="en-US"/>
        </w:rPr>
        <w:t>in the</w:t>
      </w:r>
      <w:r w:rsidR="00183A31">
        <w:rPr>
          <w:rFonts w:ascii="Arial" w:hAnsi="Arial" w:cs="Arial"/>
          <w:color w:val="FF0000"/>
          <w:sz w:val="24"/>
          <w:szCs w:val="24"/>
          <w:shd w:val="clear" w:color="auto" w:fill="FFFFFF"/>
          <w:lang w:val="en-US"/>
        </w:rPr>
        <w:t xml:space="preserve"> first paragraph of the</w:t>
      </w:r>
      <w:r w:rsidR="00D025E9" w:rsidRPr="001F2F5D">
        <w:rPr>
          <w:rFonts w:ascii="Arial" w:hAnsi="Arial" w:cs="Arial"/>
          <w:color w:val="FF0000"/>
          <w:sz w:val="24"/>
          <w:szCs w:val="24"/>
          <w:shd w:val="clear" w:color="auto" w:fill="FFFFFF"/>
          <w:lang w:val="en-US"/>
        </w:rPr>
        <w:t xml:space="preserve"> discussion</w:t>
      </w:r>
      <w:r w:rsidR="00183A31">
        <w:rPr>
          <w:rFonts w:ascii="Arial" w:hAnsi="Arial" w:cs="Arial"/>
          <w:color w:val="FF0000"/>
          <w:sz w:val="24"/>
          <w:szCs w:val="24"/>
          <w:shd w:val="clear" w:color="auto" w:fill="FFFFFF"/>
          <w:lang w:val="en-US"/>
        </w:rPr>
        <w:t xml:space="preserve"> section</w:t>
      </w:r>
      <w:r w:rsidR="00D025E9" w:rsidRPr="001F2F5D">
        <w:rPr>
          <w:rFonts w:ascii="Arial" w:hAnsi="Arial" w:cs="Arial"/>
          <w:color w:val="FF0000"/>
          <w:sz w:val="24"/>
          <w:szCs w:val="24"/>
          <w:shd w:val="clear" w:color="auto" w:fill="FFFFFF"/>
          <w:lang w:val="en-US"/>
        </w:rPr>
        <w:t xml:space="preserve"> and clarified our point </w:t>
      </w:r>
      <w:r w:rsidR="00AD35C9">
        <w:rPr>
          <w:rFonts w:ascii="Arial" w:hAnsi="Arial" w:cs="Arial"/>
          <w:color w:val="FF0000"/>
          <w:sz w:val="24"/>
          <w:szCs w:val="24"/>
          <w:shd w:val="clear" w:color="auto" w:fill="FFFFFF"/>
          <w:lang w:val="en-US"/>
        </w:rPr>
        <w:t>about the p</w:t>
      </w:r>
      <w:r w:rsidR="00D025E9" w:rsidRPr="001F2F5D">
        <w:rPr>
          <w:rFonts w:ascii="Arial" w:hAnsi="Arial" w:cs="Arial"/>
          <w:color w:val="FF0000"/>
          <w:sz w:val="24"/>
          <w:szCs w:val="24"/>
          <w:shd w:val="clear" w:color="auto" w:fill="FFFFFF"/>
          <w:lang w:val="en-US"/>
        </w:rPr>
        <w:t>racticality of using different systems in TB drug development</w:t>
      </w:r>
      <w:r w:rsidR="002D5497">
        <w:rPr>
          <w:rFonts w:ascii="Arial" w:hAnsi="Arial" w:cs="Arial"/>
          <w:color w:val="FF0000"/>
          <w:sz w:val="24"/>
          <w:szCs w:val="24"/>
          <w:shd w:val="clear" w:color="auto" w:fill="FFFFFF"/>
          <w:lang w:val="en-US"/>
        </w:rPr>
        <w:t>.</w:t>
      </w:r>
      <w:r w:rsidR="0094548E">
        <w:rPr>
          <w:rFonts w:ascii="Arial" w:hAnsi="Arial" w:cs="Arial"/>
          <w:color w:val="FF0000"/>
          <w:sz w:val="24"/>
          <w:szCs w:val="24"/>
          <w:shd w:val="clear" w:color="auto" w:fill="FFFFFF"/>
          <w:lang w:val="en-US"/>
        </w:rPr>
        <w:t xml:space="preserve">  Appropriate references have also been supplied to justify </w:t>
      </w:r>
      <w:r w:rsidR="0022232C">
        <w:rPr>
          <w:rFonts w:ascii="Arial" w:hAnsi="Arial" w:cs="Arial"/>
          <w:color w:val="FF0000"/>
          <w:sz w:val="24"/>
          <w:szCs w:val="24"/>
          <w:shd w:val="clear" w:color="auto" w:fill="FFFFFF"/>
          <w:lang w:val="en-US"/>
        </w:rPr>
        <w:t xml:space="preserve">the need for using </w:t>
      </w:r>
      <w:r w:rsidR="00FB47AC">
        <w:rPr>
          <w:rFonts w:ascii="Arial" w:hAnsi="Arial" w:cs="Arial"/>
          <w:color w:val="FF0000"/>
          <w:sz w:val="24"/>
          <w:szCs w:val="24"/>
          <w:shd w:val="clear" w:color="auto" w:fill="FFFFFF"/>
          <w:lang w:val="en-US"/>
        </w:rPr>
        <w:t xml:space="preserve">disease </w:t>
      </w:r>
      <w:r w:rsidR="0022232C">
        <w:rPr>
          <w:rFonts w:ascii="Arial" w:hAnsi="Arial" w:cs="Arial"/>
          <w:color w:val="FF0000"/>
          <w:sz w:val="24"/>
          <w:szCs w:val="24"/>
          <w:shd w:val="clear" w:color="auto" w:fill="FFFFFF"/>
          <w:lang w:val="en-US"/>
        </w:rPr>
        <w:t>relevant</w:t>
      </w:r>
      <w:r w:rsidR="00C91AEB">
        <w:rPr>
          <w:rFonts w:ascii="Arial" w:hAnsi="Arial" w:cs="Arial"/>
          <w:color w:val="FF0000"/>
          <w:sz w:val="24"/>
          <w:szCs w:val="24"/>
          <w:shd w:val="clear" w:color="auto" w:fill="FFFFFF"/>
          <w:lang w:val="en-US"/>
        </w:rPr>
        <w:t xml:space="preserve"> cell types for screening.</w:t>
      </w:r>
    </w:p>
    <w:p w:rsidR="00D2078F" w:rsidRPr="001F2F5D" w:rsidRDefault="00E21B3A">
      <w:pPr>
        <w:rPr>
          <w:rFonts w:ascii="Arial" w:hAnsi="Arial" w:cs="Arial"/>
          <w:color w:val="0070C0"/>
          <w:sz w:val="24"/>
          <w:szCs w:val="24"/>
          <w:shd w:val="clear" w:color="auto" w:fill="FFFFFF"/>
        </w:rPr>
      </w:pPr>
      <w:proofErr w:type="spellStart"/>
      <w:r w:rsidRPr="001F2F5D">
        <w:rPr>
          <w:rStyle w:val="il"/>
          <w:rFonts w:ascii="Arial" w:hAnsi="Arial" w:cs="Arial"/>
          <w:color w:val="0070C0"/>
          <w:sz w:val="24"/>
          <w:szCs w:val="24"/>
          <w:shd w:val="clear" w:color="auto" w:fill="FFFFFF"/>
        </w:rPr>
        <w:t>JoVE</w:t>
      </w:r>
      <w:proofErr w:type="spellEnd"/>
      <w:r w:rsidRPr="001F2F5D">
        <w:rPr>
          <w:rStyle w:val="apple-converted-space"/>
          <w:rFonts w:ascii="Arial" w:hAnsi="Arial" w:cs="Arial"/>
          <w:color w:val="0070C0"/>
          <w:sz w:val="24"/>
          <w:szCs w:val="24"/>
          <w:shd w:val="clear" w:color="auto" w:fill="FFFFFF"/>
        </w:rPr>
        <w:t> </w:t>
      </w:r>
      <w:r w:rsidRPr="001F2F5D">
        <w:rPr>
          <w:rFonts w:ascii="Arial" w:hAnsi="Arial" w:cs="Arial"/>
          <w:color w:val="0070C0"/>
          <w:sz w:val="24"/>
          <w:szCs w:val="24"/>
          <w:shd w:val="clear" w:color="auto" w:fill="FFFFFF"/>
        </w:rPr>
        <w:t xml:space="preserve">has earlier published a HTS approach that can be used to monitor intracellular growth of mycobacteria (A Microscopic Phenotypic Assay for the Quantification of Intracellular Mycobacteria Adapted for High-throughput/High-content Screening, Christophe. </w:t>
      </w:r>
      <w:proofErr w:type="gramStart"/>
      <w:r w:rsidRPr="001F2F5D">
        <w:rPr>
          <w:rFonts w:ascii="Arial" w:hAnsi="Arial" w:cs="Arial"/>
          <w:color w:val="0070C0"/>
          <w:sz w:val="24"/>
          <w:szCs w:val="24"/>
          <w:shd w:val="clear" w:color="auto" w:fill="FFFFFF"/>
        </w:rPr>
        <w:t xml:space="preserve">J </w:t>
      </w:r>
      <w:proofErr w:type="spellStart"/>
      <w:r w:rsidRPr="001F2F5D">
        <w:rPr>
          <w:rFonts w:ascii="Arial" w:hAnsi="Arial" w:cs="Arial"/>
          <w:color w:val="0070C0"/>
          <w:sz w:val="24"/>
          <w:szCs w:val="24"/>
          <w:shd w:val="clear" w:color="auto" w:fill="FFFFFF"/>
        </w:rPr>
        <w:t>Queval</w:t>
      </w:r>
      <w:proofErr w:type="spellEnd"/>
      <w:r w:rsidRPr="001F2F5D">
        <w:rPr>
          <w:rFonts w:ascii="Arial" w:hAnsi="Arial" w:cs="Arial"/>
          <w:color w:val="0070C0"/>
          <w:sz w:val="24"/>
          <w:szCs w:val="24"/>
          <w:shd w:val="clear" w:color="auto" w:fill="FFFFFF"/>
        </w:rPr>
        <w:t xml:space="preserve"> et al.).</w:t>
      </w:r>
      <w:proofErr w:type="gramEnd"/>
      <w:r w:rsidRPr="001F2F5D">
        <w:rPr>
          <w:rFonts w:ascii="Arial" w:hAnsi="Arial" w:cs="Arial"/>
          <w:color w:val="0070C0"/>
          <w:sz w:val="24"/>
          <w:szCs w:val="24"/>
          <w:shd w:val="clear" w:color="auto" w:fill="FFFFFF"/>
        </w:rPr>
        <w:t xml:space="preserve"> On line 97, the authors mention the HTS microscopy-based methods that have previously been described, but they do not cite the paper in the reference list.</w:t>
      </w:r>
    </w:p>
    <w:p w:rsidR="00D2078F" w:rsidRPr="001F2F5D" w:rsidRDefault="00CD3E43">
      <w:pPr>
        <w:rPr>
          <w:rFonts w:ascii="Arial" w:hAnsi="Arial" w:cs="Arial"/>
          <w:color w:val="FF0000"/>
          <w:sz w:val="24"/>
          <w:szCs w:val="24"/>
          <w:shd w:val="clear" w:color="auto" w:fill="FFFFFF"/>
        </w:rPr>
      </w:pPr>
      <w:r>
        <w:rPr>
          <w:rFonts w:ascii="Arial" w:hAnsi="Arial" w:cs="Arial"/>
          <w:color w:val="FF0000"/>
          <w:sz w:val="24"/>
          <w:szCs w:val="24"/>
          <w:shd w:val="clear" w:color="auto" w:fill="FFFFFF"/>
        </w:rPr>
        <w:t>This and additional references regarding high-content screen efforts have been added.</w:t>
      </w:r>
    </w:p>
    <w:p w:rsidR="00D2078F"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br/>
        <w:t xml:space="preserve">A method for testing viability of the cells and the quantification of bacteria from the same samples would be preferable over parallel testing as described. This is possible using for example the </w:t>
      </w:r>
      <w:proofErr w:type="spellStart"/>
      <w:r w:rsidRPr="001F2F5D">
        <w:rPr>
          <w:rFonts w:ascii="Arial" w:hAnsi="Arial" w:cs="Arial"/>
          <w:color w:val="0070C0"/>
          <w:sz w:val="24"/>
          <w:szCs w:val="24"/>
          <w:shd w:val="clear" w:color="auto" w:fill="FFFFFF"/>
        </w:rPr>
        <w:t>Calcein</w:t>
      </w:r>
      <w:proofErr w:type="spellEnd"/>
      <w:r w:rsidRPr="001F2F5D">
        <w:rPr>
          <w:rFonts w:ascii="Arial" w:hAnsi="Arial" w:cs="Arial"/>
          <w:color w:val="0070C0"/>
          <w:sz w:val="24"/>
          <w:szCs w:val="24"/>
          <w:shd w:val="clear" w:color="auto" w:fill="FFFFFF"/>
        </w:rPr>
        <w:t xml:space="preserve">-AM protocol for cell viability in the cells before </w:t>
      </w:r>
      <w:proofErr w:type="spellStart"/>
      <w:r w:rsidRPr="001F2F5D">
        <w:rPr>
          <w:rFonts w:ascii="Arial" w:hAnsi="Arial" w:cs="Arial"/>
          <w:color w:val="0070C0"/>
          <w:sz w:val="24"/>
          <w:szCs w:val="24"/>
          <w:shd w:val="clear" w:color="auto" w:fill="FFFFFF"/>
        </w:rPr>
        <w:t>lysing</w:t>
      </w:r>
      <w:proofErr w:type="spellEnd"/>
      <w:r w:rsidRPr="001F2F5D">
        <w:rPr>
          <w:rFonts w:ascii="Arial" w:hAnsi="Arial" w:cs="Arial"/>
          <w:color w:val="0070C0"/>
          <w:sz w:val="24"/>
          <w:szCs w:val="24"/>
          <w:shd w:val="clear" w:color="auto" w:fill="FFFFFF"/>
        </w:rPr>
        <w:t xml:space="preserve"> them and assessing bacterial numbers. From the flow chart one could conclude that the viability testing is done on non-infected cells, which is irrational.</w:t>
      </w:r>
    </w:p>
    <w:p w:rsidR="00D2078F" w:rsidRPr="001F2F5D" w:rsidRDefault="00A95384">
      <w:pPr>
        <w:rPr>
          <w:rFonts w:ascii="Arial" w:hAnsi="Arial" w:cs="Arial"/>
          <w:color w:val="FF0000"/>
          <w:sz w:val="24"/>
          <w:szCs w:val="24"/>
          <w:shd w:val="clear" w:color="auto" w:fill="FFFFFF"/>
          <w:lang w:val="en-US"/>
        </w:rPr>
      </w:pPr>
      <w:r w:rsidRPr="001F2F5D">
        <w:rPr>
          <w:rFonts w:ascii="Arial" w:hAnsi="Arial" w:cs="Arial"/>
          <w:color w:val="FF0000"/>
          <w:sz w:val="24"/>
          <w:szCs w:val="24"/>
          <w:shd w:val="clear" w:color="auto" w:fill="FFFFFF"/>
          <w:lang w:val="en-US"/>
        </w:rPr>
        <w:lastRenderedPageBreak/>
        <w:t>Thank you for t</w:t>
      </w:r>
      <w:r w:rsidR="00CD3E43">
        <w:rPr>
          <w:rFonts w:ascii="Arial" w:hAnsi="Arial" w:cs="Arial"/>
          <w:color w:val="FF0000"/>
          <w:sz w:val="24"/>
          <w:szCs w:val="24"/>
          <w:shd w:val="clear" w:color="auto" w:fill="FFFFFF"/>
          <w:lang w:val="en-US"/>
        </w:rPr>
        <w:t>he comment. To clarify, testing</w:t>
      </w:r>
      <w:r w:rsidR="00750CCF">
        <w:rPr>
          <w:rFonts w:ascii="Arial" w:hAnsi="Arial" w:cs="Arial"/>
          <w:color w:val="FF0000"/>
          <w:sz w:val="24"/>
          <w:szCs w:val="24"/>
          <w:shd w:val="clear" w:color="auto" w:fill="FFFFFF"/>
        </w:rPr>
        <w:t xml:space="preserve"> toxicity on un</w:t>
      </w:r>
      <w:r w:rsidR="00D2078F" w:rsidRPr="001F2F5D">
        <w:rPr>
          <w:rFonts w:ascii="Arial" w:hAnsi="Arial" w:cs="Arial"/>
          <w:color w:val="FF0000"/>
          <w:sz w:val="24"/>
          <w:szCs w:val="24"/>
          <w:shd w:val="clear" w:color="auto" w:fill="FFFFFF"/>
        </w:rPr>
        <w:t>infected cell is very important as in the actual disease most of the host cel</w:t>
      </w:r>
      <w:r w:rsidR="001A4DA8">
        <w:rPr>
          <w:rFonts w:ascii="Arial" w:hAnsi="Arial" w:cs="Arial"/>
          <w:color w:val="FF0000"/>
          <w:sz w:val="24"/>
          <w:szCs w:val="24"/>
          <w:shd w:val="clear" w:color="auto" w:fill="FFFFFF"/>
        </w:rPr>
        <w:t>ls are NOT infected with Mtb.  We agree that a</w:t>
      </w:r>
      <w:r w:rsidR="00D2078F" w:rsidRPr="001F2F5D">
        <w:rPr>
          <w:rFonts w:ascii="Arial" w:hAnsi="Arial" w:cs="Arial"/>
          <w:color w:val="FF0000"/>
          <w:sz w:val="24"/>
          <w:szCs w:val="24"/>
          <w:shd w:val="clear" w:color="auto" w:fill="FFFFFF"/>
        </w:rPr>
        <w:t>ssessing the toxicity on infected cells is invaluable to drug screening</w:t>
      </w:r>
      <w:r w:rsidR="00CD3E43">
        <w:rPr>
          <w:rFonts w:ascii="Arial" w:hAnsi="Arial" w:cs="Arial"/>
          <w:color w:val="FF0000"/>
          <w:sz w:val="24"/>
          <w:szCs w:val="24"/>
          <w:shd w:val="clear" w:color="auto" w:fill="FFFFFF"/>
        </w:rPr>
        <w:t>, and currently there is no simple way of obtaining toxicity and bacterial viability in a high throughput manner</w:t>
      </w:r>
      <w:r w:rsidR="002C6852">
        <w:rPr>
          <w:rFonts w:ascii="Arial" w:hAnsi="Arial" w:cs="Arial"/>
          <w:color w:val="FF0000"/>
          <w:sz w:val="24"/>
          <w:szCs w:val="24"/>
          <w:shd w:val="clear" w:color="auto" w:fill="FFFFFF"/>
        </w:rPr>
        <w:t xml:space="preserve"> without using high-content screening methods</w:t>
      </w:r>
      <w:r w:rsidR="00D2078F" w:rsidRPr="001F2F5D">
        <w:rPr>
          <w:rFonts w:ascii="Arial" w:hAnsi="Arial" w:cs="Arial"/>
          <w:color w:val="FF0000"/>
          <w:sz w:val="24"/>
          <w:szCs w:val="24"/>
          <w:shd w:val="clear" w:color="auto" w:fill="FFFFFF"/>
        </w:rPr>
        <w:t xml:space="preserve">.  This is why we </w:t>
      </w:r>
      <w:r w:rsidR="00CD3E43">
        <w:rPr>
          <w:rFonts w:ascii="Arial" w:hAnsi="Arial" w:cs="Arial"/>
          <w:color w:val="FF0000"/>
          <w:sz w:val="24"/>
          <w:szCs w:val="24"/>
          <w:shd w:val="clear" w:color="auto" w:fill="FFFFFF"/>
        </w:rPr>
        <w:t>recommend</w:t>
      </w:r>
      <w:r w:rsidR="00D2078F" w:rsidRPr="001F2F5D">
        <w:rPr>
          <w:rFonts w:ascii="Arial" w:hAnsi="Arial" w:cs="Arial"/>
          <w:color w:val="FF0000"/>
          <w:sz w:val="24"/>
          <w:szCs w:val="24"/>
          <w:shd w:val="clear" w:color="auto" w:fill="FFFFFF"/>
        </w:rPr>
        <w:t xml:space="preserve"> perform</w:t>
      </w:r>
      <w:r w:rsidR="00CD3E43">
        <w:rPr>
          <w:rFonts w:ascii="Arial" w:hAnsi="Arial" w:cs="Arial"/>
          <w:color w:val="FF0000"/>
          <w:sz w:val="24"/>
          <w:szCs w:val="24"/>
          <w:shd w:val="clear" w:color="auto" w:fill="FFFFFF"/>
        </w:rPr>
        <w:t>ing</w:t>
      </w:r>
      <w:r w:rsidR="00D2078F" w:rsidRPr="001F2F5D">
        <w:rPr>
          <w:rFonts w:ascii="Arial" w:hAnsi="Arial" w:cs="Arial"/>
          <w:color w:val="FF0000"/>
          <w:sz w:val="24"/>
          <w:szCs w:val="24"/>
          <w:shd w:val="clear" w:color="auto" w:fill="FFFFFF"/>
        </w:rPr>
        <w:t xml:space="preserve"> high-content screening on hit compounds from luciferase assay as mentioned in the discussion section.  </w:t>
      </w:r>
      <w:proofErr w:type="spellStart"/>
      <w:r w:rsidR="00D61572" w:rsidRPr="001F2F5D">
        <w:rPr>
          <w:rFonts w:ascii="Arial" w:hAnsi="Arial" w:cs="Arial"/>
          <w:color w:val="FF0000"/>
          <w:sz w:val="24"/>
          <w:szCs w:val="24"/>
          <w:shd w:val="clear" w:color="auto" w:fill="FFFFFF"/>
        </w:rPr>
        <w:t>C</w:t>
      </w:r>
      <w:r w:rsidR="00CD3E43">
        <w:rPr>
          <w:rFonts w:ascii="Arial" w:hAnsi="Arial" w:cs="Arial"/>
          <w:color w:val="FF0000"/>
          <w:sz w:val="24"/>
          <w:szCs w:val="24"/>
          <w:shd w:val="clear" w:color="auto" w:fill="FFFFFF"/>
        </w:rPr>
        <w:t>alcein</w:t>
      </w:r>
      <w:proofErr w:type="spellEnd"/>
      <w:r w:rsidR="00CD3E43">
        <w:rPr>
          <w:rFonts w:ascii="Arial" w:hAnsi="Arial" w:cs="Arial"/>
          <w:color w:val="FF0000"/>
          <w:sz w:val="24"/>
          <w:szCs w:val="24"/>
          <w:shd w:val="clear" w:color="auto" w:fill="FFFFFF"/>
        </w:rPr>
        <w:t>-AM method is capable of providing</w:t>
      </w:r>
      <w:r w:rsidR="00D61572" w:rsidRPr="001F2F5D">
        <w:rPr>
          <w:rFonts w:ascii="Arial" w:hAnsi="Arial" w:cs="Arial"/>
          <w:color w:val="FF0000"/>
          <w:sz w:val="24"/>
          <w:szCs w:val="24"/>
          <w:shd w:val="clear" w:color="auto" w:fill="FFFFFF"/>
        </w:rPr>
        <w:t xml:space="preserve"> toxicity using </w:t>
      </w:r>
      <w:r w:rsidR="00CD3E43" w:rsidRPr="001F2F5D">
        <w:rPr>
          <w:rFonts w:ascii="Arial" w:hAnsi="Arial" w:cs="Arial"/>
          <w:color w:val="FF0000"/>
          <w:sz w:val="24"/>
          <w:szCs w:val="24"/>
          <w:shd w:val="clear" w:color="auto" w:fill="FFFFFF"/>
        </w:rPr>
        <w:t>fluorescence;</w:t>
      </w:r>
      <w:r w:rsidR="00D61572" w:rsidRPr="001F2F5D">
        <w:rPr>
          <w:rFonts w:ascii="Arial" w:hAnsi="Arial" w:cs="Arial"/>
          <w:color w:val="FF0000"/>
          <w:sz w:val="24"/>
          <w:szCs w:val="24"/>
          <w:shd w:val="clear" w:color="auto" w:fill="FFFFFF"/>
        </w:rPr>
        <w:t xml:space="preserve"> however it is not </w:t>
      </w:r>
      <w:r w:rsidR="00E10236" w:rsidRPr="001F2F5D">
        <w:rPr>
          <w:rFonts w:ascii="Arial" w:hAnsi="Arial" w:cs="Arial"/>
          <w:color w:val="FF0000"/>
          <w:sz w:val="24"/>
          <w:szCs w:val="24"/>
          <w:shd w:val="clear" w:color="auto" w:fill="FFFFFF"/>
          <w:lang w:val="en-US"/>
        </w:rPr>
        <w:t xml:space="preserve">well </w:t>
      </w:r>
      <w:r w:rsidR="00CD3E43">
        <w:rPr>
          <w:rFonts w:ascii="Arial" w:hAnsi="Arial" w:cs="Arial"/>
          <w:color w:val="FF0000"/>
          <w:sz w:val="24"/>
          <w:szCs w:val="24"/>
          <w:shd w:val="clear" w:color="auto" w:fill="FFFFFF"/>
        </w:rPr>
        <w:t>suited</w:t>
      </w:r>
      <w:r w:rsidR="00E10236" w:rsidRPr="001F2F5D">
        <w:rPr>
          <w:rFonts w:ascii="Arial" w:hAnsi="Arial" w:cs="Arial"/>
          <w:color w:val="FF0000"/>
          <w:sz w:val="24"/>
          <w:szCs w:val="24"/>
          <w:shd w:val="clear" w:color="auto" w:fill="FFFFFF"/>
        </w:rPr>
        <w:t xml:space="preserve"> for high throughput</w:t>
      </w:r>
      <w:r w:rsidR="00CD3E43">
        <w:rPr>
          <w:rFonts w:ascii="Arial" w:hAnsi="Arial" w:cs="Arial"/>
          <w:color w:val="FF0000"/>
          <w:sz w:val="24"/>
          <w:szCs w:val="24"/>
          <w:shd w:val="clear" w:color="auto" w:fill="FFFFFF"/>
          <w:lang w:val="en-US"/>
        </w:rPr>
        <w:t xml:space="preserve"> since the reagents are costly.  High-content screening would better serve the purpose.</w:t>
      </w:r>
    </w:p>
    <w:p w:rsidR="00D61572"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br/>
        <w:t xml:space="preserve">The assay is not thoroughly characterized. What about the linearity of the luciferase-method? How do CFU correlate with RLU? </w:t>
      </w:r>
    </w:p>
    <w:p w:rsidR="00D61572" w:rsidRDefault="00D61572">
      <w:pPr>
        <w:rPr>
          <w:rFonts w:ascii="Arial" w:hAnsi="Arial" w:cs="Arial"/>
          <w:color w:val="FF0000"/>
          <w:sz w:val="24"/>
          <w:szCs w:val="24"/>
          <w:shd w:val="clear" w:color="auto" w:fill="FFFFFF"/>
          <w:lang w:val="en-US"/>
        </w:rPr>
      </w:pPr>
      <w:r w:rsidRPr="001F2F5D">
        <w:rPr>
          <w:rFonts w:ascii="Arial" w:hAnsi="Arial" w:cs="Arial"/>
          <w:color w:val="FF0000"/>
          <w:sz w:val="24"/>
          <w:szCs w:val="24"/>
          <w:shd w:val="clear" w:color="auto" w:fill="FFFFFF"/>
        </w:rPr>
        <w:t xml:space="preserve">This </w:t>
      </w:r>
      <w:r w:rsidR="005706EB">
        <w:rPr>
          <w:rFonts w:ascii="Arial" w:hAnsi="Arial" w:cs="Arial"/>
          <w:color w:val="FF0000"/>
          <w:sz w:val="24"/>
          <w:szCs w:val="24"/>
          <w:shd w:val="clear" w:color="auto" w:fill="FFFFFF"/>
        </w:rPr>
        <w:t xml:space="preserve">has been added to the discussion </w:t>
      </w:r>
      <w:r w:rsidRPr="001F2F5D">
        <w:rPr>
          <w:rFonts w:ascii="Arial" w:hAnsi="Arial" w:cs="Arial"/>
          <w:color w:val="FF0000"/>
          <w:sz w:val="24"/>
          <w:szCs w:val="24"/>
          <w:shd w:val="clear" w:color="auto" w:fill="FFFFFF"/>
        </w:rPr>
        <w:t>section</w:t>
      </w:r>
      <w:r w:rsidR="004E502A">
        <w:rPr>
          <w:rFonts w:ascii="Arial" w:hAnsi="Arial" w:cs="Arial"/>
          <w:color w:val="FF0000"/>
          <w:sz w:val="24"/>
          <w:szCs w:val="24"/>
          <w:shd w:val="clear" w:color="auto" w:fill="FFFFFF"/>
        </w:rPr>
        <w:t xml:space="preserve"> after line 419</w:t>
      </w:r>
      <w:r w:rsidRPr="001F2F5D">
        <w:rPr>
          <w:rFonts w:ascii="Arial" w:hAnsi="Arial" w:cs="Arial"/>
          <w:color w:val="FF0000"/>
          <w:sz w:val="24"/>
          <w:szCs w:val="24"/>
          <w:shd w:val="clear" w:color="auto" w:fill="FFFFFF"/>
        </w:rPr>
        <w:t>.  Luciferase assay is a measure of luciferase activity inside Mtb.  The luciferase activity inside each well is a function of enzyme copy number and the number of bacteria (</w:t>
      </w:r>
      <w:r w:rsidR="005358B5">
        <w:rPr>
          <w:rFonts w:ascii="Arial" w:hAnsi="Arial" w:cs="Arial"/>
          <w:color w:val="FF0000"/>
          <w:sz w:val="24"/>
          <w:szCs w:val="24"/>
          <w:shd w:val="clear" w:color="auto" w:fill="FFFFFF"/>
        </w:rPr>
        <w:t>more or less measured by</w:t>
      </w:r>
      <w:r w:rsidRPr="001F2F5D">
        <w:rPr>
          <w:rFonts w:ascii="Arial" w:hAnsi="Arial" w:cs="Arial"/>
          <w:color w:val="FF0000"/>
          <w:sz w:val="24"/>
          <w:szCs w:val="24"/>
          <w:shd w:val="clear" w:color="auto" w:fill="FFFFFF"/>
        </w:rPr>
        <w:t xml:space="preserve"> CFU), and the enzyme copy number is affected by various biological processes that controls protein production and degrad</w:t>
      </w:r>
      <w:r w:rsidR="005358B5">
        <w:rPr>
          <w:rFonts w:ascii="Arial" w:hAnsi="Arial" w:cs="Arial"/>
          <w:color w:val="FF0000"/>
          <w:sz w:val="24"/>
          <w:szCs w:val="24"/>
          <w:shd w:val="clear" w:color="auto" w:fill="FFFFFF"/>
        </w:rPr>
        <w:t>ation.  These processes can be a</w:t>
      </w:r>
      <w:r w:rsidRPr="001F2F5D">
        <w:rPr>
          <w:rFonts w:ascii="Arial" w:hAnsi="Arial" w:cs="Arial"/>
          <w:color w:val="FF0000"/>
          <w:sz w:val="24"/>
          <w:szCs w:val="24"/>
          <w:shd w:val="clear" w:color="auto" w:fill="FFFFFF"/>
        </w:rPr>
        <w:t xml:space="preserve">ffected by </w:t>
      </w:r>
      <w:r w:rsidR="00A27910" w:rsidRPr="001F2F5D">
        <w:rPr>
          <w:rFonts w:ascii="Arial" w:hAnsi="Arial" w:cs="Arial"/>
          <w:color w:val="FF0000"/>
          <w:sz w:val="24"/>
          <w:szCs w:val="24"/>
          <w:shd w:val="clear" w:color="auto" w:fill="FFFFFF"/>
        </w:rPr>
        <w:t>the compounds being tested, as well as how the macrophage is being affected by test compounds.  In short, the relationship between CFU and RLU is not always linear.</w:t>
      </w:r>
      <w:r w:rsidR="00E10236" w:rsidRPr="001F2F5D">
        <w:rPr>
          <w:rFonts w:ascii="Arial" w:hAnsi="Arial" w:cs="Arial"/>
          <w:color w:val="FF0000"/>
          <w:sz w:val="24"/>
          <w:szCs w:val="24"/>
          <w:shd w:val="clear" w:color="auto" w:fill="FFFFFF"/>
          <w:lang w:val="en-US"/>
        </w:rPr>
        <w:t xml:space="preserve"> </w:t>
      </w:r>
      <w:r w:rsidR="005358B5">
        <w:rPr>
          <w:rFonts w:ascii="Arial" w:hAnsi="Arial" w:cs="Arial"/>
          <w:color w:val="FF0000"/>
          <w:sz w:val="24"/>
          <w:szCs w:val="24"/>
          <w:shd w:val="clear" w:color="auto" w:fill="FFFFFF"/>
          <w:lang w:val="en-US"/>
        </w:rPr>
        <w:t xml:space="preserve"> Inhibition of the luciferase signal indicates inhibition of bacterial count and/or health status.  </w:t>
      </w:r>
      <w:r w:rsidR="00831B3C">
        <w:rPr>
          <w:rFonts w:ascii="Arial" w:hAnsi="Arial" w:cs="Arial"/>
          <w:color w:val="FF0000"/>
          <w:sz w:val="24"/>
          <w:szCs w:val="24"/>
          <w:shd w:val="clear" w:color="auto" w:fill="FFFFFF"/>
          <w:lang w:val="en-US"/>
        </w:rPr>
        <w:t xml:space="preserve">In any case, significant inhibition of overall signal, no matter the underline cause other than actual inhibition of luciferase enzyme, indicates reduction in </w:t>
      </w:r>
      <w:r w:rsidR="00831B3C">
        <w:rPr>
          <w:rFonts w:ascii="Arial" w:hAnsi="Arial" w:cs="Arial"/>
          <w:i/>
          <w:color w:val="FF0000"/>
          <w:sz w:val="24"/>
          <w:szCs w:val="24"/>
          <w:shd w:val="clear" w:color="auto" w:fill="FFFFFF"/>
          <w:lang w:val="en-US"/>
        </w:rPr>
        <w:t>M. tuberculosis</w:t>
      </w:r>
      <w:r w:rsidR="00831B3C">
        <w:rPr>
          <w:rFonts w:ascii="Arial" w:hAnsi="Arial" w:cs="Arial"/>
          <w:color w:val="FF0000"/>
          <w:sz w:val="24"/>
          <w:szCs w:val="24"/>
          <w:shd w:val="clear" w:color="auto" w:fill="FFFFFF"/>
          <w:lang w:val="en-US"/>
        </w:rPr>
        <w:t xml:space="preserve"> fitness inside host cells.  </w:t>
      </w:r>
      <w:r w:rsidR="00665BFD">
        <w:rPr>
          <w:rFonts w:ascii="Arial" w:hAnsi="Arial" w:cs="Arial"/>
          <w:color w:val="FF0000"/>
          <w:sz w:val="24"/>
          <w:szCs w:val="24"/>
          <w:shd w:val="clear" w:color="auto" w:fill="FFFFFF"/>
          <w:lang w:val="en-US"/>
        </w:rPr>
        <w:t>Therefore, these compounds would be of interest regardless of the relationship between CFU and RLU from the scr</w:t>
      </w:r>
      <w:r w:rsidR="00D66094">
        <w:rPr>
          <w:rFonts w:ascii="Arial" w:hAnsi="Arial" w:cs="Arial"/>
          <w:color w:val="FF0000"/>
          <w:sz w:val="24"/>
          <w:szCs w:val="24"/>
          <w:shd w:val="clear" w:color="auto" w:fill="FFFFFF"/>
          <w:lang w:val="en-US"/>
        </w:rPr>
        <w:t>eening method development stand</w:t>
      </w:r>
      <w:r w:rsidR="00665BFD">
        <w:rPr>
          <w:rFonts w:ascii="Arial" w:hAnsi="Arial" w:cs="Arial"/>
          <w:color w:val="FF0000"/>
          <w:sz w:val="24"/>
          <w:szCs w:val="24"/>
          <w:shd w:val="clear" w:color="auto" w:fill="FFFFFF"/>
          <w:lang w:val="en-US"/>
        </w:rPr>
        <w:t>point.</w:t>
      </w:r>
    </w:p>
    <w:p w:rsidR="004A3CA0" w:rsidRPr="00831B3C" w:rsidRDefault="005706EB">
      <w:pPr>
        <w:rPr>
          <w:rFonts w:ascii="Arial" w:hAnsi="Arial" w:cs="Arial"/>
          <w:color w:val="FF0000"/>
          <w:sz w:val="24"/>
          <w:szCs w:val="24"/>
          <w:shd w:val="clear" w:color="auto" w:fill="FFFFFF"/>
          <w:lang w:val="en-US"/>
        </w:rPr>
      </w:pPr>
      <w:r>
        <w:rPr>
          <w:rFonts w:ascii="Arial" w:hAnsi="Arial" w:cs="Arial"/>
          <w:color w:val="FF0000"/>
          <w:sz w:val="24"/>
          <w:szCs w:val="24"/>
          <w:shd w:val="clear" w:color="auto" w:fill="FFFFFF"/>
          <w:lang w:val="en-US"/>
        </w:rPr>
        <w:t>A previous publication has</w:t>
      </w:r>
      <w:r w:rsidR="004A3CA0">
        <w:rPr>
          <w:rFonts w:ascii="Arial" w:hAnsi="Arial" w:cs="Arial"/>
          <w:color w:val="FF0000"/>
          <w:sz w:val="24"/>
          <w:szCs w:val="24"/>
          <w:shd w:val="clear" w:color="auto" w:fill="FFFFFF"/>
          <w:lang w:val="en-US"/>
        </w:rPr>
        <w:t xml:space="preserve"> examined r</w:t>
      </w:r>
      <w:r>
        <w:rPr>
          <w:rFonts w:ascii="Arial" w:hAnsi="Arial" w:cs="Arial"/>
          <w:color w:val="FF0000"/>
          <w:sz w:val="24"/>
          <w:szCs w:val="24"/>
          <w:shd w:val="clear" w:color="auto" w:fill="FFFFFF"/>
          <w:lang w:val="en-US"/>
        </w:rPr>
        <w:t>elationship between CFU and RLU</w:t>
      </w:r>
      <w:r w:rsidR="004A3CA0">
        <w:rPr>
          <w:rFonts w:ascii="Arial" w:hAnsi="Arial" w:cs="Arial"/>
          <w:color w:val="FF0000"/>
          <w:sz w:val="24"/>
          <w:szCs w:val="24"/>
          <w:shd w:val="clear" w:color="auto" w:fill="FFFFFF"/>
          <w:lang w:val="en-US"/>
        </w:rPr>
        <w:t xml:space="preserve"> for different luciferase systems</w:t>
      </w:r>
      <w:hyperlink w:anchor="_ENREF_5" w:tooltip="Andreu, 2010 #559" w:history="1">
        <w:r w:rsidR="00264A63">
          <w:rPr>
            <w:rFonts w:ascii="Arial" w:hAnsi="Arial" w:cs="Arial"/>
            <w:color w:val="FF0000"/>
            <w:sz w:val="24"/>
            <w:szCs w:val="24"/>
            <w:shd w:val="clear" w:color="auto" w:fill="FFFFFF"/>
            <w:lang w:val="en-US"/>
          </w:rPr>
          <w:fldChar w:fldCharType="begin"/>
        </w:r>
        <w:r w:rsidR="00264A63">
          <w:rPr>
            <w:rFonts w:ascii="Arial" w:hAnsi="Arial" w:cs="Arial"/>
            <w:color w:val="FF0000"/>
            <w:sz w:val="24"/>
            <w:szCs w:val="24"/>
            <w:shd w:val="clear" w:color="auto" w:fill="FFFFFF"/>
            <w:lang w:val="en-US"/>
          </w:rPr>
          <w:instrText xml:space="preserve"> ADDIN EN.CITE &lt;EndNote&gt;&lt;Cite&gt;&lt;Author&gt;Andreu&lt;/Author&gt;&lt;Year&gt;2010&lt;/Year&gt;&lt;RecNum&gt;559&lt;/RecNum&gt;&lt;DisplayText&gt;&lt;style face="superscript"&gt;5&lt;/style&gt;&lt;/DisplayText&gt;&lt;record&gt;&lt;rec-number&gt;559&lt;/rec-number&gt;&lt;foreign-keys&gt;&lt;key app="EN" db-id="z0aespxf895s9ye9v95v2p25ravz20t2z0pf"&gt;559&lt;/key&gt;&lt;/foreign-keys&gt;&lt;ref-type name="Journal Article"&gt;17&lt;/ref-type&gt;&lt;contributors&gt;&lt;authors&gt;&lt;author&gt;Andreu, N.&lt;/author&gt;&lt;author&gt;Zelmer, A.&lt;/author&gt;&lt;author&gt;Fletcher, T.&lt;/author&gt;&lt;author&gt;Elkington, P. T.&lt;/author&gt;&lt;author&gt;Ward, T. H.&lt;/author&gt;&lt;author&gt;Ripoll, J.&lt;/author&gt;&lt;author&gt;Parish, T.&lt;/author&gt;&lt;author&gt;Bancroft, G. J.&lt;/author&gt;&lt;author&gt;Schaible, U.&lt;/author&gt;&lt;author&gt;Robertson, B. D.&lt;/author&gt;&lt;author&gt;Wiles, S.&lt;/author&gt;&lt;/authors&gt;&lt;/contributors&gt;&lt;auth-address&gt;Department of Medicine, Imperial College London, London, UK.&lt;/auth-address&gt;&lt;titles&gt;&lt;title&gt;Optimisation of bioluminescent reporters for use with mycobacteria&lt;/title&gt;&lt;secondary-title&gt;PLoS One&lt;/secondary-title&gt;&lt;/titles&gt;&lt;periodical&gt;&lt;full-title&gt;PLoS One&lt;/full-title&gt;&lt;/periodical&gt;&lt;pages&gt;e10777&lt;/pages&gt;&lt;volume&gt;5&lt;/volume&gt;&lt;number&gt;5&lt;/number&gt;&lt;edition&gt;2010/06/04&lt;/edition&gt;&lt;keywords&gt;&lt;keyword&gt;Animals&lt;/keyword&gt;&lt;keyword&gt;Codon/genetics&lt;/keyword&gt;&lt;keyword&gt;Gene Expression&lt;/keyword&gt;&lt;keyword&gt;Genes, Reporter/*genetics&lt;/keyword&gt;&lt;keyword&gt;Genetic Vectors/genetics&lt;/keyword&gt;&lt;keyword&gt;Imaging, Three-Dimensional/*methods&lt;/keyword&gt;&lt;keyword&gt;Kinetics&lt;/keyword&gt;&lt;keyword&gt;Luciferases/metabolism&lt;/keyword&gt;&lt;keyword&gt;Luminescent Proteins/genetics/*metabolism&lt;/keyword&gt;&lt;keyword&gt;Mice&lt;/keyword&gt;&lt;keyword&gt;Mycobacterium smegmatis/cytology/growth &amp;amp; development/*metabolism&lt;/keyword&gt;&lt;keyword&gt;Whole Body Imaging&lt;/keyword&gt;&lt;/keywords&gt;&lt;dates&gt;&lt;year&gt;2010&lt;/year&gt;&lt;pub-dates&gt;&lt;date&gt;May 24&lt;/date&gt;&lt;/pub-dates&gt;&lt;/dates&gt;&lt;isbn&gt;1932-6203 (Electronic)&amp;#xD;1932-6203 (Linking)&lt;/isbn&gt;&lt;accession-num&gt;20520722&lt;/accession-num&gt;&lt;urls&gt;&lt;related-urls&gt;&lt;url&gt;http://www.ncbi.nlm.nih.gov/pubmed/20520722&lt;/url&gt;&lt;/related-urls&gt;&lt;/urls&gt;&lt;custom2&gt;2875389&lt;/custom2&gt;&lt;electronic-resource-num&gt;10.1371/journal.pone.0010777&lt;/electronic-resource-num&gt;&lt;language&gt;Eng&lt;/language&gt;&lt;/record&gt;&lt;/Cite&gt;&lt;/EndNote&gt;</w:instrText>
        </w:r>
        <w:r w:rsidR="00264A63">
          <w:rPr>
            <w:rFonts w:ascii="Arial" w:hAnsi="Arial" w:cs="Arial"/>
            <w:color w:val="FF0000"/>
            <w:sz w:val="24"/>
            <w:szCs w:val="24"/>
            <w:shd w:val="clear" w:color="auto" w:fill="FFFFFF"/>
            <w:lang w:val="en-US"/>
          </w:rPr>
          <w:fldChar w:fldCharType="separate"/>
        </w:r>
        <w:r w:rsidR="00264A63" w:rsidRPr="005706EB">
          <w:rPr>
            <w:rFonts w:ascii="Arial" w:hAnsi="Arial" w:cs="Arial"/>
            <w:noProof/>
            <w:color w:val="FF0000"/>
            <w:sz w:val="24"/>
            <w:szCs w:val="24"/>
            <w:shd w:val="clear" w:color="auto" w:fill="FFFFFF"/>
            <w:vertAlign w:val="superscript"/>
            <w:lang w:val="en-US"/>
          </w:rPr>
          <w:t>5</w:t>
        </w:r>
        <w:r w:rsidR="00264A63">
          <w:rPr>
            <w:rFonts w:ascii="Arial" w:hAnsi="Arial" w:cs="Arial"/>
            <w:color w:val="FF0000"/>
            <w:sz w:val="24"/>
            <w:szCs w:val="24"/>
            <w:shd w:val="clear" w:color="auto" w:fill="FFFFFF"/>
            <w:lang w:val="en-US"/>
          </w:rPr>
          <w:fldChar w:fldCharType="end"/>
        </w:r>
      </w:hyperlink>
      <w:r w:rsidR="004A3CA0">
        <w:rPr>
          <w:rFonts w:ascii="Arial" w:hAnsi="Arial" w:cs="Arial"/>
          <w:color w:val="FF0000"/>
          <w:sz w:val="24"/>
          <w:szCs w:val="24"/>
          <w:shd w:val="clear" w:color="auto" w:fill="FFFFFF"/>
          <w:lang w:val="en-US"/>
        </w:rPr>
        <w:t xml:space="preserve">.  </w:t>
      </w:r>
      <w:r w:rsidR="00264A63">
        <w:rPr>
          <w:rFonts w:ascii="Arial" w:hAnsi="Arial" w:cs="Arial"/>
          <w:color w:val="FF0000"/>
          <w:sz w:val="24"/>
          <w:szCs w:val="24"/>
          <w:shd w:val="clear" w:color="auto" w:fill="FFFFFF"/>
          <w:lang w:val="en-US"/>
        </w:rPr>
        <w:t>Furthermore, our experience with 384-well system showed very good correlation between luciferase assay and high-content screening results</w:t>
      </w:r>
      <w:hyperlink w:anchor="_ENREF_3" w:tooltip="Sorrentino, 2015 #282" w:history="1">
        <w:r w:rsidR="00264A63">
          <w:rPr>
            <w:rFonts w:ascii="Arial" w:hAnsi="Arial" w:cs="Arial"/>
            <w:color w:val="FF0000"/>
            <w:sz w:val="24"/>
            <w:szCs w:val="24"/>
            <w:shd w:val="clear" w:color="auto" w:fill="FFFFFF"/>
            <w:lang w:val="en-US"/>
          </w:rPr>
          <w:fldChar w:fldCharType="begin"/>
        </w:r>
        <w:r w:rsidR="00264A63">
          <w:rPr>
            <w:rFonts w:ascii="Arial" w:hAnsi="Arial" w:cs="Arial"/>
            <w:color w:val="FF0000"/>
            <w:sz w:val="24"/>
            <w:szCs w:val="24"/>
            <w:shd w:val="clear" w:color="auto" w:fill="FFFFFF"/>
            <w:lang w:val="en-US"/>
          </w:rPr>
          <w:instrText xml:space="preserve"> ADDIN EN.CITE &lt;EndNote&gt;&lt;Cite&gt;&lt;Author&gt;Sorrentino&lt;/Author&gt;&lt;Year&gt;2015&lt;/Year&gt;&lt;RecNum&gt;282&lt;/RecNum&gt;&lt;DisplayText&gt;&lt;style face="superscript"&gt;3&lt;/style&gt;&lt;/DisplayText&gt;&lt;record&gt;&lt;rec-number&gt;282&lt;/rec-number&gt;&lt;foreign-keys&gt;&lt;key app="EN" db-id="z0aespxf895s9ye9v95v2p25ravz20t2z0pf"&gt;282&lt;/key&gt;&lt;/foreign-keys&gt;&lt;ref-type name="Journal Article"&gt;17&lt;/ref-type&gt;&lt;contributors&gt;&lt;authors&gt;&lt;author&gt;Sorrentino, F.&lt;/author&gt;&lt;author&gt;Gonzalez Del Rio, R.&lt;/author&gt;&lt;author&gt;Zheng, X.&lt;/author&gt;&lt;author&gt;Presa Matilla, J.&lt;/author&gt;&lt;author&gt;Torres Gomez, P.&lt;/author&gt;&lt;author&gt;Martinez Hoyos, M.&lt;/author&gt;&lt;author&gt;Perez Herran, M. E.&lt;/author&gt;&lt;author&gt;Mendoza Losana, A.&lt;/author&gt;&lt;author&gt;Av-Gay, Y.&lt;/author&gt;&lt;/authors&gt;&lt;/contributors&gt;&lt;auth-address&gt;Department of Medicine, Division of Infectious Diseases, Faculty of Medicine, University of British Columbia, Vancouver, British Columbia, Canada Diseases of the Developing World, GSK, Tres Cantos, Madrid, Spain.&amp;#xD;Diseases of the Developing World, GSK, Tres Cantos, Madrid, Spain.&amp;#xD;Department of Medicine, Division of Infectious Diseases, Faculty of Medicine, University of British Columbia, Vancouver, British Columbia, Canada.&amp;#xD;Department of Medicine, Division of Infectious Diseases, Faculty of Medicine, University of British Columbia, Vancouver, British Columbia, Canada yossi@mail.ubc.ca.&lt;/auth-address&gt;&lt;titles&gt;&lt;title&gt;Development of an Intracellular Screen for New Compounds Able To Inhibit Mycobacterium tuberculosis Growth in Human Macrophages&lt;/title&gt;&lt;secondary-title&gt;Antimicrob Agents Chemother&lt;/secondary-title&gt;&lt;/titles&gt;&lt;periodical&gt;&lt;full-title&gt;Antimicrob Agents Chemother&lt;/full-title&gt;&lt;/periodical&gt;&lt;pages&gt;640-5&lt;/pages&gt;&lt;volume&gt;60&lt;/volume&gt;&lt;number&gt;1&lt;/number&gt;&lt;edition&gt;2015/10/28&lt;/edition&gt;&lt;dates&gt;&lt;year&gt;2015&lt;/year&gt;&lt;/dates&gt;&lt;isbn&gt;1098-6596 (Electronic)&amp;#xD;0066-4804 (Linking)&lt;/isbn&gt;&lt;accession-num&gt;26503663&lt;/accession-num&gt;&lt;urls&gt;&lt;related-urls&gt;&lt;url&gt;http://www.ncbi.nlm.nih.gov/pubmed/26503663&lt;/url&gt;&lt;/related-urls&gt;&lt;/urls&gt;&lt;electronic-resource-num&gt;10.1128/AAC.01920-15&lt;/electronic-resource-num&gt;&lt;language&gt;eng&lt;/language&gt;&lt;/record&gt;&lt;/Cite&gt;&lt;/EndNote&gt;</w:instrText>
        </w:r>
        <w:r w:rsidR="00264A63">
          <w:rPr>
            <w:rFonts w:ascii="Arial" w:hAnsi="Arial" w:cs="Arial"/>
            <w:color w:val="FF0000"/>
            <w:sz w:val="24"/>
            <w:szCs w:val="24"/>
            <w:shd w:val="clear" w:color="auto" w:fill="FFFFFF"/>
            <w:lang w:val="en-US"/>
          </w:rPr>
          <w:fldChar w:fldCharType="separate"/>
        </w:r>
        <w:r w:rsidR="00264A63" w:rsidRPr="00264A63">
          <w:rPr>
            <w:rFonts w:ascii="Arial" w:hAnsi="Arial" w:cs="Arial"/>
            <w:noProof/>
            <w:color w:val="FF0000"/>
            <w:sz w:val="24"/>
            <w:szCs w:val="24"/>
            <w:shd w:val="clear" w:color="auto" w:fill="FFFFFF"/>
            <w:vertAlign w:val="superscript"/>
            <w:lang w:val="en-US"/>
          </w:rPr>
          <w:t>3</w:t>
        </w:r>
        <w:r w:rsidR="00264A63">
          <w:rPr>
            <w:rFonts w:ascii="Arial" w:hAnsi="Arial" w:cs="Arial"/>
            <w:color w:val="FF0000"/>
            <w:sz w:val="24"/>
            <w:szCs w:val="24"/>
            <w:shd w:val="clear" w:color="auto" w:fill="FFFFFF"/>
            <w:lang w:val="en-US"/>
          </w:rPr>
          <w:fldChar w:fldCharType="end"/>
        </w:r>
      </w:hyperlink>
      <w:r w:rsidR="00264A63">
        <w:rPr>
          <w:rFonts w:ascii="Arial" w:hAnsi="Arial" w:cs="Arial"/>
          <w:color w:val="FF0000"/>
          <w:sz w:val="24"/>
          <w:szCs w:val="24"/>
          <w:shd w:val="clear" w:color="auto" w:fill="FFFFFF"/>
          <w:lang w:val="en-US"/>
        </w:rPr>
        <w:t xml:space="preserve">.  </w:t>
      </w:r>
    </w:p>
    <w:p w:rsidR="00EC6423"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t xml:space="preserve">How do the authors assess inter- and intra-assay variability? </w:t>
      </w:r>
    </w:p>
    <w:p w:rsidR="008374A5"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t>As of now they merely mentioned this as 'It is normal for base luminescent levels to vary between experiments' (line 229-30).</w:t>
      </w:r>
      <w:r w:rsidRPr="001F2F5D">
        <w:rPr>
          <w:rFonts w:ascii="Arial" w:hAnsi="Arial" w:cs="Arial"/>
          <w:color w:val="0070C0"/>
          <w:sz w:val="24"/>
          <w:szCs w:val="24"/>
          <w:shd w:val="clear" w:color="auto" w:fill="FFFFFF"/>
        </w:rPr>
        <w:br/>
        <w:t>The manuscript (text, data and presentation of data) do not reach a minimum level of scientific stringency.</w:t>
      </w:r>
    </w:p>
    <w:p w:rsidR="008374A5" w:rsidRPr="001F2F5D" w:rsidRDefault="008374A5" w:rsidP="008374A5">
      <w:pPr>
        <w:rPr>
          <w:rFonts w:ascii="Arial" w:hAnsi="Arial" w:cs="Arial"/>
          <w:color w:val="FF0000"/>
          <w:sz w:val="24"/>
          <w:szCs w:val="24"/>
          <w:shd w:val="clear" w:color="auto" w:fill="FFFFFF"/>
        </w:rPr>
      </w:pPr>
      <w:r w:rsidRPr="001F2F5D">
        <w:rPr>
          <w:rFonts w:ascii="Arial" w:hAnsi="Arial" w:cs="Arial"/>
          <w:color w:val="FF0000"/>
          <w:sz w:val="24"/>
          <w:szCs w:val="24"/>
          <w:shd w:val="clear" w:color="auto" w:fill="FFFFFF"/>
        </w:rPr>
        <w:t xml:space="preserve">Intra-assay variability is accounted for with technical replications.  </w:t>
      </w:r>
      <w:r>
        <w:rPr>
          <w:rFonts w:ascii="Arial" w:hAnsi="Arial" w:cs="Arial"/>
          <w:color w:val="FF0000"/>
          <w:sz w:val="24"/>
          <w:szCs w:val="24"/>
          <w:shd w:val="clear" w:color="auto" w:fill="FFFFFF"/>
        </w:rPr>
        <w:t xml:space="preserve">Normalizing data using untreated sample is able to account for variations </w:t>
      </w:r>
      <w:r w:rsidR="00D536E2">
        <w:rPr>
          <w:rFonts w:ascii="Arial" w:hAnsi="Arial" w:cs="Arial"/>
          <w:color w:val="FF0000"/>
          <w:sz w:val="24"/>
          <w:szCs w:val="24"/>
          <w:shd w:val="clear" w:color="auto" w:fill="FFFFFF"/>
        </w:rPr>
        <w:t>between biological replicates.  It is unclear to us what else the reviewer is looking for.</w:t>
      </w:r>
    </w:p>
    <w:p w:rsidR="00FA3F7A"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lastRenderedPageBreak/>
        <w:br/>
      </w:r>
      <w:r w:rsidRPr="001F2F5D">
        <w:rPr>
          <w:rFonts w:ascii="Arial" w:hAnsi="Arial" w:cs="Arial"/>
          <w:color w:val="0070C0"/>
          <w:sz w:val="24"/>
          <w:szCs w:val="24"/>
          <w:shd w:val="clear" w:color="auto" w:fill="FFFFFF"/>
        </w:rPr>
        <w:br/>
      </w:r>
      <w:r w:rsidRPr="001F2F5D">
        <w:rPr>
          <w:rFonts w:ascii="Arial" w:hAnsi="Arial" w:cs="Arial"/>
          <w:i/>
          <w:iCs/>
          <w:color w:val="0070C0"/>
          <w:sz w:val="24"/>
          <w:szCs w:val="24"/>
          <w:shd w:val="clear" w:color="auto" w:fill="FFFFFF"/>
        </w:rPr>
        <w:t>Major Concerns</w:t>
      </w:r>
      <w:proofErr w:type="gramStart"/>
      <w:r w:rsidRPr="001F2F5D">
        <w:rPr>
          <w:rFonts w:ascii="Arial" w:hAnsi="Arial" w:cs="Arial"/>
          <w:i/>
          <w:iCs/>
          <w:color w:val="0070C0"/>
          <w:sz w:val="24"/>
          <w:szCs w:val="24"/>
          <w:shd w:val="clear" w:color="auto" w:fill="FFFFFF"/>
        </w:rPr>
        <w:t>:</w:t>
      </w:r>
      <w:proofErr w:type="gramEnd"/>
      <w:r w:rsidRPr="001F2F5D">
        <w:rPr>
          <w:rFonts w:ascii="Arial" w:hAnsi="Arial" w:cs="Arial"/>
          <w:color w:val="0070C0"/>
          <w:sz w:val="24"/>
          <w:szCs w:val="24"/>
          <w:shd w:val="clear" w:color="auto" w:fill="FFFFFF"/>
        </w:rPr>
        <w:br/>
        <w:t>N/A</w:t>
      </w:r>
      <w:r w:rsidRPr="001F2F5D">
        <w:rPr>
          <w:rFonts w:ascii="Arial" w:hAnsi="Arial" w:cs="Arial"/>
          <w:color w:val="0070C0"/>
          <w:sz w:val="24"/>
          <w:szCs w:val="24"/>
          <w:shd w:val="clear" w:color="auto" w:fill="FFFFFF"/>
        </w:rPr>
        <w:br/>
      </w:r>
      <w:r w:rsidRPr="001F2F5D">
        <w:rPr>
          <w:rFonts w:ascii="Arial" w:hAnsi="Arial" w:cs="Arial"/>
          <w:color w:val="0070C0"/>
          <w:sz w:val="24"/>
          <w:szCs w:val="24"/>
          <w:shd w:val="clear" w:color="auto" w:fill="FFFFFF"/>
        </w:rPr>
        <w:br/>
      </w:r>
      <w:r w:rsidRPr="001F2F5D">
        <w:rPr>
          <w:rFonts w:ascii="Arial" w:hAnsi="Arial" w:cs="Arial"/>
          <w:i/>
          <w:iCs/>
          <w:color w:val="0070C0"/>
          <w:sz w:val="24"/>
          <w:szCs w:val="24"/>
          <w:shd w:val="clear" w:color="auto" w:fill="FFFFFF"/>
        </w:rPr>
        <w:t>Minor Concerns:</w:t>
      </w:r>
      <w:r w:rsidRPr="001F2F5D">
        <w:rPr>
          <w:rFonts w:ascii="Arial" w:hAnsi="Arial" w:cs="Arial"/>
          <w:color w:val="0070C0"/>
          <w:sz w:val="24"/>
          <w:szCs w:val="24"/>
          <w:shd w:val="clear" w:color="auto" w:fill="FFFFFF"/>
        </w:rPr>
        <w:br/>
        <w:t>What was the source of the plasmid?</w:t>
      </w:r>
    </w:p>
    <w:p w:rsidR="00FD73A9" w:rsidRDefault="004E502A">
      <w:pPr>
        <w:rPr>
          <w:rFonts w:ascii="Arial" w:hAnsi="Arial" w:cs="Arial"/>
          <w:color w:val="0070C0"/>
          <w:sz w:val="24"/>
          <w:szCs w:val="24"/>
          <w:shd w:val="clear" w:color="auto" w:fill="FFFFFF"/>
        </w:rPr>
      </w:pPr>
      <w:r>
        <w:rPr>
          <w:rFonts w:ascii="Arial" w:hAnsi="Arial" w:cs="Arial"/>
          <w:color w:val="FF0000"/>
          <w:sz w:val="24"/>
          <w:szCs w:val="24"/>
          <w:shd w:val="clear" w:color="auto" w:fill="FFFFFF"/>
        </w:rPr>
        <w:t>The s</w:t>
      </w:r>
      <w:r w:rsidR="00FA3F7A" w:rsidRPr="001F2F5D">
        <w:rPr>
          <w:rFonts w:ascii="Arial" w:hAnsi="Arial" w:cs="Arial"/>
          <w:color w:val="FF0000"/>
          <w:sz w:val="24"/>
          <w:szCs w:val="24"/>
          <w:shd w:val="clear" w:color="auto" w:fill="FFFFFF"/>
        </w:rPr>
        <w:t>ource</w:t>
      </w:r>
      <w:r>
        <w:rPr>
          <w:rFonts w:ascii="Arial" w:hAnsi="Arial" w:cs="Arial"/>
          <w:color w:val="FF0000"/>
          <w:sz w:val="24"/>
          <w:szCs w:val="24"/>
          <w:shd w:val="clear" w:color="auto" w:fill="FFFFFF"/>
        </w:rPr>
        <w:t xml:space="preserve"> of the plasmid</w:t>
      </w:r>
      <w:r w:rsidR="00FA3F7A" w:rsidRPr="001F2F5D">
        <w:rPr>
          <w:rFonts w:ascii="Arial" w:hAnsi="Arial" w:cs="Arial"/>
          <w:color w:val="FF0000"/>
          <w:sz w:val="24"/>
          <w:szCs w:val="24"/>
          <w:shd w:val="clear" w:color="auto" w:fill="FFFFFF"/>
        </w:rPr>
        <w:t xml:space="preserve"> is from refere</w:t>
      </w:r>
      <w:r>
        <w:rPr>
          <w:rFonts w:ascii="Arial" w:hAnsi="Arial" w:cs="Arial"/>
          <w:color w:val="FF0000"/>
          <w:sz w:val="24"/>
          <w:szCs w:val="24"/>
          <w:shd w:val="clear" w:color="auto" w:fill="FFFFFF"/>
        </w:rPr>
        <w:t>nce #12 as mentioned in line 140</w:t>
      </w:r>
      <w:r w:rsidR="00FA3F7A" w:rsidRPr="001F2F5D">
        <w:rPr>
          <w:rFonts w:ascii="Arial" w:hAnsi="Arial" w:cs="Arial"/>
          <w:color w:val="FF0000"/>
          <w:sz w:val="24"/>
          <w:szCs w:val="24"/>
          <w:shd w:val="clear" w:color="auto" w:fill="FFFFFF"/>
        </w:rPr>
        <w:t>.</w:t>
      </w:r>
      <w:r w:rsidR="00E21B3A" w:rsidRPr="001F2F5D">
        <w:rPr>
          <w:rFonts w:ascii="Arial" w:hAnsi="Arial" w:cs="Arial"/>
          <w:color w:val="0070C0"/>
          <w:sz w:val="24"/>
          <w:szCs w:val="24"/>
          <w:shd w:val="clear" w:color="auto" w:fill="FFFFFF"/>
        </w:rPr>
        <w:br/>
      </w:r>
    </w:p>
    <w:p w:rsidR="00FA3F7A"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t>The word 'bug' for a bacterium should not be used in scientific texts.</w:t>
      </w:r>
    </w:p>
    <w:p w:rsidR="00FD73A9" w:rsidRDefault="00FD73A9">
      <w:pPr>
        <w:rPr>
          <w:rFonts w:ascii="Arial" w:hAnsi="Arial" w:cs="Arial"/>
          <w:color w:val="FF0000"/>
          <w:sz w:val="24"/>
          <w:szCs w:val="24"/>
          <w:shd w:val="clear" w:color="auto" w:fill="FFFFFF"/>
        </w:rPr>
      </w:pPr>
      <w:r>
        <w:rPr>
          <w:rFonts w:ascii="Arial" w:hAnsi="Arial" w:cs="Arial"/>
          <w:color w:val="FF0000"/>
          <w:sz w:val="24"/>
          <w:szCs w:val="24"/>
          <w:shd w:val="clear" w:color="auto" w:fill="FFFFFF"/>
        </w:rPr>
        <w:t>The word “bug” has been replaced.</w:t>
      </w:r>
    </w:p>
    <w:p w:rsidR="00FA3F7A"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br/>
        <w:t>The 96-well plate format is medium-throughput but not high throughput. Compound libraries</w:t>
      </w:r>
    </w:p>
    <w:p w:rsidR="00FA3F7A" w:rsidRPr="00FD73A9" w:rsidRDefault="00FD73A9">
      <w:pPr>
        <w:rPr>
          <w:rFonts w:ascii="Arial" w:hAnsi="Arial" w:cs="Arial"/>
          <w:color w:val="FF0000"/>
          <w:sz w:val="24"/>
          <w:szCs w:val="24"/>
          <w:shd w:val="clear" w:color="auto" w:fill="FFFFFF"/>
        </w:rPr>
      </w:pPr>
      <w:r>
        <w:rPr>
          <w:rFonts w:ascii="Arial" w:hAnsi="Arial" w:cs="Arial"/>
          <w:color w:val="FF0000"/>
          <w:sz w:val="24"/>
          <w:szCs w:val="24"/>
          <w:shd w:val="clear" w:color="auto" w:fill="FFFFFF"/>
        </w:rPr>
        <w:t>High throughput commonly refers to 96-well plates and up, and more importantly it refers to compatibility with automation equipment</w:t>
      </w:r>
      <w:r w:rsidR="00906B8B">
        <w:rPr>
          <w:rFonts w:ascii="Arial" w:hAnsi="Arial" w:cs="Arial"/>
          <w:color w:val="FF0000"/>
          <w:sz w:val="24"/>
          <w:szCs w:val="24"/>
          <w:shd w:val="clear" w:color="auto" w:fill="FFFFFF"/>
        </w:rPr>
        <w:t>.  Although definition may</w:t>
      </w:r>
      <w:r>
        <w:rPr>
          <w:rFonts w:ascii="Arial" w:hAnsi="Arial" w:cs="Arial"/>
          <w:color w:val="FF0000"/>
          <w:sz w:val="24"/>
          <w:szCs w:val="24"/>
          <w:shd w:val="clear" w:color="auto" w:fill="FFFFFF"/>
        </w:rPr>
        <w:t xml:space="preserve"> change as </w:t>
      </w:r>
      <w:r w:rsidR="00906B8B">
        <w:rPr>
          <w:rFonts w:ascii="Arial" w:hAnsi="Arial" w:cs="Arial"/>
          <w:color w:val="FF0000"/>
          <w:sz w:val="24"/>
          <w:szCs w:val="24"/>
          <w:shd w:val="clear" w:color="auto" w:fill="FFFFFF"/>
        </w:rPr>
        <w:t>equipment design improves over time.</w:t>
      </w:r>
      <w:r w:rsidR="00636A24">
        <w:rPr>
          <w:rFonts w:ascii="Arial" w:hAnsi="Arial" w:cs="Arial"/>
          <w:color w:val="FF0000"/>
          <w:sz w:val="24"/>
          <w:szCs w:val="24"/>
          <w:shd w:val="clear" w:color="auto" w:fill="FFFFFF"/>
        </w:rPr>
        <w:t xml:space="preserve">  </w:t>
      </w:r>
      <w:r w:rsidR="00F23F3D">
        <w:rPr>
          <w:rFonts w:ascii="Arial" w:hAnsi="Arial" w:cs="Arial"/>
          <w:color w:val="FF0000"/>
          <w:sz w:val="24"/>
          <w:szCs w:val="24"/>
          <w:shd w:val="clear" w:color="auto" w:fill="FFFFFF"/>
        </w:rPr>
        <w:t>W</w:t>
      </w:r>
      <w:r w:rsidR="00636A24">
        <w:rPr>
          <w:rFonts w:ascii="Arial" w:hAnsi="Arial" w:cs="Arial"/>
          <w:color w:val="FF0000"/>
          <w:sz w:val="24"/>
          <w:szCs w:val="24"/>
          <w:shd w:val="clear" w:color="auto" w:fill="FFFFFF"/>
        </w:rPr>
        <w:t xml:space="preserve">e believe it is justified to keep “high” throughput since there is a physical limitation in miniaturization of cell-based assays.  </w:t>
      </w:r>
    </w:p>
    <w:p w:rsidR="00FA3F7A"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br/>
        <w:t>THP-1 is a cell line and cannot be said to be 'ex vivo'. Ex vivo means that primary cell/tissue material is extracted from a living organism and experiments are performed outside the body.</w:t>
      </w:r>
    </w:p>
    <w:p w:rsidR="00514E55" w:rsidRPr="004D10CA" w:rsidRDefault="00514E55">
      <w:pPr>
        <w:rPr>
          <w:rFonts w:ascii="Arial" w:hAnsi="Arial" w:cs="Arial"/>
          <w:color w:val="FF0000"/>
          <w:sz w:val="24"/>
          <w:szCs w:val="24"/>
          <w:shd w:val="clear" w:color="auto" w:fill="FFFFFF"/>
        </w:rPr>
      </w:pPr>
      <w:r w:rsidRPr="001F2F5D">
        <w:rPr>
          <w:rFonts w:ascii="Arial" w:hAnsi="Arial" w:cs="Arial"/>
          <w:color w:val="FF0000"/>
          <w:sz w:val="24"/>
          <w:szCs w:val="24"/>
          <w:shd w:val="clear" w:color="auto" w:fill="FFFFFF"/>
        </w:rPr>
        <w:t xml:space="preserve">This method was developed </w:t>
      </w:r>
      <w:r w:rsidR="002F4228">
        <w:rPr>
          <w:rFonts w:ascii="Arial" w:hAnsi="Arial" w:cs="Arial"/>
          <w:color w:val="FF0000"/>
          <w:sz w:val="24"/>
          <w:szCs w:val="24"/>
          <w:shd w:val="clear" w:color="auto" w:fill="FFFFFF"/>
        </w:rPr>
        <w:t>using THP-1 cell line.  Yet</w:t>
      </w:r>
      <w:r w:rsidRPr="001F2F5D">
        <w:rPr>
          <w:rFonts w:ascii="Arial" w:hAnsi="Arial" w:cs="Arial"/>
          <w:color w:val="FF0000"/>
          <w:sz w:val="24"/>
          <w:szCs w:val="24"/>
          <w:shd w:val="clear" w:color="auto" w:fill="FFFFFF"/>
        </w:rPr>
        <w:t xml:space="preserve"> the same method has been used with human peripheral blood monocytic cells (PBMCs) as illustrated in reference #10.  </w:t>
      </w:r>
      <w:r w:rsidR="00F23F3D">
        <w:rPr>
          <w:rFonts w:ascii="Arial" w:hAnsi="Arial" w:cs="Arial"/>
          <w:color w:val="FF0000"/>
          <w:sz w:val="24"/>
          <w:szCs w:val="24"/>
          <w:shd w:val="clear" w:color="auto" w:fill="FFFFFF"/>
        </w:rPr>
        <w:t xml:space="preserve">However, we will concede that screening using THP-1 is not </w:t>
      </w:r>
      <w:proofErr w:type="spellStart"/>
      <w:r w:rsidR="00F23F3D">
        <w:rPr>
          <w:rFonts w:ascii="Arial" w:hAnsi="Arial" w:cs="Arial"/>
          <w:color w:val="FF0000"/>
          <w:sz w:val="24"/>
          <w:szCs w:val="24"/>
          <w:shd w:val="clear" w:color="auto" w:fill="FFFFFF"/>
        </w:rPr>
        <w:t>truely</w:t>
      </w:r>
      <w:proofErr w:type="spellEnd"/>
      <w:r w:rsidR="00F23F3D">
        <w:rPr>
          <w:rFonts w:ascii="Arial" w:hAnsi="Arial" w:cs="Arial"/>
          <w:color w:val="FF0000"/>
          <w:sz w:val="24"/>
          <w:szCs w:val="24"/>
          <w:shd w:val="clear" w:color="auto" w:fill="FFFFFF"/>
        </w:rPr>
        <w:t xml:space="preserve"> </w:t>
      </w:r>
      <w:r w:rsidR="00F23F3D">
        <w:rPr>
          <w:rFonts w:ascii="Arial" w:hAnsi="Arial" w:cs="Arial"/>
          <w:i/>
          <w:color w:val="FF0000"/>
          <w:sz w:val="24"/>
          <w:szCs w:val="24"/>
          <w:shd w:val="clear" w:color="auto" w:fill="FFFFFF"/>
        </w:rPr>
        <w:t>ex vivo</w:t>
      </w:r>
      <w:r w:rsidR="00F23F3D">
        <w:rPr>
          <w:rFonts w:ascii="Arial" w:hAnsi="Arial" w:cs="Arial"/>
          <w:color w:val="FF0000"/>
          <w:sz w:val="24"/>
          <w:szCs w:val="24"/>
          <w:shd w:val="clear" w:color="auto" w:fill="FFFFFF"/>
        </w:rPr>
        <w:t xml:space="preserve">, and it is not feasible to screen large libraries using PBMCs.  We have made changes throughout the text and refer to THP-1 infection as “intracellular”, and extracellular </w:t>
      </w:r>
      <w:r w:rsidR="00F23F3D">
        <w:rPr>
          <w:rFonts w:ascii="Arial" w:hAnsi="Arial" w:cs="Arial"/>
          <w:i/>
          <w:color w:val="FF0000"/>
          <w:sz w:val="24"/>
          <w:szCs w:val="24"/>
          <w:shd w:val="clear" w:color="auto" w:fill="FFFFFF"/>
        </w:rPr>
        <w:t>M. tuberculosis</w:t>
      </w:r>
      <w:r w:rsidR="00F23F3D">
        <w:rPr>
          <w:rFonts w:ascii="Arial" w:hAnsi="Arial" w:cs="Arial"/>
          <w:color w:val="FF0000"/>
          <w:sz w:val="24"/>
          <w:szCs w:val="24"/>
          <w:shd w:val="clear" w:color="auto" w:fill="FFFFFF"/>
        </w:rPr>
        <w:t xml:space="preserve"> experiments as “in-broth”</w:t>
      </w:r>
      <w:r w:rsidR="005F625D">
        <w:rPr>
          <w:rFonts w:ascii="Arial" w:hAnsi="Arial" w:cs="Arial"/>
          <w:color w:val="FF0000"/>
          <w:sz w:val="24"/>
          <w:szCs w:val="24"/>
          <w:shd w:val="clear" w:color="auto" w:fill="FFFFFF"/>
        </w:rPr>
        <w:t xml:space="preserve"> as recommended by a later comment</w:t>
      </w:r>
      <w:r w:rsidR="00F23F3D">
        <w:rPr>
          <w:rFonts w:ascii="Arial" w:hAnsi="Arial" w:cs="Arial"/>
          <w:color w:val="FF0000"/>
          <w:sz w:val="24"/>
          <w:szCs w:val="24"/>
          <w:shd w:val="clear" w:color="auto" w:fill="FFFFFF"/>
        </w:rPr>
        <w:t>.</w:t>
      </w:r>
    </w:p>
    <w:p w:rsidR="006A41B6"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br/>
        <w:t xml:space="preserve">The rationale for the </w:t>
      </w:r>
      <w:r w:rsidR="00617502" w:rsidRPr="001F2F5D">
        <w:rPr>
          <w:rFonts w:ascii="Arial" w:hAnsi="Arial" w:cs="Arial"/>
          <w:color w:val="0070C0"/>
          <w:sz w:val="24"/>
          <w:szCs w:val="24"/>
          <w:shd w:val="clear" w:color="auto" w:fill="FFFFFF"/>
        </w:rPr>
        <w:t>resazurin</w:t>
      </w:r>
      <w:r w:rsidRPr="001F2F5D">
        <w:rPr>
          <w:rFonts w:ascii="Arial" w:hAnsi="Arial" w:cs="Arial"/>
          <w:color w:val="0070C0"/>
          <w:sz w:val="24"/>
          <w:szCs w:val="24"/>
          <w:shd w:val="clear" w:color="auto" w:fill="FFFFFF"/>
        </w:rPr>
        <w:t xml:space="preserve"> assay is unclear. Why cannot the luciferase assay be used for determining growth in broth? </w:t>
      </w:r>
    </w:p>
    <w:p w:rsidR="006A41B6" w:rsidRPr="001F2F5D" w:rsidRDefault="006A41B6">
      <w:pPr>
        <w:rPr>
          <w:rFonts w:ascii="Arial" w:hAnsi="Arial" w:cs="Arial"/>
          <w:color w:val="FF0000"/>
          <w:sz w:val="24"/>
          <w:szCs w:val="24"/>
          <w:shd w:val="clear" w:color="auto" w:fill="FFFFFF"/>
          <w:lang w:val="en-US"/>
        </w:rPr>
      </w:pPr>
      <w:r w:rsidRPr="001F2F5D">
        <w:rPr>
          <w:rFonts w:ascii="Arial" w:hAnsi="Arial" w:cs="Arial"/>
          <w:color w:val="FF0000"/>
          <w:sz w:val="24"/>
          <w:szCs w:val="24"/>
          <w:shd w:val="clear" w:color="auto" w:fill="FFFFFF"/>
        </w:rPr>
        <w:t>Luciferase assay can indeed be used for in broth growth determination; however we opted</w:t>
      </w:r>
      <w:r w:rsidR="00617502">
        <w:rPr>
          <w:rFonts w:ascii="Arial" w:hAnsi="Arial" w:cs="Arial"/>
          <w:color w:val="FF0000"/>
          <w:sz w:val="24"/>
          <w:szCs w:val="24"/>
          <w:shd w:val="clear" w:color="auto" w:fill="FFFFFF"/>
        </w:rPr>
        <w:t xml:space="preserve"> for resazurin</w:t>
      </w:r>
      <w:r w:rsidRPr="001F2F5D">
        <w:rPr>
          <w:rFonts w:ascii="Arial" w:hAnsi="Arial" w:cs="Arial"/>
          <w:color w:val="FF0000"/>
          <w:sz w:val="24"/>
          <w:szCs w:val="24"/>
          <w:shd w:val="clear" w:color="auto" w:fill="FFFFFF"/>
        </w:rPr>
        <w:t xml:space="preserve"> method as our desire to strive for greater fiscal responsibility (AKA cheaper).</w:t>
      </w:r>
      <w:r w:rsidR="002D0C23">
        <w:rPr>
          <w:rFonts w:ascii="Arial" w:hAnsi="Arial" w:cs="Arial"/>
          <w:color w:val="FF0000"/>
          <w:sz w:val="24"/>
          <w:szCs w:val="24"/>
          <w:shd w:val="clear" w:color="auto" w:fill="FFFFFF"/>
        </w:rPr>
        <w:t xml:space="preserve">  We have opted to leave this out as to not mention cost reduction excessively.</w:t>
      </w:r>
    </w:p>
    <w:p w:rsidR="006A41B6"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lastRenderedPageBreak/>
        <w:t>Also, the THP-1/mycobacteria assay is in vitro, so instead the word 'in broth' could be used to discriminate from the 'intracellular' assay.</w:t>
      </w:r>
    </w:p>
    <w:p w:rsidR="006A41B6" w:rsidRPr="001F2F5D" w:rsidRDefault="006A41B6">
      <w:pPr>
        <w:rPr>
          <w:rFonts w:ascii="Arial" w:hAnsi="Arial" w:cs="Arial"/>
          <w:color w:val="FF0000"/>
          <w:sz w:val="24"/>
          <w:szCs w:val="24"/>
          <w:shd w:val="clear" w:color="auto" w:fill="FFFFFF"/>
        </w:rPr>
      </w:pPr>
      <w:r w:rsidRPr="001F2F5D">
        <w:rPr>
          <w:rFonts w:ascii="Arial" w:hAnsi="Arial" w:cs="Arial"/>
          <w:color w:val="FF0000"/>
          <w:sz w:val="24"/>
          <w:szCs w:val="24"/>
          <w:shd w:val="clear" w:color="auto" w:fill="FFFFFF"/>
        </w:rPr>
        <w:t>This point is addressed for the comment regarding “</w:t>
      </w:r>
      <w:r w:rsidRPr="002F4228">
        <w:rPr>
          <w:rFonts w:ascii="Arial" w:hAnsi="Arial" w:cs="Arial"/>
          <w:i/>
          <w:color w:val="FF0000"/>
          <w:sz w:val="24"/>
          <w:szCs w:val="24"/>
          <w:shd w:val="clear" w:color="auto" w:fill="FFFFFF"/>
        </w:rPr>
        <w:t>ex vivo</w:t>
      </w:r>
      <w:r w:rsidRPr="001F2F5D">
        <w:rPr>
          <w:rFonts w:ascii="Arial" w:hAnsi="Arial" w:cs="Arial"/>
          <w:color w:val="FF0000"/>
          <w:sz w:val="24"/>
          <w:szCs w:val="24"/>
          <w:shd w:val="clear" w:color="auto" w:fill="FFFFFF"/>
        </w:rPr>
        <w:t>” usage.</w:t>
      </w:r>
    </w:p>
    <w:p w:rsidR="006A41B6" w:rsidRPr="001F2F5D"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br/>
        <w:t>On line 229: the luciferase is not a measure of mycobacterial metabolism.</w:t>
      </w:r>
    </w:p>
    <w:p w:rsidR="006A41B6" w:rsidRPr="001F2F5D" w:rsidRDefault="006A41B6">
      <w:pPr>
        <w:rPr>
          <w:rFonts w:ascii="Arial" w:hAnsi="Arial" w:cs="Arial"/>
          <w:color w:val="FF0000"/>
          <w:sz w:val="24"/>
          <w:szCs w:val="24"/>
          <w:shd w:val="clear" w:color="auto" w:fill="FFFFFF"/>
        </w:rPr>
      </w:pPr>
      <w:r w:rsidRPr="001F2F5D">
        <w:rPr>
          <w:rFonts w:ascii="Arial" w:hAnsi="Arial" w:cs="Arial"/>
          <w:color w:val="FF0000"/>
          <w:sz w:val="24"/>
          <w:szCs w:val="24"/>
          <w:shd w:val="clear" w:color="auto" w:fill="FFFFFF"/>
        </w:rPr>
        <w:t xml:space="preserve">This point is addressed for the comment regarding RLU </w:t>
      </w:r>
      <w:proofErr w:type="spellStart"/>
      <w:r w:rsidRPr="001F2F5D">
        <w:rPr>
          <w:rFonts w:ascii="Arial" w:hAnsi="Arial" w:cs="Arial"/>
          <w:color w:val="FF0000"/>
          <w:sz w:val="24"/>
          <w:szCs w:val="24"/>
          <w:shd w:val="clear" w:color="auto" w:fill="FFFFFF"/>
        </w:rPr>
        <w:t>vs</w:t>
      </w:r>
      <w:proofErr w:type="spellEnd"/>
      <w:r w:rsidRPr="001F2F5D">
        <w:rPr>
          <w:rFonts w:ascii="Arial" w:hAnsi="Arial" w:cs="Arial"/>
          <w:color w:val="FF0000"/>
          <w:sz w:val="24"/>
          <w:szCs w:val="24"/>
          <w:shd w:val="clear" w:color="auto" w:fill="FFFFFF"/>
        </w:rPr>
        <w:t xml:space="preserve"> CFU.</w:t>
      </w:r>
    </w:p>
    <w:p w:rsidR="00987057" w:rsidRDefault="00E21B3A">
      <w:pPr>
        <w:rPr>
          <w:rFonts w:ascii="Arial" w:hAnsi="Arial" w:cs="Arial"/>
          <w:color w:val="0070C0"/>
          <w:sz w:val="24"/>
          <w:szCs w:val="24"/>
          <w:shd w:val="clear" w:color="auto" w:fill="FFFFFF"/>
        </w:rPr>
      </w:pPr>
      <w:r w:rsidRPr="001F2F5D">
        <w:rPr>
          <w:rFonts w:ascii="Arial" w:hAnsi="Arial" w:cs="Arial"/>
          <w:color w:val="0070C0"/>
          <w:sz w:val="24"/>
          <w:szCs w:val="24"/>
          <w:shd w:val="clear" w:color="auto" w:fill="FFFFFF"/>
        </w:rPr>
        <w:br/>
        <w:t>The text contains many grammatical errors and typos.</w:t>
      </w:r>
    </w:p>
    <w:p w:rsidR="00F50680" w:rsidRDefault="00987057">
      <w:pPr>
        <w:rPr>
          <w:rFonts w:ascii="Arial" w:hAnsi="Arial" w:cs="Arial"/>
          <w:color w:val="0070C0"/>
          <w:sz w:val="24"/>
          <w:szCs w:val="24"/>
          <w:shd w:val="clear" w:color="auto" w:fill="FFFFFF"/>
        </w:rPr>
      </w:pPr>
      <w:r w:rsidRPr="00987057">
        <w:rPr>
          <w:rFonts w:ascii="Arial" w:hAnsi="Arial" w:cs="Arial"/>
          <w:color w:val="FF0000"/>
          <w:sz w:val="24"/>
          <w:szCs w:val="24"/>
          <w:shd w:val="clear" w:color="auto" w:fill="FFFFFF"/>
        </w:rPr>
        <w:t>We have made many corrections to address these.</w:t>
      </w:r>
      <w:r w:rsidR="00E21B3A" w:rsidRPr="00987057">
        <w:rPr>
          <w:rFonts w:ascii="Arial" w:hAnsi="Arial" w:cs="Arial"/>
          <w:color w:val="FF0000"/>
          <w:sz w:val="24"/>
          <w:szCs w:val="24"/>
          <w:shd w:val="clear" w:color="auto" w:fill="FFFFFF"/>
        </w:rPr>
        <w:br/>
      </w:r>
      <w:r w:rsidR="00E21B3A" w:rsidRPr="001F2F5D">
        <w:rPr>
          <w:rFonts w:ascii="Arial" w:hAnsi="Arial" w:cs="Arial"/>
          <w:color w:val="0070C0"/>
          <w:sz w:val="24"/>
          <w:szCs w:val="24"/>
          <w:shd w:val="clear" w:color="auto" w:fill="FFFFFF"/>
        </w:rPr>
        <w:br/>
      </w:r>
      <w:r w:rsidR="00E21B3A" w:rsidRPr="001F2F5D">
        <w:rPr>
          <w:rFonts w:ascii="Arial" w:hAnsi="Arial" w:cs="Arial"/>
          <w:i/>
          <w:iCs/>
          <w:color w:val="0070C0"/>
          <w:sz w:val="24"/>
          <w:szCs w:val="24"/>
          <w:shd w:val="clear" w:color="auto" w:fill="FFFFFF"/>
        </w:rPr>
        <w:t>Additional Comments to Authors</w:t>
      </w:r>
      <w:proofErr w:type="gramStart"/>
      <w:r w:rsidR="00E21B3A" w:rsidRPr="001F2F5D">
        <w:rPr>
          <w:rFonts w:ascii="Arial" w:hAnsi="Arial" w:cs="Arial"/>
          <w:i/>
          <w:iCs/>
          <w:color w:val="0070C0"/>
          <w:sz w:val="24"/>
          <w:szCs w:val="24"/>
          <w:shd w:val="clear" w:color="auto" w:fill="FFFFFF"/>
        </w:rPr>
        <w:t>:</w:t>
      </w:r>
      <w:proofErr w:type="gramEnd"/>
      <w:r w:rsidR="00E21B3A" w:rsidRPr="001F2F5D">
        <w:rPr>
          <w:rFonts w:ascii="Arial" w:hAnsi="Arial" w:cs="Arial"/>
          <w:color w:val="0070C0"/>
          <w:sz w:val="24"/>
          <w:szCs w:val="24"/>
          <w:shd w:val="clear" w:color="auto" w:fill="FFFFFF"/>
        </w:rPr>
        <w:br/>
        <w:t>N/A</w:t>
      </w:r>
      <w:r w:rsidR="00E21B3A" w:rsidRPr="001F2F5D">
        <w:rPr>
          <w:rFonts w:ascii="Arial" w:hAnsi="Arial" w:cs="Arial"/>
          <w:color w:val="0070C0"/>
          <w:sz w:val="24"/>
          <w:szCs w:val="24"/>
          <w:shd w:val="clear" w:color="auto" w:fill="FFFFFF"/>
        </w:rPr>
        <w:br/>
      </w:r>
      <w:r w:rsidR="00E21B3A" w:rsidRPr="001F2F5D">
        <w:rPr>
          <w:rFonts w:ascii="Arial" w:hAnsi="Arial" w:cs="Arial"/>
          <w:color w:val="0070C0"/>
          <w:sz w:val="24"/>
          <w:szCs w:val="24"/>
          <w:shd w:val="clear" w:color="auto" w:fill="FFFFFF"/>
        </w:rPr>
        <w:br/>
      </w:r>
      <w:r w:rsidR="00E21B3A" w:rsidRPr="001F2F5D">
        <w:rPr>
          <w:rFonts w:ascii="Arial" w:hAnsi="Arial" w:cs="Arial"/>
          <w:color w:val="0070C0"/>
          <w:sz w:val="24"/>
          <w:szCs w:val="24"/>
          <w:shd w:val="clear" w:color="auto" w:fill="FFFFFF"/>
        </w:rPr>
        <w:br/>
      </w:r>
      <w:r w:rsidR="00E21B3A" w:rsidRPr="001F2F5D">
        <w:rPr>
          <w:rFonts w:ascii="Arial" w:hAnsi="Arial" w:cs="Arial"/>
          <w:b/>
          <w:bCs/>
          <w:color w:val="0070C0"/>
          <w:sz w:val="24"/>
          <w:szCs w:val="24"/>
          <w:shd w:val="clear" w:color="auto" w:fill="FFFFFF"/>
        </w:rPr>
        <w:t>Reviewer #3:</w:t>
      </w:r>
      <w:r w:rsidR="00E21B3A" w:rsidRPr="001F2F5D">
        <w:rPr>
          <w:rFonts w:ascii="Arial" w:hAnsi="Arial" w:cs="Arial"/>
          <w:color w:val="0070C0"/>
          <w:sz w:val="24"/>
          <w:szCs w:val="24"/>
          <w:shd w:val="clear" w:color="auto" w:fill="FFFFFF"/>
        </w:rPr>
        <w:br/>
      </w:r>
      <w:r w:rsidR="00E21B3A" w:rsidRPr="001F2F5D">
        <w:rPr>
          <w:rFonts w:ascii="Arial" w:hAnsi="Arial" w:cs="Arial"/>
          <w:i/>
          <w:iCs/>
          <w:color w:val="0070C0"/>
          <w:sz w:val="24"/>
          <w:szCs w:val="24"/>
          <w:shd w:val="clear" w:color="auto" w:fill="FFFFFF"/>
        </w:rPr>
        <w:t>Manuscript Summary:</w:t>
      </w:r>
      <w:r w:rsidR="00E21B3A" w:rsidRPr="001F2F5D">
        <w:rPr>
          <w:rFonts w:ascii="Arial" w:hAnsi="Arial" w:cs="Arial"/>
          <w:color w:val="0070C0"/>
          <w:sz w:val="24"/>
          <w:szCs w:val="24"/>
          <w:shd w:val="clear" w:color="auto" w:fill="FFFFFF"/>
        </w:rPr>
        <w:br/>
        <w:t xml:space="preserve">The manuscript by Jain and Av-Gay describes a </w:t>
      </w:r>
      <w:proofErr w:type="spellStart"/>
      <w:r w:rsidR="00E21B3A" w:rsidRPr="001F2F5D">
        <w:rPr>
          <w:rFonts w:ascii="Arial" w:hAnsi="Arial" w:cs="Arial"/>
          <w:color w:val="0070C0"/>
          <w:sz w:val="24"/>
          <w:szCs w:val="24"/>
          <w:shd w:val="clear" w:color="auto" w:fill="FFFFFF"/>
        </w:rPr>
        <w:t>marvelous</w:t>
      </w:r>
      <w:proofErr w:type="spellEnd"/>
      <w:r w:rsidR="00E21B3A" w:rsidRPr="001F2F5D">
        <w:rPr>
          <w:rFonts w:ascii="Arial" w:hAnsi="Arial" w:cs="Arial"/>
          <w:color w:val="0070C0"/>
          <w:sz w:val="24"/>
          <w:szCs w:val="24"/>
          <w:shd w:val="clear" w:color="auto" w:fill="FFFFFF"/>
        </w:rPr>
        <w:t xml:space="preserve"> simple system for screening for compounds that are active in Mycobacterium tuberculosis macrophages. The protocol is exceptionally well written and clear and should </w:t>
      </w:r>
      <w:proofErr w:type="spellStart"/>
      <w:r w:rsidR="00E21B3A" w:rsidRPr="001F2F5D">
        <w:rPr>
          <w:rFonts w:ascii="Arial" w:hAnsi="Arial" w:cs="Arial"/>
          <w:color w:val="0070C0"/>
          <w:sz w:val="24"/>
          <w:szCs w:val="24"/>
          <w:shd w:val="clear" w:color="auto" w:fill="FFFFFF"/>
        </w:rPr>
        <w:t>b</w:t>
      </w:r>
      <w:proofErr w:type="spellEnd"/>
      <w:r w:rsidR="00E21B3A" w:rsidRPr="001F2F5D">
        <w:rPr>
          <w:rFonts w:ascii="Arial" w:hAnsi="Arial" w:cs="Arial"/>
          <w:color w:val="0070C0"/>
          <w:sz w:val="24"/>
          <w:szCs w:val="24"/>
          <w:shd w:val="clear" w:color="auto" w:fill="FFFFFF"/>
        </w:rPr>
        <w:t xml:space="preserve"> easy to use for many groups. The data provided is straightforward and compelling. It is clear that this would be a valuable protocol for many to use in the tuberculosis research community but also has applicability in other systems. I whole-hearted recommenced they produce this video. The manuscript is fine as written.</w:t>
      </w:r>
      <w:r w:rsidR="00E21B3A" w:rsidRPr="001F2F5D">
        <w:rPr>
          <w:rFonts w:ascii="Arial" w:hAnsi="Arial" w:cs="Arial"/>
          <w:color w:val="0070C0"/>
          <w:sz w:val="24"/>
          <w:szCs w:val="24"/>
          <w:shd w:val="clear" w:color="auto" w:fill="FFFFFF"/>
        </w:rPr>
        <w:br/>
      </w:r>
      <w:r w:rsidR="00E21B3A" w:rsidRPr="001F2F5D">
        <w:rPr>
          <w:rFonts w:ascii="Arial" w:hAnsi="Arial" w:cs="Arial"/>
          <w:color w:val="0070C0"/>
          <w:sz w:val="24"/>
          <w:szCs w:val="24"/>
          <w:shd w:val="clear" w:color="auto" w:fill="FFFFFF"/>
        </w:rPr>
        <w:br/>
      </w:r>
      <w:r w:rsidR="00E21B3A" w:rsidRPr="001F2F5D">
        <w:rPr>
          <w:rFonts w:ascii="Arial" w:hAnsi="Arial" w:cs="Arial"/>
          <w:i/>
          <w:iCs/>
          <w:color w:val="0070C0"/>
          <w:sz w:val="24"/>
          <w:szCs w:val="24"/>
          <w:shd w:val="clear" w:color="auto" w:fill="FFFFFF"/>
        </w:rPr>
        <w:t>Major Concerns</w:t>
      </w:r>
      <w:proofErr w:type="gramStart"/>
      <w:r w:rsidR="00E21B3A" w:rsidRPr="001F2F5D">
        <w:rPr>
          <w:rFonts w:ascii="Arial" w:hAnsi="Arial" w:cs="Arial"/>
          <w:i/>
          <w:iCs/>
          <w:color w:val="0070C0"/>
          <w:sz w:val="24"/>
          <w:szCs w:val="24"/>
          <w:shd w:val="clear" w:color="auto" w:fill="FFFFFF"/>
        </w:rPr>
        <w:t>:</w:t>
      </w:r>
      <w:proofErr w:type="gramEnd"/>
      <w:r w:rsidR="00E21B3A" w:rsidRPr="001F2F5D">
        <w:rPr>
          <w:rFonts w:ascii="Arial" w:hAnsi="Arial" w:cs="Arial"/>
          <w:color w:val="0070C0"/>
          <w:sz w:val="24"/>
          <w:szCs w:val="24"/>
          <w:shd w:val="clear" w:color="auto" w:fill="FFFFFF"/>
        </w:rPr>
        <w:br/>
        <w:t>N/A</w:t>
      </w:r>
      <w:r w:rsidR="00E21B3A" w:rsidRPr="001F2F5D">
        <w:rPr>
          <w:rFonts w:ascii="Arial" w:hAnsi="Arial" w:cs="Arial"/>
          <w:color w:val="0070C0"/>
          <w:sz w:val="24"/>
          <w:szCs w:val="24"/>
          <w:shd w:val="clear" w:color="auto" w:fill="FFFFFF"/>
        </w:rPr>
        <w:br/>
      </w:r>
      <w:r w:rsidR="00E21B3A" w:rsidRPr="001F2F5D">
        <w:rPr>
          <w:rFonts w:ascii="Arial" w:hAnsi="Arial" w:cs="Arial"/>
          <w:color w:val="0070C0"/>
          <w:sz w:val="24"/>
          <w:szCs w:val="24"/>
          <w:shd w:val="clear" w:color="auto" w:fill="FFFFFF"/>
        </w:rPr>
        <w:br/>
      </w:r>
      <w:r w:rsidR="00E21B3A" w:rsidRPr="001F2F5D">
        <w:rPr>
          <w:rFonts w:ascii="Arial" w:hAnsi="Arial" w:cs="Arial"/>
          <w:i/>
          <w:iCs/>
          <w:color w:val="0070C0"/>
          <w:sz w:val="24"/>
          <w:szCs w:val="24"/>
          <w:shd w:val="clear" w:color="auto" w:fill="FFFFFF"/>
        </w:rPr>
        <w:t>Minor Concerns:</w:t>
      </w:r>
      <w:r w:rsidR="00E21B3A" w:rsidRPr="001F2F5D">
        <w:rPr>
          <w:rFonts w:ascii="Arial" w:hAnsi="Arial" w:cs="Arial"/>
          <w:color w:val="0070C0"/>
          <w:sz w:val="24"/>
          <w:szCs w:val="24"/>
          <w:shd w:val="clear" w:color="auto" w:fill="FFFFFF"/>
        </w:rPr>
        <w:br/>
        <w:t>N/A</w:t>
      </w:r>
      <w:r w:rsidR="00E21B3A" w:rsidRPr="001F2F5D">
        <w:rPr>
          <w:rFonts w:ascii="Arial" w:hAnsi="Arial" w:cs="Arial"/>
          <w:color w:val="0070C0"/>
          <w:sz w:val="24"/>
          <w:szCs w:val="24"/>
          <w:shd w:val="clear" w:color="auto" w:fill="FFFFFF"/>
        </w:rPr>
        <w:br/>
      </w:r>
      <w:r w:rsidR="00E21B3A" w:rsidRPr="001F2F5D">
        <w:rPr>
          <w:rFonts w:ascii="Arial" w:hAnsi="Arial" w:cs="Arial"/>
          <w:color w:val="0070C0"/>
          <w:sz w:val="24"/>
          <w:szCs w:val="24"/>
          <w:shd w:val="clear" w:color="auto" w:fill="FFFFFF"/>
        </w:rPr>
        <w:br/>
      </w:r>
      <w:r w:rsidR="00E21B3A" w:rsidRPr="001F2F5D">
        <w:rPr>
          <w:rFonts w:ascii="Arial" w:hAnsi="Arial" w:cs="Arial"/>
          <w:i/>
          <w:iCs/>
          <w:color w:val="0070C0"/>
          <w:sz w:val="24"/>
          <w:szCs w:val="24"/>
          <w:shd w:val="clear" w:color="auto" w:fill="FFFFFF"/>
        </w:rPr>
        <w:t>Additional Comments to Authors:</w:t>
      </w:r>
      <w:r w:rsidR="00E21B3A" w:rsidRPr="001F2F5D">
        <w:rPr>
          <w:rFonts w:ascii="Arial" w:hAnsi="Arial" w:cs="Arial"/>
          <w:color w:val="0070C0"/>
          <w:sz w:val="24"/>
          <w:szCs w:val="24"/>
          <w:shd w:val="clear" w:color="auto" w:fill="FFFFFF"/>
        </w:rPr>
        <w:br/>
        <w:t>N/A</w:t>
      </w:r>
    </w:p>
    <w:p w:rsidR="00F50680" w:rsidRDefault="00F50680">
      <w:pPr>
        <w:rPr>
          <w:rFonts w:ascii="Arial" w:hAnsi="Arial" w:cs="Arial"/>
          <w:color w:val="0070C0"/>
          <w:sz w:val="24"/>
          <w:szCs w:val="24"/>
          <w:shd w:val="clear" w:color="auto" w:fill="FFFFFF"/>
        </w:rPr>
      </w:pPr>
    </w:p>
    <w:p w:rsidR="00C65A9B" w:rsidRPr="00FB47AC" w:rsidRDefault="00C65A9B">
      <w:pPr>
        <w:rPr>
          <w:rFonts w:ascii="Arial" w:hAnsi="Arial" w:cs="Arial"/>
          <w:color w:val="000000" w:themeColor="text1"/>
          <w:sz w:val="24"/>
          <w:szCs w:val="24"/>
          <w:shd w:val="clear" w:color="auto" w:fill="FFFFFF"/>
        </w:rPr>
      </w:pPr>
      <w:r w:rsidRPr="00FB47AC">
        <w:rPr>
          <w:rFonts w:ascii="Arial" w:hAnsi="Arial" w:cs="Arial"/>
          <w:color w:val="000000" w:themeColor="text1"/>
          <w:sz w:val="24"/>
          <w:szCs w:val="24"/>
          <w:shd w:val="clear" w:color="auto" w:fill="FFFFFF"/>
        </w:rPr>
        <w:t>We hope that we have addressed the comments and suggestions made by the editor and first two reviewers.  Please feel free to contact us if any clarification is needed.</w:t>
      </w:r>
    </w:p>
    <w:p w:rsidR="00C65A9B" w:rsidRPr="00FB47AC" w:rsidRDefault="00C65A9B">
      <w:pPr>
        <w:rPr>
          <w:rFonts w:ascii="Arial" w:hAnsi="Arial" w:cs="Arial"/>
          <w:color w:val="000000" w:themeColor="text1"/>
          <w:sz w:val="24"/>
          <w:szCs w:val="24"/>
          <w:shd w:val="clear" w:color="auto" w:fill="FFFFFF"/>
        </w:rPr>
      </w:pPr>
      <w:r w:rsidRPr="00FB47AC">
        <w:rPr>
          <w:rFonts w:ascii="Arial" w:hAnsi="Arial" w:cs="Arial"/>
          <w:color w:val="000000" w:themeColor="text1"/>
          <w:sz w:val="24"/>
          <w:szCs w:val="24"/>
          <w:shd w:val="clear" w:color="auto" w:fill="FFFFFF"/>
        </w:rPr>
        <w:lastRenderedPageBreak/>
        <w:t>Sincerely,</w:t>
      </w:r>
    </w:p>
    <w:p w:rsidR="00C65A9B" w:rsidRPr="00FB47AC" w:rsidRDefault="00C65A9B">
      <w:pPr>
        <w:rPr>
          <w:rFonts w:ascii="Arial" w:hAnsi="Arial" w:cs="Arial"/>
          <w:color w:val="000000" w:themeColor="text1"/>
          <w:sz w:val="24"/>
          <w:szCs w:val="24"/>
          <w:shd w:val="clear" w:color="auto" w:fill="FFFFFF"/>
        </w:rPr>
      </w:pPr>
      <w:proofErr w:type="spellStart"/>
      <w:r w:rsidRPr="00FB47AC">
        <w:rPr>
          <w:rFonts w:ascii="Arial" w:hAnsi="Arial" w:cs="Arial"/>
          <w:color w:val="000000" w:themeColor="text1"/>
          <w:sz w:val="24"/>
          <w:szCs w:val="24"/>
          <w:shd w:val="clear" w:color="auto" w:fill="FFFFFF"/>
        </w:rPr>
        <w:t>Xingji</w:t>
      </w:r>
      <w:proofErr w:type="spellEnd"/>
      <w:r w:rsidRPr="00FB47AC">
        <w:rPr>
          <w:rFonts w:ascii="Arial" w:hAnsi="Arial" w:cs="Arial"/>
          <w:color w:val="000000" w:themeColor="text1"/>
          <w:sz w:val="24"/>
          <w:szCs w:val="24"/>
          <w:shd w:val="clear" w:color="auto" w:fill="FFFFFF"/>
        </w:rPr>
        <w:t xml:space="preserve"> </w:t>
      </w:r>
      <w:proofErr w:type="spellStart"/>
      <w:r w:rsidRPr="00FB47AC">
        <w:rPr>
          <w:rFonts w:ascii="Arial" w:hAnsi="Arial" w:cs="Arial"/>
          <w:color w:val="000000" w:themeColor="text1"/>
          <w:sz w:val="24"/>
          <w:szCs w:val="24"/>
          <w:shd w:val="clear" w:color="auto" w:fill="FFFFFF"/>
        </w:rPr>
        <w:t>Zheng</w:t>
      </w:r>
      <w:proofErr w:type="spellEnd"/>
    </w:p>
    <w:p w:rsidR="00C65A9B" w:rsidRPr="00FB47AC" w:rsidRDefault="00C65A9B">
      <w:pPr>
        <w:rPr>
          <w:rFonts w:ascii="Arial" w:hAnsi="Arial" w:cs="Arial"/>
          <w:color w:val="000000" w:themeColor="text1"/>
          <w:sz w:val="24"/>
          <w:szCs w:val="24"/>
          <w:shd w:val="clear" w:color="auto" w:fill="FFFFFF"/>
        </w:rPr>
      </w:pPr>
      <w:r w:rsidRPr="00FB47AC">
        <w:rPr>
          <w:rFonts w:ascii="Arial" w:hAnsi="Arial" w:cs="Arial"/>
          <w:color w:val="000000" w:themeColor="text1"/>
          <w:sz w:val="24"/>
          <w:szCs w:val="24"/>
          <w:shd w:val="clear" w:color="auto" w:fill="FFFFFF"/>
        </w:rPr>
        <w:t xml:space="preserve">Dr. </w:t>
      </w:r>
      <w:proofErr w:type="spellStart"/>
      <w:r w:rsidRPr="00FB47AC">
        <w:rPr>
          <w:rFonts w:ascii="Arial" w:hAnsi="Arial" w:cs="Arial"/>
          <w:color w:val="000000" w:themeColor="text1"/>
          <w:sz w:val="24"/>
          <w:szCs w:val="24"/>
          <w:shd w:val="clear" w:color="auto" w:fill="FFFFFF"/>
        </w:rPr>
        <w:t>Yossef</w:t>
      </w:r>
      <w:proofErr w:type="spellEnd"/>
      <w:r w:rsidRPr="00FB47AC">
        <w:rPr>
          <w:rFonts w:ascii="Arial" w:hAnsi="Arial" w:cs="Arial"/>
          <w:color w:val="000000" w:themeColor="text1"/>
          <w:sz w:val="24"/>
          <w:szCs w:val="24"/>
          <w:shd w:val="clear" w:color="auto" w:fill="FFFFFF"/>
        </w:rPr>
        <w:t xml:space="preserve"> Av-gay</w:t>
      </w:r>
    </w:p>
    <w:p w:rsidR="00C65A9B" w:rsidRPr="00C65A9B" w:rsidRDefault="00C65A9B">
      <w:pPr>
        <w:rPr>
          <w:rFonts w:ascii="Arial" w:hAnsi="Arial" w:cs="Arial"/>
          <w:color w:val="FF0000"/>
          <w:sz w:val="24"/>
          <w:szCs w:val="24"/>
          <w:shd w:val="clear" w:color="auto" w:fill="FFFFFF"/>
        </w:rPr>
      </w:pPr>
    </w:p>
    <w:p w:rsidR="00264A63" w:rsidRPr="00264A63" w:rsidRDefault="00F50680" w:rsidP="00264A63">
      <w:pPr>
        <w:spacing w:after="0" w:line="240" w:lineRule="auto"/>
        <w:ind w:left="720" w:hanging="720"/>
        <w:rPr>
          <w:rFonts w:ascii="Calibri" w:hAnsi="Calibri" w:cs="Arial"/>
          <w:noProof/>
          <w:color w:val="0070C0"/>
          <w:szCs w:val="24"/>
        </w:rPr>
      </w:pPr>
      <w:r>
        <w:rPr>
          <w:rFonts w:ascii="Arial" w:hAnsi="Arial" w:cs="Arial"/>
          <w:color w:val="0070C0"/>
          <w:sz w:val="24"/>
          <w:szCs w:val="24"/>
        </w:rPr>
        <w:fldChar w:fldCharType="begin"/>
      </w:r>
      <w:r>
        <w:rPr>
          <w:rFonts w:ascii="Arial" w:hAnsi="Arial" w:cs="Arial"/>
          <w:color w:val="0070C0"/>
          <w:sz w:val="24"/>
          <w:szCs w:val="24"/>
        </w:rPr>
        <w:instrText xml:space="preserve"> ADDIN EN.REFLIST </w:instrText>
      </w:r>
      <w:r>
        <w:rPr>
          <w:rFonts w:ascii="Arial" w:hAnsi="Arial" w:cs="Arial"/>
          <w:color w:val="0070C0"/>
          <w:sz w:val="24"/>
          <w:szCs w:val="24"/>
        </w:rPr>
        <w:fldChar w:fldCharType="separate"/>
      </w:r>
      <w:bookmarkStart w:id="1" w:name="_ENREF_1"/>
      <w:r w:rsidR="00264A63" w:rsidRPr="00264A63">
        <w:rPr>
          <w:rFonts w:ascii="Calibri" w:hAnsi="Calibri" w:cs="Arial"/>
          <w:noProof/>
          <w:color w:val="0070C0"/>
          <w:szCs w:val="24"/>
        </w:rPr>
        <w:t>1</w:t>
      </w:r>
      <w:r w:rsidR="00264A63" w:rsidRPr="00264A63">
        <w:rPr>
          <w:rFonts w:ascii="Calibri" w:hAnsi="Calibri" w:cs="Arial"/>
          <w:noProof/>
          <w:color w:val="0070C0"/>
          <w:szCs w:val="24"/>
        </w:rPr>
        <w:tab/>
        <w:t>Eklund, D.</w:t>
      </w:r>
      <w:r w:rsidR="00264A63" w:rsidRPr="00264A63">
        <w:rPr>
          <w:rFonts w:ascii="Calibri" w:hAnsi="Calibri" w:cs="Arial"/>
          <w:i/>
          <w:noProof/>
          <w:color w:val="0070C0"/>
          <w:szCs w:val="24"/>
        </w:rPr>
        <w:t xml:space="preserve"> et al.</w:t>
      </w:r>
      <w:r w:rsidR="00264A63" w:rsidRPr="00264A63">
        <w:rPr>
          <w:rFonts w:ascii="Calibri" w:hAnsi="Calibri" w:cs="Arial"/>
          <w:noProof/>
          <w:color w:val="0070C0"/>
          <w:szCs w:val="24"/>
        </w:rPr>
        <w:t xml:space="preserve"> Validation of a medium-throughput method for evaluation of intracellular growth of Mycobacterium tuberculosis. </w:t>
      </w:r>
      <w:r w:rsidR="00264A63" w:rsidRPr="00264A63">
        <w:rPr>
          <w:rFonts w:ascii="Calibri" w:hAnsi="Calibri" w:cs="Arial"/>
          <w:i/>
          <w:noProof/>
          <w:color w:val="0070C0"/>
          <w:szCs w:val="24"/>
        </w:rPr>
        <w:t>Clin Vaccine Immunol</w:t>
      </w:r>
      <w:r w:rsidR="00264A63" w:rsidRPr="00264A63">
        <w:rPr>
          <w:rFonts w:ascii="Calibri" w:hAnsi="Calibri" w:cs="Arial"/>
          <w:noProof/>
          <w:color w:val="0070C0"/>
          <w:szCs w:val="24"/>
        </w:rPr>
        <w:t xml:space="preserve"> </w:t>
      </w:r>
      <w:r w:rsidR="00264A63" w:rsidRPr="00264A63">
        <w:rPr>
          <w:rFonts w:ascii="Calibri" w:hAnsi="Calibri" w:cs="Arial"/>
          <w:b/>
          <w:noProof/>
          <w:color w:val="0070C0"/>
          <w:szCs w:val="24"/>
        </w:rPr>
        <w:t>17</w:t>
      </w:r>
      <w:r w:rsidR="00264A63" w:rsidRPr="00264A63">
        <w:rPr>
          <w:rFonts w:ascii="Calibri" w:hAnsi="Calibri" w:cs="Arial"/>
          <w:noProof/>
          <w:color w:val="0070C0"/>
          <w:szCs w:val="24"/>
        </w:rPr>
        <w:t>, 513-517, doi:10.1128/CVI.00446-09 (2010).</w:t>
      </w:r>
      <w:bookmarkEnd w:id="1"/>
    </w:p>
    <w:p w:rsidR="00264A63" w:rsidRPr="00264A63" w:rsidRDefault="00264A63" w:rsidP="00264A63">
      <w:pPr>
        <w:spacing w:after="0" w:line="240" w:lineRule="auto"/>
        <w:ind w:left="720" w:hanging="720"/>
        <w:rPr>
          <w:rFonts w:ascii="Calibri" w:hAnsi="Calibri" w:cs="Arial"/>
          <w:noProof/>
          <w:color w:val="0070C0"/>
          <w:szCs w:val="24"/>
        </w:rPr>
      </w:pPr>
      <w:bookmarkStart w:id="2" w:name="_ENREF_2"/>
      <w:r w:rsidRPr="00264A63">
        <w:rPr>
          <w:rFonts w:ascii="Calibri" w:hAnsi="Calibri" w:cs="Arial"/>
          <w:noProof/>
          <w:color w:val="0070C0"/>
          <w:szCs w:val="24"/>
        </w:rPr>
        <w:t>2</w:t>
      </w:r>
      <w:r w:rsidRPr="00264A63">
        <w:rPr>
          <w:rFonts w:ascii="Calibri" w:hAnsi="Calibri" w:cs="Arial"/>
          <w:noProof/>
          <w:color w:val="0070C0"/>
          <w:szCs w:val="24"/>
        </w:rPr>
        <w:tab/>
        <w:t>Lam, K. K.</w:t>
      </w:r>
      <w:r w:rsidRPr="00264A63">
        <w:rPr>
          <w:rFonts w:ascii="Calibri" w:hAnsi="Calibri" w:cs="Arial"/>
          <w:i/>
          <w:noProof/>
          <w:color w:val="0070C0"/>
          <w:szCs w:val="24"/>
        </w:rPr>
        <w:t xml:space="preserve"> et al.</w:t>
      </w:r>
      <w:r w:rsidRPr="00264A63">
        <w:rPr>
          <w:rFonts w:ascii="Calibri" w:hAnsi="Calibri" w:cs="Arial"/>
          <w:noProof/>
          <w:color w:val="0070C0"/>
          <w:szCs w:val="24"/>
        </w:rPr>
        <w:t xml:space="preserve"> Nitazoxanide stimulates autophagy and inhibits mTORC1 signaling and intracellular proliferation of Mycobacterium tuberculosis. </w:t>
      </w:r>
      <w:r w:rsidRPr="00264A63">
        <w:rPr>
          <w:rFonts w:ascii="Calibri" w:hAnsi="Calibri" w:cs="Arial"/>
          <w:i/>
          <w:noProof/>
          <w:color w:val="0070C0"/>
          <w:szCs w:val="24"/>
        </w:rPr>
        <w:t>PLoS Pathog</w:t>
      </w:r>
      <w:r w:rsidRPr="00264A63">
        <w:rPr>
          <w:rFonts w:ascii="Calibri" w:hAnsi="Calibri" w:cs="Arial"/>
          <w:noProof/>
          <w:color w:val="0070C0"/>
          <w:szCs w:val="24"/>
        </w:rPr>
        <w:t xml:space="preserve"> </w:t>
      </w:r>
      <w:r w:rsidRPr="00264A63">
        <w:rPr>
          <w:rFonts w:ascii="Calibri" w:hAnsi="Calibri" w:cs="Arial"/>
          <w:b/>
          <w:noProof/>
          <w:color w:val="0070C0"/>
          <w:szCs w:val="24"/>
        </w:rPr>
        <w:t>8</w:t>
      </w:r>
      <w:r w:rsidRPr="00264A63">
        <w:rPr>
          <w:rFonts w:ascii="Calibri" w:hAnsi="Calibri" w:cs="Arial"/>
          <w:noProof/>
          <w:color w:val="0070C0"/>
          <w:szCs w:val="24"/>
        </w:rPr>
        <w:t>, e1002691, doi:10.1371/journal.ppat.1002691 (2012).</w:t>
      </w:r>
      <w:bookmarkEnd w:id="2"/>
    </w:p>
    <w:p w:rsidR="00264A63" w:rsidRPr="00264A63" w:rsidRDefault="00264A63" w:rsidP="00264A63">
      <w:pPr>
        <w:spacing w:after="0" w:line="240" w:lineRule="auto"/>
        <w:ind w:left="720" w:hanging="720"/>
        <w:rPr>
          <w:rFonts w:ascii="Calibri" w:hAnsi="Calibri" w:cs="Arial"/>
          <w:noProof/>
          <w:color w:val="0070C0"/>
          <w:szCs w:val="24"/>
        </w:rPr>
      </w:pPr>
      <w:bookmarkStart w:id="3" w:name="_ENREF_3"/>
      <w:r w:rsidRPr="00264A63">
        <w:rPr>
          <w:rFonts w:ascii="Calibri" w:hAnsi="Calibri" w:cs="Arial"/>
          <w:noProof/>
          <w:color w:val="0070C0"/>
          <w:szCs w:val="24"/>
        </w:rPr>
        <w:t>3</w:t>
      </w:r>
      <w:r w:rsidRPr="00264A63">
        <w:rPr>
          <w:rFonts w:ascii="Calibri" w:hAnsi="Calibri" w:cs="Arial"/>
          <w:noProof/>
          <w:color w:val="0070C0"/>
          <w:szCs w:val="24"/>
        </w:rPr>
        <w:tab/>
        <w:t>Sorrentino, F.</w:t>
      </w:r>
      <w:r w:rsidRPr="00264A63">
        <w:rPr>
          <w:rFonts w:ascii="Calibri" w:hAnsi="Calibri" w:cs="Arial"/>
          <w:i/>
          <w:noProof/>
          <w:color w:val="0070C0"/>
          <w:szCs w:val="24"/>
        </w:rPr>
        <w:t xml:space="preserve"> et al.</w:t>
      </w:r>
      <w:r w:rsidRPr="00264A63">
        <w:rPr>
          <w:rFonts w:ascii="Calibri" w:hAnsi="Calibri" w:cs="Arial"/>
          <w:noProof/>
          <w:color w:val="0070C0"/>
          <w:szCs w:val="24"/>
        </w:rPr>
        <w:t xml:space="preserve"> Development of an Intracellular Screen for New Compounds Able To Inhibit Mycobacterium tuberculosis Growth in Human Macrophages. </w:t>
      </w:r>
      <w:r w:rsidRPr="00264A63">
        <w:rPr>
          <w:rFonts w:ascii="Calibri" w:hAnsi="Calibri" w:cs="Arial"/>
          <w:i/>
          <w:noProof/>
          <w:color w:val="0070C0"/>
          <w:szCs w:val="24"/>
        </w:rPr>
        <w:t>Antimicrob Agents Chemother</w:t>
      </w:r>
      <w:r w:rsidRPr="00264A63">
        <w:rPr>
          <w:rFonts w:ascii="Calibri" w:hAnsi="Calibri" w:cs="Arial"/>
          <w:noProof/>
          <w:color w:val="0070C0"/>
          <w:szCs w:val="24"/>
        </w:rPr>
        <w:t xml:space="preserve"> </w:t>
      </w:r>
      <w:r w:rsidRPr="00264A63">
        <w:rPr>
          <w:rFonts w:ascii="Calibri" w:hAnsi="Calibri" w:cs="Arial"/>
          <w:b/>
          <w:noProof/>
          <w:color w:val="0070C0"/>
          <w:szCs w:val="24"/>
        </w:rPr>
        <w:t>60</w:t>
      </w:r>
      <w:r w:rsidRPr="00264A63">
        <w:rPr>
          <w:rFonts w:ascii="Calibri" w:hAnsi="Calibri" w:cs="Arial"/>
          <w:noProof/>
          <w:color w:val="0070C0"/>
          <w:szCs w:val="24"/>
        </w:rPr>
        <w:t>, 640-645, doi:10.1128/AAC.01920-15 (2015).</w:t>
      </w:r>
      <w:bookmarkEnd w:id="3"/>
    </w:p>
    <w:p w:rsidR="00264A63" w:rsidRPr="00264A63" w:rsidRDefault="00264A63" w:rsidP="00264A63">
      <w:pPr>
        <w:spacing w:after="0" w:line="240" w:lineRule="auto"/>
        <w:ind w:left="720" w:hanging="720"/>
        <w:rPr>
          <w:rFonts w:ascii="Calibri" w:hAnsi="Calibri" w:cs="Arial"/>
          <w:noProof/>
          <w:color w:val="0070C0"/>
          <w:szCs w:val="24"/>
        </w:rPr>
      </w:pPr>
      <w:bookmarkStart w:id="4" w:name="_ENREF_4"/>
      <w:r w:rsidRPr="00264A63">
        <w:rPr>
          <w:rFonts w:ascii="Calibri" w:hAnsi="Calibri" w:cs="Arial"/>
          <w:noProof/>
          <w:color w:val="0070C0"/>
          <w:szCs w:val="24"/>
        </w:rPr>
        <w:t>4</w:t>
      </w:r>
      <w:r w:rsidRPr="00264A63">
        <w:rPr>
          <w:rFonts w:ascii="Calibri" w:hAnsi="Calibri" w:cs="Arial"/>
          <w:noProof/>
          <w:color w:val="0070C0"/>
          <w:szCs w:val="24"/>
        </w:rPr>
        <w:tab/>
        <w:t>Ballell, L.</w:t>
      </w:r>
      <w:r w:rsidRPr="00264A63">
        <w:rPr>
          <w:rFonts w:ascii="Calibri" w:hAnsi="Calibri" w:cs="Arial"/>
          <w:i/>
          <w:noProof/>
          <w:color w:val="0070C0"/>
          <w:szCs w:val="24"/>
        </w:rPr>
        <w:t xml:space="preserve"> et al.</w:t>
      </w:r>
      <w:r w:rsidRPr="00264A63">
        <w:rPr>
          <w:rFonts w:ascii="Calibri" w:hAnsi="Calibri" w:cs="Arial"/>
          <w:noProof/>
          <w:color w:val="0070C0"/>
          <w:szCs w:val="24"/>
        </w:rPr>
        <w:t xml:space="preserve"> Fueling open-source drug discovery: 177 small-molecule leads against tuberculosis. </w:t>
      </w:r>
      <w:r w:rsidRPr="00264A63">
        <w:rPr>
          <w:rFonts w:ascii="Calibri" w:hAnsi="Calibri" w:cs="Arial"/>
          <w:i/>
          <w:noProof/>
          <w:color w:val="0070C0"/>
          <w:szCs w:val="24"/>
        </w:rPr>
        <w:t>ChemMedChem</w:t>
      </w:r>
      <w:r w:rsidRPr="00264A63">
        <w:rPr>
          <w:rFonts w:ascii="Calibri" w:hAnsi="Calibri" w:cs="Arial"/>
          <w:noProof/>
          <w:color w:val="0070C0"/>
          <w:szCs w:val="24"/>
        </w:rPr>
        <w:t xml:space="preserve"> </w:t>
      </w:r>
      <w:r w:rsidRPr="00264A63">
        <w:rPr>
          <w:rFonts w:ascii="Calibri" w:hAnsi="Calibri" w:cs="Arial"/>
          <w:b/>
          <w:noProof/>
          <w:color w:val="0070C0"/>
          <w:szCs w:val="24"/>
        </w:rPr>
        <w:t>8</w:t>
      </w:r>
      <w:r w:rsidRPr="00264A63">
        <w:rPr>
          <w:rFonts w:ascii="Calibri" w:hAnsi="Calibri" w:cs="Arial"/>
          <w:noProof/>
          <w:color w:val="0070C0"/>
          <w:szCs w:val="24"/>
        </w:rPr>
        <w:t>, 313-321, doi:10.1002/cmdc.201200428 (2013).</w:t>
      </w:r>
      <w:bookmarkEnd w:id="4"/>
    </w:p>
    <w:p w:rsidR="00264A63" w:rsidRPr="00264A63" w:rsidRDefault="00264A63" w:rsidP="00264A63">
      <w:pPr>
        <w:spacing w:line="240" w:lineRule="auto"/>
        <w:ind w:left="720" w:hanging="720"/>
        <w:rPr>
          <w:rFonts w:ascii="Calibri" w:hAnsi="Calibri" w:cs="Arial"/>
          <w:noProof/>
          <w:color w:val="0070C0"/>
          <w:szCs w:val="24"/>
        </w:rPr>
      </w:pPr>
      <w:bookmarkStart w:id="5" w:name="_ENREF_5"/>
      <w:r w:rsidRPr="00264A63">
        <w:rPr>
          <w:rFonts w:ascii="Calibri" w:hAnsi="Calibri" w:cs="Arial"/>
          <w:noProof/>
          <w:color w:val="0070C0"/>
          <w:szCs w:val="24"/>
        </w:rPr>
        <w:t>5</w:t>
      </w:r>
      <w:r w:rsidRPr="00264A63">
        <w:rPr>
          <w:rFonts w:ascii="Calibri" w:hAnsi="Calibri" w:cs="Arial"/>
          <w:noProof/>
          <w:color w:val="0070C0"/>
          <w:szCs w:val="24"/>
        </w:rPr>
        <w:tab/>
        <w:t>Andreu, N.</w:t>
      </w:r>
      <w:r w:rsidRPr="00264A63">
        <w:rPr>
          <w:rFonts w:ascii="Calibri" w:hAnsi="Calibri" w:cs="Arial"/>
          <w:i/>
          <w:noProof/>
          <w:color w:val="0070C0"/>
          <w:szCs w:val="24"/>
        </w:rPr>
        <w:t xml:space="preserve"> et al.</w:t>
      </w:r>
      <w:r w:rsidRPr="00264A63">
        <w:rPr>
          <w:rFonts w:ascii="Calibri" w:hAnsi="Calibri" w:cs="Arial"/>
          <w:noProof/>
          <w:color w:val="0070C0"/>
          <w:szCs w:val="24"/>
        </w:rPr>
        <w:t xml:space="preserve"> Optimisation of bioluminescent reporters for use with mycobacteria. </w:t>
      </w:r>
      <w:r w:rsidRPr="00264A63">
        <w:rPr>
          <w:rFonts w:ascii="Calibri" w:hAnsi="Calibri" w:cs="Arial"/>
          <w:i/>
          <w:noProof/>
          <w:color w:val="0070C0"/>
          <w:szCs w:val="24"/>
        </w:rPr>
        <w:t>PLoS One</w:t>
      </w:r>
      <w:r w:rsidRPr="00264A63">
        <w:rPr>
          <w:rFonts w:ascii="Calibri" w:hAnsi="Calibri" w:cs="Arial"/>
          <w:noProof/>
          <w:color w:val="0070C0"/>
          <w:szCs w:val="24"/>
        </w:rPr>
        <w:t xml:space="preserve"> </w:t>
      </w:r>
      <w:r w:rsidRPr="00264A63">
        <w:rPr>
          <w:rFonts w:ascii="Calibri" w:hAnsi="Calibri" w:cs="Arial"/>
          <w:b/>
          <w:noProof/>
          <w:color w:val="0070C0"/>
          <w:szCs w:val="24"/>
        </w:rPr>
        <w:t>5</w:t>
      </w:r>
      <w:r w:rsidRPr="00264A63">
        <w:rPr>
          <w:rFonts w:ascii="Calibri" w:hAnsi="Calibri" w:cs="Arial"/>
          <w:noProof/>
          <w:color w:val="0070C0"/>
          <w:szCs w:val="24"/>
        </w:rPr>
        <w:t>, e10777, doi:10.1371/journal.pone.0010777 (2010).</w:t>
      </w:r>
      <w:bookmarkEnd w:id="5"/>
    </w:p>
    <w:p w:rsidR="00264A63" w:rsidRDefault="00264A63" w:rsidP="00264A63">
      <w:pPr>
        <w:spacing w:line="240" w:lineRule="auto"/>
        <w:rPr>
          <w:rFonts w:ascii="Calibri" w:hAnsi="Calibri" w:cs="Arial"/>
          <w:noProof/>
          <w:color w:val="0070C0"/>
          <w:szCs w:val="24"/>
        </w:rPr>
      </w:pPr>
    </w:p>
    <w:p w:rsidR="00FA3F7A" w:rsidRPr="001F2F5D" w:rsidRDefault="00F50680">
      <w:pPr>
        <w:rPr>
          <w:rFonts w:ascii="Arial" w:hAnsi="Arial" w:cs="Arial"/>
          <w:color w:val="0070C0"/>
          <w:sz w:val="24"/>
          <w:szCs w:val="24"/>
        </w:rPr>
      </w:pPr>
      <w:r>
        <w:rPr>
          <w:rFonts w:ascii="Arial" w:hAnsi="Arial" w:cs="Arial"/>
          <w:color w:val="0070C0"/>
          <w:sz w:val="24"/>
          <w:szCs w:val="24"/>
        </w:rPr>
        <w:fldChar w:fldCharType="end"/>
      </w:r>
    </w:p>
    <w:sectPr w:rsidR="00FA3F7A" w:rsidRPr="001F2F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0aespxf895s9ye9v95v2p25ravz20t2z0pf&quot;&gt;jove&lt;record-ids&gt;&lt;item&gt;277&lt;/item&gt;&lt;item&gt;282&lt;/item&gt;&lt;item&gt;556&lt;/item&gt;&lt;item&gt;557&lt;/item&gt;&lt;item&gt;559&lt;/item&gt;&lt;/record-ids&gt;&lt;/item&gt;&lt;/Libraries&gt;"/>
  </w:docVars>
  <w:rsids>
    <w:rsidRoot w:val="00E21B3A"/>
    <w:rsid w:val="00020311"/>
    <w:rsid w:val="00041DD2"/>
    <w:rsid w:val="000A34E9"/>
    <w:rsid w:val="000C0F18"/>
    <w:rsid w:val="00175EE9"/>
    <w:rsid w:val="00183A31"/>
    <w:rsid w:val="001A4DA8"/>
    <w:rsid w:val="001F2F5D"/>
    <w:rsid w:val="0022232C"/>
    <w:rsid w:val="00235D26"/>
    <w:rsid w:val="00237593"/>
    <w:rsid w:val="00241A74"/>
    <w:rsid w:val="0026426D"/>
    <w:rsid w:val="00264A63"/>
    <w:rsid w:val="00282D24"/>
    <w:rsid w:val="002C611D"/>
    <w:rsid w:val="002C6852"/>
    <w:rsid w:val="002D0C23"/>
    <w:rsid w:val="002D5497"/>
    <w:rsid w:val="002F4228"/>
    <w:rsid w:val="003025C1"/>
    <w:rsid w:val="00310CC5"/>
    <w:rsid w:val="003624DB"/>
    <w:rsid w:val="00380757"/>
    <w:rsid w:val="003948FB"/>
    <w:rsid w:val="003A204C"/>
    <w:rsid w:val="00407386"/>
    <w:rsid w:val="00414A71"/>
    <w:rsid w:val="00480A1D"/>
    <w:rsid w:val="0048417A"/>
    <w:rsid w:val="004A3CA0"/>
    <w:rsid w:val="004C02F8"/>
    <w:rsid w:val="004C3DF2"/>
    <w:rsid w:val="004D10CA"/>
    <w:rsid w:val="004E502A"/>
    <w:rsid w:val="0050165B"/>
    <w:rsid w:val="00514E55"/>
    <w:rsid w:val="005358B5"/>
    <w:rsid w:val="00557D23"/>
    <w:rsid w:val="005706EB"/>
    <w:rsid w:val="005F3DE9"/>
    <w:rsid w:val="005F5DAA"/>
    <w:rsid w:val="005F625D"/>
    <w:rsid w:val="00603FF2"/>
    <w:rsid w:val="00617502"/>
    <w:rsid w:val="00622583"/>
    <w:rsid w:val="00636A24"/>
    <w:rsid w:val="00665BFD"/>
    <w:rsid w:val="006A41B6"/>
    <w:rsid w:val="006E41EF"/>
    <w:rsid w:val="00703E2A"/>
    <w:rsid w:val="007378E2"/>
    <w:rsid w:val="00750CCF"/>
    <w:rsid w:val="00772A74"/>
    <w:rsid w:val="00783A47"/>
    <w:rsid w:val="00794D28"/>
    <w:rsid w:val="00831B3C"/>
    <w:rsid w:val="008374A5"/>
    <w:rsid w:val="00847BCA"/>
    <w:rsid w:val="00906B8B"/>
    <w:rsid w:val="0094548E"/>
    <w:rsid w:val="00987057"/>
    <w:rsid w:val="00A20CA2"/>
    <w:rsid w:val="00A27910"/>
    <w:rsid w:val="00A4288F"/>
    <w:rsid w:val="00A64BC8"/>
    <w:rsid w:val="00A95384"/>
    <w:rsid w:val="00AC58F8"/>
    <w:rsid w:val="00AD1D71"/>
    <w:rsid w:val="00AD2AB2"/>
    <w:rsid w:val="00AD35C9"/>
    <w:rsid w:val="00AE534B"/>
    <w:rsid w:val="00AF0373"/>
    <w:rsid w:val="00B27937"/>
    <w:rsid w:val="00B96C1A"/>
    <w:rsid w:val="00BA0249"/>
    <w:rsid w:val="00C65A9B"/>
    <w:rsid w:val="00C71D21"/>
    <w:rsid w:val="00C91AEB"/>
    <w:rsid w:val="00C977CD"/>
    <w:rsid w:val="00CD3E43"/>
    <w:rsid w:val="00CF7D43"/>
    <w:rsid w:val="00D00CEA"/>
    <w:rsid w:val="00D025E9"/>
    <w:rsid w:val="00D2078F"/>
    <w:rsid w:val="00D46649"/>
    <w:rsid w:val="00D536E2"/>
    <w:rsid w:val="00D61572"/>
    <w:rsid w:val="00D66094"/>
    <w:rsid w:val="00D76442"/>
    <w:rsid w:val="00DB6D66"/>
    <w:rsid w:val="00DB7D0B"/>
    <w:rsid w:val="00E10236"/>
    <w:rsid w:val="00E21B3A"/>
    <w:rsid w:val="00E6728F"/>
    <w:rsid w:val="00EC6423"/>
    <w:rsid w:val="00EF5DEE"/>
    <w:rsid w:val="00F23F3D"/>
    <w:rsid w:val="00F330E8"/>
    <w:rsid w:val="00F50680"/>
    <w:rsid w:val="00F54DDA"/>
    <w:rsid w:val="00FA3F7A"/>
    <w:rsid w:val="00FA7709"/>
    <w:rsid w:val="00FB47AC"/>
    <w:rsid w:val="00FC2AC9"/>
    <w:rsid w:val="00FD73A9"/>
    <w:rsid w:val="00FE5CD6"/>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1B3A"/>
    <w:rPr>
      <w:b/>
      <w:bCs/>
    </w:rPr>
  </w:style>
  <w:style w:type="character" w:styleId="Hyperlink">
    <w:name w:val="Hyperlink"/>
    <w:basedOn w:val="DefaultParagraphFont"/>
    <w:uiPriority w:val="99"/>
    <w:unhideWhenUsed/>
    <w:rsid w:val="00E21B3A"/>
    <w:rPr>
      <w:color w:val="0000FF"/>
      <w:u w:val="single"/>
    </w:rPr>
  </w:style>
  <w:style w:type="character" w:customStyle="1" w:styleId="apple-converted-space">
    <w:name w:val="apple-converted-space"/>
    <w:basedOn w:val="DefaultParagraphFont"/>
    <w:rsid w:val="00E21B3A"/>
  </w:style>
  <w:style w:type="character" w:customStyle="1" w:styleId="il">
    <w:name w:val="il"/>
    <w:basedOn w:val="DefaultParagraphFont"/>
    <w:rsid w:val="00E21B3A"/>
  </w:style>
  <w:style w:type="character" w:customStyle="1" w:styleId="slug-doi">
    <w:name w:val="slug-doi"/>
    <w:basedOn w:val="DefaultParagraphFont"/>
    <w:rsid w:val="00B27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1B3A"/>
    <w:rPr>
      <w:b/>
      <w:bCs/>
    </w:rPr>
  </w:style>
  <w:style w:type="character" w:styleId="Hyperlink">
    <w:name w:val="Hyperlink"/>
    <w:basedOn w:val="DefaultParagraphFont"/>
    <w:uiPriority w:val="99"/>
    <w:unhideWhenUsed/>
    <w:rsid w:val="00E21B3A"/>
    <w:rPr>
      <w:color w:val="0000FF"/>
      <w:u w:val="single"/>
    </w:rPr>
  </w:style>
  <w:style w:type="character" w:customStyle="1" w:styleId="apple-converted-space">
    <w:name w:val="apple-converted-space"/>
    <w:basedOn w:val="DefaultParagraphFont"/>
    <w:rsid w:val="00E21B3A"/>
  </w:style>
  <w:style w:type="character" w:customStyle="1" w:styleId="il">
    <w:name w:val="il"/>
    <w:basedOn w:val="DefaultParagraphFont"/>
    <w:rsid w:val="00E21B3A"/>
  </w:style>
  <w:style w:type="character" w:customStyle="1" w:styleId="slug-doi">
    <w:name w:val="slug-doi"/>
    <w:basedOn w:val="DefaultParagraphFont"/>
    <w:rsid w:val="00B27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2016-10-31T21:22:00Z</dcterms:created>
  <dcterms:modified xsi:type="dcterms:W3CDTF">2016-11-03T05:26:00Z</dcterms:modified>
</cp:coreProperties>
</file>