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D3" w:rsidRPr="00040071" w:rsidRDefault="004744D3" w:rsidP="00040071">
      <w:pPr>
        <w:jc w:val="both"/>
        <w:rPr>
          <w:rFonts w:ascii="Times New Roman" w:hAnsi="Times New Roman" w:cs="Times New Roman"/>
          <w:b/>
          <w:sz w:val="24"/>
          <w:szCs w:val="24"/>
        </w:rPr>
      </w:pPr>
      <w:r w:rsidRPr="00040071">
        <w:rPr>
          <w:rFonts w:ascii="Times New Roman" w:hAnsi="Times New Roman" w:cs="Times New Roman"/>
          <w:b/>
          <w:sz w:val="24"/>
          <w:szCs w:val="24"/>
        </w:rPr>
        <w:t>Answer to the reviewer’s comment</w:t>
      </w:r>
      <w:r w:rsidR="00040071" w:rsidRPr="00040071">
        <w:rPr>
          <w:rFonts w:ascii="Times New Roman" w:hAnsi="Times New Roman" w:cs="Times New Roman"/>
          <w:b/>
          <w:sz w:val="24"/>
          <w:szCs w:val="24"/>
        </w:rPr>
        <w:t>:</w:t>
      </w:r>
    </w:p>
    <w:p w:rsidR="00040071" w:rsidRPr="00B62CF8" w:rsidRDefault="004744D3" w:rsidP="00040071">
      <w:pPr>
        <w:rPr>
          <w:rFonts w:ascii="Times New Roman" w:hAnsi="Times New Roman" w:cs="Times New Roman"/>
          <w:bCs/>
          <w:i/>
          <w:sz w:val="24"/>
          <w:szCs w:val="24"/>
        </w:rPr>
      </w:pPr>
      <w:r w:rsidRPr="00B62CF8">
        <w:rPr>
          <w:rFonts w:ascii="Times New Roman" w:hAnsi="Times New Roman" w:cs="Times New Roman"/>
          <w:i/>
          <w:sz w:val="24"/>
          <w:szCs w:val="24"/>
        </w:rPr>
        <w:t>Reviewer #2</w:t>
      </w:r>
      <w:proofErr w:type="gramStart"/>
      <w:r w:rsidRPr="00B62CF8">
        <w:rPr>
          <w:rFonts w:ascii="Times New Roman" w:hAnsi="Times New Roman" w:cs="Times New Roman"/>
          <w:i/>
          <w:sz w:val="24"/>
          <w:szCs w:val="24"/>
        </w:rPr>
        <w:t>:</w:t>
      </w:r>
      <w:proofErr w:type="gramEnd"/>
      <w:r w:rsidRPr="00B62CF8">
        <w:rPr>
          <w:rFonts w:ascii="Times New Roman" w:hAnsi="Times New Roman" w:cs="Times New Roman"/>
          <w:i/>
          <w:sz w:val="24"/>
          <w:szCs w:val="24"/>
        </w:rPr>
        <w:br/>
        <w:t xml:space="preserve">This study focused on isolation, bioassay, mass production and field trials of </w:t>
      </w:r>
      <w:proofErr w:type="spellStart"/>
      <w:r w:rsidRPr="00B62CF8">
        <w:rPr>
          <w:rFonts w:ascii="Times New Roman" w:hAnsi="Times New Roman" w:cs="Times New Roman"/>
          <w:i/>
          <w:sz w:val="24"/>
          <w:szCs w:val="24"/>
        </w:rPr>
        <w:t>entomopathogenic</w:t>
      </w:r>
      <w:proofErr w:type="spellEnd"/>
      <w:r w:rsidRPr="00B62CF8">
        <w:rPr>
          <w:rFonts w:ascii="Times New Roman" w:hAnsi="Times New Roman" w:cs="Times New Roman"/>
          <w:i/>
          <w:sz w:val="24"/>
          <w:szCs w:val="24"/>
        </w:rPr>
        <w:t xml:space="preserve"> fungi from various insects and soils. Although a lot of work was done, the data presented in Tables are of some technical problems. For instance, the authors claimed LC50 estimates of 1.4, 2.0 and 5.7 x 103 conidia for their selected isolates against the third </w:t>
      </w:r>
      <w:proofErr w:type="spellStart"/>
      <w:r w:rsidRPr="00B62CF8">
        <w:rPr>
          <w:rFonts w:ascii="Times New Roman" w:hAnsi="Times New Roman" w:cs="Times New Roman"/>
          <w:i/>
          <w:sz w:val="24"/>
          <w:szCs w:val="24"/>
        </w:rPr>
        <w:t>instar</w:t>
      </w:r>
      <w:proofErr w:type="spellEnd"/>
      <w:r w:rsidRPr="00B62CF8">
        <w:rPr>
          <w:rFonts w:ascii="Times New Roman" w:hAnsi="Times New Roman" w:cs="Times New Roman"/>
          <w:i/>
          <w:sz w:val="24"/>
          <w:szCs w:val="24"/>
        </w:rPr>
        <w:t xml:space="preserve"> larvae of </w:t>
      </w:r>
      <w:proofErr w:type="spellStart"/>
      <w:r w:rsidRPr="00B62CF8">
        <w:rPr>
          <w:rFonts w:ascii="Times New Roman" w:hAnsi="Times New Roman" w:cs="Times New Roman"/>
          <w:i/>
          <w:sz w:val="24"/>
          <w:szCs w:val="24"/>
        </w:rPr>
        <w:t>Helicoverpa</w:t>
      </w:r>
      <w:proofErr w:type="spellEnd"/>
      <w:r w:rsidRPr="00B62CF8">
        <w:rPr>
          <w:rFonts w:ascii="Times New Roman" w:hAnsi="Times New Roman" w:cs="Times New Roman"/>
          <w:i/>
          <w:sz w:val="24"/>
          <w:szCs w:val="24"/>
        </w:rPr>
        <w:t xml:space="preserve"> </w:t>
      </w:r>
      <w:proofErr w:type="spellStart"/>
      <w:r w:rsidRPr="00B62CF8">
        <w:rPr>
          <w:rFonts w:ascii="Times New Roman" w:hAnsi="Times New Roman" w:cs="Times New Roman"/>
          <w:i/>
          <w:sz w:val="24"/>
          <w:szCs w:val="24"/>
        </w:rPr>
        <w:t>armigera</w:t>
      </w:r>
      <w:proofErr w:type="spellEnd"/>
      <w:r w:rsidRPr="00B62CF8">
        <w:rPr>
          <w:rFonts w:ascii="Times New Roman" w:hAnsi="Times New Roman" w:cs="Times New Roman"/>
          <w:i/>
          <w:sz w:val="24"/>
          <w:szCs w:val="24"/>
        </w:rPr>
        <w:t xml:space="preserve"> but disclosed insufficient technical information. With my 30-year experience working on fungal insect pathogens, the LC50 estimates are too low to be true for fungal insect pathogens. Their multi-concentration bioassays were carried out by dipping the tested larvae in the 10^3, 10^5, 10^7 and10^9 spores/ml suspensions, which are technically questionable and should be changed to 10^4, 10^5, 10^6 and10^8 spores/ml for fungal infection through </w:t>
      </w:r>
      <w:proofErr w:type="spellStart"/>
      <w:r w:rsidRPr="00B62CF8">
        <w:rPr>
          <w:rFonts w:ascii="Times New Roman" w:hAnsi="Times New Roman" w:cs="Times New Roman"/>
          <w:i/>
          <w:sz w:val="24"/>
          <w:szCs w:val="24"/>
        </w:rPr>
        <w:t>cuticular</w:t>
      </w:r>
      <w:proofErr w:type="spellEnd"/>
      <w:r w:rsidRPr="00B62CF8">
        <w:rPr>
          <w:rFonts w:ascii="Times New Roman" w:hAnsi="Times New Roman" w:cs="Times New Roman"/>
          <w:i/>
          <w:sz w:val="24"/>
          <w:szCs w:val="24"/>
        </w:rPr>
        <w:t xml:space="preserve"> penetration. In another bioassay, the use of a 10^7 spores/ml suspension resulted in an LT50 of 3.3-3.5 days, which is also too good to be true. I guess that the authors could encounter a problem in quantifying precisely the concentration of original spore suspension. The results from field trials are encouraging but no details are disclosed on how the field trials were designed and performed. Nor were standard deviations or errors associated with pod damage percentage and pod yield, which should be statistically analyzed. The manuscript was written in a way to make it far away from a scientific report for a journal. I am not sure of that the writing format is acceptable for the e-journal.</w:t>
      </w:r>
      <w:r w:rsidRPr="00B62CF8">
        <w:rPr>
          <w:rFonts w:ascii="Times New Roman" w:hAnsi="Times New Roman" w:cs="Times New Roman"/>
          <w:i/>
          <w:sz w:val="24"/>
          <w:szCs w:val="24"/>
        </w:rPr>
        <w:br/>
      </w:r>
      <w:r w:rsidRPr="00B62CF8">
        <w:rPr>
          <w:rFonts w:ascii="Times New Roman" w:hAnsi="Times New Roman" w:cs="Times New Roman"/>
          <w:i/>
          <w:sz w:val="24"/>
          <w:szCs w:val="24"/>
        </w:rPr>
        <w:br/>
      </w:r>
      <w:r w:rsidRPr="00B62CF8">
        <w:rPr>
          <w:rFonts w:ascii="Times New Roman" w:hAnsi="Times New Roman" w:cs="Times New Roman"/>
          <w:b/>
          <w:bCs/>
          <w:sz w:val="24"/>
          <w:szCs w:val="24"/>
        </w:rPr>
        <w:t>Your Response</w:t>
      </w:r>
      <w:proofErr w:type="gramStart"/>
      <w:r w:rsidRPr="00B62CF8">
        <w:rPr>
          <w:rFonts w:ascii="Times New Roman" w:hAnsi="Times New Roman" w:cs="Times New Roman"/>
          <w:b/>
          <w:bCs/>
          <w:sz w:val="24"/>
          <w:szCs w:val="24"/>
        </w:rPr>
        <w:t>:</w:t>
      </w:r>
      <w:proofErr w:type="gramEnd"/>
      <w:r w:rsidRPr="00040071">
        <w:rPr>
          <w:rFonts w:ascii="Times New Roman" w:hAnsi="Times New Roman" w:cs="Times New Roman"/>
          <w:bCs/>
          <w:sz w:val="24"/>
          <w:szCs w:val="24"/>
        </w:rPr>
        <w:br/>
      </w:r>
      <w:r w:rsidRPr="00B62CF8">
        <w:rPr>
          <w:rFonts w:ascii="Times New Roman" w:hAnsi="Times New Roman" w:cs="Times New Roman"/>
          <w:bCs/>
          <w:i/>
          <w:sz w:val="24"/>
          <w:szCs w:val="24"/>
        </w:rPr>
        <w:t xml:space="preserve">The data presented in the present m/s is by using first subculture from the </w:t>
      </w:r>
      <w:proofErr w:type="spellStart"/>
      <w:r w:rsidRPr="00B62CF8">
        <w:rPr>
          <w:rFonts w:ascii="Times New Roman" w:hAnsi="Times New Roman" w:cs="Times New Roman"/>
          <w:bCs/>
          <w:i/>
          <w:sz w:val="24"/>
          <w:szCs w:val="24"/>
        </w:rPr>
        <w:t>mycosed</w:t>
      </w:r>
      <w:proofErr w:type="spellEnd"/>
      <w:r w:rsidRPr="00B62CF8">
        <w:rPr>
          <w:rFonts w:ascii="Times New Roman" w:hAnsi="Times New Roman" w:cs="Times New Roman"/>
          <w:bCs/>
          <w:i/>
          <w:sz w:val="24"/>
          <w:szCs w:val="24"/>
        </w:rPr>
        <w:t xml:space="preserve"> larva of H. </w:t>
      </w:r>
      <w:proofErr w:type="spellStart"/>
      <w:r w:rsidRPr="00B62CF8">
        <w:rPr>
          <w:rFonts w:ascii="Times New Roman" w:hAnsi="Times New Roman" w:cs="Times New Roman"/>
          <w:bCs/>
          <w:i/>
          <w:sz w:val="24"/>
          <w:szCs w:val="24"/>
        </w:rPr>
        <w:t>armigera</w:t>
      </w:r>
      <w:proofErr w:type="spellEnd"/>
      <w:r w:rsidRPr="00B62CF8">
        <w:rPr>
          <w:rFonts w:ascii="Times New Roman" w:hAnsi="Times New Roman" w:cs="Times New Roman"/>
          <w:bCs/>
          <w:i/>
          <w:sz w:val="24"/>
          <w:szCs w:val="24"/>
        </w:rPr>
        <w:t xml:space="preserve"> (Ref.15). However, as rightly pointed out, after repeated </w:t>
      </w:r>
      <w:proofErr w:type="spellStart"/>
      <w:r w:rsidRPr="00B62CF8">
        <w:rPr>
          <w:rFonts w:ascii="Times New Roman" w:hAnsi="Times New Roman" w:cs="Times New Roman"/>
          <w:bCs/>
          <w:i/>
          <w:sz w:val="24"/>
          <w:szCs w:val="24"/>
        </w:rPr>
        <w:t>subuculturing</w:t>
      </w:r>
      <w:proofErr w:type="spellEnd"/>
      <w:r w:rsidRPr="00B62CF8">
        <w:rPr>
          <w:rFonts w:ascii="Times New Roman" w:hAnsi="Times New Roman" w:cs="Times New Roman"/>
          <w:bCs/>
          <w:i/>
          <w:sz w:val="24"/>
          <w:szCs w:val="24"/>
        </w:rPr>
        <w:t xml:space="preserve"> on artificial medium the LC50 for M34412 was 3 x 104/ml and LT50 was increased to 5.6 days. In Table 2, the </w:t>
      </w:r>
      <w:proofErr w:type="spellStart"/>
      <w:r w:rsidRPr="00B62CF8">
        <w:rPr>
          <w:rFonts w:ascii="Times New Roman" w:hAnsi="Times New Roman" w:cs="Times New Roman"/>
          <w:bCs/>
          <w:i/>
          <w:sz w:val="24"/>
          <w:szCs w:val="24"/>
        </w:rPr>
        <w:t>fiducial</w:t>
      </w:r>
      <w:proofErr w:type="spellEnd"/>
      <w:r w:rsidRPr="00B62CF8">
        <w:rPr>
          <w:rFonts w:ascii="Times New Roman" w:hAnsi="Times New Roman" w:cs="Times New Roman"/>
          <w:bCs/>
          <w:i/>
          <w:sz w:val="24"/>
          <w:szCs w:val="24"/>
        </w:rPr>
        <w:t xml:space="preserve"> limits for LC50, LT50 and ST50 have been given (Ref. 8). In the revised m/s it has been indicated on line 158 (3.2.1) that for insect bioassay, production of spores and field performance studies, the first subcultures of </w:t>
      </w:r>
      <w:proofErr w:type="spellStart"/>
      <w:r w:rsidRPr="00B62CF8">
        <w:rPr>
          <w:rFonts w:ascii="Times New Roman" w:hAnsi="Times New Roman" w:cs="Times New Roman"/>
          <w:bCs/>
          <w:i/>
          <w:sz w:val="24"/>
          <w:szCs w:val="24"/>
        </w:rPr>
        <w:t>Metarhizium</w:t>
      </w:r>
      <w:proofErr w:type="spellEnd"/>
      <w:r w:rsidRPr="00B62CF8">
        <w:rPr>
          <w:rFonts w:ascii="Times New Roman" w:hAnsi="Times New Roman" w:cs="Times New Roman"/>
          <w:bCs/>
          <w:i/>
          <w:sz w:val="24"/>
          <w:szCs w:val="24"/>
        </w:rPr>
        <w:t xml:space="preserve"> strains from </w:t>
      </w:r>
      <w:proofErr w:type="spellStart"/>
      <w:r w:rsidRPr="00B62CF8">
        <w:rPr>
          <w:rFonts w:ascii="Times New Roman" w:hAnsi="Times New Roman" w:cs="Times New Roman"/>
          <w:bCs/>
          <w:i/>
          <w:sz w:val="24"/>
          <w:szCs w:val="24"/>
        </w:rPr>
        <w:t>mycosed</w:t>
      </w:r>
      <w:proofErr w:type="spellEnd"/>
      <w:r w:rsidRPr="00B62CF8">
        <w:rPr>
          <w:rFonts w:ascii="Times New Roman" w:hAnsi="Times New Roman" w:cs="Times New Roman"/>
          <w:bCs/>
          <w:i/>
          <w:sz w:val="24"/>
          <w:szCs w:val="24"/>
        </w:rPr>
        <w:t xml:space="preserve"> H. </w:t>
      </w:r>
      <w:proofErr w:type="spellStart"/>
      <w:r w:rsidRPr="00B62CF8">
        <w:rPr>
          <w:rFonts w:ascii="Times New Roman" w:hAnsi="Times New Roman" w:cs="Times New Roman"/>
          <w:bCs/>
          <w:i/>
          <w:sz w:val="24"/>
          <w:szCs w:val="24"/>
        </w:rPr>
        <w:t>armigera</w:t>
      </w:r>
      <w:proofErr w:type="spellEnd"/>
      <w:r w:rsidRPr="00B62CF8">
        <w:rPr>
          <w:rFonts w:ascii="Times New Roman" w:hAnsi="Times New Roman" w:cs="Times New Roman"/>
          <w:bCs/>
          <w:i/>
          <w:sz w:val="24"/>
          <w:szCs w:val="24"/>
        </w:rPr>
        <w:t xml:space="preserve"> larvae were used, unless otherwise mentioned.</w:t>
      </w:r>
    </w:p>
    <w:p w:rsidR="00040071" w:rsidRPr="00DE61D1" w:rsidRDefault="001338E0" w:rsidP="00151F80">
      <w:pPr>
        <w:ind w:firstLine="720"/>
        <w:jc w:val="both"/>
        <w:rPr>
          <w:rFonts w:ascii="Times New Roman" w:hAnsi="Times New Roman" w:cs="Times New Roman"/>
          <w:bCs/>
          <w:sz w:val="24"/>
          <w:szCs w:val="24"/>
        </w:rPr>
      </w:pPr>
      <w:r>
        <w:rPr>
          <w:rFonts w:ascii="Times New Roman" w:hAnsi="Times New Roman" w:cs="Times New Roman"/>
          <w:bCs/>
          <w:sz w:val="24"/>
          <w:szCs w:val="24"/>
        </w:rPr>
        <w:t>Appreciating expertise of the reviewer</w:t>
      </w:r>
      <w:r w:rsidR="00151F80">
        <w:rPr>
          <w:rFonts w:ascii="Times New Roman" w:hAnsi="Times New Roman" w:cs="Times New Roman"/>
          <w:bCs/>
          <w:sz w:val="24"/>
          <w:szCs w:val="24"/>
        </w:rPr>
        <w:t>s and their</w:t>
      </w:r>
      <w:r>
        <w:rPr>
          <w:rFonts w:ascii="Times New Roman" w:hAnsi="Times New Roman" w:cs="Times New Roman"/>
          <w:bCs/>
          <w:sz w:val="24"/>
          <w:szCs w:val="24"/>
        </w:rPr>
        <w:t xml:space="preserve"> concern</w:t>
      </w:r>
      <w:r w:rsidR="0069360D">
        <w:rPr>
          <w:rFonts w:ascii="Times New Roman" w:hAnsi="Times New Roman" w:cs="Times New Roman"/>
          <w:bCs/>
          <w:sz w:val="24"/>
          <w:szCs w:val="24"/>
        </w:rPr>
        <w:t xml:space="preserve"> (</w:t>
      </w:r>
      <w:r w:rsidR="00151F80">
        <w:rPr>
          <w:rFonts w:ascii="Times New Roman" w:hAnsi="Times New Roman" w:cs="Times New Roman"/>
          <w:bCs/>
          <w:sz w:val="24"/>
          <w:szCs w:val="24"/>
        </w:rPr>
        <w:t>which now duly acknowledged in the acknowledgement)</w:t>
      </w:r>
      <w:r>
        <w:rPr>
          <w:rFonts w:ascii="Times New Roman" w:hAnsi="Times New Roman" w:cs="Times New Roman"/>
          <w:bCs/>
          <w:sz w:val="24"/>
          <w:szCs w:val="24"/>
        </w:rPr>
        <w:t xml:space="preserve">, </w:t>
      </w:r>
      <w:r w:rsidR="00040071" w:rsidRPr="00DE61D1">
        <w:rPr>
          <w:rFonts w:ascii="Times New Roman" w:hAnsi="Times New Roman" w:cs="Times New Roman"/>
          <w:bCs/>
          <w:sz w:val="24"/>
          <w:szCs w:val="24"/>
        </w:rPr>
        <w:t>I would like to add more details regarding our data along with some observations:</w:t>
      </w:r>
    </w:p>
    <w:p w:rsidR="00DE61D1" w:rsidRPr="00DE61D1" w:rsidRDefault="00040071" w:rsidP="00040071">
      <w:pPr>
        <w:jc w:val="both"/>
        <w:rPr>
          <w:rFonts w:ascii="Times New Roman" w:hAnsi="Times New Roman" w:cs="Times New Roman"/>
          <w:bCs/>
          <w:sz w:val="24"/>
          <w:szCs w:val="24"/>
        </w:rPr>
      </w:pPr>
      <w:r w:rsidRPr="00DE61D1">
        <w:rPr>
          <w:rFonts w:ascii="Times New Roman" w:hAnsi="Times New Roman" w:cs="Times New Roman"/>
          <w:bCs/>
          <w:sz w:val="24"/>
          <w:szCs w:val="24"/>
        </w:rPr>
        <w:t>I have checked the values presented in Table 2 and all the values are correct</w:t>
      </w:r>
      <w:r w:rsidR="009E4289" w:rsidRPr="00DE61D1">
        <w:rPr>
          <w:rFonts w:ascii="Times New Roman" w:hAnsi="Times New Roman" w:cs="Times New Roman"/>
          <w:bCs/>
          <w:sz w:val="24"/>
          <w:szCs w:val="24"/>
        </w:rPr>
        <w:t xml:space="preserve"> and are from published work. I am also adding one more reference of a PhD thesis which </w:t>
      </w:r>
      <w:r w:rsidR="00DE61D1" w:rsidRPr="00DE61D1">
        <w:rPr>
          <w:rFonts w:ascii="Times New Roman" w:hAnsi="Times New Roman" w:cs="Times New Roman"/>
          <w:bCs/>
          <w:sz w:val="24"/>
          <w:szCs w:val="24"/>
        </w:rPr>
        <w:t xml:space="preserve">is </w:t>
      </w:r>
      <w:r w:rsidR="009E4289" w:rsidRPr="00DE61D1">
        <w:rPr>
          <w:rFonts w:ascii="Times New Roman" w:hAnsi="Times New Roman" w:cs="Times New Roman"/>
          <w:bCs/>
          <w:sz w:val="24"/>
          <w:szCs w:val="24"/>
        </w:rPr>
        <w:t xml:space="preserve">available online for your perusal. </w:t>
      </w:r>
      <w:r w:rsidR="00D74444" w:rsidRPr="00DE61D1">
        <w:rPr>
          <w:rFonts w:ascii="Times New Roman" w:hAnsi="Times New Roman" w:cs="Times New Roman"/>
          <w:bCs/>
          <w:sz w:val="24"/>
          <w:szCs w:val="24"/>
        </w:rPr>
        <w:t>The counting of the co</w:t>
      </w:r>
      <w:r w:rsidR="001338E0">
        <w:rPr>
          <w:rFonts w:ascii="Times New Roman" w:hAnsi="Times New Roman" w:cs="Times New Roman"/>
          <w:bCs/>
          <w:sz w:val="24"/>
          <w:szCs w:val="24"/>
        </w:rPr>
        <w:t xml:space="preserve">nidia is routinely done using </w:t>
      </w:r>
      <w:proofErr w:type="spellStart"/>
      <w:r w:rsidR="001338E0">
        <w:rPr>
          <w:rFonts w:ascii="Times New Roman" w:hAnsi="Times New Roman" w:cs="Times New Roman"/>
          <w:bCs/>
          <w:sz w:val="24"/>
          <w:szCs w:val="24"/>
        </w:rPr>
        <w:t>h</w:t>
      </w:r>
      <w:r w:rsidR="00D74444" w:rsidRPr="00DE61D1">
        <w:rPr>
          <w:rFonts w:ascii="Times New Roman" w:hAnsi="Times New Roman" w:cs="Times New Roman"/>
          <w:bCs/>
          <w:sz w:val="24"/>
          <w:szCs w:val="24"/>
        </w:rPr>
        <w:t>aemocytometer</w:t>
      </w:r>
      <w:proofErr w:type="spellEnd"/>
      <w:r w:rsidR="00D74444" w:rsidRPr="00DE61D1">
        <w:rPr>
          <w:rFonts w:ascii="Times New Roman" w:hAnsi="Times New Roman" w:cs="Times New Roman"/>
          <w:bCs/>
          <w:sz w:val="24"/>
          <w:szCs w:val="24"/>
        </w:rPr>
        <w:t xml:space="preserve"> and it has been done by different students to cross check the values. I</w:t>
      </w:r>
      <w:r w:rsidR="00DE61D1" w:rsidRPr="00DE61D1">
        <w:rPr>
          <w:rFonts w:ascii="Times New Roman" w:hAnsi="Times New Roman" w:cs="Times New Roman"/>
          <w:bCs/>
          <w:sz w:val="24"/>
          <w:szCs w:val="24"/>
        </w:rPr>
        <w:t xml:space="preserve">n my opinion, it is unlikely that there is an error in counting. </w:t>
      </w:r>
      <w:r w:rsidR="00D74444" w:rsidRPr="00DE61D1">
        <w:rPr>
          <w:rFonts w:ascii="Times New Roman" w:hAnsi="Times New Roman" w:cs="Times New Roman"/>
          <w:bCs/>
          <w:sz w:val="24"/>
          <w:szCs w:val="24"/>
        </w:rPr>
        <w:t xml:space="preserve"> </w:t>
      </w:r>
      <w:r w:rsidR="00DE61D1" w:rsidRPr="00DE61D1">
        <w:rPr>
          <w:rFonts w:ascii="Times New Roman" w:hAnsi="Times New Roman" w:cs="Times New Roman"/>
          <w:bCs/>
          <w:sz w:val="24"/>
          <w:szCs w:val="24"/>
        </w:rPr>
        <w:t xml:space="preserve"> </w:t>
      </w:r>
    </w:p>
    <w:p w:rsidR="001435E5" w:rsidRDefault="00DE61D1" w:rsidP="00DE61D1">
      <w:pPr>
        <w:ind w:firstLine="720"/>
        <w:jc w:val="both"/>
        <w:rPr>
          <w:rFonts w:ascii="Times New Roman" w:hAnsi="Times New Roman" w:cs="Times New Roman"/>
          <w:bCs/>
          <w:sz w:val="24"/>
          <w:szCs w:val="24"/>
        </w:rPr>
      </w:pPr>
      <w:r w:rsidRPr="00DE61D1">
        <w:rPr>
          <w:rFonts w:ascii="Times New Roman" w:hAnsi="Times New Roman" w:cs="Times New Roman"/>
          <w:bCs/>
          <w:sz w:val="24"/>
          <w:szCs w:val="24"/>
        </w:rPr>
        <w:t xml:space="preserve">We started this project with isolation of different </w:t>
      </w:r>
      <w:proofErr w:type="spellStart"/>
      <w:r w:rsidRPr="00DE61D1">
        <w:rPr>
          <w:rFonts w:ascii="Times New Roman" w:hAnsi="Times New Roman" w:cs="Times New Roman"/>
          <w:bCs/>
          <w:sz w:val="24"/>
          <w:szCs w:val="24"/>
        </w:rPr>
        <w:t>entomopathogenic</w:t>
      </w:r>
      <w:proofErr w:type="spellEnd"/>
      <w:r w:rsidRPr="00DE61D1">
        <w:rPr>
          <w:rFonts w:ascii="Times New Roman" w:hAnsi="Times New Roman" w:cs="Times New Roman"/>
          <w:bCs/>
          <w:sz w:val="24"/>
          <w:szCs w:val="24"/>
        </w:rPr>
        <w:t xml:space="preserve"> fungi and we collected </w:t>
      </w:r>
      <w:proofErr w:type="spellStart"/>
      <w:r w:rsidRPr="00DE61D1">
        <w:rPr>
          <w:rFonts w:ascii="Times New Roman" w:hAnsi="Times New Roman" w:cs="Times New Roman"/>
          <w:bCs/>
          <w:i/>
          <w:sz w:val="24"/>
          <w:szCs w:val="24"/>
        </w:rPr>
        <w:t>Beauveria</w:t>
      </w:r>
      <w:proofErr w:type="spellEnd"/>
      <w:r w:rsidRPr="00DE61D1">
        <w:rPr>
          <w:rFonts w:ascii="Times New Roman" w:hAnsi="Times New Roman" w:cs="Times New Roman"/>
          <w:bCs/>
          <w:sz w:val="24"/>
          <w:szCs w:val="24"/>
        </w:rPr>
        <w:t xml:space="preserve"> and </w:t>
      </w:r>
      <w:proofErr w:type="spellStart"/>
      <w:r w:rsidRPr="00DE61D1">
        <w:rPr>
          <w:rFonts w:ascii="Times New Roman" w:hAnsi="Times New Roman" w:cs="Times New Roman"/>
          <w:bCs/>
          <w:i/>
          <w:sz w:val="24"/>
          <w:szCs w:val="24"/>
        </w:rPr>
        <w:t>Nomuraea</w:t>
      </w:r>
      <w:proofErr w:type="spellEnd"/>
      <w:r w:rsidRPr="00DE61D1">
        <w:rPr>
          <w:rFonts w:ascii="Times New Roman" w:hAnsi="Times New Roman" w:cs="Times New Roman"/>
          <w:bCs/>
          <w:sz w:val="24"/>
          <w:szCs w:val="24"/>
        </w:rPr>
        <w:t xml:space="preserve"> strains also. As conidia are comparatively dry, the yield of </w:t>
      </w:r>
      <w:r w:rsidRPr="00DE61D1">
        <w:rPr>
          <w:rFonts w:ascii="Times New Roman" w:hAnsi="Times New Roman" w:cs="Times New Roman"/>
          <w:bCs/>
          <w:sz w:val="24"/>
          <w:szCs w:val="24"/>
        </w:rPr>
        <w:lastRenderedPageBreak/>
        <w:t xml:space="preserve">conidia is high </w:t>
      </w:r>
      <w:r>
        <w:rPr>
          <w:rFonts w:ascii="Times New Roman" w:hAnsi="Times New Roman" w:cs="Times New Roman"/>
          <w:bCs/>
          <w:sz w:val="24"/>
          <w:szCs w:val="24"/>
        </w:rPr>
        <w:t xml:space="preserve">in solid </w:t>
      </w:r>
      <w:r w:rsidR="00EB1E11">
        <w:rPr>
          <w:rFonts w:ascii="Times New Roman" w:hAnsi="Times New Roman" w:cs="Times New Roman"/>
          <w:bCs/>
          <w:sz w:val="24"/>
          <w:szCs w:val="24"/>
        </w:rPr>
        <w:t xml:space="preserve">state </w:t>
      </w:r>
      <w:r>
        <w:rPr>
          <w:rFonts w:ascii="Times New Roman" w:hAnsi="Times New Roman" w:cs="Times New Roman"/>
          <w:bCs/>
          <w:sz w:val="24"/>
          <w:szCs w:val="24"/>
        </w:rPr>
        <w:t>fer</w:t>
      </w:r>
      <w:r w:rsidRPr="00DE61D1">
        <w:rPr>
          <w:rFonts w:ascii="Times New Roman" w:hAnsi="Times New Roman" w:cs="Times New Roman"/>
          <w:bCs/>
          <w:sz w:val="24"/>
          <w:szCs w:val="24"/>
        </w:rPr>
        <w:t>m</w:t>
      </w:r>
      <w:r>
        <w:rPr>
          <w:rFonts w:ascii="Times New Roman" w:hAnsi="Times New Roman" w:cs="Times New Roman"/>
          <w:bCs/>
          <w:sz w:val="24"/>
          <w:szCs w:val="24"/>
        </w:rPr>
        <w:t>e</w:t>
      </w:r>
      <w:r w:rsidR="001338E0">
        <w:rPr>
          <w:rFonts w:ascii="Times New Roman" w:hAnsi="Times New Roman" w:cs="Times New Roman"/>
          <w:bCs/>
          <w:sz w:val="24"/>
          <w:szCs w:val="24"/>
        </w:rPr>
        <w:t>n</w:t>
      </w:r>
      <w:r w:rsidRPr="00DE61D1">
        <w:rPr>
          <w:rFonts w:ascii="Times New Roman" w:hAnsi="Times New Roman" w:cs="Times New Roman"/>
          <w:bCs/>
          <w:sz w:val="24"/>
          <w:szCs w:val="24"/>
        </w:rPr>
        <w:t xml:space="preserve">tation for </w:t>
      </w:r>
      <w:proofErr w:type="spellStart"/>
      <w:r w:rsidRPr="00DE61D1">
        <w:rPr>
          <w:rFonts w:ascii="Times New Roman" w:hAnsi="Times New Roman" w:cs="Times New Roman"/>
          <w:bCs/>
          <w:i/>
          <w:sz w:val="24"/>
          <w:szCs w:val="24"/>
        </w:rPr>
        <w:t>Metarhizium</w:t>
      </w:r>
      <w:proofErr w:type="spellEnd"/>
      <w:r>
        <w:rPr>
          <w:rFonts w:ascii="Times New Roman" w:hAnsi="Times New Roman" w:cs="Times New Roman"/>
          <w:bCs/>
          <w:sz w:val="24"/>
          <w:szCs w:val="24"/>
        </w:rPr>
        <w:t xml:space="preserve"> isolates </w:t>
      </w:r>
      <w:r w:rsidRPr="00DE61D1">
        <w:rPr>
          <w:rFonts w:ascii="Times New Roman" w:hAnsi="Times New Roman" w:cs="Times New Roman"/>
          <w:bCs/>
          <w:sz w:val="24"/>
          <w:szCs w:val="24"/>
        </w:rPr>
        <w:t xml:space="preserve">we </w:t>
      </w:r>
      <w:r>
        <w:rPr>
          <w:rFonts w:ascii="Times New Roman" w:hAnsi="Times New Roman" w:cs="Times New Roman"/>
          <w:bCs/>
          <w:sz w:val="24"/>
          <w:szCs w:val="24"/>
        </w:rPr>
        <w:t xml:space="preserve">further </w:t>
      </w:r>
      <w:r w:rsidRPr="00DE61D1">
        <w:rPr>
          <w:rFonts w:ascii="Times New Roman" w:hAnsi="Times New Roman" w:cs="Times New Roman"/>
          <w:bCs/>
          <w:sz w:val="24"/>
          <w:szCs w:val="24"/>
        </w:rPr>
        <w:t xml:space="preserve"> tested 68 </w:t>
      </w:r>
      <w:proofErr w:type="spellStart"/>
      <w:r w:rsidRPr="00DE61D1">
        <w:rPr>
          <w:rFonts w:ascii="Times New Roman" w:hAnsi="Times New Roman" w:cs="Times New Roman"/>
          <w:bCs/>
          <w:i/>
          <w:sz w:val="24"/>
          <w:szCs w:val="24"/>
        </w:rPr>
        <w:t>Metarhizium</w:t>
      </w:r>
      <w:proofErr w:type="spellEnd"/>
      <w:r w:rsidRPr="00DE61D1">
        <w:rPr>
          <w:rFonts w:ascii="Times New Roman" w:hAnsi="Times New Roman" w:cs="Times New Roman"/>
          <w:bCs/>
          <w:sz w:val="24"/>
          <w:szCs w:val="24"/>
        </w:rPr>
        <w:t xml:space="preserve"> isolates from soil samples from different host and non host crops for </w:t>
      </w:r>
      <w:r w:rsidRPr="00DE61D1">
        <w:rPr>
          <w:rFonts w:ascii="Times New Roman" w:hAnsi="Times New Roman" w:cs="Times New Roman"/>
          <w:bCs/>
          <w:i/>
          <w:sz w:val="24"/>
          <w:szCs w:val="24"/>
        </w:rPr>
        <w:t xml:space="preserve">H. </w:t>
      </w:r>
      <w:proofErr w:type="spellStart"/>
      <w:r w:rsidRPr="00DE61D1">
        <w:rPr>
          <w:rFonts w:ascii="Times New Roman" w:hAnsi="Times New Roman" w:cs="Times New Roman"/>
          <w:bCs/>
          <w:i/>
          <w:sz w:val="24"/>
          <w:szCs w:val="24"/>
        </w:rPr>
        <w:t>armigera</w:t>
      </w:r>
      <w:proofErr w:type="spellEnd"/>
      <w:r w:rsidR="00EB1E11">
        <w:rPr>
          <w:rFonts w:ascii="Times New Roman" w:hAnsi="Times New Roman" w:cs="Times New Roman"/>
          <w:bCs/>
          <w:i/>
          <w:sz w:val="24"/>
          <w:szCs w:val="24"/>
        </w:rPr>
        <w:t xml:space="preserve"> </w:t>
      </w:r>
      <w:r w:rsidRPr="00DE61D1">
        <w:rPr>
          <w:rFonts w:ascii="Times New Roman" w:hAnsi="Times New Roman" w:cs="Times New Roman"/>
          <w:bCs/>
          <w:sz w:val="24"/>
          <w:szCs w:val="24"/>
        </w:rPr>
        <w:t xml:space="preserve"> as well as from different insects. From 6</w:t>
      </w:r>
      <w:r>
        <w:rPr>
          <w:rFonts w:ascii="Times New Roman" w:hAnsi="Times New Roman" w:cs="Times New Roman"/>
          <w:bCs/>
          <w:sz w:val="24"/>
          <w:szCs w:val="24"/>
        </w:rPr>
        <w:t xml:space="preserve">8, we selected </w:t>
      </w:r>
      <w:r w:rsidR="001338E0">
        <w:rPr>
          <w:rFonts w:ascii="Times New Roman" w:hAnsi="Times New Roman" w:cs="Times New Roman"/>
          <w:bCs/>
          <w:sz w:val="24"/>
          <w:szCs w:val="24"/>
        </w:rPr>
        <w:t>12</w:t>
      </w:r>
      <w:r>
        <w:rPr>
          <w:rFonts w:ascii="Times New Roman" w:hAnsi="Times New Roman" w:cs="Times New Roman"/>
          <w:bCs/>
          <w:sz w:val="24"/>
          <w:szCs w:val="24"/>
        </w:rPr>
        <w:t xml:space="preserve"> best isolates which were highly virulent</w:t>
      </w:r>
      <w:r w:rsidR="001338E0">
        <w:rPr>
          <w:rFonts w:ascii="Times New Roman" w:hAnsi="Times New Roman" w:cs="Times New Roman"/>
          <w:bCs/>
          <w:sz w:val="24"/>
          <w:szCs w:val="24"/>
        </w:rPr>
        <w:t xml:space="preserve"> in laboratory bioassay (Table </w:t>
      </w:r>
      <w:r w:rsidR="001435E5">
        <w:rPr>
          <w:rFonts w:ascii="Times New Roman" w:hAnsi="Times New Roman" w:cs="Times New Roman"/>
          <w:bCs/>
          <w:sz w:val="24"/>
          <w:szCs w:val="24"/>
        </w:rPr>
        <w:t xml:space="preserve">below </w:t>
      </w:r>
      <w:proofErr w:type="gramStart"/>
      <w:r w:rsidR="001435E5">
        <w:rPr>
          <w:rFonts w:ascii="Times New Roman" w:hAnsi="Times New Roman" w:cs="Times New Roman"/>
          <w:bCs/>
          <w:sz w:val="24"/>
          <w:szCs w:val="24"/>
        </w:rPr>
        <w:t xml:space="preserve">from </w:t>
      </w:r>
      <w:r w:rsidR="001435E5" w:rsidRPr="001435E5">
        <w:t xml:space="preserve"> </w:t>
      </w:r>
      <w:proofErr w:type="spellStart"/>
      <w:r w:rsidR="001435E5" w:rsidRPr="001435E5">
        <w:rPr>
          <w:rFonts w:ascii="Times New Roman" w:hAnsi="Times New Roman" w:cs="Times New Roman"/>
        </w:rPr>
        <w:t>Kulkarni</w:t>
      </w:r>
      <w:proofErr w:type="spellEnd"/>
      <w:proofErr w:type="gramEnd"/>
      <w:r w:rsidR="001435E5" w:rsidRPr="001435E5">
        <w:rPr>
          <w:rFonts w:ascii="Times New Roman" w:hAnsi="Times New Roman" w:cs="Times New Roman"/>
        </w:rPr>
        <w:t xml:space="preserve"> S.A. (2015)</w:t>
      </w:r>
      <w:r w:rsidR="001338E0">
        <w:rPr>
          <w:rFonts w:ascii="Times New Roman" w:hAnsi="Times New Roman" w:cs="Times New Roman"/>
          <w:bCs/>
          <w:sz w:val="24"/>
          <w:szCs w:val="24"/>
        </w:rPr>
        <w:t>)</w:t>
      </w:r>
      <w:r w:rsidR="001435E5">
        <w:rPr>
          <w:rFonts w:ascii="Times New Roman" w:hAnsi="Times New Roman" w:cs="Times New Roman"/>
          <w:bCs/>
          <w:sz w:val="24"/>
          <w:szCs w:val="24"/>
        </w:rPr>
        <w:t>:</w:t>
      </w:r>
      <w:r w:rsidR="001338E0">
        <w:rPr>
          <w:rFonts w:ascii="Times New Roman" w:hAnsi="Times New Roman" w:cs="Times New Roman"/>
          <w:bCs/>
          <w:sz w:val="24"/>
          <w:szCs w:val="24"/>
        </w:rPr>
        <w:t xml:space="preserve"> </w:t>
      </w:r>
    </w:p>
    <w:p w:rsidR="001435E5" w:rsidRDefault="001435E5" w:rsidP="00DE61D1">
      <w:pPr>
        <w:ind w:firstLine="720"/>
        <w:jc w:val="both"/>
        <w:rPr>
          <w:rFonts w:ascii="Times New Roman" w:hAnsi="Times New Roman" w:cs="Times New Roman"/>
          <w:bCs/>
          <w:sz w:val="24"/>
          <w:szCs w:val="24"/>
        </w:rPr>
      </w:pPr>
      <w:r w:rsidRPr="001435E5">
        <w:rPr>
          <w:rFonts w:ascii="Times New Roman" w:hAnsi="Times New Roman" w:cs="Times New Roman"/>
          <w:bCs/>
          <w:noProof/>
          <w:sz w:val="24"/>
          <w:szCs w:val="24"/>
        </w:rPr>
        <w:drawing>
          <wp:inline distT="0" distB="0" distL="0" distR="0">
            <wp:extent cx="5194573" cy="3669874"/>
            <wp:effectExtent l="19050" t="0" r="607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a:blip>
                    <a:srcRect l="30127" t="23186" r="14965" b="28258"/>
                    <a:stretch>
                      <a:fillRect/>
                    </a:stretch>
                  </pic:blipFill>
                  <pic:spPr bwMode="auto">
                    <a:xfrm>
                      <a:off x="0" y="0"/>
                      <a:ext cx="5194573" cy="3669874"/>
                    </a:xfrm>
                    <a:prstGeom prst="rect">
                      <a:avLst/>
                    </a:prstGeom>
                    <a:noFill/>
                    <a:ln w="9525">
                      <a:noFill/>
                      <a:miter lim="800000"/>
                      <a:headEnd/>
                      <a:tailEnd/>
                    </a:ln>
                  </pic:spPr>
                </pic:pic>
              </a:graphicData>
            </a:graphic>
          </wp:inline>
        </w:drawing>
      </w:r>
    </w:p>
    <w:p w:rsidR="001435E5" w:rsidRPr="0069360D" w:rsidRDefault="001435E5" w:rsidP="001435E5">
      <w:pPr>
        <w:spacing w:line="240" w:lineRule="auto"/>
        <w:rPr>
          <w:rFonts w:ascii="Times New Roman" w:hAnsi="Times New Roman" w:cs="Times New Roman"/>
          <w:sz w:val="24"/>
          <w:szCs w:val="24"/>
        </w:rPr>
      </w:pPr>
      <w:r w:rsidRPr="0069360D">
        <w:rPr>
          <w:rFonts w:ascii="Times New Roman" w:hAnsi="Times New Roman" w:cs="Times New Roman"/>
          <w:sz w:val="24"/>
          <w:szCs w:val="24"/>
        </w:rPr>
        <w:t xml:space="preserve">The table is from: </w:t>
      </w:r>
      <w:proofErr w:type="spellStart"/>
      <w:r w:rsidRPr="0069360D">
        <w:rPr>
          <w:rFonts w:ascii="Times New Roman" w:hAnsi="Times New Roman" w:cs="Times New Roman"/>
          <w:sz w:val="24"/>
          <w:szCs w:val="24"/>
        </w:rPr>
        <w:t>Kulkarni</w:t>
      </w:r>
      <w:proofErr w:type="spellEnd"/>
      <w:r w:rsidRPr="0069360D">
        <w:rPr>
          <w:rFonts w:ascii="Times New Roman" w:hAnsi="Times New Roman" w:cs="Times New Roman"/>
          <w:sz w:val="24"/>
          <w:szCs w:val="24"/>
        </w:rPr>
        <w:t xml:space="preserve"> S.A. (2015) Biochemical and molecular studies of chitin </w:t>
      </w:r>
      <w:proofErr w:type="spellStart"/>
      <w:r w:rsidRPr="0069360D">
        <w:rPr>
          <w:rFonts w:ascii="Times New Roman" w:hAnsi="Times New Roman" w:cs="Times New Roman"/>
          <w:sz w:val="24"/>
          <w:szCs w:val="24"/>
        </w:rPr>
        <w:t>deacetylase</w:t>
      </w:r>
      <w:proofErr w:type="spellEnd"/>
      <w:r w:rsidRPr="0069360D">
        <w:rPr>
          <w:rFonts w:ascii="Times New Roman" w:hAnsi="Times New Roman" w:cs="Times New Roman"/>
          <w:sz w:val="24"/>
          <w:szCs w:val="24"/>
        </w:rPr>
        <w:t xml:space="preserve"> from </w:t>
      </w:r>
      <w:proofErr w:type="spellStart"/>
      <w:r w:rsidRPr="0069360D">
        <w:rPr>
          <w:rFonts w:ascii="Times New Roman" w:hAnsi="Times New Roman" w:cs="Times New Roman"/>
          <w:i/>
          <w:sz w:val="24"/>
          <w:szCs w:val="24"/>
        </w:rPr>
        <w:t>Metarhizium</w:t>
      </w:r>
      <w:proofErr w:type="spellEnd"/>
      <w:r w:rsidRPr="0069360D">
        <w:rPr>
          <w:rFonts w:ascii="Times New Roman" w:hAnsi="Times New Roman" w:cs="Times New Roman"/>
          <w:i/>
          <w:sz w:val="24"/>
          <w:szCs w:val="24"/>
        </w:rPr>
        <w:t xml:space="preserve"> </w:t>
      </w:r>
      <w:r w:rsidRPr="0069360D">
        <w:rPr>
          <w:rFonts w:ascii="Times New Roman" w:hAnsi="Times New Roman" w:cs="Times New Roman"/>
          <w:sz w:val="24"/>
          <w:szCs w:val="24"/>
        </w:rPr>
        <w:t xml:space="preserve">species. A PhD thesis submitted to </w:t>
      </w:r>
      <w:proofErr w:type="spellStart"/>
      <w:r w:rsidRPr="0069360D">
        <w:rPr>
          <w:rFonts w:ascii="Times New Roman" w:hAnsi="Times New Roman" w:cs="Times New Roman"/>
          <w:sz w:val="24"/>
          <w:szCs w:val="24"/>
        </w:rPr>
        <w:t>Savitribai</w:t>
      </w:r>
      <w:proofErr w:type="spellEnd"/>
      <w:r w:rsidRPr="0069360D">
        <w:rPr>
          <w:rFonts w:ascii="Times New Roman" w:hAnsi="Times New Roman" w:cs="Times New Roman"/>
          <w:sz w:val="24"/>
          <w:szCs w:val="24"/>
        </w:rPr>
        <w:t xml:space="preserve"> </w:t>
      </w:r>
      <w:proofErr w:type="spellStart"/>
      <w:proofErr w:type="gramStart"/>
      <w:r w:rsidRPr="0069360D">
        <w:rPr>
          <w:rFonts w:ascii="Times New Roman" w:hAnsi="Times New Roman" w:cs="Times New Roman"/>
          <w:sz w:val="24"/>
          <w:szCs w:val="24"/>
        </w:rPr>
        <w:t>Phule</w:t>
      </w:r>
      <w:proofErr w:type="spellEnd"/>
      <w:r w:rsidRPr="0069360D">
        <w:rPr>
          <w:rFonts w:ascii="Times New Roman" w:hAnsi="Times New Roman" w:cs="Times New Roman"/>
          <w:sz w:val="24"/>
          <w:szCs w:val="24"/>
        </w:rPr>
        <w:t xml:space="preserve">  </w:t>
      </w:r>
      <w:proofErr w:type="spellStart"/>
      <w:r w:rsidRPr="0069360D">
        <w:rPr>
          <w:rFonts w:ascii="Times New Roman" w:hAnsi="Times New Roman" w:cs="Times New Roman"/>
          <w:sz w:val="24"/>
          <w:szCs w:val="24"/>
        </w:rPr>
        <w:t>Pune</w:t>
      </w:r>
      <w:proofErr w:type="spellEnd"/>
      <w:proofErr w:type="gramEnd"/>
      <w:r w:rsidRPr="0069360D">
        <w:rPr>
          <w:rFonts w:ascii="Times New Roman" w:hAnsi="Times New Roman" w:cs="Times New Roman"/>
          <w:sz w:val="24"/>
          <w:szCs w:val="24"/>
        </w:rPr>
        <w:t xml:space="preserve"> University, </w:t>
      </w:r>
      <w:proofErr w:type="spellStart"/>
      <w:r w:rsidRPr="0069360D">
        <w:rPr>
          <w:rFonts w:ascii="Times New Roman" w:hAnsi="Times New Roman" w:cs="Times New Roman"/>
          <w:sz w:val="24"/>
          <w:szCs w:val="24"/>
        </w:rPr>
        <w:t>Pune</w:t>
      </w:r>
      <w:proofErr w:type="spellEnd"/>
      <w:r w:rsidRPr="0069360D">
        <w:rPr>
          <w:rFonts w:ascii="Times New Roman" w:hAnsi="Times New Roman" w:cs="Times New Roman"/>
          <w:sz w:val="24"/>
          <w:szCs w:val="24"/>
        </w:rPr>
        <w:t>, India</w:t>
      </w:r>
      <w:r w:rsidR="0069360D">
        <w:rPr>
          <w:rFonts w:ascii="Times New Roman" w:hAnsi="Times New Roman" w:cs="Times New Roman"/>
          <w:sz w:val="24"/>
          <w:szCs w:val="24"/>
        </w:rPr>
        <w:t xml:space="preserve">. </w:t>
      </w:r>
      <w:r w:rsidRPr="0069360D">
        <w:rPr>
          <w:rFonts w:ascii="Times New Roman" w:hAnsi="Times New Roman" w:cs="Times New Roman"/>
          <w:sz w:val="24"/>
          <w:szCs w:val="24"/>
        </w:rPr>
        <w:t xml:space="preserve">Available on: </w:t>
      </w:r>
      <w:hyperlink r:id="rId6" w:history="1">
        <w:r w:rsidRPr="0069360D">
          <w:rPr>
            <w:rStyle w:val="Hyperlink"/>
            <w:rFonts w:ascii="Times New Roman" w:hAnsi="Times New Roman" w:cs="Times New Roman"/>
            <w:sz w:val="24"/>
            <w:szCs w:val="24"/>
          </w:rPr>
          <w:t>http://ncl.csircentral.net/1696/1/Kulkarni%20Shuklangi_Ph.D.%20thesis.pdf</w:t>
        </w:r>
      </w:hyperlink>
      <w:r w:rsidRPr="0069360D">
        <w:rPr>
          <w:rFonts w:ascii="Times New Roman" w:hAnsi="Times New Roman" w:cs="Times New Roman"/>
          <w:sz w:val="24"/>
          <w:szCs w:val="24"/>
        </w:rPr>
        <w:t xml:space="preserve"> </w:t>
      </w:r>
    </w:p>
    <w:p w:rsidR="00B62CF8" w:rsidRDefault="001338E0" w:rsidP="00B62CF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From this</w:t>
      </w:r>
      <w:r w:rsidR="001435E5">
        <w:rPr>
          <w:rFonts w:ascii="Times New Roman" w:hAnsi="Times New Roman" w:cs="Times New Roman"/>
          <w:bCs/>
          <w:sz w:val="24"/>
          <w:szCs w:val="24"/>
        </w:rPr>
        <w:t>,</w:t>
      </w:r>
      <w:r>
        <w:rPr>
          <w:rFonts w:ascii="Times New Roman" w:hAnsi="Times New Roman" w:cs="Times New Roman"/>
          <w:bCs/>
          <w:sz w:val="24"/>
          <w:szCs w:val="24"/>
        </w:rPr>
        <w:t xml:space="preserve"> based on </w:t>
      </w:r>
      <w:r w:rsidRPr="001338E0">
        <w:rPr>
          <w:rFonts w:ascii="Times New Roman" w:hAnsi="Times New Roman" w:cs="Times New Roman"/>
          <w:bCs/>
          <w:sz w:val="24"/>
          <w:szCs w:val="24"/>
        </w:rPr>
        <w:t>LC</w:t>
      </w:r>
      <w:r>
        <w:rPr>
          <w:rFonts w:ascii="Times New Roman" w:hAnsi="Times New Roman" w:cs="Times New Roman"/>
          <w:bCs/>
          <w:sz w:val="24"/>
          <w:szCs w:val="24"/>
          <w:vertAlign w:val="subscript"/>
        </w:rPr>
        <w:t>50</w:t>
      </w:r>
      <w:r>
        <w:rPr>
          <w:rFonts w:ascii="Times New Roman" w:hAnsi="Times New Roman" w:cs="Times New Roman"/>
          <w:bCs/>
          <w:sz w:val="24"/>
          <w:szCs w:val="24"/>
        </w:rPr>
        <w:t>, LT</w:t>
      </w:r>
      <w:r>
        <w:rPr>
          <w:rFonts w:ascii="Times New Roman" w:hAnsi="Times New Roman" w:cs="Times New Roman"/>
          <w:bCs/>
          <w:sz w:val="24"/>
          <w:szCs w:val="24"/>
          <w:vertAlign w:val="subscript"/>
        </w:rPr>
        <w:t>50</w:t>
      </w:r>
      <w:r>
        <w:rPr>
          <w:rFonts w:ascii="Times New Roman" w:hAnsi="Times New Roman" w:cs="Times New Roman"/>
          <w:bCs/>
          <w:sz w:val="24"/>
          <w:szCs w:val="24"/>
        </w:rPr>
        <w:t>, ST</w:t>
      </w:r>
      <w:r>
        <w:rPr>
          <w:rFonts w:ascii="Times New Roman" w:hAnsi="Times New Roman" w:cs="Times New Roman"/>
          <w:bCs/>
          <w:sz w:val="24"/>
          <w:szCs w:val="24"/>
          <w:vertAlign w:val="subscript"/>
        </w:rPr>
        <w:t>50</w:t>
      </w:r>
      <w:r w:rsidR="001435E5">
        <w:rPr>
          <w:rFonts w:ascii="Times New Roman" w:hAnsi="Times New Roman" w:cs="Times New Roman"/>
          <w:bCs/>
          <w:sz w:val="24"/>
          <w:szCs w:val="24"/>
        </w:rPr>
        <w:t>, yield and other parameters</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 xml:space="preserve">we selected 3 best performers. We </w:t>
      </w:r>
      <w:r w:rsidR="00D74444" w:rsidRPr="00DE61D1">
        <w:rPr>
          <w:rFonts w:ascii="Times New Roman" w:hAnsi="Times New Roman" w:cs="Times New Roman"/>
          <w:bCs/>
          <w:sz w:val="24"/>
          <w:szCs w:val="24"/>
        </w:rPr>
        <w:t xml:space="preserve">can give </w:t>
      </w:r>
      <w:r w:rsidR="00DE61D1">
        <w:rPr>
          <w:rFonts w:ascii="Times New Roman" w:hAnsi="Times New Roman" w:cs="Times New Roman"/>
          <w:bCs/>
          <w:sz w:val="24"/>
          <w:szCs w:val="24"/>
        </w:rPr>
        <w:t xml:space="preserve">in </w:t>
      </w:r>
      <w:r w:rsidR="00D74444" w:rsidRPr="00DE61D1">
        <w:rPr>
          <w:rFonts w:ascii="Times New Roman" w:hAnsi="Times New Roman" w:cs="Times New Roman"/>
          <w:bCs/>
          <w:sz w:val="24"/>
          <w:szCs w:val="24"/>
        </w:rPr>
        <w:t xml:space="preserve">detail </w:t>
      </w:r>
      <w:r w:rsidR="00DE61D1">
        <w:rPr>
          <w:rFonts w:ascii="Times New Roman" w:hAnsi="Times New Roman" w:cs="Times New Roman"/>
          <w:bCs/>
          <w:sz w:val="24"/>
          <w:szCs w:val="24"/>
        </w:rPr>
        <w:t>technical information</w:t>
      </w:r>
      <w:r w:rsidR="00D74444" w:rsidRPr="00DE61D1">
        <w:rPr>
          <w:rFonts w:ascii="Times New Roman" w:hAnsi="Times New Roman" w:cs="Times New Roman"/>
          <w:bCs/>
          <w:sz w:val="24"/>
          <w:szCs w:val="24"/>
        </w:rPr>
        <w:t xml:space="preserve"> for all the experiments. As the number of references is restricted we have not given all the references of our published work. I am </w:t>
      </w:r>
      <w:r w:rsidR="0069360D" w:rsidRPr="00DE61D1">
        <w:rPr>
          <w:rFonts w:ascii="Times New Roman" w:hAnsi="Times New Roman" w:cs="Times New Roman"/>
          <w:bCs/>
          <w:sz w:val="24"/>
          <w:szCs w:val="24"/>
        </w:rPr>
        <w:t>attaching the</w:t>
      </w:r>
      <w:r w:rsidR="00D74444" w:rsidRPr="00DE61D1">
        <w:rPr>
          <w:rFonts w:ascii="Times New Roman" w:hAnsi="Times New Roman" w:cs="Times New Roman"/>
          <w:bCs/>
          <w:sz w:val="24"/>
          <w:szCs w:val="24"/>
        </w:rPr>
        <w:t xml:space="preserve"> list of reference</w:t>
      </w:r>
      <w:r w:rsidR="00DE61D1">
        <w:rPr>
          <w:rFonts w:ascii="Times New Roman" w:hAnsi="Times New Roman" w:cs="Times New Roman"/>
          <w:bCs/>
          <w:sz w:val="24"/>
          <w:szCs w:val="24"/>
        </w:rPr>
        <w:t xml:space="preserve">s published on this work for your ready reference. </w:t>
      </w:r>
      <w:r w:rsidR="00D74444" w:rsidRPr="00DE61D1">
        <w:rPr>
          <w:rFonts w:ascii="Times New Roman" w:hAnsi="Times New Roman" w:cs="Times New Roman"/>
          <w:bCs/>
          <w:sz w:val="24"/>
          <w:szCs w:val="24"/>
        </w:rPr>
        <w:t xml:space="preserve"> </w:t>
      </w:r>
    </w:p>
    <w:p w:rsidR="00262A0B" w:rsidRPr="00B62CF8" w:rsidRDefault="00262A0B" w:rsidP="00B62CF8">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262A0B" w:rsidRDefault="00262A0B" w:rsidP="00262A0B">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sz w:val="24"/>
          <w:szCs w:val="24"/>
        </w:rPr>
        <w:t xml:space="preserve">It has been published that </w:t>
      </w:r>
      <w:r w:rsidRPr="00262A0B">
        <w:rPr>
          <w:rFonts w:ascii="Times New Roman" w:hAnsi="Times New Roman" w:cs="Times New Roman"/>
          <w:sz w:val="24"/>
          <w:szCs w:val="24"/>
        </w:rPr>
        <w:t>the LC</w:t>
      </w:r>
      <w:r w:rsidRPr="0069360D">
        <w:rPr>
          <w:rFonts w:ascii="Times New Roman" w:hAnsi="Times New Roman" w:cs="Times New Roman"/>
          <w:sz w:val="24"/>
          <w:szCs w:val="24"/>
          <w:vertAlign w:val="subscript"/>
        </w:rPr>
        <w:t>50</w:t>
      </w:r>
      <w:r w:rsidRPr="00262A0B">
        <w:rPr>
          <w:rFonts w:ascii="Times New Roman" w:hAnsi="Times New Roman" w:cs="Times New Roman"/>
          <w:sz w:val="24"/>
          <w:szCs w:val="24"/>
        </w:rPr>
        <w:t xml:space="preserve"> value of the 40</w:t>
      </w:r>
      <w:r w:rsidRPr="00262A0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262A0B">
        <w:rPr>
          <w:rFonts w:ascii="Times New Roman" w:hAnsi="Times New Roman" w:cs="Times New Roman"/>
          <w:sz w:val="24"/>
          <w:szCs w:val="24"/>
        </w:rPr>
        <w:t>sub-culture increased as compared to that of the first sub-culture</w:t>
      </w:r>
      <w:r>
        <w:rPr>
          <w:rFonts w:ascii="Times New Roman" w:hAnsi="Times New Roman" w:cs="Times New Roman"/>
          <w:sz w:val="24"/>
          <w:szCs w:val="24"/>
        </w:rPr>
        <w:t xml:space="preserve"> (</w:t>
      </w:r>
      <w:proofErr w:type="spellStart"/>
      <w:r>
        <w:rPr>
          <w:rFonts w:ascii="Times New Roman" w:hAnsi="Times New Roman" w:cs="Times New Roman"/>
          <w:sz w:val="24"/>
          <w:szCs w:val="24"/>
        </w:rPr>
        <w:t>Nahar</w:t>
      </w:r>
      <w:proofErr w:type="spellEnd"/>
      <w:r>
        <w:rPr>
          <w:rFonts w:ascii="Times New Roman" w:hAnsi="Times New Roman" w:cs="Times New Roman"/>
          <w:sz w:val="24"/>
          <w:szCs w:val="24"/>
        </w:rPr>
        <w:t xml:space="preserve"> et al, 2008)</w:t>
      </w:r>
      <w:r w:rsidRPr="00262A0B">
        <w:rPr>
          <w:rFonts w:ascii="Times New Roman" w:hAnsi="Times New Roman" w:cs="Times New Roman"/>
          <w:sz w:val="24"/>
          <w:szCs w:val="24"/>
        </w:rPr>
        <w:t>. This will affect the</w:t>
      </w:r>
      <w:r>
        <w:rPr>
          <w:rFonts w:ascii="Times New Roman" w:hAnsi="Times New Roman" w:cs="Times New Roman"/>
          <w:sz w:val="24"/>
          <w:szCs w:val="24"/>
        </w:rPr>
        <w:t xml:space="preserve"> </w:t>
      </w:r>
      <w:r w:rsidRPr="00262A0B">
        <w:rPr>
          <w:rFonts w:ascii="Times New Roman" w:hAnsi="Times New Roman" w:cs="Times New Roman"/>
          <w:sz w:val="24"/>
          <w:szCs w:val="24"/>
        </w:rPr>
        <w:t>field performance of the 40th sub-culture. The LC</w:t>
      </w:r>
      <w:r w:rsidRPr="0069360D">
        <w:rPr>
          <w:rFonts w:ascii="Times New Roman" w:hAnsi="Times New Roman" w:cs="Times New Roman"/>
          <w:sz w:val="24"/>
          <w:szCs w:val="24"/>
          <w:vertAlign w:val="subscript"/>
        </w:rPr>
        <w:t>50</w:t>
      </w:r>
      <w:r w:rsidRPr="00262A0B">
        <w:rPr>
          <w:rFonts w:ascii="Times New Roman" w:hAnsi="Times New Roman" w:cs="Times New Roman"/>
          <w:sz w:val="24"/>
          <w:szCs w:val="24"/>
        </w:rPr>
        <w:t xml:space="preserve"> can be decreased by </w:t>
      </w:r>
      <w:proofErr w:type="spellStart"/>
      <w:r w:rsidRPr="00262A0B">
        <w:rPr>
          <w:rFonts w:ascii="Times New Roman" w:hAnsi="Times New Roman" w:cs="Times New Roman"/>
          <w:sz w:val="24"/>
          <w:szCs w:val="24"/>
        </w:rPr>
        <w:t>passaging</w:t>
      </w:r>
      <w:proofErr w:type="spellEnd"/>
      <w:r>
        <w:rPr>
          <w:rFonts w:ascii="Times New Roman" w:hAnsi="Times New Roman" w:cs="Times New Roman"/>
          <w:sz w:val="24"/>
          <w:szCs w:val="24"/>
        </w:rPr>
        <w:t xml:space="preserve"> </w:t>
      </w:r>
      <w:r w:rsidRPr="00262A0B">
        <w:rPr>
          <w:rFonts w:ascii="Times New Roman" w:hAnsi="Times New Roman" w:cs="Times New Roman"/>
          <w:i/>
          <w:sz w:val="24"/>
          <w:szCs w:val="24"/>
        </w:rPr>
        <w:t xml:space="preserve">M. </w:t>
      </w:r>
      <w:proofErr w:type="spellStart"/>
      <w:r w:rsidRPr="00262A0B">
        <w:rPr>
          <w:rFonts w:ascii="Times New Roman" w:hAnsi="Times New Roman" w:cs="Times New Roman"/>
          <w:i/>
          <w:sz w:val="24"/>
          <w:szCs w:val="24"/>
        </w:rPr>
        <w:t>anisopliae</w:t>
      </w:r>
      <w:proofErr w:type="spellEnd"/>
      <w:r w:rsidRPr="00262A0B">
        <w:rPr>
          <w:rFonts w:ascii="Times New Roman" w:hAnsi="Times New Roman" w:cs="Times New Roman"/>
          <w:sz w:val="24"/>
          <w:szCs w:val="24"/>
        </w:rPr>
        <w:t xml:space="preserve"> through </w:t>
      </w:r>
      <w:r w:rsidRPr="00262A0B">
        <w:rPr>
          <w:rFonts w:ascii="Times New Roman" w:hAnsi="Times New Roman" w:cs="Times New Roman"/>
          <w:i/>
          <w:sz w:val="24"/>
          <w:szCs w:val="24"/>
        </w:rPr>
        <w:t xml:space="preserve">H. </w:t>
      </w:r>
      <w:proofErr w:type="spellStart"/>
      <w:r w:rsidRPr="00262A0B">
        <w:rPr>
          <w:rFonts w:ascii="Times New Roman" w:hAnsi="Times New Roman" w:cs="Times New Roman"/>
          <w:i/>
          <w:sz w:val="24"/>
          <w:szCs w:val="24"/>
        </w:rPr>
        <w:t>armigera</w:t>
      </w:r>
      <w:proofErr w:type="spellEnd"/>
      <w:r w:rsidRPr="00262A0B">
        <w:rPr>
          <w:rFonts w:ascii="Times New Roman" w:hAnsi="Times New Roman" w:cs="Times New Roman"/>
          <w:sz w:val="24"/>
          <w:szCs w:val="24"/>
        </w:rPr>
        <w:t>. Alternatively, the same level of efficacy can be</w:t>
      </w:r>
      <w:r>
        <w:rPr>
          <w:rFonts w:ascii="Times New Roman" w:hAnsi="Times New Roman" w:cs="Times New Roman"/>
          <w:sz w:val="24"/>
          <w:szCs w:val="24"/>
        </w:rPr>
        <w:t xml:space="preserve"> </w:t>
      </w:r>
      <w:r w:rsidRPr="00262A0B">
        <w:rPr>
          <w:rFonts w:ascii="Times New Roman" w:hAnsi="Times New Roman" w:cs="Times New Roman"/>
          <w:sz w:val="24"/>
          <w:szCs w:val="24"/>
        </w:rPr>
        <w:t xml:space="preserve">obtained by </w:t>
      </w:r>
      <w:r w:rsidR="0069360D" w:rsidRPr="00262A0B">
        <w:rPr>
          <w:rFonts w:ascii="Times New Roman" w:hAnsi="Times New Roman" w:cs="Times New Roman"/>
          <w:sz w:val="24"/>
          <w:szCs w:val="24"/>
        </w:rPr>
        <w:t xml:space="preserve">applying </w:t>
      </w:r>
      <w:r w:rsidR="0069360D">
        <w:rPr>
          <w:rFonts w:ascii="Times New Roman" w:hAnsi="Times New Roman" w:cs="Times New Roman"/>
          <w:sz w:val="24"/>
          <w:szCs w:val="24"/>
        </w:rPr>
        <w:t>&gt;</w:t>
      </w:r>
      <w:r>
        <w:rPr>
          <w:rFonts w:ascii="Times New Roman" w:hAnsi="Times New Roman" w:cs="Times New Roman"/>
          <w:sz w:val="24"/>
          <w:szCs w:val="24"/>
        </w:rPr>
        <w:t xml:space="preserve"> </w:t>
      </w:r>
      <w:r w:rsidRPr="00262A0B">
        <w:rPr>
          <w:rFonts w:ascii="Times New Roman" w:hAnsi="Times New Roman" w:cs="Times New Roman"/>
          <w:sz w:val="24"/>
          <w:szCs w:val="24"/>
        </w:rPr>
        <w:t xml:space="preserve">20% conidial </w:t>
      </w:r>
      <w:proofErr w:type="spellStart"/>
      <w:r w:rsidRPr="00262A0B">
        <w:rPr>
          <w:rFonts w:ascii="Times New Roman" w:hAnsi="Times New Roman" w:cs="Times New Roman"/>
          <w:sz w:val="24"/>
          <w:szCs w:val="24"/>
        </w:rPr>
        <w:t>inoculum</w:t>
      </w:r>
      <w:proofErr w:type="spellEnd"/>
      <w:r w:rsidRPr="00262A0B">
        <w:rPr>
          <w:rFonts w:ascii="Times New Roman" w:hAnsi="Times New Roman" w:cs="Times New Roman"/>
          <w:sz w:val="24"/>
          <w:szCs w:val="24"/>
        </w:rPr>
        <w:t xml:space="preserve"> under field conditions. However, the</w:t>
      </w:r>
      <w:r>
        <w:rPr>
          <w:rFonts w:ascii="Times New Roman" w:hAnsi="Times New Roman" w:cs="Times New Roman"/>
          <w:sz w:val="24"/>
          <w:szCs w:val="24"/>
        </w:rPr>
        <w:t xml:space="preserve"> </w:t>
      </w:r>
      <w:r w:rsidRPr="00262A0B">
        <w:rPr>
          <w:rFonts w:ascii="Times New Roman" w:hAnsi="Times New Roman" w:cs="Times New Roman"/>
          <w:sz w:val="24"/>
          <w:szCs w:val="24"/>
        </w:rPr>
        <w:t>selection of either of the above strategies would greatly depend on the cost factor.</w:t>
      </w:r>
      <w:r>
        <w:rPr>
          <w:rFonts w:ascii="Times New Roman" w:hAnsi="Times New Roman" w:cs="Times New Roman"/>
          <w:sz w:val="24"/>
          <w:szCs w:val="24"/>
        </w:rPr>
        <w:t xml:space="preserve"> Similarly it has been suggested that</w:t>
      </w:r>
      <w:r w:rsidRPr="00262A0B">
        <w:rPr>
          <w:rFonts w:ascii="Times New Roman" w:hAnsi="Times New Roman" w:cs="Times New Roman"/>
          <w:bCs/>
          <w:sz w:val="24"/>
          <w:szCs w:val="24"/>
        </w:rPr>
        <w:t xml:space="preserve"> </w:t>
      </w:r>
      <w:r>
        <w:rPr>
          <w:rFonts w:ascii="Times New Roman" w:hAnsi="Times New Roman" w:cs="Times New Roman"/>
          <w:bCs/>
          <w:sz w:val="24"/>
          <w:szCs w:val="24"/>
        </w:rPr>
        <w:t>LT</w:t>
      </w:r>
      <w:r>
        <w:rPr>
          <w:rFonts w:ascii="Times New Roman" w:hAnsi="Times New Roman" w:cs="Times New Roman"/>
          <w:bCs/>
          <w:sz w:val="24"/>
          <w:szCs w:val="24"/>
          <w:vertAlign w:val="subscript"/>
        </w:rPr>
        <w:t>50</w:t>
      </w:r>
      <w:r>
        <w:rPr>
          <w:rFonts w:ascii="Times New Roman" w:hAnsi="Times New Roman" w:cs="Times New Roman"/>
          <w:bCs/>
          <w:sz w:val="24"/>
          <w:szCs w:val="24"/>
        </w:rPr>
        <w:t xml:space="preserve"> can also be useful to reduce cost as this will not allow larvae to enter in to further in star which could become more resistant.</w:t>
      </w:r>
    </w:p>
    <w:p w:rsidR="00262A0B" w:rsidRPr="00262A0B" w:rsidRDefault="00262A0B" w:rsidP="00262A0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For example, t</w:t>
      </w:r>
      <w:r w:rsidRPr="00262A0B">
        <w:rPr>
          <w:rFonts w:ascii="Times New Roman" w:hAnsi="Times New Roman" w:cs="Times New Roman"/>
          <w:sz w:val="24"/>
          <w:szCs w:val="24"/>
        </w:rPr>
        <w:t xml:space="preserve">he virulence of </w:t>
      </w:r>
      <w:proofErr w:type="spellStart"/>
      <w:r w:rsidRPr="00262A0B">
        <w:rPr>
          <w:rFonts w:ascii="Times New Roman" w:hAnsi="Times New Roman" w:cs="Times New Roman"/>
          <w:i/>
          <w:sz w:val="24"/>
          <w:szCs w:val="24"/>
        </w:rPr>
        <w:t>Paecilomyces</w:t>
      </w:r>
      <w:proofErr w:type="spellEnd"/>
      <w:r w:rsidRPr="00262A0B">
        <w:rPr>
          <w:rFonts w:ascii="Times New Roman" w:hAnsi="Times New Roman" w:cs="Times New Roman"/>
          <w:i/>
          <w:sz w:val="24"/>
          <w:szCs w:val="24"/>
        </w:rPr>
        <w:t xml:space="preserve"> </w:t>
      </w:r>
      <w:proofErr w:type="spellStart"/>
      <w:r w:rsidRPr="00262A0B">
        <w:rPr>
          <w:rFonts w:ascii="Times New Roman" w:hAnsi="Times New Roman" w:cs="Times New Roman"/>
          <w:i/>
          <w:sz w:val="24"/>
          <w:szCs w:val="24"/>
        </w:rPr>
        <w:t>farinosus</w:t>
      </w:r>
      <w:proofErr w:type="spellEnd"/>
      <w:r w:rsidRPr="00262A0B">
        <w:rPr>
          <w:rFonts w:ascii="Times New Roman" w:hAnsi="Times New Roman" w:cs="Times New Roman"/>
          <w:sz w:val="24"/>
          <w:szCs w:val="24"/>
        </w:rPr>
        <w:t xml:space="preserve"> towards the English grain aphid, </w:t>
      </w:r>
      <w:proofErr w:type="spellStart"/>
      <w:r w:rsidRPr="00262A0B">
        <w:rPr>
          <w:rFonts w:ascii="Times New Roman" w:hAnsi="Times New Roman" w:cs="Times New Roman"/>
          <w:i/>
          <w:sz w:val="24"/>
          <w:szCs w:val="24"/>
        </w:rPr>
        <w:t>Sitobion</w:t>
      </w:r>
      <w:proofErr w:type="spellEnd"/>
    </w:p>
    <w:p w:rsidR="00262A0B" w:rsidRPr="00262A0B" w:rsidRDefault="00262A0B" w:rsidP="00262A0B">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262A0B">
        <w:rPr>
          <w:rFonts w:ascii="Times New Roman" w:hAnsi="Times New Roman" w:cs="Times New Roman"/>
          <w:i/>
          <w:sz w:val="24"/>
          <w:szCs w:val="24"/>
        </w:rPr>
        <w:t>avenae</w:t>
      </w:r>
      <w:proofErr w:type="spellEnd"/>
      <w:proofErr w:type="gramEnd"/>
      <w:r w:rsidRPr="00262A0B">
        <w:rPr>
          <w:rFonts w:ascii="Times New Roman" w:hAnsi="Times New Roman" w:cs="Times New Roman"/>
          <w:sz w:val="24"/>
          <w:szCs w:val="24"/>
        </w:rPr>
        <w:t xml:space="preserve"> (F.) increased after host passage (Hayden et al. 1992).</w:t>
      </w:r>
      <w:r>
        <w:rPr>
          <w:rFonts w:ascii="Times New Roman" w:hAnsi="Times New Roman" w:cs="Times New Roman"/>
          <w:sz w:val="24"/>
          <w:szCs w:val="24"/>
        </w:rPr>
        <w:t xml:space="preserve"> A</w:t>
      </w:r>
      <w:r w:rsidRPr="00262A0B">
        <w:rPr>
          <w:rFonts w:ascii="Times New Roman" w:hAnsi="Times New Roman" w:cs="Times New Roman"/>
          <w:sz w:val="24"/>
          <w:szCs w:val="24"/>
        </w:rPr>
        <w:t xml:space="preserve">fter three selective sub-cultures of </w:t>
      </w:r>
      <w:r w:rsidRPr="00262A0B">
        <w:rPr>
          <w:rFonts w:ascii="Times New Roman" w:hAnsi="Times New Roman" w:cs="Times New Roman"/>
          <w:i/>
          <w:sz w:val="24"/>
          <w:szCs w:val="24"/>
        </w:rPr>
        <w:t xml:space="preserve">P. </w:t>
      </w:r>
      <w:proofErr w:type="spellStart"/>
      <w:r w:rsidRPr="00262A0B">
        <w:rPr>
          <w:rFonts w:ascii="Times New Roman" w:hAnsi="Times New Roman" w:cs="Times New Roman"/>
          <w:i/>
          <w:sz w:val="24"/>
          <w:szCs w:val="24"/>
        </w:rPr>
        <w:t>farinosus</w:t>
      </w:r>
      <w:proofErr w:type="spellEnd"/>
      <w:r w:rsidRPr="00262A0B">
        <w:rPr>
          <w:rFonts w:ascii="Times New Roman" w:hAnsi="Times New Roman" w:cs="Times New Roman"/>
          <w:sz w:val="24"/>
          <w:szCs w:val="24"/>
        </w:rPr>
        <w:t>, LT50 decreased</w:t>
      </w:r>
      <w:r>
        <w:rPr>
          <w:rFonts w:ascii="Times New Roman" w:hAnsi="Times New Roman" w:cs="Times New Roman"/>
          <w:sz w:val="24"/>
          <w:szCs w:val="24"/>
        </w:rPr>
        <w:t xml:space="preserve"> </w:t>
      </w:r>
      <w:r w:rsidRPr="00262A0B">
        <w:rPr>
          <w:rFonts w:ascii="Times New Roman" w:hAnsi="Times New Roman" w:cs="Times New Roman"/>
          <w:sz w:val="24"/>
          <w:szCs w:val="24"/>
        </w:rPr>
        <w:t xml:space="preserve">from 11 to 5 days. The changes in the LT50 of the present strain </w:t>
      </w:r>
      <w:r w:rsidRPr="00262A0B">
        <w:rPr>
          <w:rFonts w:ascii="Times New Roman" w:hAnsi="Times New Roman" w:cs="Times New Roman"/>
          <w:i/>
          <w:sz w:val="24"/>
          <w:szCs w:val="24"/>
        </w:rPr>
        <w:lastRenderedPageBreak/>
        <w:t xml:space="preserve">M. </w:t>
      </w:r>
      <w:proofErr w:type="spellStart"/>
      <w:r w:rsidRPr="00262A0B">
        <w:rPr>
          <w:rFonts w:ascii="Times New Roman" w:hAnsi="Times New Roman" w:cs="Times New Roman"/>
          <w:i/>
          <w:sz w:val="24"/>
          <w:szCs w:val="24"/>
        </w:rPr>
        <w:t>anisopliae</w:t>
      </w:r>
      <w:proofErr w:type="spellEnd"/>
      <w:r w:rsidRPr="00262A0B">
        <w:rPr>
          <w:rFonts w:ascii="Times New Roman" w:hAnsi="Times New Roman" w:cs="Times New Roman"/>
          <w:sz w:val="24"/>
          <w:szCs w:val="24"/>
        </w:rPr>
        <w:t xml:space="preserve"> after</w:t>
      </w:r>
      <w:r>
        <w:rPr>
          <w:rFonts w:ascii="Times New Roman" w:hAnsi="Times New Roman" w:cs="Times New Roman"/>
          <w:sz w:val="24"/>
          <w:szCs w:val="24"/>
        </w:rPr>
        <w:t xml:space="preserve"> </w:t>
      </w:r>
      <w:r w:rsidRPr="00262A0B">
        <w:rPr>
          <w:rFonts w:ascii="Times New Roman" w:hAnsi="Times New Roman" w:cs="Times New Roman"/>
          <w:sz w:val="24"/>
          <w:szCs w:val="24"/>
        </w:rPr>
        <w:t xml:space="preserve">passage through </w:t>
      </w:r>
      <w:r w:rsidRPr="00262A0B">
        <w:rPr>
          <w:rFonts w:ascii="Times New Roman" w:hAnsi="Times New Roman" w:cs="Times New Roman"/>
          <w:i/>
          <w:sz w:val="24"/>
          <w:szCs w:val="24"/>
        </w:rPr>
        <w:t xml:space="preserve">H. </w:t>
      </w:r>
      <w:proofErr w:type="spellStart"/>
      <w:r w:rsidRPr="00262A0B">
        <w:rPr>
          <w:rFonts w:ascii="Times New Roman" w:hAnsi="Times New Roman" w:cs="Times New Roman"/>
          <w:i/>
          <w:sz w:val="24"/>
          <w:szCs w:val="24"/>
        </w:rPr>
        <w:t>armigera</w:t>
      </w:r>
      <w:proofErr w:type="spellEnd"/>
      <w:r w:rsidRPr="00262A0B">
        <w:rPr>
          <w:rFonts w:ascii="Times New Roman" w:hAnsi="Times New Roman" w:cs="Times New Roman"/>
          <w:sz w:val="24"/>
          <w:szCs w:val="24"/>
        </w:rPr>
        <w:t xml:space="preserve"> were in accordance wit</w:t>
      </w:r>
      <w:r>
        <w:rPr>
          <w:rFonts w:ascii="Times New Roman" w:hAnsi="Times New Roman" w:cs="Times New Roman"/>
          <w:sz w:val="24"/>
          <w:szCs w:val="24"/>
        </w:rPr>
        <w:t>h the earlier reports (</w:t>
      </w:r>
      <w:proofErr w:type="spellStart"/>
      <w:r>
        <w:rPr>
          <w:rFonts w:ascii="Times New Roman" w:hAnsi="Times New Roman" w:cs="Times New Roman"/>
          <w:sz w:val="24"/>
          <w:szCs w:val="24"/>
        </w:rPr>
        <w:t>Nahar</w:t>
      </w:r>
      <w:proofErr w:type="spellEnd"/>
      <w:r>
        <w:rPr>
          <w:rFonts w:ascii="Times New Roman" w:hAnsi="Times New Roman" w:cs="Times New Roman"/>
          <w:sz w:val="24"/>
          <w:szCs w:val="24"/>
        </w:rPr>
        <w:t xml:space="preserve"> et al, 2008).</w:t>
      </w:r>
    </w:p>
    <w:p w:rsidR="00262A0B" w:rsidRPr="00262A0B" w:rsidRDefault="00262A0B" w:rsidP="00262A0B">
      <w:pPr>
        <w:autoSpaceDE w:val="0"/>
        <w:autoSpaceDN w:val="0"/>
        <w:adjustRightInd w:val="0"/>
        <w:spacing w:after="0" w:line="240" w:lineRule="auto"/>
        <w:ind w:firstLine="720"/>
        <w:rPr>
          <w:rFonts w:ascii="Times New Roman" w:hAnsi="Times New Roman" w:cs="Times New Roman"/>
          <w:bCs/>
          <w:sz w:val="24"/>
          <w:szCs w:val="24"/>
        </w:rPr>
      </w:pPr>
    </w:p>
    <w:p w:rsidR="00B62CF8" w:rsidRPr="00B62CF8" w:rsidRDefault="00151F80" w:rsidP="00B62CF8">
      <w:pPr>
        <w:autoSpaceDE w:val="0"/>
        <w:autoSpaceDN w:val="0"/>
        <w:adjustRightInd w:val="0"/>
        <w:spacing w:after="0" w:line="240" w:lineRule="auto"/>
        <w:ind w:firstLine="720"/>
        <w:jc w:val="both"/>
        <w:rPr>
          <w:rFonts w:ascii="Times New Roman" w:eastAsia="Calibri" w:hAnsi="Times New Roman" w:cs="Times New Roman"/>
          <w:bCs/>
          <w:color w:val="000000"/>
          <w:sz w:val="24"/>
          <w:szCs w:val="24"/>
        </w:rPr>
      </w:pPr>
      <w:r>
        <w:rPr>
          <w:rFonts w:ascii="Times New Roman" w:hAnsi="Times New Roman" w:cs="Times New Roman"/>
          <w:bCs/>
          <w:sz w:val="24"/>
          <w:szCs w:val="24"/>
        </w:rPr>
        <w:t>The significance of these parameters, especially LC</w:t>
      </w:r>
      <w:r>
        <w:rPr>
          <w:rFonts w:ascii="Times New Roman" w:hAnsi="Times New Roman" w:cs="Times New Roman"/>
          <w:bCs/>
          <w:sz w:val="24"/>
          <w:szCs w:val="24"/>
          <w:vertAlign w:val="subscript"/>
        </w:rPr>
        <w:t xml:space="preserve">50 </w:t>
      </w:r>
      <w:r>
        <w:rPr>
          <w:rFonts w:ascii="Times New Roman" w:hAnsi="Times New Roman" w:cs="Times New Roman"/>
          <w:bCs/>
          <w:sz w:val="24"/>
          <w:szCs w:val="24"/>
        </w:rPr>
        <w:t>and LT</w:t>
      </w:r>
      <w:r>
        <w:rPr>
          <w:rFonts w:ascii="Times New Roman" w:hAnsi="Times New Roman" w:cs="Times New Roman"/>
          <w:bCs/>
          <w:sz w:val="24"/>
          <w:szCs w:val="24"/>
          <w:vertAlign w:val="subscript"/>
        </w:rPr>
        <w:t>50</w:t>
      </w:r>
      <w:r w:rsidR="00D74444" w:rsidRPr="00DE61D1">
        <w:rPr>
          <w:rFonts w:ascii="Times New Roman" w:hAnsi="Times New Roman" w:cs="Times New Roman"/>
          <w:bCs/>
          <w:sz w:val="24"/>
          <w:szCs w:val="24"/>
        </w:rPr>
        <w:t xml:space="preserve"> </w:t>
      </w:r>
      <w:r>
        <w:rPr>
          <w:rFonts w:ascii="Times New Roman" w:hAnsi="Times New Roman" w:cs="Times New Roman"/>
          <w:bCs/>
          <w:sz w:val="24"/>
          <w:szCs w:val="24"/>
        </w:rPr>
        <w:t xml:space="preserve">was highlighted in the co-development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by industry partner for cost reduction.  In the solid state fermentation, 70</w:t>
      </w:r>
      <w:r w:rsidR="00292C5A">
        <w:rPr>
          <w:rFonts w:ascii="Times New Roman" w:hAnsi="Times New Roman" w:cs="Times New Roman"/>
          <w:bCs/>
          <w:sz w:val="24"/>
          <w:szCs w:val="24"/>
        </w:rPr>
        <w:t xml:space="preserve"> </w:t>
      </w:r>
      <w:r>
        <w:rPr>
          <w:rFonts w:ascii="Times New Roman" w:hAnsi="Times New Roman" w:cs="Times New Roman"/>
          <w:bCs/>
          <w:sz w:val="24"/>
          <w:szCs w:val="24"/>
        </w:rPr>
        <w:t>g (4 x 10</w:t>
      </w:r>
      <w:r>
        <w:rPr>
          <w:rFonts w:ascii="Times New Roman" w:hAnsi="Times New Roman" w:cs="Times New Roman"/>
          <w:bCs/>
          <w:sz w:val="24"/>
          <w:szCs w:val="24"/>
          <w:vertAlign w:val="superscript"/>
        </w:rPr>
        <w:t xml:space="preserve">10 </w:t>
      </w:r>
      <w:r w:rsidRPr="00151F80">
        <w:rPr>
          <w:rFonts w:ascii="Times New Roman" w:hAnsi="Times New Roman" w:cs="Times New Roman"/>
          <w:bCs/>
          <w:sz w:val="24"/>
          <w:szCs w:val="24"/>
        </w:rPr>
        <w:t>conidia/ g)</w:t>
      </w:r>
      <w:r>
        <w:rPr>
          <w:rFonts w:ascii="Times New Roman" w:hAnsi="Times New Roman" w:cs="Times New Roman"/>
          <w:bCs/>
          <w:sz w:val="24"/>
          <w:szCs w:val="24"/>
        </w:rPr>
        <w:t xml:space="preserve"> conidia/ kg </w:t>
      </w:r>
      <w:r w:rsidR="00292C5A">
        <w:rPr>
          <w:rFonts w:ascii="Times New Roman" w:hAnsi="Times New Roman" w:cs="Times New Roman"/>
          <w:bCs/>
          <w:sz w:val="24"/>
          <w:szCs w:val="24"/>
        </w:rPr>
        <w:t xml:space="preserve">of </w:t>
      </w:r>
      <w:r>
        <w:rPr>
          <w:rFonts w:ascii="Times New Roman" w:hAnsi="Times New Roman" w:cs="Times New Roman"/>
          <w:bCs/>
          <w:sz w:val="24"/>
          <w:szCs w:val="24"/>
        </w:rPr>
        <w:t xml:space="preserve">rice are produced. For 1 </w:t>
      </w:r>
      <w:proofErr w:type="spellStart"/>
      <w:r>
        <w:rPr>
          <w:rFonts w:ascii="Times New Roman" w:hAnsi="Times New Roman" w:cs="Times New Roman"/>
          <w:bCs/>
          <w:sz w:val="24"/>
          <w:szCs w:val="24"/>
        </w:rPr>
        <w:t>hectre</w:t>
      </w:r>
      <w:proofErr w:type="spellEnd"/>
      <w:r>
        <w:rPr>
          <w:rFonts w:ascii="Times New Roman" w:hAnsi="Times New Roman" w:cs="Times New Roman"/>
          <w:bCs/>
          <w:sz w:val="24"/>
          <w:szCs w:val="24"/>
        </w:rPr>
        <w:t xml:space="preserve"> field to control </w:t>
      </w:r>
      <w:r w:rsidRPr="00151F80">
        <w:rPr>
          <w:rFonts w:ascii="Times New Roman" w:hAnsi="Times New Roman" w:cs="Times New Roman"/>
          <w:bCs/>
          <w:i/>
          <w:sz w:val="24"/>
          <w:szCs w:val="24"/>
        </w:rPr>
        <w:t xml:space="preserve">H. </w:t>
      </w:r>
      <w:proofErr w:type="spellStart"/>
      <w:r w:rsidRPr="00151F80">
        <w:rPr>
          <w:rFonts w:ascii="Times New Roman" w:hAnsi="Times New Roman" w:cs="Times New Roman"/>
          <w:bCs/>
          <w:i/>
          <w:sz w:val="24"/>
          <w:szCs w:val="24"/>
        </w:rPr>
        <w:t>armigera</w:t>
      </w:r>
      <w:proofErr w:type="spellEnd"/>
      <w:r>
        <w:rPr>
          <w:rFonts w:ascii="Times New Roman" w:hAnsi="Times New Roman" w:cs="Times New Roman"/>
          <w:bCs/>
          <w:sz w:val="24"/>
          <w:szCs w:val="24"/>
        </w:rPr>
        <w:t xml:space="preserve"> in pulses, usually 1 x 10</w:t>
      </w:r>
      <w:r>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 conidia are sprayed</w:t>
      </w:r>
      <w:r w:rsidR="00B62CF8">
        <w:rPr>
          <w:rFonts w:ascii="Times New Roman" w:hAnsi="Times New Roman" w:cs="Times New Roman"/>
          <w:bCs/>
          <w:sz w:val="24"/>
          <w:szCs w:val="24"/>
        </w:rPr>
        <w:t xml:space="preserve"> 3 times with 15 days interval,</w:t>
      </w:r>
      <w:r>
        <w:rPr>
          <w:rFonts w:ascii="Times New Roman" w:hAnsi="Times New Roman" w:cs="Times New Roman"/>
          <w:bCs/>
          <w:sz w:val="24"/>
          <w:szCs w:val="24"/>
        </w:rPr>
        <w:t xml:space="preserve"> which comes down to 120 g conidia in formulation. The production of conidia cannot be increased beyond certain limit as there is a delicate balance between number and virulence. Under the circumstances,</w:t>
      </w:r>
      <w:r w:rsidR="00B62CF8">
        <w:rPr>
          <w:rFonts w:ascii="Times New Roman" w:hAnsi="Times New Roman" w:cs="Times New Roman"/>
          <w:bCs/>
          <w:sz w:val="24"/>
          <w:szCs w:val="24"/>
        </w:rPr>
        <w:t xml:space="preserve"> it is possible that strain which has lower LC</w:t>
      </w:r>
      <w:r w:rsidR="00B62CF8">
        <w:rPr>
          <w:rFonts w:ascii="Times New Roman" w:hAnsi="Times New Roman" w:cs="Times New Roman"/>
          <w:bCs/>
          <w:sz w:val="24"/>
          <w:szCs w:val="24"/>
          <w:vertAlign w:val="subscript"/>
        </w:rPr>
        <w:t xml:space="preserve">50 </w:t>
      </w:r>
      <w:r w:rsidR="00B62CF8">
        <w:rPr>
          <w:rFonts w:ascii="Times New Roman" w:hAnsi="Times New Roman" w:cs="Times New Roman"/>
          <w:bCs/>
          <w:sz w:val="24"/>
          <w:szCs w:val="24"/>
        </w:rPr>
        <w:t>and LT</w:t>
      </w:r>
      <w:r w:rsidR="00B62CF8">
        <w:rPr>
          <w:rFonts w:ascii="Times New Roman" w:hAnsi="Times New Roman" w:cs="Times New Roman"/>
          <w:bCs/>
          <w:sz w:val="24"/>
          <w:szCs w:val="24"/>
          <w:vertAlign w:val="subscript"/>
        </w:rPr>
        <w:t>50</w:t>
      </w:r>
      <w:r w:rsidR="00B62CF8">
        <w:rPr>
          <w:rFonts w:ascii="Times New Roman" w:hAnsi="Times New Roman" w:cs="Times New Roman"/>
          <w:bCs/>
          <w:sz w:val="24"/>
          <w:szCs w:val="24"/>
        </w:rPr>
        <w:t xml:space="preserve"> can be </w:t>
      </w:r>
      <w:proofErr w:type="gramStart"/>
      <w:r w:rsidR="00B62CF8">
        <w:rPr>
          <w:rFonts w:ascii="Times New Roman" w:hAnsi="Times New Roman" w:cs="Times New Roman"/>
          <w:bCs/>
          <w:sz w:val="24"/>
          <w:szCs w:val="24"/>
        </w:rPr>
        <w:t>used  in</w:t>
      </w:r>
      <w:proofErr w:type="gramEnd"/>
      <w:r w:rsidR="00B62CF8">
        <w:rPr>
          <w:rFonts w:ascii="Times New Roman" w:hAnsi="Times New Roman" w:cs="Times New Roman"/>
          <w:bCs/>
          <w:sz w:val="24"/>
          <w:szCs w:val="24"/>
        </w:rPr>
        <w:t xml:space="preserve"> lower number in the field, which in turn be useful to reduce the cost, which is one of the challenges ahead </w:t>
      </w:r>
      <w:r w:rsidR="00B62CF8" w:rsidRPr="00B62CF8">
        <w:rPr>
          <w:rFonts w:ascii="Times New Roman" w:hAnsi="Times New Roman" w:cs="Times New Roman"/>
          <w:bCs/>
          <w:sz w:val="24"/>
          <w:szCs w:val="24"/>
        </w:rPr>
        <w:t>(</w:t>
      </w:r>
      <w:proofErr w:type="spellStart"/>
      <w:r w:rsidR="00B62CF8" w:rsidRPr="00B62CF8">
        <w:rPr>
          <w:rFonts w:ascii="Times New Roman" w:eastAsia="Calibri" w:hAnsi="Times New Roman" w:cs="Times New Roman"/>
          <w:bCs/>
          <w:color w:val="000000"/>
          <w:sz w:val="24"/>
          <w:szCs w:val="24"/>
        </w:rPr>
        <w:t>Kapoor</w:t>
      </w:r>
      <w:proofErr w:type="spellEnd"/>
      <w:r w:rsidR="00B62CF8" w:rsidRPr="00B62CF8">
        <w:rPr>
          <w:rFonts w:ascii="Times New Roman" w:eastAsia="Calibri" w:hAnsi="Times New Roman" w:cs="Times New Roman"/>
          <w:bCs/>
          <w:color w:val="000000"/>
          <w:sz w:val="24"/>
          <w:szCs w:val="24"/>
        </w:rPr>
        <w:t xml:space="preserve"> and </w:t>
      </w:r>
      <w:r w:rsidR="00B62CF8" w:rsidRPr="0069360D">
        <w:rPr>
          <w:rFonts w:ascii="Times New Roman" w:eastAsia="Calibri" w:hAnsi="Times New Roman" w:cs="Times New Roman"/>
          <w:bCs/>
          <w:color w:val="000000"/>
          <w:sz w:val="24"/>
          <w:szCs w:val="24"/>
        </w:rPr>
        <w:t>Deshpande</w:t>
      </w:r>
      <w:r w:rsidR="00292C5A">
        <w:rPr>
          <w:rFonts w:ascii="Times New Roman" w:eastAsia="Calibri" w:hAnsi="Times New Roman" w:cs="Times New Roman"/>
          <w:bCs/>
          <w:color w:val="000000"/>
          <w:sz w:val="24"/>
          <w:szCs w:val="24"/>
        </w:rPr>
        <w:t xml:space="preserve">, </w:t>
      </w:r>
      <w:r w:rsidR="00B62CF8" w:rsidRPr="00B62CF8">
        <w:rPr>
          <w:rFonts w:ascii="Times New Roman" w:eastAsia="Calibri" w:hAnsi="Times New Roman" w:cs="Times New Roman"/>
          <w:bCs/>
          <w:color w:val="000000"/>
          <w:sz w:val="24"/>
          <w:szCs w:val="24"/>
        </w:rPr>
        <w:t>2013</w:t>
      </w:r>
      <w:r w:rsidR="00292C5A">
        <w:rPr>
          <w:rFonts w:ascii="Times New Roman" w:eastAsia="Calibri" w:hAnsi="Times New Roman" w:cs="Times New Roman"/>
          <w:bCs/>
          <w:color w:val="000000"/>
          <w:sz w:val="24"/>
          <w:szCs w:val="24"/>
        </w:rPr>
        <w:t>).</w:t>
      </w:r>
      <w:r w:rsidR="00B62CF8" w:rsidRPr="00B62CF8">
        <w:rPr>
          <w:rFonts w:ascii="Times New Roman" w:eastAsia="Calibri" w:hAnsi="Times New Roman" w:cs="Times New Roman"/>
          <w:bCs/>
          <w:color w:val="000000"/>
          <w:sz w:val="24"/>
          <w:szCs w:val="24"/>
        </w:rPr>
        <w:t xml:space="preserve"> </w:t>
      </w:r>
      <w:r w:rsidR="00B62CF8">
        <w:rPr>
          <w:rFonts w:ascii="Times New Roman" w:eastAsia="Calibri" w:hAnsi="Times New Roman" w:cs="Times New Roman"/>
          <w:bCs/>
          <w:color w:val="000000"/>
          <w:sz w:val="24"/>
          <w:szCs w:val="24"/>
        </w:rPr>
        <w:t xml:space="preserve">At present, we are working in this direction too. </w:t>
      </w:r>
    </w:p>
    <w:p w:rsidR="0069360D" w:rsidRDefault="0069360D" w:rsidP="00B62CF8">
      <w:pPr>
        <w:jc w:val="both"/>
        <w:rPr>
          <w:rFonts w:ascii="Times New Roman" w:hAnsi="Times New Roman" w:cs="Times New Roman"/>
          <w:b/>
          <w:sz w:val="24"/>
          <w:szCs w:val="24"/>
        </w:rPr>
      </w:pPr>
    </w:p>
    <w:p w:rsidR="009E4289" w:rsidRPr="00B62CF8" w:rsidRDefault="00040071" w:rsidP="00B62CF8">
      <w:pPr>
        <w:jc w:val="both"/>
        <w:rPr>
          <w:rFonts w:ascii="Times New Roman" w:hAnsi="Times New Roman" w:cs="Times New Roman"/>
          <w:bCs/>
          <w:sz w:val="24"/>
          <w:szCs w:val="24"/>
        </w:rPr>
      </w:pPr>
      <w:r w:rsidRPr="001435E5">
        <w:rPr>
          <w:rFonts w:ascii="Times New Roman" w:hAnsi="Times New Roman" w:cs="Times New Roman"/>
          <w:b/>
          <w:sz w:val="24"/>
          <w:szCs w:val="24"/>
        </w:rPr>
        <w:t>Insect bioassay</w:t>
      </w:r>
      <w:r w:rsidR="009E4289" w:rsidRPr="001435E5">
        <w:rPr>
          <w:rFonts w:ascii="Times New Roman" w:hAnsi="Times New Roman" w:cs="Times New Roman"/>
          <w:b/>
          <w:bCs/>
          <w:sz w:val="24"/>
          <w:szCs w:val="24"/>
        </w:rPr>
        <w:t xml:space="preserve"> (LC</w:t>
      </w:r>
      <w:r w:rsidR="009E4289" w:rsidRPr="001435E5">
        <w:rPr>
          <w:rFonts w:ascii="Times New Roman" w:hAnsi="Times New Roman" w:cs="Times New Roman"/>
          <w:b/>
          <w:bCs/>
          <w:sz w:val="24"/>
          <w:szCs w:val="24"/>
          <w:vertAlign w:val="subscript"/>
        </w:rPr>
        <w:t>50</w:t>
      </w:r>
      <w:r w:rsidR="009E4289" w:rsidRPr="001435E5">
        <w:rPr>
          <w:rFonts w:ascii="Times New Roman" w:hAnsi="Times New Roman" w:cs="Times New Roman"/>
          <w:b/>
          <w:bCs/>
          <w:sz w:val="24"/>
          <w:szCs w:val="24"/>
        </w:rPr>
        <w:t>)</w:t>
      </w:r>
      <w:r w:rsidR="009E4289" w:rsidRPr="001435E5">
        <w:rPr>
          <w:rFonts w:ascii="Times New Roman" w:hAnsi="Times New Roman" w:cs="Times New Roman"/>
          <w:b/>
          <w:bCs/>
          <w:sz w:val="24"/>
          <w:szCs w:val="24"/>
          <w:vertAlign w:val="subscript"/>
        </w:rPr>
        <w:t xml:space="preserve"> </w:t>
      </w:r>
    </w:p>
    <w:p w:rsidR="00040071" w:rsidRPr="009E4289" w:rsidRDefault="00040071" w:rsidP="00040071">
      <w:pPr>
        <w:autoSpaceDE w:val="0"/>
        <w:autoSpaceDN w:val="0"/>
        <w:adjustRightInd w:val="0"/>
        <w:spacing w:after="0" w:line="240" w:lineRule="auto"/>
        <w:jc w:val="both"/>
        <w:rPr>
          <w:rFonts w:ascii="Times New Roman" w:hAnsi="Times New Roman" w:cs="Times New Roman"/>
          <w:sz w:val="8"/>
          <w:szCs w:val="24"/>
        </w:rPr>
      </w:pPr>
    </w:p>
    <w:p w:rsidR="00040071" w:rsidRPr="00040071" w:rsidRDefault="00040071" w:rsidP="00040071">
      <w:pPr>
        <w:autoSpaceDE w:val="0"/>
        <w:autoSpaceDN w:val="0"/>
        <w:adjustRightInd w:val="0"/>
        <w:spacing w:after="0" w:line="240" w:lineRule="auto"/>
        <w:jc w:val="both"/>
        <w:rPr>
          <w:rFonts w:ascii="Times New Roman" w:eastAsia="TT47o00" w:hAnsi="Times New Roman" w:cs="Times New Roman"/>
          <w:sz w:val="24"/>
          <w:szCs w:val="24"/>
        </w:rPr>
      </w:pPr>
      <w:r w:rsidRPr="00040071">
        <w:rPr>
          <w:rFonts w:ascii="Times New Roman" w:eastAsia="TT47o00" w:hAnsi="Times New Roman" w:cs="Times New Roman"/>
          <w:sz w:val="24"/>
          <w:szCs w:val="24"/>
        </w:rPr>
        <w:t>The insect bioassays were carried out using 3</w:t>
      </w:r>
      <w:r w:rsidRPr="00040071">
        <w:rPr>
          <w:rFonts w:ascii="Times New Roman" w:hAnsi="Times New Roman" w:cs="Times New Roman"/>
          <w:sz w:val="24"/>
          <w:szCs w:val="24"/>
        </w:rPr>
        <w:t xml:space="preserve">rd </w:t>
      </w:r>
      <w:proofErr w:type="spellStart"/>
      <w:r w:rsidRPr="00040071">
        <w:rPr>
          <w:rFonts w:ascii="Times New Roman" w:eastAsia="TT47o00" w:hAnsi="Times New Roman" w:cs="Times New Roman"/>
          <w:sz w:val="24"/>
          <w:szCs w:val="24"/>
        </w:rPr>
        <w:t>instar</w:t>
      </w:r>
      <w:proofErr w:type="spellEnd"/>
      <w:r w:rsidRPr="00040071">
        <w:rPr>
          <w:rFonts w:ascii="Times New Roman" w:eastAsia="TT47o00" w:hAnsi="Times New Roman" w:cs="Times New Roman"/>
          <w:sz w:val="24"/>
          <w:szCs w:val="24"/>
        </w:rPr>
        <w:t xml:space="preserve"> larvae of </w:t>
      </w:r>
      <w:r w:rsidRPr="001435E5">
        <w:rPr>
          <w:rFonts w:ascii="Times New Roman" w:hAnsi="Times New Roman" w:cs="Times New Roman"/>
          <w:i/>
          <w:sz w:val="24"/>
          <w:szCs w:val="24"/>
        </w:rPr>
        <w:t xml:space="preserve">H. </w:t>
      </w:r>
      <w:proofErr w:type="spellStart"/>
      <w:r w:rsidRPr="001435E5">
        <w:rPr>
          <w:rFonts w:ascii="Times New Roman" w:hAnsi="Times New Roman" w:cs="Times New Roman"/>
          <w:i/>
          <w:sz w:val="24"/>
          <w:szCs w:val="24"/>
        </w:rPr>
        <w:t>armigera</w:t>
      </w:r>
      <w:proofErr w:type="spellEnd"/>
      <w:r w:rsidRPr="00040071">
        <w:rPr>
          <w:rFonts w:ascii="Times New Roman" w:eastAsia="TT47o00" w:hAnsi="Times New Roman" w:cs="Times New Roman"/>
          <w:sz w:val="24"/>
          <w:szCs w:val="24"/>
        </w:rPr>
        <w:t xml:space="preserve">. The set of 30 larvae in triplicate were dipped individually in 10 ml conidial suspension of </w:t>
      </w:r>
      <w:proofErr w:type="spellStart"/>
      <w:r w:rsidRPr="001435E5">
        <w:rPr>
          <w:rFonts w:ascii="Times New Roman" w:hAnsi="Times New Roman" w:cs="Times New Roman"/>
          <w:i/>
          <w:sz w:val="24"/>
          <w:szCs w:val="24"/>
        </w:rPr>
        <w:t>Metarhizium</w:t>
      </w:r>
      <w:proofErr w:type="spellEnd"/>
      <w:r w:rsidRPr="001435E5">
        <w:rPr>
          <w:rFonts w:ascii="Times New Roman" w:hAnsi="Times New Roman" w:cs="Times New Roman"/>
          <w:i/>
          <w:sz w:val="24"/>
          <w:szCs w:val="24"/>
        </w:rPr>
        <w:t xml:space="preserve"> </w:t>
      </w:r>
      <w:r w:rsidRPr="00040071">
        <w:rPr>
          <w:rFonts w:ascii="Times New Roman" w:eastAsia="TT47o00" w:hAnsi="Times New Roman" w:cs="Times New Roman"/>
          <w:sz w:val="24"/>
          <w:szCs w:val="24"/>
        </w:rPr>
        <w:t xml:space="preserve">isolates for 5 sec. After treatment, each larva was individually transferred to a separate sterile vial containing moist </w:t>
      </w:r>
      <w:proofErr w:type="spellStart"/>
      <w:r w:rsidRPr="00040071">
        <w:rPr>
          <w:rFonts w:ascii="Times New Roman" w:eastAsia="TT47o00" w:hAnsi="Times New Roman" w:cs="Times New Roman"/>
          <w:sz w:val="24"/>
          <w:szCs w:val="24"/>
        </w:rPr>
        <w:t>Whatmann</w:t>
      </w:r>
      <w:proofErr w:type="spellEnd"/>
      <w:r w:rsidRPr="00040071">
        <w:rPr>
          <w:rFonts w:ascii="Times New Roman" w:eastAsia="TT47o00" w:hAnsi="Times New Roman" w:cs="Times New Roman"/>
          <w:sz w:val="24"/>
          <w:szCs w:val="24"/>
        </w:rPr>
        <w:t xml:space="preserve"> filter paper No. 1 and a piece of disinfected okra that was changed on alternate days. The larvae were kept at 25</w:t>
      </w:r>
      <w:r w:rsidR="001435E5">
        <w:rPr>
          <w:rFonts w:ascii="Times New Roman" w:eastAsia="TT47o00" w:hAnsi="Times New Roman" w:cs="Times New Roman"/>
          <w:sz w:val="24"/>
          <w:szCs w:val="24"/>
        </w:rPr>
        <w:t>±</w:t>
      </w:r>
      <w:r w:rsidRPr="00040071">
        <w:rPr>
          <w:rFonts w:ascii="Times New Roman" w:eastAsia="TT47o00" w:hAnsi="Times New Roman" w:cs="Times New Roman"/>
          <w:sz w:val="24"/>
          <w:szCs w:val="24"/>
        </w:rPr>
        <w:t>2°C, 65</w:t>
      </w:r>
      <w:r w:rsidR="001435E5">
        <w:rPr>
          <w:rFonts w:ascii="Times New Roman" w:eastAsia="TT47o00" w:hAnsi="Times New Roman" w:cs="Times New Roman"/>
          <w:sz w:val="24"/>
          <w:szCs w:val="24"/>
        </w:rPr>
        <w:t>±</w:t>
      </w:r>
      <w:r w:rsidRPr="00040071">
        <w:rPr>
          <w:rFonts w:ascii="Times New Roman" w:eastAsia="TT47o00" w:hAnsi="Times New Roman" w:cs="Times New Roman"/>
          <w:sz w:val="24"/>
          <w:szCs w:val="24"/>
        </w:rPr>
        <w:t xml:space="preserve">5% RH and 16:8 (L: D) for 14 d or until they died. To allow mycelia and conidia formation over the cadavers, the dead larvae were transferred to sterile </w:t>
      </w:r>
      <w:proofErr w:type="spellStart"/>
      <w:r w:rsidRPr="00040071">
        <w:rPr>
          <w:rFonts w:ascii="Times New Roman" w:eastAsia="TT47o00" w:hAnsi="Times New Roman" w:cs="Times New Roman"/>
          <w:sz w:val="24"/>
          <w:szCs w:val="24"/>
        </w:rPr>
        <w:t>petri</w:t>
      </w:r>
      <w:proofErr w:type="spellEnd"/>
      <w:r w:rsidRPr="00040071">
        <w:rPr>
          <w:rFonts w:ascii="Times New Roman" w:eastAsia="TT47o00" w:hAnsi="Times New Roman" w:cs="Times New Roman"/>
          <w:sz w:val="24"/>
          <w:szCs w:val="24"/>
        </w:rPr>
        <w:t xml:space="preserve"> plates containing moist cotton swabs and kept at 28°C and 70-80% RH for at least 3-7 d. A set of 30 larvae in triplicate treated with 0.1% (w/v) </w:t>
      </w:r>
      <w:proofErr w:type="spellStart"/>
      <w:r w:rsidRPr="00040071">
        <w:rPr>
          <w:rFonts w:ascii="Times New Roman" w:eastAsia="TT47o00" w:hAnsi="Times New Roman" w:cs="Times New Roman"/>
          <w:sz w:val="24"/>
          <w:szCs w:val="24"/>
        </w:rPr>
        <w:t>Tween</w:t>
      </w:r>
      <w:proofErr w:type="spellEnd"/>
      <w:r w:rsidRPr="00040071">
        <w:rPr>
          <w:rFonts w:ascii="Times New Roman" w:eastAsia="TT47o00" w:hAnsi="Times New Roman" w:cs="Times New Roman"/>
          <w:sz w:val="24"/>
          <w:szCs w:val="24"/>
        </w:rPr>
        <w:t xml:space="preserve"> 80 in sterile distilled</w:t>
      </w:r>
    </w:p>
    <w:p w:rsidR="00040071" w:rsidRDefault="00040071" w:rsidP="00040071">
      <w:pPr>
        <w:autoSpaceDE w:val="0"/>
        <w:autoSpaceDN w:val="0"/>
        <w:adjustRightInd w:val="0"/>
        <w:spacing w:after="0" w:line="240" w:lineRule="auto"/>
        <w:jc w:val="both"/>
        <w:rPr>
          <w:rFonts w:ascii="Times New Roman" w:eastAsia="TT47o00" w:hAnsi="Times New Roman" w:cs="Times New Roman"/>
          <w:sz w:val="24"/>
          <w:szCs w:val="24"/>
        </w:rPr>
      </w:pPr>
      <w:proofErr w:type="gramStart"/>
      <w:r w:rsidRPr="00040071">
        <w:rPr>
          <w:rFonts w:ascii="Times New Roman" w:eastAsia="TT47o00" w:hAnsi="Times New Roman" w:cs="Times New Roman"/>
          <w:sz w:val="24"/>
          <w:szCs w:val="24"/>
        </w:rPr>
        <w:t>water</w:t>
      </w:r>
      <w:proofErr w:type="gramEnd"/>
      <w:r w:rsidRPr="00040071">
        <w:rPr>
          <w:rFonts w:ascii="Times New Roman" w:eastAsia="TT47o00" w:hAnsi="Times New Roman" w:cs="Times New Roman"/>
          <w:sz w:val="24"/>
          <w:szCs w:val="24"/>
        </w:rPr>
        <w:t xml:space="preserve"> served as </w:t>
      </w:r>
      <w:r w:rsidR="001435E5">
        <w:rPr>
          <w:rFonts w:ascii="Times New Roman" w:eastAsia="TT47o00" w:hAnsi="Times New Roman" w:cs="Times New Roman"/>
          <w:sz w:val="24"/>
          <w:szCs w:val="24"/>
        </w:rPr>
        <w:t xml:space="preserve">a </w:t>
      </w:r>
      <w:r w:rsidRPr="00040071">
        <w:rPr>
          <w:rFonts w:ascii="Times New Roman" w:eastAsia="TT47o00" w:hAnsi="Times New Roman" w:cs="Times New Roman"/>
          <w:sz w:val="24"/>
          <w:szCs w:val="24"/>
        </w:rPr>
        <w:t>control. The experiment was conducted in triplicate using freshly prepared conidial suspensions. The data on percent mortality from three experiments</w:t>
      </w:r>
      <w:r w:rsidR="001435E5">
        <w:rPr>
          <w:rFonts w:ascii="Times New Roman" w:eastAsia="TT47o00" w:hAnsi="Times New Roman" w:cs="Times New Roman"/>
          <w:sz w:val="24"/>
          <w:szCs w:val="24"/>
        </w:rPr>
        <w:t xml:space="preserve"> </w:t>
      </w:r>
      <w:r w:rsidRPr="00040071">
        <w:rPr>
          <w:rFonts w:ascii="Times New Roman" w:eastAsia="TT47o00" w:hAnsi="Times New Roman" w:cs="Times New Roman"/>
          <w:sz w:val="24"/>
          <w:szCs w:val="24"/>
        </w:rPr>
        <w:t>were pooled to get average values, which were corrected by Abbott’s formula (Abbott, 1925).</w:t>
      </w:r>
    </w:p>
    <w:p w:rsidR="001435E5" w:rsidRPr="00040071" w:rsidRDefault="001435E5" w:rsidP="00040071">
      <w:pPr>
        <w:autoSpaceDE w:val="0"/>
        <w:autoSpaceDN w:val="0"/>
        <w:adjustRightInd w:val="0"/>
        <w:spacing w:after="0" w:line="240" w:lineRule="auto"/>
        <w:jc w:val="both"/>
        <w:rPr>
          <w:rFonts w:ascii="Times New Roman" w:eastAsia="TT47o00" w:hAnsi="Times New Roman" w:cs="Times New Roman"/>
          <w:sz w:val="24"/>
          <w:szCs w:val="24"/>
        </w:rPr>
      </w:pPr>
    </w:p>
    <w:p w:rsidR="00D74444" w:rsidRDefault="00040071" w:rsidP="00040071">
      <w:pPr>
        <w:autoSpaceDE w:val="0"/>
        <w:autoSpaceDN w:val="0"/>
        <w:adjustRightInd w:val="0"/>
        <w:spacing w:after="0" w:line="240" w:lineRule="auto"/>
        <w:ind w:firstLine="720"/>
        <w:jc w:val="both"/>
        <w:rPr>
          <w:rFonts w:ascii="Times New Roman" w:eastAsia="TT47o00" w:hAnsi="Times New Roman" w:cs="Times New Roman"/>
          <w:sz w:val="24"/>
          <w:szCs w:val="24"/>
        </w:rPr>
      </w:pPr>
      <w:r w:rsidRPr="00040071">
        <w:rPr>
          <w:rFonts w:ascii="Times New Roman" w:eastAsia="TT47o00" w:hAnsi="Times New Roman" w:cs="Times New Roman"/>
          <w:sz w:val="24"/>
          <w:szCs w:val="24"/>
        </w:rPr>
        <w:t>The median lethal concentration (LC</w:t>
      </w:r>
      <w:r w:rsidRPr="00292C5A">
        <w:rPr>
          <w:rFonts w:ascii="Times New Roman" w:eastAsia="TT47o00" w:hAnsi="Times New Roman" w:cs="Times New Roman"/>
          <w:sz w:val="24"/>
          <w:szCs w:val="24"/>
          <w:vertAlign w:val="subscript"/>
        </w:rPr>
        <w:t>50</w:t>
      </w:r>
      <w:r w:rsidRPr="00040071">
        <w:rPr>
          <w:rFonts w:ascii="Times New Roman" w:eastAsia="TT47o00" w:hAnsi="Times New Roman" w:cs="Times New Roman"/>
          <w:sz w:val="24"/>
          <w:szCs w:val="24"/>
        </w:rPr>
        <w:t xml:space="preserve">) of </w:t>
      </w:r>
      <w:proofErr w:type="spellStart"/>
      <w:r w:rsidRPr="001435E5">
        <w:rPr>
          <w:rFonts w:ascii="Times New Roman" w:eastAsia="TT47o00" w:hAnsi="Times New Roman" w:cs="Times New Roman"/>
          <w:i/>
          <w:sz w:val="24"/>
          <w:szCs w:val="24"/>
        </w:rPr>
        <w:t>Metarhizium</w:t>
      </w:r>
      <w:proofErr w:type="spellEnd"/>
      <w:r w:rsidRPr="001435E5">
        <w:rPr>
          <w:rFonts w:ascii="Times New Roman" w:eastAsia="TT47o00" w:hAnsi="Times New Roman" w:cs="Times New Roman"/>
          <w:i/>
          <w:sz w:val="24"/>
          <w:szCs w:val="24"/>
        </w:rPr>
        <w:t xml:space="preserve"> </w:t>
      </w:r>
      <w:r w:rsidRPr="00040071">
        <w:rPr>
          <w:rFonts w:ascii="Times New Roman" w:eastAsia="TT47o00" w:hAnsi="Times New Roman" w:cs="Times New Roman"/>
          <w:sz w:val="24"/>
          <w:szCs w:val="24"/>
        </w:rPr>
        <w:t>isolates against 3</w:t>
      </w:r>
      <w:r w:rsidRPr="00040071">
        <w:rPr>
          <w:rFonts w:ascii="Times New Roman" w:eastAsia="TT47o00" w:hAnsi="Times New Roman" w:cs="Times New Roman"/>
          <w:sz w:val="24"/>
          <w:szCs w:val="24"/>
          <w:vertAlign w:val="superscript"/>
        </w:rPr>
        <w:t>rd</w:t>
      </w:r>
      <w:r w:rsidRPr="00040071">
        <w:rPr>
          <w:rFonts w:ascii="Times New Roman" w:eastAsia="TT47o00" w:hAnsi="Times New Roman" w:cs="Times New Roman"/>
          <w:sz w:val="24"/>
          <w:szCs w:val="24"/>
        </w:rPr>
        <w:t xml:space="preserve"> </w:t>
      </w:r>
      <w:proofErr w:type="spellStart"/>
      <w:r w:rsidRPr="00040071">
        <w:rPr>
          <w:rFonts w:ascii="Times New Roman" w:eastAsia="TT47o00" w:hAnsi="Times New Roman" w:cs="Times New Roman"/>
          <w:sz w:val="24"/>
          <w:szCs w:val="24"/>
        </w:rPr>
        <w:t>instar</w:t>
      </w:r>
      <w:proofErr w:type="spellEnd"/>
      <w:r w:rsidRPr="00040071">
        <w:rPr>
          <w:rFonts w:ascii="Times New Roman" w:eastAsia="TT47o00" w:hAnsi="Times New Roman" w:cs="Times New Roman"/>
          <w:sz w:val="24"/>
          <w:szCs w:val="24"/>
        </w:rPr>
        <w:t xml:space="preserve"> larvae of </w:t>
      </w:r>
      <w:r w:rsidRPr="001435E5">
        <w:rPr>
          <w:rFonts w:ascii="Times New Roman" w:eastAsia="TT47o00" w:hAnsi="Times New Roman" w:cs="Times New Roman"/>
          <w:i/>
          <w:sz w:val="24"/>
          <w:szCs w:val="24"/>
        </w:rPr>
        <w:t xml:space="preserve">H. </w:t>
      </w:r>
      <w:proofErr w:type="spellStart"/>
      <w:r w:rsidRPr="001435E5">
        <w:rPr>
          <w:rFonts w:ascii="Times New Roman" w:eastAsia="TT47o00" w:hAnsi="Times New Roman" w:cs="Times New Roman"/>
          <w:i/>
          <w:sz w:val="24"/>
          <w:szCs w:val="24"/>
        </w:rPr>
        <w:t>armigera</w:t>
      </w:r>
      <w:proofErr w:type="spellEnd"/>
      <w:r w:rsidRPr="00040071">
        <w:rPr>
          <w:rFonts w:ascii="Times New Roman" w:eastAsia="TT47o00" w:hAnsi="Times New Roman" w:cs="Times New Roman"/>
          <w:sz w:val="24"/>
          <w:szCs w:val="24"/>
        </w:rPr>
        <w:t xml:space="preserve"> was determined to increase the possibility of identifying the difference in virulence of isolates with high mortality values that might go undetected if only a single dose was used. The LC</w:t>
      </w:r>
      <w:r w:rsidRPr="00292C5A">
        <w:rPr>
          <w:rFonts w:ascii="Times New Roman" w:eastAsia="TT47o00" w:hAnsi="Times New Roman" w:cs="Times New Roman"/>
          <w:sz w:val="24"/>
          <w:szCs w:val="24"/>
          <w:vertAlign w:val="subscript"/>
        </w:rPr>
        <w:t>50</w:t>
      </w:r>
      <w:r w:rsidRPr="00040071">
        <w:rPr>
          <w:rFonts w:ascii="Times New Roman" w:eastAsia="TT47o00" w:hAnsi="Times New Roman" w:cs="Times New Roman"/>
          <w:sz w:val="24"/>
          <w:szCs w:val="24"/>
        </w:rPr>
        <w:t xml:space="preserve"> values were determined using four concentrations (1×10</w:t>
      </w:r>
      <w:r w:rsidRPr="000C39D7">
        <w:rPr>
          <w:rFonts w:ascii="Times New Roman" w:eastAsia="TT47o00" w:hAnsi="Times New Roman" w:cs="Times New Roman"/>
          <w:sz w:val="24"/>
          <w:szCs w:val="24"/>
          <w:vertAlign w:val="superscript"/>
        </w:rPr>
        <w:t>3</w:t>
      </w:r>
      <w:r w:rsidRPr="00040071">
        <w:rPr>
          <w:rFonts w:ascii="Times New Roman" w:eastAsia="TT47o00" w:hAnsi="Times New Roman" w:cs="Times New Roman"/>
          <w:sz w:val="24"/>
          <w:szCs w:val="24"/>
        </w:rPr>
        <w:t>, 1×10</w:t>
      </w:r>
      <w:r w:rsidRPr="000C39D7">
        <w:rPr>
          <w:rFonts w:ascii="Times New Roman" w:eastAsia="TT47o00" w:hAnsi="Times New Roman" w:cs="Times New Roman"/>
          <w:sz w:val="24"/>
          <w:szCs w:val="24"/>
          <w:vertAlign w:val="superscript"/>
        </w:rPr>
        <w:t>5</w:t>
      </w:r>
      <w:r w:rsidRPr="00040071">
        <w:rPr>
          <w:rFonts w:ascii="Times New Roman" w:eastAsia="TT47o00" w:hAnsi="Times New Roman" w:cs="Times New Roman"/>
          <w:sz w:val="24"/>
          <w:szCs w:val="24"/>
        </w:rPr>
        <w:t>, 1×10</w:t>
      </w:r>
      <w:r w:rsidRPr="000C39D7">
        <w:rPr>
          <w:rFonts w:ascii="Times New Roman" w:eastAsia="TT47o00" w:hAnsi="Times New Roman" w:cs="Times New Roman"/>
          <w:sz w:val="24"/>
          <w:szCs w:val="24"/>
          <w:vertAlign w:val="superscript"/>
        </w:rPr>
        <w:t xml:space="preserve">7 </w:t>
      </w:r>
      <w:r w:rsidRPr="00040071">
        <w:rPr>
          <w:rFonts w:ascii="Times New Roman" w:eastAsia="TT47o00" w:hAnsi="Times New Roman" w:cs="Times New Roman"/>
          <w:sz w:val="24"/>
          <w:szCs w:val="24"/>
        </w:rPr>
        <w:t>and 1×10</w:t>
      </w:r>
      <w:r w:rsidRPr="000C39D7">
        <w:rPr>
          <w:rFonts w:ascii="Times New Roman" w:eastAsia="TT47o00" w:hAnsi="Times New Roman" w:cs="Times New Roman"/>
          <w:sz w:val="24"/>
          <w:szCs w:val="24"/>
          <w:vertAlign w:val="superscript"/>
        </w:rPr>
        <w:t>9</w:t>
      </w:r>
      <w:r w:rsidRPr="00040071">
        <w:rPr>
          <w:rFonts w:ascii="Times New Roman" w:eastAsia="TT47o00" w:hAnsi="Times New Roman" w:cs="Times New Roman"/>
          <w:sz w:val="24"/>
          <w:szCs w:val="24"/>
        </w:rPr>
        <w:t xml:space="preserve"> conidia/ml) of conidial</w:t>
      </w:r>
      <w:r w:rsidR="000C39D7">
        <w:rPr>
          <w:rFonts w:ascii="Times New Roman" w:eastAsia="TT47o00" w:hAnsi="Times New Roman" w:cs="Times New Roman"/>
          <w:sz w:val="24"/>
          <w:szCs w:val="24"/>
        </w:rPr>
        <w:t xml:space="preserve"> </w:t>
      </w:r>
      <w:r w:rsidRPr="00040071">
        <w:rPr>
          <w:rFonts w:ascii="Times New Roman" w:eastAsia="TT47o00" w:hAnsi="Times New Roman" w:cs="Times New Roman"/>
          <w:sz w:val="24"/>
          <w:szCs w:val="24"/>
        </w:rPr>
        <w:t>suspension. The experimental layout was a RCBD with each treatment containing a set of 30 larvae repeated 3 times.</w:t>
      </w:r>
    </w:p>
    <w:p w:rsidR="000C39D7" w:rsidRDefault="000C39D7" w:rsidP="00040071">
      <w:pPr>
        <w:autoSpaceDE w:val="0"/>
        <w:autoSpaceDN w:val="0"/>
        <w:adjustRightInd w:val="0"/>
        <w:spacing w:after="0" w:line="240" w:lineRule="auto"/>
        <w:ind w:firstLine="720"/>
        <w:jc w:val="both"/>
        <w:rPr>
          <w:rFonts w:ascii="Times New Roman" w:eastAsia="TT47o00" w:hAnsi="Times New Roman" w:cs="Times New Roman"/>
          <w:sz w:val="24"/>
          <w:szCs w:val="24"/>
        </w:rPr>
      </w:pPr>
    </w:p>
    <w:p w:rsidR="000C39D7" w:rsidRDefault="000C39D7" w:rsidP="00040071">
      <w:pPr>
        <w:autoSpaceDE w:val="0"/>
        <w:autoSpaceDN w:val="0"/>
        <w:adjustRightInd w:val="0"/>
        <w:spacing w:after="0" w:line="240" w:lineRule="auto"/>
        <w:ind w:firstLine="720"/>
        <w:jc w:val="both"/>
        <w:rPr>
          <w:rFonts w:ascii="Times New Roman" w:eastAsia="TT47o00" w:hAnsi="Times New Roman" w:cs="Times New Roman"/>
          <w:sz w:val="24"/>
          <w:szCs w:val="24"/>
        </w:rPr>
      </w:pPr>
      <w:r>
        <w:rPr>
          <w:rFonts w:ascii="Times New Roman" w:eastAsia="TT47o00" w:hAnsi="Times New Roman" w:cs="Times New Roman"/>
          <w:sz w:val="24"/>
          <w:szCs w:val="24"/>
        </w:rPr>
        <w:t xml:space="preserve">The field trials were performed with Agriculture University and the results were obtained from them officially, which is the requirement for Central Insecticide Board, India registration. The farmers’ participatory </w:t>
      </w:r>
      <w:r w:rsidR="00EB1E11">
        <w:rPr>
          <w:rFonts w:ascii="Times New Roman" w:eastAsia="TT47o00" w:hAnsi="Times New Roman" w:cs="Times New Roman"/>
          <w:sz w:val="24"/>
          <w:szCs w:val="24"/>
        </w:rPr>
        <w:t>trial was for demonstration organized by the Agriculture University</w:t>
      </w:r>
      <w:r>
        <w:rPr>
          <w:rFonts w:ascii="Times New Roman" w:eastAsia="TT47o00" w:hAnsi="Times New Roman" w:cs="Times New Roman"/>
          <w:sz w:val="24"/>
          <w:szCs w:val="24"/>
        </w:rPr>
        <w:t xml:space="preserve">. </w:t>
      </w:r>
      <w:r w:rsidR="00EB1E11">
        <w:rPr>
          <w:rFonts w:ascii="Times New Roman" w:eastAsia="TT47o00" w:hAnsi="Times New Roman" w:cs="Times New Roman"/>
          <w:sz w:val="24"/>
          <w:szCs w:val="24"/>
        </w:rPr>
        <w:t xml:space="preserve">Though we participated in the trials the data was authenticated by Director of Research, (DOR) Agriculture University (MPKV, </w:t>
      </w:r>
      <w:proofErr w:type="spellStart"/>
      <w:r w:rsidR="00EB1E11">
        <w:rPr>
          <w:rFonts w:ascii="Times New Roman" w:eastAsia="TT47o00" w:hAnsi="Times New Roman" w:cs="Times New Roman"/>
          <w:sz w:val="24"/>
          <w:szCs w:val="24"/>
        </w:rPr>
        <w:t>Rahuri</w:t>
      </w:r>
      <w:proofErr w:type="spellEnd"/>
      <w:r w:rsidR="00EB1E11">
        <w:rPr>
          <w:rFonts w:ascii="Times New Roman" w:eastAsia="TT47o00" w:hAnsi="Times New Roman" w:cs="Times New Roman"/>
          <w:sz w:val="24"/>
          <w:szCs w:val="24"/>
        </w:rPr>
        <w:t>).</w:t>
      </w:r>
      <w:r>
        <w:rPr>
          <w:rFonts w:ascii="Times New Roman" w:eastAsia="TT47o00" w:hAnsi="Times New Roman" w:cs="Times New Roman"/>
          <w:sz w:val="24"/>
          <w:szCs w:val="24"/>
        </w:rPr>
        <w:t xml:space="preserve"> </w:t>
      </w:r>
      <w:r w:rsidR="00686C40">
        <w:rPr>
          <w:rFonts w:ascii="Times New Roman" w:eastAsia="TT47o00" w:hAnsi="Times New Roman" w:cs="Times New Roman"/>
          <w:sz w:val="24"/>
          <w:szCs w:val="24"/>
        </w:rPr>
        <w:t>The values of standard deviation for percent pod damage as per report are included in Table-3.</w:t>
      </w:r>
    </w:p>
    <w:p w:rsidR="000C39D7" w:rsidRDefault="000C39D7" w:rsidP="000C39D7">
      <w:pPr>
        <w:autoSpaceDE w:val="0"/>
        <w:autoSpaceDN w:val="0"/>
        <w:adjustRightInd w:val="0"/>
        <w:spacing w:after="0" w:line="240" w:lineRule="auto"/>
        <w:jc w:val="both"/>
        <w:rPr>
          <w:rFonts w:ascii="Times New Roman" w:eastAsia="TT47o00" w:hAnsi="Times New Roman" w:cs="Times New Roman"/>
          <w:sz w:val="24"/>
          <w:szCs w:val="24"/>
        </w:rPr>
      </w:pPr>
    </w:p>
    <w:p w:rsidR="00D74444" w:rsidRDefault="00D74444" w:rsidP="00040071">
      <w:pPr>
        <w:autoSpaceDE w:val="0"/>
        <w:autoSpaceDN w:val="0"/>
        <w:adjustRightInd w:val="0"/>
        <w:spacing w:after="0" w:line="240" w:lineRule="auto"/>
        <w:ind w:firstLine="720"/>
        <w:jc w:val="both"/>
        <w:rPr>
          <w:rFonts w:ascii="Times New Roman" w:eastAsia="TT47o00" w:hAnsi="Times New Roman" w:cs="Times New Roman"/>
          <w:sz w:val="24"/>
          <w:szCs w:val="24"/>
        </w:rPr>
      </w:pPr>
    </w:p>
    <w:p w:rsidR="00D74444" w:rsidRPr="008E5BC3" w:rsidRDefault="00D74444" w:rsidP="00D74444">
      <w:pPr>
        <w:autoSpaceDE w:val="0"/>
        <w:autoSpaceDN w:val="0"/>
        <w:adjustRightInd w:val="0"/>
        <w:spacing w:after="0" w:line="240" w:lineRule="auto"/>
        <w:jc w:val="both"/>
        <w:rPr>
          <w:rFonts w:ascii="Times New Roman" w:eastAsia="TT47o00" w:hAnsi="Times New Roman" w:cs="Times New Roman"/>
          <w:b/>
          <w:sz w:val="24"/>
          <w:szCs w:val="24"/>
        </w:rPr>
      </w:pPr>
      <w:r w:rsidRPr="008E5BC3">
        <w:rPr>
          <w:rFonts w:ascii="Times New Roman" w:eastAsia="TT47o00" w:hAnsi="Times New Roman" w:cs="Times New Roman"/>
          <w:b/>
          <w:sz w:val="24"/>
          <w:szCs w:val="24"/>
        </w:rPr>
        <w:t>List of publications on this topic:</w:t>
      </w:r>
    </w:p>
    <w:p w:rsidR="008E5BC3" w:rsidRDefault="008E5BC3" w:rsidP="00D74444">
      <w:pPr>
        <w:autoSpaceDE w:val="0"/>
        <w:autoSpaceDN w:val="0"/>
        <w:adjustRightInd w:val="0"/>
        <w:spacing w:after="0" w:line="240" w:lineRule="auto"/>
        <w:jc w:val="both"/>
        <w:rPr>
          <w:rFonts w:ascii="Times New Roman" w:eastAsia="TT47o00" w:hAnsi="Times New Roman" w:cs="Times New Roman"/>
          <w:b/>
          <w:sz w:val="24"/>
          <w:szCs w:val="24"/>
        </w:rPr>
      </w:pPr>
      <w:r w:rsidRPr="008E5BC3">
        <w:rPr>
          <w:rFonts w:ascii="Times New Roman" w:eastAsia="TT47o00" w:hAnsi="Times New Roman" w:cs="Times New Roman"/>
          <w:b/>
          <w:sz w:val="24"/>
          <w:szCs w:val="24"/>
        </w:rPr>
        <w:t>Research papers</w:t>
      </w:r>
    </w:p>
    <w:p w:rsidR="008E5BC3" w:rsidRPr="008E5BC3" w:rsidRDefault="008E5BC3" w:rsidP="00D74444">
      <w:pPr>
        <w:autoSpaceDE w:val="0"/>
        <w:autoSpaceDN w:val="0"/>
        <w:adjustRightInd w:val="0"/>
        <w:spacing w:after="0" w:line="240" w:lineRule="auto"/>
        <w:jc w:val="both"/>
        <w:rPr>
          <w:rFonts w:ascii="Times New Roman" w:eastAsia="TT47o00" w:hAnsi="Times New Roman" w:cs="Times New Roman"/>
          <w:b/>
          <w:sz w:val="24"/>
          <w:szCs w:val="24"/>
        </w:rPr>
      </w:pPr>
    </w:p>
    <w:p w:rsidR="008E5BC3" w:rsidRPr="008E5BC3" w:rsidRDefault="00977C8F" w:rsidP="00977C8F">
      <w:pPr>
        <w:numPr>
          <w:ilvl w:val="0"/>
          <w:numId w:val="6"/>
        </w:numPr>
        <w:autoSpaceDE w:val="0"/>
        <w:autoSpaceDN w:val="0"/>
        <w:adjustRightInd w:val="0"/>
        <w:spacing w:after="0" w:line="240" w:lineRule="auto"/>
        <w:rPr>
          <w:rFonts w:ascii="Times New Roman" w:hAnsi="Times New Roman" w:cs="Times New Roman"/>
          <w:lang w:val="en-IN" w:eastAsia="en-IN"/>
        </w:rPr>
      </w:pPr>
      <w:proofErr w:type="spellStart"/>
      <w:r w:rsidRPr="008E5BC3">
        <w:rPr>
          <w:rFonts w:ascii="Times New Roman" w:eastAsia="Calibri" w:hAnsi="Times New Roman" w:cs="Times New Roman"/>
          <w:lang w:val="en-IN" w:eastAsia="en-IN"/>
        </w:rPr>
        <w:lastRenderedPageBreak/>
        <w:t>Vidhate</w:t>
      </w:r>
      <w:proofErr w:type="spellEnd"/>
      <w:r w:rsidRPr="008E5BC3">
        <w:rPr>
          <w:rFonts w:ascii="Times New Roman" w:eastAsia="Calibri" w:hAnsi="Times New Roman" w:cs="Times New Roman"/>
          <w:lang w:val="en-IN" w:eastAsia="en-IN"/>
        </w:rPr>
        <w:t xml:space="preserve"> R., Singh J., </w:t>
      </w:r>
      <w:proofErr w:type="spellStart"/>
      <w:r w:rsidRPr="008E5BC3">
        <w:rPr>
          <w:rFonts w:ascii="Times New Roman" w:eastAsia="Calibri" w:hAnsi="Times New Roman" w:cs="Times New Roman"/>
          <w:lang w:val="en-IN" w:eastAsia="en-IN"/>
        </w:rPr>
        <w:t>Ghormade</w:t>
      </w:r>
      <w:proofErr w:type="spellEnd"/>
      <w:r w:rsidRPr="008E5BC3">
        <w:rPr>
          <w:rFonts w:ascii="Times New Roman" w:eastAsia="Calibri" w:hAnsi="Times New Roman" w:cs="Times New Roman"/>
          <w:lang w:val="en-IN" w:eastAsia="en-IN"/>
        </w:rPr>
        <w:t xml:space="preserve"> V., </w:t>
      </w:r>
      <w:proofErr w:type="spellStart"/>
      <w:r w:rsidRPr="008E5BC3">
        <w:rPr>
          <w:rFonts w:ascii="Times New Roman" w:eastAsia="Calibri" w:hAnsi="Times New Roman" w:cs="Times New Roman"/>
          <w:lang w:val="en-IN" w:eastAsia="en-IN"/>
        </w:rPr>
        <w:t>Chavan</w:t>
      </w:r>
      <w:proofErr w:type="spellEnd"/>
      <w:r w:rsidRPr="008E5BC3">
        <w:rPr>
          <w:rFonts w:ascii="Times New Roman" w:eastAsia="Calibri" w:hAnsi="Times New Roman" w:cs="Times New Roman"/>
          <w:lang w:val="en-IN" w:eastAsia="en-IN"/>
        </w:rPr>
        <w:t xml:space="preserve"> S.B., </w:t>
      </w:r>
      <w:proofErr w:type="spellStart"/>
      <w:r w:rsidRPr="008E5BC3">
        <w:rPr>
          <w:rFonts w:ascii="Times New Roman" w:eastAsia="Calibri" w:hAnsi="Times New Roman" w:cs="Times New Roman"/>
          <w:lang w:val="en-IN" w:eastAsia="en-IN"/>
        </w:rPr>
        <w:t>Patil</w:t>
      </w:r>
      <w:proofErr w:type="spellEnd"/>
      <w:r w:rsidRPr="008E5BC3">
        <w:rPr>
          <w:rFonts w:ascii="Times New Roman" w:eastAsia="Calibri" w:hAnsi="Times New Roman" w:cs="Times New Roman"/>
          <w:lang w:val="en-IN" w:eastAsia="en-IN"/>
        </w:rPr>
        <w:t xml:space="preserve"> A. and </w:t>
      </w:r>
      <w:r w:rsidRPr="008E5BC3">
        <w:rPr>
          <w:rFonts w:ascii="Times New Roman" w:eastAsia="Calibri" w:hAnsi="Times New Roman" w:cs="Times New Roman"/>
          <w:b/>
          <w:lang w:val="en-IN" w:eastAsia="en-IN"/>
        </w:rPr>
        <w:t>Deshpande M.V.</w:t>
      </w:r>
      <w:r w:rsidRPr="008E5BC3">
        <w:rPr>
          <w:rFonts w:ascii="Times New Roman" w:eastAsia="Calibri" w:hAnsi="Times New Roman" w:cs="Times New Roman"/>
          <w:lang w:val="en-IN" w:eastAsia="en-IN"/>
        </w:rPr>
        <w:t xml:space="preserve"> (2015) Use of Hydrolytic enzymes of </w:t>
      </w:r>
      <w:proofErr w:type="spellStart"/>
      <w:r w:rsidRPr="008E5BC3">
        <w:rPr>
          <w:rFonts w:ascii="Times New Roman" w:eastAsia="Calibri" w:hAnsi="Times New Roman" w:cs="Times New Roman"/>
          <w:i/>
          <w:lang w:val="en-IN" w:eastAsia="en-IN"/>
        </w:rPr>
        <w:t>Myrothecium</w:t>
      </w:r>
      <w:proofErr w:type="spellEnd"/>
      <w:r w:rsidRPr="008E5BC3">
        <w:rPr>
          <w:rFonts w:ascii="Times New Roman" w:eastAsia="Calibri" w:hAnsi="Times New Roman" w:cs="Times New Roman"/>
          <w:i/>
          <w:lang w:val="en-IN" w:eastAsia="en-IN"/>
        </w:rPr>
        <w:t xml:space="preserve"> </w:t>
      </w:r>
      <w:proofErr w:type="spellStart"/>
      <w:r w:rsidRPr="008E5BC3">
        <w:rPr>
          <w:rFonts w:ascii="Times New Roman" w:eastAsia="Calibri" w:hAnsi="Times New Roman" w:cs="Times New Roman"/>
          <w:i/>
          <w:lang w:val="en-IN" w:eastAsia="en-IN"/>
        </w:rPr>
        <w:t>verrucaria</w:t>
      </w:r>
      <w:proofErr w:type="spellEnd"/>
      <w:r w:rsidRPr="008E5BC3">
        <w:rPr>
          <w:rFonts w:ascii="Times New Roman" w:eastAsia="Calibri" w:hAnsi="Times New Roman" w:cs="Times New Roman"/>
          <w:lang w:val="en-IN" w:eastAsia="en-IN"/>
        </w:rPr>
        <w:t xml:space="preserve"> and conidia of </w:t>
      </w:r>
      <w:proofErr w:type="spellStart"/>
      <w:r w:rsidRPr="008E5BC3">
        <w:rPr>
          <w:rFonts w:ascii="Times New Roman" w:eastAsia="Calibri" w:hAnsi="Times New Roman" w:cs="Times New Roman"/>
          <w:i/>
          <w:lang w:val="en-IN" w:eastAsia="en-IN"/>
        </w:rPr>
        <w:t>Metarhizium</w:t>
      </w:r>
      <w:proofErr w:type="spellEnd"/>
      <w:r w:rsidRPr="008E5BC3">
        <w:rPr>
          <w:rFonts w:ascii="Times New Roman" w:eastAsia="Calibri" w:hAnsi="Times New Roman" w:cs="Times New Roman"/>
          <w:i/>
          <w:lang w:val="en-IN" w:eastAsia="en-IN"/>
        </w:rPr>
        <w:t xml:space="preserve"> </w:t>
      </w:r>
      <w:proofErr w:type="spellStart"/>
      <w:r w:rsidRPr="008E5BC3">
        <w:rPr>
          <w:rFonts w:ascii="Times New Roman" w:eastAsia="Calibri" w:hAnsi="Times New Roman" w:cs="Times New Roman"/>
          <w:i/>
          <w:lang w:val="en-IN" w:eastAsia="en-IN"/>
        </w:rPr>
        <w:t>anisopliae</w:t>
      </w:r>
      <w:proofErr w:type="spellEnd"/>
      <w:r w:rsidRPr="008E5BC3">
        <w:rPr>
          <w:rFonts w:ascii="Times New Roman" w:eastAsia="Calibri" w:hAnsi="Times New Roman" w:cs="Times New Roman"/>
          <w:lang w:val="en-IN" w:eastAsia="en-IN"/>
        </w:rPr>
        <w:t>, singly and sequentially to control pest and pathogens in grapes and their compatibility with pesticides used in the field</w:t>
      </w:r>
      <w:r w:rsidRPr="008E5BC3">
        <w:rPr>
          <w:rFonts w:ascii="Times New Roman" w:eastAsia="Calibri" w:hAnsi="Times New Roman" w:cs="Times New Roman"/>
        </w:rPr>
        <w:t xml:space="preserve">. </w:t>
      </w:r>
      <w:proofErr w:type="spellStart"/>
      <w:r w:rsidRPr="008E5BC3">
        <w:rPr>
          <w:rFonts w:ascii="Times New Roman" w:eastAsia="Calibri" w:hAnsi="Times New Roman" w:cs="Times New Roman"/>
        </w:rPr>
        <w:t>Biopestic</w:t>
      </w:r>
      <w:proofErr w:type="spellEnd"/>
      <w:r w:rsidRPr="008E5BC3">
        <w:rPr>
          <w:rFonts w:ascii="Times New Roman" w:eastAsia="Calibri" w:hAnsi="Times New Roman" w:cs="Times New Roman"/>
        </w:rPr>
        <w:t xml:space="preserve">. </w:t>
      </w:r>
      <w:proofErr w:type="spellStart"/>
      <w:r w:rsidRPr="008E5BC3">
        <w:rPr>
          <w:rFonts w:ascii="Times New Roman" w:eastAsia="Calibri" w:hAnsi="Times New Roman" w:cs="Times New Roman"/>
        </w:rPr>
        <w:t>Int</w:t>
      </w:r>
      <w:proofErr w:type="spellEnd"/>
      <w:r w:rsidRPr="008E5BC3">
        <w:rPr>
          <w:rFonts w:ascii="Times New Roman" w:eastAsia="Calibri" w:hAnsi="Times New Roman" w:cs="Times New Roman"/>
        </w:rPr>
        <w:t xml:space="preserve"> </w:t>
      </w:r>
      <w:r w:rsidRPr="008E5BC3">
        <w:rPr>
          <w:rFonts w:ascii="Times New Roman" w:eastAsia="Calibri" w:hAnsi="Times New Roman" w:cs="Times New Roman"/>
          <w:b/>
        </w:rPr>
        <w:t>11</w:t>
      </w:r>
      <w:r w:rsidRPr="008E5BC3">
        <w:rPr>
          <w:rFonts w:ascii="Times New Roman" w:eastAsia="Calibri" w:hAnsi="Times New Roman" w:cs="Times New Roman"/>
        </w:rPr>
        <w:t>: 48-60.</w:t>
      </w:r>
    </w:p>
    <w:p w:rsidR="00977C8F" w:rsidRPr="008E5BC3" w:rsidRDefault="00977C8F" w:rsidP="008E5BC3">
      <w:pPr>
        <w:autoSpaceDE w:val="0"/>
        <w:autoSpaceDN w:val="0"/>
        <w:adjustRightInd w:val="0"/>
        <w:spacing w:after="0" w:line="240" w:lineRule="auto"/>
        <w:ind w:left="720"/>
        <w:rPr>
          <w:rFonts w:ascii="Times New Roman" w:eastAsia="Calibri" w:hAnsi="Times New Roman" w:cs="Times New Roman"/>
          <w:lang w:val="en-IN" w:eastAsia="en-IN"/>
        </w:rPr>
      </w:pPr>
      <w:r w:rsidRPr="008E5BC3">
        <w:rPr>
          <w:rFonts w:ascii="Times New Roman" w:eastAsia="Calibri" w:hAnsi="Times New Roman" w:cs="Times New Roman"/>
        </w:rPr>
        <w:t xml:space="preserve"> </w:t>
      </w:r>
    </w:p>
    <w:p w:rsidR="00977C8F" w:rsidRDefault="00977C8F" w:rsidP="00977C8F">
      <w:pPr>
        <w:numPr>
          <w:ilvl w:val="0"/>
          <w:numId w:val="6"/>
        </w:numPr>
        <w:spacing w:after="0" w:line="240" w:lineRule="auto"/>
        <w:jc w:val="both"/>
        <w:rPr>
          <w:rFonts w:ascii="Times New Roman" w:hAnsi="Times New Roman" w:cs="Times New Roman"/>
          <w:color w:val="000000"/>
        </w:rPr>
      </w:pPr>
      <w:proofErr w:type="spellStart"/>
      <w:r w:rsidRPr="008E5BC3">
        <w:rPr>
          <w:rFonts w:ascii="Times New Roman" w:eastAsia="Calibri" w:hAnsi="Times New Roman" w:cs="Times New Roman"/>
          <w:color w:val="000000"/>
        </w:rPr>
        <w:t>Kapoor</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Pawar</w:t>
      </w:r>
      <w:proofErr w:type="spellEnd"/>
      <w:r w:rsidRPr="008E5BC3">
        <w:rPr>
          <w:rFonts w:ascii="Times New Roman" w:eastAsia="Calibri" w:hAnsi="Times New Roman" w:cs="Times New Roman"/>
          <w:color w:val="000000"/>
        </w:rPr>
        <w:t xml:space="preserve"> P.V., Joseph M., </w:t>
      </w:r>
      <w:proofErr w:type="spellStart"/>
      <w:r w:rsidRPr="008E5BC3">
        <w:rPr>
          <w:rFonts w:ascii="Times New Roman" w:eastAsia="Calibri" w:hAnsi="Times New Roman" w:cs="Times New Roman"/>
          <w:color w:val="000000"/>
        </w:rPr>
        <w:t>Sen</w:t>
      </w:r>
      <w:proofErr w:type="spellEnd"/>
      <w:r w:rsidRPr="008E5BC3">
        <w:rPr>
          <w:rFonts w:ascii="Times New Roman" w:eastAsia="Calibri" w:hAnsi="Times New Roman" w:cs="Times New Roman"/>
          <w:color w:val="000000"/>
        </w:rPr>
        <w:t xml:space="preserve"> A. and Deshpande M.V. (2013) Evaluation of </w:t>
      </w:r>
      <w:proofErr w:type="spellStart"/>
      <w:r w:rsidRPr="008E5BC3">
        <w:rPr>
          <w:rFonts w:ascii="Times New Roman" w:eastAsia="Calibri" w:hAnsi="Times New Roman" w:cs="Times New Roman"/>
          <w:color w:val="000000"/>
        </w:rPr>
        <w:t>biocontrol</w:t>
      </w:r>
      <w:proofErr w:type="spellEnd"/>
      <w:r w:rsidRPr="008E5BC3">
        <w:rPr>
          <w:rFonts w:ascii="Times New Roman" w:eastAsia="Calibri" w:hAnsi="Times New Roman" w:cs="Times New Roman"/>
          <w:color w:val="000000"/>
        </w:rPr>
        <w:t xml:space="preserve"> potential of </w:t>
      </w:r>
      <w:proofErr w:type="spellStart"/>
      <w:r w:rsidRPr="008E5BC3">
        <w:rPr>
          <w:rFonts w:ascii="Times New Roman" w:eastAsia="Calibri" w:hAnsi="Times New Roman" w:cs="Times New Roman"/>
          <w:i/>
          <w:color w:val="000000"/>
        </w:rPr>
        <w:t>Metarhizium</w:t>
      </w:r>
      <w:proofErr w:type="spellEnd"/>
      <w:r w:rsidRPr="008E5BC3">
        <w:rPr>
          <w:rFonts w:ascii="Times New Roman" w:eastAsia="Calibri" w:hAnsi="Times New Roman" w:cs="Times New Roman"/>
          <w:i/>
          <w:color w:val="000000"/>
        </w:rPr>
        <w:t xml:space="preserve"> </w:t>
      </w:r>
      <w:proofErr w:type="spellStart"/>
      <w:r w:rsidRPr="008E5BC3">
        <w:rPr>
          <w:rFonts w:ascii="Times New Roman" w:eastAsia="Calibri" w:hAnsi="Times New Roman" w:cs="Times New Roman"/>
          <w:i/>
          <w:color w:val="000000"/>
        </w:rPr>
        <w:t>anisopliae</w:t>
      </w:r>
      <w:proofErr w:type="spellEnd"/>
      <w:r w:rsidRPr="008E5BC3">
        <w:rPr>
          <w:rFonts w:ascii="Times New Roman" w:eastAsia="Calibri" w:hAnsi="Times New Roman" w:cs="Times New Roman"/>
          <w:color w:val="000000"/>
        </w:rPr>
        <w:t xml:space="preserve"> strains against larvae and adults of </w:t>
      </w:r>
      <w:proofErr w:type="spellStart"/>
      <w:r w:rsidRPr="008E5BC3">
        <w:rPr>
          <w:rFonts w:ascii="Times New Roman" w:eastAsia="Calibri" w:hAnsi="Times New Roman" w:cs="Times New Roman"/>
          <w:i/>
          <w:color w:val="000000"/>
        </w:rPr>
        <w:t>Aedes</w:t>
      </w:r>
      <w:proofErr w:type="spellEnd"/>
      <w:r w:rsidRPr="008E5BC3">
        <w:rPr>
          <w:rFonts w:ascii="Times New Roman" w:eastAsia="Calibri" w:hAnsi="Times New Roman" w:cs="Times New Roman"/>
          <w:i/>
          <w:color w:val="000000"/>
        </w:rPr>
        <w:t xml:space="preserve"> </w:t>
      </w:r>
      <w:proofErr w:type="spellStart"/>
      <w:r w:rsidRPr="008E5BC3">
        <w:rPr>
          <w:rFonts w:ascii="Times New Roman" w:eastAsia="Calibri" w:hAnsi="Times New Roman" w:cs="Times New Roman"/>
          <w:i/>
          <w:color w:val="000000"/>
        </w:rPr>
        <w:t>aegypti</w:t>
      </w:r>
      <w:proofErr w:type="spellEnd"/>
      <w:r w:rsidRPr="008E5BC3">
        <w:rPr>
          <w:rFonts w:ascii="Times New Roman" w:eastAsia="Calibri" w:hAnsi="Times New Roman" w:cs="Times New Roman"/>
          <w:color w:val="000000"/>
        </w:rPr>
        <w:t xml:space="preserve"> (L.). J. Biol. Control </w:t>
      </w:r>
      <w:r w:rsidRPr="008E5BC3">
        <w:rPr>
          <w:rFonts w:ascii="Times New Roman" w:eastAsia="Calibri" w:hAnsi="Times New Roman" w:cs="Times New Roman"/>
          <w:b/>
          <w:color w:val="000000"/>
        </w:rPr>
        <w:t>2</w:t>
      </w:r>
      <w:r w:rsidRPr="008E5BC3">
        <w:rPr>
          <w:rFonts w:ascii="Times New Roman" w:eastAsia="Calibri" w:hAnsi="Times New Roman" w:cs="Times New Roman"/>
          <w:color w:val="000000"/>
        </w:rPr>
        <w:t>7: 194-203</w:t>
      </w:r>
    </w:p>
    <w:p w:rsidR="008E5BC3" w:rsidRPr="008E5BC3" w:rsidRDefault="008E5BC3" w:rsidP="008E5BC3">
      <w:pPr>
        <w:spacing w:after="0" w:line="240" w:lineRule="auto"/>
        <w:jc w:val="both"/>
        <w:rPr>
          <w:rFonts w:ascii="Times New Roman" w:eastAsia="Calibri" w:hAnsi="Times New Roman" w:cs="Times New Roman"/>
          <w:color w:val="000000"/>
        </w:rPr>
      </w:pPr>
    </w:p>
    <w:p w:rsidR="00977C8F" w:rsidRPr="008E5BC3" w:rsidRDefault="00977C8F" w:rsidP="00977C8F">
      <w:pPr>
        <w:numPr>
          <w:ilvl w:val="0"/>
          <w:numId w:val="6"/>
        </w:numPr>
        <w:autoSpaceDE w:val="0"/>
        <w:autoSpaceDN w:val="0"/>
        <w:adjustRightInd w:val="0"/>
        <w:spacing w:after="0" w:line="240" w:lineRule="auto"/>
        <w:rPr>
          <w:rFonts w:ascii="Times New Roman" w:eastAsia="Calibri" w:hAnsi="Times New Roman" w:cs="Times New Roman"/>
          <w:bCs/>
          <w:iCs/>
          <w:color w:val="000000"/>
        </w:rPr>
      </w:pPr>
      <w:proofErr w:type="spellStart"/>
      <w:r w:rsidRPr="008E5BC3">
        <w:rPr>
          <w:rFonts w:ascii="Times New Roman" w:eastAsia="Calibri" w:hAnsi="Times New Roman" w:cs="Times New Roman"/>
          <w:bCs/>
          <w:color w:val="000000"/>
        </w:rPr>
        <w:t>Yadav</w:t>
      </w:r>
      <w:proofErr w:type="spellEnd"/>
      <w:r w:rsidRPr="008E5BC3">
        <w:rPr>
          <w:rFonts w:ascii="Times New Roman" w:eastAsia="Calibri" w:hAnsi="Times New Roman" w:cs="Times New Roman"/>
          <w:bCs/>
          <w:color w:val="000000"/>
        </w:rPr>
        <w:t xml:space="preserve"> P and </w:t>
      </w: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bCs/>
          <w:color w:val="000000"/>
        </w:rPr>
        <w:t xml:space="preserve">. (2012) Control of beet armyworm, </w:t>
      </w:r>
      <w:proofErr w:type="spellStart"/>
      <w:r w:rsidRPr="008E5BC3">
        <w:rPr>
          <w:rFonts w:ascii="Times New Roman" w:eastAsia="Calibri" w:hAnsi="Times New Roman" w:cs="Times New Roman"/>
          <w:bCs/>
          <w:i/>
          <w:iCs/>
          <w:color w:val="000000"/>
        </w:rPr>
        <w:t>Spodoptera</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litura</w:t>
      </w:r>
      <w:proofErr w:type="spellEnd"/>
      <w:r w:rsidRPr="008E5BC3">
        <w:rPr>
          <w:rFonts w:ascii="Times New Roman" w:eastAsia="Calibri" w:hAnsi="Times New Roman" w:cs="Times New Roman"/>
          <w:bCs/>
          <w:i/>
          <w:iCs/>
          <w:color w:val="000000"/>
        </w:rPr>
        <w:t xml:space="preserve"> </w:t>
      </w:r>
      <w:r w:rsidRPr="008E5BC3">
        <w:rPr>
          <w:rFonts w:ascii="Times New Roman" w:eastAsia="Calibri" w:hAnsi="Times New Roman" w:cs="Times New Roman"/>
          <w:bCs/>
          <w:color w:val="000000"/>
        </w:rPr>
        <w:t>(</w:t>
      </w:r>
      <w:proofErr w:type="spellStart"/>
      <w:r w:rsidRPr="008E5BC3">
        <w:rPr>
          <w:rFonts w:ascii="Times New Roman" w:eastAsia="Calibri" w:hAnsi="Times New Roman" w:cs="Times New Roman"/>
          <w:bCs/>
          <w:color w:val="000000"/>
        </w:rPr>
        <w:t>Fabricius</w:t>
      </w:r>
      <w:proofErr w:type="spellEnd"/>
      <w:r w:rsidRPr="008E5BC3">
        <w:rPr>
          <w:rFonts w:ascii="Times New Roman" w:eastAsia="Calibri" w:hAnsi="Times New Roman" w:cs="Times New Roman"/>
          <w:bCs/>
          <w:color w:val="000000"/>
        </w:rPr>
        <w:t xml:space="preserve">) by </w:t>
      </w:r>
      <w:proofErr w:type="spellStart"/>
      <w:r w:rsidRPr="008E5BC3">
        <w:rPr>
          <w:rFonts w:ascii="Times New Roman" w:eastAsia="Calibri" w:hAnsi="Times New Roman" w:cs="Times New Roman"/>
          <w:bCs/>
          <w:color w:val="000000"/>
        </w:rPr>
        <w:t>entomopathogenic</w:t>
      </w:r>
      <w:proofErr w:type="spellEnd"/>
      <w:r w:rsidRPr="008E5BC3">
        <w:rPr>
          <w:rFonts w:ascii="Times New Roman" w:eastAsia="Calibri" w:hAnsi="Times New Roman" w:cs="Times New Roman"/>
          <w:bCs/>
          <w:color w:val="000000"/>
        </w:rPr>
        <w:t xml:space="preserve"> fungi, </w:t>
      </w:r>
      <w:proofErr w:type="spellStart"/>
      <w:r w:rsidRPr="008E5BC3">
        <w:rPr>
          <w:rFonts w:ascii="Times New Roman" w:eastAsia="Calibri" w:hAnsi="Times New Roman" w:cs="Times New Roman"/>
          <w:bCs/>
          <w:i/>
          <w:iCs/>
          <w:color w:val="000000"/>
        </w:rPr>
        <w:t>Nomuraea</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rileyi</w:t>
      </w:r>
      <w:proofErr w:type="spellEnd"/>
      <w:r w:rsidRPr="008E5BC3">
        <w:rPr>
          <w:rFonts w:ascii="Times New Roman" w:eastAsia="Calibri" w:hAnsi="Times New Roman" w:cs="Times New Roman"/>
          <w:bCs/>
          <w:i/>
          <w:iCs/>
          <w:color w:val="000000"/>
        </w:rPr>
        <w:t xml:space="preserve"> </w:t>
      </w:r>
      <w:r w:rsidRPr="008E5BC3">
        <w:rPr>
          <w:rFonts w:ascii="Times New Roman" w:eastAsia="Calibri" w:hAnsi="Times New Roman" w:cs="Times New Roman"/>
          <w:bCs/>
          <w:color w:val="000000"/>
        </w:rPr>
        <w:t xml:space="preserve">N812, </w:t>
      </w:r>
      <w:proofErr w:type="spellStart"/>
      <w:r w:rsidRPr="008E5BC3">
        <w:rPr>
          <w:rFonts w:ascii="Times New Roman" w:eastAsia="Calibri" w:hAnsi="Times New Roman" w:cs="Times New Roman"/>
          <w:bCs/>
          <w:i/>
          <w:iCs/>
          <w:color w:val="000000"/>
        </w:rPr>
        <w:t>Beauveria</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bassiana</w:t>
      </w:r>
      <w:proofErr w:type="spellEnd"/>
      <w:r w:rsidRPr="008E5BC3">
        <w:rPr>
          <w:rFonts w:ascii="Times New Roman" w:eastAsia="Calibri" w:hAnsi="Times New Roman" w:cs="Times New Roman"/>
          <w:bCs/>
          <w:i/>
          <w:iCs/>
          <w:color w:val="000000"/>
        </w:rPr>
        <w:t xml:space="preserve"> </w:t>
      </w:r>
      <w:r w:rsidRPr="008E5BC3">
        <w:rPr>
          <w:rFonts w:ascii="Times New Roman" w:eastAsia="Calibri" w:hAnsi="Times New Roman" w:cs="Times New Roman"/>
          <w:bCs/>
          <w:color w:val="000000"/>
        </w:rPr>
        <w:t xml:space="preserve">B3301 and </w:t>
      </w:r>
      <w:proofErr w:type="spellStart"/>
      <w:r w:rsidRPr="008E5BC3">
        <w:rPr>
          <w:rFonts w:ascii="Times New Roman" w:eastAsia="Calibri" w:hAnsi="Times New Roman" w:cs="Times New Roman"/>
          <w:bCs/>
          <w:i/>
          <w:iCs/>
          <w:color w:val="000000"/>
        </w:rPr>
        <w:t>Metarhizium</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anisopliae</w:t>
      </w:r>
      <w:proofErr w:type="spellEnd"/>
      <w:r w:rsidRPr="008E5BC3">
        <w:rPr>
          <w:rFonts w:ascii="Times New Roman" w:eastAsia="Calibri" w:hAnsi="Times New Roman" w:cs="Times New Roman"/>
          <w:bCs/>
          <w:i/>
          <w:iCs/>
          <w:color w:val="000000"/>
        </w:rPr>
        <w:t xml:space="preserve"> </w:t>
      </w:r>
      <w:r w:rsidRPr="008E5BC3">
        <w:rPr>
          <w:rFonts w:ascii="Times New Roman" w:eastAsia="Calibri" w:hAnsi="Times New Roman" w:cs="Times New Roman"/>
          <w:bCs/>
          <w:color w:val="000000"/>
        </w:rPr>
        <w:t xml:space="preserve">M34412. </w:t>
      </w:r>
      <w:proofErr w:type="spellStart"/>
      <w:r w:rsidRPr="008E5BC3">
        <w:rPr>
          <w:rFonts w:ascii="Times New Roman" w:eastAsia="Calibri" w:hAnsi="Times New Roman" w:cs="Times New Roman"/>
          <w:iCs/>
          <w:color w:val="000000"/>
        </w:rPr>
        <w:t>Biopestic</w:t>
      </w:r>
      <w:proofErr w:type="spellEnd"/>
      <w:r w:rsidRPr="008E5BC3">
        <w:rPr>
          <w:rFonts w:ascii="Times New Roman" w:eastAsia="Calibri" w:hAnsi="Times New Roman" w:cs="Times New Roman"/>
          <w:iCs/>
          <w:color w:val="000000"/>
        </w:rPr>
        <w:t xml:space="preserve">. Int. </w:t>
      </w:r>
      <w:r w:rsidRPr="008E5BC3">
        <w:rPr>
          <w:rFonts w:ascii="Times New Roman" w:eastAsia="Calibri" w:hAnsi="Times New Roman" w:cs="Times New Roman"/>
          <w:b/>
          <w:color w:val="000000"/>
        </w:rPr>
        <w:t>8</w:t>
      </w:r>
      <w:r w:rsidRPr="008E5BC3">
        <w:rPr>
          <w:rFonts w:ascii="Times New Roman" w:eastAsia="Calibri" w:hAnsi="Times New Roman" w:cs="Times New Roman"/>
          <w:color w:val="000000"/>
        </w:rPr>
        <w:t>: 107-114</w:t>
      </w:r>
    </w:p>
    <w:p w:rsidR="008E5BC3" w:rsidRPr="008E5BC3" w:rsidRDefault="008E5BC3" w:rsidP="008E5BC3">
      <w:pPr>
        <w:autoSpaceDE w:val="0"/>
        <w:autoSpaceDN w:val="0"/>
        <w:adjustRightInd w:val="0"/>
        <w:spacing w:after="0" w:line="240" w:lineRule="auto"/>
        <w:rPr>
          <w:rFonts w:ascii="Times New Roman" w:eastAsia="Calibri" w:hAnsi="Times New Roman" w:cs="Times New Roman"/>
          <w:bCs/>
          <w:iCs/>
          <w:color w:val="000000"/>
        </w:rPr>
      </w:pPr>
    </w:p>
    <w:p w:rsidR="00977C8F" w:rsidRPr="008E5BC3" w:rsidRDefault="00977C8F" w:rsidP="00977C8F">
      <w:pPr>
        <w:pStyle w:val="ListParagraph"/>
        <w:numPr>
          <w:ilvl w:val="0"/>
          <w:numId w:val="6"/>
        </w:numPr>
        <w:autoSpaceDE w:val="0"/>
        <w:autoSpaceDN w:val="0"/>
        <w:adjustRightInd w:val="0"/>
        <w:spacing w:after="0" w:line="240" w:lineRule="auto"/>
        <w:jc w:val="both"/>
        <w:rPr>
          <w:rFonts w:ascii="Times New Roman" w:eastAsia="Calibri" w:hAnsi="Times New Roman" w:cs="Times New Roman"/>
          <w:color w:val="000000"/>
        </w:rPr>
      </w:pPr>
      <w:proofErr w:type="spellStart"/>
      <w:r w:rsidRPr="008E5BC3">
        <w:rPr>
          <w:rFonts w:ascii="Times New Roman" w:eastAsia="Calibri" w:hAnsi="Times New Roman" w:cs="Times New Roman"/>
          <w:color w:val="000000"/>
        </w:rPr>
        <w:t>Kulkarni</w:t>
      </w:r>
      <w:proofErr w:type="spellEnd"/>
      <w:r w:rsidRPr="008E5BC3">
        <w:rPr>
          <w:rFonts w:ascii="Times New Roman" w:eastAsia="Calibri" w:hAnsi="Times New Roman" w:cs="Times New Roman"/>
          <w:color w:val="000000"/>
        </w:rPr>
        <w:t xml:space="preserve"> S.A., </w:t>
      </w:r>
      <w:proofErr w:type="spellStart"/>
      <w:r w:rsidRPr="008E5BC3">
        <w:rPr>
          <w:rFonts w:ascii="Times New Roman" w:eastAsia="Calibri" w:hAnsi="Times New Roman" w:cs="Times New Roman"/>
          <w:color w:val="000000"/>
        </w:rPr>
        <w:t>Ghormade</w:t>
      </w:r>
      <w:proofErr w:type="spellEnd"/>
      <w:r w:rsidRPr="008E5BC3">
        <w:rPr>
          <w:rFonts w:ascii="Times New Roman" w:eastAsia="Calibri" w:hAnsi="Times New Roman" w:cs="Times New Roman"/>
          <w:color w:val="000000"/>
        </w:rPr>
        <w:t xml:space="preserve"> V., </w:t>
      </w:r>
      <w:proofErr w:type="spellStart"/>
      <w:r w:rsidRPr="008E5BC3">
        <w:rPr>
          <w:rFonts w:ascii="Times New Roman" w:eastAsia="Calibri" w:hAnsi="Times New Roman" w:cs="Times New Roman"/>
          <w:color w:val="000000"/>
        </w:rPr>
        <w:t>Kulkarni</w:t>
      </w:r>
      <w:proofErr w:type="spellEnd"/>
      <w:r w:rsidRPr="008E5BC3">
        <w:rPr>
          <w:rFonts w:ascii="Times New Roman" w:eastAsia="Calibri" w:hAnsi="Times New Roman" w:cs="Times New Roman"/>
          <w:color w:val="000000"/>
        </w:rPr>
        <w:t xml:space="preserve"> G., </w:t>
      </w:r>
      <w:proofErr w:type="spellStart"/>
      <w:r w:rsidRPr="008E5BC3">
        <w:rPr>
          <w:rFonts w:ascii="Times New Roman" w:eastAsia="Calibri" w:hAnsi="Times New Roman" w:cs="Times New Roman"/>
          <w:color w:val="000000"/>
        </w:rPr>
        <w:t>Kapoor</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Chavan</w:t>
      </w:r>
      <w:proofErr w:type="spellEnd"/>
      <w:r w:rsidRPr="008E5BC3">
        <w:rPr>
          <w:rFonts w:ascii="Times New Roman" w:eastAsia="Calibri" w:hAnsi="Times New Roman" w:cs="Times New Roman"/>
          <w:color w:val="000000"/>
        </w:rPr>
        <w:t xml:space="preserve"> S.B., </w:t>
      </w:r>
      <w:proofErr w:type="spellStart"/>
      <w:r w:rsidRPr="008E5BC3">
        <w:rPr>
          <w:rFonts w:ascii="Times New Roman" w:eastAsia="Calibri" w:hAnsi="Times New Roman" w:cs="Times New Roman"/>
          <w:color w:val="000000"/>
        </w:rPr>
        <w:t>Rajendran</w:t>
      </w:r>
      <w:proofErr w:type="spellEnd"/>
      <w:r w:rsidRPr="008E5BC3">
        <w:rPr>
          <w:rFonts w:ascii="Times New Roman" w:eastAsia="Calibri" w:hAnsi="Times New Roman" w:cs="Times New Roman"/>
          <w:color w:val="000000"/>
        </w:rPr>
        <w:t xml:space="preserve"> A., </w:t>
      </w:r>
      <w:proofErr w:type="spellStart"/>
      <w:r w:rsidRPr="008E5BC3">
        <w:rPr>
          <w:rFonts w:ascii="Times New Roman" w:eastAsia="Calibri" w:hAnsi="Times New Roman" w:cs="Times New Roman"/>
          <w:color w:val="000000"/>
        </w:rPr>
        <w:t>Patil</w:t>
      </w:r>
      <w:proofErr w:type="spellEnd"/>
      <w:r w:rsidRPr="008E5BC3">
        <w:rPr>
          <w:rFonts w:ascii="Times New Roman" w:eastAsia="Calibri" w:hAnsi="Times New Roman" w:cs="Times New Roman"/>
          <w:color w:val="000000"/>
        </w:rPr>
        <w:t xml:space="preserve"> S.K., </w:t>
      </w:r>
      <w:proofErr w:type="spellStart"/>
      <w:r w:rsidRPr="008E5BC3">
        <w:rPr>
          <w:rFonts w:ascii="Times New Roman" w:eastAsia="Calibri" w:hAnsi="Times New Roman" w:cs="Times New Roman"/>
          <w:color w:val="000000"/>
        </w:rPr>
        <w:t>Shouche</w:t>
      </w:r>
      <w:proofErr w:type="spellEnd"/>
      <w:r w:rsidRPr="008E5BC3">
        <w:rPr>
          <w:rFonts w:ascii="Times New Roman" w:eastAsia="Calibri" w:hAnsi="Times New Roman" w:cs="Times New Roman"/>
          <w:color w:val="000000"/>
          <w:vertAlign w:val="superscript"/>
        </w:rPr>
        <w:t xml:space="preserve"> </w:t>
      </w:r>
      <w:r w:rsidRPr="008E5BC3">
        <w:rPr>
          <w:rFonts w:ascii="Times New Roman" w:eastAsia="Calibri" w:hAnsi="Times New Roman" w:cs="Times New Roman"/>
          <w:color w:val="000000"/>
        </w:rPr>
        <w:t xml:space="preserve">Y., and </w:t>
      </w:r>
      <w:r w:rsidRPr="008E5BC3">
        <w:rPr>
          <w:rFonts w:ascii="Times New Roman" w:eastAsia="Calibri" w:hAnsi="Times New Roman" w:cs="Times New Roman"/>
          <w:b/>
          <w:color w:val="000000"/>
        </w:rPr>
        <w:t>Deshpande M.V</w:t>
      </w:r>
      <w:r w:rsidRPr="008E5BC3">
        <w:rPr>
          <w:rFonts w:ascii="Times New Roman" w:eastAsia="Calibri" w:hAnsi="Times New Roman" w:cs="Times New Roman"/>
          <w:color w:val="000000"/>
        </w:rPr>
        <w:t xml:space="preserve">. (2008)Comparison of </w:t>
      </w:r>
      <w:proofErr w:type="spellStart"/>
      <w:r w:rsidRPr="008E5BC3">
        <w:rPr>
          <w:rFonts w:ascii="Times New Roman" w:eastAsia="Calibri" w:hAnsi="Times New Roman" w:cs="Times New Roman"/>
          <w:i/>
          <w:color w:val="000000"/>
        </w:rPr>
        <w:t>Metarhizium</w:t>
      </w:r>
      <w:proofErr w:type="spellEnd"/>
      <w:r w:rsidRPr="008E5BC3">
        <w:rPr>
          <w:rFonts w:ascii="Times New Roman" w:eastAsia="Calibri" w:hAnsi="Times New Roman" w:cs="Times New Roman"/>
          <w:i/>
          <w:color w:val="000000"/>
        </w:rPr>
        <w:t xml:space="preserve"> </w:t>
      </w:r>
      <w:r w:rsidRPr="008E5BC3">
        <w:rPr>
          <w:rFonts w:ascii="Times New Roman" w:eastAsia="Calibri" w:hAnsi="Times New Roman" w:cs="Times New Roman"/>
          <w:color w:val="000000"/>
        </w:rPr>
        <w:t xml:space="preserve">isolates for </w:t>
      </w:r>
      <w:proofErr w:type="spellStart"/>
      <w:r w:rsidRPr="008E5BC3">
        <w:rPr>
          <w:rFonts w:ascii="Times New Roman" w:eastAsia="Calibri" w:hAnsi="Times New Roman" w:cs="Times New Roman"/>
          <w:color w:val="000000"/>
        </w:rPr>
        <w:t>biocontrol</w:t>
      </w:r>
      <w:proofErr w:type="spellEnd"/>
      <w:r w:rsidRPr="008E5BC3">
        <w:rPr>
          <w:rFonts w:ascii="Times New Roman" w:eastAsia="Calibri" w:hAnsi="Times New Roman" w:cs="Times New Roman"/>
          <w:color w:val="000000"/>
        </w:rPr>
        <w:t xml:space="preserve"> of </w:t>
      </w:r>
      <w:proofErr w:type="spellStart"/>
      <w:r w:rsidRPr="008E5BC3">
        <w:rPr>
          <w:rFonts w:ascii="Times New Roman" w:eastAsia="Calibri" w:hAnsi="Times New Roman" w:cs="Times New Roman"/>
          <w:i/>
          <w:iCs/>
          <w:color w:val="000000"/>
        </w:rPr>
        <w:t>Helicoverpa</w:t>
      </w:r>
      <w:proofErr w:type="spellEnd"/>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armigera</w:t>
      </w:r>
      <w:proofErr w:type="spellEnd"/>
      <w:r w:rsidRPr="008E5BC3">
        <w:rPr>
          <w:rFonts w:ascii="Times New Roman" w:eastAsia="Calibri" w:hAnsi="Times New Roman" w:cs="Times New Roman"/>
          <w:color w:val="000000"/>
        </w:rPr>
        <w:t xml:space="preserve"> (Lepidoptera: </w:t>
      </w:r>
      <w:proofErr w:type="spellStart"/>
      <w:r w:rsidRPr="008E5BC3">
        <w:rPr>
          <w:rFonts w:ascii="Times New Roman" w:eastAsia="Calibri" w:hAnsi="Times New Roman" w:cs="Times New Roman"/>
          <w:color w:val="000000"/>
        </w:rPr>
        <w:t>Noctuidae</w:t>
      </w:r>
      <w:proofErr w:type="spellEnd"/>
      <w:r w:rsidRPr="008E5BC3">
        <w:rPr>
          <w:rFonts w:ascii="Times New Roman" w:eastAsia="Calibri" w:hAnsi="Times New Roman" w:cs="Times New Roman"/>
          <w:color w:val="000000"/>
        </w:rPr>
        <w:t xml:space="preserve">) in chickpea. </w:t>
      </w:r>
      <w:proofErr w:type="spellStart"/>
      <w:r w:rsidRPr="008E5BC3">
        <w:rPr>
          <w:rFonts w:ascii="Times New Roman" w:eastAsia="Calibri" w:hAnsi="Times New Roman" w:cs="Times New Roman"/>
          <w:color w:val="000000"/>
        </w:rPr>
        <w:t>Biocontrol</w:t>
      </w:r>
      <w:proofErr w:type="spellEnd"/>
      <w:r w:rsidRPr="008E5BC3">
        <w:rPr>
          <w:rFonts w:ascii="Times New Roman" w:eastAsia="Calibri" w:hAnsi="Times New Roman" w:cs="Times New Roman"/>
          <w:color w:val="000000"/>
        </w:rPr>
        <w:t xml:space="preserve"> Sci. Technol. </w:t>
      </w:r>
      <w:r w:rsidRPr="008E5BC3">
        <w:rPr>
          <w:rFonts w:ascii="Times New Roman" w:eastAsia="Calibri" w:hAnsi="Times New Roman" w:cs="Times New Roman"/>
          <w:b/>
          <w:color w:val="000000"/>
        </w:rPr>
        <w:t>18</w:t>
      </w:r>
      <w:r w:rsidRPr="008E5BC3">
        <w:rPr>
          <w:rFonts w:ascii="Times New Roman" w:eastAsia="Calibri" w:hAnsi="Times New Roman" w:cs="Times New Roman"/>
          <w:color w:val="000000"/>
        </w:rPr>
        <w:t>: 809-828. (IF 1.087; 2)</w:t>
      </w:r>
    </w:p>
    <w:p w:rsidR="00977C8F" w:rsidRPr="008E5BC3" w:rsidRDefault="00977C8F" w:rsidP="00977C8F">
      <w:pPr>
        <w:pStyle w:val="ListParagraph"/>
        <w:rPr>
          <w:rFonts w:ascii="Times New Roman" w:eastAsia="Calibri" w:hAnsi="Times New Roman" w:cs="Times New Roman"/>
          <w:color w:val="000000"/>
        </w:rPr>
      </w:pPr>
    </w:p>
    <w:p w:rsidR="00977C8F" w:rsidRPr="008E5BC3" w:rsidRDefault="00977C8F" w:rsidP="00977C8F">
      <w:pPr>
        <w:pStyle w:val="ListParagraph"/>
        <w:numPr>
          <w:ilvl w:val="0"/>
          <w:numId w:val="6"/>
        </w:numPr>
        <w:autoSpaceDE w:val="0"/>
        <w:autoSpaceDN w:val="0"/>
        <w:adjustRightInd w:val="0"/>
        <w:spacing w:after="0" w:line="240" w:lineRule="auto"/>
        <w:jc w:val="both"/>
        <w:rPr>
          <w:rFonts w:ascii="Times New Roman" w:hAnsi="Times New Roman" w:cs="Times New Roman"/>
          <w:color w:val="000000"/>
        </w:rPr>
      </w:pPr>
      <w:proofErr w:type="spellStart"/>
      <w:r w:rsidRPr="008E5BC3">
        <w:rPr>
          <w:rFonts w:ascii="Times New Roman" w:eastAsia="Calibri" w:hAnsi="Times New Roman" w:cs="Times New Roman"/>
          <w:color w:val="000000"/>
        </w:rPr>
        <w:t>Nahar</w:t>
      </w:r>
      <w:proofErr w:type="spellEnd"/>
      <w:r w:rsidRPr="008E5BC3">
        <w:rPr>
          <w:rFonts w:ascii="Times New Roman" w:eastAsia="Calibri" w:hAnsi="Times New Roman" w:cs="Times New Roman"/>
          <w:color w:val="000000"/>
        </w:rPr>
        <w:t xml:space="preserve"> P.B., </w:t>
      </w:r>
      <w:proofErr w:type="spellStart"/>
      <w:r w:rsidRPr="008E5BC3">
        <w:rPr>
          <w:rFonts w:ascii="Times New Roman" w:eastAsia="Calibri" w:hAnsi="Times New Roman" w:cs="Times New Roman"/>
          <w:color w:val="000000"/>
        </w:rPr>
        <w:t>Kulkarni</w:t>
      </w:r>
      <w:proofErr w:type="spellEnd"/>
      <w:r w:rsidRPr="008E5BC3">
        <w:rPr>
          <w:rFonts w:ascii="Times New Roman" w:eastAsia="Calibri" w:hAnsi="Times New Roman" w:cs="Times New Roman"/>
          <w:color w:val="000000"/>
          <w:vertAlign w:val="superscript"/>
        </w:rPr>
        <w:t xml:space="preserve"> </w:t>
      </w:r>
      <w:r w:rsidRPr="008E5BC3">
        <w:rPr>
          <w:rFonts w:ascii="Times New Roman" w:eastAsia="Calibri" w:hAnsi="Times New Roman" w:cs="Times New Roman"/>
          <w:color w:val="000000"/>
        </w:rPr>
        <w:t xml:space="preserve">S.A., </w:t>
      </w:r>
      <w:proofErr w:type="spellStart"/>
      <w:r w:rsidRPr="008E5BC3">
        <w:rPr>
          <w:rFonts w:ascii="Times New Roman" w:eastAsia="Calibri" w:hAnsi="Times New Roman" w:cs="Times New Roman"/>
          <w:color w:val="000000"/>
        </w:rPr>
        <w:t>Kulye</w:t>
      </w:r>
      <w:proofErr w:type="spellEnd"/>
      <w:r w:rsidRPr="008E5BC3">
        <w:rPr>
          <w:rFonts w:ascii="Times New Roman" w:eastAsia="Calibri" w:hAnsi="Times New Roman" w:cs="Times New Roman"/>
          <w:color w:val="000000"/>
        </w:rPr>
        <w:t xml:space="preserve"> M.S., </w:t>
      </w:r>
      <w:proofErr w:type="spellStart"/>
      <w:r w:rsidRPr="008E5BC3">
        <w:rPr>
          <w:rFonts w:ascii="Times New Roman" w:eastAsia="Calibri" w:hAnsi="Times New Roman" w:cs="Times New Roman"/>
          <w:color w:val="000000"/>
        </w:rPr>
        <w:t>Chavan</w:t>
      </w:r>
      <w:proofErr w:type="spellEnd"/>
      <w:r w:rsidRPr="008E5BC3">
        <w:rPr>
          <w:rFonts w:ascii="Times New Roman" w:eastAsia="Calibri" w:hAnsi="Times New Roman" w:cs="Times New Roman"/>
          <w:color w:val="000000"/>
          <w:vertAlign w:val="superscript"/>
        </w:rPr>
        <w:t xml:space="preserve"> </w:t>
      </w:r>
      <w:proofErr w:type="spellStart"/>
      <w:r w:rsidRPr="008E5BC3">
        <w:rPr>
          <w:rFonts w:ascii="Times New Roman" w:eastAsia="Calibri" w:hAnsi="Times New Roman" w:cs="Times New Roman"/>
          <w:color w:val="000000"/>
        </w:rPr>
        <w:t>S.B.,Kulkarni</w:t>
      </w:r>
      <w:proofErr w:type="spellEnd"/>
      <w:r w:rsidRPr="008E5BC3">
        <w:rPr>
          <w:rFonts w:ascii="Times New Roman" w:eastAsia="Calibri" w:hAnsi="Times New Roman" w:cs="Times New Roman"/>
          <w:color w:val="000000"/>
          <w:vertAlign w:val="superscript"/>
        </w:rPr>
        <w:t xml:space="preserve"> </w:t>
      </w:r>
      <w:r w:rsidRPr="008E5BC3">
        <w:rPr>
          <w:rFonts w:ascii="Times New Roman" w:eastAsia="Calibri" w:hAnsi="Times New Roman" w:cs="Times New Roman"/>
          <w:color w:val="000000"/>
        </w:rPr>
        <w:t xml:space="preserve">G., </w:t>
      </w:r>
      <w:proofErr w:type="spellStart"/>
      <w:r w:rsidRPr="008E5BC3">
        <w:rPr>
          <w:rFonts w:ascii="Times New Roman" w:eastAsia="Calibri" w:hAnsi="Times New Roman" w:cs="Times New Roman"/>
          <w:color w:val="000000"/>
        </w:rPr>
        <w:t>Rajendran</w:t>
      </w:r>
      <w:proofErr w:type="spellEnd"/>
      <w:r w:rsidRPr="008E5BC3">
        <w:rPr>
          <w:rFonts w:ascii="Times New Roman" w:eastAsia="Calibri" w:hAnsi="Times New Roman" w:cs="Times New Roman"/>
          <w:color w:val="000000"/>
          <w:vertAlign w:val="superscript"/>
        </w:rPr>
        <w:t xml:space="preserve"> </w:t>
      </w:r>
      <w:proofErr w:type="spellStart"/>
      <w:r w:rsidRPr="008E5BC3">
        <w:rPr>
          <w:rFonts w:ascii="Times New Roman" w:eastAsia="Calibri" w:hAnsi="Times New Roman" w:cs="Times New Roman"/>
          <w:color w:val="000000"/>
        </w:rPr>
        <w:t>A.,Yadav</w:t>
      </w:r>
      <w:proofErr w:type="spellEnd"/>
      <w:r w:rsidRPr="008E5BC3">
        <w:rPr>
          <w:rFonts w:ascii="Times New Roman" w:eastAsia="Calibri" w:hAnsi="Times New Roman" w:cs="Times New Roman"/>
          <w:color w:val="000000"/>
          <w:vertAlign w:val="superscript"/>
        </w:rPr>
        <w:t xml:space="preserve"> </w:t>
      </w:r>
      <w:r w:rsidRPr="008E5BC3">
        <w:rPr>
          <w:rFonts w:ascii="Times New Roman" w:eastAsia="Calibri" w:hAnsi="Times New Roman" w:cs="Times New Roman"/>
          <w:color w:val="000000"/>
        </w:rPr>
        <w:t xml:space="preserve">P.D., </w:t>
      </w:r>
      <w:proofErr w:type="spellStart"/>
      <w:r w:rsidRPr="008E5BC3">
        <w:rPr>
          <w:rFonts w:ascii="Times New Roman" w:eastAsia="Calibri" w:hAnsi="Times New Roman" w:cs="Times New Roman"/>
          <w:color w:val="000000"/>
        </w:rPr>
        <w:t>Shouche</w:t>
      </w:r>
      <w:proofErr w:type="spellEnd"/>
      <w:r w:rsidRPr="008E5BC3">
        <w:rPr>
          <w:rFonts w:ascii="Times New Roman" w:eastAsia="Calibri" w:hAnsi="Times New Roman" w:cs="Times New Roman"/>
          <w:color w:val="000000"/>
          <w:vertAlign w:val="superscript"/>
        </w:rPr>
        <w:t xml:space="preserve"> </w:t>
      </w:r>
      <w:r w:rsidRPr="008E5BC3">
        <w:rPr>
          <w:rFonts w:ascii="Times New Roman" w:eastAsia="Calibri" w:hAnsi="Times New Roman" w:cs="Times New Roman"/>
          <w:color w:val="000000"/>
        </w:rPr>
        <w:t xml:space="preserve">Y. and </w:t>
      </w: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color w:val="000000"/>
        </w:rPr>
        <w:t xml:space="preserve"> (2008) </w:t>
      </w:r>
      <w:r w:rsidRPr="008E5BC3">
        <w:rPr>
          <w:rFonts w:ascii="Times New Roman" w:eastAsia="Calibri" w:hAnsi="Times New Roman" w:cs="Times New Roman"/>
          <w:bCs/>
          <w:color w:val="000000"/>
        </w:rPr>
        <w:t xml:space="preserve">Effect of repeated </w:t>
      </w:r>
      <w:r w:rsidRPr="008E5BC3">
        <w:rPr>
          <w:rFonts w:ascii="Times New Roman" w:eastAsia="Calibri" w:hAnsi="Times New Roman" w:cs="Times New Roman"/>
          <w:bCs/>
          <w:i/>
          <w:color w:val="000000"/>
        </w:rPr>
        <w:t xml:space="preserve">in vitro </w:t>
      </w:r>
      <w:r w:rsidRPr="008E5BC3">
        <w:rPr>
          <w:rFonts w:ascii="Times New Roman" w:eastAsia="Calibri" w:hAnsi="Times New Roman" w:cs="Times New Roman"/>
          <w:bCs/>
          <w:color w:val="000000"/>
        </w:rPr>
        <w:t xml:space="preserve">sub-culturing on the virulence of </w:t>
      </w:r>
      <w:proofErr w:type="spellStart"/>
      <w:r w:rsidRPr="008E5BC3">
        <w:rPr>
          <w:rFonts w:ascii="Times New Roman" w:eastAsia="Calibri" w:hAnsi="Times New Roman" w:cs="Times New Roman"/>
          <w:bCs/>
          <w:i/>
          <w:color w:val="000000"/>
        </w:rPr>
        <w:t>Metarhizium</w:t>
      </w:r>
      <w:proofErr w:type="spellEnd"/>
      <w:r w:rsidRPr="008E5BC3">
        <w:rPr>
          <w:rFonts w:ascii="Times New Roman" w:eastAsia="Calibri" w:hAnsi="Times New Roman" w:cs="Times New Roman"/>
          <w:bCs/>
          <w:i/>
          <w:color w:val="000000"/>
        </w:rPr>
        <w:t xml:space="preserve"> </w:t>
      </w:r>
      <w:proofErr w:type="spellStart"/>
      <w:r w:rsidRPr="008E5BC3">
        <w:rPr>
          <w:rFonts w:ascii="Times New Roman" w:eastAsia="Calibri" w:hAnsi="Times New Roman" w:cs="Times New Roman"/>
          <w:bCs/>
          <w:i/>
          <w:color w:val="000000"/>
        </w:rPr>
        <w:t>anisopliae</w:t>
      </w:r>
      <w:proofErr w:type="spellEnd"/>
      <w:r w:rsidRPr="008E5BC3">
        <w:rPr>
          <w:rFonts w:ascii="Times New Roman" w:eastAsia="Calibri" w:hAnsi="Times New Roman" w:cs="Times New Roman"/>
          <w:bCs/>
          <w:color w:val="000000"/>
        </w:rPr>
        <w:t xml:space="preserve"> against </w:t>
      </w:r>
      <w:proofErr w:type="spellStart"/>
      <w:r w:rsidRPr="008E5BC3">
        <w:rPr>
          <w:rFonts w:ascii="Times New Roman" w:eastAsia="Calibri" w:hAnsi="Times New Roman" w:cs="Times New Roman"/>
          <w:bCs/>
          <w:i/>
          <w:color w:val="000000"/>
        </w:rPr>
        <w:t>Helicoverpa</w:t>
      </w:r>
      <w:proofErr w:type="spellEnd"/>
      <w:r w:rsidRPr="008E5BC3">
        <w:rPr>
          <w:rFonts w:ascii="Times New Roman" w:eastAsia="Calibri" w:hAnsi="Times New Roman" w:cs="Times New Roman"/>
          <w:bCs/>
          <w:i/>
          <w:color w:val="000000"/>
        </w:rPr>
        <w:t xml:space="preserve"> </w:t>
      </w:r>
      <w:proofErr w:type="spellStart"/>
      <w:r w:rsidRPr="008E5BC3">
        <w:rPr>
          <w:rFonts w:ascii="Times New Roman" w:eastAsia="Calibri" w:hAnsi="Times New Roman" w:cs="Times New Roman"/>
          <w:bCs/>
          <w:i/>
          <w:color w:val="000000"/>
        </w:rPr>
        <w:t>armigera</w:t>
      </w:r>
      <w:proofErr w:type="spellEnd"/>
      <w:r w:rsidRPr="008E5BC3">
        <w:rPr>
          <w:rFonts w:ascii="Times New Roman" w:eastAsia="Calibri" w:hAnsi="Times New Roman" w:cs="Times New Roman"/>
          <w:bCs/>
          <w:i/>
          <w:color w:val="000000"/>
        </w:rPr>
        <w:t xml:space="preserve"> </w:t>
      </w:r>
      <w:r w:rsidRPr="008E5BC3">
        <w:rPr>
          <w:rFonts w:ascii="Times New Roman" w:eastAsia="Calibri" w:hAnsi="Times New Roman" w:cs="Times New Roman"/>
          <w:bCs/>
          <w:color w:val="000000"/>
        </w:rPr>
        <w:t xml:space="preserve">(Lepidoptera: </w:t>
      </w:r>
      <w:proofErr w:type="spellStart"/>
      <w:r w:rsidRPr="008E5BC3">
        <w:rPr>
          <w:rFonts w:ascii="Times New Roman" w:eastAsia="Calibri" w:hAnsi="Times New Roman" w:cs="Times New Roman"/>
          <w:bCs/>
          <w:color w:val="000000"/>
        </w:rPr>
        <w:t>Noctuidae</w:t>
      </w:r>
      <w:proofErr w:type="spellEnd"/>
      <w:r w:rsidRPr="008E5BC3">
        <w:rPr>
          <w:rFonts w:ascii="Times New Roman" w:eastAsia="Calibri" w:hAnsi="Times New Roman" w:cs="Times New Roman"/>
          <w:bCs/>
          <w:color w:val="000000"/>
        </w:rPr>
        <w:t xml:space="preserve">). </w:t>
      </w:r>
      <w:proofErr w:type="spellStart"/>
      <w:r w:rsidRPr="008E5BC3">
        <w:rPr>
          <w:rFonts w:ascii="Times New Roman" w:eastAsia="Calibri" w:hAnsi="Times New Roman" w:cs="Times New Roman"/>
          <w:bCs/>
          <w:color w:val="000000"/>
        </w:rPr>
        <w:t>Biocontrol</w:t>
      </w:r>
      <w:proofErr w:type="spellEnd"/>
      <w:r w:rsidRPr="008E5BC3">
        <w:rPr>
          <w:rFonts w:ascii="Times New Roman" w:eastAsia="Calibri" w:hAnsi="Times New Roman" w:cs="Times New Roman"/>
          <w:bCs/>
          <w:color w:val="000000"/>
        </w:rPr>
        <w:t xml:space="preserve"> Sci. Technol.</w:t>
      </w:r>
      <w:r w:rsidRPr="008E5BC3">
        <w:rPr>
          <w:rFonts w:ascii="Times New Roman" w:eastAsia="Calibri" w:hAnsi="Times New Roman" w:cs="Times New Roman"/>
          <w:b/>
          <w:bCs/>
          <w:color w:val="000000"/>
        </w:rPr>
        <w:t>18</w:t>
      </w:r>
      <w:r w:rsidRPr="008E5BC3">
        <w:rPr>
          <w:rFonts w:ascii="Times New Roman" w:eastAsia="Calibri" w:hAnsi="Times New Roman" w:cs="Times New Roman"/>
          <w:bCs/>
          <w:color w:val="000000"/>
        </w:rPr>
        <w:t>:337-355 (IF 1.087; 5)</w:t>
      </w:r>
    </w:p>
    <w:p w:rsidR="00977C8F" w:rsidRPr="008E5BC3" w:rsidRDefault="00977C8F" w:rsidP="00977C8F">
      <w:pPr>
        <w:pStyle w:val="ListParagraph"/>
        <w:rPr>
          <w:rFonts w:ascii="Times New Roman" w:hAnsi="Times New Roman" w:cs="Times New Roman"/>
          <w:color w:val="000000"/>
        </w:rPr>
      </w:pPr>
    </w:p>
    <w:p w:rsidR="00977C8F" w:rsidRPr="008E5BC3" w:rsidRDefault="00977C8F" w:rsidP="00977C8F">
      <w:pPr>
        <w:pStyle w:val="ListParagraph"/>
        <w:numPr>
          <w:ilvl w:val="0"/>
          <w:numId w:val="6"/>
        </w:numPr>
        <w:spacing w:after="0" w:line="240" w:lineRule="auto"/>
        <w:jc w:val="both"/>
        <w:rPr>
          <w:rFonts w:ascii="Times New Roman" w:eastAsia="Calibri" w:hAnsi="Times New Roman" w:cs="Times New Roman"/>
          <w:b/>
          <w:color w:val="000000"/>
        </w:rPr>
      </w:pPr>
      <w:proofErr w:type="spellStart"/>
      <w:r w:rsidRPr="008E5BC3">
        <w:rPr>
          <w:rFonts w:ascii="Times New Roman" w:eastAsia="Calibri" w:hAnsi="Times New Roman" w:cs="Times New Roman"/>
          <w:color w:val="000000"/>
        </w:rPr>
        <w:t>Nahar</w:t>
      </w:r>
      <w:proofErr w:type="spellEnd"/>
      <w:r w:rsidRPr="008E5BC3">
        <w:rPr>
          <w:rFonts w:ascii="Times New Roman" w:eastAsia="Calibri" w:hAnsi="Times New Roman" w:cs="Times New Roman"/>
          <w:color w:val="000000"/>
        </w:rPr>
        <w:t xml:space="preserve"> P.B., </w:t>
      </w:r>
      <w:proofErr w:type="spellStart"/>
      <w:r w:rsidRPr="008E5BC3">
        <w:rPr>
          <w:rFonts w:ascii="Times New Roman" w:eastAsia="Calibri" w:hAnsi="Times New Roman" w:cs="Times New Roman"/>
          <w:color w:val="000000"/>
        </w:rPr>
        <w:t>Ghormade</w:t>
      </w:r>
      <w:proofErr w:type="spellEnd"/>
      <w:r w:rsidRPr="008E5BC3">
        <w:rPr>
          <w:rFonts w:ascii="Times New Roman" w:eastAsia="Calibri" w:hAnsi="Times New Roman" w:cs="Times New Roman"/>
          <w:color w:val="000000"/>
        </w:rPr>
        <w:t xml:space="preserve"> V. and </w:t>
      </w: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bCs/>
          <w:color w:val="000000"/>
        </w:rPr>
        <w:t xml:space="preserve">. </w:t>
      </w:r>
      <w:r w:rsidRPr="008E5BC3">
        <w:rPr>
          <w:rFonts w:ascii="Times New Roman" w:eastAsia="Calibri" w:hAnsi="Times New Roman" w:cs="Times New Roman"/>
          <w:color w:val="000000"/>
        </w:rPr>
        <w:t xml:space="preserve">(2004) </w:t>
      </w:r>
      <w:proofErr w:type="gramStart"/>
      <w:r w:rsidRPr="008E5BC3">
        <w:rPr>
          <w:rFonts w:ascii="Times New Roman" w:eastAsia="Calibri" w:hAnsi="Times New Roman" w:cs="Times New Roman"/>
          <w:color w:val="000000"/>
        </w:rPr>
        <w:t>The</w:t>
      </w:r>
      <w:proofErr w:type="gramEnd"/>
      <w:r w:rsidRPr="008E5BC3">
        <w:rPr>
          <w:rFonts w:ascii="Times New Roman" w:eastAsia="Calibri" w:hAnsi="Times New Roman" w:cs="Times New Roman"/>
          <w:color w:val="000000"/>
        </w:rPr>
        <w:t xml:space="preserve"> extracellular constitutive production of chitin </w:t>
      </w:r>
      <w:proofErr w:type="spellStart"/>
      <w:r w:rsidRPr="008E5BC3">
        <w:rPr>
          <w:rFonts w:ascii="Times New Roman" w:eastAsia="Calibri" w:hAnsi="Times New Roman" w:cs="Times New Roman"/>
          <w:color w:val="000000"/>
        </w:rPr>
        <w:t>deacetylase</w:t>
      </w:r>
      <w:proofErr w:type="spellEnd"/>
      <w:r w:rsidRPr="008E5BC3">
        <w:rPr>
          <w:rFonts w:ascii="Times New Roman" w:eastAsia="Calibri" w:hAnsi="Times New Roman" w:cs="Times New Roman"/>
          <w:color w:val="000000"/>
        </w:rPr>
        <w:t xml:space="preserve"> in</w:t>
      </w:r>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Metarhizium</w:t>
      </w:r>
      <w:proofErr w:type="spellEnd"/>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ansiopliae</w:t>
      </w:r>
      <w:proofErr w:type="spellEnd"/>
      <w:r w:rsidRPr="008E5BC3">
        <w:rPr>
          <w:rFonts w:ascii="Times New Roman" w:eastAsia="Calibri" w:hAnsi="Times New Roman" w:cs="Times New Roman"/>
          <w:color w:val="000000"/>
        </w:rPr>
        <w:t xml:space="preserve">: Possible edge to </w:t>
      </w:r>
      <w:proofErr w:type="spellStart"/>
      <w:r w:rsidRPr="008E5BC3">
        <w:rPr>
          <w:rFonts w:ascii="Times New Roman" w:eastAsia="Calibri" w:hAnsi="Times New Roman" w:cs="Times New Roman"/>
          <w:color w:val="000000"/>
        </w:rPr>
        <w:t>entomo</w:t>
      </w:r>
      <w:proofErr w:type="spellEnd"/>
      <w:r w:rsidRPr="008E5BC3">
        <w:rPr>
          <w:rFonts w:ascii="Times New Roman" w:eastAsia="Calibri" w:hAnsi="Times New Roman" w:cs="Times New Roman"/>
          <w:color w:val="000000"/>
        </w:rPr>
        <w:t xml:space="preserve">-pathogenic fungi in the bio-control of insect pest. </w:t>
      </w:r>
      <w:r w:rsidRPr="008E5BC3">
        <w:rPr>
          <w:rFonts w:ascii="Times New Roman" w:eastAsia="Calibri" w:hAnsi="Times New Roman" w:cs="Times New Roman"/>
          <w:iCs/>
          <w:color w:val="000000"/>
        </w:rPr>
        <w:t xml:space="preserve">J. </w:t>
      </w:r>
      <w:proofErr w:type="spellStart"/>
      <w:r w:rsidRPr="008E5BC3">
        <w:rPr>
          <w:rFonts w:ascii="Times New Roman" w:eastAsia="Calibri" w:hAnsi="Times New Roman" w:cs="Times New Roman"/>
          <w:iCs/>
          <w:color w:val="000000"/>
        </w:rPr>
        <w:t>Invertebr</w:t>
      </w:r>
      <w:proofErr w:type="spellEnd"/>
      <w:r w:rsidRPr="008E5BC3">
        <w:rPr>
          <w:rFonts w:ascii="Times New Roman" w:eastAsia="Calibri" w:hAnsi="Times New Roman" w:cs="Times New Roman"/>
          <w:iCs/>
          <w:color w:val="000000"/>
        </w:rPr>
        <w:t xml:space="preserve">. </w:t>
      </w:r>
      <w:proofErr w:type="spellStart"/>
      <w:r w:rsidRPr="008E5BC3">
        <w:rPr>
          <w:rFonts w:ascii="Times New Roman" w:eastAsia="Calibri" w:hAnsi="Times New Roman" w:cs="Times New Roman"/>
          <w:iCs/>
          <w:color w:val="000000"/>
        </w:rPr>
        <w:t>Pathol</w:t>
      </w:r>
      <w:proofErr w:type="spellEnd"/>
      <w:r w:rsidRPr="008E5BC3">
        <w:rPr>
          <w:rFonts w:ascii="Times New Roman" w:eastAsia="Calibri" w:hAnsi="Times New Roman" w:cs="Times New Roman"/>
          <w:i/>
          <w:iCs/>
          <w:color w:val="000000"/>
        </w:rPr>
        <w:t>.</w:t>
      </w:r>
      <w:r w:rsidRPr="008E5BC3">
        <w:rPr>
          <w:rFonts w:ascii="Times New Roman" w:eastAsia="Calibri" w:hAnsi="Times New Roman" w:cs="Times New Roman"/>
          <w:color w:val="000000"/>
        </w:rPr>
        <w:t xml:space="preserve"> </w:t>
      </w:r>
      <w:r w:rsidRPr="008E5BC3">
        <w:rPr>
          <w:rFonts w:ascii="Times New Roman" w:eastAsia="Calibri" w:hAnsi="Times New Roman" w:cs="Times New Roman"/>
          <w:b/>
          <w:color w:val="000000"/>
        </w:rPr>
        <w:t>85</w:t>
      </w:r>
      <w:r w:rsidRPr="008E5BC3">
        <w:rPr>
          <w:rFonts w:ascii="Times New Roman" w:eastAsia="Calibri" w:hAnsi="Times New Roman" w:cs="Times New Roman"/>
          <w:color w:val="000000"/>
        </w:rPr>
        <w:t xml:space="preserve">: 80-88 (IF 1.060; 28) </w:t>
      </w:r>
      <w:r w:rsidRPr="008E5BC3">
        <w:rPr>
          <w:rFonts w:ascii="Times New Roman" w:eastAsia="Calibri" w:hAnsi="Times New Roman" w:cs="Times New Roman"/>
          <w:b/>
          <w:color w:val="000000"/>
        </w:rPr>
        <w:t xml:space="preserve">(Featured in </w:t>
      </w:r>
      <w:proofErr w:type="spellStart"/>
      <w:r w:rsidRPr="008E5BC3">
        <w:rPr>
          <w:rFonts w:ascii="Times New Roman" w:eastAsia="Calibri" w:hAnsi="Times New Roman" w:cs="Times New Roman"/>
          <w:b/>
          <w:color w:val="000000"/>
        </w:rPr>
        <w:t>Newsindia</w:t>
      </w:r>
      <w:proofErr w:type="spellEnd"/>
      <w:r w:rsidRPr="008E5BC3">
        <w:rPr>
          <w:rFonts w:ascii="Times New Roman" w:eastAsia="Calibri" w:hAnsi="Times New Roman" w:cs="Times New Roman"/>
          <w:b/>
          <w:color w:val="000000"/>
        </w:rPr>
        <w:t>, a Nature's science &amp; policy round-up for India, June 2004).</w:t>
      </w:r>
    </w:p>
    <w:p w:rsidR="00977C8F" w:rsidRPr="008E5BC3" w:rsidRDefault="00977C8F" w:rsidP="00977C8F">
      <w:pPr>
        <w:pStyle w:val="ListParagraph"/>
        <w:rPr>
          <w:rFonts w:ascii="Times New Roman" w:eastAsia="Calibri" w:hAnsi="Times New Roman" w:cs="Times New Roman"/>
          <w:color w:val="000000"/>
        </w:rPr>
      </w:pPr>
    </w:p>
    <w:p w:rsidR="00977C8F" w:rsidRPr="008E5BC3" w:rsidRDefault="00977C8F" w:rsidP="00977C8F">
      <w:pPr>
        <w:pStyle w:val="ListParagraph"/>
        <w:numPr>
          <w:ilvl w:val="0"/>
          <w:numId w:val="6"/>
        </w:numPr>
        <w:spacing w:after="0" w:line="240" w:lineRule="auto"/>
        <w:jc w:val="both"/>
        <w:rPr>
          <w:rFonts w:ascii="Times New Roman" w:eastAsia="Calibri" w:hAnsi="Times New Roman" w:cs="Times New Roman"/>
          <w:color w:val="000000"/>
        </w:rPr>
      </w:pPr>
      <w:proofErr w:type="spellStart"/>
      <w:r w:rsidRPr="008E5BC3">
        <w:rPr>
          <w:rFonts w:ascii="Times New Roman" w:eastAsia="Calibri" w:hAnsi="Times New Roman" w:cs="Times New Roman"/>
          <w:bCs/>
          <w:color w:val="000000"/>
        </w:rPr>
        <w:t>Nahar</w:t>
      </w:r>
      <w:proofErr w:type="spellEnd"/>
      <w:r w:rsidRPr="008E5BC3">
        <w:rPr>
          <w:rFonts w:ascii="Times New Roman" w:eastAsia="Calibri" w:hAnsi="Times New Roman" w:cs="Times New Roman"/>
          <w:bCs/>
          <w:color w:val="000000"/>
        </w:rPr>
        <w:t xml:space="preserve"> P.B., </w:t>
      </w:r>
      <w:proofErr w:type="spellStart"/>
      <w:r w:rsidRPr="008E5BC3">
        <w:rPr>
          <w:rFonts w:ascii="Times New Roman" w:eastAsia="Calibri" w:hAnsi="Times New Roman" w:cs="Times New Roman"/>
          <w:bCs/>
          <w:color w:val="000000"/>
        </w:rPr>
        <w:t>Kulye</w:t>
      </w:r>
      <w:proofErr w:type="spellEnd"/>
      <w:r w:rsidRPr="008E5BC3">
        <w:rPr>
          <w:rFonts w:ascii="Times New Roman" w:eastAsia="Calibri" w:hAnsi="Times New Roman" w:cs="Times New Roman"/>
          <w:bCs/>
          <w:color w:val="000000"/>
        </w:rPr>
        <w:t xml:space="preserve"> M., </w:t>
      </w:r>
      <w:proofErr w:type="spellStart"/>
      <w:r w:rsidRPr="008E5BC3">
        <w:rPr>
          <w:rFonts w:ascii="Times New Roman" w:eastAsia="Calibri" w:hAnsi="Times New Roman" w:cs="Times New Roman"/>
          <w:bCs/>
          <w:color w:val="000000"/>
        </w:rPr>
        <w:t>Yadav</w:t>
      </w:r>
      <w:proofErr w:type="spellEnd"/>
      <w:r w:rsidRPr="008E5BC3">
        <w:rPr>
          <w:rFonts w:ascii="Times New Roman" w:eastAsia="Calibri" w:hAnsi="Times New Roman" w:cs="Times New Roman"/>
          <w:bCs/>
          <w:color w:val="000000"/>
        </w:rPr>
        <w:t xml:space="preserve"> P., </w:t>
      </w:r>
      <w:proofErr w:type="spellStart"/>
      <w:r w:rsidRPr="008E5BC3">
        <w:rPr>
          <w:rFonts w:ascii="Times New Roman" w:eastAsia="Calibri" w:hAnsi="Times New Roman" w:cs="Times New Roman"/>
          <w:bCs/>
          <w:color w:val="000000"/>
        </w:rPr>
        <w:t>Hassani</w:t>
      </w:r>
      <w:proofErr w:type="spellEnd"/>
      <w:r w:rsidRPr="008E5BC3">
        <w:rPr>
          <w:rFonts w:ascii="Times New Roman" w:eastAsia="Calibri" w:hAnsi="Times New Roman" w:cs="Times New Roman"/>
          <w:bCs/>
          <w:color w:val="000000"/>
        </w:rPr>
        <w:t xml:space="preserve"> M., </w:t>
      </w:r>
      <w:proofErr w:type="spellStart"/>
      <w:r w:rsidRPr="008E5BC3">
        <w:rPr>
          <w:rFonts w:ascii="Times New Roman" w:eastAsia="Calibri" w:hAnsi="Times New Roman" w:cs="Times New Roman"/>
          <w:bCs/>
          <w:color w:val="000000"/>
        </w:rPr>
        <w:t>Tuor</w:t>
      </w:r>
      <w:proofErr w:type="spellEnd"/>
      <w:r w:rsidRPr="008E5BC3">
        <w:rPr>
          <w:rFonts w:ascii="Times New Roman" w:eastAsia="Calibri" w:hAnsi="Times New Roman" w:cs="Times New Roman"/>
          <w:bCs/>
          <w:color w:val="000000"/>
        </w:rPr>
        <w:t xml:space="preserve"> U., Keller S. and </w:t>
      </w:r>
      <w:r w:rsidRPr="008E5BC3">
        <w:rPr>
          <w:rFonts w:ascii="Times New Roman" w:eastAsia="Calibri" w:hAnsi="Times New Roman" w:cs="Times New Roman"/>
          <w:b/>
          <w:color w:val="000000"/>
        </w:rPr>
        <w:t>Deshpande M.V.</w:t>
      </w:r>
      <w:r w:rsidRPr="008E5BC3">
        <w:rPr>
          <w:rFonts w:ascii="Times New Roman" w:eastAsia="Calibri" w:hAnsi="Times New Roman" w:cs="Times New Roman"/>
          <w:b/>
          <w:bCs/>
          <w:color w:val="000000"/>
        </w:rPr>
        <w:t xml:space="preserve"> </w:t>
      </w:r>
      <w:r w:rsidRPr="008E5BC3">
        <w:rPr>
          <w:rFonts w:ascii="Times New Roman" w:eastAsia="Calibri" w:hAnsi="Times New Roman" w:cs="Times New Roman"/>
          <w:bCs/>
          <w:color w:val="000000"/>
        </w:rPr>
        <w:t xml:space="preserve">(2003) Comparative evaluation of indigenous fungal isolates, </w:t>
      </w:r>
      <w:proofErr w:type="spellStart"/>
      <w:r w:rsidRPr="008E5BC3">
        <w:rPr>
          <w:rFonts w:ascii="Times New Roman" w:eastAsia="Calibri" w:hAnsi="Times New Roman" w:cs="Times New Roman"/>
          <w:bCs/>
          <w:i/>
          <w:iCs/>
          <w:color w:val="000000"/>
        </w:rPr>
        <w:t>Metarhizium</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anisopliae</w:t>
      </w:r>
      <w:proofErr w:type="spellEnd"/>
      <w:r w:rsidRPr="008E5BC3">
        <w:rPr>
          <w:rFonts w:ascii="Times New Roman" w:eastAsia="Calibri" w:hAnsi="Times New Roman" w:cs="Times New Roman"/>
          <w:bCs/>
          <w:i/>
          <w:iCs/>
          <w:color w:val="000000"/>
        </w:rPr>
        <w:t xml:space="preserve">    </w:t>
      </w:r>
      <w:r w:rsidRPr="008E5BC3">
        <w:rPr>
          <w:rFonts w:ascii="Times New Roman" w:eastAsia="Calibri" w:hAnsi="Times New Roman" w:cs="Times New Roman"/>
          <w:bCs/>
          <w:color w:val="000000"/>
        </w:rPr>
        <w:t xml:space="preserve">M34412, </w:t>
      </w:r>
      <w:proofErr w:type="spellStart"/>
      <w:r w:rsidRPr="008E5BC3">
        <w:rPr>
          <w:rFonts w:ascii="Times New Roman" w:eastAsia="Calibri" w:hAnsi="Times New Roman" w:cs="Times New Roman"/>
          <w:bCs/>
          <w:i/>
          <w:iCs/>
          <w:color w:val="000000"/>
        </w:rPr>
        <w:t>Beauveria</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bassiana</w:t>
      </w:r>
      <w:proofErr w:type="spellEnd"/>
      <w:r w:rsidRPr="008E5BC3">
        <w:rPr>
          <w:rFonts w:ascii="Times New Roman" w:eastAsia="Calibri" w:hAnsi="Times New Roman" w:cs="Times New Roman"/>
          <w:bCs/>
          <w:color w:val="000000"/>
        </w:rPr>
        <w:t xml:space="preserve"> B3301 and </w:t>
      </w:r>
      <w:proofErr w:type="spellStart"/>
      <w:r w:rsidRPr="008E5BC3">
        <w:rPr>
          <w:rFonts w:ascii="Times New Roman" w:eastAsia="Calibri" w:hAnsi="Times New Roman" w:cs="Times New Roman"/>
          <w:bCs/>
          <w:i/>
          <w:iCs/>
          <w:color w:val="000000"/>
        </w:rPr>
        <w:t>Nomuraea</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rileyi</w:t>
      </w:r>
      <w:proofErr w:type="spellEnd"/>
      <w:r w:rsidRPr="008E5BC3">
        <w:rPr>
          <w:rFonts w:ascii="Times New Roman" w:eastAsia="Calibri" w:hAnsi="Times New Roman" w:cs="Times New Roman"/>
          <w:bCs/>
          <w:color w:val="000000"/>
        </w:rPr>
        <w:t xml:space="preserve"> N812 for the control of </w:t>
      </w:r>
      <w:proofErr w:type="spellStart"/>
      <w:r w:rsidRPr="008E5BC3">
        <w:rPr>
          <w:rFonts w:ascii="Times New Roman" w:eastAsia="Calibri" w:hAnsi="Times New Roman" w:cs="Times New Roman"/>
          <w:bCs/>
          <w:i/>
          <w:iCs/>
          <w:color w:val="000000"/>
        </w:rPr>
        <w:t>Helicoverpa</w:t>
      </w:r>
      <w:proofErr w:type="spellEnd"/>
      <w:r w:rsidRPr="008E5BC3">
        <w:rPr>
          <w:rFonts w:ascii="Times New Roman" w:eastAsia="Calibri" w:hAnsi="Times New Roman" w:cs="Times New Roman"/>
          <w:bCs/>
          <w:i/>
          <w:iCs/>
          <w:color w:val="000000"/>
        </w:rPr>
        <w:t xml:space="preserve"> </w:t>
      </w:r>
      <w:proofErr w:type="spellStart"/>
      <w:r w:rsidRPr="008E5BC3">
        <w:rPr>
          <w:rFonts w:ascii="Times New Roman" w:eastAsia="Calibri" w:hAnsi="Times New Roman" w:cs="Times New Roman"/>
          <w:bCs/>
          <w:i/>
          <w:iCs/>
          <w:color w:val="000000"/>
        </w:rPr>
        <w:t>armigera</w:t>
      </w:r>
      <w:proofErr w:type="spellEnd"/>
      <w:r w:rsidRPr="008E5BC3">
        <w:rPr>
          <w:rFonts w:ascii="Times New Roman" w:eastAsia="Calibri" w:hAnsi="Times New Roman" w:cs="Times New Roman"/>
          <w:bCs/>
          <w:color w:val="000000"/>
        </w:rPr>
        <w:t xml:space="preserve"> (</w:t>
      </w:r>
      <w:proofErr w:type="spellStart"/>
      <w:r w:rsidRPr="008E5BC3">
        <w:rPr>
          <w:rFonts w:ascii="Times New Roman" w:eastAsia="Calibri" w:hAnsi="Times New Roman" w:cs="Times New Roman"/>
          <w:bCs/>
          <w:color w:val="000000"/>
        </w:rPr>
        <w:t>Hüb</w:t>
      </w:r>
      <w:proofErr w:type="spellEnd"/>
      <w:r w:rsidRPr="008E5BC3">
        <w:rPr>
          <w:rFonts w:ascii="Times New Roman" w:eastAsia="Calibri" w:hAnsi="Times New Roman" w:cs="Times New Roman"/>
          <w:bCs/>
          <w:color w:val="000000"/>
        </w:rPr>
        <w:t xml:space="preserve">.) on chickpea. Indian J. Mycol. Plant </w:t>
      </w:r>
      <w:proofErr w:type="spellStart"/>
      <w:r w:rsidRPr="008E5BC3">
        <w:rPr>
          <w:rFonts w:ascii="Times New Roman" w:eastAsia="Calibri" w:hAnsi="Times New Roman" w:cs="Times New Roman"/>
          <w:bCs/>
          <w:color w:val="000000"/>
        </w:rPr>
        <w:t>Pathol</w:t>
      </w:r>
      <w:proofErr w:type="spellEnd"/>
      <w:r w:rsidRPr="008E5BC3">
        <w:rPr>
          <w:rFonts w:ascii="Times New Roman" w:eastAsia="Calibri" w:hAnsi="Times New Roman" w:cs="Times New Roman"/>
          <w:bCs/>
          <w:i/>
          <w:color w:val="000000"/>
        </w:rPr>
        <w:t xml:space="preserve">. </w:t>
      </w:r>
      <w:r w:rsidRPr="008E5BC3">
        <w:rPr>
          <w:rFonts w:ascii="Times New Roman" w:eastAsia="Calibri" w:hAnsi="Times New Roman" w:cs="Times New Roman"/>
          <w:b/>
          <w:bCs/>
          <w:iCs/>
          <w:color w:val="000000"/>
        </w:rPr>
        <w:t>33</w:t>
      </w:r>
      <w:r w:rsidRPr="008E5BC3">
        <w:rPr>
          <w:rFonts w:ascii="Times New Roman" w:eastAsia="Calibri" w:hAnsi="Times New Roman" w:cs="Times New Roman"/>
          <w:bCs/>
          <w:iCs/>
          <w:color w:val="000000"/>
        </w:rPr>
        <w:t>: 372-377</w:t>
      </w:r>
    </w:p>
    <w:p w:rsidR="00977C8F" w:rsidRPr="008E5BC3" w:rsidRDefault="00977C8F" w:rsidP="00977C8F">
      <w:pPr>
        <w:pStyle w:val="ListParagraph"/>
        <w:rPr>
          <w:rFonts w:ascii="Times New Roman" w:eastAsia="Calibri" w:hAnsi="Times New Roman" w:cs="Times New Roman"/>
          <w:color w:val="000000"/>
        </w:rPr>
      </w:pPr>
    </w:p>
    <w:p w:rsidR="00977C8F" w:rsidRPr="008E5BC3" w:rsidRDefault="00977C8F" w:rsidP="00977C8F">
      <w:pPr>
        <w:pStyle w:val="ListParagraph"/>
        <w:numPr>
          <w:ilvl w:val="0"/>
          <w:numId w:val="6"/>
        </w:numPr>
        <w:spacing w:after="0" w:line="240" w:lineRule="auto"/>
        <w:jc w:val="both"/>
        <w:rPr>
          <w:rFonts w:ascii="Times New Roman" w:eastAsia="Calibri" w:hAnsi="Times New Roman" w:cs="Times New Roman"/>
          <w:color w:val="000000"/>
        </w:rPr>
      </w:pPr>
      <w:proofErr w:type="spellStart"/>
      <w:r w:rsidRPr="008E5BC3">
        <w:rPr>
          <w:rFonts w:ascii="Times New Roman" w:eastAsia="Calibri" w:hAnsi="Times New Roman" w:cs="Times New Roman"/>
          <w:color w:val="000000"/>
        </w:rPr>
        <w:t>Nahar</w:t>
      </w:r>
      <w:proofErr w:type="spellEnd"/>
      <w:r w:rsidRPr="008E5BC3">
        <w:rPr>
          <w:rFonts w:ascii="Times New Roman" w:eastAsia="Calibri" w:hAnsi="Times New Roman" w:cs="Times New Roman"/>
          <w:color w:val="000000"/>
        </w:rPr>
        <w:t xml:space="preserve"> P.B., </w:t>
      </w:r>
      <w:proofErr w:type="spellStart"/>
      <w:r w:rsidRPr="008E5BC3">
        <w:rPr>
          <w:rFonts w:ascii="Times New Roman" w:eastAsia="Calibri" w:hAnsi="Times New Roman" w:cs="Times New Roman"/>
          <w:color w:val="000000"/>
        </w:rPr>
        <w:t>Yadav</w:t>
      </w:r>
      <w:proofErr w:type="spellEnd"/>
      <w:r w:rsidRPr="008E5BC3">
        <w:rPr>
          <w:rFonts w:ascii="Times New Roman" w:eastAsia="Calibri" w:hAnsi="Times New Roman" w:cs="Times New Roman"/>
          <w:color w:val="000000"/>
        </w:rPr>
        <w:t xml:space="preserve"> P., </w:t>
      </w:r>
      <w:proofErr w:type="spellStart"/>
      <w:r w:rsidRPr="008E5BC3">
        <w:rPr>
          <w:rFonts w:ascii="Times New Roman" w:eastAsia="Calibri" w:hAnsi="Times New Roman" w:cs="Times New Roman"/>
          <w:color w:val="000000"/>
        </w:rPr>
        <w:t>Kulye</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Hadapad</w:t>
      </w:r>
      <w:proofErr w:type="spellEnd"/>
      <w:r w:rsidRPr="008E5BC3">
        <w:rPr>
          <w:rFonts w:ascii="Times New Roman" w:eastAsia="Calibri" w:hAnsi="Times New Roman" w:cs="Times New Roman"/>
          <w:color w:val="000000"/>
        </w:rPr>
        <w:t xml:space="preserve"> A., </w:t>
      </w:r>
      <w:proofErr w:type="spellStart"/>
      <w:r w:rsidRPr="008E5BC3">
        <w:rPr>
          <w:rFonts w:ascii="Times New Roman" w:eastAsia="Calibri" w:hAnsi="Times New Roman" w:cs="Times New Roman"/>
          <w:color w:val="000000"/>
        </w:rPr>
        <w:t>Hassani</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Tuor</w:t>
      </w:r>
      <w:proofErr w:type="spellEnd"/>
      <w:r w:rsidRPr="008E5BC3">
        <w:rPr>
          <w:rFonts w:ascii="Times New Roman" w:eastAsia="Calibri" w:hAnsi="Times New Roman" w:cs="Times New Roman"/>
          <w:color w:val="000000"/>
        </w:rPr>
        <w:t xml:space="preserve"> U., Keller S. </w:t>
      </w:r>
      <w:proofErr w:type="spellStart"/>
      <w:r w:rsidRPr="008E5BC3">
        <w:rPr>
          <w:rFonts w:ascii="Times New Roman" w:eastAsia="Calibri" w:hAnsi="Times New Roman" w:cs="Times New Roman"/>
          <w:color w:val="000000"/>
        </w:rPr>
        <w:t>Chandele</w:t>
      </w:r>
      <w:proofErr w:type="spellEnd"/>
      <w:r w:rsidRPr="008E5BC3">
        <w:rPr>
          <w:rFonts w:ascii="Times New Roman" w:eastAsia="Calibri" w:hAnsi="Times New Roman" w:cs="Times New Roman"/>
          <w:color w:val="000000"/>
        </w:rPr>
        <w:t xml:space="preserve"> A., Thomas B. and </w:t>
      </w: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color w:val="000000"/>
        </w:rPr>
        <w:t xml:space="preserve"> (2004) </w:t>
      </w:r>
      <w:r w:rsidRPr="008E5BC3">
        <w:rPr>
          <w:rFonts w:ascii="Times New Roman" w:eastAsia="Calibri" w:hAnsi="Times New Roman" w:cs="Times New Roman"/>
          <w:bCs/>
          <w:color w:val="000000"/>
        </w:rPr>
        <w:t xml:space="preserve">Evaluation of indigenous fungal isolates, </w:t>
      </w:r>
      <w:proofErr w:type="spellStart"/>
      <w:r w:rsidRPr="008E5BC3">
        <w:rPr>
          <w:rFonts w:ascii="Times New Roman" w:eastAsia="Calibri" w:hAnsi="Times New Roman" w:cs="Times New Roman"/>
          <w:bCs/>
          <w:i/>
          <w:color w:val="000000"/>
        </w:rPr>
        <w:t>Metarhizium</w:t>
      </w:r>
      <w:proofErr w:type="spellEnd"/>
      <w:r w:rsidRPr="008E5BC3">
        <w:rPr>
          <w:rFonts w:ascii="Times New Roman" w:eastAsia="Calibri" w:hAnsi="Times New Roman" w:cs="Times New Roman"/>
          <w:bCs/>
          <w:i/>
          <w:color w:val="000000"/>
        </w:rPr>
        <w:t xml:space="preserve"> </w:t>
      </w:r>
      <w:proofErr w:type="spellStart"/>
      <w:r w:rsidRPr="008E5BC3">
        <w:rPr>
          <w:rFonts w:ascii="Times New Roman" w:eastAsia="Calibri" w:hAnsi="Times New Roman" w:cs="Times New Roman"/>
          <w:bCs/>
          <w:i/>
          <w:color w:val="000000"/>
        </w:rPr>
        <w:t>anisopliae</w:t>
      </w:r>
      <w:proofErr w:type="spellEnd"/>
      <w:r w:rsidRPr="008E5BC3">
        <w:rPr>
          <w:rFonts w:ascii="Times New Roman" w:eastAsia="Calibri" w:hAnsi="Times New Roman" w:cs="Times New Roman"/>
          <w:bCs/>
          <w:i/>
          <w:color w:val="000000"/>
        </w:rPr>
        <w:t xml:space="preserve">  </w:t>
      </w:r>
      <w:r w:rsidRPr="008E5BC3">
        <w:rPr>
          <w:rFonts w:ascii="Times New Roman" w:eastAsia="Calibri" w:hAnsi="Times New Roman" w:cs="Times New Roman"/>
          <w:bCs/>
          <w:color w:val="000000"/>
        </w:rPr>
        <w:t xml:space="preserve">M34412, </w:t>
      </w:r>
      <w:proofErr w:type="spellStart"/>
      <w:r w:rsidRPr="008E5BC3">
        <w:rPr>
          <w:rFonts w:ascii="Times New Roman" w:eastAsia="Calibri" w:hAnsi="Times New Roman" w:cs="Times New Roman"/>
          <w:bCs/>
          <w:i/>
          <w:color w:val="000000"/>
        </w:rPr>
        <w:t>Beauveria</w:t>
      </w:r>
      <w:proofErr w:type="spellEnd"/>
      <w:r w:rsidRPr="008E5BC3">
        <w:rPr>
          <w:rFonts w:ascii="Times New Roman" w:eastAsia="Calibri" w:hAnsi="Times New Roman" w:cs="Times New Roman"/>
          <w:bCs/>
          <w:i/>
          <w:color w:val="000000"/>
        </w:rPr>
        <w:t xml:space="preserve"> </w:t>
      </w:r>
      <w:proofErr w:type="spellStart"/>
      <w:r w:rsidRPr="008E5BC3">
        <w:rPr>
          <w:rFonts w:ascii="Times New Roman" w:eastAsia="Calibri" w:hAnsi="Times New Roman" w:cs="Times New Roman"/>
          <w:bCs/>
          <w:i/>
          <w:color w:val="000000"/>
        </w:rPr>
        <w:t>bassiana</w:t>
      </w:r>
      <w:proofErr w:type="spellEnd"/>
      <w:r w:rsidRPr="008E5BC3">
        <w:rPr>
          <w:rFonts w:ascii="Times New Roman" w:eastAsia="Calibri" w:hAnsi="Times New Roman" w:cs="Times New Roman"/>
          <w:bCs/>
          <w:color w:val="000000"/>
        </w:rPr>
        <w:t xml:space="preserve"> B3301 and </w:t>
      </w:r>
      <w:proofErr w:type="spellStart"/>
      <w:r w:rsidRPr="008E5BC3">
        <w:rPr>
          <w:rFonts w:ascii="Times New Roman" w:eastAsia="Calibri" w:hAnsi="Times New Roman" w:cs="Times New Roman"/>
          <w:bCs/>
          <w:i/>
          <w:color w:val="000000"/>
        </w:rPr>
        <w:t>Nomuraea</w:t>
      </w:r>
      <w:proofErr w:type="spellEnd"/>
      <w:r w:rsidRPr="008E5BC3">
        <w:rPr>
          <w:rFonts w:ascii="Times New Roman" w:eastAsia="Calibri" w:hAnsi="Times New Roman" w:cs="Times New Roman"/>
          <w:bCs/>
          <w:i/>
          <w:color w:val="000000"/>
        </w:rPr>
        <w:t xml:space="preserve"> </w:t>
      </w:r>
      <w:proofErr w:type="spellStart"/>
      <w:r w:rsidRPr="008E5BC3">
        <w:rPr>
          <w:rFonts w:ascii="Times New Roman" w:eastAsia="Calibri" w:hAnsi="Times New Roman" w:cs="Times New Roman"/>
          <w:bCs/>
          <w:i/>
          <w:color w:val="000000"/>
        </w:rPr>
        <w:t>rileyi</w:t>
      </w:r>
      <w:proofErr w:type="spellEnd"/>
      <w:r w:rsidRPr="008E5BC3">
        <w:rPr>
          <w:rFonts w:ascii="Times New Roman" w:eastAsia="Calibri" w:hAnsi="Times New Roman" w:cs="Times New Roman"/>
          <w:bCs/>
          <w:color w:val="000000"/>
        </w:rPr>
        <w:t xml:space="preserve"> N812 for the control of </w:t>
      </w:r>
      <w:proofErr w:type="spellStart"/>
      <w:r w:rsidRPr="008E5BC3">
        <w:rPr>
          <w:rFonts w:ascii="Times New Roman" w:eastAsia="Calibri" w:hAnsi="Times New Roman" w:cs="Times New Roman"/>
          <w:bCs/>
          <w:i/>
          <w:color w:val="000000"/>
        </w:rPr>
        <w:t>Helicoverpa</w:t>
      </w:r>
      <w:proofErr w:type="spellEnd"/>
      <w:r w:rsidRPr="008E5BC3">
        <w:rPr>
          <w:rFonts w:ascii="Times New Roman" w:eastAsia="Calibri" w:hAnsi="Times New Roman" w:cs="Times New Roman"/>
          <w:bCs/>
          <w:i/>
          <w:color w:val="000000"/>
        </w:rPr>
        <w:t xml:space="preserve"> </w:t>
      </w:r>
      <w:proofErr w:type="spellStart"/>
      <w:r w:rsidRPr="008E5BC3">
        <w:rPr>
          <w:rFonts w:ascii="Times New Roman" w:eastAsia="Calibri" w:hAnsi="Times New Roman" w:cs="Times New Roman"/>
          <w:bCs/>
          <w:i/>
          <w:color w:val="000000"/>
        </w:rPr>
        <w:t>armigera</w:t>
      </w:r>
      <w:proofErr w:type="spellEnd"/>
      <w:r w:rsidRPr="008E5BC3">
        <w:rPr>
          <w:rFonts w:ascii="Times New Roman" w:eastAsia="Calibri" w:hAnsi="Times New Roman" w:cs="Times New Roman"/>
          <w:bCs/>
          <w:color w:val="000000"/>
        </w:rPr>
        <w:t xml:space="preserve"> (</w:t>
      </w:r>
      <w:proofErr w:type="spellStart"/>
      <w:r w:rsidRPr="008E5BC3">
        <w:rPr>
          <w:rFonts w:ascii="Times New Roman" w:eastAsia="Calibri" w:hAnsi="Times New Roman" w:cs="Times New Roman"/>
          <w:bCs/>
          <w:color w:val="000000"/>
        </w:rPr>
        <w:t>Hübner</w:t>
      </w:r>
      <w:proofErr w:type="spellEnd"/>
      <w:r w:rsidRPr="008E5BC3">
        <w:rPr>
          <w:rFonts w:ascii="Times New Roman" w:eastAsia="Calibri" w:hAnsi="Times New Roman" w:cs="Times New Roman"/>
          <w:bCs/>
          <w:color w:val="000000"/>
        </w:rPr>
        <w:t xml:space="preserve">) in pigeon pea field. </w:t>
      </w:r>
      <w:r w:rsidRPr="008E5BC3">
        <w:rPr>
          <w:rFonts w:ascii="Times New Roman" w:eastAsia="Calibri" w:hAnsi="Times New Roman" w:cs="Times New Roman"/>
          <w:bCs/>
          <w:iCs/>
          <w:color w:val="000000"/>
        </w:rPr>
        <w:t>J. Biol. Control</w:t>
      </w:r>
      <w:r w:rsidRPr="008E5BC3">
        <w:rPr>
          <w:rFonts w:ascii="Times New Roman" w:eastAsia="Calibri" w:hAnsi="Times New Roman" w:cs="Times New Roman"/>
          <w:bCs/>
          <w:color w:val="000000"/>
        </w:rPr>
        <w:t xml:space="preserve"> </w:t>
      </w:r>
      <w:r w:rsidRPr="008E5BC3">
        <w:rPr>
          <w:rFonts w:ascii="Times New Roman" w:eastAsia="Calibri" w:hAnsi="Times New Roman" w:cs="Times New Roman"/>
          <w:b/>
          <w:bCs/>
          <w:color w:val="000000"/>
        </w:rPr>
        <w:t>18</w:t>
      </w:r>
      <w:r w:rsidRPr="008E5BC3">
        <w:rPr>
          <w:rFonts w:ascii="Times New Roman" w:eastAsia="Calibri" w:hAnsi="Times New Roman" w:cs="Times New Roman"/>
          <w:bCs/>
          <w:color w:val="000000"/>
        </w:rPr>
        <w:t>:1-7</w:t>
      </w:r>
    </w:p>
    <w:p w:rsidR="008E5BC3" w:rsidRDefault="008E5BC3" w:rsidP="00016E2A">
      <w:pPr>
        <w:autoSpaceDE w:val="0"/>
        <w:autoSpaceDN w:val="0"/>
        <w:adjustRightInd w:val="0"/>
        <w:spacing w:after="0" w:line="240" w:lineRule="auto"/>
        <w:jc w:val="both"/>
        <w:rPr>
          <w:rFonts w:ascii="Arial" w:hAnsi="Arial" w:cs="Arial"/>
          <w:b/>
          <w:color w:val="000000"/>
        </w:rPr>
      </w:pPr>
    </w:p>
    <w:p w:rsidR="00977C8F" w:rsidRPr="008E5BC3" w:rsidRDefault="00016E2A" w:rsidP="00016E2A">
      <w:pPr>
        <w:autoSpaceDE w:val="0"/>
        <w:autoSpaceDN w:val="0"/>
        <w:adjustRightInd w:val="0"/>
        <w:spacing w:after="0" w:line="240" w:lineRule="auto"/>
        <w:jc w:val="both"/>
        <w:rPr>
          <w:rFonts w:ascii="Times New Roman" w:hAnsi="Times New Roman" w:cs="Times New Roman"/>
          <w:b/>
          <w:color w:val="000000"/>
        </w:rPr>
      </w:pPr>
      <w:r w:rsidRPr="008E5BC3">
        <w:rPr>
          <w:rFonts w:ascii="Times New Roman" w:hAnsi="Times New Roman" w:cs="Times New Roman"/>
          <w:b/>
          <w:color w:val="000000"/>
        </w:rPr>
        <w:t>Reviews</w:t>
      </w:r>
    </w:p>
    <w:p w:rsidR="00016E2A" w:rsidRPr="008E5BC3" w:rsidRDefault="00016E2A" w:rsidP="00016E2A">
      <w:pPr>
        <w:pStyle w:val="ListParagraph"/>
        <w:autoSpaceDE w:val="0"/>
        <w:autoSpaceDN w:val="0"/>
        <w:adjustRightInd w:val="0"/>
        <w:spacing w:after="0" w:line="240" w:lineRule="auto"/>
        <w:jc w:val="both"/>
        <w:rPr>
          <w:rFonts w:ascii="Times New Roman" w:hAnsi="Times New Roman" w:cs="Times New Roman"/>
          <w:color w:val="000000"/>
        </w:rPr>
      </w:pPr>
    </w:p>
    <w:p w:rsidR="00016E2A" w:rsidRPr="008E5BC3" w:rsidRDefault="00016E2A" w:rsidP="00016E2A">
      <w:pPr>
        <w:numPr>
          <w:ilvl w:val="0"/>
          <w:numId w:val="7"/>
        </w:numPr>
        <w:autoSpaceDE w:val="0"/>
        <w:autoSpaceDN w:val="0"/>
        <w:adjustRightInd w:val="0"/>
        <w:spacing w:after="0" w:line="240" w:lineRule="auto"/>
        <w:rPr>
          <w:rFonts w:ascii="Times New Roman" w:eastAsia="Calibri" w:hAnsi="Times New Roman" w:cs="Times New Roman"/>
          <w:bCs/>
          <w:color w:val="000000"/>
        </w:rPr>
      </w:pPr>
      <w:proofErr w:type="spellStart"/>
      <w:r w:rsidRPr="008E5BC3">
        <w:rPr>
          <w:rFonts w:ascii="Times New Roman" w:eastAsia="Calibri" w:hAnsi="Times New Roman" w:cs="Times New Roman"/>
          <w:bCs/>
          <w:color w:val="000000"/>
        </w:rPr>
        <w:t>Vidhate</w:t>
      </w:r>
      <w:proofErr w:type="spellEnd"/>
      <w:r w:rsidRPr="008E5BC3">
        <w:rPr>
          <w:rFonts w:ascii="Times New Roman" w:eastAsia="Calibri" w:hAnsi="Times New Roman" w:cs="Times New Roman"/>
          <w:bCs/>
          <w:color w:val="000000"/>
        </w:rPr>
        <w:t xml:space="preserve"> R., </w:t>
      </w:r>
      <w:proofErr w:type="spellStart"/>
      <w:r w:rsidRPr="008E5BC3">
        <w:rPr>
          <w:rFonts w:ascii="Times New Roman" w:eastAsia="Calibri" w:hAnsi="Times New Roman" w:cs="Times New Roman"/>
          <w:bCs/>
          <w:color w:val="000000"/>
        </w:rPr>
        <w:t>Ghormade</w:t>
      </w:r>
      <w:proofErr w:type="spellEnd"/>
      <w:r w:rsidRPr="008E5BC3">
        <w:rPr>
          <w:rFonts w:ascii="Times New Roman" w:eastAsia="Calibri" w:hAnsi="Times New Roman" w:cs="Times New Roman"/>
          <w:bCs/>
          <w:color w:val="000000"/>
        </w:rPr>
        <w:t xml:space="preserve"> V., </w:t>
      </w:r>
      <w:proofErr w:type="spellStart"/>
      <w:r w:rsidRPr="008E5BC3">
        <w:rPr>
          <w:rFonts w:ascii="Times New Roman" w:eastAsia="Calibri" w:hAnsi="Times New Roman" w:cs="Times New Roman"/>
          <w:bCs/>
          <w:color w:val="000000"/>
        </w:rPr>
        <w:t>Kulkarni</w:t>
      </w:r>
      <w:proofErr w:type="spellEnd"/>
      <w:r w:rsidRPr="008E5BC3">
        <w:rPr>
          <w:rFonts w:ascii="Times New Roman" w:eastAsia="Calibri" w:hAnsi="Times New Roman" w:cs="Times New Roman"/>
          <w:bCs/>
          <w:color w:val="000000"/>
        </w:rPr>
        <w:t xml:space="preserve"> S., Mane S., </w:t>
      </w:r>
      <w:proofErr w:type="spellStart"/>
      <w:r w:rsidRPr="008E5BC3">
        <w:rPr>
          <w:rFonts w:ascii="Times New Roman" w:eastAsia="Calibri" w:hAnsi="Times New Roman" w:cs="Times New Roman"/>
          <w:bCs/>
          <w:color w:val="000000"/>
        </w:rPr>
        <w:t>Chavan</w:t>
      </w:r>
      <w:proofErr w:type="spellEnd"/>
      <w:r w:rsidRPr="008E5BC3">
        <w:rPr>
          <w:rFonts w:ascii="Times New Roman" w:eastAsia="Calibri" w:hAnsi="Times New Roman" w:cs="Times New Roman"/>
          <w:bCs/>
          <w:color w:val="000000"/>
        </w:rPr>
        <w:t xml:space="preserve"> P. and </w:t>
      </w: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bCs/>
          <w:color w:val="000000"/>
        </w:rPr>
        <w:t xml:space="preserve"> (2013) Mission Mode Collections of Fungi with Special Reference to </w:t>
      </w:r>
      <w:proofErr w:type="spellStart"/>
      <w:r w:rsidRPr="008E5BC3">
        <w:rPr>
          <w:rFonts w:ascii="Times New Roman" w:eastAsia="Calibri" w:hAnsi="Times New Roman" w:cs="Times New Roman"/>
          <w:bCs/>
          <w:color w:val="000000"/>
        </w:rPr>
        <w:t>Entomopathogens</w:t>
      </w:r>
      <w:proofErr w:type="spellEnd"/>
      <w:r w:rsidRPr="008E5BC3">
        <w:rPr>
          <w:rFonts w:ascii="Times New Roman" w:eastAsia="Calibri" w:hAnsi="Times New Roman" w:cs="Times New Roman"/>
          <w:bCs/>
          <w:color w:val="000000"/>
        </w:rPr>
        <w:t xml:space="preserve"> and</w:t>
      </w:r>
    </w:p>
    <w:p w:rsidR="00016E2A" w:rsidRPr="008E5BC3" w:rsidRDefault="00016E2A" w:rsidP="008E5BC3">
      <w:pPr>
        <w:autoSpaceDE w:val="0"/>
        <w:autoSpaceDN w:val="0"/>
        <w:adjustRightInd w:val="0"/>
        <w:ind w:left="720"/>
        <w:rPr>
          <w:rFonts w:ascii="Times New Roman" w:eastAsia="Calibri" w:hAnsi="Times New Roman" w:cs="Times New Roman"/>
          <w:bCs/>
          <w:color w:val="000000"/>
        </w:rPr>
      </w:pPr>
      <w:proofErr w:type="spellStart"/>
      <w:proofErr w:type="gramStart"/>
      <w:r w:rsidRPr="008E5BC3">
        <w:rPr>
          <w:rFonts w:ascii="Times New Roman" w:eastAsia="Calibri" w:hAnsi="Times New Roman" w:cs="Times New Roman"/>
          <w:bCs/>
          <w:color w:val="000000"/>
        </w:rPr>
        <w:t>Mycopathogens</w:t>
      </w:r>
      <w:proofErr w:type="spellEnd"/>
      <w:r w:rsidRPr="008E5BC3">
        <w:rPr>
          <w:rFonts w:ascii="Times New Roman" w:eastAsia="Calibri" w:hAnsi="Times New Roman" w:cs="Times New Roman"/>
          <w:bCs/>
          <w:color w:val="000000"/>
        </w:rPr>
        <w:t>.</w:t>
      </w:r>
      <w:proofErr w:type="gramEnd"/>
      <w:r w:rsidRPr="008E5BC3">
        <w:rPr>
          <w:rFonts w:ascii="Times New Roman" w:eastAsia="Calibri" w:hAnsi="Times New Roman" w:cs="Times New Roman"/>
          <w:bCs/>
          <w:color w:val="000000"/>
        </w:rPr>
        <w:t xml:space="preserve"> </w:t>
      </w:r>
      <w:proofErr w:type="spellStart"/>
      <w:r w:rsidRPr="008E5BC3">
        <w:rPr>
          <w:rFonts w:ascii="Times New Roman" w:eastAsia="Calibri" w:hAnsi="Times New Roman" w:cs="Times New Roman"/>
          <w:bCs/>
          <w:color w:val="000000"/>
        </w:rPr>
        <w:t>Kavaka</w:t>
      </w:r>
      <w:proofErr w:type="spellEnd"/>
      <w:r w:rsidRPr="008E5BC3">
        <w:rPr>
          <w:rFonts w:ascii="Times New Roman" w:eastAsia="Calibri" w:hAnsi="Times New Roman" w:cs="Times New Roman"/>
          <w:bCs/>
          <w:color w:val="000000"/>
        </w:rPr>
        <w:t xml:space="preserve"> 41:33-42 </w:t>
      </w:r>
      <w:r w:rsidRPr="008E5BC3">
        <w:rPr>
          <w:rFonts w:ascii="Times New Roman" w:eastAsia="Calibri" w:hAnsi="Times New Roman" w:cs="Times New Roman"/>
          <w:bCs/>
          <w:color w:val="000000"/>
        </w:rPr>
        <w:tab/>
      </w:r>
    </w:p>
    <w:p w:rsidR="00016E2A" w:rsidRPr="008E5BC3" w:rsidRDefault="00016E2A" w:rsidP="00016E2A">
      <w:pPr>
        <w:numPr>
          <w:ilvl w:val="0"/>
          <w:numId w:val="7"/>
        </w:numPr>
        <w:autoSpaceDE w:val="0"/>
        <w:autoSpaceDN w:val="0"/>
        <w:adjustRightInd w:val="0"/>
        <w:spacing w:after="0" w:line="240" w:lineRule="auto"/>
        <w:rPr>
          <w:rFonts w:ascii="Times New Roman" w:eastAsia="Calibri" w:hAnsi="Times New Roman" w:cs="Times New Roman"/>
          <w:bCs/>
          <w:color w:val="000000"/>
        </w:rPr>
      </w:pPr>
      <w:proofErr w:type="spellStart"/>
      <w:r w:rsidRPr="008E5BC3">
        <w:rPr>
          <w:rFonts w:ascii="Times New Roman" w:eastAsia="Calibri" w:hAnsi="Times New Roman" w:cs="Times New Roman"/>
          <w:bCs/>
          <w:color w:val="000000"/>
        </w:rPr>
        <w:t>Kapoor</w:t>
      </w:r>
      <w:proofErr w:type="spellEnd"/>
      <w:r w:rsidRPr="008E5BC3">
        <w:rPr>
          <w:rFonts w:ascii="Times New Roman" w:eastAsia="Calibri" w:hAnsi="Times New Roman" w:cs="Times New Roman"/>
          <w:bCs/>
          <w:color w:val="000000"/>
        </w:rPr>
        <w:t xml:space="preserve"> M. and </w:t>
      </w: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bCs/>
          <w:color w:val="000000"/>
        </w:rPr>
        <w:t xml:space="preserve"> (2013) Development of </w:t>
      </w:r>
      <w:proofErr w:type="spellStart"/>
      <w:r w:rsidRPr="008E5BC3">
        <w:rPr>
          <w:rFonts w:ascii="Times New Roman" w:eastAsia="Calibri" w:hAnsi="Times New Roman" w:cs="Times New Roman"/>
          <w:bCs/>
          <w:color w:val="000000"/>
        </w:rPr>
        <w:t>mycoinsecticide</w:t>
      </w:r>
      <w:proofErr w:type="spellEnd"/>
      <w:r w:rsidRPr="008E5BC3">
        <w:rPr>
          <w:rFonts w:ascii="Times New Roman" w:eastAsia="Calibri" w:hAnsi="Times New Roman" w:cs="Times New Roman"/>
          <w:bCs/>
          <w:color w:val="000000"/>
        </w:rPr>
        <w:t xml:space="preserve"> for the control of insect pests: Issues and challenges in transfer of technology from laboratory to field.  </w:t>
      </w:r>
      <w:proofErr w:type="spellStart"/>
      <w:r w:rsidRPr="008E5BC3">
        <w:rPr>
          <w:rFonts w:ascii="Times New Roman" w:eastAsia="Calibri" w:hAnsi="Times New Roman" w:cs="Times New Roman"/>
          <w:bCs/>
          <w:color w:val="000000"/>
        </w:rPr>
        <w:t>Kavaka</w:t>
      </w:r>
      <w:proofErr w:type="spellEnd"/>
      <w:r w:rsidRPr="008E5BC3">
        <w:rPr>
          <w:rFonts w:ascii="Times New Roman" w:eastAsia="Calibri" w:hAnsi="Times New Roman" w:cs="Times New Roman"/>
          <w:bCs/>
          <w:color w:val="000000"/>
        </w:rPr>
        <w:t xml:space="preserve"> 40: 45-56</w:t>
      </w:r>
    </w:p>
    <w:p w:rsidR="00016E2A" w:rsidRPr="008E5BC3" w:rsidRDefault="00016E2A" w:rsidP="00016E2A">
      <w:pPr>
        <w:pStyle w:val="ListParagraph"/>
        <w:autoSpaceDE w:val="0"/>
        <w:autoSpaceDN w:val="0"/>
        <w:adjustRightInd w:val="0"/>
        <w:spacing w:after="0" w:line="240" w:lineRule="auto"/>
        <w:jc w:val="both"/>
        <w:rPr>
          <w:rFonts w:ascii="Times New Roman" w:eastAsia="Calibri" w:hAnsi="Times New Roman" w:cs="Times New Roman"/>
          <w:color w:val="000000"/>
        </w:rPr>
      </w:pPr>
    </w:p>
    <w:p w:rsidR="008E5BC3" w:rsidRDefault="00016E2A" w:rsidP="00016E2A">
      <w:pPr>
        <w:numPr>
          <w:ilvl w:val="0"/>
          <w:numId w:val="7"/>
        </w:numPr>
        <w:spacing w:after="0" w:line="240" w:lineRule="auto"/>
        <w:jc w:val="both"/>
        <w:rPr>
          <w:rFonts w:ascii="Times New Roman" w:hAnsi="Times New Roman" w:cs="Times New Roman"/>
          <w:color w:val="000000"/>
        </w:rPr>
      </w:pPr>
      <w:proofErr w:type="spellStart"/>
      <w:r w:rsidRPr="008E5BC3">
        <w:rPr>
          <w:rFonts w:ascii="Times New Roman" w:eastAsia="Calibri" w:hAnsi="Times New Roman" w:cs="Times New Roman"/>
          <w:color w:val="000000"/>
        </w:rPr>
        <w:t>Yadav</w:t>
      </w:r>
      <w:proofErr w:type="spellEnd"/>
      <w:r w:rsidRPr="008E5BC3">
        <w:rPr>
          <w:rFonts w:ascii="Times New Roman" w:eastAsia="Calibri" w:hAnsi="Times New Roman" w:cs="Times New Roman"/>
          <w:color w:val="000000"/>
        </w:rPr>
        <w:t xml:space="preserve"> P and</w:t>
      </w:r>
      <w:r w:rsidRPr="008E5BC3">
        <w:rPr>
          <w:rFonts w:ascii="Times New Roman" w:eastAsia="Calibri" w:hAnsi="Times New Roman" w:cs="Times New Roman"/>
          <w:b/>
          <w:color w:val="000000"/>
        </w:rPr>
        <w:t xml:space="preserve"> Deshpande M.V. </w:t>
      </w:r>
      <w:r w:rsidRPr="008E5BC3">
        <w:rPr>
          <w:rFonts w:ascii="Times New Roman" w:eastAsia="Calibri" w:hAnsi="Times New Roman" w:cs="Times New Roman"/>
          <w:color w:val="000000"/>
        </w:rPr>
        <w:t xml:space="preserve">(2010) Fungus- fungus and fungus–insect interactions.  </w:t>
      </w:r>
      <w:proofErr w:type="spellStart"/>
      <w:r w:rsidRPr="008E5BC3">
        <w:rPr>
          <w:rFonts w:ascii="Times New Roman" w:eastAsia="Calibri" w:hAnsi="Times New Roman" w:cs="Times New Roman"/>
          <w:color w:val="000000"/>
        </w:rPr>
        <w:t>Biopestic</w:t>
      </w:r>
      <w:proofErr w:type="spellEnd"/>
      <w:r w:rsidRPr="008E5BC3">
        <w:rPr>
          <w:rFonts w:ascii="Times New Roman" w:eastAsia="Calibri" w:hAnsi="Times New Roman" w:cs="Times New Roman"/>
          <w:color w:val="000000"/>
        </w:rPr>
        <w:t xml:space="preserve">. Int. </w:t>
      </w:r>
      <w:r w:rsidRPr="008E5BC3">
        <w:rPr>
          <w:rFonts w:ascii="Times New Roman" w:eastAsia="Calibri" w:hAnsi="Times New Roman" w:cs="Times New Roman"/>
          <w:b/>
          <w:color w:val="000000"/>
        </w:rPr>
        <w:t>6</w:t>
      </w:r>
      <w:r w:rsidRPr="008E5BC3">
        <w:rPr>
          <w:rFonts w:ascii="Times New Roman" w:eastAsia="Calibri" w:hAnsi="Times New Roman" w:cs="Times New Roman"/>
          <w:color w:val="000000"/>
        </w:rPr>
        <w:t>:21-35</w:t>
      </w:r>
    </w:p>
    <w:p w:rsidR="00016E2A" w:rsidRPr="008E5BC3" w:rsidRDefault="00016E2A" w:rsidP="008E5BC3">
      <w:pPr>
        <w:spacing w:after="0" w:line="240" w:lineRule="auto"/>
        <w:jc w:val="both"/>
        <w:rPr>
          <w:rFonts w:ascii="Times New Roman" w:eastAsia="Calibri" w:hAnsi="Times New Roman" w:cs="Times New Roman"/>
          <w:color w:val="000000"/>
        </w:rPr>
      </w:pPr>
      <w:r w:rsidRPr="008E5BC3">
        <w:rPr>
          <w:rFonts w:ascii="Times New Roman" w:eastAsia="Calibri" w:hAnsi="Times New Roman" w:cs="Times New Roman"/>
          <w:color w:val="000000"/>
        </w:rPr>
        <w:lastRenderedPageBreak/>
        <w:t xml:space="preserve"> </w:t>
      </w:r>
    </w:p>
    <w:p w:rsidR="00016E2A" w:rsidRPr="008E5BC3" w:rsidRDefault="00016E2A" w:rsidP="00016E2A">
      <w:pPr>
        <w:numPr>
          <w:ilvl w:val="0"/>
          <w:numId w:val="7"/>
        </w:numPr>
        <w:spacing w:after="0" w:line="240" w:lineRule="auto"/>
        <w:jc w:val="both"/>
        <w:rPr>
          <w:rFonts w:ascii="Times New Roman" w:eastAsia="Calibri" w:hAnsi="Times New Roman" w:cs="Times New Roman"/>
          <w:color w:val="000000"/>
        </w:rPr>
      </w:pPr>
      <w:r w:rsidRPr="008E5BC3">
        <w:rPr>
          <w:rFonts w:ascii="Times New Roman" w:eastAsia="Calibri" w:hAnsi="Times New Roman" w:cs="Times New Roman"/>
          <w:b/>
          <w:color w:val="000000"/>
        </w:rPr>
        <w:t>Deshpande M.V</w:t>
      </w:r>
      <w:r w:rsidRPr="008E5BC3">
        <w:rPr>
          <w:rFonts w:ascii="Times New Roman" w:eastAsia="Calibri" w:hAnsi="Times New Roman" w:cs="Times New Roman"/>
          <w:color w:val="000000"/>
        </w:rPr>
        <w:t xml:space="preserve">. (1999) </w:t>
      </w:r>
      <w:proofErr w:type="spellStart"/>
      <w:r w:rsidRPr="008E5BC3">
        <w:rPr>
          <w:rFonts w:ascii="Times New Roman" w:eastAsia="Calibri" w:hAnsi="Times New Roman" w:cs="Times New Roman"/>
          <w:color w:val="000000"/>
        </w:rPr>
        <w:t>Mycopesticide</w:t>
      </w:r>
      <w:proofErr w:type="spellEnd"/>
      <w:r w:rsidRPr="008E5BC3">
        <w:rPr>
          <w:rFonts w:ascii="Times New Roman" w:eastAsia="Calibri" w:hAnsi="Times New Roman" w:cs="Times New Roman"/>
          <w:color w:val="000000"/>
        </w:rPr>
        <w:t xml:space="preserve"> production by fermentation: Potential and challenges. Critical Reviews in Microbiology </w:t>
      </w:r>
      <w:r w:rsidRPr="008E5BC3">
        <w:rPr>
          <w:rFonts w:ascii="Times New Roman" w:eastAsia="Calibri" w:hAnsi="Times New Roman" w:cs="Times New Roman"/>
          <w:b/>
          <w:color w:val="000000"/>
        </w:rPr>
        <w:t>25</w:t>
      </w:r>
      <w:r w:rsidRPr="008E5BC3">
        <w:rPr>
          <w:rFonts w:ascii="Times New Roman" w:eastAsia="Calibri" w:hAnsi="Times New Roman" w:cs="Times New Roman"/>
          <w:color w:val="000000"/>
        </w:rPr>
        <w:t>: 229-243. (IF 1.917; 26)</w:t>
      </w:r>
    </w:p>
    <w:p w:rsidR="008E5BC3" w:rsidRDefault="008E5BC3" w:rsidP="00D74444">
      <w:pPr>
        <w:autoSpaceDE w:val="0"/>
        <w:autoSpaceDN w:val="0"/>
        <w:adjustRightInd w:val="0"/>
        <w:spacing w:after="0" w:line="240" w:lineRule="auto"/>
        <w:jc w:val="both"/>
        <w:rPr>
          <w:rFonts w:ascii="Times New Roman" w:hAnsi="Times New Roman" w:cs="Times New Roman"/>
          <w:b/>
          <w:noProof/>
        </w:rPr>
      </w:pPr>
    </w:p>
    <w:p w:rsidR="00016E2A" w:rsidRPr="008E5BC3" w:rsidRDefault="00016E2A" w:rsidP="00D74444">
      <w:pPr>
        <w:autoSpaceDE w:val="0"/>
        <w:autoSpaceDN w:val="0"/>
        <w:adjustRightInd w:val="0"/>
        <w:spacing w:after="0" w:line="240" w:lineRule="auto"/>
        <w:jc w:val="both"/>
        <w:rPr>
          <w:rFonts w:ascii="Times New Roman" w:hAnsi="Times New Roman" w:cs="Times New Roman"/>
          <w:b/>
          <w:noProof/>
        </w:rPr>
      </w:pPr>
      <w:r w:rsidRPr="008E5BC3">
        <w:rPr>
          <w:rFonts w:ascii="Times New Roman" w:hAnsi="Times New Roman" w:cs="Times New Roman"/>
          <w:b/>
          <w:noProof/>
        </w:rPr>
        <w:t>Chapters</w:t>
      </w:r>
    </w:p>
    <w:p w:rsidR="00016E2A" w:rsidRPr="008E5BC3" w:rsidRDefault="00016E2A" w:rsidP="00D74444">
      <w:pPr>
        <w:autoSpaceDE w:val="0"/>
        <w:autoSpaceDN w:val="0"/>
        <w:adjustRightInd w:val="0"/>
        <w:spacing w:after="0" w:line="240" w:lineRule="auto"/>
        <w:jc w:val="both"/>
        <w:rPr>
          <w:rFonts w:ascii="Times New Roman" w:hAnsi="Times New Roman" w:cs="Times New Roman"/>
          <w:noProof/>
        </w:rPr>
      </w:pPr>
    </w:p>
    <w:p w:rsidR="00016E2A" w:rsidRDefault="00016E2A" w:rsidP="00016E2A">
      <w:pPr>
        <w:numPr>
          <w:ilvl w:val="0"/>
          <w:numId w:val="9"/>
        </w:numPr>
        <w:spacing w:after="0" w:line="240" w:lineRule="auto"/>
        <w:jc w:val="both"/>
        <w:rPr>
          <w:rFonts w:ascii="Times New Roman" w:hAnsi="Times New Roman" w:cs="Times New Roman"/>
          <w:color w:val="000000"/>
        </w:rPr>
      </w:pPr>
      <w:proofErr w:type="spellStart"/>
      <w:r w:rsidRPr="008E5BC3">
        <w:rPr>
          <w:rFonts w:ascii="Times New Roman" w:eastAsia="Calibri" w:hAnsi="Times New Roman" w:cs="Times New Roman"/>
          <w:color w:val="000000"/>
        </w:rPr>
        <w:t>Chavan</w:t>
      </w:r>
      <w:proofErr w:type="spellEnd"/>
      <w:r w:rsidRPr="008E5BC3">
        <w:rPr>
          <w:rFonts w:ascii="Times New Roman" w:eastAsia="Calibri" w:hAnsi="Times New Roman" w:cs="Times New Roman"/>
          <w:color w:val="000000"/>
        </w:rPr>
        <w:t xml:space="preserve"> S., </w:t>
      </w:r>
      <w:proofErr w:type="spellStart"/>
      <w:r w:rsidRPr="008E5BC3">
        <w:rPr>
          <w:rFonts w:ascii="Times New Roman" w:eastAsia="Calibri" w:hAnsi="Times New Roman" w:cs="Times New Roman"/>
          <w:color w:val="000000"/>
        </w:rPr>
        <w:t>Kulkarni</w:t>
      </w:r>
      <w:proofErr w:type="spellEnd"/>
      <w:r w:rsidRPr="008E5BC3">
        <w:rPr>
          <w:rFonts w:ascii="Times New Roman" w:eastAsia="Calibri" w:hAnsi="Times New Roman" w:cs="Times New Roman"/>
          <w:color w:val="000000"/>
        </w:rPr>
        <w:t xml:space="preserve"> M.  and </w:t>
      </w:r>
      <w:r w:rsidRPr="008E5BC3">
        <w:rPr>
          <w:rFonts w:ascii="Times New Roman" w:eastAsia="Calibri" w:hAnsi="Times New Roman" w:cs="Times New Roman"/>
          <w:b/>
          <w:bCs/>
          <w:color w:val="000000"/>
        </w:rPr>
        <w:t>Deshpande M. V</w:t>
      </w:r>
      <w:r w:rsidRPr="008E5BC3">
        <w:rPr>
          <w:rFonts w:ascii="Times New Roman" w:eastAsia="Calibri" w:hAnsi="Times New Roman" w:cs="Times New Roman"/>
          <w:bCs/>
          <w:color w:val="000000"/>
        </w:rPr>
        <w:t>.(2008)</w:t>
      </w:r>
      <w:r w:rsidRPr="008E5BC3">
        <w:rPr>
          <w:rFonts w:ascii="Times New Roman" w:eastAsia="Calibri" w:hAnsi="Times New Roman" w:cs="Times New Roman"/>
          <w:color w:val="000000"/>
        </w:rPr>
        <w:t xml:space="preserve"> Status of microbial pesticides in India In: Review of Plant Pathology Vol. 4  (Ed. Prof. S. M. Reddy and H.N. </w:t>
      </w:r>
      <w:proofErr w:type="spellStart"/>
      <w:r w:rsidRPr="008E5BC3">
        <w:rPr>
          <w:rFonts w:ascii="Times New Roman" w:eastAsia="Calibri" w:hAnsi="Times New Roman" w:cs="Times New Roman"/>
          <w:color w:val="000000"/>
        </w:rPr>
        <w:t>Gour</w:t>
      </w:r>
      <w:proofErr w:type="spellEnd"/>
      <w:r w:rsidRPr="008E5BC3">
        <w:rPr>
          <w:rFonts w:ascii="Times New Roman" w:eastAsia="Calibri" w:hAnsi="Times New Roman" w:cs="Times New Roman"/>
          <w:color w:val="000000"/>
        </w:rPr>
        <w:t>) pp.393-420, Sci. Publishers, Jodhpur</w:t>
      </w:r>
    </w:p>
    <w:p w:rsidR="008E5BC3" w:rsidRPr="008E5BC3" w:rsidRDefault="008E5BC3" w:rsidP="008E5BC3">
      <w:pPr>
        <w:spacing w:after="0" w:line="240" w:lineRule="auto"/>
        <w:ind w:left="720"/>
        <w:jc w:val="both"/>
        <w:rPr>
          <w:rFonts w:ascii="Times New Roman" w:eastAsia="Calibri" w:hAnsi="Times New Roman" w:cs="Times New Roman"/>
          <w:color w:val="000000"/>
        </w:rPr>
      </w:pPr>
    </w:p>
    <w:p w:rsidR="00016E2A" w:rsidRPr="008E5BC3" w:rsidRDefault="00016E2A" w:rsidP="00016E2A">
      <w:pPr>
        <w:pStyle w:val="ref"/>
        <w:numPr>
          <w:ilvl w:val="0"/>
          <w:numId w:val="9"/>
        </w:numPr>
        <w:tabs>
          <w:tab w:val="clear" w:pos="2770"/>
          <w:tab w:val="left" w:pos="720"/>
        </w:tabs>
        <w:spacing w:before="0" w:line="240" w:lineRule="auto"/>
        <w:rPr>
          <w:rFonts w:ascii="Times New Roman" w:hAnsi="Times New Roman"/>
          <w:color w:val="000000"/>
          <w:sz w:val="22"/>
          <w:szCs w:val="22"/>
        </w:rPr>
      </w:pPr>
      <w:proofErr w:type="spellStart"/>
      <w:r w:rsidRPr="008E5BC3">
        <w:rPr>
          <w:rFonts w:ascii="Times New Roman" w:hAnsi="Times New Roman"/>
          <w:color w:val="000000"/>
          <w:sz w:val="22"/>
          <w:szCs w:val="22"/>
        </w:rPr>
        <w:t>Chavan</w:t>
      </w:r>
      <w:proofErr w:type="spellEnd"/>
      <w:r w:rsidRPr="008E5BC3">
        <w:rPr>
          <w:rFonts w:ascii="Times New Roman" w:hAnsi="Times New Roman"/>
          <w:color w:val="000000"/>
          <w:sz w:val="22"/>
          <w:szCs w:val="22"/>
        </w:rPr>
        <w:t xml:space="preserve"> S, </w:t>
      </w:r>
      <w:proofErr w:type="spellStart"/>
      <w:r w:rsidRPr="008E5BC3">
        <w:rPr>
          <w:rFonts w:ascii="Times New Roman" w:hAnsi="Times New Roman"/>
          <w:color w:val="000000"/>
          <w:sz w:val="22"/>
          <w:szCs w:val="22"/>
        </w:rPr>
        <w:t>Ghormade</w:t>
      </w:r>
      <w:proofErr w:type="spellEnd"/>
      <w:r w:rsidRPr="008E5BC3">
        <w:rPr>
          <w:rFonts w:ascii="Times New Roman" w:hAnsi="Times New Roman"/>
          <w:color w:val="000000"/>
          <w:sz w:val="22"/>
          <w:szCs w:val="22"/>
        </w:rPr>
        <w:t xml:space="preserve"> V, </w:t>
      </w:r>
      <w:proofErr w:type="spellStart"/>
      <w:r w:rsidRPr="008E5BC3">
        <w:rPr>
          <w:rFonts w:ascii="Times New Roman" w:hAnsi="Times New Roman"/>
          <w:color w:val="000000"/>
          <w:sz w:val="22"/>
          <w:szCs w:val="22"/>
        </w:rPr>
        <w:t>Nahar</w:t>
      </w:r>
      <w:proofErr w:type="spellEnd"/>
      <w:r w:rsidRPr="008E5BC3">
        <w:rPr>
          <w:rFonts w:ascii="Times New Roman" w:hAnsi="Times New Roman"/>
          <w:color w:val="000000"/>
          <w:sz w:val="22"/>
          <w:szCs w:val="22"/>
        </w:rPr>
        <w:t xml:space="preserve"> P, </w:t>
      </w:r>
      <w:proofErr w:type="gramStart"/>
      <w:r w:rsidRPr="008E5BC3">
        <w:rPr>
          <w:rFonts w:ascii="Times New Roman" w:hAnsi="Times New Roman"/>
          <w:color w:val="000000"/>
          <w:sz w:val="22"/>
          <w:szCs w:val="22"/>
        </w:rPr>
        <w:t xml:space="preserve">and  </w:t>
      </w:r>
      <w:r w:rsidRPr="008E5BC3">
        <w:rPr>
          <w:rFonts w:ascii="Times New Roman" w:hAnsi="Times New Roman"/>
          <w:b/>
          <w:iCs/>
          <w:color w:val="000000"/>
          <w:sz w:val="22"/>
          <w:szCs w:val="22"/>
        </w:rPr>
        <w:t>Deshpande</w:t>
      </w:r>
      <w:proofErr w:type="gramEnd"/>
      <w:r w:rsidRPr="008E5BC3">
        <w:rPr>
          <w:rFonts w:ascii="Times New Roman" w:hAnsi="Times New Roman"/>
          <w:b/>
          <w:iCs/>
          <w:color w:val="000000"/>
          <w:sz w:val="22"/>
          <w:szCs w:val="22"/>
        </w:rPr>
        <w:t xml:space="preserve"> MV.</w:t>
      </w:r>
      <w:r w:rsidRPr="008E5BC3">
        <w:rPr>
          <w:rFonts w:ascii="Times New Roman" w:hAnsi="Times New Roman"/>
          <w:iCs/>
          <w:color w:val="000000"/>
          <w:sz w:val="22"/>
          <w:szCs w:val="22"/>
        </w:rPr>
        <w:t xml:space="preserve"> (2006)</w:t>
      </w:r>
      <w:r w:rsidRPr="008E5BC3">
        <w:rPr>
          <w:rFonts w:ascii="Times New Roman" w:hAnsi="Times New Roman"/>
          <w:color w:val="000000"/>
          <w:sz w:val="22"/>
          <w:szCs w:val="22"/>
        </w:rPr>
        <w:t xml:space="preserve"> </w:t>
      </w:r>
      <w:proofErr w:type="spellStart"/>
      <w:r w:rsidRPr="008E5BC3">
        <w:rPr>
          <w:rFonts w:ascii="Times New Roman" w:hAnsi="Times New Roman"/>
          <w:color w:val="000000"/>
          <w:sz w:val="22"/>
          <w:szCs w:val="22"/>
        </w:rPr>
        <w:t>Entomopathogenic</w:t>
      </w:r>
      <w:proofErr w:type="spellEnd"/>
      <w:r w:rsidRPr="008E5BC3">
        <w:rPr>
          <w:rFonts w:ascii="Times New Roman" w:hAnsi="Times New Roman"/>
          <w:color w:val="000000"/>
          <w:sz w:val="22"/>
          <w:szCs w:val="22"/>
        </w:rPr>
        <w:t xml:space="preserve"> fungi: </w:t>
      </w:r>
      <w:proofErr w:type="gramStart"/>
      <w:r w:rsidRPr="008E5BC3">
        <w:rPr>
          <w:rFonts w:ascii="Times New Roman" w:hAnsi="Times New Roman"/>
          <w:color w:val="000000"/>
          <w:sz w:val="22"/>
          <w:szCs w:val="22"/>
        </w:rPr>
        <w:t>A  valuable</w:t>
      </w:r>
      <w:proofErr w:type="gramEnd"/>
      <w:r w:rsidRPr="008E5BC3">
        <w:rPr>
          <w:rFonts w:ascii="Times New Roman" w:hAnsi="Times New Roman"/>
          <w:color w:val="000000"/>
          <w:sz w:val="22"/>
          <w:szCs w:val="22"/>
        </w:rPr>
        <w:t xml:space="preserve"> tool to fight against insect pests. In: </w:t>
      </w:r>
      <w:r w:rsidRPr="008E5BC3">
        <w:rPr>
          <w:rFonts w:ascii="Times New Roman" w:hAnsi="Times New Roman"/>
          <w:iCs/>
          <w:color w:val="000000"/>
          <w:sz w:val="22"/>
          <w:szCs w:val="22"/>
        </w:rPr>
        <w:t>Plant Protection for the New</w:t>
      </w:r>
    </w:p>
    <w:p w:rsidR="00016E2A" w:rsidRPr="008E5BC3" w:rsidRDefault="00016E2A" w:rsidP="00016E2A">
      <w:pPr>
        <w:pStyle w:val="ref"/>
        <w:numPr>
          <w:ilvl w:val="0"/>
          <w:numId w:val="0"/>
        </w:numPr>
        <w:spacing w:before="0" w:line="240" w:lineRule="auto"/>
        <w:rPr>
          <w:rFonts w:ascii="Times New Roman" w:hAnsi="Times New Roman"/>
          <w:color w:val="000000"/>
          <w:sz w:val="22"/>
          <w:szCs w:val="22"/>
        </w:rPr>
      </w:pPr>
      <w:r w:rsidRPr="008E5BC3">
        <w:rPr>
          <w:rFonts w:ascii="Times New Roman" w:hAnsi="Times New Roman"/>
          <w:iCs/>
          <w:color w:val="000000"/>
          <w:sz w:val="22"/>
          <w:szCs w:val="22"/>
        </w:rPr>
        <w:t xml:space="preserve">           </w:t>
      </w:r>
      <w:proofErr w:type="spellStart"/>
      <w:r w:rsidRPr="008E5BC3">
        <w:rPr>
          <w:rFonts w:ascii="Times New Roman" w:hAnsi="Times New Roman"/>
          <w:iCs/>
          <w:color w:val="000000"/>
          <w:sz w:val="22"/>
          <w:szCs w:val="22"/>
        </w:rPr>
        <w:t>Millennium.Vol.II</w:t>
      </w:r>
      <w:proofErr w:type="spellEnd"/>
      <w:r w:rsidRPr="008E5BC3">
        <w:rPr>
          <w:rFonts w:ascii="Times New Roman" w:hAnsi="Times New Roman"/>
          <w:color w:val="000000"/>
          <w:sz w:val="22"/>
          <w:szCs w:val="22"/>
        </w:rPr>
        <w:t xml:space="preserve"> eds. </w:t>
      </w:r>
      <w:r w:rsidRPr="008E5BC3">
        <w:rPr>
          <w:rFonts w:ascii="Times New Roman" w:hAnsi="Times New Roman"/>
          <w:snapToGrid w:val="0"/>
          <w:color w:val="000000"/>
          <w:sz w:val="22"/>
          <w:szCs w:val="22"/>
        </w:rPr>
        <w:t xml:space="preserve">AV </w:t>
      </w:r>
      <w:proofErr w:type="spellStart"/>
      <w:r w:rsidRPr="008E5BC3">
        <w:rPr>
          <w:rFonts w:ascii="Times New Roman" w:hAnsi="Times New Roman"/>
          <w:snapToGrid w:val="0"/>
          <w:color w:val="000000"/>
          <w:sz w:val="22"/>
          <w:szCs w:val="22"/>
        </w:rPr>
        <w:t>Gadewar</w:t>
      </w:r>
      <w:proofErr w:type="spellEnd"/>
      <w:r w:rsidRPr="008E5BC3">
        <w:rPr>
          <w:rFonts w:ascii="Times New Roman" w:hAnsi="Times New Roman"/>
          <w:snapToGrid w:val="0"/>
          <w:color w:val="000000"/>
          <w:sz w:val="22"/>
          <w:szCs w:val="22"/>
        </w:rPr>
        <w:t>, and BP Singh</w:t>
      </w:r>
      <w:proofErr w:type="gramStart"/>
      <w:r w:rsidRPr="008E5BC3">
        <w:rPr>
          <w:rFonts w:ascii="Times New Roman" w:hAnsi="Times New Roman"/>
          <w:snapToGrid w:val="0"/>
          <w:color w:val="000000"/>
          <w:sz w:val="22"/>
          <w:szCs w:val="22"/>
        </w:rPr>
        <w:t xml:space="preserve">, </w:t>
      </w:r>
      <w:r w:rsidRPr="008E5BC3">
        <w:rPr>
          <w:rFonts w:ascii="Times New Roman" w:hAnsi="Times New Roman"/>
          <w:color w:val="000000"/>
          <w:sz w:val="22"/>
          <w:szCs w:val="22"/>
        </w:rPr>
        <w:t xml:space="preserve"> pp</w:t>
      </w:r>
      <w:proofErr w:type="gramEnd"/>
      <w:r w:rsidRPr="008E5BC3">
        <w:rPr>
          <w:rFonts w:ascii="Times New Roman" w:hAnsi="Times New Roman"/>
          <w:color w:val="000000"/>
          <w:sz w:val="22"/>
          <w:szCs w:val="22"/>
        </w:rPr>
        <w:t xml:space="preserve">. 227-243 Delhi: </w:t>
      </w:r>
      <w:proofErr w:type="spellStart"/>
      <w:r w:rsidRPr="008E5BC3">
        <w:rPr>
          <w:rFonts w:ascii="Times New Roman" w:hAnsi="Times New Roman"/>
          <w:color w:val="000000"/>
          <w:sz w:val="22"/>
          <w:szCs w:val="22"/>
        </w:rPr>
        <w:t>Satish</w:t>
      </w:r>
      <w:proofErr w:type="spellEnd"/>
      <w:r w:rsidRPr="008E5BC3">
        <w:rPr>
          <w:rFonts w:ascii="Times New Roman" w:hAnsi="Times New Roman"/>
          <w:color w:val="000000"/>
          <w:sz w:val="22"/>
          <w:szCs w:val="22"/>
        </w:rPr>
        <w:t xml:space="preserve"> Serial </w:t>
      </w:r>
    </w:p>
    <w:p w:rsidR="00016E2A" w:rsidRDefault="00016E2A" w:rsidP="008E5BC3">
      <w:pPr>
        <w:pStyle w:val="ref"/>
        <w:numPr>
          <w:ilvl w:val="0"/>
          <w:numId w:val="0"/>
        </w:numPr>
        <w:spacing w:before="0" w:line="240" w:lineRule="auto"/>
        <w:ind w:left="360" w:hanging="360"/>
        <w:rPr>
          <w:rFonts w:ascii="Times New Roman" w:hAnsi="Times New Roman"/>
          <w:color w:val="000000"/>
          <w:sz w:val="22"/>
          <w:szCs w:val="22"/>
        </w:rPr>
      </w:pPr>
      <w:r w:rsidRPr="008E5BC3">
        <w:rPr>
          <w:rFonts w:ascii="Times New Roman" w:hAnsi="Times New Roman"/>
          <w:color w:val="000000"/>
          <w:sz w:val="22"/>
          <w:szCs w:val="22"/>
        </w:rPr>
        <w:t xml:space="preserve">           </w:t>
      </w:r>
      <w:proofErr w:type="gramStart"/>
      <w:r w:rsidRPr="008E5BC3">
        <w:rPr>
          <w:rFonts w:ascii="Times New Roman" w:hAnsi="Times New Roman"/>
          <w:color w:val="000000"/>
          <w:sz w:val="22"/>
          <w:szCs w:val="22"/>
        </w:rPr>
        <w:t>Publishing House.</w:t>
      </w:r>
      <w:proofErr w:type="gramEnd"/>
    </w:p>
    <w:p w:rsidR="008E5BC3" w:rsidRPr="008E5BC3" w:rsidRDefault="008E5BC3" w:rsidP="008E5BC3">
      <w:pPr>
        <w:pStyle w:val="ref"/>
        <w:numPr>
          <w:ilvl w:val="0"/>
          <w:numId w:val="0"/>
        </w:numPr>
        <w:spacing w:before="0" w:line="240" w:lineRule="auto"/>
        <w:ind w:left="360" w:hanging="360"/>
        <w:rPr>
          <w:rFonts w:ascii="Times New Roman" w:hAnsi="Times New Roman"/>
          <w:color w:val="000000"/>
          <w:sz w:val="22"/>
          <w:szCs w:val="22"/>
        </w:rPr>
      </w:pPr>
    </w:p>
    <w:p w:rsidR="00016E2A" w:rsidRPr="008E5BC3" w:rsidRDefault="00016E2A" w:rsidP="00016E2A">
      <w:pPr>
        <w:numPr>
          <w:ilvl w:val="0"/>
          <w:numId w:val="9"/>
        </w:numPr>
        <w:spacing w:after="0" w:line="240" w:lineRule="auto"/>
        <w:jc w:val="both"/>
        <w:rPr>
          <w:rFonts w:ascii="Times New Roman" w:hAnsi="Times New Roman" w:cs="Times New Roman"/>
          <w:b/>
          <w:color w:val="000000"/>
        </w:rPr>
      </w:pPr>
      <w:r w:rsidRPr="008E5BC3">
        <w:rPr>
          <w:rFonts w:ascii="Times New Roman" w:eastAsia="Calibri" w:hAnsi="Times New Roman" w:cs="Times New Roman"/>
          <w:b/>
          <w:color w:val="000000"/>
        </w:rPr>
        <w:t xml:space="preserve">Deshpande M.V. </w:t>
      </w:r>
      <w:r w:rsidRPr="008E5BC3">
        <w:rPr>
          <w:rFonts w:ascii="Times New Roman" w:eastAsia="Calibri" w:hAnsi="Times New Roman" w:cs="Times New Roman"/>
          <w:bCs/>
          <w:color w:val="000000"/>
        </w:rPr>
        <w:t xml:space="preserve">(2005) Formulations and applications of </w:t>
      </w:r>
      <w:proofErr w:type="spellStart"/>
      <w:r w:rsidRPr="008E5BC3">
        <w:rPr>
          <w:rFonts w:ascii="Times New Roman" w:eastAsia="Calibri" w:hAnsi="Times New Roman" w:cs="Times New Roman"/>
          <w:bCs/>
          <w:color w:val="000000"/>
        </w:rPr>
        <w:t>mycopathogens</w:t>
      </w:r>
      <w:proofErr w:type="spellEnd"/>
      <w:r w:rsidRPr="008E5BC3">
        <w:rPr>
          <w:rFonts w:ascii="Times New Roman" w:eastAsia="Calibri" w:hAnsi="Times New Roman" w:cs="Times New Roman"/>
          <w:bCs/>
          <w:color w:val="000000"/>
        </w:rPr>
        <w:t xml:space="preserve">. In: Microbial </w:t>
      </w:r>
      <w:proofErr w:type="spellStart"/>
      <w:r w:rsidRPr="008E5BC3">
        <w:rPr>
          <w:rFonts w:ascii="Times New Roman" w:eastAsia="Calibri" w:hAnsi="Times New Roman" w:cs="Times New Roman"/>
          <w:bCs/>
          <w:color w:val="000000"/>
        </w:rPr>
        <w:t>biopesticide</w:t>
      </w:r>
      <w:proofErr w:type="spellEnd"/>
      <w:r w:rsidRPr="008E5BC3">
        <w:rPr>
          <w:rFonts w:ascii="Times New Roman" w:eastAsia="Calibri" w:hAnsi="Times New Roman" w:cs="Times New Roman"/>
          <w:bCs/>
          <w:color w:val="000000"/>
        </w:rPr>
        <w:t xml:space="preserve"> formulations and application. </w:t>
      </w:r>
      <w:proofErr w:type="spellStart"/>
      <w:proofErr w:type="gramStart"/>
      <w:r w:rsidRPr="008E5BC3">
        <w:rPr>
          <w:rFonts w:ascii="Times New Roman" w:eastAsia="Calibri" w:hAnsi="Times New Roman" w:cs="Times New Roman"/>
          <w:bCs/>
          <w:color w:val="000000"/>
        </w:rPr>
        <w:t>Tech.Document</w:t>
      </w:r>
      <w:proofErr w:type="spellEnd"/>
      <w:r w:rsidRPr="008E5BC3">
        <w:rPr>
          <w:rFonts w:ascii="Times New Roman" w:eastAsia="Calibri" w:hAnsi="Times New Roman" w:cs="Times New Roman"/>
          <w:bCs/>
          <w:color w:val="000000"/>
        </w:rPr>
        <w:t xml:space="preserve">  No</w:t>
      </w:r>
      <w:proofErr w:type="gramEnd"/>
      <w:r w:rsidRPr="008E5BC3">
        <w:rPr>
          <w:rFonts w:ascii="Times New Roman" w:eastAsia="Calibri" w:hAnsi="Times New Roman" w:cs="Times New Roman"/>
          <w:bCs/>
          <w:color w:val="000000"/>
        </w:rPr>
        <w:t xml:space="preserve">. 55. Eds. </w:t>
      </w:r>
      <w:proofErr w:type="spellStart"/>
      <w:r w:rsidRPr="008E5BC3">
        <w:rPr>
          <w:rFonts w:ascii="Times New Roman" w:eastAsia="Calibri" w:hAnsi="Times New Roman" w:cs="Times New Roman"/>
          <w:bCs/>
          <w:color w:val="000000"/>
        </w:rPr>
        <w:t>R.J.Rabindra</w:t>
      </w:r>
      <w:proofErr w:type="spellEnd"/>
      <w:r w:rsidRPr="008E5BC3">
        <w:rPr>
          <w:rFonts w:ascii="Times New Roman" w:eastAsia="Calibri" w:hAnsi="Times New Roman" w:cs="Times New Roman"/>
          <w:bCs/>
          <w:color w:val="000000"/>
        </w:rPr>
        <w:t xml:space="preserve">, </w:t>
      </w:r>
      <w:proofErr w:type="spellStart"/>
      <w:r w:rsidRPr="008E5BC3">
        <w:rPr>
          <w:rFonts w:ascii="Times New Roman" w:eastAsia="Calibri" w:hAnsi="Times New Roman" w:cs="Times New Roman"/>
          <w:bCs/>
          <w:color w:val="000000"/>
        </w:rPr>
        <w:t>S.S.Hussaini</w:t>
      </w:r>
      <w:proofErr w:type="spellEnd"/>
      <w:r w:rsidRPr="008E5BC3">
        <w:rPr>
          <w:rFonts w:ascii="Times New Roman" w:eastAsia="Calibri" w:hAnsi="Times New Roman" w:cs="Times New Roman"/>
          <w:bCs/>
          <w:color w:val="000000"/>
        </w:rPr>
        <w:t xml:space="preserve"> and </w:t>
      </w:r>
      <w:proofErr w:type="spellStart"/>
      <w:r w:rsidRPr="008E5BC3">
        <w:rPr>
          <w:rFonts w:ascii="Times New Roman" w:eastAsia="Calibri" w:hAnsi="Times New Roman" w:cs="Times New Roman"/>
          <w:bCs/>
          <w:color w:val="000000"/>
        </w:rPr>
        <w:t>B.Ramanujam</w:t>
      </w:r>
      <w:proofErr w:type="spellEnd"/>
      <w:r w:rsidRPr="008E5BC3">
        <w:rPr>
          <w:rFonts w:ascii="Times New Roman" w:eastAsia="Calibri" w:hAnsi="Times New Roman" w:cs="Times New Roman"/>
          <w:bCs/>
          <w:color w:val="000000"/>
        </w:rPr>
        <w:t xml:space="preserve">. </w:t>
      </w:r>
      <w:proofErr w:type="gramStart"/>
      <w:r w:rsidRPr="008E5BC3">
        <w:rPr>
          <w:rFonts w:ascii="Times New Roman" w:eastAsia="Calibri" w:hAnsi="Times New Roman" w:cs="Times New Roman"/>
          <w:bCs/>
          <w:color w:val="000000"/>
        </w:rPr>
        <w:t>pp.150-158</w:t>
      </w:r>
      <w:proofErr w:type="gramEnd"/>
      <w:r w:rsidRPr="008E5BC3">
        <w:rPr>
          <w:rFonts w:ascii="Times New Roman" w:eastAsia="Calibri" w:hAnsi="Times New Roman" w:cs="Times New Roman"/>
          <w:bCs/>
          <w:color w:val="000000"/>
        </w:rPr>
        <w:t>, PDBC, Bangalore.</w:t>
      </w:r>
    </w:p>
    <w:p w:rsidR="008E5BC3" w:rsidRPr="008E5BC3" w:rsidRDefault="008E5BC3" w:rsidP="008E5BC3">
      <w:pPr>
        <w:spacing w:after="0" w:line="240" w:lineRule="auto"/>
        <w:ind w:left="720"/>
        <w:jc w:val="both"/>
        <w:rPr>
          <w:rFonts w:ascii="Times New Roman" w:hAnsi="Times New Roman" w:cs="Times New Roman"/>
          <w:b/>
          <w:color w:val="000000"/>
        </w:rPr>
      </w:pPr>
    </w:p>
    <w:p w:rsidR="00016E2A" w:rsidRDefault="00016E2A" w:rsidP="00016E2A">
      <w:pPr>
        <w:numPr>
          <w:ilvl w:val="0"/>
          <w:numId w:val="9"/>
        </w:numPr>
        <w:spacing w:after="0" w:line="240" w:lineRule="auto"/>
        <w:jc w:val="both"/>
        <w:rPr>
          <w:rFonts w:ascii="Times New Roman" w:hAnsi="Times New Roman" w:cs="Times New Roman"/>
          <w:bCs/>
          <w:color w:val="000000"/>
        </w:rPr>
      </w:pPr>
      <w:r w:rsidRPr="008E5BC3">
        <w:rPr>
          <w:rFonts w:ascii="Times New Roman" w:eastAsia="Calibri" w:hAnsi="Times New Roman" w:cs="Times New Roman"/>
          <w:b/>
          <w:color w:val="000000"/>
        </w:rPr>
        <w:t>Deshpande M.V</w:t>
      </w:r>
      <w:r w:rsidRPr="008E5BC3">
        <w:rPr>
          <w:rFonts w:ascii="Times New Roman" w:eastAsia="Calibri" w:hAnsi="Times New Roman" w:cs="Times New Roman"/>
          <w:bCs/>
          <w:color w:val="000000"/>
        </w:rPr>
        <w:t xml:space="preserve">. (2005) </w:t>
      </w:r>
      <w:proofErr w:type="spellStart"/>
      <w:r w:rsidRPr="008E5BC3">
        <w:rPr>
          <w:rFonts w:ascii="Times New Roman" w:eastAsia="Calibri" w:hAnsi="Times New Roman" w:cs="Times New Roman"/>
          <w:bCs/>
          <w:color w:val="000000"/>
        </w:rPr>
        <w:t>Mycopesticides</w:t>
      </w:r>
      <w:proofErr w:type="spellEnd"/>
      <w:r w:rsidRPr="008E5BC3">
        <w:rPr>
          <w:rFonts w:ascii="Times New Roman" w:eastAsia="Calibri" w:hAnsi="Times New Roman" w:cs="Times New Roman"/>
          <w:bCs/>
          <w:color w:val="000000"/>
        </w:rPr>
        <w:t xml:space="preserve">: Their potential and challenges </w:t>
      </w:r>
      <w:proofErr w:type="gramStart"/>
      <w:r w:rsidRPr="008E5BC3">
        <w:rPr>
          <w:rFonts w:ascii="Times New Roman" w:eastAsia="Calibri" w:hAnsi="Times New Roman" w:cs="Times New Roman"/>
          <w:bCs/>
          <w:color w:val="000000"/>
        </w:rPr>
        <w:t>In :</w:t>
      </w:r>
      <w:proofErr w:type="gramEnd"/>
      <w:r w:rsidRPr="008E5BC3">
        <w:rPr>
          <w:rFonts w:ascii="Times New Roman" w:eastAsia="Calibri" w:hAnsi="Times New Roman" w:cs="Times New Roman"/>
          <w:bCs/>
          <w:color w:val="000000"/>
        </w:rPr>
        <w:t xml:space="preserve"> </w:t>
      </w:r>
      <w:proofErr w:type="spellStart"/>
      <w:r w:rsidRPr="008E5BC3">
        <w:rPr>
          <w:rFonts w:ascii="Times New Roman" w:eastAsia="Calibri" w:hAnsi="Times New Roman" w:cs="Times New Roman"/>
          <w:color w:val="000000"/>
        </w:rPr>
        <w:t>Fungi:Diversity</w:t>
      </w:r>
      <w:proofErr w:type="spellEnd"/>
      <w:r w:rsidRPr="008E5BC3">
        <w:rPr>
          <w:rFonts w:ascii="Times New Roman" w:eastAsia="Calibri" w:hAnsi="Times New Roman" w:cs="Times New Roman"/>
          <w:color w:val="000000"/>
        </w:rPr>
        <w:t xml:space="preserve"> and Biotechnology</w:t>
      </w:r>
      <w:r w:rsidRPr="008E5BC3">
        <w:rPr>
          <w:rFonts w:ascii="Times New Roman" w:eastAsia="Calibri" w:hAnsi="Times New Roman" w:cs="Times New Roman"/>
          <w:i/>
          <w:iCs/>
          <w:color w:val="000000"/>
        </w:rPr>
        <w:t>.</w:t>
      </w:r>
      <w:r w:rsidRPr="008E5BC3">
        <w:rPr>
          <w:rFonts w:ascii="Times New Roman" w:eastAsia="Calibri" w:hAnsi="Times New Roman" w:cs="Times New Roman"/>
          <w:bCs/>
          <w:i/>
          <w:iCs/>
          <w:color w:val="000000"/>
        </w:rPr>
        <w:t xml:space="preserve"> </w:t>
      </w:r>
      <w:r w:rsidRPr="008E5BC3">
        <w:rPr>
          <w:rFonts w:ascii="Times New Roman" w:eastAsia="Calibri" w:hAnsi="Times New Roman" w:cs="Times New Roman"/>
          <w:bCs/>
          <w:color w:val="000000"/>
        </w:rPr>
        <w:t xml:space="preserve">Ed. </w:t>
      </w:r>
      <w:proofErr w:type="spellStart"/>
      <w:r w:rsidRPr="008E5BC3">
        <w:rPr>
          <w:rFonts w:ascii="Times New Roman" w:eastAsia="Calibri" w:hAnsi="Times New Roman" w:cs="Times New Roman"/>
          <w:bCs/>
          <w:color w:val="000000"/>
        </w:rPr>
        <w:t>M.K.Rai</w:t>
      </w:r>
      <w:proofErr w:type="spellEnd"/>
      <w:r w:rsidRPr="008E5BC3">
        <w:rPr>
          <w:rFonts w:ascii="Times New Roman" w:eastAsia="Calibri" w:hAnsi="Times New Roman" w:cs="Times New Roman"/>
          <w:bCs/>
          <w:color w:val="000000"/>
        </w:rPr>
        <w:t xml:space="preserve"> and </w:t>
      </w:r>
      <w:proofErr w:type="spellStart"/>
      <w:r w:rsidRPr="008E5BC3">
        <w:rPr>
          <w:rFonts w:ascii="Times New Roman" w:eastAsia="Calibri" w:hAnsi="Times New Roman" w:cs="Times New Roman"/>
          <w:bCs/>
          <w:color w:val="000000"/>
        </w:rPr>
        <w:t>S.K.Deshmukh</w:t>
      </w:r>
      <w:proofErr w:type="spellEnd"/>
      <w:r w:rsidRPr="008E5BC3">
        <w:rPr>
          <w:rFonts w:ascii="Times New Roman" w:eastAsia="Calibri" w:hAnsi="Times New Roman" w:cs="Times New Roman"/>
          <w:bCs/>
          <w:color w:val="000000"/>
        </w:rPr>
        <w:t>, pp.375-390. Scientific Publishers, Rajasthan.</w:t>
      </w:r>
    </w:p>
    <w:p w:rsidR="008E5BC3" w:rsidRPr="008E5BC3" w:rsidRDefault="008E5BC3" w:rsidP="008E5BC3">
      <w:pPr>
        <w:spacing w:after="0" w:line="240" w:lineRule="auto"/>
        <w:jc w:val="both"/>
        <w:rPr>
          <w:rFonts w:ascii="Times New Roman" w:eastAsia="Calibri" w:hAnsi="Times New Roman" w:cs="Times New Roman"/>
          <w:bCs/>
          <w:color w:val="000000"/>
        </w:rPr>
      </w:pPr>
    </w:p>
    <w:p w:rsidR="00016E2A" w:rsidRDefault="00016E2A" w:rsidP="00016E2A">
      <w:pPr>
        <w:numPr>
          <w:ilvl w:val="0"/>
          <w:numId w:val="9"/>
        </w:numPr>
        <w:spacing w:after="0" w:line="240" w:lineRule="auto"/>
        <w:jc w:val="both"/>
        <w:rPr>
          <w:rFonts w:ascii="Times New Roman" w:hAnsi="Times New Roman" w:cs="Times New Roman"/>
          <w:color w:val="000000"/>
        </w:rPr>
      </w:pPr>
      <w:proofErr w:type="spellStart"/>
      <w:r w:rsidRPr="008E5BC3">
        <w:rPr>
          <w:rFonts w:ascii="Times New Roman" w:eastAsia="Calibri" w:hAnsi="Times New Roman" w:cs="Times New Roman"/>
          <w:color w:val="000000"/>
        </w:rPr>
        <w:t>Hassani</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Tuor</w:t>
      </w:r>
      <w:proofErr w:type="spellEnd"/>
      <w:r w:rsidRPr="008E5BC3">
        <w:rPr>
          <w:rFonts w:ascii="Times New Roman" w:eastAsia="Calibri" w:hAnsi="Times New Roman" w:cs="Times New Roman"/>
          <w:color w:val="000000"/>
        </w:rPr>
        <w:t xml:space="preserve"> U., </w:t>
      </w:r>
      <w:r w:rsidRPr="008E5BC3">
        <w:rPr>
          <w:rFonts w:ascii="Times New Roman" w:eastAsia="Calibri" w:hAnsi="Times New Roman" w:cs="Times New Roman"/>
          <w:b/>
          <w:bCs/>
          <w:color w:val="000000"/>
        </w:rPr>
        <w:t>Deshpande M</w:t>
      </w:r>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Hadapad</w:t>
      </w:r>
      <w:proofErr w:type="spellEnd"/>
      <w:r w:rsidRPr="008E5BC3">
        <w:rPr>
          <w:rFonts w:ascii="Times New Roman" w:eastAsia="Calibri" w:hAnsi="Times New Roman" w:cs="Times New Roman"/>
          <w:color w:val="000000"/>
        </w:rPr>
        <w:t xml:space="preserve"> A., </w:t>
      </w:r>
      <w:proofErr w:type="spellStart"/>
      <w:r w:rsidRPr="008E5BC3">
        <w:rPr>
          <w:rFonts w:ascii="Times New Roman" w:eastAsia="Calibri" w:hAnsi="Times New Roman" w:cs="Times New Roman"/>
          <w:color w:val="000000"/>
        </w:rPr>
        <w:t>Nahar</w:t>
      </w:r>
      <w:proofErr w:type="spellEnd"/>
      <w:r w:rsidRPr="008E5BC3">
        <w:rPr>
          <w:rFonts w:ascii="Times New Roman" w:eastAsia="Calibri" w:hAnsi="Times New Roman" w:cs="Times New Roman"/>
          <w:color w:val="000000"/>
        </w:rPr>
        <w:t xml:space="preserve"> P., Bucher T., </w:t>
      </w:r>
      <w:proofErr w:type="spellStart"/>
      <w:r w:rsidRPr="008E5BC3">
        <w:rPr>
          <w:rFonts w:ascii="Times New Roman" w:eastAsia="Calibri" w:hAnsi="Times New Roman" w:cs="Times New Roman"/>
          <w:color w:val="000000"/>
        </w:rPr>
        <w:t>Kulye</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Yadav</w:t>
      </w:r>
      <w:proofErr w:type="spellEnd"/>
      <w:r w:rsidRPr="008E5BC3">
        <w:rPr>
          <w:rFonts w:ascii="Times New Roman" w:eastAsia="Calibri" w:hAnsi="Times New Roman" w:cs="Times New Roman"/>
          <w:color w:val="000000"/>
        </w:rPr>
        <w:t xml:space="preserve"> P., </w:t>
      </w:r>
      <w:proofErr w:type="spellStart"/>
      <w:r w:rsidRPr="008E5BC3">
        <w:rPr>
          <w:rFonts w:ascii="Times New Roman" w:eastAsia="Calibri" w:hAnsi="Times New Roman" w:cs="Times New Roman"/>
          <w:color w:val="000000"/>
        </w:rPr>
        <w:t>Enkerli</w:t>
      </w:r>
      <w:proofErr w:type="spellEnd"/>
      <w:r w:rsidRPr="008E5BC3">
        <w:rPr>
          <w:rFonts w:ascii="Times New Roman" w:eastAsia="Calibri" w:hAnsi="Times New Roman" w:cs="Times New Roman"/>
          <w:color w:val="000000"/>
        </w:rPr>
        <w:t xml:space="preserve"> J. and Keller S. (2004) Mass production of </w:t>
      </w:r>
      <w:proofErr w:type="spellStart"/>
      <w:r w:rsidRPr="008E5BC3">
        <w:rPr>
          <w:rFonts w:ascii="Times New Roman" w:eastAsia="Calibri" w:hAnsi="Times New Roman" w:cs="Times New Roman"/>
          <w:color w:val="000000"/>
        </w:rPr>
        <w:t>entomogenous</w:t>
      </w:r>
      <w:proofErr w:type="spellEnd"/>
      <w:r w:rsidRPr="008E5BC3">
        <w:rPr>
          <w:rFonts w:ascii="Times New Roman" w:eastAsia="Calibri" w:hAnsi="Times New Roman" w:cs="Times New Roman"/>
          <w:color w:val="000000"/>
        </w:rPr>
        <w:t xml:space="preserve"> fungus </w:t>
      </w:r>
      <w:proofErr w:type="spellStart"/>
      <w:r w:rsidRPr="008E5BC3">
        <w:rPr>
          <w:rFonts w:ascii="Times New Roman" w:eastAsia="Calibri" w:hAnsi="Times New Roman" w:cs="Times New Roman"/>
          <w:color w:val="000000"/>
        </w:rPr>
        <w:t>Metarhizium</w:t>
      </w:r>
      <w:proofErr w:type="spellEnd"/>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anisopliae</w:t>
      </w:r>
      <w:proofErr w:type="spellEnd"/>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Deuteromycotina</w:t>
      </w:r>
      <w:proofErr w:type="spellEnd"/>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Hyphomycetes</w:t>
      </w:r>
      <w:proofErr w:type="spellEnd"/>
      <w:r w:rsidRPr="008E5BC3">
        <w:rPr>
          <w:rFonts w:ascii="Times New Roman" w:eastAsia="Calibri" w:hAnsi="Times New Roman" w:cs="Times New Roman"/>
          <w:color w:val="000000"/>
        </w:rPr>
        <w:t xml:space="preserve">) for biological control of </w:t>
      </w:r>
      <w:proofErr w:type="spellStart"/>
      <w:r w:rsidRPr="008E5BC3">
        <w:rPr>
          <w:rFonts w:ascii="Times New Roman" w:eastAsia="Calibri" w:hAnsi="Times New Roman" w:cs="Times New Roman"/>
          <w:color w:val="000000"/>
        </w:rPr>
        <w:t>helicoverpa</w:t>
      </w:r>
      <w:proofErr w:type="spellEnd"/>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armigera</w:t>
      </w:r>
      <w:proofErr w:type="spellEnd"/>
      <w:r w:rsidRPr="008E5BC3">
        <w:rPr>
          <w:rFonts w:ascii="Times New Roman" w:eastAsia="Calibri" w:hAnsi="Times New Roman" w:cs="Times New Roman"/>
          <w:color w:val="000000"/>
        </w:rPr>
        <w:t xml:space="preserve"> (Lepidoptera: </w:t>
      </w:r>
      <w:proofErr w:type="spellStart"/>
      <w:r w:rsidRPr="008E5BC3">
        <w:rPr>
          <w:rFonts w:ascii="Times New Roman" w:eastAsia="Calibri" w:hAnsi="Times New Roman" w:cs="Times New Roman"/>
          <w:color w:val="000000"/>
        </w:rPr>
        <w:t>Noctuidae</w:t>
      </w:r>
      <w:proofErr w:type="spellEnd"/>
      <w:r w:rsidRPr="008E5BC3">
        <w:rPr>
          <w:rFonts w:ascii="Times New Roman" w:eastAsia="Calibri" w:hAnsi="Times New Roman" w:cs="Times New Roman"/>
          <w:color w:val="000000"/>
        </w:rPr>
        <w:t xml:space="preserve">)on pulses. In: Proceeding of the international workshop on </w:t>
      </w:r>
      <w:proofErr w:type="spellStart"/>
      <w:r w:rsidRPr="008E5BC3">
        <w:rPr>
          <w:rFonts w:ascii="Times New Roman" w:eastAsia="Calibri" w:hAnsi="Times New Roman" w:cs="Times New Roman"/>
          <w:color w:val="000000"/>
        </w:rPr>
        <w:t>entomopathogenic</w:t>
      </w:r>
      <w:proofErr w:type="spellEnd"/>
      <w:r w:rsidRPr="008E5BC3">
        <w:rPr>
          <w:rFonts w:ascii="Times New Roman" w:eastAsia="Calibri" w:hAnsi="Times New Roman" w:cs="Times New Roman"/>
          <w:color w:val="000000"/>
        </w:rPr>
        <w:t xml:space="preserve"> fungi - a valuable alternative to fight against insect pests </w:t>
      </w:r>
      <w:proofErr w:type="gramStart"/>
      <w:r w:rsidRPr="008E5BC3">
        <w:rPr>
          <w:rFonts w:ascii="Times New Roman" w:eastAsia="Calibri" w:hAnsi="Times New Roman" w:cs="Times New Roman"/>
          <w:color w:val="000000"/>
        </w:rPr>
        <w:t>( September</w:t>
      </w:r>
      <w:proofErr w:type="gramEnd"/>
      <w:r w:rsidRPr="008E5BC3">
        <w:rPr>
          <w:rFonts w:ascii="Times New Roman" w:eastAsia="Calibri" w:hAnsi="Times New Roman" w:cs="Times New Roman"/>
          <w:color w:val="000000"/>
        </w:rPr>
        <w:t xml:space="preserve"> 16-18, 2002). Ed. </w:t>
      </w:r>
      <w:proofErr w:type="spellStart"/>
      <w:r w:rsidRPr="008E5BC3">
        <w:rPr>
          <w:rFonts w:ascii="Times New Roman" w:eastAsia="Calibri" w:hAnsi="Times New Roman" w:cs="Times New Roman"/>
          <w:color w:val="000000"/>
        </w:rPr>
        <w:t>M.V.Deshpande</w:t>
      </w:r>
      <w:proofErr w:type="spellEnd"/>
      <w:r w:rsidRPr="008E5BC3">
        <w:rPr>
          <w:rFonts w:ascii="Times New Roman" w:eastAsia="Calibri" w:hAnsi="Times New Roman" w:cs="Times New Roman"/>
          <w:color w:val="000000"/>
        </w:rPr>
        <w:t xml:space="preserve">, pp. 37-49, National Chemical Laboratory, </w:t>
      </w:r>
      <w:proofErr w:type="spellStart"/>
      <w:r w:rsidRPr="008E5BC3">
        <w:rPr>
          <w:rFonts w:ascii="Times New Roman" w:eastAsia="Calibri" w:hAnsi="Times New Roman" w:cs="Times New Roman"/>
          <w:color w:val="000000"/>
        </w:rPr>
        <w:t>Pune</w:t>
      </w:r>
      <w:proofErr w:type="spellEnd"/>
      <w:r w:rsidRPr="008E5BC3">
        <w:rPr>
          <w:rFonts w:ascii="Times New Roman" w:eastAsia="Calibri" w:hAnsi="Times New Roman" w:cs="Times New Roman"/>
          <w:color w:val="000000"/>
        </w:rPr>
        <w:t>, India.</w:t>
      </w:r>
    </w:p>
    <w:p w:rsidR="008E5BC3" w:rsidRPr="008E5BC3" w:rsidRDefault="008E5BC3" w:rsidP="008E5BC3">
      <w:pPr>
        <w:spacing w:after="0" w:line="240" w:lineRule="auto"/>
        <w:jc w:val="both"/>
        <w:rPr>
          <w:rFonts w:ascii="Times New Roman" w:eastAsia="Calibri" w:hAnsi="Times New Roman" w:cs="Times New Roman"/>
          <w:color w:val="000000"/>
        </w:rPr>
      </w:pPr>
    </w:p>
    <w:p w:rsidR="00016E2A" w:rsidRDefault="00016E2A" w:rsidP="00016E2A">
      <w:pPr>
        <w:numPr>
          <w:ilvl w:val="0"/>
          <w:numId w:val="9"/>
        </w:numPr>
        <w:spacing w:after="0" w:line="240" w:lineRule="auto"/>
        <w:jc w:val="both"/>
        <w:rPr>
          <w:rFonts w:ascii="Times New Roman" w:hAnsi="Times New Roman" w:cs="Times New Roman"/>
          <w:color w:val="000000"/>
        </w:rPr>
      </w:pPr>
      <w:r w:rsidRPr="008E5BC3">
        <w:rPr>
          <w:rFonts w:ascii="Times New Roman" w:eastAsia="Calibri" w:hAnsi="Times New Roman" w:cs="Times New Roman"/>
          <w:b/>
          <w:bCs/>
          <w:color w:val="000000"/>
        </w:rPr>
        <w:t>Deshpande M.V</w:t>
      </w:r>
      <w:r w:rsidRPr="008E5BC3">
        <w:rPr>
          <w:rFonts w:ascii="Times New Roman" w:eastAsia="Calibri" w:hAnsi="Times New Roman" w:cs="Times New Roman"/>
          <w:color w:val="000000"/>
        </w:rPr>
        <w:t xml:space="preserve">., Keller S., </w:t>
      </w:r>
      <w:proofErr w:type="spellStart"/>
      <w:r w:rsidRPr="008E5BC3">
        <w:rPr>
          <w:rFonts w:ascii="Times New Roman" w:eastAsia="Calibri" w:hAnsi="Times New Roman" w:cs="Times New Roman"/>
          <w:color w:val="000000"/>
        </w:rPr>
        <w:t>Hassani</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Chandele</w:t>
      </w:r>
      <w:proofErr w:type="spellEnd"/>
      <w:r w:rsidRPr="008E5BC3">
        <w:rPr>
          <w:rFonts w:ascii="Times New Roman" w:eastAsia="Calibri" w:hAnsi="Times New Roman" w:cs="Times New Roman"/>
          <w:color w:val="000000"/>
        </w:rPr>
        <w:t xml:space="preserve"> A., </w:t>
      </w:r>
      <w:proofErr w:type="spellStart"/>
      <w:r w:rsidRPr="008E5BC3">
        <w:rPr>
          <w:rFonts w:ascii="Times New Roman" w:eastAsia="Calibri" w:hAnsi="Times New Roman" w:cs="Times New Roman"/>
          <w:color w:val="000000"/>
        </w:rPr>
        <w:t>Nahar</w:t>
      </w:r>
      <w:proofErr w:type="spellEnd"/>
      <w:r w:rsidRPr="008E5BC3">
        <w:rPr>
          <w:rFonts w:ascii="Times New Roman" w:eastAsia="Calibri" w:hAnsi="Times New Roman" w:cs="Times New Roman"/>
          <w:color w:val="000000"/>
        </w:rPr>
        <w:t xml:space="preserve"> P., </w:t>
      </w:r>
      <w:proofErr w:type="spellStart"/>
      <w:r w:rsidRPr="008E5BC3">
        <w:rPr>
          <w:rFonts w:ascii="Times New Roman" w:eastAsia="Calibri" w:hAnsi="Times New Roman" w:cs="Times New Roman"/>
          <w:color w:val="000000"/>
        </w:rPr>
        <w:t>Hadapad</w:t>
      </w:r>
      <w:proofErr w:type="spellEnd"/>
      <w:r w:rsidRPr="008E5BC3">
        <w:rPr>
          <w:rFonts w:ascii="Times New Roman" w:eastAsia="Calibri" w:hAnsi="Times New Roman" w:cs="Times New Roman"/>
          <w:color w:val="000000"/>
        </w:rPr>
        <w:t xml:space="preserve"> A., </w:t>
      </w:r>
      <w:proofErr w:type="spellStart"/>
      <w:r w:rsidRPr="008E5BC3">
        <w:rPr>
          <w:rFonts w:ascii="Times New Roman" w:eastAsia="Calibri" w:hAnsi="Times New Roman" w:cs="Times New Roman"/>
          <w:color w:val="000000"/>
        </w:rPr>
        <w:t>Kulye</w:t>
      </w:r>
      <w:proofErr w:type="spellEnd"/>
      <w:r w:rsidRPr="008E5BC3">
        <w:rPr>
          <w:rFonts w:ascii="Times New Roman" w:eastAsia="Calibri" w:hAnsi="Times New Roman" w:cs="Times New Roman"/>
          <w:color w:val="000000"/>
        </w:rPr>
        <w:t xml:space="preserve"> M., </w:t>
      </w:r>
      <w:proofErr w:type="spellStart"/>
      <w:r w:rsidRPr="008E5BC3">
        <w:rPr>
          <w:rFonts w:ascii="Times New Roman" w:eastAsia="Calibri" w:hAnsi="Times New Roman" w:cs="Times New Roman"/>
          <w:color w:val="000000"/>
        </w:rPr>
        <w:t>Yadav</w:t>
      </w:r>
      <w:proofErr w:type="spellEnd"/>
      <w:r w:rsidRPr="008E5BC3">
        <w:rPr>
          <w:rFonts w:ascii="Times New Roman" w:eastAsia="Calibri" w:hAnsi="Times New Roman" w:cs="Times New Roman"/>
          <w:color w:val="000000"/>
        </w:rPr>
        <w:t xml:space="preserve"> P. Bucher T. and </w:t>
      </w:r>
      <w:proofErr w:type="spellStart"/>
      <w:r w:rsidRPr="008E5BC3">
        <w:rPr>
          <w:rFonts w:ascii="Times New Roman" w:eastAsia="Calibri" w:hAnsi="Times New Roman" w:cs="Times New Roman"/>
          <w:color w:val="000000"/>
        </w:rPr>
        <w:t>Tuor</w:t>
      </w:r>
      <w:proofErr w:type="spellEnd"/>
      <w:r w:rsidRPr="008E5BC3">
        <w:rPr>
          <w:rFonts w:ascii="Times New Roman" w:eastAsia="Calibri" w:hAnsi="Times New Roman" w:cs="Times New Roman"/>
          <w:color w:val="000000"/>
        </w:rPr>
        <w:t xml:space="preserve"> U. (2004) Comparative evaluation of indigenous fungal  isolates , </w:t>
      </w:r>
      <w:proofErr w:type="spellStart"/>
      <w:r w:rsidRPr="008E5BC3">
        <w:rPr>
          <w:rFonts w:ascii="Times New Roman" w:eastAsia="Calibri" w:hAnsi="Times New Roman" w:cs="Times New Roman"/>
          <w:i/>
          <w:iCs/>
          <w:color w:val="000000"/>
        </w:rPr>
        <w:t>Metarhizium</w:t>
      </w:r>
      <w:proofErr w:type="spellEnd"/>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anisopliae</w:t>
      </w:r>
      <w:proofErr w:type="spellEnd"/>
      <w:r w:rsidRPr="008E5BC3">
        <w:rPr>
          <w:rFonts w:ascii="Times New Roman" w:eastAsia="Calibri" w:hAnsi="Times New Roman" w:cs="Times New Roman"/>
          <w:color w:val="000000"/>
        </w:rPr>
        <w:t xml:space="preserve">  M34412, </w:t>
      </w:r>
      <w:proofErr w:type="spellStart"/>
      <w:r w:rsidRPr="008E5BC3">
        <w:rPr>
          <w:rFonts w:ascii="Times New Roman" w:eastAsia="Calibri" w:hAnsi="Times New Roman" w:cs="Times New Roman"/>
          <w:i/>
          <w:iCs/>
          <w:color w:val="000000"/>
        </w:rPr>
        <w:t>Beauveria</w:t>
      </w:r>
      <w:proofErr w:type="spellEnd"/>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bassiana</w:t>
      </w:r>
      <w:proofErr w:type="spellEnd"/>
      <w:r w:rsidRPr="008E5BC3">
        <w:rPr>
          <w:rFonts w:ascii="Times New Roman" w:eastAsia="Calibri" w:hAnsi="Times New Roman" w:cs="Times New Roman"/>
          <w:color w:val="000000"/>
        </w:rPr>
        <w:t xml:space="preserve"> B3301 and  </w:t>
      </w:r>
      <w:proofErr w:type="spellStart"/>
      <w:r w:rsidRPr="008E5BC3">
        <w:rPr>
          <w:rFonts w:ascii="Times New Roman" w:eastAsia="Calibri" w:hAnsi="Times New Roman" w:cs="Times New Roman"/>
          <w:i/>
          <w:iCs/>
          <w:color w:val="000000"/>
        </w:rPr>
        <w:t>Nomuraea</w:t>
      </w:r>
      <w:proofErr w:type="spellEnd"/>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rileyi</w:t>
      </w:r>
      <w:proofErr w:type="spellEnd"/>
      <w:r w:rsidRPr="008E5BC3">
        <w:rPr>
          <w:rFonts w:ascii="Times New Roman" w:eastAsia="Calibri" w:hAnsi="Times New Roman" w:cs="Times New Roman"/>
          <w:i/>
          <w:iCs/>
          <w:color w:val="000000"/>
        </w:rPr>
        <w:t xml:space="preserve"> </w:t>
      </w:r>
      <w:r w:rsidRPr="008E5BC3">
        <w:rPr>
          <w:rFonts w:ascii="Times New Roman" w:eastAsia="Calibri" w:hAnsi="Times New Roman" w:cs="Times New Roman"/>
          <w:color w:val="000000"/>
        </w:rPr>
        <w:t xml:space="preserve"> N812 for the control of </w:t>
      </w:r>
      <w:proofErr w:type="spellStart"/>
      <w:r w:rsidRPr="008E5BC3">
        <w:rPr>
          <w:rFonts w:ascii="Times New Roman" w:eastAsia="Calibri" w:hAnsi="Times New Roman" w:cs="Times New Roman"/>
          <w:i/>
          <w:iCs/>
          <w:color w:val="000000"/>
        </w:rPr>
        <w:t>Helicoverpa</w:t>
      </w:r>
      <w:proofErr w:type="spellEnd"/>
      <w:r w:rsidRPr="008E5BC3">
        <w:rPr>
          <w:rFonts w:ascii="Times New Roman" w:eastAsia="Calibri" w:hAnsi="Times New Roman" w:cs="Times New Roman"/>
          <w:i/>
          <w:iCs/>
          <w:color w:val="000000"/>
        </w:rPr>
        <w:t xml:space="preserve"> </w:t>
      </w:r>
      <w:proofErr w:type="spellStart"/>
      <w:r w:rsidRPr="008E5BC3">
        <w:rPr>
          <w:rFonts w:ascii="Times New Roman" w:eastAsia="Calibri" w:hAnsi="Times New Roman" w:cs="Times New Roman"/>
          <w:i/>
          <w:iCs/>
          <w:color w:val="000000"/>
        </w:rPr>
        <w:t>armigera</w:t>
      </w:r>
      <w:proofErr w:type="spellEnd"/>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Hüb</w:t>
      </w:r>
      <w:proofErr w:type="spellEnd"/>
      <w:r w:rsidRPr="008E5BC3">
        <w:rPr>
          <w:rFonts w:ascii="Times New Roman" w:eastAsia="Calibri" w:hAnsi="Times New Roman" w:cs="Times New Roman"/>
          <w:color w:val="000000"/>
        </w:rPr>
        <w:t xml:space="preserve">.) on pulses. In: Proceeding of the international workshop on </w:t>
      </w:r>
      <w:proofErr w:type="spellStart"/>
      <w:r w:rsidRPr="008E5BC3">
        <w:rPr>
          <w:rFonts w:ascii="Times New Roman" w:eastAsia="Calibri" w:hAnsi="Times New Roman" w:cs="Times New Roman"/>
          <w:color w:val="000000"/>
        </w:rPr>
        <w:t>entomopathogenic</w:t>
      </w:r>
      <w:proofErr w:type="spellEnd"/>
      <w:r w:rsidRPr="008E5BC3">
        <w:rPr>
          <w:rFonts w:ascii="Times New Roman" w:eastAsia="Calibri" w:hAnsi="Times New Roman" w:cs="Times New Roman"/>
          <w:color w:val="000000"/>
        </w:rPr>
        <w:t xml:space="preserve"> fungi - a valuable alternative to fight against insect pests </w:t>
      </w:r>
      <w:proofErr w:type="gramStart"/>
      <w:r w:rsidRPr="008E5BC3">
        <w:rPr>
          <w:rFonts w:ascii="Times New Roman" w:eastAsia="Calibri" w:hAnsi="Times New Roman" w:cs="Times New Roman"/>
          <w:color w:val="000000"/>
        </w:rPr>
        <w:t>( September</w:t>
      </w:r>
      <w:proofErr w:type="gramEnd"/>
      <w:r w:rsidRPr="008E5BC3">
        <w:rPr>
          <w:rFonts w:ascii="Times New Roman" w:eastAsia="Calibri" w:hAnsi="Times New Roman" w:cs="Times New Roman"/>
          <w:color w:val="000000"/>
        </w:rPr>
        <w:t xml:space="preserve"> 16-18, 2002). Ed. </w:t>
      </w:r>
      <w:proofErr w:type="spellStart"/>
      <w:r w:rsidRPr="008E5BC3">
        <w:rPr>
          <w:rFonts w:ascii="Times New Roman" w:eastAsia="Calibri" w:hAnsi="Times New Roman" w:cs="Times New Roman"/>
          <w:color w:val="000000"/>
        </w:rPr>
        <w:t>M.V.Deshpande</w:t>
      </w:r>
      <w:proofErr w:type="spellEnd"/>
      <w:r w:rsidRPr="008E5BC3">
        <w:rPr>
          <w:rFonts w:ascii="Times New Roman" w:eastAsia="Calibri" w:hAnsi="Times New Roman" w:cs="Times New Roman"/>
          <w:color w:val="000000"/>
        </w:rPr>
        <w:t xml:space="preserve">, pp. 51-59, National Chemical Laboratory, </w:t>
      </w:r>
      <w:proofErr w:type="spellStart"/>
      <w:r w:rsidRPr="008E5BC3">
        <w:rPr>
          <w:rFonts w:ascii="Times New Roman" w:eastAsia="Calibri" w:hAnsi="Times New Roman" w:cs="Times New Roman"/>
          <w:color w:val="000000"/>
        </w:rPr>
        <w:t>Pune</w:t>
      </w:r>
      <w:proofErr w:type="spellEnd"/>
      <w:r w:rsidRPr="008E5BC3">
        <w:rPr>
          <w:rFonts w:ascii="Times New Roman" w:eastAsia="Calibri" w:hAnsi="Times New Roman" w:cs="Times New Roman"/>
          <w:color w:val="000000"/>
        </w:rPr>
        <w:t>, India.</w:t>
      </w:r>
    </w:p>
    <w:p w:rsidR="008E5BC3" w:rsidRPr="008E5BC3" w:rsidRDefault="008E5BC3" w:rsidP="008E5BC3">
      <w:pPr>
        <w:spacing w:after="0" w:line="240" w:lineRule="auto"/>
        <w:jc w:val="both"/>
        <w:rPr>
          <w:rFonts w:ascii="Times New Roman" w:eastAsia="Calibri" w:hAnsi="Times New Roman" w:cs="Times New Roman"/>
          <w:color w:val="000000"/>
        </w:rPr>
      </w:pPr>
    </w:p>
    <w:p w:rsidR="00016E2A" w:rsidRDefault="00016E2A" w:rsidP="00016E2A">
      <w:pPr>
        <w:pStyle w:val="BodyText2"/>
        <w:numPr>
          <w:ilvl w:val="0"/>
          <w:numId w:val="9"/>
        </w:numPr>
        <w:jc w:val="both"/>
        <w:rPr>
          <w:sz w:val="22"/>
          <w:szCs w:val="22"/>
        </w:rPr>
      </w:pPr>
      <w:r w:rsidRPr="008E5BC3">
        <w:rPr>
          <w:b/>
          <w:sz w:val="22"/>
          <w:szCs w:val="22"/>
        </w:rPr>
        <w:t>Deshpande M.V.,</w:t>
      </w:r>
      <w:r w:rsidRPr="008E5BC3">
        <w:rPr>
          <w:sz w:val="22"/>
          <w:szCs w:val="22"/>
        </w:rPr>
        <w:t xml:space="preserve">  </w:t>
      </w:r>
      <w:proofErr w:type="spellStart"/>
      <w:r w:rsidRPr="008E5BC3">
        <w:rPr>
          <w:sz w:val="22"/>
          <w:szCs w:val="22"/>
        </w:rPr>
        <w:t>Chandele</w:t>
      </w:r>
      <w:proofErr w:type="spellEnd"/>
      <w:r w:rsidRPr="008E5BC3">
        <w:rPr>
          <w:sz w:val="22"/>
          <w:szCs w:val="22"/>
        </w:rPr>
        <w:t xml:space="preserve"> A.G., </w:t>
      </w:r>
      <w:proofErr w:type="spellStart"/>
      <w:r w:rsidRPr="008E5BC3">
        <w:rPr>
          <w:sz w:val="22"/>
          <w:szCs w:val="22"/>
        </w:rPr>
        <w:t>Nahar</w:t>
      </w:r>
      <w:proofErr w:type="spellEnd"/>
      <w:r w:rsidRPr="008E5BC3">
        <w:rPr>
          <w:sz w:val="22"/>
          <w:szCs w:val="22"/>
        </w:rPr>
        <w:t xml:space="preserve"> P. , </w:t>
      </w:r>
      <w:proofErr w:type="spellStart"/>
      <w:r w:rsidRPr="008E5BC3">
        <w:rPr>
          <w:sz w:val="22"/>
          <w:szCs w:val="22"/>
        </w:rPr>
        <w:t>Hadapad</w:t>
      </w:r>
      <w:proofErr w:type="spellEnd"/>
      <w:r w:rsidRPr="008E5BC3">
        <w:rPr>
          <w:sz w:val="22"/>
          <w:szCs w:val="22"/>
        </w:rPr>
        <w:t xml:space="preserve"> A. , </w:t>
      </w:r>
      <w:proofErr w:type="spellStart"/>
      <w:r w:rsidRPr="008E5BC3">
        <w:rPr>
          <w:sz w:val="22"/>
          <w:szCs w:val="22"/>
        </w:rPr>
        <w:t>Patil</w:t>
      </w:r>
      <w:proofErr w:type="spellEnd"/>
      <w:r w:rsidRPr="008E5BC3">
        <w:rPr>
          <w:sz w:val="22"/>
          <w:szCs w:val="22"/>
        </w:rPr>
        <w:t xml:space="preserve">, G., </w:t>
      </w:r>
      <w:proofErr w:type="spellStart"/>
      <w:r w:rsidRPr="008E5BC3">
        <w:rPr>
          <w:sz w:val="22"/>
          <w:szCs w:val="22"/>
        </w:rPr>
        <w:t>Ghormade</w:t>
      </w:r>
      <w:proofErr w:type="spellEnd"/>
      <w:r w:rsidRPr="008E5BC3">
        <w:rPr>
          <w:sz w:val="22"/>
          <w:szCs w:val="22"/>
        </w:rPr>
        <w:t xml:space="preserve"> V.,  Keller S. , and </w:t>
      </w:r>
      <w:proofErr w:type="spellStart"/>
      <w:r w:rsidRPr="008E5BC3">
        <w:rPr>
          <w:sz w:val="22"/>
          <w:szCs w:val="22"/>
        </w:rPr>
        <w:t>Tuor</w:t>
      </w:r>
      <w:proofErr w:type="spellEnd"/>
      <w:r w:rsidRPr="008E5BC3">
        <w:rPr>
          <w:sz w:val="22"/>
          <w:szCs w:val="22"/>
        </w:rPr>
        <w:t xml:space="preserve"> U. (2003) </w:t>
      </w:r>
      <w:proofErr w:type="spellStart"/>
      <w:r w:rsidRPr="008E5BC3">
        <w:rPr>
          <w:sz w:val="22"/>
          <w:szCs w:val="22"/>
        </w:rPr>
        <w:t>Entomopathogenic</w:t>
      </w:r>
      <w:proofErr w:type="spellEnd"/>
      <w:r w:rsidRPr="008E5BC3">
        <w:rPr>
          <w:sz w:val="22"/>
          <w:szCs w:val="22"/>
        </w:rPr>
        <w:t xml:space="preserve"> fungi: </w:t>
      </w:r>
      <w:proofErr w:type="spellStart"/>
      <w:r w:rsidRPr="008E5BC3">
        <w:rPr>
          <w:sz w:val="22"/>
          <w:szCs w:val="22"/>
        </w:rPr>
        <w:t>Mycoinsecticides</w:t>
      </w:r>
      <w:proofErr w:type="spellEnd"/>
      <w:r w:rsidRPr="008E5BC3">
        <w:rPr>
          <w:sz w:val="22"/>
          <w:szCs w:val="22"/>
        </w:rPr>
        <w:t xml:space="preserve"> useful against     </w:t>
      </w:r>
      <w:proofErr w:type="spellStart"/>
      <w:r w:rsidRPr="008E5BC3">
        <w:rPr>
          <w:sz w:val="22"/>
          <w:szCs w:val="22"/>
        </w:rPr>
        <w:t>lepidopteran</w:t>
      </w:r>
      <w:proofErr w:type="spellEnd"/>
      <w:r w:rsidRPr="008E5BC3">
        <w:rPr>
          <w:sz w:val="22"/>
          <w:szCs w:val="22"/>
        </w:rPr>
        <w:t xml:space="preserve"> pest in pulses. IOBC/WPRS Bull. </w:t>
      </w:r>
      <w:r w:rsidRPr="008E5BC3">
        <w:rPr>
          <w:b/>
          <w:sz w:val="22"/>
          <w:szCs w:val="22"/>
        </w:rPr>
        <w:t>26</w:t>
      </w:r>
      <w:r w:rsidRPr="008E5BC3">
        <w:rPr>
          <w:sz w:val="22"/>
          <w:szCs w:val="22"/>
        </w:rPr>
        <w:t>: 27-30.</w:t>
      </w:r>
    </w:p>
    <w:p w:rsidR="008E5BC3" w:rsidRPr="008E5BC3" w:rsidRDefault="008E5BC3" w:rsidP="008E5BC3">
      <w:pPr>
        <w:pStyle w:val="BodyText2"/>
        <w:jc w:val="both"/>
        <w:rPr>
          <w:sz w:val="22"/>
          <w:szCs w:val="22"/>
        </w:rPr>
      </w:pPr>
    </w:p>
    <w:p w:rsidR="008E5BC3" w:rsidRPr="008E5BC3" w:rsidRDefault="008E5BC3" w:rsidP="008E5BC3">
      <w:pPr>
        <w:numPr>
          <w:ilvl w:val="0"/>
          <w:numId w:val="9"/>
        </w:numPr>
        <w:spacing w:after="0" w:line="240" w:lineRule="auto"/>
        <w:rPr>
          <w:rFonts w:ascii="Times New Roman" w:eastAsia="Calibri" w:hAnsi="Times New Roman" w:cs="Times New Roman"/>
          <w:bCs/>
          <w:color w:val="000000"/>
        </w:rPr>
      </w:pPr>
      <w:r w:rsidRPr="008E5BC3">
        <w:rPr>
          <w:rFonts w:ascii="Times New Roman" w:eastAsia="Calibri" w:hAnsi="Times New Roman" w:cs="Times New Roman"/>
          <w:b/>
          <w:color w:val="000000"/>
        </w:rPr>
        <w:t>Deshpande M.V.</w:t>
      </w:r>
      <w:r w:rsidRPr="008E5BC3">
        <w:rPr>
          <w:rFonts w:ascii="Times New Roman" w:eastAsia="Calibri" w:hAnsi="Times New Roman" w:cs="Times New Roman"/>
          <w:color w:val="000000"/>
        </w:rPr>
        <w:t xml:space="preserve"> and </w:t>
      </w:r>
      <w:proofErr w:type="spellStart"/>
      <w:r w:rsidRPr="008E5BC3">
        <w:rPr>
          <w:rFonts w:ascii="Times New Roman" w:eastAsia="Calibri" w:hAnsi="Times New Roman" w:cs="Times New Roman"/>
          <w:color w:val="000000"/>
        </w:rPr>
        <w:t>Tuor</w:t>
      </w:r>
      <w:proofErr w:type="spellEnd"/>
      <w:r w:rsidRPr="008E5BC3">
        <w:rPr>
          <w:rFonts w:ascii="Times New Roman" w:eastAsia="Calibri" w:hAnsi="Times New Roman" w:cs="Times New Roman"/>
          <w:color w:val="000000"/>
        </w:rPr>
        <w:t xml:space="preserve"> U. (2001) Microbial control of pests: </w:t>
      </w:r>
      <w:proofErr w:type="spellStart"/>
      <w:r w:rsidRPr="008E5BC3">
        <w:rPr>
          <w:rFonts w:ascii="Times New Roman" w:eastAsia="Calibri" w:hAnsi="Times New Roman" w:cs="Times New Roman"/>
          <w:color w:val="000000"/>
        </w:rPr>
        <w:t>Entomopathogenic</w:t>
      </w:r>
      <w:proofErr w:type="spellEnd"/>
      <w:r w:rsidRPr="008E5BC3">
        <w:rPr>
          <w:rFonts w:ascii="Times New Roman" w:eastAsia="Calibri" w:hAnsi="Times New Roman" w:cs="Times New Roman"/>
          <w:color w:val="000000"/>
        </w:rPr>
        <w:t xml:space="preserve"> </w:t>
      </w:r>
      <w:r>
        <w:rPr>
          <w:rFonts w:ascii="Times New Roman" w:hAnsi="Times New Roman" w:cs="Times New Roman"/>
          <w:color w:val="000000"/>
        </w:rPr>
        <w:t>fungi as</w:t>
      </w:r>
    </w:p>
    <w:p w:rsidR="008E5BC3" w:rsidRPr="008E5BC3" w:rsidRDefault="008E5BC3" w:rsidP="008E5BC3">
      <w:pPr>
        <w:spacing w:line="240" w:lineRule="auto"/>
        <w:ind w:left="720" w:hanging="360"/>
        <w:rPr>
          <w:rFonts w:ascii="Times New Roman" w:eastAsia="Calibri" w:hAnsi="Times New Roman" w:cs="Times New Roman"/>
          <w:color w:val="000000"/>
        </w:rPr>
      </w:pPr>
      <w:r>
        <w:rPr>
          <w:rFonts w:ascii="Times New Roman" w:hAnsi="Times New Roman" w:cs="Times New Roman"/>
          <w:color w:val="000000"/>
        </w:rPr>
        <w:t xml:space="preserve">       </w:t>
      </w:r>
      <w:proofErr w:type="spellStart"/>
      <w:proofErr w:type="gramStart"/>
      <w:r w:rsidRPr="008E5BC3">
        <w:rPr>
          <w:rFonts w:ascii="Times New Roman" w:eastAsia="Calibri" w:hAnsi="Times New Roman" w:cs="Times New Roman"/>
          <w:color w:val="000000"/>
        </w:rPr>
        <w:t>mycoinsecticides</w:t>
      </w:r>
      <w:proofErr w:type="spellEnd"/>
      <w:proofErr w:type="gramEnd"/>
      <w:r w:rsidRPr="008E5BC3">
        <w:rPr>
          <w:rFonts w:ascii="Times New Roman" w:eastAsia="Calibri" w:hAnsi="Times New Roman" w:cs="Times New Roman"/>
          <w:color w:val="000000"/>
        </w:rPr>
        <w:t xml:space="preserve">. Proceedings of the III Asia Pacific Crop </w:t>
      </w:r>
      <w:proofErr w:type="gramStart"/>
      <w:r w:rsidRPr="008E5BC3">
        <w:rPr>
          <w:rFonts w:ascii="Times New Roman" w:eastAsia="Calibri" w:hAnsi="Times New Roman" w:cs="Times New Roman"/>
          <w:color w:val="000000"/>
        </w:rPr>
        <w:t>Protection  Conference</w:t>
      </w:r>
      <w:proofErr w:type="gramEnd"/>
      <w:r w:rsidRPr="008E5BC3">
        <w:rPr>
          <w:rFonts w:ascii="Times New Roman" w:eastAsia="Calibri" w:hAnsi="Times New Roman" w:cs="Times New Roman"/>
          <w:color w:val="000000"/>
        </w:rPr>
        <w:t xml:space="preserve">-2001. </w:t>
      </w:r>
      <w:proofErr w:type="gramStart"/>
      <w:r w:rsidRPr="008E5BC3">
        <w:rPr>
          <w:rFonts w:ascii="Times New Roman" w:eastAsia="Calibri" w:hAnsi="Times New Roman" w:cs="Times New Roman"/>
          <w:color w:val="000000"/>
        </w:rPr>
        <w:t>Pesticides Manufacturers &amp; Formulators Association of India, Mumbai.</w:t>
      </w:r>
      <w:proofErr w:type="gramEnd"/>
      <w:r w:rsidRPr="008E5BC3">
        <w:rPr>
          <w:rFonts w:ascii="Times New Roman" w:eastAsia="Calibri" w:hAnsi="Times New Roman" w:cs="Times New Roman"/>
          <w:color w:val="000000"/>
        </w:rPr>
        <w:t xml:space="preserve"> pp. 56-59. </w:t>
      </w:r>
    </w:p>
    <w:p w:rsidR="008E5BC3" w:rsidRDefault="008E5BC3" w:rsidP="008E5BC3">
      <w:pPr>
        <w:pStyle w:val="ListParagraph"/>
        <w:numPr>
          <w:ilvl w:val="0"/>
          <w:numId w:val="9"/>
        </w:numPr>
        <w:spacing w:after="0" w:line="240" w:lineRule="auto"/>
        <w:jc w:val="both"/>
        <w:rPr>
          <w:rFonts w:ascii="Times New Roman" w:hAnsi="Times New Roman" w:cs="Times New Roman"/>
          <w:color w:val="000000"/>
          <w:lang w:val="en-GB"/>
        </w:rPr>
      </w:pPr>
      <w:r w:rsidRPr="008E5BC3">
        <w:rPr>
          <w:rFonts w:ascii="Times New Roman" w:eastAsia="Calibri" w:hAnsi="Times New Roman" w:cs="Times New Roman"/>
          <w:b/>
          <w:color w:val="000000"/>
          <w:lang w:val="en-GB"/>
        </w:rPr>
        <w:t>Deshpande M.V.</w:t>
      </w:r>
      <w:r w:rsidRPr="008E5BC3">
        <w:rPr>
          <w:rFonts w:ascii="Times New Roman" w:eastAsia="Calibri" w:hAnsi="Times New Roman" w:cs="Times New Roman"/>
          <w:color w:val="000000"/>
          <w:lang w:val="en-GB"/>
        </w:rPr>
        <w:t xml:space="preserve"> (2000) </w:t>
      </w:r>
      <w:proofErr w:type="spellStart"/>
      <w:r w:rsidRPr="008E5BC3">
        <w:rPr>
          <w:rFonts w:ascii="Times New Roman" w:eastAsia="Calibri" w:hAnsi="Times New Roman" w:cs="Times New Roman"/>
          <w:color w:val="000000"/>
          <w:lang w:val="en-GB"/>
        </w:rPr>
        <w:t>Mycopesticide</w:t>
      </w:r>
      <w:proofErr w:type="spellEnd"/>
      <w:r w:rsidRPr="008E5BC3">
        <w:rPr>
          <w:rFonts w:ascii="Times New Roman" w:eastAsia="Calibri" w:hAnsi="Times New Roman" w:cs="Times New Roman"/>
          <w:color w:val="000000"/>
          <w:lang w:val="en-GB"/>
        </w:rPr>
        <w:t xml:space="preserve"> production: Contribution of </w:t>
      </w:r>
      <w:proofErr w:type="gramStart"/>
      <w:r w:rsidRPr="008E5BC3">
        <w:rPr>
          <w:rFonts w:ascii="Times New Roman" w:eastAsia="Calibri" w:hAnsi="Times New Roman" w:cs="Times New Roman"/>
          <w:color w:val="000000"/>
          <w:lang w:val="en-GB"/>
        </w:rPr>
        <w:t>fungal  morphologies</w:t>
      </w:r>
      <w:proofErr w:type="gramEnd"/>
      <w:r w:rsidRPr="008E5BC3">
        <w:rPr>
          <w:rFonts w:ascii="Times New Roman" w:eastAsia="Calibri" w:hAnsi="Times New Roman" w:cs="Times New Roman"/>
          <w:color w:val="000000"/>
          <w:lang w:val="en-GB"/>
        </w:rPr>
        <w:t xml:space="preserve"> in the </w:t>
      </w:r>
      <w:proofErr w:type="spellStart"/>
      <w:r w:rsidRPr="008E5BC3">
        <w:rPr>
          <w:rFonts w:ascii="Times New Roman" w:eastAsia="Calibri" w:hAnsi="Times New Roman" w:cs="Times New Roman"/>
          <w:color w:val="000000"/>
          <w:lang w:val="en-GB"/>
        </w:rPr>
        <w:t>biopesticide</w:t>
      </w:r>
      <w:proofErr w:type="spellEnd"/>
      <w:r w:rsidRPr="008E5BC3">
        <w:rPr>
          <w:rFonts w:ascii="Times New Roman" w:eastAsia="Calibri" w:hAnsi="Times New Roman" w:cs="Times New Roman"/>
          <w:color w:val="000000"/>
          <w:lang w:val="en-GB"/>
        </w:rPr>
        <w:t xml:space="preserve"> formulations. Nat. Bot. Soc. 55:11-17 [Peer Reviewed].</w:t>
      </w:r>
    </w:p>
    <w:p w:rsidR="008E5BC3" w:rsidRPr="008E5BC3" w:rsidRDefault="008E5BC3" w:rsidP="008E5BC3">
      <w:pPr>
        <w:pStyle w:val="ListParagraph"/>
        <w:spacing w:after="0" w:line="240" w:lineRule="auto"/>
        <w:jc w:val="both"/>
        <w:rPr>
          <w:rFonts w:ascii="Times New Roman" w:eastAsia="Calibri" w:hAnsi="Times New Roman" w:cs="Times New Roman"/>
          <w:color w:val="000000"/>
          <w:lang w:val="en-GB"/>
        </w:rPr>
      </w:pPr>
    </w:p>
    <w:p w:rsidR="008E5BC3" w:rsidRDefault="008E5BC3" w:rsidP="008E5BC3">
      <w:pPr>
        <w:numPr>
          <w:ilvl w:val="0"/>
          <w:numId w:val="9"/>
        </w:numPr>
        <w:spacing w:after="0" w:line="240" w:lineRule="auto"/>
        <w:jc w:val="both"/>
        <w:rPr>
          <w:rFonts w:ascii="Times New Roman" w:hAnsi="Times New Roman" w:cs="Times New Roman"/>
          <w:color w:val="000000"/>
          <w:lang w:val="en-GB"/>
        </w:rPr>
      </w:pPr>
      <w:r w:rsidRPr="008E5BC3">
        <w:rPr>
          <w:rFonts w:ascii="Times New Roman" w:eastAsia="Calibri" w:hAnsi="Times New Roman" w:cs="Times New Roman"/>
          <w:b/>
          <w:color w:val="000000"/>
          <w:lang w:val="en-GB"/>
        </w:rPr>
        <w:t>Deshpande M.V.</w:t>
      </w:r>
      <w:r w:rsidRPr="008E5BC3">
        <w:rPr>
          <w:rFonts w:ascii="Times New Roman" w:eastAsia="Calibri" w:hAnsi="Times New Roman" w:cs="Times New Roman"/>
          <w:color w:val="000000"/>
          <w:lang w:val="en-GB"/>
        </w:rPr>
        <w:t xml:space="preserve"> (1999) </w:t>
      </w:r>
      <w:proofErr w:type="spellStart"/>
      <w:proofErr w:type="gramStart"/>
      <w:r w:rsidRPr="008E5BC3">
        <w:rPr>
          <w:rFonts w:ascii="Times New Roman" w:eastAsia="Calibri" w:hAnsi="Times New Roman" w:cs="Times New Roman"/>
          <w:color w:val="000000"/>
          <w:lang w:val="en-GB"/>
        </w:rPr>
        <w:t>Mycopesticide</w:t>
      </w:r>
      <w:proofErr w:type="spellEnd"/>
      <w:r w:rsidRPr="008E5BC3">
        <w:rPr>
          <w:rFonts w:ascii="Times New Roman" w:eastAsia="Calibri" w:hAnsi="Times New Roman" w:cs="Times New Roman"/>
          <w:color w:val="000000"/>
          <w:lang w:val="en-GB"/>
        </w:rPr>
        <w:t xml:space="preserve">  production</w:t>
      </w:r>
      <w:proofErr w:type="gramEnd"/>
      <w:r w:rsidRPr="008E5BC3">
        <w:rPr>
          <w:rFonts w:ascii="Times New Roman" w:eastAsia="Calibri" w:hAnsi="Times New Roman" w:cs="Times New Roman"/>
          <w:color w:val="000000"/>
          <w:lang w:val="en-GB"/>
        </w:rPr>
        <w:t xml:space="preserve">: Potential and challenges. In: Proc. National Seminar on Advances in Plant Pathology, University </w:t>
      </w:r>
      <w:proofErr w:type="gramStart"/>
      <w:r w:rsidRPr="008E5BC3">
        <w:rPr>
          <w:rFonts w:ascii="Times New Roman" w:eastAsia="Calibri" w:hAnsi="Times New Roman" w:cs="Times New Roman"/>
          <w:color w:val="000000"/>
          <w:lang w:val="en-GB"/>
        </w:rPr>
        <w:t xml:space="preserve">of  </w:t>
      </w:r>
      <w:proofErr w:type="spellStart"/>
      <w:r w:rsidRPr="008E5BC3">
        <w:rPr>
          <w:rFonts w:ascii="Times New Roman" w:eastAsia="Calibri" w:hAnsi="Times New Roman" w:cs="Times New Roman"/>
          <w:color w:val="000000"/>
          <w:lang w:val="en-GB"/>
        </w:rPr>
        <w:t>Pune</w:t>
      </w:r>
      <w:proofErr w:type="spellEnd"/>
      <w:proofErr w:type="gramEnd"/>
      <w:r w:rsidRPr="008E5BC3">
        <w:rPr>
          <w:rFonts w:ascii="Times New Roman" w:eastAsia="Calibri" w:hAnsi="Times New Roman" w:cs="Times New Roman"/>
          <w:color w:val="000000"/>
          <w:lang w:val="en-GB"/>
        </w:rPr>
        <w:t xml:space="preserve">, </w:t>
      </w:r>
      <w:proofErr w:type="spellStart"/>
      <w:r w:rsidRPr="008E5BC3">
        <w:rPr>
          <w:rFonts w:ascii="Times New Roman" w:eastAsia="Calibri" w:hAnsi="Times New Roman" w:cs="Times New Roman"/>
          <w:color w:val="000000"/>
          <w:lang w:val="en-GB"/>
        </w:rPr>
        <w:t>Pune</w:t>
      </w:r>
      <w:proofErr w:type="spellEnd"/>
      <w:r w:rsidRPr="008E5BC3">
        <w:rPr>
          <w:rFonts w:ascii="Times New Roman" w:eastAsia="Calibri" w:hAnsi="Times New Roman" w:cs="Times New Roman"/>
          <w:color w:val="000000"/>
          <w:lang w:val="en-GB"/>
        </w:rPr>
        <w:t>. pp. 21-30.</w:t>
      </w:r>
    </w:p>
    <w:p w:rsidR="008E5BC3" w:rsidRPr="008E5BC3" w:rsidRDefault="008E5BC3" w:rsidP="008E5BC3">
      <w:pPr>
        <w:spacing w:after="0" w:line="240" w:lineRule="auto"/>
        <w:jc w:val="both"/>
        <w:rPr>
          <w:rFonts w:ascii="Times New Roman" w:eastAsia="Calibri" w:hAnsi="Times New Roman" w:cs="Times New Roman"/>
          <w:color w:val="000000"/>
          <w:lang w:val="en-GB"/>
        </w:rPr>
      </w:pPr>
    </w:p>
    <w:p w:rsidR="008E5BC3" w:rsidRPr="008E5BC3" w:rsidRDefault="008E5BC3" w:rsidP="008E5BC3">
      <w:pPr>
        <w:numPr>
          <w:ilvl w:val="0"/>
          <w:numId w:val="9"/>
        </w:numPr>
        <w:spacing w:after="0" w:line="240" w:lineRule="auto"/>
        <w:jc w:val="both"/>
        <w:rPr>
          <w:rFonts w:ascii="Times New Roman" w:eastAsia="Calibri" w:hAnsi="Times New Roman" w:cs="Times New Roman"/>
          <w:color w:val="000000"/>
        </w:rPr>
      </w:pPr>
      <w:r w:rsidRPr="008E5BC3">
        <w:rPr>
          <w:rFonts w:ascii="Times New Roman" w:eastAsia="Calibri" w:hAnsi="Times New Roman" w:cs="Times New Roman"/>
          <w:b/>
          <w:bCs/>
          <w:color w:val="000000"/>
        </w:rPr>
        <w:lastRenderedPageBreak/>
        <w:t>Deshpande M.V</w:t>
      </w:r>
      <w:r w:rsidRPr="008E5BC3">
        <w:rPr>
          <w:rFonts w:ascii="Times New Roman" w:eastAsia="Calibri" w:hAnsi="Times New Roman" w:cs="Times New Roman"/>
          <w:color w:val="000000"/>
        </w:rPr>
        <w:t xml:space="preserve">. (1998) </w:t>
      </w:r>
      <w:proofErr w:type="spellStart"/>
      <w:r w:rsidRPr="008E5BC3">
        <w:rPr>
          <w:rFonts w:ascii="Times New Roman" w:eastAsia="Calibri" w:hAnsi="Times New Roman" w:cs="Times New Roman"/>
          <w:color w:val="000000"/>
        </w:rPr>
        <w:t>Biopesticide</w:t>
      </w:r>
      <w:proofErr w:type="spellEnd"/>
      <w:r w:rsidRPr="008E5BC3">
        <w:rPr>
          <w:rFonts w:ascii="Times New Roman" w:eastAsia="Calibri" w:hAnsi="Times New Roman" w:cs="Times New Roman"/>
          <w:color w:val="000000"/>
        </w:rPr>
        <w:t xml:space="preserve"> production by fermentation: Scope and limitations.   </w:t>
      </w:r>
    </w:p>
    <w:p w:rsidR="00205528" w:rsidRDefault="008E5BC3" w:rsidP="007A00E8">
      <w:pPr>
        <w:ind w:left="720"/>
        <w:jc w:val="both"/>
      </w:pPr>
      <w:r w:rsidRPr="008E5BC3">
        <w:rPr>
          <w:rFonts w:ascii="Times New Roman" w:eastAsia="Calibri" w:hAnsi="Times New Roman" w:cs="Times New Roman"/>
          <w:color w:val="000000"/>
        </w:rPr>
        <w:t>In: Microbial Pesticides &amp; Insect Pest Management (</w:t>
      </w:r>
      <w:proofErr w:type="spellStart"/>
      <w:r w:rsidRPr="008E5BC3">
        <w:rPr>
          <w:rFonts w:ascii="Times New Roman" w:eastAsia="Calibri" w:hAnsi="Times New Roman" w:cs="Times New Roman"/>
          <w:color w:val="000000"/>
        </w:rPr>
        <w:t>H.D.Rananavare</w:t>
      </w:r>
      <w:proofErr w:type="spellEnd"/>
      <w:r w:rsidRPr="008E5BC3">
        <w:rPr>
          <w:rFonts w:ascii="Times New Roman" w:eastAsia="Calibri" w:hAnsi="Times New Roman" w:cs="Times New Roman"/>
          <w:color w:val="000000"/>
        </w:rPr>
        <w:t xml:space="preserve">, </w:t>
      </w:r>
      <w:proofErr w:type="spellStart"/>
      <w:r w:rsidRPr="008E5BC3">
        <w:rPr>
          <w:rFonts w:ascii="Times New Roman" w:eastAsia="Calibri" w:hAnsi="Times New Roman" w:cs="Times New Roman"/>
          <w:color w:val="000000"/>
        </w:rPr>
        <w:t>S.R.Naik</w:t>
      </w:r>
      <w:proofErr w:type="spellEnd"/>
      <w:r w:rsidRPr="008E5BC3">
        <w:rPr>
          <w:rFonts w:ascii="Times New Roman" w:eastAsia="Calibri" w:hAnsi="Times New Roman" w:cs="Times New Roman"/>
          <w:color w:val="000000"/>
        </w:rPr>
        <w:t xml:space="preserve"> and    </w:t>
      </w:r>
      <w:r>
        <w:rPr>
          <w:rFonts w:ascii="Times New Roman" w:hAnsi="Times New Roman" w:cs="Times New Roman"/>
          <w:color w:val="000000"/>
        </w:rPr>
        <w:t xml:space="preserve">   </w:t>
      </w:r>
      <w:proofErr w:type="spellStart"/>
      <w:r w:rsidRPr="008E5BC3">
        <w:rPr>
          <w:rFonts w:ascii="Times New Roman" w:eastAsia="Calibri" w:hAnsi="Times New Roman" w:cs="Times New Roman"/>
          <w:color w:val="000000"/>
        </w:rPr>
        <w:t>T.K.Dongre</w:t>
      </w:r>
      <w:proofErr w:type="spellEnd"/>
      <w:r w:rsidRPr="008E5BC3">
        <w:rPr>
          <w:rFonts w:ascii="Times New Roman" w:eastAsia="Calibri" w:hAnsi="Times New Roman" w:cs="Times New Roman"/>
          <w:color w:val="000000"/>
        </w:rPr>
        <w:t xml:space="preserve">, </w:t>
      </w:r>
      <w:proofErr w:type="spellStart"/>
      <w:proofErr w:type="gramStart"/>
      <w:r w:rsidRPr="008E5BC3">
        <w:rPr>
          <w:rFonts w:ascii="Times New Roman" w:eastAsia="Calibri" w:hAnsi="Times New Roman" w:cs="Times New Roman"/>
          <w:color w:val="000000"/>
        </w:rPr>
        <w:t>eds</w:t>
      </w:r>
      <w:proofErr w:type="spellEnd"/>
      <w:proofErr w:type="gramEnd"/>
      <w:r w:rsidRPr="008E5BC3">
        <w:rPr>
          <w:rFonts w:ascii="Times New Roman" w:eastAsia="Calibri" w:hAnsi="Times New Roman" w:cs="Times New Roman"/>
          <w:color w:val="000000"/>
        </w:rPr>
        <w:t>) 75-</w:t>
      </w:r>
      <w:r>
        <w:rPr>
          <w:rFonts w:ascii="Times New Roman" w:hAnsi="Times New Roman" w:cs="Times New Roman"/>
          <w:color w:val="000000"/>
        </w:rPr>
        <w:t xml:space="preserve">80, BARC, Mumbai and HAL, </w:t>
      </w:r>
      <w:proofErr w:type="spellStart"/>
      <w:r>
        <w:rPr>
          <w:rFonts w:ascii="Times New Roman" w:hAnsi="Times New Roman" w:cs="Times New Roman"/>
          <w:color w:val="000000"/>
        </w:rPr>
        <w:t>Pune</w:t>
      </w:r>
      <w:proofErr w:type="spellEnd"/>
      <w:r>
        <w:rPr>
          <w:rFonts w:ascii="Times New Roman" w:hAnsi="Times New Roman" w:cs="Times New Roman"/>
          <w:color w:val="000000"/>
        </w:rPr>
        <w:t>.</w:t>
      </w:r>
    </w:p>
    <w:sectPr w:rsidR="00205528" w:rsidSect="002055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TT47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B16"/>
    <w:multiLevelType w:val="hybridMultilevel"/>
    <w:tmpl w:val="F1E81540"/>
    <w:lvl w:ilvl="0" w:tplc="04090001">
      <w:start w:val="1"/>
      <w:numFmt w:val="bullet"/>
      <w:lvlText w:val=""/>
      <w:lvlJc w:val="left"/>
      <w:pPr>
        <w:ind w:left="6461" w:hanging="360"/>
      </w:pPr>
      <w:rPr>
        <w:rFonts w:ascii="Symbol" w:hAnsi="Symbol" w:hint="default"/>
      </w:rPr>
    </w:lvl>
    <w:lvl w:ilvl="1" w:tplc="04090003" w:tentative="1">
      <w:start w:val="1"/>
      <w:numFmt w:val="bullet"/>
      <w:lvlText w:val="o"/>
      <w:lvlJc w:val="left"/>
      <w:pPr>
        <w:ind w:left="7181" w:hanging="360"/>
      </w:pPr>
      <w:rPr>
        <w:rFonts w:ascii="Courier New" w:hAnsi="Courier New" w:cs="Courier New" w:hint="default"/>
      </w:rPr>
    </w:lvl>
    <w:lvl w:ilvl="2" w:tplc="04090005" w:tentative="1">
      <w:start w:val="1"/>
      <w:numFmt w:val="bullet"/>
      <w:lvlText w:val=""/>
      <w:lvlJc w:val="left"/>
      <w:pPr>
        <w:ind w:left="7901" w:hanging="360"/>
      </w:pPr>
      <w:rPr>
        <w:rFonts w:ascii="Wingdings" w:hAnsi="Wingdings" w:hint="default"/>
      </w:rPr>
    </w:lvl>
    <w:lvl w:ilvl="3" w:tplc="04090001" w:tentative="1">
      <w:start w:val="1"/>
      <w:numFmt w:val="bullet"/>
      <w:lvlText w:val=""/>
      <w:lvlJc w:val="left"/>
      <w:pPr>
        <w:ind w:left="8621" w:hanging="360"/>
      </w:pPr>
      <w:rPr>
        <w:rFonts w:ascii="Symbol" w:hAnsi="Symbol" w:hint="default"/>
      </w:rPr>
    </w:lvl>
    <w:lvl w:ilvl="4" w:tplc="04090003" w:tentative="1">
      <w:start w:val="1"/>
      <w:numFmt w:val="bullet"/>
      <w:lvlText w:val="o"/>
      <w:lvlJc w:val="left"/>
      <w:pPr>
        <w:ind w:left="9341" w:hanging="360"/>
      </w:pPr>
      <w:rPr>
        <w:rFonts w:ascii="Courier New" w:hAnsi="Courier New" w:cs="Courier New" w:hint="default"/>
      </w:rPr>
    </w:lvl>
    <w:lvl w:ilvl="5" w:tplc="04090005" w:tentative="1">
      <w:start w:val="1"/>
      <w:numFmt w:val="bullet"/>
      <w:lvlText w:val=""/>
      <w:lvlJc w:val="left"/>
      <w:pPr>
        <w:ind w:left="10061" w:hanging="360"/>
      </w:pPr>
      <w:rPr>
        <w:rFonts w:ascii="Wingdings" w:hAnsi="Wingdings" w:hint="default"/>
      </w:rPr>
    </w:lvl>
    <w:lvl w:ilvl="6" w:tplc="04090001" w:tentative="1">
      <w:start w:val="1"/>
      <w:numFmt w:val="bullet"/>
      <w:lvlText w:val=""/>
      <w:lvlJc w:val="left"/>
      <w:pPr>
        <w:ind w:left="10781" w:hanging="360"/>
      </w:pPr>
      <w:rPr>
        <w:rFonts w:ascii="Symbol" w:hAnsi="Symbol" w:hint="default"/>
      </w:rPr>
    </w:lvl>
    <w:lvl w:ilvl="7" w:tplc="04090003" w:tentative="1">
      <w:start w:val="1"/>
      <w:numFmt w:val="bullet"/>
      <w:lvlText w:val="o"/>
      <w:lvlJc w:val="left"/>
      <w:pPr>
        <w:ind w:left="11501" w:hanging="360"/>
      </w:pPr>
      <w:rPr>
        <w:rFonts w:ascii="Courier New" w:hAnsi="Courier New" w:cs="Courier New" w:hint="default"/>
      </w:rPr>
    </w:lvl>
    <w:lvl w:ilvl="8" w:tplc="04090005" w:tentative="1">
      <w:start w:val="1"/>
      <w:numFmt w:val="bullet"/>
      <w:lvlText w:val=""/>
      <w:lvlJc w:val="left"/>
      <w:pPr>
        <w:ind w:left="12221" w:hanging="360"/>
      </w:pPr>
      <w:rPr>
        <w:rFonts w:ascii="Wingdings" w:hAnsi="Wingdings" w:hint="default"/>
      </w:rPr>
    </w:lvl>
  </w:abstractNum>
  <w:abstractNum w:abstractNumId="1">
    <w:nsid w:val="0A882651"/>
    <w:multiLevelType w:val="hybridMultilevel"/>
    <w:tmpl w:val="BBF2BDF4"/>
    <w:lvl w:ilvl="0" w:tplc="EFBA6C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D0A02"/>
    <w:multiLevelType w:val="hybridMultilevel"/>
    <w:tmpl w:val="4F1EBD82"/>
    <w:lvl w:ilvl="0" w:tplc="A6A6BA86">
      <w:start w:val="1"/>
      <w:numFmt w:val="decimal"/>
      <w:pStyle w:val="ref"/>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6D2793"/>
    <w:multiLevelType w:val="hybridMultilevel"/>
    <w:tmpl w:val="BBF2BDF4"/>
    <w:lvl w:ilvl="0" w:tplc="EFBA6C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36795"/>
    <w:multiLevelType w:val="hybridMultilevel"/>
    <w:tmpl w:val="807EE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1497F"/>
    <w:multiLevelType w:val="hybridMultilevel"/>
    <w:tmpl w:val="AF1A2D88"/>
    <w:lvl w:ilvl="0" w:tplc="203CEDE2">
      <w:start w:val="1"/>
      <w:numFmt w:val="decimal"/>
      <w:lvlText w:val="%1."/>
      <w:lvlJc w:val="left"/>
      <w:pPr>
        <w:ind w:left="720" w:hanging="360"/>
      </w:pPr>
      <w:rPr>
        <w:rFonts w:ascii="Arial" w:hAnsi="Arial" w:cs="Arial" w:hint="default"/>
        <w:b/>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5442C"/>
    <w:multiLevelType w:val="hybridMultilevel"/>
    <w:tmpl w:val="65E8E4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9BC5900"/>
    <w:multiLevelType w:val="hybridMultilevel"/>
    <w:tmpl w:val="184EF074"/>
    <w:lvl w:ilvl="0" w:tplc="04090001">
      <w:start w:val="1"/>
      <w:numFmt w:val="bullet"/>
      <w:lvlText w:val=""/>
      <w:lvlJc w:val="left"/>
      <w:pPr>
        <w:ind w:left="3590" w:hanging="360"/>
      </w:pPr>
      <w:rPr>
        <w:rFonts w:ascii="Symbol" w:hAnsi="Symbol" w:hint="default"/>
      </w:rPr>
    </w:lvl>
    <w:lvl w:ilvl="1" w:tplc="04090003" w:tentative="1">
      <w:start w:val="1"/>
      <w:numFmt w:val="bullet"/>
      <w:lvlText w:val="o"/>
      <w:lvlJc w:val="left"/>
      <w:pPr>
        <w:ind w:left="4310" w:hanging="360"/>
      </w:pPr>
      <w:rPr>
        <w:rFonts w:ascii="Courier New" w:hAnsi="Courier New" w:cs="Courier New" w:hint="default"/>
      </w:rPr>
    </w:lvl>
    <w:lvl w:ilvl="2" w:tplc="04090005" w:tentative="1">
      <w:start w:val="1"/>
      <w:numFmt w:val="bullet"/>
      <w:lvlText w:val=""/>
      <w:lvlJc w:val="left"/>
      <w:pPr>
        <w:ind w:left="5030" w:hanging="360"/>
      </w:pPr>
      <w:rPr>
        <w:rFonts w:ascii="Wingdings" w:hAnsi="Wingdings" w:hint="default"/>
      </w:rPr>
    </w:lvl>
    <w:lvl w:ilvl="3" w:tplc="04090001" w:tentative="1">
      <w:start w:val="1"/>
      <w:numFmt w:val="bullet"/>
      <w:lvlText w:val=""/>
      <w:lvlJc w:val="left"/>
      <w:pPr>
        <w:ind w:left="5750" w:hanging="360"/>
      </w:pPr>
      <w:rPr>
        <w:rFonts w:ascii="Symbol" w:hAnsi="Symbol" w:hint="default"/>
      </w:rPr>
    </w:lvl>
    <w:lvl w:ilvl="4" w:tplc="04090003" w:tentative="1">
      <w:start w:val="1"/>
      <w:numFmt w:val="bullet"/>
      <w:lvlText w:val="o"/>
      <w:lvlJc w:val="left"/>
      <w:pPr>
        <w:ind w:left="6470" w:hanging="360"/>
      </w:pPr>
      <w:rPr>
        <w:rFonts w:ascii="Courier New" w:hAnsi="Courier New" w:cs="Courier New" w:hint="default"/>
      </w:rPr>
    </w:lvl>
    <w:lvl w:ilvl="5" w:tplc="04090005" w:tentative="1">
      <w:start w:val="1"/>
      <w:numFmt w:val="bullet"/>
      <w:lvlText w:val=""/>
      <w:lvlJc w:val="left"/>
      <w:pPr>
        <w:ind w:left="7190" w:hanging="360"/>
      </w:pPr>
      <w:rPr>
        <w:rFonts w:ascii="Wingdings" w:hAnsi="Wingdings" w:hint="default"/>
      </w:rPr>
    </w:lvl>
    <w:lvl w:ilvl="6" w:tplc="04090001" w:tentative="1">
      <w:start w:val="1"/>
      <w:numFmt w:val="bullet"/>
      <w:lvlText w:val=""/>
      <w:lvlJc w:val="left"/>
      <w:pPr>
        <w:ind w:left="7910" w:hanging="360"/>
      </w:pPr>
      <w:rPr>
        <w:rFonts w:ascii="Symbol" w:hAnsi="Symbol" w:hint="default"/>
      </w:rPr>
    </w:lvl>
    <w:lvl w:ilvl="7" w:tplc="04090003" w:tentative="1">
      <w:start w:val="1"/>
      <w:numFmt w:val="bullet"/>
      <w:lvlText w:val="o"/>
      <w:lvlJc w:val="left"/>
      <w:pPr>
        <w:ind w:left="8630" w:hanging="360"/>
      </w:pPr>
      <w:rPr>
        <w:rFonts w:ascii="Courier New" w:hAnsi="Courier New" w:cs="Courier New" w:hint="default"/>
      </w:rPr>
    </w:lvl>
    <w:lvl w:ilvl="8" w:tplc="04090005" w:tentative="1">
      <w:start w:val="1"/>
      <w:numFmt w:val="bullet"/>
      <w:lvlText w:val=""/>
      <w:lvlJc w:val="left"/>
      <w:pPr>
        <w:ind w:left="9350" w:hanging="360"/>
      </w:pPr>
      <w:rPr>
        <w:rFonts w:ascii="Wingdings" w:hAnsi="Wingdings" w:hint="default"/>
      </w:rPr>
    </w:lvl>
  </w:abstractNum>
  <w:abstractNum w:abstractNumId="8">
    <w:nsid w:val="7BE84E38"/>
    <w:multiLevelType w:val="hybridMultilevel"/>
    <w:tmpl w:val="F07C65EC"/>
    <w:lvl w:ilvl="0" w:tplc="04090001">
      <w:start w:val="1"/>
      <w:numFmt w:val="bullet"/>
      <w:lvlText w:val=""/>
      <w:lvlJc w:val="left"/>
      <w:pPr>
        <w:ind w:left="9331" w:hanging="360"/>
      </w:pPr>
      <w:rPr>
        <w:rFonts w:ascii="Symbol" w:hAnsi="Symbol" w:hint="default"/>
      </w:rPr>
    </w:lvl>
    <w:lvl w:ilvl="1" w:tplc="04090003" w:tentative="1">
      <w:start w:val="1"/>
      <w:numFmt w:val="bullet"/>
      <w:lvlText w:val="o"/>
      <w:lvlJc w:val="left"/>
      <w:pPr>
        <w:ind w:left="10051" w:hanging="360"/>
      </w:pPr>
      <w:rPr>
        <w:rFonts w:ascii="Courier New" w:hAnsi="Courier New" w:cs="Courier New" w:hint="default"/>
      </w:rPr>
    </w:lvl>
    <w:lvl w:ilvl="2" w:tplc="04090005" w:tentative="1">
      <w:start w:val="1"/>
      <w:numFmt w:val="bullet"/>
      <w:lvlText w:val=""/>
      <w:lvlJc w:val="left"/>
      <w:pPr>
        <w:ind w:left="10771" w:hanging="360"/>
      </w:pPr>
      <w:rPr>
        <w:rFonts w:ascii="Wingdings" w:hAnsi="Wingdings" w:hint="default"/>
      </w:rPr>
    </w:lvl>
    <w:lvl w:ilvl="3" w:tplc="04090001" w:tentative="1">
      <w:start w:val="1"/>
      <w:numFmt w:val="bullet"/>
      <w:lvlText w:val=""/>
      <w:lvlJc w:val="left"/>
      <w:pPr>
        <w:ind w:left="11491" w:hanging="360"/>
      </w:pPr>
      <w:rPr>
        <w:rFonts w:ascii="Symbol" w:hAnsi="Symbol" w:hint="default"/>
      </w:rPr>
    </w:lvl>
    <w:lvl w:ilvl="4" w:tplc="04090003" w:tentative="1">
      <w:start w:val="1"/>
      <w:numFmt w:val="bullet"/>
      <w:lvlText w:val="o"/>
      <w:lvlJc w:val="left"/>
      <w:pPr>
        <w:ind w:left="12211" w:hanging="360"/>
      </w:pPr>
      <w:rPr>
        <w:rFonts w:ascii="Courier New" w:hAnsi="Courier New" w:cs="Courier New" w:hint="default"/>
      </w:rPr>
    </w:lvl>
    <w:lvl w:ilvl="5" w:tplc="04090005" w:tentative="1">
      <w:start w:val="1"/>
      <w:numFmt w:val="bullet"/>
      <w:lvlText w:val=""/>
      <w:lvlJc w:val="left"/>
      <w:pPr>
        <w:ind w:left="12931" w:hanging="360"/>
      </w:pPr>
      <w:rPr>
        <w:rFonts w:ascii="Wingdings" w:hAnsi="Wingdings" w:hint="default"/>
      </w:rPr>
    </w:lvl>
    <w:lvl w:ilvl="6" w:tplc="04090001" w:tentative="1">
      <w:start w:val="1"/>
      <w:numFmt w:val="bullet"/>
      <w:lvlText w:val=""/>
      <w:lvlJc w:val="left"/>
      <w:pPr>
        <w:ind w:left="13651" w:hanging="360"/>
      </w:pPr>
      <w:rPr>
        <w:rFonts w:ascii="Symbol" w:hAnsi="Symbol" w:hint="default"/>
      </w:rPr>
    </w:lvl>
    <w:lvl w:ilvl="7" w:tplc="04090003" w:tentative="1">
      <w:start w:val="1"/>
      <w:numFmt w:val="bullet"/>
      <w:lvlText w:val="o"/>
      <w:lvlJc w:val="left"/>
      <w:pPr>
        <w:ind w:left="14371" w:hanging="360"/>
      </w:pPr>
      <w:rPr>
        <w:rFonts w:ascii="Courier New" w:hAnsi="Courier New" w:cs="Courier New" w:hint="default"/>
      </w:rPr>
    </w:lvl>
    <w:lvl w:ilvl="8" w:tplc="04090005" w:tentative="1">
      <w:start w:val="1"/>
      <w:numFmt w:val="bullet"/>
      <w:lvlText w:val=""/>
      <w:lvlJc w:val="left"/>
      <w:pPr>
        <w:ind w:left="15091" w:hanging="360"/>
      </w:pPr>
      <w:rPr>
        <w:rFonts w:ascii="Wingdings" w:hAnsi="Wingdings" w:hint="default"/>
      </w:rPr>
    </w:lvl>
  </w:abstractNum>
  <w:abstractNum w:abstractNumId="9">
    <w:nsid w:val="7C0D585F"/>
    <w:multiLevelType w:val="hybridMultilevel"/>
    <w:tmpl w:val="2E7CA4B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8"/>
  </w:num>
  <w:num w:numId="6">
    <w:abstractNumId w:val="6"/>
  </w:num>
  <w:num w:numId="7">
    <w:abstractNumId w:val="9"/>
  </w:num>
  <w:num w:numId="8">
    <w:abstractNumId w:val="2"/>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20"/>
  <w:characterSpacingControl w:val="doNotCompress"/>
  <w:compat/>
  <w:rsids>
    <w:rsidRoot w:val="004744D3"/>
    <w:rsid w:val="00016E2A"/>
    <w:rsid w:val="00040071"/>
    <w:rsid w:val="00067050"/>
    <w:rsid w:val="000C39D7"/>
    <w:rsid w:val="001338E0"/>
    <w:rsid w:val="001435E5"/>
    <w:rsid w:val="00151F80"/>
    <w:rsid w:val="00191A19"/>
    <w:rsid w:val="00205528"/>
    <w:rsid w:val="00262A0B"/>
    <w:rsid w:val="00292C5A"/>
    <w:rsid w:val="004744D3"/>
    <w:rsid w:val="00686C40"/>
    <w:rsid w:val="0069360D"/>
    <w:rsid w:val="00752026"/>
    <w:rsid w:val="007A00E8"/>
    <w:rsid w:val="008B5235"/>
    <w:rsid w:val="008E5BC3"/>
    <w:rsid w:val="00977C8F"/>
    <w:rsid w:val="009E4289"/>
    <w:rsid w:val="00A96B5C"/>
    <w:rsid w:val="00B62CF8"/>
    <w:rsid w:val="00D74444"/>
    <w:rsid w:val="00DE61D1"/>
    <w:rsid w:val="00EB1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D3"/>
    <w:rPr>
      <w:rFonts w:ascii="Tahoma" w:hAnsi="Tahoma" w:cs="Tahoma"/>
      <w:sz w:val="16"/>
      <w:szCs w:val="16"/>
    </w:rPr>
  </w:style>
  <w:style w:type="character" w:styleId="Hyperlink">
    <w:name w:val="Hyperlink"/>
    <w:basedOn w:val="DefaultParagraphFont"/>
    <w:uiPriority w:val="99"/>
    <w:unhideWhenUsed/>
    <w:rsid w:val="004744D3"/>
    <w:rPr>
      <w:color w:val="0000FF" w:themeColor="hyperlink"/>
      <w:u w:val="single"/>
    </w:rPr>
  </w:style>
  <w:style w:type="paragraph" w:styleId="ListParagraph">
    <w:name w:val="List Paragraph"/>
    <w:basedOn w:val="Normal"/>
    <w:uiPriority w:val="34"/>
    <w:qFormat/>
    <w:rsid w:val="00040071"/>
    <w:pPr>
      <w:ind w:left="720"/>
      <w:contextualSpacing/>
    </w:pPr>
  </w:style>
  <w:style w:type="paragraph" w:customStyle="1" w:styleId="ref">
    <w:name w:val="ref"/>
    <w:basedOn w:val="Normal"/>
    <w:rsid w:val="00016E2A"/>
    <w:pPr>
      <w:numPr>
        <w:numId w:val="8"/>
      </w:numPr>
      <w:tabs>
        <w:tab w:val="left" w:pos="2770"/>
      </w:tabs>
      <w:spacing w:before="60" w:after="60" w:line="240" w:lineRule="atLeast"/>
      <w:jc w:val="both"/>
    </w:pPr>
    <w:rPr>
      <w:rFonts w:ascii="Century Schoolbook" w:eastAsia="Times New Roman" w:hAnsi="Century Schoolbook" w:cs="Times New Roman"/>
      <w:sz w:val="18"/>
      <w:szCs w:val="24"/>
      <w:lang w:val="en-GB"/>
    </w:rPr>
  </w:style>
  <w:style w:type="paragraph" w:styleId="BodyText2">
    <w:name w:val="Body Text 2"/>
    <w:basedOn w:val="Normal"/>
    <w:link w:val="BodyText2Char"/>
    <w:semiHidden/>
    <w:rsid w:val="00016E2A"/>
    <w:pPr>
      <w:spacing w:after="0" w:line="240" w:lineRule="auto"/>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semiHidden/>
    <w:rsid w:val="00016E2A"/>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l.csircentral.net/1696/1/Kulkarni%20Shuklangi_Ph.D.%20thesi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2017-03-11T09:25:00Z</dcterms:created>
  <dcterms:modified xsi:type="dcterms:W3CDTF">2017-03-11T09:35:00Z</dcterms:modified>
</cp:coreProperties>
</file>