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27D98" w14:textId="77777777" w:rsidR="00320367" w:rsidRPr="00386F05" w:rsidRDefault="00B34FE6" w:rsidP="00386F05">
      <w:pPr>
        <w:outlineLvl w:val="0"/>
        <w:rPr>
          <w:b/>
          <w:color w:val="auto"/>
        </w:rPr>
      </w:pPr>
      <w:r w:rsidRPr="00386F05">
        <w:rPr>
          <w:b/>
          <w:color w:val="auto"/>
        </w:rPr>
        <w:t>TITLE:</w:t>
      </w:r>
    </w:p>
    <w:p w14:paraId="1F6915D3" w14:textId="77777777" w:rsidR="006305D7" w:rsidRPr="00386F05" w:rsidRDefault="00643229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 xml:space="preserve">Development of </w:t>
      </w:r>
      <w:proofErr w:type="spellStart"/>
      <w:r w:rsidRPr="00386F05">
        <w:rPr>
          <w:i/>
          <w:color w:val="auto"/>
        </w:rPr>
        <w:t>Metarhizium</w:t>
      </w:r>
      <w:proofErr w:type="spellEnd"/>
      <w:r w:rsidRPr="00386F05">
        <w:rPr>
          <w:i/>
          <w:color w:val="auto"/>
        </w:rPr>
        <w:t xml:space="preserve"> </w:t>
      </w:r>
      <w:proofErr w:type="spellStart"/>
      <w:r w:rsidRPr="00386F05">
        <w:rPr>
          <w:i/>
          <w:color w:val="auto"/>
        </w:rPr>
        <w:t>anisopliae</w:t>
      </w:r>
      <w:proofErr w:type="spellEnd"/>
      <w:r w:rsidRPr="00386F05">
        <w:rPr>
          <w:color w:val="auto"/>
        </w:rPr>
        <w:t xml:space="preserve"> as </w:t>
      </w:r>
      <w:r w:rsidR="00305FCF" w:rsidRPr="00386F05">
        <w:rPr>
          <w:color w:val="auto"/>
        </w:rPr>
        <w:t xml:space="preserve">a </w:t>
      </w:r>
      <w:proofErr w:type="spellStart"/>
      <w:r w:rsidR="00305FCF" w:rsidRPr="00386F05">
        <w:rPr>
          <w:color w:val="auto"/>
        </w:rPr>
        <w:t>M</w:t>
      </w:r>
      <w:r w:rsidRPr="00386F05">
        <w:rPr>
          <w:color w:val="auto"/>
        </w:rPr>
        <w:t>ycoinsecticide</w:t>
      </w:r>
      <w:proofErr w:type="spellEnd"/>
      <w:r w:rsidRPr="00386F05">
        <w:rPr>
          <w:color w:val="auto"/>
        </w:rPr>
        <w:t>:</w:t>
      </w:r>
      <w:r w:rsidR="00F9740D" w:rsidRPr="00386F05">
        <w:rPr>
          <w:color w:val="auto"/>
        </w:rPr>
        <w:t xml:space="preserve"> Fro</w:t>
      </w:r>
      <w:r w:rsidR="008917F1" w:rsidRPr="00386F05">
        <w:rPr>
          <w:color w:val="auto"/>
        </w:rPr>
        <w:t xml:space="preserve">m </w:t>
      </w:r>
      <w:r w:rsidR="00305FCF" w:rsidRPr="00386F05">
        <w:rPr>
          <w:color w:val="auto"/>
        </w:rPr>
        <w:t>I</w:t>
      </w:r>
      <w:r w:rsidR="008917F1" w:rsidRPr="00386F05">
        <w:rPr>
          <w:color w:val="auto"/>
        </w:rPr>
        <w:t xml:space="preserve">solation to </w:t>
      </w:r>
      <w:r w:rsidR="003A0F4D" w:rsidRPr="00386F05">
        <w:rPr>
          <w:color w:val="auto"/>
        </w:rPr>
        <w:t>F</w:t>
      </w:r>
      <w:r w:rsidR="0009479E" w:rsidRPr="00386F05">
        <w:rPr>
          <w:color w:val="auto"/>
        </w:rPr>
        <w:t>ield performance</w:t>
      </w:r>
    </w:p>
    <w:p w14:paraId="1D76FED2" w14:textId="77777777" w:rsidR="006305D7" w:rsidRPr="00386F05" w:rsidRDefault="006305D7" w:rsidP="00386F05">
      <w:pPr>
        <w:rPr>
          <w:b/>
          <w:bCs/>
          <w:color w:val="auto"/>
        </w:rPr>
      </w:pPr>
    </w:p>
    <w:p w14:paraId="791A767B" w14:textId="77777777" w:rsidR="00B34FE6" w:rsidRPr="00386F05" w:rsidRDefault="00B34FE6" w:rsidP="00386F05">
      <w:pPr>
        <w:outlineLvl w:val="0"/>
        <w:rPr>
          <w:b/>
          <w:bCs/>
          <w:color w:val="auto"/>
        </w:rPr>
      </w:pPr>
      <w:r w:rsidRPr="00386F05">
        <w:rPr>
          <w:b/>
          <w:bCs/>
          <w:color w:val="auto"/>
        </w:rPr>
        <w:t>AUTHORS:</w:t>
      </w:r>
    </w:p>
    <w:p w14:paraId="074055BB" w14:textId="77777777" w:rsidR="006305D7" w:rsidRPr="00386F05" w:rsidRDefault="00A37332" w:rsidP="00386F05">
      <w:pPr>
        <w:outlineLvl w:val="0"/>
        <w:rPr>
          <w:bCs/>
          <w:color w:val="auto"/>
        </w:rPr>
      </w:pPr>
      <w:r w:rsidRPr="00386F05">
        <w:rPr>
          <w:bCs/>
          <w:color w:val="auto"/>
        </w:rPr>
        <w:t xml:space="preserve">Santosh G. </w:t>
      </w:r>
      <w:proofErr w:type="spellStart"/>
      <w:r w:rsidR="00DA0152" w:rsidRPr="00386F05">
        <w:rPr>
          <w:bCs/>
          <w:color w:val="auto"/>
        </w:rPr>
        <w:t>Tupe</w:t>
      </w:r>
      <w:proofErr w:type="spellEnd"/>
      <w:r w:rsidR="00DA0152" w:rsidRPr="00386F05">
        <w:rPr>
          <w:bCs/>
          <w:color w:val="auto"/>
        </w:rPr>
        <w:t xml:space="preserve">, </w:t>
      </w:r>
      <w:proofErr w:type="spellStart"/>
      <w:r w:rsidR="00DA0152" w:rsidRPr="00386F05">
        <w:rPr>
          <w:bCs/>
          <w:color w:val="auto"/>
        </w:rPr>
        <w:t>Ejaj</w:t>
      </w:r>
      <w:proofErr w:type="spellEnd"/>
      <w:r w:rsidR="00DA0152" w:rsidRPr="00386F05">
        <w:rPr>
          <w:bCs/>
          <w:color w:val="auto"/>
        </w:rPr>
        <w:t xml:space="preserve"> </w:t>
      </w:r>
      <w:r w:rsidR="008D45E5" w:rsidRPr="00386F05">
        <w:rPr>
          <w:bCs/>
          <w:color w:val="auto"/>
        </w:rPr>
        <w:t>K.</w:t>
      </w:r>
      <w:r w:rsidRPr="00386F05">
        <w:rPr>
          <w:bCs/>
          <w:color w:val="auto"/>
        </w:rPr>
        <w:t xml:space="preserve"> </w:t>
      </w:r>
      <w:proofErr w:type="spellStart"/>
      <w:r w:rsidRPr="00386F05">
        <w:rPr>
          <w:bCs/>
          <w:color w:val="auto"/>
        </w:rPr>
        <w:t>Pathan</w:t>
      </w:r>
      <w:proofErr w:type="spellEnd"/>
      <w:r w:rsidR="000F3681" w:rsidRPr="00386F05">
        <w:rPr>
          <w:bCs/>
          <w:color w:val="auto"/>
        </w:rPr>
        <w:t xml:space="preserve">, </w:t>
      </w:r>
      <w:proofErr w:type="spellStart"/>
      <w:r w:rsidR="000F3681" w:rsidRPr="00386F05">
        <w:rPr>
          <w:bCs/>
          <w:color w:val="auto"/>
        </w:rPr>
        <w:t>Mukund</w:t>
      </w:r>
      <w:proofErr w:type="spellEnd"/>
      <w:r w:rsidR="000F3681" w:rsidRPr="00386F05">
        <w:rPr>
          <w:bCs/>
          <w:color w:val="auto"/>
        </w:rPr>
        <w:t xml:space="preserve"> V.</w:t>
      </w:r>
      <w:r w:rsidRPr="00386F05">
        <w:rPr>
          <w:bCs/>
          <w:color w:val="auto"/>
        </w:rPr>
        <w:t xml:space="preserve"> Deshpande</w:t>
      </w:r>
      <w:r w:rsidR="00386F05">
        <w:rPr>
          <w:bCs/>
          <w:color w:val="auto"/>
          <w:vertAlign w:val="superscript"/>
        </w:rPr>
        <w:t xml:space="preserve"> </w:t>
      </w:r>
    </w:p>
    <w:p w14:paraId="4A25A2F3" w14:textId="77777777" w:rsidR="00305FCF" w:rsidRPr="00386F05" w:rsidRDefault="00305FCF" w:rsidP="00386F05">
      <w:pPr>
        <w:rPr>
          <w:bCs/>
          <w:color w:val="auto"/>
        </w:rPr>
      </w:pPr>
    </w:p>
    <w:p w14:paraId="20E93113" w14:textId="77777777" w:rsidR="00A37332" w:rsidRPr="00386F05" w:rsidRDefault="00DA0152" w:rsidP="00386F05">
      <w:pPr>
        <w:rPr>
          <w:bCs/>
          <w:color w:val="auto"/>
        </w:rPr>
      </w:pPr>
      <w:r w:rsidRPr="00386F05">
        <w:rPr>
          <w:bCs/>
          <w:color w:val="auto"/>
        </w:rPr>
        <w:t>Biochemical Sciences Division</w:t>
      </w:r>
      <w:r w:rsidR="008D45E5" w:rsidRPr="00386F05">
        <w:rPr>
          <w:bCs/>
          <w:color w:val="auto"/>
        </w:rPr>
        <w:t xml:space="preserve">, </w:t>
      </w:r>
      <w:r w:rsidRPr="00386F05">
        <w:rPr>
          <w:bCs/>
          <w:color w:val="auto"/>
        </w:rPr>
        <w:t>CSIR-National Chemical Laboratory</w:t>
      </w:r>
      <w:r w:rsidR="008D45E5" w:rsidRPr="00386F05">
        <w:rPr>
          <w:bCs/>
          <w:color w:val="auto"/>
        </w:rPr>
        <w:t xml:space="preserve">, Dr. </w:t>
      </w:r>
      <w:proofErr w:type="spellStart"/>
      <w:r w:rsidR="008D45E5" w:rsidRPr="00386F05">
        <w:rPr>
          <w:bCs/>
          <w:color w:val="auto"/>
        </w:rPr>
        <w:t>Homi</w:t>
      </w:r>
      <w:proofErr w:type="spellEnd"/>
      <w:r w:rsidR="008D45E5" w:rsidRPr="00386F05">
        <w:rPr>
          <w:bCs/>
          <w:color w:val="auto"/>
        </w:rPr>
        <w:t xml:space="preserve"> </w:t>
      </w:r>
      <w:proofErr w:type="spellStart"/>
      <w:r w:rsidR="008D45E5" w:rsidRPr="00386F05">
        <w:rPr>
          <w:bCs/>
          <w:color w:val="auto"/>
        </w:rPr>
        <w:t>Bhabha</w:t>
      </w:r>
      <w:proofErr w:type="spellEnd"/>
      <w:r w:rsidR="008D45E5" w:rsidRPr="00386F05">
        <w:rPr>
          <w:bCs/>
          <w:color w:val="auto"/>
        </w:rPr>
        <w:t xml:space="preserve"> Road, </w:t>
      </w:r>
      <w:proofErr w:type="spellStart"/>
      <w:r w:rsidR="008D45E5" w:rsidRPr="00386F05">
        <w:rPr>
          <w:bCs/>
          <w:color w:val="auto"/>
        </w:rPr>
        <w:t>Pashan</w:t>
      </w:r>
      <w:proofErr w:type="spellEnd"/>
      <w:r w:rsidR="008D45E5" w:rsidRPr="00386F05">
        <w:rPr>
          <w:bCs/>
          <w:color w:val="auto"/>
        </w:rPr>
        <w:t xml:space="preserve">, </w:t>
      </w:r>
      <w:r w:rsidRPr="00386F05">
        <w:rPr>
          <w:bCs/>
          <w:color w:val="auto"/>
        </w:rPr>
        <w:t>Pune-411008, India</w:t>
      </w:r>
    </w:p>
    <w:p w14:paraId="2D0C75DA" w14:textId="77777777" w:rsidR="00A37332" w:rsidRPr="00386F05" w:rsidRDefault="00A37332" w:rsidP="00386F05">
      <w:pPr>
        <w:pStyle w:val="NormalWeb"/>
        <w:spacing w:before="0" w:beforeAutospacing="0" w:after="0" w:afterAutospacing="0"/>
        <w:rPr>
          <w:b/>
          <w:bCs/>
          <w:color w:val="auto"/>
        </w:rPr>
      </w:pPr>
    </w:p>
    <w:p w14:paraId="5211FEC4" w14:textId="77777777" w:rsidR="00A37332" w:rsidRPr="00386F05" w:rsidRDefault="00A37332" w:rsidP="00386F05">
      <w:pPr>
        <w:pStyle w:val="NormalWeb"/>
        <w:spacing w:before="0" w:beforeAutospacing="0" w:after="0" w:afterAutospacing="0"/>
        <w:outlineLvl w:val="0"/>
        <w:rPr>
          <w:b/>
          <w:bCs/>
          <w:color w:val="auto"/>
        </w:rPr>
      </w:pPr>
      <w:r w:rsidRPr="00386F05">
        <w:rPr>
          <w:b/>
          <w:bCs/>
          <w:color w:val="auto"/>
        </w:rPr>
        <w:t>E</w:t>
      </w:r>
      <w:r w:rsidR="00305FCF" w:rsidRPr="00386F05">
        <w:rPr>
          <w:b/>
          <w:bCs/>
          <w:color w:val="auto"/>
        </w:rPr>
        <w:t>-</w:t>
      </w:r>
      <w:r w:rsidRPr="00386F05">
        <w:rPr>
          <w:b/>
          <w:bCs/>
          <w:color w:val="auto"/>
        </w:rPr>
        <w:t>MAIL ADDRESSES:</w:t>
      </w:r>
    </w:p>
    <w:p w14:paraId="1767857D" w14:textId="77777777" w:rsidR="00A37332" w:rsidRPr="00386F05" w:rsidRDefault="00A37332" w:rsidP="00386F05">
      <w:pPr>
        <w:pStyle w:val="NormalWeb"/>
        <w:spacing w:before="0" w:beforeAutospacing="0" w:after="0" w:afterAutospacing="0"/>
        <w:rPr>
          <w:bCs/>
          <w:color w:val="auto"/>
        </w:rPr>
      </w:pPr>
      <w:r w:rsidRPr="00386F05">
        <w:rPr>
          <w:bCs/>
          <w:color w:val="auto"/>
        </w:rPr>
        <w:t xml:space="preserve">Santosh G. </w:t>
      </w:r>
      <w:proofErr w:type="spellStart"/>
      <w:r w:rsidRPr="00386F05">
        <w:rPr>
          <w:bCs/>
          <w:color w:val="auto"/>
        </w:rPr>
        <w:t>Tupe</w:t>
      </w:r>
      <w:proofErr w:type="spellEnd"/>
      <w:r w:rsidRPr="00386F05">
        <w:rPr>
          <w:bCs/>
          <w:color w:val="auto"/>
        </w:rPr>
        <w:t xml:space="preserve"> (</w:t>
      </w:r>
      <w:hyperlink r:id="rId8" w:history="1">
        <w:r w:rsidRPr="00386F05">
          <w:rPr>
            <w:rStyle w:val="Hyperlink"/>
            <w:bCs/>
            <w:color w:val="auto"/>
            <w:u w:val="none"/>
          </w:rPr>
          <w:t>sgtupe@yahoo.co.in</w:t>
        </w:r>
      </w:hyperlink>
      <w:r w:rsidRPr="00386F05">
        <w:rPr>
          <w:bCs/>
          <w:color w:val="auto"/>
        </w:rPr>
        <w:t>)</w:t>
      </w:r>
    </w:p>
    <w:p w14:paraId="7978CF8B" w14:textId="77777777" w:rsidR="00A37332" w:rsidRPr="00386F05" w:rsidRDefault="00A37332" w:rsidP="00386F05">
      <w:pPr>
        <w:pStyle w:val="NormalWeb"/>
        <w:spacing w:before="0" w:beforeAutospacing="0" w:after="0" w:afterAutospacing="0"/>
        <w:rPr>
          <w:bCs/>
          <w:color w:val="auto"/>
        </w:rPr>
      </w:pPr>
      <w:proofErr w:type="spellStart"/>
      <w:r w:rsidRPr="00386F05">
        <w:rPr>
          <w:bCs/>
          <w:color w:val="auto"/>
        </w:rPr>
        <w:t>Ejaj</w:t>
      </w:r>
      <w:proofErr w:type="spellEnd"/>
      <w:r w:rsidRPr="00386F05">
        <w:rPr>
          <w:bCs/>
          <w:color w:val="auto"/>
        </w:rPr>
        <w:t xml:space="preserve"> K. </w:t>
      </w:r>
      <w:proofErr w:type="spellStart"/>
      <w:r w:rsidRPr="00386F05">
        <w:rPr>
          <w:bCs/>
          <w:color w:val="auto"/>
        </w:rPr>
        <w:t>Pathan</w:t>
      </w:r>
      <w:proofErr w:type="spellEnd"/>
      <w:r w:rsidRPr="00386F05">
        <w:rPr>
          <w:bCs/>
          <w:color w:val="auto"/>
        </w:rPr>
        <w:t xml:space="preserve"> (</w:t>
      </w:r>
      <w:hyperlink r:id="rId9" w:history="1">
        <w:r w:rsidRPr="00386F05">
          <w:rPr>
            <w:rStyle w:val="Hyperlink"/>
            <w:bCs/>
            <w:color w:val="auto"/>
            <w:u w:val="none"/>
          </w:rPr>
          <w:t>ek.pathan@ncl.res.in</w:t>
        </w:r>
      </w:hyperlink>
      <w:r w:rsidRPr="00386F05">
        <w:rPr>
          <w:bCs/>
          <w:color w:val="auto"/>
        </w:rPr>
        <w:t>)</w:t>
      </w:r>
    </w:p>
    <w:p w14:paraId="2ABEFE1C" w14:textId="77777777" w:rsidR="00A37332" w:rsidRPr="00386F05" w:rsidRDefault="00A37332" w:rsidP="00386F05">
      <w:pPr>
        <w:pStyle w:val="NormalWeb"/>
        <w:spacing w:before="0" w:beforeAutospacing="0" w:after="0" w:afterAutospacing="0"/>
        <w:rPr>
          <w:color w:val="auto"/>
        </w:rPr>
      </w:pPr>
      <w:proofErr w:type="spellStart"/>
      <w:r w:rsidRPr="00386F05">
        <w:rPr>
          <w:color w:val="auto"/>
        </w:rPr>
        <w:t>Mukund</w:t>
      </w:r>
      <w:proofErr w:type="spellEnd"/>
      <w:r w:rsidRPr="00386F05">
        <w:rPr>
          <w:color w:val="auto"/>
        </w:rPr>
        <w:t xml:space="preserve"> V. Deshpande (</w:t>
      </w:r>
      <w:hyperlink r:id="rId10" w:history="1">
        <w:r w:rsidRPr="00386F05">
          <w:rPr>
            <w:rStyle w:val="Hyperlink"/>
            <w:color w:val="auto"/>
            <w:u w:val="none"/>
          </w:rPr>
          <w:t>mv.deshpande@ncl.res.in</w:t>
        </w:r>
      </w:hyperlink>
      <w:r w:rsidRPr="00386F05">
        <w:rPr>
          <w:color w:val="auto"/>
        </w:rPr>
        <w:t>)</w:t>
      </w:r>
    </w:p>
    <w:p w14:paraId="7C274053" w14:textId="77777777" w:rsidR="00A37332" w:rsidRPr="00386F05" w:rsidRDefault="00A37332" w:rsidP="00386F05">
      <w:pPr>
        <w:pStyle w:val="NormalWeb"/>
        <w:spacing w:before="0" w:beforeAutospacing="0" w:after="0" w:afterAutospacing="0"/>
        <w:rPr>
          <w:b/>
          <w:bCs/>
          <w:color w:val="auto"/>
        </w:rPr>
      </w:pPr>
    </w:p>
    <w:p w14:paraId="08DBAD49" w14:textId="77777777" w:rsidR="00B34FE6" w:rsidRPr="00386F05" w:rsidRDefault="006305D7" w:rsidP="00386F05">
      <w:pPr>
        <w:pStyle w:val="NormalWeb"/>
        <w:spacing w:before="0" w:beforeAutospacing="0" w:after="0" w:afterAutospacing="0"/>
        <w:outlineLvl w:val="0"/>
        <w:rPr>
          <w:color w:val="auto"/>
        </w:rPr>
      </w:pPr>
      <w:r w:rsidRPr="00386F05">
        <w:rPr>
          <w:b/>
          <w:bCs/>
          <w:color w:val="auto"/>
        </w:rPr>
        <w:t>CORRESPONDING AUTHOR:</w:t>
      </w:r>
      <w:r w:rsidRPr="00386F05">
        <w:rPr>
          <w:color w:val="auto"/>
        </w:rPr>
        <w:t xml:space="preserve"> </w:t>
      </w:r>
    </w:p>
    <w:p w14:paraId="6E938A2E" w14:textId="77777777" w:rsidR="006305D7" w:rsidRPr="00386F05" w:rsidRDefault="00F9740D" w:rsidP="00386F05">
      <w:pPr>
        <w:pStyle w:val="NormalWeb"/>
        <w:spacing w:before="0" w:beforeAutospacing="0" w:after="0" w:afterAutospacing="0"/>
        <w:outlineLvl w:val="0"/>
        <w:rPr>
          <w:color w:val="auto"/>
        </w:rPr>
      </w:pPr>
      <w:r w:rsidRPr="00386F05">
        <w:rPr>
          <w:color w:val="auto"/>
        </w:rPr>
        <w:t xml:space="preserve">Dr. </w:t>
      </w:r>
      <w:proofErr w:type="spellStart"/>
      <w:r w:rsidRPr="00386F05">
        <w:rPr>
          <w:color w:val="auto"/>
        </w:rPr>
        <w:t>Mukund</w:t>
      </w:r>
      <w:proofErr w:type="spellEnd"/>
      <w:r w:rsidRPr="00386F05">
        <w:rPr>
          <w:color w:val="auto"/>
        </w:rPr>
        <w:t xml:space="preserve"> V. Deshpande</w:t>
      </w:r>
      <w:r w:rsidR="008D45E5" w:rsidRPr="00386F05">
        <w:rPr>
          <w:color w:val="auto"/>
        </w:rPr>
        <w:t xml:space="preserve">; </w:t>
      </w:r>
      <w:r w:rsidR="00643229" w:rsidRPr="00386F05">
        <w:rPr>
          <w:color w:val="auto"/>
        </w:rPr>
        <w:t>E</w:t>
      </w:r>
      <w:r w:rsidR="00305FCF" w:rsidRPr="00386F05">
        <w:rPr>
          <w:color w:val="auto"/>
        </w:rPr>
        <w:t>-</w:t>
      </w:r>
      <w:r w:rsidR="00643229" w:rsidRPr="00386F05">
        <w:rPr>
          <w:color w:val="auto"/>
        </w:rPr>
        <w:t xml:space="preserve">mail: </w:t>
      </w:r>
      <w:hyperlink r:id="rId11" w:history="1">
        <w:r w:rsidR="00643229" w:rsidRPr="00386F05">
          <w:rPr>
            <w:rStyle w:val="Hyperlink"/>
            <w:color w:val="auto"/>
            <w:u w:val="none"/>
          </w:rPr>
          <w:t>mv.deshpande@ncl.res.in</w:t>
        </w:r>
      </w:hyperlink>
      <w:r w:rsidR="00643229" w:rsidRPr="00386F05">
        <w:rPr>
          <w:color w:val="auto"/>
        </w:rPr>
        <w:t xml:space="preserve"> </w:t>
      </w:r>
    </w:p>
    <w:p w14:paraId="2D28FD8C" w14:textId="77777777" w:rsidR="00103C9A" w:rsidRPr="00386F05" w:rsidRDefault="00103C9A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1893C0FF" w14:textId="77777777" w:rsidR="005F3892" w:rsidRPr="00386F05" w:rsidRDefault="006305D7" w:rsidP="00386F05">
      <w:pPr>
        <w:pStyle w:val="NormalWeb"/>
        <w:spacing w:before="0" w:beforeAutospacing="0" w:after="0" w:afterAutospacing="0"/>
        <w:outlineLvl w:val="0"/>
        <w:rPr>
          <w:color w:val="auto"/>
        </w:rPr>
      </w:pPr>
      <w:r w:rsidRPr="00386F05">
        <w:rPr>
          <w:b/>
          <w:bCs/>
          <w:color w:val="auto"/>
        </w:rPr>
        <w:t>KEYWORDS:</w:t>
      </w:r>
      <w:r w:rsidRPr="00386F05">
        <w:rPr>
          <w:color w:val="auto"/>
        </w:rPr>
        <w:t xml:space="preserve"> </w:t>
      </w:r>
    </w:p>
    <w:p w14:paraId="775FC801" w14:textId="77777777" w:rsidR="00F9740D" w:rsidRPr="00386F05" w:rsidRDefault="00C15504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 xml:space="preserve">Insect </w:t>
      </w:r>
      <w:r w:rsidR="00305FCF" w:rsidRPr="00386F05">
        <w:rPr>
          <w:color w:val="auto"/>
        </w:rPr>
        <w:t>b</w:t>
      </w:r>
      <w:r w:rsidRPr="00386F05">
        <w:rPr>
          <w:color w:val="auto"/>
        </w:rPr>
        <w:t>ioassay</w:t>
      </w:r>
      <w:r w:rsidR="0003768B" w:rsidRPr="00386F05">
        <w:rPr>
          <w:color w:val="auto"/>
        </w:rPr>
        <w:t>,</w:t>
      </w:r>
      <w:r w:rsidRPr="00386F05">
        <w:rPr>
          <w:color w:val="auto"/>
        </w:rPr>
        <w:t xml:space="preserve"> </w:t>
      </w:r>
      <w:proofErr w:type="spellStart"/>
      <w:r w:rsidR="00F9740D" w:rsidRPr="00386F05">
        <w:rPr>
          <w:i/>
          <w:color w:val="auto"/>
        </w:rPr>
        <w:t>Metarhizium</w:t>
      </w:r>
      <w:proofErr w:type="spellEnd"/>
      <w:r w:rsidR="00F9740D" w:rsidRPr="00386F05">
        <w:rPr>
          <w:i/>
          <w:color w:val="auto"/>
        </w:rPr>
        <w:t xml:space="preserve"> </w:t>
      </w:r>
      <w:proofErr w:type="spellStart"/>
      <w:r w:rsidR="00F9740D" w:rsidRPr="00386F05">
        <w:rPr>
          <w:i/>
          <w:color w:val="auto"/>
        </w:rPr>
        <w:t>anisopliae</w:t>
      </w:r>
      <w:proofErr w:type="spellEnd"/>
      <w:r w:rsidR="00F9740D" w:rsidRPr="00386F05">
        <w:rPr>
          <w:color w:val="auto"/>
        </w:rPr>
        <w:t xml:space="preserve">, </w:t>
      </w:r>
      <w:proofErr w:type="spellStart"/>
      <w:r w:rsidR="00305FCF" w:rsidRPr="00386F05">
        <w:rPr>
          <w:color w:val="auto"/>
        </w:rPr>
        <w:t>m</w:t>
      </w:r>
      <w:r w:rsidR="00DA0152" w:rsidRPr="00386F05">
        <w:rPr>
          <w:color w:val="auto"/>
        </w:rPr>
        <w:t>ycoinsecticide</w:t>
      </w:r>
      <w:proofErr w:type="spellEnd"/>
      <w:r w:rsidR="00603E81" w:rsidRPr="00386F05">
        <w:rPr>
          <w:color w:val="auto"/>
        </w:rPr>
        <w:t xml:space="preserve">, </w:t>
      </w:r>
      <w:r w:rsidR="00305FCF" w:rsidRPr="00386F05">
        <w:rPr>
          <w:color w:val="auto"/>
        </w:rPr>
        <w:t>s</w:t>
      </w:r>
      <w:r w:rsidR="008D45E5" w:rsidRPr="00386F05">
        <w:rPr>
          <w:color w:val="auto"/>
        </w:rPr>
        <w:t>olid</w:t>
      </w:r>
      <w:r w:rsidR="00305FCF" w:rsidRPr="00386F05">
        <w:rPr>
          <w:color w:val="auto"/>
        </w:rPr>
        <w:t>-s</w:t>
      </w:r>
      <w:r w:rsidR="008D45E5" w:rsidRPr="00386F05">
        <w:rPr>
          <w:color w:val="auto"/>
        </w:rPr>
        <w:t xml:space="preserve">tate </w:t>
      </w:r>
      <w:r w:rsidR="00305FCF" w:rsidRPr="00386F05">
        <w:rPr>
          <w:color w:val="auto"/>
        </w:rPr>
        <w:t>f</w:t>
      </w:r>
      <w:r w:rsidR="008D45E5" w:rsidRPr="00386F05">
        <w:rPr>
          <w:color w:val="auto"/>
        </w:rPr>
        <w:t xml:space="preserve">ermentation, </w:t>
      </w:r>
      <w:r w:rsidR="00A37332" w:rsidRPr="00386F05">
        <w:rPr>
          <w:color w:val="auto"/>
        </w:rPr>
        <w:t>isolation, insect</w:t>
      </w:r>
    </w:p>
    <w:p w14:paraId="3088D89B" w14:textId="77777777" w:rsidR="006305D7" w:rsidRPr="00386F05" w:rsidRDefault="006305D7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0CEA9119" w14:textId="77777777" w:rsidR="00063D99" w:rsidRPr="00386F05" w:rsidRDefault="006305D7" w:rsidP="00386F05">
      <w:pPr>
        <w:outlineLvl w:val="0"/>
        <w:rPr>
          <w:color w:val="auto"/>
        </w:rPr>
      </w:pPr>
      <w:r w:rsidRPr="00386F05">
        <w:rPr>
          <w:b/>
          <w:bCs/>
          <w:color w:val="auto"/>
        </w:rPr>
        <w:t>SHORT ABSTRACT:</w:t>
      </w:r>
      <w:r w:rsidRPr="00386F05">
        <w:rPr>
          <w:color w:val="auto"/>
        </w:rPr>
        <w:t xml:space="preserve"> </w:t>
      </w:r>
    </w:p>
    <w:p w14:paraId="1DCD16F2" w14:textId="77777777" w:rsidR="006305D7" w:rsidRPr="00386F05" w:rsidRDefault="00643229" w:rsidP="00386F05">
      <w:pPr>
        <w:rPr>
          <w:color w:val="auto"/>
        </w:rPr>
      </w:pPr>
      <w:r w:rsidRPr="00386F05">
        <w:rPr>
          <w:color w:val="auto"/>
        </w:rPr>
        <w:t>Here</w:t>
      </w:r>
      <w:r w:rsidR="00305FCF" w:rsidRPr="00386F05">
        <w:rPr>
          <w:color w:val="auto"/>
        </w:rPr>
        <w:t>,</w:t>
      </w:r>
      <w:r w:rsidRPr="00386F05">
        <w:rPr>
          <w:color w:val="auto"/>
        </w:rPr>
        <w:t xml:space="preserve"> we report</w:t>
      </w:r>
      <w:r w:rsidR="00305FCF" w:rsidRPr="00386F05">
        <w:rPr>
          <w:color w:val="auto"/>
        </w:rPr>
        <w:t xml:space="preserve"> the</w:t>
      </w:r>
      <w:r w:rsidRPr="00386F05">
        <w:rPr>
          <w:color w:val="auto"/>
        </w:rPr>
        <w:t xml:space="preserve"> different stages involved in </w:t>
      </w:r>
      <w:r w:rsidR="00305FCF" w:rsidRPr="00386F05">
        <w:rPr>
          <w:color w:val="auto"/>
        </w:rPr>
        <w:t xml:space="preserve">the </w:t>
      </w:r>
      <w:r w:rsidR="00DA0152" w:rsidRPr="00386F05">
        <w:rPr>
          <w:color w:val="auto"/>
        </w:rPr>
        <w:t xml:space="preserve">knowledge-based </w:t>
      </w:r>
      <w:r w:rsidRPr="00386F05">
        <w:rPr>
          <w:color w:val="auto"/>
        </w:rPr>
        <w:t>development of a</w:t>
      </w:r>
      <w:r w:rsidR="009B0808" w:rsidRPr="00386F05">
        <w:rPr>
          <w:color w:val="auto"/>
        </w:rPr>
        <w:t>n effective</w:t>
      </w:r>
      <w:r w:rsidR="00DA0152" w:rsidRPr="00386F05">
        <w:rPr>
          <w:color w:val="auto"/>
        </w:rPr>
        <w:t xml:space="preserve"> </w:t>
      </w:r>
      <w:proofErr w:type="spellStart"/>
      <w:r w:rsidR="00DA0152" w:rsidRPr="00386F05">
        <w:rPr>
          <w:color w:val="auto"/>
        </w:rPr>
        <w:t>mycoinsec</w:t>
      </w:r>
      <w:r w:rsidRPr="00386F05">
        <w:rPr>
          <w:color w:val="auto"/>
        </w:rPr>
        <w:t>ticide</w:t>
      </w:r>
      <w:proofErr w:type="spellEnd"/>
      <w:r w:rsidR="00305FCF" w:rsidRPr="00386F05">
        <w:rPr>
          <w:color w:val="auto"/>
        </w:rPr>
        <w:t>,</w:t>
      </w:r>
      <w:r w:rsidRPr="00386F05">
        <w:rPr>
          <w:color w:val="auto"/>
        </w:rPr>
        <w:t xml:space="preserve"> including</w:t>
      </w:r>
      <w:r w:rsidR="00305FCF" w:rsidRPr="00386F05">
        <w:rPr>
          <w:color w:val="auto"/>
        </w:rPr>
        <w:t xml:space="preserve"> the</w:t>
      </w:r>
      <w:r w:rsidR="00F63717" w:rsidRPr="00386F05">
        <w:rPr>
          <w:color w:val="auto"/>
        </w:rPr>
        <w:t xml:space="preserve"> isolation, identificatio</w:t>
      </w:r>
      <w:r w:rsidR="00C26298" w:rsidRPr="00386F05">
        <w:rPr>
          <w:color w:val="auto"/>
        </w:rPr>
        <w:t>n, screening</w:t>
      </w:r>
      <w:r w:rsidR="00305FCF" w:rsidRPr="00386F05">
        <w:rPr>
          <w:color w:val="auto"/>
        </w:rPr>
        <w:t>,</w:t>
      </w:r>
      <w:r w:rsidR="00C26298" w:rsidRPr="00386F05">
        <w:rPr>
          <w:color w:val="auto"/>
        </w:rPr>
        <w:t xml:space="preserve"> and selection of </w:t>
      </w:r>
      <w:r w:rsidR="00305FCF" w:rsidRPr="00386F05">
        <w:rPr>
          <w:color w:val="auto"/>
        </w:rPr>
        <w:t xml:space="preserve">the </w:t>
      </w:r>
      <w:r w:rsidR="00C26298" w:rsidRPr="00386F05">
        <w:rPr>
          <w:color w:val="auto"/>
        </w:rPr>
        <w:t>"b</w:t>
      </w:r>
      <w:r w:rsidR="00F63717" w:rsidRPr="00386F05">
        <w:rPr>
          <w:color w:val="auto"/>
        </w:rPr>
        <w:t>est</w:t>
      </w:r>
      <w:r w:rsidR="00305FCF" w:rsidRPr="00386F05">
        <w:rPr>
          <w:color w:val="auto"/>
        </w:rPr>
        <w:t>-</w:t>
      </w:r>
      <w:r w:rsidR="00F63717" w:rsidRPr="00386F05">
        <w:rPr>
          <w:color w:val="auto"/>
        </w:rPr>
        <w:t xml:space="preserve">fit" </w:t>
      </w:r>
      <w:proofErr w:type="spellStart"/>
      <w:r w:rsidRPr="00386F05">
        <w:rPr>
          <w:color w:val="auto"/>
        </w:rPr>
        <w:t>e</w:t>
      </w:r>
      <w:r w:rsidR="00DA0152" w:rsidRPr="00386F05">
        <w:rPr>
          <w:color w:val="auto"/>
        </w:rPr>
        <w:t>nto</w:t>
      </w:r>
      <w:r w:rsidR="00F63717" w:rsidRPr="00386F05">
        <w:rPr>
          <w:color w:val="auto"/>
        </w:rPr>
        <w:t>mo</w:t>
      </w:r>
      <w:r w:rsidR="00DA0152" w:rsidRPr="00386F05">
        <w:rPr>
          <w:color w:val="auto"/>
        </w:rPr>
        <w:t>pathogenic</w:t>
      </w:r>
      <w:proofErr w:type="spellEnd"/>
      <w:r w:rsidR="00DA0152" w:rsidRPr="00386F05">
        <w:rPr>
          <w:color w:val="auto"/>
        </w:rPr>
        <w:t xml:space="preserve"> fungus</w:t>
      </w:r>
      <w:r w:rsidR="00305FCF" w:rsidRPr="00386F05">
        <w:rPr>
          <w:color w:val="auto"/>
        </w:rPr>
        <w:t>,</w:t>
      </w:r>
      <w:r w:rsidR="00741987" w:rsidRPr="00386F05">
        <w:rPr>
          <w:color w:val="auto"/>
        </w:rPr>
        <w:t xml:space="preserve"> </w:t>
      </w:r>
      <w:proofErr w:type="spellStart"/>
      <w:r w:rsidR="00741987" w:rsidRPr="00386F05">
        <w:rPr>
          <w:i/>
          <w:color w:val="auto"/>
        </w:rPr>
        <w:t>Metarhizium</w:t>
      </w:r>
      <w:proofErr w:type="spellEnd"/>
      <w:r w:rsidR="00741987" w:rsidRPr="00386F05">
        <w:rPr>
          <w:i/>
          <w:color w:val="auto"/>
        </w:rPr>
        <w:t xml:space="preserve"> </w:t>
      </w:r>
      <w:proofErr w:type="spellStart"/>
      <w:r w:rsidR="00741987" w:rsidRPr="00386F05">
        <w:rPr>
          <w:i/>
          <w:color w:val="auto"/>
        </w:rPr>
        <w:t>anisopliae</w:t>
      </w:r>
      <w:proofErr w:type="spellEnd"/>
      <w:r w:rsidR="00305FCF" w:rsidRPr="00386F05">
        <w:rPr>
          <w:color w:val="auto"/>
        </w:rPr>
        <w:t>,</w:t>
      </w:r>
      <w:r w:rsidRPr="00386F05">
        <w:rPr>
          <w:color w:val="auto"/>
        </w:rPr>
        <w:t xml:space="preserve"> for </w:t>
      </w:r>
      <w:r w:rsidR="00DA0152" w:rsidRPr="00386F05">
        <w:rPr>
          <w:color w:val="auto"/>
        </w:rPr>
        <w:t xml:space="preserve">the </w:t>
      </w:r>
      <w:r w:rsidRPr="00386F05">
        <w:rPr>
          <w:color w:val="auto"/>
        </w:rPr>
        <w:t xml:space="preserve">control of </w:t>
      </w:r>
      <w:r w:rsidR="00F63717" w:rsidRPr="00386F05">
        <w:rPr>
          <w:color w:val="auto"/>
        </w:rPr>
        <w:t xml:space="preserve">insect pests in agriculture. </w:t>
      </w:r>
    </w:p>
    <w:p w14:paraId="5FF5F17E" w14:textId="77777777" w:rsidR="00643229" w:rsidRPr="00386F05" w:rsidRDefault="00643229" w:rsidP="00386F05">
      <w:pPr>
        <w:rPr>
          <w:color w:val="auto"/>
        </w:rPr>
      </w:pPr>
    </w:p>
    <w:p w14:paraId="793E55B9" w14:textId="77777777" w:rsidR="00063D99" w:rsidRPr="00386F05" w:rsidRDefault="006305D7" w:rsidP="00386F05">
      <w:pPr>
        <w:outlineLvl w:val="0"/>
        <w:rPr>
          <w:color w:val="auto"/>
        </w:rPr>
      </w:pPr>
      <w:r w:rsidRPr="00386F05">
        <w:rPr>
          <w:b/>
          <w:bCs/>
          <w:color w:val="auto"/>
        </w:rPr>
        <w:t>LONG ABSTRACT:</w:t>
      </w:r>
      <w:r w:rsidRPr="00386F05">
        <w:rPr>
          <w:color w:val="auto"/>
        </w:rPr>
        <w:t xml:space="preserve"> </w:t>
      </w:r>
    </w:p>
    <w:p w14:paraId="676B8A13" w14:textId="77777777" w:rsidR="00A344C4" w:rsidRPr="00386F05" w:rsidRDefault="009B0808" w:rsidP="00386F05">
      <w:pPr>
        <w:rPr>
          <w:color w:val="auto"/>
        </w:rPr>
      </w:pPr>
      <w:r w:rsidRPr="00386F05">
        <w:rPr>
          <w:color w:val="auto"/>
        </w:rPr>
        <w:t>A major concern</w:t>
      </w:r>
      <w:r w:rsidR="00DA0152" w:rsidRPr="00386F05">
        <w:rPr>
          <w:color w:val="auto"/>
        </w:rPr>
        <w:t xml:space="preserve"> </w:t>
      </w:r>
      <w:r w:rsidR="00305FCF" w:rsidRPr="00386F05">
        <w:rPr>
          <w:color w:val="auto"/>
        </w:rPr>
        <w:t>when</w:t>
      </w:r>
      <w:r w:rsidR="00DA0152" w:rsidRPr="00386F05">
        <w:rPr>
          <w:color w:val="auto"/>
        </w:rPr>
        <w:t xml:space="preserve"> developing commercial </w:t>
      </w:r>
      <w:proofErr w:type="spellStart"/>
      <w:r w:rsidR="00DA0152" w:rsidRPr="00386F05">
        <w:rPr>
          <w:color w:val="auto"/>
        </w:rPr>
        <w:t>mycoinsec</w:t>
      </w:r>
      <w:r w:rsidRPr="00386F05">
        <w:rPr>
          <w:color w:val="auto"/>
        </w:rPr>
        <w:t>ticides</w:t>
      </w:r>
      <w:proofErr w:type="spellEnd"/>
      <w:r w:rsidRPr="00386F05">
        <w:rPr>
          <w:color w:val="auto"/>
        </w:rPr>
        <w:t xml:space="preserve"> is the </w:t>
      </w:r>
      <w:r w:rsidR="00305FCF" w:rsidRPr="00386F05">
        <w:rPr>
          <w:color w:val="auto"/>
        </w:rPr>
        <w:t xml:space="preserve">kill </w:t>
      </w:r>
      <w:r w:rsidRPr="00386F05">
        <w:rPr>
          <w:color w:val="auto"/>
        </w:rPr>
        <w:t>speed</w:t>
      </w:r>
      <w:r w:rsidR="00305FCF" w:rsidRPr="00386F05">
        <w:rPr>
          <w:color w:val="auto"/>
        </w:rPr>
        <w:t xml:space="preserve"> compared</w:t>
      </w:r>
      <w:r w:rsidRPr="00386F05">
        <w:rPr>
          <w:color w:val="auto"/>
        </w:rPr>
        <w:t xml:space="preserve"> to </w:t>
      </w:r>
      <w:r w:rsidR="00305FCF" w:rsidRPr="00386F05">
        <w:rPr>
          <w:color w:val="auto"/>
        </w:rPr>
        <w:t xml:space="preserve">that of </w:t>
      </w:r>
      <w:r w:rsidRPr="00386F05">
        <w:rPr>
          <w:color w:val="auto"/>
        </w:rPr>
        <w:t>chemical insecticides.</w:t>
      </w:r>
      <w:r w:rsidR="00A344C4" w:rsidRPr="00386F05">
        <w:rPr>
          <w:color w:val="auto"/>
        </w:rPr>
        <w:t xml:space="preserve"> Therefore, isolation and screening for </w:t>
      </w:r>
      <w:r w:rsidR="00305FCF" w:rsidRPr="00386F05">
        <w:rPr>
          <w:color w:val="auto"/>
        </w:rPr>
        <w:t xml:space="preserve">the </w:t>
      </w:r>
      <w:r w:rsidR="00A344C4" w:rsidRPr="00386F05">
        <w:rPr>
          <w:color w:val="auto"/>
        </w:rPr>
        <w:t xml:space="preserve">selection of </w:t>
      </w:r>
      <w:r w:rsidR="00305FCF" w:rsidRPr="00386F05">
        <w:rPr>
          <w:color w:val="auto"/>
        </w:rPr>
        <w:t xml:space="preserve">a </w:t>
      </w:r>
      <w:r w:rsidR="00A344C4" w:rsidRPr="00386F05">
        <w:rPr>
          <w:color w:val="auto"/>
        </w:rPr>
        <w:t>fast</w:t>
      </w:r>
      <w:r w:rsidR="00305FCF" w:rsidRPr="00386F05">
        <w:rPr>
          <w:color w:val="auto"/>
        </w:rPr>
        <w:t>-</w:t>
      </w:r>
      <w:r w:rsidR="00A344C4" w:rsidRPr="00386F05">
        <w:rPr>
          <w:color w:val="auto"/>
        </w:rPr>
        <w:t>acting</w:t>
      </w:r>
      <w:r w:rsidR="00447C6E" w:rsidRPr="00386F05">
        <w:rPr>
          <w:color w:val="auto"/>
        </w:rPr>
        <w:t>,</w:t>
      </w:r>
      <w:r w:rsidR="00A344C4" w:rsidRPr="00386F05">
        <w:rPr>
          <w:color w:val="auto"/>
        </w:rPr>
        <w:t xml:space="preserve"> </w:t>
      </w:r>
      <w:r w:rsidR="00DA0152" w:rsidRPr="00386F05">
        <w:rPr>
          <w:color w:val="auto"/>
        </w:rPr>
        <w:t xml:space="preserve">highly virulent </w:t>
      </w:r>
      <w:proofErr w:type="spellStart"/>
      <w:r w:rsidR="00DA0152" w:rsidRPr="00386F05">
        <w:rPr>
          <w:color w:val="auto"/>
        </w:rPr>
        <w:t>entomopathogenic</w:t>
      </w:r>
      <w:proofErr w:type="spellEnd"/>
      <w:r w:rsidR="00DA0152" w:rsidRPr="00386F05">
        <w:rPr>
          <w:color w:val="auto"/>
        </w:rPr>
        <w:t xml:space="preserve"> fungus</w:t>
      </w:r>
      <w:r w:rsidR="00A344C4" w:rsidRPr="00386F05">
        <w:rPr>
          <w:color w:val="auto"/>
        </w:rPr>
        <w:t xml:space="preserve"> </w:t>
      </w:r>
      <w:r w:rsidR="009044AC" w:rsidRPr="00386F05">
        <w:rPr>
          <w:color w:val="auto"/>
        </w:rPr>
        <w:t>are important steps</w:t>
      </w:r>
      <w:r w:rsidR="00A344C4" w:rsidRPr="00386F05">
        <w:rPr>
          <w:color w:val="auto"/>
        </w:rPr>
        <w:t xml:space="preserve">. </w:t>
      </w:r>
      <w:proofErr w:type="spellStart"/>
      <w:r w:rsidR="00A344C4" w:rsidRPr="00386F05">
        <w:rPr>
          <w:color w:val="auto"/>
        </w:rPr>
        <w:t>Entomopathogenic</w:t>
      </w:r>
      <w:proofErr w:type="spellEnd"/>
      <w:r w:rsidR="00A344C4" w:rsidRPr="00386F05">
        <w:rPr>
          <w:color w:val="auto"/>
        </w:rPr>
        <w:t xml:space="preserve"> fungi</w:t>
      </w:r>
      <w:r w:rsidR="00305FCF" w:rsidRPr="00386F05">
        <w:rPr>
          <w:color w:val="auto"/>
        </w:rPr>
        <w:t>,</w:t>
      </w:r>
      <w:r w:rsidR="00A344C4" w:rsidRPr="00386F05">
        <w:rPr>
          <w:color w:val="auto"/>
        </w:rPr>
        <w:t xml:space="preserve"> such as </w:t>
      </w:r>
      <w:proofErr w:type="spellStart"/>
      <w:r w:rsidR="00A344C4" w:rsidRPr="00386F05">
        <w:rPr>
          <w:i/>
          <w:color w:val="auto"/>
        </w:rPr>
        <w:t>Metarhizium</w:t>
      </w:r>
      <w:proofErr w:type="spellEnd"/>
      <w:r w:rsidR="00A344C4" w:rsidRPr="00386F05">
        <w:rPr>
          <w:i/>
          <w:color w:val="auto"/>
        </w:rPr>
        <w:t xml:space="preserve">, </w:t>
      </w:r>
      <w:proofErr w:type="spellStart"/>
      <w:r w:rsidR="00A344C4" w:rsidRPr="00386F05">
        <w:rPr>
          <w:i/>
          <w:color w:val="auto"/>
        </w:rPr>
        <w:t>Be</w:t>
      </w:r>
      <w:r w:rsidR="00BA1919" w:rsidRPr="00386F05">
        <w:rPr>
          <w:i/>
          <w:color w:val="auto"/>
        </w:rPr>
        <w:t>a</w:t>
      </w:r>
      <w:r w:rsidR="00DA0152" w:rsidRPr="00386F05">
        <w:rPr>
          <w:i/>
          <w:color w:val="auto"/>
        </w:rPr>
        <w:t>uveria</w:t>
      </w:r>
      <w:proofErr w:type="spellEnd"/>
      <w:r w:rsidR="00DA0152" w:rsidRPr="00386F05">
        <w:rPr>
          <w:i/>
          <w:color w:val="auto"/>
        </w:rPr>
        <w:t xml:space="preserve">, </w:t>
      </w:r>
      <w:r w:rsidR="00305FCF" w:rsidRPr="00386F05">
        <w:rPr>
          <w:color w:val="auto"/>
        </w:rPr>
        <w:t xml:space="preserve">and </w:t>
      </w:r>
      <w:proofErr w:type="spellStart"/>
      <w:r w:rsidR="00DA0152" w:rsidRPr="00386F05">
        <w:rPr>
          <w:i/>
          <w:color w:val="auto"/>
        </w:rPr>
        <w:t>Nomure</w:t>
      </w:r>
      <w:r w:rsidR="00A344C4" w:rsidRPr="00386F05">
        <w:rPr>
          <w:i/>
          <w:color w:val="auto"/>
        </w:rPr>
        <w:t>a</w:t>
      </w:r>
      <w:proofErr w:type="spellEnd"/>
      <w:r w:rsidR="00305FCF" w:rsidRPr="00386F05">
        <w:rPr>
          <w:iCs/>
          <w:color w:val="auto"/>
        </w:rPr>
        <w:t>,</w:t>
      </w:r>
      <w:r w:rsidR="00A344C4" w:rsidRPr="00386F05">
        <w:rPr>
          <w:color w:val="auto"/>
        </w:rPr>
        <w:t xml:space="preserve"> which act by contact</w:t>
      </w:r>
      <w:r w:rsidR="00305FCF" w:rsidRPr="00386F05">
        <w:rPr>
          <w:color w:val="auto"/>
        </w:rPr>
        <w:t>,</w:t>
      </w:r>
      <w:r w:rsidR="00A344C4" w:rsidRPr="00386F05">
        <w:rPr>
          <w:color w:val="auto"/>
        </w:rPr>
        <w:t xml:space="preserve"> are better suited than </w:t>
      </w:r>
      <w:r w:rsidR="00A344C4" w:rsidRPr="00386F05">
        <w:rPr>
          <w:i/>
          <w:color w:val="auto"/>
        </w:rPr>
        <w:t xml:space="preserve">Bacillus </w:t>
      </w:r>
      <w:proofErr w:type="spellStart"/>
      <w:r w:rsidR="00A344C4" w:rsidRPr="00386F05">
        <w:rPr>
          <w:i/>
          <w:color w:val="auto"/>
        </w:rPr>
        <w:t>thuringie</w:t>
      </w:r>
      <w:r w:rsidR="00B364D8" w:rsidRPr="00386F05">
        <w:rPr>
          <w:i/>
          <w:color w:val="auto"/>
        </w:rPr>
        <w:t>n</w:t>
      </w:r>
      <w:r w:rsidR="00A344C4" w:rsidRPr="00386F05">
        <w:rPr>
          <w:i/>
          <w:color w:val="auto"/>
        </w:rPr>
        <w:t>sis</w:t>
      </w:r>
      <w:proofErr w:type="spellEnd"/>
      <w:r w:rsidR="00A344C4" w:rsidRPr="00386F05">
        <w:rPr>
          <w:color w:val="auto"/>
        </w:rPr>
        <w:t xml:space="preserve"> or </w:t>
      </w:r>
      <w:proofErr w:type="spellStart"/>
      <w:r w:rsidR="00E3520D" w:rsidRPr="00386F05">
        <w:rPr>
          <w:color w:val="auto"/>
        </w:rPr>
        <w:t>nucleopolyhedrosis</w:t>
      </w:r>
      <w:proofErr w:type="spellEnd"/>
      <w:r w:rsidR="00E3520D" w:rsidRPr="00386F05">
        <w:rPr>
          <w:color w:val="auto"/>
        </w:rPr>
        <w:t xml:space="preserve"> virus (</w:t>
      </w:r>
      <w:r w:rsidR="00A344C4" w:rsidRPr="00386F05">
        <w:rPr>
          <w:color w:val="auto"/>
        </w:rPr>
        <w:t>NPV</w:t>
      </w:r>
      <w:r w:rsidR="00E3520D" w:rsidRPr="00386F05">
        <w:rPr>
          <w:color w:val="auto"/>
        </w:rPr>
        <w:t>)</w:t>
      </w:r>
      <w:r w:rsidR="00305FCF" w:rsidRPr="00386F05">
        <w:rPr>
          <w:color w:val="auto"/>
        </w:rPr>
        <w:t>,</w:t>
      </w:r>
      <w:r w:rsidR="00A344C4" w:rsidRPr="00386F05">
        <w:rPr>
          <w:color w:val="auto"/>
        </w:rPr>
        <w:t xml:space="preserve"> which </w:t>
      </w:r>
      <w:r w:rsidR="00305FCF" w:rsidRPr="00386F05">
        <w:rPr>
          <w:color w:val="auto"/>
        </w:rPr>
        <w:t>must</w:t>
      </w:r>
      <w:r w:rsidR="00A344C4" w:rsidRPr="00386F05">
        <w:rPr>
          <w:color w:val="auto"/>
        </w:rPr>
        <w:t xml:space="preserve"> be ingested</w:t>
      </w:r>
      <w:r w:rsidR="00E3520D" w:rsidRPr="00386F05">
        <w:rPr>
          <w:color w:val="auto"/>
        </w:rPr>
        <w:t xml:space="preserve"> by the insect pest</w:t>
      </w:r>
      <w:r w:rsidR="00A344C4" w:rsidRPr="00386F05">
        <w:rPr>
          <w:color w:val="auto"/>
        </w:rPr>
        <w:t xml:space="preserve">. </w:t>
      </w:r>
      <w:r w:rsidR="009044AC" w:rsidRPr="00386F05">
        <w:rPr>
          <w:color w:val="auto"/>
        </w:rPr>
        <w:t xml:space="preserve">In the </w:t>
      </w:r>
      <w:r w:rsidR="00A344C4" w:rsidRPr="00386F05">
        <w:rPr>
          <w:color w:val="auto"/>
        </w:rPr>
        <w:t xml:space="preserve">present work, we isolated 68 </w:t>
      </w:r>
      <w:proofErr w:type="spellStart"/>
      <w:r w:rsidR="00A344C4" w:rsidRPr="00386F05">
        <w:rPr>
          <w:i/>
          <w:color w:val="auto"/>
        </w:rPr>
        <w:t>Metarhizium</w:t>
      </w:r>
      <w:proofErr w:type="spellEnd"/>
      <w:r w:rsidR="00A344C4" w:rsidRPr="00386F05">
        <w:rPr>
          <w:color w:val="auto"/>
        </w:rPr>
        <w:t xml:space="preserve"> </w:t>
      </w:r>
      <w:r w:rsidR="002C5A6E" w:rsidRPr="00386F05">
        <w:rPr>
          <w:color w:val="auto"/>
        </w:rPr>
        <w:t>strains</w:t>
      </w:r>
      <w:r w:rsidR="00305FCF" w:rsidRPr="00386F05">
        <w:rPr>
          <w:color w:val="auto"/>
        </w:rPr>
        <w:t xml:space="preserve"> from infected insects</w:t>
      </w:r>
      <w:r w:rsidR="002C5A6E" w:rsidRPr="00386F05">
        <w:rPr>
          <w:color w:val="auto"/>
        </w:rPr>
        <w:t xml:space="preserve"> </w:t>
      </w:r>
      <w:r w:rsidR="009044AC" w:rsidRPr="00386F05">
        <w:rPr>
          <w:color w:val="auto"/>
        </w:rPr>
        <w:t xml:space="preserve">using </w:t>
      </w:r>
      <w:r w:rsidR="00305FCF" w:rsidRPr="00386F05">
        <w:rPr>
          <w:color w:val="auto"/>
        </w:rPr>
        <w:t xml:space="preserve">a </w:t>
      </w:r>
      <w:r w:rsidR="009826DF" w:rsidRPr="00386F05">
        <w:rPr>
          <w:color w:val="auto"/>
        </w:rPr>
        <w:t>soil dilution</w:t>
      </w:r>
      <w:r w:rsidR="009044AC" w:rsidRPr="00386F05">
        <w:rPr>
          <w:color w:val="auto"/>
        </w:rPr>
        <w:t xml:space="preserve"> and </w:t>
      </w:r>
      <w:r w:rsidR="009826DF" w:rsidRPr="00386F05">
        <w:rPr>
          <w:color w:val="auto"/>
        </w:rPr>
        <w:t xml:space="preserve">bait method. The isolates were identified by </w:t>
      </w:r>
      <w:r w:rsidR="00305FCF" w:rsidRPr="00386F05">
        <w:rPr>
          <w:color w:val="auto"/>
        </w:rPr>
        <w:t xml:space="preserve">the </w:t>
      </w:r>
      <w:r w:rsidR="009826DF" w:rsidRPr="00386F05">
        <w:rPr>
          <w:color w:val="auto"/>
        </w:rPr>
        <w:t xml:space="preserve">amplification and sequencing of </w:t>
      </w:r>
      <w:r w:rsidR="00305FCF" w:rsidRPr="00386F05">
        <w:rPr>
          <w:color w:val="auto"/>
        </w:rPr>
        <w:t xml:space="preserve">the </w:t>
      </w:r>
      <w:r w:rsidR="009826DF" w:rsidRPr="00386F05">
        <w:rPr>
          <w:color w:val="auto"/>
        </w:rPr>
        <w:t xml:space="preserve">ITS1-5.8S-ITS2 and 26S </w:t>
      </w:r>
      <w:proofErr w:type="spellStart"/>
      <w:r w:rsidR="009826DF" w:rsidRPr="00386F05">
        <w:rPr>
          <w:color w:val="auto"/>
        </w:rPr>
        <w:t>rDNA</w:t>
      </w:r>
      <w:proofErr w:type="spellEnd"/>
      <w:r w:rsidR="009826DF" w:rsidRPr="00386F05">
        <w:rPr>
          <w:color w:val="auto"/>
        </w:rPr>
        <w:t xml:space="preserve"> region. </w:t>
      </w:r>
      <w:r w:rsidR="009044AC" w:rsidRPr="00386F05">
        <w:rPr>
          <w:color w:val="auto"/>
        </w:rPr>
        <w:t>The m</w:t>
      </w:r>
      <w:r w:rsidR="009826DF" w:rsidRPr="00386F05">
        <w:rPr>
          <w:color w:val="auto"/>
        </w:rPr>
        <w:t xml:space="preserve">ost virulent strain </w:t>
      </w:r>
      <w:r w:rsidR="00E3520D" w:rsidRPr="00386F05">
        <w:rPr>
          <w:color w:val="auto"/>
        </w:rPr>
        <w:t xml:space="preserve">of </w:t>
      </w:r>
      <w:proofErr w:type="spellStart"/>
      <w:r w:rsidR="00E3520D" w:rsidRPr="00386F05">
        <w:rPr>
          <w:i/>
          <w:color w:val="auto"/>
        </w:rPr>
        <w:t>Metarhizium</w:t>
      </w:r>
      <w:proofErr w:type="spellEnd"/>
      <w:r w:rsidR="00E3520D" w:rsidRPr="00386F05">
        <w:rPr>
          <w:color w:val="auto"/>
        </w:rPr>
        <w:t xml:space="preserve"> </w:t>
      </w:r>
      <w:proofErr w:type="spellStart"/>
      <w:r w:rsidR="00E3520D" w:rsidRPr="00386F05">
        <w:rPr>
          <w:i/>
          <w:color w:val="auto"/>
        </w:rPr>
        <w:t>anisopliae</w:t>
      </w:r>
      <w:proofErr w:type="spellEnd"/>
      <w:r w:rsidR="00E3520D" w:rsidRPr="00386F05">
        <w:rPr>
          <w:color w:val="auto"/>
        </w:rPr>
        <w:t xml:space="preserve"> </w:t>
      </w:r>
      <w:r w:rsidR="009826DF" w:rsidRPr="00386F05">
        <w:rPr>
          <w:color w:val="auto"/>
        </w:rPr>
        <w:t xml:space="preserve">was selected based on </w:t>
      </w:r>
      <w:r w:rsidR="00305FCF" w:rsidRPr="00386F05">
        <w:rPr>
          <w:color w:val="auto"/>
        </w:rPr>
        <w:t xml:space="preserve">the </w:t>
      </w:r>
      <w:r w:rsidR="009826DF" w:rsidRPr="00386F05">
        <w:rPr>
          <w:color w:val="auto"/>
        </w:rPr>
        <w:t>median lethal concentration (LC</w:t>
      </w:r>
      <w:r w:rsidR="009826DF" w:rsidRPr="00386F05">
        <w:rPr>
          <w:color w:val="auto"/>
          <w:vertAlign w:val="subscript"/>
        </w:rPr>
        <w:t>50</w:t>
      </w:r>
      <w:r w:rsidR="009826DF" w:rsidRPr="00386F05">
        <w:rPr>
          <w:color w:val="auto"/>
        </w:rPr>
        <w:t xml:space="preserve">) </w:t>
      </w:r>
      <w:r w:rsidR="00B90D19" w:rsidRPr="00386F05">
        <w:rPr>
          <w:color w:val="auto"/>
        </w:rPr>
        <w:t>and time (LT</w:t>
      </w:r>
      <w:r w:rsidR="00B90D19" w:rsidRPr="00386F05">
        <w:rPr>
          <w:color w:val="auto"/>
          <w:vertAlign w:val="subscript"/>
        </w:rPr>
        <w:t>50</w:t>
      </w:r>
      <w:r w:rsidR="00B90D19" w:rsidRPr="00386F05">
        <w:rPr>
          <w:color w:val="auto"/>
        </w:rPr>
        <w:t xml:space="preserve">) </w:t>
      </w:r>
      <w:r w:rsidR="009826DF" w:rsidRPr="00386F05">
        <w:rPr>
          <w:color w:val="auto"/>
        </w:rPr>
        <w:t>obtained in insect bioassays against 3</w:t>
      </w:r>
      <w:r w:rsidR="009826DF" w:rsidRPr="00386F05">
        <w:rPr>
          <w:color w:val="auto"/>
          <w:vertAlign w:val="superscript"/>
        </w:rPr>
        <w:t>rd</w:t>
      </w:r>
      <w:r w:rsidR="00305FCF" w:rsidRPr="00386F05">
        <w:rPr>
          <w:color w:val="auto"/>
        </w:rPr>
        <w:t>-</w:t>
      </w:r>
      <w:r w:rsidR="009826DF" w:rsidRPr="00386F05">
        <w:rPr>
          <w:color w:val="auto"/>
        </w:rPr>
        <w:t xml:space="preserve">instar larvae of </w:t>
      </w:r>
      <w:proofErr w:type="spellStart"/>
      <w:r w:rsidR="009826DF" w:rsidRPr="00386F05">
        <w:rPr>
          <w:i/>
          <w:color w:val="auto"/>
        </w:rPr>
        <w:t>Helicoverpa</w:t>
      </w:r>
      <w:proofErr w:type="spellEnd"/>
      <w:r w:rsidR="009826DF" w:rsidRPr="00386F05">
        <w:rPr>
          <w:i/>
          <w:color w:val="auto"/>
        </w:rPr>
        <w:t xml:space="preserve"> </w:t>
      </w:r>
      <w:proofErr w:type="spellStart"/>
      <w:r w:rsidR="009826DF" w:rsidRPr="00386F05">
        <w:rPr>
          <w:i/>
          <w:color w:val="auto"/>
        </w:rPr>
        <w:t>armigera</w:t>
      </w:r>
      <w:proofErr w:type="spellEnd"/>
      <w:r w:rsidR="009826DF" w:rsidRPr="00386F05">
        <w:rPr>
          <w:i/>
          <w:color w:val="auto"/>
        </w:rPr>
        <w:t>.</w:t>
      </w:r>
      <w:r w:rsidR="009826DF" w:rsidRPr="00386F05">
        <w:rPr>
          <w:color w:val="auto"/>
        </w:rPr>
        <w:t xml:space="preserve"> The mass production of </w:t>
      </w:r>
      <w:r w:rsidR="008917F1" w:rsidRPr="00386F05">
        <w:rPr>
          <w:color w:val="auto"/>
        </w:rPr>
        <w:t>spores</w:t>
      </w:r>
      <w:r w:rsidR="009826DF" w:rsidRPr="00386F05">
        <w:rPr>
          <w:color w:val="auto"/>
        </w:rPr>
        <w:t xml:space="preserve"> </w:t>
      </w:r>
      <w:r w:rsidR="00305FCF" w:rsidRPr="00386F05">
        <w:rPr>
          <w:color w:val="auto"/>
        </w:rPr>
        <w:t>by</w:t>
      </w:r>
      <w:r w:rsidR="009826DF" w:rsidRPr="00386F05">
        <w:rPr>
          <w:color w:val="auto"/>
        </w:rPr>
        <w:t xml:space="preserve"> the selected strain was carried out </w:t>
      </w:r>
      <w:r w:rsidR="00305FCF" w:rsidRPr="00386F05">
        <w:rPr>
          <w:color w:val="auto"/>
        </w:rPr>
        <w:t>with</w:t>
      </w:r>
      <w:r w:rsidR="009826DF" w:rsidRPr="00386F05">
        <w:rPr>
          <w:color w:val="auto"/>
        </w:rPr>
        <w:t xml:space="preserve"> solid</w:t>
      </w:r>
      <w:r w:rsidR="00305FCF" w:rsidRPr="00386F05">
        <w:rPr>
          <w:color w:val="auto"/>
        </w:rPr>
        <w:t>-</w:t>
      </w:r>
      <w:r w:rsidR="009826DF" w:rsidRPr="00386F05">
        <w:rPr>
          <w:color w:val="auto"/>
        </w:rPr>
        <w:t>state fermentation</w:t>
      </w:r>
      <w:r w:rsidR="00E110AF" w:rsidRPr="00386F05">
        <w:rPr>
          <w:color w:val="auto"/>
        </w:rPr>
        <w:t xml:space="preserve"> (SSF)</w:t>
      </w:r>
      <w:r w:rsidR="009826DF" w:rsidRPr="00386F05">
        <w:rPr>
          <w:color w:val="auto"/>
        </w:rPr>
        <w:t xml:space="preserve"> using rice as a substrate</w:t>
      </w:r>
      <w:r w:rsidR="00E3520D" w:rsidRPr="00386F05">
        <w:rPr>
          <w:color w:val="auto"/>
        </w:rPr>
        <w:t xml:space="preserve"> for 14 days</w:t>
      </w:r>
      <w:r w:rsidR="009826DF" w:rsidRPr="00386F05">
        <w:rPr>
          <w:color w:val="auto"/>
        </w:rPr>
        <w:t xml:space="preserve">. </w:t>
      </w:r>
      <w:r w:rsidR="008917F1" w:rsidRPr="00386F05">
        <w:rPr>
          <w:color w:val="auto"/>
        </w:rPr>
        <w:t>Spores</w:t>
      </w:r>
      <w:r w:rsidR="00B90D19" w:rsidRPr="00386F05">
        <w:rPr>
          <w:color w:val="auto"/>
        </w:rPr>
        <w:t xml:space="preserve"> </w:t>
      </w:r>
      <w:r w:rsidR="00E3520D" w:rsidRPr="00386F05">
        <w:rPr>
          <w:color w:val="auto"/>
        </w:rPr>
        <w:t>were extracted from the</w:t>
      </w:r>
      <w:r w:rsidR="00A37332" w:rsidRPr="00386F05">
        <w:rPr>
          <w:color w:val="auto"/>
        </w:rPr>
        <w:t xml:space="preserve"> </w:t>
      </w:r>
      <w:proofErr w:type="spellStart"/>
      <w:r w:rsidR="00A37332" w:rsidRPr="00386F05">
        <w:rPr>
          <w:color w:val="auto"/>
        </w:rPr>
        <w:t>sporulated</w:t>
      </w:r>
      <w:proofErr w:type="spellEnd"/>
      <w:r w:rsidR="00A37332" w:rsidRPr="00386F05">
        <w:rPr>
          <w:color w:val="auto"/>
        </w:rPr>
        <w:t xml:space="preserve"> biomass using 0.1% </w:t>
      </w:r>
      <w:r w:rsidR="004A6AC4" w:rsidRPr="00386F05">
        <w:rPr>
          <w:color w:val="auto"/>
        </w:rPr>
        <w:t>t</w:t>
      </w:r>
      <w:r w:rsidR="00E3520D" w:rsidRPr="00386F05">
        <w:rPr>
          <w:color w:val="auto"/>
        </w:rPr>
        <w:t>ween</w:t>
      </w:r>
      <w:r w:rsidR="00AF4AF6" w:rsidRPr="00386F05">
        <w:rPr>
          <w:color w:val="auto"/>
        </w:rPr>
        <w:t>-</w:t>
      </w:r>
      <w:r w:rsidR="00E3520D" w:rsidRPr="00386F05">
        <w:rPr>
          <w:color w:val="auto"/>
        </w:rPr>
        <w:t>80</w:t>
      </w:r>
      <w:r w:rsidR="00305FCF" w:rsidRPr="00386F05">
        <w:rPr>
          <w:color w:val="auto"/>
        </w:rPr>
        <w:t>,</w:t>
      </w:r>
      <w:r w:rsidR="00B95E7A" w:rsidRPr="00386F05">
        <w:rPr>
          <w:color w:val="auto"/>
        </w:rPr>
        <w:t xml:space="preserve"> and d</w:t>
      </w:r>
      <w:r w:rsidR="009826DF" w:rsidRPr="00386F05">
        <w:rPr>
          <w:color w:val="auto"/>
        </w:rPr>
        <w:t xml:space="preserve">ifferent formulations of the </w:t>
      </w:r>
      <w:r w:rsidR="008917F1" w:rsidRPr="00386F05">
        <w:rPr>
          <w:color w:val="auto"/>
        </w:rPr>
        <w:t>spores</w:t>
      </w:r>
      <w:r w:rsidR="009826DF" w:rsidRPr="00386F05">
        <w:rPr>
          <w:color w:val="auto"/>
        </w:rPr>
        <w:t xml:space="preserve"> were </w:t>
      </w:r>
      <w:r w:rsidR="00B95E7A" w:rsidRPr="00386F05">
        <w:rPr>
          <w:color w:val="auto"/>
        </w:rPr>
        <w:t>prepared. Field trials of the formulations for the control of</w:t>
      </w:r>
      <w:r w:rsidR="00305FCF" w:rsidRPr="00386F05">
        <w:rPr>
          <w:color w:val="auto"/>
        </w:rPr>
        <w:t xml:space="preserve"> an</w:t>
      </w:r>
      <w:r w:rsidR="00B95E7A" w:rsidRPr="00386F05">
        <w:rPr>
          <w:color w:val="auto"/>
        </w:rPr>
        <w:t xml:space="preserve"> </w:t>
      </w:r>
      <w:r w:rsidR="00B95E7A" w:rsidRPr="00386F05">
        <w:rPr>
          <w:i/>
          <w:iCs/>
          <w:color w:val="auto"/>
        </w:rPr>
        <w:t xml:space="preserve">H. </w:t>
      </w:r>
      <w:proofErr w:type="spellStart"/>
      <w:r w:rsidR="00B95E7A" w:rsidRPr="00386F05">
        <w:rPr>
          <w:i/>
          <w:iCs/>
          <w:color w:val="auto"/>
        </w:rPr>
        <w:t>armigera</w:t>
      </w:r>
      <w:proofErr w:type="spellEnd"/>
      <w:r w:rsidR="00B95E7A" w:rsidRPr="00386F05">
        <w:rPr>
          <w:i/>
          <w:iCs/>
          <w:color w:val="auto"/>
        </w:rPr>
        <w:t xml:space="preserve"> </w:t>
      </w:r>
      <w:r w:rsidR="00B95E7A" w:rsidRPr="00386F05">
        <w:rPr>
          <w:color w:val="auto"/>
        </w:rPr>
        <w:t xml:space="preserve">infestation in </w:t>
      </w:r>
      <w:r w:rsidR="00B90D19" w:rsidRPr="00386F05">
        <w:rPr>
          <w:color w:val="auto"/>
        </w:rPr>
        <w:t>pigeon pea</w:t>
      </w:r>
      <w:r w:rsidR="00305FCF" w:rsidRPr="00386F05">
        <w:rPr>
          <w:color w:val="auto"/>
        </w:rPr>
        <w:t>s</w:t>
      </w:r>
      <w:r w:rsidR="00B95E7A" w:rsidRPr="00386F05">
        <w:rPr>
          <w:color w:val="auto"/>
        </w:rPr>
        <w:t xml:space="preserve"> were carried out by randomized block design. </w:t>
      </w:r>
      <w:r w:rsidR="00305FCF" w:rsidRPr="00386F05">
        <w:rPr>
          <w:color w:val="auto"/>
        </w:rPr>
        <w:t>The i</w:t>
      </w:r>
      <w:r w:rsidR="00EB3670" w:rsidRPr="00386F05">
        <w:rPr>
          <w:color w:val="auto"/>
        </w:rPr>
        <w:t xml:space="preserve">nfestation control </w:t>
      </w:r>
      <w:r w:rsidR="00305FCF" w:rsidRPr="00386F05">
        <w:rPr>
          <w:color w:val="auto"/>
        </w:rPr>
        <w:t xml:space="preserve">levels </w:t>
      </w:r>
      <w:r w:rsidR="00EB3670" w:rsidRPr="00386F05">
        <w:rPr>
          <w:color w:val="auto"/>
        </w:rPr>
        <w:t>obtained with oil and aqueous formulations (78.0</w:t>
      </w:r>
      <w:r w:rsidR="00B95E7A" w:rsidRPr="00386F05">
        <w:rPr>
          <w:color w:val="auto"/>
        </w:rPr>
        <w:t>%</w:t>
      </w:r>
      <w:r w:rsidR="00EB3670" w:rsidRPr="00386F05">
        <w:rPr>
          <w:color w:val="auto"/>
        </w:rPr>
        <w:t xml:space="preserve"> and 70.9%, respectively) w</w:t>
      </w:r>
      <w:r w:rsidR="00305FCF" w:rsidRPr="00386F05">
        <w:rPr>
          <w:color w:val="auto"/>
        </w:rPr>
        <w:t>ere</w:t>
      </w:r>
      <w:r w:rsidR="00EB3670" w:rsidRPr="00386F05">
        <w:rPr>
          <w:color w:val="auto"/>
        </w:rPr>
        <w:t xml:space="preserve"> better than</w:t>
      </w:r>
      <w:r w:rsidR="00305FCF" w:rsidRPr="00386F05">
        <w:rPr>
          <w:color w:val="auto"/>
        </w:rPr>
        <w:t xml:space="preserve"> </w:t>
      </w:r>
      <w:r w:rsidR="00305FCF" w:rsidRPr="00386F05">
        <w:rPr>
          <w:color w:val="auto"/>
        </w:rPr>
        <w:lastRenderedPageBreak/>
        <w:t>the</w:t>
      </w:r>
      <w:r w:rsidR="00EB3670" w:rsidRPr="00386F05">
        <w:rPr>
          <w:color w:val="auto"/>
        </w:rPr>
        <w:t xml:space="preserve"> 63.4% obtained with</w:t>
      </w:r>
      <w:r w:rsidR="00B95E7A" w:rsidRPr="00386F05">
        <w:rPr>
          <w:color w:val="auto"/>
        </w:rPr>
        <w:t xml:space="preserve"> chemical pesticide.</w:t>
      </w:r>
    </w:p>
    <w:p w14:paraId="239CDC16" w14:textId="77777777" w:rsidR="00946654" w:rsidRPr="00386F05" w:rsidRDefault="00946654" w:rsidP="00386F05">
      <w:pPr>
        <w:rPr>
          <w:color w:val="auto"/>
        </w:rPr>
      </w:pPr>
    </w:p>
    <w:p w14:paraId="53B40205" w14:textId="77777777" w:rsidR="006305D7" w:rsidRPr="00386F05" w:rsidRDefault="006305D7" w:rsidP="00386F05">
      <w:pPr>
        <w:outlineLvl w:val="0"/>
        <w:rPr>
          <w:i/>
          <w:color w:val="auto"/>
        </w:rPr>
      </w:pPr>
      <w:r w:rsidRPr="00386F05">
        <w:rPr>
          <w:b/>
          <w:color w:val="auto"/>
        </w:rPr>
        <w:t>INTRODUCTION</w:t>
      </w:r>
      <w:r w:rsidRPr="00386F05">
        <w:rPr>
          <w:b/>
          <w:bCs/>
          <w:color w:val="auto"/>
        </w:rPr>
        <w:t>:</w:t>
      </w:r>
      <w:r w:rsidRPr="00386F05">
        <w:rPr>
          <w:color w:val="auto"/>
        </w:rPr>
        <w:t xml:space="preserve"> </w:t>
      </w:r>
    </w:p>
    <w:p w14:paraId="3BBE6557" w14:textId="77777777" w:rsidR="005F3892" w:rsidRPr="00386F05" w:rsidRDefault="00502BE5" w:rsidP="00386F05">
      <w:pPr>
        <w:rPr>
          <w:color w:val="auto"/>
          <w:lang w:eastAsia="en-IN"/>
        </w:rPr>
      </w:pPr>
      <w:r w:rsidRPr="00386F05">
        <w:rPr>
          <w:color w:val="auto"/>
          <w:lang w:eastAsia="en-IN"/>
        </w:rPr>
        <w:t xml:space="preserve">From the introduction of </w:t>
      </w:r>
      <w:proofErr w:type="spellStart"/>
      <w:r w:rsidRPr="00386F05">
        <w:rPr>
          <w:color w:val="auto"/>
          <w:lang w:eastAsia="en-IN"/>
        </w:rPr>
        <w:t>organochlorine</w:t>
      </w:r>
      <w:proofErr w:type="spellEnd"/>
      <w:r w:rsidRPr="00386F05">
        <w:rPr>
          <w:color w:val="auto"/>
          <w:lang w:eastAsia="en-IN"/>
        </w:rPr>
        <w:t xml:space="preserve"> pesticides in </w:t>
      </w:r>
      <w:r w:rsidR="00305FCF" w:rsidRPr="00386F05">
        <w:rPr>
          <w:color w:val="auto"/>
          <w:lang w:eastAsia="en-IN"/>
        </w:rPr>
        <w:t xml:space="preserve">the </w:t>
      </w:r>
      <w:r w:rsidRPr="00386F05">
        <w:rPr>
          <w:color w:val="auto"/>
          <w:lang w:eastAsia="en-IN"/>
        </w:rPr>
        <w:t>1940s</w:t>
      </w:r>
      <w:r w:rsidR="00C26298" w:rsidRPr="00386F05">
        <w:rPr>
          <w:color w:val="auto"/>
          <w:lang w:eastAsia="en-IN"/>
        </w:rPr>
        <w:t xml:space="preserve"> in India</w:t>
      </w:r>
      <w:r w:rsidR="00A37332" w:rsidRPr="00386F05">
        <w:rPr>
          <w:color w:val="auto"/>
          <w:lang w:eastAsia="en-IN"/>
        </w:rPr>
        <w:t>,</w:t>
      </w:r>
      <w:r w:rsidRPr="00386F05">
        <w:rPr>
          <w:color w:val="auto"/>
          <w:lang w:eastAsia="en-IN"/>
        </w:rPr>
        <w:t xml:space="preserve"> the use </w:t>
      </w:r>
      <w:r w:rsidR="00C26298" w:rsidRPr="00386F05">
        <w:rPr>
          <w:color w:val="auto"/>
          <w:lang w:eastAsia="en-IN"/>
        </w:rPr>
        <w:t>of pesticides has increased many</w:t>
      </w:r>
      <w:r w:rsidR="004A6AC4" w:rsidRPr="00386F05">
        <w:rPr>
          <w:color w:val="auto"/>
          <w:lang w:eastAsia="en-IN"/>
        </w:rPr>
        <w:t xml:space="preserve"> </w:t>
      </w:r>
      <w:r w:rsidR="00C26298" w:rsidRPr="00386F05">
        <w:rPr>
          <w:color w:val="auto"/>
          <w:lang w:eastAsia="en-IN"/>
        </w:rPr>
        <w:t>fold</w:t>
      </w:r>
      <w:r w:rsidR="00E95E61" w:rsidRPr="00386F05">
        <w:rPr>
          <w:color w:val="auto"/>
          <w:vertAlign w:val="superscript"/>
          <w:lang w:eastAsia="en-IN"/>
        </w:rPr>
        <w:t>1</w:t>
      </w:r>
      <w:r w:rsidR="00305FCF" w:rsidRPr="00386F05">
        <w:rPr>
          <w:color w:val="auto"/>
          <w:lang w:eastAsia="en-IN"/>
        </w:rPr>
        <w:t>,</w:t>
      </w:r>
      <w:r w:rsidRPr="00386F05">
        <w:rPr>
          <w:color w:val="auto"/>
          <w:lang w:eastAsia="en-IN"/>
        </w:rPr>
        <w:t xml:space="preserve"> with crop pests still costing billions of</w:t>
      </w:r>
      <w:r w:rsidR="00C26298" w:rsidRPr="00386F05">
        <w:rPr>
          <w:color w:val="auto"/>
          <w:lang w:eastAsia="en-IN"/>
        </w:rPr>
        <w:t xml:space="preserve"> </w:t>
      </w:r>
      <w:r w:rsidR="000F1668" w:rsidRPr="00386F05">
        <w:rPr>
          <w:color w:val="auto"/>
          <w:lang w:eastAsia="en-IN"/>
        </w:rPr>
        <w:t>rupees</w:t>
      </w:r>
      <w:r w:rsidR="00E95E61" w:rsidRPr="00386F05">
        <w:rPr>
          <w:color w:val="auto"/>
          <w:vertAlign w:val="superscript"/>
          <w:lang w:eastAsia="en-IN"/>
        </w:rPr>
        <w:t>2</w:t>
      </w:r>
      <w:r w:rsidR="000F1668" w:rsidRPr="00386F05">
        <w:rPr>
          <w:color w:val="auto"/>
          <w:lang w:eastAsia="en-IN"/>
        </w:rPr>
        <w:t xml:space="preserve"> </w:t>
      </w:r>
      <w:r w:rsidRPr="00386F05">
        <w:rPr>
          <w:color w:val="auto"/>
          <w:lang w:eastAsia="en-IN"/>
        </w:rPr>
        <w:t xml:space="preserve">annually in terms of yield loss </w:t>
      </w:r>
      <w:r w:rsidR="009044AC" w:rsidRPr="00386F05">
        <w:rPr>
          <w:color w:val="auto"/>
          <w:lang w:eastAsia="en-IN"/>
        </w:rPr>
        <w:t xml:space="preserve">in </w:t>
      </w:r>
      <w:r w:rsidRPr="00386F05">
        <w:rPr>
          <w:color w:val="auto"/>
          <w:lang w:eastAsia="en-IN"/>
        </w:rPr>
        <w:t>agricultural p</w:t>
      </w:r>
      <w:r w:rsidR="00A970AD" w:rsidRPr="00386F05">
        <w:rPr>
          <w:color w:val="auto"/>
          <w:lang w:eastAsia="en-IN"/>
        </w:rPr>
        <w:t>roduction. The widespread and non-</w:t>
      </w:r>
      <w:r w:rsidRPr="00386F05">
        <w:rPr>
          <w:color w:val="auto"/>
          <w:lang w:eastAsia="en-IN"/>
        </w:rPr>
        <w:t>judicious use of synthetic pesticides is a</w:t>
      </w:r>
      <w:r w:rsidR="009009A0" w:rsidRPr="00386F05">
        <w:rPr>
          <w:color w:val="auto"/>
          <w:lang w:eastAsia="en-IN"/>
        </w:rPr>
        <w:t xml:space="preserve"> continuous</w:t>
      </w:r>
      <w:r w:rsidRPr="00386F05">
        <w:rPr>
          <w:color w:val="auto"/>
          <w:lang w:eastAsia="en-IN"/>
        </w:rPr>
        <w:t xml:space="preserve"> threat to the environment and human health</w:t>
      </w:r>
      <w:r w:rsidR="00E95E61" w:rsidRPr="00386F05">
        <w:rPr>
          <w:color w:val="auto"/>
          <w:vertAlign w:val="superscript"/>
          <w:lang w:eastAsia="en-IN"/>
        </w:rPr>
        <w:t>1</w:t>
      </w:r>
      <w:r w:rsidRPr="00386F05">
        <w:rPr>
          <w:color w:val="auto"/>
          <w:lang w:eastAsia="en-IN"/>
        </w:rPr>
        <w:t xml:space="preserve">. </w:t>
      </w:r>
      <w:r w:rsidR="00305FCF" w:rsidRPr="00386F05">
        <w:rPr>
          <w:color w:val="auto"/>
          <w:lang w:eastAsia="en-IN"/>
        </w:rPr>
        <w:t>The i</w:t>
      </w:r>
      <w:r w:rsidRPr="00386F05">
        <w:rPr>
          <w:color w:val="auto"/>
          <w:lang w:eastAsia="en-IN"/>
        </w:rPr>
        <w:t>ndiscriminate use of pesticides leads to residues in the soil a</w:t>
      </w:r>
      <w:r w:rsidR="00A970AD" w:rsidRPr="00386F05">
        <w:rPr>
          <w:color w:val="auto"/>
          <w:lang w:eastAsia="en-IN"/>
        </w:rPr>
        <w:t xml:space="preserve">nd </w:t>
      </w:r>
      <w:r w:rsidR="00305FCF" w:rsidRPr="00386F05">
        <w:rPr>
          <w:color w:val="auto"/>
          <w:lang w:eastAsia="en-IN"/>
        </w:rPr>
        <w:t xml:space="preserve">the </w:t>
      </w:r>
      <w:r w:rsidR="00A970AD" w:rsidRPr="00386F05">
        <w:rPr>
          <w:color w:val="auto"/>
          <w:lang w:eastAsia="en-IN"/>
        </w:rPr>
        <w:t>depletion of natural pest predators</w:t>
      </w:r>
      <w:r w:rsidR="00305FCF" w:rsidRPr="00386F05">
        <w:rPr>
          <w:color w:val="auto"/>
          <w:lang w:eastAsia="en-IN"/>
        </w:rPr>
        <w:t>. It also serves</w:t>
      </w:r>
      <w:r w:rsidRPr="00386F05">
        <w:rPr>
          <w:color w:val="auto"/>
          <w:lang w:eastAsia="en-IN"/>
        </w:rPr>
        <w:t xml:space="preserve"> as a powerful selection pressure for altering the genetic makeup of </w:t>
      </w:r>
      <w:r w:rsidR="009009A0" w:rsidRPr="00386F05">
        <w:rPr>
          <w:color w:val="auto"/>
          <w:lang w:eastAsia="en-IN"/>
        </w:rPr>
        <w:t xml:space="preserve">a </w:t>
      </w:r>
      <w:r w:rsidRPr="00386F05">
        <w:rPr>
          <w:color w:val="auto"/>
          <w:lang w:eastAsia="en-IN"/>
        </w:rPr>
        <w:t>pest population</w:t>
      </w:r>
      <w:r w:rsidR="00305FCF" w:rsidRPr="00386F05">
        <w:rPr>
          <w:color w:val="auto"/>
          <w:lang w:eastAsia="en-IN"/>
        </w:rPr>
        <w:t>,</w:t>
      </w:r>
      <w:r w:rsidRPr="00386F05">
        <w:rPr>
          <w:color w:val="auto"/>
          <w:lang w:eastAsia="en-IN"/>
        </w:rPr>
        <w:t xml:space="preserve"> leading to the development of resistance</w:t>
      </w:r>
      <w:r w:rsidR="00D4331E" w:rsidRPr="00386F05">
        <w:rPr>
          <w:color w:val="auto"/>
          <w:vertAlign w:val="superscript"/>
          <w:lang w:eastAsia="en-IN"/>
        </w:rPr>
        <w:t>1</w:t>
      </w:r>
      <w:r w:rsidRPr="00386F05">
        <w:rPr>
          <w:color w:val="auto"/>
          <w:lang w:eastAsia="en-IN"/>
        </w:rPr>
        <w:t xml:space="preserve">. Despite the enormous benefits of the </w:t>
      </w:r>
      <w:r w:rsidR="00C26298" w:rsidRPr="00386F05">
        <w:rPr>
          <w:color w:val="auto"/>
          <w:lang w:eastAsia="en-IN"/>
        </w:rPr>
        <w:t>green revolution, which required</w:t>
      </w:r>
      <w:r w:rsidRPr="00386F05">
        <w:rPr>
          <w:color w:val="auto"/>
          <w:lang w:eastAsia="en-IN"/>
        </w:rPr>
        <w:t xml:space="preserve"> high inputs</w:t>
      </w:r>
      <w:r w:rsidR="00305FCF" w:rsidRPr="00386F05">
        <w:rPr>
          <w:color w:val="auto"/>
          <w:lang w:eastAsia="en-IN"/>
        </w:rPr>
        <w:t>,</w:t>
      </w:r>
      <w:r w:rsidRPr="00386F05">
        <w:rPr>
          <w:color w:val="auto"/>
          <w:lang w:eastAsia="en-IN"/>
        </w:rPr>
        <w:t xml:space="preserve"> like fertilizers </w:t>
      </w:r>
      <w:r w:rsidR="00A970AD" w:rsidRPr="00386F05">
        <w:rPr>
          <w:color w:val="auto"/>
          <w:lang w:eastAsia="en-IN"/>
        </w:rPr>
        <w:t>and pesticides</w:t>
      </w:r>
      <w:r w:rsidRPr="00386F05">
        <w:rPr>
          <w:color w:val="auto"/>
          <w:lang w:eastAsia="en-IN"/>
        </w:rPr>
        <w:t xml:space="preserve">, pests continue to be a major biotic constraint. A general estimate of </w:t>
      </w:r>
      <w:r w:rsidR="00305FCF" w:rsidRPr="00386F05">
        <w:rPr>
          <w:color w:val="auto"/>
          <w:lang w:bidi="mr-IN"/>
        </w:rPr>
        <w:t xml:space="preserve">recorded </w:t>
      </w:r>
      <w:r w:rsidR="009044AC" w:rsidRPr="00386F05">
        <w:rPr>
          <w:color w:val="auto"/>
          <w:lang w:bidi="mr-IN"/>
        </w:rPr>
        <w:t>annual crop losses</w:t>
      </w:r>
      <w:r w:rsidR="00C63E70" w:rsidRPr="00386F05">
        <w:rPr>
          <w:color w:val="auto"/>
          <w:lang w:bidi="mr-IN"/>
        </w:rPr>
        <w:t xml:space="preserve"> </w:t>
      </w:r>
      <w:r w:rsidR="00AB33BF" w:rsidRPr="00386F05">
        <w:rPr>
          <w:color w:val="auto"/>
          <w:lang w:bidi="mr-IN"/>
        </w:rPr>
        <w:t xml:space="preserve">in India and </w:t>
      </w:r>
      <w:r w:rsidR="00C63E70" w:rsidRPr="00386F05">
        <w:rPr>
          <w:color w:val="auto"/>
          <w:lang w:bidi="mr-IN"/>
        </w:rPr>
        <w:t xml:space="preserve">worldwide </w:t>
      </w:r>
      <w:r w:rsidR="009044AC" w:rsidRPr="00386F05">
        <w:rPr>
          <w:color w:val="auto"/>
          <w:lang w:bidi="mr-IN"/>
        </w:rPr>
        <w:t xml:space="preserve">are </w:t>
      </w:r>
      <w:r w:rsidR="00AB33BF" w:rsidRPr="00386F05">
        <w:rPr>
          <w:color w:val="auto"/>
          <w:lang w:bidi="mr-IN"/>
        </w:rPr>
        <w:t>USD 12 billion</w:t>
      </w:r>
      <w:r w:rsidR="00AB33BF" w:rsidRPr="00386F05">
        <w:rPr>
          <w:color w:val="auto"/>
          <w:vertAlign w:val="superscript"/>
          <w:lang w:bidi="mr-IN"/>
        </w:rPr>
        <w:t xml:space="preserve">2 </w:t>
      </w:r>
      <w:r w:rsidR="00AB33BF" w:rsidRPr="00386F05">
        <w:rPr>
          <w:color w:val="auto"/>
          <w:lang w:bidi="mr-IN"/>
        </w:rPr>
        <w:t xml:space="preserve">and </w:t>
      </w:r>
      <w:r w:rsidR="009044AC" w:rsidRPr="00386F05">
        <w:rPr>
          <w:color w:val="auto"/>
          <w:lang w:bidi="mr-IN"/>
        </w:rPr>
        <w:t>USD 2</w:t>
      </w:r>
      <w:r w:rsidR="00C63E70" w:rsidRPr="00386F05">
        <w:rPr>
          <w:color w:val="auto"/>
          <w:lang w:bidi="mr-IN"/>
        </w:rPr>
        <w:t>,</w:t>
      </w:r>
      <w:r w:rsidR="009044AC" w:rsidRPr="00386F05">
        <w:rPr>
          <w:color w:val="auto"/>
          <w:lang w:bidi="mr-IN"/>
        </w:rPr>
        <w:t>000</w:t>
      </w:r>
      <w:r w:rsidR="003A0F4D" w:rsidRPr="00386F05">
        <w:rPr>
          <w:color w:val="auto"/>
          <w:lang w:bidi="mr-IN"/>
        </w:rPr>
        <w:t xml:space="preserve"> billion</w:t>
      </w:r>
      <w:r w:rsidR="00D14FB1" w:rsidRPr="00386F05">
        <w:rPr>
          <w:color w:val="auto"/>
          <w:vertAlign w:val="superscript"/>
          <w:lang w:bidi="mr-IN"/>
        </w:rPr>
        <w:t>3</w:t>
      </w:r>
      <w:r w:rsidR="009044AC" w:rsidRPr="00386F05">
        <w:rPr>
          <w:color w:val="auto"/>
          <w:lang w:bidi="mr-IN"/>
        </w:rPr>
        <w:t>, respectively</w:t>
      </w:r>
      <w:r w:rsidR="00A37332" w:rsidRPr="00386F05">
        <w:rPr>
          <w:color w:val="auto"/>
          <w:lang w:bidi="mr-IN"/>
        </w:rPr>
        <w:t>.</w:t>
      </w:r>
      <w:r w:rsidRPr="00386F05">
        <w:rPr>
          <w:color w:val="auto"/>
          <w:lang w:eastAsia="en-IN"/>
        </w:rPr>
        <w:t xml:space="preserve"> </w:t>
      </w:r>
    </w:p>
    <w:p w14:paraId="1242872F" w14:textId="77777777" w:rsidR="00A37332" w:rsidRPr="00386F05" w:rsidRDefault="00A37332" w:rsidP="00386F05">
      <w:pPr>
        <w:rPr>
          <w:color w:val="auto"/>
          <w:lang w:eastAsia="en-IN"/>
        </w:rPr>
      </w:pPr>
    </w:p>
    <w:p w14:paraId="1D48E1FB" w14:textId="77777777" w:rsidR="00A37332" w:rsidRPr="00386F05" w:rsidRDefault="00C63E70" w:rsidP="00386F05">
      <w:pPr>
        <w:rPr>
          <w:color w:val="auto"/>
          <w:lang w:eastAsia="en-IN"/>
        </w:rPr>
      </w:pPr>
      <w:r w:rsidRPr="00386F05">
        <w:rPr>
          <w:color w:val="auto"/>
          <w:lang w:eastAsia="en-IN"/>
        </w:rPr>
        <w:t>When chemical pesticides have</w:t>
      </w:r>
      <w:r w:rsidR="00502BE5" w:rsidRPr="00386F05">
        <w:rPr>
          <w:color w:val="auto"/>
          <w:lang w:eastAsia="en-IN"/>
        </w:rPr>
        <w:t xml:space="preserve"> </w:t>
      </w:r>
      <w:r w:rsidR="00A970AD" w:rsidRPr="00386F05">
        <w:rPr>
          <w:color w:val="auto"/>
          <w:lang w:eastAsia="en-IN"/>
        </w:rPr>
        <w:t xml:space="preserve">detrimental effects </w:t>
      </w:r>
      <w:r w:rsidRPr="00386F05">
        <w:rPr>
          <w:color w:val="auto"/>
          <w:lang w:eastAsia="en-IN"/>
        </w:rPr>
        <w:t>when used</w:t>
      </w:r>
      <w:r w:rsidR="00A970AD" w:rsidRPr="00386F05">
        <w:rPr>
          <w:color w:val="auto"/>
          <w:lang w:eastAsia="en-IN"/>
        </w:rPr>
        <w:t xml:space="preserve"> to control insect pests, </w:t>
      </w:r>
      <w:r w:rsidR="00502BE5" w:rsidRPr="00386F05">
        <w:rPr>
          <w:color w:val="auto"/>
          <w:lang w:eastAsia="en-IN"/>
        </w:rPr>
        <w:t>it becomes imperative to se</w:t>
      </w:r>
      <w:r w:rsidR="00A970AD" w:rsidRPr="00386F05">
        <w:rPr>
          <w:color w:val="auto"/>
          <w:lang w:eastAsia="en-IN"/>
        </w:rPr>
        <w:t>arch for alternative methods</w:t>
      </w:r>
      <w:r w:rsidRPr="00386F05">
        <w:rPr>
          <w:color w:val="auto"/>
          <w:lang w:eastAsia="en-IN"/>
        </w:rPr>
        <w:t xml:space="preserve"> that</w:t>
      </w:r>
      <w:r w:rsidR="00502BE5" w:rsidRPr="00386F05">
        <w:rPr>
          <w:color w:val="auto"/>
          <w:lang w:eastAsia="en-IN"/>
        </w:rPr>
        <w:t xml:space="preserve"> are ecologically sound, reliable, economical</w:t>
      </w:r>
      <w:r w:rsidRPr="00386F05">
        <w:rPr>
          <w:color w:val="auto"/>
          <w:lang w:eastAsia="en-IN"/>
        </w:rPr>
        <w:t>,</w:t>
      </w:r>
      <w:r w:rsidR="00502BE5" w:rsidRPr="00386F05">
        <w:rPr>
          <w:color w:val="auto"/>
          <w:lang w:eastAsia="en-IN"/>
        </w:rPr>
        <w:t xml:space="preserve"> and sustainable. Biological control offers a suitable alternative and includes the use of parasites, predators</w:t>
      </w:r>
      <w:r w:rsidRPr="00386F05">
        <w:rPr>
          <w:color w:val="auto"/>
          <w:lang w:eastAsia="en-IN"/>
        </w:rPr>
        <w:t>,</w:t>
      </w:r>
      <w:r w:rsidR="00502BE5" w:rsidRPr="00386F05">
        <w:rPr>
          <w:color w:val="auto"/>
          <w:lang w:eastAsia="en-IN"/>
        </w:rPr>
        <w:t xml:space="preserve"> and microbial pathogens</w:t>
      </w:r>
      <w:r w:rsidR="00D4331E" w:rsidRPr="00386F05">
        <w:rPr>
          <w:color w:val="auto"/>
          <w:vertAlign w:val="superscript"/>
          <w:lang w:eastAsia="en-IN"/>
        </w:rPr>
        <w:t>4</w:t>
      </w:r>
      <w:r w:rsidR="00502BE5" w:rsidRPr="00386F05">
        <w:rPr>
          <w:color w:val="auto"/>
          <w:lang w:eastAsia="en-IN"/>
        </w:rPr>
        <w:t xml:space="preserve">. </w:t>
      </w:r>
      <w:r w:rsidR="00A970AD" w:rsidRPr="00386F05">
        <w:rPr>
          <w:color w:val="auto"/>
          <w:lang w:eastAsia="en-IN"/>
        </w:rPr>
        <w:t>F</w:t>
      </w:r>
      <w:r w:rsidR="00502BE5" w:rsidRPr="00386F05">
        <w:rPr>
          <w:color w:val="auto"/>
          <w:lang w:eastAsia="en-IN"/>
        </w:rPr>
        <w:t>ungi</w:t>
      </w:r>
      <w:r w:rsidR="00A970AD" w:rsidRPr="00386F05">
        <w:rPr>
          <w:color w:val="auto"/>
          <w:lang w:eastAsia="en-IN"/>
        </w:rPr>
        <w:t>, for instance,</w:t>
      </w:r>
      <w:r w:rsidR="00502BE5" w:rsidRPr="00386F05">
        <w:rPr>
          <w:color w:val="auto"/>
          <w:lang w:eastAsia="en-IN"/>
        </w:rPr>
        <w:t xml:space="preserve"> are known to</w:t>
      </w:r>
      <w:r w:rsidR="00A970AD" w:rsidRPr="00386F05">
        <w:rPr>
          <w:color w:val="auto"/>
          <w:lang w:eastAsia="en-IN"/>
        </w:rPr>
        <w:t xml:space="preserve"> infect a broad range of insect pests</w:t>
      </w:r>
      <w:r w:rsidRPr="00386F05">
        <w:rPr>
          <w:color w:val="auto"/>
          <w:lang w:eastAsia="en-IN"/>
        </w:rPr>
        <w:t>,</w:t>
      </w:r>
      <w:r w:rsidR="00502BE5" w:rsidRPr="00386F05">
        <w:rPr>
          <w:color w:val="auto"/>
          <w:lang w:eastAsia="en-IN"/>
        </w:rPr>
        <w:t xml:space="preserve"> including </w:t>
      </w:r>
      <w:proofErr w:type="spellStart"/>
      <w:r w:rsidR="00502BE5" w:rsidRPr="00386F05">
        <w:rPr>
          <w:color w:val="auto"/>
          <w:lang w:eastAsia="en-IN"/>
        </w:rPr>
        <w:t>lepidopterans</w:t>
      </w:r>
      <w:proofErr w:type="spellEnd"/>
      <w:r w:rsidR="00502BE5" w:rsidRPr="00386F05">
        <w:rPr>
          <w:color w:val="auto"/>
          <w:lang w:eastAsia="en-IN"/>
        </w:rPr>
        <w:t>, hymenopterans, coleopterans</w:t>
      </w:r>
      <w:r w:rsidRPr="00386F05">
        <w:rPr>
          <w:color w:val="auto"/>
          <w:lang w:eastAsia="en-IN"/>
        </w:rPr>
        <w:t>,</w:t>
      </w:r>
      <w:r w:rsidR="00502BE5" w:rsidRPr="00386F05">
        <w:rPr>
          <w:color w:val="auto"/>
          <w:lang w:eastAsia="en-IN"/>
        </w:rPr>
        <w:t xml:space="preserve"> and dipterans</w:t>
      </w:r>
      <w:r w:rsidRPr="00386F05">
        <w:rPr>
          <w:color w:val="auto"/>
          <w:lang w:eastAsia="en-IN"/>
        </w:rPr>
        <w:t>,</w:t>
      </w:r>
      <w:r w:rsidR="00502BE5" w:rsidRPr="00386F05">
        <w:rPr>
          <w:color w:val="auto"/>
          <w:lang w:eastAsia="en-IN"/>
        </w:rPr>
        <w:t xml:space="preserve"> often resulting in natural epizootics. </w:t>
      </w:r>
      <w:r w:rsidR="00A970AD" w:rsidRPr="00386F05">
        <w:rPr>
          <w:color w:val="auto"/>
          <w:lang w:eastAsia="en-IN"/>
        </w:rPr>
        <w:t xml:space="preserve">Furthermore, unlike other bacterial and viral insect control agents, </w:t>
      </w:r>
      <w:r w:rsidRPr="00386F05">
        <w:rPr>
          <w:color w:val="auto"/>
          <w:lang w:eastAsia="en-IN"/>
        </w:rPr>
        <w:t xml:space="preserve">the </w:t>
      </w:r>
      <w:r w:rsidR="009044AC" w:rsidRPr="00386F05">
        <w:rPr>
          <w:color w:val="auto"/>
          <w:lang w:eastAsia="en-IN"/>
        </w:rPr>
        <w:t xml:space="preserve">mode of action of </w:t>
      </w:r>
      <w:r w:rsidR="00A970AD" w:rsidRPr="00386F05">
        <w:rPr>
          <w:color w:val="auto"/>
          <w:lang w:eastAsia="en-IN"/>
        </w:rPr>
        <w:t xml:space="preserve">insect pathogenic fungi </w:t>
      </w:r>
      <w:r w:rsidR="009044AC" w:rsidRPr="00386F05">
        <w:rPr>
          <w:color w:val="auto"/>
          <w:lang w:eastAsia="en-IN"/>
        </w:rPr>
        <w:t>is</w:t>
      </w:r>
      <w:r w:rsidR="00A970AD" w:rsidRPr="00386F05">
        <w:rPr>
          <w:color w:val="auto"/>
          <w:lang w:eastAsia="en-IN"/>
        </w:rPr>
        <w:t xml:space="preserve"> by </w:t>
      </w:r>
      <w:r w:rsidR="00502BE5" w:rsidRPr="00386F05">
        <w:rPr>
          <w:color w:val="auto"/>
          <w:lang w:eastAsia="en-IN"/>
        </w:rPr>
        <w:t>contact</w:t>
      </w:r>
      <w:r w:rsidR="00AB33BF" w:rsidRPr="00386F05">
        <w:rPr>
          <w:color w:val="auto"/>
          <w:vertAlign w:val="superscript"/>
          <w:lang w:eastAsia="en-IN"/>
        </w:rPr>
        <w:t>,</w:t>
      </w:r>
      <w:r w:rsidR="00E72FFE" w:rsidRPr="00386F05">
        <w:rPr>
          <w:color w:val="auto"/>
          <w:vertAlign w:val="superscript"/>
          <w:lang w:eastAsia="en-IN"/>
        </w:rPr>
        <w:t>5</w:t>
      </w:r>
      <w:r w:rsidR="00502BE5" w:rsidRPr="00386F05">
        <w:rPr>
          <w:color w:val="auto"/>
          <w:lang w:eastAsia="en-IN"/>
        </w:rPr>
        <w:t xml:space="preserve">. These fungi comprise a </w:t>
      </w:r>
      <w:proofErr w:type="spellStart"/>
      <w:r w:rsidR="00502BE5" w:rsidRPr="00386F05">
        <w:rPr>
          <w:color w:val="auto"/>
          <w:lang w:eastAsia="en-IN"/>
        </w:rPr>
        <w:t>heterogenous</w:t>
      </w:r>
      <w:proofErr w:type="spellEnd"/>
      <w:r w:rsidR="00502BE5" w:rsidRPr="00386F05">
        <w:rPr>
          <w:color w:val="auto"/>
          <w:lang w:eastAsia="en-IN"/>
        </w:rPr>
        <w:t xml:space="preserve"> group of over 100 genera</w:t>
      </w:r>
      <w:r w:rsidRPr="00386F05">
        <w:rPr>
          <w:color w:val="auto"/>
          <w:lang w:eastAsia="en-IN"/>
        </w:rPr>
        <w:t>,</w:t>
      </w:r>
      <w:r w:rsidR="00502BE5" w:rsidRPr="00386F05">
        <w:rPr>
          <w:color w:val="auto"/>
          <w:lang w:eastAsia="en-IN"/>
        </w:rPr>
        <w:t xml:space="preserve"> with approximately 750 species reported </w:t>
      </w:r>
      <w:r w:rsidRPr="00386F05">
        <w:rPr>
          <w:color w:val="auto"/>
          <w:lang w:eastAsia="en-IN"/>
        </w:rPr>
        <w:t xml:space="preserve">among </w:t>
      </w:r>
      <w:r w:rsidR="0061245C" w:rsidRPr="00386F05">
        <w:rPr>
          <w:color w:val="auto"/>
          <w:lang w:eastAsia="en-IN"/>
        </w:rPr>
        <w:t>different insects. The</w:t>
      </w:r>
      <w:r w:rsidR="00502BE5" w:rsidRPr="00386F05">
        <w:rPr>
          <w:color w:val="auto"/>
          <w:lang w:eastAsia="en-IN"/>
        </w:rPr>
        <w:t xml:space="preserve"> important fungal pathogens are</w:t>
      </w:r>
      <w:r w:rsidR="0061245C" w:rsidRPr="00386F05">
        <w:rPr>
          <w:color w:val="auto"/>
          <w:lang w:eastAsia="en-IN"/>
        </w:rPr>
        <w:t>:</w:t>
      </w:r>
      <w:r w:rsidR="00502BE5" w:rsidRPr="00386F05">
        <w:rPr>
          <w:color w:val="auto"/>
          <w:lang w:eastAsia="en-IN"/>
        </w:rPr>
        <w:t xml:space="preserve"> </w:t>
      </w:r>
      <w:proofErr w:type="spellStart"/>
      <w:r w:rsidR="00502BE5" w:rsidRPr="00386F05">
        <w:rPr>
          <w:i/>
          <w:color w:val="auto"/>
          <w:lang w:eastAsia="en-IN"/>
        </w:rPr>
        <w:t>Metarhizium</w:t>
      </w:r>
      <w:proofErr w:type="spellEnd"/>
      <w:r w:rsidR="00502BE5" w:rsidRPr="00386F05">
        <w:rPr>
          <w:i/>
          <w:color w:val="auto"/>
          <w:lang w:eastAsia="en-IN"/>
        </w:rPr>
        <w:t xml:space="preserve"> </w:t>
      </w:r>
      <w:r w:rsidR="0061245C" w:rsidRPr="00386F05">
        <w:rPr>
          <w:color w:val="auto"/>
          <w:lang w:eastAsia="en-IN"/>
        </w:rPr>
        <w:t>sp</w:t>
      </w:r>
      <w:r w:rsidR="00502BE5" w:rsidRPr="00386F05">
        <w:rPr>
          <w:color w:val="auto"/>
          <w:lang w:eastAsia="en-IN"/>
        </w:rPr>
        <w:t xml:space="preserve">., </w:t>
      </w:r>
      <w:proofErr w:type="spellStart"/>
      <w:r w:rsidR="00502BE5" w:rsidRPr="00386F05">
        <w:rPr>
          <w:i/>
          <w:color w:val="auto"/>
          <w:lang w:eastAsia="en-IN"/>
        </w:rPr>
        <w:t>Beauveria</w:t>
      </w:r>
      <w:proofErr w:type="spellEnd"/>
      <w:r w:rsidR="0061245C" w:rsidRPr="00386F05">
        <w:rPr>
          <w:color w:val="auto"/>
          <w:lang w:eastAsia="en-IN"/>
        </w:rPr>
        <w:t xml:space="preserve"> sp</w:t>
      </w:r>
      <w:r w:rsidR="00502BE5" w:rsidRPr="00386F05">
        <w:rPr>
          <w:color w:val="auto"/>
          <w:lang w:eastAsia="en-IN"/>
        </w:rPr>
        <w:t xml:space="preserve">., </w:t>
      </w:r>
      <w:proofErr w:type="spellStart"/>
      <w:r w:rsidR="00502BE5" w:rsidRPr="00386F05">
        <w:rPr>
          <w:i/>
          <w:color w:val="auto"/>
          <w:lang w:eastAsia="en-IN"/>
        </w:rPr>
        <w:t>Nomuraea</w:t>
      </w:r>
      <w:proofErr w:type="spellEnd"/>
      <w:r w:rsidR="00502BE5" w:rsidRPr="00386F05">
        <w:rPr>
          <w:i/>
          <w:color w:val="auto"/>
          <w:lang w:eastAsia="en-IN"/>
        </w:rPr>
        <w:t xml:space="preserve"> </w:t>
      </w:r>
      <w:proofErr w:type="spellStart"/>
      <w:r w:rsidR="00502BE5" w:rsidRPr="00386F05">
        <w:rPr>
          <w:i/>
          <w:color w:val="auto"/>
          <w:lang w:eastAsia="en-IN"/>
        </w:rPr>
        <w:t>rileyi</w:t>
      </w:r>
      <w:proofErr w:type="spellEnd"/>
      <w:r w:rsidR="00502BE5" w:rsidRPr="00386F05">
        <w:rPr>
          <w:color w:val="auto"/>
          <w:lang w:eastAsia="en-IN"/>
        </w:rPr>
        <w:t xml:space="preserve">, </w:t>
      </w:r>
      <w:proofErr w:type="spellStart"/>
      <w:r w:rsidR="00F117DF" w:rsidRPr="00386F05">
        <w:rPr>
          <w:i/>
          <w:color w:val="auto"/>
          <w:lang w:eastAsia="en-IN"/>
        </w:rPr>
        <w:t>L</w:t>
      </w:r>
      <w:r w:rsidR="00741987" w:rsidRPr="00386F05">
        <w:rPr>
          <w:i/>
          <w:color w:val="auto"/>
          <w:lang w:eastAsia="en-IN"/>
        </w:rPr>
        <w:t>e</w:t>
      </w:r>
      <w:r w:rsidR="00F117DF" w:rsidRPr="00386F05">
        <w:rPr>
          <w:i/>
          <w:color w:val="auto"/>
          <w:lang w:eastAsia="en-IN"/>
        </w:rPr>
        <w:t>canicillium</w:t>
      </w:r>
      <w:proofErr w:type="spellEnd"/>
      <w:r w:rsidR="00F117DF" w:rsidRPr="00386F05">
        <w:rPr>
          <w:i/>
          <w:color w:val="auto"/>
          <w:lang w:eastAsia="en-IN"/>
        </w:rPr>
        <w:t xml:space="preserve"> </w:t>
      </w:r>
      <w:proofErr w:type="spellStart"/>
      <w:r w:rsidR="00502BE5" w:rsidRPr="00386F05">
        <w:rPr>
          <w:i/>
          <w:color w:val="auto"/>
          <w:lang w:eastAsia="en-IN"/>
        </w:rPr>
        <w:t>lecanii</w:t>
      </w:r>
      <w:proofErr w:type="spellEnd"/>
      <w:r w:rsidRPr="00386F05">
        <w:rPr>
          <w:color w:val="auto"/>
          <w:lang w:eastAsia="en-IN"/>
        </w:rPr>
        <w:t>,</w:t>
      </w:r>
      <w:r w:rsidR="00502BE5" w:rsidRPr="00386F05">
        <w:rPr>
          <w:color w:val="auto"/>
          <w:lang w:eastAsia="en-IN"/>
        </w:rPr>
        <w:t xml:space="preserve"> and </w:t>
      </w:r>
      <w:proofErr w:type="spellStart"/>
      <w:r w:rsidR="00502BE5" w:rsidRPr="00386F05">
        <w:rPr>
          <w:i/>
          <w:color w:val="auto"/>
          <w:lang w:eastAsia="en-IN"/>
        </w:rPr>
        <w:t>Hirsutella</w:t>
      </w:r>
      <w:proofErr w:type="spellEnd"/>
      <w:r w:rsidR="0061245C" w:rsidRPr="00386F05">
        <w:rPr>
          <w:color w:val="auto"/>
          <w:lang w:eastAsia="en-IN"/>
        </w:rPr>
        <w:t xml:space="preserve"> sp</w:t>
      </w:r>
      <w:r w:rsidRPr="00386F05">
        <w:rPr>
          <w:color w:val="auto"/>
          <w:lang w:eastAsia="en-IN"/>
        </w:rPr>
        <w:t>.</w:t>
      </w:r>
      <w:r w:rsidR="0061245C" w:rsidRPr="00386F05">
        <w:rPr>
          <w:color w:val="auto"/>
          <w:lang w:eastAsia="en-IN"/>
        </w:rPr>
        <w:t>, to name a few</w:t>
      </w:r>
      <w:r w:rsidR="00D4331E" w:rsidRPr="00386F05">
        <w:rPr>
          <w:color w:val="auto"/>
          <w:vertAlign w:val="superscript"/>
          <w:lang w:eastAsia="en-IN"/>
        </w:rPr>
        <w:t>6</w:t>
      </w:r>
      <w:r w:rsidR="00502BE5" w:rsidRPr="00386F05">
        <w:rPr>
          <w:color w:val="auto"/>
          <w:lang w:eastAsia="en-IN"/>
        </w:rPr>
        <w:t xml:space="preserve">. </w:t>
      </w:r>
      <w:r w:rsidR="00502BE5" w:rsidRPr="00386F05">
        <w:rPr>
          <w:i/>
          <w:color w:val="auto"/>
          <w:lang w:eastAsia="en-IN"/>
        </w:rPr>
        <w:t>M</w:t>
      </w:r>
      <w:r w:rsidRPr="00386F05">
        <w:rPr>
          <w:i/>
          <w:color w:val="auto"/>
          <w:lang w:eastAsia="en-IN"/>
        </w:rPr>
        <w:t>.</w:t>
      </w:r>
      <w:r w:rsidR="00502BE5" w:rsidRPr="00386F05">
        <w:rPr>
          <w:i/>
          <w:color w:val="auto"/>
          <w:lang w:eastAsia="en-IN"/>
        </w:rPr>
        <w:t xml:space="preserve"> </w:t>
      </w:r>
      <w:proofErr w:type="spellStart"/>
      <w:r w:rsidR="00502BE5" w:rsidRPr="00386F05">
        <w:rPr>
          <w:i/>
          <w:color w:val="auto"/>
          <w:lang w:eastAsia="en-IN"/>
        </w:rPr>
        <w:t>anisopliae</w:t>
      </w:r>
      <w:proofErr w:type="spellEnd"/>
      <w:r w:rsidR="00502BE5" w:rsidRPr="00386F05">
        <w:rPr>
          <w:i/>
          <w:color w:val="auto"/>
          <w:lang w:eastAsia="en-IN"/>
        </w:rPr>
        <w:t xml:space="preserve"> </w:t>
      </w:r>
      <w:r w:rsidR="00502BE5" w:rsidRPr="00386F05">
        <w:rPr>
          <w:color w:val="auto"/>
          <w:lang w:eastAsia="en-IN"/>
        </w:rPr>
        <w:t xml:space="preserve">(Metchnikoff) Sorokin is </w:t>
      </w:r>
      <w:r w:rsidR="0061245C" w:rsidRPr="00386F05">
        <w:rPr>
          <w:color w:val="auto"/>
          <w:lang w:eastAsia="en-IN"/>
        </w:rPr>
        <w:t>the second most widely used</w:t>
      </w:r>
      <w:r w:rsidR="00502BE5" w:rsidRPr="00386F05">
        <w:rPr>
          <w:color w:val="auto"/>
          <w:lang w:eastAsia="en-IN"/>
        </w:rPr>
        <w:t xml:space="preserve"> </w:t>
      </w:r>
      <w:proofErr w:type="spellStart"/>
      <w:r w:rsidR="00502BE5" w:rsidRPr="00386F05">
        <w:rPr>
          <w:color w:val="auto"/>
          <w:lang w:eastAsia="en-IN"/>
        </w:rPr>
        <w:t>entomopathog</w:t>
      </w:r>
      <w:r w:rsidR="0061245C" w:rsidRPr="00386F05">
        <w:rPr>
          <w:color w:val="auto"/>
          <w:lang w:eastAsia="en-IN"/>
        </w:rPr>
        <w:t>enic</w:t>
      </w:r>
      <w:proofErr w:type="spellEnd"/>
      <w:r w:rsidR="0061245C" w:rsidRPr="00386F05">
        <w:rPr>
          <w:color w:val="auto"/>
          <w:lang w:eastAsia="en-IN"/>
        </w:rPr>
        <w:t xml:space="preserve"> fungus </w:t>
      </w:r>
      <w:r w:rsidR="009044AC" w:rsidRPr="00386F05">
        <w:rPr>
          <w:color w:val="auto"/>
          <w:lang w:eastAsia="en-IN"/>
        </w:rPr>
        <w:t>in</w:t>
      </w:r>
      <w:r w:rsidR="00A37332" w:rsidRPr="00386F05">
        <w:rPr>
          <w:color w:val="auto"/>
          <w:lang w:eastAsia="en-IN"/>
        </w:rPr>
        <w:t xml:space="preserve"> </w:t>
      </w:r>
      <w:proofErr w:type="spellStart"/>
      <w:r w:rsidR="0061245C" w:rsidRPr="00386F05">
        <w:rPr>
          <w:color w:val="auto"/>
          <w:lang w:eastAsia="en-IN"/>
        </w:rPr>
        <w:t>biocontrol</w:t>
      </w:r>
      <w:proofErr w:type="spellEnd"/>
      <w:r w:rsidR="00502BE5" w:rsidRPr="00386F05">
        <w:rPr>
          <w:color w:val="auto"/>
          <w:lang w:eastAsia="en-IN"/>
        </w:rPr>
        <w:t>. It is known to attack over 200 species of insects</w:t>
      </w:r>
      <w:r w:rsidR="00D4331E" w:rsidRPr="00386F05">
        <w:rPr>
          <w:color w:val="auto"/>
          <w:vertAlign w:val="superscript"/>
          <w:lang w:eastAsia="en-IN"/>
        </w:rPr>
        <w:t>7</w:t>
      </w:r>
      <w:r w:rsidR="00502BE5" w:rsidRPr="00386F05">
        <w:rPr>
          <w:color w:val="auto"/>
          <w:lang w:eastAsia="en-IN"/>
        </w:rPr>
        <w:t>.</w:t>
      </w:r>
    </w:p>
    <w:p w14:paraId="10120DBD" w14:textId="77777777" w:rsidR="00A37332" w:rsidRPr="00386F05" w:rsidRDefault="00A37332" w:rsidP="00386F05">
      <w:pPr>
        <w:rPr>
          <w:color w:val="auto"/>
          <w:lang w:eastAsia="en-IN"/>
        </w:rPr>
      </w:pPr>
    </w:p>
    <w:p w14:paraId="1FA5BDF0" w14:textId="77777777" w:rsidR="00502BE5" w:rsidRPr="00386F05" w:rsidRDefault="009009A0" w:rsidP="00386F05">
      <w:pPr>
        <w:rPr>
          <w:color w:val="auto"/>
          <w:lang w:eastAsia="en-IN"/>
        </w:rPr>
      </w:pPr>
      <w:r w:rsidRPr="00386F05">
        <w:rPr>
          <w:color w:val="auto"/>
          <w:lang w:eastAsia="en-IN"/>
        </w:rPr>
        <w:t xml:space="preserve">In </w:t>
      </w:r>
      <w:r w:rsidR="00D71F68" w:rsidRPr="00386F05">
        <w:rPr>
          <w:color w:val="auto"/>
          <w:lang w:eastAsia="en-IN"/>
        </w:rPr>
        <w:t>this</w:t>
      </w:r>
      <w:r w:rsidRPr="00386F05">
        <w:rPr>
          <w:color w:val="auto"/>
          <w:lang w:eastAsia="en-IN"/>
        </w:rPr>
        <w:t xml:space="preserve"> study,</w:t>
      </w:r>
      <w:r w:rsidR="00D71F68" w:rsidRPr="00386F05">
        <w:rPr>
          <w:color w:val="auto"/>
          <w:lang w:eastAsia="en-IN"/>
        </w:rPr>
        <w:t xml:space="preserve"> d</w:t>
      </w:r>
      <w:r w:rsidR="00D71F68" w:rsidRPr="00386F05">
        <w:rPr>
          <w:color w:val="auto"/>
        </w:rPr>
        <w:t>ifferent stages involved in</w:t>
      </w:r>
      <w:r w:rsidR="0061245C" w:rsidRPr="00386F05">
        <w:rPr>
          <w:color w:val="auto"/>
        </w:rPr>
        <w:t xml:space="preserve"> the </w:t>
      </w:r>
      <w:r w:rsidR="00C63E70" w:rsidRPr="00386F05">
        <w:rPr>
          <w:color w:val="auto"/>
        </w:rPr>
        <w:t xml:space="preserve">knowledge-based </w:t>
      </w:r>
      <w:r w:rsidR="0061245C" w:rsidRPr="00386F05">
        <w:rPr>
          <w:color w:val="auto"/>
        </w:rPr>
        <w:t xml:space="preserve">development of </w:t>
      </w:r>
      <w:r w:rsidR="00C63E70" w:rsidRPr="00386F05">
        <w:rPr>
          <w:color w:val="auto"/>
        </w:rPr>
        <w:t xml:space="preserve">a </w:t>
      </w:r>
      <w:proofErr w:type="spellStart"/>
      <w:r w:rsidR="0061245C" w:rsidRPr="00386F05">
        <w:rPr>
          <w:color w:val="auto"/>
        </w:rPr>
        <w:t>myco</w:t>
      </w:r>
      <w:r w:rsidR="00D71F68" w:rsidRPr="00386F05">
        <w:rPr>
          <w:color w:val="auto"/>
        </w:rPr>
        <w:t>pesticide</w:t>
      </w:r>
      <w:proofErr w:type="spellEnd"/>
      <w:r w:rsidR="00733137" w:rsidRPr="00386F05">
        <w:rPr>
          <w:color w:val="auto"/>
        </w:rPr>
        <w:t xml:space="preserve"> using </w:t>
      </w:r>
      <w:r w:rsidR="00733137" w:rsidRPr="00386F05">
        <w:rPr>
          <w:i/>
          <w:color w:val="auto"/>
        </w:rPr>
        <w:t xml:space="preserve">M. </w:t>
      </w:r>
      <w:proofErr w:type="spellStart"/>
      <w:r w:rsidR="00733137" w:rsidRPr="00386F05">
        <w:rPr>
          <w:i/>
          <w:color w:val="auto"/>
        </w:rPr>
        <w:t>anisopliae</w:t>
      </w:r>
      <w:proofErr w:type="spellEnd"/>
      <w:r w:rsidR="00A37332" w:rsidRPr="00386F05">
        <w:rPr>
          <w:color w:val="auto"/>
        </w:rPr>
        <w:t xml:space="preserve"> </w:t>
      </w:r>
      <w:r w:rsidR="00C26298" w:rsidRPr="00386F05">
        <w:rPr>
          <w:color w:val="auto"/>
        </w:rPr>
        <w:t>are presented. This includes</w:t>
      </w:r>
      <w:r w:rsidR="00C63E70" w:rsidRPr="00386F05">
        <w:rPr>
          <w:color w:val="auto"/>
        </w:rPr>
        <w:t>: 1)</w:t>
      </w:r>
      <w:r w:rsidR="0061245C" w:rsidRPr="00386F05">
        <w:rPr>
          <w:color w:val="auto"/>
        </w:rPr>
        <w:t xml:space="preserve"> </w:t>
      </w:r>
      <w:r w:rsidR="00C26298" w:rsidRPr="00386F05">
        <w:rPr>
          <w:color w:val="auto"/>
        </w:rPr>
        <w:t xml:space="preserve">the </w:t>
      </w:r>
      <w:r w:rsidR="0061245C" w:rsidRPr="00386F05">
        <w:rPr>
          <w:color w:val="auto"/>
        </w:rPr>
        <w:t xml:space="preserve">identification of </w:t>
      </w:r>
      <w:r w:rsidR="00C63E70" w:rsidRPr="00386F05">
        <w:rPr>
          <w:color w:val="auto"/>
        </w:rPr>
        <w:t xml:space="preserve">a </w:t>
      </w:r>
      <w:r w:rsidR="0061245C" w:rsidRPr="00386F05">
        <w:rPr>
          <w:color w:val="auto"/>
        </w:rPr>
        <w:t>source</w:t>
      </w:r>
      <w:r w:rsidR="00F117DF" w:rsidRPr="00386F05">
        <w:rPr>
          <w:color w:val="auto"/>
        </w:rPr>
        <w:t xml:space="preserve"> (</w:t>
      </w:r>
      <w:r w:rsidR="00C63E70" w:rsidRPr="00386F05">
        <w:rPr>
          <w:i/>
          <w:color w:val="auto"/>
        </w:rPr>
        <w:t xml:space="preserve">i.e., </w:t>
      </w:r>
      <w:r w:rsidR="00F117DF" w:rsidRPr="00386F05">
        <w:rPr>
          <w:color w:val="auto"/>
        </w:rPr>
        <w:t xml:space="preserve">either soil or </w:t>
      </w:r>
      <w:proofErr w:type="spellStart"/>
      <w:r w:rsidR="00F117DF" w:rsidRPr="00386F05">
        <w:rPr>
          <w:color w:val="auto"/>
        </w:rPr>
        <w:t>mycosed</w:t>
      </w:r>
      <w:proofErr w:type="spellEnd"/>
      <w:r w:rsidR="00F117DF" w:rsidRPr="00386F05">
        <w:rPr>
          <w:color w:val="auto"/>
        </w:rPr>
        <w:t xml:space="preserve"> insects)</w:t>
      </w:r>
      <w:r w:rsidR="0061245C" w:rsidRPr="00386F05">
        <w:rPr>
          <w:color w:val="auto"/>
        </w:rPr>
        <w:t xml:space="preserve"> for virulent </w:t>
      </w:r>
      <w:proofErr w:type="spellStart"/>
      <w:r w:rsidR="0061245C" w:rsidRPr="00386F05">
        <w:rPr>
          <w:color w:val="auto"/>
        </w:rPr>
        <w:t>entomopathogens</w:t>
      </w:r>
      <w:proofErr w:type="spellEnd"/>
      <w:r w:rsidR="00C63E70" w:rsidRPr="00386F05">
        <w:rPr>
          <w:color w:val="auto"/>
        </w:rPr>
        <w:t xml:space="preserve">, 2) </w:t>
      </w:r>
      <w:proofErr w:type="spellStart"/>
      <w:r w:rsidR="00C63E70" w:rsidRPr="00386F05">
        <w:rPr>
          <w:color w:val="auto"/>
        </w:rPr>
        <w:t>entomopathogen</w:t>
      </w:r>
      <w:proofErr w:type="spellEnd"/>
      <w:r w:rsidR="00C63E70" w:rsidRPr="00386F05">
        <w:rPr>
          <w:color w:val="auto"/>
        </w:rPr>
        <w:t xml:space="preserve"> </w:t>
      </w:r>
      <w:r w:rsidR="00D71F68" w:rsidRPr="00386F05">
        <w:rPr>
          <w:color w:val="auto"/>
        </w:rPr>
        <w:t>identification</w:t>
      </w:r>
      <w:r w:rsidR="00C63E70" w:rsidRPr="00386F05">
        <w:rPr>
          <w:color w:val="auto"/>
        </w:rPr>
        <w:t xml:space="preserve"> and</w:t>
      </w:r>
      <w:r w:rsidR="00C14E32" w:rsidRPr="00386F05">
        <w:rPr>
          <w:color w:val="auto"/>
        </w:rPr>
        <w:t xml:space="preserve"> selection</w:t>
      </w:r>
      <w:r w:rsidR="00C63E70" w:rsidRPr="00386F05">
        <w:rPr>
          <w:color w:val="auto"/>
        </w:rPr>
        <w:t>, 3)</w:t>
      </w:r>
      <w:r w:rsidR="0061245C" w:rsidRPr="00386F05">
        <w:rPr>
          <w:color w:val="auto"/>
        </w:rPr>
        <w:t xml:space="preserve"> strategies to maintain their virulent nature</w:t>
      </w:r>
      <w:r w:rsidR="00C63E70" w:rsidRPr="00386F05">
        <w:rPr>
          <w:color w:val="auto"/>
        </w:rPr>
        <w:t xml:space="preserve"> and</w:t>
      </w:r>
      <w:r w:rsidR="00D71F68" w:rsidRPr="00386F05">
        <w:rPr>
          <w:color w:val="auto"/>
        </w:rPr>
        <w:t xml:space="preserve"> </w:t>
      </w:r>
      <w:r w:rsidR="0061245C" w:rsidRPr="00386F05">
        <w:rPr>
          <w:color w:val="auto"/>
        </w:rPr>
        <w:t>effectiveness in the laboratory bioassay and in the field</w:t>
      </w:r>
      <w:r w:rsidR="00C63E70" w:rsidRPr="00386F05">
        <w:rPr>
          <w:color w:val="auto"/>
        </w:rPr>
        <w:t>, 4)</w:t>
      </w:r>
      <w:r w:rsidR="0061245C" w:rsidRPr="00386F05">
        <w:rPr>
          <w:color w:val="auto"/>
        </w:rPr>
        <w:t xml:space="preserve"> </w:t>
      </w:r>
      <w:r w:rsidR="002D4E04" w:rsidRPr="00386F05">
        <w:rPr>
          <w:color w:val="auto"/>
        </w:rPr>
        <w:t xml:space="preserve">the </w:t>
      </w:r>
      <w:r w:rsidR="0061245C" w:rsidRPr="00386F05">
        <w:rPr>
          <w:color w:val="auto"/>
        </w:rPr>
        <w:t>cost</w:t>
      </w:r>
      <w:r w:rsidR="002D4E04" w:rsidRPr="00386F05">
        <w:rPr>
          <w:color w:val="auto"/>
        </w:rPr>
        <w:t>-</w:t>
      </w:r>
      <w:r w:rsidR="0061245C" w:rsidRPr="00386F05">
        <w:rPr>
          <w:color w:val="auto"/>
        </w:rPr>
        <w:t>effective formulation of infective propagules</w:t>
      </w:r>
      <w:r w:rsidR="00C63E70" w:rsidRPr="00386F05">
        <w:rPr>
          <w:color w:val="auto"/>
        </w:rPr>
        <w:t>, 5)</w:t>
      </w:r>
      <w:r w:rsidR="0061245C" w:rsidRPr="00386F05">
        <w:rPr>
          <w:color w:val="auto"/>
        </w:rPr>
        <w:t xml:space="preserve"> </w:t>
      </w:r>
      <w:r w:rsidR="002D4E04" w:rsidRPr="00386F05">
        <w:rPr>
          <w:color w:val="auto"/>
        </w:rPr>
        <w:t xml:space="preserve">the development of </w:t>
      </w:r>
      <w:r w:rsidR="0061245C" w:rsidRPr="00386F05">
        <w:rPr>
          <w:color w:val="auto"/>
        </w:rPr>
        <w:t>unique quality</w:t>
      </w:r>
      <w:r w:rsidR="00C63E70" w:rsidRPr="00386F05">
        <w:rPr>
          <w:color w:val="auto"/>
        </w:rPr>
        <w:t>-</w:t>
      </w:r>
      <w:r w:rsidR="0061245C" w:rsidRPr="00386F05">
        <w:rPr>
          <w:color w:val="auto"/>
        </w:rPr>
        <w:t>control parameters for virulent preparation</w:t>
      </w:r>
      <w:r w:rsidR="00C63E70" w:rsidRPr="00386F05">
        <w:rPr>
          <w:color w:val="auto"/>
        </w:rPr>
        <w:t>, and 6)</w:t>
      </w:r>
      <w:r w:rsidR="0061245C" w:rsidRPr="00386F05">
        <w:rPr>
          <w:color w:val="auto"/>
        </w:rPr>
        <w:t xml:space="preserve"> </w:t>
      </w:r>
      <w:proofErr w:type="spellStart"/>
      <w:r w:rsidR="0061245C" w:rsidRPr="00386F05">
        <w:rPr>
          <w:color w:val="auto"/>
        </w:rPr>
        <w:t>bioprospecting</w:t>
      </w:r>
      <w:proofErr w:type="spellEnd"/>
      <w:r w:rsidR="0061245C" w:rsidRPr="00386F05">
        <w:rPr>
          <w:color w:val="auto"/>
        </w:rPr>
        <w:t xml:space="preserve"> and value addition</w:t>
      </w:r>
      <w:r w:rsidR="00C26298" w:rsidRPr="00386F05">
        <w:rPr>
          <w:color w:val="auto"/>
          <w:lang w:eastAsia="en-IN"/>
        </w:rPr>
        <w:t>.</w:t>
      </w:r>
    </w:p>
    <w:p w14:paraId="34747575" w14:textId="77777777" w:rsidR="00C26298" w:rsidRPr="00386F05" w:rsidRDefault="00C26298" w:rsidP="00386F05">
      <w:pPr>
        <w:rPr>
          <w:b/>
          <w:color w:val="auto"/>
        </w:rPr>
      </w:pPr>
    </w:p>
    <w:p w14:paraId="72CAD81A" w14:textId="77777777" w:rsidR="006305D7" w:rsidRPr="00386F05" w:rsidRDefault="006305D7" w:rsidP="00386F05">
      <w:pPr>
        <w:outlineLvl w:val="0"/>
        <w:rPr>
          <w:color w:val="auto"/>
        </w:rPr>
      </w:pPr>
      <w:r w:rsidRPr="00386F05">
        <w:rPr>
          <w:b/>
          <w:color w:val="auto"/>
        </w:rPr>
        <w:t>PROTOCOL</w:t>
      </w:r>
      <w:r w:rsidR="00286AC2" w:rsidRPr="00386F05">
        <w:rPr>
          <w:b/>
          <w:color w:val="auto"/>
        </w:rPr>
        <w:t>S</w:t>
      </w:r>
      <w:r w:rsidRPr="00386F05">
        <w:rPr>
          <w:b/>
          <w:color w:val="auto"/>
        </w:rPr>
        <w:t>:</w:t>
      </w:r>
      <w:r w:rsidRPr="00386F05">
        <w:rPr>
          <w:color w:val="auto"/>
        </w:rPr>
        <w:t xml:space="preserve"> </w:t>
      </w:r>
    </w:p>
    <w:p w14:paraId="6AD14C0A" w14:textId="77777777" w:rsidR="00A37332" w:rsidRPr="00386F05" w:rsidRDefault="00A37332" w:rsidP="00386F05">
      <w:pPr>
        <w:rPr>
          <w:bCs/>
          <w:color w:val="auto"/>
        </w:rPr>
      </w:pPr>
    </w:p>
    <w:p w14:paraId="7A5EF95D" w14:textId="77777777" w:rsidR="000174F0" w:rsidRPr="00386F05" w:rsidRDefault="006305D7" w:rsidP="00386F05">
      <w:pPr>
        <w:pStyle w:val="NormalWeb"/>
        <w:spacing w:before="0" w:beforeAutospacing="0" w:after="0" w:afterAutospacing="0"/>
        <w:outlineLvl w:val="0"/>
        <w:rPr>
          <w:b/>
          <w:bCs/>
          <w:color w:val="auto"/>
        </w:rPr>
      </w:pPr>
      <w:r w:rsidRPr="00386F05">
        <w:rPr>
          <w:b/>
          <w:bCs/>
          <w:color w:val="auto"/>
        </w:rPr>
        <w:t xml:space="preserve">1. </w:t>
      </w:r>
      <w:r w:rsidR="00A0379E" w:rsidRPr="00386F05">
        <w:rPr>
          <w:b/>
          <w:bCs/>
          <w:color w:val="auto"/>
        </w:rPr>
        <w:t xml:space="preserve">Isolation of </w:t>
      </w:r>
      <w:proofErr w:type="spellStart"/>
      <w:r w:rsidR="002D4E04" w:rsidRPr="00386F05">
        <w:rPr>
          <w:b/>
          <w:bCs/>
          <w:color w:val="auto"/>
        </w:rPr>
        <w:t>E</w:t>
      </w:r>
      <w:r w:rsidR="00A0379E" w:rsidRPr="00386F05">
        <w:rPr>
          <w:b/>
          <w:bCs/>
          <w:color w:val="auto"/>
        </w:rPr>
        <w:t>nto</w:t>
      </w:r>
      <w:r w:rsidR="00EB6039" w:rsidRPr="00386F05">
        <w:rPr>
          <w:b/>
          <w:bCs/>
          <w:color w:val="auto"/>
        </w:rPr>
        <w:t>mopathogenic</w:t>
      </w:r>
      <w:proofErr w:type="spellEnd"/>
      <w:r w:rsidR="00EB6039" w:rsidRPr="00386F05">
        <w:rPr>
          <w:b/>
          <w:bCs/>
          <w:color w:val="auto"/>
        </w:rPr>
        <w:t xml:space="preserve"> </w:t>
      </w:r>
      <w:r w:rsidR="002D4E04" w:rsidRPr="00386F05">
        <w:rPr>
          <w:b/>
          <w:bCs/>
          <w:color w:val="auto"/>
        </w:rPr>
        <w:t>F</w:t>
      </w:r>
      <w:r w:rsidR="00EB6039" w:rsidRPr="00386F05">
        <w:rPr>
          <w:b/>
          <w:bCs/>
          <w:color w:val="auto"/>
        </w:rPr>
        <w:t xml:space="preserve">ungi </w:t>
      </w:r>
    </w:p>
    <w:p w14:paraId="28916DFB" w14:textId="77777777" w:rsidR="00493C61" w:rsidRPr="00386F05" w:rsidRDefault="00493C61" w:rsidP="00386F05">
      <w:pPr>
        <w:pStyle w:val="NormalWeb"/>
        <w:spacing w:before="0" w:beforeAutospacing="0" w:after="0" w:afterAutospacing="0"/>
        <w:rPr>
          <w:b/>
          <w:bCs/>
          <w:color w:val="auto"/>
        </w:rPr>
      </w:pPr>
    </w:p>
    <w:p w14:paraId="6E350023" w14:textId="77777777" w:rsidR="00EB158D" w:rsidRPr="00386F05" w:rsidRDefault="005D6D7E" w:rsidP="00386F05">
      <w:pPr>
        <w:widowControl/>
        <w:rPr>
          <w:rFonts w:eastAsia="TT47o00"/>
          <w:b/>
          <w:color w:val="auto"/>
          <w:lang w:eastAsia="en-IN"/>
        </w:rPr>
      </w:pPr>
      <w:r w:rsidRPr="00386F05">
        <w:rPr>
          <w:rFonts w:eastAsia="TT47o00"/>
          <w:b/>
          <w:color w:val="auto"/>
          <w:lang w:eastAsia="en-IN"/>
        </w:rPr>
        <w:t>1.1</w:t>
      </w:r>
      <w:r w:rsidR="00493C61" w:rsidRPr="00386F05">
        <w:rPr>
          <w:rFonts w:eastAsia="TT47o00"/>
          <w:b/>
          <w:color w:val="auto"/>
          <w:lang w:eastAsia="en-IN"/>
        </w:rPr>
        <w:t>)</w:t>
      </w:r>
      <w:r w:rsidRPr="00386F05">
        <w:rPr>
          <w:rFonts w:eastAsia="TT47o00"/>
          <w:b/>
          <w:color w:val="auto"/>
          <w:lang w:eastAsia="en-IN"/>
        </w:rPr>
        <w:t xml:space="preserve"> Soil dilution method</w:t>
      </w:r>
      <w:r w:rsidR="00EB158D" w:rsidRPr="00386F05">
        <w:rPr>
          <w:rFonts w:eastAsia="TT47o00"/>
          <w:b/>
          <w:color w:val="auto"/>
          <w:lang w:eastAsia="en-IN"/>
        </w:rPr>
        <w:t xml:space="preserve"> </w:t>
      </w:r>
    </w:p>
    <w:p w14:paraId="02532346" w14:textId="77777777" w:rsidR="00A37332" w:rsidRPr="00386F05" w:rsidRDefault="00A37332" w:rsidP="00386F05">
      <w:pPr>
        <w:widowControl/>
        <w:rPr>
          <w:rFonts w:eastAsia="TT47o00"/>
          <w:b/>
          <w:color w:val="auto"/>
          <w:lang w:eastAsia="en-IN"/>
        </w:rPr>
      </w:pPr>
    </w:p>
    <w:p w14:paraId="4A7CDEEA" w14:textId="77777777" w:rsidR="00EB158D" w:rsidRPr="00386F05" w:rsidRDefault="00634843" w:rsidP="00386F05">
      <w:pPr>
        <w:widowControl/>
        <w:numPr>
          <w:ilvl w:val="2"/>
          <w:numId w:val="6"/>
        </w:numPr>
        <w:ind w:left="0" w:firstLine="0"/>
        <w:rPr>
          <w:rFonts w:eastAsia="TT47o00"/>
          <w:color w:val="auto"/>
          <w:lang w:eastAsia="en-IN"/>
        </w:rPr>
      </w:pPr>
      <w:r w:rsidRPr="00386F05">
        <w:rPr>
          <w:rFonts w:eastAsia="TT47o00"/>
          <w:color w:val="auto"/>
          <w:lang w:eastAsia="en-IN"/>
        </w:rPr>
        <w:t>Collect t</w:t>
      </w:r>
      <w:r w:rsidR="00737255" w:rsidRPr="00386F05">
        <w:rPr>
          <w:rFonts w:eastAsia="TT47o00"/>
          <w:color w:val="auto"/>
          <w:lang w:eastAsia="en-IN"/>
        </w:rPr>
        <w:t xml:space="preserve">he soil samples and </w:t>
      </w:r>
      <w:proofErr w:type="spellStart"/>
      <w:r w:rsidR="00F117DF" w:rsidRPr="00386F05">
        <w:rPr>
          <w:rFonts w:eastAsia="TT47o00"/>
          <w:color w:val="auto"/>
          <w:lang w:eastAsia="en-IN"/>
        </w:rPr>
        <w:t>mycosed</w:t>
      </w:r>
      <w:proofErr w:type="spellEnd"/>
      <w:r w:rsidR="00F117DF" w:rsidRPr="00386F05">
        <w:rPr>
          <w:rFonts w:eastAsia="TT47o00"/>
          <w:color w:val="auto"/>
          <w:lang w:eastAsia="en-IN"/>
        </w:rPr>
        <w:t xml:space="preserve"> insects</w:t>
      </w:r>
      <w:r w:rsidR="00300763" w:rsidRPr="00386F05">
        <w:rPr>
          <w:rFonts w:eastAsia="TT47o00"/>
          <w:color w:val="auto"/>
          <w:lang w:eastAsia="en-IN"/>
        </w:rPr>
        <w:t xml:space="preserve"> from </w:t>
      </w:r>
      <w:r w:rsidR="00895B33" w:rsidRPr="00386F05">
        <w:rPr>
          <w:rFonts w:eastAsia="TT47o00"/>
          <w:color w:val="auto"/>
          <w:lang w:eastAsia="en-IN"/>
        </w:rPr>
        <w:t>different crop fields</w:t>
      </w:r>
      <w:r w:rsidR="002C5A6E" w:rsidRPr="00386F05">
        <w:rPr>
          <w:rFonts w:eastAsia="TT47o00"/>
          <w:color w:val="auto"/>
          <w:lang w:eastAsia="en-IN"/>
        </w:rPr>
        <w:t xml:space="preserve"> (</w:t>
      </w:r>
      <w:r w:rsidR="002C5A6E" w:rsidRPr="00386F05">
        <w:rPr>
          <w:rFonts w:eastAsia="TT47o00"/>
          <w:b/>
          <w:color w:val="auto"/>
          <w:lang w:eastAsia="en-IN"/>
        </w:rPr>
        <w:t>Table 1</w:t>
      </w:r>
      <w:r w:rsidR="002C5A6E" w:rsidRPr="00386F05">
        <w:rPr>
          <w:rFonts w:eastAsia="TT47o00"/>
          <w:color w:val="auto"/>
          <w:lang w:eastAsia="en-IN"/>
        </w:rPr>
        <w:t>)</w:t>
      </w:r>
      <w:r w:rsidR="00895B33" w:rsidRPr="00386F05">
        <w:rPr>
          <w:rFonts w:eastAsia="TT47o00"/>
          <w:color w:val="auto"/>
          <w:lang w:eastAsia="en-IN"/>
        </w:rPr>
        <w:t>. Isolate t</w:t>
      </w:r>
      <w:r w:rsidR="00737255" w:rsidRPr="00386F05">
        <w:rPr>
          <w:rFonts w:eastAsia="TT47o00"/>
          <w:color w:val="auto"/>
          <w:lang w:eastAsia="en-IN"/>
        </w:rPr>
        <w:t>he</w:t>
      </w:r>
      <w:r w:rsidR="00286AC2" w:rsidRPr="00386F05">
        <w:rPr>
          <w:rFonts w:eastAsia="TT47o00"/>
          <w:color w:val="auto"/>
          <w:lang w:eastAsia="en-IN"/>
        </w:rPr>
        <w:t xml:space="preserve"> </w:t>
      </w:r>
      <w:proofErr w:type="spellStart"/>
      <w:r w:rsidR="00F117DF" w:rsidRPr="00386F05">
        <w:rPr>
          <w:rFonts w:eastAsia="TT47o00"/>
          <w:iCs/>
          <w:color w:val="auto"/>
          <w:lang w:eastAsia="en-IN"/>
        </w:rPr>
        <w:t>entomopathogenic</w:t>
      </w:r>
      <w:proofErr w:type="spellEnd"/>
      <w:r w:rsidR="00F117DF" w:rsidRPr="00386F05">
        <w:rPr>
          <w:rFonts w:eastAsia="TT47o00"/>
          <w:color w:val="auto"/>
          <w:lang w:eastAsia="en-IN"/>
        </w:rPr>
        <w:t xml:space="preserve"> fungi</w:t>
      </w:r>
      <w:r w:rsidR="00737255" w:rsidRPr="00386F05">
        <w:rPr>
          <w:rFonts w:eastAsia="TT47o00"/>
          <w:color w:val="auto"/>
          <w:lang w:eastAsia="en-IN"/>
        </w:rPr>
        <w:t xml:space="preserve"> from soil samples </w:t>
      </w:r>
      <w:r w:rsidR="002D4E04" w:rsidRPr="00386F05">
        <w:rPr>
          <w:rFonts w:eastAsia="TT47o00"/>
          <w:color w:val="auto"/>
          <w:lang w:eastAsia="en-IN"/>
        </w:rPr>
        <w:t>using the</w:t>
      </w:r>
      <w:r w:rsidR="00737255" w:rsidRPr="00386F05">
        <w:rPr>
          <w:rFonts w:eastAsia="TT47o00"/>
          <w:color w:val="auto"/>
          <w:lang w:eastAsia="en-IN"/>
        </w:rPr>
        <w:t xml:space="preserve"> soil dilution plating </w:t>
      </w:r>
      <w:r w:rsidR="000A562A" w:rsidRPr="00386F05">
        <w:rPr>
          <w:rFonts w:eastAsia="TT47o00"/>
          <w:color w:val="auto"/>
          <w:lang w:eastAsia="en-IN"/>
        </w:rPr>
        <w:t>method</w:t>
      </w:r>
      <w:r w:rsidR="000A562A" w:rsidRPr="00386F05">
        <w:rPr>
          <w:rFonts w:eastAsia="TT47o00"/>
          <w:color w:val="auto"/>
          <w:vertAlign w:val="superscript"/>
          <w:lang w:eastAsia="en-IN"/>
        </w:rPr>
        <w:t>8</w:t>
      </w:r>
      <w:r w:rsidR="008917F1" w:rsidRPr="00386F05">
        <w:rPr>
          <w:rFonts w:eastAsia="TT47o00"/>
          <w:color w:val="auto"/>
          <w:lang w:eastAsia="en-IN"/>
        </w:rPr>
        <w:t>.</w:t>
      </w:r>
    </w:p>
    <w:p w14:paraId="3380907A" w14:textId="77777777" w:rsidR="002D4E04" w:rsidRPr="00386F05" w:rsidRDefault="002D4E04" w:rsidP="00386F05">
      <w:pPr>
        <w:widowControl/>
        <w:rPr>
          <w:rFonts w:eastAsia="TT47o00"/>
          <w:color w:val="auto"/>
          <w:lang w:eastAsia="en-IN"/>
        </w:rPr>
      </w:pPr>
    </w:p>
    <w:p w14:paraId="66335E27" w14:textId="77777777" w:rsidR="002D4E04" w:rsidRPr="00386F05" w:rsidRDefault="002D4E04" w:rsidP="00386F05">
      <w:pPr>
        <w:widowControl/>
        <w:rPr>
          <w:rFonts w:eastAsia="TT47o00"/>
          <w:color w:val="auto"/>
          <w:lang w:eastAsia="en-IN"/>
        </w:rPr>
      </w:pPr>
      <w:r w:rsidRPr="00386F05">
        <w:rPr>
          <w:rFonts w:eastAsia="TT47o00"/>
          <w:color w:val="auto"/>
          <w:lang w:eastAsia="en-IN"/>
        </w:rPr>
        <w:lastRenderedPageBreak/>
        <w:t xml:space="preserve">Note: In this study, samples were collected from the Pune (18°31'13''N; 73°51'24''E) and </w:t>
      </w:r>
      <w:proofErr w:type="spellStart"/>
      <w:r w:rsidRPr="00386F05">
        <w:rPr>
          <w:rFonts w:eastAsia="TT47o00"/>
          <w:color w:val="auto"/>
          <w:lang w:eastAsia="en-IN"/>
        </w:rPr>
        <w:t>Buldhana</w:t>
      </w:r>
      <w:proofErr w:type="spellEnd"/>
      <w:r w:rsidRPr="00386F05">
        <w:rPr>
          <w:rFonts w:eastAsia="TT47o00"/>
          <w:color w:val="auto"/>
          <w:lang w:eastAsia="en-IN"/>
        </w:rPr>
        <w:t xml:space="preserve"> (19°58'36''N 76°30'30''E) districts, Maharashtra, India.</w:t>
      </w:r>
    </w:p>
    <w:p w14:paraId="5BAFE318" w14:textId="77777777" w:rsidR="00493C61" w:rsidRPr="00386F05" w:rsidRDefault="00493C61" w:rsidP="00386F05">
      <w:pPr>
        <w:widowControl/>
        <w:rPr>
          <w:rFonts w:eastAsia="TT47o00"/>
          <w:color w:val="auto"/>
          <w:lang w:eastAsia="en-IN"/>
        </w:rPr>
      </w:pPr>
    </w:p>
    <w:p w14:paraId="05A80343" w14:textId="77777777" w:rsidR="00EB158D" w:rsidRPr="00386F05" w:rsidRDefault="00493C61" w:rsidP="00386F05">
      <w:pPr>
        <w:widowControl/>
        <w:rPr>
          <w:rFonts w:eastAsia="TT47o00"/>
          <w:color w:val="auto"/>
          <w:lang w:eastAsia="en-IN"/>
        </w:rPr>
      </w:pPr>
      <w:r w:rsidRPr="00386F05">
        <w:rPr>
          <w:rFonts w:eastAsia="TT47o00"/>
          <w:color w:val="auto"/>
          <w:lang w:eastAsia="en-IN"/>
        </w:rPr>
        <w:t>1.1.2)</w:t>
      </w:r>
      <w:r w:rsidR="00895B33" w:rsidRPr="00386F05">
        <w:rPr>
          <w:rFonts w:eastAsia="TT47o00"/>
          <w:color w:val="auto"/>
          <w:lang w:eastAsia="en-IN"/>
        </w:rPr>
        <w:t xml:space="preserve"> </w:t>
      </w:r>
      <w:r w:rsidR="002D4E04" w:rsidRPr="00386F05">
        <w:rPr>
          <w:rFonts w:eastAsia="TT47o00"/>
          <w:color w:val="auto"/>
          <w:lang w:eastAsia="en-IN"/>
        </w:rPr>
        <w:t>W</w:t>
      </w:r>
      <w:r w:rsidR="00895B33" w:rsidRPr="00386F05">
        <w:rPr>
          <w:rFonts w:eastAsia="TT47o00"/>
          <w:color w:val="auto"/>
          <w:lang w:eastAsia="en-IN"/>
        </w:rPr>
        <w:t xml:space="preserve">eigh </w:t>
      </w:r>
      <w:r w:rsidR="00737255" w:rsidRPr="00386F05">
        <w:rPr>
          <w:rFonts w:eastAsia="TT47o00"/>
          <w:color w:val="auto"/>
          <w:lang w:eastAsia="en-IN"/>
        </w:rPr>
        <w:t xml:space="preserve">10 g of each soil sample </w:t>
      </w:r>
      <w:r w:rsidR="00895B33" w:rsidRPr="00386F05">
        <w:rPr>
          <w:rFonts w:eastAsia="TT47o00"/>
          <w:color w:val="auto"/>
          <w:lang w:eastAsia="en-IN"/>
        </w:rPr>
        <w:t xml:space="preserve">and add </w:t>
      </w:r>
      <w:r w:rsidR="002D4E04" w:rsidRPr="00386F05">
        <w:rPr>
          <w:rFonts w:eastAsia="TT47o00"/>
          <w:color w:val="auto"/>
          <w:lang w:eastAsia="en-IN"/>
        </w:rPr>
        <w:t>them</w:t>
      </w:r>
      <w:r w:rsidR="00895B33" w:rsidRPr="00386F05">
        <w:rPr>
          <w:rFonts w:eastAsia="TT47o00"/>
          <w:color w:val="auto"/>
          <w:lang w:eastAsia="en-IN"/>
        </w:rPr>
        <w:t xml:space="preserve"> </w:t>
      </w:r>
      <w:r w:rsidR="00737255" w:rsidRPr="00386F05">
        <w:rPr>
          <w:rFonts w:eastAsia="TT47o00"/>
          <w:color w:val="auto"/>
          <w:lang w:eastAsia="en-IN"/>
        </w:rPr>
        <w:t>separately</w:t>
      </w:r>
      <w:r w:rsidR="00EB158D" w:rsidRPr="00386F05">
        <w:rPr>
          <w:rFonts w:eastAsia="TT47o00"/>
          <w:color w:val="auto"/>
          <w:lang w:eastAsia="en-IN"/>
        </w:rPr>
        <w:t xml:space="preserve"> </w:t>
      </w:r>
      <w:r w:rsidR="00895B33" w:rsidRPr="00386F05">
        <w:rPr>
          <w:rFonts w:eastAsia="TT47o00"/>
          <w:color w:val="auto"/>
          <w:lang w:eastAsia="en-IN"/>
        </w:rPr>
        <w:t xml:space="preserve">to </w:t>
      </w:r>
      <w:r w:rsidR="00737255" w:rsidRPr="00386F05">
        <w:rPr>
          <w:rFonts w:eastAsia="TT47o00"/>
          <w:color w:val="auto"/>
          <w:lang w:eastAsia="en-IN"/>
        </w:rPr>
        <w:t>90</w:t>
      </w:r>
      <w:r w:rsidR="00A37332" w:rsidRPr="00386F05">
        <w:rPr>
          <w:rFonts w:eastAsia="TT47o00"/>
          <w:color w:val="auto"/>
          <w:lang w:eastAsia="en-IN"/>
        </w:rPr>
        <w:t xml:space="preserve"> mL </w:t>
      </w:r>
      <w:r w:rsidR="002D4E04" w:rsidRPr="00386F05">
        <w:rPr>
          <w:rFonts w:eastAsia="TT47o00"/>
          <w:color w:val="auto"/>
          <w:lang w:eastAsia="en-IN"/>
        </w:rPr>
        <w:t xml:space="preserve">of </w:t>
      </w:r>
      <w:r w:rsidR="00737255" w:rsidRPr="00386F05">
        <w:rPr>
          <w:rFonts w:eastAsia="TT47o00"/>
          <w:color w:val="auto"/>
          <w:lang w:eastAsia="en-IN"/>
        </w:rPr>
        <w:t>sterile 0.1% (w/v) Tween</w:t>
      </w:r>
      <w:r w:rsidR="00AF4AF6" w:rsidRPr="00386F05">
        <w:rPr>
          <w:rFonts w:eastAsia="TT47o00"/>
          <w:color w:val="auto"/>
          <w:lang w:eastAsia="en-IN"/>
        </w:rPr>
        <w:t>-</w:t>
      </w:r>
      <w:r w:rsidR="00737255" w:rsidRPr="00386F05">
        <w:rPr>
          <w:rFonts w:eastAsia="TT47o00"/>
          <w:color w:val="auto"/>
          <w:lang w:eastAsia="en-IN"/>
        </w:rPr>
        <w:t xml:space="preserve">80. </w:t>
      </w:r>
    </w:p>
    <w:p w14:paraId="1991D844" w14:textId="77777777" w:rsidR="00493C61" w:rsidRPr="00386F05" w:rsidRDefault="00493C61" w:rsidP="00386F05">
      <w:pPr>
        <w:widowControl/>
        <w:rPr>
          <w:rFonts w:eastAsia="TT47o00"/>
          <w:color w:val="auto"/>
          <w:lang w:eastAsia="en-IN"/>
        </w:rPr>
      </w:pPr>
    </w:p>
    <w:p w14:paraId="0B2261A7" w14:textId="77777777" w:rsidR="00EB158D" w:rsidRPr="00386F05" w:rsidRDefault="00493C61" w:rsidP="00386F05">
      <w:pPr>
        <w:widowControl/>
        <w:rPr>
          <w:rFonts w:eastAsia="TT47o00"/>
          <w:color w:val="auto"/>
          <w:lang w:eastAsia="en-IN"/>
        </w:rPr>
      </w:pPr>
      <w:r w:rsidRPr="00386F05">
        <w:rPr>
          <w:rFonts w:eastAsia="TT47o00"/>
          <w:color w:val="auto"/>
          <w:lang w:eastAsia="en-IN"/>
        </w:rPr>
        <w:t>1.1.3)</w:t>
      </w:r>
      <w:r w:rsidR="00634843" w:rsidRPr="00386F05">
        <w:rPr>
          <w:rFonts w:eastAsia="TT47o00"/>
          <w:color w:val="auto"/>
          <w:lang w:eastAsia="en-IN"/>
        </w:rPr>
        <w:t xml:space="preserve"> </w:t>
      </w:r>
      <w:r w:rsidR="002D4E04" w:rsidRPr="00386F05">
        <w:rPr>
          <w:rFonts w:eastAsia="TT47o00"/>
          <w:color w:val="auto"/>
          <w:lang w:eastAsia="en-IN"/>
        </w:rPr>
        <w:t>Thoroughly</w:t>
      </w:r>
      <w:r w:rsidR="002D4E04" w:rsidRPr="00386F05" w:rsidDel="002D4E04">
        <w:rPr>
          <w:rFonts w:eastAsia="TT47o00"/>
          <w:color w:val="auto"/>
          <w:lang w:eastAsia="en-IN"/>
        </w:rPr>
        <w:t xml:space="preserve"> </w:t>
      </w:r>
      <w:r w:rsidR="002D4E04" w:rsidRPr="00386F05">
        <w:rPr>
          <w:rFonts w:eastAsia="TT47o00"/>
          <w:color w:val="auto"/>
          <w:lang w:eastAsia="en-IN"/>
        </w:rPr>
        <w:t>m</w:t>
      </w:r>
      <w:r w:rsidR="00895B33" w:rsidRPr="00386F05">
        <w:rPr>
          <w:rFonts w:eastAsia="TT47o00"/>
          <w:color w:val="auto"/>
          <w:lang w:eastAsia="en-IN"/>
        </w:rPr>
        <w:t>ix t</w:t>
      </w:r>
      <w:r w:rsidR="00EB158D" w:rsidRPr="00386F05">
        <w:rPr>
          <w:rFonts w:eastAsia="TT47o00"/>
          <w:color w:val="auto"/>
          <w:lang w:eastAsia="en-IN"/>
        </w:rPr>
        <w:t xml:space="preserve">he samples </w:t>
      </w:r>
      <w:r w:rsidR="00895B33" w:rsidRPr="00386F05">
        <w:rPr>
          <w:rFonts w:eastAsia="TT47o00"/>
          <w:color w:val="auto"/>
          <w:lang w:eastAsia="en-IN"/>
        </w:rPr>
        <w:t xml:space="preserve">using a magnetic stirrer </w:t>
      </w:r>
      <w:r w:rsidR="00737255" w:rsidRPr="00386F05">
        <w:rPr>
          <w:rFonts w:eastAsia="TT47o00"/>
          <w:color w:val="auto"/>
          <w:lang w:eastAsia="en-IN"/>
        </w:rPr>
        <w:t>for 60 min</w:t>
      </w:r>
      <w:r w:rsidR="00286AC2" w:rsidRPr="00386F05">
        <w:rPr>
          <w:rFonts w:eastAsia="TT47o00"/>
          <w:color w:val="auto"/>
          <w:lang w:eastAsia="en-IN"/>
        </w:rPr>
        <w:t xml:space="preserve"> </w:t>
      </w:r>
      <w:r w:rsidR="00737255" w:rsidRPr="00386F05">
        <w:rPr>
          <w:rFonts w:eastAsia="TT47o00"/>
          <w:color w:val="auto"/>
          <w:lang w:eastAsia="en-IN"/>
        </w:rPr>
        <w:t xml:space="preserve">to release the </w:t>
      </w:r>
      <w:r w:rsidR="008917F1" w:rsidRPr="00386F05">
        <w:rPr>
          <w:rFonts w:eastAsia="TT47o00"/>
          <w:color w:val="auto"/>
          <w:lang w:eastAsia="en-IN"/>
        </w:rPr>
        <w:t>spores</w:t>
      </w:r>
      <w:r w:rsidR="00737255" w:rsidRPr="00386F05">
        <w:rPr>
          <w:rFonts w:eastAsia="TT47o00"/>
          <w:color w:val="auto"/>
          <w:lang w:eastAsia="en-IN"/>
        </w:rPr>
        <w:t xml:space="preserve"> </w:t>
      </w:r>
      <w:r w:rsidR="00EB158D" w:rsidRPr="00386F05">
        <w:rPr>
          <w:rFonts w:eastAsia="TT47o00"/>
          <w:color w:val="auto"/>
          <w:lang w:eastAsia="en-IN"/>
        </w:rPr>
        <w:t>adhered to soil particles.</w:t>
      </w:r>
      <w:r w:rsidR="00A37332" w:rsidRPr="00386F05">
        <w:rPr>
          <w:rFonts w:eastAsia="TT47o00"/>
          <w:color w:val="auto"/>
          <w:lang w:eastAsia="en-IN"/>
        </w:rPr>
        <w:t xml:space="preserve"> </w:t>
      </w:r>
    </w:p>
    <w:p w14:paraId="4108F8F1" w14:textId="77777777" w:rsidR="00493C61" w:rsidRPr="00386F05" w:rsidRDefault="00493C61" w:rsidP="00386F05">
      <w:pPr>
        <w:widowControl/>
        <w:rPr>
          <w:rFonts w:eastAsia="TT47o00"/>
          <w:color w:val="auto"/>
          <w:lang w:eastAsia="en-IN"/>
        </w:rPr>
      </w:pPr>
    </w:p>
    <w:p w14:paraId="10431503" w14:textId="77777777" w:rsidR="00626DB2" w:rsidRPr="00386F05" w:rsidRDefault="00493C61" w:rsidP="00386F05">
      <w:pPr>
        <w:widowControl/>
        <w:rPr>
          <w:rFonts w:eastAsia="TT47o00"/>
          <w:color w:val="auto"/>
          <w:lang w:eastAsia="en-IN"/>
        </w:rPr>
      </w:pPr>
      <w:r w:rsidRPr="00386F05">
        <w:rPr>
          <w:rFonts w:eastAsia="TT47o00"/>
          <w:color w:val="auto"/>
          <w:lang w:eastAsia="en-IN"/>
        </w:rPr>
        <w:t>1.1.4)</w:t>
      </w:r>
      <w:r w:rsidR="00634843" w:rsidRPr="00386F05">
        <w:rPr>
          <w:rFonts w:eastAsia="TT47o00"/>
          <w:color w:val="auto"/>
          <w:lang w:eastAsia="en-IN"/>
        </w:rPr>
        <w:t xml:space="preserve"> </w:t>
      </w:r>
      <w:r w:rsidR="00EB158D" w:rsidRPr="00386F05">
        <w:rPr>
          <w:rFonts w:eastAsia="TT47o00"/>
          <w:color w:val="auto"/>
          <w:lang w:eastAsia="en-IN"/>
        </w:rPr>
        <w:t>After mixing</w:t>
      </w:r>
      <w:r w:rsidR="00737255" w:rsidRPr="00386F05">
        <w:rPr>
          <w:rFonts w:eastAsia="TT47o00"/>
          <w:color w:val="auto"/>
          <w:lang w:eastAsia="en-IN"/>
        </w:rPr>
        <w:t xml:space="preserve">, </w:t>
      </w:r>
      <w:r w:rsidR="00895B33" w:rsidRPr="00386F05">
        <w:rPr>
          <w:rFonts w:eastAsia="TT47o00"/>
          <w:color w:val="auto"/>
          <w:lang w:eastAsia="en-IN"/>
        </w:rPr>
        <w:t xml:space="preserve">spread </w:t>
      </w:r>
      <w:r w:rsidR="00737255" w:rsidRPr="00386F05">
        <w:rPr>
          <w:rFonts w:eastAsia="TT47o00"/>
          <w:color w:val="auto"/>
          <w:lang w:eastAsia="en-IN"/>
        </w:rPr>
        <w:t>100-</w:t>
      </w:r>
      <w:r w:rsidR="002D4E04" w:rsidRPr="00386F05">
        <w:rPr>
          <w:rFonts w:eastAsia="TT47o00"/>
          <w:color w:val="auto"/>
          <w:lang w:eastAsia="en-IN"/>
        </w:rPr>
        <w:t xml:space="preserve"> to </w:t>
      </w:r>
      <w:r w:rsidR="00737255" w:rsidRPr="00386F05">
        <w:rPr>
          <w:rFonts w:eastAsia="TT47o00"/>
          <w:color w:val="auto"/>
          <w:lang w:eastAsia="en-IN"/>
        </w:rPr>
        <w:t>200</w:t>
      </w:r>
      <w:r w:rsidR="002D4E04" w:rsidRPr="00386F05">
        <w:rPr>
          <w:rFonts w:eastAsia="TT47o00"/>
          <w:color w:val="auto"/>
          <w:lang w:eastAsia="en-IN"/>
        </w:rPr>
        <w:t>-</w:t>
      </w:r>
      <w:r w:rsidR="00A37332" w:rsidRPr="00386F05">
        <w:rPr>
          <w:rFonts w:eastAsia="TT47o00"/>
          <w:color w:val="auto"/>
          <w:lang w:eastAsia="en-IN"/>
        </w:rPr>
        <w:t>μL</w:t>
      </w:r>
      <w:r w:rsidR="00737255" w:rsidRPr="00386F05">
        <w:rPr>
          <w:rFonts w:eastAsia="TT47o00"/>
          <w:color w:val="auto"/>
          <w:lang w:eastAsia="en-IN"/>
        </w:rPr>
        <w:t xml:space="preserve"> aliquots from each sample onto select</w:t>
      </w:r>
      <w:r w:rsidR="00EB158D" w:rsidRPr="00386F05">
        <w:rPr>
          <w:rFonts w:eastAsia="TT47o00"/>
          <w:color w:val="auto"/>
          <w:lang w:eastAsia="en-IN"/>
        </w:rPr>
        <w:t>ive medium containing</w:t>
      </w:r>
      <w:r w:rsidR="00EB158D" w:rsidRPr="00386F05">
        <w:rPr>
          <w:color w:val="auto"/>
          <w:lang w:eastAsia="en-IN"/>
        </w:rPr>
        <w:t xml:space="preserve"> (g/L): </w:t>
      </w:r>
      <w:r w:rsidR="002D4E04" w:rsidRPr="00386F05">
        <w:rPr>
          <w:color w:val="auto"/>
          <w:lang w:eastAsia="en-IN"/>
        </w:rPr>
        <w:t>p</w:t>
      </w:r>
      <w:r w:rsidR="00EB158D" w:rsidRPr="00386F05">
        <w:rPr>
          <w:color w:val="auto"/>
          <w:lang w:eastAsia="en-IN"/>
        </w:rPr>
        <w:t xml:space="preserve">eptone, 10; glucose, 20; agar, 18; streptomycin, 0.6; tetracycline, 0.05; </w:t>
      </w:r>
      <w:proofErr w:type="spellStart"/>
      <w:r w:rsidR="00EB158D" w:rsidRPr="00386F05">
        <w:rPr>
          <w:color w:val="auto"/>
          <w:lang w:eastAsia="en-IN"/>
        </w:rPr>
        <w:t>cyclohexamide</w:t>
      </w:r>
      <w:proofErr w:type="spellEnd"/>
      <w:r w:rsidR="00EB158D" w:rsidRPr="00386F05">
        <w:rPr>
          <w:color w:val="auto"/>
          <w:lang w:eastAsia="en-IN"/>
        </w:rPr>
        <w:t xml:space="preserve">, 0.05; and </w:t>
      </w:r>
      <w:proofErr w:type="spellStart"/>
      <w:r w:rsidR="00EB158D" w:rsidRPr="00386F05">
        <w:rPr>
          <w:color w:val="auto"/>
          <w:lang w:eastAsia="en-IN"/>
        </w:rPr>
        <w:t>dodine</w:t>
      </w:r>
      <w:proofErr w:type="spellEnd"/>
      <w:r w:rsidR="00EB158D" w:rsidRPr="00386F05">
        <w:rPr>
          <w:color w:val="auto"/>
          <w:lang w:eastAsia="en-IN"/>
        </w:rPr>
        <w:t>, 0.1</w:t>
      </w:r>
      <w:r w:rsidR="00A37332" w:rsidRPr="00386F05">
        <w:rPr>
          <w:color w:val="auto"/>
          <w:lang w:eastAsia="en-IN"/>
        </w:rPr>
        <w:t xml:space="preserve"> mL;</w:t>
      </w:r>
      <w:r w:rsidR="00EB158D" w:rsidRPr="00386F05">
        <w:rPr>
          <w:color w:val="auto"/>
          <w:lang w:eastAsia="en-IN"/>
        </w:rPr>
        <w:t xml:space="preserve"> pH 7</w:t>
      </w:r>
      <w:r w:rsidR="008917F1" w:rsidRPr="00386F05">
        <w:rPr>
          <w:color w:val="auto"/>
          <w:lang w:eastAsia="en-IN"/>
        </w:rPr>
        <w:t>.0</w:t>
      </w:r>
      <w:r w:rsidR="000A562A" w:rsidRPr="00386F05">
        <w:rPr>
          <w:rFonts w:eastAsia="TT47o00"/>
          <w:color w:val="auto"/>
          <w:vertAlign w:val="superscript"/>
          <w:lang w:eastAsia="en-IN"/>
        </w:rPr>
        <w:t>9</w:t>
      </w:r>
      <w:r w:rsidR="008917F1" w:rsidRPr="00386F05">
        <w:rPr>
          <w:rFonts w:eastAsia="TT47o00"/>
          <w:color w:val="auto"/>
          <w:lang w:eastAsia="en-IN"/>
        </w:rPr>
        <w:t>.</w:t>
      </w:r>
      <w:r w:rsidR="009B4656" w:rsidRPr="00386F05">
        <w:rPr>
          <w:rFonts w:eastAsia="TT47o00"/>
          <w:color w:val="auto"/>
          <w:vertAlign w:val="superscript"/>
          <w:lang w:eastAsia="en-IN"/>
        </w:rPr>
        <w:t xml:space="preserve"> </w:t>
      </w:r>
      <w:r w:rsidR="00895B33" w:rsidRPr="00386F05">
        <w:rPr>
          <w:rFonts w:eastAsia="TT47o00"/>
          <w:color w:val="auto"/>
          <w:lang w:eastAsia="en-IN"/>
        </w:rPr>
        <w:t xml:space="preserve">Incubate the </w:t>
      </w:r>
      <w:r w:rsidR="00626DB2" w:rsidRPr="00386F05">
        <w:rPr>
          <w:rFonts w:eastAsia="TT47o00"/>
          <w:color w:val="auto"/>
          <w:lang w:eastAsia="en-IN"/>
        </w:rPr>
        <w:t xml:space="preserve">plates </w:t>
      </w:r>
      <w:r w:rsidR="00EB158D" w:rsidRPr="00386F05">
        <w:rPr>
          <w:rFonts w:eastAsia="TT47o00"/>
          <w:color w:val="auto"/>
          <w:lang w:eastAsia="en-IN"/>
        </w:rPr>
        <w:t>at 28</w:t>
      </w:r>
      <w:r w:rsidR="00895B33" w:rsidRPr="00386F05">
        <w:rPr>
          <w:rFonts w:eastAsia="TT47o00"/>
          <w:color w:val="auto"/>
          <w:lang w:eastAsia="en-IN"/>
        </w:rPr>
        <w:t xml:space="preserve"> </w:t>
      </w:r>
      <w:r w:rsidR="00EB158D" w:rsidRPr="00386F05">
        <w:rPr>
          <w:rFonts w:eastAsia="TT47o00"/>
          <w:color w:val="auto"/>
          <w:lang w:eastAsia="en-IN"/>
        </w:rPr>
        <w:t>°</w:t>
      </w:r>
      <w:r w:rsidR="00737255" w:rsidRPr="00386F05">
        <w:rPr>
          <w:rFonts w:eastAsia="TT47o00"/>
          <w:color w:val="auto"/>
          <w:lang w:eastAsia="en-IN"/>
        </w:rPr>
        <w:t>C for 3-7 d</w:t>
      </w:r>
      <w:r w:rsidR="002D4E04" w:rsidRPr="00386F05">
        <w:rPr>
          <w:rFonts w:eastAsia="TT47o00"/>
          <w:color w:val="auto"/>
          <w:lang w:eastAsia="en-IN"/>
        </w:rPr>
        <w:t>ays</w:t>
      </w:r>
      <w:r w:rsidR="00737255" w:rsidRPr="00386F05">
        <w:rPr>
          <w:rFonts w:eastAsia="TT47o00"/>
          <w:color w:val="auto"/>
          <w:lang w:eastAsia="en-IN"/>
        </w:rPr>
        <w:t>.</w:t>
      </w:r>
      <w:r w:rsidR="00626DB2" w:rsidRPr="00386F05">
        <w:rPr>
          <w:rFonts w:eastAsia="TT47o00"/>
          <w:color w:val="auto"/>
          <w:lang w:eastAsia="en-IN"/>
        </w:rPr>
        <w:t xml:space="preserve"> </w:t>
      </w:r>
    </w:p>
    <w:p w14:paraId="7889D74C" w14:textId="77777777" w:rsidR="00493C61" w:rsidRPr="00386F05" w:rsidRDefault="00493C61" w:rsidP="00386F05">
      <w:pPr>
        <w:widowControl/>
        <w:rPr>
          <w:rFonts w:eastAsia="TT47o00"/>
          <w:color w:val="auto"/>
          <w:lang w:eastAsia="en-IN"/>
        </w:rPr>
      </w:pPr>
    </w:p>
    <w:p w14:paraId="5B157C30" w14:textId="77777777" w:rsidR="00626DB2" w:rsidRPr="00386F05" w:rsidRDefault="00493C61" w:rsidP="00386F05">
      <w:pPr>
        <w:widowControl/>
        <w:rPr>
          <w:rFonts w:eastAsia="TT47o00"/>
          <w:color w:val="auto"/>
          <w:lang w:eastAsia="en-IN"/>
        </w:rPr>
      </w:pPr>
      <w:r w:rsidRPr="00386F05">
        <w:rPr>
          <w:rFonts w:eastAsia="TT47o00"/>
          <w:color w:val="auto"/>
          <w:lang w:eastAsia="en-IN"/>
        </w:rPr>
        <w:t>1.1.</w:t>
      </w:r>
      <w:r w:rsidR="00626DB2" w:rsidRPr="00386F05">
        <w:rPr>
          <w:rFonts w:eastAsia="TT47o00"/>
          <w:color w:val="auto"/>
          <w:lang w:eastAsia="en-IN"/>
        </w:rPr>
        <w:t>5</w:t>
      </w:r>
      <w:r w:rsidR="00634843" w:rsidRPr="00386F05">
        <w:rPr>
          <w:rFonts w:eastAsia="TT47o00"/>
          <w:color w:val="auto"/>
          <w:lang w:eastAsia="en-IN"/>
        </w:rPr>
        <w:t>)</w:t>
      </w:r>
      <w:r w:rsidR="00626DB2" w:rsidRPr="00386F05">
        <w:rPr>
          <w:rFonts w:eastAsia="TT47o00"/>
          <w:color w:val="auto"/>
          <w:lang w:eastAsia="en-IN"/>
        </w:rPr>
        <w:t xml:space="preserve"> </w:t>
      </w:r>
      <w:r w:rsidR="00895B33" w:rsidRPr="00386F05">
        <w:rPr>
          <w:rFonts w:eastAsia="TT47o00"/>
          <w:color w:val="auto"/>
          <w:lang w:eastAsia="en-IN"/>
        </w:rPr>
        <w:t>Select and subculture t</w:t>
      </w:r>
      <w:r w:rsidR="00737255" w:rsidRPr="00386F05">
        <w:rPr>
          <w:rFonts w:eastAsia="TT47o00"/>
          <w:color w:val="auto"/>
          <w:lang w:eastAsia="en-IN"/>
        </w:rPr>
        <w:t xml:space="preserve">he individual </w:t>
      </w:r>
      <w:proofErr w:type="spellStart"/>
      <w:r w:rsidR="00737255" w:rsidRPr="00386F05">
        <w:rPr>
          <w:rFonts w:eastAsia="TT47o00"/>
          <w:color w:val="auto"/>
          <w:lang w:eastAsia="en-IN"/>
        </w:rPr>
        <w:t>sporulating</w:t>
      </w:r>
      <w:proofErr w:type="spellEnd"/>
      <w:r w:rsidR="00737255" w:rsidRPr="00386F05">
        <w:rPr>
          <w:rFonts w:eastAsia="TT47o00"/>
          <w:color w:val="auto"/>
          <w:lang w:eastAsia="en-IN"/>
        </w:rPr>
        <w:t xml:space="preserve"> colonies on the same medium to</w:t>
      </w:r>
      <w:r w:rsidR="00626DB2" w:rsidRPr="00386F05">
        <w:rPr>
          <w:rFonts w:eastAsia="TT47o00"/>
          <w:color w:val="auto"/>
          <w:lang w:eastAsia="en-IN"/>
        </w:rPr>
        <w:t xml:space="preserve"> </w:t>
      </w:r>
      <w:r w:rsidR="00737255" w:rsidRPr="00386F05">
        <w:rPr>
          <w:rFonts w:eastAsia="TT47o00"/>
          <w:color w:val="auto"/>
          <w:lang w:eastAsia="en-IN"/>
        </w:rPr>
        <w:t xml:space="preserve">obtain pure cultures. </w:t>
      </w:r>
    </w:p>
    <w:p w14:paraId="624A27C2" w14:textId="77777777" w:rsidR="00974B45" w:rsidRPr="00386F05" w:rsidRDefault="00974B45" w:rsidP="00386F05">
      <w:pPr>
        <w:widowControl/>
        <w:rPr>
          <w:rFonts w:eastAsia="TT47o00"/>
          <w:color w:val="auto"/>
          <w:lang w:eastAsia="en-IN"/>
        </w:rPr>
      </w:pPr>
    </w:p>
    <w:p w14:paraId="51E43403" w14:textId="77777777" w:rsidR="000174F0" w:rsidRPr="00386F05" w:rsidRDefault="005D6D7E" w:rsidP="00386F05">
      <w:pPr>
        <w:pStyle w:val="NormalWeb"/>
        <w:spacing w:before="0" w:beforeAutospacing="0" w:after="0" w:afterAutospacing="0"/>
        <w:rPr>
          <w:b/>
          <w:color w:val="auto"/>
        </w:rPr>
      </w:pPr>
      <w:r w:rsidRPr="00386F05">
        <w:rPr>
          <w:b/>
          <w:color w:val="auto"/>
        </w:rPr>
        <w:t>1.2</w:t>
      </w:r>
      <w:r w:rsidR="00493C61" w:rsidRPr="00386F05">
        <w:rPr>
          <w:b/>
          <w:color w:val="auto"/>
        </w:rPr>
        <w:t>)</w:t>
      </w:r>
      <w:r w:rsidR="00EB6039" w:rsidRPr="00386F05">
        <w:rPr>
          <w:b/>
          <w:color w:val="auto"/>
        </w:rPr>
        <w:t xml:space="preserve"> </w:t>
      </w:r>
      <w:r w:rsidR="00626DB2" w:rsidRPr="00386F05">
        <w:rPr>
          <w:b/>
          <w:color w:val="auto"/>
        </w:rPr>
        <w:t xml:space="preserve">From </w:t>
      </w:r>
      <w:proofErr w:type="spellStart"/>
      <w:r w:rsidR="00F117DF" w:rsidRPr="00386F05">
        <w:rPr>
          <w:b/>
          <w:color w:val="auto"/>
        </w:rPr>
        <w:t>mycosed</w:t>
      </w:r>
      <w:proofErr w:type="spellEnd"/>
      <w:r w:rsidR="00F117DF" w:rsidRPr="00386F05">
        <w:rPr>
          <w:b/>
          <w:color w:val="auto"/>
        </w:rPr>
        <w:t xml:space="preserve"> </w:t>
      </w:r>
      <w:r w:rsidR="00626DB2" w:rsidRPr="00386F05">
        <w:rPr>
          <w:b/>
          <w:color w:val="auto"/>
        </w:rPr>
        <w:t>insects</w:t>
      </w:r>
    </w:p>
    <w:p w14:paraId="3AAC3E91" w14:textId="77777777" w:rsidR="00493C61" w:rsidRPr="00386F05" w:rsidRDefault="00493C61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7CE91498" w14:textId="77777777" w:rsidR="002D4E04" w:rsidRPr="00386F05" w:rsidRDefault="00F26D04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>1</w:t>
      </w:r>
      <w:r w:rsidR="00493C61" w:rsidRPr="00386F05">
        <w:rPr>
          <w:color w:val="auto"/>
        </w:rPr>
        <w:t>.2</w:t>
      </w:r>
      <w:r w:rsidRPr="00386F05">
        <w:rPr>
          <w:color w:val="auto"/>
        </w:rPr>
        <w:t>.</w:t>
      </w:r>
      <w:r w:rsidR="00493C61" w:rsidRPr="00386F05">
        <w:rPr>
          <w:color w:val="auto"/>
        </w:rPr>
        <w:t>1)</w:t>
      </w:r>
      <w:r w:rsidRPr="00386F05">
        <w:rPr>
          <w:color w:val="auto"/>
        </w:rPr>
        <w:t xml:space="preserve"> </w:t>
      </w:r>
      <w:r w:rsidR="00895B33" w:rsidRPr="00386F05">
        <w:rPr>
          <w:color w:val="auto"/>
        </w:rPr>
        <w:t>Collect t</w:t>
      </w:r>
      <w:r w:rsidR="00626DB2" w:rsidRPr="00386F05">
        <w:rPr>
          <w:color w:val="auto"/>
        </w:rPr>
        <w:t xml:space="preserve">he </w:t>
      </w:r>
      <w:proofErr w:type="spellStart"/>
      <w:r w:rsidR="00F117DF" w:rsidRPr="00386F05">
        <w:rPr>
          <w:color w:val="auto"/>
        </w:rPr>
        <w:t>mycosed</w:t>
      </w:r>
      <w:proofErr w:type="spellEnd"/>
      <w:r w:rsidR="00F117DF" w:rsidRPr="00386F05">
        <w:rPr>
          <w:color w:val="auto"/>
        </w:rPr>
        <w:t xml:space="preserve"> </w:t>
      </w:r>
      <w:r w:rsidR="00626DB2" w:rsidRPr="00386F05">
        <w:rPr>
          <w:color w:val="auto"/>
        </w:rPr>
        <w:t>insects from the field.</w:t>
      </w:r>
    </w:p>
    <w:p w14:paraId="14C7F5D8" w14:textId="77777777" w:rsidR="002D4E04" w:rsidRPr="00386F05" w:rsidRDefault="002D4E04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562F253A" w14:textId="77777777" w:rsidR="00A0379E" w:rsidRPr="00386F05" w:rsidRDefault="002D4E04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>Note: A</w:t>
      </w:r>
      <w:r w:rsidR="00A0379E" w:rsidRPr="00386F05">
        <w:rPr>
          <w:color w:val="auto"/>
        </w:rPr>
        <w:t xml:space="preserve"> hard </w:t>
      </w:r>
      <w:r w:rsidRPr="00386F05">
        <w:rPr>
          <w:color w:val="auto"/>
        </w:rPr>
        <w:t xml:space="preserve">larval </w:t>
      </w:r>
      <w:r w:rsidR="00A0379E" w:rsidRPr="00386F05">
        <w:rPr>
          <w:color w:val="auto"/>
        </w:rPr>
        <w:t xml:space="preserve">body </w:t>
      </w:r>
      <w:r w:rsidR="00895B33" w:rsidRPr="00386F05">
        <w:rPr>
          <w:color w:val="auto"/>
        </w:rPr>
        <w:t xml:space="preserve">is </w:t>
      </w:r>
      <w:r w:rsidR="00A0379E" w:rsidRPr="00386F05">
        <w:rPr>
          <w:color w:val="auto"/>
        </w:rPr>
        <w:t xml:space="preserve">likely to be infected with </w:t>
      </w:r>
      <w:proofErr w:type="spellStart"/>
      <w:r w:rsidR="00A0379E" w:rsidRPr="00386F05">
        <w:rPr>
          <w:color w:val="auto"/>
        </w:rPr>
        <w:t>entomopathogenic</w:t>
      </w:r>
      <w:proofErr w:type="spellEnd"/>
      <w:r w:rsidR="00A0379E" w:rsidRPr="00386F05">
        <w:rPr>
          <w:color w:val="auto"/>
        </w:rPr>
        <w:t xml:space="preserve"> fungus. With bacterial or viral infection, </w:t>
      </w:r>
      <w:r w:rsidRPr="00386F05">
        <w:rPr>
          <w:color w:val="auto"/>
        </w:rPr>
        <w:t xml:space="preserve">the </w:t>
      </w:r>
      <w:r w:rsidR="00A0379E" w:rsidRPr="00386F05">
        <w:rPr>
          <w:color w:val="auto"/>
        </w:rPr>
        <w:t xml:space="preserve">dead insect body </w:t>
      </w:r>
      <w:r w:rsidR="00895B33" w:rsidRPr="00386F05">
        <w:rPr>
          <w:color w:val="auto"/>
        </w:rPr>
        <w:t xml:space="preserve">is </w:t>
      </w:r>
      <w:r w:rsidR="00A0379E" w:rsidRPr="00386F05">
        <w:rPr>
          <w:color w:val="auto"/>
        </w:rPr>
        <w:t>soft.</w:t>
      </w:r>
    </w:p>
    <w:p w14:paraId="69B40007" w14:textId="77777777" w:rsidR="00493C61" w:rsidRPr="00386F05" w:rsidRDefault="00493C61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39720434" w14:textId="77777777" w:rsidR="00F26D04" w:rsidRPr="00386F05" w:rsidRDefault="00493C61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>1.2.</w:t>
      </w:r>
      <w:r w:rsidR="003133D1" w:rsidRPr="00386F05">
        <w:rPr>
          <w:color w:val="auto"/>
        </w:rPr>
        <w:t>2</w:t>
      </w:r>
      <w:r w:rsidRPr="00386F05">
        <w:rPr>
          <w:color w:val="auto"/>
        </w:rPr>
        <w:t>)</w:t>
      </w:r>
      <w:r w:rsidR="003133D1" w:rsidRPr="00386F05">
        <w:rPr>
          <w:color w:val="auto"/>
        </w:rPr>
        <w:t xml:space="preserve"> </w:t>
      </w:r>
      <w:r w:rsidR="002D4E04" w:rsidRPr="00386F05">
        <w:rPr>
          <w:color w:val="auto"/>
        </w:rPr>
        <w:t>C</w:t>
      </w:r>
      <w:r w:rsidR="00895B33" w:rsidRPr="00386F05">
        <w:rPr>
          <w:color w:val="auto"/>
        </w:rPr>
        <w:t xml:space="preserve">ollect </w:t>
      </w:r>
      <w:r w:rsidR="003133D1" w:rsidRPr="00386F05">
        <w:rPr>
          <w:color w:val="auto"/>
        </w:rPr>
        <w:t xml:space="preserve">live insects </w:t>
      </w:r>
      <w:r w:rsidR="002D4E04" w:rsidRPr="00386F05">
        <w:rPr>
          <w:color w:val="auto"/>
        </w:rPr>
        <w:t xml:space="preserve">with </w:t>
      </w:r>
      <w:r w:rsidR="000174F0" w:rsidRPr="00386F05">
        <w:rPr>
          <w:color w:val="auto"/>
        </w:rPr>
        <w:t>abnormal behavior</w:t>
      </w:r>
      <w:r w:rsidR="002D4E04" w:rsidRPr="00386F05">
        <w:rPr>
          <w:color w:val="auto"/>
        </w:rPr>
        <w:t>,</w:t>
      </w:r>
      <w:r w:rsidR="000174F0" w:rsidRPr="00386F05">
        <w:rPr>
          <w:color w:val="auto"/>
        </w:rPr>
        <w:t xml:space="preserve"> poor coordination</w:t>
      </w:r>
      <w:r w:rsidR="002D4E04" w:rsidRPr="00386F05">
        <w:rPr>
          <w:color w:val="auto"/>
        </w:rPr>
        <w:t>,</w:t>
      </w:r>
      <w:r w:rsidR="00895B33" w:rsidRPr="00386F05">
        <w:rPr>
          <w:color w:val="auto"/>
        </w:rPr>
        <w:t xml:space="preserve"> and </w:t>
      </w:r>
      <w:r w:rsidR="003133D1" w:rsidRPr="00386F05">
        <w:rPr>
          <w:color w:val="auto"/>
        </w:rPr>
        <w:t>jerky movements</w:t>
      </w:r>
      <w:r w:rsidR="00F26D04" w:rsidRPr="00386F05">
        <w:rPr>
          <w:color w:val="auto"/>
        </w:rPr>
        <w:t>.</w:t>
      </w:r>
    </w:p>
    <w:p w14:paraId="66181BCD" w14:textId="77777777" w:rsidR="00493C61" w:rsidRPr="00386F05" w:rsidRDefault="00493C61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45EF6A4E" w14:textId="77777777" w:rsidR="00F26D04" w:rsidRPr="00386F05" w:rsidRDefault="00493C61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>1.2.</w:t>
      </w:r>
      <w:r w:rsidR="00A0379E" w:rsidRPr="00386F05">
        <w:rPr>
          <w:color w:val="auto"/>
        </w:rPr>
        <w:t>3</w:t>
      </w:r>
      <w:r w:rsidRPr="00386F05">
        <w:rPr>
          <w:color w:val="auto"/>
        </w:rPr>
        <w:t>)</w:t>
      </w:r>
      <w:r w:rsidR="00A37332" w:rsidRPr="00386F05">
        <w:rPr>
          <w:color w:val="auto"/>
        </w:rPr>
        <w:t xml:space="preserve"> </w:t>
      </w:r>
      <w:r w:rsidR="00895B33" w:rsidRPr="00386F05">
        <w:rPr>
          <w:color w:val="auto"/>
        </w:rPr>
        <w:t>Keep t</w:t>
      </w:r>
      <w:r w:rsidR="003133D1" w:rsidRPr="00386F05">
        <w:rPr>
          <w:color w:val="auto"/>
        </w:rPr>
        <w:t xml:space="preserve">he insects </w:t>
      </w:r>
      <w:r w:rsidR="000174F0" w:rsidRPr="00386F05">
        <w:rPr>
          <w:color w:val="auto"/>
        </w:rPr>
        <w:t xml:space="preserve">until death and </w:t>
      </w:r>
      <w:r w:rsidR="00895B33" w:rsidRPr="00386F05">
        <w:rPr>
          <w:color w:val="auto"/>
        </w:rPr>
        <w:t xml:space="preserve">then </w:t>
      </w:r>
      <w:r w:rsidR="000174F0" w:rsidRPr="00386F05">
        <w:rPr>
          <w:color w:val="auto"/>
        </w:rPr>
        <w:t>transfer</w:t>
      </w:r>
      <w:r w:rsidR="00895B33" w:rsidRPr="00386F05">
        <w:rPr>
          <w:color w:val="auto"/>
        </w:rPr>
        <w:t xml:space="preserve"> them</w:t>
      </w:r>
      <w:r w:rsidR="000174F0" w:rsidRPr="00386F05">
        <w:rPr>
          <w:color w:val="auto"/>
        </w:rPr>
        <w:t xml:space="preserve"> to moist chambers for further mycosis and sporulation, if any</w:t>
      </w:r>
      <w:r w:rsidR="002D4E04" w:rsidRPr="00386F05">
        <w:rPr>
          <w:color w:val="auto"/>
        </w:rPr>
        <w:t>,</w:t>
      </w:r>
      <w:r w:rsidR="003133D1" w:rsidRPr="00386F05">
        <w:rPr>
          <w:color w:val="auto"/>
        </w:rPr>
        <w:t xml:space="preserve"> at 28</w:t>
      </w:r>
      <w:r w:rsidR="006964EB" w:rsidRPr="00386F05">
        <w:rPr>
          <w:color w:val="auto"/>
        </w:rPr>
        <w:t xml:space="preserve"> </w:t>
      </w:r>
      <w:r w:rsidR="003133D1" w:rsidRPr="00386F05">
        <w:rPr>
          <w:color w:val="auto"/>
        </w:rPr>
        <w:t>°C</w:t>
      </w:r>
      <w:r w:rsidR="002D4E04" w:rsidRPr="00386F05">
        <w:rPr>
          <w:color w:val="auto"/>
        </w:rPr>
        <w:t xml:space="preserve"> and</w:t>
      </w:r>
      <w:r w:rsidR="00940A26" w:rsidRPr="00386F05">
        <w:rPr>
          <w:color w:val="auto"/>
        </w:rPr>
        <w:t xml:space="preserve"> </w:t>
      </w:r>
      <w:r w:rsidR="008917F1" w:rsidRPr="00386F05">
        <w:rPr>
          <w:color w:val="auto"/>
        </w:rPr>
        <w:t>70-80%</w:t>
      </w:r>
      <w:r w:rsidR="00940A26" w:rsidRPr="00386F05">
        <w:rPr>
          <w:color w:val="auto"/>
        </w:rPr>
        <w:t xml:space="preserve"> RH</w:t>
      </w:r>
      <w:r w:rsidR="000174F0" w:rsidRPr="00386F05">
        <w:rPr>
          <w:color w:val="auto"/>
        </w:rPr>
        <w:t xml:space="preserve">. </w:t>
      </w:r>
    </w:p>
    <w:p w14:paraId="0CCDFC38" w14:textId="77777777" w:rsidR="00493C61" w:rsidRPr="00386F05" w:rsidRDefault="00493C61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5551A791" w14:textId="77777777" w:rsidR="00EB6039" w:rsidRPr="00386F05" w:rsidRDefault="00493C61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>1.2.</w:t>
      </w:r>
      <w:r w:rsidR="00A0379E" w:rsidRPr="00386F05">
        <w:rPr>
          <w:color w:val="auto"/>
        </w:rPr>
        <w:t>4</w:t>
      </w:r>
      <w:r w:rsidRPr="00386F05">
        <w:rPr>
          <w:color w:val="auto"/>
        </w:rPr>
        <w:t>)</w:t>
      </w:r>
      <w:r w:rsidR="00A0379E" w:rsidRPr="00386F05">
        <w:rPr>
          <w:color w:val="auto"/>
        </w:rPr>
        <w:t xml:space="preserve"> </w:t>
      </w:r>
      <w:r w:rsidR="00BD206E" w:rsidRPr="00386F05">
        <w:rPr>
          <w:color w:val="auto"/>
        </w:rPr>
        <w:t>Streak t</w:t>
      </w:r>
      <w:r w:rsidR="000174F0" w:rsidRPr="00386F05">
        <w:rPr>
          <w:color w:val="auto"/>
        </w:rPr>
        <w:t xml:space="preserve">he </w:t>
      </w:r>
      <w:r w:rsidR="008917F1" w:rsidRPr="00386F05">
        <w:rPr>
          <w:color w:val="auto"/>
        </w:rPr>
        <w:t>spores</w:t>
      </w:r>
      <w:r w:rsidR="000174F0" w:rsidRPr="00386F05">
        <w:rPr>
          <w:color w:val="auto"/>
        </w:rPr>
        <w:t xml:space="preserve"> from </w:t>
      </w:r>
      <w:r w:rsidR="002D4E04" w:rsidRPr="00386F05">
        <w:rPr>
          <w:color w:val="auto"/>
        </w:rPr>
        <w:t xml:space="preserve">the </w:t>
      </w:r>
      <w:proofErr w:type="spellStart"/>
      <w:r w:rsidR="000174F0" w:rsidRPr="00386F05">
        <w:rPr>
          <w:color w:val="auto"/>
        </w:rPr>
        <w:t>sporulating</w:t>
      </w:r>
      <w:proofErr w:type="spellEnd"/>
      <w:r w:rsidR="000174F0" w:rsidRPr="00386F05">
        <w:rPr>
          <w:color w:val="auto"/>
        </w:rPr>
        <w:t xml:space="preserve"> cadavers on </w:t>
      </w:r>
      <w:r w:rsidR="003133D1" w:rsidRPr="00386F05">
        <w:rPr>
          <w:color w:val="auto"/>
        </w:rPr>
        <w:t xml:space="preserve">the abovementioned </w:t>
      </w:r>
      <w:r w:rsidR="000174F0" w:rsidRPr="00386F05">
        <w:rPr>
          <w:color w:val="auto"/>
        </w:rPr>
        <w:t>selective medium and</w:t>
      </w:r>
      <w:r w:rsidR="00BD206E" w:rsidRPr="00386F05">
        <w:rPr>
          <w:color w:val="auto"/>
        </w:rPr>
        <w:t xml:space="preserve"> obtain</w:t>
      </w:r>
      <w:r w:rsidR="000174F0" w:rsidRPr="00386F05">
        <w:rPr>
          <w:color w:val="auto"/>
        </w:rPr>
        <w:t xml:space="preserve"> pure cultures by further </w:t>
      </w:r>
      <w:proofErr w:type="spellStart"/>
      <w:r w:rsidR="000174F0" w:rsidRPr="00386F05">
        <w:rPr>
          <w:color w:val="auto"/>
        </w:rPr>
        <w:t>subculturing</w:t>
      </w:r>
      <w:proofErr w:type="spellEnd"/>
      <w:r w:rsidR="000174F0" w:rsidRPr="00386F05">
        <w:rPr>
          <w:color w:val="auto"/>
        </w:rPr>
        <w:t xml:space="preserve"> 2-3 times on the same medium.</w:t>
      </w:r>
    </w:p>
    <w:p w14:paraId="38963A7F" w14:textId="77777777" w:rsidR="00493C61" w:rsidRPr="00386F05" w:rsidRDefault="00493C61" w:rsidP="00386F05">
      <w:pPr>
        <w:pStyle w:val="NormalWeb"/>
        <w:spacing w:before="0" w:beforeAutospacing="0" w:after="0" w:afterAutospacing="0"/>
        <w:rPr>
          <w:b/>
          <w:color w:val="auto"/>
        </w:rPr>
      </w:pPr>
    </w:p>
    <w:p w14:paraId="764EE549" w14:textId="77777777" w:rsidR="000174F0" w:rsidRPr="00386F05" w:rsidRDefault="005D6D7E" w:rsidP="00386F05">
      <w:pPr>
        <w:pStyle w:val="NormalWeb"/>
        <w:spacing w:before="0" w:beforeAutospacing="0" w:after="0" w:afterAutospacing="0"/>
        <w:rPr>
          <w:b/>
          <w:color w:val="auto"/>
        </w:rPr>
      </w:pPr>
      <w:r w:rsidRPr="00386F05">
        <w:rPr>
          <w:b/>
          <w:color w:val="auto"/>
        </w:rPr>
        <w:t>1.3</w:t>
      </w:r>
      <w:r w:rsidR="00493C61" w:rsidRPr="00386F05">
        <w:rPr>
          <w:b/>
          <w:color w:val="auto"/>
        </w:rPr>
        <w:t>)</w:t>
      </w:r>
      <w:r w:rsidRPr="00386F05">
        <w:rPr>
          <w:b/>
          <w:color w:val="auto"/>
        </w:rPr>
        <w:t xml:space="preserve"> </w:t>
      </w:r>
      <w:r w:rsidR="00426E88" w:rsidRPr="00386F05">
        <w:rPr>
          <w:b/>
          <w:color w:val="auto"/>
        </w:rPr>
        <w:t>B</w:t>
      </w:r>
      <w:r w:rsidRPr="00386F05">
        <w:rPr>
          <w:b/>
          <w:color w:val="auto"/>
        </w:rPr>
        <w:t>ait method</w:t>
      </w:r>
      <w:r w:rsidR="000174F0" w:rsidRPr="00386F05">
        <w:rPr>
          <w:b/>
          <w:color w:val="auto"/>
        </w:rPr>
        <w:t xml:space="preserve"> </w:t>
      </w:r>
    </w:p>
    <w:p w14:paraId="4BBF28D7" w14:textId="77777777" w:rsidR="00974B45" w:rsidRPr="00386F05" w:rsidRDefault="00974B45" w:rsidP="00386F05">
      <w:pPr>
        <w:pStyle w:val="NormalWeb"/>
        <w:spacing w:before="0" w:beforeAutospacing="0" w:after="0" w:afterAutospacing="0"/>
        <w:rPr>
          <w:b/>
          <w:color w:val="auto"/>
        </w:rPr>
      </w:pPr>
    </w:p>
    <w:p w14:paraId="7F8E9BBD" w14:textId="77777777" w:rsidR="00232F80" w:rsidRPr="00386F05" w:rsidRDefault="00F26D04" w:rsidP="00386F05">
      <w:pPr>
        <w:widowControl/>
        <w:rPr>
          <w:color w:val="auto"/>
        </w:rPr>
      </w:pPr>
      <w:r w:rsidRPr="00386F05">
        <w:rPr>
          <w:color w:val="auto"/>
        </w:rPr>
        <w:t>1.</w:t>
      </w:r>
      <w:r w:rsidR="00493C61" w:rsidRPr="00386F05">
        <w:rPr>
          <w:color w:val="auto"/>
        </w:rPr>
        <w:t>3.1)</w:t>
      </w:r>
      <w:r w:rsidR="00A37332" w:rsidRPr="00386F05">
        <w:rPr>
          <w:color w:val="auto"/>
        </w:rPr>
        <w:t xml:space="preserve"> </w:t>
      </w:r>
      <w:r w:rsidR="004C4FE9" w:rsidRPr="00386F05">
        <w:rPr>
          <w:color w:val="auto"/>
        </w:rPr>
        <w:t>I</w:t>
      </w:r>
      <w:r w:rsidR="000174F0" w:rsidRPr="00386F05">
        <w:rPr>
          <w:color w:val="auto"/>
        </w:rPr>
        <w:t xml:space="preserve">n a vial </w:t>
      </w:r>
      <w:r w:rsidR="00E409AA" w:rsidRPr="00386F05">
        <w:rPr>
          <w:color w:val="auto"/>
          <w:lang w:eastAsia="en-IN"/>
        </w:rPr>
        <w:t>(</w:t>
      </w:r>
      <w:r w:rsidR="008917F1" w:rsidRPr="00386F05">
        <w:rPr>
          <w:color w:val="auto"/>
          <w:lang w:eastAsia="en-IN"/>
        </w:rPr>
        <w:t>3</w:t>
      </w:r>
      <w:r w:rsidR="00E409AA" w:rsidRPr="00386F05">
        <w:rPr>
          <w:color w:val="auto"/>
          <w:lang w:eastAsia="en-IN"/>
        </w:rPr>
        <w:t>.</w:t>
      </w:r>
      <w:r w:rsidR="008917F1" w:rsidRPr="00386F05">
        <w:rPr>
          <w:color w:val="auto"/>
          <w:lang w:eastAsia="en-IN"/>
        </w:rPr>
        <w:t>85</w:t>
      </w:r>
      <w:r w:rsidR="00E409AA" w:rsidRPr="00386F05">
        <w:rPr>
          <w:color w:val="auto"/>
          <w:lang w:eastAsia="en-IN"/>
        </w:rPr>
        <w:t xml:space="preserve"> x 6.</w:t>
      </w:r>
      <w:r w:rsidR="008917F1" w:rsidRPr="00386F05">
        <w:rPr>
          <w:color w:val="auto"/>
          <w:lang w:eastAsia="en-IN"/>
        </w:rPr>
        <w:t>0</w:t>
      </w:r>
      <w:r w:rsidR="00E409AA" w:rsidRPr="00386F05">
        <w:rPr>
          <w:color w:val="auto"/>
          <w:lang w:eastAsia="en-IN"/>
        </w:rPr>
        <w:t xml:space="preserve"> cm) </w:t>
      </w:r>
      <w:r w:rsidR="000174F0" w:rsidRPr="00386F05">
        <w:rPr>
          <w:color w:val="auto"/>
        </w:rPr>
        <w:t xml:space="preserve">containing 60 g </w:t>
      </w:r>
      <w:r w:rsidR="00E409AA" w:rsidRPr="00386F05">
        <w:rPr>
          <w:color w:val="auto"/>
        </w:rPr>
        <w:t xml:space="preserve">of soil sample, </w:t>
      </w:r>
      <w:r w:rsidR="00BD206E" w:rsidRPr="00386F05">
        <w:rPr>
          <w:color w:val="auto"/>
        </w:rPr>
        <w:t xml:space="preserve">add 4 </w:t>
      </w:r>
      <w:r w:rsidR="00426E88" w:rsidRPr="00386F05">
        <w:rPr>
          <w:color w:val="auto"/>
        </w:rPr>
        <w:t>rice moth</w:t>
      </w:r>
      <w:r w:rsidR="000174F0" w:rsidRPr="00386F05">
        <w:rPr>
          <w:i/>
          <w:iCs/>
          <w:color w:val="auto"/>
        </w:rPr>
        <w:t xml:space="preserve"> </w:t>
      </w:r>
      <w:r w:rsidR="000174F0" w:rsidRPr="00386F05">
        <w:rPr>
          <w:color w:val="auto"/>
        </w:rPr>
        <w:t xml:space="preserve">larvae </w:t>
      </w:r>
      <w:r w:rsidR="00426E88" w:rsidRPr="00386F05">
        <w:rPr>
          <w:color w:val="auto"/>
        </w:rPr>
        <w:t>(</w:t>
      </w:r>
      <w:r w:rsidR="00426E88" w:rsidRPr="00386F05">
        <w:rPr>
          <w:i/>
          <w:color w:val="auto"/>
        </w:rPr>
        <w:t xml:space="preserve">Corcyra </w:t>
      </w:r>
      <w:proofErr w:type="spellStart"/>
      <w:r w:rsidR="00426E88" w:rsidRPr="00386F05">
        <w:rPr>
          <w:i/>
          <w:color w:val="auto"/>
        </w:rPr>
        <w:t>cephalonica</w:t>
      </w:r>
      <w:proofErr w:type="spellEnd"/>
      <w:r w:rsidR="00426E88" w:rsidRPr="00386F05">
        <w:rPr>
          <w:color w:val="auto"/>
        </w:rPr>
        <w:t xml:space="preserve">) </w:t>
      </w:r>
      <w:r w:rsidR="000174F0" w:rsidRPr="00386F05">
        <w:rPr>
          <w:color w:val="auto"/>
        </w:rPr>
        <w:t>and</w:t>
      </w:r>
      <w:r w:rsidR="00BD206E" w:rsidRPr="00386F05">
        <w:rPr>
          <w:color w:val="auto"/>
        </w:rPr>
        <w:t xml:space="preserve"> keep</w:t>
      </w:r>
      <w:r w:rsidR="000174F0" w:rsidRPr="00386F05">
        <w:rPr>
          <w:color w:val="auto"/>
        </w:rPr>
        <w:t xml:space="preserve"> the vials at 25 ± 2 </w:t>
      </w:r>
      <w:r w:rsidR="002D4E04" w:rsidRPr="00386F05">
        <w:rPr>
          <w:color w:val="auto"/>
        </w:rPr>
        <w:t>°</w:t>
      </w:r>
      <w:r w:rsidR="000174F0" w:rsidRPr="00386F05">
        <w:rPr>
          <w:color w:val="auto"/>
        </w:rPr>
        <w:t>C for a period of 14 d</w:t>
      </w:r>
      <w:r w:rsidR="002D4E04" w:rsidRPr="00386F05">
        <w:rPr>
          <w:color w:val="auto"/>
        </w:rPr>
        <w:t>ays</w:t>
      </w:r>
      <w:r w:rsidR="000174F0" w:rsidRPr="00386F05">
        <w:rPr>
          <w:color w:val="auto"/>
        </w:rPr>
        <w:t>.</w:t>
      </w:r>
    </w:p>
    <w:p w14:paraId="1CF9A77C" w14:textId="77777777" w:rsidR="00B6153D" w:rsidRPr="00386F05" w:rsidRDefault="00B6153D" w:rsidP="00386F05">
      <w:pPr>
        <w:widowControl/>
        <w:rPr>
          <w:color w:val="auto"/>
        </w:rPr>
      </w:pPr>
    </w:p>
    <w:p w14:paraId="309B0369" w14:textId="77777777" w:rsidR="000174F0" w:rsidRPr="00386F05" w:rsidRDefault="00493C61" w:rsidP="00386F05">
      <w:pPr>
        <w:widowControl/>
        <w:rPr>
          <w:color w:val="auto"/>
        </w:rPr>
      </w:pPr>
      <w:r w:rsidRPr="00386F05">
        <w:rPr>
          <w:color w:val="auto"/>
        </w:rPr>
        <w:t>1.3.</w:t>
      </w:r>
      <w:r w:rsidR="00F26D04" w:rsidRPr="00386F05">
        <w:rPr>
          <w:color w:val="auto"/>
        </w:rPr>
        <w:t>2</w:t>
      </w:r>
      <w:r w:rsidRPr="00386F05">
        <w:rPr>
          <w:color w:val="auto"/>
        </w:rPr>
        <w:t xml:space="preserve">) </w:t>
      </w:r>
      <w:r w:rsidR="00BD206E" w:rsidRPr="00386F05">
        <w:rPr>
          <w:color w:val="auto"/>
        </w:rPr>
        <w:t>Turn t</w:t>
      </w:r>
      <w:r w:rsidR="000174F0" w:rsidRPr="00386F05">
        <w:rPr>
          <w:color w:val="auto"/>
        </w:rPr>
        <w:t>he vials upsi</w:t>
      </w:r>
      <w:r w:rsidR="00940A26" w:rsidRPr="00386F05">
        <w:rPr>
          <w:color w:val="auto"/>
        </w:rPr>
        <w:t>de down every day. After 14 d</w:t>
      </w:r>
      <w:r w:rsidR="00B343AC" w:rsidRPr="00386F05">
        <w:rPr>
          <w:color w:val="auto"/>
        </w:rPr>
        <w:t>ays</w:t>
      </w:r>
      <w:r w:rsidR="000174F0" w:rsidRPr="00386F05">
        <w:rPr>
          <w:color w:val="auto"/>
        </w:rPr>
        <w:t xml:space="preserve">, </w:t>
      </w:r>
      <w:r w:rsidR="00C15504" w:rsidRPr="00386F05">
        <w:rPr>
          <w:color w:val="auto"/>
        </w:rPr>
        <w:t>s</w:t>
      </w:r>
      <w:r w:rsidR="00BD206E" w:rsidRPr="00386F05">
        <w:rPr>
          <w:color w:val="auto"/>
        </w:rPr>
        <w:t xml:space="preserve">creen </w:t>
      </w:r>
      <w:r w:rsidR="000174F0" w:rsidRPr="00386F05">
        <w:rPr>
          <w:color w:val="auto"/>
        </w:rPr>
        <w:t xml:space="preserve">the soil samples </w:t>
      </w:r>
      <w:r w:rsidR="00232F80" w:rsidRPr="00386F05">
        <w:rPr>
          <w:color w:val="auto"/>
        </w:rPr>
        <w:t xml:space="preserve">for the presence of </w:t>
      </w:r>
      <w:proofErr w:type="spellStart"/>
      <w:r w:rsidR="00232F80" w:rsidRPr="00386F05">
        <w:rPr>
          <w:color w:val="auto"/>
        </w:rPr>
        <w:t>mycosed</w:t>
      </w:r>
      <w:proofErr w:type="spellEnd"/>
      <w:r w:rsidR="00232F80" w:rsidRPr="00386F05">
        <w:rPr>
          <w:color w:val="auto"/>
        </w:rPr>
        <w:t xml:space="preserve"> rice moth</w:t>
      </w:r>
      <w:r w:rsidR="00232F80" w:rsidRPr="00386F05">
        <w:rPr>
          <w:i/>
          <w:iCs/>
          <w:color w:val="auto"/>
        </w:rPr>
        <w:t xml:space="preserve"> </w:t>
      </w:r>
      <w:r w:rsidR="00232F80" w:rsidRPr="00386F05">
        <w:rPr>
          <w:color w:val="auto"/>
        </w:rPr>
        <w:t>larvae.</w:t>
      </w:r>
      <w:r w:rsidR="008917F1" w:rsidRPr="00386F05">
        <w:rPr>
          <w:color w:val="auto"/>
        </w:rPr>
        <w:t xml:space="preserve"> </w:t>
      </w:r>
      <w:r w:rsidR="00BD206E" w:rsidRPr="00386F05">
        <w:rPr>
          <w:color w:val="auto"/>
        </w:rPr>
        <w:t>Isolate t</w:t>
      </w:r>
      <w:r w:rsidR="000174F0" w:rsidRPr="00386F05">
        <w:rPr>
          <w:color w:val="auto"/>
        </w:rPr>
        <w:t xml:space="preserve">he </w:t>
      </w:r>
      <w:proofErr w:type="spellStart"/>
      <w:r w:rsidR="00940A26" w:rsidRPr="00386F05">
        <w:rPr>
          <w:color w:val="auto"/>
        </w:rPr>
        <w:t>ento</w:t>
      </w:r>
      <w:r w:rsidR="00232F80" w:rsidRPr="00386F05">
        <w:rPr>
          <w:color w:val="auto"/>
        </w:rPr>
        <w:t>mopathogenic</w:t>
      </w:r>
      <w:proofErr w:type="spellEnd"/>
      <w:r w:rsidR="00232F80" w:rsidRPr="00386F05">
        <w:rPr>
          <w:color w:val="auto"/>
        </w:rPr>
        <w:t xml:space="preserve"> fungus</w:t>
      </w:r>
      <w:r w:rsidR="0089342F" w:rsidRPr="00386F05">
        <w:rPr>
          <w:color w:val="auto"/>
        </w:rPr>
        <w:t xml:space="preserve"> </w:t>
      </w:r>
      <w:r w:rsidR="00426E88" w:rsidRPr="00386F05">
        <w:rPr>
          <w:color w:val="auto"/>
        </w:rPr>
        <w:t xml:space="preserve">by streaking </w:t>
      </w:r>
      <w:r w:rsidR="008917F1" w:rsidRPr="00386F05">
        <w:rPr>
          <w:color w:val="auto"/>
        </w:rPr>
        <w:t>spores</w:t>
      </w:r>
      <w:r w:rsidR="00426E88" w:rsidRPr="00386F05">
        <w:rPr>
          <w:color w:val="auto"/>
        </w:rPr>
        <w:t xml:space="preserve"> from </w:t>
      </w:r>
      <w:proofErr w:type="spellStart"/>
      <w:r w:rsidR="00426E88" w:rsidRPr="00386F05">
        <w:rPr>
          <w:color w:val="auto"/>
        </w:rPr>
        <w:t>sporulating</w:t>
      </w:r>
      <w:proofErr w:type="spellEnd"/>
      <w:r w:rsidR="00426E88" w:rsidRPr="00386F05">
        <w:rPr>
          <w:color w:val="auto"/>
        </w:rPr>
        <w:t xml:space="preserve"> cad</w:t>
      </w:r>
      <w:r w:rsidR="00C15504" w:rsidRPr="00386F05">
        <w:rPr>
          <w:color w:val="auto"/>
        </w:rPr>
        <w:t>a</w:t>
      </w:r>
      <w:r w:rsidR="00426E88" w:rsidRPr="00386F05">
        <w:rPr>
          <w:color w:val="auto"/>
        </w:rPr>
        <w:t>v</w:t>
      </w:r>
      <w:r w:rsidR="00C15504" w:rsidRPr="00386F05">
        <w:rPr>
          <w:color w:val="auto"/>
        </w:rPr>
        <w:t>e</w:t>
      </w:r>
      <w:r w:rsidR="00426E88" w:rsidRPr="00386F05">
        <w:rPr>
          <w:color w:val="auto"/>
        </w:rPr>
        <w:t>rs on selective medium</w:t>
      </w:r>
      <w:r w:rsidR="000174F0" w:rsidRPr="00386F05">
        <w:rPr>
          <w:color w:val="auto"/>
        </w:rPr>
        <w:t>.</w:t>
      </w:r>
    </w:p>
    <w:p w14:paraId="45DE91EF" w14:textId="77777777" w:rsidR="00B6153D" w:rsidRPr="00386F05" w:rsidRDefault="00B6153D" w:rsidP="00386F05">
      <w:pPr>
        <w:widowControl/>
        <w:rPr>
          <w:color w:val="auto"/>
          <w:lang w:eastAsia="en-IN"/>
        </w:rPr>
      </w:pPr>
    </w:p>
    <w:p w14:paraId="06915FE9" w14:textId="77777777" w:rsidR="003133D1" w:rsidRPr="00386F05" w:rsidRDefault="00493C61" w:rsidP="00386F05">
      <w:pPr>
        <w:widowControl/>
        <w:rPr>
          <w:color w:val="auto"/>
        </w:rPr>
      </w:pPr>
      <w:r w:rsidRPr="00386F05">
        <w:rPr>
          <w:color w:val="auto"/>
          <w:lang w:eastAsia="en-IN"/>
        </w:rPr>
        <w:t>1.3.3)</w:t>
      </w:r>
      <w:r w:rsidR="00940A26" w:rsidRPr="00386F05">
        <w:rPr>
          <w:color w:val="auto"/>
          <w:lang w:eastAsia="en-IN"/>
        </w:rPr>
        <w:t xml:space="preserve"> </w:t>
      </w:r>
      <w:r w:rsidR="003133D1" w:rsidRPr="00386F05">
        <w:rPr>
          <w:color w:val="auto"/>
          <w:lang w:eastAsia="en-IN"/>
        </w:rPr>
        <w:t xml:space="preserve">After obtaining pure cultures, </w:t>
      </w:r>
      <w:r w:rsidR="00BD206E" w:rsidRPr="00386F05">
        <w:rPr>
          <w:color w:val="auto"/>
          <w:lang w:eastAsia="en-IN"/>
        </w:rPr>
        <w:t xml:space="preserve">transfer </w:t>
      </w:r>
      <w:r w:rsidR="003133D1" w:rsidRPr="00386F05">
        <w:rPr>
          <w:color w:val="auto"/>
          <w:lang w:eastAsia="en-IN"/>
        </w:rPr>
        <w:t xml:space="preserve">the isolates </w:t>
      </w:r>
      <w:r w:rsidR="00B343AC" w:rsidRPr="00386F05">
        <w:rPr>
          <w:color w:val="auto"/>
          <w:lang w:eastAsia="en-IN"/>
        </w:rPr>
        <w:t>to</w:t>
      </w:r>
      <w:r w:rsidR="003133D1" w:rsidRPr="00386F05">
        <w:rPr>
          <w:color w:val="auto"/>
          <w:lang w:eastAsia="en-IN"/>
        </w:rPr>
        <w:t xml:space="preserve"> potato dextrose agar (PDA) slants</w:t>
      </w:r>
      <w:r w:rsidR="00EF02AE" w:rsidRPr="00386F05">
        <w:rPr>
          <w:color w:val="auto"/>
          <w:lang w:eastAsia="en-IN"/>
        </w:rPr>
        <w:t xml:space="preserve"> </w:t>
      </w:r>
      <w:r w:rsidR="00BD206E" w:rsidRPr="00386F05">
        <w:rPr>
          <w:color w:val="auto"/>
          <w:lang w:eastAsia="en-IN"/>
        </w:rPr>
        <w:t>and incubate</w:t>
      </w:r>
      <w:r w:rsidR="003133D1" w:rsidRPr="00386F05">
        <w:rPr>
          <w:color w:val="auto"/>
          <w:lang w:eastAsia="en-IN"/>
        </w:rPr>
        <w:t xml:space="preserve"> at 28</w:t>
      </w:r>
      <w:r w:rsidR="00FA64E7" w:rsidRPr="00386F05">
        <w:rPr>
          <w:color w:val="auto"/>
          <w:lang w:eastAsia="en-IN"/>
        </w:rPr>
        <w:t xml:space="preserve"> </w:t>
      </w:r>
      <w:r w:rsidR="00B343AC" w:rsidRPr="00386F05">
        <w:rPr>
          <w:color w:val="auto"/>
          <w:lang w:eastAsia="en-IN"/>
        </w:rPr>
        <w:t>°</w:t>
      </w:r>
      <w:r w:rsidR="003133D1" w:rsidRPr="00386F05">
        <w:rPr>
          <w:color w:val="auto"/>
          <w:lang w:eastAsia="en-IN"/>
        </w:rPr>
        <w:t>C and 70-80% RH for 7 d</w:t>
      </w:r>
      <w:r w:rsidR="00B343AC" w:rsidRPr="00386F05">
        <w:rPr>
          <w:color w:val="auto"/>
          <w:lang w:eastAsia="en-IN"/>
        </w:rPr>
        <w:t>ays</w:t>
      </w:r>
      <w:r w:rsidR="00BD206E" w:rsidRPr="00386F05">
        <w:rPr>
          <w:color w:val="auto"/>
          <w:lang w:eastAsia="en-IN"/>
        </w:rPr>
        <w:t xml:space="preserve"> to allow sporulation</w:t>
      </w:r>
      <w:r w:rsidR="003133D1" w:rsidRPr="00386F05">
        <w:rPr>
          <w:color w:val="auto"/>
          <w:lang w:eastAsia="en-IN"/>
        </w:rPr>
        <w:t xml:space="preserve">. Following sporulation, </w:t>
      </w:r>
      <w:r w:rsidR="00BD206E" w:rsidRPr="00386F05">
        <w:rPr>
          <w:color w:val="auto"/>
          <w:lang w:eastAsia="en-IN"/>
        </w:rPr>
        <w:t xml:space="preserve">maintain </w:t>
      </w:r>
      <w:r w:rsidR="003133D1" w:rsidRPr="00386F05">
        <w:rPr>
          <w:color w:val="auto"/>
          <w:lang w:eastAsia="en-IN"/>
        </w:rPr>
        <w:t>the mother cultures at 8</w:t>
      </w:r>
      <w:r w:rsidR="00FA64E7" w:rsidRPr="00386F05">
        <w:rPr>
          <w:color w:val="auto"/>
          <w:lang w:eastAsia="en-IN"/>
        </w:rPr>
        <w:t xml:space="preserve"> </w:t>
      </w:r>
      <w:r w:rsidR="00B343AC" w:rsidRPr="00386F05">
        <w:rPr>
          <w:color w:val="auto"/>
          <w:lang w:eastAsia="en-IN"/>
        </w:rPr>
        <w:t>°</w:t>
      </w:r>
      <w:r w:rsidR="003133D1" w:rsidRPr="00386F05">
        <w:rPr>
          <w:color w:val="auto"/>
          <w:lang w:eastAsia="en-IN"/>
        </w:rPr>
        <w:t>C until use.</w:t>
      </w:r>
    </w:p>
    <w:p w14:paraId="12191835" w14:textId="77777777" w:rsidR="003133D1" w:rsidRPr="00386F05" w:rsidRDefault="003133D1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67C26352" w14:textId="77777777" w:rsidR="00F85114" w:rsidRPr="00386F05" w:rsidRDefault="006305D7" w:rsidP="00386F05">
      <w:pPr>
        <w:pStyle w:val="NormalWeb"/>
        <w:spacing w:before="0" w:beforeAutospacing="0" w:after="0" w:afterAutospacing="0"/>
        <w:outlineLvl w:val="0"/>
        <w:rPr>
          <w:b/>
          <w:color w:val="auto"/>
        </w:rPr>
      </w:pPr>
      <w:r w:rsidRPr="00386F05">
        <w:rPr>
          <w:b/>
          <w:color w:val="auto"/>
        </w:rPr>
        <w:lastRenderedPageBreak/>
        <w:t>2.</w:t>
      </w:r>
      <w:r w:rsidR="00A37332" w:rsidRPr="00386F05">
        <w:rPr>
          <w:b/>
          <w:color w:val="auto"/>
        </w:rPr>
        <w:t xml:space="preserve"> </w:t>
      </w:r>
      <w:r w:rsidR="00940A26" w:rsidRPr="00386F05">
        <w:rPr>
          <w:b/>
          <w:color w:val="auto"/>
        </w:rPr>
        <w:t xml:space="preserve">Identification of </w:t>
      </w:r>
      <w:proofErr w:type="spellStart"/>
      <w:r w:rsidR="00B343AC" w:rsidRPr="00386F05">
        <w:rPr>
          <w:b/>
          <w:color w:val="auto"/>
        </w:rPr>
        <w:t>E</w:t>
      </w:r>
      <w:r w:rsidR="00940A26" w:rsidRPr="00386F05">
        <w:rPr>
          <w:b/>
          <w:color w:val="auto"/>
        </w:rPr>
        <w:t>ntomopathogenic</w:t>
      </w:r>
      <w:proofErr w:type="spellEnd"/>
      <w:r w:rsidR="00940A26" w:rsidRPr="00386F05">
        <w:rPr>
          <w:b/>
          <w:color w:val="auto"/>
        </w:rPr>
        <w:t xml:space="preserve"> </w:t>
      </w:r>
      <w:r w:rsidR="00B343AC" w:rsidRPr="00386F05">
        <w:rPr>
          <w:b/>
          <w:color w:val="auto"/>
        </w:rPr>
        <w:t>F</w:t>
      </w:r>
      <w:r w:rsidR="00940A26" w:rsidRPr="00386F05">
        <w:rPr>
          <w:b/>
          <w:color w:val="auto"/>
        </w:rPr>
        <w:t>ungi</w:t>
      </w:r>
    </w:p>
    <w:p w14:paraId="2769383A" w14:textId="77777777" w:rsidR="00A37332" w:rsidRPr="00386F05" w:rsidRDefault="00A37332" w:rsidP="00386F05">
      <w:pPr>
        <w:pStyle w:val="NormalWeb"/>
        <w:spacing w:before="0" w:beforeAutospacing="0" w:after="0" w:afterAutospacing="0"/>
        <w:rPr>
          <w:b/>
          <w:color w:val="auto"/>
        </w:rPr>
      </w:pPr>
    </w:p>
    <w:p w14:paraId="0A9ED114" w14:textId="77777777" w:rsidR="00493C61" w:rsidRPr="00386F05" w:rsidRDefault="00493C61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>2.</w:t>
      </w:r>
      <w:r w:rsidR="00293356" w:rsidRPr="00386F05">
        <w:rPr>
          <w:color w:val="auto"/>
        </w:rPr>
        <w:t>1</w:t>
      </w:r>
      <w:r w:rsidRPr="00386F05">
        <w:rPr>
          <w:color w:val="auto"/>
        </w:rPr>
        <w:t>)</w:t>
      </w:r>
      <w:r w:rsidR="00293356" w:rsidRPr="00386F05">
        <w:rPr>
          <w:b/>
          <w:color w:val="auto"/>
        </w:rPr>
        <w:t xml:space="preserve"> </w:t>
      </w:r>
      <w:r w:rsidR="006A7C3C" w:rsidRPr="00386F05">
        <w:rPr>
          <w:bCs/>
          <w:color w:val="auto"/>
        </w:rPr>
        <w:t xml:space="preserve">Identify </w:t>
      </w:r>
      <w:proofErr w:type="spellStart"/>
      <w:r w:rsidR="006A7C3C" w:rsidRPr="00386F05">
        <w:rPr>
          <w:bCs/>
          <w:color w:val="auto"/>
        </w:rPr>
        <w:t>entomopathogenic</w:t>
      </w:r>
      <w:proofErr w:type="spellEnd"/>
      <w:r w:rsidR="006A7C3C" w:rsidRPr="00386F05">
        <w:rPr>
          <w:bCs/>
          <w:color w:val="auto"/>
        </w:rPr>
        <w:t xml:space="preserve"> fungi by observing</w:t>
      </w:r>
      <w:r w:rsidR="006A7C3C" w:rsidRPr="00386F05">
        <w:rPr>
          <w:color w:val="auto"/>
        </w:rPr>
        <w:t xml:space="preserve"> </w:t>
      </w:r>
      <w:r w:rsidR="00293356" w:rsidRPr="00386F05">
        <w:rPr>
          <w:color w:val="auto"/>
        </w:rPr>
        <w:t>morphological c</w:t>
      </w:r>
      <w:r w:rsidR="00940A26" w:rsidRPr="00386F05">
        <w:rPr>
          <w:color w:val="auto"/>
        </w:rPr>
        <w:t>har</w:t>
      </w:r>
      <w:r w:rsidR="00293356" w:rsidRPr="00386F05">
        <w:rPr>
          <w:color w:val="auto"/>
        </w:rPr>
        <w:t>a</w:t>
      </w:r>
      <w:r w:rsidR="00940A26" w:rsidRPr="00386F05">
        <w:rPr>
          <w:color w:val="auto"/>
        </w:rPr>
        <w:t xml:space="preserve">cteristics, </w:t>
      </w:r>
      <w:r w:rsidR="00B343AC" w:rsidRPr="00386F05">
        <w:rPr>
          <w:i/>
          <w:color w:val="auto"/>
        </w:rPr>
        <w:t>(i.e.,</w:t>
      </w:r>
      <w:r w:rsidR="00940A26" w:rsidRPr="00386F05">
        <w:rPr>
          <w:color w:val="auto"/>
        </w:rPr>
        <w:t xml:space="preserve"> asexual spore size</w:t>
      </w:r>
      <w:r w:rsidR="00B343AC" w:rsidRPr="00386F05">
        <w:rPr>
          <w:color w:val="auto"/>
        </w:rPr>
        <w:t xml:space="preserve"> and</w:t>
      </w:r>
      <w:r w:rsidR="00940A26" w:rsidRPr="00386F05">
        <w:rPr>
          <w:color w:val="auto"/>
        </w:rPr>
        <w:t xml:space="preserve"> shape</w:t>
      </w:r>
      <w:r w:rsidR="00293356" w:rsidRPr="00386F05">
        <w:rPr>
          <w:color w:val="auto"/>
        </w:rPr>
        <w:t xml:space="preserve"> and the arrangement of </w:t>
      </w:r>
      <w:r w:rsidR="00B343AC" w:rsidRPr="00386F05">
        <w:rPr>
          <w:color w:val="auto"/>
        </w:rPr>
        <w:t xml:space="preserve">the </w:t>
      </w:r>
      <w:r w:rsidR="008917F1" w:rsidRPr="00386F05">
        <w:rPr>
          <w:color w:val="auto"/>
        </w:rPr>
        <w:t>spores</w:t>
      </w:r>
      <w:r w:rsidR="00293356" w:rsidRPr="00386F05">
        <w:rPr>
          <w:color w:val="auto"/>
        </w:rPr>
        <w:t xml:space="preserve"> on conidiophores</w:t>
      </w:r>
      <w:r w:rsidR="00B343AC" w:rsidRPr="00386F05">
        <w:rPr>
          <w:color w:val="auto"/>
        </w:rPr>
        <w:t>);</w:t>
      </w:r>
      <w:r w:rsidR="00293356" w:rsidRPr="00386F05">
        <w:rPr>
          <w:color w:val="auto"/>
        </w:rPr>
        <w:t xml:space="preserve"> isolates of 3 main genera, </w:t>
      </w:r>
      <w:proofErr w:type="spellStart"/>
      <w:r w:rsidR="00293356" w:rsidRPr="00386F05">
        <w:rPr>
          <w:i/>
          <w:color w:val="auto"/>
        </w:rPr>
        <w:t>Metarh</w:t>
      </w:r>
      <w:r w:rsidR="003C6A17" w:rsidRPr="00386F05">
        <w:rPr>
          <w:i/>
          <w:color w:val="auto"/>
        </w:rPr>
        <w:t>i</w:t>
      </w:r>
      <w:r w:rsidR="00293356" w:rsidRPr="00386F05">
        <w:rPr>
          <w:i/>
          <w:color w:val="auto"/>
        </w:rPr>
        <w:t>zium</w:t>
      </w:r>
      <w:proofErr w:type="spellEnd"/>
      <w:r w:rsidR="00293356" w:rsidRPr="00386F05">
        <w:rPr>
          <w:i/>
          <w:color w:val="auto"/>
        </w:rPr>
        <w:t xml:space="preserve">, </w:t>
      </w:r>
      <w:proofErr w:type="spellStart"/>
      <w:r w:rsidR="00293356" w:rsidRPr="00386F05">
        <w:rPr>
          <w:i/>
          <w:color w:val="auto"/>
        </w:rPr>
        <w:t>Beauveria</w:t>
      </w:r>
      <w:proofErr w:type="spellEnd"/>
      <w:r w:rsidR="00B343AC" w:rsidRPr="00386F05">
        <w:rPr>
          <w:color w:val="auto"/>
        </w:rPr>
        <w:t>,</w:t>
      </w:r>
      <w:r w:rsidR="00293356" w:rsidRPr="00386F05">
        <w:rPr>
          <w:color w:val="auto"/>
        </w:rPr>
        <w:t xml:space="preserve"> and </w:t>
      </w:r>
      <w:proofErr w:type="spellStart"/>
      <w:r w:rsidR="00293356" w:rsidRPr="00386F05">
        <w:rPr>
          <w:i/>
          <w:color w:val="auto"/>
        </w:rPr>
        <w:t>Nomuraea</w:t>
      </w:r>
      <w:proofErr w:type="spellEnd"/>
      <w:r w:rsidR="00B343AC" w:rsidRPr="00386F05">
        <w:rPr>
          <w:color w:val="auto"/>
        </w:rPr>
        <w:t>,</w:t>
      </w:r>
      <w:r w:rsidR="00293356" w:rsidRPr="00386F05">
        <w:rPr>
          <w:color w:val="auto"/>
        </w:rPr>
        <w:t xml:space="preserve"> </w:t>
      </w:r>
      <w:r w:rsidR="006A7C3C" w:rsidRPr="00386F05">
        <w:rPr>
          <w:color w:val="auto"/>
        </w:rPr>
        <w:t>can be identified</w:t>
      </w:r>
      <w:r w:rsidR="00293356" w:rsidRPr="00386F05">
        <w:rPr>
          <w:color w:val="auto"/>
        </w:rPr>
        <w:t>.</w:t>
      </w:r>
    </w:p>
    <w:p w14:paraId="09C7B519" w14:textId="77777777" w:rsidR="00940A26" w:rsidRPr="00386F05" w:rsidRDefault="00293356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 xml:space="preserve"> </w:t>
      </w:r>
    </w:p>
    <w:p w14:paraId="4D7B48D6" w14:textId="77777777" w:rsidR="00493C61" w:rsidRPr="00386F05" w:rsidRDefault="00293356" w:rsidP="00386F05">
      <w:pPr>
        <w:pStyle w:val="NormalWeb"/>
        <w:spacing w:before="0" w:beforeAutospacing="0" w:after="0" w:afterAutospacing="0"/>
        <w:rPr>
          <w:rFonts w:eastAsia="TT47o00"/>
          <w:color w:val="auto"/>
          <w:lang w:eastAsia="en-IN"/>
        </w:rPr>
      </w:pPr>
      <w:r w:rsidRPr="00386F05">
        <w:rPr>
          <w:color w:val="auto"/>
        </w:rPr>
        <w:t>2.</w:t>
      </w:r>
      <w:r w:rsidR="00493C61" w:rsidRPr="00386F05">
        <w:rPr>
          <w:color w:val="auto"/>
        </w:rPr>
        <w:t>2)</w:t>
      </w:r>
      <w:r w:rsidRPr="00386F05">
        <w:rPr>
          <w:color w:val="auto"/>
        </w:rPr>
        <w:t xml:space="preserve"> </w:t>
      </w:r>
      <w:r w:rsidR="00FA6BCC" w:rsidRPr="00386F05">
        <w:rPr>
          <w:color w:val="auto"/>
        </w:rPr>
        <w:t xml:space="preserve">For </w:t>
      </w:r>
      <w:r w:rsidR="00B343AC" w:rsidRPr="00386F05">
        <w:rPr>
          <w:color w:val="auto"/>
        </w:rPr>
        <w:t xml:space="preserve">the </w:t>
      </w:r>
      <w:r w:rsidRPr="00386F05">
        <w:rPr>
          <w:color w:val="auto"/>
        </w:rPr>
        <w:t xml:space="preserve">molecular identification </w:t>
      </w:r>
      <w:r w:rsidR="00AE3591" w:rsidRPr="00386F05">
        <w:rPr>
          <w:color w:val="auto"/>
        </w:rPr>
        <w:t xml:space="preserve">of </w:t>
      </w:r>
      <w:proofErr w:type="spellStart"/>
      <w:r w:rsidRPr="00386F05">
        <w:rPr>
          <w:i/>
          <w:color w:val="auto"/>
        </w:rPr>
        <w:t>Metarhizium</w:t>
      </w:r>
      <w:proofErr w:type="spellEnd"/>
      <w:r w:rsidRPr="00386F05">
        <w:rPr>
          <w:i/>
          <w:color w:val="auto"/>
        </w:rPr>
        <w:t xml:space="preserve"> </w:t>
      </w:r>
      <w:r w:rsidR="00AE3591" w:rsidRPr="00386F05">
        <w:rPr>
          <w:color w:val="auto"/>
        </w:rPr>
        <w:t xml:space="preserve">strains, </w:t>
      </w:r>
      <w:r w:rsidR="00AE3591" w:rsidRPr="00386F05">
        <w:rPr>
          <w:rFonts w:eastAsia="TT47o00"/>
          <w:color w:val="auto"/>
          <w:lang w:eastAsia="en-IN"/>
        </w:rPr>
        <w:t xml:space="preserve">extract the </w:t>
      </w:r>
      <w:r w:rsidR="00EF02AE" w:rsidRPr="00386F05">
        <w:rPr>
          <w:rFonts w:eastAsia="TT47o00"/>
          <w:color w:val="auto"/>
          <w:lang w:eastAsia="en-IN"/>
        </w:rPr>
        <w:t xml:space="preserve">genomic DNA from </w:t>
      </w:r>
      <w:r w:rsidR="00B343AC" w:rsidRPr="00386F05">
        <w:rPr>
          <w:rFonts w:eastAsia="TT47o00"/>
          <w:color w:val="auto"/>
          <w:lang w:eastAsia="en-IN"/>
        </w:rPr>
        <w:t xml:space="preserve">the </w:t>
      </w:r>
      <w:proofErr w:type="spellStart"/>
      <w:r w:rsidR="00FA64E7" w:rsidRPr="00386F05">
        <w:rPr>
          <w:rFonts w:eastAsia="TT47o00"/>
          <w:color w:val="auto"/>
          <w:lang w:eastAsia="en-IN"/>
        </w:rPr>
        <w:t>mycelia</w:t>
      </w:r>
      <w:r w:rsidR="00940A26" w:rsidRPr="00386F05">
        <w:rPr>
          <w:rFonts w:eastAsia="TT47o00"/>
          <w:color w:val="auto"/>
          <w:lang w:eastAsia="en-IN"/>
        </w:rPr>
        <w:t>l</w:t>
      </w:r>
      <w:proofErr w:type="spellEnd"/>
      <w:r w:rsidR="00FA64E7" w:rsidRPr="00386F05">
        <w:rPr>
          <w:rFonts w:eastAsia="TT47o00"/>
          <w:color w:val="auto"/>
          <w:lang w:eastAsia="en-IN"/>
        </w:rPr>
        <w:t xml:space="preserve"> biomass</w:t>
      </w:r>
      <w:r w:rsidR="00EF02AE" w:rsidRPr="00386F05">
        <w:rPr>
          <w:rFonts w:eastAsia="TT47o00"/>
          <w:color w:val="auto"/>
          <w:lang w:eastAsia="en-IN"/>
        </w:rPr>
        <w:t xml:space="preserve"> using </w:t>
      </w:r>
      <w:r w:rsidR="00B343AC" w:rsidRPr="00386F05">
        <w:rPr>
          <w:rFonts w:eastAsia="TT47o00"/>
          <w:color w:val="auto"/>
          <w:lang w:eastAsia="en-IN"/>
        </w:rPr>
        <w:t xml:space="preserve">a </w:t>
      </w:r>
      <w:r w:rsidR="004378C6" w:rsidRPr="00386F05">
        <w:rPr>
          <w:rFonts w:eastAsia="TT47o00"/>
          <w:color w:val="auto"/>
          <w:lang w:eastAsia="en-IN"/>
        </w:rPr>
        <w:t>DNA isolation</w:t>
      </w:r>
      <w:r w:rsidR="00EF02AE" w:rsidRPr="00386F05">
        <w:rPr>
          <w:rFonts w:eastAsia="TT47o00"/>
          <w:color w:val="auto"/>
          <w:lang w:eastAsia="en-IN"/>
        </w:rPr>
        <w:t xml:space="preserve"> kit</w:t>
      </w:r>
      <w:r w:rsidR="009048F7" w:rsidRPr="00386F05">
        <w:rPr>
          <w:rFonts w:eastAsia="TT47o00"/>
          <w:color w:val="auto"/>
          <w:lang w:eastAsia="en-IN"/>
        </w:rPr>
        <w:t>;</w:t>
      </w:r>
      <w:r w:rsidR="00FA64E7" w:rsidRPr="00386F05">
        <w:rPr>
          <w:rFonts w:eastAsia="TT47o00"/>
          <w:color w:val="auto"/>
          <w:lang w:eastAsia="en-IN"/>
        </w:rPr>
        <w:t xml:space="preserve"> follow</w:t>
      </w:r>
      <w:r w:rsidR="009048F7" w:rsidRPr="00386F05">
        <w:rPr>
          <w:rFonts w:eastAsia="TT47o00"/>
          <w:color w:val="auto"/>
          <w:lang w:eastAsia="en-IN"/>
        </w:rPr>
        <w:t xml:space="preserve"> the</w:t>
      </w:r>
      <w:r w:rsidR="00FA64E7" w:rsidRPr="00386F05">
        <w:rPr>
          <w:rFonts w:eastAsia="TT47o00"/>
          <w:color w:val="auto"/>
          <w:lang w:eastAsia="en-IN"/>
        </w:rPr>
        <w:t xml:space="preserve"> manufacturer's instructions</w:t>
      </w:r>
      <w:r w:rsidR="004378C6" w:rsidRPr="00386F05">
        <w:rPr>
          <w:rFonts w:eastAsia="TT47o00"/>
          <w:color w:val="auto"/>
          <w:lang w:eastAsia="en-IN"/>
        </w:rPr>
        <w:t xml:space="preserve"> (see the </w:t>
      </w:r>
      <w:r w:rsidR="00B343AC" w:rsidRPr="00386F05">
        <w:rPr>
          <w:rFonts w:eastAsia="TT47o00"/>
          <w:b/>
          <w:color w:val="auto"/>
          <w:lang w:eastAsia="en-IN"/>
        </w:rPr>
        <w:t>T</w:t>
      </w:r>
      <w:r w:rsidR="004378C6" w:rsidRPr="00386F05">
        <w:rPr>
          <w:rFonts w:eastAsia="TT47o00"/>
          <w:b/>
          <w:color w:val="auto"/>
          <w:lang w:eastAsia="en-IN"/>
        </w:rPr>
        <w:t xml:space="preserve">able of </w:t>
      </w:r>
      <w:r w:rsidR="00B343AC" w:rsidRPr="00386F05">
        <w:rPr>
          <w:rFonts w:eastAsia="TT47o00"/>
          <w:b/>
          <w:color w:val="auto"/>
          <w:lang w:eastAsia="en-IN"/>
        </w:rPr>
        <w:t>M</w:t>
      </w:r>
      <w:r w:rsidR="004378C6" w:rsidRPr="00386F05">
        <w:rPr>
          <w:rFonts w:eastAsia="TT47o00"/>
          <w:b/>
          <w:color w:val="auto"/>
          <w:lang w:eastAsia="en-IN"/>
        </w:rPr>
        <w:t>aterials</w:t>
      </w:r>
      <w:r w:rsidR="004378C6" w:rsidRPr="00386F05">
        <w:rPr>
          <w:rFonts w:eastAsia="TT47o00"/>
          <w:color w:val="auto"/>
          <w:lang w:eastAsia="en-IN"/>
        </w:rPr>
        <w:t>)</w:t>
      </w:r>
      <w:r w:rsidR="00FA64E7" w:rsidRPr="00386F05">
        <w:rPr>
          <w:rFonts w:eastAsia="TT47o00"/>
          <w:color w:val="auto"/>
          <w:lang w:eastAsia="en-IN"/>
        </w:rPr>
        <w:t xml:space="preserve">. </w:t>
      </w:r>
      <w:r w:rsidR="00AE3591" w:rsidRPr="00386F05">
        <w:rPr>
          <w:rFonts w:eastAsia="TT47o00"/>
          <w:color w:val="auto"/>
          <w:lang w:eastAsia="en-IN"/>
        </w:rPr>
        <w:t>Check t</w:t>
      </w:r>
      <w:r w:rsidR="00FA64E7" w:rsidRPr="00386F05">
        <w:rPr>
          <w:rFonts w:eastAsia="TT47o00"/>
          <w:color w:val="auto"/>
          <w:lang w:eastAsia="en-IN"/>
        </w:rPr>
        <w:t>he quality of genomic DNA by</w:t>
      </w:r>
      <w:r w:rsidR="009048F7" w:rsidRPr="00386F05">
        <w:rPr>
          <w:rFonts w:eastAsia="TT47o00"/>
          <w:color w:val="auto"/>
          <w:lang w:eastAsia="en-IN"/>
        </w:rPr>
        <w:t xml:space="preserve"> performing</w:t>
      </w:r>
      <w:r w:rsidR="00FA64E7" w:rsidRPr="00386F05">
        <w:rPr>
          <w:rFonts w:eastAsia="TT47o00"/>
          <w:color w:val="auto"/>
          <w:lang w:eastAsia="en-IN"/>
        </w:rPr>
        <w:t xml:space="preserve"> electrophoresis on</w:t>
      </w:r>
      <w:r w:rsidR="009048F7" w:rsidRPr="00386F05">
        <w:rPr>
          <w:rFonts w:eastAsia="TT47o00"/>
          <w:color w:val="auto"/>
          <w:lang w:eastAsia="en-IN"/>
        </w:rPr>
        <w:t xml:space="preserve"> a</w:t>
      </w:r>
      <w:r w:rsidR="00FA64E7" w:rsidRPr="00386F05">
        <w:rPr>
          <w:rFonts w:eastAsia="TT47o00"/>
          <w:color w:val="auto"/>
          <w:lang w:eastAsia="en-IN"/>
        </w:rPr>
        <w:t xml:space="preserve"> 0.8% agarose gel.</w:t>
      </w:r>
    </w:p>
    <w:p w14:paraId="0DA621E5" w14:textId="77777777" w:rsidR="00A37332" w:rsidRPr="00386F05" w:rsidRDefault="00A37332" w:rsidP="00386F05">
      <w:pPr>
        <w:pStyle w:val="NormalWeb"/>
        <w:spacing w:before="0" w:beforeAutospacing="0" w:after="0" w:afterAutospacing="0"/>
        <w:rPr>
          <w:rFonts w:eastAsia="TT47o00"/>
          <w:color w:val="auto"/>
          <w:lang w:eastAsia="en-IN"/>
        </w:rPr>
      </w:pPr>
    </w:p>
    <w:p w14:paraId="396F141A" w14:textId="77777777" w:rsidR="00493C61" w:rsidRPr="00386F05" w:rsidRDefault="00493C61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>2.2.</w:t>
      </w:r>
      <w:r w:rsidR="00DA141B" w:rsidRPr="00386F05">
        <w:rPr>
          <w:color w:val="auto"/>
        </w:rPr>
        <w:t>1</w:t>
      </w:r>
      <w:r w:rsidRPr="00386F05">
        <w:rPr>
          <w:color w:val="auto"/>
        </w:rPr>
        <w:t>)</w:t>
      </w:r>
      <w:r w:rsidR="00293356" w:rsidRPr="00386F05">
        <w:rPr>
          <w:color w:val="auto"/>
        </w:rPr>
        <w:t xml:space="preserve"> </w:t>
      </w:r>
      <w:r w:rsidR="00AE3591" w:rsidRPr="00386F05">
        <w:rPr>
          <w:color w:val="auto"/>
        </w:rPr>
        <w:t>PCR</w:t>
      </w:r>
      <w:r w:rsidR="009048F7" w:rsidRPr="00386F05">
        <w:rPr>
          <w:color w:val="auto"/>
        </w:rPr>
        <w:t>-</w:t>
      </w:r>
      <w:r w:rsidR="00AE3591" w:rsidRPr="00386F05">
        <w:rPr>
          <w:color w:val="auto"/>
        </w:rPr>
        <w:t>amplify t</w:t>
      </w:r>
      <w:r w:rsidR="00220309" w:rsidRPr="00386F05">
        <w:rPr>
          <w:color w:val="auto"/>
        </w:rPr>
        <w:t xml:space="preserve">he </w:t>
      </w:r>
      <w:r w:rsidR="00EF02AE" w:rsidRPr="00386F05">
        <w:rPr>
          <w:color w:val="auto"/>
        </w:rPr>
        <w:t xml:space="preserve">ITS1-5.8S-ITS2 and 26S </w:t>
      </w:r>
      <w:proofErr w:type="spellStart"/>
      <w:r w:rsidR="00EF02AE" w:rsidRPr="00386F05">
        <w:rPr>
          <w:color w:val="auto"/>
        </w:rPr>
        <w:t>rDNA</w:t>
      </w:r>
      <w:proofErr w:type="spellEnd"/>
      <w:r w:rsidR="00EF02AE" w:rsidRPr="00386F05">
        <w:rPr>
          <w:color w:val="auto"/>
        </w:rPr>
        <w:t xml:space="preserve"> region</w:t>
      </w:r>
      <w:r w:rsidR="009048F7" w:rsidRPr="00386F05">
        <w:rPr>
          <w:color w:val="auto"/>
        </w:rPr>
        <w:t>. Use</w:t>
      </w:r>
      <w:r w:rsidR="00220309" w:rsidRPr="00386F05">
        <w:rPr>
          <w:color w:val="auto"/>
        </w:rPr>
        <w:t xml:space="preserve"> genomic DNA as a template</w:t>
      </w:r>
      <w:r w:rsidR="009048F7" w:rsidRPr="00386F05">
        <w:rPr>
          <w:color w:val="auto"/>
        </w:rPr>
        <w:t>,</w:t>
      </w:r>
      <w:r w:rsidR="00220309" w:rsidRPr="00386F05">
        <w:rPr>
          <w:color w:val="auto"/>
        </w:rPr>
        <w:t xml:space="preserve"> </w:t>
      </w:r>
      <w:r w:rsidR="00FA64E7" w:rsidRPr="00386F05">
        <w:rPr>
          <w:color w:val="auto"/>
        </w:rPr>
        <w:t>with</w:t>
      </w:r>
      <w:r w:rsidR="00220309" w:rsidRPr="00386F05">
        <w:rPr>
          <w:color w:val="auto"/>
        </w:rPr>
        <w:t xml:space="preserve"> ITS1 f</w:t>
      </w:r>
      <w:r w:rsidR="0063420B" w:rsidRPr="00386F05">
        <w:rPr>
          <w:color w:val="auto"/>
        </w:rPr>
        <w:t xml:space="preserve">orward </w:t>
      </w:r>
      <w:r w:rsidR="00EF02AE" w:rsidRPr="00386F05">
        <w:rPr>
          <w:color w:val="auto"/>
        </w:rPr>
        <w:t>(</w:t>
      </w:r>
      <w:r w:rsidR="00EF02AE" w:rsidRPr="00386F05">
        <w:rPr>
          <w:rFonts w:eastAsia="TT47o00"/>
          <w:color w:val="auto"/>
          <w:lang w:eastAsia="en-IN"/>
        </w:rPr>
        <w:t xml:space="preserve">TCCGTAGGTGAACCTGCGG) </w:t>
      </w:r>
      <w:r w:rsidR="0063420B" w:rsidRPr="00386F05">
        <w:rPr>
          <w:color w:val="auto"/>
        </w:rPr>
        <w:t xml:space="preserve">and ITS4 reverse </w:t>
      </w:r>
      <w:r w:rsidR="00EF02AE" w:rsidRPr="00386F05">
        <w:rPr>
          <w:color w:val="auto"/>
        </w:rPr>
        <w:t>(</w:t>
      </w:r>
      <w:r w:rsidR="00EF02AE" w:rsidRPr="00386F05">
        <w:rPr>
          <w:rFonts w:eastAsia="TT47o00"/>
          <w:color w:val="auto"/>
          <w:lang w:eastAsia="en-IN"/>
        </w:rPr>
        <w:t>TCCTCCGCTTATTGATATGC)</w:t>
      </w:r>
      <w:r w:rsidR="00EF02AE" w:rsidRPr="00386F05">
        <w:rPr>
          <w:color w:val="auto"/>
        </w:rPr>
        <w:t xml:space="preserve"> </w:t>
      </w:r>
      <w:r w:rsidR="0063420B" w:rsidRPr="00386F05">
        <w:rPr>
          <w:color w:val="auto"/>
        </w:rPr>
        <w:t>primer</w:t>
      </w:r>
      <w:r w:rsidR="00EF02AE" w:rsidRPr="00386F05">
        <w:rPr>
          <w:color w:val="auto"/>
        </w:rPr>
        <w:t>s</w:t>
      </w:r>
      <w:r w:rsidR="000A562A" w:rsidRPr="00386F05">
        <w:rPr>
          <w:color w:val="auto"/>
          <w:vertAlign w:val="superscript"/>
        </w:rPr>
        <w:t>10</w:t>
      </w:r>
      <w:r w:rsidR="008917F1" w:rsidRPr="00386F05">
        <w:rPr>
          <w:color w:val="auto"/>
        </w:rPr>
        <w:t>.</w:t>
      </w:r>
    </w:p>
    <w:p w14:paraId="7562EEFA" w14:textId="77777777" w:rsidR="00A37332" w:rsidRPr="00386F05" w:rsidRDefault="00A37332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6F76DC3C" w14:textId="77777777" w:rsidR="00BB5459" w:rsidRPr="00386F05" w:rsidRDefault="00493C61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>2.2.</w:t>
      </w:r>
      <w:r w:rsidR="00DA141B" w:rsidRPr="00386F05">
        <w:rPr>
          <w:color w:val="auto"/>
        </w:rPr>
        <w:t>2</w:t>
      </w:r>
      <w:r w:rsidRPr="00386F05">
        <w:rPr>
          <w:color w:val="auto"/>
        </w:rPr>
        <w:t xml:space="preserve">) </w:t>
      </w:r>
      <w:r w:rsidR="00AE3591" w:rsidRPr="00386F05">
        <w:rPr>
          <w:color w:val="auto"/>
        </w:rPr>
        <w:t>Gel</w:t>
      </w:r>
      <w:r w:rsidR="009048F7" w:rsidRPr="00386F05">
        <w:rPr>
          <w:color w:val="auto"/>
        </w:rPr>
        <w:t>-</w:t>
      </w:r>
      <w:r w:rsidR="00AE3591" w:rsidRPr="00386F05">
        <w:rPr>
          <w:color w:val="auto"/>
        </w:rPr>
        <w:t xml:space="preserve">elute and purify the </w:t>
      </w:r>
      <w:r w:rsidR="00220309" w:rsidRPr="00386F05">
        <w:rPr>
          <w:color w:val="auto"/>
        </w:rPr>
        <w:t>expected</w:t>
      </w:r>
      <w:r w:rsidR="009048F7" w:rsidRPr="00386F05">
        <w:rPr>
          <w:color w:val="auto"/>
        </w:rPr>
        <w:t>-</w:t>
      </w:r>
      <w:r w:rsidR="00220309" w:rsidRPr="00386F05">
        <w:rPr>
          <w:color w:val="auto"/>
        </w:rPr>
        <w:t xml:space="preserve">size </w:t>
      </w:r>
      <w:proofErr w:type="spellStart"/>
      <w:r w:rsidR="00220309" w:rsidRPr="00386F05">
        <w:rPr>
          <w:color w:val="auto"/>
        </w:rPr>
        <w:t>amplicons</w:t>
      </w:r>
      <w:proofErr w:type="spellEnd"/>
      <w:r w:rsidR="00AE3591" w:rsidRPr="00386F05">
        <w:rPr>
          <w:color w:val="auto"/>
        </w:rPr>
        <w:t xml:space="preserve"> using </w:t>
      </w:r>
      <w:r w:rsidR="009048F7" w:rsidRPr="00386F05">
        <w:rPr>
          <w:color w:val="auto"/>
        </w:rPr>
        <w:t xml:space="preserve">a </w:t>
      </w:r>
      <w:r w:rsidR="00AE3591" w:rsidRPr="00386F05">
        <w:rPr>
          <w:color w:val="auto"/>
        </w:rPr>
        <w:t>gel extraction kit</w:t>
      </w:r>
      <w:r w:rsidR="009048F7" w:rsidRPr="00386F05">
        <w:rPr>
          <w:color w:val="auto"/>
        </w:rPr>
        <w:t>;</w:t>
      </w:r>
      <w:r w:rsidR="00AE3591" w:rsidRPr="00386F05">
        <w:rPr>
          <w:color w:val="auto"/>
        </w:rPr>
        <w:t xml:space="preserve"> follow the manufacturer's instructions</w:t>
      </w:r>
      <w:r w:rsidR="004378C6" w:rsidRPr="00386F05">
        <w:rPr>
          <w:color w:val="auto"/>
        </w:rPr>
        <w:t xml:space="preserve"> (see the </w:t>
      </w:r>
      <w:r w:rsidR="009048F7" w:rsidRPr="00386F05">
        <w:rPr>
          <w:b/>
          <w:color w:val="auto"/>
        </w:rPr>
        <w:t>T</w:t>
      </w:r>
      <w:r w:rsidR="004378C6" w:rsidRPr="00386F05">
        <w:rPr>
          <w:b/>
          <w:color w:val="auto"/>
        </w:rPr>
        <w:t xml:space="preserve">able of </w:t>
      </w:r>
      <w:r w:rsidR="009048F7" w:rsidRPr="00386F05">
        <w:rPr>
          <w:b/>
          <w:color w:val="auto"/>
        </w:rPr>
        <w:t>M</w:t>
      </w:r>
      <w:r w:rsidR="004378C6" w:rsidRPr="00386F05">
        <w:rPr>
          <w:b/>
          <w:color w:val="auto"/>
        </w:rPr>
        <w:t>aterials</w:t>
      </w:r>
      <w:r w:rsidR="004378C6" w:rsidRPr="00386F05">
        <w:rPr>
          <w:color w:val="auto"/>
        </w:rPr>
        <w:t>)</w:t>
      </w:r>
      <w:r w:rsidR="00AE3591" w:rsidRPr="00386F05">
        <w:rPr>
          <w:color w:val="auto"/>
        </w:rPr>
        <w:t xml:space="preserve">. </w:t>
      </w:r>
      <w:r w:rsidR="009048F7" w:rsidRPr="00386F05">
        <w:rPr>
          <w:color w:val="auto"/>
        </w:rPr>
        <w:t>Q</w:t>
      </w:r>
      <w:r w:rsidR="00220309" w:rsidRPr="00386F05">
        <w:rPr>
          <w:color w:val="auto"/>
        </w:rPr>
        <w:t>uantif</w:t>
      </w:r>
      <w:r w:rsidR="00AE3591" w:rsidRPr="00386F05">
        <w:rPr>
          <w:color w:val="auto"/>
        </w:rPr>
        <w:t xml:space="preserve">y the purified </w:t>
      </w:r>
      <w:proofErr w:type="spellStart"/>
      <w:r w:rsidR="00AE3591" w:rsidRPr="00386F05">
        <w:rPr>
          <w:color w:val="auto"/>
        </w:rPr>
        <w:t>amplicon</w:t>
      </w:r>
      <w:proofErr w:type="spellEnd"/>
      <w:r w:rsidR="00AE3591" w:rsidRPr="00386F05">
        <w:rPr>
          <w:color w:val="auto"/>
        </w:rPr>
        <w:t xml:space="preserve"> and sequence</w:t>
      </w:r>
      <w:r w:rsidR="00F85114" w:rsidRPr="00386F05">
        <w:rPr>
          <w:color w:val="auto"/>
        </w:rPr>
        <w:t xml:space="preserve">. </w:t>
      </w:r>
    </w:p>
    <w:p w14:paraId="3DEBEDE5" w14:textId="77777777" w:rsidR="00A37332" w:rsidRPr="00386F05" w:rsidRDefault="00A37332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1F124D06" w14:textId="77777777" w:rsidR="00CF63B9" w:rsidRPr="00386F05" w:rsidRDefault="00493C61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>2.2.</w:t>
      </w:r>
      <w:r w:rsidR="00DA141B" w:rsidRPr="00386F05">
        <w:rPr>
          <w:color w:val="auto"/>
        </w:rPr>
        <w:t>3</w:t>
      </w:r>
      <w:r w:rsidRPr="00386F05">
        <w:rPr>
          <w:color w:val="auto"/>
        </w:rPr>
        <w:t>)</w:t>
      </w:r>
      <w:r w:rsidR="00A37332" w:rsidRPr="00386F05">
        <w:rPr>
          <w:color w:val="auto"/>
        </w:rPr>
        <w:t xml:space="preserve"> </w:t>
      </w:r>
      <w:r w:rsidR="00AE3591" w:rsidRPr="00386F05">
        <w:rPr>
          <w:color w:val="auto"/>
        </w:rPr>
        <w:t>Read and edit t</w:t>
      </w:r>
      <w:r w:rsidR="00F85114" w:rsidRPr="00386F05">
        <w:rPr>
          <w:color w:val="auto"/>
        </w:rPr>
        <w:t>he sequences using the software</w:t>
      </w:r>
      <w:r w:rsidR="00DA141B" w:rsidRPr="00386F05">
        <w:rPr>
          <w:color w:val="auto"/>
        </w:rPr>
        <w:t xml:space="preserve"> and perform </w:t>
      </w:r>
      <w:r w:rsidR="009048F7" w:rsidRPr="00386F05">
        <w:rPr>
          <w:color w:val="auto"/>
        </w:rPr>
        <w:t>a</w:t>
      </w:r>
      <w:r w:rsidR="00F85114" w:rsidRPr="00386F05">
        <w:rPr>
          <w:color w:val="auto"/>
        </w:rPr>
        <w:t xml:space="preserve"> BLAST search of the nucleotide sequences </w:t>
      </w:r>
      <w:r w:rsidR="009048F7" w:rsidRPr="00386F05">
        <w:rPr>
          <w:color w:val="auto"/>
        </w:rPr>
        <w:t>in the</w:t>
      </w:r>
      <w:r w:rsidR="00F85114" w:rsidRPr="00386F05">
        <w:rPr>
          <w:color w:val="auto"/>
        </w:rPr>
        <w:t xml:space="preserve"> NCBI </w:t>
      </w:r>
      <w:proofErr w:type="spellStart"/>
      <w:r w:rsidR="00F85114" w:rsidRPr="00386F05">
        <w:rPr>
          <w:color w:val="auto"/>
        </w:rPr>
        <w:t>GenBank</w:t>
      </w:r>
      <w:proofErr w:type="spellEnd"/>
      <w:r w:rsidR="00F85114" w:rsidRPr="00386F05">
        <w:rPr>
          <w:color w:val="auto"/>
        </w:rPr>
        <w:t xml:space="preserve"> data library </w:t>
      </w:r>
      <w:r w:rsidR="00C15504" w:rsidRPr="00386F05">
        <w:rPr>
          <w:color w:val="auto"/>
        </w:rPr>
        <w:t>to</w:t>
      </w:r>
      <w:r w:rsidR="00F85114" w:rsidRPr="00386F05">
        <w:rPr>
          <w:color w:val="auto"/>
        </w:rPr>
        <w:t xml:space="preserve"> </w:t>
      </w:r>
      <w:r w:rsidR="00DA141B" w:rsidRPr="00386F05">
        <w:rPr>
          <w:color w:val="auto"/>
        </w:rPr>
        <w:t>analyz</w:t>
      </w:r>
      <w:r w:rsidR="00C15504" w:rsidRPr="00386F05">
        <w:rPr>
          <w:color w:val="auto"/>
        </w:rPr>
        <w:t>e</w:t>
      </w:r>
      <w:r w:rsidR="00DA141B" w:rsidRPr="00386F05">
        <w:rPr>
          <w:color w:val="auto"/>
        </w:rPr>
        <w:t xml:space="preserve"> the </w:t>
      </w:r>
      <w:r w:rsidR="00F85114" w:rsidRPr="00386F05">
        <w:rPr>
          <w:color w:val="auto"/>
        </w:rPr>
        <w:t>close homology</w:t>
      </w:r>
      <w:r w:rsidR="000A562A" w:rsidRPr="00386F05">
        <w:rPr>
          <w:color w:val="auto"/>
          <w:vertAlign w:val="superscript"/>
        </w:rPr>
        <w:t>11</w:t>
      </w:r>
      <w:r w:rsidR="00FA64E7" w:rsidRPr="00386F05">
        <w:rPr>
          <w:color w:val="auto"/>
        </w:rPr>
        <w:t>.</w:t>
      </w:r>
      <w:r w:rsidR="00F85114" w:rsidRPr="00386F05">
        <w:rPr>
          <w:color w:val="auto"/>
        </w:rPr>
        <w:t xml:space="preserve"> </w:t>
      </w:r>
    </w:p>
    <w:p w14:paraId="1C21A910" w14:textId="77777777" w:rsidR="00A37332" w:rsidRPr="00386F05" w:rsidRDefault="00A37332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525F8209" w14:textId="77777777" w:rsidR="007C2ED8" w:rsidRPr="00386F05" w:rsidRDefault="00493C61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>2.2.</w:t>
      </w:r>
      <w:r w:rsidR="00DA141B" w:rsidRPr="00386F05">
        <w:rPr>
          <w:color w:val="auto"/>
        </w:rPr>
        <w:t>4</w:t>
      </w:r>
      <w:r w:rsidRPr="00386F05">
        <w:rPr>
          <w:color w:val="auto"/>
        </w:rPr>
        <w:t>)</w:t>
      </w:r>
      <w:r w:rsidR="00F26D04" w:rsidRPr="00386F05">
        <w:rPr>
          <w:color w:val="auto"/>
        </w:rPr>
        <w:t xml:space="preserve"> </w:t>
      </w:r>
      <w:r w:rsidR="002B5801" w:rsidRPr="00386F05">
        <w:rPr>
          <w:color w:val="auto"/>
        </w:rPr>
        <w:t>Deposit t</w:t>
      </w:r>
      <w:r w:rsidR="00F85114" w:rsidRPr="00386F05">
        <w:rPr>
          <w:color w:val="auto"/>
        </w:rPr>
        <w:t xml:space="preserve">he sequences </w:t>
      </w:r>
      <w:r w:rsidR="00FA64E7" w:rsidRPr="00386F05">
        <w:rPr>
          <w:color w:val="auto"/>
        </w:rPr>
        <w:t xml:space="preserve">of identified </w:t>
      </w:r>
      <w:proofErr w:type="spellStart"/>
      <w:r w:rsidR="00FA64E7" w:rsidRPr="00386F05">
        <w:rPr>
          <w:color w:val="auto"/>
        </w:rPr>
        <w:t>entamopathogenic</w:t>
      </w:r>
      <w:proofErr w:type="spellEnd"/>
      <w:r w:rsidR="00FA64E7" w:rsidRPr="00386F05">
        <w:rPr>
          <w:color w:val="auto"/>
        </w:rPr>
        <w:t xml:space="preserve"> isolates to</w:t>
      </w:r>
      <w:r w:rsidR="00F85114" w:rsidRPr="00386F05">
        <w:rPr>
          <w:color w:val="auto"/>
        </w:rPr>
        <w:t xml:space="preserve"> </w:t>
      </w:r>
      <w:r w:rsidR="009048F7" w:rsidRPr="00386F05">
        <w:rPr>
          <w:color w:val="auto"/>
        </w:rPr>
        <w:t xml:space="preserve">the </w:t>
      </w:r>
      <w:r w:rsidR="00F85114" w:rsidRPr="00386F05">
        <w:rPr>
          <w:color w:val="auto"/>
        </w:rPr>
        <w:t xml:space="preserve">NCBI </w:t>
      </w:r>
      <w:proofErr w:type="spellStart"/>
      <w:r w:rsidR="00F85114" w:rsidRPr="00386F05">
        <w:rPr>
          <w:color w:val="auto"/>
        </w:rPr>
        <w:t>GenBank</w:t>
      </w:r>
      <w:proofErr w:type="spellEnd"/>
      <w:r w:rsidR="00F85114" w:rsidRPr="00386F05">
        <w:rPr>
          <w:color w:val="auto"/>
        </w:rPr>
        <w:t xml:space="preserve"> database</w:t>
      </w:r>
      <w:r w:rsidR="002B5801" w:rsidRPr="00386F05">
        <w:rPr>
          <w:color w:val="auto"/>
        </w:rPr>
        <w:t xml:space="preserve"> </w:t>
      </w:r>
      <w:r w:rsidR="009048F7" w:rsidRPr="00386F05">
        <w:rPr>
          <w:color w:val="auto"/>
        </w:rPr>
        <w:t xml:space="preserve">to retrieve the </w:t>
      </w:r>
      <w:r w:rsidR="002B5801" w:rsidRPr="00386F05">
        <w:rPr>
          <w:color w:val="auto"/>
        </w:rPr>
        <w:t>accession numbers</w:t>
      </w:r>
      <w:r w:rsidR="00F85114" w:rsidRPr="00386F05">
        <w:rPr>
          <w:color w:val="auto"/>
        </w:rPr>
        <w:t>.</w:t>
      </w:r>
      <w:r w:rsidR="00220309" w:rsidRPr="00386F05">
        <w:rPr>
          <w:color w:val="auto"/>
        </w:rPr>
        <w:t xml:space="preserve"> </w:t>
      </w:r>
    </w:p>
    <w:p w14:paraId="350C6817" w14:textId="77777777" w:rsidR="00A37332" w:rsidRPr="00386F05" w:rsidRDefault="00A37332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38020582" w14:textId="77777777" w:rsidR="007C2ED8" w:rsidRPr="00386F05" w:rsidRDefault="00BD6E5A" w:rsidP="00386F05">
      <w:pPr>
        <w:pStyle w:val="NormalWeb"/>
        <w:spacing w:before="0" w:beforeAutospacing="0" w:after="0" w:afterAutospacing="0"/>
        <w:outlineLvl w:val="0"/>
        <w:rPr>
          <w:b/>
          <w:i/>
          <w:color w:val="auto"/>
        </w:rPr>
      </w:pPr>
      <w:r w:rsidRPr="00386F05">
        <w:rPr>
          <w:b/>
          <w:color w:val="auto"/>
        </w:rPr>
        <w:t xml:space="preserve">3. </w:t>
      </w:r>
      <w:r w:rsidR="00F117DF" w:rsidRPr="00386F05">
        <w:rPr>
          <w:b/>
          <w:color w:val="auto"/>
        </w:rPr>
        <w:t xml:space="preserve">Screening </w:t>
      </w:r>
      <w:r w:rsidRPr="00386F05">
        <w:rPr>
          <w:b/>
          <w:color w:val="auto"/>
        </w:rPr>
        <w:t xml:space="preserve">of </w:t>
      </w:r>
      <w:proofErr w:type="spellStart"/>
      <w:r w:rsidRPr="00386F05">
        <w:rPr>
          <w:b/>
          <w:i/>
          <w:color w:val="auto"/>
        </w:rPr>
        <w:t>Metarh</w:t>
      </w:r>
      <w:r w:rsidR="00AE4EF2" w:rsidRPr="00386F05">
        <w:rPr>
          <w:b/>
          <w:i/>
          <w:color w:val="auto"/>
        </w:rPr>
        <w:t>i</w:t>
      </w:r>
      <w:r w:rsidRPr="00386F05">
        <w:rPr>
          <w:b/>
          <w:i/>
          <w:color w:val="auto"/>
        </w:rPr>
        <w:t>zium</w:t>
      </w:r>
      <w:proofErr w:type="spellEnd"/>
      <w:r w:rsidRPr="00386F05">
        <w:rPr>
          <w:b/>
          <w:color w:val="auto"/>
        </w:rPr>
        <w:t xml:space="preserve"> </w:t>
      </w:r>
      <w:r w:rsidR="009048F7" w:rsidRPr="00386F05">
        <w:rPr>
          <w:b/>
          <w:color w:val="auto"/>
        </w:rPr>
        <w:t>I</w:t>
      </w:r>
      <w:r w:rsidRPr="00386F05">
        <w:rPr>
          <w:b/>
          <w:color w:val="auto"/>
        </w:rPr>
        <w:t xml:space="preserve">solates </w:t>
      </w:r>
      <w:r w:rsidR="009048F7" w:rsidRPr="00386F05">
        <w:rPr>
          <w:b/>
          <w:color w:val="auto"/>
        </w:rPr>
        <w:t>A</w:t>
      </w:r>
      <w:r w:rsidRPr="00386F05">
        <w:rPr>
          <w:b/>
          <w:color w:val="auto"/>
        </w:rPr>
        <w:t xml:space="preserve">gainst </w:t>
      </w:r>
      <w:r w:rsidR="00F85114" w:rsidRPr="00386F05">
        <w:rPr>
          <w:b/>
          <w:i/>
          <w:color w:val="auto"/>
        </w:rPr>
        <w:t>H</w:t>
      </w:r>
      <w:r w:rsidR="009048F7" w:rsidRPr="00386F05">
        <w:rPr>
          <w:b/>
          <w:i/>
          <w:color w:val="auto"/>
        </w:rPr>
        <w:t>.</w:t>
      </w:r>
      <w:r w:rsidR="00F85114" w:rsidRPr="00386F05">
        <w:rPr>
          <w:b/>
          <w:i/>
          <w:color w:val="auto"/>
        </w:rPr>
        <w:t xml:space="preserve"> </w:t>
      </w:r>
      <w:proofErr w:type="spellStart"/>
      <w:r w:rsidR="00F85114" w:rsidRPr="00386F05">
        <w:rPr>
          <w:b/>
          <w:i/>
          <w:color w:val="auto"/>
        </w:rPr>
        <w:t>armigera</w:t>
      </w:r>
      <w:proofErr w:type="spellEnd"/>
    </w:p>
    <w:p w14:paraId="409A2D2F" w14:textId="77777777" w:rsidR="00915DC1" w:rsidRPr="00386F05" w:rsidRDefault="00F85114" w:rsidP="00386F05">
      <w:pPr>
        <w:pStyle w:val="NormalWeb"/>
        <w:spacing w:before="0" w:beforeAutospacing="0" w:after="0" w:afterAutospacing="0"/>
        <w:rPr>
          <w:b/>
          <w:color w:val="auto"/>
        </w:rPr>
      </w:pPr>
      <w:r w:rsidRPr="00386F05">
        <w:rPr>
          <w:b/>
          <w:i/>
          <w:color w:val="auto"/>
        </w:rPr>
        <w:t xml:space="preserve"> </w:t>
      </w:r>
    </w:p>
    <w:p w14:paraId="75C43F8F" w14:textId="77777777" w:rsidR="007C2ED8" w:rsidRPr="00386F05" w:rsidRDefault="00F85114" w:rsidP="00386F05">
      <w:pPr>
        <w:pStyle w:val="NormalWeb"/>
        <w:spacing w:before="0" w:beforeAutospacing="0" w:after="0" w:afterAutospacing="0"/>
        <w:rPr>
          <w:b/>
          <w:color w:val="auto"/>
        </w:rPr>
      </w:pPr>
      <w:r w:rsidRPr="00386F05">
        <w:rPr>
          <w:b/>
          <w:color w:val="auto"/>
        </w:rPr>
        <w:t>3.1</w:t>
      </w:r>
      <w:r w:rsidR="007C2ED8" w:rsidRPr="00386F05">
        <w:rPr>
          <w:b/>
          <w:color w:val="auto"/>
        </w:rPr>
        <w:t>)</w:t>
      </w:r>
      <w:r w:rsidRPr="00386F05">
        <w:rPr>
          <w:b/>
          <w:color w:val="auto"/>
        </w:rPr>
        <w:t xml:space="preserve"> Insect rearin</w:t>
      </w:r>
      <w:r w:rsidR="005D6D7E" w:rsidRPr="00386F05">
        <w:rPr>
          <w:b/>
          <w:color w:val="auto"/>
        </w:rPr>
        <w:t>g</w:t>
      </w:r>
    </w:p>
    <w:p w14:paraId="04C748D7" w14:textId="77777777" w:rsidR="00A37332" w:rsidRPr="00386F05" w:rsidRDefault="00A37332" w:rsidP="00386F05">
      <w:pPr>
        <w:pStyle w:val="NormalWeb"/>
        <w:spacing w:before="0" w:beforeAutospacing="0" w:after="0" w:afterAutospacing="0"/>
        <w:rPr>
          <w:b/>
          <w:color w:val="auto"/>
        </w:rPr>
      </w:pPr>
    </w:p>
    <w:p w14:paraId="6C420531" w14:textId="77777777" w:rsidR="007C2ED8" w:rsidRPr="00386F05" w:rsidRDefault="007C2ED8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>3.1.</w:t>
      </w:r>
      <w:r w:rsidR="00F26D04" w:rsidRPr="00386F05">
        <w:rPr>
          <w:color w:val="auto"/>
        </w:rPr>
        <w:t>1</w:t>
      </w:r>
      <w:r w:rsidRPr="00386F05">
        <w:rPr>
          <w:color w:val="auto"/>
        </w:rPr>
        <w:t>)</w:t>
      </w:r>
      <w:r w:rsidR="00F26D04" w:rsidRPr="00386F05">
        <w:rPr>
          <w:color w:val="auto"/>
        </w:rPr>
        <w:t xml:space="preserve"> </w:t>
      </w:r>
      <w:r w:rsidR="002B5801" w:rsidRPr="00386F05">
        <w:rPr>
          <w:color w:val="auto"/>
        </w:rPr>
        <w:t>Establish t</w:t>
      </w:r>
      <w:r w:rsidR="00F85114" w:rsidRPr="00386F05">
        <w:rPr>
          <w:color w:val="auto"/>
        </w:rPr>
        <w:t xml:space="preserve">he initial culture of </w:t>
      </w:r>
      <w:r w:rsidR="00F85114" w:rsidRPr="00386F05">
        <w:rPr>
          <w:i/>
          <w:color w:val="auto"/>
        </w:rPr>
        <w:t>H</w:t>
      </w:r>
      <w:r w:rsidR="00BD6E5A" w:rsidRPr="00386F05">
        <w:rPr>
          <w:i/>
          <w:color w:val="auto"/>
        </w:rPr>
        <w:t>.</w:t>
      </w:r>
      <w:r w:rsidR="00F85114" w:rsidRPr="00386F05">
        <w:rPr>
          <w:i/>
          <w:color w:val="auto"/>
        </w:rPr>
        <w:t xml:space="preserve"> </w:t>
      </w:r>
      <w:proofErr w:type="spellStart"/>
      <w:r w:rsidR="00F85114" w:rsidRPr="00386F05">
        <w:rPr>
          <w:i/>
          <w:color w:val="auto"/>
        </w:rPr>
        <w:t>armigera</w:t>
      </w:r>
      <w:proofErr w:type="spellEnd"/>
      <w:r w:rsidR="00F85114" w:rsidRPr="00386F05">
        <w:rPr>
          <w:color w:val="auto"/>
        </w:rPr>
        <w:t xml:space="preserve"> by collecting </w:t>
      </w:r>
      <w:r w:rsidR="00BD6E5A" w:rsidRPr="00386F05">
        <w:rPr>
          <w:color w:val="auto"/>
        </w:rPr>
        <w:t xml:space="preserve">healthy </w:t>
      </w:r>
      <w:r w:rsidR="00F85114" w:rsidRPr="00386F05">
        <w:rPr>
          <w:color w:val="auto"/>
        </w:rPr>
        <w:t xml:space="preserve">larvae and pupae of the insect from the field. </w:t>
      </w:r>
    </w:p>
    <w:p w14:paraId="3BCE25A2" w14:textId="77777777" w:rsidR="007C2ED8" w:rsidRPr="00386F05" w:rsidRDefault="007C2ED8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6E868301" w14:textId="77777777" w:rsidR="007C2ED8" w:rsidRPr="00386F05" w:rsidRDefault="007C2ED8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>3.1.</w:t>
      </w:r>
      <w:r w:rsidR="00F26D04" w:rsidRPr="00386F05">
        <w:rPr>
          <w:color w:val="auto"/>
        </w:rPr>
        <w:t>2</w:t>
      </w:r>
      <w:r w:rsidRPr="00386F05">
        <w:rPr>
          <w:color w:val="auto"/>
        </w:rPr>
        <w:t>)</w:t>
      </w:r>
      <w:r w:rsidR="00F26D04" w:rsidRPr="00386F05">
        <w:rPr>
          <w:color w:val="auto"/>
        </w:rPr>
        <w:t xml:space="preserve"> </w:t>
      </w:r>
      <w:r w:rsidR="002B5801" w:rsidRPr="00386F05">
        <w:rPr>
          <w:color w:val="auto"/>
        </w:rPr>
        <w:t xml:space="preserve">For </w:t>
      </w:r>
      <w:r w:rsidR="00F85114" w:rsidRPr="00386F05">
        <w:rPr>
          <w:color w:val="auto"/>
        </w:rPr>
        <w:t>rearing</w:t>
      </w:r>
      <w:r w:rsidR="002B5801" w:rsidRPr="00386F05">
        <w:rPr>
          <w:color w:val="auto"/>
        </w:rPr>
        <w:t>,</w:t>
      </w:r>
      <w:r w:rsidR="004378C6" w:rsidRPr="00386F05">
        <w:rPr>
          <w:color w:val="auto"/>
        </w:rPr>
        <w:t xml:space="preserve"> </w:t>
      </w:r>
      <w:r w:rsidR="00F85114" w:rsidRPr="00386F05">
        <w:rPr>
          <w:color w:val="auto"/>
        </w:rPr>
        <w:t>grow the larvae individually in</w:t>
      </w:r>
      <w:r w:rsidR="00050729" w:rsidRPr="00386F05">
        <w:rPr>
          <w:color w:val="auto"/>
        </w:rPr>
        <w:t xml:space="preserve"> sterile polypropylene vials (3</w:t>
      </w:r>
      <w:r w:rsidR="008917F1" w:rsidRPr="00386F05">
        <w:rPr>
          <w:color w:val="auto"/>
        </w:rPr>
        <w:t>.</w:t>
      </w:r>
      <w:r w:rsidR="00050729" w:rsidRPr="00386F05">
        <w:rPr>
          <w:color w:val="auto"/>
        </w:rPr>
        <w:t>85 x 6</w:t>
      </w:r>
      <w:r w:rsidR="008917F1" w:rsidRPr="00386F05">
        <w:rPr>
          <w:color w:val="auto"/>
        </w:rPr>
        <w:t>.</w:t>
      </w:r>
      <w:r w:rsidR="00050729" w:rsidRPr="00386F05">
        <w:rPr>
          <w:color w:val="auto"/>
        </w:rPr>
        <w:t>0</w:t>
      </w:r>
      <w:r w:rsidR="00F85114" w:rsidRPr="00386F05">
        <w:rPr>
          <w:color w:val="auto"/>
        </w:rPr>
        <w:t xml:space="preserve"> </w:t>
      </w:r>
      <w:r w:rsidR="008917F1" w:rsidRPr="00386F05">
        <w:rPr>
          <w:color w:val="auto"/>
        </w:rPr>
        <w:t>c</w:t>
      </w:r>
      <w:r w:rsidR="00F85114" w:rsidRPr="00386F05">
        <w:rPr>
          <w:color w:val="auto"/>
        </w:rPr>
        <w:t>m, 50</w:t>
      </w:r>
      <w:r w:rsidR="009048F7" w:rsidRPr="00386F05">
        <w:rPr>
          <w:color w:val="auto"/>
        </w:rPr>
        <w:t>-</w:t>
      </w:r>
      <w:r w:rsidR="00A37332" w:rsidRPr="00386F05">
        <w:rPr>
          <w:color w:val="auto"/>
        </w:rPr>
        <w:t xml:space="preserve">mL </w:t>
      </w:r>
      <w:r w:rsidR="00F85114" w:rsidRPr="00386F05">
        <w:rPr>
          <w:color w:val="auto"/>
        </w:rPr>
        <w:t xml:space="preserve">capacity) containing pieces of okra disinfected with 0.5% (v/v) sodium hypochlorite for 10 </w:t>
      </w:r>
      <w:r w:rsidR="00600710" w:rsidRPr="00386F05">
        <w:rPr>
          <w:color w:val="auto"/>
        </w:rPr>
        <w:t>min</w:t>
      </w:r>
      <w:r w:rsidR="000A562A" w:rsidRPr="00386F05">
        <w:rPr>
          <w:color w:val="auto"/>
          <w:vertAlign w:val="superscript"/>
        </w:rPr>
        <w:t>12</w:t>
      </w:r>
      <w:r w:rsidR="0071703C" w:rsidRPr="00386F05">
        <w:rPr>
          <w:color w:val="auto"/>
        </w:rPr>
        <w:t>.</w:t>
      </w:r>
    </w:p>
    <w:p w14:paraId="395C9E52" w14:textId="77777777" w:rsidR="007C2ED8" w:rsidRPr="00386F05" w:rsidRDefault="007C2ED8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31328B6D" w14:textId="77777777" w:rsidR="007C2ED8" w:rsidRPr="00386F05" w:rsidRDefault="007C2ED8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>3.1.</w:t>
      </w:r>
      <w:r w:rsidR="00F26D04" w:rsidRPr="00386F05">
        <w:rPr>
          <w:color w:val="auto"/>
        </w:rPr>
        <w:t>3</w:t>
      </w:r>
      <w:r w:rsidRPr="00386F05">
        <w:rPr>
          <w:color w:val="auto"/>
        </w:rPr>
        <w:t>)</w:t>
      </w:r>
      <w:r w:rsidR="00FB2E1C" w:rsidRPr="00386F05">
        <w:rPr>
          <w:color w:val="auto"/>
        </w:rPr>
        <w:t xml:space="preserve"> </w:t>
      </w:r>
      <w:r w:rsidR="002B5801" w:rsidRPr="00386F05">
        <w:rPr>
          <w:color w:val="auto"/>
        </w:rPr>
        <w:t>Collect t</w:t>
      </w:r>
      <w:r w:rsidR="00F85114" w:rsidRPr="00386F05">
        <w:rPr>
          <w:color w:val="auto"/>
        </w:rPr>
        <w:t xml:space="preserve">he insect eggs laid during rearing </w:t>
      </w:r>
      <w:r w:rsidR="002B5801" w:rsidRPr="00386F05">
        <w:rPr>
          <w:color w:val="auto"/>
        </w:rPr>
        <w:t xml:space="preserve">and </w:t>
      </w:r>
      <w:r w:rsidR="00F85114" w:rsidRPr="00386F05">
        <w:rPr>
          <w:color w:val="auto"/>
        </w:rPr>
        <w:t>surface-sterili</w:t>
      </w:r>
      <w:r w:rsidR="00F6693C" w:rsidRPr="00386F05">
        <w:rPr>
          <w:color w:val="auto"/>
        </w:rPr>
        <w:t>z</w:t>
      </w:r>
      <w:r w:rsidR="00F85114" w:rsidRPr="00386F05">
        <w:rPr>
          <w:color w:val="auto"/>
        </w:rPr>
        <w:t>e</w:t>
      </w:r>
      <w:r w:rsidR="002B5801" w:rsidRPr="00386F05">
        <w:rPr>
          <w:color w:val="auto"/>
        </w:rPr>
        <w:t xml:space="preserve"> them</w:t>
      </w:r>
      <w:r w:rsidR="00F85114" w:rsidRPr="00386F05">
        <w:rPr>
          <w:color w:val="auto"/>
        </w:rPr>
        <w:t xml:space="preserve"> with 0.5% (v/v) sodium hypochlorite.</w:t>
      </w:r>
    </w:p>
    <w:p w14:paraId="7B1BB40E" w14:textId="77777777" w:rsidR="007C2ED8" w:rsidRPr="00386F05" w:rsidRDefault="00F85114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 xml:space="preserve"> </w:t>
      </w:r>
    </w:p>
    <w:p w14:paraId="70D766A8" w14:textId="77777777" w:rsidR="00F85114" w:rsidRPr="00386F05" w:rsidRDefault="007C2ED8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>3.1.</w:t>
      </w:r>
      <w:r w:rsidR="00F26D04" w:rsidRPr="00386F05">
        <w:rPr>
          <w:color w:val="auto"/>
        </w:rPr>
        <w:t>4</w:t>
      </w:r>
      <w:r w:rsidRPr="00386F05">
        <w:rPr>
          <w:color w:val="auto"/>
        </w:rPr>
        <w:t>)</w:t>
      </w:r>
      <w:r w:rsidR="00F26D04" w:rsidRPr="00386F05">
        <w:rPr>
          <w:color w:val="auto"/>
        </w:rPr>
        <w:t xml:space="preserve"> </w:t>
      </w:r>
      <w:r w:rsidR="002B5801" w:rsidRPr="00386F05">
        <w:rPr>
          <w:color w:val="auto"/>
        </w:rPr>
        <w:t>Maintain t</w:t>
      </w:r>
      <w:r w:rsidR="00F85114" w:rsidRPr="00386F05">
        <w:rPr>
          <w:color w:val="auto"/>
        </w:rPr>
        <w:t>he larvae at 25</w:t>
      </w:r>
      <w:r w:rsidR="009048F7" w:rsidRPr="00386F05">
        <w:rPr>
          <w:color w:val="auto"/>
        </w:rPr>
        <w:t xml:space="preserve"> </w:t>
      </w:r>
      <w:r w:rsidR="00F85114" w:rsidRPr="00386F05">
        <w:rPr>
          <w:color w:val="auto"/>
        </w:rPr>
        <w:t>±</w:t>
      </w:r>
      <w:r w:rsidR="009048F7" w:rsidRPr="00386F05">
        <w:rPr>
          <w:color w:val="auto"/>
        </w:rPr>
        <w:t xml:space="preserve"> </w:t>
      </w:r>
      <w:r w:rsidR="00F85114" w:rsidRPr="00386F05">
        <w:rPr>
          <w:color w:val="auto"/>
        </w:rPr>
        <w:t>2</w:t>
      </w:r>
      <w:r w:rsidR="008917F1" w:rsidRPr="00386F05">
        <w:rPr>
          <w:color w:val="auto"/>
        </w:rPr>
        <w:t xml:space="preserve"> </w:t>
      </w:r>
      <w:r w:rsidR="00F85114" w:rsidRPr="00386F05">
        <w:rPr>
          <w:color w:val="auto"/>
        </w:rPr>
        <w:t>°C and 65</w:t>
      </w:r>
      <w:r w:rsidR="009048F7" w:rsidRPr="00386F05">
        <w:rPr>
          <w:color w:val="auto"/>
        </w:rPr>
        <w:t xml:space="preserve"> </w:t>
      </w:r>
      <w:r w:rsidR="00F85114" w:rsidRPr="00386F05">
        <w:rPr>
          <w:color w:val="auto"/>
        </w:rPr>
        <w:t>±</w:t>
      </w:r>
      <w:r w:rsidR="009048F7" w:rsidRPr="00386F05">
        <w:rPr>
          <w:color w:val="auto"/>
        </w:rPr>
        <w:t xml:space="preserve"> </w:t>
      </w:r>
      <w:r w:rsidR="00F85114" w:rsidRPr="00386F05">
        <w:rPr>
          <w:color w:val="auto"/>
        </w:rPr>
        <w:t xml:space="preserve">5% RH. </w:t>
      </w:r>
    </w:p>
    <w:p w14:paraId="128A38B0" w14:textId="77777777" w:rsidR="00915DC1" w:rsidRPr="00386F05" w:rsidRDefault="00915DC1" w:rsidP="00386F05">
      <w:pPr>
        <w:pStyle w:val="NormalWeb"/>
        <w:spacing w:before="0" w:beforeAutospacing="0" w:after="0" w:afterAutospacing="0"/>
        <w:rPr>
          <w:b/>
          <w:color w:val="auto"/>
        </w:rPr>
      </w:pPr>
    </w:p>
    <w:p w14:paraId="5BAD82F0" w14:textId="77777777" w:rsidR="00782F64" w:rsidRPr="00386F05" w:rsidRDefault="005D6D7E" w:rsidP="00386F05">
      <w:pPr>
        <w:pStyle w:val="NormalWeb"/>
        <w:spacing w:before="0" w:beforeAutospacing="0" w:after="0" w:afterAutospacing="0"/>
        <w:rPr>
          <w:b/>
          <w:color w:val="auto"/>
        </w:rPr>
      </w:pPr>
      <w:r w:rsidRPr="00386F05">
        <w:rPr>
          <w:b/>
          <w:color w:val="auto"/>
        </w:rPr>
        <w:t>3.2</w:t>
      </w:r>
      <w:r w:rsidR="00E76934" w:rsidRPr="00386F05">
        <w:rPr>
          <w:b/>
          <w:color w:val="auto"/>
        </w:rPr>
        <w:t>)</w:t>
      </w:r>
      <w:r w:rsidRPr="00386F05">
        <w:rPr>
          <w:b/>
          <w:color w:val="auto"/>
        </w:rPr>
        <w:t xml:space="preserve"> Insect bioassay</w:t>
      </w:r>
    </w:p>
    <w:p w14:paraId="2A852A93" w14:textId="77777777" w:rsidR="00A37332" w:rsidRPr="00386F05" w:rsidRDefault="00A37332" w:rsidP="00386F05">
      <w:pPr>
        <w:pStyle w:val="NormalWeb"/>
        <w:spacing w:before="0" w:beforeAutospacing="0" w:after="0" w:afterAutospacing="0"/>
        <w:rPr>
          <w:b/>
          <w:color w:val="auto"/>
        </w:rPr>
      </w:pPr>
    </w:p>
    <w:p w14:paraId="51BF06C5" w14:textId="77777777" w:rsidR="00E76934" w:rsidRPr="00386F05" w:rsidRDefault="00974B45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 xml:space="preserve">Note: </w:t>
      </w:r>
      <w:r w:rsidR="00782F64" w:rsidRPr="00386F05">
        <w:rPr>
          <w:color w:val="auto"/>
        </w:rPr>
        <w:t>For</w:t>
      </w:r>
      <w:r w:rsidR="009048F7" w:rsidRPr="00386F05">
        <w:rPr>
          <w:color w:val="auto"/>
        </w:rPr>
        <w:t xml:space="preserve"> the</w:t>
      </w:r>
      <w:r w:rsidR="00782F64" w:rsidRPr="00386F05">
        <w:rPr>
          <w:color w:val="auto"/>
        </w:rPr>
        <w:t xml:space="preserve"> insect</w:t>
      </w:r>
      <w:r w:rsidR="00A37332" w:rsidRPr="00386F05">
        <w:rPr>
          <w:color w:val="auto"/>
        </w:rPr>
        <w:t xml:space="preserve"> </w:t>
      </w:r>
      <w:r w:rsidR="00782F64" w:rsidRPr="00386F05">
        <w:rPr>
          <w:color w:val="auto"/>
        </w:rPr>
        <w:t>bioassay,</w:t>
      </w:r>
      <w:r w:rsidR="009048F7" w:rsidRPr="00386F05">
        <w:rPr>
          <w:color w:val="auto"/>
        </w:rPr>
        <w:t xml:space="preserve"> the</w:t>
      </w:r>
      <w:r w:rsidR="00782F64" w:rsidRPr="00386F05">
        <w:rPr>
          <w:color w:val="auto"/>
        </w:rPr>
        <w:t xml:space="preserve"> production of spores</w:t>
      </w:r>
      <w:r w:rsidR="009048F7" w:rsidRPr="00386F05">
        <w:rPr>
          <w:color w:val="auto"/>
        </w:rPr>
        <w:t>,</w:t>
      </w:r>
      <w:r w:rsidR="00782F64" w:rsidRPr="00386F05">
        <w:rPr>
          <w:color w:val="auto"/>
        </w:rPr>
        <w:t xml:space="preserve"> and field performance studies</w:t>
      </w:r>
      <w:r w:rsidR="00B364B5" w:rsidRPr="00386F05">
        <w:rPr>
          <w:color w:val="auto"/>
        </w:rPr>
        <w:t>,</w:t>
      </w:r>
      <w:r w:rsidR="00782F64" w:rsidRPr="00386F05">
        <w:rPr>
          <w:color w:val="auto"/>
        </w:rPr>
        <w:t xml:space="preserve"> the first </w:t>
      </w:r>
      <w:r w:rsidR="00782F64" w:rsidRPr="00386F05">
        <w:rPr>
          <w:color w:val="auto"/>
        </w:rPr>
        <w:lastRenderedPageBreak/>
        <w:t>subculture</w:t>
      </w:r>
      <w:r w:rsidR="00B364B5" w:rsidRPr="00386F05">
        <w:rPr>
          <w:color w:val="auto"/>
        </w:rPr>
        <w:t xml:space="preserve">s of </w:t>
      </w:r>
      <w:proofErr w:type="spellStart"/>
      <w:r w:rsidR="00B364B5" w:rsidRPr="00386F05">
        <w:rPr>
          <w:i/>
          <w:color w:val="auto"/>
        </w:rPr>
        <w:t>Metarhizium</w:t>
      </w:r>
      <w:proofErr w:type="spellEnd"/>
      <w:r w:rsidR="00B364B5" w:rsidRPr="00386F05">
        <w:rPr>
          <w:color w:val="auto"/>
        </w:rPr>
        <w:t xml:space="preserve"> strains</w:t>
      </w:r>
      <w:r w:rsidR="00782F64" w:rsidRPr="00386F05">
        <w:rPr>
          <w:color w:val="auto"/>
        </w:rPr>
        <w:t xml:space="preserve"> from </w:t>
      </w:r>
      <w:proofErr w:type="spellStart"/>
      <w:r w:rsidR="00782F64" w:rsidRPr="00386F05">
        <w:rPr>
          <w:color w:val="auto"/>
        </w:rPr>
        <w:t>mycosed</w:t>
      </w:r>
      <w:proofErr w:type="spellEnd"/>
      <w:r w:rsidR="00782F64" w:rsidRPr="00386F05">
        <w:rPr>
          <w:color w:val="auto"/>
        </w:rPr>
        <w:t xml:space="preserve"> </w:t>
      </w:r>
      <w:r w:rsidR="00782F64" w:rsidRPr="00386F05">
        <w:rPr>
          <w:i/>
          <w:color w:val="auto"/>
        </w:rPr>
        <w:t>H.</w:t>
      </w:r>
      <w:r w:rsidR="009048F7" w:rsidRPr="00386F05">
        <w:rPr>
          <w:i/>
          <w:color w:val="auto"/>
        </w:rPr>
        <w:t xml:space="preserve"> </w:t>
      </w:r>
      <w:proofErr w:type="spellStart"/>
      <w:r w:rsidR="00782F64" w:rsidRPr="00386F05">
        <w:rPr>
          <w:i/>
          <w:color w:val="auto"/>
        </w:rPr>
        <w:t>armigera</w:t>
      </w:r>
      <w:proofErr w:type="spellEnd"/>
      <w:r w:rsidR="00782F64" w:rsidRPr="00386F05">
        <w:rPr>
          <w:color w:val="auto"/>
        </w:rPr>
        <w:t xml:space="preserve"> larvae</w:t>
      </w:r>
      <w:r w:rsidR="00F85114" w:rsidRPr="00386F05">
        <w:rPr>
          <w:color w:val="auto"/>
        </w:rPr>
        <w:t xml:space="preserve"> </w:t>
      </w:r>
      <w:r w:rsidR="00B364B5" w:rsidRPr="00386F05">
        <w:rPr>
          <w:color w:val="auto"/>
        </w:rPr>
        <w:t xml:space="preserve">were used, unless otherwise </w:t>
      </w:r>
      <w:r w:rsidR="009048F7" w:rsidRPr="00386F05">
        <w:rPr>
          <w:color w:val="auto"/>
        </w:rPr>
        <w:t>noted</w:t>
      </w:r>
      <w:r w:rsidR="00B364B5" w:rsidRPr="00386F05">
        <w:rPr>
          <w:color w:val="auto"/>
        </w:rPr>
        <w:t>.</w:t>
      </w:r>
    </w:p>
    <w:p w14:paraId="28738457" w14:textId="77777777" w:rsidR="00F156A0" w:rsidRPr="00386F05" w:rsidRDefault="00F156A0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72A8D019" w14:textId="77777777" w:rsidR="00E76934" w:rsidRPr="00386F05" w:rsidRDefault="00E76934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>3.2.</w:t>
      </w:r>
      <w:r w:rsidR="00974B45" w:rsidRPr="00386F05">
        <w:rPr>
          <w:color w:val="auto"/>
        </w:rPr>
        <w:t>1</w:t>
      </w:r>
      <w:r w:rsidRPr="00386F05">
        <w:rPr>
          <w:color w:val="auto"/>
        </w:rPr>
        <w:t>)</w:t>
      </w:r>
      <w:r w:rsidR="00F26D04" w:rsidRPr="00386F05">
        <w:rPr>
          <w:color w:val="auto"/>
        </w:rPr>
        <w:t xml:space="preserve"> </w:t>
      </w:r>
      <w:r w:rsidR="002B5801" w:rsidRPr="00386F05">
        <w:rPr>
          <w:color w:val="auto"/>
        </w:rPr>
        <w:t>For t</w:t>
      </w:r>
      <w:r w:rsidR="00F85114" w:rsidRPr="00386F05">
        <w:rPr>
          <w:color w:val="auto"/>
        </w:rPr>
        <w:t>he insect bioassays</w:t>
      </w:r>
      <w:r w:rsidR="002B5801" w:rsidRPr="00386F05">
        <w:rPr>
          <w:color w:val="auto"/>
        </w:rPr>
        <w:t>,</w:t>
      </w:r>
      <w:r w:rsidR="00F85114" w:rsidRPr="00386F05">
        <w:rPr>
          <w:color w:val="auto"/>
        </w:rPr>
        <w:t xml:space="preserve"> us</w:t>
      </w:r>
      <w:r w:rsidR="002B5801" w:rsidRPr="00386F05">
        <w:rPr>
          <w:color w:val="auto"/>
        </w:rPr>
        <w:t>e</w:t>
      </w:r>
      <w:r w:rsidR="00F85114" w:rsidRPr="00386F05">
        <w:rPr>
          <w:color w:val="auto"/>
        </w:rPr>
        <w:t xml:space="preserve"> 3</w:t>
      </w:r>
      <w:r w:rsidR="00F85114" w:rsidRPr="00386F05">
        <w:rPr>
          <w:color w:val="auto"/>
          <w:vertAlign w:val="superscript"/>
        </w:rPr>
        <w:t>rd</w:t>
      </w:r>
      <w:r w:rsidR="009048F7" w:rsidRPr="00386F05">
        <w:rPr>
          <w:color w:val="auto"/>
        </w:rPr>
        <w:t>-</w:t>
      </w:r>
      <w:r w:rsidR="00F85114" w:rsidRPr="00386F05">
        <w:rPr>
          <w:color w:val="auto"/>
        </w:rPr>
        <w:t>instar larvae of</w:t>
      </w:r>
      <w:r w:rsidR="00A37332" w:rsidRPr="00386F05">
        <w:rPr>
          <w:color w:val="auto"/>
        </w:rPr>
        <w:t xml:space="preserve"> </w:t>
      </w:r>
      <w:r w:rsidR="00F85114" w:rsidRPr="00386F05">
        <w:rPr>
          <w:i/>
          <w:color w:val="auto"/>
        </w:rPr>
        <w:t xml:space="preserve">H. </w:t>
      </w:r>
      <w:proofErr w:type="spellStart"/>
      <w:r w:rsidR="00F85114" w:rsidRPr="00386F05">
        <w:rPr>
          <w:i/>
          <w:color w:val="auto"/>
        </w:rPr>
        <w:t>armigera</w:t>
      </w:r>
      <w:proofErr w:type="spellEnd"/>
      <w:r w:rsidR="00F85114" w:rsidRPr="00386F05">
        <w:rPr>
          <w:color w:val="auto"/>
        </w:rPr>
        <w:t>.</w:t>
      </w:r>
    </w:p>
    <w:p w14:paraId="51444EC2" w14:textId="77777777" w:rsidR="00E76934" w:rsidRPr="00386F05" w:rsidRDefault="00F85114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 xml:space="preserve"> </w:t>
      </w:r>
    </w:p>
    <w:p w14:paraId="448E5619" w14:textId="77777777" w:rsidR="00E76934" w:rsidRPr="00386F05" w:rsidRDefault="00E76934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>3.2.</w:t>
      </w:r>
      <w:r w:rsidR="00974B45" w:rsidRPr="00386F05">
        <w:rPr>
          <w:color w:val="auto"/>
        </w:rPr>
        <w:t>2</w:t>
      </w:r>
      <w:r w:rsidRPr="00386F05">
        <w:rPr>
          <w:color w:val="auto"/>
        </w:rPr>
        <w:t>)</w:t>
      </w:r>
      <w:r w:rsidR="00F26D04" w:rsidRPr="00386F05">
        <w:rPr>
          <w:color w:val="auto"/>
        </w:rPr>
        <w:t xml:space="preserve"> </w:t>
      </w:r>
      <w:r w:rsidR="002B5801" w:rsidRPr="00386F05">
        <w:rPr>
          <w:color w:val="auto"/>
        </w:rPr>
        <w:t xml:space="preserve">Dip </w:t>
      </w:r>
      <w:r w:rsidR="009048F7" w:rsidRPr="00386F05">
        <w:rPr>
          <w:color w:val="auto"/>
        </w:rPr>
        <w:t>a</w:t>
      </w:r>
      <w:r w:rsidR="00F85114" w:rsidRPr="00386F05">
        <w:rPr>
          <w:color w:val="auto"/>
        </w:rPr>
        <w:t xml:space="preserve"> set of 30 larvae in triplicate individually in</w:t>
      </w:r>
      <w:r w:rsidR="00664DED" w:rsidRPr="00386F05">
        <w:rPr>
          <w:color w:val="auto"/>
        </w:rPr>
        <w:t>to a</w:t>
      </w:r>
      <w:r w:rsidR="00F85114" w:rsidRPr="00386F05">
        <w:rPr>
          <w:color w:val="auto"/>
        </w:rPr>
        <w:t xml:space="preserve"> 10</w:t>
      </w:r>
      <w:r w:rsidR="00664DED" w:rsidRPr="00386F05">
        <w:rPr>
          <w:color w:val="auto"/>
        </w:rPr>
        <w:t>-</w:t>
      </w:r>
      <w:r w:rsidR="00A37332" w:rsidRPr="00386F05">
        <w:rPr>
          <w:color w:val="auto"/>
        </w:rPr>
        <w:t xml:space="preserve">mL </w:t>
      </w:r>
      <w:r w:rsidR="008917F1" w:rsidRPr="00386F05">
        <w:rPr>
          <w:color w:val="auto"/>
        </w:rPr>
        <w:t>spore</w:t>
      </w:r>
      <w:r w:rsidR="00F85114" w:rsidRPr="00386F05">
        <w:rPr>
          <w:color w:val="auto"/>
        </w:rPr>
        <w:t xml:space="preserve"> suspension of </w:t>
      </w:r>
      <w:proofErr w:type="spellStart"/>
      <w:r w:rsidR="00F85114" w:rsidRPr="00386F05">
        <w:rPr>
          <w:i/>
          <w:color w:val="auto"/>
        </w:rPr>
        <w:t>Metarhizium</w:t>
      </w:r>
      <w:proofErr w:type="spellEnd"/>
      <w:r w:rsidR="00F85114" w:rsidRPr="00386F05">
        <w:rPr>
          <w:color w:val="auto"/>
        </w:rPr>
        <w:t xml:space="preserve"> isolates</w:t>
      </w:r>
      <w:r w:rsidR="00616347" w:rsidRPr="00386F05">
        <w:rPr>
          <w:color w:val="auto"/>
        </w:rPr>
        <w:t xml:space="preserve"> </w:t>
      </w:r>
      <w:r w:rsidR="000208A1" w:rsidRPr="00386F05">
        <w:rPr>
          <w:color w:val="auto"/>
        </w:rPr>
        <w:t>(1 x 10</w:t>
      </w:r>
      <w:r w:rsidR="000208A1" w:rsidRPr="00386F05">
        <w:rPr>
          <w:color w:val="auto"/>
          <w:vertAlign w:val="superscript"/>
        </w:rPr>
        <w:t>7</w:t>
      </w:r>
      <w:r w:rsidR="000208A1" w:rsidRPr="00386F05">
        <w:rPr>
          <w:color w:val="auto"/>
        </w:rPr>
        <w:t xml:space="preserve"> </w:t>
      </w:r>
      <w:r w:rsidR="008917F1" w:rsidRPr="00386F05">
        <w:rPr>
          <w:color w:val="auto"/>
        </w:rPr>
        <w:t>spores</w:t>
      </w:r>
      <w:r w:rsidR="000208A1" w:rsidRPr="00386F05">
        <w:rPr>
          <w:color w:val="auto"/>
        </w:rPr>
        <w:t>/</w:t>
      </w:r>
      <w:r w:rsidR="00A37332" w:rsidRPr="00386F05">
        <w:rPr>
          <w:color w:val="auto"/>
        </w:rPr>
        <w:t>mL</w:t>
      </w:r>
      <w:r w:rsidR="00664DED" w:rsidRPr="00386F05">
        <w:rPr>
          <w:color w:val="auto"/>
        </w:rPr>
        <w:t>,</w:t>
      </w:r>
      <w:r w:rsidR="00A37332" w:rsidRPr="00386F05">
        <w:rPr>
          <w:color w:val="auto"/>
        </w:rPr>
        <w:t xml:space="preserve"> </w:t>
      </w:r>
      <w:r w:rsidR="000208A1" w:rsidRPr="00386F05">
        <w:rPr>
          <w:color w:val="auto"/>
        </w:rPr>
        <w:t>unless otherwise mentioned</w:t>
      </w:r>
      <w:r w:rsidR="00664DED" w:rsidRPr="00386F05">
        <w:rPr>
          <w:color w:val="auto"/>
        </w:rPr>
        <w:t>;</w:t>
      </w:r>
      <w:r w:rsidR="000208A1" w:rsidRPr="00386F05">
        <w:rPr>
          <w:color w:val="auto"/>
        </w:rPr>
        <w:t xml:space="preserve"> viability &gt; 90%</w:t>
      </w:r>
      <w:r w:rsidR="00616347" w:rsidRPr="00386F05">
        <w:rPr>
          <w:color w:val="auto"/>
        </w:rPr>
        <w:t>)</w:t>
      </w:r>
      <w:r w:rsidR="00F85114" w:rsidRPr="00386F05">
        <w:rPr>
          <w:color w:val="auto"/>
        </w:rPr>
        <w:t xml:space="preserve"> for 5 s.</w:t>
      </w:r>
    </w:p>
    <w:p w14:paraId="2389CCF5" w14:textId="77777777" w:rsidR="00E76934" w:rsidRPr="00386F05" w:rsidRDefault="00E76934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78889E9A" w14:textId="77777777" w:rsidR="00E76934" w:rsidRPr="00386F05" w:rsidRDefault="00E76934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>3.2.</w:t>
      </w:r>
      <w:r w:rsidR="00974B45" w:rsidRPr="00386F05">
        <w:rPr>
          <w:color w:val="auto"/>
        </w:rPr>
        <w:t>3</w:t>
      </w:r>
      <w:r w:rsidRPr="00386F05">
        <w:rPr>
          <w:color w:val="auto"/>
        </w:rPr>
        <w:t>)</w:t>
      </w:r>
      <w:r w:rsidR="00991940" w:rsidRPr="00386F05">
        <w:rPr>
          <w:color w:val="auto"/>
        </w:rPr>
        <w:t xml:space="preserve"> </w:t>
      </w:r>
      <w:r w:rsidR="004028B8" w:rsidRPr="00386F05">
        <w:rPr>
          <w:color w:val="auto"/>
        </w:rPr>
        <w:t>A</w:t>
      </w:r>
      <w:r w:rsidR="00F85114" w:rsidRPr="00386F05">
        <w:rPr>
          <w:color w:val="auto"/>
        </w:rPr>
        <w:t>fter treatment</w:t>
      </w:r>
      <w:r w:rsidR="00664DED" w:rsidRPr="00386F05">
        <w:rPr>
          <w:color w:val="auto"/>
        </w:rPr>
        <w:t>,</w:t>
      </w:r>
      <w:r w:rsidR="004028B8" w:rsidRPr="00386F05">
        <w:rPr>
          <w:color w:val="auto"/>
        </w:rPr>
        <w:t xml:space="preserve"> transfer </w:t>
      </w:r>
      <w:r w:rsidR="00974B45" w:rsidRPr="00386F05">
        <w:rPr>
          <w:color w:val="auto"/>
        </w:rPr>
        <w:t>each</w:t>
      </w:r>
      <w:r w:rsidR="00F85114" w:rsidRPr="00386F05">
        <w:rPr>
          <w:color w:val="auto"/>
        </w:rPr>
        <w:t xml:space="preserve"> larva individually </w:t>
      </w:r>
      <w:r w:rsidR="00664DED" w:rsidRPr="00386F05">
        <w:rPr>
          <w:color w:val="auto"/>
        </w:rPr>
        <w:t>t</w:t>
      </w:r>
      <w:r w:rsidR="00F85114" w:rsidRPr="00386F05">
        <w:rPr>
          <w:color w:val="auto"/>
        </w:rPr>
        <w:t>o a separate</w:t>
      </w:r>
      <w:r w:rsidR="00664DED" w:rsidRPr="00386F05">
        <w:rPr>
          <w:color w:val="auto"/>
        </w:rPr>
        <w:t>,</w:t>
      </w:r>
      <w:r w:rsidR="00F85114" w:rsidRPr="00386F05">
        <w:rPr>
          <w:color w:val="auto"/>
        </w:rPr>
        <w:t xml:space="preserve"> sterile vial </w:t>
      </w:r>
      <w:r w:rsidR="004028B8" w:rsidRPr="00386F05">
        <w:rPr>
          <w:color w:val="auto"/>
        </w:rPr>
        <w:t>to avoid cannibalism. To each vial, add</w:t>
      </w:r>
      <w:r w:rsidR="00F85114" w:rsidRPr="00386F05">
        <w:rPr>
          <w:color w:val="auto"/>
        </w:rPr>
        <w:t xml:space="preserve"> moist </w:t>
      </w:r>
      <w:proofErr w:type="spellStart"/>
      <w:r w:rsidR="00F85114" w:rsidRPr="00386F05">
        <w:rPr>
          <w:color w:val="auto"/>
        </w:rPr>
        <w:t>Whatmann</w:t>
      </w:r>
      <w:proofErr w:type="spellEnd"/>
      <w:r w:rsidR="00F85114" w:rsidRPr="00386F05">
        <w:rPr>
          <w:color w:val="auto"/>
        </w:rPr>
        <w:t xml:space="preserve"> filter paper No. 1 and a piece of disinfected okra </w:t>
      </w:r>
      <w:r w:rsidR="009F5D0A" w:rsidRPr="00386F05">
        <w:rPr>
          <w:color w:val="auto"/>
        </w:rPr>
        <w:t>as feed</w:t>
      </w:r>
      <w:r w:rsidR="004028B8" w:rsidRPr="00386F05">
        <w:rPr>
          <w:color w:val="auto"/>
        </w:rPr>
        <w:t>. Change the paper and feed</w:t>
      </w:r>
      <w:r w:rsidR="000208A1" w:rsidRPr="00386F05">
        <w:rPr>
          <w:color w:val="auto"/>
        </w:rPr>
        <w:t xml:space="preserve"> on alternate d</w:t>
      </w:r>
      <w:r w:rsidR="00665BCA" w:rsidRPr="00386F05">
        <w:rPr>
          <w:color w:val="auto"/>
        </w:rPr>
        <w:t>ay</w:t>
      </w:r>
      <w:r w:rsidR="00664DED" w:rsidRPr="00386F05">
        <w:rPr>
          <w:color w:val="auto"/>
        </w:rPr>
        <w:t>s</w:t>
      </w:r>
      <w:r w:rsidR="00F85114" w:rsidRPr="00386F05">
        <w:rPr>
          <w:color w:val="auto"/>
        </w:rPr>
        <w:t xml:space="preserve">. </w:t>
      </w:r>
    </w:p>
    <w:p w14:paraId="2C3984B7" w14:textId="77777777" w:rsidR="00E76934" w:rsidRPr="00386F05" w:rsidRDefault="00E76934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35A5233E" w14:textId="77777777" w:rsidR="00E76934" w:rsidRPr="00386F05" w:rsidRDefault="00E76934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>3.2.</w:t>
      </w:r>
      <w:r w:rsidR="00974B45" w:rsidRPr="00386F05">
        <w:rPr>
          <w:color w:val="auto"/>
        </w:rPr>
        <w:t>4</w:t>
      </w:r>
      <w:r w:rsidRPr="00386F05">
        <w:rPr>
          <w:color w:val="auto"/>
        </w:rPr>
        <w:t>)</w:t>
      </w:r>
      <w:r w:rsidR="00F26D04" w:rsidRPr="00386F05">
        <w:rPr>
          <w:color w:val="auto"/>
        </w:rPr>
        <w:t xml:space="preserve"> </w:t>
      </w:r>
      <w:r w:rsidR="004028B8" w:rsidRPr="00386F05">
        <w:rPr>
          <w:color w:val="auto"/>
        </w:rPr>
        <w:t>Keep t</w:t>
      </w:r>
      <w:r w:rsidR="00F85114" w:rsidRPr="00386F05">
        <w:rPr>
          <w:color w:val="auto"/>
        </w:rPr>
        <w:t>he larvae at 25</w:t>
      </w:r>
      <w:r w:rsidR="00974B45" w:rsidRPr="00386F05">
        <w:rPr>
          <w:color w:val="auto"/>
        </w:rPr>
        <w:t xml:space="preserve"> </w:t>
      </w:r>
      <w:r w:rsidR="00F85114" w:rsidRPr="00386F05">
        <w:rPr>
          <w:color w:val="auto"/>
        </w:rPr>
        <w:t>±</w:t>
      </w:r>
      <w:r w:rsidR="00974B45" w:rsidRPr="00386F05">
        <w:rPr>
          <w:color w:val="auto"/>
        </w:rPr>
        <w:t xml:space="preserve"> </w:t>
      </w:r>
      <w:r w:rsidR="00F85114" w:rsidRPr="00386F05">
        <w:rPr>
          <w:color w:val="auto"/>
        </w:rPr>
        <w:t>2</w:t>
      </w:r>
      <w:r w:rsidR="00600710" w:rsidRPr="00386F05">
        <w:rPr>
          <w:color w:val="auto"/>
        </w:rPr>
        <w:t xml:space="preserve"> </w:t>
      </w:r>
      <w:r w:rsidR="00F85114" w:rsidRPr="00386F05">
        <w:rPr>
          <w:color w:val="auto"/>
        </w:rPr>
        <w:t>°C, 65</w:t>
      </w:r>
      <w:r w:rsidR="00974B45" w:rsidRPr="00386F05">
        <w:rPr>
          <w:color w:val="auto"/>
        </w:rPr>
        <w:t xml:space="preserve"> </w:t>
      </w:r>
      <w:r w:rsidR="00F85114" w:rsidRPr="00386F05">
        <w:rPr>
          <w:color w:val="auto"/>
        </w:rPr>
        <w:t>±</w:t>
      </w:r>
      <w:r w:rsidR="00974B45" w:rsidRPr="00386F05">
        <w:rPr>
          <w:color w:val="auto"/>
        </w:rPr>
        <w:t xml:space="preserve"> </w:t>
      </w:r>
      <w:r w:rsidR="00F85114" w:rsidRPr="00386F05">
        <w:rPr>
          <w:color w:val="auto"/>
        </w:rPr>
        <w:t>5% RH</w:t>
      </w:r>
      <w:r w:rsidR="00664DED" w:rsidRPr="00386F05">
        <w:rPr>
          <w:color w:val="auto"/>
        </w:rPr>
        <w:t>,</w:t>
      </w:r>
      <w:r w:rsidR="00F85114" w:rsidRPr="00386F05">
        <w:rPr>
          <w:color w:val="auto"/>
        </w:rPr>
        <w:t xml:space="preserve"> and 16:8 </w:t>
      </w:r>
      <w:r w:rsidR="00664DED" w:rsidRPr="00386F05">
        <w:rPr>
          <w:color w:val="auto"/>
        </w:rPr>
        <w:t>l</w:t>
      </w:r>
      <w:r w:rsidR="00665BCA" w:rsidRPr="00386F05">
        <w:rPr>
          <w:color w:val="auto"/>
        </w:rPr>
        <w:t>ight</w:t>
      </w:r>
      <w:r w:rsidR="00F85114" w:rsidRPr="00386F05">
        <w:rPr>
          <w:color w:val="auto"/>
        </w:rPr>
        <w:t>:</w:t>
      </w:r>
      <w:r w:rsidR="00F6693C" w:rsidRPr="00386F05">
        <w:rPr>
          <w:color w:val="auto"/>
        </w:rPr>
        <w:t xml:space="preserve"> </w:t>
      </w:r>
      <w:r w:rsidR="00664DED" w:rsidRPr="00386F05">
        <w:rPr>
          <w:color w:val="auto"/>
        </w:rPr>
        <w:t>d</w:t>
      </w:r>
      <w:r w:rsidR="00665BCA" w:rsidRPr="00386F05">
        <w:rPr>
          <w:color w:val="auto"/>
        </w:rPr>
        <w:t>ark</w:t>
      </w:r>
      <w:r w:rsidR="00F6693C" w:rsidRPr="00386F05">
        <w:rPr>
          <w:color w:val="auto"/>
        </w:rPr>
        <w:t xml:space="preserve"> for 14 d</w:t>
      </w:r>
      <w:r w:rsidR="00664DED" w:rsidRPr="00386F05">
        <w:rPr>
          <w:color w:val="auto"/>
        </w:rPr>
        <w:t>ays</w:t>
      </w:r>
      <w:r w:rsidR="00F6693C" w:rsidRPr="00386F05">
        <w:rPr>
          <w:color w:val="auto"/>
        </w:rPr>
        <w:t xml:space="preserve"> or until they </w:t>
      </w:r>
      <w:r w:rsidR="004028B8" w:rsidRPr="00386F05">
        <w:rPr>
          <w:color w:val="auto"/>
        </w:rPr>
        <w:t>die.</w:t>
      </w:r>
    </w:p>
    <w:p w14:paraId="1B45D54C" w14:textId="77777777" w:rsidR="00E76934" w:rsidRPr="00386F05" w:rsidRDefault="00E76934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61147AEE" w14:textId="77777777" w:rsidR="004028B8" w:rsidRPr="00386F05" w:rsidRDefault="00E76934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>3.2.</w:t>
      </w:r>
      <w:r w:rsidR="00974B45" w:rsidRPr="00386F05">
        <w:rPr>
          <w:color w:val="auto"/>
        </w:rPr>
        <w:t>5</w:t>
      </w:r>
      <w:r w:rsidRPr="00386F05">
        <w:rPr>
          <w:color w:val="auto"/>
        </w:rPr>
        <w:t>)</w:t>
      </w:r>
      <w:r w:rsidR="00F26D04" w:rsidRPr="00386F05">
        <w:rPr>
          <w:color w:val="auto"/>
        </w:rPr>
        <w:t xml:space="preserve"> </w:t>
      </w:r>
      <w:r w:rsidR="004028B8" w:rsidRPr="00386F05">
        <w:rPr>
          <w:color w:val="auto"/>
        </w:rPr>
        <w:t xml:space="preserve">Transfer the dead larvae to sterile </w:t>
      </w:r>
      <w:r w:rsidR="00664DED" w:rsidRPr="00386F05">
        <w:rPr>
          <w:color w:val="auto"/>
        </w:rPr>
        <w:t>P</w:t>
      </w:r>
      <w:r w:rsidR="004028B8" w:rsidRPr="00386F05">
        <w:rPr>
          <w:color w:val="auto"/>
        </w:rPr>
        <w:t>etri</w:t>
      </w:r>
      <w:r w:rsidR="00664DED" w:rsidRPr="00386F05">
        <w:rPr>
          <w:color w:val="auto"/>
        </w:rPr>
        <w:t xml:space="preserve"> </w:t>
      </w:r>
      <w:r w:rsidR="004028B8" w:rsidRPr="00386F05">
        <w:rPr>
          <w:color w:val="auto"/>
        </w:rPr>
        <w:t>plates containing moist cotton swabs and keep them at 28</w:t>
      </w:r>
      <w:r w:rsidR="00600710" w:rsidRPr="00386F05">
        <w:rPr>
          <w:color w:val="auto"/>
        </w:rPr>
        <w:t xml:space="preserve"> </w:t>
      </w:r>
      <w:r w:rsidR="004028B8" w:rsidRPr="00386F05">
        <w:rPr>
          <w:color w:val="auto"/>
        </w:rPr>
        <w:t>°C and 70-80% RH for 3-7 d</w:t>
      </w:r>
      <w:r w:rsidR="00664DED" w:rsidRPr="00386F05">
        <w:rPr>
          <w:color w:val="auto"/>
        </w:rPr>
        <w:t>ays</w:t>
      </w:r>
      <w:r w:rsidR="004028B8" w:rsidRPr="00386F05">
        <w:rPr>
          <w:color w:val="auto"/>
        </w:rPr>
        <w:t xml:space="preserve"> t</w:t>
      </w:r>
      <w:r w:rsidR="00F85114" w:rsidRPr="00386F05">
        <w:rPr>
          <w:color w:val="auto"/>
        </w:rPr>
        <w:t xml:space="preserve">o allow mycelia and </w:t>
      </w:r>
      <w:r w:rsidR="008917F1" w:rsidRPr="00386F05">
        <w:rPr>
          <w:color w:val="auto"/>
        </w:rPr>
        <w:t>spore</w:t>
      </w:r>
      <w:r w:rsidR="00F85114" w:rsidRPr="00386F05">
        <w:rPr>
          <w:color w:val="auto"/>
        </w:rPr>
        <w:t xml:space="preserve"> formation over the cadavers</w:t>
      </w:r>
      <w:r w:rsidR="004028B8" w:rsidRPr="00386F05">
        <w:rPr>
          <w:color w:val="auto"/>
        </w:rPr>
        <w:t>.</w:t>
      </w:r>
    </w:p>
    <w:p w14:paraId="69BCF0BF" w14:textId="77777777" w:rsidR="00E76934" w:rsidRPr="00386F05" w:rsidRDefault="00F85114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 xml:space="preserve"> </w:t>
      </w:r>
    </w:p>
    <w:p w14:paraId="106CCBFF" w14:textId="77777777" w:rsidR="00E76934" w:rsidRPr="00386F05" w:rsidRDefault="00E76934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>3.2.</w:t>
      </w:r>
      <w:r w:rsidR="00974B45" w:rsidRPr="00386F05">
        <w:rPr>
          <w:color w:val="auto"/>
        </w:rPr>
        <w:t>6</w:t>
      </w:r>
      <w:r w:rsidRPr="00386F05">
        <w:rPr>
          <w:color w:val="auto"/>
        </w:rPr>
        <w:t>)</w:t>
      </w:r>
      <w:r w:rsidR="00F26D04" w:rsidRPr="00386F05">
        <w:rPr>
          <w:color w:val="auto"/>
        </w:rPr>
        <w:t xml:space="preserve"> </w:t>
      </w:r>
      <w:r w:rsidR="004028B8" w:rsidRPr="00386F05">
        <w:rPr>
          <w:color w:val="auto"/>
        </w:rPr>
        <w:t xml:space="preserve">For </w:t>
      </w:r>
      <w:r w:rsidR="00664DED" w:rsidRPr="00386F05">
        <w:rPr>
          <w:color w:val="auto"/>
        </w:rPr>
        <w:t xml:space="preserve">a </w:t>
      </w:r>
      <w:r w:rsidR="004028B8" w:rsidRPr="00386F05">
        <w:rPr>
          <w:color w:val="auto"/>
        </w:rPr>
        <w:t>control, treat a</w:t>
      </w:r>
      <w:r w:rsidR="00F85114" w:rsidRPr="00386F05">
        <w:rPr>
          <w:color w:val="auto"/>
        </w:rPr>
        <w:t xml:space="preserve"> set of 30 larvae in triplicate </w:t>
      </w:r>
      <w:r w:rsidR="004028B8" w:rsidRPr="00386F05">
        <w:rPr>
          <w:color w:val="auto"/>
        </w:rPr>
        <w:t xml:space="preserve">with </w:t>
      </w:r>
      <w:r w:rsidR="00733FDA" w:rsidRPr="00386F05">
        <w:rPr>
          <w:color w:val="auto"/>
        </w:rPr>
        <w:t xml:space="preserve">0.1% (w/v) </w:t>
      </w:r>
      <w:r w:rsidR="00664DED" w:rsidRPr="00386F05">
        <w:rPr>
          <w:color w:val="auto"/>
        </w:rPr>
        <w:t>T</w:t>
      </w:r>
      <w:r w:rsidR="00F85114" w:rsidRPr="00386F05">
        <w:rPr>
          <w:color w:val="auto"/>
        </w:rPr>
        <w:t>ween</w:t>
      </w:r>
      <w:r w:rsidR="00AF4AF6" w:rsidRPr="00386F05">
        <w:rPr>
          <w:color w:val="auto"/>
        </w:rPr>
        <w:t>-</w:t>
      </w:r>
      <w:r w:rsidR="00F85114" w:rsidRPr="00386F05">
        <w:rPr>
          <w:color w:val="auto"/>
        </w:rPr>
        <w:t>80 in sterile distilled water.</w:t>
      </w:r>
    </w:p>
    <w:p w14:paraId="38DAABBC" w14:textId="77777777" w:rsidR="00E76934" w:rsidRPr="00386F05" w:rsidRDefault="00E76934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37FB2AAE" w14:textId="77777777" w:rsidR="00E76934" w:rsidRPr="00386F05" w:rsidRDefault="00E76934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>3.2.</w:t>
      </w:r>
      <w:r w:rsidR="00974B45" w:rsidRPr="00386F05">
        <w:rPr>
          <w:color w:val="auto"/>
        </w:rPr>
        <w:t>7</w:t>
      </w:r>
      <w:r w:rsidRPr="00386F05">
        <w:rPr>
          <w:color w:val="auto"/>
        </w:rPr>
        <w:t>)</w:t>
      </w:r>
      <w:r w:rsidR="00F26D04" w:rsidRPr="00386F05">
        <w:rPr>
          <w:color w:val="auto"/>
        </w:rPr>
        <w:t xml:space="preserve"> </w:t>
      </w:r>
      <w:r w:rsidR="004028B8" w:rsidRPr="00386F05">
        <w:rPr>
          <w:color w:val="auto"/>
        </w:rPr>
        <w:t>Conduct all</w:t>
      </w:r>
      <w:r w:rsidR="00F85114" w:rsidRPr="00386F05">
        <w:rPr>
          <w:color w:val="auto"/>
        </w:rPr>
        <w:t xml:space="preserve"> experiment in triplicate using freshly prepared </w:t>
      </w:r>
      <w:r w:rsidR="008917F1" w:rsidRPr="00386F05">
        <w:rPr>
          <w:color w:val="auto"/>
        </w:rPr>
        <w:t>spore</w:t>
      </w:r>
      <w:r w:rsidR="00F85114" w:rsidRPr="00386F05">
        <w:rPr>
          <w:color w:val="auto"/>
        </w:rPr>
        <w:t xml:space="preserve"> suspensions. </w:t>
      </w:r>
      <w:r w:rsidR="004028B8" w:rsidRPr="00386F05">
        <w:rPr>
          <w:color w:val="auto"/>
        </w:rPr>
        <w:t>Collect and pool t</w:t>
      </w:r>
      <w:r w:rsidR="00F85114" w:rsidRPr="00386F05">
        <w:rPr>
          <w:color w:val="auto"/>
        </w:rPr>
        <w:t>he data on percent mortality from three experiments to get average values</w:t>
      </w:r>
      <w:r w:rsidR="004028B8" w:rsidRPr="00386F05">
        <w:rPr>
          <w:color w:val="auto"/>
        </w:rPr>
        <w:t>. Calculate the corrected percent mortality</w:t>
      </w:r>
      <w:r w:rsidR="00F85114" w:rsidRPr="00386F05">
        <w:rPr>
          <w:color w:val="auto"/>
        </w:rPr>
        <w:t xml:space="preserve"> </w:t>
      </w:r>
      <w:r w:rsidR="00664DED" w:rsidRPr="00386F05">
        <w:rPr>
          <w:color w:val="auto"/>
        </w:rPr>
        <w:t>using</w:t>
      </w:r>
      <w:r w:rsidR="00F85114" w:rsidRPr="00386F05">
        <w:rPr>
          <w:color w:val="auto"/>
        </w:rPr>
        <w:t xml:space="preserve"> Abbott’s formula</w:t>
      </w:r>
      <w:r w:rsidR="000A562A" w:rsidRPr="00386F05">
        <w:rPr>
          <w:color w:val="auto"/>
          <w:vertAlign w:val="superscript"/>
        </w:rPr>
        <w:t>13</w:t>
      </w:r>
      <w:r w:rsidR="0071703C" w:rsidRPr="00386F05">
        <w:rPr>
          <w:color w:val="auto"/>
        </w:rPr>
        <w:t>.</w:t>
      </w:r>
    </w:p>
    <w:p w14:paraId="39A137D1" w14:textId="77777777" w:rsidR="00DB5DDF" w:rsidRPr="00386F05" w:rsidRDefault="00DB5DDF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78E72843" w14:textId="77777777" w:rsidR="00D07014" w:rsidRPr="00386F05" w:rsidRDefault="00D07014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>3.2.</w:t>
      </w:r>
      <w:r w:rsidR="00974B45" w:rsidRPr="00386F05">
        <w:rPr>
          <w:color w:val="auto"/>
        </w:rPr>
        <w:t>8</w:t>
      </w:r>
      <w:r w:rsidRPr="00386F05">
        <w:rPr>
          <w:color w:val="auto"/>
        </w:rPr>
        <w:t>) Perform the experiments using</w:t>
      </w:r>
      <w:r w:rsidR="00664DED" w:rsidRPr="00386F05">
        <w:rPr>
          <w:color w:val="auto"/>
        </w:rPr>
        <w:t xml:space="preserve"> a</w:t>
      </w:r>
      <w:r w:rsidRPr="00386F05">
        <w:rPr>
          <w:color w:val="auto"/>
        </w:rPr>
        <w:t xml:space="preserve"> randomized complete block design (RCBD) layout</w:t>
      </w:r>
      <w:r w:rsidR="00664DED" w:rsidRPr="00386F05">
        <w:rPr>
          <w:color w:val="auto"/>
        </w:rPr>
        <w:t>,</w:t>
      </w:r>
      <w:r w:rsidRPr="00386F05">
        <w:rPr>
          <w:color w:val="auto"/>
        </w:rPr>
        <w:t xml:space="preserve"> with each treatment containing a set of 30 larvae in triplicate. Based on percent mortality against </w:t>
      </w:r>
      <w:r w:rsidRPr="00386F05">
        <w:rPr>
          <w:i/>
          <w:color w:val="auto"/>
        </w:rPr>
        <w:t xml:space="preserve">H. </w:t>
      </w:r>
      <w:proofErr w:type="spellStart"/>
      <w:r w:rsidRPr="00386F05">
        <w:rPr>
          <w:i/>
          <w:color w:val="auto"/>
        </w:rPr>
        <w:t>armigera</w:t>
      </w:r>
      <w:proofErr w:type="spellEnd"/>
      <w:r w:rsidRPr="00386F05">
        <w:rPr>
          <w:color w:val="auto"/>
        </w:rPr>
        <w:t xml:space="preserve">, </w:t>
      </w:r>
      <w:r w:rsidR="00E110AF" w:rsidRPr="00386F05">
        <w:rPr>
          <w:color w:val="auto"/>
        </w:rPr>
        <w:t>s</w:t>
      </w:r>
      <w:r w:rsidRPr="00386F05">
        <w:rPr>
          <w:color w:val="auto"/>
        </w:rPr>
        <w:t xml:space="preserve">elect </w:t>
      </w:r>
      <w:proofErr w:type="spellStart"/>
      <w:r w:rsidRPr="00386F05">
        <w:rPr>
          <w:i/>
          <w:color w:val="auto"/>
        </w:rPr>
        <w:t>Metarhizium</w:t>
      </w:r>
      <w:proofErr w:type="spellEnd"/>
      <w:r w:rsidRPr="00386F05">
        <w:rPr>
          <w:color w:val="auto"/>
        </w:rPr>
        <w:t xml:space="preserve"> isolates for further screening of</w:t>
      </w:r>
      <w:r w:rsidR="00E110AF" w:rsidRPr="00386F05">
        <w:rPr>
          <w:color w:val="auto"/>
        </w:rPr>
        <w:t xml:space="preserve"> the</w:t>
      </w:r>
      <w:r w:rsidRPr="00386F05">
        <w:rPr>
          <w:color w:val="auto"/>
        </w:rPr>
        <w:t xml:space="preserve"> best isolate for commercial production.</w:t>
      </w:r>
    </w:p>
    <w:p w14:paraId="57007C4A" w14:textId="77777777" w:rsidR="00D07014" w:rsidRPr="00386F05" w:rsidRDefault="00D07014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48ACF6BA" w14:textId="77777777" w:rsidR="00E110AF" w:rsidRPr="00386F05" w:rsidRDefault="00DB5DDF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>3.2.</w:t>
      </w:r>
      <w:r w:rsidR="00974B45" w:rsidRPr="00386F05">
        <w:rPr>
          <w:color w:val="auto"/>
        </w:rPr>
        <w:t>9</w:t>
      </w:r>
      <w:r w:rsidRPr="00386F05">
        <w:rPr>
          <w:color w:val="auto"/>
        </w:rPr>
        <w:t xml:space="preserve">) </w:t>
      </w:r>
      <w:r w:rsidR="001C1D6C" w:rsidRPr="00386F05">
        <w:rPr>
          <w:color w:val="auto"/>
        </w:rPr>
        <w:t xml:space="preserve">Select the isolates </w:t>
      </w:r>
      <w:r w:rsidR="00E110AF" w:rsidRPr="00386F05">
        <w:rPr>
          <w:color w:val="auto"/>
        </w:rPr>
        <w:t xml:space="preserve">demonstrating </w:t>
      </w:r>
      <w:r w:rsidR="001C1D6C" w:rsidRPr="00386F05">
        <w:rPr>
          <w:color w:val="auto"/>
        </w:rPr>
        <w:t xml:space="preserve">&gt;90% mortality against </w:t>
      </w:r>
      <w:r w:rsidR="001C1D6C" w:rsidRPr="00386F05">
        <w:rPr>
          <w:i/>
          <w:iCs/>
          <w:color w:val="auto"/>
        </w:rPr>
        <w:t xml:space="preserve">H. </w:t>
      </w:r>
      <w:proofErr w:type="spellStart"/>
      <w:r w:rsidR="001C1D6C" w:rsidRPr="00386F05">
        <w:rPr>
          <w:i/>
          <w:iCs/>
          <w:color w:val="auto"/>
        </w:rPr>
        <w:t>armigera</w:t>
      </w:r>
      <w:proofErr w:type="spellEnd"/>
      <w:r w:rsidR="001C1D6C" w:rsidRPr="00386F05">
        <w:rPr>
          <w:color w:val="auto"/>
        </w:rPr>
        <w:t xml:space="preserve"> </w:t>
      </w:r>
      <w:r w:rsidR="00E110AF" w:rsidRPr="00386F05">
        <w:rPr>
          <w:color w:val="auto"/>
        </w:rPr>
        <w:t>3</w:t>
      </w:r>
      <w:r w:rsidR="00E110AF" w:rsidRPr="00386F05">
        <w:rPr>
          <w:color w:val="auto"/>
          <w:vertAlign w:val="superscript"/>
        </w:rPr>
        <w:t>rd</w:t>
      </w:r>
      <w:r w:rsidR="00E110AF" w:rsidRPr="00386F05">
        <w:rPr>
          <w:color w:val="auto"/>
        </w:rPr>
        <w:t>-in</w:t>
      </w:r>
      <w:r w:rsidR="00974B45" w:rsidRPr="00386F05">
        <w:rPr>
          <w:color w:val="auto"/>
        </w:rPr>
        <w:t>star larvae</w:t>
      </w:r>
      <w:r w:rsidR="00E110AF" w:rsidRPr="00386F05">
        <w:rPr>
          <w:color w:val="auto"/>
        </w:rPr>
        <w:t>.</w:t>
      </w:r>
    </w:p>
    <w:p w14:paraId="2E82213A" w14:textId="77777777" w:rsidR="00E110AF" w:rsidRPr="00386F05" w:rsidRDefault="00E110AF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514177E0" w14:textId="77777777" w:rsidR="001C1D6C" w:rsidRPr="00386F05" w:rsidRDefault="00E110AF" w:rsidP="00386F05">
      <w:pPr>
        <w:pStyle w:val="NormalWeb"/>
        <w:spacing w:before="0" w:beforeAutospacing="0" w:after="0" w:afterAutospacing="0"/>
        <w:outlineLvl w:val="0"/>
        <w:rPr>
          <w:color w:val="auto"/>
        </w:rPr>
      </w:pPr>
      <w:r w:rsidRPr="00386F05">
        <w:rPr>
          <w:color w:val="auto"/>
        </w:rPr>
        <w:t>Note: Here,</w:t>
      </w:r>
      <w:r w:rsidR="00974B45" w:rsidRPr="00386F05">
        <w:rPr>
          <w:color w:val="auto"/>
        </w:rPr>
        <w:t xml:space="preserve"> 12 isolates were selected</w:t>
      </w:r>
      <w:r w:rsidR="001C1D6C" w:rsidRPr="00386F05">
        <w:rPr>
          <w:color w:val="auto"/>
        </w:rPr>
        <w:t>.</w:t>
      </w:r>
    </w:p>
    <w:p w14:paraId="57A0A2FE" w14:textId="77777777" w:rsidR="001C1D6C" w:rsidRPr="00386F05" w:rsidRDefault="001C1D6C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4899C337" w14:textId="77777777" w:rsidR="00E110AF" w:rsidRPr="00386F05" w:rsidRDefault="001C1D6C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>3.2.</w:t>
      </w:r>
      <w:r w:rsidR="00F156A0" w:rsidRPr="00386F05">
        <w:rPr>
          <w:color w:val="auto"/>
        </w:rPr>
        <w:t>1</w:t>
      </w:r>
      <w:r w:rsidR="00974B45" w:rsidRPr="00386F05">
        <w:rPr>
          <w:color w:val="auto"/>
        </w:rPr>
        <w:t>0</w:t>
      </w:r>
      <w:r w:rsidRPr="00386F05">
        <w:rPr>
          <w:color w:val="auto"/>
        </w:rPr>
        <w:t>) Determine the LT</w:t>
      </w:r>
      <w:r w:rsidRPr="00386F05">
        <w:rPr>
          <w:color w:val="auto"/>
          <w:vertAlign w:val="subscript"/>
        </w:rPr>
        <w:t>50</w:t>
      </w:r>
      <w:r w:rsidRPr="00386F05">
        <w:rPr>
          <w:color w:val="auto"/>
        </w:rPr>
        <w:t xml:space="preserve"> of these isolates and select the isolates </w:t>
      </w:r>
      <w:r w:rsidR="00E110AF" w:rsidRPr="00386F05">
        <w:rPr>
          <w:color w:val="auto"/>
        </w:rPr>
        <w:t xml:space="preserve">demonstrating </w:t>
      </w:r>
      <w:r w:rsidRPr="00386F05">
        <w:rPr>
          <w:color w:val="auto"/>
        </w:rPr>
        <w:t>the fastest killing (in less time).</w:t>
      </w:r>
    </w:p>
    <w:p w14:paraId="4DE2DFC2" w14:textId="77777777" w:rsidR="00E110AF" w:rsidRPr="00386F05" w:rsidRDefault="00E110AF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13AEF9F5" w14:textId="77777777" w:rsidR="001C1D6C" w:rsidRPr="00386F05" w:rsidRDefault="00E110AF" w:rsidP="00386F05">
      <w:pPr>
        <w:pStyle w:val="NormalWeb"/>
        <w:spacing w:before="0" w:beforeAutospacing="0" w:after="0" w:afterAutospacing="0"/>
        <w:outlineLvl w:val="0"/>
        <w:rPr>
          <w:color w:val="auto"/>
        </w:rPr>
      </w:pPr>
      <w:r w:rsidRPr="00386F05">
        <w:rPr>
          <w:color w:val="auto"/>
        </w:rPr>
        <w:t xml:space="preserve">Note: Here, </w:t>
      </w:r>
      <w:r w:rsidR="001C1D6C" w:rsidRPr="00386F05">
        <w:rPr>
          <w:color w:val="auto"/>
        </w:rPr>
        <w:t>5 isolates were selected from</w:t>
      </w:r>
      <w:r w:rsidRPr="00386F05">
        <w:rPr>
          <w:color w:val="auto"/>
        </w:rPr>
        <w:t xml:space="preserve"> the</w:t>
      </w:r>
      <w:r w:rsidR="001C1D6C" w:rsidRPr="00386F05">
        <w:rPr>
          <w:color w:val="auto"/>
        </w:rPr>
        <w:t xml:space="preserve"> </w:t>
      </w:r>
      <w:r w:rsidR="00C21894" w:rsidRPr="00386F05">
        <w:rPr>
          <w:color w:val="auto"/>
        </w:rPr>
        <w:t>12 most potent isolates.</w:t>
      </w:r>
    </w:p>
    <w:p w14:paraId="3AB7F5BC" w14:textId="77777777" w:rsidR="001C1D6C" w:rsidRPr="00386F05" w:rsidRDefault="001C1D6C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3E5AFCF2" w14:textId="77777777" w:rsidR="00DB5DDF" w:rsidRPr="00386F05" w:rsidRDefault="00C21894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>3.2.1</w:t>
      </w:r>
      <w:r w:rsidR="00974B45" w:rsidRPr="00386F05">
        <w:rPr>
          <w:color w:val="auto"/>
        </w:rPr>
        <w:t>1</w:t>
      </w:r>
      <w:r w:rsidRPr="00386F05">
        <w:rPr>
          <w:color w:val="auto"/>
        </w:rPr>
        <w:t xml:space="preserve">) </w:t>
      </w:r>
      <w:r w:rsidR="00DB5DDF" w:rsidRPr="00386F05">
        <w:rPr>
          <w:color w:val="auto"/>
        </w:rPr>
        <w:t>Determine the LC</w:t>
      </w:r>
      <w:r w:rsidR="00DB5DDF" w:rsidRPr="00386F05">
        <w:rPr>
          <w:color w:val="auto"/>
          <w:vertAlign w:val="subscript"/>
        </w:rPr>
        <w:t>50</w:t>
      </w:r>
      <w:r w:rsidR="00DB5DDF" w:rsidRPr="00386F05">
        <w:rPr>
          <w:color w:val="auto"/>
        </w:rPr>
        <w:t xml:space="preserve"> values</w:t>
      </w:r>
      <w:r w:rsidRPr="00386F05">
        <w:rPr>
          <w:color w:val="auto"/>
        </w:rPr>
        <w:t xml:space="preserve"> of</w:t>
      </w:r>
      <w:r w:rsidR="00E110AF" w:rsidRPr="00386F05">
        <w:rPr>
          <w:color w:val="auto"/>
        </w:rPr>
        <w:t xml:space="preserve"> the</w:t>
      </w:r>
      <w:r w:rsidRPr="00386F05">
        <w:rPr>
          <w:color w:val="auto"/>
        </w:rPr>
        <w:t xml:space="preserve"> selected isolates</w:t>
      </w:r>
      <w:r w:rsidR="00DB5DDF" w:rsidRPr="00386F05">
        <w:rPr>
          <w:color w:val="auto"/>
        </w:rPr>
        <w:t xml:space="preserve"> using four different concentrations (</w:t>
      </w:r>
      <w:r w:rsidR="00E110AF" w:rsidRPr="00386F05">
        <w:rPr>
          <w:i/>
          <w:color w:val="auto"/>
        </w:rPr>
        <w:t xml:space="preserve">i.e., </w:t>
      </w:r>
      <w:r w:rsidR="00DB5DDF" w:rsidRPr="00386F05">
        <w:rPr>
          <w:color w:val="auto"/>
        </w:rPr>
        <w:t>1</w:t>
      </w:r>
      <w:r w:rsidR="00E110AF" w:rsidRPr="00386F05">
        <w:rPr>
          <w:color w:val="auto"/>
        </w:rPr>
        <w:t xml:space="preserve"> </w:t>
      </w:r>
      <w:r w:rsidR="00DB5DDF" w:rsidRPr="00386F05">
        <w:rPr>
          <w:color w:val="auto"/>
        </w:rPr>
        <w:t>×</w:t>
      </w:r>
      <w:r w:rsidR="00E110AF" w:rsidRPr="00386F05">
        <w:rPr>
          <w:color w:val="auto"/>
        </w:rPr>
        <w:t xml:space="preserve"> </w:t>
      </w:r>
      <w:r w:rsidR="00DB5DDF" w:rsidRPr="00386F05">
        <w:rPr>
          <w:color w:val="auto"/>
        </w:rPr>
        <w:t>10</w:t>
      </w:r>
      <w:r w:rsidR="00DB5DDF" w:rsidRPr="00386F05">
        <w:rPr>
          <w:color w:val="auto"/>
          <w:vertAlign w:val="superscript"/>
        </w:rPr>
        <w:t>3</w:t>
      </w:r>
      <w:r w:rsidR="00DB5DDF" w:rsidRPr="00386F05">
        <w:rPr>
          <w:color w:val="auto"/>
        </w:rPr>
        <w:t>, 1</w:t>
      </w:r>
      <w:r w:rsidR="00E110AF" w:rsidRPr="00386F05">
        <w:rPr>
          <w:color w:val="auto"/>
        </w:rPr>
        <w:t xml:space="preserve"> </w:t>
      </w:r>
      <w:r w:rsidR="00DB5DDF" w:rsidRPr="00386F05">
        <w:rPr>
          <w:color w:val="auto"/>
        </w:rPr>
        <w:t>×</w:t>
      </w:r>
      <w:r w:rsidR="00E110AF" w:rsidRPr="00386F05">
        <w:rPr>
          <w:color w:val="auto"/>
        </w:rPr>
        <w:t xml:space="preserve"> </w:t>
      </w:r>
      <w:r w:rsidR="00DB5DDF" w:rsidRPr="00386F05">
        <w:rPr>
          <w:color w:val="auto"/>
        </w:rPr>
        <w:t>10</w:t>
      </w:r>
      <w:r w:rsidR="00DB5DDF" w:rsidRPr="00386F05">
        <w:rPr>
          <w:color w:val="auto"/>
          <w:vertAlign w:val="superscript"/>
        </w:rPr>
        <w:t>5</w:t>
      </w:r>
      <w:r w:rsidR="00DB5DDF" w:rsidRPr="00386F05">
        <w:rPr>
          <w:color w:val="auto"/>
        </w:rPr>
        <w:t>, 1</w:t>
      </w:r>
      <w:r w:rsidR="00E110AF" w:rsidRPr="00386F05">
        <w:rPr>
          <w:color w:val="auto"/>
        </w:rPr>
        <w:t xml:space="preserve"> </w:t>
      </w:r>
      <w:r w:rsidR="00DB5DDF" w:rsidRPr="00386F05">
        <w:rPr>
          <w:color w:val="auto"/>
        </w:rPr>
        <w:t>×</w:t>
      </w:r>
      <w:r w:rsidR="00E110AF" w:rsidRPr="00386F05">
        <w:rPr>
          <w:color w:val="auto"/>
        </w:rPr>
        <w:t xml:space="preserve"> </w:t>
      </w:r>
      <w:r w:rsidR="00DB5DDF" w:rsidRPr="00386F05">
        <w:rPr>
          <w:color w:val="auto"/>
        </w:rPr>
        <w:t>10</w:t>
      </w:r>
      <w:r w:rsidR="00DB5DDF" w:rsidRPr="00386F05">
        <w:rPr>
          <w:color w:val="auto"/>
          <w:vertAlign w:val="superscript"/>
        </w:rPr>
        <w:t>7</w:t>
      </w:r>
      <w:r w:rsidR="00E110AF" w:rsidRPr="00386F05">
        <w:rPr>
          <w:color w:val="auto"/>
        </w:rPr>
        <w:t>,</w:t>
      </w:r>
      <w:r w:rsidR="00DB5DDF" w:rsidRPr="00386F05">
        <w:rPr>
          <w:color w:val="auto"/>
        </w:rPr>
        <w:t xml:space="preserve"> and 1</w:t>
      </w:r>
      <w:r w:rsidR="00E110AF" w:rsidRPr="00386F05">
        <w:rPr>
          <w:color w:val="auto"/>
        </w:rPr>
        <w:t xml:space="preserve"> </w:t>
      </w:r>
      <w:r w:rsidR="00DB5DDF" w:rsidRPr="00386F05">
        <w:rPr>
          <w:color w:val="auto"/>
        </w:rPr>
        <w:t>×</w:t>
      </w:r>
      <w:r w:rsidR="00E110AF" w:rsidRPr="00386F05">
        <w:rPr>
          <w:color w:val="auto"/>
        </w:rPr>
        <w:t xml:space="preserve"> </w:t>
      </w:r>
      <w:r w:rsidR="00DB5DDF" w:rsidRPr="00386F05">
        <w:rPr>
          <w:color w:val="auto"/>
        </w:rPr>
        <w:t>10</w:t>
      </w:r>
      <w:r w:rsidR="00DB5DDF" w:rsidRPr="00386F05">
        <w:rPr>
          <w:color w:val="auto"/>
          <w:vertAlign w:val="superscript"/>
        </w:rPr>
        <w:t>9</w:t>
      </w:r>
      <w:r w:rsidR="00DB5DDF" w:rsidRPr="00386F05">
        <w:rPr>
          <w:color w:val="auto"/>
        </w:rPr>
        <w:t xml:space="preserve"> spores/</w:t>
      </w:r>
      <w:r w:rsidR="00C26298" w:rsidRPr="00386F05">
        <w:rPr>
          <w:color w:val="auto"/>
        </w:rPr>
        <w:t>mL</w:t>
      </w:r>
      <w:r w:rsidR="00DB5DDF" w:rsidRPr="00386F05">
        <w:rPr>
          <w:color w:val="auto"/>
        </w:rPr>
        <w:t xml:space="preserve">) of spore suspension. </w:t>
      </w:r>
    </w:p>
    <w:p w14:paraId="43A6ACFA" w14:textId="77777777" w:rsidR="00DB5DDF" w:rsidRPr="00386F05" w:rsidRDefault="00DB5DDF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6C46BD39" w14:textId="77777777" w:rsidR="00E76934" w:rsidRPr="00386F05" w:rsidRDefault="00F85114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 xml:space="preserve"> </w:t>
      </w:r>
      <w:r w:rsidR="00E76934" w:rsidRPr="00386F05">
        <w:rPr>
          <w:color w:val="auto"/>
        </w:rPr>
        <w:t>3.2.</w:t>
      </w:r>
      <w:r w:rsidR="00C5095A" w:rsidRPr="00386F05">
        <w:rPr>
          <w:color w:val="auto"/>
        </w:rPr>
        <w:t>1</w:t>
      </w:r>
      <w:r w:rsidR="00974B45" w:rsidRPr="00386F05">
        <w:rPr>
          <w:color w:val="auto"/>
        </w:rPr>
        <w:t>2</w:t>
      </w:r>
      <w:r w:rsidR="00E76934" w:rsidRPr="00386F05">
        <w:rPr>
          <w:color w:val="auto"/>
        </w:rPr>
        <w:t>)</w:t>
      </w:r>
      <w:r w:rsidR="009826DF" w:rsidRPr="00386F05">
        <w:rPr>
          <w:color w:val="auto"/>
        </w:rPr>
        <w:t xml:space="preserve"> </w:t>
      </w:r>
      <w:r w:rsidR="004028B8" w:rsidRPr="00386F05">
        <w:rPr>
          <w:color w:val="auto"/>
        </w:rPr>
        <w:t xml:space="preserve">Determine </w:t>
      </w:r>
      <w:r w:rsidR="00E110AF" w:rsidRPr="00386F05">
        <w:rPr>
          <w:color w:val="auto"/>
        </w:rPr>
        <w:t xml:space="preserve">the </w:t>
      </w:r>
      <w:r w:rsidRPr="00386F05">
        <w:rPr>
          <w:color w:val="auto"/>
        </w:rPr>
        <w:t>LC</w:t>
      </w:r>
      <w:r w:rsidRPr="00386F05">
        <w:rPr>
          <w:color w:val="auto"/>
          <w:vertAlign w:val="subscript"/>
        </w:rPr>
        <w:t>50</w:t>
      </w:r>
      <w:r w:rsidRPr="00386F05">
        <w:rPr>
          <w:color w:val="auto"/>
        </w:rPr>
        <w:t xml:space="preserve"> of</w:t>
      </w:r>
      <w:r w:rsidR="00E110AF" w:rsidRPr="00386F05">
        <w:rPr>
          <w:color w:val="auto"/>
        </w:rPr>
        <w:t xml:space="preserve"> the</w:t>
      </w:r>
      <w:r w:rsidRPr="00386F05">
        <w:rPr>
          <w:color w:val="auto"/>
        </w:rPr>
        <w:t xml:space="preserve"> </w:t>
      </w:r>
      <w:proofErr w:type="spellStart"/>
      <w:r w:rsidRPr="00386F05">
        <w:rPr>
          <w:i/>
          <w:color w:val="auto"/>
        </w:rPr>
        <w:t>Metarhizium</w:t>
      </w:r>
      <w:proofErr w:type="spellEnd"/>
      <w:r w:rsidRPr="00386F05">
        <w:rPr>
          <w:color w:val="auto"/>
        </w:rPr>
        <w:t xml:space="preserve"> isolates against 3</w:t>
      </w:r>
      <w:r w:rsidRPr="00386F05">
        <w:rPr>
          <w:color w:val="auto"/>
          <w:vertAlign w:val="superscript"/>
        </w:rPr>
        <w:t>rd</w:t>
      </w:r>
      <w:r w:rsidR="00E110AF" w:rsidRPr="00386F05">
        <w:rPr>
          <w:color w:val="auto"/>
        </w:rPr>
        <w:t>-</w:t>
      </w:r>
      <w:r w:rsidRPr="00386F05">
        <w:rPr>
          <w:color w:val="auto"/>
        </w:rPr>
        <w:t xml:space="preserve">instar larvae of </w:t>
      </w:r>
      <w:r w:rsidRPr="00386F05">
        <w:rPr>
          <w:i/>
          <w:color w:val="auto"/>
        </w:rPr>
        <w:t xml:space="preserve">H. </w:t>
      </w:r>
      <w:proofErr w:type="spellStart"/>
      <w:r w:rsidRPr="00386F05">
        <w:rPr>
          <w:i/>
          <w:color w:val="auto"/>
        </w:rPr>
        <w:t>armigera</w:t>
      </w:r>
      <w:proofErr w:type="spellEnd"/>
      <w:r w:rsidRPr="00386F05">
        <w:rPr>
          <w:color w:val="auto"/>
        </w:rPr>
        <w:t xml:space="preserve"> to increase the possibility of identifying the difference in virulence of isolates with high mortality </w:t>
      </w:r>
      <w:r w:rsidRPr="00386F05">
        <w:rPr>
          <w:color w:val="auto"/>
        </w:rPr>
        <w:lastRenderedPageBreak/>
        <w:t xml:space="preserve">values that might go undetected if only a single dose </w:t>
      </w:r>
      <w:r w:rsidR="00A5256C" w:rsidRPr="00386F05">
        <w:rPr>
          <w:color w:val="auto"/>
        </w:rPr>
        <w:t xml:space="preserve">is </w:t>
      </w:r>
      <w:r w:rsidRPr="00386F05">
        <w:rPr>
          <w:color w:val="auto"/>
        </w:rPr>
        <w:t>used.</w:t>
      </w:r>
    </w:p>
    <w:p w14:paraId="70D61BB4" w14:textId="77777777" w:rsidR="00F26D04" w:rsidRPr="00386F05" w:rsidRDefault="00F26D04" w:rsidP="00386F05">
      <w:pPr>
        <w:pStyle w:val="NormalWeb"/>
        <w:spacing w:before="0" w:beforeAutospacing="0" w:after="0" w:afterAutospacing="0"/>
        <w:rPr>
          <w:b/>
          <w:color w:val="auto"/>
        </w:rPr>
      </w:pPr>
    </w:p>
    <w:p w14:paraId="60F1CD16" w14:textId="77777777" w:rsidR="002507F4" w:rsidRPr="00386F05" w:rsidRDefault="002507F4" w:rsidP="00386F05">
      <w:pPr>
        <w:pStyle w:val="NormalWeb"/>
        <w:spacing w:before="0" w:beforeAutospacing="0" w:after="0" w:afterAutospacing="0"/>
        <w:outlineLvl w:val="0"/>
        <w:rPr>
          <w:b/>
          <w:color w:val="auto"/>
        </w:rPr>
      </w:pPr>
      <w:r w:rsidRPr="00386F05">
        <w:rPr>
          <w:b/>
          <w:color w:val="auto"/>
        </w:rPr>
        <w:t>4. Productio</w:t>
      </w:r>
      <w:r w:rsidR="002C5A72" w:rsidRPr="00386F05">
        <w:rPr>
          <w:b/>
          <w:color w:val="auto"/>
        </w:rPr>
        <w:t xml:space="preserve">n of </w:t>
      </w:r>
      <w:r w:rsidR="00E110AF" w:rsidRPr="00386F05">
        <w:rPr>
          <w:b/>
          <w:color w:val="auto"/>
        </w:rPr>
        <w:t>S</w:t>
      </w:r>
      <w:r w:rsidR="008917F1" w:rsidRPr="00386F05">
        <w:rPr>
          <w:b/>
          <w:color w:val="auto"/>
        </w:rPr>
        <w:t>pores</w:t>
      </w:r>
      <w:r w:rsidR="002C5A72" w:rsidRPr="00386F05">
        <w:rPr>
          <w:b/>
          <w:color w:val="auto"/>
        </w:rPr>
        <w:t xml:space="preserve"> of</w:t>
      </w:r>
      <w:r w:rsidR="00E110AF" w:rsidRPr="00386F05">
        <w:rPr>
          <w:b/>
          <w:color w:val="auto"/>
        </w:rPr>
        <w:t xml:space="preserve"> a</w:t>
      </w:r>
      <w:r w:rsidR="002C5A72" w:rsidRPr="00386F05">
        <w:rPr>
          <w:b/>
          <w:color w:val="auto"/>
        </w:rPr>
        <w:t xml:space="preserve"> </w:t>
      </w:r>
      <w:proofErr w:type="spellStart"/>
      <w:r w:rsidR="002C5A72" w:rsidRPr="00386F05">
        <w:rPr>
          <w:b/>
          <w:i/>
          <w:color w:val="auto"/>
        </w:rPr>
        <w:t>Metarh</w:t>
      </w:r>
      <w:r w:rsidR="00F6693C" w:rsidRPr="00386F05">
        <w:rPr>
          <w:b/>
          <w:i/>
          <w:color w:val="auto"/>
        </w:rPr>
        <w:t>i</w:t>
      </w:r>
      <w:r w:rsidR="002C5A72" w:rsidRPr="00386F05">
        <w:rPr>
          <w:b/>
          <w:i/>
          <w:color w:val="auto"/>
        </w:rPr>
        <w:t>zium</w:t>
      </w:r>
      <w:proofErr w:type="spellEnd"/>
      <w:r w:rsidR="002C5A72" w:rsidRPr="00386F05">
        <w:rPr>
          <w:b/>
          <w:color w:val="auto"/>
        </w:rPr>
        <w:t xml:space="preserve"> </w:t>
      </w:r>
      <w:r w:rsidR="00E110AF" w:rsidRPr="00386F05">
        <w:rPr>
          <w:b/>
          <w:color w:val="auto"/>
        </w:rPr>
        <w:t>I</w:t>
      </w:r>
      <w:r w:rsidR="002C5A72" w:rsidRPr="00386F05">
        <w:rPr>
          <w:b/>
          <w:color w:val="auto"/>
        </w:rPr>
        <w:t xml:space="preserve">solate for </w:t>
      </w:r>
      <w:r w:rsidR="00E110AF" w:rsidRPr="00386F05">
        <w:rPr>
          <w:b/>
          <w:color w:val="auto"/>
        </w:rPr>
        <w:t>F</w:t>
      </w:r>
      <w:r w:rsidR="002C5A72" w:rsidRPr="00386F05">
        <w:rPr>
          <w:b/>
          <w:color w:val="auto"/>
        </w:rPr>
        <w:t xml:space="preserve">ield </w:t>
      </w:r>
      <w:r w:rsidR="00E110AF" w:rsidRPr="00386F05">
        <w:rPr>
          <w:b/>
          <w:color w:val="auto"/>
        </w:rPr>
        <w:t>P</w:t>
      </w:r>
      <w:r w:rsidR="002C5A72" w:rsidRPr="00386F05">
        <w:rPr>
          <w:b/>
          <w:color w:val="auto"/>
        </w:rPr>
        <w:t xml:space="preserve">erformance </w:t>
      </w:r>
      <w:r w:rsidR="00E110AF" w:rsidRPr="00386F05">
        <w:rPr>
          <w:b/>
          <w:color w:val="auto"/>
        </w:rPr>
        <w:t>S</w:t>
      </w:r>
      <w:r w:rsidR="002C5A72" w:rsidRPr="00386F05">
        <w:rPr>
          <w:b/>
          <w:color w:val="auto"/>
        </w:rPr>
        <w:t>tudies</w:t>
      </w:r>
      <w:r w:rsidRPr="00386F05">
        <w:rPr>
          <w:b/>
          <w:color w:val="auto"/>
        </w:rPr>
        <w:t xml:space="preserve"> </w:t>
      </w:r>
    </w:p>
    <w:p w14:paraId="3755B935" w14:textId="77777777" w:rsidR="00915DC1" w:rsidRPr="00386F05" w:rsidRDefault="00915DC1" w:rsidP="00386F05">
      <w:pPr>
        <w:pStyle w:val="NormalWeb"/>
        <w:spacing w:before="0" w:beforeAutospacing="0" w:after="0" w:afterAutospacing="0"/>
        <w:rPr>
          <w:b/>
          <w:color w:val="auto"/>
        </w:rPr>
      </w:pPr>
    </w:p>
    <w:p w14:paraId="6EAEF587" w14:textId="77777777" w:rsidR="001512FE" w:rsidRPr="00386F05" w:rsidRDefault="00F6693C" w:rsidP="00386F05">
      <w:pPr>
        <w:pStyle w:val="NormalWeb"/>
        <w:spacing w:before="0" w:beforeAutospacing="0" w:after="0" w:afterAutospacing="0"/>
        <w:rPr>
          <w:b/>
          <w:color w:val="auto"/>
        </w:rPr>
      </w:pPr>
      <w:r w:rsidRPr="00386F05">
        <w:rPr>
          <w:b/>
          <w:color w:val="auto"/>
        </w:rPr>
        <w:t>4.1</w:t>
      </w:r>
      <w:r w:rsidR="00E76934" w:rsidRPr="00386F05">
        <w:rPr>
          <w:b/>
          <w:color w:val="auto"/>
        </w:rPr>
        <w:t>)</w:t>
      </w:r>
      <w:r w:rsidR="007629D9" w:rsidRPr="00386F05">
        <w:rPr>
          <w:b/>
          <w:color w:val="auto"/>
        </w:rPr>
        <w:t xml:space="preserve"> Production of</w:t>
      </w:r>
      <w:r w:rsidR="00A37332" w:rsidRPr="00386F05">
        <w:rPr>
          <w:b/>
          <w:color w:val="auto"/>
        </w:rPr>
        <w:t xml:space="preserve"> </w:t>
      </w:r>
      <w:proofErr w:type="spellStart"/>
      <w:r w:rsidR="007629D9" w:rsidRPr="00386F05">
        <w:rPr>
          <w:b/>
          <w:i/>
          <w:color w:val="auto"/>
        </w:rPr>
        <w:t>Metarhizium</w:t>
      </w:r>
      <w:proofErr w:type="spellEnd"/>
      <w:r w:rsidR="007629D9" w:rsidRPr="00386F05">
        <w:rPr>
          <w:b/>
          <w:iCs/>
          <w:color w:val="auto"/>
        </w:rPr>
        <w:t xml:space="preserve"> spores by</w:t>
      </w:r>
      <w:r w:rsidR="007629D9" w:rsidRPr="00386F05">
        <w:rPr>
          <w:b/>
          <w:color w:val="auto"/>
        </w:rPr>
        <w:t xml:space="preserve"> SSF</w:t>
      </w:r>
    </w:p>
    <w:p w14:paraId="490E1CA0" w14:textId="77777777" w:rsidR="00974B45" w:rsidRPr="00386F05" w:rsidRDefault="00974B45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3D6D0536" w14:textId="77777777" w:rsidR="001512FE" w:rsidRPr="00386F05" w:rsidRDefault="00E76934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 xml:space="preserve">4.1.1) </w:t>
      </w:r>
      <w:r w:rsidR="002507F4" w:rsidRPr="00386F05">
        <w:rPr>
          <w:color w:val="auto"/>
        </w:rPr>
        <w:t xml:space="preserve">For </w:t>
      </w:r>
      <w:r w:rsidR="007629D9" w:rsidRPr="00386F05">
        <w:rPr>
          <w:color w:val="auto"/>
        </w:rPr>
        <w:t xml:space="preserve">SSF, prepare the </w:t>
      </w:r>
      <w:r w:rsidR="002507F4" w:rsidRPr="00386F05">
        <w:rPr>
          <w:color w:val="auto"/>
        </w:rPr>
        <w:t>inoculum</w:t>
      </w:r>
      <w:r w:rsidR="007629D9" w:rsidRPr="00386F05">
        <w:rPr>
          <w:color w:val="auto"/>
        </w:rPr>
        <w:t xml:space="preserve"> by adding 2 x</w:t>
      </w:r>
      <w:r w:rsidR="00E110AF" w:rsidRPr="00386F05">
        <w:rPr>
          <w:color w:val="auto"/>
        </w:rPr>
        <w:t xml:space="preserve"> </w:t>
      </w:r>
      <w:r w:rsidR="007629D9" w:rsidRPr="00386F05">
        <w:rPr>
          <w:color w:val="auto"/>
        </w:rPr>
        <w:t>10</w:t>
      </w:r>
      <w:r w:rsidR="007629D9" w:rsidRPr="00386F05">
        <w:rPr>
          <w:color w:val="auto"/>
          <w:vertAlign w:val="superscript"/>
        </w:rPr>
        <w:t>7</w:t>
      </w:r>
      <w:r w:rsidR="002507F4" w:rsidRPr="00386F05">
        <w:rPr>
          <w:color w:val="auto"/>
        </w:rPr>
        <w:t xml:space="preserve"> </w:t>
      </w:r>
      <w:r w:rsidR="008917F1" w:rsidRPr="00386F05">
        <w:rPr>
          <w:color w:val="auto"/>
        </w:rPr>
        <w:t>spore</w:t>
      </w:r>
      <w:r w:rsidR="007629D9" w:rsidRPr="00386F05">
        <w:rPr>
          <w:color w:val="auto"/>
        </w:rPr>
        <w:t>s</w:t>
      </w:r>
      <w:r w:rsidR="002507F4" w:rsidRPr="00386F05">
        <w:rPr>
          <w:color w:val="auto"/>
        </w:rPr>
        <w:t xml:space="preserve"> of </w:t>
      </w:r>
      <w:r w:rsidR="00E110AF" w:rsidRPr="00386F05">
        <w:rPr>
          <w:color w:val="auto"/>
        </w:rPr>
        <w:t xml:space="preserve">the </w:t>
      </w:r>
      <w:proofErr w:type="spellStart"/>
      <w:r w:rsidR="002507F4" w:rsidRPr="00386F05">
        <w:rPr>
          <w:i/>
          <w:color w:val="auto"/>
        </w:rPr>
        <w:t>Metarhizium</w:t>
      </w:r>
      <w:proofErr w:type="spellEnd"/>
      <w:r w:rsidR="002507F4" w:rsidRPr="00386F05">
        <w:rPr>
          <w:color w:val="auto"/>
        </w:rPr>
        <w:t xml:space="preserve"> isolates </w:t>
      </w:r>
      <w:r w:rsidR="00E110AF" w:rsidRPr="00386F05">
        <w:rPr>
          <w:color w:val="auto"/>
        </w:rPr>
        <w:t>to</w:t>
      </w:r>
      <w:r w:rsidR="000208A1" w:rsidRPr="00386F05">
        <w:rPr>
          <w:color w:val="auto"/>
        </w:rPr>
        <w:t xml:space="preserve"> 200</w:t>
      </w:r>
      <w:r w:rsidR="00A37332" w:rsidRPr="00386F05">
        <w:rPr>
          <w:color w:val="auto"/>
        </w:rPr>
        <w:t xml:space="preserve"> mL </w:t>
      </w:r>
      <w:r w:rsidR="00E110AF" w:rsidRPr="00386F05">
        <w:rPr>
          <w:color w:val="auto"/>
        </w:rPr>
        <w:t xml:space="preserve">of </w:t>
      </w:r>
      <w:r w:rsidR="002507F4" w:rsidRPr="00386F05">
        <w:rPr>
          <w:color w:val="auto"/>
        </w:rPr>
        <w:t>YPG</w:t>
      </w:r>
      <w:r w:rsidR="000208A1" w:rsidRPr="00386F05">
        <w:rPr>
          <w:color w:val="auto"/>
        </w:rPr>
        <w:t xml:space="preserve"> (0.3% yeast extract</w:t>
      </w:r>
      <w:r w:rsidR="00E110AF" w:rsidRPr="00386F05">
        <w:rPr>
          <w:color w:val="auto"/>
        </w:rPr>
        <w:t>,</w:t>
      </w:r>
      <w:r w:rsidR="000208A1" w:rsidRPr="00386F05">
        <w:rPr>
          <w:color w:val="auto"/>
        </w:rPr>
        <w:t xml:space="preserve"> 0.5% peptone</w:t>
      </w:r>
      <w:r w:rsidR="00E110AF" w:rsidRPr="00386F05">
        <w:rPr>
          <w:color w:val="auto"/>
        </w:rPr>
        <w:t>, and</w:t>
      </w:r>
      <w:r w:rsidR="000208A1" w:rsidRPr="00386F05">
        <w:rPr>
          <w:color w:val="auto"/>
        </w:rPr>
        <w:t xml:space="preserve"> 1.0%, glucose)</w:t>
      </w:r>
      <w:r w:rsidR="002507F4" w:rsidRPr="00386F05">
        <w:rPr>
          <w:color w:val="auto"/>
        </w:rPr>
        <w:t xml:space="preserve"> medium</w:t>
      </w:r>
      <w:r w:rsidR="00E110AF" w:rsidRPr="00386F05">
        <w:rPr>
          <w:color w:val="auto"/>
        </w:rPr>
        <w:t>. I</w:t>
      </w:r>
      <w:r w:rsidR="00A5256C" w:rsidRPr="00386F05">
        <w:rPr>
          <w:color w:val="auto"/>
        </w:rPr>
        <w:t xml:space="preserve">ncubate the </w:t>
      </w:r>
      <w:r w:rsidR="002507F4" w:rsidRPr="00386F05">
        <w:rPr>
          <w:color w:val="auto"/>
        </w:rPr>
        <w:t>flasks at 28</w:t>
      </w:r>
      <w:r w:rsidR="00A5256C" w:rsidRPr="00386F05">
        <w:rPr>
          <w:color w:val="auto"/>
        </w:rPr>
        <w:t xml:space="preserve"> </w:t>
      </w:r>
      <w:r w:rsidR="00991940" w:rsidRPr="00386F05">
        <w:rPr>
          <w:color w:val="auto"/>
        </w:rPr>
        <w:t>°</w:t>
      </w:r>
      <w:r w:rsidR="002507F4" w:rsidRPr="00386F05">
        <w:rPr>
          <w:color w:val="auto"/>
        </w:rPr>
        <w:t>C</w:t>
      </w:r>
      <w:r w:rsidR="00E110AF" w:rsidRPr="00386F05">
        <w:rPr>
          <w:color w:val="auto"/>
        </w:rPr>
        <w:t xml:space="preserve"> with</w:t>
      </w:r>
      <w:r w:rsidR="002507F4" w:rsidRPr="00386F05">
        <w:rPr>
          <w:color w:val="auto"/>
        </w:rPr>
        <w:t xml:space="preserve"> shaking (180 rpm) for 48 h.</w:t>
      </w:r>
    </w:p>
    <w:p w14:paraId="1A6DAF5A" w14:textId="77777777" w:rsidR="00E76934" w:rsidRPr="00386F05" w:rsidRDefault="002507F4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 xml:space="preserve"> </w:t>
      </w:r>
    </w:p>
    <w:p w14:paraId="7CECD527" w14:textId="77777777" w:rsidR="001512FE" w:rsidRPr="00386F05" w:rsidRDefault="00E76934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>4.1.</w:t>
      </w:r>
      <w:r w:rsidR="009F5D0A" w:rsidRPr="00386F05">
        <w:rPr>
          <w:color w:val="auto"/>
        </w:rPr>
        <w:t>2</w:t>
      </w:r>
      <w:r w:rsidRPr="00386F05">
        <w:rPr>
          <w:color w:val="auto"/>
        </w:rPr>
        <w:t>)</w:t>
      </w:r>
      <w:r w:rsidR="00974B45" w:rsidRPr="00386F05">
        <w:rPr>
          <w:color w:val="auto"/>
        </w:rPr>
        <w:t xml:space="preserve"> </w:t>
      </w:r>
      <w:r w:rsidR="00A5256C" w:rsidRPr="00386F05">
        <w:rPr>
          <w:color w:val="auto"/>
        </w:rPr>
        <w:t>For</w:t>
      </w:r>
      <w:r w:rsidR="00E110AF" w:rsidRPr="00386F05">
        <w:rPr>
          <w:color w:val="auto"/>
        </w:rPr>
        <w:t xml:space="preserve"> the</w:t>
      </w:r>
      <w:r w:rsidR="00A5256C" w:rsidRPr="00386F05">
        <w:rPr>
          <w:color w:val="auto"/>
        </w:rPr>
        <w:t xml:space="preserve"> </w:t>
      </w:r>
      <w:r w:rsidR="002507F4" w:rsidRPr="00386F05">
        <w:rPr>
          <w:color w:val="auto"/>
        </w:rPr>
        <w:t xml:space="preserve">mass production of </w:t>
      </w:r>
      <w:r w:rsidR="008917F1" w:rsidRPr="00386F05">
        <w:rPr>
          <w:color w:val="auto"/>
        </w:rPr>
        <w:t>spores</w:t>
      </w:r>
      <w:r w:rsidR="002507F4" w:rsidRPr="00386F05">
        <w:rPr>
          <w:color w:val="auto"/>
        </w:rPr>
        <w:t xml:space="preserve"> by </w:t>
      </w:r>
      <w:r w:rsidR="00E110AF" w:rsidRPr="00386F05">
        <w:rPr>
          <w:color w:val="auto"/>
        </w:rPr>
        <w:t>SSF</w:t>
      </w:r>
      <w:r w:rsidR="00A5256C" w:rsidRPr="00386F05">
        <w:rPr>
          <w:color w:val="auto"/>
        </w:rPr>
        <w:t>,</w:t>
      </w:r>
      <w:r w:rsidR="005D6D7E" w:rsidRPr="00386F05">
        <w:rPr>
          <w:color w:val="auto"/>
        </w:rPr>
        <w:t xml:space="preserve"> us</w:t>
      </w:r>
      <w:r w:rsidR="00A5256C" w:rsidRPr="00386F05">
        <w:rPr>
          <w:color w:val="auto"/>
        </w:rPr>
        <w:t>e</w:t>
      </w:r>
      <w:r w:rsidR="005D6D7E" w:rsidRPr="00386F05">
        <w:rPr>
          <w:color w:val="auto"/>
        </w:rPr>
        <w:t xml:space="preserve"> rice as a substrate unless otherwise </w:t>
      </w:r>
      <w:r w:rsidR="00E110AF" w:rsidRPr="00386F05">
        <w:rPr>
          <w:color w:val="auto"/>
        </w:rPr>
        <w:t>noted</w:t>
      </w:r>
      <w:r w:rsidR="005D6D7E" w:rsidRPr="00386F05">
        <w:rPr>
          <w:color w:val="auto"/>
        </w:rPr>
        <w:t>.</w:t>
      </w:r>
    </w:p>
    <w:p w14:paraId="24BA219F" w14:textId="77777777" w:rsidR="00E76934" w:rsidRPr="00386F05" w:rsidRDefault="002507F4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 xml:space="preserve"> </w:t>
      </w:r>
    </w:p>
    <w:p w14:paraId="13A88C55" w14:textId="77777777" w:rsidR="001512FE" w:rsidRPr="00386F05" w:rsidRDefault="00E76934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 xml:space="preserve">4.1.3) </w:t>
      </w:r>
      <w:r w:rsidR="00A5256C" w:rsidRPr="00386F05">
        <w:rPr>
          <w:color w:val="auto"/>
        </w:rPr>
        <w:t xml:space="preserve">For </w:t>
      </w:r>
      <w:r w:rsidR="00E110AF" w:rsidRPr="00386F05">
        <w:rPr>
          <w:color w:val="auto"/>
        </w:rPr>
        <w:t>SSF</w:t>
      </w:r>
      <w:r w:rsidR="00A5256C" w:rsidRPr="00386F05">
        <w:rPr>
          <w:color w:val="auto"/>
        </w:rPr>
        <w:t xml:space="preserve">, fill </w:t>
      </w:r>
      <w:r w:rsidR="00974B45" w:rsidRPr="00386F05">
        <w:rPr>
          <w:color w:val="auto"/>
        </w:rPr>
        <w:t xml:space="preserve">autoclave </w:t>
      </w:r>
      <w:r w:rsidR="002507F4" w:rsidRPr="00386F05">
        <w:rPr>
          <w:color w:val="auto"/>
        </w:rPr>
        <w:t xml:space="preserve">bags </w:t>
      </w:r>
      <w:r w:rsidR="00974B45" w:rsidRPr="00386F05">
        <w:rPr>
          <w:color w:val="auto"/>
        </w:rPr>
        <w:t>(</w:t>
      </w:r>
      <w:r w:rsidR="002507F4" w:rsidRPr="00386F05">
        <w:rPr>
          <w:color w:val="auto"/>
        </w:rPr>
        <w:t xml:space="preserve">type/14 with </w:t>
      </w:r>
      <w:r w:rsidR="00E110AF" w:rsidRPr="00386F05">
        <w:rPr>
          <w:color w:val="auto"/>
        </w:rPr>
        <w:t xml:space="preserve">a </w:t>
      </w:r>
      <w:r w:rsidR="002507F4" w:rsidRPr="00386F05">
        <w:rPr>
          <w:color w:val="auto"/>
        </w:rPr>
        <w:t xml:space="preserve">single </w:t>
      </w:r>
      <w:proofErr w:type="spellStart"/>
      <w:r w:rsidR="002507F4" w:rsidRPr="00386F05">
        <w:rPr>
          <w:color w:val="auto"/>
        </w:rPr>
        <w:t>microvented</w:t>
      </w:r>
      <w:proofErr w:type="spellEnd"/>
      <w:r w:rsidR="002507F4" w:rsidRPr="00386F05">
        <w:rPr>
          <w:color w:val="auto"/>
        </w:rPr>
        <w:t xml:space="preserve"> filte</w:t>
      </w:r>
      <w:r w:rsidR="00F4234B" w:rsidRPr="00386F05">
        <w:rPr>
          <w:color w:val="auto"/>
        </w:rPr>
        <w:t>r of 0.</w:t>
      </w:r>
      <w:r w:rsidR="00AE2800" w:rsidRPr="00386F05">
        <w:rPr>
          <w:color w:val="auto"/>
        </w:rPr>
        <w:t>5</w:t>
      </w:r>
      <w:r w:rsidR="00F4234B" w:rsidRPr="00386F05">
        <w:rPr>
          <w:color w:val="auto"/>
        </w:rPr>
        <w:t xml:space="preserve"> </w:t>
      </w:r>
      <w:proofErr w:type="spellStart"/>
      <w:r w:rsidR="00F4234B" w:rsidRPr="00386F05">
        <w:rPr>
          <w:color w:val="auto"/>
        </w:rPr>
        <w:t>μ</w:t>
      </w:r>
      <w:r w:rsidR="00733FDA" w:rsidRPr="00386F05">
        <w:rPr>
          <w:color w:val="auto"/>
        </w:rPr>
        <w:t>m</w:t>
      </w:r>
      <w:proofErr w:type="spellEnd"/>
      <w:r w:rsidR="00AF4AF6" w:rsidRPr="00386F05">
        <w:rPr>
          <w:color w:val="auto"/>
        </w:rPr>
        <w:t>;</w:t>
      </w:r>
      <w:r w:rsidR="002507F4" w:rsidRPr="00386F05">
        <w:rPr>
          <w:color w:val="auto"/>
        </w:rPr>
        <w:t xml:space="preserve"> 2 </w:t>
      </w:r>
      <w:r w:rsidR="00187841" w:rsidRPr="00386F05">
        <w:rPr>
          <w:color w:val="auto"/>
        </w:rPr>
        <w:t>k</w:t>
      </w:r>
      <w:r w:rsidR="00600710" w:rsidRPr="00386F05">
        <w:rPr>
          <w:color w:val="auto"/>
        </w:rPr>
        <w:t xml:space="preserve">g </w:t>
      </w:r>
      <w:r w:rsidR="002507F4" w:rsidRPr="00386F05">
        <w:rPr>
          <w:color w:val="auto"/>
        </w:rPr>
        <w:t>capacity</w:t>
      </w:r>
      <w:r w:rsidR="00AF4AF6" w:rsidRPr="00386F05">
        <w:rPr>
          <w:color w:val="auto"/>
        </w:rPr>
        <w:t>;</w:t>
      </w:r>
      <w:r w:rsidR="002507F4" w:rsidRPr="00386F05">
        <w:rPr>
          <w:color w:val="auto"/>
        </w:rPr>
        <w:t xml:space="preserve"> 64</w:t>
      </w:r>
      <w:r w:rsidR="009F5D0A" w:rsidRPr="00386F05">
        <w:rPr>
          <w:color w:val="auto"/>
        </w:rPr>
        <w:t xml:space="preserve"> </w:t>
      </w:r>
      <w:r w:rsidR="002507F4" w:rsidRPr="00386F05">
        <w:rPr>
          <w:color w:val="auto"/>
        </w:rPr>
        <w:t>×</w:t>
      </w:r>
      <w:r w:rsidR="009F5D0A" w:rsidRPr="00386F05">
        <w:rPr>
          <w:color w:val="auto"/>
        </w:rPr>
        <w:t xml:space="preserve"> </w:t>
      </w:r>
      <w:r w:rsidR="002507F4" w:rsidRPr="00386F05">
        <w:rPr>
          <w:color w:val="auto"/>
        </w:rPr>
        <w:t xml:space="preserve">36 cm) with 2 </w:t>
      </w:r>
      <w:r w:rsidR="00187841" w:rsidRPr="00386F05">
        <w:rPr>
          <w:color w:val="auto"/>
        </w:rPr>
        <w:t>k</w:t>
      </w:r>
      <w:r w:rsidR="00600710" w:rsidRPr="00386F05">
        <w:rPr>
          <w:color w:val="auto"/>
        </w:rPr>
        <w:t xml:space="preserve">g </w:t>
      </w:r>
      <w:r w:rsidR="002507F4" w:rsidRPr="00386F05">
        <w:rPr>
          <w:color w:val="auto"/>
        </w:rPr>
        <w:t xml:space="preserve">of rice. </w:t>
      </w:r>
      <w:r w:rsidR="00AF4AF6" w:rsidRPr="00386F05">
        <w:rPr>
          <w:color w:val="auto"/>
        </w:rPr>
        <w:t>A</w:t>
      </w:r>
      <w:r w:rsidR="007629D9" w:rsidRPr="00386F05">
        <w:rPr>
          <w:color w:val="auto"/>
        </w:rPr>
        <w:t>dd 1</w:t>
      </w:r>
      <w:r w:rsidR="00AF4AF6" w:rsidRPr="00386F05">
        <w:rPr>
          <w:color w:val="auto"/>
        </w:rPr>
        <w:t>,</w:t>
      </w:r>
      <w:r w:rsidR="007629D9" w:rsidRPr="00386F05">
        <w:rPr>
          <w:color w:val="auto"/>
        </w:rPr>
        <w:t>000</w:t>
      </w:r>
      <w:r w:rsidR="00A37332" w:rsidRPr="00386F05">
        <w:rPr>
          <w:color w:val="auto"/>
        </w:rPr>
        <w:t xml:space="preserve"> mL </w:t>
      </w:r>
      <w:r w:rsidR="00AF4AF6" w:rsidRPr="00386F05">
        <w:rPr>
          <w:color w:val="auto"/>
        </w:rPr>
        <w:t xml:space="preserve">of </w:t>
      </w:r>
      <w:r w:rsidR="007629D9" w:rsidRPr="00386F05">
        <w:rPr>
          <w:color w:val="auto"/>
        </w:rPr>
        <w:t>distilled water to</w:t>
      </w:r>
      <w:r w:rsidR="00AF4AF6" w:rsidRPr="00386F05">
        <w:rPr>
          <w:color w:val="auto"/>
        </w:rPr>
        <w:t xml:space="preserve"> the</w:t>
      </w:r>
      <w:r w:rsidR="007629D9" w:rsidRPr="00386F05">
        <w:rPr>
          <w:color w:val="auto"/>
        </w:rPr>
        <w:t xml:space="preserve"> </w:t>
      </w:r>
      <w:r w:rsidR="002507F4" w:rsidRPr="00386F05">
        <w:rPr>
          <w:color w:val="auto"/>
        </w:rPr>
        <w:t>rice in</w:t>
      </w:r>
      <w:r w:rsidR="00AF4AF6" w:rsidRPr="00386F05">
        <w:rPr>
          <w:color w:val="auto"/>
        </w:rPr>
        <w:t xml:space="preserve"> the</w:t>
      </w:r>
      <w:r w:rsidR="002507F4" w:rsidRPr="00386F05">
        <w:rPr>
          <w:color w:val="auto"/>
        </w:rPr>
        <w:t xml:space="preserve"> bags</w:t>
      </w:r>
      <w:r w:rsidR="007629D9" w:rsidRPr="00386F05">
        <w:rPr>
          <w:color w:val="auto"/>
        </w:rPr>
        <w:t xml:space="preserve"> and soak </w:t>
      </w:r>
      <w:r w:rsidR="002507F4" w:rsidRPr="00386F05">
        <w:rPr>
          <w:color w:val="auto"/>
        </w:rPr>
        <w:t>overnight</w:t>
      </w:r>
      <w:r w:rsidR="00DB06C4" w:rsidRPr="00386F05">
        <w:rPr>
          <w:color w:val="auto"/>
          <w:vertAlign w:val="superscript"/>
        </w:rPr>
        <w:t>14</w:t>
      </w:r>
      <w:r w:rsidR="007629D9" w:rsidRPr="00386F05">
        <w:rPr>
          <w:color w:val="auto"/>
        </w:rPr>
        <w:t>. A</w:t>
      </w:r>
      <w:r w:rsidR="002507F4" w:rsidRPr="00386F05">
        <w:rPr>
          <w:color w:val="auto"/>
        </w:rPr>
        <w:t>utoclave</w:t>
      </w:r>
      <w:r w:rsidR="007629D9" w:rsidRPr="00386F05">
        <w:rPr>
          <w:color w:val="auto"/>
        </w:rPr>
        <w:t xml:space="preserve"> the bag</w:t>
      </w:r>
      <w:r w:rsidR="00AF4AF6" w:rsidRPr="00386F05">
        <w:rPr>
          <w:color w:val="auto"/>
        </w:rPr>
        <w:t>s</w:t>
      </w:r>
      <w:r w:rsidR="007629D9" w:rsidRPr="00386F05">
        <w:rPr>
          <w:color w:val="auto"/>
        </w:rPr>
        <w:t xml:space="preserve"> with </w:t>
      </w:r>
      <w:r w:rsidR="00AF4AF6" w:rsidRPr="00386F05">
        <w:rPr>
          <w:color w:val="auto"/>
        </w:rPr>
        <w:t xml:space="preserve">the </w:t>
      </w:r>
      <w:r w:rsidR="007629D9" w:rsidRPr="00386F05">
        <w:rPr>
          <w:color w:val="auto"/>
        </w:rPr>
        <w:t>soaked rice</w:t>
      </w:r>
      <w:r w:rsidR="002507F4" w:rsidRPr="00386F05">
        <w:rPr>
          <w:color w:val="auto"/>
        </w:rPr>
        <w:t xml:space="preserve"> at 121</w:t>
      </w:r>
      <w:r w:rsidR="00A5256C" w:rsidRPr="00386F05">
        <w:rPr>
          <w:color w:val="auto"/>
        </w:rPr>
        <w:t xml:space="preserve"> </w:t>
      </w:r>
      <w:r w:rsidR="00AF4AF6" w:rsidRPr="00386F05">
        <w:rPr>
          <w:color w:val="auto"/>
        </w:rPr>
        <w:t>°</w:t>
      </w:r>
      <w:r w:rsidR="002507F4" w:rsidRPr="00386F05">
        <w:rPr>
          <w:color w:val="auto"/>
        </w:rPr>
        <w:t>C for 45 min</w:t>
      </w:r>
      <w:r w:rsidR="00DB06C4" w:rsidRPr="00386F05">
        <w:rPr>
          <w:color w:val="auto"/>
          <w:vertAlign w:val="superscript"/>
        </w:rPr>
        <w:t>15</w:t>
      </w:r>
      <w:r w:rsidR="0071703C" w:rsidRPr="00386F05">
        <w:rPr>
          <w:color w:val="auto"/>
        </w:rPr>
        <w:t>.</w:t>
      </w:r>
    </w:p>
    <w:p w14:paraId="441C5BDD" w14:textId="77777777" w:rsidR="001512FE" w:rsidRPr="00386F05" w:rsidRDefault="001512FE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0EFD15F7" w14:textId="77777777" w:rsidR="001512FE" w:rsidRPr="00386F05" w:rsidRDefault="001512FE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 xml:space="preserve">4.1.4) </w:t>
      </w:r>
      <w:r w:rsidR="00A5256C" w:rsidRPr="00386F05">
        <w:rPr>
          <w:color w:val="auto"/>
        </w:rPr>
        <w:t>Inoculate t</w:t>
      </w:r>
      <w:r w:rsidR="002507F4" w:rsidRPr="00386F05">
        <w:rPr>
          <w:color w:val="auto"/>
        </w:rPr>
        <w:t>he bags with 48</w:t>
      </w:r>
      <w:r w:rsidR="00AF4AF6" w:rsidRPr="00386F05">
        <w:rPr>
          <w:color w:val="auto"/>
        </w:rPr>
        <w:t>-</w:t>
      </w:r>
      <w:r w:rsidR="002507F4" w:rsidRPr="00386F05">
        <w:rPr>
          <w:color w:val="auto"/>
        </w:rPr>
        <w:t>h</w:t>
      </w:r>
      <w:r w:rsidR="00AF4AF6" w:rsidRPr="00386F05">
        <w:rPr>
          <w:color w:val="auto"/>
        </w:rPr>
        <w:t>-</w:t>
      </w:r>
      <w:r w:rsidR="002507F4" w:rsidRPr="00386F05">
        <w:rPr>
          <w:color w:val="auto"/>
        </w:rPr>
        <w:t>old</w:t>
      </w:r>
      <w:r w:rsidR="00F4234B" w:rsidRPr="00386F05">
        <w:rPr>
          <w:color w:val="auto"/>
        </w:rPr>
        <w:t xml:space="preserve"> </w:t>
      </w:r>
      <w:proofErr w:type="spellStart"/>
      <w:r w:rsidR="00F4234B" w:rsidRPr="00386F05">
        <w:rPr>
          <w:color w:val="auto"/>
        </w:rPr>
        <w:t>mycelial</w:t>
      </w:r>
      <w:proofErr w:type="spellEnd"/>
      <w:r w:rsidR="002507F4" w:rsidRPr="00386F05">
        <w:rPr>
          <w:color w:val="auto"/>
        </w:rPr>
        <w:t xml:space="preserve"> inoculum (</w:t>
      </w:r>
      <w:r w:rsidR="00600710" w:rsidRPr="00386F05">
        <w:rPr>
          <w:color w:val="auto"/>
        </w:rPr>
        <w:t xml:space="preserve">10% inoculum, </w:t>
      </w:r>
      <w:r w:rsidR="002507F4" w:rsidRPr="00386F05">
        <w:rPr>
          <w:color w:val="auto"/>
        </w:rPr>
        <w:t>200</w:t>
      </w:r>
      <w:r w:rsidR="00A37332" w:rsidRPr="00386F05">
        <w:rPr>
          <w:color w:val="auto"/>
        </w:rPr>
        <w:t xml:space="preserve"> mL </w:t>
      </w:r>
      <w:r w:rsidR="00600710" w:rsidRPr="00386F05">
        <w:rPr>
          <w:color w:val="auto"/>
        </w:rPr>
        <w:t xml:space="preserve">for 2 </w:t>
      </w:r>
      <w:r w:rsidR="00187841" w:rsidRPr="00386F05">
        <w:rPr>
          <w:color w:val="auto"/>
        </w:rPr>
        <w:t>k</w:t>
      </w:r>
      <w:r w:rsidR="00600710" w:rsidRPr="00386F05">
        <w:rPr>
          <w:color w:val="auto"/>
        </w:rPr>
        <w:t>g of rice</w:t>
      </w:r>
      <w:r w:rsidR="002507F4" w:rsidRPr="00386F05">
        <w:rPr>
          <w:color w:val="auto"/>
        </w:rPr>
        <w:t>) and incubate at 28</w:t>
      </w:r>
      <w:r w:rsidR="00EC07F9" w:rsidRPr="00386F05">
        <w:rPr>
          <w:color w:val="auto"/>
        </w:rPr>
        <w:t xml:space="preserve"> </w:t>
      </w:r>
      <w:r w:rsidR="00AF4AF6" w:rsidRPr="00386F05">
        <w:rPr>
          <w:color w:val="auto"/>
        </w:rPr>
        <w:t>°</w:t>
      </w:r>
      <w:r w:rsidR="002507F4" w:rsidRPr="00386F05">
        <w:rPr>
          <w:color w:val="auto"/>
        </w:rPr>
        <w:t>C and 70-80% RH for 14 d</w:t>
      </w:r>
      <w:r w:rsidR="00D07014" w:rsidRPr="00386F05">
        <w:rPr>
          <w:color w:val="auto"/>
        </w:rPr>
        <w:t>ays</w:t>
      </w:r>
      <w:r w:rsidR="002507F4" w:rsidRPr="00386F05">
        <w:rPr>
          <w:color w:val="auto"/>
        </w:rPr>
        <w:t xml:space="preserve">. </w:t>
      </w:r>
    </w:p>
    <w:p w14:paraId="1E404EB1" w14:textId="77777777" w:rsidR="001512FE" w:rsidRPr="00386F05" w:rsidRDefault="001512FE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2417AB5A" w14:textId="77777777" w:rsidR="001512FE" w:rsidRPr="00386F05" w:rsidRDefault="001512FE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 xml:space="preserve">4.1.5) </w:t>
      </w:r>
      <w:r w:rsidR="00D62946" w:rsidRPr="00386F05">
        <w:rPr>
          <w:color w:val="auto"/>
        </w:rPr>
        <w:t>Harvest t</w:t>
      </w:r>
      <w:r w:rsidR="00FA64E7" w:rsidRPr="00386F05">
        <w:rPr>
          <w:color w:val="auto"/>
        </w:rPr>
        <w:t xml:space="preserve">he </w:t>
      </w:r>
      <w:r w:rsidR="008917F1" w:rsidRPr="00386F05">
        <w:rPr>
          <w:color w:val="auto"/>
        </w:rPr>
        <w:t>spores</w:t>
      </w:r>
      <w:r w:rsidR="00FA64E7" w:rsidRPr="00386F05">
        <w:rPr>
          <w:color w:val="auto"/>
        </w:rPr>
        <w:t xml:space="preserve"> by</w:t>
      </w:r>
      <w:r w:rsidR="003A2AD8" w:rsidRPr="00386F05">
        <w:rPr>
          <w:color w:val="auto"/>
        </w:rPr>
        <w:t xml:space="preserve"> liquid extraction using 0.1% Tween-80. </w:t>
      </w:r>
      <w:r w:rsidR="00D62946" w:rsidRPr="00386F05">
        <w:rPr>
          <w:color w:val="auto"/>
        </w:rPr>
        <w:t xml:space="preserve">For this, add the </w:t>
      </w:r>
      <w:r w:rsidR="00600710" w:rsidRPr="00386F05">
        <w:rPr>
          <w:color w:val="auto"/>
        </w:rPr>
        <w:t xml:space="preserve">contents </w:t>
      </w:r>
      <w:r w:rsidR="003A2AD8" w:rsidRPr="00386F05">
        <w:rPr>
          <w:color w:val="auto"/>
        </w:rPr>
        <w:t>of the bag</w:t>
      </w:r>
      <w:r w:rsidR="00A37332" w:rsidRPr="00386F05">
        <w:rPr>
          <w:color w:val="auto"/>
        </w:rPr>
        <w:t xml:space="preserve"> </w:t>
      </w:r>
      <w:r w:rsidR="00AF4AF6" w:rsidRPr="00386F05">
        <w:rPr>
          <w:color w:val="auto"/>
        </w:rPr>
        <w:t>to</w:t>
      </w:r>
      <w:r w:rsidR="003A2AD8" w:rsidRPr="00386F05">
        <w:rPr>
          <w:color w:val="auto"/>
        </w:rPr>
        <w:t xml:space="preserve"> </w:t>
      </w:r>
      <w:r w:rsidR="00600710" w:rsidRPr="00386F05">
        <w:rPr>
          <w:color w:val="auto"/>
        </w:rPr>
        <w:t xml:space="preserve">0.1% </w:t>
      </w:r>
      <w:r w:rsidR="003A2AD8" w:rsidRPr="00386F05">
        <w:rPr>
          <w:color w:val="auto"/>
        </w:rPr>
        <w:t>Tween-80 (3</w:t>
      </w:r>
      <w:r w:rsidR="00AE2800" w:rsidRPr="00386F05">
        <w:rPr>
          <w:color w:val="auto"/>
        </w:rPr>
        <w:t xml:space="preserve"> </w:t>
      </w:r>
      <w:r w:rsidR="003A2AD8" w:rsidRPr="00386F05">
        <w:rPr>
          <w:color w:val="auto"/>
        </w:rPr>
        <w:t xml:space="preserve">L per </w:t>
      </w:r>
      <w:r w:rsidR="00AF4AF6" w:rsidRPr="00386F05">
        <w:rPr>
          <w:color w:val="auto"/>
        </w:rPr>
        <w:t xml:space="preserve">1 </w:t>
      </w:r>
      <w:r w:rsidR="00187841" w:rsidRPr="00386F05">
        <w:rPr>
          <w:color w:val="auto"/>
        </w:rPr>
        <w:t>k</w:t>
      </w:r>
      <w:r w:rsidR="003A2AD8" w:rsidRPr="00386F05">
        <w:rPr>
          <w:color w:val="auto"/>
        </w:rPr>
        <w:t xml:space="preserve">g of rice), mix thoroughly, </w:t>
      </w:r>
      <w:r w:rsidR="00D62946" w:rsidRPr="00386F05">
        <w:rPr>
          <w:color w:val="auto"/>
        </w:rPr>
        <w:t xml:space="preserve">separate the </w:t>
      </w:r>
      <w:r w:rsidR="008917F1" w:rsidRPr="00386F05">
        <w:rPr>
          <w:color w:val="auto"/>
        </w:rPr>
        <w:t>spores</w:t>
      </w:r>
      <w:r w:rsidR="003A2AD8" w:rsidRPr="00386F05">
        <w:rPr>
          <w:color w:val="auto"/>
        </w:rPr>
        <w:t xml:space="preserve"> from the liquid by centrifugation</w:t>
      </w:r>
      <w:r w:rsidR="00AF4AF6" w:rsidRPr="00386F05">
        <w:rPr>
          <w:color w:val="auto"/>
        </w:rPr>
        <w:t>,</w:t>
      </w:r>
      <w:r w:rsidR="003A2AD8" w:rsidRPr="00386F05">
        <w:rPr>
          <w:color w:val="auto"/>
        </w:rPr>
        <w:t xml:space="preserve"> and </w:t>
      </w:r>
      <w:r w:rsidR="00D62946" w:rsidRPr="00386F05">
        <w:rPr>
          <w:color w:val="auto"/>
        </w:rPr>
        <w:t xml:space="preserve">dry </w:t>
      </w:r>
      <w:r w:rsidR="003A2AD8" w:rsidRPr="00386F05">
        <w:rPr>
          <w:color w:val="auto"/>
        </w:rPr>
        <w:t xml:space="preserve">at 37 </w:t>
      </w:r>
      <w:r w:rsidR="00AE2800" w:rsidRPr="00386F05">
        <w:rPr>
          <w:color w:val="auto"/>
        </w:rPr>
        <w:t>°</w:t>
      </w:r>
      <w:r w:rsidR="003A2AD8" w:rsidRPr="00386F05">
        <w:rPr>
          <w:color w:val="auto"/>
        </w:rPr>
        <w:t>C for 2 d</w:t>
      </w:r>
      <w:r w:rsidR="00D07014" w:rsidRPr="00386F05">
        <w:rPr>
          <w:color w:val="auto"/>
        </w:rPr>
        <w:t>ays</w:t>
      </w:r>
      <w:r w:rsidR="003A2AD8" w:rsidRPr="00386F05">
        <w:rPr>
          <w:color w:val="auto"/>
        </w:rPr>
        <w:t>.</w:t>
      </w:r>
      <w:r w:rsidR="00A37332" w:rsidRPr="00386F05">
        <w:rPr>
          <w:color w:val="auto"/>
        </w:rPr>
        <w:t xml:space="preserve"> </w:t>
      </w:r>
    </w:p>
    <w:p w14:paraId="3B156760" w14:textId="77777777" w:rsidR="001512FE" w:rsidRPr="00386F05" w:rsidRDefault="001512FE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3F2B92E2" w14:textId="77777777" w:rsidR="002C5A72" w:rsidRPr="00386F05" w:rsidRDefault="001512FE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>4.1.6)</w:t>
      </w:r>
      <w:r w:rsidR="003A2AD8" w:rsidRPr="00386F05">
        <w:rPr>
          <w:color w:val="auto"/>
        </w:rPr>
        <w:t xml:space="preserve"> Alternatively, </w:t>
      </w:r>
      <w:r w:rsidR="00D62946" w:rsidRPr="00386F05">
        <w:rPr>
          <w:color w:val="auto"/>
        </w:rPr>
        <w:t xml:space="preserve">dry </w:t>
      </w:r>
      <w:r w:rsidR="003A2AD8" w:rsidRPr="00386F05">
        <w:rPr>
          <w:color w:val="auto"/>
        </w:rPr>
        <w:t>t</w:t>
      </w:r>
      <w:r w:rsidR="00FA64E7" w:rsidRPr="00386F05">
        <w:rPr>
          <w:color w:val="auto"/>
        </w:rPr>
        <w:t>he bags containing rice with</w:t>
      </w:r>
      <w:r w:rsidR="00AF4AF6" w:rsidRPr="00386F05">
        <w:rPr>
          <w:color w:val="auto"/>
        </w:rPr>
        <w:t xml:space="preserve"> the</w:t>
      </w:r>
      <w:r w:rsidR="00FA64E7" w:rsidRPr="00386F05">
        <w:rPr>
          <w:color w:val="auto"/>
        </w:rPr>
        <w:t xml:space="preserve"> </w:t>
      </w:r>
      <w:r w:rsidR="00E35A87" w:rsidRPr="00386F05">
        <w:rPr>
          <w:color w:val="auto"/>
        </w:rPr>
        <w:t>spores and some mycelia</w:t>
      </w:r>
      <w:r w:rsidR="00FA64E7" w:rsidRPr="00386F05">
        <w:rPr>
          <w:color w:val="auto"/>
        </w:rPr>
        <w:t xml:space="preserve"> at 37</w:t>
      </w:r>
      <w:r w:rsidR="00AE2800" w:rsidRPr="00386F05">
        <w:rPr>
          <w:color w:val="auto"/>
        </w:rPr>
        <w:t xml:space="preserve"> </w:t>
      </w:r>
      <w:r w:rsidR="00991940" w:rsidRPr="00386F05">
        <w:rPr>
          <w:color w:val="auto"/>
        </w:rPr>
        <w:t>°</w:t>
      </w:r>
      <w:r w:rsidR="00FA64E7" w:rsidRPr="00386F05">
        <w:rPr>
          <w:color w:val="auto"/>
        </w:rPr>
        <w:t>C for 2 d</w:t>
      </w:r>
      <w:r w:rsidR="00D07014" w:rsidRPr="00386F05">
        <w:rPr>
          <w:color w:val="auto"/>
        </w:rPr>
        <w:t>ays</w:t>
      </w:r>
      <w:r w:rsidR="00FA64E7" w:rsidRPr="00386F05">
        <w:rPr>
          <w:color w:val="auto"/>
        </w:rPr>
        <w:t xml:space="preserve"> to reduce the moisture content (&lt;20%)</w:t>
      </w:r>
      <w:r w:rsidR="00AF4AF6" w:rsidRPr="00386F05">
        <w:rPr>
          <w:color w:val="auto"/>
        </w:rPr>
        <w:t>. H</w:t>
      </w:r>
      <w:r w:rsidR="00D62946" w:rsidRPr="00386F05">
        <w:rPr>
          <w:color w:val="auto"/>
        </w:rPr>
        <w:t xml:space="preserve">arvest the </w:t>
      </w:r>
      <w:r w:rsidR="008917F1" w:rsidRPr="00386F05">
        <w:rPr>
          <w:color w:val="auto"/>
        </w:rPr>
        <w:t>spores</w:t>
      </w:r>
      <w:r w:rsidR="002507F4" w:rsidRPr="00386F05">
        <w:rPr>
          <w:color w:val="auto"/>
        </w:rPr>
        <w:t xml:space="preserve"> </w:t>
      </w:r>
      <w:r w:rsidR="003A2AD8" w:rsidRPr="00386F05">
        <w:rPr>
          <w:color w:val="auto"/>
        </w:rPr>
        <w:t xml:space="preserve">using </w:t>
      </w:r>
      <w:r w:rsidR="00AF4AF6" w:rsidRPr="00386F05">
        <w:rPr>
          <w:color w:val="auto"/>
        </w:rPr>
        <w:t xml:space="preserve">a </w:t>
      </w:r>
      <w:proofErr w:type="spellStart"/>
      <w:r w:rsidR="003A2AD8" w:rsidRPr="00386F05">
        <w:rPr>
          <w:color w:val="auto"/>
        </w:rPr>
        <w:t>myco</w:t>
      </w:r>
      <w:proofErr w:type="spellEnd"/>
      <w:r w:rsidR="003A2AD8" w:rsidRPr="00386F05">
        <w:rPr>
          <w:color w:val="auto"/>
        </w:rPr>
        <w:t>-harvester or</w:t>
      </w:r>
      <w:r w:rsidR="002507F4" w:rsidRPr="00386F05">
        <w:rPr>
          <w:color w:val="auto"/>
        </w:rPr>
        <w:t xml:space="preserve"> </w:t>
      </w:r>
      <w:proofErr w:type="spellStart"/>
      <w:r w:rsidR="002507F4" w:rsidRPr="00386F05">
        <w:rPr>
          <w:color w:val="auto"/>
        </w:rPr>
        <w:t>vibro</w:t>
      </w:r>
      <w:proofErr w:type="spellEnd"/>
      <w:r w:rsidR="009F5D0A" w:rsidRPr="00386F05">
        <w:rPr>
          <w:color w:val="auto"/>
        </w:rPr>
        <w:t>-</w:t>
      </w:r>
      <w:r w:rsidR="002507F4" w:rsidRPr="00386F05">
        <w:rPr>
          <w:color w:val="auto"/>
        </w:rPr>
        <w:t>sifter</w:t>
      </w:r>
      <w:r w:rsidR="00915DC1" w:rsidRPr="00386F05">
        <w:rPr>
          <w:color w:val="auto"/>
        </w:rPr>
        <w:t>.</w:t>
      </w:r>
    </w:p>
    <w:p w14:paraId="05AECD1C" w14:textId="77777777" w:rsidR="00915DC1" w:rsidRPr="00386F05" w:rsidRDefault="00915DC1" w:rsidP="00386F05">
      <w:pPr>
        <w:widowControl/>
        <w:rPr>
          <w:b/>
          <w:color w:val="auto"/>
        </w:rPr>
      </w:pPr>
    </w:p>
    <w:p w14:paraId="1DFF58F5" w14:textId="77777777" w:rsidR="002C5A72" w:rsidRPr="00386F05" w:rsidRDefault="00107DAD" w:rsidP="00386F05">
      <w:pPr>
        <w:widowControl/>
        <w:rPr>
          <w:b/>
          <w:color w:val="auto"/>
        </w:rPr>
      </w:pPr>
      <w:r w:rsidRPr="00386F05">
        <w:rPr>
          <w:b/>
          <w:color w:val="auto"/>
        </w:rPr>
        <w:t>4.2</w:t>
      </w:r>
      <w:r w:rsidR="001512FE" w:rsidRPr="00386F05">
        <w:rPr>
          <w:b/>
          <w:color w:val="auto"/>
        </w:rPr>
        <w:t>)</w:t>
      </w:r>
      <w:r w:rsidRPr="00386F05">
        <w:rPr>
          <w:b/>
          <w:color w:val="auto"/>
        </w:rPr>
        <w:t xml:space="preserve"> </w:t>
      </w:r>
      <w:r w:rsidR="005D6D7E" w:rsidRPr="00386F05">
        <w:rPr>
          <w:b/>
          <w:color w:val="auto"/>
        </w:rPr>
        <w:t>Viability studies</w:t>
      </w:r>
      <w:r w:rsidR="00A37332" w:rsidRPr="00386F05">
        <w:rPr>
          <w:b/>
          <w:color w:val="auto"/>
        </w:rPr>
        <w:t xml:space="preserve"> </w:t>
      </w:r>
    </w:p>
    <w:p w14:paraId="680461CE" w14:textId="77777777" w:rsidR="00974B45" w:rsidRPr="00386F05" w:rsidRDefault="00974B45" w:rsidP="00386F05">
      <w:pPr>
        <w:widowControl/>
        <w:rPr>
          <w:b/>
          <w:color w:val="auto"/>
        </w:rPr>
      </w:pPr>
    </w:p>
    <w:p w14:paraId="0B28FB86" w14:textId="77777777" w:rsidR="001512FE" w:rsidRPr="00386F05" w:rsidRDefault="001512FE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 xml:space="preserve">4.2.1) </w:t>
      </w:r>
      <w:r w:rsidR="00F267DF" w:rsidRPr="00386F05">
        <w:rPr>
          <w:color w:val="auto"/>
        </w:rPr>
        <w:t>Determine the</w:t>
      </w:r>
      <w:r w:rsidR="002C5A72" w:rsidRPr="00386F05">
        <w:rPr>
          <w:color w:val="auto"/>
        </w:rPr>
        <w:t xml:space="preserve"> </w:t>
      </w:r>
      <w:r w:rsidR="002507F4" w:rsidRPr="00386F05">
        <w:rPr>
          <w:color w:val="auto"/>
        </w:rPr>
        <w:t>percent viability of</w:t>
      </w:r>
      <w:r w:rsidR="00AF4AF6" w:rsidRPr="00386F05">
        <w:rPr>
          <w:color w:val="auto"/>
        </w:rPr>
        <w:t xml:space="preserve"> the harvested</w:t>
      </w:r>
      <w:r w:rsidR="002507F4" w:rsidRPr="00386F05">
        <w:rPr>
          <w:color w:val="auto"/>
        </w:rPr>
        <w:t xml:space="preserve"> </w:t>
      </w:r>
      <w:r w:rsidR="008917F1" w:rsidRPr="00386F05">
        <w:rPr>
          <w:color w:val="auto"/>
        </w:rPr>
        <w:t>spores</w:t>
      </w:r>
      <w:r w:rsidR="00107DAD" w:rsidRPr="00386F05">
        <w:rPr>
          <w:color w:val="auto"/>
        </w:rPr>
        <w:t xml:space="preserve"> </w:t>
      </w:r>
      <w:r w:rsidR="00AF4AF6" w:rsidRPr="00386F05">
        <w:rPr>
          <w:color w:val="auto"/>
        </w:rPr>
        <w:t>using</w:t>
      </w:r>
      <w:r w:rsidR="002C5A72" w:rsidRPr="00386F05">
        <w:rPr>
          <w:color w:val="auto"/>
        </w:rPr>
        <w:t xml:space="preserve"> different methods</w:t>
      </w:r>
      <w:r w:rsidR="00DB06C4" w:rsidRPr="00386F05">
        <w:rPr>
          <w:color w:val="auto"/>
          <w:vertAlign w:val="superscript"/>
        </w:rPr>
        <w:t>15</w:t>
      </w:r>
      <w:r w:rsidR="00F267DF" w:rsidRPr="00386F05">
        <w:rPr>
          <w:color w:val="auto"/>
        </w:rPr>
        <w:t>. For this,</w:t>
      </w:r>
      <w:r w:rsidR="00A37332" w:rsidRPr="00386F05">
        <w:rPr>
          <w:color w:val="auto"/>
        </w:rPr>
        <w:t xml:space="preserve"> </w:t>
      </w:r>
      <w:r w:rsidR="00F267DF" w:rsidRPr="00386F05">
        <w:rPr>
          <w:color w:val="auto"/>
        </w:rPr>
        <w:t>prepare t</w:t>
      </w:r>
      <w:r w:rsidR="002507F4" w:rsidRPr="00386F05">
        <w:rPr>
          <w:color w:val="auto"/>
        </w:rPr>
        <w:t xml:space="preserve">he </w:t>
      </w:r>
      <w:r w:rsidR="008917F1" w:rsidRPr="00386F05">
        <w:rPr>
          <w:color w:val="auto"/>
        </w:rPr>
        <w:t>spore</w:t>
      </w:r>
      <w:r w:rsidR="002507F4" w:rsidRPr="00386F05">
        <w:rPr>
          <w:color w:val="auto"/>
        </w:rPr>
        <w:t xml:space="preserve"> suspensions in 0.1% (w/v) Tween</w:t>
      </w:r>
      <w:r w:rsidR="00AF4AF6" w:rsidRPr="00386F05">
        <w:rPr>
          <w:color w:val="auto"/>
        </w:rPr>
        <w:t>-</w:t>
      </w:r>
      <w:r w:rsidR="002507F4" w:rsidRPr="00386F05">
        <w:rPr>
          <w:color w:val="auto"/>
        </w:rPr>
        <w:t>80 and</w:t>
      </w:r>
      <w:r w:rsidR="00F267DF" w:rsidRPr="00386F05">
        <w:rPr>
          <w:color w:val="auto"/>
        </w:rPr>
        <w:t xml:space="preserve"> adjust</w:t>
      </w:r>
      <w:r w:rsidR="002507F4" w:rsidRPr="00386F05">
        <w:rPr>
          <w:color w:val="auto"/>
        </w:rPr>
        <w:t xml:space="preserve"> the count to 1</w:t>
      </w:r>
      <w:r w:rsidR="00C26298" w:rsidRPr="00386F05">
        <w:rPr>
          <w:color w:val="auto"/>
        </w:rPr>
        <w:t xml:space="preserve"> </w:t>
      </w:r>
      <w:r w:rsidR="002507F4" w:rsidRPr="00386F05">
        <w:rPr>
          <w:color w:val="auto"/>
        </w:rPr>
        <w:t>×</w:t>
      </w:r>
      <w:r w:rsidR="00C26298" w:rsidRPr="00386F05">
        <w:rPr>
          <w:color w:val="auto"/>
        </w:rPr>
        <w:t xml:space="preserve"> </w:t>
      </w:r>
      <w:r w:rsidR="002507F4" w:rsidRPr="00386F05">
        <w:rPr>
          <w:color w:val="auto"/>
        </w:rPr>
        <w:t>10</w:t>
      </w:r>
      <w:r w:rsidR="002507F4" w:rsidRPr="00386F05">
        <w:rPr>
          <w:color w:val="auto"/>
          <w:vertAlign w:val="superscript"/>
        </w:rPr>
        <w:t>3</w:t>
      </w:r>
      <w:r w:rsidR="002507F4" w:rsidRPr="00386F05">
        <w:rPr>
          <w:color w:val="auto"/>
        </w:rPr>
        <w:t xml:space="preserve"> </w:t>
      </w:r>
      <w:r w:rsidR="008917F1" w:rsidRPr="00386F05">
        <w:rPr>
          <w:color w:val="auto"/>
        </w:rPr>
        <w:t>spores</w:t>
      </w:r>
      <w:r w:rsidR="002507F4" w:rsidRPr="00386F05">
        <w:rPr>
          <w:color w:val="auto"/>
        </w:rPr>
        <w:t>/</w:t>
      </w:r>
      <w:proofErr w:type="spellStart"/>
      <w:r w:rsidR="00C26298" w:rsidRPr="00386F05">
        <w:rPr>
          <w:color w:val="auto"/>
        </w:rPr>
        <w:t>mL</w:t>
      </w:r>
      <w:r w:rsidRPr="00386F05">
        <w:rPr>
          <w:color w:val="auto"/>
        </w:rPr>
        <w:t>.</w:t>
      </w:r>
      <w:proofErr w:type="spellEnd"/>
    </w:p>
    <w:p w14:paraId="3E45F56F" w14:textId="77777777" w:rsidR="001512FE" w:rsidRPr="00386F05" w:rsidRDefault="001512FE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1CE56E2E" w14:textId="77777777" w:rsidR="001512FE" w:rsidRPr="00386F05" w:rsidRDefault="001512FE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 xml:space="preserve">4.2.2) </w:t>
      </w:r>
      <w:r w:rsidR="00906B6D" w:rsidRPr="00386F05">
        <w:rPr>
          <w:color w:val="auto"/>
        </w:rPr>
        <w:t>Spread t</w:t>
      </w:r>
      <w:r w:rsidR="002507F4" w:rsidRPr="00386F05">
        <w:rPr>
          <w:color w:val="auto"/>
        </w:rPr>
        <w:t xml:space="preserve">he </w:t>
      </w:r>
      <w:r w:rsidR="008917F1" w:rsidRPr="00386F05">
        <w:rPr>
          <w:color w:val="auto"/>
        </w:rPr>
        <w:t>spore</w:t>
      </w:r>
      <w:r w:rsidR="002507F4" w:rsidRPr="00386F05">
        <w:rPr>
          <w:color w:val="auto"/>
        </w:rPr>
        <w:t xml:space="preserve"> suspensions (0.1 </w:t>
      </w:r>
      <w:r w:rsidR="00C26298" w:rsidRPr="00386F05">
        <w:rPr>
          <w:color w:val="auto"/>
        </w:rPr>
        <w:t>mL</w:t>
      </w:r>
      <w:r w:rsidR="002507F4" w:rsidRPr="00386F05">
        <w:rPr>
          <w:color w:val="auto"/>
        </w:rPr>
        <w:t>) on</w:t>
      </w:r>
      <w:r w:rsidR="00AF4AF6" w:rsidRPr="00386F05">
        <w:rPr>
          <w:color w:val="auto"/>
        </w:rPr>
        <w:t>to</w:t>
      </w:r>
      <w:r w:rsidR="002507F4" w:rsidRPr="00386F05">
        <w:rPr>
          <w:color w:val="auto"/>
        </w:rPr>
        <w:t xml:space="preserve"> </w:t>
      </w:r>
      <w:r w:rsidR="00AE2800" w:rsidRPr="00386F05">
        <w:rPr>
          <w:color w:val="auto"/>
        </w:rPr>
        <w:t>PDA</w:t>
      </w:r>
      <w:r w:rsidR="002507F4" w:rsidRPr="00386F05">
        <w:rPr>
          <w:color w:val="auto"/>
        </w:rPr>
        <w:t xml:space="preserve"> plates in triplicate and incubate at 28</w:t>
      </w:r>
      <w:r w:rsidR="00AE2800" w:rsidRPr="00386F05">
        <w:rPr>
          <w:color w:val="auto"/>
        </w:rPr>
        <w:t xml:space="preserve"> </w:t>
      </w:r>
      <w:r w:rsidR="00991940" w:rsidRPr="00386F05">
        <w:rPr>
          <w:color w:val="auto"/>
        </w:rPr>
        <w:t>°</w:t>
      </w:r>
      <w:r w:rsidR="00F26D04" w:rsidRPr="00386F05">
        <w:rPr>
          <w:color w:val="auto"/>
        </w:rPr>
        <w:t>C and 70-80</w:t>
      </w:r>
      <w:r w:rsidR="003A2AD8" w:rsidRPr="00386F05">
        <w:rPr>
          <w:color w:val="auto"/>
        </w:rPr>
        <w:t xml:space="preserve"> </w:t>
      </w:r>
      <w:r w:rsidR="00F26D04" w:rsidRPr="00386F05">
        <w:rPr>
          <w:color w:val="auto"/>
        </w:rPr>
        <w:t>% RH for 72 h</w:t>
      </w:r>
      <w:r w:rsidRPr="00386F05">
        <w:rPr>
          <w:color w:val="auto"/>
        </w:rPr>
        <w:t>.</w:t>
      </w:r>
    </w:p>
    <w:p w14:paraId="28C09FCC" w14:textId="77777777" w:rsidR="001512FE" w:rsidRPr="00386F05" w:rsidRDefault="001512FE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00BF1AB9" w14:textId="77777777" w:rsidR="00906B6D" w:rsidRPr="00386F05" w:rsidRDefault="001512FE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color w:val="auto"/>
        </w:rPr>
        <w:t>4.2.</w:t>
      </w:r>
      <w:r w:rsidR="002C5A72" w:rsidRPr="00386F05">
        <w:rPr>
          <w:color w:val="auto"/>
        </w:rPr>
        <w:t>3</w:t>
      </w:r>
      <w:r w:rsidRPr="00386F05">
        <w:rPr>
          <w:color w:val="auto"/>
        </w:rPr>
        <w:t>)</w:t>
      </w:r>
      <w:r w:rsidR="00906B6D" w:rsidRPr="00386F05">
        <w:rPr>
          <w:color w:val="auto"/>
        </w:rPr>
        <w:t xml:space="preserve"> </w:t>
      </w:r>
      <w:r w:rsidR="00DB06C4" w:rsidRPr="00386F05">
        <w:rPr>
          <w:color w:val="auto"/>
        </w:rPr>
        <w:t>Manually c</w:t>
      </w:r>
      <w:r w:rsidR="00906B6D" w:rsidRPr="00386F05">
        <w:rPr>
          <w:color w:val="auto"/>
        </w:rPr>
        <w:t>ount</w:t>
      </w:r>
      <w:r w:rsidR="002C5A72" w:rsidRPr="00386F05">
        <w:rPr>
          <w:color w:val="auto"/>
        </w:rPr>
        <w:t xml:space="preserve"> </w:t>
      </w:r>
      <w:r w:rsidR="00906B6D" w:rsidRPr="00386F05">
        <w:rPr>
          <w:color w:val="auto"/>
        </w:rPr>
        <w:t>t</w:t>
      </w:r>
      <w:r w:rsidR="002507F4" w:rsidRPr="00386F05">
        <w:rPr>
          <w:color w:val="auto"/>
        </w:rPr>
        <w:t xml:space="preserve">he isolated colonies and </w:t>
      </w:r>
      <w:r w:rsidR="00906B6D" w:rsidRPr="00386F05">
        <w:rPr>
          <w:color w:val="auto"/>
        </w:rPr>
        <w:t xml:space="preserve">determine </w:t>
      </w:r>
      <w:r w:rsidR="002507F4" w:rsidRPr="00386F05">
        <w:rPr>
          <w:color w:val="auto"/>
        </w:rPr>
        <w:t>the total viable count</w:t>
      </w:r>
      <w:r w:rsidR="00906B6D" w:rsidRPr="00386F05">
        <w:rPr>
          <w:color w:val="auto"/>
        </w:rPr>
        <w:t xml:space="preserve"> for </w:t>
      </w:r>
      <w:r w:rsidR="00AF4AF6" w:rsidRPr="00386F05">
        <w:rPr>
          <w:color w:val="auto"/>
        </w:rPr>
        <w:t xml:space="preserve">the </w:t>
      </w:r>
      <w:r w:rsidR="00906B6D" w:rsidRPr="00386F05">
        <w:rPr>
          <w:color w:val="auto"/>
        </w:rPr>
        <w:t>respective sample.</w:t>
      </w:r>
    </w:p>
    <w:p w14:paraId="3E70D4DE" w14:textId="77777777" w:rsidR="001512FE" w:rsidRPr="00386F05" w:rsidRDefault="001512FE" w:rsidP="00386F05">
      <w:pPr>
        <w:pStyle w:val="NormalWeb"/>
        <w:spacing w:before="0" w:beforeAutospacing="0" w:after="0" w:afterAutospacing="0"/>
        <w:rPr>
          <w:color w:val="auto"/>
        </w:rPr>
      </w:pPr>
    </w:p>
    <w:p w14:paraId="09A32231" w14:textId="77777777" w:rsidR="001512FE" w:rsidRPr="00386F05" w:rsidRDefault="001512FE" w:rsidP="00386F05">
      <w:pPr>
        <w:widowControl/>
        <w:rPr>
          <w:b/>
          <w:color w:val="auto"/>
          <w:lang w:eastAsia="en-IN"/>
        </w:rPr>
      </w:pPr>
      <w:r w:rsidRPr="00386F05">
        <w:rPr>
          <w:b/>
          <w:color w:val="auto"/>
          <w:lang w:eastAsia="en-IN"/>
        </w:rPr>
        <w:t xml:space="preserve">4.3) </w:t>
      </w:r>
      <w:r w:rsidR="008917F1" w:rsidRPr="00386F05">
        <w:rPr>
          <w:b/>
          <w:color w:val="auto"/>
          <w:lang w:eastAsia="en-IN"/>
        </w:rPr>
        <w:t>Spore</w:t>
      </w:r>
      <w:r w:rsidR="002C5A72" w:rsidRPr="00386F05">
        <w:rPr>
          <w:b/>
          <w:color w:val="auto"/>
          <w:lang w:eastAsia="en-IN"/>
        </w:rPr>
        <w:t xml:space="preserve"> sedimentation rate</w:t>
      </w:r>
    </w:p>
    <w:p w14:paraId="52637310" w14:textId="77777777" w:rsidR="00974B45" w:rsidRPr="00386F05" w:rsidRDefault="00974B45" w:rsidP="00386F05">
      <w:pPr>
        <w:widowControl/>
        <w:rPr>
          <w:b/>
          <w:color w:val="auto"/>
          <w:lang w:eastAsia="en-IN"/>
        </w:rPr>
      </w:pPr>
    </w:p>
    <w:p w14:paraId="4C420EAB" w14:textId="77777777" w:rsidR="001512FE" w:rsidRPr="00386F05" w:rsidRDefault="001512FE" w:rsidP="00386F05">
      <w:pPr>
        <w:pStyle w:val="NormalWeb"/>
        <w:spacing w:before="0" w:beforeAutospacing="0" w:after="0" w:afterAutospacing="0"/>
        <w:rPr>
          <w:rFonts w:eastAsia="TT47o00"/>
          <w:color w:val="auto"/>
          <w:lang w:eastAsia="en-IN"/>
        </w:rPr>
      </w:pPr>
      <w:r w:rsidRPr="00386F05">
        <w:rPr>
          <w:rFonts w:eastAsia="TT47o00"/>
          <w:color w:val="auto"/>
          <w:lang w:eastAsia="en-IN"/>
        </w:rPr>
        <w:t xml:space="preserve">4.3.1) </w:t>
      </w:r>
      <w:r w:rsidR="000405B9" w:rsidRPr="00386F05">
        <w:rPr>
          <w:rFonts w:eastAsia="TT47o00"/>
          <w:color w:val="auto"/>
          <w:lang w:eastAsia="en-IN"/>
        </w:rPr>
        <w:t xml:space="preserve">For </w:t>
      </w:r>
      <w:r w:rsidR="00AF4AF6" w:rsidRPr="00386F05">
        <w:rPr>
          <w:rFonts w:eastAsia="TT47o00"/>
          <w:color w:val="auto"/>
          <w:lang w:eastAsia="en-IN"/>
        </w:rPr>
        <w:t xml:space="preserve">a </w:t>
      </w:r>
      <w:r w:rsidR="000405B9" w:rsidRPr="00386F05">
        <w:rPr>
          <w:rFonts w:eastAsia="TT47o00"/>
          <w:color w:val="auto"/>
          <w:lang w:eastAsia="en-IN"/>
        </w:rPr>
        <w:t>uniform dosage</w:t>
      </w:r>
      <w:r w:rsidRPr="00386F05">
        <w:rPr>
          <w:rFonts w:eastAsia="TT47o00"/>
          <w:color w:val="auto"/>
          <w:lang w:eastAsia="en-IN"/>
        </w:rPr>
        <w:t>,</w:t>
      </w:r>
      <w:r w:rsidR="000405B9" w:rsidRPr="00386F05">
        <w:rPr>
          <w:rFonts w:eastAsia="TT47o00"/>
          <w:color w:val="auto"/>
          <w:lang w:eastAsia="en-IN"/>
        </w:rPr>
        <w:t xml:space="preserve"> the </w:t>
      </w:r>
      <w:r w:rsidR="00182592" w:rsidRPr="00386F05">
        <w:rPr>
          <w:rFonts w:eastAsia="TT47o00"/>
          <w:color w:val="auto"/>
          <w:lang w:eastAsia="en-IN"/>
        </w:rPr>
        <w:t xml:space="preserve">homogenous </w:t>
      </w:r>
      <w:r w:rsidR="008917F1" w:rsidRPr="00386F05">
        <w:rPr>
          <w:rFonts w:eastAsia="TT47o00"/>
          <w:color w:val="auto"/>
          <w:lang w:eastAsia="en-IN"/>
        </w:rPr>
        <w:t>spore</w:t>
      </w:r>
      <w:r w:rsidR="000405B9" w:rsidRPr="00386F05">
        <w:rPr>
          <w:rFonts w:eastAsia="TT47o00"/>
          <w:color w:val="auto"/>
          <w:lang w:eastAsia="en-IN"/>
        </w:rPr>
        <w:t xml:space="preserve"> suspension </w:t>
      </w:r>
      <w:r w:rsidR="00182592" w:rsidRPr="00386F05">
        <w:rPr>
          <w:rFonts w:eastAsia="TT47o00"/>
          <w:color w:val="auto"/>
          <w:lang w:eastAsia="en-IN"/>
        </w:rPr>
        <w:t>is required</w:t>
      </w:r>
      <w:r w:rsidR="00AF4AF6" w:rsidRPr="00386F05">
        <w:rPr>
          <w:rFonts w:eastAsia="TT47o00"/>
          <w:color w:val="auto"/>
          <w:lang w:eastAsia="en-IN"/>
        </w:rPr>
        <w:t>; d</w:t>
      </w:r>
      <w:r w:rsidR="00906B6D" w:rsidRPr="00386F05">
        <w:rPr>
          <w:rFonts w:eastAsia="TT47o00"/>
          <w:color w:val="auto"/>
          <w:lang w:eastAsia="en-IN"/>
        </w:rPr>
        <w:t>etermine t</w:t>
      </w:r>
      <w:r w:rsidR="002C5A72" w:rsidRPr="00386F05">
        <w:rPr>
          <w:rFonts w:eastAsia="TT47o00"/>
          <w:color w:val="auto"/>
          <w:lang w:eastAsia="en-IN"/>
        </w:rPr>
        <w:t xml:space="preserve">he </w:t>
      </w:r>
      <w:r w:rsidR="008917F1" w:rsidRPr="00386F05">
        <w:rPr>
          <w:rFonts w:eastAsia="TT47o00"/>
          <w:color w:val="auto"/>
          <w:lang w:eastAsia="en-IN"/>
        </w:rPr>
        <w:t>spore</w:t>
      </w:r>
      <w:r w:rsidR="00107DAD" w:rsidRPr="00386F05">
        <w:rPr>
          <w:rFonts w:eastAsia="TT47o00"/>
          <w:color w:val="auto"/>
          <w:lang w:eastAsia="en-IN"/>
        </w:rPr>
        <w:t xml:space="preserve"> </w:t>
      </w:r>
      <w:r w:rsidR="002C5A72" w:rsidRPr="00386F05">
        <w:rPr>
          <w:rFonts w:eastAsia="TT47o00"/>
          <w:color w:val="auto"/>
          <w:lang w:eastAsia="en-IN"/>
        </w:rPr>
        <w:t xml:space="preserve">sedimentation rates for </w:t>
      </w:r>
      <w:proofErr w:type="spellStart"/>
      <w:r w:rsidR="002C5A72" w:rsidRPr="00386F05">
        <w:rPr>
          <w:i/>
          <w:color w:val="auto"/>
          <w:lang w:eastAsia="en-IN"/>
        </w:rPr>
        <w:t>Metarhizium</w:t>
      </w:r>
      <w:proofErr w:type="spellEnd"/>
      <w:r w:rsidR="002C5A72" w:rsidRPr="00386F05">
        <w:rPr>
          <w:i/>
          <w:color w:val="auto"/>
          <w:lang w:eastAsia="en-IN"/>
        </w:rPr>
        <w:t xml:space="preserve"> </w:t>
      </w:r>
      <w:r w:rsidR="002C5A72" w:rsidRPr="00386F05">
        <w:rPr>
          <w:rFonts w:eastAsia="TT47o00"/>
          <w:color w:val="auto"/>
          <w:lang w:eastAsia="en-IN"/>
        </w:rPr>
        <w:t>isolates as</w:t>
      </w:r>
      <w:r w:rsidR="000405B9" w:rsidRPr="00386F05">
        <w:rPr>
          <w:rFonts w:eastAsia="TT47o00"/>
          <w:color w:val="auto"/>
          <w:lang w:eastAsia="en-IN"/>
        </w:rPr>
        <w:t xml:space="preserve"> </w:t>
      </w:r>
      <w:r w:rsidR="002C5A72" w:rsidRPr="00386F05">
        <w:rPr>
          <w:rFonts w:eastAsia="TT47o00"/>
          <w:color w:val="auto"/>
          <w:lang w:eastAsia="en-IN"/>
        </w:rPr>
        <w:t>described</w:t>
      </w:r>
      <w:r w:rsidR="00DB06C4" w:rsidRPr="00386F05">
        <w:rPr>
          <w:color w:val="auto"/>
          <w:vertAlign w:val="superscript"/>
        </w:rPr>
        <w:t>16</w:t>
      </w:r>
      <w:r w:rsidR="0071703C" w:rsidRPr="00386F05">
        <w:rPr>
          <w:color w:val="auto"/>
        </w:rPr>
        <w:t>.</w:t>
      </w:r>
      <w:r w:rsidR="002C5A72" w:rsidRPr="00386F05">
        <w:rPr>
          <w:rFonts w:eastAsia="TT47o00"/>
          <w:color w:val="auto"/>
          <w:lang w:eastAsia="en-IN"/>
        </w:rPr>
        <w:t xml:space="preserve"> </w:t>
      </w:r>
      <w:r w:rsidR="00182592" w:rsidRPr="00386F05">
        <w:rPr>
          <w:rFonts w:eastAsia="TT47o00"/>
          <w:color w:val="auto"/>
          <w:lang w:eastAsia="en-IN"/>
        </w:rPr>
        <w:t>Check t</w:t>
      </w:r>
      <w:r w:rsidR="002C5A72" w:rsidRPr="00386F05">
        <w:rPr>
          <w:rFonts w:eastAsia="TT47o00"/>
          <w:color w:val="auto"/>
          <w:lang w:eastAsia="en-IN"/>
        </w:rPr>
        <w:t>he</w:t>
      </w:r>
      <w:r w:rsidRPr="00386F05">
        <w:rPr>
          <w:rFonts w:eastAsia="TT47o00"/>
          <w:color w:val="auto"/>
          <w:lang w:eastAsia="en-IN"/>
        </w:rPr>
        <w:t xml:space="preserve"> </w:t>
      </w:r>
      <w:r w:rsidR="002C5A72" w:rsidRPr="00386F05">
        <w:rPr>
          <w:rFonts w:eastAsia="TT47o00"/>
          <w:color w:val="auto"/>
          <w:lang w:eastAsia="en-IN"/>
        </w:rPr>
        <w:t xml:space="preserve">sedimentation rates of </w:t>
      </w:r>
      <w:r w:rsidR="008917F1" w:rsidRPr="00386F05">
        <w:rPr>
          <w:rFonts w:eastAsia="TT47o00"/>
          <w:color w:val="auto"/>
          <w:lang w:eastAsia="en-IN"/>
        </w:rPr>
        <w:t>spores</w:t>
      </w:r>
      <w:r w:rsidR="000405B9" w:rsidRPr="00386F05">
        <w:rPr>
          <w:rFonts w:eastAsia="TT47o00"/>
          <w:color w:val="auto"/>
          <w:lang w:eastAsia="en-IN"/>
        </w:rPr>
        <w:t xml:space="preserve"> </w:t>
      </w:r>
      <w:r w:rsidR="002C5A72" w:rsidRPr="00386F05">
        <w:rPr>
          <w:rFonts w:eastAsia="TT47o00"/>
          <w:color w:val="auto"/>
          <w:lang w:eastAsia="en-IN"/>
        </w:rPr>
        <w:t xml:space="preserve">in 0.2 M ammonium </w:t>
      </w:r>
      <w:proofErr w:type="spellStart"/>
      <w:r w:rsidR="002C5A72" w:rsidRPr="00386F05">
        <w:rPr>
          <w:rFonts w:eastAsia="TT47o00"/>
          <w:color w:val="auto"/>
          <w:lang w:eastAsia="en-IN"/>
        </w:rPr>
        <w:t>sulphate</w:t>
      </w:r>
      <w:proofErr w:type="spellEnd"/>
      <w:r w:rsidR="002C5A72" w:rsidRPr="00386F05">
        <w:rPr>
          <w:rFonts w:eastAsia="TT47o00"/>
          <w:color w:val="auto"/>
          <w:lang w:eastAsia="en-IN"/>
        </w:rPr>
        <w:t xml:space="preserve"> and 0.1% Tween</w:t>
      </w:r>
      <w:r w:rsidR="00AF4AF6" w:rsidRPr="00386F05">
        <w:rPr>
          <w:rFonts w:eastAsia="TT47o00"/>
          <w:color w:val="auto"/>
          <w:lang w:eastAsia="en-IN"/>
        </w:rPr>
        <w:t>-</w:t>
      </w:r>
      <w:r w:rsidR="002C5A72" w:rsidRPr="00386F05">
        <w:rPr>
          <w:rFonts w:eastAsia="TT47o00"/>
          <w:color w:val="auto"/>
          <w:lang w:eastAsia="en-IN"/>
        </w:rPr>
        <w:t>80.</w:t>
      </w:r>
    </w:p>
    <w:p w14:paraId="1D399881" w14:textId="77777777" w:rsidR="00974B45" w:rsidRPr="00386F05" w:rsidRDefault="00974B45" w:rsidP="00386F05">
      <w:pPr>
        <w:pStyle w:val="NormalWeb"/>
        <w:spacing w:before="0" w:beforeAutospacing="0" w:after="0" w:afterAutospacing="0"/>
        <w:rPr>
          <w:rFonts w:eastAsia="TT47o00"/>
          <w:color w:val="auto"/>
          <w:lang w:eastAsia="en-IN"/>
        </w:rPr>
      </w:pPr>
    </w:p>
    <w:p w14:paraId="459C534C" w14:textId="77777777" w:rsidR="001512FE" w:rsidRPr="00386F05" w:rsidRDefault="001512FE" w:rsidP="00386F05">
      <w:pPr>
        <w:pStyle w:val="NormalWeb"/>
        <w:spacing w:before="0" w:beforeAutospacing="0" w:after="0" w:afterAutospacing="0"/>
        <w:rPr>
          <w:rFonts w:eastAsia="TT47o00"/>
          <w:color w:val="auto"/>
          <w:lang w:eastAsia="en-IN"/>
        </w:rPr>
      </w:pPr>
      <w:r w:rsidRPr="00386F05">
        <w:rPr>
          <w:rFonts w:eastAsia="TT47o00"/>
          <w:color w:val="auto"/>
          <w:lang w:eastAsia="en-IN"/>
        </w:rPr>
        <w:lastRenderedPageBreak/>
        <w:t xml:space="preserve">4.3.2) </w:t>
      </w:r>
      <w:r w:rsidR="00182592" w:rsidRPr="00386F05">
        <w:rPr>
          <w:rFonts w:eastAsia="TT47o00"/>
          <w:color w:val="auto"/>
          <w:lang w:eastAsia="en-IN"/>
        </w:rPr>
        <w:t>Adjust t</w:t>
      </w:r>
      <w:r w:rsidR="002C5A72" w:rsidRPr="00386F05">
        <w:rPr>
          <w:rFonts w:eastAsia="TT47o00"/>
          <w:color w:val="auto"/>
          <w:lang w:eastAsia="en-IN"/>
        </w:rPr>
        <w:t xml:space="preserve">he count of </w:t>
      </w:r>
      <w:r w:rsidR="00AF4AF6" w:rsidRPr="00386F05">
        <w:rPr>
          <w:rFonts w:eastAsia="TT47o00"/>
          <w:color w:val="auto"/>
          <w:lang w:eastAsia="en-IN"/>
        </w:rPr>
        <w:t xml:space="preserve">the </w:t>
      </w:r>
      <w:r w:rsidR="008917F1" w:rsidRPr="00386F05">
        <w:rPr>
          <w:rFonts w:eastAsia="TT47o00"/>
          <w:color w:val="auto"/>
          <w:lang w:eastAsia="en-IN"/>
        </w:rPr>
        <w:t>spore</w:t>
      </w:r>
      <w:r w:rsidR="002C5A72" w:rsidRPr="00386F05">
        <w:rPr>
          <w:rFonts w:eastAsia="TT47o00"/>
          <w:color w:val="auto"/>
          <w:lang w:eastAsia="en-IN"/>
        </w:rPr>
        <w:t xml:space="preserve"> suspension to ~7</w:t>
      </w:r>
      <w:r w:rsidR="00AF4AF6" w:rsidRPr="00386F05">
        <w:rPr>
          <w:rFonts w:eastAsia="TT47o00"/>
          <w:color w:val="auto"/>
          <w:lang w:eastAsia="en-IN"/>
        </w:rPr>
        <w:t xml:space="preserve"> </w:t>
      </w:r>
      <w:r w:rsidR="002C5A72" w:rsidRPr="00386F05">
        <w:rPr>
          <w:rFonts w:eastAsia="TT47o00"/>
          <w:color w:val="auto"/>
          <w:lang w:eastAsia="en-IN"/>
        </w:rPr>
        <w:t>×</w:t>
      </w:r>
      <w:r w:rsidR="00AF4AF6" w:rsidRPr="00386F05">
        <w:rPr>
          <w:rFonts w:eastAsia="TT47o00"/>
          <w:color w:val="auto"/>
          <w:lang w:eastAsia="en-IN"/>
        </w:rPr>
        <w:t xml:space="preserve"> </w:t>
      </w:r>
      <w:r w:rsidR="002C5A72" w:rsidRPr="00386F05">
        <w:rPr>
          <w:rFonts w:eastAsia="TT47o00"/>
          <w:color w:val="auto"/>
          <w:lang w:eastAsia="en-IN"/>
        </w:rPr>
        <w:t>10</w:t>
      </w:r>
      <w:r w:rsidR="000405B9" w:rsidRPr="00386F05">
        <w:rPr>
          <w:rFonts w:eastAsia="TT47o00"/>
          <w:color w:val="auto"/>
          <w:vertAlign w:val="superscript"/>
          <w:lang w:eastAsia="en-IN"/>
        </w:rPr>
        <w:t>7</w:t>
      </w:r>
      <w:r w:rsidR="000405B9" w:rsidRPr="00386F05">
        <w:rPr>
          <w:color w:val="auto"/>
          <w:lang w:eastAsia="en-IN"/>
        </w:rPr>
        <w:t xml:space="preserve"> </w:t>
      </w:r>
      <w:r w:rsidR="008917F1" w:rsidRPr="00386F05">
        <w:rPr>
          <w:rFonts w:eastAsia="TT47o00"/>
          <w:color w:val="auto"/>
          <w:lang w:eastAsia="en-IN"/>
        </w:rPr>
        <w:t>spores</w:t>
      </w:r>
      <w:r w:rsidR="002C5A72" w:rsidRPr="00386F05">
        <w:rPr>
          <w:rFonts w:eastAsia="TT47o00"/>
          <w:color w:val="auto"/>
          <w:lang w:eastAsia="en-IN"/>
        </w:rPr>
        <w:t>/</w:t>
      </w:r>
      <w:r w:rsidR="00C26298" w:rsidRPr="00386F05">
        <w:rPr>
          <w:rFonts w:eastAsia="TT47o00"/>
          <w:color w:val="auto"/>
          <w:lang w:eastAsia="en-IN"/>
        </w:rPr>
        <w:t>mL</w:t>
      </w:r>
      <w:r w:rsidR="002C5A72" w:rsidRPr="00386F05">
        <w:rPr>
          <w:rFonts w:eastAsia="TT47o00"/>
          <w:color w:val="auto"/>
          <w:lang w:eastAsia="en-IN"/>
        </w:rPr>
        <w:t xml:space="preserve"> to</w:t>
      </w:r>
      <w:r w:rsidR="00107DAD" w:rsidRPr="00386F05">
        <w:rPr>
          <w:rFonts w:eastAsia="TT47o00"/>
          <w:color w:val="auto"/>
          <w:lang w:eastAsia="en-IN"/>
        </w:rPr>
        <w:t xml:space="preserve"> </w:t>
      </w:r>
      <w:r w:rsidR="002C5A72" w:rsidRPr="00386F05">
        <w:rPr>
          <w:rFonts w:eastAsia="TT47o00"/>
          <w:color w:val="auto"/>
          <w:lang w:eastAsia="en-IN"/>
        </w:rPr>
        <w:t xml:space="preserve">obtain an initial absorbance of 0.6 at 540 nm. </w:t>
      </w:r>
      <w:r w:rsidR="00182592" w:rsidRPr="00386F05">
        <w:rPr>
          <w:rFonts w:eastAsia="TT47o00"/>
          <w:color w:val="auto"/>
          <w:lang w:eastAsia="en-IN"/>
        </w:rPr>
        <w:t>Allow the cuvettes to stand undisturbed for 6 h for</w:t>
      </w:r>
      <w:r w:rsidR="00AF4AF6" w:rsidRPr="00386F05">
        <w:rPr>
          <w:rFonts w:eastAsia="TT47o00"/>
          <w:color w:val="auto"/>
          <w:lang w:eastAsia="en-IN"/>
        </w:rPr>
        <w:t xml:space="preserve"> the spores to</w:t>
      </w:r>
      <w:r w:rsidR="00182592" w:rsidRPr="00386F05">
        <w:rPr>
          <w:rFonts w:eastAsia="TT47o00"/>
          <w:color w:val="auto"/>
          <w:lang w:eastAsia="en-IN"/>
        </w:rPr>
        <w:t xml:space="preserve"> </w:t>
      </w:r>
      <w:r w:rsidR="00AF4AF6" w:rsidRPr="00386F05">
        <w:rPr>
          <w:rFonts w:eastAsia="TT47o00"/>
          <w:color w:val="auto"/>
          <w:lang w:eastAsia="en-IN"/>
        </w:rPr>
        <w:t>settle</w:t>
      </w:r>
      <w:r w:rsidR="00182592" w:rsidRPr="00386F05">
        <w:rPr>
          <w:rFonts w:eastAsia="TT47o00"/>
          <w:color w:val="auto"/>
          <w:lang w:eastAsia="en-IN"/>
        </w:rPr>
        <w:t>.</w:t>
      </w:r>
    </w:p>
    <w:p w14:paraId="19345A90" w14:textId="77777777" w:rsidR="00974B45" w:rsidRPr="00386F05" w:rsidRDefault="00974B45" w:rsidP="00386F05">
      <w:pPr>
        <w:pStyle w:val="NormalWeb"/>
        <w:spacing w:before="0" w:beforeAutospacing="0" w:after="0" w:afterAutospacing="0"/>
        <w:rPr>
          <w:rFonts w:eastAsia="TT47o00"/>
          <w:color w:val="auto"/>
          <w:lang w:eastAsia="en-IN"/>
        </w:rPr>
      </w:pPr>
    </w:p>
    <w:p w14:paraId="0882F286" w14:textId="77777777" w:rsidR="002C5A72" w:rsidRPr="00386F05" w:rsidRDefault="001512FE" w:rsidP="00386F05">
      <w:pPr>
        <w:pStyle w:val="NormalWeb"/>
        <w:spacing w:before="0" w:beforeAutospacing="0" w:after="0" w:afterAutospacing="0"/>
        <w:rPr>
          <w:color w:val="auto"/>
        </w:rPr>
      </w:pPr>
      <w:r w:rsidRPr="00386F05">
        <w:rPr>
          <w:rFonts w:eastAsia="TT47o00"/>
          <w:color w:val="auto"/>
          <w:lang w:eastAsia="en-IN"/>
        </w:rPr>
        <w:t xml:space="preserve">4.3.3) </w:t>
      </w:r>
      <w:r w:rsidR="00182592" w:rsidRPr="00386F05">
        <w:rPr>
          <w:rFonts w:eastAsia="TT47o00"/>
          <w:color w:val="auto"/>
          <w:lang w:eastAsia="en-IN"/>
        </w:rPr>
        <w:t>Record t</w:t>
      </w:r>
      <w:r w:rsidR="002C5A72" w:rsidRPr="00386F05">
        <w:rPr>
          <w:rFonts w:eastAsia="TT47o00"/>
          <w:color w:val="auto"/>
          <w:lang w:eastAsia="en-IN"/>
        </w:rPr>
        <w:t xml:space="preserve">he absorbance </w:t>
      </w:r>
      <w:r w:rsidR="00AF4AF6" w:rsidRPr="00386F05">
        <w:rPr>
          <w:rFonts w:eastAsia="TT47o00"/>
          <w:color w:val="auto"/>
          <w:lang w:eastAsia="en-IN"/>
        </w:rPr>
        <w:t xml:space="preserve">for </w:t>
      </w:r>
      <w:r w:rsidR="002C5A72" w:rsidRPr="00386F05">
        <w:rPr>
          <w:rFonts w:eastAsia="TT47o00"/>
          <w:color w:val="auto"/>
          <w:lang w:eastAsia="en-IN"/>
        </w:rPr>
        <w:t>up to 6</w:t>
      </w:r>
      <w:r w:rsidR="00AF4AF6" w:rsidRPr="00386F05">
        <w:rPr>
          <w:rFonts w:eastAsia="TT47o00"/>
          <w:color w:val="auto"/>
          <w:lang w:eastAsia="en-IN"/>
        </w:rPr>
        <w:t xml:space="preserve"> </w:t>
      </w:r>
      <w:r w:rsidR="002C5A72" w:rsidRPr="00386F05">
        <w:rPr>
          <w:rFonts w:eastAsia="TT47o00"/>
          <w:color w:val="auto"/>
          <w:lang w:eastAsia="en-IN"/>
        </w:rPr>
        <w:t xml:space="preserve">h. </w:t>
      </w:r>
      <w:r w:rsidR="00182592" w:rsidRPr="00386F05">
        <w:rPr>
          <w:rFonts w:eastAsia="TT47o00"/>
          <w:color w:val="auto"/>
          <w:lang w:eastAsia="en-IN"/>
        </w:rPr>
        <w:t>Express t</w:t>
      </w:r>
      <w:r w:rsidR="002C5A72" w:rsidRPr="00386F05">
        <w:rPr>
          <w:rFonts w:eastAsia="TT47o00"/>
          <w:color w:val="auto"/>
          <w:lang w:eastAsia="en-IN"/>
        </w:rPr>
        <w:t xml:space="preserve">he sedimentation rate in percent and </w:t>
      </w:r>
      <w:r w:rsidR="00182592" w:rsidRPr="00386F05">
        <w:rPr>
          <w:rFonts w:eastAsia="TT47o00"/>
          <w:color w:val="auto"/>
          <w:lang w:eastAsia="en-IN"/>
        </w:rPr>
        <w:t xml:space="preserve">calculate </w:t>
      </w:r>
      <w:r w:rsidR="002C5A72" w:rsidRPr="00386F05">
        <w:rPr>
          <w:rFonts w:eastAsia="TT47o00"/>
          <w:color w:val="auto"/>
          <w:lang w:eastAsia="en-IN"/>
        </w:rPr>
        <w:t>the time</w:t>
      </w:r>
      <w:r w:rsidR="000405B9" w:rsidRPr="00386F05">
        <w:rPr>
          <w:rFonts w:eastAsia="TT47o00"/>
          <w:color w:val="auto"/>
          <w:lang w:eastAsia="en-IN"/>
        </w:rPr>
        <w:t xml:space="preserve"> </w:t>
      </w:r>
      <w:r w:rsidR="002C5A72" w:rsidRPr="00386F05">
        <w:rPr>
          <w:rFonts w:eastAsia="TT47o00"/>
          <w:color w:val="auto"/>
          <w:lang w:eastAsia="en-IN"/>
        </w:rPr>
        <w:t>required for 50% sedimentation (ST</w:t>
      </w:r>
      <w:r w:rsidR="002C5A72" w:rsidRPr="00386F05">
        <w:rPr>
          <w:color w:val="auto"/>
          <w:vertAlign w:val="subscript"/>
          <w:lang w:eastAsia="en-IN"/>
        </w:rPr>
        <w:t>50</w:t>
      </w:r>
      <w:r w:rsidR="002C5A72" w:rsidRPr="00386F05">
        <w:rPr>
          <w:rFonts w:eastAsia="TT47o00"/>
          <w:color w:val="auto"/>
          <w:lang w:eastAsia="en-IN"/>
        </w:rPr>
        <w:t xml:space="preserve">). </w:t>
      </w:r>
      <w:r w:rsidR="00182592" w:rsidRPr="00386F05">
        <w:rPr>
          <w:rFonts w:eastAsia="TT47o00"/>
          <w:color w:val="auto"/>
          <w:lang w:eastAsia="en-IN"/>
        </w:rPr>
        <w:t>Repeat t</w:t>
      </w:r>
      <w:r w:rsidR="002C5A72" w:rsidRPr="00386F05">
        <w:rPr>
          <w:rFonts w:eastAsia="TT47o00"/>
          <w:color w:val="auto"/>
          <w:lang w:eastAsia="en-IN"/>
        </w:rPr>
        <w:t xml:space="preserve">he experiment thrice using freshly prepared </w:t>
      </w:r>
      <w:r w:rsidR="008917F1" w:rsidRPr="00386F05">
        <w:rPr>
          <w:rFonts w:eastAsia="TT47o00"/>
          <w:color w:val="auto"/>
          <w:lang w:eastAsia="en-IN"/>
        </w:rPr>
        <w:t>spore</w:t>
      </w:r>
      <w:r w:rsidR="002C5A72" w:rsidRPr="00386F05">
        <w:rPr>
          <w:rFonts w:eastAsia="TT47o00"/>
          <w:color w:val="auto"/>
          <w:lang w:eastAsia="en-IN"/>
        </w:rPr>
        <w:t xml:space="preserve"> suspensions.</w:t>
      </w:r>
    </w:p>
    <w:p w14:paraId="229EB89A" w14:textId="77777777" w:rsidR="00915DC1" w:rsidRPr="00386F05" w:rsidRDefault="00915DC1" w:rsidP="00386F05">
      <w:pPr>
        <w:widowControl/>
        <w:rPr>
          <w:b/>
          <w:color w:val="auto"/>
        </w:rPr>
      </w:pPr>
    </w:p>
    <w:p w14:paraId="3E1CAF15" w14:textId="77777777" w:rsidR="00CC67A9" w:rsidRPr="00386F05" w:rsidRDefault="00F4234B" w:rsidP="00386F05">
      <w:pPr>
        <w:widowControl/>
        <w:outlineLvl w:val="0"/>
        <w:rPr>
          <w:b/>
          <w:color w:val="auto"/>
        </w:rPr>
      </w:pPr>
      <w:r w:rsidRPr="00386F05">
        <w:rPr>
          <w:b/>
          <w:color w:val="auto"/>
        </w:rPr>
        <w:t xml:space="preserve">5. Field </w:t>
      </w:r>
      <w:r w:rsidR="00AF4AF6" w:rsidRPr="00386F05">
        <w:rPr>
          <w:b/>
          <w:color w:val="auto"/>
        </w:rPr>
        <w:t>P</w:t>
      </w:r>
      <w:r w:rsidRPr="00386F05">
        <w:rPr>
          <w:b/>
          <w:color w:val="auto"/>
        </w:rPr>
        <w:t xml:space="preserve">erformance </w:t>
      </w:r>
      <w:r w:rsidR="00AF4AF6" w:rsidRPr="00386F05">
        <w:rPr>
          <w:b/>
          <w:color w:val="auto"/>
        </w:rPr>
        <w:t>S</w:t>
      </w:r>
      <w:r w:rsidRPr="00386F05">
        <w:rPr>
          <w:b/>
          <w:color w:val="auto"/>
        </w:rPr>
        <w:t>tudies</w:t>
      </w:r>
      <w:r w:rsidR="002507F4" w:rsidRPr="00386F05">
        <w:rPr>
          <w:b/>
          <w:color w:val="auto"/>
        </w:rPr>
        <w:t xml:space="preserve"> of </w:t>
      </w:r>
      <w:r w:rsidR="00AF4AF6" w:rsidRPr="00386F05">
        <w:rPr>
          <w:b/>
          <w:color w:val="auto"/>
        </w:rPr>
        <w:t>the Ability of the S</w:t>
      </w:r>
      <w:r w:rsidR="002507F4" w:rsidRPr="00386F05">
        <w:rPr>
          <w:b/>
          <w:color w:val="auto"/>
        </w:rPr>
        <w:t xml:space="preserve">elected </w:t>
      </w:r>
      <w:r w:rsidR="002507F4" w:rsidRPr="00386F05">
        <w:rPr>
          <w:b/>
          <w:i/>
          <w:color w:val="auto"/>
        </w:rPr>
        <w:t>M</w:t>
      </w:r>
      <w:r w:rsidR="00AF4AF6" w:rsidRPr="00386F05">
        <w:rPr>
          <w:b/>
          <w:i/>
          <w:color w:val="auto"/>
        </w:rPr>
        <w:t>.</w:t>
      </w:r>
      <w:r w:rsidR="002507F4" w:rsidRPr="00386F05">
        <w:rPr>
          <w:b/>
          <w:i/>
          <w:color w:val="auto"/>
        </w:rPr>
        <w:t xml:space="preserve"> </w:t>
      </w:r>
      <w:proofErr w:type="spellStart"/>
      <w:r w:rsidR="003A2AD8" w:rsidRPr="00386F05">
        <w:rPr>
          <w:b/>
          <w:i/>
          <w:color w:val="auto"/>
        </w:rPr>
        <w:t>anisopliae</w:t>
      </w:r>
      <w:proofErr w:type="spellEnd"/>
      <w:r w:rsidR="003A2AD8" w:rsidRPr="00386F05">
        <w:rPr>
          <w:b/>
          <w:color w:val="auto"/>
        </w:rPr>
        <w:t xml:space="preserve"> </w:t>
      </w:r>
      <w:r w:rsidR="00AF4AF6" w:rsidRPr="00386F05">
        <w:rPr>
          <w:b/>
          <w:color w:val="auto"/>
        </w:rPr>
        <w:t>I</w:t>
      </w:r>
      <w:r w:rsidR="002507F4" w:rsidRPr="00386F05">
        <w:rPr>
          <w:b/>
          <w:color w:val="auto"/>
        </w:rPr>
        <w:t xml:space="preserve">solate </w:t>
      </w:r>
      <w:r w:rsidR="00AF4AF6" w:rsidRPr="00386F05">
        <w:rPr>
          <w:b/>
          <w:color w:val="auto"/>
        </w:rPr>
        <w:t>to</w:t>
      </w:r>
      <w:r w:rsidRPr="00386F05">
        <w:rPr>
          <w:b/>
          <w:color w:val="auto"/>
        </w:rPr>
        <w:t xml:space="preserve"> </w:t>
      </w:r>
      <w:r w:rsidR="00AF4AF6" w:rsidRPr="00386F05">
        <w:rPr>
          <w:b/>
          <w:color w:val="auto"/>
        </w:rPr>
        <w:t>C</w:t>
      </w:r>
      <w:r w:rsidRPr="00386F05">
        <w:rPr>
          <w:b/>
          <w:color w:val="auto"/>
        </w:rPr>
        <w:t xml:space="preserve">ontrol </w:t>
      </w:r>
      <w:r w:rsidRPr="00386F05">
        <w:rPr>
          <w:b/>
          <w:i/>
          <w:color w:val="auto"/>
        </w:rPr>
        <w:t xml:space="preserve">H. </w:t>
      </w:r>
      <w:proofErr w:type="spellStart"/>
      <w:r w:rsidRPr="00386F05">
        <w:rPr>
          <w:b/>
          <w:i/>
          <w:color w:val="auto"/>
        </w:rPr>
        <w:t>armigera</w:t>
      </w:r>
      <w:proofErr w:type="spellEnd"/>
      <w:r w:rsidRPr="00386F05">
        <w:rPr>
          <w:b/>
          <w:color w:val="auto"/>
        </w:rPr>
        <w:t xml:space="preserve"> in </w:t>
      </w:r>
      <w:r w:rsidR="00AF4AF6" w:rsidRPr="00386F05">
        <w:rPr>
          <w:b/>
          <w:color w:val="auto"/>
        </w:rPr>
        <w:t>P</w:t>
      </w:r>
      <w:r w:rsidRPr="00386F05">
        <w:rPr>
          <w:b/>
          <w:color w:val="auto"/>
        </w:rPr>
        <w:t xml:space="preserve">igeon </w:t>
      </w:r>
      <w:r w:rsidR="00AF4AF6" w:rsidRPr="00386F05">
        <w:rPr>
          <w:b/>
          <w:color w:val="auto"/>
        </w:rPr>
        <w:t>P</w:t>
      </w:r>
      <w:r w:rsidRPr="00386F05">
        <w:rPr>
          <w:b/>
          <w:color w:val="auto"/>
        </w:rPr>
        <w:t>ea</w:t>
      </w:r>
      <w:r w:rsidR="00AF4AF6" w:rsidRPr="00386F05">
        <w:rPr>
          <w:b/>
          <w:color w:val="auto"/>
        </w:rPr>
        <w:t>s</w:t>
      </w:r>
      <w:r w:rsidR="00A37332" w:rsidRPr="00386F05">
        <w:rPr>
          <w:b/>
          <w:color w:val="auto"/>
        </w:rPr>
        <w:t xml:space="preserve"> </w:t>
      </w:r>
    </w:p>
    <w:p w14:paraId="6D7588E0" w14:textId="77777777" w:rsidR="00B30300" w:rsidRPr="00386F05" w:rsidRDefault="00B30300" w:rsidP="00386F05">
      <w:pPr>
        <w:widowControl/>
        <w:rPr>
          <w:b/>
          <w:color w:val="auto"/>
        </w:rPr>
      </w:pPr>
    </w:p>
    <w:p w14:paraId="5110E7D2" w14:textId="77777777" w:rsidR="005E79A1" w:rsidRPr="00386F05" w:rsidRDefault="005E79A1" w:rsidP="00386F05">
      <w:pPr>
        <w:widowControl/>
        <w:rPr>
          <w:b/>
          <w:color w:val="auto"/>
        </w:rPr>
      </w:pPr>
      <w:r w:rsidRPr="00386F05">
        <w:rPr>
          <w:b/>
          <w:color w:val="auto"/>
        </w:rPr>
        <w:t>5.1</w:t>
      </w:r>
      <w:r w:rsidR="001512FE" w:rsidRPr="00386F05">
        <w:rPr>
          <w:b/>
          <w:color w:val="auto"/>
        </w:rPr>
        <w:t>)</w:t>
      </w:r>
      <w:r w:rsidRPr="00386F05">
        <w:rPr>
          <w:b/>
          <w:color w:val="auto"/>
        </w:rPr>
        <w:t xml:space="preserve"> </w:t>
      </w:r>
      <w:proofErr w:type="spellStart"/>
      <w:r w:rsidRPr="00386F05">
        <w:rPr>
          <w:b/>
          <w:color w:val="auto"/>
        </w:rPr>
        <w:t>Wettable</w:t>
      </w:r>
      <w:proofErr w:type="spellEnd"/>
      <w:r w:rsidRPr="00386F05">
        <w:rPr>
          <w:b/>
          <w:color w:val="auto"/>
        </w:rPr>
        <w:t xml:space="preserve"> powder formulation </w:t>
      </w:r>
      <w:r w:rsidR="00B30300" w:rsidRPr="00386F05">
        <w:rPr>
          <w:b/>
          <w:color w:val="auto"/>
        </w:rPr>
        <w:t xml:space="preserve">of </w:t>
      </w:r>
      <w:r w:rsidR="002C5A6E" w:rsidRPr="00386F05">
        <w:rPr>
          <w:b/>
          <w:i/>
          <w:color w:val="auto"/>
        </w:rPr>
        <w:t xml:space="preserve">M. </w:t>
      </w:r>
      <w:proofErr w:type="spellStart"/>
      <w:r w:rsidR="002C5A6E" w:rsidRPr="00386F05">
        <w:rPr>
          <w:b/>
          <w:i/>
          <w:color w:val="auto"/>
        </w:rPr>
        <w:t>anisopliae</w:t>
      </w:r>
      <w:proofErr w:type="spellEnd"/>
      <w:r w:rsidR="002C5A6E" w:rsidRPr="00386F05">
        <w:rPr>
          <w:b/>
          <w:color w:val="auto"/>
        </w:rPr>
        <w:t xml:space="preserve"> </w:t>
      </w:r>
      <w:r w:rsidRPr="00386F05">
        <w:rPr>
          <w:b/>
          <w:color w:val="auto"/>
        </w:rPr>
        <w:t xml:space="preserve">M 34412 </w:t>
      </w:r>
      <w:r w:rsidR="008917F1" w:rsidRPr="00386F05">
        <w:rPr>
          <w:b/>
          <w:color w:val="auto"/>
        </w:rPr>
        <w:t>spores</w:t>
      </w:r>
    </w:p>
    <w:p w14:paraId="109A333E" w14:textId="77777777" w:rsidR="001512FE" w:rsidRPr="00386F05" w:rsidRDefault="001512FE" w:rsidP="00386F05">
      <w:pPr>
        <w:widowControl/>
        <w:rPr>
          <w:b/>
          <w:color w:val="auto"/>
        </w:rPr>
      </w:pPr>
    </w:p>
    <w:p w14:paraId="06AC7DBC" w14:textId="77777777" w:rsidR="00B30300" w:rsidRPr="00386F05" w:rsidRDefault="001512FE" w:rsidP="00386F05">
      <w:pPr>
        <w:widowControl/>
        <w:autoSpaceDE/>
        <w:autoSpaceDN/>
        <w:adjustRightInd/>
        <w:rPr>
          <w:color w:val="auto"/>
          <w:lang w:eastAsia="en-IN"/>
        </w:rPr>
      </w:pPr>
      <w:r w:rsidRPr="00386F05">
        <w:rPr>
          <w:color w:val="auto"/>
          <w:lang w:eastAsia="en-IN"/>
        </w:rPr>
        <w:t>5.1.</w:t>
      </w:r>
      <w:r w:rsidR="00B30300" w:rsidRPr="00386F05">
        <w:rPr>
          <w:color w:val="auto"/>
          <w:lang w:eastAsia="en-IN"/>
        </w:rPr>
        <w:t>1</w:t>
      </w:r>
      <w:r w:rsidRPr="00386F05">
        <w:rPr>
          <w:color w:val="auto"/>
          <w:lang w:eastAsia="en-IN"/>
        </w:rPr>
        <w:t>)</w:t>
      </w:r>
      <w:r w:rsidR="00B30300" w:rsidRPr="00386F05">
        <w:rPr>
          <w:color w:val="auto"/>
          <w:lang w:eastAsia="en-IN"/>
        </w:rPr>
        <w:t xml:space="preserve"> </w:t>
      </w:r>
      <w:r w:rsidR="00182592" w:rsidRPr="00386F05">
        <w:rPr>
          <w:color w:val="auto"/>
          <w:lang w:eastAsia="en-IN"/>
        </w:rPr>
        <w:t xml:space="preserve">Prepare the </w:t>
      </w:r>
      <w:r w:rsidR="00B30300" w:rsidRPr="00386F05">
        <w:rPr>
          <w:color w:val="auto"/>
          <w:lang w:eastAsia="en-IN"/>
        </w:rPr>
        <w:t xml:space="preserve">2.5-5% </w:t>
      </w:r>
      <w:proofErr w:type="spellStart"/>
      <w:r w:rsidR="00B30300" w:rsidRPr="00386F05">
        <w:rPr>
          <w:color w:val="auto"/>
          <w:lang w:eastAsia="en-IN"/>
        </w:rPr>
        <w:t>wettable</w:t>
      </w:r>
      <w:proofErr w:type="spellEnd"/>
      <w:r w:rsidR="00B30300" w:rsidRPr="00386F05">
        <w:rPr>
          <w:color w:val="auto"/>
          <w:lang w:eastAsia="en-IN"/>
        </w:rPr>
        <w:t xml:space="preserve"> powder formulation </w:t>
      </w:r>
      <w:r w:rsidR="00AE2800" w:rsidRPr="00386F05">
        <w:rPr>
          <w:color w:val="auto"/>
          <w:lang w:eastAsia="en-IN"/>
        </w:rPr>
        <w:t>by mixing the spores with</w:t>
      </w:r>
      <w:r w:rsidR="00B30300" w:rsidRPr="00386F05">
        <w:rPr>
          <w:color w:val="auto"/>
          <w:lang w:eastAsia="en-IN"/>
        </w:rPr>
        <w:t xml:space="preserve"> talc. </w:t>
      </w:r>
    </w:p>
    <w:p w14:paraId="22604F38" w14:textId="77777777" w:rsidR="001512FE" w:rsidRPr="00386F05" w:rsidRDefault="001512FE" w:rsidP="00386F05">
      <w:pPr>
        <w:widowControl/>
        <w:autoSpaceDE/>
        <w:autoSpaceDN/>
        <w:adjustRightInd/>
        <w:rPr>
          <w:color w:val="auto"/>
          <w:lang w:eastAsia="en-IN"/>
        </w:rPr>
      </w:pPr>
    </w:p>
    <w:p w14:paraId="63CBDA7A" w14:textId="77777777" w:rsidR="00B30300" w:rsidRPr="00386F05" w:rsidRDefault="001512FE" w:rsidP="00386F05">
      <w:pPr>
        <w:widowControl/>
        <w:autoSpaceDE/>
        <w:autoSpaceDN/>
        <w:adjustRightInd/>
        <w:rPr>
          <w:color w:val="auto"/>
          <w:lang w:eastAsia="en-IN"/>
        </w:rPr>
      </w:pPr>
      <w:r w:rsidRPr="00386F05">
        <w:rPr>
          <w:color w:val="auto"/>
          <w:lang w:eastAsia="en-IN"/>
        </w:rPr>
        <w:t>5.1.</w:t>
      </w:r>
      <w:r w:rsidR="00B30300" w:rsidRPr="00386F05">
        <w:rPr>
          <w:color w:val="auto"/>
          <w:lang w:eastAsia="en-IN"/>
        </w:rPr>
        <w:t>2</w:t>
      </w:r>
      <w:r w:rsidRPr="00386F05">
        <w:rPr>
          <w:color w:val="auto"/>
          <w:lang w:eastAsia="en-IN"/>
        </w:rPr>
        <w:t>)</w:t>
      </w:r>
      <w:r w:rsidR="00B30300" w:rsidRPr="00386F05">
        <w:rPr>
          <w:color w:val="auto"/>
          <w:lang w:eastAsia="en-IN"/>
        </w:rPr>
        <w:t xml:space="preserve"> </w:t>
      </w:r>
      <w:r w:rsidR="00182592" w:rsidRPr="00386F05">
        <w:rPr>
          <w:color w:val="auto"/>
          <w:lang w:eastAsia="en-IN"/>
        </w:rPr>
        <w:t>Adjust t</w:t>
      </w:r>
      <w:r w:rsidR="00B30300" w:rsidRPr="00386F05">
        <w:rPr>
          <w:color w:val="auto"/>
          <w:lang w:eastAsia="en-IN"/>
        </w:rPr>
        <w:t xml:space="preserve">he final viable count (TVC) </w:t>
      </w:r>
      <w:r w:rsidR="00182592" w:rsidRPr="00386F05">
        <w:rPr>
          <w:color w:val="auto"/>
          <w:lang w:eastAsia="en-IN"/>
        </w:rPr>
        <w:t xml:space="preserve">to </w:t>
      </w:r>
      <w:r w:rsidR="00B30300" w:rsidRPr="00386F05">
        <w:rPr>
          <w:color w:val="auto"/>
          <w:lang w:eastAsia="en-IN"/>
        </w:rPr>
        <w:t>1</w:t>
      </w:r>
      <w:r w:rsidR="00AF4AF6" w:rsidRPr="00386F05">
        <w:rPr>
          <w:color w:val="auto"/>
          <w:lang w:eastAsia="en-IN"/>
        </w:rPr>
        <w:t xml:space="preserve"> </w:t>
      </w:r>
      <w:r w:rsidR="00B30300" w:rsidRPr="00386F05">
        <w:rPr>
          <w:color w:val="auto"/>
          <w:lang w:eastAsia="en-IN"/>
        </w:rPr>
        <w:t>x 10</w:t>
      </w:r>
      <w:r w:rsidR="00B30300" w:rsidRPr="00386F05">
        <w:rPr>
          <w:color w:val="auto"/>
          <w:vertAlign w:val="superscript"/>
          <w:lang w:eastAsia="en-IN"/>
        </w:rPr>
        <w:t>12</w:t>
      </w:r>
      <w:r w:rsidR="00B30300" w:rsidRPr="00386F05">
        <w:rPr>
          <w:color w:val="auto"/>
          <w:lang w:eastAsia="en-IN"/>
        </w:rPr>
        <w:t xml:space="preserve"> </w:t>
      </w:r>
      <w:r w:rsidR="008917F1" w:rsidRPr="00386F05">
        <w:rPr>
          <w:color w:val="auto"/>
          <w:lang w:eastAsia="en-IN"/>
        </w:rPr>
        <w:t>spores</w:t>
      </w:r>
      <w:r w:rsidR="00B30300" w:rsidRPr="00386F05">
        <w:rPr>
          <w:color w:val="auto"/>
          <w:lang w:eastAsia="en-IN"/>
        </w:rPr>
        <w:t xml:space="preserve"> per kg of formulation. </w:t>
      </w:r>
    </w:p>
    <w:p w14:paraId="1E8970EF" w14:textId="77777777" w:rsidR="00B30300" w:rsidRPr="00386F05" w:rsidRDefault="00B30300" w:rsidP="00386F05">
      <w:pPr>
        <w:widowControl/>
        <w:rPr>
          <w:b/>
          <w:color w:val="auto"/>
        </w:rPr>
      </w:pPr>
    </w:p>
    <w:p w14:paraId="19BE48E8" w14:textId="77777777" w:rsidR="001512FE" w:rsidRPr="00386F05" w:rsidRDefault="00B30300" w:rsidP="00386F05">
      <w:pPr>
        <w:widowControl/>
        <w:rPr>
          <w:color w:val="auto"/>
        </w:rPr>
      </w:pPr>
      <w:r w:rsidRPr="00386F05">
        <w:rPr>
          <w:b/>
          <w:color w:val="auto"/>
        </w:rPr>
        <w:t>5.2</w:t>
      </w:r>
      <w:r w:rsidR="001512FE" w:rsidRPr="00386F05">
        <w:rPr>
          <w:b/>
          <w:color w:val="auto"/>
        </w:rPr>
        <w:t>)</w:t>
      </w:r>
      <w:r w:rsidR="00024846" w:rsidRPr="00386F05">
        <w:rPr>
          <w:b/>
          <w:color w:val="auto"/>
        </w:rPr>
        <w:t xml:space="preserve"> </w:t>
      </w:r>
      <w:r w:rsidR="002C5A6E" w:rsidRPr="00386F05">
        <w:rPr>
          <w:b/>
          <w:color w:val="auto"/>
        </w:rPr>
        <w:t xml:space="preserve">Field performance studies of </w:t>
      </w:r>
      <w:r w:rsidR="002C5A6E" w:rsidRPr="00386F05">
        <w:rPr>
          <w:b/>
          <w:i/>
          <w:color w:val="auto"/>
        </w:rPr>
        <w:t xml:space="preserve">M. </w:t>
      </w:r>
      <w:proofErr w:type="spellStart"/>
      <w:r w:rsidR="002C5A6E" w:rsidRPr="00386F05">
        <w:rPr>
          <w:b/>
          <w:i/>
          <w:color w:val="auto"/>
        </w:rPr>
        <w:t>anisopliae</w:t>
      </w:r>
      <w:proofErr w:type="spellEnd"/>
      <w:r w:rsidR="002C5A6E" w:rsidRPr="00386F05">
        <w:rPr>
          <w:b/>
          <w:color w:val="auto"/>
        </w:rPr>
        <w:t xml:space="preserve"> M 34412 spores</w:t>
      </w:r>
    </w:p>
    <w:p w14:paraId="33FFBC15" w14:textId="77777777" w:rsidR="001512FE" w:rsidRPr="00386F05" w:rsidRDefault="001512FE" w:rsidP="00386F05">
      <w:pPr>
        <w:widowControl/>
        <w:rPr>
          <w:b/>
          <w:color w:val="auto"/>
        </w:rPr>
      </w:pPr>
    </w:p>
    <w:p w14:paraId="74DF3643" w14:textId="77777777" w:rsidR="00AF4AF6" w:rsidRPr="00386F05" w:rsidRDefault="001512FE" w:rsidP="00386F05">
      <w:pPr>
        <w:widowControl/>
        <w:rPr>
          <w:color w:val="auto"/>
        </w:rPr>
      </w:pPr>
      <w:r w:rsidRPr="00386F05">
        <w:rPr>
          <w:color w:val="auto"/>
        </w:rPr>
        <w:t xml:space="preserve">5.2.1) </w:t>
      </w:r>
      <w:r w:rsidR="00182592" w:rsidRPr="00386F05">
        <w:rPr>
          <w:color w:val="auto"/>
        </w:rPr>
        <w:t xml:space="preserve">For </w:t>
      </w:r>
      <w:r w:rsidR="00F4234B" w:rsidRPr="00386F05">
        <w:rPr>
          <w:color w:val="auto"/>
        </w:rPr>
        <w:t>field performance studies</w:t>
      </w:r>
      <w:r w:rsidR="002507F4" w:rsidRPr="00386F05">
        <w:rPr>
          <w:color w:val="auto"/>
        </w:rPr>
        <w:t xml:space="preserve"> of </w:t>
      </w:r>
      <w:r w:rsidR="00AF4AF6" w:rsidRPr="00386F05">
        <w:rPr>
          <w:color w:val="auto"/>
        </w:rPr>
        <w:t xml:space="preserve">the ability of the </w:t>
      </w:r>
      <w:r w:rsidR="00CC67A9" w:rsidRPr="00386F05">
        <w:rPr>
          <w:color w:val="auto"/>
        </w:rPr>
        <w:t xml:space="preserve">selected </w:t>
      </w:r>
      <w:r w:rsidR="00CC67A9" w:rsidRPr="00386F05">
        <w:rPr>
          <w:i/>
          <w:color w:val="auto"/>
        </w:rPr>
        <w:t>M</w:t>
      </w:r>
      <w:r w:rsidR="00AF4AF6" w:rsidRPr="00386F05">
        <w:rPr>
          <w:i/>
          <w:color w:val="auto"/>
        </w:rPr>
        <w:t>.</w:t>
      </w:r>
      <w:r w:rsidR="003A2AD8" w:rsidRPr="00386F05">
        <w:rPr>
          <w:i/>
          <w:color w:val="auto"/>
        </w:rPr>
        <w:t xml:space="preserve"> </w:t>
      </w:r>
      <w:proofErr w:type="spellStart"/>
      <w:r w:rsidR="003A2AD8" w:rsidRPr="00386F05">
        <w:rPr>
          <w:i/>
          <w:color w:val="auto"/>
        </w:rPr>
        <w:t>anisopliae</w:t>
      </w:r>
      <w:proofErr w:type="spellEnd"/>
      <w:r w:rsidR="003A2AD8" w:rsidRPr="00386F05">
        <w:rPr>
          <w:i/>
          <w:color w:val="auto"/>
        </w:rPr>
        <w:t xml:space="preserve"> </w:t>
      </w:r>
      <w:r w:rsidR="00CC67A9" w:rsidRPr="00386F05">
        <w:rPr>
          <w:color w:val="auto"/>
        </w:rPr>
        <w:t xml:space="preserve">isolate </w:t>
      </w:r>
      <w:r w:rsidR="002507F4" w:rsidRPr="00386F05">
        <w:rPr>
          <w:color w:val="auto"/>
        </w:rPr>
        <w:t xml:space="preserve">to control </w:t>
      </w:r>
      <w:r w:rsidR="002507F4" w:rsidRPr="00386F05">
        <w:rPr>
          <w:i/>
          <w:iCs/>
          <w:color w:val="auto"/>
        </w:rPr>
        <w:t>H.</w:t>
      </w:r>
      <w:r w:rsidR="00CC67A9" w:rsidRPr="00386F05">
        <w:rPr>
          <w:i/>
          <w:iCs/>
          <w:color w:val="auto"/>
        </w:rPr>
        <w:t xml:space="preserve"> </w:t>
      </w:r>
      <w:proofErr w:type="spellStart"/>
      <w:r w:rsidR="002507F4" w:rsidRPr="00386F05">
        <w:rPr>
          <w:i/>
          <w:iCs/>
          <w:color w:val="auto"/>
        </w:rPr>
        <w:t>armigera</w:t>
      </w:r>
      <w:proofErr w:type="spellEnd"/>
      <w:r w:rsidR="002507F4" w:rsidRPr="00386F05">
        <w:rPr>
          <w:i/>
          <w:iCs/>
          <w:color w:val="auto"/>
        </w:rPr>
        <w:t xml:space="preserve"> </w:t>
      </w:r>
      <w:r w:rsidR="002507F4" w:rsidRPr="00386F05">
        <w:rPr>
          <w:color w:val="auto"/>
        </w:rPr>
        <w:t xml:space="preserve">infestation </w:t>
      </w:r>
      <w:r w:rsidR="003A2AD8" w:rsidRPr="00386F05">
        <w:rPr>
          <w:color w:val="auto"/>
        </w:rPr>
        <w:t>in pigeon pea</w:t>
      </w:r>
      <w:r w:rsidR="00AF4AF6" w:rsidRPr="00386F05">
        <w:rPr>
          <w:color w:val="auto"/>
        </w:rPr>
        <w:t>s</w:t>
      </w:r>
      <w:r w:rsidR="00182592" w:rsidRPr="00386F05">
        <w:rPr>
          <w:color w:val="auto"/>
        </w:rPr>
        <w:t>,</w:t>
      </w:r>
      <w:r w:rsidR="002507F4" w:rsidRPr="00386F05">
        <w:rPr>
          <w:b/>
          <w:color w:val="auto"/>
        </w:rPr>
        <w:t xml:space="preserve"> </w:t>
      </w:r>
      <w:r w:rsidR="00182592" w:rsidRPr="00386F05">
        <w:rPr>
          <w:color w:val="auto"/>
        </w:rPr>
        <w:t xml:space="preserve">use </w:t>
      </w:r>
      <w:r w:rsidR="00AF4AF6" w:rsidRPr="00386F05">
        <w:rPr>
          <w:color w:val="auto"/>
        </w:rPr>
        <w:t>an RCBD</w:t>
      </w:r>
      <w:r w:rsidR="00CC67A9" w:rsidRPr="00386F05">
        <w:rPr>
          <w:color w:val="auto"/>
        </w:rPr>
        <w:t xml:space="preserve"> with four replications</w:t>
      </w:r>
      <w:r w:rsidR="00AF4AF6" w:rsidRPr="00386F05">
        <w:rPr>
          <w:color w:val="auto"/>
        </w:rPr>
        <w:t>.</w:t>
      </w:r>
    </w:p>
    <w:p w14:paraId="323190DE" w14:textId="77777777" w:rsidR="00AF4AF6" w:rsidRPr="00386F05" w:rsidRDefault="00AF4AF6" w:rsidP="00386F05">
      <w:pPr>
        <w:widowControl/>
        <w:rPr>
          <w:color w:val="auto"/>
        </w:rPr>
      </w:pPr>
    </w:p>
    <w:p w14:paraId="328F571C" w14:textId="77777777" w:rsidR="001512FE" w:rsidRPr="00386F05" w:rsidRDefault="00AF4AF6" w:rsidP="00386F05">
      <w:pPr>
        <w:widowControl/>
        <w:rPr>
          <w:color w:val="auto"/>
        </w:rPr>
      </w:pPr>
      <w:r w:rsidRPr="00386F05">
        <w:rPr>
          <w:color w:val="auto"/>
        </w:rPr>
        <w:t xml:space="preserve">Note: Here, performed at </w:t>
      </w:r>
      <w:r w:rsidR="00F156A0" w:rsidRPr="00386F05">
        <w:rPr>
          <w:color w:val="auto"/>
        </w:rPr>
        <w:t xml:space="preserve">Mahatma </w:t>
      </w:r>
      <w:proofErr w:type="spellStart"/>
      <w:r w:rsidR="00F156A0" w:rsidRPr="00386F05">
        <w:rPr>
          <w:color w:val="auto"/>
        </w:rPr>
        <w:t>Phule</w:t>
      </w:r>
      <w:proofErr w:type="spellEnd"/>
      <w:r w:rsidR="00F156A0" w:rsidRPr="00386F05">
        <w:rPr>
          <w:color w:val="auto"/>
        </w:rPr>
        <w:t xml:space="preserve"> </w:t>
      </w:r>
      <w:proofErr w:type="spellStart"/>
      <w:r w:rsidR="00F156A0" w:rsidRPr="00386F05">
        <w:rPr>
          <w:color w:val="auto"/>
        </w:rPr>
        <w:t>Krushi</w:t>
      </w:r>
      <w:proofErr w:type="spellEnd"/>
      <w:r w:rsidR="00F156A0" w:rsidRPr="00386F05">
        <w:rPr>
          <w:color w:val="auto"/>
        </w:rPr>
        <w:t xml:space="preserve"> </w:t>
      </w:r>
      <w:proofErr w:type="spellStart"/>
      <w:r w:rsidR="00F156A0" w:rsidRPr="00386F05">
        <w:rPr>
          <w:color w:val="auto"/>
        </w:rPr>
        <w:t>Vidyapeeth</w:t>
      </w:r>
      <w:proofErr w:type="spellEnd"/>
      <w:r w:rsidR="00F156A0" w:rsidRPr="00386F05">
        <w:rPr>
          <w:color w:val="auto"/>
        </w:rPr>
        <w:t xml:space="preserve"> (MPKV), </w:t>
      </w:r>
      <w:proofErr w:type="spellStart"/>
      <w:r w:rsidR="00F156A0" w:rsidRPr="00386F05">
        <w:rPr>
          <w:color w:val="auto"/>
        </w:rPr>
        <w:t>Rahuri</w:t>
      </w:r>
      <w:proofErr w:type="spellEnd"/>
      <w:r w:rsidR="00F156A0" w:rsidRPr="00386F05">
        <w:rPr>
          <w:color w:val="auto"/>
        </w:rPr>
        <w:t xml:space="preserve"> (19.3927° N, 74.6488° E).</w:t>
      </w:r>
    </w:p>
    <w:p w14:paraId="400DAB6F" w14:textId="77777777" w:rsidR="001512FE" w:rsidRPr="00386F05" w:rsidRDefault="001512FE" w:rsidP="00386F05">
      <w:pPr>
        <w:widowControl/>
        <w:rPr>
          <w:color w:val="auto"/>
        </w:rPr>
      </w:pPr>
    </w:p>
    <w:p w14:paraId="67768821" w14:textId="77777777" w:rsidR="00974B45" w:rsidRPr="00386F05" w:rsidRDefault="001512FE" w:rsidP="00386F05">
      <w:pPr>
        <w:widowControl/>
        <w:rPr>
          <w:color w:val="auto"/>
        </w:rPr>
      </w:pPr>
      <w:r w:rsidRPr="00386F05">
        <w:rPr>
          <w:color w:val="auto"/>
        </w:rPr>
        <w:t>5.2.</w:t>
      </w:r>
      <w:r w:rsidR="00C2734C" w:rsidRPr="00386F05">
        <w:rPr>
          <w:color w:val="auto"/>
        </w:rPr>
        <w:t>2</w:t>
      </w:r>
      <w:r w:rsidRPr="00386F05">
        <w:rPr>
          <w:color w:val="auto"/>
        </w:rPr>
        <w:t>)</w:t>
      </w:r>
      <w:r w:rsidR="00C2734C" w:rsidRPr="00386F05">
        <w:rPr>
          <w:color w:val="auto"/>
        </w:rPr>
        <w:t xml:space="preserve"> </w:t>
      </w:r>
      <w:r w:rsidR="00182592" w:rsidRPr="00386F05">
        <w:rPr>
          <w:color w:val="auto"/>
        </w:rPr>
        <w:t>Use two</w:t>
      </w:r>
      <w:r w:rsidR="002507F4" w:rsidRPr="00386F05">
        <w:rPr>
          <w:color w:val="auto"/>
        </w:rPr>
        <w:t xml:space="preserve"> </w:t>
      </w:r>
      <w:r w:rsidR="00CC67A9" w:rsidRPr="00386F05">
        <w:rPr>
          <w:color w:val="auto"/>
        </w:rPr>
        <w:t xml:space="preserve">different </w:t>
      </w:r>
      <w:r w:rsidR="00F4234B" w:rsidRPr="00386F05">
        <w:rPr>
          <w:color w:val="auto"/>
        </w:rPr>
        <w:t xml:space="preserve">spray </w:t>
      </w:r>
      <w:r w:rsidR="00CC67A9" w:rsidRPr="00386F05">
        <w:rPr>
          <w:color w:val="auto"/>
        </w:rPr>
        <w:t>formulations</w:t>
      </w:r>
      <w:r w:rsidR="00182592" w:rsidRPr="00386F05">
        <w:rPr>
          <w:color w:val="auto"/>
        </w:rPr>
        <w:t>,</w:t>
      </w:r>
      <w:r w:rsidR="00AF4AF6" w:rsidRPr="00386F05">
        <w:rPr>
          <w:color w:val="auto"/>
        </w:rPr>
        <w:t xml:space="preserve"> an</w:t>
      </w:r>
      <w:r w:rsidR="00A37332" w:rsidRPr="00386F05">
        <w:rPr>
          <w:color w:val="auto"/>
        </w:rPr>
        <w:t xml:space="preserve"> </w:t>
      </w:r>
      <w:r w:rsidR="002507F4" w:rsidRPr="00386F05">
        <w:rPr>
          <w:color w:val="auto"/>
        </w:rPr>
        <w:t xml:space="preserve">oil formulation of </w:t>
      </w:r>
      <w:r w:rsidR="008917F1" w:rsidRPr="00386F05">
        <w:rPr>
          <w:color w:val="auto"/>
        </w:rPr>
        <w:t>spores</w:t>
      </w:r>
      <w:r w:rsidR="002507F4" w:rsidRPr="00386F05">
        <w:rPr>
          <w:color w:val="auto"/>
        </w:rPr>
        <w:t xml:space="preserve"> (5 x 10</w:t>
      </w:r>
      <w:r w:rsidR="002507F4" w:rsidRPr="00386F05">
        <w:rPr>
          <w:color w:val="auto"/>
          <w:vertAlign w:val="superscript"/>
        </w:rPr>
        <w:t xml:space="preserve">12 </w:t>
      </w:r>
      <w:r w:rsidR="008917F1" w:rsidRPr="00386F05">
        <w:rPr>
          <w:color w:val="auto"/>
        </w:rPr>
        <w:t>spores</w:t>
      </w:r>
      <w:r w:rsidR="00B30300" w:rsidRPr="00386F05">
        <w:rPr>
          <w:color w:val="auto"/>
        </w:rPr>
        <w:t>/3</w:t>
      </w:r>
      <w:r w:rsidR="00AE2800" w:rsidRPr="00386F05">
        <w:rPr>
          <w:color w:val="auto"/>
        </w:rPr>
        <w:t xml:space="preserve"> </w:t>
      </w:r>
      <w:r w:rsidR="00B30300" w:rsidRPr="00386F05">
        <w:rPr>
          <w:color w:val="auto"/>
        </w:rPr>
        <w:t xml:space="preserve">L </w:t>
      </w:r>
      <w:r w:rsidR="00AF4AF6" w:rsidRPr="00386F05">
        <w:rPr>
          <w:color w:val="auto"/>
        </w:rPr>
        <w:t xml:space="preserve">of </w:t>
      </w:r>
      <w:r w:rsidR="004A6AC4" w:rsidRPr="00386F05">
        <w:rPr>
          <w:color w:val="auto"/>
        </w:rPr>
        <w:t>d</w:t>
      </w:r>
      <w:r w:rsidR="00B30300" w:rsidRPr="00386F05">
        <w:rPr>
          <w:color w:val="auto"/>
        </w:rPr>
        <w:t>iesel:</w:t>
      </w:r>
      <w:r w:rsidR="00AB33BF" w:rsidRPr="00386F05">
        <w:rPr>
          <w:color w:val="auto"/>
        </w:rPr>
        <w:t xml:space="preserve"> </w:t>
      </w:r>
      <w:r w:rsidR="00B30300" w:rsidRPr="00386F05">
        <w:rPr>
          <w:color w:val="auto"/>
        </w:rPr>
        <w:t>s</w:t>
      </w:r>
      <w:r w:rsidR="002507F4" w:rsidRPr="00386F05">
        <w:rPr>
          <w:color w:val="auto"/>
        </w:rPr>
        <w:t>unflower oil,</w:t>
      </w:r>
      <w:r w:rsidR="00CC67A9" w:rsidRPr="00386F05">
        <w:rPr>
          <w:color w:val="auto"/>
        </w:rPr>
        <w:t xml:space="preserve"> </w:t>
      </w:r>
      <w:r w:rsidR="002507F4" w:rsidRPr="00386F05">
        <w:rPr>
          <w:color w:val="auto"/>
        </w:rPr>
        <w:t>7:3)</w:t>
      </w:r>
      <w:r w:rsidR="00CC67A9" w:rsidRPr="00386F05">
        <w:rPr>
          <w:color w:val="auto"/>
        </w:rPr>
        <w:t xml:space="preserve"> and </w:t>
      </w:r>
      <w:r w:rsidR="00AF4AF6" w:rsidRPr="00386F05">
        <w:rPr>
          <w:color w:val="auto"/>
        </w:rPr>
        <w:t xml:space="preserve">an </w:t>
      </w:r>
      <w:r w:rsidR="005463CC" w:rsidRPr="00386F05">
        <w:rPr>
          <w:color w:val="auto"/>
        </w:rPr>
        <w:t xml:space="preserve">aqueous </w:t>
      </w:r>
      <w:r w:rsidR="00CC67A9" w:rsidRPr="00386F05">
        <w:rPr>
          <w:color w:val="auto"/>
        </w:rPr>
        <w:t>formulation in Tween</w:t>
      </w:r>
      <w:r w:rsidR="00AF4AF6" w:rsidRPr="00386F05">
        <w:rPr>
          <w:color w:val="auto"/>
        </w:rPr>
        <w:t>-</w:t>
      </w:r>
      <w:r w:rsidR="00CC67A9" w:rsidRPr="00386F05">
        <w:rPr>
          <w:color w:val="auto"/>
        </w:rPr>
        <w:t>80</w:t>
      </w:r>
      <w:r w:rsidR="00F4234B" w:rsidRPr="00386F05">
        <w:rPr>
          <w:color w:val="auto"/>
        </w:rPr>
        <w:t xml:space="preserve"> (0.1%)</w:t>
      </w:r>
      <w:r w:rsidR="00182592" w:rsidRPr="00386F05">
        <w:rPr>
          <w:color w:val="auto"/>
        </w:rPr>
        <w:t xml:space="preserve">. Spray the oil formulation </w:t>
      </w:r>
      <w:r w:rsidR="00974B45" w:rsidRPr="00386F05">
        <w:rPr>
          <w:color w:val="auto"/>
        </w:rPr>
        <w:t xml:space="preserve">with </w:t>
      </w:r>
      <w:r w:rsidR="00AF4AF6" w:rsidRPr="00386F05">
        <w:rPr>
          <w:color w:val="auto"/>
        </w:rPr>
        <w:t>an</w:t>
      </w:r>
      <w:r w:rsidR="00974B45" w:rsidRPr="00386F05">
        <w:rPr>
          <w:color w:val="auto"/>
        </w:rPr>
        <w:t xml:space="preserve"> ultra-low v</w:t>
      </w:r>
      <w:r w:rsidR="002507F4" w:rsidRPr="00386F05">
        <w:rPr>
          <w:color w:val="auto"/>
        </w:rPr>
        <w:t>olume (ULV) sprayer (70</w:t>
      </w:r>
      <w:r w:rsidR="009F5D0A" w:rsidRPr="00386F05">
        <w:rPr>
          <w:color w:val="auto"/>
        </w:rPr>
        <w:t xml:space="preserve"> </w:t>
      </w:r>
      <w:r w:rsidR="002507F4" w:rsidRPr="00386F05">
        <w:rPr>
          <w:color w:val="auto"/>
        </w:rPr>
        <w:t>min; 3</w:t>
      </w:r>
      <w:r w:rsidR="00107DAD" w:rsidRPr="00386F05">
        <w:rPr>
          <w:color w:val="auto"/>
        </w:rPr>
        <w:t xml:space="preserve"> </w:t>
      </w:r>
      <w:r w:rsidR="002507F4" w:rsidRPr="00386F05">
        <w:rPr>
          <w:color w:val="auto"/>
        </w:rPr>
        <w:t>L/ha)</w:t>
      </w:r>
      <w:r w:rsidR="00F4234B" w:rsidRPr="00386F05">
        <w:rPr>
          <w:color w:val="auto"/>
        </w:rPr>
        <w:t xml:space="preserve"> </w:t>
      </w:r>
      <w:r w:rsidR="00AF4AF6" w:rsidRPr="00386F05">
        <w:rPr>
          <w:color w:val="auto"/>
        </w:rPr>
        <w:t>the</w:t>
      </w:r>
      <w:r w:rsidR="00F4234B" w:rsidRPr="00386F05">
        <w:rPr>
          <w:color w:val="auto"/>
        </w:rPr>
        <w:t xml:space="preserve"> </w:t>
      </w:r>
      <w:r w:rsidR="005463CC" w:rsidRPr="00386F05">
        <w:rPr>
          <w:color w:val="auto"/>
        </w:rPr>
        <w:t>aqueous</w:t>
      </w:r>
      <w:r w:rsidR="00883448" w:rsidRPr="00386F05">
        <w:rPr>
          <w:color w:val="auto"/>
        </w:rPr>
        <w:t xml:space="preserve"> formulation</w:t>
      </w:r>
      <w:r w:rsidR="005463CC" w:rsidRPr="00386F05">
        <w:rPr>
          <w:color w:val="auto"/>
        </w:rPr>
        <w:t xml:space="preserve"> with</w:t>
      </w:r>
      <w:r w:rsidR="00883448" w:rsidRPr="00386F05">
        <w:rPr>
          <w:color w:val="auto"/>
        </w:rPr>
        <w:t xml:space="preserve"> </w:t>
      </w:r>
      <w:r w:rsidR="00AF4AF6" w:rsidRPr="00386F05">
        <w:rPr>
          <w:color w:val="auto"/>
        </w:rPr>
        <w:t>a k</w:t>
      </w:r>
      <w:r w:rsidR="00F4234B" w:rsidRPr="00386F05">
        <w:rPr>
          <w:color w:val="auto"/>
        </w:rPr>
        <w:t>napsack sprayer (</w:t>
      </w:r>
      <w:r w:rsidR="00AC5167" w:rsidRPr="00386F05">
        <w:rPr>
          <w:color w:val="auto"/>
        </w:rPr>
        <w:t>5 x 10</w:t>
      </w:r>
      <w:r w:rsidR="00AC5167" w:rsidRPr="00386F05">
        <w:rPr>
          <w:color w:val="auto"/>
          <w:vertAlign w:val="superscript"/>
        </w:rPr>
        <w:t xml:space="preserve">12 </w:t>
      </w:r>
      <w:r w:rsidR="008917F1" w:rsidRPr="00386F05">
        <w:rPr>
          <w:color w:val="auto"/>
        </w:rPr>
        <w:t>spores</w:t>
      </w:r>
      <w:r w:rsidR="00AF4AF6" w:rsidRPr="00386F05">
        <w:rPr>
          <w:color w:val="auto"/>
        </w:rPr>
        <w:t>,</w:t>
      </w:r>
      <w:r w:rsidR="00AC5167" w:rsidRPr="00386F05">
        <w:rPr>
          <w:color w:val="auto"/>
        </w:rPr>
        <w:t xml:space="preserve"> </w:t>
      </w:r>
      <w:r w:rsidR="00540E79" w:rsidRPr="00386F05">
        <w:rPr>
          <w:color w:val="auto"/>
        </w:rPr>
        <w:t>500</w:t>
      </w:r>
      <w:r w:rsidR="00107DAD" w:rsidRPr="00386F05">
        <w:rPr>
          <w:color w:val="auto"/>
        </w:rPr>
        <w:t xml:space="preserve"> </w:t>
      </w:r>
      <w:r w:rsidR="00540E79" w:rsidRPr="00386F05">
        <w:rPr>
          <w:color w:val="auto"/>
        </w:rPr>
        <w:t>L/ha</w:t>
      </w:r>
      <w:r w:rsidR="00883448" w:rsidRPr="00386F05">
        <w:rPr>
          <w:color w:val="auto"/>
        </w:rPr>
        <w:t>)</w:t>
      </w:r>
      <w:r w:rsidR="002507F4" w:rsidRPr="00386F05">
        <w:rPr>
          <w:color w:val="auto"/>
        </w:rPr>
        <w:t>.</w:t>
      </w:r>
      <w:r w:rsidR="00540E79" w:rsidRPr="00386F05">
        <w:rPr>
          <w:color w:val="auto"/>
        </w:rPr>
        <w:t xml:space="preserve"> </w:t>
      </w:r>
    </w:p>
    <w:p w14:paraId="49514CC7" w14:textId="77777777" w:rsidR="00974B45" w:rsidRPr="00386F05" w:rsidRDefault="00974B45" w:rsidP="00386F05">
      <w:pPr>
        <w:widowControl/>
        <w:rPr>
          <w:color w:val="auto"/>
        </w:rPr>
      </w:pPr>
    </w:p>
    <w:p w14:paraId="4EFB529F" w14:textId="77777777" w:rsidR="00974B45" w:rsidRPr="00386F05" w:rsidRDefault="00974B45" w:rsidP="00386F05">
      <w:pPr>
        <w:widowControl/>
        <w:rPr>
          <w:bCs/>
          <w:color w:val="auto"/>
        </w:rPr>
      </w:pPr>
      <w:r w:rsidRPr="00386F05">
        <w:rPr>
          <w:color w:val="auto"/>
        </w:rPr>
        <w:t xml:space="preserve">Note: </w:t>
      </w:r>
      <w:r w:rsidR="00AF4AF6" w:rsidRPr="00386F05">
        <w:rPr>
          <w:bCs/>
          <w:color w:val="auto"/>
        </w:rPr>
        <w:t>Here, t</w:t>
      </w:r>
      <w:r w:rsidR="00187841" w:rsidRPr="00386F05">
        <w:rPr>
          <w:bCs/>
          <w:color w:val="auto"/>
        </w:rPr>
        <w:t>he larval populations were recorded one day before</w:t>
      </w:r>
      <w:r w:rsidR="00AF4AF6" w:rsidRPr="00386F05">
        <w:rPr>
          <w:bCs/>
          <w:color w:val="auto"/>
        </w:rPr>
        <w:t xml:space="preserve"> the</w:t>
      </w:r>
      <w:r w:rsidR="00187841" w:rsidRPr="00386F05">
        <w:rPr>
          <w:bCs/>
          <w:color w:val="auto"/>
        </w:rPr>
        <w:t xml:space="preserve"> spray and 3 and 7 days after </w:t>
      </w:r>
      <w:r w:rsidR="00AF4AF6" w:rsidRPr="00386F05">
        <w:rPr>
          <w:bCs/>
          <w:color w:val="auto"/>
        </w:rPr>
        <w:t xml:space="preserve">the </w:t>
      </w:r>
      <w:r w:rsidR="00187841" w:rsidRPr="00386F05">
        <w:rPr>
          <w:bCs/>
          <w:color w:val="auto"/>
        </w:rPr>
        <w:t xml:space="preserve">application of each spray </w:t>
      </w:r>
      <w:r w:rsidR="00AF4AF6" w:rsidRPr="00386F05">
        <w:rPr>
          <w:bCs/>
          <w:color w:val="auto"/>
        </w:rPr>
        <w:t>to</w:t>
      </w:r>
      <w:r w:rsidR="00187841" w:rsidRPr="00386F05">
        <w:rPr>
          <w:bCs/>
          <w:color w:val="auto"/>
        </w:rPr>
        <w:t xml:space="preserve"> 5 randomly selected plants.</w:t>
      </w:r>
      <w:r w:rsidR="00A37332" w:rsidRPr="00386F05">
        <w:rPr>
          <w:bCs/>
          <w:color w:val="auto"/>
        </w:rPr>
        <w:t xml:space="preserve"> </w:t>
      </w:r>
      <w:r w:rsidR="00187841" w:rsidRPr="00386F05">
        <w:rPr>
          <w:bCs/>
          <w:color w:val="auto"/>
        </w:rPr>
        <w:t xml:space="preserve">The total population was transformed to </w:t>
      </w:r>
      <w:r w:rsidR="00AF4AF6" w:rsidRPr="00386F05">
        <w:rPr>
          <w:bCs/>
          <w:color w:val="auto"/>
        </w:rPr>
        <w:t xml:space="preserve">the </w:t>
      </w:r>
      <w:r w:rsidR="00187841" w:rsidRPr="00386F05">
        <w:rPr>
          <w:bCs/>
          <w:color w:val="auto"/>
        </w:rPr>
        <w:t xml:space="preserve">square root of n + 1 for </w:t>
      </w:r>
      <w:r w:rsidR="00AF4AF6" w:rsidRPr="00386F05">
        <w:rPr>
          <w:bCs/>
          <w:color w:val="auto"/>
        </w:rPr>
        <w:t xml:space="preserve">the </w:t>
      </w:r>
      <w:r w:rsidR="00187841" w:rsidRPr="00386F05">
        <w:rPr>
          <w:bCs/>
          <w:color w:val="auto"/>
        </w:rPr>
        <w:t xml:space="preserve">statistical analysis. </w:t>
      </w:r>
    </w:p>
    <w:p w14:paraId="1A9D7FEC" w14:textId="77777777" w:rsidR="00974B45" w:rsidRPr="00386F05" w:rsidRDefault="00974B45" w:rsidP="00386F05">
      <w:pPr>
        <w:widowControl/>
        <w:rPr>
          <w:bCs/>
          <w:color w:val="auto"/>
        </w:rPr>
      </w:pPr>
    </w:p>
    <w:p w14:paraId="27413244" w14:textId="77777777" w:rsidR="001512FE" w:rsidRPr="00386F05" w:rsidRDefault="00974B45" w:rsidP="00386F05">
      <w:pPr>
        <w:widowControl/>
        <w:rPr>
          <w:color w:val="auto"/>
        </w:rPr>
      </w:pPr>
      <w:r w:rsidRPr="00386F05">
        <w:rPr>
          <w:bCs/>
          <w:color w:val="auto"/>
        </w:rPr>
        <w:t xml:space="preserve">5.2.2.1) </w:t>
      </w:r>
      <w:r w:rsidR="00540E79" w:rsidRPr="00386F05">
        <w:rPr>
          <w:color w:val="auto"/>
          <w:lang w:eastAsia="en-IN"/>
        </w:rPr>
        <w:t>According to agricultural</w:t>
      </w:r>
      <w:r w:rsidR="00540E79" w:rsidRPr="00386F05">
        <w:rPr>
          <w:color w:val="auto"/>
        </w:rPr>
        <w:t xml:space="preserve"> </w:t>
      </w:r>
      <w:r w:rsidR="00540E79" w:rsidRPr="00386F05">
        <w:rPr>
          <w:color w:val="auto"/>
          <w:lang w:eastAsia="en-IN"/>
        </w:rPr>
        <w:t xml:space="preserve">practices for the pigeon pea crop, </w:t>
      </w:r>
      <w:r w:rsidR="00883448" w:rsidRPr="00386F05">
        <w:rPr>
          <w:color w:val="auto"/>
          <w:lang w:eastAsia="en-IN"/>
        </w:rPr>
        <w:t xml:space="preserve">perform the </w:t>
      </w:r>
      <w:r w:rsidR="00540E79" w:rsidRPr="00386F05">
        <w:rPr>
          <w:color w:val="auto"/>
          <w:lang w:eastAsia="en-IN"/>
        </w:rPr>
        <w:t>first spray</w:t>
      </w:r>
      <w:r w:rsidR="00883448" w:rsidRPr="00386F05">
        <w:rPr>
          <w:color w:val="auto"/>
          <w:lang w:eastAsia="en-IN"/>
        </w:rPr>
        <w:t xml:space="preserve">ing between </w:t>
      </w:r>
      <w:r w:rsidR="00540E79" w:rsidRPr="00386F05">
        <w:rPr>
          <w:color w:val="auto"/>
          <w:lang w:eastAsia="en-IN"/>
        </w:rPr>
        <w:t>10</w:t>
      </w:r>
      <w:r w:rsidR="00AF4AF6" w:rsidRPr="00386F05">
        <w:rPr>
          <w:color w:val="auto"/>
          <w:lang w:eastAsia="en-IN"/>
        </w:rPr>
        <w:t xml:space="preserve"> and </w:t>
      </w:r>
      <w:r w:rsidR="003C6A17" w:rsidRPr="00386F05">
        <w:rPr>
          <w:color w:val="auto"/>
          <w:lang w:eastAsia="en-IN"/>
        </w:rPr>
        <w:t>15 d</w:t>
      </w:r>
      <w:r w:rsidR="00540E79" w:rsidRPr="00386F05">
        <w:rPr>
          <w:color w:val="auto"/>
          <w:lang w:eastAsia="en-IN"/>
        </w:rPr>
        <w:t xml:space="preserve"> after egg laying and 2 more times with a 14-day interval. </w:t>
      </w:r>
      <w:r w:rsidR="00883448" w:rsidRPr="00386F05">
        <w:rPr>
          <w:color w:val="auto"/>
          <w:lang w:eastAsia="en-IN"/>
        </w:rPr>
        <w:t>Perform t</w:t>
      </w:r>
      <w:r w:rsidR="00540E79" w:rsidRPr="00386F05">
        <w:rPr>
          <w:color w:val="auto"/>
          <w:lang w:eastAsia="en-IN"/>
        </w:rPr>
        <w:t xml:space="preserve">he spraying between 16:00 and 18:00 h IST. </w:t>
      </w:r>
      <w:r w:rsidR="00883448" w:rsidRPr="00386F05">
        <w:rPr>
          <w:color w:val="auto"/>
          <w:lang w:eastAsia="en-IN"/>
        </w:rPr>
        <w:t>Monitor the w</w:t>
      </w:r>
      <w:r w:rsidR="00DF6B77" w:rsidRPr="00386F05">
        <w:rPr>
          <w:color w:val="auto"/>
          <w:lang w:eastAsia="en-IN"/>
        </w:rPr>
        <w:t xml:space="preserve">ind direction </w:t>
      </w:r>
      <w:r w:rsidR="00540E79" w:rsidRPr="00386F05">
        <w:rPr>
          <w:color w:val="auto"/>
          <w:lang w:eastAsia="en-IN"/>
        </w:rPr>
        <w:t>and</w:t>
      </w:r>
      <w:r w:rsidR="00AF4AF6" w:rsidRPr="00386F05">
        <w:rPr>
          <w:color w:val="auto"/>
          <w:lang w:eastAsia="en-IN"/>
        </w:rPr>
        <w:t>,</w:t>
      </w:r>
      <w:r w:rsidR="00540E79" w:rsidRPr="00386F05">
        <w:rPr>
          <w:color w:val="auto"/>
          <w:lang w:eastAsia="en-IN"/>
        </w:rPr>
        <w:t xml:space="preserve"> </w:t>
      </w:r>
      <w:r w:rsidR="00E7535C" w:rsidRPr="00386F05">
        <w:rPr>
          <w:color w:val="auto"/>
          <w:lang w:eastAsia="en-IN"/>
        </w:rPr>
        <w:t>if necessary</w:t>
      </w:r>
      <w:r w:rsidR="00AF4AF6" w:rsidRPr="00386F05">
        <w:rPr>
          <w:color w:val="auto"/>
          <w:lang w:eastAsia="en-IN"/>
        </w:rPr>
        <w:t>,</w:t>
      </w:r>
      <w:r w:rsidR="00E7535C" w:rsidRPr="00386F05">
        <w:rPr>
          <w:color w:val="auto"/>
          <w:lang w:eastAsia="en-IN"/>
        </w:rPr>
        <w:t xml:space="preserve"> </w:t>
      </w:r>
      <w:r w:rsidR="00883448" w:rsidRPr="00386F05">
        <w:rPr>
          <w:color w:val="auto"/>
          <w:lang w:eastAsia="en-IN"/>
        </w:rPr>
        <w:t xml:space="preserve">use </w:t>
      </w:r>
      <w:r w:rsidR="00540E79" w:rsidRPr="00386F05">
        <w:rPr>
          <w:color w:val="auto"/>
          <w:lang w:eastAsia="en-IN"/>
        </w:rPr>
        <w:t xml:space="preserve">cloth curtains to </w:t>
      </w:r>
      <w:r w:rsidR="00E7535C" w:rsidRPr="00386F05">
        <w:rPr>
          <w:color w:val="auto"/>
          <w:lang w:eastAsia="en-IN"/>
        </w:rPr>
        <w:t xml:space="preserve">avoid </w:t>
      </w:r>
      <w:r w:rsidR="00AF4AF6" w:rsidRPr="00386F05">
        <w:rPr>
          <w:color w:val="auto"/>
          <w:lang w:eastAsia="en-IN"/>
        </w:rPr>
        <w:t xml:space="preserve">the </w:t>
      </w:r>
      <w:r w:rsidR="00E7535C" w:rsidRPr="00386F05">
        <w:rPr>
          <w:color w:val="auto"/>
          <w:lang w:eastAsia="en-IN"/>
        </w:rPr>
        <w:t>drift</w:t>
      </w:r>
      <w:r w:rsidR="00540E79" w:rsidRPr="00386F05">
        <w:rPr>
          <w:color w:val="auto"/>
          <w:lang w:eastAsia="en-IN"/>
        </w:rPr>
        <w:t xml:space="preserve"> </w:t>
      </w:r>
      <w:r w:rsidR="00DF6B77" w:rsidRPr="00386F05">
        <w:rPr>
          <w:color w:val="auto"/>
          <w:lang w:eastAsia="en-IN"/>
        </w:rPr>
        <w:t xml:space="preserve">of </w:t>
      </w:r>
      <w:r w:rsidR="008917F1" w:rsidRPr="00386F05">
        <w:rPr>
          <w:color w:val="auto"/>
          <w:lang w:eastAsia="en-IN"/>
        </w:rPr>
        <w:t>spores</w:t>
      </w:r>
      <w:r w:rsidR="00DF6B77" w:rsidRPr="00386F05">
        <w:rPr>
          <w:color w:val="auto"/>
          <w:lang w:eastAsia="en-IN"/>
        </w:rPr>
        <w:t xml:space="preserve"> </w:t>
      </w:r>
      <w:r w:rsidR="00540E79" w:rsidRPr="00386F05">
        <w:rPr>
          <w:color w:val="auto"/>
          <w:lang w:eastAsia="en-IN"/>
        </w:rPr>
        <w:t xml:space="preserve">to </w:t>
      </w:r>
      <w:r w:rsidR="00AF4AF6" w:rsidRPr="00386F05">
        <w:rPr>
          <w:color w:val="auto"/>
          <w:lang w:eastAsia="en-IN"/>
        </w:rPr>
        <w:t>neighboring</w:t>
      </w:r>
      <w:r w:rsidR="00540E79" w:rsidRPr="00386F05">
        <w:rPr>
          <w:color w:val="auto"/>
          <w:lang w:eastAsia="en-IN"/>
        </w:rPr>
        <w:t xml:space="preserve"> plots.</w:t>
      </w:r>
    </w:p>
    <w:p w14:paraId="0B3210A8" w14:textId="77777777" w:rsidR="001512FE" w:rsidRPr="00386F05" w:rsidRDefault="001512FE" w:rsidP="00386F05">
      <w:pPr>
        <w:widowControl/>
        <w:rPr>
          <w:color w:val="auto"/>
        </w:rPr>
      </w:pPr>
    </w:p>
    <w:p w14:paraId="1AB5A81E" w14:textId="77777777" w:rsidR="007E1B63" w:rsidRPr="00386F05" w:rsidRDefault="001512FE" w:rsidP="00386F05">
      <w:pPr>
        <w:widowControl/>
        <w:rPr>
          <w:color w:val="auto"/>
        </w:rPr>
      </w:pPr>
      <w:r w:rsidRPr="00386F05">
        <w:rPr>
          <w:color w:val="auto"/>
        </w:rPr>
        <w:t>5.2.</w:t>
      </w:r>
      <w:r w:rsidR="00C2734C" w:rsidRPr="00386F05">
        <w:rPr>
          <w:color w:val="auto"/>
        </w:rPr>
        <w:t>3</w:t>
      </w:r>
      <w:r w:rsidRPr="00386F05">
        <w:rPr>
          <w:color w:val="auto"/>
        </w:rPr>
        <w:t>)</w:t>
      </w:r>
      <w:r w:rsidR="00C2734C" w:rsidRPr="00386F05">
        <w:rPr>
          <w:color w:val="auto"/>
        </w:rPr>
        <w:t xml:space="preserve"> </w:t>
      </w:r>
      <w:r w:rsidR="00CC67A9" w:rsidRPr="00386F05">
        <w:rPr>
          <w:color w:val="auto"/>
        </w:rPr>
        <w:t xml:space="preserve">For comparison, </w:t>
      </w:r>
      <w:r w:rsidR="00883448" w:rsidRPr="00386F05">
        <w:rPr>
          <w:color w:val="auto"/>
        </w:rPr>
        <w:t xml:space="preserve">spray the </w:t>
      </w:r>
      <w:r w:rsidR="00CC67A9" w:rsidRPr="00386F05">
        <w:rPr>
          <w:color w:val="auto"/>
        </w:rPr>
        <w:t>chemical insecticides</w:t>
      </w:r>
      <w:r w:rsidR="002507F4" w:rsidRPr="00386F05">
        <w:rPr>
          <w:color w:val="auto"/>
        </w:rPr>
        <w:t xml:space="preserve"> with </w:t>
      </w:r>
      <w:r w:rsidR="00AF4AF6" w:rsidRPr="00386F05">
        <w:rPr>
          <w:color w:val="auto"/>
        </w:rPr>
        <w:t xml:space="preserve">a </w:t>
      </w:r>
      <w:r w:rsidR="00C15504" w:rsidRPr="00386F05">
        <w:rPr>
          <w:color w:val="auto"/>
        </w:rPr>
        <w:t>h</w:t>
      </w:r>
      <w:r w:rsidR="002507F4" w:rsidRPr="00386F05">
        <w:rPr>
          <w:color w:val="auto"/>
        </w:rPr>
        <w:t xml:space="preserve">and </w:t>
      </w:r>
      <w:r w:rsidR="00C15504" w:rsidRPr="00386F05">
        <w:rPr>
          <w:color w:val="auto"/>
        </w:rPr>
        <w:t>c</w:t>
      </w:r>
      <w:r w:rsidR="002507F4" w:rsidRPr="00386F05">
        <w:rPr>
          <w:color w:val="auto"/>
        </w:rPr>
        <w:t xml:space="preserve">ompression </w:t>
      </w:r>
      <w:r w:rsidR="00C15504" w:rsidRPr="00386F05">
        <w:rPr>
          <w:color w:val="auto"/>
        </w:rPr>
        <w:t>k</w:t>
      </w:r>
      <w:r w:rsidR="002507F4" w:rsidRPr="00386F05">
        <w:rPr>
          <w:color w:val="auto"/>
        </w:rPr>
        <w:t xml:space="preserve">napsack sprayer. </w:t>
      </w:r>
    </w:p>
    <w:p w14:paraId="45FF4B62" w14:textId="77777777" w:rsidR="007E1B63" w:rsidRPr="00386F05" w:rsidRDefault="007E1B63" w:rsidP="00386F05">
      <w:pPr>
        <w:widowControl/>
        <w:rPr>
          <w:color w:val="auto"/>
        </w:rPr>
      </w:pPr>
    </w:p>
    <w:p w14:paraId="6DFBC930" w14:textId="77777777" w:rsidR="007E1B63" w:rsidRPr="00386F05" w:rsidRDefault="007E1B63" w:rsidP="00386F05">
      <w:pPr>
        <w:widowControl/>
        <w:rPr>
          <w:color w:val="auto"/>
        </w:rPr>
      </w:pPr>
      <w:r w:rsidRPr="00386F05">
        <w:rPr>
          <w:color w:val="auto"/>
        </w:rPr>
        <w:t>5.2.</w:t>
      </w:r>
      <w:r w:rsidR="00C2734C" w:rsidRPr="00386F05">
        <w:rPr>
          <w:color w:val="auto"/>
        </w:rPr>
        <w:t>4</w:t>
      </w:r>
      <w:r w:rsidRPr="00386F05">
        <w:rPr>
          <w:color w:val="auto"/>
        </w:rPr>
        <w:t>)</w:t>
      </w:r>
      <w:r w:rsidR="00C2734C" w:rsidRPr="00386F05">
        <w:rPr>
          <w:color w:val="auto"/>
        </w:rPr>
        <w:t xml:space="preserve"> </w:t>
      </w:r>
      <w:r w:rsidR="00883448" w:rsidRPr="00386F05">
        <w:rPr>
          <w:color w:val="auto"/>
        </w:rPr>
        <w:t>Determine t</w:t>
      </w:r>
      <w:r w:rsidR="002507F4" w:rsidRPr="00386F05">
        <w:rPr>
          <w:color w:val="auto"/>
        </w:rPr>
        <w:t>he persistence of</w:t>
      </w:r>
      <w:r w:rsidR="00AF4AF6" w:rsidRPr="00386F05">
        <w:rPr>
          <w:color w:val="auto"/>
        </w:rPr>
        <w:t xml:space="preserve"> the</w:t>
      </w:r>
      <w:r w:rsidR="002507F4" w:rsidRPr="00386F05">
        <w:rPr>
          <w:color w:val="auto"/>
        </w:rPr>
        <w:t xml:space="preserve"> inoculum in the field</w:t>
      </w:r>
      <w:r w:rsidR="00CC67A9" w:rsidRPr="00386F05">
        <w:rPr>
          <w:color w:val="auto"/>
        </w:rPr>
        <w:t xml:space="preserve"> </w:t>
      </w:r>
      <w:r w:rsidR="002507F4" w:rsidRPr="00386F05">
        <w:rPr>
          <w:color w:val="auto"/>
        </w:rPr>
        <w:t xml:space="preserve">by collecting </w:t>
      </w:r>
      <w:r w:rsidR="002507F4" w:rsidRPr="00386F05">
        <w:rPr>
          <w:i/>
          <w:iCs/>
          <w:color w:val="auto"/>
        </w:rPr>
        <w:t xml:space="preserve">H. </w:t>
      </w:r>
      <w:proofErr w:type="spellStart"/>
      <w:r w:rsidR="002507F4" w:rsidRPr="00386F05">
        <w:rPr>
          <w:i/>
          <w:iCs/>
          <w:color w:val="auto"/>
        </w:rPr>
        <w:t>armigera</w:t>
      </w:r>
      <w:proofErr w:type="spellEnd"/>
      <w:r w:rsidR="002507F4" w:rsidRPr="00386F05">
        <w:rPr>
          <w:i/>
          <w:iCs/>
          <w:color w:val="auto"/>
        </w:rPr>
        <w:t xml:space="preserve"> </w:t>
      </w:r>
      <w:r w:rsidR="002507F4" w:rsidRPr="00386F05">
        <w:rPr>
          <w:color w:val="auto"/>
        </w:rPr>
        <w:t>larvae</w:t>
      </w:r>
      <w:r w:rsidR="00AE2800" w:rsidRPr="00386F05">
        <w:rPr>
          <w:color w:val="auto"/>
        </w:rPr>
        <w:t xml:space="preserve"> </w:t>
      </w:r>
      <w:r w:rsidR="002507F4" w:rsidRPr="00386F05">
        <w:rPr>
          <w:color w:val="auto"/>
        </w:rPr>
        <w:t>0,</w:t>
      </w:r>
      <w:r w:rsidR="009F5D0A" w:rsidRPr="00386F05">
        <w:rPr>
          <w:color w:val="auto"/>
        </w:rPr>
        <w:t xml:space="preserve"> </w:t>
      </w:r>
      <w:r w:rsidR="002507F4" w:rsidRPr="00386F05">
        <w:rPr>
          <w:color w:val="auto"/>
        </w:rPr>
        <w:t>3,</w:t>
      </w:r>
      <w:r w:rsidR="009F5D0A" w:rsidRPr="00386F05">
        <w:rPr>
          <w:color w:val="auto"/>
        </w:rPr>
        <w:t xml:space="preserve"> </w:t>
      </w:r>
      <w:r w:rsidR="002507F4" w:rsidRPr="00386F05">
        <w:rPr>
          <w:color w:val="auto"/>
        </w:rPr>
        <w:t>5,</w:t>
      </w:r>
      <w:r w:rsidR="009F5D0A" w:rsidRPr="00386F05">
        <w:rPr>
          <w:color w:val="auto"/>
        </w:rPr>
        <w:t xml:space="preserve"> </w:t>
      </w:r>
      <w:r w:rsidR="002507F4" w:rsidRPr="00386F05">
        <w:rPr>
          <w:color w:val="auto"/>
        </w:rPr>
        <w:t>7</w:t>
      </w:r>
      <w:r w:rsidR="00AF4AF6" w:rsidRPr="00386F05">
        <w:rPr>
          <w:color w:val="auto"/>
        </w:rPr>
        <w:t>,</w:t>
      </w:r>
      <w:r w:rsidR="002507F4" w:rsidRPr="00386F05">
        <w:rPr>
          <w:color w:val="auto"/>
        </w:rPr>
        <w:t xml:space="preserve"> and 14 days after</w:t>
      </w:r>
      <w:r w:rsidR="00CC67A9" w:rsidRPr="00386F05">
        <w:rPr>
          <w:color w:val="auto"/>
        </w:rPr>
        <w:t xml:space="preserve"> </w:t>
      </w:r>
      <w:r w:rsidR="002507F4" w:rsidRPr="00386F05">
        <w:rPr>
          <w:color w:val="auto"/>
        </w:rPr>
        <w:t xml:space="preserve">spraying. </w:t>
      </w:r>
    </w:p>
    <w:p w14:paraId="6F62276D" w14:textId="77777777" w:rsidR="007E1B63" w:rsidRPr="00386F05" w:rsidRDefault="007E1B63" w:rsidP="00386F05">
      <w:pPr>
        <w:widowControl/>
        <w:rPr>
          <w:color w:val="auto"/>
        </w:rPr>
      </w:pPr>
    </w:p>
    <w:p w14:paraId="238F7D81" w14:textId="77777777" w:rsidR="007E1B63" w:rsidRPr="00386F05" w:rsidRDefault="00C2734C" w:rsidP="00386F05">
      <w:pPr>
        <w:widowControl/>
        <w:rPr>
          <w:color w:val="auto"/>
        </w:rPr>
      </w:pPr>
      <w:r w:rsidRPr="00386F05">
        <w:rPr>
          <w:color w:val="auto"/>
        </w:rPr>
        <w:t>5</w:t>
      </w:r>
      <w:r w:rsidR="007E1B63" w:rsidRPr="00386F05">
        <w:rPr>
          <w:color w:val="auto"/>
        </w:rPr>
        <w:t>.2</w:t>
      </w:r>
      <w:r w:rsidRPr="00386F05">
        <w:rPr>
          <w:color w:val="auto"/>
        </w:rPr>
        <w:t>.</w:t>
      </w:r>
      <w:r w:rsidR="007E1B63" w:rsidRPr="00386F05">
        <w:rPr>
          <w:color w:val="auto"/>
        </w:rPr>
        <w:t>5)</w:t>
      </w:r>
      <w:r w:rsidRPr="00386F05">
        <w:rPr>
          <w:color w:val="auto"/>
        </w:rPr>
        <w:t xml:space="preserve"> </w:t>
      </w:r>
      <w:r w:rsidR="00883448" w:rsidRPr="00386F05">
        <w:rPr>
          <w:color w:val="auto"/>
        </w:rPr>
        <w:t>Keep t</w:t>
      </w:r>
      <w:r w:rsidR="002507F4" w:rsidRPr="00386F05">
        <w:rPr>
          <w:color w:val="auto"/>
        </w:rPr>
        <w:t>hese larvae under observation for a period of 14 days and</w:t>
      </w:r>
      <w:r w:rsidR="00CC67A9" w:rsidRPr="00386F05">
        <w:rPr>
          <w:color w:val="auto"/>
        </w:rPr>
        <w:t xml:space="preserve"> </w:t>
      </w:r>
      <w:r w:rsidR="002507F4" w:rsidRPr="00386F05">
        <w:rPr>
          <w:color w:val="auto"/>
        </w:rPr>
        <w:t>after death</w:t>
      </w:r>
      <w:r w:rsidR="00AF4AF6" w:rsidRPr="00386F05">
        <w:rPr>
          <w:color w:val="auto"/>
        </w:rPr>
        <w:t>,</w:t>
      </w:r>
      <w:r w:rsidR="002507F4" w:rsidRPr="00386F05">
        <w:rPr>
          <w:color w:val="auto"/>
        </w:rPr>
        <w:t xml:space="preserve"> </w:t>
      </w:r>
      <w:r w:rsidR="00883448" w:rsidRPr="00386F05">
        <w:rPr>
          <w:color w:val="auto"/>
        </w:rPr>
        <w:t>transfer them</w:t>
      </w:r>
      <w:r w:rsidR="00A37332" w:rsidRPr="00386F05">
        <w:rPr>
          <w:color w:val="auto"/>
        </w:rPr>
        <w:t xml:space="preserve"> </w:t>
      </w:r>
      <w:r w:rsidR="00AF4AF6" w:rsidRPr="00386F05">
        <w:rPr>
          <w:color w:val="auto"/>
        </w:rPr>
        <w:t>to</w:t>
      </w:r>
      <w:r w:rsidR="002507F4" w:rsidRPr="00386F05">
        <w:rPr>
          <w:color w:val="auto"/>
        </w:rPr>
        <w:t xml:space="preserve"> a plastic vial containing moist filter paper</w:t>
      </w:r>
      <w:r w:rsidR="00AF4AF6" w:rsidRPr="00386F05">
        <w:rPr>
          <w:color w:val="auto"/>
        </w:rPr>
        <w:t>. I</w:t>
      </w:r>
      <w:r w:rsidR="002507F4" w:rsidRPr="00386F05">
        <w:rPr>
          <w:color w:val="auto"/>
        </w:rPr>
        <w:t>ncubate at 25</w:t>
      </w:r>
      <w:r w:rsidR="00974B45" w:rsidRPr="00386F05">
        <w:rPr>
          <w:color w:val="auto"/>
        </w:rPr>
        <w:t xml:space="preserve"> </w:t>
      </w:r>
      <w:r w:rsidR="002507F4" w:rsidRPr="00386F05">
        <w:rPr>
          <w:rFonts w:eastAsia="SymbolMT"/>
          <w:color w:val="auto"/>
        </w:rPr>
        <w:t>±</w:t>
      </w:r>
      <w:r w:rsidR="00974B45" w:rsidRPr="00386F05">
        <w:rPr>
          <w:rFonts w:eastAsia="SymbolMT"/>
          <w:color w:val="auto"/>
        </w:rPr>
        <w:t xml:space="preserve"> </w:t>
      </w:r>
      <w:r w:rsidR="002507F4" w:rsidRPr="00386F05">
        <w:rPr>
          <w:color w:val="auto"/>
        </w:rPr>
        <w:t>2</w:t>
      </w:r>
      <w:r w:rsidR="009F5D0A" w:rsidRPr="00386F05">
        <w:rPr>
          <w:color w:val="auto"/>
        </w:rPr>
        <w:t xml:space="preserve"> </w:t>
      </w:r>
      <w:r w:rsidR="00AF4AF6" w:rsidRPr="00386F05">
        <w:rPr>
          <w:color w:val="auto"/>
        </w:rPr>
        <w:t>°</w:t>
      </w:r>
      <w:r w:rsidR="002507F4" w:rsidRPr="00386F05">
        <w:rPr>
          <w:color w:val="auto"/>
        </w:rPr>
        <w:t>C</w:t>
      </w:r>
      <w:r w:rsidR="00AF4AF6" w:rsidRPr="00386F05">
        <w:rPr>
          <w:color w:val="auto"/>
        </w:rPr>
        <w:t xml:space="preserve"> and 70 </w:t>
      </w:r>
      <w:r w:rsidR="00AF4AF6" w:rsidRPr="00386F05">
        <w:rPr>
          <w:rFonts w:eastAsia="SymbolMT"/>
          <w:color w:val="auto"/>
        </w:rPr>
        <w:t xml:space="preserve">± </w:t>
      </w:r>
      <w:r w:rsidR="00AF4AF6" w:rsidRPr="00386F05">
        <w:rPr>
          <w:color w:val="auto"/>
        </w:rPr>
        <w:t xml:space="preserve">10% RH </w:t>
      </w:r>
      <w:r w:rsidR="002507F4" w:rsidRPr="00386F05">
        <w:rPr>
          <w:color w:val="auto"/>
        </w:rPr>
        <w:t xml:space="preserve">to observe mycosis. </w:t>
      </w:r>
    </w:p>
    <w:p w14:paraId="52CE8FE9" w14:textId="77777777" w:rsidR="007E1B63" w:rsidRPr="00386F05" w:rsidRDefault="007E1B63" w:rsidP="00386F05">
      <w:pPr>
        <w:widowControl/>
        <w:rPr>
          <w:color w:val="auto"/>
        </w:rPr>
      </w:pPr>
    </w:p>
    <w:p w14:paraId="5973B383" w14:textId="77777777" w:rsidR="007E1B63" w:rsidRPr="00386F05" w:rsidRDefault="007E1B63" w:rsidP="00386F05">
      <w:pPr>
        <w:widowControl/>
        <w:rPr>
          <w:color w:val="auto"/>
        </w:rPr>
      </w:pPr>
      <w:r w:rsidRPr="00386F05">
        <w:rPr>
          <w:color w:val="auto"/>
        </w:rPr>
        <w:t>5.2.</w:t>
      </w:r>
      <w:r w:rsidR="00C2734C" w:rsidRPr="00386F05">
        <w:rPr>
          <w:color w:val="auto"/>
        </w:rPr>
        <w:t>6</w:t>
      </w:r>
      <w:r w:rsidRPr="00386F05">
        <w:rPr>
          <w:color w:val="auto"/>
        </w:rPr>
        <w:t>)</w:t>
      </w:r>
      <w:r w:rsidR="00C2734C" w:rsidRPr="00386F05">
        <w:rPr>
          <w:color w:val="auto"/>
        </w:rPr>
        <w:t xml:space="preserve"> </w:t>
      </w:r>
      <w:r w:rsidR="00883448" w:rsidRPr="00386F05">
        <w:rPr>
          <w:color w:val="auto"/>
        </w:rPr>
        <w:t>Determine t</w:t>
      </w:r>
      <w:r w:rsidR="002507F4" w:rsidRPr="00386F05">
        <w:rPr>
          <w:color w:val="auto"/>
        </w:rPr>
        <w:t>he persistence of the inoculum</w:t>
      </w:r>
      <w:r w:rsidR="00CC67A9" w:rsidRPr="00386F05">
        <w:rPr>
          <w:color w:val="auto"/>
        </w:rPr>
        <w:t xml:space="preserve"> </w:t>
      </w:r>
      <w:r w:rsidR="002507F4" w:rsidRPr="00386F05">
        <w:rPr>
          <w:color w:val="auto"/>
        </w:rPr>
        <w:t>on the larval population based upon the percent mortality data of the</w:t>
      </w:r>
      <w:r w:rsidR="00CC67A9" w:rsidRPr="00386F05">
        <w:rPr>
          <w:color w:val="auto"/>
        </w:rPr>
        <w:t xml:space="preserve"> </w:t>
      </w:r>
      <w:r w:rsidR="002507F4" w:rsidRPr="00386F05">
        <w:rPr>
          <w:color w:val="auto"/>
        </w:rPr>
        <w:t xml:space="preserve">larvae collected from the field after spraying. </w:t>
      </w:r>
    </w:p>
    <w:p w14:paraId="46BA8893" w14:textId="77777777" w:rsidR="007E1B63" w:rsidRPr="00386F05" w:rsidRDefault="007E1B63" w:rsidP="00386F05">
      <w:pPr>
        <w:widowControl/>
        <w:rPr>
          <w:color w:val="auto"/>
        </w:rPr>
      </w:pPr>
    </w:p>
    <w:p w14:paraId="7D163D06" w14:textId="77777777" w:rsidR="002507F4" w:rsidRPr="00386F05" w:rsidRDefault="007E1B63" w:rsidP="00386F05">
      <w:pPr>
        <w:widowControl/>
        <w:rPr>
          <w:color w:val="auto"/>
        </w:rPr>
      </w:pPr>
      <w:r w:rsidRPr="00386F05">
        <w:rPr>
          <w:color w:val="auto"/>
        </w:rPr>
        <w:t>5.2.</w:t>
      </w:r>
      <w:r w:rsidR="00C2734C" w:rsidRPr="00386F05">
        <w:rPr>
          <w:color w:val="auto"/>
        </w:rPr>
        <w:t>7</w:t>
      </w:r>
      <w:r w:rsidRPr="00386F05">
        <w:rPr>
          <w:color w:val="auto"/>
        </w:rPr>
        <w:t xml:space="preserve">) </w:t>
      </w:r>
      <w:r w:rsidR="00883448" w:rsidRPr="00386F05">
        <w:rPr>
          <w:color w:val="auto"/>
        </w:rPr>
        <w:t>Evaluate the f</w:t>
      </w:r>
      <w:r w:rsidR="002507F4" w:rsidRPr="00386F05">
        <w:rPr>
          <w:color w:val="auto"/>
        </w:rPr>
        <w:t>ield studies on the basis</w:t>
      </w:r>
      <w:r w:rsidR="00CC67A9" w:rsidRPr="00386F05">
        <w:rPr>
          <w:color w:val="auto"/>
        </w:rPr>
        <w:t xml:space="preserve"> </w:t>
      </w:r>
      <w:r w:rsidR="0071703C" w:rsidRPr="00386F05">
        <w:rPr>
          <w:color w:val="auto"/>
        </w:rPr>
        <w:t xml:space="preserve">of percent </w:t>
      </w:r>
      <w:r w:rsidR="00DB06C4" w:rsidRPr="00386F05">
        <w:rPr>
          <w:color w:val="auto"/>
        </w:rPr>
        <w:t>efficacy</w:t>
      </w:r>
      <w:r w:rsidR="00DB06C4" w:rsidRPr="00386F05">
        <w:rPr>
          <w:color w:val="auto"/>
          <w:vertAlign w:val="superscript"/>
        </w:rPr>
        <w:t>17</w:t>
      </w:r>
      <w:r w:rsidR="002507F4" w:rsidRPr="00386F05">
        <w:rPr>
          <w:color w:val="auto"/>
        </w:rPr>
        <w:t>, percent pod damage</w:t>
      </w:r>
      <w:r w:rsidR="00F041F8" w:rsidRPr="00386F05">
        <w:rPr>
          <w:color w:val="auto"/>
        </w:rPr>
        <w:t>,</w:t>
      </w:r>
      <w:r w:rsidR="002507F4" w:rsidRPr="00386F05">
        <w:rPr>
          <w:color w:val="auto"/>
        </w:rPr>
        <w:t xml:space="preserve"> and percent</w:t>
      </w:r>
      <w:r w:rsidR="00CC67A9" w:rsidRPr="00386F05">
        <w:rPr>
          <w:color w:val="auto"/>
        </w:rPr>
        <w:t xml:space="preserve"> </w:t>
      </w:r>
      <w:r w:rsidR="00DB06C4" w:rsidRPr="00386F05">
        <w:rPr>
          <w:color w:val="auto"/>
        </w:rPr>
        <w:t>yield</w:t>
      </w:r>
      <w:r w:rsidR="00DB06C4" w:rsidRPr="00386F05">
        <w:rPr>
          <w:color w:val="auto"/>
          <w:vertAlign w:val="superscript"/>
        </w:rPr>
        <w:t>18</w:t>
      </w:r>
      <w:r w:rsidR="0071703C" w:rsidRPr="00386F05">
        <w:rPr>
          <w:color w:val="auto"/>
        </w:rPr>
        <w:t>.</w:t>
      </w:r>
    </w:p>
    <w:p w14:paraId="59301646" w14:textId="77777777" w:rsidR="00915DC1" w:rsidRPr="00386F05" w:rsidRDefault="00915DC1" w:rsidP="00386F05">
      <w:pPr>
        <w:widowControl/>
        <w:rPr>
          <w:color w:val="auto"/>
        </w:rPr>
      </w:pPr>
    </w:p>
    <w:p w14:paraId="24D36874" w14:textId="77777777" w:rsidR="00F156A0" w:rsidRPr="00386F05" w:rsidRDefault="00974B45" w:rsidP="00386F05">
      <w:pPr>
        <w:widowControl/>
        <w:rPr>
          <w:bCs/>
          <w:color w:val="auto"/>
        </w:rPr>
      </w:pPr>
      <w:r w:rsidRPr="00386F05">
        <w:rPr>
          <w:color w:val="auto"/>
        </w:rPr>
        <w:t xml:space="preserve">Note: </w:t>
      </w:r>
      <w:r w:rsidR="00F041F8" w:rsidRPr="00386F05">
        <w:rPr>
          <w:bCs/>
          <w:color w:val="auto"/>
        </w:rPr>
        <w:t>Here, t</w:t>
      </w:r>
      <w:r w:rsidR="00F156A0" w:rsidRPr="00386F05">
        <w:rPr>
          <w:bCs/>
          <w:color w:val="auto"/>
        </w:rPr>
        <w:t>he data for the parameters</w:t>
      </w:r>
      <w:r w:rsidR="00F041F8" w:rsidRPr="00386F05">
        <w:rPr>
          <w:bCs/>
          <w:color w:val="auto"/>
        </w:rPr>
        <w:t>,</w:t>
      </w:r>
      <w:r w:rsidR="00F156A0" w:rsidRPr="00386F05">
        <w:rPr>
          <w:bCs/>
          <w:color w:val="auto"/>
        </w:rPr>
        <w:t xml:space="preserve"> such as temperature, humidity, wind velocity (</w:t>
      </w:r>
      <w:r w:rsidR="00F041F8" w:rsidRPr="00386F05">
        <w:rPr>
          <w:bCs/>
          <w:color w:val="auto"/>
        </w:rPr>
        <w:t>k</w:t>
      </w:r>
      <w:r w:rsidR="00F156A0" w:rsidRPr="00386F05">
        <w:rPr>
          <w:bCs/>
          <w:color w:val="auto"/>
        </w:rPr>
        <w:t xml:space="preserve">m/h), sunshine </w:t>
      </w:r>
      <w:r w:rsidR="00F041F8" w:rsidRPr="00386F05">
        <w:rPr>
          <w:bCs/>
          <w:color w:val="auto"/>
        </w:rPr>
        <w:t>(h)</w:t>
      </w:r>
      <w:r w:rsidR="00F156A0" w:rsidRPr="00386F05">
        <w:rPr>
          <w:bCs/>
          <w:color w:val="auto"/>
        </w:rPr>
        <w:t xml:space="preserve">, rainfall (mm), rainy days, </w:t>
      </w:r>
      <w:r w:rsidR="00F041F8" w:rsidRPr="00386F05">
        <w:rPr>
          <w:bCs/>
          <w:color w:val="auto"/>
        </w:rPr>
        <w:t xml:space="preserve">and </w:t>
      </w:r>
      <w:r w:rsidR="00F156A0" w:rsidRPr="00386F05">
        <w:rPr>
          <w:bCs/>
          <w:color w:val="auto"/>
        </w:rPr>
        <w:t>evaporation (mm)</w:t>
      </w:r>
      <w:r w:rsidR="00F041F8" w:rsidRPr="00386F05">
        <w:rPr>
          <w:bCs/>
          <w:color w:val="auto"/>
        </w:rPr>
        <w:t>,</w:t>
      </w:r>
      <w:r w:rsidR="00F156A0" w:rsidRPr="00386F05">
        <w:rPr>
          <w:bCs/>
          <w:color w:val="auto"/>
        </w:rPr>
        <w:t xml:space="preserve"> were recorded during </w:t>
      </w:r>
      <w:r w:rsidR="00F041F8" w:rsidRPr="00386F05">
        <w:rPr>
          <w:bCs/>
          <w:color w:val="auto"/>
        </w:rPr>
        <w:t xml:space="preserve">a </w:t>
      </w:r>
      <w:r w:rsidR="00F156A0" w:rsidRPr="00386F05">
        <w:rPr>
          <w:bCs/>
          <w:color w:val="auto"/>
        </w:rPr>
        <w:t>trial</w:t>
      </w:r>
      <w:r w:rsidR="00CA0967" w:rsidRPr="00386F05">
        <w:rPr>
          <w:bCs/>
          <w:color w:val="auto"/>
        </w:rPr>
        <w:t xml:space="preserve"> </w:t>
      </w:r>
      <w:r w:rsidR="00F041F8" w:rsidRPr="00386F05">
        <w:rPr>
          <w:bCs/>
          <w:color w:val="auto"/>
        </w:rPr>
        <w:t xml:space="preserve">at an </w:t>
      </w:r>
      <w:r w:rsidR="00CA0967" w:rsidRPr="00386F05">
        <w:rPr>
          <w:bCs/>
          <w:color w:val="auto"/>
        </w:rPr>
        <w:t>agriculture university (</w:t>
      </w:r>
      <w:r w:rsidR="00CA0967" w:rsidRPr="00386F05">
        <w:rPr>
          <w:color w:val="auto"/>
        </w:rPr>
        <w:t xml:space="preserve">Mahatma </w:t>
      </w:r>
      <w:proofErr w:type="spellStart"/>
      <w:r w:rsidR="00CA0967" w:rsidRPr="00386F05">
        <w:rPr>
          <w:color w:val="auto"/>
        </w:rPr>
        <w:t>Phule</w:t>
      </w:r>
      <w:proofErr w:type="spellEnd"/>
      <w:r w:rsidR="00CA0967" w:rsidRPr="00386F05">
        <w:rPr>
          <w:color w:val="auto"/>
        </w:rPr>
        <w:t xml:space="preserve"> </w:t>
      </w:r>
      <w:proofErr w:type="spellStart"/>
      <w:r w:rsidR="00CA0967" w:rsidRPr="00386F05">
        <w:rPr>
          <w:color w:val="auto"/>
        </w:rPr>
        <w:t>Krushi</w:t>
      </w:r>
      <w:proofErr w:type="spellEnd"/>
      <w:r w:rsidR="00CA0967" w:rsidRPr="00386F05">
        <w:rPr>
          <w:color w:val="auto"/>
        </w:rPr>
        <w:t xml:space="preserve"> </w:t>
      </w:r>
      <w:proofErr w:type="spellStart"/>
      <w:r w:rsidR="00CA0967" w:rsidRPr="00386F05">
        <w:rPr>
          <w:color w:val="auto"/>
        </w:rPr>
        <w:t>Vidyapeeth</w:t>
      </w:r>
      <w:proofErr w:type="spellEnd"/>
      <w:r w:rsidR="00CA0967" w:rsidRPr="00386F05">
        <w:rPr>
          <w:color w:val="auto"/>
        </w:rPr>
        <w:t xml:space="preserve">, </w:t>
      </w:r>
      <w:proofErr w:type="spellStart"/>
      <w:r w:rsidR="00CA0967" w:rsidRPr="00386F05">
        <w:rPr>
          <w:color w:val="auto"/>
        </w:rPr>
        <w:t>Rahuri</w:t>
      </w:r>
      <w:proofErr w:type="spellEnd"/>
      <w:r w:rsidR="00CA0967" w:rsidRPr="00386F05">
        <w:rPr>
          <w:color w:val="auto"/>
        </w:rPr>
        <w:t>, 19.3927° N, 74.6488° E).</w:t>
      </w:r>
    </w:p>
    <w:p w14:paraId="5D5AE8A1" w14:textId="77777777" w:rsidR="00F156A0" w:rsidRPr="00386F05" w:rsidRDefault="00F156A0" w:rsidP="00386F05">
      <w:pPr>
        <w:widowControl/>
        <w:rPr>
          <w:b/>
          <w:color w:val="auto"/>
        </w:rPr>
      </w:pPr>
    </w:p>
    <w:p w14:paraId="039B5510" w14:textId="77777777" w:rsidR="007E1B63" w:rsidRPr="00386F05" w:rsidRDefault="00B30300" w:rsidP="00386F05">
      <w:pPr>
        <w:widowControl/>
        <w:rPr>
          <w:bCs/>
          <w:color w:val="auto"/>
        </w:rPr>
      </w:pPr>
      <w:r w:rsidRPr="00386F05">
        <w:rPr>
          <w:b/>
          <w:color w:val="auto"/>
        </w:rPr>
        <w:t>5.3</w:t>
      </w:r>
      <w:r w:rsidR="007E1B63" w:rsidRPr="00386F05">
        <w:rPr>
          <w:b/>
          <w:color w:val="auto"/>
        </w:rPr>
        <w:t>)</w:t>
      </w:r>
      <w:r w:rsidR="00024846" w:rsidRPr="00386F05">
        <w:rPr>
          <w:b/>
          <w:color w:val="auto"/>
        </w:rPr>
        <w:t xml:space="preserve"> </w:t>
      </w:r>
      <w:r w:rsidR="00C26298" w:rsidRPr="00386F05">
        <w:rPr>
          <w:b/>
          <w:color w:val="auto"/>
        </w:rPr>
        <w:t>Farmers’ participatory program</w:t>
      </w:r>
    </w:p>
    <w:p w14:paraId="791B01DA" w14:textId="77777777" w:rsidR="007E1B63" w:rsidRPr="00386F05" w:rsidRDefault="007E1B63" w:rsidP="00386F05">
      <w:pPr>
        <w:widowControl/>
        <w:rPr>
          <w:b/>
          <w:color w:val="auto"/>
        </w:rPr>
      </w:pPr>
    </w:p>
    <w:p w14:paraId="1C230D7F" w14:textId="77777777" w:rsidR="007E1B63" w:rsidRPr="00386F05" w:rsidRDefault="007E1B63" w:rsidP="00386F05">
      <w:pPr>
        <w:widowControl/>
        <w:rPr>
          <w:bCs/>
          <w:color w:val="auto"/>
        </w:rPr>
      </w:pPr>
      <w:r w:rsidRPr="00386F05">
        <w:rPr>
          <w:bCs/>
          <w:color w:val="auto"/>
        </w:rPr>
        <w:t>5.3.</w:t>
      </w:r>
      <w:r w:rsidR="00300763" w:rsidRPr="00386F05">
        <w:rPr>
          <w:bCs/>
          <w:color w:val="auto"/>
        </w:rPr>
        <w:t>1</w:t>
      </w:r>
      <w:r w:rsidRPr="00386F05">
        <w:rPr>
          <w:bCs/>
          <w:color w:val="auto"/>
        </w:rPr>
        <w:t>)</w:t>
      </w:r>
      <w:r w:rsidR="00300763" w:rsidRPr="00386F05">
        <w:rPr>
          <w:bCs/>
          <w:color w:val="auto"/>
        </w:rPr>
        <w:t xml:space="preserve"> </w:t>
      </w:r>
      <w:r w:rsidR="00F768C6" w:rsidRPr="00386F05">
        <w:rPr>
          <w:bCs/>
          <w:color w:val="auto"/>
        </w:rPr>
        <w:t>Select the n</w:t>
      </w:r>
      <w:r w:rsidR="00300763" w:rsidRPr="00386F05">
        <w:rPr>
          <w:bCs/>
          <w:color w:val="auto"/>
        </w:rPr>
        <w:t xml:space="preserve">umber of farmers </w:t>
      </w:r>
      <w:r w:rsidR="00F768C6" w:rsidRPr="00386F05">
        <w:rPr>
          <w:bCs/>
          <w:color w:val="auto"/>
        </w:rPr>
        <w:t>for</w:t>
      </w:r>
      <w:r w:rsidR="00300763" w:rsidRPr="00386F05">
        <w:rPr>
          <w:bCs/>
          <w:color w:val="auto"/>
        </w:rPr>
        <w:t xml:space="preserve"> </w:t>
      </w:r>
      <w:r w:rsidR="00F041F8" w:rsidRPr="00386F05">
        <w:rPr>
          <w:bCs/>
          <w:color w:val="auto"/>
        </w:rPr>
        <w:t xml:space="preserve">the </w:t>
      </w:r>
      <w:r w:rsidR="00300763" w:rsidRPr="00386F05">
        <w:rPr>
          <w:bCs/>
          <w:color w:val="auto"/>
        </w:rPr>
        <w:t>demonstration trials</w:t>
      </w:r>
      <w:r w:rsidR="00F041F8" w:rsidRPr="00386F05">
        <w:rPr>
          <w:bCs/>
          <w:color w:val="auto"/>
        </w:rPr>
        <w:t xml:space="preserve">. </w:t>
      </w:r>
      <w:r w:rsidR="00F768C6" w:rsidRPr="00386F05">
        <w:rPr>
          <w:bCs/>
          <w:color w:val="auto"/>
        </w:rPr>
        <w:t>Supply t</w:t>
      </w:r>
      <w:r w:rsidR="00300763" w:rsidRPr="00386F05">
        <w:rPr>
          <w:bCs/>
          <w:color w:val="auto"/>
        </w:rPr>
        <w:t xml:space="preserve">he pigeon pea seeds (BSMR – 736) along with fertilizer to the farmers. </w:t>
      </w:r>
    </w:p>
    <w:p w14:paraId="07C97A03" w14:textId="77777777" w:rsidR="00F041F8" w:rsidRPr="00386F05" w:rsidRDefault="00F041F8" w:rsidP="00386F05">
      <w:pPr>
        <w:widowControl/>
        <w:rPr>
          <w:bCs/>
          <w:color w:val="auto"/>
        </w:rPr>
      </w:pPr>
    </w:p>
    <w:p w14:paraId="575A7365" w14:textId="77777777" w:rsidR="00F041F8" w:rsidRPr="00386F05" w:rsidRDefault="00F041F8" w:rsidP="00386F05">
      <w:pPr>
        <w:widowControl/>
        <w:outlineLvl w:val="0"/>
        <w:rPr>
          <w:bCs/>
          <w:color w:val="auto"/>
        </w:rPr>
      </w:pPr>
      <w:r w:rsidRPr="00386F05">
        <w:rPr>
          <w:bCs/>
          <w:color w:val="auto"/>
        </w:rPr>
        <w:t xml:space="preserve">Note: In this study, 20 farmers were involved. Village: </w:t>
      </w:r>
      <w:proofErr w:type="spellStart"/>
      <w:r w:rsidRPr="00386F05">
        <w:rPr>
          <w:bCs/>
          <w:color w:val="auto"/>
        </w:rPr>
        <w:t>Deolali</w:t>
      </w:r>
      <w:proofErr w:type="spellEnd"/>
      <w:r w:rsidRPr="00386F05">
        <w:rPr>
          <w:bCs/>
          <w:color w:val="auto"/>
        </w:rPr>
        <w:t xml:space="preserve"> </w:t>
      </w:r>
      <w:proofErr w:type="spellStart"/>
      <w:r w:rsidRPr="00386F05">
        <w:rPr>
          <w:bCs/>
          <w:color w:val="auto"/>
        </w:rPr>
        <w:t>Pravara</w:t>
      </w:r>
      <w:proofErr w:type="spellEnd"/>
      <w:r w:rsidRPr="00386F05">
        <w:rPr>
          <w:bCs/>
          <w:color w:val="auto"/>
        </w:rPr>
        <w:t>, (19.473° N 74.6° E).</w:t>
      </w:r>
    </w:p>
    <w:p w14:paraId="4409CD45" w14:textId="77777777" w:rsidR="007E1B63" w:rsidRPr="00386F05" w:rsidRDefault="007E1B63" w:rsidP="00386F05">
      <w:pPr>
        <w:widowControl/>
        <w:rPr>
          <w:bCs/>
          <w:color w:val="auto"/>
        </w:rPr>
      </w:pPr>
    </w:p>
    <w:p w14:paraId="4714B944" w14:textId="77777777" w:rsidR="00300763" w:rsidRPr="00386F05" w:rsidRDefault="007E1B63" w:rsidP="00386F05">
      <w:pPr>
        <w:widowControl/>
        <w:rPr>
          <w:bCs/>
          <w:color w:val="auto"/>
        </w:rPr>
      </w:pPr>
      <w:r w:rsidRPr="00386F05">
        <w:rPr>
          <w:bCs/>
          <w:color w:val="auto"/>
        </w:rPr>
        <w:t>5.3.</w:t>
      </w:r>
      <w:r w:rsidR="00300763" w:rsidRPr="00386F05">
        <w:rPr>
          <w:bCs/>
          <w:color w:val="auto"/>
        </w:rPr>
        <w:t>2</w:t>
      </w:r>
      <w:r w:rsidRPr="00386F05">
        <w:rPr>
          <w:bCs/>
          <w:color w:val="auto"/>
        </w:rPr>
        <w:t>)</w:t>
      </w:r>
      <w:r w:rsidR="00300763" w:rsidRPr="00386F05">
        <w:rPr>
          <w:bCs/>
          <w:color w:val="auto"/>
        </w:rPr>
        <w:t xml:space="preserve"> </w:t>
      </w:r>
      <w:r w:rsidR="00F523A1" w:rsidRPr="00386F05">
        <w:rPr>
          <w:bCs/>
          <w:color w:val="auto"/>
        </w:rPr>
        <w:t>Use t</w:t>
      </w:r>
      <w:r w:rsidR="00300763" w:rsidRPr="00386F05">
        <w:rPr>
          <w:bCs/>
          <w:color w:val="auto"/>
        </w:rPr>
        <w:t>he</w:t>
      </w:r>
      <w:r w:rsidR="00F523A1" w:rsidRPr="00386F05">
        <w:rPr>
          <w:bCs/>
          <w:color w:val="auto"/>
        </w:rPr>
        <w:t xml:space="preserve"> same</w:t>
      </w:r>
      <w:r w:rsidR="00300763" w:rsidRPr="00386F05">
        <w:rPr>
          <w:bCs/>
          <w:color w:val="auto"/>
        </w:rPr>
        <w:t xml:space="preserve"> spray formulations and number of sprays as </w:t>
      </w:r>
      <w:r w:rsidR="00F041F8" w:rsidRPr="00386F05">
        <w:rPr>
          <w:bCs/>
          <w:color w:val="auto"/>
        </w:rPr>
        <w:t>in</w:t>
      </w:r>
      <w:r w:rsidR="00E7535C" w:rsidRPr="00386F05">
        <w:rPr>
          <w:bCs/>
          <w:color w:val="auto"/>
        </w:rPr>
        <w:t xml:space="preserve"> s</w:t>
      </w:r>
      <w:r w:rsidR="00F041F8" w:rsidRPr="00386F05">
        <w:rPr>
          <w:bCs/>
          <w:color w:val="auto"/>
        </w:rPr>
        <w:t>tep</w:t>
      </w:r>
      <w:r w:rsidR="00E7535C" w:rsidRPr="00386F05">
        <w:rPr>
          <w:bCs/>
          <w:color w:val="auto"/>
        </w:rPr>
        <w:t xml:space="preserve"> 5.</w:t>
      </w:r>
      <w:r w:rsidRPr="00386F05">
        <w:rPr>
          <w:bCs/>
          <w:color w:val="auto"/>
        </w:rPr>
        <w:t>2</w:t>
      </w:r>
      <w:r w:rsidR="00300763" w:rsidRPr="00386F05">
        <w:rPr>
          <w:bCs/>
          <w:color w:val="auto"/>
        </w:rPr>
        <w:t>.</w:t>
      </w:r>
    </w:p>
    <w:p w14:paraId="01144072" w14:textId="77777777" w:rsidR="00915DC1" w:rsidRPr="00386F05" w:rsidRDefault="00915DC1" w:rsidP="00386F05">
      <w:pPr>
        <w:widowControl/>
        <w:rPr>
          <w:b/>
          <w:color w:val="auto"/>
        </w:rPr>
      </w:pPr>
    </w:p>
    <w:p w14:paraId="00F9079F" w14:textId="77777777" w:rsidR="007E1B63" w:rsidRPr="00386F05" w:rsidRDefault="005D6D7E" w:rsidP="00386F05">
      <w:pPr>
        <w:widowControl/>
        <w:outlineLvl w:val="0"/>
        <w:rPr>
          <w:color w:val="auto"/>
        </w:rPr>
      </w:pPr>
      <w:r w:rsidRPr="00386F05">
        <w:rPr>
          <w:b/>
          <w:color w:val="auto"/>
        </w:rPr>
        <w:t xml:space="preserve">6. </w:t>
      </w:r>
      <w:r w:rsidR="00180706" w:rsidRPr="00386F05">
        <w:rPr>
          <w:b/>
          <w:color w:val="auto"/>
        </w:rPr>
        <w:t xml:space="preserve">Effect on </w:t>
      </w:r>
      <w:r w:rsidR="00F041F8" w:rsidRPr="00386F05">
        <w:rPr>
          <w:b/>
          <w:color w:val="auto"/>
        </w:rPr>
        <w:t>N</w:t>
      </w:r>
      <w:r w:rsidRPr="00386F05">
        <w:rPr>
          <w:b/>
          <w:color w:val="auto"/>
        </w:rPr>
        <w:t>on-</w:t>
      </w:r>
      <w:proofErr w:type="gramStart"/>
      <w:r w:rsidRPr="00386F05">
        <w:rPr>
          <w:b/>
          <w:color w:val="auto"/>
        </w:rPr>
        <w:t>target</w:t>
      </w:r>
      <w:proofErr w:type="gramEnd"/>
      <w:r w:rsidRPr="00386F05">
        <w:rPr>
          <w:b/>
          <w:color w:val="auto"/>
        </w:rPr>
        <w:t xml:space="preserve"> </w:t>
      </w:r>
      <w:r w:rsidR="00F041F8" w:rsidRPr="00386F05">
        <w:rPr>
          <w:b/>
          <w:color w:val="auto"/>
        </w:rPr>
        <w:t>O</w:t>
      </w:r>
      <w:r w:rsidR="00180706" w:rsidRPr="00386F05">
        <w:rPr>
          <w:b/>
          <w:color w:val="auto"/>
        </w:rPr>
        <w:t>rganisms</w:t>
      </w:r>
    </w:p>
    <w:p w14:paraId="6CA606B3" w14:textId="77777777" w:rsidR="007E1B63" w:rsidRPr="00386F05" w:rsidRDefault="007E1B63" w:rsidP="00386F05">
      <w:pPr>
        <w:widowControl/>
        <w:rPr>
          <w:b/>
          <w:color w:val="auto"/>
        </w:rPr>
      </w:pPr>
    </w:p>
    <w:p w14:paraId="385BDF40" w14:textId="77777777" w:rsidR="007E1B63" w:rsidRPr="00386F05" w:rsidRDefault="007E1B63" w:rsidP="00386F05">
      <w:pPr>
        <w:widowControl/>
        <w:rPr>
          <w:color w:val="auto"/>
        </w:rPr>
      </w:pPr>
      <w:r w:rsidRPr="00386F05">
        <w:rPr>
          <w:color w:val="auto"/>
        </w:rPr>
        <w:t>6.</w:t>
      </w:r>
      <w:r w:rsidR="00A21F39" w:rsidRPr="00386F05">
        <w:rPr>
          <w:color w:val="auto"/>
        </w:rPr>
        <w:t>1</w:t>
      </w:r>
      <w:r w:rsidRPr="00386F05">
        <w:rPr>
          <w:color w:val="auto"/>
        </w:rPr>
        <w:t>)</w:t>
      </w:r>
      <w:r w:rsidR="00A21F39" w:rsidRPr="00386F05">
        <w:rPr>
          <w:color w:val="auto"/>
        </w:rPr>
        <w:t xml:space="preserve"> </w:t>
      </w:r>
      <w:r w:rsidR="00F768C6" w:rsidRPr="00386F05">
        <w:rPr>
          <w:color w:val="auto"/>
        </w:rPr>
        <w:t>Observe t</w:t>
      </w:r>
      <w:r w:rsidR="00A21F39" w:rsidRPr="00386F05">
        <w:rPr>
          <w:color w:val="auto"/>
        </w:rPr>
        <w:t>he effect</w:t>
      </w:r>
      <w:r w:rsidR="00340484" w:rsidRPr="00386F05">
        <w:rPr>
          <w:color w:val="auto"/>
        </w:rPr>
        <w:t xml:space="preserve"> of </w:t>
      </w:r>
      <w:proofErr w:type="spellStart"/>
      <w:r w:rsidR="00340484" w:rsidRPr="00386F05">
        <w:rPr>
          <w:color w:val="auto"/>
        </w:rPr>
        <w:t>mycoinsecticide</w:t>
      </w:r>
      <w:proofErr w:type="spellEnd"/>
      <w:r w:rsidR="00340484" w:rsidRPr="00386F05">
        <w:rPr>
          <w:color w:val="auto"/>
        </w:rPr>
        <w:t xml:space="preserve"> spray, </w:t>
      </w:r>
      <w:r w:rsidR="00A21F39" w:rsidRPr="00386F05">
        <w:rPr>
          <w:color w:val="auto"/>
        </w:rPr>
        <w:t>if any</w:t>
      </w:r>
      <w:r w:rsidR="00F041F8" w:rsidRPr="00386F05">
        <w:rPr>
          <w:color w:val="auto"/>
        </w:rPr>
        <w:t>,</w:t>
      </w:r>
      <w:r w:rsidR="00A21F39" w:rsidRPr="00386F05">
        <w:rPr>
          <w:color w:val="auto"/>
        </w:rPr>
        <w:t xml:space="preserve"> on the pigeon pea leaves.</w:t>
      </w:r>
      <w:r w:rsidR="00A37332" w:rsidRPr="00386F05">
        <w:rPr>
          <w:color w:val="auto"/>
        </w:rPr>
        <w:t xml:space="preserve"> </w:t>
      </w:r>
    </w:p>
    <w:p w14:paraId="379059DD" w14:textId="77777777" w:rsidR="007E1B63" w:rsidRPr="00386F05" w:rsidRDefault="007E1B63" w:rsidP="00386F05">
      <w:pPr>
        <w:widowControl/>
        <w:rPr>
          <w:color w:val="auto"/>
        </w:rPr>
      </w:pPr>
    </w:p>
    <w:p w14:paraId="37D4554B" w14:textId="77777777" w:rsidR="007E1B63" w:rsidRPr="00386F05" w:rsidRDefault="007E1B63" w:rsidP="00386F05">
      <w:pPr>
        <w:widowControl/>
        <w:rPr>
          <w:color w:val="auto"/>
        </w:rPr>
      </w:pPr>
      <w:r w:rsidRPr="00386F05">
        <w:rPr>
          <w:color w:val="auto"/>
        </w:rPr>
        <w:t>6.</w:t>
      </w:r>
      <w:r w:rsidR="00150AC9" w:rsidRPr="00386F05">
        <w:rPr>
          <w:color w:val="auto"/>
        </w:rPr>
        <w:t>2</w:t>
      </w:r>
      <w:r w:rsidRPr="00386F05">
        <w:rPr>
          <w:color w:val="auto"/>
        </w:rPr>
        <w:t>)</w:t>
      </w:r>
      <w:r w:rsidR="00150AC9" w:rsidRPr="00386F05">
        <w:rPr>
          <w:color w:val="auto"/>
        </w:rPr>
        <w:t xml:space="preserve"> </w:t>
      </w:r>
      <w:r w:rsidR="00CB6AE1" w:rsidRPr="00386F05">
        <w:rPr>
          <w:color w:val="auto"/>
        </w:rPr>
        <w:t>Collect the soil dwelling arthropods and leaf</w:t>
      </w:r>
      <w:r w:rsidR="00F041F8" w:rsidRPr="00386F05">
        <w:rPr>
          <w:color w:val="auto"/>
        </w:rPr>
        <w:t>-</w:t>
      </w:r>
      <w:r w:rsidR="00CB6AE1" w:rsidRPr="00386F05">
        <w:rPr>
          <w:color w:val="auto"/>
        </w:rPr>
        <w:t>inhabiting insects</w:t>
      </w:r>
      <w:r w:rsidR="00F041F8" w:rsidRPr="00386F05">
        <w:rPr>
          <w:color w:val="auto"/>
        </w:rPr>
        <w:t xml:space="preserve"> 1</w:t>
      </w:r>
      <w:r w:rsidR="00CB6AE1" w:rsidRPr="00386F05">
        <w:rPr>
          <w:color w:val="auto"/>
        </w:rPr>
        <w:t xml:space="preserve"> </w:t>
      </w:r>
      <w:r w:rsidR="00340484" w:rsidRPr="00386F05">
        <w:rPr>
          <w:color w:val="auto"/>
        </w:rPr>
        <w:t xml:space="preserve">day after each treatment in the untreated plots and in the plots treated with </w:t>
      </w:r>
      <w:r w:rsidR="00340484" w:rsidRPr="00386F05">
        <w:rPr>
          <w:i/>
          <w:color w:val="auto"/>
        </w:rPr>
        <w:t xml:space="preserve">M. </w:t>
      </w:r>
      <w:proofErr w:type="spellStart"/>
      <w:r w:rsidR="00340484" w:rsidRPr="00386F05">
        <w:rPr>
          <w:i/>
          <w:color w:val="auto"/>
        </w:rPr>
        <w:t>anisopliae</w:t>
      </w:r>
      <w:proofErr w:type="spellEnd"/>
      <w:r w:rsidR="00340484" w:rsidRPr="00386F05">
        <w:rPr>
          <w:color w:val="auto"/>
        </w:rPr>
        <w:t xml:space="preserve">. </w:t>
      </w:r>
    </w:p>
    <w:p w14:paraId="67D8E833" w14:textId="77777777" w:rsidR="007E1B63" w:rsidRPr="00386F05" w:rsidRDefault="007E1B63" w:rsidP="00386F05">
      <w:pPr>
        <w:widowControl/>
        <w:rPr>
          <w:color w:val="auto"/>
        </w:rPr>
      </w:pPr>
    </w:p>
    <w:p w14:paraId="0750D116" w14:textId="77777777" w:rsidR="007E1B63" w:rsidRPr="00386F05" w:rsidRDefault="007E1B63" w:rsidP="00386F05">
      <w:pPr>
        <w:widowControl/>
        <w:rPr>
          <w:color w:val="auto"/>
        </w:rPr>
      </w:pPr>
      <w:r w:rsidRPr="00386F05">
        <w:rPr>
          <w:color w:val="auto"/>
        </w:rPr>
        <w:t>6.</w:t>
      </w:r>
      <w:r w:rsidR="005129DC" w:rsidRPr="00386F05">
        <w:rPr>
          <w:color w:val="auto"/>
        </w:rPr>
        <w:t>3</w:t>
      </w:r>
      <w:r w:rsidR="00F041F8" w:rsidRPr="00386F05">
        <w:rPr>
          <w:color w:val="auto"/>
        </w:rPr>
        <w:t>)</w:t>
      </w:r>
      <w:r w:rsidR="005129DC" w:rsidRPr="00386F05">
        <w:rPr>
          <w:color w:val="auto"/>
        </w:rPr>
        <w:t xml:space="preserve"> </w:t>
      </w:r>
      <w:r w:rsidR="00CB6AE1" w:rsidRPr="00386F05">
        <w:rPr>
          <w:color w:val="auto"/>
        </w:rPr>
        <w:t>Collect the s</w:t>
      </w:r>
      <w:r w:rsidR="00340484" w:rsidRPr="00386F05">
        <w:rPr>
          <w:color w:val="auto"/>
        </w:rPr>
        <w:t>oil</w:t>
      </w:r>
      <w:r w:rsidR="00F041F8" w:rsidRPr="00386F05">
        <w:rPr>
          <w:color w:val="auto"/>
        </w:rPr>
        <w:t>-</w:t>
      </w:r>
      <w:r w:rsidR="00340484" w:rsidRPr="00386F05">
        <w:rPr>
          <w:color w:val="auto"/>
        </w:rPr>
        <w:t>dwelling arthropods with pitfall traps within 24 h after treatment</w:t>
      </w:r>
      <w:r w:rsidR="00CB6AE1" w:rsidRPr="00386F05">
        <w:rPr>
          <w:color w:val="auto"/>
        </w:rPr>
        <w:t xml:space="preserve"> and collect the </w:t>
      </w:r>
      <w:r w:rsidR="00340484" w:rsidRPr="00386F05">
        <w:rPr>
          <w:color w:val="auto"/>
        </w:rPr>
        <w:t xml:space="preserve">leaf-inhabiting insects with a sweep net </w:t>
      </w:r>
      <w:r w:rsidR="00F041F8" w:rsidRPr="00386F05">
        <w:rPr>
          <w:color w:val="auto"/>
        </w:rPr>
        <w:t xml:space="preserve">on </w:t>
      </w:r>
      <w:r w:rsidR="00340484" w:rsidRPr="00386F05">
        <w:rPr>
          <w:color w:val="auto"/>
        </w:rPr>
        <w:t xml:space="preserve">the morning following the treatment </w:t>
      </w:r>
      <w:r w:rsidR="00F041F8" w:rsidRPr="00386F05">
        <w:rPr>
          <w:color w:val="auto"/>
        </w:rPr>
        <w:t>(</w:t>
      </w:r>
      <w:r w:rsidR="00340484" w:rsidRPr="00386F05">
        <w:rPr>
          <w:i/>
          <w:color w:val="auto"/>
        </w:rPr>
        <w:t>i.e.</w:t>
      </w:r>
      <w:r w:rsidR="00F041F8" w:rsidRPr="00386F05">
        <w:rPr>
          <w:i/>
          <w:color w:val="auto"/>
        </w:rPr>
        <w:t>,</w:t>
      </w:r>
      <w:r w:rsidR="00340484" w:rsidRPr="00386F05">
        <w:rPr>
          <w:color w:val="auto"/>
        </w:rPr>
        <w:t xml:space="preserve"> about 15-18</w:t>
      </w:r>
      <w:r w:rsidR="00F041F8" w:rsidRPr="00386F05">
        <w:rPr>
          <w:color w:val="auto"/>
        </w:rPr>
        <w:t xml:space="preserve"> </w:t>
      </w:r>
      <w:r w:rsidR="00340484" w:rsidRPr="00386F05">
        <w:rPr>
          <w:color w:val="auto"/>
        </w:rPr>
        <w:t>h after treatment</w:t>
      </w:r>
      <w:r w:rsidR="00F041F8" w:rsidRPr="00386F05">
        <w:rPr>
          <w:color w:val="auto"/>
        </w:rPr>
        <w:t>)</w:t>
      </w:r>
      <w:r w:rsidR="00340484" w:rsidRPr="00386F05">
        <w:rPr>
          <w:color w:val="auto"/>
        </w:rPr>
        <w:t xml:space="preserve">. </w:t>
      </w:r>
    </w:p>
    <w:p w14:paraId="4271E354" w14:textId="77777777" w:rsidR="007E1B63" w:rsidRPr="00386F05" w:rsidRDefault="007E1B63" w:rsidP="00386F05">
      <w:pPr>
        <w:widowControl/>
        <w:rPr>
          <w:color w:val="auto"/>
        </w:rPr>
      </w:pPr>
    </w:p>
    <w:p w14:paraId="262AD90C" w14:textId="77777777" w:rsidR="007E1B63" w:rsidRPr="00386F05" w:rsidRDefault="007E1B63" w:rsidP="00386F05">
      <w:pPr>
        <w:widowControl/>
        <w:rPr>
          <w:color w:val="auto"/>
        </w:rPr>
      </w:pPr>
      <w:r w:rsidRPr="00386F05">
        <w:rPr>
          <w:color w:val="auto"/>
        </w:rPr>
        <w:t>6.</w:t>
      </w:r>
      <w:r w:rsidR="005129DC" w:rsidRPr="00386F05">
        <w:rPr>
          <w:color w:val="auto"/>
        </w:rPr>
        <w:t>4</w:t>
      </w:r>
      <w:r w:rsidRPr="00386F05">
        <w:rPr>
          <w:color w:val="auto"/>
        </w:rPr>
        <w:t>)</w:t>
      </w:r>
      <w:r w:rsidR="005129DC" w:rsidRPr="00386F05">
        <w:rPr>
          <w:color w:val="auto"/>
        </w:rPr>
        <w:t xml:space="preserve"> </w:t>
      </w:r>
      <w:r w:rsidR="00CB6AE1" w:rsidRPr="00386F05">
        <w:rPr>
          <w:color w:val="auto"/>
        </w:rPr>
        <w:t xml:space="preserve">Keep them </w:t>
      </w:r>
      <w:r w:rsidR="00340484" w:rsidRPr="00386F05">
        <w:rPr>
          <w:color w:val="auto"/>
        </w:rPr>
        <w:t>individually in cylindrical plastic boxes with diameter</w:t>
      </w:r>
      <w:r w:rsidR="00F041F8" w:rsidRPr="00386F05">
        <w:rPr>
          <w:color w:val="auto"/>
        </w:rPr>
        <w:t>s</w:t>
      </w:r>
      <w:r w:rsidR="00340484" w:rsidRPr="00386F05">
        <w:rPr>
          <w:color w:val="auto"/>
        </w:rPr>
        <w:t xml:space="preserve"> of 3.5 cm and height</w:t>
      </w:r>
      <w:r w:rsidR="00F041F8" w:rsidRPr="00386F05">
        <w:rPr>
          <w:color w:val="auto"/>
        </w:rPr>
        <w:t>s</w:t>
      </w:r>
      <w:r w:rsidR="00340484" w:rsidRPr="00386F05">
        <w:rPr>
          <w:color w:val="auto"/>
        </w:rPr>
        <w:t xml:space="preserve"> of 4.0 cm.</w:t>
      </w:r>
      <w:r w:rsidR="00CB6AE1" w:rsidRPr="00386F05">
        <w:rPr>
          <w:color w:val="auto"/>
        </w:rPr>
        <w:t xml:space="preserve"> Check the i</w:t>
      </w:r>
      <w:r w:rsidR="00340484" w:rsidRPr="00386F05">
        <w:rPr>
          <w:color w:val="auto"/>
        </w:rPr>
        <w:t>nsects daily for infection and f</w:t>
      </w:r>
      <w:r w:rsidR="00F041F8" w:rsidRPr="00386F05">
        <w:rPr>
          <w:color w:val="auto"/>
        </w:rPr>
        <w:t>e</w:t>
      </w:r>
      <w:r w:rsidR="00340484" w:rsidRPr="00386F05">
        <w:rPr>
          <w:color w:val="auto"/>
        </w:rPr>
        <w:t xml:space="preserve">ed </w:t>
      </w:r>
      <w:r w:rsidR="00F041F8" w:rsidRPr="00386F05">
        <w:rPr>
          <w:color w:val="auto"/>
        </w:rPr>
        <w:t xml:space="preserve">them </w:t>
      </w:r>
      <w:r w:rsidR="00340484" w:rsidRPr="00386F05">
        <w:rPr>
          <w:color w:val="auto"/>
        </w:rPr>
        <w:t xml:space="preserve">with appropriate food. </w:t>
      </w:r>
    </w:p>
    <w:p w14:paraId="54D5586E" w14:textId="77777777" w:rsidR="007E1B63" w:rsidRPr="00386F05" w:rsidRDefault="007E1B63" w:rsidP="00386F05">
      <w:pPr>
        <w:widowControl/>
        <w:rPr>
          <w:color w:val="auto"/>
        </w:rPr>
      </w:pPr>
    </w:p>
    <w:p w14:paraId="17AE6136" w14:textId="77777777" w:rsidR="00340484" w:rsidRPr="00386F05" w:rsidRDefault="007E1B63" w:rsidP="00386F05">
      <w:pPr>
        <w:widowControl/>
        <w:rPr>
          <w:color w:val="auto"/>
        </w:rPr>
      </w:pPr>
      <w:r w:rsidRPr="00386F05">
        <w:rPr>
          <w:color w:val="auto"/>
        </w:rPr>
        <w:t>6.</w:t>
      </w:r>
      <w:r w:rsidR="005129DC" w:rsidRPr="00386F05">
        <w:rPr>
          <w:color w:val="auto"/>
        </w:rPr>
        <w:t>5</w:t>
      </w:r>
      <w:r w:rsidRPr="00386F05">
        <w:rPr>
          <w:color w:val="auto"/>
        </w:rPr>
        <w:t>)</w:t>
      </w:r>
      <w:r w:rsidR="005129DC" w:rsidRPr="00386F05">
        <w:rPr>
          <w:color w:val="auto"/>
        </w:rPr>
        <w:t xml:space="preserve"> </w:t>
      </w:r>
      <w:r w:rsidR="00CB6AE1" w:rsidRPr="00386F05">
        <w:rPr>
          <w:color w:val="auto"/>
        </w:rPr>
        <w:t xml:space="preserve">Record the </w:t>
      </w:r>
      <w:r w:rsidR="00F041F8" w:rsidRPr="00386F05">
        <w:rPr>
          <w:color w:val="auto"/>
        </w:rPr>
        <w:t xml:space="preserve">presence </w:t>
      </w:r>
      <w:r w:rsidR="00340484" w:rsidRPr="00386F05">
        <w:rPr>
          <w:color w:val="auto"/>
        </w:rPr>
        <w:t xml:space="preserve">of </w:t>
      </w:r>
      <w:r w:rsidR="00340484" w:rsidRPr="00386F05">
        <w:rPr>
          <w:i/>
          <w:color w:val="auto"/>
        </w:rPr>
        <w:t xml:space="preserve">M. </w:t>
      </w:r>
      <w:proofErr w:type="spellStart"/>
      <w:r w:rsidR="00340484" w:rsidRPr="00386F05">
        <w:rPr>
          <w:i/>
          <w:color w:val="auto"/>
        </w:rPr>
        <w:t>anisopliae</w:t>
      </w:r>
      <w:proofErr w:type="spellEnd"/>
      <w:r w:rsidR="00CB6AE1" w:rsidRPr="00386F05">
        <w:rPr>
          <w:i/>
          <w:color w:val="auto"/>
        </w:rPr>
        <w:t xml:space="preserve">, </w:t>
      </w:r>
      <w:r w:rsidR="00CB6AE1" w:rsidRPr="00386F05">
        <w:rPr>
          <w:iCs/>
          <w:color w:val="auto"/>
        </w:rPr>
        <w:t>if a</w:t>
      </w:r>
      <w:r w:rsidR="00F041F8" w:rsidRPr="00386F05">
        <w:rPr>
          <w:iCs/>
          <w:color w:val="auto"/>
        </w:rPr>
        <w:t>t all,</w:t>
      </w:r>
      <w:r w:rsidR="00340484" w:rsidRPr="00386F05">
        <w:rPr>
          <w:color w:val="auto"/>
        </w:rPr>
        <w:t xml:space="preserve"> and </w:t>
      </w:r>
      <w:r w:rsidR="00CB6AE1" w:rsidRPr="00386F05">
        <w:rPr>
          <w:color w:val="auto"/>
        </w:rPr>
        <w:t xml:space="preserve">isolate </w:t>
      </w:r>
      <w:r w:rsidR="00340484" w:rsidRPr="00386F05">
        <w:rPr>
          <w:color w:val="auto"/>
        </w:rPr>
        <w:t>the fungus.</w:t>
      </w:r>
    </w:p>
    <w:p w14:paraId="17D401A7" w14:textId="77777777" w:rsidR="00915DC1" w:rsidRPr="00386F05" w:rsidRDefault="00915DC1" w:rsidP="00386F05">
      <w:pPr>
        <w:tabs>
          <w:tab w:val="left" w:pos="6860"/>
        </w:tabs>
        <w:rPr>
          <w:b/>
          <w:color w:val="auto"/>
        </w:rPr>
      </w:pPr>
    </w:p>
    <w:p w14:paraId="3B501D83" w14:textId="77777777" w:rsidR="00CB6AE1" w:rsidRPr="00386F05" w:rsidRDefault="00A16CAA" w:rsidP="00386F05">
      <w:pPr>
        <w:tabs>
          <w:tab w:val="left" w:pos="6860"/>
        </w:tabs>
        <w:outlineLvl w:val="0"/>
        <w:rPr>
          <w:color w:val="auto"/>
        </w:rPr>
      </w:pPr>
      <w:r w:rsidRPr="00386F05">
        <w:rPr>
          <w:b/>
          <w:color w:val="auto"/>
        </w:rPr>
        <w:t xml:space="preserve">7. Identification of </w:t>
      </w:r>
      <w:r w:rsidR="00F041F8" w:rsidRPr="00386F05">
        <w:rPr>
          <w:b/>
          <w:color w:val="auto"/>
        </w:rPr>
        <w:t>Q</w:t>
      </w:r>
      <w:r w:rsidRPr="00386F05">
        <w:rPr>
          <w:b/>
          <w:color w:val="auto"/>
        </w:rPr>
        <w:t>uality</w:t>
      </w:r>
      <w:r w:rsidR="00F041F8" w:rsidRPr="00386F05">
        <w:rPr>
          <w:b/>
          <w:color w:val="auto"/>
        </w:rPr>
        <w:t>-</w:t>
      </w:r>
      <w:r w:rsidRPr="00386F05">
        <w:rPr>
          <w:b/>
          <w:color w:val="auto"/>
        </w:rPr>
        <w:t xml:space="preserve">control </w:t>
      </w:r>
      <w:r w:rsidR="00F041F8" w:rsidRPr="00386F05">
        <w:rPr>
          <w:b/>
          <w:color w:val="auto"/>
        </w:rPr>
        <w:t>P</w:t>
      </w:r>
      <w:r w:rsidRPr="00386F05">
        <w:rPr>
          <w:b/>
          <w:color w:val="auto"/>
        </w:rPr>
        <w:t>arameters</w:t>
      </w:r>
    </w:p>
    <w:p w14:paraId="0B890D20" w14:textId="77777777" w:rsidR="007E1B63" w:rsidRPr="00386F05" w:rsidRDefault="007E1B63" w:rsidP="00386F05">
      <w:pPr>
        <w:tabs>
          <w:tab w:val="left" w:pos="6860"/>
        </w:tabs>
        <w:rPr>
          <w:color w:val="auto"/>
        </w:rPr>
      </w:pPr>
    </w:p>
    <w:p w14:paraId="23C932A2" w14:textId="77777777" w:rsidR="00D14052" w:rsidRPr="00386F05" w:rsidRDefault="007E1B63" w:rsidP="00386F05">
      <w:pPr>
        <w:tabs>
          <w:tab w:val="left" w:pos="6860"/>
        </w:tabs>
        <w:rPr>
          <w:color w:val="auto"/>
        </w:rPr>
      </w:pPr>
      <w:r w:rsidRPr="00386F05">
        <w:rPr>
          <w:color w:val="auto"/>
        </w:rPr>
        <w:t>7.</w:t>
      </w:r>
      <w:r w:rsidR="00A16CAA" w:rsidRPr="00386F05">
        <w:rPr>
          <w:color w:val="auto"/>
        </w:rPr>
        <w:t>1</w:t>
      </w:r>
      <w:r w:rsidRPr="00386F05">
        <w:rPr>
          <w:color w:val="auto"/>
        </w:rPr>
        <w:t>)</w:t>
      </w:r>
      <w:r w:rsidR="002039F2" w:rsidRPr="00386F05">
        <w:rPr>
          <w:color w:val="auto"/>
        </w:rPr>
        <w:t xml:space="preserve"> </w:t>
      </w:r>
      <w:r w:rsidR="00CB6AE1" w:rsidRPr="00386F05">
        <w:rPr>
          <w:color w:val="auto"/>
        </w:rPr>
        <w:t>Check t</w:t>
      </w:r>
      <w:r w:rsidR="002039F2" w:rsidRPr="00386F05">
        <w:rPr>
          <w:color w:val="auto"/>
        </w:rPr>
        <w:t xml:space="preserve">he </w:t>
      </w:r>
      <w:r w:rsidR="008917F1" w:rsidRPr="00386F05">
        <w:rPr>
          <w:color w:val="auto"/>
        </w:rPr>
        <w:t>spore</w:t>
      </w:r>
      <w:r w:rsidR="002039F2" w:rsidRPr="00386F05">
        <w:rPr>
          <w:color w:val="auto"/>
        </w:rPr>
        <w:t xml:space="preserve"> viability </w:t>
      </w:r>
      <w:r w:rsidR="00CB6AE1" w:rsidRPr="00386F05">
        <w:rPr>
          <w:color w:val="auto"/>
        </w:rPr>
        <w:t>by measuring</w:t>
      </w:r>
      <w:r w:rsidR="00F041F8" w:rsidRPr="00386F05">
        <w:rPr>
          <w:color w:val="auto"/>
        </w:rPr>
        <w:t xml:space="preserve"> the</w:t>
      </w:r>
      <w:r w:rsidR="00CB6AE1" w:rsidRPr="00386F05">
        <w:rPr>
          <w:color w:val="auto"/>
        </w:rPr>
        <w:t xml:space="preserve"> </w:t>
      </w:r>
      <w:r w:rsidR="008917F1" w:rsidRPr="00386F05">
        <w:rPr>
          <w:color w:val="auto"/>
        </w:rPr>
        <w:t>spore</w:t>
      </w:r>
      <w:r w:rsidR="002039F2" w:rsidRPr="00386F05">
        <w:rPr>
          <w:color w:val="auto"/>
        </w:rPr>
        <w:t xml:space="preserve"> germination on PDA at 28</w:t>
      </w:r>
      <w:r w:rsidR="00CB6AE1" w:rsidRPr="00386F05">
        <w:rPr>
          <w:color w:val="auto"/>
        </w:rPr>
        <w:t xml:space="preserve"> </w:t>
      </w:r>
      <w:r w:rsidR="002039F2" w:rsidRPr="00386F05">
        <w:rPr>
          <w:color w:val="auto"/>
        </w:rPr>
        <w:t>°C.</w:t>
      </w:r>
    </w:p>
    <w:p w14:paraId="78A8388E" w14:textId="77777777" w:rsidR="007E1B63" w:rsidRPr="00386F05" w:rsidRDefault="007E1B63" w:rsidP="00386F05">
      <w:pPr>
        <w:tabs>
          <w:tab w:val="left" w:pos="6860"/>
        </w:tabs>
        <w:rPr>
          <w:color w:val="auto"/>
        </w:rPr>
      </w:pPr>
    </w:p>
    <w:p w14:paraId="688E9944" w14:textId="77777777" w:rsidR="00CB6AE1" w:rsidRPr="00386F05" w:rsidRDefault="007E1B63" w:rsidP="00386F05">
      <w:pPr>
        <w:tabs>
          <w:tab w:val="left" w:pos="6860"/>
        </w:tabs>
        <w:rPr>
          <w:color w:val="auto"/>
        </w:rPr>
      </w:pPr>
      <w:r w:rsidRPr="00386F05">
        <w:rPr>
          <w:color w:val="auto"/>
        </w:rPr>
        <w:lastRenderedPageBreak/>
        <w:t>7.</w:t>
      </w:r>
      <w:r w:rsidR="002039F2" w:rsidRPr="00386F05">
        <w:rPr>
          <w:color w:val="auto"/>
        </w:rPr>
        <w:t>2</w:t>
      </w:r>
      <w:r w:rsidRPr="00386F05">
        <w:rPr>
          <w:color w:val="auto"/>
        </w:rPr>
        <w:t>)</w:t>
      </w:r>
      <w:r w:rsidR="002039F2" w:rsidRPr="00386F05">
        <w:rPr>
          <w:color w:val="auto"/>
        </w:rPr>
        <w:t xml:space="preserve"> </w:t>
      </w:r>
      <w:r w:rsidR="00CB6AE1" w:rsidRPr="00386F05">
        <w:rPr>
          <w:color w:val="auto"/>
        </w:rPr>
        <w:t>M</w:t>
      </w:r>
      <w:r w:rsidR="002039F2" w:rsidRPr="00386F05">
        <w:rPr>
          <w:color w:val="auto"/>
        </w:rPr>
        <w:t>easure cuticle degrading enzyme activities</w:t>
      </w:r>
      <w:r w:rsidR="00F041F8" w:rsidRPr="00386F05">
        <w:rPr>
          <w:color w:val="auto"/>
        </w:rPr>
        <w:t>,</w:t>
      </w:r>
      <w:r w:rsidR="002039F2" w:rsidRPr="00386F05">
        <w:rPr>
          <w:color w:val="auto"/>
        </w:rPr>
        <w:t xml:space="preserve"> such as </w:t>
      </w:r>
      <w:proofErr w:type="spellStart"/>
      <w:r w:rsidR="002039F2" w:rsidRPr="00386F05">
        <w:rPr>
          <w:color w:val="auto"/>
        </w:rPr>
        <w:t>chitinase</w:t>
      </w:r>
      <w:proofErr w:type="spellEnd"/>
      <w:r w:rsidR="002039F2" w:rsidRPr="00386F05">
        <w:rPr>
          <w:color w:val="auto"/>
        </w:rPr>
        <w:t xml:space="preserve">, chitin </w:t>
      </w:r>
      <w:proofErr w:type="spellStart"/>
      <w:r w:rsidR="002039F2" w:rsidRPr="00386F05">
        <w:rPr>
          <w:color w:val="auto"/>
        </w:rPr>
        <w:t>deacetylase</w:t>
      </w:r>
      <w:proofErr w:type="spellEnd"/>
      <w:r w:rsidR="002039F2" w:rsidRPr="00386F05">
        <w:rPr>
          <w:color w:val="auto"/>
        </w:rPr>
        <w:t xml:space="preserve">, </w:t>
      </w:r>
      <w:proofErr w:type="spellStart"/>
      <w:r w:rsidR="002039F2" w:rsidRPr="00386F05">
        <w:rPr>
          <w:color w:val="auto"/>
        </w:rPr>
        <w:t>chitosanase</w:t>
      </w:r>
      <w:proofErr w:type="spellEnd"/>
      <w:r w:rsidR="002039F2" w:rsidRPr="00386F05">
        <w:rPr>
          <w:color w:val="auto"/>
        </w:rPr>
        <w:t>, protease</w:t>
      </w:r>
      <w:r w:rsidR="00F041F8" w:rsidRPr="00386F05">
        <w:rPr>
          <w:color w:val="auto"/>
        </w:rPr>
        <w:t>,</w:t>
      </w:r>
      <w:r w:rsidR="002039F2" w:rsidRPr="00386F05">
        <w:rPr>
          <w:color w:val="auto"/>
        </w:rPr>
        <w:t xml:space="preserve"> and lipase</w:t>
      </w:r>
      <w:r w:rsidR="00F041F8" w:rsidRPr="00386F05">
        <w:rPr>
          <w:color w:val="auto"/>
        </w:rPr>
        <w:t>,</w:t>
      </w:r>
      <w:r w:rsidR="002039F2" w:rsidRPr="00386F05">
        <w:rPr>
          <w:color w:val="auto"/>
        </w:rPr>
        <w:t xml:space="preserve"> produced in </w:t>
      </w:r>
      <w:r w:rsidR="00F041F8" w:rsidRPr="00386F05">
        <w:rPr>
          <w:color w:val="auto"/>
        </w:rPr>
        <w:t xml:space="preserve">the </w:t>
      </w:r>
      <w:r w:rsidR="002039F2" w:rsidRPr="00386F05">
        <w:rPr>
          <w:color w:val="auto"/>
        </w:rPr>
        <w:t>YPG and ch</w:t>
      </w:r>
      <w:r w:rsidR="0071703C" w:rsidRPr="00386F05">
        <w:rPr>
          <w:color w:val="auto"/>
        </w:rPr>
        <w:t>itin media</w:t>
      </w:r>
      <w:r w:rsidR="00F041F8" w:rsidRPr="00386F05">
        <w:rPr>
          <w:color w:val="auto"/>
        </w:rPr>
        <w:t>,</w:t>
      </w:r>
      <w:r w:rsidR="0071703C" w:rsidRPr="00386F05">
        <w:rPr>
          <w:color w:val="auto"/>
        </w:rPr>
        <w:t xml:space="preserve"> as described </w:t>
      </w:r>
      <w:r w:rsidR="00DB06C4" w:rsidRPr="00386F05">
        <w:rPr>
          <w:color w:val="auto"/>
        </w:rPr>
        <w:t>earlier</w:t>
      </w:r>
      <w:r w:rsidR="00DB06C4" w:rsidRPr="00386F05">
        <w:rPr>
          <w:color w:val="auto"/>
          <w:vertAlign w:val="superscript"/>
        </w:rPr>
        <w:t>15</w:t>
      </w:r>
      <w:r w:rsidR="0071703C" w:rsidRPr="00386F05">
        <w:rPr>
          <w:color w:val="auto"/>
        </w:rPr>
        <w:t>.</w:t>
      </w:r>
    </w:p>
    <w:p w14:paraId="419AC54E" w14:textId="77777777" w:rsidR="007E1B63" w:rsidRPr="00386F05" w:rsidRDefault="007E1B63" w:rsidP="00386F05">
      <w:pPr>
        <w:tabs>
          <w:tab w:val="left" w:pos="6860"/>
        </w:tabs>
        <w:rPr>
          <w:color w:val="auto"/>
        </w:rPr>
      </w:pPr>
    </w:p>
    <w:p w14:paraId="699027FC" w14:textId="77777777" w:rsidR="00D14052" w:rsidRPr="00386F05" w:rsidRDefault="007E1B63" w:rsidP="00386F05">
      <w:pPr>
        <w:tabs>
          <w:tab w:val="left" w:pos="6860"/>
        </w:tabs>
        <w:rPr>
          <w:color w:val="auto"/>
        </w:rPr>
      </w:pPr>
      <w:r w:rsidRPr="00386F05">
        <w:rPr>
          <w:color w:val="auto"/>
        </w:rPr>
        <w:t>7.</w:t>
      </w:r>
      <w:r w:rsidR="002039F2" w:rsidRPr="00386F05">
        <w:rPr>
          <w:color w:val="auto"/>
        </w:rPr>
        <w:t>3</w:t>
      </w:r>
      <w:r w:rsidRPr="00386F05">
        <w:rPr>
          <w:color w:val="auto"/>
        </w:rPr>
        <w:t>)</w:t>
      </w:r>
      <w:r w:rsidR="00A37332" w:rsidRPr="00386F05">
        <w:rPr>
          <w:color w:val="auto"/>
        </w:rPr>
        <w:t xml:space="preserve"> </w:t>
      </w:r>
      <w:r w:rsidR="00CB6AE1" w:rsidRPr="00386F05">
        <w:rPr>
          <w:color w:val="auto"/>
        </w:rPr>
        <w:t>Determine t</w:t>
      </w:r>
      <w:r w:rsidR="002039F2" w:rsidRPr="00386F05">
        <w:rPr>
          <w:color w:val="auto"/>
        </w:rPr>
        <w:t xml:space="preserve">he </w:t>
      </w:r>
      <w:r w:rsidR="00D07014" w:rsidRPr="00386F05">
        <w:rPr>
          <w:color w:val="auto"/>
        </w:rPr>
        <w:t xml:space="preserve">percent </w:t>
      </w:r>
      <w:r w:rsidR="002039F2" w:rsidRPr="00386F05">
        <w:rPr>
          <w:color w:val="auto"/>
        </w:rPr>
        <w:t>mortality</w:t>
      </w:r>
      <w:r w:rsidR="00CE3C78" w:rsidRPr="00386F05">
        <w:rPr>
          <w:color w:val="auto"/>
        </w:rPr>
        <w:t xml:space="preserve"> </w:t>
      </w:r>
      <w:r w:rsidR="002039F2" w:rsidRPr="00386F05">
        <w:rPr>
          <w:color w:val="auto"/>
        </w:rPr>
        <w:t xml:space="preserve">of </w:t>
      </w:r>
      <w:r w:rsidR="002039F2" w:rsidRPr="00386F05">
        <w:rPr>
          <w:i/>
          <w:color w:val="auto"/>
        </w:rPr>
        <w:t xml:space="preserve">H. </w:t>
      </w:r>
      <w:proofErr w:type="spellStart"/>
      <w:r w:rsidR="002039F2" w:rsidRPr="00386F05">
        <w:rPr>
          <w:i/>
          <w:color w:val="auto"/>
        </w:rPr>
        <w:t>armigera</w:t>
      </w:r>
      <w:proofErr w:type="spellEnd"/>
      <w:r w:rsidR="002039F2" w:rsidRPr="00386F05">
        <w:rPr>
          <w:color w:val="auto"/>
        </w:rPr>
        <w:t xml:space="preserve"> in</w:t>
      </w:r>
      <w:r w:rsidR="00F041F8" w:rsidRPr="00386F05">
        <w:rPr>
          <w:color w:val="auto"/>
        </w:rPr>
        <w:t xml:space="preserve"> a</w:t>
      </w:r>
      <w:r w:rsidR="002039F2" w:rsidRPr="00386F05">
        <w:rPr>
          <w:color w:val="auto"/>
        </w:rPr>
        <w:t xml:space="preserve"> laboratory bioassay</w:t>
      </w:r>
      <w:r w:rsidR="00DB06C4" w:rsidRPr="00386F05">
        <w:rPr>
          <w:color w:val="auto"/>
          <w:vertAlign w:val="superscript"/>
        </w:rPr>
        <w:t>15</w:t>
      </w:r>
      <w:r w:rsidR="002039F2" w:rsidRPr="00386F05">
        <w:rPr>
          <w:color w:val="auto"/>
        </w:rPr>
        <w:t>.</w:t>
      </w:r>
      <w:r w:rsidR="00D07014" w:rsidRPr="00386F05">
        <w:rPr>
          <w:color w:val="auto"/>
        </w:rPr>
        <w:t xml:space="preserve"> </w:t>
      </w:r>
    </w:p>
    <w:p w14:paraId="5A5AE8E7" w14:textId="77777777" w:rsidR="007E1B63" w:rsidRPr="00386F05" w:rsidRDefault="007E1B63" w:rsidP="00386F05">
      <w:pPr>
        <w:tabs>
          <w:tab w:val="left" w:pos="6860"/>
        </w:tabs>
        <w:rPr>
          <w:color w:val="auto"/>
        </w:rPr>
      </w:pPr>
    </w:p>
    <w:p w14:paraId="6CA5D782" w14:textId="77777777" w:rsidR="0070335B" w:rsidRPr="00386F05" w:rsidRDefault="007E1B63" w:rsidP="00386F05">
      <w:pPr>
        <w:tabs>
          <w:tab w:val="left" w:pos="6860"/>
        </w:tabs>
        <w:rPr>
          <w:color w:val="auto"/>
        </w:rPr>
      </w:pPr>
      <w:r w:rsidRPr="00386F05">
        <w:rPr>
          <w:color w:val="auto"/>
        </w:rPr>
        <w:t>7.</w:t>
      </w:r>
      <w:r w:rsidR="0070335B" w:rsidRPr="00386F05">
        <w:rPr>
          <w:color w:val="auto"/>
        </w:rPr>
        <w:t>4</w:t>
      </w:r>
      <w:r w:rsidRPr="00386F05">
        <w:rPr>
          <w:color w:val="auto"/>
        </w:rPr>
        <w:t>)</w:t>
      </w:r>
      <w:r w:rsidR="0070335B" w:rsidRPr="00386F05">
        <w:rPr>
          <w:color w:val="auto"/>
        </w:rPr>
        <w:t xml:space="preserve"> </w:t>
      </w:r>
      <w:r w:rsidR="00F041F8" w:rsidRPr="00386F05">
        <w:rPr>
          <w:color w:val="auto"/>
        </w:rPr>
        <w:t>U</w:t>
      </w:r>
      <w:r w:rsidR="00CB6AE1" w:rsidRPr="00386F05">
        <w:rPr>
          <w:color w:val="auto"/>
        </w:rPr>
        <w:t xml:space="preserve">se </w:t>
      </w:r>
      <w:r w:rsidR="0070335B" w:rsidRPr="00386F05">
        <w:rPr>
          <w:color w:val="auto"/>
        </w:rPr>
        <w:t>molecular marker</w:t>
      </w:r>
      <w:r w:rsidR="00F041F8" w:rsidRPr="00386F05">
        <w:rPr>
          <w:color w:val="auto"/>
        </w:rPr>
        <w:t>s,</w:t>
      </w:r>
      <w:r w:rsidR="0070335B" w:rsidRPr="00386F05">
        <w:rPr>
          <w:color w:val="auto"/>
        </w:rPr>
        <w:t xml:space="preserve"> such as </w:t>
      </w:r>
      <w:r w:rsidR="00F041F8" w:rsidRPr="00386F05">
        <w:rPr>
          <w:color w:val="auto"/>
        </w:rPr>
        <w:t xml:space="preserve">a </w:t>
      </w:r>
      <w:r w:rsidR="0070335B" w:rsidRPr="00386F05">
        <w:rPr>
          <w:color w:val="auto"/>
        </w:rPr>
        <w:t xml:space="preserve">PCR-RFLP pattern of </w:t>
      </w:r>
      <w:proofErr w:type="spellStart"/>
      <w:r w:rsidR="0070335B" w:rsidRPr="00386F05">
        <w:rPr>
          <w:color w:val="auto"/>
        </w:rPr>
        <w:t>Chitinases</w:t>
      </w:r>
      <w:proofErr w:type="spellEnd"/>
      <w:r w:rsidR="0070335B" w:rsidRPr="00386F05">
        <w:rPr>
          <w:color w:val="auto"/>
        </w:rPr>
        <w:t xml:space="preserve"> (Chit 1, 2</w:t>
      </w:r>
      <w:r w:rsidR="00F041F8" w:rsidRPr="00386F05">
        <w:rPr>
          <w:color w:val="auto"/>
        </w:rPr>
        <w:t>,</w:t>
      </w:r>
      <w:r w:rsidR="0070335B" w:rsidRPr="00386F05">
        <w:rPr>
          <w:color w:val="auto"/>
        </w:rPr>
        <w:t xml:space="preserve"> and</w:t>
      </w:r>
      <w:r w:rsidR="00A37332" w:rsidRPr="00386F05">
        <w:rPr>
          <w:color w:val="auto"/>
        </w:rPr>
        <w:t xml:space="preserve"> </w:t>
      </w:r>
      <w:r w:rsidR="0070335B" w:rsidRPr="00386F05">
        <w:rPr>
          <w:color w:val="auto"/>
        </w:rPr>
        <w:t>4) and protease (Pr1A) genes</w:t>
      </w:r>
      <w:r w:rsidR="00F041F8" w:rsidRPr="00386F05">
        <w:rPr>
          <w:color w:val="auto"/>
        </w:rPr>
        <w:t>,</w:t>
      </w:r>
      <w:r w:rsidR="0070335B" w:rsidRPr="00386F05">
        <w:rPr>
          <w:color w:val="auto"/>
        </w:rPr>
        <w:t xml:space="preserve"> as virulence attributes for </w:t>
      </w:r>
      <w:r w:rsidR="0070335B" w:rsidRPr="00386F05">
        <w:rPr>
          <w:i/>
          <w:color w:val="auto"/>
        </w:rPr>
        <w:t xml:space="preserve">M. </w:t>
      </w:r>
      <w:proofErr w:type="spellStart"/>
      <w:r w:rsidR="0070335B" w:rsidRPr="00386F05">
        <w:rPr>
          <w:i/>
          <w:color w:val="auto"/>
        </w:rPr>
        <w:t>anisopliae</w:t>
      </w:r>
      <w:proofErr w:type="spellEnd"/>
      <w:r w:rsidR="0070335B" w:rsidRPr="00386F05">
        <w:rPr>
          <w:color w:val="auto"/>
        </w:rPr>
        <w:t>.</w:t>
      </w:r>
    </w:p>
    <w:p w14:paraId="31497E27" w14:textId="77777777" w:rsidR="00D14052" w:rsidRPr="00386F05" w:rsidRDefault="00D14052" w:rsidP="00386F05">
      <w:pPr>
        <w:tabs>
          <w:tab w:val="left" w:pos="6860"/>
        </w:tabs>
        <w:rPr>
          <w:color w:val="auto"/>
        </w:rPr>
      </w:pPr>
    </w:p>
    <w:p w14:paraId="6B79759B" w14:textId="77777777" w:rsidR="00974B45" w:rsidRPr="00386F05" w:rsidRDefault="00D14052" w:rsidP="00386F05">
      <w:pPr>
        <w:tabs>
          <w:tab w:val="left" w:pos="6860"/>
        </w:tabs>
        <w:rPr>
          <w:color w:val="auto"/>
        </w:rPr>
      </w:pPr>
      <w:r w:rsidRPr="00386F05">
        <w:rPr>
          <w:color w:val="auto"/>
        </w:rPr>
        <w:t>7.4.1)</w:t>
      </w:r>
      <w:r w:rsidR="0070335B" w:rsidRPr="00386F05">
        <w:rPr>
          <w:color w:val="auto"/>
        </w:rPr>
        <w:t xml:space="preserve"> </w:t>
      </w:r>
      <w:r w:rsidR="00F041F8" w:rsidRPr="00386F05">
        <w:rPr>
          <w:color w:val="auto"/>
        </w:rPr>
        <w:t>E</w:t>
      </w:r>
      <w:r w:rsidR="00CB6AE1" w:rsidRPr="00386F05">
        <w:rPr>
          <w:color w:val="auto"/>
        </w:rPr>
        <w:t xml:space="preserve">xtract </w:t>
      </w:r>
      <w:r w:rsidR="0070335B" w:rsidRPr="00386F05">
        <w:rPr>
          <w:color w:val="auto"/>
        </w:rPr>
        <w:t>t</w:t>
      </w:r>
      <w:r w:rsidR="0070335B" w:rsidRPr="00386F05">
        <w:rPr>
          <w:rFonts w:eastAsia="TT47o00"/>
          <w:color w:val="auto"/>
          <w:lang w:eastAsia="en-IN"/>
        </w:rPr>
        <w:t xml:space="preserve">he genomic DNA from </w:t>
      </w:r>
      <w:r w:rsidR="00F041F8" w:rsidRPr="00386F05">
        <w:rPr>
          <w:rFonts w:eastAsia="TT47o00"/>
          <w:color w:val="auto"/>
          <w:lang w:eastAsia="en-IN"/>
        </w:rPr>
        <w:t xml:space="preserve">the </w:t>
      </w:r>
      <w:r w:rsidR="0070335B" w:rsidRPr="00386F05">
        <w:rPr>
          <w:rFonts w:eastAsia="TT47o00"/>
          <w:color w:val="auto"/>
          <w:lang w:eastAsia="en-IN"/>
        </w:rPr>
        <w:t xml:space="preserve">mycelia biomass using </w:t>
      </w:r>
      <w:r w:rsidR="00974B45" w:rsidRPr="00386F05">
        <w:rPr>
          <w:rFonts w:eastAsia="TT47o00"/>
          <w:color w:val="auto"/>
          <w:lang w:eastAsia="en-IN"/>
        </w:rPr>
        <w:t xml:space="preserve">a </w:t>
      </w:r>
      <w:r w:rsidR="0070335B" w:rsidRPr="00386F05">
        <w:rPr>
          <w:rFonts w:eastAsia="TT47o00"/>
          <w:color w:val="auto"/>
          <w:lang w:eastAsia="en-IN"/>
        </w:rPr>
        <w:t>DN</w:t>
      </w:r>
      <w:r w:rsidR="00974B45" w:rsidRPr="00386F05">
        <w:rPr>
          <w:rFonts w:eastAsia="TT47o00"/>
          <w:color w:val="auto"/>
          <w:lang w:eastAsia="en-IN"/>
        </w:rPr>
        <w:t>A isolation</w:t>
      </w:r>
      <w:r w:rsidR="0070335B" w:rsidRPr="00386F05">
        <w:rPr>
          <w:rFonts w:eastAsia="TT47o00"/>
          <w:color w:val="auto"/>
          <w:lang w:eastAsia="en-IN"/>
        </w:rPr>
        <w:t xml:space="preserve"> kit</w:t>
      </w:r>
      <w:r w:rsidR="00DB06C4" w:rsidRPr="00386F05">
        <w:rPr>
          <w:rFonts w:eastAsia="TT47o00"/>
          <w:color w:val="auto"/>
          <w:vertAlign w:val="superscript"/>
          <w:lang w:eastAsia="en-IN"/>
        </w:rPr>
        <w:t>15</w:t>
      </w:r>
      <w:r w:rsidR="0070335B" w:rsidRPr="00386F05">
        <w:rPr>
          <w:color w:val="auto"/>
        </w:rPr>
        <w:t xml:space="preserve">. </w:t>
      </w:r>
      <w:r w:rsidR="00CB6AE1" w:rsidRPr="00386F05">
        <w:rPr>
          <w:color w:val="auto"/>
        </w:rPr>
        <w:t>PCR</w:t>
      </w:r>
      <w:r w:rsidR="00F041F8" w:rsidRPr="00386F05">
        <w:rPr>
          <w:color w:val="auto"/>
        </w:rPr>
        <w:t>-</w:t>
      </w:r>
      <w:r w:rsidR="00CB6AE1" w:rsidRPr="00386F05">
        <w:rPr>
          <w:color w:val="auto"/>
        </w:rPr>
        <w:t xml:space="preserve">amplify the </w:t>
      </w:r>
      <w:r w:rsidR="0070335B" w:rsidRPr="00386F05">
        <w:rPr>
          <w:color w:val="auto"/>
        </w:rPr>
        <w:t xml:space="preserve">Chit1 and Chi2 gene fragments using genomic DNA as </w:t>
      </w:r>
      <w:r w:rsidR="00F041F8" w:rsidRPr="00386F05">
        <w:rPr>
          <w:color w:val="auto"/>
        </w:rPr>
        <w:t xml:space="preserve">a </w:t>
      </w:r>
      <w:r w:rsidR="0070335B" w:rsidRPr="00386F05">
        <w:rPr>
          <w:color w:val="auto"/>
        </w:rPr>
        <w:t>template</w:t>
      </w:r>
      <w:r w:rsidR="00F041F8" w:rsidRPr="00386F05">
        <w:rPr>
          <w:color w:val="auto"/>
        </w:rPr>
        <w:t>,</w:t>
      </w:r>
      <w:r w:rsidR="0070335B" w:rsidRPr="00386F05">
        <w:rPr>
          <w:color w:val="auto"/>
        </w:rPr>
        <w:t xml:space="preserve"> with primer pairs Chit1F/Chit1R</w:t>
      </w:r>
      <w:r w:rsidRPr="00386F05">
        <w:rPr>
          <w:color w:val="auto"/>
        </w:rPr>
        <w:t xml:space="preserve"> </w:t>
      </w:r>
      <w:r w:rsidR="0070335B" w:rsidRPr="00386F05">
        <w:rPr>
          <w:color w:val="auto"/>
        </w:rPr>
        <w:t>(CTCTGCAGGCCACTCTCGGT/AGCCATCTGCTTCCTCATAT) and Chit2F/Chit2R (GACAAGCACCCGGAGCGC/GCCTTGCTTGACACATTGGTAA)</w:t>
      </w:r>
      <w:r w:rsidR="00F041F8" w:rsidRPr="00386F05">
        <w:rPr>
          <w:color w:val="auto"/>
        </w:rPr>
        <w:t>. F</w:t>
      </w:r>
      <w:r w:rsidR="0070335B" w:rsidRPr="00386F05">
        <w:rPr>
          <w:color w:val="auto"/>
        </w:rPr>
        <w:t>or Chit 4</w:t>
      </w:r>
      <w:r w:rsidR="00CB6AE1" w:rsidRPr="00386F05">
        <w:rPr>
          <w:color w:val="auto"/>
        </w:rPr>
        <w:t>, use the</w:t>
      </w:r>
      <w:r w:rsidR="0070335B" w:rsidRPr="00386F05">
        <w:rPr>
          <w:color w:val="auto"/>
        </w:rPr>
        <w:t xml:space="preserve"> primer pair Chit4F/Chit4R (ATCCGGCAGCACGGCTAC/CTTGGATC</w:t>
      </w:r>
      <w:r w:rsidRPr="00386F05">
        <w:rPr>
          <w:color w:val="auto"/>
        </w:rPr>
        <w:t xml:space="preserve"> </w:t>
      </w:r>
      <w:r w:rsidR="0070335B" w:rsidRPr="00386F05">
        <w:rPr>
          <w:color w:val="auto"/>
        </w:rPr>
        <w:t xml:space="preserve">CGTCCCAGTTG). </w:t>
      </w:r>
    </w:p>
    <w:p w14:paraId="2DA1BA8A" w14:textId="77777777" w:rsidR="00974B45" w:rsidRPr="00386F05" w:rsidRDefault="00974B45" w:rsidP="00386F05">
      <w:pPr>
        <w:tabs>
          <w:tab w:val="left" w:pos="6860"/>
        </w:tabs>
        <w:rPr>
          <w:color w:val="auto"/>
        </w:rPr>
      </w:pPr>
    </w:p>
    <w:p w14:paraId="307E0418" w14:textId="77777777" w:rsidR="00D14052" w:rsidRPr="00386F05" w:rsidRDefault="00974B45" w:rsidP="00386F05">
      <w:pPr>
        <w:tabs>
          <w:tab w:val="left" w:pos="6860"/>
        </w:tabs>
        <w:rPr>
          <w:color w:val="auto"/>
        </w:rPr>
      </w:pPr>
      <w:r w:rsidRPr="00386F05">
        <w:rPr>
          <w:color w:val="auto"/>
        </w:rPr>
        <w:t xml:space="preserve">7.4.2) </w:t>
      </w:r>
      <w:r w:rsidR="0070335B" w:rsidRPr="00386F05">
        <w:rPr>
          <w:color w:val="auto"/>
        </w:rPr>
        <w:t>For</w:t>
      </w:r>
      <w:r w:rsidR="00F041F8" w:rsidRPr="00386F05">
        <w:rPr>
          <w:color w:val="auto"/>
        </w:rPr>
        <w:t xml:space="preserve"> the</w:t>
      </w:r>
      <w:r w:rsidR="0070335B" w:rsidRPr="00386F05">
        <w:rPr>
          <w:color w:val="auto"/>
        </w:rPr>
        <w:t xml:space="preserve"> amplification of the Pr1A gene, </w:t>
      </w:r>
      <w:r w:rsidR="00CB6AE1" w:rsidRPr="00386F05">
        <w:rPr>
          <w:color w:val="auto"/>
        </w:rPr>
        <w:t xml:space="preserve">use </w:t>
      </w:r>
      <w:r w:rsidR="00F041F8" w:rsidRPr="00386F05">
        <w:rPr>
          <w:color w:val="auto"/>
        </w:rPr>
        <w:t xml:space="preserve">the </w:t>
      </w:r>
      <w:r w:rsidR="0070335B" w:rsidRPr="00386F05">
        <w:rPr>
          <w:color w:val="auto"/>
        </w:rPr>
        <w:t>METPR2 and METPR5 primer pair (AGGTAGGCAGCCAGACCGGC/TGCCACTATTGGCCGGCGCG).</w:t>
      </w:r>
    </w:p>
    <w:p w14:paraId="6D6FDCE4" w14:textId="77777777" w:rsidR="00D14052" w:rsidRPr="00386F05" w:rsidRDefault="0070335B" w:rsidP="00386F05">
      <w:pPr>
        <w:tabs>
          <w:tab w:val="left" w:pos="6860"/>
        </w:tabs>
        <w:rPr>
          <w:color w:val="auto"/>
        </w:rPr>
      </w:pPr>
      <w:r w:rsidRPr="00386F05">
        <w:rPr>
          <w:color w:val="auto"/>
        </w:rPr>
        <w:t xml:space="preserve"> </w:t>
      </w:r>
    </w:p>
    <w:p w14:paraId="7779FE4D" w14:textId="77777777" w:rsidR="00D14052" w:rsidRPr="00386F05" w:rsidRDefault="00974B45" w:rsidP="00386F05">
      <w:pPr>
        <w:tabs>
          <w:tab w:val="left" w:pos="6860"/>
        </w:tabs>
        <w:rPr>
          <w:color w:val="auto"/>
        </w:rPr>
      </w:pPr>
      <w:r w:rsidRPr="00386F05">
        <w:rPr>
          <w:color w:val="auto"/>
        </w:rPr>
        <w:t>7.4.3</w:t>
      </w:r>
      <w:r w:rsidR="00D14052" w:rsidRPr="00386F05">
        <w:rPr>
          <w:color w:val="auto"/>
        </w:rPr>
        <w:t xml:space="preserve">) </w:t>
      </w:r>
      <w:r w:rsidR="00CB6AE1" w:rsidRPr="00386F05">
        <w:rPr>
          <w:color w:val="auto"/>
        </w:rPr>
        <w:t xml:space="preserve">Perform the </w:t>
      </w:r>
      <w:r w:rsidR="0070335B" w:rsidRPr="00386F05">
        <w:rPr>
          <w:color w:val="auto"/>
        </w:rPr>
        <w:t>restriction digestion</w:t>
      </w:r>
      <w:r w:rsidR="00530DEB" w:rsidRPr="00386F05">
        <w:rPr>
          <w:color w:val="auto"/>
          <w:vertAlign w:val="superscript"/>
        </w:rPr>
        <w:t>19</w:t>
      </w:r>
      <w:r w:rsidR="0070335B" w:rsidRPr="00386F05">
        <w:rPr>
          <w:color w:val="auto"/>
        </w:rPr>
        <w:t xml:space="preserve"> of </w:t>
      </w:r>
      <w:r w:rsidR="00F041F8" w:rsidRPr="00386F05">
        <w:rPr>
          <w:color w:val="auto"/>
        </w:rPr>
        <w:t xml:space="preserve">the </w:t>
      </w:r>
      <w:r w:rsidR="0070335B" w:rsidRPr="00386F05">
        <w:rPr>
          <w:color w:val="auto"/>
        </w:rPr>
        <w:t xml:space="preserve">Chit 1 gene </w:t>
      </w:r>
      <w:r w:rsidR="00CB6AE1" w:rsidRPr="00386F05">
        <w:rPr>
          <w:color w:val="auto"/>
        </w:rPr>
        <w:t xml:space="preserve">with </w:t>
      </w:r>
      <w:proofErr w:type="spellStart"/>
      <w:r w:rsidR="0070335B" w:rsidRPr="00386F05">
        <w:rPr>
          <w:i/>
          <w:color w:val="auto"/>
        </w:rPr>
        <w:t>BsaJI</w:t>
      </w:r>
      <w:proofErr w:type="spellEnd"/>
      <w:r w:rsidR="0070335B" w:rsidRPr="00386F05">
        <w:rPr>
          <w:color w:val="auto"/>
        </w:rPr>
        <w:t xml:space="preserve">, </w:t>
      </w:r>
      <w:proofErr w:type="spellStart"/>
      <w:r w:rsidR="0070335B" w:rsidRPr="00386F05">
        <w:rPr>
          <w:i/>
          <w:color w:val="auto"/>
        </w:rPr>
        <w:t>BstUI</w:t>
      </w:r>
      <w:proofErr w:type="spellEnd"/>
      <w:r w:rsidR="0070335B" w:rsidRPr="00386F05">
        <w:rPr>
          <w:color w:val="auto"/>
        </w:rPr>
        <w:t xml:space="preserve">, and </w:t>
      </w:r>
      <w:proofErr w:type="spellStart"/>
      <w:r w:rsidR="0070335B" w:rsidRPr="00386F05">
        <w:rPr>
          <w:i/>
          <w:color w:val="auto"/>
        </w:rPr>
        <w:t>ScrFI</w:t>
      </w:r>
      <w:proofErr w:type="spellEnd"/>
      <w:r w:rsidR="00CB6AE1" w:rsidRPr="00386F05">
        <w:rPr>
          <w:color w:val="auto"/>
        </w:rPr>
        <w:t>;</w:t>
      </w:r>
      <w:r w:rsidR="0070335B" w:rsidRPr="00386F05">
        <w:rPr>
          <w:color w:val="auto"/>
        </w:rPr>
        <w:t xml:space="preserve"> </w:t>
      </w:r>
      <w:r w:rsidR="00CB6AE1" w:rsidRPr="00386F05">
        <w:rPr>
          <w:color w:val="auto"/>
        </w:rPr>
        <w:t xml:space="preserve">of </w:t>
      </w:r>
      <w:r w:rsidR="00F041F8" w:rsidRPr="00386F05">
        <w:rPr>
          <w:color w:val="auto"/>
        </w:rPr>
        <w:t xml:space="preserve">the </w:t>
      </w:r>
      <w:r w:rsidR="0070335B" w:rsidRPr="00386F05">
        <w:rPr>
          <w:color w:val="auto"/>
        </w:rPr>
        <w:t xml:space="preserve">Chit 2 </w:t>
      </w:r>
      <w:r w:rsidR="00CB6AE1" w:rsidRPr="00386F05">
        <w:rPr>
          <w:color w:val="auto"/>
        </w:rPr>
        <w:t xml:space="preserve">gene with </w:t>
      </w:r>
      <w:proofErr w:type="spellStart"/>
      <w:r w:rsidR="0070335B" w:rsidRPr="00386F05">
        <w:rPr>
          <w:i/>
          <w:color w:val="auto"/>
        </w:rPr>
        <w:t>AluI</w:t>
      </w:r>
      <w:proofErr w:type="spellEnd"/>
      <w:r w:rsidR="0070335B" w:rsidRPr="00386F05">
        <w:rPr>
          <w:color w:val="auto"/>
        </w:rPr>
        <w:t xml:space="preserve">, </w:t>
      </w:r>
      <w:r w:rsidR="0070335B" w:rsidRPr="00386F05">
        <w:rPr>
          <w:i/>
          <w:color w:val="auto"/>
        </w:rPr>
        <w:t>HpyCH4IV</w:t>
      </w:r>
      <w:r w:rsidR="0070335B" w:rsidRPr="00386F05">
        <w:rPr>
          <w:color w:val="auto"/>
        </w:rPr>
        <w:t xml:space="preserve">, and </w:t>
      </w:r>
      <w:r w:rsidR="0070335B" w:rsidRPr="00386F05">
        <w:rPr>
          <w:i/>
          <w:color w:val="auto"/>
        </w:rPr>
        <w:t>HpyCH4V</w:t>
      </w:r>
      <w:r w:rsidR="0070335B" w:rsidRPr="00386F05">
        <w:rPr>
          <w:color w:val="auto"/>
        </w:rPr>
        <w:t>,</w:t>
      </w:r>
      <w:r w:rsidR="00F041F8" w:rsidRPr="00386F05">
        <w:rPr>
          <w:color w:val="auto"/>
        </w:rPr>
        <w:t xml:space="preserve"> and</w:t>
      </w:r>
      <w:r w:rsidR="0070335B" w:rsidRPr="00386F05">
        <w:rPr>
          <w:color w:val="auto"/>
        </w:rPr>
        <w:t xml:space="preserve"> </w:t>
      </w:r>
      <w:r w:rsidR="00CB6AE1" w:rsidRPr="00386F05">
        <w:rPr>
          <w:color w:val="auto"/>
        </w:rPr>
        <w:t xml:space="preserve">of </w:t>
      </w:r>
      <w:r w:rsidR="00F041F8" w:rsidRPr="00386F05">
        <w:rPr>
          <w:color w:val="auto"/>
        </w:rPr>
        <w:t xml:space="preserve">the </w:t>
      </w:r>
      <w:r w:rsidR="00CB6AE1" w:rsidRPr="00386F05">
        <w:rPr>
          <w:color w:val="auto"/>
        </w:rPr>
        <w:t xml:space="preserve">Chit4 </w:t>
      </w:r>
      <w:r w:rsidR="00F041F8" w:rsidRPr="00386F05">
        <w:rPr>
          <w:color w:val="auto"/>
        </w:rPr>
        <w:t xml:space="preserve">gene </w:t>
      </w:r>
      <w:r w:rsidR="00CB6AE1" w:rsidRPr="00386F05">
        <w:rPr>
          <w:color w:val="auto"/>
        </w:rPr>
        <w:t xml:space="preserve">with </w:t>
      </w:r>
      <w:proofErr w:type="spellStart"/>
      <w:r w:rsidR="0070335B" w:rsidRPr="00386F05">
        <w:rPr>
          <w:i/>
          <w:color w:val="auto"/>
        </w:rPr>
        <w:t>BstUI</w:t>
      </w:r>
      <w:proofErr w:type="spellEnd"/>
      <w:r w:rsidR="0070335B" w:rsidRPr="00386F05">
        <w:rPr>
          <w:color w:val="auto"/>
        </w:rPr>
        <w:t xml:space="preserve">, </w:t>
      </w:r>
      <w:proofErr w:type="spellStart"/>
      <w:r w:rsidR="0070335B" w:rsidRPr="00386F05">
        <w:rPr>
          <w:i/>
          <w:color w:val="auto"/>
        </w:rPr>
        <w:t>HaeIII</w:t>
      </w:r>
      <w:proofErr w:type="spellEnd"/>
      <w:r w:rsidR="0070335B" w:rsidRPr="00386F05">
        <w:rPr>
          <w:color w:val="auto"/>
        </w:rPr>
        <w:t xml:space="preserve">, and </w:t>
      </w:r>
      <w:proofErr w:type="spellStart"/>
      <w:r w:rsidR="0070335B" w:rsidRPr="00386F05">
        <w:rPr>
          <w:i/>
          <w:color w:val="auto"/>
        </w:rPr>
        <w:t>MboI</w:t>
      </w:r>
      <w:proofErr w:type="spellEnd"/>
      <w:r w:rsidR="0070335B" w:rsidRPr="00386F05">
        <w:rPr>
          <w:color w:val="auto"/>
        </w:rPr>
        <w:t xml:space="preserve">. For </w:t>
      </w:r>
      <w:r w:rsidR="00F041F8" w:rsidRPr="00386F05">
        <w:rPr>
          <w:color w:val="auto"/>
        </w:rPr>
        <w:t xml:space="preserve">the </w:t>
      </w:r>
      <w:r w:rsidR="0070335B" w:rsidRPr="00386F05">
        <w:rPr>
          <w:color w:val="auto"/>
        </w:rPr>
        <w:t>digestion of</w:t>
      </w:r>
      <w:r w:rsidR="00F041F8" w:rsidRPr="00386F05">
        <w:rPr>
          <w:color w:val="auto"/>
        </w:rPr>
        <w:t xml:space="preserve"> the</w:t>
      </w:r>
      <w:r w:rsidR="0070335B" w:rsidRPr="00386F05">
        <w:rPr>
          <w:color w:val="auto"/>
        </w:rPr>
        <w:t xml:space="preserve"> Pr1Agene, </w:t>
      </w:r>
      <w:r w:rsidR="002850C0" w:rsidRPr="00386F05">
        <w:rPr>
          <w:color w:val="auto"/>
        </w:rPr>
        <w:t xml:space="preserve">use </w:t>
      </w:r>
      <w:proofErr w:type="spellStart"/>
      <w:r w:rsidR="0070335B" w:rsidRPr="00386F05">
        <w:rPr>
          <w:i/>
          <w:color w:val="auto"/>
        </w:rPr>
        <w:t>RsaI</w:t>
      </w:r>
      <w:proofErr w:type="spellEnd"/>
      <w:r w:rsidR="0070335B" w:rsidRPr="00386F05">
        <w:rPr>
          <w:color w:val="auto"/>
        </w:rPr>
        <w:t xml:space="preserve">, </w:t>
      </w:r>
      <w:proofErr w:type="spellStart"/>
      <w:r w:rsidR="0070335B" w:rsidRPr="00386F05">
        <w:rPr>
          <w:i/>
          <w:color w:val="auto"/>
        </w:rPr>
        <w:t>DdeI</w:t>
      </w:r>
      <w:proofErr w:type="spellEnd"/>
      <w:r w:rsidR="00F041F8" w:rsidRPr="00386F05">
        <w:rPr>
          <w:color w:val="auto"/>
        </w:rPr>
        <w:t>,</w:t>
      </w:r>
      <w:r w:rsidR="0070335B" w:rsidRPr="00386F05">
        <w:rPr>
          <w:color w:val="auto"/>
        </w:rPr>
        <w:t xml:space="preserve"> and </w:t>
      </w:r>
      <w:r w:rsidR="0070335B" w:rsidRPr="00386F05">
        <w:rPr>
          <w:i/>
          <w:color w:val="auto"/>
        </w:rPr>
        <w:t>MspI</w:t>
      </w:r>
      <w:r w:rsidR="00530DEB" w:rsidRPr="00386F05">
        <w:rPr>
          <w:color w:val="auto"/>
          <w:vertAlign w:val="superscript"/>
        </w:rPr>
        <w:t>20</w:t>
      </w:r>
      <w:r w:rsidR="00A3471F" w:rsidRPr="00386F05">
        <w:rPr>
          <w:color w:val="auto"/>
        </w:rPr>
        <w:t>.</w:t>
      </w:r>
    </w:p>
    <w:p w14:paraId="1E1DCA55" w14:textId="77777777" w:rsidR="00D14052" w:rsidRPr="00386F05" w:rsidRDefault="00D14052" w:rsidP="00386F05">
      <w:pPr>
        <w:tabs>
          <w:tab w:val="left" w:pos="6860"/>
        </w:tabs>
        <w:rPr>
          <w:color w:val="auto"/>
        </w:rPr>
      </w:pPr>
    </w:p>
    <w:p w14:paraId="77E7EA2E" w14:textId="77777777" w:rsidR="0070335B" w:rsidRPr="00386F05" w:rsidRDefault="00974B45" w:rsidP="00386F05">
      <w:pPr>
        <w:tabs>
          <w:tab w:val="left" w:pos="6860"/>
        </w:tabs>
        <w:rPr>
          <w:color w:val="auto"/>
        </w:rPr>
      </w:pPr>
      <w:r w:rsidRPr="00386F05">
        <w:rPr>
          <w:color w:val="auto"/>
        </w:rPr>
        <w:t>7.4.4</w:t>
      </w:r>
      <w:r w:rsidR="00D14052" w:rsidRPr="00386F05">
        <w:rPr>
          <w:color w:val="auto"/>
        </w:rPr>
        <w:t xml:space="preserve">) </w:t>
      </w:r>
      <w:r w:rsidR="002850C0" w:rsidRPr="00386F05">
        <w:rPr>
          <w:color w:val="auto"/>
        </w:rPr>
        <w:t xml:space="preserve">Observe the </w:t>
      </w:r>
      <w:r w:rsidR="0070335B" w:rsidRPr="00386F05">
        <w:rPr>
          <w:color w:val="auto"/>
        </w:rPr>
        <w:t>rest</w:t>
      </w:r>
      <w:r w:rsidR="002850C0" w:rsidRPr="00386F05">
        <w:rPr>
          <w:color w:val="auto"/>
        </w:rPr>
        <w:t>r</w:t>
      </w:r>
      <w:r w:rsidR="0070335B" w:rsidRPr="00386F05">
        <w:rPr>
          <w:color w:val="auto"/>
        </w:rPr>
        <w:t>iction fragment length polymorphism (RFLP) pattern</w:t>
      </w:r>
      <w:r w:rsidR="000C093F" w:rsidRPr="00386F05">
        <w:rPr>
          <w:color w:val="auto"/>
        </w:rPr>
        <w:t xml:space="preserve"> on 1.5% agarose gel by electrophoresis</w:t>
      </w:r>
      <w:r w:rsidR="0070335B" w:rsidRPr="00386F05">
        <w:rPr>
          <w:color w:val="auto"/>
        </w:rPr>
        <w:t xml:space="preserve"> for each gene for most virulent strains (&gt;90% mortality)</w:t>
      </w:r>
      <w:r w:rsidR="00F041F8" w:rsidRPr="00386F05">
        <w:rPr>
          <w:color w:val="auto"/>
        </w:rPr>
        <w:t>; this</w:t>
      </w:r>
      <w:r w:rsidR="002850C0" w:rsidRPr="00386F05">
        <w:rPr>
          <w:color w:val="auto"/>
        </w:rPr>
        <w:t xml:space="preserve"> can be used as </w:t>
      </w:r>
      <w:r w:rsidR="00F041F8" w:rsidRPr="00386F05">
        <w:rPr>
          <w:color w:val="auto"/>
        </w:rPr>
        <w:t xml:space="preserve">a </w:t>
      </w:r>
      <w:r w:rsidR="00AE2800" w:rsidRPr="00386F05">
        <w:rPr>
          <w:color w:val="auto"/>
        </w:rPr>
        <w:t xml:space="preserve">virulence </w:t>
      </w:r>
      <w:r w:rsidR="0070335B" w:rsidRPr="00386F05">
        <w:rPr>
          <w:color w:val="auto"/>
        </w:rPr>
        <w:t xml:space="preserve">marker for </w:t>
      </w:r>
      <w:r w:rsidR="00F041F8" w:rsidRPr="00386F05">
        <w:rPr>
          <w:color w:val="auto"/>
        </w:rPr>
        <w:t xml:space="preserve">the </w:t>
      </w:r>
      <w:r w:rsidR="002850C0" w:rsidRPr="00386F05">
        <w:rPr>
          <w:color w:val="auto"/>
        </w:rPr>
        <w:t xml:space="preserve">selection of </w:t>
      </w:r>
      <w:r w:rsidR="0070335B" w:rsidRPr="00386F05">
        <w:rPr>
          <w:i/>
          <w:color w:val="auto"/>
        </w:rPr>
        <w:t xml:space="preserve">M. </w:t>
      </w:r>
      <w:proofErr w:type="spellStart"/>
      <w:r w:rsidR="0070335B" w:rsidRPr="00386F05">
        <w:rPr>
          <w:i/>
          <w:color w:val="auto"/>
        </w:rPr>
        <w:t>anisopliae</w:t>
      </w:r>
      <w:proofErr w:type="spellEnd"/>
      <w:r w:rsidR="0070335B" w:rsidRPr="00386F05">
        <w:rPr>
          <w:color w:val="auto"/>
        </w:rPr>
        <w:t>.</w:t>
      </w:r>
    </w:p>
    <w:p w14:paraId="170FD59C" w14:textId="77777777" w:rsidR="006305D7" w:rsidRPr="00386F05" w:rsidRDefault="006305D7" w:rsidP="00386F05">
      <w:pPr>
        <w:rPr>
          <w:b/>
          <w:color w:val="auto"/>
        </w:rPr>
      </w:pPr>
    </w:p>
    <w:p w14:paraId="55826E8E" w14:textId="77777777" w:rsidR="006305D7" w:rsidRPr="00386F05" w:rsidRDefault="006305D7" w:rsidP="00386F05">
      <w:pPr>
        <w:outlineLvl w:val="0"/>
        <w:rPr>
          <w:color w:val="auto"/>
        </w:rPr>
      </w:pPr>
      <w:r w:rsidRPr="00386F05">
        <w:rPr>
          <w:b/>
          <w:color w:val="auto"/>
        </w:rPr>
        <w:t>REPRESENTATIVE RESULTS</w:t>
      </w:r>
      <w:r w:rsidRPr="00386F05">
        <w:rPr>
          <w:b/>
          <w:bCs/>
          <w:color w:val="auto"/>
        </w:rPr>
        <w:t xml:space="preserve">: </w:t>
      </w:r>
    </w:p>
    <w:p w14:paraId="07D80FDC" w14:textId="1111B46A" w:rsidR="008D3702" w:rsidRPr="00386F05" w:rsidRDefault="008D3702" w:rsidP="00386F05">
      <w:pPr>
        <w:widowControl/>
        <w:rPr>
          <w:color w:val="auto"/>
          <w:lang w:eastAsia="en-IN"/>
        </w:rPr>
      </w:pPr>
      <w:r w:rsidRPr="00386F05">
        <w:rPr>
          <w:color w:val="auto"/>
          <w:lang w:eastAsia="en-IN"/>
        </w:rPr>
        <w:t xml:space="preserve">During the investigations, different strains of </w:t>
      </w:r>
      <w:proofErr w:type="spellStart"/>
      <w:r w:rsidRPr="00386F05">
        <w:rPr>
          <w:i/>
          <w:color w:val="auto"/>
          <w:lang w:eastAsia="en-IN"/>
        </w:rPr>
        <w:t>Metarhizium</w:t>
      </w:r>
      <w:proofErr w:type="spellEnd"/>
      <w:r w:rsidRPr="00386F05">
        <w:rPr>
          <w:i/>
          <w:color w:val="auto"/>
          <w:lang w:eastAsia="en-IN"/>
        </w:rPr>
        <w:t xml:space="preserve">, </w:t>
      </w:r>
      <w:proofErr w:type="spellStart"/>
      <w:r w:rsidRPr="00386F05">
        <w:rPr>
          <w:i/>
          <w:color w:val="auto"/>
          <w:lang w:eastAsia="en-IN"/>
        </w:rPr>
        <w:t>Beauveria</w:t>
      </w:r>
      <w:proofErr w:type="spellEnd"/>
      <w:r w:rsidR="00326DA3" w:rsidRPr="00386F05">
        <w:rPr>
          <w:color w:val="auto"/>
          <w:lang w:eastAsia="en-IN"/>
        </w:rPr>
        <w:t>,</w:t>
      </w:r>
      <w:r w:rsidRPr="00386F05">
        <w:rPr>
          <w:color w:val="auto"/>
          <w:lang w:eastAsia="en-IN"/>
        </w:rPr>
        <w:t xml:space="preserve"> and </w:t>
      </w:r>
      <w:proofErr w:type="spellStart"/>
      <w:r w:rsidRPr="00386F05">
        <w:rPr>
          <w:i/>
          <w:color w:val="auto"/>
          <w:lang w:eastAsia="en-IN"/>
        </w:rPr>
        <w:t>Nomuraea</w:t>
      </w:r>
      <w:proofErr w:type="spellEnd"/>
      <w:r w:rsidRPr="00386F05">
        <w:rPr>
          <w:color w:val="auto"/>
          <w:lang w:eastAsia="en-IN"/>
        </w:rPr>
        <w:t xml:space="preserve"> were isolated by </w:t>
      </w:r>
      <w:r w:rsidR="005219AA" w:rsidRPr="00386F05">
        <w:rPr>
          <w:color w:val="auto"/>
          <w:lang w:eastAsia="en-IN"/>
        </w:rPr>
        <w:t xml:space="preserve">various </w:t>
      </w:r>
      <w:r w:rsidR="00D956AE" w:rsidRPr="00386F05">
        <w:rPr>
          <w:color w:val="auto"/>
          <w:lang w:eastAsia="en-IN"/>
        </w:rPr>
        <w:t>isolation methods</w:t>
      </w:r>
      <w:r w:rsidR="003C6A17" w:rsidRPr="00386F05">
        <w:rPr>
          <w:color w:val="auto"/>
          <w:lang w:eastAsia="en-IN"/>
        </w:rPr>
        <w:t xml:space="preserve"> (data not shown)</w:t>
      </w:r>
      <w:r w:rsidR="000C093F" w:rsidRPr="00386F05">
        <w:rPr>
          <w:color w:val="auto"/>
          <w:vertAlign w:val="superscript"/>
          <w:lang w:eastAsia="en-IN"/>
        </w:rPr>
        <w:t>6,</w:t>
      </w:r>
      <w:r w:rsidR="00014FC4" w:rsidRPr="00386F05">
        <w:rPr>
          <w:color w:val="auto"/>
          <w:vertAlign w:val="superscript"/>
          <w:lang w:eastAsia="en-IN"/>
        </w:rPr>
        <w:t>14</w:t>
      </w:r>
      <w:r w:rsidRPr="00386F05">
        <w:rPr>
          <w:color w:val="auto"/>
          <w:lang w:eastAsia="en-IN"/>
        </w:rPr>
        <w:t xml:space="preserve"> </w:t>
      </w:r>
      <w:r w:rsidR="00D956AE" w:rsidRPr="00386F05">
        <w:rPr>
          <w:color w:val="auto"/>
          <w:lang w:eastAsia="en-IN"/>
        </w:rPr>
        <w:t xml:space="preserve">As </w:t>
      </w:r>
      <w:proofErr w:type="spellStart"/>
      <w:r w:rsidR="00D956AE" w:rsidRPr="00386F05">
        <w:rPr>
          <w:i/>
          <w:color w:val="auto"/>
          <w:lang w:eastAsia="en-IN"/>
        </w:rPr>
        <w:t>Metarhizium</w:t>
      </w:r>
      <w:proofErr w:type="spellEnd"/>
      <w:r w:rsidR="00D956AE" w:rsidRPr="00386F05">
        <w:rPr>
          <w:color w:val="auto"/>
          <w:lang w:eastAsia="en-IN"/>
        </w:rPr>
        <w:t xml:space="preserve"> strains were found to be more effective </w:t>
      </w:r>
      <w:r w:rsidR="00326DA3" w:rsidRPr="00386F05">
        <w:rPr>
          <w:color w:val="auto"/>
          <w:lang w:eastAsia="en-IN"/>
        </w:rPr>
        <w:t>at</w:t>
      </w:r>
      <w:r w:rsidR="00D956AE" w:rsidRPr="00386F05">
        <w:rPr>
          <w:color w:val="auto"/>
          <w:lang w:eastAsia="en-IN"/>
        </w:rPr>
        <w:t xml:space="preserve"> controlling </w:t>
      </w:r>
      <w:r w:rsidR="00D956AE" w:rsidRPr="00386F05">
        <w:rPr>
          <w:i/>
          <w:color w:val="auto"/>
          <w:lang w:eastAsia="en-IN"/>
        </w:rPr>
        <w:t>H.</w:t>
      </w:r>
      <w:r w:rsidR="00A37332" w:rsidRPr="00386F05">
        <w:rPr>
          <w:i/>
          <w:color w:val="auto"/>
          <w:lang w:eastAsia="en-IN"/>
        </w:rPr>
        <w:t xml:space="preserve"> </w:t>
      </w:r>
      <w:proofErr w:type="spellStart"/>
      <w:r w:rsidR="00D956AE" w:rsidRPr="00386F05">
        <w:rPr>
          <w:i/>
          <w:color w:val="auto"/>
          <w:lang w:eastAsia="en-IN"/>
        </w:rPr>
        <w:t>armigera</w:t>
      </w:r>
      <w:proofErr w:type="spellEnd"/>
      <w:r w:rsidR="00D956AE" w:rsidRPr="00386F05">
        <w:rPr>
          <w:color w:val="auto"/>
          <w:lang w:eastAsia="en-IN"/>
        </w:rPr>
        <w:t>, a dreadful pest in pulses</w:t>
      </w:r>
      <w:r w:rsidR="000C093F" w:rsidRPr="00386F05">
        <w:rPr>
          <w:color w:val="auto"/>
          <w:vertAlign w:val="superscript"/>
          <w:lang w:eastAsia="en-IN"/>
        </w:rPr>
        <w:t>6</w:t>
      </w:r>
      <w:r w:rsidR="00014FC4" w:rsidRPr="00386F05">
        <w:rPr>
          <w:color w:val="auto"/>
          <w:vertAlign w:val="superscript"/>
          <w:lang w:eastAsia="en-IN"/>
        </w:rPr>
        <w:t>,14</w:t>
      </w:r>
      <w:r w:rsidR="00D956AE" w:rsidRPr="00386F05">
        <w:rPr>
          <w:color w:val="auto"/>
          <w:lang w:eastAsia="en-IN"/>
        </w:rPr>
        <w:t xml:space="preserve">, further isolations were targeted to isolate </w:t>
      </w:r>
      <w:proofErr w:type="spellStart"/>
      <w:r w:rsidR="00D956AE" w:rsidRPr="00386F05">
        <w:rPr>
          <w:i/>
          <w:color w:val="auto"/>
          <w:lang w:eastAsia="en-IN"/>
        </w:rPr>
        <w:t>Metarhizium</w:t>
      </w:r>
      <w:proofErr w:type="spellEnd"/>
      <w:r w:rsidR="00D956AE" w:rsidRPr="00386F05">
        <w:rPr>
          <w:color w:val="auto"/>
          <w:lang w:eastAsia="en-IN"/>
        </w:rPr>
        <w:t xml:space="preserve"> strains from di</w:t>
      </w:r>
      <w:r w:rsidR="00DF6B77" w:rsidRPr="00386F05">
        <w:rPr>
          <w:color w:val="auto"/>
          <w:lang w:eastAsia="en-IN"/>
        </w:rPr>
        <w:t>fferen</w:t>
      </w:r>
      <w:r w:rsidR="00940CED" w:rsidRPr="00386F05">
        <w:rPr>
          <w:color w:val="auto"/>
          <w:lang w:eastAsia="en-IN"/>
        </w:rPr>
        <w:t>t crop fields and insects (</w:t>
      </w:r>
      <w:r w:rsidR="00940CED" w:rsidRPr="00386F05">
        <w:rPr>
          <w:b/>
          <w:color w:val="auto"/>
          <w:lang w:eastAsia="en-IN"/>
        </w:rPr>
        <w:t>Table 1</w:t>
      </w:r>
      <w:r w:rsidR="00DF6B77" w:rsidRPr="00386F05">
        <w:rPr>
          <w:color w:val="auto"/>
          <w:lang w:eastAsia="en-IN"/>
        </w:rPr>
        <w:t>).</w:t>
      </w:r>
      <w:r w:rsidR="00D956AE" w:rsidRPr="00386F05">
        <w:rPr>
          <w:color w:val="auto"/>
          <w:lang w:eastAsia="en-IN"/>
        </w:rPr>
        <w:t xml:space="preserve"> </w:t>
      </w:r>
      <w:r w:rsidR="00326DA3" w:rsidRPr="00386F05">
        <w:rPr>
          <w:color w:val="auto"/>
          <w:lang w:eastAsia="en-IN"/>
        </w:rPr>
        <w:t>The t</w:t>
      </w:r>
      <w:r w:rsidRPr="00386F05">
        <w:rPr>
          <w:color w:val="auto"/>
          <w:lang w:eastAsia="en-IN"/>
        </w:rPr>
        <w:t xml:space="preserve">otal </w:t>
      </w:r>
      <w:r w:rsidR="00326DA3" w:rsidRPr="00386F05">
        <w:rPr>
          <w:color w:val="auto"/>
          <w:lang w:eastAsia="en-IN"/>
        </w:rPr>
        <w:t xml:space="preserve">of </w:t>
      </w:r>
      <w:r w:rsidRPr="00386F05">
        <w:rPr>
          <w:color w:val="auto"/>
          <w:lang w:eastAsia="en-IN"/>
        </w:rPr>
        <w:t xml:space="preserve">68 </w:t>
      </w:r>
      <w:proofErr w:type="spellStart"/>
      <w:r w:rsidRPr="00386F05">
        <w:rPr>
          <w:i/>
          <w:color w:val="auto"/>
          <w:lang w:eastAsia="en-IN"/>
        </w:rPr>
        <w:t>Metarhizium</w:t>
      </w:r>
      <w:proofErr w:type="spellEnd"/>
      <w:r w:rsidR="00D956AE" w:rsidRPr="00386F05">
        <w:rPr>
          <w:color w:val="auto"/>
          <w:lang w:eastAsia="en-IN"/>
        </w:rPr>
        <w:t xml:space="preserve"> isolates obtained were identified by cultural and morphological characteristics and</w:t>
      </w:r>
      <w:r w:rsidR="00326DA3" w:rsidRPr="00386F05">
        <w:rPr>
          <w:color w:val="auto"/>
          <w:lang w:eastAsia="en-IN"/>
        </w:rPr>
        <w:t xml:space="preserve"> by</w:t>
      </w:r>
      <w:r w:rsidR="00D956AE" w:rsidRPr="00386F05">
        <w:rPr>
          <w:color w:val="auto"/>
          <w:lang w:eastAsia="en-IN"/>
        </w:rPr>
        <w:t xml:space="preserve"> ITS 1-5.8S-ITS 4 sequencing</w:t>
      </w:r>
      <w:r w:rsidRPr="00386F05">
        <w:rPr>
          <w:color w:val="auto"/>
          <w:lang w:eastAsia="en-IN"/>
        </w:rPr>
        <w:t>.</w:t>
      </w:r>
      <w:r w:rsidR="00F633D6" w:rsidRPr="00386F05">
        <w:rPr>
          <w:color w:val="auto"/>
          <w:lang w:eastAsia="en-IN"/>
        </w:rPr>
        <w:t xml:space="preserve"> </w:t>
      </w:r>
      <w:r w:rsidR="00524F49" w:rsidRPr="00386F05">
        <w:rPr>
          <w:color w:val="auto"/>
          <w:lang w:eastAsia="en-IN"/>
        </w:rPr>
        <w:t xml:space="preserve">Based on </w:t>
      </w:r>
      <w:r w:rsidR="00326DA3" w:rsidRPr="00386F05">
        <w:rPr>
          <w:color w:val="auto"/>
          <w:lang w:eastAsia="en-IN"/>
        </w:rPr>
        <w:t xml:space="preserve">the </w:t>
      </w:r>
      <w:r w:rsidR="00524F49" w:rsidRPr="00386F05">
        <w:rPr>
          <w:color w:val="auto"/>
          <w:lang w:eastAsia="en-IN"/>
        </w:rPr>
        <w:t>&gt;90% mortality</w:t>
      </w:r>
      <w:r w:rsidR="0070335B" w:rsidRPr="00386F05">
        <w:rPr>
          <w:color w:val="auto"/>
          <w:lang w:eastAsia="en-IN"/>
        </w:rPr>
        <w:t xml:space="preserve"> of </w:t>
      </w:r>
      <w:r w:rsidR="0070335B" w:rsidRPr="00386F05">
        <w:rPr>
          <w:i/>
          <w:color w:val="auto"/>
          <w:lang w:eastAsia="en-IN"/>
        </w:rPr>
        <w:t xml:space="preserve">H. </w:t>
      </w:r>
      <w:proofErr w:type="spellStart"/>
      <w:r w:rsidR="0070335B" w:rsidRPr="00386F05">
        <w:rPr>
          <w:i/>
          <w:color w:val="auto"/>
          <w:lang w:eastAsia="en-IN"/>
        </w:rPr>
        <w:t>armigera</w:t>
      </w:r>
      <w:proofErr w:type="spellEnd"/>
      <w:r w:rsidR="0070335B" w:rsidRPr="00386F05">
        <w:rPr>
          <w:color w:val="auto"/>
          <w:lang w:eastAsia="en-IN"/>
        </w:rPr>
        <w:t xml:space="preserve"> in laboratory bioassays,</w:t>
      </w:r>
      <w:r w:rsidR="00524F49" w:rsidRPr="00386F05">
        <w:rPr>
          <w:color w:val="auto"/>
          <w:lang w:eastAsia="en-IN"/>
        </w:rPr>
        <w:t xml:space="preserve"> </w:t>
      </w:r>
      <w:r w:rsidR="0019050D" w:rsidRPr="00386F05">
        <w:rPr>
          <w:color w:val="auto"/>
          <w:lang w:eastAsia="en-IN"/>
        </w:rPr>
        <w:t>12</w:t>
      </w:r>
      <w:r w:rsidR="00524F49" w:rsidRPr="00386F05">
        <w:rPr>
          <w:color w:val="auto"/>
          <w:lang w:eastAsia="en-IN"/>
        </w:rPr>
        <w:t xml:space="preserve"> </w:t>
      </w:r>
      <w:proofErr w:type="spellStart"/>
      <w:r w:rsidR="00D07014" w:rsidRPr="00386F05">
        <w:rPr>
          <w:i/>
          <w:iCs/>
          <w:color w:val="auto"/>
          <w:lang w:eastAsia="en-IN"/>
        </w:rPr>
        <w:t>Metarhizium</w:t>
      </w:r>
      <w:proofErr w:type="spellEnd"/>
      <w:r w:rsidR="00D07014" w:rsidRPr="00386F05">
        <w:rPr>
          <w:color w:val="auto"/>
          <w:lang w:eastAsia="en-IN"/>
        </w:rPr>
        <w:t xml:space="preserve"> </w:t>
      </w:r>
      <w:r w:rsidR="00524F49" w:rsidRPr="00386F05">
        <w:rPr>
          <w:color w:val="auto"/>
          <w:lang w:eastAsia="en-IN"/>
        </w:rPr>
        <w:t xml:space="preserve">isolates were further tested for </w:t>
      </w:r>
      <w:r w:rsidR="00974B45" w:rsidRPr="00386F05">
        <w:rPr>
          <w:color w:val="auto"/>
          <w:lang w:eastAsia="en-IN"/>
        </w:rPr>
        <w:t>spore</w:t>
      </w:r>
      <w:r w:rsidR="00524F49" w:rsidRPr="00386F05">
        <w:rPr>
          <w:color w:val="auto"/>
          <w:lang w:eastAsia="en-IN"/>
        </w:rPr>
        <w:t xml:space="preserve"> production, viability, LC</w:t>
      </w:r>
      <w:r w:rsidR="00524F49" w:rsidRPr="00386F05">
        <w:rPr>
          <w:color w:val="auto"/>
          <w:vertAlign w:val="subscript"/>
          <w:lang w:eastAsia="en-IN"/>
        </w:rPr>
        <w:t>50</w:t>
      </w:r>
      <w:r w:rsidR="00524F49" w:rsidRPr="00386F05">
        <w:rPr>
          <w:color w:val="auto"/>
          <w:lang w:eastAsia="en-IN"/>
        </w:rPr>
        <w:t>, LT</w:t>
      </w:r>
      <w:r w:rsidR="00524F49" w:rsidRPr="00386F05">
        <w:rPr>
          <w:color w:val="auto"/>
          <w:vertAlign w:val="subscript"/>
          <w:lang w:eastAsia="en-IN"/>
        </w:rPr>
        <w:t>50</w:t>
      </w:r>
      <w:r w:rsidR="00326DA3" w:rsidRPr="00386F05">
        <w:rPr>
          <w:color w:val="auto"/>
          <w:lang w:eastAsia="en-IN"/>
        </w:rPr>
        <w:t>,</w:t>
      </w:r>
      <w:r w:rsidR="00524F49" w:rsidRPr="00386F05">
        <w:rPr>
          <w:color w:val="auto"/>
          <w:lang w:eastAsia="en-IN"/>
        </w:rPr>
        <w:t xml:space="preserve"> and </w:t>
      </w:r>
      <w:r w:rsidR="00326DA3" w:rsidRPr="00386F05">
        <w:rPr>
          <w:color w:val="auto"/>
          <w:lang w:eastAsia="en-IN"/>
        </w:rPr>
        <w:t>ST</w:t>
      </w:r>
      <w:r w:rsidR="00326DA3" w:rsidRPr="00386F05">
        <w:rPr>
          <w:color w:val="auto"/>
          <w:vertAlign w:val="subscript"/>
          <w:lang w:eastAsia="en-IN"/>
        </w:rPr>
        <w:t>50</w:t>
      </w:r>
      <w:r w:rsidR="00524F49" w:rsidRPr="00386F05">
        <w:rPr>
          <w:color w:val="auto"/>
          <w:lang w:eastAsia="en-IN"/>
        </w:rPr>
        <w:t xml:space="preserve">. </w:t>
      </w:r>
      <w:r w:rsidR="00524F49" w:rsidRPr="00386F05">
        <w:rPr>
          <w:b/>
          <w:color w:val="auto"/>
          <w:lang w:eastAsia="en-IN"/>
        </w:rPr>
        <w:t xml:space="preserve">Table </w:t>
      </w:r>
      <w:r w:rsidR="00AE2800" w:rsidRPr="00386F05">
        <w:rPr>
          <w:b/>
          <w:color w:val="auto"/>
          <w:lang w:eastAsia="en-IN"/>
        </w:rPr>
        <w:t>2</w:t>
      </w:r>
      <w:r w:rsidR="005E79A1" w:rsidRPr="00386F05">
        <w:rPr>
          <w:color w:val="auto"/>
          <w:lang w:eastAsia="en-IN"/>
        </w:rPr>
        <w:t xml:space="preserve"> describes the data for 3 potential</w:t>
      </w:r>
      <w:r w:rsidR="00524F49" w:rsidRPr="00386F05">
        <w:rPr>
          <w:color w:val="auto"/>
          <w:lang w:eastAsia="en-IN"/>
        </w:rPr>
        <w:t xml:space="preserve"> isolates</w:t>
      </w:r>
      <w:r w:rsidR="002C42F7">
        <w:rPr>
          <w:color w:val="auto"/>
          <w:lang w:eastAsia="en-IN"/>
        </w:rPr>
        <w:t>, M</w:t>
      </w:r>
      <w:r w:rsidR="003C6A17" w:rsidRPr="00386F05">
        <w:rPr>
          <w:color w:val="auto"/>
          <w:lang w:eastAsia="en-IN"/>
        </w:rPr>
        <w:t xml:space="preserve">34311, M34412, </w:t>
      </w:r>
      <w:r w:rsidR="00326DA3" w:rsidRPr="00386F05">
        <w:rPr>
          <w:color w:val="auto"/>
          <w:lang w:eastAsia="en-IN"/>
        </w:rPr>
        <w:t xml:space="preserve">and </w:t>
      </w:r>
      <w:r w:rsidR="003C6A17" w:rsidRPr="00386F05">
        <w:rPr>
          <w:color w:val="auto"/>
          <w:lang w:eastAsia="en-IN"/>
        </w:rPr>
        <w:t>M81123</w:t>
      </w:r>
      <w:r w:rsidR="005219AA" w:rsidRPr="00386F05">
        <w:rPr>
          <w:color w:val="auto"/>
          <w:lang w:eastAsia="en-IN"/>
        </w:rPr>
        <w:t>;</w:t>
      </w:r>
      <w:r w:rsidR="005E79A1" w:rsidRPr="00386F05">
        <w:rPr>
          <w:color w:val="auto"/>
          <w:lang w:eastAsia="en-IN"/>
        </w:rPr>
        <w:t xml:space="preserve"> M34412 was found to be the best performing isolate. </w:t>
      </w:r>
    </w:p>
    <w:p w14:paraId="06E52F56" w14:textId="77777777" w:rsidR="00D65522" w:rsidRPr="00386F05" w:rsidRDefault="00D65522" w:rsidP="00386F05">
      <w:pPr>
        <w:widowControl/>
        <w:rPr>
          <w:color w:val="auto"/>
          <w:lang w:eastAsia="en-IN"/>
        </w:rPr>
      </w:pPr>
    </w:p>
    <w:p w14:paraId="2155A380" w14:textId="77777777" w:rsidR="00A21F39" w:rsidRPr="00386F05" w:rsidRDefault="005D6D7E" w:rsidP="00386F05">
      <w:pPr>
        <w:widowControl/>
        <w:rPr>
          <w:iCs/>
          <w:color w:val="auto"/>
          <w:lang w:eastAsia="en-IN"/>
        </w:rPr>
      </w:pPr>
      <w:r w:rsidRPr="00386F05">
        <w:rPr>
          <w:color w:val="auto"/>
          <w:lang w:eastAsia="en-IN"/>
        </w:rPr>
        <w:t>Among the tested substrates</w:t>
      </w:r>
      <w:r w:rsidR="00326DA3" w:rsidRPr="00386F05">
        <w:rPr>
          <w:color w:val="auto"/>
          <w:lang w:eastAsia="en-IN"/>
        </w:rPr>
        <w:t>,</w:t>
      </w:r>
      <w:r w:rsidRPr="00386F05">
        <w:rPr>
          <w:color w:val="auto"/>
          <w:lang w:eastAsia="en-IN"/>
        </w:rPr>
        <w:t xml:space="preserve"> such</w:t>
      </w:r>
      <w:r w:rsidR="008D3702" w:rsidRPr="00386F05">
        <w:rPr>
          <w:color w:val="auto"/>
          <w:lang w:eastAsia="en-IN"/>
        </w:rPr>
        <w:t xml:space="preserve"> as rice, sorghum, corn, </w:t>
      </w:r>
      <w:r w:rsidR="005219AA" w:rsidRPr="00386F05">
        <w:rPr>
          <w:color w:val="auto"/>
          <w:lang w:eastAsia="en-IN"/>
        </w:rPr>
        <w:t>and wheat,</w:t>
      </w:r>
      <w:r w:rsidRPr="00386F05">
        <w:rPr>
          <w:color w:val="auto"/>
          <w:lang w:eastAsia="en-IN"/>
        </w:rPr>
        <w:t xml:space="preserve"> rice supported</w:t>
      </w:r>
      <w:r w:rsidR="00326DA3" w:rsidRPr="00386F05">
        <w:rPr>
          <w:color w:val="auto"/>
          <w:lang w:eastAsia="en-IN"/>
        </w:rPr>
        <w:t xml:space="preserve"> the</w:t>
      </w:r>
      <w:r w:rsidRPr="00386F05">
        <w:rPr>
          <w:color w:val="auto"/>
          <w:lang w:eastAsia="en-IN"/>
        </w:rPr>
        <w:t xml:space="preserve"> maximum sporulation in the case of </w:t>
      </w:r>
      <w:proofErr w:type="spellStart"/>
      <w:r w:rsidRPr="00386F05">
        <w:rPr>
          <w:i/>
          <w:iCs/>
          <w:color w:val="auto"/>
          <w:lang w:eastAsia="en-IN"/>
        </w:rPr>
        <w:t>Metarhizium</w:t>
      </w:r>
      <w:proofErr w:type="spellEnd"/>
      <w:r w:rsidRPr="00386F05">
        <w:rPr>
          <w:i/>
          <w:iCs/>
          <w:color w:val="auto"/>
          <w:lang w:eastAsia="en-IN"/>
        </w:rPr>
        <w:t xml:space="preserve"> </w:t>
      </w:r>
      <w:r w:rsidRPr="00386F05">
        <w:rPr>
          <w:iCs/>
          <w:color w:val="auto"/>
          <w:lang w:eastAsia="en-IN"/>
        </w:rPr>
        <w:t>isolates</w:t>
      </w:r>
      <w:r w:rsidR="00DF6B77" w:rsidRPr="00386F05">
        <w:rPr>
          <w:iCs/>
          <w:color w:val="auto"/>
          <w:lang w:eastAsia="en-IN"/>
        </w:rPr>
        <w:t xml:space="preserve"> (60-75 g </w:t>
      </w:r>
      <w:r w:rsidR="00326DA3" w:rsidRPr="00386F05">
        <w:rPr>
          <w:iCs/>
          <w:color w:val="auto"/>
          <w:lang w:eastAsia="en-IN"/>
        </w:rPr>
        <w:t xml:space="preserve">of </w:t>
      </w:r>
      <w:r w:rsidR="008917F1" w:rsidRPr="00386F05">
        <w:rPr>
          <w:iCs/>
          <w:color w:val="auto"/>
          <w:lang w:eastAsia="en-IN"/>
        </w:rPr>
        <w:t>spores</w:t>
      </w:r>
      <w:r w:rsidR="00DF6B77" w:rsidRPr="00386F05">
        <w:rPr>
          <w:iCs/>
          <w:color w:val="auto"/>
          <w:lang w:eastAsia="en-IN"/>
        </w:rPr>
        <w:t xml:space="preserve">/kg; 4-4.4 </w:t>
      </w:r>
      <w:r w:rsidR="00326DA3" w:rsidRPr="00386F05">
        <w:rPr>
          <w:iCs/>
          <w:color w:val="auto"/>
          <w:lang w:eastAsia="en-IN"/>
        </w:rPr>
        <w:t>x</w:t>
      </w:r>
      <w:r w:rsidR="00DF6B77" w:rsidRPr="00386F05">
        <w:rPr>
          <w:iCs/>
          <w:color w:val="auto"/>
          <w:lang w:eastAsia="en-IN"/>
        </w:rPr>
        <w:t xml:space="preserve"> 10</w:t>
      </w:r>
      <w:r w:rsidR="00DF6B77" w:rsidRPr="00386F05">
        <w:rPr>
          <w:iCs/>
          <w:color w:val="auto"/>
          <w:vertAlign w:val="superscript"/>
          <w:lang w:eastAsia="en-IN"/>
        </w:rPr>
        <w:t>10</w:t>
      </w:r>
      <w:r w:rsidR="00DF6B77" w:rsidRPr="00386F05">
        <w:rPr>
          <w:iCs/>
          <w:color w:val="auto"/>
          <w:lang w:eastAsia="en-IN"/>
        </w:rPr>
        <w:t xml:space="preserve"> </w:t>
      </w:r>
      <w:r w:rsidR="008917F1" w:rsidRPr="00386F05">
        <w:rPr>
          <w:iCs/>
          <w:color w:val="auto"/>
          <w:lang w:eastAsia="en-IN"/>
        </w:rPr>
        <w:t>spores</w:t>
      </w:r>
      <w:r w:rsidR="00DF6B77" w:rsidRPr="00386F05">
        <w:rPr>
          <w:iCs/>
          <w:color w:val="auto"/>
          <w:lang w:eastAsia="en-IN"/>
        </w:rPr>
        <w:t>/g</w:t>
      </w:r>
      <w:r w:rsidR="00326DA3" w:rsidRPr="00386F05">
        <w:rPr>
          <w:iCs/>
          <w:color w:val="auto"/>
          <w:lang w:eastAsia="en-IN"/>
        </w:rPr>
        <w:t xml:space="preserve"> of</w:t>
      </w:r>
      <w:r w:rsidR="00DF6B77" w:rsidRPr="00386F05">
        <w:rPr>
          <w:iCs/>
          <w:color w:val="auto"/>
          <w:lang w:eastAsia="en-IN"/>
        </w:rPr>
        <w:t xml:space="preserve"> spore powder).</w:t>
      </w:r>
    </w:p>
    <w:p w14:paraId="6D6E343F" w14:textId="77777777" w:rsidR="00D65522" w:rsidRPr="00386F05" w:rsidRDefault="00D65522" w:rsidP="00386F05">
      <w:pPr>
        <w:rPr>
          <w:bCs/>
          <w:color w:val="auto"/>
        </w:rPr>
      </w:pPr>
    </w:p>
    <w:p w14:paraId="37D7516B" w14:textId="77777777" w:rsidR="00EF71FE" w:rsidRPr="00386F05" w:rsidRDefault="00AC593B" w:rsidP="00386F05">
      <w:pPr>
        <w:rPr>
          <w:color w:val="auto"/>
        </w:rPr>
      </w:pPr>
      <w:r w:rsidRPr="00386F05">
        <w:rPr>
          <w:bCs/>
          <w:color w:val="auto"/>
        </w:rPr>
        <w:t>During</w:t>
      </w:r>
      <w:r w:rsidR="00326DA3" w:rsidRPr="00386F05">
        <w:rPr>
          <w:bCs/>
          <w:color w:val="auto"/>
        </w:rPr>
        <w:t xml:space="preserve"> the</w:t>
      </w:r>
      <w:r w:rsidRPr="00386F05">
        <w:rPr>
          <w:bCs/>
          <w:color w:val="auto"/>
        </w:rPr>
        <w:t xml:space="preserve"> field trial for t</w:t>
      </w:r>
      <w:r w:rsidR="00EF71FE" w:rsidRPr="00386F05">
        <w:rPr>
          <w:bCs/>
          <w:color w:val="auto"/>
        </w:rPr>
        <w:t xml:space="preserve">he control of </w:t>
      </w:r>
      <w:r w:rsidR="00EF71FE" w:rsidRPr="00386F05">
        <w:rPr>
          <w:bCs/>
          <w:i/>
          <w:iCs/>
          <w:color w:val="auto"/>
        </w:rPr>
        <w:t xml:space="preserve">H. </w:t>
      </w:r>
      <w:proofErr w:type="spellStart"/>
      <w:r w:rsidR="00EF71FE" w:rsidRPr="00386F05">
        <w:rPr>
          <w:bCs/>
          <w:i/>
          <w:iCs/>
          <w:color w:val="auto"/>
        </w:rPr>
        <w:t>armigera</w:t>
      </w:r>
      <w:proofErr w:type="spellEnd"/>
      <w:r w:rsidR="00EF71FE" w:rsidRPr="00386F05">
        <w:rPr>
          <w:bCs/>
          <w:i/>
          <w:iCs/>
          <w:color w:val="auto"/>
        </w:rPr>
        <w:t xml:space="preserve"> </w:t>
      </w:r>
      <w:r w:rsidR="00EF71FE" w:rsidRPr="00386F05">
        <w:rPr>
          <w:bCs/>
          <w:color w:val="auto"/>
        </w:rPr>
        <w:t>in pigeon pea</w:t>
      </w:r>
      <w:r w:rsidR="00326DA3" w:rsidRPr="00386F05">
        <w:rPr>
          <w:bCs/>
          <w:color w:val="auto"/>
        </w:rPr>
        <w:t>s</w:t>
      </w:r>
      <w:r w:rsidRPr="00386F05">
        <w:rPr>
          <w:bCs/>
          <w:color w:val="auto"/>
        </w:rPr>
        <w:t>,</w:t>
      </w:r>
      <w:r w:rsidR="00EF71FE" w:rsidRPr="00386F05">
        <w:rPr>
          <w:bCs/>
          <w:color w:val="auto"/>
        </w:rPr>
        <w:t xml:space="preserve"> </w:t>
      </w:r>
      <w:r w:rsidR="0019050D" w:rsidRPr="00386F05">
        <w:rPr>
          <w:color w:val="auto"/>
        </w:rPr>
        <w:t>78.0% and 70.9%</w:t>
      </w:r>
      <w:r w:rsidR="00EF71FE" w:rsidRPr="00386F05">
        <w:rPr>
          <w:color w:val="auto"/>
        </w:rPr>
        <w:t xml:space="preserve"> efficac</w:t>
      </w:r>
      <w:r w:rsidR="00326DA3" w:rsidRPr="00386F05">
        <w:rPr>
          <w:color w:val="auto"/>
        </w:rPr>
        <w:t>ies</w:t>
      </w:r>
      <w:r w:rsidR="00EF71FE" w:rsidRPr="00386F05">
        <w:rPr>
          <w:color w:val="auto"/>
        </w:rPr>
        <w:t xml:space="preserve"> </w:t>
      </w:r>
      <w:r w:rsidRPr="00386F05">
        <w:rPr>
          <w:color w:val="auto"/>
        </w:rPr>
        <w:t>w</w:t>
      </w:r>
      <w:r w:rsidR="00326DA3" w:rsidRPr="00386F05">
        <w:rPr>
          <w:color w:val="auto"/>
        </w:rPr>
        <w:t>ere</w:t>
      </w:r>
      <w:r w:rsidRPr="00386F05">
        <w:rPr>
          <w:color w:val="auto"/>
        </w:rPr>
        <w:t xml:space="preserve"> </w:t>
      </w:r>
      <w:r w:rsidR="00EF71FE" w:rsidRPr="00386F05">
        <w:rPr>
          <w:color w:val="auto"/>
        </w:rPr>
        <w:t xml:space="preserve">obtained </w:t>
      </w:r>
      <w:r w:rsidRPr="00386F05">
        <w:rPr>
          <w:color w:val="auto"/>
        </w:rPr>
        <w:t>with</w:t>
      </w:r>
      <w:r w:rsidR="00326DA3" w:rsidRPr="00386F05">
        <w:rPr>
          <w:color w:val="auto"/>
        </w:rPr>
        <w:t xml:space="preserve"> the</w:t>
      </w:r>
      <w:r w:rsidR="00EF71FE" w:rsidRPr="00386F05">
        <w:rPr>
          <w:color w:val="auto"/>
        </w:rPr>
        <w:t xml:space="preserve"> </w:t>
      </w:r>
      <w:r w:rsidR="00EF71FE" w:rsidRPr="00386F05">
        <w:rPr>
          <w:i/>
          <w:color w:val="auto"/>
        </w:rPr>
        <w:t xml:space="preserve">M. </w:t>
      </w:r>
      <w:proofErr w:type="spellStart"/>
      <w:r w:rsidR="00EF71FE" w:rsidRPr="00386F05">
        <w:rPr>
          <w:i/>
          <w:color w:val="auto"/>
        </w:rPr>
        <w:t>anisopliae</w:t>
      </w:r>
      <w:proofErr w:type="spellEnd"/>
      <w:r w:rsidR="00EF71FE" w:rsidRPr="00386F05">
        <w:rPr>
          <w:i/>
          <w:color w:val="auto"/>
        </w:rPr>
        <w:t xml:space="preserve"> </w:t>
      </w:r>
      <w:r w:rsidR="005219AA" w:rsidRPr="00386F05">
        <w:rPr>
          <w:color w:val="auto"/>
        </w:rPr>
        <w:t>M</w:t>
      </w:r>
      <w:r w:rsidR="00EF71FE" w:rsidRPr="00386F05">
        <w:rPr>
          <w:color w:val="auto"/>
        </w:rPr>
        <w:t>34412</w:t>
      </w:r>
      <w:r w:rsidR="0019050D" w:rsidRPr="00386F05">
        <w:rPr>
          <w:color w:val="auto"/>
        </w:rPr>
        <w:t xml:space="preserve"> oil and aqueous formulation</w:t>
      </w:r>
      <w:r w:rsidR="00326DA3" w:rsidRPr="00386F05">
        <w:rPr>
          <w:color w:val="auto"/>
        </w:rPr>
        <w:t>s</w:t>
      </w:r>
      <w:r w:rsidR="0019050D" w:rsidRPr="00386F05">
        <w:rPr>
          <w:color w:val="auto"/>
        </w:rPr>
        <w:t>, respectively</w:t>
      </w:r>
      <w:r w:rsidR="00EF71FE" w:rsidRPr="00386F05">
        <w:rPr>
          <w:i/>
          <w:color w:val="auto"/>
        </w:rPr>
        <w:t xml:space="preserve">. </w:t>
      </w:r>
      <w:r w:rsidR="00EF71FE" w:rsidRPr="00386F05">
        <w:rPr>
          <w:color w:val="auto"/>
        </w:rPr>
        <w:t xml:space="preserve">The pod damage in </w:t>
      </w:r>
      <w:r w:rsidR="00EF71FE" w:rsidRPr="00386F05">
        <w:rPr>
          <w:i/>
          <w:color w:val="auto"/>
        </w:rPr>
        <w:t xml:space="preserve">M. </w:t>
      </w:r>
      <w:proofErr w:type="spellStart"/>
      <w:r w:rsidR="00EF71FE" w:rsidRPr="00386F05">
        <w:rPr>
          <w:i/>
          <w:color w:val="auto"/>
        </w:rPr>
        <w:t>anisopliae</w:t>
      </w:r>
      <w:proofErr w:type="spellEnd"/>
      <w:r w:rsidR="00326DA3" w:rsidRPr="00386F05">
        <w:rPr>
          <w:color w:val="auto"/>
        </w:rPr>
        <w:t>-</w:t>
      </w:r>
      <w:r w:rsidR="00EF71FE" w:rsidRPr="00386F05">
        <w:rPr>
          <w:color w:val="auto"/>
        </w:rPr>
        <w:t xml:space="preserve">treated plots </w:t>
      </w:r>
      <w:r w:rsidR="005219AA" w:rsidRPr="00386F05">
        <w:rPr>
          <w:color w:val="auto"/>
        </w:rPr>
        <w:t xml:space="preserve">was found to be </w:t>
      </w:r>
      <w:r w:rsidR="00336B29" w:rsidRPr="00386F05">
        <w:rPr>
          <w:color w:val="auto"/>
        </w:rPr>
        <w:t xml:space="preserve">less </w:t>
      </w:r>
      <w:r w:rsidR="005219AA" w:rsidRPr="00386F05">
        <w:rPr>
          <w:color w:val="auto"/>
        </w:rPr>
        <w:t>(8.76</w:t>
      </w:r>
      <w:r w:rsidR="00EF71FE" w:rsidRPr="00386F05">
        <w:rPr>
          <w:color w:val="auto"/>
        </w:rPr>
        <w:t>%)</w:t>
      </w:r>
      <w:r w:rsidR="0019050D" w:rsidRPr="00386F05">
        <w:rPr>
          <w:color w:val="auto"/>
        </w:rPr>
        <w:t xml:space="preserve"> </w:t>
      </w:r>
      <w:r w:rsidR="00336B29" w:rsidRPr="00386F05">
        <w:rPr>
          <w:color w:val="auto"/>
        </w:rPr>
        <w:t>than in</w:t>
      </w:r>
      <w:r w:rsidR="00EF71FE" w:rsidRPr="00386F05">
        <w:rPr>
          <w:color w:val="auto"/>
        </w:rPr>
        <w:t xml:space="preserve"> the</w:t>
      </w:r>
      <w:r w:rsidR="005219AA" w:rsidRPr="00386F05">
        <w:rPr>
          <w:color w:val="auto"/>
        </w:rPr>
        <w:t xml:space="preserve"> untreated control plots (23.63</w:t>
      </w:r>
      <w:r w:rsidR="00EF71FE" w:rsidRPr="00386F05">
        <w:rPr>
          <w:color w:val="auto"/>
        </w:rPr>
        <w:t>%)</w:t>
      </w:r>
      <w:r w:rsidR="0019050D" w:rsidRPr="00386F05">
        <w:rPr>
          <w:color w:val="auto"/>
        </w:rPr>
        <w:t xml:space="preserve"> and</w:t>
      </w:r>
      <w:r w:rsidR="00336B29" w:rsidRPr="00386F05">
        <w:rPr>
          <w:color w:val="auto"/>
        </w:rPr>
        <w:t xml:space="preserve"> the</w:t>
      </w:r>
      <w:r w:rsidR="00EF71FE" w:rsidRPr="00386F05">
        <w:rPr>
          <w:color w:val="auto"/>
        </w:rPr>
        <w:t xml:space="preserve"> chemical</w:t>
      </w:r>
      <w:r w:rsidR="00336B29" w:rsidRPr="00386F05">
        <w:rPr>
          <w:color w:val="auto"/>
        </w:rPr>
        <w:t>ly</w:t>
      </w:r>
      <w:r w:rsidR="00EF71FE" w:rsidRPr="00386F05">
        <w:rPr>
          <w:color w:val="auto"/>
        </w:rPr>
        <w:t xml:space="preserve"> treated plots </w:t>
      </w:r>
      <w:r w:rsidR="0019050D" w:rsidRPr="00386F05">
        <w:rPr>
          <w:color w:val="auto"/>
        </w:rPr>
        <w:t>(</w:t>
      </w:r>
      <w:r w:rsidR="00EF71FE" w:rsidRPr="00386F05">
        <w:rPr>
          <w:color w:val="auto"/>
        </w:rPr>
        <w:t>10.24%</w:t>
      </w:r>
      <w:r w:rsidR="0019050D" w:rsidRPr="00386F05">
        <w:rPr>
          <w:color w:val="auto"/>
        </w:rPr>
        <w:t>)</w:t>
      </w:r>
      <w:r w:rsidR="00EF71FE" w:rsidRPr="00386F05">
        <w:rPr>
          <w:color w:val="auto"/>
        </w:rPr>
        <w:t>.</w:t>
      </w:r>
      <w:r w:rsidRPr="00386F05">
        <w:rPr>
          <w:color w:val="auto"/>
        </w:rPr>
        <w:t xml:space="preserve"> </w:t>
      </w:r>
      <w:r w:rsidR="00336B29" w:rsidRPr="00386F05">
        <w:rPr>
          <w:color w:val="auto"/>
        </w:rPr>
        <w:t>The a</w:t>
      </w:r>
      <w:r w:rsidR="00EF71FE" w:rsidRPr="00386F05">
        <w:rPr>
          <w:color w:val="auto"/>
        </w:rPr>
        <w:t xml:space="preserve">verage yield (q/ha) in the </w:t>
      </w:r>
      <w:r w:rsidRPr="00386F05">
        <w:rPr>
          <w:color w:val="auto"/>
        </w:rPr>
        <w:lastRenderedPageBreak/>
        <w:t xml:space="preserve">untreated </w:t>
      </w:r>
      <w:r w:rsidR="00EF71FE" w:rsidRPr="00386F05">
        <w:rPr>
          <w:color w:val="auto"/>
        </w:rPr>
        <w:t>control was 7.31 q/ha</w:t>
      </w:r>
      <w:r w:rsidR="00336B29" w:rsidRPr="00386F05">
        <w:rPr>
          <w:color w:val="auto"/>
        </w:rPr>
        <w:t>,</w:t>
      </w:r>
      <w:r w:rsidR="00EF71FE" w:rsidRPr="00386F05">
        <w:rPr>
          <w:color w:val="auto"/>
        </w:rPr>
        <w:t xml:space="preserve"> </w:t>
      </w:r>
      <w:r w:rsidR="00336B29" w:rsidRPr="00386F05">
        <w:rPr>
          <w:color w:val="auto"/>
        </w:rPr>
        <w:t>which was less than that after</w:t>
      </w:r>
      <w:r w:rsidR="00EF71FE" w:rsidRPr="00386F05">
        <w:rPr>
          <w:color w:val="auto"/>
        </w:rPr>
        <w:t xml:space="preserve"> </w:t>
      </w:r>
      <w:r w:rsidR="00EF71FE" w:rsidRPr="00386F05">
        <w:rPr>
          <w:i/>
          <w:color w:val="auto"/>
        </w:rPr>
        <w:t xml:space="preserve">M. </w:t>
      </w:r>
      <w:proofErr w:type="spellStart"/>
      <w:r w:rsidR="00EF71FE" w:rsidRPr="00386F05">
        <w:rPr>
          <w:i/>
          <w:color w:val="auto"/>
        </w:rPr>
        <w:t>anisopliae</w:t>
      </w:r>
      <w:proofErr w:type="spellEnd"/>
      <w:r w:rsidR="00EF71FE" w:rsidRPr="00386F05">
        <w:rPr>
          <w:color w:val="auto"/>
        </w:rPr>
        <w:t xml:space="preserve"> M34412 treatment</w:t>
      </w:r>
      <w:r w:rsidR="00336B29" w:rsidRPr="00386F05">
        <w:rPr>
          <w:color w:val="auto"/>
        </w:rPr>
        <w:t xml:space="preserve"> (14.04 q/ha)</w:t>
      </w:r>
      <w:r w:rsidR="00D32BF9" w:rsidRPr="00386F05">
        <w:rPr>
          <w:color w:val="auto"/>
        </w:rPr>
        <w:t>.</w:t>
      </w:r>
      <w:r w:rsidR="00A37332" w:rsidRPr="00386F05">
        <w:rPr>
          <w:color w:val="auto"/>
        </w:rPr>
        <w:t xml:space="preserve"> </w:t>
      </w:r>
      <w:r w:rsidR="00D32BF9" w:rsidRPr="00386F05">
        <w:rPr>
          <w:color w:val="auto"/>
        </w:rPr>
        <w:t xml:space="preserve">Treatment with chemical </w:t>
      </w:r>
      <w:r w:rsidR="00336B29" w:rsidRPr="00386F05">
        <w:rPr>
          <w:color w:val="auto"/>
        </w:rPr>
        <w:t>gave a</w:t>
      </w:r>
      <w:r w:rsidR="00EF71FE" w:rsidRPr="00386F05">
        <w:rPr>
          <w:color w:val="auto"/>
        </w:rPr>
        <w:t xml:space="preserve"> yield of 12.78 q/ha</w:t>
      </w:r>
      <w:r w:rsidR="00940CED" w:rsidRPr="00386F05">
        <w:rPr>
          <w:color w:val="auto"/>
        </w:rPr>
        <w:t xml:space="preserve"> (</w:t>
      </w:r>
      <w:r w:rsidR="00940CED" w:rsidRPr="00386F05">
        <w:rPr>
          <w:b/>
          <w:color w:val="auto"/>
        </w:rPr>
        <w:t>Table 3</w:t>
      </w:r>
      <w:r w:rsidR="00D32BF9" w:rsidRPr="00386F05">
        <w:rPr>
          <w:color w:val="auto"/>
        </w:rPr>
        <w:t>)</w:t>
      </w:r>
      <w:r w:rsidR="00EF71FE" w:rsidRPr="00386F05">
        <w:rPr>
          <w:color w:val="auto"/>
        </w:rPr>
        <w:t>.</w:t>
      </w:r>
    </w:p>
    <w:p w14:paraId="5A5B4B83" w14:textId="77777777" w:rsidR="00D65522" w:rsidRPr="00386F05" w:rsidRDefault="00D65522" w:rsidP="00386F05">
      <w:pPr>
        <w:widowControl/>
        <w:rPr>
          <w:iCs/>
          <w:color w:val="auto"/>
          <w:lang w:eastAsia="en-IN"/>
        </w:rPr>
      </w:pPr>
    </w:p>
    <w:p w14:paraId="7B6CD207" w14:textId="77777777" w:rsidR="00BD6DE9" w:rsidRPr="00386F05" w:rsidRDefault="00A21F39" w:rsidP="00386F05">
      <w:pPr>
        <w:widowControl/>
        <w:rPr>
          <w:color w:val="auto"/>
        </w:rPr>
      </w:pPr>
      <w:r w:rsidRPr="00386F05">
        <w:rPr>
          <w:iCs/>
          <w:color w:val="auto"/>
          <w:lang w:eastAsia="en-IN"/>
        </w:rPr>
        <w:t xml:space="preserve">The observations recorded for </w:t>
      </w:r>
      <w:proofErr w:type="spellStart"/>
      <w:r w:rsidRPr="00386F05">
        <w:rPr>
          <w:iCs/>
          <w:color w:val="auto"/>
          <w:lang w:eastAsia="en-IN"/>
        </w:rPr>
        <w:t>phytotoxicity</w:t>
      </w:r>
      <w:proofErr w:type="spellEnd"/>
      <w:r w:rsidRPr="00386F05">
        <w:rPr>
          <w:iCs/>
          <w:color w:val="auto"/>
          <w:lang w:eastAsia="en-IN"/>
        </w:rPr>
        <w:t xml:space="preserve"> symptoms revealed that no treatments showed </w:t>
      </w:r>
      <w:r w:rsidR="00336B29" w:rsidRPr="00386F05">
        <w:rPr>
          <w:iCs/>
          <w:color w:val="auto"/>
          <w:lang w:eastAsia="en-IN"/>
        </w:rPr>
        <w:t xml:space="preserve">a </w:t>
      </w:r>
      <w:r w:rsidRPr="00386F05">
        <w:rPr>
          <w:iCs/>
          <w:color w:val="auto"/>
          <w:lang w:eastAsia="en-IN"/>
        </w:rPr>
        <w:t>phytotoxic</w:t>
      </w:r>
      <w:r w:rsidR="0019050D" w:rsidRPr="00386F05">
        <w:rPr>
          <w:iCs/>
          <w:color w:val="auto"/>
          <w:lang w:eastAsia="en-IN"/>
        </w:rPr>
        <w:t xml:space="preserve"> effect</w:t>
      </w:r>
      <w:r w:rsidRPr="00386F05">
        <w:rPr>
          <w:iCs/>
          <w:color w:val="auto"/>
          <w:lang w:eastAsia="en-IN"/>
        </w:rPr>
        <w:t xml:space="preserve"> on </w:t>
      </w:r>
      <w:r w:rsidR="00336B29" w:rsidRPr="00386F05">
        <w:rPr>
          <w:iCs/>
          <w:color w:val="auto"/>
          <w:lang w:eastAsia="en-IN"/>
        </w:rPr>
        <w:t xml:space="preserve">the </w:t>
      </w:r>
      <w:r w:rsidRPr="00386F05">
        <w:rPr>
          <w:iCs/>
          <w:color w:val="auto"/>
          <w:lang w:eastAsia="en-IN"/>
        </w:rPr>
        <w:t xml:space="preserve">pigeon pea crop after 3 sprays of </w:t>
      </w:r>
      <w:r w:rsidR="0019050D" w:rsidRPr="00386F05">
        <w:rPr>
          <w:i/>
          <w:iCs/>
          <w:color w:val="auto"/>
          <w:lang w:eastAsia="en-IN"/>
        </w:rPr>
        <w:t xml:space="preserve">M. </w:t>
      </w:r>
      <w:proofErr w:type="spellStart"/>
      <w:r w:rsidR="0019050D" w:rsidRPr="00386F05">
        <w:rPr>
          <w:i/>
          <w:iCs/>
          <w:color w:val="auto"/>
          <w:lang w:eastAsia="en-IN"/>
        </w:rPr>
        <w:t>anisopliae</w:t>
      </w:r>
      <w:proofErr w:type="spellEnd"/>
      <w:r w:rsidR="0019050D" w:rsidRPr="00386F05">
        <w:rPr>
          <w:iCs/>
          <w:color w:val="auto"/>
          <w:lang w:eastAsia="en-IN"/>
        </w:rPr>
        <w:t xml:space="preserve"> formulation</w:t>
      </w:r>
      <w:r w:rsidRPr="00386F05">
        <w:rPr>
          <w:iCs/>
          <w:color w:val="auto"/>
          <w:lang w:eastAsia="en-IN"/>
        </w:rPr>
        <w:t>.</w:t>
      </w:r>
      <w:r w:rsidR="00D32BF9" w:rsidRPr="00386F05">
        <w:rPr>
          <w:iCs/>
          <w:color w:val="auto"/>
          <w:lang w:eastAsia="en-IN"/>
        </w:rPr>
        <w:t xml:space="preserve"> </w:t>
      </w:r>
      <w:r w:rsidR="00AE2800" w:rsidRPr="00386F05">
        <w:rPr>
          <w:iCs/>
          <w:color w:val="auto"/>
          <w:lang w:eastAsia="en-IN"/>
        </w:rPr>
        <w:t>Out</w:t>
      </w:r>
      <w:r w:rsidR="00BD6DE9" w:rsidRPr="00386F05">
        <w:rPr>
          <w:color w:val="auto"/>
        </w:rPr>
        <w:t xml:space="preserve"> of 57 collected soil</w:t>
      </w:r>
      <w:r w:rsidR="00336B29" w:rsidRPr="00386F05">
        <w:rPr>
          <w:color w:val="auto"/>
        </w:rPr>
        <w:t>-</w:t>
      </w:r>
      <w:r w:rsidR="00BD6DE9" w:rsidRPr="00386F05">
        <w:rPr>
          <w:color w:val="auto"/>
        </w:rPr>
        <w:t>dwelling arthropods (field crickets and spiders)</w:t>
      </w:r>
      <w:r w:rsidR="00336B29" w:rsidRPr="00386F05">
        <w:rPr>
          <w:color w:val="auto"/>
        </w:rPr>
        <w:t>,</w:t>
      </w:r>
      <w:r w:rsidR="00BD6DE9" w:rsidRPr="00386F05">
        <w:rPr>
          <w:color w:val="auto"/>
        </w:rPr>
        <w:t xml:space="preserve"> none w</w:t>
      </w:r>
      <w:r w:rsidR="00336B29" w:rsidRPr="00386F05">
        <w:rPr>
          <w:color w:val="auto"/>
        </w:rPr>
        <w:t>ere</w:t>
      </w:r>
      <w:r w:rsidR="00BD6DE9" w:rsidRPr="00386F05">
        <w:rPr>
          <w:color w:val="auto"/>
        </w:rPr>
        <w:t xml:space="preserve"> infected. Out of 590 collected canopy</w:t>
      </w:r>
      <w:r w:rsidR="00336B29" w:rsidRPr="00386F05">
        <w:rPr>
          <w:color w:val="auto"/>
        </w:rPr>
        <w:t>-</w:t>
      </w:r>
      <w:r w:rsidR="00BD6DE9" w:rsidRPr="00386F05">
        <w:rPr>
          <w:color w:val="auto"/>
        </w:rPr>
        <w:t>inhabiting arthropods</w:t>
      </w:r>
      <w:r w:rsidR="00336B29" w:rsidRPr="00386F05">
        <w:rPr>
          <w:color w:val="auto"/>
        </w:rPr>
        <w:t>,</w:t>
      </w:r>
      <w:r w:rsidR="00BD6DE9" w:rsidRPr="00386F05">
        <w:rPr>
          <w:color w:val="auto"/>
        </w:rPr>
        <w:t xml:space="preserve"> two individuals of the order </w:t>
      </w:r>
      <w:proofErr w:type="spellStart"/>
      <w:r w:rsidR="00BD6DE9" w:rsidRPr="00386F05">
        <w:rPr>
          <w:color w:val="auto"/>
        </w:rPr>
        <w:t>Heteroptera</w:t>
      </w:r>
      <w:proofErr w:type="spellEnd"/>
      <w:r w:rsidR="00BD6DE9" w:rsidRPr="00386F05">
        <w:rPr>
          <w:color w:val="auto"/>
        </w:rPr>
        <w:t xml:space="preserve"> (= 0.3% of the collected arthropods) were found</w:t>
      </w:r>
      <w:r w:rsidR="00AE2800" w:rsidRPr="00386F05">
        <w:rPr>
          <w:color w:val="auto"/>
        </w:rPr>
        <w:t xml:space="preserve"> to be</w:t>
      </w:r>
      <w:r w:rsidR="00BD6DE9" w:rsidRPr="00386F05">
        <w:rPr>
          <w:color w:val="auto"/>
        </w:rPr>
        <w:t xml:space="preserve"> infected with </w:t>
      </w:r>
      <w:r w:rsidR="00BD6DE9" w:rsidRPr="00386F05">
        <w:rPr>
          <w:i/>
          <w:color w:val="auto"/>
        </w:rPr>
        <w:t xml:space="preserve">M. </w:t>
      </w:r>
      <w:proofErr w:type="spellStart"/>
      <w:r w:rsidR="00BD6DE9" w:rsidRPr="00386F05">
        <w:rPr>
          <w:i/>
          <w:color w:val="auto"/>
        </w:rPr>
        <w:t>anisopliae</w:t>
      </w:r>
      <w:proofErr w:type="spellEnd"/>
      <w:r w:rsidR="00940CED" w:rsidRPr="00386F05">
        <w:rPr>
          <w:color w:val="auto"/>
        </w:rPr>
        <w:t xml:space="preserve"> (</w:t>
      </w:r>
      <w:r w:rsidR="00940CED" w:rsidRPr="00386F05">
        <w:rPr>
          <w:b/>
          <w:color w:val="auto"/>
        </w:rPr>
        <w:t>Table 4</w:t>
      </w:r>
      <w:r w:rsidR="00BD6DE9" w:rsidRPr="00386F05">
        <w:rPr>
          <w:color w:val="auto"/>
        </w:rPr>
        <w:t xml:space="preserve">). Neither spiders nor </w:t>
      </w:r>
      <w:proofErr w:type="spellStart"/>
      <w:r w:rsidR="00BD6DE9" w:rsidRPr="00386F05">
        <w:rPr>
          <w:color w:val="auto"/>
        </w:rPr>
        <w:t>Coccinellids</w:t>
      </w:r>
      <w:proofErr w:type="spellEnd"/>
      <w:r w:rsidR="00BD6DE9" w:rsidRPr="00386F05">
        <w:rPr>
          <w:color w:val="auto"/>
        </w:rPr>
        <w:t xml:space="preserve"> succumbed to the fungus.</w:t>
      </w:r>
    </w:p>
    <w:p w14:paraId="18C256E6" w14:textId="77777777" w:rsidR="00783CEC" w:rsidRPr="00386F05" w:rsidRDefault="00783CEC" w:rsidP="00386F05">
      <w:pPr>
        <w:widowControl/>
        <w:rPr>
          <w:color w:val="auto"/>
        </w:rPr>
      </w:pPr>
    </w:p>
    <w:p w14:paraId="728C6EDF" w14:textId="77777777" w:rsidR="00783CEC" w:rsidRPr="00386F05" w:rsidRDefault="00D65522" w:rsidP="00386F05">
      <w:pPr>
        <w:widowControl/>
        <w:outlineLvl w:val="0"/>
        <w:rPr>
          <w:b/>
          <w:color w:val="auto"/>
        </w:rPr>
      </w:pPr>
      <w:r w:rsidRPr="00386F05">
        <w:rPr>
          <w:b/>
          <w:color w:val="auto"/>
        </w:rPr>
        <w:t>FIGURE AND TABLE LEGENDS:</w:t>
      </w:r>
      <w:r w:rsidRPr="00386F05">
        <w:rPr>
          <w:bCs/>
          <w:i/>
          <w:color w:val="auto"/>
        </w:rPr>
        <w:t xml:space="preserve"> </w:t>
      </w:r>
    </w:p>
    <w:p w14:paraId="10865F7E" w14:textId="77777777" w:rsidR="00783CEC" w:rsidRPr="00386F05" w:rsidRDefault="00783CEC" w:rsidP="00386F05">
      <w:pPr>
        <w:rPr>
          <w:b/>
          <w:color w:val="auto"/>
        </w:rPr>
      </w:pPr>
    </w:p>
    <w:p w14:paraId="0E0A2FA1" w14:textId="77777777" w:rsidR="00361DEE" w:rsidRPr="00386F05" w:rsidRDefault="00361DEE" w:rsidP="00386F05">
      <w:pPr>
        <w:rPr>
          <w:b/>
          <w:bCs/>
          <w:color w:val="auto"/>
        </w:rPr>
      </w:pPr>
      <w:r w:rsidRPr="00386F05">
        <w:rPr>
          <w:b/>
          <w:bCs/>
          <w:color w:val="auto"/>
        </w:rPr>
        <w:t xml:space="preserve">Table 1. Origin of </w:t>
      </w:r>
      <w:proofErr w:type="spellStart"/>
      <w:r w:rsidRPr="00386F05">
        <w:rPr>
          <w:b/>
          <w:bCs/>
          <w:i/>
          <w:iCs/>
          <w:color w:val="auto"/>
        </w:rPr>
        <w:t>Metarhizium</w:t>
      </w:r>
      <w:proofErr w:type="spellEnd"/>
      <w:r w:rsidRPr="00386F05">
        <w:rPr>
          <w:b/>
          <w:bCs/>
          <w:color w:val="auto"/>
        </w:rPr>
        <w:t xml:space="preserve"> strains. </w:t>
      </w:r>
      <w:r w:rsidRPr="00386F05">
        <w:rPr>
          <w:color w:val="auto"/>
        </w:rPr>
        <w:t xml:space="preserve">The 68 </w:t>
      </w:r>
      <w:proofErr w:type="spellStart"/>
      <w:r w:rsidRPr="00386F05">
        <w:rPr>
          <w:i/>
          <w:iCs/>
          <w:color w:val="auto"/>
        </w:rPr>
        <w:t>Metarhizium</w:t>
      </w:r>
      <w:proofErr w:type="spellEnd"/>
      <w:r w:rsidRPr="00386F05">
        <w:rPr>
          <w:color w:val="auto"/>
        </w:rPr>
        <w:t xml:space="preserve"> strains were isolated from different crop fields (58 strains) and </w:t>
      </w:r>
      <w:proofErr w:type="spellStart"/>
      <w:r w:rsidRPr="00386F05">
        <w:rPr>
          <w:color w:val="auto"/>
        </w:rPr>
        <w:t>mycosed</w:t>
      </w:r>
      <w:proofErr w:type="spellEnd"/>
      <w:r w:rsidRPr="00386F05">
        <w:rPr>
          <w:color w:val="auto"/>
        </w:rPr>
        <w:t xml:space="preserve"> insects from the crop field</w:t>
      </w:r>
      <w:r w:rsidR="00336B29" w:rsidRPr="00386F05">
        <w:rPr>
          <w:color w:val="auto"/>
        </w:rPr>
        <w:t>s</w:t>
      </w:r>
      <w:r w:rsidRPr="00386F05">
        <w:rPr>
          <w:color w:val="auto"/>
        </w:rPr>
        <w:t xml:space="preserve"> (10 strains).</w:t>
      </w:r>
      <w:r w:rsidR="00A37332" w:rsidRPr="00386F05">
        <w:rPr>
          <w:color w:val="auto"/>
        </w:rPr>
        <w:t xml:space="preserve"> </w:t>
      </w:r>
    </w:p>
    <w:p w14:paraId="37D1F893" w14:textId="77777777" w:rsidR="00783CEC" w:rsidRPr="00386F05" w:rsidRDefault="00783CEC" w:rsidP="00386F05">
      <w:pPr>
        <w:rPr>
          <w:color w:val="auto"/>
        </w:rPr>
      </w:pPr>
    </w:p>
    <w:p w14:paraId="0D39E504" w14:textId="77777777" w:rsidR="00783CEC" w:rsidRPr="00386F05" w:rsidRDefault="00E41ABF" w:rsidP="00386F05">
      <w:pPr>
        <w:rPr>
          <w:color w:val="auto"/>
        </w:rPr>
      </w:pPr>
      <w:r w:rsidRPr="00386F05">
        <w:rPr>
          <w:b/>
          <w:color w:val="auto"/>
        </w:rPr>
        <w:t>Table 2. Selection of three best</w:t>
      </w:r>
      <w:r w:rsidR="00336B29" w:rsidRPr="00386F05">
        <w:rPr>
          <w:b/>
          <w:color w:val="auto"/>
        </w:rPr>
        <w:t>-</w:t>
      </w:r>
      <w:r w:rsidR="006C6720" w:rsidRPr="00386F05">
        <w:rPr>
          <w:b/>
          <w:color w:val="auto"/>
        </w:rPr>
        <w:t xml:space="preserve">performing </w:t>
      </w:r>
      <w:proofErr w:type="spellStart"/>
      <w:r w:rsidRPr="00386F05">
        <w:rPr>
          <w:b/>
          <w:i/>
          <w:iCs/>
          <w:color w:val="auto"/>
        </w:rPr>
        <w:t>Metarhizium</w:t>
      </w:r>
      <w:proofErr w:type="spellEnd"/>
      <w:r w:rsidRPr="00386F05">
        <w:rPr>
          <w:b/>
          <w:color w:val="auto"/>
        </w:rPr>
        <w:t xml:space="preserve"> isolates. </w:t>
      </w:r>
      <w:r w:rsidRPr="00386F05">
        <w:rPr>
          <w:bCs/>
          <w:color w:val="auto"/>
        </w:rPr>
        <w:t xml:space="preserve">The isolates were selected based on production parameters and performance </w:t>
      </w:r>
      <w:r w:rsidR="00D62F63" w:rsidRPr="00386F05">
        <w:rPr>
          <w:color w:val="auto"/>
        </w:rPr>
        <w:t xml:space="preserve">in insect bioassays with </w:t>
      </w:r>
      <w:r w:rsidR="00D62F63" w:rsidRPr="00386F05">
        <w:rPr>
          <w:i/>
          <w:color w:val="auto"/>
        </w:rPr>
        <w:t>H</w:t>
      </w:r>
      <w:r w:rsidR="00336B29" w:rsidRPr="00386F05">
        <w:rPr>
          <w:i/>
          <w:color w:val="auto"/>
        </w:rPr>
        <w:t>.</w:t>
      </w:r>
      <w:r w:rsidR="00D62F63" w:rsidRPr="00386F05">
        <w:rPr>
          <w:i/>
          <w:color w:val="auto"/>
        </w:rPr>
        <w:t xml:space="preserve"> </w:t>
      </w:r>
      <w:proofErr w:type="spellStart"/>
      <w:r w:rsidR="00D62F63" w:rsidRPr="00386F05">
        <w:rPr>
          <w:i/>
          <w:color w:val="auto"/>
        </w:rPr>
        <w:t>armigera</w:t>
      </w:r>
      <w:proofErr w:type="spellEnd"/>
      <w:r w:rsidR="00D62F63" w:rsidRPr="00386F05">
        <w:rPr>
          <w:color w:val="auto"/>
        </w:rPr>
        <w:t xml:space="preserve"> </w:t>
      </w:r>
      <w:r w:rsidR="00336B29" w:rsidRPr="00386F05">
        <w:rPr>
          <w:color w:val="auto"/>
        </w:rPr>
        <w:t>3</w:t>
      </w:r>
      <w:r w:rsidR="00336B29" w:rsidRPr="00386F05">
        <w:rPr>
          <w:color w:val="auto"/>
          <w:vertAlign w:val="superscript"/>
        </w:rPr>
        <w:t>rd</w:t>
      </w:r>
      <w:r w:rsidR="00336B29" w:rsidRPr="00386F05">
        <w:rPr>
          <w:color w:val="auto"/>
        </w:rPr>
        <w:t xml:space="preserve"> -</w:t>
      </w:r>
      <w:r w:rsidR="00D62F63" w:rsidRPr="00386F05">
        <w:rPr>
          <w:color w:val="auto"/>
        </w:rPr>
        <w:t>instar larvae</w:t>
      </w:r>
      <w:r w:rsidRPr="00386F05">
        <w:rPr>
          <w:color w:val="auto"/>
        </w:rPr>
        <w:t>.</w:t>
      </w:r>
    </w:p>
    <w:p w14:paraId="0113741E" w14:textId="77777777" w:rsidR="00124D5F" w:rsidRPr="00386F05" w:rsidRDefault="00124D5F" w:rsidP="00386F05">
      <w:pPr>
        <w:rPr>
          <w:color w:val="auto"/>
        </w:rPr>
      </w:pPr>
    </w:p>
    <w:p w14:paraId="625A5613" w14:textId="77777777" w:rsidR="00124D5F" w:rsidRPr="00386F05" w:rsidRDefault="00E41ABF" w:rsidP="00386F05">
      <w:pPr>
        <w:rPr>
          <w:b/>
          <w:color w:val="auto"/>
        </w:rPr>
      </w:pPr>
      <w:r w:rsidRPr="00386F05">
        <w:rPr>
          <w:b/>
          <w:color w:val="auto"/>
        </w:rPr>
        <w:t>Table 3. Fie</w:t>
      </w:r>
      <w:r w:rsidR="00336B29" w:rsidRPr="00386F05">
        <w:rPr>
          <w:b/>
          <w:color w:val="auto"/>
        </w:rPr>
        <w:t>l</w:t>
      </w:r>
      <w:r w:rsidRPr="00386F05">
        <w:rPr>
          <w:b/>
          <w:color w:val="auto"/>
        </w:rPr>
        <w:t>d performa</w:t>
      </w:r>
      <w:r w:rsidR="00336B29" w:rsidRPr="00386F05">
        <w:rPr>
          <w:b/>
          <w:color w:val="auto"/>
        </w:rPr>
        <w:t>n</w:t>
      </w:r>
      <w:r w:rsidRPr="00386F05">
        <w:rPr>
          <w:b/>
          <w:color w:val="auto"/>
        </w:rPr>
        <w:t>ce of</w:t>
      </w:r>
      <w:r w:rsidR="00336B29" w:rsidRPr="00386F05">
        <w:rPr>
          <w:b/>
          <w:color w:val="auto"/>
        </w:rPr>
        <w:t xml:space="preserve"> the</w:t>
      </w:r>
      <w:r w:rsidRPr="00386F05">
        <w:rPr>
          <w:b/>
          <w:color w:val="auto"/>
        </w:rPr>
        <w:t xml:space="preserve"> </w:t>
      </w:r>
      <w:r w:rsidRPr="00386F05">
        <w:rPr>
          <w:b/>
          <w:i/>
          <w:iCs/>
          <w:color w:val="auto"/>
        </w:rPr>
        <w:t xml:space="preserve">M. </w:t>
      </w:r>
      <w:proofErr w:type="spellStart"/>
      <w:r w:rsidRPr="00386F05">
        <w:rPr>
          <w:b/>
          <w:i/>
          <w:iCs/>
          <w:color w:val="auto"/>
        </w:rPr>
        <w:t>anosopliae</w:t>
      </w:r>
      <w:proofErr w:type="spellEnd"/>
      <w:r w:rsidRPr="00386F05">
        <w:rPr>
          <w:b/>
          <w:color w:val="auto"/>
        </w:rPr>
        <w:t xml:space="preserve"> (M34412) strain against </w:t>
      </w:r>
      <w:r w:rsidRPr="00386F05">
        <w:rPr>
          <w:b/>
          <w:i/>
          <w:iCs/>
          <w:color w:val="auto"/>
        </w:rPr>
        <w:t>H</w:t>
      </w:r>
      <w:r w:rsidR="00336B29" w:rsidRPr="00386F05">
        <w:rPr>
          <w:b/>
          <w:i/>
          <w:iCs/>
          <w:color w:val="auto"/>
        </w:rPr>
        <w:t>.</w:t>
      </w:r>
      <w:r w:rsidRPr="00386F05">
        <w:rPr>
          <w:b/>
          <w:i/>
          <w:iCs/>
          <w:color w:val="auto"/>
        </w:rPr>
        <w:t xml:space="preserve"> </w:t>
      </w:r>
      <w:proofErr w:type="spellStart"/>
      <w:r w:rsidRPr="00386F05">
        <w:rPr>
          <w:b/>
          <w:i/>
          <w:iCs/>
          <w:color w:val="auto"/>
        </w:rPr>
        <w:t>armigera</w:t>
      </w:r>
      <w:proofErr w:type="spellEnd"/>
      <w:r w:rsidRPr="00386F05">
        <w:rPr>
          <w:b/>
          <w:color w:val="auto"/>
        </w:rPr>
        <w:t xml:space="preserve">. </w:t>
      </w:r>
      <w:r w:rsidRPr="00386F05">
        <w:rPr>
          <w:bCs/>
          <w:color w:val="auto"/>
        </w:rPr>
        <w:t>The efficac</w:t>
      </w:r>
      <w:r w:rsidR="00336B29" w:rsidRPr="00386F05">
        <w:rPr>
          <w:bCs/>
          <w:color w:val="auto"/>
        </w:rPr>
        <w:t>ies</w:t>
      </w:r>
      <w:r w:rsidRPr="00386F05">
        <w:rPr>
          <w:bCs/>
          <w:color w:val="auto"/>
        </w:rPr>
        <w:t xml:space="preserve"> of different formulations of </w:t>
      </w:r>
      <w:r w:rsidRPr="00386F05">
        <w:rPr>
          <w:bCs/>
          <w:i/>
          <w:iCs/>
          <w:color w:val="auto"/>
        </w:rPr>
        <w:t xml:space="preserve">M. </w:t>
      </w:r>
      <w:proofErr w:type="spellStart"/>
      <w:r w:rsidRPr="00386F05">
        <w:rPr>
          <w:bCs/>
          <w:i/>
          <w:iCs/>
          <w:color w:val="auto"/>
        </w:rPr>
        <w:t>anisopiae</w:t>
      </w:r>
      <w:proofErr w:type="spellEnd"/>
      <w:r w:rsidRPr="00386F05">
        <w:rPr>
          <w:bCs/>
          <w:color w:val="auto"/>
        </w:rPr>
        <w:t xml:space="preserve"> w</w:t>
      </w:r>
      <w:r w:rsidR="00336B29" w:rsidRPr="00386F05">
        <w:rPr>
          <w:bCs/>
          <w:color w:val="auto"/>
        </w:rPr>
        <w:t>ere</w:t>
      </w:r>
      <w:r w:rsidRPr="00386F05">
        <w:rPr>
          <w:bCs/>
          <w:color w:val="auto"/>
        </w:rPr>
        <w:t xml:space="preserve"> com</w:t>
      </w:r>
      <w:r w:rsidR="00336B29" w:rsidRPr="00386F05">
        <w:rPr>
          <w:bCs/>
          <w:color w:val="auto"/>
        </w:rPr>
        <w:t>p</w:t>
      </w:r>
      <w:r w:rsidRPr="00386F05">
        <w:rPr>
          <w:bCs/>
          <w:color w:val="auto"/>
        </w:rPr>
        <w:t xml:space="preserve">ared with chemical pesticide treatments against </w:t>
      </w:r>
      <w:r w:rsidRPr="00386F05">
        <w:rPr>
          <w:bCs/>
          <w:i/>
          <w:iCs/>
          <w:color w:val="auto"/>
        </w:rPr>
        <w:t xml:space="preserve">H. </w:t>
      </w:r>
      <w:proofErr w:type="spellStart"/>
      <w:r w:rsidRPr="00386F05">
        <w:rPr>
          <w:bCs/>
          <w:i/>
          <w:iCs/>
          <w:color w:val="auto"/>
        </w:rPr>
        <w:t>armigera</w:t>
      </w:r>
      <w:proofErr w:type="spellEnd"/>
      <w:r w:rsidRPr="00386F05">
        <w:rPr>
          <w:bCs/>
          <w:color w:val="auto"/>
        </w:rPr>
        <w:t xml:space="preserve"> infestation in pigeon pea</w:t>
      </w:r>
      <w:r w:rsidR="00336B29" w:rsidRPr="00386F05">
        <w:rPr>
          <w:bCs/>
          <w:color w:val="auto"/>
        </w:rPr>
        <w:t>s</w:t>
      </w:r>
      <w:r w:rsidRPr="00386F05">
        <w:rPr>
          <w:bCs/>
          <w:color w:val="auto"/>
        </w:rPr>
        <w:t xml:space="preserve"> under field conditions.</w:t>
      </w:r>
    </w:p>
    <w:p w14:paraId="3EA4F311" w14:textId="77777777" w:rsidR="00E41ABF" w:rsidRPr="00386F05" w:rsidRDefault="00E41ABF" w:rsidP="00386F05">
      <w:pPr>
        <w:rPr>
          <w:b/>
          <w:color w:val="auto"/>
        </w:rPr>
      </w:pPr>
    </w:p>
    <w:p w14:paraId="590DA226" w14:textId="77777777" w:rsidR="00D62F63" w:rsidRPr="00386F05" w:rsidRDefault="00E41ABF" w:rsidP="00386F05">
      <w:pPr>
        <w:rPr>
          <w:bCs/>
          <w:color w:val="auto"/>
        </w:rPr>
      </w:pPr>
      <w:r w:rsidRPr="00386F05">
        <w:rPr>
          <w:b/>
          <w:color w:val="auto"/>
        </w:rPr>
        <w:t xml:space="preserve">Table 4. Effects of </w:t>
      </w:r>
      <w:r w:rsidRPr="00386F05">
        <w:rPr>
          <w:b/>
          <w:i/>
          <w:iCs/>
          <w:color w:val="auto"/>
        </w:rPr>
        <w:t>M</w:t>
      </w:r>
      <w:r w:rsidR="00336B29" w:rsidRPr="00386F05">
        <w:rPr>
          <w:b/>
          <w:i/>
          <w:iCs/>
          <w:color w:val="auto"/>
        </w:rPr>
        <w:t>.</w:t>
      </w:r>
      <w:r w:rsidRPr="00386F05">
        <w:rPr>
          <w:b/>
          <w:i/>
          <w:iCs/>
          <w:color w:val="auto"/>
        </w:rPr>
        <w:t xml:space="preserve"> </w:t>
      </w:r>
      <w:proofErr w:type="spellStart"/>
      <w:r w:rsidRPr="00386F05">
        <w:rPr>
          <w:b/>
          <w:i/>
          <w:iCs/>
          <w:color w:val="auto"/>
        </w:rPr>
        <w:t>anisopliae</w:t>
      </w:r>
      <w:proofErr w:type="spellEnd"/>
      <w:r w:rsidRPr="00386F05">
        <w:rPr>
          <w:b/>
          <w:color w:val="auto"/>
        </w:rPr>
        <w:t xml:space="preserve"> treatments on </w:t>
      </w:r>
      <w:r w:rsidR="00974B45" w:rsidRPr="00386F05">
        <w:rPr>
          <w:b/>
          <w:color w:val="auto"/>
        </w:rPr>
        <w:t>non-target</w:t>
      </w:r>
      <w:r w:rsidRPr="00386F05">
        <w:rPr>
          <w:b/>
          <w:color w:val="auto"/>
        </w:rPr>
        <w:t xml:space="preserve"> arthropods. </w:t>
      </w:r>
      <w:r w:rsidRPr="00386F05">
        <w:rPr>
          <w:bCs/>
          <w:color w:val="auto"/>
        </w:rPr>
        <w:t>The observations were recorded in three different fields in two replicates. No effect was seen on any of the non-target i</w:t>
      </w:r>
      <w:r w:rsidR="009E1C15" w:rsidRPr="00386F05">
        <w:rPr>
          <w:bCs/>
          <w:color w:val="auto"/>
        </w:rPr>
        <w:t>n</w:t>
      </w:r>
      <w:r w:rsidRPr="00386F05">
        <w:rPr>
          <w:bCs/>
          <w:color w:val="auto"/>
        </w:rPr>
        <w:t>sects collected.</w:t>
      </w:r>
      <w:r w:rsidR="00A37332" w:rsidRPr="00386F05">
        <w:rPr>
          <w:bCs/>
          <w:color w:val="auto"/>
        </w:rPr>
        <w:t xml:space="preserve"> </w:t>
      </w:r>
    </w:p>
    <w:p w14:paraId="7B1276E0" w14:textId="77777777" w:rsidR="00D65522" w:rsidRPr="00386F05" w:rsidRDefault="00D65522" w:rsidP="00386F05">
      <w:pPr>
        <w:rPr>
          <w:color w:val="auto"/>
        </w:rPr>
      </w:pPr>
    </w:p>
    <w:p w14:paraId="0E675EDF" w14:textId="77777777" w:rsidR="00783CEC" w:rsidRPr="00386F05" w:rsidRDefault="00783CEC" w:rsidP="00386F05">
      <w:pPr>
        <w:widowControl/>
        <w:outlineLvl w:val="0"/>
        <w:rPr>
          <w:b/>
          <w:bCs/>
          <w:color w:val="auto"/>
        </w:rPr>
      </w:pPr>
      <w:r w:rsidRPr="00386F05">
        <w:rPr>
          <w:b/>
          <w:color w:val="auto"/>
        </w:rPr>
        <w:t>DISCUSSION</w:t>
      </w:r>
      <w:r w:rsidRPr="00386F05">
        <w:rPr>
          <w:b/>
          <w:bCs/>
          <w:color w:val="auto"/>
        </w:rPr>
        <w:t>:</w:t>
      </w:r>
    </w:p>
    <w:p w14:paraId="2EAF4F47" w14:textId="77777777" w:rsidR="00594379" w:rsidRPr="00386F05" w:rsidRDefault="001D0A79" w:rsidP="00386F05">
      <w:pPr>
        <w:widowControl/>
        <w:rPr>
          <w:iCs/>
          <w:color w:val="auto"/>
          <w:lang w:eastAsia="en-IN"/>
        </w:rPr>
      </w:pPr>
      <w:r w:rsidRPr="00386F05">
        <w:rPr>
          <w:color w:val="auto"/>
          <w:lang w:eastAsia="en-IN"/>
        </w:rPr>
        <w:t>Durin</w:t>
      </w:r>
      <w:r w:rsidR="0041176A" w:rsidRPr="00386F05">
        <w:rPr>
          <w:color w:val="auto"/>
          <w:lang w:eastAsia="en-IN"/>
        </w:rPr>
        <w:t xml:space="preserve">g the 1880s, the first </w:t>
      </w:r>
      <w:r w:rsidRPr="00386F05">
        <w:rPr>
          <w:color w:val="auto"/>
          <w:lang w:eastAsia="en-IN"/>
        </w:rPr>
        <w:t xml:space="preserve">attempt was made to </w:t>
      </w:r>
      <w:r w:rsidR="0041176A" w:rsidRPr="00386F05">
        <w:rPr>
          <w:color w:val="auto"/>
          <w:lang w:eastAsia="en-IN"/>
        </w:rPr>
        <w:t xml:space="preserve">use </w:t>
      </w:r>
      <w:proofErr w:type="spellStart"/>
      <w:r w:rsidR="0041176A" w:rsidRPr="00386F05">
        <w:rPr>
          <w:i/>
          <w:color w:val="auto"/>
          <w:lang w:eastAsia="en-IN"/>
        </w:rPr>
        <w:t>Metarhizium</w:t>
      </w:r>
      <w:proofErr w:type="spellEnd"/>
      <w:r w:rsidR="0041176A" w:rsidRPr="00386F05">
        <w:rPr>
          <w:color w:val="auto"/>
          <w:lang w:eastAsia="en-IN"/>
        </w:rPr>
        <w:t xml:space="preserve"> to </w:t>
      </w:r>
      <w:r w:rsidR="00B30300" w:rsidRPr="00386F05">
        <w:rPr>
          <w:color w:val="auto"/>
          <w:lang w:eastAsia="en-IN"/>
        </w:rPr>
        <w:t xml:space="preserve">control </w:t>
      </w:r>
      <w:r w:rsidR="00336B29" w:rsidRPr="00386F05">
        <w:rPr>
          <w:color w:val="auto"/>
          <w:lang w:eastAsia="en-IN"/>
        </w:rPr>
        <w:t xml:space="preserve">the </w:t>
      </w:r>
      <w:r w:rsidR="00B30300" w:rsidRPr="00386F05">
        <w:rPr>
          <w:color w:val="auto"/>
          <w:lang w:eastAsia="en-IN"/>
        </w:rPr>
        <w:t>scarab beetle</w:t>
      </w:r>
      <w:r w:rsidRPr="00386F05">
        <w:rPr>
          <w:color w:val="auto"/>
          <w:lang w:eastAsia="en-IN"/>
        </w:rPr>
        <w:t>,</w:t>
      </w:r>
      <w:r w:rsidR="00B30300" w:rsidRPr="00386F05">
        <w:rPr>
          <w:color w:val="auto"/>
          <w:lang w:eastAsia="en-IN"/>
        </w:rPr>
        <w:t xml:space="preserve"> </w:t>
      </w:r>
      <w:proofErr w:type="spellStart"/>
      <w:r w:rsidRPr="00386F05">
        <w:rPr>
          <w:i/>
          <w:iCs/>
          <w:color w:val="auto"/>
          <w:lang w:eastAsia="en-IN"/>
        </w:rPr>
        <w:t>Anisoplia</w:t>
      </w:r>
      <w:proofErr w:type="spellEnd"/>
      <w:r w:rsidRPr="00386F05">
        <w:rPr>
          <w:i/>
          <w:iCs/>
          <w:color w:val="auto"/>
          <w:lang w:eastAsia="en-IN"/>
        </w:rPr>
        <w:t xml:space="preserve"> </w:t>
      </w:r>
      <w:proofErr w:type="spellStart"/>
      <w:r w:rsidRPr="00386F05">
        <w:rPr>
          <w:i/>
          <w:iCs/>
          <w:color w:val="auto"/>
          <w:lang w:eastAsia="en-IN"/>
        </w:rPr>
        <w:t>austriaca</w:t>
      </w:r>
      <w:proofErr w:type="spellEnd"/>
      <w:r w:rsidRPr="00386F05">
        <w:rPr>
          <w:i/>
          <w:iCs/>
          <w:color w:val="auto"/>
          <w:lang w:eastAsia="en-IN"/>
        </w:rPr>
        <w:t xml:space="preserve">, </w:t>
      </w:r>
      <w:r w:rsidRPr="00386F05">
        <w:rPr>
          <w:color w:val="auto"/>
          <w:lang w:eastAsia="en-IN"/>
        </w:rPr>
        <w:t>and the sugar beet</w:t>
      </w:r>
      <w:r w:rsidR="0041176A" w:rsidRPr="00386F05">
        <w:rPr>
          <w:color w:val="auto"/>
          <w:lang w:eastAsia="en-IN"/>
        </w:rPr>
        <w:t xml:space="preserve"> </w:t>
      </w:r>
      <w:r w:rsidRPr="00386F05">
        <w:rPr>
          <w:color w:val="auto"/>
          <w:lang w:eastAsia="en-IN"/>
        </w:rPr>
        <w:t xml:space="preserve">curculio, </w:t>
      </w:r>
      <w:proofErr w:type="spellStart"/>
      <w:r w:rsidRPr="00386F05">
        <w:rPr>
          <w:i/>
          <w:iCs/>
          <w:color w:val="auto"/>
          <w:lang w:eastAsia="en-IN"/>
        </w:rPr>
        <w:t>Cleonis</w:t>
      </w:r>
      <w:proofErr w:type="spellEnd"/>
      <w:r w:rsidRPr="00386F05">
        <w:rPr>
          <w:i/>
          <w:iCs/>
          <w:color w:val="auto"/>
          <w:lang w:eastAsia="en-IN"/>
        </w:rPr>
        <w:t xml:space="preserve"> punctiventris</w:t>
      </w:r>
      <w:r w:rsidR="00F37E64" w:rsidRPr="00386F05">
        <w:rPr>
          <w:color w:val="auto"/>
          <w:vertAlign w:val="superscript"/>
          <w:lang w:eastAsia="en-IN"/>
        </w:rPr>
        <w:t>21</w:t>
      </w:r>
      <w:r w:rsidR="0041176A" w:rsidRPr="00386F05">
        <w:rPr>
          <w:iCs/>
          <w:color w:val="auto"/>
          <w:lang w:eastAsia="en-IN"/>
        </w:rPr>
        <w:t xml:space="preserve">. </w:t>
      </w:r>
      <w:r w:rsidR="00BE379D" w:rsidRPr="00386F05">
        <w:rPr>
          <w:iCs/>
          <w:color w:val="auto"/>
          <w:lang w:eastAsia="en-IN"/>
        </w:rPr>
        <w:t>In this protocol, o</w:t>
      </w:r>
      <w:r w:rsidR="006065BC" w:rsidRPr="00386F05">
        <w:rPr>
          <w:iCs/>
          <w:color w:val="auto"/>
          <w:lang w:eastAsia="en-IN"/>
        </w:rPr>
        <w:t>ne of the prerequisites was to isolate</w:t>
      </w:r>
      <w:r w:rsidR="00336B29" w:rsidRPr="00386F05">
        <w:rPr>
          <w:iCs/>
          <w:color w:val="auto"/>
          <w:lang w:eastAsia="en-IN"/>
        </w:rPr>
        <w:t xml:space="preserve"> a</w:t>
      </w:r>
      <w:r w:rsidR="006065BC" w:rsidRPr="00386F05">
        <w:rPr>
          <w:iCs/>
          <w:color w:val="auto"/>
          <w:lang w:eastAsia="en-IN"/>
        </w:rPr>
        <w:t xml:space="preserve"> virulent strain</w:t>
      </w:r>
      <w:r w:rsidR="00336B29" w:rsidRPr="00386F05">
        <w:rPr>
          <w:iCs/>
          <w:color w:val="auto"/>
          <w:lang w:eastAsia="en-IN"/>
        </w:rPr>
        <w:t>,</w:t>
      </w:r>
      <w:r w:rsidR="006065BC" w:rsidRPr="00386F05">
        <w:rPr>
          <w:iCs/>
          <w:color w:val="auto"/>
          <w:lang w:eastAsia="en-IN"/>
        </w:rPr>
        <w:t xml:space="preserve"> either from the soil or </w:t>
      </w:r>
      <w:r w:rsidR="00336B29" w:rsidRPr="00386F05">
        <w:rPr>
          <w:iCs/>
          <w:color w:val="auto"/>
          <w:lang w:eastAsia="en-IN"/>
        </w:rPr>
        <w:t xml:space="preserve">from </w:t>
      </w:r>
      <w:r w:rsidR="006065BC" w:rsidRPr="00386F05">
        <w:rPr>
          <w:iCs/>
          <w:color w:val="auto"/>
          <w:lang w:eastAsia="en-IN"/>
        </w:rPr>
        <w:t xml:space="preserve">infected insects. </w:t>
      </w:r>
      <w:r w:rsidR="00974B45" w:rsidRPr="00386F05">
        <w:rPr>
          <w:iCs/>
          <w:color w:val="auto"/>
          <w:lang w:eastAsia="en-IN"/>
        </w:rPr>
        <w:t>Indeed,</w:t>
      </w:r>
      <w:r w:rsidR="006065BC" w:rsidRPr="00386F05">
        <w:rPr>
          <w:iCs/>
          <w:color w:val="auto"/>
          <w:lang w:eastAsia="en-IN"/>
        </w:rPr>
        <w:t xml:space="preserve"> other param</w:t>
      </w:r>
      <w:r w:rsidR="008F5A42" w:rsidRPr="00386F05">
        <w:rPr>
          <w:iCs/>
          <w:color w:val="auto"/>
          <w:lang w:eastAsia="en-IN"/>
        </w:rPr>
        <w:t>e</w:t>
      </w:r>
      <w:r w:rsidR="006065BC" w:rsidRPr="00386F05">
        <w:rPr>
          <w:iCs/>
          <w:color w:val="auto"/>
          <w:lang w:eastAsia="en-IN"/>
        </w:rPr>
        <w:t>ters</w:t>
      </w:r>
      <w:r w:rsidR="00336B29" w:rsidRPr="00386F05">
        <w:rPr>
          <w:iCs/>
          <w:color w:val="auto"/>
          <w:lang w:eastAsia="en-IN"/>
        </w:rPr>
        <w:t>,</w:t>
      </w:r>
      <w:r w:rsidR="006065BC" w:rsidRPr="00386F05">
        <w:rPr>
          <w:iCs/>
          <w:color w:val="auto"/>
          <w:lang w:eastAsia="en-IN"/>
        </w:rPr>
        <w:t xml:space="preserve"> such as LC</w:t>
      </w:r>
      <w:r w:rsidR="006065BC" w:rsidRPr="00386F05">
        <w:rPr>
          <w:iCs/>
          <w:color w:val="auto"/>
          <w:vertAlign w:val="subscript"/>
          <w:lang w:eastAsia="en-IN"/>
        </w:rPr>
        <w:t>50</w:t>
      </w:r>
      <w:r w:rsidR="006065BC" w:rsidRPr="00386F05">
        <w:rPr>
          <w:iCs/>
          <w:color w:val="auto"/>
          <w:lang w:eastAsia="en-IN"/>
        </w:rPr>
        <w:t>, LT</w:t>
      </w:r>
      <w:r w:rsidR="008F5A42" w:rsidRPr="00386F05">
        <w:rPr>
          <w:iCs/>
          <w:color w:val="auto"/>
          <w:vertAlign w:val="subscript"/>
          <w:lang w:eastAsia="en-IN"/>
        </w:rPr>
        <w:t>50</w:t>
      </w:r>
      <w:r w:rsidR="00336B29" w:rsidRPr="00386F05">
        <w:rPr>
          <w:iCs/>
          <w:color w:val="auto"/>
          <w:lang w:eastAsia="en-IN"/>
        </w:rPr>
        <w:t>,</w:t>
      </w:r>
      <w:r w:rsidR="006065BC" w:rsidRPr="00386F05">
        <w:rPr>
          <w:iCs/>
          <w:color w:val="auto"/>
          <w:lang w:eastAsia="en-IN"/>
        </w:rPr>
        <w:t xml:space="preserve"> and ST</w:t>
      </w:r>
      <w:r w:rsidR="008F5A42" w:rsidRPr="00386F05">
        <w:rPr>
          <w:iCs/>
          <w:color w:val="auto"/>
          <w:vertAlign w:val="subscript"/>
          <w:lang w:eastAsia="en-IN"/>
        </w:rPr>
        <w:t>50</w:t>
      </w:r>
      <w:r w:rsidR="00336B29" w:rsidRPr="00386F05">
        <w:rPr>
          <w:iCs/>
          <w:color w:val="auto"/>
          <w:lang w:eastAsia="en-IN"/>
        </w:rPr>
        <w:t>,</w:t>
      </w:r>
      <w:r w:rsidR="008F5A42" w:rsidRPr="00386F05">
        <w:rPr>
          <w:iCs/>
          <w:color w:val="auto"/>
          <w:lang w:eastAsia="en-IN"/>
        </w:rPr>
        <w:t xml:space="preserve"> significantly contributed to the cost</w:t>
      </w:r>
      <w:r w:rsidR="00336B29" w:rsidRPr="00386F05">
        <w:rPr>
          <w:iCs/>
          <w:color w:val="auto"/>
          <w:lang w:eastAsia="en-IN"/>
        </w:rPr>
        <w:t>-</w:t>
      </w:r>
      <w:r w:rsidR="008F5A42" w:rsidRPr="00386F05">
        <w:rPr>
          <w:iCs/>
          <w:color w:val="auto"/>
          <w:lang w:eastAsia="en-IN"/>
        </w:rPr>
        <w:t>effectiveness of the product</w:t>
      </w:r>
      <w:r w:rsidR="002603F0" w:rsidRPr="00386F05">
        <w:rPr>
          <w:iCs/>
          <w:color w:val="auto"/>
          <w:vertAlign w:val="superscript"/>
          <w:lang w:eastAsia="en-IN"/>
        </w:rPr>
        <w:t>22</w:t>
      </w:r>
      <w:r w:rsidR="00451E92" w:rsidRPr="00386F05">
        <w:rPr>
          <w:iCs/>
          <w:color w:val="auto"/>
          <w:vertAlign w:val="superscript"/>
          <w:lang w:eastAsia="en-IN"/>
        </w:rPr>
        <w:t>,23</w:t>
      </w:r>
      <w:r w:rsidR="008F5A42" w:rsidRPr="00386F05">
        <w:rPr>
          <w:iCs/>
          <w:color w:val="auto"/>
          <w:lang w:eastAsia="en-IN"/>
        </w:rPr>
        <w:t xml:space="preserve">. For the optimization of the </w:t>
      </w:r>
      <w:r w:rsidR="00974B45" w:rsidRPr="00386F05">
        <w:rPr>
          <w:iCs/>
          <w:color w:val="auto"/>
          <w:lang w:eastAsia="en-IN"/>
        </w:rPr>
        <w:t>spore</w:t>
      </w:r>
      <w:r w:rsidR="008F5A42" w:rsidRPr="00386F05">
        <w:rPr>
          <w:iCs/>
          <w:color w:val="auto"/>
          <w:lang w:eastAsia="en-IN"/>
        </w:rPr>
        <w:t xml:space="preserve"> production</w:t>
      </w:r>
      <w:r w:rsidR="005219AA" w:rsidRPr="00386F05">
        <w:rPr>
          <w:iCs/>
          <w:color w:val="auto"/>
          <w:lang w:eastAsia="en-IN"/>
        </w:rPr>
        <w:t>,</w:t>
      </w:r>
      <w:r w:rsidR="008F5A42" w:rsidRPr="00386F05">
        <w:rPr>
          <w:iCs/>
          <w:color w:val="auto"/>
          <w:lang w:eastAsia="en-IN"/>
        </w:rPr>
        <w:t xml:space="preserve"> </w:t>
      </w:r>
      <w:r w:rsidR="00CC368E" w:rsidRPr="00386F05">
        <w:rPr>
          <w:iCs/>
          <w:color w:val="auto"/>
          <w:lang w:eastAsia="en-IN"/>
        </w:rPr>
        <w:t xml:space="preserve">a delicate balance between number of </w:t>
      </w:r>
      <w:r w:rsidR="008917F1" w:rsidRPr="00386F05">
        <w:rPr>
          <w:iCs/>
          <w:color w:val="auto"/>
          <w:lang w:eastAsia="en-IN"/>
        </w:rPr>
        <w:t>spores</w:t>
      </w:r>
      <w:r w:rsidR="00CC368E" w:rsidRPr="00386F05">
        <w:rPr>
          <w:iCs/>
          <w:color w:val="auto"/>
          <w:lang w:eastAsia="en-IN"/>
        </w:rPr>
        <w:t>, viability</w:t>
      </w:r>
      <w:r w:rsidR="00336B29" w:rsidRPr="00386F05">
        <w:rPr>
          <w:iCs/>
          <w:color w:val="auto"/>
          <w:lang w:eastAsia="en-IN"/>
        </w:rPr>
        <w:t>,</w:t>
      </w:r>
      <w:r w:rsidR="00CC368E" w:rsidRPr="00386F05">
        <w:rPr>
          <w:iCs/>
          <w:color w:val="auto"/>
          <w:lang w:eastAsia="en-IN"/>
        </w:rPr>
        <w:t xml:space="preserve"> and virulence </w:t>
      </w:r>
      <w:r w:rsidR="008F5A42" w:rsidRPr="00386F05">
        <w:rPr>
          <w:iCs/>
          <w:color w:val="auto"/>
          <w:lang w:eastAsia="en-IN"/>
        </w:rPr>
        <w:t>was maintain</w:t>
      </w:r>
      <w:r w:rsidR="00D07014" w:rsidRPr="00386F05">
        <w:rPr>
          <w:iCs/>
          <w:color w:val="auto"/>
          <w:lang w:eastAsia="en-IN"/>
        </w:rPr>
        <w:t>end</w:t>
      </w:r>
      <w:r w:rsidR="002603F0" w:rsidRPr="00386F05">
        <w:rPr>
          <w:iCs/>
          <w:color w:val="auto"/>
          <w:vertAlign w:val="superscript"/>
          <w:lang w:eastAsia="en-IN"/>
        </w:rPr>
        <w:t>2</w:t>
      </w:r>
      <w:r w:rsidR="00451E92" w:rsidRPr="00386F05">
        <w:rPr>
          <w:iCs/>
          <w:color w:val="auto"/>
          <w:vertAlign w:val="superscript"/>
          <w:lang w:eastAsia="en-IN"/>
        </w:rPr>
        <w:t>4</w:t>
      </w:r>
      <w:r w:rsidR="00EC0F8C" w:rsidRPr="00386F05">
        <w:rPr>
          <w:iCs/>
          <w:color w:val="auto"/>
          <w:lang w:eastAsia="en-IN"/>
        </w:rPr>
        <w:t>.</w:t>
      </w:r>
      <w:r w:rsidR="00CC368E" w:rsidRPr="00386F05">
        <w:rPr>
          <w:iCs/>
          <w:color w:val="auto"/>
          <w:lang w:eastAsia="en-IN"/>
        </w:rPr>
        <w:t xml:space="preserve"> </w:t>
      </w:r>
    </w:p>
    <w:p w14:paraId="16812E76" w14:textId="77777777" w:rsidR="00D65522" w:rsidRPr="00386F05" w:rsidRDefault="00D65522" w:rsidP="00386F05">
      <w:pPr>
        <w:widowControl/>
        <w:rPr>
          <w:iCs/>
          <w:color w:val="auto"/>
          <w:lang w:eastAsia="en-IN"/>
        </w:rPr>
      </w:pPr>
    </w:p>
    <w:p w14:paraId="74E02C45" w14:textId="77777777" w:rsidR="00F149BC" w:rsidRPr="00386F05" w:rsidRDefault="00BE379D" w:rsidP="00386F05">
      <w:pPr>
        <w:widowControl/>
        <w:rPr>
          <w:iCs/>
          <w:color w:val="auto"/>
          <w:lang w:eastAsia="en-IN"/>
        </w:rPr>
      </w:pPr>
      <w:r w:rsidRPr="00386F05">
        <w:rPr>
          <w:iCs/>
          <w:color w:val="auto"/>
          <w:lang w:eastAsia="en-IN"/>
        </w:rPr>
        <w:t xml:space="preserve">As </w:t>
      </w:r>
      <w:r w:rsidR="00863575" w:rsidRPr="00386F05">
        <w:rPr>
          <w:iCs/>
          <w:color w:val="auto"/>
          <w:lang w:eastAsia="en-IN"/>
        </w:rPr>
        <w:t>a</w:t>
      </w:r>
      <w:r w:rsidRPr="00386F05">
        <w:rPr>
          <w:iCs/>
          <w:color w:val="auto"/>
          <w:lang w:eastAsia="en-IN"/>
        </w:rPr>
        <w:t>griculture is a high</w:t>
      </w:r>
      <w:r w:rsidR="00336B29" w:rsidRPr="00386F05">
        <w:rPr>
          <w:iCs/>
          <w:color w:val="auto"/>
          <w:lang w:eastAsia="en-IN"/>
        </w:rPr>
        <w:t>-</w:t>
      </w:r>
      <w:r w:rsidRPr="00386F05">
        <w:rPr>
          <w:iCs/>
          <w:color w:val="auto"/>
          <w:lang w:eastAsia="en-IN"/>
        </w:rPr>
        <w:t>volume</w:t>
      </w:r>
      <w:r w:rsidR="00336B29" w:rsidRPr="00386F05">
        <w:rPr>
          <w:iCs/>
          <w:color w:val="auto"/>
          <w:lang w:eastAsia="en-IN"/>
        </w:rPr>
        <w:t>—</w:t>
      </w:r>
      <w:r w:rsidR="00863575" w:rsidRPr="00386F05">
        <w:rPr>
          <w:iCs/>
          <w:color w:val="auto"/>
          <w:lang w:eastAsia="en-IN"/>
        </w:rPr>
        <w:t>low</w:t>
      </w:r>
      <w:r w:rsidR="00336B29" w:rsidRPr="00386F05">
        <w:rPr>
          <w:iCs/>
          <w:color w:val="auto"/>
          <w:lang w:eastAsia="en-IN"/>
        </w:rPr>
        <w:t>-</w:t>
      </w:r>
      <w:r w:rsidR="00863575" w:rsidRPr="00386F05">
        <w:rPr>
          <w:iCs/>
          <w:color w:val="auto"/>
          <w:lang w:eastAsia="en-IN"/>
        </w:rPr>
        <w:t>cost product, the quality perception, acceptability by end users</w:t>
      </w:r>
      <w:r w:rsidR="00336B29" w:rsidRPr="00386F05">
        <w:rPr>
          <w:iCs/>
          <w:color w:val="auto"/>
          <w:lang w:eastAsia="en-IN"/>
        </w:rPr>
        <w:t>,</w:t>
      </w:r>
      <w:r w:rsidR="00863575" w:rsidRPr="00386F05">
        <w:rPr>
          <w:iCs/>
          <w:color w:val="auto"/>
          <w:lang w:eastAsia="en-IN"/>
        </w:rPr>
        <w:t xml:space="preserve"> and shelf life of </w:t>
      </w:r>
      <w:r w:rsidR="008917F1" w:rsidRPr="00386F05">
        <w:rPr>
          <w:iCs/>
          <w:color w:val="auto"/>
          <w:lang w:eastAsia="en-IN"/>
        </w:rPr>
        <w:t>spores</w:t>
      </w:r>
      <w:r w:rsidR="00863575" w:rsidRPr="00386F05">
        <w:rPr>
          <w:iCs/>
          <w:color w:val="auto"/>
          <w:lang w:eastAsia="en-IN"/>
        </w:rPr>
        <w:t xml:space="preserve"> are the major concerns. Host specificity is advantageous to avoid</w:t>
      </w:r>
      <w:r w:rsidR="00336B29" w:rsidRPr="00386F05">
        <w:rPr>
          <w:iCs/>
          <w:color w:val="auto"/>
          <w:lang w:eastAsia="en-IN"/>
        </w:rPr>
        <w:t>ing</w:t>
      </w:r>
      <w:r w:rsidR="00863575" w:rsidRPr="00386F05">
        <w:rPr>
          <w:iCs/>
          <w:color w:val="auto"/>
          <w:lang w:eastAsia="en-IN"/>
        </w:rPr>
        <w:t xml:space="preserve"> non-target effects</w:t>
      </w:r>
      <w:r w:rsidR="00413B78" w:rsidRPr="00386F05">
        <w:rPr>
          <w:iCs/>
          <w:color w:val="auto"/>
          <w:vertAlign w:val="superscript"/>
          <w:lang w:eastAsia="en-IN"/>
        </w:rPr>
        <w:t>14</w:t>
      </w:r>
      <w:r w:rsidR="00863575" w:rsidRPr="00386F05">
        <w:rPr>
          <w:iCs/>
          <w:color w:val="auto"/>
          <w:lang w:eastAsia="en-IN"/>
        </w:rPr>
        <w:t>.</w:t>
      </w:r>
      <w:r w:rsidR="00F55535" w:rsidRPr="00386F05">
        <w:rPr>
          <w:iCs/>
          <w:color w:val="auto"/>
          <w:lang w:eastAsia="en-IN"/>
        </w:rPr>
        <w:t xml:space="preserve"> </w:t>
      </w:r>
      <w:r w:rsidR="00336B29" w:rsidRPr="00386F05">
        <w:rPr>
          <w:iCs/>
          <w:color w:val="auto"/>
          <w:lang w:eastAsia="en-IN"/>
        </w:rPr>
        <w:t>The a</w:t>
      </w:r>
      <w:r w:rsidR="008F5A42" w:rsidRPr="00386F05">
        <w:rPr>
          <w:iCs/>
          <w:color w:val="auto"/>
          <w:lang w:eastAsia="en-IN"/>
        </w:rPr>
        <w:t xml:space="preserve">voidance of repeated </w:t>
      </w:r>
      <w:proofErr w:type="spellStart"/>
      <w:r w:rsidR="008F5A42" w:rsidRPr="00386F05">
        <w:rPr>
          <w:iCs/>
          <w:color w:val="auto"/>
          <w:lang w:eastAsia="en-IN"/>
        </w:rPr>
        <w:t>subculturing</w:t>
      </w:r>
      <w:proofErr w:type="spellEnd"/>
      <w:r w:rsidR="008F5A42" w:rsidRPr="00386F05">
        <w:rPr>
          <w:iCs/>
          <w:color w:val="auto"/>
          <w:lang w:eastAsia="en-IN"/>
        </w:rPr>
        <w:t xml:space="preserve"> on artificial medium and </w:t>
      </w:r>
      <w:r w:rsidR="00336B29" w:rsidRPr="00386F05">
        <w:rPr>
          <w:iCs/>
          <w:color w:val="auto"/>
          <w:lang w:eastAsia="en-IN"/>
        </w:rPr>
        <w:t xml:space="preserve">the </w:t>
      </w:r>
      <w:r w:rsidR="008F5A42" w:rsidRPr="00386F05">
        <w:rPr>
          <w:iCs/>
          <w:color w:val="auto"/>
          <w:lang w:eastAsia="en-IN"/>
        </w:rPr>
        <w:t>occasional passage through</w:t>
      </w:r>
      <w:r w:rsidR="00336B29" w:rsidRPr="00386F05">
        <w:rPr>
          <w:iCs/>
          <w:color w:val="auto"/>
          <w:lang w:eastAsia="en-IN"/>
        </w:rPr>
        <w:t xml:space="preserve"> the</w:t>
      </w:r>
      <w:r w:rsidR="008F5A42" w:rsidRPr="00386F05">
        <w:rPr>
          <w:iCs/>
          <w:color w:val="auto"/>
          <w:lang w:eastAsia="en-IN"/>
        </w:rPr>
        <w:t xml:space="preserve"> insect host maintained the virulence and effectiveness of the </w:t>
      </w:r>
      <w:proofErr w:type="spellStart"/>
      <w:r w:rsidR="00B71B0D" w:rsidRPr="00386F05">
        <w:rPr>
          <w:i/>
          <w:iCs/>
          <w:color w:val="auto"/>
          <w:lang w:eastAsia="en-IN"/>
        </w:rPr>
        <w:t>Metarhizium</w:t>
      </w:r>
      <w:proofErr w:type="spellEnd"/>
      <w:r w:rsidR="00B71B0D" w:rsidRPr="00386F05">
        <w:rPr>
          <w:iCs/>
          <w:color w:val="auto"/>
          <w:lang w:eastAsia="en-IN"/>
        </w:rPr>
        <w:t xml:space="preserve"> </w:t>
      </w:r>
      <w:r w:rsidR="008917F1" w:rsidRPr="00386F05">
        <w:rPr>
          <w:iCs/>
          <w:color w:val="auto"/>
          <w:lang w:eastAsia="en-IN"/>
        </w:rPr>
        <w:t>spores</w:t>
      </w:r>
      <w:r w:rsidR="00B71B0D" w:rsidRPr="00386F05">
        <w:rPr>
          <w:iCs/>
          <w:color w:val="auto"/>
          <w:lang w:eastAsia="en-IN"/>
        </w:rPr>
        <w:t xml:space="preserve"> </w:t>
      </w:r>
      <w:r w:rsidR="008F5A42" w:rsidRPr="00386F05">
        <w:rPr>
          <w:iCs/>
          <w:color w:val="auto"/>
          <w:lang w:eastAsia="en-IN"/>
        </w:rPr>
        <w:t>in the field</w:t>
      </w:r>
      <w:r w:rsidR="002603F0" w:rsidRPr="00386F05">
        <w:rPr>
          <w:iCs/>
          <w:color w:val="auto"/>
          <w:vertAlign w:val="superscript"/>
          <w:lang w:eastAsia="en-IN"/>
        </w:rPr>
        <w:t>22</w:t>
      </w:r>
      <w:r w:rsidR="00B71B0D" w:rsidRPr="00386F05">
        <w:rPr>
          <w:iCs/>
          <w:color w:val="auto"/>
          <w:lang w:eastAsia="en-IN"/>
        </w:rPr>
        <w:t xml:space="preserve">. </w:t>
      </w:r>
      <w:r w:rsidR="005219AA" w:rsidRPr="00386F05">
        <w:rPr>
          <w:iCs/>
          <w:color w:val="auto"/>
          <w:lang w:eastAsia="en-IN"/>
        </w:rPr>
        <w:t>The presented</w:t>
      </w:r>
      <w:r w:rsidRPr="00386F05">
        <w:rPr>
          <w:iCs/>
          <w:color w:val="auto"/>
          <w:lang w:eastAsia="en-IN"/>
        </w:rPr>
        <w:t xml:space="preserve"> approach does have limitations</w:t>
      </w:r>
      <w:r w:rsidR="00336B29" w:rsidRPr="00386F05">
        <w:rPr>
          <w:iCs/>
          <w:color w:val="auto"/>
          <w:lang w:eastAsia="en-IN"/>
        </w:rPr>
        <w:t>:</w:t>
      </w:r>
      <w:r w:rsidRPr="00386F05">
        <w:rPr>
          <w:iCs/>
          <w:color w:val="auto"/>
          <w:lang w:eastAsia="en-IN"/>
        </w:rPr>
        <w:t xml:space="preserve"> t</w:t>
      </w:r>
      <w:r w:rsidR="00800C69" w:rsidRPr="00386F05">
        <w:rPr>
          <w:iCs/>
          <w:color w:val="auto"/>
          <w:lang w:eastAsia="en-IN"/>
        </w:rPr>
        <w:t>h</w:t>
      </w:r>
      <w:r w:rsidRPr="00386F05">
        <w:rPr>
          <w:iCs/>
          <w:color w:val="auto"/>
          <w:lang w:eastAsia="en-IN"/>
        </w:rPr>
        <w:t>e</w:t>
      </w:r>
      <w:r w:rsidR="00800C69" w:rsidRPr="00386F05">
        <w:rPr>
          <w:iCs/>
          <w:color w:val="auto"/>
          <w:lang w:eastAsia="en-IN"/>
        </w:rPr>
        <w:t xml:space="preserve"> preparation is </w:t>
      </w:r>
      <w:r w:rsidR="00C76A41" w:rsidRPr="00386F05">
        <w:rPr>
          <w:iCs/>
          <w:color w:val="auto"/>
          <w:lang w:eastAsia="en-IN"/>
        </w:rPr>
        <w:t xml:space="preserve">more </w:t>
      </w:r>
      <w:r w:rsidR="00800C69" w:rsidRPr="00386F05">
        <w:rPr>
          <w:iCs/>
          <w:color w:val="auto"/>
          <w:lang w:eastAsia="en-IN"/>
        </w:rPr>
        <w:t xml:space="preserve">effective when </w:t>
      </w:r>
      <w:r w:rsidR="00336B29" w:rsidRPr="00386F05">
        <w:rPr>
          <w:iCs/>
          <w:color w:val="auto"/>
          <w:lang w:eastAsia="en-IN"/>
        </w:rPr>
        <w:t xml:space="preserve">the </w:t>
      </w:r>
      <w:r w:rsidR="00800C69" w:rsidRPr="00386F05">
        <w:rPr>
          <w:iCs/>
          <w:color w:val="auto"/>
          <w:lang w:eastAsia="en-IN"/>
        </w:rPr>
        <w:t xml:space="preserve">economic threshold level is </w:t>
      </w:r>
      <w:r w:rsidR="00413F67" w:rsidRPr="00386F05">
        <w:rPr>
          <w:iCs/>
          <w:color w:val="auto"/>
          <w:lang w:eastAsia="en-IN"/>
        </w:rPr>
        <w:t>~</w:t>
      </w:r>
      <w:r w:rsidR="00800C69" w:rsidRPr="00386F05">
        <w:rPr>
          <w:iCs/>
          <w:color w:val="auto"/>
          <w:lang w:eastAsia="en-IN"/>
        </w:rPr>
        <w:t>2-3 larvae per plant</w:t>
      </w:r>
      <w:r w:rsidR="00336B29" w:rsidRPr="00386F05">
        <w:rPr>
          <w:iCs/>
          <w:color w:val="auto"/>
          <w:lang w:eastAsia="en-IN"/>
        </w:rPr>
        <w:t>,</w:t>
      </w:r>
      <w:r w:rsidR="00C76A41" w:rsidRPr="00386F05">
        <w:rPr>
          <w:iCs/>
          <w:color w:val="auto"/>
          <w:lang w:eastAsia="en-IN"/>
        </w:rPr>
        <w:t xml:space="preserve"> and </w:t>
      </w:r>
      <w:r w:rsidR="00336B29" w:rsidRPr="00386F05">
        <w:rPr>
          <w:iCs/>
          <w:color w:val="auto"/>
          <w:lang w:eastAsia="en-IN"/>
        </w:rPr>
        <w:t xml:space="preserve">the </w:t>
      </w:r>
      <w:r w:rsidR="00C76A41" w:rsidRPr="00386F05">
        <w:rPr>
          <w:iCs/>
          <w:color w:val="auto"/>
          <w:lang w:eastAsia="en-IN"/>
        </w:rPr>
        <w:t>spore germin</w:t>
      </w:r>
      <w:r w:rsidR="00A37332" w:rsidRPr="00386F05">
        <w:rPr>
          <w:iCs/>
          <w:color w:val="auto"/>
          <w:lang w:eastAsia="en-IN"/>
        </w:rPr>
        <w:t xml:space="preserve">ation is </w:t>
      </w:r>
      <w:r w:rsidR="00336B29" w:rsidRPr="00386F05">
        <w:rPr>
          <w:iCs/>
          <w:color w:val="auto"/>
          <w:lang w:eastAsia="en-IN"/>
        </w:rPr>
        <w:t xml:space="preserve">at a </w:t>
      </w:r>
      <w:r w:rsidR="00A37332" w:rsidRPr="00386F05">
        <w:rPr>
          <w:iCs/>
          <w:color w:val="auto"/>
          <w:lang w:eastAsia="en-IN"/>
        </w:rPr>
        <w:t>maximum in</w:t>
      </w:r>
      <w:r w:rsidR="00336B29" w:rsidRPr="00386F05">
        <w:rPr>
          <w:iCs/>
          <w:color w:val="auto"/>
          <w:lang w:eastAsia="en-IN"/>
        </w:rPr>
        <w:t xml:space="preserve"> the</w:t>
      </w:r>
      <w:r w:rsidR="00A37332" w:rsidRPr="00386F05">
        <w:rPr>
          <w:iCs/>
          <w:color w:val="auto"/>
          <w:lang w:eastAsia="en-IN"/>
        </w:rPr>
        <w:t xml:space="preserve"> presence of</w:t>
      </w:r>
      <w:r w:rsidR="00C76A41" w:rsidRPr="00386F05">
        <w:rPr>
          <w:iCs/>
          <w:color w:val="auto"/>
          <w:lang w:eastAsia="en-IN"/>
        </w:rPr>
        <w:t xml:space="preserve"> high moisture</w:t>
      </w:r>
      <w:r w:rsidR="00A37332" w:rsidRPr="00386F05">
        <w:rPr>
          <w:iCs/>
          <w:color w:val="auto"/>
          <w:lang w:eastAsia="en-IN"/>
        </w:rPr>
        <w:t xml:space="preserve"> and relatively low temperature</w:t>
      </w:r>
      <w:r w:rsidR="00336B29" w:rsidRPr="00386F05">
        <w:rPr>
          <w:iCs/>
          <w:color w:val="auto"/>
          <w:lang w:eastAsia="en-IN"/>
        </w:rPr>
        <w:t>s</w:t>
      </w:r>
      <w:r w:rsidR="00800C69" w:rsidRPr="00386F05">
        <w:rPr>
          <w:iCs/>
          <w:color w:val="auto"/>
          <w:lang w:eastAsia="en-IN"/>
        </w:rPr>
        <w:t>.</w:t>
      </w:r>
      <w:r w:rsidR="00974B45" w:rsidRPr="00386F05">
        <w:rPr>
          <w:iCs/>
          <w:color w:val="auto"/>
          <w:lang w:eastAsia="en-IN"/>
        </w:rPr>
        <w:t xml:space="preserve"> </w:t>
      </w:r>
    </w:p>
    <w:p w14:paraId="570F573D" w14:textId="77777777" w:rsidR="00F149BC" w:rsidRPr="00386F05" w:rsidRDefault="00F149BC" w:rsidP="00386F05">
      <w:pPr>
        <w:widowControl/>
        <w:rPr>
          <w:iCs/>
          <w:color w:val="auto"/>
          <w:lang w:eastAsia="en-IN"/>
        </w:rPr>
      </w:pPr>
    </w:p>
    <w:p w14:paraId="0292A8E3" w14:textId="77777777" w:rsidR="00800C69" w:rsidRPr="00386F05" w:rsidRDefault="00F149BC" w:rsidP="00386F05">
      <w:pPr>
        <w:widowControl/>
        <w:rPr>
          <w:iCs/>
          <w:color w:val="auto"/>
          <w:lang w:eastAsia="en-IN"/>
        </w:rPr>
      </w:pPr>
      <w:r w:rsidRPr="00386F05">
        <w:rPr>
          <w:iCs/>
          <w:color w:val="auto"/>
          <w:lang w:eastAsia="en-IN"/>
        </w:rPr>
        <w:lastRenderedPageBreak/>
        <w:t>Here, t</w:t>
      </w:r>
      <w:r w:rsidR="00C76A41" w:rsidRPr="00386F05">
        <w:rPr>
          <w:iCs/>
          <w:color w:val="auto"/>
          <w:lang w:eastAsia="en-IN"/>
        </w:rPr>
        <w:t xml:space="preserve">he fungal preparation is effective </w:t>
      </w:r>
      <w:r w:rsidR="00336B29" w:rsidRPr="00386F05">
        <w:rPr>
          <w:iCs/>
          <w:color w:val="auto"/>
          <w:lang w:eastAsia="en-IN"/>
        </w:rPr>
        <w:t>after</w:t>
      </w:r>
      <w:r w:rsidR="00C76A41" w:rsidRPr="00386F05">
        <w:rPr>
          <w:iCs/>
          <w:color w:val="auto"/>
          <w:lang w:eastAsia="en-IN"/>
        </w:rPr>
        <w:t xml:space="preserve"> contact</w:t>
      </w:r>
      <w:r w:rsidR="00336B29" w:rsidRPr="00386F05">
        <w:rPr>
          <w:iCs/>
          <w:color w:val="auto"/>
          <w:lang w:eastAsia="en-IN"/>
        </w:rPr>
        <w:t>,</w:t>
      </w:r>
      <w:r w:rsidR="00C76A41" w:rsidRPr="00386F05">
        <w:rPr>
          <w:iCs/>
          <w:color w:val="auto"/>
          <w:lang w:eastAsia="en-IN"/>
        </w:rPr>
        <w:t xml:space="preserve"> while bacterial (</w:t>
      </w:r>
      <w:proofErr w:type="spellStart"/>
      <w:r w:rsidR="00C76A41" w:rsidRPr="00386F05">
        <w:rPr>
          <w:iCs/>
          <w:color w:val="auto"/>
          <w:lang w:eastAsia="en-IN"/>
        </w:rPr>
        <w:t>Bt</w:t>
      </w:r>
      <w:proofErr w:type="spellEnd"/>
      <w:r w:rsidR="00C76A41" w:rsidRPr="00386F05">
        <w:rPr>
          <w:iCs/>
          <w:color w:val="auto"/>
          <w:lang w:eastAsia="en-IN"/>
        </w:rPr>
        <w:t>) and viral preparation</w:t>
      </w:r>
      <w:r w:rsidR="00336B29" w:rsidRPr="00386F05">
        <w:rPr>
          <w:iCs/>
          <w:color w:val="auto"/>
          <w:lang w:eastAsia="en-IN"/>
        </w:rPr>
        <w:t>s</w:t>
      </w:r>
      <w:r w:rsidR="00C76A41" w:rsidRPr="00386F05">
        <w:rPr>
          <w:iCs/>
          <w:color w:val="auto"/>
          <w:lang w:eastAsia="en-IN"/>
        </w:rPr>
        <w:t xml:space="preserve"> </w:t>
      </w:r>
      <w:r w:rsidR="00974B45" w:rsidRPr="00386F05">
        <w:rPr>
          <w:iCs/>
          <w:color w:val="auto"/>
          <w:lang w:eastAsia="en-IN"/>
        </w:rPr>
        <w:t>(-</w:t>
      </w:r>
      <w:proofErr w:type="spellStart"/>
      <w:r w:rsidR="00C76A41" w:rsidRPr="00386F05">
        <w:rPr>
          <w:iCs/>
          <w:color w:val="auto"/>
          <w:lang w:eastAsia="en-IN"/>
        </w:rPr>
        <w:t>HaNPV</w:t>
      </w:r>
      <w:proofErr w:type="spellEnd"/>
      <w:r w:rsidR="00C76A41" w:rsidRPr="00386F05">
        <w:rPr>
          <w:iCs/>
          <w:color w:val="auto"/>
          <w:lang w:eastAsia="en-IN"/>
        </w:rPr>
        <w:t xml:space="preserve">) are </w:t>
      </w:r>
      <w:r w:rsidR="00336B29" w:rsidRPr="00386F05">
        <w:rPr>
          <w:iCs/>
          <w:color w:val="auto"/>
          <w:lang w:eastAsia="en-IN"/>
        </w:rPr>
        <w:t xml:space="preserve">only </w:t>
      </w:r>
      <w:r w:rsidR="00C76A41" w:rsidRPr="00386F05">
        <w:rPr>
          <w:iCs/>
          <w:color w:val="auto"/>
          <w:lang w:eastAsia="en-IN"/>
        </w:rPr>
        <w:t>effective when digested. Regarding quality</w:t>
      </w:r>
      <w:r w:rsidR="00336B29" w:rsidRPr="00386F05">
        <w:rPr>
          <w:iCs/>
          <w:color w:val="auto"/>
          <w:lang w:eastAsia="en-IN"/>
        </w:rPr>
        <w:t>-</w:t>
      </w:r>
      <w:r w:rsidR="00C76A41" w:rsidRPr="00386F05">
        <w:rPr>
          <w:iCs/>
          <w:color w:val="auto"/>
          <w:lang w:eastAsia="en-IN"/>
        </w:rPr>
        <w:t>control parameters, in addition to</w:t>
      </w:r>
      <w:r w:rsidR="00336B29" w:rsidRPr="00386F05">
        <w:rPr>
          <w:iCs/>
          <w:color w:val="auto"/>
          <w:lang w:eastAsia="en-IN"/>
        </w:rPr>
        <w:t xml:space="preserve"> the</w:t>
      </w:r>
      <w:r w:rsidR="00C76A41" w:rsidRPr="00386F05">
        <w:rPr>
          <w:iCs/>
          <w:color w:val="auto"/>
          <w:lang w:eastAsia="en-IN"/>
        </w:rPr>
        <w:t xml:space="preserve"> </w:t>
      </w:r>
      <w:r w:rsidR="00B71B0D" w:rsidRPr="00386F05">
        <w:rPr>
          <w:iCs/>
          <w:color w:val="auto"/>
          <w:lang w:eastAsia="en-IN"/>
        </w:rPr>
        <w:t xml:space="preserve">viability of the </w:t>
      </w:r>
      <w:r w:rsidR="008917F1" w:rsidRPr="00386F05">
        <w:rPr>
          <w:iCs/>
          <w:color w:val="auto"/>
          <w:lang w:eastAsia="en-IN"/>
        </w:rPr>
        <w:t>spores</w:t>
      </w:r>
      <w:r w:rsidR="00C76A41" w:rsidRPr="00386F05">
        <w:rPr>
          <w:iCs/>
          <w:color w:val="auto"/>
          <w:lang w:eastAsia="en-IN"/>
        </w:rPr>
        <w:t>,</w:t>
      </w:r>
      <w:r w:rsidR="00B71B0D" w:rsidRPr="00386F05">
        <w:rPr>
          <w:iCs/>
          <w:color w:val="auto"/>
          <w:lang w:eastAsia="en-IN"/>
        </w:rPr>
        <w:t xml:space="preserve"> </w:t>
      </w:r>
      <w:r w:rsidR="00C76A41" w:rsidRPr="00386F05">
        <w:rPr>
          <w:iCs/>
          <w:color w:val="auto"/>
          <w:lang w:eastAsia="en-IN"/>
        </w:rPr>
        <w:t>f</w:t>
      </w:r>
      <w:r w:rsidR="00B71B0D" w:rsidRPr="00386F05">
        <w:rPr>
          <w:iCs/>
          <w:color w:val="auto"/>
          <w:lang w:eastAsia="en-IN"/>
        </w:rPr>
        <w:t>or the first time</w:t>
      </w:r>
      <w:r w:rsidR="00336B29" w:rsidRPr="00386F05">
        <w:rPr>
          <w:iCs/>
          <w:color w:val="auto"/>
          <w:lang w:eastAsia="en-IN"/>
        </w:rPr>
        <w:t>,</w:t>
      </w:r>
      <w:r w:rsidR="00B71B0D" w:rsidRPr="00386F05">
        <w:rPr>
          <w:iCs/>
          <w:color w:val="auto"/>
          <w:lang w:eastAsia="en-IN"/>
        </w:rPr>
        <w:t xml:space="preserve"> it has been suggested that biochemical and molecular</w:t>
      </w:r>
      <w:r w:rsidR="00A37332" w:rsidRPr="00386F05">
        <w:rPr>
          <w:iCs/>
          <w:color w:val="auto"/>
          <w:lang w:eastAsia="en-IN"/>
        </w:rPr>
        <w:t xml:space="preserve"> markers based on </w:t>
      </w:r>
      <w:r w:rsidR="00B71B0D" w:rsidRPr="00386F05">
        <w:rPr>
          <w:iCs/>
          <w:color w:val="auto"/>
          <w:lang w:eastAsia="en-IN"/>
        </w:rPr>
        <w:t>cuticle</w:t>
      </w:r>
      <w:r w:rsidR="00336B29" w:rsidRPr="00386F05">
        <w:rPr>
          <w:iCs/>
          <w:color w:val="auto"/>
          <w:lang w:eastAsia="en-IN"/>
        </w:rPr>
        <w:t>-</w:t>
      </w:r>
      <w:r w:rsidR="00B71B0D" w:rsidRPr="00386F05">
        <w:rPr>
          <w:iCs/>
          <w:color w:val="auto"/>
          <w:lang w:eastAsia="en-IN"/>
        </w:rPr>
        <w:t>degrading enzyme activities and specific restriction digestion patterns of the same enzyme genes can assure effectiveness in the field. T</w:t>
      </w:r>
      <w:r w:rsidR="007E4DFF" w:rsidRPr="00386F05">
        <w:rPr>
          <w:iCs/>
          <w:color w:val="auto"/>
          <w:lang w:eastAsia="en-IN"/>
        </w:rPr>
        <w:t xml:space="preserve">he </w:t>
      </w:r>
      <w:r w:rsidR="00CE3C78" w:rsidRPr="00386F05">
        <w:rPr>
          <w:iCs/>
          <w:color w:val="auto"/>
          <w:lang w:eastAsia="en-IN"/>
        </w:rPr>
        <w:t>quality</w:t>
      </w:r>
      <w:r w:rsidR="00336B29" w:rsidRPr="00386F05">
        <w:rPr>
          <w:iCs/>
          <w:color w:val="auto"/>
          <w:lang w:eastAsia="en-IN"/>
        </w:rPr>
        <w:t>-</w:t>
      </w:r>
      <w:r w:rsidR="00CE3C78" w:rsidRPr="00386F05">
        <w:rPr>
          <w:iCs/>
          <w:color w:val="auto"/>
          <w:lang w:eastAsia="en-IN"/>
        </w:rPr>
        <w:t xml:space="preserve">control parameters </w:t>
      </w:r>
      <w:r w:rsidR="007E4DFF" w:rsidRPr="00386F05">
        <w:rPr>
          <w:iCs/>
          <w:color w:val="auto"/>
          <w:lang w:eastAsia="en-IN"/>
        </w:rPr>
        <w:t xml:space="preserve">suggested are: </w:t>
      </w:r>
      <w:r w:rsidR="00B71B0D" w:rsidRPr="00386F05">
        <w:rPr>
          <w:iCs/>
          <w:color w:val="auto"/>
          <w:lang w:eastAsia="en-IN"/>
        </w:rPr>
        <w:t xml:space="preserve">(a) </w:t>
      </w:r>
      <w:r w:rsidR="00CE3C78" w:rsidRPr="00386F05">
        <w:rPr>
          <w:iCs/>
          <w:color w:val="auto"/>
          <w:lang w:eastAsia="en-IN"/>
        </w:rPr>
        <w:t xml:space="preserve">the </w:t>
      </w:r>
      <w:r w:rsidR="008917F1" w:rsidRPr="00386F05">
        <w:rPr>
          <w:iCs/>
          <w:color w:val="auto"/>
          <w:lang w:eastAsia="en-IN"/>
        </w:rPr>
        <w:t>spore</w:t>
      </w:r>
      <w:r w:rsidR="00CE3C78" w:rsidRPr="00386F05">
        <w:rPr>
          <w:iCs/>
          <w:color w:val="auto"/>
          <w:lang w:eastAsia="en-IN"/>
        </w:rPr>
        <w:t xml:space="preserve"> viability</w:t>
      </w:r>
      <w:r w:rsidR="00336B29" w:rsidRPr="00386F05">
        <w:rPr>
          <w:iCs/>
          <w:color w:val="auto"/>
          <w:lang w:eastAsia="en-IN"/>
        </w:rPr>
        <w:t>,</w:t>
      </w:r>
      <w:r w:rsidR="00CE3C78" w:rsidRPr="00386F05">
        <w:rPr>
          <w:iCs/>
          <w:color w:val="auto"/>
          <w:lang w:eastAsia="en-IN"/>
        </w:rPr>
        <w:t xml:space="preserve"> measured as </w:t>
      </w:r>
      <w:r w:rsidR="008917F1" w:rsidRPr="00386F05">
        <w:rPr>
          <w:iCs/>
          <w:color w:val="auto"/>
          <w:lang w:eastAsia="en-IN"/>
        </w:rPr>
        <w:t>spore</w:t>
      </w:r>
      <w:r w:rsidR="00CE3C78" w:rsidRPr="00386F05">
        <w:rPr>
          <w:iCs/>
          <w:color w:val="auto"/>
          <w:lang w:eastAsia="en-IN"/>
        </w:rPr>
        <w:t xml:space="preserve"> germination </w:t>
      </w:r>
      <w:r w:rsidR="00336B29" w:rsidRPr="00386F05">
        <w:rPr>
          <w:iCs/>
          <w:color w:val="auto"/>
          <w:lang w:eastAsia="en-IN"/>
        </w:rPr>
        <w:t>(</w:t>
      </w:r>
      <w:r w:rsidR="00CE3C78" w:rsidRPr="00386F05">
        <w:rPr>
          <w:iCs/>
          <w:color w:val="auto"/>
          <w:lang w:eastAsia="en-IN"/>
        </w:rPr>
        <w:t>should be &gt;90% on PDA after 16 h at 28</w:t>
      </w:r>
      <w:r w:rsidR="0019050D" w:rsidRPr="00386F05">
        <w:rPr>
          <w:iCs/>
          <w:color w:val="auto"/>
          <w:lang w:eastAsia="en-IN"/>
        </w:rPr>
        <w:t xml:space="preserve"> </w:t>
      </w:r>
      <w:r w:rsidR="00B71B0D" w:rsidRPr="00386F05">
        <w:rPr>
          <w:iCs/>
          <w:color w:val="auto"/>
          <w:lang w:eastAsia="en-IN"/>
        </w:rPr>
        <w:t>°C</w:t>
      </w:r>
      <w:r w:rsidR="00336B29" w:rsidRPr="00386F05">
        <w:rPr>
          <w:iCs/>
          <w:color w:val="auto"/>
          <w:lang w:eastAsia="en-IN"/>
        </w:rPr>
        <w:t xml:space="preserve"> and</w:t>
      </w:r>
      <w:r w:rsidR="00B71B0D" w:rsidRPr="00386F05">
        <w:rPr>
          <w:iCs/>
          <w:color w:val="auto"/>
          <w:lang w:eastAsia="en-IN"/>
        </w:rPr>
        <w:t xml:space="preserve"> </w:t>
      </w:r>
      <w:r w:rsidR="00CE3C78" w:rsidRPr="00386F05">
        <w:rPr>
          <w:iCs/>
          <w:color w:val="auto"/>
          <w:lang w:eastAsia="en-IN"/>
        </w:rPr>
        <w:t>70-80</w:t>
      </w:r>
      <w:r w:rsidR="00F55535" w:rsidRPr="00386F05">
        <w:rPr>
          <w:iCs/>
          <w:color w:val="auto"/>
          <w:lang w:eastAsia="en-IN"/>
        </w:rPr>
        <w:t>%</w:t>
      </w:r>
      <w:r w:rsidR="00336B29" w:rsidRPr="00386F05">
        <w:rPr>
          <w:iCs/>
          <w:color w:val="auto"/>
          <w:lang w:eastAsia="en-IN"/>
        </w:rPr>
        <w:t xml:space="preserve"> RH);</w:t>
      </w:r>
      <w:r w:rsidR="00CE3C78" w:rsidRPr="00386F05">
        <w:rPr>
          <w:iCs/>
          <w:color w:val="auto"/>
          <w:lang w:eastAsia="en-IN"/>
        </w:rPr>
        <w:t xml:space="preserve"> </w:t>
      </w:r>
      <w:r w:rsidR="00F55535" w:rsidRPr="00386F05">
        <w:rPr>
          <w:iCs/>
          <w:color w:val="auto"/>
          <w:lang w:eastAsia="en-IN"/>
        </w:rPr>
        <w:t xml:space="preserve">(b) the </w:t>
      </w:r>
      <w:r w:rsidR="00336B29" w:rsidRPr="00386F05">
        <w:rPr>
          <w:iCs/>
          <w:color w:val="auto"/>
          <w:lang w:eastAsia="en-IN"/>
        </w:rPr>
        <w:t>percent</w:t>
      </w:r>
      <w:r w:rsidR="00F55535" w:rsidRPr="00386F05">
        <w:rPr>
          <w:iCs/>
          <w:color w:val="auto"/>
          <w:lang w:eastAsia="en-IN"/>
        </w:rPr>
        <w:t xml:space="preserve"> mortality of </w:t>
      </w:r>
      <w:r w:rsidR="00F55535" w:rsidRPr="00386F05">
        <w:rPr>
          <w:i/>
          <w:iCs/>
          <w:color w:val="auto"/>
          <w:lang w:eastAsia="en-IN"/>
        </w:rPr>
        <w:t xml:space="preserve">H. </w:t>
      </w:r>
      <w:proofErr w:type="spellStart"/>
      <w:r w:rsidR="00F55535" w:rsidRPr="00386F05">
        <w:rPr>
          <w:i/>
          <w:iCs/>
          <w:color w:val="auto"/>
          <w:lang w:eastAsia="en-IN"/>
        </w:rPr>
        <w:t>armigera</w:t>
      </w:r>
      <w:proofErr w:type="spellEnd"/>
      <w:r w:rsidR="00F55535" w:rsidRPr="00386F05">
        <w:rPr>
          <w:iCs/>
          <w:color w:val="auto"/>
          <w:lang w:eastAsia="en-IN"/>
        </w:rPr>
        <w:t xml:space="preserve"> </w:t>
      </w:r>
      <w:r w:rsidR="00336B29" w:rsidRPr="00386F05">
        <w:rPr>
          <w:iCs/>
          <w:color w:val="auto"/>
          <w:lang w:eastAsia="en-IN"/>
        </w:rPr>
        <w:t>(</w:t>
      </w:r>
      <w:r w:rsidR="00F55535" w:rsidRPr="00386F05">
        <w:rPr>
          <w:iCs/>
          <w:color w:val="auto"/>
          <w:lang w:eastAsia="en-IN"/>
        </w:rPr>
        <w:t>should be &gt;90%</w:t>
      </w:r>
      <w:r w:rsidR="00336B29" w:rsidRPr="00386F05">
        <w:rPr>
          <w:iCs/>
          <w:color w:val="auto"/>
          <w:lang w:eastAsia="en-IN"/>
        </w:rPr>
        <w:t>,</w:t>
      </w:r>
      <w:r w:rsidR="00F55535" w:rsidRPr="00386F05">
        <w:rPr>
          <w:iCs/>
          <w:color w:val="auto"/>
          <w:lang w:eastAsia="en-IN"/>
        </w:rPr>
        <w:t xml:space="preserve"> with 1 x 10</w:t>
      </w:r>
      <w:r w:rsidR="00F55535" w:rsidRPr="00386F05">
        <w:rPr>
          <w:iCs/>
          <w:color w:val="auto"/>
          <w:vertAlign w:val="superscript"/>
          <w:lang w:eastAsia="en-IN"/>
        </w:rPr>
        <w:t>7</w:t>
      </w:r>
      <w:r w:rsidR="00F55535" w:rsidRPr="00386F05">
        <w:rPr>
          <w:iCs/>
          <w:color w:val="auto"/>
          <w:lang w:eastAsia="en-IN"/>
        </w:rPr>
        <w:t xml:space="preserve"> spores in</w:t>
      </w:r>
      <w:r w:rsidR="00336B29" w:rsidRPr="00386F05">
        <w:rPr>
          <w:iCs/>
          <w:color w:val="auto"/>
          <w:lang w:eastAsia="en-IN"/>
        </w:rPr>
        <w:t xml:space="preserve"> the</w:t>
      </w:r>
      <w:r w:rsidR="00F55535" w:rsidRPr="00386F05">
        <w:rPr>
          <w:iCs/>
          <w:color w:val="auto"/>
          <w:lang w:eastAsia="en-IN"/>
        </w:rPr>
        <w:t xml:space="preserve"> laboratory bioassay</w:t>
      </w:r>
      <w:r w:rsidR="00336B29" w:rsidRPr="00386F05">
        <w:rPr>
          <w:iCs/>
          <w:color w:val="auto"/>
          <w:lang w:eastAsia="en-IN"/>
        </w:rPr>
        <w:t>);</w:t>
      </w:r>
      <w:r w:rsidR="00F55535" w:rsidRPr="00386F05">
        <w:rPr>
          <w:iCs/>
          <w:color w:val="auto"/>
          <w:lang w:eastAsia="en-IN"/>
        </w:rPr>
        <w:t xml:space="preserve"> (c) t</w:t>
      </w:r>
      <w:r w:rsidR="00CE3C78" w:rsidRPr="00386F05">
        <w:rPr>
          <w:iCs/>
          <w:color w:val="auto"/>
          <w:lang w:eastAsia="en-IN"/>
        </w:rPr>
        <w:t xml:space="preserve">he </w:t>
      </w:r>
      <w:proofErr w:type="spellStart"/>
      <w:r w:rsidR="00B71B0D" w:rsidRPr="00386F05">
        <w:rPr>
          <w:iCs/>
          <w:color w:val="auto"/>
          <w:lang w:eastAsia="en-IN"/>
        </w:rPr>
        <w:t>chitinase</w:t>
      </w:r>
      <w:proofErr w:type="spellEnd"/>
      <w:r w:rsidR="00B71B0D" w:rsidRPr="00386F05">
        <w:rPr>
          <w:iCs/>
          <w:color w:val="auto"/>
          <w:lang w:eastAsia="en-IN"/>
        </w:rPr>
        <w:t xml:space="preserve"> activity </w:t>
      </w:r>
      <w:r w:rsidR="007E4DFF" w:rsidRPr="00386F05">
        <w:rPr>
          <w:iCs/>
          <w:color w:val="auto"/>
          <w:lang w:eastAsia="en-IN"/>
        </w:rPr>
        <w:t xml:space="preserve">in </w:t>
      </w:r>
      <w:r w:rsidR="00336B29" w:rsidRPr="00386F05">
        <w:rPr>
          <w:iCs/>
          <w:color w:val="auto"/>
          <w:lang w:eastAsia="en-IN"/>
        </w:rPr>
        <w:t xml:space="preserve">the </w:t>
      </w:r>
      <w:r w:rsidR="007E4DFF" w:rsidRPr="00386F05">
        <w:rPr>
          <w:iCs/>
          <w:color w:val="auto"/>
          <w:lang w:eastAsia="en-IN"/>
        </w:rPr>
        <w:t>chitin medium</w:t>
      </w:r>
      <w:r w:rsidR="00B71B0D" w:rsidRPr="00386F05">
        <w:rPr>
          <w:iCs/>
          <w:color w:val="auto"/>
          <w:lang w:eastAsia="en-IN"/>
        </w:rPr>
        <w:t xml:space="preserve"> after 72 h </w:t>
      </w:r>
      <w:r w:rsidR="00336B29" w:rsidRPr="00386F05">
        <w:rPr>
          <w:iCs/>
          <w:color w:val="auto"/>
          <w:lang w:eastAsia="en-IN"/>
        </w:rPr>
        <w:t>(should</w:t>
      </w:r>
      <w:r w:rsidR="00B71B0D" w:rsidRPr="00386F05">
        <w:rPr>
          <w:iCs/>
          <w:color w:val="auto"/>
          <w:lang w:eastAsia="en-IN"/>
        </w:rPr>
        <w:t xml:space="preserve"> be </w:t>
      </w:r>
      <w:r w:rsidR="00CE3C78" w:rsidRPr="00386F05">
        <w:rPr>
          <w:iCs/>
          <w:color w:val="auto"/>
          <w:lang w:eastAsia="en-IN"/>
        </w:rPr>
        <w:t>&gt;</w:t>
      </w:r>
      <w:r w:rsidR="007E4DFF" w:rsidRPr="00386F05">
        <w:rPr>
          <w:iCs/>
          <w:color w:val="auto"/>
          <w:lang w:eastAsia="en-IN"/>
        </w:rPr>
        <w:t>3.5 x 10</w:t>
      </w:r>
      <w:r w:rsidR="007E4DFF" w:rsidRPr="00386F05">
        <w:rPr>
          <w:iCs/>
          <w:color w:val="auto"/>
          <w:vertAlign w:val="superscript"/>
          <w:lang w:eastAsia="en-IN"/>
        </w:rPr>
        <w:t>-3</w:t>
      </w:r>
      <w:r w:rsidRPr="00386F05">
        <w:rPr>
          <w:iCs/>
          <w:color w:val="auto"/>
          <w:lang w:eastAsia="en-IN"/>
        </w:rPr>
        <w:t xml:space="preserve"> U/mL</w:t>
      </w:r>
      <w:r w:rsidR="00336B29" w:rsidRPr="00386F05">
        <w:rPr>
          <w:iCs/>
          <w:color w:val="auto"/>
          <w:lang w:eastAsia="en-IN"/>
        </w:rPr>
        <w:t>);</w:t>
      </w:r>
      <w:r w:rsidR="00F55535" w:rsidRPr="00386F05">
        <w:rPr>
          <w:iCs/>
          <w:color w:val="auto"/>
          <w:lang w:eastAsia="en-IN"/>
        </w:rPr>
        <w:t xml:space="preserve"> </w:t>
      </w:r>
      <w:r w:rsidR="00336B29" w:rsidRPr="00386F05">
        <w:rPr>
          <w:iCs/>
          <w:color w:val="auto"/>
          <w:lang w:eastAsia="en-IN"/>
        </w:rPr>
        <w:t xml:space="preserve">and </w:t>
      </w:r>
      <w:r w:rsidR="00F55535" w:rsidRPr="00386F05">
        <w:rPr>
          <w:iCs/>
          <w:color w:val="auto"/>
          <w:lang w:eastAsia="en-IN"/>
        </w:rPr>
        <w:t>(d)</w:t>
      </w:r>
      <w:r w:rsidR="00B71B0D" w:rsidRPr="00386F05">
        <w:rPr>
          <w:iCs/>
          <w:color w:val="auto"/>
          <w:lang w:eastAsia="en-IN"/>
        </w:rPr>
        <w:t xml:space="preserve"> </w:t>
      </w:r>
      <w:r w:rsidR="00336B29" w:rsidRPr="00386F05">
        <w:rPr>
          <w:iCs/>
          <w:color w:val="auto"/>
          <w:lang w:eastAsia="en-IN"/>
        </w:rPr>
        <w:t xml:space="preserve">the </w:t>
      </w:r>
      <w:r w:rsidR="00F55535" w:rsidRPr="00386F05">
        <w:rPr>
          <w:iCs/>
          <w:color w:val="auto"/>
          <w:lang w:eastAsia="en-IN"/>
        </w:rPr>
        <w:t>PCR-RFLP</w:t>
      </w:r>
      <w:r w:rsidR="00347F21" w:rsidRPr="00386F05">
        <w:rPr>
          <w:iCs/>
          <w:color w:val="auto"/>
          <w:lang w:eastAsia="en-IN"/>
        </w:rPr>
        <w:t xml:space="preserve"> pattern</w:t>
      </w:r>
      <w:r w:rsidR="001D0A79" w:rsidRPr="00386F05">
        <w:rPr>
          <w:iCs/>
          <w:color w:val="auto"/>
          <w:lang w:eastAsia="en-IN"/>
        </w:rPr>
        <w:t xml:space="preserve"> </w:t>
      </w:r>
      <w:r w:rsidR="00347F21" w:rsidRPr="00386F05">
        <w:rPr>
          <w:iCs/>
          <w:color w:val="auto"/>
          <w:lang w:eastAsia="en-IN"/>
        </w:rPr>
        <w:t xml:space="preserve">of </w:t>
      </w:r>
      <w:proofErr w:type="spellStart"/>
      <w:r w:rsidR="00347F21" w:rsidRPr="00386F05">
        <w:rPr>
          <w:iCs/>
          <w:color w:val="auto"/>
          <w:lang w:eastAsia="en-IN"/>
        </w:rPr>
        <w:t>chitinase</w:t>
      </w:r>
      <w:proofErr w:type="spellEnd"/>
      <w:r w:rsidR="00347F21" w:rsidRPr="00386F05">
        <w:rPr>
          <w:iCs/>
          <w:color w:val="auto"/>
          <w:lang w:eastAsia="en-IN"/>
        </w:rPr>
        <w:t xml:space="preserve"> </w:t>
      </w:r>
      <w:r w:rsidR="001D0A79" w:rsidRPr="00386F05">
        <w:rPr>
          <w:iCs/>
          <w:color w:val="auto"/>
          <w:lang w:eastAsia="en-IN"/>
        </w:rPr>
        <w:t>gene</w:t>
      </w:r>
      <w:r w:rsidR="00F55535" w:rsidRPr="00386F05">
        <w:rPr>
          <w:iCs/>
          <w:color w:val="auto"/>
          <w:lang w:eastAsia="en-IN"/>
        </w:rPr>
        <w:t>s</w:t>
      </w:r>
      <w:r w:rsidR="001D0A79" w:rsidRPr="00386F05">
        <w:rPr>
          <w:iCs/>
          <w:color w:val="auto"/>
          <w:lang w:eastAsia="en-IN"/>
        </w:rPr>
        <w:t xml:space="preserve">. </w:t>
      </w:r>
      <w:r w:rsidR="00180706" w:rsidRPr="00386F05">
        <w:rPr>
          <w:iCs/>
          <w:color w:val="auto"/>
          <w:lang w:eastAsia="en-IN"/>
        </w:rPr>
        <w:t>Th</w:t>
      </w:r>
      <w:r w:rsidR="00336B29" w:rsidRPr="00386F05">
        <w:rPr>
          <w:iCs/>
          <w:color w:val="auto"/>
          <w:lang w:eastAsia="en-IN"/>
        </w:rPr>
        <w:t>is</w:t>
      </w:r>
      <w:r w:rsidR="00180706" w:rsidRPr="00386F05">
        <w:rPr>
          <w:iCs/>
          <w:color w:val="auto"/>
          <w:lang w:eastAsia="en-IN"/>
        </w:rPr>
        <w:t xml:space="preserve"> manuscrip</w:t>
      </w:r>
      <w:r w:rsidR="00A37332" w:rsidRPr="00386F05">
        <w:rPr>
          <w:iCs/>
          <w:color w:val="auto"/>
          <w:lang w:eastAsia="en-IN"/>
        </w:rPr>
        <w:t>t has essentially described the</w:t>
      </w:r>
      <w:r w:rsidR="00180706" w:rsidRPr="00386F05">
        <w:rPr>
          <w:iCs/>
          <w:color w:val="auto"/>
          <w:lang w:eastAsia="en-IN"/>
        </w:rPr>
        <w:t xml:space="preserve"> protocols</w:t>
      </w:r>
      <w:r w:rsidR="00336B29" w:rsidRPr="00386F05">
        <w:rPr>
          <w:iCs/>
          <w:color w:val="auto"/>
          <w:lang w:eastAsia="en-IN"/>
        </w:rPr>
        <w:t>,</w:t>
      </w:r>
      <w:r w:rsidR="00180706" w:rsidRPr="00386F05">
        <w:rPr>
          <w:iCs/>
          <w:color w:val="auto"/>
          <w:lang w:eastAsia="en-IN"/>
        </w:rPr>
        <w:t xml:space="preserve"> from</w:t>
      </w:r>
      <w:r w:rsidR="00336B29" w:rsidRPr="00386F05">
        <w:rPr>
          <w:iCs/>
          <w:color w:val="auto"/>
          <w:lang w:eastAsia="en-IN"/>
        </w:rPr>
        <w:t xml:space="preserve"> the</w:t>
      </w:r>
      <w:r w:rsidR="00180706" w:rsidRPr="00386F05">
        <w:rPr>
          <w:iCs/>
          <w:color w:val="auto"/>
          <w:lang w:eastAsia="en-IN"/>
        </w:rPr>
        <w:t xml:space="preserve"> isolation of</w:t>
      </w:r>
      <w:r w:rsidR="00336B29" w:rsidRPr="00386F05">
        <w:rPr>
          <w:iCs/>
          <w:color w:val="auto"/>
          <w:lang w:eastAsia="en-IN"/>
        </w:rPr>
        <w:t xml:space="preserve"> an</w:t>
      </w:r>
      <w:r w:rsidR="00180706" w:rsidRPr="00386F05">
        <w:rPr>
          <w:iCs/>
          <w:color w:val="auto"/>
          <w:lang w:eastAsia="en-IN"/>
        </w:rPr>
        <w:t xml:space="preserve"> </w:t>
      </w:r>
      <w:proofErr w:type="spellStart"/>
      <w:r w:rsidR="00180706" w:rsidRPr="00386F05">
        <w:rPr>
          <w:iCs/>
          <w:color w:val="auto"/>
          <w:lang w:eastAsia="en-IN"/>
        </w:rPr>
        <w:t>entomopathogenic</w:t>
      </w:r>
      <w:proofErr w:type="spellEnd"/>
      <w:r w:rsidR="00180706" w:rsidRPr="00386F05">
        <w:rPr>
          <w:iCs/>
          <w:color w:val="auto"/>
          <w:lang w:eastAsia="en-IN"/>
        </w:rPr>
        <w:t xml:space="preserve"> fungus to the generation of efficacy data against </w:t>
      </w:r>
      <w:r w:rsidR="00336B29" w:rsidRPr="00386F05">
        <w:rPr>
          <w:iCs/>
          <w:color w:val="auto"/>
          <w:lang w:eastAsia="en-IN"/>
        </w:rPr>
        <w:t xml:space="preserve">the </w:t>
      </w:r>
      <w:r w:rsidR="00180706" w:rsidRPr="00386F05">
        <w:rPr>
          <w:iCs/>
          <w:color w:val="auto"/>
          <w:lang w:eastAsia="en-IN"/>
        </w:rPr>
        <w:t>target pest in</w:t>
      </w:r>
      <w:r w:rsidR="00336B29" w:rsidRPr="00386F05">
        <w:rPr>
          <w:iCs/>
          <w:color w:val="auto"/>
          <w:lang w:eastAsia="en-IN"/>
        </w:rPr>
        <w:t xml:space="preserve"> the</w:t>
      </w:r>
      <w:r w:rsidR="00180706" w:rsidRPr="00386F05">
        <w:rPr>
          <w:iCs/>
          <w:color w:val="auto"/>
          <w:lang w:eastAsia="en-IN"/>
        </w:rPr>
        <w:t xml:space="preserve"> field. This</w:t>
      </w:r>
      <w:r w:rsidR="00A37332" w:rsidRPr="00386F05">
        <w:rPr>
          <w:iCs/>
          <w:color w:val="auto"/>
          <w:lang w:eastAsia="en-IN"/>
        </w:rPr>
        <w:t xml:space="preserve"> </w:t>
      </w:r>
      <w:r w:rsidR="00180706" w:rsidRPr="00386F05">
        <w:rPr>
          <w:iCs/>
          <w:color w:val="auto"/>
          <w:lang w:eastAsia="en-IN"/>
        </w:rPr>
        <w:t xml:space="preserve">is one of the prerequisites to register any </w:t>
      </w:r>
      <w:proofErr w:type="spellStart"/>
      <w:r w:rsidR="00180706" w:rsidRPr="00386F05">
        <w:rPr>
          <w:iCs/>
          <w:color w:val="auto"/>
          <w:lang w:eastAsia="en-IN"/>
        </w:rPr>
        <w:t>biopesticide</w:t>
      </w:r>
      <w:proofErr w:type="spellEnd"/>
      <w:r w:rsidR="00180706" w:rsidRPr="00386F05">
        <w:rPr>
          <w:iCs/>
          <w:color w:val="auto"/>
          <w:lang w:eastAsia="en-IN"/>
        </w:rPr>
        <w:t xml:space="preserve"> formulation with</w:t>
      </w:r>
      <w:r w:rsidR="00336B29" w:rsidRPr="00386F05">
        <w:rPr>
          <w:iCs/>
          <w:color w:val="auto"/>
          <w:lang w:eastAsia="en-IN"/>
        </w:rPr>
        <w:t xml:space="preserve"> the</w:t>
      </w:r>
      <w:r w:rsidR="00180706" w:rsidRPr="00386F05">
        <w:rPr>
          <w:iCs/>
          <w:color w:val="auto"/>
          <w:lang w:eastAsia="en-IN"/>
        </w:rPr>
        <w:t xml:space="preserve"> Central Insecticide Board</w:t>
      </w:r>
      <w:r w:rsidR="002603F0" w:rsidRPr="00386F05">
        <w:rPr>
          <w:iCs/>
          <w:color w:val="auto"/>
          <w:lang w:eastAsia="en-IN"/>
        </w:rPr>
        <w:t xml:space="preserve"> of India</w:t>
      </w:r>
      <w:r w:rsidR="00A37332" w:rsidRPr="00386F05">
        <w:rPr>
          <w:iCs/>
          <w:color w:val="auto"/>
          <w:lang w:eastAsia="en-IN"/>
        </w:rPr>
        <w:t xml:space="preserve"> </w:t>
      </w:r>
      <w:r w:rsidR="00180706" w:rsidRPr="00386F05">
        <w:rPr>
          <w:iCs/>
          <w:color w:val="auto"/>
          <w:lang w:eastAsia="en-IN"/>
        </w:rPr>
        <w:t>and</w:t>
      </w:r>
      <w:r w:rsidR="00336B29" w:rsidRPr="00386F05">
        <w:rPr>
          <w:iCs/>
          <w:color w:val="auto"/>
          <w:lang w:eastAsia="en-IN"/>
        </w:rPr>
        <w:t>,</w:t>
      </w:r>
      <w:r w:rsidR="00180706" w:rsidRPr="00386F05">
        <w:rPr>
          <w:iCs/>
          <w:color w:val="auto"/>
          <w:lang w:eastAsia="en-IN"/>
        </w:rPr>
        <w:t xml:space="preserve"> eventually</w:t>
      </w:r>
      <w:r w:rsidR="00336B29" w:rsidRPr="00386F05">
        <w:rPr>
          <w:iCs/>
          <w:color w:val="auto"/>
          <w:lang w:eastAsia="en-IN"/>
        </w:rPr>
        <w:t>,</w:t>
      </w:r>
      <w:r w:rsidR="00180706" w:rsidRPr="00386F05">
        <w:rPr>
          <w:iCs/>
          <w:color w:val="auto"/>
          <w:lang w:eastAsia="en-IN"/>
        </w:rPr>
        <w:t xml:space="preserve"> for commercialization.</w:t>
      </w:r>
      <w:r w:rsidR="00A37332" w:rsidRPr="00386F05">
        <w:rPr>
          <w:iCs/>
          <w:color w:val="auto"/>
          <w:lang w:eastAsia="en-IN"/>
        </w:rPr>
        <w:t xml:space="preserve"> </w:t>
      </w:r>
    </w:p>
    <w:p w14:paraId="4F65CB41" w14:textId="77777777" w:rsidR="00D65522" w:rsidRPr="00386F05" w:rsidRDefault="00D65522" w:rsidP="00386F05">
      <w:pPr>
        <w:widowControl/>
        <w:rPr>
          <w:iCs/>
          <w:color w:val="auto"/>
          <w:lang w:eastAsia="en-IN"/>
        </w:rPr>
      </w:pPr>
    </w:p>
    <w:p w14:paraId="0F335EB3" w14:textId="77777777" w:rsidR="00A208B6" w:rsidRPr="00386F05" w:rsidRDefault="00446FD9" w:rsidP="00386F05">
      <w:pPr>
        <w:widowControl/>
        <w:rPr>
          <w:iCs/>
          <w:color w:val="auto"/>
          <w:lang w:eastAsia="en-IN"/>
        </w:rPr>
      </w:pPr>
      <w:r w:rsidRPr="00386F05">
        <w:rPr>
          <w:iCs/>
          <w:color w:val="auto"/>
          <w:lang w:eastAsia="en-IN"/>
        </w:rPr>
        <w:t>The series</w:t>
      </w:r>
      <w:r w:rsidR="00BC63CC" w:rsidRPr="00386F05">
        <w:rPr>
          <w:iCs/>
          <w:color w:val="auto"/>
          <w:lang w:eastAsia="en-IN"/>
        </w:rPr>
        <w:t xml:space="preserve"> </w:t>
      </w:r>
      <w:r w:rsidRPr="00386F05">
        <w:rPr>
          <w:iCs/>
          <w:color w:val="auto"/>
          <w:lang w:eastAsia="en-IN"/>
        </w:rPr>
        <w:t>of</w:t>
      </w:r>
      <w:r w:rsidR="00BC63CC" w:rsidRPr="00386F05">
        <w:rPr>
          <w:iCs/>
          <w:color w:val="auto"/>
          <w:lang w:eastAsia="en-IN"/>
        </w:rPr>
        <w:t xml:space="preserve"> </w:t>
      </w:r>
      <w:r w:rsidRPr="00386F05">
        <w:rPr>
          <w:iCs/>
          <w:color w:val="auto"/>
          <w:lang w:eastAsia="en-IN"/>
        </w:rPr>
        <w:t>experiments detailed here will</w:t>
      </w:r>
      <w:r w:rsidR="00BC63CC" w:rsidRPr="00386F05">
        <w:rPr>
          <w:iCs/>
          <w:color w:val="auto"/>
          <w:lang w:eastAsia="en-IN"/>
        </w:rPr>
        <w:t xml:space="preserve"> </w:t>
      </w:r>
      <w:r w:rsidRPr="00386F05">
        <w:rPr>
          <w:iCs/>
          <w:color w:val="auto"/>
          <w:lang w:eastAsia="en-IN"/>
        </w:rPr>
        <w:t>be useful for the</w:t>
      </w:r>
      <w:r w:rsidR="00BC63CC" w:rsidRPr="00386F05">
        <w:rPr>
          <w:iCs/>
          <w:color w:val="auto"/>
          <w:lang w:eastAsia="en-IN"/>
        </w:rPr>
        <w:t xml:space="preserve"> </w:t>
      </w:r>
      <w:r w:rsidRPr="00386F05">
        <w:rPr>
          <w:iCs/>
          <w:color w:val="auto"/>
          <w:lang w:eastAsia="en-IN"/>
        </w:rPr>
        <w:t>development of a</w:t>
      </w:r>
      <w:r w:rsidR="00BC63CC" w:rsidRPr="00386F05">
        <w:rPr>
          <w:iCs/>
          <w:color w:val="auto"/>
          <w:lang w:eastAsia="en-IN"/>
        </w:rPr>
        <w:t xml:space="preserve"> </w:t>
      </w:r>
      <w:r w:rsidRPr="00386F05">
        <w:rPr>
          <w:iCs/>
          <w:color w:val="auto"/>
          <w:lang w:eastAsia="en-IN"/>
        </w:rPr>
        <w:t xml:space="preserve">potential </w:t>
      </w:r>
      <w:proofErr w:type="spellStart"/>
      <w:r w:rsidRPr="00386F05">
        <w:rPr>
          <w:iCs/>
          <w:color w:val="auto"/>
          <w:lang w:eastAsia="en-IN"/>
        </w:rPr>
        <w:t>mycoinsecticide</w:t>
      </w:r>
      <w:proofErr w:type="spellEnd"/>
      <w:r w:rsidRPr="00386F05">
        <w:rPr>
          <w:iCs/>
          <w:color w:val="auto"/>
          <w:lang w:eastAsia="en-IN"/>
        </w:rPr>
        <w:t>.</w:t>
      </w:r>
      <w:r w:rsidR="00BC63CC" w:rsidRPr="00386F05">
        <w:rPr>
          <w:iCs/>
          <w:color w:val="auto"/>
          <w:lang w:eastAsia="en-IN"/>
        </w:rPr>
        <w:t xml:space="preserve"> </w:t>
      </w:r>
      <w:r w:rsidR="00A208B6" w:rsidRPr="00386F05">
        <w:rPr>
          <w:iCs/>
          <w:color w:val="auto"/>
          <w:lang w:eastAsia="en-IN"/>
        </w:rPr>
        <w:t xml:space="preserve">Furthermore, after </w:t>
      </w:r>
      <w:r w:rsidR="00336B29" w:rsidRPr="00386F05">
        <w:rPr>
          <w:iCs/>
          <w:color w:val="auto"/>
          <w:lang w:eastAsia="en-IN"/>
        </w:rPr>
        <w:t xml:space="preserve">the </w:t>
      </w:r>
      <w:r w:rsidR="00A208B6" w:rsidRPr="00386F05">
        <w:rPr>
          <w:iCs/>
          <w:color w:val="auto"/>
          <w:lang w:eastAsia="en-IN"/>
        </w:rPr>
        <w:t xml:space="preserve">extraction of the </w:t>
      </w:r>
      <w:r w:rsidR="008917F1" w:rsidRPr="00386F05">
        <w:rPr>
          <w:iCs/>
          <w:color w:val="auto"/>
          <w:lang w:eastAsia="en-IN"/>
        </w:rPr>
        <w:t>spores</w:t>
      </w:r>
      <w:r w:rsidR="00336B29" w:rsidRPr="00386F05">
        <w:rPr>
          <w:iCs/>
          <w:color w:val="auto"/>
          <w:lang w:eastAsia="en-IN"/>
        </w:rPr>
        <w:t>,</w:t>
      </w:r>
      <w:r w:rsidR="00A208B6" w:rsidRPr="00386F05">
        <w:rPr>
          <w:iCs/>
          <w:color w:val="auto"/>
          <w:lang w:eastAsia="en-IN"/>
        </w:rPr>
        <w:t xml:space="preserve"> the waste </w:t>
      </w:r>
      <w:proofErr w:type="spellStart"/>
      <w:r w:rsidR="00A208B6" w:rsidRPr="00386F05">
        <w:rPr>
          <w:iCs/>
          <w:color w:val="auto"/>
          <w:lang w:eastAsia="en-IN"/>
        </w:rPr>
        <w:t>mycelial</w:t>
      </w:r>
      <w:proofErr w:type="spellEnd"/>
      <w:r w:rsidR="00A208B6" w:rsidRPr="00386F05">
        <w:rPr>
          <w:iCs/>
          <w:color w:val="auto"/>
          <w:lang w:eastAsia="en-IN"/>
        </w:rPr>
        <w:t xml:space="preserve"> biomass can be used for plant growth promotion or for </w:t>
      </w:r>
      <w:r w:rsidR="00336B29" w:rsidRPr="00386F05">
        <w:rPr>
          <w:iCs/>
          <w:color w:val="auto"/>
          <w:lang w:eastAsia="en-IN"/>
        </w:rPr>
        <w:t xml:space="preserve">the </w:t>
      </w:r>
      <w:r w:rsidR="00A208B6" w:rsidRPr="00386F05">
        <w:rPr>
          <w:iCs/>
          <w:color w:val="auto"/>
          <w:lang w:eastAsia="en-IN"/>
        </w:rPr>
        <w:t>isolation of chitosan</w:t>
      </w:r>
      <w:r w:rsidR="00336B29" w:rsidRPr="00386F05">
        <w:rPr>
          <w:iCs/>
          <w:color w:val="auto"/>
          <w:lang w:eastAsia="en-IN"/>
        </w:rPr>
        <w:t xml:space="preserve"> or</w:t>
      </w:r>
      <w:r w:rsidR="00A208B6" w:rsidRPr="00386F05">
        <w:rPr>
          <w:iCs/>
          <w:color w:val="auto"/>
          <w:lang w:eastAsia="en-IN"/>
        </w:rPr>
        <w:t xml:space="preserve"> glucosamine polymer</w:t>
      </w:r>
      <w:r w:rsidR="00336B29" w:rsidRPr="00386F05">
        <w:rPr>
          <w:iCs/>
          <w:color w:val="auto"/>
          <w:lang w:eastAsia="en-IN"/>
        </w:rPr>
        <w:t>s</w:t>
      </w:r>
      <w:r w:rsidR="00A208B6" w:rsidRPr="00386F05">
        <w:rPr>
          <w:iCs/>
          <w:color w:val="auto"/>
          <w:lang w:eastAsia="en-IN"/>
        </w:rPr>
        <w:t xml:space="preserve"> for healthcare applications.</w:t>
      </w:r>
    </w:p>
    <w:p w14:paraId="40C4BA97" w14:textId="77777777" w:rsidR="006305D7" w:rsidRPr="00386F05" w:rsidRDefault="006305D7" w:rsidP="00386F05">
      <w:pPr>
        <w:rPr>
          <w:color w:val="auto"/>
        </w:rPr>
      </w:pPr>
    </w:p>
    <w:p w14:paraId="56370A39" w14:textId="77777777" w:rsidR="006305D7" w:rsidRPr="00386F05" w:rsidRDefault="006305D7" w:rsidP="00386F05">
      <w:pPr>
        <w:outlineLvl w:val="0"/>
        <w:rPr>
          <w:color w:val="auto"/>
        </w:rPr>
      </w:pPr>
      <w:r w:rsidRPr="00386F05">
        <w:rPr>
          <w:b/>
          <w:bCs/>
          <w:color w:val="auto"/>
        </w:rPr>
        <w:t>ACKNOWLEDGMENTS:</w:t>
      </w:r>
      <w:r w:rsidRPr="00386F05">
        <w:rPr>
          <w:color w:val="auto"/>
        </w:rPr>
        <w:t xml:space="preserve"> </w:t>
      </w:r>
    </w:p>
    <w:p w14:paraId="188FFE9B" w14:textId="77777777" w:rsidR="00A952EC" w:rsidRPr="00386F05" w:rsidRDefault="00336B29" w:rsidP="00386F05">
      <w:pPr>
        <w:rPr>
          <w:color w:val="auto"/>
        </w:rPr>
      </w:pPr>
      <w:r w:rsidRPr="00386F05">
        <w:rPr>
          <w:color w:val="auto"/>
        </w:rPr>
        <w:t>The a</w:t>
      </w:r>
      <w:r w:rsidR="000F3681" w:rsidRPr="00386F05">
        <w:rPr>
          <w:color w:val="auto"/>
        </w:rPr>
        <w:t>uthors acknowledge the contribution of collaborators from</w:t>
      </w:r>
      <w:r w:rsidRPr="00386F05">
        <w:rPr>
          <w:color w:val="auto"/>
        </w:rPr>
        <w:t xml:space="preserve"> the</w:t>
      </w:r>
      <w:r w:rsidR="000F3681" w:rsidRPr="00386F05">
        <w:rPr>
          <w:color w:val="auto"/>
        </w:rPr>
        <w:t xml:space="preserve"> Indo-Swiss Collaboration in Biotechnology (ISCB)</w:t>
      </w:r>
      <w:r w:rsidR="00915DC1" w:rsidRPr="00386F05">
        <w:rPr>
          <w:color w:val="auto"/>
        </w:rPr>
        <w:t xml:space="preserve"> program of </w:t>
      </w:r>
      <w:r w:rsidRPr="00386F05">
        <w:rPr>
          <w:color w:val="auto"/>
        </w:rPr>
        <w:t xml:space="preserve">the </w:t>
      </w:r>
      <w:r w:rsidR="00915DC1" w:rsidRPr="00386F05">
        <w:rPr>
          <w:color w:val="auto"/>
        </w:rPr>
        <w:t xml:space="preserve">Department of Biotechnology, New Delhi and </w:t>
      </w:r>
      <w:r w:rsidRPr="00386F05">
        <w:rPr>
          <w:color w:val="auto"/>
        </w:rPr>
        <w:t xml:space="preserve">the </w:t>
      </w:r>
      <w:r w:rsidR="00915DC1" w:rsidRPr="00386F05">
        <w:rPr>
          <w:color w:val="auto"/>
        </w:rPr>
        <w:t>Swiss Agency for Development and Cooperation, Berne, Switzerland. The contribution</w:t>
      </w:r>
      <w:r w:rsidR="0049716B" w:rsidRPr="00386F05">
        <w:rPr>
          <w:color w:val="auto"/>
        </w:rPr>
        <w:t>s</w:t>
      </w:r>
      <w:r w:rsidR="00915DC1" w:rsidRPr="00386F05">
        <w:rPr>
          <w:color w:val="auto"/>
        </w:rPr>
        <w:t xml:space="preserve"> of </w:t>
      </w:r>
      <w:r w:rsidR="000F3681" w:rsidRPr="00386F05">
        <w:rPr>
          <w:color w:val="auto"/>
        </w:rPr>
        <w:t xml:space="preserve">project </w:t>
      </w:r>
      <w:r w:rsidR="00531ACD" w:rsidRPr="00386F05">
        <w:rPr>
          <w:color w:val="auto"/>
        </w:rPr>
        <w:t>students</w:t>
      </w:r>
      <w:r w:rsidR="0049716B" w:rsidRPr="00386F05">
        <w:rPr>
          <w:color w:val="auto"/>
        </w:rPr>
        <w:t xml:space="preserve"> and</w:t>
      </w:r>
      <w:r w:rsidR="00531ACD" w:rsidRPr="00386F05">
        <w:rPr>
          <w:color w:val="auto"/>
        </w:rPr>
        <w:t xml:space="preserve"> </w:t>
      </w:r>
      <w:r w:rsidR="000F3681" w:rsidRPr="00386F05">
        <w:rPr>
          <w:color w:val="auto"/>
        </w:rPr>
        <w:t>staff involved in the development of</w:t>
      </w:r>
      <w:r w:rsidR="0049716B" w:rsidRPr="00386F05">
        <w:rPr>
          <w:color w:val="auto"/>
        </w:rPr>
        <w:t xml:space="preserve"> the</w:t>
      </w:r>
      <w:r w:rsidR="000F3681" w:rsidRPr="00386F05">
        <w:rPr>
          <w:color w:val="auto"/>
        </w:rPr>
        <w:t xml:space="preserve"> </w:t>
      </w:r>
      <w:proofErr w:type="spellStart"/>
      <w:r w:rsidR="000F3681" w:rsidRPr="00386F05">
        <w:rPr>
          <w:color w:val="auto"/>
        </w:rPr>
        <w:t>mycoinsecticide</w:t>
      </w:r>
      <w:proofErr w:type="spellEnd"/>
      <w:r w:rsidR="0049716B" w:rsidRPr="00386F05">
        <w:rPr>
          <w:color w:val="auto"/>
        </w:rPr>
        <w:t>,</w:t>
      </w:r>
      <w:r w:rsidR="000F3681" w:rsidRPr="00386F05">
        <w:rPr>
          <w:color w:val="auto"/>
        </w:rPr>
        <w:t xml:space="preserve"> includ</w:t>
      </w:r>
      <w:r w:rsidR="0049716B" w:rsidRPr="00386F05">
        <w:rPr>
          <w:color w:val="auto"/>
        </w:rPr>
        <w:t>ing</w:t>
      </w:r>
      <w:r w:rsidR="000F3681" w:rsidRPr="00386F05">
        <w:rPr>
          <w:color w:val="auto"/>
        </w:rPr>
        <w:t xml:space="preserve"> </w:t>
      </w:r>
      <w:proofErr w:type="spellStart"/>
      <w:r w:rsidR="000F3681" w:rsidRPr="00386F05">
        <w:rPr>
          <w:color w:val="auto"/>
        </w:rPr>
        <w:t>Vandana</w:t>
      </w:r>
      <w:proofErr w:type="spellEnd"/>
      <w:r w:rsidR="000F3681" w:rsidRPr="00386F05">
        <w:rPr>
          <w:color w:val="auto"/>
        </w:rPr>
        <w:t xml:space="preserve"> </w:t>
      </w:r>
      <w:proofErr w:type="spellStart"/>
      <w:r w:rsidR="000F3681" w:rsidRPr="00386F05">
        <w:rPr>
          <w:color w:val="auto"/>
        </w:rPr>
        <w:t>Ghormade</w:t>
      </w:r>
      <w:proofErr w:type="spellEnd"/>
      <w:r w:rsidR="000F3681" w:rsidRPr="00386F05">
        <w:rPr>
          <w:color w:val="auto"/>
        </w:rPr>
        <w:t xml:space="preserve">, </w:t>
      </w:r>
      <w:proofErr w:type="spellStart"/>
      <w:r w:rsidR="000F3681" w:rsidRPr="00386F05">
        <w:rPr>
          <w:color w:val="auto"/>
        </w:rPr>
        <w:t>Pallavi</w:t>
      </w:r>
      <w:proofErr w:type="spellEnd"/>
      <w:r w:rsidR="000F3681" w:rsidRPr="00386F05">
        <w:rPr>
          <w:color w:val="auto"/>
        </w:rPr>
        <w:t xml:space="preserve"> </w:t>
      </w:r>
      <w:proofErr w:type="spellStart"/>
      <w:r w:rsidR="000F3681" w:rsidRPr="00386F05">
        <w:rPr>
          <w:color w:val="auto"/>
        </w:rPr>
        <w:t>Nahar</w:t>
      </w:r>
      <w:proofErr w:type="spellEnd"/>
      <w:r w:rsidR="000F3681" w:rsidRPr="00386F05">
        <w:rPr>
          <w:color w:val="auto"/>
        </w:rPr>
        <w:t xml:space="preserve">, </w:t>
      </w:r>
      <w:proofErr w:type="spellStart"/>
      <w:r w:rsidR="000F3681" w:rsidRPr="00386F05">
        <w:rPr>
          <w:color w:val="auto"/>
        </w:rPr>
        <w:t>Priya</w:t>
      </w:r>
      <w:proofErr w:type="spellEnd"/>
      <w:r w:rsidR="000F3681" w:rsidRPr="00386F05">
        <w:rPr>
          <w:color w:val="auto"/>
        </w:rPr>
        <w:t xml:space="preserve"> Yadav, </w:t>
      </w:r>
      <w:proofErr w:type="spellStart"/>
      <w:r w:rsidR="000F3681" w:rsidRPr="00386F05">
        <w:rPr>
          <w:color w:val="auto"/>
        </w:rPr>
        <w:t>Shuklangi</w:t>
      </w:r>
      <w:proofErr w:type="spellEnd"/>
      <w:r w:rsidR="000F3681" w:rsidRPr="00386F05">
        <w:rPr>
          <w:color w:val="auto"/>
        </w:rPr>
        <w:t xml:space="preserve"> Kulkarni, </w:t>
      </w:r>
      <w:proofErr w:type="spellStart"/>
      <w:r w:rsidR="000F3681" w:rsidRPr="00386F05">
        <w:rPr>
          <w:color w:val="auto"/>
        </w:rPr>
        <w:t>Manisha</w:t>
      </w:r>
      <w:proofErr w:type="spellEnd"/>
      <w:r w:rsidR="000F3681" w:rsidRPr="00386F05">
        <w:rPr>
          <w:color w:val="auto"/>
        </w:rPr>
        <w:t xml:space="preserve"> Kapoor, Santosh </w:t>
      </w:r>
      <w:proofErr w:type="spellStart"/>
      <w:r w:rsidR="000F3681" w:rsidRPr="00386F05">
        <w:rPr>
          <w:color w:val="auto"/>
        </w:rPr>
        <w:t>Chavan</w:t>
      </w:r>
      <w:proofErr w:type="spellEnd"/>
      <w:r w:rsidR="000F3681" w:rsidRPr="00386F05">
        <w:rPr>
          <w:color w:val="auto"/>
        </w:rPr>
        <w:t xml:space="preserve">, </w:t>
      </w:r>
      <w:proofErr w:type="spellStart"/>
      <w:r w:rsidR="000F3681" w:rsidRPr="00386F05">
        <w:rPr>
          <w:color w:val="auto"/>
        </w:rPr>
        <w:t>Ravindra</w:t>
      </w:r>
      <w:proofErr w:type="spellEnd"/>
      <w:r w:rsidR="000F3681" w:rsidRPr="00386F05">
        <w:rPr>
          <w:color w:val="auto"/>
        </w:rPr>
        <w:t xml:space="preserve"> </w:t>
      </w:r>
      <w:proofErr w:type="spellStart"/>
      <w:r w:rsidR="000F3681" w:rsidRPr="00386F05">
        <w:rPr>
          <w:color w:val="auto"/>
        </w:rPr>
        <w:t>Vidhate</w:t>
      </w:r>
      <w:proofErr w:type="spellEnd"/>
      <w:r w:rsidR="000F3681" w:rsidRPr="00386F05">
        <w:rPr>
          <w:color w:val="auto"/>
        </w:rPr>
        <w:t xml:space="preserve">, </w:t>
      </w:r>
      <w:proofErr w:type="spellStart"/>
      <w:r w:rsidR="000F3681" w:rsidRPr="00386F05">
        <w:rPr>
          <w:color w:val="auto"/>
        </w:rPr>
        <w:t>Shamala</w:t>
      </w:r>
      <w:proofErr w:type="spellEnd"/>
      <w:r w:rsidR="000F3681" w:rsidRPr="00386F05">
        <w:rPr>
          <w:color w:val="auto"/>
        </w:rPr>
        <w:t xml:space="preserve"> Mane</w:t>
      </w:r>
      <w:r w:rsidR="0049716B" w:rsidRPr="00386F05">
        <w:rPr>
          <w:color w:val="auto"/>
        </w:rPr>
        <w:t>,</w:t>
      </w:r>
      <w:r w:rsidR="000F3681" w:rsidRPr="00386F05">
        <w:rPr>
          <w:color w:val="auto"/>
        </w:rPr>
        <w:t xml:space="preserve"> and </w:t>
      </w:r>
      <w:proofErr w:type="spellStart"/>
      <w:r w:rsidR="000F3681" w:rsidRPr="00386F05">
        <w:rPr>
          <w:color w:val="auto"/>
        </w:rPr>
        <w:t>Abhijeet</w:t>
      </w:r>
      <w:proofErr w:type="spellEnd"/>
      <w:r w:rsidR="000F3681" w:rsidRPr="00386F05">
        <w:rPr>
          <w:color w:val="auto"/>
        </w:rPr>
        <w:t xml:space="preserve"> </w:t>
      </w:r>
      <w:proofErr w:type="spellStart"/>
      <w:r w:rsidR="000F3681" w:rsidRPr="00386F05">
        <w:rPr>
          <w:color w:val="auto"/>
        </w:rPr>
        <w:t>Lande</w:t>
      </w:r>
      <w:proofErr w:type="spellEnd"/>
      <w:r w:rsidR="0049716B" w:rsidRPr="00386F05">
        <w:rPr>
          <w:color w:val="auto"/>
        </w:rPr>
        <w:t>,</w:t>
      </w:r>
      <w:r w:rsidR="00915DC1" w:rsidRPr="00386F05">
        <w:rPr>
          <w:color w:val="auto"/>
        </w:rPr>
        <w:t xml:space="preserve"> </w:t>
      </w:r>
      <w:r w:rsidR="0049716B" w:rsidRPr="00386F05">
        <w:rPr>
          <w:color w:val="auto"/>
        </w:rPr>
        <w:t>are</w:t>
      </w:r>
      <w:r w:rsidR="00915DC1" w:rsidRPr="00386F05">
        <w:rPr>
          <w:color w:val="auto"/>
        </w:rPr>
        <w:t xml:space="preserve"> acknowledged</w:t>
      </w:r>
      <w:r w:rsidR="000F3681" w:rsidRPr="00386F05">
        <w:rPr>
          <w:color w:val="auto"/>
        </w:rPr>
        <w:t xml:space="preserve">. </w:t>
      </w:r>
      <w:r w:rsidR="00A952EC" w:rsidRPr="00386F05">
        <w:rPr>
          <w:color w:val="auto"/>
        </w:rPr>
        <w:t xml:space="preserve">EKP and SGT thank </w:t>
      </w:r>
      <w:r w:rsidR="0049716B" w:rsidRPr="00386F05">
        <w:rPr>
          <w:color w:val="auto"/>
        </w:rPr>
        <w:t xml:space="preserve">the </w:t>
      </w:r>
      <w:r w:rsidR="00A952EC" w:rsidRPr="00386F05">
        <w:rPr>
          <w:color w:val="auto"/>
        </w:rPr>
        <w:t>University Grants Commission, India and</w:t>
      </w:r>
      <w:r w:rsidR="0049716B" w:rsidRPr="00386F05">
        <w:rPr>
          <w:color w:val="auto"/>
        </w:rPr>
        <w:t xml:space="preserve"> the</w:t>
      </w:r>
      <w:r w:rsidR="00A952EC" w:rsidRPr="00386F05">
        <w:rPr>
          <w:color w:val="auto"/>
        </w:rPr>
        <w:t xml:space="preserve"> Council of Scientific and Industrial Research (CSIR), India</w:t>
      </w:r>
      <w:r w:rsidR="0049716B" w:rsidRPr="00386F05">
        <w:rPr>
          <w:color w:val="auto"/>
        </w:rPr>
        <w:t>, respectively,</w:t>
      </w:r>
      <w:r w:rsidR="00A952EC" w:rsidRPr="00386F05">
        <w:rPr>
          <w:color w:val="auto"/>
        </w:rPr>
        <w:t xml:space="preserve"> for </w:t>
      </w:r>
      <w:r w:rsidR="0049716B" w:rsidRPr="00386F05">
        <w:rPr>
          <w:color w:val="auto"/>
        </w:rPr>
        <w:t>r</w:t>
      </w:r>
      <w:r w:rsidR="00A952EC" w:rsidRPr="00386F05">
        <w:rPr>
          <w:color w:val="auto"/>
        </w:rPr>
        <w:t xml:space="preserve">esearch fellowships. </w:t>
      </w:r>
      <w:r w:rsidR="00915DC1" w:rsidRPr="00386F05">
        <w:rPr>
          <w:color w:val="auto"/>
        </w:rPr>
        <w:t xml:space="preserve">MVD acknowledges the support from </w:t>
      </w:r>
      <w:r w:rsidR="0049716B" w:rsidRPr="00386F05">
        <w:rPr>
          <w:color w:val="auto"/>
        </w:rPr>
        <w:t xml:space="preserve">the </w:t>
      </w:r>
      <w:r w:rsidR="00915DC1" w:rsidRPr="00386F05">
        <w:rPr>
          <w:color w:val="auto"/>
        </w:rPr>
        <w:t xml:space="preserve">Council of Industrial and Scientific Research, New Delhi for </w:t>
      </w:r>
      <w:r w:rsidR="0049716B" w:rsidRPr="00386F05">
        <w:rPr>
          <w:color w:val="auto"/>
        </w:rPr>
        <w:t xml:space="preserve">the </w:t>
      </w:r>
      <w:r w:rsidR="00915DC1" w:rsidRPr="00386F05">
        <w:rPr>
          <w:color w:val="auto"/>
        </w:rPr>
        <w:t xml:space="preserve">Emeritus Scientist Scheme. </w:t>
      </w:r>
      <w:r w:rsidR="00A952EC" w:rsidRPr="00386F05">
        <w:rPr>
          <w:color w:val="auto"/>
        </w:rPr>
        <w:t>The authors are grateful to</w:t>
      </w:r>
      <w:r w:rsidR="00063D99" w:rsidRPr="00386F05">
        <w:rPr>
          <w:color w:val="auto"/>
        </w:rPr>
        <w:t xml:space="preserve"> </w:t>
      </w:r>
      <w:r w:rsidR="0049716B" w:rsidRPr="00386F05">
        <w:rPr>
          <w:color w:val="auto"/>
        </w:rPr>
        <w:t xml:space="preserve">the </w:t>
      </w:r>
      <w:r w:rsidR="00063D99" w:rsidRPr="00386F05">
        <w:rPr>
          <w:color w:val="auto"/>
        </w:rPr>
        <w:t>Department of Biotechnology, New Delhi, India</w:t>
      </w:r>
      <w:r w:rsidR="00A952EC" w:rsidRPr="00386F05">
        <w:rPr>
          <w:color w:val="auto"/>
        </w:rPr>
        <w:t xml:space="preserve"> for </w:t>
      </w:r>
      <w:r w:rsidR="0049716B" w:rsidRPr="00386F05">
        <w:rPr>
          <w:color w:val="auto"/>
        </w:rPr>
        <w:t xml:space="preserve">the </w:t>
      </w:r>
      <w:r w:rsidR="00A952EC" w:rsidRPr="00386F05">
        <w:rPr>
          <w:color w:val="auto"/>
        </w:rPr>
        <w:t>financial support</w:t>
      </w:r>
      <w:r w:rsidR="00063D99" w:rsidRPr="00386F05">
        <w:rPr>
          <w:color w:val="auto"/>
        </w:rPr>
        <w:t xml:space="preserve"> under</w:t>
      </w:r>
      <w:r w:rsidR="0049716B" w:rsidRPr="00386F05">
        <w:rPr>
          <w:color w:val="auto"/>
        </w:rPr>
        <w:t xml:space="preserve"> the</w:t>
      </w:r>
      <w:r w:rsidR="00063D99" w:rsidRPr="00386F05">
        <w:rPr>
          <w:color w:val="auto"/>
        </w:rPr>
        <w:t xml:space="preserve"> </w:t>
      </w:r>
      <w:r w:rsidR="000F3681" w:rsidRPr="00386F05">
        <w:rPr>
          <w:color w:val="auto"/>
        </w:rPr>
        <w:t>ISCB</w:t>
      </w:r>
      <w:r w:rsidR="00F43451" w:rsidRPr="00386F05">
        <w:rPr>
          <w:color w:val="auto"/>
        </w:rPr>
        <w:t xml:space="preserve"> and SBIRI programs. </w:t>
      </w:r>
      <w:r w:rsidR="002042D2" w:rsidRPr="00386F05">
        <w:rPr>
          <w:color w:val="auto"/>
        </w:rPr>
        <w:t>We are thankful to reviewers for their inputs.</w:t>
      </w:r>
    </w:p>
    <w:p w14:paraId="6727483D" w14:textId="77777777" w:rsidR="00295423" w:rsidRPr="00386F05" w:rsidRDefault="00295423" w:rsidP="00386F05">
      <w:pPr>
        <w:rPr>
          <w:b/>
          <w:color w:val="auto"/>
        </w:rPr>
      </w:pPr>
    </w:p>
    <w:p w14:paraId="690B3462" w14:textId="77777777" w:rsidR="006305D7" w:rsidRPr="00386F05" w:rsidRDefault="006305D7" w:rsidP="00386F05">
      <w:pPr>
        <w:outlineLvl w:val="0"/>
        <w:rPr>
          <w:b/>
          <w:color w:val="auto"/>
        </w:rPr>
      </w:pPr>
      <w:r w:rsidRPr="00386F05">
        <w:rPr>
          <w:b/>
          <w:color w:val="auto"/>
        </w:rPr>
        <w:t>DISCLOSURES:</w:t>
      </w:r>
    </w:p>
    <w:p w14:paraId="6DE586D7" w14:textId="77777777" w:rsidR="006305D7" w:rsidRPr="00386F05" w:rsidRDefault="006305D7" w:rsidP="00386F05">
      <w:pPr>
        <w:outlineLvl w:val="0"/>
        <w:rPr>
          <w:color w:val="auto"/>
        </w:rPr>
      </w:pPr>
      <w:r w:rsidRPr="00386F05">
        <w:rPr>
          <w:color w:val="auto"/>
        </w:rPr>
        <w:t>The authors have nothing to disclose.</w:t>
      </w:r>
    </w:p>
    <w:p w14:paraId="1972CDE2" w14:textId="77777777" w:rsidR="006305D7" w:rsidRPr="00386F05" w:rsidRDefault="006305D7" w:rsidP="00386F05">
      <w:pPr>
        <w:rPr>
          <w:color w:val="auto"/>
        </w:rPr>
      </w:pPr>
    </w:p>
    <w:p w14:paraId="6451209B" w14:textId="77777777" w:rsidR="006305D7" w:rsidRPr="00386F05" w:rsidRDefault="006305D7" w:rsidP="00386F05">
      <w:pPr>
        <w:outlineLvl w:val="0"/>
        <w:rPr>
          <w:color w:val="auto"/>
        </w:rPr>
      </w:pPr>
      <w:r w:rsidRPr="00386F05">
        <w:rPr>
          <w:b/>
          <w:bCs/>
          <w:color w:val="auto"/>
        </w:rPr>
        <w:t>REFERENCES</w:t>
      </w:r>
      <w:r w:rsidR="00063D99" w:rsidRPr="00386F05">
        <w:rPr>
          <w:b/>
          <w:bCs/>
          <w:color w:val="auto"/>
        </w:rPr>
        <w:t>:</w:t>
      </w:r>
      <w:r w:rsidRPr="00386F05">
        <w:rPr>
          <w:color w:val="auto"/>
        </w:rPr>
        <w:t xml:space="preserve"> </w:t>
      </w:r>
    </w:p>
    <w:p w14:paraId="175CBB6B" w14:textId="77777777" w:rsidR="00413B78" w:rsidRPr="00386F05" w:rsidRDefault="00413B78" w:rsidP="00386F05">
      <w:pPr>
        <w:rPr>
          <w:rFonts w:cs="Times New Roman"/>
          <w:color w:val="auto"/>
          <w:shd w:val="clear" w:color="auto" w:fill="FFFFFF"/>
        </w:rPr>
      </w:pPr>
      <w:r w:rsidRPr="00386F05">
        <w:rPr>
          <w:rFonts w:cs="Times New Roman"/>
          <w:color w:val="auto"/>
        </w:rPr>
        <w:t xml:space="preserve">1. </w:t>
      </w:r>
      <w:proofErr w:type="spellStart"/>
      <w:r w:rsidRPr="00386F05">
        <w:rPr>
          <w:rFonts w:cs="Times New Roman"/>
          <w:color w:val="auto"/>
          <w:shd w:val="clear" w:color="auto" w:fill="FFFFFF"/>
        </w:rPr>
        <w:t>Aktar</w:t>
      </w:r>
      <w:proofErr w:type="spellEnd"/>
      <w:r w:rsidRPr="00386F05">
        <w:rPr>
          <w:rFonts w:cs="Times New Roman"/>
          <w:color w:val="auto"/>
          <w:shd w:val="clear" w:color="auto" w:fill="FFFFFF"/>
        </w:rPr>
        <w:t xml:space="preserve">, M.W., </w:t>
      </w:r>
      <w:proofErr w:type="spellStart"/>
      <w:r w:rsidRPr="00386F05">
        <w:rPr>
          <w:rFonts w:cs="Times New Roman"/>
          <w:color w:val="auto"/>
          <w:shd w:val="clear" w:color="auto" w:fill="FFFFFF"/>
        </w:rPr>
        <w:t>Sengupta</w:t>
      </w:r>
      <w:proofErr w:type="spellEnd"/>
      <w:r w:rsidRPr="00386F05">
        <w:rPr>
          <w:rFonts w:cs="Times New Roman"/>
          <w:color w:val="auto"/>
          <w:shd w:val="clear" w:color="auto" w:fill="FFFFFF"/>
        </w:rPr>
        <w:t>, D., Chowdhury, A. Impact of pesticides use in agriculture: their benefits and hazards.</w:t>
      </w:r>
      <w:r w:rsidRPr="00386F05">
        <w:rPr>
          <w:rStyle w:val="apple-converted-space"/>
          <w:rFonts w:cs="Times New Roman"/>
          <w:color w:val="auto"/>
          <w:shd w:val="clear" w:color="auto" w:fill="FFFFFF"/>
        </w:rPr>
        <w:t> </w:t>
      </w:r>
      <w:r w:rsidRPr="00386F05">
        <w:rPr>
          <w:rFonts w:cs="Times New Roman"/>
          <w:i/>
          <w:iCs/>
          <w:color w:val="auto"/>
          <w:shd w:val="clear" w:color="auto" w:fill="FFFFFF"/>
        </w:rPr>
        <w:t>Interdisciplinary Toxicology</w:t>
      </w:r>
      <w:r w:rsidRPr="00386F05">
        <w:rPr>
          <w:rFonts w:cs="Times New Roman"/>
          <w:color w:val="auto"/>
          <w:shd w:val="clear" w:color="auto" w:fill="FFFFFF"/>
        </w:rPr>
        <w:t xml:space="preserve">. </w:t>
      </w:r>
      <w:r w:rsidRPr="00386F05">
        <w:rPr>
          <w:rFonts w:cs="Times New Roman"/>
          <w:b/>
          <w:bCs/>
          <w:color w:val="auto"/>
          <w:shd w:val="clear" w:color="auto" w:fill="FFFFFF"/>
        </w:rPr>
        <w:t>2</w:t>
      </w:r>
      <w:r w:rsidRPr="00386F05">
        <w:rPr>
          <w:rFonts w:cs="Times New Roman"/>
          <w:color w:val="auto"/>
          <w:shd w:val="clear" w:color="auto" w:fill="FFFFFF"/>
        </w:rPr>
        <w:t>(1), 1-12, doi:10.2478/v10102-009-0001-7 (2009).</w:t>
      </w:r>
    </w:p>
    <w:p w14:paraId="5B8EBAEE" w14:textId="77777777" w:rsidR="00413B78" w:rsidRPr="00386F05" w:rsidRDefault="00413B78" w:rsidP="00386F05">
      <w:pPr>
        <w:rPr>
          <w:rFonts w:cs="Times New Roman"/>
          <w:color w:val="auto"/>
        </w:rPr>
      </w:pPr>
      <w:r w:rsidRPr="00386F05">
        <w:rPr>
          <w:rFonts w:cs="Times New Roman"/>
          <w:color w:val="auto"/>
          <w:shd w:val="clear" w:color="auto" w:fill="FFFFFF"/>
        </w:rPr>
        <w:t xml:space="preserve">2. Dhaliwal, G. S., Jindal, V., </w:t>
      </w:r>
      <w:proofErr w:type="spellStart"/>
      <w:r w:rsidRPr="00386F05">
        <w:rPr>
          <w:rFonts w:cs="Times New Roman"/>
          <w:color w:val="auto"/>
          <w:shd w:val="clear" w:color="auto" w:fill="FFFFFF"/>
        </w:rPr>
        <w:t>Mohindru</w:t>
      </w:r>
      <w:proofErr w:type="spellEnd"/>
      <w:r w:rsidRPr="00386F05">
        <w:rPr>
          <w:rFonts w:cs="Times New Roman"/>
          <w:color w:val="auto"/>
          <w:shd w:val="clear" w:color="auto" w:fill="FFFFFF"/>
        </w:rPr>
        <w:t xml:space="preserve">, B. Crop losses due to insect pests: Global and Indian scenario. </w:t>
      </w:r>
      <w:r w:rsidRPr="00386F05">
        <w:rPr>
          <w:rFonts w:cs="Times New Roman"/>
          <w:i/>
          <w:iCs/>
          <w:color w:val="auto"/>
        </w:rPr>
        <w:t xml:space="preserve">Indian J </w:t>
      </w:r>
      <w:proofErr w:type="spellStart"/>
      <w:r w:rsidRPr="00386F05">
        <w:rPr>
          <w:rFonts w:cs="Times New Roman"/>
          <w:i/>
          <w:iCs/>
          <w:color w:val="auto"/>
        </w:rPr>
        <w:t>Entomol</w:t>
      </w:r>
      <w:proofErr w:type="spellEnd"/>
      <w:r w:rsidRPr="00386F05">
        <w:rPr>
          <w:rFonts w:cs="Times New Roman"/>
          <w:i/>
          <w:iCs/>
          <w:color w:val="auto"/>
        </w:rPr>
        <w:t>.</w:t>
      </w:r>
      <w:r w:rsidRPr="00386F05">
        <w:rPr>
          <w:rFonts w:cs="Times New Roman"/>
          <w:color w:val="auto"/>
        </w:rPr>
        <w:t xml:space="preserve"> </w:t>
      </w:r>
      <w:r w:rsidRPr="00386F05">
        <w:rPr>
          <w:rFonts w:cs="Times New Roman"/>
          <w:b/>
          <w:bCs/>
          <w:color w:val="auto"/>
        </w:rPr>
        <w:t xml:space="preserve">77 </w:t>
      </w:r>
      <w:r w:rsidRPr="00386F05">
        <w:rPr>
          <w:rFonts w:cs="Times New Roman"/>
          <w:color w:val="auto"/>
        </w:rPr>
        <w:t xml:space="preserve">(2), 165-168, </w:t>
      </w:r>
      <w:proofErr w:type="spellStart"/>
      <w:r w:rsidRPr="00386F05">
        <w:rPr>
          <w:rFonts w:cs="Times New Roman"/>
          <w:color w:val="auto"/>
        </w:rPr>
        <w:t>doi</w:t>
      </w:r>
      <w:proofErr w:type="spellEnd"/>
      <w:r w:rsidRPr="00386F05">
        <w:rPr>
          <w:rFonts w:cs="Times New Roman"/>
          <w:color w:val="auto"/>
        </w:rPr>
        <w:t>: 10.5958/0974-8172.2015.00033.4 (2015).</w:t>
      </w:r>
    </w:p>
    <w:p w14:paraId="0DA62C1C" w14:textId="77777777" w:rsidR="00413B78" w:rsidRPr="00386F05" w:rsidRDefault="00413B78" w:rsidP="00386F05">
      <w:pPr>
        <w:rPr>
          <w:rFonts w:cs="Times New Roman"/>
          <w:color w:val="auto"/>
        </w:rPr>
      </w:pPr>
      <w:r w:rsidRPr="00386F05">
        <w:rPr>
          <w:rFonts w:cs="Times New Roman"/>
          <w:color w:val="auto"/>
        </w:rPr>
        <w:t xml:space="preserve">3. Popp, J., </w:t>
      </w:r>
      <w:proofErr w:type="spellStart"/>
      <w:r w:rsidRPr="00386F05">
        <w:rPr>
          <w:rFonts w:cs="Times New Roman"/>
          <w:color w:val="auto"/>
        </w:rPr>
        <w:t>Peto</w:t>
      </w:r>
      <w:proofErr w:type="spellEnd"/>
      <w:r w:rsidRPr="00386F05">
        <w:rPr>
          <w:rFonts w:cs="Times New Roman"/>
          <w:color w:val="auto"/>
        </w:rPr>
        <w:t xml:space="preserve">, K., Nagy, J. Pesticide productivity and food security. A review. Agronomy for Sustainable Development. </w:t>
      </w:r>
      <w:r w:rsidRPr="00386F05">
        <w:rPr>
          <w:rFonts w:cs="Times New Roman"/>
          <w:b/>
          <w:bCs/>
          <w:color w:val="auto"/>
        </w:rPr>
        <w:t>33</w:t>
      </w:r>
      <w:r w:rsidRPr="00386F05">
        <w:rPr>
          <w:rFonts w:cs="Times New Roman"/>
          <w:color w:val="auto"/>
        </w:rPr>
        <w:t xml:space="preserve"> (1), 243-255, </w:t>
      </w:r>
      <w:proofErr w:type="spellStart"/>
      <w:r w:rsidRPr="00386F05">
        <w:rPr>
          <w:rFonts w:cs="Times New Roman"/>
          <w:color w:val="auto"/>
        </w:rPr>
        <w:t>doi</w:t>
      </w:r>
      <w:proofErr w:type="spellEnd"/>
      <w:r w:rsidRPr="00386F05">
        <w:rPr>
          <w:rFonts w:cs="Times New Roman"/>
          <w:color w:val="auto"/>
        </w:rPr>
        <w:t xml:space="preserve">: 10.1007/s13593-012-0105-x (2015). </w:t>
      </w:r>
    </w:p>
    <w:p w14:paraId="3AF6D403" w14:textId="77777777" w:rsidR="00413B78" w:rsidRPr="00386F05" w:rsidRDefault="00413B78" w:rsidP="00386F05">
      <w:pPr>
        <w:shd w:val="clear" w:color="auto" w:fill="FFFFFF"/>
        <w:rPr>
          <w:rFonts w:cs="Times New Roman"/>
          <w:color w:val="auto"/>
        </w:rPr>
      </w:pPr>
      <w:r w:rsidRPr="00386F05">
        <w:rPr>
          <w:rFonts w:cs="Times New Roman"/>
          <w:color w:val="auto"/>
        </w:rPr>
        <w:t xml:space="preserve">4. van </w:t>
      </w:r>
      <w:proofErr w:type="spellStart"/>
      <w:r w:rsidRPr="00386F05">
        <w:rPr>
          <w:rFonts w:cs="Times New Roman"/>
          <w:color w:val="auto"/>
        </w:rPr>
        <w:t>Lenteren</w:t>
      </w:r>
      <w:proofErr w:type="spellEnd"/>
      <w:r w:rsidRPr="00386F05">
        <w:rPr>
          <w:rFonts w:cs="Times New Roman"/>
          <w:color w:val="auto"/>
        </w:rPr>
        <w:t xml:space="preserve">, J.C., </w:t>
      </w:r>
      <w:proofErr w:type="spellStart"/>
      <w:r w:rsidRPr="00386F05">
        <w:rPr>
          <w:rFonts w:cs="Times New Roman"/>
          <w:color w:val="auto"/>
        </w:rPr>
        <w:t>Manzaroli</w:t>
      </w:r>
      <w:proofErr w:type="spellEnd"/>
      <w:r w:rsidRPr="00386F05">
        <w:rPr>
          <w:rFonts w:cs="Times New Roman"/>
          <w:color w:val="auto"/>
        </w:rPr>
        <w:t xml:space="preserve">, G. Evaluation and use of predators and parasitoids for biological control of pests in greenhouses. In: </w:t>
      </w:r>
      <w:proofErr w:type="spellStart"/>
      <w:r w:rsidRPr="00386F05">
        <w:rPr>
          <w:rFonts w:cs="Times New Roman"/>
          <w:color w:val="auto"/>
        </w:rPr>
        <w:t>Albajes</w:t>
      </w:r>
      <w:proofErr w:type="spellEnd"/>
      <w:r w:rsidRPr="00386F05">
        <w:rPr>
          <w:rFonts w:cs="Times New Roman"/>
          <w:color w:val="auto"/>
        </w:rPr>
        <w:t xml:space="preserve"> R, </w:t>
      </w:r>
      <w:proofErr w:type="spellStart"/>
      <w:r w:rsidRPr="00386F05">
        <w:rPr>
          <w:rFonts w:cs="Times New Roman"/>
          <w:color w:val="auto"/>
        </w:rPr>
        <w:t>Gullino</w:t>
      </w:r>
      <w:proofErr w:type="spellEnd"/>
      <w:r w:rsidRPr="00386F05">
        <w:rPr>
          <w:rFonts w:cs="Times New Roman"/>
          <w:color w:val="auto"/>
        </w:rPr>
        <w:t xml:space="preserve"> M.L, van </w:t>
      </w:r>
      <w:proofErr w:type="spellStart"/>
      <w:r w:rsidRPr="00386F05">
        <w:rPr>
          <w:rFonts w:cs="Times New Roman"/>
          <w:color w:val="auto"/>
        </w:rPr>
        <w:t>Lenteren</w:t>
      </w:r>
      <w:proofErr w:type="spellEnd"/>
      <w:r w:rsidRPr="00386F05">
        <w:rPr>
          <w:rFonts w:cs="Times New Roman"/>
          <w:color w:val="auto"/>
        </w:rPr>
        <w:t xml:space="preserve"> J.C, </w:t>
      </w:r>
      <w:proofErr w:type="spellStart"/>
      <w:r w:rsidRPr="00386F05">
        <w:rPr>
          <w:rFonts w:cs="Times New Roman"/>
          <w:color w:val="auto"/>
        </w:rPr>
        <w:t>Elad</w:t>
      </w:r>
      <w:proofErr w:type="spellEnd"/>
      <w:r w:rsidRPr="00386F05">
        <w:rPr>
          <w:rFonts w:cs="Times New Roman"/>
          <w:color w:val="auto"/>
        </w:rPr>
        <w:t xml:space="preserve"> Y, </w:t>
      </w:r>
      <w:r w:rsidRPr="00386F05">
        <w:rPr>
          <w:rFonts w:cs="Times New Roman"/>
          <w:color w:val="auto"/>
        </w:rPr>
        <w:lastRenderedPageBreak/>
        <w:t>editors. </w:t>
      </w:r>
      <w:r w:rsidRPr="00386F05">
        <w:rPr>
          <w:rFonts w:cs="Times New Roman"/>
          <w:i/>
          <w:iCs/>
          <w:color w:val="auto"/>
        </w:rPr>
        <w:t>Integrated pest and disease management in greenhouse crops</w:t>
      </w:r>
      <w:r w:rsidRPr="00386F05">
        <w:rPr>
          <w:rFonts w:cs="Times New Roman"/>
          <w:color w:val="auto"/>
        </w:rPr>
        <w:t>. Kluwer; Dordrecht, The Netherlands. pp. 183–201 (1999).</w:t>
      </w:r>
    </w:p>
    <w:p w14:paraId="2A304684" w14:textId="77777777" w:rsidR="00413B78" w:rsidRPr="00386F05" w:rsidRDefault="00413B78" w:rsidP="00386F05">
      <w:pPr>
        <w:shd w:val="clear" w:color="auto" w:fill="FFFFFF"/>
        <w:rPr>
          <w:rFonts w:cs="Times New Roman"/>
          <w:color w:val="auto"/>
        </w:rPr>
      </w:pPr>
      <w:r w:rsidRPr="00386F05">
        <w:rPr>
          <w:rFonts w:cs="Times New Roman"/>
          <w:color w:val="auto"/>
        </w:rPr>
        <w:t xml:space="preserve">5. </w:t>
      </w:r>
      <w:proofErr w:type="spellStart"/>
      <w:r w:rsidRPr="00386F05">
        <w:rPr>
          <w:rFonts w:cs="Times New Roman"/>
          <w:color w:val="auto"/>
        </w:rPr>
        <w:t>Charnley</w:t>
      </w:r>
      <w:proofErr w:type="spellEnd"/>
      <w:r w:rsidRPr="00386F05">
        <w:rPr>
          <w:rFonts w:cs="Times New Roman"/>
          <w:color w:val="auto"/>
        </w:rPr>
        <w:t xml:space="preserve">, A.K., Collins, S.A. </w:t>
      </w:r>
      <w:proofErr w:type="spellStart"/>
      <w:r w:rsidRPr="00386F05">
        <w:rPr>
          <w:rFonts w:cs="Times New Roman"/>
          <w:color w:val="auto"/>
        </w:rPr>
        <w:t>Entomopathogenic</w:t>
      </w:r>
      <w:proofErr w:type="spellEnd"/>
      <w:r w:rsidRPr="00386F05">
        <w:rPr>
          <w:rFonts w:cs="Times New Roman"/>
          <w:color w:val="auto"/>
        </w:rPr>
        <w:t xml:space="preserve"> fungi and their role in pest control. In: </w:t>
      </w:r>
      <w:proofErr w:type="spellStart"/>
      <w:r w:rsidRPr="00386F05">
        <w:rPr>
          <w:rFonts w:cs="Times New Roman"/>
          <w:color w:val="auto"/>
        </w:rPr>
        <w:t>Kubicek</w:t>
      </w:r>
      <w:proofErr w:type="spellEnd"/>
      <w:r w:rsidRPr="00386F05">
        <w:rPr>
          <w:rFonts w:cs="Times New Roman"/>
          <w:color w:val="auto"/>
        </w:rPr>
        <w:t xml:space="preserve">, C.P. and </w:t>
      </w:r>
      <w:proofErr w:type="spellStart"/>
      <w:r w:rsidRPr="00386F05">
        <w:rPr>
          <w:rFonts w:cs="Times New Roman"/>
          <w:color w:val="auto"/>
        </w:rPr>
        <w:t>Druzhinina</w:t>
      </w:r>
      <w:proofErr w:type="spellEnd"/>
      <w:r w:rsidRPr="00386F05">
        <w:rPr>
          <w:rFonts w:cs="Times New Roman"/>
          <w:color w:val="auto"/>
        </w:rPr>
        <w:t xml:space="preserve">, I.S., Eds., The </w:t>
      </w:r>
      <w:proofErr w:type="spellStart"/>
      <w:r w:rsidRPr="00386F05">
        <w:rPr>
          <w:rFonts w:cs="Times New Roman"/>
          <w:color w:val="auto"/>
        </w:rPr>
        <w:t>Mycota</w:t>
      </w:r>
      <w:proofErr w:type="spellEnd"/>
      <w:r w:rsidRPr="00386F05">
        <w:rPr>
          <w:rFonts w:cs="Times New Roman"/>
          <w:color w:val="auto"/>
        </w:rPr>
        <w:t xml:space="preserve"> IV: </w:t>
      </w:r>
      <w:r w:rsidRPr="00386F05">
        <w:rPr>
          <w:rFonts w:cs="Times New Roman"/>
          <w:i/>
          <w:iCs/>
          <w:color w:val="auto"/>
        </w:rPr>
        <w:t>Environmental and Microbial Relationships</w:t>
      </w:r>
      <w:r w:rsidRPr="00386F05">
        <w:rPr>
          <w:rFonts w:cs="Times New Roman"/>
          <w:color w:val="auto"/>
        </w:rPr>
        <w:t>, 2nd Edition, Springer-</w:t>
      </w:r>
      <w:proofErr w:type="spellStart"/>
      <w:r w:rsidRPr="00386F05">
        <w:rPr>
          <w:rFonts w:cs="Times New Roman"/>
          <w:color w:val="auto"/>
        </w:rPr>
        <w:t>Verlag</w:t>
      </w:r>
      <w:proofErr w:type="spellEnd"/>
      <w:r w:rsidRPr="00386F05">
        <w:rPr>
          <w:rFonts w:cs="Times New Roman"/>
          <w:color w:val="auto"/>
        </w:rPr>
        <w:t>, Berlin, 159-187 (2007).</w:t>
      </w:r>
    </w:p>
    <w:p w14:paraId="190DFE1D" w14:textId="77777777" w:rsidR="00413B78" w:rsidRPr="00386F05" w:rsidRDefault="00413B78" w:rsidP="00386F05">
      <w:pPr>
        <w:shd w:val="clear" w:color="auto" w:fill="FFFFFF"/>
        <w:rPr>
          <w:rFonts w:cs="Times New Roman"/>
          <w:color w:val="auto"/>
        </w:rPr>
      </w:pPr>
      <w:r w:rsidRPr="00386F05">
        <w:rPr>
          <w:rFonts w:cs="Times New Roman"/>
          <w:color w:val="auto"/>
        </w:rPr>
        <w:t xml:space="preserve">6. </w:t>
      </w:r>
      <w:r w:rsidRPr="00386F05">
        <w:rPr>
          <w:rFonts w:cs="Times New Roman"/>
          <w:bCs/>
          <w:color w:val="auto"/>
        </w:rPr>
        <w:t>Deshpande, M.V</w:t>
      </w:r>
      <w:r w:rsidRPr="00386F05">
        <w:rPr>
          <w:rFonts w:cs="Times New Roman"/>
          <w:color w:val="auto"/>
        </w:rPr>
        <w:t xml:space="preserve">., </w:t>
      </w:r>
      <w:r w:rsidRPr="00386F05">
        <w:rPr>
          <w:rFonts w:cs="Times New Roman"/>
          <w:i/>
          <w:color w:val="auto"/>
        </w:rPr>
        <w:t>et al.</w:t>
      </w:r>
      <w:r w:rsidRPr="00386F05">
        <w:rPr>
          <w:rFonts w:cs="Times New Roman"/>
          <w:color w:val="auto"/>
        </w:rPr>
        <w:t xml:space="preserve"> Comparative evaluation of indigenous fungal isolates, </w:t>
      </w:r>
      <w:proofErr w:type="spellStart"/>
      <w:r w:rsidRPr="00386F05">
        <w:rPr>
          <w:rFonts w:cs="Times New Roman"/>
          <w:i/>
          <w:iCs/>
          <w:color w:val="auto"/>
        </w:rPr>
        <w:t>Metarhizium</w:t>
      </w:r>
      <w:proofErr w:type="spellEnd"/>
      <w:r w:rsidRPr="00386F05">
        <w:rPr>
          <w:rFonts w:cs="Times New Roman"/>
          <w:i/>
          <w:iCs/>
          <w:color w:val="auto"/>
        </w:rPr>
        <w:t xml:space="preserve"> </w:t>
      </w:r>
      <w:proofErr w:type="spellStart"/>
      <w:r w:rsidRPr="00386F05">
        <w:rPr>
          <w:rFonts w:cs="Times New Roman"/>
          <w:i/>
          <w:iCs/>
          <w:color w:val="auto"/>
        </w:rPr>
        <w:t>anisopliae</w:t>
      </w:r>
      <w:proofErr w:type="spellEnd"/>
      <w:r w:rsidRPr="00386F05">
        <w:rPr>
          <w:rFonts w:cs="Times New Roman"/>
          <w:color w:val="auto"/>
        </w:rPr>
        <w:t xml:space="preserve"> M34412, </w:t>
      </w:r>
      <w:proofErr w:type="spellStart"/>
      <w:r w:rsidRPr="00386F05">
        <w:rPr>
          <w:rFonts w:cs="Times New Roman"/>
          <w:i/>
          <w:iCs/>
          <w:color w:val="auto"/>
        </w:rPr>
        <w:t>Beauveria</w:t>
      </w:r>
      <w:proofErr w:type="spellEnd"/>
      <w:r w:rsidRPr="00386F05">
        <w:rPr>
          <w:rFonts w:cs="Times New Roman"/>
          <w:i/>
          <w:iCs/>
          <w:color w:val="auto"/>
        </w:rPr>
        <w:t xml:space="preserve"> </w:t>
      </w:r>
      <w:proofErr w:type="spellStart"/>
      <w:r w:rsidRPr="00386F05">
        <w:rPr>
          <w:rFonts w:cs="Times New Roman"/>
          <w:i/>
          <w:iCs/>
          <w:color w:val="auto"/>
        </w:rPr>
        <w:t>bassiana</w:t>
      </w:r>
      <w:proofErr w:type="spellEnd"/>
      <w:r w:rsidRPr="00386F05">
        <w:rPr>
          <w:rFonts w:cs="Times New Roman"/>
          <w:color w:val="auto"/>
        </w:rPr>
        <w:t xml:space="preserve"> B3301 and </w:t>
      </w:r>
      <w:proofErr w:type="spellStart"/>
      <w:r w:rsidRPr="00386F05">
        <w:rPr>
          <w:rFonts w:cs="Times New Roman"/>
          <w:i/>
          <w:iCs/>
          <w:color w:val="auto"/>
        </w:rPr>
        <w:t>Nomuraea</w:t>
      </w:r>
      <w:proofErr w:type="spellEnd"/>
      <w:r w:rsidRPr="00386F05">
        <w:rPr>
          <w:rFonts w:cs="Times New Roman"/>
          <w:i/>
          <w:iCs/>
          <w:color w:val="auto"/>
        </w:rPr>
        <w:t xml:space="preserve"> </w:t>
      </w:r>
      <w:proofErr w:type="spellStart"/>
      <w:r w:rsidRPr="00386F05">
        <w:rPr>
          <w:rFonts w:cs="Times New Roman"/>
          <w:i/>
          <w:iCs/>
          <w:color w:val="auto"/>
        </w:rPr>
        <w:t>rileyi</w:t>
      </w:r>
      <w:proofErr w:type="spellEnd"/>
      <w:r w:rsidRPr="00386F05">
        <w:rPr>
          <w:rFonts w:cs="Times New Roman"/>
          <w:i/>
          <w:iCs/>
          <w:color w:val="auto"/>
        </w:rPr>
        <w:t xml:space="preserve"> </w:t>
      </w:r>
      <w:r w:rsidRPr="00386F05">
        <w:rPr>
          <w:rFonts w:cs="Times New Roman"/>
          <w:color w:val="auto"/>
        </w:rPr>
        <w:t xml:space="preserve">N812 for the control of </w:t>
      </w:r>
      <w:proofErr w:type="spellStart"/>
      <w:r w:rsidRPr="00386F05">
        <w:rPr>
          <w:rFonts w:cs="Times New Roman"/>
          <w:i/>
          <w:iCs/>
          <w:color w:val="auto"/>
        </w:rPr>
        <w:t>Helicoverpa</w:t>
      </w:r>
      <w:proofErr w:type="spellEnd"/>
      <w:r w:rsidRPr="00386F05">
        <w:rPr>
          <w:rFonts w:cs="Times New Roman"/>
          <w:i/>
          <w:iCs/>
          <w:color w:val="auto"/>
        </w:rPr>
        <w:t xml:space="preserve"> </w:t>
      </w:r>
      <w:proofErr w:type="spellStart"/>
      <w:r w:rsidRPr="00386F05">
        <w:rPr>
          <w:rFonts w:cs="Times New Roman"/>
          <w:i/>
          <w:iCs/>
          <w:color w:val="auto"/>
        </w:rPr>
        <w:t>armigera</w:t>
      </w:r>
      <w:proofErr w:type="spellEnd"/>
      <w:r w:rsidRPr="00386F05">
        <w:rPr>
          <w:rFonts w:cs="Times New Roman"/>
          <w:color w:val="auto"/>
        </w:rPr>
        <w:t xml:space="preserve"> (</w:t>
      </w:r>
      <w:proofErr w:type="spellStart"/>
      <w:r w:rsidRPr="00386F05">
        <w:rPr>
          <w:rFonts w:cs="Times New Roman"/>
          <w:color w:val="auto"/>
        </w:rPr>
        <w:t>Hüb</w:t>
      </w:r>
      <w:proofErr w:type="spellEnd"/>
      <w:r w:rsidRPr="00386F05">
        <w:rPr>
          <w:rFonts w:cs="Times New Roman"/>
          <w:color w:val="auto"/>
        </w:rPr>
        <w:t xml:space="preserve">.) on pulses. </w:t>
      </w:r>
      <w:r w:rsidRPr="00386F05">
        <w:rPr>
          <w:rFonts w:cs="Times New Roman"/>
          <w:i/>
          <w:color w:val="auto"/>
        </w:rPr>
        <w:t xml:space="preserve">Proceeding of the international workshop on </w:t>
      </w:r>
      <w:proofErr w:type="spellStart"/>
      <w:r w:rsidRPr="00386F05">
        <w:rPr>
          <w:rFonts w:cs="Times New Roman"/>
          <w:i/>
          <w:color w:val="auto"/>
        </w:rPr>
        <w:t>entomopathogenic</w:t>
      </w:r>
      <w:proofErr w:type="spellEnd"/>
      <w:r w:rsidRPr="00386F05">
        <w:rPr>
          <w:rFonts w:cs="Times New Roman"/>
          <w:i/>
          <w:color w:val="auto"/>
        </w:rPr>
        <w:t xml:space="preserve"> fungi - a valuable alternative to fight against insect pests</w:t>
      </w:r>
      <w:r w:rsidRPr="00386F05">
        <w:rPr>
          <w:rFonts w:cs="Times New Roman"/>
          <w:color w:val="auto"/>
        </w:rPr>
        <w:t>. Deshpande, M.V. ed. National Chemical Laboratory. Pune, India. 51-59 (2004).</w:t>
      </w:r>
    </w:p>
    <w:p w14:paraId="48DA4EF0" w14:textId="77777777" w:rsidR="00413B78" w:rsidRPr="00386F05" w:rsidRDefault="00413B78" w:rsidP="00386F05">
      <w:pPr>
        <w:shd w:val="clear" w:color="auto" w:fill="FFFFFF"/>
        <w:rPr>
          <w:rFonts w:cs="Times New Roman"/>
          <w:color w:val="auto"/>
        </w:rPr>
      </w:pPr>
      <w:r w:rsidRPr="00386F05">
        <w:rPr>
          <w:rFonts w:cs="Times New Roman"/>
          <w:color w:val="auto"/>
        </w:rPr>
        <w:t xml:space="preserve">7. Roberts, D.W., </w:t>
      </w:r>
      <w:proofErr w:type="spellStart"/>
      <w:r w:rsidRPr="00386F05">
        <w:rPr>
          <w:rFonts w:cs="Times New Roman"/>
          <w:color w:val="auto"/>
        </w:rPr>
        <w:t>Hajek</w:t>
      </w:r>
      <w:proofErr w:type="spellEnd"/>
      <w:r w:rsidRPr="00386F05">
        <w:rPr>
          <w:rFonts w:cs="Times New Roman"/>
          <w:color w:val="auto"/>
        </w:rPr>
        <w:t>, A.E. </w:t>
      </w:r>
      <w:proofErr w:type="spellStart"/>
      <w:r w:rsidRPr="00386F05">
        <w:rPr>
          <w:rFonts w:cs="Times New Roman"/>
          <w:color w:val="auto"/>
        </w:rPr>
        <w:t>Entomopathogenic</w:t>
      </w:r>
      <w:proofErr w:type="spellEnd"/>
      <w:r w:rsidRPr="00386F05">
        <w:rPr>
          <w:rFonts w:cs="Times New Roman"/>
          <w:color w:val="auto"/>
        </w:rPr>
        <w:t xml:space="preserve"> fungi as </w:t>
      </w:r>
      <w:proofErr w:type="spellStart"/>
      <w:r w:rsidRPr="00386F05">
        <w:rPr>
          <w:rFonts w:cs="Times New Roman"/>
          <w:color w:val="auto"/>
        </w:rPr>
        <w:t>bioinsecticides</w:t>
      </w:r>
      <w:proofErr w:type="spellEnd"/>
      <w:r w:rsidRPr="00386F05">
        <w:rPr>
          <w:rFonts w:cs="Times New Roman"/>
          <w:color w:val="auto"/>
        </w:rPr>
        <w:t xml:space="preserve">, </w:t>
      </w:r>
      <w:r w:rsidRPr="00386F05">
        <w:rPr>
          <w:rFonts w:cs="Times New Roman"/>
          <w:i/>
          <w:iCs/>
          <w:color w:val="auto"/>
        </w:rPr>
        <w:t>In</w:t>
      </w:r>
      <w:r w:rsidRPr="00386F05">
        <w:rPr>
          <w:rFonts w:cs="Times New Roman"/>
          <w:color w:val="auto"/>
        </w:rPr>
        <w:t> </w:t>
      </w:r>
      <w:proofErr w:type="spellStart"/>
      <w:r w:rsidRPr="00386F05">
        <w:rPr>
          <w:rFonts w:cs="Times New Roman"/>
          <w:color w:val="auto"/>
        </w:rPr>
        <w:t>Leathan</w:t>
      </w:r>
      <w:proofErr w:type="spellEnd"/>
      <w:r w:rsidRPr="00386F05">
        <w:rPr>
          <w:rFonts w:cs="Times New Roman"/>
          <w:color w:val="auto"/>
        </w:rPr>
        <w:t xml:space="preserve"> GF, editor. (</w:t>
      </w:r>
      <w:proofErr w:type="spellStart"/>
      <w:r w:rsidRPr="00386F05">
        <w:rPr>
          <w:rFonts w:cs="Times New Roman"/>
          <w:color w:val="auto"/>
        </w:rPr>
        <w:t>ed</w:t>
      </w:r>
      <w:proofErr w:type="spellEnd"/>
      <w:r w:rsidRPr="00386F05">
        <w:rPr>
          <w:rFonts w:cs="Times New Roman"/>
          <w:color w:val="auto"/>
        </w:rPr>
        <w:t>), </w:t>
      </w:r>
      <w:r w:rsidRPr="00386F05">
        <w:rPr>
          <w:rFonts w:cs="Times New Roman"/>
          <w:i/>
          <w:iCs/>
          <w:color w:val="auto"/>
        </w:rPr>
        <w:t>Frontiers in industrial mycology</w:t>
      </w:r>
      <w:r w:rsidRPr="00386F05">
        <w:rPr>
          <w:rFonts w:cs="Times New Roman"/>
          <w:color w:val="auto"/>
        </w:rPr>
        <w:t>. Chapman &amp; Hall, New York, NY, 144–159 (1992).</w:t>
      </w:r>
    </w:p>
    <w:p w14:paraId="7A133410" w14:textId="77777777" w:rsidR="00413B78" w:rsidRPr="00386F05" w:rsidRDefault="00413B78" w:rsidP="00386F05">
      <w:pPr>
        <w:shd w:val="clear" w:color="auto" w:fill="FFFFFF"/>
        <w:rPr>
          <w:rFonts w:cs="Times New Roman"/>
          <w:color w:val="auto"/>
        </w:rPr>
      </w:pPr>
      <w:r w:rsidRPr="00386F05">
        <w:rPr>
          <w:rFonts w:cs="Times New Roman"/>
          <w:color w:val="auto"/>
        </w:rPr>
        <w:t xml:space="preserve">8. </w:t>
      </w:r>
      <w:proofErr w:type="spellStart"/>
      <w:r w:rsidRPr="00386F05">
        <w:rPr>
          <w:rFonts w:cs="Times New Roman"/>
          <w:color w:val="auto"/>
        </w:rPr>
        <w:t>Goettel</w:t>
      </w:r>
      <w:proofErr w:type="spellEnd"/>
      <w:r w:rsidRPr="00386F05">
        <w:rPr>
          <w:rFonts w:cs="Times New Roman"/>
          <w:color w:val="auto"/>
        </w:rPr>
        <w:t xml:space="preserve">, M., </w:t>
      </w:r>
      <w:proofErr w:type="spellStart"/>
      <w:r w:rsidRPr="00386F05">
        <w:rPr>
          <w:rFonts w:cs="Times New Roman"/>
          <w:color w:val="auto"/>
        </w:rPr>
        <w:t>Inglis</w:t>
      </w:r>
      <w:proofErr w:type="spellEnd"/>
      <w:r w:rsidRPr="00386F05">
        <w:rPr>
          <w:rFonts w:cs="Times New Roman"/>
          <w:color w:val="auto"/>
        </w:rPr>
        <w:t xml:space="preserve">, G.D. Fungi: </w:t>
      </w:r>
      <w:proofErr w:type="spellStart"/>
      <w:r w:rsidRPr="00386F05">
        <w:rPr>
          <w:rFonts w:cs="Times New Roman"/>
          <w:color w:val="auto"/>
        </w:rPr>
        <w:t>Hyphomycetes</w:t>
      </w:r>
      <w:proofErr w:type="spellEnd"/>
      <w:r w:rsidRPr="00386F05">
        <w:rPr>
          <w:rFonts w:cs="Times New Roman"/>
          <w:color w:val="auto"/>
        </w:rPr>
        <w:t xml:space="preserve">. </w:t>
      </w:r>
      <w:r w:rsidRPr="00386F05">
        <w:rPr>
          <w:rFonts w:cs="Times New Roman"/>
          <w:i/>
          <w:color w:val="auto"/>
        </w:rPr>
        <w:t>Manual of techniques in insect pathology</w:t>
      </w:r>
      <w:r w:rsidRPr="00386F05">
        <w:rPr>
          <w:rFonts w:cs="Times New Roman"/>
          <w:color w:val="auto"/>
        </w:rPr>
        <w:t>. Lacey, L. A., ed. Academic Press. USA. 213-245, doi:10.1016/B978-012432555-5/50013-0 (1996).</w:t>
      </w:r>
    </w:p>
    <w:p w14:paraId="4DC132B6" w14:textId="77777777" w:rsidR="00413B78" w:rsidRPr="00386F05" w:rsidRDefault="00413B78" w:rsidP="00386F05">
      <w:pPr>
        <w:shd w:val="clear" w:color="auto" w:fill="FFFFFF"/>
        <w:rPr>
          <w:rFonts w:cs="Times New Roman"/>
          <w:color w:val="auto"/>
        </w:rPr>
      </w:pPr>
      <w:r w:rsidRPr="00386F05">
        <w:rPr>
          <w:rFonts w:cs="Times New Roman"/>
          <w:color w:val="auto"/>
        </w:rPr>
        <w:t xml:space="preserve">9. Keller, S., Kessler, P., </w:t>
      </w:r>
      <w:proofErr w:type="spellStart"/>
      <w:r w:rsidRPr="00386F05">
        <w:rPr>
          <w:rFonts w:cs="Times New Roman"/>
          <w:color w:val="auto"/>
        </w:rPr>
        <w:t>Schweizer</w:t>
      </w:r>
      <w:proofErr w:type="spellEnd"/>
      <w:r w:rsidRPr="00386F05">
        <w:rPr>
          <w:rFonts w:cs="Times New Roman"/>
          <w:color w:val="auto"/>
        </w:rPr>
        <w:t xml:space="preserve">, C. Distribution of insect pathogenic soil fungi in Switzerland with special reference to </w:t>
      </w:r>
      <w:proofErr w:type="spellStart"/>
      <w:r w:rsidRPr="00386F05">
        <w:rPr>
          <w:rFonts w:cs="Times New Roman"/>
          <w:i/>
          <w:iCs/>
          <w:color w:val="auto"/>
        </w:rPr>
        <w:t>Beauveria</w:t>
      </w:r>
      <w:proofErr w:type="spellEnd"/>
      <w:r w:rsidRPr="00386F05">
        <w:rPr>
          <w:rFonts w:cs="Times New Roman"/>
          <w:i/>
          <w:iCs/>
          <w:color w:val="auto"/>
        </w:rPr>
        <w:t xml:space="preserve"> </w:t>
      </w:r>
      <w:proofErr w:type="spellStart"/>
      <w:r w:rsidRPr="00386F05">
        <w:rPr>
          <w:rFonts w:cs="Times New Roman"/>
          <w:i/>
          <w:iCs/>
          <w:color w:val="auto"/>
        </w:rPr>
        <w:t>brongniartii</w:t>
      </w:r>
      <w:proofErr w:type="spellEnd"/>
      <w:r w:rsidRPr="00386F05">
        <w:rPr>
          <w:rFonts w:cs="Times New Roman"/>
          <w:color w:val="auto"/>
        </w:rPr>
        <w:t xml:space="preserve"> and </w:t>
      </w:r>
      <w:proofErr w:type="spellStart"/>
      <w:r w:rsidRPr="00386F05">
        <w:rPr>
          <w:rFonts w:cs="Times New Roman"/>
          <w:i/>
          <w:iCs/>
          <w:color w:val="auto"/>
        </w:rPr>
        <w:t>Metharhizium</w:t>
      </w:r>
      <w:proofErr w:type="spellEnd"/>
      <w:r w:rsidRPr="00386F05">
        <w:rPr>
          <w:rFonts w:cs="Times New Roman"/>
          <w:i/>
          <w:iCs/>
          <w:color w:val="auto"/>
        </w:rPr>
        <w:t xml:space="preserve"> </w:t>
      </w:r>
      <w:proofErr w:type="spellStart"/>
      <w:r w:rsidRPr="00386F05">
        <w:rPr>
          <w:rFonts w:cs="Times New Roman"/>
          <w:i/>
          <w:iCs/>
          <w:color w:val="auto"/>
        </w:rPr>
        <w:t>anisopliae</w:t>
      </w:r>
      <w:proofErr w:type="spellEnd"/>
      <w:r w:rsidRPr="00386F05">
        <w:rPr>
          <w:rFonts w:cs="Times New Roman"/>
          <w:color w:val="auto"/>
        </w:rPr>
        <w:t xml:space="preserve">. </w:t>
      </w:r>
      <w:proofErr w:type="spellStart"/>
      <w:r w:rsidRPr="00386F05">
        <w:rPr>
          <w:rFonts w:cs="Times New Roman"/>
          <w:i/>
          <w:color w:val="auto"/>
        </w:rPr>
        <w:t>BioControl</w:t>
      </w:r>
      <w:proofErr w:type="spellEnd"/>
      <w:r w:rsidRPr="00386F05">
        <w:rPr>
          <w:rFonts w:cs="Times New Roman"/>
          <w:i/>
          <w:color w:val="auto"/>
        </w:rPr>
        <w:t>.</w:t>
      </w:r>
      <w:r w:rsidRPr="00386F05">
        <w:rPr>
          <w:rFonts w:cs="Times New Roman"/>
          <w:color w:val="auto"/>
        </w:rPr>
        <w:t xml:space="preserve"> </w:t>
      </w:r>
      <w:r w:rsidRPr="00386F05">
        <w:rPr>
          <w:rFonts w:cs="Times New Roman"/>
          <w:b/>
          <w:color w:val="auto"/>
        </w:rPr>
        <w:t xml:space="preserve">48 </w:t>
      </w:r>
      <w:r w:rsidRPr="00386F05">
        <w:rPr>
          <w:rFonts w:cs="Times New Roman"/>
          <w:color w:val="auto"/>
        </w:rPr>
        <w:t>(3), 307-319, doi:10.1023/A:1023646207455 (2003).</w:t>
      </w:r>
    </w:p>
    <w:p w14:paraId="07C35559" w14:textId="77777777" w:rsidR="00413B78" w:rsidRPr="00386F05" w:rsidRDefault="00413B78" w:rsidP="00386F05">
      <w:pPr>
        <w:shd w:val="clear" w:color="auto" w:fill="FFFFFF"/>
        <w:rPr>
          <w:rFonts w:cs="Times New Roman"/>
          <w:color w:val="auto"/>
        </w:rPr>
      </w:pPr>
      <w:r w:rsidRPr="00386F05">
        <w:rPr>
          <w:rFonts w:cs="Times New Roman"/>
          <w:color w:val="auto"/>
        </w:rPr>
        <w:t xml:space="preserve">10. White, T.J., </w:t>
      </w:r>
      <w:proofErr w:type="spellStart"/>
      <w:r w:rsidRPr="00386F05">
        <w:rPr>
          <w:rFonts w:cs="Times New Roman"/>
          <w:color w:val="auto"/>
        </w:rPr>
        <w:t>Bruns</w:t>
      </w:r>
      <w:proofErr w:type="spellEnd"/>
      <w:r w:rsidRPr="00386F05">
        <w:rPr>
          <w:rFonts w:cs="Times New Roman"/>
          <w:color w:val="auto"/>
        </w:rPr>
        <w:t xml:space="preserve">, T., Lee, S., Taylor, J. Amplification and direct sequencing of fungal ribosomal RNA genes for </w:t>
      </w:r>
      <w:proofErr w:type="spellStart"/>
      <w:r w:rsidRPr="00386F05">
        <w:rPr>
          <w:rFonts w:cs="Times New Roman"/>
          <w:color w:val="auto"/>
        </w:rPr>
        <w:t>phylogenetics</w:t>
      </w:r>
      <w:proofErr w:type="spellEnd"/>
      <w:r w:rsidRPr="00386F05">
        <w:rPr>
          <w:rFonts w:cs="Times New Roman"/>
          <w:color w:val="auto"/>
        </w:rPr>
        <w:t xml:space="preserve">. </w:t>
      </w:r>
      <w:r w:rsidRPr="00386F05">
        <w:rPr>
          <w:rFonts w:cs="Times New Roman"/>
          <w:i/>
          <w:color w:val="auto"/>
        </w:rPr>
        <w:t>PCR-Protocols: A guide to methods and applications</w:t>
      </w:r>
      <w:r w:rsidRPr="00386F05">
        <w:rPr>
          <w:rFonts w:cs="Times New Roman"/>
          <w:color w:val="auto"/>
        </w:rPr>
        <w:t xml:space="preserve">. Innis, M. A., </w:t>
      </w:r>
      <w:r w:rsidRPr="00386F05">
        <w:rPr>
          <w:rFonts w:cs="Times New Roman"/>
          <w:i/>
          <w:color w:val="auto"/>
        </w:rPr>
        <w:t>et al.,</w:t>
      </w:r>
      <w:r w:rsidRPr="00386F05">
        <w:rPr>
          <w:rFonts w:cs="Times New Roman"/>
          <w:color w:val="auto"/>
        </w:rPr>
        <w:t xml:space="preserve"> eds. Academic Press, Inc. San Diego. USA. 315-322 (1990).</w:t>
      </w:r>
    </w:p>
    <w:p w14:paraId="6BADFA04" w14:textId="77777777" w:rsidR="00413B78" w:rsidRPr="00386F05" w:rsidRDefault="00413B78" w:rsidP="00386F05">
      <w:pPr>
        <w:shd w:val="clear" w:color="auto" w:fill="FFFFFF"/>
        <w:rPr>
          <w:rFonts w:cs="Times New Roman"/>
          <w:color w:val="auto"/>
        </w:rPr>
      </w:pPr>
      <w:r w:rsidRPr="00386F05">
        <w:rPr>
          <w:rFonts w:cs="Times New Roman"/>
          <w:color w:val="auto"/>
        </w:rPr>
        <w:t>11. Basic Local Alignment Search Tool. http://www.ncbi.nlm.nih.gov/BLAST. (2017).</w:t>
      </w:r>
    </w:p>
    <w:p w14:paraId="0C5D5E9F" w14:textId="77777777" w:rsidR="00413B78" w:rsidRPr="00386F05" w:rsidRDefault="00413B78" w:rsidP="00386F05">
      <w:pPr>
        <w:shd w:val="clear" w:color="auto" w:fill="FFFFFF"/>
        <w:rPr>
          <w:rFonts w:cs="Times New Roman"/>
          <w:color w:val="auto"/>
        </w:rPr>
      </w:pPr>
      <w:r w:rsidRPr="00386F05">
        <w:rPr>
          <w:rFonts w:cs="Times New Roman"/>
          <w:color w:val="auto"/>
        </w:rPr>
        <w:t xml:space="preserve">12. </w:t>
      </w:r>
      <w:proofErr w:type="spellStart"/>
      <w:r w:rsidRPr="00386F05">
        <w:rPr>
          <w:rFonts w:cs="Times New Roman"/>
          <w:color w:val="auto"/>
        </w:rPr>
        <w:t>Ignoffo</w:t>
      </w:r>
      <w:proofErr w:type="spellEnd"/>
      <w:r w:rsidRPr="00386F05">
        <w:rPr>
          <w:rFonts w:cs="Times New Roman"/>
          <w:color w:val="auto"/>
        </w:rPr>
        <w:t xml:space="preserve">, C.M., </w:t>
      </w:r>
      <w:proofErr w:type="spellStart"/>
      <w:r w:rsidRPr="00386F05">
        <w:rPr>
          <w:rFonts w:cs="Times New Roman"/>
          <w:color w:val="auto"/>
        </w:rPr>
        <w:t>Futtler</w:t>
      </w:r>
      <w:proofErr w:type="spellEnd"/>
      <w:r w:rsidRPr="00386F05">
        <w:rPr>
          <w:rFonts w:cs="Times New Roman"/>
          <w:color w:val="auto"/>
        </w:rPr>
        <w:t xml:space="preserve">, B., Marston, N.L., </w:t>
      </w:r>
      <w:proofErr w:type="spellStart"/>
      <w:r w:rsidRPr="00386F05">
        <w:rPr>
          <w:rFonts w:cs="Times New Roman"/>
          <w:color w:val="auto"/>
        </w:rPr>
        <w:t>Hostetter</w:t>
      </w:r>
      <w:proofErr w:type="spellEnd"/>
      <w:r w:rsidRPr="00386F05">
        <w:rPr>
          <w:rFonts w:cs="Times New Roman"/>
          <w:color w:val="auto"/>
        </w:rPr>
        <w:t xml:space="preserve">, D.L., Dickerson, W.A. Seasonal incidence of the </w:t>
      </w:r>
      <w:proofErr w:type="spellStart"/>
      <w:r w:rsidRPr="00386F05">
        <w:rPr>
          <w:rFonts w:cs="Times New Roman"/>
          <w:color w:val="auto"/>
        </w:rPr>
        <w:t>entomopathogenic</w:t>
      </w:r>
      <w:proofErr w:type="spellEnd"/>
      <w:r w:rsidRPr="00386F05">
        <w:rPr>
          <w:rFonts w:cs="Times New Roman"/>
          <w:color w:val="auto"/>
        </w:rPr>
        <w:t xml:space="preserve"> fungus </w:t>
      </w:r>
      <w:proofErr w:type="spellStart"/>
      <w:r w:rsidRPr="00386F05">
        <w:rPr>
          <w:rFonts w:cs="Times New Roman"/>
          <w:i/>
          <w:color w:val="auto"/>
        </w:rPr>
        <w:t>Spicaria</w:t>
      </w:r>
      <w:proofErr w:type="spellEnd"/>
      <w:r w:rsidRPr="00386F05">
        <w:rPr>
          <w:rFonts w:cs="Times New Roman"/>
          <w:i/>
          <w:color w:val="auto"/>
        </w:rPr>
        <w:t xml:space="preserve"> </w:t>
      </w:r>
      <w:proofErr w:type="spellStart"/>
      <w:r w:rsidRPr="00386F05">
        <w:rPr>
          <w:rFonts w:cs="Times New Roman"/>
          <w:i/>
          <w:color w:val="auto"/>
        </w:rPr>
        <w:t>rileyi</w:t>
      </w:r>
      <w:proofErr w:type="spellEnd"/>
      <w:r w:rsidRPr="00386F05">
        <w:rPr>
          <w:rFonts w:cs="Times New Roman"/>
          <w:color w:val="auto"/>
        </w:rPr>
        <w:t xml:space="preserve"> associated with noctuid pests of soybeans. </w:t>
      </w:r>
      <w:r w:rsidRPr="00386F05">
        <w:rPr>
          <w:rFonts w:cs="Times New Roman"/>
          <w:i/>
          <w:color w:val="auto"/>
        </w:rPr>
        <w:t xml:space="preserve">J </w:t>
      </w:r>
      <w:proofErr w:type="spellStart"/>
      <w:r w:rsidRPr="00386F05">
        <w:rPr>
          <w:rFonts w:cs="Times New Roman"/>
          <w:i/>
          <w:color w:val="auto"/>
        </w:rPr>
        <w:t>Invertebr</w:t>
      </w:r>
      <w:proofErr w:type="spellEnd"/>
      <w:r w:rsidRPr="00386F05">
        <w:rPr>
          <w:rFonts w:cs="Times New Roman"/>
          <w:i/>
          <w:color w:val="auto"/>
        </w:rPr>
        <w:t xml:space="preserve"> </w:t>
      </w:r>
      <w:proofErr w:type="spellStart"/>
      <w:r w:rsidRPr="00386F05">
        <w:rPr>
          <w:rFonts w:cs="Times New Roman"/>
          <w:i/>
          <w:color w:val="auto"/>
        </w:rPr>
        <w:t>Pathol</w:t>
      </w:r>
      <w:proofErr w:type="spellEnd"/>
      <w:r w:rsidRPr="00386F05">
        <w:rPr>
          <w:rFonts w:cs="Times New Roman"/>
          <w:i/>
          <w:color w:val="auto"/>
        </w:rPr>
        <w:t>.</w:t>
      </w:r>
      <w:r w:rsidRPr="00386F05">
        <w:rPr>
          <w:rFonts w:cs="Times New Roman"/>
          <w:color w:val="auto"/>
        </w:rPr>
        <w:t xml:space="preserve"> </w:t>
      </w:r>
      <w:r w:rsidRPr="00386F05">
        <w:rPr>
          <w:rFonts w:cs="Times New Roman"/>
          <w:b/>
          <w:color w:val="auto"/>
        </w:rPr>
        <w:t xml:space="preserve">25 </w:t>
      </w:r>
      <w:r w:rsidRPr="00386F05">
        <w:rPr>
          <w:rFonts w:cs="Times New Roman"/>
          <w:color w:val="auto"/>
        </w:rPr>
        <w:t>(1), 135-137, doi:10.1016/0022-2011(75)90294-3 (1975).</w:t>
      </w:r>
    </w:p>
    <w:p w14:paraId="7503B447" w14:textId="77777777" w:rsidR="00413B78" w:rsidRPr="00386F05" w:rsidRDefault="00413B78" w:rsidP="00386F05">
      <w:pPr>
        <w:shd w:val="clear" w:color="auto" w:fill="FFFFFF"/>
        <w:rPr>
          <w:rFonts w:cs="Times New Roman"/>
          <w:color w:val="auto"/>
        </w:rPr>
      </w:pPr>
      <w:r w:rsidRPr="00386F05">
        <w:rPr>
          <w:rFonts w:cs="Times New Roman"/>
          <w:color w:val="auto"/>
        </w:rPr>
        <w:t xml:space="preserve">13. Abbott, W.S. A method for computing the effectiveness of an insecticide. </w:t>
      </w:r>
      <w:r w:rsidRPr="00386F05">
        <w:rPr>
          <w:rFonts w:cs="Times New Roman"/>
          <w:i/>
          <w:color w:val="auto"/>
        </w:rPr>
        <w:t xml:space="preserve">J Econ </w:t>
      </w:r>
      <w:proofErr w:type="spellStart"/>
      <w:r w:rsidRPr="00386F05">
        <w:rPr>
          <w:rFonts w:cs="Times New Roman"/>
          <w:i/>
          <w:color w:val="auto"/>
        </w:rPr>
        <w:t>Entomol</w:t>
      </w:r>
      <w:proofErr w:type="spellEnd"/>
      <w:r w:rsidRPr="00386F05">
        <w:rPr>
          <w:rFonts w:cs="Times New Roman"/>
          <w:i/>
          <w:color w:val="auto"/>
        </w:rPr>
        <w:t>.</w:t>
      </w:r>
      <w:r w:rsidRPr="00386F05">
        <w:rPr>
          <w:rFonts w:cs="Times New Roman"/>
          <w:color w:val="auto"/>
        </w:rPr>
        <w:t xml:space="preserve"> </w:t>
      </w:r>
      <w:r w:rsidRPr="00386F05">
        <w:rPr>
          <w:rFonts w:cs="Times New Roman"/>
          <w:b/>
          <w:color w:val="auto"/>
        </w:rPr>
        <w:t>18</w:t>
      </w:r>
      <w:r w:rsidRPr="00386F05">
        <w:rPr>
          <w:rFonts w:cs="Times New Roman"/>
          <w:color w:val="auto"/>
        </w:rPr>
        <w:t xml:space="preserve"> (2), 265-267, </w:t>
      </w:r>
      <w:proofErr w:type="spellStart"/>
      <w:r w:rsidRPr="00386F05">
        <w:rPr>
          <w:rFonts w:cs="Times New Roman"/>
          <w:color w:val="auto"/>
        </w:rPr>
        <w:t>doi</w:t>
      </w:r>
      <w:proofErr w:type="spellEnd"/>
      <w:r w:rsidRPr="00386F05">
        <w:rPr>
          <w:rFonts w:cs="Times New Roman"/>
          <w:color w:val="auto"/>
        </w:rPr>
        <w:t>: http://dx.doi.org/10.1093/jee/18.2.265a (1925).</w:t>
      </w:r>
    </w:p>
    <w:p w14:paraId="2A2802AD" w14:textId="77777777" w:rsidR="00413B78" w:rsidRPr="00386F05" w:rsidRDefault="00413B78" w:rsidP="00386F05">
      <w:pPr>
        <w:shd w:val="clear" w:color="auto" w:fill="FFFFFF"/>
        <w:rPr>
          <w:rFonts w:cs="Times New Roman"/>
          <w:color w:val="auto"/>
        </w:rPr>
      </w:pPr>
      <w:r w:rsidRPr="00386F05">
        <w:rPr>
          <w:rFonts w:cs="Times New Roman"/>
          <w:color w:val="auto"/>
        </w:rPr>
        <w:t xml:space="preserve">14. </w:t>
      </w:r>
      <w:proofErr w:type="spellStart"/>
      <w:r w:rsidRPr="00386F05">
        <w:rPr>
          <w:rFonts w:cs="Times New Roman"/>
          <w:color w:val="auto"/>
        </w:rPr>
        <w:t>Nahar</w:t>
      </w:r>
      <w:proofErr w:type="spellEnd"/>
      <w:r w:rsidRPr="00386F05">
        <w:rPr>
          <w:rFonts w:cs="Times New Roman"/>
          <w:color w:val="auto"/>
        </w:rPr>
        <w:t xml:space="preserve">, P. Development of </w:t>
      </w:r>
      <w:proofErr w:type="spellStart"/>
      <w:r w:rsidRPr="00386F05">
        <w:rPr>
          <w:rFonts w:cs="Times New Roman"/>
          <w:color w:val="auto"/>
        </w:rPr>
        <w:t>biocontrol</w:t>
      </w:r>
      <w:proofErr w:type="spellEnd"/>
      <w:r w:rsidRPr="00386F05">
        <w:rPr>
          <w:rFonts w:cs="Times New Roman"/>
          <w:color w:val="auto"/>
        </w:rPr>
        <w:t xml:space="preserve"> agents for the control of pests in agriculture using chitin metabolism as target. </w:t>
      </w:r>
      <w:r w:rsidRPr="00386F05">
        <w:rPr>
          <w:rFonts w:cs="Times New Roman"/>
          <w:i/>
          <w:color w:val="auto"/>
        </w:rPr>
        <w:t>PhD thesis submitted to Department of Microbiology, University of Pune</w:t>
      </w:r>
      <w:r w:rsidRPr="00386F05">
        <w:rPr>
          <w:rFonts w:cs="Times New Roman"/>
          <w:color w:val="auto"/>
        </w:rPr>
        <w:t>. 137 (2004).</w:t>
      </w:r>
    </w:p>
    <w:p w14:paraId="5BFB7C7D" w14:textId="77777777" w:rsidR="00413B78" w:rsidRPr="00386F05" w:rsidRDefault="00413B78" w:rsidP="00386F05">
      <w:pPr>
        <w:shd w:val="clear" w:color="auto" w:fill="FFFFFF"/>
        <w:rPr>
          <w:rFonts w:cs="Times New Roman"/>
          <w:color w:val="auto"/>
        </w:rPr>
      </w:pPr>
      <w:r w:rsidRPr="00386F05">
        <w:rPr>
          <w:rFonts w:cs="Times New Roman"/>
          <w:color w:val="auto"/>
        </w:rPr>
        <w:t xml:space="preserve">15. Kulkarni, S.A., </w:t>
      </w:r>
      <w:r w:rsidRPr="00386F05">
        <w:rPr>
          <w:rFonts w:cs="Times New Roman"/>
          <w:i/>
          <w:color w:val="auto"/>
        </w:rPr>
        <w:t>et al.</w:t>
      </w:r>
      <w:r w:rsidRPr="00386F05">
        <w:rPr>
          <w:rFonts w:cs="Times New Roman"/>
          <w:color w:val="auto"/>
        </w:rPr>
        <w:t xml:space="preserve"> Comparison of </w:t>
      </w:r>
      <w:proofErr w:type="spellStart"/>
      <w:r w:rsidRPr="00386F05">
        <w:rPr>
          <w:rFonts w:cs="Times New Roman"/>
          <w:i/>
          <w:iCs/>
          <w:color w:val="auto"/>
        </w:rPr>
        <w:t>Metarhizium</w:t>
      </w:r>
      <w:proofErr w:type="spellEnd"/>
      <w:r w:rsidRPr="00386F05">
        <w:rPr>
          <w:rFonts w:cs="Times New Roman"/>
          <w:i/>
          <w:iCs/>
          <w:color w:val="auto"/>
        </w:rPr>
        <w:t xml:space="preserve"> </w:t>
      </w:r>
      <w:r w:rsidRPr="00386F05">
        <w:rPr>
          <w:rFonts w:cs="Times New Roman"/>
          <w:color w:val="auto"/>
        </w:rPr>
        <w:t xml:space="preserve">isolates for </w:t>
      </w:r>
      <w:proofErr w:type="spellStart"/>
      <w:r w:rsidRPr="00386F05">
        <w:rPr>
          <w:rFonts w:cs="Times New Roman"/>
          <w:color w:val="auto"/>
        </w:rPr>
        <w:t>biocontrol</w:t>
      </w:r>
      <w:proofErr w:type="spellEnd"/>
      <w:r w:rsidRPr="00386F05">
        <w:rPr>
          <w:rFonts w:cs="Times New Roman"/>
          <w:color w:val="auto"/>
        </w:rPr>
        <w:t xml:space="preserve"> of </w:t>
      </w:r>
      <w:proofErr w:type="spellStart"/>
      <w:r w:rsidRPr="00386F05">
        <w:rPr>
          <w:rFonts w:cs="Times New Roman"/>
          <w:i/>
          <w:iCs/>
          <w:color w:val="auto"/>
        </w:rPr>
        <w:t>Helicoverpa</w:t>
      </w:r>
      <w:proofErr w:type="spellEnd"/>
      <w:r w:rsidRPr="00386F05">
        <w:rPr>
          <w:rFonts w:cs="Times New Roman"/>
          <w:i/>
          <w:iCs/>
          <w:color w:val="auto"/>
        </w:rPr>
        <w:t xml:space="preserve"> </w:t>
      </w:r>
      <w:proofErr w:type="spellStart"/>
      <w:r w:rsidRPr="00386F05">
        <w:rPr>
          <w:rFonts w:cs="Times New Roman"/>
          <w:i/>
          <w:iCs/>
          <w:color w:val="auto"/>
        </w:rPr>
        <w:t>armigera</w:t>
      </w:r>
      <w:proofErr w:type="spellEnd"/>
      <w:r w:rsidRPr="00386F05">
        <w:rPr>
          <w:rFonts w:cs="Times New Roman"/>
          <w:i/>
          <w:iCs/>
          <w:color w:val="auto"/>
        </w:rPr>
        <w:t xml:space="preserve"> </w:t>
      </w:r>
      <w:r w:rsidRPr="00386F05">
        <w:rPr>
          <w:rFonts w:cs="Times New Roman"/>
          <w:color w:val="auto"/>
        </w:rPr>
        <w:t xml:space="preserve">(Lepidoptera: </w:t>
      </w:r>
      <w:proofErr w:type="spellStart"/>
      <w:r w:rsidRPr="00386F05">
        <w:rPr>
          <w:rFonts w:cs="Times New Roman"/>
          <w:color w:val="auto"/>
        </w:rPr>
        <w:t>Noctuidae</w:t>
      </w:r>
      <w:proofErr w:type="spellEnd"/>
      <w:r w:rsidRPr="00386F05">
        <w:rPr>
          <w:rFonts w:cs="Times New Roman"/>
          <w:color w:val="auto"/>
        </w:rPr>
        <w:t xml:space="preserve">) in chickpea. </w:t>
      </w:r>
      <w:proofErr w:type="spellStart"/>
      <w:r w:rsidRPr="00386F05">
        <w:rPr>
          <w:rFonts w:cs="Times New Roman"/>
          <w:i/>
          <w:color w:val="auto"/>
        </w:rPr>
        <w:t>Biocontrol</w:t>
      </w:r>
      <w:proofErr w:type="spellEnd"/>
      <w:r w:rsidRPr="00386F05">
        <w:rPr>
          <w:rFonts w:cs="Times New Roman"/>
          <w:i/>
          <w:color w:val="auto"/>
        </w:rPr>
        <w:t xml:space="preserve"> </w:t>
      </w:r>
      <w:proofErr w:type="spellStart"/>
      <w:r w:rsidRPr="00386F05">
        <w:rPr>
          <w:rFonts w:cs="Times New Roman"/>
          <w:i/>
          <w:color w:val="auto"/>
        </w:rPr>
        <w:t>Sci</w:t>
      </w:r>
      <w:proofErr w:type="spellEnd"/>
      <w:r w:rsidRPr="00386F05">
        <w:rPr>
          <w:rFonts w:cs="Times New Roman"/>
          <w:i/>
          <w:color w:val="auto"/>
        </w:rPr>
        <w:t xml:space="preserve"> Tech.</w:t>
      </w:r>
      <w:r w:rsidRPr="00386F05">
        <w:rPr>
          <w:rFonts w:cs="Times New Roman"/>
          <w:color w:val="auto"/>
        </w:rPr>
        <w:t xml:space="preserve"> </w:t>
      </w:r>
      <w:r w:rsidRPr="00386F05">
        <w:rPr>
          <w:rFonts w:cs="Times New Roman"/>
          <w:b/>
          <w:color w:val="auto"/>
        </w:rPr>
        <w:t xml:space="preserve">18 </w:t>
      </w:r>
      <w:r w:rsidRPr="00386F05">
        <w:rPr>
          <w:rFonts w:cs="Times New Roman"/>
          <w:color w:val="auto"/>
        </w:rPr>
        <w:t>(8), 809-828, doi:10.1080/09583150802366475 (2008).</w:t>
      </w:r>
    </w:p>
    <w:p w14:paraId="59E3B8DA" w14:textId="77777777" w:rsidR="00413B78" w:rsidRPr="00386F05" w:rsidRDefault="00413B78" w:rsidP="00386F05">
      <w:pPr>
        <w:shd w:val="clear" w:color="auto" w:fill="FFFFFF"/>
        <w:rPr>
          <w:rFonts w:cs="Times New Roman"/>
          <w:color w:val="auto"/>
        </w:rPr>
      </w:pPr>
      <w:r w:rsidRPr="00386F05">
        <w:rPr>
          <w:rFonts w:cs="Times New Roman"/>
          <w:color w:val="auto"/>
        </w:rPr>
        <w:t xml:space="preserve">16. </w:t>
      </w:r>
      <w:proofErr w:type="spellStart"/>
      <w:r w:rsidRPr="00386F05">
        <w:rPr>
          <w:rFonts w:cs="Times New Roman"/>
          <w:color w:val="auto"/>
        </w:rPr>
        <w:t>Jeffs</w:t>
      </w:r>
      <w:proofErr w:type="spellEnd"/>
      <w:r w:rsidRPr="00386F05">
        <w:rPr>
          <w:rFonts w:cs="Times New Roman"/>
          <w:color w:val="auto"/>
        </w:rPr>
        <w:t xml:space="preserve">, L.B., </w:t>
      </w:r>
      <w:proofErr w:type="spellStart"/>
      <w:r w:rsidRPr="00386F05">
        <w:rPr>
          <w:rFonts w:cs="Times New Roman"/>
          <w:color w:val="auto"/>
        </w:rPr>
        <w:t>Khachatourians</w:t>
      </w:r>
      <w:proofErr w:type="spellEnd"/>
      <w:r w:rsidRPr="00386F05">
        <w:rPr>
          <w:rFonts w:cs="Times New Roman"/>
          <w:color w:val="auto"/>
        </w:rPr>
        <w:t xml:space="preserve">, G.G. Estimation of spore hydrophobicity for members of the genera </w:t>
      </w:r>
      <w:proofErr w:type="spellStart"/>
      <w:r w:rsidRPr="00386F05">
        <w:rPr>
          <w:rFonts w:cs="Times New Roman"/>
          <w:i/>
          <w:color w:val="auto"/>
        </w:rPr>
        <w:t>Beauveria</w:t>
      </w:r>
      <w:proofErr w:type="spellEnd"/>
      <w:r w:rsidRPr="00386F05">
        <w:rPr>
          <w:rFonts w:cs="Times New Roman"/>
          <w:color w:val="auto"/>
        </w:rPr>
        <w:t xml:space="preserve">, </w:t>
      </w:r>
      <w:proofErr w:type="spellStart"/>
      <w:r w:rsidRPr="00386F05">
        <w:rPr>
          <w:rFonts w:cs="Times New Roman"/>
          <w:i/>
          <w:color w:val="auto"/>
        </w:rPr>
        <w:t>Metarhizium</w:t>
      </w:r>
      <w:proofErr w:type="spellEnd"/>
      <w:r w:rsidRPr="00386F05">
        <w:rPr>
          <w:rFonts w:cs="Times New Roman"/>
          <w:color w:val="auto"/>
        </w:rPr>
        <w:t xml:space="preserve">, and </w:t>
      </w:r>
      <w:proofErr w:type="spellStart"/>
      <w:r w:rsidRPr="00386F05">
        <w:rPr>
          <w:rFonts w:cs="Times New Roman"/>
          <w:i/>
          <w:color w:val="auto"/>
        </w:rPr>
        <w:t>Tolypocladium</w:t>
      </w:r>
      <w:proofErr w:type="spellEnd"/>
      <w:r w:rsidRPr="00386F05">
        <w:rPr>
          <w:rFonts w:cs="Times New Roman"/>
          <w:color w:val="auto"/>
        </w:rPr>
        <w:t xml:space="preserve"> by salt-mediated aggregation and sedimentation. </w:t>
      </w:r>
      <w:r w:rsidRPr="00386F05">
        <w:rPr>
          <w:rFonts w:cs="Times New Roman"/>
          <w:i/>
          <w:color w:val="auto"/>
        </w:rPr>
        <w:t xml:space="preserve">Can J </w:t>
      </w:r>
      <w:proofErr w:type="spellStart"/>
      <w:r w:rsidRPr="00386F05">
        <w:rPr>
          <w:rFonts w:cs="Times New Roman"/>
          <w:i/>
          <w:color w:val="auto"/>
        </w:rPr>
        <w:t>Microbiol</w:t>
      </w:r>
      <w:proofErr w:type="spellEnd"/>
      <w:r w:rsidRPr="00386F05">
        <w:rPr>
          <w:rFonts w:cs="Times New Roman"/>
          <w:i/>
          <w:color w:val="auto"/>
        </w:rPr>
        <w:t>.</w:t>
      </w:r>
      <w:r w:rsidRPr="00386F05">
        <w:rPr>
          <w:rFonts w:cs="Times New Roman"/>
          <w:color w:val="auto"/>
        </w:rPr>
        <w:t xml:space="preserve"> </w:t>
      </w:r>
      <w:r w:rsidRPr="00386F05">
        <w:rPr>
          <w:rFonts w:cs="Times New Roman"/>
          <w:b/>
          <w:color w:val="auto"/>
        </w:rPr>
        <w:t xml:space="preserve">43 </w:t>
      </w:r>
      <w:r w:rsidRPr="00386F05">
        <w:rPr>
          <w:rFonts w:cs="Times New Roman"/>
          <w:color w:val="auto"/>
        </w:rPr>
        <w:t xml:space="preserve">(1), 23-28, </w:t>
      </w:r>
      <w:proofErr w:type="spellStart"/>
      <w:r w:rsidRPr="00386F05">
        <w:rPr>
          <w:rFonts w:cs="Times New Roman"/>
          <w:color w:val="auto"/>
        </w:rPr>
        <w:t>doi</w:t>
      </w:r>
      <w:proofErr w:type="spellEnd"/>
      <w:r w:rsidRPr="00386F05">
        <w:rPr>
          <w:rFonts w:cs="Times New Roman"/>
          <w:color w:val="auto"/>
        </w:rPr>
        <w:t>: 10.1139/m97004 (1997).</w:t>
      </w:r>
    </w:p>
    <w:p w14:paraId="10375D30" w14:textId="77777777" w:rsidR="00413B78" w:rsidRPr="00386F05" w:rsidRDefault="00413B78" w:rsidP="00386F05">
      <w:pPr>
        <w:shd w:val="clear" w:color="auto" w:fill="FFFFFF"/>
        <w:rPr>
          <w:rFonts w:cs="Times New Roman"/>
          <w:color w:val="auto"/>
        </w:rPr>
      </w:pPr>
      <w:r w:rsidRPr="00386F05">
        <w:rPr>
          <w:rFonts w:cs="Times New Roman"/>
          <w:color w:val="auto"/>
        </w:rPr>
        <w:t xml:space="preserve">17. Henderson, C.F., Tilton, E.W. Tests with </w:t>
      </w:r>
      <w:proofErr w:type="spellStart"/>
      <w:r w:rsidRPr="00386F05">
        <w:rPr>
          <w:rFonts w:cs="Times New Roman"/>
          <w:color w:val="auto"/>
        </w:rPr>
        <w:t>acaricides</w:t>
      </w:r>
      <w:proofErr w:type="spellEnd"/>
      <w:r w:rsidRPr="00386F05">
        <w:rPr>
          <w:rFonts w:cs="Times New Roman"/>
          <w:color w:val="auto"/>
        </w:rPr>
        <w:t xml:space="preserve"> against the brow wheat mite. </w:t>
      </w:r>
      <w:r w:rsidRPr="00386F05">
        <w:rPr>
          <w:rFonts w:cs="Times New Roman"/>
          <w:i/>
          <w:color w:val="auto"/>
        </w:rPr>
        <w:t xml:space="preserve">J Econ </w:t>
      </w:r>
      <w:proofErr w:type="spellStart"/>
      <w:r w:rsidRPr="00386F05">
        <w:rPr>
          <w:rFonts w:cs="Times New Roman"/>
          <w:i/>
          <w:color w:val="auto"/>
        </w:rPr>
        <w:t>Entomol</w:t>
      </w:r>
      <w:proofErr w:type="spellEnd"/>
      <w:r w:rsidRPr="00386F05">
        <w:rPr>
          <w:rFonts w:cs="Times New Roman"/>
          <w:i/>
          <w:color w:val="auto"/>
        </w:rPr>
        <w:t>.</w:t>
      </w:r>
      <w:r w:rsidRPr="00386F05">
        <w:rPr>
          <w:rFonts w:cs="Times New Roman"/>
          <w:color w:val="auto"/>
        </w:rPr>
        <w:t xml:space="preserve"> </w:t>
      </w:r>
      <w:r w:rsidRPr="00386F05">
        <w:rPr>
          <w:rFonts w:cs="Times New Roman"/>
          <w:b/>
          <w:color w:val="auto"/>
        </w:rPr>
        <w:t>48</w:t>
      </w:r>
      <w:r w:rsidRPr="00386F05">
        <w:rPr>
          <w:rFonts w:cs="Times New Roman"/>
          <w:color w:val="auto"/>
        </w:rPr>
        <w:t xml:space="preserve"> (2), 157-161, </w:t>
      </w:r>
      <w:proofErr w:type="spellStart"/>
      <w:r w:rsidRPr="00386F05">
        <w:rPr>
          <w:rFonts w:cs="Times New Roman"/>
          <w:color w:val="auto"/>
        </w:rPr>
        <w:t>doi</w:t>
      </w:r>
      <w:proofErr w:type="spellEnd"/>
      <w:r w:rsidRPr="00386F05">
        <w:rPr>
          <w:rFonts w:cs="Times New Roman"/>
          <w:color w:val="auto"/>
        </w:rPr>
        <w:t>: http://dx.doi.org/10.1093/jee/48.2.157 (1955).</w:t>
      </w:r>
    </w:p>
    <w:p w14:paraId="36FEB3AF" w14:textId="77777777" w:rsidR="00413B78" w:rsidRPr="00386F05" w:rsidRDefault="00413B78" w:rsidP="00386F05">
      <w:pPr>
        <w:shd w:val="clear" w:color="auto" w:fill="FFFFFF"/>
        <w:rPr>
          <w:rFonts w:cs="Times New Roman"/>
          <w:color w:val="auto"/>
        </w:rPr>
      </w:pPr>
      <w:r w:rsidRPr="00386F05">
        <w:rPr>
          <w:rFonts w:cs="Times New Roman"/>
          <w:color w:val="auto"/>
        </w:rPr>
        <w:t xml:space="preserve">18. </w:t>
      </w:r>
      <w:proofErr w:type="spellStart"/>
      <w:r w:rsidRPr="00386F05">
        <w:rPr>
          <w:rFonts w:cs="Times New Roman"/>
          <w:color w:val="auto"/>
        </w:rPr>
        <w:t>Hassani</w:t>
      </w:r>
      <w:proofErr w:type="spellEnd"/>
      <w:r w:rsidRPr="00386F05">
        <w:rPr>
          <w:rFonts w:cs="Times New Roman"/>
          <w:color w:val="auto"/>
        </w:rPr>
        <w:t xml:space="preserve">, M. Development and proving of </w:t>
      </w:r>
      <w:proofErr w:type="spellStart"/>
      <w:r w:rsidRPr="00386F05">
        <w:rPr>
          <w:rFonts w:cs="Times New Roman"/>
          <w:color w:val="auto"/>
        </w:rPr>
        <w:t>biocontrol</w:t>
      </w:r>
      <w:proofErr w:type="spellEnd"/>
      <w:r w:rsidRPr="00386F05">
        <w:rPr>
          <w:rFonts w:cs="Times New Roman"/>
          <w:color w:val="auto"/>
        </w:rPr>
        <w:t xml:space="preserve"> methods based on </w:t>
      </w:r>
      <w:r w:rsidRPr="00386F05">
        <w:rPr>
          <w:rFonts w:cs="Times New Roman"/>
          <w:i/>
          <w:iCs/>
          <w:color w:val="auto"/>
        </w:rPr>
        <w:t xml:space="preserve">Bacillus </w:t>
      </w:r>
      <w:proofErr w:type="spellStart"/>
      <w:r w:rsidRPr="00386F05">
        <w:rPr>
          <w:rFonts w:cs="Times New Roman"/>
          <w:i/>
          <w:iCs/>
          <w:color w:val="auto"/>
        </w:rPr>
        <w:t>thuringiensis</w:t>
      </w:r>
      <w:proofErr w:type="spellEnd"/>
      <w:r w:rsidRPr="00386F05">
        <w:rPr>
          <w:rFonts w:cs="Times New Roman"/>
          <w:i/>
          <w:iCs/>
          <w:color w:val="auto"/>
        </w:rPr>
        <w:t xml:space="preserve"> </w:t>
      </w:r>
      <w:r w:rsidRPr="00386F05">
        <w:rPr>
          <w:rFonts w:cs="Times New Roman"/>
          <w:color w:val="auto"/>
        </w:rPr>
        <w:t xml:space="preserve">and </w:t>
      </w:r>
      <w:proofErr w:type="spellStart"/>
      <w:r w:rsidRPr="00386F05">
        <w:rPr>
          <w:rFonts w:cs="Times New Roman"/>
          <w:color w:val="auto"/>
        </w:rPr>
        <w:t>entamopathogenic</w:t>
      </w:r>
      <w:proofErr w:type="spellEnd"/>
      <w:r w:rsidRPr="00386F05">
        <w:rPr>
          <w:rFonts w:cs="Times New Roman"/>
          <w:color w:val="auto"/>
        </w:rPr>
        <w:t xml:space="preserve"> fungi against the cotton pests </w:t>
      </w:r>
      <w:proofErr w:type="spellStart"/>
      <w:r w:rsidRPr="00386F05">
        <w:rPr>
          <w:rFonts w:cs="Times New Roman"/>
          <w:color w:val="auto"/>
        </w:rPr>
        <w:t>S</w:t>
      </w:r>
      <w:r w:rsidRPr="00386F05">
        <w:rPr>
          <w:rFonts w:cs="Times New Roman"/>
          <w:i/>
          <w:iCs/>
          <w:color w:val="auto"/>
        </w:rPr>
        <w:t>podoptera</w:t>
      </w:r>
      <w:proofErr w:type="spellEnd"/>
      <w:r w:rsidRPr="00386F05">
        <w:rPr>
          <w:rFonts w:cs="Times New Roman"/>
          <w:i/>
          <w:iCs/>
          <w:color w:val="auto"/>
        </w:rPr>
        <w:t xml:space="preserve"> </w:t>
      </w:r>
      <w:proofErr w:type="spellStart"/>
      <w:r w:rsidRPr="00386F05">
        <w:rPr>
          <w:rFonts w:cs="Times New Roman"/>
          <w:i/>
          <w:iCs/>
          <w:color w:val="auto"/>
        </w:rPr>
        <w:t>littoralis</w:t>
      </w:r>
      <w:proofErr w:type="spellEnd"/>
      <w:r w:rsidRPr="00386F05">
        <w:rPr>
          <w:rFonts w:cs="Times New Roman"/>
          <w:color w:val="auto"/>
        </w:rPr>
        <w:t xml:space="preserve">, </w:t>
      </w:r>
      <w:proofErr w:type="spellStart"/>
      <w:r w:rsidRPr="00386F05">
        <w:rPr>
          <w:rFonts w:cs="Times New Roman"/>
          <w:i/>
          <w:iCs/>
          <w:color w:val="auto"/>
        </w:rPr>
        <w:t>Helicoverpa</w:t>
      </w:r>
      <w:proofErr w:type="spellEnd"/>
      <w:r w:rsidRPr="00386F05">
        <w:rPr>
          <w:rFonts w:cs="Times New Roman"/>
          <w:i/>
          <w:iCs/>
          <w:color w:val="auto"/>
        </w:rPr>
        <w:t xml:space="preserve"> </w:t>
      </w:r>
      <w:proofErr w:type="spellStart"/>
      <w:r w:rsidRPr="00386F05">
        <w:rPr>
          <w:rFonts w:cs="Times New Roman"/>
          <w:i/>
          <w:iCs/>
          <w:color w:val="auto"/>
        </w:rPr>
        <w:t>armigera</w:t>
      </w:r>
      <w:proofErr w:type="spellEnd"/>
      <w:r w:rsidRPr="00386F05">
        <w:rPr>
          <w:rFonts w:cs="Times New Roman"/>
          <w:i/>
          <w:iCs/>
          <w:color w:val="auto"/>
        </w:rPr>
        <w:t xml:space="preserve"> </w:t>
      </w:r>
      <w:r w:rsidRPr="00386F05">
        <w:rPr>
          <w:rFonts w:cs="Times New Roman"/>
          <w:color w:val="auto"/>
        </w:rPr>
        <w:t xml:space="preserve">(Lepidoptera: </w:t>
      </w:r>
      <w:proofErr w:type="spellStart"/>
      <w:r w:rsidRPr="00386F05">
        <w:rPr>
          <w:rFonts w:cs="Times New Roman"/>
          <w:color w:val="auto"/>
        </w:rPr>
        <w:t>Noctuidae</w:t>
      </w:r>
      <w:proofErr w:type="spellEnd"/>
      <w:r w:rsidRPr="00386F05">
        <w:rPr>
          <w:rFonts w:cs="Times New Roman"/>
          <w:color w:val="auto"/>
        </w:rPr>
        <w:t xml:space="preserve">) and </w:t>
      </w:r>
      <w:r w:rsidRPr="00386F05">
        <w:rPr>
          <w:rFonts w:cs="Times New Roman"/>
          <w:i/>
          <w:iCs/>
          <w:color w:val="auto"/>
        </w:rPr>
        <w:t xml:space="preserve">Aphis </w:t>
      </w:r>
      <w:proofErr w:type="spellStart"/>
      <w:r w:rsidRPr="00386F05">
        <w:rPr>
          <w:rFonts w:cs="Times New Roman"/>
          <w:i/>
          <w:iCs/>
          <w:color w:val="auto"/>
        </w:rPr>
        <w:t>gossypii</w:t>
      </w:r>
      <w:proofErr w:type="spellEnd"/>
      <w:r w:rsidRPr="00386F05">
        <w:rPr>
          <w:rFonts w:cs="Times New Roman"/>
          <w:i/>
          <w:iCs/>
          <w:color w:val="auto"/>
        </w:rPr>
        <w:t xml:space="preserve"> </w:t>
      </w:r>
      <w:r w:rsidRPr="00386F05">
        <w:rPr>
          <w:rFonts w:cs="Times New Roman"/>
          <w:color w:val="auto"/>
        </w:rPr>
        <w:t>(</w:t>
      </w:r>
      <w:proofErr w:type="spellStart"/>
      <w:r w:rsidRPr="00386F05">
        <w:rPr>
          <w:rFonts w:cs="Times New Roman"/>
          <w:color w:val="auto"/>
        </w:rPr>
        <w:t>Homoptera</w:t>
      </w:r>
      <w:proofErr w:type="spellEnd"/>
      <w:r w:rsidRPr="00386F05">
        <w:rPr>
          <w:rFonts w:cs="Times New Roman"/>
          <w:color w:val="auto"/>
        </w:rPr>
        <w:t xml:space="preserve">: </w:t>
      </w:r>
      <w:proofErr w:type="spellStart"/>
      <w:r w:rsidRPr="00386F05">
        <w:rPr>
          <w:rFonts w:cs="Times New Roman"/>
          <w:color w:val="auto"/>
        </w:rPr>
        <w:t>Aphididae</w:t>
      </w:r>
      <w:proofErr w:type="spellEnd"/>
      <w:r w:rsidRPr="00386F05">
        <w:rPr>
          <w:rFonts w:cs="Times New Roman"/>
          <w:color w:val="auto"/>
        </w:rPr>
        <w:t xml:space="preserve">). </w:t>
      </w:r>
      <w:r w:rsidRPr="00386F05">
        <w:rPr>
          <w:rFonts w:cs="Times New Roman"/>
          <w:i/>
          <w:color w:val="auto"/>
        </w:rPr>
        <w:t>PhD thesis submitted to Justus-Liebig-University, Giessen, Germany.</w:t>
      </w:r>
      <w:r w:rsidRPr="00386F05">
        <w:rPr>
          <w:rFonts w:cs="Times New Roman"/>
          <w:color w:val="auto"/>
        </w:rPr>
        <w:t xml:space="preserve"> (2000).</w:t>
      </w:r>
    </w:p>
    <w:p w14:paraId="644011B8" w14:textId="77777777" w:rsidR="00413B78" w:rsidRPr="00386F05" w:rsidRDefault="00413B78" w:rsidP="00386F05">
      <w:pPr>
        <w:shd w:val="clear" w:color="auto" w:fill="FFFFFF"/>
        <w:rPr>
          <w:rFonts w:cs="Times New Roman"/>
          <w:color w:val="auto"/>
        </w:rPr>
      </w:pPr>
      <w:r w:rsidRPr="00386F05">
        <w:rPr>
          <w:rFonts w:cs="Times New Roman"/>
          <w:color w:val="auto"/>
        </w:rPr>
        <w:t xml:space="preserve">19. </w:t>
      </w:r>
      <w:proofErr w:type="spellStart"/>
      <w:r w:rsidRPr="00386F05">
        <w:rPr>
          <w:rFonts w:cs="Times New Roman"/>
          <w:color w:val="auto"/>
        </w:rPr>
        <w:t>Enkerli</w:t>
      </w:r>
      <w:proofErr w:type="spellEnd"/>
      <w:r w:rsidRPr="00386F05">
        <w:rPr>
          <w:rFonts w:cs="Times New Roman"/>
          <w:color w:val="auto"/>
        </w:rPr>
        <w:t xml:space="preserve">, J., </w:t>
      </w:r>
      <w:proofErr w:type="spellStart"/>
      <w:r w:rsidRPr="00386F05">
        <w:rPr>
          <w:rFonts w:cs="Times New Roman"/>
          <w:color w:val="auto"/>
        </w:rPr>
        <w:t>Ghormade</w:t>
      </w:r>
      <w:proofErr w:type="spellEnd"/>
      <w:r w:rsidRPr="00386F05">
        <w:rPr>
          <w:rFonts w:cs="Times New Roman"/>
          <w:color w:val="auto"/>
        </w:rPr>
        <w:t xml:space="preserve">, V., </w:t>
      </w:r>
      <w:proofErr w:type="spellStart"/>
      <w:r w:rsidRPr="00386F05">
        <w:rPr>
          <w:rFonts w:cs="Times New Roman"/>
          <w:color w:val="auto"/>
        </w:rPr>
        <w:t>Oulevey</w:t>
      </w:r>
      <w:proofErr w:type="spellEnd"/>
      <w:r w:rsidRPr="00386F05">
        <w:rPr>
          <w:rFonts w:cs="Times New Roman"/>
          <w:color w:val="auto"/>
        </w:rPr>
        <w:t xml:space="preserve">, C., </w:t>
      </w:r>
      <w:proofErr w:type="spellStart"/>
      <w:r w:rsidRPr="00386F05">
        <w:rPr>
          <w:rFonts w:cs="Times New Roman"/>
          <w:color w:val="auto"/>
        </w:rPr>
        <w:t>Widmer</w:t>
      </w:r>
      <w:proofErr w:type="spellEnd"/>
      <w:r w:rsidRPr="00386F05">
        <w:rPr>
          <w:rFonts w:cs="Times New Roman"/>
          <w:color w:val="auto"/>
        </w:rPr>
        <w:t xml:space="preserve">, F. PCR-RFLP analysis of </w:t>
      </w:r>
      <w:proofErr w:type="spellStart"/>
      <w:r w:rsidRPr="00386F05">
        <w:rPr>
          <w:rFonts w:cs="Times New Roman"/>
          <w:color w:val="auto"/>
        </w:rPr>
        <w:t>chitinase</w:t>
      </w:r>
      <w:proofErr w:type="spellEnd"/>
      <w:r w:rsidRPr="00386F05">
        <w:rPr>
          <w:rFonts w:cs="Times New Roman"/>
          <w:color w:val="auto"/>
        </w:rPr>
        <w:t xml:space="preserve"> genes enable efficient genotyping of </w:t>
      </w:r>
      <w:proofErr w:type="spellStart"/>
      <w:r w:rsidRPr="00386F05">
        <w:rPr>
          <w:rFonts w:cs="Times New Roman"/>
          <w:i/>
          <w:iCs/>
          <w:color w:val="auto"/>
        </w:rPr>
        <w:t>Metarhizium</w:t>
      </w:r>
      <w:proofErr w:type="spellEnd"/>
      <w:r w:rsidRPr="00386F05">
        <w:rPr>
          <w:rFonts w:cs="Times New Roman"/>
          <w:i/>
          <w:iCs/>
          <w:color w:val="auto"/>
        </w:rPr>
        <w:t xml:space="preserve"> </w:t>
      </w:r>
      <w:proofErr w:type="spellStart"/>
      <w:r w:rsidRPr="00386F05">
        <w:rPr>
          <w:rFonts w:cs="Times New Roman"/>
          <w:i/>
          <w:iCs/>
          <w:color w:val="auto"/>
        </w:rPr>
        <w:t>anisopliae</w:t>
      </w:r>
      <w:proofErr w:type="spellEnd"/>
      <w:r w:rsidRPr="00386F05">
        <w:rPr>
          <w:rFonts w:cs="Times New Roman"/>
          <w:color w:val="auto"/>
        </w:rPr>
        <w:t xml:space="preserve"> var. </w:t>
      </w:r>
      <w:proofErr w:type="spellStart"/>
      <w:r w:rsidRPr="00386F05">
        <w:rPr>
          <w:rFonts w:cs="Times New Roman"/>
          <w:i/>
          <w:iCs/>
          <w:color w:val="auto"/>
        </w:rPr>
        <w:t>anisopliae</w:t>
      </w:r>
      <w:proofErr w:type="spellEnd"/>
      <w:r w:rsidRPr="00386F05">
        <w:rPr>
          <w:rFonts w:cs="Times New Roman"/>
          <w:i/>
          <w:iCs/>
          <w:color w:val="auto"/>
        </w:rPr>
        <w:t xml:space="preserve">. J Invert </w:t>
      </w:r>
      <w:proofErr w:type="spellStart"/>
      <w:r w:rsidRPr="00386F05">
        <w:rPr>
          <w:rFonts w:cs="Times New Roman"/>
          <w:i/>
          <w:iCs/>
          <w:color w:val="auto"/>
        </w:rPr>
        <w:t>Pathol</w:t>
      </w:r>
      <w:proofErr w:type="spellEnd"/>
      <w:r w:rsidRPr="00386F05">
        <w:rPr>
          <w:rFonts w:cs="Times New Roman"/>
          <w:i/>
          <w:iCs/>
          <w:color w:val="auto"/>
        </w:rPr>
        <w:t xml:space="preserve">. </w:t>
      </w:r>
      <w:r w:rsidRPr="00386F05">
        <w:rPr>
          <w:rFonts w:cs="Times New Roman"/>
          <w:b/>
          <w:bCs/>
          <w:color w:val="auto"/>
        </w:rPr>
        <w:t xml:space="preserve">102 </w:t>
      </w:r>
      <w:r w:rsidRPr="00386F05">
        <w:rPr>
          <w:rFonts w:cs="Times New Roman"/>
          <w:color w:val="auto"/>
        </w:rPr>
        <w:t xml:space="preserve">(2), 185-188, </w:t>
      </w:r>
      <w:proofErr w:type="gramStart"/>
      <w:r w:rsidRPr="00386F05">
        <w:rPr>
          <w:rFonts w:cs="Times New Roman"/>
          <w:color w:val="auto"/>
        </w:rPr>
        <w:t>doi:10.1016/j.jip</w:t>
      </w:r>
      <w:proofErr w:type="gramEnd"/>
      <w:r w:rsidRPr="00386F05">
        <w:rPr>
          <w:rFonts w:cs="Times New Roman"/>
          <w:color w:val="auto"/>
        </w:rPr>
        <w:t>.2009.08.006 (2009).</w:t>
      </w:r>
      <w:r w:rsidR="00386F05">
        <w:rPr>
          <w:rFonts w:cs="Times New Roman"/>
          <w:color w:val="auto"/>
        </w:rPr>
        <w:t xml:space="preserve"> </w:t>
      </w:r>
    </w:p>
    <w:p w14:paraId="08F4B52F" w14:textId="77777777" w:rsidR="00413B78" w:rsidRPr="00386F05" w:rsidRDefault="00413B78" w:rsidP="00386F05">
      <w:pPr>
        <w:shd w:val="clear" w:color="auto" w:fill="FFFFFF"/>
        <w:rPr>
          <w:rFonts w:cs="Times New Roman"/>
          <w:iCs/>
          <w:color w:val="auto"/>
        </w:rPr>
      </w:pPr>
      <w:r w:rsidRPr="00386F05">
        <w:rPr>
          <w:rFonts w:cs="Times New Roman"/>
          <w:color w:val="auto"/>
        </w:rPr>
        <w:lastRenderedPageBreak/>
        <w:t xml:space="preserve">20. </w:t>
      </w:r>
      <w:proofErr w:type="spellStart"/>
      <w:r w:rsidRPr="00386F05">
        <w:rPr>
          <w:rFonts w:cs="Times New Roman"/>
          <w:color w:val="auto"/>
          <w:lang w:bidi="mr-IN"/>
        </w:rPr>
        <w:t>Bidochka</w:t>
      </w:r>
      <w:proofErr w:type="spellEnd"/>
      <w:r w:rsidRPr="00386F05">
        <w:rPr>
          <w:rFonts w:cs="Times New Roman"/>
          <w:color w:val="auto"/>
          <w:lang w:bidi="mr-IN"/>
        </w:rPr>
        <w:t xml:space="preserve">, M.J., </w:t>
      </w:r>
      <w:proofErr w:type="spellStart"/>
      <w:r w:rsidRPr="00386F05">
        <w:rPr>
          <w:rFonts w:cs="Times New Roman"/>
          <w:color w:val="auto"/>
          <w:lang w:bidi="mr-IN"/>
        </w:rPr>
        <w:t>Melzer</w:t>
      </w:r>
      <w:proofErr w:type="spellEnd"/>
      <w:r w:rsidRPr="00386F05">
        <w:rPr>
          <w:rFonts w:cs="Times New Roman"/>
          <w:color w:val="auto"/>
          <w:lang w:bidi="mr-IN"/>
        </w:rPr>
        <w:t xml:space="preserve">, M.J. Genetic polymorphism in three </w:t>
      </w:r>
      <w:proofErr w:type="spellStart"/>
      <w:r w:rsidRPr="00386F05">
        <w:rPr>
          <w:rFonts w:cs="Times New Roman"/>
          <w:color w:val="auto"/>
          <w:lang w:bidi="mr-IN"/>
        </w:rPr>
        <w:t>subtilisin</w:t>
      </w:r>
      <w:proofErr w:type="spellEnd"/>
      <w:r w:rsidRPr="00386F05">
        <w:rPr>
          <w:rFonts w:cs="Times New Roman"/>
          <w:color w:val="auto"/>
          <w:lang w:bidi="mr-IN"/>
        </w:rPr>
        <w:t>-like protease isoforms (</w:t>
      </w:r>
      <w:r w:rsidRPr="00386F05">
        <w:rPr>
          <w:rFonts w:cs="Times New Roman"/>
          <w:i/>
          <w:iCs/>
          <w:color w:val="auto"/>
          <w:lang w:bidi="mr-IN"/>
        </w:rPr>
        <w:t>Pr1A</w:t>
      </w:r>
      <w:r w:rsidRPr="00386F05">
        <w:rPr>
          <w:rFonts w:cs="Times New Roman"/>
          <w:color w:val="auto"/>
          <w:lang w:bidi="mr-IN"/>
        </w:rPr>
        <w:t xml:space="preserve">, </w:t>
      </w:r>
      <w:r w:rsidRPr="00386F05">
        <w:rPr>
          <w:rFonts w:cs="Times New Roman"/>
          <w:i/>
          <w:iCs/>
          <w:color w:val="auto"/>
          <w:lang w:bidi="mr-IN"/>
        </w:rPr>
        <w:t>Pr1B</w:t>
      </w:r>
      <w:r w:rsidRPr="00386F05">
        <w:rPr>
          <w:rFonts w:cs="Times New Roman"/>
          <w:color w:val="auto"/>
          <w:lang w:bidi="mr-IN"/>
        </w:rPr>
        <w:t xml:space="preserve"> and </w:t>
      </w:r>
      <w:r w:rsidRPr="00386F05">
        <w:rPr>
          <w:rFonts w:cs="Times New Roman"/>
          <w:i/>
          <w:iCs/>
          <w:color w:val="auto"/>
          <w:lang w:bidi="mr-IN"/>
        </w:rPr>
        <w:t>Pr1C</w:t>
      </w:r>
      <w:r w:rsidRPr="00386F05">
        <w:rPr>
          <w:rFonts w:cs="Times New Roman"/>
          <w:color w:val="auto"/>
          <w:lang w:bidi="mr-IN"/>
        </w:rPr>
        <w:t xml:space="preserve">) from </w:t>
      </w:r>
      <w:proofErr w:type="spellStart"/>
      <w:r w:rsidRPr="00386F05">
        <w:rPr>
          <w:rFonts w:cs="Times New Roman"/>
          <w:i/>
          <w:iCs/>
          <w:color w:val="auto"/>
          <w:lang w:bidi="mr-IN"/>
        </w:rPr>
        <w:t>Metarhizium</w:t>
      </w:r>
      <w:proofErr w:type="spellEnd"/>
      <w:r w:rsidRPr="00386F05">
        <w:rPr>
          <w:rFonts w:cs="Times New Roman"/>
          <w:color w:val="auto"/>
          <w:lang w:bidi="mr-IN"/>
        </w:rPr>
        <w:t xml:space="preserve"> strains. </w:t>
      </w:r>
      <w:r w:rsidRPr="00386F05">
        <w:rPr>
          <w:rFonts w:cs="Times New Roman"/>
          <w:i/>
          <w:color w:val="auto"/>
          <w:lang w:bidi="mr-IN"/>
        </w:rPr>
        <w:t xml:space="preserve">Can. J. </w:t>
      </w:r>
      <w:proofErr w:type="spellStart"/>
      <w:r w:rsidRPr="00386F05">
        <w:rPr>
          <w:rFonts w:cs="Times New Roman"/>
          <w:i/>
          <w:color w:val="auto"/>
          <w:lang w:bidi="mr-IN"/>
        </w:rPr>
        <w:t>Microbiol</w:t>
      </w:r>
      <w:proofErr w:type="spellEnd"/>
      <w:r w:rsidRPr="00386F05">
        <w:rPr>
          <w:rFonts w:cs="Times New Roman"/>
          <w:i/>
          <w:color w:val="auto"/>
          <w:lang w:bidi="mr-IN"/>
        </w:rPr>
        <w:t>.</w:t>
      </w:r>
      <w:r w:rsidRPr="00386F05">
        <w:rPr>
          <w:rFonts w:cs="Times New Roman"/>
          <w:iCs/>
          <w:color w:val="auto"/>
          <w:lang w:bidi="mr-IN"/>
        </w:rPr>
        <w:t xml:space="preserve"> </w:t>
      </w:r>
      <w:r w:rsidRPr="00386F05">
        <w:rPr>
          <w:rFonts w:cs="Times New Roman"/>
          <w:b/>
          <w:bCs/>
          <w:iCs/>
          <w:color w:val="auto"/>
          <w:lang w:bidi="mr-IN"/>
        </w:rPr>
        <w:t>46</w:t>
      </w:r>
      <w:r w:rsidRPr="00386F05">
        <w:rPr>
          <w:rFonts w:cs="Times New Roman"/>
          <w:iCs/>
          <w:color w:val="auto"/>
          <w:lang w:bidi="mr-IN"/>
        </w:rPr>
        <w:t xml:space="preserve"> (12), 1138-1144, </w:t>
      </w:r>
      <w:proofErr w:type="spellStart"/>
      <w:r w:rsidRPr="00386F05">
        <w:rPr>
          <w:rFonts w:cs="Times New Roman"/>
          <w:iCs/>
          <w:color w:val="auto"/>
          <w:lang w:bidi="mr-IN"/>
        </w:rPr>
        <w:t>doi</w:t>
      </w:r>
      <w:proofErr w:type="spellEnd"/>
      <w:r w:rsidRPr="00386F05">
        <w:rPr>
          <w:rFonts w:cs="Times New Roman"/>
          <w:iCs/>
          <w:color w:val="auto"/>
          <w:lang w:bidi="mr-IN"/>
        </w:rPr>
        <w:t>: 10.1139/w00-112 (2000).</w:t>
      </w:r>
    </w:p>
    <w:p w14:paraId="2ED790C9" w14:textId="77777777" w:rsidR="00413B78" w:rsidRPr="00386F05" w:rsidRDefault="00413B78" w:rsidP="00386F05">
      <w:pPr>
        <w:shd w:val="clear" w:color="auto" w:fill="FFFFFF"/>
        <w:rPr>
          <w:rFonts w:cs="Times New Roman"/>
          <w:color w:val="auto"/>
        </w:rPr>
      </w:pPr>
      <w:r w:rsidRPr="00386F05">
        <w:rPr>
          <w:rFonts w:cs="Times New Roman"/>
          <w:color w:val="auto"/>
        </w:rPr>
        <w:t xml:space="preserve">21. McCoy, C.W., Samson, R.A., </w:t>
      </w:r>
      <w:proofErr w:type="spellStart"/>
      <w:r w:rsidRPr="00386F05">
        <w:rPr>
          <w:rFonts w:cs="Times New Roman"/>
          <w:color w:val="auto"/>
        </w:rPr>
        <w:t>Boucias</w:t>
      </w:r>
      <w:proofErr w:type="spellEnd"/>
      <w:r w:rsidRPr="00386F05">
        <w:rPr>
          <w:rFonts w:cs="Times New Roman"/>
          <w:color w:val="auto"/>
        </w:rPr>
        <w:t xml:space="preserve">, D.G., </w:t>
      </w:r>
      <w:proofErr w:type="spellStart"/>
      <w:r w:rsidRPr="00386F05">
        <w:rPr>
          <w:rFonts w:cs="Times New Roman"/>
          <w:color w:val="auto"/>
        </w:rPr>
        <w:t>Entomogenous</w:t>
      </w:r>
      <w:proofErr w:type="spellEnd"/>
      <w:r w:rsidRPr="00386F05">
        <w:rPr>
          <w:rFonts w:cs="Times New Roman"/>
          <w:color w:val="auto"/>
        </w:rPr>
        <w:t xml:space="preserve"> fungi </w:t>
      </w:r>
      <w:proofErr w:type="gramStart"/>
      <w:r w:rsidRPr="00386F05">
        <w:rPr>
          <w:rFonts w:cs="Times New Roman"/>
          <w:color w:val="auto"/>
        </w:rPr>
        <w:t>In :</w:t>
      </w:r>
      <w:proofErr w:type="gramEnd"/>
      <w:r w:rsidRPr="00386F05">
        <w:rPr>
          <w:rFonts w:cs="Times New Roman"/>
          <w:color w:val="auto"/>
        </w:rPr>
        <w:t xml:space="preserve"> </w:t>
      </w:r>
      <w:proofErr w:type="spellStart"/>
      <w:r w:rsidRPr="00386F05">
        <w:rPr>
          <w:rFonts w:cs="Times New Roman"/>
          <w:color w:val="auto"/>
        </w:rPr>
        <w:t>Ignoffo</w:t>
      </w:r>
      <w:proofErr w:type="spellEnd"/>
      <w:r w:rsidRPr="00386F05">
        <w:rPr>
          <w:rFonts w:cs="Times New Roman"/>
          <w:color w:val="auto"/>
        </w:rPr>
        <w:t xml:space="preserve"> C.M. and </w:t>
      </w:r>
      <w:proofErr w:type="spellStart"/>
      <w:r w:rsidRPr="00386F05">
        <w:rPr>
          <w:rFonts w:cs="Times New Roman"/>
          <w:color w:val="auto"/>
        </w:rPr>
        <w:t>Mandava</w:t>
      </w:r>
      <w:proofErr w:type="spellEnd"/>
      <w:r w:rsidRPr="00386F05">
        <w:rPr>
          <w:rFonts w:cs="Times New Roman"/>
          <w:color w:val="auto"/>
        </w:rPr>
        <w:t xml:space="preserve"> N.B., Handbook of natural pesticides, Microbial insecticides, Part A. </w:t>
      </w:r>
      <w:proofErr w:type="spellStart"/>
      <w:r w:rsidRPr="00386F05">
        <w:rPr>
          <w:rFonts w:cs="Times New Roman"/>
          <w:i/>
          <w:iCs/>
          <w:color w:val="auto"/>
        </w:rPr>
        <w:t>Entomogenous</w:t>
      </w:r>
      <w:proofErr w:type="spellEnd"/>
      <w:r w:rsidRPr="00386F05">
        <w:rPr>
          <w:rFonts w:cs="Times New Roman"/>
          <w:i/>
          <w:iCs/>
          <w:color w:val="auto"/>
        </w:rPr>
        <w:t xml:space="preserve"> protozoa and fungi,</w:t>
      </w:r>
      <w:r w:rsidRPr="00386F05">
        <w:rPr>
          <w:rFonts w:cs="Times New Roman"/>
          <w:color w:val="auto"/>
        </w:rPr>
        <w:t xml:space="preserve"> CRC Press, Boca Raton, FL. 151- 236, (1988)</w:t>
      </w:r>
    </w:p>
    <w:p w14:paraId="1EDA3827" w14:textId="77777777" w:rsidR="00413B78" w:rsidRPr="00386F05" w:rsidRDefault="00413B78" w:rsidP="00386F05">
      <w:pPr>
        <w:shd w:val="clear" w:color="auto" w:fill="FFFFFF"/>
        <w:rPr>
          <w:rFonts w:cs="Times New Roman"/>
          <w:color w:val="auto"/>
          <w:lang w:bidi="mr-IN"/>
        </w:rPr>
      </w:pPr>
      <w:r w:rsidRPr="00386F05">
        <w:rPr>
          <w:rFonts w:cs="Times New Roman"/>
          <w:color w:val="auto"/>
        </w:rPr>
        <w:t xml:space="preserve">22. </w:t>
      </w:r>
      <w:proofErr w:type="spellStart"/>
      <w:r w:rsidRPr="00386F05">
        <w:rPr>
          <w:rFonts w:cs="Times New Roman"/>
          <w:color w:val="auto"/>
          <w:lang w:bidi="mr-IN"/>
        </w:rPr>
        <w:t>Nahar</w:t>
      </w:r>
      <w:proofErr w:type="spellEnd"/>
      <w:r w:rsidRPr="00386F05">
        <w:rPr>
          <w:rFonts w:cs="Times New Roman"/>
          <w:color w:val="auto"/>
          <w:lang w:bidi="mr-IN"/>
        </w:rPr>
        <w:t xml:space="preserve">, P.B., </w:t>
      </w:r>
      <w:r w:rsidRPr="00386F05">
        <w:rPr>
          <w:rFonts w:cs="Times New Roman"/>
          <w:i/>
          <w:color w:val="auto"/>
          <w:lang w:bidi="mr-IN"/>
        </w:rPr>
        <w:t>et al</w:t>
      </w:r>
      <w:r w:rsidRPr="00386F05">
        <w:rPr>
          <w:rFonts w:cs="Times New Roman"/>
          <w:color w:val="auto"/>
          <w:lang w:bidi="mr-IN"/>
        </w:rPr>
        <w:t xml:space="preserve">. Effect of repeated in vitro sub-culturing on the virulence of </w:t>
      </w:r>
      <w:proofErr w:type="spellStart"/>
      <w:r w:rsidRPr="00386F05">
        <w:rPr>
          <w:rFonts w:cs="Times New Roman"/>
          <w:i/>
          <w:color w:val="auto"/>
          <w:lang w:bidi="mr-IN"/>
        </w:rPr>
        <w:t>Metarhizium</w:t>
      </w:r>
      <w:proofErr w:type="spellEnd"/>
      <w:r w:rsidRPr="00386F05">
        <w:rPr>
          <w:rFonts w:cs="Times New Roman"/>
          <w:i/>
          <w:color w:val="auto"/>
          <w:lang w:bidi="mr-IN"/>
        </w:rPr>
        <w:t xml:space="preserve"> </w:t>
      </w:r>
      <w:proofErr w:type="spellStart"/>
      <w:r w:rsidRPr="00386F05">
        <w:rPr>
          <w:rFonts w:cs="Times New Roman"/>
          <w:i/>
          <w:color w:val="auto"/>
          <w:lang w:bidi="mr-IN"/>
        </w:rPr>
        <w:t>anisopliae</w:t>
      </w:r>
      <w:proofErr w:type="spellEnd"/>
      <w:r w:rsidRPr="00386F05">
        <w:rPr>
          <w:rFonts w:cs="Times New Roman"/>
          <w:color w:val="auto"/>
          <w:lang w:bidi="mr-IN"/>
        </w:rPr>
        <w:t xml:space="preserve"> against </w:t>
      </w:r>
      <w:proofErr w:type="spellStart"/>
      <w:r w:rsidRPr="00386F05">
        <w:rPr>
          <w:rFonts w:cs="Times New Roman"/>
          <w:i/>
          <w:color w:val="auto"/>
          <w:lang w:bidi="mr-IN"/>
        </w:rPr>
        <w:t>Helicoverpa</w:t>
      </w:r>
      <w:proofErr w:type="spellEnd"/>
      <w:r w:rsidRPr="00386F05">
        <w:rPr>
          <w:rFonts w:cs="Times New Roman"/>
          <w:i/>
          <w:color w:val="auto"/>
          <w:lang w:bidi="mr-IN"/>
        </w:rPr>
        <w:t xml:space="preserve"> </w:t>
      </w:r>
      <w:proofErr w:type="spellStart"/>
      <w:r w:rsidRPr="00386F05">
        <w:rPr>
          <w:rFonts w:cs="Times New Roman"/>
          <w:i/>
          <w:color w:val="auto"/>
          <w:lang w:bidi="mr-IN"/>
        </w:rPr>
        <w:t>armigera</w:t>
      </w:r>
      <w:proofErr w:type="spellEnd"/>
      <w:r w:rsidRPr="00386F05">
        <w:rPr>
          <w:rFonts w:cs="Times New Roman"/>
          <w:color w:val="auto"/>
          <w:lang w:bidi="mr-IN"/>
        </w:rPr>
        <w:t xml:space="preserve"> (Lepidoptera: </w:t>
      </w:r>
      <w:proofErr w:type="spellStart"/>
      <w:r w:rsidRPr="00386F05">
        <w:rPr>
          <w:rFonts w:cs="Times New Roman"/>
          <w:color w:val="auto"/>
          <w:lang w:bidi="mr-IN"/>
        </w:rPr>
        <w:t>Noctuidae</w:t>
      </w:r>
      <w:proofErr w:type="spellEnd"/>
      <w:r w:rsidRPr="00386F05">
        <w:rPr>
          <w:rFonts w:cs="Times New Roman"/>
          <w:color w:val="auto"/>
          <w:lang w:bidi="mr-IN"/>
        </w:rPr>
        <w:t xml:space="preserve">). </w:t>
      </w:r>
      <w:proofErr w:type="spellStart"/>
      <w:r w:rsidRPr="00386F05">
        <w:rPr>
          <w:rFonts w:cs="Times New Roman"/>
          <w:i/>
          <w:color w:val="auto"/>
          <w:lang w:bidi="mr-IN"/>
        </w:rPr>
        <w:t>Biocontrol</w:t>
      </w:r>
      <w:proofErr w:type="spellEnd"/>
      <w:r w:rsidRPr="00386F05">
        <w:rPr>
          <w:rFonts w:cs="Times New Roman"/>
          <w:i/>
          <w:color w:val="auto"/>
          <w:lang w:bidi="mr-IN"/>
        </w:rPr>
        <w:t xml:space="preserve"> </w:t>
      </w:r>
      <w:proofErr w:type="spellStart"/>
      <w:r w:rsidRPr="00386F05">
        <w:rPr>
          <w:rFonts w:cs="Times New Roman"/>
          <w:i/>
          <w:color w:val="auto"/>
          <w:lang w:bidi="mr-IN"/>
        </w:rPr>
        <w:t>Sci</w:t>
      </w:r>
      <w:proofErr w:type="spellEnd"/>
      <w:r w:rsidRPr="00386F05">
        <w:rPr>
          <w:rFonts w:cs="Times New Roman"/>
          <w:i/>
          <w:color w:val="auto"/>
          <w:lang w:bidi="mr-IN"/>
        </w:rPr>
        <w:t xml:space="preserve"> Tech.</w:t>
      </w:r>
      <w:r w:rsidRPr="00386F05">
        <w:rPr>
          <w:rFonts w:cs="Times New Roman"/>
          <w:color w:val="auto"/>
          <w:lang w:bidi="mr-IN"/>
        </w:rPr>
        <w:t xml:space="preserve"> </w:t>
      </w:r>
      <w:r w:rsidRPr="00386F05">
        <w:rPr>
          <w:rFonts w:cs="Times New Roman"/>
          <w:b/>
          <w:color w:val="auto"/>
          <w:lang w:bidi="mr-IN"/>
        </w:rPr>
        <w:t xml:space="preserve">18 </w:t>
      </w:r>
      <w:r w:rsidRPr="00386F05">
        <w:rPr>
          <w:rFonts w:cs="Times New Roman"/>
          <w:color w:val="auto"/>
          <w:lang w:bidi="mr-IN"/>
        </w:rPr>
        <w:t xml:space="preserve">(4), 337-355, </w:t>
      </w:r>
      <w:proofErr w:type="spellStart"/>
      <w:r w:rsidRPr="00386F05">
        <w:rPr>
          <w:rFonts w:cs="Times New Roman"/>
          <w:color w:val="auto"/>
          <w:lang w:bidi="mr-IN"/>
        </w:rPr>
        <w:t>doi</w:t>
      </w:r>
      <w:proofErr w:type="spellEnd"/>
      <w:r w:rsidRPr="00386F05">
        <w:rPr>
          <w:rFonts w:cs="Times New Roman"/>
          <w:color w:val="auto"/>
          <w:lang w:bidi="mr-IN"/>
        </w:rPr>
        <w:t>: 10.1080/09583150801935650 (2008).</w:t>
      </w:r>
    </w:p>
    <w:p w14:paraId="34A8EE6F" w14:textId="66E6B716" w:rsidR="00451E92" w:rsidRPr="00386F05" w:rsidRDefault="00451E92" w:rsidP="00386F05">
      <w:pPr>
        <w:shd w:val="clear" w:color="auto" w:fill="FFFFFF"/>
        <w:rPr>
          <w:rFonts w:cs="Times New Roman"/>
          <w:bCs/>
          <w:color w:val="auto"/>
          <w:lang w:bidi="mr-IN"/>
        </w:rPr>
      </w:pPr>
      <w:r w:rsidRPr="00386F05">
        <w:rPr>
          <w:rFonts w:cs="Times New Roman"/>
          <w:color w:val="auto"/>
          <w:lang w:bidi="mr-IN"/>
        </w:rPr>
        <w:t xml:space="preserve">23. </w:t>
      </w:r>
      <w:r w:rsidRPr="00386F05">
        <w:rPr>
          <w:rFonts w:cs="Times New Roman"/>
          <w:bCs/>
          <w:color w:val="auto"/>
          <w:lang w:bidi="mr-IN"/>
        </w:rPr>
        <w:t>Kapoor</w:t>
      </w:r>
      <w:r w:rsidR="002C42F7">
        <w:rPr>
          <w:rFonts w:cs="Times New Roman"/>
          <w:bCs/>
          <w:color w:val="auto"/>
          <w:lang w:bidi="mr-IN"/>
        </w:rPr>
        <w:t>,</w:t>
      </w:r>
      <w:r w:rsidRPr="00386F05">
        <w:rPr>
          <w:rFonts w:cs="Times New Roman"/>
          <w:bCs/>
          <w:color w:val="auto"/>
          <w:lang w:bidi="mr-IN"/>
        </w:rPr>
        <w:t xml:space="preserve"> M.</w:t>
      </w:r>
      <w:r w:rsidR="002C42F7">
        <w:rPr>
          <w:rFonts w:cs="Times New Roman"/>
          <w:bCs/>
          <w:color w:val="auto"/>
          <w:lang w:bidi="mr-IN"/>
        </w:rPr>
        <w:t xml:space="preserve">, </w:t>
      </w:r>
      <w:r w:rsidRPr="002C42F7">
        <w:rPr>
          <w:rFonts w:cs="Times New Roman"/>
          <w:bCs/>
          <w:color w:val="auto"/>
          <w:lang w:bidi="mr-IN"/>
        </w:rPr>
        <w:t>Deshpande</w:t>
      </w:r>
      <w:r w:rsidR="002C42F7">
        <w:rPr>
          <w:rFonts w:cs="Times New Roman"/>
          <w:bCs/>
          <w:color w:val="auto"/>
          <w:lang w:bidi="mr-IN"/>
        </w:rPr>
        <w:t>,</w:t>
      </w:r>
      <w:r w:rsidRPr="002C42F7">
        <w:rPr>
          <w:rFonts w:cs="Times New Roman"/>
          <w:bCs/>
          <w:color w:val="auto"/>
          <w:lang w:bidi="mr-IN"/>
        </w:rPr>
        <w:t xml:space="preserve"> M.V</w:t>
      </w:r>
      <w:r w:rsidR="002C42F7">
        <w:rPr>
          <w:rFonts w:cs="Times New Roman"/>
          <w:bCs/>
          <w:color w:val="auto"/>
          <w:lang w:bidi="mr-IN"/>
        </w:rPr>
        <w:t xml:space="preserve">. </w:t>
      </w:r>
      <w:r w:rsidRPr="00386F05">
        <w:rPr>
          <w:rFonts w:cs="Times New Roman"/>
          <w:bCs/>
          <w:color w:val="auto"/>
          <w:lang w:bidi="mr-IN"/>
        </w:rPr>
        <w:t xml:space="preserve">Development of </w:t>
      </w:r>
      <w:proofErr w:type="spellStart"/>
      <w:r w:rsidRPr="00386F05">
        <w:rPr>
          <w:rFonts w:cs="Times New Roman"/>
          <w:bCs/>
          <w:color w:val="auto"/>
          <w:lang w:bidi="mr-IN"/>
        </w:rPr>
        <w:t>mycoinsecticide</w:t>
      </w:r>
      <w:proofErr w:type="spellEnd"/>
      <w:r w:rsidRPr="00386F05">
        <w:rPr>
          <w:rFonts w:cs="Times New Roman"/>
          <w:bCs/>
          <w:color w:val="auto"/>
          <w:lang w:bidi="mr-IN"/>
        </w:rPr>
        <w:t xml:space="preserve"> for the control of insect pests: Issues and challenges in transfer of technology from laboratory to field.</w:t>
      </w:r>
      <w:r w:rsidR="00386F05">
        <w:rPr>
          <w:rFonts w:cs="Times New Roman"/>
          <w:bCs/>
          <w:color w:val="auto"/>
          <w:lang w:bidi="mr-IN"/>
        </w:rPr>
        <w:t xml:space="preserve"> </w:t>
      </w:r>
      <w:proofErr w:type="spellStart"/>
      <w:r w:rsidRPr="002C42F7">
        <w:rPr>
          <w:rFonts w:cs="Times New Roman"/>
          <w:bCs/>
          <w:i/>
          <w:color w:val="auto"/>
          <w:lang w:bidi="mr-IN"/>
        </w:rPr>
        <w:t>Kavaka</w:t>
      </w:r>
      <w:proofErr w:type="spellEnd"/>
      <w:r w:rsidRPr="002C42F7">
        <w:rPr>
          <w:rFonts w:cs="Times New Roman"/>
          <w:bCs/>
          <w:i/>
          <w:color w:val="auto"/>
          <w:lang w:bidi="mr-IN"/>
        </w:rPr>
        <w:t xml:space="preserve"> </w:t>
      </w:r>
      <w:r w:rsidRPr="002C42F7">
        <w:rPr>
          <w:rFonts w:cs="Times New Roman"/>
          <w:b/>
          <w:bCs/>
          <w:color w:val="auto"/>
          <w:lang w:bidi="mr-IN"/>
        </w:rPr>
        <w:t>40</w:t>
      </w:r>
      <w:r w:rsidR="002C42F7">
        <w:rPr>
          <w:rFonts w:cs="Times New Roman"/>
          <w:bCs/>
          <w:color w:val="auto"/>
          <w:lang w:bidi="mr-IN"/>
        </w:rPr>
        <w:t xml:space="preserve">, </w:t>
      </w:r>
      <w:r w:rsidRPr="00386F05">
        <w:rPr>
          <w:rFonts w:cs="Times New Roman"/>
          <w:bCs/>
          <w:color w:val="auto"/>
          <w:lang w:bidi="mr-IN"/>
        </w:rPr>
        <w:t>45-56</w:t>
      </w:r>
      <w:r w:rsidR="002C42F7">
        <w:rPr>
          <w:rFonts w:cs="Times New Roman"/>
          <w:bCs/>
          <w:color w:val="auto"/>
          <w:lang w:bidi="mr-IN"/>
        </w:rPr>
        <w:t>,</w:t>
      </w:r>
      <w:r w:rsidR="002C42F7" w:rsidRPr="002C42F7">
        <w:rPr>
          <w:rFonts w:cs="Times New Roman"/>
          <w:bCs/>
          <w:color w:val="auto"/>
          <w:lang w:bidi="mr-IN"/>
        </w:rPr>
        <w:t xml:space="preserve"> </w:t>
      </w:r>
      <w:r w:rsidR="002C42F7" w:rsidRPr="00386F05">
        <w:rPr>
          <w:rFonts w:cs="Times New Roman"/>
          <w:bCs/>
          <w:color w:val="auto"/>
          <w:lang w:bidi="mr-IN"/>
        </w:rPr>
        <w:t>(2013)</w:t>
      </w:r>
    </w:p>
    <w:p w14:paraId="4FCFEFFD" w14:textId="77777777" w:rsidR="00413B78" w:rsidRPr="00386F05" w:rsidRDefault="00413B78" w:rsidP="00386F05">
      <w:pPr>
        <w:shd w:val="clear" w:color="auto" w:fill="FFFFFF"/>
        <w:rPr>
          <w:rFonts w:cs="Times New Roman"/>
          <w:color w:val="auto"/>
        </w:rPr>
      </w:pPr>
      <w:r w:rsidRPr="00386F05">
        <w:rPr>
          <w:rFonts w:cs="Times New Roman"/>
          <w:color w:val="auto"/>
        </w:rPr>
        <w:t>2</w:t>
      </w:r>
      <w:r w:rsidR="00451E92" w:rsidRPr="00386F05">
        <w:rPr>
          <w:rFonts w:cs="Times New Roman"/>
          <w:color w:val="auto"/>
        </w:rPr>
        <w:t>4</w:t>
      </w:r>
      <w:r w:rsidRPr="00386F05">
        <w:rPr>
          <w:rFonts w:cs="Times New Roman"/>
          <w:color w:val="auto"/>
        </w:rPr>
        <w:t xml:space="preserve">. </w:t>
      </w:r>
      <w:r w:rsidRPr="00386F05">
        <w:rPr>
          <w:rFonts w:cs="Times New Roman"/>
          <w:color w:val="auto"/>
          <w:lang w:bidi="mr-IN"/>
        </w:rPr>
        <w:t xml:space="preserve">Deshpande, M.V. </w:t>
      </w:r>
      <w:proofErr w:type="spellStart"/>
      <w:r w:rsidRPr="00386F05">
        <w:rPr>
          <w:rFonts w:cs="Times New Roman"/>
          <w:color w:val="auto"/>
          <w:lang w:bidi="mr-IN"/>
        </w:rPr>
        <w:t>Mycopesticide</w:t>
      </w:r>
      <w:proofErr w:type="spellEnd"/>
      <w:r w:rsidRPr="00386F05">
        <w:rPr>
          <w:rFonts w:cs="Times New Roman"/>
          <w:color w:val="auto"/>
          <w:lang w:bidi="mr-IN"/>
        </w:rPr>
        <w:t xml:space="preserve"> Production by Fermentation: Potential and Challenges. </w:t>
      </w:r>
      <w:proofErr w:type="spellStart"/>
      <w:r w:rsidRPr="00386F05">
        <w:rPr>
          <w:rFonts w:cs="Times New Roman"/>
          <w:i/>
          <w:color w:val="auto"/>
          <w:lang w:bidi="mr-IN"/>
        </w:rPr>
        <w:t>Crit</w:t>
      </w:r>
      <w:proofErr w:type="spellEnd"/>
      <w:r w:rsidRPr="00386F05">
        <w:rPr>
          <w:rFonts w:cs="Times New Roman"/>
          <w:i/>
          <w:color w:val="auto"/>
          <w:lang w:bidi="mr-IN"/>
        </w:rPr>
        <w:t xml:space="preserve"> Rev </w:t>
      </w:r>
      <w:proofErr w:type="spellStart"/>
      <w:r w:rsidRPr="00386F05">
        <w:rPr>
          <w:rFonts w:cs="Times New Roman"/>
          <w:i/>
          <w:color w:val="auto"/>
          <w:lang w:bidi="mr-IN"/>
        </w:rPr>
        <w:t>Microbiol</w:t>
      </w:r>
      <w:proofErr w:type="spellEnd"/>
      <w:r w:rsidRPr="00386F05">
        <w:rPr>
          <w:rFonts w:cs="Times New Roman"/>
          <w:i/>
          <w:color w:val="auto"/>
          <w:lang w:bidi="mr-IN"/>
        </w:rPr>
        <w:t>.</w:t>
      </w:r>
      <w:r w:rsidRPr="00386F05">
        <w:rPr>
          <w:rFonts w:cs="Times New Roman"/>
          <w:color w:val="auto"/>
          <w:lang w:bidi="mr-IN"/>
        </w:rPr>
        <w:t xml:space="preserve"> </w:t>
      </w:r>
      <w:r w:rsidRPr="00386F05">
        <w:rPr>
          <w:rFonts w:cs="Times New Roman"/>
          <w:b/>
          <w:color w:val="auto"/>
          <w:lang w:bidi="mr-IN"/>
        </w:rPr>
        <w:t xml:space="preserve">25 </w:t>
      </w:r>
      <w:r w:rsidRPr="00386F05">
        <w:rPr>
          <w:rFonts w:cs="Times New Roman"/>
          <w:color w:val="auto"/>
          <w:lang w:bidi="mr-IN"/>
        </w:rPr>
        <w:t xml:space="preserve">(3), 229-243, </w:t>
      </w:r>
      <w:proofErr w:type="spellStart"/>
      <w:r w:rsidRPr="00386F05">
        <w:rPr>
          <w:rFonts w:cs="Times New Roman"/>
          <w:color w:val="auto"/>
          <w:lang w:bidi="mr-IN"/>
        </w:rPr>
        <w:t>doi</w:t>
      </w:r>
      <w:proofErr w:type="spellEnd"/>
      <w:r w:rsidRPr="00386F05">
        <w:rPr>
          <w:rFonts w:cs="Times New Roman"/>
          <w:color w:val="auto"/>
          <w:lang w:bidi="mr-IN"/>
        </w:rPr>
        <w:t>: 10.1080/10408419991299220 (1999).</w:t>
      </w:r>
    </w:p>
    <w:p w14:paraId="7736AAAD" w14:textId="77777777" w:rsidR="00232F80" w:rsidRPr="00386F05" w:rsidRDefault="00232F80" w:rsidP="00386F05">
      <w:pPr>
        <w:rPr>
          <w:color w:val="auto"/>
        </w:rPr>
      </w:pPr>
      <w:bookmarkStart w:id="0" w:name="_GoBack"/>
      <w:bookmarkEnd w:id="0"/>
    </w:p>
    <w:p w14:paraId="073EB306" w14:textId="77777777" w:rsidR="00232F80" w:rsidRPr="00386F05" w:rsidRDefault="00232F80" w:rsidP="00386F05">
      <w:pPr>
        <w:rPr>
          <w:color w:val="auto"/>
        </w:rPr>
      </w:pPr>
    </w:p>
    <w:sectPr w:rsidR="00232F80" w:rsidRPr="00386F05" w:rsidSect="00733FDA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6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ECCC0" w14:textId="77777777" w:rsidR="0066465D" w:rsidRDefault="0066465D" w:rsidP="00621C4E">
      <w:r>
        <w:separator/>
      </w:r>
    </w:p>
  </w:endnote>
  <w:endnote w:type="continuationSeparator" w:id="0">
    <w:p w14:paraId="2FFB2EAA" w14:textId="77777777" w:rsidR="0066465D" w:rsidRDefault="0066465D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T47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7BF08" w14:textId="77777777" w:rsidR="00AF4AF6" w:rsidRPr="00494F77" w:rsidRDefault="00AF4AF6" w:rsidP="00621C4E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D7EB7" w14:textId="77777777" w:rsidR="00AF4AF6" w:rsidRPr="00BD60B4" w:rsidRDefault="00AF4AF6" w:rsidP="00D2243A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36532A4B" w14:textId="77777777" w:rsidR="00AF4AF6" w:rsidRDefault="00AF4AF6" w:rsidP="00621C4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A0C99" w14:textId="77777777" w:rsidR="0066465D" w:rsidRDefault="0066465D" w:rsidP="00621C4E">
      <w:r>
        <w:separator/>
      </w:r>
    </w:p>
  </w:footnote>
  <w:footnote w:type="continuationSeparator" w:id="0">
    <w:p w14:paraId="7E5F8C56" w14:textId="77777777" w:rsidR="0066465D" w:rsidRDefault="0066465D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79827" w14:textId="77777777" w:rsidR="00AF4AF6" w:rsidRPr="006F06E4" w:rsidRDefault="00AF4AF6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631F5" w14:textId="77777777" w:rsidR="00AF4AF6" w:rsidRPr="006F06E4" w:rsidRDefault="00AF4AF6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73ADC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6D2793"/>
    <w:multiLevelType w:val="hybridMultilevel"/>
    <w:tmpl w:val="BBF2BDF4"/>
    <w:lvl w:ilvl="0" w:tplc="EFBA6C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E7887"/>
    <w:multiLevelType w:val="hybridMultilevel"/>
    <w:tmpl w:val="8C401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D1B1C"/>
    <w:multiLevelType w:val="hybridMultilevel"/>
    <w:tmpl w:val="15409D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30018"/>
    <w:multiLevelType w:val="multilevel"/>
    <w:tmpl w:val="5C16484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BCE122E"/>
    <w:multiLevelType w:val="multilevel"/>
    <w:tmpl w:val="5FAEF0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D585F"/>
    <w:multiLevelType w:val="hybridMultilevel"/>
    <w:tmpl w:val="2E7CA4BE"/>
    <w:lvl w:ilvl="0" w:tplc="040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5F"/>
    <w:rsid w:val="00001806"/>
    <w:rsid w:val="00005815"/>
    <w:rsid w:val="00007DBC"/>
    <w:rsid w:val="00007EA1"/>
    <w:rsid w:val="000100F0"/>
    <w:rsid w:val="00012FF9"/>
    <w:rsid w:val="00014FC4"/>
    <w:rsid w:val="000154C7"/>
    <w:rsid w:val="000174F0"/>
    <w:rsid w:val="00017EB1"/>
    <w:rsid w:val="000208A1"/>
    <w:rsid w:val="00021434"/>
    <w:rsid w:val="00021DF3"/>
    <w:rsid w:val="00021FE1"/>
    <w:rsid w:val="00023869"/>
    <w:rsid w:val="00024598"/>
    <w:rsid w:val="00024846"/>
    <w:rsid w:val="00032769"/>
    <w:rsid w:val="0003380D"/>
    <w:rsid w:val="0003768B"/>
    <w:rsid w:val="00037B58"/>
    <w:rsid w:val="000405B9"/>
    <w:rsid w:val="00050729"/>
    <w:rsid w:val="00051B73"/>
    <w:rsid w:val="000607BB"/>
    <w:rsid w:val="00060ABE"/>
    <w:rsid w:val="00061A50"/>
    <w:rsid w:val="00063551"/>
    <w:rsid w:val="00063D99"/>
    <w:rsid w:val="00064104"/>
    <w:rsid w:val="00064E79"/>
    <w:rsid w:val="00066025"/>
    <w:rsid w:val="000701D1"/>
    <w:rsid w:val="00072EC8"/>
    <w:rsid w:val="00080A20"/>
    <w:rsid w:val="00082796"/>
    <w:rsid w:val="00087C0A"/>
    <w:rsid w:val="00093BC4"/>
    <w:rsid w:val="0009479E"/>
    <w:rsid w:val="00097929"/>
    <w:rsid w:val="000A1E80"/>
    <w:rsid w:val="000A2BE2"/>
    <w:rsid w:val="000A3B70"/>
    <w:rsid w:val="000A5153"/>
    <w:rsid w:val="000A562A"/>
    <w:rsid w:val="000B10AE"/>
    <w:rsid w:val="000B30BF"/>
    <w:rsid w:val="000B566B"/>
    <w:rsid w:val="000B7294"/>
    <w:rsid w:val="000B75D0"/>
    <w:rsid w:val="000C093F"/>
    <w:rsid w:val="000C15D1"/>
    <w:rsid w:val="000C1CF8"/>
    <w:rsid w:val="000C49CF"/>
    <w:rsid w:val="000C52E9"/>
    <w:rsid w:val="000C5CDC"/>
    <w:rsid w:val="000C65DC"/>
    <w:rsid w:val="000C66F3"/>
    <w:rsid w:val="000C6900"/>
    <w:rsid w:val="000D0251"/>
    <w:rsid w:val="000D31E8"/>
    <w:rsid w:val="000D76E4"/>
    <w:rsid w:val="000E37B8"/>
    <w:rsid w:val="000E3816"/>
    <w:rsid w:val="000E3E1A"/>
    <w:rsid w:val="000E4F77"/>
    <w:rsid w:val="000F1668"/>
    <w:rsid w:val="000F265C"/>
    <w:rsid w:val="000F3681"/>
    <w:rsid w:val="000F3AFA"/>
    <w:rsid w:val="000F5712"/>
    <w:rsid w:val="000F6611"/>
    <w:rsid w:val="000F7E22"/>
    <w:rsid w:val="00103C9A"/>
    <w:rsid w:val="001071E8"/>
    <w:rsid w:val="00107DAD"/>
    <w:rsid w:val="001129D0"/>
    <w:rsid w:val="00112EEB"/>
    <w:rsid w:val="00124D5F"/>
    <w:rsid w:val="0012563A"/>
    <w:rsid w:val="00127BC4"/>
    <w:rsid w:val="001313A7"/>
    <w:rsid w:val="0013276F"/>
    <w:rsid w:val="00133307"/>
    <w:rsid w:val="00133710"/>
    <w:rsid w:val="00143D9B"/>
    <w:rsid w:val="00144CD8"/>
    <w:rsid w:val="001453B9"/>
    <w:rsid w:val="00150AC9"/>
    <w:rsid w:val="001512FE"/>
    <w:rsid w:val="00152A23"/>
    <w:rsid w:val="00152BC1"/>
    <w:rsid w:val="00155660"/>
    <w:rsid w:val="00156D12"/>
    <w:rsid w:val="0015740E"/>
    <w:rsid w:val="00162CB7"/>
    <w:rsid w:val="00171E5B"/>
    <w:rsid w:val="00171F94"/>
    <w:rsid w:val="0017668A"/>
    <w:rsid w:val="001766FE"/>
    <w:rsid w:val="001771E7"/>
    <w:rsid w:val="00180706"/>
    <w:rsid w:val="00182592"/>
    <w:rsid w:val="00187841"/>
    <w:rsid w:val="0019050D"/>
    <w:rsid w:val="00192006"/>
    <w:rsid w:val="00192813"/>
    <w:rsid w:val="00193180"/>
    <w:rsid w:val="001B2E2D"/>
    <w:rsid w:val="001B5CD2"/>
    <w:rsid w:val="001B61E8"/>
    <w:rsid w:val="001B719B"/>
    <w:rsid w:val="001C0BEE"/>
    <w:rsid w:val="001C1D6C"/>
    <w:rsid w:val="001C2A98"/>
    <w:rsid w:val="001C69E6"/>
    <w:rsid w:val="001D0A79"/>
    <w:rsid w:val="001D3D7D"/>
    <w:rsid w:val="001D3FFF"/>
    <w:rsid w:val="001D4681"/>
    <w:rsid w:val="001D4BFA"/>
    <w:rsid w:val="001D625F"/>
    <w:rsid w:val="001D7576"/>
    <w:rsid w:val="001E14A0"/>
    <w:rsid w:val="001E6359"/>
    <w:rsid w:val="001E7376"/>
    <w:rsid w:val="001F225C"/>
    <w:rsid w:val="00201CFA"/>
    <w:rsid w:val="0020220D"/>
    <w:rsid w:val="00202448"/>
    <w:rsid w:val="00202D15"/>
    <w:rsid w:val="002039F2"/>
    <w:rsid w:val="002042D2"/>
    <w:rsid w:val="00205927"/>
    <w:rsid w:val="00214BEE"/>
    <w:rsid w:val="00220309"/>
    <w:rsid w:val="002205B8"/>
    <w:rsid w:val="002259E5"/>
    <w:rsid w:val="00226140"/>
    <w:rsid w:val="002274F3"/>
    <w:rsid w:val="0023094C"/>
    <w:rsid w:val="00232F80"/>
    <w:rsid w:val="00234BE3"/>
    <w:rsid w:val="00235A90"/>
    <w:rsid w:val="0023628C"/>
    <w:rsid w:val="00241E48"/>
    <w:rsid w:val="0024214E"/>
    <w:rsid w:val="00242623"/>
    <w:rsid w:val="00250558"/>
    <w:rsid w:val="002507F4"/>
    <w:rsid w:val="00255A17"/>
    <w:rsid w:val="002603F0"/>
    <w:rsid w:val="00260652"/>
    <w:rsid w:val="00261F25"/>
    <w:rsid w:val="002648A9"/>
    <w:rsid w:val="0026553C"/>
    <w:rsid w:val="00267DD5"/>
    <w:rsid w:val="00273565"/>
    <w:rsid w:val="00274A0A"/>
    <w:rsid w:val="00276239"/>
    <w:rsid w:val="00277593"/>
    <w:rsid w:val="00280918"/>
    <w:rsid w:val="00282AF6"/>
    <w:rsid w:val="002850C0"/>
    <w:rsid w:val="0028695B"/>
    <w:rsid w:val="00286AC2"/>
    <w:rsid w:val="00287085"/>
    <w:rsid w:val="00290AF9"/>
    <w:rsid w:val="00293356"/>
    <w:rsid w:val="00295423"/>
    <w:rsid w:val="002967CF"/>
    <w:rsid w:val="002969A6"/>
    <w:rsid w:val="00297788"/>
    <w:rsid w:val="00297F44"/>
    <w:rsid w:val="002A1BEB"/>
    <w:rsid w:val="002A64A6"/>
    <w:rsid w:val="002A76DB"/>
    <w:rsid w:val="002B2879"/>
    <w:rsid w:val="002B5801"/>
    <w:rsid w:val="002C42F7"/>
    <w:rsid w:val="002C47D4"/>
    <w:rsid w:val="002C5A6E"/>
    <w:rsid w:val="002C5A72"/>
    <w:rsid w:val="002D0F38"/>
    <w:rsid w:val="002D4E04"/>
    <w:rsid w:val="002D53A0"/>
    <w:rsid w:val="002D77E3"/>
    <w:rsid w:val="002F2466"/>
    <w:rsid w:val="002F2859"/>
    <w:rsid w:val="002F69EC"/>
    <w:rsid w:val="002F6E3C"/>
    <w:rsid w:val="00300763"/>
    <w:rsid w:val="0030117D"/>
    <w:rsid w:val="00303C87"/>
    <w:rsid w:val="00305FCF"/>
    <w:rsid w:val="003120CB"/>
    <w:rsid w:val="003133D1"/>
    <w:rsid w:val="00320153"/>
    <w:rsid w:val="00320367"/>
    <w:rsid w:val="00320D79"/>
    <w:rsid w:val="00322871"/>
    <w:rsid w:val="003230F4"/>
    <w:rsid w:val="00324C43"/>
    <w:rsid w:val="00326689"/>
    <w:rsid w:val="00326DA3"/>
    <w:rsid w:val="00326FB3"/>
    <w:rsid w:val="003316D4"/>
    <w:rsid w:val="00333822"/>
    <w:rsid w:val="00336715"/>
    <w:rsid w:val="00336B29"/>
    <w:rsid w:val="00340484"/>
    <w:rsid w:val="00340DFD"/>
    <w:rsid w:val="0034676F"/>
    <w:rsid w:val="00347F21"/>
    <w:rsid w:val="00350CD7"/>
    <w:rsid w:val="00360C17"/>
    <w:rsid w:val="0036102F"/>
    <w:rsid w:val="00361DEE"/>
    <w:rsid w:val="003621C6"/>
    <w:rsid w:val="003622B8"/>
    <w:rsid w:val="00362BA9"/>
    <w:rsid w:val="00365E8D"/>
    <w:rsid w:val="003661A0"/>
    <w:rsid w:val="00366B76"/>
    <w:rsid w:val="00373051"/>
    <w:rsid w:val="00373B8F"/>
    <w:rsid w:val="00376D95"/>
    <w:rsid w:val="00377FBB"/>
    <w:rsid w:val="00386F05"/>
    <w:rsid w:val="0039365D"/>
    <w:rsid w:val="003A0F4D"/>
    <w:rsid w:val="003A116D"/>
    <w:rsid w:val="003A16FC"/>
    <w:rsid w:val="003A2AD8"/>
    <w:rsid w:val="003A2FC2"/>
    <w:rsid w:val="003A4FCD"/>
    <w:rsid w:val="003B0944"/>
    <w:rsid w:val="003B1593"/>
    <w:rsid w:val="003B4381"/>
    <w:rsid w:val="003B4A36"/>
    <w:rsid w:val="003C1043"/>
    <w:rsid w:val="003C1A30"/>
    <w:rsid w:val="003C6779"/>
    <w:rsid w:val="003C6A17"/>
    <w:rsid w:val="003D2998"/>
    <w:rsid w:val="003D2F0A"/>
    <w:rsid w:val="003D3891"/>
    <w:rsid w:val="003D6AA5"/>
    <w:rsid w:val="003D6EE3"/>
    <w:rsid w:val="003E0F4F"/>
    <w:rsid w:val="003E18AC"/>
    <w:rsid w:val="003E210B"/>
    <w:rsid w:val="003E2A12"/>
    <w:rsid w:val="003E3384"/>
    <w:rsid w:val="003E548E"/>
    <w:rsid w:val="004028B8"/>
    <w:rsid w:val="00403AD9"/>
    <w:rsid w:val="0041176A"/>
    <w:rsid w:val="00413B78"/>
    <w:rsid w:val="00413F67"/>
    <w:rsid w:val="004148E1"/>
    <w:rsid w:val="00414CFA"/>
    <w:rsid w:val="00420BE9"/>
    <w:rsid w:val="00423AD8"/>
    <w:rsid w:val="00424C85"/>
    <w:rsid w:val="004260BD"/>
    <w:rsid w:val="00426E88"/>
    <w:rsid w:val="0043012F"/>
    <w:rsid w:val="00430F1F"/>
    <w:rsid w:val="004326EA"/>
    <w:rsid w:val="00432E16"/>
    <w:rsid w:val="004378C6"/>
    <w:rsid w:val="00442C21"/>
    <w:rsid w:val="0044456B"/>
    <w:rsid w:val="00446FD9"/>
    <w:rsid w:val="00447BD1"/>
    <w:rsid w:val="00447C6E"/>
    <w:rsid w:val="004507F3"/>
    <w:rsid w:val="00450AF4"/>
    <w:rsid w:val="00451E92"/>
    <w:rsid w:val="004664B4"/>
    <w:rsid w:val="004671C7"/>
    <w:rsid w:val="00472F4D"/>
    <w:rsid w:val="0047301C"/>
    <w:rsid w:val="004730BF"/>
    <w:rsid w:val="0047535C"/>
    <w:rsid w:val="00485870"/>
    <w:rsid w:val="00485FE8"/>
    <w:rsid w:val="00492EB5"/>
    <w:rsid w:val="00493C61"/>
    <w:rsid w:val="00494F77"/>
    <w:rsid w:val="0049716B"/>
    <w:rsid w:val="00497721"/>
    <w:rsid w:val="004A0229"/>
    <w:rsid w:val="004A2E0F"/>
    <w:rsid w:val="004A35D2"/>
    <w:rsid w:val="004A6AC4"/>
    <w:rsid w:val="004B2F00"/>
    <w:rsid w:val="004B6E31"/>
    <w:rsid w:val="004B7CAE"/>
    <w:rsid w:val="004C1D66"/>
    <w:rsid w:val="004C31D7"/>
    <w:rsid w:val="004C4AD2"/>
    <w:rsid w:val="004C4FE9"/>
    <w:rsid w:val="004D1F21"/>
    <w:rsid w:val="004D59D8"/>
    <w:rsid w:val="004D5DA1"/>
    <w:rsid w:val="004E150F"/>
    <w:rsid w:val="004E23A1"/>
    <w:rsid w:val="004E3489"/>
    <w:rsid w:val="004E3AFA"/>
    <w:rsid w:val="00502A0A"/>
    <w:rsid w:val="00502BE5"/>
    <w:rsid w:val="00507C50"/>
    <w:rsid w:val="005129DC"/>
    <w:rsid w:val="00517C3A"/>
    <w:rsid w:val="005219AA"/>
    <w:rsid w:val="00524F49"/>
    <w:rsid w:val="00527BF4"/>
    <w:rsid w:val="00530DEB"/>
    <w:rsid w:val="00531ACD"/>
    <w:rsid w:val="00534F6C"/>
    <w:rsid w:val="0053646D"/>
    <w:rsid w:val="00540AAD"/>
    <w:rsid w:val="00540E79"/>
    <w:rsid w:val="005463CC"/>
    <w:rsid w:val="00546458"/>
    <w:rsid w:val="0055087C"/>
    <w:rsid w:val="00550F03"/>
    <w:rsid w:val="00553413"/>
    <w:rsid w:val="0058219C"/>
    <w:rsid w:val="0058707F"/>
    <w:rsid w:val="005931FE"/>
    <w:rsid w:val="00594379"/>
    <w:rsid w:val="00596BFE"/>
    <w:rsid w:val="005A0DE3"/>
    <w:rsid w:val="005A2FC5"/>
    <w:rsid w:val="005B0072"/>
    <w:rsid w:val="005B0732"/>
    <w:rsid w:val="005B0FDA"/>
    <w:rsid w:val="005B38A0"/>
    <w:rsid w:val="005B3DB5"/>
    <w:rsid w:val="005B491C"/>
    <w:rsid w:val="005B4DBF"/>
    <w:rsid w:val="005B5DE2"/>
    <w:rsid w:val="005B674C"/>
    <w:rsid w:val="005C7561"/>
    <w:rsid w:val="005D1E57"/>
    <w:rsid w:val="005D2F57"/>
    <w:rsid w:val="005D34F6"/>
    <w:rsid w:val="005D6D7E"/>
    <w:rsid w:val="005D7941"/>
    <w:rsid w:val="005E09B3"/>
    <w:rsid w:val="005E1884"/>
    <w:rsid w:val="005E79A1"/>
    <w:rsid w:val="005F373A"/>
    <w:rsid w:val="005F3892"/>
    <w:rsid w:val="005F39A3"/>
    <w:rsid w:val="005F66EE"/>
    <w:rsid w:val="005F6B0E"/>
    <w:rsid w:val="005F760E"/>
    <w:rsid w:val="005F7B1D"/>
    <w:rsid w:val="00600710"/>
    <w:rsid w:val="0060222A"/>
    <w:rsid w:val="00603AC2"/>
    <w:rsid w:val="00603E81"/>
    <w:rsid w:val="006065BC"/>
    <w:rsid w:val="00610C21"/>
    <w:rsid w:val="00611907"/>
    <w:rsid w:val="0061245C"/>
    <w:rsid w:val="00613116"/>
    <w:rsid w:val="0061462A"/>
    <w:rsid w:val="00616347"/>
    <w:rsid w:val="006202A6"/>
    <w:rsid w:val="00621C4E"/>
    <w:rsid w:val="00626DB2"/>
    <w:rsid w:val="006305D7"/>
    <w:rsid w:val="00633A01"/>
    <w:rsid w:val="006341F7"/>
    <w:rsid w:val="0063420B"/>
    <w:rsid w:val="00634843"/>
    <w:rsid w:val="00635014"/>
    <w:rsid w:val="006369CE"/>
    <w:rsid w:val="006411CA"/>
    <w:rsid w:val="00643229"/>
    <w:rsid w:val="00652386"/>
    <w:rsid w:val="006619C8"/>
    <w:rsid w:val="00662D5B"/>
    <w:rsid w:val="0066465D"/>
    <w:rsid w:val="00664DED"/>
    <w:rsid w:val="00665BCA"/>
    <w:rsid w:val="00671710"/>
    <w:rsid w:val="00672429"/>
    <w:rsid w:val="00673414"/>
    <w:rsid w:val="00676079"/>
    <w:rsid w:val="00676ECD"/>
    <w:rsid w:val="00677D0A"/>
    <w:rsid w:val="0068185F"/>
    <w:rsid w:val="0068562D"/>
    <w:rsid w:val="006964EB"/>
    <w:rsid w:val="006974EC"/>
    <w:rsid w:val="006A01CF"/>
    <w:rsid w:val="006A15AB"/>
    <w:rsid w:val="006A7C3C"/>
    <w:rsid w:val="006B074C"/>
    <w:rsid w:val="006B5D8C"/>
    <w:rsid w:val="006B72D4"/>
    <w:rsid w:val="006B7F6A"/>
    <w:rsid w:val="006C11CC"/>
    <w:rsid w:val="006C1AEB"/>
    <w:rsid w:val="006C57FE"/>
    <w:rsid w:val="006C6720"/>
    <w:rsid w:val="006E4B63"/>
    <w:rsid w:val="006F06E4"/>
    <w:rsid w:val="006F6042"/>
    <w:rsid w:val="006F7B41"/>
    <w:rsid w:val="00702B5D"/>
    <w:rsid w:val="0070335B"/>
    <w:rsid w:val="00703ED2"/>
    <w:rsid w:val="00704DD9"/>
    <w:rsid w:val="007063DD"/>
    <w:rsid w:val="00707B8D"/>
    <w:rsid w:val="00713636"/>
    <w:rsid w:val="00714B8C"/>
    <w:rsid w:val="0071675D"/>
    <w:rsid w:val="0071703C"/>
    <w:rsid w:val="00733137"/>
    <w:rsid w:val="00733FDA"/>
    <w:rsid w:val="00735CF5"/>
    <w:rsid w:val="00737255"/>
    <w:rsid w:val="0074063A"/>
    <w:rsid w:val="00741987"/>
    <w:rsid w:val="00743BA1"/>
    <w:rsid w:val="00745F1E"/>
    <w:rsid w:val="007515FE"/>
    <w:rsid w:val="00756A55"/>
    <w:rsid w:val="007601D0"/>
    <w:rsid w:val="0076109D"/>
    <w:rsid w:val="007629D9"/>
    <w:rsid w:val="00763C70"/>
    <w:rsid w:val="00767107"/>
    <w:rsid w:val="00770949"/>
    <w:rsid w:val="00773BFD"/>
    <w:rsid w:val="007743B3"/>
    <w:rsid w:val="00774490"/>
    <w:rsid w:val="00780160"/>
    <w:rsid w:val="007819FF"/>
    <w:rsid w:val="00782AD3"/>
    <w:rsid w:val="00782F64"/>
    <w:rsid w:val="00783CEC"/>
    <w:rsid w:val="00784BC6"/>
    <w:rsid w:val="0078523D"/>
    <w:rsid w:val="00790D76"/>
    <w:rsid w:val="007931DF"/>
    <w:rsid w:val="00796D1F"/>
    <w:rsid w:val="007A0172"/>
    <w:rsid w:val="007A2511"/>
    <w:rsid w:val="007A260E"/>
    <w:rsid w:val="007A4D4C"/>
    <w:rsid w:val="007A5CB9"/>
    <w:rsid w:val="007B6D43"/>
    <w:rsid w:val="007B7C6E"/>
    <w:rsid w:val="007C2ED8"/>
    <w:rsid w:val="007D44D7"/>
    <w:rsid w:val="007D621A"/>
    <w:rsid w:val="007E1B63"/>
    <w:rsid w:val="007E2887"/>
    <w:rsid w:val="007E4DFF"/>
    <w:rsid w:val="007E5278"/>
    <w:rsid w:val="007E749C"/>
    <w:rsid w:val="007F1B5C"/>
    <w:rsid w:val="00800C69"/>
    <w:rsid w:val="00801257"/>
    <w:rsid w:val="00801F55"/>
    <w:rsid w:val="00803B0A"/>
    <w:rsid w:val="00804349"/>
    <w:rsid w:val="00804B71"/>
    <w:rsid w:val="00804DED"/>
    <w:rsid w:val="00805B96"/>
    <w:rsid w:val="008115A5"/>
    <w:rsid w:val="00811D46"/>
    <w:rsid w:val="0081415D"/>
    <w:rsid w:val="00817E68"/>
    <w:rsid w:val="00820229"/>
    <w:rsid w:val="008214D7"/>
    <w:rsid w:val="00822448"/>
    <w:rsid w:val="00822ABE"/>
    <w:rsid w:val="00827F51"/>
    <w:rsid w:val="0083104E"/>
    <w:rsid w:val="008343BE"/>
    <w:rsid w:val="00840FB4"/>
    <w:rsid w:val="008410B2"/>
    <w:rsid w:val="008500A0"/>
    <w:rsid w:val="008508C0"/>
    <w:rsid w:val="0085351C"/>
    <w:rsid w:val="008549CA"/>
    <w:rsid w:val="008556C3"/>
    <w:rsid w:val="0085687C"/>
    <w:rsid w:val="00863575"/>
    <w:rsid w:val="008706C5"/>
    <w:rsid w:val="00873707"/>
    <w:rsid w:val="008763E1"/>
    <w:rsid w:val="008767AC"/>
    <w:rsid w:val="00877EC8"/>
    <w:rsid w:val="00880F36"/>
    <w:rsid w:val="00883448"/>
    <w:rsid w:val="00885530"/>
    <w:rsid w:val="008910D1"/>
    <w:rsid w:val="008917F1"/>
    <w:rsid w:val="0089296C"/>
    <w:rsid w:val="0089342F"/>
    <w:rsid w:val="00895985"/>
    <w:rsid w:val="00895B33"/>
    <w:rsid w:val="00896ABD"/>
    <w:rsid w:val="0089770A"/>
    <w:rsid w:val="008A653E"/>
    <w:rsid w:val="008A7A9C"/>
    <w:rsid w:val="008B5218"/>
    <w:rsid w:val="008B7102"/>
    <w:rsid w:val="008C3B7D"/>
    <w:rsid w:val="008D0F90"/>
    <w:rsid w:val="008D3702"/>
    <w:rsid w:val="008D3715"/>
    <w:rsid w:val="008D45E5"/>
    <w:rsid w:val="008D5465"/>
    <w:rsid w:val="008D7EB7"/>
    <w:rsid w:val="008E3684"/>
    <w:rsid w:val="008E57F5"/>
    <w:rsid w:val="008E5A97"/>
    <w:rsid w:val="008E7606"/>
    <w:rsid w:val="008E7D71"/>
    <w:rsid w:val="008F1DAA"/>
    <w:rsid w:val="008F347A"/>
    <w:rsid w:val="008F3EBD"/>
    <w:rsid w:val="008F5A42"/>
    <w:rsid w:val="008F60B2"/>
    <w:rsid w:val="008F7C41"/>
    <w:rsid w:val="009009A0"/>
    <w:rsid w:val="009031E2"/>
    <w:rsid w:val="009044AC"/>
    <w:rsid w:val="009048F7"/>
    <w:rsid w:val="00906B6D"/>
    <w:rsid w:val="0091276C"/>
    <w:rsid w:val="00915DC1"/>
    <w:rsid w:val="009165AC"/>
    <w:rsid w:val="0092053F"/>
    <w:rsid w:val="0092340A"/>
    <w:rsid w:val="009313D9"/>
    <w:rsid w:val="00932584"/>
    <w:rsid w:val="00935AD7"/>
    <w:rsid w:val="00935B7F"/>
    <w:rsid w:val="00940A26"/>
    <w:rsid w:val="00940CED"/>
    <w:rsid w:val="00941293"/>
    <w:rsid w:val="00946654"/>
    <w:rsid w:val="00950C17"/>
    <w:rsid w:val="00954740"/>
    <w:rsid w:val="00963ABC"/>
    <w:rsid w:val="00963B6B"/>
    <w:rsid w:val="00965D21"/>
    <w:rsid w:val="00967764"/>
    <w:rsid w:val="00970B0E"/>
    <w:rsid w:val="00974B45"/>
    <w:rsid w:val="00976D03"/>
    <w:rsid w:val="00976F57"/>
    <w:rsid w:val="00977B30"/>
    <w:rsid w:val="009826DF"/>
    <w:rsid w:val="00982F41"/>
    <w:rsid w:val="00984B49"/>
    <w:rsid w:val="00985090"/>
    <w:rsid w:val="00987710"/>
    <w:rsid w:val="009904AB"/>
    <w:rsid w:val="00991940"/>
    <w:rsid w:val="00995688"/>
    <w:rsid w:val="009958A6"/>
    <w:rsid w:val="00996456"/>
    <w:rsid w:val="009A04F5"/>
    <w:rsid w:val="009A15EF"/>
    <w:rsid w:val="009A38A5"/>
    <w:rsid w:val="009A5AE7"/>
    <w:rsid w:val="009B0808"/>
    <w:rsid w:val="009B118B"/>
    <w:rsid w:val="009B1737"/>
    <w:rsid w:val="009B3D4B"/>
    <w:rsid w:val="009B4656"/>
    <w:rsid w:val="009B5B99"/>
    <w:rsid w:val="009B6EFC"/>
    <w:rsid w:val="009C2DF8"/>
    <w:rsid w:val="009C68B7"/>
    <w:rsid w:val="009D0834"/>
    <w:rsid w:val="009D0A1E"/>
    <w:rsid w:val="009D52BC"/>
    <w:rsid w:val="009D7D0A"/>
    <w:rsid w:val="009E1C15"/>
    <w:rsid w:val="009E3E59"/>
    <w:rsid w:val="009E4224"/>
    <w:rsid w:val="009F01B1"/>
    <w:rsid w:val="009F0DBB"/>
    <w:rsid w:val="009F3887"/>
    <w:rsid w:val="009F5D0A"/>
    <w:rsid w:val="009F732B"/>
    <w:rsid w:val="00A01FE0"/>
    <w:rsid w:val="00A0379E"/>
    <w:rsid w:val="00A10656"/>
    <w:rsid w:val="00A12FA6"/>
    <w:rsid w:val="00A1339B"/>
    <w:rsid w:val="00A14ABA"/>
    <w:rsid w:val="00A16CAA"/>
    <w:rsid w:val="00A208B6"/>
    <w:rsid w:val="00A21F39"/>
    <w:rsid w:val="00A23838"/>
    <w:rsid w:val="00A24CB6"/>
    <w:rsid w:val="00A26CD2"/>
    <w:rsid w:val="00A27667"/>
    <w:rsid w:val="00A344C4"/>
    <w:rsid w:val="00A3471F"/>
    <w:rsid w:val="00A34A67"/>
    <w:rsid w:val="00A37332"/>
    <w:rsid w:val="00A37462"/>
    <w:rsid w:val="00A43491"/>
    <w:rsid w:val="00A459E1"/>
    <w:rsid w:val="00A519D1"/>
    <w:rsid w:val="00A52296"/>
    <w:rsid w:val="00A5256C"/>
    <w:rsid w:val="00A55661"/>
    <w:rsid w:val="00A61B70"/>
    <w:rsid w:val="00A61FA8"/>
    <w:rsid w:val="00A637F4"/>
    <w:rsid w:val="00A644CB"/>
    <w:rsid w:val="00A65485"/>
    <w:rsid w:val="00A66E05"/>
    <w:rsid w:val="00A70753"/>
    <w:rsid w:val="00A712D2"/>
    <w:rsid w:val="00A749CA"/>
    <w:rsid w:val="00A82C8A"/>
    <w:rsid w:val="00A835AB"/>
    <w:rsid w:val="00A852FF"/>
    <w:rsid w:val="00A87337"/>
    <w:rsid w:val="00A90C97"/>
    <w:rsid w:val="00A93BCA"/>
    <w:rsid w:val="00A952EC"/>
    <w:rsid w:val="00A960C8"/>
    <w:rsid w:val="00A970AD"/>
    <w:rsid w:val="00AA1B4F"/>
    <w:rsid w:val="00AA31EE"/>
    <w:rsid w:val="00AA54F3"/>
    <w:rsid w:val="00AA6B43"/>
    <w:rsid w:val="00AB33BF"/>
    <w:rsid w:val="00AB367A"/>
    <w:rsid w:val="00AB6AAC"/>
    <w:rsid w:val="00AC01D1"/>
    <w:rsid w:val="00AC2530"/>
    <w:rsid w:val="00AC5167"/>
    <w:rsid w:val="00AC593B"/>
    <w:rsid w:val="00AC6E2C"/>
    <w:rsid w:val="00AD224E"/>
    <w:rsid w:val="00AD56CD"/>
    <w:rsid w:val="00AD6A05"/>
    <w:rsid w:val="00AD726C"/>
    <w:rsid w:val="00AE272B"/>
    <w:rsid w:val="00AE2800"/>
    <w:rsid w:val="00AE3591"/>
    <w:rsid w:val="00AE3E3A"/>
    <w:rsid w:val="00AE4EF2"/>
    <w:rsid w:val="00AE77B4"/>
    <w:rsid w:val="00AE7C1A"/>
    <w:rsid w:val="00AF0D9C"/>
    <w:rsid w:val="00AF13AB"/>
    <w:rsid w:val="00AF1D36"/>
    <w:rsid w:val="00AF4AF6"/>
    <w:rsid w:val="00AF5F75"/>
    <w:rsid w:val="00AF6001"/>
    <w:rsid w:val="00B01A16"/>
    <w:rsid w:val="00B06CB5"/>
    <w:rsid w:val="00B07F45"/>
    <w:rsid w:val="00B1021A"/>
    <w:rsid w:val="00B1381C"/>
    <w:rsid w:val="00B15A1F"/>
    <w:rsid w:val="00B15FE9"/>
    <w:rsid w:val="00B2148A"/>
    <w:rsid w:val="00B220C2"/>
    <w:rsid w:val="00B25B32"/>
    <w:rsid w:val="00B30300"/>
    <w:rsid w:val="00B343AC"/>
    <w:rsid w:val="00B34FE6"/>
    <w:rsid w:val="00B364B5"/>
    <w:rsid w:val="00B364D8"/>
    <w:rsid w:val="00B36C42"/>
    <w:rsid w:val="00B42EA7"/>
    <w:rsid w:val="00B5337C"/>
    <w:rsid w:val="00B53FDE"/>
    <w:rsid w:val="00B56397"/>
    <w:rsid w:val="00B6027B"/>
    <w:rsid w:val="00B6153D"/>
    <w:rsid w:val="00B67AFF"/>
    <w:rsid w:val="00B67F1B"/>
    <w:rsid w:val="00B70B59"/>
    <w:rsid w:val="00B71B0D"/>
    <w:rsid w:val="00B73657"/>
    <w:rsid w:val="00B90D19"/>
    <w:rsid w:val="00B94CBE"/>
    <w:rsid w:val="00B95E7A"/>
    <w:rsid w:val="00BA1735"/>
    <w:rsid w:val="00BA1919"/>
    <w:rsid w:val="00BA19FA"/>
    <w:rsid w:val="00BA2F4B"/>
    <w:rsid w:val="00BA4288"/>
    <w:rsid w:val="00BB48E5"/>
    <w:rsid w:val="00BB5459"/>
    <w:rsid w:val="00BB5607"/>
    <w:rsid w:val="00BB5ACA"/>
    <w:rsid w:val="00BC0A5A"/>
    <w:rsid w:val="00BC3823"/>
    <w:rsid w:val="00BC5841"/>
    <w:rsid w:val="00BC63CC"/>
    <w:rsid w:val="00BD206E"/>
    <w:rsid w:val="00BD60B4"/>
    <w:rsid w:val="00BD6DE9"/>
    <w:rsid w:val="00BD6E5A"/>
    <w:rsid w:val="00BE379D"/>
    <w:rsid w:val="00BE40C0"/>
    <w:rsid w:val="00BE5F4A"/>
    <w:rsid w:val="00BF09B0"/>
    <w:rsid w:val="00BF1544"/>
    <w:rsid w:val="00BF1B53"/>
    <w:rsid w:val="00BF28E3"/>
    <w:rsid w:val="00C00BEA"/>
    <w:rsid w:val="00C06F06"/>
    <w:rsid w:val="00C14E32"/>
    <w:rsid w:val="00C15504"/>
    <w:rsid w:val="00C15DC1"/>
    <w:rsid w:val="00C20FAD"/>
    <w:rsid w:val="00C21894"/>
    <w:rsid w:val="00C2375F"/>
    <w:rsid w:val="00C247CB"/>
    <w:rsid w:val="00C26298"/>
    <w:rsid w:val="00C2734C"/>
    <w:rsid w:val="00C3355F"/>
    <w:rsid w:val="00C3569A"/>
    <w:rsid w:val="00C437E8"/>
    <w:rsid w:val="00C43F48"/>
    <w:rsid w:val="00C448FF"/>
    <w:rsid w:val="00C45E57"/>
    <w:rsid w:val="00C5095A"/>
    <w:rsid w:val="00C52F29"/>
    <w:rsid w:val="00C56CE6"/>
    <w:rsid w:val="00C5745F"/>
    <w:rsid w:val="00C61A98"/>
    <w:rsid w:val="00C63201"/>
    <w:rsid w:val="00C63E70"/>
    <w:rsid w:val="00C64E62"/>
    <w:rsid w:val="00C651D5"/>
    <w:rsid w:val="00C65CCC"/>
    <w:rsid w:val="00C70B7A"/>
    <w:rsid w:val="00C7618F"/>
    <w:rsid w:val="00C765A9"/>
    <w:rsid w:val="00C76A41"/>
    <w:rsid w:val="00C8162D"/>
    <w:rsid w:val="00C831B5"/>
    <w:rsid w:val="00C83A0B"/>
    <w:rsid w:val="00C842D0"/>
    <w:rsid w:val="00C84ED1"/>
    <w:rsid w:val="00C9038F"/>
    <w:rsid w:val="00C92AAB"/>
    <w:rsid w:val="00CA0967"/>
    <w:rsid w:val="00CA2435"/>
    <w:rsid w:val="00CB00A8"/>
    <w:rsid w:val="00CB6AE1"/>
    <w:rsid w:val="00CC368E"/>
    <w:rsid w:val="00CC6715"/>
    <w:rsid w:val="00CC67A9"/>
    <w:rsid w:val="00CD0E2F"/>
    <w:rsid w:val="00CD2F20"/>
    <w:rsid w:val="00CD6B20"/>
    <w:rsid w:val="00CD6B54"/>
    <w:rsid w:val="00CE1339"/>
    <w:rsid w:val="00CE3C78"/>
    <w:rsid w:val="00CE61CC"/>
    <w:rsid w:val="00CE6E42"/>
    <w:rsid w:val="00CF20B7"/>
    <w:rsid w:val="00CF3AD3"/>
    <w:rsid w:val="00CF63B9"/>
    <w:rsid w:val="00CF6692"/>
    <w:rsid w:val="00CF7441"/>
    <w:rsid w:val="00D00D16"/>
    <w:rsid w:val="00D03C6C"/>
    <w:rsid w:val="00D06288"/>
    <w:rsid w:val="00D068C7"/>
    <w:rsid w:val="00D07014"/>
    <w:rsid w:val="00D128A4"/>
    <w:rsid w:val="00D14052"/>
    <w:rsid w:val="00D14FB1"/>
    <w:rsid w:val="00D20802"/>
    <w:rsid w:val="00D20954"/>
    <w:rsid w:val="00D21C39"/>
    <w:rsid w:val="00D21FC6"/>
    <w:rsid w:val="00D2243A"/>
    <w:rsid w:val="00D32BF9"/>
    <w:rsid w:val="00D33393"/>
    <w:rsid w:val="00D33D36"/>
    <w:rsid w:val="00D34D94"/>
    <w:rsid w:val="00D409E2"/>
    <w:rsid w:val="00D427D7"/>
    <w:rsid w:val="00D4331E"/>
    <w:rsid w:val="00D44E62"/>
    <w:rsid w:val="00D51570"/>
    <w:rsid w:val="00D556AD"/>
    <w:rsid w:val="00D60381"/>
    <w:rsid w:val="00D616DE"/>
    <w:rsid w:val="00D62201"/>
    <w:rsid w:val="00D62946"/>
    <w:rsid w:val="00D62F63"/>
    <w:rsid w:val="00D650CA"/>
    <w:rsid w:val="00D651D1"/>
    <w:rsid w:val="00D65522"/>
    <w:rsid w:val="00D717BB"/>
    <w:rsid w:val="00D71F68"/>
    <w:rsid w:val="00D7226B"/>
    <w:rsid w:val="00D72707"/>
    <w:rsid w:val="00D74CF2"/>
    <w:rsid w:val="00D75A9C"/>
    <w:rsid w:val="00D81BC7"/>
    <w:rsid w:val="00D90871"/>
    <w:rsid w:val="00D9155F"/>
    <w:rsid w:val="00D9403F"/>
    <w:rsid w:val="00D956AE"/>
    <w:rsid w:val="00D959B4"/>
    <w:rsid w:val="00D969C4"/>
    <w:rsid w:val="00DA0152"/>
    <w:rsid w:val="00DA141B"/>
    <w:rsid w:val="00DA22E6"/>
    <w:rsid w:val="00DA44DE"/>
    <w:rsid w:val="00DA59B5"/>
    <w:rsid w:val="00DB06C4"/>
    <w:rsid w:val="00DB5DDF"/>
    <w:rsid w:val="00DB620A"/>
    <w:rsid w:val="00DC3832"/>
    <w:rsid w:val="00DC7A51"/>
    <w:rsid w:val="00DD5CBA"/>
    <w:rsid w:val="00DE5B5F"/>
    <w:rsid w:val="00DF2474"/>
    <w:rsid w:val="00DF6B77"/>
    <w:rsid w:val="00E00696"/>
    <w:rsid w:val="00E03C46"/>
    <w:rsid w:val="00E060C2"/>
    <w:rsid w:val="00E06324"/>
    <w:rsid w:val="00E110AF"/>
    <w:rsid w:val="00E12FB0"/>
    <w:rsid w:val="00E14814"/>
    <w:rsid w:val="00E1591B"/>
    <w:rsid w:val="00E16A50"/>
    <w:rsid w:val="00E22218"/>
    <w:rsid w:val="00E249D5"/>
    <w:rsid w:val="00E27024"/>
    <w:rsid w:val="00E33C68"/>
    <w:rsid w:val="00E34EEB"/>
    <w:rsid w:val="00E3520D"/>
    <w:rsid w:val="00E35A87"/>
    <w:rsid w:val="00E36DBC"/>
    <w:rsid w:val="00E409AA"/>
    <w:rsid w:val="00E41ABF"/>
    <w:rsid w:val="00E44EB9"/>
    <w:rsid w:val="00E46358"/>
    <w:rsid w:val="00E471DC"/>
    <w:rsid w:val="00E50EB4"/>
    <w:rsid w:val="00E532FC"/>
    <w:rsid w:val="00E55BB0"/>
    <w:rsid w:val="00E57933"/>
    <w:rsid w:val="00E609E5"/>
    <w:rsid w:val="00E60F27"/>
    <w:rsid w:val="00E63D00"/>
    <w:rsid w:val="00E64D93"/>
    <w:rsid w:val="00E65EDB"/>
    <w:rsid w:val="00E65F87"/>
    <w:rsid w:val="00E66927"/>
    <w:rsid w:val="00E677B8"/>
    <w:rsid w:val="00E67FA1"/>
    <w:rsid w:val="00E72FFE"/>
    <w:rsid w:val="00E73A28"/>
    <w:rsid w:val="00E73D53"/>
    <w:rsid w:val="00E75111"/>
    <w:rsid w:val="00E7535C"/>
    <w:rsid w:val="00E76934"/>
    <w:rsid w:val="00E77296"/>
    <w:rsid w:val="00E93763"/>
    <w:rsid w:val="00E95E61"/>
    <w:rsid w:val="00EA0FD8"/>
    <w:rsid w:val="00EA427A"/>
    <w:rsid w:val="00EA723B"/>
    <w:rsid w:val="00EB158D"/>
    <w:rsid w:val="00EB3670"/>
    <w:rsid w:val="00EB6039"/>
    <w:rsid w:val="00EB6350"/>
    <w:rsid w:val="00EC07F9"/>
    <w:rsid w:val="00EC0F8C"/>
    <w:rsid w:val="00EC1854"/>
    <w:rsid w:val="00EC2F62"/>
    <w:rsid w:val="00EC62EB"/>
    <w:rsid w:val="00EC6E9F"/>
    <w:rsid w:val="00ED16C0"/>
    <w:rsid w:val="00ED44F0"/>
    <w:rsid w:val="00ED4B33"/>
    <w:rsid w:val="00ED7DD6"/>
    <w:rsid w:val="00EE14B7"/>
    <w:rsid w:val="00EE15A1"/>
    <w:rsid w:val="00EE2A7C"/>
    <w:rsid w:val="00EE2C42"/>
    <w:rsid w:val="00EE341B"/>
    <w:rsid w:val="00EE4453"/>
    <w:rsid w:val="00EE5A60"/>
    <w:rsid w:val="00EE5FCE"/>
    <w:rsid w:val="00EE6BBD"/>
    <w:rsid w:val="00EE6E1E"/>
    <w:rsid w:val="00EE705F"/>
    <w:rsid w:val="00EF02AE"/>
    <w:rsid w:val="00EF04DD"/>
    <w:rsid w:val="00EF1275"/>
    <w:rsid w:val="00EF54FD"/>
    <w:rsid w:val="00EF71FE"/>
    <w:rsid w:val="00EF761B"/>
    <w:rsid w:val="00F041F8"/>
    <w:rsid w:val="00F117DF"/>
    <w:rsid w:val="00F13112"/>
    <w:rsid w:val="00F149BC"/>
    <w:rsid w:val="00F156A0"/>
    <w:rsid w:val="00F16FE6"/>
    <w:rsid w:val="00F238BD"/>
    <w:rsid w:val="00F23FEB"/>
    <w:rsid w:val="00F24992"/>
    <w:rsid w:val="00F267DF"/>
    <w:rsid w:val="00F26D04"/>
    <w:rsid w:val="00F31D3D"/>
    <w:rsid w:val="00F32F2F"/>
    <w:rsid w:val="00F33F3F"/>
    <w:rsid w:val="00F35BDD"/>
    <w:rsid w:val="00F37236"/>
    <w:rsid w:val="00F37E64"/>
    <w:rsid w:val="00F37FE3"/>
    <w:rsid w:val="00F403FD"/>
    <w:rsid w:val="00F41E72"/>
    <w:rsid w:val="00F4234B"/>
    <w:rsid w:val="00F43451"/>
    <w:rsid w:val="00F45CC3"/>
    <w:rsid w:val="00F50300"/>
    <w:rsid w:val="00F523A1"/>
    <w:rsid w:val="00F55535"/>
    <w:rsid w:val="00F56E39"/>
    <w:rsid w:val="00F60DED"/>
    <w:rsid w:val="00F623E9"/>
    <w:rsid w:val="00F633D6"/>
    <w:rsid w:val="00F63717"/>
    <w:rsid w:val="00F63951"/>
    <w:rsid w:val="00F63C86"/>
    <w:rsid w:val="00F6482F"/>
    <w:rsid w:val="00F65E2D"/>
    <w:rsid w:val="00F6693C"/>
    <w:rsid w:val="00F75118"/>
    <w:rsid w:val="00F751A9"/>
    <w:rsid w:val="00F766BE"/>
    <w:rsid w:val="00F768C6"/>
    <w:rsid w:val="00F77EB9"/>
    <w:rsid w:val="00F80635"/>
    <w:rsid w:val="00F815D1"/>
    <w:rsid w:val="00F81E7E"/>
    <w:rsid w:val="00F81F0F"/>
    <w:rsid w:val="00F825F4"/>
    <w:rsid w:val="00F85114"/>
    <w:rsid w:val="00F92AA1"/>
    <w:rsid w:val="00F92AFB"/>
    <w:rsid w:val="00F932DE"/>
    <w:rsid w:val="00F96387"/>
    <w:rsid w:val="00F963DD"/>
    <w:rsid w:val="00F9645C"/>
    <w:rsid w:val="00F9740D"/>
    <w:rsid w:val="00FA2045"/>
    <w:rsid w:val="00FA64E7"/>
    <w:rsid w:val="00FA6BCC"/>
    <w:rsid w:val="00FB04A8"/>
    <w:rsid w:val="00FB1AA9"/>
    <w:rsid w:val="00FB2E1C"/>
    <w:rsid w:val="00FB4B5A"/>
    <w:rsid w:val="00FB5DAA"/>
    <w:rsid w:val="00FC04B9"/>
    <w:rsid w:val="00FC161A"/>
    <w:rsid w:val="00FC23D5"/>
    <w:rsid w:val="00FC24F7"/>
    <w:rsid w:val="00FC4C1A"/>
    <w:rsid w:val="00FC6468"/>
    <w:rsid w:val="00FC6D49"/>
    <w:rsid w:val="00FD4922"/>
    <w:rsid w:val="00FD6461"/>
    <w:rsid w:val="00FE0281"/>
    <w:rsid w:val="00FE7083"/>
    <w:rsid w:val="00FF019F"/>
    <w:rsid w:val="00FF4E6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CCE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color w:val="auto"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color w:val="auto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  <w:rPr>
      <w:rFonts w:ascii="Times New Roman" w:hAnsi="Times New Roman" w:cs="Times New Roman"/>
      <w:color w:val="auto"/>
      <w:lang w:eastAsia="x-none"/>
    </w:rPr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 w:cs="Times New Roman"/>
      <w:color w:val="auto"/>
      <w:sz w:val="18"/>
      <w:szCs w:val="18"/>
      <w:lang w:eastAsia="x-none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rFonts w:cs="Times New Roman"/>
      <w:color w:val="7F7F7F"/>
      <w:lang w:val="x-none" w:eastAsia="x-none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366B7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rsid w:val="0039365D"/>
    <w:pPr>
      <w:widowControl/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BodyText2Char">
    <w:name w:val="Body Text 2 Char"/>
    <w:link w:val="BodyText2"/>
    <w:semiHidden/>
    <w:rsid w:val="0039365D"/>
    <w:rPr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0763"/>
    <w:pPr>
      <w:spacing w:after="120"/>
    </w:pPr>
    <w:rPr>
      <w:rFonts w:cs="Times New Roman"/>
    </w:rPr>
  </w:style>
  <w:style w:type="character" w:customStyle="1" w:styleId="BodyTextChar">
    <w:name w:val="Body Text Char"/>
    <w:link w:val="BodyText"/>
    <w:uiPriority w:val="99"/>
    <w:semiHidden/>
    <w:rsid w:val="00300763"/>
    <w:rPr>
      <w:rFonts w:ascii="Calibri" w:hAnsi="Calibri" w:cs="Calibri"/>
      <w:color w:val="000000"/>
      <w:sz w:val="24"/>
      <w:szCs w:val="24"/>
      <w:lang w:val="en-US" w:eastAsia="en-US"/>
    </w:rPr>
  </w:style>
  <w:style w:type="character" w:styleId="LineNumber">
    <w:name w:val="line number"/>
    <w:uiPriority w:val="99"/>
    <w:semiHidden/>
    <w:unhideWhenUsed/>
    <w:rsid w:val="00EE14B7"/>
  </w:style>
  <w:style w:type="character" w:customStyle="1" w:styleId="Mention">
    <w:name w:val="Mention"/>
    <w:uiPriority w:val="99"/>
    <w:semiHidden/>
    <w:unhideWhenUsed/>
    <w:rsid w:val="0049716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8034">
          <w:marLeft w:val="0"/>
          <w:marRight w:val="0"/>
          <w:marTop w:val="0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4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5489">
          <w:marLeft w:val="0"/>
          <w:marRight w:val="0"/>
          <w:marTop w:val="0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v.deshpande@ncl.res.in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gtupe@yahoo.co.in" TargetMode="External"/><Relationship Id="rId9" Type="http://schemas.openxmlformats.org/officeDocument/2006/relationships/hyperlink" Target="mailto:ek.pathan@ncl.res.in" TargetMode="External"/><Relationship Id="rId10" Type="http://schemas.openxmlformats.org/officeDocument/2006/relationships/hyperlink" Target="mailto:mv.deshpande@ncl.r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8C098-0297-8A47-82D8-A245DAC1C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4765</Words>
  <Characters>27165</Characters>
  <Application>Microsoft Macintosh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31867</CharactersWithSpaces>
  <SharedDoc>false</SharedDoc>
  <HLinks>
    <vt:vector size="24" baseType="variant">
      <vt:variant>
        <vt:i4>65594</vt:i4>
      </vt:variant>
      <vt:variant>
        <vt:i4>9</vt:i4>
      </vt:variant>
      <vt:variant>
        <vt:i4>0</vt:i4>
      </vt:variant>
      <vt:variant>
        <vt:i4>5</vt:i4>
      </vt:variant>
      <vt:variant>
        <vt:lpwstr>mailto:mv.deshpande@ncl.res.in</vt:lpwstr>
      </vt:variant>
      <vt:variant>
        <vt:lpwstr/>
      </vt:variant>
      <vt:variant>
        <vt:i4>65594</vt:i4>
      </vt:variant>
      <vt:variant>
        <vt:i4>6</vt:i4>
      </vt:variant>
      <vt:variant>
        <vt:i4>0</vt:i4>
      </vt:variant>
      <vt:variant>
        <vt:i4>5</vt:i4>
      </vt:variant>
      <vt:variant>
        <vt:lpwstr>mailto:mv.deshpande@ncl.res.in</vt:lpwstr>
      </vt:variant>
      <vt:variant>
        <vt:lpwstr/>
      </vt:variant>
      <vt:variant>
        <vt:i4>2359404</vt:i4>
      </vt:variant>
      <vt:variant>
        <vt:i4>3</vt:i4>
      </vt:variant>
      <vt:variant>
        <vt:i4>0</vt:i4>
      </vt:variant>
      <vt:variant>
        <vt:i4>5</vt:i4>
      </vt:variant>
      <vt:variant>
        <vt:lpwstr>mailto:ek.pathan@ncl.res.in</vt:lpwstr>
      </vt:variant>
      <vt:variant>
        <vt:lpwstr/>
      </vt:variant>
      <vt:variant>
        <vt:i4>7536736</vt:i4>
      </vt:variant>
      <vt:variant>
        <vt:i4>0</vt:i4>
      </vt:variant>
      <vt:variant>
        <vt:i4>0</vt:i4>
      </vt:variant>
      <vt:variant>
        <vt:i4>5</vt:i4>
      </vt:variant>
      <vt:variant>
        <vt:lpwstr>mailto:sgtupe@yahoo.co.in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cp:lastModifiedBy/>
  <cp:revision>1</cp:revision>
  <cp:lastPrinted>2016-04-12T17:32:00Z</cp:lastPrinted>
  <dcterms:created xsi:type="dcterms:W3CDTF">2017-03-18T19:31:00Z</dcterms:created>
  <dcterms:modified xsi:type="dcterms:W3CDTF">2017-03-18T19:59:00Z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