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4F" w:rsidRDefault="00E2734F" w:rsidP="00E2734F">
      <w:pPr>
        <w:pStyle w:val="NoSpacing"/>
      </w:pPr>
    </w:p>
    <w:p w:rsidR="00527162" w:rsidRDefault="00FA7201" w:rsidP="00E2734F">
      <w:pPr>
        <w:pStyle w:val="NoSpacing"/>
      </w:pPr>
      <w:r>
        <w:t>August 2</w:t>
      </w:r>
      <w:r w:rsidRPr="00FA7201">
        <w:rPr>
          <w:vertAlign w:val="superscript"/>
        </w:rPr>
        <w:t>nd</w:t>
      </w:r>
      <w:r w:rsidR="00397D28">
        <w:t>, 201</w:t>
      </w:r>
      <w:r w:rsidR="007C3085">
        <w:t>6</w:t>
      </w:r>
    </w:p>
    <w:p w:rsidR="00397D28" w:rsidRDefault="00FA7201" w:rsidP="00E2734F">
      <w:pPr>
        <w:pStyle w:val="NoSpacing"/>
      </w:pPr>
      <w:r>
        <w:t xml:space="preserve">Attn: </w:t>
      </w:r>
      <w:proofErr w:type="spellStart"/>
      <w:r>
        <w:t>Jaydev</w:t>
      </w:r>
      <w:proofErr w:type="spellEnd"/>
      <w:r>
        <w:t xml:space="preserve"> </w:t>
      </w:r>
      <w:proofErr w:type="spellStart"/>
      <w:r>
        <w:t>Upponi</w:t>
      </w:r>
      <w:proofErr w:type="spellEnd"/>
      <w:r>
        <w:t xml:space="preserve">, </w:t>
      </w:r>
      <w:r w:rsidR="007C3085">
        <w:t>Benjamin Werth</w:t>
      </w:r>
    </w:p>
    <w:p w:rsidR="00397D28" w:rsidRDefault="007C3085" w:rsidP="00E2734F">
      <w:pPr>
        <w:pStyle w:val="NoSpacing"/>
      </w:pPr>
      <w:r>
        <w:t xml:space="preserve">Science Editor – Chemistry </w:t>
      </w:r>
    </w:p>
    <w:p w:rsidR="00397D28" w:rsidRDefault="007C3085" w:rsidP="00E2734F">
      <w:pPr>
        <w:pStyle w:val="NoSpacing"/>
      </w:pPr>
      <w:r>
        <w:t>Journal of Visualized Experiments</w:t>
      </w:r>
    </w:p>
    <w:p w:rsidR="007C3085" w:rsidRDefault="007C3085" w:rsidP="00E2734F">
      <w:pPr>
        <w:pStyle w:val="NoSpacing"/>
      </w:pPr>
      <w:r w:rsidRPr="007C3085">
        <w:t>One Alewife Center</w:t>
      </w:r>
    </w:p>
    <w:p w:rsidR="007C3085" w:rsidRDefault="007C3085" w:rsidP="00E2734F">
      <w:pPr>
        <w:pStyle w:val="NoSpacing"/>
      </w:pPr>
      <w:r>
        <w:t>Suite 200</w:t>
      </w:r>
    </w:p>
    <w:p w:rsidR="007C3085" w:rsidRDefault="007C3085" w:rsidP="00E2734F">
      <w:pPr>
        <w:pStyle w:val="NoSpacing"/>
      </w:pPr>
      <w:r w:rsidRPr="007C3085">
        <w:t>Cambridge, MA 02140</w:t>
      </w:r>
    </w:p>
    <w:p w:rsidR="00397D28" w:rsidRDefault="00397D28" w:rsidP="00E2734F">
      <w:pPr>
        <w:pStyle w:val="NoSpacing"/>
      </w:pPr>
      <w:r>
        <w:t>USA</w:t>
      </w:r>
    </w:p>
    <w:p w:rsidR="00397D28" w:rsidRDefault="00397D28"/>
    <w:p w:rsidR="00E2734F" w:rsidRDefault="00E2734F">
      <w:pPr>
        <w:rPr>
          <w:b/>
        </w:rPr>
      </w:pPr>
      <w:r w:rsidRPr="00E2734F">
        <w:rPr>
          <w:b/>
        </w:rPr>
        <w:t xml:space="preserve">Object: </w:t>
      </w:r>
      <w:r w:rsidR="0017369F">
        <w:rPr>
          <w:b/>
        </w:rPr>
        <w:t xml:space="preserve">Post-peer-review </w:t>
      </w:r>
      <w:r w:rsidR="00FA7201">
        <w:rPr>
          <w:b/>
        </w:rPr>
        <w:t>Revi</w:t>
      </w:r>
      <w:r w:rsidRPr="00E2734F">
        <w:rPr>
          <w:b/>
        </w:rPr>
        <w:t xml:space="preserve">sion of Manuscript to </w:t>
      </w:r>
      <w:r w:rsidR="007C3085">
        <w:rPr>
          <w:b/>
        </w:rPr>
        <w:t>the Journal of Visualized Experiments</w:t>
      </w:r>
    </w:p>
    <w:p w:rsidR="00E2734F" w:rsidRPr="00E2734F" w:rsidRDefault="00E2734F">
      <w:pPr>
        <w:rPr>
          <w:b/>
        </w:rPr>
      </w:pPr>
    </w:p>
    <w:p w:rsidR="00397D28" w:rsidRDefault="00397D28" w:rsidP="00FA7201">
      <w:pPr>
        <w:ind w:firstLine="720"/>
      </w:pPr>
      <w:r>
        <w:t xml:space="preserve">Dear </w:t>
      </w:r>
      <w:proofErr w:type="spellStart"/>
      <w:r w:rsidR="00FA7201">
        <w:t>Jaydev</w:t>
      </w:r>
      <w:proofErr w:type="spellEnd"/>
      <w:r w:rsidR="00FA7201">
        <w:t xml:space="preserve"> </w:t>
      </w:r>
      <w:proofErr w:type="spellStart"/>
      <w:r w:rsidR="00FA7201">
        <w:t>Upponi</w:t>
      </w:r>
      <w:proofErr w:type="spellEnd"/>
      <w:r>
        <w:t>,</w:t>
      </w:r>
    </w:p>
    <w:p w:rsidR="00FA7201" w:rsidRDefault="00FA7201" w:rsidP="00FA7201"/>
    <w:p w:rsidR="00FA7201" w:rsidRDefault="00FA7201" w:rsidP="00FA7201">
      <w:r>
        <w:t xml:space="preserve">I </w:t>
      </w:r>
      <w:r w:rsidR="0017369F">
        <w:t xml:space="preserve">would like to </w:t>
      </w:r>
      <w:r>
        <w:t xml:space="preserve">thank </w:t>
      </w:r>
      <w:r w:rsidR="0017369F">
        <w:t>the reviewers for their comments on</w:t>
      </w:r>
      <w:r>
        <w:t xml:space="preserve"> my manuscript "In Situ Visualization of the Phase Behavior of Oil Samples under Refinery Process Conditions". Please find in the next pages a detailed response to the </w:t>
      </w:r>
      <w:r w:rsidR="0017369F">
        <w:t>topics discussed by the reviewers</w:t>
      </w:r>
      <w:r>
        <w:t>.</w:t>
      </w:r>
    </w:p>
    <w:p w:rsidR="00FA7201" w:rsidRDefault="00FA7201" w:rsidP="00FA7201">
      <w:r>
        <w:t>Best regards,</w:t>
      </w:r>
    </w:p>
    <w:p w:rsidR="00FA7201" w:rsidRDefault="00FA7201" w:rsidP="00FA7201"/>
    <w:p w:rsidR="00FA7201" w:rsidRDefault="00FA7201" w:rsidP="00FA7201">
      <w:r>
        <w:t>Cedric Laborde-Boutet</w:t>
      </w:r>
    </w:p>
    <w:p w:rsidR="00FA7201" w:rsidRDefault="00FA7201" w:rsidP="00FA7201"/>
    <w:p w:rsidR="00FA7201" w:rsidRDefault="00FA7201" w:rsidP="00FA7201"/>
    <w:p w:rsidR="00FA7201" w:rsidRDefault="00FA7201">
      <w:r>
        <w:br w:type="page"/>
      </w:r>
    </w:p>
    <w:p w:rsidR="0017369F" w:rsidRPr="0017369F" w:rsidRDefault="0017369F" w:rsidP="0017369F">
      <w:pPr>
        <w:spacing w:before="100" w:beforeAutospacing="1" w:after="100" w:afterAutospacing="1" w:line="240" w:lineRule="auto"/>
        <w:rPr>
          <w:rFonts w:eastAsia="Times New Roman" w:cs="Times New Roman"/>
        </w:rPr>
      </w:pPr>
      <w:r w:rsidRPr="0017369F">
        <w:rPr>
          <w:rFonts w:eastAsia="Times New Roman" w:cs="Times New Roman"/>
          <w:b/>
          <w:bCs/>
        </w:rPr>
        <w:lastRenderedPageBreak/>
        <w:t>Editorial comments:</w:t>
      </w:r>
    </w:p>
    <w:p w:rsidR="00CA4F1C" w:rsidRDefault="0017369F" w:rsidP="0017369F">
      <w:pPr>
        <w:spacing w:before="100" w:beforeAutospacing="1" w:after="100" w:afterAutospacing="1" w:line="240" w:lineRule="auto"/>
        <w:rPr>
          <w:rFonts w:eastAsia="Times New Roman" w:cs="Times New Roman"/>
        </w:rPr>
      </w:pPr>
      <w:r w:rsidRPr="0017369F">
        <w:rPr>
          <w:rFonts w:eastAsia="Times New Roman" w:cs="Times New Roman"/>
        </w:rPr>
        <w:t>•Formatting:</w:t>
      </w:r>
      <w:r w:rsidRPr="0017369F">
        <w:rPr>
          <w:rFonts w:eastAsia="Times New Roman" w:cs="Times New Roman"/>
        </w:rPr>
        <w:br/>
        <w:t xml:space="preserve">-Please include spaces between all steps and </w:t>
      </w:r>
      <w:proofErr w:type="spellStart"/>
      <w:r w:rsidRPr="0017369F">
        <w:rPr>
          <w:rFonts w:eastAsia="Times New Roman" w:cs="Times New Roman"/>
        </w:rPr>
        <w:t>substeps</w:t>
      </w:r>
      <w:proofErr w:type="spellEnd"/>
      <w:r w:rsidRPr="0017369F">
        <w:rPr>
          <w:rFonts w:eastAsia="Times New Roman" w:cs="Times New Roman"/>
        </w:rPr>
        <w:t>.</w:t>
      </w:r>
      <w:r w:rsidRPr="0017369F">
        <w:rPr>
          <w:rFonts w:eastAsia="Times New Roman" w:cs="Times New Roman"/>
        </w:rPr>
        <w:br/>
        <w:t>-Please include an acknowledgements section.</w:t>
      </w:r>
      <w:r w:rsidRPr="0017369F">
        <w:rPr>
          <w:rFonts w:eastAsia="Times New Roman" w:cs="Times New Roman"/>
        </w:rPr>
        <w:br/>
        <w:t>-References – Please include DOI where available.</w:t>
      </w:r>
    </w:p>
    <w:p w:rsidR="00221B0C" w:rsidRDefault="007203CD" w:rsidP="00221B0C">
      <w:pPr>
        <w:spacing w:before="100" w:beforeAutospacing="1" w:after="100" w:afterAutospacing="1" w:line="240" w:lineRule="auto"/>
        <w:ind w:left="720"/>
        <w:rPr>
          <w:rFonts w:eastAsia="Times New Roman" w:cs="Times New Roman"/>
        </w:rPr>
      </w:pPr>
      <w:r>
        <w:rPr>
          <w:rFonts w:eastAsia="Times New Roman" w:cs="Times New Roman"/>
        </w:rPr>
        <w:t>These formatting issues have been addressed in the revised version of the manuscript</w:t>
      </w:r>
      <w:r w:rsidR="00385115">
        <w:rPr>
          <w:rFonts w:eastAsia="Times New Roman" w:cs="Times New Roman"/>
        </w:rPr>
        <w:t>.</w:t>
      </w:r>
    </w:p>
    <w:p w:rsidR="00221B0C" w:rsidRDefault="00221B0C" w:rsidP="00221B0C">
      <w:pPr>
        <w:spacing w:before="100" w:beforeAutospacing="1" w:after="100" w:afterAutospacing="1" w:line="240" w:lineRule="auto"/>
        <w:ind w:left="720"/>
        <w:rPr>
          <w:rFonts w:eastAsia="Times New Roman" w:cs="Times New Roman"/>
        </w:rPr>
      </w:pPr>
    </w:p>
    <w:p w:rsidR="00385115" w:rsidRDefault="0017369F" w:rsidP="00221B0C">
      <w:pPr>
        <w:spacing w:before="100" w:beforeAutospacing="1" w:after="100" w:afterAutospacing="1" w:line="240" w:lineRule="auto"/>
        <w:rPr>
          <w:rFonts w:eastAsia="Times New Roman" w:cs="Times New Roman"/>
        </w:rPr>
      </w:pPr>
      <w:r w:rsidRPr="0017369F">
        <w:rPr>
          <w:rFonts w:eastAsia="Times New Roman" w:cs="Times New Roman"/>
        </w:rPr>
        <w:t>•Grammar:</w:t>
      </w:r>
      <w:r w:rsidRPr="0017369F">
        <w:rPr>
          <w:rFonts w:eastAsia="Times New Roman" w:cs="Times New Roman"/>
        </w:rPr>
        <w:br/>
        <w:t>-Please remove instances of “Please” from the manuscript. This is not appropriate for the protocol.</w:t>
      </w:r>
      <w:r w:rsidRPr="0017369F">
        <w:rPr>
          <w:rFonts w:eastAsia="Times New Roman" w:cs="Times New Roman"/>
        </w:rPr>
        <w:br/>
        <w:t>-2.1.2, 5.1.1 – Please use imperative tense or convert to a note.</w:t>
      </w:r>
    </w:p>
    <w:p w:rsidR="00221B0C" w:rsidRDefault="00385115" w:rsidP="00221B0C">
      <w:pPr>
        <w:spacing w:before="100" w:beforeAutospacing="1" w:after="100" w:afterAutospacing="1" w:line="240" w:lineRule="auto"/>
        <w:ind w:left="720"/>
        <w:rPr>
          <w:rFonts w:eastAsia="Times New Roman" w:cs="Times New Roman"/>
        </w:rPr>
      </w:pPr>
      <w:r>
        <w:rPr>
          <w:rFonts w:eastAsia="Times New Roman" w:cs="Times New Roman"/>
        </w:rPr>
        <w:t>These issues have been addressed in the revised version of the manuscript.</w:t>
      </w:r>
    </w:p>
    <w:p w:rsidR="00221B0C" w:rsidRDefault="00221B0C" w:rsidP="00221B0C">
      <w:pPr>
        <w:spacing w:before="100" w:beforeAutospacing="1" w:after="100" w:afterAutospacing="1" w:line="240" w:lineRule="auto"/>
        <w:ind w:left="720"/>
        <w:rPr>
          <w:rFonts w:eastAsia="Times New Roman" w:cs="Times New Roman"/>
        </w:rPr>
      </w:pPr>
    </w:p>
    <w:p w:rsidR="00385115" w:rsidRDefault="0017369F" w:rsidP="00221B0C">
      <w:pPr>
        <w:spacing w:before="100" w:beforeAutospacing="1" w:after="100" w:afterAutospacing="1" w:line="240" w:lineRule="auto"/>
        <w:rPr>
          <w:rFonts w:eastAsia="Times New Roman" w:cs="Times New Roman"/>
        </w:rPr>
      </w:pPr>
      <w:r w:rsidRPr="0017369F">
        <w:rPr>
          <w:rFonts w:eastAsia="Times New Roman" w:cs="Times New Roman"/>
        </w:rPr>
        <w:t>•Visualization: Please include photographic images of the setup (micro-reactor and microscope) to aid in visualization. These should be submitted as supplemental files.</w:t>
      </w:r>
      <w:r w:rsidRPr="0017369F">
        <w:rPr>
          <w:rFonts w:eastAsia="Times New Roman" w:cs="Times New Roman"/>
        </w:rPr>
        <w:br/>
      </w:r>
      <w:r w:rsidRPr="0017369F">
        <w:rPr>
          <w:rFonts w:eastAsia="Times New Roman" w:cs="Times New Roman"/>
        </w:rPr>
        <w:br/>
        <w:t>•Additional detail is required: 1.10 – How is this checked?</w:t>
      </w:r>
    </w:p>
    <w:p w:rsidR="00221B0C" w:rsidRDefault="00385115" w:rsidP="00221B0C">
      <w:pPr>
        <w:spacing w:before="100" w:beforeAutospacing="1" w:after="100" w:afterAutospacing="1" w:line="240" w:lineRule="auto"/>
        <w:ind w:left="720"/>
        <w:rPr>
          <w:rFonts w:eastAsia="Times New Roman" w:cs="Times New Roman"/>
        </w:rPr>
      </w:pPr>
      <w:r>
        <w:rPr>
          <w:rFonts w:eastAsia="Times New Roman" w:cs="Times New Roman"/>
        </w:rPr>
        <w:t>This detail is described in the Note which follows 1.10.</w:t>
      </w:r>
    </w:p>
    <w:p w:rsidR="00221B0C" w:rsidRDefault="00221B0C" w:rsidP="00221B0C">
      <w:pPr>
        <w:spacing w:before="100" w:beforeAutospacing="1" w:after="100" w:afterAutospacing="1" w:line="240" w:lineRule="auto"/>
        <w:ind w:left="720"/>
        <w:rPr>
          <w:rFonts w:eastAsia="Times New Roman" w:cs="Times New Roman"/>
        </w:rPr>
      </w:pPr>
    </w:p>
    <w:p w:rsidR="0017369F" w:rsidRDefault="0017369F" w:rsidP="00221B0C">
      <w:pPr>
        <w:spacing w:before="100" w:beforeAutospacing="1" w:after="100" w:afterAutospacing="1" w:line="240" w:lineRule="auto"/>
        <w:rPr>
          <w:rFonts w:eastAsia="Times New Roman" w:cs="Times New Roman"/>
        </w:rPr>
      </w:pPr>
      <w:r w:rsidRPr="0017369F">
        <w:rPr>
          <w:rFonts w:eastAsia="Times New Roman" w:cs="Times New Roman"/>
        </w:rPr>
        <w:t xml:space="preserve">•Branding: 2.4 </w:t>
      </w:r>
      <w:r w:rsidR="00385115">
        <w:rPr>
          <w:rFonts w:eastAsia="Times New Roman" w:cs="Times New Roman"/>
        </w:rPr>
        <w:t>–</w:t>
      </w:r>
      <w:r w:rsidRPr="0017369F">
        <w:rPr>
          <w:rFonts w:eastAsia="Times New Roman" w:cs="Times New Roman"/>
        </w:rPr>
        <w:t xml:space="preserve"> Jubilee</w:t>
      </w:r>
    </w:p>
    <w:p w:rsidR="00385115" w:rsidRPr="0017369F" w:rsidRDefault="00385115" w:rsidP="00221B0C">
      <w:pPr>
        <w:spacing w:before="100" w:beforeAutospacing="1" w:after="100" w:afterAutospacing="1" w:line="240" w:lineRule="auto"/>
        <w:ind w:left="720"/>
        <w:rPr>
          <w:rFonts w:eastAsia="Times New Roman" w:cs="Times New Roman"/>
        </w:rPr>
      </w:pPr>
      <w:r>
        <w:rPr>
          <w:rFonts w:eastAsia="Times New Roman" w:cs="Times New Roman"/>
        </w:rPr>
        <w:t>The term “jubilee clip” was replaced by “hose clip”</w:t>
      </w:r>
      <w:r w:rsidR="007B7C87">
        <w:rPr>
          <w:rFonts w:eastAsia="Times New Roman" w:cs="Times New Roman"/>
        </w:rPr>
        <w:t xml:space="preserve"> in the revised version of the manuscript</w:t>
      </w:r>
      <w:r>
        <w:rPr>
          <w:rFonts w:eastAsia="Times New Roman" w:cs="Times New Roman"/>
        </w:rPr>
        <w:t>.</w:t>
      </w:r>
    </w:p>
    <w:p w:rsidR="007B7C87" w:rsidRDefault="007B7C87" w:rsidP="0017369F">
      <w:pPr>
        <w:spacing w:before="100" w:beforeAutospacing="1" w:after="100" w:afterAutospacing="1" w:line="240" w:lineRule="auto"/>
        <w:rPr>
          <w:rFonts w:eastAsia="Times New Roman" w:cs="Times New Roman"/>
          <w:b/>
          <w:bCs/>
        </w:rPr>
      </w:pPr>
    </w:p>
    <w:p w:rsidR="00221B0C"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b/>
          <w:bCs/>
        </w:rPr>
        <w:t>Reviewers' comments</w:t>
      </w:r>
      <w:proofErr w:type="gramStart"/>
      <w:r w:rsidRPr="0017369F">
        <w:rPr>
          <w:rFonts w:eastAsia="Times New Roman" w:cs="Times New Roman"/>
          <w:b/>
          <w:bCs/>
        </w:rPr>
        <w:t>:</w:t>
      </w:r>
      <w:proofErr w:type="gramEnd"/>
      <w:r w:rsidRPr="0017369F">
        <w:rPr>
          <w:rFonts w:eastAsia="Times New Roman" w:cs="Times New Roman"/>
        </w:rPr>
        <w:br/>
      </w:r>
      <w:r w:rsidRPr="0017369F">
        <w:rPr>
          <w:rFonts w:eastAsia="Times New Roman" w:cs="Times New Roman"/>
          <w:b/>
          <w:bCs/>
        </w:rPr>
        <w:t>Reviewer #1:</w:t>
      </w:r>
      <w:r w:rsidRPr="0017369F">
        <w:rPr>
          <w:rFonts w:eastAsia="Times New Roman" w:cs="Times New Roman"/>
        </w:rPr>
        <w:br/>
      </w:r>
      <w:r w:rsidRPr="0017369F">
        <w:rPr>
          <w:rFonts w:eastAsia="Times New Roman" w:cs="Times New Roman"/>
          <w:i/>
          <w:iCs/>
        </w:rPr>
        <w:t>Manuscript Summary:</w:t>
      </w:r>
      <w:r w:rsidRPr="0017369F">
        <w:rPr>
          <w:rFonts w:eastAsia="Times New Roman" w:cs="Times New Roman"/>
        </w:rPr>
        <w:br/>
        <w:t>The manuscript "In Situ Visualization of the Phase Behavior of Oil Samples under Refinery Process Conditions" provides interesting and potentially useful information in a high temperature microscopy apparatus. However, the manuscript should be improved to meet the criteria of a good scientific paper.</w:t>
      </w:r>
      <w:r w:rsidRPr="0017369F">
        <w:rPr>
          <w:rFonts w:eastAsia="Times New Roman" w:cs="Times New Roman"/>
        </w:rPr>
        <w:br/>
        <w:t>-In general terms, the manuscript lacks from a literature review in the focus of the article that is the apparatus, focusing instead on the application of similar apparatus in the literature. It would be interesting if the review were made based on apparatus differe</w:t>
      </w:r>
      <w:r w:rsidR="00221B0C">
        <w:rPr>
          <w:rFonts w:eastAsia="Times New Roman" w:cs="Times New Roman"/>
        </w:rPr>
        <w:t>nces and not only applications.</w:t>
      </w:r>
    </w:p>
    <w:p w:rsidR="00221B0C" w:rsidRDefault="00221B0C" w:rsidP="00221B0C">
      <w:pPr>
        <w:ind w:left="720"/>
        <w:jc w:val="both"/>
      </w:pPr>
      <w:r>
        <w:rPr>
          <w:rFonts w:eastAsia="Times New Roman" w:cs="Times New Roman"/>
        </w:rPr>
        <w:t>A comparison of the present experimental device with alternative methods is presented in the Discussion, under the “</w:t>
      </w:r>
      <w:r>
        <w:t xml:space="preserve">Significance of the technique with respect to existing/alternative </w:t>
      </w:r>
      <w:r>
        <w:lastRenderedPageBreak/>
        <w:t>methods” sub-section. More specifically, this section describes the performance of alternative designs, such as top-down configuration of the usage of other types of windows.</w:t>
      </w:r>
    </w:p>
    <w:p w:rsidR="002D4B0F" w:rsidRDefault="002D4B0F" w:rsidP="00221B0C">
      <w:pPr>
        <w:ind w:left="720"/>
        <w:jc w:val="both"/>
      </w:pPr>
    </w:p>
    <w:p w:rsidR="00221B0C" w:rsidRDefault="00221B0C" w:rsidP="007B7C87">
      <w:pPr>
        <w:spacing w:before="100" w:beforeAutospacing="1" w:after="100" w:afterAutospacing="1" w:line="240" w:lineRule="auto"/>
        <w:rPr>
          <w:rFonts w:eastAsia="Times New Roman" w:cs="Times New Roman"/>
        </w:rPr>
      </w:pPr>
      <w:r>
        <w:rPr>
          <w:rFonts w:eastAsia="Times New Roman" w:cs="Times New Roman"/>
        </w:rPr>
        <w:t xml:space="preserve">- </w:t>
      </w:r>
      <w:r w:rsidR="0017369F" w:rsidRPr="0017369F">
        <w:rPr>
          <w:rFonts w:eastAsia="Times New Roman" w:cs="Times New Roman"/>
        </w:rPr>
        <w:t xml:space="preserve">It also shows some theoretical discussions and calculations without describing how they were </w:t>
      </w:r>
      <w:proofErr w:type="gramStart"/>
      <w:r w:rsidR="0017369F" w:rsidRPr="0017369F">
        <w:rPr>
          <w:rFonts w:eastAsia="Times New Roman" w:cs="Times New Roman"/>
        </w:rPr>
        <w:t>performed,</w:t>
      </w:r>
      <w:proofErr w:type="gramEnd"/>
      <w:r w:rsidR="0017369F" w:rsidRPr="0017369F">
        <w:rPr>
          <w:rFonts w:eastAsia="Times New Roman" w:cs="Times New Roman"/>
        </w:rPr>
        <w:t xml:space="preserve"> it would be useful if the calculations were fully disclosed.</w:t>
      </w:r>
    </w:p>
    <w:p w:rsidR="00221B0C" w:rsidRDefault="00221B0C" w:rsidP="00221B0C">
      <w:pPr>
        <w:spacing w:before="100" w:beforeAutospacing="1" w:after="100" w:afterAutospacing="1" w:line="240" w:lineRule="auto"/>
        <w:ind w:left="720"/>
        <w:rPr>
          <w:rFonts w:eastAsia="Times New Roman" w:cs="Times New Roman"/>
        </w:rPr>
      </w:pPr>
      <w:r>
        <w:rPr>
          <w:rFonts w:eastAsia="Times New Roman" w:cs="Times New Roman"/>
        </w:rPr>
        <w:t>Calculations of the Hue, Saturation and Intensity are presented in 5.1. The captions pertaining to the figures which present color or brightness data were slightly modified accordingly.</w:t>
      </w:r>
    </w:p>
    <w:p w:rsidR="00221B0C"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r>
      <w:r w:rsidR="00221B0C">
        <w:rPr>
          <w:rFonts w:eastAsia="Times New Roman" w:cs="Times New Roman"/>
        </w:rPr>
        <w:t>-</w:t>
      </w:r>
      <w:r w:rsidRPr="0017369F">
        <w:rPr>
          <w:rFonts w:eastAsia="Times New Roman" w:cs="Times New Roman"/>
        </w:rPr>
        <w:t>The manuscript describe in detail the experimental procedure, but fails to describe the apparatus, only figure captions are presented. The apparatus must be described in detail.</w:t>
      </w:r>
    </w:p>
    <w:p w:rsidR="00221B0C" w:rsidRDefault="00221B0C" w:rsidP="00221B0C">
      <w:pPr>
        <w:spacing w:before="100" w:beforeAutospacing="1" w:after="100" w:afterAutospacing="1" w:line="240" w:lineRule="auto"/>
        <w:ind w:left="720"/>
        <w:rPr>
          <w:rFonts w:eastAsia="Times New Roman" w:cs="Times New Roman"/>
        </w:rPr>
      </w:pPr>
      <w:r>
        <w:rPr>
          <w:rFonts w:eastAsia="Times New Roman" w:cs="Times New Roman"/>
        </w:rPr>
        <w:t>The apparatus is described in a supplemental file.</w:t>
      </w:r>
      <w:r w:rsidR="002D4B0F">
        <w:rPr>
          <w:rFonts w:eastAsia="Times New Roman" w:cs="Times New Roman"/>
        </w:rPr>
        <w:t xml:space="preserve"> Pictures were added to help with the description of the setup components.</w:t>
      </w:r>
    </w:p>
    <w:p w:rsidR="002D4B0F"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 xml:space="preserve">-The list of figure captions is included in the middle of the manuscript. It should be included in the end and each Figure must be discussed in the text, besides the Figure labels (A, B, C, </w:t>
      </w:r>
      <w:proofErr w:type="gramStart"/>
      <w:r w:rsidRPr="0017369F">
        <w:rPr>
          <w:rFonts w:eastAsia="Times New Roman" w:cs="Times New Roman"/>
        </w:rPr>
        <w:t>D</w:t>
      </w:r>
      <w:proofErr w:type="gramEnd"/>
      <w:r w:rsidRPr="0017369F">
        <w:rPr>
          <w:rFonts w:eastAsia="Times New Roman" w:cs="Times New Roman"/>
        </w:rPr>
        <w:t>) must be used to refer to a given Figure. In the present form, the manuscript reminds us a lab manual. Please discuss the results.</w:t>
      </w:r>
    </w:p>
    <w:p w:rsidR="002D4B0F" w:rsidRDefault="002D4B0F" w:rsidP="00081116">
      <w:pPr>
        <w:spacing w:before="100" w:beforeAutospacing="1" w:after="100" w:afterAutospacing="1" w:line="240" w:lineRule="auto"/>
        <w:ind w:left="720"/>
        <w:rPr>
          <w:rFonts w:eastAsia="Times New Roman" w:cs="Times New Roman"/>
        </w:rPr>
      </w:pPr>
      <w:r>
        <w:rPr>
          <w:rFonts w:eastAsia="Times New Roman" w:cs="Times New Roman"/>
        </w:rPr>
        <w:t xml:space="preserve">The list of figure captions was placed as advised by the Instructions for Authors document from </w:t>
      </w:r>
      <w:proofErr w:type="spellStart"/>
      <w:r>
        <w:rPr>
          <w:rFonts w:eastAsia="Times New Roman" w:cs="Times New Roman"/>
        </w:rPr>
        <w:t>JoVE</w:t>
      </w:r>
      <w:proofErr w:type="spellEnd"/>
      <w:r>
        <w:rPr>
          <w:rFonts w:eastAsia="Times New Roman" w:cs="Times New Roman"/>
        </w:rPr>
        <w:t xml:space="preserve">. </w:t>
      </w:r>
      <w:r w:rsidR="00081116">
        <w:rPr>
          <w:rFonts w:eastAsia="Times New Roman" w:cs="Times New Roman"/>
        </w:rPr>
        <w:t xml:space="preserve">The present manuscript aims to describe the experimental method, with an overview of the relationships between image properties and the </w:t>
      </w:r>
      <w:proofErr w:type="spellStart"/>
      <w:r w:rsidR="00081116">
        <w:rPr>
          <w:rFonts w:eastAsia="Times New Roman" w:cs="Times New Roman"/>
        </w:rPr>
        <w:t>physico</w:t>
      </w:r>
      <w:proofErr w:type="spellEnd"/>
      <w:r w:rsidR="00081116">
        <w:rPr>
          <w:rFonts w:eastAsia="Times New Roman" w:cs="Times New Roman"/>
        </w:rPr>
        <w:t xml:space="preserve">-chemical characteristics of the samples. Further discussion about the visual evolution of reacting materials is beyond the scope of the work for publication in </w:t>
      </w:r>
      <w:proofErr w:type="spellStart"/>
      <w:r w:rsidR="00081116">
        <w:rPr>
          <w:rFonts w:eastAsia="Times New Roman" w:cs="Times New Roman"/>
        </w:rPr>
        <w:t>JoVE</w:t>
      </w:r>
      <w:proofErr w:type="spellEnd"/>
      <w:r w:rsidR="00081116">
        <w:rPr>
          <w:rFonts w:eastAsia="Times New Roman" w:cs="Times New Roman"/>
        </w:rPr>
        <w:t>.</w:t>
      </w:r>
    </w:p>
    <w:p w:rsidR="00052038"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 xml:space="preserve">-Line 29: "…visualization of opaque samples such as petroleum vacuum residues or </w:t>
      </w:r>
      <w:proofErr w:type="spellStart"/>
      <w:r w:rsidRPr="0017369F">
        <w:rPr>
          <w:rFonts w:eastAsia="Times New Roman" w:cs="Times New Roman"/>
        </w:rPr>
        <w:t>asphaltenes</w:t>
      </w:r>
      <w:proofErr w:type="spellEnd"/>
      <w:r w:rsidRPr="0017369F">
        <w:rPr>
          <w:rFonts w:eastAsia="Times New Roman" w:cs="Times New Roman"/>
        </w:rPr>
        <w:t>." Other compounds may be visualized by reflected polarized light, like waxes, if the crude oil has them.</w:t>
      </w:r>
    </w:p>
    <w:p w:rsidR="00052038" w:rsidRDefault="00153EF2" w:rsidP="00153EF2">
      <w:pPr>
        <w:spacing w:before="100" w:beforeAutospacing="1" w:after="100" w:afterAutospacing="1" w:line="240" w:lineRule="auto"/>
        <w:ind w:left="720"/>
        <w:rPr>
          <w:rFonts w:eastAsia="Times New Roman" w:cs="Times New Roman"/>
        </w:rPr>
      </w:pPr>
      <w:r>
        <w:rPr>
          <w:rFonts w:eastAsia="Times New Roman" w:cs="Times New Roman"/>
        </w:rPr>
        <w:t>The present technique is not limited to the visualization of anisotropic material (such as waxes).</w:t>
      </w:r>
    </w:p>
    <w:p w:rsidR="00153EF2"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 xml:space="preserve">-Line 31: "…of the microscope on the light path allows high-contrast imaging of isotropic and anisotropic media." Is impossible "to see" isotropic materials in polarized light. I suggest rewrite for some more clearly explanation. Maybe use "versus" between </w:t>
      </w:r>
      <w:proofErr w:type="spellStart"/>
      <w:r w:rsidRPr="0017369F">
        <w:rPr>
          <w:rFonts w:eastAsia="Times New Roman" w:cs="Times New Roman"/>
        </w:rPr>
        <w:t>iso</w:t>
      </w:r>
      <w:proofErr w:type="spellEnd"/>
      <w:r w:rsidRPr="0017369F">
        <w:rPr>
          <w:rFonts w:eastAsia="Times New Roman" w:cs="Times New Roman"/>
        </w:rPr>
        <w:t xml:space="preserve"> and anisotropic. The isotropic media is the dark part of the image, in theory you "do not see".</w:t>
      </w:r>
      <w:r w:rsidRPr="0017369F">
        <w:rPr>
          <w:rFonts w:eastAsia="Times New Roman" w:cs="Times New Roman"/>
        </w:rPr>
        <w:br/>
        <w:t xml:space="preserve">-Line 68: "This system is unique in that it allows for the visualization of opaque isotropic material…" I suggest </w:t>
      </w:r>
      <w:proofErr w:type="gramStart"/>
      <w:r w:rsidRPr="0017369F">
        <w:rPr>
          <w:rFonts w:eastAsia="Times New Roman" w:cs="Times New Roman"/>
        </w:rPr>
        <w:t>to insert</w:t>
      </w:r>
      <w:proofErr w:type="gramEnd"/>
      <w:r w:rsidRPr="0017369F">
        <w:rPr>
          <w:rFonts w:eastAsia="Times New Roman" w:cs="Times New Roman"/>
        </w:rPr>
        <w:t xml:space="preserve"> a brief explanation of how this is possible in this system.</w:t>
      </w:r>
    </w:p>
    <w:p w:rsidR="00153EF2" w:rsidRDefault="00153EF2" w:rsidP="00153EF2">
      <w:pPr>
        <w:ind w:left="720"/>
        <w:jc w:val="both"/>
      </w:pPr>
      <w:r>
        <w:rPr>
          <w:rFonts w:eastAsia="Times New Roman" w:cs="Times New Roman"/>
        </w:rPr>
        <w:t>The ability for visualizing both isotropic and anisotropic media is the main subject of the Discussion, under the “</w:t>
      </w:r>
      <w:r>
        <w:t>Significance of the technique with respect to existing/alternative methods” sub-section.</w:t>
      </w:r>
    </w:p>
    <w:p w:rsidR="00153EF2"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lastRenderedPageBreak/>
        <w:br/>
        <w:t>-Line 135: No image is shown to support the claim.</w:t>
      </w:r>
    </w:p>
    <w:p w:rsidR="00153EF2" w:rsidRDefault="00BA6924" w:rsidP="00BA6924">
      <w:pPr>
        <w:spacing w:before="100" w:beforeAutospacing="1" w:after="100" w:afterAutospacing="1" w:line="240" w:lineRule="auto"/>
        <w:ind w:left="720"/>
        <w:rPr>
          <w:rFonts w:eastAsia="Times New Roman" w:cs="Times New Roman"/>
        </w:rPr>
      </w:pPr>
      <w:r>
        <w:rPr>
          <w:rFonts w:eastAsia="Times New Roman" w:cs="Times New Roman"/>
        </w:rPr>
        <w:t>This protocol step is actually rather trivial</w:t>
      </w:r>
      <w:r w:rsidR="00845D56">
        <w:rPr>
          <w:rFonts w:eastAsia="Times New Roman" w:cs="Times New Roman"/>
        </w:rPr>
        <w:t>; additional pictures were added to the setup description in the supplemental file to clarify it. T</w:t>
      </w:r>
      <w:r>
        <w:rPr>
          <w:rFonts w:eastAsia="Times New Roman" w:cs="Times New Roman"/>
        </w:rPr>
        <w:t>he video should make it self-explanatory.</w:t>
      </w:r>
    </w:p>
    <w:p w:rsidR="00BA6924"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 xml:space="preserve">-Line 245: "Note: For future quantitative image analyses, snapshots should be taken with the same magnification (preferably 100 x), lighting conditions (preferably maximum lighting), and camera acquisition settings (linear photosensitivity response, with the appropriate exposure time to balance image brightness - typically between 200 </w:t>
      </w:r>
      <w:proofErr w:type="spellStart"/>
      <w:r w:rsidRPr="0017369F">
        <w:rPr>
          <w:rFonts w:eastAsia="Times New Roman" w:cs="Times New Roman"/>
        </w:rPr>
        <w:t>ms</w:t>
      </w:r>
      <w:proofErr w:type="spellEnd"/>
      <w:r w:rsidRPr="0017369F">
        <w:rPr>
          <w:rFonts w:eastAsia="Times New Roman" w:cs="Times New Roman"/>
        </w:rPr>
        <w:t xml:space="preserve"> and 400 </w:t>
      </w:r>
      <w:proofErr w:type="spellStart"/>
      <w:r w:rsidRPr="0017369F">
        <w:rPr>
          <w:rFonts w:eastAsia="Times New Roman" w:cs="Times New Roman"/>
        </w:rPr>
        <w:t>ms</w:t>
      </w:r>
      <w:proofErr w:type="spellEnd"/>
      <w:r w:rsidRPr="0017369F">
        <w:rPr>
          <w:rFonts w:eastAsia="Times New Roman" w:cs="Times New Roman"/>
        </w:rPr>
        <w:t xml:space="preserve"> for heavy oil samples)." These conditions are good for this system and samples. However for other samples maybe this parameters need change. Thus, do not impose the parameters, for example 100x magnification, or 200 </w:t>
      </w:r>
      <w:proofErr w:type="gramStart"/>
      <w:r w:rsidRPr="0017369F">
        <w:rPr>
          <w:rFonts w:eastAsia="Times New Roman" w:cs="Times New Roman"/>
        </w:rPr>
        <w:t>an</w:t>
      </w:r>
      <w:proofErr w:type="gramEnd"/>
      <w:r w:rsidRPr="0017369F">
        <w:rPr>
          <w:rFonts w:eastAsia="Times New Roman" w:cs="Times New Roman"/>
        </w:rPr>
        <w:t xml:space="preserve"> 400 </w:t>
      </w:r>
      <w:proofErr w:type="spellStart"/>
      <w:r w:rsidRPr="0017369F">
        <w:rPr>
          <w:rFonts w:eastAsia="Times New Roman" w:cs="Times New Roman"/>
        </w:rPr>
        <w:t>ms.</w:t>
      </w:r>
      <w:proofErr w:type="spellEnd"/>
      <w:r w:rsidRPr="0017369F">
        <w:rPr>
          <w:rFonts w:eastAsia="Times New Roman" w:cs="Times New Roman"/>
        </w:rPr>
        <w:t xml:space="preserve"> Write that information like a suggestion for an specific Athabasca Vacuum Residue sample.</w:t>
      </w:r>
    </w:p>
    <w:p w:rsidR="00BA6924" w:rsidRDefault="00767051" w:rsidP="00767051">
      <w:pPr>
        <w:spacing w:before="100" w:beforeAutospacing="1" w:after="100" w:afterAutospacing="1" w:line="240" w:lineRule="auto"/>
        <w:ind w:left="720"/>
        <w:rPr>
          <w:rFonts w:eastAsia="Times New Roman" w:cs="Times New Roman"/>
        </w:rPr>
      </w:pPr>
      <w:r>
        <w:rPr>
          <w:rFonts w:eastAsia="Times New Roman" w:cs="Times New Roman"/>
        </w:rPr>
        <w:t xml:space="preserve">This paragraph was reworded more appropriately in the revised version of the manuscript to describe that </w:t>
      </w:r>
      <w:proofErr w:type="spellStart"/>
      <w:r>
        <w:rPr>
          <w:rFonts w:eastAsia="Times New Roman" w:cs="Times New Roman"/>
        </w:rPr>
        <w:t>microcraphs</w:t>
      </w:r>
      <w:proofErr w:type="spellEnd"/>
      <w:r>
        <w:rPr>
          <w:rFonts w:eastAsia="Times New Roman" w:cs="Times New Roman"/>
        </w:rPr>
        <w:t xml:space="preserve"> should be taken with consistent settings throughout an experiment. Additionally, the list of settings is given as a guideline.</w:t>
      </w:r>
    </w:p>
    <w:p w:rsidR="00767051"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 xml:space="preserve">-Line 354: "The formation of </w:t>
      </w:r>
      <w:proofErr w:type="spellStart"/>
      <w:r w:rsidRPr="0017369F">
        <w:rPr>
          <w:rFonts w:eastAsia="Times New Roman" w:cs="Times New Roman"/>
        </w:rPr>
        <w:t>mesophase</w:t>
      </w:r>
      <w:proofErr w:type="spellEnd"/>
      <w:r w:rsidRPr="0017369F">
        <w:rPr>
          <w:rFonts w:eastAsia="Times New Roman" w:cs="Times New Roman"/>
        </w:rPr>
        <w:t xml:space="preserve"> has the effect of increasing the overall brightness intensity and enhancing the blue color shift." Add reference.</w:t>
      </w:r>
    </w:p>
    <w:p w:rsidR="00767051" w:rsidRDefault="00767051" w:rsidP="00767051">
      <w:pPr>
        <w:spacing w:before="100" w:beforeAutospacing="1" w:after="100" w:afterAutospacing="1" w:line="240" w:lineRule="auto"/>
        <w:ind w:left="720"/>
        <w:rPr>
          <w:rFonts w:eastAsia="Times New Roman" w:cs="Times New Roman"/>
        </w:rPr>
      </w:pPr>
      <w:r>
        <w:rPr>
          <w:rFonts w:eastAsia="Times New Roman" w:cs="Times New Roman"/>
        </w:rPr>
        <w:t>A reference was added in the revised version of the manuscript.</w:t>
      </w:r>
    </w:p>
    <w:p w:rsidR="00767051"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-Subtitle: Figure 4. "Micrographs taken during a thermal cracking experiment on Athabasca…" Improve the subtitle. What type of micrographs? Polarized? Is the first one polarized light? The background is not dark as expected.</w:t>
      </w:r>
    </w:p>
    <w:p w:rsidR="00767051" w:rsidRDefault="00767051" w:rsidP="00767051">
      <w:pPr>
        <w:spacing w:before="100" w:beforeAutospacing="1" w:after="100" w:afterAutospacing="1" w:line="240" w:lineRule="auto"/>
        <w:ind w:left="720"/>
        <w:rPr>
          <w:rFonts w:eastAsia="Times New Roman" w:cs="Times New Roman"/>
        </w:rPr>
      </w:pPr>
      <w:r>
        <w:rPr>
          <w:rFonts w:eastAsia="Times New Roman" w:cs="Times New Roman"/>
        </w:rPr>
        <w:t>All pictures were taken under cross-polarized light unless noted. Indeed, the background is not dark, which shows the ability for the setup to image isotropic media, as explained in the Discussion, under the “</w:t>
      </w:r>
      <w:r>
        <w:t>Significance of the technique with respect to existing/alternative methods” sub-section.</w:t>
      </w:r>
    </w:p>
    <w:p w:rsidR="0082551A"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-Paragraph: "Color changes follow the evolution of the spectral properties of the sample which correspond to its chemistry. Most notably, vacuum residue samples have exhibited a red-to-blue color shift when subjected to thermal cracking reactions for an extended amount of time, yet prior to the formation of sediments. Given enough thermal cracking reaction time, such samples undergo an increase in aromaticity and begin to form oligomers. The formation of more conjugated species leads to a change in spectral properties, where the predominant light absorption of the sample shifts from shorter wavelengths to longer wavelengths. Since reflection spectra are the counterpart of absorption spectra, the corresponding spectral shift in the reflected light goes from longer wavelengths to shorter wavelengths, matching the color change from red to blue." Add some references.</w:t>
      </w:r>
    </w:p>
    <w:p w:rsidR="0082551A" w:rsidRDefault="0082551A" w:rsidP="0082551A">
      <w:pPr>
        <w:spacing w:before="100" w:beforeAutospacing="1" w:after="100" w:afterAutospacing="1" w:line="240" w:lineRule="auto"/>
        <w:ind w:left="720"/>
        <w:rPr>
          <w:rFonts w:eastAsia="Times New Roman" w:cs="Times New Roman"/>
        </w:rPr>
      </w:pPr>
      <w:r>
        <w:rPr>
          <w:rFonts w:eastAsia="Times New Roman" w:cs="Times New Roman"/>
        </w:rPr>
        <w:t>A reference was added in the revised version of the manuscript.</w:t>
      </w:r>
    </w:p>
    <w:p w:rsidR="0082551A"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lastRenderedPageBreak/>
        <w:br/>
        <w:t xml:space="preserve">-Line 509: "Conversely, </w:t>
      </w:r>
      <w:proofErr w:type="spellStart"/>
      <w:r w:rsidRPr="0017369F">
        <w:rPr>
          <w:rFonts w:eastAsia="Times New Roman" w:cs="Times New Roman"/>
        </w:rPr>
        <w:t>hydrocoversion</w:t>
      </w:r>
      <w:proofErr w:type="spellEnd"/>
      <w:r w:rsidRPr="0017369F">
        <w:rPr>
          <w:rFonts w:eastAsia="Times New Roman" w:cs="Times New Roman"/>
        </w:rPr>
        <w:t xml:space="preserve">…. </w:t>
      </w:r>
      <w:proofErr w:type="gramStart"/>
      <w:r w:rsidRPr="0017369F">
        <w:rPr>
          <w:rFonts w:eastAsia="Times New Roman" w:cs="Times New Roman"/>
        </w:rPr>
        <w:t>" No</w:t>
      </w:r>
      <w:proofErr w:type="gramEnd"/>
      <w:r w:rsidRPr="0017369F">
        <w:rPr>
          <w:rFonts w:eastAsia="Times New Roman" w:cs="Times New Roman"/>
        </w:rPr>
        <w:t xml:space="preserve"> image is shown to support the claim.</w:t>
      </w:r>
    </w:p>
    <w:p w:rsidR="0082551A" w:rsidRDefault="00273950" w:rsidP="00273950">
      <w:pPr>
        <w:spacing w:before="100" w:beforeAutospacing="1" w:after="100" w:afterAutospacing="1" w:line="240" w:lineRule="auto"/>
        <w:ind w:left="720"/>
        <w:rPr>
          <w:rFonts w:eastAsia="Times New Roman" w:cs="Times New Roman"/>
        </w:rPr>
      </w:pPr>
      <w:r>
        <w:rPr>
          <w:rFonts w:eastAsia="Times New Roman" w:cs="Times New Roman"/>
        </w:rPr>
        <w:t>A figure was added to illustrate this observation.</w:t>
      </w:r>
    </w:p>
    <w:p w:rsidR="002952F9"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rPr>
        <w:br/>
        <w:t>-Figure 1: Improve this figure. The focus is on the reactor, but here the microscope is in evidence. It is expected that everyone will read the paper know what an inverted microscope is. Thus, only draw a small part of the microscope.</w:t>
      </w:r>
    </w:p>
    <w:p w:rsidR="005F1E5B" w:rsidRDefault="005F1E5B" w:rsidP="005F1E5B">
      <w:pPr>
        <w:spacing w:before="100" w:beforeAutospacing="1" w:after="100" w:afterAutospacing="1" w:line="240" w:lineRule="auto"/>
        <w:ind w:left="720"/>
        <w:rPr>
          <w:rFonts w:eastAsia="Times New Roman" w:cs="Times New Roman"/>
          <w:i/>
          <w:iCs/>
        </w:rPr>
      </w:pPr>
      <w:r>
        <w:rPr>
          <w:rFonts w:eastAsia="Times New Roman" w:cs="Times New Roman"/>
        </w:rPr>
        <w:t xml:space="preserve">Figure 1 was relocated as Figure S 1 (supplemental file). This figure was revised to zoom in the section pertaining to the reactor inside the heater, as recommended by this comment.  </w:t>
      </w:r>
      <w:r w:rsidR="0017369F" w:rsidRPr="0017369F">
        <w:rPr>
          <w:rFonts w:eastAsia="Times New Roman" w:cs="Times New Roman"/>
        </w:rPr>
        <w:br/>
      </w:r>
    </w:p>
    <w:p w:rsidR="00523F2B" w:rsidRDefault="0017369F" w:rsidP="007B7C87">
      <w:pPr>
        <w:spacing w:before="100" w:beforeAutospacing="1" w:after="100" w:afterAutospacing="1" w:line="240" w:lineRule="auto"/>
        <w:rPr>
          <w:rFonts w:eastAsia="Times New Roman" w:cs="Times New Roman"/>
        </w:rPr>
      </w:pPr>
      <w:r w:rsidRPr="0017369F">
        <w:rPr>
          <w:rFonts w:eastAsia="Times New Roman" w:cs="Times New Roman"/>
          <w:i/>
          <w:iCs/>
        </w:rPr>
        <w:t>Major Concerns</w:t>
      </w:r>
      <w:proofErr w:type="gramStart"/>
      <w:r w:rsidRPr="0017369F">
        <w:rPr>
          <w:rFonts w:eastAsia="Times New Roman" w:cs="Times New Roman"/>
          <w:i/>
          <w:iCs/>
        </w:rPr>
        <w:t>:</w:t>
      </w:r>
      <w:proofErr w:type="gramEnd"/>
      <w:r w:rsidRPr="0017369F">
        <w:rPr>
          <w:rFonts w:eastAsia="Times New Roman" w:cs="Times New Roman"/>
        </w:rPr>
        <w:br/>
        <w:t>N/A</w:t>
      </w:r>
      <w:r w:rsidRPr="0017369F">
        <w:rPr>
          <w:rFonts w:eastAsia="Times New Roman" w:cs="Times New Roman"/>
        </w:rPr>
        <w:br/>
      </w:r>
      <w:r w:rsidRPr="0017369F">
        <w:rPr>
          <w:rFonts w:eastAsia="Times New Roman" w:cs="Times New Roman"/>
        </w:rPr>
        <w:br/>
      </w:r>
      <w:r w:rsidRPr="0017369F">
        <w:rPr>
          <w:rFonts w:eastAsia="Times New Roman" w:cs="Times New Roman"/>
          <w:i/>
          <w:iCs/>
        </w:rPr>
        <w:t>Minor Concerns:</w:t>
      </w:r>
      <w:r w:rsidRPr="0017369F">
        <w:rPr>
          <w:rFonts w:eastAsia="Times New Roman" w:cs="Times New Roman"/>
        </w:rPr>
        <w:br/>
        <w:t>N/A</w:t>
      </w:r>
      <w:r w:rsidRPr="0017369F">
        <w:rPr>
          <w:rFonts w:eastAsia="Times New Roman" w:cs="Times New Roman"/>
        </w:rPr>
        <w:br/>
      </w:r>
      <w:r w:rsidRPr="0017369F">
        <w:rPr>
          <w:rFonts w:eastAsia="Times New Roman" w:cs="Times New Roman"/>
        </w:rPr>
        <w:br/>
      </w:r>
      <w:r w:rsidRPr="0017369F">
        <w:rPr>
          <w:rFonts w:eastAsia="Times New Roman" w:cs="Times New Roman"/>
          <w:i/>
          <w:iCs/>
        </w:rPr>
        <w:t>Additional Comments to Authors:</w:t>
      </w:r>
      <w:r w:rsidRPr="0017369F">
        <w:rPr>
          <w:rFonts w:eastAsia="Times New Roman" w:cs="Times New Roman"/>
        </w:rPr>
        <w:br/>
        <w:t>N/A</w:t>
      </w:r>
      <w:r w:rsidRPr="0017369F">
        <w:rPr>
          <w:rFonts w:eastAsia="Times New Roman" w:cs="Times New Roman"/>
        </w:rPr>
        <w:br/>
      </w:r>
      <w:r w:rsidRPr="0017369F">
        <w:rPr>
          <w:rFonts w:eastAsia="Times New Roman" w:cs="Times New Roman"/>
        </w:rPr>
        <w:br/>
      </w:r>
      <w:r w:rsidRPr="0017369F">
        <w:rPr>
          <w:rFonts w:eastAsia="Times New Roman" w:cs="Times New Roman"/>
        </w:rPr>
        <w:br/>
      </w:r>
      <w:r w:rsidRPr="0017369F">
        <w:rPr>
          <w:rFonts w:eastAsia="Times New Roman" w:cs="Times New Roman"/>
          <w:b/>
          <w:bCs/>
        </w:rPr>
        <w:t>Reviewer #2:</w:t>
      </w:r>
      <w:r w:rsidRPr="0017369F">
        <w:rPr>
          <w:rFonts w:eastAsia="Times New Roman" w:cs="Times New Roman"/>
        </w:rPr>
        <w:br/>
      </w:r>
      <w:r w:rsidRPr="0017369F">
        <w:rPr>
          <w:rFonts w:eastAsia="Times New Roman" w:cs="Times New Roman"/>
          <w:i/>
          <w:iCs/>
        </w:rPr>
        <w:t>Manuscript Summary:</w:t>
      </w:r>
      <w:r w:rsidRPr="0017369F">
        <w:rPr>
          <w:rFonts w:eastAsia="Times New Roman" w:cs="Times New Roman"/>
        </w:rPr>
        <w:br/>
        <w:t>The manuscript describes a new instrument that can be used to follow visually chemical reactions likely to happen in a refinery. The methodology is described in great detailed and the complications that might arise from the use of the instrument during the tests are clearly explained. This technique can have applications in other areas of the petroleum business such as in the study of phase separations (</w:t>
      </w:r>
      <w:proofErr w:type="spellStart"/>
      <w:r w:rsidRPr="0017369F">
        <w:rPr>
          <w:rFonts w:eastAsia="Times New Roman" w:cs="Times New Roman"/>
        </w:rPr>
        <w:t>asphaltene</w:t>
      </w:r>
      <w:proofErr w:type="spellEnd"/>
      <w:r w:rsidRPr="0017369F">
        <w:rPr>
          <w:rFonts w:eastAsia="Times New Roman" w:cs="Times New Roman"/>
        </w:rPr>
        <w:t xml:space="preserve"> and waxes) as well as in </w:t>
      </w:r>
      <w:proofErr w:type="spellStart"/>
      <w:r w:rsidRPr="0017369F">
        <w:rPr>
          <w:rFonts w:eastAsia="Times New Roman" w:cs="Times New Roman"/>
        </w:rPr>
        <w:t>demulsification</w:t>
      </w:r>
      <w:proofErr w:type="spellEnd"/>
      <w:r w:rsidRPr="0017369F">
        <w:rPr>
          <w:rFonts w:eastAsia="Times New Roman" w:cs="Times New Roman"/>
        </w:rPr>
        <w:t xml:space="preserve"> processes in upstream and downstream operations. The manuscript should be published with some minor changes. In particular, other potential applications of this technique should be added to the manuscript.</w:t>
      </w:r>
    </w:p>
    <w:p w:rsidR="00523F2B" w:rsidRDefault="00523F2B" w:rsidP="00523F2B">
      <w:pPr>
        <w:ind w:left="720"/>
        <w:jc w:val="both"/>
      </w:pPr>
      <w:r>
        <w:rPr>
          <w:rFonts w:eastAsia="Times New Roman" w:cs="Times New Roman"/>
        </w:rPr>
        <w:t>The sub-section “</w:t>
      </w:r>
      <w:r>
        <w:t>Future applications or directions after mastering this technique” was expanded to include other potential applications.</w:t>
      </w:r>
    </w:p>
    <w:p w:rsidR="00523F2B" w:rsidRDefault="0017369F" w:rsidP="00523F2B">
      <w:pPr>
        <w:jc w:val="both"/>
        <w:rPr>
          <w:rFonts w:eastAsia="Times New Roman" w:cs="Times New Roman"/>
          <w:i/>
          <w:iCs/>
        </w:rPr>
      </w:pPr>
      <w:r w:rsidRPr="0017369F">
        <w:rPr>
          <w:rFonts w:eastAsia="Times New Roman" w:cs="Times New Roman"/>
        </w:rPr>
        <w:br/>
      </w:r>
      <w:r w:rsidRPr="0017369F">
        <w:rPr>
          <w:rFonts w:eastAsia="Times New Roman" w:cs="Times New Roman"/>
        </w:rPr>
        <w:br/>
      </w:r>
      <w:r w:rsidRPr="0017369F">
        <w:rPr>
          <w:rFonts w:eastAsia="Times New Roman" w:cs="Times New Roman"/>
          <w:i/>
          <w:iCs/>
        </w:rPr>
        <w:t>Major Concerns:</w:t>
      </w:r>
    </w:p>
    <w:p w:rsidR="00523F2B" w:rsidRDefault="0017369F" w:rsidP="00523F2B">
      <w:pPr>
        <w:jc w:val="both"/>
        <w:rPr>
          <w:rFonts w:eastAsia="Times New Roman" w:cs="Times New Roman"/>
          <w:i/>
          <w:iCs/>
        </w:rPr>
      </w:pPr>
      <w:r w:rsidRPr="0017369F">
        <w:rPr>
          <w:rFonts w:eastAsia="Times New Roman" w:cs="Times New Roman"/>
        </w:rPr>
        <w:t>N/A</w:t>
      </w:r>
      <w:r w:rsidRPr="0017369F">
        <w:rPr>
          <w:rFonts w:eastAsia="Times New Roman" w:cs="Times New Roman"/>
        </w:rPr>
        <w:br/>
      </w:r>
      <w:r w:rsidRPr="0017369F">
        <w:rPr>
          <w:rFonts w:eastAsia="Times New Roman" w:cs="Times New Roman"/>
        </w:rPr>
        <w:br/>
      </w:r>
      <w:r w:rsidRPr="0017369F">
        <w:rPr>
          <w:rFonts w:eastAsia="Times New Roman" w:cs="Times New Roman"/>
          <w:i/>
          <w:iCs/>
        </w:rPr>
        <w:t>Minor Concerns:</w:t>
      </w:r>
    </w:p>
    <w:p w:rsidR="00523F2B" w:rsidRDefault="0017369F" w:rsidP="00523F2B">
      <w:pPr>
        <w:jc w:val="both"/>
        <w:rPr>
          <w:rFonts w:eastAsia="Times New Roman" w:cs="Times New Roman"/>
        </w:rPr>
      </w:pPr>
      <w:r w:rsidRPr="0017369F">
        <w:rPr>
          <w:rFonts w:eastAsia="Times New Roman" w:cs="Times New Roman"/>
        </w:rPr>
        <w:t xml:space="preserve">The cleaning of the reactor after the experiments might be more difficult than what it is mentioned in the text. For regular reactors, the cleaning might require sand blasting when there is coke formation. In </w:t>
      </w:r>
      <w:r w:rsidRPr="0017369F">
        <w:rPr>
          <w:rFonts w:eastAsia="Times New Roman" w:cs="Times New Roman"/>
        </w:rPr>
        <w:lastRenderedPageBreak/>
        <w:t xml:space="preserve">the case of the </w:t>
      </w:r>
      <w:proofErr w:type="spellStart"/>
      <w:r w:rsidRPr="0017369F">
        <w:rPr>
          <w:rFonts w:eastAsia="Times New Roman" w:cs="Times New Roman"/>
        </w:rPr>
        <w:t>microreactor</w:t>
      </w:r>
      <w:proofErr w:type="spellEnd"/>
      <w:r w:rsidRPr="0017369F">
        <w:rPr>
          <w:rFonts w:eastAsia="Times New Roman" w:cs="Times New Roman"/>
        </w:rPr>
        <w:t xml:space="preserve">, the authors indicated the use of </w:t>
      </w:r>
      <w:proofErr w:type="gramStart"/>
      <w:r w:rsidRPr="0017369F">
        <w:rPr>
          <w:rFonts w:eastAsia="Times New Roman" w:cs="Times New Roman"/>
        </w:rPr>
        <w:t>a</w:t>
      </w:r>
      <w:proofErr w:type="gramEnd"/>
      <w:r w:rsidRPr="0017369F">
        <w:rPr>
          <w:rFonts w:eastAsia="Times New Roman" w:cs="Times New Roman"/>
        </w:rPr>
        <w:t xml:space="preserve"> emery cloth. I wonder how effective this is.</w:t>
      </w:r>
    </w:p>
    <w:p w:rsidR="00523F2B" w:rsidRDefault="00523F2B" w:rsidP="00523F2B">
      <w:pPr>
        <w:ind w:left="720"/>
        <w:jc w:val="both"/>
        <w:rPr>
          <w:rFonts w:eastAsia="Times New Roman" w:cs="Times New Roman"/>
        </w:rPr>
      </w:pPr>
      <w:r>
        <w:rPr>
          <w:rFonts w:eastAsia="Times New Roman" w:cs="Times New Roman"/>
        </w:rPr>
        <w:t>The micro-reactor cannot undergo sandblasting since it would very likely compromise the integrity of the sealing surfaces. Coarse grit emery cloth was found suitable to removing the layers of coke – the “metallic shine” is apparent at the end of the cleaning procedure. A note pertaining to the reactor cleanup was expanded to describe this.</w:t>
      </w:r>
    </w:p>
    <w:p w:rsidR="00523F2B" w:rsidRDefault="0017369F" w:rsidP="00523F2B">
      <w:pPr>
        <w:jc w:val="both"/>
        <w:rPr>
          <w:rFonts w:eastAsia="Times New Roman" w:cs="Times New Roman"/>
        </w:rPr>
      </w:pPr>
      <w:r w:rsidRPr="0017369F">
        <w:rPr>
          <w:rFonts w:eastAsia="Times New Roman" w:cs="Times New Roman"/>
        </w:rPr>
        <w:br/>
        <w:t>Also, in those situations where hard coke is formed, how easier would be to avoid damage to the sapphire window during cleaning.</w:t>
      </w:r>
    </w:p>
    <w:p w:rsidR="00523F2B" w:rsidRDefault="00523F2B" w:rsidP="00523F2B">
      <w:pPr>
        <w:ind w:left="720"/>
        <w:jc w:val="both"/>
        <w:rPr>
          <w:rFonts w:eastAsia="Times New Roman" w:cs="Times New Roman"/>
        </w:rPr>
      </w:pPr>
      <w:r>
        <w:rPr>
          <w:rFonts w:eastAsia="Times New Roman" w:cs="Times New Roman"/>
        </w:rPr>
        <w:t>In our experience, coke does not adhere much to the sapphire surface and can be removed with solvent-soaked cotton swabs with relative ease. It is much easier to remove coke from the sapphire surface than it is to clean the coked stainless steel surfaces.</w:t>
      </w:r>
    </w:p>
    <w:p w:rsidR="00523F2B" w:rsidRDefault="0017369F" w:rsidP="00523F2B">
      <w:pPr>
        <w:jc w:val="both"/>
        <w:rPr>
          <w:rFonts w:eastAsia="Times New Roman" w:cs="Times New Roman"/>
          <w:i/>
          <w:iCs/>
        </w:rPr>
      </w:pPr>
      <w:r w:rsidRPr="0017369F">
        <w:rPr>
          <w:rFonts w:eastAsia="Times New Roman" w:cs="Times New Roman"/>
        </w:rPr>
        <w:br/>
      </w:r>
      <w:r w:rsidRPr="0017369F">
        <w:rPr>
          <w:rFonts w:eastAsia="Times New Roman" w:cs="Times New Roman"/>
          <w:i/>
          <w:iCs/>
        </w:rPr>
        <w:t>Additional Comments to Authors:</w:t>
      </w:r>
    </w:p>
    <w:p w:rsidR="00523F2B" w:rsidRDefault="0017369F" w:rsidP="00523F2B">
      <w:pPr>
        <w:jc w:val="both"/>
        <w:rPr>
          <w:rFonts w:eastAsia="Times New Roman" w:cs="Times New Roman"/>
          <w:b/>
          <w:bCs/>
        </w:rPr>
      </w:pPr>
      <w:r w:rsidRPr="0017369F">
        <w:rPr>
          <w:rFonts w:eastAsia="Times New Roman" w:cs="Times New Roman"/>
        </w:rPr>
        <w:t>N/A</w:t>
      </w:r>
      <w:r w:rsidRPr="0017369F">
        <w:rPr>
          <w:rFonts w:eastAsia="Times New Roman" w:cs="Times New Roman"/>
        </w:rPr>
        <w:br/>
      </w:r>
      <w:r w:rsidRPr="0017369F">
        <w:rPr>
          <w:rFonts w:eastAsia="Times New Roman" w:cs="Times New Roman"/>
        </w:rPr>
        <w:br/>
      </w:r>
      <w:r w:rsidRPr="0017369F">
        <w:rPr>
          <w:rFonts w:eastAsia="Times New Roman" w:cs="Times New Roman"/>
        </w:rPr>
        <w:br/>
      </w:r>
      <w:r w:rsidRPr="0017369F">
        <w:rPr>
          <w:rFonts w:eastAsia="Times New Roman" w:cs="Times New Roman"/>
          <w:b/>
          <w:bCs/>
        </w:rPr>
        <w:t>Reviewer #3:</w:t>
      </w:r>
    </w:p>
    <w:p w:rsidR="00523F2B" w:rsidRDefault="0017369F" w:rsidP="00523F2B">
      <w:pPr>
        <w:jc w:val="both"/>
        <w:rPr>
          <w:rFonts w:eastAsia="Times New Roman" w:cs="Times New Roman"/>
          <w:i/>
          <w:iCs/>
        </w:rPr>
      </w:pPr>
      <w:r w:rsidRPr="0017369F">
        <w:rPr>
          <w:rFonts w:eastAsia="Times New Roman" w:cs="Times New Roman"/>
          <w:i/>
          <w:iCs/>
        </w:rPr>
        <w:t>Manuscript Summary:</w:t>
      </w:r>
    </w:p>
    <w:p w:rsidR="00523F2B" w:rsidRDefault="0017369F" w:rsidP="00523F2B">
      <w:pPr>
        <w:jc w:val="both"/>
        <w:rPr>
          <w:rFonts w:eastAsia="Times New Roman" w:cs="Times New Roman"/>
        </w:rPr>
      </w:pPr>
      <w:r w:rsidRPr="0017369F">
        <w:rPr>
          <w:rFonts w:eastAsia="Times New Roman" w:cs="Times New Roman"/>
        </w:rPr>
        <w:t>Well written manuscript</w:t>
      </w:r>
    </w:p>
    <w:p w:rsidR="00523F2B" w:rsidRDefault="0017369F" w:rsidP="00523F2B">
      <w:pPr>
        <w:jc w:val="both"/>
        <w:rPr>
          <w:rFonts w:eastAsia="Times New Roman" w:cs="Times New Roman"/>
          <w:i/>
          <w:iCs/>
        </w:rPr>
      </w:pPr>
      <w:r w:rsidRPr="0017369F">
        <w:rPr>
          <w:rFonts w:eastAsia="Times New Roman" w:cs="Times New Roman"/>
        </w:rPr>
        <w:br/>
      </w:r>
      <w:r w:rsidRPr="0017369F">
        <w:rPr>
          <w:rFonts w:eastAsia="Times New Roman" w:cs="Times New Roman"/>
          <w:i/>
          <w:iCs/>
        </w:rPr>
        <w:t>Major Concerns:</w:t>
      </w:r>
    </w:p>
    <w:p w:rsidR="00523F2B" w:rsidRDefault="0017369F" w:rsidP="00523F2B">
      <w:pPr>
        <w:jc w:val="both"/>
        <w:rPr>
          <w:rFonts w:eastAsia="Times New Roman" w:cs="Times New Roman"/>
        </w:rPr>
      </w:pPr>
      <w:r w:rsidRPr="0017369F">
        <w:rPr>
          <w:rFonts w:eastAsia="Times New Roman" w:cs="Times New Roman"/>
        </w:rPr>
        <w:t xml:space="preserve">Although the SOP is well written, I am concern for the new scientists entering to this </w:t>
      </w:r>
      <w:proofErr w:type="gramStart"/>
      <w:r w:rsidRPr="0017369F">
        <w:rPr>
          <w:rFonts w:eastAsia="Times New Roman" w:cs="Times New Roman"/>
        </w:rPr>
        <w:t>field,</w:t>
      </w:r>
      <w:proofErr w:type="gramEnd"/>
      <w:r w:rsidRPr="0017369F">
        <w:rPr>
          <w:rFonts w:eastAsia="Times New Roman" w:cs="Times New Roman"/>
        </w:rPr>
        <w:t xml:space="preserve"> they may have hard time to follow the protocol. Better picture of the breakdown of the equipment (different parts) may help to understand the system better.</w:t>
      </w:r>
    </w:p>
    <w:p w:rsidR="00523F2B" w:rsidRDefault="00523F2B" w:rsidP="00E64AE5">
      <w:pPr>
        <w:ind w:left="720"/>
        <w:jc w:val="both"/>
        <w:rPr>
          <w:rFonts w:eastAsia="Times New Roman" w:cs="Times New Roman"/>
        </w:rPr>
      </w:pPr>
      <w:r>
        <w:rPr>
          <w:rFonts w:eastAsia="Times New Roman" w:cs="Times New Roman"/>
        </w:rPr>
        <w:t xml:space="preserve">Figure </w:t>
      </w:r>
      <w:r w:rsidR="00E64AE5">
        <w:rPr>
          <w:rFonts w:eastAsia="Times New Roman" w:cs="Times New Roman"/>
        </w:rPr>
        <w:t xml:space="preserve">S </w:t>
      </w:r>
      <w:r>
        <w:rPr>
          <w:rFonts w:eastAsia="Times New Roman" w:cs="Times New Roman"/>
        </w:rPr>
        <w:t>1</w:t>
      </w:r>
      <w:r w:rsidR="00E64AE5">
        <w:rPr>
          <w:rFonts w:eastAsia="Times New Roman" w:cs="Times New Roman"/>
        </w:rPr>
        <w:t xml:space="preserve"> (formerly Figure 1) </w:t>
      </w:r>
      <w:r>
        <w:rPr>
          <w:rFonts w:eastAsia="Times New Roman" w:cs="Times New Roman"/>
        </w:rPr>
        <w:t>was revised to zoom in the section pertaining to the reactor inside the heater.</w:t>
      </w:r>
      <w:r w:rsidR="00E64AE5">
        <w:rPr>
          <w:rFonts w:eastAsia="Times New Roman" w:cs="Times New Roman"/>
        </w:rPr>
        <w:t xml:space="preserve"> In addition, Figure </w:t>
      </w:r>
      <w:r w:rsidR="006F0F9B">
        <w:rPr>
          <w:rFonts w:eastAsia="Times New Roman" w:cs="Times New Roman"/>
        </w:rPr>
        <w:t>1</w:t>
      </w:r>
      <w:r w:rsidR="00E64AE5">
        <w:rPr>
          <w:rFonts w:eastAsia="Times New Roman" w:cs="Times New Roman"/>
        </w:rPr>
        <w:t xml:space="preserve"> was added to provide a better description of the micro-reactor.</w:t>
      </w:r>
      <w:r>
        <w:rPr>
          <w:rFonts w:eastAsia="Times New Roman" w:cs="Times New Roman"/>
        </w:rPr>
        <w:t xml:space="preserve">  </w:t>
      </w:r>
    </w:p>
    <w:p w:rsidR="00E64AE5" w:rsidRDefault="0017369F" w:rsidP="00523F2B">
      <w:pPr>
        <w:jc w:val="both"/>
        <w:rPr>
          <w:rFonts w:eastAsia="Times New Roman" w:cs="Times New Roman"/>
          <w:i/>
          <w:iCs/>
        </w:rPr>
      </w:pPr>
      <w:r w:rsidRPr="0017369F">
        <w:rPr>
          <w:rFonts w:eastAsia="Times New Roman" w:cs="Times New Roman"/>
        </w:rPr>
        <w:br/>
      </w:r>
      <w:r w:rsidRPr="0017369F">
        <w:rPr>
          <w:rFonts w:eastAsia="Times New Roman" w:cs="Times New Roman"/>
        </w:rPr>
        <w:br/>
      </w:r>
      <w:r w:rsidRPr="0017369F">
        <w:rPr>
          <w:rFonts w:eastAsia="Times New Roman" w:cs="Times New Roman"/>
          <w:i/>
          <w:iCs/>
        </w:rPr>
        <w:t>Minor Concerns:</w:t>
      </w:r>
    </w:p>
    <w:p w:rsidR="00E64AE5" w:rsidRDefault="0017369F" w:rsidP="00523F2B">
      <w:pPr>
        <w:jc w:val="both"/>
        <w:rPr>
          <w:rFonts w:eastAsia="Times New Roman" w:cs="Times New Roman"/>
        </w:rPr>
      </w:pPr>
      <w:r w:rsidRPr="0017369F">
        <w:rPr>
          <w:rFonts w:eastAsia="Times New Roman" w:cs="Times New Roman"/>
        </w:rPr>
        <w:t xml:space="preserve">Better and </w:t>
      </w:r>
      <w:proofErr w:type="gramStart"/>
      <w:r w:rsidRPr="0017369F">
        <w:rPr>
          <w:rFonts w:eastAsia="Times New Roman" w:cs="Times New Roman"/>
        </w:rPr>
        <w:t>more clear</w:t>
      </w:r>
      <w:proofErr w:type="gramEnd"/>
      <w:r w:rsidRPr="0017369F">
        <w:rPr>
          <w:rFonts w:eastAsia="Times New Roman" w:cs="Times New Roman"/>
        </w:rPr>
        <w:t xml:space="preserve"> microscopic pictures.</w:t>
      </w:r>
    </w:p>
    <w:p w:rsidR="00E64AE5" w:rsidRDefault="00E64AE5" w:rsidP="00E64AE5">
      <w:pPr>
        <w:ind w:left="720"/>
        <w:jc w:val="both"/>
        <w:rPr>
          <w:rFonts w:eastAsia="Times New Roman" w:cs="Times New Roman"/>
        </w:rPr>
      </w:pPr>
      <w:r>
        <w:rPr>
          <w:rFonts w:eastAsia="Times New Roman" w:cs="Times New Roman"/>
        </w:rPr>
        <w:t xml:space="preserve">The Pictures presented on Figure </w:t>
      </w:r>
      <w:r w:rsidR="002F52F3">
        <w:rPr>
          <w:rFonts w:eastAsia="Times New Roman" w:cs="Times New Roman"/>
        </w:rPr>
        <w:t>3</w:t>
      </w:r>
      <w:r>
        <w:rPr>
          <w:rFonts w:eastAsia="Times New Roman" w:cs="Times New Roman"/>
        </w:rPr>
        <w:t xml:space="preserve"> and Figure 1</w:t>
      </w:r>
      <w:r w:rsidR="002F52F3">
        <w:rPr>
          <w:rFonts w:eastAsia="Times New Roman" w:cs="Times New Roman"/>
        </w:rPr>
        <w:t>1</w:t>
      </w:r>
      <w:r>
        <w:rPr>
          <w:rFonts w:eastAsia="Times New Roman" w:cs="Times New Roman"/>
        </w:rPr>
        <w:t xml:space="preserve"> </w:t>
      </w:r>
      <w:proofErr w:type="gramStart"/>
      <w:r>
        <w:rPr>
          <w:rFonts w:eastAsia="Times New Roman" w:cs="Times New Roman"/>
        </w:rPr>
        <w:t>are</w:t>
      </w:r>
      <w:proofErr w:type="gramEnd"/>
      <w:r>
        <w:rPr>
          <w:rFonts w:eastAsia="Times New Roman" w:cs="Times New Roman"/>
        </w:rPr>
        <w:t xml:space="preserve"> among the best that this technique can provide. Pictures presented on Figure </w:t>
      </w:r>
      <w:r w:rsidR="002F52F3">
        <w:rPr>
          <w:rFonts w:eastAsia="Times New Roman" w:cs="Times New Roman"/>
        </w:rPr>
        <w:t>9</w:t>
      </w:r>
      <w:r>
        <w:rPr>
          <w:rFonts w:eastAsia="Times New Roman" w:cs="Times New Roman"/>
        </w:rPr>
        <w:t xml:space="preserve"> and Figure </w:t>
      </w:r>
      <w:r w:rsidR="002F52F3">
        <w:rPr>
          <w:rFonts w:eastAsia="Times New Roman" w:cs="Times New Roman"/>
        </w:rPr>
        <w:t>10</w:t>
      </w:r>
      <w:r>
        <w:rPr>
          <w:rFonts w:eastAsia="Times New Roman" w:cs="Times New Roman"/>
        </w:rPr>
        <w:t xml:space="preserve"> </w:t>
      </w:r>
      <w:proofErr w:type="gramStart"/>
      <w:r>
        <w:rPr>
          <w:rFonts w:eastAsia="Times New Roman" w:cs="Times New Roman"/>
        </w:rPr>
        <w:t>were</w:t>
      </w:r>
      <w:proofErr w:type="gramEnd"/>
      <w:r>
        <w:rPr>
          <w:rFonts w:eastAsia="Times New Roman" w:cs="Times New Roman"/>
        </w:rPr>
        <w:t xml:space="preserve"> purposefully shown to illustrate the lack of visual evolution if an isotropic window material is used, or if bright-field (</w:t>
      </w:r>
      <w:proofErr w:type="spellStart"/>
      <w:r>
        <w:rPr>
          <w:rFonts w:eastAsia="Times New Roman" w:cs="Times New Roman"/>
        </w:rPr>
        <w:t>unpolarized</w:t>
      </w:r>
      <w:proofErr w:type="spellEnd"/>
      <w:r>
        <w:rPr>
          <w:rFonts w:eastAsia="Times New Roman" w:cs="Times New Roman"/>
        </w:rPr>
        <w:t xml:space="preserve">) lighting is used. </w:t>
      </w:r>
    </w:p>
    <w:p w:rsidR="00E64AE5" w:rsidRDefault="0017369F" w:rsidP="00523F2B">
      <w:pPr>
        <w:jc w:val="both"/>
        <w:rPr>
          <w:rFonts w:eastAsia="Times New Roman" w:cs="Times New Roman"/>
          <w:i/>
          <w:iCs/>
        </w:rPr>
      </w:pPr>
      <w:r w:rsidRPr="0017369F">
        <w:rPr>
          <w:rFonts w:eastAsia="Times New Roman" w:cs="Times New Roman"/>
        </w:rPr>
        <w:lastRenderedPageBreak/>
        <w:br/>
      </w:r>
      <w:r w:rsidRPr="0017369F">
        <w:rPr>
          <w:rFonts w:eastAsia="Times New Roman" w:cs="Times New Roman"/>
          <w:i/>
          <w:iCs/>
        </w:rPr>
        <w:t>Additional Comments to Authors:</w:t>
      </w:r>
    </w:p>
    <w:p w:rsidR="004A4641" w:rsidRPr="00523F2B" w:rsidRDefault="0017369F" w:rsidP="00523F2B">
      <w:pPr>
        <w:jc w:val="both"/>
      </w:pPr>
      <w:r w:rsidRPr="0017369F">
        <w:rPr>
          <w:rFonts w:eastAsia="Times New Roman" w:cs="Times New Roman"/>
        </w:rPr>
        <w:t>N/A</w:t>
      </w:r>
      <w:bookmarkStart w:id="0" w:name="_GoBack"/>
      <w:bookmarkEnd w:id="0"/>
    </w:p>
    <w:sectPr w:rsidR="004A4641" w:rsidRPr="00523F2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7B" w:rsidRDefault="00BD597B" w:rsidP="00397D28">
      <w:pPr>
        <w:spacing w:after="0" w:line="240" w:lineRule="auto"/>
      </w:pPr>
      <w:r>
        <w:separator/>
      </w:r>
    </w:p>
  </w:endnote>
  <w:endnote w:type="continuationSeparator" w:id="0">
    <w:p w:rsidR="00BD597B" w:rsidRDefault="00BD597B" w:rsidP="0039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7B" w:rsidRDefault="00BD597B" w:rsidP="00397D28">
      <w:pPr>
        <w:spacing w:after="0" w:line="240" w:lineRule="auto"/>
      </w:pPr>
      <w:r>
        <w:separator/>
      </w:r>
    </w:p>
  </w:footnote>
  <w:footnote w:type="continuationSeparator" w:id="0">
    <w:p w:rsidR="00BD597B" w:rsidRDefault="00BD597B" w:rsidP="00397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D28" w:rsidRDefault="00397D28" w:rsidP="00397D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2E0"/>
    <w:multiLevelType w:val="hybridMultilevel"/>
    <w:tmpl w:val="B67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931033"/>
    <w:multiLevelType w:val="hybridMultilevel"/>
    <w:tmpl w:val="30663D96"/>
    <w:lvl w:ilvl="0" w:tplc="1D3039E4">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28"/>
    <w:rsid w:val="00052038"/>
    <w:rsid w:val="00081116"/>
    <w:rsid w:val="00153EF2"/>
    <w:rsid w:val="0017369F"/>
    <w:rsid w:val="00221B0C"/>
    <w:rsid w:val="00273950"/>
    <w:rsid w:val="002952F9"/>
    <w:rsid w:val="002D4B0F"/>
    <w:rsid w:val="002F52F3"/>
    <w:rsid w:val="00385115"/>
    <w:rsid w:val="00397D28"/>
    <w:rsid w:val="00452589"/>
    <w:rsid w:val="00457FFC"/>
    <w:rsid w:val="004A4641"/>
    <w:rsid w:val="00521C51"/>
    <w:rsid w:val="00523F2B"/>
    <w:rsid w:val="00527162"/>
    <w:rsid w:val="00532698"/>
    <w:rsid w:val="005F1E5B"/>
    <w:rsid w:val="00650453"/>
    <w:rsid w:val="00680B41"/>
    <w:rsid w:val="006F0F9B"/>
    <w:rsid w:val="007203CD"/>
    <w:rsid w:val="00767051"/>
    <w:rsid w:val="007B7C87"/>
    <w:rsid w:val="007C3085"/>
    <w:rsid w:val="007E1A20"/>
    <w:rsid w:val="0082551A"/>
    <w:rsid w:val="00845D56"/>
    <w:rsid w:val="009400F2"/>
    <w:rsid w:val="00BA6924"/>
    <w:rsid w:val="00BC405C"/>
    <w:rsid w:val="00BD3703"/>
    <w:rsid w:val="00BD597B"/>
    <w:rsid w:val="00C52FBC"/>
    <w:rsid w:val="00CA4F1C"/>
    <w:rsid w:val="00CD55E1"/>
    <w:rsid w:val="00CF42D1"/>
    <w:rsid w:val="00D761B3"/>
    <w:rsid w:val="00E11913"/>
    <w:rsid w:val="00E2734F"/>
    <w:rsid w:val="00E64AE5"/>
    <w:rsid w:val="00F34DE1"/>
    <w:rsid w:val="00FA7201"/>
    <w:rsid w:val="00FC3244"/>
    <w:rsid w:val="00FD02F6"/>
    <w:rsid w:val="00FF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1C"/>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28"/>
  </w:style>
  <w:style w:type="paragraph" w:styleId="Footer">
    <w:name w:val="footer"/>
    <w:basedOn w:val="Normal"/>
    <w:link w:val="FooterChar"/>
    <w:uiPriority w:val="99"/>
    <w:unhideWhenUsed/>
    <w:rsid w:val="0039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28"/>
  </w:style>
  <w:style w:type="paragraph" w:styleId="BalloonText">
    <w:name w:val="Balloon Text"/>
    <w:basedOn w:val="Normal"/>
    <w:link w:val="BalloonTextChar"/>
    <w:uiPriority w:val="99"/>
    <w:semiHidden/>
    <w:unhideWhenUsed/>
    <w:rsid w:val="0039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D28"/>
    <w:rPr>
      <w:rFonts w:ascii="Tahoma" w:hAnsi="Tahoma" w:cs="Tahoma"/>
      <w:sz w:val="16"/>
      <w:szCs w:val="16"/>
    </w:rPr>
  </w:style>
  <w:style w:type="paragraph" w:styleId="NoSpacing">
    <w:name w:val="No Spacing"/>
    <w:uiPriority w:val="1"/>
    <w:qFormat/>
    <w:rsid w:val="00E2734F"/>
    <w:pPr>
      <w:spacing w:after="0" w:line="240" w:lineRule="auto"/>
    </w:pPr>
  </w:style>
  <w:style w:type="paragraph" w:styleId="ListParagraph">
    <w:name w:val="List Paragraph"/>
    <w:basedOn w:val="Normal"/>
    <w:uiPriority w:val="34"/>
    <w:qFormat/>
    <w:rsid w:val="00E11913"/>
    <w:pPr>
      <w:ind w:left="720"/>
      <w:contextualSpacing/>
    </w:pPr>
  </w:style>
  <w:style w:type="character" w:styleId="Hyperlink">
    <w:name w:val="Hyperlink"/>
    <w:basedOn w:val="DefaultParagraphFont"/>
    <w:uiPriority w:val="99"/>
    <w:unhideWhenUsed/>
    <w:rsid w:val="00E11913"/>
    <w:rPr>
      <w:color w:val="0000FF" w:themeColor="hyperlink"/>
      <w:u w:val="single"/>
    </w:rPr>
  </w:style>
  <w:style w:type="paragraph" w:styleId="NormalWeb">
    <w:name w:val="Normal (Web)"/>
    <w:basedOn w:val="Normal"/>
    <w:uiPriority w:val="99"/>
    <w:semiHidden/>
    <w:unhideWhenUsed/>
    <w:rsid w:val="00173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69F"/>
    <w:rPr>
      <w:b/>
      <w:bCs/>
    </w:rPr>
  </w:style>
  <w:style w:type="character" w:styleId="Emphasis">
    <w:name w:val="Emphasis"/>
    <w:basedOn w:val="DefaultParagraphFont"/>
    <w:uiPriority w:val="20"/>
    <w:qFormat/>
    <w:rsid w:val="001736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1C"/>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28"/>
  </w:style>
  <w:style w:type="paragraph" w:styleId="Footer">
    <w:name w:val="footer"/>
    <w:basedOn w:val="Normal"/>
    <w:link w:val="FooterChar"/>
    <w:uiPriority w:val="99"/>
    <w:unhideWhenUsed/>
    <w:rsid w:val="00397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28"/>
  </w:style>
  <w:style w:type="paragraph" w:styleId="BalloonText">
    <w:name w:val="Balloon Text"/>
    <w:basedOn w:val="Normal"/>
    <w:link w:val="BalloonTextChar"/>
    <w:uiPriority w:val="99"/>
    <w:semiHidden/>
    <w:unhideWhenUsed/>
    <w:rsid w:val="0039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D28"/>
    <w:rPr>
      <w:rFonts w:ascii="Tahoma" w:hAnsi="Tahoma" w:cs="Tahoma"/>
      <w:sz w:val="16"/>
      <w:szCs w:val="16"/>
    </w:rPr>
  </w:style>
  <w:style w:type="paragraph" w:styleId="NoSpacing">
    <w:name w:val="No Spacing"/>
    <w:uiPriority w:val="1"/>
    <w:qFormat/>
    <w:rsid w:val="00E2734F"/>
    <w:pPr>
      <w:spacing w:after="0" w:line="240" w:lineRule="auto"/>
    </w:pPr>
  </w:style>
  <w:style w:type="paragraph" w:styleId="ListParagraph">
    <w:name w:val="List Paragraph"/>
    <w:basedOn w:val="Normal"/>
    <w:uiPriority w:val="34"/>
    <w:qFormat/>
    <w:rsid w:val="00E11913"/>
    <w:pPr>
      <w:ind w:left="720"/>
      <w:contextualSpacing/>
    </w:pPr>
  </w:style>
  <w:style w:type="character" w:styleId="Hyperlink">
    <w:name w:val="Hyperlink"/>
    <w:basedOn w:val="DefaultParagraphFont"/>
    <w:uiPriority w:val="99"/>
    <w:unhideWhenUsed/>
    <w:rsid w:val="00E11913"/>
    <w:rPr>
      <w:color w:val="0000FF" w:themeColor="hyperlink"/>
      <w:u w:val="single"/>
    </w:rPr>
  </w:style>
  <w:style w:type="paragraph" w:styleId="NormalWeb">
    <w:name w:val="Normal (Web)"/>
    <w:basedOn w:val="Normal"/>
    <w:uiPriority w:val="99"/>
    <w:semiHidden/>
    <w:unhideWhenUsed/>
    <w:rsid w:val="00173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369F"/>
    <w:rPr>
      <w:b/>
      <w:bCs/>
    </w:rPr>
  </w:style>
  <w:style w:type="character" w:styleId="Emphasis">
    <w:name w:val="Emphasis"/>
    <w:basedOn w:val="DefaultParagraphFont"/>
    <w:uiPriority w:val="20"/>
    <w:qFormat/>
    <w:rsid w:val="00173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4627">
      <w:bodyDiv w:val="1"/>
      <w:marLeft w:val="0"/>
      <w:marRight w:val="0"/>
      <w:marTop w:val="0"/>
      <w:marBottom w:val="0"/>
      <w:divBdr>
        <w:top w:val="none" w:sz="0" w:space="0" w:color="auto"/>
        <w:left w:val="none" w:sz="0" w:space="0" w:color="auto"/>
        <w:bottom w:val="none" w:sz="0" w:space="0" w:color="auto"/>
        <w:right w:val="none" w:sz="0" w:space="0" w:color="auto"/>
      </w:divBdr>
    </w:div>
    <w:div w:id="10741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Cedric Laborde-Boutet</cp:lastModifiedBy>
  <cp:revision>10</cp:revision>
  <dcterms:created xsi:type="dcterms:W3CDTF">2016-09-09T15:46:00Z</dcterms:created>
  <dcterms:modified xsi:type="dcterms:W3CDTF">2016-09-15T19:26:00Z</dcterms:modified>
</cp:coreProperties>
</file>