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A963D" w14:textId="77777777" w:rsidR="005A4C04" w:rsidRDefault="006305D7" w:rsidP="00A2627B">
      <w:pPr>
        <w:pStyle w:val="NormalWeb"/>
        <w:spacing w:before="0" w:beforeAutospacing="0" w:after="0" w:afterAutospacing="0"/>
        <w:rPr>
          <w:rFonts w:ascii="Arial" w:hAnsi="Arial" w:cs="Arial"/>
          <w:b/>
          <w:bCs/>
          <w:color w:val="auto"/>
        </w:rPr>
      </w:pPr>
      <w:r w:rsidRPr="0084655E">
        <w:rPr>
          <w:rFonts w:ascii="Arial" w:hAnsi="Arial" w:cs="Arial"/>
          <w:b/>
          <w:bCs/>
          <w:color w:val="auto"/>
        </w:rPr>
        <w:t>TITLE:</w:t>
      </w:r>
    </w:p>
    <w:p w14:paraId="5E928C16" w14:textId="4C1A3BCA" w:rsidR="006305D7" w:rsidRPr="005A4C04" w:rsidRDefault="00C349FB" w:rsidP="00A2627B">
      <w:pPr>
        <w:pStyle w:val="NormalWeb"/>
        <w:spacing w:before="0" w:beforeAutospacing="0" w:after="0" w:afterAutospacing="0"/>
        <w:rPr>
          <w:rFonts w:ascii="Arial" w:hAnsi="Arial" w:cs="Arial"/>
          <w:b/>
          <w:color w:val="auto"/>
        </w:rPr>
      </w:pPr>
      <w:proofErr w:type="spellStart"/>
      <w:r w:rsidRPr="005A4C04">
        <w:rPr>
          <w:rFonts w:ascii="Arial" w:hAnsi="Arial" w:cs="Arial"/>
          <w:b/>
          <w:color w:val="auto"/>
        </w:rPr>
        <w:t>Intraductal</w:t>
      </w:r>
      <w:proofErr w:type="spellEnd"/>
      <w:r w:rsidRPr="005A4C04">
        <w:rPr>
          <w:rFonts w:ascii="Arial" w:hAnsi="Arial" w:cs="Arial"/>
          <w:b/>
          <w:color w:val="auto"/>
        </w:rPr>
        <w:t xml:space="preserve"> Delivery </w:t>
      </w:r>
      <w:r w:rsidR="00225D48">
        <w:rPr>
          <w:rFonts w:ascii="Arial" w:hAnsi="Arial" w:cs="Arial"/>
          <w:b/>
          <w:color w:val="auto"/>
        </w:rPr>
        <w:t xml:space="preserve">to the </w:t>
      </w:r>
      <w:r w:rsidR="00682C4C" w:rsidRPr="005A4C04">
        <w:rPr>
          <w:rFonts w:ascii="Arial" w:hAnsi="Arial" w:cs="Arial"/>
          <w:b/>
          <w:color w:val="auto"/>
        </w:rPr>
        <w:t>Rabbit Mammary Gland</w:t>
      </w:r>
    </w:p>
    <w:p w14:paraId="37150906" w14:textId="77777777" w:rsidR="006305D7" w:rsidRPr="0084655E" w:rsidRDefault="006305D7" w:rsidP="00A2627B">
      <w:pPr>
        <w:rPr>
          <w:rFonts w:ascii="Arial" w:hAnsi="Arial" w:cs="Arial"/>
          <w:b/>
          <w:bCs/>
          <w:color w:val="auto"/>
        </w:rPr>
      </w:pPr>
    </w:p>
    <w:p w14:paraId="1B0F859E" w14:textId="2B0781CD" w:rsidR="006542CF" w:rsidRPr="0084655E" w:rsidRDefault="006305D7" w:rsidP="00A2627B">
      <w:pPr>
        <w:rPr>
          <w:rFonts w:ascii="Arial" w:hAnsi="Arial" w:cs="Arial"/>
          <w:bCs/>
          <w:color w:val="auto"/>
        </w:rPr>
      </w:pPr>
      <w:r w:rsidRPr="0084655E">
        <w:rPr>
          <w:rFonts w:ascii="Arial" w:hAnsi="Arial" w:cs="Arial"/>
          <w:b/>
          <w:bCs/>
          <w:color w:val="auto"/>
        </w:rPr>
        <w:t xml:space="preserve">AUTHORS: </w:t>
      </w:r>
    </w:p>
    <w:p w14:paraId="515FFBC6" w14:textId="24ADE7FE" w:rsidR="002D7339" w:rsidRPr="0084655E" w:rsidRDefault="002D7339" w:rsidP="00A2627B">
      <w:pPr>
        <w:rPr>
          <w:rFonts w:ascii="Arial" w:hAnsi="Arial" w:cs="Arial"/>
          <w:bCs/>
          <w:color w:val="auto"/>
        </w:rPr>
      </w:pPr>
      <w:r w:rsidRPr="0084655E">
        <w:rPr>
          <w:rFonts w:ascii="Arial" w:hAnsi="Arial" w:cs="Arial"/>
          <w:color w:val="auto"/>
        </w:rPr>
        <w:t>Clark, Amelia D.</w:t>
      </w:r>
      <w:r w:rsidR="009D7DBC" w:rsidRPr="0084655E">
        <w:rPr>
          <w:rFonts w:ascii="Arial" w:hAnsi="Arial" w:cs="Arial"/>
          <w:color w:val="auto"/>
        </w:rPr>
        <w:t xml:space="preserve"> </w:t>
      </w:r>
      <w:r w:rsidR="00B82CDC" w:rsidRPr="0084655E">
        <w:rPr>
          <w:rFonts w:ascii="Arial" w:hAnsi="Arial" w:cs="Arial"/>
          <w:color w:val="auto"/>
        </w:rPr>
        <w:t>RLAT</w:t>
      </w:r>
    </w:p>
    <w:p w14:paraId="041667D8" w14:textId="682E5F2E" w:rsidR="002D7339" w:rsidRPr="0084655E" w:rsidRDefault="009D7DBC" w:rsidP="00A2627B">
      <w:pPr>
        <w:rPr>
          <w:rFonts w:ascii="Arial" w:hAnsi="Arial" w:cs="Arial"/>
          <w:bCs/>
          <w:color w:val="auto"/>
        </w:rPr>
      </w:pPr>
      <w:r w:rsidRPr="0084655E">
        <w:rPr>
          <w:rFonts w:ascii="Arial" w:hAnsi="Arial" w:cs="Arial"/>
          <w:color w:val="auto"/>
        </w:rPr>
        <w:t xml:space="preserve">Department of </w:t>
      </w:r>
      <w:r w:rsidR="002D7339" w:rsidRPr="0084655E">
        <w:rPr>
          <w:rFonts w:ascii="Arial" w:hAnsi="Arial" w:cs="Arial"/>
          <w:color w:val="auto"/>
        </w:rPr>
        <w:t>Biomedical Engineering</w:t>
      </w:r>
    </w:p>
    <w:p w14:paraId="6A9A7945" w14:textId="4EA96264" w:rsidR="002D7339" w:rsidRPr="0084655E" w:rsidRDefault="002D7339" w:rsidP="00A2627B">
      <w:pPr>
        <w:rPr>
          <w:rFonts w:ascii="Arial" w:hAnsi="Arial" w:cs="Arial"/>
          <w:bCs/>
          <w:color w:val="auto"/>
        </w:rPr>
      </w:pPr>
      <w:r w:rsidRPr="0084655E">
        <w:rPr>
          <w:rFonts w:ascii="Arial" w:hAnsi="Arial" w:cs="Arial"/>
          <w:color w:val="auto"/>
        </w:rPr>
        <w:t>The University of Texas at Austin</w:t>
      </w:r>
    </w:p>
    <w:p w14:paraId="6E730C3D" w14:textId="2181F7AE" w:rsidR="002D7339" w:rsidRPr="0084655E" w:rsidRDefault="002D7339" w:rsidP="00A2627B">
      <w:pPr>
        <w:rPr>
          <w:rFonts w:ascii="Arial" w:hAnsi="Arial" w:cs="Arial"/>
          <w:bCs/>
          <w:color w:val="auto"/>
        </w:rPr>
      </w:pPr>
      <w:r w:rsidRPr="0084655E">
        <w:rPr>
          <w:rFonts w:ascii="Arial" w:hAnsi="Arial" w:cs="Arial"/>
          <w:color w:val="auto"/>
        </w:rPr>
        <w:t xml:space="preserve">Austin, </w:t>
      </w:r>
      <w:r w:rsidR="00A2627B" w:rsidRPr="0084655E">
        <w:rPr>
          <w:rFonts w:ascii="Arial" w:hAnsi="Arial" w:cs="Arial"/>
          <w:color w:val="auto"/>
        </w:rPr>
        <w:t xml:space="preserve">TX </w:t>
      </w:r>
      <w:r w:rsidRPr="0084655E">
        <w:rPr>
          <w:rFonts w:ascii="Arial" w:hAnsi="Arial" w:cs="Arial"/>
          <w:color w:val="auto"/>
        </w:rPr>
        <w:t>USA</w:t>
      </w:r>
    </w:p>
    <w:p w14:paraId="53307543" w14:textId="1CD23EA7" w:rsidR="002D7339" w:rsidRPr="0084655E" w:rsidRDefault="0094289E" w:rsidP="00A2627B">
      <w:pPr>
        <w:rPr>
          <w:rFonts w:ascii="Arial" w:hAnsi="Arial" w:cs="Arial"/>
          <w:bCs/>
          <w:color w:val="auto"/>
        </w:rPr>
      </w:pPr>
      <w:hyperlink r:id="rId9" w:history="1">
        <w:r w:rsidR="007B0BDB" w:rsidRPr="0084655E">
          <w:rPr>
            <w:rStyle w:val="Hyperlink"/>
            <w:rFonts w:ascii="Arial" w:hAnsi="Arial" w:cs="Arial"/>
            <w:bCs/>
            <w:color w:val="auto"/>
            <w:u w:val="none"/>
          </w:rPr>
          <w:t>amelia.dufern@austin.ut</w:t>
        </w:r>
        <w:bookmarkStart w:id="0" w:name="_GoBack"/>
        <w:bookmarkEnd w:id="0"/>
        <w:r w:rsidR="007B0BDB" w:rsidRPr="0084655E">
          <w:rPr>
            <w:rStyle w:val="Hyperlink"/>
            <w:rFonts w:ascii="Arial" w:hAnsi="Arial" w:cs="Arial"/>
            <w:bCs/>
            <w:color w:val="auto"/>
            <w:u w:val="none"/>
          </w:rPr>
          <w:t>exas.edu</w:t>
        </w:r>
      </w:hyperlink>
    </w:p>
    <w:p w14:paraId="799E3971" w14:textId="77777777" w:rsidR="007B0BDB" w:rsidRPr="0084655E" w:rsidRDefault="007B0BDB" w:rsidP="00A2627B">
      <w:pPr>
        <w:rPr>
          <w:rFonts w:ascii="Arial" w:hAnsi="Arial" w:cs="Arial"/>
          <w:bCs/>
          <w:color w:val="auto"/>
        </w:rPr>
      </w:pPr>
    </w:p>
    <w:p w14:paraId="48BA568C" w14:textId="38B979D6" w:rsidR="007B0BDB" w:rsidRPr="0084655E" w:rsidRDefault="007B0BDB" w:rsidP="00A2627B">
      <w:pPr>
        <w:rPr>
          <w:rFonts w:ascii="Arial" w:hAnsi="Arial" w:cs="Arial"/>
          <w:bCs/>
          <w:color w:val="auto"/>
        </w:rPr>
      </w:pPr>
      <w:r w:rsidRPr="0084655E">
        <w:rPr>
          <w:rFonts w:ascii="Arial" w:hAnsi="Arial" w:cs="Arial"/>
          <w:color w:val="auto"/>
        </w:rPr>
        <w:t>Bird, Nora K.</w:t>
      </w:r>
      <w:r w:rsidR="009D7DBC" w:rsidRPr="0084655E">
        <w:rPr>
          <w:rFonts w:ascii="Arial" w:hAnsi="Arial" w:cs="Arial"/>
          <w:color w:val="auto"/>
        </w:rPr>
        <w:t xml:space="preserve"> DVM</w:t>
      </w:r>
    </w:p>
    <w:p w14:paraId="2F971672" w14:textId="3D2D1B3C" w:rsidR="007B0BDB" w:rsidRPr="0084655E" w:rsidRDefault="007B0BDB" w:rsidP="00A2627B">
      <w:pPr>
        <w:rPr>
          <w:rFonts w:ascii="Arial" w:hAnsi="Arial" w:cs="Arial"/>
          <w:bCs/>
          <w:color w:val="auto"/>
        </w:rPr>
      </w:pPr>
      <w:r w:rsidRPr="0084655E">
        <w:rPr>
          <w:rFonts w:ascii="Arial" w:hAnsi="Arial" w:cs="Arial"/>
          <w:color w:val="auto"/>
        </w:rPr>
        <w:t>Department of Anesthesiology</w:t>
      </w:r>
    </w:p>
    <w:p w14:paraId="388E10F3" w14:textId="2A96CA0B" w:rsidR="007B0BDB" w:rsidRPr="0084655E" w:rsidRDefault="007B0BDB" w:rsidP="00A2627B">
      <w:pPr>
        <w:rPr>
          <w:rFonts w:ascii="Arial" w:hAnsi="Arial" w:cs="Arial"/>
          <w:bCs/>
          <w:color w:val="auto"/>
        </w:rPr>
      </w:pPr>
      <w:r w:rsidRPr="0084655E">
        <w:rPr>
          <w:rFonts w:ascii="Arial" w:hAnsi="Arial" w:cs="Arial"/>
          <w:color w:val="auto"/>
        </w:rPr>
        <w:t>UTMB Health at Galveston</w:t>
      </w:r>
    </w:p>
    <w:p w14:paraId="067AA84A" w14:textId="0DA9B93F" w:rsidR="007B0BDB" w:rsidRPr="0084655E" w:rsidRDefault="007B0BDB" w:rsidP="00A2627B">
      <w:pPr>
        <w:rPr>
          <w:rFonts w:ascii="Arial" w:hAnsi="Arial" w:cs="Arial"/>
          <w:bCs/>
          <w:color w:val="auto"/>
        </w:rPr>
      </w:pPr>
      <w:r w:rsidRPr="0084655E">
        <w:rPr>
          <w:rFonts w:ascii="Arial" w:hAnsi="Arial" w:cs="Arial"/>
          <w:color w:val="auto"/>
        </w:rPr>
        <w:t>Galveston, TX USA</w:t>
      </w:r>
    </w:p>
    <w:p w14:paraId="75D1D372" w14:textId="5C994D20" w:rsidR="007B0BDB" w:rsidRPr="0084655E" w:rsidRDefault="0094289E" w:rsidP="00A2627B">
      <w:pPr>
        <w:rPr>
          <w:rFonts w:ascii="Arial" w:hAnsi="Arial" w:cs="Arial"/>
          <w:bCs/>
          <w:color w:val="auto"/>
        </w:rPr>
      </w:pPr>
      <w:hyperlink r:id="rId10" w:history="1">
        <w:r w:rsidR="007B0BDB" w:rsidRPr="0084655E">
          <w:rPr>
            <w:rStyle w:val="Hyperlink"/>
            <w:rFonts w:ascii="Arial" w:hAnsi="Arial" w:cs="Arial"/>
            <w:bCs/>
            <w:color w:val="auto"/>
            <w:u w:val="none"/>
          </w:rPr>
          <w:t>nkbird@utmb.edu</w:t>
        </w:r>
      </w:hyperlink>
    </w:p>
    <w:p w14:paraId="4334710A" w14:textId="77777777" w:rsidR="007B0BDB" w:rsidRPr="0084655E" w:rsidRDefault="007B0BDB" w:rsidP="00A2627B">
      <w:pPr>
        <w:rPr>
          <w:rFonts w:ascii="Arial" w:hAnsi="Arial" w:cs="Arial"/>
          <w:bCs/>
          <w:color w:val="auto"/>
        </w:rPr>
      </w:pPr>
    </w:p>
    <w:p w14:paraId="079AE780" w14:textId="62BED7A5" w:rsidR="006305D7" w:rsidRPr="0084655E" w:rsidRDefault="009D7DBC" w:rsidP="00A2627B">
      <w:pPr>
        <w:pStyle w:val="NormalWeb"/>
        <w:spacing w:before="0" w:beforeAutospacing="0" w:after="0" w:afterAutospacing="0"/>
        <w:rPr>
          <w:rFonts w:ascii="Arial" w:hAnsi="Arial" w:cs="Arial"/>
          <w:bCs/>
          <w:color w:val="auto"/>
        </w:rPr>
      </w:pPr>
      <w:proofErr w:type="gramStart"/>
      <w:r w:rsidRPr="0084655E">
        <w:rPr>
          <w:rFonts w:ascii="Arial" w:hAnsi="Arial" w:cs="Arial"/>
          <w:color w:val="auto"/>
        </w:rPr>
        <w:t>Brock, Amy Ph.D.</w:t>
      </w:r>
      <w:proofErr w:type="gramEnd"/>
    </w:p>
    <w:p w14:paraId="0CB11CCA" w14:textId="77777777" w:rsidR="009D7DBC" w:rsidRPr="0084655E" w:rsidRDefault="009D7DBC" w:rsidP="00A2627B">
      <w:pPr>
        <w:rPr>
          <w:rFonts w:ascii="Arial" w:hAnsi="Arial" w:cs="Arial"/>
          <w:bCs/>
          <w:color w:val="auto"/>
        </w:rPr>
      </w:pPr>
      <w:r w:rsidRPr="0084655E">
        <w:rPr>
          <w:rFonts w:ascii="Arial" w:hAnsi="Arial" w:cs="Arial"/>
          <w:color w:val="auto"/>
        </w:rPr>
        <w:t>Department of Biomedical Engineering</w:t>
      </w:r>
    </w:p>
    <w:p w14:paraId="01AA2FE1" w14:textId="77777777" w:rsidR="009D7DBC" w:rsidRPr="0084655E" w:rsidRDefault="009D7DBC" w:rsidP="00A2627B">
      <w:pPr>
        <w:rPr>
          <w:rFonts w:ascii="Arial" w:hAnsi="Arial" w:cs="Arial"/>
          <w:bCs/>
          <w:color w:val="auto"/>
        </w:rPr>
      </w:pPr>
      <w:r w:rsidRPr="0084655E">
        <w:rPr>
          <w:rFonts w:ascii="Arial" w:hAnsi="Arial" w:cs="Arial"/>
          <w:color w:val="auto"/>
        </w:rPr>
        <w:t>The University of Texas at Austin</w:t>
      </w:r>
    </w:p>
    <w:p w14:paraId="78FB6A94" w14:textId="120798B1" w:rsidR="009D7DBC" w:rsidRPr="0084655E" w:rsidRDefault="009D7DBC" w:rsidP="00A2627B">
      <w:pPr>
        <w:rPr>
          <w:rFonts w:ascii="Arial" w:hAnsi="Arial" w:cs="Arial"/>
          <w:bCs/>
          <w:color w:val="auto"/>
        </w:rPr>
      </w:pPr>
      <w:r w:rsidRPr="0084655E">
        <w:rPr>
          <w:rFonts w:ascii="Arial" w:hAnsi="Arial" w:cs="Arial"/>
          <w:color w:val="auto"/>
        </w:rPr>
        <w:t xml:space="preserve">Austin, </w:t>
      </w:r>
      <w:r w:rsidR="00A2627B" w:rsidRPr="0084655E">
        <w:rPr>
          <w:rFonts w:ascii="Arial" w:hAnsi="Arial" w:cs="Arial"/>
          <w:color w:val="auto"/>
        </w:rPr>
        <w:t xml:space="preserve">TX </w:t>
      </w:r>
      <w:r w:rsidRPr="0084655E">
        <w:rPr>
          <w:rFonts w:ascii="Arial" w:hAnsi="Arial" w:cs="Arial"/>
          <w:color w:val="auto"/>
        </w:rPr>
        <w:t>USA</w:t>
      </w:r>
    </w:p>
    <w:p w14:paraId="6034B789" w14:textId="4AB9270B" w:rsidR="009D7DBC" w:rsidRPr="0084655E" w:rsidRDefault="009D7924" w:rsidP="00A2627B">
      <w:pPr>
        <w:rPr>
          <w:rFonts w:ascii="Arial" w:hAnsi="Arial" w:cs="Arial"/>
          <w:bCs/>
          <w:color w:val="auto"/>
        </w:rPr>
      </w:pPr>
      <w:r w:rsidRPr="0084655E">
        <w:rPr>
          <w:rFonts w:ascii="Arial" w:hAnsi="Arial" w:cs="Arial"/>
          <w:color w:val="auto"/>
        </w:rPr>
        <w:t>a</w:t>
      </w:r>
      <w:r w:rsidR="009D7DBC" w:rsidRPr="0084655E">
        <w:rPr>
          <w:rFonts w:ascii="Arial" w:hAnsi="Arial" w:cs="Arial"/>
          <w:color w:val="auto"/>
        </w:rPr>
        <w:t>my.brock@austin.utexas.edu</w:t>
      </w:r>
    </w:p>
    <w:p w14:paraId="15CC1576" w14:textId="77777777" w:rsidR="002D7339" w:rsidRPr="0084655E" w:rsidRDefault="002D7339" w:rsidP="00A2627B">
      <w:pPr>
        <w:pStyle w:val="NormalWeb"/>
        <w:spacing w:before="0" w:beforeAutospacing="0" w:after="0" w:afterAutospacing="0"/>
        <w:rPr>
          <w:rFonts w:ascii="Arial" w:hAnsi="Arial" w:cs="Arial"/>
          <w:b/>
          <w:bCs/>
          <w:color w:val="auto"/>
        </w:rPr>
      </w:pPr>
    </w:p>
    <w:p w14:paraId="4D9009A0" w14:textId="77777777" w:rsidR="005A4C04" w:rsidRDefault="006305D7" w:rsidP="00A2627B">
      <w:pPr>
        <w:rPr>
          <w:rFonts w:ascii="Arial" w:hAnsi="Arial" w:cs="Arial"/>
          <w:color w:val="auto"/>
        </w:rPr>
      </w:pPr>
      <w:r w:rsidRPr="0084655E">
        <w:rPr>
          <w:rFonts w:ascii="Arial" w:hAnsi="Arial" w:cs="Arial"/>
          <w:b/>
          <w:bCs/>
          <w:color w:val="auto"/>
        </w:rPr>
        <w:t>CORRESPONDING AUTHOR:</w:t>
      </w:r>
      <w:r w:rsidRPr="0084655E">
        <w:rPr>
          <w:rFonts w:ascii="Arial" w:hAnsi="Arial" w:cs="Arial"/>
          <w:color w:val="auto"/>
        </w:rPr>
        <w:t xml:space="preserve"> </w:t>
      </w:r>
    </w:p>
    <w:p w14:paraId="08FB8EA2" w14:textId="29CE1764" w:rsidR="00914B52" w:rsidRPr="0084655E" w:rsidRDefault="009D7DBC" w:rsidP="00A2627B">
      <w:pPr>
        <w:rPr>
          <w:rFonts w:ascii="Arial" w:hAnsi="Arial" w:cs="Arial"/>
          <w:bCs/>
          <w:color w:val="auto"/>
        </w:rPr>
      </w:pPr>
      <w:r w:rsidRPr="0084655E">
        <w:rPr>
          <w:rFonts w:ascii="Arial" w:hAnsi="Arial" w:cs="Arial"/>
          <w:color w:val="auto"/>
        </w:rPr>
        <w:t>Amy Brock</w:t>
      </w:r>
      <w:r w:rsidR="00914B52" w:rsidRPr="0084655E">
        <w:rPr>
          <w:rFonts w:ascii="Arial" w:hAnsi="Arial" w:cs="Arial"/>
          <w:color w:val="auto"/>
        </w:rPr>
        <w:t>, amy.brock@austin.utexas.edu</w:t>
      </w:r>
    </w:p>
    <w:p w14:paraId="5FCA5F51" w14:textId="77777777" w:rsidR="006305D7" w:rsidRPr="0084655E" w:rsidRDefault="006305D7" w:rsidP="00A2627B">
      <w:pPr>
        <w:pStyle w:val="NormalWeb"/>
        <w:spacing w:before="0" w:beforeAutospacing="0" w:after="0" w:afterAutospacing="0"/>
        <w:rPr>
          <w:rFonts w:ascii="Arial" w:hAnsi="Arial" w:cs="Arial"/>
          <w:b/>
          <w:bCs/>
          <w:color w:val="auto"/>
        </w:rPr>
      </w:pPr>
    </w:p>
    <w:p w14:paraId="71B79AC9" w14:textId="4E63CDF3" w:rsidR="006305D7" w:rsidRPr="0084655E" w:rsidRDefault="006305D7" w:rsidP="00A2627B">
      <w:pPr>
        <w:pStyle w:val="NormalWeb"/>
        <w:spacing w:before="0" w:beforeAutospacing="0" w:after="0" w:afterAutospacing="0"/>
        <w:rPr>
          <w:rFonts w:ascii="Arial" w:hAnsi="Arial" w:cs="Arial"/>
          <w:color w:val="auto"/>
        </w:rPr>
      </w:pPr>
      <w:r w:rsidRPr="0084655E">
        <w:rPr>
          <w:rFonts w:ascii="Arial" w:hAnsi="Arial" w:cs="Arial"/>
          <w:b/>
          <w:bCs/>
          <w:color w:val="auto"/>
        </w:rPr>
        <w:t>KEYWORDS:</w:t>
      </w:r>
      <w:r w:rsidRPr="0084655E">
        <w:rPr>
          <w:rFonts w:ascii="Arial" w:hAnsi="Arial" w:cs="Arial"/>
          <w:color w:val="auto"/>
        </w:rPr>
        <w:t xml:space="preserve">  </w:t>
      </w:r>
    </w:p>
    <w:p w14:paraId="2BBA1498" w14:textId="062CD0EF" w:rsidR="006305D7" w:rsidRPr="0084655E" w:rsidRDefault="008A4D2A" w:rsidP="00A2627B">
      <w:pPr>
        <w:pStyle w:val="NormalWeb"/>
        <w:spacing w:before="0" w:beforeAutospacing="0" w:after="0" w:afterAutospacing="0"/>
        <w:rPr>
          <w:rFonts w:ascii="Arial" w:hAnsi="Arial" w:cs="Arial"/>
          <w:color w:val="auto"/>
        </w:rPr>
      </w:pPr>
      <w:r w:rsidRPr="0084655E">
        <w:rPr>
          <w:rFonts w:ascii="Arial" w:hAnsi="Arial" w:cs="Arial"/>
          <w:color w:val="auto"/>
        </w:rPr>
        <w:t xml:space="preserve">Rabbit, </w:t>
      </w:r>
      <w:proofErr w:type="spellStart"/>
      <w:r w:rsidR="00014194">
        <w:rPr>
          <w:rFonts w:ascii="Arial" w:hAnsi="Arial" w:cs="Arial"/>
          <w:color w:val="auto"/>
        </w:rPr>
        <w:t>i</w:t>
      </w:r>
      <w:r w:rsidRPr="0084655E">
        <w:rPr>
          <w:rFonts w:ascii="Arial" w:hAnsi="Arial" w:cs="Arial"/>
          <w:color w:val="auto"/>
        </w:rPr>
        <w:t>ntraductal</w:t>
      </w:r>
      <w:proofErr w:type="spellEnd"/>
      <w:r w:rsidRPr="0084655E">
        <w:rPr>
          <w:rFonts w:ascii="Arial" w:hAnsi="Arial" w:cs="Arial"/>
          <w:color w:val="auto"/>
        </w:rPr>
        <w:t xml:space="preserve"> </w:t>
      </w:r>
      <w:r w:rsidR="00014194">
        <w:rPr>
          <w:rFonts w:ascii="Arial" w:hAnsi="Arial" w:cs="Arial"/>
          <w:color w:val="auto"/>
        </w:rPr>
        <w:t>d</w:t>
      </w:r>
      <w:r w:rsidRPr="0084655E">
        <w:rPr>
          <w:rFonts w:ascii="Arial" w:hAnsi="Arial" w:cs="Arial"/>
          <w:color w:val="auto"/>
        </w:rPr>
        <w:t>eliv</w:t>
      </w:r>
      <w:r w:rsidR="009D7DBC" w:rsidRPr="0084655E">
        <w:rPr>
          <w:rFonts w:ascii="Arial" w:hAnsi="Arial" w:cs="Arial"/>
          <w:color w:val="auto"/>
        </w:rPr>
        <w:t xml:space="preserve">ery, </w:t>
      </w:r>
      <w:r w:rsidR="00014194">
        <w:rPr>
          <w:rFonts w:ascii="Arial" w:hAnsi="Arial" w:cs="Arial"/>
          <w:color w:val="auto"/>
        </w:rPr>
        <w:t>m</w:t>
      </w:r>
      <w:r w:rsidR="009D7DBC" w:rsidRPr="0084655E">
        <w:rPr>
          <w:rFonts w:ascii="Arial" w:hAnsi="Arial" w:cs="Arial"/>
          <w:color w:val="auto"/>
        </w:rPr>
        <w:t xml:space="preserve">ammary </w:t>
      </w:r>
      <w:r w:rsidR="00014194">
        <w:rPr>
          <w:rFonts w:ascii="Arial" w:hAnsi="Arial" w:cs="Arial"/>
          <w:color w:val="auto"/>
        </w:rPr>
        <w:t>g</w:t>
      </w:r>
      <w:r w:rsidR="009D7DBC" w:rsidRPr="0084655E">
        <w:rPr>
          <w:rFonts w:ascii="Arial" w:hAnsi="Arial" w:cs="Arial"/>
          <w:color w:val="auto"/>
        </w:rPr>
        <w:t>land,</w:t>
      </w:r>
      <w:r w:rsidR="003440A3" w:rsidRPr="0084655E">
        <w:rPr>
          <w:rFonts w:ascii="Arial" w:hAnsi="Arial" w:cs="Arial"/>
          <w:color w:val="auto"/>
        </w:rPr>
        <w:t xml:space="preserve"> </w:t>
      </w:r>
      <w:r w:rsidR="009D7DBC" w:rsidRPr="0084655E">
        <w:rPr>
          <w:rFonts w:ascii="Arial" w:hAnsi="Arial" w:cs="Arial"/>
          <w:color w:val="auto"/>
        </w:rPr>
        <w:t xml:space="preserve">ultrasound, </w:t>
      </w:r>
      <w:r w:rsidR="003440A3" w:rsidRPr="0084655E">
        <w:rPr>
          <w:rFonts w:ascii="Arial" w:hAnsi="Arial" w:cs="Arial"/>
          <w:color w:val="auto"/>
        </w:rPr>
        <w:t xml:space="preserve">localized delivery, </w:t>
      </w:r>
      <w:r w:rsidR="00014194">
        <w:rPr>
          <w:rFonts w:ascii="Arial" w:hAnsi="Arial" w:cs="Arial"/>
          <w:color w:val="auto"/>
        </w:rPr>
        <w:t>d</w:t>
      </w:r>
      <w:r w:rsidR="003440A3" w:rsidRPr="0084655E">
        <w:rPr>
          <w:rFonts w:ascii="Arial" w:hAnsi="Arial" w:cs="Arial"/>
          <w:color w:val="auto"/>
        </w:rPr>
        <w:t xml:space="preserve">evelopmental </w:t>
      </w:r>
      <w:r w:rsidR="00014194">
        <w:rPr>
          <w:rFonts w:ascii="Arial" w:hAnsi="Arial" w:cs="Arial"/>
          <w:color w:val="auto"/>
        </w:rPr>
        <w:t>b</w:t>
      </w:r>
      <w:r w:rsidR="003440A3" w:rsidRPr="0084655E">
        <w:rPr>
          <w:rFonts w:ascii="Arial" w:hAnsi="Arial" w:cs="Arial"/>
          <w:color w:val="auto"/>
        </w:rPr>
        <w:t xml:space="preserve">iology, </w:t>
      </w:r>
      <w:r w:rsidR="00014194">
        <w:rPr>
          <w:rFonts w:ascii="Arial" w:hAnsi="Arial" w:cs="Arial"/>
          <w:color w:val="auto"/>
        </w:rPr>
        <w:t>d</w:t>
      </w:r>
      <w:r w:rsidR="003440A3" w:rsidRPr="0084655E">
        <w:rPr>
          <w:rFonts w:ascii="Arial" w:hAnsi="Arial" w:cs="Arial"/>
          <w:color w:val="auto"/>
        </w:rPr>
        <w:t xml:space="preserve">rug </w:t>
      </w:r>
      <w:r w:rsidR="00014194">
        <w:rPr>
          <w:rFonts w:ascii="Arial" w:hAnsi="Arial" w:cs="Arial"/>
          <w:color w:val="auto"/>
        </w:rPr>
        <w:t>a</w:t>
      </w:r>
      <w:r w:rsidR="003440A3" w:rsidRPr="0084655E">
        <w:rPr>
          <w:rFonts w:ascii="Arial" w:hAnsi="Arial" w:cs="Arial"/>
          <w:color w:val="auto"/>
        </w:rPr>
        <w:t xml:space="preserve">dministration </w:t>
      </w:r>
    </w:p>
    <w:p w14:paraId="1CB4E390" w14:textId="77777777" w:rsidR="006305D7" w:rsidRPr="0084655E" w:rsidRDefault="006305D7" w:rsidP="00A2627B">
      <w:pPr>
        <w:pStyle w:val="NormalWeb"/>
        <w:spacing w:before="0" w:beforeAutospacing="0" w:after="0" w:afterAutospacing="0"/>
        <w:rPr>
          <w:rFonts w:ascii="Arial" w:hAnsi="Arial" w:cs="Arial"/>
          <w:color w:val="auto"/>
        </w:rPr>
      </w:pPr>
    </w:p>
    <w:p w14:paraId="628AC4B5" w14:textId="7BC6826B" w:rsidR="006305D7" w:rsidRPr="0084655E" w:rsidRDefault="006305D7" w:rsidP="00A2627B">
      <w:pPr>
        <w:rPr>
          <w:rFonts w:ascii="Arial" w:hAnsi="Arial" w:cs="Arial"/>
          <w:color w:val="auto"/>
        </w:rPr>
      </w:pPr>
      <w:r w:rsidRPr="0084655E">
        <w:rPr>
          <w:rFonts w:ascii="Arial" w:hAnsi="Arial" w:cs="Arial"/>
          <w:b/>
          <w:bCs/>
          <w:color w:val="auto"/>
        </w:rPr>
        <w:t>SHORT ABSTRACT:</w:t>
      </w:r>
      <w:r w:rsidRPr="0084655E">
        <w:rPr>
          <w:rFonts w:ascii="Arial" w:hAnsi="Arial" w:cs="Arial"/>
          <w:color w:val="auto"/>
        </w:rPr>
        <w:t xml:space="preserve"> </w:t>
      </w:r>
    </w:p>
    <w:p w14:paraId="55742367" w14:textId="4FD8AB15" w:rsidR="00DD2F0D" w:rsidRPr="0084655E" w:rsidRDefault="005A4291" w:rsidP="00A2627B">
      <w:pPr>
        <w:rPr>
          <w:rFonts w:ascii="Arial" w:hAnsi="Arial" w:cs="Arial"/>
          <w:bCs/>
          <w:color w:val="auto"/>
        </w:rPr>
      </w:pPr>
      <w:r w:rsidRPr="0084655E">
        <w:rPr>
          <w:rFonts w:ascii="Arial" w:hAnsi="Arial" w:cs="Arial"/>
          <w:color w:val="auto"/>
        </w:rPr>
        <w:t>Here</w:t>
      </w:r>
      <w:r w:rsidR="00014194">
        <w:rPr>
          <w:rFonts w:ascii="Arial" w:hAnsi="Arial" w:cs="Arial"/>
          <w:color w:val="auto"/>
        </w:rPr>
        <w:t>,</w:t>
      </w:r>
      <w:r w:rsidRPr="0084655E">
        <w:rPr>
          <w:rFonts w:ascii="Arial" w:hAnsi="Arial" w:cs="Arial"/>
          <w:color w:val="auto"/>
        </w:rPr>
        <w:t xml:space="preserve"> we describe a technique for</w:t>
      </w:r>
      <w:r w:rsidR="00014194">
        <w:rPr>
          <w:rFonts w:ascii="Arial" w:hAnsi="Arial" w:cs="Arial"/>
          <w:color w:val="auto"/>
        </w:rPr>
        <w:t xml:space="preserve"> the</w:t>
      </w:r>
      <w:r w:rsidRPr="0084655E">
        <w:rPr>
          <w:rFonts w:ascii="Arial" w:hAnsi="Arial" w:cs="Arial"/>
          <w:color w:val="auto"/>
        </w:rPr>
        <w:t xml:space="preserve"> localized delivery of reagents to the rabbit mammary gland via</w:t>
      </w:r>
      <w:r w:rsidR="00014194">
        <w:rPr>
          <w:rFonts w:ascii="Arial" w:hAnsi="Arial" w:cs="Arial"/>
          <w:color w:val="auto"/>
        </w:rPr>
        <w:t xml:space="preserve"> an</w:t>
      </w:r>
      <w:r w:rsidRPr="0084655E">
        <w:rPr>
          <w:rFonts w:ascii="Arial" w:hAnsi="Arial" w:cs="Arial"/>
          <w:color w:val="auto"/>
        </w:rPr>
        <w:t xml:space="preserve"> </w:t>
      </w:r>
      <w:proofErr w:type="spellStart"/>
      <w:r w:rsidRPr="0084655E">
        <w:rPr>
          <w:rFonts w:ascii="Arial" w:hAnsi="Arial" w:cs="Arial"/>
          <w:color w:val="auto"/>
        </w:rPr>
        <w:t>intraductal</w:t>
      </w:r>
      <w:proofErr w:type="spellEnd"/>
      <w:r w:rsidRPr="0084655E">
        <w:rPr>
          <w:rFonts w:ascii="Arial" w:hAnsi="Arial" w:cs="Arial"/>
          <w:color w:val="auto"/>
        </w:rPr>
        <w:t xml:space="preserve"> injection. </w:t>
      </w:r>
      <w:r w:rsidR="0064530F" w:rsidRPr="0084655E">
        <w:rPr>
          <w:rFonts w:ascii="Arial" w:hAnsi="Arial" w:cs="Arial"/>
          <w:color w:val="auto"/>
        </w:rPr>
        <w:t xml:space="preserve">In addition, we </w:t>
      </w:r>
      <w:r w:rsidRPr="0084655E">
        <w:rPr>
          <w:rFonts w:ascii="Arial" w:hAnsi="Arial" w:cs="Arial"/>
          <w:color w:val="auto"/>
        </w:rPr>
        <w:t xml:space="preserve">describe </w:t>
      </w:r>
      <w:r w:rsidR="007D3498" w:rsidRPr="0084655E">
        <w:rPr>
          <w:rFonts w:ascii="Arial" w:hAnsi="Arial" w:cs="Arial"/>
          <w:color w:val="auto"/>
        </w:rPr>
        <w:t>a protocol for</w:t>
      </w:r>
      <w:r w:rsidR="00014194">
        <w:rPr>
          <w:rFonts w:ascii="Arial" w:hAnsi="Arial" w:cs="Arial"/>
          <w:color w:val="auto"/>
        </w:rPr>
        <w:t xml:space="preserve"> </w:t>
      </w:r>
      <w:r w:rsidRPr="0084655E">
        <w:rPr>
          <w:rFonts w:ascii="Arial" w:hAnsi="Arial" w:cs="Arial"/>
          <w:color w:val="auto"/>
        </w:rPr>
        <w:t xml:space="preserve">visualization and </w:t>
      </w:r>
      <w:r w:rsidR="00225D48">
        <w:rPr>
          <w:rFonts w:ascii="Arial" w:hAnsi="Arial" w:cs="Arial"/>
          <w:color w:val="auto"/>
        </w:rPr>
        <w:t xml:space="preserve">the </w:t>
      </w:r>
      <w:r w:rsidRPr="0084655E">
        <w:rPr>
          <w:rFonts w:ascii="Arial" w:hAnsi="Arial" w:cs="Arial"/>
          <w:color w:val="auto"/>
        </w:rPr>
        <w:t xml:space="preserve">confirmation of delivery by </w:t>
      </w:r>
      <w:r w:rsidR="00411AC7" w:rsidRPr="0084655E">
        <w:rPr>
          <w:rFonts w:ascii="Arial" w:hAnsi="Arial" w:cs="Arial"/>
          <w:color w:val="auto"/>
        </w:rPr>
        <w:t>high</w:t>
      </w:r>
      <w:r w:rsidR="00D60FDF" w:rsidRPr="0084655E">
        <w:rPr>
          <w:rFonts w:ascii="Arial" w:hAnsi="Arial" w:cs="Arial"/>
          <w:color w:val="auto"/>
        </w:rPr>
        <w:t>-</w:t>
      </w:r>
      <w:r w:rsidR="00411AC7" w:rsidRPr="0084655E">
        <w:rPr>
          <w:rFonts w:ascii="Arial" w:hAnsi="Arial" w:cs="Arial"/>
          <w:color w:val="auto"/>
        </w:rPr>
        <w:t xml:space="preserve">resolution </w:t>
      </w:r>
      <w:r w:rsidRPr="0084655E">
        <w:rPr>
          <w:rFonts w:ascii="Arial" w:hAnsi="Arial" w:cs="Arial"/>
          <w:color w:val="auto"/>
        </w:rPr>
        <w:t xml:space="preserve">ultrasound imaging </w:t>
      </w:r>
      <w:r w:rsidR="00E3759B" w:rsidRPr="0084655E">
        <w:rPr>
          <w:rFonts w:ascii="Arial" w:hAnsi="Arial" w:cs="Arial"/>
          <w:color w:val="auto"/>
        </w:rPr>
        <w:t>of</w:t>
      </w:r>
      <w:r w:rsidRPr="0084655E">
        <w:rPr>
          <w:rFonts w:ascii="Arial" w:hAnsi="Arial" w:cs="Arial"/>
          <w:color w:val="auto"/>
        </w:rPr>
        <w:t xml:space="preserve"> contrast agents.  </w:t>
      </w:r>
    </w:p>
    <w:p w14:paraId="023B5F91" w14:textId="77777777" w:rsidR="00DD2F0D" w:rsidRPr="0084655E" w:rsidRDefault="00DD2F0D" w:rsidP="00A2627B">
      <w:pPr>
        <w:rPr>
          <w:rFonts w:ascii="Arial" w:hAnsi="Arial" w:cs="Arial"/>
          <w:b/>
          <w:bCs/>
          <w:color w:val="auto"/>
        </w:rPr>
      </w:pPr>
    </w:p>
    <w:p w14:paraId="553DB0A6" w14:textId="5E1C5D3D" w:rsidR="00DD2F0D" w:rsidRPr="0084655E" w:rsidRDefault="006305D7" w:rsidP="00A2627B">
      <w:pPr>
        <w:rPr>
          <w:rFonts w:ascii="Arial" w:hAnsi="Arial" w:cs="Arial"/>
          <w:color w:val="auto"/>
        </w:rPr>
      </w:pPr>
      <w:r w:rsidRPr="0084655E">
        <w:rPr>
          <w:rFonts w:ascii="Arial" w:hAnsi="Arial" w:cs="Arial"/>
          <w:b/>
          <w:bCs/>
          <w:color w:val="auto"/>
        </w:rPr>
        <w:t>LONG ABSTRACT:</w:t>
      </w:r>
      <w:r w:rsidRPr="0084655E">
        <w:rPr>
          <w:rFonts w:ascii="Arial" w:hAnsi="Arial" w:cs="Arial"/>
          <w:color w:val="auto"/>
        </w:rPr>
        <w:t xml:space="preserve"> </w:t>
      </w:r>
    </w:p>
    <w:p w14:paraId="00645A8A" w14:textId="74E7B5F6" w:rsidR="00195FA8" w:rsidRPr="0084655E" w:rsidRDefault="00195FA8" w:rsidP="00A2627B">
      <w:pPr>
        <w:rPr>
          <w:rFonts w:ascii="Arial" w:hAnsi="Arial" w:cs="Arial"/>
          <w:color w:val="auto"/>
        </w:rPr>
      </w:pPr>
      <w:r w:rsidRPr="0084655E">
        <w:rPr>
          <w:rFonts w:ascii="Arial" w:hAnsi="Arial" w:cs="Arial"/>
          <w:color w:val="auto"/>
        </w:rPr>
        <w:t xml:space="preserve">Localized </w:t>
      </w:r>
      <w:proofErr w:type="spellStart"/>
      <w:r w:rsidRPr="0084655E">
        <w:rPr>
          <w:rFonts w:ascii="Arial" w:hAnsi="Arial" w:cs="Arial"/>
          <w:color w:val="auto"/>
        </w:rPr>
        <w:t>intraductal</w:t>
      </w:r>
      <w:proofErr w:type="spellEnd"/>
      <w:r w:rsidRPr="0084655E">
        <w:rPr>
          <w:rFonts w:ascii="Arial" w:hAnsi="Arial" w:cs="Arial"/>
          <w:color w:val="auto"/>
        </w:rPr>
        <w:t xml:space="preserve"> treatments </w:t>
      </w:r>
      <w:r w:rsidR="00A25A8A" w:rsidRPr="0084655E">
        <w:rPr>
          <w:rFonts w:ascii="Arial" w:hAnsi="Arial" w:cs="Arial"/>
          <w:color w:val="auto"/>
        </w:rPr>
        <w:t xml:space="preserve">for breast cancer </w:t>
      </w:r>
      <w:r w:rsidR="00840956" w:rsidRPr="0084655E">
        <w:rPr>
          <w:rFonts w:ascii="Arial" w:hAnsi="Arial" w:cs="Arial"/>
          <w:color w:val="auto"/>
        </w:rPr>
        <w:t>offer potential advantages</w:t>
      </w:r>
      <w:r w:rsidR="00225D48">
        <w:rPr>
          <w:rFonts w:ascii="Arial" w:hAnsi="Arial" w:cs="Arial"/>
          <w:color w:val="auto"/>
        </w:rPr>
        <w:t>,</w:t>
      </w:r>
      <w:r w:rsidR="00840956" w:rsidRPr="0084655E">
        <w:rPr>
          <w:rFonts w:ascii="Arial" w:hAnsi="Arial" w:cs="Arial"/>
          <w:color w:val="auto"/>
        </w:rPr>
        <w:t xml:space="preserve"> including </w:t>
      </w:r>
      <w:r w:rsidR="00225D48" w:rsidRPr="0084655E">
        <w:rPr>
          <w:rFonts w:ascii="Arial" w:hAnsi="Arial" w:cs="Arial"/>
          <w:color w:val="auto"/>
        </w:rPr>
        <w:t xml:space="preserve">efficient delivery to the tumor </w:t>
      </w:r>
      <w:r w:rsidR="00225D48">
        <w:rPr>
          <w:rFonts w:ascii="Arial" w:hAnsi="Arial" w:cs="Arial"/>
          <w:color w:val="auto"/>
        </w:rPr>
        <w:t xml:space="preserve">and </w:t>
      </w:r>
      <w:r w:rsidR="00840956" w:rsidRPr="0084655E">
        <w:rPr>
          <w:rFonts w:ascii="Arial" w:hAnsi="Arial" w:cs="Arial"/>
          <w:color w:val="auto"/>
        </w:rPr>
        <w:t xml:space="preserve">reduced </w:t>
      </w:r>
      <w:r w:rsidR="00E3759B" w:rsidRPr="0084655E">
        <w:rPr>
          <w:rFonts w:ascii="Arial" w:hAnsi="Arial" w:cs="Arial"/>
          <w:color w:val="auto"/>
        </w:rPr>
        <w:t>systemic toxicity and adverse effects</w:t>
      </w:r>
      <w:r w:rsidR="00E3759B" w:rsidRPr="0084655E">
        <w:rPr>
          <w:rFonts w:ascii="Arial" w:hAnsi="Arial" w:cs="Arial"/>
          <w:color w:val="auto"/>
          <w:vertAlign w:val="superscript"/>
        </w:rPr>
        <w:t>1</w:t>
      </w:r>
      <w:r w:rsidR="0008692B">
        <w:rPr>
          <w:rFonts w:ascii="Arial" w:hAnsi="Arial" w:cs="Arial"/>
          <w:color w:val="auto"/>
          <w:vertAlign w:val="superscript"/>
        </w:rPr>
        <w:noBreakHyphen/>
      </w:r>
      <w:r w:rsidR="00E3759B" w:rsidRPr="0084655E">
        <w:rPr>
          <w:rFonts w:ascii="Arial" w:hAnsi="Arial" w:cs="Arial"/>
          <w:color w:val="auto"/>
          <w:vertAlign w:val="superscript"/>
        </w:rPr>
        <w:t>7</w:t>
      </w:r>
      <w:r w:rsidRPr="0084655E">
        <w:rPr>
          <w:rFonts w:ascii="Arial" w:hAnsi="Arial" w:cs="Arial"/>
          <w:color w:val="auto"/>
        </w:rPr>
        <w:t>. However, several challenges remain before these</w:t>
      </w:r>
      <w:r w:rsidR="00225D48">
        <w:rPr>
          <w:rFonts w:ascii="Arial" w:hAnsi="Arial" w:cs="Arial"/>
          <w:color w:val="auto"/>
        </w:rPr>
        <w:t xml:space="preserve"> treatments</w:t>
      </w:r>
      <w:r w:rsidRPr="0084655E">
        <w:rPr>
          <w:rFonts w:ascii="Arial" w:hAnsi="Arial" w:cs="Arial"/>
          <w:color w:val="auto"/>
        </w:rPr>
        <w:t xml:space="preserve"> can be applied more widely. </w:t>
      </w:r>
      <w:r w:rsidR="00225D48">
        <w:rPr>
          <w:rFonts w:ascii="Arial" w:hAnsi="Arial" w:cs="Arial"/>
          <w:color w:val="auto"/>
        </w:rPr>
        <w:t>The d</w:t>
      </w:r>
      <w:r w:rsidR="00A25A8A" w:rsidRPr="0084655E">
        <w:rPr>
          <w:rFonts w:ascii="Arial" w:hAnsi="Arial" w:cs="Arial"/>
          <w:color w:val="auto"/>
        </w:rPr>
        <w:t xml:space="preserve">evelopment and validation of </w:t>
      </w:r>
      <w:proofErr w:type="spellStart"/>
      <w:r w:rsidR="00A425D4" w:rsidRPr="0084655E">
        <w:rPr>
          <w:rFonts w:ascii="Arial" w:hAnsi="Arial" w:cs="Arial"/>
          <w:color w:val="auto"/>
        </w:rPr>
        <w:t>intraductal</w:t>
      </w:r>
      <w:proofErr w:type="spellEnd"/>
      <w:r w:rsidR="00A425D4" w:rsidRPr="0084655E">
        <w:rPr>
          <w:rFonts w:ascii="Arial" w:hAnsi="Arial" w:cs="Arial"/>
          <w:color w:val="auto"/>
        </w:rPr>
        <w:t xml:space="preserve"> therapeutics in an appropriate</w:t>
      </w:r>
      <w:r w:rsidRPr="0084655E">
        <w:rPr>
          <w:rFonts w:ascii="Arial" w:hAnsi="Arial" w:cs="Arial"/>
          <w:color w:val="auto"/>
        </w:rPr>
        <w:t xml:space="preserve"> animal model facilitate </w:t>
      </w:r>
      <w:r w:rsidR="00A425D4" w:rsidRPr="0084655E">
        <w:rPr>
          <w:rFonts w:ascii="Arial" w:hAnsi="Arial" w:cs="Arial"/>
          <w:color w:val="auto"/>
        </w:rPr>
        <w:t>the development</w:t>
      </w:r>
      <w:r w:rsidRPr="0084655E">
        <w:rPr>
          <w:rFonts w:ascii="Arial" w:hAnsi="Arial" w:cs="Arial"/>
          <w:color w:val="auto"/>
        </w:rPr>
        <w:t xml:space="preserve"> of </w:t>
      </w:r>
      <w:proofErr w:type="spellStart"/>
      <w:r w:rsidRPr="0084655E">
        <w:rPr>
          <w:rFonts w:ascii="Arial" w:hAnsi="Arial" w:cs="Arial"/>
          <w:color w:val="auto"/>
        </w:rPr>
        <w:t>intraductal</w:t>
      </w:r>
      <w:proofErr w:type="spellEnd"/>
      <w:r w:rsidRPr="0084655E">
        <w:rPr>
          <w:rFonts w:ascii="Arial" w:hAnsi="Arial" w:cs="Arial"/>
          <w:color w:val="auto"/>
        </w:rPr>
        <w:t xml:space="preserve"> therapeutic strategies</w:t>
      </w:r>
      <w:r w:rsidR="00A425D4" w:rsidRPr="0084655E">
        <w:rPr>
          <w:rFonts w:ascii="Arial" w:hAnsi="Arial" w:cs="Arial"/>
          <w:color w:val="auto"/>
        </w:rPr>
        <w:t xml:space="preserve"> for patients</w:t>
      </w:r>
      <w:r w:rsidRPr="0084655E">
        <w:rPr>
          <w:rFonts w:ascii="Arial" w:hAnsi="Arial" w:cs="Arial"/>
          <w:color w:val="auto"/>
        </w:rPr>
        <w:t xml:space="preserve">. </w:t>
      </w:r>
      <w:r w:rsidR="00A425D4" w:rsidRPr="0084655E">
        <w:rPr>
          <w:rFonts w:ascii="Arial" w:hAnsi="Arial" w:cs="Arial"/>
          <w:color w:val="auto"/>
        </w:rPr>
        <w:t>While the mouse mammary gland has been widely used as a model system of mammary development and tumorigenesis, the anatomy is distinct from the human gland. A larger animal model</w:t>
      </w:r>
      <w:r w:rsidR="00225D48">
        <w:rPr>
          <w:rFonts w:ascii="Arial" w:hAnsi="Arial" w:cs="Arial"/>
          <w:color w:val="auto"/>
        </w:rPr>
        <w:t>,</w:t>
      </w:r>
      <w:r w:rsidR="00A425D4" w:rsidRPr="0084655E">
        <w:rPr>
          <w:rFonts w:ascii="Arial" w:hAnsi="Arial" w:cs="Arial"/>
          <w:color w:val="auto"/>
        </w:rPr>
        <w:t xml:space="preserve"> such as</w:t>
      </w:r>
      <w:r w:rsidR="00225D48">
        <w:rPr>
          <w:rFonts w:ascii="Arial" w:hAnsi="Arial" w:cs="Arial"/>
          <w:color w:val="auto"/>
        </w:rPr>
        <w:t xml:space="preserve"> the</w:t>
      </w:r>
      <w:r w:rsidR="00A425D4" w:rsidRPr="0084655E">
        <w:rPr>
          <w:rFonts w:ascii="Arial" w:hAnsi="Arial" w:cs="Arial"/>
          <w:color w:val="auto"/>
        </w:rPr>
        <w:t xml:space="preserve"> rabbit</w:t>
      </w:r>
      <w:r w:rsidR="00225D48">
        <w:rPr>
          <w:rFonts w:ascii="Arial" w:hAnsi="Arial" w:cs="Arial"/>
          <w:color w:val="auto"/>
        </w:rPr>
        <w:t>,</w:t>
      </w:r>
      <w:r w:rsidR="00A425D4" w:rsidRPr="0084655E">
        <w:rPr>
          <w:rFonts w:ascii="Arial" w:hAnsi="Arial" w:cs="Arial"/>
          <w:color w:val="auto"/>
        </w:rPr>
        <w:t xml:space="preserve"> may serve as a better model for mammary gland structure and </w:t>
      </w:r>
      <w:proofErr w:type="spellStart"/>
      <w:r w:rsidR="00A425D4" w:rsidRPr="0084655E">
        <w:rPr>
          <w:rFonts w:ascii="Arial" w:hAnsi="Arial" w:cs="Arial"/>
          <w:color w:val="auto"/>
        </w:rPr>
        <w:t>intraductal</w:t>
      </w:r>
      <w:proofErr w:type="spellEnd"/>
      <w:r w:rsidR="00A425D4" w:rsidRPr="0084655E">
        <w:rPr>
          <w:rFonts w:ascii="Arial" w:hAnsi="Arial" w:cs="Arial"/>
          <w:color w:val="auto"/>
        </w:rPr>
        <w:t xml:space="preserve"> </w:t>
      </w:r>
      <w:r w:rsidR="00CA199C" w:rsidRPr="0084655E">
        <w:rPr>
          <w:rFonts w:ascii="Arial" w:hAnsi="Arial" w:cs="Arial"/>
          <w:color w:val="auto"/>
        </w:rPr>
        <w:t>therapeutic</w:t>
      </w:r>
      <w:r w:rsidR="00A425D4" w:rsidRPr="0084655E">
        <w:rPr>
          <w:rFonts w:ascii="Arial" w:hAnsi="Arial" w:cs="Arial"/>
          <w:color w:val="auto"/>
        </w:rPr>
        <w:t xml:space="preserve"> development. In contrast to mice, in which ten ductal trees are </w:t>
      </w:r>
      <w:r w:rsidR="00E3759B" w:rsidRPr="0084655E">
        <w:rPr>
          <w:rFonts w:ascii="Arial" w:hAnsi="Arial" w:cs="Arial"/>
          <w:color w:val="auto"/>
        </w:rPr>
        <w:t xml:space="preserve">spatially </w:t>
      </w:r>
      <w:r w:rsidR="00A425D4" w:rsidRPr="0084655E">
        <w:rPr>
          <w:rFonts w:ascii="Arial" w:hAnsi="Arial" w:cs="Arial"/>
          <w:color w:val="auto"/>
        </w:rPr>
        <w:t>distributed along the body</w:t>
      </w:r>
      <w:r w:rsidR="00E3759B" w:rsidRPr="0084655E">
        <w:rPr>
          <w:rFonts w:ascii="Arial" w:hAnsi="Arial" w:cs="Arial"/>
          <w:color w:val="auto"/>
        </w:rPr>
        <w:t xml:space="preserve"> axis</w:t>
      </w:r>
      <w:r w:rsidR="00A425D4" w:rsidRPr="0084655E">
        <w:rPr>
          <w:rFonts w:ascii="Arial" w:hAnsi="Arial" w:cs="Arial"/>
          <w:color w:val="auto"/>
        </w:rPr>
        <w:t xml:space="preserve">, each terminating </w:t>
      </w:r>
      <w:r w:rsidR="00A425D4" w:rsidRPr="0084655E">
        <w:rPr>
          <w:rFonts w:ascii="Arial" w:hAnsi="Arial" w:cs="Arial"/>
          <w:color w:val="auto"/>
        </w:rPr>
        <w:lastRenderedPageBreak/>
        <w:t>in a separate teat, the r</w:t>
      </w:r>
      <w:r w:rsidR="00CA197A" w:rsidRPr="0084655E">
        <w:rPr>
          <w:rFonts w:ascii="Arial" w:hAnsi="Arial" w:cs="Arial"/>
          <w:color w:val="auto"/>
        </w:rPr>
        <w:t>abbit mammary gland more closely resembles the human gland</w:t>
      </w:r>
      <w:r w:rsidR="00225D48">
        <w:rPr>
          <w:rFonts w:ascii="Arial" w:hAnsi="Arial" w:cs="Arial"/>
          <w:color w:val="auto"/>
        </w:rPr>
        <w:t>,</w:t>
      </w:r>
      <w:r w:rsidR="00CA197A" w:rsidRPr="0084655E">
        <w:rPr>
          <w:rFonts w:ascii="Arial" w:hAnsi="Arial" w:cs="Arial"/>
          <w:color w:val="auto"/>
        </w:rPr>
        <w:t xml:space="preserve"> with </w:t>
      </w:r>
      <w:r w:rsidR="00A425D4" w:rsidRPr="0084655E">
        <w:rPr>
          <w:rFonts w:ascii="Arial" w:hAnsi="Arial" w:cs="Arial"/>
          <w:color w:val="auto"/>
        </w:rPr>
        <w:t>multiple</w:t>
      </w:r>
      <w:r w:rsidR="00E3759B" w:rsidRPr="0084655E">
        <w:rPr>
          <w:rFonts w:ascii="Arial" w:hAnsi="Arial" w:cs="Arial"/>
          <w:color w:val="auto"/>
        </w:rPr>
        <w:t xml:space="preserve"> overlapping</w:t>
      </w:r>
      <w:r w:rsidR="00A425D4" w:rsidRPr="0084655E">
        <w:rPr>
          <w:rFonts w:ascii="Arial" w:hAnsi="Arial" w:cs="Arial"/>
          <w:color w:val="auto"/>
        </w:rPr>
        <w:t xml:space="preserve"> ductal systems that exit through separate openings in one teat. </w:t>
      </w:r>
      <w:r w:rsidR="00906190" w:rsidRPr="0084655E">
        <w:rPr>
          <w:rFonts w:ascii="Arial" w:hAnsi="Arial" w:cs="Arial"/>
          <w:color w:val="auto"/>
        </w:rPr>
        <w:t>Here</w:t>
      </w:r>
      <w:r w:rsidR="00225D48">
        <w:rPr>
          <w:rFonts w:ascii="Arial" w:hAnsi="Arial" w:cs="Arial"/>
          <w:color w:val="auto"/>
        </w:rPr>
        <w:t>,</w:t>
      </w:r>
      <w:r w:rsidR="00906190" w:rsidRPr="0084655E">
        <w:rPr>
          <w:rFonts w:ascii="Arial" w:hAnsi="Arial" w:cs="Arial"/>
          <w:color w:val="auto"/>
        </w:rPr>
        <w:t xml:space="preserve"> we present minimally invasive </w:t>
      </w:r>
      <w:r w:rsidRPr="0084655E">
        <w:rPr>
          <w:rFonts w:ascii="Arial" w:hAnsi="Arial" w:cs="Arial"/>
          <w:color w:val="auto"/>
        </w:rPr>
        <w:t>method</w:t>
      </w:r>
      <w:r w:rsidR="00225D48">
        <w:rPr>
          <w:rFonts w:ascii="Arial" w:hAnsi="Arial" w:cs="Arial"/>
          <w:color w:val="auto"/>
        </w:rPr>
        <w:t>s</w:t>
      </w:r>
      <w:r w:rsidRPr="0084655E">
        <w:rPr>
          <w:rFonts w:ascii="Arial" w:hAnsi="Arial" w:cs="Arial"/>
          <w:color w:val="auto"/>
        </w:rPr>
        <w:t xml:space="preserve"> for the delivery of r</w:t>
      </w:r>
      <w:r w:rsidR="00840956" w:rsidRPr="0084655E">
        <w:rPr>
          <w:rFonts w:ascii="Arial" w:hAnsi="Arial" w:cs="Arial"/>
          <w:color w:val="auto"/>
        </w:rPr>
        <w:t xml:space="preserve">eagents directly into the rabbit </w:t>
      </w:r>
      <w:r w:rsidR="00906190" w:rsidRPr="0084655E">
        <w:rPr>
          <w:rFonts w:ascii="Arial" w:hAnsi="Arial" w:cs="Arial"/>
          <w:color w:val="auto"/>
        </w:rPr>
        <w:t>mammary duct and for</w:t>
      </w:r>
      <w:r w:rsidR="00225D48">
        <w:rPr>
          <w:rFonts w:ascii="Arial" w:hAnsi="Arial" w:cs="Arial"/>
          <w:color w:val="auto"/>
        </w:rPr>
        <w:t xml:space="preserve"> </w:t>
      </w:r>
      <w:r w:rsidR="00906190" w:rsidRPr="0084655E">
        <w:rPr>
          <w:rFonts w:ascii="Arial" w:hAnsi="Arial" w:cs="Arial"/>
          <w:color w:val="auto"/>
        </w:rPr>
        <w:t xml:space="preserve">visualization of the delivery </w:t>
      </w:r>
      <w:r w:rsidR="007135BB" w:rsidRPr="0084655E">
        <w:rPr>
          <w:rFonts w:ascii="Arial" w:hAnsi="Arial" w:cs="Arial"/>
          <w:color w:val="auto"/>
        </w:rPr>
        <w:t xml:space="preserve">itself </w:t>
      </w:r>
      <w:r w:rsidR="00225D48">
        <w:rPr>
          <w:rFonts w:ascii="Arial" w:hAnsi="Arial" w:cs="Arial"/>
          <w:color w:val="auto"/>
        </w:rPr>
        <w:t>with</w:t>
      </w:r>
      <w:r w:rsidR="007135BB" w:rsidRPr="0084655E">
        <w:rPr>
          <w:rFonts w:ascii="Arial" w:hAnsi="Arial" w:cs="Arial"/>
          <w:color w:val="auto"/>
        </w:rPr>
        <w:t xml:space="preserve"> </w:t>
      </w:r>
      <w:r w:rsidR="00411AC7" w:rsidRPr="0084655E">
        <w:rPr>
          <w:rFonts w:ascii="Arial" w:hAnsi="Arial" w:cs="Arial"/>
          <w:color w:val="auto"/>
        </w:rPr>
        <w:t>high</w:t>
      </w:r>
      <w:r w:rsidR="00225D48">
        <w:rPr>
          <w:rFonts w:ascii="Arial" w:hAnsi="Arial" w:cs="Arial"/>
          <w:color w:val="auto"/>
        </w:rPr>
        <w:t>-</w:t>
      </w:r>
      <w:r w:rsidR="00411AC7" w:rsidRPr="0084655E">
        <w:rPr>
          <w:rFonts w:ascii="Arial" w:hAnsi="Arial" w:cs="Arial"/>
          <w:color w:val="auto"/>
        </w:rPr>
        <w:t xml:space="preserve">resolution </w:t>
      </w:r>
      <w:r w:rsidR="007135BB" w:rsidRPr="0084655E">
        <w:rPr>
          <w:rFonts w:ascii="Arial" w:hAnsi="Arial" w:cs="Arial"/>
          <w:color w:val="auto"/>
        </w:rPr>
        <w:t xml:space="preserve">ultrasound imaging. </w:t>
      </w:r>
    </w:p>
    <w:p w14:paraId="3AAEBE60" w14:textId="77777777" w:rsidR="00DD2F0D" w:rsidRPr="0084655E" w:rsidRDefault="00DD2F0D" w:rsidP="00A2627B">
      <w:pPr>
        <w:rPr>
          <w:rFonts w:ascii="Arial" w:hAnsi="Arial" w:cs="Arial"/>
          <w:color w:val="auto"/>
        </w:rPr>
      </w:pPr>
    </w:p>
    <w:p w14:paraId="6E9F5BCE" w14:textId="3BEFCC67" w:rsidR="00727F78" w:rsidRPr="0084655E" w:rsidRDefault="006305D7" w:rsidP="00A2627B">
      <w:pPr>
        <w:rPr>
          <w:rFonts w:ascii="Arial" w:hAnsi="Arial" w:cs="Arial"/>
          <w:color w:val="auto"/>
        </w:rPr>
      </w:pPr>
      <w:r w:rsidRPr="0084655E">
        <w:rPr>
          <w:rFonts w:ascii="Arial" w:hAnsi="Arial" w:cs="Arial"/>
          <w:b/>
          <w:bCs/>
          <w:color w:val="auto"/>
        </w:rPr>
        <w:t>INTRODUCTION:</w:t>
      </w:r>
      <w:r w:rsidRPr="0084655E">
        <w:rPr>
          <w:rFonts w:ascii="Arial" w:hAnsi="Arial" w:cs="Arial"/>
          <w:color w:val="auto"/>
        </w:rPr>
        <w:t xml:space="preserve"> </w:t>
      </w:r>
    </w:p>
    <w:p w14:paraId="4A135F97" w14:textId="57616225" w:rsidR="001055FA" w:rsidRPr="0084655E" w:rsidRDefault="00225D48" w:rsidP="005A4C04">
      <w:pPr>
        <w:rPr>
          <w:rFonts w:ascii="Arial" w:hAnsi="Arial" w:cs="Arial"/>
          <w:color w:val="auto"/>
        </w:rPr>
      </w:pPr>
      <w:r>
        <w:rPr>
          <w:rFonts w:ascii="Arial" w:hAnsi="Arial" w:cs="Arial"/>
          <w:color w:val="auto"/>
        </w:rPr>
        <w:t xml:space="preserve">The </w:t>
      </w:r>
      <w:proofErr w:type="spellStart"/>
      <w:r>
        <w:rPr>
          <w:rFonts w:ascii="Arial" w:hAnsi="Arial" w:cs="Arial"/>
          <w:color w:val="auto"/>
        </w:rPr>
        <w:t>i</w:t>
      </w:r>
      <w:r w:rsidR="00154CC3" w:rsidRPr="0084655E">
        <w:rPr>
          <w:rFonts w:ascii="Arial" w:hAnsi="Arial" w:cs="Arial"/>
          <w:color w:val="auto"/>
        </w:rPr>
        <w:t>ntraductal</w:t>
      </w:r>
      <w:proofErr w:type="spellEnd"/>
      <w:r w:rsidR="00154CC3" w:rsidRPr="0084655E">
        <w:rPr>
          <w:rFonts w:ascii="Arial" w:hAnsi="Arial" w:cs="Arial"/>
          <w:color w:val="auto"/>
        </w:rPr>
        <w:t xml:space="preserve"> delivery of </w:t>
      </w:r>
      <w:r w:rsidR="001055FA" w:rsidRPr="0084655E">
        <w:rPr>
          <w:rFonts w:ascii="Arial" w:hAnsi="Arial" w:cs="Arial"/>
          <w:color w:val="auto"/>
        </w:rPr>
        <w:t>t</w:t>
      </w:r>
      <w:r w:rsidR="00154CC3" w:rsidRPr="0084655E">
        <w:rPr>
          <w:rFonts w:ascii="Arial" w:hAnsi="Arial" w:cs="Arial"/>
          <w:color w:val="auto"/>
        </w:rPr>
        <w:t xml:space="preserve">herapeutic agents </w:t>
      </w:r>
      <w:r w:rsidR="00647F06" w:rsidRPr="0084655E">
        <w:rPr>
          <w:rFonts w:ascii="Arial" w:hAnsi="Arial" w:cs="Arial"/>
          <w:color w:val="auto"/>
        </w:rPr>
        <w:t>has been studied in</w:t>
      </w:r>
      <w:r w:rsidR="00154CC3" w:rsidRPr="0084655E">
        <w:rPr>
          <w:rFonts w:ascii="Arial" w:hAnsi="Arial" w:cs="Arial"/>
          <w:color w:val="auto"/>
        </w:rPr>
        <w:t xml:space="preserve"> </w:t>
      </w:r>
      <w:r w:rsidR="00B60C56" w:rsidRPr="0084655E">
        <w:rPr>
          <w:rFonts w:ascii="Arial" w:hAnsi="Arial" w:cs="Arial"/>
          <w:color w:val="auto"/>
        </w:rPr>
        <w:t>rodent models and in early stage human trials</w:t>
      </w:r>
      <w:r w:rsidR="00B60C56" w:rsidRPr="0084655E">
        <w:rPr>
          <w:rFonts w:ascii="Arial" w:hAnsi="Arial" w:cs="Arial"/>
          <w:color w:val="auto"/>
          <w:vertAlign w:val="superscript"/>
        </w:rPr>
        <w:t>3-</w:t>
      </w:r>
      <w:r w:rsidR="001C54B3" w:rsidRPr="0084655E">
        <w:rPr>
          <w:rFonts w:ascii="Arial" w:hAnsi="Arial" w:cs="Arial"/>
          <w:color w:val="auto"/>
          <w:vertAlign w:val="superscript"/>
        </w:rPr>
        <w:t>6</w:t>
      </w:r>
      <w:proofErr w:type="gramStart"/>
      <w:r w:rsidR="001C54B3" w:rsidRPr="0084655E">
        <w:rPr>
          <w:rFonts w:ascii="Arial" w:hAnsi="Arial" w:cs="Arial"/>
          <w:color w:val="auto"/>
          <w:vertAlign w:val="superscript"/>
        </w:rPr>
        <w:t>,11</w:t>
      </w:r>
      <w:proofErr w:type="gramEnd"/>
      <w:r w:rsidR="001C54B3" w:rsidRPr="0084655E">
        <w:rPr>
          <w:rFonts w:ascii="Arial" w:hAnsi="Arial" w:cs="Arial"/>
          <w:color w:val="auto"/>
          <w:vertAlign w:val="superscript"/>
        </w:rPr>
        <w:t>-12</w:t>
      </w:r>
      <w:r w:rsidR="001C54B3" w:rsidRPr="0084655E">
        <w:rPr>
          <w:rFonts w:ascii="Arial" w:hAnsi="Arial" w:cs="Arial"/>
          <w:color w:val="auto"/>
        </w:rPr>
        <w:t xml:space="preserve">. </w:t>
      </w:r>
      <w:r w:rsidR="001055FA" w:rsidRPr="0084655E">
        <w:rPr>
          <w:rFonts w:ascii="Arial" w:hAnsi="Arial" w:cs="Arial"/>
          <w:color w:val="auto"/>
        </w:rPr>
        <w:t xml:space="preserve">A </w:t>
      </w:r>
      <w:r w:rsidR="00647F06" w:rsidRPr="0084655E">
        <w:rPr>
          <w:rFonts w:ascii="Arial" w:hAnsi="Arial" w:cs="Arial"/>
          <w:color w:val="auto"/>
        </w:rPr>
        <w:t xml:space="preserve">recent </w:t>
      </w:r>
      <w:r w:rsidR="001055FA" w:rsidRPr="0084655E">
        <w:rPr>
          <w:rFonts w:ascii="Arial" w:hAnsi="Arial" w:cs="Arial"/>
          <w:color w:val="auto"/>
        </w:rPr>
        <w:t xml:space="preserve">Phase I study </w:t>
      </w:r>
      <w:r w:rsidR="00647F06" w:rsidRPr="0084655E">
        <w:rPr>
          <w:rFonts w:ascii="Arial" w:hAnsi="Arial" w:cs="Arial"/>
          <w:color w:val="auto"/>
        </w:rPr>
        <w:t xml:space="preserve">demonstrated </w:t>
      </w:r>
      <w:r>
        <w:rPr>
          <w:rFonts w:ascii="Arial" w:hAnsi="Arial" w:cs="Arial"/>
          <w:color w:val="auto"/>
        </w:rPr>
        <w:t xml:space="preserve">the </w:t>
      </w:r>
      <w:r w:rsidR="00647F06" w:rsidRPr="0084655E">
        <w:rPr>
          <w:rFonts w:ascii="Arial" w:hAnsi="Arial" w:cs="Arial"/>
          <w:color w:val="auto"/>
        </w:rPr>
        <w:t xml:space="preserve">safety and </w:t>
      </w:r>
      <w:r w:rsidR="00D60FDF" w:rsidRPr="0084655E">
        <w:rPr>
          <w:rFonts w:ascii="Arial" w:hAnsi="Arial" w:cs="Arial"/>
          <w:color w:val="auto"/>
        </w:rPr>
        <w:t>feasibility</w:t>
      </w:r>
      <w:r w:rsidR="00647F06" w:rsidRPr="0084655E">
        <w:rPr>
          <w:rFonts w:ascii="Arial" w:hAnsi="Arial" w:cs="Arial"/>
          <w:color w:val="auto"/>
        </w:rPr>
        <w:t xml:space="preserve"> of </w:t>
      </w:r>
      <w:proofErr w:type="spellStart"/>
      <w:r w:rsidR="00647F06" w:rsidRPr="0084655E">
        <w:rPr>
          <w:rFonts w:ascii="Arial" w:hAnsi="Arial" w:cs="Arial"/>
          <w:color w:val="auto"/>
        </w:rPr>
        <w:t>intraductal</w:t>
      </w:r>
      <w:proofErr w:type="spellEnd"/>
      <w:r w:rsidR="00647F06" w:rsidRPr="0084655E">
        <w:rPr>
          <w:rFonts w:ascii="Arial" w:hAnsi="Arial" w:cs="Arial"/>
          <w:color w:val="auto"/>
        </w:rPr>
        <w:t xml:space="preserve"> carboplatin or </w:t>
      </w:r>
      <w:proofErr w:type="spellStart"/>
      <w:r w:rsidR="00647F06" w:rsidRPr="0084655E">
        <w:rPr>
          <w:rFonts w:ascii="Arial" w:hAnsi="Arial" w:cs="Arial"/>
          <w:color w:val="auto"/>
        </w:rPr>
        <w:t>intraductal</w:t>
      </w:r>
      <w:proofErr w:type="spellEnd"/>
      <w:r w:rsidR="00647F06" w:rsidRPr="0084655E">
        <w:rPr>
          <w:rFonts w:ascii="Arial" w:hAnsi="Arial" w:cs="Arial"/>
          <w:color w:val="auto"/>
        </w:rPr>
        <w:t xml:space="preserve"> </w:t>
      </w:r>
      <w:proofErr w:type="spellStart"/>
      <w:r w:rsidR="00647F06" w:rsidRPr="0084655E">
        <w:rPr>
          <w:rFonts w:ascii="Arial" w:hAnsi="Arial" w:cs="Arial"/>
          <w:color w:val="auto"/>
        </w:rPr>
        <w:t>pegylated</w:t>
      </w:r>
      <w:proofErr w:type="spellEnd"/>
      <w:r w:rsidR="00647F06" w:rsidRPr="0084655E">
        <w:rPr>
          <w:rFonts w:ascii="Arial" w:hAnsi="Arial" w:cs="Arial"/>
          <w:color w:val="auto"/>
        </w:rPr>
        <w:t xml:space="preserve"> liposomal doxorubicin in women awaiting mastectomy for </w:t>
      </w:r>
      <w:r>
        <w:rPr>
          <w:rFonts w:ascii="Arial" w:hAnsi="Arial" w:cs="Arial"/>
          <w:color w:val="auto"/>
        </w:rPr>
        <w:t xml:space="preserve">the </w:t>
      </w:r>
      <w:r w:rsidR="00647F06" w:rsidRPr="0084655E">
        <w:rPr>
          <w:rFonts w:ascii="Arial" w:hAnsi="Arial" w:cs="Arial"/>
          <w:color w:val="auto"/>
        </w:rPr>
        <w:t>treatment of invasive cancer</w:t>
      </w:r>
      <w:r w:rsidR="00647F06" w:rsidRPr="0084655E">
        <w:rPr>
          <w:rFonts w:ascii="Arial" w:hAnsi="Arial" w:cs="Arial"/>
          <w:color w:val="auto"/>
          <w:vertAlign w:val="superscript"/>
        </w:rPr>
        <w:t>2</w:t>
      </w:r>
      <w:r w:rsidR="00647F06" w:rsidRPr="0084655E">
        <w:rPr>
          <w:rFonts w:ascii="Arial" w:hAnsi="Arial" w:cs="Arial"/>
          <w:color w:val="auto"/>
        </w:rPr>
        <w:t xml:space="preserve">. </w:t>
      </w:r>
    </w:p>
    <w:p w14:paraId="2D1A9809" w14:textId="77777777" w:rsidR="005A4C04" w:rsidRDefault="005A4C04" w:rsidP="005A4C04">
      <w:pPr>
        <w:rPr>
          <w:rFonts w:ascii="Arial" w:hAnsi="Arial" w:cs="Arial"/>
          <w:color w:val="auto"/>
        </w:rPr>
      </w:pPr>
    </w:p>
    <w:p w14:paraId="37BB4EE7" w14:textId="2D2B6768" w:rsidR="00B60C56" w:rsidRPr="0084655E" w:rsidRDefault="007C33F1" w:rsidP="005A4C04">
      <w:pPr>
        <w:rPr>
          <w:rFonts w:ascii="Arial" w:hAnsi="Arial" w:cs="Arial"/>
          <w:color w:val="auto"/>
        </w:rPr>
      </w:pPr>
      <w:r w:rsidRPr="0084655E">
        <w:rPr>
          <w:rFonts w:ascii="Arial" w:hAnsi="Arial" w:cs="Arial"/>
          <w:color w:val="auto"/>
        </w:rPr>
        <w:t>Previous</w:t>
      </w:r>
      <w:r w:rsidR="00B60C56" w:rsidRPr="0084655E">
        <w:rPr>
          <w:rFonts w:ascii="Arial" w:hAnsi="Arial" w:cs="Arial"/>
          <w:color w:val="auto"/>
        </w:rPr>
        <w:t xml:space="preserve"> </w:t>
      </w:r>
      <w:r w:rsidRPr="0084655E">
        <w:rPr>
          <w:rFonts w:ascii="Arial" w:hAnsi="Arial" w:cs="Arial"/>
          <w:color w:val="auto"/>
        </w:rPr>
        <w:t>protocols for</w:t>
      </w:r>
      <w:r w:rsidR="001055FA" w:rsidRPr="0084655E">
        <w:rPr>
          <w:rFonts w:ascii="Arial" w:hAnsi="Arial" w:cs="Arial"/>
          <w:color w:val="auto"/>
        </w:rPr>
        <w:t xml:space="preserve"> </w:t>
      </w:r>
      <w:proofErr w:type="spellStart"/>
      <w:r w:rsidR="001055FA" w:rsidRPr="0084655E">
        <w:rPr>
          <w:rFonts w:ascii="Arial" w:hAnsi="Arial" w:cs="Arial"/>
          <w:color w:val="auto"/>
        </w:rPr>
        <w:t>intraductal</w:t>
      </w:r>
      <w:proofErr w:type="spellEnd"/>
      <w:r w:rsidR="001055FA" w:rsidRPr="0084655E">
        <w:rPr>
          <w:rFonts w:ascii="Arial" w:hAnsi="Arial" w:cs="Arial"/>
          <w:color w:val="auto"/>
        </w:rPr>
        <w:t xml:space="preserve"> delivery have been developed for mouse and rat</w:t>
      </w:r>
      <w:r w:rsidRPr="0084655E">
        <w:rPr>
          <w:rFonts w:ascii="Arial" w:hAnsi="Arial" w:cs="Arial"/>
          <w:color w:val="auto"/>
        </w:rPr>
        <w:t xml:space="preserve"> mammary gland</w:t>
      </w:r>
      <w:r w:rsidR="00225D48">
        <w:rPr>
          <w:rFonts w:ascii="Arial" w:hAnsi="Arial" w:cs="Arial"/>
          <w:color w:val="auto"/>
        </w:rPr>
        <w:t>s</w:t>
      </w:r>
      <w:r w:rsidRPr="0084655E">
        <w:rPr>
          <w:rFonts w:ascii="Arial" w:hAnsi="Arial" w:cs="Arial"/>
          <w:color w:val="auto"/>
          <w:vertAlign w:val="superscript"/>
        </w:rPr>
        <w:t>6-9</w:t>
      </w:r>
      <w:r w:rsidR="001055FA" w:rsidRPr="0084655E">
        <w:rPr>
          <w:rFonts w:ascii="Arial" w:hAnsi="Arial" w:cs="Arial"/>
          <w:color w:val="auto"/>
        </w:rPr>
        <w:t>.</w:t>
      </w:r>
      <w:r w:rsidR="00B60C56" w:rsidRPr="0084655E">
        <w:rPr>
          <w:rFonts w:ascii="Arial" w:hAnsi="Arial" w:cs="Arial"/>
          <w:color w:val="auto"/>
        </w:rPr>
        <w:t xml:space="preserve"> For research purposes, </w:t>
      </w:r>
      <w:proofErr w:type="spellStart"/>
      <w:r w:rsidR="00B60C56" w:rsidRPr="0084655E">
        <w:rPr>
          <w:rFonts w:ascii="Arial" w:hAnsi="Arial" w:cs="Arial"/>
          <w:color w:val="auto"/>
        </w:rPr>
        <w:t>intraductal</w:t>
      </w:r>
      <w:proofErr w:type="spellEnd"/>
      <w:r w:rsidR="00B60C56" w:rsidRPr="0084655E">
        <w:rPr>
          <w:rFonts w:ascii="Arial" w:hAnsi="Arial" w:cs="Arial"/>
          <w:color w:val="auto"/>
        </w:rPr>
        <w:t xml:space="preserve"> </w:t>
      </w:r>
      <w:r w:rsidR="00154CC3" w:rsidRPr="0084655E">
        <w:rPr>
          <w:rFonts w:ascii="Arial" w:hAnsi="Arial" w:cs="Arial"/>
          <w:color w:val="auto"/>
        </w:rPr>
        <w:t>tumor cell injection</w:t>
      </w:r>
      <w:r w:rsidR="00AA3B62">
        <w:rPr>
          <w:rFonts w:ascii="Arial" w:hAnsi="Arial" w:cs="Arial"/>
          <w:color w:val="auto"/>
        </w:rPr>
        <w:t>s</w:t>
      </w:r>
      <w:r w:rsidR="00154CC3" w:rsidRPr="0084655E">
        <w:rPr>
          <w:rFonts w:ascii="Arial" w:hAnsi="Arial" w:cs="Arial"/>
          <w:color w:val="auto"/>
        </w:rPr>
        <w:t xml:space="preserve"> and </w:t>
      </w:r>
      <w:r w:rsidR="00AA3B62">
        <w:rPr>
          <w:rFonts w:ascii="Arial" w:hAnsi="Arial" w:cs="Arial"/>
          <w:color w:val="auto"/>
        </w:rPr>
        <w:t xml:space="preserve">the </w:t>
      </w:r>
      <w:r w:rsidR="00154CC3" w:rsidRPr="0084655E">
        <w:rPr>
          <w:rFonts w:ascii="Arial" w:hAnsi="Arial" w:cs="Arial"/>
          <w:color w:val="auto"/>
        </w:rPr>
        <w:t xml:space="preserve">lentiviral vector delivery of oncogenes have </w:t>
      </w:r>
      <w:r w:rsidR="00B60C56" w:rsidRPr="0084655E">
        <w:rPr>
          <w:rFonts w:ascii="Arial" w:hAnsi="Arial" w:cs="Arial"/>
          <w:color w:val="auto"/>
        </w:rPr>
        <w:t xml:space="preserve">also been </w:t>
      </w:r>
      <w:r w:rsidR="00AA3B62">
        <w:rPr>
          <w:rFonts w:ascii="Arial" w:hAnsi="Arial" w:cs="Arial"/>
          <w:color w:val="auto"/>
        </w:rPr>
        <w:t>performed</w:t>
      </w:r>
      <w:r w:rsidR="00AA3B62" w:rsidRPr="0084655E">
        <w:rPr>
          <w:rFonts w:ascii="Arial" w:hAnsi="Arial" w:cs="Arial"/>
          <w:color w:val="auto"/>
        </w:rPr>
        <w:t xml:space="preserve"> </w:t>
      </w:r>
      <w:r w:rsidR="00B60C56" w:rsidRPr="0084655E">
        <w:rPr>
          <w:rFonts w:ascii="Arial" w:hAnsi="Arial" w:cs="Arial"/>
          <w:color w:val="auto"/>
        </w:rPr>
        <w:t>in rodent models</w:t>
      </w:r>
      <w:r w:rsidR="00346C74" w:rsidRPr="0084655E">
        <w:rPr>
          <w:rFonts w:ascii="Arial" w:hAnsi="Arial" w:cs="Arial"/>
          <w:color w:val="auto"/>
          <w:vertAlign w:val="superscript"/>
        </w:rPr>
        <w:t>13-16</w:t>
      </w:r>
      <w:r w:rsidR="00154CC3" w:rsidRPr="0084655E">
        <w:rPr>
          <w:rFonts w:ascii="Arial" w:hAnsi="Arial" w:cs="Arial"/>
          <w:color w:val="auto"/>
        </w:rPr>
        <w:t>.</w:t>
      </w:r>
      <w:r w:rsidR="00B60C56" w:rsidRPr="0084655E">
        <w:rPr>
          <w:rFonts w:ascii="Arial" w:hAnsi="Arial" w:cs="Arial"/>
          <w:color w:val="auto"/>
        </w:rPr>
        <w:t xml:space="preserve"> However, an ideal </w:t>
      </w:r>
      <w:r w:rsidR="00B60C56" w:rsidRPr="00D475E5">
        <w:rPr>
          <w:rFonts w:ascii="Arial" w:hAnsi="Arial" w:cs="Arial"/>
          <w:i/>
          <w:color w:val="auto"/>
        </w:rPr>
        <w:t>i</w:t>
      </w:r>
      <w:r w:rsidR="001055FA" w:rsidRPr="00D475E5">
        <w:rPr>
          <w:rFonts w:ascii="Arial" w:hAnsi="Arial" w:cs="Arial"/>
          <w:i/>
          <w:color w:val="auto"/>
        </w:rPr>
        <w:t>n vivo</w:t>
      </w:r>
      <w:r w:rsidR="00154CC3" w:rsidRPr="0084655E">
        <w:rPr>
          <w:rFonts w:ascii="Arial" w:hAnsi="Arial" w:cs="Arial"/>
          <w:color w:val="auto"/>
        </w:rPr>
        <w:t xml:space="preserve"> model of the </w:t>
      </w:r>
      <w:proofErr w:type="spellStart"/>
      <w:r w:rsidR="00154CC3" w:rsidRPr="0084655E">
        <w:rPr>
          <w:rFonts w:ascii="Arial" w:hAnsi="Arial" w:cs="Arial"/>
          <w:color w:val="auto"/>
        </w:rPr>
        <w:t>intraductal</w:t>
      </w:r>
      <w:proofErr w:type="spellEnd"/>
      <w:r w:rsidR="00154CC3" w:rsidRPr="0084655E">
        <w:rPr>
          <w:rFonts w:ascii="Arial" w:hAnsi="Arial" w:cs="Arial"/>
          <w:color w:val="auto"/>
        </w:rPr>
        <w:t xml:space="preserve"> delivery process </w:t>
      </w:r>
      <w:r w:rsidR="001055FA" w:rsidRPr="0084655E">
        <w:rPr>
          <w:rFonts w:ascii="Arial" w:hAnsi="Arial" w:cs="Arial"/>
          <w:color w:val="auto"/>
        </w:rPr>
        <w:t xml:space="preserve">should permit the development of </w:t>
      </w:r>
      <w:r w:rsidR="00154CC3" w:rsidRPr="0084655E">
        <w:rPr>
          <w:rFonts w:ascii="Arial" w:hAnsi="Arial" w:cs="Arial"/>
          <w:color w:val="auto"/>
        </w:rPr>
        <w:t>novel classes of ther</w:t>
      </w:r>
      <w:r w:rsidR="00B82483" w:rsidRPr="0084655E">
        <w:rPr>
          <w:rFonts w:ascii="Arial" w:hAnsi="Arial" w:cs="Arial"/>
          <w:color w:val="auto"/>
        </w:rPr>
        <w:t>apeutic compounds</w:t>
      </w:r>
      <w:r w:rsidR="00154CC3" w:rsidRPr="0084655E">
        <w:rPr>
          <w:rFonts w:ascii="Arial" w:hAnsi="Arial" w:cs="Arial"/>
          <w:color w:val="auto"/>
        </w:rPr>
        <w:t xml:space="preserve"> </w:t>
      </w:r>
      <w:r w:rsidR="001055FA" w:rsidRPr="0084655E">
        <w:rPr>
          <w:rFonts w:ascii="Arial" w:hAnsi="Arial" w:cs="Arial"/>
          <w:color w:val="auto"/>
        </w:rPr>
        <w:t>and facilitate preclinical assessmen</w:t>
      </w:r>
      <w:r w:rsidR="00631308">
        <w:rPr>
          <w:rFonts w:ascii="Arial" w:hAnsi="Arial" w:cs="Arial"/>
          <w:color w:val="auto"/>
        </w:rPr>
        <w:t>t.</w:t>
      </w:r>
      <w:r w:rsidR="00154CC3" w:rsidRPr="0084655E">
        <w:rPr>
          <w:rFonts w:ascii="Arial" w:hAnsi="Arial" w:cs="Arial"/>
          <w:color w:val="auto"/>
        </w:rPr>
        <w:t xml:space="preserve"> </w:t>
      </w:r>
      <w:r w:rsidR="00B60C56" w:rsidRPr="0084655E">
        <w:rPr>
          <w:rFonts w:ascii="Arial" w:hAnsi="Arial" w:cs="Arial"/>
          <w:color w:val="auto"/>
        </w:rPr>
        <w:t>Anatomical differences between rodent</w:t>
      </w:r>
      <w:r w:rsidR="00AA3B62">
        <w:rPr>
          <w:rFonts w:ascii="Arial" w:hAnsi="Arial" w:cs="Arial"/>
          <w:color w:val="auto"/>
        </w:rPr>
        <w:t>s</w:t>
      </w:r>
      <w:r w:rsidR="00B60C56" w:rsidRPr="0084655E">
        <w:rPr>
          <w:rFonts w:ascii="Arial" w:hAnsi="Arial" w:cs="Arial"/>
          <w:color w:val="auto"/>
        </w:rPr>
        <w:t xml:space="preserve"> and human</w:t>
      </w:r>
      <w:r w:rsidR="00AA3B62">
        <w:rPr>
          <w:rFonts w:ascii="Arial" w:hAnsi="Arial" w:cs="Arial"/>
          <w:color w:val="auto"/>
        </w:rPr>
        <w:t>s</w:t>
      </w:r>
      <w:r w:rsidR="00B60C56" w:rsidRPr="0084655E">
        <w:rPr>
          <w:rFonts w:ascii="Arial" w:hAnsi="Arial" w:cs="Arial"/>
          <w:color w:val="auto"/>
        </w:rPr>
        <w:t xml:space="preserve"> have complicated the translation of these studies.</w:t>
      </w:r>
    </w:p>
    <w:p w14:paraId="61A50E24" w14:textId="77777777" w:rsidR="005A4C04" w:rsidRDefault="005A4C04" w:rsidP="005A4C04">
      <w:pPr>
        <w:rPr>
          <w:rFonts w:ascii="Arial" w:hAnsi="Arial" w:cs="Arial"/>
          <w:color w:val="auto"/>
        </w:rPr>
      </w:pPr>
    </w:p>
    <w:p w14:paraId="1E199235" w14:textId="752ACA82" w:rsidR="00AD1AD7" w:rsidRPr="0084655E" w:rsidRDefault="0072091B" w:rsidP="005A4C04">
      <w:pPr>
        <w:rPr>
          <w:rFonts w:ascii="Arial" w:hAnsi="Arial" w:cs="Arial"/>
          <w:color w:val="auto"/>
        </w:rPr>
      </w:pPr>
      <w:r w:rsidRPr="0084655E">
        <w:rPr>
          <w:rFonts w:ascii="Arial" w:hAnsi="Arial" w:cs="Arial"/>
          <w:color w:val="auto"/>
        </w:rPr>
        <w:t>Unlike mice,</w:t>
      </w:r>
      <w:r w:rsidR="00B60C56" w:rsidRPr="0084655E">
        <w:rPr>
          <w:rFonts w:ascii="Arial" w:hAnsi="Arial" w:cs="Arial"/>
          <w:color w:val="auto"/>
        </w:rPr>
        <w:t xml:space="preserve"> in which each duct ends at a separate teat,</w:t>
      </w:r>
      <w:r w:rsidRPr="0084655E">
        <w:rPr>
          <w:rFonts w:ascii="Arial" w:hAnsi="Arial" w:cs="Arial"/>
          <w:color w:val="auto"/>
        </w:rPr>
        <w:t xml:space="preserve"> the human breast </w:t>
      </w:r>
      <w:r w:rsidR="00B60C56" w:rsidRPr="0084655E">
        <w:rPr>
          <w:rFonts w:ascii="Arial" w:hAnsi="Arial" w:cs="Arial"/>
          <w:color w:val="auto"/>
        </w:rPr>
        <w:t xml:space="preserve">consists of 5 to 9 independent </w:t>
      </w:r>
      <w:r w:rsidRPr="0084655E">
        <w:rPr>
          <w:rFonts w:ascii="Arial" w:hAnsi="Arial" w:cs="Arial"/>
          <w:color w:val="auto"/>
        </w:rPr>
        <w:t xml:space="preserve">ductal systems, each with a separate opening ending at the </w:t>
      </w:r>
      <w:r w:rsidR="00046A67">
        <w:rPr>
          <w:rFonts w:ascii="Arial" w:hAnsi="Arial" w:cs="Arial"/>
          <w:color w:val="auto"/>
        </w:rPr>
        <w:t>teat</w:t>
      </w:r>
      <w:r w:rsidRPr="0084655E">
        <w:rPr>
          <w:rFonts w:ascii="Arial" w:hAnsi="Arial" w:cs="Arial"/>
          <w:color w:val="auto"/>
        </w:rPr>
        <w:t xml:space="preserve">. </w:t>
      </w:r>
      <w:r w:rsidR="00CF3BE2" w:rsidRPr="0084655E">
        <w:rPr>
          <w:rFonts w:ascii="Arial" w:hAnsi="Arial" w:cs="Arial"/>
          <w:color w:val="auto"/>
        </w:rPr>
        <w:t xml:space="preserve">Rabbit mammary glands harbor four independent ductal systems, each separately accessible through one of four orifices in a </w:t>
      </w:r>
      <w:r w:rsidR="00B60C56" w:rsidRPr="0084655E">
        <w:rPr>
          <w:rFonts w:ascii="Arial" w:hAnsi="Arial" w:cs="Arial"/>
          <w:color w:val="auto"/>
        </w:rPr>
        <w:t xml:space="preserve">single </w:t>
      </w:r>
      <w:r w:rsidR="00CF3BE2" w:rsidRPr="0084655E">
        <w:rPr>
          <w:rFonts w:ascii="Arial" w:hAnsi="Arial" w:cs="Arial"/>
          <w:color w:val="auto"/>
        </w:rPr>
        <w:t xml:space="preserve">teat. </w:t>
      </w:r>
      <w:r w:rsidR="00B60C56" w:rsidRPr="0084655E">
        <w:rPr>
          <w:rFonts w:ascii="Arial" w:hAnsi="Arial" w:cs="Arial"/>
          <w:color w:val="auto"/>
        </w:rPr>
        <w:t xml:space="preserve">A rabbit model more closely matches the human anatomy and permits the study of </w:t>
      </w:r>
      <w:proofErr w:type="spellStart"/>
      <w:r w:rsidR="00B60C56" w:rsidRPr="0084655E">
        <w:rPr>
          <w:rFonts w:ascii="Arial" w:hAnsi="Arial" w:cs="Arial"/>
          <w:color w:val="auto"/>
        </w:rPr>
        <w:t>intraductal</w:t>
      </w:r>
      <w:proofErr w:type="spellEnd"/>
      <w:r w:rsidR="00B60C56" w:rsidRPr="0084655E">
        <w:rPr>
          <w:rFonts w:ascii="Arial" w:hAnsi="Arial" w:cs="Arial"/>
          <w:color w:val="auto"/>
        </w:rPr>
        <w:t xml:space="preserve"> </w:t>
      </w:r>
      <w:r w:rsidR="004458F1">
        <w:rPr>
          <w:rFonts w:ascii="Arial" w:hAnsi="Arial" w:cs="Arial"/>
          <w:color w:val="auto"/>
        </w:rPr>
        <w:t xml:space="preserve">drug </w:t>
      </w:r>
      <w:r w:rsidR="00B60C56" w:rsidRPr="0084655E">
        <w:rPr>
          <w:rFonts w:ascii="Arial" w:hAnsi="Arial" w:cs="Arial"/>
          <w:color w:val="auto"/>
        </w:rPr>
        <w:t>delivery in a more relevant context.</w:t>
      </w:r>
      <w:r w:rsidR="00293EE4" w:rsidRPr="0084655E">
        <w:rPr>
          <w:rFonts w:ascii="Arial" w:hAnsi="Arial" w:cs="Arial"/>
          <w:color w:val="auto"/>
        </w:rPr>
        <w:t xml:space="preserve"> </w:t>
      </w:r>
    </w:p>
    <w:p w14:paraId="4BD7913E" w14:textId="77777777" w:rsidR="005A4C04" w:rsidRDefault="005A4C04" w:rsidP="005A4C04">
      <w:pPr>
        <w:rPr>
          <w:rFonts w:ascii="Arial" w:hAnsi="Arial" w:cs="Arial"/>
          <w:color w:val="auto"/>
        </w:rPr>
      </w:pPr>
    </w:p>
    <w:p w14:paraId="67C7A30C" w14:textId="7B113D98" w:rsidR="0072091B" w:rsidRPr="0084655E" w:rsidRDefault="00026EF6" w:rsidP="005A4C04">
      <w:pPr>
        <w:rPr>
          <w:rFonts w:ascii="Arial" w:hAnsi="Arial" w:cs="Arial"/>
          <w:color w:val="auto"/>
        </w:rPr>
      </w:pPr>
      <w:r>
        <w:rPr>
          <w:rFonts w:ascii="Arial" w:hAnsi="Arial" w:cs="Arial"/>
          <w:color w:val="auto"/>
        </w:rPr>
        <w:t>Here</w:t>
      </w:r>
      <w:r w:rsidR="00AA3B62">
        <w:rPr>
          <w:rFonts w:ascii="Arial" w:hAnsi="Arial" w:cs="Arial"/>
          <w:color w:val="auto"/>
        </w:rPr>
        <w:t>,</w:t>
      </w:r>
      <w:r>
        <w:rPr>
          <w:rFonts w:ascii="Arial" w:hAnsi="Arial" w:cs="Arial"/>
          <w:color w:val="auto"/>
        </w:rPr>
        <w:t xml:space="preserve"> we use two techniques to assess </w:t>
      </w:r>
      <w:proofErr w:type="spellStart"/>
      <w:r w:rsidR="008966A3">
        <w:rPr>
          <w:rFonts w:ascii="Arial" w:hAnsi="Arial" w:cs="Arial"/>
          <w:color w:val="auto"/>
        </w:rPr>
        <w:t>i</w:t>
      </w:r>
      <w:r w:rsidR="008C7226">
        <w:rPr>
          <w:rFonts w:ascii="Arial" w:hAnsi="Arial" w:cs="Arial"/>
          <w:color w:val="auto"/>
        </w:rPr>
        <w:t>ntraductal</w:t>
      </w:r>
      <w:proofErr w:type="spellEnd"/>
      <w:r w:rsidR="008C7226">
        <w:rPr>
          <w:rFonts w:ascii="Arial" w:hAnsi="Arial" w:cs="Arial"/>
          <w:color w:val="auto"/>
        </w:rPr>
        <w:t xml:space="preserve"> delivery</w:t>
      </w:r>
      <w:r>
        <w:rPr>
          <w:rFonts w:ascii="Arial" w:hAnsi="Arial" w:cs="Arial"/>
          <w:color w:val="auto"/>
        </w:rPr>
        <w:t xml:space="preserve">. </w:t>
      </w:r>
      <w:r w:rsidR="00AA3B62">
        <w:rPr>
          <w:rFonts w:ascii="Arial" w:hAnsi="Arial" w:cs="Arial"/>
          <w:color w:val="auto"/>
        </w:rPr>
        <w:t>The c</w:t>
      </w:r>
      <w:r>
        <w:rPr>
          <w:rFonts w:ascii="Arial" w:hAnsi="Arial" w:cs="Arial"/>
          <w:color w:val="auto"/>
        </w:rPr>
        <w:t xml:space="preserve">o-administration of </w:t>
      </w:r>
      <w:r w:rsidR="00AA3B62">
        <w:rPr>
          <w:rFonts w:ascii="Arial" w:hAnsi="Arial" w:cs="Arial"/>
          <w:color w:val="auto"/>
        </w:rPr>
        <w:t xml:space="preserve">a </w:t>
      </w:r>
      <w:r>
        <w:rPr>
          <w:rFonts w:ascii="Arial" w:hAnsi="Arial" w:cs="Arial"/>
          <w:color w:val="auto"/>
        </w:rPr>
        <w:t>vital dye permits visualization through the skin</w:t>
      </w:r>
      <w:r w:rsidR="006C497D">
        <w:rPr>
          <w:rFonts w:ascii="Arial" w:hAnsi="Arial" w:cs="Arial"/>
          <w:color w:val="auto"/>
        </w:rPr>
        <w:t xml:space="preserve"> and provide</w:t>
      </w:r>
      <w:r w:rsidR="00E65319">
        <w:rPr>
          <w:rFonts w:ascii="Arial" w:hAnsi="Arial" w:cs="Arial"/>
          <w:color w:val="auto"/>
        </w:rPr>
        <w:t>s</w:t>
      </w:r>
      <w:r w:rsidR="006C497D">
        <w:rPr>
          <w:rFonts w:ascii="Arial" w:hAnsi="Arial" w:cs="Arial"/>
          <w:color w:val="auto"/>
        </w:rPr>
        <w:t xml:space="preserve"> a simple and rapid confirmation of the method. For </w:t>
      </w:r>
      <w:r w:rsidR="00027A94">
        <w:rPr>
          <w:rFonts w:ascii="Arial" w:hAnsi="Arial" w:cs="Arial"/>
          <w:color w:val="auto"/>
        </w:rPr>
        <w:t xml:space="preserve">some </w:t>
      </w:r>
      <w:r w:rsidR="006C497D">
        <w:rPr>
          <w:rFonts w:ascii="Arial" w:hAnsi="Arial" w:cs="Arial"/>
          <w:color w:val="auto"/>
        </w:rPr>
        <w:t>applications</w:t>
      </w:r>
      <w:r w:rsidR="00027A94">
        <w:rPr>
          <w:rFonts w:ascii="Arial" w:hAnsi="Arial" w:cs="Arial"/>
          <w:color w:val="auto"/>
        </w:rPr>
        <w:t xml:space="preserve">, </w:t>
      </w:r>
      <w:r w:rsidR="003B47EC">
        <w:rPr>
          <w:rFonts w:ascii="Arial" w:hAnsi="Arial" w:cs="Arial"/>
          <w:color w:val="auto"/>
        </w:rPr>
        <w:t xml:space="preserve">higher resolution mapping of the ducts may be preferred. We present here a protocol for </w:t>
      </w:r>
      <w:r w:rsidR="0036292C" w:rsidRPr="0084655E">
        <w:rPr>
          <w:rFonts w:ascii="Arial" w:hAnsi="Arial" w:cs="Arial"/>
          <w:color w:val="auto"/>
        </w:rPr>
        <w:t xml:space="preserve">ultrasound imaging </w:t>
      </w:r>
      <w:r w:rsidR="003B47EC">
        <w:rPr>
          <w:rFonts w:ascii="Arial" w:hAnsi="Arial" w:cs="Arial"/>
          <w:color w:val="auto"/>
        </w:rPr>
        <w:t xml:space="preserve">of the ducts </w:t>
      </w:r>
      <w:r w:rsidR="00AA3B62">
        <w:rPr>
          <w:rFonts w:ascii="Arial" w:hAnsi="Arial" w:cs="Arial"/>
          <w:color w:val="auto"/>
        </w:rPr>
        <w:t>through the</w:t>
      </w:r>
      <w:r w:rsidR="003B47EC">
        <w:rPr>
          <w:rFonts w:ascii="Arial" w:hAnsi="Arial" w:cs="Arial"/>
          <w:color w:val="auto"/>
        </w:rPr>
        <w:t xml:space="preserve"> </w:t>
      </w:r>
      <w:proofErr w:type="spellStart"/>
      <w:r w:rsidR="003B47EC">
        <w:rPr>
          <w:rFonts w:ascii="Arial" w:hAnsi="Arial" w:cs="Arial"/>
          <w:color w:val="auto"/>
        </w:rPr>
        <w:t>intraductal</w:t>
      </w:r>
      <w:proofErr w:type="spellEnd"/>
      <w:r w:rsidR="003B47EC">
        <w:rPr>
          <w:rFonts w:ascii="Arial" w:hAnsi="Arial" w:cs="Arial"/>
          <w:color w:val="auto"/>
        </w:rPr>
        <w:t xml:space="preserve"> delivery of </w:t>
      </w:r>
      <w:r w:rsidR="00AA3B62">
        <w:rPr>
          <w:rFonts w:ascii="Arial" w:hAnsi="Arial" w:cs="Arial"/>
          <w:color w:val="auto"/>
        </w:rPr>
        <w:t xml:space="preserve">a </w:t>
      </w:r>
      <w:r w:rsidR="009A1237" w:rsidRPr="0084655E">
        <w:rPr>
          <w:rFonts w:ascii="Arial" w:hAnsi="Arial" w:cs="Arial"/>
          <w:color w:val="auto"/>
        </w:rPr>
        <w:t>non-targeted contrast reagent</w:t>
      </w:r>
      <w:r w:rsidR="003B47EC">
        <w:rPr>
          <w:rFonts w:ascii="Arial" w:hAnsi="Arial" w:cs="Arial"/>
          <w:color w:val="auto"/>
        </w:rPr>
        <w:t>.</w:t>
      </w:r>
      <w:r w:rsidR="009A1237" w:rsidRPr="0084655E">
        <w:rPr>
          <w:rFonts w:ascii="Arial" w:hAnsi="Arial" w:cs="Arial"/>
          <w:color w:val="auto"/>
        </w:rPr>
        <w:t xml:space="preserve"> </w:t>
      </w:r>
      <w:r w:rsidR="0036292C" w:rsidRPr="0084655E">
        <w:rPr>
          <w:rFonts w:ascii="Arial" w:hAnsi="Arial" w:cs="Arial"/>
          <w:color w:val="auto"/>
        </w:rPr>
        <w:t xml:space="preserve"> </w:t>
      </w:r>
    </w:p>
    <w:p w14:paraId="487986E8" w14:textId="77777777" w:rsidR="00A2627B" w:rsidRPr="0084655E" w:rsidRDefault="00A2627B" w:rsidP="005A4C04">
      <w:pPr>
        <w:ind w:firstLine="720"/>
        <w:rPr>
          <w:rFonts w:ascii="Arial" w:hAnsi="Arial" w:cs="Arial"/>
          <w:color w:val="auto"/>
        </w:rPr>
      </w:pPr>
    </w:p>
    <w:p w14:paraId="2F1575EF" w14:textId="77777777" w:rsidR="008F6753" w:rsidRPr="0084655E" w:rsidRDefault="006305D7" w:rsidP="005A4C04">
      <w:pPr>
        <w:pStyle w:val="jovetitle"/>
        <w:spacing w:before="0" w:beforeAutospacing="0" w:after="0" w:afterAutospacing="0"/>
        <w:rPr>
          <w:rFonts w:ascii="Arial" w:hAnsi="Arial" w:cs="Arial"/>
        </w:rPr>
      </w:pPr>
      <w:r w:rsidRPr="0084655E">
        <w:rPr>
          <w:rFonts w:ascii="Arial" w:hAnsi="Arial" w:cs="Arial"/>
          <w:b/>
          <w:bCs/>
        </w:rPr>
        <w:t>PROTOCOL:</w:t>
      </w:r>
      <w:r w:rsidRPr="0084655E">
        <w:rPr>
          <w:rFonts w:ascii="Arial" w:hAnsi="Arial" w:cs="Arial"/>
        </w:rPr>
        <w:t xml:space="preserve"> </w:t>
      </w:r>
    </w:p>
    <w:p w14:paraId="34C5844E" w14:textId="22F07FBA" w:rsidR="006542CF" w:rsidRDefault="00413AF2" w:rsidP="005A4C04">
      <w:pPr>
        <w:pStyle w:val="jovetitle"/>
        <w:spacing w:before="0" w:beforeAutospacing="0" w:after="0" w:afterAutospacing="0"/>
        <w:rPr>
          <w:rFonts w:ascii="Arial" w:hAnsi="Arial" w:cs="Arial"/>
        </w:rPr>
      </w:pPr>
      <w:r w:rsidRPr="0084655E">
        <w:rPr>
          <w:rFonts w:ascii="Arial" w:hAnsi="Arial" w:cs="Arial"/>
        </w:rPr>
        <w:t xml:space="preserve">Procedures using animal subjects have been approved by </w:t>
      </w:r>
      <w:r w:rsidR="00AA3B62">
        <w:rPr>
          <w:rFonts w:ascii="Arial" w:hAnsi="Arial" w:cs="Arial"/>
        </w:rPr>
        <w:t>t</w:t>
      </w:r>
      <w:r w:rsidR="006542CF" w:rsidRPr="0084655E">
        <w:rPr>
          <w:rFonts w:ascii="Arial" w:hAnsi="Arial" w:cs="Arial"/>
        </w:rPr>
        <w:t>he I</w:t>
      </w:r>
      <w:r w:rsidRPr="0084655E">
        <w:rPr>
          <w:rFonts w:ascii="Arial" w:hAnsi="Arial" w:cs="Arial"/>
        </w:rPr>
        <w:t xml:space="preserve">nstitutional Animal </w:t>
      </w:r>
      <w:r w:rsidR="006542CF" w:rsidRPr="0084655E">
        <w:rPr>
          <w:rFonts w:ascii="Arial" w:hAnsi="Arial" w:cs="Arial"/>
        </w:rPr>
        <w:t>C</w:t>
      </w:r>
      <w:r w:rsidRPr="0084655E">
        <w:rPr>
          <w:rFonts w:ascii="Arial" w:hAnsi="Arial" w:cs="Arial"/>
        </w:rPr>
        <w:t xml:space="preserve">are and </w:t>
      </w:r>
      <w:r w:rsidR="006542CF" w:rsidRPr="0084655E">
        <w:rPr>
          <w:rFonts w:ascii="Arial" w:hAnsi="Arial" w:cs="Arial"/>
        </w:rPr>
        <w:t>U</w:t>
      </w:r>
      <w:r w:rsidRPr="0084655E">
        <w:rPr>
          <w:rFonts w:ascii="Arial" w:hAnsi="Arial" w:cs="Arial"/>
        </w:rPr>
        <w:t>se Committee</w:t>
      </w:r>
      <w:r w:rsidR="006542CF" w:rsidRPr="0084655E">
        <w:rPr>
          <w:rFonts w:ascii="Arial" w:hAnsi="Arial" w:cs="Arial"/>
        </w:rPr>
        <w:t xml:space="preserve"> of </w:t>
      </w:r>
      <w:r w:rsidR="00AA3B62">
        <w:rPr>
          <w:rFonts w:ascii="Arial" w:hAnsi="Arial" w:cs="Arial"/>
        </w:rPr>
        <w:t>t</w:t>
      </w:r>
      <w:r w:rsidR="006542CF" w:rsidRPr="0084655E">
        <w:rPr>
          <w:rFonts w:ascii="Arial" w:hAnsi="Arial" w:cs="Arial"/>
        </w:rPr>
        <w:t xml:space="preserve">he </w:t>
      </w:r>
      <w:r w:rsidRPr="0084655E">
        <w:rPr>
          <w:rFonts w:ascii="Arial" w:hAnsi="Arial" w:cs="Arial"/>
        </w:rPr>
        <w:t>University</w:t>
      </w:r>
      <w:r w:rsidR="006542CF" w:rsidRPr="0084655E">
        <w:rPr>
          <w:rFonts w:ascii="Arial" w:hAnsi="Arial" w:cs="Arial"/>
        </w:rPr>
        <w:t xml:space="preserve"> of Texas at Austin.</w:t>
      </w:r>
    </w:p>
    <w:p w14:paraId="3DDF1EC5" w14:textId="77777777" w:rsidR="005A4C04" w:rsidRPr="0084655E" w:rsidRDefault="005A4C04" w:rsidP="005A4C04">
      <w:pPr>
        <w:pStyle w:val="jovetitle"/>
        <w:spacing w:before="0" w:beforeAutospacing="0" w:after="0" w:afterAutospacing="0"/>
        <w:rPr>
          <w:rFonts w:ascii="Arial" w:hAnsi="Arial" w:cs="Arial"/>
        </w:rPr>
      </w:pPr>
    </w:p>
    <w:p w14:paraId="1E54F999" w14:textId="75F04045" w:rsidR="008F6753" w:rsidRPr="005A4C04" w:rsidRDefault="008F6753" w:rsidP="005A4C04">
      <w:pPr>
        <w:widowControl/>
        <w:autoSpaceDE/>
        <w:autoSpaceDN/>
        <w:adjustRightInd/>
        <w:jc w:val="left"/>
        <w:rPr>
          <w:rFonts w:ascii="Arial" w:hAnsi="Arial" w:cs="Arial"/>
          <w:b/>
          <w:color w:val="auto"/>
        </w:rPr>
      </w:pPr>
      <w:r w:rsidRPr="005A4C04">
        <w:rPr>
          <w:rFonts w:ascii="Arial" w:hAnsi="Arial" w:cs="Arial"/>
          <w:b/>
          <w:color w:val="auto"/>
        </w:rPr>
        <w:t>1. Preoperative Preparation</w:t>
      </w:r>
    </w:p>
    <w:p w14:paraId="36CC805E" w14:textId="34ABD071" w:rsidR="00413AF2" w:rsidRPr="0084655E" w:rsidRDefault="00AC325E" w:rsidP="00A2627B">
      <w:pPr>
        <w:widowControl/>
        <w:autoSpaceDE/>
        <w:autoSpaceDN/>
        <w:adjustRightInd/>
        <w:spacing w:after="240"/>
        <w:jc w:val="left"/>
        <w:rPr>
          <w:rFonts w:ascii="Arial" w:hAnsi="Arial" w:cs="Arial"/>
          <w:color w:val="auto"/>
        </w:rPr>
      </w:pPr>
      <w:r w:rsidRPr="0084655E">
        <w:rPr>
          <w:rFonts w:ascii="Arial" w:hAnsi="Arial" w:cs="Arial"/>
          <w:color w:val="auto"/>
        </w:rPr>
        <w:t xml:space="preserve">1.1) </w:t>
      </w:r>
      <w:r w:rsidR="008F6753" w:rsidRPr="0084655E">
        <w:rPr>
          <w:rFonts w:ascii="Arial" w:hAnsi="Arial" w:cs="Arial"/>
          <w:color w:val="auto"/>
        </w:rPr>
        <w:t>Record the body weight of each rabbit. As with all preclinical studies,</w:t>
      </w:r>
      <w:r w:rsidR="00A2627B" w:rsidRPr="0084655E">
        <w:rPr>
          <w:rFonts w:ascii="Arial" w:hAnsi="Arial" w:cs="Arial"/>
          <w:color w:val="auto"/>
        </w:rPr>
        <w:t xml:space="preserve"> monitor</w:t>
      </w:r>
      <w:r w:rsidR="008F6753" w:rsidRPr="0084655E">
        <w:rPr>
          <w:rFonts w:ascii="Arial" w:hAnsi="Arial" w:cs="Arial"/>
          <w:color w:val="auto"/>
        </w:rPr>
        <w:t xml:space="preserve"> animal weights</w:t>
      </w:r>
      <w:r w:rsidR="001D525A" w:rsidRPr="0084655E">
        <w:rPr>
          <w:rFonts w:ascii="Arial" w:hAnsi="Arial" w:cs="Arial"/>
          <w:color w:val="auto"/>
        </w:rPr>
        <w:t xml:space="preserve"> regularly </w:t>
      </w:r>
      <w:r w:rsidR="008F6753" w:rsidRPr="0084655E">
        <w:rPr>
          <w:rFonts w:ascii="Arial" w:hAnsi="Arial" w:cs="Arial"/>
          <w:color w:val="auto"/>
        </w:rPr>
        <w:t>to assess potential toxicity</w:t>
      </w:r>
      <w:r w:rsidR="005D4792" w:rsidRPr="0084655E">
        <w:rPr>
          <w:rFonts w:ascii="Arial" w:hAnsi="Arial" w:cs="Arial"/>
          <w:color w:val="auto"/>
        </w:rPr>
        <w:t>.</w:t>
      </w:r>
    </w:p>
    <w:p w14:paraId="1704DA26" w14:textId="61215DFB" w:rsidR="003A75AE" w:rsidRPr="0084655E" w:rsidRDefault="003A75AE" w:rsidP="00A2627B">
      <w:pPr>
        <w:widowControl/>
        <w:autoSpaceDE/>
        <w:autoSpaceDN/>
        <w:adjustRightInd/>
        <w:spacing w:after="240"/>
        <w:jc w:val="left"/>
        <w:rPr>
          <w:rFonts w:ascii="Arial" w:hAnsi="Arial" w:cs="Arial"/>
          <w:color w:val="auto"/>
        </w:rPr>
      </w:pPr>
      <w:r w:rsidRPr="0084655E">
        <w:rPr>
          <w:rFonts w:ascii="Arial" w:hAnsi="Arial" w:cs="Arial"/>
          <w:color w:val="auto"/>
        </w:rPr>
        <w:t>1.2) Prior to anesthetizing the rabbit, fill a 50</w:t>
      </w:r>
      <w:r w:rsidR="0008692B">
        <w:rPr>
          <w:rFonts w:ascii="Arial" w:hAnsi="Arial" w:cs="Arial"/>
          <w:color w:val="auto"/>
        </w:rPr>
        <w:t>-</w:t>
      </w:r>
      <w:r w:rsidRPr="0084655E">
        <w:rPr>
          <w:rFonts w:ascii="Arial" w:hAnsi="Arial" w:cs="Arial"/>
          <w:color w:val="auto"/>
        </w:rPr>
        <w:t>mL conical tube with commercially availabl</w:t>
      </w:r>
      <w:r w:rsidR="00D475E5">
        <w:rPr>
          <w:rFonts w:ascii="Arial" w:hAnsi="Arial" w:cs="Arial"/>
          <w:color w:val="auto"/>
        </w:rPr>
        <w:t>e ultrasound gel and spin at 5</w:t>
      </w:r>
      <w:r w:rsidRPr="0084655E">
        <w:rPr>
          <w:rFonts w:ascii="Arial" w:hAnsi="Arial" w:cs="Arial"/>
          <w:color w:val="auto"/>
        </w:rPr>
        <w:t xml:space="preserve">00 </w:t>
      </w:r>
      <w:r w:rsidR="00D475E5">
        <w:rPr>
          <w:rFonts w:ascii="Arial" w:hAnsi="Arial" w:cs="Arial"/>
          <w:color w:val="auto"/>
        </w:rPr>
        <w:t xml:space="preserve">x g </w:t>
      </w:r>
      <w:r w:rsidRPr="0084655E">
        <w:rPr>
          <w:rFonts w:ascii="Arial" w:hAnsi="Arial" w:cs="Arial"/>
          <w:color w:val="auto"/>
        </w:rPr>
        <w:t>for 30 s</w:t>
      </w:r>
      <w:r w:rsidR="00AA3B62">
        <w:rPr>
          <w:rFonts w:ascii="Arial" w:hAnsi="Arial" w:cs="Arial"/>
          <w:color w:val="auto"/>
        </w:rPr>
        <w:t>; t</w:t>
      </w:r>
      <w:r w:rsidRPr="0084655E">
        <w:rPr>
          <w:rFonts w:ascii="Arial" w:hAnsi="Arial" w:cs="Arial"/>
          <w:color w:val="auto"/>
        </w:rPr>
        <w:t>here should be no visible bubbles in the gel upon completion of</w:t>
      </w:r>
      <w:r w:rsidR="00AA3B62">
        <w:rPr>
          <w:rFonts w:ascii="Arial" w:hAnsi="Arial" w:cs="Arial"/>
          <w:color w:val="auto"/>
        </w:rPr>
        <w:t xml:space="preserve"> the</w:t>
      </w:r>
      <w:r w:rsidRPr="0084655E">
        <w:rPr>
          <w:rFonts w:ascii="Arial" w:hAnsi="Arial" w:cs="Arial"/>
          <w:color w:val="auto"/>
        </w:rPr>
        <w:t xml:space="preserve"> centrifug</w:t>
      </w:r>
      <w:r w:rsidR="00AA3B62">
        <w:rPr>
          <w:rFonts w:ascii="Arial" w:hAnsi="Arial" w:cs="Arial"/>
          <w:color w:val="auto"/>
        </w:rPr>
        <w:t>ation</w:t>
      </w:r>
      <w:r w:rsidRPr="0084655E">
        <w:rPr>
          <w:rFonts w:ascii="Arial" w:hAnsi="Arial" w:cs="Arial"/>
          <w:color w:val="auto"/>
        </w:rPr>
        <w:t>.</w:t>
      </w:r>
    </w:p>
    <w:p w14:paraId="6DD10B93" w14:textId="22035511" w:rsidR="005A4C04" w:rsidRDefault="005E5C23" w:rsidP="005A4C04">
      <w:pPr>
        <w:widowControl/>
        <w:autoSpaceDE/>
        <w:autoSpaceDN/>
        <w:adjustRightInd/>
        <w:spacing w:after="240"/>
        <w:rPr>
          <w:rFonts w:ascii="Arial" w:hAnsi="Arial" w:cs="Arial"/>
          <w:color w:val="auto"/>
        </w:rPr>
      </w:pPr>
      <w:proofErr w:type="gramStart"/>
      <w:r w:rsidRPr="0084655E">
        <w:rPr>
          <w:rFonts w:ascii="Arial" w:hAnsi="Arial" w:cs="Arial"/>
          <w:color w:val="auto"/>
        </w:rPr>
        <w:lastRenderedPageBreak/>
        <w:t>1.3</w:t>
      </w:r>
      <w:r w:rsidR="00AC325E" w:rsidRPr="0084655E">
        <w:rPr>
          <w:rFonts w:ascii="Arial" w:hAnsi="Arial" w:cs="Arial"/>
          <w:color w:val="auto"/>
        </w:rPr>
        <w:t xml:space="preserve">) </w:t>
      </w:r>
      <w:r w:rsidR="00722751" w:rsidRPr="0084655E">
        <w:rPr>
          <w:rFonts w:ascii="Arial" w:hAnsi="Arial" w:cs="Arial"/>
          <w:color w:val="auto"/>
        </w:rPr>
        <w:t>Administer</w:t>
      </w:r>
      <w:r w:rsidR="008F6753" w:rsidRPr="0084655E">
        <w:rPr>
          <w:rFonts w:ascii="Arial" w:hAnsi="Arial" w:cs="Arial"/>
          <w:color w:val="auto"/>
        </w:rPr>
        <w:t xml:space="preserve"> </w:t>
      </w:r>
      <w:proofErr w:type="spellStart"/>
      <w:r w:rsidR="008F6753" w:rsidRPr="0084655E">
        <w:rPr>
          <w:rFonts w:ascii="Arial" w:hAnsi="Arial" w:cs="Arial"/>
          <w:color w:val="auto"/>
        </w:rPr>
        <w:t>glycopy</w:t>
      </w:r>
      <w:r w:rsidR="003F1667" w:rsidRPr="0084655E">
        <w:rPr>
          <w:rFonts w:ascii="Arial" w:hAnsi="Arial" w:cs="Arial"/>
          <w:color w:val="auto"/>
        </w:rPr>
        <w:t>r</w:t>
      </w:r>
      <w:r w:rsidR="008F6753" w:rsidRPr="0084655E">
        <w:rPr>
          <w:rFonts w:ascii="Arial" w:hAnsi="Arial" w:cs="Arial"/>
          <w:color w:val="auto"/>
        </w:rPr>
        <w:t>rolate</w:t>
      </w:r>
      <w:proofErr w:type="spellEnd"/>
      <w:r w:rsidR="008F6753" w:rsidRPr="0084655E">
        <w:rPr>
          <w:rFonts w:ascii="Arial" w:hAnsi="Arial" w:cs="Arial"/>
          <w:color w:val="auto"/>
        </w:rPr>
        <w:t xml:space="preserve"> </w:t>
      </w:r>
      <w:r w:rsidR="002D29B9" w:rsidRPr="0084655E">
        <w:rPr>
          <w:rFonts w:ascii="Arial" w:hAnsi="Arial" w:cs="Arial"/>
          <w:color w:val="auto"/>
        </w:rPr>
        <w:t>subcutaneously</w:t>
      </w:r>
      <w:r w:rsidR="008A713E" w:rsidRPr="0084655E">
        <w:rPr>
          <w:rFonts w:ascii="Arial" w:hAnsi="Arial" w:cs="Arial"/>
          <w:color w:val="auto"/>
        </w:rPr>
        <w:t xml:space="preserve"> at a dose of 0.</w:t>
      </w:r>
      <w:r w:rsidR="00E74923" w:rsidRPr="0084655E">
        <w:rPr>
          <w:rFonts w:ascii="Arial" w:hAnsi="Arial" w:cs="Arial"/>
          <w:color w:val="auto"/>
        </w:rPr>
        <w:t>1</w:t>
      </w:r>
      <w:r w:rsidR="008A713E" w:rsidRPr="0084655E">
        <w:rPr>
          <w:rFonts w:ascii="Arial" w:hAnsi="Arial" w:cs="Arial"/>
          <w:color w:val="auto"/>
        </w:rPr>
        <w:t xml:space="preserve"> mg/kg</w:t>
      </w:r>
      <w:r w:rsidR="002C61A9" w:rsidRPr="0084655E">
        <w:rPr>
          <w:rFonts w:ascii="Arial" w:hAnsi="Arial" w:cs="Arial"/>
          <w:color w:val="auto"/>
        </w:rPr>
        <w:t xml:space="preserve"> and </w:t>
      </w:r>
      <w:proofErr w:type="spellStart"/>
      <w:r w:rsidR="002C61A9" w:rsidRPr="0084655E">
        <w:rPr>
          <w:rFonts w:ascii="Arial" w:hAnsi="Arial" w:cs="Arial"/>
          <w:color w:val="auto"/>
        </w:rPr>
        <w:t>acepromazine</w:t>
      </w:r>
      <w:proofErr w:type="spellEnd"/>
      <w:r w:rsidR="002C61A9" w:rsidRPr="0084655E">
        <w:rPr>
          <w:rFonts w:ascii="Arial" w:hAnsi="Arial" w:cs="Arial"/>
          <w:color w:val="auto"/>
        </w:rPr>
        <w:t xml:space="preserve"> intramuscularly at a dose of 0.75 mg/kg.</w:t>
      </w:r>
      <w:proofErr w:type="gramEnd"/>
      <w:r w:rsidR="002C61A9" w:rsidRPr="0084655E">
        <w:rPr>
          <w:rFonts w:ascii="Arial" w:hAnsi="Arial" w:cs="Arial"/>
          <w:color w:val="auto"/>
        </w:rPr>
        <w:t xml:space="preserve"> </w:t>
      </w:r>
      <w:r w:rsidR="008A713E" w:rsidRPr="0084655E">
        <w:rPr>
          <w:rFonts w:ascii="Arial" w:hAnsi="Arial" w:cs="Arial"/>
          <w:color w:val="auto"/>
        </w:rPr>
        <w:t xml:space="preserve">Wait </w:t>
      </w:r>
      <w:r w:rsidR="008F6753" w:rsidRPr="0084655E">
        <w:rPr>
          <w:rFonts w:ascii="Arial" w:hAnsi="Arial" w:cs="Arial"/>
          <w:color w:val="auto"/>
        </w:rPr>
        <w:t>15</w:t>
      </w:r>
      <w:r w:rsidR="0008692B">
        <w:rPr>
          <w:rFonts w:ascii="Arial" w:hAnsi="Arial" w:cs="Arial"/>
          <w:color w:val="auto"/>
        </w:rPr>
        <w:t>-</w:t>
      </w:r>
      <w:r w:rsidR="008A713E" w:rsidRPr="0084655E">
        <w:rPr>
          <w:rFonts w:ascii="Arial" w:hAnsi="Arial" w:cs="Arial"/>
          <w:color w:val="auto"/>
        </w:rPr>
        <w:t>2</w:t>
      </w:r>
      <w:r w:rsidR="008F6753" w:rsidRPr="0084655E">
        <w:rPr>
          <w:rFonts w:ascii="Arial" w:hAnsi="Arial" w:cs="Arial"/>
          <w:color w:val="auto"/>
        </w:rPr>
        <w:t>0 min</w:t>
      </w:r>
      <w:r w:rsidR="008A713E" w:rsidRPr="0084655E">
        <w:rPr>
          <w:rFonts w:ascii="Arial" w:hAnsi="Arial" w:cs="Arial"/>
          <w:color w:val="auto"/>
        </w:rPr>
        <w:t xml:space="preserve"> </w:t>
      </w:r>
      <w:r w:rsidR="000510A8" w:rsidRPr="0084655E">
        <w:rPr>
          <w:rFonts w:ascii="Arial" w:hAnsi="Arial" w:cs="Arial"/>
          <w:color w:val="auto"/>
        </w:rPr>
        <w:t xml:space="preserve">for the </w:t>
      </w:r>
      <w:r w:rsidR="00E25C4A">
        <w:rPr>
          <w:rFonts w:ascii="Arial" w:hAnsi="Arial" w:cs="Arial"/>
          <w:color w:val="auto"/>
        </w:rPr>
        <w:t>sedative</w:t>
      </w:r>
      <w:r w:rsidR="000510A8" w:rsidRPr="0084655E">
        <w:rPr>
          <w:rFonts w:ascii="Arial" w:hAnsi="Arial" w:cs="Arial"/>
          <w:b/>
          <w:bCs/>
          <w:color w:val="auto"/>
        </w:rPr>
        <w:t xml:space="preserve"> </w:t>
      </w:r>
      <w:r w:rsidR="000510A8" w:rsidRPr="0084655E">
        <w:rPr>
          <w:rFonts w:ascii="Arial" w:hAnsi="Arial" w:cs="Arial"/>
          <w:color w:val="auto"/>
        </w:rPr>
        <w:t>to take effect</w:t>
      </w:r>
      <w:r w:rsidR="007F26A6" w:rsidRPr="0084655E">
        <w:rPr>
          <w:rFonts w:ascii="Arial" w:hAnsi="Arial" w:cs="Arial"/>
          <w:color w:val="auto"/>
        </w:rPr>
        <w:t xml:space="preserve"> while monitoring </w:t>
      </w:r>
      <w:r w:rsidR="008A713E" w:rsidRPr="0084655E">
        <w:rPr>
          <w:rFonts w:ascii="Arial" w:hAnsi="Arial" w:cs="Arial"/>
          <w:color w:val="auto"/>
        </w:rPr>
        <w:t>vital signs and behavior.</w:t>
      </w:r>
      <w:r w:rsidR="005A4C04" w:rsidRPr="005A4C04">
        <w:rPr>
          <w:rFonts w:ascii="Arial" w:hAnsi="Arial" w:cs="Arial"/>
          <w:color w:val="auto"/>
        </w:rPr>
        <w:t xml:space="preserve"> </w:t>
      </w:r>
    </w:p>
    <w:p w14:paraId="5E6573A8" w14:textId="49514DDD" w:rsidR="00413AF2" w:rsidRPr="0084655E" w:rsidRDefault="005A4C04" w:rsidP="005A4C04">
      <w:pPr>
        <w:widowControl/>
        <w:autoSpaceDE/>
        <w:autoSpaceDN/>
        <w:adjustRightInd/>
        <w:spacing w:after="240"/>
        <w:rPr>
          <w:rFonts w:ascii="Arial" w:hAnsi="Arial" w:cs="Arial"/>
          <w:color w:val="auto"/>
        </w:rPr>
      </w:pPr>
      <w:r>
        <w:rPr>
          <w:rFonts w:ascii="Arial" w:hAnsi="Arial" w:cs="Arial"/>
          <w:color w:val="auto"/>
        </w:rPr>
        <w:t xml:space="preserve">NOTE: </w:t>
      </w:r>
      <w:proofErr w:type="spellStart"/>
      <w:r>
        <w:rPr>
          <w:rFonts w:ascii="Arial" w:hAnsi="Arial" w:cs="Arial"/>
          <w:color w:val="auto"/>
        </w:rPr>
        <w:t>Glycopyrrolate</w:t>
      </w:r>
      <w:proofErr w:type="spellEnd"/>
      <w:r>
        <w:rPr>
          <w:rFonts w:ascii="Arial" w:hAnsi="Arial" w:cs="Arial"/>
          <w:color w:val="auto"/>
        </w:rPr>
        <w:t xml:space="preserve"> is an anti-chol</w:t>
      </w:r>
      <w:r w:rsidR="00AA3B62">
        <w:rPr>
          <w:rFonts w:ascii="Arial" w:hAnsi="Arial" w:cs="Arial"/>
          <w:color w:val="auto"/>
        </w:rPr>
        <w:t>i</w:t>
      </w:r>
      <w:r>
        <w:rPr>
          <w:rFonts w:ascii="Arial" w:hAnsi="Arial" w:cs="Arial"/>
          <w:color w:val="auto"/>
        </w:rPr>
        <w:t xml:space="preserve">nergic agent that prevents bradycardia and reduces respiratory and GI </w:t>
      </w:r>
      <w:r w:rsidRPr="00EA2FB4">
        <w:rPr>
          <w:rFonts w:ascii="Arial" w:hAnsi="Arial" w:cs="Arial"/>
          <w:color w:val="auto"/>
        </w:rPr>
        <w:t>secretions</w:t>
      </w:r>
      <w:r>
        <w:rPr>
          <w:rFonts w:ascii="Arial" w:hAnsi="Arial" w:cs="Arial"/>
          <w:color w:val="auto"/>
        </w:rPr>
        <w:t xml:space="preserve">. </w:t>
      </w:r>
      <w:proofErr w:type="spellStart"/>
      <w:r>
        <w:rPr>
          <w:rFonts w:ascii="Arial" w:hAnsi="Arial" w:cs="Arial"/>
          <w:color w:val="auto"/>
        </w:rPr>
        <w:t>Acepromazine</w:t>
      </w:r>
      <w:proofErr w:type="spellEnd"/>
      <w:r>
        <w:rPr>
          <w:rFonts w:ascii="Arial" w:hAnsi="Arial" w:cs="Arial"/>
          <w:color w:val="auto"/>
        </w:rPr>
        <w:t xml:space="preserve"> is a sedative that serves as a premedication for anesthesia. </w:t>
      </w:r>
      <w:r w:rsidRPr="00EA2FB4">
        <w:rPr>
          <w:rFonts w:ascii="Arial" w:hAnsi="Arial" w:cs="Arial"/>
          <w:color w:val="auto"/>
        </w:rPr>
        <w:t xml:space="preserve"> </w:t>
      </w:r>
    </w:p>
    <w:p w14:paraId="7C87C54B" w14:textId="076FB6D2" w:rsidR="00DB3D96" w:rsidRPr="0084655E" w:rsidRDefault="005E5C23" w:rsidP="00FE2F2B">
      <w:pPr>
        <w:widowControl/>
        <w:autoSpaceDE/>
        <w:autoSpaceDN/>
        <w:adjustRightInd/>
        <w:spacing w:after="240"/>
        <w:jc w:val="left"/>
        <w:rPr>
          <w:rFonts w:ascii="Arial" w:hAnsi="Arial" w:cs="Arial"/>
          <w:color w:val="auto"/>
        </w:rPr>
      </w:pPr>
      <w:r w:rsidRPr="0084655E">
        <w:rPr>
          <w:rFonts w:ascii="Arial" w:hAnsi="Arial" w:cs="Arial"/>
          <w:color w:val="auto"/>
        </w:rPr>
        <w:t>1.4</w:t>
      </w:r>
      <w:r w:rsidR="00AC325E" w:rsidRPr="0084655E">
        <w:rPr>
          <w:rFonts w:ascii="Arial" w:hAnsi="Arial" w:cs="Arial"/>
          <w:color w:val="auto"/>
        </w:rPr>
        <w:t>)</w:t>
      </w:r>
      <w:r w:rsidR="00E83F45" w:rsidRPr="0084655E">
        <w:rPr>
          <w:rFonts w:ascii="Arial" w:hAnsi="Arial" w:cs="Arial"/>
          <w:color w:val="auto"/>
        </w:rPr>
        <w:t xml:space="preserve"> </w:t>
      </w:r>
      <w:r w:rsidR="000510A8" w:rsidRPr="0084655E">
        <w:rPr>
          <w:rFonts w:ascii="Arial" w:hAnsi="Arial" w:cs="Arial"/>
          <w:color w:val="auto"/>
        </w:rPr>
        <w:t>Administer</w:t>
      </w:r>
      <w:r w:rsidR="008F6753" w:rsidRPr="0084655E">
        <w:rPr>
          <w:rFonts w:ascii="Arial" w:hAnsi="Arial" w:cs="Arial"/>
          <w:color w:val="auto"/>
        </w:rPr>
        <w:t xml:space="preserve"> </w:t>
      </w:r>
      <w:r w:rsidR="002C61A9" w:rsidRPr="0084655E">
        <w:rPr>
          <w:rFonts w:ascii="Arial" w:hAnsi="Arial" w:cs="Arial"/>
          <w:color w:val="auto"/>
        </w:rPr>
        <w:t xml:space="preserve">35 </w:t>
      </w:r>
      <w:r w:rsidR="00260CF3" w:rsidRPr="0084655E">
        <w:rPr>
          <w:rFonts w:ascii="Arial" w:hAnsi="Arial" w:cs="Arial"/>
          <w:color w:val="auto"/>
        </w:rPr>
        <w:t xml:space="preserve">mg/kg of ketamine and </w:t>
      </w:r>
      <w:r w:rsidR="002C61A9" w:rsidRPr="0084655E">
        <w:rPr>
          <w:rFonts w:ascii="Arial" w:hAnsi="Arial" w:cs="Arial"/>
          <w:color w:val="auto"/>
        </w:rPr>
        <w:t>5</w:t>
      </w:r>
      <w:r w:rsidR="00260CF3" w:rsidRPr="0084655E">
        <w:rPr>
          <w:rFonts w:ascii="Arial" w:hAnsi="Arial" w:cs="Arial"/>
          <w:color w:val="auto"/>
        </w:rPr>
        <w:t xml:space="preserve"> mg/kg </w:t>
      </w:r>
      <w:r w:rsidR="002C61A9" w:rsidRPr="0084655E">
        <w:rPr>
          <w:rFonts w:ascii="Arial" w:hAnsi="Arial" w:cs="Arial"/>
          <w:color w:val="auto"/>
        </w:rPr>
        <w:t xml:space="preserve">of </w:t>
      </w:r>
      <w:r w:rsidR="008F6753" w:rsidRPr="0084655E">
        <w:rPr>
          <w:rFonts w:ascii="Arial" w:hAnsi="Arial" w:cs="Arial"/>
          <w:color w:val="auto"/>
        </w:rPr>
        <w:t xml:space="preserve">xylazine </w:t>
      </w:r>
      <w:r w:rsidR="00DA57E4" w:rsidRPr="0084655E">
        <w:rPr>
          <w:rFonts w:ascii="Arial" w:hAnsi="Arial" w:cs="Arial"/>
          <w:color w:val="auto"/>
        </w:rPr>
        <w:t>subcutaneously</w:t>
      </w:r>
      <w:r w:rsidR="00DA57E4" w:rsidRPr="0084655E" w:rsidDel="00DA57E4">
        <w:rPr>
          <w:rFonts w:ascii="Arial" w:hAnsi="Arial" w:cs="Arial"/>
          <w:color w:val="auto"/>
        </w:rPr>
        <w:t xml:space="preserve"> </w:t>
      </w:r>
      <w:r w:rsidR="000510A8" w:rsidRPr="0084655E">
        <w:rPr>
          <w:rFonts w:ascii="Arial" w:hAnsi="Arial" w:cs="Arial"/>
          <w:color w:val="auto"/>
        </w:rPr>
        <w:t xml:space="preserve">as </w:t>
      </w:r>
      <w:r w:rsidR="002C55F5" w:rsidRPr="0084655E">
        <w:rPr>
          <w:rFonts w:ascii="Arial" w:hAnsi="Arial" w:cs="Arial"/>
          <w:color w:val="auto"/>
        </w:rPr>
        <w:t xml:space="preserve">an </w:t>
      </w:r>
      <w:r w:rsidR="000510A8" w:rsidRPr="0084655E">
        <w:rPr>
          <w:rFonts w:ascii="Arial" w:hAnsi="Arial" w:cs="Arial"/>
          <w:color w:val="auto"/>
        </w:rPr>
        <w:t>anesthetic</w:t>
      </w:r>
      <w:r w:rsidR="005464E2" w:rsidRPr="0084655E">
        <w:rPr>
          <w:rFonts w:ascii="Arial" w:hAnsi="Arial" w:cs="Arial"/>
          <w:color w:val="auto"/>
        </w:rPr>
        <w:t>.</w:t>
      </w:r>
      <w:r w:rsidR="00975180" w:rsidRPr="0084655E">
        <w:rPr>
          <w:rFonts w:ascii="Arial" w:hAnsi="Arial" w:cs="Arial"/>
          <w:color w:val="auto"/>
        </w:rPr>
        <w:t xml:space="preserve"> However, </w:t>
      </w:r>
      <w:r w:rsidR="00E25C4A">
        <w:rPr>
          <w:rFonts w:ascii="Arial" w:hAnsi="Arial" w:cs="Arial"/>
          <w:color w:val="auto"/>
        </w:rPr>
        <w:t xml:space="preserve">as the operator becomes more experienced and can accomplish </w:t>
      </w:r>
      <w:r w:rsidR="00AA3B62">
        <w:rPr>
          <w:rFonts w:ascii="Arial" w:hAnsi="Arial" w:cs="Arial"/>
          <w:color w:val="auto"/>
        </w:rPr>
        <w:t xml:space="preserve">the </w:t>
      </w:r>
      <w:proofErr w:type="spellStart"/>
      <w:r w:rsidR="00E25C4A">
        <w:rPr>
          <w:rFonts w:ascii="Arial" w:hAnsi="Arial" w:cs="Arial"/>
          <w:color w:val="auto"/>
        </w:rPr>
        <w:t>intraductal</w:t>
      </w:r>
      <w:proofErr w:type="spellEnd"/>
      <w:r w:rsidR="00E25C4A">
        <w:rPr>
          <w:rFonts w:ascii="Arial" w:hAnsi="Arial" w:cs="Arial"/>
          <w:color w:val="auto"/>
        </w:rPr>
        <w:t xml:space="preserve"> delivery</w:t>
      </w:r>
      <w:r w:rsidR="00975180" w:rsidRPr="0084655E">
        <w:rPr>
          <w:rFonts w:ascii="Arial" w:hAnsi="Arial" w:cs="Arial"/>
          <w:color w:val="auto"/>
        </w:rPr>
        <w:t xml:space="preserve"> </w:t>
      </w:r>
      <w:r w:rsidR="00E25C4A">
        <w:rPr>
          <w:rFonts w:ascii="Arial" w:hAnsi="Arial" w:cs="Arial"/>
          <w:color w:val="auto"/>
        </w:rPr>
        <w:t>more rapidly</w:t>
      </w:r>
      <w:r w:rsidR="00975180" w:rsidRPr="0084655E">
        <w:rPr>
          <w:rFonts w:ascii="Arial" w:hAnsi="Arial" w:cs="Arial"/>
          <w:color w:val="auto"/>
        </w:rPr>
        <w:t xml:space="preserve">, </w:t>
      </w:r>
      <w:r w:rsidR="005A4C04">
        <w:rPr>
          <w:rFonts w:ascii="Arial" w:hAnsi="Arial" w:cs="Arial"/>
          <w:color w:val="auto"/>
        </w:rPr>
        <w:t>decrease</w:t>
      </w:r>
      <w:r w:rsidR="00AA3B62">
        <w:rPr>
          <w:rFonts w:ascii="Arial" w:hAnsi="Arial" w:cs="Arial"/>
          <w:color w:val="auto"/>
        </w:rPr>
        <w:t xml:space="preserve"> the</w:t>
      </w:r>
      <w:r w:rsidR="005A4C04">
        <w:rPr>
          <w:rFonts w:ascii="Arial" w:hAnsi="Arial" w:cs="Arial"/>
          <w:color w:val="auto"/>
        </w:rPr>
        <w:t xml:space="preserve"> </w:t>
      </w:r>
      <w:r w:rsidR="00975180" w:rsidRPr="0084655E">
        <w:rPr>
          <w:rFonts w:ascii="Arial" w:hAnsi="Arial" w:cs="Arial"/>
          <w:color w:val="auto"/>
        </w:rPr>
        <w:t>drug dosages to 15 mg/kg of ketamine and 3 mg/kg of xylazine subcutaneously</w:t>
      </w:r>
      <w:r w:rsidR="00AA3B62">
        <w:rPr>
          <w:rFonts w:ascii="Arial" w:hAnsi="Arial" w:cs="Arial"/>
          <w:color w:val="auto"/>
        </w:rPr>
        <w:t>; t</w:t>
      </w:r>
      <w:r w:rsidR="00E25C4A">
        <w:rPr>
          <w:rFonts w:ascii="Arial" w:hAnsi="Arial" w:cs="Arial"/>
          <w:color w:val="auto"/>
        </w:rPr>
        <w:t xml:space="preserve">his will shorten the anesthesia time and the </w:t>
      </w:r>
      <w:r w:rsidR="007C4DEA">
        <w:rPr>
          <w:rFonts w:ascii="Arial" w:hAnsi="Arial" w:cs="Arial"/>
          <w:color w:val="auto"/>
        </w:rPr>
        <w:t xml:space="preserve">time required for the animal to recover from anesthesia.  </w:t>
      </w:r>
      <w:r w:rsidR="00E25C4A">
        <w:rPr>
          <w:rFonts w:ascii="Arial" w:hAnsi="Arial" w:cs="Arial"/>
          <w:color w:val="auto"/>
        </w:rPr>
        <w:t xml:space="preserve"> </w:t>
      </w:r>
    </w:p>
    <w:p w14:paraId="73E257AD" w14:textId="237D8C70" w:rsidR="00FE2F2B" w:rsidRPr="0084655E" w:rsidRDefault="00FE2F2B" w:rsidP="005A4C04">
      <w:pPr>
        <w:widowControl/>
        <w:autoSpaceDE/>
        <w:autoSpaceDN/>
        <w:adjustRightInd/>
        <w:spacing w:after="240"/>
        <w:rPr>
          <w:rFonts w:ascii="Arial" w:hAnsi="Arial" w:cs="Arial"/>
          <w:color w:val="auto"/>
        </w:rPr>
      </w:pPr>
      <w:r w:rsidRPr="0084655E">
        <w:rPr>
          <w:rFonts w:ascii="Arial" w:hAnsi="Arial" w:cs="Arial"/>
          <w:color w:val="auto"/>
        </w:rPr>
        <w:t xml:space="preserve">1.5) Check and document </w:t>
      </w:r>
      <w:r w:rsidR="00AA3B62">
        <w:rPr>
          <w:rFonts w:ascii="Arial" w:hAnsi="Arial" w:cs="Arial"/>
          <w:color w:val="auto"/>
        </w:rPr>
        <w:t xml:space="preserve">the </w:t>
      </w:r>
      <w:r w:rsidRPr="0084655E">
        <w:rPr>
          <w:rFonts w:ascii="Arial" w:hAnsi="Arial" w:cs="Arial"/>
          <w:color w:val="auto"/>
        </w:rPr>
        <w:t>heart rate, SPO</w:t>
      </w:r>
      <w:r w:rsidRPr="0084655E">
        <w:rPr>
          <w:rFonts w:ascii="Arial" w:hAnsi="Arial" w:cs="Arial"/>
          <w:color w:val="auto"/>
          <w:vertAlign w:val="subscript"/>
        </w:rPr>
        <w:t xml:space="preserve">2, </w:t>
      </w:r>
      <w:r w:rsidRPr="0084655E">
        <w:rPr>
          <w:rFonts w:ascii="Arial" w:hAnsi="Arial" w:cs="Arial"/>
          <w:color w:val="auto"/>
        </w:rPr>
        <w:t>temperature, respiratory rate</w:t>
      </w:r>
      <w:r w:rsidR="00AA3B62">
        <w:rPr>
          <w:rFonts w:ascii="Arial" w:hAnsi="Arial" w:cs="Arial"/>
          <w:color w:val="auto"/>
        </w:rPr>
        <w:t>,</w:t>
      </w:r>
      <w:r w:rsidRPr="0084655E">
        <w:rPr>
          <w:rFonts w:ascii="Arial" w:hAnsi="Arial" w:cs="Arial"/>
          <w:color w:val="auto"/>
        </w:rPr>
        <w:t xml:space="preserve"> and mucus membrane color every 15 min. Apply eye lubricant to both eyes.</w:t>
      </w:r>
    </w:p>
    <w:p w14:paraId="4D4A7AF0" w14:textId="5370CDA6" w:rsidR="00FE2F2B" w:rsidRPr="0084655E" w:rsidRDefault="005A4C04" w:rsidP="005A4C04">
      <w:pPr>
        <w:widowControl/>
        <w:autoSpaceDE/>
        <w:autoSpaceDN/>
        <w:adjustRightInd/>
        <w:spacing w:after="240"/>
        <w:rPr>
          <w:rFonts w:ascii="Arial" w:hAnsi="Arial" w:cs="Arial"/>
          <w:color w:val="auto"/>
        </w:rPr>
      </w:pPr>
      <w:r w:rsidRPr="0084655E">
        <w:rPr>
          <w:rFonts w:ascii="Arial" w:hAnsi="Arial" w:cs="Arial"/>
          <w:color w:val="auto"/>
        </w:rPr>
        <w:t>NOTE</w:t>
      </w:r>
      <w:r w:rsidR="00FE2F2B" w:rsidRPr="0084655E">
        <w:rPr>
          <w:rFonts w:ascii="Arial" w:hAnsi="Arial" w:cs="Arial"/>
          <w:color w:val="auto"/>
        </w:rPr>
        <w:t xml:space="preserve">: Only personnel </w:t>
      </w:r>
      <w:r w:rsidR="00821745" w:rsidRPr="0084655E">
        <w:rPr>
          <w:rFonts w:ascii="Arial" w:hAnsi="Arial" w:cs="Arial"/>
          <w:color w:val="auto"/>
        </w:rPr>
        <w:t xml:space="preserve">who </w:t>
      </w:r>
      <w:r w:rsidR="00FE2F2B" w:rsidRPr="0084655E">
        <w:rPr>
          <w:rFonts w:ascii="Arial" w:hAnsi="Arial" w:cs="Arial"/>
          <w:color w:val="auto"/>
        </w:rPr>
        <w:t>have</w:t>
      </w:r>
      <w:r w:rsidR="00821745" w:rsidRPr="0084655E">
        <w:rPr>
          <w:rFonts w:ascii="Arial" w:hAnsi="Arial" w:cs="Arial"/>
          <w:color w:val="auto"/>
        </w:rPr>
        <w:t xml:space="preserve"> undergone </w:t>
      </w:r>
      <w:r w:rsidR="00FE2F2B" w:rsidRPr="0084655E">
        <w:rPr>
          <w:rFonts w:ascii="Arial" w:hAnsi="Arial" w:cs="Arial"/>
          <w:color w:val="auto"/>
        </w:rPr>
        <w:t>appropriate train</w:t>
      </w:r>
      <w:r w:rsidR="00821745" w:rsidRPr="0084655E">
        <w:rPr>
          <w:rFonts w:ascii="Arial" w:hAnsi="Arial" w:cs="Arial"/>
          <w:color w:val="auto"/>
        </w:rPr>
        <w:t>ing</w:t>
      </w:r>
      <w:r w:rsidR="00FE2F2B" w:rsidRPr="0084655E">
        <w:rPr>
          <w:rFonts w:ascii="Arial" w:hAnsi="Arial" w:cs="Arial"/>
          <w:color w:val="auto"/>
        </w:rPr>
        <w:t xml:space="preserve"> and </w:t>
      </w:r>
      <w:r w:rsidR="00AA3B62">
        <w:rPr>
          <w:rFonts w:ascii="Arial" w:hAnsi="Arial" w:cs="Arial"/>
          <w:color w:val="auto"/>
        </w:rPr>
        <w:t xml:space="preserve">have </w:t>
      </w:r>
      <w:r w:rsidR="00821745" w:rsidRPr="0084655E">
        <w:rPr>
          <w:rFonts w:ascii="Arial" w:hAnsi="Arial" w:cs="Arial"/>
          <w:color w:val="auto"/>
        </w:rPr>
        <w:t xml:space="preserve">been </w:t>
      </w:r>
      <w:r w:rsidR="00FE2F2B" w:rsidRPr="0084655E">
        <w:rPr>
          <w:rFonts w:ascii="Arial" w:hAnsi="Arial" w:cs="Arial"/>
          <w:color w:val="auto"/>
        </w:rPr>
        <w:t>approved by their institution’s IACUC should adminis</w:t>
      </w:r>
      <w:r w:rsidR="00821745" w:rsidRPr="0084655E">
        <w:rPr>
          <w:rFonts w:ascii="Arial" w:hAnsi="Arial" w:cs="Arial"/>
          <w:color w:val="auto"/>
        </w:rPr>
        <w:t>ter or monitor</w:t>
      </w:r>
      <w:r w:rsidR="00FE2F2B" w:rsidRPr="0084655E">
        <w:rPr>
          <w:rFonts w:ascii="Arial" w:hAnsi="Arial" w:cs="Arial"/>
          <w:color w:val="auto"/>
        </w:rPr>
        <w:t xml:space="preserve"> anesthesia. The use of a veterinary anesthesia monitor can aid in acquiring vital signs and is recommended. The veterinary anesthesia monitor, however, does not replace the need to manually check the animal every 15 min. See the manufacturer’s instructions </w:t>
      </w:r>
      <w:r w:rsidR="00821745" w:rsidRPr="0084655E">
        <w:rPr>
          <w:rFonts w:ascii="Arial" w:hAnsi="Arial" w:cs="Arial"/>
          <w:color w:val="auto"/>
        </w:rPr>
        <w:t xml:space="preserve">for </w:t>
      </w:r>
      <w:r w:rsidR="00AA3B62">
        <w:rPr>
          <w:rFonts w:ascii="Arial" w:hAnsi="Arial" w:cs="Arial"/>
          <w:color w:val="auto"/>
        </w:rPr>
        <w:t xml:space="preserve">the </w:t>
      </w:r>
      <w:r w:rsidR="00821745" w:rsidRPr="0084655E">
        <w:rPr>
          <w:rFonts w:ascii="Arial" w:hAnsi="Arial" w:cs="Arial"/>
          <w:color w:val="auto"/>
        </w:rPr>
        <w:t xml:space="preserve">proper </w:t>
      </w:r>
      <w:r w:rsidR="00FE2F2B" w:rsidRPr="0084655E">
        <w:rPr>
          <w:rFonts w:ascii="Arial" w:hAnsi="Arial" w:cs="Arial"/>
          <w:color w:val="auto"/>
        </w:rPr>
        <w:t xml:space="preserve">use </w:t>
      </w:r>
      <w:r w:rsidR="00821745" w:rsidRPr="0084655E">
        <w:rPr>
          <w:rFonts w:ascii="Arial" w:hAnsi="Arial" w:cs="Arial"/>
          <w:color w:val="auto"/>
        </w:rPr>
        <w:t xml:space="preserve">of a </w:t>
      </w:r>
      <w:r w:rsidR="00FE2F2B" w:rsidRPr="0084655E">
        <w:rPr>
          <w:rFonts w:ascii="Arial" w:hAnsi="Arial" w:cs="Arial"/>
          <w:color w:val="auto"/>
        </w:rPr>
        <w:t>veterinary monitor.</w:t>
      </w:r>
    </w:p>
    <w:p w14:paraId="3D5B2307" w14:textId="298E43A1" w:rsidR="00FE2F2B" w:rsidRPr="0084655E" w:rsidRDefault="00FE2F2B" w:rsidP="005A4C04">
      <w:pPr>
        <w:widowControl/>
        <w:autoSpaceDE/>
        <w:autoSpaceDN/>
        <w:adjustRightInd/>
        <w:spacing w:after="240"/>
        <w:rPr>
          <w:rFonts w:ascii="Arial" w:hAnsi="Arial" w:cs="Arial"/>
          <w:color w:val="auto"/>
        </w:rPr>
      </w:pPr>
      <w:r w:rsidRPr="0084655E">
        <w:rPr>
          <w:rFonts w:ascii="Arial" w:hAnsi="Arial" w:cs="Arial"/>
          <w:color w:val="auto"/>
        </w:rPr>
        <w:t xml:space="preserve">1.6) Verify </w:t>
      </w:r>
      <w:r w:rsidR="00AA3B62">
        <w:rPr>
          <w:rFonts w:ascii="Arial" w:hAnsi="Arial" w:cs="Arial"/>
          <w:color w:val="auto"/>
        </w:rPr>
        <w:t xml:space="preserve">the </w:t>
      </w:r>
      <w:r w:rsidRPr="0084655E">
        <w:rPr>
          <w:rFonts w:ascii="Arial" w:hAnsi="Arial" w:cs="Arial"/>
          <w:color w:val="auto"/>
        </w:rPr>
        <w:t>onset of anesthesia by a gentle toe pinch</w:t>
      </w:r>
      <w:r w:rsidR="00AA3B62">
        <w:rPr>
          <w:rFonts w:ascii="Arial" w:hAnsi="Arial" w:cs="Arial"/>
          <w:color w:val="auto"/>
        </w:rPr>
        <w:t>; t</w:t>
      </w:r>
      <w:r w:rsidRPr="0084655E">
        <w:rPr>
          <w:rFonts w:ascii="Arial" w:hAnsi="Arial" w:cs="Arial"/>
          <w:color w:val="auto"/>
        </w:rPr>
        <w:t xml:space="preserve">he rabbit should be non-responsive before continuing. </w:t>
      </w:r>
    </w:p>
    <w:p w14:paraId="577E1067" w14:textId="41071BE4" w:rsidR="00C74B49" w:rsidRPr="0084655E" w:rsidRDefault="00FE2F2B" w:rsidP="005A4C04">
      <w:pPr>
        <w:widowControl/>
        <w:autoSpaceDE/>
        <w:autoSpaceDN/>
        <w:adjustRightInd/>
        <w:spacing w:after="240"/>
        <w:rPr>
          <w:rFonts w:ascii="Arial" w:hAnsi="Arial" w:cs="Arial"/>
          <w:color w:val="auto"/>
          <w:highlight w:val="yellow"/>
        </w:rPr>
      </w:pPr>
      <w:r w:rsidRPr="0084655E">
        <w:rPr>
          <w:rFonts w:ascii="Arial" w:hAnsi="Arial" w:cs="Arial"/>
          <w:color w:val="auto"/>
          <w:highlight w:val="yellow"/>
        </w:rPr>
        <w:t xml:space="preserve">1.7) </w:t>
      </w:r>
      <w:proofErr w:type="gramStart"/>
      <w:r w:rsidRPr="0084655E">
        <w:rPr>
          <w:rFonts w:ascii="Arial" w:hAnsi="Arial" w:cs="Arial"/>
          <w:color w:val="auto"/>
          <w:highlight w:val="yellow"/>
        </w:rPr>
        <w:t>Carefully</w:t>
      </w:r>
      <w:proofErr w:type="gramEnd"/>
      <w:r w:rsidRPr="0084655E">
        <w:rPr>
          <w:rFonts w:ascii="Arial" w:hAnsi="Arial" w:cs="Arial"/>
          <w:color w:val="auto"/>
          <w:highlight w:val="yellow"/>
        </w:rPr>
        <w:t xml:space="preserve"> </w:t>
      </w:r>
      <w:r w:rsidR="00C74B49" w:rsidRPr="0084655E">
        <w:rPr>
          <w:rFonts w:ascii="Arial" w:hAnsi="Arial" w:cs="Arial"/>
          <w:color w:val="auto"/>
          <w:highlight w:val="yellow"/>
        </w:rPr>
        <w:t>shave the caudal abdomen of the rabbit</w:t>
      </w:r>
      <w:r w:rsidRPr="0084655E">
        <w:rPr>
          <w:rFonts w:ascii="Arial" w:hAnsi="Arial" w:cs="Arial"/>
          <w:color w:val="auto"/>
          <w:highlight w:val="yellow"/>
        </w:rPr>
        <w:t xml:space="preserve"> in </w:t>
      </w:r>
      <w:r w:rsidR="00C74B49" w:rsidRPr="0084655E">
        <w:rPr>
          <w:rFonts w:ascii="Arial" w:hAnsi="Arial" w:cs="Arial"/>
          <w:color w:val="auto"/>
          <w:highlight w:val="yellow"/>
        </w:rPr>
        <w:t xml:space="preserve">the area around the third and fourth pairs of inguinal </w:t>
      </w:r>
      <w:r w:rsidR="00046A67">
        <w:rPr>
          <w:rFonts w:ascii="Arial" w:hAnsi="Arial" w:cs="Arial"/>
          <w:color w:val="auto"/>
          <w:highlight w:val="yellow"/>
        </w:rPr>
        <w:t>teat</w:t>
      </w:r>
      <w:r w:rsidR="00C74B49" w:rsidRPr="0084655E">
        <w:rPr>
          <w:rFonts w:ascii="Arial" w:hAnsi="Arial" w:cs="Arial"/>
          <w:color w:val="auto"/>
          <w:highlight w:val="yellow"/>
        </w:rPr>
        <w:t>s.</w:t>
      </w:r>
    </w:p>
    <w:p w14:paraId="026838E8" w14:textId="51C547A9" w:rsidR="00DE6C86" w:rsidRPr="0084655E" w:rsidRDefault="00C74B49" w:rsidP="005A4C04">
      <w:pPr>
        <w:widowControl/>
        <w:autoSpaceDE/>
        <w:autoSpaceDN/>
        <w:adjustRightInd/>
        <w:spacing w:after="240"/>
        <w:rPr>
          <w:rFonts w:ascii="Arial" w:hAnsi="Arial" w:cs="Arial"/>
          <w:color w:val="auto"/>
          <w:highlight w:val="yellow"/>
        </w:rPr>
      </w:pPr>
      <w:r w:rsidRPr="0084655E">
        <w:rPr>
          <w:rFonts w:ascii="Arial" w:hAnsi="Arial" w:cs="Arial"/>
          <w:color w:val="auto"/>
          <w:highlight w:val="yellow"/>
        </w:rPr>
        <w:t>1.8</w:t>
      </w:r>
      <w:r w:rsidR="004224A9" w:rsidRPr="0084655E">
        <w:rPr>
          <w:rFonts w:ascii="Arial" w:hAnsi="Arial" w:cs="Arial"/>
          <w:color w:val="auto"/>
          <w:highlight w:val="yellow"/>
        </w:rPr>
        <w:t xml:space="preserve">) </w:t>
      </w:r>
      <w:proofErr w:type="gramStart"/>
      <w:r w:rsidR="00DE6C86" w:rsidRPr="0084655E">
        <w:rPr>
          <w:rFonts w:ascii="Arial" w:hAnsi="Arial" w:cs="Arial"/>
          <w:color w:val="auto"/>
          <w:highlight w:val="yellow"/>
        </w:rPr>
        <w:t>With</w:t>
      </w:r>
      <w:proofErr w:type="gramEnd"/>
      <w:r w:rsidR="00DE6C86" w:rsidRPr="0084655E">
        <w:rPr>
          <w:rFonts w:ascii="Arial" w:hAnsi="Arial" w:cs="Arial"/>
          <w:color w:val="auto"/>
          <w:highlight w:val="yellow"/>
        </w:rPr>
        <w:t xml:space="preserve"> the majority of the hair removed, apply an over-the-counter hair removal cream to the shaved area</w:t>
      </w:r>
      <w:r w:rsidR="00DB3D96" w:rsidRPr="0084655E">
        <w:rPr>
          <w:rFonts w:ascii="Arial" w:hAnsi="Arial" w:cs="Arial"/>
          <w:color w:val="auto"/>
          <w:highlight w:val="yellow"/>
        </w:rPr>
        <w:t>. Remove the cream 10 min after application using damp paper towels wetted with warm water.</w:t>
      </w:r>
    </w:p>
    <w:p w14:paraId="2CDE9B7F" w14:textId="55F1EB99" w:rsidR="00271203" w:rsidRPr="0084655E" w:rsidRDefault="00C74B49" w:rsidP="005A4C04">
      <w:pPr>
        <w:widowControl/>
        <w:autoSpaceDE/>
        <w:autoSpaceDN/>
        <w:adjustRightInd/>
        <w:spacing w:after="240"/>
        <w:rPr>
          <w:rFonts w:ascii="Arial" w:hAnsi="Arial" w:cs="Arial"/>
          <w:color w:val="auto"/>
          <w:highlight w:val="yellow"/>
        </w:rPr>
      </w:pPr>
      <w:r w:rsidRPr="0084655E">
        <w:rPr>
          <w:rFonts w:ascii="Arial" w:hAnsi="Arial" w:cs="Arial"/>
          <w:color w:val="auto"/>
          <w:highlight w:val="yellow"/>
        </w:rPr>
        <w:t>1.9</w:t>
      </w:r>
      <w:r w:rsidR="004224A9" w:rsidRPr="0084655E">
        <w:rPr>
          <w:rFonts w:ascii="Arial" w:hAnsi="Arial" w:cs="Arial"/>
          <w:color w:val="auto"/>
          <w:highlight w:val="yellow"/>
        </w:rPr>
        <w:t xml:space="preserve">) </w:t>
      </w:r>
      <w:r w:rsidR="00271203" w:rsidRPr="0084655E">
        <w:rPr>
          <w:rFonts w:ascii="Arial" w:hAnsi="Arial" w:cs="Arial"/>
          <w:color w:val="auto"/>
          <w:highlight w:val="yellow"/>
        </w:rPr>
        <w:t xml:space="preserve">Wipe </w:t>
      </w:r>
      <w:r w:rsidR="002A08B3" w:rsidRPr="0084655E">
        <w:rPr>
          <w:rFonts w:ascii="Arial" w:hAnsi="Arial" w:cs="Arial"/>
          <w:color w:val="auto"/>
          <w:highlight w:val="yellow"/>
        </w:rPr>
        <w:t xml:space="preserve">the </w:t>
      </w:r>
      <w:r w:rsidR="00271203" w:rsidRPr="0084655E">
        <w:rPr>
          <w:rFonts w:ascii="Arial" w:hAnsi="Arial" w:cs="Arial"/>
          <w:color w:val="auto"/>
          <w:highlight w:val="yellow"/>
        </w:rPr>
        <w:t>area with alcohol-soaked gauze pads to clean the injection site</w:t>
      </w:r>
      <w:r w:rsidR="00357339" w:rsidRPr="0084655E">
        <w:rPr>
          <w:rFonts w:ascii="Arial" w:hAnsi="Arial" w:cs="Arial"/>
          <w:color w:val="auto"/>
          <w:highlight w:val="yellow"/>
        </w:rPr>
        <w:t>.</w:t>
      </w:r>
    </w:p>
    <w:p w14:paraId="68C5ABC6" w14:textId="1F8342A5" w:rsidR="00DE6C86" w:rsidRPr="0084655E" w:rsidRDefault="009F36DD" w:rsidP="005A4C04">
      <w:pPr>
        <w:widowControl/>
        <w:autoSpaceDE/>
        <w:autoSpaceDN/>
        <w:adjustRightInd/>
        <w:spacing w:after="240"/>
        <w:rPr>
          <w:rFonts w:ascii="Arial" w:hAnsi="Arial" w:cs="Arial"/>
          <w:color w:val="auto"/>
          <w:highlight w:val="yellow"/>
        </w:rPr>
      </w:pPr>
      <w:r>
        <w:rPr>
          <w:rFonts w:ascii="Arial" w:hAnsi="Arial" w:cs="Arial"/>
          <w:color w:val="auto"/>
          <w:highlight w:val="yellow"/>
        </w:rPr>
        <w:t>1</w:t>
      </w:r>
      <w:r w:rsidR="00A87DF6" w:rsidRPr="0084655E">
        <w:rPr>
          <w:rFonts w:ascii="Arial" w:hAnsi="Arial" w:cs="Arial"/>
          <w:color w:val="auto"/>
          <w:highlight w:val="yellow"/>
        </w:rPr>
        <w:t>.</w:t>
      </w:r>
      <w:r>
        <w:rPr>
          <w:rFonts w:ascii="Arial" w:hAnsi="Arial" w:cs="Arial"/>
          <w:color w:val="auto"/>
          <w:highlight w:val="yellow"/>
        </w:rPr>
        <w:t>1</w:t>
      </w:r>
      <w:r w:rsidR="00A87DF6" w:rsidRPr="0084655E">
        <w:rPr>
          <w:rFonts w:ascii="Arial" w:hAnsi="Arial" w:cs="Arial"/>
          <w:color w:val="auto"/>
          <w:highlight w:val="yellow"/>
        </w:rPr>
        <w:t>0</w:t>
      </w:r>
      <w:r w:rsidR="004224A9" w:rsidRPr="0084655E">
        <w:rPr>
          <w:rFonts w:ascii="Arial" w:hAnsi="Arial" w:cs="Arial"/>
          <w:color w:val="auto"/>
          <w:highlight w:val="yellow"/>
        </w:rPr>
        <w:t xml:space="preserve">) </w:t>
      </w:r>
      <w:r w:rsidR="00DE6C86" w:rsidRPr="0084655E">
        <w:rPr>
          <w:rFonts w:ascii="Arial" w:hAnsi="Arial" w:cs="Arial"/>
          <w:color w:val="auto"/>
          <w:highlight w:val="yellow"/>
        </w:rPr>
        <w:t xml:space="preserve">Place the rabbit on its dorsum in a v-shaped trough lined with a recirculating warm water blanket and </w:t>
      </w:r>
      <w:r w:rsidR="00AA3B62">
        <w:rPr>
          <w:rFonts w:ascii="Arial" w:hAnsi="Arial" w:cs="Arial"/>
          <w:color w:val="auto"/>
          <w:highlight w:val="yellow"/>
        </w:rPr>
        <w:t xml:space="preserve">an </w:t>
      </w:r>
      <w:r w:rsidR="00DE6C86" w:rsidRPr="0084655E">
        <w:rPr>
          <w:rFonts w:ascii="Arial" w:hAnsi="Arial" w:cs="Arial"/>
          <w:color w:val="auto"/>
          <w:highlight w:val="yellow"/>
        </w:rPr>
        <w:t>absorbent pad.</w:t>
      </w:r>
    </w:p>
    <w:p w14:paraId="165A16FB" w14:textId="4D891B05" w:rsidR="008F6753" w:rsidRPr="005A4C04" w:rsidRDefault="006542CF" w:rsidP="005A4C04">
      <w:pPr>
        <w:pStyle w:val="jovetitle"/>
        <w:spacing w:before="0" w:beforeAutospacing="0" w:after="240" w:afterAutospacing="0"/>
        <w:jc w:val="both"/>
        <w:rPr>
          <w:rFonts w:ascii="Arial" w:hAnsi="Arial" w:cs="Arial"/>
          <w:b/>
          <w:highlight w:val="yellow"/>
        </w:rPr>
      </w:pPr>
      <w:r w:rsidRPr="005A4C04">
        <w:rPr>
          <w:rFonts w:ascii="Arial" w:hAnsi="Arial" w:cs="Arial"/>
          <w:b/>
          <w:highlight w:val="yellow"/>
        </w:rPr>
        <w:t>2</w:t>
      </w:r>
      <w:r w:rsidR="008C5D5C" w:rsidRPr="005A4C04">
        <w:rPr>
          <w:rFonts w:ascii="Arial" w:hAnsi="Arial" w:cs="Arial"/>
          <w:b/>
          <w:highlight w:val="yellow"/>
        </w:rPr>
        <w:t xml:space="preserve">. Preparation of </w:t>
      </w:r>
      <w:r w:rsidR="00AA3B62">
        <w:rPr>
          <w:rFonts w:ascii="Arial" w:hAnsi="Arial" w:cs="Arial"/>
          <w:b/>
          <w:highlight w:val="yellow"/>
        </w:rPr>
        <w:t xml:space="preserve">the </w:t>
      </w:r>
      <w:r w:rsidR="008C5D5C" w:rsidRPr="005A4C04">
        <w:rPr>
          <w:rFonts w:ascii="Arial" w:hAnsi="Arial" w:cs="Arial"/>
          <w:b/>
          <w:highlight w:val="yellow"/>
        </w:rPr>
        <w:t>Contrast Agent</w:t>
      </w:r>
      <w:r w:rsidR="003A75AE" w:rsidRPr="005A4C04">
        <w:rPr>
          <w:rFonts w:ascii="Arial" w:hAnsi="Arial" w:cs="Arial"/>
          <w:b/>
          <w:highlight w:val="yellow"/>
        </w:rPr>
        <w:t xml:space="preserve"> </w:t>
      </w:r>
    </w:p>
    <w:p w14:paraId="19304ED0" w14:textId="76FD0FEE" w:rsidR="008F6753" w:rsidRPr="0084655E" w:rsidRDefault="003440A3" w:rsidP="005A4C04">
      <w:pPr>
        <w:widowControl/>
        <w:autoSpaceDE/>
        <w:autoSpaceDN/>
        <w:adjustRightInd/>
        <w:spacing w:after="240"/>
        <w:rPr>
          <w:rFonts w:ascii="Arial" w:hAnsi="Arial" w:cs="Arial"/>
          <w:color w:val="auto"/>
          <w:highlight w:val="yellow"/>
        </w:rPr>
      </w:pPr>
      <w:r w:rsidRPr="0084655E">
        <w:rPr>
          <w:rFonts w:ascii="Arial" w:hAnsi="Arial" w:cs="Arial"/>
          <w:color w:val="auto"/>
          <w:highlight w:val="yellow"/>
        </w:rPr>
        <w:t xml:space="preserve">2.1) </w:t>
      </w:r>
      <w:proofErr w:type="gramStart"/>
      <w:r w:rsidR="00821745" w:rsidRPr="0084655E">
        <w:rPr>
          <w:rFonts w:ascii="Arial" w:hAnsi="Arial" w:cs="Arial"/>
          <w:color w:val="auto"/>
          <w:highlight w:val="yellow"/>
        </w:rPr>
        <w:t>Reconstitute</w:t>
      </w:r>
      <w:proofErr w:type="gramEnd"/>
      <w:r w:rsidR="00821745" w:rsidRPr="0084655E">
        <w:rPr>
          <w:rFonts w:ascii="Arial" w:hAnsi="Arial" w:cs="Arial"/>
          <w:color w:val="auto"/>
          <w:highlight w:val="yellow"/>
        </w:rPr>
        <w:t xml:space="preserve"> </w:t>
      </w:r>
      <w:r w:rsidR="00385336" w:rsidRPr="0084655E">
        <w:rPr>
          <w:rFonts w:ascii="Arial" w:hAnsi="Arial" w:cs="Arial"/>
          <w:color w:val="auto"/>
          <w:highlight w:val="yellow"/>
        </w:rPr>
        <w:t xml:space="preserve">the </w:t>
      </w:r>
      <w:r w:rsidR="00CE7028" w:rsidRPr="0084655E">
        <w:rPr>
          <w:rFonts w:ascii="Arial" w:hAnsi="Arial" w:cs="Arial"/>
          <w:color w:val="auto"/>
          <w:highlight w:val="yellow"/>
        </w:rPr>
        <w:t xml:space="preserve">non-targeted contrast reagent </w:t>
      </w:r>
      <w:r w:rsidR="00821745" w:rsidRPr="0084655E">
        <w:rPr>
          <w:rFonts w:ascii="Arial" w:hAnsi="Arial" w:cs="Arial"/>
          <w:color w:val="auto"/>
          <w:highlight w:val="yellow"/>
        </w:rPr>
        <w:t>according to the manufacturer’s instructions. Pipette up and down</w:t>
      </w:r>
      <w:r w:rsidR="00AA3B62">
        <w:rPr>
          <w:rFonts w:ascii="Arial" w:hAnsi="Arial" w:cs="Arial"/>
          <w:color w:val="auto"/>
          <w:highlight w:val="yellow"/>
        </w:rPr>
        <w:t xml:space="preserve"> gently</w:t>
      </w:r>
      <w:r w:rsidR="00821745" w:rsidRPr="0084655E">
        <w:rPr>
          <w:rFonts w:ascii="Arial" w:hAnsi="Arial" w:cs="Arial"/>
          <w:color w:val="auto"/>
          <w:highlight w:val="yellow"/>
        </w:rPr>
        <w:t xml:space="preserve"> to mix.</w:t>
      </w:r>
    </w:p>
    <w:p w14:paraId="68436BEB" w14:textId="65590815" w:rsidR="001D525A" w:rsidRPr="004E14D8" w:rsidRDefault="00235643" w:rsidP="00235643">
      <w:pPr>
        <w:widowControl/>
        <w:spacing w:after="240"/>
        <w:rPr>
          <w:rFonts w:ascii="Arial" w:hAnsi="Arial" w:cs="Arial"/>
          <w:color w:val="auto"/>
          <w:highlight w:val="yellow"/>
        </w:rPr>
      </w:pPr>
      <w:r w:rsidRPr="004E14D8">
        <w:rPr>
          <w:rFonts w:ascii="Arial" w:hAnsi="Arial" w:cs="Arial"/>
          <w:color w:val="auto"/>
          <w:highlight w:val="yellow"/>
        </w:rPr>
        <w:t>NOTE</w:t>
      </w:r>
      <w:r w:rsidR="003A45DE" w:rsidRPr="004E14D8">
        <w:rPr>
          <w:rFonts w:ascii="Arial" w:hAnsi="Arial" w:cs="Arial"/>
          <w:color w:val="auto"/>
          <w:highlight w:val="yellow"/>
        </w:rPr>
        <w:t xml:space="preserve">: </w:t>
      </w:r>
      <w:r w:rsidR="008A4D2A" w:rsidRPr="004E14D8">
        <w:rPr>
          <w:rFonts w:ascii="Arial" w:hAnsi="Arial" w:cs="Arial"/>
          <w:color w:val="auto"/>
          <w:highlight w:val="yellow"/>
        </w:rPr>
        <w:t>The contrast agent</w:t>
      </w:r>
      <w:r w:rsidR="00CE7028" w:rsidRPr="004E14D8">
        <w:rPr>
          <w:rFonts w:ascii="Arial" w:hAnsi="Arial" w:cs="Arial"/>
          <w:color w:val="auto"/>
          <w:highlight w:val="yellow"/>
        </w:rPr>
        <w:t xml:space="preserve"> </w:t>
      </w:r>
      <w:r w:rsidR="008A4D2A" w:rsidRPr="004E14D8">
        <w:rPr>
          <w:rFonts w:ascii="Arial" w:hAnsi="Arial" w:cs="Arial"/>
          <w:color w:val="auto"/>
          <w:highlight w:val="yellow"/>
        </w:rPr>
        <w:t xml:space="preserve">used in </w:t>
      </w:r>
      <w:r w:rsidR="00CE7028" w:rsidRPr="004E14D8">
        <w:rPr>
          <w:rFonts w:ascii="Arial" w:hAnsi="Arial" w:cs="Arial"/>
          <w:color w:val="auto"/>
          <w:highlight w:val="yellow"/>
        </w:rPr>
        <w:t>this protocol is</w:t>
      </w:r>
      <w:r w:rsidR="001D525A" w:rsidRPr="004E14D8">
        <w:rPr>
          <w:rFonts w:ascii="Arial" w:hAnsi="Arial" w:cs="Arial"/>
          <w:color w:val="auto"/>
          <w:highlight w:val="yellow"/>
        </w:rPr>
        <w:t xml:space="preserve"> stable </w:t>
      </w:r>
      <w:r w:rsidR="005D4792" w:rsidRPr="004E14D8">
        <w:rPr>
          <w:rFonts w:ascii="Arial" w:hAnsi="Arial" w:cs="Arial"/>
          <w:color w:val="auto"/>
          <w:highlight w:val="yellow"/>
        </w:rPr>
        <w:t>at room temperature</w:t>
      </w:r>
      <w:r w:rsidR="001D525A" w:rsidRPr="004E14D8">
        <w:rPr>
          <w:rFonts w:ascii="Arial" w:hAnsi="Arial" w:cs="Arial"/>
          <w:color w:val="auto"/>
          <w:highlight w:val="yellow"/>
        </w:rPr>
        <w:t xml:space="preserve"> for 4-6 h after reconstitution</w:t>
      </w:r>
      <w:r w:rsidR="008A4D2A" w:rsidRPr="004E14D8">
        <w:rPr>
          <w:rFonts w:ascii="Arial" w:hAnsi="Arial" w:cs="Arial"/>
          <w:color w:val="auto"/>
          <w:highlight w:val="yellow"/>
        </w:rPr>
        <w:t>. Gently rock</w:t>
      </w:r>
      <w:r w:rsidR="002A08B3" w:rsidRPr="004E14D8">
        <w:rPr>
          <w:rFonts w:ascii="Arial" w:hAnsi="Arial" w:cs="Arial"/>
          <w:color w:val="auto"/>
          <w:highlight w:val="yellow"/>
        </w:rPr>
        <w:t xml:space="preserve"> the vial </w:t>
      </w:r>
      <w:proofErr w:type="gramStart"/>
      <w:r w:rsidR="002A08B3" w:rsidRPr="004E14D8">
        <w:rPr>
          <w:rFonts w:ascii="Arial" w:hAnsi="Arial" w:cs="Arial"/>
          <w:color w:val="auto"/>
          <w:highlight w:val="yellow"/>
        </w:rPr>
        <w:t>between each retrieval</w:t>
      </w:r>
      <w:proofErr w:type="gramEnd"/>
      <w:r w:rsidR="008A4D2A" w:rsidRPr="004E14D8">
        <w:rPr>
          <w:rFonts w:ascii="Arial" w:hAnsi="Arial" w:cs="Arial"/>
          <w:color w:val="auto"/>
          <w:highlight w:val="yellow"/>
        </w:rPr>
        <w:t>.</w:t>
      </w:r>
      <w:r w:rsidR="002A08B3" w:rsidRPr="004E14D8">
        <w:rPr>
          <w:rFonts w:ascii="Arial" w:hAnsi="Arial" w:cs="Arial"/>
          <w:color w:val="auto"/>
          <w:highlight w:val="yellow"/>
        </w:rPr>
        <w:t xml:space="preserve"> </w:t>
      </w:r>
    </w:p>
    <w:p w14:paraId="226A4917" w14:textId="121A32E4" w:rsidR="003A75AE" w:rsidRPr="005A4C04" w:rsidRDefault="00235643" w:rsidP="00235643">
      <w:pPr>
        <w:widowControl/>
        <w:spacing w:after="240"/>
        <w:rPr>
          <w:rFonts w:ascii="Arial" w:hAnsi="Arial" w:cs="Arial"/>
          <w:color w:val="auto"/>
        </w:rPr>
      </w:pPr>
      <w:r w:rsidRPr="004E14D8">
        <w:rPr>
          <w:rFonts w:ascii="Arial" w:hAnsi="Arial" w:cs="Arial"/>
          <w:color w:val="auto"/>
          <w:highlight w:val="yellow"/>
        </w:rPr>
        <w:lastRenderedPageBreak/>
        <w:t>NOTE</w:t>
      </w:r>
      <w:r w:rsidR="003A45DE" w:rsidRPr="004E14D8">
        <w:rPr>
          <w:rFonts w:ascii="Arial" w:hAnsi="Arial" w:cs="Arial"/>
          <w:color w:val="auto"/>
          <w:highlight w:val="yellow"/>
        </w:rPr>
        <w:t>:</w:t>
      </w:r>
      <w:r w:rsidR="003F1667" w:rsidRPr="004E14D8">
        <w:rPr>
          <w:rFonts w:ascii="Arial" w:hAnsi="Arial" w:cs="Arial"/>
          <w:color w:val="auto"/>
          <w:highlight w:val="yellow"/>
        </w:rPr>
        <w:t xml:space="preserve"> </w:t>
      </w:r>
      <w:r w:rsidR="008F6753" w:rsidRPr="004E14D8">
        <w:rPr>
          <w:rFonts w:ascii="Arial" w:hAnsi="Arial" w:cs="Arial"/>
          <w:color w:val="auto"/>
          <w:highlight w:val="yellow"/>
        </w:rPr>
        <w:t>The volume</w:t>
      </w:r>
      <w:r w:rsidR="00C562AE" w:rsidRPr="004E14D8">
        <w:rPr>
          <w:rFonts w:ascii="Arial" w:hAnsi="Arial" w:cs="Arial"/>
          <w:color w:val="auto"/>
          <w:highlight w:val="yellow"/>
        </w:rPr>
        <w:t xml:space="preserve"> of solution</w:t>
      </w:r>
      <w:r w:rsidR="008F6753" w:rsidRPr="004E14D8">
        <w:rPr>
          <w:rFonts w:ascii="Arial" w:hAnsi="Arial" w:cs="Arial"/>
          <w:color w:val="auto"/>
          <w:highlight w:val="yellow"/>
        </w:rPr>
        <w:t xml:space="preserve"> required will depend on th</w:t>
      </w:r>
      <w:r w:rsidR="00F33902" w:rsidRPr="004E14D8">
        <w:rPr>
          <w:rFonts w:ascii="Arial" w:hAnsi="Arial" w:cs="Arial"/>
          <w:color w:val="auto"/>
          <w:highlight w:val="yellow"/>
        </w:rPr>
        <w:t xml:space="preserve">e number </w:t>
      </w:r>
      <w:r w:rsidR="002A08B3" w:rsidRPr="004E14D8">
        <w:rPr>
          <w:rFonts w:ascii="Arial" w:hAnsi="Arial" w:cs="Arial"/>
          <w:color w:val="auto"/>
          <w:highlight w:val="yellow"/>
        </w:rPr>
        <w:t xml:space="preserve">of ducts </w:t>
      </w:r>
      <w:r w:rsidR="008F6753" w:rsidRPr="004E14D8">
        <w:rPr>
          <w:rFonts w:ascii="Arial" w:hAnsi="Arial" w:cs="Arial"/>
          <w:color w:val="auto"/>
          <w:highlight w:val="yellow"/>
        </w:rPr>
        <w:t>to be injected.</w:t>
      </w:r>
      <w:r w:rsidR="00821745" w:rsidRPr="004E14D8">
        <w:rPr>
          <w:rFonts w:ascii="Arial" w:hAnsi="Arial" w:cs="Arial"/>
          <w:color w:val="auto"/>
          <w:highlight w:val="yellow"/>
        </w:rPr>
        <w:t xml:space="preserve"> The rabbit has 4 ductal openings per </w:t>
      </w:r>
      <w:proofErr w:type="spellStart"/>
      <w:r w:rsidR="00046A67" w:rsidRPr="004E14D8">
        <w:rPr>
          <w:rFonts w:ascii="Arial" w:hAnsi="Arial" w:cs="Arial"/>
          <w:color w:val="auto"/>
          <w:highlight w:val="yellow"/>
        </w:rPr>
        <w:t>teat</w:t>
      </w:r>
      <w:proofErr w:type="spellEnd"/>
      <w:r w:rsidR="00AA3B62">
        <w:rPr>
          <w:rFonts w:ascii="Arial" w:hAnsi="Arial" w:cs="Arial"/>
          <w:color w:val="auto"/>
          <w:highlight w:val="yellow"/>
        </w:rPr>
        <w:t>,</w:t>
      </w:r>
      <w:r w:rsidR="00821745" w:rsidRPr="004E14D8">
        <w:rPr>
          <w:rFonts w:ascii="Arial" w:hAnsi="Arial" w:cs="Arial"/>
          <w:color w:val="auto"/>
          <w:highlight w:val="yellow"/>
        </w:rPr>
        <w:t xml:space="preserve"> and</w:t>
      </w:r>
      <w:r w:rsidR="001D525A" w:rsidRPr="004E14D8">
        <w:rPr>
          <w:rFonts w:ascii="Arial" w:hAnsi="Arial" w:cs="Arial"/>
          <w:color w:val="auto"/>
          <w:highlight w:val="yellow"/>
        </w:rPr>
        <w:t xml:space="preserve"> </w:t>
      </w:r>
      <w:r w:rsidR="00682C4C" w:rsidRPr="004E14D8">
        <w:rPr>
          <w:rFonts w:ascii="Arial" w:hAnsi="Arial" w:cs="Arial"/>
          <w:color w:val="auto"/>
          <w:highlight w:val="yellow"/>
        </w:rPr>
        <w:t>0.2</w:t>
      </w:r>
      <w:r w:rsidR="006B49BB" w:rsidRPr="004E14D8">
        <w:rPr>
          <w:rFonts w:ascii="Arial" w:hAnsi="Arial" w:cs="Arial"/>
          <w:color w:val="auto"/>
          <w:highlight w:val="yellow"/>
        </w:rPr>
        <w:t xml:space="preserve"> </w:t>
      </w:r>
      <w:r w:rsidR="00682C4C" w:rsidRPr="004E14D8">
        <w:rPr>
          <w:rFonts w:ascii="Arial" w:hAnsi="Arial" w:cs="Arial"/>
          <w:color w:val="auto"/>
          <w:highlight w:val="yellow"/>
        </w:rPr>
        <w:t>mL</w:t>
      </w:r>
      <w:r w:rsidR="001D525A" w:rsidRPr="004E14D8">
        <w:rPr>
          <w:rFonts w:ascii="Arial" w:hAnsi="Arial" w:cs="Arial"/>
          <w:color w:val="auto"/>
          <w:highlight w:val="yellow"/>
        </w:rPr>
        <w:t xml:space="preserve"> of solution is </w:t>
      </w:r>
      <w:r w:rsidR="003F1667" w:rsidRPr="004E14D8">
        <w:rPr>
          <w:rFonts w:ascii="Arial" w:hAnsi="Arial" w:cs="Arial"/>
          <w:color w:val="auto"/>
          <w:highlight w:val="yellow"/>
        </w:rPr>
        <w:t xml:space="preserve">sufficient </w:t>
      </w:r>
      <w:r w:rsidR="001D525A" w:rsidRPr="004E14D8">
        <w:rPr>
          <w:rFonts w:ascii="Arial" w:hAnsi="Arial" w:cs="Arial"/>
          <w:color w:val="auto"/>
          <w:highlight w:val="yellow"/>
        </w:rPr>
        <w:t xml:space="preserve">to fill </w:t>
      </w:r>
      <w:r w:rsidR="003F1667" w:rsidRPr="004E14D8">
        <w:rPr>
          <w:rFonts w:ascii="Arial" w:hAnsi="Arial" w:cs="Arial"/>
          <w:color w:val="auto"/>
          <w:highlight w:val="yellow"/>
        </w:rPr>
        <w:t xml:space="preserve">one </w:t>
      </w:r>
      <w:r w:rsidR="001D525A" w:rsidRPr="004E14D8">
        <w:rPr>
          <w:rFonts w:ascii="Arial" w:hAnsi="Arial" w:cs="Arial"/>
          <w:color w:val="auto"/>
          <w:highlight w:val="yellow"/>
        </w:rPr>
        <w:t xml:space="preserve">ductal tree of an adult New Zealand </w:t>
      </w:r>
      <w:r w:rsidR="003F1667" w:rsidRPr="004E14D8">
        <w:rPr>
          <w:rFonts w:ascii="Arial" w:hAnsi="Arial" w:cs="Arial"/>
          <w:color w:val="auto"/>
          <w:highlight w:val="yellow"/>
        </w:rPr>
        <w:t>W</w:t>
      </w:r>
      <w:r w:rsidR="001D525A" w:rsidRPr="004E14D8">
        <w:rPr>
          <w:rFonts w:ascii="Arial" w:hAnsi="Arial" w:cs="Arial"/>
          <w:color w:val="auto"/>
          <w:highlight w:val="yellow"/>
        </w:rPr>
        <w:t>hite Rabbit</w:t>
      </w:r>
      <w:r w:rsidR="003429B6" w:rsidRPr="004E14D8">
        <w:rPr>
          <w:rFonts w:ascii="Arial" w:hAnsi="Arial" w:cs="Arial"/>
          <w:color w:val="auto"/>
          <w:highlight w:val="yellow"/>
        </w:rPr>
        <w:t xml:space="preserve"> </w:t>
      </w:r>
      <w:r w:rsidR="002A08B3" w:rsidRPr="004E14D8">
        <w:rPr>
          <w:rFonts w:ascii="Arial" w:hAnsi="Arial" w:cs="Arial"/>
          <w:color w:val="auto"/>
          <w:highlight w:val="yellow"/>
        </w:rPr>
        <w:t>(</w:t>
      </w:r>
      <w:proofErr w:type="spellStart"/>
      <w:r w:rsidR="002A08B3" w:rsidRPr="004E14D8">
        <w:rPr>
          <w:rFonts w:ascii="Arial" w:hAnsi="Arial" w:cs="Arial"/>
          <w:i/>
          <w:iCs/>
          <w:color w:val="auto"/>
          <w:highlight w:val="yellow"/>
        </w:rPr>
        <w:t>Oryctolagus</w:t>
      </w:r>
      <w:proofErr w:type="spellEnd"/>
      <w:r w:rsidR="002A08B3" w:rsidRPr="004E14D8">
        <w:rPr>
          <w:rFonts w:ascii="Arial" w:hAnsi="Arial" w:cs="Arial"/>
          <w:color w:val="auto"/>
          <w:highlight w:val="yellow"/>
        </w:rPr>
        <w:t xml:space="preserve"> </w:t>
      </w:r>
      <w:proofErr w:type="spellStart"/>
      <w:r w:rsidR="002A08B3" w:rsidRPr="004E14D8">
        <w:rPr>
          <w:rFonts w:ascii="Arial" w:hAnsi="Arial" w:cs="Arial"/>
          <w:i/>
          <w:iCs/>
          <w:color w:val="auto"/>
          <w:highlight w:val="yellow"/>
        </w:rPr>
        <w:t>cuniculus</w:t>
      </w:r>
      <w:proofErr w:type="spellEnd"/>
      <w:r w:rsidR="008F03BD" w:rsidRPr="004E14D8">
        <w:rPr>
          <w:rFonts w:ascii="Arial" w:hAnsi="Arial" w:cs="Arial"/>
          <w:color w:val="auto"/>
          <w:highlight w:val="yellow"/>
        </w:rPr>
        <w:t>)</w:t>
      </w:r>
      <w:r w:rsidR="003F1667" w:rsidRPr="004E14D8">
        <w:rPr>
          <w:rFonts w:ascii="Arial" w:hAnsi="Arial" w:cs="Arial"/>
          <w:color w:val="auto"/>
          <w:highlight w:val="yellow"/>
        </w:rPr>
        <w:t>. Thus</w:t>
      </w:r>
      <w:r w:rsidR="0008692B">
        <w:rPr>
          <w:rFonts w:ascii="Arial" w:hAnsi="Arial" w:cs="Arial"/>
          <w:color w:val="auto"/>
          <w:highlight w:val="yellow"/>
        </w:rPr>
        <w:t>,</w:t>
      </w:r>
      <w:r w:rsidR="003F1667" w:rsidRPr="004E14D8">
        <w:rPr>
          <w:rFonts w:ascii="Arial" w:hAnsi="Arial" w:cs="Arial"/>
          <w:color w:val="auto"/>
          <w:highlight w:val="yellow"/>
        </w:rPr>
        <w:t xml:space="preserve"> a total volume of </w:t>
      </w:r>
      <w:r w:rsidR="006B49BB" w:rsidRPr="004E14D8">
        <w:rPr>
          <w:rFonts w:ascii="Arial" w:hAnsi="Arial" w:cs="Arial"/>
          <w:color w:val="auto"/>
          <w:highlight w:val="yellow"/>
        </w:rPr>
        <w:t xml:space="preserve">0.8 mL </w:t>
      </w:r>
      <w:r w:rsidR="00FE3B3F" w:rsidRPr="004E14D8">
        <w:rPr>
          <w:rFonts w:ascii="Arial" w:hAnsi="Arial" w:cs="Arial"/>
          <w:color w:val="auto"/>
          <w:highlight w:val="yellow"/>
        </w:rPr>
        <w:t xml:space="preserve">may be delivered </w:t>
      </w:r>
      <w:r w:rsidR="003C19E5" w:rsidRPr="004E14D8">
        <w:rPr>
          <w:rFonts w:ascii="Arial" w:hAnsi="Arial" w:cs="Arial"/>
          <w:color w:val="auto"/>
          <w:highlight w:val="yellow"/>
        </w:rPr>
        <w:t>to one mammary gland.</w:t>
      </w:r>
      <w:r w:rsidR="00821745" w:rsidRPr="005A4C04">
        <w:rPr>
          <w:rFonts w:ascii="Arial" w:hAnsi="Arial" w:cs="Arial"/>
          <w:color w:val="auto"/>
        </w:rPr>
        <w:t xml:space="preserve"> </w:t>
      </w:r>
      <w:r w:rsidR="003C19E5" w:rsidRPr="005A4C04">
        <w:rPr>
          <w:rFonts w:ascii="Arial" w:hAnsi="Arial" w:cs="Arial"/>
          <w:color w:val="auto"/>
        </w:rPr>
        <w:t xml:space="preserve"> </w:t>
      </w:r>
    </w:p>
    <w:p w14:paraId="7B29650F" w14:textId="5ED48B9C" w:rsidR="008F6753" w:rsidRPr="005A4C04" w:rsidRDefault="008F6753" w:rsidP="00A2627B">
      <w:pPr>
        <w:widowControl/>
        <w:autoSpaceDE/>
        <w:autoSpaceDN/>
        <w:adjustRightInd/>
        <w:spacing w:after="240"/>
        <w:jc w:val="left"/>
        <w:rPr>
          <w:rFonts w:ascii="Arial" w:hAnsi="Arial" w:cs="Arial"/>
          <w:b/>
          <w:color w:val="auto"/>
          <w:highlight w:val="yellow"/>
        </w:rPr>
      </w:pPr>
      <w:r w:rsidRPr="005A4C04">
        <w:rPr>
          <w:rFonts w:ascii="Arial" w:hAnsi="Arial" w:cs="Arial"/>
          <w:b/>
          <w:color w:val="auto"/>
          <w:highlight w:val="yellow"/>
        </w:rPr>
        <w:t xml:space="preserve">3. </w:t>
      </w:r>
      <w:proofErr w:type="spellStart"/>
      <w:r w:rsidRPr="005A4C04">
        <w:rPr>
          <w:rFonts w:ascii="Arial" w:hAnsi="Arial" w:cs="Arial"/>
          <w:b/>
          <w:color w:val="auto"/>
          <w:highlight w:val="yellow"/>
        </w:rPr>
        <w:t>Intraductal</w:t>
      </w:r>
      <w:proofErr w:type="spellEnd"/>
      <w:r w:rsidRPr="005A4C04">
        <w:rPr>
          <w:rFonts w:ascii="Arial" w:hAnsi="Arial" w:cs="Arial"/>
          <w:b/>
          <w:color w:val="auto"/>
          <w:highlight w:val="yellow"/>
        </w:rPr>
        <w:t xml:space="preserve"> </w:t>
      </w:r>
      <w:r w:rsidR="004D6733" w:rsidRPr="005A4C04">
        <w:rPr>
          <w:rFonts w:ascii="Arial" w:hAnsi="Arial" w:cs="Arial"/>
          <w:b/>
          <w:color w:val="auto"/>
          <w:highlight w:val="yellow"/>
        </w:rPr>
        <w:t>Delivery</w:t>
      </w:r>
    </w:p>
    <w:p w14:paraId="7E16E81B" w14:textId="185518B6" w:rsidR="008F6753"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3.1) </w:t>
      </w:r>
      <w:proofErr w:type="gramStart"/>
      <w:r w:rsidR="008F6753" w:rsidRPr="0084655E">
        <w:rPr>
          <w:rFonts w:ascii="Arial" w:hAnsi="Arial" w:cs="Arial"/>
          <w:color w:val="auto"/>
          <w:highlight w:val="yellow"/>
        </w:rPr>
        <w:t>Locate</w:t>
      </w:r>
      <w:proofErr w:type="gramEnd"/>
      <w:r w:rsidR="008F6753" w:rsidRPr="0084655E">
        <w:rPr>
          <w:rFonts w:ascii="Arial" w:hAnsi="Arial" w:cs="Arial"/>
          <w:color w:val="auto"/>
          <w:highlight w:val="yellow"/>
        </w:rPr>
        <w:t xml:space="preserve"> </w:t>
      </w:r>
      <w:r w:rsidR="00AA3B62">
        <w:rPr>
          <w:rFonts w:ascii="Arial" w:hAnsi="Arial" w:cs="Arial"/>
          <w:color w:val="auto"/>
          <w:highlight w:val="yellow"/>
        </w:rPr>
        <w:t xml:space="preserve">the </w:t>
      </w:r>
      <w:r w:rsidR="008F6753" w:rsidRPr="0084655E">
        <w:rPr>
          <w:rFonts w:ascii="Arial" w:hAnsi="Arial" w:cs="Arial"/>
          <w:color w:val="auto"/>
          <w:highlight w:val="yellow"/>
        </w:rPr>
        <w:t xml:space="preserve">appropriate </w:t>
      </w:r>
      <w:r w:rsidR="00046A67">
        <w:rPr>
          <w:rFonts w:ascii="Arial" w:hAnsi="Arial" w:cs="Arial"/>
          <w:color w:val="auto"/>
          <w:highlight w:val="yellow"/>
        </w:rPr>
        <w:t>teat</w:t>
      </w:r>
      <w:r w:rsidR="008F6753" w:rsidRPr="0084655E">
        <w:rPr>
          <w:rFonts w:ascii="Arial" w:hAnsi="Arial" w:cs="Arial"/>
          <w:color w:val="auto"/>
          <w:highlight w:val="yellow"/>
        </w:rPr>
        <w:t>s to b</w:t>
      </w:r>
      <w:r w:rsidR="006F657D" w:rsidRPr="0084655E">
        <w:rPr>
          <w:rFonts w:ascii="Arial" w:hAnsi="Arial" w:cs="Arial"/>
          <w:color w:val="auto"/>
          <w:highlight w:val="yellow"/>
        </w:rPr>
        <w:t>e injected</w:t>
      </w:r>
      <w:r w:rsidR="00BE6143">
        <w:rPr>
          <w:rFonts w:ascii="Arial" w:hAnsi="Arial" w:cs="Arial"/>
          <w:color w:val="auto"/>
          <w:highlight w:val="yellow"/>
        </w:rPr>
        <w:t>; t</w:t>
      </w:r>
      <w:r w:rsidR="00D577E8" w:rsidRPr="0084655E">
        <w:rPr>
          <w:rFonts w:ascii="Arial" w:hAnsi="Arial" w:cs="Arial"/>
          <w:color w:val="auto"/>
          <w:highlight w:val="yellow"/>
        </w:rPr>
        <w:t>he 3</w:t>
      </w:r>
      <w:r w:rsidR="00D577E8" w:rsidRPr="0084655E">
        <w:rPr>
          <w:rFonts w:ascii="Arial" w:hAnsi="Arial" w:cs="Arial"/>
          <w:color w:val="auto"/>
          <w:highlight w:val="yellow"/>
          <w:vertAlign w:val="superscript"/>
        </w:rPr>
        <w:t>rd</w:t>
      </w:r>
      <w:r w:rsidR="00D577E8" w:rsidRPr="0084655E">
        <w:rPr>
          <w:rFonts w:ascii="Arial" w:hAnsi="Arial" w:cs="Arial"/>
          <w:color w:val="auto"/>
          <w:highlight w:val="yellow"/>
        </w:rPr>
        <w:t xml:space="preserve"> and 4</w:t>
      </w:r>
      <w:r w:rsidR="00D577E8" w:rsidRPr="0084655E">
        <w:rPr>
          <w:rFonts w:ascii="Arial" w:hAnsi="Arial" w:cs="Arial"/>
          <w:color w:val="auto"/>
          <w:highlight w:val="yellow"/>
          <w:vertAlign w:val="superscript"/>
        </w:rPr>
        <w:t>th</w:t>
      </w:r>
      <w:r w:rsidR="00D577E8" w:rsidRPr="0084655E">
        <w:rPr>
          <w:rFonts w:ascii="Arial" w:hAnsi="Arial" w:cs="Arial"/>
          <w:color w:val="auto"/>
          <w:highlight w:val="yellow"/>
        </w:rPr>
        <w:t xml:space="preserve"> pairs of inguinal </w:t>
      </w:r>
      <w:r w:rsidR="00046A67">
        <w:rPr>
          <w:rFonts w:ascii="Arial" w:hAnsi="Arial" w:cs="Arial"/>
          <w:color w:val="auto"/>
          <w:highlight w:val="yellow"/>
        </w:rPr>
        <w:t>teat</w:t>
      </w:r>
      <w:r w:rsidR="00D577E8" w:rsidRPr="0084655E">
        <w:rPr>
          <w:rFonts w:ascii="Arial" w:hAnsi="Arial" w:cs="Arial"/>
          <w:color w:val="auto"/>
          <w:highlight w:val="yellow"/>
        </w:rPr>
        <w:t xml:space="preserve">s </w:t>
      </w:r>
      <w:r w:rsidR="005D4792" w:rsidRPr="0084655E">
        <w:rPr>
          <w:rFonts w:ascii="Arial" w:hAnsi="Arial" w:cs="Arial"/>
          <w:color w:val="auto"/>
          <w:highlight w:val="yellow"/>
        </w:rPr>
        <w:t>are recommended</w:t>
      </w:r>
      <w:r w:rsidR="00BE6143">
        <w:rPr>
          <w:rFonts w:ascii="Arial" w:hAnsi="Arial" w:cs="Arial"/>
          <w:color w:val="auto"/>
          <w:highlight w:val="yellow"/>
        </w:rPr>
        <w:t>,</w:t>
      </w:r>
      <w:r w:rsidR="005D4792" w:rsidRPr="0084655E">
        <w:rPr>
          <w:rFonts w:ascii="Arial" w:hAnsi="Arial" w:cs="Arial"/>
          <w:color w:val="auto"/>
          <w:highlight w:val="yellow"/>
        </w:rPr>
        <w:t xml:space="preserve"> as they are easily visualized when the animal is positioned on its dorsum.</w:t>
      </w:r>
    </w:p>
    <w:p w14:paraId="228A81A9" w14:textId="24C5037D" w:rsidR="008C5641"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3.2) </w:t>
      </w:r>
      <w:r w:rsidR="008C5641" w:rsidRPr="0084655E">
        <w:rPr>
          <w:rFonts w:ascii="Arial" w:hAnsi="Arial" w:cs="Arial"/>
          <w:color w:val="auto"/>
          <w:highlight w:val="yellow"/>
        </w:rPr>
        <w:t>Load 0.2</w:t>
      </w:r>
      <w:r w:rsidR="000C3E09" w:rsidRPr="0084655E">
        <w:rPr>
          <w:rFonts w:ascii="Arial" w:hAnsi="Arial" w:cs="Arial"/>
          <w:color w:val="auto"/>
          <w:highlight w:val="yellow"/>
        </w:rPr>
        <w:t xml:space="preserve"> </w:t>
      </w:r>
      <w:r w:rsidR="008C5641" w:rsidRPr="0084655E">
        <w:rPr>
          <w:rFonts w:ascii="Arial" w:hAnsi="Arial" w:cs="Arial"/>
          <w:color w:val="auto"/>
          <w:highlight w:val="yellow"/>
        </w:rPr>
        <w:t>mL of sterile 0.9% saline into a 1</w:t>
      </w:r>
      <w:r w:rsidR="0008692B">
        <w:rPr>
          <w:rFonts w:ascii="Arial" w:hAnsi="Arial" w:cs="Arial"/>
          <w:color w:val="auto"/>
          <w:highlight w:val="yellow"/>
        </w:rPr>
        <w:t>-</w:t>
      </w:r>
      <w:r w:rsidR="008C5641" w:rsidRPr="0084655E">
        <w:rPr>
          <w:rFonts w:ascii="Arial" w:hAnsi="Arial" w:cs="Arial"/>
          <w:color w:val="auto"/>
          <w:highlight w:val="yellow"/>
        </w:rPr>
        <w:t xml:space="preserve">mL </w:t>
      </w:r>
      <w:proofErr w:type="spellStart"/>
      <w:r w:rsidR="007065DD">
        <w:rPr>
          <w:rFonts w:ascii="Arial" w:hAnsi="Arial" w:cs="Arial"/>
          <w:color w:val="auto"/>
          <w:highlight w:val="yellow"/>
        </w:rPr>
        <w:t>L</w:t>
      </w:r>
      <w:r w:rsidR="00983D9D" w:rsidRPr="0084655E">
        <w:rPr>
          <w:rFonts w:ascii="Arial" w:hAnsi="Arial" w:cs="Arial"/>
          <w:color w:val="auto"/>
          <w:highlight w:val="yellow"/>
        </w:rPr>
        <w:t>uer</w:t>
      </w:r>
      <w:proofErr w:type="spellEnd"/>
      <w:r w:rsidR="00983D9D" w:rsidRPr="0084655E">
        <w:rPr>
          <w:rFonts w:ascii="Arial" w:hAnsi="Arial" w:cs="Arial"/>
          <w:color w:val="auto"/>
          <w:highlight w:val="yellow"/>
        </w:rPr>
        <w:t xml:space="preserve">-lock </w:t>
      </w:r>
      <w:r w:rsidR="008C5641" w:rsidRPr="0084655E">
        <w:rPr>
          <w:rFonts w:ascii="Arial" w:hAnsi="Arial" w:cs="Arial"/>
          <w:color w:val="auto"/>
          <w:highlight w:val="yellow"/>
        </w:rPr>
        <w:t>tuberculin syringe with a 22</w:t>
      </w:r>
      <w:r w:rsidR="00BE6143">
        <w:rPr>
          <w:rFonts w:ascii="Arial" w:hAnsi="Arial" w:cs="Arial"/>
          <w:color w:val="auto"/>
          <w:highlight w:val="yellow"/>
        </w:rPr>
        <w:t>-</w:t>
      </w:r>
      <w:r w:rsidR="000C3E09" w:rsidRPr="0084655E">
        <w:rPr>
          <w:rFonts w:ascii="Arial" w:hAnsi="Arial" w:cs="Arial"/>
          <w:color w:val="auto"/>
          <w:highlight w:val="yellow"/>
        </w:rPr>
        <w:t>gauge</w:t>
      </w:r>
      <w:r w:rsidR="008C5641" w:rsidRPr="0084655E">
        <w:rPr>
          <w:rFonts w:ascii="Arial" w:hAnsi="Arial" w:cs="Arial"/>
          <w:color w:val="auto"/>
          <w:highlight w:val="yellow"/>
        </w:rPr>
        <w:t xml:space="preserve"> needle.</w:t>
      </w:r>
      <w:r w:rsidR="00983D9D" w:rsidRPr="0084655E">
        <w:rPr>
          <w:rFonts w:ascii="Arial" w:hAnsi="Arial" w:cs="Arial"/>
          <w:color w:val="auto"/>
          <w:highlight w:val="yellow"/>
        </w:rPr>
        <w:t xml:space="preserve"> Properly dispose of the 22</w:t>
      </w:r>
      <w:r w:rsidR="00BE6143">
        <w:rPr>
          <w:rFonts w:ascii="Arial" w:hAnsi="Arial" w:cs="Arial"/>
          <w:color w:val="auto"/>
          <w:highlight w:val="yellow"/>
        </w:rPr>
        <w:t>-</w:t>
      </w:r>
      <w:r w:rsidR="000C3E09" w:rsidRPr="0084655E">
        <w:rPr>
          <w:rFonts w:ascii="Arial" w:hAnsi="Arial" w:cs="Arial"/>
          <w:color w:val="auto"/>
          <w:highlight w:val="yellow"/>
        </w:rPr>
        <w:t xml:space="preserve">gauge </w:t>
      </w:r>
      <w:r w:rsidR="008C5641" w:rsidRPr="0084655E">
        <w:rPr>
          <w:rFonts w:ascii="Arial" w:hAnsi="Arial" w:cs="Arial"/>
          <w:color w:val="auto"/>
          <w:highlight w:val="yellow"/>
        </w:rPr>
        <w:t xml:space="preserve">needle once the saline is in </w:t>
      </w:r>
      <w:r w:rsidR="003A45DE" w:rsidRPr="0084655E">
        <w:rPr>
          <w:rFonts w:ascii="Arial" w:hAnsi="Arial" w:cs="Arial"/>
          <w:color w:val="auto"/>
          <w:highlight w:val="yellow"/>
        </w:rPr>
        <w:t xml:space="preserve">the </w:t>
      </w:r>
      <w:r w:rsidR="008C5641" w:rsidRPr="0084655E">
        <w:rPr>
          <w:rFonts w:ascii="Arial" w:hAnsi="Arial" w:cs="Arial"/>
          <w:color w:val="auto"/>
          <w:highlight w:val="yellow"/>
        </w:rPr>
        <w:t>syringe and replace it with a</w:t>
      </w:r>
      <w:r w:rsidR="00FE2F2B" w:rsidRPr="0084655E">
        <w:rPr>
          <w:rFonts w:ascii="Arial" w:hAnsi="Arial" w:cs="Arial"/>
          <w:color w:val="auto"/>
          <w:highlight w:val="yellow"/>
        </w:rPr>
        <w:t xml:space="preserve"> sterile</w:t>
      </w:r>
      <w:r w:rsidR="008C5641" w:rsidRPr="0084655E">
        <w:rPr>
          <w:rFonts w:ascii="Arial" w:hAnsi="Arial" w:cs="Arial"/>
          <w:color w:val="auto"/>
          <w:highlight w:val="yellow"/>
        </w:rPr>
        <w:t xml:space="preserve"> 25</w:t>
      </w:r>
      <w:r w:rsidR="00BE6143">
        <w:rPr>
          <w:rFonts w:ascii="Arial" w:hAnsi="Arial" w:cs="Arial"/>
          <w:color w:val="auto"/>
          <w:highlight w:val="yellow"/>
        </w:rPr>
        <w:t>-</w:t>
      </w:r>
      <w:r w:rsidR="008C5641" w:rsidRPr="0084655E">
        <w:rPr>
          <w:rFonts w:ascii="Arial" w:hAnsi="Arial" w:cs="Arial"/>
          <w:color w:val="auto"/>
          <w:highlight w:val="yellow"/>
        </w:rPr>
        <w:t>g</w:t>
      </w:r>
      <w:r w:rsidR="000C3E09" w:rsidRPr="0084655E">
        <w:rPr>
          <w:rFonts w:ascii="Arial" w:hAnsi="Arial" w:cs="Arial"/>
          <w:color w:val="auto"/>
          <w:highlight w:val="yellow"/>
        </w:rPr>
        <w:t>auge</w:t>
      </w:r>
      <w:r w:rsidR="008C5641" w:rsidRPr="0084655E">
        <w:rPr>
          <w:rFonts w:ascii="Arial" w:hAnsi="Arial" w:cs="Arial"/>
          <w:color w:val="auto"/>
          <w:highlight w:val="yellow"/>
        </w:rPr>
        <w:t xml:space="preserve"> needle</w:t>
      </w:r>
      <w:r w:rsidR="003A45DE" w:rsidRPr="0084655E">
        <w:rPr>
          <w:rFonts w:ascii="Arial" w:hAnsi="Arial" w:cs="Arial"/>
          <w:color w:val="auto"/>
          <w:highlight w:val="yellow"/>
        </w:rPr>
        <w:t>.</w:t>
      </w:r>
      <w:r w:rsidR="00A40B02" w:rsidRPr="0084655E">
        <w:rPr>
          <w:rFonts w:ascii="Arial" w:hAnsi="Arial" w:cs="Arial"/>
          <w:color w:val="auto"/>
          <w:highlight w:val="yellow"/>
        </w:rPr>
        <w:t xml:space="preserve"> </w:t>
      </w:r>
      <w:r w:rsidR="00FE2F2B" w:rsidRPr="0084655E">
        <w:rPr>
          <w:rFonts w:ascii="Arial" w:hAnsi="Arial" w:cs="Arial"/>
          <w:color w:val="auto"/>
          <w:highlight w:val="yellow"/>
        </w:rPr>
        <w:t xml:space="preserve">Gently wipe the area with </w:t>
      </w:r>
      <w:r w:rsidR="0093683B" w:rsidRPr="0084655E">
        <w:rPr>
          <w:rFonts w:ascii="Arial" w:hAnsi="Arial" w:cs="Arial"/>
          <w:color w:val="auto"/>
          <w:highlight w:val="yellow"/>
        </w:rPr>
        <w:t xml:space="preserve">85% </w:t>
      </w:r>
      <w:r w:rsidR="00FE2F2B" w:rsidRPr="0084655E">
        <w:rPr>
          <w:rFonts w:ascii="Arial" w:hAnsi="Arial" w:cs="Arial"/>
          <w:color w:val="auto"/>
          <w:highlight w:val="yellow"/>
        </w:rPr>
        <w:t>isopropyl alcohol</w:t>
      </w:r>
      <w:r w:rsidR="0093683B" w:rsidRPr="0084655E">
        <w:rPr>
          <w:rFonts w:ascii="Arial" w:hAnsi="Arial" w:cs="Arial"/>
          <w:color w:val="auto"/>
          <w:highlight w:val="yellow"/>
        </w:rPr>
        <w:t xml:space="preserve"> on a gauze pad</w:t>
      </w:r>
      <w:r w:rsidR="00AB3F1B" w:rsidRPr="0084655E">
        <w:rPr>
          <w:rFonts w:ascii="Arial" w:hAnsi="Arial" w:cs="Arial"/>
          <w:color w:val="auto"/>
          <w:highlight w:val="yellow"/>
        </w:rPr>
        <w:t>.</w:t>
      </w:r>
    </w:p>
    <w:p w14:paraId="4B8DC528" w14:textId="3AD8F88E" w:rsidR="008C5641"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3.3) </w:t>
      </w:r>
      <w:r w:rsidR="008C5641" w:rsidRPr="0084655E">
        <w:rPr>
          <w:rFonts w:ascii="Arial" w:hAnsi="Arial" w:cs="Arial"/>
          <w:color w:val="auto"/>
          <w:highlight w:val="yellow"/>
        </w:rPr>
        <w:t xml:space="preserve">With the bevel of the needle up and the syringe parallel to the body of the </w:t>
      </w:r>
      <w:r w:rsidR="00983D9D" w:rsidRPr="0084655E">
        <w:rPr>
          <w:rFonts w:ascii="Arial" w:hAnsi="Arial" w:cs="Arial"/>
          <w:color w:val="auto"/>
          <w:highlight w:val="yellow"/>
        </w:rPr>
        <w:t>animal</w:t>
      </w:r>
      <w:r w:rsidR="008C5641" w:rsidRPr="0084655E">
        <w:rPr>
          <w:rFonts w:ascii="Arial" w:hAnsi="Arial" w:cs="Arial"/>
          <w:color w:val="auto"/>
          <w:highlight w:val="yellow"/>
        </w:rPr>
        <w:t xml:space="preserve">, insert the bevel of the needle into the side of the </w:t>
      </w:r>
      <w:r w:rsidR="00046A67">
        <w:rPr>
          <w:rFonts w:ascii="Arial" w:hAnsi="Arial" w:cs="Arial"/>
          <w:color w:val="auto"/>
          <w:highlight w:val="yellow"/>
        </w:rPr>
        <w:t>teat</w:t>
      </w:r>
      <w:r w:rsidR="008C5641" w:rsidRPr="0084655E">
        <w:rPr>
          <w:rFonts w:ascii="Arial" w:hAnsi="Arial" w:cs="Arial"/>
          <w:color w:val="auto"/>
          <w:highlight w:val="yellow"/>
        </w:rPr>
        <w:t xml:space="preserve"> and </w:t>
      </w:r>
      <w:r w:rsidR="00F04EF4" w:rsidRPr="0084655E">
        <w:rPr>
          <w:rFonts w:ascii="Arial" w:hAnsi="Arial" w:cs="Arial"/>
          <w:color w:val="auto"/>
          <w:highlight w:val="yellow"/>
        </w:rPr>
        <w:t xml:space="preserve">slowly </w:t>
      </w:r>
      <w:r w:rsidR="008C5641" w:rsidRPr="0084655E">
        <w:rPr>
          <w:rFonts w:ascii="Arial" w:hAnsi="Arial" w:cs="Arial"/>
          <w:color w:val="auto"/>
          <w:highlight w:val="yellow"/>
        </w:rPr>
        <w:t>inject 0.1-0.2</w:t>
      </w:r>
      <w:r w:rsidR="00E465E3" w:rsidRPr="0084655E">
        <w:rPr>
          <w:rFonts w:ascii="Arial" w:hAnsi="Arial" w:cs="Arial"/>
          <w:color w:val="auto"/>
          <w:highlight w:val="yellow"/>
        </w:rPr>
        <w:t xml:space="preserve"> </w:t>
      </w:r>
      <w:r w:rsidR="008C5641" w:rsidRPr="0084655E">
        <w:rPr>
          <w:rFonts w:ascii="Arial" w:hAnsi="Arial" w:cs="Arial"/>
          <w:color w:val="auto"/>
          <w:highlight w:val="yellow"/>
        </w:rPr>
        <w:t>mL of saline</w:t>
      </w:r>
      <w:r w:rsidR="00BE6143">
        <w:rPr>
          <w:rFonts w:ascii="Arial" w:hAnsi="Arial" w:cs="Arial"/>
          <w:color w:val="auto"/>
          <w:highlight w:val="yellow"/>
        </w:rPr>
        <w:t>; t</w:t>
      </w:r>
      <w:r w:rsidR="008C5641" w:rsidRPr="0084655E">
        <w:rPr>
          <w:rFonts w:ascii="Arial" w:hAnsi="Arial" w:cs="Arial"/>
          <w:color w:val="auto"/>
          <w:highlight w:val="yellow"/>
        </w:rPr>
        <w:t>his will allow for better visualization of the ductal openings</w:t>
      </w:r>
      <w:r w:rsidR="006B0509" w:rsidRPr="0084655E">
        <w:rPr>
          <w:rFonts w:ascii="Arial" w:hAnsi="Arial" w:cs="Arial"/>
          <w:color w:val="auto"/>
          <w:highlight w:val="yellow"/>
        </w:rPr>
        <w:t>.</w:t>
      </w:r>
    </w:p>
    <w:p w14:paraId="4FD35728" w14:textId="719CCA9F" w:rsidR="008F6753"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3.4) </w:t>
      </w:r>
      <w:r w:rsidR="00FC372E" w:rsidRPr="0084655E">
        <w:rPr>
          <w:rFonts w:ascii="Arial" w:hAnsi="Arial" w:cs="Arial"/>
          <w:color w:val="auto"/>
          <w:highlight w:val="yellow"/>
        </w:rPr>
        <w:t>Load 0.2</w:t>
      </w:r>
      <w:r w:rsidR="00D658BA" w:rsidRPr="0084655E">
        <w:rPr>
          <w:rFonts w:ascii="Arial" w:hAnsi="Arial" w:cs="Arial"/>
          <w:color w:val="auto"/>
          <w:highlight w:val="yellow"/>
        </w:rPr>
        <w:t xml:space="preserve"> </w:t>
      </w:r>
      <w:r w:rsidR="00FC372E" w:rsidRPr="0084655E">
        <w:rPr>
          <w:rFonts w:ascii="Arial" w:hAnsi="Arial" w:cs="Arial"/>
          <w:color w:val="auto"/>
          <w:highlight w:val="yellow"/>
        </w:rPr>
        <w:t>mL</w:t>
      </w:r>
      <w:r w:rsidR="008F6753" w:rsidRPr="0084655E">
        <w:rPr>
          <w:rFonts w:ascii="Arial" w:hAnsi="Arial" w:cs="Arial"/>
          <w:color w:val="auto"/>
          <w:highlight w:val="yellow"/>
        </w:rPr>
        <w:t xml:space="preserve"> of injection solution into a </w:t>
      </w:r>
      <w:r w:rsidR="00FC372E" w:rsidRPr="0084655E">
        <w:rPr>
          <w:rFonts w:ascii="Arial" w:hAnsi="Arial" w:cs="Arial"/>
          <w:color w:val="auto"/>
          <w:highlight w:val="yellow"/>
        </w:rPr>
        <w:t>1</w:t>
      </w:r>
      <w:r w:rsidR="00BE6143">
        <w:rPr>
          <w:rFonts w:ascii="Arial" w:hAnsi="Arial" w:cs="Arial"/>
          <w:color w:val="auto"/>
          <w:highlight w:val="yellow"/>
        </w:rPr>
        <w:t>-</w:t>
      </w:r>
      <w:r w:rsidR="00FC372E" w:rsidRPr="0084655E">
        <w:rPr>
          <w:rFonts w:ascii="Arial" w:hAnsi="Arial" w:cs="Arial"/>
          <w:color w:val="auto"/>
          <w:highlight w:val="yellow"/>
        </w:rPr>
        <w:t xml:space="preserve">mL </w:t>
      </w:r>
      <w:proofErr w:type="spellStart"/>
      <w:r w:rsidR="007065DD">
        <w:rPr>
          <w:rFonts w:ascii="Arial" w:hAnsi="Arial" w:cs="Arial"/>
          <w:color w:val="auto"/>
          <w:highlight w:val="yellow"/>
        </w:rPr>
        <w:t>L</w:t>
      </w:r>
      <w:r w:rsidR="00F04EF4" w:rsidRPr="0084655E">
        <w:rPr>
          <w:rFonts w:ascii="Arial" w:hAnsi="Arial" w:cs="Arial"/>
          <w:color w:val="auto"/>
          <w:highlight w:val="yellow"/>
        </w:rPr>
        <w:t>uer</w:t>
      </w:r>
      <w:proofErr w:type="spellEnd"/>
      <w:r w:rsidR="00F04EF4" w:rsidRPr="0084655E">
        <w:rPr>
          <w:rFonts w:ascii="Arial" w:hAnsi="Arial" w:cs="Arial"/>
          <w:color w:val="auto"/>
          <w:highlight w:val="yellow"/>
        </w:rPr>
        <w:t xml:space="preserve">-lock </w:t>
      </w:r>
      <w:r w:rsidR="00FC372E" w:rsidRPr="0084655E">
        <w:rPr>
          <w:rFonts w:ascii="Arial" w:hAnsi="Arial" w:cs="Arial"/>
          <w:color w:val="auto"/>
          <w:highlight w:val="yellow"/>
        </w:rPr>
        <w:t>tuberculin</w:t>
      </w:r>
      <w:r w:rsidR="00F33902" w:rsidRPr="0084655E">
        <w:rPr>
          <w:rFonts w:ascii="Arial" w:hAnsi="Arial" w:cs="Arial"/>
          <w:color w:val="auto"/>
          <w:highlight w:val="yellow"/>
        </w:rPr>
        <w:t xml:space="preserve"> syringe.</w:t>
      </w:r>
    </w:p>
    <w:p w14:paraId="79C38367" w14:textId="2004A9BB" w:rsidR="008F6753"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3.5) </w:t>
      </w:r>
      <w:r w:rsidR="008F6753" w:rsidRPr="0084655E">
        <w:rPr>
          <w:rFonts w:ascii="Arial" w:hAnsi="Arial" w:cs="Arial"/>
          <w:color w:val="auto"/>
          <w:highlight w:val="yellow"/>
        </w:rPr>
        <w:t xml:space="preserve">Hold the </w:t>
      </w:r>
      <w:r w:rsidR="00046A67">
        <w:rPr>
          <w:rFonts w:ascii="Arial" w:hAnsi="Arial" w:cs="Arial"/>
          <w:color w:val="auto"/>
          <w:highlight w:val="yellow"/>
        </w:rPr>
        <w:t>teat</w:t>
      </w:r>
      <w:r w:rsidR="006F657D" w:rsidRPr="0084655E">
        <w:rPr>
          <w:rFonts w:ascii="Arial" w:hAnsi="Arial" w:cs="Arial"/>
          <w:color w:val="auto"/>
          <w:highlight w:val="yellow"/>
        </w:rPr>
        <w:t xml:space="preserve"> gently with the thumb and index finger </w:t>
      </w:r>
      <w:r w:rsidR="008F6753" w:rsidRPr="0084655E">
        <w:rPr>
          <w:rFonts w:ascii="Arial" w:hAnsi="Arial" w:cs="Arial"/>
          <w:color w:val="auto"/>
          <w:highlight w:val="yellow"/>
        </w:rPr>
        <w:t xml:space="preserve">and lift it slightly to position it for </w:t>
      </w:r>
      <w:r w:rsidR="00BE6143">
        <w:rPr>
          <w:rFonts w:ascii="Arial" w:hAnsi="Arial" w:cs="Arial"/>
          <w:color w:val="auto"/>
          <w:highlight w:val="yellow"/>
        </w:rPr>
        <w:t xml:space="preserve">the </w:t>
      </w:r>
      <w:proofErr w:type="spellStart"/>
      <w:r w:rsidR="006379A3" w:rsidRPr="0084655E">
        <w:rPr>
          <w:rFonts w:ascii="Arial" w:hAnsi="Arial" w:cs="Arial"/>
          <w:color w:val="auto"/>
          <w:highlight w:val="yellow"/>
        </w:rPr>
        <w:t>intraductal</w:t>
      </w:r>
      <w:proofErr w:type="spellEnd"/>
      <w:r w:rsidR="006379A3" w:rsidRPr="0084655E">
        <w:rPr>
          <w:rFonts w:ascii="Arial" w:hAnsi="Arial" w:cs="Arial"/>
          <w:color w:val="auto"/>
          <w:highlight w:val="yellow"/>
        </w:rPr>
        <w:t xml:space="preserve"> </w:t>
      </w:r>
      <w:r w:rsidR="008F6753" w:rsidRPr="0084655E">
        <w:rPr>
          <w:rFonts w:ascii="Arial" w:hAnsi="Arial" w:cs="Arial"/>
          <w:color w:val="auto"/>
          <w:highlight w:val="yellow"/>
        </w:rPr>
        <w:t>injection</w:t>
      </w:r>
      <w:r w:rsidR="00BE6143">
        <w:rPr>
          <w:rFonts w:ascii="Arial" w:hAnsi="Arial" w:cs="Arial"/>
          <w:color w:val="auto"/>
          <w:highlight w:val="yellow"/>
        </w:rPr>
        <w:t>; a</w:t>
      </w:r>
      <w:r w:rsidR="00A37858" w:rsidRPr="0084655E">
        <w:rPr>
          <w:rFonts w:ascii="Arial" w:hAnsi="Arial" w:cs="Arial"/>
          <w:color w:val="auto"/>
          <w:highlight w:val="yellow"/>
        </w:rPr>
        <w:t xml:space="preserve"> wearable loupe may aid in visualizing</w:t>
      </w:r>
      <w:r w:rsidR="00F33902" w:rsidRPr="0084655E">
        <w:rPr>
          <w:rFonts w:ascii="Arial" w:hAnsi="Arial" w:cs="Arial"/>
          <w:color w:val="auto"/>
          <w:highlight w:val="yellow"/>
        </w:rPr>
        <w:t xml:space="preserve"> the ductal openings.</w:t>
      </w:r>
    </w:p>
    <w:p w14:paraId="2FC3625C" w14:textId="6DF0284C" w:rsidR="00FC372E"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3.6) </w:t>
      </w:r>
      <w:proofErr w:type="gramStart"/>
      <w:r w:rsidR="00C477C4" w:rsidRPr="0084655E">
        <w:rPr>
          <w:rFonts w:ascii="Arial" w:hAnsi="Arial" w:cs="Arial"/>
          <w:color w:val="auto"/>
          <w:highlight w:val="yellow"/>
        </w:rPr>
        <w:t>While</w:t>
      </w:r>
      <w:proofErr w:type="gramEnd"/>
      <w:r w:rsidR="00C477C4" w:rsidRPr="0084655E">
        <w:rPr>
          <w:rFonts w:ascii="Arial" w:hAnsi="Arial" w:cs="Arial"/>
          <w:color w:val="auto"/>
          <w:highlight w:val="yellow"/>
        </w:rPr>
        <w:t xml:space="preserve"> maintaining the lifted position of the </w:t>
      </w:r>
      <w:r w:rsidR="00046A67">
        <w:rPr>
          <w:rFonts w:ascii="Arial" w:hAnsi="Arial" w:cs="Arial"/>
          <w:color w:val="auto"/>
          <w:highlight w:val="yellow"/>
        </w:rPr>
        <w:t>teat</w:t>
      </w:r>
      <w:r w:rsidR="00C477C4" w:rsidRPr="0084655E">
        <w:rPr>
          <w:rFonts w:ascii="Arial" w:hAnsi="Arial" w:cs="Arial"/>
          <w:color w:val="auto"/>
          <w:highlight w:val="yellow"/>
        </w:rPr>
        <w:t>, c</w:t>
      </w:r>
      <w:r w:rsidR="00F04EF4" w:rsidRPr="0084655E">
        <w:rPr>
          <w:rFonts w:ascii="Arial" w:hAnsi="Arial" w:cs="Arial"/>
          <w:color w:val="auto"/>
          <w:highlight w:val="yellow"/>
        </w:rPr>
        <w:t>arefully cannulate the duct of interest using a 25</w:t>
      </w:r>
      <w:r w:rsidR="0008692B">
        <w:rPr>
          <w:rFonts w:ascii="Arial" w:hAnsi="Arial" w:cs="Arial"/>
          <w:color w:val="auto"/>
          <w:highlight w:val="yellow"/>
        </w:rPr>
        <w:t>-</w:t>
      </w:r>
      <w:r w:rsidR="00435CD4" w:rsidRPr="0084655E">
        <w:rPr>
          <w:rFonts w:ascii="Arial" w:hAnsi="Arial" w:cs="Arial"/>
          <w:color w:val="auto"/>
          <w:highlight w:val="yellow"/>
        </w:rPr>
        <w:t>gauge</w:t>
      </w:r>
      <w:r w:rsidR="00F04EF4" w:rsidRPr="0084655E">
        <w:rPr>
          <w:rFonts w:ascii="Arial" w:hAnsi="Arial" w:cs="Arial"/>
          <w:color w:val="auto"/>
          <w:highlight w:val="yellow"/>
        </w:rPr>
        <w:t xml:space="preserve"> blunt-tip</w:t>
      </w:r>
      <w:r w:rsidR="005A4C04">
        <w:rPr>
          <w:rFonts w:ascii="Arial" w:hAnsi="Arial" w:cs="Arial"/>
          <w:color w:val="auto"/>
          <w:highlight w:val="yellow"/>
        </w:rPr>
        <w:t xml:space="preserve"> needle</w:t>
      </w:r>
      <w:r w:rsidR="00F04EF4" w:rsidRPr="0084655E">
        <w:rPr>
          <w:rFonts w:ascii="Arial" w:hAnsi="Arial" w:cs="Arial"/>
          <w:color w:val="auto"/>
          <w:highlight w:val="yellow"/>
        </w:rPr>
        <w:t>.</w:t>
      </w:r>
    </w:p>
    <w:p w14:paraId="4AD04526" w14:textId="3146E2BF" w:rsidR="00F04EF4"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3.7) </w:t>
      </w:r>
      <w:proofErr w:type="gramStart"/>
      <w:r w:rsidR="008F60E9" w:rsidRPr="0084655E">
        <w:rPr>
          <w:rFonts w:ascii="Arial" w:hAnsi="Arial" w:cs="Arial"/>
          <w:color w:val="auto"/>
          <w:highlight w:val="yellow"/>
        </w:rPr>
        <w:t>After</w:t>
      </w:r>
      <w:proofErr w:type="gramEnd"/>
      <w:r w:rsidR="006379A3" w:rsidRPr="0084655E">
        <w:rPr>
          <w:rFonts w:ascii="Arial" w:hAnsi="Arial" w:cs="Arial"/>
          <w:color w:val="auto"/>
          <w:highlight w:val="yellow"/>
        </w:rPr>
        <w:t xml:space="preserve"> </w:t>
      </w:r>
      <w:r w:rsidR="00F04EF4" w:rsidRPr="0084655E">
        <w:rPr>
          <w:rFonts w:ascii="Arial" w:hAnsi="Arial" w:cs="Arial"/>
          <w:color w:val="auto"/>
          <w:highlight w:val="yellow"/>
        </w:rPr>
        <w:t>cannulat</w:t>
      </w:r>
      <w:r w:rsidR="008F60E9" w:rsidRPr="0084655E">
        <w:rPr>
          <w:rFonts w:ascii="Arial" w:hAnsi="Arial" w:cs="Arial"/>
          <w:color w:val="auto"/>
          <w:highlight w:val="yellow"/>
        </w:rPr>
        <w:t>ion</w:t>
      </w:r>
      <w:r w:rsidR="00F04EF4" w:rsidRPr="0084655E">
        <w:rPr>
          <w:rFonts w:ascii="Arial" w:hAnsi="Arial" w:cs="Arial"/>
          <w:color w:val="auto"/>
          <w:highlight w:val="yellow"/>
        </w:rPr>
        <w:t>,</w:t>
      </w:r>
      <w:r w:rsidR="00F33902" w:rsidRPr="0084655E">
        <w:rPr>
          <w:rFonts w:ascii="Arial" w:hAnsi="Arial" w:cs="Arial"/>
          <w:color w:val="auto"/>
          <w:highlight w:val="yellow"/>
        </w:rPr>
        <w:t xml:space="preserve"> </w:t>
      </w:r>
      <w:r w:rsidR="006379A3" w:rsidRPr="0084655E">
        <w:rPr>
          <w:rFonts w:ascii="Arial" w:hAnsi="Arial" w:cs="Arial"/>
          <w:color w:val="auto"/>
          <w:highlight w:val="yellow"/>
        </w:rPr>
        <w:t>gently twist</w:t>
      </w:r>
      <w:r w:rsidR="00F04EF4" w:rsidRPr="0084655E">
        <w:rPr>
          <w:rFonts w:ascii="Arial" w:hAnsi="Arial" w:cs="Arial"/>
          <w:color w:val="auto"/>
          <w:highlight w:val="yellow"/>
        </w:rPr>
        <w:t xml:space="preserve"> </w:t>
      </w:r>
      <w:r w:rsidR="00F33902" w:rsidRPr="0084655E">
        <w:rPr>
          <w:rFonts w:ascii="Arial" w:hAnsi="Arial" w:cs="Arial"/>
          <w:color w:val="auto"/>
          <w:highlight w:val="yellow"/>
        </w:rPr>
        <w:t xml:space="preserve">the </w:t>
      </w:r>
      <w:proofErr w:type="spellStart"/>
      <w:r w:rsidR="007065DD">
        <w:rPr>
          <w:rFonts w:ascii="Arial" w:hAnsi="Arial" w:cs="Arial"/>
          <w:color w:val="auto"/>
          <w:highlight w:val="yellow"/>
        </w:rPr>
        <w:t>L</w:t>
      </w:r>
      <w:r w:rsidR="00F33902" w:rsidRPr="0084655E">
        <w:rPr>
          <w:rFonts w:ascii="Arial" w:hAnsi="Arial" w:cs="Arial"/>
          <w:color w:val="auto"/>
          <w:highlight w:val="yellow"/>
        </w:rPr>
        <w:t>uer</w:t>
      </w:r>
      <w:proofErr w:type="spellEnd"/>
      <w:r w:rsidR="00F33902" w:rsidRPr="0084655E">
        <w:rPr>
          <w:rFonts w:ascii="Arial" w:hAnsi="Arial" w:cs="Arial"/>
          <w:color w:val="auto"/>
          <w:highlight w:val="yellow"/>
        </w:rPr>
        <w:t>-lock syringe</w:t>
      </w:r>
      <w:r w:rsidR="00F04EF4" w:rsidRPr="0084655E">
        <w:rPr>
          <w:rFonts w:ascii="Arial" w:hAnsi="Arial" w:cs="Arial"/>
          <w:color w:val="auto"/>
          <w:highlight w:val="yellow"/>
        </w:rPr>
        <w:t xml:space="preserve"> on the h</w:t>
      </w:r>
      <w:r w:rsidR="006379A3" w:rsidRPr="0084655E">
        <w:rPr>
          <w:rFonts w:ascii="Arial" w:hAnsi="Arial" w:cs="Arial"/>
          <w:color w:val="auto"/>
          <w:highlight w:val="yellow"/>
        </w:rPr>
        <w:t>ub of</w:t>
      </w:r>
      <w:r w:rsidR="003A45DE" w:rsidRPr="0084655E">
        <w:rPr>
          <w:rFonts w:ascii="Arial" w:hAnsi="Arial" w:cs="Arial"/>
          <w:color w:val="auto"/>
          <w:highlight w:val="yellow"/>
        </w:rPr>
        <w:t xml:space="preserve"> the</w:t>
      </w:r>
      <w:r w:rsidR="006379A3" w:rsidRPr="0084655E">
        <w:rPr>
          <w:rFonts w:ascii="Arial" w:hAnsi="Arial" w:cs="Arial"/>
          <w:color w:val="auto"/>
          <w:highlight w:val="yellow"/>
        </w:rPr>
        <w:t xml:space="preserve"> blunt-tip inf</w:t>
      </w:r>
      <w:r w:rsidR="00F33902" w:rsidRPr="0084655E">
        <w:rPr>
          <w:rFonts w:ascii="Arial" w:hAnsi="Arial" w:cs="Arial"/>
          <w:color w:val="auto"/>
          <w:highlight w:val="yellow"/>
        </w:rPr>
        <w:t>usion needle until it is locked in place.</w:t>
      </w:r>
    </w:p>
    <w:p w14:paraId="583CAFBB" w14:textId="4384366B" w:rsidR="000D0848" w:rsidRPr="0084655E" w:rsidRDefault="003440A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 xml:space="preserve">3.8) </w:t>
      </w:r>
      <w:proofErr w:type="gramStart"/>
      <w:r w:rsidR="008F6753" w:rsidRPr="0084655E">
        <w:rPr>
          <w:rFonts w:ascii="Arial" w:hAnsi="Arial" w:cs="Arial"/>
          <w:color w:val="auto"/>
          <w:highlight w:val="yellow"/>
        </w:rPr>
        <w:t>Inject</w:t>
      </w:r>
      <w:proofErr w:type="gramEnd"/>
      <w:r w:rsidR="008F6753" w:rsidRPr="0084655E">
        <w:rPr>
          <w:rFonts w:ascii="Arial" w:hAnsi="Arial" w:cs="Arial"/>
          <w:color w:val="auto"/>
          <w:highlight w:val="yellow"/>
        </w:rPr>
        <w:t xml:space="preserve"> the solution slowly to minimize potential damage caused by rapidly moving fluid within the duct</w:t>
      </w:r>
      <w:r w:rsidR="00BE6143">
        <w:rPr>
          <w:rFonts w:ascii="Arial" w:hAnsi="Arial" w:cs="Arial"/>
          <w:color w:val="auto"/>
          <w:highlight w:val="yellow"/>
        </w:rPr>
        <w:t>; a</w:t>
      </w:r>
      <w:r w:rsidR="00007A19" w:rsidRPr="0084655E">
        <w:rPr>
          <w:rFonts w:ascii="Arial" w:hAnsi="Arial" w:cs="Arial"/>
          <w:color w:val="auto"/>
          <w:highlight w:val="yellow"/>
        </w:rPr>
        <w:t>t no time should there be resistance when injecting the solution</w:t>
      </w:r>
      <w:r w:rsidR="000D0848" w:rsidRPr="0084655E">
        <w:rPr>
          <w:rFonts w:ascii="Arial" w:hAnsi="Arial" w:cs="Arial"/>
          <w:color w:val="auto"/>
          <w:highlight w:val="yellow"/>
        </w:rPr>
        <w:t>.</w:t>
      </w:r>
    </w:p>
    <w:p w14:paraId="020257F1" w14:textId="43FDA304" w:rsidR="008F03BD" w:rsidRPr="005A4C04" w:rsidRDefault="005E5C23" w:rsidP="00A2627B">
      <w:pPr>
        <w:widowControl/>
        <w:autoSpaceDE/>
        <w:autoSpaceDN/>
        <w:adjustRightInd/>
        <w:spacing w:after="240"/>
        <w:jc w:val="left"/>
        <w:rPr>
          <w:rFonts w:ascii="Arial" w:hAnsi="Arial" w:cs="Arial"/>
          <w:b/>
          <w:color w:val="auto"/>
          <w:highlight w:val="yellow"/>
        </w:rPr>
      </w:pPr>
      <w:r w:rsidRPr="005A4C04">
        <w:rPr>
          <w:rFonts w:ascii="Arial" w:hAnsi="Arial" w:cs="Arial"/>
          <w:b/>
          <w:color w:val="auto"/>
          <w:highlight w:val="yellow"/>
        </w:rPr>
        <w:t>4</w:t>
      </w:r>
      <w:r w:rsidR="00095ACD" w:rsidRPr="005A4C04">
        <w:rPr>
          <w:rFonts w:ascii="Arial" w:hAnsi="Arial" w:cs="Arial"/>
          <w:b/>
          <w:color w:val="auto"/>
          <w:highlight w:val="yellow"/>
        </w:rPr>
        <w:t>. Ultrasound Imaging</w:t>
      </w:r>
    </w:p>
    <w:p w14:paraId="30A4B944" w14:textId="42286E21" w:rsidR="00095ACD" w:rsidRPr="0084655E" w:rsidRDefault="005E5C2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4</w:t>
      </w:r>
      <w:r w:rsidR="00095ACD" w:rsidRPr="0084655E">
        <w:rPr>
          <w:rFonts w:ascii="Arial" w:hAnsi="Arial" w:cs="Arial"/>
          <w:color w:val="auto"/>
          <w:highlight w:val="yellow"/>
        </w:rPr>
        <w:t xml:space="preserve">.1) </w:t>
      </w:r>
      <w:proofErr w:type="gramStart"/>
      <w:r w:rsidR="340A8307" w:rsidRPr="0084655E">
        <w:rPr>
          <w:rFonts w:ascii="Arial" w:hAnsi="Arial" w:cs="Arial"/>
          <w:color w:val="auto"/>
          <w:highlight w:val="yellow"/>
        </w:rPr>
        <w:t>A</w:t>
      </w:r>
      <w:r w:rsidR="004D6733" w:rsidRPr="0084655E">
        <w:rPr>
          <w:rFonts w:ascii="Arial" w:hAnsi="Arial" w:cs="Arial"/>
          <w:color w:val="auto"/>
          <w:highlight w:val="yellow"/>
        </w:rPr>
        <w:t>pply</w:t>
      </w:r>
      <w:proofErr w:type="gramEnd"/>
      <w:r w:rsidR="004D6733" w:rsidRPr="0084655E">
        <w:rPr>
          <w:rFonts w:ascii="Arial" w:hAnsi="Arial" w:cs="Arial"/>
          <w:color w:val="auto"/>
          <w:highlight w:val="yellow"/>
        </w:rPr>
        <w:t xml:space="preserve"> a liberal amount </w:t>
      </w:r>
      <w:r w:rsidR="003A75AE" w:rsidRPr="0084655E">
        <w:rPr>
          <w:rFonts w:ascii="Arial" w:hAnsi="Arial" w:cs="Arial"/>
          <w:color w:val="auto"/>
          <w:highlight w:val="yellow"/>
        </w:rPr>
        <w:t xml:space="preserve">of </w:t>
      </w:r>
      <w:r w:rsidR="004D6733" w:rsidRPr="0084655E">
        <w:rPr>
          <w:rFonts w:ascii="Arial" w:hAnsi="Arial" w:cs="Arial"/>
          <w:color w:val="auto"/>
          <w:highlight w:val="yellow"/>
        </w:rPr>
        <w:t>centrifuged ultrasound gel</w:t>
      </w:r>
      <w:r w:rsidR="003A75AE" w:rsidRPr="0084655E">
        <w:rPr>
          <w:rFonts w:ascii="Arial" w:hAnsi="Arial" w:cs="Arial"/>
          <w:color w:val="auto"/>
          <w:highlight w:val="yellow"/>
        </w:rPr>
        <w:t xml:space="preserve"> </w:t>
      </w:r>
      <w:r w:rsidR="000D0848" w:rsidRPr="0084655E">
        <w:rPr>
          <w:rFonts w:ascii="Arial" w:hAnsi="Arial" w:cs="Arial"/>
          <w:color w:val="auto"/>
          <w:highlight w:val="yellow"/>
        </w:rPr>
        <w:t xml:space="preserve">to the skin </w:t>
      </w:r>
      <w:r w:rsidR="00BE6143">
        <w:rPr>
          <w:rFonts w:ascii="Arial" w:hAnsi="Arial" w:cs="Arial"/>
          <w:color w:val="auto"/>
          <w:highlight w:val="yellow"/>
        </w:rPr>
        <w:t>of</w:t>
      </w:r>
      <w:r w:rsidR="003A75AE" w:rsidRPr="0084655E">
        <w:rPr>
          <w:rFonts w:ascii="Arial" w:hAnsi="Arial" w:cs="Arial"/>
          <w:color w:val="auto"/>
          <w:highlight w:val="yellow"/>
        </w:rPr>
        <w:t xml:space="preserve"> the area of interest. </w:t>
      </w:r>
      <w:r w:rsidR="000D0848" w:rsidRPr="0084655E">
        <w:rPr>
          <w:rFonts w:ascii="Arial" w:hAnsi="Arial" w:cs="Arial"/>
          <w:color w:val="auto"/>
          <w:highlight w:val="yellow"/>
        </w:rPr>
        <w:t>E</w:t>
      </w:r>
      <w:r w:rsidR="003A75AE" w:rsidRPr="0084655E">
        <w:rPr>
          <w:rFonts w:ascii="Arial" w:hAnsi="Arial" w:cs="Arial"/>
          <w:color w:val="auto"/>
          <w:highlight w:val="yellow"/>
        </w:rPr>
        <w:t>nsure</w:t>
      </w:r>
      <w:r w:rsidR="00BE6143">
        <w:rPr>
          <w:rFonts w:ascii="Arial" w:hAnsi="Arial" w:cs="Arial"/>
          <w:color w:val="auto"/>
          <w:highlight w:val="yellow"/>
        </w:rPr>
        <w:t xml:space="preserve"> that</w:t>
      </w:r>
      <w:r w:rsidR="003A75AE" w:rsidRPr="0084655E">
        <w:rPr>
          <w:rFonts w:ascii="Arial" w:hAnsi="Arial" w:cs="Arial"/>
          <w:color w:val="auto"/>
          <w:highlight w:val="yellow"/>
        </w:rPr>
        <w:t xml:space="preserve"> there are no bubbles in the gel</w:t>
      </w:r>
      <w:r w:rsidR="00BE6143">
        <w:rPr>
          <w:rFonts w:ascii="Arial" w:hAnsi="Arial" w:cs="Arial"/>
          <w:color w:val="auto"/>
          <w:highlight w:val="yellow"/>
        </w:rPr>
        <w:t>,</w:t>
      </w:r>
      <w:r w:rsidR="003A75AE" w:rsidRPr="0084655E">
        <w:rPr>
          <w:rFonts w:ascii="Arial" w:hAnsi="Arial" w:cs="Arial"/>
          <w:color w:val="auto"/>
          <w:highlight w:val="yellow"/>
        </w:rPr>
        <w:t xml:space="preserve"> </w:t>
      </w:r>
      <w:r w:rsidR="00F6628E" w:rsidRPr="0084655E">
        <w:rPr>
          <w:rFonts w:ascii="Arial" w:hAnsi="Arial" w:cs="Arial"/>
          <w:color w:val="auto"/>
          <w:highlight w:val="yellow"/>
        </w:rPr>
        <w:t>as these will compromise the</w:t>
      </w:r>
      <w:r w:rsidR="003A75AE" w:rsidRPr="0084655E">
        <w:rPr>
          <w:rFonts w:ascii="Arial" w:hAnsi="Arial" w:cs="Arial"/>
          <w:color w:val="auto"/>
          <w:highlight w:val="yellow"/>
        </w:rPr>
        <w:t xml:space="preserve"> image </w:t>
      </w:r>
      <w:r w:rsidR="00F6628E" w:rsidRPr="0084655E">
        <w:rPr>
          <w:rFonts w:ascii="Arial" w:hAnsi="Arial" w:cs="Arial"/>
          <w:color w:val="auto"/>
          <w:highlight w:val="yellow"/>
        </w:rPr>
        <w:t>quality</w:t>
      </w:r>
      <w:r w:rsidR="003A75AE" w:rsidRPr="0084655E">
        <w:rPr>
          <w:rFonts w:ascii="Arial" w:hAnsi="Arial" w:cs="Arial"/>
          <w:color w:val="auto"/>
          <w:highlight w:val="yellow"/>
        </w:rPr>
        <w:t>.</w:t>
      </w:r>
    </w:p>
    <w:p w14:paraId="472ED334" w14:textId="34CF53B7" w:rsidR="003A45DE" w:rsidRPr="0084655E" w:rsidRDefault="005E5C2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t>4</w:t>
      </w:r>
      <w:r w:rsidR="00E252AA" w:rsidRPr="0084655E">
        <w:rPr>
          <w:rFonts w:ascii="Arial" w:hAnsi="Arial" w:cs="Arial"/>
          <w:color w:val="auto"/>
          <w:highlight w:val="yellow"/>
        </w:rPr>
        <w:t xml:space="preserve">.2) Set </w:t>
      </w:r>
      <w:r w:rsidR="00130DDD" w:rsidRPr="0084655E">
        <w:rPr>
          <w:rFonts w:ascii="Arial" w:hAnsi="Arial" w:cs="Arial"/>
          <w:color w:val="auto"/>
          <w:highlight w:val="yellow"/>
        </w:rPr>
        <w:t xml:space="preserve">the imaging </w:t>
      </w:r>
      <w:r w:rsidR="00E252AA" w:rsidRPr="0084655E">
        <w:rPr>
          <w:rFonts w:ascii="Arial" w:hAnsi="Arial" w:cs="Arial"/>
          <w:color w:val="auto"/>
          <w:highlight w:val="yellow"/>
        </w:rPr>
        <w:t xml:space="preserve">depth </w:t>
      </w:r>
      <w:r w:rsidR="00BE6143">
        <w:rPr>
          <w:rFonts w:ascii="Arial" w:hAnsi="Arial" w:cs="Arial"/>
          <w:color w:val="auto"/>
          <w:highlight w:val="yellow"/>
        </w:rPr>
        <w:t>to</w:t>
      </w:r>
      <w:r w:rsidR="00E252AA" w:rsidRPr="0084655E">
        <w:rPr>
          <w:rFonts w:ascii="Arial" w:hAnsi="Arial" w:cs="Arial"/>
          <w:color w:val="auto"/>
          <w:highlight w:val="yellow"/>
        </w:rPr>
        <w:t xml:space="preserve"> 6</w:t>
      </w:r>
      <w:r w:rsidR="00130DDD" w:rsidRPr="0084655E">
        <w:rPr>
          <w:rFonts w:ascii="Arial" w:hAnsi="Arial" w:cs="Arial"/>
          <w:color w:val="auto"/>
          <w:highlight w:val="yellow"/>
        </w:rPr>
        <w:t xml:space="preserve"> </w:t>
      </w:r>
      <w:r w:rsidR="00E252AA" w:rsidRPr="0084655E">
        <w:rPr>
          <w:rFonts w:ascii="Arial" w:hAnsi="Arial" w:cs="Arial"/>
          <w:color w:val="auto"/>
          <w:highlight w:val="yellow"/>
        </w:rPr>
        <w:t>mm.</w:t>
      </w:r>
      <w:r w:rsidR="00130DDD" w:rsidRPr="0084655E">
        <w:rPr>
          <w:rFonts w:ascii="Arial" w:hAnsi="Arial" w:cs="Arial"/>
          <w:color w:val="auto"/>
          <w:highlight w:val="yellow"/>
        </w:rPr>
        <w:t xml:space="preserve"> </w:t>
      </w:r>
      <w:r w:rsidR="003A75AE" w:rsidRPr="0084655E">
        <w:rPr>
          <w:rFonts w:ascii="Arial" w:hAnsi="Arial" w:cs="Arial"/>
          <w:color w:val="auto"/>
          <w:highlight w:val="yellow"/>
        </w:rPr>
        <w:t>Place the</w:t>
      </w:r>
      <w:r w:rsidR="007656FD" w:rsidRPr="0084655E">
        <w:rPr>
          <w:rFonts w:ascii="Arial" w:hAnsi="Arial" w:cs="Arial"/>
          <w:color w:val="auto"/>
          <w:highlight w:val="yellow"/>
        </w:rPr>
        <w:t xml:space="preserve"> 21</w:t>
      </w:r>
      <w:r w:rsidR="00BE6143">
        <w:rPr>
          <w:rFonts w:ascii="Arial" w:hAnsi="Arial" w:cs="Arial"/>
          <w:color w:val="auto"/>
          <w:highlight w:val="yellow"/>
        </w:rPr>
        <w:t>-</w:t>
      </w:r>
      <w:r w:rsidR="007656FD" w:rsidRPr="0084655E">
        <w:rPr>
          <w:rFonts w:ascii="Arial" w:hAnsi="Arial" w:cs="Arial"/>
          <w:color w:val="auto"/>
          <w:highlight w:val="yellow"/>
        </w:rPr>
        <w:t>MHz</w:t>
      </w:r>
      <w:r w:rsidR="003A75AE" w:rsidRPr="0084655E">
        <w:rPr>
          <w:rFonts w:ascii="Arial" w:hAnsi="Arial" w:cs="Arial"/>
          <w:color w:val="auto"/>
          <w:highlight w:val="yellow"/>
        </w:rPr>
        <w:t xml:space="preserve"> transducer </w:t>
      </w:r>
      <w:r w:rsidR="00130DDD" w:rsidRPr="0084655E">
        <w:rPr>
          <w:rFonts w:ascii="Arial" w:hAnsi="Arial" w:cs="Arial"/>
          <w:color w:val="auto"/>
          <w:highlight w:val="yellow"/>
        </w:rPr>
        <w:t>in contact with</w:t>
      </w:r>
      <w:r w:rsidR="00F71952" w:rsidRPr="0084655E">
        <w:rPr>
          <w:rFonts w:ascii="Arial" w:hAnsi="Arial" w:cs="Arial"/>
          <w:color w:val="auto"/>
          <w:highlight w:val="yellow"/>
        </w:rPr>
        <w:t xml:space="preserve"> the gel</w:t>
      </w:r>
      <w:r w:rsidR="0067065F" w:rsidRPr="0084655E">
        <w:rPr>
          <w:rFonts w:ascii="Arial" w:hAnsi="Arial" w:cs="Arial"/>
          <w:color w:val="auto"/>
          <w:highlight w:val="yellow"/>
        </w:rPr>
        <w:t xml:space="preserve"> and</w:t>
      </w:r>
      <w:r w:rsidR="00F71952" w:rsidRPr="0084655E">
        <w:rPr>
          <w:rFonts w:ascii="Arial" w:hAnsi="Arial" w:cs="Arial"/>
          <w:color w:val="auto"/>
          <w:highlight w:val="yellow"/>
        </w:rPr>
        <w:t xml:space="preserve"> </w:t>
      </w:r>
      <w:r w:rsidR="003A75AE" w:rsidRPr="0084655E">
        <w:rPr>
          <w:rFonts w:ascii="Arial" w:hAnsi="Arial" w:cs="Arial"/>
          <w:color w:val="auto"/>
          <w:highlight w:val="yellow"/>
        </w:rPr>
        <w:t>scan the area</w:t>
      </w:r>
      <w:r w:rsidR="00F71952" w:rsidRPr="0084655E">
        <w:rPr>
          <w:rFonts w:ascii="Arial" w:hAnsi="Arial" w:cs="Arial"/>
          <w:color w:val="auto"/>
          <w:highlight w:val="yellow"/>
        </w:rPr>
        <w:t xml:space="preserve"> of interest</w:t>
      </w:r>
      <w:r w:rsidR="00BA3EB7" w:rsidRPr="0084655E">
        <w:rPr>
          <w:rFonts w:ascii="Arial" w:hAnsi="Arial" w:cs="Arial"/>
          <w:color w:val="auto"/>
          <w:highlight w:val="yellow"/>
        </w:rPr>
        <w:t xml:space="preserve"> in B-mode</w:t>
      </w:r>
      <w:r w:rsidR="00F71952" w:rsidRPr="0084655E">
        <w:rPr>
          <w:rFonts w:ascii="Arial" w:hAnsi="Arial" w:cs="Arial"/>
          <w:color w:val="auto"/>
          <w:highlight w:val="yellow"/>
        </w:rPr>
        <w:t>.</w:t>
      </w:r>
      <w:r w:rsidR="00374FC4">
        <w:rPr>
          <w:rFonts w:ascii="Arial" w:hAnsi="Arial" w:cs="Arial"/>
          <w:color w:val="auto"/>
          <w:highlight w:val="yellow"/>
        </w:rPr>
        <w:t xml:space="preserve"> </w:t>
      </w:r>
      <w:r w:rsidR="005A4C04">
        <w:rPr>
          <w:rFonts w:ascii="Arial" w:hAnsi="Arial" w:cs="Arial"/>
          <w:color w:val="auto"/>
          <w:highlight w:val="yellow"/>
        </w:rPr>
        <w:t>Observe t</w:t>
      </w:r>
      <w:r w:rsidR="00374FC4">
        <w:rPr>
          <w:rFonts w:ascii="Arial" w:hAnsi="Arial" w:cs="Arial"/>
          <w:color w:val="auto"/>
          <w:highlight w:val="yellow"/>
        </w:rPr>
        <w:t xml:space="preserve">he contrast </w:t>
      </w:r>
      <w:r w:rsidR="00FF4A36">
        <w:rPr>
          <w:rFonts w:ascii="Arial" w:hAnsi="Arial" w:cs="Arial"/>
          <w:color w:val="auto"/>
          <w:highlight w:val="yellow"/>
        </w:rPr>
        <w:t>medium in</w:t>
      </w:r>
      <w:r w:rsidR="00595044">
        <w:rPr>
          <w:rFonts w:ascii="Arial" w:hAnsi="Arial" w:cs="Arial"/>
          <w:color w:val="auto"/>
          <w:highlight w:val="yellow"/>
        </w:rPr>
        <w:t xml:space="preserve"> the scanned region</w:t>
      </w:r>
      <w:r w:rsidR="00FF4A36">
        <w:rPr>
          <w:rFonts w:ascii="Arial" w:hAnsi="Arial" w:cs="Arial"/>
          <w:color w:val="auto"/>
          <w:highlight w:val="yellow"/>
        </w:rPr>
        <w:t xml:space="preserve"> </w:t>
      </w:r>
      <w:r w:rsidR="00BE6143">
        <w:rPr>
          <w:rFonts w:ascii="Arial" w:hAnsi="Arial" w:cs="Arial"/>
          <w:color w:val="auto"/>
          <w:highlight w:val="yellow"/>
        </w:rPr>
        <w:t>including</w:t>
      </w:r>
      <w:r w:rsidR="00FF4A36">
        <w:rPr>
          <w:rFonts w:ascii="Arial" w:hAnsi="Arial" w:cs="Arial"/>
          <w:color w:val="auto"/>
          <w:highlight w:val="yellow"/>
        </w:rPr>
        <w:t xml:space="preserve"> </w:t>
      </w:r>
      <w:r w:rsidR="00CC69B2">
        <w:rPr>
          <w:rFonts w:ascii="Arial" w:hAnsi="Arial" w:cs="Arial"/>
          <w:color w:val="auto"/>
          <w:highlight w:val="yellow"/>
        </w:rPr>
        <w:t xml:space="preserve">the </w:t>
      </w:r>
      <w:r w:rsidR="00FF4A36">
        <w:rPr>
          <w:rFonts w:ascii="Arial" w:hAnsi="Arial" w:cs="Arial"/>
          <w:color w:val="auto"/>
          <w:highlight w:val="yellow"/>
        </w:rPr>
        <w:t>ductal opening</w:t>
      </w:r>
      <w:r w:rsidR="00BE6143">
        <w:rPr>
          <w:rFonts w:ascii="Arial" w:hAnsi="Arial" w:cs="Arial"/>
          <w:color w:val="auto"/>
          <w:highlight w:val="yellow"/>
        </w:rPr>
        <w:t xml:space="preserve"> and</w:t>
      </w:r>
      <w:r w:rsidR="00FF4A36">
        <w:rPr>
          <w:rFonts w:ascii="Arial" w:hAnsi="Arial" w:cs="Arial"/>
          <w:color w:val="auto"/>
          <w:highlight w:val="yellow"/>
        </w:rPr>
        <w:t xml:space="preserve"> throughout the duct. </w:t>
      </w:r>
    </w:p>
    <w:p w14:paraId="5356AF5A" w14:textId="2351F0AC" w:rsidR="00FE2F2B" w:rsidRPr="005A4C04" w:rsidRDefault="005A4C04" w:rsidP="00FE2F2B">
      <w:pPr>
        <w:widowControl/>
        <w:autoSpaceDE/>
        <w:autoSpaceDN/>
        <w:adjustRightInd/>
        <w:spacing w:after="240"/>
        <w:jc w:val="left"/>
        <w:rPr>
          <w:rFonts w:ascii="Arial" w:hAnsi="Arial" w:cs="Arial"/>
          <w:color w:val="auto"/>
        </w:rPr>
      </w:pPr>
      <w:r w:rsidRPr="004E14D8">
        <w:rPr>
          <w:rFonts w:ascii="Arial" w:hAnsi="Arial" w:cs="Arial"/>
          <w:color w:val="auto"/>
          <w:highlight w:val="yellow"/>
        </w:rPr>
        <w:t>NOTE</w:t>
      </w:r>
      <w:r w:rsidR="00FE2F2B" w:rsidRPr="004E14D8">
        <w:rPr>
          <w:rFonts w:ascii="Arial" w:hAnsi="Arial" w:cs="Arial"/>
          <w:color w:val="auto"/>
          <w:highlight w:val="yellow"/>
        </w:rPr>
        <w:t xml:space="preserve">: These settings have been developed for use </w:t>
      </w:r>
      <w:r w:rsidR="00EC7C93" w:rsidRPr="004E14D8">
        <w:rPr>
          <w:rFonts w:ascii="Arial" w:hAnsi="Arial" w:cs="Arial"/>
          <w:color w:val="auto"/>
          <w:highlight w:val="yellow"/>
        </w:rPr>
        <w:t>with</w:t>
      </w:r>
      <w:r w:rsidR="00FE2F2B" w:rsidRPr="004E14D8">
        <w:rPr>
          <w:rFonts w:ascii="Arial" w:hAnsi="Arial" w:cs="Arial"/>
          <w:color w:val="auto"/>
          <w:highlight w:val="yellow"/>
        </w:rPr>
        <w:t xml:space="preserve"> a specific photoacoustic ultrasound machine. Refer to the Table of Materials for more details. It may be necessary to adjust the transmit power and imaging depth of other imaging systems to optimize mammary gland visualization.</w:t>
      </w:r>
      <w:r w:rsidR="00FE2F2B" w:rsidRPr="005A4C04">
        <w:rPr>
          <w:rFonts w:ascii="Arial" w:hAnsi="Arial" w:cs="Arial"/>
          <w:color w:val="auto"/>
        </w:rPr>
        <w:t xml:space="preserve">      </w:t>
      </w:r>
    </w:p>
    <w:p w14:paraId="719F62D6" w14:textId="5F32BF04" w:rsidR="00F71952" w:rsidRPr="0084655E" w:rsidRDefault="005E5C23" w:rsidP="00A2627B">
      <w:pPr>
        <w:widowControl/>
        <w:autoSpaceDE/>
        <w:autoSpaceDN/>
        <w:adjustRightInd/>
        <w:spacing w:after="240"/>
        <w:jc w:val="left"/>
        <w:rPr>
          <w:rFonts w:ascii="Arial" w:hAnsi="Arial" w:cs="Arial"/>
          <w:color w:val="auto"/>
          <w:highlight w:val="yellow"/>
        </w:rPr>
      </w:pPr>
      <w:r w:rsidRPr="0084655E">
        <w:rPr>
          <w:rFonts w:ascii="Arial" w:hAnsi="Arial" w:cs="Arial"/>
          <w:color w:val="auto"/>
          <w:highlight w:val="yellow"/>
        </w:rPr>
        <w:lastRenderedPageBreak/>
        <w:t>4</w:t>
      </w:r>
      <w:r w:rsidR="00E252AA" w:rsidRPr="0084655E">
        <w:rPr>
          <w:rFonts w:ascii="Arial" w:hAnsi="Arial" w:cs="Arial"/>
          <w:color w:val="auto"/>
          <w:highlight w:val="yellow"/>
        </w:rPr>
        <w:t>.</w:t>
      </w:r>
      <w:r w:rsidR="00130DDD" w:rsidRPr="0084655E">
        <w:rPr>
          <w:rFonts w:ascii="Arial" w:hAnsi="Arial" w:cs="Arial"/>
          <w:color w:val="auto"/>
          <w:highlight w:val="yellow"/>
        </w:rPr>
        <w:t>3</w:t>
      </w:r>
      <w:r w:rsidR="00F71952" w:rsidRPr="0084655E">
        <w:rPr>
          <w:rFonts w:ascii="Arial" w:hAnsi="Arial" w:cs="Arial"/>
          <w:color w:val="auto"/>
          <w:highlight w:val="yellow"/>
        </w:rPr>
        <w:t xml:space="preserve">) </w:t>
      </w:r>
      <w:proofErr w:type="gramStart"/>
      <w:r w:rsidR="003526E3" w:rsidRPr="0084655E">
        <w:rPr>
          <w:rFonts w:ascii="Arial" w:hAnsi="Arial" w:cs="Arial"/>
          <w:color w:val="auto"/>
          <w:highlight w:val="yellow"/>
        </w:rPr>
        <w:t>Remove</w:t>
      </w:r>
      <w:proofErr w:type="gramEnd"/>
      <w:r w:rsidR="00F71952" w:rsidRPr="0084655E">
        <w:rPr>
          <w:rFonts w:ascii="Arial" w:hAnsi="Arial" w:cs="Arial"/>
          <w:color w:val="auto"/>
          <w:highlight w:val="yellow"/>
        </w:rPr>
        <w:t xml:space="preserve"> </w:t>
      </w:r>
      <w:r w:rsidR="00BE6143">
        <w:rPr>
          <w:rFonts w:ascii="Arial" w:hAnsi="Arial" w:cs="Arial"/>
          <w:color w:val="auto"/>
          <w:highlight w:val="yellow"/>
        </w:rPr>
        <w:t xml:space="preserve">the </w:t>
      </w:r>
      <w:r w:rsidR="00F71952" w:rsidRPr="0084655E">
        <w:rPr>
          <w:rFonts w:ascii="Arial" w:hAnsi="Arial" w:cs="Arial"/>
          <w:color w:val="auto"/>
          <w:highlight w:val="yellow"/>
        </w:rPr>
        <w:t>ultrasound gel from the animal’s skin with a paper towel wetted with warm water.</w:t>
      </w:r>
    </w:p>
    <w:p w14:paraId="5A34CA10" w14:textId="2C0DF739" w:rsidR="008F6753" w:rsidRPr="00235643" w:rsidRDefault="005E5C23" w:rsidP="00A2627B">
      <w:pPr>
        <w:widowControl/>
        <w:autoSpaceDE/>
        <w:autoSpaceDN/>
        <w:adjustRightInd/>
        <w:spacing w:after="240"/>
        <w:jc w:val="left"/>
        <w:rPr>
          <w:rFonts w:ascii="Arial" w:hAnsi="Arial" w:cs="Arial"/>
          <w:b/>
          <w:color w:val="auto"/>
          <w:highlight w:val="yellow"/>
        </w:rPr>
      </w:pPr>
      <w:r w:rsidRPr="00235643">
        <w:rPr>
          <w:rFonts w:ascii="Arial" w:hAnsi="Arial" w:cs="Arial"/>
          <w:b/>
          <w:color w:val="auto"/>
          <w:highlight w:val="yellow"/>
        </w:rPr>
        <w:t>5</w:t>
      </w:r>
      <w:r w:rsidR="008F6753" w:rsidRPr="00235643">
        <w:rPr>
          <w:rFonts w:ascii="Arial" w:hAnsi="Arial" w:cs="Arial"/>
          <w:b/>
          <w:color w:val="auto"/>
          <w:highlight w:val="yellow"/>
        </w:rPr>
        <w:t>. Postoperative Care</w:t>
      </w:r>
    </w:p>
    <w:p w14:paraId="3638BFD9" w14:textId="6564A906" w:rsidR="008F6753" w:rsidRPr="0084655E" w:rsidRDefault="005E5C23" w:rsidP="00A2627B">
      <w:pPr>
        <w:widowControl/>
        <w:autoSpaceDE/>
        <w:autoSpaceDN/>
        <w:adjustRightInd/>
        <w:spacing w:after="240"/>
        <w:jc w:val="left"/>
        <w:rPr>
          <w:rFonts w:ascii="Arial" w:hAnsi="Arial" w:cs="Arial"/>
          <w:color w:val="auto"/>
        </w:rPr>
      </w:pPr>
      <w:r w:rsidRPr="0084655E">
        <w:rPr>
          <w:rFonts w:ascii="Arial" w:hAnsi="Arial" w:cs="Arial"/>
          <w:color w:val="auto"/>
          <w:highlight w:val="yellow"/>
        </w:rPr>
        <w:t>5</w:t>
      </w:r>
      <w:r w:rsidR="003440A3" w:rsidRPr="0084655E">
        <w:rPr>
          <w:rFonts w:ascii="Arial" w:hAnsi="Arial" w:cs="Arial"/>
          <w:color w:val="auto"/>
          <w:highlight w:val="yellow"/>
        </w:rPr>
        <w:t xml:space="preserve">.1) </w:t>
      </w:r>
      <w:proofErr w:type="gramStart"/>
      <w:r w:rsidR="008F6753" w:rsidRPr="0084655E">
        <w:rPr>
          <w:rFonts w:ascii="Arial" w:hAnsi="Arial" w:cs="Arial"/>
          <w:color w:val="auto"/>
          <w:highlight w:val="yellow"/>
        </w:rPr>
        <w:t>Observe</w:t>
      </w:r>
      <w:proofErr w:type="gramEnd"/>
      <w:r w:rsidR="008F6753" w:rsidRPr="0084655E">
        <w:rPr>
          <w:rFonts w:ascii="Arial" w:hAnsi="Arial" w:cs="Arial"/>
          <w:color w:val="auto"/>
          <w:highlight w:val="yellow"/>
        </w:rPr>
        <w:t xml:space="preserve"> the injection site</w:t>
      </w:r>
      <w:r w:rsidR="00BE6143">
        <w:rPr>
          <w:rFonts w:ascii="Arial" w:hAnsi="Arial" w:cs="Arial"/>
          <w:color w:val="auto"/>
          <w:highlight w:val="yellow"/>
        </w:rPr>
        <w:t>: t</w:t>
      </w:r>
      <w:r w:rsidR="008F6753" w:rsidRPr="0084655E">
        <w:rPr>
          <w:rFonts w:ascii="Arial" w:hAnsi="Arial" w:cs="Arial"/>
          <w:color w:val="auto"/>
          <w:highlight w:val="yellow"/>
        </w:rPr>
        <w:t xml:space="preserve">here should be no signs of trauma to the </w:t>
      </w:r>
      <w:r w:rsidR="00046A67">
        <w:rPr>
          <w:rFonts w:ascii="Arial" w:hAnsi="Arial" w:cs="Arial"/>
          <w:color w:val="auto"/>
          <w:highlight w:val="yellow"/>
        </w:rPr>
        <w:t>teat</w:t>
      </w:r>
      <w:r w:rsidR="008F6753" w:rsidRPr="0084655E">
        <w:rPr>
          <w:rFonts w:ascii="Arial" w:hAnsi="Arial" w:cs="Arial"/>
          <w:color w:val="auto"/>
          <w:highlight w:val="yellow"/>
        </w:rPr>
        <w:t xml:space="preserve"> region or </w:t>
      </w:r>
      <w:r w:rsidR="00BE6143">
        <w:rPr>
          <w:rFonts w:ascii="Arial" w:hAnsi="Arial" w:cs="Arial"/>
          <w:color w:val="auto"/>
          <w:highlight w:val="yellow"/>
        </w:rPr>
        <w:t xml:space="preserve">to the </w:t>
      </w:r>
      <w:r w:rsidR="008F6753" w:rsidRPr="0084655E">
        <w:rPr>
          <w:rFonts w:ascii="Arial" w:hAnsi="Arial" w:cs="Arial"/>
          <w:color w:val="auto"/>
          <w:highlight w:val="yellow"/>
        </w:rPr>
        <w:t>surrounding tissue</w:t>
      </w:r>
      <w:r w:rsidR="00BE6143">
        <w:rPr>
          <w:rFonts w:ascii="Arial" w:hAnsi="Arial" w:cs="Arial"/>
          <w:color w:val="auto"/>
          <w:highlight w:val="yellow"/>
        </w:rPr>
        <w:t>, and s</w:t>
      </w:r>
      <w:r w:rsidR="008F6753" w:rsidRPr="0084655E">
        <w:rPr>
          <w:rFonts w:ascii="Arial" w:hAnsi="Arial" w:cs="Arial"/>
          <w:color w:val="auto"/>
          <w:highlight w:val="yellow"/>
        </w:rPr>
        <w:t xml:space="preserve">welling in the area surrounding the </w:t>
      </w:r>
      <w:r w:rsidR="00046A67">
        <w:rPr>
          <w:rFonts w:ascii="Arial" w:hAnsi="Arial" w:cs="Arial"/>
          <w:color w:val="auto"/>
          <w:highlight w:val="yellow"/>
        </w:rPr>
        <w:t>teat</w:t>
      </w:r>
      <w:r w:rsidR="008F6753" w:rsidRPr="0084655E">
        <w:rPr>
          <w:rFonts w:ascii="Arial" w:hAnsi="Arial" w:cs="Arial"/>
          <w:color w:val="auto"/>
          <w:highlight w:val="yellow"/>
        </w:rPr>
        <w:t xml:space="preserve"> likely indicates a mammary fat pad injection rather than a successful </w:t>
      </w:r>
      <w:proofErr w:type="spellStart"/>
      <w:r w:rsidR="008F6753" w:rsidRPr="0084655E">
        <w:rPr>
          <w:rFonts w:ascii="Arial" w:hAnsi="Arial" w:cs="Arial"/>
          <w:color w:val="auto"/>
          <w:highlight w:val="yellow"/>
        </w:rPr>
        <w:t>intraductal</w:t>
      </w:r>
      <w:proofErr w:type="spellEnd"/>
      <w:r w:rsidR="008F6753" w:rsidRPr="0084655E">
        <w:rPr>
          <w:rFonts w:ascii="Arial" w:hAnsi="Arial" w:cs="Arial"/>
          <w:color w:val="auto"/>
          <w:highlight w:val="yellow"/>
        </w:rPr>
        <w:t xml:space="preserve"> injection.</w:t>
      </w:r>
    </w:p>
    <w:p w14:paraId="2EE83DEA" w14:textId="14BEC8FA" w:rsidR="00C956FF" w:rsidRPr="0084655E" w:rsidRDefault="005E5C23" w:rsidP="00A2627B">
      <w:pPr>
        <w:widowControl/>
        <w:autoSpaceDE/>
        <w:autoSpaceDN/>
        <w:adjustRightInd/>
        <w:spacing w:after="240"/>
        <w:jc w:val="left"/>
        <w:rPr>
          <w:rFonts w:ascii="Arial" w:hAnsi="Arial" w:cs="Arial"/>
          <w:color w:val="auto"/>
        </w:rPr>
      </w:pPr>
      <w:r w:rsidRPr="0084655E">
        <w:rPr>
          <w:rFonts w:ascii="Arial" w:hAnsi="Arial" w:cs="Arial"/>
          <w:color w:val="auto"/>
        </w:rPr>
        <w:t>5</w:t>
      </w:r>
      <w:r w:rsidR="003440A3" w:rsidRPr="0084655E">
        <w:rPr>
          <w:rFonts w:ascii="Arial" w:hAnsi="Arial" w:cs="Arial"/>
          <w:color w:val="auto"/>
        </w:rPr>
        <w:t xml:space="preserve">.2) </w:t>
      </w:r>
      <w:r w:rsidR="00C956FF" w:rsidRPr="0084655E">
        <w:rPr>
          <w:rFonts w:ascii="Arial" w:hAnsi="Arial" w:cs="Arial"/>
          <w:color w:val="auto"/>
        </w:rPr>
        <w:t>Place the rabbit in a sternal position</w:t>
      </w:r>
      <w:r w:rsidR="00E74923" w:rsidRPr="0084655E">
        <w:rPr>
          <w:rFonts w:ascii="Arial" w:hAnsi="Arial" w:cs="Arial"/>
          <w:color w:val="auto"/>
        </w:rPr>
        <w:t>. If needed, give</w:t>
      </w:r>
      <w:r w:rsidR="00C956FF" w:rsidRPr="0084655E">
        <w:rPr>
          <w:rFonts w:ascii="Arial" w:hAnsi="Arial" w:cs="Arial"/>
          <w:color w:val="auto"/>
        </w:rPr>
        <w:t xml:space="preserve"> 0.2</w:t>
      </w:r>
      <w:r w:rsidR="003526E3" w:rsidRPr="0084655E">
        <w:rPr>
          <w:rFonts w:ascii="Arial" w:hAnsi="Arial" w:cs="Arial"/>
          <w:color w:val="auto"/>
        </w:rPr>
        <w:t xml:space="preserve"> </w:t>
      </w:r>
      <w:r w:rsidR="00C956FF" w:rsidRPr="0084655E">
        <w:rPr>
          <w:rFonts w:ascii="Arial" w:hAnsi="Arial" w:cs="Arial"/>
          <w:color w:val="auto"/>
        </w:rPr>
        <w:t xml:space="preserve">mg/kg of </w:t>
      </w:r>
      <w:proofErr w:type="spellStart"/>
      <w:r w:rsidR="00C956FF" w:rsidRPr="0084655E">
        <w:rPr>
          <w:rFonts w:ascii="Arial" w:hAnsi="Arial" w:cs="Arial"/>
          <w:color w:val="auto"/>
        </w:rPr>
        <w:t>yohimbine</w:t>
      </w:r>
      <w:proofErr w:type="spellEnd"/>
      <w:r w:rsidR="00C956FF" w:rsidRPr="0084655E">
        <w:rPr>
          <w:rFonts w:ascii="Arial" w:hAnsi="Arial" w:cs="Arial"/>
          <w:color w:val="auto"/>
        </w:rPr>
        <w:t xml:space="preserve"> intravenously </w:t>
      </w:r>
      <w:r w:rsidR="00BE6143">
        <w:rPr>
          <w:rFonts w:ascii="Arial" w:hAnsi="Arial" w:cs="Arial"/>
          <w:color w:val="auto"/>
        </w:rPr>
        <w:t>to</w:t>
      </w:r>
      <w:r w:rsidR="00C956FF" w:rsidRPr="0084655E">
        <w:rPr>
          <w:rFonts w:ascii="Arial" w:hAnsi="Arial" w:cs="Arial"/>
          <w:color w:val="auto"/>
        </w:rPr>
        <w:t xml:space="preserve"> the marginal ear vein</w:t>
      </w:r>
      <w:r w:rsidR="00BE6143">
        <w:rPr>
          <w:rFonts w:ascii="Arial" w:hAnsi="Arial" w:cs="Arial"/>
          <w:color w:val="auto"/>
        </w:rPr>
        <w:t>; t</w:t>
      </w:r>
      <w:r w:rsidR="00C956FF" w:rsidRPr="0084655E">
        <w:rPr>
          <w:rFonts w:ascii="Arial" w:hAnsi="Arial" w:cs="Arial"/>
          <w:color w:val="auto"/>
        </w:rPr>
        <w:t>his will reverse the effect of the xylazine and allow the animal to recover</w:t>
      </w:r>
      <w:r w:rsidR="00BE6143" w:rsidRPr="00BE6143">
        <w:rPr>
          <w:rFonts w:ascii="Arial" w:hAnsi="Arial" w:cs="Arial"/>
          <w:color w:val="auto"/>
        </w:rPr>
        <w:t xml:space="preserve"> </w:t>
      </w:r>
      <w:r w:rsidR="00BE6143" w:rsidRPr="0084655E">
        <w:rPr>
          <w:rFonts w:ascii="Arial" w:hAnsi="Arial" w:cs="Arial"/>
          <w:color w:val="auto"/>
        </w:rPr>
        <w:t>more quickly</w:t>
      </w:r>
      <w:r w:rsidR="00C956FF" w:rsidRPr="0084655E">
        <w:rPr>
          <w:rFonts w:ascii="Arial" w:hAnsi="Arial" w:cs="Arial"/>
          <w:color w:val="auto"/>
        </w:rPr>
        <w:t xml:space="preserve"> from anesthesia.</w:t>
      </w:r>
    </w:p>
    <w:p w14:paraId="33AA782B" w14:textId="22F6F0A5" w:rsidR="006305D7" w:rsidRPr="0084655E" w:rsidRDefault="005E5C23" w:rsidP="00A2627B">
      <w:pPr>
        <w:widowControl/>
        <w:autoSpaceDE/>
        <w:autoSpaceDN/>
        <w:adjustRightInd/>
        <w:spacing w:after="240"/>
        <w:jc w:val="left"/>
        <w:rPr>
          <w:rFonts w:ascii="Arial" w:hAnsi="Arial" w:cs="Arial"/>
          <w:color w:val="auto"/>
        </w:rPr>
      </w:pPr>
      <w:r w:rsidRPr="0084655E">
        <w:rPr>
          <w:rFonts w:ascii="Arial" w:hAnsi="Arial" w:cs="Arial"/>
          <w:color w:val="auto"/>
        </w:rPr>
        <w:t>5</w:t>
      </w:r>
      <w:r w:rsidR="003440A3" w:rsidRPr="0084655E">
        <w:rPr>
          <w:rFonts w:ascii="Arial" w:hAnsi="Arial" w:cs="Arial"/>
          <w:color w:val="auto"/>
        </w:rPr>
        <w:t xml:space="preserve">.3) </w:t>
      </w:r>
      <w:proofErr w:type="gramStart"/>
      <w:r w:rsidR="00C956FF" w:rsidRPr="0084655E">
        <w:rPr>
          <w:rFonts w:ascii="Arial" w:hAnsi="Arial" w:cs="Arial"/>
          <w:color w:val="auto"/>
        </w:rPr>
        <w:t>Monitor</w:t>
      </w:r>
      <w:proofErr w:type="gramEnd"/>
      <w:r w:rsidR="00C956FF" w:rsidRPr="0084655E">
        <w:rPr>
          <w:rFonts w:ascii="Arial" w:hAnsi="Arial" w:cs="Arial"/>
          <w:color w:val="auto"/>
        </w:rPr>
        <w:t xml:space="preserve"> the rabbit</w:t>
      </w:r>
      <w:r w:rsidR="006F657D" w:rsidRPr="0084655E">
        <w:rPr>
          <w:rFonts w:ascii="Arial" w:hAnsi="Arial" w:cs="Arial"/>
          <w:color w:val="auto"/>
        </w:rPr>
        <w:t xml:space="preserve"> every 15 m</w:t>
      </w:r>
      <w:r w:rsidR="00E55505">
        <w:rPr>
          <w:rFonts w:ascii="Arial" w:hAnsi="Arial" w:cs="Arial"/>
          <w:color w:val="auto"/>
        </w:rPr>
        <w:t>in</w:t>
      </w:r>
      <w:r w:rsidR="000D2FD6" w:rsidRPr="0084655E">
        <w:rPr>
          <w:rFonts w:ascii="Arial" w:hAnsi="Arial" w:cs="Arial"/>
          <w:color w:val="auto"/>
        </w:rPr>
        <w:t xml:space="preserve"> throughout the recovery period</w:t>
      </w:r>
      <w:r w:rsidR="00C956FF" w:rsidRPr="0084655E">
        <w:rPr>
          <w:rFonts w:ascii="Arial" w:hAnsi="Arial" w:cs="Arial"/>
          <w:color w:val="auto"/>
        </w:rPr>
        <w:t xml:space="preserve"> until </w:t>
      </w:r>
      <w:r w:rsidR="000D2FD6" w:rsidRPr="0084655E">
        <w:rPr>
          <w:rFonts w:ascii="Arial" w:hAnsi="Arial" w:cs="Arial"/>
          <w:color w:val="auto"/>
        </w:rPr>
        <w:t>the animal is alert, responsive</w:t>
      </w:r>
      <w:r w:rsidR="00BE6143">
        <w:rPr>
          <w:rFonts w:ascii="Arial" w:hAnsi="Arial" w:cs="Arial"/>
          <w:color w:val="auto"/>
        </w:rPr>
        <w:t>,</w:t>
      </w:r>
      <w:r w:rsidR="000D2FD6" w:rsidRPr="0084655E">
        <w:rPr>
          <w:rFonts w:ascii="Arial" w:hAnsi="Arial" w:cs="Arial"/>
          <w:color w:val="auto"/>
        </w:rPr>
        <w:t xml:space="preserve"> and maintains a</w:t>
      </w:r>
      <w:r w:rsidR="00C956FF" w:rsidRPr="0084655E">
        <w:rPr>
          <w:rFonts w:ascii="Arial" w:hAnsi="Arial" w:cs="Arial"/>
          <w:color w:val="auto"/>
        </w:rPr>
        <w:t xml:space="preserve"> sternal position. </w:t>
      </w:r>
    </w:p>
    <w:p w14:paraId="394441FF" w14:textId="4A39FCB2" w:rsidR="00FE2F2B" w:rsidRPr="0084655E" w:rsidRDefault="005A4C04" w:rsidP="00A2627B">
      <w:pPr>
        <w:widowControl/>
        <w:autoSpaceDE/>
        <w:autoSpaceDN/>
        <w:adjustRightInd/>
        <w:spacing w:after="240"/>
        <w:jc w:val="left"/>
        <w:rPr>
          <w:rFonts w:ascii="Arial" w:hAnsi="Arial" w:cs="Arial"/>
          <w:color w:val="auto"/>
        </w:rPr>
      </w:pPr>
      <w:r w:rsidRPr="0084655E">
        <w:rPr>
          <w:rFonts w:ascii="Arial" w:hAnsi="Arial" w:cs="Arial"/>
          <w:color w:val="auto"/>
        </w:rPr>
        <w:t>NOTE</w:t>
      </w:r>
      <w:r w:rsidR="007E6E11" w:rsidRPr="0084655E">
        <w:rPr>
          <w:rFonts w:ascii="Arial" w:hAnsi="Arial" w:cs="Arial"/>
          <w:color w:val="auto"/>
        </w:rPr>
        <w:t xml:space="preserve">: </w:t>
      </w:r>
      <w:r w:rsidR="00FE2F2B" w:rsidRPr="0084655E">
        <w:rPr>
          <w:rFonts w:ascii="Arial" w:hAnsi="Arial" w:cs="Arial"/>
          <w:color w:val="auto"/>
        </w:rPr>
        <w:t xml:space="preserve">This procedure should not result in tissue damage or swelling. If redness or </w:t>
      </w:r>
      <w:proofErr w:type="gramStart"/>
      <w:r w:rsidR="00FE2F2B" w:rsidRPr="0084655E">
        <w:rPr>
          <w:rFonts w:ascii="Arial" w:hAnsi="Arial" w:cs="Arial"/>
          <w:color w:val="auto"/>
        </w:rPr>
        <w:t>swelling are</w:t>
      </w:r>
      <w:proofErr w:type="gramEnd"/>
      <w:r w:rsidR="00FE2F2B" w:rsidRPr="0084655E">
        <w:rPr>
          <w:rFonts w:ascii="Arial" w:hAnsi="Arial" w:cs="Arial"/>
          <w:color w:val="auto"/>
        </w:rPr>
        <w:t xml:space="preserve"> observed, administer a dose of </w:t>
      </w:r>
      <w:r w:rsidR="00BE6143">
        <w:rPr>
          <w:rFonts w:ascii="Arial" w:hAnsi="Arial" w:cs="Arial"/>
          <w:color w:val="auto"/>
        </w:rPr>
        <w:t>m</w:t>
      </w:r>
      <w:r w:rsidR="00FE2F2B" w:rsidRPr="0084655E">
        <w:rPr>
          <w:rFonts w:ascii="Arial" w:hAnsi="Arial" w:cs="Arial"/>
          <w:color w:val="auto"/>
        </w:rPr>
        <w:t>eloxicam 0.1-0.2 mg/kg PO once the animal is alert and able to take medication orally. Contact the institution’s veterinary staff for further guidance.</w:t>
      </w:r>
    </w:p>
    <w:p w14:paraId="3E79FCA8" w14:textId="77777777" w:rsidR="006305D7" w:rsidRPr="0084655E" w:rsidRDefault="006305D7" w:rsidP="00A2627B">
      <w:pPr>
        <w:rPr>
          <w:rFonts w:ascii="Arial" w:hAnsi="Arial" w:cs="Arial"/>
          <w:color w:val="auto"/>
        </w:rPr>
      </w:pPr>
      <w:r w:rsidRPr="0084655E">
        <w:rPr>
          <w:rFonts w:ascii="Arial" w:hAnsi="Arial" w:cs="Arial"/>
          <w:b/>
          <w:bCs/>
          <w:color w:val="auto"/>
        </w:rPr>
        <w:t xml:space="preserve">REPRESENTATIVE RESULTS: </w:t>
      </w:r>
    </w:p>
    <w:p w14:paraId="1249F9C5" w14:textId="7006FB23" w:rsidR="00324350" w:rsidRPr="0084655E" w:rsidRDefault="00324350" w:rsidP="00A2627B">
      <w:pPr>
        <w:rPr>
          <w:rFonts w:ascii="Arial" w:hAnsi="Arial" w:cs="Arial"/>
          <w:color w:val="auto"/>
        </w:rPr>
      </w:pPr>
      <w:r w:rsidRPr="0084655E">
        <w:rPr>
          <w:rFonts w:ascii="Arial" w:hAnsi="Arial" w:cs="Arial"/>
          <w:color w:val="auto"/>
        </w:rPr>
        <w:t>Here</w:t>
      </w:r>
      <w:r w:rsidR="00BE6143">
        <w:rPr>
          <w:rFonts w:ascii="Arial" w:hAnsi="Arial" w:cs="Arial"/>
          <w:color w:val="auto"/>
        </w:rPr>
        <w:t>,</w:t>
      </w:r>
      <w:r w:rsidRPr="0084655E">
        <w:rPr>
          <w:rFonts w:ascii="Arial" w:hAnsi="Arial" w:cs="Arial"/>
          <w:color w:val="auto"/>
        </w:rPr>
        <w:t xml:space="preserve"> we show that</w:t>
      </w:r>
      <w:r w:rsidR="00BE6143">
        <w:rPr>
          <w:rFonts w:ascii="Arial" w:hAnsi="Arial" w:cs="Arial"/>
          <w:color w:val="auto"/>
        </w:rPr>
        <w:t xml:space="preserve"> the</w:t>
      </w:r>
      <w:r w:rsidRPr="0084655E">
        <w:rPr>
          <w:rFonts w:ascii="Arial" w:hAnsi="Arial" w:cs="Arial"/>
          <w:color w:val="auto"/>
        </w:rPr>
        <w:t xml:space="preserve"> </w:t>
      </w:r>
      <w:proofErr w:type="spellStart"/>
      <w:r w:rsidRPr="0084655E">
        <w:rPr>
          <w:rFonts w:ascii="Arial" w:hAnsi="Arial" w:cs="Arial"/>
          <w:color w:val="auto"/>
        </w:rPr>
        <w:t>intraductal</w:t>
      </w:r>
      <w:proofErr w:type="spellEnd"/>
      <w:r w:rsidRPr="0084655E">
        <w:rPr>
          <w:rFonts w:ascii="Arial" w:hAnsi="Arial" w:cs="Arial"/>
          <w:color w:val="auto"/>
        </w:rPr>
        <w:t xml:space="preserve"> delivery of contrast reagents to</w:t>
      </w:r>
      <w:r w:rsidR="00BE6143">
        <w:rPr>
          <w:rFonts w:ascii="Arial" w:hAnsi="Arial" w:cs="Arial"/>
          <w:color w:val="auto"/>
        </w:rPr>
        <w:t xml:space="preserve"> the</w:t>
      </w:r>
      <w:r w:rsidRPr="0084655E">
        <w:rPr>
          <w:rFonts w:ascii="Arial" w:hAnsi="Arial" w:cs="Arial"/>
          <w:color w:val="auto"/>
        </w:rPr>
        <w:t xml:space="preserve"> mammary ducts of a rabbit can be achieved without trauma to the tissue </w:t>
      </w:r>
      <w:r w:rsidRPr="00235643">
        <w:rPr>
          <w:rFonts w:ascii="Arial" w:hAnsi="Arial" w:cs="Arial"/>
          <w:b/>
          <w:color w:val="auto"/>
        </w:rPr>
        <w:t>(F</w:t>
      </w:r>
      <w:r w:rsidRPr="0084655E">
        <w:rPr>
          <w:rFonts w:ascii="Arial" w:hAnsi="Arial" w:cs="Arial"/>
          <w:b/>
          <w:color w:val="auto"/>
        </w:rPr>
        <w:t xml:space="preserve">igure </w:t>
      </w:r>
      <w:r w:rsidR="008037D4">
        <w:rPr>
          <w:rFonts w:ascii="Arial" w:hAnsi="Arial" w:cs="Arial"/>
          <w:b/>
          <w:color w:val="auto"/>
        </w:rPr>
        <w:t>2</w:t>
      </w:r>
      <w:r w:rsidRPr="00235643">
        <w:rPr>
          <w:rFonts w:ascii="Arial" w:hAnsi="Arial" w:cs="Arial"/>
          <w:b/>
          <w:color w:val="auto"/>
        </w:rPr>
        <w:t>)</w:t>
      </w:r>
      <w:r w:rsidRPr="0084655E">
        <w:rPr>
          <w:rFonts w:ascii="Arial" w:hAnsi="Arial" w:cs="Arial"/>
          <w:color w:val="auto"/>
        </w:rPr>
        <w:t>. In rabbit</w:t>
      </w:r>
      <w:r w:rsidR="00BE6143">
        <w:rPr>
          <w:rFonts w:ascii="Arial" w:hAnsi="Arial" w:cs="Arial"/>
          <w:color w:val="auto"/>
        </w:rPr>
        <w:t>s</w:t>
      </w:r>
      <w:r w:rsidRPr="0084655E">
        <w:rPr>
          <w:rFonts w:ascii="Arial" w:hAnsi="Arial" w:cs="Arial"/>
          <w:color w:val="auto"/>
        </w:rPr>
        <w:t xml:space="preserve">, four separate ductal systems converge at one teat and thus may be accessed and imaged individually using this method. Individual ductal openings are easily visualized; note the arrowhead marking a </w:t>
      </w:r>
      <w:r w:rsidR="007C2B1B" w:rsidRPr="0084655E">
        <w:rPr>
          <w:rFonts w:ascii="Arial" w:hAnsi="Arial" w:cs="Arial"/>
          <w:color w:val="auto"/>
        </w:rPr>
        <w:t xml:space="preserve">second </w:t>
      </w:r>
      <w:r w:rsidRPr="0084655E">
        <w:rPr>
          <w:rFonts w:ascii="Arial" w:hAnsi="Arial" w:cs="Arial"/>
          <w:color w:val="auto"/>
        </w:rPr>
        <w:t xml:space="preserve">ductal opening adjacent to the cannulated duct in </w:t>
      </w:r>
      <w:r w:rsidRPr="006026DD">
        <w:rPr>
          <w:rFonts w:ascii="Arial" w:hAnsi="Arial" w:cs="Arial"/>
          <w:b/>
          <w:color w:val="auto"/>
        </w:rPr>
        <w:t xml:space="preserve">Figure </w:t>
      </w:r>
      <w:r w:rsidR="008037D4" w:rsidRPr="006026DD">
        <w:rPr>
          <w:rFonts w:ascii="Arial" w:hAnsi="Arial" w:cs="Arial"/>
          <w:b/>
          <w:color w:val="auto"/>
        </w:rPr>
        <w:t>2</w:t>
      </w:r>
      <w:r w:rsidR="00DA4F54" w:rsidRPr="006026DD">
        <w:rPr>
          <w:rFonts w:ascii="Arial" w:hAnsi="Arial" w:cs="Arial"/>
          <w:b/>
          <w:color w:val="auto"/>
        </w:rPr>
        <w:t>B</w:t>
      </w:r>
      <w:r w:rsidRPr="0084655E">
        <w:rPr>
          <w:rFonts w:ascii="Arial" w:hAnsi="Arial" w:cs="Arial"/>
          <w:color w:val="auto"/>
        </w:rPr>
        <w:t>.</w:t>
      </w:r>
    </w:p>
    <w:p w14:paraId="66E2DC56" w14:textId="77777777" w:rsidR="005A4C04" w:rsidRDefault="005A4C04" w:rsidP="007D6A4B">
      <w:pPr>
        <w:rPr>
          <w:rFonts w:ascii="Arial" w:hAnsi="Arial" w:cs="Arial"/>
          <w:color w:val="auto"/>
        </w:rPr>
      </w:pPr>
    </w:p>
    <w:p w14:paraId="240D80A8" w14:textId="3A56CDFE" w:rsidR="007D6A4B" w:rsidRDefault="00C567ED" w:rsidP="007D6A4B">
      <w:pPr>
        <w:rPr>
          <w:rFonts w:ascii="Arial" w:hAnsi="Arial" w:cs="Arial"/>
          <w:color w:val="1F497D" w:themeColor="text2"/>
        </w:rPr>
      </w:pPr>
      <w:r w:rsidRPr="0084655E">
        <w:rPr>
          <w:rFonts w:ascii="Arial" w:hAnsi="Arial" w:cs="Arial"/>
          <w:color w:val="auto"/>
        </w:rPr>
        <w:t>High</w:t>
      </w:r>
      <w:r w:rsidR="00BE6143">
        <w:rPr>
          <w:rFonts w:ascii="Arial" w:hAnsi="Arial" w:cs="Arial"/>
          <w:color w:val="auto"/>
        </w:rPr>
        <w:t>-</w:t>
      </w:r>
      <w:r w:rsidRPr="0084655E">
        <w:rPr>
          <w:rFonts w:ascii="Arial" w:hAnsi="Arial" w:cs="Arial"/>
          <w:color w:val="auto"/>
        </w:rPr>
        <w:t xml:space="preserve">resolution ultrasound imaging with untargeted contrast reagent in linear imaging mode can provide a real-time readout of the </w:t>
      </w:r>
      <w:proofErr w:type="spellStart"/>
      <w:r w:rsidRPr="0084655E">
        <w:rPr>
          <w:rFonts w:ascii="Arial" w:hAnsi="Arial" w:cs="Arial"/>
          <w:color w:val="auto"/>
        </w:rPr>
        <w:t>intraductal</w:t>
      </w:r>
      <w:proofErr w:type="spellEnd"/>
      <w:r w:rsidRPr="0084655E">
        <w:rPr>
          <w:rFonts w:ascii="Arial" w:hAnsi="Arial" w:cs="Arial"/>
          <w:color w:val="auto"/>
        </w:rPr>
        <w:t xml:space="preserve"> delivery. Representative images show detection of the reagent up to 45 min post-delivery </w:t>
      </w:r>
      <w:r w:rsidRPr="00235643">
        <w:rPr>
          <w:rFonts w:ascii="Arial" w:hAnsi="Arial" w:cs="Arial"/>
          <w:b/>
          <w:color w:val="auto"/>
        </w:rPr>
        <w:t>(</w:t>
      </w:r>
      <w:r w:rsidR="00324350" w:rsidRPr="0084655E">
        <w:rPr>
          <w:rFonts w:ascii="Arial" w:hAnsi="Arial" w:cs="Arial"/>
          <w:b/>
          <w:color w:val="auto"/>
        </w:rPr>
        <w:t xml:space="preserve">Figure </w:t>
      </w:r>
      <w:r w:rsidR="008037D4">
        <w:rPr>
          <w:rFonts w:ascii="Arial" w:hAnsi="Arial" w:cs="Arial"/>
          <w:b/>
          <w:color w:val="auto"/>
        </w:rPr>
        <w:t>3</w:t>
      </w:r>
      <w:r w:rsidRPr="0084655E">
        <w:rPr>
          <w:rFonts w:ascii="Arial" w:hAnsi="Arial" w:cs="Arial"/>
          <w:b/>
          <w:color w:val="auto"/>
        </w:rPr>
        <w:t>)</w:t>
      </w:r>
      <w:r w:rsidRPr="0084655E">
        <w:rPr>
          <w:rFonts w:ascii="Arial" w:hAnsi="Arial" w:cs="Arial"/>
          <w:color w:val="auto"/>
        </w:rPr>
        <w:t xml:space="preserve">. </w:t>
      </w:r>
      <w:r w:rsidR="007D6A4B">
        <w:rPr>
          <w:rFonts w:ascii="Arial" w:hAnsi="Arial" w:cs="Arial"/>
          <w:color w:val="auto"/>
        </w:rPr>
        <w:t xml:space="preserve">This technique may </w:t>
      </w:r>
      <w:r w:rsidR="00EC1C23">
        <w:rPr>
          <w:rFonts w:ascii="Arial" w:hAnsi="Arial" w:cs="Arial"/>
          <w:color w:val="auto"/>
        </w:rPr>
        <w:t xml:space="preserve">also </w:t>
      </w:r>
      <w:r w:rsidR="007D6A4B">
        <w:rPr>
          <w:rFonts w:ascii="Arial" w:hAnsi="Arial" w:cs="Arial"/>
          <w:color w:val="auto"/>
        </w:rPr>
        <w:t xml:space="preserve">be useful for </w:t>
      </w:r>
      <w:r w:rsidR="007D6A4B">
        <w:rPr>
          <w:rFonts w:ascii="Arial" w:hAnsi="Arial" w:cs="Arial"/>
        </w:rPr>
        <w:t xml:space="preserve">monitoring the kinetics of therapeutic delivery through the ducts. </w:t>
      </w:r>
    </w:p>
    <w:p w14:paraId="5B4E9599" w14:textId="3DEBE648" w:rsidR="00C567ED" w:rsidRPr="0084655E" w:rsidRDefault="00C567ED" w:rsidP="005A4C04">
      <w:pPr>
        <w:tabs>
          <w:tab w:val="left" w:pos="3200"/>
        </w:tabs>
        <w:rPr>
          <w:rFonts w:ascii="Arial" w:hAnsi="Arial" w:cs="Arial"/>
          <w:color w:val="auto"/>
        </w:rPr>
      </w:pPr>
    </w:p>
    <w:p w14:paraId="0D8E2EDA" w14:textId="643C36D5" w:rsidR="00F44E3F" w:rsidRPr="0084655E" w:rsidRDefault="00B54BE8" w:rsidP="00A2627B">
      <w:pPr>
        <w:rPr>
          <w:rFonts w:ascii="Arial" w:hAnsi="Arial" w:cs="Arial"/>
          <w:color w:val="auto"/>
        </w:rPr>
      </w:pPr>
      <w:r w:rsidRPr="0084655E">
        <w:rPr>
          <w:rFonts w:ascii="Arial" w:hAnsi="Arial" w:cs="Arial"/>
          <w:color w:val="auto"/>
        </w:rPr>
        <w:t>The</w:t>
      </w:r>
      <w:r w:rsidR="00DD494F" w:rsidRPr="0084655E">
        <w:rPr>
          <w:rFonts w:ascii="Arial" w:hAnsi="Arial" w:cs="Arial"/>
          <w:color w:val="auto"/>
        </w:rPr>
        <w:t xml:space="preserve"> robustness of this injection method is highly dependent </w:t>
      </w:r>
      <w:r w:rsidR="00BE6143">
        <w:rPr>
          <w:rFonts w:ascii="Arial" w:hAnsi="Arial" w:cs="Arial"/>
          <w:color w:val="auto"/>
        </w:rPr>
        <w:t>up</w:t>
      </w:r>
      <w:r w:rsidR="00DD494F" w:rsidRPr="0084655E">
        <w:rPr>
          <w:rFonts w:ascii="Arial" w:hAnsi="Arial" w:cs="Arial"/>
          <w:color w:val="auto"/>
        </w:rPr>
        <w:t xml:space="preserve">on the </w:t>
      </w:r>
      <w:r w:rsidR="00164993" w:rsidRPr="0084655E">
        <w:rPr>
          <w:rFonts w:ascii="Arial" w:hAnsi="Arial" w:cs="Arial"/>
          <w:color w:val="auto"/>
        </w:rPr>
        <w:t>operator</w:t>
      </w:r>
      <w:r w:rsidR="00EC2435" w:rsidRPr="0084655E">
        <w:rPr>
          <w:rFonts w:ascii="Arial" w:hAnsi="Arial" w:cs="Arial"/>
          <w:color w:val="auto"/>
        </w:rPr>
        <w:t xml:space="preserve">. To master the injection technique, it is recommended to inject a solution of 0.2% Evans </w:t>
      </w:r>
      <w:r w:rsidR="007413D6">
        <w:rPr>
          <w:rFonts w:ascii="Arial" w:hAnsi="Arial" w:cs="Arial"/>
          <w:color w:val="auto"/>
        </w:rPr>
        <w:t>B</w:t>
      </w:r>
      <w:r w:rsidR="00EC2435" w:rsidRPr="0084655E">
        <w:rPr>
          <w:rFonts w:ascii="Arial" w:hAnsi="Arial" w:cs="Arial"/>
          <w:color w:val="auto"/>
        </w:rPr>
        <w:t xml:space="preserve">lue dye and monitor the integrity of the gland. This </w:t>
      </w:r>
      <w:r w:rsidR="009A3E7B" w:rsidRPr="0084655E">
        <w:rPr>
          <w:rFonts w:ascii="Arial" w:hAnsi="Arial" w:cs="Arial"/>
          <w:color w:val="auto"/>
        </w:rPr>
        <w:t>provides the operator with a</w:t>
      </w:r>
      <w:r w:rsidR="00DD3680" w:rsidRPr="0084655E">
        <w:rPr>
          <w:rFonts w:ascii="Arial" w:hAnsi="Arial" w:cs="Arial"/>
          <w:color w:val="auto"/>
        </w:rPr>
        <w:t>n additional</w:t>
      </w:r>
      <w:r w:rsidR="009A3E7B" w:rsidRPr="0084655E">
        <w:rPr>
          <w:rFonts w:ascii="Arial" w:hAnsi="Arial" w:cs="Arial"/>
          <w:color w:val="auto"/>
        </w:rPr>
        <w:t xml:space="preserve"> readout of success and</w:t>
      </w:r>
      <w:r w:rsidR="00EC2435" w:rsidRPr="0084655E">
        <w:rPr>
          <w:rFonts w:ascii="Arial" w:hAnsi="Arial" w:cs="Arial"/>
          <w:color w:val="auto"/>
        </w:rPr>
        <w:t xml:space="preserve"> also </w:t>
      </w:r>
      <w:r w:rsidR="009A3E7B" w:rsidRPr="0084655E">
        <w:rPr>
          <w:rFonts w:ascii="Arial" w:hAnsi="Arial" w:cs="Arial"/>
          <w:color w:val="auto"/>
        </w:rPr>
        <w:t>aids in the</w:t>
      </w:r>
      <w:r w:rsidR="00EC2435" w:rsidRPr="0084655E">
        <w:rPr>
          <w:rFonts w:ascii="Arial" w:hAnsi="Arial" w:cs="Arial"/>
          <w:color w:val="auto"/>
        </w:rPr>
        <w:t xml:space="preserve"> determination of</w:t>
      </w:r>
      <w:r w:rsidR="007413D6">
        <w:rPr>
          <w:rFonts w:ascii="Arial" w:hAnsi="Arial" w:cs="Arial"/>
          <w:color w:val="auto"/>
        </w:rPr>
        <w:t xml:space="preserve"> the</w:t>
      </w:r>
      <w:r w:rsidR="00EC2435" w:rsidRPr="0084655E">
        <w:rPr>
          <w:rFonts w:ascii="Arial" w:hAnsi="Arial" w:cs="Arial"/>
          <w:color w:val="auto"/>
        </w:rPr>
        <w:t xml:space="preserve"> appropriate volumes</w:t>
      </w:r>
      <w:r w:rsidR="00DD3680" w:rsidRPr="0084655E">
        <w:rPr>
          <w:rFonts w:ascii="Arial" w:hAnsi="Arial" w:cs="Arial"/>
          <w:color w:val="auto"/>
        </w:rPr>
        <w:t xml:space="preserve"> to be injected into each gland. Simple visual</w:t>
      </w:r>
      <w:r w:rsidR="00EC2435" w:rsidRPr="0084655E">
        <w:rPr>
          <w:rFonts w:ascii="Arial" w:hAnsi="Arial" w:cs="Arial"/>
          <w:color w:val="auto"/>
        </w:rPr>
        <w:t xml:space="preserve"> assess</w:t>
      </w:r>
      <w:r w:rsidR="00DD3680" w:rsidRPr="0084655E">
        <w:rPr>
          <w:rFonts w:ascii="Arial" w:hAnsi="Arial" w:cs="Arial"/>
          <w:color w:val="auto"/>
        </w:rPr>
        <w:t>ment can be used to determine</w:t>
      </w:r>
      <w:r w:rsidR="00EC2435" w:rsidRPr="0084655E">
        <w:rPr>
          <w:rFonts w:ascii="Arial" w:hAnsi="Arial" w:cs="Arial"/>
          <w:color w:val="auto"/>
        </w:rPr>
        <w:t xml:space="preserve"> whether the dye reaches the entire ductal system </w:t>
      </w:r>
      <w:r w:rsidR="00DD3680" w:rsidRPr="00235643">
        <w:rPr>
          <w:rFonts w:ascii="Arial" w:hAnsi="Arial" w:cs="Arial"/>
          <w:b/>
          <w:color w:val="auto"/>
        </w:rPr>
        <w:t xml:space="preserve">(Figure </w:t>
      </w:r>
      <w:r w:rsidR="008037D4" w:rsidRPr="00235643">
        <w:rPr>
          <w:rFonts w:ascii="Arial" w:hAnsi="Arial" w:cs="Arial"/>
          <w:b/>
          <w:color w:val="auto"/>
        </w:rPr>
        <w:t>4</w:t>
      </w:r>
      <w:r w:rsidR="00DD3680" w:rsidRPr="00235643">
        <w:rPr>
          <w:rFonts w:ascii="Arial" w:hAnsi="Arial" w:cs="Arial"/>
          <w:b/>
          <w:color w:val="auto"/>
        </w:rPr>
        <w:t xml:space="preserve">) </w:t>
      </w:r>
      <w:r w:rsidR="00DD3680" w:rsidRPr="0084655E">
        <w:rPr>
          <w:rFonts w:ascii="Arial" w:hAnsi="Arial" w:cs="Arial"/>
          <w:color w:val="auto"/>
        </w:rPr>
        <w:t xml:space="preserve">and whether any ducts </w:t>
      </w:r>
      <w:r w:rsidR="007413D6">
        <w:rPr>
          <w:rFonts w:ascii="Arial" w:hAnsi="Arial" w:cs="Arial"/>
          <w:color w:val="auto"/>
        </w:rPr>
        <w:t>a</w:t>
      </w:r>
      <w:r w:rsidR="00DD3680" w:rsidRPr="0084655E">
        <w:rPr>
          <w:rFonts w:ascii="Arial" w:hAnsi="Arial" w:cs="Arial"/>
          <w:color w:val="auto"/>
        </w:rPr>
        <w:t xml:space="preserve">re damaged during the delivery. </w:t>
      </w:r>
    </w:p>
    <w:p w14:paraId="264F4A9A" w14:textId="77777777" w:rsidR="007C33F1" w:rsidRPr="0084655E" w:rsidRDefault="007C33F1" w:rsidP="00A2627B">
      <w:pPr>
        <w:rPr>
          <w:rFonts w:ascii="Times New Roman" w:hAnsi="Times New Roman" w:cs="Times New Roman"/>
          <w:color w:val="auto"/>
        </w:rPr>
      </w:pPr>
    </w:p>
    <w:p w14:paraId="5ED10921" w14:textId="46DC3B11" w:rsidR="006305D7" w:rsidRPr="0084655E" w:rsidRDefault="00324350" w:rsidP="00A2627B">
      <w:pPr>
        <w:rPr>
          <w:rFonts w:ascii="Arial" w:hAnsi="Arial" w:cs="Arial"/>
          <w:b/>
          <w:color w:val="auto"/>
        </w:rPr>
      </w:pPr>
      <w:r w:rsidRPr="0084655E">
        <w:rPr>
          <w:rFonts w:ascii="Arial" w:hAnsi="Arial" w:cs="Arial"/>
          <w:b/>
          <w:bCs/>
          <w:color w:val="auto"/>
        </w:rPr>
        <w:t>FIGURE LEGENDS</w:t>
      </w:r>
      <w:r w:rsidR="006305D7" w:rsidRPr="0084655E">
        <w:rPr>
          <w:rFonts w:ascii="Arial" w:hAnsi="Arial" w:cs="Arial"/>
          <w:b/>
          <w:bCs/>
          <w:color w:val="auto"/>
        </w:rPr>
        <w:t>:</w:t>
      </w:r>
    </w:p>
    <w:p w14:paraId="14582F1A" w14:textId="75107F2A" w:rsidR="006305D7" w:rsidRPr="005A4C04" w:rsidRDefault="00652759" w:rsidP="00A2627B">
      <w:pPr>
        <w:rPr>
          <w:rFonts w:ascii="Arial" w:hAnsi="Arial" w:cs="Arial"/>
          <w:color w:val="auto"/>
        </w:rPr>
      </w:pPr>
      <w:proofErr w:type="gramStart"/>
      <w:r w:rsidRPr="0084655E">
        <w:rPr>
          <w:rFonts w:ascii="Arial" w:eastAsia="Arial" w:hAnsi="Arial" w:cs="Arial"/>
          <w:b/>
          <w:bCs/>
          <w:color w:val="auto"/>
        </w:rPr>
        <w:t xml:space="preserve">Figure </w:t>
      </w:r>
      <w:r>
        <w:rPr>
          <w:rFonts w:ascii="Arial" w:eastAsia="Arial" w:hAnsi="Arial" w:cs="Arial"/>
          <w:b/>
          <w:bCs/>
          <w:color w:val="auto"/>
        </w:rPr>
        <w:t>1.</w:t>
      </w:r>
      <w:proofErr w:type="gramEnd"/>
      <w:r>
        <w:rPr>
          <w:rFonts w:ascii="Arial" w:eastAsia="Arial" w:hAnsi="Arial" w:cs="Arial"/>
          <w:b/>
          <w:bCs/>
          <w:color w:val="auto"/>
        </w:rPr>
        <w:t xml:space="preserve"> </w:t>
      </w:r>
      <w:proofErr w:type="gramStart"/>
      <w:r>
        <w:rPr>
          <w:rFonts w:ascii="Arial" w:eastAsia="Arial" w:hAnsi="Arial" w:cs="Arial"/>
          <w:b/>
          <w:bCs/>
          <w:color w:val="auto"/>
        </w:rPr>
        <w:t>Schematic of rabbit mammary glands.</w:t>
      </w:r>
      <w:proofErr w:type="gramEnd"/>
      <w:r>
        <w:rPr>
          <w:rFonts w:ascii="Arial" w:eastAsia="Arial" w:hAnsi="Arial" w:cs="Arial"/>
          <w:b/>
          <w:bCs/>
          <w:color w:val="auto"/>
        </w:rPr>
        <w:t xml:space="preserve"> </w:t>
      </w:r>
      <w:r>
        <w:rPr>
          <w:rFonts w:ascii="Arial" w:eastAsia="Arial" w:hAnsi="Arial" w:cs="Arial"/>
          <w:bCs/>
          <w:color w:val="auto"/>
        </w:rPr>
        <w:t>The two lower pairs of dot</w:t>
      </w:r>
      <w:r w:rsidR="007413D6">
        <w:rPr>
          <w:rFonts w:ascii="Arial" w:eastAsia="Arial" w:hAnsi="Arial" w:cs="Arial"/>
          <w:bCs/>
          <w:color w:val="auto"/>
        </w:rPr>
        <w:t>s</w:t>
      </w:r>
      <w:r>
        <w:rPr>
          <w:rFonts w:ascii="Arial" w:eastAsia="Arial" w:hAnsi="Arial" w:cs="Arial"/>
          <w:bCs/>
          <w:color w:val="auto"/>
        </w:rPr>
        <w:t xml:space="preserve"> represent the teats of the inguinal glands.</w:t>
      </w:r>
    </w:p>
    <w:p w14:paraId="44C8F2A0" w14:textId="77777777" w:rsidR="00652759" w:rsidRPr="0084655E" w:rsidRDefault="00652759" w:rsidP="00A2627B">
      <w:pPr>
        <w:rPr>
          <w:rFonts w:ascii="Arial" w:hAnsi="Arial" w:cs="Arial"/>
          <w:b/>
          <w:color w:val="auto"/>
        </w:rPr>
      </w:pPr>
    </w:p>
    <w:p w14:paraId="2E2EF2F3" w14:textId="14EB5CC8" w:rsidR="00231892" w:rsidRPr="0084655E" w:rsidRDefault="00231892" w:rsidP="00A2627B">
      <w:pPr>
        <w:rPr>
          <w:rFonts w:ascii="Arial" w:hAnsi="Arial" w:cs="Arial"/>
          <w:color w:val="auto"/>
        </w:rPr>
      </w:pPr>
      <w:proofErr w:type="gramStart"/>
      <w:r w:rsidRPr="0084655E">
        <w:rPr>
          <w:rFonts w:ascii="Arial" w:eastAsia="Arial" w:hAnsi="Arial" w:cs="Arial"/>
          <w:b/>
          <w:bCs/>
          <w:color w:val="auto"/>
        </w:rPr>
        <w:t xml:space="preserve">Figure </w:t>
      </w:r>
      <w:r w:rsidR="008037D4">
        <w:rPr>
          <w:rFonts w:ascii="Arial" w:eastAsia="Arial" w:hAnsi="Arial" w:cs="Arial"/>
          <w:b/>
          <w:bCs/>
          <w:color w:val="auto"/>
        </w:rPr>
        <w:t>2</w:t>
      </w:r>
      <w:r w:rsidRPr="0084655E">
        <w:rPr>
          <w:rFonts w:ascii="Arial" w:eastAsia="Arial" w:hAnsi="Arial" w:cs="Arial"/>
          <w:b/>
          <w:bCs/>
          <w:color w:val="auto"/>
        </w:rPr>
        <w:t>.</w:t>
      </w:r>
      <w:proofErr w:type="gramEnd"/>
      <w:r w:rsidRPr="0084655E">
        <w:rPr>
          <w:rFonts w:ascii="Arial" w:eastAsia="Arial" w:hAnsi="Arial" w:cs="Arial"/>
          <w:b/>
          <w:bCs/>
          <w:color w:val="auto"/>
        </w:rPr>
        <w:t xml:space="preserve"> </w:t>
      </w:r>
      <w:proofErr w:type="gramStart"/>
      <w:r w:rsidRPr="0084655E">
        <w:rPr>
          <w:rFonts w:ascii="Arial" w:eastAsia="Arial" w:hAnsi="Arial" w:cs="Arial"/>
          <w:b/>
          <w:bCs/>
          <w:color w:val="auto"/>
        </w:rPr>
        <w:t xml:space="preserve">Preparation and cannulation of </w:t>
      </w:r>
      <w:r w:rsidR="007413D6">
        <w:rPr>
          <w:rFonts w:ascii="Arial" w:eastAsia="Arial" w:hAnsi="Arial" w:cs="Arial"/>
          <w:b/>
          <w:bCs/>
          <w:color w:val="auto"/>
        </w:rPr>
        <w:t xml:space="preserve">the </w:t>
      </w:r>
      <w:r w:rsidRPr="0084655E">
        <w:rPr>
          <w:rFonts w:ascii="Arial" w:eastAsia="Arial" w:hAnsi="Arial" w:cs="Arial"/>
          <w:b/>
          <w:bCs/>
          <w:color w:val="auto"/>
        </w:rPr>
        <w:t>inguinal mammary gland</w:t>
      </w:r>
      <w:r w:rsidR="00160C86" w:rsidRPr="0084655E">
        <w:rPr>
          <w:rFonts w:ascii="Arial" w:eastAsia="Arial" w:hAnsi="Arial" w:cs="Arial"/>
          <w:b/>
          <w:color w:val="auto"/>
        </w:rPr>
        <w:t xml:space="preserve"> </w:t>
      </w:r>
      <w:r w:rsidRPr="0084655E">
        <w:rPr>
          <w:rFonts w:ascii="Arial" w:eastAsia="Arial" w:hAnsi="Arial" w:cs="Arial"/>
          <w:b/>
          <w:color w:val="auto"/>
        </w:rPr>
        <w:t xml:space="preserve">for </w:t>
      </w:r>
      <w:proofErr w:type="spellStart"/>
      <w:r w:rsidRPr="0084655E">
        <w:rPr>
          <w:rFonts w:ascii="Arial" w:eastAsia="Arial" w:hAnsi="Arial" w:cs="Arial"/>
          <w:b/>
          <w:color w:val="auto"/>
        </w:rPr>
        <w:lastRenderedPageBreak/>
        <w:t>intraductal</w:t>
      </w:r>
      <w:proofErr w:type="spellEnd"/>
      <w:r w:rsidRPr="0084655E">
        <w:rPr>
          <w:rFonts w:ascii="Arial" w:eastAsia="Arial" w:hAnsi="Arial" w:cs="Arial"/>
          <w:b/>
          <w:color w:val="auto"/>
        </w:rPr>
        <w:t xml:space="preserve"> delivery</w:t>
      </w:r>
      <w:r w:rsidR="00235643">
        <w:rPr>
          <w:rFonts w:ascii="Arial" w:eastAsia="Arial" w:hAnsi="Arial" w:cs="Arial"/>
          <w:b/>
          <w:color w:val="auto"/>
        </w:rPr>
        <w:t>.</w:t>
      </w:r>
      <w:proofErr w:type="gramEnd"/>
      <w:r w:rsidRPr="0084655E">
        <w:rPr>
          <w:rFonts w:ascii="Arial" w:eastAsia="Arial" w:hAnsi="Arial" w:cs="Arial"/>
          <w:color w:val="auto"/>
        </w:rPr>
        <w:t xml:space="preserve"> </w:t>
      </w:r>
      <w:r w:rsidRPr="00235643">
        <w:rPr>
          <w:rFonts w:ascii="Arial" w:eastAsia="Arial" w:hAnsi="Arial" w:cs="Arial"/>
          <w:b/>
          <w:color w:val="auto"/>
        </w:rPr>
        <w:t xml:space="preserve">A) </w:t>
      </w:r>
      <w:r w:rsidRPr="0084655E">
        <w:rPr>
          <w:rFonts w:ascii="Arial" w:eastAsia="Arial" w:hAnsi="Arial" w:cs="Arial"/>
          <w:color w:val="auto"/>
        </w:rPr>
        <w:t xml:space="preserve">The teat of the right inguinal mammary gland is shown here immediately after </w:t>
      </w:r>
      <w:r w:rsidR="007413D6">
        <w:rPr>
          <w:rFonts w:ascii="Arial" w:eastAsia="Arial" w:hAnsi="Arial" w:cs="Arial"/>
          <w:color w:val="auto"/>
        </w:rPr>
        <w:t xml:space="preserve">the </w:t>
      </w:r>
      <w:r w:rsidRPr="0084655E">
        <w:rPr>
          <w:rFonts w:ascii="Arial" w:eastAsia="Arial" w:hAnsi="Arial" w:cs="Arial"/>
          <w:color w:val="auto"/>
        </w:rPr>
        <w:t xml:space="preserve">delivery of 0.2 mL of 0.9% sterile saline. Upon injection, the ductal openings are visualized more clearly. </w:t>
      </w:r>
      <w:r w:rsidRPr="00235643">
        <w:rPr>
          <w:rFonts w:ascii="Arial" w:eastAsia="Arial" w:hAnsi="Arial" w:cs="Arial"/>
          <w:b/>
          <w:color w:val="auto"/>
        </w:rPr>
        <w:t>B)</w:t>
      </w:r>
      <w:r w:rsidRPr="0084655E">
        <w:rPr>
          <w:rFonts w:ascii="Arial" w:eastAsia="Arial" w:hAnsi="Arial" w:cs="Arial"/>
          <w:color w:val="auto"/>
        </w:rPr>
        <w:t xml:space="preserve"> A ductal opening in the same teat is then cannulated with a 25</w:t>
      </w:r>
      <w:r w:rsidR="007413D6">
        <w:rPr>
          <w:rFonts w:ascii="Arial" w:eastAsia="Arial" w:hAnsi="Arial" w:cs="Arial"/>
          <w:color w:val="auto"/>
        </w:rPr>
        <w:t>-</w:t>
      </w:r>
      <w:r w:rsidRPr="0084655E">
        <w:rPr>
          <w:rFonts w:ascii="Arial" w:eastAsia="Arial" w:hAnsi="Arial" w:cs="Arial"/>
          <w:color w:val="auto"/>
        </w:rPr>
        <w:t xml:space="preserve">gauge blunt-tip </w:t>
      </w:r>
      <w:r w:rsidR="00322F47">
        <w:rPr>
          <w:rFonts w:ascii="Arial" w:eastAsia="Arial" w:hAnsi="Arial" w:cs="Arial"/>
          <w:color w:val="auto"/>
        </w:rPr>
        <w:t>i</w:t>
      </w:r>
      <w:r w:rsidRPr="0084655E">
        <w:rPr>
          <w:rFonts w:ascii="Arial" w:eastAsia="Arial" w:hAnsi="Arial" w:cs="Arial"/>
          <w:color w:val="auto"/>
        </w:rPr>
        <w:t xml:space="preserve">nfusion </w:t>
      </w:r>
      <w:r w:rsidR="00322F47">
        <w:rPr>
          <w:rFonts w:ascii="Arial" w:eastAsia="Arial" w:hAnsi="Arial" w:cs="Arial"/>
          <w:color w:val="auto"/>
        </w:rPr>
        <w:t>n</w:t>
      </w:r>
      <w:r w:rsidRPr="0084655E">
        <w:rPr>
          <w:rFonts w:ascii="Arial" w:eastAsia="Arial" w:hAnsi="Arial" w:cs="Arial"/>
          <w:color w:val="auto"/>
        </w:rPr>
        <w:t>eedle. The arrow shows a</w:t>
      </w:r>
      <w:r w:rsidR="000C29B4" w:rsidRPr="0084655E">
        <w:rPr>
          <w:rFonts w:ascii="Arial" w:eastAsia="Arial" w:hAnsi="Arial" w:cs="Arial"/>
          <w:color w:val="auto"/>
        </w:rPr>
        <w:t xml:space="preserve"> ductal</w:t>
      </w:r>
      <w:r w:rsidRPr="0084655E">
        <w:rPr>
          <w:rFonts w:ascii="Arial" w:eastAsia="Arial" w:hAnsi="Arial" w:cs="Arial"/>
          <w:color w:val="auto"/>
        </w:rPr>
        <w:t xml:space="preserve"> opening</w:t>
      </w:r>
      <w:r w:rsidR="000C29B4" w:rsidRPr="0084655E">
        <w:rPr>
          <w:rFonts w:ascii="Arial" w:eastAsia="Arial" w:hAnsi="Arial" w:cs="Arial"/>
          <w:color w:val="auto"/>
        </w:rPr>
        <w:t xml:space="preserve"> without</w:t>
      </w:r>
      <w:r w:rsidR="007413D6">
        <w:rPr>
          <w:rFonts w:ascii="Arial" w:eastAsia="Arial" w:hAnsi="Arial" w:cs="Arial"/>
          <w:color w:val="auto"/>
        </w:rPr>
        <w:t xml:space="preserve"> a</w:t>
      </w:r>
      <w:r w:rsidR="000C29B4" w:rsidRPr="0084655E">
        <w:rPr>
          <w:rFonts w:ascii="Arial" w:eastAsia="Arial" w:hAnsi="Arial" w:cs="Arial"/>
          <w:color w:val="auto"/>
        </w:rPr>
        <w:t xml:space="preserve"> cannula</w:t>
      </w:r>
      <w:r w:rsidRPr="0084655E">
        <w:rPr>
          <w:rFonts w:ascii="Arial" w:eastAsia="Arial" w:hAnsi="Arial" w:cs="Arial"/>
          <w:color w:val="auto"/>
        </w:rPr>
        <w:t xml:space="preserve">. </w:t>
      </w:r>
    </w:p>
    <w:p w14:paraId="71ADE89B" w14:textId="77777777" w:rsidR="00AC1273" w:rsidRPr="0084655E" w:rsidRDefault="00AC1273" w:rsidP="00A2627B">
      <w:pPr>
        <w:rPr>
          <w:rFonts w:ascii="Arial" w:hAnsi="Arial" w:cs="Arial"/>
          <w:color w:val="auto"/>
        </w:rPr>
      </w:pPr>
    </w:p>
    <w:p w14:paraId="2373AB47" w14:textId="3D23D04D" w:rsidR="00C567ED" w:rsidRPr="0084655E" w:rsidRDefault="00C567ED" w:rsidP="00A2627B">
      <w:pPr>
        <w:rPr>
          <w:rFonts w:ascii="Arial" w:eastAsia="Arial" w:hAnsi="Arial" w:cs="Arial"/>
          <w:color w:val="auto"/>
        </w:rPr>
      </w:pPr>
      <w:proofErr w:type="gramStart"/>
      <w:r w:rsidRPr="0084655E">
        <w:rPr>
          <w:rFonts w:ascii="Arial" w:eastAsia="Arial" w:hAnsi="Arial" w:cs="Arial"/>
          <w:b/>
          <w:bCs/>
          <w:color w:val="auto"/>
        </w:rPr>
        <w:t xml:space="preserve">Figure </w:t>
      </w:r>
      <w:r w:rsidR="008037D4">
        <w:rPr>
          <w:rFonts w:ascii="Arial" w:eastAsia="Arial" w:hAnsi="Arial" w:cs="Arial"/>
          <w:b/>
          <w:bCs/>
          <w:color w:val="auto"/>
        </w:rPr>
        <w:t>3</w:t>
      </w:r>
      <w:r w:rsidRPr="0084655E">
        <w:rPr>
          <w:rFonts w:ascii="Arial" w:eastAsia="Arial" w:hAnsi="Arial" w:cs="Arial"/>
          <w:b/>
          <w:bCs/>
          <w:color w:val="auto"/>
        </w:rPr>
        <w:t>.</w:t>
      </w:r>
      <w:proofErr w:type="gramEnd"/>
      <w:r w:rsidRPr="0084655E">
        <w:rPr>
          <w:rFonts w:ascii="Arial" w:eastAsia="Arial" w:hAnsi="Arial" w:cs="Arial"/>
          <w:color w:val="auto"/>
        </w:rPr>
        <w:t xml:space="preserve"> </w:t>
      </w:r>
      <w:r w:rsidRPr="0084655E">
        <w:rPr>
          <w:rFonts w:ascii="Arial" w:eastAsia="Arial" w:hAnsi="Arial" w:cs="Arial"/>
          <w:b/>
          <w:bCs/>
          <w:color w:val="auto"/>
        </w:rPr>
        <w:t>Non-targeted contrast reagent visualized within the mammary duct by ultrasound imaging</w:t>
      </w:r>
      <w:r w:rsidRPr="00235643">
        <w:rPr>
          <w:rFonts w:ascii="Arial" w:eastAsia="Arial" w:hAnsi="Arial" w:cs="Arial"/>
          <w:b/>
          <w:color w:val="auto"/>
        </w:rPr>
        <w:t>.</w:t>
      </w:r>
      <w:r w:rsidRPr="0084655E">
        <w:rPr>
          <w:rFonts w:ascii="Arial" w:eastAsia="Arial" w:hAnsi="Arial" w:cs="Arial"/>
          <w:color w:val="auto"/>
        </w:rPr>
        <w:t xml:space="preserve"> </w:t>
      </w:r>
      <w:r w:rsidRPr="0084655E">
        <w:rPr>
          <w:rFonts w:ascii="Arial" w:eastAsia="Arial" w:hAnsi="Arial" w:cs="Arial"/>
          <w:b/>
          <w:bCs/>
          <w:color w:val="auto"/>
        </w:rPr>
        <w:t xml:space="preserve">A) </w:t>
      </w:r>
      <w:r w:rsidR="007413D6">
        <w:rPr>
          <w:rFonts w:ascii="Arial" w:eastAsia="Arial" w:hAnsi="Arial" w:cs="Arial"/>
          <w:color w:val="auto"/>
        </w:rPr>
        <w:t>The c</w:t>
      </w:r>
      <w:r w:rsidRPr="0084655E">
        <w:rPr>
          <w:rFonts w:ascii="Arial" w:eastAsia="Arial" w:hAnsi="Arial" w:cs="Arial"/>
          <w:color w:val="auto"/>
        </w:rPr>
        <w:t>ontrast reagent</w:t>
      </w:r>
      <w:r w:rsidR="00163D2B">
        <w:rPr>
          <w:rFonts w:ascii="Arial" w:eastAsia="Arial" w:hAnsi="Arial" w:cs="Arial"/>
          <w:color w:val="auto"/>
        </w:rPr>
        <w:t xml:space="preserve"> is</w:t>
      </w:r>
      <w:r w:rsidRPr="0084655E">
        <w:rPr>
          <w:rFonts w:ascii="Arial" w:eastAsia="Arial" w:hAnsi="Arial" w:cs="Arial"/>
          <w:color w:val="auto"/>
        </w:rPr>
        <w:t xml:space="preserve"> localized immediately after delivery</w:t>
      </w:r>
      <w:r w:rsidR="00163D2B">
        <w:rPr>
          <w:rFonts w:ascii="Arial" w:eastAsia="Arial" w:hAnsi="Arial" w:cs="Arial"/>
          <w:color w:val="auto"/>
        </w:rPr>
        <w:t xml:space="preserve"> and is visualized</w:t>
      </w:r>
      <w:r w:rsidRPr="0084655E">
        <w:rPr>
          <w:rFonts w:ascii="Arial" w:eastAsia="Arial" w:hAnsi="Arial" w:cs="Arial"/>
          <w:color w:val="auto"/>
        </w:rPr>
        <w:t xml:space="preserve"> </w:t>
      </w:r>
      <w:r w:rsidRPr="0084655E">
        <w:rPr>
          <w:rFonts w:ascii="Arial" w:eastAsia="Arial" w:hAnsi="Arial" w:cs="Arial"/>
          <w:b/>
          <w:bCs/>
          <w:color w:val="auto"/>
        </w:rPr>
        <w:t>B)</w:t>
      </w:r>
      <w:r w:rsidRPr="0084655E">
        <w:rPr>
          <w:rFonts w:ascii="Arial" w:eastAsia="Arial" w:hAnsi="Arial" w:cs="Arial"/>
          <w:color w:val="auto"/>
        </w:rPr>
        <w:t xml:space="preserve"> 30 min post-delivery</w:t>
      </w:r>
      <w:r w:rsidR="00163D2B">
        <w:rPr>
          <w:rFonts w:ascii="Arial" w:eastAsia="Arial" w:hAnsi="Arial" w:cs="Arial"/>
          <w:color w:val="auto"/>
        </w:rPr>
        <w:t xml:space="preserve"> and</w:t>
      </w:r>
      <w:r w:rsidRPr="0084655E">
        <w:rPr>
          <w:rFonts w:ascii="Arial" w:eastAsia="Arial" w:hAnsi="Arial" w:cs="Arial"/>
          <w:color w:val="auto"/>
        </w:rPr>
        <w:t xml:space="preserve"> </w:t>
      </w:r>
      <w:r w:rsidRPr="0084655E">
        <w:rPr>
          <w:rFonts w:ascii="Arial" w:eastAsia="Arial" w:hAnsi="Arial" w:cs="Arial"/>
          <w:b/>
          <w:bCs/>
          <w:color w:val="auto"/>
        </w:rPr>
        <w:t xml:space="preserve">C) </w:t>
      </w:r>
      <w:r w:rsidRPr="0084655E">
        <w:rPr>
          <w:rFonts w:ascii="Arial" w:eastAsia="Arial" w:hAnsi="Arial" w:cs="Arial"/>
          <w:color w:val="auto"/>
        </w:rPr>
        <w:t>45 min post-deliver</w:t>
      </w:r>
      <w:r w:rsidR="00805BD9">
        <w:rPr>
          <w:rFonts w:ascii="Arial" w:eastAsia="Arial" w:hAnsi="Arial" w:cs="Arial"/>
          <w:color w:val="auto"/>
        </w:rPr>
        <w:t xml:space="preserve">y. </w:t>
      </w:r>
      <w:r w:rsidR="007413D6">
        <w:rPr>
          <w:rFonts w:ascii="Arial" w:hAnsi="Arial" w:cs="Arial"/>
          <w:color w:val="auto"/>
        </w:rPr>
        <w:t>The p</w:t>
      </w:r>
      <w:r w:rsidR="00D760C0">
        <w:rPr>
          <w:rFonts w:ascii="Arial" w:hAnsi="Arial" w:cs="Arial"/>
          <w:color w:val="auto"/>
        </w:rPr>
        <w:t>ersistence</w:t>
      </w:r>
      <w:r w:rsidR="00163D2B">
        <w:rPr>
          <w:rFonts w:ascii="Arial" w:hAnsi="Arial" w:cs="Arial"/>
          <w:color w:val="auto"/>
        </w:rPr>
        <w:t xml:space="preserve"> of the reagent inside the mammary duct allows visualization throughout the duration of </w:t>
      </w:r>
      <w:r w:rsidR="006312BF">
        <w:rPr>
          <w:rFonts w:ascii="Arial" w:hAnsi="Arial" w:cs="Arial"/>
          <w:color w:val="auto"/>
        </w:rPr>
        <w:t>this protocol.</w:t>
      </w:r>
    </w:p>
    <w:p w14:paraId="37B12F63" w14:textId="77777777" w:rsidR="00C567ED" w:rsidRPr="0084655E" w:rsidRDefault="00C567ED" w:rsidP="00A2627B">
      <w:pPr>
        <w:rPr>
          <w:rFonts w:ascii="Arial" w:hAnsi="Arial" w:cs="Arial"/>
          <w:color w:val="auto"/>
        </w:rPr>
      </w:pPr>
    </w:p>
    <w:p w14:paraId="17E1D18A" w14:textId="4D4604A2" w:rsidR="00231892" w:rsidRPr="0084655E" w:rsidRDefault="2025A800" w:rsidP="00A2627B">
      <w:pPr>
        <w:rPr>
          <w:rFonts w:ascii="Arial" w:eastAsia="Calibri" w:hAnsi="Arial" w:cs="Arial"/>
          <w:color w:val="auto"/>
        </w:rPr>
      </w:pPr>
      <w:proofErr w:type="gramStart"/>
      <w:r w:rsidRPr="0084655E">
        <w:rPr>
          <w:rFonts w:ascii="Arial" w:eastAsia="Arial" w:hAnsi="Arial" w:cs="Arial"/>
          <w:b/>
          <w:bCs/>
          <w:color w:val="auto"/>
        </w:rPr>
        <w:t xml:space="preserve">Figure </w:t>
      </w:r>
      <w:r w:rsidR="008037D4">
        <w:rPr>
          <w:rFonts w:ascii="Arial" w:eastAsia="Arial" w:hAnsi="Arial" w:cs="Arial"/>
          <w:b/>
          <w:bCs/>
          <w:color w:val="auto"/>
        </w:rPr>
        <w:t>4</w:t>
      </w:r>
      <w:r w:rsidRPr="0084655E">
        <w:rPr>
          <w:rFonts w:ascii="Arial" w:eastAsia="Arial" w:hAnsi="Arial" w:cs="Arial"/>
          <w:b/>
          <w:bCs/>
          <w:color w:val="auto"/>
        </w:rPr>
        <w:t>.</w:t>
      </w:r>
      <w:proofErr w:type="gramEnd"/>
      <w:r w:rsidRPr="0084655E">
        <w:rPr>
          <w:rFonts w:ascii="Arial" w:eastAsia="Arial" w:hAnsi="Arial" w:cs="Arial"/>
          <w:b/>
          <w:bCs/>
          <w:color w:val="auto"/>
        </w:rPr>
        <w:t xml:space="preserve"> An inguinal mammary gland injected through the </w:t>
      </w:r>
      <w:r w:rsidR="00046A67">
        <w:rPr>
          <w:rFonts w:ascii="Arial" w:eastAsia="Arial" w:hAnsi="Arial" w:cs="Arial"/>
          <w:b/>
          <w:bCs/>
          <w:color w:val="auto"/>
        </w:rPr>
        <w:t>teat</w:t>
      </w:r>
      <w:r w:rsidRPr="0084655E">
        <w:rPr>
          <w:rFonts w:ascii="Arial" w:eastAsia="Arial" w:hAnsi="Arial" w:cs="Arial"/>
          <w:b/>
          <w:bCs/>
          <w:color w:val="auto"/>
        </w:rPr>
        <w:t xml:space="preserve"> with Evans </w:t>
      </w:r>
      <w:r w:rsidR="007413D6">
        <w:rPr>
          <w:rFonts w:ascii="Arial" w:eastAsia="Arial" w:hAnsi="Arial" w:cs="Arial"/>
          <w:b/>
          <w:bCs/>
          <w:color w:val="auto"/>
        </w:rPr>
        <w:t>B</w:t>
      </w:r>
      <w:r w:rsidRPr="0084655E">
        <w:rPr>
          <w:rFonts w:ascii="Arial" w:eastAsia="Arial" w:hAnsi="Arial" w:cs="Arial"/>
          <w:b/>
          <w:bCs/>
          <w:color w:val="auto"/>
        </w:rPr>
        <w:t>lue</w:t>
      </w:r>
      <w:r w:rsidR="00616F32" w:rsidRPr="0084655E">
        <w:rPr>
          <w:rFonts w:ascii="Arial" w:eastAsia="Arial" w:hAnsi="Arial" w:cs="Arial"/>
          <w:b/>
          <w:bCs/>
          <w:color w:val="auto"/>
        </w:rPr>
        <w:t xml:space="preserve"> saline solution</w:t>
      </w:r>
      <w:r w:rsidR="007A3AE4" w:rsidRPr="0084655E">
        <w:rPr>
          <w:rFonts w:ascii="Arial" w:eastAsia="Arial" w:hAnsi="Arial" w:cs="Arial"/>
          <w:b/>
          <w:bCs/>
          <w:color w:val="auto"/>
        </w:rPr>
        <w:t>.</w:t>
      </w:r>
      <w:r w:rsidRPr="0084655E">
        <w:rPr>
          <w:rFonts w:ascii="Arial" w:eastAsia="Arial" w:hAnsi="Arial" w:cs="Arial"/>
          <w:b/>
          <w:bCs/>
          <w:color w:val="auto"/>
        </w:rPr>
        <w:t xml:space="preserve"> A)</w:t>
      </w:r>
      <w:r w:rsidRPr="0084655E">
        <w:rPr>
          <w:rFonts w:ascii="Arial" w:eastAsia="Arial" w:hAnsi="Arial" w:cs="Arial"/>
          <w:color w:val="auto"/>
        </w:rPr>
        <w:t xml:space="preserve"> </w:t>
      </w:r>
      <w:r w:rsidR="007413D6">
        <w:rPr>
          <w:rFonts w:ascii="Arial" w:eastAsia="Arial" w:hAnsi="Arial" w:cs="Arial"/>
          <w:color w:val="auto"/>
        </w:rPr>
        <w:t>The e</w:t>
      </w:r>
      <w:r w:rsidR="003920A9" w:rsidRPr="0084655E">
        <w:rPr>
          <w:rFonts w:ascii="Arial" w:eastAsia="Arial" w:hAnsi="Arial" w:cs="Arial"/>
          <w:color w:val="auto"/>
        </w:rPr>
        <w:t>xternal appearance</w:t>
      </w:r>
      <w:r w:rsidRPr="0084655E">
        <w:rPr>
          <w:rFonts w:ascii="Arial" w:eastAsia="Arial" w:hAnsi="Arial" w:cs="Arial"/>
          <w:color w:val="auto"/>
        </w:rPr>
        <w:t xml:space="preserve"> after </w:t>
      </w:r>
      <w:r w:rsidR="007413D6">
        <w:rPr>
          <w:rFonts w:ascii="Arial" w:eastAsia="Arial" w:hAnsi="Arial" w:cs="Arial"/>
          <w:color w:val="auto"/>
        </w:rPr>
        <w:t xml:space="preserve">the </w:t>
      </w:r>
      <w:proofErr w:type="spellStart"/>
      <w:r w:rsidRPr="0084655E">
        <w:rPr>
          <w:rFonts w:ascii="Arial" w:eastAsia="Arial" w:hAnsi="Arial" w:cs="Arial"/>
          <w:color w:val="auto"/>
        </w:rPr>
        <w:t>intraductal</w:t>
      </w:r>
      <w:proofErr w:type="spellEnd"/>
      <w:r w:rsidRPr="0084655E">
        <w:rPr>
          <w:rFonts w:ascii="Arial" w:eastAsia="Arial" w:hAnsi="Arial" w:cs="Arial"/>
          <w:color w:val="auto"/>
        </w:rPr>
        <w:t xml:space="preserve"> injection of </w:t>
      </w:r>
      <w:r w:rsidR="00DD3680" w:rsidRPr="0084655E">
        <w:rPr>
          <w:rFonts w:ascii="Arial" w:eastAsia="Arial" w:hAnsi="Arial" w:cs="Arial"/>
          <w:color w:val="auto"/>
        </w:rPr>
        <w:t>0.2 mL</w:t>
      </w:r>
      <w:r w:rsidR="003920A9" w:rsidRPr="0084655E">
        <w:rPr>
          <w:rFonts w:ascii="Arial" w:eastAsia="Arial" w:hAnsi="Arial" w:cs="Arial"/>
          <w:color w:val="auto"/>
        </w:rPr>
        <w:t xml:space="preserve"> </w:t>
      </w:r>
      <w:r w:rsidR="007413D6">
        <w:rPr>
          <w:rFonts w:ascii="Arial" w:eastAsia="Arial" w:hAnsi="Arial" w:cs="Arial"/>
          <w:color w:val="auto"/>
        </w:rPr>
        <w:t xml:space="preserve">of </w:t>
      </w:r>
      <w:r w:rsidRPr="0084655E">
        <w:rPr>
          <w:rFonts w:ascii="Arial" w:eastAsia="Arial" w:hAnsi="Arial" w:cs="Arial"/>
          <w:color w:val="auto"/>
        </w:rPr>
        <w:t>E</w:t>
      </w:r>
      <w:r w:rsidR="007A3AE4" w:rsidRPr="0084655E">
        <w:rPr>
          <w:rFonts w:ascii="Arial" w:eastAsia="Arial" w:hAnsi="Arial" w:cs="Arial"/>
          <w:color w:val="auto"/>
        </w:rPr>
        <w:t xml:space="preserve">vans </w:t>
      </w:r>
      <w:r w:rsidR="007413D6">
        <w:rPr>
          <w:rFonts w:ascii="Arial" w:eastAsia="Arial" w:hAnsi="Arial" w:cs="Arial"/>
          <w:color w:val="auto"/>
        </w:rPr>
        <w:t>B</w:t>
      </w:r>
      <w:r w:rsidR="007A3AE4" w:rsidRPr="0084655E">
        <w:rPr>
          <w:rFonts w:ascii="Arial" w:eastAsia="Arial" w:hAnsi="Arial" w:cs="Arial"/>
          <w:color w:val="auto"/>
        </w:rPr>
        <w:t xml:space="preserve">lue </w:t>
      </w:r>
      <w:r w:rsidR="00616F32" w:rsidRPr="0084655E">
        <w:rPr>
          <w:rFonts w:ascii="Arial" w:eastAsia="Arial" w:hAnsi="Arial" w:cs="Arial"/>
          <w:color w:val="auto"/>
        </w:rPr>
        <w:t>solution</w:t>
      </w:r>
      <w:r w:rsidR="007413D6">
        <w:rPr>
          <w:rFonts w:ascii="Arial" w:eastAsia="Arial" w:hAnsi="Arial" w:cs="Arial"/>
          <w:color w:val="auto"/>
        </w:rPr>
        <w:t>.</w:t>
      </w:r>
      <w:r w:rsidR="00616F32" w:rsidRPr="0084655E">
        <w:rPr>
          <w:rFonts w:ascii="Arial" w:eastAsia="Arial" w:hAnsi="Arial" w:cs="Arial"/>
          <w:color w:val="auto"/>
        </w:rPr>
        <w:t xml:space="preserve"> </w:t>
      </w:r>
      <w:r w:rsidRPr="0084655E">
        <w:rPr>
          <w:rFonts w:ascii="Arial" w:eastAsia="Arial" w:hAnsi="Arial" w:cs="Arial"/>
          <w:b/>
          <w:bCs/>
          <w:color w:val="auto"/>
        </w:rPr>
        <w:t>B)</w:t>
      </w:r>
      <w:r w:rsidRPr="0084655E">
        <w:rPr>
          <w:rFonts w:ascii="Arial" w:eastAsia="Arial" w:hAnsi="Arial" w:cs="Arial"/>
          <w:color w:val="auto"/>
        </w:rPr>
        <w:t xml:space="preserve"> Upon opening the skin, the </w:t>
      </w:r>
      <w:r w:rsidR="00616F32" w:rsidRPr="0084655E">
        <w:rPr>
          <w:rFonts w:ascii="Arial" w:eastAsia="Arial" w:hAnsi="Arial" w:cs="Arial"/>
          <w:color w:val="auto"/>
        </w:rPr>
        <w:t xml:space="preserve">Evans </w:t>
      </w:r>
      <w:r w:rsidR="007413D6">
        <w:rPr>
          <w:rFonts w:ascii="Arial" w:eastAsia="Arial" w:hAnsi="Arial" w:cs="Arial"/>
          <w:color w:val="auto"/>
        </w:rPr>
        <w:t>B</w:t>
      </w:r>
      <w:r w:rsidR="00616F32" w:rsidRPr="0084655E">
        <w:rPr>
          <w:rFonts w:ascii="Arial" w:eastAsia="Arial" w:hAnsi="Arial" w:cs="Arial"/>
          <w:color w:val="auto"/>
        </w:rPr>
        <w:t>lue</w:t>
      </w:r>
      <w:r w:rsidRPr="0084655E">
        <w:rPr>
          <w:rFonts w:ascii="Arial" w:eastAsia="Arial" w:hAnsi="Arial" w:cs="Arial"/>
          <w:color w:val="auto"/>
        </w:rPr>
        <w:t xml:space="preserve"> permits </w:t>
      </w:r>
      <w:r w:rsidR="007413D6">
        <w:rPr>
          <w:rFonts w:ascii="Arial" w:eastAsia="Arial" w:hAnsi="Arial" w:cs="Arial"/>
          <w:color w:val="auto"/>
        </w:rPr>
        <w:t xml:space="preserve">the </w:t>
      </w:r>
      <w:r w:rsidRPr="0084655E">
        <w:rPr>
          <w:rFonts w:ascii="Arial" w:eastAsia="Arial" w:hAnsi="Arial" w:cs="Arial"/>
          <w:color w:val="auto"/>
        </w:rPr>
        <w:t>visualization of the entire mammary ductal tree</w:t>
      </w:r>
      <w:r w:rsidR="00616F32" w:rsidRPr="0084655E">
        <w:rPr>
          <w:rFonts w:ascii="Arial" w:eastAsia="Arial" w:hAnsi="Arial" w:cs="Arial"/>
          <w:color w:val="auto"/>
        </w:rPr>
        <w:t xml:space="preserve"> and confirms</w:t>
      </w:r>
      <w:r w:rsidR="007413D6">
        <w:rPr>
          <w:rFonts w:ascii="Arial" w:eastAsia="Arial" w:hAnsi="Arial" w:cs="Arial"/>
          <w:color w:val="auto"/>
        </w:rPr>
        <w:t xml:space="preserve"> the</w:t>
      </w:r>
      <w:r w:rsidR="00616F32" w:rsidRPr="0084655E">
        <w:rPr>
          <w:rFonts w:ascii="Arial" w:eastAsia="Arial" w:hAnsi="Arial" w:cs="Arial"/>
          <w:color w:val="auto"/>
        </w:rPr>
        <w:t xml:space="preserve"> intact ductal structure</w:t>
      </w:r>
      <w:r w:rsidRPr="0084655E">
        <w:rPr>
          <w:rFonts w:ascii="Arial" w:eastAsia="Arial" w:hAnsi="Arial" w:cs="Arial"/>
          <w:color w:val="auto"/>
        </w:rPr>
        <w:t xml:space="preserve">. </w:t>
      </w:r>
      <w:r w:rsidRPr="0084655E">
        <w:rPr>
          <w:rFonts w:ascii="Arial" w:eastAsia="Arial" w:hAnsi="Arial" w:cs="Arial"/>
          <w:b/>
          <w:bCs/>
          <w:color w:val="auto"/>
        </w:rPr>
        <w:t>C)</w:t>
      </w:r>
      <w:r w:rsidRPr="0084655E">
        <w:rPr>
          <w:rFonts w:ascii="Arial" w:eastAsia="Arial" w:hAnsi="Arial" w:cs="Arial"/>
          <w:color w:val="auto"/>
        </w:rPr>
        <w:t xml:space="preserve"> </w:t>
      </w:r>
      <w:r w:rsidR="003526E3" w:rsidRPr="0084655E">
        <w:rPr>
          <w:rFonts w:ascii="Arial" w:eastAsia="Arial" w:hAnsi="Arial" w:cs="Arial"/>
          <w:color w:val="auto"/>
        </w:rPr>
        <w:t>W</w:t>
      </w:r>
      <w:r w:rsidRPr="0084655E">
        <w:rPr>
          <w:rFonts w:ascii="Arial" w:eastAsia="Arial" w:hAnsi="Arial" w:cs="Arial"/>
          <w:color w:val="auto"/>
        </w:rPr>
        <w:t>hole</w:t>
      </w:r>
      <w:r w:rsidR="007413D6">
        <w:rPr>
          <w:rFonts w:ascii="Arial" w:eastAsia="Arial" w:hAnsi="Arial" w:cs="Arial"/>
          <w:color w:val="auto"/>
        </w:rPr>
        <w:t>-</w:t>
      </w:r>
      <w:r w:rsidRPr="0084655E">
        <w:rPr>
          <w:rFonts w:ascii="Arial" w:eastAsia="Arial" w:hAnsi="Arial" w:cs="Arial"/>
          <w:color w:val="auto"/>
        </w:rPr>
        <w:t xml:space="preserve">mount </w:t>
      </w:r>
      <w:r w:rsidR="003526E3" w:rsidRPr="0084655E">
        <w:rPr>
          <w:rFonts w:ascii="Arial" w:eastAsia="Arial" w:hAnsi="Arial" w:cs="Arial"/>
          <w:color w:val="auto"/>
        </w:rPr>
        <w:t xml:space="preserve">specimen </w:t>
      </w:r>
      <w:r w:rsidRPr="0084655E">
        <w:rPr>
          <w:rFonts w:ascii="Arial" w:eastAsia="Arial" w:hAnsi="Arial" w:cs="Arial"/>
          <w:color w:val="auto"/>
        </w:rPr>
        <w:t xml:space="preserve">of </w:t>
      </w:r>
      <w:r w:rsidR="003920A9" w:rsidRPr="0084655E">
        <w:rPr>
          <w:rFonts w:ascii="Arial" w:eastAsia="Arial" w:hAnsi="Arial" w:cs="Arial"/>
          <w:color w:val="auto"/>
        </w:rPr>
        <w:t xml:space="preserve">a region of </w:t>
      </w:r>
      <w:r w:rsidRPr="0084655E">
        <w:rPr>
          <w:rFonts w:ascii="Arial" w:eastAsia="Arial" w:hAnsi="Arial" w:cs="Arial"/>
          <w:color w:val="auto"/>
        </w:rPr>
        <w:t xml:space="preserve">inguinal mammary gland after </w:t>
      </w:r>
      <w:r w:rsidR="00616F32" w:rsidRPr="0084655E">
        <w:rPr>
          <w:rFonts w:ascii="Arial" w:eastAsia="Arial" w:hAnsi="Arial" w:cs="Arial"/>
          <w:color w:val="auto"/>
        </w:rPr>
        <w:t xml:space="preserve">fixation </w:t>
      </w:r>
      <w:r w:rsidRPr="0084655E">
        <w:rPr>
          <w:rFonts w:ascii="Arial" w:eastAsia="Arial" w:hAnsi="Arial" w:cs="Arial"/>
          <w:color w:val="auto"/>
        </w:rPr>
        <w:t>and stain</w:t>
      </w:r>
      <w:r w:rsidR="00616F32" w:rsidRPr="0084655E">
        <w:rPr>
          <w:rFonts w:ascii="Arial" w:eastAsia="Arial" w:hAnsi="Arial" w:cs="Arial"/>
          <w:color w:val="auto"/>
        </w:rPr>
        <w:t xml:space="preserve">ing </w:t>
      </w:r>
      <w:r w:rsidRPr="0084655E">
        <w:rPr>
          <w:rFonts w:ascii="Arial" w:eastAsia="Arial" w:hAnsi="Arial" w:cs="Arial"/>
          <w:color w:val="auto"/>
        </w:rPr>
        <w:t>with carmine alum</w:t>
      </w:r>
      <w:r w:rsidRPr="0084655E">
        <w:rPr>
          <w:rFonts w:ascii="Arial" w:eastAsia="Calibri" w:hAnsi="Arial" w:cs="Arial"/>
          <w:color w:val="auto"/>
        </w:rPr>
        <w:t>.</w:t>
      </w:r>
    </w:p>
    <w:p w14:paraId="055338DB" w14:textId="77777777" w:rsidR="006305D7" w:rsidRPr="0084655E" w:rsidRDefault="006305D7" w:rsidP="00A2627B">
      <w:pPr>
        <w:rPr>
          <w:rFonts w:ascii="Times New Roman" w:hAnsi="Times New Roman" w:cs="Times New Roman"/>
          <w:b/>
          <w:color w:val="auto"/>
        </w:rPr>
      </w:pPr>
    </w:p>
    <w:p w14:paraId="28520742" w14:textId="3059F000" w:rsidR="00305628" w:rsidRPr="005A4C04" w:rsidRDefault="006305D7" w:rsidP="00A2627B">
      <w:pPr>
        <w:rPr>
          <w:rFonts w:ascii="Arial" w:hAnsi="Arial" w:cs="Arial"/>
          <w:b/>
          <w:color w:val="auto"/>
        </w:rPr>
      </w:pPr>
      <w:r w:rsidRPr="005A4C04">
        <w:rPr>
          <w:rFonts w:ascii="Arial" w:hAnsi="Arial" w:cs="Arial"/>
          <w:b/>
          <w:color w:val="auto"/>
        </w:rPr>
        <w:t xml:space="preserve">DISCUSSION: </w:t>
      </w:r>
    </w:p>
    <w:p w14:paraId="696AA4C1" w14:textId="71084EE3" w:rsidR="007D7827" w:rsidRDefault="00E30EF3" w:rsidP="00E30EF3">
      <w:pPr>
        <w:rPr>
          <w:rFonts w:ascii="Arial" w:hAnsi="Arial" w:cs="Arial"/>
          <w:color w:val="auto"/>
        </w:rPr>
      </w:pPr>
      <w:r w:rsidRPr="0084655E">
        <w:rPr>
          <w:rFonts w:ascii="Arial" w:hAnsi="Arial" w:cs="Arial"/>
          <w:color w:val="auto"/>
        </w:rPr>
        <w:t xml:space="preserve">This method of </w:t>
      </w:r>
      <w:proofErr w:type="spellStart"/>
      <w:r w:rsidRPr="0084655E">
        <w:rPr>
          <w:rFonts w:ascii="Arial" w:hAnsi="Arial" w:cs="Arial"/>
          <w:color w:val="auto"/>
        </w:rPr>
        <w:t>intraductal</w:t>
      </w:r>
      <w:proofErr w:type="spellEnd"/>
      <w:r w:rsidRPr="0084655E">
        <w:rPr>
          <w:rFonts w:ascii="Arial" w:hAnsi="Arial" w:cs="Arial"/>
          <w:color w:val="auto"/>
        </w:rPr>
        <w:t xml:space="preserve"> delivery to the rabbit mammary gland may be used for ultrasound contrast reagents </w:t>
      </w:r>
      <w:r w:rsidR="007413D6">
        <w:rPr>
          <w:rFonts w:ascii="Arial" w:hAnsi="Arial" w:cs="Arial"/>
          <w:color w:val="auto"/>
        </w:rPr>
        <w:t>and</w:t>
      </w:r>
      <w:r w:rsidRPr="0084655E">
        <w:rPr>
          <w:rFonts w:ascii="Arial" w:hAnsi="Arial" w:cs="Arial"/>
          <w:color w:val="auto"/>
        </w:rPr>
        <w:t xml:space="preserve"> many other aqueous solutions, including vital dyes and therapeutics. </w:t>
      </w:r>
      <w:r w:rsidR="00293EE4" w:rsidRPr="0084655E">
        <w:rPr>
          <w:rFonts w:ascii="Arial" w:hAnsi="Arial" w:cs="Arial"/>
          <w:color w:val="auto"/>
        </w:rPr>
        <w:t xml:space="preserve">Previous studies have demonstrated </w:t>
      </w:r>
      <w:r w:rsidR="007413D6">
        <w:rPr>
          <w:rFonts w:ascii="Arial" w:hAnsi="Arial" w:cs="Arial"/>
          <w:color w:val="auto"/>
        </w:rPr>
        <w:t xml:space="preserve">the </w:t>
      </w:r>
      <w:proofErr w:type="spellStart"/>
      <w:r w:rsidR="00293EE4" w:rsidRPr="0084655E">
        <w:rPr>
          <w:rFonts w:ascii="Arial" w:hAnsi="Arial" w:cs="Arial"/>
          <w:color w:val="auto"/>
        </w:rPr>
        <w:t>intraductal</w:t>
      </w:r>
      <w:proofErr w:type="spellEnd"/>
      <w:r w:rsidR="00293EE4" w:rsidRPr="0084655E">
        <w:rPr>
          <w:rFonts w:ascii="Arial" w:hAnsi="Arial" w:cs="Arial"/>
          <w:color w:val="auto"/>
        </w:rPr>
        <w:t xml:space="preserve"> delivery of hormones</w:t>
      </w:r>
      <w:r w:rsidR="00293EE4" w:rsidRPr="0084655E">
        <w:rPr>
          <w:rFonts w:ascii="Arial" w:hAnsi="Arial" w:cs="Arial"/>
          <w:color w:val="auto"/>
          <w:vertAlign w:val="superscript"/>
        </w:rPr>
        <w:t>17-19</w:t>
      </w:r>
      <w:r w:rsidR="00293EE4" w:rsidRPr="0084655E">
        <w:rPr>
          <w:rFonts w:ascii="Arial" w:hAnsi="Arial" w:cs="Arial"/>
          <w:color w:val="auto"/>
        </w:rPr>
        <w:t>.</w:t>
      </w:r>
      <w:r w:rsidRPr="0084655E">
        <w:rPr>
          <w:rFonts w:ascii="Arial" w:hAnsi="Arial" w:cs="Arial"/>
          <w:color w:val="auto"/>
        </w:rPr>
        <w:t xml:space="preserve"> In rodent models, </w:t>
      </w:r>
      <w:r w:rsidR="007413D6">
        <w:rPr>
          <w:rFonts w:ascii="Arial" w:hAnsi="Arial" w:cs="Arial"/>
          <w:color w:val="auto"/>
        </w:rPr>
        <w:t xml:space="preserve">the </w:t>
      </w:r>
      <w:proofErr w:type="spellStart"/>
      <w:r w:rsidRPr="0084655E">
        <w:rPr>
          <w:rFonts w:ascii="Arial" w:hAnsi="Arial" w:cs="Arial"/>
          <w:color w:val="auto"/>
        </w:rPr>
        <w:t>intraductal</w:t>
      </w:r>
      <w:proofErr w:type="spellEnd"/>
      <w:r w:rsidRPr="0084655E">
        <w:rPr>
          <w:rFonts w:ascii="Arial" w:hAnsi="Arial" w:cs="Arial"/>
          <w:color w:val="auto"/>
        </w:rPr>
        <w:t xml:space="preserve"> delivery of nucleic acids</w:t>
      </w:r>
      <w:r w:rsidR="009F06FE" w:rsidRPr="0084655E">
        <w:rPr>
          <w:rFonts w:ascii="Arial" w:hAnsi="Arial" w:cs="Arial"/>
          <w:color w:val="auto"/>
          <w:vertAlign w:val="superscript"/>
        </w:rPr>
        <w:t>8</w:t>
      </w:r>
      <w:r w:rsidRPr="0084655E">
        <w:rPr>
          <w:rFonts w:ascii="Arial" w:hAnsi="Arial" w:cs="Arial"/>
          <w:color w:val="auto"/>
        </w:rPr>
        <w:t>, chemotherapeutics</w:t>
      </w:r>
      <w:r w:rsidR="009F06FE" w:rsidRPr="0084655E">
        <w:rPr>
          <w:rFonts w:ascii="Arial" w:hAnsi="Arial" w:cs="Arial"/>
          <w:color w:val="auto"/>
          <w:vertAlign w:val="superscript"/>
        </w:rPr>
        <w:t>6</w:t>
      </w:r>
      <w:proofErr w:type="gramStart"/>
      <w:r w:rsidR="009F06FE" w:rsidRPr="0084655E">
        <w:rPr>
          <w:rFonts w:ascii="Arial" w:hAnsi="Arial" w:cs="Arial"/>
          <w:color w:val="auto"/>
          <w:vertAlign w:val="superscript"/>
        </w:rPr>
        <w:t>,7</w:t>
      </w:r>
      <w:proofErr w:type="gramEnd"/>
      <w:r w:rsidRPr="0084655E">
        <w:rPr>
          <w:rFonts w:ascii="Arial" w:hAnsi="Arial" w:cs="Arial"/>
          <w:color w:val="auto"/>
        </w:rPr>
        <w:t>, and nanoparticle carriers</w:t>
      </w:r>
      <w:r w:rsidR="00293EE4" w:rsidRPr="0084655E">
        <w:rPr>
          <w:rFonts w:ascii="Arial" w:hAnsi="Arial" w:cs="Arial"/>
          <w:color w:val="auto"/>
          <w:vertAlign w:val="superscript"/>
        </w:rPr>
        <w:t xml:space="preserve">8,20 </w:t>
      </w:r>
      <w:r w:rsidRPr="0084655E">
        <w:rPr>
          <w:rFonts w:ascii="Arial" w:hAnsi="Arial" w:cs="Arial"/>
          <w:color w:val="auto"/>
        </w:rPr>
        <w:t>ha</w:t>
      </w:r>
      <w:r w:rsidR="007413D6">
        <w:rPr>
          <w:rFonts w:ascii="Arial" w:hAnsi="Arial" w:cs="Arial"/>
          <w:color w:val="auto"/>
        </w:rPr>
        <w:t>ve</w:t>
      </w:r>
      <w:r w:rsidRPr="0084655E">
        <w:rPr>
          <w:rFonts w:ascii="Arial" w:hAnsi="Arial" w:cs="Arial"/>
          <w:color w:val="auto"/>
        </w:rPr>
        <w:t xml:space="preserve"> been performed. The protocol described here could be adapted for these applications as well.  </w:t>
      </w:r>
    </w:p>
    <w:p w14:paraId="1FACC821" w14:textId="77777777" w:rsidR="005A4C04" w:rsidRDefault="005A4C04" w:rsidP="00E30EF3">
      <w:pPr>
        <w:rPr>
          <w:rFonts w:ascii="Arial" w:hAnsi="Arial" w:cs="Arial"/>
          <w:color w:val="auto"/>
        </w:rPr>
      </w:pPr>
    </w:p>
    <w:p w14:paraId="3446D142" w14:textId="553A7DD9" w:rsidR="007D7827" w:rsidRPr="0084655E" w:rsidRDefault="007D7827" w:rsidP="00E30EF3">
      <w:pPr>
        <w:rPr>
          <w:rFonts w:ascii="Arial" w:hAnsi="Arial" w:cs="Arial"/>
          <w:color w:val="auto"/>
        </w:rPr>
      </w:pPr>
      <w:r>
        <w:rPr>
          <w:rFonts w:ascii="Arial" w:hAnsi="Arial" w:cs="Arial"/>
          <w:color w:val="auto"/>
        </w:rPr>
        <w:t xml:space="preserve">For some applications, </w:t>
      </w:r>
      <w:r w:rsidR="007413D6">
        <w:rPr>
          <w:rFonts w:ascii="Arial" w:hAnsi="Arial" w:cs="Arial"/>
          <w:color w:val="auto"/>
        </w:rPr>
        <w:t xml:space="preserve">the </w:t>
      </w:r>
      <w:r>
        <w:rPr>
          <w:rFonts w:ascii="Arial" w:hAnsi="Arial" w:cs="Arial"/>
          <w:color w:val="auto"/>
        </w:rPr>
        <w:t xml:space="preserve">confirmation of </w:t>
      </w:r>
      <w:r w:rsidR="007413D6">
        <w:rPr>
          <w:rFonts w:ascii="Arial" w:hAnsi="Arial" w:cs="Arial"/>
          <w:color w:val="auto"/>
        </w:rPr>
        <w:t xml:space="preserve">the </w:t>
      </w:r>
      <w:proofErr w:type="spellStart"/>
      <w:r>
        <w:rPr>
          <w:rFonts w:ascii="Arial" w:hAnsi="Arial" w:cs="Arial"/>
          <w:color w:val="auto"/>
        </w:rPr>
        <w:t>intraductal</w:t>
      </w:r>
      <w:proofErr w:type="spellEnd"/>
      <w:r>
        <w:rPr>
          <w:rFonts w:ascii="Arial" w:hAnsi="Arial" w:cs="Arial"/>
          <w:color w:val="auto"/>
        </w:rPr>
        <w:t xml:space="preserve"> delivery by Evans </w:t>
      </w:r>
      <w:r w:rsidR="007413D6">
        <w:rPr>
          <w:rFonts w:ascii="Arial" w:hAnsi="Arial" w:cs="Arial"/>
          <w:color w:val="auto"/>
        </w:rPr>
        <w:t>B</w:t>
      </w:r>
      <w:r>
        <w:rPr>
          <w:rFonts w:ascii="Arial" w:hAnsi="Arial" w:cs="Arial"/>
          <w:color w:val="auto"/>
        </w:rPr>
        <w:t>lue vital dye, as visualized through the skin, may be sufficient. However, visualization through the skin is diffuse</w:t>
      </w:r>
      <w:r w:rsidR="007413D6">
        <w:rPr>
          <w:rFonts w:ascii="Arial" w:hAnsi="Arial" w:cs="Arial"/>
          <w:color w:val="auto"/>
        </w:rPr>
        <w:t>,</w:t>
      </w:r>
      <w:r>
        <w:rPr>
          <w:rFonts w:ascii="Arial" w:hAnsi="Arial" w:cs="Arial"/>
          <w:color w:val="auto"/>
        </w:rPr>
        <w:t xml:space="preserve"> and individual ducts are not well demarcated. In endpoint studies, Evans </w:t>
      </w:r>
      <w:r w:rsidR="007413D6">
        <w:rPr>
          <w:rFonts w:ascii="Arial" w:hAnsi="Arial" w:cs="Arial"/>
          <w:color w:val="auto"/>
        </w:rPr>
        <w:t>B</w:t>
      </w:r>
      <w:r>
        <w:rPr>
          <w:rFonts w:ascii="Arial" w:hAnsi="Arial" w:cs="Arial"/>
          <w:color w:val="auto"/>
        </w:rPr>
        <w:t>lue vital dye does provide a clear map of the entire ductal tree</w:t>
      </w:r>
      <w:r w:rsidR="007413D6">
        <w:rPr>
          <w:rFonts w:ascii="Arial" w:hAnsi="Arial" w:cs="Arial"/>
          <w:color w:val="auto"/>
        </w:rPr>
        <w:t>,</w:t>
      </w:r>
      <w:r>
        <w:rPr>
          <w:rFonts w:ascii="Arial" w:hAnsi="Arial" w:cs="Arial"/>
          <w:color w:val="auto"/>
        </w:rPr>
        <w:t xml:space="preserve"> but this requires </w:t>
      </w:r>
      <w:r w:rsidR="007413D6">
        <w:rPr>
          <w:rFonts w:ascii="Arial" w:hAnsi="Arial" w:cs="Arial"/>
          <w:color w:val="auto"/>
        </w:rPr>
        <w:t xml:space="preserve">the </w:t>
      </w:r>
      <w:r>
        <w:rPr>
          <w:rFonts w:ascii="Arial" w:hAnsi="Arial" w:cs="Arial"/>
          <w:color w:val="auto"/>
        </w:rPr>
        <w:t>isolation of the mammary tissue. Therefore, contrast</w:t>
      </w:r>
      <w:r w:rsidR="007413D6">
        <w:rPr>
          <w:rFonts w:ascii="Arial" w:hAnsi="Arial" w:cs="Arial"/>
          <w:color w:val="auto"/>
        </w:rPr>
        <w:t>-</w:t>
      </w:r>
      <w:r>
        <w:rPr>
          <w:rFonts w:ascii="Arial" w:hAnsi="Arial" w:cs="Arial"/>
          <w:color w:val="auto"/>
        </w:rPr>
        <w:t xml:space="preserve">enhanced ultrasound provides an alternative approach for visualizing </w:t>
      </w:r>
      <w:r w:rsidR="007413D6">
        <w:rPr>
          <w:rFonts w:ascii="Arial" w:hAnsi="Arial" w:cs="Arial"/>
          <w:color w:val="auto"/>
        </w:rPr>
        <w:t xml:space="preserve">the </w:t>
      </w:r>
      <w:proofErr w:type="spellStart"/>
      <w:r>
        <w:rPr>
          <w:rFonts w:ascii="Arial" w:hAnsi="Arial" w:cs="Arial"/>
          <w:color w:val="auto"/>
        </w:rPr>
        <w:t>intraductal</w:t>
      </w:r>
      <w:proofErr w:type="spellEnd"/>
      <w:r>
        <w:rPr>
          <w:rFonts w:ascii="Arial" w:hAnsi="Arial" w:cs="Arial"/>
          <w:color w:val="auto"/>
        </w:rPr>
        <w:t xml:space="preserve"> delivery to individual ducts in live animal studies</w:t>
      </w:r>
      <w:r w:rsidR="00887810">
        <w:rPr>
          <w:rFonts w:ascii="Arial" w:hAnsi="Arial" w:cs="Arial"/>
          <w:color w:val="auto"/>
        </w:rPr>
        <w:t xml:space="preserve">. We note that Evans </w:t>
      </w:r>
      <w:r w:rsidR="007413D6">
        <w:rPr>
          <w:rFonts w:ascii="Arial" w:hAnsi="Arial" w:cs="Arial"/>
          <w:color w:val="auto"/>
        </w:rPr>
        <w:t>B</w:t>
      </w:r>
      <w:r w:rsidR="00887810">
        <w:rPr>
          <w:rFonts w:ascii="Arial" w:hAnsi="Arial" w:cs="Arial"/>
          <w:color w:val="auto"/>
        </w:rPr>
        <w:t xml:space="preserve">lue dye maps </w:t>
      </w:r>
      <w:r w:rsidR="008F146B">
        <w:rPr>
          <w:rFonts w:ascii="Arial" w:hAnsi="Arial" w:cs="Arial"/>
          <w:color w:val="auto"/>
        </w:rPr>
        <w:t>the entire ductal tree, including the smallest</w:t>
      </w:r>
      <w:r w:rsidR="007413D6">
        <w:rPr>
          <w:rFonts w:ascii="Arial" w:hAnsi="Arial" w:cs="Arial"/>
          <w:color w:val="auto"/>
        </w:rPr>
        <w:t>-</w:t>
      </w:r>
      <w:r w:rsidR="008F146B">
        <w:rPr>
          <w:rFonts w:ascii="Arial" w:hAnsi="Arial" w:cs="Arial"/>
          <w:color w:val="auto"/>
        </w:rPr>
        <w:t xml:space="preserve">diameter terminal ducts, </w:t>
      </w:r>
      <w:r w:rsidR="00887810">
        <w:rPr>
          <w:rFonts w:ascii="Arial" w:hAnsi="Arial" w:cs="Arial"/>
          <w:color w:val="auto"/>
        </w:rPr>
        <w:t>while contr</w:t>
      </w:r>
      <w:r w:rsidR="00020232">
        <w:rPr>
          <w:rFonts w:ascii="Arial" w:hAnsi="Arial" w:cs="Arial"/>
          <w:color w:val="auto"/>
        </w:rPr>
        <w:t xml:space="preserve">ast reagent </w:t>
      </w:r>
      <w:r w:rsidR="008F146B">
        <w:rPr>
          <w:rFonts w:ascii="Arial" w:hAnsi="Arial" w:cs="Arial"/>
          <w:color w:val="auto"/>
        </w:rPr>
        <w:t xml:space="preserve">and ultrasound </w:t>
      </w:r>
      <w:r w:rsidR="00020232">
        <w:rPr>
          <w:rFonts w:ascii="Arial" w:hAnsi="Arial" w:cs="Arial"/>
          <w:color w:val="auto"/>
        </w:rPr>
        <w:t>maps only</w:t>
      </w:r>
      <w:r w:rsidR="007413D6">
        <w:rPr>
          <w:rFonts w:ascii="Arial" w:hAnsi="Arial" w:cs="Arial"/>
          <w:color w:val="auto"/>
        </w:rPr>
        <w:t xml:space="preserve"> include</w:t>
      </w:r>
      <w:r w:rsidR="00020232">
        <w:rPr>
          <w:rFonts w:ascii="Arial" w:hAnsi="Arial" w:cs="Arial"/>
          <w:color w:val="auto"/>
        </w:rPr>
        <w:t xml:space="preserve"> the larger ducts. </w:t>
      </w:r>
      <w:r w:rsidR="008F146B">
        <w:rPr>
          <w:rFonts w:ascii="Arial" w:hAnsi="Arial" w:cs="Arial"/>
          <w:color w:val="auto"/>
        </w:rPr>
        <w:t>Another distinction is the</w:t>
      </w:r>
      <w:r w:rsidR="000621AD">
        <w:rPr>
          <w:rFonts w:ascii="Arial" w:hAnsi="Arial" w:cs="Arial"/>
          <w:color w:val="auto"/>
        </w:rPr>
        <w:t xml:space="preserve"> possibility to monitor</w:t>
      </w:r>
      <w:r w:rsidR="008F146B">
        <w:rPr>
          <w:rFonts w:ascii="Arial" w:hAnsi="Arial" w:cs="Arial"/>
          <w:color w:val="auto"/>
        </w:rPr>
        <w:t xml:space="preserve"> </w:t>
      </w:r>
      <w:r w:rsidR="000621AD">
        <w:rPr>
          <w:rFonts w:ascii="Arial" w:hAnsi="Arial" w:cs="Arial"/>
          <w:color w:val="auto"/>
        </w:rPr>
        <w:t>temporal dynamics in ultrasound</w:t>
      </w:r>
      <w:r w:rsidR="007413D6">
        <w:rPr>
          <w:rFonts w:ascii="Arial" w:hAnsi="Arial" w:cs="Arial"/>
          <w:color w:val="auto"/>
        </w:rPr>
        <w:t>,</w:t>
      </w:r>
      <w:r w:rsidR="000621AD">
        <w:rPr>
          <w:rFonts w:ascii="Arial" w:hAnsi="Arial" w:cs="Arial"/>
          <w:color w:val="auto"/>
        </w:rPr>
        <w:t xml:space="preserve"> wh</w:t>
      </w:r>
      <w:r w:rsidR="007413D6">
        <w:rPr>
          <w:rFonts w:ascii="Arial" w:hAnsi="Arial" w:cs="Arial"/>
          <w:color w:val="auto"/>
        </w:rPr>
        <w:t>ereas</w:t>
      </w:r>
      <w:r w:rsidR="000621AD">
        <w:rPr>
          <w:rFonts w:ascii="Arial" w:hAnsi="Arial" w:cs="Arial"/>
          <w:color w:val="auto"/>
        </w:rPr>
        <w:t xml:space="preserve"> Evans </w:t>
      </w:r>
      <w:r w:rsidR="007413D6">
        <w:rPr>
          <w:rFonts w:ascii="Arial" w:hAnsi="Arial" w:cs="Arial"/>
          <w:color w:val="auto"/>
        </w:rPr>
        <w:t>B</w:t>
      </w:r>
      <w:r w:rsidR="000621AD">
        <w:rPr>
          <w:rFonts w:ascii="Arial" w:hAnsi="Arial" w:cs="Arial"/>
          <w:color w:val="auto"/>
        </w:rPr>
        <w:t>lue provides only a single snapshot measurement.</w:t>
      </w:r>
    </w:p>
    <w:p w14:paraId="33027460" w14:textId="77777777" w:rsidR="005A4C04" w:rsidRDefault="005A4C04" w:rsidP="005A4C04">
      <w:pPr>
        <w:rPr>
          <w:rFonts w:ascii="Arial" w:hAnsi="Arial" w:cs="Arial"/>
          <w:color w:val="auto"/>
        </w:rPr>
      </w:pPr>
    </w:p>
    <w:p w14:paraId="52E17361" w14:textId="611900DB" w:rsidR="00C508C9" w:rsidRPr="0084655E" w:rsidRDefault="00E30EF3" w:rsidP="005A4C04">
      <w:pPr>
        <w:rPr>
          <w:rFonts w:ascii="Arial" w:hAnsi="Arial" w:cs="Arial"/>
          <w:color w:val="auto"/>
        </w:rPr>
      </w:pPr>
      <w:r w:rsidRPr="0084655E">
        <w:rPr>
          <w:rFonts w:ascii="Arial" w:hAnsi="Arial" w:cs="Arial"/>
          <w:color w:val="auto"/>
        </w:rPr>
        <w:t xml:space="preserve">As in the method for </w:t>
      </w:r>
      <w:proofErr w:type="spellStart"/>
      <w:r w:rsidRPr="0084655E">
        <w:rPr>
          <w:rFonts w:ascii="Arial" w:hAnsi="Arial" w:cs="Arial"/>
          <w:color w:val="auto"/>
        </w:rPr>
        <w:t>intraductal</w:t>
      </w:r>
      <w:proofErr w:type="spellEnd"/>
      <w:r w:rsidRPr="0084655E">
        <w:rPr>
          <w:rFonts w:ascii="Arial" w:hAnsi="Arial" w:cs="Arial"/>
          <w:color w:val="auto"/>
        </w:rPr>
        <w:t xml:space="preserve"> delivery to the rodent mammary duct</w:t>
      </w:r>
      <w:r w:rsidRPr="0084655E">
        <w:rPr>
          <w:rFonts w:ascii="Arial" w:hAnsi="Arial" w:cs="Arial"/>
          <w:color w:val="auto"/>
          <w:vertAlign w:val="superscript"/>
        </w:rPr>
        <w:t>9</w:t>
      </w:r>
      <w:r w:rsidRPr="0084655E">
        <w:rPr>
          <w:rFonts w:ascii="Arial" w:hAnsi="Arial" w:cs="Arial"/>
          <w:color w:val="auto"/>
        </w:rPr>
        <w:t xml:space="preserve">, the most significant challenge and limitation to this technique is likely to be the reliance on operator expertise. However, the larger size of the ductal openings in a rabbit model simplifies the procedure, eliminates the need for performing the technique with the aid of a stereomicroscope, and shortens the time required for new operators to develop proficiency. In our experience, the injection of 0.1-0.2 mL of saline to the side of the </w:t>
      </w:r>
      <w:r w:rsidR="00046A67">
        <w:rPr>
          <w:rFonts w:ascii="Arial" w:hAnsi="Arial" w:cs="Arial"/>
          <w:color w:val="auto"/>
        </w:rPr>
        <w:t>teat</w:t>
      </w:r>
      <w:r w:rsidRPr="0084655E">
        <w:rPr>
          <w:rFonts w:ascii="Arial" w:hAnsi="Arial" w:cs="Arial"/>
          <w:color w:val="auto"/>
        </w:rPr>
        <w:t xml:space="preserve"> prior to</w:t>
      </w:r>
      <w:r w:rsidR="007413D6">
        <w:rPr>
          <w:rFonts w:ascii="Arial" w:hAnsi="Arial" w:cs="Arial"/>
          <w:color w:val="auto"/>
        </w:rPr>
        <w:t xml:space="preserve"> the</w:t>
      </w:r>
      <w:r w:rsidRPr="0084655E">
        <w:rPr>
          <w:rFonts w:ascii="Arial" w:hAnsi="Arial" w:cs="Arial"/>
          <w:color w:val="auto"/>
        </w:rPr>
        <w:t xml:space="preserve"> </w:t>
      </w:r>
      <w:proofErr w:type="spellStart"/>
      <w:r w:rsidRPr="0084655E">
        <w:rPr>
          <w:rFonts w:ascii="Arial" w:hAnsi="Arial" w:cs="Arial"/>
          <w:color w:val="auto"/>
        </w:rPr>
        <w:t>intraductal</w:t>
      </w:r>
      <w:proofErr w:type="spellEnd"/>
      <w:r w:rsidRPr="0084655E">
        <w:rPr>
          <w:rFonts w:ascii="Arial" w:hAnsi="Arial" w:cs="Arial"/>
          <w:color w:val="auto"/>
        </w:rPr>
        <w:t xml:space="preserve"> delivery is a critical step that enables</w:t>
      </w:r>
      <w:r w:rsidR="007413D6">
        <w:rPr>
          <w:rFonts w:ascii="Arial" w:hAnsi="Arial" w:cs="Arial"/>
          <w:color w:val="auto"/>
        </w:rPr>
        <w:t xml:space="preserve"> the</w:t>
      </w:r>
      <w:r w:rsidRPr="0084655E">
        <w:rPr>
          <w:rFonts w:ascii="Arial" w:hAnsi="Arial" w:cs="Arial"/>
          <w:color w:val="auto"/>
        </w:rPr>
        <w:t xml:space="preserve"> clear visualization of the </w:t>
      </w:r>
      <w:r w:rsidRPr="0084655E">
        <w:rPr>
          <w:rFonts w:ascii="Arial" w:hAnsi="Arial" w:cs="Arial"/>
          <w:color w:val="auto"/>
        </w:rPr>
        <w:lastRenderedPageBreak/>
        <w:t>ductal openings (step 3.2</w:t>
      </w:r>
      <w:r w:rsidR="007413D6">
        <w:rPr>
          <w:rFonts w:ascii="Arial" w:hAnsi="Arial" w:cs="Arial"/>
          <w:color w:val="auto"/>
        </w:rPr>
        <w:t>,</w:t>
      </w:r>
      <w:r w:rsidRPr="0084655E">
        <w:rPr>
          <w:rFonts w:ascii="Arial" w:hAnsi="Arial" w:cs="Arial"/>
          <w:color w:val="auto"/>
        </w:rPr>
        <w:t xml:space="preserve"> above). Accurate positioning and lifting of the delivery site is also essential; this ensures that the solution flows into the duct (steps 3.5 and 3.6</w:t>
      </w:r>
      <w:r w:rsidR="0008692B">
        <w:rPr>
          <w:rFonts w:ascii="Arial" w:hAnsi="Arial" w:cs="Arial"/>
          <w:color w:val="auto"/>
        </w:rPr>
        <w:t>,</w:t>
      </w:r>
      <w:r w:rsidRPr="0084655E">
        <w:rPr>
          <w:rFonts w:ascii="Arial" w:hAnsi="Arial" w:cs="Arial"/>
          <w:color w:val="auto"/>
        </w:rPr>
        <w:t xml:space="preserve"> above). </w:t>
      </w:r>
      <w:r w:rsidR="00C508C9">
        <w:rPr>
          <w:rFonts w:ascii="Arial" w:hAnsi="Arial" w:cs="Arial"/>
          <w:color w:val="auto"/>
        </w:rPr>
        <w:t xml:space="preserve">We note that </w:t>
      </w:r>
      <w:r w:rsidR="007413D6">
        <w:rPr>
          <w:rFonts w:ascii="Arial" w:hAnsi="Arial" w:cs="Arial"/>
          <w:color w:val="auto"/>
        </w:rPr>
        <w:t xml:space="preserve">the </w:t>
      </w:r>
      <w:r w:rsidR="00C508C9">
        <w:rPr>
          <w:rFonts w:ascii="Arial" w:hAnsi="Arial" w:cs="Arial"/>
          <w:color w:val="auto"/>
        </w:rPr>
        <w:t xml:space="preserve">co-administration of the contrast reagent will necessarily reduce the available volume for testing other reagents or therapeutics. </w:t>
      </w:r>
      <w:r w:rsidR="00D47D91">
        <w:rPr>
          <w:rFonts w:ascii="Arial" w:hAnsi="Arial" w:cs="Arial"/>
          <w:color w:val="auto"/>
        </w:rPr>
        <w:t xml:space="preserve">However, </w:t>
      </w:r>
      <w:proofErr w:type="spellStart"/>
      <w:r w:rsidR="00D47D91">
        <w:rPr>
          <w:rFonts w:ascii="Arial" w:hAnsi="Arial" w:cs="Arial"/>
          <w:color w:val="auto"/>
        </w:rPr>
        <w:t>intraductal</w:t>
      </w:r>
      <w:proofErr w:type="spellEnd"/>
      <w:r w:rsidR="00D47D91">
        <w:rPr>
          <w:rFonts w:ascii="Arial" w:hAnsi="Arial" w:cs="Arial"/>
          <w:color w:val="auto"/>
        </w:rPr>
        <w:t xml:space="preserve"> delivery can also be performed without imaging or with simple inspection by Evans </w:t>
      </w:r>
      <w:r w:rsidR="007413D6">
        <w:rPr>
          <w:rFonts w:ascii="Arial" w:hAnsi="Arial" w:cs="Arial"/>
          <w:color w:val="auto"/>
        </w:rPr>
        <w:t>B</w:t>
      </w:r>
      <w:r w:rsidR="00D47D91">
        <w:rPr>
          <w:rFonts w:ascii="Arial" w:hAnsi="Arial" w:cs="Arial"/>
          <w:color w:val="auto"/>
        </w:rPr>
        <w:t xml:space="preserve">lue to confirm the delivery. </w:t>
      </w:r>
    </w:p>
    <w:p w14:paraId="75714539" w14:textId="77777777" w:rsidR="005A4C04" w:rsidRDefault="005A4C04" w:rsidP="005A4C04">
      <w:pPr>
        <w:rPr>
          <w:rFonts w:ascii="Arial" w:hAnsi="Arial" w:cs="Arial"/>
          <w:color w:val="auto"/>
        </w:rPr>
      </w:pPr>
    </w:p>
    <w:p w14:paraId="126FBF9D" w14:textId="48614834" w:rsidR="00EB368B" w:rsidRPr="0084655E" w:rsidRDefault="00EB368B" w:rsidP="005A4C04">
      <w:pPr>
        <w:rPr>
          <w:rFonts w:ascii="Arial" w:hAnsi="Arial" w:cs="Arial"/>
          <w:color w:val="auto"/>
        </w:rPr>
      </w:pPr>
      <w:r w:rsidRPr="0084655E">
        <w:rPr>
          <w:rFonts w:ascii="Arial" w:hAnsi="Arial" w:cs="Arial"/>
          <w:color w:val="auto"/>
        </w:rPr>
        <w:t xml:space="preserve">The most common noninvasive lesion of the breast is ductal carcinoma </w:t>
      </w:r>
      <w:r w:rsidRPr="006026DD">
        <w:rPr>
          <w:rFonts w:ascii="Arial" w:hAnsi="Arial" w:cs="Arial"/>
          <w:i/>
          <w:color w:val="auto"/>
        </w:rPr>
        <w:t>in situ</w:t>
      </w:r>
      <w:r w:rsidRPr="0084655E">
        <w:rPr>
          <w:rFonts w:ascii="Arial" w:hAnsi="Arial" w:cs="Arial"/>
          <w:color w:val="auto"/>
        </w:rPr>
        <w:t xml:space="preserve"> (DCIS), in which abnormal ductal epithelial cells proliferate inside the mammary duct but do not penetrate through the basement membrane to the adjacent tissue. With advances in mammographic imaging, the detection rates of DCIS have increased dramatically. In the United States, approximately 25% of newly diagnosed breast lesions are classified as DCIS, and</w:t>
      </w:r>
      <w:r w:rsidR="007413D6">
        <w:rPr>
          <w:rFonts w:ascii="Arial" w:hAnsi="Arial" w:cs="Arial"/>
          <w:color w:val="auto"/>
        </w:rPr>
        <w:t xml:space="preserve"> by 2020, </w:t>
      </w:r>
      <w:r w:rsidRPr="0084655E">
        <w:rPr>
          <w:rFonts w:ascii="Arial" w:hAnsi="Arial" w:cs="Arial"/>
          <w:color w:val="auto"/>
        </w:rPr>
        <w:t>more than 1 million women will be living with DCIS in the United St</w:t>
      </w:r>
      <w:r w:rsidR="0008653D" w:rsidRPr="0084655E">
        <w:rPr>
          <w:rFonts w:ascii="Arial" w:hAnsi="Arial" w:cs="Arial"/>
          <w:color w:val="auto"/>
        </w:rPr>
        <w:t>ates alone</w:t>
      </w:r>
      <w:r w:rsidR="003526E3" w:rsidRPr="0084655E">
        <w:rPr>
          <w:rFonts w:ascii="Arial" w:hAnsi="Arial" w:cs="Arial"/>
          <w:color w:val="auto"/>
          <w:vertAlign w:val="superscript"/>
        </w:rPr>
        <w:t>22-25</w:t>
      </w:r>
      <w:r w:rsidR="0008653D" w:rsidRPr="0084655E">
        <w:rPr>
          <w:rFonts w:ascii="Arial" w:hAnsi="Arial" w:cs="Arial"/>
          <w:color w:val="auto"/>
        </w:rPr>
        <w:t xml:space="preserve">. However, many </w:t>
      </w:r>
      <w:r w:rsidRPr="0084655E">
        <w:rPr>
          <w:rFonts w:ascii="Arial" w:hAnsi="Arial" w:cs="Arial"/>
          <w:color w:val="auto"/>
        </w:rPr>
        <w:t xml:space="preserve">DCIS </w:t>
      </w:r>
      <w:r w:rsidR="0008653D" w:rsidRPr="0084655E">
        <w:rPr>
          <w:rFonts w:ascii="Arial" w:hAnsi="Arial" w:cs="Arial"/>
          <w:color w:val="auto"/>
        </w:rPr>
        <w:t>lesions remain</w:t>
      </w:r>
      <w:r w:rsidRPr="0084655E">
        <w:rPr>
          <w:rFonts w:ascii="Arial" w:hAnsi="Arial" w:cs="Arial"/>
          <w:color w:val="auto"/>
        </w:rPr>
        <w:t xml:space="preserve"> dormant</w:t>
      </w:r>
      <w:r w:rsidR="007413D6">
        <w:rPr>
          <w:rFonts w:ascii="Arial" w:hAnsi="Arial" w:cs="Arial"/>
          <w:color w:val="auto"/>
        </w:rPr>
        <w:t>,</w:t>
      </w:r>
      <w:r w:rsidRPr="0084655E">
        <w:rPr>
          <w:rFonts w:ascii="Arial" w:hAnsi="Arial" w:cs="Arial"/>
          <w:color w:val="auto"/>
        </w:rPr>
        <w:t xml:space="preserve"> and most</w:t>
      </w:r>
      <w:r w:rsidR="004E55B6" w:rsidRPr="0084655E">
        <w:rPr>
          <w:rFonts w:ascii="Arial" w:hAnsi="Arial" w:cs="Arial"/>
          <w:color w:val="auto"/>
        </w:rPr>
        <w:t xml:space="preserve"> estimates </w:t>
      </w:r>
      <w:r w:rsidR="0008653D" w:rsidRPr="0084655E">
        <w:rPr>
          <w:rFonts w:ascii="Arial" w:hAnsi="Arial" w:cs="Arial"/>
          <w:color w:val="auto"/>
        </w:rPr>
        <w:t xml:space="preserve">find </w:t>
      </w:r>
      <w:r w:rsidR="004E55B6" w:rsidRPr="0084655E">
        <w:rPr>
          <w:rFonts w:ascii="Arial" w:hAnsi="Arial" w:cs="Arial"/>
          <w:color w:val="auto"/>
        </w:rPr>
        <w:t>that only 15</w:t>
      </w:r>
      <w:r w:rsidRPr="0084655E">
        <w:rPr>
          <w:rFonts w:ascii="Arial" w:hAnsi="Arial" w:cs="Arial"/>
          <w:color w:val="auto"/>
        </w:rPr>
        <w:t>-40%</w:t>
      </w:r>
      <w:r w:rsidR="00BD6A9A" w:rsidRPr="0084655E">
        <w:rPr>
          <w:rFonts w:ascii="Arial" w:hAnsi="Arial" w:cs="Arial"/>
          <w:color w:val="auto"/>
          <w:vertAlign w:val="superscript"/>
        </w:rPr>
        <w:t>21</w:t>
      </w:r>
      <w:r w:rsidR="003526E3" w:rsidRPr="0084655E">
        <w:rPr>
          <w:rFonts w:ascii="Arial" w:hAnsi="Arial" w:cs="Arial"/>
          <w:color w:val="auto"/>
          <w:vertAlign w:val="superscript"/>
        </w:rPr>
        <w:t>-25</w:t>
      </w:r>
      <w:r w:rsidR="003526E3" w:rsidRPr="0084655E">
        <w:rPr>
          <w:rFonts w:ascii="Arial" w:hAnsi="Arial" w:cs="Arial"/>
          <w:color w:val="auto"/>
        </w:rPr>
        <w:t xml:space="preserve"> </w:t>
      </w:r>
      <w:r w:rsidR="0008653D" w:rsidRPr="0084655E">
        <w:rPr>
          <w:rFonts w:ascii="Arial" w:hAnsi="Arial" w:cs="Arial"/>
          <w:color w:val="auto"/>
        </w:rPr>
        <w:t xml:space="preserve">of DCIS lesions </w:t>
      </w:r>
      <w:r w:rsidRPr="0084655E">
        <w:rPr>
          <w:rFonts w:ascii="Arial" w:hAnsi="Arial" w:cs="Arial"/>
          <w:color w:val="auto"/>
        </w:rPr>
        <w:t xml:space="preserve">will ever progress to invasive cancer. However, there are currently no predictive biomarkers to aid in </w:t>
      </w:r>
      <w:r w:rsidR="007413D6">
        <w:rPr>
          <w:rFonts w:ascii="Arial" w:hAnsi="Arial" w:cs="Arial"/>
          <w:color w:val="auto"/>
        </w:rPr>
        <w:t>the identification of</w:t>
      </w:r>
      <w:r w:rsidR="007413D6" w:rsidRPr="0084655E">
        <w:rPr>
          <w:rFonts w:ascii="Arial" w:hAnsi="Arial" w:cs="Arial"/>
          <w:color w:val="auto"/>
        </w:rPr>
        <w:t xml:space="preserve"> </w:t>
      </w:r>
      <w:r w:rsidRPr="0084655E">
        <w:rPr>
          <w:rFonts w:ascii="Arial" w:hAnsi="Arial" w:cs="Arial"/>
          <w:color w:val="auto"/>
        </w:rPr>
        <w:t xml:space="preserve">which tumors will become invasive. </w:t>
      </w:r>
    </w:p>
    <w:p w14:paraId="27172F62" w14:textId="77777777" w:rsidR="005A4C04" w:rsidRDefault="005A4C04" w:rsidP="00A2627B">
      <w:pPr>
        <w:rPr>
          <w:rFonts w:ascii="Arial" w:hAnsi="Arial" w:cs="Arial"/>
          <w:color w:val="auto"/>
        </w:rPr>
      </w:pPr>
    </w:p>
    <w:p w14:paraId="52B0FBBE" w14:textId="571BDDF6" w:rsidR="00EB368B" w:rsidRPr="0084655E" w:rsidRDefault="00EB368B" w:rsidP="00A2627B">
      <w:pPr>
        <w:rPr>
          <w:rFonts w:ascii="Arial" w:hAnsi="Arial" w:cs="Arial"/>
          <w:color w:val="auto"/>
        </w:rPr>
      </w:pPr>
      <w:r w:rsidRPr="0084655E">
        <w:rPr>
          <w:rFonts w:ascii="Arial" w:hAnsi="Arial" w:cs="Arial"/>
          <w:color w:val="auto"/>
        </w:rPr>
        <w:t>As more women are diagnosed with this pre-cancerous lesion, serious questions regarding over-diagnosis and overtreatment have emerged. T</w:t>
      </w:r>
      <w:r w:rsidR="00FB6EB0">
        <w:rPr>
          <w:rFonts w:ascii="Arial" w:hAnsi="Arial" w:cs="Arial"/>
          <w:color w:val="auto"/>
        </w:rPr>
        <w:t>he t</w:t>
      </w:r>
      <w:r w:rsidRPr="0084655E">
        <w:rPr>
          <w:rFonts w:ascii="Arial" w:hAnsi="Arial" w:cs="Arial"/>
          <w:color w:val="auto"/>
        </w:rPr>
        <w:t>reatment of premalignant disease is typically aggressive. Most patients with DCIS will undergo surgery (lumpectomy or mastectomy)</w:t>
      </w:r>
      <w:r w:rsidR="00FB6EB0">
        <w:rPr>
          <w:rFonts w:ascii="Arial" w:hAnsi="Arial" w:cs="Arial"/>
          <w:color w:val="auto"/>
        </w:rPr>
        <w:t>,</w:t>
      </w:r>
      <w:r w:rsidRPr="0084655E">
        <w:rPr>
          <w:rFonts w:ascii="Arial" w:hAnsi="Arial" w:cs="Arial"/>
          <w:color w:val="auto"/>
        </w:rPr>
        <w:t xml:space="preserve"> and many also receive radiation</w:t>
      </w:r>
      <w:r w:rsidR="0008653D" w:rsidRPr="0084655E">
        <w:rPr>
          <w:rFonts w:ascii="Arial" w:hAnsi="Arial" w:cs="Arial"/>
          <w:color w:val="auto"/>
          <w:vertAlign w:val="superscript"/>
        </w:rPr>
        <w:t>2</w:t>
      </w:r>
      <w:r w:rsidR="00BD6A9A" w:rsidRPr="0084655E">
        <w:rPr>
          <w:rFonts w:ascii="Arial" w:hAnsi="Arial" w:cs="Arial"/>
          <w:color w:val="auto"/>
          <w:vertAlign w:val="superscript"/>
        </w:rPr>
        <w:t>5</w:t>
      </w:r>
      <w:r w:rsidRPr="0084655E">
        <w:rPr>
          <w:rFonts w:ascii="Arial" w:hAnsi="Arial" w:cs="Arial"/>
          <w:color w:val="auto"/>
        </w:rPr>
        <w:t xml:space="preserve">. Some patients with hormone receptor-positive DCIS will also receive 5 or more years of endocrine therapy, which has been shown to reduce recurrence. Side effects of this treatment may include stroke, blood clots, bone loss, and elevated risks of uterine and endometrial cancers. All of these options have serious systemic side effects and impact patient quality of life. There is a significant need for less invasive </w:t>
      </w:r>
      <w:r w:rsidR="0008653D" w:rsidRPr="0084655E">
        <w:rPr>
          <w:rFonts w:ascii="Arial" w:hAnsi="Arial" w:cs="Arial"/>
          <w:color w:val="auto"/>
        </w:rPr>
        <w:t>therapeutic strategies</w:t>
      </w:r>
      <w:r w:rsidR="0008653D" w:rsidRPr="0084655E">
        <w:rPr>
          <w:rFonts w:ascii="Arial" w:hAnsi="Arial" w:cs="Arial"/>
          <w:color w:val="auto"/>
          <w:vertAlign w:val="superscript"/>
        </w:rPr>
        <w:t>2</w:t>
      </w:r>
      <w:r w:rsidR="00BD6A9A" w:rsidRPr="0084655E">
        <w:rPr>
          <w:rFonts w:ascii="Arial" w:hAnsi="Arial" w:cs="Arial"/>
          <w:color w:val="auto"/>
          <w:vertAlign w:val="superscript"/>
        </w:rPr>
        <w:t>5</w:t>
      </w:r>
      <w:r w:rsidRPr="0084655E">
        <w:rPr>
          <w:rFonts w:ascii="Arial" w:hAnsi="Arial" w:cs="Arial"/>
          <w:color w:val="auto"/>
        </w:rPr>
        <w:t>.</w:t>
      </w:r>
    </w:p>
    <w:p w14:paraId="35E4F7B8" w14:textId="77777777" w:rsidR="005A4C04" w:rsidRDefault="005A4C04" w:rsidP="00A2627B">
      <w:pPr>
        <w:rPr>
          <w:rFonts w:ascii="Arial" w:hAnsi="Arial" w:cs="Arial"/>
          <w:color w:val="auto"/>
        </w:rPr>
      </w:pPr>
    </w:p>
    <w:p w14:paraId="5941424E" w14:textId="53FB0A0F" w:rsidR="00AE6384" w:rsidRPr="0084655E" w:rsidRDefault="00FB6EB0" w:rsidP="00A2627B">
      <w:pPr>
        <w:rPr>
          <w:rFonts w:ascii="Arial" w:hAnsi="Arial" w:cs="Arial"/>
          <w:color w:val="auto"/>
        </w:rPr>
      </w:pPr>
      <w:r>
        <w:rPr>
          <w:rFonts w:ascii="Arial" w:hAnsi="Arial" w:cs="Arial"/>
          <w:color w:val="auto"/>
        </w:rPr>
        <w:t xml:space="preserve">The </w:t>
      </w:r>
      <w:proofErr w:type="spellStart"/>
      <w:r>
        <w:rPr>
          <w:rFonts w:ascii="Arial" w:hAnsi="Arial" w:cs="Arial"/>
          <w:color w:val="auto"/>
        </w:rPr>
        <w:t>i</w:t>
      </w:r>
      <w:r w:rsidR="00EB368B" w:rsidRPr="0084655E">
        <w:rPr>
          <w:rFonts w:ascii="Arial" w:hAnsi="Arial" w:cs="Arial"/>
          <w:color w:val="auto"/>
        </w:rPr>
        <w:t>ntraductal</w:t>
      </w:r>
      <w:proofErr w:type="spellEnd"/>
      <w:r w:rsidR="00EB368B" w:rsidRPr="0084655E">
        <w:rPr>
          <w:rFonts w:ascii="Arial" w:hAnsi="Arial" w:cs="Arial"/>
          <w:color w:val="auto"/>
        </w:rPr>
        <w:t xml:space="preserve"> delivery of chemotherapeutic agents in both mouse models</w:t>
      </w:r>
      <w:r>
        <w:rPr>
          <w:rFonts w:ascii="Arial" w:hAnsi="Arial" w:cs="Arial"/>
          <w:color w:val="auto"/>
        </w:rPr>
        <w:t xml:space="preserve"> and in </w:t>
      </w:r>
      <w:r w:rsidRPr="0084655E">
        <w:rPr>
          <w:rFonts w:ascii="Arial" w:hAnsi="Arial" w:cs="Arial"/>
          <w:color w:val="auto"/>
        </w:rPr>
        <w:t>breast cancer patients</w:t>
      </w:r>
      <w:r w:rsidR="00EB368B" w:rsidRPr="0084655E">
        <w:rPr>
          <w:rFonts w:ascii="Arial" w:hAnsi="Arial" w:cs="Arial"/>
          <w:color w:val="auto"/>
        </w:rPr>
        <w:t xml:space="preserve"> has previously been shown to be effective</w:t>
      </w:r>
      <w:r>
        <w:rPr>
          <w:rFonts w:ascii="Arial" w:hAnsi="Arial" w:cs="Arial"/>
          <w:color w:val="auto"/>
        </w:rPr>
        <w:t>,</w:t>
      </w:r>
      <w:r w:rsidR="00EB368B" w:rsidRPr="0084655E">
        <w:rPr>
          <w:rFonts w:ascii="Arial" w:hAnsi="Arial" w:cs="Arial"/>
          <w:color w:val="auto"/>
        </w:rPr>
        <w:t xml:space="preserve"> with no evidence of systemic toxicity or long-term histopathological changes</w:t>
      </w:r>
      <w:r w:rsidR="003526E3" w:rsidRPr="0084655E">
        <w:rPr>
          <w:rFonts w:ascii="Arial" w:hAnsi="Arial" w:cs="Arial"/>
          <w:color w:val="auto"/>
          <w:vertAlign w:val="superscript"/>
        </w:rPr>
        <w:t>3-6</w:t>
      </w:r>
      <w:r w:rsidR="003526E3" w:rsidRPr="0084655E">
        <w:rPr>
          <w:rFonts w:ascii="Arial" w:hAnsi="Arial" w:cs="Arial"/>
          <w:color w:val="auto"/>
        </w:rPr>
        <w:t>.</w:t>
      </w:r>
      <w:r>
        <w:rPr>
          <w:rFonts w:ascii="Arial" w:hAnsi="Arial" w:cs="Arial"/>
          <w:color w:val="auto"/>
        </w:rPr>
        <w:t xml:space="preserve"> The </w:t>
      </w:r>
      <w:proofErr w:type="spellStart"/>
      <w:r>
        <w:rPr>
          <w:rFonts w:ascii="Arial" w:hAnsi="Arial" w:cs="Arial"/>
          <w:color w:val="auto"/>
        </w:rPr>
        <w:t>i</w:t>
      </w:r>
      <w:r w:rsidR="00EB368B" w:rsidRPr="0084655E">
        <w:rPr>
          <w:rFonts w:ascii="Arial" w:hAnsi="Arial" w:cs="Arial"/>
          <w:color w:val="auto"/>
        </w:rPr>
        <w:t>ntraducta</w:t>
      </w:r>
      <w:r w:rsidR="00FF1ACB" w:rsidRPr="0084655E">
        <w:rPr>
          <w:rFonts w:ascii="Arial" w:hAnsi="Arial" w:cs="Arial"/>
          <w:color w:val="auto"/>
        </w:rPr>
        <w:t>l</w:t>
      </w:r>
      <w:proofErr w:type="spellEnd"/>
      <w:r w:rsidR="00FF1ACB" w:rsidRPr="0084655E">
        <w:rPr>
          <w:rFonts w:ascii="Arial" w:hAnsi="Arial" w:cs="Arial"/>
          <w:color w:val="auto"/>
        </w:rPr>
        <w:t xml:space="preserve"> administration of therap</w:t>
      </w:r>
      <w:r>
        <w:rPr>
          <w:rFonts w:ascii="Arial" w:hAnsi="Arial" w:cs="Arial"/>
          <w:color w:val="auto"/>
        </w:rPr>
        <w:t>eutics</w:t>
      </w:r>
      <w:r w:rsidR="00FF1ACB" w:rsidRPr="0084655E">
        <w:rPr>
          <w:rFonts w:ascii="Arial" w:hAnsi="Arial" w:cs="Arial"/>
          <w:color w:val="auto"/>
        </w:rPr>
        <w:t xml:space="preserve"> could one day </w:t>
      </w:r>
      <w:r w:rsidR="00EB368B" w:rsidRPr="0084655E">
        <w:rPr>
          <w:rFonts w:ascii="Arial" w:hAnsi="Arial" w:cs="Arial"/>
          <w:color w:val="auto"/>
        </w:rPr>
        <w:t>offer new options for women diagnosed with DCIS that has not yet progressed to a locally invasive lesion. The potential for halting tumorigenesis while also preserving ductal structure</w:t>
      </w:r>
      <w:r w:rsidR="00FF1ACB" w:rsidRPr="0084655E">
        <w:rPr>
          <w:rFonts w:ascii="Arial" w:hAnsi="Arial" w:cs="Arial"/>
          <w:color w:val="auto"/>
        </w:rPr>
        <w:t xml:space="preserve"> makes this an attractive therapeutic strategy</w:t>
      </w:r>
      <w:r w:rsidR="00EC73C6" w:rsidRPr="0084655E">
        <w:rPr>
          <w:rFonts w:ascii="Arial" w:hAnsi="Arial" w:cs="Arial"/>
          <w:color w:val="auto"/>
          <w:vertAlign w:val="superscript"/>
        </w:rPr>
        <w:t>10</w:t>
      </w:r>
      <w:r w:rsidR="00EB368B" w:rsidRPr="0084655E">
        <w:rPr>
          <w:rFonts w:ascii="Arial" w:hAnsi="Arial" w:cs="Arial"/>
          <w:color w:val="auto"/>
        </w:rPr>
        <w:t xml:space="preserve">. Importantly, the localized delivery approach ensures that the treatment reaches the relevant abnormal cells while potentially minimizing collateral damage to other tissues. </w:t>
      </w:r>
      <w:r w:rsidR="00644FFE">
        <w:rPr>
          <w:rFonts w:ascii="Arial" w:hAnsi="Arial" w:cs="Arial"/>
          <w:color w:val="auto"/>
        </w:rPr>
        <w:t>While rabbit tumor models are not available, the normal mammary gland of rabbit</w:t>
      </w:r>
      <w:r>
        <w:rPr>
          <w:rFonts w:ascii="Arial" w:hAnsi="Arial" w:cs="Arial"/>
          <w:color w:val="auto"/>
        </w:rPr>
        <w:t>s</w:t>
      </w:r>
      <w:r w:rsidR="00644FFE">
        <w:rPr>
          <w:rFonts w:ascii="Arial" w:hAnsi="Arial" w:cs="Arial"/>
          <w:color w:val="auto"/>
        </w:rPr>
        <w:t xml:space="preserve"> may provide a relevant model to</w:t>
      </w:r>
      <w:r w:rsidR="001C63BC">
        <w:rPr>
          <w:rFonts w:ascii="Arial" w:hAnsi="Arial" w:cs="Arial"/>
          <w:color w:val="auto"/>
        </w:rPr>
        <w:t xml:space="preserve"> </w:t>
      </w:r>
      <w:r w:rsidR="00FA7AA9">
        <w:rPr>
          <w:rFonts w:ascii="Arial" w:hAnsi="Arial" w:cs="Arial"/>
          <w:color w:val="auto"/>
        </w:rPr>
        <w:t>test</w:t>
      </w:r>
      <w:r>
        <w:rPr>
          <w:rFonts w:ascii="Arial" w:hAnsi="Arial" w:cs="Arial"/>
          <w:color w:val="auto"/>
        </w:rPr>
        <w:t xml:space="preserve"> the</w:t>
      </w:r>
      <w:r w:rsidR="001C63BC">
        <w:rPr>
          <w:rFonts w:ascii="Arial" w:hAnsi="Arial" w:cs="Arial"/>
          <w:color w:val="auto"/>
        </w:rPr>
        <w:t xml:space="preserve"> </w:t>
      </w:r>
      <w:r w:rsidR="00314D19">
        <w:rPr>
          <w:rFonts w:ascii="Arial" w:hAnsi="Arial" w:cs="Arial"/>
          <w:color w:val="auto"/>
        </w:rPr>
        <w:t xml:space="preserve">localized </w:t>
      </w:r>
      <w:r w:rsidR="001C63BC">
        <w:rPr>
          <w:rFonts w:ascii="Arial" w:hAnsi="Arial" w:cs="Arial"/>
          <w:color w:val="auto"/>
        </w:rPr>
        <w:t xml:space="preserve">delivery, </w:t>
      </w:r>
      <w:r w:rsidR="007A38DE">
        <w:rPr>
          <w:rFonts w:ascii="Arial" w:hAnsi="Arial" w:cs="Arial"/>
          <w:color w:val="auto"/>
        </w:rPr>
        <w:t xml:space="preserve">safety, </w:t>
      </w:r>
      <w:r w:rsidR="001C63BC">
        <w:rPr>
          <w:rFonts w:ascii="Arial" w:hAnsi="Arial" w:cs="Arial"/>
          <w:color w:val="auto"/>
        </w:rPr>
        <w:t>transport</w:t>
      </w:r>
      <w:r>
        <w:rPr>
          <w:rFonts w:ascii="Arial" w:hAnsi="Arial" w:cs="Arial"/>
          <w:color w:val="auto"/>
        </w:rPr>
        <w:t>,</w:t>
      </w:r>
      <w:r w:rsidR="001C63BC">
        <w:rPr>
          <w:rFonts w:ascii="Arial" w:hAnsi="Arial" w:cs="Arial"/>
          <w:color w:val="auto"/>
        </w:rPr>
        <w:t xml:space="preserve"> and kinetics of therap</w:t>
      </w:r>
      <w:r>
        <w:rPr>
          <w:rFonts w:ascii="Arial" w:hAnsi="Arial" w:cs="Arial"/>
          <w:color w:val="auto"/>
        </w:rPr>
        <w:t>eutics</w:t>
      </w:r>
      <w:r w:rsidR="001C63BC">
        <w:rPr>
          <w:rFonts w:ascii="Arial" w:hAnsi="Arial" w:cs="Arial"/>
          <w:color w:val="auto"/>
        </w:rPr>
        <w:t xml:space="preserve"> uptake</w:t>
      </w:r>
      <w:r w:rsidR="00D74B6D">
        <w:rPr>
          <w:rFonts w:ascii="Arial" w:hAnsi="Arial" w:cs="Arial"/>
          <w:color w:val="auto"/>
        </w:rPr>
        <w:t xml:space="preserve"> inside the mammary duct</w:t>
      </w:r>
      <w:r w:rsidR="00AB7900">
        <w:rPr>
          <w:rFonts w:ascii="Arial" w:hAnsi="Arial" w:cs="Arial"/>
          <w:color w:val="auto"/>
        </w:rPr>
        <w:t>.</w:t>
      </w:r>
      <w:r w:rsidR="001C63BC">
        <w:rPr>
          <w:rFonts w:ascii="Arial" w:hAnsi="Arial" w:cs="Arial"/>
          <w:color w:val="auto"/>
        </w:rPr>
        <w:t xml:space="preserve"> </w:t>
      </w:r>
      <w:r w:rsidR="00AE6384" w:rsidRPr="0084655E">
        <w:rPr>
          <w:rFonts w:ascii="Arial" w:hAnsi="Arial" w:cs="Arial"/>
          <w:color w:val="auto"/>
        </w:rPr>
        <w:t xml:space="preserve">These </w:t>
      </w:r>
      <w:r w:rsidR="00AE6384" w:rsidRPr="00D475E5">
        <w:rPr>
          <w:rFonts w:ascii="Arial" w:hAnsi="Arial" w:cs="Arial"/>
          <w:i/>
          <w:color w:val="auto"/>
        </w:rPr>
        <w:t>in vivo</w:t>
      </w:r>
      <w:r w:rsidR="00AE6384" w:rsidRPr="0084655E">
        <w:rPr>
          <w:rFonts w:ascii="Arial" w:hAnsi="Arial" w:cs="Arial"/>
          <w:color w:val="auto"/>
        </w:rPr>
        <w:t xml:space="preserve"> studies will enable </w:t>
      </w:r>
      <w:r>
        <w:rPr>
          <w:rFonts w:ascii="Arial" w:hAnsi="Arial" w:cs="Arial"/>
          <w:color w:val="auto"/>
        </w:rPr>
        <w:t xml:space="preserve">the </w:t>
      </w:r>
      <w:r w:rsidR="00AE6384" w:rsidRPr="0084655E">
        <w:rPr>
          <w:rFonts w:ascii="Arial" w:hAnsi="Arial" w:cs="Arial"/>
          <w:color w:val="auto"/>
        </w:rPr>
        <w:t>testing and validation of candidate diagnostics and therapeutics within</w:t>
      </w:r>
      <w:r w:rsidR="00EB368B" w:rsidRPr="0084655E">
        <w:rPr>
          <w:rFonts w:ascii="Arial" w:hAnsi="Arial" w:cs="Arial"/>
          <w:color w:val="auto"/>
        </w:rPr>
        <w:t xml:space="preserve"> a r</w:t>
      </w:r>
      <w:r w:rsidR="00AE6384" w:rsidRPr="0084655E">
        <w:rPr>
          <w:rFonts w:ascii="Arial" w:hAnsi="Arial" w:cs="Arial"/>
          <w:color w:val="auto"/>
        </w:rPr>
        <w:t>elevant tissue</w:t>
      </w:r>
      <w:r w:rsidR="00314D19">
        <w:rPr>
          <w:rFonts w:ascii="Arial" w:hAnsi="Arial" w:cs="Arial"/>
          <w:color w:val="auto"/>
        </w:rPr>
        <w:t xml:space="preserve"> </w:t>
      </w:r>
      <w:r w:rsidR="00AE6384" w:rsidRPr="0084655E">
        <w:rPr>
          <w:rFonts w:ascii="Arial" w:hAnsi="Arial" w:cs="Arial"/>
          <w:color w:val="auto"/>
        </w:rPr>
        <w:t>environment</w:t>
      </w:r>
      <w:r w:rsidR="00EB368B" w:rsidRPr="0084655E">
        <w:rPr>
          <w:rFonts w:ascii="Arial" w:hAnsi="Arial" w:cs="Arial"/>
          <w:color w:val="auto"/>
        </w:rPr>
        <w:t xml:space="preserve">.  </w:t>
      </w:r>
    </w:p>
    <w:p w14:paraId="39B73F69" w14:textId="77777777" w:rsidR="005A4C04" w:rsidRDefault="005A4C04" w:rsidP="00A2627B">
      <w:pPr>
        <w:rPr>
          <w:rFonts w:ascii="Arial" w:hAnsi="Arial" w:cs="Arial"/>
          <w:color w:val="auto"/>
        </w:rPr>
      </w:pPr>
    </w:p>
    <w:p w14:paraId="302204A8" w14:textId="6312B9FB" w:rsidR="007B7ECD" w:rsidRPr="0084655E" w:rsidRDefault="00AE6384" w:rsidP="00A2627B">
      <w:pPr>
        <w:rPr>
          <w:rFonts w:ascii="Arial" w:hAnsi="Arial" w:cs="Arial"/>
          <w:color w:val="auto"/>
        </w:rPr>
      </w:pPr>
      <w:r w:rsidRPr="0084655E">
        <w:rPr>
          <w:rFonts w:ascii="Arial" w:hAnsi="Arial" w:cs="Arial"/>
          <w:color w:val="auto"/>
        </w:rPr>
        <w:t>A similar</w:t>
      </w:r>
      <w:r w:rsidR="00AB224A" w:rsidRPr="0084655E">
        <w:rPr>
          <w:rFonts w:ascii="Arial" w:hAnsi="Arial" w:cs="Arial"/>
          <w:color w:val="auto"/>
        </w:rPr>
        <w:t xml:space="preserve"> approach enabled</w:t>
      </w:r>
      <w:r w:rsidR="00FB6EB0">
        <w:rPr>
          <w:rFonts w:ascii="Arial" w:hAnsi="Arial" w:cs="Arial"/>
          <w:color w:val="auto"/>
        </w:rPr>
        <w:t xml:space="preserve"> the</w:t>
      </w:r>
      <w:r w:rsidR="00AB224A" w:rsidRPr="0084655E">
        <w:rPr>
          <w:rFonts w:ascii="Arial" w:hAnsi="Arial" w:cs="Arial"/>
          <w:color w:val="auto"/>
        </w:rPr>
        <w:t xml:space="preserve"> </w:t>
      </w:r>
      <w:proofErr w:type="spellStart"/>
      <w:r w:rsidR="00AB224A" w:rsidRPr="0084655E">
        <w:rPr>
          <w:rFonts w:ascii="Arial" w:hAnsi="Arial" w:cs="Arial"/>
          <w:color w:val="auto"/>
        </w:rPr>
        <w:t>intraductal</w:t>
      </w:r>
      <w:proofErr w:type="spellEnd"/>
      <w:r w:rsidR="00AB224A" w:rsidRPr="0084655E">
        <w:rPr>
          <w:rFonts w:ascii="Arial" w:hAnsi="Arial" w:cs="Arial"/>
          <w:color w:val="auto"/>
        </w:rPr>
        <w:t xml:space="preserve"> administration of therapeutics</w:t>
      </w:r>
      <w:r w:rsidR="001628B3" w:rsidRPr="0084655E">
        <w:rPr>
          <w:rFonts w:ascii="Arial" w:hAnsi="Arial" w:cs="Arial"/>
          <w:color w:val="auto"/>
        </w:rPr>
        <w:t xml:space="preserve"> </w:t>
      </w:r>
      <w:r w:rsidR="00AB224A" w:rsidRPr="0084655E">
        <w:rPr>
          <w:rFonts w:ascii="Arial" w:hAnsi="Arial" w:cs="Arial"/>
          <w:color w:val="auto"/>
        </w:rPr>
        <w:t>to</w:t>
      </w:r>
      <w:r w:rsidR="001628B3" w:rsidRPr="0084655E">
        <w:rPr>
          <w:rFonts w:ascii="Arial" w:hAnsi="Arial" w:cs="Arial"/>
          <w:color w:val="auto"/>
        </w:rPr>
        <w:t xml:space="preserve"> live mice</w:t>
      </w:r>
      <w:r w:rsidRPr="0084655E">
        <w:rPr>
          <w:rFonts w:ascii="Arial" w:hAnsi="Arial" w:cs="Arial"/>
          <w:color w:val="auto"/>
        </w:rPr>
        <w:t xml:space="preserve"> </w:t>
      </w:r>
      <w:r w:rsidR="001628B3" w:rsidRPr="0084655E">
        <w:rPr>
          <w:rFonts w:ascii="Arial" w:hAnsi="Arial" w:cs="Arial"/>
          <w:color w:val="auto"/>
        </w:rPr>
        <w:t>and allow</w:t>
      </w:r>
      <w:r w:rsidR="00AB224A" w:rsidRPr="0084655E">
        <w:rPr>
          <w:rFonts w:ascii="Arial" w:hAnsi="Arial" w:cs="Arial"/>
          <w:color w:val="auto"/>
        </w:rPr>
        <w:t>ed</w:t>
      </w:r>
      <w:r w:rsidR="001628B3" w:rsidRPr="0084655E">
        <w:rPr>
          <w:rFonts w:ascii="Arial" w:hAnsi="Arial" w:cs="Arial"/>
          <w:color w:val="auto"/>
        </w:rPr>
        <w:t xml:space="preserve"> for minimally invasive and localized drug delivery to the mammary ductal system</w:t>
      </w:r>
      <w:r w:rsidR="00FF1ACB" w:rsidRPr="0084655E">
        <w:rPr>
          <w:rFonts w:ascii="Arial" w:hAnsi="Arial" w:cs="Arial"/>
          <w:color w:val="auto"/>
          <w:vertAlign w:val="superscript"/>
        </w:rPr>
        <w:t>8-9</w:t>
      </w:r>
      <w:r w:rsidRPr="0084655E">
        <w:rPr>
          <w:rFonts w:ascii="Arial" w:hAnsi="Arial" w:cs="Arial"/>
          <w:color w:val="auto"/>
        </w:rPr>
        <w:t xml:space="preserve">. However, the anatomy of the mouse mammary gland differs from the human breast in a number of important ways, including the tissue composition and the number </w:t>
      </w:r>
      <w:r w:rsidRPr="0084655E">
        <w:rPr>
          <w:rFonts w:ascii="Arial" w:hAnsi="Arial" w:cs="Arial"/>
          <w:color w:val="auto"/>
        </w:rPr>
        <w:lastRenderedPageBreak/>
        <w:t xml:space="preserve">of ducts that end at each teat. </w:t>
      </w:r>
      <w:r w:rsidR="00AB224A" w:rsidRPr="0084655E">
        <w:rPr>
          <w:rFonts w:ascii="Arial" w:hAnsi="Arial" w:cs="Arial"/>
          <w:color w:val="auto"/>
        </w:rPr>
        <w:t>Here</w:t>
      </w:r>
      <w:r w:rsidR="00FB6EB0">
        <w:rPr>
          <w:rFonts w:ascii="Arial" w:hAnsi="Arial" w:cs="Arial"/>
          <w:color w:val="auto"/>
        </w:rPr>
        <w:t>,</w:t>
      </w:r>
      <w:r w:rsidR="00AB224A" w:rsidRPr="0084655E">
        <w:rPr>
          <w:rFonts w:ascii="Arial" w:hAnsi="Arial" w:cs="Arial"/>
          <w:color w:val="auto"/>
        </w:rPr>
        <w:t xml:space="preserve"> we extend this </w:t>
      </w:r>
      <w:r w:rsidR="007B7ECD" w:rsidRPr="0084655E">
        <w:rPr>
          <w:rFonts w:ascii="Arial" w:hAnsi="Arial" w:cs="Arial"/>
          <w:color w:val="auto"/>
        </w:rPr>
        <w:t>technique</w:t>
      </w:r>
      <w:r w:rsidRPr="0084655E">
        <w:rPr>
          <w:rFonts w:ascii="Arial" w:hAnsi="Arial" w:cs="Arial"/>
          <w:color w:val="auto"/>
        </w:rPr>
        <w:t xml:space="preserve"> </w:t>
      </w:r>
      <w:r w:rsidR="00AB224A" w:rsidRPr="0084655E">
        <w:rPr>
          <w:rFonts w:ascii="Arial" w:hAnsi="Arial" w:cs="Arial"/>
          <w:color w:val="auto"/>
        </w:rPr>
        <w:t>to a larger animal model in which the mammary epithelial structure more closely represents the anatomy of the human breast</w:t>
      </w:r>
      <w:r w:rsidR="00EC73C6" w:rsidRPr="0084655E">
        <w:rPr>
          <w:rFonts w:ascii="Arial" w:hAnsi="Arial" w:cs="Arial"/>
          <w:color w:val="auto"/>
          <w:vertAlign w:val="superscript"/>
        </w:rPr>
        <w:t>12</w:t>
      </w:r>
      <w:proofErr w:type="gramStart"/>
      <w:r w:rsidR="00EC73C6" w:rsidRPr="0084655E">
        <w:rPr>
          <w:rFonts w:ascii="Arial" w:hAnsi="Arial" w:cs="Arial"/>
          <w:color w:val="auto"/>
          <w:vertAlign w:val="superscript"/>
        </w:rPr>
        <w:t>,14</w:t>
      </w:r>
      <w:proofErr w:type="gramEnd"/>
      <w:r w:rsidR="00AB224A" w:rsidRPr="0084655E">
        <w:rPr>
          <w:rFonts w:ascii="Arial" w:hAnsi="Arial" w:cs="Arial"/>
          <w:color w:val="auto"/>
        </w:rPr>
        <w:t xml:space="preserve">. This </w:t>
      </w:r>
      <w:r w:rsidR="007B7ECD" w:rsidRPr="0084655E">
        <w:rPr>
          <w:rFonts w:ascii="Arial" w:hAnsi="Arial" w:cs="Arial"/>
          <w:color w:val="auto"/>
        </w:rPr>
        <w:t xml:space="preserve">opens up the possibility for </w:t>
      </w:r>
      <w:r w:rsidR="00E309E4" w:rsidRPr="0084655E">
        <w:rPr>
          <w:rFonts w:ascii="Arial" w:hAnsi="Arial" w:cs="Arial"/>
          <w:color w:val="auto"/>
        </w:rPr>
        <w:t xml:space="preserve">extended monitoring by imaging and for </w:t>
      </w:r>
      <w:r w:rsidR="007B7ECD" w:rsidRPr="0084655E">
        <w:rPr>
          <w:rFonts w:ascii="Arial" w:hAnsi="Arial" w:cs="Arial"/>
          <w:color w:val="auto"/>
        </w:rPr>
        <w:t xml:space="preserve">assaying </w:t>
      </w:r>
      <w:r w:rsidR="00FB6EB0">
        <w:rPr>
          <w:rFonts w:ascii="Arial" w:hAnsi="Arial" w:cs="Arial"/>
          <w:color w:val="auto"/>
        </w:rPr>
        <w:t xml:space="preserve">the </w:t>
      </w:r>
      <w:r w:rsidR="00E309E4" w:rsidRPr="0084655E">
        <w:rPr>
          <w:rFonts w:ascii="Arial" w:hAnsi="Arial" w:cs="Arial"/>
          <w:color w:val="auto"/>
        </w:rPr>
        <w:t xml:space="preserve">concomitant </w:t>
      </w:r>
      <w:proofErr w:type="spellStart"/>
      <w:r w:rsidR="007B7ECD" w:rsidRPr="0084655E">
        <w:rPr>
          <w:rFonts w:ascii="Arial" w:hAnsi="Arial" w:cs="Arial"/>
          <w:color w:val="auto"/>
        </w:rPr>
        <w:t>intraductal</w:t>
      </w:r>
      <w:proofErr w:type="spellEnd"/>
      <w:r w:rsidR="007B7ECD" w:rsidRPr="0084655E">
        <w:rPr>
          <w:rFonts w:ascii="Arial" w:hAnsi="Arial" w:cs="Arial"/>
          <w:color w:val="auto"/>
        </w:rPr>
        <w:t xml:space="preserve"> delivery of various reagents to the rabbit mammary ductal epithelium. Advances in localized delivery </w:t>
      </w:r>
      <w:r w:rsidR="00FB6EB0">
        <w:rPr>
          <w:rFonts w:ascii="Arial" w:hAnsi="Arial" w:cs="Arial"/>
          <w:color w:val="auto"/>
        </w:rPr>
        <w:t>to</w:t>
      </w:r>
      <w:r w:rsidR="007B7ECD" w:rsidRPr="0084655E">
        <w:rPr>
          <w:rFonts w:ascii="Arial" w:hAnsi="Arial" w:cs="Arial"/>
          <w:color w:val="auto"/>
        </w:rPr>
        <w:t xml:space="preserve"> an appropriate animal model, with ductal anatomy similar to the human gland, should accelerate the application of non-invasive, targeted therapeutic strategies in humans.</w:t>
      </w:r>
    </w:p>
    <w:p w14:paraId="7604A2C7" w14:textId="77777777" w:rsidR="00E6500B" w:rsidRPr="0084655E" w:rsidRDefault="00E6500B" w:rsidP="00A2627B">
      <w:pPr>
        <w:rPr>
          <w:rFonts w:ascii="Arial" w:hAnsi="Arial" w:cs="Arial"/>
          <w:color w:val="auto"/>
        </w:rPr>
      </w:pPr>
    </w:p>
    <w:p w14:paraId="7FEEE012" w14:textId="1DD1BF00" w:rsidR="006305D7" w:rsidRPr="0084655E" w:rsidRDefault="006305D7" w:rsidP="00A2627B">
      <w:pPr>
        <w:rPr>
          <w:rFonts w:ascii="Arial" w:hAnsi="Arial" w:cs="Arial"/>
          <w:color w:val="auto"/>
        </w:rPr>
      </w:pPr>
      <w:r w:rsidRPr="0084655E">
        <w:rPr>
          <w:rFonts w:ascii="Arial" w:hAnsi="Arial" w:cs="Arial"/>
          <w:b/>
          <w:color w:val="auto"/>
        </w:rPr>
        <w:t>ACKNOWLEDGMENTS</w:t>
      </w:r>
      <w:r w:rsidRPr="006026DD">
        <w:rPr>
          <w:rFonts w:ascii="Arial" w:hAnsi="Arial" w:cs="Arial"/>
          <w:b/>
          <w:color w:val="auto"/>
        </w:rPr>
        <w:t>:</w:t>
      </w:r>
    </w:p>
    <w:p w14:paraId="7B5B7C5B" w14:textId="6075BD8E" w:rsidR="009D7924" w:rsidRPr="0084655E" w:rsidRDefault="009D7924" w:rsidP="00A2627B">
      <w:pPr>
        <w:rPr>
          <w:rFonts w:ascii="Arial" w:hAnsi="Arial" w:cs="Arial"/>
          <w:color w:val="auto"/>
        </w:rPr>
      </w:pPr>
      <w:r w:rsidRPr="0084655E">
        <w:rPr>
          <w:rFonts w:ascii="Arial" w:hAnsi="Arial" w:cs="Arial"/>
          <w:color w:val="auto"/>
        </w:rPr>
        <w:t xml:space="preserve">The authors acknowledge support </w:t>
      </w:r>
      <w:r w:rsidR="00905E7B">
        <w:rPr>
          <w:rFonts w:ascii="Arial" w:hAnsi="Arial" w:cs="Arial"/>
          <w:color w:val="auto"/>
        </w:rPr>
        <w:t>from</w:t>
      </w:r>
      <w:r w:rsidRPr="0084655E">
        <w:rPr>
          <w:rFonts w:ascii="Arial" w:hAnsi="Arial" w:cs="Arial"/>
          <w:color w:val="auto"/>
        </w:rPr>
        <w:t xml:space="preserve"> a Translational Breast Cancer Research Grant (</w:t>
      </w:r>
      <w:r w:rsidR="00D02781" w:rsidRPr="0084655E">
        <w:rPr>
          <w:rFonts w:ascii="Arial" w:hAnsi="Arial" w:cs="Arial"/>
          <w:color w:val="auto"/>
        </w:rPr>
        <w:t>14-60-26-BROC</w:t>
      </w:r>
      <w:r w:rsidR="00112734" w:rsidRPr="0084655E">
        <w:rPr>
          <w:rFonts w:ascii="Arial" w:hAnsi="Arial" w:cs="Arial"/>
          <w:color w:val="auto"/>
        </w:rPr>
        <w:t xml:space="preserve"> </w:t>
      </w:r>
      <w:r w:rsidRPr="0084655E">
        <w:rPr>
          <w:rFonts w:ascii="Arial" w:hAnsi="Arial" w:cs="Arial"/>
          <w:color w:val="auto"/>
        </w:rPr>
        <w:t>to AB) from</w:t>
      </w:r>
      <w:r w:rsidR="006C673B">
        <w:rPr>
          <w:rFonts w:ascii="Arial" w:hAnsi="Arial" w:cs="Arial"/>
          <w:color w:val="auto"/>
        </w:rPr>
        <w:t xml:space="preserve"> </w:t>
      </w:r>
      <w:r w:rsidR="00701880">
        <w:rPr>
          <w:rFonts w:ascii="Arial" w:hAnsi="Arial" w:cs="Arial"/>
          <w:color w:val="auto"/>
        </w:rPr>
        <w:t>the</w:t>
      </w:r>
      <w:r w:rsidRPr="0084655E">
        <w:rPr>
          <w:rFonts w:ascii="Arial" w:hAnsi="Arial" w:cs="Arial"/>
          <w:color w:val="auto"/>
        </w:rPr>
        <w:t xml:space="preserve"> Breast Cancer Research Foundation</w:t>
      </w:r>
      <w:r w:rsidR="00701880">
        <w:rPr>
          <w:rFonts w:ascii="Arial" w:hAnsi="Arial" w:cs="Arial"/>
          <w:color w:val="auto"/>
        </w:rPr>
        <w:t xml:space="preserve"> and the American Association for Cancer Research.</w:t>
      </w:r>
    </w:p>
    <w:p w14:paraId="3179122B" w14:textId="77777777" w:rsidR="006305D7" w:rsidRPr="0084655E" w:rsidRDefault="006305D7" w:rsidP="00A2627B">
      <w:pPr>
        <w:rPr>
          <w:rFonts w:ascii="Arial" w:hAnsi="Arial" w:cs="Arial"/>
          <w:color w:val="auto"/>
        </w:rPr>
      </w:pPr>
    </w:p>
    <w:p w14:paraId="0CBAD311" w14:textId="49F5F6E2" w:rsidR="006305D7" w:rsidRPr="0084655E" w:rsidRDefault="006305D7" w:rsidP="00A2627B">
      <w:pPr>
        <w:rPr>
          <w:rFonts w:ascii="Arial" w:hAnsi="Arial" w:cs="Arial"/>
          <w:color w:val="auto"/>
        </w:rPr>
      </w:pPr>
      <w:r w:rsidRPr="0084655E">
        <w:rPr>
          <w:rFonts w:ascii="Arial" w:hAnsi="Arial" w:cs="Arial"/>
          <w:b/>
          <w:color w:val="auto"/>
        </w:rPr>
        <w:t>DISCLOSURES</w:t>
      </w:r>
      <w:r w:rsidRPr="006026DD">
        <w:rPr>
          <w:rFonts w:ascii="Arial" w:hAnsi="Arial" w:cs="Arial"/>
          <w:b/>
          <w:color w:val="auto"/>
        </w:rPr>
        <w:t>:</w:t>
      </w:r>
      <w:r w:rsidRPr="0084655E">
        <w:rPr>
          <w:rFonts w:ascii="Arial" w:hAnsi="Arial" w:cs="Arial"/>
          <w:color w:val="auto"/>
        </w:rPr>
        <w:t xml:space="preserve"> </w:t>
      </w:r>
    </w:p>
    <w:p w14:paraId="0C5B0806" w14:textId="2976432E" w:rsidR="006305D7" w:rsidRPr="0084655E" w:rsidRDefault="006305D7" w:rsidP="00A2627B">
      <w:pPr>
        <w:rPr>
          <w:rFonts w:ascii="Arial" w:hAnsi="Arial" w:cs="Arial"/>
          <w:color w:val="auto"/>
        </w:rPr>
      </w:pPr>
      <w:r w:rsidRPr="0084655E">
        <w:rPr>
          <w:rFonts w:ascii="Arial" w:hAnsi="Arial" w:cs="Arial"/>
          <w:color w:val="auto"/>
        </w:rPr>
        <w:t>The authors have nothing to disclose.</w:t>
      </w:r>
    </w:p>
    <w:p w14:paraId="1B4F907E" w14:textId="77777777" w:rsidR="006305D7" w:rsidRPr="0084655E" w:rsidRDefault="006305D7" w:rsidP="00A2627B">
      <w:pPr>
        <w:rPr>
          <w:rFonts w:ascii="Arial" w:hAnsi="Arial" w:cs="Arial"/>
          <w:color w:val="auto"/>
        </w:rPr>
      </w:pPr>
    </w:p>
    <w:p w14:paraId="56670218" w14:textId="7B2F07E0" w:rsidR="006305D7" w:rsidRPr="0084655E" w:rsidRDefault="003A45DE" w:rsidP="00A2627B">
      <w:pPr>
        <w:rPr>
          <w:rFonts w:ascii="Arial" w:hAnsi="Arial" w:cs="Arial"/>
          <w:b/>
          <w:color w:val="auto"/>
        </w:rPr>
      </w:pPr>
      <w:r w:rsidRPr="0084655E">
        <w:rPr>
          <w:rFonts w:ascii="Arial" w:hAnsi="Arial" w:cs="Arial"/>
          <w:b/>
          <w:color w:val="auto"/>
        </w:rPr>
        <w:t>REFERENCES:</w:t>
      </w:r>
    </w:p>
    <w:p w14:paraId="22AB769B" w14:textId="77777777" w:rsidR="00914B52" w:rsidRPr="0084655E" w:rsidRDefault="00914B52" w:rsidP="00A2627B">
      <w:pPr>
        <w:rPr>
          <w:rFonts w:ascii="Arial" w:hAnsi="Arial" w:cs="Arial"/>
          <w:color w:val="auto"/>
        </w:rPr>
      </w:pPr>
    </w:p>
    <w:p w14:paraId="7E0271AA" w14:textId="492700F3" w:rsidR="00153FAA" w:rsidRPr="0084655E" w:rsidRDefault="00153FAA" w:rsidP="00A2627B">
      <w:pPr>
        <w:rPr>
          <w:rFonts w:ascii="Arial" w:hAnsi="Arial" w:cs="Arial"/>
          <w:color w:val="auto"/>
        </w:rPr>
      </w:pPr>
      <w:r w:rsidRPr="0084655E">
        <w:rPr>
          <w:rFonts w:ascii="Arial" w:hAnsi="Arial" w:cs="Arial"/>
          <w:color w:val="auto"/>
        </w:rPr>
        <w:t>1) Flanagan</w:t>
      </w:r>
      <w:r w:rsidR="000A30DD" w:rsidRPr="0084655E">
        <w:rPr>
          <w:rFonts w:ascii="Arial" w:hAnsi="Arial" w:cs="Arial"/>
          <w:color w:val="auto"/>
        </w:rPr>
        <w:t>,</w:t>
      </w:r>
      <w:r w:rsidRPr="0084655E">
        <w:rPr>
          <w:rFonts w:ascii="Arial" w:hAnsi="Arial" w:cs="Arial"/>
          <w:color w:val="auto"/>
        </w:rPr>
        <w:t xml:space="preserve"> M</w:t>
      </w:r>
      <w:r w:rsidR="000A30DD" w:rsidRPr="0084655E">
        <w:rPr>
          <w:rFonts w:ascii="Arial" w:hAnsi="Arial" w:cs="Arial"/>
          <w:color w:val="auto"/>
        </w:rPr>
        <w:t>.</w:t>
      </w:r>
      <w:r w:rsidRPr="0084655E">
        <w:rPr>
          <w:rFonts w:ascii="Arial" w:hAnsi="Arial" w:cs="Arial"/>
          <w:color w:val="auto"/>
        </w:rPr>
        <w:t>, Love</w:t>
      </w:r>
      <w:r w:rsidR="000A30DD" w:rsidRPr="0084655E">
        <w:rPr>
          <w:rFonts w:ascii="Arial" w:hAnsi="Arial" w:cs="Arial"/>
          <w:color w:val="auto"/>
        </w:rPr>
        <w:t>,</w:t>
      </w:r>
      <w:r w:rsidRPr="0084655E">
        <w:rPr>
          <w:rFonts w:ascii="Arial" w:hAnsi="Arial" w:cs="Arial"/>
          <w:color w:val="auto"/>
        </w:rPr>
        <w:t xml:space="preserve"> S</w:t>
      </w:r>
      <w:r w:rsidR="000A30DD" w:rsidRPr="0084655E">
        <w:rPr>
          <w:rFonts w:ascii="Arial" w:hAnsi="Arial" w:cs="Arial"/>
          <w:color w:val="auto"/>
        </w:rPr>
        <w:t>.</w:t>
      </w:r>
      <w:r w:rsidRPr="0084655E">
        <w:rPr>
          <w:rFonts w:ascii="Arial" w:hAnsi="Arial" w:cs="Arial"/>
          <w:color w:val="auto"/>
        </w:rPr>
        <w:t>, Hwang</w:t>
      </w:r>
      <w:r w:rsidR="000A30DD" w:rsidRPr="0084655E">
        <w:rPr>
          <w:rFonts w:ascii="Arial" w:hAnsi="Arial" w:cs="Arial"/>
          <w:color w:val="auto"/>
        </w:rPr>
        <w:t>,</w:t>
      </w:r>
      <w:r w:rsidRPr="0084655E">
        <w:rPr>
          <w:rFonts w:ascii="Arial" w:hAnsi="Arial" w:cs="Arial"/>
          <w:color w:val="auto"/>
        </w:rPr>
        <w:t xml:space="preserve"> E</w:t>
      </w:r>
      <w:r w:rsidR="000A30DD" w:rsidRPr="0084655E">
        <w:rPr>
          <w:rFonts w:ascii="Arial" w:hAnsi="Arial" w:cs="Arial"/>
          <w:color w:val="auto"/>
        </w:rPr>
        <w:t>.</w:t>
      </w:r>
      <w:r w:rsidRPr="0084655E">
        <w:rPr>
          <w:rFonts w:ascii="Arial" w:hAnsi="Arial" w:cs="Arial"/>
          <w:color w:val="auto"/>
        </w:rPr>
        <w:t xml:space="preserve">S. Status of </w:t>
      </w:r>
      <w:proofErr w:type="spellStart"/>
      <w:r w:rsidRPr="0084655E">
        <w:rPr>
          <w:rFonts w:ascii="Arial" w:hAnsi="Arial" w:cs="Arial"/>
          <w:color w:val="auto"/>
        </w:rPr>
        <w:t>Intraductal</w:t>
      </w:r>
      <w:proofErr w:type="spellEnd"/>
      <w:r w:rsidRPr="0084655E">
        <w:rPr>
          <w:rFonts w:ascii="Arial" w:hAnsi="Arial" w:cs="Arial"/>
          <w:color w:val="auto"/>
        </w:rPr>
        <w:t xml:space="preserve"> Therapy for Ductal Carcinoma in Situ. </w:t>
      </w:r>
      <w:proofErr w:type="spellStart"/>
      <w:r w:rsidRPr="0084655E">
        <w:rPr>
          <w:rFonts w:ascii="Arial" w:hAnsi="Arial" w:cs="Arial"/>
          <w:i/>
          <w:color w:val="auto"/>
        </w:rPr>
        <w:t>Curr</w:t>
      </w:r>
      <w:proofErr w:type="spellEnd"/>
      <w:r w:rsidR="00A25A8A" w:rsidRPr="0084655E">
        <w:rPr>
          <w:rFonts w:ascii="Arial" w:hAnsi="Arial" w:cs="Arial"/>
          <w:i/>
          <w:color w:val="auto"/>
        </w:rPr>
        <w:t xml:space="preserve"> </w:t>
      </w:r>
      <w:r w:rsidRPr="0084655E">
        <w:rPr>
          <w:rFonts w:ascii="Arial" w:hAnsi="Arial" w:cs="Arial"/>
          <w:i/>
          <w:color w:val="auto"/>
        </w:rPr>
        <w:t>Breast Cancer Rep</w:t>
      </w:r>
      <w:r w:rsidR="007C18B8" w:rsidRPr="0084655E">
        <w:rPr>
          <w:rFonts w:ascii="Arial" w:hAnsi="Arial" w:cs="Arial"/>
          <w:i/>
          <w:color w:val="auto"/>
        </w:rPr>
        <w:t>.</w:t>
      </w:r>
      <w:r w:rsidRPr="0084655E">
        <w:rPr>
          <w:rFonts w:ascii="Arial" w:hAnsi="Arial" w:cs="Arial"/>
          <w:color w:val="auto"/>
        </w:rPr>
        <w:t xml:space="preserve"> </w:t>
      </w:r>
      <w:r w:rsidRPr="0084655E">
        <w:rPr>
          <w:rFonts w:ascii="Arial" w:hAnsi="Arial" w:cs="Arial"/>
          <w:b/>
          <w:color w:val="auto"/>
        </w:rPr>
        <w:t>2</w:t>
      </w:r>
      <w:r w:rsidR="000A30DD" w:rsidRPr="0084655E">
        <w:rPr>
          <w:rFonts w:ascii="Arial" w:hAnsi="Arial" w:cs="Arial"/>
          <w:color w:val="auto"/>
        </w:rPr>
        <w:t>(2)</w:t>
      </w:r>
      <w:r w:rsidRPr="0084655E">
        <w:rPr>
          <w:rFonts w:ascii="Arial" w:hAnsi="Arial" w:cs="Arial"/>
          <w:color w:val="auto"/>
        </w:rPr>
        <w:t>, 75</w:t>
      </w:r>
      <w:r w:rsidR="000A30DD" w:rsidRPr="0084655E">
        <w:rPr>
          <w:rFonts w:ascii="Arial" w:hAnsi="Arial" w:cs="Arial"/>
          <w:color w:val="auto"/>
        </w:rPr>
        <w:t>-82</w:t>
      </w:r>
      <w:r w:rsidR="007A3ECD" w:rsidRPr="0084655E">
        <w:rPr>
          <w:rFonts w:ascii="Arial" w:hAnsi="Arial" w:cs="Arial"/>
          <w:color w:val="auto"/>
        </w:rPr>
        <w:t>,</w:t>
      </w:r>
      <w:r w:rsidR="000A30DD" w:rsidRPr="0084655E">
        <w:rPr>
          <w:rFonts w:ascii="Arial" w:hAnsi="Arial" w:cs="Arial"/>
          <w:color w:val="auto"/>
        </w:rPr>
        <w:t xml:space="preserve"> doi</w:t>
      </w:r>
      <w:proofErr w:type="gramStart"/>
      <w:r w:rsidR="000A30DD" w:rsidRPr="0084655E">
        <w:rPr>
          <w:rFonts w:ascii="Arial" w:hAnsi="Arial" w:cs="Arial"/>
          <w:color w:val="auto"/>
        </w:rPr>
        <w:t>:10.1007</w:t>
      </w:r>
      <w:proofErr w:type="gramEnd"/>
      <w:r w:rsidR="000A30DD" w:rsidRPr="0084655E">
        <w:rPr>
          <w:rFonts w:ascii="Arial" w:hAnsi="Arial" w:cs="Arial"/>
          <w:color w:val="auto"/>
        </w:rPr>
        <w:t>/s12609-010-0015-3</w:t>
      </w:r>
      <w:r w:rsidRPr="0084655E">
        <w:rPr>
          <w:rFonts w:ascii="Arial" w:hAnsi="Arial" w:cs="Arial"/>
          <w:color w:val="auto"/>
        </w:rPr>
        <w:t xml:space="preserve"> (2010).</w:t>
      </w:r>
    </w:p>
    <w:p w14:paraId="423CDDF4" w14:textId="77777777" w:rsidR="00A25A8A" w:rsidRPr="0084655E" w:rsidRDefault="00A25A8A" w:rsidP="00A2627B">
      <w:pPr>
        <w:rPr>
          <w:rFonts w:ascii="Arial" w:hAnsi="Arial" w:cs="Arial"/>
          <w:color w:val="auto"/>
        </w:rPr>
      </w:pPr>
    </w:p>
    <w:p w14:paraId="2B99E791" w14:textId="0D290784" w:rsidR="00153FAA" w:rsidRPr="0084655E" w:rsidRDefault="00153FAA" w:rsidP="00A2627B">
      <w:pPr>
        <w:rPr>
          <w:rFonts w:ascii="Arial" w:hAnsi="Arial" w:cs="Arial"/>
          <w:color w:val="auto"/>
        </w:rPr>
      </w:pPr>
      <w:r w:rsidRPr="0084655E">
        <w:rPr>
          <w:rFonts w:ascii="Arial" w:hAnsi="Arial" w:cs="Arial"/>
          <w:color w:val="auto"/>
        </w:rPr>
        <w:t>2) Love</w:t>
      </w:r>
      <w:r w:rsidR="000A30DD" w:rsidRPr="0084655E">
        <w:rPr>
          <w:rFonts w:ascii="Arial" w:hAnsi="Arial" w:cs="Arial"/>
          <w:color w:val="auto"/>
        </w:rPr>
        <w:t>,</w:t>
      </w:r>
      <w:r w:rsidRPr="0084655E">
        <w:rPr>
          <w:rFonts w:ascii="Arial" w:hAnsi="Arial" w:cs="Arial"/>
          <w:color w:val="auto"/>
        </w:rPr>
        <w:t xml:space="preserve"> S</w:t>
      </w:r>
      <w:r w:rsidR="000A30DD" w:rsidRPr="0084655E">
        <w:rPr>
          <w:rFonts w:ascii="Arial" w:hAnsi="Arial" w:cs="Arial"/>
          <w:color w:val="auto"/>
        </w:rPr>
        <w:t>.</w:t>
      </w:r>
      <w:r w:rsidRPr="0084655E">
        <w:rPr>
          <w:rFonts w:ascii="Arial" w:hAnsi="Arial" w:cs="Arial"/>
          <w:color w:val="auto"/>
        </w:rPr>
        <w:t>M</w:t>
      </w:r>
      <w:r w:rsidR="000A30DD" w:rsidRPr="0084655E">
        <w:rPr>
          <w:rFonts w:ascii="Arial" w:hAnsi="Arial" w:cs="Arial"/>
          <w:color w:val="auto"/>
        </w:rPr>
        <w:t>.</w:t>
      </w:r>
      <w:r w:rsidRPr="0084655E">
        <w:rPr>
          <w:rFonts w:ascii="Arial" w:hAnsi="Arial" w:cs="Arial"/>
          <w:color w:val="auto"/>
        </w:rPr>
        <w:t xml:space="preserve">, </w:t>
      </w:r>
      <w:r w:rsidR="000A60CA" w:rsidRPr="0084655E">
        <w:rPr>
          <w:rFonts w:ascii="Arial" w:hAnsi="Arial" w:cs="Arial"/>
          <w:i/>
          <w:color w:val="auto"/>
        </w:rPr>
        <w:t xml:space="preserve">et al. </w:t>
      </w:r>
      <w:proofErr w:type="gramStart"/>
      <w:r w:rsidRPr="0084655E">
        <w:rPr>
          <w:rFonts w:ascii="Arial" w:hAnsi="Arial" w:cs="Arial"/>
          <w:color w:val="auto"/>
        </w:rPr>
        <w:t>A</w:t>
      </w:r>
      <w:r w:rsidR="001055FA" w:rsidRPr="0084655E">
        <w:rPr>
          <w:rFonts w:ascii="Arial" w:hAnsi="Arial" w:cs="Arial"/>
          <w:color w:val="auto"/>
        </w:rPr>
        <w:t xml:space="preserve"> </w:t>
      </w:r>
      <w:r w:rsidR="000A30DD" w:rsidRPr="0084655E">
        <w:rPr>
          <w:rFonts w:ascii="Arial" w:hAnsi="Arial" w:cs="Arial"/>
          <w:color w:val="auto"/>
        </w:rPr>
        <w:t>F</w:t>
      </w:r>
      <w:r w:rsidRPr="0084655E">
        <w:rPr>
          <w:rFonts w:ascii="Arial" w:hAnsi="Arial" w:cs="Arial"/>
          <w:color w:val="auto"/>
        </w:rPr>
        <w:t xml:space="preserve">easibility </w:t>
      </w:r>
      <w:r w:rsidR="000A30DD" w:rsidRPr="0084655E">
        <w:rPr>
          <w:rFonts w:ascii="Arial" w:hAnsi="Arial" w:cs="Arial"/>
          <w:color w:val="auto"/>
        </w:rPr>
        <w:t xml:space="preserve">Study of the </w:t>
      </w:r>
      <w:proofErr w:type="spellStart"/>
      <w:r w:rsidR="000A30DD" w:rsidRPr="0084655E">
        <w:rPr>
          <w:rFonts w:ascii="Arial" w:hAnsi="Arial" w:cs="Arial"/>
          <w:color w:val="auto"/>
        </w:rPr>
        <w:t>Intraductal</w:t>
      </w:r>
      <w:proofErr w:type="spellEnd"/>
      <w:r w:rsidR="000A30DD" w:rsidRPr="0084655E">
        <w:rPr>
          <w:rFonts w:ascii="Arial" w:hAnsi="Arial" w:cs="Arial"/>
          <w:color w:val="auto"/>
        </w:rPr>
        <w:t xml:space="preserve"> Administration of C</w:t>
      </w:r>
      <w:r w:rsidRPr="0084655E">
        <w:rPr>
          <w:rFonts w:ascii="Arial" w:hAnsi="Arial" w:cs="Arial"/>
          <w:color w:val="auto"/>
        </w:rPr>
        <w:t>hemotherapy.</w:t>
      </w:r>
      <w:proofErr w:type="gramEnd"/>
      <w:r w:rsidRPr="0084655E">
        <w:rPr>
          <w:rFonts w:ascii="Arial" w:hAnsi="Arial" w:cs="Arial"/>
          <w:color w:val="auto"/>
        </w:rPr>
        <w:t xml:space="preserve"> </w:t>
      </w:r>
      <w:proofErr w:type="gramStart"/>
      <w:r w:rsidRPr="0084655E">
        <w:rPr>
          <w:rFonts w:ascii="Arial" w:hAnsi="Arial" w:cs="Arial"/>
          <w:i/>
          <w:color w:val="auto"/>
        </w:rPr>
        <w:t>Cancer Prevention Research</w:t>
      </w:r>
      <w:r w:rsidR="007C18B8" w:rsidRPr="0084655E">
        <w:rPr>
          <w:rFonts w:ascii="Arial" w:hAnsi="Arial" w:cs="Arial"/>
          <w:i/>
          <w:color w:val="auto"/>
        </w:rPr>
        <w:t>.</w:t>
      </w:r>
      <w:proofErr w:type="gramEnd"/>
      <w:r w:rsidRPr="0084655E">
        <w:rPr>
          <w:rFonts w:ascii="Arial" w:hAnsi="Arial" w:cs="Arial"/>
          <w:color w:val="auto"/>
        </w:rPr>
        <w:t xml:space="preserve"> </w:t>
      </w:r>
      <w:r w:rsidRPr="0084655E">
        <w:rPr>
          <w:rFonts w:ascii="Arial" w:hAnsi="Arial" w:cs="Arial"/>
          <w:b/>
          <w:color w:val="auto"/>
        </w:rPr>
        <w:t>6</w:t>
      </w:r>
      <w:r w:rsidR="007A3ECD" w:rsidRPr="0084655E">
        <w:rPr>
          <w:rFonts w:ascii="Arial" w:hAnsi="Arial" w:cs="Arial"/>
          <w:color w:val="auto"/>
        </w:rPr>
        <w:t xml:space="preserve">(1), </w:t>
      </w:r>
      <w:r w:rsidRPr="0084655E">
        <w:rPr>
          <w:rFonts w:ascii="Arial" w:hAnsi="Arial" w:cs="Arial"/>
          <w:color w:val="auto"/>
        </w:rPr>
        <w:t>51</w:t>
      </w:r>
      <w:r w:rsidR="007A3ECD" w:rsidRPr="0084655E">
        <w:rPr>
          <w:rFonts w:ascii="Arial" w:hAnsi="Arial" w:cs="Arial"/>
          <w:color w:val="auto"/>
        </w:rPr>
        <w:t>-58,</w:t>
      </w:r>
      <w:r w:rsidR="00A25A8A" w:rsidRPr="0084655E">
        <w:rPr>
          <w:rFonts w:ascii="Arial" w:hAnsi="Arial" w:cs="Arial"/>
          <w:color w:val="auto"/>
        </w:rPr>
        <w:t xml:space="preserve"> </w:t>
      </w:r>
      <w:proofErr w:type="spellStart"/>
      <w:r w:rsidR="007A3ECD" w:rsidRPr="0084655E">
        <w:rPr>
          <w:rFonts w:ascii="Arial" w:hAnsi="Arial" w:cs="Arial"/>
          <w:color w:val="auto"/>
        </w:rPr>
        <w:t>doi</w:t>
      </w:r>
      <w:proofErr w:type="spellEnd"/>
      <w:r w:rsidR="007A3ECD" w:rsidRPr="0084655E">
        <w:rPr>
          <w:rFonts w:ascii="Arial" w:hAnsi="Arial" w:cs="Arial"/>
          <w:color w:val="auto"/>
        </w:rPr>
        <w:t xml:space="preserve">: 10.1158/1940-6207.CAPR-12-0228 </w:t>
      </w:r>
      <w:r w:rsidRPr="0084655E">
        <w:rPr>
          <w:rFonts w:ascii="Arial" w:hAnsi="Arial" w:cs="Arial"/>
          <w:color w:val="auto"/>
        </w:rPr>
        <w:t>(2013).</w:t>
      </w:r>
    </w:p>
    <w:p w14:paraId="0E82DA0C" w14:textId="77777777" w:rsidR="00A25A8A" w:rsidRPr="0084655E" w:rsidRDefault="00A25A8A" w:rsidP="00A2627B">
      <w:pPr>
        <w:rPr>
          <w:rFonts w:ascii="Arial" w:hAnsi="Arial" w:cs="Arial"/>
          <w:color w:val="auto"/>
        </w:rPr>
      </w:pPr>
    </w:p>
    <w:p w14:paraId="316DE7AB" w14:textId="532C7000" w:rsidR="00153FAA" w:rsidRPr="0084655E" w:rsidRDefault="00153FAA" w:rsidP="00A2627B">
      <w:pPr>
        <w:rPr>
          <w:rFonts w:ascii="Arial" w:hAnsi="Arial" w:cs="Arial"/>
          <w:color w:val="auto"/>
        </w:rPr>
      </w:pPr>
      <w:r w:rsidRPr="0084655E">
        <w:rPr>
          <w:rFonts w:ascii="Arial" w:hAnsi="Arial" w:cs="Arial"/>
          <w:color w:val="auto"/>
        </w:rPr>
        <w:t>3) Stearns</w:t>
      </w:r>
      <w:r w:rsidR="00FC7152" w:rsidRPr="0084655E">
        <w:rPr>
          <w:rFonts w:ascii="Arial" w:hAnsi="Arial" w:cs="Arial"/>
          <w:color w:val="auto"/>
        </w:rPr>
        <w:t>,</w:t>
      </w:r>
      <w:r w:rsidRPr="0084655E">
        <w:rPr>
          <w:rFonts w:ascii="Arial" w:hAnsi="Arial" w:cs="Arial"/>
          <w:color w:val="auto"/>
        </w:rPr>
        <w:t xml:space="preserve"> V</w:t>
      </w:r>
      <w:r w:rsidR="00FC7152" w:rsidRPr="0084655E">
        <w:rPr>
          <w:rFonts w:ascii="Arial" w:hAnsi="Arial" w:cs="Arial"/>
          <w:color w:val="auto"/>
        </w:rPr>
        <w:t>.</w:t>
      </w:r>
      <w:r w:rsidRPr="0084655E">
        <w:rPr>
          <w:rFonts w:ascii="Arial" w:hAnsi="Arial" w:cs="Arial"/>
          <w:color w:val="auto"/>
        </w:rPr>
        <w:t xml:space="preserve">, </w:t>
      </w:r>
      <w:r w:rsidR="00FC7152" w:rsidRPr="0084655E">
        <w:rPr>
          <w:rFonts w:ascii="Arial" w:hAnsi="Arial" w:cs="Arial"/>
          <w:i/>
          <w:color w:val="auto"/>
        </w:rPr>
        <w:t xml:space="preserve">et al. </w:t>
      </w:r>
      <w:r w:rsidR="00FC7152" w:rsidRPr="0084655E">
        <w:rPr>
          <w:rFonts w:ascii="Arial" w:hAnsi="Arial" w:cs="Arial"/>
          <w:color w:val="auto"/>
        </w:rPr>
        <w:t xml:space="preserve">Preclinical and Clinical Evaluation of </w:t>
      </w:r>
      <w:proofErr w:type="spellStart"/>
      <w:r w:rsidR="00FC7152" w:rsidRPr="0084655E">
        <w:rPr>
          <w:rFonts w:ascii="Arial" w:hAnsi="Arial" w:cs="Arial"/>
          <w:color w:val="auto"/>
        </w:rPr>
        <w:t>Intraductally</w:t>
      </w:r>
      <w:proofErr w:type="spellEnd"/>
      <w:r w:rsidR="00FC7152" w:rsidRPr="0084655E">
        <w:rPr>
          <w:rFonts w:ascii="Arial" w:hAnsi="Arial" w:cs="Arial"/>
          <w:color w:val="auto"/>
        </w:rPr>
        <w:t xml:space="preserve"> Administered Agents in Early Breast C</w:t>
      </w:r>
      <w:r w:rsidRPr="0084655E">
        <w:rPr>
          <w:rFonts w:ascii="Arial" w:hAnsi="Arial" w:cs="Arial"/>
          <w:color w:val="auto"/>
        </w:rPr>
        <w:t xml:space="preserve">ancer. </w:t>
      </w:r>
      <w:proofErr w:type="spellStart"/>
      <w:proofErr w:type="gramStart"/>
      <w:r w:rsidRPr="0084655E">
        <w:rPr>
          <w:rFonts w:ascii="Arial" w:hAnsi="Arial" w:cs="Arial"/>
          <w:i/>
          <w:color w:val="auto"/>
        </w:rPr>
        <w:t>Sci</w:t>
      </w:r>
      <w:proofErr w:type="spellEnd"/>
      <w:r w:rsidR="001055FA" w:rsidRPr="0084655E">
        <w:rPr>
          <w:rFonts w:ascii="Arial" w:hAnsi="Arial" w:cs="Arial"/>
          <w:i/>
          <w:color w:val="auto"/>
        </w:rPr>
        <w:t xml:space="preserve"> </w:t>
      </w:r>
      <w:proofErr w:type="spellStart"/>
      <w:r w:rsidRPr="0084655E">
        <w:rPr>
          <w:rFonts w:ascii="Arial" w:hAnsi="Arial" w:cs="Arial"/>
          <w:i/>
          <w:color w:val="auto"/>
        </w:rPr>
        <w:t>Transl</w:t>
      </w:r>
      <w:proofErr w:type="spellEnd"/>
      <w:r w:rsidRPr="0084655E">
        <w:rPr>
          <w:rFonts w:ascii="Arial" w:hAnsi="Arial" w:cs="Arial"/>
          <w:i/>
          <w:color w:val="auto"/>
        </w:rPr>
        <w:t xml:space="preserve"> Med</w:t>
      </w:r>
      <w:r w:rsidR="007C18B8" w:rsidRPr="0084655E">
        <w:rPr>
          <w:rFonts w:ascii="Arial" w:hAnsi="Arial" w:cs="Arial"/>
          <w:i/>
          <w:color w:val="auto"/>
        </w:rPr>
        <w:t>.</w:t>
      </w:r>
      <w:r w:rsidR="00FC7152" w:rsidRPr="0084655E">
        <w:rPr>
          <w:rFonts w:ascii="Arial" w:hAnsi="Arial" w:cs="Arial"/>
          <w:color w:val="auto"/>
        </w:rPr>
        <w:t xml:space="preserve"> </w:t>
      </w:r>
      <w:r w:rsidR="00FC7152" w:rsidRPr="0084655E">
        <w:rPr>
          <w:rFonts w:ascii="Arial" w:hAnsi="Arial" w:cs="Arial"/>
          <w:b/>
          <w:color w:val="auto"/>
        </w:rPr>
        <w:t>3</w:t>
      </w:r>
      <w:r w:rsidR="00FC7152" w:rsidRPr="0084655E">
        <w:rPr>
          <w:rFonts w:ascii="Arial" w:hAnsi="Arial" w:cs="Arial"/>
          <w:color w:val="auto"/>
        </w:rPr>
        <w:t>(</w:t>
      </w:r>
      <w:r w:rsidRPr="0084655E">
        <w:rPr>
          <w:rFonts w:ascii="Arial" w:hAnsi="Arial" w:cs="Arial"/>
          <w:color w:val="auto"/>
        </w:rPr>
        <w:t>106</w:t>
      </w:r>
      <w:r w:rsidR="00FC7152" w:rsidRPr="0084655E">
        <w:rPr>
          <w:rFonts w:ascii="Arial" w:hAnsi="Arial" w:cs="Arial"/>
          <w:color w:val="auto"/>
        </w:rPr>
        <w:t>), 106ra108.</w:t>
      </w:r>
      <w:proofErr w:type="gramEnd"/>
      <w:r w:rsidR="00FC7152" w:rsidRPr="0084655E">
        <w:rPr>
          <w:rFonts w:ascii="Arial" w:hAnsi="Arial" w:cs="Arial"/>
          <w:color w:val="auto"/>
        </w:rPr>
        <w:t xml:space="preserve"> </w:t>
      </w:r>
      <w:proofErr w:type="spellStart"/>
      <w:proofErr w:type="gramStart"/>
      <w:r w:rsidR="00FC7152" w:rsidRPr="0084655E">
        <w:rPr>
          <w:rFonts w:ascii="Arial" w:hAnsi="Arial" w:cs="Arial"/>
          <w:color w:val="auto"/>
        </w:rPr>
        <w:t>doi</w:t>
      </w:r>
      <w:proofErr w:type="spellEnd"/>
      <w:proofErr w:type="gramEnd"/>
      <w:r w:rsidR="00FC7152" w:rsidRPr="0084655E">
        <w:rPr>
          <w:rFonts w:ascii="Arial" w:hAnsi="Arial" w:cs="Arial"/>
          <w:color w:val="auto"/>
        </w:rPr>
        <w:t>: 10.1126/scitranslmed.3002368</w:t>
      </w:r>
      <w:r w:rsidRPr="0084655E">
        <w:rPr>
          <w:rFonts w:ascii="Arial" w:hAnsi="Arial" w:cs="Arial"/>
          <w:color w:val="auto"/>
        </w:rPr>
        <w:t xml:space="preserve"> (2011).</w:t>
      </w:r>
    </w:p>
    <w:p w14:paraId="4CF3C671" w14:textId="77777777" w:rsidR="00A25A8A" w:rsidRPr="0084655E" w:rsidRDefault="00A25A8A" w:rsidP="00A2627B">
      <w:pPr>
        <w:rPr>
          <w:rFonts w:ascii="Arial" w:hAnsi="Arial" w:cs="Arial"/>
          <w:color w:val="auto"/>
        </w:rPr>
      </w:pPr>
    </w:p>
    <w:p w14:paraId="4B9AD824" w14:textId="2806E28A" w:rsidR="00A25A8A" w:rsidRPr="0084655E" w:rsidRDefault="00F278C3" w:rsidP="00A2627B">
      <w:pPr>
        <w:rPr>
          <w:rFonts w:ascii="Arial" w:hAnsi="Arial" w:cs="Arial"/>
          <w:color w:val="auto"/>
        </w:rPr>
      </w:pPr>
      <w:r w:rsidRPr="0084655E">
        <w:rPr>
          <w:rFonts w:ascii="Arial" w:hAnsi="Arial" w:cs="Arial"/>
          <w:color w:val="auto"/>
        </w:rPr>
        <w:t>4. Zhang, B</w:t>
      </w:r>
      <w:r w:rsidR="00A25A8A" w:rsidRPr="0084655E">
        <w:rPr>
          <w:rFonts w:ascii="Arial" w:hAnsi="Arial" w:cs="Arial"/>
          <w:color w:val="auto"/>
        </w:rPr>
        <w:t>.</w:t>
      </w:r>
      <w:r w:rsidRPr="0084655E">
        <w:rPr>
          <w:rFonts w:ascii="Arial" w:hAnsi="Arial" w:cs="Arial"/>
          <w:color w:val="auto"/>
        </w:rPr>
        <w:t xml:space="preserve">, </w:t>
      </w:r>
      <w:r w:rsidRPr="0084655E">
        <w:rPr>
          <w:rFonts w:ascii="Arial" w:hAnsi="Arial" w:cs="Arial"/>
          <w:i/>
          <w:color w:val="auto"/>
        </w:rPr>
        <w:t>et al.</w:t>
      </w:r>
      <w:r w:rsidR="00A25A8A" w:rsidRPr="0084655E">
        <w:rPr>
          <w:rFonts w:ascii="Arial" w:hAnsi="Arial" w:cs="Arial"/>
          <w:color w:val="auto"/>
        </w:rPr>
        <w:t xml:space="preserve">  </w:t>
      </w:r>
      <w:hyperlink r:id="rId11" w:history="1">
        <w:proofErr w:type="gramStart"/>
        <w:r w:rsidRPr="0084655E">
          <w:rPr>
            <w:rFonts w:ascii="Arial" w:hAnsi="Arial" w:cs="Arial"/>
            <w:color w:val="auto"/>
          </w:rPr>
          <w:t>The S</w:t>
        </w:r>
        <w:r w:rsidR="00A25A8A" w:rsidRPr="0084655E">
          <w:rPr>
            <w:rFonts w:ascii="Arial" w:hAnsi="Arial" w:cs="Arial"/>
            <w:color w:val="auto"/>
          </w:rPr>
          <w:t>a</w:t>
        </w:r>
        <w:r w:rsidRPr="0084655E">
          <w:rPr>
            <w:rFonts w:ascii="Arial" w:hAnsi="Arial" w:cs="Arial"/>
            <w:color w:val="auto"/>
          </w:rPr>
          <w:t xml:space="preserve">fety Parameters of the Study on </w:t>
        </w:r>
        <w:proofErr w:type="spellStart"/>
        <w:r w:rsidRPr="0084655E">
          <w:rPr>
            <w:rFonts w:ascii="Arial" w:hAnsi="Arial" w:cs="Arial"/>
            <w:color w:val="auto"/>
          </w:rPr>
          <w:t>Intraductal</w:t>
        </w:r>
        <w:proofErr w:type="spellEnd"/>
        <w:r w:rsidRPr="0084655E">
          <w:rPr>
            <w:rFonts w:ascii="Arial" w:hAnsi="Arial" w:cs="Arial"/>
            <w:color w:val="auto"/>
          </w:rPr>
          <w:t xml:space="preserve"> Cytotoxic Agent Delivery to the Breast before M</w:t>
        </w:r>
        <w:r w:rsidR="00A25A8A" w:rsidRPr="0084655E">
          <w:rPr>
            <w:rFonts w:ascii="Arial" w:hAnsi="Arial" w:cs="Arial"/>
            <w:color w:val="auto"/>
          </w:rPr>
          <w:t>astectomy.</w:t>
        </w:r>
        <w:proofErr w:type="gramEnd"/>
      </w:hyperlink>
      <w:r w:rsidR="00A25A8A" w:rsidRPr="0084655E">
        <w:rPr>
          <w:rFonts w:ascii="Arial" w:hAnsi="Arial" w:cs="Arial"/>
          <w:color w:val="auto"/>
        </w:rPr>
        <w:t xml:space="preserve"> </w:t>
      </w:r>
      <w:r w:rsidR="003526E3" w:rsidRPr="0084655E">
        <w:rPr>
          <w:rFonts w:ascii="Arial" w:hAnsi="Arial" w:cs="Arial"/>
          <w:i/>
          <w:color w:val="auto"/>
        </w:rPr>
        <w:t>Chin J Cancer Res</w:t>
      </w:r>
      <w:r w:rsidR="007C18B8" w:rsidRPr="0084655E">
        <w:rPr>
          <w:rFonts w:ascii="Arial" w:hAnsi="Arial" w:cs="Arial"/>
          <w:color w:val="auto"/>
        </w:rPr>
        <w:t xml:space="preserve">. </w:t>
      </w:r>
      <w:r w:rsidR="007C18B8" w:rsidRPr="0084655E">
        <w:rPr>
          <w:rFonts w:ascii="Arial" w:hAnsi="Arial" w:cs="Arial"/>
          <w:b/>
          <w:color w:val="auto"/>
        </w:rPr>
        <w:t>26</w:t>
      </w:r>
      <w:r w:rsidR="007C18B8" w:rsidRPr="0084655E">
        <w:rPr>
          <w:rFonts w:ascii="Arial" w:hAnsi="Arial" w:cs="Arial"/>
          <w:color w:val="auto"/>
        </w:rPr>
        <w:t xml:space="preserve">(5), </w:t>
      </w:r>
      <w:r w:rsidR="003526E3" w:rsidRPr="0084655E">
        <w:rPr>
          <w:rFonts w:ascii="Arial" w:hAnsi="Arial" w:cs="Arial"/>
          <w:color w:val="auto"/>
        </w:rPr>
        <w:t>579-87</w:t>
      </w:r>
      <w:r w:rsidR="007C18B8" w:rsidRPr="0084655E">
        <w:rPr>
          <w:rFonts w:ascii="Arial" w:hAnsi="Arial" w:cs="Arial"/>
          <w:color w:val="auto"/>
        </w:rPr>
        <w:t xml:space="preserve">, </w:t>
      </w:r>
      <w:proofErr w:type="spellStart"/>
      <w:r w:rsidR="007C18B8" w:rsidRPr="0084655E">
        <w:rPr>
          <w:rFonts w:ascii="Arial" w:hAnsi="Arial" w:cs="Arial"/>
          <w:color w:val="auto"/>
        </w:rPr>
        <w:t>doi</w:t>
      </w:r>
      <w:proofErr w:type="spellEnd"/>
      <w:r w:rsidR="007C18B8" w:rsidRPr="0084655E">
        <w:rPr>
          <w:rFonts w:ascii="Arial" w:hAnsi="Arial" w:cs="Arial"/>
          <w:color w:val="auto"/>
        </w:rPr>
        <w:t xml:space="preserve">: 10.3978/j.issn.1000-9604.2014.10.06 </w:t>
      </w:r>
      <w:r w:rsidR="003526E3" w:rsidRPr="0084655E">
        <w:rPr>
          <w:rFonts w:ascii="Arial" w:hAnsi="Arial" w:cs="Arial"/>
          <w:color w:val="auto"/>
        </w:rPr>
        <w:t>(2014).</w:t>
      </w:r>
    </w:p>
    <w:p w14:paraId="0E62ADC7" w14:textId="77777777" w:rsidR="00A25A8A" w:rsidRPr="0084655E" w:rsidRDefault="00A25A8A" w:rsidP="00A2627B">
      <w:pPr>
        <w:rPr>
          <w:rFonts w:ascii="Arial" w:hAnsi="Arial" w:cs="Arial"/>
          <w:color w:val="auto"/>
        </w:rPr>
      </w:pPr>
    </w:p>
    <w:p w14:paraId="3F10ACDA" w14:textId="110D1D73" w:rsidR="00A25A8A" w:rsidRPr="0084655E" w:rsidRDefault="00A25A8A" w:rsidP="00A2627B">
      <w:pPr>
        <w:rPr>
          <w:rFonts w:ascii="Arial" w:hAnsi="Arial" w:cs="Arial"/>
          <w:color w:val="auto"/>
        </w:rPr>
      </w:pPr>
      <w:r w:rsidRPr="0084655E">
        <w:rPr>
          <w:rFonts w:ascii="Arial" w:hAnsi="Arial" w:cs="Arial"/>
          <w:color w:val="auto"/>
        </w:rPr>
        <w:t>5. Mahoney</w:t>
      </w:r>
      <w:r w:rsidR="00232BD9" w:rsidRPr="0084655E">
        <w:rPr>
          <w:rFonts w:ascii="Arial" w:hAnsi="Arial" w:cs="Arial"/>
          <w:color w:val="auto"/>
        </w:rPr>
        <w:t>,</w:t>
      </w:r>
      <w:r w:rsidRPr="0084655E">
        <w:rPr>
          <w:rFonts w:ascii="Arial" w:hAnsi="Arial" w:cs="Arial"/>
          <w:color w:val="auto"/>
        </w:rPr>
        <w:t xml:space="preserve"> M</w:t>
      </w:r>
      <w:r w:rsidR="00232BD9" w:rsidRPr="0084655E">
        <w:rPr>
          <w:rFonts w:ascii="Arial" w:hAnsi="Arial" w:cs="Arial"/>
          <w:color w:val="auto"/>
        </w:rPr>
        <w:t>.</w:t>
      </w:r>
      <w:r w:rsidRPr="0084655E">
        <w:rPr>
          <w:rFonts w:ascii="Arial" w:hAnsi="Arial" w:cs="Arial"/>
          <w:color w:val="auto"/>
        </w:rPr>
        <w:t>E</w:t>
      </w:r>
      <w:r w:rsidR="00232BD9" w:rsidRPr="0084655E">
        <w:rPr>
          <w:rFonts w:ascii="Arial" w:hAnsi="Arial" w:cs="Arial"/>
          <w:color w:val="auto"/>
        </w:rPr>
        <w:t>.</w:t>
      </w:r>
      <w:r w:rsidRPr="0084655E">
        <w:rPr>
          <w:rFonts w:ascii="Arial" w:hAnsi="Arial" w:cs="Arial"/>
          <w:color w:val="auto"/>
        </w:rPr>
        <w:t>, Gordon</w:t>
      </w:r>
      <w:r w:rsidR="00232BD9" w:rsidRPr="0084655E">
        <w:rPr>
          <w:rFonts w:ascii="Arial" w:hAnsi="Arial" w:cs="Arial"/>
          <w:color w:val="auto"/>
        </w:rPr>
        <w:t>,</w:t>
      </w:r>
      <w:r w:rsidRPr="0084655E">
        <w:rPr>
          <w:rFonts w:ascii="Arial" w:hAnsi="Arial" w:cs="Arial"/>
          <w:color w:val="auto"/>
        </w:rPr>
        <w:t xml:space="preserve"> E</w:t>
      </w:r>
      <w:r w:rsidR="00232BD9" w:rsidRPr="0084655E">
        <w:rPr>
          <w:rFonts w:ascii="Arial" w:hAnsi="Arial" w:cs="Arial"/>
          <w:color w:val="auto"/>
        </w:rPr>
        <w:t>.</w:t>
      </w:r>
      <w:r w:rsidRPr="0084655E">
        <w:rPr>
          <w:rFonts w:ascii="Arial" w:hAnsi="Arial" w:cs="Arial"/>
          <w:color w:val="auto"/>
        </w:rPr>
        <w:t>J</w:t>
      </w:r>
      <w:r w:rsidR="00232BD9" w:rsidRPr="0084655E">
        <w:rPr>
          <w:rFonts w:ascii="Arial" w:hAnsi="Arial" w:cs="Arial"/>
          <w:color w:val="auto"/>
        </w:rPr>
        <w:t>.</w:t>
      </w:r>
      <w:r w:rsidRPr="0084655E">
        <w:rPr>
          <w:rFonts w:ascii="Arial" w:hAnsi="Arial" w:cs="Arial"/>
          <w:color w:val="auto"/>
        </w:rPr>
        <w:t>, Rao</w:t>
      </w:r>
      <w:r w:rsidR="00232BD9" w:rsidRPr="0084655E">
        <w:rPr>
          <w:rFonts w:ascii="Arial" w:hAnsi="Arial" w:cs="Arial"/>
          <w:color w:val="auto"/>
        </w:rPr>
        <w:t>,</w:t>
      </w:r>
      <w:r w:rsidRPr="0084655E">
        <w:rPr>
          <w:rFonts w:ascii="Arial" w:hAnsi="Arial" w:cs="Arial"/>
          <w:color w:val="auto"/>
        </w:rPr>
        <w:t xml:space="preserve"> J</w:t>
      </w:r>
      <w:r w:rsidR="00232BD9" w:rsidRPr="0084655E">
        <w:rPr>
          <w:rFonts w:ascii="Arial" w:hAnsi="Arial" w:cs="Arial"/>
          <w:color w:val="auto"/>
        </w:rPr>
        <w:t>.</w:t>
      </w:r>
      <w:r w:rsidRPr="0084655E">
        <w:rPr>
          <w:rFonts w:ascii="Arial" w:hAnsi="Arial" w:cs="Arial"/>
          <w:color w:val="auto"/>
        </w:rPr>
        <w:t>Y</w:t>
      </w:r>
      <w:r w:rsidR="00232BD9" w:rsidRPr="0084655E">
        <w:rPr>
          <w:rFonts w:ascii="Arial" w:hAnsi="Arial" w:cs="Arial"/>
          <w:color w:val="auto"/>
        </w:rPr>
        <w:t>.</w:t>
      </w:r>
      <w:r w:rsidRPr="0084655E">
        <w:rPr>
          <w:rFonts w:ascii="Arial" w:hAnsi="Arial" w:cs="Arial"/>
          <w:color w:val="auto"/>
        </w:rPr>
        <w:t xml:space="preserve">, </w:t>
      </w:r>
      <w:proofErr w:type="spellStart"/>
      <w:r w:rsidRPr="0084655E">
        <w:rPr>
          <w:rFonts w:ascii="Arial" w:hAnsi="Arial" w:cs="Arial"/>
          <w:color w:val="auto"/>
        </w:rPr>
        <w:t>Jin</w:t>
      </w:r>
      <w:proofErr w:type="spellEnd"/>
      <w:r w:rsidR="00232BD9" w:rsidRPr="0084655E">
        <w:rPr>
          <w:rFonts w:ascii="Arial" w:hAnsi="Arial" w:cs="Arial"/>
          <w:color w:val="auto"/>
        </w:rPr>
        <w:t>,</w:t>
      </w:r>
      <w:r w:rsidRPr="0084655E">
        <w:rPr>
          <w:rFonts w:ascii="Arial" w:hAnsi="Arial" w:cs="Arial"/>
          <w:color w:val="auto"/>
        </w:rPr>
        <w:t xml:space="preserve"> Y</w:t>
      </w:r>
      <w:r w:rsidR="00232BD9" w:rsidRPr="0084655E">
        <w:rPr>
          <w:rFonts w:ascii="Arial" w:hAnsi="Arial" w:cs="Arial"/>
          <w:color w:val="auto"/>
        </w:rPr>
        <w:t>.</w:t>
      </w:r>
      <w:r w:rsidRPr="0084655E">
        <w:rPr>
          <w:rFonts w:ascii="Arial" w:hAnsi="Arial" w:cs="Arial"/>
          <w:color w:val="auto"/>
        </w:rPr>
        <w:t xml:space="preserve">, </w:t>
      </w:r>
      <w:proofErr w:type="spellStart"/>
      <w:r w:rsidRPr="0084655E">
        <w:rPr>
          <w:rFonts w:ascii="Arial" w:hAnsi="Arial" w:cs="Arial"/>
          <w:color w:val="auto"/>
        </w:rPr>
        <w:t>Hylton</w:t>
      </w:r>
      <w:proofErr w:type="spellEnd"/>
      <w:r w:rsidR="00232BD9" w:rsidRPr="0084655E">
        <w:rPr>
          <w:rFonts w:ascii="Arial" w:hAnsi="Arial" w:cs="Arial"/>
          <w:color w:val="auto"/>
        </w:rPr>
        <w:t>,</w:t>
      </w:r>
      <w:r w:rsidRPr="0084655E">
        <w:rPr>
          <w:rFonts w:ascii="Arial" w:hAnsi="Arial" w:cs="Arial"/>
          <w:color w:val="auto"/>
        </w:rPr>
        <w:t xml:space="preserve"> N</w:t>
      </w:r>
      <w:r w:rsidR="00232BD9" w:rsidRPr="0084655E">
        <w:rPr>
          <w:rFonts w:ascii="Arial" w:hAnsi="Arial" w:cs="Arial"/>
          <w:color w:val="auto"/>
        </w:rPr>
        <w:t>.</w:t>
      </w:r>
      <w:r w:rsidRPr="0084655E">
        <w:rPr>
          <w:rFonts w:ascii="Arial" w:hAnsi="Arial" w:cs="Arial"/>
          <w:color w:val="auto"/>
        </w:rPr>
        <w:t>, Love</w:t>
      </w:r>
      <w:r w:rsidR="00232BD9" w:rsidRPr="0084655E">
        <w:rPr>
          <w:rFonts w:ascii="Arial" w:hAnsi="Arial" w:cs="Arial"/>
          <w:color w:val="auto"/>
        </w:rPr>
        <w:t>,</w:t>
      </w:r>
      <w:r w:rsidRPr="0084655E">
        <w:rPr>
          <w:rFonts w:ascii="Arial" w:hAnsi="Arial" w:cs="Arial"/>
          <w:color w:val="auto"/>
        </w:rPr>
        <w:t xml:space="preserve"> S</w:t>
      </w:r>
      <w:r w:rsidR="00232BD9" w:rsidRPr="0084655E">
        <w:rPr>
          <w:rFonts w:ascii="Arial" w:hAnsi="Arial" w:cs="Arial"/>
          <w:color w:val="auto"/>
        </w:rPr>
        <w:t>.</w:t>
      </w:r>
      <w:r w:rsidRPr="0084655E">
        <w:rPr>
          <w:rFonts w:ascii="Arial" w:hAnsi="Arial" w:cs="Arial"/>
          <w:color w:val="auto"/>
        </w:rPr>
        <w:t xml:space="preserve">M. </w:t>
      </w:r>
      <w:hyperlink r:id="rId12" w:history="1">
        <w:proofErr w:type="spellStart"/>
        <w:r w:rsidR="00232BD9" w:rsidRPr="0084655E">
          <w:rPr>
            <w:rFonts w:ascii="Arial" w:hAnsi="Arial" w:cs="Arial"/>
            <w:color w:val="auto"/>
          </w:rPr>
          <w:t>Intraductal</w:t>
        </w:r>
        <w:proofErr w:type="spellEnd"/>
        <w:r w:rsidR="00232BD9" w:rsidRPr="0084655E">
          <w:rPr>
            <w:rFonts w:ascii="Arial" w:hAnsi="Arial" w:cs="Arial"/>
            <w:color w:val="auto"/>
          </w:rPr>
          <w:t xml:space="preserve"> T</w:t>
        </w:r>
        <w:r w:rsidRPr="0084655E">
          <w:rPr>
            <w:rFonts w:ascii="Arial" w:hAnsi="Arial" w:cs="Arial"/>
            <w:color w:val="auto"/>
          </w:rPr>
          <w:t xml:space="preserve">herapy </w:t>
        </w:r>
        <w:r w:rsidR="00232BD9" w:rsidRPr="0084655E">
          <w:rPr>
            <w:rFonts w:ascii="Arial" w:hAnsi="Arial" w:cs="Arial"/>
            <w:color w:val="auto"/>
          </w:rPr>
          <w:t xml:space="preserve">of Ductal Carcinoma In Situ: a </w:t>
        </w:r>
        <w:proofErr w:type="spellStart"/>
        <w:r w:rsidR="00232BD9" w:rsidRPr="0084655E">
          <w:rPr>
            <w:rFonts w:ascii="Arial" w:hAnsi="Arial" w:cs="Arial"/>
            <w:color w:val="auto"/>
          </w:rPr>
          <w:t>Presurgery</w:t>
        </w:r>
        <w:proofErr w:type="spellEnd"/>
        <w:r w:rsidR="00232BD9" w:rsidRPr="0084655E">
          <w:rPr>
            <w:rFonts w:ascii="Arial" w:hAnsi="Arial" w:cs="Arial"/>
            <w:color w:val="auto"/>
          </w:rPr>
          <w:t xml:space="preserve"> S</w:t>
        </w:r>
        <w:r w:rsidRPr="0084655E">
          <w:rPr>
            <w:rFonts w:ascii="Arial" w:hAnsi="Arial" w:cs="Arial"/>
            <w:color w:val="auto"/>
          </w:rPr>
          <w:t>tudy.</w:t>
        </w:r>
      </w:hyperlink>
      <w:r w:rsidRPr="0084655E">
        <w:rPr>
          <w:rFonts w:ascii="Arial" w:hAnsi="Arial" w:cs="Arial"/>
          <w:color w:val="auto"/>
        </w:rPr>
        <w:t xml:space="preserve"> </w:t>
      </w:r>
      <w:proofErr w:type="spellStart"/>
      <w:proofErr w:type="gramStart"/>
      <w:r w:rsidR="003526E3" w:rsidRPr="0084655E">
        <w:rPr>
          <w:rFonts w:ascii="Arial" w:hAnsi="Arial" w:cs="Arial"/>
          <w:i/>
          <w:color w:val="auto"/>
        </w:rPr>
        <w:t>Clin</w:t>
      </w:r>
      <w:proofErr w:type="spellEnd"/>
      <w:r w:rsidR="003526E3" w:rsidRPr="0084655E">
        <w:rPr>
          <w:rFonts w:ascii="Arial" w:hAnsi="Arial" w:cs="Arial"/>
          <w:i/>
          <w:color w:val="auto"/>
        </w:rPr>
        <w:t xml:space="preserve"> Breast Cancer.</w:t>
      </w:r>
      <w:proofErr w:type="gramEnd"/>
      <w:r w:rsidR="003526E3" w:rsidRPr="0084655E">
        <w:rPr>
          <w:rFonts w:ascii="Arial" w:hAnsi="Arial" w:cs="Arial"/>
          <w:color w:val="auto"/>
        </w:rPr>
        <w:t xml:space="preserve"> </w:t>
      </w:r>
      <w:proofErr w:type="gramStart"/>
      <w:r w:rsidR="00AD426E" w:rsidRPr="0084655E">
        <w:rPr>
          <w:rFonts w:ascii="Arial" w:hAnsi="Arial" w:cs="Arial"/>
          <w:b/>
          <w:color w:val="auto"/>
        </w:rPr>
        <w:t>13</w:t>
      </w:r>
      <w:r w:rsidR="00AD426E" w:rsidRPr="0084655E">
        <w:rPr>
          <w:rFonts w:ascii="Arial" w:hAnsi="Arial" w:cs="Arial"/>
          <w:color w:val="auto"/>
        </w:rPr>
        <w:t xml:space="preserve">(4), </w:t>
      </w:r>
      <w:r w:rsidRPr="0084655E">
        <w:rPr>
          <w:rFonts w:ascii="Arial" w:hAnsi="Arial" w:cs="Arial"/>
          <w:color w:val="auto"/>
        </w:rPr>
        <w:t>280-6.</w:t>
      </w:r>
      <w:proofErr w:type="gramEnd"/>
      <w:r w:rsidRPr="0084655E">
        <w:rPr>
          <w:rFonts w:ascii="Arial" w:hAnsi="Arial" w:cs="Arial"/>
          <w:color w:val="auto"/>
        </w:rPr>
        <w:t xml:space="preserve"> </w:t>
      </w:r>
      <w:proofErr w:type="spellStart"/>
      <w:proofErr w:type="gramStart"/>
      <w:r w:rsidR="00AD426E" w:rsidRPr="0084655E">
        <w:rPr>
          <w:rFonts w:ascii="Arial" w:hAnsi="Arial" w:cs="Arial"/>
          <w:color w:val="auto"/>
        </w:rPr>
        <w:t>doi</w:t>
      </w:r>
      <w:proofErr w:type="spellEnd"/>
      <w:proofErr w:type="gramEnd"/>
      <w:r w:rsidR="00AD426E" w:rsidRPr="0084655E">
        <w:rPr>
          <w:rFonts w:ascii="Arial" w:hAnsi="Arial" w:cs="Arial"/>
          <w:color w:val="auto"/>
        </w:rPr>
        <w:t xml:space="preserve">: 10.1016/j.clbc.2013.02.002 </w:t>
      </w:r>
      <w:r w:rsidR="003526E3" w:rsidRPr="0084655E">
        <w:rPr>
          <w:rFonts w:ascii="Arial" w:hAnsi="Arial" w:cs="Arial"/>
          <w:color w:val="auto"/>
        </w:rPr>
        <w:t>(2013)</w:t>
      </w:r>
    </w:p>
    <w:p w14:paraId="7DC3EBD4" w14:textId="77777777" w:rsidR="00A25A8A" w:rsidRPr="0084655E" w:rsidRDefault="00A25A8A" w:rsidP="00A2627B">
      <w:pPr>
        <w:rPr>
          <w:rFonts w:ascii="Arial" w:hAnsi="Arial" w:cs="Arial"/>
          <w:color w:val="auto"/>
        </w:rPr>
      </w:pPr>
    </w:p>
    <w:p w14:paraId="0EC5FE0C" w14:textId="0D81674B" w:rsidR="00153FAA" w:rsidRPr="0084655E" w:rsidRDefault="00A25A8A" w:rsidP="00A2627B">
      <w:pPr>
        <w:rPr>
          <w:rFonts w:ascii="Arial" w:hAnsi="Arial" w:cs="Arial"/>
          <w:color w:val="auto"/>
        </w:rPr>
      </w:pPr>
      <w:r w:rsidRPr="0084655E">
        <w:rPr>
          <w:rFonts w:ascii="Arial" w:hAnsi="Arial" w:cs="Arial"/>
          <w:color w:val="auto"/>
        </w:rPr>
        <w:t xml:space="preserve">6. </w:t>
      </w:r>
      <w:r w:rsidR="00153FAA" w:rsidRPr="0084655E">
        <w:rPr>
          <w:rFonts w:ascii="Arial" w:hAnsi="Arial" w:cs="Arial"/>
          <w:color w:val="auto"/>
        </w:rPr>
        <w:t>Murata</w:t>
      </w:r>
      <w:r w:rsidR="007F040C" w:rsidRPr="0084655E">
        <w:rPr>
          <w:rFonts w:ascii="Arial" w:hAnsi="Arial" w:cs="Arial"/>
          <w:color w:val="auto"/>
        </w:rPr>
        <w:t>,</w:t>
      </w:r>
      <w:r w:rsidR="00153FAA" w:rsidRPr="0084655E">
        <w:rPr>
          <w:rFonts w:ascii="Arial" w:hAnsi="Arial" w:cs="Arial"/>
          <w:color w:val="auto"/>
        </w:rPr>
        <w:t xml:space="preserve"> S.</w:t>
      </w:r>
      <w:r w:rsidR="007F040C" w:rsidRPr="0084655E">
        <w:rPr>
          <w:rFonts w:ascii="Arial" w:hAnsi="Arial" w:cs="Arial"/>
          <w:color w:val="auto"/>
        </w:rPr>
        <w:t xml:space="preserve">, </w:t>
      </w:r>
      <w:r w:rsidR="007F040C" w:rsidRPr="0084655E">
        <w:rPr>
          <w:rFonts w:ascii="Arial" w:hAnsi="Arial" w:cs="Arial"/>
          <w:i/>
          <w:color w:val="auto"/>
        </w:rPr>
        <w:t>et al.</w:t>
      </w:r>
      <w:r w:rsidR="007F040C" w:rsidRPr="0084655E">
        <w:rPr>
          <w:rFonts w:ascii="Arial" w:hAnsi="Arial" w:cs="Arial"/>
          <w:color w:val="auto"/>
        </w:rPr>
        <w:t xml:space="preserve"> Ductal Access for Prevention and Therapy of Mammary T</w:t>
      </w:r>
      <w:r w:rsidR="00153FAA" w:rsidRPr="0084655E">
        <w:rPr>
          <w:rFonts w:ascii="Arial" w:hAnsi="Arial" w:cs="Arial"/>
          <w:color w:val="auto"/>
        </w:rPr>
        <w:t>umors.</w:t>
      </w:r>
      <w:r w:rsidR="001055FA" w:rsidRPr="0084655E">
        <w:rPr>
          <w:rFonts w:ascii="Arial" w:hAnsi="Arial" w:cs="Arial"/>
          <w:color w:val="auto"/>
        </w:rPr>
        <w:t xml:space="preserve"> </w:t>
      </w:r>
      <w:r w:rsidR="00153FAA" w:rsidRPr="0084655E">
        <w:rPr>
          <w:rFonts w:ascii="Arial" w:hAnsi="Arial" w:cs="Arial"/>
          <w:i/>
          <w:color w:val="auto"/>
        </w:rPr>
        <w:t>Cancer Res</w:t>
      </w:r>
      <w:r w:rsidR="007F040C" w:rsidRPr="0084655E">
        <w:rPr>
          <w:rFonts w:ascii="Arial" w:hAnsi="Arial" w:cs="Arial"/>
          <w:i/>
          <w:color w:val="auto"/>
        </w:rPr>
        <w:t>.</w:t>
      </w:r>
      <w:r w:rsidR="00153FAA" w:rsidRPr="0084655E">
        <w:rPr>
          <w:rFonts w:ascii="Arial" w:hAnsi="Arial" w:cs="Arial"/>
          <w:color w:val="auto"/>
        </w:rPr>
        <w:t xml:space="preserve"> </w:t>
      </w:r>
      <w:r w:rsidR="00153FAA" w:rsidRPr="0084655E">
        <w:rPr>
          <w:rFonts w:ascii="Arial" w:hAnsi="Arial" w:cs="Arial"/>
          <w:b/>
          <w:color w:val="auto"/>
        </w:rPr>
        <w:t>66</w:t>
      </w:r>
      <w:r w:rsidR="00CF076D" w:rsidRPr="0084655E">
        <w:rPr>
          <w:rFonts w:ascii="Arial" w:hAnsi="Arial" w:cs="Arial"/>
          <w:color w:val="auto"/>
        </w:rPr>
        <w:t>(2)</w:t>
      </w:r>
      <w:r w:rsidR="00153FAA" w:rsidRPr="0084655E">
        <w:rPr>
          <w:rFonts w:ascii="Arial" w:hAnsi="Arial" w:cs="Arial"/>
          <w:color w:val="auto"/>
        </w:rPr>
        <w:t>, 638</w:t>
      </w:r>
      <w:r w:rsidR="003526E3" w:rsidRPr="0084655E">
        <w:rPr>
          <w:rFonts w:ascii="Arial" w:hAnsi="Arial" w:cs="Arial"/>
          <w:color w:val="auto"/>
        </w:rPr>
        <w:t>-</w:t>
      </w:r>
      <w:r w:rsidR="007F040C" w:rsidRPr="0084655E">
        <w:rPr>
          <w:rFonts w:ascii="Arial" w:hAnsi="Arial" w:cs="Arial"/>
          <w:color w:val="auto"/>
        </w:rPr>
        <w:t xml:space="preserve">45, </w:t>
      </w:r>
      <w:proofErr w:type="spellStart"/>
      <w:r w:rsidR="007F040C" w:rsidRPr="0084655E">
        <w:rPr>
          <w:rFonts w:ascii="Arial" w:hAnsi="Arial" w:cs="Arial"/>
          <w:color w:val="auto"/>
        </w:rPr>
        <w:t>doi</w:t>
      </w:r>
      <w:proofErr w:type="spellEnd"/>
      <w:r w:rsidR="007F040C" w:rsidRPr="0084655E">
        <w:rPr>
          <w:rFonts w:ascii="Arial" w:hAnsi="Arial" w:cs="Arial"/>
          <w:color w:val="auto"/>
        </w:rPr>
        <w:t>: 10.1158/0008-5472.CAN-05-</w:t>
      </w:r>
      <w:proofErr w:type="gramStart"/>
      <w:r w:rsidR="007F040C" w:rsidRPr="0084655E">
        <w:rPr>
          <w:rFonts w:ascii="Arial" w:hAnsi="Arial" w:cs="Arial"/>
          <w:color w:val="auto"/>
        </w:rPr>
        <w:t xml:space="preserve">4329 </w:t>
      </w:r>
      <w:r w:rsidR="00153FAA" w:rsidRPr="0084655E">
        <w:rPr>
          <w:rFonts w:ascii="Arial" w:hAnsi="Arial" w:cs="Arial"/>
          <w:color w:val="auto"/>
        </w:rPr>
        <w:t xml:space="preserve"> (</w:t>
      </w:r>
      <w:proofErr w:type="gramEnd"/>
      <w:r w:rsidR="00153FAA" w:rsidRPr="0084655E">
        <w:rPr>
          <w:rFonts w:ascii="Arial" w:hAnsi="Arial" w:cs="Arial"/>
          <w:color w:val="auto"/>
        </w:rPr>
        <w:t>2006).</w:t>
      </w:r>
    </w:p>
    <w:p w14:paraId="43C18584" w14:textId="77777777" w:rsidR="00264F6E" w:rsidRPr="0084655E" w:rsidRDefault="00264F6E" w:rsidP="00A2627B">
      <w:pPr>
        <w:rPr>
          <w:rFonts w:ascii="Arial" w:hAnsi="Arial" w:cs="Arial"/>
          <w:color w:val="auto"/>
        </w:rPr>
      </w:pPr>
    </w:p>
    <w:p w14:paraId="08C96FB7" w14:textId="24200BAF" w:rsidR="00153FAA" w:rsidRPr="0084655E" w:rsidRDefault="003E7378" w:rsidP="00A2627B">
      <w:pPr>
        <w:rPr>
          <w:rFonts w:ascii="Arial" w:hAnsi="Arial" w:cs="Arial"/>
          <w:color w:val="auto"/>
        </w:rPr>
      </w:pPr>
      <w:r w:rsidRPr="0084655E">
        <w:rPr>
          <w:rFonts w:ascii="Arial" w:hAnsi="Arial" w:cs="Arial"/>
          <w:color w:val="auto"/>
        </w:rPr>
        <w:t>7</w:t>
      </w:r>
      <w:r w:rsidR="0000188E" w:rsidRPr="0084655E">
        <w:rPr>
          <w:rFonts w:ascii="Arial" w:hAnsi="Arial" w:cs="Arial"/>
          <w:color w:val="auto"/>
        </w:rPr>
        <w:t xml:space="preserve">) Chun, Y.S., </w:t>
      </w:r>
      <w:r w:rsidR="0000188E" w:rsidRPr="0084655E">
        <w:rPr>
          <w:rFonts w:ascii="Arial" w:hAnsi="Arial" w:cs="Arial"/>
          <w:i/>
          <w:color w:val="auto"/>
        </w:rPr>
        <w:t>et al.</w:t>
      </w:r>
      <w:r w:rsidR="001055FA" w:rsidRPr="0084655E">
        <w:rPr>
          <w:rFonts w:ascii="Arial" w:hAnsi="Arial" w:cs="Arial"/>
          <w:color w:val="auto"/>
        </w:rPr>
        <w:t xml:space="preserve"> </w:t>
      </w:r>
      <w:proofErr w:type="spellStart"/>
      <w:r w:rsidR="00153FAA" w:rsidRPr="0084655E">
        <w:rPr>
          <w:rFonts w:ascii="Arial" w:hAnsi="Arial" w:cs="Arial"/>
          <w:color w:val="auto"/>
        </w:rPr>
        <w:t>Intraductally</w:t>
      </w:r>
      <w:proofErr w:type="spellEnd"/>
      <w:r w:rsidR="00153FAA" w:rsidRPr="0084655E">
        <w:rPr>
          <w:rFonts w:ascii="Arial" w:hAnsi="Arial" w:cs="Arial"/>
          <w:color w:val="auto"/>
        </w:rPr>
        <w:t xml:space="preserve"> </w:t>
      </w:r>
      <w:r w:rsidR="0000188E" w:rsidRPr="0084655E">
        <w:rPr>
          <w:rFonts w:ascii="Arial" w:hAnsi="Arial" w:cs="Arial"/>
          <w:color w:val="auto"/>
        </w:rPr>
        <w:t xml:space="preserve">Administered </w:t>
      </w:r>
      <w:proofErr w:type="spellStart"/>
      <w:r w:rsidR="0000188E" w:rsidRPr="0084655E">
        <w:rPr>
          <w:rFonts w:ascii="Arial" w:hAnsi="Arial" w:cs="Arial"/>
          <w:color w:val="auto"/>
        </w:rPr>
        <w:t>Pegylated</w:t>
      </w:r>
      <w:proofErr w:type="spellEnd"/>
      <w:r w:rsidR="0000188E" w:rsidRPr="0084655E">
        <w:rPr>
          <w:rFonts w:ascii="Arial" w:hAnsi="Arial" w:cs="Arial"/>
          <w:color w:val="auto"/>
        </w:rPr>
        <w:t xml:space="preserve"> Liposomal Doxorubicin Reduces Mammary Stem Cell Function In the Mammary Gland but in the Long Term, Induces Malignant Tumors</w:t>
      </w:r>
      <w:r w:rsidR="00264F6E" w:rsidRPr="0084655E">
        <w:rPr>
          <w:rFonts w:ascii="Arial" w:hAnsi="Arial" w:cs="Arial"/>
          <w:color w:val="auto"/>
        </w:rPr>
        <w:t xml:space="preserve">. </w:t>
      </w:r>
      <w:r w:rsidR="00264F6E" w:rsidRPr="0084655E">
        <w:rPr>
          <w:rFonts w:ascii="Arial" w:hAnsi="Arial" w:cs="Arial"/>
          <w:i/>
          <w:color w:val="auto"/>
        </w:rPr>
        <w:t xml:space="preserve">Breast Cancer </w:t>
      </w:r>
      <w:r w:rsidR="00153FAA" w:rsidRPr="0084655E">
        <w:rPr>
          <w:rFonts w:ascii="Arial" w:hAnsi="Arial" w:cs="Arial"/>
          <w:i/>
          <w:color w:val="auto"/>
        </w:rPr>
        <w:t>Res Treat</w:t>
      </w:r>
      <w:r w:rsidR="0000188E" w:rsidRPr="0084655E">
        <w:rPr>
          <w:rFonts w:ascii="Arial" w:hAnsi="Arial" w:cs="Arial"/>
          <w:i/>
          <w:color w:val="auto"/>
        </w:rPr>
        <w:t>.</w:t>
      </w:r>
      <w:r w:rsidR="0000188E" w:rsidRPr="0084655E">
        <w:rPr>
          <w:rFonts w:ascii="Arial" w:hAnsi="Arial" w:cs="Arial"/>
          <w:color w:val="auto"/>
        </w:rPr>
        <w:t xml:space="preserve"> </w:t>
      </w:r>
      <w:r w:rsidR="0000188E" w:rsidRPr="0084655E">
        <w:rPr>
          <w:rFonts w:ascii="Arial" w:hAnsi="Arial" w:cs="Arial"/>
          <w:b/>
          <w:color w:val="auto"/>
        </w:rPr>
        <w:t>135</w:t>
      </w:r>
      <w:r w:rsidR="0000188E" w:rsidRPr="0084655E">
        <w:rPr>
          <w:rFonts w:ascii="Arial" w:hAnsi="Arial" w:cs="Arial"/>
          <w:color w:val="auto"/>
        </w:rPr>
        <w:t>(</w:t>
      </w:r>
      <w:r w:rsidR="00153FAA" w:rsidRPr="0084655E">
        <w:rPr>
          <w:rFonts w:ascii="Arial" w:hAnsi="Arial" w:cs="Arial"/>
          <w:color w:val="auto"/>
        </w:rPr>
        <w:t>1</w:t>
      </w:r>
      <w:r w:rsidR="0000188E" w:rsidRPr="0084655E">
        <w:rPr>
          <w:rFonts w:ascii="Arial" w:hAnsi="Arial" w:cs="Arial"/>
          <w:color w:val="auto"/>
        </w:rPr>
        <w:t xml:space="preserve">), 201-208, </w:t>
      </w:r>
      <w:proofErr w:type="spellStart"/>
      <w:r w:rsidR="0000188E" w:rsidRPr="0084655E">
        <w:rPr>
          <w:rFonts w:ascii="Arial" w:hAnsi="Arial" w:cs="Arial"/>
          <w:color w:val="auto"/>
        </w:rPr>
        <w:t>doi</w:t>
      </w:r>
      <w:proofErr w:type="spellEnd"/>
      <w:r w:rsidR="0000188E" w:rsidRPr="0084655E">
        <w:rPr>
          <w:rFonts w:ascii="Arial" w:hAnsi="Arial" w:cs="Arial"/>
          <w:color w:val="auto"/>
        </w:rPr>
        <w:t xml:space="preserve">:  </w:t>
      </w:r>
      <w:hyperlink r:id="rId13" w:history="1">
        <w:r w:rsidR="0000188E" w:rsidRPr="0084655E">
          <w:rPr>
            <w:rStyle w:val="Hyperlink"/>
            <w:rFonts w:ascii="Arial" w:hAnsi="Arial" w:cs="Arial"/>
            <w:color w:val="auto"/>
            <w:u w:val="none"/>
          </w:rPr>
          <w:t>10.1007/s10549-012-2138-x</w:t>
        </w:r>
      </w:hyperlink>
      <w:r w:rsidR="00153FAA" w:rsidRPr="0084655E">
        <w:rPr>
          <w:rFonts w:ascii="Arial" w:hAnsi="Arial" w:cs="Arial"/>
          <w:color w:val="auto"/>
        </w:rPr>
        <w:t xml:space="preserve"> (2012).</w:t>
      </w:r>
    </w:p>
    <w:p w14:paraId="232615AB" w14:textId="77777777" w:rsidR="00153FAA" w:rsidRPr="0084655E" w:rsidRDefault="00153FAA" w:rsidP="00A2627B">
      <w:pPr>
        <w:rPr>
          <w:rFonts w:ascii="Arial" w:hAnsi="Arial" w:cs="Arial"/>
          <w:color w:val="auto"/>
        </w:rPr>
      </w:pPr>
    </w:p>
    <w:p w14:paraId="111852F1" w14:textId="27B05A63" w:rsidR="00153FAA" w:rsidRPr="0084655E" w:rsidRDefault="00153FAA" w:rsidP="00A2627B">
      <w:pPr>
        <w:rPr>
          <w:rFonts w:ascii="Arial" w:hAnsi="Arial" w:cs="Arial"/>
          <w:color w:val="auto"/>
        </w:rPr>
      </w:pPr>
      <w:r w:rsidRPr="0084655E">
        <w:rPr>
          <w:rFonts w:ascii="Arial" w:hAnsi="Arial" w:cs="Arial"/>
          <w:color w:val="auto"/>
        </w:rPr>
        <w:lastRenderedPageBreak/>
        <w:t>8) Brock</w:t>
      </w:r>
      <w:r w:rsidR="0000188E" w:rsidRPr="0084655E">
        <w:rPr>
          <w:rFonts w:ascii="Arial" w:hAnsi="Arial" w:cs="Arial"/>
          <w:color w:val="auto"/>
        </w:rPr>
        <w:t>,</w:t>
      </w:r>
      <w:r w:rsidRPr="0084655E">
        <w:rPr>
          <w:rFonts w:ascii="Arial" w:hAnsi="Arial" w:cs="Arial"/>
          <w:color w:val="auto"/>
        </w:rPr>
        <w:t xml:space="preserve"> A</w:t>
      </w:r>
      <w:r w:rsidR="0000188E" w:rsidRPr="0084655E">
        <w:rPr>
          <w:rFonts w:ascii="Arial" w:hAnsi="Arial" w:cs="Arial"/>
          <w:color w:val="auto"/>
        </w:rPr>
        <w:t xml:space="preserve">., </w:t>
      </w:r>
      <w:r w:rsidR="0000188E" w:rsidRPr="0084655E">
        <w:rPr>
          <w:rFonts w:ascii="Arial" w:hAnsi="Arial" w:cs="Arial"/>
          <w:i/>
          <w:color w:val="auto"/>
        </w:rPr>
        <w:t>et al</w:t>
      </w:r>
      <w:r w:rsidR="0000188E" w:rsidRPr="0084655E">
        <w:rPr>
          <w:rFonts w:ascii="Arial" w:hAnsi="Arial" w:cs="Arial"/>
          <w:color w:val="auto"/>
        </w:rPr>
        <w:t xml:space="preserve">. Silencing HoxA1 by </w:t>
      </w:r>
      <w:proofErr w:type="spellStart"/>
      <w:r w:rsidR="0000188E" w:rsidRPr="0084655E">
        <w:rPr>
          <w:rFonts w:ascii="Arial" w:hAnsi="Arial" w:cs="Arial"/>
          <w:color w:val="auto"/>
        </w:rPr>
        <w:t>Intraductal</w:t>
      </w:r>
      <w:proofErr w:type="spellEnd"/>
      <w:r w:rsidR="0000188E" w:rsidRPr="0084655E">
        <w:rPr>
          <w:rFonts w:ascii="Arial" w:hAnsi="Arial" w:cs="Arial"/>
          <w:color w:val="auto"/>
        </w:rPr>
        <w:t xml:space="preserve"> Injection of siRNA </w:t>
      </w:r>
      <w:proofErr w:type="spellStart"/>
      <w:r w:rsidR="0000188E" w:rsidRPr="0084655E">
        <w:rPr>
          <w:rFonts w:ascii="Arial" w:hAnsi="Arial" w:cs="Arial"/>
          <w:color w:val="auto"/>
        </w:rPr>
        <w:t>Lipidoid</w:t>
      </w:r>
      <w:proofErr w:type="spellEnd"/>
      <w:r w:rsidR="0000188E" w:rsidRPr="0084655E">
        <w:rPr>
          <w:rFonts w:ascii="Arial" w:hAnsi="Arial" w:cs="Arial"/>
          <w:color w:val="auto"/>
        </w:rPr>
        <w:t xml:space="preserve"> Nanoparticles Prevents Mammary Tumor Progression in M</w:t>
      </w:r>
      <w:r w:rsidRPr="0084655E">
        <w:rPr>
          <w:rFonts w:ascii="Arial" w:hAnsi="Arial" w:cs="Arial"/>
          <w:color w:val="auto"/>
        </w:rPr>
        <w:t xml:space="preserve">ice. </w:t>
      </w:r>
      <w:proofErr w:type="spellStart"/>
      <w:r w:rsidRPr="0084655E">
        <w:rPr>
          <w:rFonts w:ascii="Arial" w:hAnsi="Arial" w:cs="Arial"/>
          <w:i/>
          <w:color w:val="auto"/>
        </w:rPr>
        <w:t>Sci</w:t>
      </w:r>
      <w:proofErr w:type="spellEnd"/>
      <w:r w:rsidRPr="0084655E">
        <w:rPr>
          <w:rFonts w:ascii="Arial" w:hAnsi="Arial" w:cs="Arial"/>
          <w:i/>
          <w:color w:val="auto"/>
        </w:rPr>
        <w:t xml:space="preserve"> Trans Med</w:t>
      </w:r>
      <w:r w:rsidR="0000188E" w:rsidRPr="0084655E">
        <w:rPr>
          <w:rFonts w:ascii="Arial" w:hAnsi="Arial" w:cs="Arial"/>
          <w:color w:val="auto"/>
        </w:rPr>
        <w:t>.</w:t>
      </w:r>
      <w:r w:rsidR="002D3E50" w:rsidRPr="0084655E">
        <w:rPr>
          <w:rFonts w:ascii="Arial" w:hAnsi="Arial" w:cs="Arial"/>
          <w:color w:val="auto"/>
        </w:rPr>
        <w:t xml:space="preserve"> </w:t>
      </w:r>
      <w:r w:rsidR="002D3E50" w:rsidRPr="0084655E">
        <w:rPr>
          <w:rFonts w:ascii="Arial" w:hAnsi="Arial" w:cs="Arial"/>
          <w:b/>
          <w:color w:val="auto"/>
        </w:rPr>
        <w:t>6</w:t>
      </w:r>
      <w:r w:rsidR="002D3E50" w:rsidRPr="0084655E">
        <w:rPr>
          <w:rFonts w:ascii="Arial" w:hAnsi="Arial" w:cs="Arial"/>
          <w:color w:val="auto"/>
        </w:rPr>
        <w:t xml:space="preserve">(217), </w:t>
      </w:r>
      <w:r w:rsidR="00D958D0" w:rsidRPr="0084655E">
        <w:rPr>
          <w:rFonts w:ascii="Arial" w:hAnsi="Arial" w:cs="Arial"/>
          <w:color w:val="auto"/>
        </w:rPr>
        <w:t xml:space="preserve">217ra2, </w:t>
      </w:r>
      <w:proofErr w:type="spellStart"/>
      <w:r w:rsidR="00D958D0" w:rsidRPr="0084655E">
        <w:rPr>
          <w:rFonts w:ascii="Arial" w:hAnsi="Arial" w:cs="Arial"/>
          <w:color w:val="auto"/>
        </w:rPr>
        <w:t>doi</w:t>
      </w:r>
      <w:proofErr w:type="spellEnd"/>
      <w:r w:rsidR="00D958D0" w:rsidRPr="0084655E">
        <w:rPr>
          <w:rFonts w:ascii="Arial" w:hAnsi="Arial" w:cs="Arial"/>
          <w:color w:val="auto"/>
        </w:rPr>
        <w:t xml:space="preserve">: 10.1126/scitranslmed.3007048 </w:t>
      </w:r>
      <w:r w:rsidRPr="0084655E">
        <w:rPr>
          <w:rFonts w:ascii="Arial" w:hAnsi="Arial" w:cs="Arial"/>
          <w:color w:val="auto"/>
        </w:rPr>
        <w:t>(</w:t>
      </w:r>
      <w:r w:rsidR="00A00B42" w:rsidRPr="0084655E">
        <w:rPr>
          <w:rFonts w:ascii="Arial" w:hAnsi="Arial" w:cs="Arial"/>
          <w:color w:val="auto"/>
        </w:rPr>
        <w:t>2014)</w:t>
      </w:r>
    </w:p>
    <w:p w14:paraId="4D8E0D5B" w14:textId="77777777" w:rsidR="00264F6E" w:rsidRPr="0084655E" w:rsidRDefault="00264F6E" w:rsidP="00A2627B">
      <w:pPr>
        <w:rPr>
          <w:rFonts w:ascii="Arial" w:hAnsi="Arial" w:cs="Arial"/>
          <w:color w:val="auto"/>
        </w:rPr>
      </w:pPr>
    </w:p>
    <w:p w14:paraId="4BAE337B" w14:textId="2849B06F" w:rsidR="00153FAA" w:rsidRPr="0084655E" w:rsidRDefault="00153FAA" w:rsidP="00A2627B">
      <w:pPr>
        <w:rPr>
          <w:rFonts w:ascii="Arial" w:hAnsi="Arial" w:cs="Arial"/>
          <w:color w:val="auto"/>
        </w:rPr>
      </w:pPr>
      <w:r w:rsidRPr="0084655E">
        <w:rPr>
          <w:rFonts w:ascii="Arial" w:hAnsi="Arial" w:cs="Arial"/>
          <w:color w:val="auto"/>
        </w:rPr>
        <w:t>9) Krause S, Brock A</w:t>
      </w:r>
      <w:r w:rsidR="00A00B42" w:rsidRPr="0084655E">
        <w:rPr>
          <w:rFonts w:ascii="Arial" w:hAnsi="Arial" w:cs="Arial"/>
          <w:color w:val="auto"/>
        </w:rPr>
        <w:t xml:space="preserve">, </w:t>
      </w:r>
      <w:proofErr w:type="spellStart"/>
      <w:r w:rsidR="00A00B42" w:rsidRPr="0084655E">
        <w:rPr>
          <w:rFonts w:ascii="Arial" w:hAnsi="Arial" w:cs="Arial"/>
          <w:color w:val="auto"/>
        </w:rPr>
        <w:t>Ingber</w:t>
      </w:r>
      <w:proofErr w:type="spellEnd"/>
      <w:r w:rsidR="00A00B42" w:rsidRPr="0084655E">
        <w:rPr>
          <w:rFonts w:ascii="Arial" w:hAnsi="Arial" w:cs="Arial"/>
          <w:color w:val="auto"/>
        </w:rPr>
        <w:t xml:space="preserve"> DE</w:t>
      </w:r>
      <w:r w:rsidR="003C7A3C" w:rsidRPr="0084655E">
        <w:rPr>
          <w:rFonts w:ascii="Arial" w:hAnsi="Arial" w:cs="Arial"/>
          <w:color w:val="auto"/>
        </w:rPr>
        <w:t xml:space="preserve">. </w:t>
      </w:r>
      <w:proofErr w:type="spellStart"/>
      <w:r w:rsidRPr="0084655E">
        <w:rPr>
          <w:rFonts w:ascii="Arial" w:hAnsi="Arial" w:cs="Arial"/>
          <w:color w:val="auto"/>
        </w:rPr>
        <w:t>Intraductal</w:t>
      </w:r>
      <w:proofErr w:type="spellEnd"/>
      <w:r w:rsidRPr="0084655E">
        <w:rPr>
          <w:rFonts w:ascii="Arial" w:hAnsi="Arial" w:cs="Arial"/>
          <w:color w:val="auto"/>
        </w:rPr>
        <w:t xml:space="preserve"> </w:t>
      </w:r>
      <w:r w:rsidR="003C7A3C" w:rsidRPr="0084655E">
        <w:rPr>
          <w:rFonts w:ascii="Arial" w:hAnsi="Arial" w:cs="Arial"/>
          <w:color w:val="auto"/>
        </w:rPr>
        <w:t xml:space="preserve">Injection </w:t>
      </w:r>
      <w:proofErr w:type="gramStart"/>
      <w:r w:rsidR="003C7A3C" w:rsidRPr="0084655E">
        <w:rPr>
          <w:rFonts w:ascii="Arial" w:hAnsi="Arial" w:cs="Arial"/>
          <w:color w:val="auto"/>
        </w:rPr>
        <w:t>For</w:t>
      </w:r>
      <w:proofErr w:type="gramEnd"/>
      <w:r w:rsidR="003C7A3C" w:rsidRPr="0084655E">
        <w:rPr>
          <w:rFonts w:ascii="Arial" w:hAnsi="Arial" w:cs="Arial"/>
          <w:color w:val="auto"/>
        </w:rPr>
        <w:t xml:space="preserve"> Localized Drug Delivery To The Mouse Mammary Epithelium. </w:t>
      </w:r>
      <w:r w:rsidR="00A00B42" w:rsidRPr="0084655E">
        <w:rPr>
          <w:rFonts w:ascii="Arial" w:hAnsi="Arial" w:cs="Arial"/>
          <w:i/>
          <w:color w:val="auto"/>
        </w:rPr>
        <w:t>J Vis Exp.</w:t>
      </w:r>
      <w:r w:rsidR="003C7A3C" w:rsidRPr="0084655E">
        <w:rPr>
          <w:rFonts w:ascii="Arial" w:hAnsi="Arial" w:cs="Arial"/>
          <w:color w:val="auto"/>
        </w:rPr>
        <w:t xml:space="preserve"> (80), e50692, </w:t>
      </w:r>
      <w:proofErr w:type="spellStart"/>
      <w:r w:rsidR="003C7A3C" w:rsidRPr="0084655E">
        <w:rPr>
          <w:rFonts w:ascii="Arial" w:hAnsi="Arial" w:cs="Arial"/>
          <w:color w:val="auto"/>
        </w:rPr>
        <w:t>doi</w:t>
      </w:r>
      <w:proofErr w:type="spellEnd"/>
      <w:r w:rsidR="003C7A3C" w:rsidRPr="0084655E">
        <w:rPr>
          <w:rFonts w:ascii="Arial" w:hAnsi="Arial" w:cs="Arial"/>
          <w:color w:val="auto"/>
        </w:rPr>
        <w:t xml:space="preserve">: </w:t>
      </w:r>
      <w:hyperlink r:id="rId14" w:history="1">
        <w:r w:rsidR="003C7A3C" w:rsidRPr="0084655E">
          <w:rPr>
            <w:rStyle w:val="Hyperlink"/>
            <w:rFonts w:ascii="Arial" w:hAnsi="Arial" w:cs="Arial"/>
            <w:color w:val="auto"/>
            <w:u w:val="none"/>
          </w:rPr>
          <w:t>10.3791/50692</w:t>
        </w:r>
      </w:hyperlink>
      <w:r w:rsidR="003C7A3C" w:rsidRPr="0084655E">
        <w:rPr>
          <w:rFonts w:ascii="Arial" w:hAnsi="Arial" w:cs="Arial"/>
          <w:color w:val="auto"/>
        </w:rPr>
        <w:t xml:space="preserve"> </w:t>
      </w:r>
      <w:r w:rsidRPr="0084655E">
        <w:rPr>
          <w:rFonts w:ascii="Arial" w:hAnsi="Arial" w:cs="Arial"/>
          <w:color w:val="auto"/>
        </w:rPr>
        <w:t>(2013).</w:t>
      </w:r>
    </w:p>
    <w:p w14:paraId="4CBFE1C2" w14:textId="77777777" w:rsidR="00153FAA" w:rsidRPr="0084655E" w:rsidRDefault="00153FAA" w:rsidP="00A2627B">
      <w:pPr>
        <w:rPr>
          <w:rFonts w:ascii="Arial" w:hAnsi="Arial" w:cs="Arial"/>
          <w:color w:val="auto"/>
        </w:rPr>
      </w:pPr>
    </w:p>
    <w:p w14:paraId="2C61F2F6" w14:textId="5763F963" w:rsidR="00153FAA" w:rsidRPr="0084655E" w:rsidRDefault="00153FAA" w:rsidP="00A2627B">
      <w:pPr>
        <w:rPr>
          <w:rFonts w:ascii="Arial" w:hAnsi="Arial" w:cs="Arial"/>
          <w:color w:val="auto"/>
        </w:rPr>
      </w:pPr>
      <w:r w:rsidRPr="0084655E">
        <w:rPr>
          <w:rFonts w:ascii="Arial" w:hAnsi="Arial" w:cs="Arial"/>
          <w:color w:val="auto"/>
        </w:rPr>
        <w:t>10) Brock</w:t>
      </w:r>
      <w:r w:rsidR="00BC5E41" w:rsidRPr="0084655E">
        <w:rPr>
          <w:rFonts w:ascii="Arial" w:hAnsi="Arial" w:cs="Arial"/>
          <w:color w:val="auto"/>
        </w:rPr>
        <w:t>,</w:t>
      </w:r>
      <w:r w:rsidRPr="0084655E">
        <w:rPr>
          <w:rFonts w:ascii="Arial" w:hAnsi="Arial" w:cs="Arial"/>
          <w:color w:val="auto"/>
        </w:rPr>
        <w:t xml:space="preserve"> A</w:t>
      </w:r>
      <w:r w:rsidR="00BC5E41" w:rsidRPr="0084655E">
        <w:rPr>
          <w:rFonts w:ascii="Arial" w:hAnsi="Arial" w:cs="Arial"/>
          <w:color w:val="auto"/>
        </w:rPr>
        <w:t>.</w:t>
      </w:r>
      <w:r w:rsidRPr="0084655E">
        <w:rPr>
          <w:rFonts w:ascii="Arial" w:hAnsi="Arial" w:cs="Arial"/>
          <w:color w:val="auto"/>
        </w:rPr>
        <w:t>, Goh</w:t>
      </w:r>
      <w:r w:rsidR="00BC5E41" w:rsidRPr="0084655E">
        <w:rPr>
          <w:rFonts w:ascii="Arial" w:hAnsi="Arial" w:cs="Arial"/>
          <w:color w:val="auto"/>
        </w:rPr>
        <w:t>,</w:t>
      </w:r>
      <w:r w:rsidRPr="0084655E">
        <w:rPr>
          <w:rFonts w:ascii="Arial" w:hAnsi="Arial" w:cs="Arial"/>
          <w:color w:val="auto"/>
        </w:rPr>
        <w:t xml:space="preserve"> H</w:t>
      </w:r>
      <w:r w:rsidR="00BC5E41" w:rsidRPr="0084655E">
        <w:rPr>
          <w:rFonts w:ascii="Arial" w:hAnsi="Arial" w:cs="Arial"/>
          <w:color w:val="auto"/>
        </w:rPr>
        <w:t>.</w:t>
      </w:r>
      <w:r w:rsidRPr="0084655E">
        <w:rPr>
          <w:rFonts w:ascii="Arial" w:hAnsi="Arial" w:cs="Arial"/>
          <w:color w:val="auto"/>
        </w:rPr>
        <w:t>T</w:t>
      </w:r>
      <w:r w:rsidR="00BC5E41" w:rsidRPr="0084655E">
        <w:rPr>
          <w:rFonts w:ascii="Arial" w:hAnsi="Arial" w:cs="Arial"/>
          <w:color w:val="auto"/>
        </w:rPr>
        <w:t>.</w:t>
      </w:r>
      <w:r w:rsidRPr="0084655E">
        <w:rPr>
          <w:rFonts w:ascii="Arial" w:hAnsi="Arial" w:cs="Arial"/>
          <w:color w:val="auto"/>
        </w:rPr>
        <w:t>, Yang</w:t>
      </w:r>
      <w:r w:rsidR="00BC5E41" w:rsidRPr="0084655E">
        <w:rPr>
          <w:rFonts w:ascii="Arial" w:hAnsi="Arial" w:cs="Arial"/>
          <w:color w:val="auto"/>
        </w:rPr>
        <w:t>,</w:t>
      </w:r>
      <w:r w:rsidRPr="0084655E">
        <w:rPr>
          <w:rFonts w:ascii="Arial" w:hAnsi="Arial" w:cs="Arial"/>
          <w:color w:val="auto"/>
        </w:rPr>
        <w:t xml:space="preserve"> B</w:t>
      </w:r>
      <w:r w:rsidR="00BC5E41" w:rsidRPr="0084655E">
        <w:rPr>
          <w:rFonts w:ascii="Arial" w:hAnsi="Arial" w:cs="Arial"/>
          <w:color w:val="auto"/>
        </w:rPr>
        <w:t>.</w:t>
      </w:r>
      <w:r w:rsidRPr="0084655E">
        <w:rPr>
          <w:rFonts w:ascii="Arial" w:hAnsi="Arial" w:cs="Arial"/>
          <w:color w:val="auto"/>
        </w:rPr>
        <w:t>, Yu</w:t>
      </w:r>
      <w:r w:rsidR="00BC5E41" w:rsidRPr="0084655E">
        <w:rPr>
          <w:rFonts w:ascii="Arial" w:hAnsi="Arial" w:cs="Arial"/>
          <w:color w:val="auto"/>
        </w:rPr>
        <w:t>,</w:t>
      </w:r>
      <w:r w:rsidRPr="0084655E">
        <w:rPr>
          <w:rFonts w:ascii="Arial" w:hAnsi="Arial" w:cs="Arial"/>
          <w:color w:val="auto"/>
        </w:rPr>
        <w:t xml:space="preserve"> L</w:t>
      </w:r>
      <w:r w:rsidR="00BC5E41" w:rsidRPr="0084655E">
        <w:rPr>
          <w:rFonts w:ascii="Arial" w:hAnsi="Arial" w:cs="Arial"/>
          <w:color w:val="auto"/>
        </w:rPr>
        <w:t>.</w:t>
      </w:r>
      <w:r w:rsidRPr="0084655E">
        <w:rPr>
          <w:rFonts w:ascii="Arial" w:hAnsi="Arial" w:cs="Arial"/>
          <w:color w:val="auto"/>
        </w:rPr>
        <w:t>, Li</w:t>
      </w:r>
      <w:r w:rsidR="00BC5E41" w:rsidRPr="0084655E">
        <w:rPr>
          <w:rFonts w:ascii="Arial" w:hAnsi="Arial" w:cs="Arial"/>
          <w:color w:val="auto"/>
        </w:rPr>
        <w:t>,</w:t>
      </w:r>
      <w:r w:rsidRPr="0084655E">
        <w:rPr>
          <w:rFonts w:ascii="Arial" w:hAnsi="Arial" w:cs="Arial"/>
          <w:color w:val="auto"/>
        </w:rPr>
        <w:t xml:space="preserve"> H</w:t>
      </w:r>
      <w:r w:rsidR="00BC5E41" w:rsidRPr="0084655E">
        <w:rPr>
          <w:rFonts w:ascii="Arial" w:hAnsi="Arial" w:cs="Arial"/>
          <w:color w:val="auto"/>
        </w:rPr>
        <w:t>.</w:t>
      </w:r>
      <w:r w:rsidRPr="0084655E">
        <w:rPr>
          <w:rFonts w:ascii="Arial" w:hAnsi="Arial" w:cs="Arial"/>
          <w:color w:val="auto"/>
        </w:rPr>
        <w:t xml:space="preserve">, </w:t>
      </w:r>
      <w:proofErr w:type="spellStart"/>
      <w:r w:rsidRPr="0084655E">
        <w:rPr>
          <w:rFonts w:ascii="Arial" w:hAnsi="Arial" w:cs="Arial"/>
          <w:color w:val="auto"/>
        </w:rPr>
        <w:t>Loh</w:t>
      </w:r>
      <w:proofErr w:type="spellEnd"/>
      <w:r w:rsidR="003C7A3C" w:rsidRPr="0084655E">
        <w:rPr>
          <w:rFonts w:ascii="Arial" w:hAnsi="Arial" w:cs="Arial"/>
          <w:color w:val="auto"/>
        </w:rPr>
        <w:t>,</w:t>
      </w:r>
      <w:r w:rsidRPr="0084655E">
        <w:rPr>
          <w:rFonts w:ascii="Arial" w:hAnsi="Arial" w:cs="Arial"/>
          <w:color w:val="auto"/>
        </w:rPr>
        <w:t xml:space="preserve"> Y</w:t>
      </w:r>
      <w:r w:rsidR="003C7A3C" w:rsidRPr="0084655E">
        <w:rPr>
          <w:rFonts w:ascii="Arial" w:hAnsi="Arial" w:cs="Arial"/>
          <w:color w:val="auto"/>
        </w:rPr>
        <w:t>.</w:t>
      </w:r>
      <w:r w:rsidRPr="0084655E">
        <w:rPr>
          <w:rFonts w:ascii="Arial" w:hAnsi="Arial" w:cs="Arial"/>
          <w:color w:val="auto"/>
        </w:rPr>
        <w:t xml:space="preserve">H. Cellular </w:t>
      </w:r>
      <w:r w:rsidR="00BC5E41" w:rsidRPr="0084655E">
        <w:rPr>
          <w:rFonts w:ascii="Arial" w:hAnsi="Arial" w:cs="Arial"/>
          <w:color w:val="auto"/>
        </w:rPr>
        <w:t xml:space="preserve">Reprogramming: </w:t>
      </w:r>
      <w:r w:rsidRPr="0084655E">
        <w:rPr>
          <w:rFonts w:ascii="Arial" w:hAnsi="Arial" w:cs="Arial"/>
          <w:color w:val="auto"/>
        </w:rPr>
        <w:t xml:space="preserve">A </w:t>
      </w:r>
      <w:r w:rsidR="00BC5E41" w:rsidRPr="0084655E">
        <w:rPr>
          <w:rFonts w:ascii="Arial" w:hAnsi="Arial" w:cs="Arial"/>
          <w:color w:val="auto"/>
        </w:rPr>
        <w:t xml:space="preserve">New Technology Frontier </w:t>
      </w:r>
      <w:proofErr w:type="gramStart"/>
      <w:r w:rsidR="00BC5E41" w:rsidRPr="0084655E">
        <w:rPr>
          <w:rFonts w:ascii="Arial" w:hAnsi="Arial" w:cs="Arial"/>
          <w:color w:val="auto"/>
        </w:rPr>
        <w:t>In</w:t>
      </w:r>
      <w:proofErr w:type="gramEnd"/>
      <w:r w:rsidR="00BC5E41" w:rsidRPr="0084655E">
        <w:rPr>
          <w:rFonts w:ascii="Arial" w:hAnsi="Arial" w:cs="Arial"/>
          <w:color w:val="auto"/>
        </w:rPr>
        <w:t xml:space="preserve"> Pharmaceutical Research</w:t>
      </w:r>
      <w:r w:rsidR="003C7A3C" w:rsidRPr="0084655E">
        <w:rPr>
          <w:rFonts w:ascii="Arial" w:hAnsi="Arial" w:cs="Arial"/>
          <w:color w:val="auto"/>
        </w:rPr>
        <w:t xml:space="preserve">. </w:t>
      </w:r>
      <w:r w:rsidR="003C7A3C" w:rsidRPr="0084655E">
        <w:rPr>
          <w:rFonts w:ascii="Arial" w:hAnsi="Arial" w:cs="Arial"/>
          <w:i/>
          <w:color w:val="auto"/>
        </w:rPr>
        <w:t>Pharm Res</w:t>
      </w:r>
      <w:r w:rsidR="003C7A3C" w:rsidRPr="0084655E">
        <w:rPr>
          <w:rFonts w:ascii="Arial" w:hAnsi="Arial" w:cs="Arial"/>
          <w:color w:val="auto"/>
        </w:rPr>
        <w:t xml:space="preserve">. </w:t>
      </w:r>
      <w:r w:rsidR="003C7A3C" w:rsidRPr="0084655E">
        <w:rPr>
          <w:rFonts w:ascii="Arial" w:hAnsi="Arial" w:cs="Arial"/>
          <w:b/>
          <w:color w:val="auto"/>
        </w:rPr>
        <w:t>29</w:t>
      </w:r>
      <w:r w:rsidR="003428A9" w:rsidRPr="0084655E">
        <w:rPr>
          <w:rFonts w:ascii="Arial" w:hAnsi="Arial" w:cs="Arial"/>
          <w:color w:val="auto"/>
        </w:rPr>
        <w:t xml:space="preserve">(1), </w:t>
      </w:r>
      <w:r w:rsidR="003C7A3C" w:rsidRPr="0084655E">
        <w:rPr>
          <w:rFonts w:ascii="Arial" w:hAnsi="Arial" w:cs="Arial"/>
          <w:color w:val="auto"/>
        </w:rPr>
        <w:t>35-52</w:t>
      </w:r>
      <w:r w:rsidR="003428A9" w:rsidRPr="0084655E">
        <w:rPr>
          <w:rFonts w:ascii="Arial" w:hAnsi="Arial" w:cs="Arial"/>
          <w:color w:val="auto"/>
        </w:rPr>
        <w:t xml:space="preserve">, </w:t>
      </w:r>
      <w:proofErr w:type="spellStart"/>
      <w:r w:rsidR="003428A9" w:rsidRPr="0084655E">
        <w:rPr>
          <w:rFonts w:ascii="Arial" w:hAnsi="Arial" w:cs="Arial"/>
          <w:color w:val="auto"/>
        </w:rPr>
        <w:t>doi</w:t>
      </w:r>
      <w:proofErr w:type="spellEnd"/>
      <w:r w:rsidR="003428A9" w:rsidRPr="0084655E">
        <w:rPr>
          <w:rFonts w:ascii="Arial" w:hAnsi="Arial" w:cs="Arial"/>
          <w:color w:val="auto"/>
        </w:rPr>
        <w:t>: 10.1007/s11095-011-0618-</w:t>
      </w:r>
      <w:proofErr w:type="gramStart"/>
      <w:r w:rsidR="003428A9" w:rsidRPr="0084655E">
        <w:rPr>
          <w:rFonts w:ascii="Arial" w:hAnsi="Arial" w:cs="Arial"/>
          <w:color w:val="auto"/>
        </w:rPr>
        <w:t xml:space="preserve">z </w:t>
      </w:r>
      <w:r w:rsidR="003C7A3C" w:rsidRPr="0084655E">
        <w:rPr>
          <w:rFonts w:ascii="Arial" w:hAnsi="Arial" w:cs="Arial"/>
          <w:color w:val="auto"/>
        </w:rPr>
        <w:t xml:space="preserve"> (</w:t>
      </w:r>
      <w:proofErr w:type="gramEnd"/>
      <w:r w:rsidR="003C7A3C" w:rsidRPr="0084655E">
        <w:rPr>
          <w:rFonts w:ascii="Arial" w:hAnsi="Arial" w:cs="Arial"/>
          <w:color w:val="auto"/>
        </w:rPr>
        <w:t>2012).</w:t>
      </w:r>
    </w:p>
    <w:p w14:paraId="7844A14C" w14:textId="77777777" w:rsidR="00153FAA" w:rsidRPr="0084655E" w:rsidRDefault="00153FAA" w:rsidP="00A2627B">
      <w:pPr>
        <w:rPr>
          <w:rFonts w:ascii="Arial" w:hAnsi="Arial" w:cs="Arial"/>
          <w:color w:val="auto"/>
        </w:rPr>
      </w:pPr>
    </w:p>
    <w:p w14:paraId="44B284BC" w14:textId="2F7EFED4" w:rsidR="00153FAA" w:rsidRPr="0084655E" w:rsidRDefault="00153FAA" w:rsidP="00A2627B">
      <w:pPr>
        <w:rPr>
          <w:rFonts w:ascii="Arial" w:hAnsi="Arial" w:cs="Arial"/>
          <w:color w:val="auto"/>
        </w:rPr>
      </w:pPr>
      <w:r w:rsidRPr="0084655E">
        <w:rPr>
          <w:rFonts w:ascii="Arial" w:hAnsi="Arial" w:cs="Arial"/>
          <w:color w:val="auto"/>
        </w:rPr>
        <w:t>11) Silverstein M</w:t>
      </w:r>
      <w:r w:rsidR="003C7A3C" w:rsidRPr="0084655E">
        <w:rPr>
          <w:rFonts w:ascii="Arial" w:hAnsi="Arial" w:cs="Arial"/>
          <w:color w:val="auto"/>
        </w:rPr>
        <w:t>.</w:t>
      </w:r>
      <w:r w:rsidRPr="0084655E">
        <w:rPr>
          <w:rFonts w:ascii="Arial" w:hAnsi="Arial" w:cs="Arial"/>
          <w:color w:val="auto"/>
        </w:rPr>
        <w:t xml:space="preserve">J. Ductal </w:t>
      </w:r>
      <w:r w:rsidR="00B13D10" w:rsidRPr="0084655E">
        <w:rPr>
          <w:rFonts w:ascii="Arial" w:hAnsi="Arial" w:cs="Arial"/>
          <w:color w:val="auto"/>
        </w:rPr>
        <w:t xml:space="preserve">Carcinoma </w:t>
      </w:r>
      <w:proofErr w:type="gramStart"/>
      <w:r w:rsidR="00B13D10" w:rsidRPr="0084655E">
        <w:rPr>
          <w:rFonts w:ascii="Arial" w:hAnsi="Arial" w:cs="Arial"/>
          <w:color w:val="auto"/>
        </w:rPr>
        <w:t>In</w:t>
      </w:r>
      <w:proofErr w:type="gramEnd"/>
      <w:r w:rsidR="00B13D10" w:rsidRPr="0084655E">
        <w:rPr>
          <w:rFonts w:ascii="Arial" w:hAnsi="Arial" w:cs="Arial"/>
          <w:color w:val="auto"/>
        </w:rPr>
        <w:t xml:space="preserve"> Situ of t</w:t>
      </w:r>
      <w:r w:rsidR="008E723D" w:rsidRPr="0084655E">
        <w:rPr>
          <w:rFonts w:ascii="Arial" w:hAnsi="Arial" w:cs="Arial"/>
          <w:color w:val="auto"/>
        </w:rPr>
        <w:t>he Breast</w:t>
      </w:r>
      <w:r w:rsidRPr="0084655E">
        <w:rPr>
          <w:rFonts w:ascii="Arial" w:hAnsi="Arial" w:cs="Arial"/>
          <w:color w:val="auto"/>
        </w:rPr>
        <w:t xml:space="preserve">. </w:t>
      </w:r>
      <w:proofErr w:type="spellStart"/>
      <w:proofErr w:type="gramStart"/>
      <w:r w:rsidR="008E723D" w:rsidRPr="0084655E">
        <w:rPr>
          <w:rFonts w:ascii="Arial" w:hAnsi="Arial" w:cs="Arial"/>
          <w:i/>
          <w:color w:val="auto"/>
        </w:rPr>
        <w:t>Annu</w:t>
      </w:r>
      <w:proofErr w:type="spellEnd"/>
      <w:r w:rsidR="008E723D" w:rsidRPr="0084655E">
        <w:rPr>
          <w:rFonts w:ascii="Arial" w:hAnsi="Arial" w:cs="Arial"/>
          <w:i/>
          <w:color w:val="auto"/>
        </w:rPr>
        <w:t>.</w:t>
      </w:r>
      <w:proofErr w:type="gramEnd"/>
      <w:r w:rsidRPr="0084655E">
        <w:rPr>
          <w:rFonts w:ascii="Arial" w:hAnsi="Arial" w:cs="Arial"/>
          <w:i/>
          <w:color w:val="auto"/>
        </w:rPr>
        <w:t xml:space="preserve"> Rev Med</w:t>
      </w:r>
      <w:r w:rsidR="008E723D" w:rsidRPr="0084655E">
        <w:rPr>
          <w:rFonts w:ascii="Arial" w:hAnsi="Arial" w:cs="Arial"/>
          <w:color w:val="auto"/>
        </w:rPr>
        <w:t xml:space="preserve">. </w:t>
      </w:r>
      <w:r w:rsidR="008E723D" w:rsidRPr="0084655E">
        <w:rPr>
          <w:rFonts w:ascii="Arial" w:hAnsi="Arial" w:cs="Arial"/>
          <w:b/>
          <w:color w:val="auto"/>
        </w:rPr>
        <w:t>51</w:t>
      </w:r>
      <w:r w:rsidR="008E723D" w:rsidRPr="0084655E">
        <w:rPr>
          <w:rFonts w:ascii="Arial" w:hAnsi="Arial" w:cs="Arial"/>
          <w:color w:val="auto"/>
        </w:rPr>
        <w:t xml:space="preserve">, </w:t>
      </w:r>
      <w:r w:rsidRPr="0084655E">
        <w:rPr>
          <w:rFonts w:ascii="Arial" w:hAnsi="Arial" w:cs="Arial"/>
          <w:color w:val="auto"/>
        </w:rPr>
        <w:t>17–32</w:t>
      </w:r>
      <w:r w:rsidR="008E723D" w:rsidRPr="0084655E">
        <w:rPr>
          <w:rFonts w:ascii="Arial" w:hAnsi="Arial" w:cs="Arial"/>
          <w:color w:val="auto"/>
        </w:rPr>
        <w:t xml:space="preserve">, </w:t>
      </w:r>
      <w:proofErr w:type="spellStart"/>
      <w:r w:rsidR="008E723D" w:rsidRPr="0084655E">
        <w:rPr>
          <w:rFonts w:ascii="Arial" w:hAnsi="Arial" w:cs="Arial"/>
          <w:color w:val="auto"/>
        </w:rPr>
        <w:t>doi</w:t>
      </w:r>
      <w:proofErr w:type="spellEnd"/>
      <w:r w:rsidR="008E723D" w:rsidRPr="0084655E">
        <w:rPr>
          <w:rFonts w:ascii="Arial" w:hAnsi="Arial" w:cs="Arial"/>
          <w:color w:val="auto"/>
        </w:rPr>
        <w:t xml:space="preserve">: </w:t>
      </w:r>
      <w:hyperlink r:id="rId15" w:history="1">
        <w:r w:rsidR="008E723D" w:rsidRPr="0084655E">
          <w:rPr>
            <w:rStyle w:val="Hyperlink"/>
            <w:rFonts w:ascii="Arial" w:hAnsi="Arial" w:cs="Arial"/>
            <w:color w:val="auto"/>
            <w:u w:val="none"/>
          </w:rPr>
          <w:t>10.1146/annurev.med.51.1.17</w:t>
        </w:r>
      </w:hyperlink>
      <w:r w:rsidR="008E723D" w:rsidRPr="0084655E">
        <w:rPr>
          <w:rFonts w:ascii="Arial" w:hAnsi="Arial" w:cs="Arial"/>
          <w:color w:val="auto"/>
        </w:rPr>
        <w:t xml:space="preserve"> </w:t>
      </w:r>
      <w:r w:rsidR="00EB1F81" w:rsidRPr="0084655E">
        <w:rPr>
          <w:rFonts w:ascii="Arial" w:hAnsi="Arial" w:cs="Arial"/>
          <w:color w:val="auto"/>
        </w:rPr>
        <w:t>(2000)</w:t>
      </w:r>
      <w:r w:rsidRPr="0084655E">
        <w:rPr>
          <w:rFonts w:ascii="Arial" w:hAnsi="Arial" w:cs="Arial"/>
          <w:color w:val="auto"/>
        </w:rPr>
        <w:t xml:space="preserve">. </w:t>
      </w:r>
    </w:p>
    <w:p w14:paraId="7BECC7EF" w14:textId="77777777" w:rsidR="00153FAA" w:rsidRPr="0084655E" w:rsidRDefault="00153FAA" w:rsidP="00A2627B">
      <w:pPr>
        <w:rPr>
          <w:rFonts w:ascii="Arial" w:hAnsi="Arial" w:cs="Arial"/>
          <w:color w:val="auto"/>
        </w:rPr>
      </w:pPr>
    </w:p>
    <w:p w14:paraId="0F9AF113" w14:textId="093BD2A4" w:rsidR="00153FAA" w:rsidRPr="0084655E" w:rsidRDefault="00153FAA" w:rsidP="00A2627B">
      <w:pPr>
        <w:rPr>
          <w:rFonts w:ascii="Arial" w:hAnsi="Arial" w:cs="Arial"/>
          <w:color w:val="auto"/>
        </w:rPr>
      </w:pPr>
      <w:r w:rsidRPr="0084655E">
        <w:rPr>
          <w:rFonts w:ascii="Arial" w:hAnsi="Arial" w:cs="Arial"/>
          <w:color w:val="auto"/>
        </w:rPr>
        <w:t xml:space="preserve">12) Love SM, </w:t>
      </w:r>
      <w:proofErr w:type="spellStart"/>
      <w:r w:rsidRPr="0084655E">
        <w:rPr>
          <w:rFonts w:ascii="Arial" w:hAnsi="Arial" w:cs="Arial"/>
          <w:color w:val="auto"/>
        </w:rPr>
        <w:t>Barsky</w:t>
      </w:r>
      <w:proofErr w:type="spellEnd"/>
      <w:r w:rsidRPr="0084655E">
        <w:rPr>
          <w:rFonts w:ascii="Arial" w:hAnsi="Arial" w:cs="Arial"/>
          <w:color w:val="auto"/>
        </w:rPr>
        <w:t xml:space="preserve"> SH. Anatomy </w:t>
      </w:r>
      <w:r w:rsidR="00B13D10" w:rsidRPr="0084655E">
        <w:rPr>
          <w:rFonts w:ascii="Arial" w:hAnsi="Arial" w:cs="Arial"/>
          <w:color w:val="auto"/>
        </w:rPr>
        <w:t>of the Nipple And Breast Ducts Revisited.</w:t>
      </w:r>
      <w:r w:rsidRPr="0084655E">
        <w:rPr>
          <w:rFonts w:ascii="Arial" w:hAnsi="Arial" w:cs="Arial"/>
          <w:color w:val="auto"/>
        </w:rPr>
        <w:t xml:space="preserve"> </w:t>
      </w:r>
      <w:proofErr w:type="gramStart"/>
      <w:r w:rsidRPr="0084655E">
        <w:rPr>
          <w:rFonts w:ascii="Arial" w:hAnsi="Arial" w:cs="Arial"/>
          <w:i/>
          <w:color w:val="auto"/>
        </w:rPr>
        <w:t>Cancer</w:t>
      </w:r>
      <w:r w:rsidR="00B13D10" w:rsidRPr="0084655E">
        <w:rPr>
          <w:rFonts w:ascii="Arial" w:hAnsi="Arial" w:cs="Arial"/>
          <w:color w:val="auto"/>
        </w:rPr>
        <w:t>.</w:t>
      </w:r>
      <w:proofErr w:type="gramEnd"/>
      <w:r w:rsidR="00B13D10" w:rsidRPr="0084655E">
        <w:rPr>
          <w:rFonts w:ascii="Arial" w:hAnsi="Arial" w:cs="Arial"/>
          <w:color w:val="auto"/>
        </w:rPr>
        <w:t xml:space="preserve"> </w:t>
      </w:r>
      <w:r w:rsidR="00B13D10" w:rsidRPr="0084655E">
        <w:rPr>
          <w:rFonts w:ascii="Arial" w:hAnsi="Arial" w:cs="Arial"/>
          <w:b/>
          <w:color w:val="auto"/>
        </w:rPr>
        <w:t>101</w:t>
      </w:r>
      <w:r w:rsidR="00B13D10" w:rsidRPr="0084655E">
        <w:rPr>
          <w:rFonts w:ascii="Arial" w:hAnsi="Arial" w:cs="Arial"/>
          <w:color w:val="auto"/>
        </w:rPr>
        <w:t xml:space="preserve">(9), </w:t>
      </w:r>
      <w:r w:rsidRPr="0084655E">
        <w:rPr>
          <w:rFonts w:ascii="Arial" w:hAnsi="Arial" w:cs="Arial"/>
          <w:color w:val="auto"/>
        </w:rPr>
        <w:t>1947–1957</w:t>
      </w:r>
      <w:r w:rsidR="00B13D10" w:rsidRPr="0084655E">
        <w:rPr>
          <w:rFonts w:ascii="Arial" w:hAnsi="Arial" w:cs="Arial"/>
          <w:color w:val="auto"/>
        </w:rPr>
        <w:t xml:space="preserve">, </w:t>
      </w:r>
      <w:proofErr w:type="spellStart"/>
      <w:r w:rsidR="00B13D10" w:rsidRPr="0084655E">
        <w:rPr>
          <w:rFonts w:ascii="Arial" w:hAnsi="Arial" w:cs="Arial"/>
          <w:color w:val="auto"/>
        </w:rPr>
        <w:t>doi</w:t>
      </w:r>
      <w:proofErr w:type="spellEnd"/>
      <w:r w:rsidR="00B13D10" w:rsidRPr="0084655E">
        <w:rPr>
          <w:rFonts w:ascii="Arial" w:hAnsi="Arial" w:cs="Arial"/>
          <w:color w:val="auto"/>
        </w:rPr>
        <w:t>: 10.1002/cncr.20559</w:t>
      </w:r>
      <w:r w:rsidR="00EB1F81" w:rsidRPr="0084655E">
        <w:rPr>
          <w:rFonts w:ascii="Arial" w:hAnsi="Arial" w:cs="Arial"/>
          <w:color w:val="auto"/>
        </w:rPr>
        <w:t xml:space="preserve"> (2004).</w:t>
      </w:r>
    </w:p>
    <w:p w14:paraId="45BF083F" w14:textId="77777777" w:rsidR="00153FAA" w:rsidRPr="0084655E" w:rsidRDefault="00153FAA" w:rsidP="00A2627B">
      <w:pPr>
        <w:rPr>
          <w:rFonts w:ascii="Arial" w:hAnsi="Arial" w:cs="Arial"/>
          <w:color w:val="auto"/>
        </w:rPr>
      </w:pPr>
    </w:p>
    <w:p w14:paraId="461F1209" w14:textId="75EBC4DD" w:rsidR="00153FAA" w:rsidRPr="0084655E" w:rsidRDefault="00153FAA" w:rsidP="00A2627B">
      <w:pPr>
        <w:rPr>
          <w:rFonts w:ascii="Arial" w:hAnsi="Arial" w:cs="Arial"/>
          <w:color w:val="auto"/>
        </w:rPr>
      </w:pPr>
      <w:r w:rsidRPr="0084655E">
        <w:rPr>
          <w:rFonts w:ascii="Arial" w:hAnsi="Arial" w:cs="Arial"/>
          <w:color w:val="auto"/>
        </w:rPr>
        <w:t xml:space="preserve">13) </w:t>
      </w:r>
      <w:proofErr w:type="spellStart"/>
      <w:r w:rsidRPr="0084655E">
        <w:rPr>
          <w:rFonts w:ascii="Arial" w:hAnsi="Arial" w:cs="Arial"/>
          <w:color w:val="auto"/>
        </w:rPr>
        <w:t>Virnig</w:t>
      </w:r>
      <w:proofErr w:type="spellEnd"/>
      <w:r w:rsidR="00882B22" w:rsidRPr="0084655E">
        <w:rPr>
          <w:rFonts w:ascii="Arial" w:hAnsi="Arial" w:cs="Arial"/>
          <w:color w:val="auto"/>
        </w:rPr>
        <w:t>,</w:t>
      </w:r>
      <w:r w:rsidRPr="0084655E">
        <w:rPr>
          <w:rFonts w:ascii="Arial" w:hAnsi="Arial" w:cs="Arial"/>
          <w:color w:val="auto"/>
        </w:rPr>
        <w:t xml:space="preserve"> B</w:t>
      </w:r>
      <w:r w:rsidR="00882B22" w:rsidRPr="0084655E">
        <w:rPr>
          <w:rFonts w:ascii="Arial" w:hAnsi="Arial" w:cs="Arial"/>
          <w:color w:val="auto"/>
        </w:rPr>
        <w:t>.</w:t>
      </w:r>
      <w:r w:rsidRPr="0084655E">
        <w:rPr>
          <w:rFonts w:ascii="Arial" w:hAnsi="Arial" w:cs="Arial"/>
          <w:color w:val="auto"/>
        </w:rPr>
        <w:t>A</w:t>
      </w:r>
      <w:r w:rsidR="00882B22" w:rsidRPr="0084655E">
        <w:rPr>
          <w:rFonts w:ascii="Arial" w:hAnsi="Arial" w:cs="Arial"/>
          <w:color w:val="auto"/>
        </w:rPr>
        <w:t>.</w:t>
      </w:r>
      <w:r w:rsidRPr="0084655E">
        <w:rPr>
          <w:rFonts w:ascii="Arial" w:hAnsi="Arial" w:cs="Arial"/>
          <w:color w:val="auto"/>
        </w:rPr>
        <w:t xml:space="preserve">, </w:t>
      </w:r>
      <w:proofErr w:type="spellStart"/>
      <w:r w:rsidRPr="0084655E">
        <w:rPr>
          <w:rFonts w:ascii="Arial" w:hAnsi="Arial" w:cs="Arial"/>
          <w:color w:val="auto"/>
        </w:rPr>
        <w:t>Shamliyan</w:t>
      </w:r>
      <w:proofErr w:type="spellEnd"/>
      <w:r w:rsidR="00882B22" w:rsidRPr="0084655E">
        <w:rPr>
          <w:rFonts w:ascii="Arial" w:hAnsi="Arial" w:cs="Arial"/>
          <w:color w:val="auto"/>
        </w:rPr>
        <w:t>,</w:t>
      </w:r>
      <w:r w:rsidRPr="0084655E">
        <w:rPr>
          <w:rFonts w:ascii="Arial" w:hAnsi="Arial" w:cs="Arial"/>
          <w:color w:val="auto"/>
        </w:rPr>
        <w:t xml:space="preserve"> T</w:t>
      </w:r>
      <w:r w:rsidR="00882B22" w:rsidRPr="0084655E">
        <w:rPr>
          <w:rFonts w:ascii="Arial" w:hAnsi="Arial" w:cs="Arial"/>
          <w:color w:val="auto"/>
        </w:rPr>
        <w:t>.</w:t>
      </w:r>
      <w:r w:rsidRPr="0084655E">
        <w:rPr>
          <w:rFonts w:ascii="Arial" w:hAnsi="Arial" w:cs="Arial"/>
          <w:color w:val="auto"/>
        </w:rPr>
        <w:t>, Tuttle</w:t>
      </w:r>
      <w:r w:rsidR="00882B22" w:rsidRPr="0084655E">
        <w:rPr>
          <w:rFonts w:ascii="Arial" w:hAnsi="Arial" w:cs="Arial"/>
          <w:color w:val="auto"/>
        </w:rPr>
        <w:t>,</w:t>
      </w:r>
      <w:r w:rsidRPr="0084655E">
        <w:rPr>
          <w:rFonts w:ascii="Arial" w:hAnsi="Arial" w:cs="Arial"/>
          <w:color w:val="auto"/>
        </w:rPr>
        <w:t xml:space="preserve"> T</w:t>
      </w:r>
      <w:r w:rsidR="00882B22" w:rsidRPr="0084655E">
        <w:rPr>
          <w:rFonts w:ascii="Arial" w:hAnsi="Arial" w:cs="Arial"/>
          <w:color w:val="auto"/>
        </w:rPr>
        <w:t>.</w:t>
      </w:r>
      <w:r w:rsidRPr="0084655E">
        <w:rPr>
          <w:rFonts w:ascii="Arial" w:hAnsi="Arial" w:cs="Arial"/>
          <w:color w:val="auto"/>
        </w:rPr>
        <w:t>M</w:t>
      </w:r>
      <w:r w:rsidR="00882B22" w:rsidRPr="0084655E">
        <w:rPr>
          <w:rFonts w:ascii="Arial" w:hAnsi="Arial" w:cs="Arial"/>
          <w:color w:val="auto"/>
        </w:rPr>
        <w:t>.</w:t>
      </w:r>
      <w:r w:rsidRPr="0084655E">
        <w:rPr>
          <w:rFonts w:ascii="Arial" w:hAnsi="Arial" w:cs="Arial"/>
          <w:color w:val="auto"/>
        </w:rPr>
        <w:t>, Kane</w:t>
      </w:r>
      <w:r w:rsidR="00882B22" w:rsidRPr="0084655E">
        <w:rPr>
          <w:rFonts w:ascii="Arial" w:hAnsi="Arial" w:cs="Arial"/>
          <w:color w:val="auto"/>
        </w:rPr>
        <w:t>,</w:t>
      </w:r>
      <w:r w:rsidRPr="0084655E">
        <w:rPr>
          <w:rFonts w:ascii="Arial" w:hAnsi="Arial" w:cs="Arial"/>
          <w:color w:val="auto"/>
        </w:rPr>
        <w:t xml:space="preserve"> R</w:t>
      </w:r>
      <w:r w:rsidR="00882B22" w:rsidRPr="0084655E">
        <w:rPr>
          <w:rFonts w:ascii="Arial" w:hAnsi="Arial" w:cs="Arial"/>
          <w:color w:val="auto"/>
        </w:rPr>
        <w:t>.</w:t>
      </w:r>
      <w:r w:rsidRPr="0084655E">
        <w:rPr>
          <w:rFonts w:ascii="Arial" w:hAnsi="Arial" w:cs="Arial"/>
          <w:color w:val="auto"/>
        </w:rPr>
        <w:t>L</w:t>
      </w:r>
      <w:r w:rsidR="00882B22" w:rsidRPr="0084655E">
        <w:rPr>
          <w:rFonts w:ascii="Arial" w:hAnsi="Arial" w:cs="Arial"/>
          <w:color w:val="auto"/>
        </w:rPr>
        <w:t>.</w:t>
      </w:r>
      <w:r w:rsidRPr="0084655E">
        <w:rPr>
          <w:rFonts w:ascii="Arial" w:hAnsi="Arial" w:cs="Arial"/>
          <w:color w:val="auto"/>
        </w:rPr>
        <w:t>, Wilt</w:t>
      </w:r>
      <w:r w:rsidR="00882B22" w:rsidRPr="0084655E">
        <w:rPr>
          <w:rFonts w:ascii="Arial" w:hAnsi="Arial" w:cs="Arial"/>
          <w:color w:val="auto"/>
        </w:rPr>
        <w:t>,</w:t>
      </w:r>
      <w:r w:rsidRPr="0084655E">
        <w:rPr>
          <w:rFonts w:ascii="Arial" w:hAnsi="Arial" w:cs="Arial"/>
          <w:color w:val="auto"/>
        </w:rPr>
        <w:t xml:space="preserve"> W</w:t>
      </w:r>
      <w:r w:rsidR="00882B22" w:rsidRPr="0084655E">
        <w:rPr>
          <w:rFonts w:ascii="Arial" w:hAnsi="Arial" w:cs="Arial"/>
          <w:color w:val="auto"/>
        </w:rPr>
        <w:t>.</w:t>
      </w:r>
      <w:r w:rsidRPr="0084655E">
        <w:rPr>
          <w:rFonts w:ascii="Arial" w:hAnsi="Arial" w:cs="Arial"/>
          <w:color w:val="auto"/>
        </w:rPr>
        <w:t>J. D</w:t>
      </w:r>
      <w:r w:rsidR="00882B22" w:rsidRPr="0084655E">
        <w:rPr>
          <w:rFonts w:ascii="Arial" w:hAnsi="Arial" w:cs="Arial"/>
          <w:color w:val="auto"/>
        </w:rPr>
        <w:t>iagnosis and Management of Ductal Carcinoma In S</w:t>
      </w:r>
      <w:r w:rsidR="00B92854" w:rsidRPr="0084655E">
        <w:rPr>
          <w:rFonts w:ascii="Arial" w:hAnsi="Arial" w:cs="Arial"/>
          <w:color w:val="auto"/>
        </w:rPr>
        <w:t xml:space="preserve">itu (DCIS). </w:t>
      </w:r>
      <w:proofErr w:type="gramStart"/>
      <w:r w:rsidR="00B92854" w:rsidRPr="0084655E">
        <w:rPr>
          <w:rFonts w:ascii="Arial" w:hAnsi="Arial" w:cs="Arial"/>
          <w:i/>
          <w:color w:val="auto"/>
        </w:rPr>
        <w:t>Evidence Report/Technology A</w:t>
      </w:r>
      <w:r w:rsidRPr="0084655E">
        <w:rPr>
          <w:rFonts w:ascii="Arial" w:hAnsi="Arial" w:cs="Arial"/>
          <w:i/>
          <w:color w:val="auto"/>
        </w:rPr>
        <w:t>ssessment.</w:t>
      </w:r>
      <w:proofErr w:type="gramEnd"/>
      <w:r w:rsidRPr="0084655E">
        <w:rPr>
          <w:rFonts w:ascii="Arial" w:hAnsi="Arial" w:cs="Arial"/>
          <w:color w:val="auto"/>
        </w:rPr>
        <w:t xml:space="preserve"> 185. </w:t>
      </w:r>
      <w:r w:rsidR="00B92854" w:rsidRPr="0084655E">
        <w:rPr>
          <w:rFonts w:ascii="Arial" w:hAnsi="Arial" w:cs="Arial"/>
          <w:bCs/>
          <w:color w:val="auto"/>
        </w:rPr>
        <w:t>AHRQ Publication No. 09-E018</w:t>
      </w:r>
      <w:r w:rsidR="00B92854" w:rsidRPr="0084655E">
        <w:rPr>
          <w:rFonts w:ascii="Arial" w:hAnsi="Arial" w:cs="Arial"/>
          <w:b/>
          <w:bCs/>
          <w:color w:val="auto"/>
        </w:rPr>
        <w:t xml:space="preserve"> </w:t>
      </w:r>
      <w:r w:rsidR="00EB1F81" w:rsidRPr="0084655E">
        <w:rPr>
          <w:rFonts w:ascii="Arial" w:hAnsi="Arial" w:cs="Arial"/>
          <w:color w:val="auto"/>
        </w:rPr>
        <w:t>(</w:t>
      </w:r>
      <w:r w:rsidRPr="0084655E">
        <w:rPr>
          <w:rFonts w:ascii="Arial" w:hAnsi="Arial" w:cs="Arial"/>
          <w:color w:val="auto"/>
        </w:rPr>
        <w:t>2009</w:t>
      </w:r>
      <w:r w:rsidR="00EB1F81" w:rsidRPr="0084655E">
        <w:rPr>
          <w:rFonts w:ascii="Arial" w:hAnsi="Arial" w:cs="Arial"/>
          <w:color w:val="auto"/>
        </w:rPr>
        <w:t>)</w:t>
      </w:r>
      <w:r w:rsidRPr="0084655E">
        <w:rPr>
          <w:rFonts w:ascii="Arial" w:hAnsi="Arial" w:cs="Arial"/>
          <w:color w:val="auto"/>
        </w:rPr>
        <w:t>.</w:t>
      </w:r>
    </w:p>
    <w:p w14:paraId="62D8C491" w14:textId="77777777" w:rsidR="001C54B3" w:rsidRPr="0084655E" w:rsidRDefault="001C54B3" w:rsidP="00A2627B">
      <w:pPr>
        <w:rPr>
          <w:rFonts w:ascii="Arial" w:hAnsi="Arial" w:cs="Arial"/>
          <w:color w:val="auto"/>
        </w:rPr>
      </w:pPr>
    </w:p>
    <w:p w14:paraId="39809ADA" w14:textId="235CF179" w:rsidR="001C54B3" w:rsidRPr="0084655E" w:rsidRDefault="00153FAA" w:rsidP="00A2627B">
      <w:pPr>
        <w:rPr>
          <w:rFonts w:ascii="Arial" w:hAnsi="Arial" w:cs="Arial"/>
          <w:color w:val="auto"/>
        </w:rPr>
      </w:pPr>
      <w:r w:rsidRPr="0084655E">
        <w:rPr>
          <w:rFonts w:ascii="Arial" w:hAnsi="Arial" w:cs="Arial"/>
          <w:color w:val="auto"/>
        </w:rPr>
        <w:t xml:space="preserve">14) </w:t>
      </w:r>
      <w:r w:rsidR="003C2724" w:rsidRPr="0084655E">
        <w:rPr>
          <w:rFonts w:ascii="Arial" w:hAnsi="Arial" w:cs="Arial"/>
          <w:color w:val="auto"/>
        </w:rPr>
        <w:t xml:space="preserve">Mills, D., </w:t>
      </w:r>
      <w:r w:rsidR="003C2724" w:rsidRPr="0084655E">
        <w:rPr>
          <w:rFonts w:ascii="Arial" w:hAnsi="Arial" w:cs="Arial"/>
          <w:i/>
          <w:color w:val="auto"/>
        </w:rPr>
        <w:t xml:space="preserve">et al. </w:t>
      </w:r>
      <w:r w:rsidR="003C2724" w:rsidRPr="0084655E">
        <w:rPr>
          <w:rFonts w:ascii="Arial" w:hAnsi="Arial" w:cs="Arial"/>
          <w:color w:val="auto"/>
        </w:rPr>
        <w:t>Examination of Duct Physiology in the Human Mammary Gland.</w:t>
      </w:r>
      <w:r w:rsidR="003C2724" w:rsidRPr="0084655E">
        <w:rPr>
          <w:rFonts w:ascii="Arial" w:hAnsi="Arial" w:cs="Arial"/>
          <w:i/>
          <w:color w:val="auto"/>
        </w:rPr>
        <w:t xml:space="preserve"> </w:t>
      </w:r>
      <w:proofErr w:type="spellStart"/>
      <w:proofErr w:type="gramStart"/>
      <w:r w:rsidR="003C2724" w:rsidRPr="0084655E">
        <w:rPr>
          <w:rFonts w:ascii="Arial" w:hAnsi="Arial" w:cs="Arial"/>
          <w:i/>
          <w:color w:val="auto"/>
        </w:rPr>
        <w:t>PLoS</w:t>
      </w:r>
      <w:proofErr w:type="spellEnd"/>
      <w:r w:rsidR="003C2724" w:rsidRPr="0084655E">
        <w:rPr>
          <w:rFonts w:ascii="Arial" w:hAnsi="Arial" w:cs="Arial"/>
          <w:i/>
          <w:color w:val="auto"/>
        </w:rPr>
        <w:t xml:space="preserve"> One</w:t>
      </w:r>
      <w:r w:rsidR="003C2724" w:rsidRPr="0084655E">
        <w:rPr>
          <w:rFonts w:ascii="Arial" w:hAnsi="Arial" w:cs="Arial"/>
          <w:color w:val="auto"/>
        </w:rPr>
        <w:t>.</w:t>
      </w:r>
      <w:proofErr w:type="gramEnd"/>
      <w:r w:rsidR="003C2724" w:rsidRPr="0084655E">
        <w:rPr>
          <w:rFonts w:ascii="Arial" w:hAnsi="Arial" w:cs="Arial"/>
          <w:color w:val="auto"/>
        </w:rPr>
        <w:t xml:space="preserve"> </w:t>
      </w:r>
      <w:r w:rsidR="003C2724" w:rsidRPr="0084655E">
        <w:rPr>
          <w:rFonts w:ascii="Arial" w:hAnsi="Arial" w:cs="Arial"/>
          <w:b/>
          <w:color w:val="auto"/>
        </w:rPr>
        <w:t>11</w:t>
      </w:r>
      <w:r w:rsidR="003C2724" w:rsidRPr="0084655E">
        <w:rPr>
          <w:rFonts w:ascii="Arial" w:hAnsi="Arial" w:cs="Arial"/>
          <w:color w:val="auto"/>
        </w:rPr>
        <w:t xml:space="preserve">(4):e0150653. </w:t>
      </w:r>
      <w:proofErr w:type="spellStart"/>
      <w:proofErr w:type="gramStart"/>
      <w:r w:rsidR="003C2724" w:rsidRPr="0084655E">
        <w:rPr>
          <w:rFonts w:ascii="Arial" w:hAnsi="Arial" w:cs="Arial"/>
          <w:color w:val="auto"/>
        </w:rPr>
        <w:t>doi</w:t>
      </w:r>
      <w:proofErr w:type="spellEnd"/>
      <w:proofErr w:type="gramEnd"/>
      <w:r w:rsidR="003C2724" w:rsidRPr="0084655E">
        <w:rPr>
          <w:rFonts w:ascii="Arial" w:hAnsi="Arial" w:cs="Arial"/>
          <w:color w:val="auto"/>
        </w:rPr>
        <w:t>: 10.1371/journal.pone.0150653 (2016).</w:t>
      </w:r>
    </w:p>
    <w:p w14:paraId="541F4190" w14:textId="77777777" w:rsidR="001C54B3" w:rsidRPr="0084655E" w:rsidRDefault="001C54B3" w:rsidP="00A2627B">
      <w:pPr>
        <w:rPr>
          <w:rFonts w:ascii="Arial" w:hAnsi="Arial" w:cs="Arial"/>
          <w:color w:val="auto"/>
        </w:rPr>
      </w:pPr>
    </w:p>
    <w:p w14:paraId="77668DBF" w14:textId="3BB40BE6" w:rsidR="00153FAA" w:rsidRPr="0084655E" w:rsidRDefault="00153FAA" w:rsidP="00A2627B">
      <w:pPr>
        <w:rPr>
          <w:rFonts w:ascii="Arial" w:hAnsi="Arial" w:cs="Arial"/>
          <w:color w:val="auto"/>
        </w:rPr>
      </w:pPr>
      <w:r w:rsidRPr="0084655E">
        <w:rPr>
          <w:rFonts w:ascii="Arial" w:hAnsi="Arial" w:cs="Arial"/>
          <w:color w:val="auto"/>
        </w:rPr>
        <w:t>15) King</w:t>
      </w:r>
      <w:r w:rsidR="00163D76" w:rsidRPr="0084655E">
        <w:rPr>
          <w:rFonts w:ascii="Arial" w:hAnsi="Arial" w:cs="Arial"/>
          <w:color w:val="auto"/>
        </w:rPr>
        <w:t>,</w:t>
      </w:r>
      <w:r w:rsidRPr="0084655E">
        <w:rPr>
          <w:rFonts w:ascii="Arial" w:hAnsi="Arial" w:cs="Arial"/>
          <w:color w:val="auto"/>
        </w:rPr>
        <w:t xml:space="preserve"> B</w:t>
      </w:r>
      <w:r w:rsidR="00163D76" w:rsidRPr="0084655E">
        <w:rPr>
          <w:rFonts w:ascii="Arial" w:hAnsi="Arial" w:cs="Arial"/>
          <w:color w:val="auto"/>
        </w:rPr>
        <w:t>.</w:t>
      </w:r>
      <w:r w:rsidRPr="0084655E">
        <w:rPr>
          <w:rFonts w:ascii="Arial" w:hAnsi="Arial" w:cs="Arial"/>
          <w:color w:val="auto"/>
        </w:rPr>
        <w:t>L</w:t>
      </w:r>
      <w:r w:rsidR="00163D76" w:rsidRPr="0084655E">
        <w:rPr>
          <w:rFonts w:ascii="Arial" w:hAnsi="Arial" w:cs="Arial"/>
          <w:color w:val="auto"/>
        </w:rPr>
        <w:t>.</w:t>
      </w:r>
      <w:r w:rsidRPr="0084655E">
        <w:rPr>
          <w:rFonts w:ascii="Arial" w:hAnsi="Arial" w:cs="Arial"/>
          <w:color w:val="auto"/>
        </w:rPr>
        <w:t>, Love</w:t>
      </w:r>
      <w:r w:rsidR="00163D76" w:rsidRPr="0084655E">
        <w:rPr>
          <w:rFonts w:ascii="Arial" w:hAnsi="Arial" w:cs="Arial"/>
          <w:color w:val="auto"/>
        </w:rPr>
        <w:t>,</w:t>
      </w:r>
      <w:r w:rsidRPr="0084655E">
        <w:rPr>
          <w:rFonts w:ascii="Arial" w:hAnsi="Arial" w:cs="Arial"/>
          <w:color w:val="auto"/>
        </w:rPr>
        <w:t xml:space="preserve"> S</w:t>
      </w:r>
      <w:r w:rsidR="00163D76" w:rsidRPr="0084655E">
        <w:rPr>
          <w:rFonts w:ascii="Arial" w:hAnsi="Arial" w:cs="Arial"/>
          <w:color w:val="auto"/>
        </w:rPr>
        <w:t xml:space="preserve">.M. The </w:t>
      </w:r>
      <w:proofErr w:type="spellStart"/>
      <w:r w:rsidR="00163D76" w:rsidRPr="0084655E">
        <w:rPr>
          <w:rFonts w:ascii="Arial" w:hAnsi="Arial" w:cs="Arial"/>
          <w:color w:val="auto"/>
        </w:rPr>
        <w:t>Intraductal</w:t>
      </w:r>
      <w:proofErr w:type="spellEnd"/>
      <w:r w:rsidR="00163D76" w:rsidRPr="0084655E">
        <w:rPr>
          <w:rFonts w:ascii="Arial" w:hAnsi="Arial" w:cs="Arial"/>
          <w:color w:val="auto"/>
        </w:rPr>
        <w:t xml:space="preserve"> Approach to the Breast: Raison </w:t>
      </w:r>
      <w:proofErr w:type="spellStart"/>
      <w:r w:rsidR="00163D76" w:rsidRPr="0084655E">
        <w:rPr>
          <w:rFonts w:ascii="Arial" w:hAnsi="Arial" w:cs="Arial"/>
          <w:color w:val="auto"/>
        </w:rPr>
        <w:t>d’E</w:t>
      </w:r>
      <w:r w:rsidRPr="0084655E">
        <w:rPr>
          <w:rFonts w:ascii="Arial" w:hAnsi="Arial" w:cs="Arial"/>
          <w:color w:val="auto"/>
        </w:rPr>
        <w:t>tre</w:t>
      </w:r>
      <w:proofErr w:type="spellEnd"/>
      <w:r w:rsidRPr="0084655E">
        <w:rPr>
          <w:rFonts w:ascii="Arial" w:hAnsi="Arial" w:cs="Arial"/>
          <w:color w:val="auto"/>
        </w:rPr>
        <w:t xml:space="preserve">. </w:t>
      </w:r>
      <w:r w:rsidRPr="0084655E">
        <w:rPr>
          <w:rFonts w:ascii="Arial" w:hAnsi="Arial" w:cs="Arial"/>
          <w:i/>
          <w:color w:val="auto"/>
        </w:rPr>
        <w:t>Breast Cancer Res.</w:t>
      </w:r>
      <w:r w:rsidR="00163D76" w:rsidRPr="0084655E">
        <w:rPr>
          <w:rFonts w:ascii="Arial" w:hAnsi="Arial" w:cs="Arial"/>
          <w:color w:val="auto"/>
        </w:rPr>
        <w:t xml:space="preserve"> </w:t>
      </w:r>
      <w:r w:rsidR="00163D76" w:rsidRPr="0084655E">
        <w:rPr>
          <w:rFonts w:ascii="Arial" w:hAnsi="Arial" w:cs="Arial"/>
          <w:b/>
          <w:color w:val="auto"/>
        </w:rPr>
        <w:t>8</w:t>
      </w:r>
      <w:r w:rsidR="00163D76" w:rsidRPr="0084655E">
        <w:rPr>
          <w:rFonts w:ascii="Arial" w:hAnsi="Arial" w:cs="Arial"/>
          <w:color w:val="auto"/>
        </w:rPr>
        <w:t xml:space="preserve">(2), </w:t>
      </w:r>
      <w:r w:rsidRPr="0084655E">
        <w:rPr>
          <w:rFonts w:ascii="Arial" w:hAnsi="Arial" w:cs="Arial"/>
          <w:color w:val="auto"/>
        </w:rPr>
        <w:t>206</w:t>
      </w:r>
      <w:r w:rsidR="00163D76" w:rsidRPr="0084655E">
        <w:rPr>
          <w:rFonts w:ascii="Arial" w:hAnsi="Arial" w:cs="Arial"/>
          <w:color w:val="auto"/>
        </w:rPr>
        <w:t xml:space="preserve">, </w:t>
      </w:r>
      <w:proofErr w:type="spellStart"/>
      <w:r w:rsidR="00163D76" w:rsidRPr="0084655E">
        <w:rPr>
          <w:rFonts w:ascii="Arial" w:hAnsi="Arial" w:cs="Arial"/>
          <w:color w:val="auto"/>
        </w:rPr>
        <w:t>doi</w:t>
      </w:r>
      <w:proofErr w:type="spellEnd"/>
      <w:r w:rsidR="00163D76" w:rsidRPr="0084655E">
        <w:rPr>
          <w:rFonts w:ascii="Arial" w:hAnsi="Arial" w:cs="Arial"/>
          <w:color w:val="auto"/>
        </w:rPr>
        <w:t xml:space="preserve">: </w:t>
      </w:r>
      <w:hyperlink r:id="rId16" w:history="1">
        <w:r w:rsidR="00163D76" w:rsidRPr="0084655E">
          <w:rPr>
            <w:rStyle w:val="Hyperlink"/>
            <w:rFonts w:ascii="Arial" w:hAnsi="Arial" w:cs="Arial"/>
            <w:color w:val="auto"/>
            <w:u w:val="none"/>
          </w:rPr>
          <w:t>10.1186/bcr1410</w:t>
        </w:r>
      </w:hyperlink>
      <w:r w:rsidR="00655950" w:rsidRPr="0084655E">
        <w:rPr>
          <w:rFonts w:ascii="Arial" w:hAnsi="Arial" w:cs="Arial"/>
          <w:color w:val="auto"/>
        </w:rPr>
        <w:t xml:space="preserve"> (2006)</w:t>
      </w:r>
      <w:r w:rsidRPr="0084655E">
        <w:rPr>
          <w:rFonts w:ascii="Arial" w:hAnsi="Arial" w:cs="Arial"/>
          <w:color w:val="auto"/>
        </w:rPr>
        <w:t xml:space="preserve">. </w:t>
      </w:r>
    </w:p>
    <w:p w14:paraId="30811393" w14:textId="77777777" w:rsidR="001C54B3" w:rsidRPr="0084655E" w:rsidRDefault="001C54B3" w:rsidP="00A2627B">
      <w:pPr>
        <w:rPr>
          <w:rFonts w:ascii="Arial" w:hAnsi="Arial" w:cs="Arial"/>
          <w:color w:val="auto"/>
        </w:rPr>
      </w:pPr>
    </w:p>
    <w:p w14:paraId="4DFB9BE1" w14:textId="53DB4AAC" w:rsidR="00153FAA" w:rsidRPr="0084655E" w:rsidRDefault="00CF07D4" w:rsidP="00A2627B">
      <w:pPr>
        <w:rPr>
          <w:rFonts w:ascii="Arial" w:hAnsi="Arial" w:cs="Arial"/>
          <w:color w:val="auto"/>
        </w:rPr>
      </w:pPr>
      <w:r w:rsidRPr="0084655E">
        <w:rPr>
          <w:rFonts w:ascii="Arial" w:hAnsi="Arial" w:cs="Arial"/>
          <w:color w:val="auto"/>
        </w:rPr>
        <w:t xml:space="preserve">17) Lyons, W.R. </w:t>
      </w:r>
      <w:proofErr w:type="gramStart"/>
      <w:r w:rsidRPr="0084655E">
        <w:rPr>
          <w:rFonts w:ascii="Arial" w:hAnsi="Arial" w:cs="Arial"/>
          <w:color w:val="auto"/>
        </w:rPr>
        <w:t xml:space="preserve">The Direct </w:t>
      </w:r>
      <w:proofErr w:type="spellStart"/>
      <w:r w:rsidRPr="0084655E">
        <w:rPr>
          <w:rFonts w:ascii="Arial" w:hAnsi="Arial" w:cs="Arial"/>
          <w:color w:val="auto"/>
        </w:rPr>
        <w:t>Mammotrophic</w:t>
      </w:r>
      <w:proofErr w:type="spellEnd"/>
      <w:r w:rsidRPr="0084655E">
        <w:rPr>
          <w:rFonts w:ascii="Arial" w:hAnsi="Arial" w:cs="Arial"/>
          <w:color w:val="auto"/>
        </w:rPr>
        <w:t xml:space="preserve"> Action of Lactogenic H</w:t>
      </w:r>
      <w:r w:rsidR="00153FAA" w:rsidRPr="0084655E">
        <w:rPr>
          <w:rFonts w:ascii="Arial" w:hAnsi="Arial" w:cs="Arial"/>
          <w:color w:val="auto"/>
        </w:rPr>
        <w:t>ormon</w:t>
      </w:r>
      <w:r w:rsidRPr="0084655E">
        <w:rPr>
          <w:rFonts w:ascii="Arial" w:hAnsi="Arial" w:cs="Arial"/>
          <w:color w:val="auto"/>
        </w:rPr>
        <w:t>e.</w:t>
      </w:r>
      <w:proofErr w:type="gramEnd"/>
      <w:r w:rsidRPr="0084655E">
        <w:rPr>
          <w:rFonts w:ascii="Arial" w:hAnsi="Arial" w:cs="Arial"/>
          <w:color w:val="auto"/>
        </w:rPr>
        <w:t xml:space="preserve"> </w:t>
      </w:r>
      <w:r w:rsidRPr="0084655E">
        <w:rPr>
          <w:rFonts w:ascii="Arial" w:hAnsi="Arial" w:cs="Arial"/>
          <w:i/>
          <w:color w:val="auto"/>
        </w:rPr>
        <w:t>Proc. Soc. Exp. Bio. Med.</w:t>
      </w:r>
      <w:r w:rsidRPr="0084655E">
        <w:rPr>
          <w:rFonts w:ascii="Arial" w:hAnsi="Arial" w:cs="Arial"/>
          <w:color w:val="auto"/>
        </w:rPr>
        <w:t xml:space="preserve"> </w:t>
      </w:r>
      <w:r w:rsidRPr="0084655E">
        <w:rPr>
          <w:rFonts w:ascii="Arial" w:hAnsi="Arial" w:cs="Arial"/>
          <w:b/>
          <w:color w:val="auto"/>
        </w:rPr>
        <w:t>51</w:t>
      </w:r>
      <w:r w:rsidRPr="0084655E">
        <w:rPr>
          <w:rFonts w:ascii="Arial" w:hAnsi="Arial" w:cs="Arial"/>
          <w:color w:val="auto"/>
        </w:rPr>
        <w:t xml:space="preserve">(2), </w:t>
      </w:r>
      <w:r w:rsidR="00153FAA" w:rsidRPr="0084655E">
        <w:rPr>
          <w:rFonts w:ascii="Arial" w:hAnsi="Arial" w:cs="Arial"/>
          <w:color w:val="auto"/>
        </w:rPr>
        <w:t>308-311.</w:t>
      </w:r>
      <w:r w:rsidR="00655950" w:rsidRPr="0084655E">
        <w:rPr>
          <w:rFonts w:ascii="Arial" w:hAnsi="Arial" w:cs="Arial"/>
          <w:color w:val="auto"/>
        </w:rPr>
        <w:t xml:space="preserve"> </w:t>
      </w:r>
      <w:r w:rsidRPr="0084655E">
        <w:rPr>
          <w:rFonts w:ascii="Arial" w:hAnsi="Arial" w:cs="Arial"/>
          <w:color w:val="auto"/>
        </w:rPr>
        <w:t xml:space="preserve"> </w:t>
      </w:r>
      <w:proofErr w:type="spellStart"/>
      <w:proofErr w:type="gramStart"/>
      <w:r w:rsidRPr="0084655E">
        <w:rPr>
          <w:rFonts w:ascii="Arial" w:hAnsi="Arial" w:cs="Arial"/>
          <w:bCs/>
          <w:color w:val="auto"/>
        </w:rPr>
        <w:t>doi</w:t>
      </w:r>
      <w:proofErr w:type="spellEnd"/>
      <w:proofErr w:type="gramEnd"/>
      <w:r w:rsidRPr="0084655E">
        <w:rPr>
          <w:rFonts w:ascii="Arial" w:hAnsi="Arial" w:cs="Arial"/>
          <w:bCs/>
          <w:color w:val="auto"/>
        </w:rPr>
        <w:t>: 10.3181/00379727-51-13952</w:t>
      </w:r>
      <w:r w:rsidRPr="0084655E">
        <w:rPr>
          <w:rFonts w:ascii="Arial" w:hAnsi="Arial" w:cs="Arial"/>
          <w:color w:val="auto"/>
        </w:rPr>
        <w:t xml:space="preserve"> </w:t>
      </w:r>
      <w:r w:rsidR="00655950" w:rsidRPr="0084655E">
        <w:rPr>
          <w:rFonts w:ascii="Arial" w:hAnsi="Arial" w:cs="Arial"/>
          <w:color w:val="auto"/>
        </w:rPr>
        <w:t>(1942)</w:t>
      </w:r>
    </w:p>
    <w:p w14:paraId="72583ADF" w14:textId="77777777" w:rsidR="001C54B3" w:rsidRPr="0084655E" w:rsidRDefault="001C54B3" w:rsidP="00A2627B">
      <w:pPr>
        <w:rPr>
          <w:rFonts w:ascii="Arial" w:hAnsi="Arial" w:cs="Arial"/>
          <w:color w:val="auto"/>
        </w:rPr>
      </w:pPr>
    </w:p>
    <w:p w14:paraId="4897D2B7" w14:textId="6F2A85E7" w:rsidR="00153FAA" w:rsidRPr="0084655E" w:rsidRDefault="00153FAA" w:rsidP="00A2627B">
      <w:pPr>
        <w:rPr>
          <w:rFonts w:ascii="Arial" w:hAnsi="Arial" w:cs="Arial"/>
          <w:color w:val="auto"/>
        </w:rPr>
      </w:pPr>
      <w:r w:rsidRPr="0084655E">
        <w:rPr>
          <w:rFonts w:ascii="Arial" w:hAnsi="Arial" w:cs="Arial"/>
          <w:color w:val="auto"/>
        </w:rPr>
        <w:t xml:space="preserve">18) </w:t>
      </w:r>
      <w:hyperlink r:id="rId17" w:history="1">
        <w:r w:rsidRPr="0084655E">
          <w:rPr>
            <w:rFonts w:ascii="Arial" w:hAnsi="Arial" w:cs="Arial"/>
            <w:color w:val="auto"/>
          </w:rPr>
          <w:t>Fiddler</w:t>
        </w:r>
        <w:r w:rsidR="00522793" w:rsidRPr="0084655E">
          <w:rPr>
            <w:rFonts w:ascii="Arial" w:hAnsi="Arial" w:cs="Arial"/>
            <w:color w:val="auto"/>
          </w:rPr>
          <w:t>,</w:t>
        </w:r>
        <w:r w:rsidRPr="0084655E">
          <w:rPr>
            <w:rFonts w:ascii="Arial" w:hAnsi="Arial" w:cs="Arial"/>
            <w:color w:val="auto"/>
          </w:rPr>
          <w:t xml:space="preserve"> T</w:t>
        </w:r>
        <w:r w:rsidR="00522793" w:rsidRPr="0084655E">
          <w:rPr>
            <w:rFonts w:ascii="Arial" w:hAnsi="Arial" w:cs="Arial"/>
            <w:color w:val="auto"/>
          </w:rPr>
          <w:t>.</w:t>
        </w:r>
        <w:r w:rsidRPr="0084655E">
          <w:rPr>
            <w:rFonts w:ascii="Arial" w:hAnsi="Arial" w:cs="Arial"/>
            <w:color w:val="auto"/>
          </w:rPr>
          <w:t>J</w:t>
        </w:r>
      </w:hyperlink>
      <w:r w:rsidR="00522793" w:rsidRPr="0084655E">
        <w:rPr>
          <w:rFonts w:ascii="Arial" w:hAnsi="Arial" w:cs="Arial"/>
          <w:color w:val="auto"/>
        </w:rPr>
        <w:t>.</w:t>
      </w:r>
      <w:r w:rsidRPr="0084655E">
        <w:rPr>
          <w:rFonts w:ascii="Arial" w:hAnsi="Arial" w:cs="Arial"/>
          <w:color w:val="auto"/>
        </w:rPr>
        <w:t xml:space="preserve">, </w:t>
      </w:r>
      <w:hyperlink r:id="rId18" w:history="1">
        <w:proofErr w:type="spellStart"/>
        <w:r w:rsidRPr="0084655E">
          <w:rPr>
            <w:rFonts w:ascii="Arial" w:hAnsi="Arial" w:cs="Arial"/>
            <w:color w:val="auto"/>
          </w:rPr>
          <w:t>Birkinshaw</w:t>
        </w:r>
        <w:proofErr w:type="spellEnd"/>
        <w:r w:rsidR="00522793" w:rsidRPr="0084655E">
          <w:rPr>
            <w:rFonts w:ascii="Arial" w:hAnsi="Arial" w:cs="Arial"/>
            <w:color w:val="auto"/>
          </w:rPr>
          <w:t>,</w:t>
        </w:r>
        <w:r w:rsidRPr="0084655E">
          <w:rPr>
            <w:rFonts w:ascii="Arial" w:hAnsi="Arial" w:cs="Arial"/>
            <w:color w:val="auto"/>
          </w:rPr>
          <w:t xml:space="preserve"> M</w:t>
        </w:r>
      </w:hyperlink>
      <w:r w:rsidR="00522793" w:rsidRPr="0084655E">
        <w:rPr>
          <w:rFonts w:ascii="Arial" w:hAnsi="Arial" w:cs="Arial"/>
          <w:color w:val="auto"/>
        </w:rPr>
        <w:t>.</w:t>
      </w:r>
      <w:r w:rsidRPr="0084655E">
        <w:rPr>
          <w:rFonts w:ascii="Arial" w:hAnsi="Arial" w:cs="Arial"/>
          <w:color w:val="auto"/>
        </w:rPr>
        <w:t xml:space="preserve">, </w:t>
      </w:r>
      <w:hyperlink r:id="rId19" w:history="1">
        <w:r w:rsidRPr="0084655E">
          <w:rPr>
            <w:rFonts w:ascii="Arial" w:hAnsi="Arial" w:cs="Arial"/>
            <w:color w:val="auto"/>
          </w:rPr>
          <w:t>Falconer</w:t>
        </w:r>
        <w:r w:rsidR="00522793" w:rsidRPr="0084655E">
          <w:rPr>
            <w:rFonts w:ascii="Arial" w:hAnsi="Arial" w:cs="Arial"/>
            <w:color w:val="auto"/>
          </w:rPr>
          <w:t>,</w:t>
        </w:r>
        <w:r w:rsidRPr="0084655E">
          <w:rPr>
            <w:rFonts w:ascii="Arial" w:hAnsi="Arial" w:cs="Arial"/>
            <w:color w:val="auto"/>
          </w:rPr>
          <w:t xml:space="preserve"> I</w:t>
        </w:r>
        <w:r w:rsidR="00522793" w:rsidRPr="0084655E">
          <w:rPr>
            <w:rFonts w:ascii="Arial" w:hAnsi="Arial" w:cs="Arial"/>
            <w:color w:val="auto"/>
          </w:rPr>
          <w:t>.</w:t>
        </w:r>
        <w:r w:rsidRPr="0084655E">
          <w:rPr>
            <w:rFonts w:ascii="Arial" w:hAnsi="Arial" w:cs="Arial"/>
            <w:color w:val="auto"/>
          </w:rPr>
          <w:t>R</w:t>
        </w:r>
      </w:hyperlink>
      <w:r w:rsidRPr="0084655E">
        <w:rPr>
          <w:rFonts w:ascii="Arial" w:hAnsi="Arial" w:cs="Arial"/>
          <w:color w:val="auto"/>
        </w:rPr>
        <w:t xml:space="preserve">. Effects </w:t>
      </w:r>
      <w:proofErr w:type="gramStart"/>
      <w:r w:rsidR="00522793" w:rsidRPr="0084655E">
        <w:rPr>
          <w:rFonts w:ascii="Arial" w:hAnsi="Arial" w:cs="Arial"/>
          <w:color w:val="auto"/>
        </w:rPr>
        <w:t>Of</w:t>
      </w:r>
      <w:proofErr w:type="gramEnd"/>
      <w:r w:rsidR="00522793" w:rsidRPr="0084655E">
        <w:rPr>
          <w:rFonts w:ascii="Arial" w:hAnsi="Arial" w:cs="Arial"/>
          <w:color w:val="auto"/>
        </w:rPr>
        <w:t xml:space="preserve"> </w:t>
      </w:r>
      <w:proofErr w:type="spellStart"/>
      <w:r w:rsidR="00522793" w:rsidRPr="0084655E">
        <w:rPr>
          <w:rFonts w:ascii="Arial" w:hAnsi="Arial" w:cs="Arial"/>
          <w:color w:val="auto"/>
        </w:rPr>
        <w:t>Intraductal</w:t>
      </w:r>
      <w:proofErr w:type="spellEnd"/>
      <w:r w:rsidR="00522793" w:rsidRPr="0084655E">
        <w:rPr>
          <w:rFonts w:ascii="Arial" w:hAnsi="Arial" w:cs="Arial"/>
          <w:color w:val="auto"/>
        </w:rPr>
        <w:t xml:space="preserve"> Prolactin On Some Aspects of the Ultrastructure and Biochemistry of Mammary Tissue in the </w:t>
      </w:r>
      <w:proofErr w:type="spellStart"/>
      <w:r w:rsidR="00522793" w:rsidRPr="0084655E">
        <w:rPr>
          <w:rFonts w:ascii="Arial" w:hAnsi="Arial" w:cs="Arial"/>
          <w:color w:val="auto"/>
        </w:rPr>
        <w:t>Pseudopregnant</w:t>
      </w:r>
      <w:proofErr w:type="spellEnd"/>
      <w:r w:rsidR="00522793" w:rsidRPr="0084655E">
        <w:rPr>
          <w:rFonts w:ascii="Arial" w:hAnsi="Arial" w:cs="Arial"/>
          <w:color w:val="auto"/>
        </w:rPr>
        <w:t xml:space="preserve"> Rabbit. </w:t>
      </w:r>
      <w:proofErr w:type="gramStart"/>
      <w:r w:rsidRPr="0084655E">
        <w:rPr>
          <w:rFonts w:ascii="Arial" w:hAnsi="Arial" w:cs="Arial"/>
          <w:i/>
          <w:color w:val="auto"/>
        </w:rPr>
        <w:t xml:space="preserve">J </w:t>
      </w:r>
      <w:proofErr w:type="spellStart"/>
      <w:r w:rsidRPr="0084655E">
        <w:rPr>
          <w:rFonts w:ascii="Arial" w:hAnsi="Arial" w:cs="Arial"/>
          <w:i/>
          <w:color w:val="auto"/>
        </w:rPr>
        <w:t>Endocrinol</w:t>
      </w:r>
      <w:proofErr w:type="spellEnd"/>
      <w:r w:rsidR="00522793" w:rsidRPr="0084655E">
        <w:rPr>
          <w:rFonts w:ascii="Arial" w:hAnsi="Arial" w:cs="Arial"/>
          <w:color w:val="auto"/>
        </w:rPr>
        <w:t>.</w:t>
      </w:r>
      <w:proofErr w:type="gramEnd"/>
      <w:r w:rsidR="00522793" w:rsidRPr="0084655E">
        <w:rPr>
          <w:rFonts w:ascii="Arial" w:hAnsi="Arial" w:cs="Arial"/>
          <w:color w:val="auto"/>
        </w:rPr>
        <w:t xml:space="preserve"> </w:t>
      </w:r>
      <w:proofErr w:type="gramStart"/>
      <w:r w:rsidR="00522793" w:rsidRPr="0084655E">
        <w:rPr>
          <w:rFonts w:ascii="Arial" w:hAnsi="Arial" w:cs="Arial"/>
          <w:b/>
          <w:color w:val="auto"/>
        </w:rPr>
        <w:t>49</w:t>
      </w:r>
      <w:r w:rsidR="00522793" w:rsidRPr="0084655E">
        <w:rPr>
          <w:rFonts w:ascii="Arial" w:hAnsi="Arial" w:cs="Arial"/>
          <w:color w:val="auto"/>
        </w:rPr>
        <w:t xml:space="preserve">(3), </w:t>
      </w:r>
      <w:r w:rsidRPr="0084655E">
        <w:rPr>
          <w:rFonts w:ascii="Arial" w:hAnsi="Arial" w:cs="Arial"/>
          <w:color w:val="auto"/>
        </w:rPr>
        <w:t>459-69</w:t>
      </w:r>
      <w:r w:rsidR="00522793" w:rsidRPr="0084655E">
        <w:rPr>
          <w:rFonts w:ascii="Arial" w:hAnsi="Arial" w:cs="Arial"/>
          <w:color w:val="auto"/>
        </w:rPr>
        <w:t xml:space="preserve"> (1971)</w:t>
      </w:r>
      <w:r w:rsidRPr="0084655E">
        <w:rPr>
          <w:rFonts w:ascii="Arial" w:hAnsi="Arial" w:cs="Arial"/>
          <w:color w:val="auto"/>
        </w:rPr>
        <w:t>.</w:t>
      </w:r>
      <w:proofErr w:type="gramEnd"/>
      <w:r w:rsidR="00522793" w:rsidRPr="0084655E">
        <w:rPr>
          <w:rFonts w:ascii="Arial" w:hAnsi="Arial" w:cs="Arial"/>
          <w:color w:val="auto"/>
        </w:rPr>
        <w:t xml:space="preserve"> </w:t>
      </w:r>
    </w:p>
    <w:p w14:paraId="3DD7824F" w14:textId="77777777" w:rsidR="001C54B3" w:rsidRPr="0084655E" w:rsidRDefault="001C54B3" w:rsidP="00A2627B">
      <w:pPr>
        <w:rPr>
          <w:rFonts w:ascii="Arial" w:hAnsi="Arial" w:cs="Arial"/>
          <w:color w:val="auto"/>
        </w:rPr>
      </w:pPr>
    </w:p>
    <w:p w14:paraId="04B17214" w14:textId="0F7AE5DF" w:rsidR="00FF1ACB" w:rsidRPr="0084655E" w:rsidRDefault="00153FAA" w:rsidP="00A2627B">
      <w:pPr>
        <w:rPr>
          <w:rFonts w:ascii="Arial" w:hAnsi="Arial" w:cs="Arial"/>
          <w:color w:val="auto"/>
        </w:rPr>
      </w:pPr>
      <w:r w:rsidRPr="0084655E">
        <w:rPr>
          <w:rFonts w:ascii="Arial" w:hAnsi="Arial" w:cs="Arial"/>
          <w:color w:val="auto"/>
        </w:rPr>
        <w:t xml:space="preserve">19) </w:t>
      </w:r>
      <w:hyperlink r:id="rId20" w:history="1">
        <w:r w:rsidRPr="0084655E">
          <w:rPr>
            <w:rFonts w:ascii="Arial" w:hAnsi="Arial" w:cs="Arial"/>
            <w:color w:val="auto"/>
          </w:rPr>
          <w:t>Falconer</w:t>
        </w:r>
        <w:r w:rsidR="00522793" w:rsidRPr="0084655E">
          <w:rPr>
            <w:rFonts w:ascii="Arial" w:hAnsi="Arial" w:cs="Arial"/>
            <w:color w:val="auto"/>
          </w:rPr>
          <w:t>,</w:t>
        </w:r>
        <w:r w:rsidRPr="0084655E">
          <w:rPr>
            <w:rFonts w:ascii="Arial" w:hAnsi="Arial" w:cs="Arial"/>
            <w:color w:val="auto"/>
          </w:rPr>
          <w:t xml:space="preserve"> I</w:t>
        </w:r>
        <w:r w:rsidR="00522793" w:rsidRPr="0084655E">
          <w:rPr>
            <w:rFonts w:ascii="Arial" w:hAnsi="Arial" w:cs="Arial"/>
            <w:color w:val="auto"/>
          </w:rPr>
          <w:t>.</w:t>
        </w:r>
        <w:r w:rsidRPr="0084655E">
          <w:rPr>
            <w:rFonts w:ascii="Arial" w:hAnsi="Arial" w:cs="Arial"/>
            <w:color w:val="auto"/>
          </w:rPr>
          <w:t>R</w:t>
        </w:r>
      </w:hyperlink>
      <w:r w:rsidR="00522793" w:rsidRPr="0084655E">
        <w:rPr>
          <w:rFonts w:ascii="Arial" w:hAnsi="Arial" w:cs="Arial"/>
          <w:color w:val="auto"/>
        </w:rPr>
        <w:t>.</w:t>
      </w:r>
      <w:r w:rsidRPr="0084655E">
        <w:rPr>
          <w:rFonts w:ascii="Arial" w:hAnsi="Arial" w:cs="Arial"/>
          <w:color w:val="auto"/>
        </w:rPr>
        <w:t xml:space="preserve">, </w:t>
      </w:r>
      <w:hyperlink r:id="rId21" w:history="1">
        <w:r w:rsidRPr="0084655E">
          <w:rPr>
            <w:rFonts w:ascii="Arial" w:hAnsi="Arial" w:cs="Arial"/>
            <w:color w:val="auto"/>
          </w:rPr>
          <w:t>Fiddler</w:t>
        </w:r>
        <w:r w:rsidR="00522793" w:rsidRPr="0084655E">
          <w:rPr>
            <w:rFonts w:ascii="Arial" w:hAnsi="Arial" w:cs="Arial"/>
            <w:color w:val="auto"/>
          </w:rPr>
          <w:t>,</w:t>
        </w:r>
        <w:r w:rsidRPr="0084655E">
          <w:rPr>
            <w:rFonts w:ascii="Arial" w:hAnsi="Arial" w:cs="Arial"/>
            <w:color w:val="auto"/>
          </w:rPr>
          <w:t xml:space="preserve"> T</w:t>
        </w:r>
        <w:r w:rsidR="00522793" w:rsidRPr="0084655E">
          <w:rPr>
            <w:rFonts w:ascii="Arial" w:hAnsi="Arial" w:cs="Arial"/>
            <w:color w:val="auto"/>
          </w:rPr>
          <w:t>.</w:t>
        </w:r>
        <w:r w:rsidRPr="0084655E">
          <w:rPr>
            <w:rFonts w:ascii="Arial" w:hAnsi="Arial" w:cs="Arial"/>
            <w:color w:val="auto"/>
          </w:rPr>
          <w:t>J</w:t>
        </w:r>
      </w:hyperlink>
      <w:r w:rsidRPr="0084655E">
        <w:rPr>
          <w:rFonts w:ascii="Arial" w:hAnsi="Arial" w:cs="Arial"/>
          <w:color w:val="auto"/>
        </w:rPr>
        <w:t xml:space="preserve">. Effects </w:t>
      </w:r>
      <w:r w:rsidR="00522793" w:rsidRPr="0084655E">
        <w:rPr>
          <w:rFonts w:ascii="Arial" w:hAnsi="Arial" w:cs="Arial"/>
          <w:color w:val="auto"/>
        </w:rPr>
        <w:t xml:space="preserve">of </w:t>
      </w:r>
      <w:proofErr w:type="spellStart"/>
      <w:r w:rsidR="00522793" w:rsidRPr="0084655E">
        <w:rPr>
          <w:rFonts w:ascii="Arial" w:hAnsi="Arial" w:cs="Arial"/>
          <w:color w:val="auto"/>
        </w:rPr>
        <w:t>Intraductal</w:t>
      </w:r>
      <w:proofErr w:type="spellEnd"/>
      <w:r w:rsidR="00522793" w:rsidRPr="0084655E">
        <w:rPr>
          <w:rFonts w:ascii="Arial" w:hAnsi="Arial" w:cs="Arial"/>
          <w:color w:val="auto"/>
        </w:rPr>
        <w:t xml:space="preserve"> Administration </w:t>
      </w:r>
      <w:proofErr w:type="gramStart"/>
      <w:r w:rsidR="00522793" w:rsidRPr="0084655E">
        <w:rPr>
          <w:rFonts w:ascii="Arial" w:hAnsi="Arial" w:cs="Arial"/>
          <w:color w:val="auto"/>
        </w:rPr>
        <w:t>Of</w:t>
      </w:r>
      <w:proofErr w:type="gramEnd"/>
      <w:r w:rsidR="00522793" w:rsidRPr="0084655E">
        <w:rPr>
          <w:rFonts w:ascii="Arial" w:hAnsi="Arial" w:cs="Arial"/>
          <w:color w:val="auto"/>
        </w:rPr>
        <w:t xml:space="preserve"> Prolactin, </w:t>
      </w:r>
      <w:proofErr w:type="spellStart"/>
      <w:r w:rsidR="00522793" w:rsidRPr="0084655E">
        <w:rPr>
          <w:rFonts w:ascii="Arial" w:hAnsi="Arial" w:cs="Arial"/>
          <w:color w:val="auto"/>
        </w:rPr>
        <w:t>Actinomycin</w:t>
      </w:r>
      <w:proofErr w:type="spellEnd"/>
      <w:r w:rsidR="00522793" w:rsidRPr="0084655E">
        <w:rPr>
          <w:rFonts w:ascii="Arial" w:hAnsi="Arial" w:cs="Arial"/>
          <w:color w:val="auto"/>
        </w:rPr>
        <w:t xml:space="preserve"> </w:t>
      </w:r>
      <w:r w:rsidRPr="0084655E">
        <w:rPr>
          <w:rFonts w:ascii="Arial" w:hAnsi="Arial" w:cs="Arial"/>
          <w:color w:val="auto"/>
        </w:rPr>
        <w:t xml:space="preserve">D </w:t>
      </w:r>
      <w:r w:rsidR="00522793" w:rsidRPr="0084655E">
        <w:rPr>
          <w:rFonts w:ascii="Arial" w:hAnsi="Arial" w:cs="Arial"/>
          <w:color w:val="auto"/>
        </w:rPr>
        <w:t xml:space="preserve">and </w:t>
      </w:r>
      <w:proofErr w:type="spellStart"/>
      <w:r w:rsidR="00522793" w:rsidRPr="0084655E">
        <w:rPr>
          <w:rFonts w:ascii="Arial" w:hAnsi="Arial" w:cs="Arial"/>
          <w:color w:val="auto"/>
        </w:rPr>
        <w:t>Cycloheximide</w:t>
      </w:r>
      <w:proofErr w:type="spellEnd"/>
      <w:r w:rsidR="00522793" w:rsidRPr="0084655E">
        <w:rPr>
          <w:rFonts w:ascii="Arial" w:hAnsi="Arial" w:cs="Arial"/>
          <w:color w:val="auto"/>
        </w:rPr>
        <w:t xml:space="preserve"> on Lipoprotein Lipase Activity in the Mammary Glands of </w:t>
      </w:r>
      <w:proofErr w:type="spellStart"/>
      <w:r w:rsidR="00522793" w:rsidRPr="0084655E">
        <w:rPr>
          <w:rFonts w:ascii="Arial" w:hAnsi="Arial" w:cs="Arial"/>
          <w:color w:val="auto"/>
        </w:rPr>
        <w:t>Pseudopregnant</w:t>
      </w:r>
      <w:proofErr w:type="spellEnd"/>
      <w:r w:rsidR="00522793" w:rsidRPr="0084655E">
        <w:rPr>
          <w:rFonts w:ascii="Arial" w:hAnsi="Arial" w:cs="Arial"/>
          <w:color w:val="auto"/>
        </w:rPr>
        <w:t xml:space="preserve"> Rabbits. </w:t>
      </w:r>
      <w:proofErr w:type="spellStart"/>
      <w:proofErr w:type="gramStart"/>
      <w:r w:rsidR="00655950" w:rsidRPr="0084655E">
        <w:rPr>
          <w:rFonts w:ascii="Arial" w:hAnsi="Arial" w:cs="Arial"/>
          <w:i/>
          <w:color w:val="auto"/>
        </w:rPr>
        <w:t>Biochim</w:t>
      </w:r>
      <w:proofErr w:type="spellEnd"/>
      <w:r w:rsidR="00655950" w:rsidRPr="0084655E">
        <w:rPr>
          <w:rFonts w:ascii="Arial" w:hAnsi="Arial" w:cs="Arial"/>
          <w:i/>
          <w:color w:val="auto"/>
        </w:rPr>
        <w:t xml:space="preserve"> </w:t>
      </w:r>
      <w:proofErr w:type="spellStart"/>
      <w:r w:rsidR="00655950" w:rsidRPr="0084655E">
        <w:rPr>
          <w:rFonts w:ascii="Arial" w:hAnsi="Arial" w:cs="Arial"/>
          <w:i/>
          <w:color w:val="auto"/>
        </w:rPr>
        <w:t>Biophys</w:t>
      </w:r>
      <w:proofErr w:type="spellEnd"/>
      <w:r w:rsidR="00655950" w:rsidRPr="0084655E">
        <w:rPr>
          <w:rFonts w:ascii="Arial" w:hAnsi="Arial" w:cs="Arial"/>
          <w:i/>
          <w:color w:val="auto"/>
        </w:rPr>
        <w:t xml:space="preserve"> </w:t>
      </w:r>
      <w:proofErr w:type="spellStart"/>
      <w:r w:rsidR="00655950" w:rsidRPr="0084655E">
        <w:rPr>
          <w:rFonts w:ascii="Arial" w:hAnsi="Arial" w:cs="Arial"/>
          <w:i/>
          <w:color w:val="auto"/>
        </w:rPr>
        <w:t>Acta</w:t>
      </w:r>
      <w:proofErr w:type="spellEnd"/>
      <w:r w:rsidR="00655950" w:rsidRPr="0084655E">
        <w:rPr>
          <w:rFonts w:ascii="Arial" w:hAnsi="Arial" w:cs="Arial"/>
          <w:color w:val="auto"/>
        </w:rPr>
        <w:t>.</w:t>
      </w:r>
      <w:proofErr w:type="gramEnd"/>
      <w:r w:rsidR="00655950" w:rsidRPr="0084655E">
        <w:rPr>
          <w:rFonts w:ascii="Arial" w:hAnsi="Arial" w:cs="Arial"/>
          <w:color w:val="auto"/>
        </w:rPr>
        <w:t xml:space="preserve"> </w:t>
      </w:r>
      <w:r w:rsidR="00522793" w:rsidRPr="0084655E">
        <w:rPr>
          <w:rFonts w:ascii="Arial" w:hAnsi="Arial" w:cs="Arial"/>
          <w:b/>
          <w:color w:val="auto"/>
        </w:rPr>
        <w:t>218</w:t>
      </w:r>
      <w:r w:rsidR="00522793" w:rsidRPr="0084655E">
        <w:rPr>
          <w:rFonts w:ascii="Arial" w:hAnsi="Arial" w:cs="Arial"/>
          <w:color w:val="auto"/>
        </w:rPr>
        <w:t xml:space="preserve">(3), </w:t>
      </w:r>
      <w:r w:rsidRPr="0084655E">
        <w:rPr>
          <w:rFonts w:ascii="Arial" w:hAnsi="Arial" w:cs="Arial"/>
          <w:color w:val="auto"/>
        </w:rPr>
        <w:t>508-</w:t>
      </w:r>
      <w:proofErr w:type="gramStart"/>
      <w:r w:rsidRPr="0084655E">
        <w:rPr>
          <w:rFonts w:ascii="Arial" w:hAnsi="Arial" w:cs="Arial"/>
          <w:color w:val="auto"/>
        </w:rPr>
        <w:t>14</w:t>
      </w:r>
      <w:r w:rsidR="00655950" w:rsidRPr="0084655E">
        <w:rPr>
          <w:rFonts w:ascii="Arial" w:hAnsi="Arial" w:cs="Arial"/>
          <w:color w:val="auto"/>
        </w:rPr>
        <w:t xml:space="preserve"> </w:t>
      </w:r>
      <w:r w:rsidR="00522793" w:rsidRPr="0084655E">
        <w:rPr>
          <w:rFonts w:ascii="Arial" w:hAnsi="Arial" w:cs="Arial"/>
          <w:color w:val="auto"/>
        </w:rPr>
        <w:t xml:space="preserve"> </w:t>
      </w:r>
      <w:r w:rsidR="00655950" w:rsidRPr="0084655E">
        <w:rPr>
          <w:rFonts w:ascii="Arial" w:hAnsi="Arial" w:cs="Arial"/>
          <w:color w:val="auto"/>
        </w:rPr>
        <w:t>(</w:t>
      </w:r>
      <w:proofErr w:type="gramEnd"/>
      <w:r w:rsidR="00655950" w:rsidRPr="0084655E">
        <w:rPr>
          <w:rFonts w:ascii="Arial" w:hAnsi="Arial" w:cs="Arial"/>
          <w:color w:val="auto"/>
        </w:rPr>
        <w:t>1970)</w:t>
      </w:r>
      <w:r w:rsidRPr="0084655E">
        <w:rPr>
          <w:rFonts w:ascii="Arial" w:hAnsi="Arial" w:cs="Arial"/>
          <w:color w:val="auto"/>
        </w:rPr>
        <w:t>.</w:t>
      </w:r>
    </w:p>
    <w:p w14:paraId="3748F37A" w14:textId="77777777" w:rsidR="00FF1ACB" w:rsidRPr="0084655E" w:rsidRDefault="00FF1ACB" w:rsidP="00A2627B">
      <w:pPr>
        <w:rPr>
          <w:rFonts w:ascii="Arial" w:hAnsi="Arial" w:cs="Arial"/>
          <w:color w:val="auto"/>
        </w:rPr>
      </w:pPr>
    </w:p>
    <w:p w14:paraId="71F29042" w14:textId="1B18DB0E" w:rsidR="00153FAA" w:rsidRPr="0084655E" w:rsidRDefault="00293EE4" w:rsidP="00A2627B">
      <w:pPr>
        <w:rPr>
          <w:rFonts w:ascii="Arial" w:hAnsi="Arial" w:cs="Arial"/>
          <w:color w:val="auto"/>
        </w:rPr>
      </w:pPr>
      <w:r w:rsidRPr="0084655E">
        <w:rPr>
          <w:rFonts w:ascii="Arial" w:hAnsi="Arial" w:cs="Arial"/>
          <w:color w:val="auto"/>
        </w:rPr>
        <w:t>20</w:t>
      </w:r>
      <w:r w:rsidR="00153FAA" w:rsidRPr="0084655E">
        <w:rPr>
          <w:rFonts w:ascii="Arial" w:hAnsi="Arial" w:cs="Arial"/>
          <w:color w:val="auto"/>
        </w:rPr>
        <w:t xml:space="preserve">) </w:t>
      </w:r>
      <w:hyperlink r:id="rId22" w:history="1">
        <w:r w:rsidR="00153FAA" w:rsidRPr="0084655E">
          <w:rPr>
            <w:rFonts w:ascii="Arial" w:hAnsi="Arial" w:cs="Arial"/>
            <w:color w:val="auto"/>
          </w:rPr>
          <w:t>Singh</w:t>
        </w:r>
        <w:r w:rsidR="00CF68FC" w:rsidRPr="0084655E">
          <w:rPr>
            <w:rFonts w:ascii="Arial" w:hAnsi="Arial" w:cs="Arial"/>
            <w:color w:val="auto"/>
          </w:rPr>
          <w:t>,</w:t>
        </w:r>
        <w:r w:rsidR="00153FAA" w:rsidRPr="0084655E">
          <w:rPr>
            <w:rFonts w:ascii="Arial" w:hAnsi="Arial" w:cs="Arial"/>
            <w:color w:val="auto"/>
          </w:rPr>
          <w:t xml:space="preserve"> Y</w:t>
        </w:r>
      </w:hyperlink>
      <w:r w:rsidR="000A5DFB" w:rsidRPr="0084655E">
        <w:rPr>
          <w:rFonts w:ascii="Arial" w:hAnsi="Arial" w:cs="Arial"/>
          <w:color w:val="auto"/>
        </w:rPr>
        <w:t>. Influence of Molecular Size on the R</w:t>
      </w:r>
      <w:r w:rsidR="00A245C4" w:rsidRPr="0084655E">
        <w:rPr>
          <w:rFonts w:ascii="Arial" w:hAnsi="Arial" w:cs="Arial"/>
          <w:color w:val="auto"/>
        </w:rPr>
        <w:t xml:space="preserve">etention of Polymeric </w:t>
      </w:r>
      <w:proofErr w:type="spellStart"/>
      <w:r w:rsidR="00A245C4" w:rsidRPr="0084655E">
        <w:rPr>
          <w:rFonts w:ascii="Arial" w:hAnsi="Arial" w:cs="Arial"/>
          <w:color w:val="auto"/>
        </w:rPr>
        <w:t>Nanocarrier</w:t>
      </w:r>
      <w:proofErr w:type="spellEnd"/>
      <w:r w:rsidR="00A245C4" w:rsidRPr="0084655E">
        <w:rPr>
          <w:rFonts w:ascii="Arial" w:hAnsi="Arial" w:cs="Arial"/>
          <w:color w:val="auto"/>
        </w:rPr>
        <w:t xml:space="preserve"> Diagnostic A</w:t>
      </w:r>
      <w:r w:rsidR="00153FAA" w:rsidRPr="0084655E">
        <w:rPr>
          <w:rFonts w:ascii="Arial" w:hAnsi="Arial" w:cs="Arial"/>
          <w:color w:val="auto"/>
        </w:rPr>
        <w:t>gents in</w:t>
      </w:r>
      <w:r w:rsidR="00A245C4" w:rsidRPr="0084655E">
        <w:rPr>
          <w:rFonts w:ascii="Arial" w:hAnsi="Arial" w:cs="Arial"/>
          <w:color w:val="auto"/>
        </w:rPr>
        <w:t xml:space="preserve"> Breast D</w:t>
      </w:r>
      <w:r w:rsidR="00153FAA" w:rsidRPr="0084655E">
        <w:rPr>
          <w:rFonts w:ascii="Arial" w:hAnsi="Arial" w:cs="Arial"/>
          <w:color w:val="auto"/>
        </w:rPr>
        <w:t xml:space="preserve">ucts. </w:t>
      </w:r>
      <w:r w:rsidR="00153FAA" w:rsidRPr="0084655E">
        <w:rPr>
          <w:rFonts w:ascii="Arial" w:hAnsi="Arial" w:cs="Arial"/>
          <w:i/>
          <w:color w:val="auto"/>
        </w:rPr>
        <w:t>Pha</w:t>
      </w:r>
      <w:r w:rsidR="00655950" w:rsidRPr="0084655E">
        <w:rPr>
          <w:rFonts w:ascii="Arial" w:hAnsi="Arial" w:cs="Arial"/>
          <w:i/>
          <w:color w:val="auto"/>
        </w:rPr>
        <w:t>rm Res.</w:t>
      </w:r>
      <w:r w:rsidR="00A245C4" w:rsidRPr="0084655E">
        <w:rPr>
          <w:rFonts w:ascii="Arial" w:hAnsi="Arial" w:cs="Arial"/>
          <w:color w:val="auto"/>
        </w:rPr>
        <w:t xml:space="preserve"> </w:t>
      </w:r>
      <w:r w:rsidR="00A245C4" w:rsidRPr="0084655E">
        <w:rPr>
          <w:rFonts w:ascii="Arial" w:hAnsi="Arial" w:cs="Arial"/>
          <w:b/>
          <w:color w:val="auto"/>
        </w:rPr>
        <w:t>29</w:t>
      </w:r>
      <w:r w:rsidR="00A245C4" w:rsidRPr="0084655E">
        <w:rPr>
          <w:rFonts w:ascii="Arial" w:hAnsi="Arial" w:cs="Arial"/>
          <w:color w:val="auto"/>
        </w:rPr>
        <w:t xml:space="preserve">(9), </w:t>
      </w:r>
      <w:r w:rsidR="00655950" w:rsidRPr="0084655E">
        <w:rPr>
          <w:rFonts w:ascii="Arial" w:hAnsi="Arial" w:cs="Arial"/>
          <w:color w:val="auto"/>
        </w:rPr>
        <w:t>2377-88</w:t>
      </w:r>
      <w:r w:rsidR="00A245C4" w:rsidRPr="0084655E">
        <w:rPr>
          <w:rFonts w:ascii="Arial" w:hAnsi="Arial" w:cs="Arial"/>
          <w:color w:val="auto"/>
        </w:rPr>
        <w:t xml:space="preserve">, </w:t>
      </w:r>
      <w:proofErr w:type="spellStart"/>
      <w:r w:rsidR="00A245C4" w:rsidRPr="0084655E">
        <w:rPr>
          <w:rFonts w:ascii="Arial" w:hAnsi="Arial" w:cs="Arial"/>
          <w:color w:val="auto"/>
        </w:rPr>
        <w:t>doi</w:t>
      </w:r>
      <w:proofErr w:type="spellEnd"/>
      <w:r w:rsidR="00A245C4" w:rsidRPr="0084655E">
        <w:rPr>
          <w:rFonts w:ascii="Arial" w:hAnsi="Arial" w:cs="Arial"/>
          <w:color w:val="auto"/>
        </w:rPr>
        <w:t>: 10.1007/s11095-012-0763-z</w:t>
      </w:r>
      <w:r w:rsidR="00655950" w:rsidRPr="0084655E">
        <w:rPr>
          <w:rFonts w:ascii="Arial" w:hAnsi="Arial" w:cs="Arial"/>
          <w:color w:val="auto"/>
        </w:rPr>
        <w:t xml:space="preserve"> (2012)</w:t>
      </w:r>
    </w:p>
    <w:p w14:paraId="1A43D4D7" w14:textId="77777777" w:rsidR="00FF1ACB" w:rsidRPr="0084655E" w:rsidRDefault="00FF1ACB" w:rsidP="00A2627B">
      <w:pPr>
        <w:rPr>
          <w:rFonts w:ascii="Arial" w:hAnsi="Arial" w:cs="Arial"/>
          <w:color w:val="auto"/>
        </w:rPr>
      </w:pPr>
    </w:p>
    <w:p w14:paraId="01953455" w14:textId="298CD780" w:rsidR="00153FAA" w:rsidRPr="0084655E" w:rsidRDefault="00293EE4" w:rsidP="00A2627B">
      <w:pPr>
        <w:rPr>
          <w:rFonts w:ascii="Arial" w:hAnsi="Arial" w:cs="Arial"/>
          <w:color w:val="auto"/>
        </w:rPr>
      </w:pPr>
      <w:r w:rsidRPr="0084655E">
        <w:rPr>
          <w:rFonts w:ascii="Arial" w:hAnsi="Arial" w:cs="Arial"/>
          <w:color w:val="auto"/>
        </w:rPr>
        <w:t>21</w:t>
      </w:r>
      <w:r w:rsidR="0096260C" w:rsidRPr="0084655E">
        <w:rPr>
          <w:rFonts w:ascii="Arial" w:hAnsi="Arial" w:cs="Arial"/>
          <w:color w:val="auto"/>
        </w:rPr>
        <w:t xml:space="preserve">) </w:t>
      </w:r>
      <w:r w:rsidR="00153FAA" w:rsidRPr="0084655E">
        <w:rPr>
          <w:rFonts w:ascii="Arial" w:hAnsi="Arial" w:cs="Arial"/>
          <w:color w:val="auto"/>
        </w:rPr>
        <w:t>Jain</w:t>
      </w:r>
      <w:r w:rsidR="0096260C" w:rsidRPr="0084655E">
        <w:rPr>
          <w:rFonts w:ascii="Arial" w:hAnsi="Arial" w:cs="Arial"/>
          <w:color w:val="auto"/>
        </w:rPr>
        <w:t>, R.</w:t>
      </w:r>
      <w:r w:rsidR="00153FAA" w:rsidRPr="0084655E">
        <w:rPr>
          <w:rFonts w:ascii="Arial" w:hAnsi="Arial" w:cs="Arial"/>
          <w:color w:val="auto"/>
        </w:rPr>
        <w:t xml:space="preserve"> </w:t>
      </w:r>
      <w:r w:rsidR="00153FAA" w:rsidRPr="0084655E">
        <w:rPr>
          <w:rFonts w:ascii="Arial" w:hAnsi="Arial" w:cs="Arial"/>
          <w:i/>
          <w:color w:val="auto"/>
        </w:rPr>
        <w:t>et al</w:t>
      </w:r>
      <w:r w:rsidR="0096260C" w:rsidRPr="0084655E">
        <w:rPr>
          <w:rFonts w:ascii="Arial" w:hAnsi="Arial" w:cs="Arial"/>
          <w:color w:val="auto"/>
        </w:rPr>
        <w:t xml:space="preserve"> Atypical Ductal Hyperplasia: </w:t>
      </w:r>
      <w:proofErr w:type="spellStart"/>
      <w:r w:rsidR="0096260C" w:rsidRPr="0084655E">
        <w:rPr>
          <w:rFonts w:ascii="Arial" w:hAnsi="Arial" w:cs="Arial"/>
          <w:color w:val="auto"/>
        </w:rPr>
        <w:t>Interobserver</w:t>
      </w:r>
      <w:proofErr w:type="spellEnd"/>
      <w:r w:rsidR="0096260C" w:rsidRPr="0084655E">
        <w:rPr>
          <w:rFonts w:ascii="Arial" w:hAnsi="Arial" w:cs="Arial"/>
          <w:color w:val="auto"/>
        </w:rPr>
        <w:t xml:space="preserve"> and </w:t>
      </w:r>
      <w:proofErr w:type="spellStart"/>
      <w:r w:rsidR="0096260C" w:rsidRPr="0084655E">
        <w:rPr>
          <w:rFonts w:ascii="Arial" w:hAnsi="Arial" w:cs="Arial"/>
          <w:color w:val="auto"/>
        </w:rPr>
        <w:t>Intraobserver</w:t>
      </w:r>
      <w:proofErr w:type="spellEnd"/>
      <w:r w:rsidR="0096260C" w:rsidRPr="0084655E">
        <w:rPr>
          <w:rFonts w:ascii="Arial" w:hAnsi="Arial" w:cs="Arial"/>
          <w:color w:val="auto"/>
        </w:rPr>
        <w:t xml:space="preserve"> V</w:t>
      </w:r>
      <w:r w:rsidR="00153FAA" w:rsidRPr="0084655E">
        <w:rPr>
          <w:rFonts w:ascii="Arial" w:hAnsi="Arial" w:cs="Arial"/>
          <w:color w:val="auto"/>
        </w:rPr>
        <w:t xml:space="preserve">ariability. </w:t>
      </w:r>
      <w:r w:rsidR="00153FAA" w:rsidRPr="0084655E">
        <w:rPr>
          <w:rFonts w:ascii="Arial" w:hAnsi="Arial" w:cs="Arial"/>
          <w:i/>
          <w:color w:val="auto"/>
        </w:rPr>
        <w:t xml:space="preserve">Mod </w:t>
      </w:r>
      <w:proofErr w:type="spellStart"/>
      <w:r w:rsidR="00153FAA" w:rsidRPr="0084655E">
        <w:rPr>
          <w:rFonts w:ascii="Arial" w:hAnsi="Arial" w:cs="Arial"/>
          <w:i/>
          <w:color w:val="auto"/>
        </w:rPr>
        <w:t>Pathol</w:t>
      </w:r>
      <w:proofErr w:type="spellEnd"/>
      <w:r w:rsidR="0096260C" w:rsidRPr="0084655E">
        <w:rPr>
          <w:rFonts w:ascii="Arial" w:hAnsi="Arial" w:cs="Arial"/>
          <w:i/>
          <w:color w:val="auto"/>
        </w:rPr>
        <w:t>.</w:t>
      </w:r>
      <w:r w:rsidR="00153FAA" w:rsidRPr="0084655E">
        <w:rPr>
          <w:rFonts w:ascii="Arial" w:hAnsi="Arial" w:cs="Arial"/>
          <w:color w:val="auto"/>
        </w:rPr>
        <w:t xml:space="preserve"> </w:t>
      </w:r>
      <w:proofErr w:type="gramStart"/>
      <w:r w:rsidR="0096260C" w:rsidRPr="0084655E">
        <w:rPr>
          <w:rFonts w:ascii="Arial" w:hAnsi="Arial" w:cs="Arial"/>
          <w:b/>
          <w:color w:val="auto"/>
        </w:rPr>
        <w:t>24</w:t>
      </w:r>
      <w:r w:rsidR="0096260C" w:rsidRPr="0084655E">
        <w:rPr>
          <w:rFonts w:ascii="Arial" w:hAnsi="Arial" w:cs="Arial"/>
          <w:color w:val="auto"/>
        </w:rPr>
        <w:t>(7), 917-23.</w:t>
      </w:r>
      <w:proofErr w:type="gramEnd"/>
      <w:r w:rsidR="0096260C" w:rsidRPr="0084655E">
        <w:rPr>
          <w:rFonts w:ascii="Arial" w:hAnsi="Arial" w:cs="Arial"/>
          <w:color w:val="auto"/>
        </w:rPr>
        <w:t xml:space="preserve"> </w:t>
      </w:r>
      <w:proofErr w:type="spellStart"/>
      <w:proofErr w:type="gramStart"/>
      <w:r w:rsidR="0096260C" w:rsidRPr="0084655E">
        <w:rPr>
          <w:rFonts w:ascii="Arial" w:hAnsi="Arial" w:cs="Arial"/>
          <w:color w:val="auto"/>
        </w:rPr>
        <w:t>doi</w:t>
      </w:r>
      <w:proofErr w:type="spellEnd"/>
      <w:proofErr w:type="gramEnd"/>
      <w:r w:rsidR="0096260C" w:rsidRPr="0084655E">
        <w:rPr>
          <w:rFonts w:ascii="Arial" w:hAnsi="Arial" w:cs="Arial"/>
          <w:color w:val="auto"/>
        </w:rPr>
        <w:t xml:space="preserve">: 10.1038/modpathol.2011.66 </w:t>
      </w:r>
      <w:r w:rsidR="00655950" w:rsidRPr="0084655E">
        <w:rPr>
          <w:rFonts w:ascii="Arial" w:hAnsi="Arial" w:cs="Arial"/>
          <w:color w:val="auto"/>
        </w:rPr>
        <w:t>(</w:t>
      </w:r>
      <w:r w:rsidR="00153FAA" w:rsidRPr="0084655E">
        <w:rPr>
          <w:rFonts w:ascii="Arial" w:hAnsi="Arial" w:cs="Arial"/>
          <w:color w:val="auto"/>
        </w:rPr>
        <w:t>2011).</w:t>
      </w:r>
    </w:p>
    <w:p w14:paraId="253500EF" w14:textId="77777777" w:rsidR="004E55B6" w:rsidRPr="0084655E" w:rsidRDefault="004E55B6" w:rsidP="00A2627B">
      <w:pPr>
        <w:rPr>
          <w:rFonts w:ascii="Arial" w:hAnsi="Arial" w:cs="Arial"/>
          <w:color w:val="auto"/>
        </w:rPr>
      </w:pPr>
    </w:p>
    <w:p w14:paraId="54055A33" w14:textId="3756F3A5" w:rsidR="00153FAA" w:rsidRPr="0084655E" w:rsidRDefault="00293EE4" w:rsidP="00A2627B">
      <w:pPr>
        <w:rPr>
          <w:rFonts w:ascii="Arial" w:hAnsi="Arial" w:cs="Arial"/>
          <w:color w:val="auto"/>
        </w:rPr>
      </w:pPr>
      <w:bookmarkStart w:id="1" w:name="_ENREF_4"/>
      <w:r w:rsidRPr="0084655E">
        <w:rPr>
          <w:rFonts w:ascii="Arial" w:hAnsi="Arial" w:cs="Arial"/>
          <w:color w:val="auto"/>
        </w:rPr>
        <w:t>22</w:t>
      </w:r>
      <w:r w:rsidR="00153FAA" w:rsidRPr="0084655E">
        <w:rPr>
          <w:rFonts w:ascii="Arial" w:hAnsi="Arial" w:cs="Arial"/>
          <w:color w:val="auto"/>
        </w:rPr>
        <w:t xml:space="preserve">) </w:t>
      </w:r>
      <w:hyperlink r:id="rId23" w:history="1">
        <w:proofErr w:type="spellStart"/>
        <w:r w:rsidR="0096260C" w:rsidRPr="0084655E">
          <w:rPr>
            <w:rStyle w:val="Hyperlink"/>
            <w:rFonts w:ascii="Arial" w:hAnsi="Arial" w:cs="Arial"/>
            <w:color w:val="auto"/>
            <w:u w:val="none"/>
          </w:rPr>
          <w:t>Betsill</w:t>
        </w:r>
        <w:proofErr w:type="spellEnd"/>
        <w:r w:rsidR="0096260C" w:rsidRPr="0084655E">
          <w:rPr>
            <w:rStyle w:val="Hyperlink"/>
            <w:rFonts w:ascii="Arial" w:hAnsi="Arial" w:cs="Arial"/>
            <w:color w:val="auto"/>
            <w:u w:val="none"/>
          </w:rPr>
          <w:t>, W.L. Jr</w:t>
        </w:r>
      </w:hyperlink>
      <w:r w:rsidR="0096260C" w:rsidRPr="0084655E">
        <w:rPr>
          <w:rFonts w:ascii="Arial" w:hAnsi="Arial" w:cs="Arial"/>
          <w:color w:val="auto"/>
        </w:rPr>
        <w:t xml:space="preserve">, </w:t>
      </w:r>
      <w:hyperlink r:id="rId24" w:history="1">
        <w:r w:rsidR="0096260C" w:rsidRPr="0084655E">
          <w:rPr>
            <w:rStyle w:val="Hyperlink"/>
            <w:rFonts w:ascii="Arial" w:hAnsi="Arial" w:cs="Arial"/>
            <w:color w:val="auto"/>
            <w:u w:val="none"/>
          </w:rPr>
          <w:t>Rosen, P.P</w:t>
        </w:r>
      </w:hyperlink>
      <w:r w:rsidR="0096260C" w:rsidRPr="0084655E">
        <w:rPr>
          <w:rFonts w:ascii="Arial" w:hAnsi="Arial" w:cs="Arial"/>
          <w:color w:val="auto"/>
        </w:rPr>
        <w:t xml:space="preserve">., </w:t>
      </w:r>
      <w:hyperlink r:id="rId25" w:history="1">
        <w:r w:rsidR="0096260C" w:rsidRPr="0084655E">
          <w:rPr>
            <w:rStyle w:val="Hyperlink"/>
            <w:rFonts w:ascii="Arial" w:hAnsi="Arial" w:cs="Arial"/>
            <w:color w:val="auto"/>
            <w:u w:val="none"/>
          </w:rPr>
          <w:t>Lieberman, P.H</w:t>
        </w:r>
      </w:hyperlink>
      <w:r w:rsidR="0096260C" w:rsidRPr="0084655E">
        <w:rPr>
          <w:rFonts w:ascii="Arial" w:hAnsi="Arial" w:cs="Arial"/>
          <w:color w:val="auto"/>
        </w:rPr>
        <w:t xml:space="preserve">., </w:t>
      </w:r>
      <w:hyperlink r:id="rId26" w:history="1">
        <w:r w:rsidR="0096260C" w:rsidRPr="0084655E">
          <w:rPr>
            <w:rStyle w:val="Hyperlink"/>
            <w:rFonts w:ascii="Arial" w:hAnsi="Arial" w:cs="Arial"/>
            <w:color w:val="auto"/>
            <w:u w:val="none"/>
          </w:rPr>
          <w:t>Robbins, G.F</w:t>
        </w:r>
      </w:hyperlink>
      <w:r w:rsidR="0096260C" w:rsidRPr="0084655E">
        <w:rPr>
          <w:rFonts w:ascii="Arial" w:hAnsi="Arial" w:cs="Arial"/>
          <w:color w:val="auto"/>
        </w:rPr>
        <w:t xml:space="preserve">. </w:t>
      </w:r>
      <w:proofErr w:type="spellStart"/>
      <w:r w:rsidR="0096260C" w:rsidRPr="0084655E">
        <w:rPr>
          <w:rFonts w:ascii="Arial" w:hAnsi="Arial" w:cs="Arial"/>
          <w:color w:val="auto"/>
        </w:rPr>
        <w:t>Intraductal</w:t>
      </w:r>
      <w:proofErr w:type="spellEnd"/>
      <w:r w:rsidR="0096260C" w:rsidRPr="0084655E">
        <w:rPr>
          <w:rFonts w:ascii="Arial" w:hAnsi="Arial" w:cs="Arial"/>
          <w:color w:val="auto"/>
        </w:rPr>
        <w:t xml:space="preserve"> C</w:t>
      </w:r>
      <w:r w:rsidR="00153FAA" w:rsidRPr="0084655E">
        <w:rPr>
          <w:rFonts w:ascii="Arial" w:hAnsi="Arial" w:cs="Arial"/>
          <w:color w:val="auto"/>
        </w:rPr>
        <w:t>a</w:t>
      </w:r>
      <w:r w:rsidR="0096260C" w:rsidRPr="0084655E">
        <w:rPr>
          <w:rFonts w:ascii="Arial" w:hAnsi="Arial" w:cs="Arial"/>
          <w:color w:val="auto"/>
        </w:rPr>
        <w:t xml:space="preserve">rcinoma. </w:t>
      </w:r>
      <w:r w:rsidR="0096260C" w:rsidRPr="0084655E">
        <w:rPr>
          <w:rFonts w:ascii="Arial" w:hAnsi="Arial" w:cs="Arial"/>
          <w:color w:val="auto"/>
        </w:rPr>
        <w:lastRenderedPageBreak/>
        <w:t xml:space="preserve">Long-term Follow-up </w:t>
      </w:r>
      <w:proofErr w:type="gramStart"/>
      <w:r w:rsidR="0096260C" w:rsidRPr="0084655E">
        <w:rPr>
          <w:rFonts w:ascii="Arial" w:hAnsi="Arial" w:cs="Arial"/>
          <w:color w:val="auto"/>
        </w:rPr>
        <w:t>After</w:t>
      </w:r>
      <w:proofErr w:type="gramEnd"/>
      <w:r w:rsidR="0096260C" w:rsidRPr="0084655E">
        <w:rPr>
          <w:rFonts w:ascii="Arial" w:hAnsi="Arial" w:cs="Arial"/>
          <w:color w:val="auto"/>
        </w:rPr>
        <w:t xml:space="preserve"> T</w:t>
      </w:r>
      <w:r w:rsidR="00153FAA" w:rsidRPr="0084655E">
        <w:rPr>
          <w:rFonts w:ascii="Arial" w:hAnsi="Arial" w:cs="Arial"/>
          <w:color w:val="auto"/>
        </w:rPr>
        <w:t>reat</w:t>
      </w:r>
      <w:r w:rsidR="0096260C" w:rsidRPr="0084655E">
        <w:rPr>
          <w:rFonts w:ascii="Arial" w:hAnsi="Arial" w:cs="Arial"/>
          <w:color w:val="auto"/>
        </w:rPr>
        <w:t>ment by Biopsy A</w:t>
      </w:r>
      <w:r w:rsidR="00153FAA" w:rsidRPr="0084655E">
        <w:rPr>
          <w:rFonts w:ascii="Arial" w:hAnsi="Arial" w:cs="Arial"/>
          <w:color w:val="auto"/>
        </w:rPr>
        <w:t xml:space="preserve">lone. </w:t>
      </w:r>
      <w:proofErr w:type="gramStart"/>
      <w:r w:rsidR="00153FAA" w:rsidRPr="0084655E">
        <w:rPr>
          <w:rFonts w:ascii="Arial" w:hAnsi="Arial" w:cs="Arial"/>
          <w:i/>
          <w:color w:val="auto"/>
        </w:rPr>
        <w:t>J</w:t>
      </w:r>
      <w:r w:rsidR="0096260C" w:rsidRPr="0084655E">
        <w:rPr>
          <w:rFonts w:ascii="Arial" w:hAnsi="Arial" w:cs="Arial"/>
          <w:i/>
          <w:color w:val="auto"/>
        </w:rPr>
        <w:t>AMA</w:t>
      </w:r>
      <w:r w:rsidR="0096260C" w:rsidRPr="0084655E">
        <w:rPr>
          <w:rFonts w:ascii="Arial" w:hAnsi="Arial" w:cs="Arial"/>
          <w:color w:val="auto"/>
        </w:rPr>
        <w:t xml:space="preserve"> </w:t>
      </w:r>
      <w:r w:rsidR="00153FAA" w:rsidRPr="0084655E">
        <w:rPr>
          <w:rFonts w:ascii="Arial" w:hAnsi="Arial" w:cs="Arial"/>
          <w:b/>
          <w:color w:val="auto"/>
        </w:rPr>
        <w:t>239</w:t>
      </w:r>
      <w:r w:rsidR="0096260C" w:rsidRPr="0084655E">
        <w:rPr>
          <w:rFonts w:ascii="Arial" w:hAnsi="Arial" w:cs="Arial"/>
          <w:color w:val="auto"/>
        </w:rPr>
        <w:t>(18)</w:t>
      </w:r>
      <w:r w:rsidR="00655950" w:rsidRPr="0084655E">
        <w:rPr>
          <w:rFonts w:ascii="Arial" w:hAnsi="Arial" w:cs="Arial"/>
          <w:color w:val="auto"/>
        </w:rPr>
        <w:t>, 1863</w:t>
      </w:r>
      <w:r w:rsidR="0096260C" w:rsidRPr="0084655E">
        <w:rPr>
          <w:rFonts w:ascii="Arial" w:hAnsi="Arial" w:cs="Arial"/>
          <w:color w:val="auto"/>
        </w:rPr>
        <w:t>-7</w:t>
      </w:r>
      <w:r w:rsidR="00655950" w:rsidRPr="0084655E">
        <w:rPr>
          <w:rFonts w:ascii="Arial" w:hAnsi="Arial" w:cs="Arial"/>
          <w:color w:val="auto"/>
        </w:rPr>
        <w:t xml:space="preserve"> (1</w:t>
      </w:r>
      <w:r w:rsidR="00153FAA" w:rsidRPr="0084655E">
        <w:rPr>
          <w:rFonts w:ascii="Arial" w:hAnsi="Arial" w:cs="Arial"/>
          <w:color w:val="auto"/>
        </w:rPr>
        <w:t>978).</w:t>
      </w:r>
      <w:bookmarkStart w:id="2" w:name="_ENREF_5"/>
      <w:bookmarkEnd w:id="1"/>
      <w:proofErr w:type="gramEnd"/>
    </w:p>
    <w:p w14:paraId="7D71A39E" w14:textId="77777777" w:rsidR="004E55B6" w:rsidRPr="0084655E" w:rsidRDefault="004E55B6" w:rsidP="00A2627B">
      <w:pPr>
        <w:rPr>
          <w:rFonts w:ascii="Arial" w:hAnsi="Arial" w:cs="Arial"/>
          <w:color w:val="auto"/>
        </w:rPr>
      </w:pPr>
    </w:p>
    <w:p w14:paraId="6C622EA4" w14:textId="7B9A0FFB" w:rsidR="00153FAA" w:rsidRPr="0084655E" w:rsidRDefault="00293EE4" w:rsidP="00A2627B">
      <w:pPr>
        <w:rPr>
          <w:rFonts w:ascii="Arial" w:hAnsi="Arial" w:cs="Arial"/>
          <w:color w:val="auto"/>
        </w:rPr>
      </w:pPr>
      <w:r w:rsidRPr="0084655E">
        <w:rPr>
          <w:rFonts w:ascii="Arial" w:hAnsi="Arial" w:cs="Arial"/>
          <w:color w:val="auto"/>
        </w:rPr>
        <w:t>23</w:t>
      </w:r>
      <w:r w:rsidR="0096260C" w:rsidRPr="0084655E">
        <w:rPr>
          <w:rFonts w:ascii="Arial" w:hAnsi="Arial" w:cs="Arial"/>
          <w:color w:val="auto"/>
        </w:rPr>
        <w:t xml:space="preserve">) </w:t>
      </w:r>
      <w:proofErr w:type="spellStart"/>
      <w:r w:rsidR="0096260C" w:rsidRPr="0084655E">
        <w:rPr>
          <w:rFonts w:ascii="Arial" w:hAnsi="Arial" w:cs="Arial"/>
          <w:color w:val="auto"/>
        </w:rPr>
        <w:t>Eusebi</w:t>
      </w:r>
      <w:proofErr w:type="spellEnd"/>
      <w:r w:rsidR="0096260C" w:rsidRPr="0084655E">
        <w:rPr>
          <w:rFonts w:ascii="Arial" w:hAnsi="Arial" w:cs="Arial"/>
          <w:color w:val="auto"/>
        </w:rPr>
        <w:t xml:space="preserve"> V et al., Long-term Follow-up of In Situ Carcinoma of the B</w:t>
      </w:r>
      <w:r w:rsidR="00153FAA" w:rsidRPr="0084655E">
        <w:rPr>
          <w:rFonts w:ascii="Arial" w:hAnsi="Arial" w:cs="Arial"/>
          <w:color w:val="auto"/>
        </w:rPr>
        <w:t xml:space="preserve">reast. </w:t>
      </w:r>
      <w:proofErr w:type="spellStart"/>
      <w:proofErr w:type="gramStart"/>
      <w:r w:rsidR="00153FAA" w:rsidRPr="0084655E">
        <w:rPr>
          <w:rFonts w:ascii="Arial" w:hAnsi="Arial" w:cs="Arial"/>
          <w:i/>
          <w:color w:val="auto"/>
        </w:rPr>
        <w:t>Semin</w:t>
      </w:r>
      <w:proofErr w:type="spellEnd"/>
      <w:r w:rsidR="00153FAA" w:rsidRPr="0084655E">
        <w:rPr>
          <w:rFonts w:ascii="Arial" w:hAnsi="Arial" w:cs="Arial"/>
          <w:i/>
          <w:color w:val="auto"/>
        </w:rPr>
        <w:t xml:space="preserve"> </w:t>
      </w:r>
      <w:proofErr w:type="spellStart"/>
      <w:r w:rsidR="00153FAA" w:rsidRPr="0084655E">
        <w:rPr>
          <w:rFonts w:ascii="Arial" w:hAnsi="Arial" w:cs="Arial"/>
          <w:i/>
          <w:color w:val="auto"/>
        </w:rPr>
        <w:t>Diagn</w:t>
      </w:r>
      <w:proofErr w:type="spellEnd"/>
      <w:r w:rsidR="00153FAA" w:rsidRPr="0084655E">
        <w:rPr>
          <w:rFonts w:ascii="Arial" w:hAnsi="Arial" w:cs="Arial"/>
          <w:i/>
          <w:color w:val="auto"/>
        </w:rPr>
        <w:t xml:space="preserve"> </w:t>
      </w:r>
      <w:proofErr w:type="spellStart"/>
      <w:r w:rsidR="00153FAA" w:rsidRPr="0084655E">
        <w:rPr>
          <w:rFonts w:ascii="Arial" w:hAnsi="Arial" w:cs="Arial"/>
          <w:i/>
          <w:color w:val="auto"/>
        </w:rPr>
        <w:t>Pathol</w:t>
      </w:r>
      <w:proofErr w:type="spellEnd"/>
      <w:r w:rsidR="00153FAA" w:rsidRPr="0084655E">
        <w:rPr>
          <w:rFonts w:ascii="Arial" w:hAnsi="Arial" w:cs="Arial"/>
          <w:color w:val="auto"/>
        </w:rPr>
        <w:t xml:space="preserve"> </w:t>
      </w:r>
      <w:r w:rsidR="00153FAA" w:rsidRPr="0084655E">
        <w:rPr>
          <w:rFonts w:ascii="Arial" w:hAnsi="Arial" w:cs="Arial"/>
          <w:b/>
          <w:color w:val="auto"/>
        </w:rPr>
        <w:t>11</w:t>
      </w:r>
      <w:r w:rsidR="0096260C" w:rsidRPr="0084655E">
        <w:rPr>
          <w:rFonts w:ascii="Arial" w:hAnsi="Arial" w:cs="Arial"/>
          <w:color w:val="auto"/>
        </w:rPr>
        <w:t>(3)</w:t>
      </w:r>
      <w:r w:rsidR="004E2DDD" w:rsidRPr="0084655E">
        <w:rPr>
          <w:rFonts w:ascii="Arial" w:hAnsi="Arial" w:cs="Arial"/>
          <w:color w:val="auto"/>
        </w:rPr>
        <w:t>, 223</w:t>
      </w:r>
      <w:r w:rsidR="0096260C" w:rsidRPr="0084655E">
        <w:rPr>
          <w:rFonts w:ascii="Arial" w:hAnsi="Arial" w:cs="Arial"/>
          <w:color w:val="auto"/>
        </w:rPr>
        <w:t>-35</w:t>
      </w:r>
      <w:r w:rsidR="004E2DDD" w:rsidRPr="0084655E">
        <w:rPr>
          <w:rFonts w:ascii="Arial" w:hAnsi="Arial" w:cs="Arial"/>
          <w:color w:val="auto"/>
        </w:rPr>
        <w:t xml:space="preserve"> (</w:t>
      </w:r>
      <w:r w:rsidR="00153FAA" w:rsidRPr="0084655E">
        <w:rPr>
          <w:rFonts w:ascii="Arial" w:hAnsi="Arial" w:cs="Arial"/>
          <w:color w:val="auto"/>
        </w:rPr>
        <w:t>1994).</w:t>
      </w:r>
      <w:bookmarkEnd w:id="2"/>
      <w:proofErr w:type="gramEnd"/>
    </w:p>
    <w:p w14:paraId="27174007" w14:textId="77777777" w:rsidR="001C54B3" w:rsidRPr="0084655E" w:rsidRDefault="001C54B3" w:rsidP="00A2627B">
      <w:pPr>
        <w:rPr>
          <w:rFonts w:ascii="Arial" w:hAnsi="Arial" w:cs="Arial"/>
          <w:color w:val="auto"/>
        </w:rPr>
      </w:pPr>
    </w:p>
    <w:p w14:paraId="0DA44643" w14:textId="7BA722C2" w:rsidR="00153FAA" w:rsidRPr="0084655E" w:rsidRDefault="004E2DDD" w:rsidP="00A2627B">
      <w:pPr>
        <w:rPr>
          <w:rFonts w:ascii="Arial" w:hAnsi="Arial" w:cs="Arial"/>
          <w:color w:val="auto"/>
        </w:rPr>
      </w:pPr>
      <w:bookmarkStart w:id="3" w:name="_ENREF_6"/>
      <w:r w:rsidRPr="0084655E">
        <w:rPr>
          <w:rFonts w:ascii="Arial" w:hAnsi="Arial" w:cs="Arial"/>
          <w:color w:val="auto"/>
        </w:rPr>
        <w:t>2</w:t>
      </w:r>
      <w:r w:rsidR="00293EE4" w:rsidRPr="0084655E">
        <w:rPr>
          <w:rFonts w:ascii="Arial" w:hAnsi="Arial" w:cs="Arial"/>
          <w:color w:val="auto"/>
        </w:rPr>
        <w:t>4</w:t>
      </w:r>
      <w:r w:rsidRPr="0084655E">
        <w:rPr>
          <w:rFonts w:ascii="Arial" w:hAnsi="Arial" w:cs="Arial"/>
          <w:color w:val="auto"/>
        </w:rPr>
        <w:t xml:space="preserve">) </w:t>
      </w:r>
      <w:r w:rsidR="00153FAA" w:rsidRPr="0084655E">
        <w:rPr>
          <w:rFonts w:ascii="Arial" w:hAnsi="Arial" w:cs="Arial"/>
          <w:color w:val="auto"/>
        </w:rPr>
        <w:t xml:space="preserve">Sanders, </w:t>
      </w:r>
      <w:r w:rsidRPr="0084655E">
        <w:rPr>
          <w:rFonts w:ascii="Arial" w:hAnsi="Arial" w:cs="Arial"/>
          <w:color w:val="auto"/>
        </w:rPr>
        <w:t xml:space="preserve">M., et al. </w:t>
      </w:r>
      <w:r w:rsidR="00153FAA" w:rsidRPr="0084655E">
        <w:rPr>
          <w:rFonts w:ascii="Arial" w:hAnsi="Arial" w:cs="Arial"/>
          <w:color w:val="auto"/>
        </w:rPr>
        <w:t xml:space="preserve">The </w:t>
      </w:r>
      <w:r w:rsidR="0096260C" w:rsidRPr="0084655E">
        <w:rPr>
          <w:rFonts w:ascii="Arial" w:hAnsi="Arial" w:cs="Arial"/>
          <w:color w:val="auto"/>
        </w:rPr>
        <w:t xml:space="preserve">Natural History Of Low-Grade Ductal Carcinoma In Situ Of The Breast In Women Treated By Biopsy Only Revealed Over 30 Years Of Long-Term Follow-Up. </w:t>
      </w:r>
      <w:proofErr w:type="gramStart"/>
      <w:r w:rsidR="00153FAA" w:rsidRPr="0084655E">
        <w:rPr>
          <w:rFonts w:ascii="Arial" w:hAnsi="Arial" w:cs="Arial"/>
          <w:i/>
          <w:color w:val="auto"/>
        </w:rPr>
        <w:t>Cancer</w:t>
      </w:r>
      <w:r w:rsidR="000A6441" w:rsidRPr="0084655E">
        <w:rPr>
          <w:rFonts w:ascii="Arial" w:hAnsi="Arial" w:cs="Arial"/>
          <w:i/>
          <w:color w:val="auto"/>
        </w:rPr>
        <w:t>.</w:t>
      </w:r>
      <w:proofErr w:type="gramEnd"/>
      <w:r w:rsidR="00153FAA" w:rsidRPr="0084655E">
        <w:rPr>
          <w:rFonts w:ascii="Arial" w:hAnsi="Arial" w:cs="Arial"/>
          <w:color w:val="auto"/>
        </w:rPr>
        <w:t xml:space="preserve"> </w:t>
      </w:r>
      <w:r w:rsidR="00153FAA" w:rsidRPr="0084655E">
        <w:rPr>
          <w:rFonts w:ascii="Arial" w:hAnsi="Arial" w:cs="Arial"/>
          <w:b/>
          <w:color w:val="auto"/>
        </w:rPr>
        <w:t>103</w:t>
      </w:r>
      <w:r w:rsidR="0096260C" w:rsidRPr="0084655E">
        <w:rPr>
          <w:rFonts w:ascii="Arial" w:hAnsi="Arial" w:cs="Arial"/>
          <w:color w:val="auto"/>
        </w:rPr>
        <w:t>(12)</w:t>
      </w:r>
      <w:r w:rsidRPr="0084655E">
        <w:rPr>
          <w:rFonts w:ascii="Arial" w:hAnsi="Arial" w:cs="Arial"/>
          <w:color w:val="auto"/>
        </w:rPr>
        <w:t>, 2481</w:t>
      </w:r>
      <w:r w:rsidR="0096260C" w:rsidRPr="0084655E">
        <w:rPr>
          <w:rFonts w:ascii="Arial" w:hAnsi="Arial" w:cs="Arial"/>
          <w:color w:val="auto"/>
        </w:rPr>
        <w:t xml:space="preserve">-4, </w:t>
      </w:r>
      <w:proofErr w:type="spellStart"/>
      <w:r w:rsidR="0096260C" w:rsidRPr="0084655E">
        <w:rPr>
          <w:rFonts w:ascii="Arial" w:hAnsi="Arial" w:cs="Arial"/>
          <w:color w:val="auto"/>
        </w:rPr>
        <w:t>doi</w:t>
      </w:r>
      <w:proofErr w:type="spellEnd"/>
      <w:r w:rsidR="0096260C" w:rsidRPr="0084655E">
        <w:rPr>
          <w:rFonts w:ascii="Arial" w:hAnsi="Arial" w:cs="Arial"/>
          <w:color w:val="auto"/>
        </w:rPr>
        <w:t>:</w:t>
      </w:r>
      <w:r w:rsidR="0096260C" w:rsidRPr="0084655E">
        <w:rPr>
          <w:rFonts w:ascii="Arial" w:hAnsi="Arial" w:cs="Arial"/>
          <w:color w:val="auto"/>
          <w:sz w:val="22"/>
          <w:szCs w:val="22"/>
          <w:u w:color="262626"/>
        </w:rPr>
        <w:t xml:space="preserve"> </w:t>
      </w:r>
      <w:r w:rsidR="0096260C" w:rsidRPr="0084655E">
        <w:rPr>
          <w:rFonts w:ascii="Arial" w:hAnsi="Arial" w:cs="Arial"/>
          <w:color w:val="auto"/>
        </w:rPr>
        <w:t>10.1002/cncr.21069</w:t>
      </w:r>
      <w:r w:rsidRPr="0084655E">
        <w:rPr>
          <w:rFonts w:ascii="Arial" w:hAnsi="Arial" w:cs="Arial"/>
          <w:color w:val="auto"/>
        </w:rPr>
        <w:t xml:space="preserve"> (</w:t>
      </w:r>
      <w:r w:rsidR="00153FAA" w:rsidRPr="0084655E">
        <w:rPr>
          <w:rFonts w:ascii="Arial" w:hAnsi="Arial" w:cs="Arial"/>
          <w:color w:val="auto"/>
        </w:rPr>
        <w:t>2005).</w:t>
      </w:r>
      <w:bookmarkEnd w:id="3"/>
    </w:p>
    <w:p w14:paraId="212CA7A6" w14:textId="599C2FA2" w:rsidR="009F3887" w:rsidRPr="0084655E" w:rsidRDefault="009F3887" w:rsidP="00A2627B">
      <w:pPr>
        <w:rPr>
          <w:rFonts w:ascii="Arial" w:hAnsi="Arial" w:cs="Arial"/>
          <w:color w:val="auto"/>
        </w:rPr>
      </w:pPr>
    </w:p>
    <w:p w14:paraId="24DA17A3" w14:textId="0F191047" w:rsidR="004E55B6" w:rsidRPr="0084655E" w:rsidRDefault="00293EE4" w:rsidP="00A2627B">
      <w:pPr>
        <w:rPr>
          <w:rFonts w:ascii="Arial" w:hAnsi="Arial" w:cs="Arial"/>
          <w:color w:val="auto"/>
        </w:rPr>
      </w:pPr>
      <w:r w:rsidRPr="0084655E">
        <w:rPr>
          <w:rFonts w:ascii="Arial" w:hAnsi="Arial" w:cs="Arial"/>
          <w:color w:val="auto"/>
        </w:rPr>
        <w:t>25</w:t>
      </w:r>
      <w:r w:rsidR="002522CC" w:rsidRPr="0084655E">
        <w:rPr>
          <w:rFonts w:ascii="Arial" w:hAnsi="Arial" w:cs="Arial"/>
          <w:color w:val="auto"/>
        </w:rPr>
        <w:t>)</w:t>
      </w:r>
      <w:r w:rsidR="00FC56EA" w:rsidRPr="0084655E">
        <w:rPr>
          <w:rFonts w:ascii="Arial" w:hAnsi="Arial" w:cs="Arial"/>
          <w:color w:val="auto"/>
        </w:rPr>
        <w:t xml:space="preserve"> </w:t>
      </w:r>
      <w:hyperlink r:id="rId27" w:history="1">
        <w:proofErr w:type="spellStart"/>
        <w:r w:rsidR="00FC56EA" w:rsidRPr="0084655E">
          <w:rPr>
            <w:rFonts w:ascii="Arial" w:hAnsi="Arial" w:cs="Arial"/>
            <w:color w:val="auto"/>
          </w:rPr>
          <w:t>Esserman</w:t>
        </w:r>
        <w:proofErr w:type="spellEnd"/>
      </w:hyperlink>
      <w:r w:rsidR="00FC56EA" w:rsidRPr="0084655E">
        <w:rPr>
          <w:rFonts w:ascii="Arial" w:hAnsi="Arial" w:cs="Arial"/>
          <w:color w:val="auto"/>
        </w:rPr>
        <w:t>, L</w:t>
      </w:r>
      <w:r w:rsidR="004E2DDD" w:rsidRPr="0084655E">
        <w:rPr>
          <w:rFonts w:ascii="Arial" w:hAnsi="Arial" w:cs="Arial"/>
          <w:color w:val="auto"/>
        </w:rPr>
        <w:t xml:space="preserve">.J. et al. </w:t>
      </w:r>
      <w:r w:rsidR="004E55B6" w:rsidRPr="0084655E">
        <w:rPr>
          <w:rFonts w:ascii="Arial" w:hAnsi="Arial" w:cs="Arial"/>
          <w:color w:val="auto"/>
        </w:rPr>
        <w:t xml:space="preserve">Addressing </w:t>
      </w:r>
      <w:proofErr w:type="spellStart"/>
      <w:r w:rsidR="00EC0891" w:rsidRPr="0084655E">
        <w:rPr>
          <w:rFonts w:ascii="Arial" w:hAnsi="Arial" w:cs="Arial"/>
          <w:color w:val="auto"/>
        </w:rPr>
        <w:t>Overdiagnosis</w:t>
      </w:r>
      <w:proofErr w:type="spellEnd"/>
      <w:r w:rsidR="00EC0891" w:rsidRPr="0084655E">
        <w:rPr>
          <w:rFonts w:ascii="Arial" w:hAnsi="Arial" w:cs="Arial"/>
          <w:color w:val="auto"/>
        </w:rPr>
        <w:t xml:space="preserve"> and Overtreatment i</w:t>
      </w:r>
      <w:r w:rsidR="000A6441" w:rsidRPr="0084655E">
        <w:rPr>
          <w:rFonts w:ascii="Arial" w:hAnsi="Arial" w:cs="Arial"/>
          <w:color w:val="auto"/>
        </w:rPr>
        <w:t xml:space="preserve">n Cancer: A Prescription </w:t>
      </w:r>
      <w:proofErr w:type="gramStart"/>
      <w:r w:rsidR="000A6441" w:rsidRPr="0084655E">
        <w:rPr>
          <w:rFonts w:ascii="Arial" w:hAnsi="Arial" w:cs="Arial"/>
          <w:color w:val="auto"/>
        </w:rPr>
        <w:t>For</w:t>
      </w:r>
      <w:proofErr w:type="gramEnd"/>
      <w:r w:rsidR="000A6441" w:rsidRPr="0084655E">
        <w:rPr>
          <w:rFonts w:ascii="Arial" w:hAnsi="Arial" w:cs="Arial"/>
          <w:color w:val="auto"/>
        </w:rPr>
        <w:t xml:space="preserve"> Change. </w:t>
      </w:r>
      <w:proofErr w:type="gramStart"/>
      <w:r w:rsidR="004E55B6" w:rsidRPr="0084655E">
        <w:rPr>
          <w:rFonts w:ascii="Arial" w:hAnsi="Arial" w:cs="Arial"/>
          <w:i/>
          <w:color w:val="auto"/>
        </w:rPr>
        <w:t xml:space="preserve">Lancet </w:t>
      </w:r>
      <w:proofErr w:type="spellStart"/>
      <w:r w:rsidR="004E55B6" w:rsidRPr="0084655E">
        <w:rPr>
          <w:rFonts w:ascii="Arial" w:hAnsi="Arial" w:cs="Arial"/>
          <w:i/>
          <w:color w:val="auto"/>
        </w:rPr>
        <w:t>Oncol</w:t>
      </w:r>
      <w:proofErr w:type="spellEnd"/>
      <w:r w:rsidR="004E55B6" w:rsidRPr="0084655E">
        <w:rPr>
          <w:rFonts w:ascii="Arial" w:hAnsi="Arial" w:cs="Arial"/>
          <w:i/>
          <w:color w:val="auto"/>
        </w:rPr>
        <w:t>.</w:t>
      </w:r>
      <w:proofErr w:type="gramEnd"/>
      <w:r w:rsidR="00EB6E14" w:rsidRPr="0084655E">
        <w:rPr>
          <w:rFonts w:ascii="Arial" w:hAnsi="Arial" w:cs="Arial"/>
          <w:color w:val="auto"/>
        </w:rPr>
        <w:t xml:space="preserve"> </w:t>
      </w:r>
      <w:r w:rsidR="00EB6E14" w:rsidRPr="0084655E">
        <w:rPr>
          <w:rFonts w:ascii="Arial" w:hAnsi="Arial" w:cs="Arial"/>
          <w:b/>
          <w:color w:val="auto"/>
        </w:rPr>
        <w:t>15</w:t>
      </w:r>
      <w:r w:rsidR="00EB6E14" w:rsidRPr="0084655E">
        <w:rPr>
          <w:rFonts w:ascii="Arial" w:hAnsi="Arial" w:cs="Arial"/>
          <w:color w:val="auto"/>
        </w:rPr>
        <w:t>(6),</w:t>
      </w:r>
      <w:r w:rsidR="004E55B6" w:rsidRPr="0084655E">
        <w:rPr>
          <w:rFonts w:ascii="Arial" w:hAnsi="Arial" w:cs="Arial"/>
          <w:color w:val="auto"/>
        </w:rPr>
        <w:t xml:space="preserve"> e234–e242</w:t>
      </w:r>
      <w:r w:rsidR="00EB6E14" w:rsidRPr="0084655E">
        <w:rPr>
          <w:rFonts w:ascii="Arial" w:hAnsi="Arial" w:cs="Arial"/>
          <w:color w:val="auto"/>
        </w:rPr>
        <w:t>,</w:t>
      </w:r>
      <w:r w:rsidR="004E2DDD" w:rsidRPr="0084655E">
        <w:rPr>
          <w:rFonts w:ascii="Arial" w:hAnsi="Arial" w:cs="Arial"/>
          <w:color w:val="auto"/>
        </w:rPr>
        <w:t xml:space="preserve"> </w:t>
      </w:r>
      <w:proofErr w:type="spellStart"/>
      <w:r w:rsidR="00EB6E14" w:rsidRPr="0084655E">
        <w:rPr>
          <w:rFonts w:ascii="Arial" w:hAnsi="Arial" w:cs="Arial"/>
          <w:color w:val="auto"/>
        </w:rPr>
        <w:t>doi</w:t>
      </w:r>
      <w:proofErr w:type="spellEnd"/>
      <w:r w:rsidR="00EB6E14" w:rsidRPr="0084655E">
        <w:rPr>
          <w:rFonts w:ascii="Arial" w:hAnsi="Arial" w:cs="Arial"/>
          <w:color w:val="auto"/>
        </w:rPr>
        <w:t xml:space="preserve">: 10.1016/S1470-2045(13)70598-9 </w:t>
      </w:r>
      <w:r w:rsidR="004E2DDD" w:rsidRPr="0084655E">
        <w:rPr>
          <w:rFonts w:ascii="Arial" w:hAnsi="Arial" w:cs="Arial"/>
          <w:color w:val="auto"/>
        </w:rPr>
        <w:t>(2014)</w:t>
      </w:r>
      <w:r w:rsidR="004E55B6" w:rsidRPr="0084655E">
        <w:rPr>
          <w:rFonts w:ascii="Arial" w:hAnsi="Arial" w:cs="Arial"/>
          <w:color w:val="auto"/>
        </w:rPr>
        <w:t>.</w:t>
      </w:r>
    </w:p>
    <w:sectPr w:rsidR="004E55B6" w:rsidRPr="0084655E" w:rsidSect="006026DD">
      <w:headerReference w:type="default" r:id="rId28"/>
      <w:footerReference w:type="default" r:id="rId29"/>
      <w:footerReference w:type="first" r:id="rId3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F5310" w14:textId="77777777" w:rsidR="0094289E" w:rsidRDefault="0094289E" w:rsidP="00621C4E">
      <w:r>
        <w:separator/>
      </w:r>
    </w:p>
  </w:endnote>
  <w:endnote w:type="continuationSeparator" w:id="0">
    <w:p w14:paraId="19D16F53" w14:textId="77777777" w:rsidR="0094289E" w:rsidRDefault="0094289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25F8BC80" w:rsidR="00805BD9" w:rsidRPr="00494F77" w:rsidRDefault="00805BD9" w:rsidP="00621C4E">
    <w:r w:rsidRPr="00494F77">
      <w:t xml:space="preserve">Page </w:t>
    </w:r>
    <w:r w:rsidRPr="00892A1B">
      <w:rPr>
        <w:noProof/>
      </w:rPr>
      <w:fldChar w:fldCharType="begin"/>
    </w:r>
    <w:r w:rsidRPr="00494F77">
      <w:instrText xml:space="preserve"> PAGE </w:instrText>
    </w:r>
    <w:r w:rsidRPr="00892A1B">
      <w:fldChar w:fldCharType="separate"/>
    </w:r>
    <w:r w:rsidR="006026DD">
      <w:rPr>
        <w:noProof/>
      </w:rPr>
      <w:t>10</w:t>
    </w:r>
    <w:r w:rsidRPr="00892A1B">
      <w:rPr>
        <w:noProof/>
      </w:rPr>
      <w:fldChar w:fldCharType="end"/>
    </w:r>
    <w:r w:rsidRPr="00494F77">
      <w:t xml:space="preserve"> of </w:t>
    </w:r>
    <w:fldSimple w:instr=" NUMPAGES  ">
      <w:r w:rsidR="006026DD">
        <w:rPr>
          <w:noProof/>
        </w:rPr>
        <w:t>10</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151D5951" w:rsidR="00805BD9" w:rsidRPr="00BD60B4" w:rsidRDefault="00805BD9" w:rsidP="00D2243A">
    <w:r w:rsidRPr="00305628">
      <w:rPr>
        <w:sz w:val="22"/>
        <w:szCs w:val="22"/>
      </w:rPr>
      <w:t xml:space="preserve">Page </w:t>
    </w:r>
    <w:r w:rsidRPr="00892A1B">
      <w:rPr>
        <w:noProof/>
        <w:sz w:val="22"/>
        <w:szCs w:val="22"/>
      </w:rPr>
      <w:fldChar w:fldCharType="begin"/>
    </w:r>
    <w:r w:rsidRPr="00801257">
      <w:rPr>
        <w:sz w:val="22"/>
      </w:rPr>
      <w:instrText xml:space="preserve"> PAGE </w:instrText>
    </w:r>
    <w:r w:rsidRPr="00892A1B">
      <w:rPr>
        <w:sz w:val="22"/>
      </w:rPr>
      <w:fldChar w:fldCharType="separate"/>
    </w:r>
    <w:r w:rsidR="006026DD">
      <w:rPr>
        <w:noProof/>
        <w:sz w:val="22"/>
      </w:rPr>
      <w:t>1</w:t>
    </w:r>
    <w:r w:rsidRPr="00892A1B">
      <w:rPr>
        <w:noProof/>
        <w:sz w:val="22"/>
        <w:szCs w:val="22"/>
      </w:rPr>
      <w:fldChar w:fldCharType="end"/>
    </w:r>
    <w:r w:rsidRPr="00130DDD">
      <w:rPr>
        <w:sz w:val="22"/>
        <w:szCs w:val="22"/>
      </w:rPr>
      <w:t xml:space="preserve"> of </w:t>
    </w:r>
    <w:r w:rsidRPr="00130DDD">
      <w:rPr>
        <w:noProof/>
        <w:sz w:val="22"/>
        <w:szCs w:val="22"/>
      </w:rPr>
      <w:fldChar w:fldCharType="begin"/>
    </w:r>
    <w:r w:rsidRPr="00801257">
      <w:rPr>
        <w:sz w:val="22"/>
      </w:rPr>
      <w:instrText xml:space="preserve"> NUMPAGES  </w:instrText>
    </w:r>
    <w:r w:rsidRPr="00130DDD">
      <w:rPr>
        <w:sz w:val="22"/>
      </w:rPr>
      <w:fldChar w:fldCharType="separate"/>
    </w:r>
    <w:r w:rsidR="006026DD">
      <w:rPr>
        <w:noProof/>
        <w:sz w:val="22"/>
      </w:rPr>
      <w:t>10</w:t>
    </w:r>
    <w:r w:rsidRPr="00130DDD">
      <w:rPr>
        <w:noProof/>
        <w:sz w:val="22"/>
        <w:szCs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805BD9" w:rsidRDefault="00805BD9"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62ABA" w14:textId="77777777" w:rsidR="0094289E" w:rsidRDefault="0094289E" w:rsidP="00621C4E">
      <w:r>
        <w:separator/>
      </w:r>
    </w:p>
  </w:footnote>
  <w:footnote w:type="continuationSeparator" w:id="0">
    <w:p w14:paraId="58FBFA07" w14:textId="77777777" w:rsidR="0094289E" w:rsidRDefault="0094289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805BD9" w:rsidRPr="006F06E4" w:rsidRDefault="00805BD9"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111"/>
    <w:multiLevelType w:val="multilevel"/>
    <w:tmpl w:val="DE7CF9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980F66"/>
    <w:multiLevelType w:val="multilevel"/>
    <w:tmpl w:val="CBF865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7EA4B1A"/>
    <w:multiLevelType w:val="multilevel"/>
    <w:tmpl w:val="EF28980E"/>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AF14B3"/>
    <w:multiLevelType w:val="multilevel"/>
    <w:tmpl w:val="7A2A1A1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FE40B7"/>
    <w:multiLevelType w:val="multilevel"/>
    <w:tmpl w:val="29D42344"/>
    <w:lvl w:ilvl="0">
      <w:start w:val="1"/>
      <w:numFmt w:val="decimal"/>
      <w:lvlText w:val="%1."/>
      <w:lvlJc w:val="left"/>
      <w:pPr>
        <w:ind w:left="375" w:hanging="37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ED2412"/>
    <w:multiLevelType w:val="multilevel"/>
    <w:tmpl w:val="26F4CA56"/>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B16D1B"/>
    <w:multiLevelType w:val="multilevel"/>
    <w:tmpl w:val="C52243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70B93"/>
    <w:multiLevelType w:val="multilevel"/>
    <w:tmpl w:val="91A25B7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E540CFC"/>
    <w:multiLevelType w:val="multilevel"/>
    <w:tmpl w:val="963E4FF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984859"/>
    <w:multiLevelType w:val="multilevel"/>
    <w:tmpl w:val="7EC4A65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8860F80"/>
    <w:multiLevelType w:val="multilevel"/>
    <w:tmpl w:val="9FCAAA38"/>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F583117"/>
    <w:multiLevelType w:val="multilevel"/>
    <w:tmpl w:val="ED6E4B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12379F8"/>
    <w:multiLevelType w:val="multilevel"/>
    <w:tmpl w:val="F09C1AB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77E36CB"/>
    <w:multiLevelType w:val="multilevel"/>
    <w:tmpl w:val="8B524744"/>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AA0BCE"/>
    <w:multiLevelType w:val="multilevel"/>
    <w:tmpl w:val="1F9A9AE6"/>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0"/>
  </w:num>
  <w:num w:numId="4">
    <w:abstractNumId w:val="9"/>
  </w:num>
  <w:num w:numId="5">
    <w:abstractNumId w:val="1"/>
  </w:num>
  <w:num w:numId="6">
    <w:abstractNumId w:val="11"/>
  </w:num>
  <w:num w:numId="7">
    <w:abstractNumId w:val="13"/>
  </w:num>
  <w:num w:numId="8">
    <w:abstractNumId w:val="10"/>
  </w:num>
  <w:num w:numId="9">
    <w:abstractNumId w:val="3"/>
  </w:num>
  <w:num w:numId="10">
    <w:abstractNumId w:val="5"/>
  </w:num>
  <w:num w:numId="11">
    <w:abstractNumId w:val="14"/>
  </w:num>
  <w:num w:numId="12">
    <w:abstractNumId w:val="16"/>
  </w:num>
  <w:num w:numId="13">
    <w:abstractNumId w:val="6"/>
  </w:num>
  <w:num w:numId="14">
    <w:abstractNumId w:val="4"/>
  </w:num>
  <w:num w:numId="15">
    <w:abstractNumId w:val="2"/>
  </w:num>
  <w:num w:numId="16">
    <w:abstractNumId w:val="8"/>
  </w:num>
  <w:num w:numId="1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188E"/>
    <w:rsid w:val="00005815"/>
    <w:rsid w:val="00007A19"/>
    <w:rsid w:val="00007DBC"/>
    <w:rsid w:val="00007EA1"/>
    <w:rsid w:val="00010089"/>
    <w:rsid w:val="000100F0"/>
    <w:rsid w:val="00010A5D"/>
    <w:rsid w:val="00012FF9"/>
    <w:rsid w:val="00014194"/>
    <w:rsid w:val="00020232"/>
    <w:rsid w:val="00021434"/>
    <w:rsid w:val="00021DF3"/>
    <w:rsid w:val="00023869"/>
    <w:rsid w:val="00023C4E"/>
    <w:rsid w:val="00024598"/>
    <w:rsid w:val="00026EF6"/>
    <w:rsid w:val="00027A94"/>
    <w:rsid w:val="00032769"/>
    <w:rsid w:val="00037B58"/>
    <w:rsid w:val="00043E83"/>
    <w:rsid w:val="00046A67"/>
    <w:rsid w:val="00050EB9"/>
    <w:rsid w:val="000510A8"/>
    <w:rsid w:val="00051B73"/>
    <w:rsid w:val="00054876"/>
    <w:rsid w:val="00060ABE"/>
    <w:rsid w:val="00061A50"/>
    <w:rsid w:val="000621AD"/>
    <w:rsid w:val="00064104"/>
    <w:rsid w:val="00066025"/>
    <w:rsid w:val="000701D1"/>
    <w:rsid w:val="00080A20"/>
    <w:rsid w:val="00082796"/>
    <w:rsid w:val="0008653D"/>
    <w:rsid w:val="0008692B"/>
    <w:rsid w:val="00086B21"/>
    <w:rsid w:val="00087C0A"/>
    <w:rsid w:val="00093BC4"/>
    <w:rsid w:val="00095ACD"/>
    <w:rsid w:val="00097929"/>
    <w:rsid w:val="000A1E80"/>
    <w:rsid w:val="000A30DD"/>
    <w:rsid w:val="000A3B70"/>
    <w:rsid w:val="000A5153"/>
    <w:rsid w:val="000A5DFB"/>
    <w:rsid w:val="000A60CA"/>
    <w:rsid w:val="000A6441"/>
    <w:rsid w:val="000B10AE"/>
    <w:rsid w:val="000B30BF"/>
    <w:rsid w:val="000B566B"/>
    <w:rsid w:val="000B7294"/>
    <w:rsid w:val="000B75D0"/>
    <w:rsid w:val="000C1CF8"/>
    <w:rsid w:val="000C29B4"/>
    <w:rsid w:val="000C3E09"/>
    <w:rsid w:val="000C49CF"/>
    <w:rsid w:val="000C52E9"/>
    <w:rsid w:val="000C5CDC"/>
    <w:rsid w:val="000C65DC"/>
    <w:rsid w:val="000C66F3"/>
    <w:rsid w:val="000C6900"/>
    <w:rsid w:val="000D0848"/>
    <w:rsid w:val="000D2FD6"/>
    <w:rsid w:val="000D31E8"/>
    <w:rsid w:val="000D76E4"/>
    <w:rsid w:val="000E3816"/>
    <w:rsid w:val="000E4F77"/>
    <w:rsid w:val="000E60B0"/>
    <w:rsid w:val="000F225A"/>
    <w:rsid w:val="000F265C"/>
    <w:rsid w:val="000F36E9"/>
    <w:rsid w:val="000F3AFA"/>
    <w:rsid w:val="000F5712"/>
    <w:rsid w:val="000F6611"/>
    <w:rsid w:val="000F7E22"/>
    <w:rsid w:val="00100399"/>
    <w:rsid w:val="00104095"/>
    <w:rsid w:val="001055FA"/>
    <w:rsid w:val="00111EE7"/>
    <w:rsid w:val="00112734"/>
    <w:rsid w:val="00112EEB"/>
    <w:rsid w:val="00121466"/>
    <w:rsid w:val="001240E0"/>
    <w:rsid w:val="0012563A"/>
    <w:rsid w:val="00130DDD"/>
    <w:rsid w:val="001313A7"/>
    <w:rsid w:val="0013276F"/>
    <w:rsid w:val="001359A1"/>
    <w:rsid w:val="00135C95"/>
    <w:rsid w:val="00150C6C"/>
    <w:rsid w:val="00152A23"/>
    <w:rsid w:val="00153FAA"/>
    <w:rsid w:val="00154CC3"/>
    <w:rsid w:val="0015799E"/>
    <w:rsid w:val="00160C86"/>
    <w:rsid w:val="00162767"/>
    <w:rsid w:val="001628B3"/>
    <w:rsid w:val="00162CB7"/>
    <w:rsid w:val="00163D2B"/>
    <w:rsid w:val="00163D76"/>
    <w:rsid w:val="00164993"/>
    <w:rsid w:val="00167109"/>
    <w:rsid w:val="00171E5B"/>
    <w:rsid w:val="00171F94"/>
    <w:rsid w:val="0017668A"/>
    <w:rsid w:val="001766FE"/>
    <w:rsid w:val="001771E7"/>
    <w:rsid w:val="00184D29"/>
    <w:rsid w:val="00192006"/>
    <w:rsid w:val="00193180"/>
    <w:rsid w:val="00195FA8"/>
    <w:rsid w:val="001A2967"/>
    <w:rsid w:val="001B2E2D"/>
    <w:rsid w:val="001B5CD2"/>
    <w:rsid w:val="001C0BEE"/>
    <w:rsid w:val="001C2A98"/>
    <w:rsid w:val="001C54B3"/>
    <w:rsid w:val="001C63BC"/>
    <w:rsid w:val="001C6EDE"/>
    <w:rsid w:val="001D3D7D"/>
    <w:rsid w:val="001D3FFF"/>
    <w:rsid w:val="001D525A"/>
    <w:rsid w:val="001D625F"/>
    <w:rsid w:val="001D6DC0"/>
    <w:rsid w:val="001D7576"/>
    <w:rsid w:val="001E14A0"/>
    <w:rsid w:val="001E29F4"/>
    <w:rsid w:val="001E7376"/>
    <w:rsid w:val="001F15A7"/>
    <w:rsid w:val="001F225C"/>
    <w:rsid w:val="00201CFA"/>
    <w:rsid w:val="0020220D"/>
    <w:rsid w:val="00202448"/>
    <w:rsid w:val="00202D15"/>
    <w:rsid w:val="00205597"/>
    <w:rsid w:val="00214BEE"/>
    <w:rsid w:val="002205B8"/>
    <w:rsid w:val="00224F93"/>
    <w:rsid w:val="002259E5"/>
    <w:rsid w:val="00225D48"/>
    <w:rsid w:val="00226140"/>
    <w:rsid w:val="00226539"/>
    <w:rsid w:val="002274F3"/>
    <w:rsid w:val="0023094C"/>
    <w:rsid w:val="00231892"/>
    <w:rsid w:val="00232BD9"/>
    <w:rsid w:val="00234BE3"/>
    <w:rsid w:val="00235643"/>
    <w:rsid w:val="00235A90"/>
    <w:rsid w:val="0023614D"/>
    <w:rsid w:val="00241B76"/>
    <w:rsid w:val="00241E48"/>
    <w:rsid w:val="0024214E"/>
    <w:rsid w:val="00242623"/>
    <w:rsid w:val="00250558"/>
    <w:rsid w:val="002522CC"/>
    <w:rsid w:val="00260652"/>
    <w:rsid w:val="00260CF3"/>
    <w:rsid w:val="00261F25"/>
    <w:rsid w:val="002648A9"/>
    <w:rsid w:val="00264F6E"/>
    <w:rsid w:val="0026553C"/>
    <w:rsid w:val="00267DD5"/>
    <w:rsid w:val="00271203"/>
    <w:rsid w:val="00274A0A"/>
    <w:rsid w:val="00277593"/>
    <w:rsid w:val="00280918"/>
    <w:rsid w:val="00282AF6"/>
    <w:rsid w:val="00287085"/>
    <w:rsid w:val="002870CA"/>
    <w:rsid w:val="00290AF9"/>
    <w:rsid w:val="00293EE4"/>
    <w:rsid w:val="002967CF"/>
    <w:rsid w:val="00297788"/>
    <w:rsid w:val="002A08B3"/>
    <w:rsid w:val="002A24F3"/>
    <w:rsid w:val="002A64A6"/>
    <w:rsid w:val="002B0D3E"/>
    <w:rsid w:val="002C1152"/>
    <w:rsid w:val="002C31E5"/>
    <w:rsid w:val="002C4401"/>
    <w:rsid w:val="002C47D4"/>
    <w:rsid w:val="002C55F5"/>
    <w:rsid w:val="002C61A9"/>
    <w:rsid w:val="002D0F38"/>
    <w:rsid w:val="002D12A5"/>
    <w:rsid w:val="002D29B9"/>
    <w:rsid w:val="002D3E50"/>
    <w:rsid w:val="002D7339"/>
    <w:rsid w:val="002D77E3"/>
    <w:rsid w:val="002E51ED"/>
    <w:rsid w:val="002F2859"/>
    <w:rsid w:val="002F6E3C"/>
    <w:rsid w:val="0030117D"/>
    <w:rsid w:val="003034E4"/>
    <w:rsid w:val="00303C87"/>
    <w:rsid w:val="00305628"/>
    <w:rsid w:val="003120CB"/>
    <w:rsid w:val="003135BE"/>
    <w:rsid w:val="00314D19"/>
    <w:rsid w:val="00320153"/>
    <w:rsid w:val="00320367"/>
    <w:rsid w:val="00322871"/>
    <w:rsid w:val="00322F47"/>
    <w:rsid w:val="00324350"/>
    <w:rsid w:val="00326948"/>
    <w:rsid w:val="00326FB3"/>
    <w:rsid w:val="003316D4"/>
    <w:rsid w:val="00333822"/>
    <w:rsid w:val="00336715"/>
    <w:rsid w:val="00340DFD"/>
    <w:rsid w:val="003428A9"/>
    <w:rsid w:val="003429B6"/>
    <w:rsid w:val="003440A3"/>
    <w:rsid w:val="00346C74"/>
    <w:rsid w:val="00350CD7"/>
    <w:rsid w:val="003526E3"/>
    <w:rsid w:val="00357339"/>
    <w:rsid w:val="00360C17"/>
    <w:rsid w:val="003621C6"/>
    <w:rsid w:val="003622B8"/>
    <w:rsid w:val="0036292C"/>
    <w:rsid w:val="00362AE4"/>
    <w:rsid w:val="00366808"/>
    <w:rsid w:val="00366B76"/>
    <w:rsid w:val="00373051"/>
    <w:rsid w:val="00373B8F"/>
    <w:rsid w:val="00374FC4"/>
    <w:rsid w:val="00376D95"/>
    <w:rsid w:val="00377FBB"/>
    <w:rsid w:val="0038003D"/>
    <w:rsid w:val="0038271D"/>
    <w:rsid w:val="00385336"/>
    <w:rsid w:val="003920A9"/>
    <w:rsid w:val="00392290"/>
    <w:rsid w:val="00395972"/>
    <w:rsid w:val="003A16FC"/>
    <w:rsid w:val="003A176F"/>
    <w:rsid w:val="003A2826"/>
    <w:rsid w:val="003A45DE"/>
    <w:rsid w:val="003A4FCD"/>
    <w:rsid w:val="003A75AE"/>
    <w:rsid w:val="003B0944"/>
    <w:rsid w:val="003B1330"/>
    <w:rsid w:val="003B1593"/>
    <w:rsid w:val="003B4381"/>
    <w:rsid w:val="003B47EC"/>
    <w:rsid w:val="003C1043"/>
    <w:rsid w:val="003C19E5"/>
    <w:rsid w:val="003C1A30"/>
    <w:rsid w:val="003C2724"/>
    <w:rsid w:val="003C6779"/>
    <w:rsid w:val="003C77AD"/>
    <w:rsid w:val="003C7A3C"/>
    <w:rsid w:val="003D1FBF"/>
    <w:rsid w:val="003D2998"/>
    <w:rsid w:val="003D2F0A"/>
    <w:rsid w:val="003D3891"/>
    <w:rsid w:val="003E0F4F"/>
    <w:rsid w:val="003E18AC"/>
    <w:rsid w:val="003E210B"/>
    <w:rsid w:val="003E2A12"/>
    <w:rsid w:val="003E3384"/>
    <w:rsid w:val="003E4090"/>
    <w:rsid w:val="003E548E"/>
    <w:rsid w:val="003E7378"/>
    <w:rsid w:val="003F1667"/>
    <w:rsid w:val="003F5BA7"/>
    <w:rsid w:val="0040459E"/>
    <w:rsid w:val="00411AC7"/>
    <w:rsid w:val="00413AF2"/>
    <w:rsid w:val="004148E1"/>
    <w:rsid w:val="00414CFA"/>
    <w:rsid w:val="00420BE9"/>
    <w:rsid w:val="004224A9"/>
    <w:rsid w:val="00423AD8"/>
    <w:rsid w:val="00424B10"/>
    <w:rsid w:val="00424C85"/>
    <w:rsid w:val="004260BD"/>
    <w:rsid w:val="0043012F"/>
    <w:rsid w:val="00430F1F"/>
    <w:rsid w:val="004326EA"/>
    <w:rsid w:val="00435CD4"/>
    <w:rsid w:val="0044456B"/>
    <w:rsid w:val="00444705"/>
    <w:rsid w:val="004458F1"/>
    <w:rsid w:val="00447BD1"/>
    <w:rsid w:val="004507F3"/>
    <w:rsid w:val="00450AF4"/>
    <w:rsid w:val="00460B6C"/>
    <w:rsid w:val="00466112"/>
    <w:rsid w:val="004671C7"/>
    <w:rsid w:val="00472F4D"/>
    <w:rsid w:val="004730BF"/>
    <w:rsid w:val="00474259"/>
    <w:rsid w:val="0047535C"/>
    <w:rsid w:val="00485870"/>
    <w:rsid w:val="00485FE8"/>
    <w:rsid w:val="00491B27"/>
    <w:rsid w:val="00492EB5"/>
    <w:rsid w:val="00494F77"/>
    <w:rsid w:val="00497721"/>
    <w:rsid w:val="004A0229"/>
    <w:rsid w:val="004A35D2"/>
    <w:rsid w:val="004B2F00"/>
    <w:rsid w:val="004B6E31"/>
    <w:rsid w:val="004B6EA4"/>
    <w:rsid w:val="004C1D66"/>
    <w:rsid w:val="004C31D7"/>
    <w:rsid w:val="004C4AD2"/>
    <w:rsid w:val="004C4F8A"/>
    <w:rsid w:val="004D1F21"/>
    <w:rsid w:val="004D58CB"/>
    <w:rsid w:val="004D59D8"/>
    <w:rsid w:val="004D5DA1"/>
    <w:rsid w:val="004D6733"/>
    <w:rsid w:val="004E14D8"/>
    <w:rsid w:val="004E150F"/>
    <w:rsid w:val="004E23A1"/>
    <w:rsid w:val="004E2DDD"/>
    <w:rsid w:val="004E3489"/>
    <w:rsid w:val="004E3AFA"/>
    <w:rsid w:val="004E55B6"/>
    <w:rsid w:val="004F0698"/>
    <w:rsid w:val="00500386"/>
    <w:rsid w:val="00502A0A"/>
    <w:rsid w:val="00507C50"/>
    <w:rsid w:val="005112C4"/>
    <w:rsid w:val="00512ADE"/>
    <w:rsid w:val="005147DF"/>
    <w:rsid w:val="00517C3A"/>
    <w:rsid w:val="00522793"/>
    <w:rsid w:val="005227B3"/>
    <w:rsid w:val="00527BF4"/>
    <w:rsid w:val="00534F6C"/>
    <w:rsid w:val="0053646D"/>
    <w:rsid w:val="00536825"/>
    <w:rsid w:val="00540AAD"/>
    <w:rsid w:val="00546458"/>
    <w:rsid w:val="005464E2"/>
    <w:rsid w:val="0055087C"/>
    <w:rsid w:val="00553413"/>
    <w:rsid w:val="00574C92"/>
    <w:rsid w:val="0058219C"/>
    <w:rsid w:val="00584909"/>
    <w:rsid w:val="00584A43"/>
    <w:rsid w:val="0058707F"/>
    <w:rsid w:val="005870B6"/>
    <w:rsid w:val="005931FE"/>
    <w:rsid w:val="00595044"/>
    <w:rsid w:val="005970EE"/>
    <w:rsid w:val="005A23B4"/>
    <w:rsid w:val="005A4291"/>
    <w:rsid w:val="005A4C04"/>
    <w:rsid w:val="005B0072"/>
    <w:rsid w:val="005B0732"/>
    <w:rsid w:val="005B38A0"/>
    <w:rsid w:val="005B491C"/>
    <w:rsid w:val="005B4DBF"/>
    <w:rsid w:val="005B5DE2"/>
    <w:rsid w:val="005B674C"/>
    <w:rsid w:val="005C1AF2"/>
    <w:rsid w:val="005C7561"/>
    <w:rsid w:val="005D1E57"/>
    <w:rsid w:val="005D2F57"/>
    <w:rsid w:val="005D34F6"/>
    <w:rsid w:val="005D4792"/>
    <w:rsid w:val="005E1884"/>
    <w:rsid w:val="005E5C23"/>
    <w:rsid w:val="005E5F5B"/>
    <w:rsid w:val="005F373A"/>
    <w:rsid w:val="005F6150"/>
    <w:rsid w:val="005F6B0E"/>
    <w:rsid w:val="005F760E"/>
    <w:rsid w:val="005F7B1D"/>
    <w:rsid w:val="0060222A"/>
    <w:rsid w:val="006026DD"/>
    <w:rsid w:val="006046ED"/>
    <w:rsid w:val="00610C21"/>
    <w:rsid w:val="00611907"/>
    <w:rsid w:val="00613116"/>
    <w:rsid w:val="00616160"/>
    <w:rsid w:val="00616F32"/>
    <w:rsid w:val="006202A6"/>
    <w:rsid w:val="00621C4E"/>
    <w:rsid w:val="006305D7"/>
    <w:rsid w:val="006312BF"/>
    <w:rsid w:val="00631308"/>
    <w:rsid w:val="0063250C"/>
    <w:rsid w:val="00633A01"/>
    <w:rsid w:val="006341F7"/>
    <w:rsid w:val="00635014"/>
    <w:rsid w:val="0063515D"/>
    <w:rsid w:val="006369CE"/>
    <w:rsid w:val="006379A3"/>
    <w:rsid w:val="006411CA"/>
    <w:rsid w:val="006446B2"/>
    <w:rsid w:val="00644FFE"/>
    <w:rsid w:val="0064530F"/>
    <w:rsid w:val="00647F06"/>
    <w:rsid w:val="00652759"/>
    <w:rsid w:val="006542CF"/>
    <w:rsid w:val="00655950"/>
    <w:rsid w:val="006619C8"/>
    <w:rsid w:val="0067065F"/>
    <w:rsid w:val="0067129A"/>
    <w:rsid w:val="00671710"/>
    <w:rsid w:val="00673414"/>
    <w:rsid w:val="00676079"/>
    <w:rsid w:val="006760F8"/>
    <w:rsid w:val="00676ECD"/>
    <w:rsid w:val="00677D0A"/>
    <w:rsid w:val="0068185F"/>
    <w:rsid w:val="00682C4C"/>
    <w:rsid w:val="00685463"/>
    <w:rsid w:val="006A01CF"/>
    <w:rsid w:val="006A05A5"/>
    <w:rsid w:val="006A47E6"/>
    <w:rsid w:val="006B0509"/>
    <w:rsid w:val="006B074C"/>
    <w:rsid w:val="006B49BB"/>
    <w:rsid w:val="006B5D8C"/>
    <w:rsid w:val="006B72D4"/>
    <w:rsid w:val="006C11CC"/>
    <w:rsid w:val="006C1AEB"/>
    <w:rsid w:val="006C2CF2"/>
    <w:rsid w:val="006C497D"/>
    <w:rsid w:val="006C4D96"/>
    <w:rsid w:val="006C57FE"/>
    <w:rsid w:val="006C673B"/>
    <w:rsid w:val="006D17C7"/>
    <w:rsid w:val="006E4B63"/>
    <w:rsid w:val="006F06E4"/>
    <w:rsid w:val="006F657D"/>
    <w:rsid w:val="006F77EF"/>
    <w:rsid w:val="006F7B41"/>
    <w:rsid w:val="00701880"/>
    <w:rsid w:val="00702B5D"/>
    <w:rsid w:val="00703ED2"/>
    <w:rsid w:val="007065DD"/>
    <w:rsid w:val="00707B8D"/>
    <w:rsid w:val="00712B2D"/>
    <w:rsid w:val="007135BB"/>
    <w:rsid w:val="00713636"/>
    <w:rsid w:val="00714B8C"/>
    <w:rsid w:val="0071675D"/>
    <w:rsid w:val="0072091B"/>
    <w:rsid w:val="0072125A"/>
    <w:rsid w:val="007222EF"/>
    <w:rsid w:val="00722751"/>
    <w:rsid w:val="00727F78"/>
    <w:rsid w:val="00735CF5"/>
    <w:rsid w:val="0074063A"/>
    <w:rsid w:val="007413D6"/>
    <w:rsid w:val="00743BA1"/>
    <w:rsid w:val="00745F1E"/>
    <w:rsid w:val="007515FE"/>
    <w:rsid w:val="007523C9"/>
    <w:rsid w:val="007601D0"/>
    <w:rsid w:val="0076109D"/>
    <w:rsid w:val="00763CDC"/>
    <w:rsid w:val="007656FD"/>
    <w:rsid w:val="00767107"/>
    <w:rsid w:val="00773BFD"/>
    <w:rsid w:val="007743B3"/>
    <w:rsid w:val="00774490"/>
    <w:rsid w:val="007819FF"/>
    <w:rsid w:val="00784BC6"/>
    <w:rsid w:val="0078523D"/>
    <w:rsid w:val="007931DF"/>
    <w:rsid w:val="007A0172"/>
    <w:rsid w:val="007A2511"/>
    <w:rsid w:val="007A260E"/>
    <w:rsid w:val="007A38DE"/>
    <w:rsid w:val="007A3AE4"/>
    <w:rsid w:val="007A3ECD"/>
    <w:rsid w:val="007A4D4C"/>
    <w:rsid w:val="007A5CB9"/>
    <w:rsid w:val="007B0BDB"/>
    <w:rsid w:val="007B6D43"/>
    <w:rsid w:val="007B7C6E"/>
    <w:rsid w:val="007B7ECD"/>
    <w:rsid w:val="007C18B8"/>
    <w:rsid w:val="007C2B1B"/>
    <w:rsid w:val="007C33F1"/>
    <w:rsid w:val="007C4DEA"/>
    <w:rsid w:val="007D3498"/>
    <w:rsid w:val="007D44D7"/>
    <w:rsid w:val="007D621A"/>
    <w:rsid w:val="007D6A4B"/>
    <w:rsid w:val="007D7827"/>
    <w:rsid w:val="007E2887"/>
    <w:rsid w:val="007E5278"/>
    <w:rsid w:val="007E6E11"/>
    <w:rsid w:val="007E749C"/>
    <w:rsid w:val="007F040C"/>
    <w:rsid w:val="007F1B5C"/>
    <w:rsid w:val="007F26A6"/>
    <w:rsid w:val="007F3A5A"/>
    <w:rsid w:val="00801257"/>
    <w:rsid w:val="008037D4"/>
    <w:rsid w:val="00803B0A"/>
    <w:rsid w:val="00804DED"/>
    <w:rsid w:val="00805B96"/>
    <w:rsid w:val="00805BD9"/>
    <w:rsid w:val="00805D0B"/>
    <w:rsid w:val="008115A5"/>
    <w:rsid w:val="00811D46"/>
    <w:rsid w:val="0081415D"/>
    <w:rsid w:val="00817493"/>
    <w:rsid w:val="00820229"/>
    <w:rsid w:val="00821745"/>
    <w:rsid w:val="00822448"/>
    <w:rsid w:val="0082273C"/>
    <w:rsid w:val="00822ABE"/>
    <w:rsid w:val="00827F51"/>
    <w:rsid w:val="0083104E"/>
    <w:rsid w:val="008343BE"/>
    <w:rsid w:val="00835F08"/>
    <w:rsid w:val="00840956"/>
    <w:rsid w:val="00840F41"/>
    <w:rsid w:val="00840FB4"/>
    <w:rsid w:val="008410B2"/>
    <w:rsid w:val="0084655E"/>
    <w:rsid w:val="00846E3F"/>
    <w:rsid w:val="008500A0"/>
    <w:rsid w:val="0085351C"/>
    <w:rsid w:val="008549CA"/>
    <w:rsid w:val="008556C3"/>
    <w:rsid w:val="0085687C"/>
    <w:rsid w:val="008648E7"/>
    <w:rsid w:val="008706C5"/>
    <w:rsid w:val="00873707"/>
    <w:rsid w:val="008763E1"/>
    <w:rsid w:val="00877EC8"/>
    <w:rsid w:val="00880F36"/>
    <w:rsid w:val="00882B22"/>
    <w:rsid w:val="00885530"/>
    <w:rsid w:val="00887810"/>
    <w:rsid w:val="008910D1"/>
    <w:rsid w:val="0089296C"/>
    <w:rsid w:val="00892A1B"/>
    <w:rsid w:val="008966A3"/>
    <w:rsid w:val="00896ABD"/>
    <w:rsid w:val="008A4D2A"/>
    <w:rsid w:val="008A713E"/>
    <w:rsid w:val="008A7A9C"/>
    <w:rsid w:val="008B5218"/>
    <w:rsid w:val="008B7102"/>
    <w:rsid w:val="008C3B7D"/>
    <w:rsid w:val="008C5641"/>
    <w:rsid w:val="008C5D5C"/>
    <w:rsid w:val="008C7226"/>
    <w:rsid w:val="008D0F90"/>
    <w:rsid w:val="008D3715"/>
    <w:rsid w:val="008D51EF"/>
    <w:rsid w:val="008D5465"/>
    <w:rsid w:val="008D7EB7"/>
    <w:rsid w:val="008E3684"/>
    <w:rsid w:val="008E57F5"/>
    <w:rsid w:val="008E723D"/>
    <w:rsid w:val="008E7606"/>
    <w:rsid w:val="008F03BD"/>
    <w:rsid w:val="008F146B"/>
    <w:rsid w:val="008F1DAA"/>
    <w:rsid w:val="008F3EBD"/>
    <w:rsid w:val="008F60B2"/>
    <w:rsid w:val="008F60E9"/>
    <w:rsid w:val="008F6753"/>
    <w:rsid w:val="008F7292"/>
    <w:rsid w:val="008F7C41"/>
    <w:rsid w:val="009031E2"/>
    <w:rsid w:val="00905E7B"/>
    <w:rsid w:val="00906190"/>
    <w:rsid w:val="00910630"/>
    <w:rsid w:val="0091276C"/>
    <w:rsid w:val="00914B52"/>
    <w:rsid w:val="009165AC"/>
    <w:rsid w:val="0092053F"/>
    <w:rsid w:val="0092340A"/>
    <w:rsid w:val="00930FFB"/>
    <w:rsid w:val="009313D9"/>
    <w:rsid w:val="00935B7F"/>
    <w:rsid w:val="0093683B"/>
    <w:rsid w:val="00941293"/>
    <w:rsid w:val="0094289E"/>
    <w:rsid w:val="00950C17"/>
    <w:rsid w:val="00954740"/>
    <w:rsid w:val="0096260C"/>
    <w:rsid w:val="00963ABC"/>
    <w:rsid w:val="00965D21"/>
    <w:rsid w:val="00967764"/>
    <w:rsid w:val="00970B0E"/>
    <w:rsid w:val="00974BF9"/>
    <w:rsid w:val="00975180"/>
    <w:rsid w:val="00976D03"/>
    <w:rsid w:val="00977B30"/>
    <w:rsid w:val="00982F41"/>
    <w:rsid w:val="00983D9D"/>
    <w:rsid w:val="00985090"/>
    <w:rsid w:val="00985EDC"/>
    <w:rsid w:val="00987710"/>
    <w:rsid w:val="009904AB"/>
    <w:rsid w:val="00993289"/>
    <w:rsid w:val="00995688"/>
    <w:rsid w:val="009958A6"/>
    <w:rsid w:val="00996456"/>
    <w:rsid w:val="009A04F5"/>
    <w:rsid w:val="009A1237"/>
    <w:rsid w:val="009A15EF"/>
    <w:rsid w:val="009A38A5"/>
    <w:rsid w:val="009A3E7B"/>
    <w:rsid w:val="009A4698"/>
    <w:rsid w:val="009B118B"/>
    <w:rsid w:val="009B1737"/>
    <w:rsid w:val="009B3D4B"/>
    <w:rsid w:val="009B5B99"/>
    <w:rsid w:val="009B5C84"/>
    <w:rsid w:val="009B5E30"/>
    <w:rsid w:val="009B6EFC"/>
    <w:rsid w:val="009C2DF8"/>
    <w:rsid w:val="009C68B7"/>
    <w:rsid w:val="009D0834"/>
    <w:rsid w:val="009D0A1E"/>
    <w:rsid w:val="009D28F7"/>
    <w:rsid w:val="009D52BC"/>
    <w:rsid w:val="009D7924"/>
    <w:rsid w:val="009D7D0A"/>
    <w:rsid w:val="009D7DBC"/>
    <w:rsid w:val="009E07FE"/>
    <w:rsid w:val="009E5F7F"/>
    <w:rsid w:val="009E71CF"/>
    <w:rsid w:val="009E7E5E"/>
    <w:rsid w:val="009F01B1"/>
    <w:rsid w:val="009F06FE"/>
    <w:rsid w:val="009F0DBB"/>
    <w:rsid w:val="009F36DD"/>
    <w:rsid w:val="009F3887"/>
    <w:rsid w:val="009F484D"/>
    <w:rsid w:val="009F732B"/>
    <w:rsid w:val="00A00B42"/>
    <w:rsid w:val="00A012C1"/>
    <w:rsid w:val="00A01FE0"/>
    <w:rsid w:val="00A02FC9"/>
    <w:rsid w:val="00A10656"/>
    <w:rsid w:val="00A12FA6"/>
    <w:rsid w:val="00A1339B"/>
    <w:rsid w:val="00A14ABA"/>
    <w:rsid w:val="00A245C4"/>
    <w:rsid w:val="00A24CB6"/>
    <w:rsid w:val="00A25A8A"/>
    <w:rsid w:val="00A2627B"/>
    <w:rsid w:val="00A26CD2"/>
    <w:rsid w:val="00A27667"/>
    <w:rsid w:val="00A31341"/>
    <w:rsid w:val="00A34A67"/>
    <w:rsid w:val="00A37462"/>
    <w:rsid w:val="00A37858"/>
    <w:rsid w:val="00A40B02"/>
    <w:rsid w:val="00A425D4"/>
    <w:rsid w:val="00A459E1"/>
    <w:rsid w:val="00A52296"/>
    <w:rsid w:val="00A546FD"/>
    <w:rsid w:val="00A55661"/>
    <w:rsid w:val="00A61B70"/>
    <w:rsid w:val="00A61FA8"/>
    <w:rsid w:val="00A637F4"/>
    <w:rsid w:val="00A65485"/>
    <w:rsid w:val="00A66E05"/>
    <w:rsid w:val="00A70753"/>
    <w:rsid w:val="00A712D2"/>
    <w:rsid w:val="00A76B76"/>
    <w:rsid w:val="00A82C8A"/>
    <w:rsid w:val="00A852FF"/>
    <w:rsid w:val="00A87337"/>
    <w:rsid w:val="00A87DF6"/>
    <w:rsid w:val="00A90C97"/>
    <w:rsid w:val="00A960C8"/>
    <w:rsid w:val="00A97790"/>
    <w:rsid w:val="00A977F9"/>
    <w:rsid w:val="00AA1B4F"/>
    <w:rsid w:val="00AA3B62"/>
    <w:rsid w:val="00AA54F3"/>
    <w:rsid w:val="00AA6B43"/>
    <w:rsid w:val="00AA7B80"/>
    <w:rsid w:val="00AB224A"/>
    <w:rsid w:val="00AB367A"/>
    <w:rsid w:val="00AB3F1B"/>
    <w:rsid w:val="00AB7900"/>
    <w:rsid w:val="00AC01D1"/>
    <w:rsid w:val="00AC1273"/>
    <w:rsid w:val="00AC325E"/>
    <w:rsid w:val="00AD1AD7"/>
    <w:rsid w:val="00AD426E"/>
    <w:rsid w:val="00AD6A05"/>
    <w:rsid w:val="00AE272B"/>
    <w:rsid w:val="00AE3E3A"/>
    <w:rsid w:val="00AE6384"/>
    <w:rsid w:val="00AE77B4"/>
    <w:rsid w:val="00AE7C1A"/>
    <w:rsid w:val="00AF0D9C"/>
    <w:rsid w:val="00AF13AB"/>
    <w:rsid w:val="00AF1D36"/>
    <w:rsid w:val="00AF1F1C"/>
    <w:rsid w:val="00AF2A3E"/>
    <w:rsid w:val="00AF418B"/>
    <w:rsid w:val="00AF5F75"/>
    <w:rsid w:val="00AF6001"/>
    <w:rsid w:val="00B01A16"/>
    <w:rsid w:val="00B07F45"/>
    <w:rsid w:val="00B1021A"/>
    <w:rsid w:val="00B13D10"/>
    <w:rsid w:val="00B13EC8"/>
    <w:rsid w:val="00B15403"/>
    <w:rsid w:val="00B15A1F"/>
    <w:rsid w:val="00B15FE9"/>
    <w:rsid w:val="00B2148A"/>
    <w:rsid w:val="00B217FB"/>
    <w:rsid w:val="00B220C2"/>
    <w:rsid w:val="00B25B32"/>
    <w:rsid w:val="00B36C42"/>
    <w:rsid w:val="00B42EA7"/>
    <w:rsid w:val="00B5337C"/>
    <w:rsid w:val="00B53FDE"/>
    <w:rsid w:val="00B541D0"/>
    <w:rsid w:val="00B54BE8"/>
    <w:rsid w:val="00B56397"/>
    <w:rsid w:val="00B6027B"/>
    <w:rsid w:val="00B60C56"/>
    <w:rsid w:val="00B652D5"/>
    <w:rsid w:val="00B67AFF"/>
    <w:rsid w:val="00B70B59"/>
    <w:rsid w:val="00B73657"/>
    <w:rsid w:val="00B73C95"/>
    <w:rsid w:val="00B82483"/>
    <w:rsid w:val="00B82CDC"/>
    <w:rsid w:val="00B923C7"/>
    <w:rsid w:val="00B92854"/>
    <w:rsid w:val="00B9734B"/>
    <w:rsid w:val="00BA0394"/>
    <w:rsid w:val="00BA11E3"/>
    <w:rsid w:val="00BA1735"/>
    <w:rsid w:val="00BA19FA"/>
    <w:rsid w:val="00BA3EB7"/>
    <w:rsid w:val="00BA4288"/>
    <w:rsid w:val="00BB48E5"/>
    <w:rsid w:val="00BB5607"/>
    <w:rsid w:val="00BB5ACA"/>
    <w:rsid w:val="00BC3823"/>
    <w:rsid w:val="00BC5841"/>
    <w:rsid w:val="00BC5E41"/>
    <w:rsid w:val="00BD50E3"/>
    <w:rsid w:val="00BD60B4"/>
    <w:rsid w:val="00BD6A9A"/>
    <w:rsid w:val="00BD715F"/>
    <w:rsid w:val="00BE40C0"/>
    <w:rsid w:val="00BE5F4A"/>
    <w:rsid w:val="00BE6143"/>
    <w:rsid w:val="00BE6676"/>
    <w:rsid w:val="00BF09B0"/>
    <w:rsid w:val="00BF1544"/>
    <w:rsid w:val="00BF1B53"/>
    <w:rsid w:val="00C06AD3"/>
    <w:rsid w:val="00C06F06"/>
    <w:rsid w:val="00C14CAF"/>
    <w:rsid w:val="00C15C05"/>
    <w:rsid w:val="00C20FAD"/>
    <w:rsid w:val="00C2119C"/>
    <w:rsid w:val="00C2375F"/>
    <w:rsid w:val="00C247CB"/>
    <w:rsid w:val="00C32B45"/>
    <w:rsid w:val="00C3355F"/>
    <w:rsid w:val="00C349FB"/>
    <w:rsid w:val="00C3569A"/>
    <w:rsid w:val="00C43F48"/>
    <w:rsid w:val="00C4421B"/>
    <w:rsid w:val="00C448FF"/>
    <w:rsid w:val="00C45E57"/>
    <w:rsid w:val="00C477C4"/>
    <w:rsid w:val="00C508C9"/>
    <w:rsid w:val="00C52F29"/>
    <w:rsid w:val="00C562AE"/>
    <w:rsid w:val="00C567ED"/>
    <w:rsid w:val="00C56CE6"/>
    <w:rsid w:val="00C5745F"/>
    <w:rsid w:val="00C61A98"/>
    <w:rsid w:val="00C63201"/>
    <w:rsid w:val="00C64E62"/>
    <w:rsid w:val="00C651D5"/>
    <w:rsid w:val="00C65CCC"/>
    <w:rsid w:val="00C74B49"/>
    <w:rsid w:val="00C7618F"/>
    <w:rsid w:val="00C765A9"/>
    <w:rsid w:val="00C8162D"/>
    <w:rsid w:val="00C83A0B"/>
    <w:rsid w:val="00C842D0"/>
    <w:rsid w:val="00C84ED1"/>
    <w:rsid w:val="00C86935"/>
    <w:rsid w:val="00C9038F"/>
    <w:rsid w:val="00C92AAB"/>
    <w:rsid w:val="00C956FF"/>
    <w:rsid w:val="00C97CA5"/>
    <w:rsid w:val="00CA197A"/>
    <w:rsid w:val="00CA199C"/>
    <w:rsid w:val="00CA2435"/>
    <w:rsid w:val="00CB7F15"/>
    <w:rsid w:val="00CC69B2"/>
    <w:rsid w:val="00CD0E2F"/>
    <w:rsid w:val="00CD2F20"/>
    <w:rsid w:val="00CD6B20"/>
    <w:rsid w:val="00CE1339"/>
    <w:rsid w:val="00CE5442"/>
    <w:rsid w:val="00CE587C"/>
    <w:rsid w:val="00CE61CC"/>
    <w:rsid w:val="00CE6E42"/>
    <w:rsid w:val="00CE7028"/>
    <w:rsid w:val="00CF076D"/>
    <w:rsid w:val="00CF07D4"/>
    <w:rsid w:val="00CF20B7"/>
    <w:rsid w:val="00CF3BE2"/>
    <w:rsid w:val="00CF6692"/>
    <w:rsid w:val="00CF68FC"/>
    <w:rsid w:val="00CF7441"/>
    <w:rsid w:val="00D00D16"/>
    <w:rsid w:val="00D02781"/>
    <w:rsid w:val="00D03C6C"/>
    <w:rsid w:val="00D06288"/>
    <w:rsid w:val="00D068C7"/>
    <w:rsid w:val="00D128A4"/>
    <w:rsid w:val="00D173A2"/>
    <w:rsid w:val="00D20954"/>
    <w:rsid w:val="00D21C39"/>
    <w:rsid w:val="00D21FC6"/>
    <w:rsid w:val="00D2243A"/>
    <w:rsid w:val="00D2707A"/>
    <w:rsid w:val="00D33393"/>
    <w:rsid w:val="00D33D36"/>
    <w:rsid w:val="00D34D94"/>
    <w:rsid w:val="00D37D3F"/>
    <w:rsid w:val="00D409E2"/>
    <w:rsid w:val="00D427D7"/>
    <w:rsid w:val="00D44AA0"/>
    <w:rsid w:val="00D44E62"/>
    <w:rsid w:val="00D475E5"/>
    <w:rsid w:val="00D47D91"/>
    <w:rsid w:val="00D51570"/>
    <w:rsid w:val="00D54067"/>
    <w:rsid w:val="00D540C4"/>
    <w:rsid w:val="00D556AD"/>
    <w:rsid w:val="00D57008"/>
    <w:rsid w:val="00D5752F"/>
    <w:rsid w:val="00D577E8"/>
    <w:rsid w:val="00D60381"/>
    <w:rsid w:val="00D60FDF"/>
    <w:rsid w:val="00D616DE"/>
    <w:rsid w:val="00D62201"/>
    <w:rsid w:val="00D63B71"/>
    <w:rsid w:val="00D651D1"/>
    <w:rsid w:val="00D658BA"/>
    <w:rsid w:val="00D67FAD"/>
    <w:rsid w:val="00D717BB"/>
    <w:rsid w:val="00D7226B"/>
    <w:rsid w:val="00D72707"/>
    <w:rsid w:val="00D74B6D"/>
    <w:rsid w:val="00D75A9C"/>
    <w:rsid w:val="00D760C0"/>
    <w:rsid w:val="00D90871"/>
    <w:rsid w:val="00D9155F"/>
    <w:rsid w:val="00D9403F"/>
    <w:rsid w:val="00D958D0"/>
    <w:rsid w:val="00D959B4"/>
    <w:rsid w:val="00DA44DE"/>
    <w:rsid w:val="00DA4F54"/>
    <w:rsid w:val="00DA57E4"/>
    <w:rsid w:val="00DA613B"/>
    <w:rsid w:val="00DB0F76"/>
    <w:rsid w:val="00DB3D96"/>
    <w:rsid w:val="00DB620A"/>
    <w:rsid w:val="00DC3377"/>
    <w:rsid w:val="00DC3832"/>
    <w:rsid w:val="00DC7A51"/>
    <w:rsid w:val="00DD2F0D"/>
    <w:rsid w:val="00DD3680"/>
    <w:rsid w:val="00DD494F"/>
    <w:rsid w:val="00DE5B5F"/>
    <w:rsid w:val="00DE6C86"/>
    <w:rsid w:val="00DF35CE"/>
    <w:rsid w:val="00E00696"/>
    <w:rsid w:val="00E01919"/>
    <w:rsid w:val="00E021E7"/>
    <w:rsid w:val="00E02490"/>
    <w:rsid w:val="00E060C2"/>
    <w:rsid w:val="00E06324"/>
    <w:rsid w:val="00E12FB0"/>
    <w:rsid w:val="00E13C25"/>
    <w:rsid w:val="00E14814"/>
    <w:rsid w:val="00E1591B"/>
    <w:rsid w:val="00E16A50"/>
    <w:rsid w:val="00E240EA"/>
    <w:rsid w:val="00E249D5"/>
    <w:rsid w:val="00E252AA"/>
    <w:rsid w:val="00E25C4A"/>
    <w:rsid w:val="00E309E4"/>
    <w:rsid w:val="00E30EF3"/>
    <w:rsid w:val="00E32127"/>
    <w:rsid w:val="00E33C68"/>
    <w:rsid w:val="00E34EEB"/>
    <w:rsid w:val="00E3759B"/>
    <w:rsid w:val="00E413BE"/>
    <w:rsid w:val="00E443BC"/>
    <w:rsid w:val="00E44EB9"/>
    <w:rsid w:val="00E46358"/>
    <w:rsid w:val="00E465E3"/>
    <w:rsid w:val="00E471DC"/>
    <w:rsid w:val="00E47FB3"/>
    <w:rsid w:val="00E50EB4"/>
    <w:rsid w:val="00E532FC"/>
    <w:rsid w:val="00E55505"/>
    <w:rsid w:val="00E55BB0"/>
    <w:rsid w:val="00E609E5"/>
    <w:rsid w:val="00E60F27"/>
    <w:rsid w:val="00E64D93"/>
    <w:rsid w:val="00E6500B"/>
    <w:rsid w:val="00E65319"/>
    <w:rsid w:val="00E65EDB"/>
    <w:rsid w:val="00E66927"/>
    <w:rsid w:val="00E677B8"/>
    <w:rsid w:val="00E67FA1"/>
    <w:rsid w:val="00E73924"/>
    <w:rsid w:val="00E73D53"/>
    <w:rsid w:val="00E74923"/>
    <w:rsid w:val="00E75111"/>
    <w:rsid w:val="00E7515B"/>
    <w:rsid w:val="00E77296"/>
    <w:rsid w:val="00E835AB"/>
    <w:rsid w:val="00E83F45"/>
    <w:rsid w:val="00E875C7"/>
    <w:rsid w:val="00E93763"/>
    <w:rsid w:val="00E9689C"/>
    <w:rsid w:val="00E97A05"/>
    <w:rsid w:val="00EA2FB4"/>
    <w:rsid w:val="00EA427A"/>
    <w:rsid w:val="00EA723B"/>
    <w:rsid w:val="00EB1F81"/>
    <w:rsid w:val="00EB368B"/>
    <w:rsid w:val="00EB6350"/>
    <w:rsid w:val="00EB6E14"/>
    <w:rsid w:val="00EC0891"/>
    <w:rsid w:val="00EC1C23"/>
    <w:rsid w:val="00EC202B"/>
    <w:rsid w:val="00EC2435"/>
    <w:rsid w:val="00EC2F62"/>
    <w:rsid w:val="00EC62EB"/>
    <w:rsid w:val="00EC6E9F"/>
    <w:rsid w:val="00EC73C6"/>
    <w:rsid w:val="00EC787A"/>
    <w:rsid w:val="00EC7C93"/>
    <w:rsid w:val="00ED44F0"/>
    <w:rsid w:val="00ED4B33"/>
    <w:rsid w:val="00ED7DD6"/>
    <w:rsid w:val="00EE15A1"/>
    <w:rsid w:val="00EE2A7C"/>
    <w:rsid w:val="00EE2C42"/>
    <w:rsid w:val="00EE341B"/>
    <w:rsid w:val="00EE4453"/>
    <w:rsid w:val="00EE5FCE"/>
    <w:rsid w:val="00EE6BBD"/>
    <w:rsid w:val="00EE6E1E"/>
    <w:rsid w:val="00EE705F"/>
    <w:rsid w:val="00EF54FD"/>
    <w:rsid w:val="00EF5B06"/>
    <w:rsid w:val="00F04EF4"/>
    <w:rsid w:val="00F06218"/>
    <w:rsid w:val="00F10C12"/>
    <w:rsid w:val="00F11708"/>
    <w:rsid w:val="00F13112"/>
    <w:rsid w:val="00F16FE6"/>
    <w:rsid w:val="00F238BD"/>
    <w:rsid w:val="00F24992"/>
    <w:rsid w:val="00F278C3"/>
    <w:rsid w:val="00F32F2F"/>
    <w:rsid w:val="00F3352F"/>
    <w:rsid w:val="00F33902"/>
    <w:rsid w:val="00F33F3F"/>
    <w:rsid w:val="00F35BDD"/>
    <w:rsid w:val="00F361B0"/>
    <w:rsid w:val="00F403FD"/>
    <w:rsid w:val="00F41E72"/>
    <w:rsid w:val="00F44E3F"/>
    <w:rsid w:val="00F50300"/>
    <w:rsid w:val="00F56E39"/>
    <w:rsid w:val="00F615FA"/>
    <w:rsid w:val="00F623E9"/>
    <w:rsid w:val="00F63951"/>
    <w:rsid w:val="00F63C86"/>
    <w:rsid w:val="00F6628E"/>
    <w:rsid w:val="00F7142E"/>
    <w:rsid w:val="00F71952"/>
    <w:rsid w:val="00F73455"/>
    <w:rsid w:val="00F766BE"/>
    <w:rsid w:val="00F77EB9"/>
    <w:rsid w:val="00F80635"/>
    <w:rsid w:val="00F815D1"/>
    <w:rsid w:val="00F81E7E"/>
    <w:rsid w:val="00F81F0F"/>
    <w:rsid w:val="00F825F4"/>
    <w:rsid w:val="00F84CE4"/>
    <w:rsid w:val="00F919F8"/>
    <w:rsid w:val="00F92AA1"/>
    <w:rsid w:val="00F932DE"/>
    <w:rsid w:val="00F963DD"/>
    <w:rsid w:val="00FA11E6"/>
    <w:rsid w:val="00FA2045"/>
    <w:rsid w:val="00FA7AA9"/>
    <w:rsid w:val="00FB1AA9"/>
    <w:rsid w:val="00FB3CF4"/>
    <w:rsid w:val="00FB4B5A"/>
    <w:rsid w:val="00FB5DAA"/>
    <w:rsid w:val="00FB6EB0"/>
    <w:rsid w:val="00FC04B9"/>
    <w:rsid w:val="00FC161A"/>
    <w:rsid w:val="00FC23D5"/>
    <w:rsid w:val="00FC2804"/>
    <w:rsid w:val="00FC372E"/>
    <w:rsid w:val="00FC4C1A"/>
    <w:rsid w:val="00FC56EA"/>
    <w:rsid w:val="00FC6468"/>
    <w:rsid w:val="00FC6D49"/>
    <w:rsid w:val="00FC7152"/>
    <w:rsid w:val="00FD0D54"/>
    <w:rsid w:val="00FD4922"/>
    <w:rsid w:val="00FD6211"/>
    <w:rsid w:val="00FD6461"/>
    <w:rsid w:val="00FE0281"/>
    <w:rsid w:val="00FE0B6F"/>
    <w:rsid w:val="00FE2F2B"/>
    <w:rsid w:val="00FE3B3F"/>
    <w:rsid w:val="00FE7083"/>
    <w:rsid w:val="00FE777B"/>
    <w:rsid w:val="00FF019F"/>
    <w:rsid w:val="00FF1ACB"/>
    <w:rsid w:val="00FF4A36"/>
    <w:rsid w:val="00FF644B"/>
    <w:rsid w:val="02B484E9"/>
    <w:rsid w:val="0DEB9D72"/>
    <w:rsid w:val="0F4B4E7B"/>
    <w:rsid w:val="1265CBCC"/>
    <w:rsid w:val="14CF1F39"/>
    <w:rsid w:val="1BCB1BBA"/>
    <w:rsid w:val="2025A800"/>
    <w:rsid w:val="3345B6CF"/>
    <w:rsid w:val="340A8307"/>
    <w:rsid w:val="3E2AD08F"/>
    <w:rsid w:val="3F3E787F"/>
    <w:rsid w:val="439B3A6C"/>
    <w:rsid w:val="466C6018"/>
    <w:rsid w:val="4818A202"/>
    <w:rsid w:val="49AA8C9F"/>
    <w:rsid w:val="527F62EA"/>
    <w:rsid w:val="651F699F"/>
    <w:rsid w:val="6A2385D7"/>
    <w:rsid w:val="6AC9E149"/>
    <w:rsid w:val="7DC0DA39"/>
    <w:rsid w:val="7E4A97A4"/>
    <w:rsid w:val="7FF3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itle">
    <w:name w:val="jove_title"/>
    <w:basedOn w:val="Normal"/>
    <w:rsid w:val="008F6753"/>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Strong">
    <w:name w:val="Strong"/>
    <w:basedOn w:val="DefaultParagraphFont"/>
    <w:uiPriority w:val="22"/>
    <w:qFormat/>
    <w:rsid w:val="00A31341"/>
    <w:rPr>
      <w:b/>
      <w:bCs/>
    </w:rPr>
  </w:style>
  <w:style w:type="character" w:customStyle="1" w:styleId="tx">
    <w:name w:val="tx"/>
    <w:basedOn w:val="DefaultParagraphFont"/>
    <w:rsid w:val="00CE587C"/>
  </w:style>
  <w:style w:type="character" w:styleId="LineNumber">
    <w:name w:val="line number"/>
    <w:basedOn w:val="DefaultParagraphFont"/>
    <w:uiPriority w:val="99"/>
    <w:semiHidden/>
    <w:unhideWhenUsed/>
    <w:rsid w:val="00A26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itle">
    <w:name w:val="jove_title"/>
    <w:basedOn w:val="Normal"/>
    <w:rsid w:val="008F6753"/>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Strong">
    <w:name w:val="Strong"/>
    <w:basedOn w:val="DefaultParagraphFont"/>
    <w:uiPriority w:val="22"/>
    <w:qFormat/>
    <w:rsid w:val="00A31341"/>
    <w:rPr>
      <w:b/>
      <w:bCs/>
    </w:rPr>
  </w:style>
  <w:style w:type="character" w:customStyle="1" w:styleId="tx">
    <w:name w:val="tx"/>
    <w:basedOn w:val="DefaultParagraphFont"/>
    <w:rsid w:val="00CE587C"/>
  </w:style>
  <w:style w:type="character" w:styleId="LineNumber">
    <w:name w:val="line number"/>
    <w:basedOn w:val="DefaultParagraphFont"/>
    <w:uiPriority w:val="99"/>
    <w:semiHidden/>
    <w:unhideWhenUsed/>
    <w:rsid w:val="00A2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2865">
      <w:bodyDiv w:val="1"/>
      <w:marLeft w:val="0"/>
      <w:marRight w:val="0"/>
      <w:marTop w:val="0"/>
      <w:marBottom w:val="0"/>
      <w:divBdr>
        <w:top w:val="none" w:sz="0" w:space="0" w:color="auto"/>
        <w:left w:val="none" w:sz="0" w:space="0" w:color="auto"/>
        <w:bottom w:val="none" w:sz="0" w:space="0" w:color="auto"/>
        <w:right w:val="none" w:sz="0" w:space="0" w:color="auto"/>
      </w:divBdr>
      <w:divsChild>
        <w:div w:id="1246190082">
          <w:marLeft w:val="0"/>
          <w:marRight w:val="0"/>
          <w:marTop w:val="0"/>
          <w:marBottom w:val="0"/>
          <w:divBdr>
            <w:top w:val="none" w:sz="0" w:space="0" w:color="auto"/>
            <w:left w:val="none" w:sz="0" w:space="0" w:color="auto"/>
            <w:bottom w:val="none" w:sz="0" w:space="0" w:color="auto"/>
            <w:right w:val="none" w:sz="0" w:space="0" w:color="auto"/>
          </w:divBdr>
          <w:divsChild>
            <w:div w:id="145241304">
              <w:marLeft w:val="0"/>
              <w:marRight w:val="0"/>
              <w:marTop w:val="0"/>
              <w:marBottom w:val="0"/>
              <w:divBdr>
                <w:top w:val="none" w:sz="0" w:space="0" w:color="auto"/>
                <w:left w:val="none" w:sz="0" w:space="0" w:color="auto"/>
                <w:bottom w:val="none" w:sz="0" w:space="0" w:color="auto"/>
                <w:right w:val="none" w:sz="0" w:space="0" w:color="auto"/>
              </w:divBdr>
              <w:divsChild>
                <w:div w:id="2602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770109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07%2Fs10549-012-2138-x" TargetMode="External"/><Relationship Id="rId18" Type="http://schemas.openxmlformats.org/officeDocument/2006/relationships/hyperlink" Target="http://www.ncbi.nlm.nih.gov/pubmed?term=Birkinshaw%20M%5BAuthor%5D&amp;cauthor=true&amp;cauthor_uid=5104551" TargetMode="External"/><Relationship Id="rId26" Type="http://schemas.openxmlformats.org/officeDocument/2006/relationships/hyperlink" Target="http://www.ncbi.nlm.nih.gov/pubmed/?term=Robbins%20GF%5BAuthor%5D&amp;cauthor=true&amp;cauthor_uid=205686" TargetMode="External"/><Relationship Id="rId3" Type="http://schemas.openxmlformats.org/officeDocument/2006/relationships/styles" Target="styles.xml"/><Relationship Id="rId21" Type="http://schemas.openxmlformats.org/officeDocument/2006/relationships/hyperlink" Target="http://www.ncbi.nlm.nih.gov/pubmed?term=Fiddler%20TJ%5BAuthor%5D&amp;cauthor=true&amp;cauthor_uid=5499205" TargetMode="External"/><Relationship Id="rId7" Type="http://schemas.openxmlformats.org/officeDocument/2006/relationships/footnotes" Target="footnotes.xml"/><Relationship Id="rId12" Type="http://schemas.openxmlformats.org/officeDocument/2006/relationships/hyperlink" Target="http://www.ncbi.nlm.nih.gov/pubmed/23664819" TargetMode="External"/><Relationship Id="rId17" Type="http://schemas.openxmlformats.org/officeDocument/2006/relationships/hyperlink" Target="http://www.ncbi.nlm.nih.gov/pubmed?term=Fiddler%20TJ%5BAuthor%5D&amp;cauthor=true&amp;cauthor_uid=5104551" TargetMode="External"/><Relationship Id="rId25" Type="http://schemas.openxmlformats.org/officeDocument/2006/relationships/hyperlink" Target="http://www.ncbi.nlm.nih.gov/pubmed/?term=Lieberman%20PH%5BAuthor%5D&amp;cauthor=true&amp;cauthor_uid=205686" TargetMode="External"/><Relationship Id="rId2" Type="http://schemas.openxmlformats.org/officeDocument/2006/relationships/numbering" Target="numbering.xml"/><Relationship Id="rId16" Type="http://schemas.openxmlformats.org/officeDocument/2006/relationships/hyperlink" Target="http://dx.doi.org/10.1186%2Fbcr1410" TargetMode="External"/><Relationship Id="rId20" Type="http://schemas.openxmlformats.org/officeDocument/2006/relationships/hyperlink" Target="http://www.ncbi.nlm.nih.gov/pubmed?term=Falconer%20IR%5BAuthor%5D&amp;cauthor=true&amp;cauthor_uid=549920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25400424" TargetMode="External"/><Relationship Id="rId24" Type="http://schemas.openxmlformats.org/officeDocument/2006/relationships/hyperlink" Target="http://www.ncbi.nlm.nih.gov/pubmed/?term=Rosen%20PP%5BAuthor%5D&amp;cauthor=true&amp;cauthor_uid=20568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1146/annurev.med.51.1.17" TargetMode="External"/><Relationship Id="rId23" Type="http://schemas.openxmlformats.org/officeDocument/2006/relationships/hyperlink" Target="http://www.ncbi.nlm.nih.gov/pubmed/?term=Betsill%20WL%20Jr%5BAuthor%5D&amp;cauthor=true&amp;cauthor_uid=205686" TargetMode="External"/><Relationship Id="rId28" Type="http://schemas.openxmlformats.org/officeDocument/2006/relationships/header" Target="header1.xml"/><Relationship Id="rId10" Type="http://schemas.openxmlformats.org/officeDocument/2006/relationships/hyperlink" Target="mailto:nkbird@utmb.edu" TargetMode="External"/><Relationship Id="rId19" Type="http://schemas.openxmlformats.org/officeDocument/2006/relationships/hyperlink" Target="http://www.ncbi.nlm.nih.gov/pubmed?term=Falconer%20IR%5BAuthor%5D&amp;cauthor=true&amp;cauthor_uid=510455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elia.dufern@austin.utexas.edu" TargetMode="External"/><Relationship Id="rId14" Type="http://schemas.openxmlformats.org/officeDocument/2006/relationships/hyperlink" Target="http://dx.doi.org/10.3791/50692" TargetMode="External"/><Relationship Id="rId22" Type="http://schemas.openxmlformats.org/officeDocument/2006/relationships/hyperlink" Target="http://www.ncbi.nlm.nih.gov/pubmed?term=Singh%20Y%5BAuthor%5D&amp;cauthor=true&amp;cauthor_uid=22569800" TargetMode="External"/><Relationship Id="rId27" Type="http://schemas.openxmlformats.org/officeDocument/2006/relationships/hyperlink" Target="http://www.ncbi.nlm.nih.gov/pubmed/?term=Esserman%20LJ%5Bauth%5D"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BE8A-5E68-430C-AC75-1A97FD88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2016-10-10T14:14:00Z</dcterms:created>
  <dcterms:modified xsi:type="dcterms:W3CDTF">2016-10-10T14:14:00Z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