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DCBFF" w14:textId="153D2E3B" w:rsidR="005D5CB1" w:rsidRPr="00602A89" w:rsidRDefault="006305D7" w:rsidP="00741AD8">
      <w:pPr>
        <w:contextualSpacing/>
        <w:rPr>
          <w:rFonts w:asciiTheme="minorHAnsi" w:hAnsiTheme="minorHAnsi" w:cstheme="minorHAnsi"/>
          <w:color w:val="auto"/>
        </w:rPr>
      </w:pPr>
      <w:r w:rsidRPr="00602A89">
        <w:rPr>
          <w:rFonts w:asciiTheme="minorHAnsi" w:hAnsiTheme="minorHAnsi" w:cstheme="minorHAnsi"/>
          <w:b/>
          <w:color w:val="auto"/>
        </w:rPr>
        <w:t>TITLE:</w:t>
      </w:r>
    </w:p>
    <w:p w14:paraId="75E0D2A5" w14:textId="5F5DCF15"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 xml:space="preserve">Use of </w:t>
      </w:r>
      <w:r w:rsidR="001A747F" w:rsidRPr="00602A89">
        <w:rPr>
          <w:rFonts w:asciiTheme="minorHAnsi" w:hAnsiTheme="minorHAnsi" w:cstheme="minorHAnsi"/>
          <w:color w:val="auto"/>
        </w:rPr>
        <w:t>Decellularized Mammalian Lung Tissues to Study Cell:</w:t>
      </w:r>
      <w:r w:rsidR="00B149AC" w:rsidRPr="00602A89">
        <w:rPr>
          <w:rFonts w:asciiTheme="minorHAnsi" w:hAnsiTheme="minorHAnsi" w:cstheme="minorHAnsi"/>
          <w:color w:val="auto"/>
        </w:rPr>
        <w:t xml:space="preserve"> </w:t>
      </w:r>
      <w:r w:rsidR="001A747F" w:rsidRPr="00602A89">
        <w:rPr>
          <w:rFonts w:asciiTheme="minorHAnsi" w:hAnsiTheme="minorHAnsi" w:cstheme="minorHAnsi"/>
          <w:color w:val="auto"/>
        </w:rPr>
        <w:t>Matrix Interactions</w:t>
      </w:r>
    </w:p>
    <w:p w14:paraId="5E928C16" w14:textId="2FB0F593" w:rsidR="006305D7" w:rsidRPr="00602A89" w:rsidRDefault="006305D7" w:rsidP="00741AD8">
      <w:pPr>
        <w:pStyle w:val="NormalWeb"/>
        <w:spacing w:before="0" w:beforeAutospacing="0" w:after="0" w:afterAutospacing="0"/>
        <w:contextualSpacing/>
        <w:rPr>
          <w:rFonts w:asciiTheme="minorHAnsi" w:hAnsiTheme="minorHAnsi" w:cstheme="minorHAnsi"/>
          <w:color w:val="auto"/>
        </w:rPr>
      </w:pPr>
    </w:p>
    <w:p w14:paraId="079AE780" w14:textId="20D61307" w:rsidR="006305D7" w:rsidRPr="00602A89" w:rsidRDefault="006305D7" w:rsidP="00741AD8">
      <w:pPr>
        <w:contextualSpacing/>
        <w:rPr>
          <w:rFonts w:asciiTheme="minorHAnsi" w:hAnsiTheme="minorHAnsi" w:cstheme="minorHAnsi"/>
          <w:b/>
          <w:color w:val="auto"/>
        </w:rPr>
      </w:pPr>
      <w:r w:rsidRPr="00602A89">
        <w:rPr>
          <w:rFonts w:asciiTheme="minorHAnsi" w:hAnsiTheme="minorHAnsi" w:cstheme="minorHAnsi"/>
          <w:b/>
          <w:color w:val="auto"/>
        </w:rPr>
        <w:t>AUTHORS</w:t>
      </w:r>
      <w:r w:rsidR="004105FA" w:rsidRPr="00602A89">
        <w:rPr>
          <w:rFonts w:asciiTheme="minorHAnsi" w:hAnsiTheme="minorHAnsi" w:cstheme="minorHAnsi"/>
          <w:b/>
          <w:color w:val="auto"/>
        </w:rPr>
        <w:t xml:space="preserve"> &amp; Affiliations</w:t>
      </w:r>
      <w:r w:rsidR="00E258CD" w:rsidRPr="00602A89">
        <w:rPr>
          <w:rFonts w:asciiTheme="minorHAnsi" w:hAnsiTheme="minorHAnsi" w:cstheme="minorHAnsi"/>
          <w:b/>
          <w:color w:val="auto"/>
        </w:rPr>
        <w:t>:</w:t>
      </w:r>
    </w:p>
    <w:p w14:paraId="1EDF3EAD" w14:textId="6684A73F" w:rsidR="00F76051"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Christina N</w:t>
      </w:r>
      <w:r w:rsidR="004105FA" w:rsidRPr="00602A89">
        <w:rPr>
          <w:rFonts w:asciiTheme="minorHAnsi" w:hAnsiTheme="minorHAnsi" w:cstheme="minorHAnsi"/>
          <w:color w:val="auto"/>
        </w:rPr>
        <w:t>. Blaul</w:t>
      </w:r>
      <w:r w:rsidR="004105FA" w:rsidRPr="00602A89">
        <w:rPr>
          <w:rFonts w:asciiTheme="minorHAnsi" w:hAnsiTheme="minorHAnsi" w:cstheme="minorHAnsi"/>
          <w:color w:val="auto"/>
          <w:vertAlign w:val="superscript"/>
        </w:rPr>
        <w:t>1,2</w:t>
      </w:r>
      <w:r w:rsidR="004105FA" w:rsidRPr="00602A89">
        <w:rPr>
          <w:rFonts w:asciiTheme="minorHAnsi" w:hAnsiTheme="minorHAnsi" w:cstheme="minorHAnsi"/>
          <w:color w:val="auto"/>
        </w:rPr>
        <w:t>, Jenna Balestrini</w:t>
      </w:r>
      <w:r w:rsidR="004105FA" w:rsidRPr="00602A89">
        <w:rPr>
          <w:rFonts w:asciiTheme="minorHAnsi" w:hAnsiTheme="minorHAnsi" w:cstheme="minorHAnsi"/>
          <w:color w:val="auto"/>
          <w:vertAlign w:val="superscript"/>
        </w:rPr>
        <w:t>3</w:t>
      </w:r>
      <w:r w:rsidR="004105FA" w:rsidRPr="00602A89">
        <w:rPr>
          <w:rFonts w:asciiTheme="minorHAnsi" w:hAnsiTheme="minorHAnsi" w:cstheme="minorHAnsi"/>
          <w:color w:val="auto"/>
        </w:rPr>
        <w:t>, Hongyi Pan</w:t>
      </w:r>
      <w:r w:rsidR="004105FA" w:rsidRPr="00602A89">
        <w:rPr>
          <w:rFonts w:asciiTheme="minorHAnsi" w:hAnsiTheme="minorHAnsi" w:cstheme="minorHAnsi"/>
          <w:color w:val="auto"/>
          <w:vertAlign w:val="superscript"/>
        </w:rPr>
        <w:t>4</w:t>
      </w:r>
      <w:r w:rsidR="004105FA" w:rsidRPr="00602A89">
        <w:rPr>
          <w:rFonts w:asciiTheme="minorHAnsi" w:hAnsiTheme="minorHAnsi" w:cstheme="minorHAnsi"/>
          <w:color w:val="auto"/>
        </w:rPr>
        <w:t>, Julia Winkler</w:t>
      </w:r>
      <w:r w:rsidR="004105FA" w:rsidRPr="00602A89">
        <w:rPr>
          <w:rFonts w:asciiTheme="minorHAnsi" w:hAnsiTheme="minorHAnsi" w:cstheme="minorHAnsi"/>
          <w:color w:val="auto"/>
          <w:vertAlign w:val="superscript"/>
        </w:rPr>
        <w:t>4</w:t>
      </w:r>
      <w:r w:rsidR="004105FA" w:rsidRPr="00602A89">
        <w:rPr>
          <w:rFonts w:asciiTheme="minorHAnsi" w:hAnsiTheme="minorHAnsi" w:cstheme="minorHAnsi"/>
          <w:color w:val="auto"/>
        </w:rPr>
        <w:t>, Erica L. Herzog</w:t>
      </w:r>
      <w:r w:rsidR="004105FA" w:rsidRPr="00602A89">
        <w:rPr>
          <w:rFonts w:asciiTheme="minorHAnsi" w:hAnsiTheme="minorHAnsi" w:cstheme="minorHAnsi"/>
          <w:color w:val="auto"/>
          <w:vertAlign w:val="superscript"/>
        </w:rPr>
        <w:t>4</w:t>
      </w:r>
      <w:r w:rsidR="004105FA" w:rsidRPr="00602A89">
        <w:rPr>
          <w:rFonts w:asciiTheme="minorHAnsi" w:hAnsiTheme="minorHAnsi" w:cstheme="minorHAnsi"/>
          <w:color w:val="auto"/>
        </w:rPr>
        <w:t xml:space="preserve">, </w:t>
      </w:r>
      <w:r w:rsidR="00F76051" w:rsidRPr="00602A89">
        <w:rPr>
          <w:rFonts w:asciiTheme="minorHAnsi" w:hAnsiTheme="minorHAnsi" w:cstheme="minorHAnsi"/>
          <w:color w:val="auto"/>
        </w:rPr>
        <w:t>Huanxing Sun</w:t>
      </w:r>
      <w:r w:rsidR="00D62C3C" w:rsidRPr="00602A89">
        <w:rPr>
          <w:rFonts w:asciiTheme="minorHAnsi" w:hAnsiTheme="minorHAnsi" w:cstheme="minorHAnsi"/>
          <w:color w:val="auto"/>
          <w:vertAlign w:val="superscript"/>
        </w:rPr>
        <w:t>4</w:t>
      </w:r>
    </w:p>
    <w:p w14:paraId="163E5EAC" w14:textId="4E7E46A9" w:rsidR="00E54818" w:rsidRPr="00602A89" w:rsidRDefault="00E54818" w:rsidP="00741AD8">
      <w:pPr>
        <w:contextualSpacing/>
        <w:rPr>
          <w:rFonts w:asciiTheme="minorHAnsi" w:hAnsiTheme="minorHAnsi" w:cstheme="minorHAnsi"/>
          <w:color w:val="auto"/>
        </w:rPr>
      </w:pPr>
    </w:p>
    <w:p w14:paraId="02B3A827" w14:textId="723C950F" w:rsidR="00E54818" w:rsidRPr="00602A89" w:rsidRDefault="004105FA" w:rsidP="00741AD8">
      <w:pPr>
        <w:contextualSpacing/>
        <w:rPr>
          <w:rFonts w:asciiTheme="minorHAnsi" w:hAnsiTheme="minorHAnsi" w:cstheme="minorHAnsi"/>
          <w:color w:val="auto"/>
        </w:rPr>
      </w:pPr>
      <w:r w:rsidRPr="00602A89">
        <w:rPr>
          <w:rFonts w:asciiTheme="minorHAnsi" w:hAnsiTheme="minorHAnsi" w:cstheme="minorHAnsi"/>
          <w:color w:val="auto"/>
          <w:vertAlign w:val="superscript"/>
        </w:rPr>
        <w:t>1</w:t>
      </w:r>
      <w:r w:rsidRPr="00602A89">
        <w:rPr>
          <w:rFonts w:asciiTheme="minorHAnsi" w:hAnsiTheme="minorHAnsi" w:cstheme="minorHAnsi"/>
          <w:color w:val="auto"/>
        </w:rPr>
        <w:t xml:space="preserve"> </w:t>
      </w:r>
      <w:r w:rsidR="00CB166B" w:rsidRPr="00602A89">
        <w:rPr>
          <w:rFonts w:asciiTheme="minorHAnsi" w:hAnsiTheme="minorHAnsi" w:cstheme="minorHAnsi"/>
          <w:color w:val="auto"/>
        </w:rPr>
        <w:t>NSF Funded Biomedical MD-PhD REU in affiliation with Yale School of Medicine, Yale Pathology Department, Section of Pulmonary, Critical Care, and Sleep Medicine, New Haven, CT</w:t>
      </w:r>
    </w:p>
    <w:p w14:paraId="3AD9F3BB" w14:textId="657CE964" w:rsidR="00143E47" w:rsidRPr="00602A89" w:rsidRDefault="004105FA" w:rsidP="00741AD8">
      <w:pPr>
        <w:contextualSpacing/>
        <w:rPr>
          <w:rFonts w:asciiTheme="minorHAnsi" w:hAnsiTheme="minorHAnsi" w:cstheme="minorHAnsi"/>
          <w:color w:val="auto"/>
        </w:rPr>
      </w:pPr>
      <w:r w:rsidRPr="00602A89">
        <w:rPr>
          <w:rFonts w:asciiTheme="minorHAnsi" w:hAnsiTheme="minorHAnsi" w:cstheme="minorHAnsi"/>
          <w:color w:val="auto"/>
          <w:vertAlign w:val="superscript"/>
        </w:rPr>
        <w:t>2</w:t>
      </w:r>
      <w:r w:rsidRPr="00602A89">
        <w:rPr>
          <w:rFonts w:asciiTheme="minorHAnsi" w:hAnsiTheme="minorHAnsi" w:cstheme="minorHAnsi"/>
          <w:color w:val="auto"/>
        </w:rPr>
        <w:t xml:space="preserve"> </w:t>
      </w:r>
      <w:r w:rsidR="00CB166B" w:rsidRPr="00602A89">
        <w:rPr>
          <w:rFonts w:asciiTheme="minorHAnsi" w:hAnsiTheme="minorHAnsi" w:cstheme="minorHAnsi"/>
          <w:color w:val="auto"/>
        </w:rPr>
        <w:t xml:space="preserve">University of California, Merced, School of Natural Sciences: Molecular and Cellular Biology, Merced, CA </w:t>
      </w:r>
    </w:p>
    <w:p w14:paraId="2793C60F" w14:textId="2579BA24" w:rsidR="00CB166B" w:rsidRPr="00602A89" w:rsidRDefault="004105FA" w:rsidP="00741AD8">
      <w:pPr>
        <w:contextualSpacing/>
        <w:rPr>
          <w:rFonts w:asciiTheme="minorHAnsi" w:hAnsiTheme="minorHAnsi" w:cstheme="minorHAnsi"/>
          <w:color w:val="auto"/>
        </w:rPr>
      </w:pPr>
      <w:r w:rsidRPr="00602A89">
        <w:rPr>
          <w:rFonts w:asciiTheme="minorHAnsi" w:hAnsiTheme="minorHAnsi" w:cstheme="minorHAnsi"/>
          <w:color w:val="auto"/>
          <w:vertAlign w:val="superscript"/>
        </w:rPr>
        <w:t>3</w:t>
      </w:r>
      <w:r w:rsidRPr="00602A89">
        <w:rPr>
          <w:rFonts w:asciiTheme="minorHAnsi" w:hAnsiTheme="minorHAnsi" w:cstheme="minorHAnsi"/>
          <w:color w:val="auto"/>
        </w:rPr>
        <w:t xml:space="preserve"> </w:t>
      </w:r>
      <w:r w:rsidR="00CB166B" w:rsidRPr="00602A89">
        <w:rPr>
          <w:rFonts w:asciiTheme="minorHAnsi" w:hAnsiTheme="minorHAnsi" w:cstheme="minorHAnsi"/>
          <w:color w:val="auto"/>
        </w:rPr>
        <w:t>Department of Anesthesiology, Yale School of Medicine, New Haven, CT</w:t>
      </w:r>
    </w:p>
    <w:p w14:paraId="600D20CE" w14:textId="69B0D308" w:rsidR="004105FA" w:rsidRPr="00602A89" w:rsidRDefault="004105FA" w:rsidP="00741AD8">
      <w:pPr>
        <w:contextualSpacing/>
        <w:rPr>
          <w:rFonts w:asciiTheme="minorHAnsi" w:hAnsiTheme="minorHAnsi" w:cstheme="minorHAnsi"/>
          <w:color w:val="auto"/>
        </w:rPr>
      </w:pPr>
      <w:r w:rsidRPr="00602A89">
        <w:rPr>
          <w:rFonts w:asciiTheme="minorHAnsi" w:hAnsiTheme="minorHAnsi" w:cstheme="minorHAnsi"/>
          <w:color w:val="auto"/>
          <w:vertAlign w:val="superscript"/>
        </w:rPr>
        <w:t>4</w:t>
      </w:r>
      <w:r w:rsidRPr="00602A89">
        <w:rPr>
          <w:rFonts w:asciiTheme="minorHAnsi" w:hAnsiTheme="minorHAnsi" w:cstheme="minorHAnsi"/>
          <w:color w:val="auto"/>
        </w:rPr>
        <w:t xml:space="preserve"> Department of Internal Medicine, Section of Pulmonary, Critical Care, and Sleep Medicine, Yale School of Medicine, New Haven, CT</w:t>
      </w:r>
    </w:p>
    <w:p w14:paraId="29684DFB" w14:textId="77777777" w:rsidR="004E686F" w:rsidRPr="00602A89" w:rsidRDefault="004E686F" w:rsidP="00741AD8">
      <w:pPr>
        <w:contextualSpacing/>
        <w:rPr>
          <w:rFonts w:asciiTheme="minorHAnsi" w:hAnsiTheme="minorHAnsi" w:cstheme="minorHAnsi"/>
          <w:color w:val="auto"/>
        </w:rPr>
      </w:pPr>
    </w:p>
    <w:p w14:paraId="3F9CC474" w14:textId="5DF20486" w:rsidR="00F76051" w:rsidRPr="00602A89" w:rsidRDefault="004E686F" w:rsidP="00741AD8">
      <w:pPr>
        <w:contextualSpacing/>
        <w:rPr>
          <w:rFonts w:asciiTheme="minorHAnsi" w:hAnsiTheme="minorHAnsi" w:cstheme="minorHAnsi"/>
          <w:b/>
          <w:color w:val="auto"/>
        </w:rPr>
      </w:pPr>
      <w:r w:rsidRPr="00602A89">
        <w:rPr>
          <w:rFonts w:asciiTheme="minorHAnsi" w:hAnsiTheme="minorHAnsi" w:cstheme="minorHAnsi"/>
          <w:b/>
          <w:color w:val="auto"/>
        </w:rPr>
        <w:t>CORRESPONDING AUTHOR:</w:t>
      </w:r>
    </w:p>
    <w:p w14:paraId="66095D0B" w14:textId="77777777" w:rsidR="004E686F" w:rsidRPr="00602A89" w:rsidRDefault="004E686F" w:rsidP="00741AD8">
      <w:pPr>
        <w:contextualSpacing/>
        <w:rPr>
          <w:rFonts w:asciiTheme="minorHAnsi" w:hAnsiTheme="minorHAnsi" w:cstheme="minorHAnsi"/>
          <w:color w:val="auto"/>
        </w:rPr>
      </w:pPr>
      <w:r w:rsidRPr="00602A89">
        <w:rPr>
          <w:rFonts w:asciiTheme="minorHAnsi" w:hAnsiTheme="minorHAnsi" w:cstheme="minorHAnsi"/>
          <w:color w:val="auto"/>
        </w:rPr>
        <w:t xml:space="preserve">Huanxing Sun </w:t>
      </w:r>
    </w:p>
    <w:p w14:paraId="4CAA2FA2" w14:textId="5EAAEC1A" w:rsidR="004E686F" w:rsidRPr="00602A89" w:rsidRDefault="004E686F" w:rsidP="00741AD8">
      <w:pPr>
        <w:contextualSpacing/>
        <w:rPr>
          <w:rFonts w:asciiTheme="minorHAnsi" w:hAnsiTheme="minorHAnsi" w:cstheme="minorHAnsi"/>
          <w:color w:val="auto"/>
        </w:rPr>
      </w:pPr>
      <w:r w:rsidRPr="00602A89">
        <w:rPr>
          <w:rFonts w:asciiTheme="minorHAnsi" w:hAnsiTheme="minorHAnsi" w:cstheme="minorHAnsi"/>
          <w:color w:val="auto"/>
        </w:rPr>
        <w:t xml:space="preserve">Email: </w:t>
      </w:r>
      <w:hyperlink r:id="rId8" w:history="1">
        <w:r w:rsidRPr="00602A89">
          <w:rPr>
            <w:rStyle w:val="Hyperlink"/>
            <w:rFonts w:asciiTheme="minorHAnsi" w:hAnsiTheme="minorHAnsi" w:cstheme="minorHAnsi"/>
            <w:color w:val="auto"/>
          </w:rPr>
          <w:t>huanxing.sun@yale.edu</w:t>
        </w:r>
      </w:hyperlink>
    </w:p>
    <w:p w14:paraId="171E4432" w14:textId="4BFA6679" w:rsidR="004E686F" w:rsidRPr="00602A89" w:rsidRDefault="004E686F" w:rsidP="00741AD8">
      <w:pPr>
        <w:contextualSpacing/>
        <w:rPr>
          <w:rFonts w:asciiTheme="minorHAnsi" w:hAnsiTheme="minorHAnsi" w:cstheme="minorHAnsi"/>
          <w:color w:val="auto"/>
        </w:rPr>
      </w:pPr>
    </w:p>
    <w:p w14:paraId="603A1928" w14:textId="672D2104" w:rsidR="004E686F" w:rsidRPr="00602A89" w:rsidRDefault="004E686F" w:rsidP="00741AD8">
      <w:pPr>
        <w:contextualSpacing/>
        <w:rPr>
          <w:rFonts w:asciiTheme="minorHAnsi" w:hAnsiTheme="minorHAnsi" w:cstheme="minorHAnsi"/>
          <w:b/>
          <w:color w:val="auto"/>
        </w:rPr>
      </w:pPr>
      <w:r w:rsidRPr="00602A89">
        <w:rPr>
          <w:rFonts w:asciiTheme="minorHAnsi" w:hAnsiTheme="minorHAnsi" w:cstheme="minorHAnsi"/>
          <w:b/>
          <w:color w:val="auto"/>
        </w:rPr>
        <w:t>OTHER AUTHORS EMAIL ADDRESSES:</w:t>
      </w:r>
    </w:p>
    <w:p w14:paraId="423B5664" w14:textId="77777777" w:rsidR="00D97C3E" w:rsidRPr="00602A89" w:rsidRDefault="004E686F" w:rsidP="00741AD8">
      <w:pPr>
        <w:contextualSpacing/>
        <w:rPr>
          <w:rFonts w:asciiTheme="minorHAnsi" w:hAnsiTheme="minorHAnsi" w:cstheme="minorHAnsi"/>
          <w:color w:val="auto"/>
        </w:rPr>
      </w:pPr>
      <w:r w:rsidRPr="00602A89">
        <w:rPr>
          <w:rFonts w:asciiTheme="minorHAnsi" w:hAnsiTheme="minorHAnsi" w:cstheme="minorHAnsi"/>
          <w:color w:val="auto"/>
        </w:rPr>
        <w:t xml:space="preserve">Christina N. Blaul: </w:t>
      </w:r>
      <w:hyperlink r:id="rId9" w:history="1">
        <w:r w:rsidR="00D97C3E" w:rsidRPr="00602A89">
          <w:rPr>
            <w:rStyle w:val="Hyperlink"/>
            <w:rFonts w:asciiTheme="minorHAnsi" w:hAnsiTheme="minorHAnsi" w:cstheme="minorHAnsi"/>
            <w:color w:val="auto"/>
          </w:rPr>
          <w:t>cblaul@ucmerced.edu</w:t>
        </w:r>
      </w:hyperlink>
    </w:p>
    <w:p w14:paraId="7B2C8D63" w14:textId="11FA0E80" w:rsidR="00143E47" w:rsidRPr="00602A89" w:rsidRDefault="00F76051" w:rsidP="00741AD8">
      <w:pPr>
        <w:contextualSpacing/>
        <w:rPr>
          <w:rFonts w:asciiTheme="minorHAnsi" w:hAnsiTheme="minorHAnsi" w:cstheme="minorHAnsi"/>
          <w:color w:val="auto"/>
        </w:rPr>
      </w:pPr>
      <w:r w:rsidRPr="00602A89">
        <w:rPr>
          <w:rFonts w:asciiTheme="minorHAnsi" w:hAnsiTheme="minorHAnsi" w:cstheme="minorHAnsi"/>
          <w:color w:val="auto"/>
        </w:rPr>
        <w:t xml:space="preserve">Jenna Balestrini: </w:t>
      </w:r>
      <w:hyperlink r:id="rId10" w:history="1">
        <w:r w:rsidR="004E686F" w:rsidRPr="00602A89">
          <w:rPr>
            <w:rStyle w:val="Hyperlink"/>
            <w:rFonts w:asciiTheme="minorHAnsi" w:hAnsiTheme="minorHAnsi" w:cstheme="minorHAnsi"/>
            <w:color w:val="auto"/>
          </w:rPr>
          <w:t>jbalestrini@draper.com</w:t>
        </w:r>
      </w:hyperlink>
    </w:p>
    <w:p w14:paraId="5CCC2A32" w14:textId="0022E8EA" w:rsidR="00143E47" w:rsidRPr="00602A89" w:rsidRDefault="00CB166B" w:rsidP="00741AD8">
      <w:pPr>
        <w:contextualSpacing/>
        <w:rPr>
          <w:rFonts w:asciiTheme="minorHAnsi" w:hAnsiTheme="minorHAnsi" w:cstheme="minorHAnsi"/>
          <w:color w:val="auto"/>
        </w:rPr>
      </w:pPr>
      <w:r w:rsidRPr="00602A89">
        <w:rPr>
          <w:rFonts w:asciiTheme="minorHAnsi" w:hAnsiTheme="minorHAnsi" w:cstheme="minorHAnsi"/>
          <w:color w:val="auto"/>
        </w:rPr>
        <w:t>Hongyi</w:t>
      </w:r>
      <w:r w:rsidR="004105FA" w:rsidRPr="00602A89">
        <w:rPr>
          <w:rFonts w:asciiTheme="minorHAnsi" w:hAnsiTheme="minorHAnsi" w:cstheme="minorHAnsi"/>
          <w:color w:val="auto"/>
        </w:rPr>
        <w:t xml:space="preserve"> Pan</w:t>
      </w:r>
      <w:r w:rsidR="00F76051" w:rsidRPr="00602A89">
        <w:rPr>
          <w:rFonts w:asciiTheme="minorHAnsi" w:hAnsiTheme="minorHAnsi" w:cstheme="minorHAnsi"/>
          <w:color w:val="auto"/>
        </w:rPr>
        <w:t xml:space="preserve">: </w:t>
      </w:r>
      <w:hyperlink r:id="rId11" w:history="1">
        <w:r w:rsidR="00F76051" w:rsidRPr="00602A89">
          <w:rPr>
            <w:rStyle w:val="Hyperlink"/>
            <w:rFonts w:asciiTheme="minorHAnsi" w:hAnsiTheme="minorHAnsi" w:cstheme="minorHAnsi"/>
            <w:color w:val="auto"/>
          </w:rPr>
          <w:t>Hongyi.pan@yale.edu</w:t>
        </w:r>
      </w:hyperlink>
    </w:p>
    <w:p w14:paraId="4B66D103" w14:textId="0464C91D" w:rsidR="00F37784" w:rsidRPr="00602A89" w:rsidRDefault="00CB166B" w:rsidP="00741AD8">
      <w:pPr>
        <w:contextualSpacing/>
        <w:rPr>
          <w:rFonts w:asciiTheme="minorHAnsi" w:hAnsiTheme="minorHAnsi" w:cstheme="minorHAnsi"/>
          <w:color w:val="auto"/>
        </w:rPr>
      </w:pPr>
      <w:r w:rsidRPr="00602A89">
        <w:rPr>
          <w:rFonts w:asciiTheme="minorHAnsi" w:hAnsiTheme="minorHAnsi" w:cstheme="minorHAnsi"/>
          <w:color w:val="auto"/>
        </w:rPr>
        <w:t>Julia</w:t>
      </w:r>
      <w:r w:rsidR="004105FA" w:rsidRPr="00602A89">
        <w:rPr>
          <w:rFonts w:asciiTheme="minorHAnsi" w:hAnsiTheme="minorHAnsi" w:cstheme="minorHAnsi"/>
          <w:color w:val="auto"/>
        </w:rPr>
        <w:t xml:space="preserve"> Winkler</w:t>
      </w:r>
      <w:r w:rsidR="00F76051" w:rsidRPr="00602A89">
        <w:rPr>
          <w:rFonts w:asciiTheme="minorHAnsi" w:hAnsiTheme="minorHAnsi" w:cstheme="minorHAnsi"/>
          <w:color w:val="auto"/>
        </w:rPr>
        <w:t xml:space="preserve">: </w:t>
      </w:r>
      <w:hyperlink r:id="rId12" w:history="1">
        <w:r w:rsidR="00F76051" w:rsidRPr="00602A89">
          <w:rPr>
            <w:rStyle w:val="Hyperlink"/>
            <w:rFonts w:asciiTheme="minorHAnsi" w:hAnsiTheme="minorHAnsi" w:cstheme="minorHAnsi"/>
            <w:color w:val="auto"/>
          </w:rPr>
          <w:t>Julia.winkler@yale.edu</w:t>
        </w:r>
      </w:hyperlink>
    </w:p>
    <w:p w14:paraId="6315BB49" w14:textId="66176BE7" w:rsidR="00E54818" w:rsidRPr="00602A89" w:rsidRDefault="00F76051" w:rsidP="00741AD8">
      <w:pPr>
        <w:contextualSpacing/>
        <w:rPr>
          <w:rFonts w:asciiTheme="minorHAnsi" w:hAnsiTheme="minorHAnsi" w:cstheme="minorHAnsi"/>
          <w:color w:val="auto"/>
        </w:rPr>
      </w:pPr>
      <w:r w:rsidRPr="00602A89">
        <w:rPr>
          <w:rFonts w:asciiTheme="minorHAnsi" w:hAnsiTheme="minorHAnsi" w:cstheme="minorHAnsi"/>
          <w:color w:val="auto"/>
        </w:rPr>
        <w:t xml:space="preserve">Erica L. Herzog: </w:t>
      </w:r>
      <w:hyperlink r:id="rId13" w:history="1">
        <w:r w:rsidR="00D97C3E" w:rsidRPr="00602A89">
          <w:rPr>
            <w:rStyle w:val="Hyperlink"/>
            <w:rFonts w:asciiTheme="minorHAnsi" w:hAnsiTheme="minorHAnsi" w:cstheme="minorHAnsi"/>
            <w:color w:val="auto"/>
          </w:rPr>
          <w:t>Erica.herzog@yale.edu</w:t>
        </w:r>
      </w:hyperlink>
    </w:p>
    <w:p w14:paraId="6015DA20" w14:textId="0C36CB07" w:rsidR="00E54818" w:rsidRPr="00602A89" w:rsidRDefault="00E54818" w:rsidP="00741AD8">
      <w:pPr>
        <w:contextualSpacing/>
        <w:rPr>
          <w:rFonts w:asciiTheme="minorHAnsi" w:hAnsiTheme="minorHAnsi" w:cstheme="minorHAnsi"/>
          <w:color w:val="auto"/>
        </w:rPr>
      </w:pPr>
    </w:p>
    <w:p w14:paraId="7FDCF23D" w14:textId="5D39689A" w:rsidR="005D5CB1" w:rsidRPr="00602A89" w:rsidRDefault="006305D7" w:rsidP="00741AD8">
      <w:pPr>
        <w:contextualSpacing/>
        <w:rPr>
          <w:rFonts w:asciiTheme="minorHAnsi" w:hAnsiTheme="minorHAnsi" w:cstheme="minorHAnsi"/>
          <w:color w:val="auto"/>
        </w:rPr>
      </w:pPr>
      <w:r w:rsidRPr="00602A89">
        <w:rPr>
          <w:rFonts w:asciiTheme="minorHAnsi" w:hAnsiTheme="minorHAnsi" w:cstheme="minorHAnsi"/>
          <w:b/>
          <w:color w:val="auto"/>
        </w:rPr>
        <w:t>KEYWORDS:</w:t>
      </w:r>
    </w:p>
    <w:p w14:paraId="2BBA1498" w14:textId="5EF447DB" w:rsidR="006305D7"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extracellular matrix, decellularization, bioengineering, interstitial lung disease, pulmonary fibrosis, cellular phenotype, translat</w:t>
      </w:r>
      <w:r w:rsidR="00613B87" w:rsidRPr="00602A89">
        <w:rPr>
          <w:rFonts w:asciiTheme="minorHAnsi" w:hAnsiTheme="minorHAnsi" w:cstheme="minorHAnsi"/>
          <w:color w:val="auto"/>
        </w:rPr>
        <w:t>ional medicine, lung scaffolds</w:t>
      </w:r>
    </w:p>
    <w:p w14:paraId="1CB4E390" w14:textId="77777777" w:rsidR="006305D7" w:rsidRPr="00602A89" w:rsidRDefault="006305D7" w:rsidP="00741AD8">
      <w:pPr>
        <w:pStyle w:val="NormalWeb"/>
        <w:spacing w:before="0" w:beforeAutospacing="0" w:after="0" w:afterAutospacing="0"/>
        <w:contextualSpacing/>
        <w:rPr>
          <w:rFonts w:asciiTheme="minorHAnsi" w:hAnsiTheme="minorHAnsi" w:cstheme="minorHAnsi"/>
          <w:color w:val="auto"/>
        </w:rPr>
      </w:pPr>
    </w:p>
    <w:p w14:paraId="49A259FD" w14:textId="1FEDA34C" w:rsidR="005D5CB1" w:rsidRPr="00602A89" w:rsidRDefault="00761784" w:rsidP="00741AD8">
      <w:pPr>
        <w:contextualSpacing/>
        <w:rPr>
          <w:rFonts w:asciiTheme="minorHAnsi" w:hAnsiTheme="minorHAnsi" w:cstheme="minorHAnsi"/>
          <w:color w:val="auto"/>
        </w:rPr>
      </w:pPr>
      <w:r w:rsidRPr="00602A89">
        <w:rPr>
          <w:rFonts w:asciiTheme="minorHAnsi" w:hAnsiTheme="minorHAnsi" w:cstheme="minorHAnsi"/>
          <w:b/>
          <w:color w:val="auto"/>
        </w:rPr>
        <w:t>SUMMARY</w:t>
      </w:r>
      <w:r w:rsidR="006305D7" w:rsidRPr="00602A89">
        <w:rPr>
          <w:rFonts w:asciiTheme="minorHAnsi" w:hAnsiTheme="minorHAnsi" w:cstheme="minorHAnsi"/>
          <w:b/>
          <w:color w:val="auto"/>
        </w:rPr>
        <w:t>:</w:t>
      </w:r>
    </w:p>
    <w:p w14:paraId="1E7C2F40" w14:textId="21377F4B"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 xml:space="preserve">This study presents an </w:t>
      </w:r>
      <w:r w:rsidRPr="00602A89">
        <w:rPr>
          <w:rFonts w:asciiTheme="minorHAnsi" w:hAnsiTheme="minorHAnsi" w:cstheme="minorHAnsi"/>
          <w:i/>
          <w:color w:val="auto"/>
        </w:rPr>
        <w:t>ex vivo</w:t>
      </w:r>
      <w:r w:rsidRPr="00602A89">
        <w:rPr>
          <w:rFonts w:asciiTheme="minorHAnsi" w:hAnsiTheme="minorHAnsi" w:cstheme="minorHAnsi"/>
          <w:color w:val="auto"/>
        </w:rPr>
        <w:t xml:space="preserve"> platform based on decellularized lung tissue to study </w:t>
      </w:r>
      <w:r w:rsidR="00985DD3" w:rsidRPr="00602A89">
        <w:rPr>
          <w:rFonts w:asciiTheme="minorHAnsi" w:hAnsiTheme="minorHAnsi" w:cstheme="minorHAnsi"/>
          <w:color w:val="auto"/>
        </w:rPr>
        <w:t>cell: matrix</w:t>
      </w:r>
      <w:r w:rsidRPr="00602A89">
        <w:rPr>
          <w:rFonts w:asciiTheme="minorHAnsi" w:hAnsiTheme="minorHAnsi" w:cstheme="minorHAnsi"/>
          <w:color w:val="auto"/>
        </w:rPr>
        <w:t xml:space="preserve"> interactions in the h</w:t>
      </w:r>
      <w:r w:rsidR="00D97C3E" w:rsidRPr="00602A89">
        <w:rPr>
          <w:rFonts w:asciiTheme="minorHAnsi" w:hAnsiTheme="minorHAnsi" w:cstheme="minorHAnsi"/>
          <w:color w:val="auto"/>
        </w:rPr>
        <w:t>ealthy and diseased adult lung.</w:t>
      </w:r>
    </w:p>
    <w:p w14:paraId="761028D6" w14:textId="3DDE9162" w:rsidR="006305D7" w:rsidRPr="00602A89" w:rsidRDefault="006305D7" w:rsidP="00741AD8">
      <w:pPr>
        <w:contextualSpacing/>
        <w:rPr>
          <w:rFonts w:asciiTheme="minorHAnsi" w:hAnsiTheme="minorHAnsi" w:cstheme="minorHAnsi"/>
          <w:color w:val="auto"/>
        </w:rPr>
      </w:pPr>
    </w:p>
    <w:p w14:paraId="67A78057" w14:textId="1A9A6F4A" w:rsidR="00E54818" w:rsidRPr="00602A89" w:rsidRDefault="00D97C3E" w:rsidP="00741AD8">
      <w:pPr>
        <w:contextualSpacing/>
        <w:rPr>
          <w:rFonts w:asciiTheme="minorHAnsi" w:hAnsiTheme="minorHAnsi" w:cstheme="minorHAnsi"/>
          <w:b/>
          <w:color w:val="auto"/>
        </w:rPr>
      </w:pPr>
      <w:r w:rsidRPr="00602A89">
        <w:rPr>
          <w:rFonts w:asciiTheme="minorHAnsi" w:hAnsiTheme="minorHAnsi" w:cstheme="minorHAnsi"/>
          <w:b/>
          <w:color w:val="auto"/>
        </w:rPr>
        <w:t>ABSTRACT:</w:t>
      </w:r>
    </w:p>
    <w:p w14:paraId="59CA4099" w14:textId="3ADDE503" w:rsidR="00E54818" w:rsidRPr="00602A89" w:rsidRDefault="00E54818" w:rsidP="00741AD8">
      <w:pPr>
        <w:contextualSpacing/>
        <w:rPr>
          <w:rFonts w:asciiTheme="minorHAnsi" w:eastAsiaTheme="minorHAnsi" w:hAnsiTheme="minorHAnsi" w:cstheme="minorHAnsi"/>
          <w:color w:val="auto"/>
        </w:rPr>
      </w:pPr>
      <w:r w:rsidRPr="00602A89">
        <w:rPr>
          <w:rFonts w:asciiTheme="minorHAnsi" w:eastAsiaTheme="minorHAnsi" w:hAnsiTheme="minorHAnsi" w:cstheme="minorHAnsi"/>
          <w:color w:val="auto"/>
        </w:rPr>
        <w:t>Adult lung homeostasis is maintained by a balance of cellular processes within the tissue microenvironment. The extracellular matrix (</w:t>
      </w:r>
      <w:r w:rsidRPr="00602A89">
        <w:rPr>
          <w:rFonts w:asciiTheme="minorHAnsi" w:hAnsiTheme="minorHAnsi" w:cstheme="minorHAnsi"/>
          <w:color w:val="auto"/>
        </w:rPr>
        <w:t xml:space="preserve">ECM) </w:t>
      </w:r>
      <w:r w:rsidRPr="00602A89">
        <w:rPr>
          <w:rFonts w:asciiTheme="minorHAnsi" w:eastAsiaTheme="minorHAnsi" w:hAnsiTheme="minorHAnsi" w:cstheme="minorHAnsi"/>
          <w:color w:val="auto"/>
        </w:rPr>
        <w:t>serves a critical role in this context both by supporting organ structure and by integrating signals from a variety of stromal and recruited cell populations via interactions involving both biochemical and biophysical cues</w:t>
      </w:r>
      <w:r w:rsidR="00F2624C" w:rsidRPr="00602A89">
        <w:rPr>
          <w:rFonts w:asciiTheme="minorHAnsi" w:eastAsiaTheme="minorHAnsi" w:hAnsiTheme="minorHAnsi" w:cstheme="minorHAnsi"/>
          <w:color w:val="auto"/>
        </w:rPr>
        <w:t xml:space="preserve">. </w:t>
      </w:r>
      <w:r w:rsidRPr="00602A89">
        <w:rPr>
          <w:rFonts w:asciiTheme="minorHAnsi" w:eastAsiaTheme="minorHAnsi" w:hAnsiTheme="minorHAnsi" w:cstheme="minorHAnsi"/>
          <w:color w:val="auto"/>
        </w:rPr>
        <w:t>Disruption of this interplay engenders an injury respo</w:t>
      </w:r>
      <w:r w:rsidR="004B0D88" w:rsidRPr="00602A89">
        <w:rPr>
          <w:rFonts w:asciiTheme="minorHAnsi" w:eastAsiaTheme="minorHAnsi" w:hAnsiTheme="minorHAnsi" w:cstheme="minorHAnsi"/>
          <w:color w:val="auto"/>
        </w:rPr>
        <w:t>nse that if excessive</w:t>
      </w:r>
      <w:r w:rsidR="00643E9C" w:rsidRPr="00602A89">
        <w:rPr>
          <w:rFonts w:asciiTheme="minorHAnsi" w:eastAsiaTheme="minorHAnsi" w:hAnsiTheme="minorHAnsi" w:cstheme="minorHAnsi"/>
          <w:color w:val="auto"/>
        </w:rPr>
        <w:t xml:space="preserve">, </w:t>
      </w:r>
      <w:r w:rsidR="004B0D88" w:rsidRPr="00602A89">
        <w:rPr>
          <w:rFonts w:asciiTheme="minorHAnsi" w:eastAsiaTheme="minorHAnsi" w:hAnsiTheme="minorHAnsi" w:cstheme="minorHAnsi"/>
          <w:color w:val="auto"/>
        </w:rPr>
        <w:t>prolonged</w:t>
      </w:r>
      <w:r w:rsidRPr="00602A89">
        <w:rPr>
          <w:rFonts w:asciiTheme="minorHAnsi" w:eastAsiaTheme="minorHAnsi" w:hAnsiTheme="minorHAnsi" w:cstheme="minorHAnsi"/>
          <w:color w:val="auto"/>
        </w:rPr>
        <w:t>, or un</w:t>
      </w:r>
      <w:r w:rsidR="00643E9C" w:rsidRPr="00602A89">
        <w:rPr>
          <w:rFonts w:asciiTheme="minorHAnsi" w:eastAsiaTheme="minorHAnsi" w:hAnsiTheme="minorHAnsi" w:cstheme="minorHAnsi"/>
          <w:color w:val="auto"/>
        </w:rPr>
        <w:t>repaired</w:t>
      </w:r>
      <w:r w:rsidRPr="00602A89">
        <w:rPr>
          <w:rFonts w:asciiTheme="minorHAnsi" w:eastAsiaTheme="minorHAnsi" w:hAnsiTheme="minorHAnsi" w:cstheme="minorHAnsi"/>
          <w:color w:val="auto"/>
        </w:rPr>
        <w:t xml:space="preserve"> can lead to permanent tissue d</w:t>
      </w:r>
      <w:r w:rsidR="00643E9C" w:rsidRPr="00602A89">
        <w:rPr>
          <w:rFonts w:asciiTheme="minorHAnsi" w:eastAsiaTheme="minorHAnsi" w:hAnsiTheme="minorHAnsi" w:cstheme="minorHAnsi"/>
          <w:color w:val="auto"/>
        </w:rPr>
        <w:t>isruption and organ failure.</w:t>
      </w:r>
      <w:r w:rsidR="00A1584F" w:rsidRPr="00602A89">
        <w:rPr>
          <w:rFonts w:asciiTheme="minorHAnsi" w:eastAsiaTheme="minorHAnsi" w:hAnsiTheme="minorHAnsi" w:cstheme="minorHAnsi"/>
          <w:color w:val="auto"/>
        </w:rPr>
        <w:t xml:space="preserve"> </w:t>
      </w:r>
      <w:r w:rsidR="00643E9C" w:rsidRPr="00602A89">
        <w:rPr>
          <w:rFonts w:asciiTheme="minorHAnsi" w:eastAsiaTheme="minorHAnsi" w:hAnsiTheme="minorHAnsi" w:cstheme="minorHAnsi"/>
          <w:color w:val="auto"/>
        </w:rPr>
        <w:t xml:space="preserve">Efficient repair of tissue injury is </w:t>
      </w:r>
      <w:r w:rsidRPr="00602A89">
        <w:rPr>
          <w:rFonts w:asciiTheme="minorHAnsi" w:eastAsiaTheme="minorHAnsi" w:hAnsiTheme="minorHAnsi" w:cstheme="minorHAnsi"/>
          <w:color w:val="auto"/>
        </w:rPr>
        <w:t xml:space="preserve">thought to represent a continuum of responses </w:t>
      </w:r>
      <w:r w:rsidR="00643E9C" w:rsidRPr="00602A89">
        <w:rPr>
          <w:rFonts w:asciiTheme="minorHAnsi" w:eastAsiaTheme="minorHAnsi" w:hAnsiTheme="minorHAnsi" w:cstheme="minorHAnsi"/>
          <w:color w:val="auto"/>
        </w:rPr>
        <w:t>involving</w:t>
      </w:r>
      <w:r w:rsidRPr="00602A89">
        <w:rPr>
          <w:rFonts w:asciiTheme="minorHAnsi" w:eastAsiaTheme="minorHAnsi" w:hAnsiTheme="minorHAnsi" w:cstheme="minorHAnsi"/>
          <w:color w:val="auto"/>
        </w:rPr>
        <w:t xml:space="preserve"> structural cells, resident and recruited inflammatory cells, and activated tissue fibroblasts that require an intact ECM possessing the proper </w:t>
      </w:r>
      <w:r w:rsidR="00643E9C" w:rsidRPr="00602A89">
        <w:rPr>
          <w:rFonts w:asciiTheme="minorHAnsi" w:eastAsiaTheme="minorHAnsi" w:hAnsiTheme="minorHAnsi" w:cstheme="minorHAnsi"/>
          <w:color w:val="auto"/>
        </w:rPr>
        <w:t>composit</w:t>
      </w:r>
      <w:r w:rsidR="001B10CD" w:rsidRPr="00602A89">
        <w:rPr>
          <w:rFonts w:asciiTheme="minorHAnsi" w:eastAsiaTheme="minorHAnsi" w:hAnsiTheme="minorHAnsi" w:cstheme="minorHAnsi"/>
          <w:color w:val="auto"/>
        </w:rPr>
        <w:t>i</w:t>
      </w:r>
      <w:r w:rsidR="00643E9C" w:rsidRPr="00602A89">
        <w:rPr>
          <w:rFonts w:asciiTheme="minorHAnsi" w:eastAsiaTheme="minorHAnsi" w:hAnsiTheme="minorHAnsi" w:cstheme="minorHAnsi"/>
          <w:color w:val="auto"/>
        </w:rPr>
        <w:t>on and physical characteristics</w:t>
      </w:r>
      <w:r w:rsidRPr="00602A89">
        <w:rPr>
          <w:rFonts w:asciiTheme="minorHAnsi" w:hAnsiTheme="minorHAnsi" w:cstheme="minorHAnsi"/>
          <w:color w:val="auto"/>
        </w:rPr>
        <w:t>.</w:t>
      </w:r>
      <w:r w:rsidRPr="00602A89">
        <w:rPr>
          <w:rFonts w:asciiTheme="minorHAnsi" w:eastAsiaTheme="minorHAnsi" w:hAnsiTheme="minorHAnsi" w:cstheme="minorHAnsi"/>
          <w:color w:val="auto"/>
        </w:rPr>
        <w:t xml:space="preserve"> The use of </w:t>
      </w:r>
      <w:r w:rsidR="00643E9C" w:rsidRPr="00602A89">
        <w:rPr>
          <w:rFonts w:asciiTheme="minorHAnsi" w:eastAsiaTheme="minorHAnsi" w:hAnsiTheme="minorHAnsi" w:cstheme="minorHAnsi"/>
          <w:color w:val="auto"/>
        </w:rPr>
        <w:t xml:space="preserve">ECM </w:t>
      </w:r>
      <w:r w:rsidRPr="00602A89">
        <w:rPr>
          <w:rFonts w:asciiTheme="minorHAnsi" w:eastAsiaTheme="minorHAnsi" w:hAnsiTheme="minorHAnsi" w:cstheme="minorHAnsi"/>
          <w:color w:val="auto"/>
        </w:rPr>
        <w:t>scaffolds prepared from decellularized organs have recently gaine</w:t>
      </w:r>
      <w:r w:rsidR="00643E9C" w:rsidRPr="00602A89">
        <w:rPr>
          <w:rFonts w:asciiTheme="minorHAnsi" w:eastAsiaTheme="minorHAnsi" w:hAnsiTheme="minorHAnsi" w:cstheme="minorHAnsi"/>
          <w:color w:val="auto"/>
        </w:rPr>
        <w:t xml:space="preserve">d widespread implementation in the study of lung </w:t>
      </w:r>
      <w:r w:rsidR="00643E9C" w:rsidRPr="00602A89">
        <w:rPr>
          <w:rFonts w:asciiTheme="minorHAnsi" w:eastAsiaTheme="minorHAnsi" w:hAnsiTheme="minorHAnsi" w:cstheme="minorHAnsi"/>
          <w:color w:val="auto"/>
        </w:rPr>
        <w:lastRenderedPageBreak/>
        <w:t xml:space="preserve">biology. </w:t>
      </w:r>
      <w:r w:rsidRPr="00602A89">
        <w:rPr>
          <w:rFonts w:asciiTheme="minorHAnsi" w:eastAsiaTheme="minorHAnsi" w:hAnsiTheme="minorHAnsi" w:cstheme="minorHAnsi"/>
          <w:color w:val="auto"/>
        </w:rPr>
        <w:t xml:space="preserve">Application of this method to the study of lung remodeling and repair demonstrates that decellularized lung scaffolds contain biophysical and biochemical cues that </w:t>
      </w:r>
      <w:r w:rsidR="00643E9C" w:rsidRPr="00602A89">
        <w:rPr>
          <w:rFonts w:asciiTheme="minorHAnsi" w:eastAsiaTheme="minorHAnsi" w:hAnsiTheme="minorHAnsi" w:cstheme="minorHAnsi"/>
          <w:color w:val="auto"/>
        </w:rPr>
        <w:t>direct</w:t>
      </w:r>
      <w:r w:rsidRPr="00602A89">
        <w:rPr>
          <w:rFonts w:asciiTheme="minorHAnsi" w:eastAsiaTheme="minorHAnsi" w:hAnsiTheme="minorHAnsi" w:cstheme="minorHAnsi"/>
          <w:color w:val="auto"/>
        </w:rPr>
        <w:t xml:space="preserve"> fate specification </w:t>
      </w:r>
      <w:r w:rsidR="00980ECE" w:rsidRPr="00602A89">
        <w:rPr>
          <w:rFonts w:asciiTheme="minorHAnsi" w:eastAsiaTheme="minorHAnsi" w:hAnsiTheme="minorHAnsi" w:cstheme="minorHAnsi"/>
          <w:color w:val="auto"/>
        </w:rPr>
        <w:t>in a</w:t>
      </w:r>
      <w:r w:rsidRPr="00602A89">
        <w:rPr>
          <w:rFonts w:asciiTheme="minorHAnsi" w:eastAsiaTheme="minorHAnsi" w:hAnsiTheme="minorHAnsi" w:cstheme="minorHAnsi"/>
          <w:color w:val="auto"/>
        </w:rPr>
        <w:t xml:space="preserve"> multitude of cells. Because studies of human lung tissue will be limited by the scarcity of starting material as well as the cost and sophistication of bioreactor-based recellularization strategies, it is necessary to scale down the decellularization and engraftment procedures from the entire lung to small segments of fresh lung tissue.</w:t>
      </w:r>
      <w:r w:rsidR="00A1584F" w:rsidRPr="00602A89">
        <w:rPr>
          <w:rFonts w:asciiTheme="minorHAnsi" w:eastAsiaTheme="minorHAnsi" w:hAnsiTheme="minorHAnsi" w:cstheme="minorHAnsi"/>
          <w:color w:val="auto"/>
        </w:rPr>
        <w:t xml:space="preserve"> </w:t>
      </w:r>
      <w:r w:rsidRPr="00602A89">
        <w:rPr>
          <w:rFonts w:asciiTheme="minorHAnsi" w:eastAsiaTheme="minorHAnsi" w:hAnsiTheme="minorHAnsi" w:cstheme="minorHAnsi"/>
          <w:color w:val="auto"/>
        </w:rPr>
        <w:t>The below protocol presents a decellularization system amenable for us</w:t>
      </w:r>
      <w:r w:rsidR="00B149AC" w:rsidRPr="00602A89">
        <w:rPr>
          <w:rFonts w:asciiTheme="minorHAnsi" w:eastAsiaTheme="minorHAnsi" w:hAnsiTheme="minorHAnsi" w:cstheme="minorHAnsi"/>
          <w:color w:val="auto"/>
        </w:rPr>
        <w:t>ing</w:t>
      </w:r>
      <w:r w:rsidRPr="00602A89">
        <w:rPr>
          <w:rFonts w:asciiTheme="minorHAnsi" w:eastAsiaTheme="minorHAnsi" w:hAnsiTheme="minorHAnsi" w:cstheme="minorHAnsi"/>
          <w:color w:val="auto"/>
        </w:rPr>
        <w:t xml:space="preserve"> </w:t>
      </w:r>
      <w:r w:rsidR="00B149AC" w:rsidRPr="00602A89">
        <w:rPr>
          <w:rFonts w:asciiTheme="minorHAnsi" w:eastAsiaTheme="minorHAnsi" w:hAnsiTheme="minorHAnsi" w:cstheme="minorHAnsi"/>
          <w:color w:val="auto"/>
        </w:rPr>
        <w:t>fresh</w:t>
      </w:r>
      <w:r w:rsidRPr="00602A89">
        <w:rPr>
          <w:rFonts w:asciiTheme="minorHAnsi" w:eastAsiaTheme="minorHAnsi" w:hAnsiTheme="minorHAnsi" w:cstheme="minorHAnsi"/>
          <w:color w:val="auto"/>
        </w:rPr>
        <w:t xml:space="preserve"> mammalian tissue obtained from both m</w:t>
      </w:r>
      <w:r w:rsidR="00996DAA" w:rsidRPr="00602A89">
        <w:rPr>
          <w:rFonts w:asciiTheme="minorHAnsi" w:eastAsiaTheme="minorHAnsi" w:hAnsiTheme="minorHAnsi" w:cstheme="minorHAnsi"/>
          <w:color w:val="auto"/>
        </w:rPr>
        <w:t>ice</w:t>
      </w:r>
      <w:r w:rsidRPr="00602A89">
        <w:rPr>
          <w:rFonts w:asciiTheme="minorHAnsi" w:eastAsiaTheme="minorHAnsi" w:hAnsiTheme="minorHAnsi" w:cstheme="minorHAnsi"/>
          <w:color w:val="auto"/>
        </w:rPr>
        <w:t xml:space="preserve"> and human</w:t>
      </w:r>
      <w:r w:rsidR="00996DAA" w:rsidRPr="00602A89">
        <w:rPr>
          <w:rFonts w:asciiTheme="minorHAnsi" w:eastAsiaTheme="minorHAnsi" w:hAnsiTheme="minorHAnsi" w:cstheme="minorHAnsi"/>
          <w:color w:val="auto"/>
        </w:rPr>
        <w:t xml:space="preserve">s </w:t>
      </w:r>
      <w:r w:rsidRPr="00602A89">
        <w:rPr>
          <w:rFonts w:asciiTheme="minorHAnsi" w:eastAsiaTheme="minorHAnsi" w:hAnsiTheme="minorHAnsi" w:cstheme="minorHAnsi"/>
          <w:color w:val="auto"/>
        </w:rPr>
        <w:t>and presents a representative recellularization and analytical algorithm that can be modified for tissues and cells from many sources.</w:t>
      </w:r>
    </w:p>
    <w:p w14:paraId="3F1D1A74" w14:textId="77777777" w:rsidR="00E54818" w:rsidRPr="00602A89" w:rsidRDefault="00E54818" w:rsidP="00741AD8">
      <w:pPr>
        <w:contextualSpacing/>
        <w:rPr>
          <w:rFonts w:asciiTheme="minorHAnsi" w:hAnsiTheme="minorHAnsi" w:cstheme="minorHAnsi"/>
          <w:color w:val="auto"/>
        </w:rPr>
      </w:pPr>
    </w:p>
    <w:p w14:paraId="75632906" w14:textId="402C32AE" w:rsidR="00E54818" w:rsidRPr="00602A89" w:rsidRDefault="00D97C3E" w:rsidP="00741AD8">
      <w:pPr>
        <w:contextualSpacing/>
        <w:rPr>
          <w:rFonts w:asciiTheme="minorHAnsi" w:hAnsiTheme="minorHAnsi" w:cstheme="minorHAnsi"/>
          <w:b/>
          <w:color w:val="auto"/>
        </w:rPr>
      </w:pPr>
      <w:r w:rsidRPr="00602A89">
        <w:rPr>
          <w:rFonts w:asciiTheme="minorHAnsi" w:hAnsiTheme="minorHAnsi" w:cstheme="minorHAnsi"/>
          <w:b/>
          <w:color w:val="auto"/>
        </w:rPr>
        <w:t>INTRODUCTION:</w:t>
      </w:r>
    </w:p>
    <w:p w14:paraId="78D56AC5" w14:textId="7111ECE9" w:rsidR="00CB166B" w:rsidRPr="00602A89" w:rsidRDefault="00CB166B" w:rsidP="00741AD8">
      <w:pPr>
        <w:pStyle w:val="EndNoteBibliography"/>
        <w:contextualSpacing/>
        <w:jc w:val="both"/>
        <w:rPr>
          <w:rFonts w:asciiTheme="minorHAnsi" w:hAnsiTheme="minorHAnsi" w:cstheme="minorHAnsi"/>
        </w:rPr>
      </w:pPr>
      <w:r w:rsidRPr="00602A89">
        <w:rPr>
          <w:rFonts w:asciiTheme="minorHAnsi" w:hAnsiTheme="minorHAnsi" w:cstheme="minorHAnsi"/>
        </w:rPr>
        <w:t>Adult lung homeostasis is maintained by a balance of cellular processes within the tissue microenvironment</w:t>
      </w:r>
      <w:r w:rsidRPr="00602A89">
        <w:rPr>
          <w:rFonts w:asciiTheme="minorHAnsi" w:hAnsiTheme="minorHAnsi" w:cstheme="minorHAnsi"/>
          <w:vertAlign w:val="superscript"/>
        </w:rPr>
        <w:t>1-3</w:t>
      </w:r>
      <w:r w:rsidRPr="00602A89">
        <w:rPr>
          <w:rFonts w:asciiTheme="minorHAnsi" w:hAnsiTheme="minorHAnsi" w:cstheme="minorHAnsi"/>
        </w:rPr>
        <w:t>. The extracellular matrix (ECM) serves a critical role in this context both by supporting organ structure and by integrating signals from a variety of stromal and recruited cell populations</w:t>
      </w:r>
      <w:r w:rsidR="00FB3DF9" w:rsidRPr="00602A89">
        <w:rPr>
          <w:rFonts w:asciiTheme="minorHAnsi" w:hAnsiTheme="minorHAnsi" w:cstheme="minorHAnsi"/>
        </w:rPr>
        <w:t xml:space="preserve"> via interactions involving</w:t>
      </w:r>
      <w:r w:rsidRPr="00602A89">
        <w:rPr>
          <w:rFonts w:asciiTheme="minorHAnsi" w:hAnsiTheme="minorHAnsi" w:cstheme="minorHAnsi"/>
        </w:rPr>
        <w:t xml:space="preserve"> biochemical and biophysical cues</w:t>
      </w:r>
      <w:r w:rsidRPr="00602A89">
        <w:rPr>
          <w:rFonts w:asciiTheme="minorHAnsi" w:hAnsiTheme="minorHAnsi" w:cstheme="minorHAnsi"/>
          <w:vertAlign w:val="superscript"/>
        </w:rPr>
        <w:t>4-6</w:t>
      </w:r>
      <w:r w:rsidRPr="00602A89">
        <w:rPr>
          <w:rFonts w:asciiTheme="minorHAnsi" w:hAnsiTheme="minorHAnsi" w:cstheme="minorHAnsi"/>
        </w:rPr>
        <w:t>. Disruption of this interplay by endogenous or exogenous stimuli causes an injury response that, if prolonged, excessive, or unrepaired, can lead to permanent tissue disruption and organ failure</w:t>
      </w:r>
      <w:r w:rsidRPr="00602A89">
        <w:rPr>
          <w:rFonts w:asciiTheme="minorHAnsi" w:hAnsiTheme="minorHAnsi" w:cstheme="minorHAnsi"/>
          <w:vertAlign w:val="superscript"/>
        </w:rPr>
        <w:t>7-9</w:t>
      </w:r>
      <w:r w:rsidRPr="00602A89">
        <w:rPr>
          <w:rFonts w:asciiTheme="minorHAnsi" w:hAnsiTheme="minorHAnsi" w:cstheme="minorHAnsi"/>
        </w:rPr>
        <w:t>. These processes are thought to represent a continuum of responses resulting from incompletely understood interactions between structural cells, resident and recruited inflammatory cells, and activated tissue fibroblasts</w:t>
      </w:r>
      <w:r w:rsidRPr="00602A89">
        <w:rPr>
          <w:rFonts w:asciiTheme="minorHAnsi" w:hAnsiTheme="minorHAnsi" w:cstheme="minorHAnsi"/>
          <w:vertAlign w:val="superscript"/>
        </w:rPr>
        <w:t>10</w:t>
      </w:r>
      <w:r w:rsidR="00A1584F" w:rsidRPr="00602A89">
        <w:rPr>
          <w:rFonts w:asciiTheme="minorHAnsi" w:hAnsiTheme="minorHAnsi" w:cstheme="minorHAnsi"/>
          <w:vertAlign w:val="superscript"/>
        </w:rPr>
        <w:t xml:space="preserve"> </w:t>
      </w:r>
      <w:r w:rsidRPr="00602A89">
        <w:rPr>
          <w:rFonts w:asciiTheme="minorHAnsi" w:hAnsiTheme="minorHAnsi" w:cstheme="minorHAnsi"/>
        </w:rPr>
        <w:t>that require an ECM</w:t>
      </w:r>
      <w:r w:rsidRPr="00602A89">
        <w:rPr>
          <w:rFonts w:asciiTheme="minorHAnsi" w:hAnsiTheme="minorHAnsi" w:cstheme="minorHAnsi"/>
          <w:vertAlign w:val="superscript"/>
        </w:rPr>
        <w:t>11</w:t>
      </w:r>
      <w:r w:rsidRPr="00602A89">
        <w:rPr>
          <w:rFonts w:asciiTheme="minorHAnsi" w:hAnsiTheme="minorHAnsi" w:cstheme="minorHAnsi"/>
        </w:rPr>
        <w:t xml:space="preserve">. However, due to the complex and numerous aspects of these interactions, </w:t>
      </w:r>
      <w:r w:rsidRPr="00602A89">
        <w:rPr>
          <w:rFonts w:asciiTheme="minorHAnsi" w:hAnsiTheme="minorHAnsi" w:cstheme="minorHAnsi"/>
          <w:i/>
        </w:rPr>
        <w:t>ex vivo</w:t>
      </w:r>
      <w:r w:rsidRPr="00602A89">
        <w:rPr>
          <w:rFonts w:asciiTheme="minorHAnsi" w:hAnsiTheme="minorHAnsi" w:cstheme="minorHAnsi"/>
        </w:rPr>
        <w:t xml:space="preserve"> simulation of cell:</w:t>
      </w:r>
      <w:r w:rsidR="0095782F" w:rsidRPr="00602A89">
        <w:rPr>
          <w:rFonts w:asciiTheme="minorHAnsi" w:hAnsiTheme="minorHAnsi" w:cstheme="minorHAnsi"/>
        </w:rPr>
        <w:t xml:space="preserve"> </w:t>
      </w:r>
      <w:r w:rsidRPr="00602A89">
        <w:rPr>
          <w:rFonts w:asciiTheme="minorHAnsi" w:hAnsiTheme="minorHAnsi" w:cstheme="minorHAnsi"/>
        </w:rPr>
        <w:t xml:space="preserve">matrix interactions is difficult to achieve in available experimental systems. Therefore, the generation of models that faithfully recapitulate </w:t>
      </w:r>
      <w:r w:rsidR="00EB0181" w:rsidRPr="00602A89">
        <w:rPr>
          <w:rFonts w:asciiTheme="minorHAnsi" w:hAnsiTheme="minorHAnsi" w:cstheme="minorHAnsi"/>
        </w:rPr>
        <w:t xml:space="preserve">the microenvironments of </w:t>
      </w:r>
      <w:r w:rsidRPr="00602A89">
        <w:rPr>
          <w:rFonts w:asciiTheme="minorHAnsi" w:hAnsiTheme="minorHAnsi" w:cstheme="minorHAnsi"/>
        </w:rPr>
        <w:t>both the healthy and diseased lung remains a critical unmet need.</w:t>
      </w:r>
    </w:p>
    <w:p w14:paraId="1C798339" w14:textId="77777777" w:rsidR="00C72D9C" w:rsidRPr="00602A89" w:rsidRDefault="00C72D9C" w:rsidP="00741AD8">
      <w:pPr>
        <w:contextualSpacing/>
        <w:rPr>
          <w:rFonts w:asciiTheme="minorHAnsi" w:hAnsiTheme="minorHAnsi" w:cstheme="minorHAnsi"/>
          <w:color w:val="auto"/>
        </w:rPr>
      </w:pPr>
    </w:p>
    <w:p w14:paraId="7CABEE6E" w14:textId="7F286D78" w:rsidR="00C72D9C" w:rsidRPr="00602A89" w:rsidRDefault="00C72D9C" w:rsidP="00741AD8">
      <w:pPr>
        <w:contextualSpacing/>
        <w:rPr>
          <w:rFonts w:asciiTheme="minorHAnsi" w:hAnsiTheme="minorHAnsi" w:cstheme="minorHAnsi"/>
          <w:color w:val="auto"/>
        </w:rPr>
      </w:pPr>
      <w:r w:rsidRPr="00602A89">
        <w:rPr>
          <w:rFonts w:asciiTheme="minorHAnsi" w:hAnsiTheme="minorHAnsi" w:cstheme="minorHAnsi"/>
          <w:color w:val="auto"/>
        </w:rPr>
        <w:t>Methods adapted from commonly used bioengineering techniques have emerged as novel platforms to study the interactions between cells and their local environment. The use of scaffolds prepared from decellularized organs, which w</w:t>
      </w:r>
      <w:r w:rsidR="00054F0A" w:rsidRPr="00602A89">
        <w:rPr>
          <w:rFonts w:asciiTheme="minorHAnsi" w:hAnsiTheme="minorHAnsi" w:cstheme="minorHAnsi"/>
          <w:color w:val="auto"/>
        </w:rPr>
        <w:t>as</w:t>
      </w:r>
      <w:r w:rsidRPr="00602A89">
        <w:rPr>
          <w:rFonts w:asciiTheme="minorHAnsi" w:hAnsiTheme="minorHAnsi" w:cstheme="minorHAnsi"/>
          <w:color w:val="auto"/>
        </w:rPr>
        <w:t xml:space="preserve"> first described </w:t>
      </w:r>
      <w:r w:rsidR="00EB0181" w:rsidRPr="00602A89">
        <w:rPr>
          <w:rFonts w:asciiTheme="minorHAnsi" w:hAnsiTheme="minorHAnsi" w:cstheme="minorHAnsi"/>
          <w:color w:val="auto"/>
        </w:rPr>
        <w:t>more than three decades ago, has</w:t>
      </w:r>
      <w:r w:rsidRPr="00602A89">
        <w:rPr>
          <w:rFonts w:asciiTheme="minorHAnsi" w:hAnsiTheme="minorHAnsi" w:cstheme="minorHAnsi"/>
          <w:color w:val="auto"/>
        </w:rPr>
        <w:t xml:space="preserve"> recently gained widespread implementation in this regard</w:t>
      </w:r>
      <w:r w:rsidR="00F60887" w:rsidRPr="00602A89">
        <w:rPr>
          <w:rFonts w:asciiTheme="minorHAnsi" w:hAnsiTheme="minorHAnsi" w:cstheme="minorHAnsi"/>
          <w:color w:val="auto"/>
          <w:vertAlign w:val="superscript"/>
        </w:rPr>
        <w:t>12</w:t>
      </w:r>
      <w:r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 xml:space="preserve">We </w:t>
      </w:r>
      <w:r w:rsidR="004D1AAC" w:rsidRPr="00602A89">
        <w:rPr>
          <w:rFonts w:asciiTheme="minorHAnsi" w:hAnsiTheme="minorHAnsi" w:cstheme="minorHAnsi"/>
          <w:color w:val="auto"/>
        </w:rPr>
        <w:t xml:space="preserve">refined </w:t>
      </w:r>
      <w:r w:rsidRPr="00602A89">
        <w:rPr>
          <w:rFonts w:asciiTheme="minorHAnsi" w:hAnsiTheme="minorHAnsi" w:cstheme="minorHAnsi"/>
          <w:color w:val="auto"/>
        </w:rPr>
        <w:t xml:space="preserve">this </w:t>
      </w:r>
      <w:r w:rsidR="004D1AAC" w:rsidRPr="00602A89">
        <w:rPr>
          <w:rFonts w:asciiTheme="minorHAnsi" w:hAnsiTheme="minorHAnsi" w:cstheme="minorHAnsi"/>
          <w:color w:val="auto"/>
        </w:rPr>
        <w:t xml:space="preserve">technique </w:t>
      </w:r>
      <w:r w:rsidRPr="00602A89">
        <w:rPr>
          <w:rFonts w:asciiTheme="minorHAnsi" w:hAnsiTheme="minorHAnsi" w:cstheme="minorHAnsi"/>
          <w:color w:val="auto"/>
        </w:rPr>
        <w:t>as the structural bas</w:t>
      </w:r>
      <w:r w:rsidR="00460F7A" w:rsidRPr="00602A89">
        <w:rPr>
          <w:rFonts w:asciiTheme="minorHAnsi" w:hAnsiTheme="minorHAnsi" w:cstheme="minorHAnsi"/>
          <w:color w:val="auto"/>
        </w:rPr>
        <w:t>i</w:t>
      </w:r>
      <w:r w:rsidRPr="00602A89">
        <w:rPr>
          <w:rFonts w:asciiTheme="minorHAnsi" w:hAnsiTheme="minorHAnsi" w:cstheme="minorHAnsi"/>
          <w:color w:val="auto"/>
        </w:rPr>
        <w:t xml:space="preserve">s for the </w:t>
      </w:r>
      <w:r w:rsidRPr="00602A89">
        <w:rPr>
          <w:rFonts w:asciiTheme="minorHAnsi" w:hAnsiTheme="minorHAnsi" w:cstheme="minorHAnsi"/>
          <w:i/>
          <w:color w:val="auto"/>
        </w:rPr>
        <w:t>ex vivo</w:t>
      </w:r>
      <w:r w:rsidRPr="00602A89">
        <w:rPr>
          <w:rFonts w:asciiTheme="minorHAnsi" w:hAnsiTheme="minorHAnsi" w:cstheme="minorHAnsi"/>
          <w:color w:val="auto"/>
        </w:rPr>
        <w:t xml:space="preserve"> generation of organotypic, functional lungs that are suitable for implantation and gas exchange </w:t>
      </w:r>
      <w:r w:rsidRPr="00602A89">
        <w:rPr>
          <w:rFonts w:asciiTheme="minorHAnsi" w:hAnsiTheme="minorHAnsi" w:cstheme="minorHAnsi"/>
          <w:i/>
          <w:color w:val="auto"/>
        </w:rPr>
        <w:t>in vivo</w:t>
      </w:r>
      <w:r w:rsidR="007E3EBF" w:rsidRPr="00602A89">
        <w:rPr>
          <w:rFonts w:asciiTheme="minorHAnsi" w:hAnsiTheme="minorHAnsi" w:cstheme="minorHAnsi"/>
          <w:color w:val="auto"/>
          <w:vertAlign w:val="superscript"/>
        </w:rPr>
        <w:t>4</w:t>
      </w:r>
      <w:r w:rsidRPr="00602A89">
        <w:rPr>
          <w:rFonts w:asciiTheme="minorHAnsi" w:hAnsiTheme="minorHAnsi" w:cstheme="minorHAnsi"/>
          <w:color w:val="auto"/>
        </w:rPr>
        <w:t xml:space="preserve">. Recent application of this method to the study of lung remodeling and repair demonstrates that </w:t>
      </w:r>
      <w:r w:rsidR="00643E9C" w:rsidRPr="00602A89">
        <w:rPr>
          <w:rFonts w:asciiTheme="minorHAnsi" w:hAnsiTheme="minorHAnsi" w:cstheme="minorHAnsi"/>
          <w:color w:val="auto"/>
        </w:rPr>
        <w:t xml:space="preserve">the composition and physical structure of </w:t>
      </w:r>
      <w:r w:rsidRPr="00602A89">
        <w:rPr>
          <w:rFonts w:asciiTheme="minorHAnsi" w:hAnsiTheme="minorHAnsi" w:cstheme="minorHAnsi"/>
          <w:color w:val="auto"/>
        </w:rPr>
        <w:t>decellularized lung scaffolds obtained from no</w:t>
      </w:r>
      <w:r w:rsidR="00643E9C" w:rsidRPr="00602A89">
        <w:rPr>
          <w:rFonts w:asciiTheme="minorHAnsi" w:hAnsiTheme="minorHAnsi" w:cstheme="minorHAnsi"/>
          <w:color w:val="auto"/>
        </w:rPr>
        <w:t xml:space="preserve">rmal and diseased lungs </w:t>
      </w:r>
      <w:r w:rsidR="00054F0A" w:rsidRPr="00602A89">
        <w:rPr>
          <w:rFonts w:asciiTheme="minorHAnsi" w:hAnsiTheme="minorHAnsi" w:cstheme="minorHAnsi"/>
          <w:color w:val="auto"/>
        </w:rPr>
        <w:t>influence</w:t>
      </w:r>
      <w:r w:rsidRPr="00602A89">
        <w:rPr>
          <w:rFonts w:asciiTheme="minorHAnsi" w:hAnsiTheme="minorHAnsi" w:cstheme="minorHAnsi"/>
          <w:color w:val="auto"/>
        </w:rPr>
        <w:t xml:space="preserve"> the fate specification of </w:t>
      </w:r>
      <w:r w:rsidR="00460F7A" w:rsidRPr="00602A89">
        <w:rPr>
          <w:rFonts w:asciiTheme="minorHAnsi" w:hAnsiTheme="minorHAnsi" w:cstheme="minorHAnsi"/>
          <w:color w:val="auto"/>
        </w:rPr>
        <w:t xml:space="preserve">a </w:t>
      </w:r>
      <w:r w:rsidRPr="00602A89">
        <w:rPr>
          <w:rFonts w:asciiTheme="minorHAnsi" w:hAnsiTheme="minorHAnsi" w:cstheme="minorHAnsi"/>
          <w:color w:val="auto"/>
        </w:rPr>
        <w:t>multitude of cells</w:t>
      </w:r>
      <w:r w:rsidR="007E3EBF" w:rsidRPr="00602A89">
        <w:rPr>
          <w:rFonts w:asciiTheme="minorHAnsi" w:hAnsiTheme="minorHAnsi" w:cstheme="minorHAnsi"/>
          <w:color w:val="auto"/>
          <w:vertAlign w:val="superscript"/>
        </w:rPr>
        <w:t>4</w:t>
      </w:r>
      <w:r w:rsidR="003143F3" w:rsidRPr="00602A89">
        <w:rPr>
          <w:rFonts w:asciiTheme="minorHAnsi" w:hAnsiTheme="minorHAnsi" w:cstheme="minorHAnsi"/>
          <w:color w:val="auto"/>
          <w:vertAlign w:val="superscript"/>
        </w:rPr>
        <w:t>,13,14</w:t>
      </w:r>
      <w:r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 xml:space="preserve">Acellular matrices have been particularly useful in the study of human lung fibrosis, a difficult to treat condition characterized by the accumulation of excessive and </w:t>
      </w:r>
      <w:r w:rsidR="00EB0181" w:rsidRPr="00602A89">
        <w:rPr>
          <w:rFonts w:asciiTheme="minorHAnsi" w:hAnsiTheme="minorHAnsi" w:cstheme="minorHAnsi"/>
          <w:color w:val="auto"/>
        </w:rPr>
        <w:t xml:space="preserve">compositionally </w:t>
      </w:r>
      <w:r w:rsidRPr="00602A89">
        <w:rPr>
          <w:rFonts w:asciiTheme="minorHAnsi" w:hAnsiTheme="minorHAnsi" w:cstheme="minorHAnsi"/>
          <w:color w:val="auto"/>
        </w:rPr>
        <w:t>aberrant ECM</w:t>
      </w:r>
      <w:r w:rsidR="008B71C0" w:rsidRPr="00602A89">
        <w:rPr>
          <w:rFonts w:asciiTheme="minorHAnsi" w:hAnsiTheme="minorHAnsi" w:cstheme="minorHAnsi"/>
          <w:color w:val="auto"/>
          <w:vertAlign w:val="superscript"/>
        </w:rPr>
        <w:t>5,15</w:t>
      </w:r>
      <w:r w:rsidR="007E3EBF" w:rsidRPr="00602A89">
        <w:rPr>
          <w:rFonts w:asciiTheme="minorHAnsi" w:hAnsiTheme="minorHAnsi" w:cstheme="minorHAnsi"/>
          <w:color w:val="auto"/>
          <w:vertAlign w:val="superscript"/>
        </w:rPr>
        <w:t>-1</w:t>
      </w:r>
      <w:r w:rsidR="008B71C0" w:rsidRPr="00602A89">
        <w:rPr>
          <w:rFonts w:asciiTheme="minorHAnsi" w:hAnsiTheme="minorHAnsi" w:cstheme="minorHAnsi"/>
          <w:color w:val="auto"/>
          <w:vertAlign w:val="superscript"/>
        </w:rPr>
        <w:t>7</w:t>
      </w:r>
      <w:r w:rsidR="001A22CD" w:rsidRPr="00602A89">
        <w:rPr>
          <w:rFonts w:asciiTheme="minorHAnsi" w:hAnsiTheme="minorHAnsi" w:cstheme="minorHAnsi"/>
          <w:color w:val="auto"/>
        </w:rPr>
        <w:t xml:space="preserve">. </w:t>
      </w:r>
      <w:r w:rsidRPr="00602A89">
        <w:rPr>
          <w:rFonts w:asciiTheme="minorHAnsi" w:hAnsiTheme="minorHAnsi" w:cstheme="minorHAnsi"/>
          <w:color w:val="auto"/>
        </w:rPr>
        <w:t>Because studies of human lung tissue will be limited by the scarcity of starting material as well as the cost and sophistication of bioreactor-based recellularization strategies, it is necessary to scale down the decellularization and engraftment procedures from the entire lung to small segments of fresh lung tissue.</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Th</w:t>
      </w:r>
      <w:r w:rsidR="00EB0181" w:rsidRPr="00602A89">
        <w:rPr>
          <w:rFonts w:asciiTheme="minorHAnsi" w:hAnsiTheme="minorHAnsi" w:cstheme="minorHAnsi"/>
          <w:color w:val="auto"/>
        </w:rPr>
        <w:t xml:space="preserve">us, the objective </w:t>
      </w:r>
      <w:r w:rsidR="000726AB" w:rsidRPr="00602A89">
        <w:rPr>
          <w:rFonts w:asciiTheme="minorHAnsi" w:hAnsiTheme="minorHAnsi" w:cstheme="minorHAnsi"/>
          <w:color w:val="auto"/>
        </w:rPr>
        <w:t>of our</w:t>
      </w:r>
      <w:r w:rsidRPr="00602A89">
        <w:rPr>
          <w:rFonts w:asciiTheme="minorHAnsi" w:hAnsiTheme="minorHAnsi" w:cstheme="minorHAnsi"/>
          <w:color w:val="auto"/>
        </w:rPr>
        <w:t xml:space="preserve"> study was to develop a simulation of the fibrotic lung microenvironment that can be used for </w:t>
      </w:r>
      <w:r w:rsidRPr="00602A89">
        <w:rPr>
          <w:rFonts w:asciiTheme="minorHAnsi" w:hAnsiTheme="minorHAnsi" w:cstheme="minorHAnsi"/>
          <w:i/>
          <w:color w:val="auto"/>
        </w:rPr>
        <w:t>ex vivo</w:t>
      </w:r>
      <w:r w:rsidRPr="00602A89">
        <w:rPr>
          <w:rFonts w:asciiTheme="minorHAnsi" w:hAnsiTheme="minorHAnsi" w:cstheme="minorHAnsi"/>
          <w:color w:val="auto"/>
        </w:rPr>
        <w:t xml:space="preserve"> studies of cell: matrix interactions in a variety of contexts. The below protocol presents a decellularization system amenable for </w:t>
      </w:r>
      <w:r w:rsidR="004D1AAC" w:rsidRPr="00602A89">
        <w:rPr>
          <w:rFonts w:asciiTheme="minorHAnsi" w:hAnsiTheme="minorHAnsi" w:cstheme="minorHAnsi"/>
          <w:color w:val="auto"/>
        </w:rPr>
        <w:t xml:space="preserve">the </w:t>
      </w:r>
      <w:r w:rsidRPr="00602A89">
        <w:rPr>
          <w:rFonts w:asciiTheme="minorHAnsi" w:hAnsiTheme="minorHAnsi" w:cstheme="minorHAnsi"/>
          <w:color w:val="auto"/>
        </w:rPr>
        <w:t xml:space="preserve">use </w:t>
      </w:r>
      <w:r w:rsidR="004D1AAC" w:rsidRPr="00602A89">
        <w:rPr>
          <w:rFonts w:asciiTheme="minorHAnsi" w:hAnsiTheme="minorHAnsi" w:cstheme="minorHAnsi"/>
          <w:color w:val="auto"/>
        </w:rPr>
        <w:t xml:space="preserve">of </w:t>
      </w:r>
      <w:r w:rsidRPr="00602A89">
        <w:rPr>
          <w:rFonts w:asciiTheme="minorHAnsi" w:hAnsiTheme="minorHAnsi" w:cstheme="minorHAnsi"/>
          <w:color w:val="auto"/>
        </w:rPr>
        <w:t xml:space="preserve">freshly obtained mammalian tissue obtained from both </w:t>
      </w:r>
      <w:r w:rsidR="002E5A7F" w:rsidRPr="00602A89">
        <w:rPr>
          <w:rFonts w:asciiTheme="minorHAnsi" w:hAnsiTheme="minorHAnsi" w:cstheme="minorHAnsi"/>
          <w:color w:val="auto"/>
        </w:rPr>
        <w:t xml:space="preserve">mice </w:t>
      </w:r>
      <w:r w:rsidRPr="00602A89">
        <w:rPr>
          <w:rFonts w:asciiTheme="minorHAnsi" w:hAnsiTheme="minorHAnsi" w:cstheme="minorHAnsi"/>
          <w:color w:val="auto"/>
        </w:rPr>
        <w:t xml:space="preserve">and humans and presents a representative recellularization and a representative analytical algorithm that can be modified for tissues and </w:t>
      </w:r>
      <w:r w:rsidRPr="00602A89">
        <w:rPr>
          <w:rFonts w:asciiTheme="minorHAnsi" w:hAnsiTheme="minorHAnsi" w:cstheme="minorHAnsi"/>
          <w:color w:val="auto"/>
        </w:rPr>
        <w:lastRenderedPageBreak/>
        <w:t>cells from many sources.</w:t>
      </w:r>
    </w:p>
    <w:p w14:paraId="72479024" w14:textId="77777777" w:rsidR="00E54818" w:rsidRPr="00602A89" w:rsidRDefault="00E54818" w:rsidP="00741AD8">
      <w:pPr>
        <w:contextualSpacing/>
        <w:rPr>
          <w:rFonts w:asciiTheme="minorHAnsi" w:hAnsiTheme="minorHAnsi" w:cstheme="minorHAnsi"/>
          <w:color w:val="auto"/>
        </w:rPr>
      </w:pPr>
    </w:p>
    <w:p w14:paraId="37B778B4" w14:textId="55631BE3" w:rsidR="00E92918" w:rsidRPr="00602A89" w:rsidRDefault="00D97C3E" w:rsidP="00741AD8">
      <w:pPr>
        <w:contextualSpacing/>
        <w:rPr>
          <w:rFonts w:asciiTheme="minorHAnsi" w:hAnsiTheme="minorHAnsi" w:cstheme="minorHAnsi"/>
          <w:b/>
          <w:color w:val="auto"/>
        </w:rPr>
      </w:pPr>
      <w:r w:rsidRPr="00602A89">
        <w:rPr>
          <w:rFonts w:asciiTheme="minorHAnsi" w:hAnsiTheme="minorHAnsi" w:cstheme="minorHAnsi"/>
          <w:b/>
          <w:color w:val="auto"/>
        </w:rPr>
        <w:t>PROTOCOL:</w:t>
      </w:r>
    </w:p>
    <w:p w14:paraId="5631C61B" w14:textId="77777777" w:rsidR="00B149AC" w:rsidRPr="00602A89" w:rsidRDefault="00B149AC" w:rsidP="00741AD8">
      <w:pPr>
        <w:contextualSpacing/>
        <w:rPr>
          <w:rFonts w:asciiTheme="minorHAnsi" w:hAnsiTheme="minorHAnsi" w:cstheme="minorHAnsi"/>
          <w:b/>
          <w:color w:val="auto"/>
        </w:rPr>
      </w:pPr>
    </w:p>
    <w:p w14:paraId="6CD882CD" w14:textId="56EE4434" w:rsidR="00E54818" w:rsidRPr="00602A89" w:rsidRDefault="00985DD3" w:rsidP="00741AD8">
      <w:pPr>
        <w:contextualSpacing/>
        <w:rPr>
          <w:rFonts w:asciiTheme="minorHAnsi" w:hAnsiTheme="minorHAnsi" w:cstheme="minorHAnsi"/>
          <w:color w:val="auto"/>
        </w:rPr>
      </w:pPr>
      <w:r w:rsidRPr="00602A89">
        <w:rPr>
          <w:rFonts w:asciiTheme="minorHAnsi" w:hAnsiTheme="minorHAnsi" w:cstheme="minorHAnsi"/>
          <w:color w:val="auto"/>
        </w:rPr>
        <w:t xml:space="preserve">All </w:t>
      </w:r>
      <w:r w:rsidR="00054F0A" w:rsidRPr="00602A89">
        <w:rPr>
          <w:rFonts w:asciiTheme="minorHAnsi" w:hAnsiTheme="minorHAnsi" w:cstheme="minorHAnsi"/>
          <w:color w:val="auto"/>
        </w:rPr>
        <w:t xml:space="preserve">of </w:t>
      </w:r>
      <w:r w:rsidR="00E54818" w:rsidRPr="00602A89">
        <w:rPr>
          <w:rFonts w:asciiTheme="minorHAnsi" w:hAnsiTheme="minorHAnsi" w:cstheme="minorHAnsi"/>
          <w:color w:val="auto"/>
        </w:rPr>
        <w:t>the procedure</w:t>
      </w:r>
      <w:r w:rsidR="00EB0181" w:rsidRPr="00602A89">
        <w:rPr>
          <w:rFonts w:asciiTheme="minorHAnsi" w:hAnsiTheme="minorHAnsi" w:cstheme="minorHAnsi"/>
          <w:color w:val="auto"/>
        </w:rPr>
        <w:t>s</w:t>
      </w:r>
      <w:r w:rsidR="00E54818" w:rsidRPr="00602A89">
        <w:rPr>
          <w:rFonts w:asciiTheme="minorHAnsi" w:hAnsiTheme="minorHAnsi" w:cstheme="minorHAnsi"/>
          <w:color w:val="auto"/>
        </w:rPr>
        <w:t xml:space="preserve"> including animal </w:t>
      </w:r>
      <w:r w:rsidR="00054F0A" w:rsidRPr="00602A89">
        <w:rPr>
          <w:rFonts w:asciiTheme="minorHAnsi" w:hAnsiTheme="minorHAnsi" w:cstheme="minorHAnsi"/>
          <w:color w:val="auto"/>
        </w:rPr>
        <w:t>use</w:t>
      </w:r>
      <w:r w:rsidR="00E54818" w:rsidRPr="00602A89">
        <w:rPr>
          <w:rFonts w:asciiTheme="minorHAnsi" w:hAnsiTheme="minorHAnsi" w:cstheme="minorHAnsi"/>
          <w:color w:val="auto"/>
        </w:rPr>
        <w:t xml:space="preserve"> have been approved by Institutional Animal Care &amp; Use Committee (IACUC) of Yale University</w:t>
      </w:r>
      <w:r w:rsidR="00054F0A" w:rsidRPr="00602A89">
        <w:rPr>
          <w:rFonts w:asciiTheme="minorHAnsi" w:hAnsiTheme="minorHAnsi" w:cstheme="minorHAnsi"/>
          <w:color w:val="auto"/>
        </w:rPr>
        <w:t>. T</w:t>
      </w:r>
      <w:r w:rsidR="00E54818" w:rsidRPr="00602A89">
        <w:rPr>
          <w:rFonts w:asciiTheme="minorHAnsi" w:hAnsiTheme="minorHAnsi" w:cstheme="minorHAnsi"/>
          <w:color w:val="auto"/>
        </w:rPr>
        <w:t>he use of human tissues</w:t>
      </w:r>
      <w:r w:rsidR="00054F0A" w:rsidRPr="00602A89">
        <w:rPr>
          <w:rFonts w:asciiTheme="minorHAnsi" w:hAnsiTheme="minorHAnsi" w:cstheme="minorHAnsi"/>
          <w:color w:val="auto"/>
        </w:rPr>
        <w:t xml:space="preserve"> and cells</w:t>
      </w:r>
      <w:r w:rsidR="00E54818" w:rsidRPr="00602A89">
        <w:rPr>
          <w:rFonts w:asciiTheme="minorHAnsi" w:hAnsiTheme="minorHAnsi" w:cstheme="minorHAnsi"/>
          <w:color w:val="auto"/>
        </w:rPr>
        <w:t xml:space="preserve"> has been approved by Yale’s Human Investigation Committee (HIC).</w:t>
      </w:r>
    </w:p>
    <w:p w14:paraId="491EDED2" w14:textId="77777777" w:rsidR="00E54818" w:rsidRPr="00602A89" w:rsidRDefault="00E54818" w:rsidP="00741AD8">
      <w:pPr>
        <w:contextualSpacing/>
        <w:rPr>
          <w:rFonts w:asciiTheme="minorHAnsi" w:hAnsiTheme="minorHAnsi" w:cstheme="minorHAnsi"/>
          <w:color w:val="auto"/>
        </w:rPr>
      </w:pPr>
      <w:bookmarkStart w:id="0" w:name="_Hlk496686640"/>
    </w:p>
    <w:p w14:paraId="4056EAF1" w14:textId="63F0FB10" w:rsidR="00E54818" w:rsidRPr="00602A89" w:rsidRDefault="00E54818" w:rsidP="00741AD8">
      <w:pPr>
        <w:pStyle w:val="ListParagraph"/>
        <w:widowControl/>
        <w:numPr>
          <w:ilvl w:val="0"/>
          <w:numId w:val="6"/>
        </w:numPr>
        <w:autoSpaceDE/>
        <w:autoSpaceDN/>
        <w:adjustRightInd/>
        <w:ind w:left="0" w:firstLine="0"/>
        <w:rPr>
          <w:rFonts w:asciiTheme="minorHAnsi" w:hAnsiTheme="minorHAnsi" w:cstheme="minorHAnsi"/>
          <w:b/>
          <w:color w:val="auto"/>
          <w:highlight w:val="yellow"/>
        </w:rPr>
      </w:pPr>
      <w:bookmarkStart w:id="1" w:name="_Hlk505330765"/>
      <w:bookmarkStart w:id="2" w:name="_Hlk505330661"/>
      <w:r w:rsidRPr="00602A89">
        <w:rPr>
          <w:rFonts w:asciiTheme="minorHAnsi" w:hAnsiTheme="minorHAnsi" w:cstheme="minorHAnsi"/>
          <w:b/>
          <w:color w:val="auto"/>
          <w:highlight w:val="yellow"/>
        </w:rPr>
        <w:t>Mouse Lung Slice Decellularization Protocol</w:t>
      </w:r>
    </w:p>
    <w:p w14:paraId="3C15AB7A" w14:textId="77777777" w:rsidR="0095782F" w:rsidRPr="00602A89" w:rsidRDefault="0095782F" w:rsidP="00741AD8">
      <w:pPr>
        <w:widowControl/>
        <w:autoSpaceDE/>
        <w:autoSpaceDN/>
        <w:adjustRightInd/>
        <w:contextualSpacing/>
        <w:rPr>
          <w:rFonts w:asciiTheme="minorHAnsi" w:hAnsiTheme="minorHAnsi" w:cstheme="minorHAnsi"/>
          <w:b/>
          <w:color w:val="auto"/>
          <w:highlight w:val="yellow"/>
        </w:rPr>
      </w:pPr>
    </w:p>
    <w:p w14:paraId="0483EF08" w14:textId="692A7A18" w:rsidR="00E54818" w:rsidRPr="00602A89" w:rsidRDefault="00340EB2" w:rsidP="00741AD8">
      <w:pPr>
        <w:pStyle w:val="ListParagraph"/>
        <w:numPr>
          <w:ilvl w:val="1"/>
          <w:numId w:val="6"/>
        </w:numPr>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Preparation of slices</w:t>
      </w:r>
    </w:p>
    <w:p w14:paraId="5E746739" w14:textId="77777777" w:rsidR="006A71DA" w:rsidRPr="00602A89" w:rsidRDefault="006A71DA" w:rsidP="00741AD8">
      <w:pPr>
        <w:contextualSpacing/>
        <w:rPr>
          <w:rFonts w:asciiTheme="minorHAnsi" w:hAnsiTheme="minorHAnsi" w:cstheme="minorHAnsi"/>
          <w:color w:val="auto"/>
        </w:rPr>
      </w:pPr>
    </w:p>
    <w:p w14:paraId="433617B2" w14:textId="231D60B7" w:rsidR="00E54818" w:rsidRPr="00602A89" w:rsidRDefault="00E54818" w:rsidP="00741AD8">
      <w:pPr>
        <w:pStyle w:val="ListParagraph"/>
        <w:numPr>
          <w:ilvl w:val="2"/>
          <w:numId w:val="6"/>
        </w:numPr>
        <w:ind w:left="0" w:firstLine="0"/>
        <w:rPr>
          <w:rFonts w:asciiTheme="minorHAnsi" w:hAnsiTheme="minorHAnsi" w:cstheme="minorHAnsi"/>
          <w:color w:val="auto"/>
        </w:rPr>
      </w:pPr>
      <w:r w:rsidRPr="00602A89">
        <w:rPr>
          <w:rFonts w:asciiTheme="minorHAnsi" w:hAnsiTheme="minorHAnsi" w:cstheme="minorHAnsi"/>
          <w:color w:val="auto"/>
        </w:rPr>
        <w:t xml:space="preserve">Treat </w:t>
      </w:r>
      <w:r w:rsidR="0048464C" w:rsidRPr="00602A89">
        <w:rPr>
          <w:rFonts w:asciiTheme="minorHAnsi" w:hAnsiTheme="minorHAnsi" w:cstheme="minorHAnsi"/>
          <w:color w:val="auto"/>
        </w:rPr>
        <w:t xml:space="preserve">the </w:t>
      </w:r>
      <w:r w:rsidRPr="00602A89">
        <w:rPr>
          <w:rFonts w:asciiTheme="minorHAnsi" w:hAnsiTheme="minorHAnsi" w:cstheme="minorHAnsi"/>
          <w:color w:val="auto"/>
        </w:rPr>
        <w:t>mouse</w:t>
      </w:r>
      <w:r w:rsidR="00EB0181" w:rsidRPr="00602A89">
        <w:rPr>
          <w:rFonts w:asciiTheme="minorHAnsi" w:hAnsiTheme="minorHAnsi" w:cstheme="minorHAnsi"/>
          <w:color w:val="auto"/>
        </w:rPr>
        <w:t xml:space="preserve"> </w:t>
      </w:r>
      <w:r w:rsidR="00F01C5A" w:rsidRPr="00602A89">
        <w:rPr>
          <w:rFonts w:asciiTheme="minorHAnsi" w:hAnsiTheme="minorHAnsi" w:cstheme="minorHAnsi"/>
          <w:color w:val="auto"/>
        </w:rPr>
        <w:t>(</w:t>
      </w:r>
      <w:r w:rsidR="00CD17BE" w:rsidRPr="00602A89">
        <w:rPr>
          <w:rFonts w:asciiTheme="minorHAnsi" w:hAnsiTheme="minorHAnsi" w:cstheme="minorHAnsi"/>
          <w:color w:val="auto"/>
        </w:rPr>
        <w:t>C57/</w:t>
      </w:r>
      <w:r w:rsidR="00F01C5A" w:rsidRPr="00602A89">
        <w:rPr>
          <w:rFonts w:asciiTheme="minorHAnsi" w:hAnsiTheme="minorHAnsi" w:cstheme="minorHAnsi"/>
          <w:color w:val="auto"/>
        </w:rPr>
        <w:t>BL6, 6 to 8 weeks old, both male and female mice were used)</w:t>
      </w:r>
      <w:r w:rsidRPr="00602A89">
        <w:rPr>
          <w:rFonts w:asciiTheme="minorHAnsi" w:hAnsiTheme="minorHAnsi" w:cstheme="minorHAnsi"/>
          <w:color w:val="auto"/>
        </w:rPr>
        <w:t xml:space="preserve"> with a lethal i.p</w:t>
      </w:r>
      <w:r w:rsidR="00602A89">
        <w:rPr>
          <w:rFonts w:asciiTheme="minorHAnsi" w:hAnsiTheme="minorHAnsi" w:cstheme="minorHAnsi"/>
          <w:color w:val="auto"/>
        </w:rPr>
        <w:t xml:space="preserve"> (</w:t>
      </w:r>
      <w:r w:rsidR="00BD7EAD" w:rsidRPr="00602A89">
        <w:rPr>
          <w:rFonts w:asciiTheme="minorHAnsi" w:hAnsiTheme="minorHAnsi" w:cstheme="minorHAnsi"/>
          <w:color w:val="auto"/>
        </w:rPr>
        <w:t>intraperitoneal)</w:t>
      </w:r>
      <w:r w:rsidRPr="00602A89">
        <w:rPr>
          <w:rFonts w:asciiTheme="minorHAnsi" w:hAnsiTheme="minorHAnsi" w:cstheme="minorHAnsi"/>
          <w:color w:val="auto"/>
        </w:rPr>
        <w:t xml:space="preserve"> injection of </w:t>
      </w:r>
      <w:r w:rsidR="0048464C" w:rsidRPr="00602A89">
        <w:rPr>
          <w:rFonts w:asciiTheme="minorHAnsi" w:hAnsiTheme="minorHAnsi" w:cstheme="minorHAnsi"/>
          <w:color w:val="auto"/>
        </w:rPr>
        <w:t>U</w:t>
      </w:r>
      <w:r w:rsidRPr="00602A89">
        <w:rPr>
          <w:rFonts w:asciiTheme="minorHAnsi" w:hAnsiTheme="minorHAnsi" w:cstheme="minorHAnsi"/>
          <w:color w:val="auto"/>
        </w:rPr>
        <w:t>rethane</w:t>
      </w:r>
      <w:r w:rsidR="00EB0181" w:rsidRPr="00602A89">
        <w:rPr>
          <w:rFonts w:asciiTheme="minorHAnsi" w:hAnsiTheme="minorHAnsi" w:cstheme="minorHAnsi"/>
          <w:color w:val="auto"/>
        </w:rPr>
        <w:t xml:space="preserve"> or other anesthetic</w:t>
      </w:r>
      <w:r w:rsidR="00727AE7" w:rsidRPr="00602A89">
        <w:rPr>
          <w:rFonts w:asciiTheme="minorHAnsi" w:hAnsiTheme="minorHAnsi" w:cstheme="minorHAnsi"/>
          <w:color w:val="auto"/>
        </w:rPr>
        <w:t xml:space="preserve"> (1.5</w:t>
      </w:r>
      <w:r w:rsidR="006C2B8A" w:rsidRPr="00602A89">
        <w:rPr>
          <w:rFonts w:asciiTheme="minorHAnsi" w:hAnsiTheme="minorHAnsi" w:cstheme="minorHAnsi"/>
          <w:color w:val="auto"/>
        </w:rPr>
        <w:t xml:space="preserve"> </w:t>
      </w:r>
      <w:r w:rsidR="00727AE7" w:rsidRPr="00602A89">
        <w:rPr>
          <w:rFonts w:asciiTheme="minorHAnsi" w:hAnsiTheme="minorHAnsi" w:cstheme="minorHAnsi"/>
          <w:color w:val="auto"/>
        </w:rPr>
        <w:t>g/kg)</w:t>
      </w:r>
      <w:r w:rsidR="005330D9" w:rsidRPr="00602A89">
        <w:rPr>
          <w:rFonts w:asciiTheme="minorHAnsi" w:hAnsiTheme="minorHAnsi" w:cstheme="minorHAnsi"/>
          <w:color w:val="auto"/>
          <w:vertAlign w:val="superscript"/>
        </w:rPr>
        <w:t>1</w:t>
      </w:r>
      <w:r w:rsidR="00827E27" w:rsidRPr="00602A89">
        <w:rPr>
          <w:rFonts w:asciiTheme="minorHAnsi" w:hAnsiTheme="minorHAnsi" w:cstheme="minorHAnsi"/>
          <w:color w:val="auto"/>
          <w:vertAlign w:val="superscript"/>
        </w:rPr>
        <w:t>8</w:t>
      </w:r>
      <w:r w:rsidR="00EB0181" w:rsidRPr="00602A89">
        <w:rPr>
          <w:rFonts w:asciiTheme="minorHAnsi" w:hAnsiTheme="minorHAnsi" w:cstheme="minorHAnsi"/>
          <w:color w:val="auto"/>
        </w:rPr>
        <w:t>. When mouse is deeply sedated and no longer responsive to paw pinch</w:t>
      </w:r>
      <w:r w:rsidR="0048464C" w:rsidRPr="00602A89">
        <w:rPr>
          <w:rFonts w:asciiTheme="minorHAnsi" w:hAnsiTheme="minorHAnsi" w:cstheme="minorHAnsi"/>
          <w:color w:val="auto"/>
        </w:rPr>
        <w:t>,</w:t>
      </w:r>
      <w:r w:rsidR="00EB0181" w:rsidRPr="00602A89">
        <w:rPr>
          <w:rFonts w:asciiTheme="minorHAnsi" w:hAnsiTheme="minorHAnsi" w:cstheme="minorHAnsi"/>
          <w:color w:val="auto"/>
        </w:rPr>
        <w:t xml:space="preserve"> perform</w:t>
      </w:r>
      <w:r w:rsidRPr="00602A89">
        <w:rPr>
          <w:rFonts w:asciiTheme="minorHAnsi" w:hAnsiTheme="minorHAnsi" w:cstheme="minorHAnsi"/>
          <w:color w:val="auto"/>
        </w:rPr>
        <w:t xml:space="preserve"> median thoracotomy followed by bronchoalveolar lavage and right ventricular perfusion</w:t>
      </w:r>
      <w:r w:rsidR="0002235F" w:rsidRPr="00602A89">
        <w:rPr>
          <w:rFonts w:asciiTheme="minorHAnsi" w:hAnsiTheme="minorHAnsi" w:cstheme="minorHAnsi"/>
          <w:color w:val="auto"/>
        </w:rPr>
        <w:t xml:space="preserve"> with </w:t>
      </w:r>
      <w:r w:rsidR="00EB0181" w:rsidRPr="00602A89">
        <w:rPr>
          <w:rFonts w:asciiTheme="minorHAnsi" w:hAnsiTheme="minorHAnsi" w:cstheme="minorHAnsi"/>
          <w:color w:val="auto"/>
        </w:rPr>
        <w:t>p</w:t>
      </w:r>
      <w:r w:rsidR="0071384C" w:rsidRPr="00602A89">
        <w:rPr>
          <w:rFonts w:asciiTheme="minorHAnsi" w:hAnsiTheme="minorHAnsi" w:cstheme="minorHAnsi"/>
          <w:color w:val="auto"/>
        </w:rPr>
        <w:t xml:space="preserve">hosphate buffer saline, or </w:t>
      </w:r>
      <w:r w:rsidR="0002235F" w:rsidRPr="00602A89">
        <w:rPr>
          <w:rFonts w:asciiTheme="minorHAnsi" w:hAnsiTheme="minorHAnsi" w:cstheme="minorHAnsi"/>
          <w:color w:val="auto"/>
        </w:rPr>
        <w:t>PBS</w:t>
      </w:r>
      <w:r w:rsidR="00EB0181" w:rsidRPr="00602A89">
        <w:rPr>
          <w:rFonts w:asciiTheme="minorHAnsi" w:hAnsiTheme="minorHAnsi" w:cstheme="minorHAnsi"/>
          <w:color w:val="auto"/>
        </w:rPr>
        <w:t xml:space="preserve"> </w:t>
      </w:r>
      <w:r w:rsidR="00CA54EF" w:rsidRPr="00602A89">
        <w:rPr>
          <w:rFonts w:asciiTheme="minorHAnsi" w:hAnsiTheme="minorHAnsi" w:cstheme="minorHAnsi"/>
          <w:color w:val="auto"/>
          <w:vertAlign w:val="superscript"/>
        </w:rPr>
        <w:t>19-20</w:t>
      </w:r>
      <w:r w:rsidR="007B680D" w:rsidRPr="00602A89">
        <w:rPr>
          <w:rFonts w:asciiTheme="minorHAnsi" w:hAnsiTheme="minorHAnsi" w:cstheme="minorHAnsi"/>
          <w:color w:val="auto"/>
          <w:vertAlign w:val="superscript"/>
        </w:rPr>
        <w:t>.</w:t>
      </w:r>
    </w:p>
    <w:p w14:paraId="1360C5DC" w14:textId="77777777" w:rsidR="00E92918" w:rsidRPr="00602A89" w:rsidRDefault="00E92918" w:rsidP="00741AD8">
      <w:pPr>
        <w:contextualSpacing/>
        <w:rPr>
          <w:rFonts w:asciiTheme="minorHAnsi" w:hAnsiTheme="minorHAnsi" w:cstheme="minorHAnsi"/>
          <w:color w:val="auto"/>
        </w:rPr>
      </w:pPr>
    </w:p>
    <w:p w14:paraId="391554DE" w14:textId="0817FD4B" w:rsidR="00860886" w:rsidRPr="00602A89" w:rsidRDefault="00860886" w:rsidP="00741AD8">
      <w:pPr>
        <w:contextualSpacing/>
        <w:rPr>
          <w:rFonts w:asciiTheme="minorHAnsi" w:hAnsiTheme="minorHAnsi" w:cstheme="minorHAnsi"/>
          <w:color w:val="auto"/>
        </w:rPr>
      </w:pPr>
      <w:r w:rsidRPr="00602A89">
        <w:rPr>
          <w:rFonts w:asciiTheme="minorHAnsi" w:hAnsiTheme="minorHAnsi" w:cstheme="minorHAnsi"/>
          <w:color w:val="auto"/>
        </w:rPr>
        <w:t xml:space="preserve">NOTE: </w:t>
      </w:r>
      <w:r w:rsidR="00985DD3" w:rsidRPr="00602A89">
        <w:rPr>
          <w:rFonts w:asciiTheme="minorHAnsi" w:hAnsiTheme="minorHAnsi" w:cstheme="minorHAnsi"/>
          <w:color w:val="auto"/>
        </w:rPr>
        <w:t>The</w:t>
      </w:r>
      <w:r w:rsidRPr="00602A89">
        <w:rPr>
          <w:rFonts w:asciiTheme="minorHAnsi" w:hAnsiTheme="minorHAnsi" w:cstheme="minorHAnsi"/>
          <w:color w:val="auto"/>
        </w:rPr>
        <w:t xml:space="preserve"> Urethane solution includes heparin at 100 units/</w:t>
      </w:r>
      <w:r w:rsidR="000851D1" w:rsidRPr="00602A89">
        <w:rPr>
          <w:rFonts w:asciiTheme="minorHAnsi" w:hAnsiTheme="minorHAnsi" w:cstheme="minorHAnsi"/>
          <w:color w:val="auto"/>
        </w:rPr>
        <w:t>mL</w:t>
      </w:r>
      <w:r w:rsidRPr="00602A89">
        <w:rPr>
          <w:rFonts w:asciiTheme="minorHAnsi" w:hAnsiTheme="minorHAnsi" w:cstheme="minorHAnsi"/>
          <w:color w:val="auto"/>
        </w:rPr>
        <w:t xml:space="preserve"> for anticoagulation</w:t>
      </w:r>
      <w:r w:rsidR="00CD17BE" w:rsidRPr="00602A89">
        <w:rPr>
          <w:rFonts w:asciiTheme="minorHAnsi" w:hAnsiTheme="minorHAnsi" w:cstheme="minorHAnsi"/>
          <w:color w:val="auto"/>
          <w:vertAlign w:val="superscript"/>
        </w:rPr>
        <w:t>21</w:t>
      </w:r>
      <w:r w:rsidRPr="00602A89">
        <w:rPr>
          <w:rFonts w:asciiTheme="minorHAnsi" w:hAnsiTheme="minorHAnsi" w:cstheme="minorHAnsi"/>
          <w:color w:val="auto"/>
        </w:rPr>
        <w:t>.</w:t>
      </w:r>
    </w:p>
    <w:p w14:paraId="62123983" w14:textId="77777777" w:rsidR="007B680D" w:rsidRPr="00602A89" w:rsidRDefault="007B680D" w:rsidP="00741AD8">
      <w:pPr>
        <w:contextualSpacing/>
        <w:rPr>
          <w:rFonts w:asciiTheme="minorHAnsi" w:hAnsiTheme="minorHAnsi" w:cstheme="minorHAnsi"/>
          <w:color w:val="auto"/>
        </w:rPr>
      </w:pPr>
    </w:p>
    <w:p w14:paraId="34CCF849" w14:textId="64C79C2F" w:rsidR="00E54818"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Remove the lungs </w:t>
      </w:r>
      <w:r w:rsidRPr="00602A89">
        <w:rPr>
          <w:rFonts w:asciiTheme="minorHAnsi" w:hAnsiTheme="minorHAnsi" w:cstheme="minorHAnsi"/>
          <w:i/>
          <w:color w:val="auto"/>
          <w:highlight w:val="yellow"/>
        </w:rPr>
        <w:t>en bloc</w:t>
      </w:r>
      <w:r w:rsidR="00643E9C" w:rsidRPr="00602A89">
        <w:rPr>
          <w:rFonts w:asciiTheme="minorHAnsi" w:hAnsiTheme="minorHAnsi" w:cstheme="minorHAnsi"/>
          <w:color w:val="auto"/>
          <w:highlight w:val="yellow"/>
        </w:rPr>
        <w:t xml:space="preserve"> and then separate into single</w:t>
      </w:r>
      <w:r w:rsidRPr="00602A89">
        <w:rPr>
          <w:rFonts w:asciiTheme="minorHAnsi" w:hAnsiTheme="minorHAnsi" w:cstheme="minorHAnsi"/>
          <w:color w:val="auto"/>
          <w:highlight w:val="yellow"/>
        </w:rPr>
        <w:t xml:space="preserve"> lobe</w:t>
      </w:r>
      <w:r w:rsidR="00643E9C" w:rsidRPr="00602A89">
        <w:rPr>
          <w:rFonts w:asciiTheme="minorHAnsi" w:hAnsiTheme="minorHAnsi" w:cstheme="minorHAnsi"/>
          <w:color w:val="auto"/>
          <w:highlight w:val="yellow"/>
        </w:rPr>
        <w:t>s</w:t>
      </w:r>
      <w:r w:rsidR="00CD17BE" w:rsidRPr="00602A89">
        <w:rPr>
          <w:rFonts w:asciiTheme="minorHAnsi" w:hAnsiTheme="minorHAnsi" w:cstheme="minorHAnsi"/>
          <w:color w:val="auto"/>
          <w:highlight w:val="yellow"/>
          <w:vertAlign w:val="superscript"/>
        </w:rPr>
        <w:t>19</w:t>
      </w:r>
      <w:r w:rsidR="007B680D"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 xml:space="preserve">Place each lobe </w:t>
      </w:r>
      <w:r w:rsidR="007B680D" w:rsidRPr="00602A89">
        <w:rPr>
          <w:rFonts w:asciiTheme="minorHAnsi" w:hAnsiTheme="minorHAnsi" w:cstheme="minorHAnsi"/>
          <w:color w:val="auto"/>
          <w:highlight w:val="yellow"/>
        </w:rPr>
        <w:t xml:space="preserve">into a </w:t>
      </w:r>
      <w:r w:rsidR="00985DD3" w:rsidRPr="00602A89">
        <w:rPr>
          <w:rFonts w:asciiTheme="minorHAnsi" w:hAnsiTheme="minorHAnsi" w:cstheme="minorHAnsi"/>
          <w:color w:val="auto"/>
          <w:highlight w:val="yellow"/>
        </w:rPr>
        <w:t>60-mm</w:t>
      </w:r>
      <w:r w:rsidR="007B680D" w:rsidRPr="00602A89">
        <w:rPr>
          <w:rFonts w:asciiTheme="minorHAnsi" w:hAnsiTheme="minorHAnsi" w:cstheme="minorHAnsi"/>
          <w:color w:val="auto"/>
          <w:highlight w:val="yellow"/>
        </w:rPr>
        <w:t xml:space="preserve"> sterile Petri dish.</w:t>
      </w:r>
    </w:p>
    <w:p w14:paraId="48EDBFD1" w14:textId="77777777" w:rsidR="007B680D" w:rsidRPr="00602A89" w:rsidRDefault="007B680D" w:rsidP="00741AD8">
      <w:pPr>
        <w:contextualSpacing/>
        <w:rPr>
          <w:rFonts w:asciiTheme="minorHAnsi" w:hAnsiTheme="minorHAnsi" w:cstheme="minorHAnsi"/>
          <w:color w:val="auto"/>
        </w:rPr>
      </w:pPr>
    </w:p>
    <w:p w14:paraId="48B3ACC3" w14:textId="79081FDA" w:rsidR="00E54818"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Transfer </w:t>
      </w:r>
      <w:r w:rsidR="00643E9C" w:rsidRPr="00602A89">
        <w:rPr>
          <w:rFonts w:asciiTheme="minorHAnsi" w:hAnsiTheme="minorHAnsi" w:cstheme="minorHAnsi"/>
          <w:color w:val="auto"/>
          <w:highlight w:val="yellow"/>
        </w:rPr>
        <w:t xml:space="preserve">the lung-containing </w:t>
      </w:r>
      <w:r w:rsidRPr="00602A89">
        <w:rPr>
          <w:rFonts w:asciiTheme="minorHAnsi" w:hAnsiTheme="minorHAnsi" w:cstheme="minorHAnsi"/>
          <w:color w:val="auto"/>
          <w:highlight w:val="yellow"/>
        </w:rPr>
        <w:t>60</w:t>
      </w:r>
      <w:r w:rsidR="0048464C" w:rsidRPr="00602A89">
        <w:rPr>
          <w:rFonts w:asciiTheme="minorHAnsi" w:hAnsiTheme="minorHAnsi" w:cstheme="minorHAnsi"/>
          <w:color w:val="auto"/>
          <w:highlight w:val="yellow"/>
        </w:rPr>
        <w:t>-</w:t>
      </w:r>
      <w:r w:rsidRPr="00602A89">
        <w:rPr>
          <w:rFonts w:asciiTheme="minorHAnsi" w:hAnsiTheme="minorHAnsi" w:cstheme="minorHAnsi"/>
          <w:color w:val="auto"/>
          <w:highlight w:val="yellow"/>
        </w:rPr>
        <w:t xml:space="preserve">mm Petri dish to </w:t>
      </w:r>
      <w:r w:rsidR="00643E9C" w:rsidRPr="00602A89">
        <w:rPr>
          <w:rFonts w:asciiTheme="minorHAnsi" w:hAnsiTheme="minorHAnsi" w:cstheme="minorHAnsi"/>
          <w:color w:val="auto"/>
          <w:highlight w:val="yellow"/>
        </w:rPr>
        <w:t>a 100</w:t>
      </w:r>
      <w:r w:rsidR="003D5072" w:rsidRPr="00602A89">
        <w:rPr>
          <w:rFonts w:asciiTheme="minorHAnsi" w:hAnsiTheme="minorHAnsi" w:cstheme="minorHAnsi"/>
          <w:color w:val="auto"/>
          <w:highlight w:val="yellow"/>
        </w:rPr>
        <w:t>-</w:t>
      </w:r>
      <w:r w:rsidR="00643E9C" w:rsidRPr="00602A89">
        <w:rPr>
          <w:rFonts w:asciiTheme="minorHAnsi" w:hAnsiTheme="minorHAnsi" w:cstheme="minorHAnsi"/>
          <w:color w:val="auto"/>
          <w:highlight w:val="yellow"/>
        </w:rPr>
        <w:t>mm Petri dish</w:t>
      </w:r>
      <w:r w:rsidR="00D62C3C" w:rsidRPr="00602A89">
        <w:rPr>
          <w:rFonts w:asciiTheme="minorHAnsi" w:hAnsiTheme="minorHAnsi" w:cstheme="minorHAnsi"/>
          <w:color w:val="auto"/>
          <w:highlight w:val="yellow"/>
        </w:rPr>
        <w:t>. Put</w:t>
      </w:r>
      <w:r w:rsidR="00581A44" w:rsidRPr="00602A89">
        <w:rPr>
          <w:rFonts w:asciiTheme="minorHAnsi" w:hAnsiTheme="minorHAnsi" w:cstheme="minorHAnsi"/>
          <w:color w:val="auto"/>
          <w:highlight w:val="yellow"/>
        </w:rPr>
        <w:t xml:space="preserve"> the</w:t>
      </w:r>
      <w:r w:rsidR="00D62C3C" w:rsidRPr="00602A89">
        <w:rPr>
          <w:rFonts w:asciiTheme="minorHAnsi" w:hAnsiTheme="minorHAnsi" w:cstheme="minorHAnsi"/>
          <w:color w:val="auto"/>
          <w:highlight w:val="yellow"/>
        </w:rPr>
        <w:t xml:space="preserve">se two </w:t>
      </w:r>
      <w:r w:rsidR="00BE47EE" w:rsidRPr="00602A89">
        <w:rPr>
          <w:rFonts w:asciiTheme="minorHAnsi" w:hAnsiTheme="minorHAnsi" w:cstheme="minorHAnsi"/>
          <w:color w:val="auto"/>
          <w:highlight w:val="yellow"/>
        </w:rPr>
        <w:t>Petri dish</w:t>
      </w:r>
      <w:r w:rsidR="00D62C3C" w:rsidRPr="00602A89">
        <w:rPr>
          <w:rFonts w:asciiTheme="minorHAnsi" w:hAnsiTheme="minorHAnsi" w:cstheme="minorHAnsi"/>
          <w:color w:val="auto"/>
          <w:highlight w:val="yellow"/>
        </w:rPr>
        <w:t>es</w:t>
      </w:r>
      <w:r w:rsidR="00BE47EE" w:rsidRPr="00602A89">
        <w:rPr>
          <w:rFonts w:asciiTheme="minorHAnsi" w:hAnsiTheme="minorHAnsi" w:cstheme="minorHAnsi"/>
          <w:color w:val="auto"/>
          <w:highlight w:val="yellow"/>
        </w:rPr>
        <w:t xml:space="preserve"> in the liquid nitrogen container</w:t>
      </w:r>
      <w:r w:rsidR="00D62C3C" w:rsidRPr="00602A89">
        <w:rPr>
          <w:rFonts w:asciiTheme="minorHAnsi" w:hAnsiTheme="minorHAnsi" w:cstheme="minorHAnsi"/>
          <w:color w:val="auto"/>
          <w:highlight w:val="yellow"/>
        </w:rPr>
        <w:t xml:space="preserve"> together in order to float the </w:t>
      </w:r>
      <w:r w:rsidR="0048464C" w:rsidRPr="00602A89">
        <w:rPr>
          <w:rFonts w:asciiTheme="minorHAnsi" w:hAnsiTheme="minorHAnsi" w:cstheme="minorHAnsi"/>
          <w:color w:val="auto"/>
          <w:highlight w:val="yellow"/>
        </w:rPr>
        <w:t>P</w:t>
      </w:r>
      <w:r w:rsidR="00BE47EE" w:rsidRPr="00602A89">
        <w:rPr>
          <w:rFonts w:asciiTheme="minorHAnsi" w:hAnsiTheme="minorHAnsi" w:cstheme="minorHAnsi"/>
          <w:color w:val="auto"/>
          <w:highlight w:val="yellow"/>
        </w:rPr>
        <w:t>etri dish</w:t>
      </w:r>
      <w:r w:rsidR="00D62C3C" w:rsidRPr="00602A89">
        <w:rPr>
          <w:rFonts w:asciiTheme="minorHAnsi" w:hAnsiTheme="minorHAnsi" w:cstheme="minorHAnsi"/>
          <w:color w:val="auto"/>
          <w:highlight w:val="yellow"/>
        </w:rPr>
        <w:t>es on the surface of the liquid nitrogen</w:t>
      </w:r>
      <w:r w:rsidR="00BE47EE" w:rsidRPr="00602A89">
        <w:rPr>
          <w:rFonts w:asciiTheme="minorHAnsi" w:hAnsiTheme="minorHAnsi" w:cstheme="minorHAnsi"/>
          <w:color w:val="auto"/>
          <w:highlight w:val="yellow"/>
        </w:rPr>
        <w:t xml:space="preserve"> and the tissue will be </w:t>
      </w:r>
      <w:r w:rsidRPr="00602A89">
        <w:rPr>
          <w:rFonts w:asciiTheme="minorHAnsi" w:hAnsiTheme="minorHAnsi" w:cstheme="minorHAnsi"/>
          <w:color w:val="auto"/>
          <w:highlight w:val="yellow"/>
        </w:rPr>
        <w:t>snap fr</w:t>
      </w:r>
      <w:r w:rsidR="00BE47EE" w:rsidRPr="00602A89">
        <w:rPr>
          <w:rFonts w:asciiTheme="minorHAnsi" w:hAnsiTheme="minorHAnsi" w:cstheme="minorHAnsi"/>
          <w:color w:val="auto"/>
          <w:highlight w:val="yellow"/>
        </w:rPr>
        <w:t>ozen</w:t>
      </w:r>
      <w:r w:rsidRPr="00602A89">
        <w:rPr>
          <w:rFonts w:asciiTheme="minorHAnsi" w:hAnsiTheme="minorHAnsi" w:cstheme="minorHAnsi"/>
          <w:color w:val="auto"/>
          <w:highlight w:val="yellow"/>
        </w:rPr>
        <w:t xml:space="preserve"> to allow precise slicing.</w:t>
      </w:r>
      <w:r w:rsidR="00761784"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 xml:space="preserve">Using sterile technique, slice each lobe </w:t>
      </w:r>
      <w:r w:rsidR="007B680D" w:rsidRPr="00602A89">
        <w:rPr>
          <w:rFonts w:asciiTheme="minorHAnsi" w:hAnsiTheme="minorHAnsi" w:cstheme="minorHAnsi"/>
          <w:color w:val="auto"/>
          <w:highlight w:val="yellow"/>
        </w:rPr>
        <w:t xml:space="preserve">into 1 mm slices </w:t>
      </w:r>
      <w:r w:rsidR="0048464C" w:rsidRPr="00602A89">
        <w:rPr>
          <w:rFonts w:asciiTheme="minorHAnsi" w:hAnsiTheme="minorHAnsi" w:cstheme="minorHAnsi"/>
          <w:color w:val="auto"/>
          <w:highlight w:val="yellow"/>
        </w:rPr>
        <w:t>with a</w:t>
      </w:r>
      <w:r w:rsidR="007B680D" w:rsidRPr="00602A89">
        <w:rPr>
          <w:rFonts w:asciiTheme="minorHAnsi" w:hAnsiTheme="minorHAnsi" w:cstheme="minorHAnsi"/>
          <w:color w:val="auto"/>
          <w:highlight w:val="yellow"/>
        </w:rPr>
        <w:t xml:space="preserve"> multi</w:t>
      </w:r>
      <w:r w:rsidR="003D5072" w:rsidRPr="00602A89">
        <w:rPr>
          <w:rFonts w:asciiTheme="minorHAnsi" w:hAnsiTheme="minorHAnsi" w:cstheme="minorHAnsi"/>
          <w:color w:val="auto"/>
          <w:highlight w:val="yellow"/>
        </w:rPr>
        <w:t>-</w:t>
      </w:r>
      <w:r w:rsidR="007B680D" w:rsidRPr="00602A89">
        <w:rPr>
          <w:rFonts w:asciiTheme="minorHAnsi" w:hAnsiTheme="minorHAnsi" w:cstheme="minorHAnsi"/>
          <w:color w:val="auto"/>
          <w:highlight w:val="yellow"/>
        </w:rPr>
        <w:t>knife.</w:t>
      </w:r>
    </w:p>
    <w:p w14:paraId="5D80E594" w14:textId="77777777" w:rsidR="00460082" w:rsidRPr="00602A89" w:rsidRDefault="00460082" w:rsidP="00741AD8">
      <w:pPr>
        <w:pStyle w:val="ListParagraph"/>
        <w:ind w:left="0"/>
        <w:rPr>
          <w:rFonts w:asciiTheme="minorHAnsi" w:hAnsiTheme="minorHAnsi" w:cstheme="minorHAnsi"/>
          <w:color w:val="auto"/>
          <w:highlight w:val="yellow"/>
        </w:rPr>
      </w:pPr>
    </w:p>
    <w:p w14:paraId="77FB41D3" w14:textId="31509546" w:rsidR="007B680D" w:rsidRPr="00602A89" w:rsidRDefault="00460082" w:rsidP="00741AD8">
      <w:pPr>
        <w:contextualSpacing/>
        <w:rPr>
          <w:rFonts w:asciiTheme="minorHAnsi" w:hAnsiTheme="minorHAnsi" w:cstheme="minorHAnsi"/>
          <w:color w:val="auto"/>
        </w:rPr>
      </w:pPr>
      <w:r w:rsidRPr="00602A89">
        <w:rPr>
          <w:rFonts w:asciiTheme="minorHAnsi" w:hAnsiTheme="minorHAnsi" w:cstheme="minorHAnsi"/>
          <w:color w:val="auto"/>
          <w:highlight w:val="yellow"/>
        </w:rPr>
        <w:t xml:space="preserve">NOTE: </w:t>
      </w:r>
      <w:r w:rsidR="00921364" w:rsidRPr="00602A89">
        <w:rPr>
          <w:rFonts w:asciiTheme="minorHAnsi" w:hAnsiTheme="minorHAnsi" w:cstheme="minorHAnsi"/>
          <w:color w:val="auto"/>
          <w:highlight w:val="yellow"/>
        </w:rPr>
        <w:t>Do not let the tissue contact the liquid nitrogen directly. It is ok if some liquid nitrogen flowing in the 100</w:t>
      </w:r>
      <w:r w:rsidR="0048464C" w:rsidRPr="00602A89">
        <w:rPr>
          <w:rFonts w:asciiTheme="minorHAnsi" w:hAnsiTheme="minorHAnsi" w:cstheme="minorHAnsi"/>
          <w:color w:val="auto"/>
          <w:highlight w:val="yellow"/>
        </w:rPr>
        <w:t>-</w:t>
      </w:r>
      <w:r w:rsidR="00921364" w:rsidRPr="00602A89">
        <w:rPr>
          <w:rFonts w:asciiTheme="minorHAnsi" w:hAnsiTheme="minorHAnsi" w:cstheme="minorHAnsi"/>
          <w:color w:val="auto"/>
          <w:highlight w:val="yellow"/>
        </w:rPr>
        <w:t>mm Petri dish. However, avoid the liquid nitrogen flowing in the 60</w:t>
      </w:r>
      <w:r w:rsidR="0048464C" w:rsidRPr="00602A89">
        <w:rPr>
          <w:rFonts w:asciiTheme="minorHAnsi" w:hAnsiTheme="minorHAnsi" w:cstheme="minorHAnsi"/>
          <w:color w:val="auto"/>
          <w:highlight w:val="yellow"/>
        </w:rPr>
        <w:t>-</w:t>
      </w:r>
      <w:r w:rsidR="00921364" w:rsidRPr="00602A89">
        <w:rPr>
          <w:rFonts w:asciiTheme="minorHAnsi" w:hAnsiTheme="minorHAnsi" w:cstheme="minorHAnsi"/>
          <w:color w:val="auto"/>
          <w:highlight w:val="yellow"/>
        </w:rPr>
        <w:t>mm Petri dish.</w:t>
      </w:r>
    </w:p>
    <w:p w14:paraId="3D75E48C" w14:textId="77777777" w:rsidR="00460082" w:rsidRPr="00602A89" w:rsidRDefault="00460082" w:rsidP="00741AD8">
      <w:pPr>
        <w:contextualSpacing/>
        <w:rPr>
          <w:rFonts w:asciiTheme="minorHAnsi" w:hAnsiTheme="minorHAnsi" w:cstheme="minorHAnsi"/>
          <w:color w:val="auto"/>
          <w:highlight w:val="yellow"/>
        </w:rPr>
      </w:pPr>
    </w:p>
    <w:p w14:paraId="6BB52124" w14:textId="7C491FCA" w:rsidR="007B680D"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Rinse slices extensively with PBS containing sodium nitroprusside</w:t>
      </w:r>
      <w:r w:rsidR="00625A35" w:rsidRPr="00602A89">
        <w:rPr>
          <w:rFonts w:asciiTheme="minorHAnsi" w:hAnsiTheme="minorHAnsi" w:cstheme="minorHAnsi"/>
          <w:color w:val="auto"/>
          <w:highlight w:val="yellow"/>
        </w:rPr>
        <w:t xml:space="preserve"> (SNP)</w:t>
      </w:r>
      <w:r w:rsidRPr="00602A89">
        <w:rPr>
          <w:rFonts w:asciiTheme="minorHAnsi" w:hAnsiTheme="minorHAnsi" w:cstheme="minorHAnsi"/>
          <w:color w:val="auto"/>
          <w:highlight w:val="yellow"/>
        </w:rPr>
        <w:t xml:space="preserve"> at 1</w:t>
      </w:r>
      <w:r w:rsidR="00E537F8" w:rsidRPr="00602A89">
        <w:rPr>
          <w:rFonts w:asciiTheme="minorHAnsi" w:hAnsiTheme="minorHAnsi" w:cstheme="minorHAnsi"/>
          <w:color w:val="auto"/>
          <w:highlight w:val="yellow"/>
        </w:rPr>
        <w:t xml:space="preserve"> µ</w:t>
      </w:r>
      <w:r w:rsidRPr="00602A89">
        <w:rPr>
          <w:rFonts w:asciiTheme="minorHAnsi" w:hAnsiTheme="minorHAnsi" w:cstheme="minorHAnsi"/>
          <w:color w:val="auto"/>
          <w:highlight w:val="yellow"/>
        </w:rPr>
        <w:t>g/</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for 1 h.</w:t>
      </w:r>
      <w:r w:rsidR="007B680D" w:rsidRPr="00602A89">
        <w:rPr>
          <w:rFonts w:asciiTheme="minorHAnsi" w:hAnsiTheme="minorHAnsi" w:cstheme="minorHAnsi"/>
          <w:color w:val="auto"/>
          <w:highlight w:val="yellow"/>
        </w:rPr>
        <w:t xml:space="preserve"> </w:t>
      </w:r>
    </w:p>
    <w:p w14:paraId="03F8FBBC" w14:textId="77777777" w:rsidR="00F902D4" w:rsidRPr="00602A89" w:rsidRDefault="00F902D4" w:rsidP="00741AD8">
      <w:pPr>
        <w:contextualSpacing/>
        <w:rPr>
          <w:rFonts w:asciiTheme="minorHAnsi" w:hAnsiTheme="minorHAnsi" w:cstheme="minorHAnsi"/>
          <w:color w:val="auto"/>
        </w:rPr>
      </w:pPr>
    </w:p>
    <w:p w14:paraId="4521324A" w14:textId="79862387" w:rsidR="00E54818" w:rsidRPr="00602A89" w:rsidRDefault="007B680D" w:rsidP="00741AD8">
      <w:pPr>
        <w:contextualSpacing/>
        <w:rPr>
          <w:rFonts w:asciiTheme="minorHAnsi" w:hAnsiTheme="minorHAnsi" w:cstheme="minorHAnsi"/>
          <w:color w:val="auto"/>
        </w:rPr>
      </w:pPr>
      <w:r w:rsidRPr="00602A89">
        <w:rPr>
          <w:rFonts w:asciiTheme="minorHAnsi" w:hAnsiTheme="minorHAnsi" w:cstheme="minorHAnsi"/>
          <w:color w:val="auto"/>
        </w:rPr>
        <w:t>NOTE: P</w:t>
      </w:r>
      <w:r w:rsidR="00E54818" w:rsidRPr="00602A89">
        <w:rPr>
          <w:rFonts w:asciiTheme="minorHAnsi" w:hAnsiTheme="minorHAnsi" w:cstheme="minorHAnsi"/>
          <w:color w:val="auto"/>
        </w:rPr>
        <w:t xml:space="preserve">repare 1 </w:t>
      </w:r>
      <w:r w:rsidR="00E537F8" w:rsidRPr="00602A89">
        <w:rPr>
          <w:rFonts w:asciiTheme="minorHAnsi" w:hAnsiTheme="minorHAnsi" w:cstheme="minorHAnsi"/>
          <w:color w:val="auto"/>
        </w:rPr>
        <w:t>µ</w:t>
      </w:r>
      <w:r w:rsidR="00E54818" w:rsidRPr="00602A89">
        <w:rPr>
          <w:rFonts w:asciiTheme="minorHAnsi" w:hAnsiTheme="minorHAnsi" w:cstheme="minorHAnsi"/>
          <w:color w:val="auto"/>
        </w:rPr>
        <w:t>g/</w:t>
      </w:r>
      <w:r w:rsidR="000851D1" w:rsidRPr="00602A89">
        <w:rPr>
          <w:rFonts w:asciiTheme="minorHAnsi" w:hAnsiTheme="minorHAnsi" w:cstheme="minorHAnsi"/>
          <w:color w:val="auto"/>
        </w:rPr>
        <w:t>mL</w:t>
      </w:r>
      <w:r w:rsidR="00E54818" w:rsidRPr="00602A89">
        <w:rPr>
          <w:rFonts w:asciiTheme="minorHAnsi" w:hAnsiTheme="minorHAnsi" w:cstheme="minorHAnsi"/>
          <w:color w:val="auto"/>
        </w:rPr>
        <w:t xml:space="preserve"> SNP before use, no more than 24 h, sterilize vi</w:t>
      </w:r>
      <w:r w:rsidRPr="00602A89">
        <w:rPr>
          <w:rFonts w:asciiTheme="minorHAnsi" w:hAnsiTheme="minorHAnsi" w:cstheme="minorHAnsi"/>
          <w:color w:val="auto"/>
        </w:rPr>
        <w:t xml:space="preserve">a </w:t>
      </w:r>
      <w:r w:rsidR="0048464C" w:rsidRPr="00602A89">
        <w:rPr>
          <w:rFonts w:asciiTheme="minorHAnsi" w:hAnsiTheme="minorHAnsi" w:cstheme="minorHAnsi"/>
          <w:color w:val="auto"/>
        </w:rPr>
        <w:t xml:space="preserve">a </w:t>
      </w:r>
      <w:r w:rsidR="0002235F" w:rsidRPr="00602A89">
        <w:rPr>
          <w:rFonts w:asciiTheme="minorHAnsi" w:hAnsiTheme="minorHAnsi" w:cstheme="minorHAnsi"/>
          <w:color w:val="auto"/>
        </w:rPr>
        <w:t xml:space="preserve">0.45 </w:t>
      </w:r>
      <w:r w:rsidR="003D5072" w:rsidRPr="00602A89">
        <w:rPr>
          <w:rFonts w:asciiTheme="minorHAnsi" w:hAnsiTheme="minorHAnsi" w:cstheme="minorHAnsi"/>
          <w:color w:val="auto"/>
        </w:rPr>
        <w:t>µ</w:t>
      </w:r>
      <w:r w:rsidR="0002235F" w:rsidRPr="00602A89">
        <w:rPr>
          <w:rFonts w:asciiTheme="minorHAnsi" w:hAnsiTheme="minorHAnsi" w:cstheme="minorHAnsi"/>
          <w:color w:val="auto"/>
        </w:rPr>
        <w:t xml:space="preserve">m </w:t>
      </w:r>
      <w:r w:rsidRPr="00602A89">
        <w:rPr>
          <w:rFonts w:asciiTheme="minorHAnsi" w:hAnsiTheme="minorHAnsi" w:cstheme="minorHAnsi"/>
          <w:color w:val="auto"/>
        </w:rPr>
        <w:t>filter</w:t>
      </w:r>
      <w:r w:rsidR="00AF2985" w:rsidRPr="00602A89">
        <w:rPr>
          <w:rFonts w:asciiTheme="minorHAnsi" w:hAnsiTheme="minorHAnsi" w:cstheme="minorHAnsi"/>
          <w:color w:val="auto"/>
        </w:rPr>
        <w:t xml:space="preserve"> </w:t>
      </w:r>
      <w:r w:rsidR="00E92918" w:rsidRPr="00602A89">
        <w:rPr>
          <w:rFonts w:asciiTheme="minorHAnsi" w:hAnsiTheme="minorHAnsi" w:cstheme="minorHAnsi"/>
          <w:color w:val="auto"/>
        </w:rPr>
        <w:t>and</w:t>
      </w:r>
      <w:r w:rsidRPr="00602A89">
        <w:rPr>
          <w:rFonts w:asciiTheme="minorHAnsi" w:hAnsiTheme="minorHAnsi" w:cstheme="minorHAnsi"/>
          <w:color w:val="auto"/>
        </w:rPr>
        <w:t xml:space="preserve"> protect from light.</w:t>
      </w:r>
    </w:p>
    <w:p w14:paraId="4D37B112" w14:textId="77777777" w:rsidR="00D97C3E" w:rsidRPr="00602A89" w:rsidRDefault="00D97C3E" w:rsidP="00741AD8">
      <w:pPr>
        <w:contextualSpacing/>
        <w:rPr>
          <w:rFonts w:asciiTheme="minorHAnsi" w:hAnsiTheme="minorHAnsi" w:cstheme="minorHAnsi"/>
          <w:color w:val="auto"/>
        </w:rPr>
      </w:pPr>
    </w:p>
    <w:p w14:paraId="25932B48" w14:textId="0175B288" w:rsidR="00E54818" w:rsidRPr="00602A89" w:rsidRDefault="00E54818" w:rsidP="00741AD8">
      <w:pPr>
        <w:pStyle w:val="ListParagraph"/>
        <w:numPr>
          <w:ilvl w:val="1"/>
          <w:numId w:val="6"/>
        </w:numPr>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Decellularization</w:t>
      </w:r>
    </w:p>
    <w:p w14:paraId="3EB46B97" w14:textId="77777777" w:rsidR="0095782F" w:rsidRPr="00602A89" w:rsidRDefault="0095782F" w:rsidP="00741AD8">
      <w:pPr>
        <w:contextualSpacing/>
        <w:rPr>
          <w:rFonts w:asciiTheme="minorHAnsi" w:hAnsiTheme="minorHAnsi" w:cstheme="minorHAnsi"/>
          <w:b/>
          <w:color w:val="auto"/>
          <w:highlight w:val="yellow"/>
        </w:rPr>
      </w:pPr>
    </w:p>
    <w:p w14:paraId="3CCDEF8B" w14:textId="0A34BFA1" w:rsidR="007B680D" w:rsidRPr="00602A89" w:rsidRDefault="00E54818" w:rsidP="00741AD8">
      <w:pPr>
        <w:pStyle w:val="ListParagraph"/>
        <w:widowControl/>
        <w:numPr>
          <w:ilvl w:val="2"/>
          <w:numId w:val="6"/>
        </w:numPr>
        <w:autoSpaceDE/>
        <w:autoSpaceDN/>
        <w:adjustRightInd/>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Transfer the slice</w:t>
      </w:r>
      <w:r w:rsidR="007B680D" w:rsidRPr="00602A89">
        <w:rPr>
          <w:rFonts w:asciiTheme="minorHAnsi" w:hAnsiTheme="minorHAnsi" w:cstheme="minorHAnsi"/>
          <w:color w:val="auto"/>
          <w:highlight w:val="yellow"/>
        </w:rPr>
        <w:t xml:space="preserve">s to a </w:t>
      </w:r>
      <w:r w:rsidR="00985DD3" w:rsidRPr="00602A89">
        <w:rPr>
          <w:rFonts w:asciiTheme="minorHAnsi" w:hAnsiTheme="minorHAnsi" w:cstheme="minorHAnsi"/>
          <w:color w:val="auto"/>
          <w:highlight w:val="yellow"/>
        </w:rPr>
        <w:t>15-</w:t>
      </w:r>
      <w:r w:rsidR="000851D1" w:rsidRPr="00602A89">
        <w:rPr>
          <w:rFonts w:asciiTheme="minorHAnsi" w:hAnsiTheme="minorHAnsi" w:cstheme="minorHAnsi"/>
          <w:color w:val="auto"/>
          <w:highlight w:val="yellow"/>
        </w:rPr>
        <w:t>mL</w:t>
      </w:r>
      <w:r w:rsidR="007B680D" w:rsidRPr="00602A89">
        <w:rPr>
          <w:rFonts w:asciiTheme="minorHAnsi" w:hAnsiTheme="minorHAnsi" w:cstheme="minorHAnsi"/>
          <w:color w:val="auto"/>
          <w:highlight w:val="yellow"/>
        </w:rPr>
        <w:t xml:space="preserve"> tube </w:t>
      </w:r>
      <w:r w:rsidR="0048464C" w:rsidRPr="00602A89">
        <w:rPr>
          <w:rFonts w:asciiTheme="minorHAnsi" w:hAnsiTheme="minorHAnsi" w:cstheme="minorHAnsi"/>
          <w:color w:val="auto"/>
          <w:highlight w:val="yellow"/>
        </w:rPr>
        <w:t>that</w:t>
      </w:r>
      <w:r w:rsidR="007B680D" w:rsidRPr="00602A89">
        <w:rPr>
          <w:rFonts w:asciiTheme="minorHAnsi" w:hAnsiTheme="minorHAnsi" w:cstheme="minorHAnsi"/>
          <w:color w:val="auto"/>
          <w:highlight w:val="yellow"/>
        </w:rPr>
        <w:t xml:space="preserve"> contain</w:t>
      </w:r>
      <w:r w:rsidR="001B10CD" w:rsidRPr="00602A89">
        <w:rPr>
          <w:rFonts w:asciiTheme="minorHAnsi" w:hAnsiTheme="minorHAnsi" w:cstheme="minorHAnsi"/>
          <w:color w:val="auto"/>
          <w:highlight w:val="yellow"/>
        </w:rPr>
        <w:t>s</w:t>
      </w:r>
      <w:r w:rsidRPr="00602A89">
        <w:rPr>
          <w:rFonts w:asciiTheme="minorHAnsi" w:hAnsiTheme="minorHAnsi" w:cstheme="minorHAnsi"/>
          <w:color w:val="auto"/>
          <w:highlight w:val="yellow"/>
        </w:rPr>
        <w:t xml:space="preserve"> 5</w:t>
      </w:r>
      <w:r w:rsidR="007B680D" w:rsidRPr="00602A89">
        <w:rPr>
          <w:rFonts w:asciiTheme="minorHAnsi" w:hAnsiTheme="minorHAnsi" w:cstheme="minorHAnsi"/>
          <w:color w:val="auto"/>
          <w:highlight w:val="yellow"/>
        </w:rPr>
        <w:t xml:space="preserve"> </w:t>
      </w:r>
      <w:r w:rsidR="000851D1" w:rsidRPr="00602A89">
        <w:rPr>
          <w:rFonts w:asciiTheme="minorHAnsi" w:hAnsiTheme="minorHAnsi" w:cstheme="minorHAnsi"/>
          <w:color w:val="auto"/>
          <w:highlight w:val="yellow"/>
        </w:rPr>
        <w:t xml:space="preserve">mL </w:t>
      </w:r>
      <w:r w:rsidR="007B680D" w:rsidRPr="00602A89">
        <w:rPr>
          <w:rFonts w:asciiTheme="minorHAnsi" w:hAnsiTheme="minorHAnsi" w:cstheme="minorHAnsi"/>
          <w:color w:val="auto"/>
          <w:highlight w:val="yellow"/>
        </w:rPr>
        <w:t xml:space="preserve">of decellularization </w:t>
      </w:r>
      <w:r w:rsidR="00054F0A" w:rsidRPr="00602A89">
        <w:rPr>
          <w:rFonts w:asciiTheme="minorHAnsi" w:hAnsiTheme="minorHAnsi" w:cstheme="minorHAnsi"/>
          <w:color w:val="auto"/>
          <w:highlight w:val="yellow"/>
        </w:rPr>
        <w:t xml:space="preserve">(decell) </w:t>
      </w:r>
      <w:r w:rsidR="007B680D" w:rsidRPr="00602A89">
        <w:rPr>
          <w:rFonts w:asciiTheme="minorHAnsi" w:hAnsiTheme="minorHAnsi" w:cstheme="minorHAnsi"/>
          <w:color w:val="auto"/>
          <w:highlight w:val="yellow"/>
        </w:rPr>
        <w:t>solution. Roll tube at 37 °C</w:t>
      </w:r>
      <w:r w:rsidR="001E5808" w:rsidRPr="00602A89">
        <w:rPr>
          <w:rFonts w:asciiTheme="minorHAnsi" w:hAnsiTheme="minorHAnsi" w:cstheme="minorHAnsi"/>
          <w:color w:val="auto"/>
          <w:highlight w:val="yellow"/>
        </w:rPr>
        <w:t xml:space="preserve"> overnight</w:t>
      </w:r>
      <w:r w:rsidR="004944F0"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with</w:t>
      </w:r>
      <w:r w:rsidR="00805E12" w:rsidRPr="00602A89">
        <w:rPr>
          <w:rFonts w:asciiTheme="minorHAnsi" w:hAnsiTheme="minorHAnsi" w:cstheme="minorHAnsi"/>
          <w:color w:val="auto"/>
          <w:highlight w:val="yellow"/>
        </w:rPr>
        <w:t xml:space="preserve"> </w:t>
      </w:r>
      <w:r w:rsidR="004944F0" w:rsidRPr="00602A89">
        <w:rPr>
          <w:rFonts w:asciiTheme="minorHAnsi" w:hAnsiTheme="minorHAnsi" w:cstheme="minorHAnsi"/>
          <w:color w:val="auto"/>
          <w:highlight w:val="yellow"/>
        </w:rPr>
        <w:t xml:space="preserve">a </w:t>
      </w:r>
      <w:r w:rsidR="00805E12" w:rsidRPr="00602A89">
        <w:rPr>
          <w:rFonts w:asciiTheme="minorHAnsi" w:hAnsiTheme="minorHAnsi" w:cstheme="minorHAnsi"/>
          <w:color w:val="auto"/>
          <w:highlight w:val="yellow"/>
        </w:rPr>
        <w:t>shaker</w:t>
      </w:r>
      <w:r w:rsidR="004944F0" w:rsidRPr="00602A89">
        <w:rPr>
          <w:rFonts w:asciiTheme="minorHAnsi" w:hAnsiTheme="minorHAnsi" w:cstheme="minorHAnsi"/>
          <w:color w:val="auto"/>
          <w:highlight w:val="yellow"/>
        </w:rPr>
        <w:t xml:space="preserve"> </w:t>
      </w:r>
      <w:r w:rsidR="0048464C" w:rsidRPr="00602A89">
        <w:rPr>
          <w:rFonts w:asciiTheme="minorHAnsi" w:hAnsiTheme="minorHAnsi" w:cstheme="minorHAnsi"/>
          <w:color w:val="auto"/>
          <w:highlight w:val="yellow"/>
        </w:rPr>
        <w:t>at</w:t>
      </w:r>
      <w:r w:rsidR="004944F0" w:rsidRPr="00602A89">
        <w:rPr>
          <w:rFonts w:asciiTheme="minorHAnsi" w:hAnsiTheme="minorHAnsi" w:cstheme="minorHAnsi"/>
          <w:color w:val="auto"/>
          <w:highlight w:val="yellow"/>
        </w:rPr>
        <w:t xml:space="preserve"> 8 rpm</w:t>
      </w:r>
      <w:r w:rsidR="00340EB2" w:rsidRPr="00602A89">
        <w:rPr>
          <w:rFonts w:asciiTheme="minorHAnsi" w:hAnsiTheme="minorHAnsi" w:cstheme="minorHAnsi"/>
          <w:color w:val="auto"/>
          <w:highlight w:val="yellow"/>
        </w:rPr>
        <w:t>.</w:t>
      </w:r>
    </w:p>
    <w:p w14:paraId="7971973C" w14:textId="77777777" w:rsidR="00E81AAA" w:rsidRPr="00602A89" w:rsidRDefault="00E81AAA" w:rsidP="00741AD8">
      <w:pPr>
        <w:widowControl/>
        <w:autoSpaceDE/>
        <w:autoSpaceDN/>
        <w:adjustRightInd/>
        <w:contextualSpacing/>
        <w:rPr>
          <w:rFonts w:asciiTheme="minorHAnsi" w:hAnsiTheme="minorHAnsi" w:cstheme="minorHAnsi"/>
          <w:color w:val="auto"/>
        </w:rPr>
      </w:pPr>
    </w:p>
    <w:p w14:paraId="19F0404D" w14:textId="6869EF20" w:rsidR="00E54818" w:rsidRPr="00602A89" w:rsidRDefault="006A71DA" w:rsidP="00741AD8">
      <w:pPr>
        <w:contextualSpacing/>
        <w:rPr>
          <w:rFonts w:asciiTheme="minorHAnsi" w:hAnsiTheme="minorHAnsi" w:cstheme="minorHAnsi"/>
          <w:color w:val="auto"/>
        </w:rPr>
      </w:pPr>
      <w:r w:rsidRPr="00602A89">
        <w:rPr>
          <w:rFonts w:asciiTheme="minorHAnsi" w:hAnsiTheme="minorHAnsi" w:cstheme="minorHAnsi"/>
          <w:color w:val="auto"/>
          <w:highlight w:val="yellow"/>
        </w:rPr>
        <w:t xml:space="preserve">NOTE: </w:t>
      </w:r>
      <w:r w:rsidR="00E54818" w:rsidRPr="00602A89">
        <w:rPr>
          <w:rFonts w:asciiTheme="minorHAnsi" w:hAnsiTheme="minorHAnsi" w:cstheme="minorHAnsi"/>
          <w:color w:val="auto"/>
          <w:highlight w:val="yellow"/>
        </w:rPr>
        <w:t xml:space="preserve">Wear </w:t>
      </w:r>
      <w:r w:rsidR="00602A89" w:rsidRPr="00602A89">
        <w:rPr>
          <w:rFonts w:asciiTheme="minorHAnsi" w:hAnsiTheme="minorHAnsi" w:cstheme="minorHAnsi"/>
          <w:color w:val="auto"/>
          <w:highlight w:val="yellow"/>
        </w:rPr>
        <w:t xml:space="preserve">a </w:t>
      </w:r>
      <w:r w:rsidR="00E54818" w:rsidRPr="00602A89">
        <w:rPr>
          <w:rFonts w:asciiTheme="minorHAnsi" w:hAnsiTheme="minorHAnsi" w:cstheme="minorHAnsi"/>
          <w:color w:val="auto"/>
          <w:highlight w:val="yellow"/>
        </w:rPr>
        <w:t xml:space="preserve">mask when preparing and using decell solution. Open CHAPS </w:t>
      </w:r>
      <w:r w:rsidR="000851D1" w:rsidRPr="00602A89">
        <w:rPr>
          <w:rFonts w:asciiTheme="minorHAnsi" w:hAnsiTheme="minorHAnsi" w:cstheme="minorHAnsi"/>
          <w:color w:val="auto"/>
          <w:highlight w:val="yellow"/>
        </w:rPr>
        <w:t>((3-[(3-</w:t>
      </w:r>
      <w:r w:rsidR="000851D1" w:rsidRPr="00602A89">
        <w:rPr>
          <w:rFonts w:asciiTheme="minorHAnsi" w:hAnsiTheme="minorHAnsi" w:cstheme="minorHAnsi"/>
          <w:color w:val="auto"/>
          <w:highlight w:val="yellow"/>
        </w:rPr>
        <w:lastRenderedPageBreak/>
        <w:t xml:space="preserve">CholamLdopropyl)dimethylammonio]-1-propanesulfonate) </w:t>
      </w:r>
      <w:r w:rsidR="00E54818" w:rsidRPr="00602A89">
        <w:rPr>
          <w:rFonts w:asciiTheme="minorHAnsi" w:hAnsiTheme="minorHAnsi" w:cstheme="minorHAnsi"/>
          <w:color w:val="auto"/>
          <w:highlight w:val="yellow"/>
        </w:rPr>
        <w:t>in chemical hood</w:t>
      </w:r>
      <w:r w:rsidR="007B680D" w:rsidRPr="00602A89">
        <w:rPr>
          <w:rFonts w:asciiTheme="minorHAnsi" w:hAnsiTheme="minorHAnsi" w:cstheme="minorHAnsi"/>
          <w:color w:val="auto"/>
          <w:highlight w:val="yellow"/>
        </w:rPr>
        <w:t>.</w:t>
      </w:r>
    </w:p>
    <w:p w14:paraId="24C2E541" w14:textId="77777777" w:rsidR="007B680D" w:rsidRPr="00602A89" w:rsidRDefault="007B680D" w:rsidP="00741AD8">
      <w:pPr>
        <w:contextualSpacing/>
        <w:rPr>
          <w:rFonts w:asciiTheme="minorHAnsi" w:hAnsiTheme="minorHAnsi" w:cstheme="minorHAnsi"/>
          <w:color w:val="auto"/>
        </w:rPr>
      </w:pPr>
    </w:p>
    <w:p w14:paraId="26CA8643" w14:textId="77777777" w:rsidR="00602A89"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Extensively rinse the scaffold slices</w:t>
      </w:r>
      <w:r w:rsidR="00EB657F" w:rsidRPr="00602A89">
        <w:rPr>
          <w:rFonts w:asciiTheme="minorHAnsi" w:hAnsiTheme="minorHAnsi" w:cstheme="minorHAnsi"/>
          <w:color w:val="auto"/>
          <w:highlight w:val="yellow"/>
        </w:rPr>
        <w:t xml:space="preserve"> as follows. T</w:t>
      </w:r>
      <w:r w:rsidR="000F01D7" w:rsidRPr="00602A89">
        <w:rPr>
          <w:rFonts w:asciiTheme="minorHAnsi" w:hAnsiTheme="minorHAnsi" w:cstheme="minorHAnsi"/>
          <w:color w:val="auto"/>
          <w:highlight w:val="yellow"/>
        </w:rPr>
        <w:t xml:space="preserve">ransfer slices </w:t>
      </w:r>
      <w:r w:rsidR="00EB0181" w:rsidRPr="00602A89">
        <w:rPr>
          <w:rFonts w:asciiTheme="minorHAnsi" w:hAnsiTheme="minorHAnsi" w:cstheme="minorHAnsi"/>
          <w:color w:val="auto"/>
          <w:highlight w:val="yellow"/>
        </w:rPr>
        <w:t xml:space="preserve">to a </w:t>
      </w:r>
      <w:r w:rsidR="000F01D7" w:rsidRPr="00602A89">
        <w:rPr>
          <w:rFonts w:asciiTheme="minorHAnsi" w:hAnsiTheme="minorHAnsi" w:cstheme="minorHAnsi"/>
          <w:color w:val="auto"/>
          <w:highlight w:val="yellow"/>
        </w:rPr>
        <w:t xml:space="preserve">50 </w:t>
      </w:r>
      <w:r w:rsidR="000851D1" w:rsidRPr="00602A89">
        <w:rPr>
          <w:rFonts w:asciiTheme="minorHAnsi" w:hAnsiTheme="minorHAnsi" w:cstheme="minorHAnsi"/>
          <w:color w:val="auto"/>
          <w:highlight w:val="yellow"/>
        </w:rPr>
        <w:t>mL</w:t>
      </w:r>
      <w:r w:rsidR="000F01D7" w:rsidRPr="00602A89">
        <w:rPr>
          <w:rFonts w:asciiTheme="minorHAnsi" w:hAnsiTheme="minorHAnsi" w:cstheme="minorHAnsi"/>
          <w:color w:val="auto"/>
          <w:highlight w:val="yellow"/>
        </w:rPr>
        <w:t xml:space="preserve"> </w:t>
      </w:r>
      <w:r w:rsidR="00985DD3" w:rsidRPr="00602A89">
        <w:rPr>
          <w:rFonts w:asciiTheme="minorHAnsi" w:hAnsiTheme="minorHAnsi" w:cstheme="minorHAnsi"/>
          <w:color w:val="auto"/>
          <w:highlight w:val="yellow"/>
        </w:rPr>
        <w:t>conical</w:t>
      </w:r>
      <w:r w:rsidR="000F01D7" w:rsidRPr="00602A89">
        <w:rPr>
          <w:rFonts w:asciiTheme="minorHAnsi" w:hAnsiTheme="minorHAnsi" w:cstheme="minorHAnsi"/>
          <w:color w:val="auto"/>
          <w:highlight w:val="yellow"/>
        </w:rPr>
        <w:t xml:space="preserve"> tube</w:t>
      </w:r>
      <w:r w:rsidR="000F01D7" w:rsidRPr="00602A89" w:rsidDel="000F01D7">
        <w:rPr>
          <w:rFonts w:asciiTheme="minorHAnsi" w:hAnsiTheme="minorHAnsi" w:cstheme="minorHAnsi"/>
          <w:color w:val="auto"/>
          <w:highlight w:val="yellow"/>
        </w:rPr>
        <w:t xml:space="preserve"> </w:t>
      </w:r>
      <w:r w:rsidR="00EB0181" w:rsidRPr="00602A89">
        <w:rPr>
          <w:rFonts w:asciiTheme="minorHAnsi" w:hAnsiTheme="minorHAnsi" w:cstheme="minorHAnsi"/>
          <w:color w:val="auto"/>
          <w:highlight w:val="yellow"/>
        </w:rPr>
        <w:t xml:space="preserve">containing </w:t>
      </w:r>
      <w:r w:rsidR="000F01D7" w:rsidRPr="00602A89">
        <w:rPr>
          <w:rFonts w:asciiTheme="minorHAnsi" w:hAnsiTheme="minorHAnsi" w:cstheme="minorHAnsi"/>
          <w:color w:val="auto"/>
          <w:highlight w:val="yellow"/>
        </w:rPr>
        <w:t xml:space="preserve">35 </w:t>
      </w:r>
      <w:r w:rsidR="000851D1" w:rsidRPr="00602A89">
        <w:rPr>
          <w:rFonts w:asciiTheme="minorHAnsi" w:hAnsiTheme="minorHAnsi" w:cstheme="minorHAnsi"/>
          <w:color w:val="auto"/>
          <w:highlight w:val="yellow"/>
        </w:rPr>
        <w:t xml:space="preserve">mL </w:t>
      </w:r>
      <w:r w:rsidR="00602A89" w:rsidRPr="00602A89">
        <w:rPr>
          <w:rFonts w:asciiTheme="minorHAnsi" w:hAnsiTheme="minorHAnsi" w:cstheme="minorHAnsi"/>
          <w:color w:val="auto"/>
          <w:highlight w:val="yellow"/>
        </w:rPr>
        <w:t xml:space="preserve">of </w:t>
      </w:r>
      <w:r w:rsidR="00BD32EA" w:rsidRPr="00602A89">
        <w:rPr>
          <w:rFonts w:asciiTheme="minorHAnsi" w:hAnsiTheme="minorHAnsi" w:cstheme="minorHAnsi"/>
          <w:color w:val="auto"/>
          <w:highlight w:val="yellow"/>
        </w:rPr>
        <w:t>1</w:t>
      </w:r>
      <w:r w:rsidR="00602A89" w:rsidRPr="00602A89">
        <w:rPr>
          <w:rFonts w:asciiTheme="minorHAnsi" w:hAnsiTheme="minorHAnsi" w:cstheme="minorHAnsi"/>
          <w:color w:val="auto"/>
          <w:highlight w:val="yellow"/>
        </w:rPr>
        <w:t>x</w:t>
      </w:r>
      <w:r w:rsidR="00BD32EA"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PBS</w:t>
      </w:r>
      <w:r w:rsidR="000F01D7" w:rsidRPr="00602A89">
        <w:rPr>
          <w:rFonts w:asciiTheme="minorHAnsi" w:hAnsiTheme="minorHAnsi" w:cstheme="minorHAnsi"/>
          <w:color w:val="auto"/>
          <w:highlight w:val="yellow"/>
        </w:rPr>
        <w:t>; shak</w:t>
      </w:r>
      <w:r w:rsidR="00BA284C" w:rsidRPr="00602A89">
        <w:rPr>
          <w:rFonts w:asciiTheme="minorHAnsi" w:hAnsiTheme="minorHAnsi" w:cstheme="minorHAnsi"/>
          <w:color w:val="auto"/>
          <w:highlight w:val="yellow"/>
        </w:rPr>
        <w:t>e</w:t>
      </w:r>
      <w:r w:rsidR="00E92918" w:rsidRPr="00602A89">
        <w:rPr>
          <w:rFonts w:asciiTheme="minorHAnsi" w:hAnsiTheme="minorHAnsi" w:cstheme="minorHAnsi"/>
          <w:color w:val="auto"/>
          <w:highlight w:val="yellow"/>
        </w:rPr>
        <w:t xml:space="preserve"> by hand or vo</w:t>
      </w:r>
      <w:r w:rsidR="000F01D7" w:rsidRPr="00602A89">
        <w:rPr>
          <w:rFonts w:asciiTheme="minorHAnsi" w:hAnsiTheme="minorHAnsi" w:cstheme="minorHAnsi"/>
          <w:color w:val="auto"/>
          <w:highlight w:val="yellow"/>
        </w:rPr>
        <w:t xml:space="preserve">rtex for 30 s; </w:t>
      </w:r>
      <w:r w:rsidR="007C7E91" w:rsidRPr="00602A89">
        <w:rPr>
          <w:rFonts w:asciiTheme="minorHAnsi" w:hAnsiTheme="minorHAnsi" w:cstheme="minorHAnsi"/>
          <w:color w:val="auto"/>
          <w:highlight w:val="yellow"/>
        </w:rPr>
        <w:t xml:space="preserve">transfer slices to a </w:t>
      </w:r>
      <w:r w:rsidR="00F41C33" w:rsidRPr="00602A89">
        <w:rPr>
          <w:rFonts w:asciiTheme="minorHAnsi" w:hAnsiTheme="minorHAnsi" w:cstheme="minorHAnsi"/>
          <w:color w:val="auto"/>
          <w:highlight w:val="yellow"/>
        </w:rPr>
        <w:t xml:space="preserve">new </w:t>
      </w:r>
      <w:r w:rsidR="007C7E91" w:rsidRPr="00602A89">
        <w:rPr>
          <w:rFonts w:asciiTheme="minorHAnsi" w:hAnsiTheme="minorHAnsi" w:cstheme="minorHAnsi"/>
          <w:color w:val="auto"/>
          <w:highlight w:val="yellow"/>
        </w:rPr>
        <w:t>50 mL conical tube</w:t>
      </w:r>
      <w:r w:rsidR="007C7E91" w:rsidRPr="00602A89" w:rsidDel="000F01D7">
        <w:rPr>
          <w:rFonts w:asciiTheme="minorHAnsi" w:hAnsiTheme="minorHAnsi" w:cstheme="minorHAnsi"/>
          <w:color w:val="auto"/>
          <w:highlight w:val="yellow"/>
        </w:rPr>
        <w:t xml:space="preserve"> </w:t>
      </w:r>
      <w:r w:rsidR="007C7E91" w:rsidRPr="00602A89">
        <w:rPr>
          <w:rFonts w:asciiTheme="minorHAnsi" w:hAnsiTheme="minorHAnsi" w:cstheme="minorHAnsi"/>
          <w:color w:val="auto"/>
          <w:highlight w:val="yellow"/>
        </w:rPr>
        <w:t xml:space="preserve">containing 35 mL </w:t>
      </w:r>
      <w:r w:rsidR="00602A89" w:rsidRPr="00602A89">
        <w:rPr>
          <w:rFonts w:asciiTheme="minorHAnsi" w:hAnsiTheme="minorHAnsi" w:cstheme="minorHAnsi"/>
          <w:color w:val="auto"/>
          <w:highlight w:val="yellow"/>
        </w:rPr>
        <w:t xml:space="preserve">of </w:t>
      </w:r>
      <w:r w:rsidR="007C7E91" w:rsidRPr="00602A89">
        <w:rPr>
          <w:rFonts w:asciiTheme="minorHAnsi" w:hAnsiTheme="minorHAnsi" w:cstheme="minorHAnsi"/>
          <w:color w:val="auto"/>
          <w:highlight w:val="yellow"/>
        </w:rPr>
        <w:t>1</w:t>
      </w:r>
      <w:r w:rsidR="00602A89" w:rsidRPr="00602A89">
        <w:rPr>
          <w:rFonts w:asciiTheme="minorHAnsi" w:hAnsiTheme="minorHAnsi" w:cstheme="minorHAnsi"/>
          <w:color w:val="auto"/>
          <w:highlight w:val="yellow"/>
        </w:rPr>
        <w:t>x</w:t>
      </w:r>
      <w:r w:rsidR="007C7E91" w:rsidRPr="00602A89">
        <w:rPr>
          <w:rFonts w:asciiTheme="minorHAnsi" w:hAnsiTheme="minorHAnsi" w:cstheme="minorHAnsi"/>
          <w:color w:val="auto"/>
          <w:highlight w:val="yellow"/>
        </w:rPr>
        <w:t xml:space="preserve"> PBS; shake by hand or vortex for 30 s</w:t>
      </w:r>
      <w:r w:rsidR="00F41C33" w:rsidRPr="00602A89">
        <w:rPr>
          <w:rFonts w:asciiTheme="minorHAnsi" w:hAnsiTheme="minorHAnsi" w:cstheme="minorHAnsi"/>
          <w:color w:val="auto"/>
          <w:highlight w:val="yellow"/>
        </w:rPr>
        <w:t xml:space="preserve"> again</w:t>
      </w:r>
      <w:r w:rsidR="00602A89" w:rsidRPr="00602A89">
        <w:rPr>
          <w:rFonts w:asciiTheme="minorHAnsi" w:hAnsiTheme="minorHAnsi" w:cstheme="minorHAnsi"/>
          <w:color w:val="auto"/>
          <w:highlight w:val="yellow"/>
        </w:rPr>
        <w:t>.</w:t>
      </w:r>
    </w:p>
    <w:p w14:paraId="01523067" w14:textId="77777777" w:rsidR="00602A89" w:rsidRPr="00602A89" w:rsidRDefault="00602A89" w:rsidP="00741AD8">
      <w:pPr>
        <w:pStyle w:val="ListParagraph"/>
        <w:ind w:left="0"/>
        <w:rPr>
          <w:rFonts w:asciiTheme="minorHAnsi" w:hAnsiTheme="minorHAnsi" w:cstheme="minorHAnsi"/>
          <w:color w:val="auto"/>
          <w:highlight w:val="yellow"/>
        </w:rPr>
      </w:pPr>
    </w:p>
    <w:p w14:paraId="232135C7" w14:textId="4F9F2163" w:rsidR="00F96B92" w:rsidRPr="00602A89" w:rsidRDefault="00602A89" w:rsidP="00741AD8">
      <w:pPr>
        <w:pStyle w:val="ListParagraph"/>
        <w:numPr>
          <w:ilvl w:val="3"/>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R</w:t>
      </w:r>
      <w:r w:rsidR="000F01D7" w:rsidRPr="00602A89">
        <w:rPr>
          <w:rFonts w:asciiTheme="minorHAnsi" w:hAnsiTheme="minorHAnsi" w:cstheme="minorHAnsi"/>
          <w:color w:val="auto"/>
          <w:highlight w:val="yellow"/>
        </w:rPr>
        <w:t xml:space="preserve">epeat </w:t>
      </w:r>
      <w:r w:rsidR="008D7C22" w:rsidRPr="00602A89">
        <w:rPr>
          <w:rFonts w:asciiTheme="minorHAnsi" w:hAnsiTheme="minorHAnsi" w:cstheme="minorHAnsi"/>
          <w:color w:val="auto"/>
          <w:highlight w:val="yellow"/>
        </w:rPr>
        <w:t>10</w:t>
      </w:r>
      <w:r w:rsidR="000F01D7" w:rsidRPr="00602A89">
        <w:rPr>
          <w:rFonts w:asciiTheme="minorHAnsi" w:hAnsiTheme="minorHAnsi" w:cstheme="minorHAnsi"/>
          <w:color w:val="auto"/>
          <w:highlight w:val="yellow"/>
        </w:rPr>
        <w:t xml:space="preserve"> times or </w:t>
      </w:r>
      <w:r w:rsidR="00E54818" w:rsidRPr="00602A89">
        <w:rPr>
          <w:rFonts w:asciiTheme="minorHAnsi" w:hAnsiTheme="minorHAnsi" w:cstheme="minorHAnsi"/>
          <w:color w:val="auto"/>
          <w:highlight w:val="yellow"/>
        </w:rPr>
        <w:t>until there are few to no</w:t>
      </w:r>
      <w:r w:rsidR="007B680D" w:rsidRPr="00602A89">
        <w:rPr>
          <w:rFonts w:asciiTheme="minorHAnsi" w:hAnsiTheme="minorHAnsi" w:cstheme="minorHAnsi"/>
          <w:color w:val="auto"/>
          <w:highlight w:val="yellow"/>
        </w:rPr>
        <w:t xml:space="preserve"> bubbles evident in the rinsate</w:t>
      </w:r>
      <w:r w:rsidR="00054F0A" w:rsidRPr="00602A89">
        <w:rPr>
          <w:rFonts w:asciiTheme="minorHAnsi" w:hAnsiTheme="minorHAnsi" w:cstheme="minorHAnsi"/>
          <w:color w:val="auto"/>
          <w:highlight w:val="yellow"/>
        </w:rPr>
        <w:t xml:space="preserve">. If many bubbles remain, </w:t>
      </w:r>
      <w:r w:rsidR="00E65D37" w:rsidRPr="00602A89">
        <w:rPr>
          <w:rFonts w:asciiTheme="minorHAnsi" w:hAnsiTheme="minorHAnsi" w:cstheme="minorHAnsi"/>
          <w:color w:val="auto"/>
          <w:highlight w:val="yellow"/>
        </w:rPr>
        <w:t xml:space="preserve">cease </w:t>
      </w:r>
      <w:r w:rsidR="000F01D7" w:rsidRPr="00602A89">
        <w:rPr>
          <w:rFonts w:asciiTheme="minorHAnsi" w:hAnsiTheme="minorHAnsi" w:cstheme="minorHAnsi"/>
          <w:color w:val="auto"/>
          <w:highlight w:val="yellow"/>
        </w:rPr>
        <w:t xml:space="preserve">shaking for ~10 </w:t>
      </w:r>
      <w:r w:rsidR="007A6683" w:rsidRPr="00602A89">
        <w:rPr>
          <w:rFonts w:asciiTheme="minorHAnsi" w:hAnsiTheme="minorHAnsi" w:cstheme="minorHAnsi"/>
          <w:color w:val="auto"/>
          <w:highlight w:val="yellow"/>
        </w:rPr>
        <w:t>s,</w:t>
      </w:r>
      <w:r w:rsidR="00BB4387" w:rsidRPr="00602A89">
        <w:rPr>
          <w:rFonts w:asciiTheme="minorHAnsi" w:hAnsiTheme="minorHAnsi" w:cstheme="minorHAnsi"/>
          <w:color w:val="auto"/>
          <w:highlight w:val="yellow"/>
        </w:rPr>
        <w:t xml:space="preserve"> repeat last step, until </w:t>
      </w:r>
      <w:r w:rsidRPr="00602A89">
        <w:rPr>
          <w:rFonts w:asciiTheme="minorHAnsi" w:hAnsiTheme="minorHAnsi" w:cstheme="minorHAnsi"/>
          <w:color w:val="auto"/>
          <w:highlight w:val="yellow"/>
        </w:rPr>
        <w:t xml:space="preserve">there are </w:t>
      </w:r>
      <w:r w:rsidR="00BB4387" w:rsidRPr="00602A89">
        <w:rPr>
          <w:rFonts w:asciiTheme="minorHAnsi" w:hAnsiTheme="minorHAnsi" w:cstheme="minorHAnsi"/>
          <w:color w:val="auto"/>
          <w:highlight w:val="yellow"/>
        </w:rPr>
        <w:t>few to no bubbles</w:t>
      </w:r>
      <w:r w:rsidR="00340EB2" w:rsidRPr="00602A89">
        <w:rPr>
          <w:rFonts w:asciiTheme="minorHAnsi" w:hAnsiTheme="minorHAnsi" w:cstheme="minorHAnsi"/>
          <w:color w:val="auto"/>
          <w:highlight w:val="yellow"/>
        </w:rPr>
        <w:t>.</w:t>
      </w:r>
    </w:p>
    <w:p w14:paraId="31096262" w14:textId="77777777" w:rsidR="00F96B92" w:rsidRPr="00602A89" w:rsidRDefault="00F96B92" w:rsidP="00741AD8">
      <w:pPr>
        <w:contextualSpacing/>
        <w:rPr>
          <w:rFonts w:asciiTheme="minorHAnsi" w:hAnsiTheme="minorHAnsi" w:cstheme="minorHAnsi"/>
          <w:color w:val="auto"/>
        </w:rPr>
      </w:pPr>
    </w:p>
    <w:p w14:paraId="50F86530" w14:textId="12D00F2A" w:rsidR="007B680D"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Place the scaffold slices in </w:t>
      </w:r>
      <w:r w:rsidR="00F96B92" w:rsidRPr="00602A89">
        <w:rPr>
          <w:rFonts w:asciiTheme="minorHAnsi" w:hAnsiTheme="minorHAnsi" w:cstheme="minorHAnsi"/>
          <w:color w:val="auto"/>
          <w:highlight w:val="yellow"/>
        </w:rPr>
        <w:t xml:space="preserve">2 </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 xml:space="preserve">of </w:t>
      </w:r>
      <w:r w:rsidRPr="00602A89">
        <w:rPr>
          <w:rFonts w:asciiTheme="minorHAnsi" w:hAnsiTheme="minorHAnsi" w:cstheme="minorHAnsi"/>
          <w:color w:val="auto"/>
          <w:highlight w:val="yellow"/>
        </w:rPr>
        <w:t>benzonase buffer</w:t>
      </w:r>
      <w:r w:rsidR="000851D1" w:rsidRPr="00602A89">
        <w:rPr>
          <w:rFonts w:asciiTheme="minorHAnsi" w:hAnsiTheme="minorHAnsi" w:cstheme="minorHAnsi"/>
          <w:color w:val="auto"/>
          <w:highlight w:val="yellow"/>
        </w:rPr>
        <w:t xml:space="preserve"> (</w:t>
      </w:r>
      <w:r w:rsidR="000851D1" w:rsidRPr="00602A89">
        <w:rPr>
          <w:rFonts w:asciiTheme="minorHAnsi" w:hAnsiTheme="minorHAnsi" w:cstheme="minorHAnsi"/>
          <w:b/>
          <w:color w:val="auto"/>
          <w:highlight w:val="yellow"/>
        </w:rPr>
        <w:t>Table 1</w:t>
      </w:r>
      <w:r w:rsidR="000851D1" w:rsidRPr="00602A89">
        <w:rPr>
          <w:rFonts w:asciiTheme="minorHAnsi" w:hAnsiTheme="minorHAnsi" w:cstheme="minorHAnsi"/>
          <w:color w:val="auto"/>
          <w:highlight w:val="yellow"/>
        </w:rPr>
        <w:t>)</w:t>
      </w:r>
      <w:r w:rsidR="00F96B92" w:rsidRPr="00602A89">
        <w:rPr>
          <w:rFonts w:asciiTheme="minorHAnsi" w:hAnsiTheme="minorHAnsi" w:cstheme="minorHAnsi"/>
          <w:color w:val="auto"/>
          <w:highlight w:val="yellow"/>
        </w:rPr>
        <w:t xml:space="preserve"> for </w:t>
      </w:r>
      <w:r w:rsidR="00E37900" w:rsidRPr="00602A89">
        <w:rPr>
          <w:rFonts w:asciiTheme="minorHAnsi" w:hAnsiTheme="minorHAnsi" w:cstheme="minorHAnsi"/>
          <w:color w:val="auto"/>
          <w:highlight w:val="yellow"/>
        </w:rPr>
        <w:t xml:space="preserve">set of mouse </w:t>
      </w:r>
      <w:r w:rsidR="00F96B92" w:rsidRPr="00602A89">
        <w:rPr>
          <w:rFonts w:asciiTheme="minorHAnsi" w:hAnsiTheme="minorHAnsi" w:cstheme="minorHAnsi"/>
          <w:color w:val="auto"/>
          <w:highlight w:val="yellow"/>
        </w:rPr>
        <w:t>lungs</w:t>
      </w:r>
      <w:r w:rsidRPr="00602A89">
        <w:rPr>
          <w:rFonts w:asciiTheme="minorHAnsi" w:hAnsiTheme="minorHAnsi" w:cstheme="minorHAnsi"/>
          <w:color w:val="auto"/>
          <w:highlight w:val="yellow"/>
        </w:rPr>
        <w:t xml:space="preserve"> at room temperature</w:t>
      </w:r>
      <w:r w:rsidR="00462515" w:rsidRPr="00602A89">
        <w:rPr>
          <w:rFonts w:asciiTheme="minorHAnsi" w:hAnsiTheme="minorHAnsi" w:cstheme="minorHAnsi"/>
          <w:color w:val="auto"/>
          <w:highlight w:val="yellow"/>
        </w:rPr>
        <w:t xml:space="preserve"> (RT)</w:t>
      </w:r>
      <w:r w:rsidRPr="00602A89">
        <w:rPr>
          <w:rFonts w:asciiTheme="minorHAnsi" w:hAnsiTheme="minorHAnsi" w:cstheme="minorHAnsi"/>
          <w:color w:val="auto"/>
          <w:highlight w:val="yellow"/>
        </w:rPr>
        <w:t xml:space="preserve"> for 10 min. </w:t>
      </w:r>
      <w:r w:rsidR="008E32EC" w:rsidRPr="00602A89">
        <w:rPr>
          <w:rFonts w:asciiTheme="minorHAnsi" w:hAnsiTheme="minorHAnsi" w:cstheme="minorHAnsi"/>
          <w:color w:val="auto"/>
          <w:highlight w:val="yellow"/>
        </w:rPr>
        <w:t xml:space="preserve">Then, transfer the slices to 5 </w:t>
      </w:r>
      <w:r w:rsidR="000851D1" w:rsidRPr="00602A89">
        <w:rPr>
          <w:rFonts w:asciiTheme="minorHAnsi" w:hAnsiTheme="minorHAnsi" w:cstheme="minorHAnsi"/>
          <w:color w:val="auto"/>
          <w:highlight w:val="yellow"/>
        </w:rPr>
        <w:t xml:space="preserve">mL </w:t>
      </w:r>
      <w:r w:rsidR="00602A89" w:rsidRPr="00602A89">
        <w:rPr>
          <w:rFonts w:asciiTheme="minorHAnsi" w:hAnsiTheme="minorHAnsi" w:cstheme="minorHAnsi"/>
          <w:color w:val="auto"/>
          <w:highlight w:val="yellow"/>
        </w:rPr>
        <w:t xml:space="preserve">of </w:t>
      </w:r>
      <w:r w:rsidR="000851D1" w:rsidRPr="00602A89">
        <w:rPr>
          <w:rFonts w:asciiTheme="minorHAnsi" w:hAnsiTheme="minorHAnsi" w:cstheme="minorHAnsi"/>
          <w:color w:val="auto"/>
          <w:highlight w:val="yellow"/>
        </w:rPr>
        <w:t>benzonase (50 U/mL</w:t>
      </w:r>
      <w:r w:rsidR="008E32EC" w:rsidRPr="00602A89">
        <w:rPr>
          <w:rFonts w:asciiTheme="minorHAnsi" w:hAnsiTheme="minorHAnsi" w:cstheme="minorHAnsi"/>
          <w:color w:val="auto"/>
          <w:highlight w:val="yellow"/>
        </w:rPr>
        <w:t>)</w:t>
      </w:r>
      <w:r w:rsidR="00E81856" w:rsidRPr="00602A89">
        <w:rPr>
          <w:rFonts w:asciiTheme="minorHAnsi" w:hAnsiTheme="minorHAnsi" w:cstheme="minorHAnsi"/>
          <w:color w:val="auto"/>
          <w:highlight w:val="yellow"/>
        </w:rPr>
        <w:t xml:space="preserve">, rolling </w:t>
      </w:r>
      <w:r w:rsidR="007B680D" w:rsidRPr="00602A89">
        <w:rPr>
          <w:rFonts w:asciiTheme="minorHAnsi" w:hAnsiTheme="minorHAnsi" w:cstheme="minorHAnsi"/>
          <w:color w:val="auto"/>
          <w:highlight w:val="yellow"/>
        </w:rPr>
        <w:t>at 37 °C</w:t>
      </w:r>
      <w:r w:rsidR="00E537F8" w:rsidRPr="00602A89">
        <w:rPr>
          <w:rFonts w:asciiTheme="minorHAnsi" w:hAnsiTheme="minorHAnsi" w:cstheme="minorHAnsi"/>
          <w:color w:val="auto"/>
          <w:highlight w:val="yellow"/>
        </w:rPr>
        <w:t xml:space="preserve"> for 1 h</w:t>
      </w:r>
      <w:r w:rsidR="000851D1" w:rsidRPr="00602A89">
        <w:rPr>
          <w:rFonts w:asciiTheme="minorHAnsi" w:hAnsiTheme="minorHAnsi" w:cstheme="minorHAnsi"/>
          <w:color w:val="auto"/>
          <w:highlight w:val="yellow"/>
        </w:rPr>
        <w:t xml:space="preserve"> by </w:t>
      </w:r>
      <w:r w:rsidR="004944F0" w:rsidRPr="00602A89">
        <w:rPr>
          <w:rFonts w:asciiTheme="minorHAnsi" w:hAnsiTheme="minorHAnsi" w:cstheme="minorHAnsi"/>
          <w:color w:val="auto"/>
          <w:highlight w:val="yellow"/>
        </w:rPr>
        <w:t>a</w:t>
      </w:r>
      <w:r w:rsidR="000851D1" w:rsidRPr="00602A89">
        <w:rPr>
          <w:rFonts w:asciiTheme="minorHAnsi" w:hAnsiTheme="minorHAnsi" w:cstheme="minorHAnsi"/>
          <w:color w:val="auto"/>
          <w:highlight w:val="yellow"/>
        </w:rPr>
        <w:t xml:space="preserve"> shaker</w:t>
      </w:r>
      <w:r w:rsidR="007B680D" w:rsidRPr="00602A89">
        <w:rPr>
          <w:rFonts w:asciiTheme="minorHAnsi" w:hAnsiTheme="minorHAnsi" w:cstheme="minorHAnsi"/>
          <w:color w:val="auto"/>
          <w:highlight w:val="yellow"/>
        </w:rPr>
        <w:t>.</w:t>
      </w:r>
    </w:p>
    <w:p w14:paraId="6CFB6456" w14:textId="77777777" w:rsidR="00E92918" w:rsidRPr="00602A89" w:rsidRDefault="00E92918" w:rsidP="00741AD8">
      <w:pPr>
        <w:contextualSpacing/>
        <w:rPr>
          <w:rFonts w:asciiTheme="minorHAnsi" w:hAnsiTheme="minorHAnsi" w:cstheme="minorHAnsi"/>
          <w:color w:val="auto"/>
        </w:rPr>
      </w:pPr>
    </w:p>
    <w:p w14:paraId="41A77B48" w14:textId="23B4DFD3" w:rsidR="00E54818" w:rsidRPr="00602A89" w:rsidRDefault="007B680D" w:rsidP="00741AD8">
      <w:pPr>
        <w:contextualSpacing/>
        <w:rPr>
          <w:rFonts w:asciiTheme="minorHAnsi" w:hAnsiTheme="minorHAnsi" w:cstheme="minorHAnsi"/>
          <w:color w:val="auto"/>
        </w:rPr>
      </w:pPr>
      <w:r w:rsidRPr="00602A89">
        <w:rPr>
          <w:rFonts w:asciiTheme="minorHAnsi" w:hAnsiTheme="minorHAnsi" w:cstheme="minorHAnsi"/>
          <w:color w:val="auto"/>
          <w:highlight w:val="yellow"/>
        </w:rPr>
        <w:t xml:space="preserve">NOTE: </w:t>
      </w:r>
      <w:r w:rsidR="00E54818" w:rsidRPr="00602A89">
        <w:rPr>
          <w:rFonts w:asciiTheme="minorHAnsi" w:hAnsiTheme="minorHAnsi" w:cstheme="minorHAnsi"/>
          <w:color w:val="auto"/>
          <w:highlight w:val="yellow"/>
        </w:rPr>
        <w:t>Warm the benzonase buffer to 37 °C before use</w:t>
      </w:r>
      <w:r w:rsidRPr="00602A89">
        <w:rPr>
          <w:rFonts w:asciiTheme="minorHAnsi" w:hAnsiTheme="minorHAnsi" w:cstheme="minorHAnsi"/>
          <w:color w:val="auto"/>
          <w:highlight w:val="yellow"/>
        </w:rPr>
        <w:t>.</w:t>
      </w:r>
    </w:p>
    <w:p w14:paraId="6BEDD672" w14:textId="77777777" w:rsidR="00E54818" w:rsidRPr="00602A89" w:rsidRDefault="00E54818" w:rsidP="00741AD8">
      <w:pPr>
        <w:contextualSpacing/>
        <w:rPr>
          <w:rFonts w:asciiTheme="minorHAnsi" w:hAnsiTheme="minorHAnsi" w:cstheme="minorHAnsi"/>
          <w:color w:val="auto"/>
        </w:rPr>
      </w:pPr>
    </w:p>
    <w:p w14:paraId="1E48BD97" w14:textId="67E66120" w:rsidR="00E54818" w:rsidRPr="00602A89" w:rsidRDefault="00E54818" w:rsidP="00741AD8">
      <w:pPr>
        <w:pStyle w:val="ListParagraph"/>
        <w:numPr>
          <w:ilvl w:val="1"/>
          <w:numId w:val="6"/>
        </w:numPr>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Sterilization</w:t>
      </w:r>
      <w:r w:rsidR="009A72C3" w:rsidRPr="00602A89">
        <w:rPr>
          <w:rFonts w:asciiTheme="minorHAnsi" w:hAnsiTheme="minorHAnsi" w:cstheme="minorHAnsi"/>
          <w:b/>
          <w:color w:val="auto"/>
          <w:highlight w:val="yellow"/>
        </w:rPr>
        <w:t xml:space="preserve"> </w:t>
      </w:r>
      <w:r w:rsidR="00D97C3E" w:rsidRPr="00602A89">
        <w:rPr>
          <w:rFonts w:asciiTheme="minorHAnsi" w:hAnsiTheme="minorHAnsi" w:cstheme="minorHAnsi"/>
          <w:b/>
          <w:color w:val="auto"/>
          <w:highlight w:val="yellow"/>
        </w:rPr>
        <w:t>and Storage</w:t>
      </w:r>
    </w:p>
    <w:p w14:paraId="2CB084DE" w14:textId="77777777" w:rsidR="0095782F" w:rsidRPr="00602A89" w:rsidRDefault="0095782F" w:rsidP="00741AD8">
      <w:pPr>
        <w:contextualSpacing/>
        <w:rPr>
          <w:rFonts w:asciiTheme="minorHAnsi" w:hAnsiTheme="minorHAnsi" w:cstheme="minorHAnsi"/>
          <w:b/>
          <w:color w:val="auto"/>
          <w:highlight w:val="yellow"/>
        </w:rPr>
      </w:pPr>
    </w:p>
    <w:p w14:paraId="385FD71F" w14:textId="43A967DB" w:rsidR="00602A89"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Rinse the scaffold slices with </w:t>
      </w:r>
      <w:r w:rsidR="00590759" w:rsidRPr="00602A89">
        <w:rPr>
          <w:rFonts w:asciiTheme="minorHAnsi" w:hAnsiTheme="minorHAnsi" w:cstheme="minorHAnsi"/>
          <w:color w:val="auto"/>
          <w:highlight w:val="yellow"/>
        </w:rPr>
        <w:t xml:space="preserve">25 </w:t>
      </w:r>
      <w:r w:rsidR="000851D1" w:rsidRPr="00602A89">
        <w:rPr>
          <w:rFonts w:asciiTheme="minorHAnsi" w:hAnsiTheme="minorHAnsi" w:cstheme="minorHAnsi"/>
          <w:color w:val="auto"/>
          <w:highlight w:val="yellow"/>
        </w:rPr>
        <w:t>mL</w:t>
      </w:r>
      <w:r w:rsidR="00590759"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 xml:space="preserve">of </w:t>
      </w:r>
      <w:r w:rsidRPr="00602A89">
        <w:rPr>
          <w:rFonts w:asciiTheme="minorHAnsi" w:hAnsiTheme="minorHAnsi" w:cstheme="minorHAnsi"/>
          <w:color w:val="auto"/>
          <w:highlight w:val="yellow"/>
        </w:rPr>
        <w:t>steriliza</w:t>
      </w:r>
      <w:r w:rsidR="005D751F" w:rsidRPr="00602A89">
        <w:rPr>
          <w:rFonts w:asciiTheme="minorHAnsi" w:hAnsiTheme="minorHAnsi" w:cstheme="minorHAnsi"/>
          <w:color w:val="auto"/>
          <w:highlight w:val="yellow"/>
        </w:rPr>
        <w:t xml:space="preserve">tion solution </w:t>
      </w:r>
      <w:r w:rsidR="00590759" w:rsidRPr="00602A89">
        <w:rPr>
          <w:rFonts w:asciiTheme="minorHAnsi" w:hAnsiTheme="minorHAnsi" w:cstheme="minorHAnsi"/>
          <w:color w:val="auto"/>
          <w:highlight w:val="yellow"/>
        </w:rPr>
        <w:t xml:space="preserve">in </w:t>
      </w:r>
      <w:r w:rsidR="00E65D37" w:rsidRPr="00602A89">
        <w:rPr>
          <w:rFonts w:asciiTheme="minorHAnsi" w:hAnsiTheme="minorHAnsi" w:cstheme="minorHAnsi"/>
          <w:color w:val="auto"/>
          <w:highlight w:val="yellow"/>
        </w:rPr>
        <w:t xml:space="preserve">a </w:t>
      </w:r>
      <w:r w:rsidR="00E537F8" w:rsidRPr="00602A89">
        <w:rPr>
          <w:rFonts w:asciiTheme="minorHAnsi" w:hAnsiTheme="minorHAnsi" w:cstheme="minorHAnsi"/>
          <w:color w:val="auto"/>
          <w:highlight w:val="yellow"/>
        </w:rPr>
        <w:t>50-</w:t>
      </w:r>
      <w:r w:rsidR="000851D1" w:rsidRPr="00602A89">
        <w:rPr>
          <w:rFonts w:asciiTheme="minorHAnsi" w:hAnsiTheme="minorHAnsi" w:cstheme="minorHAnsi"/>
          <w:color w:val="auto"/>
          <w:highlight w:val="yellow"/>
        </w:rPr>
        <w:t>mL</w:t>
      </w:r>
      <w:r w:rsidR="00590759" w:rsidRPr="00602A89">
        <w:rPr>
          <w:rFonts w:asciiTheme="minorHAnsi" w:hAnsiTheme="minorHAnsi" w:cstheme="minorHAnsi"/>
          <w:color w:val="auto"/>
          <w:highlight w:val="yellow"/>
        </w:rPr>
        <w:t xml:space="preserve"> conical tube</w:t>
      </w:r>
      <w:r w:rsidR="00054F0A" w:rsidRPr="00602A89">
        <w:rPr>
          <w:rFonts w:asciiTheme="minorHAnsi" w:hAnsiTheme="minorHAnsi" w:cstheme="minorHAnsi"/>
          <w:color w:val="auto"/>
          <w:highlight w:val="yellow"/>
        </w:rPr>
        <w:t xml:space="preserve"> placed on a</w:t>
      </w:r>
      <w:r w:rsidR="00590759" w:rsidRPr="00602A89">
        <w:rPr>
          <w:rFonts w:asciiTheme="minorHAnsi" w:hAnsiTheme="minorHAnsi" w:cstheme="minorHAnsi"/>
          <w:color w:val="auto"/>
          <w:highlight w:val="yellow"/>
        </w:rPr>
        <w:t xml:space="preserve"> shak</w:t>
      </w:r>
      <w:r w:rsidR="00286FF0" w:rsidRPr="00602A89">
        <w:rPr>
          <w:rFonts w:asciiTheme="minorHAnsi" w:hAnsiTheme="minorHAnsi" w:cstheme="minorHAnsi"/>
          <w:color w:val="auto"/>
          <w:highlight w:val="yellow"/>
        </w:rPr>
        <w:t>er</w:t>
      </w:r>
      <w:r w:rsidR="00590759" w:rsidRPr="00602A89">
        <w:rPr>
          <w:rFonts w:asciiTheme="minorHAnsi" w:hAnsiTheme="minorHAnsi" w:cstheme="minorHAnsi"/>
          <w:color w:val="auto"/>
          <w:highlight w:val="yellow"/>
        </w:rPr>
        <w:t xml:space="preserve"> (</w:t>
      </w:r>
      <w:r w:rsidR="00BA284C" w:rsidRPr="00602A89">
        <w:rPr>
          <w:rFonts w:asciiTheme="minorHAnsi" w:hAnsiTheme="minorHAnsi" w:cstheme="minorHAnsi"/>
          <w:color w:val="auto"/>
          <w:highlight w:val="yellow"/>
        </w:rPr>
        <w:t>250 rpm</w:t>
      </w:r>
      <w:r w:rsidR="00590759" w:rsidRPr="00602A89">
        <w:rPr>
          <w:rFonts w:asciiTheme="minorHAnsi" w:hAnsiTheme="minorHAnsi" w:cstheme="minorHAnsi"/>
          <w:color w:val="auto"/>
          <w:highlight w:val="yellow"/>
        </w:rPr>
        <w:t xml:space="preserve">) </w:t>
      </w:r>
      <w:r w:rsidR="005D751F" w:rsidRPr="00602A89">
        <w:rPr>
          <w:rFonts w:asciiTheme="minorHAnsi" w:hAnsiTheme="minorHAnsi" w:cstheme="minorHAnsi"/>
          <w:color w:val="auto"/>
          <w:highlight w:val="yellow"/>
        </w:rPr>
        <w:t>for 1 h</w:t>
      </w:r>
      <w:r w:rsidRPr="00602A89">
        <w:rPr>
          <w:rFonts w:asciiTheme="minorHAnsi" w:hAnsiTheme="minorHAnsi" w:cstheme="minorHAnsi"/>
          <w:color w:val="auto"/>
          <w:highlight w:val="yellow"/>
        </w:rPr>
        <w:t xml:space="preserve"> at 37 °C to make them sterile.</w:t>
      </w:r>
      <w:r w:rsidR="007B680D" w:rsidRPr="00602A89">
        <w:rPr>
          <w:rFonts w:asciiTheme="minorHAnsi" w:hAnsiTheme="minorHAnsi" w:cstheme="minorHAnsi"/>
          <w:color w:val="auto"/>
          <w:highlight w:val="yellow"/>
        </w:rPr>
        <w:t xml:space="preserve"> </w:t>
      </w:r>
      <w:r w:rsidR="0095782F" w:rsidRPr="00602A89">
        <w:rPr>
          <w:rFonts w:asciiTheme="minorHAnsi" w:hAnsiTheme="minorHAnsi" w:cstheme="minorHAnsi"/>
          <w:color w:val="auto"/>
          <w:highlight w:val="yellow"/>
        </w:rPr>
        <w:t>Repeat this step</w:t>
      </w:r>
      <w:r w:rsidR="005D751F" w:rsidRPr="00602A89">
        <w:rPr>
          <w:rFonts w:asciiTheme="minorHAnsi" w:hAnsiTheme="minorHAnsi" w:cstheme="minorHAnsi"/>
          <w:color w:val="auto"/>
          <w:highlight w:val="yellow"/>
        </w:rPr>
        <w:t xml:space="preserve"> for a total of two rinses.</w:t>
      </w:r>
      <w:r w:rsidR="007B680D" w:rsidRPr="00602A89">
        <w:rPr>
          <w:rFonts w:asciiTheme="minorHAnsi" w:hAnsiTheme="minorHAnsi" w:cstheme="minorHAnsi"/>
          <w:color w:val="auto"/>
          <w:highlight w:val="yellow"/>
        </w:rPr>
        <w:t xml:space="preserve"> </w:t>
      </w:r>
    </w:p>
    <w:p w14:paraId="55020B4F" w14:textId="77777777" w:rsidR="00602A89" w:rsidRPr="00602A89" w:rsidRDefault="00602A89" w:rsidP="00741AD8">
      <w:pPr>
        <w:pStyle w:val="ListParagraph"/>
        <w:ind w:left="0"/>
        <w:rPr>
          <w:rFonts w:asciiTheme="minorHAnsi" w:hAnsiTheme="minorHAnsi" w:cstheme="minorHAnsi"/>
          <w:color w:val="auto"/>
          <w:highlight w:val="yellow"/>
        </w:rPr>
      </w:pPr>
    </w:p>
    <w:p w14:paraId="35459DF2" w14:textId="53A9E916" w:rsidR="00E54818" w:rsidRPr="00602A89" w:rsidRDefault="0095782F"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Store the p</w:t>
      </w:r>
      <w:r w:rsidR="00E54818" w:rsidRPr="00602A89">
        <w:rPr>
          <w:rFonts w:asciiTheme="minorHAnsi" w:hAnsiTheme="minorHAnsi" w:cstheme="minorHAnsi"/>
          <w:color w:val="auto"/>
          <w:highlight w:val="yellow"/>
        </w:rPr>
        <w:t>repared scaffold slices in sterilization solution at 4</w:t>
      </w:r>
      <w:r w:rsidR="00E537F8"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°C</w:t>
      </w:r>
      <w:r w:rsidR="00590759" w:rsidRPr="00602A89">
        <w:rPr>
          <w:rFonts w:asciiTheme="minorHAnsi" w:hAnsiTheme="minorHAnsi" w:cstheme="minorHAnsi"/>
          <w:color w:val="auto"/>
          <w:highlight w:val="yellow"/>
        </w:rPr>
        <w:t>.</w:t>
      </w:r>
    </w:p>
    <w:p w14:paraId="4AC91BF7" w14:textId="77777777" w:rsidR="00E54818" w:rsidRPr="00602A89" w:rsidRDefault="00E54818" w:rsidP="00741AD8">
      <w:pPr>
        <w:contextualSpacing/>
        <w:rPr>
          <w:rFonts w:asciiTheme="minorHAnsi" w:hAnsiTheme="minorHAnsi" w:cstheme="minorHAnsi"/>
          <w:color w:val="auto"/>
        </w:rPr>
      </w:pPr>
    </w:p>
    <w:p w14:paraId="36C3E728" w14:textId="332C3EB7" w:rsidR="00E54818" w:rsidRPr="00602A89" w:rsidRDefault="00E54818" w:rsidP="00741AD8">
      <w:pPr>
        <w:pStyle w:val="ListParagraph"/>
        <w:widowControl/>
        <w:numPr>
          <w:ilvl w:val="0"/>
          <w:numId w:val="6"/>
        </w:numPr>
        <w:autoSpaceDE/>
        <w:autoSpaceDN/>
        <w:adjustRightInd/>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Human Lung Tissue Slice Decellularization Protocol</w:t>
      </w:r>
    </w:p>
    <w:p w14:paraId="3B2E0C93" w14:textId="77777777" w:rsidR="0095782F" w:rsidRPr="00602A89" w:rsidRDefault="0095782F" w:rsidP="00741AD8">
      <w:pPr>
        <w:widowControl/>
        <w:autoSpaceDE/>
        <w:autoSpaceDN/>
        <w:adjustRightInd/>
        <w:contextualSpacing/>
        <w:rPr>
          <w:rFonts w:asciiTheme="minorHAnsi" w:hAnsiTheme="minorHAnsi" w:cstheme="minorHAnsi"/>
          <w:b/>
          <w:color w:val="auto"/>
        </w:rPr>
      </w:pPr>
    </w:p>
    <w:p w14:paraId="1487A82D" w14:textId="5BADB3A9" w:rsidR="00E54818" w:rsidRPr="00602A89" w:rsidRDefault="00340EB2" w:rsidP="00741AD8">
      <w:pPr>
        <w:pStyle w:val="ListParagraph"/>
        <w:numPr>
          <w:ilvl w:val="1"/>
          <w:numId w:val="6"/>
        </w:numPr>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Preparation of slices</w:t>
      </w:r>
    </w:p>
    <w:p w14:paraId="701DE3FC" w14:textId="77777777" w:rsidR="0095782F" w:rsidRPr="00602A89" w:rsidRDefault="0095782F" w:rsidP="00741AD8">
      <w:pPr>
        <w:contextualSpacing/>
        <w:rPr>
          <w:rFonts w:asciiTheme="minorHAnsi" w:hAnsiTheme="minorHAnsi" w:cstheme="minorHAnsi"/>
          <w:b/>
          <w:color w:val="auto"/>
        </w:rPr>
      </w:pPr>
    </w:p>
    <w:p w14:paraId="13A2D4EE" w14:textId="7191DD0E" w:rsidR="00E92918" w:rsidRPr="00602A89" w:rsidRDefault="007B680D"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Visually e</w:t>
      </w:r>
      <w:r w:rsidR="00E54818" w:rsidRPr="00602A89">
        <w:rPr>
          <w:rFonts w:asciiTheme="minorHAnsi" w:hAnsiTheme="minorHAnsi" w:cstheme="minorHAnsi"/>
          <w:color w:val="auto"/>
          <w:highlight w:val="yellow"/>
        </w:rPr>
        <w:t>xamine the lung tissue</w:t>
      </w:r>
      <w:r w:rsidR="00EB657F" w:rsidRPr="00602A89">
        <w:rPr>
          <w:rFonts w:asciiTheme="minorHAnsi" w:hAnsiTheme="minorHAnsi" w:cstheme="minorHAnsi"/>
          <w:color w:val="auto"/>
          <w:highlight w:val="yellow"/>
        </w:rPr>
        <w:t xml:space="preserve"> (by eye)</w:t>
      </w:r>
      <w:r w:rsidR="00E54818" w:rsidRPr="00602A89">
        <w:rPr>
          <w:rFonts w:asciiTheme="minorHAnsi" w:hAnsiTheme="minorHAnsi" w:cstheme="minorHAnsi"/>
          <w:color w:val="auto"/>
          <w:highlight w:val="yellow"/>
        </w:rPr>
        <w:t xml:space="preserve"> to </w:t>
      </w:r>
      <w:r w:rsidR="00E65D37" w:rsidRPr="00602A89">
        <w:rPr>
          <w:rFonts w:asciiTheme="minorHAnsi" w:hAnsiTheme="minorHAnsi" w:cstheme="minorHAnsi"/>
          <w:color w:val="auto"/>
          <w:highlight w:val="yellow"/>
        </w:rPr>
        <w:t>ensure</w:t>
      </w:r>
      <w:r w:rsidR="00E54818" w:rsidRPr="00602A89">
        <w:rPr>
          <w:rFonts w:asciiTheme="minorHAnsi" w:hAnsiTheme="minorHAnsi" w:cstheme="minorHAnsi"/>
          <w:color w:val="auto"/>
          <w:highlight w:val="yellow"/>
        </w:rPr>
        <w:t xml:space="preserve"> that the tissue is anatomically intact and does not</w:t>
      </w:r>
      <w:r w:rsidRPr="00602A89">
        <w:rPr>
          <w:rFonts w:asciiTheme="minorHAnsi" w:hAnsiTheme="minorHAnsi" w:cstheme="minorHAnsi"/>
          <w:color w:val="auto"/>
          <w:highlight w:val="yellow"/>
        </w:rPr>
        <w:t xml:space="preserve"> appear to be grossly infected. </w:t>
      </w:r>
      <w:r w:rsidR="00EB657F" w:rsidRPr="00602A89">
        <w:rPr>
          <w:rFonts w:asciiTheme="minorHAnsi" w:hAnsiTheme="minorHAnsi" w:cstheme="minorHAnsi"/>
          <w:color w:val="auto"/>
          <w:highlight w:val="yellow"/>
        </w:rPr>
        <w:t xml:space="preserve">Grossly disrupted tissues will be torn, ruptured and/or clotted; grossly infected tissues will have pus emanating </w:t>
      </w:r>
      <w:r w:rsidR="00340EB2" w:rsidRPr="00602A89">
        <w:rPr>
          <w:rFonts w:asciiTheme="minorHAnsi" w:hAnsiTheme="minorHAnsi" w:cstheme="minorHAnsi"/>
          <w:color w:val="auto"/>
          <w:highlight w:val="yellow"/>
        </w:rPr>
        <w:t>from the airways and airspaces.</w:t>
      </w:r>
    </w:p>
    <w:p w14:paraId="74D448A3" w14:textId="77777777" w:rsidR="00E92918" w:rsidRPr="00602A89" w:rsidRDefault="00E92918" w:rsidP="00741AD8">
      <w:pPr>
        <w:contextualSpacing/>
        <w:rPr>
          <w:rFonts w:asciiTheme="minorHAnsi" w:hAnsiTheme="minorHAnsi" w:cstheme="minorHAnsi"/>
          <w:color w:val="auto"/>
        </w:rPr>
      </w:pPr>
    </w:p>
    <w:p w14:paraId="334B7421" w14:textId="5C2AE65C" w:rsidR="00E54818" w:rsidRPr="00602A89" w:rsidRDefault="007B680D" w:rsidP="00741AD8">
      <w:pPr>
        <w:contextualSpacing/>
        <w:rPr>
          <w:rFonts w:asciiTheme="minorHAnsi" w:hAnsiTheme="minorHAnsi" w:cstheme="minorHAnsi"/>
          <w:color w:val="auto"/>
        </w:rPr>
      </w:pPr>
      <w:r w:rsidRPr="00602A89">
        <w:rPr>
          <w:rFonts w:asciiTheme="minorHAnsi" w:hAnsiTheme="minorHAnsi" w:cstheme="minorHAnsi"/>
          <w:b/>
          <w:color w:val="auto"/>
          <w:highlight w:val="yellow"/>
        </w:rPr>
        <w:t>CAUTION!</w:t>
      </w:r>
      <w:r w:rsidRPr="00602A89">
        <w:rPr>
          <w:rFonts w:asciiTheme="minorHAnsi" w:hAnsiTheme="minorHAnsi" w:cstheme="minorHAnsi"/>
          <w:color w:val="auto"/>
          <w:highlight w:val="yellow"/>
        </w:rPr>
        <w:t xml:space="preserve"> F</w:t>
      </w:r>
      <w:r w:rsidR="00E54818" w:rsidRPr="00602A89">
        <w:rPr>
          <w:rFonts w:asciiTheme="minorHAnsi" w:hAnsiTheme="minorHAnsi" w:cstheme="minorHAnsi"/>
          <w:color w:val="auto"/>
          <w:highlight w:val="yellow"/>
        </w:rPr>
        <w:t>resh human tissue is potentially infectious biomaterial and should be handled with standard precautions</w:t>
      </w:r>
      <w:r w:rsidRPr="00602A89">
        <w:rPr>
          <w:rFonts w:asciiTheme="minorHAnsi" w:hAnsiTheme="minorHAnsi" w:cstheme="minorHAnsi"/>
          <w:color w:val="auto"/>
          <w:highlight w:val="yellow"/>
        </w:rPr>
        <w:t>.</w:t>
      </w:r>
    </w:p>
    <w:p w14:paraId="5FCD4813" w14:textId="77777777" w:rsidR="007B680D" w:rsidRPr="00602A89" w:rsidRDefault="007B680D" w:rsidP="00741AD8">
      <w:pPr>
        <w:contextualSpacing/>
        <w:rPr>
          <w:rFonts w:asciiTheme="minorHAnsi" w:hAnsiTheme="minorHAnsi" w:cstheme="minorHAnsi"/>
          <w:color w:val="auto"/>
        </w:rPr>
      </w:pPr>
    </w:p>
    <w:p w14:paraId="1B8D8ADB" w14:textId="715D5F13" w:rsidR="00E54818" w:rsidRPr="00602A89" w:rsidRDefault="00E537F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Place the lung tissue in a 60-</w:t>
      </w:r>
      <w:r w:rsidR="00E54818" w:rsidRPr="00602A89">
        <w:rPr>
          <w:rFonts w:asciiTheme="minorHAnsi" w:hAnsiTheme="minorHAnsi" w:cstheme="minorHAnsi"/>
          <w:color w:val="auto"/>
          <w:highlight w:val="yellow"/>
        </w:rPr>
        <w:t>mm sterile Petri dish</w:t>
      </w:r>
      <w:r w:rsidR="007B680D" w:rsidRPr="00602A89">
        <w:rPr>
          <w:rFonts w:asciiTheme="minorHAnsi" w:hAnsiTheme="minorHAnsi" w:cstheme="minorHAnsi"/>
          <w:color w:val="auto"/>
          <w:highlight w:val="yellow"/>
        </w:rPr>
        <w:t xml:space="preserve">. </w:t>
      </w:r>
      <w:r w:rsidR="0095782F" w:rsidRPr="00602A89">
        <w:rPr>
          <w:rFonts w:asciiTheme="minorHAnsi" w:hAnsiTheme="minorHAnsi" w:cstheme="minorHAnsi"/>
          <w:color w:val="auto"/>
          <w:highlight w:val="yellow"/>
        </w:rPr>
        <w:t>Transfer this 60-</w:t>
      </w:r>
      <w:r w:rsidR="00E54818" w:rsidRPr="00602A89">
        <w:rPr>
          <w:rFonts w:asciiTheme="minorHAnsi" w:hAnsiTheme="minorHAnsi" w:cstheme="minorHAnsi"/>
          <w:color w:val="auto"/>
          <w:highlight w:val="yellow"/>
        </w:rPr>
        <w:t>mm Petri dish to a 100</w:t>
      </w:r>
      <w:r w:rsidR="0095782F" w:rsidRPr="00602A89">
        <w:rPr>
          <w:rFonts w:asciiTheme="minorHAnsi" w:hAnsiTheme="minorHAnsi" w:cstheme="minorHAnsi"/>
          <w:color w:val="auto"/>
          <w:highlight w:val="yellow"/>
        </w:rPr>
        <w:t>-</w:t>
      </w:r>
      <w:r w:rsidR="00E54818" w:rsidRPr="00602A89">
        <w:rPr>
          <w:rFonts w:asciiTheme="minorHAnsi" w:hAnsiTheme="minorHAnsi" w:cstheme="minorHAnsi"/>
          <w:color w:val="auto"/>
          <w:highlight w:val="yellow"/>
        </w:rPr>
        <w:t>mm Petri dish</w:t>
      </w:r>
      <w:r w:rsidR="007B680D" w:rsidRPr="00602A89">
        <w:rPr>
          <w:rFonts w:asciiTheme="minorHAnsi" w:hAnsiTheme="minorHAnsi" w:cstheme="minorHAnsi"/>
          <w:color w:val="auto"/>
          <w:highlight w:val="yellow"/>
        </w:rPr>
        <w:t>.</w:t>
      </w:r>
      <w:r w:rsidR="00E54818" w:rsidRPr="00602A89">
        <w:rPr>
          <w:rFonts w:asciiTheme="minorHAnsi" w:hAnsiTheme="minorHAnsi" w:cstheme="minorHAnsi"/>
          <w:color w:val="auto"/>
          <w:highlight w:val="yellow"/>
        </w:rPr>
        <w:t xml:space="preserve"> </w:t>
      </w:r>
      <w:r w:rsidR="00E34CAA" w:rsidRPr="00602A89">
        <w:rPr>
          <w:rFonts w:asciiTheme="minorHAnsi" w:hAnsiTheme="minorHAnsi" w:cstheme="minorHAnsi"/>
          <w:color w:val="auto"/>
          <w:highlight w:val="yellow"/>
        </w:rPr>
        <w:t xml:space="preserve">Put these two Petri dishes in the liquid nitrogen container together in order to float the </w:t>
      </w:r>
      <w:r w:rsidR="00602A89" w:rsidRPr="00602A89">
        <w:rPr>
          <w:rFonts w:asciiTheme="minorHAnsi" w:hAnsiTheme="minorHAnsi" w:cstheme="minorHAnsi"/>
          <w:color w:val="auto"/>
          <w:highlight w:val="yellow"/>
        </w:rPr>
        <w:t>P</w:t>
      </w:r>
      <w:r w:rsidR="00E34CAA" w:rsidRPr="00602A89">
        <w:rPr>
          <w:rFonts w:asciiTheme="minorHAnsi" w:hAnsiTheme="minorHAnsi" w:cstheme="minorHAnsi"/>
          <w:color w:val="auto"/>
          <w:highlight w:val="yellow"/>
        </w:rPr>
        <w:t>etri dishes on the surface of the liquid nitrogen</w:t>
      </w:r>
      <w:r w:rsidR="00E34CAA" w:rsidRPr="00602A89" w:rsidDel="00E34CAA">
        <w:rPr>
          <w:rFonts w:asciiTheme="minorHAnsi" w:hAnsiTheme="minorHAnsi" w:cstheme="minorHAnsi"/>
          <w:color w:val="auto"/>
          <w:highlight w:val="yellow"/>
        </w:rPr>
        <w:t xml:space="preserve"> </w:t>
      </w:r>
      <w:r w:rsidR="00C07DDC" w:rsidRPr="00602A89">
        <w:rPr>
          <w:rFonts w:asciiTheme="minorHAnsi" w:hAnsiTheme="minorHAnsi" w:cstheme="minorHAnsi"/>
          <w:color w:val="auto"/>
          <w:highlight w:val="yellow"/>
        </w:rPr>
        <w:t xml:space="preserve">and the tissue will be snap frozen to allow precise slicing. </w:t>
      </w:r>
    </w:p>
    <w:p w14:paraId="29F6CA46" w14:textId="77777777" w:rsidR="00E34CAA" w:rsidRPr="00602A89" w:rsidRDefault="00E34CAA" w:rsidP="00741AD8">
      <w:pPr>
        <w:contextualSpacing/>
        <w:rPr>
          <w:rFonts w:asciiTheme="minorHAnsi" w:hAnsiTheme="minorHAnsi" w:cstheme="minorHAnsi"/>
          <w:color w:val="auto"/>
        </w:rPr>
      </w:pPr>
    </w:p>
    <w:p w14:paraId="32AE022C" w14:textId="11116245" w:rsidR="00E954DB" w:rsidRPr="00602A89" w:rsidRDefault="00E954DB" w:rsidP="00741AD8">
      <w:pPr>
        <w:contextualSpacing/>
        <w:rPr>
          <w:rFonts w:asciiTheme="minorHAnsi" w:hAnsiTheme="minorHAnsi" w:cstheme="minorHAnsi"/>
          <w:color w:val="auto"/>
        </w:rPr>
      </w:pPr>
      <w:r w:rsidRPr="00602A89">
        <w:rPr>
          <w:rFonts w:asciiTheme="minorHAnsi" w:hAnsiTheme="minorHAnsi" w:cstheme="minorHAnsi"/>
          <w:color w:val="auto"/>
        </w:rPr>
        <w:t>NOTE: The</w:t>
      </w:r>
      <w:r w:rsidR="00E37900" w:rsidRPr="00602A89">
        <w:rPr>
          <w:rFonts w:asciiTheme="minorHAnsi" w:hAnsiTheme="minorHAnsi" w:cstheme="minorHAnsi"/>
          <w:color w:val="auto"/>
        </w:rPr>
        <w:t xml:space="preserve"> ideal</w:t>
      </w:r>
      <w:r w:rsidRPr="00602A89">
        <w:rPr>
          <w:rFonts w:asciiTheme="minorHAnsi" w:hAnsiTheme="minorHAnsi" w:cstheme="minorHAnsi"/>
          <w:color w:val="auto"/>
        </w:rPr>
        <w:t xml:space="preserve"> volume of the lung tissue is from (Length 1</w:t>
      </w:r>
      <w:r w:rsidR="0095782F" w:rsidRPr="00602A89">
        <w:rPr>
          <w:rFonts w:asciiTheme="minorHAnsi" w:hAnsiTheme="minorHAnsi" w:cstheme="minorHAnsi"/>
          <w:color w:val="auto"/>
        </w:rPr>
        <w:t xml:space="preserve"> </w:t>
      </w:r>
      <w:r w:rsidRPr="00602A89">
        <w:rPr>
          <w:rFonts w:asciiTheme="minorHAnsi" w:hAnsiTheme="minorHAnsi" w:cstheme="minorHAnsi"/>
          <w:color w:val="auto"/>
        </w:rPr>
        <w:t>cm × Width 1</w:t>
      </w:r>
      <w:r w:rsidR="0095782F" w:rsidRPr="00602A89">
        <w:rPr>
          <w:rFonts w:asciiTheme="minorHAnsi" w:hAnsiTheme="minorHAnsi" w:cstheme="minorHAnsi"/>
          <w:color w:val="auto"/>
        </w:rPr>
        <w:t xml:space="preserve"> </w:t>
      </w:r>
      <w:r w:rsidRPr="00602A89">
        <w:rPr>
          <w:rFonts w:asciiTheme="minorHAnsi" w:hAnsiTheme="minorHAnsi" w:cstheme="minorHAnsi"/>
          <w:color w:val="auto"/>
        </w:rPr>
        <w:t>cm × High 1</w:t>
      </w:r>
      <w:r w:rsidR="0095782F" w:rsidRPr="00602A89">
        <w:rPr>
          <w:rFonts w:asciiTheme="minorHAnsi" w:hAnsiTheme="minorHAnsi" w:cstheme="minorHAnsi"/>
          <w:color w:val="auto"/>
        </w:rPr>
        <w:t xml:space="preserve"> </w:t>
      </w:r>
      <w:r w:rsidRPr="00602A89">
        <w:rPr>
          <w:rFonts w:asciiTheme="minorHAnsi" w:hAnsiTheme="minorHAnsi" w:cstheme="minorHAnsi"/>
          <w:color w:val="auto"/>
        </w:rPr>
        <w:t>cm) to (Length 3.5</w:t>
      </w:r>
      <w:r w:rsidR="0095782F" w:rsidRPr="00602A89">
        <w:rPr>
          <w:rFonts w:asciiTheme="minorHAnsi" w:hAnsiTheme="minorHAnsi" w:cstheme="minorHAnsi"/>
          <w:color w:val="auto"/>
        </w:rPr>
        <w:t xml:space="preserve"> </w:t>
      </w:r>
      <w:r w:rsidRPr="00602A89">
        <w:rPr>
          <w:rFonts w:asciiTheme="minorHAnsi" w:hAnsiTheme="minorHAnsi" w:cstheme="minorHAnsi"/>
          <w:color w:val="auto"/>
        </w:rPr>
        <w:t>cm × Width 3</w:t>
      </w:r>
      <w:r w:rsidR="0095782F" w:rsidRPr="00602A89">
        <w:rPr>
          <w:rFonts w:asciiTheme="minorHAnsi" w:hAnsiTheme="minorHAnsi" w:cstheme="minorHAnsi"/>
          <w:color w:val="auto"/>
        </w:rPr>
        <w:t xml:space="preserve"> </w:t>
      </w:r>
      <w:r w:rsidRPr="00602A89">
        <w:rPr>
          <w:rFonts w:asciiTheme="minorHAnsi" w:hAnsiTheme="minorHAnsi" w:cstheme="minorHAnsi"/>
          <w:color w:val="auto"/>
        </w:rPr>
        <w:t>cm × High 2 cm).</w:t>
      </w:r>
      <w:r w:rsidR="00E37900" w:rsidRPr="00602A89">
        <w:rPr>
          <w:rFonts w:asciiTheme="minorHAnsi" w:hAnsiTheme="minorHAnsi" w:cstheme="minorHAnsi"/>
          <w:color w:val="auto"/>
        </w:rPr>
        <w:t xml:space="preserve"> </w:t>
      </w:r>
      <w:r w:rsidR="00602A89" w:rsidRPr="00602A89">
        <w:rPr>
          <w:rFonts w:asciiTheme="minorHAnsi" w:hAnsiTheme="minorHAnsi" w:cstheme="minorHAnsi"/>
          <w:color w:val="auto"/>
        </w:rPr>
        <w:t>S</w:t>
      </w:r>
      <w:r w:rsidR="00E37900" w:rsidRPr="00602A89">
        <w:rPr>
          <w:rFonts w:asciiTheme="minorHAnsi" w:hAnsiTheme="minorHAnsi" w:cstheme="minorHAnsi"/>
          <w:color w:val="auto"/>
        </w:rPr>
        <w:t xml:space="preserve">cale up or down as needed for </w:t>
      </w:r>
      <w:r w:rsidR="00602A89" w:rsidRPr="00602A89">
        <w:rPr>
          <w:rFonts w:asciiTheme="minorHAnsi" w:hAnsiTheme="minorHAnsi" w:cstheme="minorHAnsi"/>
          <w:color w:val="auto"/>
        </w:rPr>
        <w:t>the</w:t>
      </w:r>
      <w:r w:rsidR="00E37900" w:rsidRPr="00602A89">
        <w:rPr>
          <w:rFonts w:asciiTheme="minorHAnsi" w:hAnsiTheme="minorHAnsi" w:cstheme="minorHAnsi"/>
          <w:color w:val="auto"/>
        </w:rPr>
        <w:t xml:space="preserve"> particular application. </w:t>
      </w:r>
    </w:p>
    <w:p w14:paraId="637FA2A1" w14:textId="77777777" w:rsidR="007B680D" w:rsidRPr="00602A89" w:rsidRDefault="007B680D" w:rsidP="00741AD8">
      <w:pPr>
        <w:contextualSpacing/>
        <w:rPr>
          <w:rFonts w:asciiTheme="minorHAnsi" w:hAnsiTheme="minorHAnsi" w:cstheme="minorHAnsi"/>
          <w:color w:val="auto"/>
        </w:rPr>
      </w:pPr>
    </w:p>
    <w:p w14:paraId="05635366" w14:textId="598F697F" w:rsidR="00801904"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Using sterile </w:t>
      </w:r>
      <w:r w:rsidR="001B10CD" w:rsidRPr="00602A89">
        <w:rPr>
          <w:rFonts w:asciiTheme="minorHAnsi" w:hAnsiTheme="minorHAnsi" w:cstheme="minorHAnsi"/>
          <w:color w:val="auto"/>
          <w:highlight w:val="yellow"/>
        </w:rPr>
        <w:t>technique</w:t>
      </w:r>
      <w:r w:rsidR="00602A89" w:rsidRPr="00602A89">
        <w:rPr>
          <w:rFonts w:asciiTheme="minorHAnsi" w:hAnsiTheme="minorHAnsi" w:cstheme="minorHAnsi"/>
          <w:color w:val="auto"/>
          <w:highlight w:val="yellow"/>
        </w:rPr>
        <w:t>,</w:t>
      </w:r>
      <w:r w:rsidRPr="00602A89">
        <w:rPr>
          <w:rFonts w:asciiTheme="minorHAnsi" w:hAnsiTheme="minorHAnsi" w:cstheme="minorHAnsi"/>
          <w:color w:val="auto"/>
          <w:highlight w:val="yellow"/>
        </w:rPr>
        <w:t xml:space="preserve"> cut the tissue into 2 mm slices </w:t>
      </w:r>
      <w:r w:rsidR="00602A89" w:rsidRPr="00602A89">
        <w:rPr>
          <w:rFonts w:asciiTheme="minorHAnsi" w:hAnsiTheme="minorHAnsi" w:cstheme="minorHAnsi"/>
          <w:color w:val="auto"/>
          <w:highlight w:val="yellow"/>
        </w:rPr>
        <w:t>with a</w:t>
      </w:r>
      <w:r w:rsidRPr="00602A89">
        <w:rPr>
          <w:rFonts w:asciiTheme="minorHAnsi" w:hAnsiTheme="minorHAnsi" w:cstheme="minorHAnsi"/>
          <w:color w:val="auto"/>
          <w:highlight w:val="yellow"/>
        </w:rPr>
        <w:t xml:space="preserve"> multi</w:t>
      </w:r>
      <w:r w:rsidR="0095782F" w:rsidRPr="00602A89">
        <w:rPr>
          <w:rFonts w:asciiTheme="minorHAnsi" w:hAnsiTheme="minorHAnsi" w:cstheme="minorHAnsi"/>
          <w:color w:val="auto"/>
          <w:highlight w:val="yellow"/>
        </w:rPr>
        <w:t>-</w:t>
      </w:r>
      <w:r w:rsidRPr="00602A89">
        <w:rPr>
          <w:rFonts w:asciiTheme="minorHAnsi" w:hAnsiTheme="minorHAnsi" w:cstheme="minorHAnsi"/>
          <w:color w:val="auto"/>
          <w:highlight w:val="yellow"/>
        </w:rPr>
        <w:t>knife</w:t>
      </w:r>
      <w:r w:rsidR="007B680D"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Rinse</w:t>
      </w:r>
      <w:r w:rsidR="00801904" w:rsidRPr="00602A89">
        <w:rPr>
          <w:rFonts w:asciiTheme="minorHAnsi" w:hAnsiTheme="minorHAnsi" w:cstheme="minorHAnsi"/>
          <w:color w:val="auto"/>
          <w:highlight w:val="yellow"/>
        </w:rPr>
        <w:t xml:space="preserve"> </w:t>
      </w:r>
      <w:r w:rsidR="00801904" w:rsidRPr="00602A89">
        <w:rPr>
          <w:rFonts w:asciiTheme="minorHAnsi" w:hAnsiTheme="minorHAnsi" w:cstheme="minorHAnsi"/>
          <w:color w:val="auto"/>
          <w:highlight w:val="yellow"/>
        </w:rPr>
        <w:lastRenderedPageBreak/>
        <w:t xml:space="preserve">extensively with PBS containing SNP at 1 </w:t>
      </w:r>
      <w:r w:rsidR="00E537F8" w:rsidRPr="00602A89">
        <w:rPr>
          <w:rFonts w:asciiTheme="minorHAnsi" w:hAnsiTheme="minorHAnsi" w:cstheme="minorHAnsi"/>
          <w:color w:val="auto"/>
          <w:highlight w:val="yellow"/>
        </w:rPr>
        <w:t>µ</w:t>
      </w:r>
      <w:r w:rsidR="00801904" w:rsidRPr="00602A89">
        <w:rPr>
          <w:rFonts w:asciiTheme="minorHAnsi" w:hAnsiTheme="minorHAnsi" w:cstheme="minorHAnsi"/>
          <w:color w:val="auto"/>
          <w:highlight w:val="yellow"/>
        </w:rPr>
        <w:t>g/</w:t>
      </w:r>
      <w:r w:rsidR="000851D1" w:rsidRPr="00602A89">
        <w:rPr>
          <w:rFonts w:asciiTheme="minorHAnsi" w:hAnsiTheme="minorHAnsi" w:cstheme="minorHAnsi"/>
          <w:color w:val="auto"/>
          <w:highlight w:val="yellow"/>
        </w:rPr>
        <w:t>mL</w:t>
      </w:r>
      <w:r w:rsidR="00801904" w:rsidRPr="00602A89">
        <w:rPr>
          <w:rFonts w:asciiTheme="minorHAnsi" w:hAnsiTheme="minorHAnsi" w:cstheme="minorHAnsi"/>
          <w:color w:val="auto"/>
          <w:highlight w:val="yellow"/>
        </w:rPr>
        <w:t xml:space="preserve"> for 1 h.</w:t>
      </w:r>
    </w:p>
    <w:p w14:paraId="12E9BB26" w14:textId="77777777" w:rsidR="007B680D" w:rsidRPr="00602A89" w:rsidRDefault="007B680D" w:rsidP="00741AD8">
      <w:pPr>
        <w:contextualSpacing/>
        <w:rPr>
          <w:rFonts w:asciiTheme="minorHAnsi" w:hAnsiTheme="minorHAnsi" w:cstheme="minorHAnsi"/>
          <w:color w:val="auto"/>
        </w:rPr>
      </w:pPr>
    </w:p>
    <w:p w14:paraId="18073E59" w14:textId="29794025" w:rsidR="00E54818" w:rsidRPr="00602A89" w:rsidRDefault="00E537F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Transfer the slices to a 50-</w:t>
      </w:r>
      <w:r w:rsidR="000851D1" w:rsidRPr="00602A89">
        <w:rPr>
          <w:rFonts w:asciiTheme="minorHAnsi" w:hAnsiTheme="minorHAnsi" w:cstheme="minorHAnsi"/>
          <w:color w:val="auto"/>
          <w:highlight w:val="yellow"/>
        </w:rPr>
        <w:t>mL</w:t>
      </w:r>
      <w:r w:rsidR="00E54818" w:rsidRPr="00602A89">
        <w:rPr>
          <w:rFonts w:asciiTheme="minorHAnsi" w:hAnsiTheme="minorHAnsi" w:cstheme="minorHAnsi"/>
          <w:color w:val="auto"/>
          <w:highlight w:val="yellow"/>
        </w:rPr>
        <w:t xml:space="preserve"> tube containing 15 to 25 </w:t>
      </w:r>
      <w:r w:rsidR="000851D1" w:rsidRPr="00602A89">
        <w:rPr>
          <w:rFonts w:asciiTheme="minorHAnsi" w:hAnsiTheme="minorHAnsi" w:cstheme="minorHAnsi"/>
          <w:color w:val="auto"/>
          <w:highlight w:val="yellow"/>
        </w:rPr>
        <w:t>mL</w:t>
      </w:r>
      <w:r w:rsidR="00E54818"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 xml:space="preserve">of </w:t>
      </w:r>
      <w:r w:rsidR="00E54818" w:rsidRPr="00602A89">
        <w:rPr>
          <w:rFonts w:asciiTheme="minorHAnsi" w:hAnsiTheme="minorHAnsi" w:cstheme="minorHAnsi"/>
          <w:color w:val="auto"/>
          <w:highlight w:val="yellow"/>
        </w:rPr>
        <w:t>decellularization solution, maintain at 37</w:t>
      </w:r>
      <w:r w:rsidR="0095782F"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 xml:space="preserve">°C, and roll </w:t>
      </w:r>
      <w:r w:rsidR="008A4F6C" w:rsidRPr="00602A89">
        <w:rPr>
          <w:rFonts w:asciiTheme="minorHAnsi" w:hAnsiTheme="minorHAnsi" w:cstheme="minorHAnsi"/>
          <w:color w:val="auto"/>
          <w:highlight w:val="yellow"/>
        </w:rPr>
        <w:t xml:space="preserve">the tube </w:t>
      </w:r>
      <w:r w:rsidR="00E54818" w:rsidRPr="00602A89">
        <w:rPr>
          <w:rFonts w:asciiTheme="minorHAnsi" w:hAnsiTheme="minorHAnsi" w:cstheme="minorHAnsi"/>
          <w:color w:val="auto"/>
          <w:highlight w:val="yellow"/>
        </w:rPr>
        <w:t>overnight</w:t>
      </w:r>
      <w:r w:rsidR="00E954DB"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with</w:t>
      </w:r>
      <w:r w:rsidR="00E954DB" w:rsidRPr="00602A89">
        <w:rPr>
          <w:rFonts w:asciiTheme="minorHAnsi" w:hAnsiTheme="minorHAnsi" w:cstheme="minorHAnsi"/>
          <w:color w:val="auto"/>
          <w:highlight w:val="yellow"/>
        </w:rPr>
        <w:t xml:space="preserve"> </w:t>
      </w:r>
      <w:r w:rsidR="0095782F" w:rsidRPr="00602A89">
        <w:rPr>
          <w:rFonts w:asciiTheme="minorHAnsi" w:hAnsiTheme="minorHAnsi" w:cstheme="minorHAnsi"/>
          <w:color w:val="auto"/>
          <w:highlight w:val="yellow"/>
        </w:rPr>
        <w:t xml:space="preserve">a </w:t>
      </w:r>
      <w:r w:rsidR="00E954DB" w:rsidRPr="00602A89">
        <w:rPr>
          <w:rFonts w:asciiTheme="minorHAnsi" w:hAnsiTheme="minorHAnsi" w:cstheme="minorHAnsi"/>
          <w:color w:val="auto"/>
          <w:highlight w:val="yellow"/>
        </w:rPr>
        <w:t>shaker at 8 rpm</w:t>
      </w:r>
      <w:r w:rsidR="00E54818" w:rsidRPr="00602A89">
        <w:rPr>
          <w:rFonts w:asciiTheme="minorHAnsi" w:hAnsiTheme="minorHAnsi" w:cstheme="minorHAnsi"/>
          <w:color w:val="auto"/>
          <w:highlight w:val="yellow"/>
        </w:rPr>
        <w:t>.</w:t>
      </w:r>
    </w:p>
    <w:p w14:paraId="5B8AC0DC" w14:textId="77777777" w:rsidR="007B680D" w:rsidRPr="00602A89" w:rsidRDefault="007B680D" w:rsidP="00741AD8">
      <w:pPr>
        <w:contextualSpacing/>
        <w:rPr>
          <w:rFonts w:asciiTheme="minorHAnsi" w:hAnsiTheme="minorHAnsi" w:cstheme="minorHAnsi"/>
          <w:color w:val="auto"/>
        </w:rPr>
      </w:pPr>
    </w:p>
    <w:p w14:paraId="6887F94D" w14:textId="4E01BDF8" w:rsidR="007B680D" w:rsidRPr="00602A89" w:rsidRDefault="00E54818"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Extensively rinse the scaffold slices with PBS until there are few to no bubbles left.</w:t>
      </w:r>
      <w:r w:rsidR="007B680D"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Place the scaffold slices in the benzonase buffer</w:t>
      </w:r>
      <w:r w:rsidR="00E954DB" w:rsidRPr="00602A89">
        <w:rPr>
          <w:rFonts w:asciiTheme="minorHAnsi" w:hAnsiTheme="minorHAnsi" w:cstheme="minorHAnsi"/>
          <w:color w:val="auto"/>
          <w:highlight w:val="yellow"/>
        </w:rPr>
        <w:t xml:space="preserve"> (10 mL)</w:t>
      </w:r>
      <w:r w:rsidRPr="00602A89">
        <w:rPr>
          <w:rFonts w:asciiTheme="minorHAnsi" w:hAnsiTheme="minorHAnsi" w:cstheme="minorHAnsi"/>
          <w:color w:val="auto"/>
          <w:highlight w:val="yellow"/>
        </w:rPr>
        <w:t xml:space="preserve"> </w:t>
      </w:r>
      <w:r w:rsidR="0095782F" w:rsidRPr="00602A89">
        <w:rPr>
          <w:rFonts w:asciiTheme="minorHAnsi" w:hAnsiTheme="minorHAnsi" w:cstheme="minorHAnsi"/>
          <w:color w:val="auto"/>
          <w:highlight w:val="yellow"/>
        </w:rPr>
        <w:t xml:space="preserve">at </w:t>
      </w:r>
      <w:r w:rsidRPr="00602A89">
        <w:rPr>
          <w:rFonts w:asciiTheme="minorHAnsi" w:hAnsiTheme="minorHAnsi" w:cstheme="minorHAnsi"/>
          <w:color w:val="auto"/>
          <w:highlight w:val="yellow"/>
        </w:rPr>
        <w:t>RT</w:t>
      </w:r>
      <w:r w:rsidR="00E954DB" w:rsidRPr="00602A89">
        <w:rPr>
          <w:rFonts w:asciiTheme="minorHAnsi" w:hAnsiTheme="minorHAnsi" w:cstheme="minorHAnsi"/>
          <w:color w:val="auto"/>
          <w:highlight w:val="yellow"/>
        </w:rPr>
        <w:t xml:space="preserve"> (20-25</w:t>
      </w:r>
      <w:r w:rsidR="00E537F8" w:rsidRPr="00602A89">
        <w:rPr>
          <w:rFonts w:asciiTheme="minorHAnsi" w:hAnsiTheme="minorHAnsi" w:cstheme="minorHAnsi"/>
          <w:color w:val="auto"/>
          <w:highlight w:val="yellow"/>
        </w:rPr>
        <w:t xml:space="preserve"> </w:t>
      </w:r>
      <w:r w:rsidR="00E954DB" w:rsidRPr="00602A89">
        <w:rPr>
          <w:rFonts w:asciiTheme="minorHAnsi" w:hAnsiTheme="minorHAnsi" w:cstheme="minorHAnsi"/>
          <w:color w:val="auto"/>
          <w:highlight w:val="yellow"/>
        </w:rPr>
        <w:t>°C)</w:t>
      </w:r>
      <w:r w:rsidRPr="00602A89">
        <w:rPr>
          <w:rFonts w:asciiTheme="minorHAnsi" w:hAnsiTheme="minorHAnsi" w:cstheme="minorHAnsi"/>
          <w:color w:val="auto"/>
          <w:highlight w:val="yellow"/>
        </w:rPr>
        <w:t xml:space="preserve"> </w:t>
      </w:r>
      <w:r w:rsidR="0095782F" w:rsidRPr="00602A89">
        <w:rPr>
          <w:rFonts w:asciiTheme="minorHAnsi" w:hAnsiTheme="minorHAnsi" w:cstheme="minorHAnsi"/>
          <w:color w:val="auto"/>
          <w:highlight w:val="yellow"/>
        </w:rPr>
        <w:t xml:space="preserve">for </w:t>
      </w:r>
      <w:r w:rsidRPr="00602A89">
        <w:rPr>
          <w:rFonts w:asciiTheme="minorHAnsi" w:hAnsiTheme="minorHAnsi" w:cstheme="minorHAnsi"/>
          <w:color w:val="auto"/>
          <w:highlight w:val="yellow"/>
        </w:rPr>
        <w:t xml:space="preserve">10 min. </w:t>
      </w:r>
      <w:r w:rsidR="007E4EB9" w:rsidRPr="00602A89">
        <w:rPr>
          <w:rFonts w:asciiTheme="minorHAnsi" w:hAnsiTheme="minorHAnsi" w:cstheme="minorHAnsi"/>
          <w:color w:val="auto"/>
          <w:highlight w:val="yellow"/>
        </w:rPr>
        <w:t>Transfer the scaffold slices in a new 50 m</w:t>
      </w:r>
      <w:r w:rsidR="00602A89" w:rsidRPr="00602A89">
        <w:rPr>
          <w:rFonts w:asciiTheme="minorHAnsi" w:hAnsiTheme="minorHAnsi" w:cstheme="minorHAnsi"/>
          <w:color w:val="auto"/>
          <w:highlight w:val="yellow"/>
        </w:rPr>
        <w:t>L</w:t>
      </w:r>
      <w:r w:rsidR="007E4EB9" w:rsidRPr="00602A89">
        <w:rPr>
          <w:rFonts w:asciiTheme="minorHAnsi" w:hAnsiTheme="minorHAnsi" w:cstheme="minorHAnsi"/>
          <w:color w:val="auto"/>
          <w:highlight w:val="yellow"/>
        </w:rPr>
        <w:t xml:space="preserve"> tube containing new benzonase buffer nuclease (15 to 25 mL) with benzonase at </w:t>
      </w:r>
      <w:r w:rsidR="003E72CC" w:rsidRPr="00602A89">
        <w:rPr>
          <w:rFonts w:asciiTheme="minorHAnsi" w:hAnsiTheme="minorHAnsi" w:cstheme="minorHAnsi"/>
          <w:color w:val="auto"/>
          <w:highlight w:val="yellow"/>
        </w:rPr>
        <w:t>90 U/mL to t</w:t>
      </w:r>
      <w:r w:rsidR="007B680D" w:rsidRPr="00602A89">
        <w:rPr>
          <w:rFonts w:asciiTheme="minorHAnsi" w:hAnsiTheme="minorHAnsi" w:cstheme="minorHAnsi"/>
          <w:color w:val="auto"/>
          <w:highlight w:val="yellow"/>
        </w:rPr>
        <w:t>reat the scaffold slices with for 1 h at 37 °C.</w:t>
      </w:r>
    </w:p>
    <w:p w14:paraId="12500E42" w14:textId="77777777" w:rsidR="00E92918" w:rsidRPr="00602A89" w:rsidRDefault="00E92918" w:rsidP="00741AD8">
      <w:pPr>
        <w:contextualSpacing/>
        <w:rPr>
          <w:rFonts w:asciiTheme="minorHAnsi" w:hAnsiTheme="minorHAnsi" w:cstheme="minorHAnsi"/>
          <w:color w:val="auto"/>
        </w:rPr>
      </w:pPr>
    </w:p>
    <w:p w14:paraId="4C32C9ED" w14:textId="1970AAAA" w:rsidR="00E54818" w:rsidRPr="00602A89" w:rsidRDefault="007B680D" w:rsidP="00741AD8">
      <w:pPr>
        <w:contextualSpacing/>
        <w:rPr>
          <w:rFonts w:asciiTheme="minorHAnsi" w:hAnsiTheme="minorHAnsi" w:cstheme="minorHAnsi"/>
          <w:color w:val="auto"/>
        </w:rPr>
      </w:pPr>
      <w:r w:rsidRPr="00602A89">
        <w:rPr>
          <w:rFonts w:asciiTheme="minorHAnsi" w:hAnsiTheme="minorHAnsi" w:cstheme="minorHAnsi"/>
          <w:color w:val="auto"/>
          <w:highlight w:val="yellow"/>
        </w:rPr>
        <w:t xml:space="preserve">NOTE: </w:t>
      </w:r>
      <w:r w:rsidR="00E54818" w:rsidRPr="00602A89">
        <w:rPr>
          <w:rFonts w:asciiTheme="minorHAnsi" w:hAnsiTheme="minorHAnsi" w:cstheme="minorHAnsi"/>
          <w:color w:val="auto"/>
          <w:highlight w:val="yellow"/>
        </w:rPr>
        <w:t>Warm the benzonase buffer to 37 °C befor</w:t>
      </w:r>
      <w:r w:rsidRPr="00602A89">
        <w:rPr>
          <w:rFonts w:asciiTheme="minorHAnsi" w:hAnsiTheme="minorHAnsi" w:cstheme="minorHAnsi"/>
          <w:color w:val="auto"/>
          <w:highlight w:val="yellow"/>
        </w:rPr>
        <w:t>e use.</w:t>
      </w:r>
    </w:p>
    <w:p w14:paraId="19194326" w14:textId="77777777" w:rsidR="007B680D" w:rsidRPr="00602A89" w:rsidRDefault="007B680D" w:rsidP="00741AD8">
      <w:pPr>
        <w:contextualSpacing/>
        <w:rPr>
          <w:rFonts w:asciiTheme="minorHAnsi" w:hAnsiTheme="minorHAnsi" w:cstheme="minorHAnsi"/>
          <w:color w:val="auto"/>
        </w:rPr>
      </w:pPr>
    </w:p>
    <w:p w14:paraId="5D54CBD6" w14:textId="42C99344" w:rsidR="00E54818" w:rsidRPr="00602A89" w:rsidRDefault="00E54818" w:rsidP="00741AD8">
      <w:pPr>
        <w:pStyle w:val="ListParagraph"/>
        <w:numPr>
          <w:ilvl w:val="1"/>
          <w:numId w:val="6"/>
        </w:numPr>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Sterilization</w:t>
      </w:r>
      <w:r w:rsidR="007913B2" w:rsidRPr="00602A89">
        <w:rPr>
          <w:rFonts w:asciiTheme="minorHAnsi" w:hAnsiTheme="minorHAnsi" w:cstheme="minorHAnsi"/>
          <w:b/>
          <w:color w:val="auto"/>
          <w:highlight w:val="yellow"/>
        </w:rPr>
        <w:t xml:space="preserve"> </w:t>
      </w:r>
      <w:r w:rsidR="007B680D" w:rsidRPr="00602A89">
        <w:rPr>
          <w:rFonts w:asciiTheme="minorHAnsi" w:hAnsiTheme="minorHAnsi" w:cstheme="minorHAnsi"/>
          <w:b/>
          <w:color w:val="auto"/>
          <w:highlight w:val="yellow"/>
        </w:rPr>
        <w:t>and Storage</w:t>
      </w:r>
      <w:r w:rsidR="00E37900" w:rsidRPr="00602A89">
        <w:rPr>
          <w:rFonts w:asciiTheme="minorHAnsi" w:hAnsiTheme="minorHAnsi" w:cstheme="minorHAnsi"/>
          <w:b/>
          <w:color w:val="auto"/>
          <w:highlight w:val="yellow"/>
        </w:rPr>
        <w:t xml:space="preserve"> </w:t>
      </w:r>
    </w:p>
    <w:p w14:paraId="72E188CE" w14:textId="77777777" w:rsidR="00C64D1A" w:rsidRPr="00602A89" w:rsidRDefault="00C64D1A" w:rsidP="00741AD8">
      <w:pPr>
        <w:contextualSpacing/>
        <w:rPr>
          <w:rFonts w:asciiTheme="minorHAnsi" w:hAnsiTheme="minorHAnsi" w:cstheme="minorHAnsi"/>
          <w:b/>
          <w:color w:val="auto"/>
        </w:rPr>
      </w:pPr>
    </w:p>
    <w:p w14:paraId="263C3627" w14:textId="60BABDD6" w:rsidR="00E54818" w:rsidRPr="00602A89" w:rsidRDefault="009A72C3" w:rsidP="00741AD8">
      <w:pPr>
        <w:pStyle w:val="ListParagraph"/>
        <w:numPr>
          <w:ilvl w:val="2"/>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Rinse the scaffold slices with 25 </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 xml:space="preserve">of </w:t>
      </w:r>
      <w:r w:rsidRPr="00602A89">
        <w:rPr>
          <w:rFonts w:asciiTheme="minorHAnsi" w:hAnsiTheme="minorHAnsi" w:cstheme="minorHAnsi"/>
          <w:color w:val="auto"/>
          <w:highlight w:val="yellow"/>
        </w:rPr>
        <w:t xml:space="preserve">sterilization solution in </w:t>
      </w:r>
      <w:r w:rsidR="00C64D1A" w:rsidRPr="00602A89">
        <w:rPr>
          <w:rFonts w:asciiTheme="minorHAnsi" w:hAnsiTheme="minorHAnsi" w:cstheme="minorHAnsi"/>
          <w:color w:val="auto"/>
          <w:highlight w:val="yellow"/>
        </w:rPr>
        <w:t>a 50-</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w:t>
      </w:r>
      <w:r w:rsidR="00054F0A" w:rsidRPr="00602A89">
        <w:rPr>
          <w:rFonts w:asciiTheme="minorHAnsi" w:hAnsiTheme="minorHAnsi" w:cstheme="minorHAnsi"/>
          <w:color w:val="auto"/>
          <w:highlight w:val="yellow"/>
        </w:rPr>
        <w:t xml:space="preserve">conical tube placed on a </w:t>
      </w:r>
      <w:r w:rsidR="00985DD3" w:rsidRPr="00602A89">
        <w:rPr>
          <w:rFonts w:asciiTheme="minorHAnsi" w:hAnsiTheme="minorHAnsi" w:cstheme="minorHAnsi"/>
          <w:color w:val="auto"/>
          <w:highlight w:val="yellow"/>
        </w:rPr>
        <w:t>shaker (</w:t>
      </w:r>
      <w:r w:rsidRPr="00602A89">
        <w:rPr>
          <w:rFonts w:asciiTheme="minorHAnsi" w:hAnsiTheme="minorHAnsi" w:cstheme="minorHAnsi"/>
          <w:color w:val="auto"/>
          <w:highlight w:val="yellow"/>
        </w:rPr>
        <w:t>250 rpm) for 1 h at 37 °C to make them sterile. Repeat this step once for a total of two rinses.</w:t>
      </w:r>
      <w:r w:rsidR="007B680D" w:rsidRPr="00602A89">
        <w:rPr>
          <w:rFonts w:asciiTheme="minorHAnsi" w:hAnsiTheme="minorHAnsi" w:cstheme="minorHAnsi"/>
          <w:color w:val="auto"/>
          <w:highlight w:val="yellow"/>
        </w:rPr>
        <w:t xml:space="preserve"> Store the p</w:t>
      </w:r>
      <w:r w:rsidR="00E54818" w:rsidRPr="00602A89">
        <w:rPr>
          <w:rFonts w:asciiTheme="minorHAnsi" w:hAnsiTheme="minorHAnsi" w:cstheme="minorHAnsi"/>
          <w:color w:val="auto"/>
          <w:highlight w:val="yellow"/>
        </w:rPr>
        <w:t>repared scaffold slices in sterilization solution at 4</w:t>
      </w:r>
      <w:r w:rsidR="00E537F8"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°C</w:t>
      </w:r>
      <w:r w:rsidR="00A041F3" w:rsidRPr="00602A89">
        <w:rPr>
          <w:rFonts w:asciiTheme="minorHAnsi" w:hAnsiTheme="minorHAnsi" w:cstheme="minorHAnsi"/>
          <w:color w:val="auto"/>
          <w:highlight w:val="yellow"/>
        </w:rPr>
        <w:t xml:space="preserve"> until use.</w:t>
      </w:r>
    </w:p>
    <w:p w14:paraId="06E84576" w14:textId="77777777" w:rsidR="004350A6" w:rsidRPr="00602A89" w:rsidRDefault="004350A6" w:rsidP="00741AD8">
      <w:pPr>
        <w:widowControl/>
        <w:autoSpaceDE/>
        <w:autoSpaceDN/>
        <w:adjustRightInd/>
        <w:contextualSpacing/>
        <w:rPr>
          <w:rFonts w:asciiTheme="minorHAnsi" w:hAnsiTheme="minorHAnsi" w:cstheme="minorHAnsi"/>
          <w:b/>
          <w:color w:val="auto"/>
          <w:shd w:val="clear" w:color="auto" w:fill="FFFF00"/>
        </w:rPr>
      </w:pPr>
    </w:p>
    <w:p w14:paraId="6B55C2DD" w14:textId="51ADD160" w:rsidR="00E54818" w:rsidRPr="00602A89" w:rsidRDefault="00E54818" w:rsidP="00741AD8">
      <w:pPr>
        <w:pStyle w:val="ListParagraph"/>
        <w:numPr>
          <w:ilvl w:val="0"/>
          <w:numId w:val="6"/>
        </w:numPr>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Preparation of th</w:t>
      </w:r>
      <w:r w:rsidR="00340EB2" w:rsidRPr="00602A89">
        <w:rPr>
          <w:rFonts w:asciiTheme="minorHAnsi" w:hAnsiTheme="minorHAnsi" w:cstheme="minorHAnsi"/>
          <w:b/>
          <w:color w:val="auto"/>
          <w:highlight w:val="yellow"/>
        </w:rPr>
        <w:t xml:space="preserve">e </w:t>
      </w:r>
      <w:r w:rsidR="00602A89" w:rsidRPr="00602A89">
        <w:rPr>
          <w:rFonts w:asciiTheme="minorHAnsi" w:hAnsiTheme="minorHAnsi" w:cstheme="minorHAnsi"/>
          <w:b/>
          <w:color w:val="auto"/>
          <w:highlight w:val="yellow"/>
        </w:rPr>
        <w:t>Scaffold and Seeding of Cells</w:t>
      </w:r>
    </w:p>
    <w:p w14:paraId="59B2E039" w14:textId="77777777" w:rsidR="00C64D1A" w:rsidRPr="00602A89" w:rsidRDefault="00C64D1A" w:rsidP="00741AD8">
      <w:pPr>
        <w:contextualSpacing/>
        <w:rPr>
          <w:rFonts w:asciiTheme="minorHAnsi" w:hAnsiTheme="minorHAnsi" w:cstheme="minorHAnsi"/>
          <w:b/>
          <w:color w:val="auto"/>
        </w:rPr>
      </w:pPr>
    </w:p>
    <w:p w14:paraId="6C6D9FD5" w14:textId="7AD2E070" w:rsidR="00E92918" w:rsidRPr="00602A89" w:rsidRDefault="00E92918" w:rsidP="00741AD8">
      <w:pPr>
        <w:widowControl/>
        <w:autoSpaceDE/>
        <w:autoSpaceDN/>
        <w:adjustRightInd/>
        <w:contextualSpacing/>
        <w:rPr>
          <w:rFonts w:asciiTheme="minorHAnsi" w:hAnsiTheme="minorHAnsi" w:cstheme="minorHAnsi"/>
          <w:color w:val="auto"/>
        </w:rPr>
      </w:pPr>
      <w:r w:rsidRPr="00602A89">
        <w:rPr>
          <w:rFonts w:asciiTheme="minorHAnsi" w:hAnsiTheme="minorHAnsi" w:cstheme="minorHAnsi"/>
          <w:color w:val="auto"/>
        </w:rPr>
        <w:t xml:space="preserve">NOTE: The below protocol is optimized for fibroblast cell lines. Users should </w:t>
      </w:r>
      <w:r w:rsidR="00340EB2" w:rsidRPr="00602A89">
        <w:rPr>
          <w:rFonts w:asciiTheme="minorHAnsi" w:hAnsiTheme="minorHAnsi" w:cstheme="minorHAnsi"/>
          <w:color w:val="auto"/>
        </w:rPr>
        <w:t>determine their own conditions.</w:t>
      </w:r>
    </w:p>
    <w:p w14:paraId="3A307E00" w14:textId="77777777" w:rsidR="00E92918" w:rsidRPr="00602A89" w:rsidRDefault="00E92918" w:rsidP="00741AD8">
      <w:pPr>
        <w:contextualSpacing/>
        <w:rPr>
          <w:rFonts w:asciiTheme="minorHAnsi" w:hAnsiTheme="minorHAnsi" w:cstheme="minorHAnsi"/>
          <w:color w:val="auto"/>
        </w:rPr>
      </w:pPr>
    </w:p>
    <w:p w14:paraId="75B45DE5" w14:textId="6B4C264B" w:rsidR="00E45A8F" w:rsidRPr="00602A89" w:rsidRDefault="00E54818"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Immediately prior to culture rinse slices with PBS </w:t>
      </w:r>
      <w:r w:rsidR="00CC15BC" w:rsidRPr="00602A89">
        <w:rPr>
          <w:rFonts w:asciiTheme="minorHAnsi" w:hAnsiTheme="minorHAnsi" w:cstheme="minorHAnsi"/>
          <w:color w:val="auto"/>
          <w:highlight w:val="yellow"/>
        </w:rPr>
        <w:t xml:space="preserve">for 5 min </w:t>
      </w:r>
      <w:r w:rsidRPr="00602A89">
        <w:rPr>
          <w:rFonts w:asciiTheme="minorHAnsi" w:hAnsiTheme="minorHAnsi" w:cstheme="minorHAnsi"/>
          <w:color w:val="auto"/>
          <w:highlight w:val="yellow"/>
        </w:rPr>
        <w:t>twice</w:t>
      </w:r>
      <w:r w:rsidR="004350A6"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 xml:space="preserve">Place slices in a </w:t>
      </w:r>
      <w:r w:rsidR="002A3051" w:rsidRPr="00602A89">
        <w:rPr>
          <w:rFonts w:asciiTheme="minorHAnsi" w:hAnsiTheme="minorHAnsi" w:cstheme="minorHAnsi"/>
          <w:color w:val="auto"/>
          <w:highlight w:val="yellow"/>
        </w:rPr>
        <w:t xml:space="preserve">tissue cultured treated, </w:t>
      </w:r>
      <w:r w:rsidRPr="00602A89">
        <w:rPr>
          <w:rFonts w:asciiTheme="minorHAnsi" w:hAnsiTheme="minorHAnsi" w:cstheme="minorHAnsi"/>
          <w:color w:val="auto"/>
          <w:highlight w:val="yellow"/>
        </w:rPr>
        <w:t>Poly-L-Lysine coated 6-well plate.</w:t>
      </w:r>
    </w:p>
    <w:p w14:paraId="4CD421C8" w14:textId="1F1181A5" w:rsidR="004649D6" w:rsidRPr="00602A89" w:rsidRDefault="004649D6" w:rsidP="00741AD8">
      <w:pPr>
        <w:contextualSpacing/>
        <w:rPr>
          <w:rFonts w:asciiTheme="minorHAnsi" w:hAnsiTheme="minorHAnsi" w:cstheme="minorHAnsi"/>
          <w:color w:val="auto"/>
        </w:rPr>
      </w:pPr>
    </w:p>
    <w:p w14:paraId="126B8991" w14:textId="71182F82" w:rsidR="004649D6" w:rsidRPr="00602A89" w:rsidRDefault="00990407" w:rsidP="00741AD8">
      <w:pPr>
        <w:contextualSpacing/>
        <w:rPr>
          <w:rFonts w:asciiTheme="minorHAnsi" w:hAnsiTheme="minorHAnsi" w:cstheme="minorHAnsi"/>
          <w:color w:val="auto"/>
        </w:rPr>
      </w:pPr>
      <w:r w:rsidRPr="00602A89">
        <w:rPr>
          <w:rFonts w:asciiTheme="minorHAnsi" w:hAnsiTheme="minorHAnsi" w:cstheme="minorHAnsi"/>
          <w:color w:val="auto"/>
          <w:highlight w:val="yellow"/>
        </w:rPr>
        <w:t xml:space="preserve">NOTE: </w:t>
      </w:r>
      <w:r w:rsidR="00EC4027" w:rsidRPr="00602A89">
        <w:rPr>
          <w:rFonts w:asciiTheme="minorHAnsi" w:hAnsiTheme="minorHAnsi" w:cstheme="minorHAnsi"/>
          <w:color w:val="auto"/>
          <w:highlight w:val="yellow"/>
        </w:rPr>
        <w:t xml:space="preserve">The slices </w:t>
      </w:r>
      <w:r w:rsidR="00E65D37" w:rsidRPr="00602A89">
        <w:rPr>
          <w:rFonts w:asciiTheme="minorHAnsi" w:hAnsiTheme="minorHAnsi" w:cstheme="minorHAnsi"/>
          <w:color w:val="auto"/>
          <w:highlight w:val="yellow"/>
        </w:rPr>
        <w:t>can roll when removed from P</w:t>
      </w:r>
      <w:r w:rsidR="00EC4027" w:rsidRPr="00602A89">
        <w:rPr>
          <w:rFonts w:asciiTheme="minorHAnsi" w:hAnsiTheme="minorHAnsi" w:cstheme="minorHAnsi"/>
          <w:color w:val="auto"/>
          <w:highlight w:val="yellow"/>
        </w:rPr>
        <w:t>BS. Use forceps to stretch to the corner of the slices to make them even.</w:t>
      </w:r>
    </w:p>
    <w:p w14:paraId="425AAD27" w14:textId="77777777" w:rsidR="00990407" w:rsidRPr="00602A89" w:rsidRDefault="00990407" w:rsidP="00741AD8">
      <w:pPr>
        <w:contextualSpacing/>
        <w:rPr>
          <w:rFonts w:asciiTheme="minorHAnsi" w:hAnsiTheme="minorHAnsi" w:cstheme="minorHAnsi"/>
          <w:color w:val="auto"/>
        </w:rPr>
      </w:pPr>
    </w:p>
    <w:p w14:paraId="59C73DEF" w14:textId="73545ED5" w:rsidR="00E54818" w:rsidRPr="00602A89" w:rsidRDefault="00E54818"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Incubate at 37</w:t>
      </w:r>
      <w:r w:rsidR="00282DF0" w:rsidRPr="00602A89">
        <w:rPr>
          <w:rFonts w:asciiTheme="minorHAnsi" w:hAnsiTheme="minorHAnsi" w:cstheme="minorHAnsi"/>
          <w:color w:val="auto"/>
          <w:highlight w:val="yellow"/>
        </w:rPr>
        <w:t xml:space="preserve"> °C</w:t>
      </w:r>
      <w:r w:rsidRPr="00602A89">
        <w:rPr>
          <w:rFonts w:asciiTheme="minorHAnsi" w:hAnsiTheme="minorHAnsi" w:cstheme="minorHAnsi"/>
          <w:color w:val="auto"/>
          <w:highlight w:val="yellow"/>
        </w:rPr>
        <w:t xml:space="preserve"> for at least 10 min to allow adhe</w:t>
      </w:r>
      <w:r w:rsidR="004350A6" w:rsidRPr="00602A89">
        <w:rPr>
          <w:rFonts w:asciiTheme="minorHAnsi" w:hAnsiTheme="minorHAnsi" w:cstheme="minorHAnsi"/>
          <w:color w:val="auto"/>
          <w:highlight w:val="yellow"/>
        </w:rPr>
        <w:t>rence to the bottom of the plate</w:t>
      </w:r>
      <w:r w:rsidR="008843D2" w:rsidRPr="00602A89">
        <w:rPr>
          <w:rFonts w:asciiTheme="minorHAnsi" w:hAnsiTheme="minorHAnsi" w:cstheme="minorHAnsi"/>
          <w:color w:val="auto"/>
          <w:highlight w:val="yellow"/>
        </w:rPr>
        <w:t xml:space="preserve"> but do NOT dry the slices</w:t>
      </w:r>
      <w:r w:rsidR="004350A6" w:rsidRPr="00602A89">
        <w:rPr>
          <w:rFonts w:asciiTheme="minorHAnsi" w:hAnsiTheme="minorHAnsi" w:cstheme="minorHAnsi"/>
          <w:color w:val="auto"/>
          <w:highlight w:val="yellow"/>
        </w:rPr>
        <w:t>. Use</w:t>
      </w:r>
      <w:r w:rsidRPr="00602A89">
        <w:rPr>
          <w:rFonts w:asciiTheme="minorHAnsi" w:hAnsiTheme="minorHAnsi" w:cstheme="minorHAnsi"/>
          <w:color w:val="auto"/>
          <w:highlight w:val="yellow"/>
        </w:rPr>
        <w:t xml:space="preserve"> 3 slices per well.</w:t>
      </w:r>
      <w:r w:rsidR="004350A6" w:rsidRPr="00602A89">
        <w:rPr>
          <w:rFonts w:asciiTheme="minorHAnsi" w:hAnsiTheme="minorHAnsi" w:cstheme="minorHAnsi"/>
          <w:color w:val="auto"/>
          <w:highlight w:val="yellow"/>
        </w:rPr>
        <w:t xml:space="preserve"> This </w:t>
      </w:r>
      <w:r w:rsidR="00E37900" w:rsidRPr="00602A89">
        <w:rPr>
          <w:rFonts w:asciiTheme="minorHAnsi" w:hAnsiTheme="minorHAnsi" w:cstheme="minorHAnsi"/>
          <w:color w:val="auto"/>
          <w:highlight w:val="yellow"/>
        </w:rPr>
        <w:t xml:space="preserve">step is critical. </w:t>
      </w:r>
    </w:p>
    <w:p w14:paraId="0E2FBD7C" w14:textId="77777777" w:rsidR="004350A6" w:rsidRPr="00602A89" w:rsidRDefault="004350A6" w:rsidP="00741AD8">
      <w:pPr>
        <w:contextualSpacing/>
        <w:rPr>
          <w:rFonts w:asciiTheme="minorHAnsi" w:hAnsiTheme="minorHAnsi" w:cstheme="minorHAnsi"/>
          <w:color w:val="auto"/>
        </w:rPr>
      </w:pPr>
    </w:p>
    <w:p w14:paraId="142E9ABF" w14:textId="135606BD" w:rsidR="00E54818" w:rsidRPr="00602A89" w:rsidRDefault="00E54818"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Suspend 10</w:t>
      </w:r>
      <w:r w:rsidR="004F46F1" w:rsidRPr="00602A89">
        <w:rPr>
          <w:rFonts w:asciiTheme="minorHAnsi" w:hAnsiTheme="minorHAnsi" w:cstheme="minorHAnsi"/>
          <w:color w:val="auto"/>
          <w:highlight w:val="yellow"/>
          <w:vertAlign w:val="superscript"/>
        </w:rPr>
        <w:t>4</w:t>
      </w:r>
      <w:r w:rsidR="00DA6DB3" w:rsidRPr="00602A89">
        <w:rPr>
          <w:rFonts w:asciiTheme="minorHAnsi" w:hAnsiTheme="minorHAnsi" w:cstheme="minorHAnsi"/>
          <w:color w:val="auto"/>
          <w:highlight w:val="yellow"/>
        </w:rPr>
        <w:t xml:space="preserve">, </w:t>
      </w:r>
      <w:r w:rsidR="004F46F1" w:rsidRPr="00602A89">
        <w:rPr>
          <w:rFonts w:asciiTheme="minorHAnsi" w:hAnsiTheme="minorHAnsi" w:cstheme="minorHAnsi"/>
          <w:color w:val="auto"/>
          <w:highlight w:val="yellow"/>
        </w:rPr>
        <w:t>10</w:t>
      </w:r>
      <w:r w:rsidR="004F46F1" w:rsidRPr="00602A89">
        <w:rPr>
          <w:rFonts w:asciiTheme="minorHAnsi" w:hAnsiTheme="minorHAnsi" w:cstheme="minorHAnsi"/>
          <w:color w:val="auto"/>
          <w:highlight w:val="yellow"/>
          <w:vertAlign w:val="superscript"/>
        </w:rPr>
        <w:t>5</w:t>
      </w:r>
      <w:r w:rsidR="00DA6DB3" w:rsidRPr="00602A89">
        <w:rPr>
          <w:rFonts w:asciiTheme="minorHAnsi" w:hAnsiTheme="minorHAnsi" w:cstheme="minorHAnsi"/>
          <w:color w:val="auto"/>
          <w:highlight w:val="yellow"/>
        </w:rPr>
        <w:t xml:space="preserve"> or </w:t>
      </w:r>
      <w:r w:rsidR="004F46F1" w:rsidRPr="00602A89">
        <w:rPr>
          <w:rFonts w:asciiTheme="minorHAnsi" w:hAnsiTheme="minorHAnsi" w:cstheme="minorHAnsi"/>
          <w:color w:val="auto"/>
          <w:highlight w:val="yellow"/>
        </w:rPr>
        <w:t>10</w:t>
      </w:r>
      <w:r w:rsidR="00DA6DB3" w:rsidRPr="00602A89">
        <w:rPr>
          <w:rFonts w:asciiTheme="minorHAnsi" w:hAnsiTheme="minorHAnsi" w:cstheme="minorHAnsi"/>
          <w:color w:val="auto"/>
          <w:highlight w:val="yellow"/>
          <w:vertAlign w:val="superscript"/>
        </w:rPr>
        <w:t>6</w:t>
      </w:r>
      <w:r w:rsidRPr="00602A89">
        <w:rPr>
          <w:rFonts w:asciiTheme="minorHAnsi" w:hAnsiTheme="minorHAnsi" w:cstheme="minorHAnsi"/>
          <w:color w:val="auto"/>
          <w:highlight w:val="yellow"/>
        </w:rPr>
        <w:t xml:space="preserve"> fibroblasts in 50</w:t>
      </w:r>
      <w:r w:rsidR="00E92918"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μ</w:t>
      </w:r>
      <w:r w:rsidR="00E92918" w:rsidRPr="00602A89">
        <w:rPr>
          <w:rFonts w:asciiTheme="minorHAnsi" w:hAnsiTheme="minorHAnsi" w:cstheme="minorHAnsi"/>
          <w:color w:val="auto"/>
          <w:highlight w:val="yellow"/>
        </w:rPr>
        <w:t>L</w:t>
      </w:r>
      <w:r w:rsidRPr="00602A89">
        <w:rPr>
          <w:rFonts w:asciiTheme="minorHAnsi" w:hAnsiTheme="minorHAnsi" w:cstheme="minorHAnsi"/>
          <w:color w:val="auto"/>
          <w:highlight w:val="yellow"/>
        </w:rPr>
        <w:t xml:space="preserve"> </w:t>
      </w:r>
      <w:r w:rsidR="00E92918" w:rsidRPr="00602A89">
        <w:rPr>
          <w:rFonts w:asciiTheme="minorHAnsi" w:hAnsiTheme="minorHAnsi" w:cstheme="minorHAnsi"/>
          <w:color w:val="auto"/>
          <w:highlight w:val="yellow"/>
        </w:rPr>
        <w:t xml:space="preserve">of fibroblast </w:t>
      </w:r>
      <w:r w:rsidRPr="00602A89">
        <w:rPr>
          <w:rFonts w:asciiTheme="minorHAnsi" w:hAnsiTheme="minorHAnsi" w:cstheme="minorHAnsi"/>
          <w:color w:val="auto"/>
          <w:highlight w:val="yellow"/>
        </w:rPr>
        <w:t>medium</w:t>
      </w:r>
      <w:r w:rsidR="00E92918" w:rsidRPr="00602A89">
        <w:rPr>
          <w:rFonts w:asciiTheme="minorHAnsi" w:hAnsiTheme="minorHAnsi" w:cstheme="minorHAnsi"/>
          <w:color w:val="auto"/>
          <w:highlight w:val="yellow"/>
        </w:rPr>
        <w:t xml:space="preserve"> (</w:t>
      </w:r>
      <w:r w:rsidR="00E92918" w:rsidRPr="00602A89">
        <w:rPr>
          <w:rFonts w:asciiTheme="minorHAnsi" w:hAnsiTheme="minorHAnsi" w:cstheme="minorHAnsi"/>
          <w:b/>
          <w:color w:val="auto"/>
          <w:highlight w:val="yellow"/>
        </w:rPr>
        <w:t>Table 1</w:t>
      </w:r>
      <w:r w:rsidR="00E92918" w:rsidRPr="00602A89">
        <w:rPr>
          <w:rFonts w:asciiTheme="minorHAnsi" w:hAnsiTheme="minorHAnsi" w:cstheme="minorHAnsi"/>
          <w:color w:val="auto"/>
          <w:highlight w:val="yellow"/>
        </w:rPr>
        <w:t>)</w:t>
      </w:r>
      <w:r w:rsidR="004350A6" w:rsidRPr="00602A89">
        <w:rPr>
          <w:rFonts w:asciiTheme="minorHAnsi" w:hAnsiTheme="minorHAnsi" w:cstheme="minorHAnsi"/>
          <w:color w:val="auto"/>
          <w:highlight w:val="yellow"/>
        </w:rPr>
        <w:t>.</w:t>
      </w:r>
      <w:r w:rsidRPr="00602A89">
        <w:rPr>
          <w:rFonts w:asciiTheme="minorHAnsi" w:hAnsiTheme="minorHAnsi" w:cstheme="minorHAnsi"/>
          <w:color w:val="auto"/>
          <w:highlight w:val="yellow"/>
        </w:rPr>
        <w:t xml:space="preserve"> Drizzle cells over the slice.</w:t>
      </w:r>
      <w:r w:rsidR="004350A6"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Place the seeded slices in the 37</w:t>
      </w:r>
      <w:r w:rsidR="00E537F8" w:rsidRPr="00602A89">
        <w:rPr>
          <w:rFonts w:asciiTheme="minorHAnsi" w:hAnsiTheme="minorHAnsi" w:cstheme="minorHAnsi"/>
          <w:color w:val="auto"/>
          <w:highlight w:val="yellow"/>
        </w:rPr>
        <w:t xml:space="preserve"> °C</w:t>
      </w:r>
      <w:r w:rsidR="005D751F" w:rsidRPr="00602A89">
        <w:rPr>
          <w:rFonts w:asciiTheme="minorHAnsi" w:hAnsiTheme="minorHAnsi" w:cstheme="minorHAnsi"/>
          <w:color w:val="auto"/>
          <w:highlight w:val="yellow"/>
        </w:rPr>
        <w:t xml:space="preserve"> incubator </w:t>
      </w:r>
      <w:r w:rsidR="00E37900" w:rsidRPr="00602A89">
        <w:rPr>
          <w:rFonts w:asciiTheme="minorHAnsi" w:hAnsiTheme="minorHAnsi" w:cstheme="minorHAnsi"/>
          <w:color w:val="auto"/>
          <w:highlight w:val="yellow"/>
        </w:rPr>
        <w:t>with 5% CO</w:t>
      </w:r>
      <w:r w:rsidR="00E37900" w:rsidRPr="00602A89">
        <w:rPr>
          <w:rFonts w:asciiTheme="minorHAnsi" w:hAnsiTheme="minorHAnsi" w:cstheme="minorHAnsi"/>
          <w:color w:val="auto"/>
          <w:highlight w:val="yellow"/>
          <w:vertAlign w:val="subscript"/>
        </w:rPr>
        <w:t>2</w:t>
      </w:r>
      <w:r w:rsidR="00E37900" w:rsidRPr="00602A89">
        <w:rPr>
          <w:rFonts w:asciiTheme="minorHAnsi" w:hAnsiTheme="minorHAnsi" w:cstheme="minorHAnsi"/>
          <w:color w:val="auto"/>
          <w:highlight w:val="yellow"/>
        </w:rPr>
        <w:t xml:space="preserve"> </w:t>
      </w:r>
      <w:r w:rsidR="005D751F" w:rsidRPr="00602A89">
        <w:rPr>
          <w:rFonts w:asciiTheme="minorHAnsi" w:hAnsiTheme="minorHAnsi" w:cstheme="minorHAnsi"/>
          <w:color w:val="auto"/>
          <w:highlight w:val="yellow"/>
        </w:rPr>
        <w:t>for 30-60 min</w:t>
      </w:r>
      <w:r w:rsidR="004350A6"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 xml:space="preserve">Add 1.85 </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of additional medium to the well and return to </w:t>
      </w:r>
      <w:r w:rsidR="00602A89" w:rsidRPr="00602A89">
        <w:rPr>
          <w:rFonts w:asciiTheme="minorHAnsi" w:hAnsiTheme="minorHAnsi" w:cstheme="minorHAnsi"/>
          <w:color w:val="auto"/>
          <w:highlight w:val="yellow"/>
        </w:rPr>
        <w:t xml:space="preserve">the </w:t>
      </w:r>
      <w:r w:rsidRPr="00602A89">
        <w:rPr>
          <w:rFonts w:asciiTheme="minorHAnsi" w:hAnsiTheme="minorHAnsi" w:cstheme="minorHAnsi"/>
          <w:color w:val="auto"/>
          <w:highlight w:val="yellow"/>
        </w:rPr>
        <w:t>incubator</w:t>
      </w:r>
      <w:r w:rsidR="004350A6" w:rsidRPr="00602A89">
        <w:rPr>
          <w:rFonts w:asciiTheme="minorHAnsi" w:hAnsiTheme="minorHAnsi" w:cstheme="minorHAnsi"/>
          <w:color w:val="auto"/>
          <w:highlight w:val="yellow"/>
        </w:rPr>
        <w:t>.</w:t>
      </w:r>
    </w:p>
    <w:p w14:paraId="296238CC" w14:textId="77777777" w:rsidR="00E81AAA" w:rsidRPr="00602A89" w:rsidRDefault="00E81AAA" w:rsidP="00741AD8">
      <w:pPr>
        <w:contextualSpacing/>
        <w:rPr>
          <w:rFonts w:asciiTheme="minorHAnsi" w:hAnsiTheme="minorHAnsi" w:cstheme="minorHAnsi"/>
          <w:color w:val="auto"/>
        </w:rPr>
      </w:pPr>
    </w:p>
    <w:p w14:paraId="35264DDA" w14:textId="14F98BE4" w:rsidR="00DA6DB3" w:rsidRPr="00602A89" w:rsidRDefault="006A71DA" w:rsidP="00741AD8">
      <w:pPr>
        <w:contextualSpacing/>
        <w:rPr>
          <w:rFonts w:asciiTheme="minorHAnsi" w:hAnsiTheme="minorHAnsi" w:cstheme="minorHAnsi"/>
          <w:color w:val="auto"/>
        </w:rPr>
      </w:pPr>
      <w:r w:rsidRPr="00602A89">
        <w:rPr>
          <w:rFonts w:asciiTheme="minorHAnsi" w:hAnsiTheme="minorHAnsi" w:cstheme="minorHAnsi"/>
          <w:color w:val="auto"/>
        </w:rPr>
        <w:t xml:space="preserve">NOTE: </w:t>
      </w:r>
      <w:r w:rsidR="00826DD1" w:rsidRPr="00602A89">
        <w:rPr>
          <w:rFonts w:asciiTheme="minorHAnsi" w:hAnsiTheme="minorHAnsi" w:cstheme="minorHAnsi"/>
          <w:color w:val="auto"/>
        </w:rPr>
        <w:t>Before fibroblast seed</w:t>
      </w:r>
      <w:r w:rsidR="00602A89" w:rsidRPr="00602A89">
        <w:rPr>
          <w:rFonts w:asciiTheme="minorHAnsi" w:hAnsiTheme="minorHAnsi" w:cstheme="minorHAnsi"/>
          <w:color w:val="auto"/>
        </w:rPr>
        <w:t>ing</w:t>
      </w:r>
      <w:r w:rsidR="00826DD1" w:rsidRPr="00602A89">
        <w:rPr>
          <w:rFonts w:asciiTheme="minorHAnsi" w:hAnsiTheme="minorHAnsi" w:cstheme="minorHAnsi"/>
          <w:color w:val="auto"/>
        </w:rPr>
        <w:t xml:space="preserve"> in the scaffold, we use regular cell culture flasks to culture the fibroblast. </w:t>
      </w:r>
      <w:r w:rsidR="000E7BEA" w:rsidRPr="00602A89">
        <w:rPr>
          <w:rFonts w:asciiTheme="minorHAnsi" w:hAnsiTheme="minorHAnsi" w:cstheme="minorHAnsi"/>
          <w:color w:val="auto"/>
        </w:rPr>
        <w:t xml:space="preserve">The </w:t>
      </w:r>
      <w:r w:rsidR="00826DD1" w:rsidRPr="00602A89">
        <w:rPr>
          <w:rFonts w:asciiTheme="minorHAnsi" w:hAnsiTheme="minorHAnsi" w:cstheme="minorHAnsi"/>
          <w:color w:val="auto"/>
        </w:rPr>
        <w:t xml:space="preserve">cells of 80% </w:t>
      </w:r>
      <w:r w:rsidR="000E7BEA" w:rsidRPr="00602A89">
        <w:rPr>
          <w:rFonts w:asciiTheme="minorHAnsi" w:hAnsiTheme="minorHAnsi" w:cstheme="minorHAnsi"/>
          <w:color w:val="auto"/>
        </w:rPr>
        <w:t>cell confluen</w:t>
      </w:r>
      <w:r w:rsidR="00E65D37" w:rsidRPr="00602A89">
        <w:rPr>
          <w:rFonts w:asciiTheme="minorHAnsi" w:hAnsiTheme="minorHAnsi" w:cstheme="minorHAnsi"/>
          <w:color w:val="auto"/>
        </w:rPr>
        <w:t xml:space="preserve">ce </w:t>
      </w:r>
      <w:r w:rsidR="00826DD1" w:rsidRPr="00602A89">
        <w:rPr>
          <w:rFonts w:asciiTheme="minorHAnsi" w:hAnsiTheme="minorHAnsi" w:cstheme="minorHAnsi"/>
          <w:color w:val="auto"/>
        </w:rPr>
        <w:t>are</w:t>
      </w:r>
      <w:r w:rsidR="000E7BEA" w:rsidRPr="00602A89">
        <w:rPr>
          <w:rFonts w:asciiTheme="minorHAnsi" w:hAnsiTheme="minorHAnsi" w:cstheme="minorHAnsi"/>
          <w:color w:val="auto"/>
        </w:rPr>
        <w:t xml:space="preserve"> </w:t>
      </w:r>
      <w:r w:rsidR="00826DD1" w:rsidRPr="00602A89">
        <w:rPr>
          <w:rFonts w:asciiTheme="minorHAnsi" w:hAnsiTheme="minorHAnsi" w:cstheme="minorHAnsi"/>
          <w:color w:val="auto"/>
        </w:rPr>
        <w:t xml:space="preserve">ready to </w:t>
      </w:r>
      <w:r w:rsidR="00595509" w:rsidRPr="00602A89">
        <w:rPr>
          <w:rFonts w:asciiTheme="minorHAnsi" w:hAnsiTheme="minorHAnsi" w:cstheme="minorHAnsi"/>
          <w:color w:val="auto"/>
        </w:rPr>
        <w:t xml:space="preserve">be used as materials to </w:t>
      </w:r>
      <w:r w:rsidR="00826DD1" w:rsidRPr="00602A89">
        <w:rPr>
          <w:rFonts w:asciiTheme="minorHAnsi" w:hAnsiTheme="minorHAnsi" w:cstheme="minorHAnsi"/>
          <w:color w:val="auto"/>
        </w:rPr>
        <w:t>do scaffold cel</w:t>
      </w:r>
      <w:r w:rsidR="00595509" w:rsidRPr="00602A89">
        <w:rPr>
          <w:rFonts w:asciiTheme="minorHAnsi" w:hAnsiTheme="minorHAnsi" w:cstheme="minorHAnsi"/>
          <w:color w:val="auto"/>
        </w:rPr>
        <w:t>l culture. U</w:t>
      </w:r>
      <w:r w:rsidR="00896070" w:rsidRPr="00602A89">
        <w:rPr>
          <w:rFonts w:asciiTheme="minorHAnsi" w:hAnsiTheme="minorHAnsi" w:cstheme="minorHAnsi"/>
          <w:color w:val="auto"/>
        </w:rPr>
        <w:t>se</w:t>
      </w:r>
      <w:r w:rsidR="00E92918" w:rsidRPr="00602A89">
        <w:rPr>
          <w:rFonts w:asciiTheme="minorHAnsi" w:hAnsiTheme="minorHAnsi" w:cstheme="minorHAnsi"/>
          <w:color w:val="auto"/>
        </w:rPr>
        <w:t xml:space="preserve"> 0.5</w:t>
      </w:r>
      <w:r w:rsidR="00282DF0" w:rsidRPr="00602A89">
        <w:rPr>
          <w:rFonts w:asciiTheme="minorHAnsi" w:hAnsiTheme="minorHAnsi" w:cstheme="minorHAnsi"/>
          <w:color w:val="auto"/>
        </w:rPr>
        <w:t xml:space="preserve"> </w:t>
      </w:r>
      <w:r w:rsidR="00E92918" w:rsidRPr="00602A89">
        <w:rPr>
          <w:rFonts w:asciiTheme="minorHAnsi" w:hAnsiTheme="minorHAnsi" w:cstheme="minorHAnsi"/>
          <w:color w:val="auto"/>
        </w:rPr>
        <w:t>mL</w:t>
      </w:r>
      <w:r w:rsidR="00896070" w:rsidRPr="00602A89">
        <w:rPr>
          <w:rFonts w:asciiTheme="minorHAnsi" w:hAnsiTheme="minorHAnsi" w:cstheme="minorHAnsi"/>
          <w:color w:val="auto"/>
        </w:rPr>
        <w:t xml:space="preserve"> 0.25% Trypsin-EDTA to </w:t>
      </w:r>
      <w:r w:rsidR="00AB316D" w:rsidRPr="00602A89">
        <w:rPr>
          <w:rFonts w:asciiTheme="minorHAnsi" w:hAnsiTheme="minorHAnsi" w:cstheme="minorHAnsi"/>
          <w:color w:val="auto"/>
        </w:rPr>
        <w:t>dissociate</w:t>
      </w:r>
      <w:r w:rsidR="00896070" w:rsidRPr="00602A89">
        <w:rPr>
          <w:rFonts w:asciiTheme="minorHAnsi" w:hAnsiTheme="minorHAnsi" w:cstheme="minorHAnsi"/>
          <w:color w:val="auto"/>
        </w:rPr>
        <w:t xml:space="preserve"> cells </w:t>
      </w:r>
      <w:r w:rsidR="00AB316D" w:rsidRPr="00602A89">
        <w:rPr>
          <w:rFonts w:asciiTheme="minorHAnsi" w:hAnsiTheme="minorHAnsi" w:cstheme="minorHAnsi"/>
          <w:color w:val="auto"/>
        </w:rPr>
        <w:t>from cell culture flasks</w:t>
      </w:r>
      <w:r w:rsidR="00E92918" w:rsidRPr="00602A89">
        <w:rPr>
          <w:rFonts w:asciiTheme="minorHAnsi" w:hAnsiTheme="minorHAnsi" w:cstheme="minorHAnsi"/>
          <w:color w:val="auto"/>
        </w:rPr>
        <w:t>, use a hemocytometer to count cells</w:t>
      </w:r>
      <w:r w:rsidR="00AB316D" w:rsidRPr="00602A89">
        <w:rPr>
          <w:rFonts w:asciiTheme="minorHAnsi" w:hAnsiTheme="minorHAnsi" w:cstheme="minorHAnsi"/>
          <w:color w:val="auto"/>
        </w:rPr>
        <w:t xml:space="preserve"> </w:t>
      </w:r>
      <w:r w:rsidR="00896070" w:rsidRPr="00602A89">
        <w:rPr>
          <w:rFonts w:asciiTheme="minorHAnsi" w:hAnsiTheme="minorHAnsi" w:cstheme="minorHAnsi"/>
          <w:color w:val="auto"/>
        </w:rPr>
        <w:t xml:space="preserve">and centrifuge </w:t>
      </w:r>
      <w:r w:rsidR="00602A89" w:rsidRPr="00602A89">
        <w:rPr>
          <w:rFonts w:asciiTheme="minorHAnsi" w:hAnsiTheme="minorHAnsi" w:cstheme="minorHAnsi"/>
          <w:color w:val="auto"/>
        </w:rPr>
        <w:t xml:space="preserve">at </w:t>
      </w:r>
      <w:r w:rsidR="0011636F" w:rsidRPr="00602A89">
        <w:rPr>
          <w:rFonts w:asciiTheme="minorHAnsi" w:hAnsiTheme="minorHAnsi" w:cstheme="minorHAnsi"/>
          <w:color w:val="auto"/>
        </w:rPr>
        <w:t>188</w:t>
      </w:r>
      <w:r w:rsidR="00282DF0" w:rsidRPr="00602A89">
        <w:rPr>
          <w:rFonts w:asciiTheme="minorHAnsi" w:hAnsiTheme="minorHAnsi" w:cstheme="minorHAnsi"/>
          <w:color w:val="auto"/>
        </w:rPr>
        <w:t xml:space="preserve"> x </w:t>
      </w:r>
      <w:r w:rsidR="0011636F" w:rsidRPr="00602A89">
        <w:rPr>
          <w:rFonts w:asciiTheme="minorHAnsi" w:hAnsiTheme="minorHAnsi" w:cstheme="minorHAnsi"/>
          <w:color w:val="auto"/>
        </w:rPr>
        <w:t>g</w:t>
      </w:r>
      <w:r w:rsidR="00602A89" w:rsidRPr="00602A89">
        <w:rPr>
          <w:rFonts w:asciiTheme="minorHAnsi" w:hAnsiTheme="minorHAnsi" w:cstheme="minorHAnsi"/>
          <w:color w:val="auto"/>
        </w:rPr>
        <w:t xml:space="preserve"> </w:t>
      </w:r>
      <w:r w:rsidR="00896070" w:rsidRPr="00602A89">
        <w:rPr>
          <w:rFonts w:asciiTheme="minorHAnsi" w:hAnsiTheme="minorHAnsi" w:cstheme="minorHAnsi"/>
          <w:color w:val="auto"/>
        </w:rPr>
        <w:t>for 5 min</w:t>
      </w:r>
      <w:r w:rsidR="00AB316D" w:rsidRPr="00602A89">
        <w:rPr>
          <w:rFonts w:asciiTheme="minorHAnsi" w:hAnsiTheme="minorHAnsi" w:cstheme="minorHAnsi"/>
          <w:color w:val="auto"/>
        </w:rPr>
        <w:t xml:space="preserve">, then </w:t>
      </w:r>
      <w:r w:rsidR="00054F0A" w:rsidRPr="00602A89">
        <w:rPr>
          <w:rFonts w:asciiTheme="minorHAnsi" w:hAnsiTheme="minorHAnsi" w:cstheme="minorHAnsi"/>
          <w:color w:val="auto"/>
        </w:rPr>
        <w:t xml:space="preserve">resuspend in </w:t>
      </w:r>
      <w:r w:rsidR="00AB316D" w:rsidRPr="00602A89">
        <w:rPr>
          <w:rFonts w:asciiTheme="minorHAnsi" w:hAnsiTheme="minorHAnsi" w:cstheme="minorHAnsi"/>
          <w:color w:val="auto"/>
        </w:rPr>
        <w:t>cell culture medium</w:t>
      </w:r>
      <w:r w:rsidR="0011636F" w:rsidRPr="00602A89">
        <w:rPr>
          <w:rFonts w:asciiTheme="minorHAnsi" w:hAnsiTheme="minorHAnsi" w:cstheme="minorHAnsi"/>
          <w:color w:val="auto"/>
        </w:rPr>
        <w:t>,</w:t>
      </w:r>
      <w:r w:rsidR="00AB316D" w:rsidRPr="00602A89">
        <w:rPr>
          <w:rFonts w:asciiTheme="minorHAnsi" w:hAnsiTheme="minorHAnsi" w:cstheme="minorHAnsi"/>
          <w:color w:val="auto"/>
        </w:rPr>
        <w:t xml:space="preserve"> </w:t>
      </w:r>
      <w:r w:rsidR="0011636F" w:rsidRPr="00602A89">
        <w:rPr>
          <w:rFonts w:asciiTheme="minorHAnsi" w:hAnsiTheme="minorHAnsi" w:cstheme="minorHAnsi"/>
          <w:color w:val="auto"/>
        </w:rPr>
        <w:t>based on different cell number to add medium by different volume</w:t>
      </w:r>
      <w:r w:rsidR="00602A89" w:rsidRPr="00602A89">
        <w:rPr>
          <w:rFonts w:asciiTheme="minorHAnsi" w:hAnsiTheme="minorHAnsi" w:cstheme="minorHAnsi"/>
          <w:color w:val="auto"/>
        </w:rPr>
        <w:t>. T</w:t>
      </w:r>
      <w:r w:rsidR="0011636F" w:rsidRPr="00602A89">
        <w:rPr>
          <w:rFonts w:asciiTheme="minorHAnsi" w:hAnsiTheme="minorHAnsi" w:cstheme="minorHAnsi"/>
          <w:color w:val="auto"/>
        </w:rPr>
        <w:t>he final cell concentration will be 10</w:t>
      </w:r>
      <w:r w:rsidR="0011636F" w:rsidRPr="00602A89">
        <w:rPr>
          <w:rFonts w:asciiTheme="minorHAnsi" w:hAnsiTheme="minorHAnsi" w:cstheme="minorHAnsi"/>
          <w:color w:val="auto"/>
          <w:vertAlign w:val="superscript"/>
        </w:rPr>
        <w:t>4</w:t>
      </w:r>
      <w:r w:rsidR="0011636F" w:rsidRPr="00602A89">
        <w:rPr>
          <w:rFonts w:asciiTheme="minorHAnsi" w:hAnsiTheme="minorHAnsi" w:cstheme="minorHAnsi"/>
          <w:color w:val="auto"/>
        </w:rPr>
        <w:t>, 10</w:t>
      </w:r>
      <w:r w:rsidR="0011636F" w:rsidRPr="00602A89">
        <w:rPr>
          <w:rFonts w:asciiTheme="minorHAnsi" w:hAnsiTheme="minorHAnsi" w:cstheme="minorHAnsi"/>
          <w:color w:val="auto"/>
          <w:vertAlign w:val="superscript"/>
        </w:rPr>
        <w:t>5</w:t>
      </w:r>
      <w:r w:rsidR="0011636F" w:rsidRPr="00602A89">
        <w:rPr>
          <w:rFonts w:asciiTheme="minorHAnsi" w:hAnsiTheme="minorHAnsi" w:cstheme="minorHAnsi"/>
          <w:color w:val="auto"/>
        </w:rPr>
        <w:t xml:space="preserve"> or 10</w:t>
      </w:r>
      <w:r w:rsidR="0011636F" w:rsidRPr="00602A89">
        <w:rPr>
          <w:rFonts w:asciiTheme="minorHAnsi" w:hAnsiTheme="minorHAnsi" w:cstheme="minorHAnsi"/>
          <w:color w:val="auto"/>
          <w:vertAlign w:val="superscript"/>
        </w:rPr>
        <w:t>6</w:t>
      </w:r>
      <w:r w:rsidR="0011636F" w:rsidRPr="00602A89">
        <w:rPr>
          <w:rFonts w:asciiTheme="minorHAnsi" w:hAnsiTheme="minorHAnsi" w:cstheme="minorHAnsi"/>
          <w:color w:val="auto"/>
        </w:rPr>
        <w:t xml:space="preserve"> in 50 μL.</w:t>
      </w:r>
    </w:p>
    <w:p w14:paraId="706399E9" w14:textId="77777777" w:rsidR="004350A6" w:rsidRPr="00602A89" w:rsidRDefault="004350A6" w:rsidP="00741AD8">
      <w:pPr>
        <w:contextualSpacing/>
        <w:rPr>
          <w:rFonts w:asciiTheme="minorHAnsi" w:hAnsiTheme="minorHAnsi" w:cstheme="minorHAnsi"/>
          <w:color w:val="auto"/>
        </w:rPr>
      </w:pPr>
    </w:p>
    <w:p w14:paraId="4027DFBD" w14:textId="6C81A97C" w:rsidR="004350A6" w:rsidRPr="00602A89" w:rsidRDefault="00E54818"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Partially</w:t>
      </w:r>
      <w:r w:rsidR="008126DB" w:rsidRPr="00602A89">
        <w:rPr>
          <w:rFonts w:asciiTheme="minorHAnsi" w:hAnsiTheme="minorHAnsi" w:cstheme="minorHAnsi"/>
          <w:color w:val="auto"/>
          <w:highlight w:val="yellow"/>
        </w:rPr>
        <w:t xml:space="preserve"> (500</w:t>
      </w:r>
      <w:r w:rsidR="00E92918" w:rsidRPr="00602A89">
        <w:rPr>
          <w:rFonts w:asciiTheme="minorHAnsi" w:hAnsiTheme="minorHAnsi" w:cstheme="minorHAnsi"/>
          <w:color w:val="auto"/>
          <w:highlight w:val="yellow"/>
        </w:rPr>
        <w:t xml:space="preserve"> </w:t>
      </w:r>
      <w:r w:rsidR="008126DB" w:rsidRPr="00602A89">
        <w:rPr>
          <w:rFonts w:asciiTheme="minorHAnsi" w:hAnsiTheme="minorHAnsi" w:cstheme="minorHAnsi"/>
          <w:color w:val="auto"/>
          <w:highlight w:val="yellow"/>
        </w:rPr>
        <w:t>μ</w:t>
      </w:r>
      <w:r w:rsidR="00602A89" w:rsidRPr="00602A89">
        <w:rPr>
          <w:rFonts w:asciiTheme="minorHAnsi" w:hAnsiTheme="minorHAnsi" w:cstheme="minorHAnsi"/>
          <w:color w:val="auto"/>
          <w:highlight w:val="yellow"/>
        </w:rPr>
        <w:t>L</w:t>
      </w:r>
      <w:r w:rsidR="008126DB" w:rsidRPr="00602A89">
        <w:rPr>
          <w:rFonts w:asciiTheme="minorHAnsi" w:hAnsiTheme="minorHAnsi" w:cstheme="minorHAnsi"/>
          <w:color w:val="auto"/>
          <w:highlight w:val="yellow"/>
        </w:rPr>
        <w:t>)</w:t>
      </w:r>
      <w:r w:rsidRPr="00602A89">
        <w:rPr>
          <w:rFonts w:asciiTheme="minorHAnsi" w:hAnsiTheme="minorHAnsi" w:cstheme="minorHAnsi"/>
          <w:color w:val="auto"/>
          <w:highlight w:val="yellow"/>
        </w:rPr>
        <w:t xml:space="preserve"> change medium after 24 h</w:t>
      </w:r>
      <w:r w:rsidR="00CB166B"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 xml:space="preserve">and then every 48 h thereafter for a </w:t>
      </w:r>
      <w:r w:rsidRPr="00602A89">
        <w:rPr>
          <w:rFonts w:asciiTheme="minorHAnsi" w:hAnsiTheme="minorHAnsi" w:cstheme="minorHAnsi"/>
          <w:color w:val="auto"/>
          <w:highlight w:val="yellow"/>
        </w:rPr>
        <w:lastRenderedPageBreak/>
        <w:t>maximum culture period of 14 days.</w:t>
      </w:r>
    </w:p>
    <w:p w14:paraId="27DFB155" w14:textId="77777777" w:rsidR="0011636F" w:rsidRPr="00602A89" w:rsidRDefault="0011636F" w:rsidP="00741AD8">
      <w:pPr>
        <w:contextualSpacing/>
        <w:rPr>
          <w:rFonts w:asciiTheme="minorHAnsi" w:hAnsiTheme="minorHAnsi" w:cstheme="minorHAnsi"/>
          <w:color w:val="auto"/>
        </w:rPr>
      </w:pPr>
    </w:p>
    <w:p w14:paraId="5AF34D1A" w14:textId="19994A65" w:rsidR="00E54818" w:rsidRPr="00602A89" w:rsidRDefault="004350A6" w:rsidP="00741AD8">
      <w:pPr>
        <w:contextualSpacing/>
        <w:rPr>
          <w:rFonts w:asciiTheme="minorHAnsi" w:hAnsiTheme="minorHAnsi" w:cstheme="minorHAnsi"/>
          <w:color w:val="auto"/>
        </w:rPr>
      </w:pPr>
      <w:r w:rsidRPr="00602A89">
        <w:rPr>
          <w:rFonts w:asciiTheme="minorHAnsi" w:hAnsiTheme="minorHAnsi" w:cstheme="minorHAnsi"/>
          <w:color w:val="auto"/>
        </w:rPr>
        <w:t>NOTE:</w:t>
      </w:r>
      <w:r w:rsidR="00E54818" w:rsidRPr="00602A89">
        <w:rPr>
          <w:rFonts w:asciiTheme="minorHAnsi" w:hAnsiTheme="minorHAnsi" w:cstheme="minorHAnsi"/>
          <w:color w:val="auto"/>
        </w:rPr>
        <w:t xml:space="preserve"> At this point, scaffolds can be fixed </w:t>
      </w:r>
      <w:r w:rsidR="0011636F" w:rsidRPr="00602A89">
        <w:rPr>
          <w:rFonts w:asciiTheme="minorHAnsi" w:hAnsiTheme="minorHAnsi" w:cstheme="minorHAnsi"/>
          <w:color w:val="auto"/>
        </w:rPr>
        <w:t xml:space="preserve">in 4% paraformaldehyde and paraffin </w:t>
      </w:r>
      <w:r w:rsidR="00E54818" w:rsidRPr="00602A89">
        <w:rPr>
          <w:rFonts w:asciiTheme="minorHAnsi" w:hAnsiTheme="minorHAnsi" w:cstheme="minorHAnsi"/>
          <w:color w:val="auto"/>
        </w:rPr>
        <w:t xml:space="preserve">embedded for histologic evaluation, stored in </w:t>
      </w:r>
      <w:r w:rsidR="0011636F" w:rsidRPr="00602A89">
        <w:rPr>
          <w:rFonts w:asciiTheme="minorHAnsi" w:hAnsiTheme="minorHAnsi" w:cstheme="minorHAnsi"/>
          <w:color w:val="auto"/>
        </w:rPr>
        <w:t>TRIzol</w:t>
      </w:r>
      <w:r w:rsidR="00CB166B" w:rsidRPr="00602A89">
        <w:rPr>
          <w:rFonts w:asciiTheme="minorHAnsi" w:hAnsiTheme="minorHAnsi" w:cstheme="minorHAnsi"/>
          <w:color w:val="auto"/>
        </w:rPr>
        <w:t xml:space="preserve"> reagent</w:t>
      </w:r>
      <w:r w:rsidR="0011636F" w:rsidRPr="00602A89">
        <w:rPr>
          <w:rFonts w:asciiTheme="minorHAnsi" w:hAnsiTheme="minorHAnsi" w:cstheme="minorHAnsi"/>
          <w:color w:val="auto"/>
        </w:rPr>
        <w:t xml:space="preserve"> </w:t>
      </w:r>
      <w:r w:rsidR="00E54818" w:rsidRPr="00602A89">
        <w:rPr>
          <w:rFonts w:asciiTheme="minorHAnsi" w:hAnsiTheme="minorHAnsi" w:cstheme="minorHAnsi"/>
          <w:color w:val="auto"/>
        </w:rPr>
        <w:t>for RNA isolation, snap frozen for future protein extraction, or used for other purp</w:t>
      </w:r>
      <w:r w:rsidR="00340EB2" w:rsidRPr="00602A89">
        <w:rPr>
          <w:rFonts w:asciiTheme="minorHAnsi" w:hAnsiTheme="minorHAnsi" w:cstheme="minorHAnsi"/>
          <w:color w:val="auto"/>
        </w:rPr>
        <w:t>oses as determined by the user.</w:t>
      </w:r>
    </w:p>
    <w:p w14:paraId="42E1D5BB" w14:textId="77777777" w:rsidR="00E54818" w:rsidRPr="00602A89" w:rsidRDefault="00E54818" w:rsidP="00741AD8">
      <w:pPr>
        <w:contextualSpacing/>
        <w:rPr>
          <w:rFonts w:asciiTheme="minorHAnsi" w:hAnsiTheme="minorHAnsi" w:cstheme="minorHAnsi"/>
          <w:color w:val="auto"/>
        </w:rPr>
      </w:pPr>
    </w:p>
    <w:p w14:paraId="6CD1475D" w14:textId="2D0FFDEF" w:rsidR="00E54818" w:rsidRPr="00602A89" w:rsidRDefault="00340EB2" w:rsidP="00741AD8">
      <w:pPr>
        <w:pStyle w:val="ListParagraph"/>
        <w:widowControl/>
        <w:numPr>
          <w:ilvl w:val="0"/>
          <w:numId w:val="6"/>
        </w:numPr>
        <w:autoSpaceDE/>
        <w:autoSpaceDN/>
        <w:adjustRightInd/>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Digestion of the Scaffold</w:t>
      </w:r>
    </w:p>
    <w:p w14:paraId="413A6F97" w14:textId="77777777" w:rsidR="00282DF0" w:rsidRPr="00602A89" w:rsidRDefault="00282DF0" w:rsidP="00741AD8">
      <w:pPr>
        <w:widowControl/>
        <w:autoSpaceDE/>
        <w:autoSpaceDN/>
        <w:adjustRightInd/>
        <w:contextualSpacing/>
        <w:rPr>
          <w:rFonts w:asciiTheme="minorHAnsi" w:hAnsiTheme="minorHAnsi" w:cstheme="minorHAnsi"/>
          <w:b/>
          <w:color w:val="auto"/>
        </w:rPr>
      </w:pPr>
    </w:p>
    <w:p w14:paraId="5CE0FCDD" w14:textId="50D71DAA" w:rsidR="00E54818" w:rsidRPr="00602A89" w:rsidRDefault="00E54818"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Lyophilize decellularized scaffold</w:t>
      </w:r>
      <w:r w:rsidR="004350A6"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Lyse the lyophilized tissue with lysis buffer at 55</w:t>
      </w:r>
      <w:r w:rsidR="00282DF0" w:rsidRPr="00602A89">
        <w:rPr>
          <w:rFonts w:asciiTheme="minorHAnsi" w:hAnsiTheme="minorHAnsi" w:cstheme="minorHAnsi"/>
          <w:color w:val="auto"/>
          <w:highlight w:val="yellow"/>
        </w:rPr>
        <w:t xml:space="preserve"> °C </w:t>
      </w:r>
      <w:r w:rsidRPr="00602A89">
        <w:rPr>
          <w:rFonts w:asciiTheme="minorHAnsi" w:hAnsiTheme="minorHAnsi" w:cstheme="minorHAnsi"/>
          <w:color w:val="auto"/>
          <w:highlight w:val="yellow"/>
        </w:rPr>
        <w:t xml:space="preserve">overnight to obtain the lung ECM solution (about 10 mg dry </w:t>
      </w:r>
      <w:r w:rsidR="00985DD3" w:rsidRPr="00602A89">
        <w:rPr>
          <w:rFonts w:asciiTheme="minorHAnsi" w:hAnsiTheme="minorHAnsi" w:cstheme="minorHAnsi"/>
          <w:color w:val="auto"/>
          <w:highlight w:val="yellow"/>
        </w:rPr>
        <w:t>decellularized</w:t>
      </w:r>
      <w:r w:rsidRPr="00602A89">
        <w:rPr>
          <w:rFonts w:asciiTheme="minorHAnsi" w:hAnsiTheme="minorHAnsi" w:cstheme="minorHAnsi"/>
          <w:color w:val="auto"/>
          <w:highlight w:val="yellow"/>
        </w:rPr>
        <w:t xml:space="preserve"> human lung will be lysed by 0.5 </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lysis buffer).</w:t>
      </w:r>
    </w:p>
    <w:p w14:paraId="47CF0B74" w14:textId="77777777" w:rsidR="004350A6" w:rsidRPr="00602A89" w:rsidRDefault="004350A6" w:rsidP="00741AD8">
      <w:pPr>
        <w:contextualSpacing/>
        <w:rPr>
          <w:rFonts w:asciiTheme="minorHAnsi" w:hAnsiTheme="minorHAnsi" w:cstheme="minorHAnsi"/>
          <w:color w:val="auto"/>
        </w:rPr>
      </w:pPr>
    </w:p>
    <w:p w14:paraId="7568BED4" w14:textId="5B161232" w:rsidR="004350A6" w:rsidRPr="00602A89" w:rsidRDefault="00E54818"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Centrifuge the lung ECM solution at </w:t>
      </w:r>
      <w:r w:rsidR="00D07296" w:rsidRPr="00602A89">
        <w:rPr>
          <w:rFonts w:asciiTheme="minorHAnsi" w:hAnsiTheme="minorHAnsi" w:cstheme="minorHAnsi"/>
          <w:color w:val="auto"/>
          <w:highlight w:val="yellow"/>
        </w:rPr>
        <w:t>3615</w:t>
      </w:r>
      <w:r w:rsidR="00E537F8" w:rsidRPr="00602A89">
        <w:rPr>
          <w:rFonts w:asciiTheme="minorHAnsi" w:hAnsiTheme="minorHAnsi" w:cstheme="minorHAnsi"/>
          <w:color w:val="auto"/>
          <w:highlight w:val="yellow"/>
        </w:rPr>
        <w:t xml:space="preserve"> x </w:t>
      </w:r>
      <w:r w:rsidR="00D07296" w:rsidRPr="00602A89">
        <w:rPr>
          <w:rFonts w:asciiTheme="minorHAnsi" w:hAnsiTheme="minorHAnsi" w:cstheme="minorHAnsi"/>
          <w:color w:val="auto"/>
          <w:highlight w:val="yellow"/>
        </w:rPr>
        <w:t>g</w:t>
      </w:r>
      <w:r w:rsidRPr="00602A89">
        <w:rPr>
          <w:rFonts w:asciiTheme="minorHAnsi" w:hAnsiTheme="minorHAnsi" w:cstheme="minorHAnsi"/>
          <w:color w:val="auto"/>
          <w:highlight w:val="yellow"/>
        </w:rPr>
        <w:t xml:space="preserve"> for 8 min, collect supernatant, add 0.5 </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 xml:space="preserve">of </w:t>
      </w:r>
      <w:r w:rsidRPr="00602A89">
        <w:rPr>
          <w:rFonts w:asciiTheme="minorHAnsi" w:hAnsiTheme="minorHAnsi" w:cstheme="minorHAnsi"/>
          <w:color w:val="auto"/>
          <w:highlight w:val="yellow"/>
        </w:rPr>
        <w:t>lysis buffer to re-lyse the pellet again</w:t>
      </w:r>
      <w:r w:rsidR="002D476C" w:rsidRPr="00602A89">
        <w:rPr>
          <w:rFonts w:asciiTheme="minorHAnsi" w:hAnsiTheme="minorHAnsi" w:cstheme="minorHAnsi"/>
          <w:color w:val="auto"/>
          <w:highlight w:val="yellow"/>
        </w:rPr>
        <w:t xml:space="preserve"> at 55</w:t>
      </w:r>
      <w:r w:rsidR="00282DF0" w:rsidRPr="00602A89">
        <w:rPr>
          <w:rFonts w:asciiTheme="minorHAnsi" w:hAnsiTheme="minorHAnsi" w:cstheme="minorHAnsi"/>
          <w:color w:val="auto"/>
          <w:highlight w:val="yellow"/>
        </w:rPr>
        <w:t xml:space="preserve"> </w:t>
      </w:r>
      <w:r w:rsidR="002D476C" w:rsidRPr="00602A89">
        <w:rPr>
          <w:rFonts w:asciiTheme="minorHAnsi" w:hAnsiTheme="minorHAnsi" w:cstheme="minorHAnsi"/>
          <w:color w:val="auto"/>
          <w:highlight w:val="yellow"/>
        </w:rPr>
        <w:t>°C overnight</w:t>
      </w:r>
      <w:r w:rsidRPr="00602A89">
        <w:rPr>
          <w:rFonts w:asciiTheme="minorHAnsi" w:hAnsiTheme="minorHAnsi" w:cstheme="minorHAnsi"/>
          <w:color w:val="auto"/>
          <w:highlight w:val="yellow"/>
        </w:rPr>
        <w:t>.</w:t>
      </w:r>
    </w:p>
    <w:p w14:paraId="2ADA599F" w14:textId="77777777" w:rsidR="0011636F" w:rsidRPr="00602A89" w:rsidRDefault="0011636F" w:rsidP="00741AD8">
      <w:pPr>
        <w:contextualSpacing/>
        <w:rPr>
          <w:rFonts w:asciiTheme="minorHAnsi" w:hAnsiTheme="minorHAnsi" w:cstheme="minorHAnsi"/>
          <w:color w:val="auto"/>
        </w:rPr>
      </w:pPr>
    </w:p>
    <w:p w14:paraId="3E51810D" w14:textId="4F8A4CA2" w:rsidR="00E54818" w:rsidRPr="00602A89" w:rsidRDefault="004350A6" w:rsidP="00741AD8">
      <w:pPr>
        <w:contextualSpacing/>
        <w:rPr>
          <w:rFonts w:asciiTheme="minorHAnsi" w:hAnsiTheme="minorHAnsi" w:cstheme="minorHAnsi"/>
          <w:color w:val="auto"/>
        </w:rPr>
      </w:pPr>
      <w:r w:rsidRPr="00602A89">
        <w:rPr>
          <w:rFonts w:asciiTheme="minorHAnsi" w:hAnsiTheme="minorHAnsi" w:cstheme="minorHAnsi"/>
          <w:color w:val="auto"/>
        </w:rPr>
        <w:t xml:space="preserve">NOTE: </w:t>
      </w:r>
      <w:r w:rsidR="005D751F" w:rsidRPr="00602A89">
        <w:rPr>
          <w:rFonts w:asciiTheme="minorHAnsi" w:hAnsiTheme="minorHAnsi" w:cstheme="minorHAnsi"/>
          <w:color w:val="auto"/>
        </w:rPr>
        <w:t>F</w:t>
      </w:r>
      <w:r w:rsidR="00E54818" w:rsidRPr="00602A89">
        <w:rPr>
          <w:rFonts w:asciiTheme="minorHAnsi" w:hAnsiTheme="minorHAnsi" w:cstheme="minorHAnsi"/>
          <w:color w:val="auto"/>
        </w:rPr>
        <w:t xml:space="preserve">ibrotic tissue </w:t>
      </w:r>
      <w:r w:rsidR="00054F0A" w:rsidRPr="00602A89">
        <w:rPr>
          <w:rFonts w:asciiTheme="minorHAnsi" w:hAnsiTheme="minorHAnsi" w:cstheme="minorHAnsi"/>
          <w:color w:val="auto"/>
        </w:rPr>
        <w:t xml:space="preserve">can </w:t>
      </w:r>
      <w:r w:rsidR="00E54818" w:rsidRPr="00602A89">
        <w:rPr>
          <w:rFonts w:asciiTheme="minorHAnsi" w:hAnsiTheme="minorHAnsi" w:cstheme="minorHAnsi"/>
          <w:color w:val="auto"/>
        </w:rPr>
        <w:t xml:space="preserve">be difficult to digest and </w:t>
      </w:r>
      <w:r w:rsidR="00054F0A" w:rsidRPr="00602A89">
        <w:rPr>
          <w:rFonts w:asciiTheme="minorHAnsi" w:hAnsiTheme="minorHAnsi" w:cstheme="minorHAnsi"/>
          <w:color w:val="auto"/>
        </w:rPr>
        <w:t xml:space="preserve">may </w:t>
      </w:r>
      <w:r w:rsidR="00E54818" w:rsidRPr="00602A89">
        <w:rPr>
          <w:rFonts w:asciiTheme="minorHAnsi" w:hAnsiTheme="minorHAnsi" w:cstheme="minorHAnsi"/>
          <w:color w:val="auto"/>
        </w:rPr>
        <w:t>form chunks of insoluble material.</w:t>
      </w:r>
    </w:p>
    <w:p w14:paraId="4C495412" w14:textId="77777777" w:rsidR="004350A6" w:rsidRPr="00602A89" w:rsidRDefault="004350A6" w:rsidP="00741AD8">
      <w:pPr>
        <w:contextualSpacing/>
        <w:rPr>
          <w:rFonts w:asciiTheme="minorHAnsi" w:hAnsiTheme="minorHAnsi" w:cstheme="minorHAnsi"/>
          <w:color w:val="auto"/>
        </w:rPr>
      </w:pPr>
    </w:p>
    <w:p w14:paraId="57D0B699" w14:textId="6D4F0520" w:rsidR="00E54818" w:rsidRPr="00602A89" w:rsidRDefault="006928CC"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Mix </w:t>
      </w:r>
      <w:r w:rsidR="00E54818" w:rsidRPr="00602A89">
        <w:rPr>
          <w:rFonts w:asciiTheme="minorHAnsi" w:hAnsiTheme="minorHAnsi" w:cstheme="minorHAnsi"/>
          <w:color w:val="auto"/>
          <w:highlight w:val="yellow"/>
        </w:rPr>
        <w:t xml:space="preserve">the </w:t>
      </w:r>
      <w:r w:rsidRPr="00602A89">
        <w:rPr>
          <w:rFonts w:asciiTheme="minorHAnsi" w:hAnsiTheme="minorHAnsi" w:cstheme="minorHAnsi"/>
          <w:color w:val="auto"/>
          <w:highlight w:val="yellow"/>
        </w:rPr>
        <w:t>ECM solution from</w:t>
      </w:r>
      <w:r w:rsidR="00E54818" w:rsidRPr="00602A89">
        <w:rPr>
          <w:rFonts w:asciiTheme="minorHAnsi" w:hAnsiTheme="minorHAnsi" w:cstheme="minorHAnsi"/>
          <w:color w:val="auto"/>
          <w:highlight w:val="yellow"/>
        </w:rPr>
        <w:t xml:space="preserve"> 4.</w:t>
      </w:r>
      <w:r w:rsidR="006D1EB9" w:rsidRPr="00602A89">
        <w:rPr>
          <w:rFonts w:asciiTheme="minorHAnsi" w:hAnsiTheme="minorHAnsi" w:cstheme="minorHAnsi"/>
          <w:color w:val="auto"/>
          <w:highlight w:val="yellow"/>
        </w:rPr>
        <w:t>1</w:t>
      </w:r>
      <w:r w:rsidR="00E54818" w:rsidRPr="00602A89">
        <w:rPr>
          <w:rFonts w:asciiTheme="minorHAnsi" w:hAnsiTheme="minorHAnsi" w:cstheme="minorHAnsi"/>
          <w:color w:val="auto"/>
          <w:highlight w:val="yellow"/>
        </w:rPr>
        <w:t xml:space="preserve"> and 4.</w:t>
      </w:r>
      <w:r w:rsidR="006D1EB9" w:rsidRPr="00602A89">
        <w:rPr>
          <w:rFonts w:asciiTheme="minorHAnsi" w:hAnsiTheme="minorHAnsi" w:cstheme="minorHAnsi"/>
          <w:color w:val="auto"/>
          <w:highlight w:val="yellow"/>
        </w:rPr>
        <w:t>2</w:t>
      </w:r>
      <w:r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 xml:space="preserve">and dialyze to remove the </w:t>
      </w:r>
      <w:r w:rsidR="005D751F" w:rsidRPr="00602A89">
        <w:rPr>
          <w:rFonts w:asciiTheme="minorHAnsi" w:hAnsiTheme="minorHAnsi" w:cstheme="minorHAnsi"/>
          <w:color w:val="auto"/>
          <w:highlight w:val="yellow"/>
        </w:rPr>
        <w:t>lysis buffer against 4</w:t>
      </w:r>
      <w:r w:rsidR="003631AA" w:rsidRPr="00602A89">
        <w:rPr>
          <w:rFonts w:asciiTheme="minorHAnsi" w:hAnsiTheme="minorHAnsi" w:cstheme="minorHAnsi"/>
          <w:color w:val="auto"/>
          <w:highlight w:val="yellow"/>
        </w:rPr>
        <w:t xml:space="preserve"> </w:t>
      </w:r>
      <w:r w:rsidR="00D07296" w:rsidRPr="00602A89">
        <w:rPr>
          <w:rFonts w:asciiTheme="minorHAnsi" w:hAnsiTheme="minorHAnsi" w:cstheme="minorHAnsi"/>
          <w:color w:val="auto"/>
          <w:highlight w:val="yellow"/>
        </w:rPr>
        <w:t xml:space="preserve">L </w:t>
      </w:r>
      <w:r w:rsidR="003631AA" w:rsidRPr="00602A89">
        <w:rPr>
          <w:rFonts w:asciiTheme="minorHAnsi" w:hAnsiTheme="minorHAnsi" w:cstheme="minorHAnsi"/>
          <w:color w:val="auto"/>
          <w:highlight w:val="yellow"/>
        </w:rPr>
        <w:t>of</w:t>
      </w:r>
      <w:r w:rsidR="005D751F"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ddH</w:t>
      </w:r>
      <w:r w:rsidR="00E54818" w:rsidRPr="00602A89">
        <w:rPr>
          <w:rFonts w:asciiTheme="minorHAnsi" w:hAnsiTheme="minorHAnsi" w:cstheme="minorHAnsi"/>
          <w:color w:val="auto"/>
          <w:highlight w:val="yellow"/>
          <w:vertAlign w:val="subscript"/>
        </w:rPr>
        <w:t>2</w:t>
      </w:r>
      <w:r w:rsidR="00E54818" w:rsidRPr="00602A89">
        <w:rPr>
          <w:rFonts w:asciiTheme="minorHAnsi" w:hAnsiTheme="minorHAnsi" w:cstheme="minorHAnsi"/>
          <w:color w:val="auto"/>
          <w:highlight w:val="yellow"/>
        </w:rPr>
        <w:t>O. Repeat three</w:t>
      </w:r>
      <w:r w:rsidR="005D751F" w:rsidRPr="00602A89">
        <w:rPr>
          <w:rFonts w:asciiTheme="minorHAnsi" w:hAnsiTheme="minorHAnsi" w:cstheme="minorHAnsi"/>
          <w:color w:val="auto"/>
          <w:highlight w:val="yellow"/>
        </w:rPr>
        <w:t xml:space="preserve"> times for a total of four dialy</w:t>
      </w:r>
      <w:r w:rsidR="00E54818" w:rsidRPr="00602A89">
        <w:rPr>
          <w:rFonts w:asciiTheme="minorHAnsi" w:hAnsiTheme="minorHAnsi" w:cstheme="minorHAnsi"/>
          <w:color w:val="auto"/>
          <w:highlight w:val="yellow"/>
        </w:rPr>
        <w:t>sis sessions. Perform the first for</w:t>
      </w:r>
      <w:r w:rsidR="003631AA" w:rsidRPr="00602A89">
        <w:rPr>
          <w:rFonts w:asciiTheme="minorHAnsi" w:hAnsiTheme="minorHAnsi" w:cstheme="minorHAnsi"/>
          <w:color w:val="auto"/>
          <w:highlight w:val="yellow"/>
        </w:rPr>
        <w:t xml:space="preserve"> at least</w:t>
      </w:r>
      <w:r w:rsidR="00E54818" w:rsidRPr="00602A89">
        <w:rPr>
          <w:rFonts w:asciiTheme="minorHAnsi" w:hAnsiTheme="minorHAnsi" w:cstheme="minorHAnsi"/>
          <w:color w:val="auto"/>
          <w:highlight w:val="yellow"/>
        </w:rPr>
        <w:t xml:space="preserve"> </w:t>
      </w:r>
      <w:r w:rsidR="00C4460B" w:rsidRPr="00602A89">
        <w:rPr>
          <w:rFonts w:asciiTheme="minorHAnsi" w:hAnsiTheme="minorHAnsi" w:cstheme="minorHAnsi"/>
          <w:color w:val="auto"/>
          <w:highlight w:val="yellow"/>
        </w:rPr>
        <w:t>1</w:t>
      </w:r>
      <w:r w:rsidR="00E54818" w:rsidRPr="00602A89">
        <w:rPr>
          <w:rFonts w:asciiTheme="minorHAnsi" w:hAnsiTheme="minorHAnsi" w:cstheme="minorHAnsi"/>
          <w:color w:val="auto"/>
          <w:highlight w:val="yellow"/>
        </w:rPr>
        <w:t xml:space="preserve"> h, the second overnight, and the </w:t>
      </w:r>
      <w:r w:rsidR="003631AA" w:rsidRPr="00602A89">
        <w:rPr>
          <w:rFonts w:asciiTheme="minorHAnsi" w:hAnsiTheme="minorHAnsi" w:cstheme="minorHAnsi"/>
          <w:color w:val="auto"/>
          <w:highlight w:val="yellow"/>
        </w:rPr>
        <w:t>third</w:t>
      </w:r>
      <w:r w:rsidR="00E54818" w:rsidRPr="00602A89">
        <w:rPr>
          <w:rFonts w:asciiTheme="minorHAnsi" w:hAnsiTheme="minorHAnsi" w:cstheme="minorHAnsi"/>
          <w:color w:val="auto"/>
          <w:highlight w:val="yellow"/>
        </w:rPr>
        <w:t xml:space="preserve"> and </w:t>
      </w:r>
      <w:r w:rsidR="003631AA" w:rsidRPr="00602A89">
        <w:rPr>
          <w:rFonts w:asciiTheme="minorHAnsi" w:hAnsiTheme="minorHAnsi" w:cstheme="minorHAnsi"/>
          <w:color w:val="auto"/>
          <w:highlight w:val="yellow"/>
        </w:rPr>
        <w:t>fourth</w:t>
      </w:r>
      <w:r w:rsidR="00E54818" w:rsidRPr="00602A89">
        <w:rPr>
          <w:rFonts w:asciiTheme="minorHAnsi" w:hAnsiTheme="minorHAnsi" w:cstheme="minorHAnsi"/>
          <w:color w:val="auto"/>
          <w:highlight w:val="yellow"/>
        </w:rPr>
        <w:t xml:space="preserve"> for </w:t>
      </w:r>
      <w:r w:rsidR="003631AA" w:rsidRPr="00602A89">
        <w:rPr>
          <w:rFonts w:asciiTheme="minorHAnsi" w:hAnsiTheme="minorHAnsi" w:cstheme="minorHAnsi"/>
          <w:color w:val="auto"/>
          <w:highlight w:val="yellow"/>
        </w:rPr>
        <w:t xml:space="preserve">at least </w:t>
      </w:r>
      <w:r w:rsidR="004D0407" w:rsidRPr="00602A89">
        <w:rPr>
          <w:rFonts w:asciiTheme="minorHAnsi" w:hAnsiTheme="minorHAnsi" w:cstheme="minorHAnsi"/>
          <w:color w:val="auto"/>
          <w:highlight w:val="yellow"/>
        </w:rPr>
        <w:t>1</w:t>
      </w:r>
      <w:r w:rsidR="00E54818" w:rsidRPr="00602A89">
        <w:rPr>
          <w:rFonts w:asciiTheme="minorHAnsi" w:hAnsiTheme="minorHAnsi" w:cstheme="minorHAnsi"/>
          <w:color w:val="auto"/>
          <w:highlight w:val="yellow"/>
        </w:rPr>
        <w:t xml:space="preserve"> h</w:t>
      </w:r>
      <w:r w:rsidR="005D751F" w:rsidRPr="00602A89">
        <w:rPr>
          <w:rFonts w:asciiTheme="minorHAnsi" w:hAnsiTheme="minorHAnsi" w:cstheme="minorHAnsi"/>
          <w:color w:val="auto"/>
          <w:highlight w:val="yellow"/>
        </w:rPr>
        <w:t>.</w:t>
      </w:r>
    </w:p>
    <w:p w14:paraId="1D71A15C" w14:textId="77777777" w:rsidR="004350A6" w:rsidRPr="00602A89" w:rsidRDefault="004350A6" w:rsidP="00741AD8">
      <w:pPr>
        <w:contextualSpacing/>
        <w:rPr>
          <w:rFonts w:asciiTheme="minorHAnsi" w:hAnsiTheme="minorHAnsi" w:cstheme="minorHAnsi"/>
          <w:color w:val="auto"/>
        </w:rPr>
      </w:pPr>
    </w:p>
    <w:p w14:paraId="1C24F7EA" w14:textId="6D27DC00" w:rsidR="00E54818" w:rsidRPr="00602A89" w:rsidRDefault="005D751F"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Filter sterilize the purified ECM solution</w:t>
      </w:r>
      <w:r w:rsidR="006B3D24" w:rsidRPr="00602A89">
        <w:rPr>
          <w:rFonts w:asciiTheme="minorHAnsi" w:hAnsiTheme="minorHAnsi" w:cstheme="minorHAnsi"/>
          <w:color w:val="auto"/>
          <w:highlight w:val="yellow"/>
        </w:rPr>
        <w:t xml:space="preserve"> by </w:t>
      </w:r>
      <w:r w:rsidR="00C4460B" w:rsidRPr="00602A89">
        <w:rPr>
          <w:rFonts w:asciiTheme="minorHAnsi" w:hAnsiTheme="minorHAnsi" w:cstheme="minorHAnsi"/>
          <w:color w:val="auto"/>
          <w:highlight w:val="yellow"/>
        </w:rPr>
        <w:t xml:space="preserve">a </w:t>
      </w:r>
      <w:r w:rsidR="00602A89" w:rsidRPr="00602A89">
        <w:rPr>
          <w:rFonts w:asciiTheme="minorHAnsi" w:hAnsiTheme="minorHAnsi" w:cstheme="minorHAnsi"/>
          <w:color w:val="auto"/>
          <w:highlight w:val="yellow"/>
        </w:rPr>
        <w:t xml:space="preserve">0.45 μm </w:t>
      </w:r>
      <w:r w:rsidR="00C4460B" w:rsidRPr="00602A89">
        <w:rPr>
          <w:rFonts w:asciiTheme="minorHAnsi" w:hAnsiTheme="minorHAnsi" w:cstheme="minorHAnsi"/>
          <w:color w:val="auto"/>
          <w:highlight w:val="yellow"/>
        </w:rPr>
        <w:t xml:space="preserve">filter </w:t>
      </w:r>
      <w:r w:rsidR="00E37900" w:rsidRPr="00602A89">
        <w:rPr>
          <w:rFonts w:asciiTheme="minorHAnsi" w:hAnsiTheme="minorHAnsi" w:cstheme="minorHAnsi"/>
          <w:color w:val="auto"/>
          <w:highlight w:val="yellow"/>
        </w:rPr>
        <w:t>apparatus</w:t>
      </w:r>
      <w:r w:rsidR="004350A6" w:rsidRPr="00602A89">
        <w:rPr>
          <w:rFonts w:asciiTheme="minorHAnsi" w:hAnsiTheme="minorHAnsi" w:cstheme="minorHAnsi"/>
          <w:color w:val="auto"/>
          <w:highlight w:val="yellow"/>
        </w:rPr>
        <w:t>.</w:t>
      </w:r>
      <w:r w:rsidR="00E54818" w:rsidRPr="00602A89">
        <w:rPr>
          <w:rFonts w:asciiTheme="minorHAnsi" w:hAnsiTheme="minorHAnsi" w:cstheme="minorHAnsi"/>
          <w:color w:val="auto"/>
          <w:highlight w:val="yellow"/>
        </w:rPr>
        <w:t xml:space="preserve"> Analyze protein concentration of the ECM solution </w:t>
      </w:r>
      <w:r w:rsidR="00E37900" w:rsidRPr="00602A89">
        <w:rPr>
          <w:rFonts w:asciiTheme="minorHAnsi" w:hAnsiTheme="minorHAnsi" w:cstheme="minorHAnsi"/>
          <w:color w:val="auto"/>
          <w:highlight w:val="yellow"/>
        </w:rPr>
        <w:t>using a</w:t>
      </w:r>
      <w:r w:rsidR="00E54818" w:rsidRPr="00602A89">
        <w:rPr>
          <w:rFonts w:asciiTheme="minorHAnsi" w:hAnsiTheme="minorHAnsi" w:cstheme="minorHAnsi"/>
          <w:color w:val="auto"/>
          <w:highlight w:val="yellow"/>
        </w:rPr>
        <w:t xml:space="preserve"> protein assay dye reagent concentrate </w:t>
      </w:r>
      <w:r w:rsidR="00A07846" w:rsidRPr="00602A89">
        <w:rPr>
          <w:rFonts w:asciiTheme="minorHAnsi" w:hAnsiTheme="minorHAnsi" w:cstheme="minorHAnsi"/>
          <w:color w:val="auto"/>
          <w:highlight w:val="yellow"/>
        </w:rPr>
        <w:t>kit</w:t>
      </w:r>
      <w:r w:rsidR="00595509"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 xml:space="preserve">See the </w:t>
      </w:r>
      <w:r w:rsidR="00602A89" w:rsidRPr="00602A89">
        <w:rPr>
          <w:rFonts w:asciiTheme="minorHAnsi" w:hAnsiTheme="minorHAnsi" w:cstheme="minorHAnsi"/>
          <w:b/>
          <w:color w:val="auto"/>
          <w:highlight w:val="yellow"/>
        </w:rPr>
        <w:t>Materials Table</w:t>
      </w:r>
      <w:r w:rsidR="00602A89" w:rsidRPr="00602A89">
        <w:rPr>
          <w:rFonts w:asciiTheme="minorHAnsi" w:hAnsiTheme="minorHAnsi" w:cstheme="minorHAnsi"/>
          <w:color w:val="auto"/>
          <w:highlight w:val="yellow"/>
        </w:rPr>
        <w:t>).</w:t>
      </w:r>
    </w:p>
    <w:p w14:paraId="51478EC5" w14:textId="77777777" w:rsidR="00E54818" w:rsidRPr="00602A89" w:rsidRDefault="00E54818" w:rsidP="00741AD8">
      <w:pPr>
        <w:contextualSpacing/>
        <w:rPr>
          <w:rFonts w:asciiTheme="minorHAnsi" w:hAnsiTheme="minorHAnsi" w:cstheme="minorHAnsi"/>
          <w:color w:val="auto"/>
        </w:rPr>
      </w:pPr>
    </w:p>
    <w:p w14:paraId="413CEF56" w14:textId="059A2D4F" w:rsidR="00E54818" w:rsidRPr="00602A89" w:rsidRDefault="00E54818" w:rsidP="00741AD8">
      <w:pPr>
        <w:pStyle w:val="ListParagraph"/>
        <w:widowControl/>
        <w:numPr>
          <w:ilvl w:val="0"/>
          <w:numId w:val="6"/>
        </w:numPr>
        <w:autoSpaceDE/>
        <w:autoSpaceDN/>
        <w:adjustRightInd/>
        <w:ind w:left="0" w:firstLine="0"/>
        <w:rPr>
          <w:rFonts w:asciiTheme="minorHAnsi" w:hAnsiTheme="minorHAnsi" w:cstheme="minorHAnsi"/>
          <w:b/>
          <w:color w:val="auto"/>
          <w:highlight w:val="yellow"/>
        </w:rPr>
      </w:pPr>
      <w:r w:rsidRPr="00602A89">
        <w:rPr>
          <w:rFonts w:asciiTheme="minorHAnsi" w:hAnsiTheme="minorHAnsi" w:cstheme="minorHAnsi"/>
          <w:b/>
          <w:color w:val="auto"/>
          <w:highlight w:val="yellow"/>
        </w:rPr>
        <w:t>Stimula</w:t>
      </w:r>
      <w:r w:rsidR="00340EB2" w:rsidRPr="00602A89">
        <w:rPr>
          <w:rFonts w:asciiTheme="minorHAnsi" w:hAnsiTheme="minorHAnsi" w:cstheme="minorHAnsi"/>
          <w:b/>
          <w:color w:val="auto"/>
          <w:highlight w:val="yellow"/>
        </w:rPr>
        <w:t xml:space="preserve">tion of </w:t>
      </w:r>
      <w:r w:rsidR="00602A89" w:rsidRPr="00602A89">
        <w:rPr>
          <w:rFonts w:asciiTheme="minorHAnsi" w:hAnsiTheme="minorHAnsi" w:cstheme="minorHAnsi"/>
          <w:b/>
          <w:color w:val="auto"/>
          <w:highlight w:val="yellow"/>
        </w:rPr>
        <w:t>Ce</w:t>
      </w:r>
      <w:r w:rsidR="00340EB2" w:rsidRPr="00602A89">
        <w:rPr>
          <w:rFonts w:asciiTheme="minorHAnsi" w:hAnsiTheme="minorHAnsi" w:cstheme="minorHAnsi"/>
          <w:b/>
          <w:color w:val="auto"/>
          <w:highlight w:val="yellow"/>
        </w:rPr>
        <w:t xml:space="preserve">lls with ECM </w:t>
      </w:r>
      <w:r w:rsidR="00602A89" w:rsidRPr="00602A89">
        <w:rPr>
          <w:rFonts w:asciiTheme="minorHAnsi" w:hAnsiTheme="minorHAnsi" w:cstheme="minorHAnsi"/>
          <w:b/>
          <w:color w:val="auto"/>
          <w:highlight w:val="yellow"/>
        </w:rPr>
        <w:t>S</w:t>
      </w:r>
      <w:r w:rsidR="00340EB2" w:rsidRPr="00602A89">
        <w:rPr>
          <w:rFonts w:asciiTheme="minorHAnsi" w:hAnsiTheme="minorHAnsi" w:cstheme="minorHAnsi"/>
          <w:b/>
          <w:color w:val="auto"/>
          <w:highlight w:val="yellow"/>
        </w:rPr>
        <w:t>olution</w:t>
      </w:r>
    </w:p>
    <w:p w14:paraId="002C86B3" w14:textId="77777777" w:rsidR="00C4460B" w:rsidRPr="00602A89" w:rsidRDefault="00C4460B" w:rsidP="00741AD8">
      <w:pPr>
        <w:widowControl/>
        <w:autoSpaceDE/>
        <w:autoSpaceDN/>
        <w:adjustRightInd/>
        <w:contextualSpacing/>
        <w:rPr>
          <w:rFonts w:asciiTheme="minorHAnsi" w:hAnsiTheme="minorHAnsi" w:cstheme="minorHAnsi"/>
          <w:b/>
          <w:color w:val="auto"/>
        </w:rPr>
      </w:pPr>
    </w:p>
    <w:p w14:paraId="64AEF858" w14:textId="5929EB63" w:rsidR="0011636F" w:rsidRPr="00602A89" w:rsidRDefault="0011636F" w:rsidP="00741AD8">
      <w:pPr>
        <w:widowControl/>
        <w:autoSpaceDE/>
        <w:autoSpaceDN/>
        <w:adjustRightInd/>
        <w:contextualSpacing/>
        <w:rPr>
          <w:rFonts w:asciiTheme="minorHAnsi" w:hAnsiTheme="minorHAnsi" w:cstheme="minorHAnsi"/>
          <w:color w:val="auto"/>
        </w:rPr>
      </w:pPr>
      <w:r w:rsidRPr="00602A89">
        <w:rPr>
          <w:rFonts w:asciiTheme="minorHAnsi" w:hAnsiTheme="minorHAnsi" w:cstheme="minorHAnsi"/>
          <w:color w:val="auto"/>
        </w:rPr>
        <w:t xml:space="preserve">NOTE: This method is optimized for </w:t>
      </w:r>
      <w:r w:rsidR="00777DDD" w:rsidRPr="00602A89">
        <w:rPr>
          <w:rFonts w:asciiTheme="minorHAnsi" w:hAnsiTheme="minorHAnsi" w:cstheme="minorHAnsi"/>
          <w:color w:val="auto"/>
        </w:rPr>
        <w:t>peripheral blood mononuclear cells (</w:t>
      </w:r>
      <w:r w:rsidRPr="00602A89">
        <w:rPr>
          <w:rFonts w:asciiTheme="minorHAnsi" w:hAnsiTheme="minorHAnsi" w:cstheme="minorHAnsi"/>
          <w:color w:val="auto"/>
        </w:rPr>
        <w:t>PBMCs</w:t>
      </w:r>
      <w:r w:rsidR="00777DDD" w:rsidRPr="00602A89">
        <w:rPr>
          <w:rFonts w:asciiTheme="minorHAnsi" w:hAnsiTheme="minorHAnsi" w:cstheme="minorHAnsi"/>
          <w:color w:val="auto"/>
        </w:rPr>
        <w:t>)</w:t>
      </w:r>
      <w:r w:rsidRPr="00602A89">
        <w:rPr>
          <w:rFonts w:asciiTheme="minorHAnsi" w:hAnsiTheme="minorHAnsi" w:cstheme="minorHAnsi"/>
          <w:color w:val="auto"/>
        </w:rPr>
        <w:t>, users should determine optimal concentration for their specific need.</w:t>
      </w:r>
    </w:p>
    <w:p w14:paraId="564A969D" w14:textId="77777777" w:rsidR="0011636F" w:rsidRPr="00602A89" w:rsidRDefault="0011636F" w:rsidP="00741AD8">
      <w:pPr>
        <w:contextualSpacing/>
        <w:rPr>
          <w:rFonts w:asciiTheme="minorHAnsi" w:hAnsiTheme="minorHAnsi" w:cstheme="minorHAnsi"/>
          <w:color w:val="auto"/>
        </w:rPr>
      </w:pPr>
    </w:p>
    <w:p w14:paraId="40C26C1B" w14:textId="5B59E2C3" w:rsidR="0008642B" w:rsidRPr="00602A89" w:rsidRDefault="00E54818" w:rsidP="00741AD8">
      <w:pPr>
        <w:pStyle w:val="ListParagraph"/>
        <w:numPr>
          <w:ilvl w:val="1"/>
          <w:numId w:val="6"/>
        </w:numPr>
        <w:ind w:left="0" w:firstLine="0"/>
        <w:rPr>
          <w:rFonts w:asciiTheme="minorHAnsi" w:hAnsiTheme="minorHAnsi" w:cstheme="minorHAnsi"/>
          <w:color w:val="auto"/>
        </w:rPr>
      </w:pPr>
      <w:r w:rsidRPr="00602A89">
        <w:rPr>
          <w:rFonts w:asciiTheme="minorHAnsi" w:hAnsiTheme="minorHAnsi" w:cstheme="minorHAnsi"/>
          <w:color w:val="auto"/>
        </w:rPr>
        <w:t>Make the ECM working solution</w:t>
      </w:r>
      <w:r w:rsidR="0008642B" w:rsidRPr="00602A89">
        <w:rPr>
          <w:rFonts w:asciiTheme="minorHAnsi" w:hAnsiTheme="minorHAnsi" w:cstheme="minorHAnsi"/>
          <w:color w:val="auto"/>
        </w:rPr>
        <w:t>: Mix ECM solution with FBS, penicillin/streptomycin, 5</w:t>
      </w:r>
      <w:r w:rsidR="00602A89" w:rsidRPr="00602A89">
        <w:rPr>
          <w:rFonts w:asciiTheme="minorHAnsi" w:hAnsiTheme="minorHAnsi" w:cstheme="minorHAnsi"/>
          <w:color w:val="auto"/>
        </w:rPr>
        <w:t xml:space="preserve">x </w:t>
      </w:r>
      <w:r w:rsidR="0008642B" w:rsidRPr="00602A89">
        <w:rPr>
          <w:rFonts w:asciiTheme="minorHAnsi" w:hAnsiTheme="minorHAnsi" w:cstheme="minorHAnsi"/>
          <w:color w:val="auto"/>
        </w:rPr>
        <w:t xml:space="preserve">DMEM and cell culture </w:t>
      </w:r>
      <w:r w:rsidR="00054F0A" w:rsidRPr="00602A89">
        <w:rPr>
          <w:rFonts w:asciiTheme="minorHAnsi" w:hAnsiTheme="minorHAnsi" w:cstheme="minorHAnsi"/>
          <w:color w:val="auto"/>
        </w:rPr>
        <w:t>grade</w:t>
      </w:r>
      <w:r w:rsidR="0008642B" w:rsidRPr="00602A89">
        <w:rPr>
          <w:rFonts w:asciiTheme="minorHAnsi" w:hAnsiTheme="minorHAnsi" w:cstheme="minorHAnsi"/>
          <w:color w:val="auto"/>
        </w:rPr>
        <w:t xml:space="preserve"> water to make the ECM work</w:t>
      </w:r>
      <w:r w:rsidR="00934D43" w:rsidRPr="00602A89">
        <w:rPr>
          <w:rFonts w:asciiTheme="minorHAnsi" w:hAnsiTheme="minorHAnsi" w:cstheme="minorHAnsi"/>
          <w:color w:val="auto"/>
        </w:rPr>
        <w:t>ing</w:t>
      </w:r>
      <w:r w:rsidR="0008642B" w:rsidRPr="00602A89">
        <w:rPr>
          <w:rFonts w:asciiTheme="minorHAnsi" w:hAnsiTheme="minorHAnsi" w:cstheme="minorHAnsi"/>
          <w:color w:val="auto"/>
        </w:rPr>
        <w:t xml:space="preserve"> solution</w:t>
      </w:r>
      <w:r w:rsidR="00F70B67" w:rsidRPr="00602A89">
        <w:rPr>
          <w:rFonts w:asciiTheme="minorHAnsi" w:hAnsiTheme="minorHAnsi" w:cstheme="minorHAnsi"/>
          <w:color w:val="auto"/>
        </w:rPr>
        <w:t>.</w:t>
      </w:r>
    </w:p>
    <w:p w14:paraId="0254CE85" w14:textId="77777777" w:rsidR="00BD3AD0" w:rsidRPr="00602A89" w:rsidRDefault="00BD3AD0" w:rsidP="00741AD8">
      <w:pPr>
        <w:contextualSpacing/>
        <w:rPr>
          <w:rFonts w:asciiTheme="minorHAnsi" w:hAnsiTheme="minorHAnsi" w:cstheme="minorHAnsi"/>
          <w:color w:val="auto"/>
        </w:rPr>
      </w:pPr>
    </w:p>
    <w:p w14:paraId="6C80E472" w14:textId="09B2F71C" w:rsidR="00BD3AD0" w:rsidRPr="00602A89" w:rsidRDefault="00BD3AD0" w:rsidP="00741AD8">
      <w:pPr>
        <w:contextualSpacing/>
        <w:rPr>
          <w:rFonts w:asciiTheme="minorHAnsi" w:hAnsiTheme="minorHAnsi" w:cstheme="minorHAnsi"/>
          <w:color w:val="auto"/>
        </w:rPr>
      </w:pPr>
      <w:r w:rsidRPr="00602A89">
        <w:rPr>
          <w:rFonts w:asciiTheme="minorHAnsi" w:hAnsiTheme="minorHAnsi" w:cstheme="minorHAnsi"/>
          <w:color w:val="auto"/>
        </w:rPr>
        <w:t xml:space="preserve">NOTE: </w:t>
      </w:r>
      <w:r w:rsidR="00C4460B" w:rsidRPr="00602A89">
        <w:rPr>
          <w:rFonts w:asciiTheme="minorHAnsi" w:hAnsiTheme="minorHAnsi" w:cstheme="minorHAnsi"/>
          <w:color w:val="auto"/>
        </w:rPr>
        <w:t xml:space="preserve">Prepare </w:t>
      </w:r>
      <w:r w:rsidRPr="00602A89">
        <w:rPr>
          <w:rFonts w:asciiTheme="minorHAnsi" w:hAnsiTheme="minorHAnsi" w:cstheme="minorHAnsi"/>
          <w:color w:val="auto"/>
        </w:rPr>
        <w:t>5</w:t>
      </w:r>
      <w:r w:rsidR="00602A89" w:rsidRPr="00602A89">
        <w:rPr>
          <w:rFonts w:asciiTheme="minorHAnsi" w:hAnsiTheme="minorHAnsi" w:cstheme="minorHAnsi"/>
          <w:color w:val="auto"/>
        </w:rPr>
        <w:t>x</w:t>
      </w:r>
      <w:r w:rsidRPr="00602A89">
        <w:rPr>
          <w:rFonts w:asciiTheme="minorHAnsi" w:hAnsiTheme="minorHAnsi" w:cstheme="minorHAnsi"/>
          <w:color w:val="auto"/>
        </w:rPr>
        <w:t xml:space="preserve"> </w:t>
      </w:r>
      <w:r w:rsidR="009434B2" w:rsidRPr="00602A89">
        <w:rPr>
          <w:rFonts w:asciiTheme="minorHAnsi" w:hAnsiTheme="minorHAnsi" w:cstheme="minorHAnsi"/>
          <w:color w:val="auto"/>
        </w:rPr>
        <w:t>Dulbecco’s Modified Eagle Medium (</w:t>
      </w:r>
      <w:r w:rsidRPr="00602A89">
        <w:rPr>
          <w:rFonts w:asciiTheme="minorHAnsi" w:hAnsiTheme="minorHAnsi" w:cstheme="minorHAnsi"/>
          <w:color w:val="auto"/>
        </w:rPr>
        <w:t>DMEM</w:t>
      </w:r>
      <w:r w:rsidR="009434B2" w:rsidRPr="00602A89">
        <w:rPr>
          <w:rFonts w:asciiTheme="minorHAnsi" w:hAnsiTheme="minorHAnsi" w:cstheme="minorHAnsi"/>
          <w:color w:val="auto"/>
        </w:rPr>
        <w:t>)</w:t>
      </w:r>
      <w:r w:rsidRPr="00602A89">
        <w:rPr>
          <w:rFonts w:asciiTheme="minorHAnsi" w:hAnsiTheme="minorHAnsi" w:cstheme="minorHAnsi"/>
          <w:color w:val="auto"/>
        </w:rPr>
        <w:t xml:space="preserve"> </w:t>
      </w:r>
      <w:r w:rsidR="000B4879" w:rsidRPr="00602A89">
        <w:rPr>
          <w:rFonts w:asciiTheme="minorHAnsi" w:hAnsiTheme="minorHAnsi" w:cstheme="minorHAnsi"/>
          <w:color w:val="auto"/>
        </w:rPr>
        <w:t>by</w:t>
      </w:r>
      <w:r w:rsidRPr="00602A89">
        <w:rPr>
          <w:rFonts w:asciiTheme="minorHAnsi" w:hAnsiTheme="minorHAnsi" w:cstheme="minorHAnsi"/>
          <w:color w:val="auto"/>
        </w:rPr>
        <w:t xml:space="preserve"> DMEM powder. Dilute 5</w:t>
      </w:r>
      <w:r w:rsidR="00602A89" w:rsidRPr="00602A89">
        <w:rPr>
          <w:rFonts w:asciiTheme="minorHAnsi" w:hAnsiTheme="minorHAnsi" w:cstheme="minorHAnsi"/>
          <w:color w:val="auto"/>
        </w:rPr>
        <w:t>x</w:t>
      </w:r>
      <w:r w:rsidRPr="00602A89">
        <w:rPr>
          <w:rFonts w:asciiTheme="minorHAnsi" w:hAnsiTheme="minorHAnsi" w:cstheme="minorHAnsi"/>
          <w:color w:val="auto"/>
        </w:rPr>
        <w:t xml:space="preserve"> DMEM </w:t>
      </w:r>
      <w:r w:rsidR="0056558D" w:rsidRPr="00602A89">
        <w:rPr>
          <w:rFonts w:asciiTheme="minorHAnsi" w:hAnsiTheme="minorHAnsi" w:cstheme="minorHAnsi"/>
          <w:color w:val="auto"/>
        </w:rPr>
        <w:t>to 1</w:t>
      </w:r>
      <w:r w:rsidR="00602A89" w:rsidRPr="00602A89">
        <w:rPr>
          <w:rFonts w:asciiTheme="minorHAnsi" w:hAnsiTheme="minorHAnsi" w:cstheme="minorHAnsi"/>
          <w:color w:val="auto"/>
        </w:rPr>
        <w:t>x</w:t>
      </w:r>
      <w:r w:rsidR="0056558D" w:rsidRPr="00602A89">
        <w:rPr>
          <w:rFonts w:asciiTheme="minorHAnsi" w:hAnsiTheme="minorHAnsi" w:cstheme="minorHAnsi"/>
          <w:color w:val="auto"/>
        </w:rPr>
        <w:t xml:space="preserve"> DMEM in ECM working solution</w:t>
      </w:r>
      <w:r w:rsidR="00F70B67" w:rsidRPr="00602A89">
        <w:rPr>
          <w:rFonts w:asciiTheme="minorHAnsi" w:hAnsiTheme="minorHAnsi" w:cstheme="minorHAnsi"/>
          <w:color w:val="auto"/>
        </w:rPr>
        <w:t>; ECM working solution: 20 μg/</w:t>
      </w:r>
      <w:r w:rsidR="000851D1" w:rsidRPr="00602A89">
        <w:rPr>
          <w:rFonts w:asciiTheme="minorHAnsi" w:hAnsiTheme="minorHAnsi" w:cstheme="minorHAnsi"/>
          <w:color w:val="auto"/>
        </w:rPr>
        <w:t>mL</w:t>
      </w:r>
      <w:r w:rsidR="00F70B67" w:rsidRPr="00602A89">
        <w:rPr>
          <w:rFonts w:asciiTheme="minorHAnsi" w:hAnsiTheme="minorHAnsi" w:cstheme="minorHAnsi"/>
          <w:color w:val="auto"/>
        </w:rPr>
        <w:t xml:space="preserve"> ECM protein + 10% FBS + 1% penicillin/streptomycin + 1</w:t>
      </w:r>
      <w:r w:rsidR="00602A89" w:rsidRPr="00602A89">
        <w:rPr>
          <w:rFonts w:asciiTheme="minorHAnsi" w:hAnsiTheme="minorHAnsi" w:cstheme="minorHAnsi"/>
          <w:color w:val="auto"/>
        </w:rPr>
        <w:t>x</w:t>
      </w:r>
      <w:r w:rsidR="00F70B67" w:rsidRPr="00602A89">
        <w:rPr>
          <w:rFonts w:asciiTheme="minorHAnsi" w:hAnsiTheme="minorHAnsi" w:cstheme="minorHAnsi"/>
          <w:color w:val="auto"/>
        </w:rPr>
        <w:t xml:space="preserve"> DMEM.</w:t>
      </w:r>
    </w:p>
    <w:p w14:paraId="4C2F8263" w14:textId="24425EE2" w:rsidR="00E54818" w:rsidRPr="00602A89" w:rsidRDefault="00E54818" w:rsidP="00741AD8">
      <w:pPr>
        <w:contextualSpacing/>
        <w:rPr>
          <w:rFonts w:asciiTheme="minorHAnsi" w:hAnsiTheme="minorHAnsi" w:cstheme="minorHAnsi"/>
          <w:color w:val="auto"/>
        </w:rPr>
      </w:pPr>
    </w:p>
    <w:p w14:paraId="197F73DE" w14:textId="21EE4361" w:rsidR="009026C8" w:rsidRPr="00602A89" w:rsidRDefault="0008642B"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 xml:space="preserve">Use </w:t>
      </w:r>
      <w:r w:rsidR="001437A6" w:rsidRPr="00602A89">
        <w:rPr>
          <w:rFonts w:asciiTheme="minorHAnsi" w:hAnsiTheme="minorHAnsi" w:cstheme="minorHAnsi"/>
          <w:color w:val="auto"/>
          <w:highlight w:val="yellow"/>
        </w:rPr>
        <w:t xml:space="preserve">solution of polysucrose and sodium diatrizoate </w:t>
      </w:r>
      <w:r w:rsidR="0083077B" w:rsidRPr="00602A89">
        <w:rPr>
          <w:rFonts w:asciiTheme="minorHAnsi" w:hAnsiTheme="minorHAnsi" w:cstheme="minorHAnsi"/>
          <w:color w:val="auto"/>
          <w:highlight w:val="yellow"/>
        </w:rPr>
        <w:t xml:space="preserve">to isolate </w:t>
      </w:r>
      <w:r w:rsidR="00BE78BA" w:rsidRPr="00602A89">
        <w:rPr>
          <w:rFonts w:asciiTheme="minorHAnsi" w:hAnsiTheme="minorHAnsi" w:cstheme="minorHAnsi"/>
          <w:color w:val="auto"/>
          <w:highlight w:val="yellow"/>
        </w:rPr>
        <w:t>peripheral blood mononuclear cells (</w:t>
      </w:r>
      <w:r w:rsidR="0083077B" w:rsidRPr="00602A89">
        <w:rPr>
          <w:rFonts w:asciiTheme="minorHAnsi" w:hAnsiTheme="minorHAnsi" w:cstheme="minorHAnsi"/>
          <w:color w:val="auto"/>
          <w:highlight w:val="yellow"/>
        </w:rPr>
        <w:t>PBMCs</w:t>
      </w:r>
      <w:r w:rsidR="00BE78BA" w:rsidRPr="00602A89">
        <w:rPr>
          <w:rFonts w:asciiTheme="minorHAnsi" w:hAnsiTheme="minorHAnsi" w:cstheme="minorHAnsi"/>
          <w:color w:val="auto"/>
          <w:highlight w:val="yellow"/>
        </w:rPr>
        <w:t>)</w:t>
      </w:r>
      <w:r w:rsidR="00CB5727" w:rsidRPr="00602A89">
        <w:rPr>
          <w:rFonts w:asciiTheme="minorHAnsi" w:hAnsiTheme="minorHAnsi" w:cstheme="minorHAnsi"/>
          <w:color w:val="auto"/>
          <w:highlight w:val="yellow"/>
        </w:rPr>
        <w:t xml:space="preserve"> by</w:t>
      </w:r>
      <w:r w:rsidR="00D86397" w:rsidRPr="00602A89">
        <w:rPr>
          <w:rFonts w:asciiTheme="minorHAnsi" w:hAnsiTheme="minorHAnsi" w:cstheme="minorHAnsi"/>
          <w:color w:val="auto"/>
          <w:highlight w:val="yellow"/>
        </w:rPr>
        <w:t xml:space="preserve"> </w:t>
      </w:r>
      <w:r w:rsidR="00602A89" w:rsidRPr="00602A89">
        <w:rPr>
          <w:rFonts w:asciiTheme="minorHAnsi" w:hAnsiTheme="minorHAnsi" w:cstheme="minorHAnsi"/>
          <w:color w:val="auto"/>
          <w:highlight w:val="yellow"/>
        </w:rPr>
        <w:t>F</w:t>
      </w:r>
      <w:r w:rsidR="00D86397" w:rsidRPr="00602A89">
        <w:rPr>
          <w:rFonts w:asciiTheme="minorHAnsi" w:hAnsiTheme="minorHAnsi" w:cstheme="minorHAnsi"/>
          <w:color w:val="auto"/>
          <w:highlight w:val="yellow"/>
        </w:rPr>
        <w:t>icoll technique</w:t>
      </w:r>
      <w:r w:rsidR="00CD17BE" w:rsidRPr="00602A89">
        <w:rPr>
          <w:rFonts w:asciiTheme="minorHAnsi" w:hAnsiTheme="minorHAnsi" w:cstheme="minorHAnsi"/>
          <w:color w:val="auto"/>
          <w:highlight w:val="yellow"/>
          <w:vertAlign w:val="superscript"/>
        </w:rPr>
        <w:t>22-24</w:t>
      </w:r>
      <w:r w:rsidR="0083077B" w:rsidRPr="00602A89">
        <w:rPr>
          <w:rFonts w:asciiTheme="minorHAnsi" w:hAnsiTheme="minorHAnsi" w:cstheme="minorHAnsi"/>
          <w:color w:val="auto"/>
          <w:highlight w:val="yellow"/>
        </w:rPr>
        <w:t xml:space="preserve">. </w:t>
      </w:r>
      <w:r w:rsidR="00C4460B" w:rsidRPr="00602A89">
        <w:rPr>
          <w:rFonts w:asciiTheme="minorHAnsi" w:hAnsiTheme="minorHAnsi" w:cstheme="minorHAnsi"/>
          <w:color w:val="auto"/>
          <w:highlight w:val="yellow"/>
        </w:rPr>
        <w:t>S</w:t>
      </w:r>
      <w:r w:rsidR="00E54818" w:rsidRPr="00602A89">
        <w:rPr>
          <w:rFonts w:asciiTheme="minorHAnsi" w:hAnsiTheme="minorHAnsi" w:cstheme="minorHAnsi"/>
          <w:color w:val="auto"/>
          <w:highlight w:val="yellow"/>
        </w:rPr>
        <w:t>eed 1x10</w:t>
      </w:r>
      <w:r w:rsidR="00E54818" w:rsidRPr="00602A89">
        <w:rPr>
          <w:rFonts w:asciiTheme="minorHAnsi" w:hAnsiTheme="minorHAnsi" w:cstheme="minorHAnsi"/>
          <w:color w:val="auto"/>
          <w:highlight w:val="yellow"/>
          <w:vertAlign w:val="superscript"/>
        </w:rPr>
        <w:t>6</w:t>
      </w:r>
      <w:r w:rsidR="005D751F"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PBMCs in a 12-well-plate</w:t>
      </w:r>
      <w:r w:rsidR="00322573" w:rsidRPr="00602A89">
        <w:rPr>
          <w:rFonts w:asciiTheme="minorHAnsi" w:hAnsiTheme="minorHAnsi" w:cstheme="minorHAnsi"/>
          <w:color w:val="auto"/>
          <w:highlight w:val="yellow"/>
        </w:rPr>
        <w:t>. The composition of the cell culture medium is (10% FBS + 1% penicillin/streptomycin + 1</w:t>
      </w:r>
      <w:r w:rsidR="00602A89" w:rsidRPr="00602A89">
        <w:rPr>
          <w:rFonts w:asciiTheme="minorHAnsi" w:hAnsiTheme="minorHAnsi" w:cstheme="minorHAnsi"/>
          <w:color w:val="auto"/>
          <w:highlight w:val="yellow"/>
        </w:rPr>
        <w:t>x</w:t>
      </w:r>
      <w:r w:rsidR="00322573" w:rsidRPr="00602A89">
        <w:rPr>
          <w:rFonts w:asciiTheme="minorHAnsi" w:hAnsiTheme="minorHAnsi" w:cstheme="minorHAnsi"/>
          <w:color w:val="auto"/>
          <w:highlight w:val="yellow"/>
        </w:rPr>
        <w:t xml:space="preserve"> DMEM</w:t>
      </w:r>
      <w:r w:rsidR="00340EB2" w:rsidRPr="00602A89">
        <w:rPr>
          <w:rFonts w:asciiTheme="minorHAnsi" w:hAnsiTheme="minorHAnsi" w:cstheme="minorHAnsi"/>
          <w:color w:val="auto"/>
          <w:highlight w:val="yellow"/>
        </w:rPr>
        <w:t>).</w:t>
      </w:r>
    </w:p>
    <w:p w14:paraId="0A0A4608" w14:textId="77777777" w:rsidR="009026C8" w:rsidRPr="00602A89" w:rsidRDefault="009026C8" w:rsidP="00741AD8">
      <w:pPr>
        <w:contextualSpacing/>
        <w:rPr>
          <w:rFonts w:asciiTheme="minorHAnsi" w:hAnsiTheme="minorHAnsi" w:cstheme="minorHAnsi"/>
          <w:color w:val="auto"/>
        </w:rPr>
      </w:pPr>
    </w:p>
    <w:p w14:paraId="0F31194A" w14:textId="15BF4A82" w:rsidR="004350A6" w:rsidRPr="00602A89" w:rsidRDefault="00322573" w:rsidP="00741AD8">
      <w:pPr>
        <w:pStyle w:val="ListParagraph"/>
        <w:numPr>
          <w:ilvl w:val="1"/>
          <w:numId w:val="6"/>
        </w:numPr>
        <w:ind w:left="0" w:firstLine="0"/>
        <w:rPr>
          <w:rFonts w:asciiTheme="minorHAnsi" w:hAnsiTheme="minorHAnsi" w:cstheme="minorHAnsi"/>
          <w:color w:val="auto"/>
          <w:highlight w:val="yellow"/>
        </w:rPr>
      </w:pPr>
      <w:r w:rsidRPr="00602A89">
        <w:rPr>
          <w:rFonts w:asciiTheme="minorHAnsi" w:hAnsiTheme="minorHAnsi" w:cstheme="minorHAnsi"/>
          <w:color w:val="auto"/>
          <w:highlight w:val="yellow"/>
        </w:rPr>
        <w:t>T</w:t>
      </w:r>
      <w:r w:rsidR="00E54818" w:rsidRPr="00602A89">
        <w:rPr>
          <w:rFonts w:asciiTheme="minorHAnsi" w:hAnsiTheme="minorHAnsi" w:cstheme="minorHAnsi"/>
          <w:color w:val="auto"/>
          <w:highlight w:val="yellow"/>
        </w:rPr>
        <w:t xml:space="preserve">reat </w:t>
      </w:r>
      <w:r w:rsidRPr="00602A89">
        <w:rPr>
          <w:rFonts w:asciiTheme="minorHAnsi" w:hAnsiTheme="minorHAnsi" w:cstheme="minorHAnsi"/>
          <w:color w:val="auto"/>
          <w:highlight w:val="yellow"/>
        </w:rPr>
        <w:t xml:space="preserve">PBMCs </w:t>
      </w:r>
      <w:r w:rsidR="00E54818" w:rsidRPr="00602A89">
        <w:rPr>
          <w:rFonts w:asciiTheme="minorHAnsi" w:hAnsiTheme="minorHAnsi" w:cstheme="minorHAnsi"/>
          <w:color w:val="auto"/>
          <w:highlight w:val="yellow"/>
        </w:rPr>
        <w:t xml:space="preserve">with ECM solution by adding </w:t>
      </w:r>
      <w:r w:rsidR="00934D43" w:rsidRPr="00602A89">
        <w:rPr>
          <w:rFonts w:asciiTheme="minorHAnsi" w:hAnsiTheme="minorHAnsi" w:cstheme="minorHAnsi"/>
          <w:color w:val="auto"/>
          <w:highlight w:val="yellow"/>
        </w:rPr>
        <w:t>(</w:t>
      </w:r>
      <w:r w:rsidR="00E54818" w:rsidRPr="00602A89">
        <w:rPr>
          <w:rFonts w:asciiTheme="minorHAnsi" w:hAnsiTheme="minorHAnsi" w:cstheme="minorHAnsi"/>
          <w:color w:val="auto"/>
          <w:highlight w:val="yellow"/>
        </w:rPr>
        <w:t>50</w:t>
      </w:r>
      <w:r w:rsidR="006A71DA"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μ</w:t>
      </w:r>
      <w:r w:rsidR="00602A89" w:rsidRPr="00602A89">
        <w:rPr>
          <w:rFonts w:asciiTheme="minorHAnsi" w:hAnsiTheme="minorHAnsi" w:cstheme="minorHAnsi"/>
          <w:color w:val="auto"/>
          <w:highlight w:val="yellow"/>
        </w:rPr>
        <w:t>L of</w:t>
      </w:r>
      <w:r w:rsidR="00E54818" w:rsidRPr="00602A89">
        <w:rPr>
          <w:rFonts w:asciiTheme="minorHAnsi" w:hAnsiTheme="minorHAnsi" w:cstheme="minorHAnsi"/>
          <w:color w:val="auto"/>
          <w:highlight w:val="yellow"/>
        </w:rPr>
        <w:t xml:space="preserve"> </w:t>
      </w:r>
      <w:r w:rsidR="00934D43" w:rsidRPr="00602A89">
        <w:rPr>
          <w:rFonts w:asciiTheme="minorHAnsi" w:hAnsiTheme="minorHAnsi" w:cstheme="minorHAnsi"/>
          <w:color w:val="auto"/>
          <w:highlight w:val="yellow"/>
        </w:rPr>
        <w:t>ECM working solution + 450 μ</w:t>
      </w:r>
      <w:r w:rsidR="00602A89" w:rsidRPr="00602A89">
        <w:rPr>
          <w:rFonts w:asciiTheme="minorHAnsi" w:hAnsiTheme="minorHAnsi" w:cstheme="minorHAnsi"/>
          <w:color w:val="auto"/>
          <w:highlight w:val="yellow"/>
        </w:rPr>
        <w:t>L of</w:t>
      </w:r>
      <w:r w:rsidR="00934D43" w:rsidRPr="00602A89">
        <w:rPr>
          <w:rFonts w:asciiTheme="minorHAnsi" w:hAnsiTheme="minorHAnsi" w:cstheme="minorHAnsi"/>
          <w:color w:val="auto"/>
          <w:highlight w:val="yellow"/>
        </w:rPr>
        <w:t xml:space="preserve"> 1</w:t>
      </w:r>
      <w:r w:rsidR="00602A89" w:rsidRPr="00602A89">
        <w:rPr>
          <w:rFonts w:asciiTheme="minorHAnsi" w:hAnsiTheme="minorHAnsi" w:cstheme="minorHAnsi"/>
          <w:color w:val="auto"/>
          <w:highlight w:val="yellow"/>
        </w:rPr>
        <w:t>x</w:t>
      </w:r>
      <w:r w:rsidR="00934D43" w:rsidRPr="00602A89">
        <w:rPr>
          <w:rFonts w:asciiTheme="minorHAnsi" w:hAnsiTheme="minorHAnsi" w:cstheme="minorHAnsi"/>
          <w:color w:val="auto"/>
          <w:highlight w:val="yellow"/>
        </w:rPr>
        <w:t xml:space="preserve"> DMEM) </w:t>
      </w:r>
      <w:r w:rsidR="00E54818" w:rsidRPr="00602A89">
        <w:rPr>
          <w:rFonts w:asciiTheme="minorHAnsi" w:hAnsiTheme="minorHAnsi" w:cstheme="minorHAnsi"/>
          <w:color w:val="auto"/>
          <w:highlight w:val="yellow"/>
        </w:rPr>
        <w:t>for the final concentration of 1 μg/</w:t>
      </w:r>
      <w:r w:rsidR="000851D1" w:rsidRPr="00602A89">
        <w:rPr>
          <w:rFonts w:asciiTheme="minorHAnsi" w:hAnsiTheme="minorHAnsi" w:cstheme="minorHAnsi"/>
          <w:color w:val="auto"/>
          <w:highlight w:val="yellow"/>
        </w:rPr>
        <w:t>mL</w:t>
      </w:r>
      <w:r w:rsidR="00E54818" w:rsidRPr="00602A89">
        <w:rPr>
          <w:rFonts w:asciiTheme="minorHAnsi" w:hAnsiTheme="minorHAnsi" w:cstheme="minorHAnsi"/>
          <w:color w:val="auto"/>
          <w:highlight w:val="yellow"/>
        </w:rPr>
        <w:t xml:space="preserve"> and 500</w:t>
      </w:r>
      <w:r w:rsidR="007B680D" w:rsidRPr="00602A89">
        <w:rPr>
          <w:rFonts w:asciiTheme="minorHAnsi" w:hAnsiTheme="minorHAnsi" w:cstheme="minorHAnsi"/>
          <w:color w:val="auto"/>
          <w:highlight w:val="yellow"/>
        </w:rPr>
        <w:t xml:space="preserve"> </w:t>
      </w:r>
      <w:r w:rsidR="00E54818" w:rsidRPr="00602A89">
        <w:rPr>
          <w:rFonts w:asciiTheme="minorHAnsi" w:hAnsiTheme="minorHAnsi" w:cstheme="minorHAnsi"/>
          <w:color w:val="auto"/>
          <w:highlight w:val="yellow"/>
        </w:rPr>
        <w:t>μ</w:t>
      </w:r>
      <w:r w:rsidR="00602A89" w:rsidRPr="00602A89">
        <w:rPr>
          <w:rFonts w:asciiTheme="minorHAnsi" w:hAnsiTheme="minorHAnsi" w:cstheme="minorHAnsi"/>
          <w:color w:val="auto"/>
          <w:highlight w:val="yellow"/>
        </w:rPr>
        <w:t>L of</w:t>
      </w:r>
      <w:r w:rsidR="00E54818" w:rsidRPr="00602A89">
        <w:rPr>
          <w:rFonts w:asciiTheme="minorHAnsi" w:hAnsiTheme="minorHAnsi" w:cstheme="minorHAnsi"/>
          <w:color w:val="auto"/>
          <w:highlight w:val="yellow"/>
        </w:rPr>
        <w:t xml:space="preserve"> </w:t>
      </w:r>
      <w:r w:rsidR="00934D43" w:rsidRPr="00602A89">
        <w:rPr>
          <w:rFonts w:asciiTheme="minorHAnsi" w:hAnsiTheme="minorHAnsi" w:cstheme="minorHAnsi"/>
          <w:color w:val="auto"/>
          <w:highlight w:val="yellow"/>
        </w:rPr>
        <w:t xml:space="preserve">ECM working solution </w:t>
      </w:r>
      <w:r w:rsidR="00E54818" w:rsidRPr="00602A89">
        <w:rPr>
          <w:rFonts w:asciiTheme="minorHAnsi" w:hAnsiTheme="minorHAnsi" w:cstheme="minorHAnsi"/>
          <w:color w:val="auto"/>
          <w:highlight w:val="yellow"/>
        </w:rPr>
        <w:t>for the final concentration of 10 μg/</w:t>
      </w:r>
      <w:r w:rsidR="000851D1" w:rsidRPr="00602A89">
        <w:rPr>
          <w:rFonts w:asciiTheme="minorHAnsi" w:hAnsiTheme="minorHAnsi" w:cstheme="minorHAnsi"/>
          <w:color w:val="auto"/>
          <w:highlight w:val="yellow"/>
        </w:rPr>
        <w:t>mL</w:t>
      </w:r>
      <w:r w:rsidRPr="00602A89">
        <w:rPr>
          <w:rFonts w:asciiTheme="minorHAnsi" w:hAnsiTheme="minorHAnsi" w:cstheme="minorHAnsi"/>
          <w:color w:val="auto"/>
          <w:highlight w:val="yellow"/>
        </w:rPr>
        <w:t>.</w:t>
      </w:r>
      <w:r w:rsidR="0008642B" w:rsidRPr="00602A89">
        <w:rPr>
          <w:rFonts w:asciiTheme="minorHAnsi" w:hAnsiTheme="minorHAnsi" w:cstheme="minorHAnsi"/>
          <w:color w:val="auto"/>
          <w:highlight w:val="yellow"/>
        </w:rPr>
        <w:t xml:space="preserve"> </w:t>
      </w:r>
      <w:r w:rsidRPr="00602A89">
        <w:rPr>
          <w:rFonts w:asciiTheme="minorHAnsi" w:hAnsiTheme="minorHAnsi" w:cstheme="minorHAnsi"/>
          <w:color w:val="auto"/>
          <w:highlight w:val="yellow"/>
        </w:rPr>
        <w:t>T</w:t>
      </w:r>
      <w:r w:rsidR="0008642B" w:rsidRPr="00602A89">
        <w:rPr>
          <w:rFonts w:asciiTheme="minorHAnsi" w:hAnsiTheme="minorHAnsi" w:cstheme="minorHAnsi"/>
          <w:color w:val="auto"/>
          <w:highlight w:val="yellow"/>
        </w:rPr>
        <w:t xml:space="preserve">he final medium volume is </w:t>
      </w:r>
      <w:r w:rsidRPr="00602A89">
        <w:rPr>
          <w:rFonts w:asciiTheme="minorHAnsi" w:hAnsiTheme="minorHAnsi" w:cstheme="minorHAnsi"/>
          <w:color w:val="auto"/>
          <w:highlight w:val="yellow"/>
        </w:rPr>
        <w:t>1</w:t>
      </w:r>
      <w:r w:rsidR="006A71DA" w:rsidRPr="00602A89">
        <w:rPr>
          <w:rFonts w:asciiTheme="minorHAnsi" w:hAnsiTheme="minorHAnsi" w:cstheme="minorHAnsi"/>
          <w:color w:val="auto"/>
          <w:highlight w:val="yellow"/>
        </w:rPr>
        <w:t xml:space="preserve"> </w:t>
      </w:r>
      <w:r w:rsidR="000851D1" w:rsidRPr="00602A89">
        <w:rPr>
          <w:rFonts w:asciiTheme="minorHAnsi" w:hAnsiTheme="minorHAnsi" w:cstheme="minorHAnsi"/>
          <w:color w:val="auto"/>
          <w:highlight w:val="yellow"/>
        </w:rPr>
        <w:t>mL</w:t>
      </w:r>
      <w:r w:rsidR="0008642B" w:rsidRPr="00602A89">
        <w:rPr>
          <w:rFonts w:asciiTheme="minorHAnsi" w:hAnsiTheme="minorHAnsi" w:cstheme="minorHAnsi"/>
          <w:color w:val="auto"/>
          <w:highlight w:val="yellow"/>
        </w:rPr>
        <w:t xml:space="preserve"> per well</w:t>
      </w:r>
      <w:r w:rsidR="004350A6" w:rsidRPr="00602A89">
        <w:rPr>
          <w:rFonts w:asciiTheme="minorHAnsi" w:hAnsiTheme="minorHAnsi" w:cstheme="minorHAnsi"/>
          <w:color w:val="auto"/>
          <w:highlight w:val="yellow"/>
        </w:rPr>
        <w:t>. Culture for up to 14 days.</w:t>
      </w:r>
    </w:p>
    <w:bookmarkEnd w:id="0"/>
    <w:bookmarkEnd w:id="1"/>
    <w:p w14:paraId="4FCDB1CF" w14:textId="77777777" w:rsidR="004350A6" w:rsidRPr="00602A89" w:rsidRDefault="004350A6" w:rsidP="00741AD8">
      <w:pPr>
        <w:contextualSpacing/>
        <w:rPr>
          <w:rFonts w:asciiTheme="minorHAnsi" w:hAnsiTheme="minorHAnsi" w:cstheme="minorHAnsi"/>
          <w:color w:val="auto"/>
        </w:rPr>
      </w:pPr>
    </w:p>
    <w:p w14:paraId="55A9E635" w14:textId="051D2396"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b/>
          <w:color w:val="auto"/>
        </w:rPr>
        <w:t>CAUTION</w:t>
      </w:r>
      <w:r w:rsidR="004350A6" w:rsidRPr="00602A89">
        <w:rPr>
          <w:rFonts w:asciiTheme="minorHAnsi" w:hAnsiTheme="minorHAnsi" w:cstheme="minorHAnsi"/>
          <w:b/>
          <w:color w:val="auto"/>
        </w:rPr>
        <w:t>!</w:t>
      </w:r>
      <w:r w:rsidRPr="00602A89">
        <w:rPr>
          <w:rFonts w:asciiTheme="minorHAnsi" w:hAnsiTheme="minorHAnsi" w:cstheme="minorHAnsi"/>
          <w:color w:val="auto"/>
        </w:rPr>
        <w:t xml:space="preserve"> </w:t>
      </w:r>
      <w:r w:rsidR="00F37784" w:rsidRPr="00602A89">
        <w:rPr>
          <w:rFonts w:asciiTheme="minorHAnsi" w:hAnsiTheme="minorHAnsi" w:cstheme="minorHAnsi"/>
          <w:color w:val="auto"/>
        </w:rPr>
        <w:t>H</w:t>
      </w:r>
      <w:r w:rsidRPr="00602A89">
        <w:rPr>
          <w:rFonts w:asciiTheme="minorHAnsi" w:hAnsiTheme="minorHAnsi" w:cstheme="minorHAnsi"/>
          <w:color w:val="auto"/>
        </w:rPr>
        <w:t>uman PBMCs are a potentially infectious biomaterial and should be handled with standard precautions</w:t>
      </w:r>
      <w:r w:rsidR="007B680D" w:rsidRPr="00602A89">
        <w:rPr>
          <w:rFonts w:asciiTheme="minorHAnsi" w:hAnsiTheme="minorHAnsi" w:cstheme="minorHAnsi"/>
          <w:color w:val="auto"/>
        </w:rPr>
        <w:t>.</w:t>
      </w:r>
    </w:p>
    <w:bookmarkEnd w:id="2"/>
    <w:p w14:paraId="1F07C039" w14:textId="77777777" w:rsidR="00740F48" w:rsidRPr="00602A89" w:rsidRDefault="00740F48" w:rsidP="00741AD8">
      <w:pPr>
        <w:contextualSpacing/>
        <w:rPr>
          <w:rFonts w:asciiTheme="minorHAnsi" w:hAnsiTheme="minorHAnsi" w:cstheme="minorHAnsi"/>
          <w:color w:val="auto"/>
        </w:rPr>
      </w:pPr>
    </w:p>
    <w:p w14:paraId="3E79FCA8" w14:textId="3B21B232" w:rsidR="006305D7" w:rsidRPr="00602A89" w:rsidRDefault="000E3240" w:rsidP="00741AD8">
      <w:pPr>
        <w:contextualSpacing/>
        <w:rPr>
          <w:rFonts w:asciiTheme="minorHAnsi" w:hAnsiTheme="minorHAnsi" w:cstheme="minorHAnsi"/>
          <w:b/>
          <w:color w:val="auto"/>
        </w:rPr>
      </w:pPr>
      <w:r w:rsidRPr="00602A89">
        <w:rPr>
          <w:rFonts w:asciiTheme="minorHAnsi" w:hAnsiTheme="minorHAnsi" w:cstheme="minorHAnsi"/>
          <w:b/>
          <w:color w:val="auto"/>
        </w:rPr>
        <w:t>REPRESENTATIVE RESULTS:</w:t>
      </w:r>
    </w:p>
    <w:p w14:paraId="4E01B6F5" w14:textId="1456C767"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The initial steps of this protocol are designed to</w:t>
      </w:r>
      <w:r w:rsidR="00F37784" w:rsidRPr="00602A89">
        <w:rPr>
          <w:rFonts w:asciiTheme="minorHAnsi" w:hAnsiTheme="minorHAnsi" w:cstheme="minorHAnsi"/>
          <w:color w:val="auto"/>
        </w:rPr>
        <w:t xml:space="preserve"> process intact lung tissue such as that shown in </w:t>
      </w:r>
      <w:r w:rsidR="00F902D4" w:rsidRPr="00602A89">
        <w:rPr>
          <w:rFonts w:asciiTheme="minorHAnsi" w:hAnsiTheme="minorHAnsi" w:cstheme="minorHAnsi"/>
          <w:b/>
          <w:color w:val="auto"/>
        </w:rPr>
        <w:t>Figure</w:t>
      </w:r>
      <w:r w:rsidR="00F37784" w:rsidRPr="00602A89">
        <w:rPr>
          <w:rFonts w:asciiTheme="minorHAnsi" w:hAnsiTheme="minorHAnsi" w:cstheme="minorHAnsi"/>
          <w:b/>
          <w:color w:val="auto"/>
        </w:rPr>
        <w:t xml:space="preserve"> 1A</w:t>
      </w:r>
      <w:r w:rsidR="00F37784" w:rsidRPr="00602A89">
        <w:rPr>
          <w:rFonts w:asciiTheme="minorHAnsi" w:hAnsiTheme="minorHAnsi" w:cstheme="minorHAnsi"/>
          <w:color w:val="auto"/>
        </w:rPr>
        <w:t xml:space="preserve"> to</w:t>
      </w:r>
      <w:r w:rsidRPr="00602A89">
        <w:rPr>
          <w:rFonts w:asciiTheme="minorHAnsi" w:hAnsiTheme="minorHAnsi" w:cstheme="minorHAnsi"/>
          <w:color w:val="auto"/>
        </w:rPr>
        <w:t xml:space="preserve"> yield an acellular culture substrate such as that shown in </w:t>
      </w:r>
      <w:r w:rsidR="00F902D4" w:rsidRPr="00602A89">
        <w:rPr>
          <w:rFonts w:asciiTheme="minorHAnsi" w:hAnsiTheme="minorHAnsi" w:cstheme="minorHAnsi"/>
          <w:b/>
          <w:color w:val="auto"/>
        </w:rPr>
        <w:t>Figure</w:t>
      </w:r>
      <w:r w:rsidR="00F37784" w:rsidRPr="00602A89">
        <w:rPr>
          <w:rFonts w:asciiTheme="minorHAnsi" w:hAnsiTheme="minorHAnsi" w:cstheme="minorHAnsi"/>
          <w:b/>
          <w:color w:val="auto"/>
        </w:rPr>
        <w:t xml:space="preserve"> 1B</w:t>
      </w:r>
      <w:r w:rsidR="00B276B0" w:rsidRPr="00602A89">
        <w:rPr>
          <w:rFonts w:asciiTheme="minorHAnsi" w:hAnsiTheme="minorHAnsi" w:cstheme="minorHAnsi"/>
          <w:color w:val="auto"/>
        </w:rPr>
        <w:t>.</w:t>
      </w:r>
      <w:r w:rsidR="00F37784" w:rsidRPr="00602A89">
        <w:rPr>
          <w:rFonts w:asciiTheme="minorHAnsi" w:hAnsiTheme="minorHAnsi" w:cstheme="minorHAnsi"/>
          <w:color w:val="auto"/>
        </w:rPr>
        <w:t xml:space="preserve"> </w:t>
      </w:r>
      <w:r w:rsidRPr="00602A89">
        <w:rPr>
          <w:rFonts w:asciiTheme="minorHAnsi" w:hAnsiTheme="minorHAnsi" w:cstheme="minorHAnsi"/>
          <w:color w:val="auto"/>
        </w:rPr>
        <w:t xml:space="preserve">This </w:t>
      </w:r>
      <w:r w:rsidR="005D751F" w:rsidRPr="00602A89">
        <w:rPr>
          <w:rFonts w:asciiTheme="minorHAnsi" w:hAnsiTheme="minorHAnsi" w:cstheme="minorHAnsi"/>
          <w:color w:val="auto"/>
        </w:rPr>
        <w:t xml:space="preserve">goal </w:t>
      </w:r>
      <w:r w:rsidRPr="00602A89">
        <w:rPr>
          <w:rFonts w:asciiTheme="minorHAnsi" w:hAnsiTheme="minorHAnsi" w:cstheme="minorHAnsi"/>
          <w:color w:val="auto"/>
        </w:rPr>
        <w:t>requires achieving a balance between complete removal of cellular material and the maintenance of tissue architecture and composition.</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 xml:space="preserve">Thus, evaluation of the scaffold should take these outcomes into account. In terms of decellularization, several approaches can be used to determine the amount of cellular material remaining in the decellularized scaffold. Qualitatively, fluorescence based detection of nuclear material can be performed using </w:t>
      </w:r>
      <w:r w:rsidR="00137543" w:rsidRPr="00602A89">
        <w:rPr>
          <w:rFonts w:asciiTheme="minorHAnsi" w:hAnsiTheme="minorHAnsi" w:cstheme="minorHAnsi"/>
          <w:color w:val="auto"/>
        </w:rPr>
        <w:t>4’,6-Diamidino-2-Phenylindole (DAPI)</w:t>
      </w:r>
      <w:r w:rsidRPr="00602A89">
        <w:rPr>
          <w:rFonts w:asciiTheme="minorHAnsi" w:hAnsiTheme="minorHAnsi" w:cstheme="minorHAnsi"/>
          <w:color w:val="auto"/>
        </w:rPr>
        <w:t xml:space="preserve"> staining followed by fluorescence microscopy. Unlike native tissue, which shows abundant DAPI signal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2A</w:t>
      </w:r>
      <w:r w:rsidRPr="00602A89">
        <w:rPr>
          <w:rFonts w:asciiTheme="minorHAnsi" w:hAnsiTheme="minorHAnsi" w:cstheme="minorHAnsi"/>
          <w:color w:val="auto"/>
        </w:rPr>
        <w:t xml:space="preserve">), the decellularized lung will </w:t>
      </w:r>
      <w:r w:rsidR="000726AB" w:rsidRPr="00602A89">
        <w:rPr>
          <w:rFonts w:asciiTheme="minorHAnsi" w:hAnsiTheme="minorHAnsi" w:cstheme="minorHAnsi"/>
          <w:color w:val="auto"/>
        </w:rPr>
        <w:t>display</w:t>
      </w:r>
      <w:r w:rsidRPr="00602A89">
        <w:rPr>
          <w:rFonts w:asciiTheme="minorHAnsi" w:hAnsiTheme="minorHAnsi" w:cstheme="minorHAnsi"/>
          <w:color w:val="auto"/>
        </w:rPr>
        <w:t xml:space="preserve"> a complete absence of DAPI staining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2A</w:t>
      </w:r>
      <w:r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Additional evaluation of decellularization can be performed using quantitative DNA fluorescence based assays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2B</w:t>
      </w:r>
      <w:r w:rsidRPr="00602A89">
        <w:rPr>
          <w:rFonts w:asciiTheme="minorHAnsi" w:hAnsiTheme="minorHAnsi" w:cstheme="minorHAnsi"/>
          <w:color w:val="auto"/>
        </w:rPr>
        <w:t>) which will reveal a nearly complete absence of DNA</w:t>
      </w:r>
      <w:r w:rsidR="005D751F" w:rsidRPr="00602A89">
        <w:rPr>
          <w:rFonts w:asciiTheme="minorHAnsi" w:hAnsiTheme="minorHAnsi" w:cstheme="minorHAnsi"/>
          <w:color w:val="auto"/>
        </w:rPr>
        <w:t xml:space="preserve"> in the decellularized tissue</w:t>
      </w:r>
      <w:r w:rsidR="0093411A" w:rsidRPr="00602A89">
        <w:rPr>
          <w:rFonts w:asciiTheme="minorHAnsi" w:hAnsiTheme="minorHAnsi" w:cstheme="minorHAnsi"/>
          <w:color w:val="auto"/>
        </w:rPr>
        <w:t xml:space="preserve">. </w:t>
      </w:r>
      <w:r w:rsidRPr="00602A89">
        <w:rPr>
          <w:rFonts w:asciiTheme="minorHAnsi" w:hAnsiTheme="minorHAnsi" w:cstheme="minorHAnsi"/>
          <w:color w:val="auto"/>
        </w:rPr>
        <w:t xml:space="preserve">Removal of cellular proteins such as beta-actin and </w:t>
      </w:r>
      <w:r w:rsidR="005D751F" w:rsidRPr="00602A89">
        <w:rPr>
          <w:rFonts w:asciiTheme="minorHAnsi" w:hAnsiTheme="minorHAnsi" w:cstheme="minorHAnsi"/>
          <w:color w:val="auto"/>
        </w:rPr>
        <w:t>major histocompatibility class II (</w:t>
      </w:r>
      <w:r w:rsidRPr="00602A89">
        <w:rPr>
          <w:rFonts w:asciiTheme="minorHAnsi" w:hAnsiTheme="minorHAnsi" w:cstheme="minorHAnsi"/>
          <w:color w:val="auto"/>
        </w:rPr>
        <w:t>MHCII</w:t>
      </w:r>
      <w:r w:rsidR="005D751F" w:rsidRPr="00602A89">
        <w:rPr>
          <w:rFonts w:asciiTheme="minorHAnsi" w:hAnsiTheme="minorHAnsi" w:cstheme="minorHAnsi"/>
          <w:color w:val="auto"/>
        </w:rPr>
        <w:t>)</w:t>
      </w:r>
      <w:r w:rsidRPr="00602A89">
        <w:rPr>
          <w:rFonts w:asciiTheme="minorHAnsi" w:hAnsiTheme="minorHAnsi" w:cstheme="minorHAnsi"/>
          <w:color w:val="auto"/>
        </w:rPr>
        <w:t xml:space="preserve"> can be confirmed by Western blot, where relative to intact lung, the decellularized lung will reveal a complete absence of signal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2C</w:t>
      </w:r>
      <w:r w:rsidR="00340EB2" w:rsidRPr="00602A89">
        <w:rPr>
          <w:rFonts w:asciiTheme="minorHAnsi" w:hAnsiTheme="minorHAnsi" w:cstheme="minorHAnsi"/>
          <w:color w:val="auto"/>
        </w:rPr>
        <w:t>).</w:t>
      </w:r>
    </w:p>
    <w:p w14:paraId="32D4AED8" w14:textId="77777777" w:rsidR="00E54818" w:rsidRPr="00602A89" w:rsidRDefault="00E54818" w:rsidP="00741AD8">
      <w:pPr>
        <w:contextualSpacing/>
        <w:rPr>
          <w:rFonts w:asciiTheme="minorHAnsi" w:hAnsiTheme="minorHAnsi" w:cstheme="minorHAnsi"/>
          <w:color w:val="auto"/>
        </w:rPr>
      </w:pPr>
    </w:p>
    <w:p w14:paraId="24446625" w14:textId="4B4D7752"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 xml:space="preserve">When examined histologically, </w:t>
      </w:r>
      <w:r w:rsidR="00A53A73" w:rsidRPr="00602A89">
        <w:rPr>
          <w:rFonts w:asciiTheme="minorHAnsi" w:hAnsiTheme="minorHAnsi" w:cstheme="minorHAnsi"/>
          <w:color w:val="auto"/>
        </w:rPr>
        <w:t>Hematoxylin and Eosin (H&amp;E)</w:t>
      </w:r>
      <w:r w:rsidRPr="00602A89">
        <w:rPr>
          <w:rFonts w:asciiTheme="minorHAnsi" w:hAnsiTheme="minorHAnsi" w:cstheme="minorHAnsi"/>
          <w:color w:val="auto"/>
        </w:rPr>
        <w:t xml:space="preserve"> or trichrome staining and light microscopy reveals complete absence of cellular material but preserved alveolar architecture (</w:t>
      </w:r>
      <w:r w:rsidR="00F902D4" w:rsidRPr="00602A89">
        <w:rPr>
          <w:rFonts w:asciiTheme="minorHAnsi" w:hAnsiTheme="minorHAnsi" w:cstheme="minorHAnsi"/>
          <w:b/>
          <w:color w:val="auto"/>
        </w:rPr>
        <w:t>Figure</w:t>
      </w:r>
      <w:r w:rsidRPr="00602A89">
        <w:rPr>
          <w:rFonts w:asciiTheme="minorHAnsi" w:hAnsiTheme="minorHAnsi" w:cstheme="minorHAnsi"/>
          <w:b/>
          <w:color w:val="auto"/>
        </w:rPr>
        <w:t>s 3A</w:t>
      </w:r>
      <w:r w:rsidR="006C4C24" w:rsidRPr="00602A89">
        <w:rPr>
          <w:rFonts w:asciiTheme="minorHAnsi" w:hAnsiTheme="minorHAnsi" w:cstheme="minorHAnsi"/>
          <w:b/>
          <w:color w:val="auto"/>
        </w:rPr>
        <w:t xml:space="preserve"> </w:t>
      </w:r>
      <w:r w:rsidR="006C4C24" w:rsidRPr="00602A89">
        <w:rPr>
          <w:rFonts w:asciiTheme="minorHAnsi" w:hAnsiTheme="minorHAnsi" w:cstheme="minorHAnsi"/>
          <w:color w:val="auto"/>
        </w:rPr>
        <w:t>and</w:t>
      </w:r>
      <w:r w:rsidR="006C4C24" w:rsidRPr="00602A89">
        <w:rPr>
          <w:rFonts w:asciiTheme="minorHAnsi" w:hAnsiTheme="minorHAnsi" w:cstheme="minorHAnsi"/>
          <w:b/>
          <w:color w:val="auto"/>
        </w:rPr>
        <w:t xml:space="preserve"> 3</w:t>
      </w:r>
      <w:r w:rsidR="00A3469F" w:rsidRPr="00602A89">
        <w:rPr>
          <w:rFonts w:asciiTheme="minorHAnsi" w:hAnsiTheme="minorHAnsi" w:cstheme="minorHAnsi"/>
          <w:b/>
          <w:color w:val="auto"/>
        </w:rPr>
        <w:t xml:space="preserve">B </w:t>
      </w:r>
      <w:r w:rsidR="00A3469F" w:rsidRPr="00602A89">
        <w:rPr>
          <w:rFonts w:asciiTheme="minorHAnsi" w:hAnsiTheme="minorHAnsi" w:cstheme="minorHAnsi"/>
          <w:color w:val="auto"/>
        </w:rPr>
        <w:t>left</w:t>
      </w:r>
      <w:r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Further, evaluation by scanning electron microscopy also reveals an absence of cells but intact alveolar spaces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3</w:t>
      </w:r>
      <w:r w:rsidR="006C4C24" w:rsidRPr="00602A89">
        <w:rPr>
          <w:rFonts w:asciiTheme="minorHAnsi" w:hAnsiTheme="minorHAnsi" w:cstheme="minorHAnsi"/>
          <w:b/>
          <w:color w:val="auto"/>
        </w:rPr>
        <w:t xml:space="preserve">A </w:t>
      </w:r>
      <w:r w:rsidR="006C4C24" w:rsidRPr="00602A89">
        <w:rPr>
          <w:rFonts w:asciiTheme="minorHAnsi" w:hAnsiTheme="minorHAnsi" w:cstheme="minorHAnsi"/>
          <w:color w:val="auto"/>
        </w:rPr>
        <w:t>and</w:t>
      </w:r>
      <w:r w:rsidR="006C4C24" w:rsidRPr="00602A89">
        <w:rPr>
          <w:rFonts w:asciiTheme="minorHAnsi" w:hAnsiTheme="minorHAnsi" w:cstheme="minorHAnsi"/>
          <w:b/>
          <w:color w:val="auto"/>
        </w:rPr>
        <w:t xml:space="preserve"> 3</w:t>
      </w:r>
      <w:r w:rsidRPr="00602A89">
        <w:rPr>
          <w:rFonts w:asciiTheme="minorHAnsi" w:hAnsiTheme="minorHAnsi" w:cstheme="minorHAnsi"/>
          <w:b/>
          <w:color w:val="auto"/>
        </w:rPr>
        <w:t>B</w:t>
      </w:r>
      <w:r w:rsidR="00A3469F" w:rsidRPr="00602A89">
        <w:rPr>
          <w:rFonts w:asciiTheme="minorHAnsi" w:hAnsiTheme="minorHAnsi" w:cstheme="minorHAnsi"/>
          <w:b/>
          <w:color w:val="auto"/>
        </w:rPr>
        <w:t xml:space="preserve"> </w:t>
      </w:r>
      <w:r w:rsidR="00A3469F" w:rsidRPr="00602A89">
        <w:rPr>
          <w:rFonts w:asciiTheme="minorHAnsi" w:hAnsiTheme="minorHAnsi" w:cstheme="minorHAnsi"/>
          <w:color w:val="auto"/>
        </w:rPr>
        <w:t>right</w:t>
      </w:r>
      <w:r w:rsidRPr="00602A89">
        <w:rPr>
          <w:rFonts w:asciiTheme="minorHAnsi" w:hAnsiTheme="minorHAnsi" w:cstheme="minorHAnsi"/>
          <w:color w:val="auto"/>
        </w:rPr>
        <w:t>)</w:t>
      </w:r>
      <w:r w:rsidR="00EB6A7D" w:rsidRPr="00602A89">
        <w:rPr>
          <w:rFonts w:asciiTheme="minorHAnsi" w:hAnsiTheme="minorHAnsi" w:cstheme="minorHAnsi"/>
          <w:color w:val="auto"/>
          <w:vertAlign w:val="superscript"/>
        </w:rPr>
        <w:t>13</w:t>
      </w:r>
      <w:r w:rsidRPr="00602A89">
        <w:rPr>
          <w:rFonts w:asciiTheme="minorHAnsi" w:hAnsiTheme="minorHAnsi" w:cstheme="minorHAnsi"/>
          <w:color w:val="auto"/>
        </w:rPr>
        <w:t xml:space="preserve">. </w:t>
      </w:r>
      <w:r w:rsidR="005D751F" w:rsidRPr="00602A89">
        <w:rPr>
          <w:rFonts w:asciiTheme="minorHAnsi" w:hAnsiTheme="minorHAnsi" w:cstheme="minorHAnsi"/>
          <w:color w:val="auto"/>
        </w:rPr>
        <w:t xml:space="preserve">The protocol presented here has not been optimized for studies of the airway or blood vessels, whose tubular structure is quite different from the topography of the parenchyma. </w:t>
      </w:r>
      <w:r w:rsidRPr="00602A89">
        <w:rPr>
          <w:rFonts w:asciiTheme="minorHAnsi" w:hAnsiTheme="minorHAnsi" w:cstheme="minorHAnsi"/>
          <w:color w:val="auto"/>
        </w:rPr>
        <w:t xml:space="preserve">It </w:t>
      </w:r>
      <w:r w:rsidR="005D751F" w:rsidRPr="00602A89">
        <w:rPr>
          <w:rFonts w:asciiTheme="minorHAnsi" w:hAnsiTheme="minorHAnsi" w:cstheme="minorHAnsi"/>
          <w:color w:val="auto"/>
        </w:rPr>
        <w:t xml:space="preserve">also </w:t>
      </w:r>
      <w:r w:rsidRPr="00602A89">
        <w:rPr>
          <w:rFonts w:asciiTheme="minorHAnsi" w:hAnsiTheme="minorHAnsi" w:cstheme="minorHAnsi"/>
          <w:color w:val="auto"/>
        </w:rPr>
        <w:t>should be noted here that the decellularization procedure is a delicate balance between removal of cells and preservation of tissue. For</w:t>
      </w:r>
      <w:r w:rsidR="005D751F" w:rsidRPr="00602A89">
        <w:rPr>
          <w:rFonts w:asciiTheme="minorHAnsi" w:hAnsiTheme="minorHAnsi" w:cstheme="minorHAnsi"/>
          <w:color w:val="auto"/>
        </w:rPr>
        <w:t xml:space="preserve"> example, the high pH and </w:t>
      </w:r>
      <w:r w:rsidRPr="00602A89">
        <w:rPr>
          <w:rFonts w:asciiTheme="minorHAnsi" w:hAnsiTheme="minorHAnsi" w:cstheme="minorHAnsi"/>
          <w:color w:val="auto"/>
        </w:rPr>
        <w:t>detergent based conditions can degrade tissues leading to a shredded appearing scaffold and an inability to detect intact structural proteins</w:t>
      </w:r>
      <w:r w:rsidR="00CD17BE" w:rsidRPr="00602A89">
        <w:rPr>
          <w:rFonts w:asciiTheme="minorHAnsi" w:hAnsiTheme="minorHAnsi" w:cstheme="minorHAnsi"/>
          <w:color w:val="auto"/>
          <w:vertAlign w:val="superscript"/>
        </w:rPr>
        <w:t>25,26</w:t>
      </w:r>
      <w:r w:rsidRPr="00602A89">
        <w:rPr>
          <w:rFonts w:asciiTheme="minorHAnsi" w:hAnsiTheme="minorHAnsi" w:cstheme="minorHAnsi"/>
          <w:color w:val="auto"/>
        </w:rPr>
        <w:t>. In contrast, appropriately decellularized tissues will retain collagens and proteoglycans, though glycosaminoglycans may be reduced relative to native tissues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4</w:t>
      </w:r>
      <w:r w:rsidRPr="00602A89">
        <w:rPr>
          <w:rFonts w:asciiTheme="minorHAnsi" w:hAnsiTheme="minorHAnsi" w:cstheme="minorHAnsi"/>
          <w:color w:val="auto"/>
        </w:rPr>
        <w:t>).</w:t>
      </w:r>
    </w:p>
    <w:p w14:paraId="6F0F4C77" w14:textId="77777777" w:rsidR="00E54818" w:rsidRPr="00602A89" w:rsidRDefault="00E54818" w:rsidP="00741AD8">
      <w:pPr>
        <w:contextualSpacing/>
        <w:rPr>
          <w:rFonts w:asciiTheme="minorHAnsi" w:hAnsiTheme="minorHAnsi" w:cstheme="minorHAnsi"/>
          <w:color w:val="auto"/>
        </w:rPr>
      </w:pPr>
    </w:p>
    <w:p w14:paraId="38F565D2" w14:textId="084E42FD"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 xml:space="preserve">Because cell: matrix interactions are likely to be quite abnormal in the setting of pulmonary fibrosis, we refined this technique for the study of cell: matrix interactions in the context of the diseased lung ECM. Here as shown in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s 5A </w:t>
      </w:r>
      <w:r w:rsidRPr="00602A89">
        <w:rPr>
          <w:rFonts w:asciiTheme="minorHAnsi" w:hAnsiTheme="minorHAnsi" w:cstheme="minorHAnsi"/>
          <w:color w:val="auto"/>
        </w:rPr>
        <w:t>and</w:t>
      </w:r>
      <w:r w:rsidRPr="00602A89">
        <w:rPr>
          <w:rFonts w:asciiTheme="minorHAnsi" w:hAnsiTheme="minorHAnsi" w:cstheme="minorHAnsi"/>
          <w:b/>
          <w:color w:val="auto"/>
        </w:rPr>
        <w:t xml:space="preserve"> </w:t>
      </w:r>
      <w:r w:rsidR="0093411A" w:rsidRPr="00602A89">
        <w:rPr>
          <w:rFonts w:asciiTheme="minorHAnsi" w:hAnsiTheme="minorHAnsi" w:cstheme="minorHAnsi"/>
          <w:b/>
          <w:color w:val="auto"/>
        </w:rPr>
        <w:t>5</w:t>
      </w:r>
      <w:r w:rsidRPr="00602A89">
        <w:rPr>
          <w:rFonts w:asciiTheme="minorHAnsi" w:hAnsiTheme="minorHAnsi" w:cstheme="minorHAnsi"/>
          <w:b/>
          <w:color w:val="auto"/>
        </w:rPr>
        <w:t>B</w:t>
      </w:r>
      <w:r w:rsidRPr="00602A89">
        <w:rPr>
          <w:rFonts w:asciiTheme="minorHAnsi" w:hAnsiTheme="minorHAnsi" w:cstheme="minorHAnsi"/>
          <w:color w:val="auto"/>
        </w:rPr>
        <w:t>, the slicing technique can be used to decellularize fibrotic tissues removed from experimentally manipulated laboratory animals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5A</w:t>
      </w:r>
      <w:r w:rsidRPr="00602A89">
        <w:rPr>
          <w:rFonts w:asciiTheme="minorHAnsi" w:hAnsiTheme="minorHAnsi" w:cstheme="minorHAnsi"/>
          <w:color w:val="auto"/>
        </w:rPr>
        <w:t>) or from explanted fibroti</w:t>
      </w:r>
      <w:r w:rsidR="005D751F" w:rsidRPr="00602A89">
        <w:rPr>
          <w:rFonts w:asciiTheme="minorHAnsi" w:hAnsiTheme="minorHAnsi" w:cstheme="minorHAnsi"/>
          <w:color w:val="auto"/>
        </w:rPr>
        <w:t>c human lungs (</w:t>
      </w:r>
      <w:r w:rsidR="00F902D4" w:rsidRPr="00602A89">
        <w:rPr>
          <w:rFonts w:asciiTheme="minorHAnsi" w:hAnsiTheme="minorHAnsi" w:cstheme="minorHAnsi"/>
          <w:b/>
          <w:color w:val="auto"/>
        </w:rPr>
        <w:t>Figure</w:t>
      </w:r>
      <w:r w:rsidR="005D751F" w:rsidRPr="00602A89">
        <w:rPr>
          <w:rFonts w:asciiTheme="minorHAnsi" w:hAnsiTheme="minorHAnsi" w:cstheme="minorHAnsi"/>
          <w:b/>
          <w:color w:val="auto"/>
        </w:rPr>
        <w:t xml:space="preserve"> 5B</w:t>
      </w:r>
      <w:r w:rsidR="005D751F" w:rsidRPr="00602A89">
        <w:rPr>
          <w:rFonts w:asciiTheme="minorHAnsi" w:hAnsiTheme="minorHAnsi" w:cstheme="minorHAnsi"/>
          <w:color w:val="auto"/>
        </w:rPr>
        <w:t>). D</w:t>
      </w:r>
      <w:r w:rsidRPr="00602A89">
        <w:rPr>
          <w:rFonts w:asciiTheme="minorHAnsi" w:hAnsiTheme="minorHAnsi" w:cstheme="minorHAnsi"/>
          <w:color w:val="auto"/>
        </w:rPr>
        <w:t>ecellularization is achievable (</w:t>
      </w:r>
      <w:r w:rsidR="00F902D4" w:rsidRPr="00602A89">
        <w:rPr>
          <w:rFonts w:asciiTheme="minorHAnsi" w:hAnsiTheme="minorHAnsi" w:cstheme="minorHAnsi"/>
          <w:b/>
          <w:color w:val="auto"/>
        </w:rPr>
        <w:t>Figure</w:t>
      </w:r>
      <w:r w:rsidR="00602A89" w:rsidRPr="00602A89">
        <w:rPr>
          <w:rFonts w:asciiTheme="minorHAnsi" w:hAnsiTheme="minorHAnsi" w:cstheme="minorHAnsi"/>
          <w:b/>
          <w:color w:val="auto"/>
        </w:rPr>
        <w:t>s</w:t>
      </w:r>
      <w:r w:rsidR="0093411A" w:rsidRPr="00602A89">
        <w:rPr>
          <w:rFonts w:asciiTheme="minorHAnsi" w:hAnsiTheme="minorHAnsi" w:cstheme="minorHAnsi"/>
          <w:b/>
          <w:color w:val="auto"/>
        </w:rPr>
        <w:t xml:space="preserve"> 5A-5</w:t>
      </w:r>
      <w:r w:rsidRPr="00602A89">
        <w:rPr>
          <w:rFonts w:asciiTheme="minorHAnsi" w:hAnsiTheme="minorHAnsi" w:cstheme="minorHAnsi"/>
          <w:b/>
          <w:color w:val="auto"/>
        </w:rPr>
        <w:t>C</w:t>
      </w:r>
      <w:r w:rsidRPr="00602A89">
        <w:rPr>
          <w:rFonts w:asciiTheme="minorHAnsi" w:hAnsiTheme="minorHAnsi" w:cstheme="minorHAnsi"/>
          <w:color w:val="auto"/>
        </w:rPr>
        <w:t>) and histologic evaluation reveals the disrupted architecture and ECM accumulation that are the defining features of fibro</w:t>
      </w:r>
      <w:r w:rsidR="0040522A" w:rsidRPr="00602A89">
        <w:rPr>
          <w:rFonts w:asciiTheme="minorHAnsi" w:hAnsiTheme="minorHAnsi" w:cstheme="minorHAnsi"/>
          <w:color w:val="auto"/>
        </w:rPr>
        <w:t>sis</w:t>
      </w:r>
      <w:r w:rsidRPr="00602A89">
        <w:rPr>
          <w:rFonts w:asciiTheme="minorHAnsi" w:hAnsiTheme="minorHAnsi" w:cstheme="minorHAnsi"/>
          <w:color w:val="auto"/>
        </w:rPr>
        <w:t xml:space="preserve"> (</w:t>
      </w:r>
      <w:r w:rsidR="00F902D4" w:rsidRPr="00602A89">
        <w:rPr>
          <w:rFonts w:asciiTheme="minorHAnsi" w:hAnsiTheme="minorHAnsi" w:cstheme="minorHAnsi"/>
          <w:b/>
          <w:color w:val="auto"/>
        </w:rPr>
        <w:t>Figure</w:t>
      </w:r>
      <w:r w:rsidR="00602A89" w:rsidRPr="00602A89">
        <w:rPr>
          <w:rFonts w:asciiTheme="minorHAnsi" w:hAnsiTheme="minorHAnsi" w:cstheme="minorHAnsi"/>
          <w:b/>
          <w:color w:val="auto"/>
        </w:rPr>
        <w:t>s</w:t>
      </w:r>
      <w:r w:rsidR="0093411A" w:rsidRPr="00602A89">
        <w:rPr>
          <w:rFonts w:asciiTheme="minorHAnsi" w:hAnsiTheme="minorHAnsi" w:cstheme="minorHAnsi"/>
          <w:b/>
          <w:color w:val="auto"/>
        </w:rPr>
        <w:t xml:space="preserve"> 5</w:t>
      </w:r>
      <w:r w:rsidRPr="00602A89">
        <w:rPr>
          <w:rFonts w:asciiTheme="minorHAnsi" w:hAnsiTheme="minorHAnsi" w:cstheme="minorHAnsi"/>
          <w:b/>
          <w:color w:val="auto"/>
        </w:rPr>
        <w:t>A-</w:t>
      </w:r>
      <w:r w:rsidR="0093411A" w:rsidRPr="00602A89">
        <w:rPr>
          <w:rFonts w:asciiTheme="minorHAnsi" w:hAnsiTheme="minorHAnsi" w:cstheme="minorHAnsi"/>
          <w:b/>
          <w:color w:val="auto"/>
        </w:rPr>
        <w:t>5</w:t>
      </w:r>
      <w:r w:rsidRPr="00602A89">
        <w:rPr>
          <w:rFonts w:asciiTheme="minorHAnsi" w:hAnsiTheme="minorHAnsi" w:cstheme="minorHAnsi"/>
          <w:b/>
          <w:color w:val="auto"/>
        </w:rPr>
        <w:t>C</w:t>
      </w:r>
      <w:r w:rsidRPr="00602A89">
        <w:rPr>
          <w:rFonts w:asciiTheme="minorHAnsi" w:hAnsiTheme="minorHAnsi" w:cstheme="minorHAnsi"/>
          <w:color w:val="auto"/>
        </w:rPr>
        <w:t>). Mechanical testing at the low deformation range such as would be encountered during normal breathing demonstrates that relative to scaffolds prepared from normal lung tissue, which display tensile properties similar to those reported for intact native lung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5D</w:t>
      </w:r>
      <w:r w:rsidRPr="00602A89">
        <w:rPr>
          <w:rFonts w:asciiTheme="minorHAnsi" w:hAnsiTheme="minorHAnsi" w:cstheme="minorHAnsi"/>
          <w:color w:val="auto"/>
        </w:rPr>
        <w:t xml:space="preserve">), scaffolds prepared from fibrotic lungs </w:t>
      </w:r>
      <w:r w:rsidR="0040522A" w:rsidRPr="00602A89">
        <w:rPr>
          <w:rFonts w:asciiTheme="minorHAnsi" w:hAnsiTheme="minorHAnsi" w:cstheme="minorHAnsi"/>
          <w:color w:val="auto"/>
        </w:rPr>
        <w:t xml:space="preserve">produce </w:t>
      </w:r>
      <w:r w:rsidRPr="00602A89">
        <w:rPr>
          <w:rFonts w:asciiTheme="minorHAnsi" w:hAnsiTheme="minorHAnsi" w:cstheme="minorHAnsi"/>
          <w:color w:val="auto"/>
        </w:rPr>
        <w:t>tensile responses that are nearly an order of magnitude greater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5D</w:t>
      </w:r>
      <w:r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 xml:space="preserve">When viewed in combination, the above results show that decellularization of mammalian lung slices </w:t>
      </w:r>
      <w:r w:rsidRPr="00602A89">
        <w:rPr>
          <w:rFonts w:asciiTheme="minorHAnsi" w:hAnsiTheme="minorHAnsi" w:cstheme="minorHAnsi"/>
          <w:color w:val="auto"/>
        </w:rPr>
        <w:lastRenderedPageBreak/>
        <w:t>produces an acellular matrix scaffold retaining many of the gross anatomic, microstructural, biochemical, and biophysical properties of native lung tissue.</w:t>
      </w:r>
    </w:p>
    <w:p w14:paraId="394FF50B" w14:textId="77777777" w:rsidR="00E54818" w:rsidRPr="00602A89" w:rsidRDefault="00E54818" w:rsidP="00741AD8">
      <w:pPr>
        <w:contextualSpacing/>
        <w:rPr>
          <w:rFonts w:asciiTheme="minorHAnsi" w:hAnsiTheme="minorHAnsi" w:cstheme="minorHAnsi"/>
          <w:color w:val="auto"/>
        </w:rPr>
      </w:pPr>
    </w:p>
    <w:p w14:paraId="4B7872F9" w14:textId="10EF58CA"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Once the scaffolds have been prepared and characterized, they can be used in any number of applications.</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Many of these involve the transfer of a cell population directly onto the scaffold (</w:t>
      </w:r>
      <w:r w:rsidR="00F902D4" w:rsidRPr="00602A89">
        <w:rPr>
          <w:rFonts w:asciiTheme="minorHAnsi" w:hAnsiTheme="minorHAnsi" w:cstheme="minorHAnsi"/>
          <w:b/>
          <w:color w:val="auto"/>
        </w:rPr>
        <w:t>Figure</w:t>
      </w:r>
      <w:r w:rsidR="00602A89" w:rsidRPr="00602A89">
        <w:rPr>
          <w:rFonts w:asciiTheme="minorHAnsi" w:hAnsiTheme="minorHAnsi" w:cstheme="minorHAnsi"/>
          <w:b/>
          <w:color w:val="auto"/>
        </w:rPr>
        <w:t xml:space="preserve"> </w:t>
      </w:r>
      <w:r w:rsidRPr="00602A89">
        <w:rPr>
          <w:rFonts w:asciiTheme="minorHAnsi" w:hAnsiTheme="minorHAnsi" w:cstheme="minorHAnsi"/>
          <w:b/>
          <w:color w:val="auto"/>
        </w:rPr>
        <w:t>6</w:t>
      </w:r>
      <w:r w:rsidRPr="00602A89">
        <w:rPr>
          <w:rFonts w:asciiTheme="minorHAnsi" w:hAnsiTheme="minorHAnsi" w:cstheme="minorHAnsi"/>
          <w:color w:val="auto"/>
        </w:rPr>
        <w:t xml:space="preserve">). While the decellularization method was initially developed as the basis for the </w:t>
      </w:r>
      <w:r w:rsidRPr="00602A89">
        <w:rPr>
          <w:rFonts w:asciiTheme="minorHAnsi" w:hAnsiTheme="minorHAnsi" w:cstheme="minorHAnsi"/>
          <w:i/>
          <w:color w:val="auto"/>
        </w:rPr>
        <w:t>ex vivo</w:t>
      </w:r>
      <w:r w:rsidRPr="00602A89">
        <w:rPr>
          <w:rFonts w:asciiTheme="minorHAnsi" w:hAnsiTheme="minorHAnsi" w:cstheme="minorHAnsi"/>
          <w:color w:val="auto"/>
        </w:rPr>
        <w:t xml:space="preserve"> generation of functional organs, the procedure described herein is more suitable for mechanistic studies of cellular interactions with the isolated ECM.</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Thus, the method requires consideration of the cells to be seeded into this system, the culture conditions to be employed, and the readouts to be used to determine responses. For the most part, the quantification can be presented as cells per high powered field or cells per unit lung tissue.</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Because engraftment can be heterogeneous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7</w:t>
      </w:r>
      <w:r w:rsidRPr="00602A89">
        <w:rPr>
          <w:rFonts w:asciiTheme="minorHAnsi" w:hAnsiTheme="minorHAnsi" w:cstheme="minorHAnsi"/>
          <w:color w:val="auto"/>
        </w:rPr>
        <w:t xml:space="preserve">) we have developed a semi-quantitative method to quantify cellular coverage in a </w:t>
      </w:r>
      <w:r w:rsidR="00985DD3" w:rsidRPr="00602A89">
        <w:rPr>
          <w:rFonts w:asciiTheme="minorHAnsi" w:hAnsiTheme="minorHAnsi" w:cstheme="minorHAnsi"/>
          <w:color w:val="auto"/>
        </w:rPr>
        <w:t>two-dimensional</w:t>
      </w:r>
      <w:r w:rsidRPr="00602A89">
        <w:rPr>
          <w:rFonts w:asciiTheme="minorHAnsi" w:hAnsiTheme="minorHAnsi" w:cstheme="minorHAnsi"/>
          <w:color w:val="auto"/>
        </w:rPr>
        <w:t xml:space="preserve"> system. This objective scoring standard, which is termed the “repopulation index,” involves manual determination of cellular content for the entire tissue slice.</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Since this initial report, we have applied this methodology to study the signaling pathways through which fibroblasts interact with the normal lung cells</w:t>
      </w:r>
      <w:r w:rsidR="003E34F2" w:rsidRPr="00602A89">
        <w:rPr>
          <w:rFonts w:asciiTheme="minorHAnsi" w:hAnsiTheme="minorHAnsi" w:cstheme="minorHAnsi"/>
          <w:color w:val="auto"/>
          <w:vertAlign w:val="superscript"/>
        </w:rPr>
        <w:t>13</w:t>
      </w:r>
      <w:r w:rsidR="00E70FB0" w:rsidRPr="00602A89">
        <w:rPr>
          <w:rFonts w:asciiTheme="minorHAnsi" w:hAnsiTheme="minorHAnsi" w:cstheme="minorHAnsi"/>
          <w:color w:val="auto"/>
        </w:rPr>
        <w:t xml:space="preserve"> </w:t>
      </w:r>
      <w:r w:rsidRPr="00602A89">
        <w:rPr>
          <w:rFonts w:asciiTheme="minorHAnsi" w:hAnsiTheme="minorHAnsi" w:cstheme="minorHAnsi"/>
          <w:color w:val="auto"/>
        </w:rPr>
        <w:t>(</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8</w:t>
      </w:r>
      <w:r w:rsidRPr="00602A89">
        <w:rPr>
          <w:rFonts w:asciiTheme="minorHAnsi" w:hAnsiTheme="minorHAnsi" w:cstheme="minorHAnsi"/>
          <w:color w:val="auto"/>
        </w:rPr>
        <w:t>), as well as to the study of immune cell phenotypes in the setting of scleroderma</w:t>
      </w:r>
      <w:r w:rsidR="003E34F2" w:rsidRPr="00602A89">
        <w:rPr>
          <w:rFonts w:asciiTheme="minorHAnsi" w:hAnsiTheme="minorHAnsi" w:cstheme="minorHAnsi"/>
          <w:color w:val="auto"/>
          <w:vertAlign w:val="superscript"/>
        </w:rPr>
        <w:t>5</w:t>
      </w:r>
      <w:r w:rsidR="00441D55" w:rsidRPr="00602A89">
        <w:rPr>
          <w:rFonts w:asciiTheme="minorHAnsi" w:hAnsiTheme="minorHAnsi" w:cstheme="minorHAnsi"/>
          <w:color w:val="auto"/>
        </w:rPr>
        <w:t xml:space="preserve"> </w:t>
      </w:r>
      <w:r w:rsidRPr="00602A89">
        <w:rPr>
          <w:rFonts w:asciiTheme="minorHAnsi" w:hAnsiTheme="minorHAnsi" w:cstheme="minorHAnsi"/>
          <w:color w:val="auto"/>
        </w:rPr>
        <w:t>(</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9</w:t>
      </w:r>
      <w:r w:rsidRPr="00602A89">
        <w:rPr>
          <w:rFonts w:asciiTheme="minorHAnsi" w:hAnsiTheme="minorHAnsi" w:cstheme="minorHAnsi"/>
          <w:color w:val="auto"/>
        </w:rPr>
        <w:t>) both via direct contact with the intact scaffold and with stimulation with the digestible components of the ECM, and macrophage fibroblast crosstalk in the clinical setting of I</w:t>
      </w:r>
      <w:r w:rsidR="006B74C5" w:rsidRPr="00602A89">
        <w:rPr>
          <w:rFonts w:asciiTheme="minorHAnsi" w:hAnsiTheme="minorHAnsi" w:cstheme="minorHAnsi"/>
          <w:color w:val="auto"/>
        </w:rPr>
        <w:t>diopathic Pulmonary Fibrosis</w:t>
      </w:r>
      <w:r w:rsidR="00EB7E92" w:rsidRPr="00602A89">
        <w:rPr>
          <w:rFonts w:asciiTheme="minorHAnsi" w:hAnsiTheme="minorHAnsi" w:cstheme="minorHAnsi"/>
          <w:color w:val="auto"/>
          <w:vertAlign w:val="superscript"/>
        </w:rPr>
        <w:t>16</w:t>
      </w:r>
      <w:r w:rsidR="00EB7E92" w:rsidRPr="00602A89">
        <w:rPr>
          <w:rFonts w:asciiTheme="minorHAnsi" w:hAnsiTheme="minorHAnsi" w:cstheme="minorHAnsi"/>
          <w:color w:val="auto"/>
        </w:rPr>
        <w:t xml:space="preserve"> (</w:t>
      </w:r>
      <w:r w:rsidR="00F902D4" w:rsidRPr="00602A89">
        <w:rPr>
          <w:rFonts w:asciiTheme="minorHAnsi" w:hAnsiTheme="minorHAnsi" w:cstheme="minorHAnsi"/>
          <w:b/>
          <w:color w:val="auto"/>
        </w:rPr>
        <w:t>Figure</w:t>
      </w:r>
      <w:r w:rsidRPr="00602A89">
        <w:rPr>
          <w:rFonts w:asciiTheme="minorHAnsi" w:hAnsiTheme="minorHAnsi" w:cstheme="minorHAnsi"/>
          <w:b/>
          <w:color w:val="auto"/>
        </w:rPr>
        <w:t xml:space="preserve"> 10</w:t>
      </w:r>
      <w:r w:rsidR="000E3240" w:rsidRPr="00602A89">
        <w:rPr>
          <w:rFonts w:asciiTheme="minorHAnsi" w:hAnsiTheme="minorHAnsi" w:cstheme="minorHAnsi"/>
          <w:color w:val="auto"/>
        </w:rPr>
        <w:t>).</w:t>
      </w:r>
    </w:p>
    <w:p w14:paraId="5E04CB69" w14:textId="77777777" w:rsidR="00557E3D" w:rsidRPr="00602A89" w:rsidRDefault="00557E3D" w:rsidP="00741AD8">
      <w:pPr>
        <w:contextualSpacing/>
        <w:rPr>
          <w:rFonts w:asciiTheme="minorHAnsi" w:hAnsiTheme="minorHAnsi" w:cstheme="minorHAnsi"/>
          <w:color w:val="auto"/>
        </w:rPr>
      </w:pPr>
    </w:p>
    <w:p w14:paraId="07661BA2" w14:textId="0AEBB0B8" w:rsidR="00740F48" w:rsidRPr="00602A89" w:rsidRDefault="00F902D4" w:rsidP="00741AD8">
      <w:pPr>
        <w:contextualSpacing/>
        <w:rPr>
          <w:rFonts w:asciiTheme="minorHAnsi" w:hAnsiTheme="minorHAnsi" w:cstheme="minorHAnsi"/>
          <w:b/>
          <w:color w:val="auto"/>
        </w:rPr>
      </w:pPr>
      <w:r w:rsidRPr="00602A89">
        <w:rPr>
          <w:rFonts w:asciiTheme="minorHAnsi" w:hAnsiTheme="minorHAnsi" w:cstheme="minorHAnsi"/>
          <w:b/>
          <w:color w:val="auto"/>
        </w:rPr>
        <w:t>FIGURE</w:t>
      </w:r>
      <w:r w:rsidR="004350A6" w:rsidRPr="00602A89">
        <w:rPr>
          <w:rFonts w:asciiTheme="minorHAnsi" w:hAnsiTheme="minorHAnsi" w:cstheme="minorHAnsi"/>
          <w:b/>
          <w:color w:val="auto"/>
        </w:rPr>
        <w:t xml:space="preserve"> LEGENDS:</w:t>
      </w:r>
    </w:p>
    <w:p w14:paraId="17CB1333" w14:textId="3248944B"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1:</w:t>
      </w:r>
      <w:r w:rsidR="00A1584F" w:rsidRPr="00602A89">
        <w:rPr>
          <w:rFonts w:asciiTheme="minorHAnsi" w:hAnsiTheme="minorHAnsi" w:cstheme="minorHAnsi"/>
          <w:color w:val="auto"/>
        </w:rPr>
        <w:t xml:space="preserve"> </w:t>
      </w:r>
      <w:r w:rsidR="00E54818" w:rsidRPr="00602A89">
        <w:rPr>
          <w:rFonts w:asciiTheme="minorHAnsi" w:hAnsiTheme="minorHAnsi" w:cstheme="minorHAnsi"/>
          <w:b/>
          <w:color w:val="auto"/>
        </w:rPr>
        <w:t xml:space="preserve">Murine </w:t>
      </w:r>
      <w:r w:rsidR="00602A89" w:rsidRPr="00602A89">
        <w:rPr>
          <w:rFonts w:asciiTheme="minorHAnsi" w:hAnsiTheme="minorHAnsi" w:cstheme="minorHAnsi"/>
          <w:b/>
          <w:color w:val="auto"/>
        </w:rPr>
        <w:t>lung scaffolds</w:t>
      </w:r>
      <w:r w:rsidR="00E54818" w:rsidRPr="00602A89">
        <w:rPr>
          <w:rFonts w:asciiTheme="minorHAnsi" w:hAnsiTheme="minorHAnsi" w:cstheme="minorHAnsi"/>
          <w:b/>
          <w:color w:val="auto"/>
        </w:rPr>
        <w:t>.</w:t>
      </w:r>
      <w:r w:rsidR="00E54818" w:rsidRPr="00602A89">
        <w:rPr>
          <w:rFonts w:asciiTheme="minorHAnsi" w:hAnsiTheme="minorHAnsi" w:cstheme="minorHAnsi"/>
          <w:color w:val="auto"/>
        </w:rPr>
        <w:t xml:space="preserve"> Mouse lung slices </w:t>
      </w:r>
      <w:r w:rsidR="0040522A" w:rsidRPr="00602A89">
        <w:rPr>
          <w:rFonts w:asciiTheme="minorHAnsi" w:hAnsiTheme="minorHAnsi" w:cstheme="minorHAnsi"/>
          <w:color w:val="auto"/>
        </w:rPr>
        <w:t xml:space="preserve">preceding </w:t>
      </w:r>
      <w:r w:rsidR="00E54818" w:rsidRPr="00602A89">
        <w:rPr>
          <w:rFonts w:asciiTheme="minorHAnsi" w:hAnsiTheme="minorHAnsi" w:cstheme="minorHAnsi"/>
          <w:color w:val="auto"/>
        </w:rPr>
        <w:t>(</w:t>
      </w:r>
      <w:r w:rsidR="00E54818" w:rsidRPr="00602A89">
        <w:rPr>
          <w:rFonts w:asciiTheme="minorHAnsi" w:hAnsiTheme="minorHAnsi" w:cstheme="minorHAnsi"/>
          <w:b/>
          <w:color w:val="auto"/>
        </w:rPr>
        <w:t>A</w:t>
      </w:r>
      <w:r w:rsidR="00E54818" w:rsidRPr="00602A89">
        <w:rPr>
          <w:rFonts w:asciiTheme="minorHAnsi" w:hAnsiTheme="minorHAnsi" w:cstheme="minorHAnsi"/>
          <w:color w:val="auto"/>
        </w:rPr>
        <w:t>) and immediately following decellularization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w:t>
      </w:r>
    </w:p>
    <w:p w14:paraId="64AC3D94" w14:textId="77777777" w:rsidR="00E54818" w:rsidRPr="00602A89" w:rsidRDefault="00E54818" w:rsidP="00741AD8">
      <w:pPr>
        <w:contextualSpacing/>
        <w:rPr>
          <w:rFonts w:asciiTheme="minorHAnsi" w:hAnsiTheme="minorHAnsi" w:cstheme="minorHAnsi"/>
          <w:color w:val="auto"/>
        </w:rPr>
      </w:pPr>
    </w:p>
    <w:p w14:paraId="3EC33D7E" w14:textId="01F804E2"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2:</w:t>
      </w:r>
      <w:r w:rsidR="00A1584F" w:rsidRPr="00602A89">
        <w:rPr>
          <w:rFonts w:asciiTheme="minorHAnsi" w:hAnsiTheme="minorHAnsi" w:cstheme="minorHAnsi"/>
          <w:b/>
          <w:color w:val="auto"/>
        </w:rPr>
        <w:t xml:space="preserve"> </w:t>
      </w:r>
      <w:r w:rsidR="00E54818" w:rsidRPr="00602A89">
        <w:rPr>
          <w:rFonts w:asciiTheme="minorHAnsi" w:hAnsiTheme="minorHAnsi" w:cstheme="minorHAnsi"/>
          <w:b/>
          <w:color w:val="auto"/>
        </w:rPr>
        <w:t>Determination of cellular absence. A</w:t>
      </w:r>
      <w:r w:rsidR="00E54818" w:rsidRPr="00602A89">
        <w:rPr>
          <w:rFonts w:asciiTheme="minorHAnsi" w:hAnsiTheme="minorHAnsi" w:cstheme="minorHAnsi"/>
          <w:color w:val="auto"/>
        </w:rPr>
        <w:t>. DAPI stains confirm presence or absence of genetic material in the ECM. DAPI staining of (top) native mouse lung slices and (bottom) decellularized mouse lung slices. Note the absence of D</w:t>
      </w:r>
      <w:r w:rsidR="00E00CBA" w:rsidRPr="00602A89">
        <w:rPr>
          <w:rFonts w:asciiTheme="minorHAnsi" w:hAnsiTheme="minorHAnsi" w:cstheme="minorHAnsi"/>
          <w:color w:val="auto"/>
        </w:rPr>
        <w:t>API signal in the bottom panel.</w:t>
      </w:r>
      <w:r w:rsidR="00E54818" w:rsidRPr="00602A89">
        <w:rPr>
          <w:rFonts w:asciiTheme="minorHAnsi" w:hAnsiTheme="minorHAnsi" w:cstheme="minorHAnsi"/>
          <w:color w:val="auto"/>
        </w:rPr>
        <w:t xml:space="preserve">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xml:space="preserve">. </w:t>
      </w:r>
      <w:r w:rsidR="00985DD3" w:rsidRPr="00602A89">
        <w:rPr>
          <w:rFonts w:asciiTheme="minorHAnsi" w:hAnsiTheme="minorHAnsi" w:cstheme="minorHAnsi"/>
          <w:color w:val="auto"/>
        </w:rPr>
        <w:t>Fluorometric</w:t>
      </w:r>
      <w:r w:rsidR="00E54818" w:rsidRPr="00602A89">
        <w:rPr>
          <w:rFonts w:asciiTheme="minorHAnsi" w:hAnsiTheme="minorHAnsi" w:cstheme="minorHAnsi"/>
          <w:color w:val="auto"/>
        </w:rPr>
        <w:t xml:space="preserve"> comparison of digested native lung tissue and </w:t>
      </w:r>
      <w:r w:rsidR="00985DD3" w:rsidRPr="00602A89">
        <w:rPr>
          <w:rFonts w:asciiTheme="minorHAnsi" w:hAnsiTheme="minorHAnsi" w:cstheme="minorHAnsi"/>
          <w:color w:val="auto"/>
        </w:rPr>
        <w:t>decellularized</w:t>
      </w:r>
      <w:r w:rsidR="00E54818" w:rsidRPr="00602A89">
        <w:rPr>
          <w:rFonts w:asciiTheme="minorHAnsi" w:hAnsiTheme="minorHAnsi" w:cstheme="minorHAnsi"/>
          <w:color w:val="auto"/>
        </w:rPr>
        <w:t xml:space="preserve"> lung slices. </w:t>
      </w:r>
      <w:r w:rsidR="00E64AA4" w:rsidRPr="00602A89">
        <w:rPr>
          <w:rFonts w:asciiTheme="minorHAnsi" w:hAnsiTheme="minorHAnsi" w:cstheme="minorHAnsi"/>
          <w:color w:val="auto"/>
        </w:rPr>
        <w:t xml:space="preserve">Error bars show </w:t>
      </w:r>
      <w:r w:rsidR="00B2139E" w:rsidRPr="00602A89">
        <w:rPr>
          <w:rFonts w:asciiTheme="minorHAnsi" w:hAnsiTheme="minorHAnsi" w:cstheme="minorHAnsi"/>
          <w:color w:val="auto"/>
        </w:rPr>
        <w:t>S</w:t>
      </w:r>
      <w:r w:rsidR="00F10522" w:rsidRPr="00602A89">
        <w:rPr>
          <w:rFonts w:asciiTheme="minorHAnsi" w:hAnsiTheme="minorHAnsi" w:cstheme="minorHAnsi"/>
          <w:color w:val="auto"/>
        </w:rPr>
        <w:t>tandard</w:t>
      </w:r>
      <w:r w:rsidR="00B2139E" w:rsidRPr="00602A89">
        <w:rPr>
          <w:rFonts w:asciiTheme="minorHAnsi" w:hAnsiTheme="minorHAnsi" w:cstheme="minorHAnsi"/>
          <w:color w:val="auto"/>
        </w:rPr>
        <w:t xml:space="preserve"> E</w:t>
      </w:r>
      <w:r w:rsidR="00F10522" w:rsidRPr="00602A89">
        <w:rPr>
          <w:rFonts w:asciiTheme="minorHAnsi" w:hAnsiTheme="minorHAnsi" w:cstheme="minorHAnsi"/>
          <w:color w:val="auto"/>
        </w:rPr>
        <w:t>rror of</w:t>
      </w:r>
      <w:r w:rsidR="00B2139E" w:rsidRPr="00602A89">
        <w:rPr>
          <w:rFonts w:asciiTheme="minorHAnsi" w:hAnsiTheme="minorHAnsi" w:cstheme="minorHAnsi"/>
          <w:color w:val="auto"/>
        </w:rPr>
        <w:t xml:space="preserve"> M</w:t>
      </w:r>
      <w:r w:rsidR="00F10522" w:rsidRPr="00602A89">
        <w:rPr>
          <w:rFonts w:asciiTheme="minorHAnsi" w:hAnsiTheme="minorHAnsi" w:cstheme="minorHAnsi"/>
          <w:color w:val="auto"/>
        </w:rPr>
        <w:t>ean</w:t>
      </w:r>
      <w:r w:rsidR="00B2139E" w:rsidRPr="00602A89">
        <w:rPr>
          <w:rFonts w:asciiTheme="minorHAnsi" w:hAnsiTheme="minorHAnsi" w:cstheme="minorHAnsi"/>
          <w:color w:val="auto"/>
        </w:rPr>
        <w:t xml:space="preserve"> (</w:t>
      </w:r>
      <w:r w:rsidR="00E64AA4" w:rsidRPr="00602A89">
        <w:rPr>
          <w:rFonts w:asciiTheme="minorHAnsi" w:hAnsiTheme="minorHAnsi" w:cstheme="minorHAnsi"/>
          <w:color w:val="auto"/>
        </w:rPr>
        <w:t>SEM</w:t>
      </w:r>
      <w:r w:rsidR="00B2139E" w:rsidRPr="00602A89">
        <w:rPr>
          <w:rFonts w:asciiTheme="minorHAnsi" w:hAnsiTheme="minorHAnsi" w:cstheme="minorHAnsi"/>
          <w:color w:val="auto"/>
        </w:rPr>
        <w:t>)</w:t>
      </w:r>
      <w:r w:rsidR="00E64AA4" w:rsidRPr="00602A89">
        <w:rPr>
          <w:rFonts w:asciiTheme="minorHAnsi" w:hAnsiTheme="minorHAnsi" w:cstheme="minorHAnsi"/>
          <w:color w:val="auto"/>
        </w:rPr>
        <w:t xml:space="preserve">; ****p&lt;0.0005 by t-test. </w:t>
      </w:r>
      <w:r w:rsidR="00E54818" w:rsidRPr="00602A89">
        <w:rPr>
          <w:rFonts w:asciiTheme="minorHAnsi" w:hAnsiTheme="minorHAnsi" w:cstheme="minorHAnsi"/>
          <w:b/>
          <w:color w:val="auto"/>
        </w:rPr>
        <w:t>C</w:t>
      </w:r>
      <w:r w:rsidR="00E54818"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Western blot detection of (top) Major histocompatibility complex II (top, MHCII) and beta-actin (</w:t>
      </w:r>
      <w:r w:rsidR="00FE77C6" w:rsidRPr="00602A89">
        <w:rPr>
          <w:rFonts w:asciiTheme="minorHAnsi" w:hAnsiTheme="minorHAnsi" w:cstheme="minorHAnsi"/>
          <w:color w:val="auto"/>
        </w:rPr>
        <w:t>β</w:t>
      </w:r>
      <w:r w:rsidR="00E54818" w:rsidRPr="00602A89">
        <w:rPr>
          <w:rFonts w:asciiTheme="minorHAnsi" w:hAnsiTheme="minorHAnsi" w:cstheme="minorHAnsi"/>
          <w:color w:val="auto"/>
        </w:rPr>
        <w:t>-actin, bottom) in native and decellularized lung slices.</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Figure</w:t>
      </w:r>
      <w:r w:rsidR="00E54818" w:rsidRPr="00602A89">
        <w:rPr>
          <w:rFonts w:asciiTheme="minorHAnsi" w:hAnsiTheme="minorHAnsi" w:cstheme="minorHAnsi"/>
          <w:color w:val="auto"/>
        </w:rPr>
        <w:t xml:space="preserve"> reprinted with permission from </w:t>
      </w:r>
      <w:r w:rsidR="00B71BCF" w:rsidRPr="00602A89">
        <w:rPr>
          <w:rFonts w:asciiTheme="minorHAnsi" w:hAnsiTheme="minorHAnsi" w:cstheme="minorHAnsi"/>
          <w:color w:val="auto"/>
        </w:rPr>
        <w:t>American Journal of Physiology (</w:t>
      </w:r>
      <w:r w:rsidR="00E54818" w:rsidRPr="00602A89">
        <w:rPr>
          <w:rFonts w:asciiTheme="minorHAnsi" w:hAnsiTheme="minorHAnsi" w:cstheme="minorHAnsi"/>
          <w:color w:val="auto"/>
        </w:rPr>
        <w:t>AJP</w:t>
      </w:r>
      <w:r w:rsidR="00B71BCF" w:rsidRPr="00602A89">
        <w:rPr>
          <w:rFonts w:asciiTheme="minorHAnsi" w:hAnsiTheme="minorHAnsi" w:cstheme="minorHAnsi"/>
          <w:color w:val="auto"/>
        </w:rPr>
        <w:t>)</w:t>
      </w:r>
      <w:r w:rsidR="00E54818" w:rsidRPr="00602A89">
        <w:rPr>
          <w:rFonts w:asciiTheme="minorHAnsi" w:hAnsiTheme="minorHAnsi" w:cstheme="minorHAnsi"/>
          <w:color w:val="auto"/>
        </w:rPr>
        <w:t>-Lung</w:t>
      </w:r>
      <w:r w:rsidR="00B366CE" w:rsidRPr="00602A89">
        <w:rPr>
          <w:rFonts w:asciiTheme="minorHAnsi" w:hAnsiTheme="minorHAnsi" w:cstheme="minorHAnsi"/>
          <w:color w:val="auto"/>
          <w:vertAlign w:val="superscript"/>
        </w:rPr>
        <w:t>13</w:t>
      </w:r>
      <w:r w:rsidR="00E54818" w:rsidRPr="00602A89">
        <w:rPr>
          <w:rFonts w:asciiTheme="minorHAnsi" w:hAnsiTheme="minorHAnsi" w:cstheme="minorHAnsi"/>
          <w:color w:val="auto"/>
        </w:rPr>
        <w:t>.</w:t>
      </w:r>
    </w:p>
    <w:p w14:paraId="631AE5BC" w14:textId="77777777" w:rsidR="00E54818" w:rsidRPr="00602A89" w:rsidRDefault="00E54818" w:rsidP="00741AD8">
      <w:pPr>
        <w:contextualSpacing/>
        <w:rPr>
          <w:rFonts w:asciiTheme="minorHAnsi" w:hAnsiTheme="minorHAnsi" w:cstheme="minorHAnsi"/>
          <w:color w:val="auto"/>
        </w:rPr>
      </w:pPr>
    </w:p>
    <w:p w14:paraId="19EC4AC5" w14:textId="5E0114C1"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E54818" w:rsidRPr="00602A89">
        <w:rPr>
          <w:rFonts w:asciiTheme="minorHAnsi" w:hAnsiTheme="minorHAnsi" w:cstheme="minorHAnsi"/>
          <w:b/>
          <w:color w:val="auto"/>
        </w:rPr>
        <w:t xml:space="preserve"> 3</w:t>
      </w:r>
      <w:r w:rsidR="00740F48" w:rsidRPr="00602A89">
        <w:rPr>
          <w:rFonts w:asciiTheme="minorHAnsi" w:hAnsiTheme="minorHAnsi" w:cstheme="minorHAnsi"/>
          <w:b/>
          <w:color w:val="auto"/>
        </w:rPr>
        <w:t>:</w:t>
      </w:r>
      <w:r w:rsidR="00A1584F" w:rsidRPr="00602A89">
        <w:rPr>
          <w:rFonts w:asciiTheme="minorHAnsi" w:hAnsiTheme="minorHAnsi" w:cstheme="minorHAnsi"/>
          <w:b/>
          <w:color w:val="auto"/>
        </w:rPr>
        <w:t xml:space="preserve"> </w:t>
      </w:r>
      <w:r w:rsidR="00E54818" w:rsidRPr="00602A89">
        <w:rPr>
          <w:rFonts w:asciiTheme="minorHAnsi" w:hAnsiTheme="minorHAnsi" w:cstheme="minorHAnsi"/>
          <w:b/>
          <w:color w:val="auto"/>
        </w:rPr>
        <w:t>Assessing matrix integrity</w:t>
      </w:r>
      <w:r w:rsidR="00FE77C6" w:rsidRPr="00602A89">
        <w:rPr>
          <w:rFonts w:asciiTheme="minorHAnsi" w:hAnsiTheme="minorHAnsi" w:cstheme="minorHAnsi"/>
          <w:color w:val="auto"/>
        </w:rPr>
        <w:t xml:space="preserve">. </w:t>
      </w:r>
      <w:r w:rsidR="00FE77C6" w:rsidRPr="00602A89">
        <w:rPr>
          <w:rFonts w:asciiTheme="minorHAnsi" w:hAnsiTheme="minorHAnsi" w:cstheme="minorHAnsi"/>
          <w:b/>
          <w:color w:val="auto"/>
        </w:rPr>
        <w:t>A</w:t>
      </w:r>
      <w:r w:rsidR="00E54818" w:rsidRPr="00602A89">
        <w:rPr>
          <w:rFonts w:asciiTheme="minorHAnsi" w:hAnsiTheme="minorHAnsi" w:cstheme="minorHAnsi"/>
          <w:color w:val="auto"/>
        </w:rPr>
        <w:t>. Native mouse lung slices analyzed by H&amp;E staining (left) and</w:t>
      </w:r>
      <w:r w:rsidR="00FE77C6" w:rsidRPr="00602A89">
        <w:rPr>
          <w:rFonts w:asciiTheme="minorHAnsi" w:hAnsiTheme="minorHAnsi" w:cstheme="minorHAnsi"/>
          <w:color w:val="auto"/>
        </w:rPr>
        <w:t xml:space="preserve"> scanning electron microscopy (right). </w:t>
      </w:r>
      <w:r w:rsidR="00FE77C6" w:rsidRPr="00602A89">
        <w:rPr>
          <w:rFonts w:asciiTheme="minorHAnsi" w:hAnsiTheme="minorHAnsi" w:cstheme="minorHAnsi"/>
          <w:b/>
          <w:color w:val="auto"/>
        </w:rPr>
        <w:t>B</w:t>
      </w:r>
      <w:r w:rsidR="00FE77C6" w:rsidRPr="00602A89">
        <w:rPr>
          <w:rFonts w:asciiTheme="minorHAnsi" w:hAnsiTheme="minorHAnsi" w:cstheme="minorHAnsi"/>
          <w:color w:val="auto"/>
        </w:rPr>
        <w:t>. D</w:t>
      </w:r>
      <w:r w:rsidR="00E54818" w:rsidRPr="00602A89">
        <w:rPr>
          <w:rFonts w:asciiTheme="minorHAnsi" w:hAnsiTheme="minorHAnsi" w:cstheme="minorHAnsi"/>
          <w:color w:val="auto"/>
        </w:rPr>
        <w:t>ecellularized mouse lung slices evaluated identically reveal intact alveolar structure and the absence of cells at the microstructural and ultrastructural level</w:t>
      </w:r>
      <w:r w:rsidR="00054F0A" w:rsidRPr="00602A89">
        <w:rPr>
          <w:rFonts w:asciiTheme="minorHAnsi" w:hAnsiTheme="minorHAnsi" w:cstheme="minorHAnsi"/>
          <w:color w:val="auto"/>
        </w:rPr>
        <w:t xml:space="preserve">. </w:t>
      </w:r>
      <w:r w:rsidR="00E54818" w:rsidRPr="00602A89">
        <w:rPr>
          <w:rFonts w:asciiTheme="minorHAnsi" w:hAnsiTheme="minorHAnsi" w:cstheme="minorHAnsi"/>
          <w:color w:val="auto"/>
        </w:rPr>
        <w:t xml:space="preserve">Panels </w:t>
      </w:r>
      <w:r w:rsidR="00E54818" w:rsidRPr="00602A89">
        <w:rPr>
          <w:rFonts w:asciiTheme="minorHAnsi" w:hAnsiTheme="minorHAnsi" w:cstheme="minorHAnsi"/>
          <w:b/>
          <w:color w:val="auto"/>
        </w:rPr>
        <w:t>A</w:t>
      </w:r>
      <w:r w:rsidR="00E54818" w:rsidRPr="00602A89">
        <w:rPr>
          <w:rFonts w:asciiTheme="minorHAnsi" w:hAnsiTheme="minorHAnsi" w:cstheme="minorHAnsi"/>
          <w:color w:val="auto"/>
        </w:rPr>
        <w:t xml:space="preserve"> and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xml:space="preserve"> are reprinted with permission from AJP-Lung</w:t>
      </w:r>
      <w:r w:rsidR="006F6BE4" w:rsidRPr="00602A89">
        <w:rPr>
          <w:rFonts w:asciiTheme="minorHAnsi" w:hAnsiTheme="minorHAnsi" w:cstheme="minorHAnsi"/>
          <w:color w:val="auto"/>
          <w:vertAlign w:val="superscript"/>
        </w:rPr>
        <w:t>13</w:t>
      </w:r>
      <w:r w:rsidR="000E3240" w:rsidRPr="00602A89">
        <w:rPr>
          <w:rFonts w:asciiTheme="minorHAnsi" w:hAnsiTheme="minorHAnsi" w:cstheme="minorHAnsi"/>
          <w:color w:val="auto"/>
        </w:rPr>
        <w:t>.</w:t>
      </w:r>
    </w:p>
    <w:p w14:paraId="18FD2982" w14:textId="77777777" w:rsidR="00E54818" w:rsidRPr="00602A89" w:rsidRDefault="00E54818" w:rsidP="00741AD8">
      <w:pPr>
        <w:contextualSpacing/>
        <w:rPr>
          <w:rFonts w:asciiTheme="minorHAnsi" w:hAnsiTheme="minorHAnsi" w:cstheme="minorHAnsi"/>
          <w:color w:val="auto"/>
        </w:rPr>
      </w:pPr>
    </w:p>
    <w:p w14:paraId="58D0BC68" w14:textId="46270AB4"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E54818" w:rsidRPr="00602A89">
        <w:rPr>
          <w:rFonts w:asciiTheme="minorHAnsi" w:hAnsiTheme="minorHAnsi" w:cstheme="minorHAnsi"/>
          <w:b/>
          <w:color w:val="auto"/>
        </w:rPr>
        <w:t xml:space="preserve"> 4</w:t>
      </w:r>
      <w:r w:rsidR="00740F48" w:rsidRPr="00602A89">
        <w:rPr>
          <w:rFonts w:asciiTheme="minorHAnsi" w:hAnsiTheme="minorHAnsi" w:cstheme="minorHAnsi"/>
          <w:b/>
          <w:color w:val="auto"/>
        </w:rPr>
        <w:t>:</w:t>
      </w:r>
      <w:r w:rsidR="0011636F" w:rsidRPr="00602A89">
        <w:rPr>
          <w:rFonts w:asciiTheme="minorHAnsi" w:hAnsiTheme="minorHAnsi" w:cstheme="minorHAnsi"/>
          <w:b/>
          <w:color w:val="auto"/>
        </w:rPr>
        <w:t xml:space="preserve"> </w:t>
      </w:r>
      <w:r w:rsidR="006B74C5" w:rsidRPr="00602A89">
        <w:rPr>
          <w:rFonts w:asciiTheme="minorHAnsi" w:hAnsiTheme="minorHAnsi" w:cstheme="minorHAnsi"/>
          <w:b/>
          <w:color w:val="auto"/>
        </w:rPr>
        <w:t>Immunodetect</w:t>
      </w:r>
      <w:r w:rsidR="00E54818" w:rsidRPr="00602A89">
        <w:rPr>
          <w:rFonts w:asciiTheme="minorHAnsi" w:hAnsiTheme="minorHAnsi" w:cstheme="minorHAnsi"/>
          <w:b/>
          <w:color w:val="auto"/>
        </w:rPr>
        <w:t>i</w:t>
      </w:r>
      <w:r w:rsidR="006B74C5" w:rsidRPr="00602A89">
        <w:rPr>
          <w:rFonts w:asciiTheme="minorHAnsi" w:hAnsiTheme="minorHAnsi" w:cstheme="minorHAnsi"/>
          <w:b/>
          <w:color w:val="auto"/>
        </w:rPr>
        <w:t>o</w:t>
      </w:r>
      <w:r w:rsidR="00E54818" w:rsidRPr="00602A89">
        <w:rPr>
          <w:rFonts w:asciiTheme="minorHAnsi" w:hAnsiTheme="minorHAnsi" w:cstheme="minorHAnsi"/>
          <w:b/>
          <w:color w:val="auto"/>
        </w:rPr>
        <w:t>n of ECM proteins in native vs</w:t>
      </w:r>
      <w:r w:rsidR="006C4C24" w:rsidRPr="00602A89">
        <w:rPr>
          <w:rFonts w:asciiTheme="minorHAnsi" w:hAnsiTheme="minorHAnsi" w:cstheme="minorHAnsi"/>
          <w:b/>
          <w:color w:val="auto"/>
        </w:rPr>
        <w:t>.</w:t>
      </w:r>
      <w:r w:rsidR="00E54818" w:rsidRPr="00602A89">
        <w:rPr>
          <w:rFonts w:asciiTheme="minorHAnsi" w:hAnsiTheme="minorHAnsi" w:cstheme="minorHAnsi"/>
          <w:b/>
          <w:color w:val="auto"/>
        </w:rPr>
        <w:t xml:space="preserve"> decellularized murine lung slices</w:t>
      </w:r>
      <w:r w:rsidR="00E54818" w:rsidRPr="00602A89">
        <w:rPr>
          <w:rFonts w:asciiTheme="minorHAnsi" w:hAnsiTheme="minorHAnsi" w:cstheme="minorHAnsi"/>
          <w:color w:val="auto"/>
        </w:rPr>
        <w:t>.</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Top row shows the appearance of selected ECM proteins in the native lung. Bottom row shows the same proteins detected via immunofluorescence in th</w:t>
      </w:r>
      <w:r w:rsidR="006C4C24" w:rsidRPr="00602A89">
        <w:rPr>
          <w:rFonts w:asciiTheme="minorHAnsi" w:hAnsiTheme="minorHAnsi" w:cstheme="minorHAnsi"/>
          <w:color w:val="auto"/>
        </w:rPr>
        <w:t xml:space="preserve">e decellularized murine lung. </w:t>
      </w:r>
      <w:r w:rsidR="006C1B86" w:rsidRPr="00602A89">
        <w:rPr>
          <w:rFonts w:asciiTheme="minorHAnsi" w:hAnsiTheme="minorHAnsi" w:cstheme="minorHAnsi"/>
          <w:color w:val="auto"/>
        </w:rPr>
        <w:t>Fluorescence</w:t>
      </w:r>
      <w:r w:rsidR="006C1B86" w:rsidRPr="00602A89" w:rsidDel="006C1B86">
        <w:rPr>
          <w:rFonts w:asciiTheme="minorHAnsi" w:hAnsiTheme="minorHAnsi" w:cstheme="minorHAnsi"/>
          <w:color w:val="auto"/>
        </w:rPr>
        <w:t xml:space="preserve"> </w:t>
      </w:r>
      <w:r w:rsidR="001A39CD" w:rsidRPr="00602A89">
        <w:rPr>
          <w:rFonts w:asciiTheme="minorHAnsi" w:hAnsiTheme="minorHAnsi" w:cstheme="minorHAnsi"/>
          <w:color w:val="auto"/>
        </w:rPr>
        <w:t>i</w:t>
      </w:r>
      <w:r w:rsidR="00E54818" w:rsidRPr="00602A89">
        <w:rPr>
          <w:rFonts w:asciiTheme="minorHAnsi" w:hAnsiTheme="minorHAnsi" w:cstheme="minorHAnsi"/>
          <w:color w:val="auto"/>
        </w:rPr>
        <w:t>mages are counterstained with DAPI and panels are rep</w:t>
      </w:r>
      <w:r w:rsidR="00DE1940" w:rsidRPr="00602A89">
        <w:rPr>
          <w:rFonts w:asciiTheme="minorHAnsi" w:hAnsiTheme="minorHAnsi" w:cstheme="minorHAnsi"/>
          <w:color w:val="auto"/>
        </w:rPr>
        <w:t>rinted with permission from AJP</w:t>
      </w:r>
      <w:r w:rsidR="000F1CD2" w:rsidRPr="00602A89">
        <w:rPr>
          <w:rFonts w:asciiTheme="minorHAnsi" w:hAnsiTheme="minorHAnsi" w:cstheme="minorHAnsi"/>
          <w:color w:val="auto"/>
        </w:rPr>
        <w:t>-Lung</w:t>
      </w:r>
      <w:r w:rsidR="006F6BE4" w:rsidRPr="00602A89">
        <w:rPr>
          <w:rFonts w:asciiTheme="minorHAnsi" w:hAnsiTheme="minorHAnsi" w:cstheme="minorHAnsi"/>
          <w:color w:val="auto"/>
          <w:vertAlign w:val="superscript"/>
        </w:rPr>
        <w:t>13</w:t>
      </w:r>
      <w:r w:rsidR="000F1CD2" w:rsidRPr="00602A89">
        <w:rPr>
          <w:rFonts w:asciiTheme="minorHAnsi" w:hAnsiTheme="minorHAnsi" w:cstheme="minorHAnsi"/>
          <w:color w:val="auto"/>
        </w:rPr>
        <w:t>.</w:t>
      </w:r>
    </w:p>
    <w:p w14:paraId="5AD8D1F3" w14:textId="77777777" w:rsidR="00E54818" w:rsidRPr="00602A89" w:rsidRDefault="00E54818" w:rsidP="00741AD8">
      <w:pPr>
        <w:contextualSpacing/>
        <w:rPr>
          <w:rFonts w:asciiTheme="minorHAnsi" w:hAnsiTheme="minorHAnsi" w:cstheme="minorHAnsi"/>
          <w:color w:val="auto"/>
        </w:rPr>
      </w:pPr>
    </w:p>
    <w:p w14:paraId="4AFB2DE5" w14:textId="2D7003E1"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lastRenderedPageBreak/>
        <w:t>Figure</w:t>
      </w:r>
      <w:r w:rsidR="00E54818" w:rsidRPr="00602A89">
        <w:rPr>
          <w:rFonts w:asciiTheme="minorHAnsi" w:hAnsiTheme="minorHAnsi" w:cstheme="minorHAnsi"/>
          <w:b/>
          <w:color w:val="auto"/>
        </w:rPr>
        <w:t xml:space="preserve"> 5</w:t>
      </w:r>
      <w:r w:rsidR="00740F48" w:rsidRPr="00602A89">
        <w:rPr>
          <w:rFonts w:asciiTheme="minorHAnsi" w:hAnsiTheme="minorHAnsi" w:cstheme="minorHAnsi"/>
          <w:b/>
          <w:color w:val="auto"/>
        </w:rPr>
        <w:t>:</w:t>
      </w:r>
      <w:r w:rsidR="00E54818" w:rsidRPr="00602A89">
        <w:rPr>
          <w:rFonts w:asciiTheme="minorHAnsi" w:hAnsiTheme="minorHAnsi" w:cstheme="minorHAnsi"/>
          <w:b/>
          <w:color w:val="auto"/>
        </w:rPr>
        <w:t xml:space="preserve"> The slice method is amenable for use on fibrotic lungs.</w:t>
      </w:r>
      <w:r w:rsidR="00A1584F" w:rsidRPr="00602A89">
        <w:rPr>
          <w:rFonts w:asciiTheme="minorHAnsi" w:hAnsiTheme="minorHAnsi" w:cstheme="minorHAnsi"/>
          <w:color w:val="auto"/>
        </w:rPr>
        <w:t xml:space="preserve"> </w:t>
      </w:r>
      <w:r w:rsidR="00E54818" w:rsidRPr="00602A89">
        <w:rPr>
          <w:rFonts w:asciiTheme="minorHAnsi" w:hAnsiTheme="minorHAnsi" w:cstheme="minorHAnsi"/>
          <w:b/>
          <w:color w:val="auto"/>
        </w:rPr>
        <w:t>A</w:t>
      </w:r>
      <w:r w:rsidR="00E54818" w:rsidRPr="00602A89">
        <w:rPr>
          <w:rFonts w:asciiTheme="minorHAnsi" w:hAnsiTheme="minorHAnsi" w:cstheme="minorHAnsi"/>
          <w:color w:val="auto"/>
        </w:rPr>
        <w:t>. H&amp;E staining (left) and DAPI staining (right) on decellularized mouse lung slices prepared from (top) normal mouse lungs and (bottom) the lungs of mice in which fibrosis had been generated by the intratracheal instillation of bleomycin.</w:t>
      </w:r>
      <w:r w:rsidR="00A1584F" w:rsidRPr="00602A89">
        <w:rPr>
          <w:rFonts w:asciiTheme="minorHAnsi" w:hAnsiTheme="minorHAnsi" w:cstheme="minorHAnsi"/>
          <w:color w:val="auto"/>
        </w:rPr>
        <w:t xml:space="preserve">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Top: Gross appearance of decellularized lung slices prepared from (left) control lung and (right) fibrotic human lung (i</w:t>
      </w:r>
      <w:r w:rsidR="006B74C5" w:rsidRPr="00602A89">
        <w:rPr>
          <w:rFonts w:asciiTheme="minorHAnsi" w:hAnsiTheme="minorHAnsi" w:cstheme="minorHAnsi"/>
          <w:color w:val="auto"/>
        </w:rPr>
        <w:t xml:space="preserve">n this case, Scleroderma lung). </w:t>
      </w:r>
      <w:r w:rsidR="00AE7EF7" w:rsidRPr="00602A89">
        <w:rPr>
          <w:rFonts w:asciiTheme="minorHAnsi" w:hAnsiTheme="minorHAnsi" w:cstheme="minorHAnsi"/>
          <w:color w:val="auto"/>
        </w:rPr>
        <w:t>Bottom:</w:t>
      </w:r>
      <w:r w:rsidR="00A1584F" w:rsidRPr="00602A89">
        <w:rPr>
          <w:rFonts w:asciiTheme="minorHAnsi" w:hAnsiTheme="minorHAnsi" w:cstheme="minorHAnsi"/>
          <w:color w:val="auto"/>
        </w:rPr>
        <w:t xml:space="preserve"> </w:t>
      </w:r>
      <w:r w:rsidR="00AE7EF7" w:rsidRPr="00602A89">
        <w:rPr>
          <w:rFonts w:asciiTheme="minorHAnsi" w:hAnsiTheme="minorHAnsi" w:cstheme="minorHAnsi"/>
          <w:color w:val="auto"/>
        </w:rPr>
        <w:t xml:space="preserve">DAPI staining of native and decellularized SSc-ILD lung. </w:t>
      </w:r>
      <w:r w:rsidR="00E54818" w:rsidRPr="00602A89">
        <w:rPr>
          <w:rFonts w:asciiTheme="minorHAnsi" w:hAnsiTheme="minorHAnsi" w:cstheme="minorHAnsi"/>
          <w:b/>
          <w:color w:val="auto"/>
        </w:rPr>
        <w:t>C</w:t>
      </w:r>
      <w:r w:rsidR="00E54818" w:rsidRPr="00602A89">
        <w:rPr>
          <w:rFonts w:asciiTheme="minorHAnsi" w:hAnsiTheme="minorHAnsi" w:cstheme="minorHAnsi"/>
          <w:color w:val="auto"/>
        </w:rPr>
        <w:t>. Comparison of H&amp;E staining (left) and scanning electron microscopy (right) of a control lung scaffold (CLS, top) and fibrotic lung (in this case scleroderma, SLS, bottom) reveals disrupted tissue architecture and ECM accumulation in the fibrotic scaffolds.</w:t>
      </w:r>
      <w:r w:rsidR="00A1584F" w:rsidRPr="00602A89">
        <w:rPr>
          <w:rFonts w:asciiTheme="minorHAnsi" w:hAnsiTheme="minorHAnsi" w:cstheme="minorHAnsi"/>
          <w:color w:val="auto"/>
        </w:rPr>
        <w:t xml:space="preserve"> </w:t>
      </w:r>
      <w:r w:rsidR="00E54818" w:rsidRPr="00602A89">
        <w:rPr>
          <w:rFonts w:asciiTheme="minorHAnsi" w:hAnsiTheme="minorHAnsi" w:cstheme="minorHAnsi"/>
          <w:b/>
          <w:color w:val="auto"/>
        </w:rPr>
        <w:t>D</w:t>
      </w:r>
      <w:r w:rsidR="00E54818" w:rsidRPr="00602A89">
        <w:rPr>
          <w:rFonts w:asciiTheme="minorHAnsi" w:hAnsiTheme="minorHAnsi" w:cstheme="minorHAnsi"/>
          <w:color w:val="auto"/>
        </w:rPr>
        <w:t xml:space="preserve">. Tensile testing performed via Instron </w:t>
      </w:r>
      <w:r w:rsidR="0039635C" w:rsidRPr="00602A89">
        <w:rPr>
          <w:rFonts w:asciiTheme="minorHAnsi" w:hAnsiTheme="minorHAnsi" w:cstheme="minorHAnsi"/>
          <w:color w:val="auto"/>
        </w:rPr>
        <w:t>58</w:t>
      </w:r>
      <w:r w:rsidR="00D015BB" w:rsidRPr="00602A89">
        <w:rPr>
          <w:rFonts w:asciiTheme="minorHAnsi" w:hAnsiTheme="minorHAnsi" w:cstheme="minorHAnsi"/>
          <w:color w:val="auto"/>
        </w:rPr>
        <w:t xml:space="preserve">48 </w:t>
      </w:r>
      <w:r w:rsidR="00E54818" w:rsidRPr="00602A89">
        <w:rPr>
          <w:rFonts w:asciiTheme="minorHAnsi" w:hAnsiTheme="minorHAnsi" w:cstheme="minorHAnsi"/>
          <w:color w:val="auto"/>
        </w:rPr>
        <w:t>reveals that relative to scaffolds prepared from control lung tissue (red), scaffolds prepared from explanted scleroderma lungs demonstrate excessive stiffness as measured by Young’s modulus.</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Panel (</w:t>
      </w:r>
      <w:r w:rsidR="00E54818" w:rsidRPr="00602A89">
        <w:rPr>
          <w:rFonts w:asciiTheme="minorHAnsi" w:hAnsiTheme="minorHAnsi" w:cstheme="minorHAnsi"/>
          <w:b/>
          <w:color w:val="auto"/>
        </w:rPr>
        <w:t>A</w:t>
      </w:r>
      <w:r w:rsidR="00E54818" w:rsidRPr="00602A89">
        <w:rPr>
          <w:rFonts w:asciiTheme="minorHAnsi" w:hAnsiTheme="minorHAnsi" w:cstheme="minorHAnsi"/>
          <w:color w:val="auto"/>
        </w:rPr>
        <w:t>) reprinted with permission from JBC</w:t>
      </w:r>
      <w:r w:rsidR="006F6BE4" w:rsidRPr="00602A89">
        <w:rPr>
          <w:rFonts w:asciiTheme="minorHAnsi" w:hAnsiTheme="minorHAnsi" w:cstheme="minorHAnsi"/>
          <w:color w:val="auto"/>
          <w:vertAlign w:val="superscript"/>
        </w:rPr>
        <w:t>17</w:t>
      </w:r>
      <w:r w:rsidR="00E54818" w:rsidRPr="00602A89">
        <w:rPr>
          <w:rFonts w:asciiTheme="minorHAnsi" w:hAnsiTheme="minorHAnsi" w:cstheme="minorHAnsi"/>
          <w:color w:val="auto"/>
        </w:rPr>
        <w:t>. Panels (</w:t>
      </w:r>
      <w:r w:rsidR="00E54818" w:rsidRPr="00602A89">
        <w:rPr>
          <w:rFonts w:asciiTheme="minorHAnsi" w:hAnsiTheme="minorHAnsi" w:cstheme="minorHAnsi"/>
          <w:b/>
          <w:color w:val="auto"/>
        </w:rPr>
        <w:t>B-D</w:t>
      </w:r>
      <w:r w:rsidR="00E54818" w:rsidRPr="00602A89">
        <w:rPr>
          <w:rFonts w:asciiTheme="minorHAnsi" w:hAnsiTheme="minorHAnsi" w:cstheme="minorHAnsi"/>
          <w:color w:val="auto"/>
        </w:rPr>
        <w:t>) reprinted with permission from Arthritis and Rheumatology</w:t>
      </w:r>
      <w:r w:rsidR="006F6BE4" w:rsidRPr="00602A89">
        <w:rPr>
          <w:rFonts w:asciiTheme="minorHAnsi" w:hAnsiTheme="minorHAnsi" w:cstheme="minorHAnsi"/>
          <w:color w:val="auto"/>
          <w:vertAlign w:val="superscript"/>
        </w:rPr>
        <w:t>5</w:t>
      </w:r>
      <w:r w:rsidR="00E54818" w:rsidRPr="00602A89">
        <w:rPr>
          <w:rFonts w:asciiTheme="minorHAnsi" w:hAnsiTheme="minorHAnsi" w:cstheme="minorHAnsi"/>
          <w:color w:val="auto"/>
        </w:rPr>
        <w:t>.</w:t>
      </w:r>
      <w:r w:rsidR="003E15E9" w:rsidRPr="00602A89">
        <w:rPr>
          <w:rFonts w:asciiTheme="minorHAnsi" w:hAnsiTheme="minorHAnsi" w:cstheme="minorHAnsi"/>
          <w:color w:val="auto"/>
        </w:rPr>
        <w:t xml:space="preserve"> Error bars show SEM; **p&lt;0.01</w:t>
      </w:r>
      <w:r w:rsidR="004C2E0C" w:rsidRPr="00602A89">
        <w:rPr>
          <w:rFonts w:asciiTheme="minorHAnsi" w:hAnsiTheme="minorHAnsi" w:cstheme="minorHAnsi"/>
          <w:color w:val="auto"/>
        </w:rPr>
        <w:t xml:space="preserve"> by t-test.</w:t>
      </w:r>
    </w:p>
    <w:p w14:paraId="211C8322" w14:textId="77777777" w:rsidR="00E54818" w:rsidRPr="00602A89" w:rsidRDefault="00E54818" w:rsidP="00741AD8">
      <w:pPr>
        <w:contextualSpacing/>
        <w:rPr>
          <w:rFonts w:asciiTheme="minorHAnsi" w:hAnsiTheme="minorHAnsi" w:cstheme="minorHAnsi"/>
          <w:b/>
          <w:color w:val="auto"/>
        </w:rPr>
      </w:pPr>
    </w:p>
    <w:p w14:paraId="5DDF7A21" w14:textId="3373F7AB"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6:</w:t>
      </w:r>
      <w:r w:rsidR="00E54818" w:rsidRPr="00602A89">
        <w:rPr>
          <w:rFonts w:asciiTheme="minorHAnsi" w:hAnsiTheme="minorHAnsi" w:cstheme="minorHAnsi"/>
          <w:b/>
          <w:color w:val="auto"/>
        </w:rPr>
        <w:t xml:space="preserve"> Seeding of cells. A</w:t>
      </w:r>
      <w:r w:rsidR="00E54818" w:rsidRPr="00602A89">
        <w:rPr>
          <w:rFonts w:asciiTheme="minorHAnsi" w:hAnsiTheme="minorHAnsi" w:cstheme="minorHAnsi"/>
          <w:color w:val="auto"/>
        </w:rPr>
        <w:t xml:space="preserve">. Scaffolds are allowed to adhere to the bottom of the culture well for 10 min. </w:t>
      </w:r>
      <w:r w:rsidR="000E03F8" w:rsidRPr="00602A89">
        <w:rPr>
          <w:rFonts w:asciiTheme="minorHAnsi" w:hAnsiTheme="minorHAnsi" w:cstheme="minorHAnsi"/>
          <w:b/>
          <w:color w:val="auto"/>
        </w:rPr>
        <w:t>B</w:t>
      </w:r>
      <w:r w:rsidR="000E03F8" w:rsidRPr="00602A89">
        <w:rPr>
          <w:rFonts w:asciiTheme="minorHAnsi" w:hAnsiTheme="minorHAnsi" w:cstheme="minorHAnsi"/>
          <w:color w:val="auto"/>
        </w:rPr>
        <w:t>.</w:t>
      </w:r>
      <w:r w:rsidR="00E54818" w:rsidRPr="00602A89">
        <w:rPr>
          <w:rFonts w:asciiTheme="minorHAnsi" w:hAnsiTheme="minorHAnsi" w:cstheme="minorHAnsi"/>
          <w:color w:val="auto"/>
        </w:rPr>
        <w:t xml:space="preserve"> Cells suspended in a small amount of medium are drizzled over the scaffolds and pl</w:t>
      </w:r>
      <w:r w:rsidR="006B74C5" w:rsidRPr="00602A89">
        <w:rPr>
          <w:rFonts w:asciiTheme="minorHAnsi" w:hAnsiTheme="minorHAnsi" w:cstheme="minorHAnsi"/>
          <w:color w:val="auto"/>
        </w:rPr>
        <w:t>aced in the incubator for 30-60 min.</w:t>
      </w:r>
      <w:r w:rsidR="00E54818" w:rsidRPr="00602A89">
        <w:rPr>
          <w:rFonts w:asciiTheme="minorHAnsi" w:hAnsiTheme="minorHAnsi" w:cstheme="minorHAnsi"/>
          <w:color w:val="auto"/>
        </w:rPr>
        <w:t xml:space="preserve"> </w:t>
      </w:r>
      <w:r w:rsidR="000E03F8" w:rsidRPr="00602A89">
        <w:rPr>
          <w:rFonts w:asciiTheme="minorHAnsi" w:hAnsiTheme="minorHAnsi" w:cstheme="minorHAnsi"/>
          <w:b/>
          <w:color w:val="auto"/>
        </w:rPr>
        <w:t>C</w:t>
      </w:r>
      <w:r w:rsidR="000E03F8" w:rsidRPr="00602A89">
        <w:rPr>
          <w:rFonts w:asciiTheme="minorHAnsi" w:hAnsiTheme="minorHAnsi" w:cstheme="minorHAnsi"/>
          <w:color w:val="auto"/>
        </w:rPr>
        <w:t xml:space="preserve">. </w:t>
      </w:r>
      <w:r w:rsidR="00E54818" w:rsidRPr="00602A89">
        <w:rPr>
          <w:rFonts w:asciiTheme="minorHAnsi" w:hAnsiTheme="minorHAnsi" w:cstheme="minorHAnsi"/>
          <w:color w:val="auto"/>
        </w:rPr>
        <w:t xml:space="preserve">Additional media is added to the well. </w:t>
      </w:r>
      <w:r w:rsidRPr="00602A89">
        <w:rPr>
          <w:rFonts w:asciiTheme="minorHAnsi" w:hAnsiTheme="minorHAnsi" w:cstheme="minorHAnsi"/>
          <w:color w:val="auto"/>
        </w:rPr>
        <w:t>Figure</w:t>
      </w:r>
      <w:r w:rsidR="00E54818" w:rsidRPr="00602A89">
        <w:rPr>
          <w:rFonts w:asciiTheme="minorHAnsi" w:hAnsiTheme="minorHAnsi" w:cstheme="minorHAnsi"/>
          <w:color w:val="auto"/>
        </w:rPr>
        <w:t xml:space="preserve"> is reprinted with permission from AJP-Lung</w:t>
      </w:r>
      <w:r w:rsidR="00800FDE" w:rsidRPr="00602A89">
        <w:rPr>
          <w:rFonts w:asciiTheme="minorHAnsi" w:hAnsiTheme="minorHAnsi" w:cstheme="minorHAnsi"/>
          <w:color w:val="auto"/>
          <w:vertAlign w:val="superscript"/>
        </w:rPr>
        <w:t>13</w:t>
      </w:r>
      <w:r w:rsidR="000E3240" w:rsidRPr="00602A89">
        <w:rPr>
          <w:rFonts w:asciiTheme="minorHAnsi" w:hAnsiTheme="minorHAnsi" w:cstheme="minorHAnsi"/>
          <w:color w:val="auto"/>
        </w:rPr>
        <w:t>.</w:t>
      </w:r>
    </w:p>
    <w:p w14:paraId="615D2877" w14:textId="77777777" w:rsidR="00E54818" w:rsidRPr="00602A89" w:rsidRDefault="00E54818" w:rsidP="00741AD8">
      <w:pPr>
        <w:contextualSpacing/>
        <w:rPr>
          <w:rFonts w:asciiTheme="minorHAnsi" w:hAnsiTheme="minorHAnsi" w:cstheme="minorHAnsi"/>
          <w:color w:val="auto"/>
        </w:rPr>
      </w:pPr>
    </w:p>
    <w:p w14:paraId="25080AB2" w14:textId="6F4B0104" w:rsidR="00052B6D"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7:</w:t>
      </w:r>
      <w:r w:rsidR="00740F48" w:rsidRPr="00602A89">
        <w:rPr>
          <w:rFonts w:asciiTheme="minorHAnsi" w:hAnsiTheme="minorHAnsi" w:cstheme="minorHAnsi"/>
          <w:color w:val="auto"/>
        </w:rPr>
        <w:t xml:space="preserve"> </w:t>
      </w:r>
      <w:r w:rsidR="0005527B" w:rsidRPr="00602A89">
        <w:rPr>
          <w:rFonts w:asciiTheme="minorHAnsi" w:hAnsiTheme="minorHAnsi" w:cstheme="minorHAnsi"/>
          <w:b/>
          <w:color w:val="auto"/>
        </w:rPr>
        <w:t>Scoring the cellular coverage of the scaffold.</w:t>
      </w:r>
      <w:r w:rsidR="0005527B" w:rsidRPr="00602A89">
        <w:rPr>
          <w:rFonts w:asciiTheme="minorHAnsi" w:hAnsiTheme="minorHAnsi" w:cstheme="minorHAnsi"/>
          <w:color w:val="auto"/>
        </w:rPr>
        <w:t xml:space="preserve"> </w:t>
      </w:r>
      <w:r w:rsidR="00E54818" w:rsidRPr="00602A89">
        <w:rPr>
          <w:rFonts w:asciiTheme="minorHAnsi" w:hAnsiTheme="minorHAnsi" w:cstheme="minorHAnsi"/>
          <w:color w:val="auto"/>
        </w:rPr>
        <w:t xml:space="preserve">Cellular coverage of the scaffold can range from nearly absent to nearly complete. This image presents a semiquantitative </w:t>
      </w:r>
      <w:r w:rsidR="00052B6D" w:rsidRPr="00602A89">
        <w:rPr>
          <w:rFonts w:asciiTheme="minorHAnsi" w:hAnsiTheme="minorHAnsi" w:cstheme="minorHAnsi"/>
          <w:color w:val="auto"/>
        </w:rPr>
        <w:t>scoring system developed by our group to assist with interpretation of engraftment efficiency.</w:t>
      </w:r>
    </w:p>
    <w:p w14:paraId="173138CE" w14:textId="77777777" w:rsidR="00E54818" w:rsidRPr="00602A89" w:rsidRDefault="00E54818" w:rsidP="00741AD8">
      <w:pPr>
        <w:contextualSpacing/>
        <w:rPr>
          <w:rFonts w:asciiTheme="minorHAnsi" w:hAnsiTheme="minorHAnsi" w:cstheme="minorHAnsi"/>
          <w:color w:val="auto"/>
        </w:rPr>
      </w:pPr>
    </w:p>
    <w:p w14:paraId="565CED88" w14:textId="61E378AA"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8:</w:t>
      </w:r>
      <w:r w:rsidR="00740F48" w:rsidRPr="00602A89">
        <w:rPr>
          <w:rFonts w:asciiTheme="minorHAnsi" w:hAnsiTheme="minorHAnsi" w:cstheme="minorHAnsi"/>
          <w:color w:val="auto"/>
        </w:rPr>
        <w:t xml:space="preserve"> </w:t>
      </w:r>
      <w:r w:rsidR="00E54818" w:rsidRPr="00602A89">
        <w:rPr>
          <w:rFonts w:asciiTheme="minorHAnsi" w:hAnsiTheme="minorHAnsi" w:cstheme="minorHAnsi"/>
          <w:b/>
          <w:color w:val="auto"/>
        </w:rPr>
        <w:t>Analysis of engraftment. A</w:t>
      </w:r>
      <w:r w:rsidR="00E54818" w:rsidRPr="00602A89">
        <w:rPr>
          <w:rFonts w:asciiTheme="minorHAnsi" w:hAnsiTheme="minorHAnsi" w:cstheme="minorHAnsi"/>
          <w:color w:val="auto"/>
        </w:rPr>
        <w:t xml:space="preserve">. Schematic of experiment in which fibroblasts are inoculated directly into the scaffold. </w:t>
      </w:r>
      <w:r w:rsidR="00E54818" w:rsidRPr="00602A89">
        <w:rPr>
          <w:rFonts w:asciiTheme="minorHAnsi" w:hAnsiTheme="minorHAnsi" w:cstheme="minorHAnsi"/>
          <w:b/>
          <w:color w:val="auto"/>
        </w:rPr>
        <w:t>B-D</w:t>
      </w:r>
      <w:r w:rsidR="00E54818" w:rsidRPr="00602A89">
        <w:rPr>
          <w:rFonts w:asciiTheme="minorHAnsi" w:hAnsiTheme="minorHAnsi" w:cstheme="minorHAnsi"/>
          <w:color w:val="auto"/>
        </w:rPr>
        <w:t xml:space="preserve">. Fibroblast seeded mouse lung scaffolds examined in the transverse plane show </w:t>
      </w:r>
      <w:r w:rsidR="00F40F2B" w:rsidRPr="00602A89">
        <w:rPr>
          <w:rFonts w:asciiTheme="minorHAnsi" w:hAnsiTheme="minorHAnsi" w:cstheme="minorHAnsi"/>
          <w:color w:val="auto"/>
        </w:rPr>
        <w:t>altered</w:t>
      </w:r>
      <w:r w:rsidR="00E54818" w:rsidRPr="00602A89">
        <w:rPr>
          <w:rFonts w:asciiTheme="minorHAnsi" w:hAnsiTheme="minorHAnsi" w:cstheme="minorHAnsi"/>
          <w:color w:val="auto"/>
        </w:rPr>
        <w:t xml:space="preserve"> cell density following seeding of cells.</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 xml:space="preserve">A time dependent increases in cellular coverage in the </w:t>
      </w:r>
      <w:r w:rsidR="00985DD3" w:rsidRPr="00602A89">
        <w:rPr>
          <w:rFonts w:asciiTheme="minorHAnsi" w:hAnsiTheme="minorHAnsi" w:cstheme="minorHAnsi"/>
          <w:color w:val="auto"/>
        </w:rPr>
        <w:t>two-dimensional</w:t>
      </w:r>
      <w:r w:rsidR="00E54818" w:rsidRPr="00602A89">
        <w:rPr>
          <w:rFonts w:asciiTheme="minorHAnsi" w:hAnsiTheme="minorHAnsi" w:cstheme="minorHAnsi"/>
          <w:color w:val="auto"/>
        </w:rPr>
        <w:t xml:space="preserve"> axis can be seen by H&amp;E staining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xml:space="preserve">), low power </w:t>
      </w:r>
      <w:r w:rsidR="00C934A1" w:rsidRPr="00602A89">
        <w:rPr>
          <w:rFonts w:asciiTheme="minorHAnsi" w:hAnsiTheme="minorHAnsi" w:cstheme="minorHAnsi"/>
          <w:color w:val="auto"/>
        </w:rPr>
        <w:t xml:space="preserve">scanning electron microscopy or </w:t>
      </w:r>
      <w:r w:rsidR="00E537F8" w:rsidRPr="00602A89">
        <w:rPr>
          <w:rFonts w:asciiTheme="minorHAnsi" w:hAnsiTheme="minorHAnsi" w:cstheme="minorHAnsi"/>
          <w:color w:val="auto"/>
        </w:rPr>
        <w:t>SEM (</w:t>
      </w:r>
      <w:r w:rsidR="00E537F8" w:rsidRPr="00602A89">
        <w:rPr>
          <w:rFonts w:asciiTheme="minorHAnsi" w:hAnsiTheme="minorHAnsi" w:cstheme="minorHAnsi"/>
          <w:b/>
          <w:color w:val="auto"/>
        </w:rPr>
        <w:t>C</w:t>
      </w:r>
      <w:r w:rsidR="00E537F8" w:rsidRPr="00602A89">
        <w:rPr>
          <w:rFonts w:asciiTheme="minorHAnsi" w:hAnsiTheme="minorHAnsi" w:cstheme="minorHAnsi"/>
          <w:color w:val="auto"/>
        </w:rPr>
        <w:t>) and high-power</w:t>
      </w:r>
      <w:r w:rsidR="00E54818" w:rsidRPr="00602A89">
        <w:rPr>
          <w:rFonts w:asciiTheme="minorHAnsi" w:hAnsiTheme="minorHAnsi" w:cstheme="minorHAnsi"/>
          <w:color w:val="auto"/>
        </w:rPr>
        <w:t xml:space="preserve"> SEM (</w:t>
      </w:r>
      <w:r w:rsidR="00E54818" w:rsidRPr="00602A89">
        <w:rPr>
          <w:rFonts w:asciiTheme="minorHAnsi" w:hAnsiTheme="minorHAnsi" w:cstheme="minorHAnsi"/>
          <w:b/>
          <w:color w:val="auto"/>
        </w:rPr>
        <w:t>D</w:t>
      </w:r>
      <w:r w:rsidR="00E54818" w:rsidRPr="00602A89">
        <w:rPr>
          <w:rFonts w:asciiTheme="minorHAnsi" w:hAnsiTheme="minorHAnsi" w:cstheme="minorHAnsi"/>
          <w:color w:val="auto"/>
        </w:rPr>
        <w:t xml:space="preserve">). </w:t>
      </w:r>
      <w:r w:rsidR="00E54818" w:rsidRPr="00602A89">
        <w:rPr>
          <w:rFonts w:asciiTheme="minorHAnsi" w:hAnsiTheme="minorHAnsi" w:cstheme="minorHAnsi"/>
          <w:b/>
          <w:color w:val="auto"/>
        </w:rPr>
        <w:t>E</w:t>
      </w:r>
      <w:r w:rsidR="00E54818" w:rsidRPr="00602A89">
        <w:rPr>
          <w:rFonts w:asciiTheme="minorHAnsi" w:hAnsiTheme="minorHAnsi" w:cstheme="minorHAnsi"/>
          <w:color w:val="auto"/>
        </w:rPr>
        <w:t xml:space="preserve">. Varying the initial concentration of cells alters engraftment at early and intermediate but not later timepoints. </w:t>
      </w:r>
      <w:r w:rsidR="00C33906" w:rsidRPr="00602A89">
        <w:rPr>
          <w:rFonts w:asciiTheme="minorHAnsi" w:hAnsiTheme="minorHAnsi" w:cstheme="minorHAnsi"/>
          <w:color w:val="auto"/>
        </w:rPr>
        <w:t>Error bars show SEM.</w:t>
      </w:r>
      <w:r w:rsidR="00E54818" w:rsidRPr="00602A89">
        <w:rPr>
          <w:rFonts w:asciiTheme="minorHAnsi" w:hAnsiTheme="minorHAnsi" w:cstheme="minorHAnsi"/>
          <w:color w:val="auto"/>
        </w:rPr>
        <w:t xml:space="preserve"> </w:t>
      </w:r>
      <w:r w:rsidR="00E54818" w:rsidRPr="00602A89">
        <w:rPr>
          <w:rFonts w:asciiTheme="minorHAnsi" w:hAnsiTheme="minorHAnsi" w:cstheme="minorHAnsi"/>
          <w:b/>
          <w:color w:val="auto"/>
        </w:rPr>
        <w:t>F</w:t>
      </w:r>
      <w:r w:rsidR="00E54818" w:rsidRPr="00602A89">
        <w:rPr>
          <w:rFonts w:asciiTheme="minorHAnsi" w:hAnsiTheme="minorHAnsi" w:cstheme="minorHAnsi"/>
          <w:color w:val="auto"/>
        </w:rPr>
        <w:t>. Examination of the scaffolds in t</w:t>
      </w:r>
      <w:r w:rsidR="006B74C5" w:rsidRPr="00602A89">
        <w:rPr>
          <w:rFonts w:asciiTheme="minorHAnsi" w:hAnsiTheme="minorHAnsi" w:cstheme="minorHAnsi"/>
          <w:color w:val="auto"/>
        </w:rPr>
        <w:t>he sagittal plane demonstrates in</w:t>
      </w:r>
      <w:r w:rsidR="00E54818" w:rsidRPr="00602A89">
        <w:rPr>
          <w:rFonts w:asciiTheme="minorHAnsi" w:hAnsiTheme="minorHAnsi" w:cstheme="minorHAnsi"/>
          <w:color w:val="auto"/>
        </w:rPr>
        <w:t xml:space="preserve"> addition to </w:t>
      </w:r>
      <w:r w:rsidR="00985DD3" w:rsidRPr="00602A89">
        <w:rPr>
          <w:rFonts w:asciiTheme="minorHAnsi" w:hAnsiTheme="minorHAnsi" w:cstheme="minorHAnsi"/>
          <w:color w:val="auto"/>
        </w:rPr>
        <w:t>two-dimensional</w:t>
      </w:r>
      <w:r w:rsidR="00E54818" w:rsidRPr="00602A89">
        <w:rPr>
          <w:rFonts w:asciiTheme="minorHAnsi" w:hAnsiTheme="minorHAnsi" w:cstheme="minorHAnsi"/>
          <w:color w:val="auto"/>
        </w:rPr>
        <w:t xml:space="preserve"> coverage, seeded cells display the ability to invade into the scaffold for </w:t>
      </w:r>
      <w:r w:rsidR="00985DD3" w:rsidRPr="00602A89">
        <w:rPr>
          <w:rFonts w:asciiTheme="minorHAnsi" w:hAnsiTheme="minorHAnsi" w:cstheme="minorHAnsi"/>
          <w:color w:val="auto"/>
        </w:rPr>
        <w:t>three-dimensional</w:t>
      </w:r>
      <w:r w:rsidR="00340EB2" w:rsidRPr="00602A89">
        <w:rPr>
          <w:rFonts w:asciiTheme="minorHAnsi" w:hAnsiTheme="minorHAnsi" w:cstheme="minorHAnsi"/>
          <w:color w:val="auto"/>
        </w:rPr>
        <w:t xml:space="preserve"> engraftment as well.</w:t>
      </w:r>
      <w:r w:rsidR="00A07C8F" w:rsidRPr="00602A89">
        <w:rPr>
          <w:rFonts w:asciiTheme="minorHAnsi" w:hAnsiTheme="minorHAnsi" w:cstheme="minorHAnsi"/>
          <w:color w:val="auto"/>
        </w:rPr>
        <w:t xml:space="preserve"> </w:t>
      </w:r>
      <w:r w:rsidR="00595509" w:rsidRPr="00602A89">
        <w:rPr>
          <w:rFonts w:asciiTheme="minorHAnsi" w:hAnsiTheme="minorHAnsi" w:cstheme="minorHAnsi"/>
          <w:color w:val="auto"/>
        </w:rPr>
        <w:t>Figure is reprinted with permission from AJP-Lung</w:t>
      </w:r>
      <w:r w:rsidR="00595509" w:rsidRPr="00602A89">
        <w:rPr>
          <w:rFonts w:asciiTheme="minorHAnsi" w:hAnsiTheme="minorHAnsi" w:cstheme="minorHAnsi"/>
          <w:color w:val="auto"/>
          <w:vertAlign w:val="superscript"/>
        </w:rPr>
        <w:t>13</w:t>
      </w:r>
    </w:p>
    <w:p w14:paraId="46116B2C" w14:textId="77777777" w:rsidR="00E54818" w:rsidRPr="00602A89" w:rsidRDefault="00E54818" w:rsidP="00741AD8">
      <w:pPr>
        <w:contextualSpacing/>
        <w:rPr>
          <w:rFonts w:asciiTheme="minorHAnsi" w:hAnsiTheme="minorHAnsi" w:cstheme="minorHAnsi"/>
          <w:color w:val="auto"/>
        </w:rPr>
      </w:pPr>
    </w:p>
    <w:p w14:paraId="25495EFD" w14:textId="6F8569EB" w:rsidR="00E54818"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9:</w:t>
      </w:r>
      <w:r w:rsidR="00E54818" w:rsidRPr="00602A89">
        <w:rPr>
          <w:rFonts w:asciiTheme="minorHAnsi" w:hAnsiTheme="minorHAnsi" w:cstheme="minorHAnsi"/>
          <w:color w:val="auto"/>
        </w:rPr>
        <w:t xml:space="preserve"> </w:t>
      </w:r>
      <w:r w:rsidR="00DA4814" w:rsidRPr="00602A89">
        <w:rPr>
          <w:rFonts w:asciiTheme="minorHAnsi" w:hAnsiTheme="minorHAnsi" w:cstheme="minorHAnsi"/>
          <w:b/>
          <w:color w:val="auto"/>
        </w:rPr>
        <w:t xml:space="preserve">Immune cell phenotypes in the setting of scleroderma. </w:t>
      </w:r>
      <w:r w:rsidR="00E54818" w:rsidRPr="00602A89">
        <w:rPr>
          <w:rFonts w:asciiTheme="minorHAnsi" w:hAnsiTheme="minorHAnsi" w:cstheme="minorHAnsi"/>
          <w:b/>
          <w:color w:val="auto"/>
        </w:rPr>
        <w:t>A</w:t>
      </w:r>
      <w:r w:rsidR="00E54818" w:rsidRPr="00602A89">
        <w:rPr>
          <w:rFonts w:asciiTheme="minorHAnsi" w:hAnsiTheme="minorHAnsi" w:cstheme="minorHAnsi"/>
          <w:color w:val="auto"/>
        </w:rPr>
        <w:t xml:space="preserve">. Schematic of experiment in which peripheral blood mononuclear cells (PBMCS) can be seeded directly onto the scaffolds to evaluate the interaction of circulating immune cells with the decellularized lung ECM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Representative immunofluorescence of control and SSc-ILD PBMCs</w:t>
      </w:r>
      <w:r w:rsidR="00B56A58" w:rsidRPr="00602A89">
        <w:rPr>
          <w:rFonts w:asciiTheme="minorHAnsi" w:hAnsiTheme="minorHAnsi" w:cstheme="minorHAnsi"/>
          <w:color w:val="auto"/>
        </w:rPr>
        <w:t xml:space="preserve"> </w:t>
      </w:r>
      <w:r w:rsidR="00E54818" w:rsidRPr="00602A89">
        <w:rPr>
          <w:rFonts w:asciiTheme="minorHAnsi" w:hAnsiTheme="minorHAnsi" w:cstheme="minorHAnsi"/>
          <w:color w:val="auto"/>
        </w:rPr>
        <w:t>(</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seeded into control lung scaffolds (CLS) and Scleroderma lung scaffold (SLS). Cells are stained for CD45 (green), Pro-Collagen I</w:t>
      </w:r>
      <w:r w:rsidR="00E537F8" w:rsidRPr="00602A89">
        <w:rPr>
          <w:rFonts w:asciiTheme="minorHAnsi" w:hAnsiTheme="minorHAnsi" w:cstheme="minorHAnsi"/>
          <w:color w:val="auto"/>
        </w:rPr>
        <w:t>α</w:t>
      </w:r>
      <w:r w:rsidR="00E54818" w:rsidRPr="00602A89">
        <w:rPr>
          <w:rFonts w:asciiTheme="minorHAnsi" w:hAnsiTheme="minorHAnsi" w:cstheme="minorHAnsi"/>
          <w:color w:val="auto"/>
        </w:rPr>
        <w:t>1 (red) and counterstained with DAPI (blue).</w:t>
      </w:r>
      <w:r w:rsidR="00A1584F" w:rsidRPr="00602A89">
        <w:rPr>
          <w:rFonts w:asciiTheme="minorHAnsi" w:hAnsiTheme="minorHAnsi" w:cstheme="minorHAnsi"/>
          <w:color w:val="auto"/>
        </w:rPr>
        <w:t xml:space="preserve"> </w:t>
      </w:r>
      <w:r w:rsidR="00E54818" w:rsidRPr="00602A89">
        <w:rPr>
          <w:rFonts w:asciiTheme="minorHAnsi" w:hAnsiTheme="minorHAnsi" w:cstheme="minorHAnsi"/>
          <w:b/>
          <w:color w:val="auto"/>
        </w:rPr>
        <w:t>C</w:t>
      </w:r>
      <w:r w:rsidR="00E54818" w:rsidRPr="00602A89">
        <w:rPr>
          <w:rFonts w:asciiTheme="minorHAnsi" w:hAnsiTheme="minorHAnsi" w:cstheme="minorHAnsi"/>
          <w:color w:val="auto"/>
        </w:rPr>
        <w:t>. Schematic demonstrating that scaffolds can also be digested to generate an ECM containing solution that can be used to stimulate cultured cells.</w:t>
      </w:r>
      <w:r w:rsidR="00A1584F" w:rsidRPr="00602A89">
        <w:rPr>
          <w:rFonts w:asciiTheme="minorHAnsi" w:hAnsiTheme="minorHAnsi" w:cstheme="minorHAnsi"/>
          <w:color w:val="auto"/>
        </w:rPr>
        <w:t xml:space="preserve"> </w:t>
      </w:r>
      <w:r w:rsidR="00E54818" w:rsidRPr="00602A89">
        <w:rPr>
          <w:rFonts w:asciiTheme="minorHAnsi" w:hAnsiTheme="minorHAnsi" w:cstheme="minorHAnsi"/>
          <w:b/>
          <w:color w:val="auto"/>
        </w:rPr>
        <w:t>D</w:t>
      </w:r>
      <w:r w:rsidR="00E54818" w:rsidRPr="00602A89">
        <w:rPr>
          <w:rFonts w:asciiTheme="minorHAnsi" w:hAnsiTheme="minorHAnsi" w:cstheme="minorHAnsi"/>
          <w:color w:val="auto"/>
        </w:rPr>
        <w:t>. Representative immunostaining of PBMCS obtained from a control donor grown in the presence of digested control lung scaffolds (CLS) or SLS.</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As above, cells are stained for CD45 (green), Pro-Collagen I</w:t>
      </w:r>
      <w:r w:rsidR="00E537F8" w:rsidRPr="00602A89">
        <w:rPr>
          <w:rFonts w:asciiTheme="minorHAnsi" w:hAnsiTheme="minorHAnsi" w:cstheme="minorHAnsi"/>
          <w:color w:val="auto"/>
        </w:rPr>
        <w:t>α</w:t>
      </w:r>
      <w:r w:rsidR="00E54818" w:rsidRPr="00602A89">
        <w:rPr>
          <w:rFonts w:asciiTheme="minorHAnsi" w:hAnsiTheme="minorHAnsi" w:cstheme="minorHAnsi"/>
          <w:color w:val="auto"/>
        </w:rPr>
        <w:t>1 (red) and counterstained with DAPI (blue).</w:t>
      </w:r>
      <w:r w:rsidR="00921644" w:rsidRPr="00602A89">
        <w:rPr>
          <w:rFonts w:asciiTheme="minorHAnsi" w:hAnsiTheme="minorHAnsi" w:cstheme="minorHAnsi"/>
          <w:color w:val="auto"/>
        </w:rPr>
        <w:t xml:space="preserve"> Scale bars, 50 μm.</w:t>
      </w:r>
      <w:r w:rsidR="00F37784" w:rsidRPr="00602A89">
        <w:rPr>
          <w:rFonts w:asciiTheme="minorHAnsi" w:hAnsiTheme="minorHAnsi" w:cstheme="minorHAnsi"/>
          <w:color w:val="auto"/>
        </w:rPr>
        <w:t xml:space="preserve"> Images reprinted with permission from Arthritis and Rheumatology</w:t>
      </w:r>
      <w:r w:rsidR="0077388C" w:rsidRPr="00602A89">
        <w:rPr>
          <w:rFonts w:asciiTheme="minorHAnsi" w:hAnsiTheme="minorHAnsi" w:cstheme="minorHAnsi"/>
          <w:color w:val="auto"/>
          <w:vertAlign w:val="superscript"/>
        </w:rPr>
        <w:t>5</w:t>
      </w:r>
      <w:r w:rsidR="00340EB2" w:rsidRPr="00602A89">
        <w:rPr>
          <w:rFonts w:asciiTheme="minorHAnsi" w:hAnsiTheme="minorHAnsi" w:cstheme="minorHAnsi"/>
          <w:color w:val="auto"/>
        </w:rPr>
        <w:t>.</w:t>
      </w:r>
    </w:p>
    <w:p w14:paraId="0ACDC7E3" w14:textId="77777777" w:rsidR="00E54818" w:rsidRPr="00602A89" w:rsidRDefault="00E54818" w:rsidP="00741AD8">
      <w:pPr>
        <w:contextualSpacing/>
        <w:rPr>
          <w:rFonts w:asciiTheme="minorHAnsi" w:hAnsiTheme="minorHAnsi" w:cstheme="minorHAnsi"/>
          <w:color w:val="auto"/>
        </w:rPr>
      </w:pPr>
    </w:p>
    <w:p w14:paraId="4AB7D4EC" w14:textId="7230A62D" w:rsidR="00F37784" w:rsidRPr="00602A89" w:rsidRDefault="00F902D4" w:rsidP="00741AD8">
      <w:pPr>
        <w:contextualSpacing/>
        <w:rPr>
          <w:rFonts w:asciiTheme="minorHAnsi" w:hAnsiTheme="minorHAnsi" w:cstheme="minorHAnsi"/>
          <w:color w:val="auto"/>
        </w:rPr>
      </w:pPr>
      <w:r w:rsidRPr="00602A89">
        <w:rPr>
          <w:rFonts w:asciiTheme="minorHAnsi" w:hAnsiTheme="minorHAnsi" w:cstheme="minorHAnsi"/>
          <w:b/>
          <w:color w:val="auto"/>
        </w:rPr>
        <w:t>Figure</w:t>
      </w:r>
      <w:r w:rsidR="00740F48" w:rsidRPr="00602A89">
        <w:rPr>
          <w:rFonts w:asciiTheme="minorHAnsi" w:hAnsiTheme="minorHAnsi" w:cstheme="minorHAnsi"/>
          <w:b/>
          <w:color w:val="auto"/>
        </w:rPr>
        <w:t xml:space="preserve"> 10:</w:t>
      </w:r>
      <w:r w:rsidR="00E54818" w:rsidRPr="00602A89">
        <w:rPr>
          <w:rFonts w:asciiTheme="minorHAnsi" w:hAnsiTheme="minorHAnsi" w:cstheme="minorHAnsi"/>
          <w:color w:val="auto"/>
        </w:rPr>
        <w:t xml:space="preserve"> </w:t>
      </w:r>
      <w:r w:rsidR="00F4094C" w:rsidRPr="00602A89">
        <w:rPr>
          <w:rFonts w:asciiTheme="minorHAnsi" w:hAnsiTheme="minorHAnsi" w:cstheme="minorHAnsi"/>
          <w:b/>
          <w:color w:val="auto"/>
        </w:rPr>
        <w:t>Monocyte/</w:t>
      </w:r>
      <w:r w:rsidR="00CE458F" w:rsidRPr="00602A89">
        <w:rPr>
          <w:rFonts w:asciiTheme="minorHAnsi" w:hAnsiTheme="minorHAnsi" w:cstheme="minorHAnsi"/>
          <w:b/>
          <w:color w:val="auto"/>
        </w:rPr>
        <w:t>Macrophage fibroblast crosstalk in the clinical setting of Idiopathic Pulmonary Fibrosis.</w:t>
      </w:r>
      <w:r w:rsidR="00CE458F" w:rsidRPr="00602A89">
        <w:rPr>
          <w:rFonts w:asciiTheme="minorHAnsi" w:hAnsiTheme="minorHAnsi" w:cstheme="minorHAnsi"/>
          <w:color w:val="auto"/>
        </w:rPr>
        <w:t xml:space="preserve"> </w:t>
      </w:r>
      <w:r w:rsidR="00E54818" w:rsidRPr="00602A89">
        <w:rPr>
          <w:rFonts w:asciiTheme="minorHAnsi" w:hAnsiTheme="minorHAnsi" w:cstheme="minorHAnsi"/>
          <w:b/>
          <w:color w:val="auto"/>
        </w:rPr>
        <w:t>A</w:t>
      </w:r>
      <w:r w:rsidR="00E54818" w:rsidRPr="00602A89">
        <w:rPr>
          <w:rFonts w:asciiTheme="minorHAnsi" w:hAnsiTheme="minorHAnsi" w:cstheme="minorHAnsi"/>
          <w:color w:val="auto"/>
        </w:rPr>
        <w:t>. Schematic demonstrating that scaffolds can also be used to study cellular crosstalk in the mammalian lung. Here,</w:t>
      </w:r>
      <w:r w:rsidR="00F4094C" w:rsidRPr="00602A89">
        <w:rPr>
          <w:rFonts w:asciiTheme="minorHAnsi" w:hAnsiTheme="minorHAnsi" w:cstheme="minorHAnsi"/>
          <w:color w:val="auto"/>
        </w:rPr>
        <w:t xml:space="preserve"> human lung</w:t>
      </w:r>
      <w:r w:rsidR="00E54818" w:rsidRPr="00602A89">
        <w:rPr>
          <w:rFonts w:asciiTheme="minorHAnsi" w:hAnsiTheme="minorHAnsi" w:cstheme="minorHAnsi"/>
          <w:color w:val="auto"/>
        </w:rPr>
        <w:t xml:space="preserve"> scaffolds are placed on a </w:t>
      </w:r>
      <w:r w:rsidR="00602A89" w:rsidRPr="00602A89">
        <w:rPr>
          <w:rFonts w:asciiTheme="minorHAnsi" w:hAnsiTheme="minorHAnsi" w:cstheme="minorHAnsi"/>
          <w:color w:val="auto"/>
        </w:rPr>
        <w:t>T</w:t>
      </w:r>
      <w:r w:rsidR="00E54818" w:rsidRPr="00602A89">
        <w:rPr>
          <w:rFonts w:asciiTheme="minorHAnsi" w:hAnsiTheme="minorHAnsi" w:cstheme="minorHAnsi"/>
          <w:color w:val="auto"/>
        </w:rPr>
        <w:t xml:space="preserve">ranswell insert and seeded with cells of interest (in this case </w:t>
      </w:r>
      <w:r w:rsidR="00F4094C" w:rsidRPr="00602A89">
        <w:rPr>
          <w:rFonts w:asciiTheme="minorHAnsi" w:hAnsiTheme="minorHAnsi" w:cstheme="minorHAnsi"/>
          <w:color w:val="auto"/>
        </w:rPr>
        <w:t xml:space="preserve">human </w:t>
      </w:r>
      <w:r w:rsidR="00E54818" w:rsidRPr="00602A89">
        <w:rPr>
          <w:rFonts w:asciiTheme="minorHAnsi" w:hAnsiTheme="minorHAnsi" w:cstheme="minorHAnsi"/>
          <w:color w:val="auto"/>
        </w:rPr>
        <w:t>fibroblasts).</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A second population is placed on the bottom of the plate (in this case</w:t>
      </w:r>
      <w:r w:rsidR="00F4094C" w:rsidRPr="00602A89">
        <w:rPr>
          <w:rFonts w:asciiTheme="minorHAnsi" w:hAnsiTheme="minorHAnsi" w:cstheme="minorHAnsi"/>
          <w:color w:val="auto"/>
        </w:rPr>
        <w:t xml:space="preserve"> human</w:t>
      </w:r>
      <w:r w:rsidR="00E54818" w:rsidRPr="00602A89">
        <w:rPr>
          <w:rFonts w:asciiTheme="minorHAnsi" w:hAnsiTheme="minorHAnsi" w:cstheme="minorHAnsi"/>
          <w:color w:val="auto"/>
        </w:rPr>
        <w:t xml:space="preserve"> </w:t>
      </w:r>
      <w:r w:rsidR="00F4094C" w:rsidRPr="00602A89">
        <w:rPr>
          <w:rFonts w:asciiTheme="minorHAnsi" w:hAnsiTheme="minorHAnsi" w:cstheme="minorHAnsi"/>
          <w:color w:val="auto"/>
        </w:rPr>
        <w:t>monocytes selected based on their expression of the scavenger receptor CD206</w:t>
      </w:r>
      <w:r w:rsidR="00E54818" w:rsidRPr="00602A89">
        <w:rPr>
          <w:rFonts w:asciiTheme="minorHAnsi" w:hAnsiTheme="minorHAnsi" w:cstheme="minorHAnsi"/>
          <w:color w:val="auto"/>
        </w:rPr>
        <w:t>)</w:t>
      </w:r>
      <w:r w:rsidR="00F4094C" w:rsidRPr="00602A89">
        <w:rPr>
          <w:rFonts w:asciiTheme="minorHAnsi" w:hAnsiTheme="minorHAnsi" w:cstheme="minorHAnsi"/>
          <w:color w:val="auto"/>
        </w:rPr>
        <w:t>. T</w:t>
      </w:r>
      <w:r w:rsidR="00E54818" w:rsidRPr="00602A89">
        <w:rPr>
          <w:rFonts w:asciiTheme="minorHAnsi" w:hAnsiTheme="minorHAnsi" w:cstheme="minorHAnsi"/>
          <w:color w:val="auto"/>
        </w:rPr>
        <w:t>he effect of this intervention on fibroblast engraftment is ascertained</w:t>
      </w:r>
      <w:r w:rsidR="00DA4814" w:rsidRPr="00602A89">
        <w:rPr>
          <w:rFonts w:asciiTheme="minorHAnsi" w:hAnsiTheme="minorHAnsi" w:cstheme="minorHAnsi"/>
          <w:color w:val="auto"/>
        </w:rPr>
        <w:t>.</w:t>
      </w:r>
      <w:r w:rsidR="00E54818" w:rsidRPr="00602A89">
        <w:rPr>
          <w:rFonts w:asciiTheme="minorHAnsi" w:hAnsiTheme="minorHAnsi" w:cstheme="minorHAnsi"/>
          <w:color w:val="auto"/>
        </w:rPr>
        <w:t xml:space="preserve"> </w:t>
      </w:r>
      <w:r w:rsidR="00E54818" w:rsidRPr="00602A89">
        <w:rPr>
          <w:rFonts w:asciiTheme="minorHAnsi" w:hAnsiTheme="minorHAnsi" w:cstheme="minorHAnsi"/>
          <w:b/>
          <w:color w:val="auto"/>
        </w:rPr>
        <w:t>B</w:t>
      </w:r>
      <w:r w:rsidR="00E54818" w:rsidRPr="00602A89">
        <w:rPr>
          <w:rFonts w:asciiTheme="minorHAnsi" w:hAnsiTheme="minorHAnsi" w:cstheme="minorHAnsi"/>
          <w:color w:val="auto"/>
        </w:rPr>
        <w:t>. Low power images of fibroblast seeded human lung scaffolds grown in the presence of (left to right) no primary monocytes, CD206</w:t>
      </w:r>
      <w:r w:rsidR="00F4094C" w:rsidRPr="00602A89">
        <w:rPr>
          <w:rFonts w:asciiTheme="minorHAnsi" w:hAnsiTheme="minorHAnsi" w:cstheme="minorHAnsi"/>
          <w:color w:val="auto"/>
          <w:vertAlign w:val="superscript"/>
        </w:rPr>
        <w:t>lo</w:t>
      </w:r>
      <w:r w:rsidR="00E54818" w:rsidRPr="00602A89">
        <w:rPr>
          <w:rFonts w:asciiTheme="minorHAnsi" w:hAnsiTheme="minorHAnsi" w:cstheme="minorHAnsi"/>
          <w:color w:val="auto"/>
        </w:rPr>
        <w:t xml:space="preserve"> primary human monocytes, and CD206</w:t>
      </w:r>
      <w:r w:rsidR="00F4094C" w:rsidRPr="00602A89">
        <w:rPr>
          <w:rFonts w:asciiTheme="minorHAnsi" w:hAnsiTheme="minorHAnsi" w:cstheme="minorHAnsi"/>
          <w:color w:val="auto"/>
          <w:vertAlign w:val="superscript"/>
        </w:rPr>
        <w:t>hi</w:t>
      </w:r>
      <w:r w:rsidR="00E54818" w:rsidRPr="00602A89">
        <w:rPr>
          <w:rFonts w:asciiTheme="minorHAnsi" w:hAnsiTheme="minorHAnsi" w:cstheme="minorHAnsi"/>
          <w:color w:val="auto"/>
        </w:rPr>
        <w:t xml:space="preserve"> primary human monocytes</w:t>
      </w:r>
      <w:r w:rsidR="005332B1" w:rsidRPr="00602A89">
        <w:rPr>
          <w:rFonts w:asciiTheme="minorHAnsi" w:hAnsiTheme="minorHAnsi" w:cstheme="minorHAnsi"/>
          <w:color w:val="auto"/>
        </w:rPr>
        <w:t xml:space="preserve"> obtained from patients with IPF</w:t>
      </w:r>
      <w:r w:rsidR="00D71D13" w:rsidRPr="00602A89">
        <w:rPr>
          <w:rFonts w:asciiTheme="minorHAnsi" w:hAnsiTheme="minorHAnsi" w:cstheme="minorHAnsi"/>
          <w:color w:val="auto"/>
        </w:rPr>
        <w:t>.</w:t>
      </w:r>
      <w:r w:rsidR="003216BA" w:rsidRPr="00602A89">
        <w:rPr>
          <w:rFonts w:asciiTheme="minorHAnsi" w:hAnsiTheme="minorHAnsi" w:cstheme="minorHAnsi"/>
          <w:color w:val="auto"/>
        </w:rPr>
        <w:t xml:space="preserve"> Scale bars, 200 μm.</w:t>
      </w:r>
      <w:r w:rsidR="00F37784" w:rsidRPr="00602A89">
        <w:rPr>
          <w:rFonts w:asciiTheme="minorHAnsi" w:hAnsiTheme="minorHAnsi" w:cstheme="minorHAnsi"/>
          <w:color w:val="auto"/>
        </w:rPr>
        <w:t xml:space="preserve"> Images reprinted with permission from Science Translational Medicine</w:t>
      </w:r>
      <w:r w:rsidR="0077388C" w:rsidRPr="00602A89">
        <w:rPr>
          <w:rFonts w:asciiTheme="minorHAnsi" w:hAnsiTheme="minorHAnsi" w:cstheme="minorHAnsi"/>
          <w:color w:val="auto"/>
          <w:vertAlign w:val="superscript"/>
        </w:rPr>
        <w:t>16</w:t>
      </w:r>
      <w:r w:rsidR="00340EB2" w:rsidRPr="00602A89">
        <w:rPr>
          <w:rFonts w:asciiTheme="minorHAnsi" w:hAnsiTheme="minorHAnsi" w:cstheme="minorHAnsi"/>
          <w:color w:val="auto"/>
        </w:rPr>
        <w:t>.</w:t>
      </w:r>
    </w:p>
    <w:p w14:paraId="1379F6E1" w14:textId="56B276F5" w:rsidR="00E54818" w:rsidRPr="00602A89" w:rsidRDefault="00E54818" w:rsidP="00741AD8">
      <w:pPr>
        <w:contextualSpacing/>
        <w:rPr>
          <w:rFonts w:asciiTheme="minorHAnsi" w:hAnsiTheme="minorHAnsi" w:cstheme="minorHAnsi"/>
          <w:color w:val="auto"/>
        </w:rPr>
      </w:pPr>
    </w:p>
    <w:p w14:paraId="1C5A2E8F" w14:textId="4A7FAC74" w:rsidR="00E54818" w:rsidRPr="00602A89" w:rsidRDefault="006305D7" w:rsidP="00741AD8">
      <w:pPr>
        <w:contextualSpacing/>
        <w:rPr>
          <w:rFonts w:asciiTheme="minorHAnsi" w:hAnsiTheme="minorHAnsi" w:cstheme="minorHAnsi"/>
          <w:b/>
          <w:color w:val="auto"/>
        </w:rPr>
      </w:pPr>
      <w:r w:rsidRPr="00602A89">
        <w:rPr>
          <w:rFonts w:asciiTheme="minorHAnsi" w:hAnsiTheme="minorHAnsi" w:cstheme="minorHAnsi"/>
          <w:b/>
          <w:color w:val="auto"/>
        </w:rPr>
        <w:t>DISCUSSION</w:t>
      </w:r>
      <w:r w:rsidR="00740F48" w:rsidRPr="00602A89">
        <w:rPr>
          <w:rFonts w:asciiTheme="minorHAnsi" w:hAnsiTheme="minorHAnsi" w:cstheme="minorHAnsi"/>
          <w:b/>
          <w:color w:val="auto"/>
        </w:rPr>
        <w:t>:</w:t>
      </w:r>
    </w:p>
    <w:p w14:paraId="7E24ACB6" w14:textId="023DE91E"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The application of bioengineering based strategies to studies of tissue remodeling and fibrosis has the potential to greatly advance the understanding of cell</w:t>
      </w:r>
      <w:r w:rsidR="00F40F2B" w:rsidRPr="00602A89">
        <w:rPr>
          <w:rFonts w:asciiTheme="minorHAnsi" w:hAnsiTheme="minorHAnsi" w:cstheme="minorHAnsi"/>
          <w:color w:val="auto"/>
        </w:rPr>
        <w:t>ular</w:t>
      </w:r>
      <w:r w:rsidRPr="00602A89">
        <w:rPr>
          <w:rFonts w:asciiTheme="minorHAnsi" w:hAnsiTheme="minorHAnsi" w:cstheme="minorHAnsi"/>
          <w:color w:val="auto"/>
        </w:rPr>
        <w:t xml:space="preserve"> respon</w:t>
      </w:r>
      <w:r w:rsidR="00EA7526" w:rsidRPr="00602A89">
        <w:rPr>
          <w:rFonts w:asciiTheme="minorHAnsi" w:hAnsiTheme="minorHAnsi" w:cstheme="minorHAnsi"/>
          <w:color w:val="auto"/>
        </w:rPr>
        <w:t>se</w:t>
      </w:r>
      <w:r w:rsidR="00F40F2B" w:rsidRPr="00602A89">
        <w:rPr>
          <w:rFonts w:asciiTheme="minorHAnsi" w:hAnsiTheme="minorHAnsi" w:cstheme="minorHAnsi"/>
          <w:color w:val="auto"/>
        </w:rPr>
        <w:t>s</w:t>
      </w:r>
      <w:r w:rsidRPr="00602A89">
        <w:rPr>
          <w:rFonts w:asciiTheme="minorHAnsi" w:hAnsiTheme="minorHAnsi" w:cstheme="minorHAnsi"/>
          <w:color w:val="auto"/>
        </w:rPr>
        <w:t xml:space="preserve"> to the normal and diseased extracellular matrix. The method reported herein represents several potential advances over the use of classical cell culture strategies. For example, the plastic and glass culture plates used for the studies of mesenchymal cell biology possess a stiffness exceeding that of fibrotic tissue by several orders of magnitude, which introduces a nonphysiologic tensile property into the modeling system. Plastic and glass are also artificially bioinert and typically require coating with purified ECM</w:t>
      </w:r>
      <w:r w:rsidR="00602A89" w:rsidRPr="00602A89">
        <w:rPr>
          <w:rFonts w:asciiTheme="minorHAnsi" w:hAnsiTheme="minorHAnsi" w:cstheme="minorHAnsi"/>
          <w:color w:val="auto"/>
        </w:rPr>
        <w:t>,</w:t>
      </w:r>
      <w:r w:rsidRPr="00602A89">
        <w:rPr>
          <w:rFonts w:asciiTheme="minorHAnsi" w:hAnsiTheme="minorHAnsi" w:cstheme="minorHAnsi"/>
          <w:color w:val="auto"/>
        </w:rPr>
        <w:t xml:space="preserve"> which does not </w:t>
      </w:r>
      <w:r w:rsidR="00530072" w:rsidRPr="00602A89">
        <w:rPr>
          <w:rFonts w:asciiTheme="minorHAnsi" w:hAnsiTheme="minorHAnsi" w:cstheme="minorHAnsi"/>
          <w:color w:val="auto"/>
        </w:rPr>
        <w:t xml:space="preserve">entirely </w:t>
      </w:r>
      <w:r w:rsidRPr="00602A89">
        <w:rPr>
          <w:rFonts w:asciiTheme="minorHAnsi" w:hAnsiTheme="minorHAnsi" w:cstheme="minorHAnsi"/>
          <w:color w:val="auto"/>
        </w:rPr>
        <w:t>recapitulate the complex</w:t>
      </w:r>
      <w:r w:rsidR="00F37784" w:rsidRPr="00602A89">
        <w:rPr>
          <w:rFonts w:asciiTheme="minorHAnsi" w:hAnsiTheme="minorHAnsi" w:cstheme="minorHAnsi"/>
          <w:color w:val="auto"/>
        </w:rPr>
        <w:t>ity</w:t>
      </w:r>
      <w:r w:rsidRPr="00602A89">
        <w:rPr>
          <w:rFonts w:asciiTheme="minorHAnsi" w:hAnsiTheme="minorHAnsi" w:cstheme="minorHAnsi"/>
          <w:color w:val="auto"/>
        </w:rPr>
        <w:t xml:space="preserve"> of the ECM present in the intact lung.</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Furthermore, these modeling systems are also largely two dimensional and lack the topographic cues that cells would encounter in an intact organ.</w:t>
      </w:r>
      <w:r w:rsidR="00602A89" w:rsidRPr="00602A89">
        <w:rPr>
          <w:rFonts w:asciiTheme="minorHAnsi" w:hAnsiTheme="minorHAnsi" w:cstheme="minorHAnsi"/>
          <w:color w:val="auto"/>
        </w:rPr>
        <w:t xml:space="preserve"> </w:t>
      </w:r>
      <w:r w:rsidR="00F40F2B" w:rsidRPr="00602A89">
        <w:rPr>
          <w:rFonts w:asciiTheme="minorHAnsi" w:hAnsiTheme="minorHAnsi" w:cstheme="minorHAnsi"/>
          <w:color w:val="auto"/>
        </w:rPr>
        <w:t xml:space="preserve">However, in order to ensure optimal performance of the model, attention to the following aspects is required. </w:t>
      </w:r>
    </w:p>
    <w:p w14:paraId="6002CFE1" w14:textId="77777777" w:rsidR="00E54818" w:rsidRPr="00602A89" w:rsidRDefault="00E54818" w:rsidP="00741AD8">
      <w:pPr>
        <w:contextualSpacing/>
        <w:rPr>
          <w:rFonts w:asciiTheme="minorHAnsi" w:hAnsiTheme="minorHAnsi" w:cstheme="minorHAnsi"/>
          <w:color w:val="auto"/>
        </w:rPr>
      </w:pPr>
    </w:p>
    <w:p w14:paraId="66EDDE0D" w14:textId="1C906936" w:rsidR="00E54818" w:rsidRPr="00602A89" w:rsidRDefault="003823B6" w:rsidP="00741AD8">
      <w:pPr>
        <w:contextualSpacing/>
        <w:rPr>
          <w:rFonts w:asciiTheme="minorHAnsi" w:hAnsiTheme="minorHAnsi" w:cstheme="minorHAnsi"/>
          <w:color w:val="auto"/>
        </w:rPr>
      </w:pPr>
      <w:r w:rsidRPr="00602A89">
        <w:rPr>
          <w:rFonts w:asciiTheme="minorHAnsi" w:hAnsiTheme="minorHAnsi" w:cstheme="minorHAnsi"/>
          <w:color w:val="auto"/>
        </w:rPr>
        <w:t xml:space="preserve">One </w:t>
      </w:r>
      <w:r w:rsidR="00E54818" w:rsidRPr="00602A89">
        <w:rPr>
          <w:rFonts w:asciiTheme="minorHAnsi" w:hAnsiTheme="minorHAnsi" w:cstheme="minorHAnsi"/>
          <w:color w:val="auto"/>
        </w:rPr>
        <w:t>extremely important part of this protocol is the rinsing steps that occur following overnight rolling decellularization.</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Retention of the alkaline detergent will harshen the conditions such that tissue architecture is no longer intact. The protein components of the ECM may be compromised as well.</w:t>
      </w:r>
      <w:r w:rsidR="00A1584F" w:rsidRPr="00602A89">
        <w:rPr>
          <w:rFonts w:asciiTheme="minorHAnsi" w:hAnsiTheme="minorHAnsi" w:cstheme="minorHAnsi"/>
          <w:color w:val="auto"/>
        </w:rPr>
        <w:t xml:space="preserve"> </w:t>
      </w:r>
      <w:r w:rsidR="00E54818" w:rsidRPr="00602A89">
        <w:rPr>
          <w:rFonts w:asciiTheme="minorHAnsi" w:hAnsiTheme="minorHAnsi" w:cstheme="minorHAnsi"/>
          <w:color w:val="auto"/>
        </w:rPr>
        <w:t>Because the decellularization solution is detergent based, it forms bubbles during the rinsing steps. Once the bubbles are no longer visible during rinsing, the solution is likely</w:t>
      </w:r>
      <w:r w:rsidRPr="00602A89">
        <w:rPr>
          <w:rFonts w:asciiTheme="minorHAnsi" w:hAnsiTheme="minorHAnsi" w:cstheme="minorHAnsi"/>
          <w:color w:val="auto"/>
        </w:rPr>
        <w:t xml:space="preserve"> removed. </w:t>
      </w:r>
      <w:r w:rsidR="00985DD3" w:rsidRPr="00602A89">
        <w:rPr>
          <w:rFonts w:asciiTheme="minorHAnsi" w:hAnsiTheme="minorHAnsi" w:cstheme="minorHAnsi"/>
          <w:color w:val="auto"/>
        </w:rPr>
        <w:t>However,</w:t>
      </w:r>
      <w:r w:rsidR="00E54818" w:rsidRPr="00602A89">
        <w:rPr>
          <w:rFonts w:asciiTheme="minorHAnsi" w:hAnsiTheme="minorHAnsi" w:cstheme="minorHAnsi"/>
          <w:color w:val="auto"/>
        </w:rPr>
        <w:t xml:space="preserve"> we generally recommend rinsing at least once more in order to be fully certain that </w:t>
      </w:r>
      <w:r w:rsidRPr="00602A89">
        <w:rPr>
          <w:rFonts w:asciiTheme="minorHAnsi" w:hAnsiTheme="minorHAnsi" w:cstheme="minorHAnsi"/>
          <w:color w:val="auto"/>
        </w:rPr>
        <w:t xml:space="preserve">no residual solution is retained. </w:t>
      </w:r>
    </w:p>
    <w:p w14:paraId="4E6C8777" w14:textId="77777777" w:rsidR="00E54818" w:rsidRPr="00602A89" w:rsidRDefault="00E54818" w:rsidP="00741AD8">
      <w:pPr>
        <w:contextualSpacing/>
        <w:rPr>
          <w:rFonts w:asciiTheme="minorHAnsi" w:hAnsiTheme="minorHAnsi" w:cstheme="minorHAnsi"/>
          <w:color w:val="auto"/>
        </w:rPr>
      </w:pPr>
    </w:p>
    <w:p w14:paraId="3495CBE7" w14:textId="628B0C89"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Another critical part of this protocol is the sterilization step. Because primary tissues are derived from living organisms that are colonized with commensurate organisms, all of the starting material used in this protocol should be considered contaminated and in need of sterilization. This</w:t>
      </w:r>
      <w:r w:rsidR="003823B6" w:rsidRPr="00602A89">
        <w:rPr>
          <w:rFonts w:asciiTheme="minorHAnsi" w:hAnsiTheme="minorHAnsi" w:cstheme="minorHAnsi"/>
          <w:color w:val="auto"/>
        </w:rPr>
        <w:t xml:space="preserve"> requirement</w:t>
      </w:r>
      <w:r w:rsidRPr="00602A89">
        <w:rPr>
          <w:rFonts w:asciiTheme="minorHAnsi" w:hAnsiTheme="minorHAnsi" w:cstheme="minorHAnsi"/>
          <w:color w:val="auto"/>
        </w:rPr>
        <w:t xml:space="preserve"> is especially true of the human lungs. Grossly infected appearing lung tissue should not be used in this protocol as it will be nearly impossible to achieve adequate sterilization even with the stringent steps outlined herein. Similarly, if at any step during the processing or culturing evidence of bacterial or fungal contamination is </w:t>
      </w:r>
      <w:r w:rsidR="00054F0A" w:rsidRPr="00602A89">
        <w:rPr>
          <w:rFonts w:asciiTheme="minorHAnsi" w:hAnsiTheme="minorHAnsi" w:cstheme="minorHAnsi"/>
          <w:color w:val="auto"/>
        </w:rPr>
        <w:t xml:space="preserve">observed </w:t>
      </w:r>
      <w:r w:rsidRPr="00602A89">
        <w:rPr>
          <w:rFonts w:asciiTheme="minorHAnsi" w:hAnsiTheme="minorHAnsi" w:cstheme="minorHAnsi"/>
          <w:color w:val="auto"/>
        </w:rPr>
        <w:t>(usually visible colonies floating on the surface of the culture medium), samples should be discarded</w:t>
      </w:r>
      <w:r w:rsidR="00340EB2" w:rsidRPr="00602A89">
        <w:rPr>
          <w:rFonts w:asciiTheme="minorHAnsi" w:hAnsiTheme="minorHAnsi" w:cstheme="minorHAnsi"/>
          <w:color w:val="auto"/>
        </w:rPr>
        <w:t xml:space="preserve"> and the protocol re-initiated.</w:t>
      </w:r>
    </w:p>
    <w:p w14:paraId="71BC376E" w14:textId="77777777" w:rsidR="00E54818" w:rsidRPr="00602A89" w:rsidRDefault="00E54818" w:rsidP="00741AD8">
      <w:pPr>
        <w:contextualSpacing/>
        <w:rPr>
          <w:rFonts w:asciiTheme="minorHAnsi" w:hAnsiTheme="minorHAnsi" w:cstheme="minorHAnsi"/>
          <w:color w:val="auto"/>
        </w:rPr>
      </w:pPr>
    </w:p>
    <w:p w14:paraId="5CA760FC" w14:textId="533DF224"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 xml:space="preserve">Another important aspect is the stabilization of the decellularized scaffold during the culture </w:t>
      </w:r>
      <w:r w:rsidRPr="00602A89">
        <w:rPr>
          <w:rFonts w:asciiTheme="minorHAnsi" w:hAnsiTheme="minorHAnsi" w:cstheme="minorHAnsi"/>
          <w:color w:val="auto"/>
        </w:rPr>
        <w:lastRenderedPageBreak/>
        <w:t>process. We have found that unanchored matrices rise to the surface of the culture medium. This complication results in the curling and contraction of the scaffold into a rounded structure which impedes cell growth while simultaneously creating an uninterpretable tissue mass. While it is generally quite easy to extend the decellularized slice derived from nonfibrotic lung, extension and adherence of the fibrotic lung may require the formation of footlike processes to exert traction on the culture plate. During this adhesion step it is imperative that the scaffold not dry out.</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 xml:space="preserve">If the decellularized matrices appear prone to </w:t>
      </w:r>
      <w:r w:rsidR="00985DD3" w:rsidRPr="00602A89">
        <w:rPr>
          <w:rFonts w:asciiTheme="minorHAnsi" w:hAnsiTheme="minorHAnsi" w:cstheme="minorHAnsi"/>
          <w:color w:val="auto"/>
        </w:rPr>
        <w:t>desiccation</w:t>
      </w:r>
      <w:r w:rsidRPr="00602A89">
        <w:rPr>
          <w:rFonts w:asciiTheme="minorHAnsi" w:hAnsiTheme="minorHAnsi" w:cstheme="minorHAnsi"/>
          <w:color w:val="auto"/>
        </w:rPr>
        <w:t xml:space="preserve">, addition of a small amount of sterile PBS may be employed to maintain adequate </w:t>
      </w:r>
      <w:r w:rsidR="00340EB2" w:rsidRPr="00602A89">
        <w:rPr>
          <w:rFonts w:asciiTheme="minorHAnsi" w:hAnsiTheme="minorHAnsi" w:cstheme="minorHAnsi"/>
          <w:color w:val="auto"/>
        </w:rPr>
        <w:t>moisture prior to cell seeding.</w:t>
      </w:r>
    </w:p>
    <w:p w14:paraId="1C407E4A" w14:textId="77777777" w:rsidR="00E54818" w:rsidRPr="00602A89" w:rsidRDefault="00E54818" w:rsidP="00741AD8">
      <w:pPr>
        <w:contextualSpacing/>
        <w:rPr>
          <w:rFonts w:asciiTheme="minorHAnsi" w:hAnsiTheme="minorHAnsi" w:cstheme="minorHAnsi"/>
          <w:color w:val="auto"/>
        </w:rPr>
      </w:pPr>
    </w:p>
    <w:p w14:paraId="71398F15" w14:textId="6B20EE98"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 xml:space="preserve">One limitation of the procedure is the uneven engraftment that is sometimes observed. This heterogeneity might result from regional differences in ECM composition or structure that are native to the intact tissue or are induced during </w:t>
      </w:r>
      <w:r w:rsidR="00A1584F" w:rsidRPr="00602A89">
        <w:rPr>
          <w:rFonts w:asciiTheme="minorHAnsi" w:hAnsiTheme="minorHAnsi" w:cstheme="minorHAnsi"/>
          <w:color w:val="auto"/>
        </w:rPr>
        <w:t xml:space="preserve">the decellularization process. </w:t>
      </w:r>
      <w:r w:rsidRPr="00602A89">
        <w:rPr>
          <w:rFonts w:asciiTheme="minorHAnsi" w:hAnsiTheme="minorHAnsi" w:cstheme="minorHAnsi"/>
          <w:color w:val="auto"/>
        </w:rPr>
        <w:t xml:space="preserve">It is not clear whether engraftment and expansion of seeded cells are due to initial differences in adherence, survival, or proliferation of the seeded cells. Another issue </w:t>
      </w:r>
      <w:r w:rsidR="003823B6" w:rsidRPr="00602A89">
        <w:rPr>
          <w:rFonts w:asciiTheme="minorHAnsi" w:hAnsiTheme="minorHAnsi" w:cstheme="minorHAnsi"/>
          <w:color w:val="auto"/>
        </w:rPr>
        <w:t>is</w:t>
      </w:r>
      <w:r w:rsidRPr="00602A89">
        <w:rPr>
          <w:rFonts w:asciiTheme="minorHAnsi" w:hAnsiTheme="minorHAnsi" w:cstheme="minorHAnsi"/>
          <w:color w:val="auto"/>
        </w:rPr>
        <w:t xml:space="preserve"> that the seeding of a single cell population might not accurately reflect how cells respond when native and inflammatory cell populations are present. In fact, our work in this area demonstrates that seeded cells behave differently depending on the concomitant presence of structural cells such as lung epithelia and inflammatory cells such as macrophages.</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The model also omits important aspects of lung physiology such as inspiratory/expiratory cycle, blood flow, gas exchange, and the presence of epithelial lining fluid containing surfactant and other bioactive molecules.</w:t>
      </w:r>
      <w:r w:rsidR="00A1584F" w:rsidRPr="00602A89">
        <w:rPr>
          <w:rFonts w:asciiTheme="minorHAnsi" w:hAnsiTheme="minorHAnsi" w:cstheme="minorHAnsi"/>
          <w:color w:val="auto"/>
        </w:rPr>
        <w:t xml:space="preserve"> </w:t>
      </w:r>
      <w:r w:rsidRPr="00602A89">
        <w:rPr>
          <w:rFonts w:asciiTheme="minorHAnsi" w:hAnsiTheme="minorHAnsi" w:cstheme="minorHAnsi"/>
          <w:color w:val="auto"/>
        </w:rPr>
        <w:t>Nevertheless, the methods reported herein hold great potential to advance the study of cell: matrix interactions in a variety of translational settings and experimental contexts.</w:t>
      </w:r>
    </w:p>
    <w:p w14:paraId="333B1F18" w14:textId="77777777" w:rsidR="00E54818" w:rsidRPr="00602A89" w:rsidRDefault="00E54818" w:rsidP="00741AD8">
      <w:pPr>
        <w:contextualSpacing/>
        <w:rPr>
          <w:rFonts w:asciiTheme="minorHAnsi" w:hAnsiTheme="minorHAnsi" w:cstheme="minorHAnsi"/>
          <w:b/>
          <w:color w:val="auto"/>
        </w:rPr>
      </w:pPr>
    </w:p>
    <w:p w14:paraId="7FEEE012" w14:textId="6D5A6032" w:rsidR="006305D7" w:rsidRPr="00602A89" w:rsidRDefault="004E6F84" w:rsidP="00741AD8">
      <w:pPr>
        <w:contextualSpacing/>
        <w:rPr>
          <w:rFonts w:asciiTheme="minorHAnsi" w:hAnsiTheme="minorHAnsi" w:cstheme="minorHAnsi"/>
          <w:b/>
          <w:color w:val="auto"/>
        </w:rPr>
      </w:pPr>
      <w:r w:rsidRPr="00602A89">
        <w:rPr>
          <w:rFonts w:asciiTheme="minorHAnsi" w:hAnsiTheme="minorHAnsi" w:cstheme="minorHAnsi"/>
          <w:b/>
          <w:color w:val="auto"/>
        </w:rPr>
        <w:t>ACKNOWLEDGMENT</w:t>
      </w:r>
      <w:r w:rsidR="000E3240" w:rsidRPr="00602A89">
        <w:rPr>
          <w:rFonts w:asciiTheme="minorHAnsi" w:hAnsiTheme="minorHAnsi" w:cstheme="minorHAnsi"/>
          <w:b/>
          <w:color w:val="auto"/>
        </w:rPr>
        <w:t>S:</w:t>
      </w:r>
    </w:p>
    <w:p w14:paraId="18DA79D3" w14:textId="10C87234" w:rsidR="00E54818"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This study was supported by grants from the Scleroderma Foundation (H.S.) and the N.I.H</w:t>
      </w:r>
      <w:r w:rsidR="00602A89">
        <w:rPr>
          <w:rFonts w:asciiTheme="minorHAnsi" w:hAnsiTheme="minorHAnsi" w:cstheme="minorHAnsi"/>
          <w:color w:val="auto"/>
        </w:rPr>
        <w:t xml:space="preserve"> (</w:t>
      </w:r>
      <w:r w:rsidRPr="00602A89">
        <w:rPr>
          <w:rFonts w:asciiTheme="minorHAnsi" w:hAnsiTheme="minorHAnsi" w:cstheme="minorHAnsi"/>
          <w:color w:val="auto"/>
        </w:rPr>
        <w:t>R01HL109233, R01HL125850, both to E.L.H.)</w:t>
      </w:r>
      <w:r w:rsidR="00741AD8">
        <w:rPr>
          <w:rFonts w:asciiTheme="minorHAnsi" w:hAnsiTheme="minorHAnsi" w:cstheme="minorHAnsi"/>
          <w:color w:val="auto"/>
        </w:rPr>
        <w:t>.</w:t>
      </w:r>
    </w:p>
    <w:p w14:paraId="3179122B" w14:textId="77777777" w:rsidR="006305D7" w:rsidRPr="00602A89" w:rsidRDefault="006305D7" w:rsidP="00741AD8">
      <w:pPr>
        <w:contextualSpacing/>
        <w:rPr>
          <w:rFonts w:asciiTheme="minorHAnsi" w:hAnsiTheme="minorHAnsi" w:cstheme="minorHAnsi"/>
          <w:color w:val="auto"/>
        </w:rPr>
      </w:pPr>
    </w:p>
    <w:p w14:paraId="0CBAD311" w14:textId="51B37875" w:rsidR="006305D7" w:rsidRPr="00602A89" w:rsidRDefault="006305D7" w:rsidP="00741AD8">
      <w:pPr>
        <w:contextualSpacing/>
        <w:rPr>
          <w:rFonts w:asciiTheme="minorHAnsi" w:hAnsiTheme="minorHAnsi" w:cstheme="minorHAnsi"/>
          <w:color w:val="auto"/>
        </w:rPr>
      </w:pPr>
      <w:r w:rsidRPr="00602A89">
        <w:rPr>
          <w:rFonts w:asciiTheme="minorHAnsi" w:hAnsiTheme="minorHAnsi" w:cstheme="minorHAnsi"/>
          <w:b/>
          <w:color w:val="auto"/>
        </w:rPr>
        <w:t>DISCLOSURES:</w:t>
      </w:r>
    </w:p>
    <w:p w14:paraId="1B4F907E" w14:textId="24B408F9" w:rsidR="006305D7" w:rsidRPr="00602A89" w:rsidRDefault="00E54818" w:rsidP="00741AD8">
      <w:pPr>
        <w:contextualSpacing/>
        <w:rPr>
          <w:rFonts w:asciiTheme="minorHAnsi" w:hAnsiTheme="minorHAnsi" w:cstheme="minorHAnsi"/>
          <w:color w:val="auto"/>
        </w:rPr>
      </w:pPr>
      <w:r w:rsidRPr="00602A89">
        <w:rPr>
          <w:rFonts w:asciiTheme="minorHAnsi" w:hAnsiTheme="minorHAnsi" w:cstheme="minorHAnsi"/>
          <w:color w:val="auto"/>
        </w:rPr>
        <w:t>The authors have no disclosures relevant to this manuscript.</w:t>
      </w:r>
    </w:p>
    <w:p w14:paraId="29C8F5FA" w14:textId="77777777" w:rsidR="00E54818" w:rsidRPr="00602A89" w:rsidRDefault="00E54818" w:rsidP="00741AD8">
      <w:pPr>
        <w:contextualSpacing/>
        <w:rPr>
          <w:rFonts w:asciiTheme="minorHAnsi" w:hAnsiTheme="minorHAnsi" w:cstheme="minorHAnsi"/>
          <w:color w:val="auto"/>
        </w:rPr>
      </w:pPr>
    </w:p>
    <w:p w14:paraId="4CC6AF07" w14:textId="125FA275" w:rsidR="00E21C00" w:rsidRPr="00602A89" w:rsidRDefault="006305D7" w:rsidP="00741AD8">
      <w:pPr>
        <w:contextualSpacing/>
        <w:rPr>
          <w:rFonts w:asciiTheme="minorHAnsi" w:hAnsiTheme="minorHAnsi" w:cstheme="minorHAnsi"/>
          <w:b/>
          <w:color w:val="auto"/>
        </w:rPr>
      </w:pPr>
      <w:r w:rsidRPr="00602A89">
        <w:rPr>
          <w:rFonts w:asciiTheme="minorHAnsi" w:hAnsiTheme="minorHAnsi" w:cstheme="minorHAnsi"/>
          <w:b/>
          <w:color w:val="auto"/>
        </w:rPr>
        <w:t>REFERENCES</w:t>
      </w:r>
      <w:r w:rsidR="004350A6" w:rsidRPr="00602A89">
        <w:rPr>
          <w:rFonts w:asciiTheme="minorHAnsi" w:hAnsiTheme="minorHAnsi" w:cstheme="minorHAnsi"/>
          <w:b/>
          <w:color w:val="auto"/>
        </w:rPr>
        <w:t>:</w:t>
      </w:r>
    </w:p>
    <w:p w14:paraId="4170E2DE" w14:textId="1AD08647"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Rosenberg, H.F., Masterson J.C., Furuta, G.T. Eosinophils, probiotics, and the microbiome. </w:t>
      </w:r>
      <w:r w:rsidR="00741AD8" w:rsidRPr="00741AD8">
        <w:rPr>
          <w:rFonts w:asciiTheme="minorHAnsi" w:hAnsiTheme="minorHAnsi" w:cstheme="minorHAnsi"/>
          <w:color w:val="auto"/>
        </w:rPr>
        <w:t>Journal</w:t>
      </w:r>
      <w:r w:rsidR="00741AD8">
        <w:rPr>
          <w:rFonts w:asciiTheme="minorHAnsi" w:hAnsiTheme="minorHAnsi" w:cstheme="minorHAnsi"/>
          <w:i/>
        </w:rPr>
        <w:t xml:space="preserve"> of Leukocyte Biology</w:t>
      </w:r>
      <w:r w:rsidR="00602A89">
        <w:rPr>
          <w:rFonts w:asciiTheme="minorHAnsi" w:hAnsiTheme="minorHAnsi" w:cstheme="minorHAnsi"/>
          <w:i/>
        </w:rPr>
        <w:t xml:space="preserve"> (</w:t>
      </w:r>
      <w:r w:rsidRPr="00602A89">
        <w:rPr>
          <w:rFonts w:asciiTheme="minorHAnsi" w:hAnsiTheme="minorHAnsi" w:cstheme="minorHAnsi"/>
          <w:color w:val="auto"/>
        </w:rPr>
        <w:t xml:space="preserve">5), 881, </w:t>
      </w:r>
      <w:r w:rsidR="00602A89">
        <w:rPr>
          <w:rFonts w:asciiTheme="minorHAnsi" w:hAnsiTheme="minorHAnsi" w:cstheme="minorHAnsi"/>
        </w:rPr>
        <w:t>DOI:</w:t>
      </w:r>
      <w:r w:rsidRPr="00602A89">
        <w:rPr>
          <w:rFonts w:asciiTheme="minorHAnsi" w:hAnsiTheme="minorHAnsi" w:cstheme="minorHAnsi"/>
          <w:color w:val="auto"/>
        </w:rPr>
        <w:t>10.1189/jlb.3RI0416-202R</w:t>
      </w:r>
      <w:r w:rsidR="00602A89">
        <w:rPr>
          <w:rFonts w:asciiTheme="minorHAnsi" w:hAnsiTheme="minorHAnsi" w:cstheme="minorHAnsi"/>
        </w:rPr>
        <w:t xml:space="preserve"> (</w:t>
      </w:r>
      <w:r w:rsidRPr="00602A89">
        <w:rPr>
          <w:rFonts w:asciiTheme="minorHAnsi" w:hAnsiTheme="minorHAnsi" w:cstheme="minorHAnsi"/>
          <w:color w:val="auto"/>
        </w:rPr>
        <w:t>2016)</w:t>
      </w:r>
    </w:p>
    <w:p w14:paraId="2BA74FE0" w14:textId="18B0C247"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Duan, M., Hibbs, M.L, Chen, W. The contributions of lung macrophage and monocyte heterogeneity to influenza pathogenesis. </w:t>
      </w:r>
      <w:r w:rsidR="00741AD8">
        <w:rPr>
          <w:rFonts w:asciiTheme="minorHAnsi" w:hAnsiTheme="minorHAnsi" w:cstheme="minorHAnsi"/>
          <w:i/>
          <w:color w:val="auto"/>
        </w:rPr>
        <w:t>Immunology and Cell Biology</w:t>
      </w:r>
      <w:r w:rsidR="00602A89">
        <w:rPr>
          <w:rFonts w:asciiTheme="minorHAnsi" w:hAnsiTheme="minorHAnsi" w:cstheme="minorHAnsi"/>
          <w:i/>
          <w:color w:val="auto"/>
        </w:rPr>
        <w:t xml:space="preserve"> (</w:t>
      </w:r>
      <w:r w:rsidRPr="00602A89">
        <w:rPr>
          <w:rFonts w:asciiTheme="minorHAnsi" w:hAnsiTheme="minorHAnsi" w:cstheme="minorHAnsi"/>
          <w:color w:val="auto"/>
        </w:rPr>
        <w:t>95), 225, doi:10.1038/icb.2016.97</w:t>
      </w:r>
      <w:r w:rsidR="00602A89">
        <w:rPr>
          <w:rFonts w:asciiTheme="minorHAnsi" w:hAnsiTheme="minorHAnsi" w:cstheme="minorHAnsi"/>
          <w:color w:val="auto"/>
        </w:rPr>
        <w:t xml:space="preserve"> (</w:t>
      </w:r>
      <w:r w:rsidRPr="00602A89">
        <w:rPr>
          <w:rFonts w:asciiTheme="minorHAnsi" w:hAnsiTheme="minorHAnsi" w:cstheme="minorHAnsi"/>
          <w:color w:val="auto"/>
        </w:rPr>
        <w:t>2017)</w:t>
      </w:r>
    </w:p>
    <w:p w14:paraId="17E65F4C" w14:textId="0C61F27A"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Fujita, Y., Kosaka, N., Araya, J., Kuwano, K., Ochiya, T., Extracellular vesicles in lung microenvironment and pathogenesis. </w:t>
      </w:r>
      <w:r w:rsidR="00741AD8">
        <w:rPr>
          <w:rFonts w:asciiTheme="minorHAnsi" w:hAnsiTheme="minorHAnsi" w:cstheme="minorHAnsi"/>
          <w:i/>
        </w:rPr>
        <w:t>Trends in Molecular Medicine</w:t>
      </w:r>
      <w:r w:rsidR="00602A89">
        <w:rPr>
          <w:rFonts w:asciiTheme="minorHAnsi" w:hAnsiTheme="minorHAnsi" w:cstheme="minorHAnsi"/>
          <w:i/>
        </w:rPr>
        <w:t xml:space="preserve"> (</w:t>
      </w:r>
      <w:r w:rsidRPr="00602A89">
        <w:rPr>
          <w:rFonts w:asciiTheme="minorHAnsi" w:hAnsiTheme="minorHAnsi" w:cstheme="minorHAnsi"/>
          <w:color w:val="auto"/>
        </w:rPr>
        <w:t xml:space="preserve">9), 533, </w:t>
      </w:r>
      <w:r w:rsidR="00602A89">
        <w:rPr>
          <w:rFonts w:asciiTheme="minorHAnsi" w:hAnsiTheme="minorHAnsi" w:cstheme="minorHAnsi"/>
        </w:rPr>
        <w:t>doi:</w:t>
      </w:r>
      <w:r w:rsidRPr="00602A89">
        <w:rPr>
          <w:rFonts w:asciiTheme="minorHAnsi" w:hAnsiTheme="minorHAnsi" w:cstheme="minorHAnsi"/>
          <w:color w:val="auto"/>
        </w:rPr>
        <w:t>10.1016/j.molmed.2015.07.004 (2015)</w:t>
      </w:r>
    </w:p>
    <w:p w14:paraId="4290E962" w14:textId="25D89406"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Petersen T. H. </w:t>
      </w:r>
      <w:r w:rsidRPr="00602A89">
        <w:rPr>
          <w:rFonts w:asciiTheme="minorHAnsi" w:hAnsiTheme="minorHAnsi" w:cstheme="minorHAnsi"/>
          <w:i/>
          <w:color w:val="auto"/>
        </w:rPr>
        <w:t>et al</w:t>
      </w:r>
      <w:r w:rsidRPr="00602A89">
        <w:rPr>
          <w:rFonts w:asciiTheme="minorHAnsi" w:hAnsiTheme="minorHAnsi" w:cstheme="minorHAnsi"/>
          <w:color w:val="auto"/>
        </w:rPr>
        <w:t xml:space="preserve">. Tissue-engineered lungs for in vivo implantation. </w:t>
      </w:r>
      <w:r w:rsidRPr="00602A89">
        <w:rPr>
          <w:rFonts w:asciiTheme="minorHAnsi" w:hAnsiTheme="minorHAnsi" w:cstheme="minorHAnsi"/>
          <w:i/>
          <w:color w:val="auto"/>
        </w:rPr>
        <w:t>Science</w:t>
      </w:r>
      <w:r w:rsidRPr="00602A89">
        <w:rPr>
          <w:rFonts w:asciiTheme="minorHAnsi" w:hAnsiTheme="minorHAnsi" w:cstheme="minorHAnsi"/>
          <w:color w:val="auto"/>
        </w:rPr>
        <w:t xml:space="preserve">. </w:t>
      </w:r>
      <w:r w:rsidRPr="00602A89">
        <w:rPr>
          <w:rFonts w:asciiTheme="minorHAnsi" w:hAnsiTheme="minorHAnsi" w:cstheme="minorHAnsi"/>
          <w:b/>
          <w:color w:val="auto"/>
        </w:rPr>
        <w:t>329</w:t>
      </w:r>
      <w:r w:rsidRPr="00602A89">
        <w:rPr>
          <w:rFonts w:asciiTheme="minorHAnsi" w:hAnsiTheme="minorHAnsi" w:cstheme="minorHAnsi"/>
          <w:color w:val="auto"/>
        </w:rPr>
        <w:t>, 538-541, doi:10.1126/science.1189345 (2010).</w:t>
      </w:r>
    </w:p>
    <w:p w14:paraId="225FE9CB" w14:textId="0C28B43D"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Sun, H. </w:t>
      </w:r>
      <w:r w:rsidRPr="00602A89">
        <w:rPr>
          <w:rFonts w:asciiTheme="minorHAnsi" w:hAnsiTheme="minorHAnsi" w:cstheme="minorHAnsi"/>
          <w:i/>
          <w:color w:val="auto"/>
        </w:rPr>
        <w:t>et al</w:t>
      </w:r>
      <w:r w:rsidRPr="00602A89">
        <w:rPr>
          <w:rFonts w:asciiTheme="minorHAnsi" w:hAnsiTheme="minorHAnsi" w:cstheme="minorHAnsi"/>
          <w:color w:val="auto"/>
        </w:rPr>
        <w:t xml:space="preserve">. Netrin‐1 regulates fibrocyte accumulation in the decellularized fibrotic sclerodermatous lung microenvironment and in bleomycin‐induced pulmonary fibrosis. </w:t>
      </w:r>
      <w:r w:rsidRPr="00602A89">
        <w:rPr>
          <w:rFonts w:asciiTheme="minorHAnsi" w:hAnsiTheme="minorHAnsi" w:cstheme="minorHAnsi"/>
          <w:i/>
          <w:color w:val="auto"/>
        </w:rPr>
        <w:t>Arthritis &amp; Rheum</w:t>
      </w:r>
      <w:r w:rsidR="00741AD8">
        <w:rPr>
          <w:rFonts w:asciiTheme="minorHAnsi" w:hAnsiTheme="minorHAnsi" w:cstheme="minorHAnsi"/>
          <w:i/>
          <w:color w:val="auto"/>
        </w:rPr>
        <w:t>atism</w:t>
      </w:r>
      <w:r w:rsidRPr="00602A89">
        <w:rPr>
          <w:rFonts w:asciiTheme="minorHAnsi" w:hAnsiTheme="minorHAnsi" w:cstheme="minorHAnsi"/>
          <w:color w:val="auto"/>
        </w:rPr>
        <w:t xml:space="preserve">. </w:t>
      </w:r>
      <w:r w:rsidRPr="00602A89">
        <w:rPr>
          <w:rFonts w:asciiTheme="minorHAnsi" w:hAnsiTheme="minorHAnsi" w:cstheme="minorHAnsi"/>
          <w:b/>
          <w:color w:val="auto"/>
        </w:rPr>
        <w:t>68</w:t>
      </w:r>
      <w:r w:rsidRPr="00602A89">
        <w:rPr>
          <w:rFonts w:asciiTheme="minorHAnsi" w:hAnsiTheme="minorHAnsi" w:cstheme="minorHAnsi"/>
          <w:color w:val="auto"/>
        </w:rPr>
        <w:t>, 1251-1261, doi:10.1002/art.39575 (2016).</w:t>
      </w:r>
    </w:p>
    <w:p w14:paraId="11AD1798" w14:textId="396F329B" w:rsidR="00741AD8" w:rsidRPr="00741AD8" w:rsidRDefault="00E21C00" w:rsidP="00741AD8">
      <w:pPr>
        <w:pStyle w:val="ListParagraph"/>
        <w:numPr>
          <w:ilvl w:val="0"/>
          <w:numId w:val="8"/>
        </w:numPr>
        <w:ind w:left="0" w:firstLine="0"/>
        <w:rPr>
          <w:rFonts w:asciiTheme="minorHAnsi" w:hAnsiTheme="minorHAnsi" w:cstheme="minorHAnsi"/>
          <w:color w:val="auto"/>
        </w:rPr>
      </w:pPr>
      <w:r w:rsidRPr="00741AD8">
        <w:rPr>
          <w:rFonts w:asciiTheme="minorHAnsi" w:hAnsiTheme="minorHAnsi" w:cstheme="minorHAnsi"/>
          <w:color w:val="auto"/>
        </w:rPr>
        <w:lastRenderedPageBreak/>
        <w:t xml:space="preserve">Hynes R.O., Naba, A. Overview of the Matrisome—An Inventory of Extracellular Matrix Constituents and Functions. </w:t>
      </w:r>
      <w:r w:rsidRPr="00741AD8">
        <w:rPr>
          <w:rFonts w:asciiTheme="minorHAnsi" w:hAnsiTheme="minorHAnsi" w:cstheme="minorHAnsi"/>
          <w:i/>
          <w:color w:val="auto"/>
        </w:rPr>
        <w:t>Cold Spring Harb</w:t>
      </w:r>
      <w:r w:rsidR="00741AD8">
        <w:rPr>
          <w:rFonts w:asciiTheme="minorHAnsi" w:hAnsiTheme="minorHAnsi" w:cstheme="minorHAnsi"/>
          <w:i/>
          <w:color w:val="auto"/>
        </w:rPr>
        <w:t>or</w:t>
      </w:r>
      <w:r w:rsidRPr="00741AD8">
        <w:rPr>
          <w:rFonts w:asciiTheme="minorHAnsi" w:hAnsiTheme="minorHAnsi" w:cstheme="minorHAnsi"/>
          <w:i/>
          <w:color w:val="auto"/>
        </w:rPr>
        <w:t xml:space="preserve"> Perspect</w:t>
      </w:r>
      <w:r w:rsidR="00741AD8">
        <w:rPr>
          <w:rFonts w:asciiTheme="minorHAnsi" w:hAnsiTheme="minorHAnsi" w:cstheme="minorHAnsi"/>
          <w:i/>
          <w:color w:val="auto"/>
        </w:rPr>
        <w:t>ives</w:t>
      </w:r>
      <w:r w:rsidRPr="00741AD8">
        <w:rPr>
          <w:rFonts w:asciiTheme="minorHAnsi" w:hAnsiTheme="minorHAnsi" w:cstheme="minorHAnsi"/>
          <w:i/>
          <w:color w:val="auto"/>
        </w:rPr>
        <w:t xml:space="preserve"> Biol</w:t>
      </w:r>
      <w:r w:rsidR="00741AD8">
        <w:rPr>
          <w:rFonts w:asciiTheme="minorHAnsi" w:hAnsiTheme="minorHAnsi" w:cstheme="minorHAnsi"/>
          <w:i/>
          <w:color w:val="auto"/>
        </w:rPr>
        <w:t>ogy</w:t>
      </w:r>
      <w:r w:rsidR="00602A89" w:rsidRPr="00741AD8">
        <w:rPr>
          <w:rFonts w:asciiTheme="minorHAnsi" w:hAnsiTheme="minorHAnsi" w:cstheme="minorHAnsi"/>
          <w:i/>
          <w:color w:val="auto"/>
        </w:rPr>
        <w:t xml:space="preserve"> (</w:t>
      </w:r>
      <w:r w:rsidRPr="00741AD8">
        <w:rPr>
          <w:rFonts w:asciiTheme="minorHAnsi" w:hAnsiTheme="minorHAnsi" w:cstheme="minorHAnsi"/>
          <w:color w:val="auto"/>
        </w:rPr>
        <w:t xml:space="preserve">4), 1, </w:t>
      </w:r>
      <w:r w:rsidR="00602A89" w:rsidRPr="00741AD8">
        <w:rPr>
          <w:rFonts w:asciiTheme="minorHAnsi" w:hAnsiTheme="minorHAnsi" w:cstheme="minorHAnsi"/>
          <w:color w:val="auto"/>
        </w:rPr>
        <w:t>doi:</w:t>
      </w:r>
      <w:r w:rsidR="00464F2E" w:rsidRPr="00741AD8">
        <w:rPr>
          <w:rFonts w:asciiTheme="minorHAnsi" w:hAnsiTheme="minorHAnsi" w:cstheme="minorHAnsi"/>
          <w:color w:val="auto"/>
        </w:rPr>
        <w:t>10.1101/cshperspect.a004903</w:t>
      </w:r>
      <w:r w:rsidRPr="00741AD8">
        <w:rPr>
          <w:rFonts w:asciiTheme="minorHAnsi" w:hAnsiTheme="minorHAnsi" w:cstheme="minorHAnsi"/>
          <w:color w:val="auto"/>
        </w:rPr>
        <w:t xml:space="preserve"> (2012)</w:t>
      </w:r>
    </w:p>
    <w:p w14:paraId="0516C016" w14:textId="45038B72"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Wynn T.A. Integrating mechanisms of pulmonary fibrosis. </w:t>
      </w:r>
      <w:r w:rsidR="00741AD8">
        <w:rPr>
          <w:rFonts w:asciiTheme="minorHAnsi" w:hAnsiTheme="minorHAnsi" w:cstheme="minorHAnsi"/>
          <w:i/>
          <w:color w:val="auto"/>
        </w:rPr>
        <w:t>Journal of Experimental Medicine</w:t>
      </w:r>
      <w:r w:rsidR="00602A89">
        <w:rPr>
          <w:rFonts w:asciiTheme="minorHAnsi" w:hAnsiTheme="minorHAnsi" w:cstheme="minorHAnsi"/>
          <w:color w:val="auto"/>
        </w:rPr>
        <w:t xml:space="preserve"> (</w:t>
      </w:r>
      <w:r w:rsidRPr="00602A89">
        <w:rPr>
          <w:rFonts w:asciiTheme="minorHAnsi" w:hAnsiTheme="minorHAnsi" w:cstheme="minorHAnsi"/>
          <w:color w:val="auto"/>
        </w:rPr>
        <w:t xml:space="preserve">7), 1339, </w:t>
      </w:r>
      <w:r w:rsidR="00602A89">
        <w:rPr>
          <w:rFonts w:asciiTheme="minorHAnsi" w:hAnsiTheme="minorHAnsi" w:cstheme="minorHAnsi"/>
          <w:color w:val="auto"/>
        </w:rPr>
        <w:t>doi:</w:t>
      </w:r>
      <w:r w:rsidRPr="00602A89">
        <w:rPr>
          <w:rFonts w:asciiTheme="minorHAnsi" w:hAnsiTheme="minorHAnsi" w:cstheme="minorHAnsi"/>
          <w:color w:val="auto"/>
        </w:rPr>
        <w:t>10.1084/jem.20110551 (2011)</w:t>
      </w:r>
      <w:r w:rsidRPr="00602A89">
        <w:rPr>
          <w:rFonts w:asciiTheme="minorHAnsi" w:hAnsiTheme="minorHAnsi" w:cstheme="minorHAnsi"/>
          <w:i/>
          <w:color w:val="auto"/>
        </w:rPr>
        <w:t>.</w:t>
      </w:r>
    </w:p>
    <w:p w14:paraId="54D3D0DA" w14:textId="1B098A0E"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Geiser, T. Idiopathic pulmonary fibrosis-a disorder of alveolar wound repair? </w:t>
      </w:r>
      <w:r w:rsidR="00741AD8">
        <w:rPr>
          <w:rFonts w:asciiTheme="minorHAnsi" w:hAnsiTheme="minorHAnsi" w:cstheme="minorHAnsi"/>
          <w:i/>
          <w:color w:val="auto"/>
        </w:rPr>
        <w:t>Swiss Medical Weekly</w:t>
      </w:r>
      <w:r w:rsidR="00602A89">
        <w:rPr>
          <w:rFonts w:asciiTheme="minorHAnsi" w:hAnsiTheme="minorHAnsi" w:cstheme="minorHAnsi"/>
          <w:color w:val="auto"/>
        </w:rPr>
        <w:t xml:space="preserve"> (</w:t>
      </w:r>
      <w:r w:rsidRPr="00602A89">
        <w:rPr>
          <w:rFonts w:asciiTheme="minorHAnsi" w:hAnsiTheme="minorHAnsi" w:cstheme="minorHAnsi"/>
          <w:color w:val="auto"/>
        </w:rPr>
        <w:t>29-30)</w:t>
      </w:r>
      <w:r w:rsidR="00464F2E" w:rsidRPr="00602A89">
        <w:rPr>
          <w:rFonts w:asciiTheme="minorHAnsi" w:hAnsiTheme="minorHAnsi" w:cstheme="minorHAnsi"/>
          <w:color w:val="auto"/>
        </w:rPr>
        <w:t xml:space="preserve">, 405, </w:t>
      </w:r>
      <w:r w:rsidR="00602A89">
        <w:rPr>
          <w:rFonts w:asciiTheme="minorHAnsi" w:hAnsiTheme="minorHAnsi" w:cstheme="minorHAnsi"/>
          <w:color w:val="auto"/>
        </w:rPr>
        <w:t>doi:</w:t>
      </w:r>
      <w:r w:rsidR="00464F2E" w:rsidRPr="00602A89">
        <w:rPr>
          <w:rFonts w:asciiTheme="minorHAnsi" w:hAnsiTheme="minorHAnsi" w:cstheme="minorHAnsi"/>
          <w:color w:val="auto"/>
        </w:rPr>
        <w:t>2003/29/smw-09986</w:t>
      </w:r>
      <w:r w:rsidRPr="00602A89">
        <w:rPr>
          <w:rFonts w:asciiTheme="minorHAnsi" w:hAnsiTheme="minorHAnsi" w:cstheme="minorHAnsi"/>
          <w:color w:val="auto"/>
        </w:rPr>
        <w:t xml:space="preserve"> (2003)</w:t>
      </w:r>
      <w:r w:rsidR="00741AD8">
        <w:rPr>
          <w:rFonts w:asciiTheme="minorHAnsi" w:hAnsiTheme="minorHAnsi" w:cstheme="minorHAnsi"/>
          <w:color w:val="auto"/>
        </w:rPr>
        <w:t>.</w:t>
      </w:r>
    </w:p>
    <w:p w14:paraId="5D001243" w14:textId="1C0D319E"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Selman, M., King, T.E., Pardo, A. Idiopathic pulmonary fibrosis: prevailing and evolving hypotheses about its pathogenesis and implications for therapy. </w:t>
      </w:r>
      <w:r w:rsidRPr="00741AD8">
        <w:rPr>
          <w:rFonts w:asciiTheme="minorHAnsi" w:hAnsiTheme="minorHAnsi" w:cstheme="minorHAnsi"/>
          <w:i/>
          <w:color w:val="auto"/>
        </w:rPr>
        <w:t>Ann Intern Med</w:t>
      </w:r>
      <w:r w:rsidR="00602A89">
        <w:rPr>
          <w:rFonts w:asciiTheme="minorHAnsi" w:hAnsiTheme="minorHAnsi" w:cstheme="minorHAnsi"/>
          <w:color w:val="auto"/>
        </w:rPr>
        <w:t xml:space="preserve"> (</w:t>
      </w:r>
      <w:r w:rsidRPr="00602A89">
        <w:rPr>
          <w:rFonts w:asciiTheme="minorHAnsi" w:hAnsiTheme="minorHAnsi" w:cstheme="minorHAnsi"/>
          <w:color w:val="auto"/>
        </w:rPr>
        <w:t>2)</w:t>
      </w:r>
      <w:r w:rsidR="00464F2E" w:rsidRPr="00602A89">
        <w:rPr>
          <w:rFonts w:asciiTheme="minorHAnsi" w:hAnsiTheme="minorHAnsi" w:cstheme="minorHAnsi"/>
          <w:color w:val="auto"/>
        </w:rPr>
        <w:t>, 136</w:t>
      </w:r>
      <w:r w:rsidRPr="00602A89">
        <w:rPr>
          <w:rFonts w:asciiTheme="minorHAnsi" w:hAnsiTheme="minorHAnsi" w:cstheme="minorHAnsi"/>
          <w:color w:val="auto"/>
        </w:rPr>
        <w:t xml:space="preserve"> (2001).</w:t>
      </w:r>
    </w:p>
    <w:p w14:paraId="66C970B9" w14:textId="33DFD835"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Moore, M. W. &amp; Herzog, E. L. Regulation and relevance of myofibroblast responses in idiopathic pulmonary fibrosis. </w:t>
      </w:r>
      <w:r w:rsidRPr="00602A89">
        <w:rPr>
          <w:rFonts w:asciiTheme="minorHAnsi" w:hAnsiTheme="minorHAnsi" w:cstheme="minorHAnsi"/>
          <w:i/>
          <w:color w:val="auto"/>
        </w:rPr>
        <w:t xml:space="preserve">Current </w:t>
      </w:r>
      <w:r w:rsidR="00741AD8">
        <w:rPr>
          <w:rFonts w:asciiTheme="minorHAnsi" w:hAnsiTheme="minorHAnsi" w:cstheme="minorHAnsi"/>
          <w:i/>
          <w:color w:val="auto"/>
        </w:rPr>
        <w:t>Pathobiology Reports</w:t>
      </w:r>
      <w:r w:rsidRPr="00602A89">
        <w:rPr>
          <w:rFonts w:asciiTheme="minorHAnsi" w:hAnsiTheme="minorHAnsi" w:cstheme="minorHAnsi"/>
          <w:color w:val="auto"/>
        </w:rPr>
        <w:t xml:space="preserve">. </w:t>
      </w:r>
      <w:r w:rsidRPr="00602A89">
        <w:rPr>
          <w:rFonts w:asciiTheme="minorHAnsi" w:hAnsiTheme="minorHAnsi" w:cstheme="minorHAnsi"/>
          <w:b/>
          <w:color w:val="auto"/>
        </w:rPr>
        <w:t>1</w:t>
      </w:r>
      <w:r w:rsidRPr="00602A89">
        <w:rPr>
          <w:rFonts w:asciiTheme="minorHAnsi" w:hAnsiTheme="minorHAnsi" w:cstheme="minorHAnsi"/>
          <w:color w:val="auto"/>
        </w:rPr>
        <w:t xml:space="preserve">, 199-208, </w:t>
      </w:r>
      <w:r w:rsidR="00602A89">
        <w:rPr>
          <w:rFonts w:asciiTheme="minorHAnsi" w:hAnsiTheme="minorHAnsi" w:cstheme="minorHAnsi"/>
          <w:color w:val="auto"/>
        </w:rPr>
        <w:t>doi:</w:t>
      </w:r>
      <w:r w:rsidRPr="00602A89">
        <w:rPr>
          <w:rFonts w:asciiTheme="minorHAnsi" w:hAnsiTheme="minorHAnsi" w:cstheme="minorHAnsi"/>
          <w:color w:val="auto"/>
        </w:rPr>
        <w:t>10.1007/s40139-013-0017-8 (2013).</w:t>
      </w:r>
    </w:p>
    <w:p w14:paraId="58F667FC" w14:textId="7494F93E"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Nelson, C. M. &amp; Bissell, M. J. Of extracellular matrix, scaffolds, and signaling: Tissue architecture regulates development, homeostasis, and cancer. </w:t>
      </w:r>
      <w:r w:rsidRPr="00602A89">
        <w:rPr>
          <w:rFonts w:asciiTheme="minorHAnsi" w:hAnsiTheme="minorHAnsi" w:cstheme="minorHAnsi"/>
          <w:i/>
          <w:color w:val="auto"/>
        </w:rPr>
        <w:t xml:space="preserve">Annual </w:t>
      </w:r>
      <w:r w:rsidR="00741AD8" w:rsidRPr="00602A89">
        <w:rPr>
          <w:rFonts w:asciiTheme="minorHAnsi" w:hAnsiTheme="minorHAnsi" w:cstheme="minorHAnsi"/>
          <w:i/>
          <w:color w:val="auto"/>
        </w:rPr>
        <w:t>Review Of Cell &amp; Developmental Biol</w:t>
      </w:r>
      <w:r w:rsidR="00741AD8">
        <w:rPr>
          <w:rFonts w:asciiTheme="minorHAnsi" w:hAnsiTheme="minorHAnsi" w:cstheme="minorHAnsi"/>
          <w:color w:val="auto"/>
        </w:rPr>
        <w:t xml:space="preserve">ogy </w:t>
      </w:r>
      <w:r w:rsidRPr="00602A89">
        <w:rPr>
          <w:rFonts w:asciiTheme="minorHAnsi" w:hAnsiTheme="minorHAnsi" w:cstheme="minorHAnsi"/>
          <w:b/>
          <w:color w:val="auto"/>
        </w:rPr>
        <w:t>22</w:t>
      </w:r>
      <w:r w:rsidRPr="00602A89">
        <w:rPr>
          <w:rFonts w:asciiTheme="minorHAnsi" w:hAnsiTheme="minorHAnsi" w:cstheme="minorHAnsi"/>
          <w:color w:val="auto"/>
        </w:rPr>
        <w:t xml:space="preserve">, 287-309, </w:t>
      </w:r>
      <w:r w:rsidR="00602A89">
        <w:rPr>
          <w:rFonts w:asciiTheme="minorHAnsi" w:hAnsiTheme="minorHAnsi" w:cstheme="minorHAnsi"/>
          <w:color w:val="auto"/>
        </w:rPr>
        <w:t>doi:</w:t>
      </w:r>
      <w:r w:rsidRPr="00602A89">
        <w:rPr>
          <w:rFonts w:asciiTheme="minorHAnsi" w:hAnsiTheme="minorHAnsi" w:cstheme="minorHAnsi"/>
          <w:color w:val="auto"/>
        </w:rPr>
        <w:t>10.1146/annurev.cellbio.22.010305.104315 (2006)</w:t>
      </w:r>
    </w:p>
    <w:p w14:paraId="00001547" w14:textId="3FE10774"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Song, J. J. &amp; Ott, H. C. Organ engineering based on decellularized matrix scaffolds. </w:t>
      </w:r>
      <w:r w:rsidRPr="00602A89">
        <w:rPr>
          <w:rFonts w:asciiTheme="minorHAnsi" w:hAnsiTheme="minorHAnsi" w:cstheme="minorHAnsi"/>
          <w:i/>
          <w:color w:val="auto"/>
        </w:rPr>
        <w:t xml:space="preserve">Trends in </w:t>
      </w:r>
      <w:r w:rsidR="00741AD8" w:rsidRPr="00741AD8">
        <w:rPr>
          <w:rFonts w:asciiTheme="minorHAnsi" w:hAnsiTheme="minorHAnsi" w:cstheme="minorHAnsi"/>
          <w:color w:val="auto"/>
        </w:rPr>
        <w:t>Molecular</w:t>
      </w:r>
      <w:r w:rsidR="00741AD8" w:rsidRPr="00602A89">
        <w:rPr>
          <w:rFonts w:asciiTheme="minorHAnsi" w:hAnsiTheme="minorHAnsi" w:cstheme="minorHAnsi"/>
          <w:i/>
          <w:color w:val="auto"/>
        </w:rPr>
        <w:t xml:space="preserve"> Medicine</w:t>
      </w:r>
      <w:r w:rsidRPr="00602A89">
        <w:rPr>
          <w:rFonts w:asciiTheme="minorHAnsi" w:hAnsiTheme="minorHAnsi" w:cstheme="minorHAnsi"/>
          <w:color w:val="auto"/>
        </w:rPr>
        <w:t xml:space="preserve">. </w:t>
      </w:r>
      <w:r w:rsidRPr="00602A89">
        <w:rPr>
          <w:rFonts w:asciiTheme="minorHAnsi" w:hAnsiTheme="minorHAnsi" w:cstheme="minorHAnsi"/>
          <w:b/>
          <w:color w:val="auto"/>
        </w:rPr>
        <w:t>17</w:t>
      </w:r>
      <w:r w:rsidRPr="00602A89">
        <w:rPr>
          <w:rFonts w:asciiTheme="minorHAnsi" w:hAnsiTheme="minorHAnsi" w:cstheme="minorHAnsi"/>
          <w:color w:val="auto"/>
        </w:rPr>
        <w:t xml:space="preserve">, 424-432, </w:t>
      </w:r>
      <w:r w:rsidR="00602A89">
        <w:rPr>
          <w:rFonts w:asciiTheme="minorHAnsi" w:hAnsiTheme="minorHAnsi" w:cstheme="minorHAnsi"/>
          <w:color w:val="auto"/>
        </w:rPr>
        <w:t>doi:</w:t>
      </w:r>
      <w:r w:rsidRPr="00602A89">
        <w:rPr>
          <w:rFonts w:asciiTheme="minorHAnsi" w:hAnsiTheme="minorHAnsi" w:cstheme="minorHAnsi"/>
          <w:color w:val="auto"/>
        </w:rPr>
        <w:t>10.1016/j.molmed.2011.03.005 (2011).</w:t>
      </w:r>
    </w:p>
    <w:p w14:paraId="1E3CF965" w14:textId="52FD3DCB"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Sun, H. </w:t>
      </w:r>
      <w:r w:rsidR="00E537F8" w:rsidRPr="00602A89">
        <w:rPr>
          <w:rFonts w:asciiTheme="minorHAnsi" w:hAnsiTheme="minorHAnsi" w:cstheme="minorHAnsi"/>
          <w:i/>
          <w:color w:val="auto"/>
        </w:rPr>
        <w:t>et al</w:t>
      </w:r>
      <w:r w:rsidRPr="00602A89">
        <w:rPr>
          <w:rFonts w:asciiTheme="minorHAnsi" w:hAnsiTheme="minorHAnsi" w:cstheme="minorHAnsi"/>
          <w:i/>
          <w:color w:val="auto"/>
        </w:rPr>
        <w:t>.</w:t>
      </w:r>
      <w:r w:rsidRPr="00602A89">
        <w:rPr>
          <w:rFonts w:asciiTheme="minorHAnsi" w:hAnsiTheme="minorHAnsi" w:cstheme="minorHAnsi"/>
          <w:color w:val="auto"/>
        </w:rPr>
        <w:t xml:space="preserve"> Fibroblast engraftment in the decellularized mouse lung occurs via a β1-integrin-dependent, fak-dependent pathway that is mediated by erk and opposed by akt. </w:t>
      </w:r>
      <w:r w:rsidRPr="00602A89">
        <w:rPr>
          <w:rFonts w:asciiTheme="minorHAnsi" w:hAnsiTheme="minorHAnsi" w:cstheme="minorHAnsi"/>
          <w:i/>
          <w:color w:val="auto"/>
        </w:rPr>
        <w:t>American Journal of Physiol</w:t>
      </w:r>
      <w:r w:rsidR="00741AD8">
        <w:rPr>
          <w:rFonts w:asciiTheme="minorHAnsi" w:hAnsiTheme="minorHAnsi" w:cstheme="minorHAnsi"/>
          <w:i/>
          <w:color w:val="auto"/>
        </w:rPr>
        <w:t>ogy</w:t>
      </w:r>
      <w:r w:rsidRPr="00602A89">
        <w:rPr>
          <w:rFonts w:asciiTheme="minorHAnsi" w:hAnsiTheme="minorHAnsi" w:cstheme="minorHAnsi"/>
          <w:i/>
          <w:color w:val="auto"/>
        </w:rPr>
        <w:t>-Lung Cell and Molecular Physiol</w:t>
      </w:r>
      <w:r w:rsidR="00741AD8">
        <w:rPr>
          <w:rFonts w:asciiTheme="minorHAnsi" w:hAnsiTheme="minorHAnsi" w:cstheme="minorHAnsi"/>
          <w:i/>
          <w:color w:val="auto"/>
        </w:rPr>
        <w:t>ogy</w:t>
      </w:r>
      <w:r w:rsidRPr="00602A89">
        <w:rPr>
          <w:rFonts w:asciiTheme="minorHAnsi" w:hAnsiTheme="minorHAnsi" w:cstheme="minorHAnsi"/>
          <w:color w:val="auto"/>
        </w:rPr>
        <w:t xml:space="preserve">. </w:t>
      </w:r>
      <w:r w:rsidRPr="00602A89">
        <w:rPr>
          <w:rFonts w:asciiTheme="minorHAnsi" w:hAnsiTheme="minorHAnsi" w:cstheme="minorHAnsi"/>
          <w:b/>
          <w:color w:val="auto"/>
        </w:rPr>
        <w:t>306</w:t>
      </w:r>
      <w:r w:rsidRPr="00602A89">
        <w:rPr>
          <w:rFonts w:asciiTheme="minorHAnsi" w:hAnsiTheme="minorHAnsi" w:cstheme="minorHAnsi"/>
          <w:color w:val="auto"/>
        </w:rPr>
        <w:t>, L463-L475, doi:10.1152/ajplung.00100 (2014).</w:t>
      </w:r>
    </w:p>
    <w:p w14:paraId="24385ECD" w14:textId="474CB32D"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Calle, E.A. </w:t>
      </w:r>
      <w:r w:rsidRPr="00602A89">
        <w:rPr>
          <w:rFonts w:asciiTheme="minorHAnsi" w:hAnsiTheme="minorHAnsi" w:cstheme="minorHAnsi"/>
          <w:i/>
          <w:color w:val="auto"/>
        </w:rPr>
        <w:t xml:space="preserve">et al. </w:t>
      </w:r>
      <w:r w:rsidRPr="00602A89">
        <w:rPr>
          <w:rFonts w:asciiTheme="minorHAnsi" w:hAnsiTheme="minorHAnsi" w:cstheme="minorHAnsi"/>
          <w:color w:val="auto"/>
        </w:rPr>
        <w:t xml:space="preserve">Fate of distal lung epithelium cultured in a decellularized lung extracellular matrix. </w:t>
      </w:r>
      <w:r w:rsidRPr="00602A89">
        <w:rPr>
          <w:rFonts w:asciiTheme="minorHAnsi" w:hAnsiTheme="minorHAnsi" w:cstheme="minorHAnsi"/>
          <w:i/>
          <w:color w:val="auto"/>
        </w:rPr>
        <w:t>Tissue Engineering Part A</w:t>
      </w:r>
      <w:r w:rsidRPr="00602A89">
        <w:rPr>
          <w:rFonts w:asciiTheme="minorHAnsi" w:hAnsiTheme="minorHAnsi" w:cstheme="minorHAnsi"/>
          <w:color w:val="auto"/>
        </w:rPr>
        <w:t xml:space="preserve">. </w:t>
      </w:r>
      <w:r w:rsidRPr="00602A89">
        <w:rPr>
          <w:rFonts w:asciiTheme="minorHAnsi" w:hAnsiTheme="minorHAnsi" w:cstheme="minorHAnsi"/>
          <w:b/>
          <w:color w:val="auto"/>
        </w:rPr>
        <w:t>21</w:t>
      </w:r>
      <w:r w:rsidRPr="00602A89">
        <w:rPr>
          <w:rFonts w:asciiTheme="minorHAnsi" w:hAnsiTheme="minorHAnsi" w:cstheme="minorHAnsi"/>
          <w:color w:val="auto"/>
        </w:rPr>
        <w:t>, 1916-1928, doi:10.1089/ten.tea.2014.0511 (2015).</w:t>
      </w:r>
    </w:p>
    <w:p w14:paraId="2199AE33" w14:textId="55621F23" w:rsidR="00E21C00" w:rsidRPr="00741AD8" w:rsidRDefault="00E21C00" w:rsidP="00741AD8">
      <w:pPr>
        <w:pStyle w:val="ListParagraph"/>
        <w:numPr>
          <w:ilvl w:val="0"/>
          <w:numId w:val="8"/>
        </w:numPr>
        <w:ind w:left="0" w:firstLine="0"/>
        <w:rPr>
          <w:rFonts w:asciiTheme="minorHAnsi" w:hAnsiTheme="minorHAnsi" w:cstheme="minorHAnsi"/>
          <w:color w:val="auto"/>
        </w:rPr>
      </w:pPr>
      <w:r w:rsidRPr="00741AD8">
        <w:rPr>
          <w:rFonts w:asciiTheme="minorHAnsi" w:hAnsiTheme="minorHAnsi" w:cstheme="minorHAnsi"/>
          <w:color w:val="auto"/>
        </w:rPr>
        <w:t xml:space="preserve">Parker, M. W. </w:t>
      </w:r>
      <w:r w:rsidRPr="00741AD8">
        <w:rPr>
          <w:rFonts w:asciiTheme="minorHAnsi" w:hAnsiTheme="minorHAnsi" w:cstheme="minorHAnsi"/>
          <w:i/>
          <w:color w:val="auto"/>
        </w:rPr>
        <w:t>et al</w:t>
      </w:r>
      <w:r w:rsidRPr="00741AD8">
        <w:rPr>
          <w:rFonts w:asciiTheme="minorHAnsi" w:hAnsiTheme="minorHAnsi" w:cstheme="minorHAnsi"/>
          <w:color w:val="auto"/>
        </w:rPr>
        <w:t xml:space="preserve">. Fibrotic extracellular matrix activates a profibrotic positive feedback loop. </w:t>
      </w:r>
      <w:r w:rsidRPr="00741AD8">
        <w:rPr>
          <w:rFonts w:asciiTheme="minorHAnsi" w:hAnsiTheme="minorHAnsi" w:cstheme="minorHAnsi"/>
          <w:i/>
          <w:color w:val="auto"/>
        </w:rPr>
        <w:t xml:space="preserve">The Journal </w:t>
      </w:r>
      <w:r w:rsidR="00741AD8">
        <w:rPr>
          <w:rFonts w:asciiTheme="minorHAnsi" w:hAnsiTheme="minorHAnsi" w:cstheme="minorHAnsi"/>
          <w:i/>
          <w:color w:val="auto"/>
        </w:rPr>
        <w:t>o</w:t>
      </w:r>
      <w:r w:rsidR="00741AD8" w:rsidRPr="00741AD8">
        <w:rPr>
          <w:rFonts w:asciiTheme="minorHAnsi" w:hAnsiTheme="minorHAnsi" w:cstheme="minorHAnsi"/>
          <w:i/>
          <w:color w:val="auto"/>
        </w:rPr>
        <w:t>f Clinical Investigation</w:t>
      </w:r>
      <w:r w:rsidRPr="00741AD8">
        <w:rPr>
          <w:rFonts w:asciiTheme="minorHAnsi" w:hAnsiTheme="minorHAnsi" w:cstheme="minorHAnsi"/>
          <w:color w:val="auto"/>
        </w:rPr>
        <w:t xml:space="preserve">. </w:t>
      </w:r>
      <w:r w:rsidRPr="00741AD8">
        <w:rPr>
          <w:rFonts w:asciiTheme="minorHAnsi" w:hAnsiTheme="minorHAnsi" w:cstheme="minorHAnsi"/>
          <w:b/>
          <w:color w:val="auto"/>
        </w:rPr>
        <w:t>124</w:t>
      </w:r>
      <w:r w:rsidRPr="00741AD8">
        <w:rPr>
          <w:rFonts w:asciiTheme="minorHAnsi" w:hAnsiTheme="minorHAnsi" w:cstheme="minorHAnsi"/>
          <w:color w:val="auto"/>
        </w:rPr>
        <w:t>, 1622-1635, doi:10.1172/JCI71386 (2014).</w:t>
      </w:r>
    </w:p>
    <w:p w14:paraId="1FBC9832" w14:textId="3F875A12"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Zhou, Y. </w:t>
      </w:r>
      <w:r w:rsidRPr="00602A89">
        <w:rPr>
          <w:rFonts w:asciiTheme="minorHAnsi" w:hAnsiTheme="minorHAnsi" w:cstheme="minorHAnsi"/>
          <w:i/>
          <w:color w:val="auto"/>
        </w:rPr>
        <w:t>et al</w:t>
      </w:r>
      <w:r w:rsidRPr="00602A89">
        <w:rPr>
          <w:rFonts w:asciiTheme="minorHAnsi" w:hAnsiTheme="minorHAnsi" w:cstheme="minorHAnsi"/>
          <w:color w:val="auto"/>
        </w:rPr>
        <w:t xml:space="preserve">. Chitinase 3–like 1 suppresses injury and promotes fibroproliferative responses in mammalian lung fibrosis. </w:t>
      </w:r>
      <w:r w:rsidRPr="00602A89">
        <w:rPr>
          <w:rFonts w:asciiTheme="minorHAnsi" w:hAnsiTheme="minorHAnsi" w:cstheme="minorHAnsi"/>
          <w:i/>
          <w:color w:val="auto"/>
        </w:rPr>
        <w:t xml:space="preserve">Science </w:t>
      </w:r>
      <w:r w:rsidR="00741AD8" w:rsidRPr="00602A89">
        <w:rPr>
          <w:rFonts w:asciiTheme="minorHAnsi" w:hAnsiTheme="minorHAnsi" w:cstheme="minorHAnsi"/>
          <w:i/>
          <w:color w:val="auto"/>
        </w:rPr>
        <w:t>Translational Med</w:t>
      </w:r>
      <w:r w:rsidR="00741AD8">
        <w:rPr>
          <w:rFonts w:asciiTheme="minorHAnsi" w:hAnsiTheme="minorHAnsi" w:cstheme="minorHAnsi"/>
          <w:i/>
          <w:color w:val="auto"/>
        </w:rPr>
        <w:t>icine</w:t>
      </w:r>
      <w:r w:rsidRPr="00602A89">
        <w:rPr>
          <w:rFonts w:asciiTheme="minorHAnsi" w:hAnsiTheme="minorHAnsi" w:cstheme="minorHAnsi"/>
          <w:color w:val="auto"/>
        </w:rPr>
        <w:t xml:space="preserve">. </w:t>
      </w:r>
      <w:r w:rsidRPr="00602A89">
        <w:rPr>
          <w:rFonts w:asciiTheme="minorHAnsi" w:hAnsiTheme="minorHAnsi" w:cstheme="minorHAnsi"/>
          <w:b/>
          <w:color w:val="auto"/>
        </w:rPr>
        <w:t>6</w:t>
      </w:r>
      <w:r w:rsidRPr="00602A89">
        <w:rPr>
          <w:rFonts w:asciiTheme="minorHAnsi" w:hAnsiTheme="minorHAnsi" w:cstheme="minorHAnsi"/>
          <w:color w:val="auto"/>
        </w:rPr>
        <w:t>, 240ra276-240ra276, doi:10.1126/scitranslmed.3007096 (2014).</w:t>
      </w:r>
    </w:p>
    <w:p w14:paraId="3620AF07" w14:textId="7924BA1E" w:rsidR="00997CA5"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Southern, B. D. </w:t>
      </w:r>
      <w:r w:rsidRPr="00602A89">
        <w:rPr>
          <w:rFonts w:asciiTheme="minorHAnsi" w:hAnsiTheme="minorHAnsi" w:cstheme="minorHAnsi"/>
          <w:i/>
          <w:color w:val="auto"/>
        </w:rPr>
        <w:t>et al</w:t>
      </w:r>
      <w:r w:rsidRPr="00602A89">
        <w:rPr>
          <w:rFonts w:asciiTheme="minorHAnsi" w:hAnsiTheme="minorHAnsi" w:cstheme="minorHAnsi"/>
          <w:color w:val="auto"/>
        </w:rPr>
        <w:t xml:space="preserve">. Tschumperlin DJ. Matrix-driven myosin ii mediates the pro-fibrotic fibroblast phenotype. </w:t>
      </w:r>
      <w:r w:rsidRPr="00602A89">
        <w:rPr>
          <w:rFonts w:asciiTheme="minorHAnsi" w:hAnsiTheme="minorHAnsi" w:cstheme="minorHAnsi"/>
          <w:i/>
          <w:color w:val="auto"/>
        </w:rPr>
        <w:t xml:space="preserve">Journal of </w:t>
      </w:r>
      <w:r w:rsidR="00741AD8">
        <w:rPr>
          <w:rFonts w:asciiTheme="minorHAnsi" w:hAnsiTheme="minorHAnsi" w:cstheme="minorHAnsi"/>
          <w:i/>
          <w:color w:val="auto"/>
        </w:rPr>
        <w:t>Biological Chemistry</w:t>
      </w:r>
      <w:r w:rsidRPr="00602A89">
        <w:rPr>
          <w:rFonts w:asciiTheme="minorHAnsi" w:hAnsiTheme="minorHAnsi" w:cstheme="minorHAnsi"/>
          <w:color w:val="auto"/>
        </w:rPr>
        <w:t xml:space="preserve">. </w:t>
      </w:r>
      <w:r w:rsidRPr="00602A89">
        <w:rPr>
          <w:rFonts w:asciiTheme="minorHAnsi" w:hAnsiTheme="minorHAnsi" w:cstheme="minorHAnsi"/>
          <w:b/>
          <w:color w:val="auto"/>
        </w:rPr>
        <w:t>291</w:t>
      </w:r>
      <w:r w:rsidRPr="00602A89">
        <w:rPr>
          <w:rFonts w:asciiTheme="minorHAnsi" w:hAnsiTheme="minorHAnsi" w:cstheme="minorHAnsi"/>
          <w:color w:val="auto"/>
        </w:rPr>
        <w:t>, 6083-6095, doi:10.1074/jbc.M115.712380 (2016).</w:t>
      </w:r>
    </w:p>
    <w:p w14:paraId="02DE09CB" w14:textId="562DCFDD"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Field KJ, White WJ, Lang CM. Anaesthetic effects of chloral hydrate, pentobarbitone and urethane in adult male rats. </w:t>
      </w:r>
      <w:r w:rsidRPr="00602A89">
        <w:rPr>
          <w:rFonts w:asciiTheme="minorHAnsi" w:hAnsiTheme="minorHAnsi" w:cstheme="minorHAnsi"/>
          <w:i/>
          <w:color w:val="auto"/>
        </w:rPr>
        <w:t>Lab Animals</w:t>
      </w:r>
      <w:r w:rsidRPr="00602A89">
        <w:rPr>
          <w:rFonts w:asciiTheme="minorHAnsi" w:hAnsiTheme="minorHAnsi" w:cstheme="minorHAnsi"/>
          <w:color w:val="auto"/>
        </w:rPr>
        <w:t xml:space="preserve">. </w:t>
      </w:r>
      <w:r w:rsidR="00464F2E" w:rsidRPr="00602A89">
        <w:rPr>
          <w:rFonts w:asciiTheme="minorHAnsi" w:hAnsiTheme="minorHAnsi" w:cstheme="minorHAnsi"/>
          <w:b/>
          <w:color w:val="auto"/>
        </w:rPr>
        <w:t>27</w:t>
      </w:r>
      <w:r w:rsidR="00464F2E" w:rsidRPr="00602A89">
        <w:rPr>
          <w:rFonts w:asciiTheme="minorHAnsi" w:hAnsiTheme="minorHAnsi" w:cstheme="minorHAnsi"/>
          <w:color w:val="auto"/>
        </w:rPr>
        <w:t>, 258-269 (1993).</w:t>
      </w:r>
    </w:p>
    <w:p w14:paraId="3BC1186F" w14:textId="0FF135E4" w:rsidR="00F01C5A" w:rsidRPr="00602A89" w:rsidRDefault="00F01C5A"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Lancelin,</w:t>
      </w:r>
      <w:r w:rsidR="00464F2E" w:rsidRPr="00602A89">
        <w:rPr>
          <w:rFonts w:asciiTheme="minorHAnsi" w:hAnsiTheme="minorHAnsi" w:cstheme="minorHAnsi"/>
          <w:color w:val="auto"/>
        </w:rPr>
        <w:t xml:space="preserve"> W., &amp; Guerrero Plata, A</w:t>
      </w:r>
      <w:r w:rsidRPr="00602A89">
        <w:rPr>
          <w:rFonts w:asciiTheme="minorHAnsi" w:hAnsiTheme="minorHAnsi" w:cstheme="minorHAnsi"/>
          <w:color w:val="auto"/>
        </w:rPr>
        <w:t>. Isolation of Mouse Lung Dendritic cells.</w:t>
      </w:r>
      <w:r w:rsidR="00741AD8">
        <w:rPr>
          <w:rFonts w:asciiTheme="minorHAnsi" w:hAnsiTheme="minorHAnsi" w:cstheme="minorHAnsi"/>
          <w:color w:val="auto"/>
        </w:rPr>
        <w:t xml:space="preserve"> </w:t>
      </w:r>
      <w:r w:rsidRPr="00602A89">
        <w:rPr>
          <w:rFonts w:asciiTheme="minorHAnsi" w:hAnsiTheme="minorHAnsi" w:cstheme="minorHAnsi"/>
          <w:i/>
          <w:color w:val="auto"/>
        </w:rPr>
        <w:t>Journal of Visual</w:t>
      </w:r>
      <w:r w:rsidR="00DD4E9C">
        <w:rPr>
          <w:rFonts w:asciiTheme="minorHAnsi" w:hAnsiTheme="minorHAnsi" w:cstheme="minorHAnsi"/>
          <w:i/>
          <w:color w:val="auto"/>
        </w:rPr>
        <w:t>ized</w:t>
      </w:r>
      <w:r w:rsidRPr="00602A89">
        <w:rPr>
          <w:rFonts w:asciiTheme="minorHAnsi" w:hAnsiTheme="minorHAnsi" w:cstheme="minorHAnsi"/>
          <w:i/>
          <w:color w:val="auto"/>
        </w:rPr>
        <w:t xml:space="preserve"> </w:t>
      </w:r>
      <w:r w:rsidRPr="00741AD8">
        <w:rPr>
          <w:rFonts w:asciiTheme="minorHAnsi" w:hAnsiTheme="minorHAnsi" w:cstheme="minorHAnsi"/>
          <w:i/>
          <w:color w:val="auto"/>
        </w:rPr>
        <w:t>Experiments</w:t>
      </w:r>
      <w:r w:rsidR="00741AD8">
        <w:rPr>
          <w:rFonts w:asciiTheme="minorHAnsi" w:hAnsiTheme="minorHAnsi" w:cstheme="minorHAnsi"/>
          <w:i/>
          <w:color w:val="auto"/>
        </w:rPr>
        <w:t xml:space="preserve">. </w:t>
      </w:r>
      <w:r w:rsidRPr="00602A89">
        <w:rPr>
          <w:rFonts w:asciiTheme="minorHAnsi" w:hAnsiTheme="minorHAnsi" w:cstheme="minorHAnsi"/>
          <w:b/>
          <w:color w:val="auto"/>
        </w:rPr>
        <w:t>57</w:t>
      </w:r>
      <w:r w:rsidRPr="00602A89">
        <w:rPr>
          <w:rFonts w:asciiTheme="minorHAnsi" w:hAnsiTheme="minorHAnsi" w:cstheme="minorHAnsi"/>
          <w:color w:val="auto"/>
        </w:rPr>
        <w:t>, 3563, doi:10.3791/3563</w:t>
      </w:r>
      <w:r w:rsidR="00464F2E" w:rsidRPr="00602A89">
        <w:rPr>
          <w:rFonts w:asciiTheme="minorHAnsi" w:hAnsiTheme="minorHAnsi" w:cstheme="minorHAnsi"/>
          <w:color w:val="auto"/>
        </w:rPr>
        <w:t xml:space="preserve"> (2011).</w:t>
      </w:r>
    </w:p>
    <w:p w14:paraId="0F3C1FFF" w14:textId="6D9D8FCD" w:rsidR="00252984" w:rsidRPr="00602A89" w:rsidRDefault="00252984"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Han, H., &amp; Ziegler, S.F. Bronchoalveolar Lavage and Lung Tissue Digestion. </w:t>
      </w:r>
      <w:r w:rsidRPr="00741AD8">
        <w:rPr>
          <w:rFonts w:asciiTheme="minorHAnsi" w:hAnsiTheme="minorHAnsi" w:cstheme="minorHAnsi"/>
          <w:i/>
          <w:color w:val="auto"/>
        </w:rPr>
        <w:t>Bio-protocol,</w:t>
      </w:r>
      <w:r w:rsidRPr="00602A89">
        <w:rPr>
          <w:rFonts w:asciiTheme="minorHAnsi" w:hAnsiTheme="minorHAnsi" w:cstheme="minorHAnsi"/>
          <w:color w:val="auto"/>
        </w:rPr>
        <w:t xml:space="preserve"> </w:t>
      </w:r>
      <w:r w:rsidRPr="00602A89">
        <w:rPr>
          <w:rFonts w:asciiTheme="minorHAnsi" w:hAnsiTheme="minorHAnsi" w:cstheme="minorHAnsi"/>
          <w:b/>
          <w:color w:val="auto"/>
        </w:rPr>
        <w:t>3</w:t>
      </w:r>
      <w:r w:rsidR="00741AD8">
        <w:rPr>
          <w:rFonts w:asciiTheme="minorHAnsi" w:hAnsiTheme="minorHAnsi" w:cstheme="minorHAnsi"/>
          <w:b/>
          <w:color w:val="auto"/>
        </w:rPr>
        <w:t xml:space="preserve"> </w:t>
      </w:r>
      <w:r w:rsidRPr="00602A89">
        <w:rPr>
          <w:rFonts w:asciiTheme="minorHAnsi" w:hAnsiTheme="minorHAnsi" w:cstheme="minorHAnsi"/>
          <w:color w:val="auto"/>
        </w:rPr>
        <w:t>(16), e859</w:t>
      </w:r>
      <w:r w:rsidR="00464F2E" w:rsidRPr="00602A89">
        <w:rPr>
          <w:rFonts w:asciiTheme="minorHAnsi" w:hAnsiTheme="minorHAnsi" w:cstheme="minorHAnsi"/>
          <w:color w:val="auto"/>
        </w:rPr>
        <w:t xml:space="preserve"> (2013).</w:t>
      </w:r>
    </w:p>
    <w:p w14:paraId="1B2A6533" w14:textId="27443895" w:rsidR="00E21C00"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Calle EA, Petersen TH, Niklason LE. Procedure for lung engineering. </w:t>
      </w:r>
      <w:r w:rsidR="00DD4E9C" w:rsidRPr="00602A89">
        <w:rPr>
          <w:rFonts w:asciiTheme="minorHAnsi" w:hAnsiTheme="minorHAnsi" w:cstheme="minorHAnsi"/>
          <w:i/>
          <w:color w:val="auto"/>
        </w:rPr>
        <w:t>Journal of Visual</w:t>
      </w:r>
      <w:r w:rsidR="00DD4E9C">
        <w:rPr>
          <w:rFonts w:asciiTheme="minorHAnsi" w:hAnsiTheme="minorHAnsi" w:cstheme="minorHAnsi"/>
          <w:i/>
          <w:color w:val="auto"/>
        </w:rPr>
        <w:t>ized</w:t>
      </w:r>
      <w:r w:rsidR="00DD4E9C" w:rsidRPr="00602A89">
        <w:rPr>
          <w:rFonts w:asciiTheme="minorHAnsi" w:hAnsiTheme="minorHAnsi" w:cstheme="minorHAnsi"/>
          <w:i/>
          <w:color w:val="auto"/>
        </w:rPr>
        <w:t xml:space="preserve"> </w:t>
      </w:r>
      <w:r w:rsidR="00DD4E9C" w:rsidRPr="00741AD8">
        <w:rPr>
          <w:rFonts w:asciiTheme="minorHAnsi" w:hAnsiTheme="minorHAnsi" w:cstheme="minorHAnsi"/>
          <w:i/>
          <w:color w:val="auto"/>
        </w:rPr>
        <w:t>Experiments</w:t>
      </w:r>
      <w:bookmarkStart w:id="3" w:name="_GoBack"/>
      <w:bookmarkEnd w:id="3"/>
      <w:r w:rsidR="00464F2E" w:rsidRPr="00602A89">
        <w:rPr>
          <w:rFonts w:asciiTheme="minorHAnsi" w:hAnsiTheme="minorHAnsi" w:cstheme="minorHAnsi"/>
          <w:color w:val="auto"/>
        </w:rPr>
        <w:t>. 2651-2651 (2011).</w:t>
      </w:r>
    </w:p>
    <w:p w14:paraId="7335CA35" w14:textId="2E8BAD52"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Amos, D.B., and Pool, P. HLA typing.</w:t>
      </w:r>
      <w:r w:rsidRPr="00602A89">
        <w:rPr>
          <w:rFonts w:asciiTheme="minorHAnsi" w:hAnsiTheme="minorHAnsi" w:cstheme="minorHAnsi"/>
          <w:i/>
          <w:color w:val="auto"/>
        </w:rPr>
        <w:t xml:space="preserve"> </w:t>
      </w:r>
      <w:r w:rsidR="00741AD8">
        <w:rPr>
          <w:rFonts w:asciiTheme="minorHAnsi" w:hAnsiTheme="minorHAnsi" w:cstheme="minorHAnsi"/>
          <w:i/>
          <w:color w:val="auto"/>
        </w:rPr>
        <w:t>Manual of Clinical Immunology</w:t>
      </w:r>
      <w:r w:rsidRPr="00602A89">
        <w:rPr>
          <w:rFonts w:asciiTheme="minorHAnsi" w:hAnsiTheme="minorHAnsi" w:cstheme="minorHAnsi"/>
          <w:color w:val="auto"/>
        </w:rPr>
        <w:t xml:space="preserve">. </w:t>
      </w:r>
      <w:r w:rsidRPr="00602A89">
        <w:rPr>
          <w:rFonts w:asciiTheme="minorHAnsi" w:hAnsiTheme="minorHAnsi" w:cstheme="minorHAnsi"/>
          <w:b/>
          <w:color w:val="auto"/>
        </w:rPr>
        <w:t>797</w:t>
      </w:r>
      <w:r w:rsidR="00602A89">
        <w:rPr>
          <w:rFonts w:asciiTheme="minorHAnsi" w:hAnsiTheme="minorHAnsi" w:cstheme="minorHAnsi"/>
          <w:color w:val="auto"/>
        </w:rPr>
        <w:t xml:space="preserve"> (</w:t>
      </w:r>
      <w:r w:rsidRPr="00602A89">
        <w:rPr>
          <w:rFonts w:asciiTheme="minorHAnsi" w:hAnsiTheme="minorHAnsi" w:cstheme="minorHAnsi"/>
          <w:color w:val="auto"/>
        </w:rPr>
        <w:t>1976)</w:t>
      </w:r>
      <w:r w:rsidR="00741AD8">
        <w:rPr>
          <w:rFonts w:asciiTheme="minorHAnsi" w:hAnsiTheme="minorHAnsi" w:cstheme="minorHAnsi"/>
          <w:color w:val="auto"/>
        </w:rPr>
        <w:t>.</w:t>
      </w:r>
    </w:p>
    <w:p w14:paraId="6C7EFC76" w14:textId="7FAC05B4"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Winchester, R.J., Ross, G. Methods for enumerating lymphocyte populations</w:t>
      </w:r>
      <w:r w:rsidR="00741AD8" w:rsidRPr="00741AD8">
        <w:rPr>
          <w:rFonts w:asciiTheme="minorHAnsi" w:hAnsiTheme="minorHAnsi" w:cstheme="minorHAnsi"/>
          <w:i/>
          <w:color w:val="auto"/>
        </w:rPr>
        <w:t xml:space="preserve"> </w:t>
      </w:r>
      <w:r w:rsidR="00741AD8">
        <w:rPr>
          <w:rFonts w:asciiTheme="minorHAnsi" w:hAnsiTheme="minorHAnsi" w:cstheme="minorHAnsi"/>
          <w:i/>
          <w:color w:val="auto"/>
        </w:rPr>
        <w:t>Manual of Clinical Immunology</w:t>
      </w:r>
      <w:r w:rsidR="00741AD8" w:rsidRPr="00602A89">
        <w:rPr>
          <w:rFonts w:asciiTheme="minorHAnsi" w:hAnsiTheme="minorHAnsi" w:cstheme="minorHAnsi"/>
          <w:color w:val="auto"/>
        </w:rPr>
        <w:t>.</w:t>
      </w:r>
      <w:r w:rsidRPr="00602A89">
        <w:rPr>
          <w:rFonts w:asciiTheme="minorHAnsi" w:hAnsiTheme="minorHAnsi" w:cstheme="minorHAnsi"/>
          <w:color w:val="auto"/>
        </w:rPr>
        <w:t xml:space="preserve"> </w:t>
      </w:r>
      <w:r w:rsidRPr="00602A89">
        <w:rPr>
          <w:rFonts w:asciiTheme="minorHAnsi" w:hAnsiTheme="minorHAnsi" w:cstheme="minorHAnsi"/>
          <w:b/>
          <w:color w:val="auto"/>
        </w:rPr>
        <w:t>64</w:t>
      </w:r>
      <w:r w:rsidRPr="00602A89">
        <w:rPr>
          <w:rFonts w:asciiTheme="minorHAnsi" w:hAnsiTheme="minorHAnsi" w:cstheme="minorHAnsi"/>
          <w:color w:val="auto"/>
        </w:rPr>
        <w:t xml:space="preserve"> (1976)</w:t>
      </w:r>
      <w:r w:rsidR="00741AD8">
        <w:rPr>
          <w:rFonts w:asciiTheme="minorHAnsi" w:hAnsiTheme="minorHAnsi" w:cstheme="minorHAnsi"/>
          <w:color w:val="auto"/>
        </w:rPr>
        <w:t>.</w:t>
      </w:r>
    </w:p>
    <w:p w14:paraId="74F50A0B" w14:textId="5C0FDDCC"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color w:val="auto"/>
        </w:rPr>
        <w:t xml:space="preserve">Thorsby, E., Bratlie, A. A rapid method for preparation of pure lymphocyte suspensions. </w:t>
      </w:r>
      <w:r w:rsidRPr="00741AD8">
        <w:rPr>
          <w:rFonts w:asciiTheme="minorHAnsi" w:hAnsiTheme="minorHAnsi" w:cstheme="minorHAnsi"/>
          <w:color w:val="auto"/>
        </w:rPr>
        <w:t>Histocompatibility</w:t>
      </w:r>
      <w:r w:rsidRPr="00602A89">
        <w:rPr>
          <w:rFonts w:asciiTheme="minorHAnsi" w:hAnsiTheme="minorHAnsi" w:cstheme="minorHAnsi"/>
          <w:i/>
          <w:color w:val="auto"/>
        </w:rPr>
        <w:t xml:space="preserve"> Testing</w:t>
      </w:r>
      <w:r w:rsidRPr="00602A89">
        <w:rPr>
          <w:rFonts w:asciiTheme="minorHAnsi" w:hAnsiTheme="minorHAnsi" w:cstheme="minorHAnsi"/>
          <w:color w:val="auto"/>
        </w:rPr>
        <w:t xml:space="preserve">. </w:t>
      </w:r>
      <w:r w:rsidRPr="00602A89">
        <w:rPr>
          <w:rFonts w:asciiTheme="minorHAnsi" w:hAnsiTheme="minorHAnsi" w:cstheme="minorHAnsi"/>
          <w:b/>
          <w:color w:val="auto"/>
        </w:rPr>
        <w:t>665</w:t>
      </w:r>
      <w:r w:rsidRPr="00602A89">
        <w:rPr>
          <w:rFonts w:asciiTheme="minorHAnsi" w:hAnsiTheme="minorHAnsi" w:cstheme="minorHAnsi"/>
          <w:color w:val="auto"/>
        </w:rPr>
        <w:t xml:space="preserve"> (1970).</w:t>
      </w:r>
    </w:p>
    <w:p w14:paraId="4F41B94E" w14:textId="59B63C17" w:rsidR="00E21C00" w:rsidRPr="00741AD8"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noProof/>
          <w:color w:val="auto"/>
        </w:rPr>
        <w:lastRenderedPageBreak/>
        <w:t>Calle, E.A</w:t>
      </w:r>
      <w:r w:rsidR="00741AD8" w:rsidRPr="00602A89">
        <w:rPr>
          <w:rFonts w:asciiTheme="minorHAnsi" w:hAnsiTheme="minorHAnsi" w:cstheme="minorHAnsi"/>
          <w:color w:val="auto"/>
        </w:rPr>
        <w:t xml:space="preserve">. </w:t>
      </w:r>
      <w:r w:rsidR="00741AD8" w:rsidRPr="00602A89">
        <w:rPr>
          <w:rFonts w:asciiTheme="minorHAnsi" w:hAnsiTheme="minorHAnsi" w:cstheme="minorHAnsi"/>
          <w:i/>
          <w:color w:val="auto"/>
        </w:rPr>
        <w:t>et al</w:t>
      </w:r>
      <w:r w:rsidR="00741AD8" w:rsidRPr="00602A89">
        <w:rPr>
          <w:rFonts w:asciiTheme="minorHAnsi" w:hAnsiTheme="minorHAnsi" w:cstheme="minorHAnsi"/>
          <w:color w:val="auto"/>
        </w:rPr>
        <w:t xml:space="preserve">. </w:t>
      </w:r>
      <w:r w:rsidRPr="00602A89">
        <w:rPr>
          <w:rFonts w:asciiTheme="minorHAnsi" w:hAnsiTheme="minorHAnsi" w:cstheme="minorHAnsi"/>
          <w:color w:val="auto"/>
        </w:rPr>
        <w:t>Targeted</w:t>
      </w:r>
      <w:r w:rsidRPr="00602A89">
        <w:rPr>
          <w:rFonts w:asciiTheme="minorHAnsi" w:hAnsiTheme="minorHAnsi" w:cstheme="minorHAnsi"/>
          <w:noProof/>
          <w:color w:val="auto"/>
        </w:rPr>
        <w:t xml:space="preserve"> proteomics effectively quantifies differences between native lung and detergent-decellularized lung extracellular matrices. </w:t>
      </w:r>
      <w:r w:rsidRPr="00602A89">
        <w:rPr>
          <w:rFonts w:asciiTheme="minorHAnsi" w:hAnsiTheme="minorHAnsi" w:cstheme="minorHAnsi"/>
          <w:i/>
          <w:noProof/>
          <w:color w:val="auto"/>
        </w:rPr>
        <w:t>Acta Biomater</w:t>
      </w:r>
      <w:r w:rsidR="00741AD8">
        <w:rPr>
          <w:rFonts w:asciiTheme="minorHAnsi" w:hAnsiTheme="minorHAnsi" w:cstheme="minorHAnsi"/>
          <w:i/>
          <w:noProof/>
          <w:color w:val="auto"/>
        </w:rPr>
        <w:t>ialia</w:t>
      </w:r>
      <w:r w:rsidRPr="00602A89">
        <w:rPr>
          <w:rFonts w:asciiTheme="minorHAnsi" w:hAnsiTheme="minorHAnsi" w:cstheme="minorHAnsi"/>
          <w:noProof/>
          <w:color w:val="auto"/>
        </w:rPr>
        <w:t xml:space="preserve">. </w:t>
      </w:r>
      <w:r w:rsidR="00464F2E" w:rsidRPr="00602A89">
        <w:rPr>
          <w:rFonts w:asciiTheme="minorHAnsi" w:hAnsiTheme="minorHAnsi" w:cstheme="minorHAnsi"/>
          <w:b/>
          <w:noProof/>
          <w:color w:val="auto"/>
        </w:rPr>
        <w:t>46</w:t>
      </w:r>
      <w:r w:rsidRPr="00602A89">
        <w:rPr>
          <w:rFonts w:asciiTheme="minorHAnsi" w:hAnsiTheme="minorHAnsi" w:cstheme="minorHAnsi"/>
          <w:noProof/>
          <w:color w:val="auto"/>
        </w:rPr>
        <w:t xml:space="preserve">, 91, </w:t>
      </w:r>
      <w:r w:rsidR="00602A89">
        <w:rPr>
          <w:rFonts w:asciiTheme="minorHAnsi" w:hAnsiTheme="minorHAnsi" w:cstheme="minorHAnsi"/>
          <w:noProof/>
          <w:color w:val="auto"/>
        </w:rPr>
        <w:t>doi:</w:t>
      </w:r>
      <w:r w:rsidRPr="00602A89">
        <w:rPr>
          <w:rFonts w:asciiTheme="minorHAnsi" w:hAnsiTheme="minorHAnsi" w:cstheme="minorHAnsi"/>
          <w:noProof/>
          <w:color w:val="auto"/>
        </w:rPr>
        <w:t>10.1016/j.actbio.2016.09.043 (2016)</w:t>
      </w:r>
      <w:r w:rsidRPr="00602A89">
        <w:rPr>
          <w:rFonts w:asciiTheme="minorHAnsi" w:hAnsiTheme="minorHAnsi" w:cstheme="minorHAnsi"/>
          <w:color w:val="auto"/>
        </w:rPr>
        <w:t xml:space="preserve">. </w:t>
      </w:r>
    </w:p>
    <w:p w14:paraId="035B8A71" w14:textId="372CD0B1" w:rsidR="00E54818" w:rsidRPr="00602A89" w:rsidRDefault="00E21C00" w:rsidP="00741AD8">
      <w:pPr>
        <w:pStyle w:val="ListParagraph"/>
        <w:numPr>
          <w:ilvl w:val="0"/>
          <w:numId w:val="8"/>
        </w:numPr>
        <w:ind w:left="0" w:firstLine="0"/>
        <w:rPr>
          <w:rFonts w:asciiTheme="minorHAnsi" w:hAnsiTheme="minorHAnsi" w:cstheme="minorHAnsi"/>
          <w:color w:val="auto"/>
        </w:rPr>
      </w:pPr>
      <w:r w:rsidRPr="00602A89">
        <w:rPr>
          <w:rFonts w:asciiTheme="minorHAnsi" w:hAnsiTheme="minorHAnsi" w:cstheme="minorHAnsi"/>
          <w:noProof/>
          <w:color w:val="auto"/>
        </w:rPr>
        <w:t>Wallis, J.M</w:t>
      </w:r>
      <w:r w:rsidR="00741AD8" w:rsidRPr="00602A89">
        <w:rPr>
          <w:rFonts w:asciiTheme="minorHAnsi" w:hAnsiTheme="minorHAnsi" w:cstheme="minorHAnsi"/>
          <w:color w:val="auto"/>
        </w:rPr>
        <w:t xml:space="preserve">. </w:t>
      </w:r>
      <w:r w:rsidR="00741AD8" w:rsidRPr="00602A89">
        <w:rPr>
          <w:rFonts w:asciiTheme="minorHAnsi" w:hAnsiTheme="minorHAnsi" w:cstheme="minorHAnsi"/>
          <w:i/>
          <w:color w:val="auto"/>
        </w:rPr>
        <w:t>et al</w:t>
      </w:r>
      <w:r w:rsidR="00741AD8" w:rsidRPr="00602A89">
        <w:rPr>
          <w:rFonts w:asciiTheme="minorHAnsi" w:hAnsiTheme="minorHAnsi" w:cstheme="minorHAnsi"/>
          <w:color w:val="auto"/>
        </w:rPr>
        <w:t xml:space="preserve">. </w:t>
      </w:r>
      <w:r w:rsidRPr="00602A89">
        <w:rPr>
          <w:rFonts w:asciiTheme="minorHAnsi" w:hAnsiTheme="minorHAnsi" w:cstheme="minorHAnsi"/>
          <w:color w:val="auto"/>
        </w:rPr>
        <w:t>Comparative</w:t>
      </w:r>
      <w:r w:rsidRPr="00602A89">
        <w:rPr>
          <w:rFonts w:asciiTheme="minorHAnsi" w:hAnsiTheme="minorHAnsi" w:cstheme="minorHAnsi"/>
          <w:noProof/>
          <w:color w:val="auto"/>
        </w:rPr>
        <w:t xml:space="preserve"> Assessment of Detergent-Based Protocols for Mouse Lung De-Cellularization and Re-Cellularization.</w:t>
      </w:r>
      <w:r w:rsidR="00A1584F" w:rsidRPr="00602A89">
        <w:rPr>
          <w:rFonts w:asciiTheme="minorHAnsi" w:hAnsiTheme="minorHAnsi" w:cstheme="minorHAnsi"/>
          <w:noProof/>
          <w:color w:val="auto"/>
        </w:rPr>
        <w:t xml:space="preserve"> </w:t>
      </w:r>
      <w:r w:rsidRPr="00602A89">
        <w:rPr>
          <w:rFonts w:asciiTheme="minorHAnsi" w:hAnsiTheme="minorHAnsi" w:cstheme="minorHAnsi"/>
          <w:i/>
          <w:noProof/>
          <w:color w:val="auto"/>
        </w:rPr>
        <w:t>Tissue Engineering Part C</w:t>
      </w:r>
      <w:r w:rsidRPr="00602A89">
        <w:rPr>
          <w:rFonts w:asciiTheme="minorHAnsi" w:hAnsiTheme="minorHAnsi" w:cstheme="minorHAnsi"/>
          <w:noProof/>
          <w:color w:val="auto"/>
        </w:rPr>
        <w:t xml:space="preserve">. </w:t>
      </w:r>
      <w:r w:rsidR="00464F2E" w:rsidRPr="00602A89">
        <w:rPr>
          <w:rFonts w:asciiTheme="minorHAnsi" w:hAnsiTheme="minorHAnsi" w:cstheme="minorHAnsi"/>
          <w:b/>
          <w:noProof/>
          <w:color w:val="auto"/>
        </w:rPr>
        <w:t>6</w:t>
      </w:r>
      <w:r w:rsidRPr="00602A89">
        <w:rPr>
          <w:rFonts w:asciiTheme="minorHAnsi" w:hAnsiTheme="minorHAnsi" w:cstheme="minorHAnsi"/>
          <w:noProof/>
          <w:color w:val="auto"/>
        </w:rPr>
        <w:t>, 420, doi:10.1089/ten.tec.2011.0567 (2012)</w:t>
      </w:r>
      <w:r w:rsidR="00F37784" w:rsidRPr="00602A89">
        <w:rPr>
          <w:rFonts w:asciiTheme="minorHAnsi" w:hAnsiTheme="minorHAnsi" w:cstheme="minorHAnsi"/>
          <w:color w:val="auto"/>
        </w:rPr>
        <w:fldChar w:fldCharType="begin"/>
      </w:r>
      <w:r w:rsidR="00F37784" w:rsidRPr="00602A89">
        <w:rPr>
          <w:rFonts w:asciiTheme="minorHAnsi" w:hAnsiTheme="minorHAnsi" w:cstheme="minorHAnsi"/>
          <w:color w:val="auto"/>
        </w:rPr>
        <w:instrText xml:space="preserve"> ADDIN EN.REFLIST </w:instrText>
      </w:r>
      <w:r w:rsidR="00F37784" w:rsidRPr="00602A89">
        <w:rPr>
          <w:rFonts w:asciiTheme="minorHAnsi" w:hAnsiTheme="minorHAnsi" w:cstheme="minorHAnsi"/>
          <w:color w:val="auto"/>
        </w:rPr>
        <w:fldChar w:fldCharType="end"/>
      </w:r>
      <w:r w:rsidR="00017BEE" w:rsidRPr="00602A89">
        <w:rPr>
          <w:rFonts w:asciiTheme="minorHAnsi" w:hAnsiTheme="minorHAnsi" w:cstheme="minorHAnsi"/>
          <w:color w:val="auto"/>
        </w:rPr>
        <w:fldChar w:fldCharType="begin"/>
      </w:r>
      <w:r w:rsidR="00017BEE" w:rsidRPr="00602A89">
        <w:rPr>
          <w:rFonts w:asciiTheme="minorHAnsi" w:hAnsiTheme="minorHAnsi" w:cstheme="minorHAnsi"/>
          <w:color w:val="auto"/>
        </w:rPr>
        <w:instrText xml:space="preserve"> ADDIN </w:instrText>
      </w:r>
      <w:r w:rsidR="00017BEE" w:rsidRPr="00602A89">
        <w:rPr>
          <w:rFonts w:asciiTheme="minorHAnsi" w:hAnsiTheme="minorHAnsi" w:cstheme="minorHAnsi"/>
          <w:color w:val="auto"/>
        </w:rPr>
        <w:fldChar w:fldCharType="end"/>
      </w:r>
    </w:p>
    <w:sectPr w:rsidR="00E54818" w:rsidRPr="00602A89" w:rsidSect="0041163D">
      <w:footerReference w:type="default" r:id="rId14"/>
      <w:footerReference w:type="first" r:id="rId15"/>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A8E4" w14:textId="77777777" w:rsidR="00800951" w:rsidRDefault="00800951" w:rsidP="00621C4E">
      <w:r>
        <w:separator/>
      </w:r>
    </w:p>
  </w:endnote>
  <w:endnote w:type="continuationSeparator" w:id="0">
    <w:p w14:paraId="59BC0D04" w14:textId="77777777" w:rsidR="00800951" w:rsidRDefault="0080095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2EDB3B57" w:rsidR="00826DD1" w:rsidRPr="00494F77" w:rsidRDefault="00826DD1" w:rsidP="00621C4E">
    <w:r w:rsidRPr="00494F77">
      <w:t xml:space="preserve">Page </w:t>
    </w:r>
    <w:r w:rsidRPr="00494F77">
      <w:fldChar w:fldCharType="begin"/>
    </w:r>
    <w:r w:rsidRPr="00494F77">
      <w:instrText xml:space="preserve"> PAGE </w:instrText>
    </w:r>
    <w:r w:rsidRPr="00494F77">
      <w:fldChar w:fldCharType="separate"/>
    </w:r>
    <w:r w:rsidR="00DD4E9C">
      <w:rPr>
        <w:noProof/>
      </w:rPr>
      <w:t>12</w:t>
    </w:r>
    <w:r w:rsidRPr="00494F77">
      <w:fldChar w:fldCharType="end"/>
    </w:r>
    <w:r w:rsidRPr="00494F77">
      <w:t xml:space="preserve"> of </w:t>
    </w:r>
    <w:fldSimple w:instr=" NUMPAGES  ">
      <w:r w:rsidR="00DD4E9C">
        <w:rPr>
          <w:noProof/>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C9C0" w14:textId="73B181B2" w:rsidR="00826DD1" w:rsidRPr="00BD60B4" w:rsidRDefault="00826DD1"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D4E9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D4E9C">
      <w:rPr>
        <w:noProof/>
        <w:sz w:val="22"/>
      </w:rPr>
      <w:t>13</w:t>
    </w:r>
    <w:r w:rsidRPr="00801257">
      <w:rPr>
        <w:noProof/>
        <w:sz w:val="22"/>
      </w:rPr>
      <w:fldChar w:fldCharType="end"/>
    </w:r>
  </w:p>
  <w:p w14:paraId="09BABCDF" w14:textId="77777777" w:rsidR="00826DD1" w:rsidRDefault="00826DD1"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6812B" w14:textId="77777777" w:rsidR="00800951" w:rsidRDefault="00800951" w:rsidP="00621C4E">
      <w:r>
        <w:separator/>
      </w:r>
    </w:p>
  </w:footnote>
  <w:footnote w:type="continuationSeparator" w:id="0">
    <w:p w14:paraId="5D3CE53F" w14:textId="77777777" w:rsidR="00800951" w:rsidRDefault="0080095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69B"/>
    <w:multiLevelType w:val="hybridMultilevel"/>
    <w:tmpl w:val="18AE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B044E"/>
    <w:multiLevelType w:val="multilevel"/>
    <w:tmpl w:val="E4DA3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974A1B"/>
    <w:multiLevelType w:val="multilevel"/>
    <w:tmpl w:val="5024DC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BE4A79"/>
    <w:multiLevelType w:val="multilevel"/>
    <w:tmpl w:val="9B7E9D6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0B500B"/>
    <w:multiLevelType w:val="multilevel"/>
    <w:tmpl w:val="069CF75E"/>
    <w:lvl w:ilvl="0">
      <w:start w:val="1"/>
      <w:numFmt w:val="decimal"/>
      <w:lvlText w:val="%1."/>
      <w:lvlJc w:val="left"/>
      <w:pPr>
        <w:ind w:left="620" w:hanging="620"/>
      </w:pPr>
      <w:rPr>
        <w:rFonts w:hint="default"/>
        <w:color w:val="000000"/>
      </w:rPr>
    </w:lvl>
    <w:lvl w:ilvl="1">
      <w:start w:val="2"/>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71FA41D3"/>
    <w:multiLevelType w:val="multilevel"/>
    <w:tmpl w:val="16A287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C946DD"/>
    <w:multiLevelType w:val="hybridMultilevel"/>
    <w:tmpl w:val="CB3EA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3"/>
  </w:num>
  <w:num w:numId="6">
    <w:abstractNumId w:val="2"/>
  </w:num>
  <w:num w:numId="7">
    <w:abstractNumId w:val="4"/>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xtbQwtbAwNTQzsTBW0lEKTi0uzszPAykwqgUAgHMth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xsp9dwf09wx7er0xlverd2pvwwt95aeer0&quot;&gt;traveling library&lt;record-ids&gt;&lt;item&gt;61&lt;/item&gt;&lt;/record-ids&gt;&lt;/item&gt;&lt;/Libraries&gt;"/>
  </w:docVars>
  <w:rsids>
    <w:rsidRoot w:val="00EE705F"/>
    <w:rsid w:val="00001806"/>
    <w:rsid w:val="0000335D"/>
    <w:rsid w:val="00005815"/>
    <w:rsid w:val="00005B5B"/>
    <w:rsid w:val="00007DBC"/>
    <w:rsid w:val="00007EA1"/>
    <w:rsid w:val="000100F0"/>
    <w:rsid w:val="00012FF9"/>
    <w:rsid w:val="00017BEE"/>
    <w:rsid w:val="00020F63"/>
    <w:rsid w:val="00021434"/>
    <w:rsid w:val="00021DF3"/>
    <w:rsid w:val="0002235F"/>
    <w:rsid w:val="00023869"/>
    <w:rsid w:val="00024598"/>
    <w:rsid w:val="0002489F"/>
    <w:rsid w:val="00032769"/>
    <w:rsid w:val="00033B84"/>
    <w:rsid w:val="00037B58"/>
    <w:rsid w:val="000406C8"/>
    <w:rsid w:val="00047194"/>
    <w:rsid w:val="00051B73"/>
    <w:rsid w:val="00052B6D"/>
    <w:rsid w:val="00054C63"/>
    <w:rsid w:val="00054F0A"/>
    <w:rsid w:val="0005527B"/>
    <w:rsid w:val="00060ABE"/>
    <w:rsid w:val="00060B56"/>
    <w:rsid w:val="00061A50"/>
    <w:rsid w:val="00064104"/>
    <w:rsid w:val="000644F8"/>
    <w:rsid w:val="00066025"/>
    <w:rsid w:val="00066A22"/>
    <w:rsid w:val="00066BE2"/>
    <w:rsid w:val="000701D1"/>
    <w:rsid w:val="00070681"/>
    <w:rsid w:val="000726AB"/>
    <w:rsid w:val="00080A20"/>
    <w:rsid w:val="00082796"/>
    <w:rsid w:val="00082E0F"/>
    <w:rsid w:val="00083B1A"/>
    <w:rsid w:val="000851D1"/>
    <w:rsid w:val="0008642B"/>
    <w:rsid w:val="00087C0A"/>
    <w:rsid w:val="00091C31"/>
    <w:rsid w:val="00093BC4"/>
    <w:rsid w:val="00097929"/>
    <w:rsid w:val="000A0FCE"/>
    <w:rsid w:val="000A1E80"/>
    <w:rsid w:val="000A21DC"/>
    <w:rsid w:val="000A3B70"/>
    <w:rsid w:val="000A5153"/>
    <w:rsid w:val="000B10AE"/>
    <w:rsid w:val="000B30BF"/>
    <w:rsid w:val="000B34DF"/>
    <w:rsid w:val="000B4879"/>
    <w:rsid w:val="000B566B"/>
    <w:rsid w:val="000B6EC1"/>
    <w:rsid w:val="000B7294"/>
    <w:rsid w:val="000B75D0"/>
    <w:rsid w:val="000C1BCD"/>
    <w:rsid w:val="000C1CF8"/>
    <w:rsid w:val="000C49CF"/>
    <w:rsid w:val="000C52E9"/>
    <w:rsid w:val="000C5CDC"/>
    <w:rsid w:val="000C65DC"/>
    <w:rsid w:val="000C66F3"/>
    <w:rsid w:val="000C6900"/>
    <w:rsid w:val="000D31E8"/>
    <w:rsid w:val="000D33A9"/>
    <w:rsid w:val="000D6758"/>
    <w:rsid w:val="000D76E4"/>
    <w:rsid w:val="000E03F8"/>
    <w:rsid w:val="000E3240"/>
    <w:rsid w:val="000E3816"/>
    <w:rsid w:val="000E4F77"/>
    <w:rsid w:val="000E5C45"/>
    <w:rsid w:val="000E7BEA"/>
    <w:rsid w:val="000F01D7"/>
    <w:rsid w:val="000F1CD2"/>
    <w:rsid w:val="000F265C"/>
    <w:rsid w:val="000F3AFA"/>
    <w:rsid w:val="000F44EB"/>
    <w:rsid w:val="000F5712"/>
    <w:rsid w:val="000F6611"/>
    <w:rsid w:val="000F7E22"/>
    <w:rsid w:val="001015F8"/>
    <w:rsid w:val="0010657C"/>
    <w:rsid w:val="00112EEB"/>
    <w:rsid w:val="0011636F"/>
    <w:rsid w:val="001254AF"/>
    <w:rsid w:val="0012563A"/>
    <w:rsid w:val="001313A7"/>
    <w:rsid w:val="0013276F"/>
    <w:rsid w:val="00137543"/>
    <w:rsid w:val="001437A6"/>
    <w:rsid w:val="00143E47"/>
    <w:rsid w:val="00151F5C"/>
    <w:rsid w:val="00151F9C"/>
    <w:rsid w:val="00152761"/>
    <w:rsid w:val="00152A23"/>
    <w:rsid w:val="00162CB7"/>
    <w:rsid w:val="00164707"/>
    <w:rsid w:val="00165024"/>
    <w:rsid w:val="0016539A"/>
    <w:rsid w:val="00165581"/>
    <w:rsid w:val="00166F46"/>
    <w:rsid w:val="00171E5B"/>
    <w:rsid w:val="00171F94"/>
    <w:rsid w:val="00174D62"/>
    <w:rsid w:val="00175A6E"/>
    <w:rsid w:val="00175F08"/>
    <w:rsid w:val="0017668A"/>
    <w:rsid w:val="001766FE"/>
    <w:rsid w:val="001771E7"/>
    <w:rsid w:val="00183BEE"/>
    <w:rsid w:val="00192006"/>
    <w:rsid w:val="00193180"/>
    <w:rsid w:val="0019539F"/>
    <w:rsid w:val="001A22CD"/>
    <w:rsid w:val="001A39CD"/>
    <w:rsid w:val="001A4A39"/>
    <w:rsid w:val="001A7267"/>
    <w:rsid w:val="001A747F"/>
    <w:rsid w:val="001B10CD"/>
    <w:rsid w:val="001B2E2D"/>
    <w:rsid w:val="001B4E24"/>
    <w:rsid w:val="001B5CD2"/>
    <w:rsid w:val="001C0529"/>
    <w:rsid w:val="001C0BEE"/>
    <w:rsid w:val="001C2A98"/>
    <w:rsid w:val="001D3D7D"/>
    <w:rsid w:val="001D3FFF"/>
    <w:rsid w:val="001D625F"/>
    <w:rsid w:val="001D7576"/>
    <w:rsid w:val="001D7B0C"/>
    <w:rsid w:val="001E14A0"/>
    <w:rsid w:val="001E5808"/>
    <w:rsid w:val="001E7376"/>
    <w:rsid w:val="001F225C"/>
    <w:rsid w:val="001F46C5"/>
    <w:rsid w:val="00201CFA"/>
    <w:rsid w:val="0020220D"/>
    <w:rsid w:val="00202448"/>
    <w:rsid w:val="00202D15"/>
    <w:rsid w:val="00214BEE"/>
    <w:rsid w:val="00217DC7"/>
    <w:rsid w:val="002205B8"/>
    <w:rsid w:val="002259E5"/>
    <w:rsid w:val="00226140"/>
    <w:rsid w:val="002263CA"/>
    <w:rsid w:val="002274F3"/>
    <w:rsid w:val="0023094C"/>
    <w:rsid w:val="00231F5C"/>
    <w:rsid w:val="002349DF"/>
    <w:rsid w:val="00234BE3"/>
    <w:rsid w:val="00235A90"/>
    <w:rsid w:val="00241E48"/>
    <w:rsid w:val="0024214E"/>
    <w:rsid w:val="00242623"/>
    <w:rsid w:val="00244667"/>
    <w:rsid w:val="00250558"/>
    <w:rsid w:val="00252984"/>
    <w:rsid w:val="00253C5D"/>
    <w:rsid w:val="00260652"/>
    <w:rsid w:val="00261772"/>
    <w:rsid w:val="00261F25"/>
    <w:rsid w:val="0026344A"/>
    <w:rsid w:val="002648A9"/>
    <w:rsid w:val="0026553C"/>
    <w:rsid w:val="00267DD5"/>
    <w:rsid w:val="00274A0A"/>
    <w:rsid w:val="00277593"/>
    <w:rsid w:val="00280918"/>
    <w:rsid w:val="002810DD"/>
    <w:rsid w:val="00282AF6"/>
    <w:rsid w:val="00282DF0"/>
    <w:rsid w:val="00286FF0"/>
    <w:rsid w:val="00287085"/>
    <w:rsid w:val="00290AF9"/>
    <w:rsid w:val="002967CF"/>
    <w:rsid w:val="00297788"/>
    <w:rsid w:val="002A1A45"/>
    <w:rsid w:val="002A3051"/>
    <w:rsid w:val="002A3A24"/>
    <w:rsid w:val="002A64A6"/>
    <w:rsid w:val="002B791E"/>
    <w:rsid w:val="002C47D4"/>
    <w:rsid w:val="002D0F38"/>
    <w:rsid w:val="002D476C"/>
    <w:rsid w:val="002D4A5E"/>
    <w:rsid w:val="002D72C9"/>
    <w:rsid w:val="002D77E3"/>
    <w:rsid w:val="002E5A7F"/>
    <w:rsid w:val="002F2859"/>
    <w:rsid w:val="002F6E3C"/>
    <w:rsid w:val="0030117D"/>
    <w:rsid w:val="00302687"/>
    <w:rsid w:val="00303C87"/>
    <w:rsid w:val="00306F84"/>
    <w:rsid w:val="00311D52"/>
    <w:rsid w:val="003120CB"/>
    <w:rsid w:val="0031422E"/>
    <w:rsid w:val="003143F3"/>
    <w:rsid w:val="00315A53"/>
    <w:rsid w:val="00320153"/>
    <w:rsid w:val="00320367"/>
    <w:rsid w:val="003216BA"/>
    <w:rsid w:val="00322573"/>
    <w:rsid w:val="00322871"/>
    <w:rsid w:val="00324F39"/>
    <w:rsid w:val="00326FB3"/>
    <w:rsid w:val="00327389"/>
    <w:rsid w:val="003316D4"/>
    <w:rsid w:val="00333822"/>
    <w:rsid w:val="0033664F"/>
    <w:rsid w:val="00336715"/>
    <w:rsid w:val="00340AEC"/>
    <w:rsid w:val="00340DFD"/>
    <w:rsid w:val="00340EB2"/>
    <w:rsid w:val="00350CD7"/>
    <w:rsid w:val="00353383"/>
    <w:rsid w:val="00354578"/>
    <w:rsid w:val="00360C17"/>
    <w:rsid w:val="003621C6"/>
    <w:rsid w:val="003622B8"/>
    <w:rsid w:val="003631AA"/>
    <w:rsid w:val="00366B76"/>
    <w:rsid w:val="00370174"/>
    <w:rsid w:val="00372331"/>
    <w:rsid w:val="00373051"/>
    <w:rsid w:val="00373ADA"/>
    <w:rsid w:val="00373B8F"/>
    <w:rsid w:val="00374BB1"/>
    <w:rsid w:val="00376D95"/>
    <w:rsid w:val="003773FF"/>
    <w:rsid w:val="00377FBB"/>
    <w:rsid w:val="00380634"/>
    <w:rsid w:val="00381ABE"/>
    <w:rsid w:val="003823B6"/>
    <w:rsid w:val="00387E26"/>
    <w:rsid w:val="003957EF"/>
    <w:rsid w:val="0039635C"/>
    <w:rsid w:val="003A16FC"/>
    <w:rsid w:val="003A4FCD"/>
    <w:rsid w:val="003A614D"/>
    <w:rsid w:val="003B0944"/>
    <w:rsid w:val="003B0B7B"/>
    <w:rsid w:val="003B1593"/>
    <w:rsid w:val="003B1896"/>
    <w:rsid w:val="003B4381"/>
    <w:rsid w:val="003C1043"/>
    <w:rsid w:val="003C1A30"/>
    <w:rsid w:val="003C6779"/>
    <w:rsid w:val="003D2998"/>
    <w:rsid w:val="003D2F0A"/>
    <w:rsid w:val="003D3891"/>
    <w:rsid w:val="003D4754"/>
    <w:rsid w:val="003D5072"/>
    <w:rsid w:val="003E0F4F"/>
    <w:rsid w:val="003E15E9"/>
    <w:rsid w:val="003E18AC"/>
    <w:rsid w:val="003E210B"/>
    <w:rsid w:val="003E2A12"/>
    <w:rsid w:val="003E2B9E"/>
    <w:rsid w:val="003E3384"/>
    <w:rsid w:val="003E34F2"/>
    <w:rsid w:val="003E548E"/>
    <w:rsid w:val="003E72CC"/>
    <w:rsid w:val="003E7890"/>
    <w:rsid w:val="003F5519"/>
    <w:rsid w:val="004025DE"/>
    <w:rsid w:val="004031F4"/>
    <w:rsid w:val="0040522A"/>
    <w:rsid w:val="00410151"/>
    <w:rsid w:val="004105FA"/>
    <w:rsid w:val="0041163D"/>
    <w:rsid w:val="004148E1"/>
    <w:rsid w:val="00414CFA"/>
    <w:rsid w:val="00420BE9"/>
    <w:rsid w:val="00423AD8"/>
    <w:rsid w:val="00424C85"/>
    <w:rsid w:val="004260BD"/>
    <w:rsid w:val="004261DC"/>
    <w:rsid w:val="0043012F"/>
    <w:rsid w:val="00430F1F"/>
    <w:rsid w:val="004326EA"/>
    <w:rsid w:val="00432CBA"/>
    <w:rsid w:val="004350A6"/>
    <w:rsid w:val="00436CDD"/>
    <w:rsid w:val="004407EA"/>
    <w:rsid w:val="00441D55"/>
    <w:rsid w:val="004430CA"/>
    <w:rsid w:val="0044456B"/>
    <w:rsid w:val="00447BD1"/>
    <w:rsid w:val="004507F3"/>
    <w:rsid w:val="00450827"/>
    <w:rsid w:val="00450AF4"/>
    <w:rsid w:val="00450BA5"/>
    <w:rsid w:val="00460082"/>
    <w:rsid w:val="00460F7A"/>
    <w:rsid w:val="00461C2B"/>
    <w:rsid w:val="00462515"/>
    <w:rsid w:val="004630EA"/>
    <w:rsid w:val="004649D6"/>
    <w:rsid w:val="00464F2E"/>
    <w:rsid w:val="00466D29"/>
    <w:rsid w:val="004671C7"/>
    <w:rsid w:val="00472F4D"/>
    <w:rsid w:val="004730BF"/>
    <w:rsid w:val="00473562"/>
    <w:rsid w:val="0047535C"/>
    <w:rsid w:val="00480119"/>
    <w:rsid w:val="0048464C"/>
    <w:rsid w:val="00485870"/>
    <w:rsid w:val="00485FE8"/>
    <w:rsid w:val="00492EB5"/>
    <w:rsid w:val="004944F0"/>
    <w:rsid w:val="00494591"/>
    <w:rsid w:val="00494F77"/>
    <w:rsid w:val="00497721"/>
    <w:rsid w:val="004A0229"/>
    <w:rsid w:val="004A35D2"/>
    <w:rsid w:val="004A7B88"/>
    <w:rsid w:val="004B0144"/>
    <w:rsid w:val="004B0D88"/>
    <w:rsid w:val="004B2F00"/>
    <w:rsid w:val="004B6E31"/>
    <w:rsid w:val="004C1D66"/>
    <w:rsid w:val="004C1E8E"/>
    <w:rsid w:val="004C2E0C"/>
    <w:rsid w:val="004C31D7"/>
    <w:rsid w:val="004C4AD2"/>
    <w:rsid w:val="004C5FAF"/>
    <w:rsid w:val="004D0407"/>
    <w:rsid w:val="004D06EF"/>
    <w:rsid w:val="004D1AAC"/>
    <w:rsid w:val="004D1F21"/>
    <w:rsid w:val="004D2428"/>
    <w:rsid w:val="004D59D8"/>
    <w:rsid w:val="004D5DA1"/>
    <w:rsid w:val="004E150F"/>
    <w:rsid w:val="004E1C19"/>
    <w:rsid w:val="004E23A1"/>
    <w:rsid w:val="004E3489"/>
    <w:rsid w:val="004E3AFA"/>
    <w:rsid w:val="004E686F"/>
    <w:rsid w:val="004E6F84"/>
    <w:rsid w:val="004F1D4F"/>
    <w:rsid w:val="004F46F1"/>
    <w:rsid w:val="0050205A"/>
    <w:rsid w:val="00502A0A"/>
    <w:rsid w:val="00505620"/>
    <w:rsid w:val="00507C50"/>
    <w:rsid w:val="00515C32"/>
    <w:rsid w:val="00516E51"/>
    <w:rsid w:val="00517C3A"/>
    <w:rsid w:val="005240E9"/>
    <w:rsid w:val="005269C7"/>
    <w:rsid w:val="00527BF4"/>
    <w:rsid w:val="00530072"/>
    <w:rsid w:val="00531606"/>
    <w:rsid w:val="005330D9"/>
    <w:rsid w:val="005332B1"/>
    <w:rsid w:val="00534F6C"/>
    <w:rsid w:val="0053646D"/>
    <w:rsid w:val="00536AAD"/>
    <w:rsid w:val="00536BD0"/>
    <w:rsid w:val="00536C18"/>
    <w:rsid w:val="005402BE"/>
    <w:rsid w:val="00540AAD"/>
    <w:rsid w:val="00540DB0"/>
    <w:rsid w:val="00546458"/>
    <w:rsid w:val="00546ACA"/>
    <w:rsid w:val="00547653"/>
    <w:rsid w:val="0055087C"/>
    <w:rsid w:val="00551362"/>
    <w:rsid w:val="00552A4D"/>
    <w:rsid w:val="00553413"/>
    <w:rsid w:val="00555ED0"/>
    <w:rsid w:val="00557E3D"/>
    <w:rsid w:val="0056268E"/>
    <w:rsid w:val="005635DC"/>
    <w:rsid w:val="0056558D"/>
    <w:rsid w:val="00577E21"/>
    <w:rsid w:val="00581A44"/>
    <w:rsid w:val="0058219C"/>
    <w:rsid w:val="00583AE8"/>
    <w:rsid w:val="005866A0"/>
    <w:rsid w:val="0058707F"/>
    <w:rsid w:val="00590759"/>
    <w:rsid w:val="0059302B"/>
    <w:rsid w:val="005931FE"/>
    <w:rsid w:val="00595509"/>
    <w:rsid w:val="005970D5"/>
    <w:rsid w:val="005B0072"/>
    <w:rsid w:val="005B0350"/>
    <w:rsid w:val="005B0732"/>
    <w:rsid w:val="005B38A0"/>
    <w:rsid w:val="005B3990"/>
    <w:rsid w:val="005B491C"/>
    <w:rsid w:val="005B4DBF"/>
    <w:rsid w:val="005B5A1D"/>
    <w:rsid w:val="005B5DE2"/>
    <w:rsid w:val="005B6053"/>
    <w:rsid w:val="005B64A3"/>
    <w:rsid w:val="005B674C"/>
    <w:rsid w:val="005C0BF0"/>
    <w:rsid w:val="005C644C"/>
    <w:rsid w:val="005C7561"/>
    <w:rsid w:val="005D1E57"/>
    <w:rsid w:val="005D2F57"/>
    <w:rsid w:val="005D34F6"/>
    <w:rsid w:val="005D515B"/>
    <w:rsid w:val="005D5CB1"/>
    <w:rsid w:val="005D5EE7"/>
    <w:rsid w:val="005D751F"/>
    <w:rsid w:val="005E1217"/>
    <w:rsid w:val="005E1884"/>
    <w:rsid w:val="005E35D5"/>
    <w:rsid w:val="005E6A6F"/>
    <w:rsid w:val="005E6D2E"/>
    <w:rsid w:val="005E78E7"/>
    <w:rsid w:val="005F373A"/>
    <w:rsid w:val="005F6B0E"/>
    <w:rsid w:val="005F760E"/>
    <w:rsid w:val="005F7B1D"/>
    <w:rsid w:val="0060222A"/>
    <w:rsid w:val="00602A89"/>
    <w:rsid w:val="00603839"/>
    <w:rsid w:val="00610C21"/>
    <w:rsid w:val="006113F2"/>
    <w:rsid w:val="00611907"/>
    <w:rsid w:val="00613116"/>
    <w:rsid w:val="00613B87"/>
    <w:rsid w:val="006202A6"/>
    <w:rsid w:val="00621C4E"/>
    <w:rsid w:val="00624F84"/>
    <w:rsid w:val="00625A35"/>
    <w:rsid w:val="0062632B"/>
    <w:rsid w:val="006305D7"/>
    <w:rsid w:val="006317E2"/>
    <w:rsid w:val="00633A01"/>
    <w:rsid w:val="006341F7"/>
    <w:rsid w:val="00635014"/>
    <w:rsid w:val="006369CE"/>
    <w:rsid w:val="006411CA"/>
    <w:rsid w:val="00643E9C"/>
    <w:rsid w:val="00643F90"/>
    <w:rsid w:val="00652A5A"/>
    <w:rsid w:val="006545DE"/>
    <w:rsid w:val="006554F0"/>
    <w:rsid w:val="006619C8"/>
    <w:rsid w:val="00664865"/>
    <w:rsid w:val="006714BD"/>
    <w:rsid w:val="00671710"/>
    <w:rsid w:val="00673414"/>
    <w:rsid w:val="00675B29"/>
    <w:rsid w:val="00676079"/>
    <w:rsid w:val="00676ECD"/>
    <w:rsid w:val="00677D0A"/>
    <w:rsid w:val="00681502"/>
    <w:rsid w:val="0068185F"/>
    <w:rsid w:val="006928CC"/>
    <w:rsid w:val="006A0113"/>
    <w:rsid w:val="006A01CF"/>
    <w:rsid w:val="006A0305"/>
    <w:rsid w:val="006A1CE2"/>
    <w:rsid w:val="006A71DA"/>
    <w:rsid w:val="006B074C"/>
    <w:rsid w:val="006B18B6"/>
    <w:rsid w:val="006B3576"/>
    <w:rsid w:val="006B3676"/>
    <w:rsid w:val="006B3D24"/>
    <w:rsid w:val="006B3F3E"/>
    <w:rsid w:val="006B4114"/>
    <w:rsid w:val="006B4AB6"/>
    <w:rsid w:val="006B5D8C"/>
    <w:rsid w:val="006B72D4"/>
    <w:rsid w:val="006B74C5"/>
    <w:rsid w:val="006C11CC"/>
    <w:rsid w:val="006C1AEB"/>
    <w:rsid w:val="006C1B86"/>
    <w:rsid w:val="006C2B8A"/>
    <w:rsid w:val="006C4C24"/>
    <w:rsid w:val="006C556C"/>
    <w:rsid w:val="006C57FE"/>
    <w:rsid w:val="006D1EB9"/>
    <w:rsid w:val="006E4B63"/>
    <w:rsid w:val="006F06E4"/>
    <w:rsid w:val="006F5897"/>
    <w:rsid w:val="006F6BE4"/>
    <w:rsid w:val="006F6DC1"/>
    <w:rsid w:val="006F7B41"/>
    <w:rsid w:val="00702B5D"/>
    <w:rsid w:val="00703ED2"/>
    <w:rsid w:val="00705D1C"/>
    <w:rsid w:val="007068D4"/>
    <w:rsid w:val="00707B8D"/>
    <w:rsid w:val="00713636"/>
    <w:rsid w:val="0071384C"/>
    <w:rsid w:val="00714B8C"/>
    <w:rsid w:val="0071675D"/>
    <w:rsid w:val="007170DA"/>
    <w:rsid w:val="007243BF"/>
    <w:rsid w:val="007263AC"/>
    <w:rsid w:val="00727AE7"/>
    <w:rsid w:val="00734E79"/>
    <w:rsid w:val="00735827"/>
    <w:rsid w:val="00735CF5"/>
    <w:rsid w:val="00740075"/>
    <w:rsid w:val="0074063A"/>
    <w:rsid w:val="00740F48"/>
    <w:rsid w:val="00741AD8"/>
    <w:rsid w:val="00743BA1"/>
    <w:rsid w:val="00745F1E"/>
    <w:rsid w:val="00750BF1"/>
    <w:rsid w:val="007515FE"/>
    <w:rsid w:val="007522EA"/>
    <w:rsid w:val="00755146"/>
    <w:rsid w:val="007571E5"/>
    <w:rsid w:val="007601D0"/>
    <w:rsid w:val="0076109D"/>
    <w:rsid w:val="00761784"/>
    <w:rsid w:val="00767107"/>
    <w:rsid w:val="00772A88"/>
    <w:rsid w:val="0077388C"/>
    <w:rsid w:val="00773BFD"/>
    <w:rsid w:val="007743B3"/>
    <w:rsid w:val="00774490"/>
    <w:rsid w:val="00777DDD"/>
    <w:rsid w:val="007819FF"/>
    <w:rsid w:val="00784BC6"/>
    <w:rsid w:val="0078523D"/>
    <w:rsid w:val="00785EC9"/>
    <w:rsid w:val="0079111E"/>
    <w:rsid w:val="007913B2"/>
    <w:rsid w:val="00792CF6"/>
    <w:rsid w:val="007931DF"/>
    <w:rsid w:val="00793211"/>
    <w:rsid w:val="007938D3"/>
    <w:rsid w:val="00793C8D"/>
    <w:rsid w:val="0079690D"/>
    <w:rsid w:val="007A0172"/>
    <w:rsid w:val="007A2511"/>
    <w:rsid w:val="007A260E"/>
    <w:rsid w:val="007A4D4C"/>
    <w:rsid w:val="007A5CB9"/>
    <w:rsid w:val="007A6683"/>
    <w:rsid w:val="007B4074"/>
    <w:rsid w:val="007B680D"/>
    <w:rsid w:val="007B6D43"/>
    <w:rsid w:val="007B7C6E"/>
    <w:rsid w:val="007C0B7D"/>
    <w:rsid w:val="007C5D4B"/>
    <w:rsid w:val="007C76EC"/>
    <w:rsid w:val="007C7E91"/>
    <w:rsid w:val="007D44D7"/>
    <w:rsid w:val="007D621A"/>
    <w:rsid w:val="007D70AC"/>
    <w:rsid w:val="007D7752"/>
    <w:rsid w:val="007E2887"/>
    <w:rsid w:val="007E3EBF"/>
    <w:rsid w:val="007E4EB9"/>
    <w:rsid w:val="007E5278"/>
    <w:rsid w:val="007E749C"/>
    <w:rsid w:val="007E7C76"/>
    <w:rsid w:val="007F0798"/>
    <w:rsid w:val="007F1B5C"/>
    <w:rsid w:val="00800951"/>
    <w:rsid w:val="00800FDE"/>
    <w:rsid w:val="00801257"/>
    <w:rsid w:val="0080177B"/>
    <w:rsid w:val="00801904"/>
    <w:rsid w:val="00803B0A"/>
    <w:rsid w:val="008041A7"/>
    <w:rsid w:val="00804DED"/>
    <w:rsid w:val="0080501F"/>
    <w:rsid w:val="00805B96"/>
    <w:rsid w:val="00805E12"/>
    <w:rsid w:val="008115A5"/>
    <w:rsid w:val="00811D46"/>
    <w:rsid w:val="008126DB"/>
    <w:rsid w:val="0081415D"/>
    <w:rsid w:val="00815B3A"/>
    <w:rsid w:val="00817E14"/>
    <w:rsid w:val="00817F7F"/>
    <w:rsid w:val="00820229"/>
    <w:rsid w:val="00822448"/>
    <w:rsid w:val="00822ABE"/>
    <w:rsid w:val="00826C86"/>
    <w:rsid w:val="00826DD1"/>
    <w:rsid w:val="008274C7"/>
    <w:rsid w:val="00827E27"/>
    <w:rsid w:val="00827F51"/>
    <w:rsid w:val="0083077B"/>
    <w:rsid w:val="0083104E"/>
    <w:rsid w:val="008343BE"/>
    <w:rsid w:val="00840FB4"/>
    <w:rsid w:val="008410B2"/>
    <w:rsid w:val="00842573"/>
    <w:rsid w:val="008500A0"/>
    <w:rsid w:val="00851F56"/>
    <w:rsid w:val="00853357"/>
    <w:rsid w:val="0085351C"/>
    <w:rsid w:val="008549CA"/>
    <w:rsid w:val="008556C3"/>
    <w:rsid w:val="0085687C"/>
    <w:rsid w:val="00860237"/>
    <w:rsid w:val="00860886"/>
    <w:rsid w:val="00861021"/>
    <w:rsid w:val="008706C5"/>
    <w:rsid w:val="00872788"/>
    <w:rsid w:val="00873707"/>
    <w:rsid w:val="008763E1"/>
    <w:rsid w:val="0087734A"/>
    <w:rsid w:val="00877EC8"/>
    <w:rsid w:val="00880F36"/>
    <w:rsid w:val="008814BC"/>
    <w:rsid w:val="00881503"/>
    <w:rsid w:val="008843D2"/>
    <w:rsid w:val="00885530"/>
    <w:rsid w:val="008910D1"/>
    <w:rsid w:val="0089296C"/>
    <w:rsid w:val="00894AB7"/>
    <w:rsid w:val="00896070"/>
    <w:rsid w:val="00896ABD"/>
    <w:rsid w:val="008A1EFF"/>
    <w:rsid w:val="008A4F6C"/>
    <w:rsid w:val="008A6E49"/>
    <w:rsid w:val="008A7A9C"/>
    <w:rsid w:val="008B179D"/>
    <w:rsid w:val="008B5218"/>
    <w:rsid w:val="008B7102"/>
    <w:rsid w:val="008B71C0"/>
    <w:rsid w:val="008C0078"/>
    <w:rsid w:val="008C3B7D"/>
    <w:rsid w:val="008C5E0E"/>
    <w:rsid w:val="008D0F90"/>
    <w:rsid w:val="008D3715"/>
    <w:rsid w:val="008D44E2"/>
    <w:rsid w:val="008D5465"/>
    <w:rsid w:val="008D7C22"/>
    <w:rsid w:val="008D7EB7"/>
    <w:rsid w:val="008E32EC"/>
    <w:rsid w:val="008E3684"/>
    <w:rsid w:val="008E57F5"/>
    <w:rsid w:val="008E7606"/>
    <w:rsid w:val="008F1DAA"/>
    <w:rsid w:val="008F3CC3"/>
    <w:rsid w:val="008F3EBD"/>
    <w:rsid w:val="008F60B2"/>
    <w:rsid w:val="008F7C41"/>
    <w:rsid w:val="009026C8"/>
    <w:rsid w:val="009031E2"/>
    <w:rsid w:val="00903914"/>
    <w:rsid w:val="0091276C"/>
    <w:rsid w:val="009165AC"/>
    <w:rsid w:val="009202F3"/>
    <w:rsid w:val="0092053F"/>
    <w:rsid w:val="00921364"/>
    <w:rsid w:val="00921644"/>
    <w:rsid w:val="0092340A"/>
    <w:rsid w:val="009313D9"/>
    <w:rsid w:val="0093411A"/>
    <w:rsid w:val="009342BA"/>
    <w:rsid w:val="00934D43"/>
    <w:rsid w:val="00935B7F"/>
    <w:rsid w:val="00941293"/>
    <w:rsid w:val="00941697"/>
    <w:rsid w:val="009434B2"/>
    <w:rsid w:val="00950C17"/>
    <w:rsid w:val="009539AF"/>
    <w:rsid w:val="00954740"/>
    <w:rsid w:val="0095782F"/>
    <w:rsid w:val="00963ABC"/>
    <w:rsid w:val="00964593"/>
    <w:rsid w:val="00965D21"/>
    <w:rsid w:val="00967764"/>
    <w:rsid w:val="00970B0E"/>
    <w:rsid w:val="00975F03"/>
    <w:rsid w:val="00976D03"/>
    <w:rsid w:val="00977B30"/>
    <w:rsid w:val="00980ECE"/>
    <w:rsid w:val="00982F41"/>
    <w:rsid w:val="0098473D"/>
    <w:rsid w:val="00985090"/>
    <w:rsid w:val="00985DD3"/>
    <w:rsid w:val="0098702F"/>
    <w:rsid w:val="009875ED"/>
    <w:rsid w:val="00987710"/>
    <w:rsid w:val="00990407"/>
    <w:rsid w:val="009904AB"/>
    <w:rsid w:val="0099266F"/>
    <w:rsid w:val="00995688"/>
    <w:rsid w:val="009958A6"/>
    <w:rsid w:val="00996456"/>
    <w:rsid w:val="00996DAA"/>
    <w:rsid w:val="00997CA5"/>
    <w:rsid w:val="009A04F5"/>
    <w:rsid w:val="009A15EF"/>
    <w:rsid w:val="009A38A5"/>
    <w:rsid w:val="009A72C3"/>
    <w:rsid w:val="009B118B"/>
    <w:rsid w:val="009B1737"/>
    <w:rsid w:val="009B25E7"/>
    <w:rsid w:val="009B3D4B"/>
    <w:rsid w:val="009B5B99"/>
    <w:rsid w:val="009B6EFC"/>
    <w:rsid w:val="009B7666"/>
    <w:rsid w:val="009C2DF8"/>
    <w:rsid w:val="009C68B7"/>
    <w:rsid w:val="009C721B"/>
    <w:rsid w:val="009D0834"/>
    <w:rsid w:val="009D0A1E"/>
    <w:rsid w:val="009D2D45"/>
    <w:rsid w:val="009D52BC"/>
    <w:rsid w:val="009D66A6"/>
    <w:rsid w:val="009D7D0A"/>
    <w:rsid w:val="009E1F6E"/>
    <w:rsid w:val="009F01B1"/>
    <w:rsid w:val="009F0DBB"/>
    <w:rsid w:val="009F3887"/>
    <w:rsid w:val="009F732B"/>
    <w:rsid w:val="009F77CE"/>
    <w:rsid w:val="00A01FE0"/>
    <w:rsid w:val="00A041F3"/>
    <w:rsid w:val="00A07846"/>
    <w:rsid w:val="00A07C8F"/>
    <w:rsid w:val="00A10656"/>
    <w:rsid w:val="00A12FA6"/>
    <w:rsid w:val="00A1339B"/>
    <w:rsid w:val="00A143E1"/>
    <w:rsid w:val="00A144A3"/>
    <w:rsid w:val="00A14ABA"/>
    <w:rsid w:val="00A1584F"/>
    <w:rsid w:val="00A21DC4"/>
    <w:rsid w:val="00A24CB6"/>
    <w:rsid w:val="00A267A1"/>
    <w:rsid w:val="00A26CD2"/>
    <w:rsid w:val="00A27667"/>
    <w:rsid w:val="00A31B33"/>
    <w:rsid w:val="00A3469F"/>
    <w:rsid w:val="00A34A67"/>
    <w:rsid w:val="00A3726B"/>
    <w:rsid w:val="00A37462"/>
    <w:rsid w:val="00A406CA"/>
    <w:rsid w:val="00A4470F"/>
    <w:rsid w:val="00A459E1"/>
    <w:rsid w:val="00A50BF9"/>
    <w:rsid w:val="00A52296"/>
    <w:rsid w:val="00A53A73"/>
    <w:rsid w:val="00A55661"/>
    <w:rsid w:val="00A56737"/>
    <w:rsid w:val="00A60C56"/>
    <w:rsid w:val="00A61B70"/>
    <w:rsid w:val="00A61FA8"/>
    <w:rsid w:val="00A637F4"/>
    <w:rsid w:val="00A65485"/>
    <w:rsid w:val="00A66E05"/>
    <w:rsid w:val="00A70753"/>
    <w:rsid w:val="00A712D2"/>
    <w:rsid w:val="00A824FF"/>
    <w:rsid w:val="00A82C8A"/>
    <w:rsid w:val="00A852FF"/>
    <w:rsid w:val="00A87337"/>
    <w:rsid w:val="00A903CA"/>
    <w:rsid w:val="00A90C97"/>
    <w:rsid w:val="00A960C8"/>
    <w:rsid w:val="00AA1B4F"/>
    <w:rsid w:val="00AA54F3"/>
    <w:rsid w:val="00AA5FEC"/>
    <w:rsid w:val="00AA6B43"/>
    <w:rsid w:val="00AB316D"/>
    <w:rsid w:val="00AB367A"/>
    <w:rsid w:val="00AC01D1"/>
    <w:rsid w:val="00AC260F"/>
    <w:rsid w:val="00AC302B"/>
    <w:rsid w:val="00AD35CE"/>
    <w:rsid w:val="00AD6A05"/>
    <w:rsid w:val="00AE2157"/>
    <w:rsid w:val="00AE272B"/>
    <w:rsid w:val="00AE3E3A"/>
    <w:rsid w:val="00AE77B4"/>
    <w:rsid w:val="00AE7C1A"/>
    <w:rsid w:val="00AE7EF7"/>
    <w:rsid w:val="00AF0D9C"/>
    <w:rsid w:val="00AF13AB"/>
    <w:rsid w:val="00AF1D36"/>
    <w:rsid w:val="00AF2985"/>
    <w:rsid w:val="00AF5F75"/>
    <w:rsid w:val="00AF6001"/>
    <w:rsid w:val="00AF7F5D"/>
    <w:rsid w:val="00B01A16"/>
    <w:rsid w:val="00B07F45"/>
    <w:rsid w:val="00B1021A"/>
    <w:rsid w:val="00B12487"/>
    <w:rsid w:val="00B149AC"/>
    <w:rsid w:val="00B15A1F"/>
    <w:rsid w:val="00B15F15"/>
    <w:rsid w:val="00B15FE9"/>
    <w:rsid w:val="00B2139E"/>
    <w:rsid w:val="00B2148A"/>
    <w:rsid w:val="00B2165D"/>
    <w:rsid w:val="00B220C2"/>
    <w:rsid w:val="00B25B32"/>
    <w:rsid w:val="00B276B0"/>
    <w:rsid w:val="00B344C7"/>
    <w:rsid w:val="00B366CE"/>
    <w:rsid w:val="00B36C42"/>
    <w:rsid w:val="00B42EA7"/>
    <w:rsid w:val="00B5337C"/>
    <w:rsid w:val="00B53FDE"/>
    <w:rsid w:val="00B56397"/>
    <w:rsid w:val="00B56A58"/>
    <w:rsid w:val="00B6027B"/>
    <w:rsid w:val="00B6743F"/>
    <w:rsid w:val="00B67AFF"/>
    <w:rsid w:val="00B70B59"/>
    <w:rsid w:val="00B71BCF"/>
    <w:rsid w:val="00B73657"/>
    <w:rsid w:val="00B754B3"/>
    <w:rsid w:val="00B9209C"/>
    <w:rsid w:val="00BA1735"/>
    <w:rsid w:val="00BA19FA"/>
    <w:rsid w:val="00BA284C"/>
    <w:rsid w:val="00BA2B60"/>
    <w:rsid w:val="00BA4288"/>
    <w:rsid w:val="00BB0E1C"/>
    <w:rsid w:val="00BB4387"/>
    <w:rsid w:val="00BB48E5"/>
    <w:rsid w:val="00BB4B9D"/>
    <w:rsid w:val="00BB5607"/>
    <w:rsid w:val="00BB5ACA"/>
    <w:rsid w:val="00BB5C6E"/>
    <w:rsid w:val="00BB6333"/>
    <w:rsid w:val="00BC3823"/>
    <w:rsid w:val="00BC5841"/>
    <w:rsid w:val="00BC5BD5"/>
    <w:rsid w:val="00BD0D20"/>
    <w:rsid w:val="00BD32EA"/>
    <w:rsid w:val="00BD3AD0"/>
    <w:rsid w:val="00BD4035"/>
    <w:rsid w:val="00BD60B4"/>
    <w:rsid w:val="00BD6143"/>
    <w:rsid w:val="00BD6DC0"/>
    <w:rsid w:val="00BD7EAD"/>
    <w:rsid w:val="00BE40C0"/>
    <w:rsid w:val="00BE47EE"/>
    <w:rsid w:val="00BE5F4A"/>
    <w:rsid w:val="00BE78BA"/>
    <w:rsid w:val="00BF09B0"/>
    <w:rsid w:val="00BF1544"/>
    <w:rsid w:val="00BF1B53"/>
    <w:rsid w:val="00C0146D"/>
    <w:rsid w:val="00C01813"/>
    <w:rsid w:val="00C024C1"/>
    <w:rsid w:val="00C06E72"/>
    <w:rsid w:val="00C06F06"/>
    <w:rsid w:val="00C07DDC"/>
    <w:rsid w:val="00C132AC"/>
    <w:rsid w:val="00C15A52"/>
    <w:rsid w:val="00C20FAD"/>
    <w:rsid w:val="00C2375F"/>
    <w:rsid w:val="00C247CB"/>
    <w:rsid w:val="00C32EA1"/>
    <w:rsid w:val="00C3355F"/>
    <w:rsid w:val="00C33906"/>
    <w:rsid w:val="00C35217"/>
    <w:rsid w:val="00C3569A"/>
    <w:rsid w:val="00C365F7"/>
    <w:rsid w:val="00C43F48"/>
    <w:rsid w:val="00C4460B"/>
    <w:rsid w:val="00C448FF"/>
    <w:rsid w:val="00C44B53"/>
    <w:rsid w:val="00C45E57"/>
    <w:rsid w:val="00C52F29"/>
    <w:rsid w:val="00C56C45"/>
    <w:rsid w:val="00C56CE6"/>
    <w:rsid w:val="00C5745F"/>
    <w:rsid w:val="00C61A7C"/>
    <w:rsid w:val="00C61A98"/>
    <w:rsid w:val="00C62BFE"/>
    <w:rsid w:val="00C63201"/>
    <w:rsid w:val="00C64D1A"/>
    <w:rsid w:val="00C64E62"/>
    <w:rsid w:val="00C651D5"/>
    <w:rsid w:val="00C65CCC"/>
    <w:rsid w:val="00C66D15"/>
    <w:rsid w:val="00C72D9C"/>
    <w:rsid w:val="00C7618F"/>
    <w:rsid w:val="00C765A9"/>
    <w:rsid w:val="00C8162D"/>
    <w:rsid w:val="00C83A0B"/>
    <w:rsid w:val="00C842D0"/>
    <w:rsid w:val="00C84ED1"/>
    <w:rsid w:val="00C9038F"/>
    <w:rsid w:val="00C92AAB"/>
    <w:rsid w:val="00C934A1"/>
    <w:rsid w:val="00CA20C2"/>
    <w:rsid w:val="00CA2435"/>
    <w:rsid w:val="00CA2F45"/>
    <w:rsid w:val="00CA54EF"/>
    <w:rsid w:val="00CB166B"/>
    <w:rsid w:val="00CB5727"/>
    <w:rsid w:val="00CC15BC"/>
    <w:rsid w:val="00CD0E2F"/>
    <w:rsid w:val="00CD17BE"/>
    <w:rsid w:val="00CD1F3E"/>
    <w:rsid w:val="00CD2F20"/>
    <w:rsid w:val="00CD3AC3"/>
    <w:rsid w:val="00CD6B20"/>
    <w:rsid w:val="00CE0959"/>
    <w:rsid w:val="00CE1339"/>
    <w:rsid w:val="00CE458F"/>
    <w:rsid w:val="00CE61CC"/>
    <w:rsid w:val="00CE68CC"/>
    <w:rsid w:val="00CE6E42"/>
    <w:rsid w:val="00CE72EA"/>
    <w:rsid w:val="00CF20B7"/>
    <w:rsid w:val="00CF6692"/>
    <w:rsid w:val="00CF6DF3"/>
    <w:rsid w:val="00CF7441"/>
    <w:rsid w:val="00D00D16"/>
    <w:rsid w:val="00D015BB"/>
    <w:rsid w:val="00D03C6C"/>
    <w:rsid w:val="00D06288"/>
    <w:rsid w:val="00D068C7"/>
    <w:rsid w:val="00D07296"/>
    <w:rsid w:val="00D128A4"/>
    <w:rsid w:val="00D17EFF"/>
    <w:rsid w:val="00D2032F"/>
    <w:rsid w:val="00D20954"/>
    <w:rsid w:val="00D21954"/>
    <w:rsid w:val="00D21C39"/>
    <w:rsid w:val="00D21FC6"/>
    <w:rsid w:val="00D2243A"/>
    <w:rsid w:val="00D22948"/>
    <w:rsid w:val="00D30B00"/>
    <w:rsid w:val="00D33393"/>
    <w:rsid w:val="00D33D36"/>
    <w:rsid w:val="00D34D94"/>
    <w:rsid w:val="00D409E2"/>
    <w:rsid w:val="00D427D7"/>
    <w:rsid w:val="00D44E62"/>
    <w:rsid w:val="00D51570"/>
    <w:rsid w:val="00D556AD"/>
    <w:rsid w:val="00D60381"/>
    <w:rsid w:val="00D61447"/>
    <w:rsid w:val="00D616DE"/>
    <w:rsid w:val="00D62201"/>
    <w:rsid w:val="00D62C3C"/>
    <w:rsid w:val="00D651D1"/>
    <w:rsid w:val="00D717BB"/>
    <w:rsid w:val="00D71D13"/>
    <w:rsid w:val="00D7226B"/>
    <w:rsid w:val="00D72707"/>
    <w:rsid w:val="00D75A9C"/>
    <w:rsid w:val="00D75E22"/>
    <w:rsid w:val="00D8170B"/>
    <w:rsid w:val="00D86397"/>
    <w:rsid w:val="00D902A1"/>
    <w:rsid w:val="00D90871"/>
    <w:rsid w:val="00D9155F"/>
    <w:rsid w:val="00D92792"/>
    <w:rsid w:val="00D93B3D"/>
    <w:rsid w:val="00D9403F"/>
    <w:rsid w:val="00D959B4"/>
    <w:rsid w:val="00D97C3E"/>
    <w:rsid w:val="00DA4452"/>
    <w:rsid w:val="00DA44DE"/>
    <w:rsid w:val="00DA4814"/>
    <w:rsid w:val="00DA59A8"/>
    <w:rsid w:val="00DA6A2E"/>
    <w:rsid w:val="00DA6DB3"/>
    <w:rsid w:val="00DA7044"/>
    <w:rsid w:val="00DA75FA"/>
    <w:rsid w:val="00DB5727"/>
    <w:rsid w:val="00DB620A"/>
    <w:rsid w:val="00DC3832"/>
    <w:rsid w:val="00DC7A51"/>
    <w:rsid w:val="00DD4E9C"/>
    <w:rsid w:val="00DD6A91"/>
    <w:rsid w:val="00DE0E4A"/>
    <w:rsid w:val="00DE1940"/>
    <w:rsid w:val="00DE5B5F"/>
    <w:rsid w:val="00DE5CFB"/>
    <w:rsid w:val="00DF2DC4"/>
    <w:rsid w:val="00DF3DB4"/>
    <w:rsid w:val="00E00696"/>
    <w:rsid w:val="00E00BD2"/>
    <w:rsid w:val="00E00CBA"/>
    <w:rsid w:val="00E02579"/>
    <w:rsid w:val="00E060C2"/>
    <w:rsid w:val="00E06324"/>
    <w:rsid w:val="00E1277F"/>
    <w:rsid w:val="00E12FB0"/>
    <w:rsid w:val="00E14814"/>
    <w:rsid w:val="00E1591B"/>
    <w:rsid w:val="00E16A50"/>
    <w:rsid w:val="00E21C00"/>
    <w:rsid w:val="00E249D5"/>
    <w:rsid w:val="00E258CD"/>
    <w:rsid w:val="00E33C68"/>
    <w:rsid w:val="00E34CAA"/>
    <w:rsid w:val="00E34EEB"/>
    <w:rsid w:val="00E3538B"/>
    <w:rsid w:val="00E37900"/>
    <w:rsid w:val="00E40B9C"/>
    <w:rsid w:val="00E44EB9"/>
    <w:rsid w:val="00E45A8F"/>
    <w:rsid w:val="00E46358"/>
    <w:rsid w:val="00E47003"/>
    <w:rsid w:val="00E471DC"/>
    <w:rsid w:val="00E506F7"/>
    <w:rsid w:val="00E50EB4"/>
    <w:rsid w:val="00E50F50"/>
    <w:rsid w:val="00E532FC"/>
    <w:rsid w:val="00E537F8"/>
    <w:rsid w:val="00E54818"/>
    <w:rsid w:val="00E55BB0"/>
    <w:rsid w:val="00E609E5"/>
    <w:rsid w:val="00E60F27"/>
    <w:rsid w:val="00E62FBB"/>
    <w:rsid w:val="00E64879"/>
    <w:rsid w:val="00E64AA4"/>
    <w:rsid w:val="00E64D93"/>
    <w:rsid w:val="00E65D37"/>
    <w:rsid w:val="00E65EDB"/>
    <w:rsid w:val="00E66927"/>
    <w:rsid w:val="00E677B8"/>
    <w:rsid w:val="00E67FA1"/>
    <w:rsid w:val="00E70FB0"/>
    <w:rsid w:val="00E73D53"/>
    <w:rsid w:val="00E75111"/>
    <w:rsid w:val="00E77296"/>
    <w:rsid w:val="00E81856"/>
    <w:rsid w:val="00E81AAA"/>
    <w:rsid w:val="00E83581"/>
    <w:rsid w:val="00E86F0E"/>
    <w:rsid w:val="00E92918"/>
    <w:rsid w:val="00E93763"/>
    <w:rsid w:val="00E954DB"/>
    <w:rsid w:val="00EA427A"/>
    <w:rsid w:val="00EA5AF1"/>
    <w:rsid w:val="00EA723B"/>
    <w:rsid w:val="00EA7526"/>
    <w:rsid w:val="00EA77F8"/>
    <w:rsid w:val="00EB0181"/>
    <w:rsid w:val="00EB6350"/>
    <w:rsid w:val="00EB657F"/>
    <w:rsid w:val="00EB6A7D"/>
    <w:rsid w:val="00EB7E92"/>
    <w:rsid w:val="00EC2B39"/>
    <w:rsid w:val="00EC2F62"/>
    <w:rsid w:val="00EC4027"/>
    <w:rsid w:val="00EC62EB"/>
    <w:rsid w:val="00EC6E9F"/>
    <w:rsid w:val="00ED44F0"/>
    <w:rsid w:val="00ED4B33"/>
    <w:rsid w:val="00ED59FC"/>
    <w:rsid w:val="00ED73B2"/>
    <w:rsid w:val="00ED7DD6"/>
    <w:rsid w:val="00EE15A1"/>
    <w:rsid w:val="00EE2A7C"/>
    <w:rsid w:val="00EE2C42"/>
    <w:rsid w:val="00EE341B"/>
    <w:rsid w:val="00EE4453"/>
    <w:rsid w:val="00EE5FCE"/>
    <w:rsid w:val="00EE6BBD"/>
    <w:rsid w:val="00EE6E1E"/>
    <w:rsid w:val="00EE705F"/>
    <w:rsid w:val="00EF52A7"/>
    <w:rsid w:val="00EF54FD"/>
    <w:rsid w:val="00EF7295"/>
    <w:rsid w:val="00F01C5A"/>
    <w:rsid w:val="00F10522"/>
    <w:rsid w:val="00F13112"/>
    <w:rsid w:val="00F16FE6"/>
    <w:rsid w:val="00F21342"/>
    <w:rsid w:val="00F238BD"/>
    <w:rsid w:val="00F24992"/>
    <w:rsid w:val="00F2624C"/>
    <w:rsid w:val="00F32F2F"/>
    <w:rsid w:val="00F33F3F"/>
    <w:rsid w:val="00F35BDD"/>
    <w:rsid w:val="00F37784"/>
    <w:rsid w:val="00F403FD"/>
    <w:rsid w:val="00F40542"/>
    <w:rsid w:val="00F4094C"/>
    <w:rsid w:val="00F40F2B"/>
    <w:rsid w:val="00F41C33"/>
    <w:rsid w:val="00F41E72"/>
    <w:rsid w:val="00F45483"/>
    <w:rsid w:val="00F50300"/>
    <w:rsid w:val="00F548BF"/>
    <w:rsid w:val="00F56E39"/>
    <w:rsid w:val="00F60887"/>
    <w:rsid w:val="00F61882"/>
    <w:rsid w:val="00F623E9"/>
    <w:rsid w:val="00F63951"/>
    <w:rsid w:val="00F63C86"/>
    <w:rsid w:val="00F7027A"/>
    <w:rsid w:val="00F70B67"/>
    <w:rsid w:val="00F71920"/>
    <w:rsid w:val="00F76051"/>
    <w:rsid w:val="00F766BE"/>
    <w:rsid w:val="00F77EB9"/>
    <w:rsid w:val="00F80635"/>
    <w:rsid w:val="00F815D1"/>
    <w:rsid w:val="00F818A9"/>
    <w:rsid w:val="00F81E7E"/>
    <w:rsid w:val="00F81F0F"/>
    <w:rsid w:val="00F825F4"/>
    <w:rsid w:val="00F83DDA"/>
    <w:rsid w:val="00F902D4"/>
    <w:rsid w:val="00F92AA1"/>
    <w:rsid w:val="00F932DE"/>
    <w:rsid w:val="00F963DD"/>
    <w:rsid w:val="00F96B92"/>
    <w:rsid w:val="00FA2045"/>
    <w:rsid w:val="00FA7F33"/>
    <w:rsid w:val="00FB1885"/>
    <w:rsid w:val="00FB1AA9"/>
    <w:rsid w:val="00FB3DF9"/>
    <w:rsid w:val="00FB4B5A"/>
    <w:rsid w:val="00FB5C4C"/>
    <w:rsid w:val="00FB5DAA"/>
    <w:rsid w:val="00FC03B1"/>
    <w:rsid w:val="00FC04B9"/>
    <w:rsid w:val="00FC161A"/>
    <w:rsid w:val="00FC23D5"/>
    <w:rsid w:val="00FC3388"/>
    <w:rsid w:val="00FC4037"/>
    <w:rsid w:val="00FC4C1A"/>
    <w:rsid w:val="00FC6468"/>
    <w:rsid w:val="00FC6D49"/>
    <w:rsid w:val="00FD4922"/>
    <w:rsid w:val="00FD6461"/>
    <w:rsid w:val="00FE0281"/>
    <w:rsid w:val="00FE7083"/>
    <w:rsid w:val="00FE77C6"/>
    <w:rsid w:val="00FF019F"/>
    <w:rsid w:val="00FF384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
    <w:name w:val="EndNote Bibliography"/>
    <w:basedOn w:val="Normal"/>
    <w:link w:val="EndNoteBibliographyChar"/>
    <w:rsid w:val="00E54818"/>
    <w:pPr>
      <w:widowControl/>
      <w:autoSpaceDE/>
      <w:autoSpaceDN/>
      <w:adjustRightInd/>
      <w:jc w:val="left"/>
    </w:pPr>
    <w:rPr>
      <w:rFonts w:eastAsiaTheme="minorEastAsia" w:cstheme="minorBidi"/>
      <w:noProof/>
      <w:color w:val="auto"/>
    </w:rPr>
  </w:style>
  <w:style w:type="character" w:customStyle="1" w:styleId="EndNoteBibliographyChar">
    <w:name w:val="EndNote Bibliography Char"/>
    <w:basedOn w:val="DefaultParagraphFont"/>
    <w:link w:val="EndNoteBibliography"/>
    <w:rsid w:val="00E54818"/>
    <w:rPr>
      <w:rFonts w:ascii="Calibri" w:eastAsiaTheme="minorEastAsia" w:hAnsi="Calibri" w:cstheme="minorBidi"/>
      <w:noProof/>
      <w:sz w:val="24"/>
      <w:szCs w:val="24"/>
    </w:rPr>
  </w:style>
  <w:style w:type="character" w:styleId="LineNumber">
    <w:name w:val="line number"/>
    <w:basedOn w:val="DefaultParagraphFont"/>
    <w:uiPriority w:val="99"/>
    <w:semiHidden/>
    <w:unhideWhenUsed/>
    <w:rsid w:val="0041163D"/>
  </w:style>
  <w:style w:type="paragraph" w:customStyle="1" w:styleId="EndNoteBibliographyTitle">
    <w:name w:val="EndNote Bibliography Title"/>
    <w:basedOn w:val="Normal"/>
    <w:rsid w:val="00705D1C"/>
    <w:pPr>
      <w:jc w:val="center"/>
    </w:pPr>
  </w:style>
  <w:style w:type="character" w:customStyle="1" w:styleId="UnresolvedMention1">
    <w:name w:val="Unresolved Mention1"/>
    <w:basedOn w:val="DefaultParagraphFont"/>
    <w:uiPriority w:val="99"/>
    <w:semiHidden/>
    <w:unhideWhenUsed/>
    <w:rsid w:val="00F760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37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xing.sun@yale.edu" TargetMode="External"/><Relationship Id="rId13" Type="http://schemas.openxmlformats.org/officeDocument/2006/relationships/hyperlink" Target="mailto:Erica.herzog@yale.ed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winkler@yal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gyi.pan@yal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balestrini@draper.com" TargetMode="External"/><Relationship Id="rId4" Type="http://schemas.openxmlformats.org/officeDocument/2006/relationships/settings" Target="settings.xml"/><Relationship Id="rId9" Type="http://schemas.openxmlformats.org/officeDocument/2006/relationships/hyperlink" Target="mailto:cblaul@ucmerce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7226-1AAB-41C5-8D91-F4D6BDE1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35731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2018-02-01T12:52:00Z</dcterms:created>
  <dcterms:modified xsi:type="dcterms:W3CDTF">2018-02-02T18:12:00Z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