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4833" w:rsidRPr="006B350A" w:rsidRDefault="005C54D2" w:rsidP="00424833">
      <w:pPr>
        <w:pStyle w:val="NormalWeb"/>
        <w:spacing w:before="0" w:beforeAutospacing="0" w:after="0" w:afterAutospacing="0"/>
        <w:rPr>
          <w:rFonts w:ascii="Calibri" w:hAnsi="Calibri" w:cs="Arial"/>
        </w:rPr>
      </w:pPr>
      <w:r w:rsidRPr="006B350A">
        <w:rPr>
          <w:rFonts w:ascii="Calibri" w:hAnsi="Calibri" w:cs="Arial"/>
          <w:b/>
          <w:bCs/>
        </w:rPr>
        <w:t>TITLE</w:t>
      </w:r>
      <w:r w:rsidR="00BE5F4A" w:rsidRPr="006B350A">
        <w:rPr>
          <w:rFonts w:ascii="Calibri" w:hAnsi="Calibri" w:cs="Arial"/>
          <w:b/>
          <w:bCs/>
        </w:rPr>
        <w:t>:</w:t>
      </w:r>
      <w:r w:rsidR="00BE5F4A" w:rsidRPr="006B350A">
        <w:rPr>
          <w:rFonts w:ascii="Calibri" w:hAnsi="Calibri" w:cs="Arial"/>
        </w:rPr>
        <w:t xml:space="preserve"> </w:t>
      </w:r>
    </w:p>
    <w:p w:rsidR="00BE5F4A" w:rsidRPr="006B350A" w:rsidRDefault="00C71E56" w:rsidP="00424833">
      <w:pPr>
        <w:pStyle w:val="NormalWeb"/>
        <w:spacing w:before="0" w:beforeAutospacing="0" w:after="0" w:afterAutospacing="0"/>
        <w:rPr>
          <w:rFonts w:ascii="Calibri" w:hAnsi="Calibri" w:cs="Arial"/>
        </w:rPr>
      </w:pPr>
      <w:r w:rsidRPr="006B350A">
        <w:rPr>
          <w:rFonts w:ascii="Calibri" w:hAnsi="Calibri" w:cs="Arial"/>
        </w:rPr>
        <w:t xml:space="preserve">Isolation of mouse </w:t>
      </w:r>
      <w:r w:rsidR="001E2A3F" w:rsidRPr="006B350A">
        <w:rPr>
          <w:rFonts w:ascii="Calibri" w:hAnsi="Calibri" w:cs="Arial"/>
        </w:rPr>
        <w:t>myoblasts for</w:t>
      </w:r>
      <w:r w:rsidR="00D34E26" w:rsidRPr="006B350A">
        <w:rPr>
          <w:rFonts w:ascii="Calibri" w:hAnsi="Calibri" w:cs="Arial"/>
        </w:rPr>
        <w:t xml:space="preserve"> </w:t>
      </w:r>
      <w:r w:rsidR="00D3620E" w:rsidRPr="006B350A">
        <w:rPr>
          <w:rFonts w:ascii="Calibri" w:hAnsi="Calibri" w:cs="Arial"/>
        </w:rPr>
        <w:t xml:space="preserve">differentiation and </w:t>
      </w:r>
      <w:r w:rsidR="001E2A3F" w:rsidRPr="006B350A">
        <w:rPr>
          <w:rFonts w:ascii="Calibri" w:hAnsi="Calibri" w:cs="Arial"/>
        </w:rPr>
        <w:t xml:space="preserve">imaging of </w:t>
      </w:r>
      <w:r w:rsidR="00C577DC" w:rsidRPr="006B350A">
        <w:rPr>
          <w:rFonts w:ascii="Calibri" w:hAnsi="Calibri" w:cs="Arial"/>
        </w:rPr>
        <w:t xml:space="preserve">mature myofibers </w:t>
      </w:r>
    </w:p>
    <w:p w:rsidR="00925823" w:rsidRPr="006B350A" w:rsidRDefault="00925823" w:rsidP="00424833">
      <w:pPr>
        <w:widowControl w:val="0"/>
        <w:autoSpaceDE w:val="0"/>
        <w:autoSpaceDN w:val="0"/>
        <w:adjustRightInd w:val="0"/>
        <w:rPr>
          <w:rFonts w:ascii="Calibri" w:hAnsi="Calibri" w:cs="Arial"/>
          <w:b/>
          <w:bCs/>
        </w:rPr>
      </w:pPr>
    </w:p>
    <w:p w:rsidR="00BE5F4A" w:rsidRPr="006B350A" w:rsidRDefault="005C54D2" w:rsidP="00424833">
      <w:pPr>
        <w:widowControl w:val="0"/>
        <w:autoSpaceDE w:val="0"/>
        <w:autoSpaceDN w:val="0"/>
        <w:adjustRightInd w:val="0"/>
        <w:rPr>
          <w:rFonts w:ascii="Calibri" w:hAnsi="Calibri" w:cs="Arial"/>
          <w:bCs/>
          <w:i/>
          <w:lang w:val="pt-PT"/>
        </w:rPr>
      </w:pPr>
      <w:r w:rsidRPr="006B350A">
        <w:rPr>
          <w:rFonts w:ascii="Calibri" w:hAnsi="Calibri" w:cs="Arial"/>
          <w:b/>
          <w:bCs/>
          <w:lang w:val="pt-PT"/>
        </w:rPr>
        <w:t>AUTHORS</w:t>
      </w:r>
      <w:r w:rsidR="00BE5F4A" w:rsidRPr="006B350A">
        <w:rPr>
          <w:rFonts w:ascii="Calibri" w:hAnsi="Calibri" w:cs="Arial"/>
          <w:b/>
          <w:bCs/>
          <w:lang w:val="pt-PT"/>
        </w:rPr>
        <w:t xml:space="preserve">: </w:t>
      </w:r>
    </w:p>
    <w:p w:rsidR="00DC2D49" w:rsidRPr="006B350A" w:rsidRDefault="00425661" w:rsidP="00424833">
      <w:pPr>
        <w:widowControl w:val="0"/>
        <w:autoSpaceDE w:val="0"/>
        <w:autoSpaceDN w:val="0"/>
        <w:adjustRightInd w:val="0"/>
        <w:rPr>
          <w:rFonts w:ascii="Calibri" w:hAnsi="Calibri" w:cs="Arial"/>
          <w:bCs/>
          <w:lang w:val="pt-PT"/>
        </w:rPr>
      </w:pPr>
      <w:r w:rsidRPr="006B350A">
        <w:rPr>
          <w:rFonts w:ascii="Calibri" w:hAnsi="Calibri" w:cs="Arial"/>
          <w:bCs/>
          <w:lang w:val="pt-PT"/>
        </w:rPr>
        <w:t>Pimentel</w:t>
      </w:r>
      <w:r w:rsidR="00DC2D49" w:rsidRPr="006B350A">
        <w:rPr>
          <w:rFonts w:ascii="Calibri" w:hAnsi="Calibri" w:cs="Arial"/>
          <w:bCs/>
          <w:lang w:val="pt-PT"/>
        </w:rPr>
        <w:t xml:space="preserve">, </w:t>
      </w:r>
      <w:r w:rsidRPr="006B350A">
        <w:rPr>
          <w:rFonts w:ascii="Calibri" w:hAnsi="Calibri" w:cs="Arial"/>
          <w:bCs/>
          <w:lang w:val="pt-PT"/>
        </w:rPr>
        <w:t>Mafalda R</w:t>
      </w:r>
      <w:r w:rsidR="00DC2D49" w:rsidRPr="006B350A">
        <w:rPr>
          <w:rFonts w:ascii="Calibri" w:hAnsi="Calibri" w:cs="Arial"/>
          <w:bCs/>
          <w:lang w:val="pt-PT"/>
        </w:rPr>
        <w:t xml:space="preserve"> </w:t>
      </w:r>
    </w:p>
    <w:p w:rsidR="006B350A" w:rsidRPr="006B350A" w:rsidRDefault="0074678B" w:rsidP="00424833">
      <w:pPr>
        <w:widowControl w:val="0"/>
        <w:autoSpaceDE w:val="0"/>
        <w:autoSpaceDN w:val="0"/>
        <w:adjustRightInd w:val="0"/>
        <w:rPr>
          <w:rFonts w:ascii="Calibri" w:hAnsi="Calibri" w:cs="Arial"/>
          <w:bCs/>
        </w:rPr>
      </w:pPr>
      <w:r w:rsidRPr="006B350A">
        <w:rPr>
          <w:rFonts w:ascii="Calibri" w:hAnsi="Calibri" w:cs="Arial"/>
          <w:bCs/>
          <w:lang w:val="pt-PT"/>
        </w:rPr>
        <w:t>Molecular Medicine Institute</w:t>
      </w:r>
      <w:r w:rsidR="006B350A" w:rsidRPr="006B350A">
        <w:rPr>
          <w:rFonts w:ascii="Calibri" w:hAnsi="Calibri" w:cs="Arial"/>
          <w:bCs/>
          <w:lang w:val="pt-PT"/>
        </w:rPr>
        <w:t xml:space="preserve">, </w:t>
      </w:r>
      <w:r w:rsidR="006B350A" w:rsidRPr="006B350A">
        <w:rPr>
          <w:rFonts w:ascii="Calibri" w:hAnsi="Calibri" w:cs="Arial"/>
          <w:bCs/>
        </w:rPr>
        <w:t>Faculty of Medicine</w:t>
      </w:r>
    </w:p>
    <w:p w:rsidR="00424833" w:rsidRPr="006B350A" w:rsidRDefault="0074678B" w:rsidP="00424833">
      <w:pPr>
        <w:widowControl w:val="0"/>
        <w:autoSpaceDE w:val="0"/>
        <w:autoSpaceDN w:val="0"/>
        <w:adjustRightInd w:val="0"/>
        <w:rPr>
          <w:rFonts w:ascii="Calibri" w:hAnsi="Calibri" w:cs="Arial"/>
          <w:bCs/>
        </w:rPr>
      </w:pPr>
      <w:r w:rsidRPr="006B350A">
        <w:rPr>
          <w:rFonts w:ascii="Calibri" w:hAnsi="Calibri" w:cs="Arial"/>
          <w:bCs/>
        </w:rPr>
        <w:t>University of Lisbon</w:t>
      </w:r>
    </w:p>
    <w:p w:rsidR="00DC2D49" w:rsidRPr="006B350A" w:rsidRDefault="00425661" w:rsidP="00424833">
      <w:pPr>
        <w:widowControl w:val="0"/>
        <w:autoSpaceDE w:val="0"/>
        <w:autoSpaceDN w:val="0"/>
        <w:adjustRightInd w:val="0"/>
        <w:rPr>
          <w:rFonts w:ascii="Calibri" w:hAnsi="Calibri" w:cs="Arial"/>
          <w:bCs/>
          <w:lang w:val="pt-PT"/>
        </w:rPr>
      </w:pPr>
      <w:r w:rsidRPr="006B350A">
        <w:rPr>
          <w:rFonts w:ascii="Calibri" w:hAnsi="Calibri" w:cs="Arial"/>
          <w:bCs/>
          <w:lang w:val="pt-PT"/>
        </w:rPr>
        <w:t>Lisboa</w:t>
      </w:r>
      <w:r w:rsidR="00DC2D49" w:rsidRPr="006B350A">
        <w:rPr>
          <w:rFonts w:ascii="Calibri" w:hAnsi="Calibri" w:cs="Arial"/>
          <w:bCs/>
          <w:lang w:val="pt-PT"/>
        </w:rPr>
        <w:t xml:space="preserve">, </w:t>
      </w:r>
      <w:r w:rsidRPr="006B350A">
        <w:rPr>
          <w:rFonts w:ascii="Calibri" w:hAnsi="Calibri" w:cs="Arial"/>
          <w:bCs/>
          <w:lang w:val="pt-PT"/>
        </w:rPr>
        <w:t>Portugal</w:t>
      </w:r>
    </w:p>
    <w:p w:rsidR="00DC2D49" w:rsidRPr="006B350A" w:rsidRDefault="00425661" w:rsidP="00424833">
      <w:pPr>
        <w:widowControl w:val="0"/>
        <w:autoSpaceDE w:val="0"/>
        <w:autoSpaceDN w:val="0"/>
        <w:adjustRightInd w:val="0"/>
        <w:rPr>
          <w:rFonts w:ascii="Calibri" w:hAnsi="Calibri" w:cs="Arial"/>
          <w:bCs/>
          <w:lang w:val="pt-PT"/>
        </w:rPr>
      </w:pPr>
      <w:r w:rsidRPr="006B350A">
        <w:rPr>
          <w:rFonts w:ascii="Calibri" w:hAnsi="Calibri" w:cs="Arial"/>
          <w:bCs/>
          <w:lang w:val="pt-PT"/>
        </w:rPr>
        <w:t>mrpimentel@medicina.ulisboa.pt</w:t>
      </w:r>
    </w:p>
    <w:p w:rsidR="00425661" w:rsidRPr="006B350A" w:rsidRDefault="00425661" w:rsidP="00424833">
      <w:pPr>
        <w:widowControl w:val="0"/>
        <w:autoSpaceDE w:val="0"/>
        <w:autoSpaceDN w:val="0"/>
        <w:adjustRightInd w:val="0"/>
        <w:rPr>
          <w:rFonts w:ascii="Calibri" w:hAnsi="Calibri" w:cs="Arial"/>
          <w:bCs/>
          <w:lang w:val="pt-PT"/>
        </w:rPr>
      </w:pPr>
    </w:p>
    <w:p w:rsidR="00425661" w:rsidRPr="006B350A" w:rsidRDefault="00425661" w:rsidP="00424833">
      <w:pPr>
        <w:widowControl w:val="0"/>
        <w:autoSpaceDE w:val="0"/>
        <w:autoSpaceDN w:val="0"/>
        <w:adjustRightInd w:val="0"/>
        <w:rPr>
          <w:rFonts w:ascii="Calibri" w:hAnsi="Calibri" w:cs="Arial"/>
          <w:bCs/>
          <w:lang w:val="pt-PT"/>
        </w:rPr>
      </w:pPr>
      <w:r w:rsidRPr="006B350A">
        <w:rPr>
          <w:rFonts w:ascii="Calibri" w:hAnsi="Calibri" w:cs="Arial"/>
          <w:bCs/>
          <w:lang w:val="pt-PT"/>
        </w:rPr>
        <w:t>Falcone, Sestina</w:t>
      </w:r>
    </w:p>
    <w:p w:rsidR="00381040" w:rsidRPr="006B350A" w:rsidRDefault="004C249C" w:rsidP="00424833">
      <w:pPr>
        <w:widowControl w:val="0"/>
        <w:autoSpaceDE w:val="0"/>
        <w:autoSpaceDN w:val="0"/>
        <w:adjustRightInd w:val="0"/>
        <w:rPr>
          <w:rFonts w:ascii="Calibri" w:hAnsi="Calibri" w:cs="Arial"/>
          <w:bCs/>
        </w:rPr>
      </w:pPr>
      <w:r w:rsidRPr="006B350A">
        <w:rPr>
          <w:rFonts w:ascii="Calibri" w:hAnsi="Calibri" w:cs="Arial"/>
          <w:bCs/>
        </w:rPr>
        <w:t>Myology Research Center</w:t>
      </w:r>
    </w:p>
    <w:p w:rsidR="006B350A" w:rsidRPr="006B350A" w:rsidRDefault="004C249C" w:rsidP="00424833">
      <w:pPr>
        <w:widowControl w:val="0"/>
        <w:autoSpaceDE w:val="0"/>
        <w:autoSpaceDN w:val="0"/>
        <w:adjustRightInd w:val="0"/>
        <w:rPr>
          <w:rFonts w:ascii="Calibri" w:hAnsi="Calibri" w:cs="Arial"/>
          <w:bCs/>
        </w:rPr>
      </w:pPr>
      <w:r w:rsidRPr="006B350A">
        <w:rPr>
          <w:rFonts w:ascii="Calibri" w:hAnsi="Calibri" w:cs="Arial"/>
          <w:bCs/>
        </w:rPr>
        <w:t xml:space="preserve">UM76-INSERM U974-CNRS FRE 361 </w:t>
      </w:r>
      <w:r w:rsidR="0074678B" w:rsidRPr="006B350A">
        <w:rPr>
          <w:rFonts w:ascii="Calibri" w:hAnsi="Calibri" w:cs="Arial"/>
          <w:bCs/>
        </w:rPr>
        <w:t>Sorbonne University</w:t>
      </w:r>
    </w:p>
    <w:p w:rsidR="004C249C" w:rsidRPr="006B350A" w:rsidRDefault="004C249C" w:rsidP="00424833">
      <w:pPr>
        <w:widowControl w:val="0"/>
        <w:autoSpaceDE w:val="0"/>
        <w:autoSpaceDN w:val="0"/>
        <w:adjustRightInd w:val="0"/>
        <w:rPr>
          <w:rFonts w:ascii="Calibri" w:hAnsi="Calibri" w:cs="Arial"/>
          <w:bCs/>
        </w:rPr>
      </w:pPr>
      <w:r w:rsidRPr="006B350A">
        <w:rPr>
          <w:rFonts w:ascii="Calibri" w:hAnsi="Calibri" w:cs="Arial"/>
          <w:bCs/>
        </w:rPr>
        <w:t>UPMC</w:t>
      </w:r>
      <w:r w:rsidR="00381040" w:rsidRPr="006B350A">
        <w:rPr>
          <w:rFonts w:ascii="Calibri" w:hAnsi="Calibri" w:cs="Arial"/>
          <w:bCs/>
        </w:rPr>
        <w:t xml:space="preserve"> </w:t>
      </w:r>
      <w:r w:rsidR="0074678B" w:rsidRPr="006B350A">
        <w:rPr>
          <w:rFonts w:ascii="Calibri" w:hAnsi="Calibri" w:cs="Arial"/>
          <w:bCs/>
        </w:rPr>
        <w:t>University of Paris 6</w:t>
      </w:r>
    </w:p>
    <w:p w:rsidR="004C27E0" w:rsidRPr="006B350A" w:rsidRDefault="00DC6488" w:rsidP="00424833">
      <w:pPr>
        <w:widowControl w:val="0"/>
        <w:autoSpaceDE w:val="0"/>
        <w:autoSpaceDN w:val="0"/>
        <w:adjustRightInd w:val="0"/>
        <w:rPr>
          <w:rFonts w:ascii="Calibri" w:hAnsi="Calibri" w:cs="Arial"/>
          <w:bCs/>
          <w:lang w:val="pt-PT"/>
        </w:rPr>
      </w:pPr>
      <w:r w:rsidRPr="006B350A">
        <w:rPr>
          <w:rFonts w:ascii="Calibri" w:hAnsi="Calibri" w:cs="Arial"/>
          <w:bCs/>
          <w:lang w:val="pt-PT"/>
        </w:rPr>
        <w:t>Paris</w:t>
      </w:r>
      <w:r w:rsidR="004C27E0" w:rsidRPr="006B350A">
        <w:rPr>
          <w:rFonts w:ascii="Calibri" w:hAnsi="Calibri" w:cs="Arial"/>
          <w:bCs/>
          <w:lang w:val="pt-PT"/>
        </w:rPr>
        <w:t xml:space="preserve">, </w:t>
      </w:r>
      <w:r w:rsidRPr="006B350A">
        <w:rPr>
          <w:rFonts w:ascii="Calibri" w:hAnsi="Calibri" w:cs="Arial"/>
          <w:bCs/>
          <w:lang w:val="pt-PT"/>
        </w:rPr>
        <w:t>France</w:t>
      </w:r>
    </w:p>
    <w:p w:rsidR="00425661" w:rsidRPr="006B350A" w:rsidRDefault="00E12EA4" w:rsidP="00424833">
      <w:pPr>
        <w:widowControl w:val="0"/>
        <w:autoSpaceDE w:val="0"/>
        <w:autoSpaceDN w:val="0"/>
        <w:adjustRightInd w:val="0"/>
        <w:rPr>
          <w:rFonts w:ascii="Calibri" w:hAnsi="Calibri" w:cs="Arial"/>
          <w:bCs/>
          <w:lang w:val="pt-PT"/>
        </w:rPr>
      </w:pPr>
      <w:r w:rsidRPr="006B350A">
        <w:rPr>
          <w:rFonts w:ascii="Calibri" w:hAnsi="Calibri" w:cs="Arial"/>
          <w:bCs/>
          <w:lang w:val="pt-PT"/>
        </w:rPr>
        <w:t>sestinaf@gmail.com</w:t>
      </w:r>
    </w:p>
    <w:p w:rsidR="00E12EA4" w:rsidRPr="006B350A" w:rsidRDefault="00E12EA4" w:rsidP="00424833">
      <w:pPr>
        <w:widowControl w:val="0"/>
        <w:autoSpaceDE w:val="0"/>
        <w:autoSpaceDN w:val="0"/>
        <w:adjustRightInd w:val="0"/>
        <w:rPr>
          <w:rFonts w:ascii="Calibri" w:hAnsi="Calibri" w:cs="Arial"/>
          <w:bCs/>
          <w:lang w:val="pt-PT"/>
        </w:rPr>
      </w:pPr>
    </w:p>
    <w:p w:rsidR="00425661" w:rsidRPr="006B350A" w:rsidRDefault="00425661" w:rsidP="00424833">
      <w:pPr>
        <w:widowControl w:val="0"/>
        <w:autoSpaceDE w:val="0"/>
        <w:autoSpaceDN w:val="0"/>
        <w:adjustRightInd w:val="0"/>
        <w:rPr>
          <w:rFonts w:ascii="Calibri" w:hAnsi="Calibri" w:cs="Arial"/>
          <w:bCs/>
          <w:lang w:val="pt-PT"/>
        </w:rPr>
      </w:pPr>
      <w:r w:rsidRPr="006B350A">
        <w:rPr>
          <w:rFonts w:ascii="Calibri" w:hAnsi="Calibri" w:cs="Arial"/>
          <w:bCs/>
          <w:lang w:val="pt-PT"/>
        </w:rPr>
        <w:t>Gomes, Edgar R</w:t>
      </w:r>
    </w:p>
    <w:p w:rsidR="00381040" w:rsidRPr="006B350A" w:rsidRDefault="00425661" w:rsidP="00424833">
      <w:pPr>
        <w:widowControl w:val="0"/>
        <w:autoSpaceDE w:val="0"/>
        <w:autoSpaceDN w:val="0"/>
        <w:adjustRightInd w:val="0"/>
        <w:rPr>
          <w:rFonts w:ascii="Calibri" w:hAnsi="Calibri" w:cs="Arial"/>
          <w:bCs/>
          <w:lang w:val="pt-PT"/>
        </w:rPr>
      </w:pPr>
      <w:r w:rsidRPr="006B350A">
        <w:rPr>
          <w:rFonts w:ascii="Calibri" w:hAnsi="Calibri" w:cs="Arial"/>
          <w:bCs/>
          <w:lang w:val="pt-PT"/>
        </w:rPr>
        <w:t>Instituto de Medicina Molecular</w:t>
      </w:r>
      <w:r w:rsidR="006B350A" w:rsidRPr="006B350A">
        <w:rPr>
          <w:rFonts w:ascii="Calibri" w:hAnsi="Calibri" w:cs="Arial"/>
          <w:bCs/>
          <w:lang w:val="pt-PT"/>
        </w:rPr>
        <w:t xml:space="preserve">, </w:t>
      </w:r>
      <w:r w:rsidR="0074678B" w:rsidRPr="006B350A">
        <w:rPr>
          <w:rFonts w:ascii="Calibri" w:hAnsi="Calibri" w:cs="Arial"/>
          <w:bCs/>
          <w:lang w:val="pt-PT"/>
        </w:rPr>
        <w:t xml:space="preserve">Molecular Medicine Institute </w:t>
      </w:r>
    </w:p>
    <w:p w:rsidR="006B350A" w:rsidRPr="006B350A" w:rsidRDefault="00425661" w:rsidP="00424833">
      <w:pPr>
        <w:widowControl w:val="0"/>
        <w:autoSpaceDE w:val="0"/>
        <w:autoSpaceDN w:val="0"/>
        <w:adjustRightInd w:val="0"/>
        <w:rPr>
          <w:rFonts w:ascii="Calibri" w:hAnsi="Calibri" w:cs="Arial"/>
          <w:bCs/>
          <w:lang w:val="pt-PT"/>
        </w:rPr>
      </w:pPr>
      <w:r w:rsidRPr="006B350A">
        <w:rPr>
          <w:rFonts w:ascii="Calibri" w:hAnsi="Calibri" w:cs="Arial"/>
          <w:bCs/>
          <w:lang w:val="pt-PT"/>
        </w:rPr>
        <w:t>Faculdade de Medicina, Universidade de Lisboa</w:t>
      </w:r>
      <w:r w:rsidR="006B350A" w:rsidRPr="006B350A">
        <w:rPr>
          <w:rFonts w:ascii="Calibri" w:hAnsi="Calibri" w:cs="Arial"/>
          <w:bCs/>
          <w:lang w:val="pt-PT"/>
        </w:rPr>
        <w:t>Faculty of Medicine</w:t>
      </w:r>
    </w:p>
    <w:p w:rsidR="00425661" w:rsidRPr="006B350A" w:rsidRDefault="0074678B" w:rsidP="00424833">
      <w:pPr>
        <w:widowControl w:val="0"/>
        <w:autoSpaceDE w:val="0"/>
        <w:autoSpaceDN w:val="0"/>
        <w:adjustRightInd w:val="0"/>
        <w:rPr>
          <w:rFonts w:ascii="Calibri" w:hAnsi="Calibri" w:cs="Arial"/>
          <w:bCs/>
          <w:lang w:val="pt-PT"/>
        </w:rPr>
      </w:pPr>
      <w:r w:rsidRPr="006B350A">
        <w:rPr>
          <w:rFonts w:ascii="Calibri" w:hAnsi="Calibri" w:cs="Arial"/>
          <w:bCs/>
          <w:lang w:val="pt-PT"/>
        </w:rPr>
        <w:t>University of Lisbon</w:t>
      </w:r>
    </w:p>
    <w:p w:rsidR="00425661" w:rsidRPr="006B350A" w:rsidRDefault="00425661" w:rsidP="00424833">
      <w:pPr>
        <w:widowControl w:val="0"/>
        <w:autoSpaceDE w:val="0"/>
        <w:autoSpaceDN w:val="0"/>
        <w:adjustRightInd w:val="0"/>
        <w:rPr>
          <w:rFonts w:ascii="Calibri" w:hAnsi="Calibri" w:cs="Arial"/>
          <w:bCs/>
        </w:rPr>
      </w:pPr>
      <w:r w:rsidRPr="006B350A">
        <w:rPr>
          <w:rFonts w:ascii="Calibri" w:hAnsi="Calibri" w:cs="Arial"/>
          <w:bCs/>
        </w:rPr>
        <w:t>Lisboa, Portugal</w:t>
      </w:r>
    </w:p>
    <w:p w:rsidR="006B350A" w:rsidRPr="006B350A" w:rsidRDefault="006B350A" w:rsidP="00424833">
      <w:pPr>
        <w:widowControl w:val="0"/>
        <w:autoSpaceDE w:val="0"/>
        <w:autoSpaceDN w:val="0"/>
        <w:adjustRightInd w:val="0"/>
        <w:rPr>
          <w:rFonts w:ascii="Calibri" w:hAnsi="Calibri" w:cs="Arial"/>
          <w:bCs/>
        </w:rPr>
      </w:pPr>
      <w:r w:rsidRPr="006B350A">
        <w:rPr>
          <w:rFonts w:ascii="Calibri" w:hAnsi="Calibri" w:cs="Arial"/>
          <w:bCs/>
        </w:rPr>
        <w:t>and</w:t>
      </w:r>
    </w:p>
    <w:p w:rsidR="00381040" w:rsidRPr="006B350A" w:rsidRDefault="00381040" w:rsidP="00424833">
      <w:pPr>
        <w:widowControl w:val="0"/>
        <w:autoSpaceDE w:val="0"/>
        <w:autoSpaceDN w:val="0"/>
        <w:adjustRightInd w:val="0"/>
        <w:rPr>
          <w:rFonts w:ascii="Calibri" w:hAnsi="Calibri" w:cs="Arial"/>
          <w:bCs/>
        </w:rPr>
      </w:pPr>
      <w:r w:rsidRPr="006B350A">
        <w:rPr>
          <w:rFonts w:ascii="Calibri" w:hAnsi="Calibri" w:cs="Arial"/>
          <w:bCs/>
        </w:rPr>
        <w:t>Myology Research Center</w:t>
      </w:r>
    </w:p>
    <w:p w:rsidR="006B350A" w:rsidRPr="006B350A" w:rsidRDefault="00381040" w:rsidP="00424833">
      <w:pPr>
        <w:widowControl w:val="0"/>
        <w:autoSpaceDE w:val="0"/>
        <w:autoSpaceDN w:val="0"/>
        <w:adjustRightInd w:val="0"/>
        <w:rPr>
          <w:rFonts w:ascii="Calibri" w:hAnsi="Calibri" w:cs="Arial"/>
          <w:bCs/>
        </w:rPr>
      </w:pPr>
      <w:r w:rsidRPr="006B350A">
        <w:rPr>
          <w:rFonts w:ascii="Calibri" w:hAnsi="Calibri" w:cs="Arial"/>
          <w:bCs/>
        </w:rPr>
        <w:t xml:space="preserve">UM76-INSERM U974-CNRS FRE 361 </w:t>
      </w:r>
      <w:r w:rsidR="0074678B" w:rsidRPr="006B350A">
        <w:rPr>
          <w:rFonts w:ascii="Calibri" w:hAnsi="Calibri" w:cs="Arial"/>
          <w:bCs/>
        </w:rPr>
        <w:t>Sorbonne University</w:t>
      </w:r>
    </w:p>
    <w:p w:rsidR="00381040" w:rsidRPr="006B350A" w:rsidRDefault="00381040" w:rsidP="00424833">
      <w:pPr>
        <w:widowControl w:val="0"/>
        <w:autoSpaceDE w:val="0"/>
        <w:autoSpaceDN w:val="0"/>
        <w:adjustRightInd w:val="0"/>
        <w:rPr>
          <w:rFonts w:ascii="Calibri" w:hAnsi="Calibri" w:cs="Arial"/>
          <w:bCs/>
        </w:rPr>
      </w:pPr>
      <w:r w:rsidRPr="006B350A">
        <w:rPr>
          <w:rFonts w:ascii="Calibri" w:hAnsi="Calibri" w:cs="Arial"/>
          <w:bCs/>
        </w:rPr>
        <w:t xml:space="preserve">UPMC </w:t>
      </w:r>
      <w:r w:rsidR="0074678B" w:rsidRPr="006B350A">
        <w:rPr>
          <w:rFonts w:ascii="Calibri" w:hAnsi="Calibri" w:cs="Arial"/>
          <w:bCs/>
        </w:rPr>
        <w:t>University of Paris 6</w:t>
      </w:r>
    </w:p>
    <w:p w:rsidR="00381040" w:rsidRPr="006B350A" w:rsidRDefault="00381040" w:rsidP="00424833">
      <w:pPr>
        <w:widowControl w:val="0"/>
        <w:autoSpaceDE w:val="0"/>
        <w:autoSpaceDN w:val="0"/>
        <w:adjustRightInd w:val="0"/>
        <w:rPr>
          <w:rFonts w:ascii="Calibri" w:hAnsi="Calibri" w:cs="Arial"/>
          <w:bCs/>
        </w:rPr>
      </w:pPr>
      <w:r w:rsidRPr="006B350A">
        <w:rPr>
          <w:rFonts w:ascii="Calibri" w:hAnsi="Calibri" w:cs="Arial"/>
          <w:bCs/>
        </w:rPr>
        <w:t>Paris, France</w:t>
      </w:r>
    </w:p>
    <w:p w:rsidR="00425661" w:rsidRPr="006B350A" w:rsidRDefault="00381040" w:rsidP="00424833">
      <w:pPr>
        <w:widowControl w:val="0"/>
        <w:autoSpaceDE w:val="0"/>
        <w:autoSpaceDN w:val="0"/>
        <w:adjustRightInd w:val="0"/>
        <w:rPr>
          <w:rFonts w:ascii="Calibri" w:hAnsi="Calibri" w:cs="Arial"/>
          <w:bCs/>
        </w:rPr>
      </w:pPr>
      <w:r w:rsidRPr="006B350A">
        <w:rPr>
          <w:rFonts w:ascii="Calibri" w:hAnsi="Calibri" w:cs="Arial"/>
          <w:bCs/>
        </w:rPr>
        <w:t>edgargomes@medicina.ulisboa.pt</w:t>
      </w:r>
    </w:p>
    <w:p w:rsidR="00BE5F4A" w:rsidRPr="006B350A" w:rsidRDefault="00BE5F4A" w:rsidP="00424833">
      <w:pPr>
        <w:pStyle w:val="NormalWeb"/>
        <w:spacing w:before="0" w:beforeAutospacing="0" w:after="0" w:afterAutospacing="0"/>
        <w:rPr>
          <w:rFonts w:ascii="Calibri" w:hAnsi="Calibri" w:cs="Arial"/>
          <w:b/>
          <w:bCs/>
        </w:rPr>
      </w:pPr>
    </w:p>
    <w:p w:rsidR="00BE5F4A" w:rsidRPr="006B350A" w:rsidRDefault="005C54D2" w:rsidP="00424833">
      <w:pPr>
        <w:pStyle w:val="NormalWeb"/>
        <w:spacing w:before="0" w:beforeAutospacing="0" w:after="0" w:afterAutospacing="0"/>
        <w:rPr>
          <w:rFonts w:ascii="Calibri" w:hAnsi="Calibri" w:cs="Arial"/>
        </w:rPr>
      </w:pPr>
      <w:r w:rsidRPr="006B350A">
        <w:rPr>
          <w:rFonts w:ascii="Calibri" w:hAnsi="Calibri" w:cs="Arial"/>
          <w:b/>
          <w:bCs/>
        </w:rPr>
        <w:t>CORRESPONDING AUTHOR</w:t>
      </w:r>
      <w:r w:rsidR="00BE5F4A" w:rsidRPr="006B350A">
        <w:rPr>
          <w:rFonts w:ascii="Calibri" w:hAnsi="Calibri" w:cs="Arial"/>
          <w:b/>
          <w:bCs/>
        </w:rPr>
        <w:t>:</w:t>
      </w:r>
      <w:r w:rsidR="00BE5F4A" w:rsidRPr="006B350A">
        <w:rPr>
          <w:rFonts w:ascii="Calibri" w:hAnsi="Calibri" w:cs="Arial"/>
        </w:rPr>
        <w:t xml:space="preserve"> </w:t>
      </w:r>
    </w:p>
    <w:p w:rsidR="00425661" w:rsidRPr="006B350A" w:rsidRDefault="00425661" w:rsidP="00424833">
      <w:pPr>
        <w:widowControl w:val="0"/>
        <w:autoSpaceDE w:val="0"/>
        <w:autoSpaceDN w:val="0"/>
        <w:adjustRightInd w:val="0"/>
        <w:rPr>
          <w:rFonts w:ascii="Calibri" w:hAnsi="Calibri" w:cs="Arial"/>
          <w:bCs/>
          <w:lang w:val="pt-PT"/>
        </w:rPr>
      </w:pPr>
      <w:r w:rsidRPr="006B350A">
        <w:rPr>
          <w:rFonts w:ascii="Calibri" w:hAnsi="Calibri" w:cs="Arial"/>
          <w:bCs/>
          <w:lang w:val="pt-PT"/>
        </w:rPr>
        <w:t>Gomes, Edgar R</w:t>
      </w:r>
    </w:p>
    <w:p w:rsidR="00425661" w:rsidRPr="006B350A" w:rsidRDefault="00425661" w:rsidP="00424833">
      <w:pPr>
        <w:widowControl w:val="0"/>
        <w:autoSpaceDE w:val="0"/>
        <w:autoSpaceDN w:val="0"/>
        <w:adjustRightInd w:val="0"/>
        <w:rPr>
          <w:rFonts w:ascii="Calibri" w:hAnsi="Calibri" w:cs="Arial"/>
          <w:bCs/>
          <w:lang w:val="pt-PT"/>
        </w:rPr>
      </w:pPr>
      <w:r w:rsidRPr="006B350A">
        <w:rPr>
          <w:rFonts w:ascii="Calibri" w:hAnsi="Calibri" w:cs="Arial"/>
          <w:bCs/>
          <w:lang w:val="pt-PT"/>
        </w:rPr>
        <w:t>edgargomes@medicina.ulisboa.pt</w:t>
      </w:r>
    </w:p>
    <w:p w:rsidR="00925823" w:rsidRPr="006B350A" w:rsidRDefault="00925823" w:rsidP="00424833">
      <w:pPr>
        <w:pStyle w:val="NormalWeb"/>
        <w:spacing w:before="0" w:beforeAutospacing="0" w:after="0" w:afterAutospacing="0"/>
        <w:rPr>
          <w:rFonts w:ascii="Calibri" w:hAnsi="Calibri" w:cs="Arial"/>
          <w:b/>
          <w:bCs/>
          <w:lang w:val="pt-PT"/>
        </w:rPr>
      </w:pPr>
    </w:p>
    <w:p w:rsidR="00424833" w:rsidRPr="006B350A" w:rsidRDefault="005C54D2" w:rsidP="00424833">
      <w:pPr>
        <w:pStyle w:val="NormalWeb"/>
        <w:spacing w:before="0" w:beforeAutospacing="0" w:after="0" w:afterAutospacing="0"/>
        <w:rPr>
          <w:rFonts w:ascii="Calibri" w:hAnsi="Calibri" w:cs="Arial"/>
        </w:rPr>
      </w:pPr>
      <w:r w:rsidRPr="006B350A">
        <w:rPr>
          <w:rFonts w:ascii="Calibri" w:hAnsi="Calibri" w:cs="Arial"/>
          <w:b/>
          <w:bCs/>
        </w:rPr>
        <w:t>KEYWORDS</w:t>
      </w:r>
      <w:r w:rsidR="00BE5F4A" w:rsidRPr="006B350A">
        <w:rPr>
          <w:rFonts w:ascii="Calibri" w:hAnsi="Calibri" w:cs="Arial"/>
          <w:b/>
          <w:bCs/>
        </w:rPr>
        <w:t>:</w:t>
      </w:r>
      <w:r w:rsidR="00BE5F4A" w:rsidRPr="006B350A">
        <w:rPr>
          <w:rFonts w:ascii="Calibri" w:hAnsi="Calibri" w:cs="Arial"/>
        </w:rPr>
        <w:t xml:space="preserve"> </w:t>
      </w:r>
    </w:p>
    <w:p w:rsidR="00925823" w:rsidRPr="006B350A" w:rsidRDefault="00EB0FCD" w:rsidP="00424833">
      <w:pPr>
        <w:pStyle w:val="NormalWeb"/>
        <w:spacing w:before="0" w:beforeAutospacing="0" w:after="0" w:afterAutospacing="0"/>
        <w:rPr>
          <w:rFonts w:ascii="Calibri" w:hAnsi="Calibri" w:cs="Arial"/>
          <w:i/>
        </w:rPr>
      </w:pPr>
      <w:r w:rsidRPr="006B350A">
        <w:rPr>
          <w:rFonts w:ascii="Calibri" w:hAnsi="Calibri" w:cs="Arial"/>
        </w:rPr>
        <w:t xml:space="preserve">muscle, myofiber, differentiation, </w:t>
      </w:r>
      <w:r w:rsidRPr="006B350A">
        <w:rPr>
          <w:rFonts w:ascii="Calibri" w:hAnsi="Calibri" w:cs="Arial"/>
          <w:i/>
        </w:rPr>
        <w:t>in vitro</w:t>
      </w:r>
      <w:r w:rsidRPr="006B350A">
        <w:rPr>
          <w:rFonts w:ascii="Calibri" w:hAnsi="Calibri" w:cs="Arial"/>
        </w:rPr>
        <w:t xml:space="preserve">, </w:t>
      </w:r>
      <w:r w:rsidR="001E2A3F" w:rsidRPr="006B350A">
        <w:rPr>
          <w:rFonts w:ascii="Calibri" w:hAnsi="Calibri" w:cs="Arial"/>
        </w:rPr>
        <w:t xml:space="preserve">microscopy, </w:t>
      </w:r>
      <w:r w:rsidR="005F05FC" w:rsidRPr="006B350A">
        <w:rPr>
          <w:rFonts w:ascii="Calibri" w:hAnsi="Calibri" w:cs="Arial"/>
        </w:rPr>
        <w:t>development</w:t>
      </w:r>
    </w:p>
    <w:p w:rsidR="00EB0FCD" w:rsidRPr="006B350A" w:rsidRDefault="00EB0FCD" w:rsidP="00424833">
      <w:pPr>
        <w:pStyle w:val="NormalWeb"/>
        <w:spacing w:before="0" w:beforeAutospacing="0" w:after="0" w:afterAutospacing="0"/>
        <w:rPr>
          <w:rFonts w:ascii="Calibri" w:hAnsi="Calibri" w:cs="Arial"/>
        </w:rPr>
      </w:pPr>
    </w:p>
    <w:p w:rsidR="009D1A84" w:rsidRPr="006B350A" w:rsidRDefault="005C54D2" w:rsidP="00424833">
      <w:pPr>
        <w:widowControl w:val="0"/>
        <w:autoSpaceDE w:val="0"/>
        <w:autoSpaceDN w:val="0"/>
        <w:adjustRightInd w:val="0"/>
        <w:rPr>
          <w:rFonts w:ascii="Calibri" w:hAnsi="Calibri" w:cs="Arial"/>
        </w:rPr>
      </w:pPr>
      <w:r w:rsidRPr="006B350A">
        <w:rPr>
          <w:rFonts w:ascii="Calibri" w:hAnsi="Calibri" w:cs="Arial"/>
          <w:b/>
          <w:bCs/>
        </w:rPr>
        <w:t>SHORT ABSTRACT</w:t>
      </w:r>
      <w:r w:rsidR="00BE5F4A" w:rsidRPr="006B350A">
        <w:rPr>
          <w:rFonts w:ascii="Calibri" w:hAnsi="Calibri" w:cs="Arial"/>
          <w:b/>
          <w:bCs/>
        </w:rPr>
        <w:t>:</w:t>
      </w:r>
      <w:r w:rsidR="00BE5F4A" w:rsidRPr="006B350A">
        <w:rPr>
          <w:rFonts w:ascii="Calibri" w:hAnsi="Calibri" w:cs="Arial"/>
        </w:rPr>
        <w:t xml:space="preserve"> </w:t>
      </w:r>
    </w:p>
    <w:p w:rsidR="009D1A84" w:rsidRPr="006B350A" w:rsidRDefault="009D1A84" w:rsidP="00424833">
      <w:pPr>
        <w:widowControl w:val="0"/>
        <w:autoSpaceDE w:val="0"/>
        <w:autoSpaceDN w:val="0"/>
        <w:adjustRightInd w:val="0"/>
        <w:rPr>
          <w:rFonts w:ascii="Calibri" w:hAnsi="Calibri" w:cs="Arial"/>
        </w:rPr>
      </w:pPr>
      <w:r w:rsidRPr="006B350A">
        <w:rPr>
          <w:rFonts w:ascii="Calibri" w:hAnsi="Calibri" w:cs="Arial"/>
        </w:rPr>
        <w:t>Muscle cells are among the most complex eukaryotic cells. We present a protocol for</w:t>
      </w:r>
      <w:r w:rsidR="00A22C71" w:rsidRPr="006B350A">
        <w:rPr>
          <w:rFonts w:ascii="Calibri" w:hAnsi="Calibri" w:cs="Arial"/>
        </w:rPr>
        <w:t xml:space="preserve"> the</w:t>
      </w:r>
      <w:r w:rsidRPr="006B350A">
        <w:rPr>
          <w:rFonts w:ascii="Calibri" w:hAnsi="Calibri" w:cs="Arial"/>
        </w:rPr>
        <w:t xml:space="preserve"> </w:t>
      </w:r>
      <w:r w:rsidRPr="006B350A">
        <w:rPr>
          <w:rFonts w:ascii="Calibri" w:hAnsi="Calibri" w:cs="Arial"/>
          <w:i/>
        </w:rPr>
        <w:t>in vitro</w:t>
      </w:r>
      <w:r w:rsidRPr="006B350A">
        <w:rPr>
          <w:rFonts w:ascii="Calibri" w:hAnsi="Calibri" w:cs="Arial"/>
        </w:rPr>
        <w:t xml:space="preserve"> differentiation of highly mature myofibers that allows for genetic manipulation and clear imaging during all developmental stages.</w:t>
      </w:r>
    </w:p>
    <w:p w:rsidR="00E34A25" w:rsidRPr="006B350A" w:rsidRDefault="00E34A25" w:rsidP="00424833">
      <w:pPr>
        <w:widowControl w:val="0"/>
        <w:tabs>
          <w:tab w:val="left" w:pos="1365"/>
        </w:tabs>
        <w:autoSpaceDE w:val="0"/>
        <w:autoSpaceDN w:val="0"/>
        <w:adjustRightInd w:val="0"/>
        <w:rPr>
          <w:rFonts w:ascii="Calibri" w:hAnsi="Calibri" w:cs="Arial"/>
        </w:rPr>
      </w:pPr>
    </w:p>
    <w:p w:rsidR="009D1A84" w:rsidRPr="006B350A" w:rsidRDefault="005C54D2" w:rsidP="00424833">
      <w:pPr>
        <w:widowControl w:val="0"/>
        <w:autoSpaceDE w:val="0"/>
        <w:autoSpaceDN w:val="0"/>
        <w:adjustRightInd w:val="0"/>
        <w:rPr>
          <w:rFonts w:ascii="Calibri" w:hAnsi="Calibri" w:cs="Arial"/>
        </w:rPr>
      </w:pPr>
      <w:r w:rsidRPr="006B350A">
        <w:rPr>
          <w:rFonts w:ascii="Calibri" w:hAnsi="Calibri" w:cs="Arial"/>
          <w:b/>
          <w:bCs/>
        </w:rPr>
        <w:t>LONG ABSTRACT</w:t>
      </w:r>
      <w:r w:rsidR="00BE5F4A" w:rsidRPr="006B350A">
        <w:rPr>
          <w:rFonts w:ascii="Calibri" w:hAnsi="Calibri" w:cs="Arial"/>
          <w:b/>
          <w:bCs/>
        </w:rPr>
        <w:t>:</w:t>
      </w:r>
      <w:r w:rsidR="00BE5F4A" w:rsidRPr="006B350A">
        <w:rPr>
          <w:rFonts w:ascii="Calibri" w:hAnsi="Calibri" w:cs="Arial"/>
        </w:rPr>
        <w:t xml:space="preserve"> </w:t>
      </w:r>
    </w:p>
    <w:p w:rsidR="00681AAD" w:rsidRPr="006B350A" w:rsidRDefault="001C5FD4" w:rsidP="00424833">
      <w:pPr>
        <w:rPr>
          <w:rFonts w:ascii="Calibri" w:hAnsi="Calibri" w:cs="Arial"/>
        </w:rPr>
      </w:pPr>
      <w:r w:rsidRPr="006B350A">
        <w:rPr>
          <w:rFonts w:ascii="Calibri" w:hAnsi="Calibri" w:cs="Arial"/>
        </w:rPr>
        <w:t>Skeletal m</w:t>
      </w:r>
      <w:r w:rsidR="00681AAD" w:rsidRPr="006B350A">
        <w:rPr>
          <w:rFonts w:ascii="Calibri" w:hAnsi="Calibri" w:cs="Arial"/>
        </w:rPr>
        <w:t>uscle</w:t>
      </w:r>
      <w:r w:rsidRPr="006B350A">
        <w:rPr>
          <w:rFonts w:ascii="Calibri" w:hAnsi="Calibri" w:cs="Arial"/>
        </w:rPr>
        <w:t xml:space="preserve"> is</w:t>
      </w:r>
      <w:r w:rsidR="00681AAD" w:rsidRPr="006B350A">
        <w:rPr>
          <w:rFonts w:ascii="Calibri" w:hAnsi="Calibri" w:cs="Arial"/>
        </w:rPr>
        <w:t xml:space="preserve"> composed of myofibers, the biggest cells in the mammalian body and one of the few syncytia. How the complex and evolutionarily</w:t>
      </w:r>
      <w:r w:rsidR="00E711B7" w:rsidRPr="006B350A">
        <w:rPr>
          <w:rFonts w:ascii="Calibri" w:hAnsi="Calibri" w:cs="Arial"/>
        </w:rPr>
        <w:t>-</w:t>
      </w:r>
      <w:r w:rsidR="00681AAD" w:rsidRPr="006B350A">
        <w:rPr>
          <w:rFonts w:ascii="Calibri" w:hAnsi="Calibri" w:cs="Arial"/>
        </w:rPr>
        <w:t xml:space="preserve">conserved structures that compose it are </w:t>
      </w:r>
      <w:r w:rsidR="00681AAD" w:rsidRPr="006B350A">
        <w:rPr>
          <w:rFonts w:ascii="Calibri" w:hAnsi="Calibri" w:cs="Arial"/>
        </w:rPr>
        <w:lastRenderedPageBreak/>
        <w:t>assembled remains under investigation. Their size and physiological features often constrain manipulation and imaging applications. The culture of immortalized cell lines is widely used</w:t>
      </w:r>
      <w:r w:rsidR="00E711B7" w:rsidRPr="006B350A">
        <w:rPr>
          <w:rFonts w:ascii="Calibri" w:hAnsi="Calibri" w:cs="Arial"/>
        </w:rPr>
        <w:t>,</w:t>
      </w:r>
      <w:r w:rsidR="00681AAD" w:rsidRPr="006B350A">
        <w:rPr>
          <w:rFonts w:ascii="Calibri" w:hAnsi="Calibri" w:cs="Arial"/>
        </w:rPr>
        <w:t xml:space="preserve"> but it can only replicate the early steps of differentiation. </w:t>
      </w:r>
    </w:p>
    <w:p w:rsidR="002E291D" w:rsidRPr="006B350A" w:rsidRDefault="002E291D" w:rsidP="00424833">
      <w:pPr>
        <w:rPr>
          <w:rFonts w:ascii="Calibri" w:hAnsi="Calibri" w:cs="Arial"/>
        </w:rPr>
      </w:pPr>
    </w:p>
    <w:p w:rsidR="00681AAD" w:rsidRPr="006B350A" w:rsidRDefault="00681AAD" w:rsidP="00424833">
      <w:pPr>
        <w:rPr>
          <w:rFonts w:ascii="Calibri" w:hAnsi="Calibri" w:cs="Arial"/>
        </w:rPr>
      </w:pPr>
      <w:r w:rsidRPr="006B350A">
        <w:rPr>
          <w:rFonts w:ascii="Calibri" w:hAnsi="Calibri" w:cs="Arial"/>
        </w:rPr>
        <w:t>Here</w:t>
      </w:r>
      <w:r w:rsidR="00E711B7" w:rsidRPr="006B350A">
        <w:rPr>
          <w:rFonts w:ascii="Calibri" w:hAnsi="Calibri" w:cs="Arial"/>
        </w:rPr>
        <w:t>,</w:t>
      </w:r>
      <w:r w:rsidRPr="006B350A">
        <w:rPr>
          <w:rFonts w:ascii="Calibri" w:hAnsi="Calibri" w:cs="Arial"/>
        </w:rPr>
        <w:t xml:space="preserve"> we describe a protocol that enables easy genetic manipulation of myofibers originat</w:t>
      </w:r>
      <w:r w:rsidR="00E711B7" w:rsidRPr="006B350A">
        <w:rPr>
          <w:rFonts w:ascii="Calibri" w:hAnsi="Calibri" w:cs="Arial"/>
        </w:rPr>
        <w:t>ing</w:t>
      </w:r>
      <w:r w:rsidRPr="006B350A">
        <w:rPr>
          <w:rFonts w:ascii="Calibri" w:hAnsi="Calibri" w:cs="Arial"/>
        </w:rPr>
        <w:t xml:space="preserve"> from primary mouse myoblasts. After one week of differentiation</w:t>
      </w:r>
      <w:r w:rsidR="00E711B7" w:rsidRPr="006B350A">
        <w:rPr>
          <w:rFonts w:ascii="Calibri" w:hAnsi="Calibri" w:cs="Arial"/>
        </w:rPr>
        <w:t>,</w:t>
      </w:r>
      <w:r w:rsidRPr="006B350A">
        <w:rPr>
          <w:rFonts w:ascii="Calibri" w:hAnsi="Calibri" w:cs="Arial"/>
        </w:rPr>
        <w:t xml:space="preserve"> the myofibers display contractility, aligned sarcomeres and triads</w:t>
      </w:r>
      <w:r w:rsidR="00E711B7" w:rsidRPr="006B350A">
        <w:rPr>
          <w:rFonts w:ascii="Calibri" w:hAnsi="Calibri" w:cs="Arial"/>
        </w:rPr>
        <w:t>,</w:t>
      </w:r>
      <w:r w:rsidRPr="006B350A">
        <w:rPr>
          <w:rFonts w:ascii="Calibri" w:hAnsi="Calibri" w:cs="Arial"/>
        </w:rPr>
        <w:t xml:space="preserve"> as well as peripheral nuclei. The entire differentiation process can be followed by live imaging or immunofluorescence. This system </w:t>
      </w:r>
      <w:r w:rsidR="00C577DC" w:rsidRPr="006B350A">
        <w:rPr>
          <w:rFonts w:ascii="Calibri" w:hAnsi="Calibri" w:cs="Arial"/>
        </w:rPr>
        <w:t>combines</w:t>
      </w:r>
      <w:r w:rsidRPr="006B350A">
        <w:rPr>
          <w:rFonts w:ascii="Calibri" w:hAnsi="Calibri" w:cs="Arial"/>
        </w:rPr>
        <w:t xml:space="preserve"> </w:t>
      </w:r>
      <w:r w:rsidR="00E711B7" w:rsidRPr="006B350A">
        <w:rPr>
          <w:rFonts w:ascii="Calibri" w:hAnsi="Calibri" w:cs="Arial"/>
        </w:rPr>
        <w:t xml:space="preserve">the </w:t>
      </w:r>
      <w:r w:rsidRPr="006B350A">
        <w:rPr>
          <w:rFonts w:ascii="Calibri" w:hAnsi="Calibri" w:cs="Arial"/>
        </w:rPr>
        <w:t xml:space="preserve">advantages </w:t>
      </w:r>
      <w:r w:rsidR="005262D8" w:rsidRPr="006B350A">
        <w:rPr>
          <w:rFonts w:ascii="Calibri" w:hAnsi="Calibri" w:cs="Arial"/>
        </w:rPr>
        <w:t>of</w:t>
      </w:r>
      <w:r w:rsidR="006A02A6" w:rsidRPr="006B350A">
        <w:rPr>
          <w:rFonts w:ascii="Calibri" w:hAnsi="Calibri" w:cs="Arial"/>
        </w:rPr>
        <w:t xml:space="preserve"> the existing </w:t>
      </w:r>
      <w:r w:rsidR="006A02A6" w:rsidRPr="006B350A">
        <w:rPr>
          <w:rFonts w:ascii="Calibri" w:hAnsi="Calibri" w:cs="Arial"/>
          <w:i/>
        </w:rPr>
        <w:t>ex vivo</w:t>
      </w:r>
      <w:r w:rsidR="006A02A6" w:rsidRPr="006B350A">
        <w:rPr>
          <w:rFonts w:ascii="Calibri" w:hAnsi="Calibri" w:cs="Arial"/>
        </w:rPr>
        <w:t xml:space="preserve"> and </w:t>
      </w:r>
      <w:r w:rsidR="006A02A6" w:rsidRPr="006B350A">
        <w:rPr>
          <w:rFonts w:ascii="Calibri" w:hAnsi="Calibri" w:cs="Arial"/>
          <w:i/>
        </w:rPr>
        <w:t>in vitro</w:t>
      </w:r>
      <w:r w:rsidR="006A02A6" w:rsidRPr="006B350A">
        <w:rPr>
          <w:rFonts w:ascii="Calibri" w:hAnsi="Calibri" w:cs="Arial"/>
        </w:rPr>
        <w:t xml:space="preserve"> </w:t>
      </w:r>
      <w:r w:rsidR="00D3620E" w:rsidRPr="006B350A">
        <w:rPr>
          <w:rFonts w:ascii="Calibri" w:hAnsi="Calibri" w:cs="Arial"/>
        </w:rPr>
        <w:t>protocols</w:t>
      </w:r>
      <w:r w:rsidR="006A02A6" w:rsidRPr="006B350A">
        <w:rPr>
          <w:rFonts w:ascii="Calibri" w:hAnsi="Calibri" w:cs="Arial"/>
        </w:rPr>
        <w:t xml:space="preserve">. </w:t>
      </w:r>
      <w:r w:rsidR="00FB5735" w:rsidRPr="006B350A">
        <w:rPr>
          <w:rFonts w:ascii="Calibri" w:hAnsi="Calibri" w:cs="Arial"/>
        </w:rPr>
        <w:t xml:space="preserve">The possibility of easy and efficient transfection </w:t>
      </w:r>
      <w:r w:rsidR="002E291D" w:rsidRPr="006B350A">
        <w:rPr>
          <w:rFonts w:ascii="Calibri" w:hAnsi="Calibri" w:cs="Arial"/>
        </w:rPr>
        <w:t>as well as the</w:t>
      </w:r>
      <w:r w:rsidR="0072381E" w:rsidRPr="006B350A">
        <w:rPr>
          <w:rFonts w:ascii="Calibri" w:hAnsi="Calibri" w:cs="Arial"/>
        </w:rPr>
        <w:t xml:space="preserve"> </w:t>
      </w:r>
      <w:r w:rsidR="002E291D" w:rsidRPr="006B350A">
        <w:rPr>
          <w:rFonts w:ascii="Calibri" w:hAnsi="Calibri" w:cs="Arial"/>
        </w:rPr>
        <w:t>ease of access</w:t>
      </w:r>
      <w:r w:rsidR="0072381E" w:rsidRPr="006B350A">
        <w:rPr>
          <w:rFonts w:ascii="Calibri" w:hAnsi="Calibri" w:cs="Arial"/>
        </w:rPr>
        <w:t xml:space="preserve"> </w:t>
      </w:r>
      <w:r w:rsidR="002E291D" w:rsidRPr="006B350A">
        <w:rPr>
          <w:rFonts w:ascii="Calibri" w:hAnsi="Calibri" w:cs="Arial"/>
        </w:rPr>
        <w:t>to</w:t>
      </w:r>
      <w:r w:rsidR="00A45755" w:rsidRPr="006B350A">
        <w:rPr>
          <w:rFonts w:ascii="Calibri" w:hAnsi="Calibri" w:cs="Arial"/>
        </w:rPr>
        <w:t xml:space="preserve"> </w:t>
      </w:r>
      <w:r w:rsidR="002E291D" w:rsidRPr="006B350A">
        <w:rPr>
          <w:rFonts w:ascii="Calibri" w:hAnsi="Calibri" w:cs="Arial"/>
        </w:rPr>
        <w:t xml:space="preserve">all </w:t>
      </w:r>
      <w:r w:rsidR="00947AB0" w:rsidRPr="006B350A">
        <w:rPr>
          <w:rFonts w:ascii="Calibri" w:hAnsi="Calibri" w:cs="Arial"/>
        </w:rPr>
        <w:t>differentiation</w:t>
      </w:r>
      <w:r w:rsidR="0072381E" w:rsidRPr="006B350A">
        <w:rPr>
          <w:rFonts w:ascii="Calibri" w:hAnsi="Calibri" w:cs="Arial"/>
        </w:rPr>
        <w:t xml:space="preserve"> </w:t>
      </w:r>
      <w:r w:rsidR="002E291D" w:rsidRPr="006B350A">
        <w:rPr>
          <w:rFonts w:ascii="Calibri" w:hAnsi="Calibri" w:cs="Arial"/>
        </w:rPr>
        <w:t xml:space="preserve">stages broadens the </w:t>
      </w:r>
      <w:r w:rsidR="00CD651B" w:rsidRPr="006B350A">
        <w:rPr>
          <w:rFonts w:ascii="Calibri" w:hAnsi="Calibri" w:cs="Arial"/>
        </w:rPr>
        <w:t>potenti</w:t>
      </w:r>
      <w:r w:rsidR="00D34E26" w:rsidRPr="006B350A">
        <w:rPr>
          <w:rFonts w:ascii="Calibri" w:hAnsi="Calibri" w:cs="Arial"/>
        </w:rPr>
        <w:t>al applications</w:t>
      </w:r>
      <w:r w:rsidR="002E291D" w:rsidRPr="006B350A">
        <w:rPr>
          <w:rFonts w:ascii="Calibri" w:hAnsi="Calibri" w:cs="Arial"/>
        </w:rPr>
        <w:t>.</w:t>
      </w:r>
      <w:r w:rsidR="00D34E26" w:rsidRPr="006B350A">
        <w:rPr>
          <w:rFonts w:ascii="Calibri" w:hAnsi="Calibri" w:cs="Arial"/>
        </w:rPr>
        <w:t xml:space="preserve"> </w:t>
      </w:r>
      <w:r w:rsidR="002E291D" w:rsidRPr="006B350A">
        <w:rPr>
          <w:rFonts w:ascii="Calibri" w:hAnsi="Calibri" w:cs="Arial"/>
        </w:rPr>
        <w:t>M</w:t>
      </w:r>
      <w:r w:rsidR="006A02A6" w:rsidRPr="006B350A">
        <w:rPr>
          <w:rFonts w:ascii="Calibri" w:hAnsi="Calibri" w:cs="Arial"/>
        </w:rPr>
        <w:t>yofibers can subsequently be used</w:t>
      </w:r>
      <w:r w:rsidR="00E711B7" w:rsidRPr="006B350A">
        <w:rPr>
          <w:rFonts w:ascii="Calibri" w:hAnsi="Calibri" w:cs="Arial"/>
        </w:rPr>
        <w:t xml:space="preserve"> not only</w:t>
      </w:r>
      <w:r w:rsidR="006A02A6" w:rsidRPr="006B350A">
        <w:rPr>
          <w:rFonts w:ascii="Calibri" w:hAnsi="Calibri" w:cs="Arial"/>
        </w:rPr>
        <w:t xml:space="preserve"> to address </w:t>
      </w:r>
      <w:r w:rsidR="00FB5735" w:rsidRPr="006B350A">
        <w:rPr>
          <w:rFonts w:ascii="Calibri" w:hAnsi="Calibri" w:cs="Arial"/>
        </w:rPr>
        <w:t xml:space="preserve">relevant developmental and cell biology questions, </w:t>
      </w:r>
      <w:r w:rsidR="00E711B7" w:rsidRPr="006B350A">
        <w:rPr>
          <w:rFonts w:ascii="Calibri" w:hAnsi="Calibri" w:cs="Arial"/>
        </w:rPr>
        <w:t>but also</w:t>
      </w:r>
      <w:r w:rsidR="00FB5735" w:rsidRPr="006B350A">
        <w:rPr>
          <w:rFonts w:ascii="Calibri" w:hAnsi="Calibri" w:cs="Arial"/>
        </w:rPr>
        <w:t xml:space="preserve"> to reproduce muscle disease phenotypes </w:t>
      </w:r>
      <w:r w:rsidR="002E291D" w:rsidRPr="006B350A">
        <w:rPr>
          <w:rFonts w:ascii="Calibri" w:hAnsi="Calibri" w:cs="Arial"/>
        </w:rPr>
        <w:t xml:space="preserve">for </w:t>
      </w:r>
      <w:r w:rsidR="00E47226" w:rsidRPr="006B350A">
        <w:rPr>
          <w:rFonts w:ascii="Calibri" w:hAnsi="Calibri" w:cs="Arial"/>
        </w:rPr>
        <w:t>clinical applications.</w:t>
      </w:r>
      <w:r w:rsidR="006A02A6" w:rsidRPr="006B350A">
        <w:rPr>
          <w:rFonts w:ascii="Calibri" w:hAnsi="Calibri" w:cs="Arial"/>
        </w:rPr>
        <w:t xml:space="preserve"> </w:t>
      </w:r>
    </w:p>
    <w:p w:rsidR="00256EDE" w:rsidRPr="006B350A" w:rsidRDefault="00256EDE" w:rsidP="00424833">
      <w:pPr>
        <w:rPr>
          <w:rFonts w:ascii="Calibri" w:hAnsi="Calibri" w:cs="Arial"/>
        </w:rPr>
      </w:pPr>
    </w:p>
    <w:p w:rsidR="0045002F" w:rsidRPr="006B350A" w:rsidRDefault="005C54D2" w:rsidP="00424833">
      <w:pPr>
        <w:widowControl w:val="0"/>
        <w:autoSpaceDE w:val="0"/>
        <w:autoSpaceDN w:val="0"/>
        <w:adjustRightInd w:val="0"/>
        <w:rPr>
          <w:rFonts w:ascii="Calibri" w:hAnsi="Calibri" w:cs="Arial"/>
        </w:rPr>
      </w:pPr>
      <w:r w:rsidRPr="006B350A">
        <w:rPr>
          <w:rFonts w:ascii="Calibri" w:hAnsi="Calibri" w:cs="Arial"/>
          <w:b/>
        </w:rPr>
        <w:t>INTRODUCTION</w:t>
      </w:r>
      <w:r w:rsidR="003D2F0A" w:rsidRPr="006B350A">
        <w:rPr>
          <w:rFonts w:ascii="Calibri" w:hAnsi="Calibri" w:cs="Arial"/>
          <w:b/>
          <w:bCs/>
        </w:rPr>
        <w:t>:</w:t>
      </w:r>
      <w:r w:rsidR="003D2F0A" w:rsidRPr="006B350A">
        <w:rPr>
          <w:rFonts w:ascii="Calibri" w:hAnsi="Calibri" w:cs="Arial"/>
        </w:rPr>
        <w:t xml:space="preserve"> </w:t>
      </w:r>
    </w:p>
    <w:p w:rsidR="0045002F" w:rsidRPr="006B350A" w:rsidRDefault="00A63845" w:rsidP="00424833">
      <w:pPr>
        <w:widowControl w:val="0"/>
        <w:autoSpaceDE w:val="0"/>
        <w:autoSpaceDN w:val="0"/>
        <w:adjustRightInd w:val="0"/>
        <w:rPr>
          <w:rFonts w:ascii="Calibri" w:hAnsi="Calibri" w:cs="Arial"/>
        </w:rPr>
      </w:pPr>
      <w:r w:rsidRPr="006B350A">
        <w:rPr>
          <w:rFonts w:ascii="Calibri" w:hAnsi="Calibri" w:cs="Arial"/>
        </w:rPr>
        <w:t xml:space="preserve">Skeletal muscle composes up to 40% of the human body </w:t>
      </w:r>
      <w:r w:rsidR="0079089C" w:rsidRPr="006B350A">
        <w:rPr>
          <w:rFonts w:ascii="Calibri" w:hAnsi="Calibri" w:cs="Arial"/>
        </w:rPr>
        <w:t>weight</w:t>
      </w:r>
      <w:r w:rsidR="00CE7B99" w:rsidRPr="006B350A">
        <w:rPr>
          <w:rFonts w:ascii="Calibri" w:hAnsi="Calibri" w:cs="Arial"/>
        </w:rPr>
        <w:fldChar w:fldCharType="begin"/>
      </w:r>
      <w:r w:rsidR="00CE7B99" w:rsidRPr="006B350A">
        <w:rPr>
          <w:rFonts w:ascii="Calibri" w:hAnsi="Calibri" w:cs="Arial"/>
        </w:rPr>
        <w:instrText xml:space="preserve"> ADDIN ZOTERO_ITEM CSL_CITATION {"citationID":"1nieqrf2ad","properties":{"formattedCitation":"{\\rtf \\super 1\\nosupersub{}}","plainCitation":"1"},"citationItems":[{"id":1449,"uris":["http://zotero.org/users/1871236/items/6UQC3MXU"],"uri":["http://zotero.org/users/1871236/items/6UQC3MXU"],"itemData":{"id":1449,"type":"article-journal","title":"Skeletal muscle mass and distribution in 468 men and women aged 18–88 yr","container-title":"Journal of Applied Physiology","page":"81-88","volume":"89","issue":"1","source":"jap.physiology.org","abstract":"We employed a whole body magnetic resonance imaging protocol to examine the influence of age, gender, body weight, and height on skeletal muscle (SM) mass and distribution in a large and heterogeneous sample of 468 men and women. Men had significantly (P &lt; 0.001) more SM in comparison to women in both absolute terms (33.0 vs. 21.0 kg) and relative to body mass (38.4 vs. 30.6%). The gender differences were greater in the upper (40%) than lower (33%) body (P &lt; 0.01). We observed a reduction in relative SM mass starting in the third decade; however, a noticeable decrease in absolute SM mass was not observed until the end of the fifth decade. This decrease was primarily attributed to a decrease in lower body SM. Weight and height explained </w:instrText>
      </w:r>
      <w:r w:rsidR="00CE7B99" w:rsidRPr="006B350A">
        <w:rPr>
          <w:rFonts w:ascii="Cambria Math" w:hAnsi="Cambria Math" w:cs="Cambria Math"/>
        </w:rPr>
        <w:instrText>∼</w:instrText>
      </w:r>
      <w:r w:rsidR="00CE7B99" w:rsidRPr="006B350A">
        <w:rPr>
          <w:rFonts w:ascii="Calibri" w:hAnsi="Calibri" w:cs="Arial"/>
        </w:rPr>
        <w:instrText xml:space="preserve">50% of the variance in SM mass in men and women. Although a linear relationship existed between SM and height, the relationship between SM and body weight was curvilinear because the contribution of SM to weight gain decreased with increasing body weight. These findings indicate that men have more SM than women and that these gender differences are greater in the upper body. Independent of gender, aging is associated with a decrease in SM mass that is explained, in large measure, by a decrease in lower body SM occurring after the fifth decade.","ISSN":"8750-7587, 1522-1601","note":"PMID: 10904038","language":"en","author":[{"family":"Janssen","given":"Ian"},{"family":"Heymsfield","given":"Steven B."},{"family":"Wang","given":"ZiMian"},{"family":"Ross","given":"Robert"}],"issued":{"date-parts":[["2000",7,1]]},"PMID":"10904038"}}],"schema":"https://github.com/citation-style-language/schema/raw/master/csl-citation.json"} </w:instrText>
      </w:r>
      <w:r w:rsidR="00CE7B99" w:rsidRPr="006B350A">
        <w:rPr>
          <w:rFonts w:ascii="Calibri" w:hAnsi="Calibri" w:cs="Arial"/>
        </w:rPr>
        <w:fldChar w:fldCharType="separate"/>
      </w:r>
      <w:r w:rsidR="00CE7B99" w:rsidRPr="006B350A">
        <w:rPr>
          <w:rFonts w:ascii="Calibri" w:hAnsi="Calibri"/>
          <w:vertAlign w:val="superscript"/>
        </w:rPr>
        <w:t>1</w:t>
      </w:r>
      <w:r w:rsidR="00CE7B99" w:rsidRPr="006B350A">
        <w:rPr>
          <w:rFonts w:ascii="Calibri" w:hAnsi="Calibri" w:cs="Arial"/>
        </w:rPr>
        <w:fldChar w:fldCharType="end"/>
      </w:r>
      <w:r w:rsidRPr="006B350A">
        <w:rPr>
          <w:rFonts w:ascii="Calibri" w:hAnsi="Calibri" w:cs="Arial"/>
        </w:rPr>
        <w:t xml:space="preserve">. </w:t>
      </w:r>
      <w:r w:rsidR="009D2F4A" w:rsidRPr="006B350A">
        <w:rPr>
          <w:rFonts w:ascii="Calibri" w:hAnsi="Calibri" w:cs="Arial"/>
        </w:rPr>
        <w:t>Muscle</w:t>
      </w:r>
      <w:r w:rsidR="00E711B7" w:rsidRPr="006B350A">
        <w:rPr>
          <w:rFonts w:ascii="Calibri" w:hAnsi="Calibri" w:cs="Arial"/>
        </w:rPr>
        <w:t>-</w:t>
      </w:r>
      <w:r w:rsidR="009D2F4A" w:rsidRPr="006B350A">
        <w:rPr>
          <w:rFonts w:ascii="Calibri" w:hAnsi="Calibri" w:cs="Arial"/>
        </w:rPr>
        <w:t>associated disorders represent an immense health and economic burden</w:t>
      </w:r>
      <w:r w:rsidR="00116066" w:rsidRPr="006B350A">
        <w:rPr>
          <w:rFonts w:ascii="Calibri" w:hAnsi="Calibri" w:cs="Arial"/>
        </w:rPr>
        <w:fldChar w:fldCharType="begin"/>
      </w:r>
      <w:r w:rsidR="00CE7B99" w:rsidRPr="006B350A">
        <w:rPr>
          <w:rFonts w:ascii="Calibri" w:hAnsi="Calibri" w:cs="Arial"/>
        </w:rPr>
        <w:instrText xml:space="preserve"> ADDIN ZOTERO_ITEM CSL_CITATION {"citationID":"2kcec9f2fh","properties":{"formattedCitation":"{\\rtf \\super 2\\nosupersub{}}","plainCitation":"2"},"citationItems":[{"id":1427,"uris":["http://zotero.org/users/1871236/items/4MHRAPRB"],"uri":["http://zotero.org/users/1871236/items/4MHRAPRB"],"itemData":{"id":1427,"type":"article-journal","title":"Novel excitation-contraction coupling related genes reveal aspects of muscle weakness beyond atrophy—new hopes for treatment of musculoskeletal diseases","container-title":"Striated Muscle Physiology","page":"37","volume":"5","source":"Frontiers","abstract":"Research over the last decade strengthened the understanding that skeletal muscles are not only the major tissue in the body from a volume point of view but also function as a master regulator contributing to optimal organismal health. These new contributions to the available body of knowledge triggered great interest in the roles of skeletal muscle beyond contraction. The World Health Organization, through its Global Burden of Disease (GBD) report, recently raised further awareness about the key importance of skeletal muscles as the GDB reported musculoskeletal (MSK) diseases have become the second greatest cause of disability, with more than 1.7 billion people in the globe affected by a diversity of MSK conditions. Besides their role in MSK disorders, skeletal muscles are also seen as principal metabolic organs with essential contributions to metabolic disorders, especially those linked to physical inactivity. In this review, we have focused on the unique function of new genes/proteins (i.e., MTMR14, MG29, sarcalumenin, KLF15) that during the last few years have helped provide novel insights about muscle function in health and disease, muscle fatigue, muscle metabolism, and muscle aging. Next, we provide an in depth discussion of how these genes/proteins converge into a common function of acting as regulators of intracellular calcium homeostasis. A clear link between dysfunctional calcium homeostasis is established and the special role of store-operated calcium entry is analyzed. The new knowledge that has been generated by the understanding of the roles of previously unknown modulatory genes of the skeletal muscle excitation-contraction coupling (ECC) process brings exciting new possibilities for treatment of MSK diseases, muscle regeneration, and skeletal muscle tissue engineering. The next decade of skeletal muscle and MSK research is bound to bring to fruition applied knowledge that will hopefully offset the current heavy and sad burden of MSK diseases on the planet.","DOI":"10.3389/fphys.2014.00037","journalAbbreviation":"Front. Physiol","author":[{"family":"Manring","given":"Heather"},{"family":"Abreu","given":"Eduardo"},{"family":"Brotto","given":"Leticia"},{"family":"Weisleder","given":"Noah"},{"family":"Brotto","given":"Marco"}],"issued":{"date-parts":[["2014"]]}}}],"schema":"https://github.com/citation-style-language/schema/raw/master/csl-citation.json"} </w:instrText>
      </w:r>
      <w:r w:rsidR="00116066" w:rsidRPr="006B350A">
        <w:rPr>
          <w:rFonts w:ascii="Calibri" w:hAnsi="Calibri" w:cs="Arial"/>
        </w:rPr>
        <w:fldChar w:fldCharType="separate"/>
      </w:r>
      <w:r w:rsidR="00CE7B99" w:rsidRPr="006B350A">
        <w:rPr>
          <w:rFonts w:ascii="Calibri" w:hAnsi="Calibri"/>
          <w:vertAlign w:val="superscript"/>
        </w:rPr>
        <w:t>2</w:t>
      </w:r>
      <w:r w:rsidR="00116066" w:rsidRPr="006B350A">
        <w:rPr>
          <w:rFonts w:ascii="Calibri" w:hAnsi="Calibri" w:cs="Arial"/>
        </w:rPr>
        <w:fldChar w:fldCharType="end"/>
      </w:r>
      <w:r w:rsidR="009D2F4A" w:rsidRPr="006B350A">
        <w:rPr>
          <w:rFonts w:ascii="Calibri" w:hAnsi="Calibri" w:cs="Arial"/>
        </w:rPr>
        <w:t xml:space="preserve">. </w:t>
      </w:r>
      <w:r w:rsidR="0079089C" w:rsidRPr="006B350A">
        <w:rPr>
          <w:rFonts w:ascii="Calibri" w:hAnsi="Calibri" w:cs="Arial"/>
        </w:rPr>
        <w:t xml:space="preserve">How this highly complex and </w:t>
      </w:r>
      <w:r w:rsidR="009D2F4A" w:rsidRPr="006B350A">
        <w:rPr>
          <w:rFonts w:ascii="Calibri" w:hAnsi="Calibri" w:cs="Arial"/>
        </w:rPr>
        <w:t>organized tissue</w:t>
      </w:r>
      <w:r w:rsidR="0079089C" w:rsidRPr="006B350A">
        <w:rPr>
          <w:rFonts w:ascii="Calibri" w:hAnsi="Calibri" w:cs="Arial"/>
        </w:rPr>
        <w:t xml:space="preserve"> is formed, maintained</w:t>
      </w:r>
      <w:r w:rsidR="00E711B7" w:rsidRPr="006B350A">
        <w:rPr>
          <w:rFonts w:ascii="Calibri" w:hAnsi="Calibri" w:cs="Arial"/>
        </w:rPr>
        <w:t>,</w:t>
      </w:r>
      <w:r w:rsidR="0079089C" w:rsidRPr="006B350A">
        <w:rPr>
          <w:rFonts w:ascii="Calibri" w:hAnsi="Calibri" w:cs="Arial"/>
        </w:rPr>
        <w:t xml:space="preserve"> and regenerated </w:t>
      </w:r>
      <w:r w:rsidR="005048B7" w:rsidRPr="006B350A">
        <w:rPr>
          <w:rFonts w:ascii="Calibri" w:hAnsi="Calibri" w:cs="Arial"/>
        </w:rPr>
        <w:t xml:space="preserve">constitutes </w:t>
      </w:r>
      <w:r w:rsidR="00D6123D" w:rsidRPr="006B350A">
        <w:rPr>
          <w:rFonts w:ascii="Calibri" w:hAnsi="Calibri" w:cs="Arial"/>
        </w:rPr>
        <w:t>an</w:t>
      </w:r>
      <w:r w:rsidR="005048B7" w:rsidRPr="006B350A">
        <w:rPr>
          <w:rFonts w:ascii="Calibri" w:hAnsi="Calibri" w:cs="Arial"/>
        </w:rPr>
        <w:t xml:space="preserve"> extensive</w:t>
      </w:r>
      <w:r w:rsidR="0079089C" w:rsidRPr="006B350A">
        <w:rPr>
          <w:rFonts w:ascii="Calibri" w:hAnsi="Calibri" w:cs="Arial"/>
        </w:rPr>
        <w:t xml:space="preserve"> </w:t>
      </w:r>
      <w:r w:rsidR="00D6123D" w:rsidRPr="006B350A">
        <w:rPr>
          <w:rFonts w:ascii="Calibri" w:hAnsi="Calibri" w:cs="Arial"/>
        </w:rPr>
        <w:t>and well</w:t>
      </w:r>
      <w:r w:rsidR="00E711B7" w:rsidRPr="006B350A">
        <w:rPr>
          <w:rFonts w:ascii="Calibri" w:hAnsi="Calibri" w:cs="Arial"/>
        </w:rPr>
        <w:t>-</w:t>
      </w:r>
      <w:r w:rsidR="00D6123D" w:rsidRPr="006B350A">
        <w:rPr>
          <w:rFonts w:ascii="Calibri" w:hAnsi="Calibri" w:cs="Arial"/>
        </w:rPr>
        <w:t xml:space="preserve">established </w:t>
      </w:r>
      <w:r w:rsidR="0079089C" w:rsidRPr="006B350A">
        <w:rPr>
          <w:rFonts w:ascii="Calibri" w:hAnsi="Calibri" w:cs="Arial"/>
        </w:rPr>
        <w:t>research</w:t>
      </w:r>
      <w:r w:rsidR="009D2F4A" w:rsidRPr="006B350A">
        <w:rPr>
          <w:rFonts w:ascii="Calibri" w:hAnsi="Calibri" w:cs="Arial"/>
        </w:rPr>
        <w:t xml:space="preserve"> </w:t>
      </w:r>
      <w:r w:rsidR="005048B7" w:rsidRPr="006B350A">
        <w:rPr>
          <w:rFonts w:ascii="Calibri" w:hAnsi="Calibri" w:cs="Arial"/>
        </w:rPr>
        <w:t>field</w:t>
      </w:r>
      <w:r w:rsidR="009D2F4A" w:rsidRPr="006B350A">
        <w:rPr>
          <w:rFonts w:ascii="Calibri" w:hAnsi="Calibri" w:cs="Arial"/>
        </w:rPr>
        <w:t xml:space="preserve">. </w:t>
      </w:r>
      <w:r w:rsidR="005048B7" w:rsidRPr="006B350A">
        <w:rPr>
          <w:rFonts w:ascii="Calibri" w:hAnsi="Calibri" w:cs="Arial"/>
        </w:rPr>
        <w:t xml:space="preserve">Depending on the </w:t>
      </w:r>
      <w:r w:rsidR="00E711B7" w:rsidRPr="006B350A">
        <w:rPr>
          <w:rFonts w:ascii="Calibri" w:hAnsi="Calibri" w:cs="Arial"/>
        </w:rPr>
        <w:t xml:space="preserve">specific </w:t>
      </w:r>
      <w:r w:rsidR="008D3CC3" w:rsidRPr="006B350A">
        <w:rPr>
          <w:rFonts w:ascii="Calibri" w:hAnsi="Calibri" w:cs="Arial"/>
        </w:rPr>
        <w:t xml:space="preserve">scientific </w:t>
      </w:r>
      <w:r w:rsidR="005048B7" w:rsidRPr="006B350A">
        <w:rPr>
          <w:rFonts w:ascii="Calibri" w:hAnsi="Calibri" w:cs="Arial"/>
        </w:rPr>
        <w:t>interest</w:t>
      </w:r>
      <w:r w:rsidR="00D6123D" w:rsidRPr="006B350A">
        <w:rPr>
          <w:rFonts w:ascii="Calibri" w:hAnsi="Calibri" w:cs="Arial"/>
        </w:rPr>
        <w:t>,</w:t>
      </w:r>
      <w:r w:rsidR="008D3CC3" w:rsidRPr="006B350A">
        <w:rPr>
          <w:rFonts w:ascii="Calibri" w:hAnsi="Calibri" w:cs="Arial"/>
        </w:rPr>
        <w:t xml:space="preserve"> the </w:t>
      </w:r>
      <w:r w:rsidR="00D6123D" w:rsidRPr="006B350A">
        <w:rPr>
          <w:rFonts w:ascii="Calibri" w:hAnsi="Calibri" w:cs="Arial"/>
        </w:rPr>
        <w:t>most suited</w:t>
      </w:r>
      <w:r w:rsidR="005048B7" w:rsidRPr="006B350A">
        <w:rPr>
          <w:rFonts w:ascii="Calibri" w:hAnsi="Calibri" w:cs="Arial"/>
        </w:rPr>
        <w:t xml:space="preserve"> approach </w:t>
      </w:r>
      <w:r w:rsidR="00A04F95" w:rsidRPr="006B350A">
        <w:rPr>
          <w:rFonts w:ascii="Calibri" w:hAnsi="Calibri" w:cs="Arial"/>
        </w:rPr>
        <w:t>can</w:t>
      </w:r>
      <w:r w:rsidR="005048B7" w:rsidRPr="006B350A">
        <w:rPr>
          <w:rFonts w:ascii="Calibri" w:hAnsi="Calibri" w:cs="Arial"/>
        </w:rPr>
        <w:t xml:space="preserve"> range from </w:t>
      </w:r>
      <w:r w:rsidR="00BA69C0" w:rsidRPr="006B350A">
        <w:rPr>
          <w:rFonts w:ascii="Calibri" w:hAnsi="Calibri" w:cs="Arial"/>
        </w:rPr>
        <w:t>simple myotube culture</w:t>
      </w:r>
      <w:r w:rsidR="00327581" w:rsidRPr="006B350A">
        <w:rPr>
          <w:rFonts w:ascii="Calibri" w:hAnsi="Calibri" w:cs="Arial"/>
        </w:rPr>
        <w:t>s</w:t>
      </w:r>
      <w:r w:rsidR="00BA69C0" w:rsidRPr="006B350A">
        <w:rPr>
          <w:rFonts w:ascii="Calibri" w:hAnsi="Calibri" w:cs="Arial"/>
        </w:rPr>
        <w:t xml:space="preserve"> to</w:t>
      </w:r>
      <w:r w:rsidR="00C7125D" w:rsidRPr="006B350A">
        <w:rPr>
          <w:rFonts w:ascii="Calibri" w:hAnsi="Calibri" w:cs="Arial"/>
        </w:rPr>
        <w:t xml:space="preserve"> complex</w:t>
      </w:r>
      <w:r w:rsidR="00BA69C0" w:rsidRPr="006B350A">
        <w:rPr>
          <w:rFonts w:ascii="Calibri" w:hAnsi="Calibri" w:cs="Arial"/>
        </w:rPr>
        <w:t xml:space="preserve"> </w:t>
      </w:r>
      <w:r w:rsidR="00BA69C0" w:rsidRPr="006B350A">
        <w:rPr>
          <w:rFonts w:ascii="Calibri" w:hAnsi="Calibri" w:cs="Arial"/>
          <w:i/>
        </w:rPr>
        <w:t>in vivo</w:t>
      </w:r>
      <w:r w:rsidR="00BA69C0" w:rsidRPr="006B350A">
        <w:rPr>
          <w:rFonts w:ascii="Calibri" w:hAnsi="Calibri" w:cs="Arial"/>
        </w:rPr>
        <w:t xml:space="preserve"> models</w:t>
      </w:r>
      <w:r w:rsidR="00C7125D" w:rsidRPr="006B350A">
        <w:rPr>
          <w:rFonts w:ascii="Calibri" w:hAnsi="Calibri" w:cs="Arial"/>
        </w:rPr>
        <w:fldChar w:fldCharType="begin"/>
      </w:r>
      <w:r w:rsidR="00D01D45" w:rsidRPr="006B350A">
        <w:rPr>
          <w:rFonts w:ascii="Calibri" w:hAnsi="Calibri" w:cs="Arial"/>
        </w:rPr>
        <w:instrText xml:space="preserve"> ADDIN ZOTERO_ITEM CSL_CITATION {"citationID":"ZvatTsnL","properties":{"formattedCitation":"{\\rtf \\super 3\\uc0\\u8211{}6\\nosupersub{}}","plainCitation":"3–6"},"citationItems":[{"id":1447,"uris":["http://zotero.org/users/1871236/items/PCFFZ9JR"],"uri":["http://zotero.org/users/1871236/items/PCFFZ9JR"],"itemData":{"id":1447,"type":"article-journal","title":"Serial passaging and differentiation of myogenic cells isolated from dystrophic mouse muscle","container-title":"Nature","page":"725-727","volume":"270","issue":"5639","source":"PubMed","ISSN":"0028-0836","note":"PMID: 563524","journalAbbreviation":"Nature","language":"eng","author":[{"family":"Yaffe","given":"D."},{"family":"Saxel","given":"O."}],"issued":{"date-parts":[["1977",12,22]]},"PMID":"563524"}},{"id":1446,"uris":["http://zotero.org/users/1871236/items/P4C8AH5Z"],"uri":["http://zotero.org/users/1871236/items/P4C8AH5Z"],"itemData":{"id":1446,"type":"article-journal","title":"Isolation and Culture of Individual Myofibers and their Satellite Cells from Adult Skeletal Muscle","container-title":"Journal of Visualized Experiments","issue":"73","source":"CrossRef","URL":"http://www.jove.com/video/50074/isolation-culture-individual-myofibers-their-satellite-cells-from","DOI":"10.3791/50074","ISSN":"1940-087X","language":"en","author":[{"family":"Pasut","given":"Alessandra"},{"family":"Jones","given":"Andrew E."},{"family":"Rudnicki","given":"Michael A."}],"issued":{"date-parts":[["2013",3,22]]},"accessed":{"date-parts":[["2016",5,26]]}}},{"id":1453,"uris":["http://zotero.org/users/1871236/items/S5Q3EQJH"],"uri":["http://zotero.org/users/1871236/items/S5Q3EQJH"],"itemData":{"id":1453,"type":"article-journal","title":"Tissue Triage and Freezing for Models of Skeletal Muscle Disease","container-title":"Journal of Visualized Experiments","issue":"89","source":"CrossRef","URL":"http://www.jove.com/video/51586/tissue-triage-and-freezing-for-models-of-skeletal-muscle-disease","DOI":"10.3791/51586","ISSN":"1940-087X","language":"en","author":[{"family":"Meng","given":"Hui"},{"family":"Janssen","given":"Paul M.L."},{"family":"Grange","given":"Robert W."},{"family":"Yang","given":"Lin"},{"family":"Beggs","given":"Alan H."},{"family":"Swanson","given":"Lindsay C."},{"family":"Cossette","given":"Stacy A."},{"family":"Frase","given":"Alison"},{"family":"Childers","given":"Martin K."},{"family":"Granzier","given":"Henk"},{"family":"Gussoni","given":"Emanuela"},{"family":"Lawlor","given":"Michael W."}],"issued":{"date-parts":[["2014",7,15]]},"accessed":{"date-parts":[["2016",5,27]]}}},{"id":1454,"uris":["http://zotero.org/users/1871236/items/MAA93IB6"],"uri":["http://zotero.org/users/1871236/items/MAA93IB6"],"itemData":{"id":1454,"type":"article-journal","title":"DNA Electroporation, Isolation and Imaging of Myofibers","container-title":"Journal of Visualized Experiments","issue":"106","source":"CrossRef","URL":"http://www.jove.com/video/53551/dna-electroporation-isolation-and-imaging-of-myofibers","DOI":"10.3791/53551","ISSN":"1940-087X","language":"en","author":[{"family":"Demonbreun","given":"Alexis R."},{"family":"McNally","given":"Elizabeth M."}],"issued":{"date-parts":[["2015",12,23]]},"accessed":{"date-parts":[["2016",5,27]]}}}],"schema":"https://github.com/citation-style-language/schema/raw/master/csl-citation.json"} </w:instrText>
      </w:r>
      <w:r w:rsidR="00C7125D" w:rsidRPr="006B350A">
        <w:rPr>
          <w:rFonts w:ascii="Calibri" w:hAnsi="Calibri" w:cs="Arial"/>
        </w:rPr>
        <w:fldChar w:fldCharType="separate"/>
      </w:r>
      <w:r w:rsidR="00D01D45" w:rsidRPr="006B350A">
        <w:rPr>
          <w:rFonts w:ascii="Calibri" w:hAnsi="Calibri"/>
          <w:vertAlign w:val="superscript"/>
        </w:rPr>
        <w:t>3–6</w:t>
      </w:r>
      <w:r w:rsidR="00C7125D" w:rsidRPr="006B350A">
        <w:rPr>
          <w:rFonts w:ascii="Calibri" w:hAnsi="Calibri" w:cs="Arial"/>
        </w:rPr>
        <w:fldChar w:fldCharType="end"/>
      </w:r>
      <w:r w:rsidR="009D2F4A" w:rsidRPr="006B350A">
        <w:rPr>
          <w:rFonts w:ascii="Calibri" w:hAnsi="Calibri" w:cs="Arial"/>
        </w:rPr>
        <w:t xml:space="preserve">. </w:t>
      </w:r>
    </w:p>
    <w:p w:rsidR="00BA69C0" w:rsidRPr="006B350A" w:rsidRDefault="00BA69C0" w:rsidP="00424833">
      <w:pPr>
        <w:widowControl w:val="0"/>
        <w:autoSpaceDE w:val="0"/>
        <w:autoSpaceDN w:val="0"/>
        <w:adjustRightInd w:val="0"/>
        <w:rPr>
          <w:rFonts w:ascii="Calibri" w:hAnsi="Calibri" w:cs="Arial"/>
        </w:rPr>
      </w:pPr>
    </w:p>
    <w:p w:rsidR="00D6123D" w:rsidRPr="006B350A" w:rsidRDefault="005048B7" w:rsidP="00424833">
      <w:pPr>
        <w:widowControl w:val="0"/>
        <w:autoSpaceDE w:val="0"/>
        <w:autoSpaceDN w:val="0"/>
        <w:adjustRightInd w:val="0"/>
        <w:rPr>
          <w:rFonts w:ascii="Calibri" w:hAnsi="Calibri" w:cs="Arial"/>
        </w:rPr>
      </w:pPr>
      <w:r w:rsidRPr="006B350A">
        <w:rPr>
          <w:rFonts w:ascii="Calibri" w:hAnsi="Calibri" w:cs="Arial"/>
        </w:rPr>
        <w:t xml:space="preserve">The goal of this protocol is to provide </w:t>
      </w:r>
      <w:r w:rsidR="00723FA2" w:rsidRPr="006B350A">
        <w:rPr>
          <w:rFonts w:ascii="Calibri" w:hAnsi="Calibri" w:cs="Arial"/>
        </w:rPr>
        <w:t xml:space="preserve">an </w:t>
      </w:r>
      <w:r w:rsidR="00865606" w:rsidRPr="006B350A">
        <w:rPr>
          <w:rFonts w:ascii="Calibri" w:hAnsi="Calibri" w:cs="Arial"/>
          <w:i/>
        </w:rPr>
        <w:t>in vitro</w:t>
      </w:r>
      <w:r w:rsidR="00865606" w:rsidRPr="006B350A">
        <w:rPr>
          <w:rFonts w:ascii="Calibri" w:hAnsi="Calibri" w:cs="Arial"/>
        </w:rPr>
        <w:t xml:space="preserve"> system that allows</w:t>
      </w:r>
      <w:r w:rsidR="00E711B7" w:rsidRPr="006B350A">
        <w:rPr>
          <w:rFonts w:ascii="Calibri" w:hAnsi="Calibri" w:cs="Arial"/>
        </w:rPr>
        <w:t xml:space="preserve"> for the</w:t>
      </w:r>
      <w:r w:rsidR="00865606" w:rsidRPr="006B350A">
        <w:rPr>
          <w:rFonts w:ascii="Calibri" w:hAnsi="Calibri" w:cs="Arial"/>
        </w:rPr>
        <w:t xml:space="preserve"> monitoring of myoge</w:t>
      </w:r>
      <w:r w:rsidR="00D6123D" w:rsidRPr="006B350A">
        <w:rPr>
          <w:rFonts w:ascii="Calibri" w:hAnsi="Calibri" w:cs="Arial"/>
        </w:rPr>
        <w:t>nesis</w:t>
      </w:r>
      <w:r w:rsidR="00865606" w:rsidRPr="006B350A">
        <w:rPr>
          <w:rFonts w:ascii="Calibri" w:hAnsi="Calibri" w:cs="Arial"/>
        </w:rPr>
        <w:t xml:space="preserve"> through live imaging and </w:t>
      </w:r>
      <w:r w:rsidR="00D6123D" w:rsidRPr="006B350A">
        <w:rPr>
          <w:rFonts w:ascii="Calibri" w:hAnsi="Calibri" w:cs="Arial"/>
        </w:rPr>
        <w:t>immunofluorescence. Compar</w:t>
      </w:r>
      <w:r w:rsidR="008207FD" w:rsidRPr="006B350A">
        <w:rPr>
          <w:rFonts w:ascii="Calibri" w:hAnsi="Calibri" w:cs="Arial"/>
        </w:rPr>
        <w:t>ed</w:t>
      </w:r>
      <w:r w:rsidR="00D6123D" w:rsidRPr="006B350A">
        <w:rPr>
          <w:rFonts w:ascii="Calibri" w:hAnsi="Calibri" w:cs="Arial"/>
        </w:rPr>
        <w:t xml:space="preserve"> to </w:t>
      </w:r>
      <w:r w:rsidR="00DC6488" w:rsidRPr="006B350A">
        <w:rPr>
          <w:rFonts w:ascii="Calibri" w:hAnsi="Calibri" w:cs="Arial"/>
        </w:rPr>
        <w:t>traditional</w:t>
      </w:r>
      <w:r w:rsidR="00D6123D" w:rsidRPr="006B350A">
        <w:rPr>
          <w:rFonts w:ascii="Calibri" w:hAnsi="Calibri" w:cs="Arial"/>
        </w:rPr>
        <w:t xml:space="preserve"> approaches, this system </w:t>
      </w:r>
      <w:r w:rsidR="000B2E06" w:rsidRPr="006B350A">
        <w:rPr>
          <w:rFonts w:ascii="Calibri" w:hAnsi="Calibri" w:cs="Arial"/>
        </w:rPr>
        <w:t>offers</w:t>
      </w:r>
      <w:r w:rsidR="008207FD" w:rsidRPr="006B350A">
        <w:rPr>
          <w:rFonts w:ascii="Calibri" w:hAnsi="Calibri" w:cs="Arial"/>
        </w:rPr>
        <w:t xml:space="preserve"> a very complete </w:t>
      </w:r>
      <w:r w:rsidR="00BA69C0" w:rsidRPr="006B350A">
        <w:rPr>
          <w:rFonts w:ascii="Calibri" w:hAnsi="Calibri" w:cs="Arial"/>
        </w:rPr>
        <w:t xml:space="preserve">and dynamic </w:t>
      </w:r>
      <w:r w:rsidR="008207FD" w:rsidRPr="006B350A">
        <w:rPr>
          <w:rFonts w:ascii="Calibri" w:hAnsi="Calibri" w:cs="Arial"/>
        </w:rPr>
        <w:t xml:space="preserve">insight </w:t>
      </w:r>
      <w:r w:rsidR="00E711B7" w:rsidRPr="006B350A">
        <w:rPr>
          <w:rFonts w:ascii="Calibri" w:hAnsi="Calibri" w:cs="Arial"/>
        </w:rPr>
        <w:t>into</w:t>
      </w:r>
      <w:r w:rsidR="008207FD" w:rsidRPr="006B350A">
        <w:rPr>
          <w:rFonts w:ascii="Calibri" w:hAnsi="Calibri" w:cs="Arial"/>
        </w:rPr>
        <w:t xml:space="preserve"> the </w:t>
      </w:r>
      <w:r w:rsidR="00327581" w:rsidRPr="006B350A">
        <w:rPr>
          <w:rFonts w:ascii="Calibri" w:hAnsi="Calibri" w:cs="Arial"/>
        </w:rPr>
        <w:t xml:space="preserve">mouse </w:t>
      </w:r>
      <w:r w:rsidR="008207FD" w:rsidRPr="006B350A">
        <w:rPr>
          <w:rFonts w:ascii="Calibri" w:hAnsi="Calibri" w:cs="Arial"/>
        </w:rPr>
        <w:t>myogenic process</w:t>
      </w:r>
      <w:r w:rsidR="004853E6" w:rsidRPr="006B350A">
        <w:rPr>
          <w:rFonts w:ascii="Calibri" w:hAnsi="Calibri" w:cs="Arial"/>
        </w:rPr>
        <w:t>. Cells can be followed</w:t>
      </w:r>
      <w:r w:rsidR="008207FD" w:rsidRPr="006B350A">
        <w:rPr>
          <w:rFonts w:ascii="Calibri" w:hAnsi="Calibri" w:cs="Arial"/>
        </w:rPr>
        <w:t xml:space="preserve"> from the myoblast</w:t>
      </w:r>
      <w:r w:rsidR="00BD1EE8" w:rsidRPr="006B350A">
        <w:rPr>
          <w:rFonts w:ascii="Calibri" w:hAnsi="Calibri" w:cs="Arial"/>
        </w:rPr>
        <w:t xml:space="preserve"> stage</w:t>
      </w:r>
      <w:r w:rsidR="008207FD" w:rsidRPr="006B350A">
        <w:rPr>
          <w:rFonts w:ascii="Calibri" w:hAnsi="Calibri" w:cs="Arial"/>
        </w:rPr>
        <w:t xml:space="preserve"> to the mature</w:t>
      </w:r>
      <w:r w:rsidR="00E711B7" w:rsidRPr="006B350A">
        <w:rPr>
          <w:rFonts w:ascii="Calibri" w:hAnsi="Calibri" w:cs="Arial"/>
        </w:rPr>
        <w:t>,</w:t>
      </w:r>
      <w:r w:rsidR="008207FD" w:rsidRPr="006B350A">
        <w:rPr>
          <w:rFonts w:ascii="Calibri" w:hAnsi="Calibri" w:cs="Arial"/>
        </w:rPr>
        <w:t xml:space="preserve"> multinucleated myofiber displaying transversal triads</w:t>
      </w:r>
      <w:r w:rsidR="00841AEB" w:rsidRPr="006B350A">
        <w:rPr>
          <w:rFonts w:ascii="Calibri" w:hAnsi="Calibri" w:cs="Arial"/>
        </w:rPr>
        <w:t xml:space="preserve"> and peripheral nuclei</w:t>
      </w:r>
      <w:r w:rsidR="004853E6" w:rsidRPr="006B350A">
        <w:rPr>
          <w:rFonts w:ascii="Calibri" w:hAnsi="Calibri" w:cs="Arial"/>
        </w:rPr>
        <w:fldChar w:fldCharType="begin"/>
      </w:r>
      <w:r w:rsidR="00D01D45" w:rsidRPr="006B350A">
        <w:rPr>
          <w:rFonts w:ascii="Calibri" w:hAnsi="Calibri" w:cs="Arial"/>
        </w:rPr>
        <w:instrText xml:space="preserve"> ADDIN ZOTERO_ITEM CSL_CITATION {"citationID":"1lb93htnpn","properties":{"formattedCitation":"{\\rtf \\super 7\\nosupersub{}}","plainCitation":"7"},"citationItems":[{"id":860,"uris":["http://zotero.org/users/1871236/items/C23NJ54W"],"uri":["http://zotero.org/users/1871236/items/C23NJ54W"],"itemData":{"id":860,"type":"article-journal","title":"N‐WASP is required for Amphiphysin‐2/BIN1‐dependent nuclear positioning and triad organization in skeletal muscle and is involved in the pathophysiology of centronuclear myopathy","container-title":"EMBO Molecular Medicine","page":"1455-1475","volume":"6","issue":"11","source":"embomolmed.embopress.org","abstract":"Mutations in amphiphysin‐2/BIN1, dynamin 2, and myotubularin are associated with centronuclear myopathy (CNM), a muscle disorder characterized by myofibers with atypical central nuclear positioning and abnormal triads. Mis‐splicing of amphiphysin‐2/BIN1 is also associated with myotonic dystrophy that shares histopathological hallmarks with CNM. How amphiphysin‐2 orchestrates nuclear positioning and triad organization and how CNM‐associated mutations lead to muscle dysfunction remains elusive. We find that N‐WASP interacts with amphiphysin‐2 in myofibers and that this interaction and N‐WASP distribution are disrupted by amphiphysin‐2 CNM mutations. We establish that N‐WASP functions downstream of amphiphysin‐2 to drive peripheral nuclear positioning and triad organization during myofiber formation. Peripheral nuclear positioning requires microtubule/Map7/Kif5b‐dependent distribution of nuclei along the myofiber and is driven by actin and nesprins. In adult myofibers, N‐WASP and amphiphysin‐2 are only involved in the maintenance of triad organization but not in the maintenance of peripheral nuclear positioning. Importantly, we confirmed that N‐WASP distribution is disrupted in CNM and myotonic dystrophy patients. Our results support a role for N‐WASP in amphiphysin‐2‐dependent nuclear positioning and triad organization and in CNM and myotonic dystrophy pathophysiology.\nSynopsis\n\n\n\nAmphiphysin‐2/BIN1 is known to associate with centronuclear myopathy (CNM) and myotonic dystrophy. N‐WASP is found downstream of Amphiphysin‐2/BIN1 and aberrantly distributed in skeletal muscle of patients. Activation of N‐WASP could provide a therapeutic option for CNM.\n\nAmphiphysin‐2/BIN1 interacts with N‐WASP in skeletal muscle.Amphiphysin‐2/BIN1 and N‐WASP are required for peripheral nuclei positioning and triad formation.Peripheral nuclear positioning requires microtubule/Map7/Kif5b‐dependent distribution of nuclei along the myofiber and is driven by actin and nesprins.","DOI":"10.15252/emmm.201404436","ISSN":"1757-4676, 1757-4684","note":"PMID: 25262827","language":"en","author":[{"family":"Falcone","given":"Sestina"},{"family":"Roman","given":"William"},{"family":"Hnia","given":"Karim"},{"family":"Gache","given":"Vincent"},{"family":"Didier","given":"Nathalie"},{"family":"Lainé","given":"Jeanne"},{"family":"Auradé","given":"Frederic"},{"family":"Marty","given":"Isabelle"},{"family":"Nishino","given":"Ichizo"},{"family":"Charlet‐Berguerand","given":"Nicolas"},{"family":"Romero","given":"Norma Beatriz"},{"family":"Marazzi","given":"Giovanna"},{"family":"Sassoon","given":"David"},{"family":"Laporte","given":"Jocelyn"},{"family":"Gomes","given":"Edgar R."}],"issued":{"date-parts":[["2014",11,1]]},"PMID":"25262827"}}],"schema":"https://github.com/citation-style-language/schema/raw/master/csl-citation.json"} </w:instrText>
      </w:r>
      <w:r w:rsidR="004853E6" w:rsidRPr="006B350A">
        <w:rPr>
          <w:rFonts w:ascii="Calibri" w:hAnsi="Calibri" w:cs="Arial"/>
        </w:rPr>
        <w:fldChar w:fldCharType="separate"/>
      </w:r>
      <w:r w:rsidR="00D01D45" w:rsidRPr="006B350A">
        <w:rPr>
          <w:rFonts w:ascii="Calibri" w:hAnsi="Calibri"/>
          <w:vertAlign w:val="superscript"/>
        </w:rPr>
        <w:t>7</w:t>
      </w:r>
      <w:r w:rsidR="004853E6" w:rsidRPr="006B350A">
        <w:rPr>
          <w:rFonts w:ascii="Calibri" w:hAnsi="Calibri" w:cs="Arial"/>
        </w:rPr>
        <w:fldChar w:fldCharType="end"/>
      </w:r>
      <w:r w:rsidR="008207FD" w:rsidRPr="006B350A">
        <w:rPr>
          <w:rFonts w:ascii="Calibri" w:hAnsi="Calibri" w:cs="Arial"/>
        </w:rPr>
        <w:t xml:space="preserve">. </w:t>
      </w:r>
      <w:r w:rsidR="009332A8" w:rsidRPr="006B350A">
        <w:rPr>
          <w:rFonts w:ascii="Calibri" w:hAnsi="Calibri" w:cs="Arial"/>
        </w:rPr>
        <w:t xml:space="preserve">This maturation level can be achieved </w:t>
      </w:r>
      <w:r w:rsidR="000B2E06" w:rsidRPr="006B350A">
        <w:rPr>
          <w:rFonts w:ascii="Calibri" w:hAnsi="Calibri" w:cs="Arial"/>
        </w:rPr>
        <w:t>using</w:t>
      </w:r>
      <w:r w:rsidR="009332A8" w:rsidRPr="006B350A">
        <w:rPr>
          <w:rFonts w:ascii="Calibri" w:hAnsi="Calibri" w:cs="Arial"/>
        </w:rPr>
        <w:t xml:space="preserve"> </w:t>
      </w:r>
      <w:r w:rsidR="000B2E06" w:rsidRPr="006B350A">
        <w:rPr>
          <w:rFonts w:ascii="Calibri" w:hAnsi="Calibri" w:cs="Arial"/>
        </w:rPr>
        <w:t>regular cell</w:t>
      </w:r>
      <w:r w:rsidR="009332A8" w:rsidRPr="006B350A">
        <w:rPr>
          <w:rFonts w:ascii="Calibri" w:hAnsi="Calibri" w:cs="Arial"/>
        </w:rPr>
        <w:t xml:space="preserve"> culture equipment</w:t>
      </w:r>
      <w:r w:rsidR="00E711B7" w:rsidRPr="006B350A">
        <w:rPr>
          <w:rFonts w:ascii="Calibri" w:hAnsi="Calibri" w:cs="Arial"/>
        </w:rPr>
        <w:t>,</w:t>
      </w:r>
      <w:r w:rsidR="009332A8" w:rsidRPr="006B350A">
        <w:rPr>
          <w:rFonts w:ascii="Calibri" w:hAnsi="Calibri" w:cs="Arial"/>
        </w:rPr>
        <w:t xml:space="preserve"> without the need for complex </w:t>
      </w:r>
      <w:r w:rsidR="000B2E06" w:rsidRPr="006B350A">
        <w:rPr>
          <w:rFonts w:ascii="Calibri" w:hAnsi="Calibri" w:cs="Arial"/>
        </w:rPr>
        <w:t xml:space="preserve">stimulatory </w:t>
      </w:r>
      <w:r w:rsidR="00630E5B" w:rsidRPr="006B350A">
        <w:rPr>
          <w:rFonts w:ascii="Calibri" w:hAnsi="Calibri" w:cs="Arial"/>
        </w:rPr>
        <w:t xml:space="preserve">or mechanical </w:t>
      </w:r>
      <w:r w:rsidR="000B2E06" w:rsidRPr="006B350A">
        <w:rPr>
          <w:rFonts w:ascii="Calibri" w:hAnsi="Calibri" w:cs="Arial"/>
        </w:rPr>
        <w:t>apparatuses</w:t>
      </w:r>
      <w:r w:rsidR="009332A8" w:rsidRPr="006B350A">
        <w:rPr>
          <w:rFonts w:ascii="Calibri" w:hAnsi="Calibri" w:cs="Arial"/>
        </w:rPr>
        <w:t xml:space="preserve">. </w:t>
      </w:r>
      <w:r w:rsidR="00A04F95" w:rsidRPr="006B350A">
        <w:rPr>
          <w:rFonts w:ascii="Calibri" w:hAnsi="Calibri" w:cs="Arial"/>
        </w:rPr>
        <w:t xml:space="preserve">Although some successful </w:t>
      </w:r>
      <w:r w:rsidR="00A04F95" w:rsidRPr="006B350A">
        <w:rPr>
          <w:rFonts w:ascii="Calibri" w:hAnsi="Calibri" w:cs="Arial"/>
          <w:i/>
        </w:rPr>
        <w:t>in vitro</w:t>
      </w:r>
      <w:r w:rsidR="00A04F95" w:rsidRPr="006B350A">
        <w:rPr>
          <w:rFonts w:ascii="Calibri" w:hAnsi="Calibri" w:cs="Arial"/>
        </w:rPr>
        <w:t xml:space="preserve"> systems have been reported</w:t>
      </w:r>
      <w:r w:rsidR="00A04F95" w:rsidRPr="006B350A">
        <w:rPr>
          <w:rFonts w:ascii="Calibri" w:hAnsi="Calibri" w:cs="Arial"/>
        </w:rPr>
        <w:fldChar w:fldCharType="begin"/>
      </w:r>
      <w:r w:rsidR="00D01D45" w:rsidRPr="006B350A">
        <w:rPr>
          <w:rFonts w:ascii="Calibri" w:hAnsi="Calibri" w:cs="Arial"/>
        </w:rPr>
        <w:instrText xml:space="preserve"> ADDIN ZOTERO_ITEM CSL_CITATION {"citationID":"lFZY9Mea","properties":{"formattedCitation":"{\\rtf \\super 8,9\\nosupersub{}}","plainCitation":"8,9"},"citationItems":[{"id":796,"uris":["http://zotero.org/users/1871236/items/4J4KFXQF"],"uri":["http://zotero.org/users/1871236/items/4J4KFXQF"],"itemData":{"id":796,"type":"article-journal","title":"Dihydropyridine receptor alpha subunits in normal and dysgenic muscle in vitro: expression of alpha 1 is required for proper targeting and distribution of alpha 2.","container-title":"The Journal of Cell Biology","page":"1345-1356","volume":"115","issue":"5","source":"jcb.rupress.org","abstract":"We have studied the subcellular distribution of the alpha 1 and alpha 2 subunits of the skeletal muscle dihydropyridine (DHP) receptor with immunofluorescence labeling of normal and dysgenic (mdg) muscle in culture. In normal myotubes both alpha subunits were localized in clusters associated with the T-tubule membranes of longitudinally as well as transversely oriented T-tubules. The DHP receptor-rich domains may represent the sites where triad junctions with the sarcoplasmic reticulum are being formed. In cultures from dysgenic muscle the alpha 1 subunit was undetectable and the distribution patterns of the alpha 2 subunit were abnormal. The alpha subunit did not form clusters nor was it discretely localized in the T-tubule system. Instead, alpha 2 was found diffusely distributed in parts of the T-system, in structures in the perinuclear region and in the plasma membrane. These results suggest that an interaction between the two alpha subunits is required for the normal distribution of the alpha 2 subunit in the T-tubule membranes. Spontaneous fusion of normal non-muscle cells with dysgenic myotubes resulted in a regional expression of the alpha 1 polypeptide near the foreign nuclei, thus defining the nuclear domain of a T-tubule membrane protein in multi-nucleated muscle cells. Furthermore, the normal intracellular distribution of the alpha 2 polypeptide was restored in domains containing a foreign \"rescue\" nucleus; this supports the idea that direct interactions between the DHP receptor alpha 1 and alpha 2 subunits are involved in the organization of the junctional T-tubule membranes.","DOI":"10.1083/jcb.115.5.1345","ISSN":"0021-9525, 1540-8140","note":"PMID: 1659576","shortTitle":"Dihydropyridine receptor alpha subunits in normal and dysgenic muscle in vitro","journalAbbreviation":"J Cell Biol","language":"en","author":[{"family":"Flucher","given":"B. E."},{"family":"Phillips","given":"J. L."},{"family":"Powell","given":"J. A."}],"issued":{"date-parts":[["1991",12,1]]},"PMID":"1659576"}},{"id":793,"uris":["http://zotero.org/users/1871236/items/B3XMC7WI"],"uri":["http://zotero.org/users/1871236/items/B3XMC7WI"],"itemData":{"id":793,"type":"article-journal","title":"C2C12 co-culture on a fibroblast substratum enables sustained survival of contractile, highly differentiated myotubes with peripheral nuclei and adult fast myosin expression","container-title":"Cell Motility and the Cytoskeleton","page":"200-211","volume":"58","issue":"3","source":"PubMed","abstract":"We describe a simple culture method for obtaining highly differentiated clonal C2C12 myotubes using a feeder layer of confluent fibroblasts, and document the expression of contractile protein expression and aspects of myofibre morphology using this system. Traditional culture methods using collagen- or laminin-coated tissue-culture plastic typically results in a cyclic pattern of detachment and reformation of myotubes, rarely producing myotubes of a mature adult phenotype. C2C12 co-culture on a fibroblast substratum facilitates the sustained culture of contractile myotubes, resulting in a mature sarcomeric register with evidence for peripherally migrating nuclei. Immunoblot analysis demonstrates that desmin, tropomyosin, sarcomeric actin, alpha-actinin-2 and slow myosin are detected throughout myogenic differentiation, whereas adult fast myosin heavy chain isoforms, members of the dystrophin-associated complex, and alpha-actinin-3 are not expressed at significant levels until &gt;6 days of differentiation, coincident with the onset of contractile activity. Electrical stimulation of mature myotubes reveals typical and reproducible calcium transients, demonstrating functional maturation with respect to calcium handling proteins. Immunocytochemical staining demonstrates a well-defined sarcomeric register throughout the majority of myotubes (70-80%) and a striated staining pattern is observed for desmin, indicating alignment of the intermediate filament network with the sarcomeric register. We report that culture volume affects the fusion index and rate of sarcomeric development in developing myotubes and propose that a fibroblast feeder layer provides an elastic substratum to support contractile activity and likely secretes growth factors and extracellular matrix proteins that assist myotube development.","DOI":"10.1002/cm.20010","ISSN":"0886-1544","note":"PMID: 15146538","journalAbbreviation":"Cell Motil. Cytoskeleton","language":"eng","author":[{"family":"Cooper","given":"S. T."},{"family":"Maxwell","given":"A. L."},{"family":"Kizana","given":"E."},{"family":"Ghoddusi","given":"M."},{"family":"Hardeman","given":"E. C."},{"family":"Alexander","given":"I. E."},{"family":"Allen","given":"D. G."},{"family":"North","given":"K. N."}],"issued":{"date-parts":[["2004",7]]},"PMID":"15146538"}}],"schema":"https://github.com/citation-style-language/schema/raw/master/csl-citation.json"} </w:instrText>
      </w:r>
      <w:r w:rsidR="00A04F95" w:rsidRPr="006B350A">
        <w:rPr>
          <w:rFonts w:ascii="Calibri" w:hAnsi="Calibri" w:cs="Arial"/>
        </w:rPr>
        <w:fldChar w:fldCharType="separate"/>
      </w:r>
      <w:r w:rsidR="00D01D45" w:rsidRPr="006B350A">
        <w:rPr>
          <w:rFonts w:ascii="Calibri" w:hAnsi="Calibri"/>
          <w:vertAlign w:val="superscript"/>
        </w:rPr>
        <w:t>8,9</w:t>
      </w:r>
      <w:r w:rsidR="00A04F95" w:rsidRPr="006B350A">
        <w:rPr>
          <w:rFonts w:ascii="Calibri" w:hAnsi="Calibri" w:cs="Arial"/>
        </w:rPr>
        <w:fldChar w:fldCharType="end"/>
      </w:r>
      <w:r w:rsidR="00FF0A57" w:rsidRPr="006B350A">
        <w:rPr>
          <w:rFonts w:ascii="Calibri" w:hAnsi="Calibri" w:cs="Arial"/>
        </w:rPr>
        <w:t>,</w:t>
      </w:r>
      <w:r w:rsidR="00A04F95" w:rsidRPr="006B350A">
        <w:rPr>
          <w:rFonts w:ascii="Calibri" w:hAnsi="Calibri" w:cs="Arial"/>
        </w:rPr>
        <w:t xml:space="preserve"> </w:t>
      </w:r>
      <w:r w:rsidR="008A68B2" w:rsidRPr="006B350A">
        <w:rPr>
          <w:rFonts w:ascii="Calibri" w:hAnsi="Calibri" w:cs="Arial"/>
        </w:rPr>
        <w:t>t</w:t>
      </w:r>
      <w:r w:rsidR="00262F01" w:rsidRPr="006B350A">
        <w:rPr>
          <w:rFonts w:ascii="Calibri" w:hAnsi="Calibri" w:cs="Arial"/>
        </w:rPr>
        <w:t>o our knowledge</w:t>
      </w:r>
      <w:r w:rsidR="00E711B7" w:rsidRPr="006B350A">
        <w:rPr>
          <w:rFonts w:ascii="Calibri" w:hAnsi="Calibri" w:cs="Arial"/>
        </w:rPr>
        <w:t>,</w:t>
      </w:r>
      <w:r w:rsidR="00717FA4" w:rsidRPr="006B350A">
        <w:rPr>
          <w:rFonts w:ascii="Calibri" w:hAnsi="Calibri" w:cs="Arial"/>
        </w:rPr>
        <w:t xml:space="preserve"> </w:t>
      </w:r>
      <w:r w:rsidR="008A68B2" w:rsidRPr="006B350A">
        <w:rPr>
          <w:rFonts w:ascii="Calibri" w:hAnsi="Calibri" w:cs="Arial"/>
        </w:rPr>
        <w:t>this is the only protocol generating</w:t>
      </w:r>
      <w:r w:rsidR="00BA69C0" w:rsidRPr="006B350A">
        <w:rPr>
          <w:rFonts w:ascii="Calibri" w:hAnsi="Calibri" w:cs="Arial"/>
        </w:rPr>
        <w:t xml:space="preserve"> </w:t>
      </w:r>
      <w:r w:rsidR="008A68B2" w:rsidRPr="006B350A">
        <w:rPr>
          <w:rFonts w:ascii="Calibri" w:hAnsi="Calibri" w:cs="Arial"/>
        </w:rPr>
        <w:t xml:space="preserve">mature </w:t>
      </w:r>
      <w:r w:rsidR="00E711B7" w:rsidRPr="006B350A">
        <w:rPr>
          <w:rFonts w:ascii="Calibri" w:hAnsi="Calibri" w:cs="Arial"/>
        </w:rPr>
        <w:t xml:space="preserve">mouse </w:t>
      </w:r>
      <w:r w:rsidR="008A68B2" w:rsidRPr="006B350A">
        <w:rPr>
          <w:rFonts w:ascii="Calibri" w:hAnsi="Calibri" w:cs="Arial"/>
        </w:rPr>
        <w:t xml:space="preserve">myofibers </w:t>
      </w:r>
      <w:r w:rsidR="00717FA4" w:rsidRPr="006B350A">
        <w:rPr>
          <w:rFonts w:ascii="Calibri" w:hAnsi="Calibri" w:cs="Arial"/>
        </w:rPr>
        <w:t xml:space="preserve">with T-tubules transversally paired with </w:t>
      </w:r>
      <w:r w:rsidR="008A68B2" w:rsidRPr="006B350A">
        <w:rPr>
          <w:rFonts w:ascii="Calibri" w:hAnsi="Calibri" w:cs="Arial"/>
        </w:rPr>
        <w:t>sarcoplasmic reticulum</w:t>
      </w:r>
      <w:r w:rsidR="00E711B7" w:rsidRPr="006B350A">
        <w:rPr>
          <w:rFonts w:ascii="Calibri" w:hAnsi="Calibri" w:cs="Arial"/>
        </w:rPr>
        <w:t xml:space="preserve"> (SR</w:t>
      </w:r>
      <w:r w:rsidR="008A68B2" w:rsidRPr="006B350A">
        <w:rPr>
          <w:rFonts w:ascii="Calibri" w:hAnsi="Calibri" w:cs="Arial"/>
        </w:rPr>
        <w:t>)</w:t>
      </w:r>
      <w:r w:rsidR="00717FA4" w:rsidRPr="006B350A">
        <w:rPr>
          <w:rFonts w:ascii="Calibri" w:hAnsi="Calibri" w:cs="Arial"/>
        </w:rPr>
        <w:t>.</w:t>
      </w:r>
      <w:r w:rsidR="00D6123D" w:rsidRPr="006B350A">
        <w:rPr>
          <w:rFonts w:ascii="Calibri" w:hAnsi="Calibri" w:cs="Arial"/>
        </w:rPr>
        <w:t xml:space="preserve"> Th</w:t>
      </w:r>
      <w:r w:rsidR="00BA69C0" w:rsidRPr="006B350A">
        <w:rPr>
          <w:rFonts w:ascii="Calibri" w:hAnsi="Calibri" w:cs="Arial"/>
        </w:rPr>
        <w:t>us</w:t>
      </w:r>
      <w:r w:rsidR="00E711B7" w:rsidRPr="006B350A">
        <w:rPr>
          <w:rFonts w:ascii="Calibri" w:hAnsi="Calibri" w:cs="Arial"/>
        </w:rPr>
        <w:t>,</w:t>
      </w:r>
      <w:r w:rsidR="00BA69C0" w:rsidRPr="006B350A">
        <w:rPr>
          <w:rFonts w:ascii="Calibri" w:hAnsi="Calibri" w:cs="Arial"/>
        </w:rPr>
        <w:t xml:space="preserve"> th</w:t>
      </w:r>
      <w:r w:rsidR="00D6123D" w:rsidRPr="006B350A">
        <w:rPr>
          <w:rFonts w:ascii="Calibri" w:hAnsi="Calibri" w:cs="Arial"/>
        </w:rPr>
        <w:t xml:space="preserve">is </w:t>
      </w:r>
      <w:r w:rsidR="002B6419" w:rsidRPr="006B350A">
        <w:rPr>
          <w:rFonts w:ascii="Calibri" w:hAnsi="Calibri" w:cs="Arial"/>
          <w:i/>
        </w:rPr>
        <w:t>in vitro</w:t>
      </w:r>
      <w:r w:rsidR="002B6419" w:rsidRPr="006B350A">
        <w:rPr>
          <w:rFonts w:ascii="Calibri" w:hAnsi="Calibri" w:cs="Arial"/>
        </w:rPr>
        <w:t xml:space="preserve"> </w:t>
      </w:r>
      <w:r w:rsidR="00D6123D" w:rsidRPr="006B350A">
        <w:rPr>
          <w:rFonts w:ascii="Calibri" w:hAnsi="Calibri" w:cs="Arial"/>
        </w:rPr>
        <w:t xml:space="preserve">system </w:t>
      </w:r>
      <w:r w:rsidR="00BA69C0" w:rsidRPr="006B350A">
        <w:rPr>
          <w:rFonts w:ascii="Calibri" w:hAnsi="Calibri" w:cs="Arial"/>
        </w:rPr>
        <w:t xml:space="preserve">can be </w:t>
      </w:r>
      <w:r w:rsidR="002B6419" w:rsidRPr="006B350A">
        <w:rPr>
          <w:rFonts w:ascii="Calibri" w:hAnsi="Calibri" w:cs="Arial"/>
        </w:rPr>
        <w:t xml:space="preserve">used to study </w:t>
      </w:r>
      <w:r w:rsidR="00BA69C0" w:rsidRPr="006B350A">
        <w:rPr>
          <w:rFonts w:ascii="Calibri" w:hAnsi="Calibri" w:cs="Arial"/>
        </w:rPr>
        <w:t>t</w:t>
      </w:r>
      <w:r w:rsidR="00D6123D" w:rsidRPr="006B350A">
        <w:rPr>
          <w:rFonts w:ascii="Calibri" w:hAnsi="Calibri" w:cs="Arial"/>
        </w:rPr>
        <w:t>he molecular mechanisms of triad formation</w:t>
      </w:r>
      <w:r w:rsidR="00E711B7" w:rsidRPr="006B350A">
        <w:rPr>
          <w:rFonts w:ascii="Calibri" w:hAnsi="Calibri" w:cs="Arial"/>
        </w:rPr>
        <w:t>,</w:t>
      </w:r>
      <w:r w:rsidR="00D6123D" w:rsidRPr="006B350A">
        <w:rPr>
          <w:rFonts w:ascii="Calibri" w:hAnsi="Calibri" w:cs="Arial"/>
        </w:rPr>
        <w:t xml:space="preserve"> </w:t>
      </w:r>
      <w:r w:rsidR="00BA69C0" w:rsidRPr="006B350A">
        <w:rPr>
          <w:rFonts w:ascii="Calibri" w:hAnsi="Calibri" w:cs="Arial"/>
        </w:rPr>
        <w:t xml:space="preserve">which </w:t>
      </w:r>
      <w:r w:rsidR="00D6123D" w:rsidRPr="006B350A">
        <w:rPr>
          <w:rFonts w:ascii="Calibri" w:hAnsi="Calibri" w:cs="Arial"/>
        </w:rPr>
        <w:t>are still poorly understood</w:t>
      </w:r>
      <w:r w:rsidR="00D6123D" w:rsidRPr="006B350A">
        <w:rPr>
          <w:rFonts w:ascii="Calibri" w:hAnsi="Calibri" w:cs="Arial"/>
        </w:rPr>
        <w:fldChar w:fldCharType="begin"/>
      </w:r>
      <w:r w:rsidR="00D01D45" w:rsidRPr="006B350A">
        <w:rPr>
          <w:rFonts w:ascii="Calibri" w:hAnsi="Calibri" w:cs="Arial"/>
        </w:rPr>
        <w:instrText xml:space="preserve"> ADDIN ZOTERO_ITEM CSL_CITATION {"citationID":"2dsq3k6bk0","properties":{"formattedCitation":"{\\rtf \\super 10\\nosupersub{}}","plainCitation":"10"},"citationItems":[{"id":296,"uris":["http://zotero.org/users/1871236/items/MQU2NJCG"],"uri":["http://zotero.org/users/1871236/items/MQU2NJCG"],"itemData":{"id":296,"type":"article-journal","title":"T-tubule biogenesis and triad formation in skeletal muscle and implication in human diseases","container-title":"Skeletal Muscle","page":"26","volume":"1","source":"PubMed Central","abstract":"In skeletal muscle, the excitation-contraction (EC) coupling machinery mediates the translation of the action potential transmitted by the nerve into intracellular calcium release and muscle contraction. EC coupling requires a highly specialized membranous structure, the triad, composed of a central T-tubule surrounded by two terminal cisternae from the sarcoplasmic reticulum. While several proteins located on these structures have been identified, mechanisms governing T-tubule biogenesis and triad formation remain largely unknown. Here, we provide a description of triad structure and plasticity and review the role of proteins that have been linked to T-tubule biogenesis and triad formation and/or maintenance specifically in skeletal muscle: caveolin 3, amphiphysin 2, dysferlin, mitsugumins, junctophilins, myotubularin, ryanodine receptor, and dihydhropyridine Receptor. The importance of these proteins in triad biogenesis and subsequently in muscle contraction is sustained by studies on animal models and by the direct implication of most of these proteins in human myopathies.","DOI":"10.1186/2044-5040-1-26","ISSN":"2044-5040","note":"PMID: 21797990\nPMCID: PMC3156648","journalAbbreviation":"Skelet Muscle","author":[{"family":"Al-Qusairi","given":"Lama"},{"family":"Laporte","given":"Jocelyn"}],"issued":{"date-parts":[["2011",7,13]]},"PMID":"21797990","PMCID":"PMC3156648"}}],"schema":"https://github.com/citation-style-language/schema/raw/master/csl-citation.json"} </w:instrText>
      </w:r>
      <w:r w:rsidR="00D6123D" w:rsidRPr="006B350A">
        <w:rPr>
          <w:rFonts w:ascii="Calibri" w:hAnsi="Calibri" w:cs="Arial"/>
        </w:rPr>
        <w:fldChar w:fldCharType="separate"/>
      </w:r>
      <w:r w:rsidR="00D01D45" w:rsidRPr="006B350A">
        <w:rPr>
          <w:rFonts w:ascii="Calibri" w:hAnsi="Calibri"/>
          <w:vertAlign w:val="superscript"/>
        </w:rPr>
        <w:t>10</w:t>
      </w:r>
      <w:r w:rsidR="00D6123D" w:rsidRPr="006B350A">
        <w:rPr>
          <w:rFonts w:ascii="Calibri" w:hAnsi="Calibri" w:cs="Arial"/>
        </w:rPr>
        <w:fldChar w:fldCharType="end"/>
      </w:r>
      <w:r w:rsidR="00BA69C0" w:rsidRPr="006B350A">
        <w:rPr>
          <w:rFonts w:ascii="Calibri" w:hAnsi="Calibri" w:cs="Arial"/>
        </w:rPr>
        <w:t xml:space="preserve">. </w:t>
      </w:r>
    </w:p>
    <w:p w:rsidR="00BA69C0" w:rsidRPr="006B350A" w:rsidRDefault="00BA69C0" w:rsidP="00424833">
      <w:pPr>
        <w:widowControl w:val="0"/>
        <w:autoSpaceDE w:val="0"/>
        <w:autoSpaceDN w:val="0"/>
        <w:adjustRightInd w:val="0"/>
        <w:rPr>
          <w:rFonts w:ascii="Calibri" w:hAnsi="Calibri" w:cs="Arial"/>
        </w:rPr>
      </w:pPr>
    </w:p>
    <w:p w:rsidR="003C5791" w:rsidRPr="006B350A" w:rsidRDefault="00FF0A57" w:rsidP="00424833">
      <w:pPr>
        <w:widowControl w:val="0"/>
        <w:autoSpaceDE w:val="0"/>
        <w:autoSpaceDN w:val="0"/>
        <w:adjustRightInd w:val="0"/>
        <w:rPr>
          <w:rFonts w:ascii="Calibri" w:hAnsi="Calibri" w:cs="Arial"/>
        </w:rPr>
      </w:pPr>
      <w:r w:rsidRPr="006B350A">
        <w:rPr>
          <w:rFonts w:ascii="Calibri" w:hAnsi="Calibri" w:cs="Arial"/>
        </w:rPr>
        <w:t>A further</w:t>
      </w:r>
      <w:r w:rsidR="00BA69C0" w:rsidRPr="006B350A">
        <w:rPr>
          <w:rFonts w:ascii="Calibri" w:hAnsi="Calibri" w:cs="Arial"/>
        </w:rPr>
        <w:t xml:space="preserve"> advantage of using </w:t>
      </w:r>
      <w:r w:rsidRPr="006B350A">
        <w:rPr>
          <w:rFonts w:ascii="Calibri" w:hAnsi="Calibri" w:cs="Arial"/>
        </w:rPr>
        <w:t>this system is</w:t>
      </w:r>
      <w:r w:rsidR="00BA69C0" w:rsidRPr="006B350A">
        <w:rPr>
          <w:rFonts w:ascii="Calibri" w:hAnsi="Calibri" w:cs="Arial"/>
        </w:rPr>
        <w:t xml:space="preserve"> the availability of </w:t>
      </w:r>
      <w:r w:rsidR="004853E6" w:rsidRPr="006B350A">
        <w:rPr>
          <w:rFonts w:ascii="Calibri" w:hAnsi="Calibri" w:cs="Arial"/>
        </w:rPr>
        <w:t xml:space="preserve">validated </w:t>
      </w:r>
      <w:r w:rsidR="00AA7F46" w:rsidRPr="006B350A">
        <w:rPr>
          <w:rFonts w:ascii="Calibri" w:hAnsi="Calibri" w:cs="Arial"/>
        </w:rPr>
        <w:t>mouse</w:t>
      </w:r>
      <w:r w:rsidR="00E711B7" w:rsidRPr="006B350A">
        <w:rPr>
          <w:rFonts w:ascii="Calibri" w:hAnsi="Calibri" w:cs="Arial"/>
        </w:rPr>
        <w:t>-</w:t>
      </w:r>
      <w:r w:rsidR="00AA7F46" w:rsidRPr="006B350A">
        <w:rPr>
          <w:rFonts w:ascii="Calibri" w:hAnsi="Calibri" w:cs="Arial"/>
        </w:rPr>
        <w:t xml:space="preserve">targeted </w:t>
      </w:r>
      <w:r w:rsidR="00BA69C0" w:rsidRPr="006B350A">
        <w:rPr>
          <w:rFonts w:ascii="Calibri" w:hAnsi="Calibri" w:cs="Arial"/>
        </w:rPr>
        <w:t>resources</w:t>
      </w:r>
      <w:r w:rsidR="00E711B7" w:rsidRPr="006B350A">
        <w:rPr>
          <w:rFonts w:ascii="Calibri" w:hAnsi="Calibri" w:cs="Arial"/>
        </w:rPr>
        <w:t>,</w:t>
      </w:r>
      <w:r w:rsidR="00BA69C0" w:rsidRPr="006B350A">
        <w:rPr>
          <w:rFonts w:ascii="Calibri" w:hAnsi="Calibri" w:cs="Arial"/>
        </w:rPr>
        <w:t xml:space="preserve"> such as</w:t>
      </w:r>
      <w:r w:rsidR="004853E6" w:rsidRPr="006B350A">
        <w:rPr>
          <w:rFonts w:ascii="Calibri" w:hAnsi="Calibri" w:cs="Arial"/>
        </w:rPr>
        <w:t xml:space="preserve"> </w:t>
      </w:r>
      <w:r w:rsidR="00BA69C0" w:rsidRPr="006B350A">
        <w:rPr>
          <w:rFonts w:ascii="Calibri" w:hAnsi="Calibri" w:cs="Arial"/>
        </w:rPr>
        <w:t>antibodies</w:t>
      </w:r>
      <w:r w:rsidR="004853E6" w:rsidRPr="006B350A">
        <w:rPr>
          <w:rFonts w:ascii="Calibri" w:hAnsi="Calibri" w:cs="Arial"/>
        </w:rPr>
        <w:t>, drugs</w:t>
      </w:r>
      <w:r w:rsidR="00E711B7" w:rsidRPr="006B350A">
        <w:rPr>
          <w:rFonts w:ascii="Calibri" w:hAnsi="Calibri" w:cs="Arial"/>
        </w:rPr>
        <w:t>,</w:t>
      </w:r>
      <w:r w:rsidR="00BA69C0" w:rsidRPr="006B350A">
        <w:rPr>
          <w:rFonts w:ascii="Calibri" w:hAnsi="Calibri" w:cs="Arial"/>
        </w:rPr>
        <w:t xml:space="preserve"> </w:t>
      </w:r>
      <w:r w:rsidR="004853E6" w:rsidRPr="006B350A">
        <w:rPr>
          <w:rFonts w:ascii="Calibri" w:hAnsi="Calibri" w:cs="Arial"/>
        </w:rPr>
        <w:t>and RNAi tools.</w:t>
      </w:r>
      <w:r w:rsidR="00771A56" w:rsidRPr="006B350A">
        <w:rPr>
          <w:rFonts w:ascii="Calibri" w:hAnsi="Calibri" w:cs="Arial"/>
        </w:rPr>
        <w:t xml:space="preserve"> </w:t>
      </w:r>
      <w:r w:rsidR="00784160" w:rsidRPr="006B350A">
        <w:rPr>
          <w:rFonts w:ascii="Calibri" w:hAnsi="Calibri" w:cs="Arial"/>
        </w:rPr>
        <w:t>The relatively simple protocol does not require laborious steps, highly</w:t>
      </w:r>
      <w:r w:rsidR="00E711B7" w:rsidRPr="006B350A">
        <w:rPr>
          <w:rFonts w:ascii="Calibri" w:hAnsi="Calibri" w:cs="Arial"/>
        </w:rPr>
        <w:t>-</w:t>
      </w:r>
      <w:r w:rsidR="00784160" w:rsidRPr="006B350A">
        <w:rPr>
          <w:rFonts w:ascii="Calibri" w:hAnsi="Calibri" w:cs="Arial"/>
        </w:rPr>
        <w:t>skilled manipulation</w:t>
      </w:r>
      <w:r w:rsidR="00E711B7" w:rsidRPr="006B350A">
        <w:rPr>
          <w:rFonts w:ascii="Calibri" w:hAnsi="Calibri" w:cs="Arial"/>
        </w:rPr>
        <w:t>,</w:t>
      </w:r>
      <w:r w:rsidR="00784160" w:rsidRPr="006B350A">
        <w:rPr>
          <w:rFonts w:ascii="Calibri" w:hAnsi="Calibri" w:cs="Arial"/>
        </w:rPr>
        <w:t xml:space="preserve"> or expensive</w:t>
      </w:r>
      <w:r w:rsidR="00E711B7" w:rsidRPr="006B350A">
        <w:rPr>
          <w:rFonts w:ascii="Calibri" w:hAnsi="Calibri" w:cs="Arial"/>
        </w:rPr>
        <w:t xml:space="preserve"> and</w:t>
      </w:r>
      <w:r w:rsidR="00784160" w:rsidRPr="006B350A">
        <w:rPr>
          <w:rFonts w:ascii="Calibri" w:hAnsi="Calibri" w:cs="Arial"/>
        </w:rPr>
        <w:t xml:space="preserve"> </w:t>
      </w:r>
      <w:r w:rsidR="00A96E5E" w:rsidRPr="006B350A">
        <w:rPr>
          <w:rFonts w:ascii="Calibri" w:hAnsi="Calibri" w:cs="Arial"/>
        </w:rPr>
        <w:t xml:space="preserve">dedicated </w:t>
      </w:r>
      <w:r w:rsidR="00784160" w:rsidRPr="006B350A">
        <w:rPr>
          <w:rFonts w:ascii="Calibri" w:hAnsi="Calibri" w:cs="Arial"/>
        </w:rPr>
        <w:t xml:space="preserve">equipment. </w:t>
      </w:r>
      <w:r w:rsidR="00C44FAF" w:rsidRPr="006B350A">
        <w:rPr>
          <w:rFonts w:ascii="Calibri" w:hAnsi="Calibri" w:cs="Arial"/>
        </w:rPr>
        <w:t>Matured myofibers start appearing after 5 days</w:t>
      </w:r>
      <w:r w:rsidR="00630E5B" w:rsidRPr="006B350A">
        <w:rPr>
          <w:rFonts w:ascii="Calibri" w:hAnsi="Calibri" w:cs="Arial"/>
        </w:rPr>
        <w:t xml:space="preserve"> </w:t>
      </w:r>
      <w:r w:rsidR="00C44FAF" w:rsidRPr="006B350A">
        <w:rPr>
          <w:rFonts w:ascii="Calibri" w:hAnsi="Calibri" w:cs="Arial"/>
        </w:rPr>
        <w:t>of culture differentiation</w:t>
      </w:r>
      <w:r w:rsidR="00C44FAF" w:rsidRPr="006B350A">
        <w:rPr>
          <w:rFonts w:ascii="Calibri" w:hAnsi="Calibri" w:cs="Arial"/>
        </w:rPr>
        <w:fldChar w:fldCharType="begin"/>
      </w:r>
      <w:r w:rsidR="00D01D45" w:rsidRPr="006B350A">
        <w:rPr>
          <w:rFonts w:ascii="Calibri" w:hAnsi="Calibri" w:cs="Arial"/>
        </w:rPr>
        <w:instrText xml:space="preserve"> ADDIN ZOTERO_ITEM CSL_CITATION {"citationID":"2gck1hmv58","properties":{"formattedCitation":"{\\rtf \\super 7\\nosupersub{}}","plainCitation":"7"},"citationItems":[{"id":860,"uris":["http://zotero.org/users/1871236/items/C23NJ54W"],"uri":["http://zotero.org/users/1871236/items/C23NJ54W"],"itemData":{"id":860,"type":"article-journal","title":"N‐WASP is required for Amphiphysin‐2/BIN1‐dependent nuclear positioning and triad organization in skeletal muscle and is involved in the pathophysiology of centronuclear myopathy","container-title":"EMBO Molecular Medicine","page":"1455-1475","volume":"6","issue":"11","source":"embomolmed.embopress.org","abstract":"Mutations in amphiphysin‐2/BIN1, dynamin 2, and myotubularin are associated with centronuclear myopathy (CNM), a muscle disorder characterized by myofibers with atypical central nuclear positioning and abnormal triads. Mis‐splicing of amphiphysin‐2/BIN1 is also associated with myotonic dystrophy that shares histopathological hallmarks with CNM. How amphiphysin‐2 orchestrates nuclear positioning and triad organization and how CNM‐associated mutations lead to muscle dysfunction remains elusive. We find that N‐WASP interacts with amphiphysin‐2 in myofibers and that this interaction and N‐WASP distribution are disrupted by amphiphysin‐2 CNM mutations. We establish that N‐WASP functions downstream of amphiphysin‐2 to drive peripheral nuclear positioning and triad organization during myofiber formation. Peripheral nuclear positioning requires microtubule/Map7/Kif5b‐dependent distribution of nuclei along the myofiber and is driven by actin and nesprins. In adult myofibers, N‐WASP and amphiphysin‐2 are only involved in the maintenance of triad organization but not in the maintenance of peripheral nuclear positioning. Importantly, we confirmed that N‐WASP distribution is disrupted in CNM and myotonic dystrophy patients. Our results support a role for N‐WASP in amphiphysin‐2‐dependent nuclear positioning and triad organization and in CNM and myotonic dystrophy pathophysiology.\nSynopsis\n\n\n\nAmphiphysin‐2/BIN1 is known to associate with centronuclear myopathy (CNM) and myotonic dystrophy. N‐WASP is found downstream of Amphiphysin‐2/BIN1 and aberrantly distributed in skeletal muscle of patients. Activation of N‐WASP could provide a therapeutic option for CNM.\n\nAmphiphysin‐2/BIN1 interacts with N‐WASP in skeletal muscle.Amphiphysin‐2/BIN1 and N‐WASP are required for peripheral nuclei positioning and triad formation.Peripheral nuclear positioning requires microtubule/Map7/Kif5b‐dependent distribution of nuclei along the myofiber and is driven by actin and nesprins.","DOI":"10.15252/emmm.201404436","ISSN":"1757-4676, 1757-4684","note":"PMID: 25262827","language":"en","author":[{"family":"Falcone","given":"Sestina"},{"family":"Roman","given":"William"},{"family":"Hnia","given":"Karim"},{"family":"Gache","given":"Vincent"},{"family":"Didier","given":"Nathalie"},{"family":"Lainé","given":"Jeanne"},{"family":"Auradé","given":"Frederic"},{"family":"Marty","given":"Isabelle"},{"family":"Nishino","given":"Ichizo"},{"family":"Charlet‐Berguerand","given":"Nicolas"},{"family":"Romero","given":"Norma Beatriz"},{"family":"Marazzi","given":"Giovanna"},{"family":"Sassoon","given":"David"},{"family":"Laporte","given":"Jocelyn"},{"family":"Gomes","given":"Edgar R."}],"issued":{"date-parts":[["2014",11,1]]},"PMID":"25262827"}}],"schema":"https://github.com/citation-style-language/schema/raw/master/csl-citation.json"} </w:instrText>
      </w:r>
      <w:r w:rsidR="00C44FAF" w:rsidRPr="006B350A">
        <w:rPr>
          <w:rFonts w:ascii="Calibri" w:hAnsi="Calibri" w:cs="Arial"/>
        </w:rPr>
        <w:fldChar w:fldCharType="separate"/>
      </w:r>
      <w:r w:rsidR="00D01D45" w:rsidRPr="006B350A">
        <w:rPr>
          <w:rFonts w:ascii="Calibri" w:hAnsi="Calibri"/>
          <w:vertAlign w:val="superscript"/>
        </w:rPr>
        <w:t>7</w:t>
      </w:r>
      <w:r w:rsidR="00C44FAF" w:rsidRPr="006B350A">
        <w:rPr>
          <w:rFonts w:ascii="Calibri" w:hAnsi="Calibri" w:cs="Arial"/>
        </w:rPr>
        <w:fldChar w:fldCharType="end"/>
      </w:r>
      <w:r w:rsidR="00E711B7" w:rsidRPr="006B350A">
        <w:rPr>
          <w:rFonts w:ascii="Calibri" w:hAnsi="Calibri" w:cs="Arial"/>
        </w:rPr>
        <w:t>,</w:t>
      </w:r>
      <w:r w:rsidR="00F37CB9" w:rsidRPr="006B350A">
        <w:rPr>
          <w:rFonts w:ascii="Calibri" w:hAnsi="Calibri" w:cs="Arial"/>
        </w:rPr>
        <w:t xml:space="preserve"> </w:t>
      </w:r>
      <w:r w:rsidR="00784160" w:rsidRPr="006B350A">
        <w:rPr>
          <w:rFonts w:ascii="Calibri" w:hAnsi="Calibri" w:cs="Arial"/>
        </w:rPr>
        <w:t>displaying</w:t>
      </w:r>
      <w:r w:rsidR="00F37CB9" w:rsidRPr="006B350A">
        <w:rPr>
          <w:rFonts w:ascii="Calibri" w:hAnsi="Calibri" w:cs="Arial"/>
        </w:rPr>
        <w:t xml:space="preserve"> contractility coupled </w:t>
      </w:r>
      <w:r w:rsidR="00AA7F46" w:rsidRPr="006B350A">
        <w:rPr>
          <w:rFonts w:ascii="Calibri" w:hAnsi="Calibri" w:cs="Arial"/>
        </w:rPr>
        <w:t>with c</w:t>
      </w:r>
      <w:r w:rsidR="00F37CB9" w:rsidRPr="006B350A">
        <w:rPr>
          <w:rFonts w:ascii="Calibri" w:hAnsi="Calibri" w:cs="Arial"/>
        </w:rPr>
        <w:t xml:space="preserve">alcium sparks </w:t>
      </w:r>
      <w:r w:rsidR="00AA7F46" w:rsidRPr="006B350A">
        <w:rPr>
          <w:rFonts w:ascii="Calibri" w:hAnsi="Calibri" w:cs="Arial"/>
        </w:rPr>
        <w:t>(unpublished data).</w:t>
      </w:r>
      <w:r w:rsidR="00784160" w:rsidRPr="006B350A">
        <w:rPr>
          <w:rFonts w:ascii="Calibri" w:hAnsi="Calibri" w:cs="Arial"/>
        </w:rPr>
        <w:t xml:space="preserve"> </w:t>
      </w:r>
      <w:r w:rsidR="00A96E5E" w:rsidRPr="006B350A">
        <w:rPr>
          <w:rFonts w:ascii="Calibri" w:hAnsi="Calibri" w:cs="Arial"/>
        </w:rPr>
        <w:t>In one week</w:t>
      </w:r>
      <w:r w:rsidR="007B62BB" w:rsidRPr="006B350A">
        <w:rPr>
          <w:rFonts w:ascii="Calibri" w:hAnsi="Calibri" w:cs="Arial"/>
        </w:rPr>
        <w:t>,</w:t>
      </w:r>
      <w:r w:rsidR="00A96E5E" w:rsidRPr="006B350A">
        <w:rPr>
          <w:rFonts w:ascii="Calibri" w:hAnsi="Calibri" w:cs="Arial"/>
        </w:rPr>
        <w:t xml:space="preserve"> </w:t>
      </w:r>
      <w:r w:rsidR="007B62BB" w:rsidRPr="006B350A">
        <w:rPr>
          <w:rFonts w:ascii="Calibri" w:hAnsi="Calibri" w:cs="Arial"/>
        </w:rPr>
        <w:t xml:space="preserve">the </w:t>
      </w:r>
      <w:r w:rsidR="00A96E5E" w:rsidRPr="006B350A">
        <w:rPr>
          <w:rFonts w:ascii="Calibri" w:hAnsi="Calibri" w:cs="Arial"/>
        </w:rPr>
        <w:t xml:space="preserve">different developmental stages of </w:t>
      </w:r>
      <w:r w:rsidR="003C25F1" w:rsidRPr="006B350A">
        <w:rPr>
          <w:rFonts w:ascii="Calibri" w:hAnsi="Calibri" w:cs="Arial"/>
        </w:rPr>
        <w:t xml:space="preserve">one the most complex cells in the mammalian body </w:t>
      </w:r>
      <w:r w:rsidR="007B62BB" w:rsidRPr="006B350A">
        <w:rPr>
          <w:rFonts w:ascii="Calibri" w:hAnsi="Calibri" w:cs="Arial"/>
        </w:rPr>
        <w:t>can be studied in combination with</w:t>
      </w:r>
      <w:r w:rsidR="009C5EF7" w:rsidRPr="006B350A">
        <w:rPr>
          <w:rFonts w:ascii="Calibri" w:hAnsi="Calibri" w:cs="Arial"/>
        </w:rPr>
        <w:t xml:space="preserve"> </w:t>
      </w:r>
      <w:r w:rsidR="008177CC" w:rsidRPr="006B350A">
        <w:rPr>
          <w:rFonts w:ascii="Calibri" w:hAnsi="Calibri" w:cs="Arial"/>
        </w:rPr>
        <w:t>a variety of</w:t>
      </w:r>
      <w:r w:rsidR="007B62BB" w:rsidRPr="006B350A">
        <w:rPr>
          <w:rFonts w:ascii="Calibri" w:hAnsi="Calibri" w:cs="Arial"/>
        </w:rPr>
        <w:t xml:space="preserve"> </w:t>
      </w:r>
      <w:r w:rsidR="009C5EF7" w:rsidRPr="006B350A">
        <w:rPr>
          <w:rFonts w:ascii="Calibri" w:hAnsi="Calibri" w:cs="Arial"/>
          <w:i/>
        </w:rPr>
        <w:t>in vitro</w:t>
      </w:r>
      <w:r w:rsidR="0084410D" w:rsidRPr="006B350A">
        <w:rPr>
          <w:rFonts w:ascii="Calibri" w:hAnsi="Calibri" w:cs="Arial"/>
        </w:rPr>
        <w:t xml:space="preserve"> </w:t>
      </w:r>
      <w:r w:rsidR="000B6A56" w:rsidRPr="006B350A">
        <w:rPr>
          <w:rFonts w:ascii="Calibri" w:hAnsi="Calibri" w:cs="Arial"/>
        </w:rPr>
        <w:t>assays</w:t>
      </w:r>
      <w:r w:rsidR="006B3541" w:rsidRPr="006B350A">
        <w:rPr>
          <w:rFonts w:ascii="Calibri" w:hAnsi="Calibri" w:cs="Arial"/>
        </w:rPr>
        <w:t>.</w:t>
      </w:r>
      <w:r w:rsidR="00424833" w:rsidRPr="006B350A">
        <w:rPr>
          <w:rFonts w:ascii="Calibri" w:hAnsi="Calibri" w:cs="Arial"/>
        </w:rPr>
        <w:t xml:space="preserve"> </w:t>
      </w:r>
    </w:p>
    <w:p w:rsidR="004C27E0" w:rsidRPr="006B350A" w:rsidRDefault="004C27E0" w:rsidP="00424833">
      <w:pPr>
        <w:widowControl w:val="0"/>
        <w:autoSpaceDE w:val="0"/>
        <w:autoSpaceDN w:val="0"/>
        <w:adjustRightInd w:val="0"/>
        <w:rPr>
          <w:rFonts w:ascii="Calibri" w:hAnsi="Calibri" w:cs="Arial"/>
          <w:b/>
        </w:rPr>
      </w:pPr>
    </w:p>
    <w:p w:rsidR="00925823" w:rsidRPr="006B350A" w:rsidRDefault="00925823" w:rsidP="00424833">
      <w:pPr>
        <w:widowControl w:val="0"/>
        <w:autoSpaceDE w:val="0"/>
        <w:autoSpaceDN w:val="0"/>
        <w:adjustRightInd w:val="0"/>
        <w:rPr>
          <w:rFonts w:ascii="Calibri" w:hAnsi="Calibri" w:cs="Arial"/>
        </w:rPr>
      </w:pPr>
      <w:r w:rsidRPr="006B350A">
        <w:rPr>
          <w:rFonts w:ascii="Calibri" w:hAnsi="Calibri" w:cs="Arial"/>
          <w:b/>
        </w:rPr>
        <w:t>PROTOCOL</w:t>
      </w:r>
      <w:r w:rsidR="009B1737" w:rsidRPr="006B350A">
        <w:rPr>
          <w:rFonts w:ascii="Calibri" w:hAnsi="Calibri" w:cs="Arial"/>
          <w:b/>
        </w:rPr>
        <w:t>:</w:t>
      </w:r>
      <w:r w:rsidR="00BE5F4A" w:rsidRPr="006B350A">
        <w:rPr>
          <w:rFonts w:ascii="Calibri" w:hAnsi="Calibri" w:cs="Arial"/>
        </w:rPr>
        <w:t xml:space="preserve"> </w:t>
      </w:r>
    </w:p>
    <w:p w:rsidR="004C27E0" w:rsidRPr="006B350A" w:rsidRDefault="004C27E0" w:rsidP="00424833">
      <w:pPr>
        <w:widowControl w:val="0"/>
        <w:autoSpaceDE w:val="0"/>
        <w:autoSpaceDN w:val="0"/>
        <w:adjustRightInd w:val="0"/>
        <w:rPr>
          <w:rFonts w:ascii="Calibri" w:hAnsi="Calibri" w:cs="Arial"/>
        </w:rPr>
      </w:pPr>
    </w:p>
    <w:p w:rsidR="00567B3C" w:rsidRPr="006B350A" w:rsidRDefault="00424833" w:rsidP="00424833">
      <w:pPr>
        <w:widowControl w:val="0"/>
        <w:autoSpaceDE w:val="0"/>
        <w:autoSpaceDN w:val="0"/>
        <w:adjustRightInd w:val="0"/>
        <w:rPr>
          <w:rFonts w:ascii="Calibri" w:hAnsi="Calibri" w:cs="Arial"/>
        </w:rPr>
      </w:pPr>
      <w:r w:rsidRPr="006B350A">
        <w:rPr>
          <w:rFonts w:ascii="Calibri" w:hAnsi="Calibri" w:cs="Arial"/>
        </w:rPr>
        <w:t xml:space="preserve">Note: </w:t>
      </w:r>
      <w:r w:rsidR="004C27E0" w:rsidRPr="006B350A">
        <w:rPr>
          <w:rFonts w:ascii="Calibri" w:hAnsi="Calibri" w:cs="Arial"/>
        </w:rPr>
        <w:t>One mouse yields sufficient myoblasts for approximately two 35</w:t>
      </w:r>
      <w:r w:rsidR="00E711B7" w:rsidRPr="006B350A">
        <w:rPr>
          <w:rFonts w:ascii="Calibri" w:hAnsi="Calibri" w:cs="Arial"/>
        </w:rPr>
        <w:t>-</w:t>
      </w:r>
      <w:r w:rsidR="004C27E0" w:rsidRPr="006B350A">
        <w:rPr>
          <w:rFonts w:ascii="Calibri" w:hAnsi="Calibri" w:cs="Arial"/>
        </w:rPr>
        <w:t>mm dishes or two live</w:t>
      </w:r>
      <w:r w:rsidR="00E711B7" w:rsidRPr="006B350A">
        <w:rPr>
          <w:rFonts w:ascii="Calibri" w:hAnsi="Calibri" w:cs="Arial"/>
        </w:rPr>
        <w:t>-</w:t>
      </w:r>
      <w:r w:rsidR="004C27E0" w:rsidRPr="006B350A">
        <w:rPr>
          <w:rFonts w:ascii="Calibri" w:hAnsi="Calibri" w:cs="Arial"/>
        </w:rPr>
        <w:t>imaging dishes</w:t>
      </w:r>
      <w:r w:rsidR="00E711B7" w:rsidRPr="006B350A">
        <w:rPr>
          <w:rFonts w:ascii="Calibri" w:hAnsi="Calibri" w:cs="Arial"/>
        </w:rPr>
        <w:t>,</w:t>
      </w:r>
      <w:r w:rsidR="004C27E0" w:rsidRPr="006B350A">
        <w:rPr>
          <w:rFonts w:ascii="Calibri" w:hAnsi="Calibri" w:cs="Arial"/>
        </w:rPr>
        <w:t xml:space="preserve"> so plan mattings, dissection</w:t>
      </w:r>
      <w:r w:rsidR="00E711B7" w:rsidRPr="006B350A">
        <w:rPr>
          <w:rFonts w:ascii="Calibri" w:hAnsi="Calibri" w:cs="Arial"/>
        </w:rPr>
        <w:t>,</w:t>
      </w:r>
      <w:r w:rsidR="004C27E0" w:rsidRPr="006B350A">
        <w:rPr>
          <w:rFonts w:ascii="Calibri" w:hAnsi="Calibri" w:cs="Arial"/>
        </w:rPr>
        <w:t xml:space="preserve"> and coating (step 2.6) accordingly. Since myoblasts </w:t>
      </w:r>
      <w:r w:rsidR="004C27E0" w:rsidRPr="006B350A">
        <w:rPr>
          <w:rFonts w:ascii="Calibri" w:hAnsi="Calibri" w:cs="Arial"/>
        </w:rPr>
        <w:lastRenderedPageBreak/>
        <w:t>are isolated through sequential centrifugations and pre-plating, the protocol</w:t>
      </w:r>
      <w:r w:rsidR="00C40B4C" w:rsidRPr="006B350A">
        <w:rPr>
          <w:rFonts w:ascii="Calibri" w:hAnsi="Calibri" w:cs="Arial"/>
        </w:rPr>
        <w:t xml:space="preserve"> should be done in batches of 5 to </w:t>
      </w:r>
      <w:r w:rsidR="004C27E0" w:rsidRPr="006B350A">
        <w:rPr>
          <w:rFonts w:ascii="Calibri" w:hAnsi="Calibri" w:cs="Arial"/>
        </w:rPr>
        <w:t xml:space="preserve">10 animals. </w:t>
      </w:r>
    </w:p>
    <w:p w:rsidR="007629F7" w:rsidRPr="006B350A" w:rsidRDefault="007629F7" w:rsidP="00424833">
      <w:pPr>
        <w:widowControl w:val="0"/>
        <w:autoSpaceDE w:val="0"/>
        <w:autoSpaceDN w:val="0"/>
        <w:adjustRightInd w:val="0"/>
        <w:rPr>
          <w:rFonts w:ascii="Calibri" w:hAnsi="Calibri" w:cs="Arial"/>
        </w:rPr>
      </w:pPr>
    </w:p>
    <w:p w:rsidR="006B350A" w:rsidRPr="006B350A" w:rsidRDefault="007629F7" w:rsidP="00424833">
      <w:pPr>
        <w:widowControl w:val="0"/>
        <w:autoSpaceDE w:val="0"/>
        <w:autoSpaceDN w:val="0"/>
        <w:adjustRightInd w:val="0"/>
        <w:rPr>
          <w:rFonts w:ascii="Calibri" w:hAnsi="Calibri" w:cs="Arial"/>
        </w:rPr>
      </w:pPr>
      <w:r w:rsidRPr="006B350A">
        <w:rPr>
          <w:rFonts w:ascii="Calibri" w:hAnsi="Calibri"/>
        </w:rPr>
        <w:t xml:space="preserve">All procedures involving animal subjects were approved by the </w:t>
      </w:r>
      <w:r w:rsidR="00E23E9E" w:rsidRPr="006B350A">
        <w:rPr>
          <w:rFonts w:ascii="Calibri" w:hAnsi="Calibri"/>
        </w:rPr>
        <w:t xml:space="preserve">Animal Ethics Committee of </w:t>
      </w:r>
      <w:r w:rsidR="006B350A" w:rsidRPr="006B350A">
        <w:rPr>
          <w:rFonts w:ascii="Calibri" w:hAnsi="Calibri" w:cs="Arial"/>
          <w:bCs/>
          <w:lang w:val="pt-PT"/>
        </w:rPr>
        <w:t>Molecular Medicine Institute</w:t>
      </w:r>
      <w:r w:rsidR="00E23E9E" w:rsidRPr="006B350A">
        <w:rPr>
          <w:rFonts w:ascii="Calibri" w:hAnsi="Calibri"/>
        </w:rPr>
        <w:t>.</w:t>
      </w:r>
    </w:p>
    <w:p w:rsidR="004C27E0" w:rsidRPr="006B350A" w:rsidRDefault="004C27E0" w:rsidP="00424833">
      <w:pPr>
        <w:widowControl w:val="0"/>
        <w:autoSpaceDE w:val="0"/>
        <w:autoSpaceDN w:val="0"/>
        <w:adjustRightInd w:val="0"/>
        <w:rPr>
          <w:rFonts w:ascii="Calibri" w:hAnsi="Calibri" w:cs="Arial"/>
          <w:bCs/>
        </w:rPr>
      </w:pPr>
    </w:p>
    <w:p w:rsidR="00925823" w:rsidRPr="006B350A" w:rsidRDefault="005C54D2" w:rsidP="00424833">
      <w:pPr>
        <w:pStyle w:val="NormalWeb"/>
        <w:spacing w:before="0" w:beforeAutospacing="0" w:after="0" w:afterAutospacing="0"/>
        <w:rPr>
          <w:rFonts w:ascii="Calibri" w:hAnsi="Calibri" w:cs="Arial"/>
          <w:highlight w:val="yellow"/>
        </w:rPr>
      </w:pPr>
      <w:r w:rsidRPr="006B350A">
        <w:rPr>
          <w:rFonts w:ascii="Calibri" w:hAnsi="Calibri" w:cs="Arial"/>
          <w:b/>
          <w:bCs/>
          <w:highlight w:val="yellow"/>
        </w:rPr>
        <w:t>1</w:t>
      </w:r>
      <w:r w:rsidR="00B71286" w:rsidRPr="006B350A">
        <w:rPr>
          <w:rFonts w:ascii="Calibri" w:hAnsi="Calibri" w:cs="Arial"/>
          <w:b/>
          <w:bCs/>
          <w:highlight w:val="yellow"/>
        </w:rPr>
        <w:t>.</w:t>
      </w:r>
      <w:r w:rsidR="00BE5F4A" w:rsidRPr="006B350A">
        <w:rPr>
          <w:rFonts w:ascii="Calibri" w:hAnsi="Calibri" w:cs="Arial"/>
          <w:b/>
          <w:bCs/>
          <w:highlight w:val="yellow"/>
        </w:rPr>
        <w:t xml:space="preserve"> </w:t>
      </w:r>
      <w:r w:rsidR="00EB0FCD" w:rsidRPr="006B350A">
        <w:rPr>
          <w:rFonts w:ascii="Calibri" w:hAnsi="Calibri" w:cs="Arial"/>
          <w:b/>
          <w:bCs/>
          <w:highlight w:val="yellow"/>
        </w:rPr>
        <w:t>Dissection of neonatal mice hind</w:t>
      </w:r>
      <w:r w:rsidR="0078174D" w:rsidRPr="006B350A">
        <w:rPr>
          <w:rFonts w:ascii="Calibri" w:hAnsi="Calibri" w:cs="Arial"/>
          <w:b/>
          <w:bCs/>
          <w:highlight w:val="yellow"/>
        </w:rPr>
        <w:t xml:space="preserve"> </w:t>
      </w:r>
      <w:r w:rsidR="00A37528" w:rsidRPr="006B350A">
        <w:rPr>
          <w:rFonts w:ascii="Calibri" w:hAnsi="Calibri" w:cs="Arial"/>
          <w:b/>
          <w:bCs/>
          <w:highlight w:val="yellow"/>
        </w:rPr>
        <w:t>limb muscles</w:t>
      </w:r>
      <w:r w:rsidR="00EB0FCD" w:rsidRPr="006B350A">
        <w:rPr>
          <w:rFonts w:ascii="Calibri" w:hAnsi="Calibri" w:cs="Arial"/>
          <w:b/>
          <w:bCs/>
          <w:highlight w:val="yellow"/>
        </w:rPr>
        <w:t xml:space="preserve"> </w:t>
      </w:r>
    </w:p>
    <w:p w:rsidR="00EB0FCD" w:rsidRPr="006B350A" w:rsidRDefault="00947D08" w:rsidP="00424833">
      <w:pPr>
        <w:pStyle w:val="NormalWeb"/>
        <w:numPr>
          <w:ilvl w:val="1"/>
          <w:numId w:val="15"/>
        </w:numPr>
        <w:spacing w:before="0" w:beforeAutospacing="0" w:after="0" w:afterAutospacing="0"/>
        <w:ind w:left="0" w:firstLine="0"/>
        <w:rPr>
          <w:rFonts w:ascii="Calibri" w:hAnsi="Calibri" w:cs="Arial"/>
          <w:highlight w:val="yellow"/>
        </w:rPr>
      </w:pPr>
      <w:r w:rsidRPr="006B350A">
        <w:rPr>
          <w:rFonts w:ascii="Calibri" w:hAnsi="Calibri" w:cs="Arial"/>
          <w:highlight w:val="yellow"/>
        </w:rPr>
        <w:t xml:space="preserve">Prepare </w:t>
      </w:r>
      <w:r w:rsidR="00EB0FCD" w:rsidRPr="006B350A">
        <w:rPr>
          <w:rFonts w:ascii="Calibri" w:hAnsi="Calibri" w:cs="Arial"/>
          <w:highlight w:val="yellow"/>
        </w:rPr>
        <w:t>all</w:t>
      </w:r>
      <w:r w:rsidRPr="006B350A">
        <w:rPr>
          <w:rFonts w:ascii="Calibri" w:hAnsi="Calibri" w:cs="Arial"/>
          <w:highlight w:val="yellow"/>
        </w:rPr>
        <w:t xml:space="preserve"> solutions in advance (</w:t>
      </w:r>
      <w:r w:rsidR="00424833" w:rsidRPr="006B350A">
        <w:rPr>
          <w:rFonts w:ascii="Calibri" w:hAnsi="Calibri" w:cs="Arial"/>
          <w:highlight w:val="yellow"/>
        </w:rPr>
        <w:t>Materials Table</w:t>
      </w:r>
      <w:r w:rsidR="00EB0FCD" w:rsidRPr="006B350A">
        <w:rPr>
          <w:rFonts w:ascii="Calibri" w:hAnsi="Calibri" w:cs="Arial"/>
          <w:highlight w:val="yellow"/>
        </w:rPr>
        <w:t xml:space="preserve">) </w:t>
      </w:r>
      <w:r w:rsidRPr="006B350A">
        <w:rPr>
          <w:rFonts w:ascii="Calibri" w:hAnsi="Calibri" w:cs="Arial"/>
          <w:highlight w:val="yellow"/>
        </w:rPr>
        <w:t>a</w:t>
      </w:r>
      <w:r w:rsidR="00EB0FCD" w:rsidRPr="006B350A">
        <w:rPr>
          <w:rFonts w:ascii="Calibri" w:hAnsi="Calibri" w:cs="Arial"/>
          <w:highlight w:val="yellow"/>
        </w:rPr>
        <w:t>nd</w:t>
      </w:r>
      <w:r w:rsidRPr="006B350A">
        <w:rPr>
          <w:rFonts w:ascii="Calibri" w:hAnsi="Calibri" w:cs="Arial"/>
          <w:highlight w:val="yellow"/>
        </w:rPr>
        <w:t xml:space="preserve"> steril</w:t>
      </w:r>
      <w:r w:rsidR="00EB0FCD" w:rsidRPr="006B350A">
        <w:rPr>
          <w:rFonts w:ascii="Calibri" w:hAnsi="Calibri" w:cs="Arial"/>
          <w:highlight w:val="yellow"/>
        </w:rPr>
        <w:t>ize by</w:t>
      </w:r>
      <w:r w:rsidRPr="006B350A">
        <w:rPr>
          <w:rFonts w:ascii="Calibri" w:hAnsi="Calibri" w:cs="Arial"/>
          <w:highlight w:val="yellow"/>
        </w:rPr>
        <w:t xml:space="preserve"> </w:t>
      </w:r>
      <w:r w:rsidR="00EB0FCD" w:rsidRPr="006B350A">
        <w:rPr>
          <w:rFonts w:ascii="Calibri" w:hAnsi="Calibri" w:cs="Arial"/>
          <w:highlight w:val="yellow"/>
        </w:rPr>
        <w:t>filtration</w:t>
      </w:r>
      <w:r w:rsidR="0074678B" w:rsidRPr="006B350A">
        <w:rPr>
          <w:rFonts w:ascii="Calibri" w:hAnsi="Calibri" w:cs="Arial"/>
          <w:highlight w:val="yellow"/>
        </w:rPr>
        <w:t xml:space="preserve"> (0.22</w:t>
      </w:r>
      <w:r w:rsidR="006B350A" w:rsidRPr="006B350A">
        <w:rPr>
          <w:rFonts w:ascii="Calibri" w:hAnsi="Calibri" w:cs="Arial"/>
          <w:highlight w:val="yellow"/>
        </w:rPr>
        <w:t xml:space="preserve"> </w:t>
      </w:r>
      <w:r w:rsidR="0074678B" w:rsidRPr="006B350A">
        <w:rPr>
          <w:rFonts w:ascii="Calibri" w:hAnsi="Calibri" w:cs="Arial"/>
          <w:highlight w:val="yellow"/>
        </w:rPr>
        <w:t>μm filter)</w:t>
      </w:r>
      <w:r w:rsidRPr="006B350A">
        <w:rPr>
          <w:rFonts w:ascii="Calibri" w:hAnsi="Calibri" w:cs="Arial"/>
          <w:highlight w:val="yellow"/>
        </w:rPr>
        <w:t>. Make sure all media are at 37 °C before addition to the cells</w:t>
      </w:r>
      <w:r w:rsidR="00E711B7" w:rsidRPr="006B350A">
        <w:rPr>
          <w:rFonts w:ascii="Calibri" w:hAnsi="Calibri" w:cs="Arial"/>
          <w:highlight w:val="yellow"/>
        </w:rPr>
        <w:t>,</w:t>
      </w:r>
      <w:r w:rsidRPr="006B350A">
        <w:rPr>
          <w:rFonts w:ascii="Calibri" w:hAnsi="Calibri" w:cs="Arial"/>
          <w:highlight w:val="yellow"/>
        </w:rPr>
        <w:t xml:space="preserve"> except the formulations containing </w:t>
      </w:r>
      <w:r w:rsidR="00424833" w:rsidRPr="006B350A">
        <w:rPr>
          <w:rFonts w:ascii="Calibri" w:hAnsi="Calibri" w:cs="Arial"/>
          <w:highlight w:val="yellow"/>
        </w:rPr>
        <w:t>basement membrane matrix (</w:t>
      </w:r>
      <w:r w:rsidR="00424833" w:rsidRPr="006B350A">
        <w:rPr>
          <w:rFonts w:ascii="Calibri" w:hAnsi="Calibri" w:cs="Arial"/>
          <w:i/>
          <w:highlight w:val="yellow"/>
        </w:rPr>
        <w:t>e.g.,</w:t>
      </w:r>
      <w:r w:rsidR="00424833" w:rsidRPr="006B350A">
        <w:rPr>
          <w:rFonts w:ascii="Calibri" w:hAnsi="Calibri" w:cs="Arial"/>
          <w:highlight w:val="yellow"/>
        </w:rPr>
        <w:t xml:space="preserve"> </w:t>
      </w:r>
      <w:r w:rsidRPr="006B350A">
        <w:rPr>
          <w:rFonts w:ascii="Calibri" w:hAnsi="Calibri" w:cs="Arial"/>
          <w:highlight w:val="yellow"/>
        </w:rPr>
        <w:t>Matrigel</w:t>
      </w:r>
      <w:r w:rsidR="00424833" w:rsidRPr="006B350A">
        <w:rPr>
          <w:rFonts w:ascii="Calibri" w:hAnsi="Calibri" w:cs="Arial"/>
          <w:highlight w:val="yellow"/>
        </w:rPr>
        <w:t>)</w:t>
      </w:r>
      <w:r w:rsidRPr="006B350A">
        <w:rPr>
          <w:rFonts w:ascii="Calibri" w:hAnsi="Calibri" w:cs="Arial"/>
          <w:highlight w:val="yellow"/>
        </w:rPr>
        <w:t>.</w:t>
      </w:r>
    </w:p>
    <w:p w:rsidR="00424833" w:rsidRPr="006B350A" w:rsidRDefault="00424833" w:rsidP="00424833">
      <w:pPr>
        <w:pStyle w:val="NormalWeb"/>
        <w:spacing w:before="0" w:beforeAutospacing="0" w:after="0" w:afterAutospacing="0"/>
        <w:rPr>
          <w:rFonts w:ascii="Calibri" w:hAnsi="Calibri" w:cs="Arial"/>
          <w:highlight w:val="yellow"/>
        </w:rPr>
      </w:pPr>
    </w:p>
    <w:p w:rsidR="00EB0FCD" w:rsidRPr="006B350A" w:rsidRDefault="00EB0FCD" w:rsidP="00424833">
      <w:pPr>
        <w:pStyle w:val="NormalWeb"/>
        <w:numPr>
          <w:ilvl w:val="1"/>
          <w:numId w:val="15"/>
        </w:numPr>
        <w:spacing w:before="0" w:beforeAutospacing="0" w:after="0" w:afterAutospacing="0"/>
        <w:ind w:left="0" w:firstLine="0"/>
        <w:rPr>
          <w:rFonts w:ascii="Calibri" w:hAnsi="Calibri" w:cs="Arial"/>
          <w:highlight w:val="yellow"/>
        </w:rPr>
      </w:pPr>
      <w:r w:rsidRPr="006B350A">
        <w:rPr>
          <w:rFonts w:ascii="Calibri" w:hAnsi="Calibri" w:cs="Arial"/>
          <w:highlight w:val="yellow"/>
        </w:rPr>
        <w:t xml:space="preserve">Sterilize </w:t>
      </w:r>
      <w:r w:rsidR="007629F7" w:rsidRPr="006B350A">
        <w:rPr>
          <w:rFonts w:ascii="Calibri" w:hAnsi="Calibri" w:cs="Arial"/>
          <w:highlight w:val="yellow"/>
        </w:rPr>
        <w:t xml:space="preserve">the </w:t>
      </w:r>
      <w:r w:rsidRPr="006B350A">
        <w:rPr>
          <w:rFonts w:ascii="Calibri" w:hAnsi="Calibri" w:cs="Arial"/>
          <w:highlight w:val="yellow"/>
        </w:rPr>
        <w:t>dissection material (one</w:t>
      </w:r>
      <w:r w:rsidR="006B4E7E" w:rsidRPr="006B350A">
        <w:rPr>
          <w:rFonts w:ascii="Calibri" w:hAnsi="Calibri" w:cs="Arial"/>
          <w:highlight w:val="yellow"/>
        </w:rPr>
        <w:t xml:space="preserve"> each of:</w:t>
      </w:r>
      <w:r w:rsidRPr="006B350A">
        <w:rPr>
          <w:rFonts w:ascii="Calibri" w:hAnsi="Calibri" w:cs="Arial"/>
          <w:highlight w:val="yellow"/>
        </w:rPr>
        <w:t xml:space="preserve"> curved scissor</w:t>
      </w:r>
      <w:r w:rsidR="006B4E7E" w:rsidRPr="006B350A">
        <w:rPr>
          <w:rFonts w:ascii="Calibri" w:hAnsi="Calibri" w:cs="Arial"/>
          <w:highlight w:val="yellow"/>
        </w:rPr>
        <w:t>s</w:t>
      </w:r>
      <w:r w:rsidRPr="006B350A">
        <w:rPr>
          <w:rFonts w:ascii="Calibri" w:hAnsi="Calibri" w:cs="Arial"/>
          <w:highlight w:val="yellow"/>
        </w:rPr>
        <w:t>,</w:t>
      </w:r>
      <w:r w:rsidR="006B4E7E" w:rsidRPr="006B350A">
        <w:rPr>
          <w:rFonts w:ascii="Calibri" w:hAnsi="Calibri" w:cs="Arial"/>
          <w:highlight w:val="yellow"/>
        </w:rPr>
        <w:t xml:space="preserve"> </w:t>
      </w:r>
      <w:r w:rsidRPr="006B350A">
        <w:rPr>
          <w:rFonts w:ascii="Calibri" w:hAnsi="Calibri" w:cs="Arial"/>
          <w:highlight w:val="yellow"/>
        </w:rPr>
        <w:t>straight scissor</w:t>
      </w:r>
      <w:r w:rsidR="006B4E7E" w:rsidRPr="006B350A">
        <w:rPr>
          <w:rFonts w:ascii="Calibri" w:hAnsi="Calibri" w:cs="Arial"/>
          <w:highlight w:val="yellow"/>
        </w:rPr>
        <w:t>s</w:t>
      </w:r>
      <w:r w:rsidRPr="006B350A">
        <w:rPr>
          <w:rFonts w:ascii="Calibri" w:hAnsi="Calibri" w:cs="Arial"/>
          <w:highlight w:val="yellow"/>
        </w:rPr>
        <w:t xml:space="preserve">, regular </w:t>
      </w:r>
      <w:r w:rsidR="006B4E7E" w:rsidRPr="006B350A">
        <w:rPr>
          <w:rFonts w:ascii="Calibri" w:hAnsi="Calibri" w:cs="Arial"/>
          <w:highlight w:val="yellow"/>
        </w:rPr>
        <w:t xml:space="preserve">forceps, </w:t>
      </w:r>
      <w:r w:rsidRPr="006B350A">
        <w:rPr>
          <w:rFonts w:ascii="Calibri" w:hAnsi="Calibri" w:cs="Arial"/>
          <w:highlight w:val="yellow"/>
        </w:rPr>
        <w:t xml:space="preserve">and fine-tip forceps) and </w:t>
      </w:r>
      <w:r w:rsidR="006B4E7E" w:rsidRPr="006B350A">
        <w:rPr>
          <w:rFonts w:ascii="Calibri" w:hAnsi="Calibri" w:cs="Arial"/>
          <w:highlight w:val="yellow"/>
        </w:rPr>
        <w:t xml:space="preserve">the </w:t>
      </w:r>
      <w:r w:rsidRPr="006B350A">
        <w:rPr>
          <w:rFonts w:ascii="Calibri" w:hAnsi="Calibri" w:cs="Arial"/>
          <w:highlight w:val="yellow"/>
        </w:rPr>
        <w:t xml:space="preserve">work bench by </w:t>
      </w:r>
      <w:r w:rsidR="00424833" w:rsidRPr="006B350A">
        <w:rPr>
          <w:rFonts w:ascii="Calibri" w:hAnsi="Calibri" w:cs="Arial"/>
          <w:highlight w:val="yellow"/>
        </w:rPr>
        <w:t>wiping</w:t>
      </w:r>
      <w:r w:rsidRPr="006B350A">
        <w:rPr>
          <w:rFonts w:ascii="Calibri" w:hAnsi="Calibri" w:cs="Arial"/>
          <w:highlight w:val="yellow"/>
        </w:rPr>
        <w:t xml:space="preserve"> </w:t>
      </w:r>
      <w:r w:rsidR="006B4E7E" w:rsidRPr="006B350A">
        <w:rPr>
          <w:rFonts w:ascii="Calibri" w:hAnsi="Calibri" w:cs="Arial"/>
          <w:highlight w:val="yellow"/>
        </w:rPr>
        <w:t xml:space="preserve">them </w:t>
      </w:r>
      <w:r w:rsidRPr="006B350A">
        <w:rPr>
          <w:rFonts w:ascii="Calibri" w:hAnsi="Calibri" w:cs="Arial"/>
          <w:highlight w:val="yellow"/>
        </w:rPr>
        <w:t>with 70% ethanol.</w:t>
      </w:r>
      <w:r w:rsidRPr="006B350A">
        <w:rPr>
          <w:rFonts w:ascii="Calibri" w:hAnsi="Calibri"/>
          <w:highlight w:val="yellow"/>
        </w:rPr>
        <w:t xml:space="preserve"> </w:t>
      </w:r>
    </w:p>
    <w:p w:rsidR="00424833" w:rsidRPr="006B350A" w:rsidRDefault="00424833" w:rsidP="00424833">
      <w:pPr>
        <w:pStyle w:val="NormalWeb"/>
        <w:spacing w:before="0" w:beforeAutospacing="0" w:after="0" w:afterAutospacing="0"/>
        <w:rPr>
          <w:rFonts w:ascii="Calibri" w:hAnsi="Calibri" w:cs="Arial"/>
          <w:highlight w:val="yellow"/>
        </w:rPr>
      </w:pPr>
    </w:p>
    <w:p w:rsidR="00947D08" w:rsidRPr="006B350A" w:rsidRDefault="00B34385" w:rsidP="00424833">
      <w:pPr>
        <w:pStyle w:val="NormalWeb"/>
        <w:numPr>
          <w:ilvl w:val="1"/>
          <w:numId w:val="15"/>
        </w:numPr>
        <w:spacing w:before="0" w:beforeAutospacing="0" w:after="0" w:afterAutospacing="0"/>
        <w:ind w:left="0" w:firstLine="0"/>
        <w:rPr>
          <w:rFonts w:ascii="Calibri" w:hAnsi="Calibri" w:cs="Arial"/>
          <w:highlight w:val="yellow"/>
        </w:rPr>
      </w:pPr>
      <w:r w:rsidRPr="006B350A">
        <w:rPr>
          <w:rFonts w:ascii="Calibri" w:hAnsi="Calibri" w:cs="Arial"/>
          <w:highlight w:val="yellow"/>
        </w:rPr>
        <w:t xml:space="preserve">Prepare a </w:t>
      </w:r>
      <w:r w:rsidR="0036691D" w:rsidRPr="006B350A">
        <w:rPr>
          <w:rFonts w:ascii="Calibri" w:hAnsi="Calibri" w:cs="Arial"/>
          <w:highlight w:val="yellow"/>
        </w:rPr>
        <w:t>100</w:t>
      </w:r>
      <w:r w:rsidR="00E711B7" w:rsidRPr="006B350A">
        <w:rPr>
          <w:rFonts w:ascii="Calibri" w:hAnsi="Calibri" w:cs="Arial"/>
          <w:highlight w:val="yellow"/>
        </w:rPr>
        <w:t>-</w:t>
      </w:r>
      <w:r w:rsidR="0036691D" w:rsidRPr="006B350A">
        <w:rPr>
          <w:rFonts w:ascii="Calibri" w:hAnsi="Calibri" w:cs="Arial"/>
          <w:highlight w:val="yellow"/>
        </w:rPr>
        <w:t xml:space="preserve">mm </w:t>
      </w:r>
      <w:r w:rsidRPr="006B350A">
        <w:rPr>
          <w:rFonts w:ascii="Calibri" w:hAnsi="Calibri" w:cs="Arial"/>
          <w:highlight w:val="yellow"/>
        </w:rPr>
        <w:t>petri dish with 5</w:t>
      </w:r>
      <w:r w:rsidR="00424833" w:rsidRPr="006B350A">
        <w:rPr>
          <w:rFonts w:ascii="Calibri" w:hAnsi="Calibri" w:cs="Arial"/>
          <w:highlight w:val="yellow"/>
        </w:rPr>
        <w:t xml:space="preserve"> mL </w:t>
      </w:r>
      <w:r w:rsidR="00EB0FCD" w:rsidRPr="006B350A">
        <w:rPr>
          <w:rFonts w:ascii="Calibri" w:hAnsi="Calibri" w:cs="Arial"/>
          <w:highlight w:val="yellow"/>
        </w:rPr>
        <w:t xml:space="preserve">of </w:t>
      </w:r>
      <w:r w:rsidR="0019644C" w:rsidRPr="006B350A">
        <w:rPr>
          <w:rFonts w:ascii="Calibri" w:hAnsi="Calibri" w:cs="Arial"/>
          <w:highlight w:val="yellow"/>
        </w:rPr>
        <w:t>Dulbe</w:t>
      </w:r>
      <w:r w:rsidR="00D6123D" w:rsidRPr="006B350A">
        <w:rPr>
          <w:rFonts w:ascii="Calibri" w:hAnsi="Calibri" w:cs="Arial"/>
          <w:highlight w:val="yellow"/>
        </w:rPr>
        <w:t>cco's Phosphate</w:t>
      </w:r>
      <w:r w:rsidR="006B350A" w:rsidRPr="006B350A">
        <w:rPr>
          <w:rFonts w:ascii="Calibri" w:hAnsi="Calibri" w:cs="Arial"/>
          <w:highlight w:val="yellow"/>
        </w:rPr>
        <w:t xml:space="preserve"> </w:t>
      </w:r>
      <w:r w:rsidR="00D6123D" w:rsidRPr="006B350A">
        <w:rPr>
          <w:rFonts w:ascii="Calibri" w:hAnsi="Calibri" w:cs="Arial"/>
          <w:highlight w:val="yellow"/>
        </w:rPr>
        <w:t>Buffered Saline</w:t>
      </w:r>
      <w:r w:rsidR="00E711B7" w:rsidRPr="006B350A">
        <w:rPr>
          <w:rFonts w:ascii="Calibri" w:hAnsi="Calibri" w:cs="Arial"/>
          <w:highlight w:val="yellow"/>
        </w:rPr>
        <w:t xml:space="preserve"> (DPBS</w:t>
      </w:r>
      <w:r w:rsidR="0019644C" w:rsidRPr="006B350A">
        <w:rPr>
          <w:rFonts w:ascii="Calibri" w:hAnsi="Calibri" w:cs="Arial"/>
          <w:highlight w:val="yellow"/>
        </w:rPr>
        <w:t xml:space="preserve">) </w:t>
      </w:r>
      <w:r w:rsidR="00EB0FCD" w:rsidRPr="006B350A">
        <w:rPr>
          <w:rFonts w:ascii="Calibri" w:hAnsi="Calibri" w:cs="Arial"/>
          <w:highlight w:val="yellow"/>
        </w:rPr>
        <w:t xml:space="preserve">for </w:t>
      </w:r>
      <w:r w:rsidR="00AC6242" w:rsidRPr="006B350A">
        <w:rPr>
          <w:rFonts w:ascii="Calibri" w:hAnsi="Calibri" w:cs="Arial"/>
          <w:highlight w:val="yellow"/>
        </w:rPr>
        <w:t>muscle</w:t>
      </w:r>
      <w:r w:rsidR="00EB0FCD" w:rsidRPr="006B350A">
        <w:rPr>
          <w:rFonts w:ascii="Calibri" w:hAnsi="Calibri" w:cs="Arial"/>
          <w:highlight w:val="yellow"/>
        </w:rPr>
        <w:t xml:space="preserve"> collection and </w:t>
      </w:r>
      <w:r w:rsidR="0078174D" w:rsidRPr="006B350A">
        <w:rPr>
          <w:rFonts w:ascii="Calibri" w:hAnsi="Calibri" w:cs="Arial"/>
          <w:highlight w:val="yellow"/>
        </w:rPr>
        <w:t>keep</w:t>
      </w:r>
      <w:r w:rsidR="00EB0FCD" w:rsidRPr="006B350A">
        <w:rPr>
          <w:rFonts w:ascii="Calibri" w:hAnsi="Calibri" w:cs="Arial"/>
          <w:highlight w:val="yellow"/>
        </w:rPr>
        <w:t xml:space="preserve"> </w:t>
      </w:r>
      <w:r w:rsidR="0078174D" w:rsidRPr="006B350A">
        <w:rPr>
          <w:rFonts w:ascii="Calibri" w:hAnsi="Calibri" w:cs="Arial"/>
          <w:highlight w:val="yellow"/>
        </w:rPr>
        <w:t xml:space="preserve">it </w:t>
      </w:r>
      <w:r w:rsidR="00EB0FCD" w:rsidRPr="006B350A">
        <w:rPr>
          <w:rFonts w:ascii="Calibri" w:hAnsi="Calibri" w:cs="Arial"/>
          <w:highlight w:val="yellow"/>
        </w:rPr>
        <w:t>on ice until the mincing step.</w:t>
      </w:r>
    </w:p>
    <w:p w:rsidR="00424833" w:rsidRPr="006B350A" w:rsidRDefault="00424833" w:rsidP="00424833">
      <w:pPr>
        <w:pStyle w:val="NormalWeb"/>
        <w:spacing w:before="0" w:beforeAutospacing="0" w:after="0" w:afterAutospacing="0"/>
        <w:rPr>
          <w:rFonts w:ascii="Calibri" w:hAnsi="Calibri" w:cs="Arial"/>
        </w:rPr>
      </w:pPr>
    </w:p>
    <w:p w:rsidR="00EB0FCD" w:rsidRPr="006B350A" w:rsidRDefault="00EB0FCD" w:rsidP="00424833">
      <w:pPr>
        <w:pStyle w:val="NormalWeb"/>
        <w:numPr>
          <w:ilvl w:val="1"/>
          <w:numId w:val="15"/>
        </w:numPr>
        <w:spacing w:before="0" w:beforeAutospacing="0" w:after="0" w:afterAutospacing="0"/>
        <w:ind w:left="0" w:firstLine="0"/>
        <w:rPr>
          <w:rFonts w:ascii="Calibri" w:hAnsi="Calibri" w:cs="Arial"/>
        </w:rPr>
      </w:pPr>
      <w:r w:rsidRPr="006B350A">
        <w:rPr>
          <w:rFonts w:ascii="Calibri" w:hAnsi="Calibri" w:cs="Arial"/>
        </w:rPr>
        <w:t xml:space="preserve">Decapitate P6-P8 mice </w:t>
      </w:r>
      <w:r w:rsidR="00AC6242" w:rsidRPr="006B350A">
        <w:rPr>
          <w:rFonts w:ascii="Calibri" w:hAnsi="Calibri" w:cs="Arial"/>
        </w:rPr>
        <w:t>with straight scissor</w:t>
      </w:r>
      <w:r w:rsidR="00E711B7" w:rsidRPr="006B350A">
        <w:rPr>
          <w:rFonts w:ascii="Calibri" w:hAnsi="Calibri" w:cs="Arial"/>
        </w:rPr>
        <w:t>s</w:t>
      </w:r>
      <w:r w:rsidR="00AC6242" w:rsidRPr="006B350A">
        <w:rPr>
          <w:rFonts w:ascii="Calibri" w:hAnsi="Calibri" w:cs="Arial"/>
        </w:rPr>
        <w:t xml:space="preserve"> </w:t>
      </w:r>
      <w:r w:rsidRPr="006B350A">
        <w:rPr>
          <w:rFonts w:ascii="Calibri" w:hAnsi="Calibri" w:cs="Arial"/>
        </w:rPr>
        <w:t xml:space="preserve">and </w:t>
      </w:r>
      <w:r w:rsidRPr="006B350A">
        <w:rPr>
          <w:rFonts w:ascii="Calibri" w:hAnsi="Calibri" w:cs="Arial"/>
          <w:highlight w:val="yellow"/>
        </w:rPr>
        <w:t xml:space="preserve">sterilize the skin with </w:t>
      </w:r>
      <w:r w:rsidR="00424833" w:rsidRPr="006B350A">
        <w:rPr>
          <w:rFonts w:ascii="Calibri" w:hAnsi="Calibri" w:cs="Arial"/>
          <w:highlight w:val="yellow"/>
        </w:rPr>
        <w:t xml:space="preserve">70% </w:t>
      </w:r>
      <w:r w:rsidRPr="006B350A">
        <w:rPr>
          <w:rFonts w:ascii="Calibri" w:hAnsi="Calibri" w:cs="Arial"/>
          <w:highlight w:val="yellow"/>
        </w:rPr>
        <w:t>ethanol</w:t>
      </w:r>
      <w:r w:rsidR="00424833" w:rsidRPr="006B350A">
        <w:rPr>
          <w:rFonts w:ascii="Calibri" w:hAnsi="Calibri" w:cs="Arial"/>
          <w:highlight w:val="yellow"/>
        </w:rPr>
        <w:t>.</w:t>
      </w:r>
    </w:p>
    <w:p w:rsidR="00424833" w:rsidRPr="006B350A" w:rsidRDefault="00424833" w:rsidP="00424833">
      <w:pPr>
        <w:pStyle w:val="NormalWeb"/>
        <w:spacing w:before="0" w:beforeAutospacing="0" w:after="0" w:afterAutospacing="0"/>
        <w:rPr>
          <w:rFonts w:ascii="Calibri" w:hAnsi="Calibri" w:cs="Arial"/>
        </w:rPr>
      </w:pPr>
    </w:p>
    <w:p w:rsidR="00EB0FCD" w:rsidRPr="006B350A" w:rsidRDefault="00232799" w:rsidP="00424833">
      <w:pPr>
        <w:pStyle w:val="NormalWeb"/>
        <w:numPr>
          <w:ilvl w:val="1"/>
          <w:numId w:val="15"/>
        </w:numPr>
        <w:spacing w:before="0" w:beforeAutospacing="0" w:after="0" w:afterAutospacing="0"/>
        <w:ind w:left="0" w:firstLine="0"/>
        <w:rPr>
          <w:rFonts w:ascii="Calibri" w:hAnsi="Calibri" w:cs="Arial"/>
          <w:highlight w:val="yellow"/>
        </w:rPr>
      </w:pPr>
      <w:r w:rsidRPr="006B350A">
        <w:rPr>
          <w:rFonts w:ascii="Calibri" w:hAnsi="Calibri" w:cs="Arial"/>
          <w:highlight w:val="yellow"/>
        </w:rPr>
        <w:t>Make an incision in the back skin and pull it gently towards the hind limbs until</w:t>
      </w:r>
      <w:r w:rsidR="00E711B7" w:rsidRPr="006B350A">
        <w:rPr>
          <w:rFonts w:ascii="Calibri" w:hAnsi="Calibri" w:cs="Arial"/>
          <w:highlight w:val="yellow"/>
        </w:rPr>
        <w:t xml:space="preserve"> it is removed, </w:t>
      </w:r>
      <w:r w:rsidRPr="006B350A">
        <w:rPr>
          <w:rFonts w:ascii="Calibri" w:hAnsi="Calibri" w:cs="Arial"/>
          <w:highlight w:val="yellow"/>
        </w:rPr>
        <w:t>completely</w:t>
      </w:r>
      <w:r w:rsidR="00E711B7" w:rsidRPr="006B350A">
        <w:rPr>
          <w:rFonts w:ascii="Calibri" w:hAnsi="Calibri" w:cs="Arial"/>
          <w:highlight w:val="yellow"/>
        </w:rPr>
        <w:t xml:space="preserve"> exposing</w:t>
      </w:r>
      <w:r w:rsidR="0078174D" w:rsidRPr="006B350A">
        <w:rPr>
          <w:rFonts w:ascii="Calibri" w:hAnsi="Calibri" w:cs="Arial"/>
          <w:highlight w:val="yellow"/>
        </w:rPr>
        <w:t xml:space="preserve"> the hind</w:t>
      </w:r>
      <w:r w:rsidR="00E711B7" w:rsidRPr="006B350A">
        <w:rPr>
          <w:rFonts w:ascii="Calibri" w:hAnsi="Calibri" w:cs="Arial"/>
          <w:highlight w:val="yellow"/>
        </w:rPr>
        <w:t>-</w:t>
      </w:r>
      <w:r w:rsidR="0078174D" w:rsidRPr="006B350A">
        <w:rPr>
          <w:rFonts w:ascii="Calibri" w:hAnsi="Calibri" w:cs="Arial"/>
          <w:highlight w:val="yellow"/>
        </w:rPr>
        <w:t>limb musc</w:t>
      </w:r>
      <w:r w:rsidR="004C27E0" w:rsidRPr="006B350A">
        <w:rPr>
          <w:rFonts w:ascii="Calibri" w:hAnsi="Calibri" w:cs="Arial"/>
          <w:highlight w:val="yellow"/>
        </w:rPr>
        <w:t>ulature</w:t>
      </w:r>
      <w:r w:rsidRPr="006B350A">
        <w:rPr>
          <w:rFonts w:ascii="Calibri" w:hAnsi="Calibri" w:cs="Arial"/>
          <w:highlight w:val="yellow"/>
        </w:rPr>
        <w:t>.</w:t>
      </w:r>
    </w:p>
    <w:p w:rsidR="00424833" w:rsidRPr="006B350A" w:rsidRDefault="00424833" w:rsidP="00424833">
      <w:pPr>
        <w:pStyle w:val="NormalWeb"/>
        <w:spacing w:before="0" w:beforeAutospacing="0" w:after="0" w:afterAutospacing="0"/>
        <w:rPr>
          <w:rFonts w:ascii="Calibri" w:hAnsi="Calibri" w:cs="Arial"/>
          <w:highlight w:val="yellow"/>
        </w:rPr>
      </w:pPr>
    </w:p>
    <w:p w:rsidR="00232799" w:rsidRPr="006B350A" w:rsidRDefault="00232799" w:rsidP="00424833">
      <w:pPr>
        <w:pStyle w:val="NormalWeb"/>
        <w:numPr>
          <w:ilvl w:val="1"/>
          <w:numId w:val="15"/>
        </w:numPr>
        <w:spacing w:before="0" w:beforeAutospacing="0" w:after="0" w:afterAutospacing="0"/>
        <w:ind w:left="0" w:firstLine="0"/>
        <w:rPr>
          <w:rFonts w:ascii="Calibri" w:hAnsi="Calibri" w:cs="Arial"/>
          <w:highlight w:val="yellow"/>
        </w:rPr>
      </w:pPr>
      <w:r w:rsidRPr="006B350A">
        <w:rPr>
          <w:rFonts w:ascii="Calibri" w:hAnsi="Calibri" w:cs="Arial"/>
          <w:highlight w:val="yellow"/>
        </w:rPr>
        <w:t xml:space="preserve">Use </w:t>
      </w:r>
      <w:r w:rsidR="002C27CA" w:rsidRPr="006B350A">
        <w:rPr>
          <w:rFonts w:ascii="Calibri" w:hAnsi="Calibri" w:cs="Arial"/>
          <w:highlight w:val="yellow"/>
        </w:rPr>
        <w:t>the</w:t>
      </w:r>
      <w:r w:rsidRPr="006B350A">
        <w:rPr>
          <w:rFonts w:ascii="Calibri" w:hAnsi="Calibri" w:cs="Arial"/>
          <w:highlight w:val="yellow"/>
        </w:rPr>
        <w:t xml:space="preserve"> forceps</w:t>
      </w:r>
      <w:r w:rsidR="00B34385" w:rsidRPr="006B350A">
        <w:rPr>
          <w:rFonts w:ascii="Calibri" w:hAnsi="Calibri" w:cs="Arial"/>
          <w:highlight w:val="yellow"/>
        </w:rPr>
        <w:t xml:space="preserve"> </w:t>
      </w:r>
      <w:r w:rsidRPr="006B350A">
        <w:rPr>
          <w:rFonts w:ascii="Calibri" w:hAnsi="Calibri" w:cs="Arial"/>
          <w:highlight w:val="yellow"/>
        </w:rPr>
        <w:t>to remove fat tissue</w:t>
      </w:r>
      <w:r w:rsidR="00AC6242" w:rsidRPr="006B350A">
        <w:rPr>
          <w:rFonts w:ascii="Calibri" w:hAnsi="Calibri" w:cs="Arial"/>
          <w:highlight w:val="yellow"/>
        </w:rPr>
        <w:t xml:space="preserve"> without damaging the muscle</w:t>
      </w:r>
      <w:r w:rsidR="00C40B4C" w:rsidRPr="006B350A">
        <w:rPr>
          <w:rFonts w:ascii="Calibri" w:hAnsi="Calibri" w:cs="Arial"/>
          <w:highlight w:val="yellow"/>
        </w:rPr>
        <w:t>s</w:t>
      </w:r>
      <w:r w:rsidR="00AC6242" w:rsidRPr="006B350A">
        <w:rPr>
          <w:rFonts w:ascii="Calibri" w:hAnsi="Calibri" w:cs="Arial"/>
          <w:highlight w:val="yellow"/>
        </w:rPr>
        <w:t>.</w:t>
      </w:r>
      <w:r w:rsidR="006B350A" w:rsidRPr="006B350A">
        <w:rPr>
          <w:rFonts w:ascii="Calibri" w:hAnsi="Calibri" w:cs="Arial"/>
          <w:highlight w:val="yellow"/>
        </w:rPr>
        <w:t xml:space="preserve"> </w:t>
      </w:r>
    </w:p>
    <w:p w:rsidR="00424833" w:rsidRPr="006B350A" w:rsidRDefault="00424833" w:rsidP="00424833">
      <w:pPr>
        <w:pStyle w:val="NormalWeb"/>
        <w:spacing w:before="0" w:beforeAutospacing="0" w:after="0" w:afterAutospacing="0"/>
        <w:rPr>
          <w:rFonts w:ascii="Calibri" w:hAnsi="Calibri" w:cs="Arial"/>
          <w:highlight w:val="yellow"/>
        </w:rPr>
      </w:pPr>
    </w:p>
    <w:p w:rsidR="0078174D" w:rsidRPr="006B350A" w:rsidRDefault="0078174D" w:rsidP="00424833">
      <w:pPr>
        <w:pStyle w:val="NormalWeb"/>
        <w:numPr>
          <w:ilvl w:val="1"/>
          <w:numId w:val="15"/>
        </w:numPr>
        <w:spacing w:before="0" w:beforeAutospacing="0" w:after="0" w:afterAutospacing="0"/>
        <w:ind w:left="0" w:firstLine="0"/>
        <w:rPr>
          <w:rFonts w:ascii="Calibri" w:hAnsi="Calibri" w:cs="Arial"/>
          <w:highlight w:val="yellow"/>
        </w:rPr>
      </w:pPr>
      <w:r w:rsidRPr="006B350A">
        <w:rPr>
          <w:rFonts w:ascii="Calibri" w:hAnsi="Calibri" w:cs="Arial"/>
          <w:highlight w:val="yellow"/>
        </w:rPr>
        <w:t xml:space="preserve">To remove </w:t>
      </w:r>
      <w:r w:rsidR="007629F7" w:rsidRPr="006B350A">
        <w:rPr>
          <w:rFonts w:ascii="Calibri" w:hAnsi="Calibri" w:cs="Arial"/>
          <w:highlight w:val="yellow"/>
        </w:rPr>
        <w:t xml:space="preserve">the </w:t>
      </w:r>
      <w:r w:rsidRPr="006B350A">
        <w:rPr>
          <w:rFonts w:ascii="Calibri" w:hAnsi="Calibri" w:cs="Arial"/>
          <w:highlight w:val="yellow"/>
        </w:rPr>
        <w:t>tibialis anterior, extensor digitorum longus</w:t>
      </w:r>
      <w:r w:rsidR="006B4E7E" w:rsidRPr="006B350A">
        <w:rPr>
          <w:rFonts w:ascii="Calibri" w:hAnsi="Calibri" w:cs="Arial"/>
          <w:highlight w:val="yellow"/>
        </w:rPr>
        <w:t>,</w:t>
      </w:r>
      <w:r w:rsidRPr="006B350A">
        <w:rPr>
          <w:rFonts w:ascii="Calibri" w:hAnsi="Calibri" w:cs="Arial"/>
          <w:highlight w:val="yellow"/>
        </w:rPr>
        <w:t xml:space="preserve"> and gastrocnemius</w:t>
      </w:r>
      <w:r w:rsidR="00424833" w:rsidRPr="006B350A">
        <w:rPr>
          <w:rFonts w:ascii="Calibri" w:hAnsi="Calibri" w:cs="Arial"/>
          <w:highlight w:val="yellow"/>
        </w:rPr>
        <w:t>,</w:t>
      </w:r>
      <w:r w:rsidRPr="006B350A">
        <w:rPr>
          <w:rFonts w:ascii="Calibri" w:hAnsi="Calibri" w:cs="Arial"/>
          <w:highlight w:val="yellow"/>
        </w:rPr>
        <w:t xml:space="preserve"> k</w:t>
      </w:r>
      <w:r w:rsidR="00232799" w:rsidRPr="006B350A">
        <w:rPr>
          <w:rFonts w:ascii="Calibri" w:hAnsi="Calibri" w:cs="Arial"/>
          <w:highlight w:val="yellow"/>
        </w:rPr>
        <w:t xml:space="preserve">eep the limb stretched </w:t>
      </w:r>
      <w:r w:rsidRPr="006B350A">
        <w:rPr>
          <w:rFonts w:ascii="Calibri" w:hAnsi="Calibri" w:cs="Arial"/>
          <w:highlight w:val="yellow"/>
        </w:rPr>
        <w:t xml:space="preserve">and bend the paw to expose the </w:t>
      </w:r>
      <w:r w:rsidR="0036691D" w:rsidRPr="006B350A">
        <w:rPr>
          <w:rFonts w:ascii="Calibri" w:hAnsi="Calibri" w:cs="Arial"/>
          <w:highlight w:val="yellow"/>
        </w:rPr>
        <w:t xml:space="preserve">heel </w:t>
      </w:r>
      <w:r w:rsidRPr="006B350A">
        <w:rPr>
          <w:rFonts w:ascii="Calibri" w:hAnsi="Calibri" w:cs="Arial"/>
          <w:highlight w:val="yellow"/>
        </w:rPr>
        <w:t>tendons. U</w:t>
      </w:r>
      <w:r w:rsidR="00232799" w:rsidRPr="006B350A">
        <w:rPr>
          <w:rFonts w:ascii="Calibri" w:hAnsi="Calibri" w:cs="Arial"/>
          <w:highlight w:val="yellow"/>
        </w:rPr>
        <w:t>se the curved scissor</w:t>
      </w:r>
      <w:r w:rsidR="006B4E7E" w:rsidRPr="006B350A">
        <w:rPr>
          <w:rFonts w:ascii="Calibri" w:hAnsi="Calibri" w:cs="Arial"/>
          <w:highlight w:val="yellow"/>
        </w:rPr>
        <w:t>s</w:t>
      </w:r>
      <w:r w:rsidR="00232799" w:rsidRPr="006B350A">
        <w:rPr>
          <w:rFonts w:ascii="Calibri" w:hAnsi="Calibri" w:cs="Arial"/>
          <w:highlight w:val="yellow"/>
        </w:rPr>
        <w:t xml:space="preserve"> </w:t>
      </w:r>
      <w:r w:rsidRPr="006B350A">
        <w:rPr>
          <w:rFonts w:ascii="Calibri" w:hAnsi="Calibri" w:cs="Arial"/>
          <w:highlight w:val="yellow"/>
        </w:rPr>
        <w:t>to separate muscle from bone, starting from the</w:t>
      </w:r>
      <w:r w:rsidR="00C8481C" w:rsidRPr="006B350A">
        <w:rPr>
          <w:rFonts w:ascii="Calibri" w:hAnsi="Calibri" w:cs="Arial"/>
          <w:highlight w:val="yellow"/>
        </w:rPr>
        <w:t xml:space="preserve"> </w:t>
      </w:r>
      <w:r w:rsidRPr="006B350A">
        <w:rPr>
          <w:rFonts w:ascii="Calibri" w:hAnsi="Calibri" w:cs="Arial"/>
          <w:highlight w:val="yellow"/>
        </w:rPr>
        <w:t>tendons</w:t>
      </w:r>
      <w:r w:rsidR="006B4E7E" w:rsidRPr="006B350A">
        <w:rPr>
          <w:rFonts w:ascii="Calibri" w:hAnsi="Calibri" w:cs="Arial"/>
          <w:highlight w:val="yellow"/>
        </w:rPr>
        <w:t>,</w:t>
      </w:r>
      <w:r w:rsidRPr="006B350A">
        <w:rPr>
          <w:rFonts w:ascii="Calibri" w:hAnsi="Calibri" w:cs="Arial"/>
          <w:highlight w:val="yellow"/>
        </w:rPr>
        <w:t xml:space="preserve"> by gently sliding and cutting</w:t>
      </w:r>
      <w:r w:rsidR="004A3B05" w:rsidRPr="006B350A">
        <w:rPr>
          <w:rFonts w:ascii="Calibri" w:hAnsi="Calibri" w:cs="Arial"/>
          <w:highlight w:val="yellow"/>
        </w:rPr>
        <w:t xml:space="preserve"> upwards</w:t>
      </w:r>
      <w:r w:rsidRPr="006B350A">
        <w:rPr>
          <w:rFonts w:ascii="Calibri" w:hAnsi="Calibri" w:cs="Arial"/>
          <w:highlight w:val="yellow"/>
        </w:rPr>
        <w:t>.</w:t>
      </w:r>
      <w:r w:rsidR="00C8481C" w:rsidRPr="006B350A">
        <w:rPr>
          <w:rFonts w:ascii="Calibri" w:hAnsi="Calibri" w:cs="Arial"/>
          <w:highlight w:val="yellow"/>
        </w:rPr>
        <w:t xml:space="preserve"> </w:t>
      </w:r>
      <w:r w:rsidR="005B743B" w:rsidRPr="006B350A">
        <w:rPr>
          <w:rFonts w:ascii="Calibri" w:hAnsi="Calibri" w:cs="Arial"/>
          <w:highlight w:val="yellow"/>
        </w:rPr>
        <w:t xml:space="preserve">Excise the muscles and place </w:t>
      </w:r>
      <w:r w:rsidR="0036691D" w:rsidRPr="006B350A">
        <w:rPr>
          <w:rFonts w:ascii="Calibri" w:hAnsi="Calibri" w:cs="Arial"/>
          <w:highlight w:val="yellow"/>
        </w:rPr>
        <w:t>them</w:t>
      </w:r>
      <w:r w:rsidR="005B743B" w:rsidRPr="006B350A">
        <w:rPr>
          <w:rFonts w:ascii="Calibri" w:hAnsi="Calibri" w:cs="Arial"/>
          <w:highlight w:val="yellow"/>
        </w:rPr>
        <w:t xml:space="preserve"> in iced DPBS.</w:t>
      </w:r>
    </w:p>
    <w:p w:rsidR="00424833" w:rsidRPr="006B350A" w:rsidRDefault="00424833" w:rsidP="00424833">
      <w:pPr>
        <w:pStyle w:val="NormalWeb"/>
        <w:spacing w:before="0" w:beforeAutospacing="0" w:after="0" w:afterAutospacing="0"/>
        <w:rPr>
          <w:rFonts w:ascii="Calibri" w:hAnsi="Calibri" w:cs="Arial"/>
          <w:highlight w:val="yellow"/>
        </w:rPr>
      </w:pPr>
    </w:p>
    <w:p w:rsidR="00FB0C9C" w:rsidRPr="006B350A" w:rsidRDefault="004A3B05" w:rsidP="00424833">
      <w:pPr>
        <w:pStyle w:val="NormalWeb"/>
        <w:numPr>
          <w:ilvl w:val="1"/>
          <w:numId w:val="15"/>
        </w:numPr>
        <w:spacing w:before="0" w:beforeAutospacing="0" w:after="0" w:afterAutospacing="0"/>
        <w:ind w:left="0" w:firstLine="0"/>
        <w:rPr>
          <w:rFonts w:ascii="Calibri" w:hAnsi="Calibri" w:cs="Arial"/>
          <w:highlight w:val="yellow"/>
        </w:rPr>
      </w:pPr>
      <w:r w:rsidRPr="006B350A">
        <w:rPr>
          <w:rFonts w:ascii="Calibri" w:hAnsi="Calibri" w:cs="Arial"/>
          <w:highlight w:val="yellow"/>
        </w:rPr>
        <w:t xml:space="preserve">Isolate </w:t>
      </w:r>
      <w:r w:rsidR="00FB0C9C" w:rsidRPr="006B350A">
        <w:rPr>
          <w:rFonts w:ascii="Calibri" w:hAnsi="Calibri" w:cs="Arial"/>
          <w:highlight w:val="yellow"/>
        </w:rPr>
        <w:t xml:space="preserve">the quadriceps </w:t>
      </w:r>
      <w:r w:rsidRPr="006B350A">
        <w:rPr>
          <w:rFonts w:ascii="Calibri" w:hAnsi="Calibri" w:cs="Arial"/>
          <w:highlight w:val="yellow"/>
        </w:rPr>
        <w:t>by pinching th</w:t>
      </w:r>
      <w:r w:rsidR="0078174D" w:rsidRPr="006B350A">
        <w:rPr>
          <w:rFonts w:ascii="Calibri" w:hAnsi="Calibri" w:cs="Arial"/>
          <w:highlight w:val="yellow"/>
        </w:rPr>
        <w:t>e muscle</w:t>
      </w:r>
      <w:r w:rsidR="002C27CA" w:rsidRPr="006B350A">
        <w:rPr>
          <w:rFonts w:ascii="Calibri" w:hAnsi="Calibri" w:cs="Arial"/>
          <w:highlight w:val="yellow"/>
        </w:rPr>
        <w:t xml:space="preserve"> with fine-tip forceps</w:t>
      </w:r>
      <w:r w:rsidR="0078174D" w:rsidRPr="006B350A">
        <w:rPr>
          <w:rFonts w:ascii="Calibri" w:hAnsi="Calibri" w:cs="Arial"/>
          <w:highlight w:val="yellow"/>
        </w:rPr>
        <w:t xml:space="preserve"> </w:t>
      </w:r>
      <w:r w:rsidRPr="006B350A">
        <w:rPr>
          <w:rFonts w:ascii="Calibri" w:hAnsi="Calibri" w:cs="Arial"/>
          <w:highlight w:val="yellow"/>
        </w:rPr>
        <w:t xml:space="preserve">and </w:t>
      </w:r>
      <w:r w:rsidR="00FB0C9C" w:rsidRPr="006B350A">
        <w:rPr>
          <w:rFonts w:ascii="Calibri" w:hAnsi="Calibri" w:cs="Arial"/>
          <w:highlight w:val="yellow"/>
        </w:rPr>
        <w:t>cut</w:t>
      </w:r>
      <w:r w:rsidRPr="006B350A">
        <w:rPr>
          <w:rFonts w:ascii="Calibri" w:hAnsi="Calibri" w:cs="Arial"/>
          <w:highlight w:val="yellow"/>
        </w:rPr>
        <w:t>ting</w:t>
      </w:r>
      <w:r w:rsidR="00FB0C9C" w:rsidRPr="006B350A">
        <w:rPr>
          <w:rFonts w:ascii="Calibri" w:hAnsi="Calibri" w:cs="Arial"/>
          <w:highlight w:val="yellow"/>
        </w:rPr>
        <w:t xml:space="preserve"> </w:t>
      </w:r>
      <w:r w:rsidR="0078174D" w:rsidRPr="006B350A">
        <w:rPr>
          <w:rFonts w:ascii="Calibri" w:hAnsi="Calibri" w:cs="Arial"/>
          <w:highlight w:val="yellow"/>
        </w:rPr>
        <w:t>around</w:t>
      </w:r>
      <w:r w:rsidRPr="006B350A">
        <w:rPr>
          <w:rFonts w:ascii="Calibri" w:hAnsi="Calibri" w:cs="Arial"/>
          <w:highlight w:val="yellow"/>
        </w:rPr>
        <w:t xml:space="preserve"> it</w:t>
      </w:r>
      <w:r w:rsidR="0078174D" w:rsidRPr="006B350A">
        <w:rPr>
          <w:rFonts w:ascii="Calibri" w:hAnsi="Calibri" w:cs="Arial"/>
          <w:highlight w:val="yellow"/>
        </w:rPr>
        <w:t xml:space="preserve"> without damaging the femur</w:t>
      </w:r>
      <w:r w:rsidR="005B743B" w:rsidRPr="006B350A">
        <w:rPr>
          <w:rFonts w:ascii="Calibri" w:hAnsi="Calibri" w:cs="Arial"/>
          <w:highlight w:val="yellow"/>
        </w:rPr>
        <w:t xml:space="preserve"> </w:t>
      </w:r>
      <w:r w:rsidR="0036691D" w:rsidRPr="006B350A">
        <w:rPr>
          <w:rFonts w:ascii="Calibri" w:hAnsi="Calibri" w:cs="Arial"/>
          <w:highlight w:val="yellow"/>
        </w:rPr>
        <w:t>or the</w:t>
      </w:r>
      <w:r w:rsidR="005B743B" w:rsidRPr="006B350A">
        <w:rPr>
          <w:rFonts w:ascii="Calibri" w:hAnsi="Calibri" w:cs="Arial"/>
          <w:highlight w:val="yellow"/>
        </w:rPr>
        <w:t xml:space="preserve"> knee joint</w:t>
      </w:r>
      <w:r w:rsidR="0078174D" w:rsidRPr="006B350A">
        <w:rPr>
          <w:rFonts w:ascii="Calibri" w:hAnsi="Calibri" w:cs="Arial"/>
          <w:highlight w:val="yellow"/>
        </w:rPr>
        <w:t>.</w:t>
      </w:r>
    </w:p>
    <w:p w:rsidR="00424833" w:rsidRPr="006B350A" w:rsidRDefault="00424833" w:rsidP="00424833">
      <w:pPr>
        <w:pStyle w:val="NormalWeb"/>
        <w:spacing w:before="0" w:beforeAutospacing="0" w:after="0" w:afterAutospacing="0"/>
        <w:rPr>
          <w:rFonts w:ascii="Calibri" w:hAnsi="Calibri" w:cs="Arial"/>
          <w:highlight w:val="yellow"/>
        </w:rPr>
      </w:pPr>
    </w:p>
    <w:p w:rsidR="00B34385" w:rsidRPr="006B350A" w:rsidRDefault="004A3B05" w:rsidP="00424833">
      <w:pPr>
        <w:pStyle w:val="NormalWeb"/>
        <w:numPr>
          <w:ilvl w:val="1"/>
          <w:numId w:val="15"/>
        </w:numPr>
        <w:spacing w:before="0" w:beforeAutospacing="0" w:after="0" w:afterAutospacing="0"/>
        <w:ind w:left="0" w:firstLine="0"/>
        <w:rPr>
          <w:rFonts w:ascii="Calibri" w:hAnsi="Calibri" w:cs="Arial"/>
          <w:highlight w:val="yellow"/>
        </w:rPr>
      </w:pPr>
      <w:r w:rsidRPr="006B350A">
        <w:rPr>
          <w:rFonts w:ascii="Calibri" w:hAnsi="Calibri" w:cs="Arial"/>
          <w:highlight w:val="yellow"/>
        </w:rPr>
        <w:t xml:space="preserve">After </w:t>
      </w:r>
      <w:r w:rsidR="00B34385" w:rsidRPr="006B350A">
        <w:rPr>
          <w:rFonts w:ascii="Calibri" w:hAnsi="Calibri" w:cs="Arial"/>
          <w:highlight w:val="yellow"/>
        </w:rPr>
        <w:t>dissecting all animals</w:t>
      </w:r>
      <w:r w:rsidR="00E711B7" w:rsidRPr="006B350A">
        <w:rPr>
          <w:rFonts w:ascii="Calibri" w:hAnsi="Calibri" w:cs="Arial"/>
          <w:highlight w:val="yellow"/>
        </w:rPr>
        <w:t>,</w:t>
      </w:r>
      <w:r w:rsidR="00B34385" w:rsidRPr="006B350A">
        <w:rPr>
          <w:rFonts w:ascii="Calibri" w:hAnsi="Calibri" w:cs="Arial"/>
          <w:highlight w:val="yellow"/>
        </w:rPr>
        <w:t xml:space="preserve"> </w:t>
      </w:r>
      <w:r w:rsidRPr="006B350A">
        <w:rPr>
          <w:rFonts w:ascii="Calibri" w:hAnsi="Calibri" w:cs="Arial"/>
          <w:highlight w:val="yellow"/>
        </w:rPr>
        <w:t>proceed to a sterile laminar flow cell culture hood</w:t>
      </w:r>
      <w:r w:rsidR="00C71E56" w:rsidRPr="006B350A">
        <w:rPr>
          <w:rFonts w:ascii="Calibri" w:hAnsi="Calibri" w:cs="Arial"/>
          <w:highlight w:val="yellow"/>
        </w:rPr>
        <w:t xml:space="preserve">, </w:t>
      </w:r>
      <w:r w:rsidRPr="006B350A">
        <w:rPr>
          <w:rFonts w:ascii="Calibri" w:hAnsi="Calibri" w:cs="Arial"/>
          <w:highlight w:val="yellow"/>
        </w:rPr>
        <w:t xml:space="preserve">where all </w:t>
      </w:r>
      <w:r w:rsidR="00C71E56" w:rsidRPr="006B350A">
        <w:rPr>
          <w:rFonts w:ascii="Calibri" w:hAnsi="Calibri" w:cs="Arial"/>
          <w:highlight w:val="yellow"/>
        </w:rPr>
        <w:t xml:space="preserve">the following </w:t>
      </w:r>
      <w:r w:rsidRPr="006B350A">
        <w:rPr>
          <w:rFonts w:ascii="Calibri" w:hAnsi="Calibri" w:cs="Arial"/>
          <w:highlight w:val="yellow"/>
        </w:rPr>
        <w:t>steps should be performed</w:t>
      </w:r>
      <w:r w:rsidR="00C71E56" w:rsidRPr="006B350A">
        <w:rPr>
          <w:rFonts w:ascii="Calibri" w:hAnsi="Calibri" w:cs="Arial"/>
          <w:highlight w:val="yellow"/>
        </w:rPr>
        <w:t>.</w:t>
      </w:r>
      <w:r w:rsidRPr="006B350A">
        <w:rPr>
          <w:rFonts w:ascii="Calibri" w:hAnsi="Calibri" w:cs="Arial"/>
          <w:highlight w:val="yellow"/>
        </w:rPr>
        <w:t xml:space="preserve"> </w:t>
      </w:r>
    </w:p>
    <w:p w:rsidR="00925823" w:rsidRPr="006B350A" w:rsidRDefault="00925823" w:rsidP="00424833">
      <w:pPr>
        <w:pStyle w:val="NormalWeb"/>
        <w:spacing w:before="0" w:beforeAutospacing="0" w:after="0" w:afterAutospacing="0"/>
        <w:rPr>
          <w:rFonts w:ascii="Calibri" w:hAnsi="Calibri" w:cs="Arial"/>
        </w:rPr>
      </w:pPr>
    </w:p>
    <w:p w:rsidR="00217EB4" w:rsidRPr="006B350A" w:rsidRDefault="00C71E56" w:rsidP="00424833">
      <w:pPr>
        <w:pStyle w:val="NormalWeb"/>
        <w:numPr>
          <w:ilvl w:val="0"/>
          <w:numId w:val="15"/>
        </w:numPr>
        <w:spacing w:before="0" w:beforeAutospacing="0" w:after="0" w:afterAutospacing="0"/>
        <w:ind w:left="0" w:firstLine="0"/>
        <w:rPr>
          <w:rFonts w:ascii="Calibri" w:hAnsi="Calibri" w:cs="Arial"/>
          <w:b/>
          <w:highlight w:val="yellow"/>
        </w:rPr>
      </w:pPr>
      <w:r w:rsidRPr="006B350A">
        <w:rPr>
          <w:rFonts w:ascii="Calibri" w:hAnsi="Calibri" w:cs="Arial"/>
          <w:b/>
          <w:bCs/>
          <w:highlight w:val="yellow"/>
        </w:rPr>
        <w:t xml:space="preserve">Myoblast isolation </w:t>
      </w:r>
    </w:p>
    <w:p w:rsidR="00217EB4" w:rsidRPr="006B350A" w:rsidRDefault="00C71E56" w:rsidP="00424833">
      <w:pPr>
        <w:pStyle w:val="NormalWeb"/>
        <w:numPr>
          <w:ilvl w:val="1"/>
          <w:numId w:val="15"/>
        </w:numPr>
        <w:spacing w:before="0" w:beforeAutospacing="0" w:after="0" w:afterAutospacing="0"/>
        <w:ind w:left="0" w:firstLine="0"/>
        <w:rPr>
          <w:rFonts w:ascii="Calibri" w:hAnsi="Calibri" w:cs="Arial"/>
          <w:highlight w:val="yellow"/>
        </w:rPr>
      </w:pPr>
      <w:r w:rsidRPr="006B350A">
        <w:rPr>
          <w:rFonts w:ascii="Calibri" w:hAnsi="Calibri" w:cs="Arial"/>
          <w:highlight w:val="yellow"/>
        </w:rPr>
        <w:t xml:space="preserve">Remove </w:t>
      </w:r>
      <w:r w:rsidR="00E711B7" w:rsidRPr="006B350A">
        <w:rPr>
          <w:rFonts w:ascii="Calibri" w:hAnsi="Calibri" w:cs="Arial"/>
          <w:highlight w:val="yellow"/>
        </w:rPr>
        <w:t xml:space="preserve">the </w:t>
      </w:r>
      <w:r w:rsidRPr="006B350A">
        <w:rPr>
          <w:rFonts w:ascii="Calibri" w:hAnsi="Calibri" w:cs="Arial"/>
          <w:highlight w:val="yellow"/>
        </w:rPr>
        <w:t xml:space="preserve">excess of </w:t>
      </w:r>
      <w:r w:rsidR="00572125" w:rsidRPr="006B350A">
        <w:rPr>
          <w:rFonts w:ascii="Calibri" w:hAnsi="Calibri" w:cs="Arial"/>
          <w:highlight w:val="yellow"/>
        </w:rPr>
        <w:t>D</w:t>
      </w:r>
      <w:r w:rsidRPr="006B350A">
        <w:rPr>
          <w:rFonts w:ascii="Calibri" w:hAnsi="Calibri" w:cs="Arial"/>
          <w:highlight w:val="yellow"/>
        </w:rPr>
        <w:t>PBS. Mince the tissue with sterilized curved scissor</w:t>
      </w:r>
      <w:r w:rsidR="00E711B7" w:rsidRPr="006B350A">
        <w:rPr>
          <w:rFonts w:ascii="Calibri" w:hAnsi="Calibri" w:cs="Arial"/>
          <w:highlight w:val="yellow"/>
        </w:rPr>
        <w:t>s</w:t>
      </w:r>
      <w:r w:rsidRPr="006B350A">
        <w:rPr>
          <w:rFonts w:ascii="Calibri" w:hAnsi="Calibri" w:cs="Arial"/>
          <w:highlight w:val="yellow"/>
        </w:rPr>
        <w:t xml:space="preserve"> in order to obtain a uniform mass.</w:t>
      </w:r>
    </w:p>
    <w:p w:rsidR="00424833" w:rsidRPr="006B350A" w:rsidRDefault="00424833" w:rsidP="00424833">
      <w:pPr>
        <w:pStyle w:val="NormalWeb"/>
        <w:spacing w:before="0" w:beforeAutospacing="0" w:after="0" w:afterAutospacing="0"/>
        <w:rPr>
          <w:rFonts w:ascii="Calibri" w:hAnsi="Calibri" w:cs="Arial"/>
          <w:b/>
          <w:highlight w:val="yellow"/>
        </w:rPr>
      </w:pPr>
    </w:p>
    <w:p w:rsidR="00217EB4" w:rsidRPr="006B350A" w:rsidRDefault="00C71E56" w:rsidP="00424833">
      <w:pPr>
        <w:pStyle w:val="NormalWeb"/>
        <w:numPr>
          <w:ilvl w:val="1"/>
          <w:numId w:val="15"/>
        </w:numPr>
        <w:spacing w:before="0" w:beforeAutospacing="0" w:after="0" w:afterAutospacing="0"/>
        <w:ind w:left="0" w:firstLine="0"/>
        <w:rPr>
          <w:rFonts w:ascii="Calibri" w:hAnsi="Calibri" w:cs="Arial"/>
          <w:b/>
          <w:highlight w:val="yellow"/>
        </w:rPr>
      </w:pPr>
      <w:r w:rsidRPr="006B350A">
        <w:rPr>
          <w:rFonts w:ascii="Calibri" w:hAnsi="Calibri" w:cs="Arial"/>
          <w:highlight w:val="yellow"/>
        </w:rPr>
        <w:t xml:space="preserve">Collect </w:t>
      </w:r>
      <w:r w:rsidR="00AA2A8A" w:rsidRPr="006B350A">
        <w:rPr>
          <w:rFonts w:ascii="Calibri" w:hAnsi="Calibri" w:cs="Arial"/>
          <w:highlight w:val="yellow"/>
        </w:rPr>
        <w:t xml:space="preserve">the minced tissue </w:t>
      </w:r>
      <w:r w:rsidR="00BD6A08" w:rsidRPr="006B350A">
        <w:rPr>
          <w:rFonts w:ascii="Calibri" w:hAnsi="Calibri" w:cs="Arial"/>
          <w:highlight w:val="yellow"/>
        </w:rPr>
        <w:t>in a 50</w:t>
      </w:r>
      <w:r w:rsidR="00E711B7" w:rsidRPr="006B350A">
        <w:rPr>
          <w:rFonts w:ascii="Calibri" w:hAnsi="Calibri" w:cs="Arial"/>
          <w:highlight w:val="yellow"/>
        </w:rPr>
        <w:t>-</w:t>
      </w:r>
      <w:r w:rsidR="00424833" w:rsidRPr="006B350A">
        <w:rPr>
          <w:rFonts w:ascii="Calibri" w:hAnsi="Calibri" w:cs="Arial"/>
          <w:highlight w:val="yellow"/>
        </w:rPr>
        <w:t xml:space="preserve">mL </w:t>
      </w:r>
      <w:r w:rsidR="008A1275" w:rsidRPr="006B350A">
        <w:rPr>
          <w:rFonts w:ascii="Calibri" w:hAnsi="Calibri" w:cs="Arial"/>
          <w:highlight w:val="yellow"/>
        </w:rPr>
        <w:t xml:space="preserve">conical centrifuge tube </w:t>
      </w:r>
      <w:r w:rsidRPr="006B350A">
        <w:rPr>
          <w:rFonts w:ascii="Calibri" w:hAnsi="Calibri" w:cs="Arial"/>
          <w:highlight w:val="yellow"/>
        </w:rPr>
        <w:t>using 5</w:t>
      </w:r>
      <w:r w:rsidR="00424833" w:rsidRPr="006B350A">
        <w:rPr>
          <w:rFonts w:ascii="Calibri" w:hAnsi="Calibri" w:cs="Arial"/>
          <w:highlight w:val="yellow"/>
        </w:rPr>
        <w:t xml:space="preserve"> mL </w:t>
      </w:r>
      <w:r w:rsidRPr="006B350A">
        <w:rPr>
          <w:rFonts w:ascii="Calibri" w:hAnsi="Calibri" w:cs="Arial"/>
          <w:highlight w:val="yellow"/>
        </w:rPr>
        <w:t xml:space="preserve">of </w:t>
      </w:r>
      <w:r w:rsidR="000E7ED8" w:rsidRPr="006B350A">
        <w:rPr>
          <w:rFonts w:ascii="Calibri" w:hAnsi="Calibri" w:cs="Arial"/>
          <w:highlight w:val="yellow"/>
        </w:rPr>
        <w:t>d</w:t>
      </w:r>
      <w:r w:rsidRPr="006B350A">
        <w:rPr>
          <w:rFonts w:ascii="Calibri" w:hAnsi="Calibri" w:cs="Arial"/>
          <w:highlight w:val="yellow"/>
        </w:rPr>
        <w:t xml:space="preserve">igestion </w:t>
      </w:r>
      <w:r w:rsidR="00BD6A08" w:rsidRPr="006B350A">
        <w:rPr>
          <w:rFonts w:ascii="Calibri" w:hAnsi="Calibri" w:cs="Arial"/>
          <w:highlight w:val="yellow"/>
        </w:rPr>
        <w:t>m</w:t>
      </w:r>
      <w:r w:rsidR="00AE343F" w:rsidRPr="006B350A">
        <w:rPr>
          <w:rFonts w:ascii="Calibri" w:hAnsi="Calibri" w:cs="Arial"/>
          <w:highlight w:val="yellow"/>
        </w:rPr>
        <w:t>ix</w:t>
      </w:r>
      <w:r w:rsidRPr="006B350A">
        <w:rPr>
          <w:rFonts w:ascii="Calibri" w:hAnsi="Calibri" w:cs="Arial"/>
          <w:highlight w:val="yellow"/>
        </w:rPr>
        <w:t xml:space="preserve"> and incubate</w:t>
      </w:r>
      <w:r w:rsidR="00E711B7" w:rsidRPr="006B350A">
        <w:rPr>
          <w:rFonts w:ascii="Calibri" w:hAnsi="Calibri" w:cs="Arial"/>
          <w:highlight w:val="yellow"/>
        </w:rPr>
        <w:t xml:space="preserve"> it</w:t>
      </w:r>
      <w:r w:rsidRPr="006B350A">
        <w:rPr>
          <w:rFonts w:ascii="Calibri" w:hAnsi="Calibri" w:cs="Arial"/>
          <w:highlight w:val="yellow"/>
        </w:rPr>
        <w:t xml:space="preserve"> with agitation at 37 °C for 90</w:t>
      </w:r>
      <w:r w:rsidR="00424833" w:rsidRPr="006B350A">
        <w:rPr>
          <w:rFonts w:ascii="Calibri" w:hAnsi="Calibri" w:cs="Arial"/>
          <w:highlight w:val="yellow"/>
        </w:rPr>
        <w:t xml:space="preserve"> </w:t>
      </w:r>
      <w:r w:rsidRPr="006B350A">
        <w:rPr>
          <w:rFonts w:ascii="Calibri" w:hAnsi="Calibri" w:cs="Arial"/>
          <w:highlight w:val="yellow"/>
        </w:rPr>
        <w:t>min.</w:t>
      </w:r>
    </w:p>
    <w:p w:rsidR="00424833" w:rsidRPr="006B350A" w:rsidRDefault="00424833" w:rsidP="00424833">
      <w:pPr>
        <w:pStyle w:val="NormalWeb"/>
        <w:spacing w:before="0" w:beforeAutospacing="0" w:after="0" w:afterAutospacing="0"/>
        <w:rPr>
          <w:rFonts w:ascii="Calibri" w:hAnsi="Calibri" w:cs="Arial"/>
          <w:highlight w:val="yellow"/>
        </w:rPr>
      </w:pPr>
    </w:p>
    <w:p w:rsidR="00C71E56" w:rsidRPr="006B350A" w:rsidRDefault="00C71E56" w:rsidP="00424833">
      <w:pPr>
        <w:pStyle w:val="NormalWeb"/>
        <w:numPr>
          <w:ilvl w:val="1"/>
          <w:numId w:val="15"/>
        </w:numPr>
        <w:spacing w:before="0" w:beforeAutospacing="0" w:after="0" w:afterAutospacing="0"/>
        <w:ind w:left="0" w:firstLine="0"/>
        <w:rPr>
          <w:rFonts w:ascii="Calibri" w:hAnsi="Calibri" w:cs="Arial"/>
          <w:highlight w:val="yellow"/>
        </w:rPr>
      </w:pPr>
      <w:r w:rsidRPr="006B350A">
        <w:rPr>
          <w:rFonts w:ascii="Calibri" w:hAnsi="Calibri" w:cs="Arial"/>
          <w:highlight w:val="yellow"/>
        </w:rPr>
        <w:t xml:space="preserve">Stop </w:t>
      </w:r>
      <w:r w:rsidR="006B4E7E" w:rsidRPr="006B350A">
        <w:rPr>
          <w:rFonts w:ascii="Calibri" w:hAnsi="Calibri" w:cs="Arial"/>
          <w:highlight w:val="yellow"/>
        </w:rPr>
        <w:t xml:space="preserve">the </w:t>
      </w:r>
      <w:r w:rsidRPr="006B350A">
        <w:rPr>
          <w:rFonts w:ascii="Calibri" w:hAnsi="Calibri" w:cs="Arial"/>
          <w:highlight w:val="yellow"/>
        </w:rPr>
        <w:t xml:space="preserve">digestion </w:t>
      </w:r>
      <w:r w:rsidR="00BD6A08" w:rsidRPr="006B350A">
        <w:rPr>
          <w:rFonts w:ascii="Calibri" w:hAnsi="Calibri" w:cs="Arial"/>
          <w:highlight w:val="yellow"/>
        </w:rPr>
        <w:t>by adding</w:t>
      </w:r>
      <w:r w:rsidRPr="006B350A">
        <w:rPr>
          <w:rFonts w:ascii="Calibri" w:hAnsi="Calibri" w:cs="Arial"/>
          <w:highlight w:val="yellow"/>
        </w:rPr>
        <w:t xml:space="preserve"> 6</w:t>
      </w:r>
      <w:r w:rsidR="00424833" w:rsidRPr="006B350A">
        <w:rPr>
          <w:rFonts w:ascii="Calibri" w:hAnsi="Calibri" w:cs="Arial"/>
          <w:highlight w:val="yellow"/>
        </w:rPr>
        <w:t xml:space="preserve"> mL </w:t>
      </w:r>
      <w:r w:rsidRPr="006B350A">
        <w:rPr>
          <w:rFonts w:ascii="Calibri" w:hAnsi="Calibri" w:cs="Arial"/>
          <w:highlight w:val="yellow"/>
        </w:rPr>
        <w:t xml:space="preserve">of </w:t>
      </w:r>
      <w:r w:rsidR="000E7ED8" w:rsidRPr="006B350A">
        <w:rPr>
          <w:rFonts w:ascii="Calibri" w:hAnsi="Calibri" w:cs="Arial"/>
          <w:highlight w:val="yellow"/>
        </w:rPr>
        <w:t>d</w:t>
      </w:r>
      <w:r w:rsidRPr="006B350A">
        <w:rPr>
          <w:rFonts w:ascii="Calibri" w:hAnsi="Calibri" w:cs="Arial"/>
          <w:highlight w:val="yellow"/>
        </w:rPr>
        <w:t xml:space="preserve">issection </w:t>
      </w:r>
      <w:r w:rsidR="00BD6A08" w:rsidRPr="006B350A">
        <w:rPr>
          <w:rFonts w:ascii="Calibri" w:hAnsi="Calibri" w:cs="Arial"/>
          <w:highlight w:val="yellow"/>
        </w:rPr>
        <w:t>m</w:t>
      </w:r>
      <w:r w:rsidRPr="006B350A">
        <w:rPr>
          <w:rFonts w:ascii="Calibri" w:hAnsi="Calibri" w:cs="Arial"/>
          <w:highlight w:val="yellow"/>
        </w:rPr>
        <w:t>edium</w:t>
      </w:r>
      <w:r w:rsidR="00BD6A08" w:rsidRPr="006B350A">
        <w:rPr>
          <w:rFonts w:ascii="Calibri" w:hAnsi="Calibri" w:cs="Arial"/>
          <w:highlight w:val="yellow"/>
        </w:rPr>
        <w:t xml:space="preserve"> and centrifuge </w:t>
      </w:r>
      <w:r w:rsidR="007629F7" w:rsidRPr="006B350A">
        <w:rPr>
          <w:rFonts w:ascii="Calibri" w:hAnsi="Calibri" w:cs="Arial"/>
          <w:highlight w:val="yellow"/>
        </w:rPr>
        <w:t xml:space="preserve">the </w:t>
      </w:r>
      <w:r w:rsidR="00BD6A08" w:rsidRPr="006B350A">
        <w:rPr>
          <w:rFonts w:ascii="Calibri" w:hAnsi="Calibri" w:cs="Arial"/>
          <w:highlight w:val="yellow"/>
        </w:rPr>
        <w:t>suspension for 5</w:t>
      </w:r>
      <w:r w:rsidR="00424833" w:rsidRPr="006B350A">
        <w:rPr>
          <w:rFonts w:ascii="Calibri" w:hAnsi="Calibri" w:cs="Arial"/>
          <w:highlight w:val="yellow"/>
        </w:rPr>
        <w:t xml:space="preserve"> </w:t>
      </w:r>
      <w:r w:rsidR="00BD6A08" w:rsidRPr="006B350A">
        <w:rPr>
          <w:rFonts w:ascii="Calibri" w:hAnsi="Calibri" w:cs="Arial"/>
          <w:highlight w:val="yellow"/>
        </w:rPr>
        <w:t xml:space="preserve">min at </w:t>
      </w:r>
      <w:r w:rsidR="0007454C" w:rsidRPr="006B350A">
        <w:rPr>
          <w:rFonts w:ascii="Calibri" w:hAnsi="Calibri" w:cs="Arial"/>
          <w:highlight w:val="yellow"/>
        </w:rPr>
        <w:t>75</w:t>
      </w:r>
      <w:r w:rsidR="00E615E8" w:rsidRPr="006B350A">
        <w:rPr>
          <w:rFonts w:ascii="Calibri" w:hAnsi="Calibri" w:cs="Arial"/>
          <w:highlight w:val="yellow"/>
        </w:rPr>
        <w:t xml:space="preserve"> x </w:t>
      </w:r>
      <w:r w:rsidR="0007454C" w:rsidRPr="006B350A">
        <w:rPr>
          <w:rFonts w:ascii="Calibri" w:hAnsi="Calibri" w:cs="Arial"/>
          <w:highlight w:val="yellow"/>
        </w:rPr>
        <w:t>g</w:t>
      </w:r>
      <w:r w:rsidR="00BD6A08" w:rsidRPr="006B350A">
        <w:rPr>
          <w:rFonts w:ascii="Calibri" w:hAnsi="Calibri" w:cs="Arial"/>
          <w:highlight w:val="yellow"/>
        </w:rPr>
        <w:t xml:space="preserve"> to pellet </w:t>
      </w:r>
      <w:r w:rsidR="007629F7" w:rsidRPr="006B350A">
        <w:rPr>
          <w:rFonts w:ascii="Calibri" w:hAnsi="Calibri" w:cs="Arial"/>
          <w:highlight w:val="yellow"/>
        </w:rPr>
        <w:t xml:space="preserve">the remaining </w:t>
      </w:r>
      <w:r w:rsidR="00BD6A08" w:rsidRPr="006B350A">
        <w:rPr>
          <w:rFonts w:ascii="Calibri" w:hAnsi="Calibri" w:cs="Arial"/>
          <w:highlight w:val="yellow"/>
        </w:rPr>
        <w:t>tissue.</w:t>
      </w:r>
    </w:p>
    <w:p w:rsidR="00424833" w:rsidRPr="006B350A" w:rsidRDefault="00424833" w:rsidP="00424833">
      <w:pPr>
        <w:pStyle w:val="NormalWeb"/>
        <w:spacing w:before="0" w:beforeAutospacing="0" w:after="0" w:afterAutospacing="0"/>
        <w:rPr>
          <w:rFonts w:ascii="Calibri" w:hAnsi="Calibri" w:cs="Arial"/>
          <w:highlight w:val="yellow"/>
        </w:rPr>
      </w:pPr>
    </w:p>
    <w:p w:rsidR="00BD6A08" w:rsidRPr="006B350A" w:rsidRDefault="00BD6A08" w:rsidP="00424833">
      <w:pPr>
        <w:pStyle w:val="NormalWeb"/>
        <w:numPr>
          <w:ilvl w:val="1"/>
          <w:numId w:val="15"/>
        </w:numPr>
        <w:spacing w:before="0" w:beforeAutospacing="0" w:after="0" w:afterAutospacing="0"/>
        <w:ind w:left="0" w:firstLine="0"/>
        <w:rPr>
          <w:rFonts w:ascii="Calibri" w:hAnsi="Calibri" w:cs="Arial"/>
          <w:highlight w:val="yellow"/>
        </w:rPr>
      </w:pPr>
      <w:r w:rsidRPr="006B350A">
        <w:rPr>
          <w:rFonts w:ascii="Calibri" w:hAnsi="Calibri" w:cs="Arial"/>
          <w:highlight w:val="yellow"/>
        </w:rPr>
        <w:t>Carefully collect the supernatant and centrifuge</w:t>
      </w:r>
      <w:r w:rsidR="00E711B7" w:rsidRPr="006B350A">
        <w:rPr>
          <w:rFonts w:ascii="Calibri" w:hAnsi="Calibri" w:cs="Arial"/>
          <w:highlight w:val="yellow"/>
        </w:rPr>
        <w:t xml:space="preserve"> it</w:t>
      </w:r>
      <w:r w:rsidRPr="006B350A">
        <w:rPr>
          <w:rFonts w:ascii="Calibri" w:hAnsi="Calibri" w:cs="Arial"/>
          <w:highlight w:val="yellow"/>
        </w:rPr>
        <w:t xml:space="preserve"> at </w:t>
      </w:r>
      <w:r w:rsidR="0007454C" w:rsidRPr="006B350A">
        <w:rPr>
          <w:rFonts w:ascii="Calibri" w:hAnsi="Calibri" w:cs="Arial"/>
          <w:highlight w:val="yellow"/>
        </w:rPr>
        <w:t>350</w:t>
      </w:r>
      <w:r w:rsidR="00E615E8" w:rsidRPr="006B350A">
        <w:rPr>
          <w:rFonts w:ascii="Calibri" w:hAnsi="Calibri" w:cs="Arial"/>
          <w:highlight w:val="yellow"/>
        </w:rPr>
        <w:t xml:space="preserve"> x </w:t>
      </w:r>
      <w:r w:rsidR="0007454C" w:rsidRPr="006B350A">
        <w:rPr>
          <w:rFonts w:ascii="Calibri" w:hAnsi="Calibri" w:cs="Arial"/>
          <w:highlight w:val="yellow"/>
        </w:rPr>
        <w:t>g</w:t>
      </w:r>
      <w:r w:rsidRPr="006B350A">
        <w:rPr>
          <w:rFonts w:ascii="Calibri" w:hAnsi="Calibri" w:cs="Arial"/>
          <w:highlight w:val="yellow"/>
        </w:rPr>
        <w:t xml:space="preserve"> for 5</w:t>
      </w:r>
      <w:r w:rsidR="00424833" w:rsidRPr="006B350A">
        <w:rPr>
          <w:rFonts w:ascii="Calibri" w:hAnsi="Calibri" w:cs="Arial"/>
          <w:highlight w:val="yellow"/>
        </w:rPr>
        <w:t xml:space="preserve"> </w:t>
      </w:r>
      <w:r w:rsidRPr="006B350A">
        <w:rPr>
          <w:rFonts w:ascii="Calibri" w:hAnsi="Calibri" w:cs="Arial"/>
          <w:highlight w:val="yellow"/>
        </w:rPr>
        <w:t>min</w:t>
      </w:r>
      <w:r w:rsidR="00E711B7" w:rsidRPr="006B350A">
        <w:rPr>
          <w:rFonts w:ascii="Calibri" w:hAnsi="Calibri" w:cs="Arial"/>
          <w:highlight w:val="yellow"/>
        </w:rPr>
        <w:t>;</w:t>
      </w:r>
      <w:r w:rsidRPr="006B350A">
        <w:rPr>
          <w:rFonts w:ascii="Calibri" w:hAnsi="Calibri" w:cs="Arial"/>
          <w:highlight w:val="yellow"/>
        </w:rPr>
        <w:t xml:space="preserve"> resuspend</w:t>
      </w:r>
      <w:r w:rsidR="00E711B7" w:rsidRPr="006B350A">
        <w:rPr>
          <w:rFonts w:ascii="Calibri" w:hAnsi="Calibri" w:cs="Arial"/>
          <w:highlight w:val="yellow"/>
        </w:rPr>
        <w:t xml:space="preserve"> it</w:t>
      </w:r>
      <w:r w:rsidRPr="006B350A">
        <w:rPr>
          <w:rFonts w:ascii="Calibri" w:hAnsi="Calibri" w:cs="Arial"/>
          <w:highlight w:val="yellow"/>
        </w:rPr>
        <w:t xml:space="preserve"> in 5</w:t>
      </w:r>
      <w:r w:rsidR="00424833" w:rsidRPr="006B350A">
        <w:rPr>
          <w:rFonts w:ascii="Calibri" w:hAnsi="Calibri" w:cs="Arial"/>
          <w:highlight w:val="yellow"/>
        </w:rPr>
        <w:t xml:space="preserve"> </w:t>
      </w:r>
      <w:r w:rsidRPr="006B350A">
        <w:rPr>
          <w:rFonts w:ascii="Calibri" w:hAnsi="Calibri" w:cs="Arial"/>
          <w:highlight w:val="yellow"/>
        </w:rPr>
        <w:t xml:space="preserve">mL of </w:t>
      </w:r>
      <w:r w:rsidR="000E7ED8" w:rsidRPr="006B350A">
        <w:rPr>
          <w:rFonts w:ascii="Calibri" w:hAnsi="Calibri" w:cs="Arial"/>
          <w:highlight w:val="yellow"/>
        </w:rPr>
        <w:t>d</w:t>
      </w:r>
      <w:r w:rsidRPr="006B350A">
        <w:rPr>
          <w:rFonts w:ascii="Calibri" w:hAnsi="Calibri" w:cs="Arial"/>
          <w:highlight w:val="yellow"/>
        </w:rPr>
        <w:t>issection medium.</w:t>
      </w:r>
    </w:p>
    <w:p w:rsidR="00424833" w:rsidRPr="006B350A" w:rsidRDefault="00424833" w:rsidP="00424833">
      <w:pPr>
        <w:pStyle w:val="NormalWeb"/>
        <w:spacing w:before="0" w:beforeAutospacing="0" w:after="0" w:afterAutospacing="0"/>
        <w:rPr>
          <w:rFonts w:ascii="Calibri" w:hAnsi="Calibri" w:cs="Arial"/>
          <w:highlight w:val="yellow"/>
        </w:rPr>
      </w:pPr>
    </w:p>
    <w:p w:rsidR="00BD6A08" w:rsidRPr="006B350A" w:rsidRDefault="00BD6A08" w:rsidP="00424833">
      <w:pPr>
        <w:pStyle w:val="NormalWeb"/>
        <w:numPr>
          <w:ilvl w:val="1"/>
          <w:numId w:val="15"/>
        </w:numPr>
        <w:spacing w:before="0" w:beforeAutospacing="0" w:after="0" w:afterAutospacing="0"/>
        <w:ind w:left="0" w:firstLine="0"/>
        <w:rPr>
          <w:rFonts w:ascii="Calibri" w:hAnsi="Calibri" w:cs="Arial"/>
          <w:highlight w:val="yellow"/>
        </w:rPr>
      </w:pPr>
      <w:r w:rsidRPr="006B350A">
        <w:rPr>
          <w:rFonts w:ascii="Calibri" w:hAnsi="Calibri" w:cs="Arial"/>
          <w:highlight w:val="yellow"/>
        </w:rPr>
        <w:t xml:space="preserve">Filter </w:t>
      </w:r>
      <w:r w:rsidR="00E711B7" w:rsidRPr="006B350A">
        <w:rPr>
          <w:rFonts w:ascii="Calibri" w:hAnsi="Calibri" w:cs="Arial"/>
          <w:highlight w:val="yellow"/>
        </w:rPr>
        <w:t xml:space="preserve">the </w:t>
      </w:r>
      <w:r w:rsidRPr="006B350A">
        <w:rPr>
          <w:rFonts w:ascii="Calibri" w:hAnsi="Calibri" w:cs="Arial"/>
          <w:highlight w:val="yellow"/>
        </w:rPr>
        <w:t>cell suspension through a 40</w:t>
      </w:r>
      <w:r w:rsidR="006B350A" w:rsidRPr="006B350A">
        <w:rPr>
          <w:rFonts w:ascii="Calibri" w:hAnsi="Calibri" w:cs="Arial"/>
          <w:highlight w:val="yellow"/>
        </w:rPr>
        <w:t xml:space="preserve"> </w:t>
      </w:r>
      <w:r w:rsidR="00424833" w:rsidRPr="006B350A">
        <w:rPr>
          <w:rFonts w:ascii="Calibri" w:hAnsi="Calibri" w:cs="Arial"/>
          <w:highlight w:val="yellow"/>
        </w:rPr>
        <w:t>μ</w:t>
      </w:r>
      <w:r w:rsidRPr="006B350A">
        <w:rPr>
          <w:rFonts w:ascii="Calibri" w:hAnsi="Calibri" w:cs="Arial"/>
          <w:highlight w:val="yellow"/>
        </w:rPr>
        <w:t>m cell strainer. Add 25</w:t>
      </w:r>
      <w:r w:rsidR="00424833" w:rsidRPr="006B350A">
        <w:rPr>
          <w:rFonts w:ascii="Calibri" w:hAnsi="Calibri" w:cs="Arial"/>
          <w:highlight w:val="yellow"/>
        </w:rPr>
        <w:t xml:space="preserve"> mL </w:t>
      </w:r>
      <w:r w:rsidRPr="006B350A">
        <w:rPr>
          <w:rFonts w:ascii="Calibri" w:hAnsi="Calibri" w:cs="Arial"/>
          <w:highlight w:val="yellow"/>
        </w:rPr>
        <w:t xml:space="preserve">of </w:t>
      </w:r>
      <w:r w:rsidR="000E7ED8" w:rsidRPr="006B350A">
        <w:rPr>
          <w:rFonts w:ascii="Calibri" w:hAnsi="Calibri" w:cs="Arial"/>
          <w:highlight w:val="yellow"/>
        </w:rPr>
        <w:t>d</w:t>
      </w:r>
      <w:r w:rsidRPr="006B350A">
        <w:rPr>
          <w:rFonts w:ascii="Calibri" w:hAnsi="Calibri" w:cs="Arial"/>
          <w:highlight w:val="yellow"/>
        </w:rPr>
        <w:t>issection medium and pre-plate</w:t>
      </w:r>
      <w:r w:rsidR="00E711B7" w:rsidRPr="006B350A">
        <w:rPr>
          <w:rFonts w:ascii="Calibri" w:hAnsi="Calibri" w:cs="Arial"/>
          <w:highlight w:val="yellow"/>
        </w:rPr>
        <w:t xml:space="preserve"> it</w:t>
      </w:r>
      <w:r w:rsidRPr="006B350A">
        <w:rPr>
          <w:rFonts w:ascii="Calibri" w:hAnsi="Calibri" w:cs="Arial"/>
          <w:highlight w:val="yellow"/>
        </w:rPr>
        <w:t xml:space="preserve"> in a 150</w:t>
      </w:r>
      <w:r w:rsidR="00E711B7" w:rsidRPr="006B350A">
        <w:rPr>
          <w:rFonts w:ascii="Calibri" w:hAnsi="Calibri" w:cs="Arial"/>
          <w:highlight w:val="yellow"/>
        </w:rPr>
        <w:t>-</w:t>
      </w:r>
      <w:r w:rsidRPr="006B350A">
        <w:rPr>
          <w:rFonts w:ascii="Calibri" w:hAnsi="Calibri" w:cs="Arial"/>
          <w:highlight w:val="yellow"/>
        </w:rPr>
        <w:t xml:space="preserve">mm dish for </w:t>
      </w:r>
      <w:r w:rsidR="00424833" w:rsidRPr="006B350A">
        <w:rPr>
          <w:rFonts w:ascii="Calibri" w:hAnsi="Calibri" w:cs="Arial"/>
          <w:highlight w:val="yellow"/>
        </w:rPr>
        <w:t xml:space="preserve">4 h </w:t>
      </w:r>
      <w:r w:rsidR="0026090D" w:rsidRPr="006B350A">
        <w:rPr>
          <w:rFonts w:ascii="Calibri" w:hAnsi="Calibri" w:cs="Arial"/>
          <w:highlight w:val="yellow"/>
        </w:rPr>
        <w:t>in a cell culture incubator (37 °C and 5% CO</w:t>
      </w:r>
      <w:r w:rsidR="0026090D" w:rsidRPr="006B350A">
        <w:rPr>
          <w:rFonts w:ascii="Calibri" w:hAnsi="Calibri" w:cs="Arial"/>
          <w:highlight w:val="yellow"/>
          <w:vertAlign w:val="subscript"/>
        </w:rPr>
        <w:t>2</w:t>
      </w:r>
      <w:r w:rsidR="0026090D" w:rsidRPr="006B350A">
        <w:rPr>
          <w:rFonts w:ascii="Calibri" w:hAnsi="Calibri" w:cs="Arial"/>
          <w:highlight w:val="yellow"/>
        </w:rPr>
        <w:t>)</w:t>
      </w:r>
      <w:r w:rsidRPr="006B350A">
        <w:rPr>
          <w:rFonts w:ascii="Calibri" w:hAnsi="Calibri" w:cs="Arial"/>
          <w:highlight w:val="yellow"/>
        </w:rPr>
        <w:t xml:space="preserve"> to allow </w:t>
      </w:r>
      <w:r w:rsidR="004C27E0" w:rsidRPr="006B350A">
        <w:rPr>
          <w:rFonts w:ascii="Calibri" w:hAnsi="Calibri" w:cs="Arial"/>
          <w:highlight w:val="yellow"/>
        </w:rPr>
        <w:t xml:space="preserve">for </w:t>
      </w:r>
      <w:r w:rsidRPr="006B350A">
        <w:rPr>
          <w:rFonts w:ascii="Calibri" w:hAnsi="Calibri" w:cs="Arial"/>
          <w:highlight w:val="yellow"/>
        </w:rPr>
        <w:t>fibroblast adhesion.</w:t>
      </w:r>
    </w:p>
    <w:p w:rsidR="00424833" w:rsidRPr="006B350A" w:rsidRDefault="00424833" w:rsidP="00424833">
      <w:pPr>
        <w:pStyle w:val="NormalWeb"/>
        <w:spacing w:before="0" w:beforeAutospacing="0" w:after="0" w:afterAutospacing="0"/>
        <w:rPr>
          <w:rFonts w:ascii="Calibri" w:hAnsi="Calibri" w:cs="Arial"/>
          <w:highlight w:val="yellow"/>
        </w:rPr>
      </w:pPr>
    </w:p>
    <w:p w:rsidR="00E5661D" w:rsidRPr="006B350A" w:rsidRDefault="00E5661D" w:rsidP="00424833">
      <w:pPr>
        <w:pStyle w:val="NormalWeb"/>
        <w:numPr>
          <w:ilvl w:val="1"/>
          <w:numId w:val="15"/>
        </w:numPr>
        <w:spacing w:before="0" w:beforeAutospacing="0" w:after="0" w:afterAutospacing="0"/>
        <w:ind w:left="0" w:firstLine="0"/>
        <w:rPr>
          <w:rFonts w:ascii="Calibri" w:hAnsi="Calibri" w:cs="Arial"/>
          <w:highlight w:val="yellow"/>
        </w:rPr>
      </w:pPr>
      <w:r w:rsidRPr="006B350A">
        <w:rPr>
          <w:rFonts w:ascii="Calibri" w:hAnsi="Calibri" w:cs="Arial"/>
          <w:highlight w:val="yellow"/>
        </w:rPr>
        <w:t>While pre-plating, coat</w:t>
      </w:r>
      <w:r w:rsidR="00E711B7" w:rsidRPr="006B350A">
        <w:rPr>
          <w:rFonts w:ascii="Calibri" w:hAnsi="Calibri" w:cs="Arial"/>
          <w:highlight w:val="yellow"/>
        </w:rPr>
        <w:t xml:space="preserve"> </w:t>
      </w:r>
      <w:r w:rsidRPr="006B350A">
        <w:rPr>
          <w:rFonts w:ascii="Calibri" w:hAnsi="Calibri" w:cs="Arial"/>
          <w:highlight w:val="yellow"/>
        </w:rPr>
        <w:t>dishes with</w:t>
      </w:r>
      <w:r w:rsidR="00AE343F" w:rsidRPr="006B350A">
        <w:rPr>
          <w:rFonts w:ascii="Calibri" w:hAnsi="Calibri" w:cs="Arial"/>
          <w:highlight w:val="yellow"/>
        </w:rPr>
        <w:t xml:space="preserve"> 500</w:t>
      </w:r>
      <w:r w:rsidR="00E711B7" w:rsidRPr="006B350A">
        <w:rPr>
          <w:rFonts w:ascii="Calibri" w:hAnsi="Calibri" w:cs="Arial"/>
          <w:highlight w:val="yellow"/>
        </w:rPr>
        <w:t xml:space="preserve"> </w:t>
      </w:r>
      <w:r w:rsidR="00B75775" w:rsidRPr="006B350A">
        <w:rPr>
          <w:rFonts w:ascii="Calibri" w:hAnsi="Calibri" w:cs="Arial"/>
          <w:highlight w:val="yellow"/>
        </w:rPr>
        <w:t>μ</w:t>
      </w:r>
      <w:r w:rsidR="00E711B7" w:rsidRPr="006B350A">
        <w:rPr>
          <w:rFonts w:ascii="Calibri" w:hAnsi="Calibri" w:cs="Arial"/>
          <w:highlight w:val="yellow"/>
        </w:rPr>
        <w:t>L</w:t>
      </w:r>
      <w:r w:rsidR="00AE343F" w:rsidRPr="006B350A">
        <w:rPr>
          <w:rFonts w:ascii="Calibri" w:hAnsi="Calibri" w:cs="Arial"/>
          <w:highlight w:val="yellow"/>
        </w:rPr>
        <w:t xml:space="preserve"> of</w:t>
      </w:r>
      <w:r w:rsidRPr="006B350A">
        <w:rPr>
          <w:rFonts w:ascii="Calibri" w:hAnsi="Calibri" w:cs="Arial"/>
          <w:highlight w:val="yellow"/>
        </w:rPr>
        <w:t xml:space="preserve"> </w:t>
      </w:r>
      <w:r w:rsidR="00424833" w:rsidRPr="006B350A">
        <w:rPr>
          <w:rFonts w:ascii="Calibri" w:hAnsi="Calibri" w:cs="Arial"/>
          <w:highlight w:val="yellow"/>
        </w:rPr>
        <w:t>basement membrane matrix</w:t>
      </w:r>
      <w:r w:rsidR="00424833" w:rsidRPr="006B350A" w:rsidDel="00424833">
        <w:rPr>
          <w:rFonts w:ascii="Calibri" w:hAnsi="Calibri" w:cs="Arial"/>
          <w:highlight w:val="yellow"/>
        </w:rPr>
        <w:t xml:space="preserve"> </w:t>
      </w:r>
      <w:r w:rsidR="00AE343F" w:rsidRPr="006B350A">
        <w:rPr>
          <w:rFonts w:ascii="Calibri" w:hAnsi="Calibri" w:cs="Arial"/>
          <w:highlight w:val="yellow"/>
        </w:rPr>
        <w:t xml:space="preserve">diluted 1:100 </w:t>
      </w:r>
      <w:r w:rsidRPr="006B350A">
        <w:rPr>
          <w:rFonts w:ascii="Calibri" w:hAnsi="Calibri" w:cs="Arial"/>
          <w:highlight w:val="yellow"/>
        </w:rPr>
        <w:t xml:space="preserve">in </w:t>
      </w:r>
      <w:r w:rsidR="00AE343F" w:rsidRPr="006B350A">
        <w:rPr>
          <w:rFonts w:ascii="Calibri" w:hAnsi="Calibri" w:cs="Arial"/>
          <w:highlight w:val="yellow"/>
        </w:rPr>
        <w:t xml:space="preserve">cold </w:t>
      </w:r>
      <w:r w:rsidRPr="006B350A">
        <w:rPr>
          <w:rFonts w:ascii="Calibri" w:hAnsi="Calibri" w:cs="Arial"/>
          <w:highlight w:val="yellow"/>
        </w:rPr>
        <w:t>IMDM</w:t>
      </w:r>
      <w:r w:rsidR="00AE343F" w:rsidRPr="006B350A">
        <w:rPr>
          <w:rFonts w:ascii="Calibri" w:hAnsi="Calibri" w:cs="Arial"/>
          <w:highlight w:val="yellow"/>
        </w:rPr>
        <w:t xml:space="preserve"> for 1</w:t>
      </w:r>
      <w:r w:rsidR="00424833" w:rsidRPr="006B350A">
        <w:rPr>
          <w:rFonts w:ascii="Calibri" w:hAnsi="Calibri" w:cs="Arial"/>
          <w:highlight w:val="yellow"/>
        </w:rPr>
        <w:t xml:space="preserve"> h </w:t>
      </w:r>
      <w:r w:rsidR="003F134E" w:rsidRPr="006B350A">
        <w:rPr>
          <w:rFonts w:ascii="Calibri" w:hAnsi="Calibri" w:cs="Arial"/>
          <w:highlight w:val="yellow"/>
        </w:rPr>
        <w:t>at room temperature</w:t>
      </w:r>
      <w:r w:rsidR="000E7ED8" w:rsidRPr="006B350A">
        <w:rPr>
          <w:rFonts w:ascii="Calibri" w:hAnsi="Calibri" w:cs="Arial"/>
          <w:highlight w:val="yellow"/>
        </w:rPr>
        <w:t xml:space="preserve"> (RT</w:t>
      </w:r>
      <w:r w:rsidR="00681AAD" w:rsidRPr="006B350A">
        <w:rPr>
          <w:rFonts w:ascii="Calibri" w:hAnsi="Calibri" w:cs="Arial"/>
          <w:highlight w:val="yellow"/>
        </w:rPr>
        <w:t>)</w:t>
      </w:r>
      <w:r w:rsidRPr="006B350A">
        <w:rPr>
          <w:rFonts w:ascii="Calibri" w:hAnsi="Calibri" w:cs="Arial"/>
          <w:highlight w:val="yellow"/>
        </w:rPr>
        <w:t>.</w:t>
      </w:r>
      <w:r w:rsidR="00AE343F" w:rsidRPr="006B350A">
        <w:rPr>
          <w:rFonts w:ascii="Calibri" w:hAnsi="Calibri" w:cs="Arial"/>
          <w:highlight w:val="yellow"/>
        </w:rPr>
        <w:t xml:space="preserve"> Wash once with </w:t>
      </w:r>
      <w:r w:rsidR="005B743B" w:rsidRPr="006B350A">
        <w:rPr>
          <w:rFonts w:ascii="Calibri" w:hAnsi="Calibri" w:cs="Arial"/>
          <w:highlight w:val="yellow"/>
        </w:rPr>
        <w:t>D</w:t>
      </w:r>
      <w:r w:rsidR="00AE343F" w:rsidRPr="006B350A">
        <w:rPr>
          <w:rFonts w:ascii="Calibri" w:hAnsi="Calibri" w:cs="Arial"/>
          <w:highlight w:val="yellow"/>
        </w:rPr>
        <w:t>PBS and plate</w:t>
      </w:r>
      <w:r w:rsidR="000E7ED8" w:rsidRPr="006B350A">
        <w:rPr>
          <w:rFonts w:ascii="Calibri" w:hAnsi="Calibri" w:cs="Arial"/>
          <w:highlight w:val="yellow"/>
        </w:rPr>
        <w:t xml:space="preserve"> the</w:t>
      </w:r>
      <w:r w:rsidR="00AE343F" w:rsidRPr="006B350A">
        <w:rPr>
          <w:rFonts w:ascii="Calibri" w:hAnsi="Calibri" w:cs="Arial"/>
          <w:highlight w:val="yellow"/>
        </w:rPr>
        <w:t xml:space="preserve"> cells immediately (step </w:t>
      </w:r>
      <w:r w:rsidR="003D4DAA" w:rsidRPr="006B350A">
        <w:rPr>
          <w:rFonts w:ascii="Calibri" w:hAnsi="Calibri" w:cs="Arial"/>
          <w:highlight w:val="yellow"/>
        </w:rPr>
        <w:t>2.8</w:t>
      </w:r>
      <w:r w:rsidR="00AE343F" w:rsidRPr="006B350A">
        <w:rPr>
          <w:rFonts w:ascii="Calibri" w:hAnsi="Calibri" w:cs="Arial"/>
          <w:highlight w:val="yellow"/>
        </w:rPr>
        <w:t xml:space="preserve">) or leave with </w:t>
      </w:r>
      <w:r w:rsidR="000E7ED8" w:rsidRPr="006B350A">
        <w:rPr>
          <w:rFonts w:ascii="Calibri" w:hAnsi="Calibri" w:cs="Arial"/>
          <w:highlight w:val="yellow"/>
        </w:rPr>
        <w:t>g</w:t>
      </w:r>
      <w:r w:rsidR="00AE343F" w:rsidRPr="006B350A">
        <w:rPr>
          <w:rFonts w:ascii="Calibri" w:hAnsi="Calibri" w:cs="Arial"/>
          <w:highlight w:val="yellow"/>
        </w:rPr>
        <w:t xml:space="preserve">rowth </w:t>
      </w:r>
      <w:r w:rsidR="000E7ED8" w:rsidRPr="006B350A">
        <w:rPr>
          <w:rFonts w:ascii="Calibri" w:hAnsi="Calibri" w:cs="Arial"/>
          <w:highlight w:val="yellow"/>
        </w:rPr>
        <w:t>m</w:t>
      </w:r>
      <w:r w:rsidR="00AE343F" w:rsidRPr="006B350A">
        <w:rPr>
          <w:rFonts w:ascii="Calibri" w:hAnsi="Calibri" w:cs="Arial"/>
          <w:highlight w:val="yellow"/>
        </w:rPr>
        <w:t>edium until plating.</w:t>
      </w:r>
    </w:p>
    <w:p w:rsidR="00424833" w:rsidRPr="006B350A" w:rsidRDefault="00424833" w:rsidP="00424833">
      <w:pPr>
        <w:pStyle w:val="NormalWeb"/>
        <w:spacing w:before="0" w:beforeAutospacing="0" w:after="0" w:afterAutospacing="0"/>
        <w:rPr>
          <w:rFonts w:ascii="Calibri" w:hAnsi="Calibri" w:cs="Arial"/>
          <w:highlight w:val="yellow"/>
        </w:rPr>
      </w:pPr>
    </w:p>
    <w:p w:rsidR="00AE343F" w:rsidRPr="006B350A" w:rsidRDefault="00AE343F" w:rsidP="00424833">
      <w:pPr>
        <w:pStyle w:val="NormalWeb"/>
        <w:numPr>
          <w:ilvl w:val="1"/>
          <w:numId w:val="15"/>
        </w:numPr>
        <w:spacing w:before="0" w:beforeAutospacing="0" w:after="0" w:afterAutospacing="0"/>
        <w:ind w:left="0" w:firstLine="0"/>
        <w:rPr>
          <w:rFonts w:ascii="Calibri" w:hAnsi="Calibri" w:cs="Arial"/>
          <w:highlight w:val="yellow"/>
        </w:rPr>
      </w:pPr>
      <w:r w:rsidRPr="006B350A">
        <w:rPr>
          <w:rFonts w:ascii="Calibri" w:hAnsi="Calibri" w:cs="Arial"/>
          <w:highlight w:val="yellow"/>
        </w:rPr>
        <w:t>After pre-plating</w:t>
      </w:r>
      <w:r w:rsidR="000E7ED8" w:rsidRPr="006B350A">
        <w:rPr>
          <w:rFonts w:ascii="Calibri" w:hAnsi="Calibri" w:cs="Arial"/>
          <w:highlight w:val="yellow"/>
        </w:rPr>
        <w:t>,</w:t>
      </w:r>
      <w:r w:rsidRPr="006B350A">
        <w:rPr>
          <w:rFonts w:ascii="Calibri" w:hAnsi="Calibri" w:cs="Arial"/>
          <w:highlight w:val="yellow"/>
        </w:rPr>
        <w:t xml:space="preserve"> collect</w:t>
      </w:r>
      <w:r w:rsidR="000E7ED8" w:rsidRPr="006B350A">
        <w:rPr>
          <w:rFonts w:ascii="Calibri" w:hAnsi="Calibri" w:cs="Arial"/>
          <w:highlight w:val="yellow"/>
        </w:rPr>
        <w:t xml:space="preserve"> the</w:t>
      </w:r>
      <w:r w:rsidRPr="006B350A">
        <w:rPr>
          <w:rFonts w:ascii="Calibri" w:hAnsi="Calibri" w:cs="Arial"/>
          <w:highlight w:val="yellow"/>
        </w:rPr>
        <w:t xml:space="preserve"> supernatant and centrifuge </w:t>
      </w:r>
      <w:r w:rsidR="000E7ED8" w:rsidRPr="006B350A">
        <w:rPr>
          <w:rFonts w:ascii="Calibri" w:hAnsi="Calibri" w:cs="Arial"/>
          <w:highlight w:val="yellow"/>
        </w:rPr>
        <w:t>it at</w:t>
      </w:r>
      <w:r w:rsidRPr="006B350A">
        <w:rPr>
          <w:rFonts w:ascii="Calibri" w:hAnsi="Calibri" w:cs="Arial"/>
          <w:highlight w:val="yellow"/>
        </w:rPr>
        <w:t xml:space="preserve"> </w:t>
      </w:r>
      <w:r w:rsidR="0007454C" w:rsidRPr="006B350A">
        <w:rPr>
          <w:rFonts w:ascii="Calibri" w:hAnsi="Calibri" w:cs="Arial"/>
          <w:highlight w:val="yellow"/>
        </w:rPr>
        <w:t>350</w:t>
      </w:r>
      <w:r w:rsidR="00424833" w:rsidRPr="006B350A">
        <w:rPr>
          <w:rFonts w:ascii="Calibri" w:hAnsi="Calibri" w:cs="Arial"/>
          <w:highlight w:val="yellow"/>
        </w:rPr>
        <w:t xml:space="preserve"> x </w:t>
      </w:r>
      <w:r w:rsidR="0007454C" w:rsidRPr="006B350A">
        <w:rPr>
          <w:rFonts w:ascii="Calibri" w:hAnsi="Calibri" w:cs="Arial"/>
          <w:highlight w:val="yellow"/>
        </w:rPr>
        <w:t>g</w:t>
      </w:r>
      <w:r w:rsidRPr="006B350A">
        <w:rPr>
          <w:rFonts w:ascii="Calibri" w:hAnsi="Calibri" w:cs="Arial"/>
          <w:highlight w:val="yellow"/>
        </w:rPr>
        <w:t xml:space="preserve"> for 10</w:t>
      </w:r>
      <w:r w:rsidR="00424833" w:rsidRPr="006B350A">
        <w:rPr>
          <w:rFonts w:ascii="Calibri" w:hAnsi="Calibri" w:cs="Arial"/>
          <w:highlight w:val="yellow"/>
        </w:rPr>
        <w:t xml:space="preserve"> </w:t>
      </w:r>
      <w:r w:rsidRPr="006B350A">
        <w:rPr>
          <w:rFonts w:ascii="Calibri" w:hAnsi="Calibri" w:cs="Arial"/>
          <w:highlight w:val="yellow"/>
        </w:rPr>
        <w:t>min.</w:t>
      </w:r>
    </w:p>
    <w:p w:rsidR="00424833" w:rsidRPr="006B350A" w:rsidRDefault="00424833" w:rsidP="00424833">
      <w:pPr>
        <w:pStyle w:val="NormalWeb"/>
        <w:spacing w:before="0" w:beforeAutospacing="0" w:after="0" w:afterAutospacing="0"/>
        <w:rPr>
          <w:rFonts w:ascii="Calibri" w:hAnsi="Calibri" w:cs="Arial"/>
          <w:highlight w:val="yellow"/>
        </w:rPr>
      </w:pPr>
    </w:p>
    <w:p w:rsidR="00AE343F" w:rsidRPr="006B350A" w:rsidRDefault="00AE343F" w:rsidP="00424833">
      <w:pPr>
        <w:pStyle w:val="NormalWeb"/>
        <w:numPr>
          <w:ilvl w:val="1"/>
          <w:numId w:val="15"/>
        </w:numPr>
        <w:spacing w:before="0" w:beforeAutospacing="0" w:after="0" w:afterAutospacing="0"/>
        <w:ind w:left="0" w:firstLine="0"/>
        <w:rPr>
          <w:rFonts w:ascii="Calibri" w:hAnsi="Calibri" w:cs="Arial"/>
          <w:highlight w:val="yellow"/>
        </w:rPr>
      </w:pPr>
      <w:r w:rsidRPr="006B350A">
        <w:rPr>
          <w:rFonts w:ascii="Calibri" w:hAnsi="Calibri" w:cs="Arial"/>
          <w:highlight w:val="yellow"/>
        </w:rPr>
        <w:t>Resuspend</w:t>
      </w:r>
      <w:r w:rsidR="000E7ED8" w:rsidRPr="006B350A">
        <w:rPr>
          <w:rFonts w:ascii="Calibri" w:hAnsi="Calibri" w:cs="Arial"/>
          <w:highlight w:val="yellow"/>
        </w:rPr>
        <w:t xml:space="preserve"> it</w:t>
      </w:r>
      <w:r w:rsidRPr="006B350A">
        <w:rPr>
          <w:rFonts w:ascii="Calibri" w:hAnsi="Calibri" w:cs="Arial"/>
          <w:highlight w:val="yellow"/>
        </w:rPr>
        <w:t xml:space="preserve"> in </w:t>
      </w:r>
      <w:r w:rsidR="000E7ED8" w:rsidRPr="006B350A">
        <w:rPr>
          <w:rFonts w:ascii="Calibri" w:hAnsi="Calibri" w:cs="Arial"/>
          <w:highlight w:val="yellow"/>
        </w:rPr>
        <w:t>g</w:t>
      </w:r>
      <w:r w:rsidRPr="006B350A">
        <w:rPr>
          <w:rFonts w:ascii="Calibri" w:hAnsi="Calibri" w:cs="Arial"/>
          <w:highlight w:val="yellow"/>
        </w:rPr>
        <w:t xml:space="preserve">rowth </w:t>
      </w:r>
      <w:r w:rsidR="000E7ED8" w:rsidRPr="006B350A">
        <w:rPr>
          <w:rFonts w:ascii="Calibri" w:hAnsi="Calibri" w:cs="Arial"/>
          <w:highlight w:val="yellow"/>
        </w:rPr>
        <w:t>m</w:t>
      </w:r>
      <w:r w:rsidRPr="006B350A">
        <w:rPr>
          <w:rFonts w:ascii="Calibri" w:hAnsi="Calibri" w:cs="Arial"/>
          <w:highlight w:val="yellow"/>
        </w:rPr>
        <w:t xml:space="preserve">edium and count </w:t>
      </w:r>
      <w:r w:rsidR="000E7ED8" w:rsidRPr="006B350A">
        <w:rPr>
          <w:rFonts w:ascii="Calibri" w:hAnsi="Calibri" w:cs="Arial"/>
          <w:highlight w:val="yellow"/>
        </w:rPr>
        <w:t xml:space="preserve">the </w:t>
      </w:r>
      <w:r w:rsidRPr="006B350A">
        <w:rPr>
          <w:rFonts w:ascii="Calibri" w:hAnsi="Calibri" w:cs="Arial"/>
          <w:highlight w:val="yellow"/>
        </w:rPr>
        <w:t xml:space="preserve">cells on a </w:t>
      </w:r>
      <w:r w:rsidR="001E2A3F" w:rsidRPr="006B350A">
        <w:rPr>
          <w:rFonts w:ascii="Calibri" w:hAnsi="Calibri" w:cs="Arial"/>
          <w:highlight w:val="yellow"/>
        </w:rPr>
        <w:t>hemocytometer</w:t>
      </w:r>
      <w:r w:rsidRPr="006B350A">
        <w:rPr>
          <w:rFonts w:ascii="Calibri" w:hAnsi="Calibri" w:cs="Arial"/>
          <w:highlight w:val="yellow"/>
        </w:rPr>
        <w:t xml:space="preserve">. Adjust </w:t>
      </w:r>
      <w:r w:rsidR="001E2A3F" w:rsidRPr="006B350A">
        <w:rPr>
          <w:rFonts w:ascii="Calibri" w:hAnsi="Calibri" w:cs="Arial"/>
          <w:highlight w:val="yellow"/>
        </w:rPr>
        <w:t xml:space="preserve">the </w:t>
      </w:r>
      <w:r w:rsidRPr="006B350A">
        <w:rPr>
          <w:rFonts w:ascii="Calibri" w:hAnsi="Calibri" w:cs="Arial"/>
          <w:highlight w:val="yellow"/>
        </w:rPr>
        <w:t>volume so that between 150</w:t>
      </w:r>
      <w:r w:rsidR="000E7ED8" w:rsidRPr="006B350A">
        <w:rPr>
          <w:rFonts w:ascii="Calibri" w:hAnsi="Calibri" w:cs="Arial"/>
          <w:highlight w:val="yellow"/>
        </w:rPr>
        <w:t>,</w:t>
      </w:r>
      <w:r w:rsidR="00F3160C" w:rsidRPr="006B350A">
        <w:rPr>
          <w:rFonts w:ascii="Calibri" w:hAnsi="Calibri" w:cs="Arial"/>
          <w:highlight w:val="yellow"/>
        </w:rPr>
        <w:t>000 and 25</w:t>
      </w:r>
      <w:r w:rsidRPr="006B350A">
        <w:rPr>
          <w:rFonts w:ascii="Calibri" w:hAnsi="Calibri" w:cs="Arial"/>
          <w:highlight w:val="yellow"/>
        </w:rPr>
        <w:t>0</w:t>
      </w:r>
      <w:r w:rsidR="000E7ED8" w:rsidRPr="006B350A">
        <w:rPr>
          <w:rFonts w:ascii="Calibri" w:hAnsi="Calibri" w:cs="Arial"/>
          <w:highlight w:val="yellow"/>
        </w:rPr>
        <w:t>,</w:t>
      </w:r>
      <w:r w:rsidRPr="006B350A">
        <w:rPr>
          <w:rFonts w:ascii="Calibri" w:hAnsi="Calibri" w:cs="Arial"/>
          <w:highlight w:val="yellow"/>
        </w:rPr>
        <w:t xml:space="preserve">000 cells are plated per </w:t>
      </w:r>
      <w:r w:rsidR="00424833" w:rsidRPr="006B350A">
        <w:rPr>
          <w:rFonts w:ascii="Calibri" w:hAnsi="Calibri" w:cs="Arial"/>
          <w:highlight w:val="yellow"/>
        </w:rPr>
        <w:t>basement membrane matrix</w:t>
      </w:r>
      <w:r w:rsidR="000E7ED8" w:rsidRPr="006B350A">
        <w:rPr>
          <w:rFonts w:ascii="Calibri" w:hAnsi="Calibri" w:cs="Arial"/>
          <w:highlight w:val="yellow"/>
        </w:rPr>
        <w:t>-</w:t>
      </w:r>
      <w:r w:rsidR="00DF579F" w:rsidRPr="006B350A">
        <w:rPr>
          <w:rFonts w:ascii="Calibri" w:hAnsi="Calibri" w:cs="Arial"/>
          <w:highlight w:val="yellow"/>
        </w:rPr>
        <w:t xml:space="preserve">coated </w:t>
      </w:r>
      <w:r w:rsidRPr="006B350A">
        <w:rPr>
          <w:rFonts w:ascii="Calibri" w:hAnsi="Calibri" w:cs="Arial"/>
          <w:highlight w:val="yellow"/>
        </w:rPr>
        <w:t>dish.</w:t>
      </w:r>
      <w:r w:rsidR="001E2A3F" w:rsidRPr="006B350A">
        <w:rPr>
          <w:rFonts w:ascii="Calibri" w:hAnsi="Calibri" w:cs="Arial"/>
          <w:highlight w:val="yellow"/>
        </w:rPr>
        <w:t xml:space="preserve"> Keep </w:t>
      </w:r>
      <w:r w:rsidR="000E7ED8" w:rsidRPr="006B350A">
        <w:rPr>
          <w:rFonts w:ascii="Calibri" w:hAnsi="Calibri" w:cs="Arial"/>
          <w:highlight w:val="yellow"/>
        </w:rPr>
        <w:t xml:space="preserve">the </w:t>
      </w:r>
      <w:r w:rsidR="001E2A3F" w:rsidRPr="006B350A">
        <w:rPr>
          <w:rFonts w:ascii="Calibri" w:hAnsi="Calibri" w:cs="Arial"/>
          <w:highlight w:val="yellow"/>
        </w:rPr>
        <w:t>cells in a cell culture incubator.</w:t>
      </w:r>
    </w:p>
    <w:p w:rsidR="006B7C98" w:rsidRPr="006B350A" w:rsidRDefault="006B7C98" w:rsidP="00424833">
      <w:pPr>
        <w:pStyle w:val="NormalWeb"/>
        <w:spacing w:before="0" w:beforeAutospacing="0" w:after="0" w:afterAutospacing="0"/>
        <w:rPr>
          <w:rFonts w:ascii="Calibri" w:hAnsi="Calibri" w:cs="Arial"/>
          <w:highlight w:val="yellow"/>
        </w:rPr>
      </w:pPr>
    </w:p>
    <w:p w:rsidR="006B7C98" w:rsidRPr="006B350A" w:rsidRDefault="006B7C98" w:rsidP="00424833">
      <w:pPr>
        <w:pStyle w:val="NormalWeb"/>
        <w:numPr>
          <w:ilvl w:val="0"/>
          <w:numId w:val="15"/>
        </w:numPr>
        <w:spacing w:before="0" w:beforeAutospacing="0" w:after="0" w:afterAutospacing="0"/>
        <w:ind w:left="0" w:firstLine="0"/>
        <w:rPr>
          <w:rFonts w:ascii="Calibri" w:hAnsi="Calibri" w:cs="Arial"/>
          <w:b/>
          <w:highlight w:val="yellow"/>
        </w:rPr>
      </w:pPr>
      <w:r w:rsidRPr="006B350A">
        <w:rPr>
          <w:rFonts w:ascii="Calibri" w:hAnsi="Calibri" w:cs="Arial"/>
          <w:b/>
          <w:highlight w:val="yellow"/>
        </w:rPr>
        <w:t>Myofiber differentiation</w:t>
      </w:r>
    </w:p>
    <w:p w:rsidR="006B7C98" w:rsidRPr="006B350A" w:rsidRDefault="00424833" w:rsidP="00424833">
      <w:pPr>
        <w:pStyle w:val="NormalWeb"/>
        <w:spacing w:before="0" w:beforeAutospacing="0" w:after="0" w:afterAutospacing="0"/>
        <w:rPr>
          <w:rFonts w:ascii="Calibri" w:hAnsi="Calibri" w:cs="Arial"/>
          <w:highlight w:val="yellow"/>
        </w:rPr>
      </w:pPr>
      <w:r w:rsidRPr="006B350A">
        <w:rPr>
          <w:rFonts w:ascii="Calibri" w:hAnsi="Calibri" w:cs="Arial"/>
          <w:highlight w:val="yellow"/>
        </w:rPr>
        <w:t xml:space="preserve">Note: </w:t>
      </w:r>
      <w:r w:rsidR="002A1460" w:rsidRPr="006B350A">
        <w:rPr>
          <w:rFonts w:ascii="Calibri" w:hAnsi="Calibri" w:cs="Arial"/>
          <w:highlight w:val="yellow"/>
        </w:rPr>
        <w:t xml:space="preserve">After </w:t>
      </w:r>
      <w:r w:rsidR="003F134E" w:rsidRPr="006B350A">
        <w:rPr>
          <w:rFonts w:ascii="Calibri" w:hAnsi="Calibri" w:cs="Arial"/>
          <w:highlight w:val="yellow"/>
        </w:rPr>
        <w:t>3</w:t>
      </w:r>
      <w:r w:rsidR="002A1460" w:rsidRPr="006B350A">
        <w:rPr>
          <w:rFonts w:ascii="Calibri" w:hAnsi="Calibri" w:cs="Arial"/>
          <w:highlight w:val="yellow"/>
        </w:rPr>
        <w:t xml:space="preserve"> days</w:t>
      </w:r>
      <w:r w:rsidR="000E7ED8" w:rsidRPr="006B350A">
        <w:rPr>
          <w:rFonts w:ascii="Calibri" w:hAnsi="Calibri" w:cs="Arial"/>
          <w:highlight w:val="yellow"/>
        </w:rPr>
        <w:t>, the</w:t>
      </w:r>
      <w:r w:rsidR="002A1460" w:rsidRPr="006B350A">
        <w:rPr>
          <w:rFonts w:ascii="Calibri" w:hAnsi="Calibri" w:cs="Arial"/>
          <w:highlight w:val="yellow"/>
        </w:rPr>
        <w:t xml:space="preserve"> cells should start </w:t>
      </w:r>
      <w:r w:rsidR="00576A17" w:rsidRPr="006B350A">
        <w:rPr>
          <w:rFonts w:ascii="Calibri" w:hAnsi="Calibri" w:cs="Arial"/>
          <w:highlight w:val="yellow"/>
        </w:rPr>
        <w:t>to fuse</w:t>
      </w:r>
      <w:r w:rsidR="002A1460" w:rsidRPr="006B350A">
        <w:rPr>
          <w:rFonts w:ascii="Calibri" w:hAnsi="Calibri" w:cs="Arial"/>
          <w:highlight w:val="yellow"/>
        </w:rPr>
        <w:t xml:space="preserve"> and form myotubes</w:t>
      </w:r>
      <w:r w:rsidR="003F134E" w:rsidRPr="006B350A">
        <w:rPr>
          <w:rFonts w:ascii="Calibri" w:hAnsi="Calibri" w:cs="Arial"/>
          <w:highlight w:val="yellow"/>
        </w:rPr>
        <w:t xml:space="preserve"> at around 70% confluency</w:t>
      </w:r>
      <w:r w:rsidR="001E2A3F" w:rsidRPr="006B350A">
        <w:rPr>
          <w:rFonts w:ascii="Calibri" w:hAnsi="Calibri" w:cs="Arial"/>
          <w:highlight w:val="yellow"/>
        </w:rPr>
        <w:t xml:space="preserve"> (Figure 1</w:t>
      </w:r>
      <w:r w:rsidR="001D30F8" w:rsidRPr="006B350A">
        <w:rPr>
          <w:rFonts w:ascii="Calibri" w:hAnsi="Calibri" w:cs="Arial"/>
          <w:highlight w:val="yellow"/>
        </w:rPr>
        <w:t>B</w:t>
      </w:r>
      <w:r w:rsidR="001E2A3F" w:rsidRPr="006B350A">
        <w:rPr>
          <w:rFonts w:ascii="Calibri" w:hAnsi="Calibri" w:cs="Arial"/>
          <w:highlight w:val="yellow"/>
        </w:rPr>
        <w:t>)</w:t>
      </w:r>
      <w:r w:rsidR="002A1460" w:rsidRPr="006B350A">
        <w:rPr>
          <w:rFonts w:ascii="Calibri" w:hAnsi="Calibri" w:cs="Arial"/>
          <w:highlight w:val="yellow"/>
        </w:rPr>
        <w:t xml:space="preserve">. </w:t>
      </w:r>
    </w:p>
    <w:p w:rsidR="00424833" w:rsidRPr="006B350A" w:rsidRDefault="00424833" w:rsidP="00424833">
      <w:pPr>
        <w:pStyle w:val="NormalWeb"/>
        <w:spacing w:before="0" w:beforeAutospacing="0" w:after="0" w:afterAutospacing="0"/>
        <w:rPr>
          <w:rFonts w:ascii="Calibri" w:hAnsi="Calibri" w:cs="Arial"/>
          <w:highlight w:val="yellow"/>
        </w:rPr>
      </w:pPr>
    </w:p>
    <w:p w:rsidR="001E2A3F" w:rsidRPr="006B350A" w:rsidRDefault="00A11757" w:rsidP="00424833">
      <w:pPr>
        <w:pStyle w:val="NormalWeb"/>
        <w:numPr>
          <w:ilvl w:val="1"/>
          <w:numId w:val="15"/>
        </w:numPr>
        <w:spacing w:before="0" w:beforeAutospacing="0" w:after="0" w:afterAutospacing="0"/>
        <w:ind w:left="0" w:firstLine="0"/>
        <w:rPr>
          <w:rFonts w:ascii="Calibri" w:hAnsi="Calibri" w:cs="Arial"/>
          <w:highlight w:val="yellow"/>
        </w:rPr>
      </w:pPr>
      <w:r w:rsidRPr="006B350A">
        <w:rPr>
          <w:rFonts w:ascii="Calibri" w:hAnsi="Calibri" w:cs="Arial"/>
          <w:highlight w:val="yellow"/>
        </w:rPr>
        <w:t>At this point</w:t>
      </w:r>
      <w:r w:rsidR="000E7ED8" w:rsidRPr="006B350A">
        <w:rPr>
          <w:rFonts w:ascii="Calibri" w:hAnsi="Calibri" w:cs="Arial"/>
          <w:highlight w:val="yellow"/>
        </w:rPr>
        <w:t>,</w:t>
      </w:r>
      <w:r w:rsidRPr="006B350A">
        <w:rPr>
          <w:rFonts w:ascii="Calibri" w:hAnsi="Calibri" w:cs="Arial"/>
          <w:highlight w:val="yellow"/>
        </w:rPr>
        <w:t xml:space="preserve"> transfect the cells</w:t>
      </w:r>
      <w:r w:rsidR="000E7ED8" w:rsidRPr="006B350A">
        <w:rPr>
          <w:rFonts w:ascii="Calibri" w:hAnsi="Calibri" w:cs="Arial"/>
          <w:highlight w:val="yellow"/>
        </w:rPr>
        <w:t>,</w:t>
      </w:r>
      <w:r w:rsidRPr="006B350A">
        <w:rPr>
          <w:rFonts w:ascii="Calibri" w:hAnsi="Calibri" w:cs="Arial"/>
          <w:highlight w:val="yellow"/>
        </w:rPr>
        <w:t xml:space="preserve"> if desired</w:t>
      </w:r>
      <w:r w:rsidR="000E7ED8" w:rsidRPr="006B350A">
        <w:rPr>
          <w:rFonts w:ascii="Calibri" w:hAnsi="Calibri" w:cs="Arial"/>
          <w:highlight w:val="yellow"/>
        </w:rPr>
        <w:t>,</w:t>
      </w:r>
      <w:r w:rsidRPr="006B350A">
        <w:rPr>
          <w:rFonts w:ascii="Calibri" w:hAnsi="Calibri" w:cs="Arial"/>
          <w:highlight w:val="yellow"/>
        </w:rPr>
        <w:t xml:space="preserve"> with a siRNA or DNA of interest.</w:t>
      </w:r>
      <w:r w:rsidR="000E7ED8" w:rsidRPr="006B350A">
        <w:rPr>
          <w:rFonts w:ascii="Calibri" w:hAnsi="Calibri" w:cs="Arial"/>
          <w:highlight w:val="yellow"/>
        </w:rPr>
        <w:t xml:space="preserve"> </w:t>
      </w:r>
      <w:r w:rsidR="006B4858" w:rsidRPr="006B350A">
        <w:rPr>
          <w:rFonts w:ascii="Calibri" w:hAnsi="Calibri" w:cs="Arial"/>
          <w:highlight w:val="yellow"/>
        </w:rPr>
        <w:t>If</w:t>
      </w:r>
      <w:r w:rsidR="000E7ED8" w:rsidRPr="006B350A">
        <w:rPr>
          <w:rFonts w:ascii="Calibri" w:hAnsi="Calibri" w:cs="Arial"/>
          <w:highlight w:val="yellow"/>
        </w:rPr>
        <w:t xml:space="preserve"> the</w:t>
      </w:r>
      <w:r w:rsidR="006B4858" w:rsidRPr="006B350A">
        <w:rPr>
          <w:rFonts w:ascii="Calibri" w:hAnsi="Calibri" w:cs="Arial"/>
          <w:highlight w:val="yellow"/>
        </w:rPr>
        <w:t xml:space="preserve"> cells are not to be transfected</w:t>
      </w:r>
      <w:r w:rsidR="000E7ED8" w:rsidRPr="006B350A">
        <w:rPr>
          <w:rFonts w:ascii="Calibri" w:hAnsi="Calibri" w:cs="Arial"/>
          <w:highlight w:val="yellow"/>
        </w:rPr>
        <w:t>,</w:t>
      </w:r>
      <w:r w:rsidRPr="006B350A">
        <w:rPr>
          <w:rFonts w:ascii="Calibri" w:hAnsi="Calibri" w:cs="Arial"/>
          <w:highlight w:val="yellow"/>
        </w:rPr>
        <w:t xml:space="preserve"> change directly to </w:t>
      </w:r>
      <w:r w:rsidR="000E7ED8" w:rsidRPr="006B350A">
        <w:rPr>
          <w:rFonts w:ascii="Calibri" w:hAnsi="Calibri" w:cs="Arial"/>
          <w:highlight w:val="yellow"/>
        </w:rPr>
        <w:t>d</w:t>
      </w:r>
      <w:r w:rsidRPr="006B350A">
        <w:rPr>
          <w:rFonts w:ascii="Calibri" w:hAnsi="Calibri" w:cs="Arial"/>
          <w:highlight w:val="yellow"/>
        </w:rPr>
        <w:t>ifferentiation medium and skip to step 3.4.</w:t>
      </w:r>
    </w:p>
    <w:p w:rsidR="00A11757" w:rsidRPr="006B350A" w:rsidRDefault="00A11757" w:rsidP="00A11757">
      <w:pPr>
        <w:pStyle w:val="NormalWeb"/>
        <w:spacing w:before="0" w:beforeAutospacing="0" w:after="0" w:afterAutospacing="0"/>
        <w:rPr>
          <w:rFonts w:ascii="Calibri" w:hAnsi="Calibri" w:cs="Arial"/>
          <w:highlight w:val="yellow"/>
        </w:rPr>
      </w:pPr>
    </w:p>
    <w:p w:rsidR="00A11757" w:rsidRPr="006B350A" w:rsidRDefault="00A11757" w:rsidP="00424833">
      <w:pPr>
        <w:pStyle w:val="NormalWeb"/>
        <w:numPr>
          <w:ilvl w:val="1"/>
          <w:numId w:val="15"/>
        </w:numPr>
        <w:spacing w:before="0" w:beforeAutospacing="0" w:after="0" w:afterAutospacing="0"/>
        <w:ind w:left="0" w:firstLine="0"/>
        <w:rPr>
          <w:rFonts w:ascii="Calibri" w:hAnsi="Calibri" w:cs="Arial"/>
          <w:highlight w:val="yellow"/>
        </w:rPr>
      </w:pPr>
      <w:r w:rsidRPr="006B350A">
        <w:rPr>
          <w:rFonts w:ascii="Calibri" w:hAnsi="Calibri" w:cs="Arial"/>
          <w:highlight w:val="yellow"/>
        </w:rPr>
        <w:t xml:space="preserve">Transfect with transfection reagents following </w:t>
      </w:r>
      <w:r w:rsidR="000E7ED8" w:rsidRPr="006B350A">
        <w:rPr>
          <w:rFonts w:ascii="Calibri" w:hAnsi="Calibri" w:cs="Arial"/>
          <w:highlight w:val="yellow"/>
        </w:rPr>
        <w:t xml:space="preserve">the </w:t>
      </w:r>
      <w:r w:rsidRPr="006B350A">
        <w:rPr>
          <w:rFonts w:ascii="Calibri" w:hAnsi="Calibri" w:cs="Arial"/>
          <w:highlight w:val="yellow"/>
        </w:rPr>
        <w:t xml:space="preserve">manufacturer’s instructions. Incubate </w:t>
      </w:r>
      <w:r w:rsidR="000E7ED8" w:rsidRPr="006B350A">
        <w:rPr>
          <w:rFonts w:ascii="Calibri" w:hAnsi="Calibri" w:cs="Arial"/>
          <w:highlight w:val="yellow"/>
        </w:rPr>
        <w:t xml:space="preserve">the </w:t>
      </w:r>
      <w:r w:rsidRPr="006B350A">
        <w:rPr>
          <w:rFonts w:ascii="Calibri" w:hAnsi="Calibri" w:cs="Arial"/>
          <w:highlight w:val="yellow"/>
        </w:rPr>
        <w:t xml:space="preserve">cells for 5 h with siRNA-lipid complexes (20 nM + 1 μL of reagent) or DNA-lipid complexes (1 μg + 1 μL of reagent). Optimize </w:t>
      </w:r>
      <w:r w:rsidR="000E7ED8" w:rsidRPr="006B350A">
        <w:rPr>
          <w:rFonts w:ascii="Calibri" w:hAnsi="Calibri" w:cs="Arial"/>
          <w:highlight w:val="yellow"/>
        </w:rPr>
        <w:t xml:space="preserve">the </w:t>
      </w:r>
      <w:r w:rsidRPr="006B350A">
        <w:rPr>
          <w:rFonts w:ascii="Calibri" w:hAnsi="Calibri" w:cs="Arial"/>
          <w:highlight w:val="yellow"/>
        </w:rPr>
        <w:t>siRNA and DNA concentrations if necessary.</w:t>
      </w:r>
    </w:p>
    <w:p w:rsidR="00424833" w:rsidRPr="006B350A" w:rsidRDefault="00424833" w:rsidP="00424833">
      <w:pPr>
        <w:pStyle w:val="NormalWeb"/>
        <w:spacing w:before="0" w:beforeAutospacing="0" w:after="0" w:afterAutospacing="0"/>
        <w:rPr>
          <w:rFonts w:ascii="Calibri" w:hAnsi="Calibri" w:cs="Arial"/>
          <w:highlight w:val="yellow"/>
        </w:rPr>
      </w:pPr>
    </w:p>
    <w:p w:rsidR="003D4DAA" w:rsidRPr="006B350A" w:rsidRDefault="001E2A3F" w:rsidP="00424833">
      <w:pPr>
        <w:pStyle w:val="NormalWeb"/>
        <w:numPr>
          <w:ilvl w:val="1"/>
          <w:numId w:val="15"/>
        </w:numPr>
        <w:spacing w:before="0" w:beforeAutospacing="0" w:after="0" w:afterAutospacing="0"/>
        <w:ind w:left="0" w:firstLine="0"/>
        <w:rPr>
          <w:rFonts w:ascii="Calibri" w:hAnsi="Calibri" w:cs="Arial"/>
          <w:highlight w:val="yellow"/>
        </w:rPr>
      </w:pPr>
      <w:r w:rsidRPr="006B350A">
        <w:rPr>
          <w:rFonts w:ascii="Calibri" w:hAnsi="Calibri" w:cs="Arial"/>
          <w:highlight w:val="yellow"/>
        </w:rPr>
        <w:t xml:space="preserve">Wash </w:t>
      </w:r>
      <w:r w:rsidR="006B4E7E" w:rsidRPr="006B350A">
        <w:rPr>
          <w:rFonts w:ascii="Calibri" w:hAnsi="Calibri" w:cs="Arial"/>
          <w:highlight w:val="yellow"/>
        </w:rPr>
        <w:t xml:space="preserve">them </w:t>
      </w:r>
      <w:r w:rsidRPr="006B350A">
        <w:rPr>
          <w:rFonts w:ascii="Calibri" w:hAnsi="Calibri" w:cs="Arial"/>
          <w:highlight w:val="yellow"/>
        </w:rPr>
        <w:t xml:space="preserve">once with </w:t>
      </w:r>
      <w:r w:rsidR="000E7ED8" w:rsidRPr="006B350A">
        <w:rPr>
          <w:rFonts w:ascii="Calibri" w:hAnsi="Calibri" w:cs="Arial"/>
          <w:highlight w:val="yellow"/>
        </w:rPr>
        <w:t>d</w:t>
      </w:r>
      <w:r w:rsidRPr="006B350A">
        <w:rPr>
          <w:rFonts w:ascii="Calibri" w:hAnsi="Calibri" w:cs="Arial"/>
          <w:highlight w:val="yellow"/>
        </w:rPr>
        <w:t xml:space="preserve">ifferentiation medium </w:t>
      </w:r>
      <w:r w:rsidR="00F32F8F" w:rsidRPr="006B350A">
        <w:rPr>
          <w:rFonts w:ascii="Calibri" w:hAnsi="Calibri" w:cs="Arial"/>
          <w:highlight w:val="yellow"/>
        </w:rPr>
        <w:t>and</w:t>
      </w:r>
      <w:r w:rsidR="006B4E7E" w:rsidRPr="006B350A">
        <w:rPr>
          <w:rFonts w:ascii="Calibri" w:hAnsi="Calibri" w:cs="Arial"/>
          <w:highlight w:val="yellow"/>
        </w:rPr>
        <w:t xml:space="preserve"> then</w:t>
      </w:r>
      <w:r w:rsidR="00F32F8F" w:rsidRPr="006B350A">
        <w:rPr>
          <w:rFonts w:ascii="Calibri" w:hAnsi="Calibri" w:cs="Arial"/>
          <w:highlight w:val="yellow"/>
        </w:rPr>
        <w:t xml:space="preserve"> </w:t>
      </w:r>
      <w:r w:rsidR="00893B23" w:rsidRPr="006B350A">
        <w:rPr>
          <w:rFonts w:ascii="Calibri" w:hAnsi="Calibri" w:cs="Arial"/>
          <w:highlight w:val="yellow"/>
        </w:rPr>
        <w:t>switch</w:t>
      </w:r>
      <w:r w:rsidR="00F32F8F" w:rsidRPr="006B350A">
        <w:rPr>
          <w:rFonts w:ascii="Calibri" w:hAnsi="Calibri" w:cs="Arial"/>
          <w:highlight w:val="yellow"/>
        </w:rPr>
        <w:t xml:space="preserve"> to </w:t>
      </w:r>
      <w:r w:rsidR="007629F7" w:rsidRPr="006B350A">
        <w:rPr>
          <w:rFonts w:ascii="Calibri" w:hAnsi="Calibri" w:cs="Arial"/>
          <w:highlight w:val="yellow"/>
        </w:rPr>
        <w:t xml:space="preserve">new </w:t>
      </w:r>
      <w:r w:rsidR="000E7ED8" w:rsidRPr="006B350A">
        <w:rPr>
          <w:rFonts w:ascii="Calibri" w:hAnsi="Calibri" w:cs="Arial"/>
          <w:highlight w:val="yellow"/>
        </w:rPr>
        <w:t>d</w:t>
      </w:r>
      <w:r w:rsidR="00F32F8F" w:rsidRPr="006B350A">
        <w:rPr>
          <w:rFonts w:ascii="Calibri" w:hAnsi="Calibri" w:cs="Arial"/>
          <w:highlight w:val="yellow"/>
        </w:rPr>
        <w:t>ifferentiation medium</w:t>
      </w:r>
      <w:r w:rsidRPr="006B350A">
        <w:rPr>
          <w:rFonts w:ascii="Calibri" w:hAnsi="Calibri" w:cs="Arial"/>
          <w:highlight w:val="yellow"/>
        </w:rPr>
        <w:t xml:space="preserve">. </w:t>
      </w:r>
    </w:p>
    <w:p w:rsidR="00424833" w:rsidRPr="006B350A" w:rsidRDefault="00424833" w:rsidP="00424833">
      <w:pPr>
        <w:pStyle w:val="NormalWeb"/>
        <w:spacing w:before="0" w:beforeAutospacing="0" w:after="0" w:afterAutospacing="0"/>
        <w:rPr>
          <w:rFonts w:ascii="Calibri" w:hAnsi="Calibri" w:cs="Arial"/>
          <w:highlight w:val="yellow"/>
        </w:rPr>
      </w:pPr>
    </w:p>
    <w:p w:rsidR="0063566E" w:rsidRPr="006B350A" w:rsidRDefault="008C0BB4" w:rsidP="00424833">
      <w:pPr>
        <w:pStyle w:val="NormalWeb"/>
        <w:numPr>
          <w:ilvl w:val="1"/>
          <w:numId w:val="15"/>
        </w:numPr>
        <w:spacing w:before="0" w:beforeAutospacing="0" w:after="0" w:afterAutospacing="0"/>
        <w:ind w:left="0" w:firstLine="0"/>
        <w:rPr>
          <w:rFonts w:ascii="Calibri" w:hAnsi="Calibri" w:cs="Arial"/>
          <w:highlight w:val="yellow"/>
        </w:rPr>
      </w:pPr>
      <w:r w:rsidRPr="006B350A">
        <w:rPr>
          <w:rFonts w:ascii="Calibri" w:hAnsi="Calibri" w:cs="Arial"/>
          <w:highlight w:val="yellow"/>
        </w:rPr>
        <w:t xml:space="preserve">The </w:t>
      </w:r>
      <w:r w:rsidR="003F134E" w:rsidRPr="006B350A">
        <w:rPr>
          <w:rFonts w:ascii="Calibri" w:hAnsi="Calibri" w:cs="Arial"/>
          <w:highlight w:val="yellow"/>
        </w:rPr>
        <w:t>following day</w:t>
      </w:r>
      <w:r w:rsidR="000E7ED8" w:rsidRPr="006B350A">
        <w:rPr>
          <w:rFonts w:ascii="Calibri" w:hAnsi="Calibri" w:cs="Arial"/>
          <w:highlight w:val="yellow"/>
        </w:rPr>
        <w:t>,</w:t>
      </w:r>
      <w:r w:rsidR="003F134E" w:rsidRPr="006B350A">
        <w:rPr>
          <w:rFonts w:ascii="Calibri" w:hAnsi="Calibri" w:cs="Arial"/>
          <w:highlight w:val="yellow"/>
        </w:rPr>
        <w:t xml:space="preserve"> </w:t>
      </w:r>
      <w:r w:rsidR="001E2A3F" w:rsidRPr="006B350A">
        <w:rPr>
          <w:rFonts w:ascii="Calibri" w:hAnsi="Calibri" w:cs="Arial"/>
          <w:highlight w:val="yellow"/>
        </w:rPr>
        <w:t>dilute</w:t>
      </w:r>
      <w:r w:rsidR="000E7ED8" w:rsidRPr="006B350A">
        <w:rPr>
          <w:rFonts w:ascii="Calibri" w:hAnsi="Calibri" w:cs="Arial"/>
          <w:highlight w:val="yellow"/>
        </w:rPr>
        <w:t xml:space="preserve"> the</w:t>
      </w:r>
      <w:r w:rsidR="001E2A3F" w:rsidRPr="006B350A">
        <w:rPr>
          <w:rFonts w:ascii="Calibri" w:hAnsi="Calibri" w:cs="Arial"/>
          <w:highlight w:val="yellow"/>
        </w:rPr>
        <w:t xml:space="preserve"> </w:t>
      </w:r>
      <w:r w:rsidR="00424833" w:rsidRPr="006B350A">
        <w:rPr>
          <w:rFonts w:ascii="Calibri" w:hAnsi="Calibri" w:cs="Arial"/>
          <w:highlight w:val="yellow"/>
        </w:rPr>
        <w:t>basement membrane matrix</w:t>
      </w:r>
      <w:r w:rsidR="00424833" w:rsidRPr="006B350A" w:rsidDel="00424833">
        <w:rPr>
          <w:rFonts w:ascii="Calibri" w:hAnsi="Calibri" w:cs="Arial"/>
          <w:highlight w:val="yellow"/>
        </w:rPr>
        <w:t xml:space="preserve"> </w:t>
      </w:r>
      <w:r w:rsidR="001E2A3F" w:rsidRPr="006B350A">
        <w:rPr>
          <w:rFonts w:ascii="Calibri" w:hAnsi="Calibri" w:cs="Arial"/>
          <w:highlight w:val="yellow"/>
        </w:rPr>
        <w:t xml:space="preserve">1:2 in ice-cold </w:t>
      </w:r>
      <w:r w:rsidR="000E7ED8" w:rsidRPr="006B350A">
        <w:rPr>
          <w:rFonts w:ascii="Calibri" w:hAnsi="Calibri" w:cs="Arial"/>
          <w:highlight w:val="yellow"/>
        </w:rPr>
        <w:t>d</w:t>
      </w:r>
      <w:r w:rsidR="001E2A3F" w:rsidRPr="006B350A">
        <w:rPr>
          <w:rFonts w:ascii="Calibri" w:hAnsi="Calibri" w:cs="Arial"/>
          <w:highlight w:val="yellow"/>
        </w:rPr>
        <w:t xml:space="preserve">ifferentiation medium. </w:t>
      </w:r>
      <w:r w:rsidR="00727762" w:rsidRPr="006B350A">
        <w:rPr>
          <w:rFonts w:ascii="Calibri" w:hAnsi="Calibri" w:cs="Arial"/>
          <w:highlight w:val="yellow"/>
        </w:rPr>
        <w:t xml:space="preserve">Remove </w:t>
      </w:r>
      <w:r w:rsidR="000E7ED8" w:rsidRPr="006B350A">
        <w:rPr>
          <w:rFonts w:ascii="Calibri" w:hAnsi="Calibri" w:cs="Arial"/>
          <w:highlight w:val="yellow"/>
        </w:rPr>
        <w:t xml:space="preserve">the </w:t>
      </w:r>
      <w:r w:rsidR="00727762" w:rsidRPr="006B350A">
        <w:rPr>
          <w:rFonts w:ascii="Calibri" w:hAnsi="Calibri" w:cs="Arial"/>
          <w:highlight w:val="yellow"/>
        </w:rPr>
        <w:t>existing medium and a</w:t>
      </w:r>
      <w:r w:rsidR="001E2A3F" w:rsidRPr="006B350A">
        <w:rPr>
          <w:rFonts w:ascii="Calibri" w:hAnsi="Calibri" w:cs="Arial"/>
          <w:highlight w:val="yellow"/>
        </w:rPr>
        <w:t>dd 200</w:t>
      </w:r>
      <w:r w:rsidR="00424833" w:rsidRPr="006B350A">
        <w:rPr>
          <w:rFonts w:ascii="Calibri" w:hAnsi="Calibri" w:cs="Arial"/>
          <w:highlight w:val="yellow"/>
        </w:rPr>
        <w:t xml:space="preserve"> μL </w:t>
      </w:r>
      <w:r w:rsidR="001E2A3F" w:rsidRPr="006B350A">
        <w:rPr>
          <w:rFonts w:ascii="Calibri" w:hAnsi="Calibri" w:cs="Arial"/>
          <w:highlight w:val="yellow"/>
        </w:rPr>
        <w:t xml:space="preserve">of </w:t>
      </w:r>
      <w:r w:rsidR="00127131" w:rsidRPr="006B350A">
        <w:rPr>
          <w:rFonts w:ascii="Calibri" w:hAnsi="Calibri" w:cs="Arial"/>
          <w:highlight w:val="yellow"/>
        </w:rPr>
        <w:t>ice-</w:t>
      </w:r>
      <w:r w:rsidR="00727762" w:rsidRPr="006B350A">
        <w:rPr>
          <w:rFonts w:ascii="Calibri" w:hAnsi="Calibri" w:cs="Arial"/>
          <w:highlight w:val="yellow"/>
        </w:rPr>
        <w:t xml:space="preserve">cold </w:t>
      </w:r>
      <w:r w:rsidR="001E2A3F" w:rsidRPr="006B350A">
        <w:rPr>
          <w:rFonts w:ascii="Calibri" w:hAnsi="Calibri" w:cs="Arial"/>
          <w:highlight w:val="yellow"/>
        </w:rPr>
        <w:t>matrix to each dish</w:t>
      </w:r>
      <w:r w:rsidR="0063566E" w:rsidRPr="006B350A">
        <w:rPr>
          <w:rFonts w:ascii="Calibri" w:hAnsi="Calibri" w:cs="Arial"/>
          <w:highlight w:val="yellow"/>
        </w:rPr>
        <w:t>.</w:t>
      </w:r>
    </w:p>
    <w:p w:rsidR="00424833" w:rsidRPr="006B350A" w:rsidRDefault="00424833" w:rsidP="00424833">
      <w:pPr>
        <w:pStyle w:val="NormalWeb"/>
        <w:spacing w:before="0" w:beforeAutospacing="0" w:after="0" w:afterAutospacing="0"/>
        <w:rPr>
          <w:rFonts w:ascii="Calibri" w:hAnsi="Calibri" w:cs="Arial"/>
          <w:highlight w:val="yellow"/>
        </w:rPr>
      </w:pPr>
    </w:p>
    <w:p w:rsidR="001E2A3F" w:rsidRPr="006B350A" w:rsidRDefault="0063566E" w:rsidP="00424833">
      <w:pPr>
        <w:pStyle w:val="NormalWeb"/>
        <w:numPr>
          <w:ilvl w:val="1"/>
          <w:numId w:val="15"/>
        </w:numPr>
        <w:spacing w:before="0" w:beforeAutospacing="0" w:after="0" w:afterAutospacing="0"/>
        <w:ind w:left="0" w:firstLine="0"/>
        <w:rPr>
          <w:rFonts w:ascii="Calibri" w:hAnsi="Calibri" w:cs="Arial"/>
          <w:highlight w:val="yellow"/>
        </w:rPr>
      </w:pPr>
      <w:r w:rsidRPr="006B350A">
        <w:rPr>
          <w:rFonts w:ascii="Calibri" w:hAnsi="Calibri" w:cs="Arial"/>
          <w:highlight w:val="yellow"/>
        </w:rPr>
        <w:t>I</w:t>
      </w:r>
      <w:r w:rsidR="001E2A3F" w:rsidRPr="006B350A">
        <w:rPr>
          <w:rFonts w:ascii="Calibri" w:hAnsi="Calibri" w:cs="Arial"/>
          <w:highlight w:val="yellow"/>
        </w:rPr>
        <w:t>ncubate for 30</w:t>
      </w:r>
      <w:r w:rsidR="00424833" w:rsidRPr="006B350A">
        <w:rPr>
          <w:rFonts w:ascii="Calibri" w:hAnsi="Calibri" w:cs="Arial"/>
          <w:highlight w:val="yellow"/>
        </w:rPr>
        <w:t xml:space="preserve"> </w:t>
      </w:r>
      <w:r w:rsidR="001E2A3F" w:rsidRPr="006B350A">
        <w:rPr>
          <w:rFonts w:ascii="Calibri" w:hAnsi="Calibri" w:cs="Arial"/>
          <w:highlight w:val="yellow"/>
        </w:rPr>
        <w:t>min in a cell</w:t>
      </w:r>
      <w:r w:rsidR="00410884" w:rsidRPr="006B350A">
        <w:rPr>
          <w:rFonts w:ascii="Calibri" w:hAnsi="Calibri" w:cs="Arial"/>
          <w:highlight w:val="yellow"/>
        </w:rPr>
        <w:t xml:space="preserve"> culture</w:t>
      </w:r>
      <w:r w:rsidR="001E2A3F" w:rsidRPr="006B350A">
        <w:rPr>
          <w:rFonts w:ascii="Calibri" w:hAnsi="Calibri" w:cs="Arial"/>
          <w:highlight w:val="yellow"/>
        </w:rPr>
        <w:t xml:space="preserve"> incubator. </w:t>
      </w:r>
    </w:p>
    <w:p w:rsidR="00424833" w:rsidRPr="006B350A" w:rsidRDefault="00424833" w:rsidP="00424833">
      <w:pPr>
        <w:pStyle w:val="NormalWeb"/>
        <w:spacing w:before="0" w:beforeAutospacing="0" w:after="0" w:afterAutospacing="0"/>
        <w:rPr>
          <w:rFonts w:ascii="Calibri" w:hAnsi="Calibri" w:cs="Arial"/>
          <w:highlight w:val="yellow"/>
        </w:rPr>
      </w:pPr>
    </w:p>
    <w:p w:rsidR="001E2A3F" w:rsidRPr="006B350A" w:rsidRDefault="001E2A3F" w:rsidP="00424833">
      <w:pPr>
        <w:pStyle w:val="NormalWeb"/>
        <w:numPr>
          <w:ilvl w:val="1"/>
          <w:numId w:val="15"/>
        </w:numPr>
        <w:spacing w:before="0" w:beforeAutospacing="0" w:after="0" w:afterAutospacing="0"/>
        <w:ind w:left="0" w:firstLine="0"/>
        <w:rPr>
          <w:rFonts w:ascii="Calibri" w:hAnsi="Calibri" w:cs="Arial"/>
          <w:highlight w:val="yellow"/>
        </w:rPr>
      </w:pPr>
      <w:r w:rsidRPr="006B350A">
        <w:rPr>
          <w:rFonts w:ascii="Calibri" w:hAnsi="Calibri" w:cs="Arial"/>
          <w:highlight w:val="yellow"/>
        </w:rPr>
        <w:t>Supplement</w:t>
      </w:r>
      <w:r w:rsidR="000E7ED8" w:rsidRPr="006B350A">
        <w:rPr>
          <w:rFonts w:ascii="Calibri" w:hAnsi="Calibri" w:cs="Arial"/>
          <w:highlight w:val="yellow"/>
        </w:rPr>
        <w:t xml:space="preserve"> the</w:t>
      </w:r>
      <w:r w:rsidRPr="006B350A">
        <w:rPr>
          <w:rFonts w:ascii="Calibri" w:hAnsi="Calibri" w:cs="Arial"/>
          <w:highlight w:val="yellow"/>
        </w:rPr>
        <w:t xml:space="preserve"> </w:t>
      </w:r>
      <w:r w:rsidR="000E7ED8" w:rsidRPr="006B350A">
        <w:rPr>
          <w:rFonts w:ascii="Calibri" w:hAnsi="Calibri" w:cs="Arial"/>
          <w:highlight w:val="yellow"/>
        </w:rPr>
        <w:t>d</w:t>
      </w:r>
      <w:r w:rsidRPr="006B350A">
        <w:rPr>
          <w:rFonts w:ascii="Calibri" w:hAnsi="Calibri" w:cs="Arial"/>
          <w:highlight w:val="yellow"/>
        </w:rPr>
        <w:t xml:space="preserve">ifferentiation medium with </w:t>
      </w:r>
      <w:r w:rsidR="00424833" w:rsidRPr="006B350A">
        <w:rPr>
          <w:rFonts w:ascii="Calibri" w:hAnsi="Calibri" w:cs="Arial"/>
          <w:highlight w:val="yellow"/>
        </w:rPr>
        <w:t>a</w:t>
      </w:r>
      <w:r w:rsidRPr="006B350A">
        <w:rPr>
          <w:rFonts w:ascii="Calibri" w:hAnsi="Calibri" w:cs="Arial"/>
          <w:highlight w:val="yellow"/>
        </w:rPr>
        <w:t>grin (100</w:t>
      </w:r>
      <w:r w:rsidR="00424833" w:rsidRPr="006B350A">
        <w:rPr>
          <w:rFonts w:ascii="Calibri" w:hAnsi="Calibri" w:cs="Arial"/>
          <w:highlight w:val="yellow"/>
        </w:rPr>
        <w:t xml:space="preserve"> </w:t>
      </w:r>
      <w:r w:rsidRPr="006B350A">
        <w:rPr>
          <w:rFonts w:ascii="Calibri" w:hAnsi="Calibri" w:cs="Arial"/>
          <w:highlight w:val="yellow"/>
        </w:rPr>
        <w:t>ng/</w:t>
      </w:r>
      <w:r w:rsidR="00424833" w:rsidRPr="006B350A">
        <w:rPr>
          <w:rFonts w:ascii="Calibri" w:hAnsi="Calibri" w:cs="Arial"/>
          <w:highlight w:val="yellow"/>
        </w:rPr>
        <w:t>mL</w:t>
      </w:r>
      <w:r w:rsidRPr="006B350A">
        <w:rPr>
          <w:rFonts w:ascii="Calibri" w:hAnsi="Calibri" w:cs="Arial"/>
          <w:highlight w:val="yellow"/>
        </w:rPr>
        <w:t xml:space="preserve">) and carefully </w:t>
      </w:r>
      <w:r w:rsidR="00727762" w:rsidRPr="006B350A">
        <w:rPr>
          <w:rFonts w:ascii="Calibri" w:hAnsi="Calibri" w:cs="Arial"/>
          <w:highlight w:val="yellow"/>
        </w:rPr>
        <w:t>add 2</w:t>
      </w:r>
      <w:r w:rsidR="00424833" w:rsidRPr="006B350A">
        <w:rPr>
          <w:rFonts w:ascii="Calibri" w:hAnsi="Calibri" w:cs="Arial"/>
          <w:highlight w:val="yellow"/>
        </w:rPr>
        <w:t xml:space="preserve"> mL </w:t>
      </w:r>
      <w:r w:rsidRPr="006B350A">
        <w:rPr>
          <w:rFonts w:ascii="Calibri" w:hAnsi="Calibri" w:cs="Arial"/>
          <w:highlight w:val="yellow"/>
        </w:rPr>
        <w:t>to the cells.</w:t>
      </w:r>
    </w:p>
    <w:p w:rsidR="00424833" w:rsidRPr="006B350A" w:rsidRDefault="00424833" w:rsidP="00424833">
      <w:pPr>
        <w:pStyle w:val="NormalWeb"/>
        <w:spacing w:before="0" w:beforeAutospacing="0" w:after="0" w:afterAutospacing="0"/>
        <w:rPr>
          <w:rFonts w:ascii="Calibri" w:hAnsi="Calibri" w:cs="Arial"/>
          <w:highlight w:val="yellow"/>
        </w:rPr>
      </w:pPr>
    </w:p>
    <w:p w:rsidR="001E2A3F" w:rsidRPr="006B350A" w:rsidRDefault="001E2A3F" w:rsidP="00424833">
      <w:pPr>
        <w:pStyle w:val="NormalWeb"/>
        <w:numPr>
          <w:ilvl w:val="1"/>
          <w:numId w:val="15"/>
        </w:numPr>
        <w:spacing w:before="0" w:beforeAutospacing="0" w:after="0" w:afterAutospacing="0"/>
        <w:ind w:left="0" w:firstLine="0"/>
        <w:rPr>
          <w:rFonts w:ascii="Calibri" w:hAnsi="Calibri" w:cs="Arial"/>
          <w:highlight w:val="yellow"/>
        </w:rPr>
      </w:pPr>
      <w:r w:rsidRPr="006B350A">
        <w:rPr>
          <w:rFonts w:ascii="Calibri" w:hAnsi="Calibri" w:cs="Arial"/>
          <w:highlight w:val="yellow"/>
        </w:rPr>
        <w:t>C</w:t>
      </w:r>
      <w:r w:rsidR="000875F7" w:rsidRPr="006B350A">
        <w:rPr>
          <w:rFonts w:ascii="Calibri" w:hAnsi="Calibri" w:cs="Arial"/>
          <w:highlight w:val="yellow"/>
        </w:rPr>
        <w:t>arefully c</w:t>
      </w:r>
      <w:r w:rsidRPr="006B350A">
        <w:rPr>
          <w:rFonts w:ascii="Calibri" w:hAnsi="Calibri" w:cs="Arial"/>
          <w:highlight w:val="yellow"/>
        </w:rPr>
        <w:t xml:space="preserve">hange half of the medium every 2 days, always supplementing with </w:t>
      </w:r>
      <w:r w:rsidR="00424833" w:rsidRPr="006B350A">
        <w:rPr>
          <w:rFonts w:ascii="Calibri" w:hAnsi="Calibri" w:cs="Arial"/>
          <w:highlight w:val="yellow"/>
        </w:rPr>
        <w:t>a</w:t>
      </w:r>
      <w:r w:rsidRPr="006B350A">
        <w:rPr>
          <w:rFonts w:ascii="Calibri" w:hAnsi="Calibri" w:cs="Arial"/>
          <w:highlight w:val="yellow"/>
        </w:rPr>
        <w:t>grin</w:t>
      </w:r>
      <w:r w:rsidR="006B350A" w:rsidRPr="006B350A">
        <w:rPr>
          <w:rFonts w:ascii="Calibri" w:hAnsi="Calibri" w:cs="Arial"/>
          <w:highlight w:val="yellow"/>
        </w:rPr>
        <w:t xml:space="preserve"> </w:t>
      </w:r>
      <w:r w:rsidRPr="006B350A">
        <w:rPr>
          <w:rFonts w:ascii="Calibri" w:hAnsi="Calibri" w:cs="Arial"/>
          <w:highlight w:val="yellow"/>
        </w:rPr>
        <w:t>to a final concentration of 100</w:t>
      </w:r>
      <w:r w:rsidR="00424833" w:rsidRPr="006B350A">
        <w:rPr>
          <w:rFonts w:ascii="Calibri" w:hAnsi="Calibri" w:cs="Arial"/>
          <w:highlight w:val="yellow"/>
        </w:rPr>
        <w:t xml:space="preserve"> </w:t>
      </w:r>
      <w:r w:rsidRPr="006B350A">
        <w:rPr>
          <w:rFonts w:ascii="Calibri" w:hAnsi="Calibri" w:cs="Arial"/>
          <w:highlight w:val="yellow"/>
        </w:rPr>
        <w:t>ng/</w:t>
      </w:r>
      <w:r w:rsidR="00424833" w:rsidRPr="006B350A">
        <w:rPr>
          <w:rFonts w:ascii="Calibri" w:hAnsi="Calibri" w:cs="Arial"/>
          <w:highlight w:val="yellow"/>
        </w:rPr>
        <w:t>μL</w:t>
      </w:r>
      <w:r w:rsidRPr="006B350A">
        <w:rPr>
          <w:rFonts w:ascii="Calibri" w:hAnsi="Calibri" w:cs="Arial"/>
          <w:highlight w:val="yellow"/>
        </w:rPr>
        <w:t>.</w:t>
      </w:r>
    </w:p>
    <w:p w:rsidR="00424833" w:rsidRPr="006B350A" w:rsidRDefault="00424833" w:rsidP="00424833">
      <w:pPr>
        <w:pStyle w:val="NormalWeb"/>
        <w:spacing w:before="0" w:beforeAutospacing="0" w:after="0" w:afterAutospacing="0"/>
        <w:rPr>
          <w:rFonts w:ascii="Calibri" w:hAnsi="Calibri" w:cs="Arial"/>
          <w:highlight w:val="yellow"/>
        </w:rPr>
      </w:pPr>
    </w:p>
    <w:p w:rsidR="008C0BB4" w:rsidRPr="006B350A" w:rsidRDefault="008852C7" w:rsidP="00424833">
      <w:pPr>
        <w:pStyle w:val="NormalWeb"/>
        <w:numPr>
          <w:ilvl w:val="1"/>
          <w:numId w:val="15"/>
        </w:numPr>
        <w:spacing w:before="0" w:beforeAutospacing="0" w:after="0" w:afterAutospacing="0"/>
        <w:ind w:left="0" w:firstLine="0"/>
        <w:rPr>
          <w:rFonts w:ascii="Calibri" w:hAnsi="Calibri" w:cs="Arial"/>
          <w:highlight w:val="yellow"/>
        </w:rPr>
      </w:pPr>
      <w:r w:rsidRPr="006B350A">
        <w:rPr>
          <w:rFonts w:ascii="Calibri" w:hAnsi="Calibri" w:cs="Arial"/>
          <w:highlight w:val="yellow"/>
        </w:rPr>
        <w:lastRenderedPageBreak/>
        <w:t>Monitor cell differentiation</w:t>
      </w:r>
      <w:r w:rsidR="005F05FC" w:rsidRPr="006B350A">
        <w:rPr>
          <w:rFonts w:ascii="Calibri" w:hAnsi="Calibri" w:cs="Arial"/>
          <w:highlight w:val="yellow"/>
        </w:rPr>
        <w:t xml:space="preserve"> and viability</w:t>
      </w:r>
      <w:r w:rsidRPr="006B350A">
        <w:rPr>
          <w:rFonts w:ascii="Calibri" w:hAnsi="Calibri" w:cs="Arial"/>
          <w:highlight w:val="yellow"/>
        </w:rPr>
        <w:t xml:space="preserve">. Depending on a variety of factors </w:t>
      </w:r>
      <w:r w:rsidR="003459B1" w:rsidRPr="006B350A">
        <w:rPr>
          <w:rFonts w:ascii="Calibri" w:hAnsi="Calibri" w:cs="Arial"/>
          <w:highlight w:val="yellow"/>
        </w:rPr>
        <w:t xml:space="preserve">(such as </w:t>
      </w:r>
      <w:r w:rsidR="000E7ED8" w:rsidRPr="006B350A">
        <w:rPr>
          <w:rFonts w:ascii="Calibri" w:hAnsi="Calibri" w:cs="Arial"/>
          <w:highlight w:val="yellow"/>
        </w:rPr>
        <w:t>f</w:t>
      </w:r>
      <w:r w:rsidR="003459B1" w:rsidRPr="006B350A">
        <w:rPr>
          <w:rFonts w:ascii="Calibri" w:hAnsi="Calibri" w:cs="Arial"/>
          <w:highlight w:val="yellow"/>
        </w:rPr>
        <w:t xml:space="preserve">etal </w:t>
      </w:r>
      <w:r w:rsidR="000E7ED8" w:rsidRPr="006B350A">
        <w:rPr>
          <w:rFonts w:ascii="Calibri" w:hAnsi="Calibri" w:cs="Arial"/>
          <w:highlight w:val="yellow"/>
        </w:rPr>
        <w:t>b</w:t>
      </w:r>
      <w:r w:rsidR="003459B1" w:rsidRPr="006B350A">
        <w:rPr>
          <w:rFonts w:ascii="Calibri" w:hAnsi="Calibri" w:cs="Arial"/>
          <w:highlight w:val="yellow"/>
        </w:rPr>
        <w:t xml:space="preserve">ovine </w:t>
      </w:r>
      <w:r w:rsidR="000E7ED8" w:rsidRPr="006B350A">
        <w:rPr>
          <w:rFonts w:ascii="Calibri" w:hAnsi="Calibri" w:cs="Arial"/>
          <w:highlight w:val="yellow"/>
        </w:rPr>
        <w:t>s</w:t>
      </w:r>
      <w:r w:rsidR="003459B1" w:rsidRPr="006B350A">
        <w:rPr>
          <w:rFonts w:ascii="Calibri" w:hAnsi="Calibri" w:cs="Arial"/>
          <w:highlight w:val="yellow"/>
        </w:rPr>
        <w:t xml:space="preserve">erum and </w:t>
      </w:r>
      <w:r w:rsidR="000E7ED8" w:rsidRPr="006B350A">
        <w:rPr>
          <w:rFonts w:ascii="Calibri" w:hAnsi="Calibri" w:cs="Arial"/>
          <w:highlight w:val="yellow"/>
        </w:rPr>
        <w:t>c</w:t>
      </w:r>
      <w:r w:rsidR="003459B1" w:rsidRPr="006B350A">
        <w:rPr>
          <w:rFonts w:ascii="Calibri" w:hAnsi="Calibri" w:cs="Arial"/>
          <w:highlight w:val="yellow"/>
        </w:rPr>
        <w:t xml:space="preserve">hicken </w:t>
      </w:r>
      <w:r w:rsidR="000E7ED8" w:rsidRPr="006B350A">
        <w:rPr>
          <w:rFonts w:ascii="Calibri" w:hAnsi="Calibri" w:cs="Arial"/>
          <w:highlight w:val="yellow"/>
        </w:rPr>
        <w:t>e</w:t>
      </w:r>
      <w:r w:rsidR="003459B1" w:rsidRPr="006B350A">
        <w:rPr>
          <w:rFonts w:ascii="Calibri" w:hAnsi="Calibri" w:cs="Arial"/>
          <w:highlight w:val="yellow"/>
        </w:rPr>
        <w:t xml:space="preserve">mbryo </w:t>
      </w:r>
      <w:r w:rsidR="000E7ED8" w:rsidRPr="006B350A">
        <w:rPr>
          <w:rFonts w:ascii="Calibri" w:hAnsi="Calibri" w:cs="Arial"/>
          <w:highlight w:val="yellow"/>
        </w:rPr>
        <w:t>e</w:t>
      </w:r>
      <w:r w:rsidR="003459B1" w:rsidRPr="006B350A">
        <w:rPr>
          <w:rFonts w:ascii="Calibri" w:hAnsi="Calibri" w:cs="Arial"/>
          <w:highlight w:val="yellow"/>
        </w:rPr>
        <w:t>xtract origins)</w:t>
      </w:r>
      <w:r w:rsidR="000E7ED8" w:rsidRPr="006B350A">
        <w:rPr>
          <w:rFonts w:ascii="Calibri" w:hAnsi="Calibri" w:cs="Arial"/>
          <w:highlight w:val="yellow"/>
        </w:rPr>
        <w:t>, the</w:t>
      </w:r>
      <w:r w:rsidR="003459B1" w:rsidRPr="006B350A">
        <w:rPr>
          <w:rFonts w:ascii="Calibri" w:hAnsi="Calibri" w:cs="Arial"/>
          <w:highlight w:val="yellow"/>
        </w:rPr>
        <w:t xml:space="preserve"> </w:t>
      </w:r>
      <w:r w:rsidRPr="006B350A">
        <w:rPr>
          <w:rFonts w:ascii="Calibri" w:hAnsi="Calibri" w:cs="Arial"/>
          <w:highlight w:val="yellow"/>
        </w:rPr>
        <w:t>cells might take</w:t>
      </w:r>
      <w:r w:rsidR="000875F7" w:rsidRPr="006B350A">
        <w:rPr>
          <w:rFonts w:ascii="Calibri" w:hAnsi="Calibri" w:cs="Arial"/>
          <w:highlight w:val="yellow"/>
        </w:rPr>
        <w:t xml:space="preserve"> between 5 to 10 </w:t>
      </w:r>
      <w:r w:rsidR="0063566E" w:rsidRPr="006B350A">
        <w:rPr>
          <w:rFonts w:ascii="Calibri" w:hAnsi="Calibri" w:cs="Arial"/>
          <w:highlight w:val="yellow"/>
        </w:rPr>
        <w:t xml:space="preserve">differentiation </w:t>
      </w:r>
      <w:r w:rsidR="000875F7" w:rsidRPr="006B350A">
        <w:rPr>
          <w:rFonts w:ascii="Calibri" w:hAnsi="Calibri" w:cs="Arial"/>
          <w:highlight w:val="yellow"/>
        </w:rPr>
        <w:t>days to reach f</w:t>
      </w:r>
      <w:r w:rsidRPr="006B350A">
        <w:rPr>
          <w:rFonts w:ascii="Calibri" w:hAnsi="Calibri" w:cs="Arial"/>
          <w:highlight w:val="yellow"/>
        </w:rPr>
        <w:t>ull maturation</w:t>
      </w:r>
      <w:r w:rsidR="00511715" w:rsidRPr="006B350A">
        <w:rPr>
          <w:rFonts w:ascii="Calibri" w:hAnsi="Calibri" w:cs="Arial"/>
          <w:highlight w:val="yellow"/>
        </w:rPr>
        <w:t xml:space="preserve"> (Figure 2)</w:t>
      </w:r>
      <w:r w:rsidRPr="006B350A">
        <w:rPr>
          <w:rFonts w:ascii="Calibri" w:hAnsi="Calibri" w:cs="Arial"/>
          <w:highlight w:val="yellow"/>
        </w:rPr>
        <w:t>.</w:t>
      </w:r>
      <w:r w:rsidR="00410884" w:rsidRPr="006B350A">
        <w:rPr>
          <w:rFonts w:ascii="Calibri" w:hAnsi="Calibri" w:cs="Arial"/>
          <w:highlight w:val="yellow"/>
        </w:rPr>
        <w:t xml:space="preserve"> </w:t>
      </w:r>
    </w:p>
    <w:p w:rsidR="00681AAD" w:rsidRPr="006B350A" w:rsidRDefault="00681AAD" w:rsidP="00424833">
      <w:pPr>
        <w:pStyle w:val="NormalWeb"/>
        <w:spacing w:before="0" w:beforeAutospacing="0" w:after="0" w:afterAutospacing="0"/>
        <w:rPr>
          <w:rFonts w:ascii="Calibri" w:hAnsi="Calibri" w:cs="Arial"/>
          <w:highlight w:val="yellow"/>
        </w:rPr>
      </w:pPr>
    </w:p>
    <w:p w:rsidR="00681AAD" w:rsidRPr="006B350A" w:rsidRDefault="00681AAD" w:rsidP="00424833">
      <w:pPr>
        <w:pStyle w:val="NormalWeb"/>
        <w:numPr>
          <w:ilvl w:val="0"/>
          <w:numId w:val="15"/>
        </w:numPr>
        <w:spacing w:before="0" w:beforeAutospacing="0" w:after="0" w:afterAutospacing="0"/>
        <w:ind w:left="0" w:firstLine="0"/>
        <w:rPr>
          <w:rFonts w:ascii="Calibri" w:hAnsi="Calibri" w:cs="Arial"/>
          <w:b/>
          <w:highlight w:val="yellow"/>
        </w:rPr>
      </w:pPr>
      <w:r w:rsidRPr="006B350A">
        <w:rPr>
          <w:rFonts w:ascii="Calibri" w:hAnsi="Calibri" w:cs="Arial"/>
          <w:b/>
          <w:highlight w:val="yellow"/>
        </w:rPr>
        <w:t>Immunostaining</w:t>
      </w:r>
      <w:r w:rsidR="00265740" w:rsidRPr="006B350A">
        <w:rPr>
          <w:rFonts w:ascii="Calibri" w:hAnsi="Calibri" w:cs="Arial"/>
          <w:b/>
          <w:highlight w:val="yellow"/>
        </w:rPr>
        <w:t xml:space="preserve"> in glass</w:t>
      </w:r>
      <w:r w:rsidR="000E7ED8" w:rsidRPr="006B350A">
        <w:rPr>
          <w:rFonts w:ascii="Calibri" w:hAnsi="Calibri" w:cs="Arial"/>
          <w:b/>
          <w:highlight w:val="yellow"/>
        </w:rPr>
        <w:t>-</w:t>
      </w:r>
      <w:r w:rsidR="00265740" w:rsidRPr="006B350A">
        <w:rPr>
          <w:rFonts w:ascii="Calibri" w:hAnsi="Calibri" w:cs="Arial"/>
          <w:b/>
          <w:highlight w:val="yellow"/>
        </w:rPr>
        <w:t>bottom dishes</w:t>
      </w:r>
    </w:p>
    <w:p w:rsidR="00681AAD" w:rsidRPr="006B350A" w:rsidRDefault="00681AAD" w:rsidP="00424833">
      <w:pPr>
        <w:pStyle w:val="NormalWeb"/>
        <w:numPr>
          <w:ilvl w:val="1"/>
          <w:numId w:val="15"/>
        </w:numPr>
        <w:spacing w:before="0" w:beforeAutospacing="0" w:after="0" w:afterAutospacing="0"/>
        <w:ind w:left="0" w:firstLine="0"/>
        <w:rPr>
          <w:rFonts w:ascii="Calibri" w:hAnsi="Calibri" w:cs="Arial"/>
          <w:highlight w:val="yellow"/>
        </w:rPr>
      </w:pPr>
      <w:r w:rsidRPr="006B350A">
        <w:rPr>
          <w:rFonts w:ascii="Calibri" w:hAnsi="Calibri" w:cs="Arial"/>
          <w:highlight w:val="yellow"/>
        </w:rPr>
        <w:t>For immunostaining</w:t>
      </w:r>
      <w:r w:rsidR="000E7ED8" w:rsidRPr="006B350A">
        <w:rPr>
          <w:rFonts w:ascii="Calibri" w:hAnsi="Calibri" w:cs="Arial"/>
          <w:highlight w:val="yellow"/>
        </w:rPr>
        <w:t>,</w:t>
      </w:r>
      <w:r w:rsidRPr="006B350A">
        <w:rPr>
          <w:rFonts w:ascii="Calibri" w:hAnsi="Calibri" w:cs="Arial"/>
          <w:highlight w:val="yellow"/>
        </w:rPr>
        <w:t xml:space="preserve"> at a</w:t>
      </w:r>
      <w:r w:rsidR="00E23E9E" w:rsidRPr="006B350A">
        <w:rPr>
          <w:rFonts w:ascii="Calibri" w:hAnsi="Calibri" w:cs="Arial"/>
          <w:highlight w:val="yellow"/>
        </w:rPr>
        <w:t>ny</w:t>
      </w:r>
      <w:r w:rsidRPr="006B350A">
        <w:rPr>
          <w:rFonts w:ascii="Calibri" w:hAnsi="Calibri" w:cs="Arial"/>
          <w:highlight w:val="yellow"/>
        </w:rPr>
        <w:t xml:space="preserve"> time</w:t>
      </w:r>
      <w:r w:rsidR="000E7ED8" w:rsidRPr="006B350A">
        <w:rPr>
          <w:rFonts w:ascii="Calibri" w:hAnsi="Calibri" w:cs="Arial"/>
          <w:highlight w:val="yellow"/>
        </w:rPr>
        <w:t>-</w:t>
      </w:r>
      <w:r w:rsidRPr="006B350A">
        <w:rPr>
          <w:rFonts w:ascii="Calibri" w:hAnsi="Calibri" w:cs="Arial"/>
          <w:highlight w:val="yellow"/>
        </w:rPr>
        <w:t xml:space="preserve">point of interest, wash </w:t>
      </w:r>
      <w:r w:rsidR="000E7ED8" w:rsidRPr="006B350A">
        <w:rPr>
          <w:rFonts w:ascii="Calibri" w:hAnsi="Calibri" w:cs="Arial"/>
          <w:highlight w:val="yellow"/>
        </w:rPr>
        <w:t xml:space="preserve">the </w:t>
      </w:r>
      <w:r w:rsidRPr="006B350A">
        <w:rPr>
          <w:rFonts w:ascii="Calibri" w:hAnsi="Calibri" w:cs="Arial"/>
          <w:highlight w:val="yellow"/>
        </w:rPr>
        <w:t xml:space="preserve">cells once with DPBS and fix </w:t>
      </w:r>
      <w:r w:rsidR="000E7ED8" w:rsidRPr="006B350A">
        <w:rPr>
          <w:rFonts w:ascii="Calibri" w:hAnsi="Calibri" w:cs="Arial"/>
          <w:highlight w:val="yellow"/>
        </w:rPr>
        <w:t xml:space="preserve">them </w:t>
      </w:r>
      <w:r w:rsidRPr="006B350A">
        <w:rPr>
          <w:rFonts w:ascii="Calibri" w:hAnsi="Calibri" w:cs="Arial"/>
          <w:highlight w:val="yellow"/>
        </w:rPr>
        <w:t>with 4% PFA at RT for 10</w:t>
      </w:r>
      <w:r w:rsidR="00424833" w:rsidRPr="006B350A">
        <w:rPr>
          <w:rFonts w:ascii="Calibri" w:hAnsi="Calibri" w:cs="Arial"/>
          <w:highlight w:val="yellow"/>
        </w:rPr>
        <w:t xml:space="preserve"> </w:t>
      </w:r>
      <w:r w:rsidRPr="006B350A">
        <w:rPr>
          <w:rFonts w:ascii="Calibri" w:hAnsi="Calibri" w:cs="Arial"/>
          <w:highlight w:val="yellow"/>
        </w:rPr>
        <w:t>min.</w:t>
      </w:r>
    </w:p>
    <w:p w:rsidR="00424833" w:rsidRPr="006B350A" w:rsidRDefault="00424833" w:rsidP="00424833">
      <w:pPr>
        <w:pStyle w:val="NormalWeb"/>
        <w:spacing w:before="0" w:beforeAutospacing="0" w:after="0" w:afterAutospacing="0"/>
        <w:rPr>
          <w:rFonts w:ascii="Calibri" w:hAnsi="Calibri" w:cs="Arial"/>
          <w:highlight w:val="yellow"/>
        </w:rPr>
      </w:pPr>
    </w:p>
    <w:p w:rsidR="00681AAD" w:rsidRPr="006B350A" w:rsidRDefault="00681AAD" w:rsidP="00424833">
      <w:pPr>
        <w:pStyle w:val="NormalWeb"/>
        <w:numPr>
          <w:ilvl w:val="1"/>
          <w:numId w:val="15"/>
        </w:numPr>
        <w:spacing w:before="0" w:beforeAutospacing="0" w:after="0" w:afterAutospacing="0"/>
        <w:ind w:left="0" w:firstLine="0"/>
        <w:rPr>
          <w:rFonts w:ascii="Calibri" w:hAnsi="Calibri" w:cs="Arial"/>
          <w:highlight w:val="yellow"/>
        </w:rPr>
      </w:pPr>
      <w:r w:rsidRPr="006B350A">
        <w:rPr>
          <w:rFonts w:ascii="Calibri" w:hAnsi="Calibri" w:cs="Arial"/>
          <w:highlight w:val="yellow"/>
        </w:rPr>
        <w:t xml:space="preserve">Wash </w:t>
      </w:r>
      <w:r w:rsidR="000E7ED8" w:rsidRPr="006B350A">
        <w:rPr>
          <w:rFonts w:ascii="Calibri" w:hAnsi="Calibri" w:cs="Arial"/>
          <w:highlight w:val="yellow"/>
        </w:rPr>
        <w:t xml:space="preserve">them </w:t>
      </w:r>
      <w:r w:rsidRPr="006B350A">
        <w:rPr>
          <w:rFonts w:ascii="Calibri" w:hAnsi="Calibri" w:cs="Arial"/>
          <w:highlight w:val="yellow"/>
        </w:rPr>
        <w:t>2</w:t>
      </w:r>
      <w:r w:rsidR="008F022D" w:rsidRPr="006B350A">
        <w:rPr>
          <w:rFonts w:ascii="Calibri" w:hAnsi="Calibri" w:cs="Arial"/>
          <w:highlight w:val="yellow"/>
        </w:rPr>
        <w:t xml:space="preserve"> times</w:t>
      </w:r>
      <w:r w:rsidRPr="006B350A">
        <w:rPr>
          <w:rFonts w:ascii="Calibri" w:hAnsi="Calibri" w:cs="Arial"/>
          <w:highlight w:val="yellow"/>
        </w:rPr>
        <w:t xml:space="preserve"> with DPBS. </w:t>
      </w:r>
      <w:r w:rsidR="000E7ED8" w:rsidRPr="006B350A">
        <w:rPr>
          <w:rFonts w:ascii="Calibri" w:hAnsi="Calibri" w:cs="Arial"/>
          <w:highlight w:val="yellow"/>
        </w:rPr>
        <w:t>At this point, the c</w:t>
      </w:r>
      <w:r w:rsidRPr="006B350A">
        <w:rPr>
          <w:rFonts w:ascii="Calibri" w:hAnsi="Calibri" w:cs="Arial"/>
          <w:highlight w:val="yellow"/>
        </w:rPr>
        <w:t>ells can be stored at 4 °C.</w:t>
      </w:r>
    </w:p>
    <w:p w:rsidR="00424833" w:rsidRPr="006B350A" w:rsidRDefault="00424833" w:rsidP="00424833">
      <w:pPr>
        <w:pStyle w:val="NormalWeb"/>
        <w:spacing w:before="0" w:beforeAutospacing="0" w:after="0" w:afterAutospacing="0"/>
        <w:rPr>
          <w:rFonts w:ascii="Calibri" w:hAnsi="Calibri" w:cs="Arial"/>
          <w:highlight w:val="yellow"/>
        </w:rPr>
      </w:pPr>
    </w:p>
    <w:p w:rsidR="00681AAD" w:rsidRPr="006B350A" w:rsidRDefault="00681AAD" w:rsidP="00424833">
      <w:pPr>
        <w:pStyle w:val="NormalWeb"/>
        <w:numPr>
          <w:ilvl w:val="1"/>
          <w:numId w:val="15"/>
        </w:numPr>
        <w:spacing w:before="0" w:beforeAutospacing="0" w:after="0" w:afterAutospacing="0"/>
        <w:ind w:left="0" w:firstLine="0"/>
        <w:rPr>
          <w:rFonts w:ascii="Calibri" w:hAnsi="Calibri" w:cs="Arial"/>
          <w:highlight w:val="yellow"/>
        </w:rPr>
      </w:pPr>
      <w:r w:rsidRPr="006B350A">
        <w:rPr>
          <w:rFonts w:ascii="Calibri" w:hAnsi="Calibri" w:cs="Arial"/>
          <w:highlight w:val="yellow"/>
        </w:rPr>
        <w:t>Permeabilize</w:t>
      </w:r>
      <w:r w:rsidR="000E7ED8" w:rsidRPr="006B350A">
        <w:rPr>
          <w:rFonts w:ascii="Calibri" w:hAnsi="Calibri" w:cs="Arial"/>
          <w:highlight w:val="yellow"/>
        </w:rPr>
        <w:t xml:space="preserve"> them</w:t>
      </w:r>
      <w:r w:rsidRPr="006B350A">
        <w:rPr>
          <w:rFonts w:ascii="Calibri" w:hAnsi="Calibri" w:cs="Arial"/>
          <w:highlight w:val="yellow"/>
        </w:rPr>
        <w:t xml:space="preserve"> with </w:t>
      </w:r>
      <w:r w:rsidR="008D06FE" w:rsidRPr="006B350A">
        <w:rPr>
          <w:rFonts w:ascii="Calibri" w:hAnsi="Calibri" w:cs="Arial"/>
          <w:highlight w:val="yellow"/>
        </w:rPr>
        <w:t xml:space="preserve">0.5% </w:t>
      </w:r>
      <w:r w:rsidRPr="006B350A">
        <w:rPr>
          <w:rFonts w:ascii="Calibri" w:hAnsi="Calibri" w:cs="Arial"/>
          <w:highlight w:val="yellow"/>
        </w:rPr>
        <w:t>Triton</w:t>
      </w:r>
      <w:r w:rsidR="008D06FE" w:rsidRPr="006B350A">
        <w:rPr>
          <w:rFonts w:ascii="Calibri" w:hAnsi="Calibri" w:cs="Arial"/>
          <w:highlight w:val="yellow"/>
        </w:rPr>
        <w:t xml:space="preserve"> </w:t>
      </w:r>
      <w:r w:rsidRPr="006B350A">
        <w:rPr>
          <w:rFonts w:ascii="Calibri" w:hAnsi="Calibri" w:cs="Arial"/>
          <w:highlight w:val="yellow"/>
        </w:rPr>
        <w:t>X</w:t>
      </w:r>
      <w:r w:rsidR="008D06FE" w:rsidRPr="006B350A">
        <w:rPr>
          <w:rFonts w:ascii="Calibri" w:hAnsi="Calibri" w:cs="Arial"/>
          <w:highlight w:val="yellow"/>
        </w:rPr>
        <w:t>-100</w:t>
      </w:r>
      <w:r w:rsidRPr="006B350A">
        <w:rPr>
          <w:rFonts w:ascii="Calibri" w:hAnsi="Calibri" w:cs="Arial"/>
          <w:highlight w:val="yellow"/>
        </w:rPr>
        <w:t xml:space="preserve"> for 5</w:t>
      </w:r>
      <w:r w:rsidR="00424833" w:rsidRPr="006B350A">
        <w:rPr>
          <w:rFonts w:ascii="Calibri" w:hAnsi="Calibri" w:cs="Arial"/>
          <w:highlight w:val="yellow"/>
        </w:rPr>
        <w:t xml:space="preserve"> </w:t>
      </w:r>
      <w:r w:rsidRPr="006B350A">
        <w:rPr>
          <w:rFonts w:ascii="Calibri" w:hAnsi="Calibri" w:cs="Arial"/>
          <w:highlight w:val="yellow"/>
        </w:rPr>
        <w:t>min at RT.</w:t>
      </w:r>
    </w:p>
    <w:p w:rsidR="00424833" w:rsidRPr="006B350A" w:rsidRDefault="00424833" w:rsidP="00424833">
      <w:pPr>
        <w:pStyle w:val="NormalWeb"/>
        <w:spacing w:before="0" w:beforeAutospacing="0" w:after="0" w:afterAutospacing="0"/>
        <w:rPr>
          <w:rFonts w:ascii="Calibri" w:hAnsi="Calibri" w:cs="Arial"/>
          <w:highlight w:val="yellow"/>
        </w:rPr>
      </w:pPr>
    </w:p>
    <w:p w:rsidR="008D06FE" w:rsidRPr="006B350A" w:rsidRDefault="008D06FE" w:rsidP="00424833">
      <w:pPr>
        <w:pStyle w:val="NormalWeb"/>
        <w:numPr>
          <w:ilvl w:val="1"/>
          <w:numId w:val="15"/>
        </w:numPr>
        <w:spacing w:before="0" w:beforeAutospacing="0" w:after="0" w:afterAutospacing="0"/>
        <w:ind w:left="0" w:firstLine="0"/>
        <w:rPr>
          <w:rFonts w:ascii="Calibri" w:hAnsi="Calibri" w:cs="Arial"/>
          <w:highlight w:val="yellow"/>
        </w:rPr>
      </w:pPr>
      <w:r w:rsidRPr="006B350A">
        <w:rPr>
          <w:rFonts w:ascii="Calibri" w:hAnsi="Calibri" w:cs="Arial"/>
          <w:highlight w:val="yellow"/>
        </w:rPr>
        <w:t>Wash</w:t>
      </w:r>
      <w:r w:rsidR="000E7ED8" w:rsidRPr="006B350A">
        <w:rPr>
          <w:rFonts w:ascii="Calibri" w:hAnsi="Calibri" w:cs="Arial"/>
          <w:highlight w:val="yellow"/>
        </w:rPr>
        <w:t xml:space="preserve"> them</w:t>
      </w:r>
      <w:r w:rsidRPr="006B350A">
        <w:rPr>
          <w:rFonts w:ascii="Calibri" w:hAnsi="Calibri" w:cs="Arial"/>
          <w:highlight w:val="yellow"/>
        </w:rPr>
        <w:t xml:space="preserve"> twice with PBS and b</w:t>
      </w:r>
      <w:r w:rsidR="00681AAD" w:rsidRPr="006B350A">
        <w:rPr>
          <w:rFonts w:ascii="Calibri" w:hAnsi="Calibri" w:cs="Arial"/>
          <w:highlight w:val="yellow"/>
        </w:rPr>
        <w:t xml:space="preserve">lock with </w:t>
      </w:r>
      <w:r w:rsidR="000E7ED8" w:rsidRPr="006B350A">
        <w:rPr>
          <w:rFonts w:ascii="Calibri" w:hAnsi="Calibri" w:cs="Arial"/>
          <w:highlight w:val="yellow"/>
        </w:rPr>
        <w:t>b</w:t>
      </w:r>
      <w:r w:rsidRPr="006B350A">
        <w:rPr>
          <w:rFonts w:ascii="Calibri" w:hAnsi="Calibri" w:cs="Arial"/>
          <w:highlight w:val="yellow"/>
        </w:rPr>
        <w:t xml:space="preserve">locking </w:t>
      </w:r>
      <w:r w:rsidR="000E7ED8" w:rsidRPr="006B350A">
        <w:rPr>
          <w:rFonts w:ascii="Calibri" w:hAnsi="Calibri" w:cs="Arial"/>
          <w:highlight w:val="yellow"/>
        </w:rPr>
        <w:t>s</w:t>
      </w:r>
      <w:r w:rsidRPr="006B350A">
        <w:rPr>
          <w:rFonts w:ascii="Calibri" w:hAnsi="Calibri" w:cs="Arial"/>
          <w:highlight w:val="yellow"/>
        </w:rPr>
        <w:t>olution for 30 min at RT.</w:t>
      </w:r>
    </w:p>
    <w:p w:rsidR="00424833" w:rsidRPr="006B350A" w:rsidRDefault="00424833" w:rsidP="00424833">
      <w:pPr>
        <w:pStyle w:val="NormalWeb"/>
        <w:spacing w:before="0" w:beforeAutospacing="0" w:after="0" w:afterAutospacing="0"/>
        <w:rPr>
          <w:rFonts w:ascii="Calibri" w:hAnsi="Calibri" w:cs="Arial"/>
          <w:highlight w:val="yellow"/>
        </w:rPr>
      </w:pPr>
    </w:p>
    <w:p w:rsidR="008D06FE" w:rsidRPr="006B350A" w:rsidRDefault="008D06FE" w:rsidP="00424833">
      <w:pPr>
        <w:pStyle w:val="NormalWeb"/>
        <w:numPr>
          <w:ilvl w:val="1"/>
          <w:numId w:val="15"/>
        </w:numPr>
        <w:spacing w:before="0" w:beforeAutospacing="0" w:after="0" w:afterAutospacing="0"/>
        <w:ind w:left="0" w:firstLine="0"/>
        <w:rPr>
          <w:rFonts w:ascii="Calibri" w:hAnsi="Calibri" w:cs="Arial"/>
          <w:highlight w:val="yellow"/>
        </w:rPr>
      </w:pPr>
      <w:r w:rsidRPr="006B350A">
        <w:rPr>
          <w:rFonts w:ascii="Calibri" w:hAnsi="Calibri" w:cs="Arial"/>
          <w:highlight w:val="yellow"/>
        </w:rPr>
        <w:t xml:space="preserve">Incubate </w:t>
      </w:r>
      <w:r w:rsidR="000E7ED8" w:rsidRPr="006B350A">
        <w:rPr>
          <w:rFonts w:ascii="Calibri" w:hAnsi="Calibri" w:cs="Arial"/>
          <w:highlight w:val="yellow"/>
        </w:rPr>
        <w:t xml:space="preserve">them </w:t>
      </w:r>
      <w:r w:rsidRPr="006B350A">
        <w:rPr>
          <w:rFonts w:ascii="Calibri" w:hAnsi="Calibri" w:cs="Arial"/>
          <w:highlight w:val="yellow"/>
        </w:rPr>
        <w:t xml:space="preserve">with primary antibody diluted in </w:t>
      </w:r>
      <w:r w:rsidR="000E7ED8" w:rsidRPr="006B350A">
        <w:rPr>
          <w:rFonts w:ascii="Calibri" w:hAnsi="Calibri" w:cs="Arial"/>
          <w:highlight w:val="yellow"/>
        </w:rPr>
        <w:t>b</w:t>
      </w:r>
      <w:r w:rsidRPr="006B350A">
        <w:rPr>
          <w:rFonts w:ascii="Calibri" w:hAnsi="Calibri" w:cs="Arial"/>
          <w:highlight w:val="yellow"/>
        </w:rPr>
        <w:t xml:space="preserve">locking </w:t>
      </w:r>
      <w:r w:rsidR="000E7ED8" w:rsidRPr="006B350A">
        <w:rPr>
          <w:rFonts w:ascii="Calibri" w:hAnsi="Calibri" w:cs="Arial"/>
          <w:highlight w:val="yellow"/>
        </w:rPr>
        <w:t>s</w:t>
      </w:r>
      <w:r w:rsidRPr="006B350A">
        <w:rPr>
          <w:rFonts w:ascii="Calibri" w:hAnsi="Calibri" w:cs="Arial"/>
          <w:highlight w:val="yellow"/>
        </w:rPr>
        <w:t>olution</w:t>
      </w:r>
      <w:r w:rsidR="00265740" w:rsidRPr="006B350A">
        <w:rPr>
          <w:rFonts w:ascii="Calibri" w:hAnsi="Calibri" w:cs="Arial"/>
          <w:highlight w:val="yellow"/>
        </w:rPr>
        <w:t xml:space="preserve"> overnight at 4</w:t>
      </w:r>
      <w:r w:rsidR="000E7ED8" w:rsidRPr="006B350A">
        <w:rPr>
          <w:rFonts w:ascii="Calibri" w:hAnsi="Calibri" w:cs="Arial"/>
          <w:highlight w:val="yellow"/>
        </w:rPr>
        <w:t xml:space="preserve"> </w:t>
      </w:r>
      <w:r w:rsidR="00265740" w:rsidRPr="006B350A">
        <w:rPr>
          <w:rFonts w:ascii="Calibri" w:hAnsi="Calibri" w:cs="Arial"/>
          <w:highlight w:val="yellow"/>
        </w:rPr>
        <w:t>°C.</w:t>
      </w:r>
    </w:p>
    <w:p w:rsidR="00424833" w:rsidRPr="006B350A" w:rsidRDefault="00424833" w:rsidP="00424833">
      <w:pPr>
        <w:pStyle w:val="NormalWeb"/>
        <w:spacing w:before="0" w:beforeAutospacing="0" w:after="0" w:afterAutospacing="0"/>
        <w:rPr>
          <w:rFonts w:ascii="Calibri" w:hAnsi="Calibri" w:cs="Arial"/>
          <w:highlight w:val="yellow"/>
        </w:rPr>
      </w:pPr>
    </w:p>
    <w:p w:rsidR="008D06FE" w:rsidRPr="006B350A" w:rsidRDefault="008D06FE" w:rsidP="00424833">
      <w:pPr>
        <w:pStyle w:val="NormalWeb"/>
        <w:numPr>
          <w:ilvl w:val="1"/>
          <w:numId w:val="15"/>
        </w:numPr>
        <w:spacing w:before="0" w:beforeAutospacing="0" w:after="0" w:afterAutospacing="0"/>
        <w:ind w:left="0" w:firstLine="0"/>
        <w:rPr>
          <w:rFonts w:ascii="Calibri" w:hAnsi="Calibri" w:cs="Arial"/>
          <w:highlight w:val="yellow"/>
        </w:rPr>
      </w:pPr>
      <w:r w:rsidRPr="006B350A">
        <w:rPr>
          <w:rFonts w:ascii="Calibri" w:hAnsi="Calibri" w:cs="Arial"/>
          <w:highlight w:val="yellow"/>
        </w:rPr>
        <w:t>Wash</w:t>
      </w:r>
      <w:r w:rsidR="000E7ED8" w:rsidRPr="006B350A">
        <w:rPr>
          <w:rFonts w:ascii="Calibri" w:hAnsi="Calibri" w:cs="Arial"/>
          <w:highlight w:val="yellow"/>
        </w:rPr>
        <w:t xml:space="preserve"> them</w:t>
      </w:r>
      <w:r w:rsidRPr="006B350A">
        <w:rPr>
          <w:rFonts w:ascii="Calibri" w:hAnsi="Calibri" w:cs="Arial"/>
          <w:highlight w:val="yellow"/>
        </w:rPr>
        <w:t xml:space="preserve"> 3 times </w:t>
      </w:r>
      <w:r w:rsidR="00EB7270" w:rsidRPr="006B350A">
        <w:rPr>
          <w:rFonts w:ascii="Calibri" w:hAnsi="Calibri" w:cs="Arial"/>
          <w:highlight w:val="yellow"/>
        </w:rPr>
        <w:t>with</w:t>
      </w:r>
      <w:r w:rsidRPr="006B350A">
        <w:rPr>
          <w:rFonts w:ascii="Calibri" w:hAnsi="Calibri" w:cs="Arial"/>
          <w:highlight w:val="yellow"/>
        </w:rPr>
        <w:t xml:space="preserve"> </w:t>
      </w:r>
      <w:r w:rsidR="008F022D" w:rsidRPr="006B350A">
        <w:rPr>
          <w:rFonts w:ascii="Calibri" w:hAnsi="Calibri" w:cs="Arial"/>
          <w:highlight w:val="yellow"/>
        </w:rPr>
        <w:t>D</w:t>
      </w:r>
      <w:r w:rsidRPr="006B350A">
        <w:rPr>
          <w:rFonts w:ascii="Calibri" w:hAnsi="Calibri" w:cs="Arial"/>
          <w:highlight w:val="yellow"/>
        </w:rPr>
        <w:t>PBS for 5</w:t>
      </w:r>
      <w:r w:rsidR="00424833" w:rsidRPr="006B350A">
        <w:rPr>
          <w:rFonts w:ascii="Calibri" w:hAnsi="Calibri" w:cs="Arial"/>
          <w:highlight w:val="yellow"/>
        </w:rPr>
        <w:t xml:space="preserve"> </w:t>
      </w:r>
      <w:r w:rsidRPr="006B350A">
        <w:rPr>
          <w:rFonts w:ascii="Calibri" w:hAnsi="Calibri" w:cs="Arial"/>
          <w:highlight w:val="yellow"/>
        </w:rPr>
        <w:t>min at RT.</w:t>
      </w:r>
    </w:p>
    <w:p w:rsidR="00424833" w:rsidRPr="006B350A" w:rsidRDefault="00424833" w:rsidP="00424833">
      <w:pPr>
        <w:pStyle w:val="NormalWeb"/>
        <w:spacing w:before="0" w:beforeAutospacing="0" w:after="0" w:afterAutospacing="0"/>
        <w:rPr>
          <w:rFonts w:ascii="Calibri" w:hAnsi="Calibri" w:cs="Arial"/>
          <w:highlight w:val="yellow"/>
        </w:rPr>
      </w:pPr>
    </w:p>
    <w:p w:rsidR="00265740" w:rsidRPr="006B350A" w:rsidRDefault="00265740" w:rsidP="00E23E9E">
      <w:pPr>
        <w:pStyle w:val="NormalWeb"/>
        <w:numPr>
          <w:ilvl w:val="1"/>
          <w:numId w:val="15"/>
        </w:numPr>
        <w:spacing w:before="0" w:beforeAutospacing="0" w:after="0" w:afterAutospacing="0"/>
        <w:rPr>
          <w:rFonts w:ascii="Calibri" w:hAnsi="Calibri" w:cs="Arial"/>
          <w:highlight w:val="yellow"/>
        </w:rPr>
      </w:pPr>
      <w:r w:rsidRPr="006B350A">
        <w:rPr>
          <w:rFonts w:ascii="Calibri" w:hAnsi="Calibri" w:cs="Arial"/>
          <w:highlight w:val="yellow"/>
        </w:rPr>
        <w:t xml:space="preserve">Incubate </w:t>
      </w:r>
      <w:r w:rsidR="000E7ED8" w:rsidRPr="006B350A">
        <w:rPr>
          <w:rFonts w:ascii="Calibri" w:hAnsi="Calibri" w:cs="Arial"/>
          <w:highlight w:val="yellow"/>
        </w:rPr>
        <w:t>them with the</w:t>
      </w:r>
      <w:r w:rsidRPr="006B350A">
        <w:rPr>
          <w:rFonts w:ascii="Calibri" w:hAnsi="Calibri" w:cs="Arial"/>
          <w:highlight w:val="yellow"/>
        </w:rPr>
        <w:t xml:space="preserve"> secondary antibody and </w:t>
      </w:r>
      <w:r w:rsidR="00E23E9E" w:rsidRPr="006B350A">
        <w:rPr>
          <w:rFonts w:ascii="Calibri" w:hAnsi="Calibri" w:cs="Arial"/>
          <w:highlight w:val="yellow"/>
        </w:rPr>
        <w:t>0.2 µg/m</w:t>
      </w:r>
      <w:r w:rsidR="000E7ED8" w:rsidRPr="006B350A">
        <w:rPr>
          <w:rFonts w:ascii="Calibri" w:hAnsi="Calibri" w:cs="Arial"/>
          <w:highlight w:val="yellow"/>
        </w:rPr>
        <w:t>L</w:t>
      </w:r>
      <w:r w:rsidR="00E23E9E" w:rsidRPr="006B350A">
        <w:rPr>
          <w:rFonts w:ascii="Calibri" w:hAnsi="Calibri" w:cs="Arial"/>
          <w:highlight w:val="yellow"/>
        </w:rPr>
        <w:t xml:space="preserve"> </w:t>
      </w:r>
      <w:r w:rsidR="00FD74D1" w:rsidRPr="006B350A">
        <w:rPr>
          <w:rFonts w:ascii="Calibri" w:hAnsi="Calibri" w:cs="Arial"/>
          <w:highlight w:val="yellow"/>
        </w:rPr>
        <w:t xml:space="preserve">of </w:t>
      </w:r>
      <w:r w:rsidRPr="006B350A">
        <w:rPr>
          <w:rFonts w:ascii="Calibri" w:hAnsi="Calibri" w:cs="Arial"/>
          <w:highlight w:val="yellow"/>
        </w:rPr>
        <w:t>DAPI for 1</w:t>
      </w:r>
      <w:r w:rsidR="00424833" w:rsidRPr="006B350A">
        <w:rPr>
          <w:rFonts w:ascii="Calibri" w:hAnsi="Calibri" w:cs="Arial"/>
          <w:highlight w:val="yellow"/>
        </w:rPr>
        <w:t xml:space="preserve"> h </w:t>
      </w:r>
      <w:r w:rsidRPr="006B350A">
        <w:rPr>
          <w:rFonts w:ascii="Calibri" w:hAnsi="Calibri" w:cs="Arial"/>
          <w:highlight w:val="yellow"/>
        </w:rPr>
        <w:t>at RT.</w:t>
      </w:r>
    </w:p>
    <w:p w:rsidR="00424833" w:rsidRPr="006B350A" w:rsidRDefault="00424833" w:rsidP="00424833">
      <w:pPr>
        <w:pStyle w:val="NormalWeb"/>
        <w:spacing w:before="0" w:beforeAutospacing="0" w:after="0" w:afterAutospacing="0"/>
        <w:rPr>
          <w:rFonts w:ascii="Calibri" w:hAnsi="Calibri" w:cs="Arial"/>
          <w:highlight w:val="yellow"/>
        </w:rPr>
      </w:pPr>
    </w:p>
    <w:p w:rsidR="00265740" w:rsidRPr="006B350A" w:rsidRDefault="00265740" w:rsidP="00424833">
      <w:pPr>
        <w:pStyle w:val="NormalWeb"/>
        <w:numPr>
          <w:ilvl w:val="1"/>
          <w:numId w:val="15"/>
        </w:numPr>
        <w:spacing w:before="0" w:beforeAutospacing="0" w:after="0" w:afterAutospacing="0"/>
        <w:ind w:left="0" w:firstLine="0"/>
        <w:rPr>
          <w:rFonts w:ascii="Calibri" w:hAnsi="Calibri" w:cs="Arial"/>
          <w:highlight w:val="yellow"/>
        </w:rPr>
      </w:pPr>
      <w:r w:rsidRPr="006B350A">
        <w:rPr>
          <w:rFonts w:ascii="Calibri" w:hAnsi="Calibri" w:cs="Arial"/>
          <w:highlight w:val="yellow"/>
        </w:rPr>
        <w:t xml:space="preserve">Wash </w:t>
      </w:r>
      <w:r w:rsidR="000E7ED8" w:rsidRPr="006B350A">
        <w:rPr>
          <w:rFonts w:ascii="Calibri" w:hAnsi="Calibri" w:cs="Arial"/>
          <w:highlight w:val="yellow"/>
        </w:rPr>
        <w:t xml:space="preserve">them </w:t>
      </w:r>
      <w:r w:rsidRPr="006B350A">
        <w:rPr>
          <w:rFonts w:ascii="Calibri" w:hAnsi="Calibri" w:cs="Arial"/>
          <w:highlight w:val="yellow"/>
        </w:rPr>
        <w:t xml:space="preserve">3 times </w:t>
      </w:r>
      <w:r w:rsidR="00EB7270" w:rsidRPr="006B350A">
        <w:rPr>
          <w:rFonts w:ascii="Calibri" w:hAnsi="Calibri" w:cs="Arial"/>
          <w:highlight w:val="yellow"/>
        </w:rPr>
        <w:t>with</w:t>
      </w:r>
      <w:r w:rsidRPr="006B350A">
        <w:rPr>
          <w:rFonts w:ascii="Calibri" w:hAnsi="Calibri" w:cs="Arial"/>
          <w:highlight w:val="yellow"/>
        </w:rPr>
        <w:t xml:space="preserve"> </w:t>
      </w:r>
      <w:r w:rsidR="008F022D" w:rsidRPr="006B350A">
        <w:rPr>
          <w:rFonts w:ascii="Calibri" w:hAnsi="Calibri" w:cs="Arial"/>
          <w:highlight w:val="yellow"/>
        </w:rPr>
        <w:t>D</w:t>
      </w:r>
      <w:r w:rsidRPr="006B350A">
        <w:rPr>
          <w:rFonts w:ascii="Calibri" w:hAnsi="Calibri" w:cs="Arial"/>
          <w:highlight w:val="yellow"/>
        </w:rPr>
        <w:t>PBS for 5</w:t>
      </w:r>
      <w:r w:rsidR="00424833" w:rsidRPr="006B350A">
        <w:rPr>
          <w:rFonts w:ascii="Calibri" w:hAnsi="Calibri" w:cs="Arial"/>
          <w:highlight w:val="yellow"/>
        </w:rPr>
        <w:t xml:space="preserve"> </w:t>
      </w:r>
      <w:r w:rsidRPr="006B350A">
        <w:rPr>
          <w:rFonts w:ascii="Calibri" w:hAnsi="Calibri" w:cs="Arial"/>
          <w:highlight w:val="yellow"/>
        </w:rPr>
        <w:t>min at RT.</w:t>
      </w:r>
    </w:p>
    <w:p w:rsidR="00424833" w:rsidRPr="006B350A" w:rsidRDefault="00424833" w:rsidP="00424833">
      <w:pPr>
        <w:pStyle w:val="NormalWeb"/>
        <w:spacing w:before="0" w:beforeAutospacing="0" w:after="0" w:afterAutospacing="0"/>
        <w:rPr>
          <w:rFonts w:ascii="Calibri" w:hAnsi="Calibri" w:cs="Arial"/>
          <w:highlight w:val="yellow"/>
        </w:rPr>
      </w:pPr>
    </w:p>
    <w:p w:rsidR="00681AAD" w:rsidRPr="006B350A" w:rsidRDefault="00265740" w:rsidP="00424833">
      <w:pPr>
        <w:pStyle w:val="NormalWeb"/>
        <w:numPr>
          <w:ilvl w:val="1"/>
          <w:numId w:val="15"/>
        </w:numPr>
        <w:spacing w:before="0" w:beforeAutospacing="0" w:after="0" w:afterAutospacing="0"/>
        <w:ind w:left="0" w:firstLine="0"/>
        <w:rPr>
          <w:rFonts w:ascii="Calibri" w:hAnsi="Calibri" w:cs="Arial"/>
          <w:highlight w:val="yellow"/>
        </w:rPr>
      </w:pPr>
      <w:r w:rsidRPr="006B350A">
        <w:rPr>
          <w:rFonts w:ascii="Calibri" w:hAnsi="Calibri" w:cs="Arial"/>
          <w:highlight w:val="yellow"/>
        </w:rPr>
        <w:t>Add 200</w:t>
      </w:r>
      <w:r w:rsidR="00424833" w:rsidRPr="006B350A">
        <w:rPr>
          <w:rFonts w:ascii="Calibri" w:hAnsi="Calibri" w:cs="Arial"/>
          <w:highlight w:val="yellow"/>
        </w:rPr>
        <w:t xml:space="preserve"> μL </w:t>
      </w:r>
      <w:r w:rsidRPr="006B350A">
        <w:rPr>
          <w:rFonts w:ascii="Calibri" w:hAnsi="Calibri" w:cs="Arial"/>
          <w:highlight w:val="yellow"/>
        </w:rPr>
        <w:t xml:space="preserve">of mounting medium </w:t>
      </w:r>
      <w:r w:rsidR="00C05632" w:rsidRPr="006B350A">
        <w:rPr>
          <w:rFonts w:ascii="Calibri" w:hAnsi="Calibri" w:cs="Arial"/>
          <w:highlight w:val="yellow"/>
        </w:rPr>
        <w:t>and proceed to imaging.</w:t>
      </w:r>
      <w:r w:rsidR="008D06FE" w:rsidRPr="006B350A">
        <w:rPr>
          <w:rFonts w:ascii="Calibri" w:hAnsi="Calibri" w:cs="Arial"/>
          <w:highlight w:val="yellow"/>
        </w:rPr>
        <w:t xml:space="preserve"> </w:t>
      </w:r>
    </w:p>
    <w:p w:rsidR="00925823" w:rsidRPr="006B350A" w:rsidRDefault="00925823" w:rsidP="00424833">
      <w:pPr>
        <w:rPr>
          <w:rFonts w:ascii="Calibri" w:hAnsi="Calibri" w:cs="Arial"/>
          <w:b/>
        </w:rPr>
      </w:pPr>
    </w:p>
    <w:p w:rsidR="004357F3" w:rsidRPr="006B350A" w:rsidRDefault="005C54D2" w:rsidP="00424833">
      <w:pPr>
        <w:rPr>
          <w:rFonts w:ascii="Calibri" w:hAnsi="Calibri" w:cs="Arial"/>
        </w:rPr>
      </w:pPr>
      <w:r w:rsidRPr="006B350A">
        <w:rPr>
          <w:rFonts w:ascii="Calibri" w:hAnsi="Calibri" w:cs="Arial"/>
          <w:b/>
        </w:rPr>
        <w:t>REPRESENTATIVE RESULTS</w:t>
      </w:r>
      <w:r w:rsidR="009B1737" w:rsidRPr="006B350A">
        <w:rPr>
          <w:rFonts w:ascii="Calibri" w:hAnsi="Calibri" w:cs="Arial"/>
          <w:b/>
          <w:bCs/>
        </w:rPr>
        <w:t>:</w:t>
      </w:r>
      <w:r w:rsidR="00B864CE" w:rsidRPr="006B350A">
        <w:rPr>
          <w:rFonts w:ascii="Calibri" w:hAnsi="Calibri" w:cs="Arial"/>
          <w:b/>
          <w:bCs/>
        </w:rPr>
        <w:t xml:space="preserve"> </w:t>
      </w:r>
    </w:p>
    <w:p w:rsidR="004D559A" w:rsidRPr="006B350A" w:rsidRDefault="001A5A3F" w:rsidP="00424833">
      <w:pPr>
        <w:rPr>
          <w:rFonts w:ascii="Calibri" w:hAnsi="Calibri" w:cs="Arial"/>
        </w:rPr>
      </w:pPr>
      <w:r w:rsidRPr="006B350A">
        <w:rPr>
          <w:rFonts w:ascii="Calibri" w:hAnsi="Calibri" w:cs="Arial"/>
        </w:rPr>
        <w:t xml:space="preserve">The extent of myofiber development is mostly determined by the </w:t>
      </w:r>
      <w:r w:rsidR="000C7B21" w:rsidRPr="006B350A">
        <w:rPr>
          <w:rFonts w:ascii="Calibri" w:hAnsi="Calibri" w:cs="Arial"/>
        </w:rPr>
        <w:t>purity and viability</w:t>
      </w:r>
      <w:r w:rsidRPr="006B350A">
        <w:rPr>
          <w:rFonts w:ascii="Calibri" w:hAnsi="Calibri" w:cs="Arial"/>
        </w:rPr>
        <w:t xml:space="preserve"> of </w:t>
      </w:r>
      <w:r w:rsidR="000C7B21" w:rsidRPr="006B350A">
        <w:rPr>
          <w:rFonts w:ascii="Calibri" w:hAnsi="Calibri" w:cs="Arial"/>
        </w:rPr>
        <w:t xml:space="preserve">the </w:t>
      </w:r>
      <w:r w:rsidRPr="006B350A">
        <w:rPr>
          <w:rFonts w:ascii="Calibri" w:hAnsi="Calibri" w:cs="Arial"/>
        </w:rPr>
        <w:t>isolat</w:t>
      </w:r>
      <w:r w:rsidR="000C7B21" w:rsidRPr="006B350A">
        <w:rPr>
          <w:rFonts w:ascii="Calibri" w:hAnsi="Calibri" w:cs="Arial"/>
        </w:rPr>
        <w:t>ed myoblasts</w:t>
      </w:r>
      <w:r w:rsidRPr="006B350A">
        <w:rPr>
          <w:rFonts w:ascii="Calibri" w:hAnsi="Calibri" w:cs="Arial"/>
        </w:rPr>
        <w:t xml:space="preserve">. </w:t>
      </w:r>
      <w:r w:rsidR="00E615E8" w:rsidRPr="006B350A">
        <w:rPr>
          <w:rFonts w:ascii="Calibri" w:hAnsi="Calibri" w:cs="Arial"/>
        </w:rPr>
        <w:t xml:space="preserve">The </w:t>
      </w:r>
      <w:r w:rsidR="00EB5A21" w:rsidRPr="006B350A">
        <w:rPr>
          <w:rFonts w:ascii="Calibri" w:hAnsi="Calibri" w:cs="Arial"/>
        </w:rPr>
        <w:t xml:space="preserve">adhesion, proliferation, </w:t>
      </w:r>
      <w:r w:rsidR="00E615E8" w:rsidRPr="006B350A">
        <w:rPr>
          <w:rFonts w:ascii="Calibri" w:hAnsi="Calibri" w:cs="Arial"/>
        </w:rPr>
        <w:t xml:space="preserve">and fusion </w:t>
      </w:r>
      <w:r w:rsidR="00E16841" w:rsidRPr="006B350A">
        <w:rPr>
          <w:rFonts w:ascii="Calibri" w:hAnsi="Calibri" w:cs="Arial"/>
        </w:rPr>
        <w:t>capacity</w:t>
      </w:r>
      <w:r w:rsidR="00E615E8" w:rsidRPr="006B350A">
        <w:rPr>
          <w:rFonts w:ascii="Calibri" w:hAnsi="Calibri" w:cs="Arial"/>
        </w:rPr>
        <w:t xml:space="preserve"> can be used to </w:t>
      </w:r>
      <w:r w:rsidR="00E16841" w:rsidRPr="006B350A">
        <w:rPr>
          <w:rFonts w:ascii="Calibri" w:hAnsi="Calibri" w:cs="Arial"/>
        </w:rPr>
        <w:t xml:space="preserve">empirically </w:t>
      </w:r>
      <w:r w:rsidR="00E615E8" w:rsidRPr="006B350A">
        <w:rPr>
          <w:rFonts w:ascii="Calibri" w:hAnsi="Calibri" w:cs="Arial"/>
        </w:rPr>
        <w:t>access those parameters</w:t>
      </w:r>
      <w:r w:rsidR="00E16841" w:rsidRPr="006B350A">
        <w:rPr>
          <w:rFonts w:ascii="Calibri" w:hAnsi="Calibri" w:cs="Arial"/>
        </w:rPr>
        <w:t xml:space="preserve"> (Figure 1 A-B). </w:t>
      </w:r>
      <w:r w:rsidR="00046E5D" w:rsidRPr="006B350A">
        <w:rPr>
          <w:rFonts w:ascii="Calibri" w:hAnsi="Calibri" w:cs="Arial"/>
        </w:rPr>
        <w:t>At proliferation day 2</w:t>
      </w:r>
      <w:r w:rsidR="000E7ED8" w:rsidRPr="006B350A">
        <w:rPr>
          <w:rFonts w:ascii="Calibri" w:hAnsi="Calibri" w:cs="Arial"/>
        </w:rPr>
        <w:t>,</w:t>
      </w:r>
      <w:r w:rsidR="00046E5D" w:rsidRPr="006B350A">
        <w:rPr>
          <w:rFonts w:ascii="Calibri" w:hAnsi="Calibri" w:cs="Arial"/>
        </w:rPr>
        <w:t xml:space="preserve"> myoblasts should have adhered and </w:t>
      </w:r>
      <w:r w:rsidR="000E7ED8" w:rsidRPr="006B350A">
        <w:rPr>
          <w:rFonts w:ascii="Calibri" w:hAnsi="Calibri" w:cs="Arial"/>
        </w:rPr>
        <w:t xml:space="preserve">should </w:t>
      </w:r>
      <w:r w:rsidR="00046E5D" w:rsidRPr="006B350A">
        <w:rPr>
          <w:rFonts w:ascii="Calibri" w:hAnsi="Calibri" w:cs="Arial"/>
        </w:rPr>
        <w:t xml:space="preserve">display the typical fusiform shape. </w:t>
      </w:r>
      <w:r w:rsidR="007D5CDA" w:rsidRPr="006B350A">
        <w:rPr>
          <w:rFonts w:ascii="Calibri" w:hAnsi="Calibri" w:cs="Arial"/>
        </w:rPr>
        <w:t>Proliferation is expected to happen extensively at this stage</w:t>
      </w:r>
      <w:r w:rsidR="000E7ED8" w:rsidRPr="006B350A">
        <w:rPr>
          <w:rFonts w:ascii="Calibri" w:hAnsi="Calibri" w:cs="Arial"/>
        </w:rPr>
        <w:t>,</w:t>
      </w:r>
      <w:r w:rsidR="007D5CDA" w:rsidRPr="006B350A">
        <w:rPr>
          <w:rFonts w:ascii="Calibri" w:hAnsi="Calibri" w:cs="Arial"/>
        </w:rPr>
        <w:t xml:space="preserve"> leading to spontaneous </w:t>
      </w:r>
      <w:r w:rsidR="00D749BB" w:rsidRPr="006B350A">
        <w:rPr>
          <w:rFonts w:ascii="Calibri" w:hAnsi="Calibri" w:cs="Arial"/>
        </w:rPr>
        <w:t>myotube</w:t>
      </w:r>
      <w:r w:rsidR="007D5CDA" w:rsidRPr="006B350A">
        <w:rPr>
          <w:rFonts w:ascii="Calibri" w:hAnsi="Calibri" w:cs="Arial"/>
        </w:rPr>
        <w:t xml:space="preserve"> formation</w:t>
      </w:r>
      <w:r w:rsidR="00722064" w:rsidRPr="006B350A">
        <w:rPr>
          <w:rFonts w:ascii="Calibri" w:hAnsi="Calibri" w:cs="Arial"/>
        </w:rPr>
        <w:t xml:space="preserve"> the following day (Figure 1B)</w:t>
      </w:r>
      <w:r w:rsidR="00046E5D" w:rsidRPr="006B350A">
        <w:rPr>
          <w:rFonts w:ascii="Calibri" w:hAnsi="Calibri" w:cs="Arial"/>
        </w:rPr>
        <w:t>.</w:t>
      </w:r>
      <w:r w:rsidR="006B350A" w:rsidRPr="006B350A">
        <w:rPr>
          <w:rFonts w:ascii="Calibri" w:hAnsi="Calibri" w:cs="Arial"/>
        </w:rPr>
        <w:t xml:space="preserve"> </w:t>
      </w:r>
    </w:p>
    <w:p w:rsidR="004D559A" w:rsidRPr="006B350A" w:rsidRDefault="004D559A" w:rsidP="00424833">
      <w:pPr>
        <w:rPr>
          <w:rFonts w:ascii="Calibri" w:hAnsi="Calibri" w:cs="Arial"/>
        </w:rPr>
      </w:pPr>
    </w:p>
    <w:p w:rsidR="00B864CE" w:rsidRPr="006B350A" w:rsidRDefault="00E16841" w:rsidP="00424833">
      <w:pPr>
        <w:rPr>
          <w:rFonts w:ascii="Calibri" w:hAnsi="Calibri" w:cs="Arial"/>
        </w:rPr>
      </w:pPr>
      <w:r w:rsidRPr="006B350A">
        <w:rPr>
          <w:rFonts w:ascii="Calibri" w:hAnsi="Calibri" w:cs="Arial"/>
        </w:rPr>
        <w:t xml:space="preserve">Cell confluency might need </w:t>
      </w:r>
      <w:r w:rsidR="00444C69" w:rsidRPr="006B350A">
        <w:rPr>
          <w:rFonts w:ascii="Calibri" w:hAnsi="Calibri" w:cs="Arial"/>
        </w:rPr>
        <w:t xml:space="preserve">slight </w:t>
      </w:r>
      <w:r w:rsidRPr="006B350A">
        <w:rPr>
          <w:rFonts w:ascii="Calibri" w:hAnsi="Calibri" w:cs="Arial"/>
        </w:rPr>
        <w:t>adjustments</w:t>
      </w:r>
      <w:r w:rsidR="00444C69" w:rsidRPr="006B350A">
        <w:rPr>
          <w:rFonts w:ascii="Calibri" w:hAnsi="Calibri" w:cs="Arial"/>
        </w:rPr>
        <w:t xml:space="preserve">. It should be increased if </w:t>
      </w:r>
      <w:r w:rsidR="003F72A0" w:rsidRPr="006B350A">
        <w:rPr>
          <w:rFonts w:ascii="Calibri" w:hAnsi="Calibri" w:cs="Arial"/>
        </w:rPr>
        <w:t>myoblasts</w:t>
      </w:r>
      <w:r w:rsidR="00444C69" w:rsidRPr="006B350A">
        <w:rPr>
          <w:rFonts w:ascii="Calibri" w:hAnsi="Calibri" w:cs="Arial"/>
        </w:rPr>
        <w:t xml:space="preserve"> take </w:t>
      </w:r>
      <w:r w:rsidR="00EB5A21" w:rsidRPr="006B350A">
        <w:rPr>
          <w:rFonts w:ascii="Calibri" w:hAnsi="Calibri" w:cs="Arial"/>
        </w:rPr>
        <w:t>more than 3 days to proliferate and</w:t>
      </w:r>
      <w:r w:rsidR="00444C69" w:rsidRPr="006B350A">
        <w:rPr>
          <w:rFonts w:ascii="Calibri" w:hAnsi="Calibri" w:cs="Arial"/>
        </w:rPr>
        <w:t xml:space="preserve"> fuse</w:t>
      </w:r>
      <w:r w:rsidR="00EB5A21" w:rsidRPr="006B350A">
        <w:rPr>
          <w:rFonts w:ascii="Calibri" w:hAnsi="Calibri" w:cs="Arial"/>
        </w:rPr>
        <w:t>. It should be</w:t>
      </w:r>
      <w:r w:rsidR="00444C69" w:rsidRPr="006B350A">
        <w:rPr>
          <w:rFonts w:ascii="Calibri" w:hAnsi="Calibri" w:cs="Arial"/>
        </w:rPr>
        <w:t xml:space="preserve"> decreased if</w:t>
      </w:r>
      <w:r w:rsidRPr="006B350A">
        <w:rPr>
          <w:rFonts w:ascii="Calibri" w:hAnsi="Calibri" w:cs="Arial"/>
        </w:rPr>
        <w:t xml:space="preserve"> </w:t>
      </w:r>
      <w:r w:rsidR="00EB5A21" w:rsidRPr="006B350A">
        <w:rPr>
          <w:rFonts w:ascii="Calibri" w:hAnsi="Calibri" w:cs="Arial"/>
        </w:rPr>
        <w:t>myo</w:t>
      </w:r>
      <w:r w:rsidR="00612538" w:rsidRPr="006B350A">
        <w:rPr>
          <w:rFonts w:ascii="Calibri" w:hAnsi="Calibri" w:cs="Arial"/>
        </w:rPr>
        <w:t>fibers</w:t>
      </w:r>
      <w:r w:rsidRPr="006B350A">
        <w:rPr>
          <w:rFonts w:ascii="Calibri" w:hAnsi="Calibri" w:cs="Arial"/>
        </w:rPr>
        <w:t xml:space="preserve"> are </w:t>
      </w:r>
      <w:r w:rsidR="00444C69" w:rsidRPr="006B350A">
        <w:rPr>
          <w:rFonts w:ascii="Calibri" w:hAnsi="Calibri" w:cs="Arial"/>
        </w:rPr>
        <w:t xml:space="preserve">not </w:t>
      </w:r>
      <w:r w:rsidRPr="006B350A">
        <w:rPr>
          <w:rFonts w:ascii="Calibri" w:hAnsi="Calibri" w:cs="Arial"/>
        </w:rPr>
        <w:t>allowed to grow and elongate</w:t>
      </w:r>
      <w:r w:rsidR="00F65BBB" w:rsidRPr="006B350A">
        <w:rPr>
          <w:rFonts w:ascii="Calibri" w:hAnsi="Calibri" w:cs="Arial"/>
        </w:rPr>
        <w:t xml:space="preserve"> relatively straight</w:t>
      </w:r>
      <w:r w:rsidR="00444C69" w:rsidRPr="006B350A">
        <w:rPr>
          <w:rFonts w:ascii="Calibri" w:hAnsi="Calibri" w:cs="Arial"/>
        </w:rPr>
        <w:t xml:space="preserve"> due to their density</w:t>
      </w:r>
      <w:r w:rsidRPr="006B350A">
        <w:rPr>
          <w:rFonts w:ascii="Calibri" w:hAnsi="Calibri" w:cs="Arial"/>
        </w:rPr>
        <w:t>.</w:t>
      </w:r>
      <w:r w:rsidR="00444C69" w:rsidRPr="006B350A">
        <w:rPr>
          <w:rFonts w:ascii="Calibri" w:hAnsi="Calibri" w:cs="Arial"/>
        </w:rPr>
        <w:t xml:space="preserve"> </w:t>
      </w:r>
      <w:r w:rsidR="00F65BBB" w:rsidRPr="006B350A">
        <w:rPr>
          <w:rFonts w:ascii="Calibri" w:hAnsi="Calibri" w:cs="Arial"/>
        </w:rPr>
        <w:t>Confluency</w:t>
      </w:r>
      <w:r w:rsidR="00444C69" w:rsidRPr="006B350A">
        <w:rPr>
          <w:rFonts w:ascii="Calibri" w:hAnsi="Calibri" w:cs="Arial"/>
        </w:rPr>
        <w:t xml:space="preserve"> </w:t>
      </w:r>
      <w:r w:rsidR="00F65BBB" w:rsidRPr="006B350A">
        <w:rPr>
          <w:rFonts w:ascii="Calibri" w:hAnsi="Calibri" w:cs="Arial"/>
        </w:rPr>
        <w:t xml:space="preserve">typically </w:t>
      </w:r>
      <w:r w:rsidR="00444C69" w:rsidRPr="006B350A">
        <w:rPr>
          <w:rFonts w:ascii="Calibri" w:hAnsi="Calibri" w:cs="Arial"/>
        </w:rPr>
        <w:t>decreases from the center to the periphery of the dish</w:t>
      </w:r>
      <w:r w:rsidR="000E7ED8" w:rsidRPr="006B350A">
        <w:rPr>
          <w:rFonts w:ascii="Calibri" w:hAnsi="Calibri" w:cs="Arial"/>
        </w:rPr>
        <w:t>,</w:t>
      </w:r>
      <w:r w:rsidR="00444C69" w:rsidRPr="006B350A">
        <w:rPr>
          <w:rFonts w:ascii="Calibri" w:hAnsi="Calibri" w:cs="Arial"/>
        </w:rPr>
        <w:t xml:space="preserve"> so</w:t>
      </w:r>
      <w:r w:rsidR="000E7ED8" w:rsidRPr="006B350A">
        <w:rPr>
          <w:rFonts w:ascii="Calibri" w:hAnsi="Calibri" w:cs="Arial"/>
        </w:rPr>
        <w:t xml:space="preserve"> the</w:t>
      </w:r>
      <w:r w:rsidR="00444C69" w:rsidRPr="006B350A">
        <w:rPr>
          <w:rFonts w:ascii="Calibri" w:hAnsi="Calibri" w:cs="Arial"/>
        </w:rPr>
        <w:t xml:space="preserve"> best </w:t>
      </w:r>
      <w:r w:rsidR="00AB5514" w:rsidRPr="006B350A">
        <w:rPr>
          <w:rFonts w:ascii="Calibri" w:hAnsi="Calibri" w:cs="Arial"/>
        </w:rPr>
        <w:t>myo</w:t>
      </w:r>
      <w:r w:rsidR="00444C69" w:rsidRPr="006B350A">
        <w:rPr>
          <w:rFonts w:ascii="Calibri" w:hAnsi="Calibri" w:cs="Arial"/>
        </w:rPr>
        <w:t xml:space="preserve">fibers should be found </w:t>
      </w:r>
      <w:r w:rsidR="00FB4870" w:rsidRPr="006B350A">
        <w:rPr>
          <w:rFonts w:ascii="Calibri" w:hAnsi="Calibri" w:cs="Arial"/>
        </w:rPr>
        <w:t>towards</w:t>
      </w:r>
      <w:r w:rsidR="00444C69" w:rsidRPr="006B350A">
        <w:rPr>
          <w:rFonts w:ascii="Calibri" w:hAnsi="Calibri" w:cs="Arial"/>
        </w:rPr>
        <w:t xml:space="preserve"> </w:t>
      </w:r>
      <w:r w:rsidR="000E7ED8" w:rsidRPr="006B350A">
        <w:rPr>
          <w:rFonts w:ascii="Calibri" w:hAnsi="Calibri" w:cs="Arial"/>
        </w:rPr>
        <w:t xml:space="preserve">the </w:t>
      </w:r>
      <w:r w:rsidR="00444C69" w:rsidRPr="006B350A">
        <w:rPr>
          <w:rFonts w:ascii="Calibri" w:hAnsi="Calibri" w:cs="Arial"/>
        </w:rPr>
        <w:t>outer regions.</w:t>
      </w:r>
    </w:p>
    <w:p w:rsidR="004D559A" w:rsidRPr="006B350A" w:rsidRDefault="004D559A" w:rsidP="00424833">
      <w:pPr>
        <w:rPr>
          <w:rFonts w:ascii="Calibri" w:hAnsi="Calibri" w:cs="Arial"/>
        </w:rPr>
      </w:pPr>
    </w:p>
    <w:p w:rsidR="00AB5FB6" w:rsidRPr="006B350A" w:rsidRDefault="00FB4870" w:rsidP="00424833">
      <w:pPr>
        <w:rPr>
          <w:rFonts w:ascii="Calibri" w:hAnsi="Calibri" w:cs="Arial"/>
        </w:rPr>
      </w:pPr>
      <w:r w:rsidRPr="006B350A">
        <w:rPr>
          <w:rFonts w:ascii="Calibri" w:hAnsi="Calibri" w:cs="Arial"/>
        </w:rPr>
        <w:t>Myo</w:t>
      </w:r>
      <w:r w:rsidR="001B7265" w:rsidRPr="006B350A">
        <w:rPr>
          <w:rFonts w:ascii="Calibri" w:hAnsi="Calibri" w:cs="Arial"/>
        </w:rPr>
        <w:t>tubes</w:t>
      </w:r>
      <w:r w:rsidRPr="006B350A">
        <w:rPr>
          <w:rFonts w:ascii="Calibri" w:hAnsi="Calibri" w:cs="Arial"/>
        </w:rPr>
        <w:t xml:space="preserve"> will quickly </w:t>
      </w:r>
      <w:r w:rsidR="001B7265" w:rsidRPr="006B350A">
        <w:rPr>
          <w:rFonts w:ascii="Calibri" w:hAnsi="Calibri" w:cs="Arial"/>
        </w:rPr>
        <w:t xml:space="preserve">elongate and </w:t>
      </w:r>
      <w:r w:rsidRPr="006B350A">
        <w:rPr>
          <w:rFonts w:ascii="Calibri" w:hAnsi="Calibri" w:cs="Arial"/>
        </w:rPr>
        <w:t xml:space="preserve">display </w:t>
      </w:r>
      <w:r w:rsidR="001B7265" w:rsidRPr="006B350A">
        <w:rPr>
          <w:rFonts w:ascii="Calibri" w:hAnsi="Calibri" w:cs="Arial"/>
        </w:rPr>
        <w:t>multiple centrally</w:t>
      </w:r>
      <w:r w:rsidR="000E7ED8" w:rsidRPr="006B350A">
        <w:rPr>
          <w:rFonts w:ascii="Calibri" w:hAnsi="Calibri" w:cs="Arial"/>
        </w:rPr>
        <w:t>-</w:t>
      </w:r>
      <w:r w:rsidR="001B7265" w:rsidRPr="006B350A">
        <w:rPr>
          <w:rFonts w:ascii="Calibri" w:hAnsi="Calibri" w:cs="Arial"/>
        </w:rPr>
        <w:t>aligned</w:t>
      </w:r>
      <w:r w:rsidRPr="006B350A">
        <w:rPr>
          <w:rFonts w:ascii="Calibri" w:hAnsi="Calibri" w:cs="Arial"/>
        </w:rPr>
        <w:t xml:space="preserve"> nuclei</w:t>
      </w:r>
      <w:r w:rsidR="001B7265" w:rsidRPr="006B350A">
        <w:rPr>
          <w:rFonts w:ascii="Calibri" w:hAnsi="Calibri" w:cs="Arial"/>
        </w:rPr>
        <w:t xml:space="preserve"> (Figure 1C)</w:t>
      </w:r>
      <w:r w:rsidRPr="006B350A">
        <w:rPr>
          <w:rFonts w:ascii="Calibri" w:hAnsi="Calibri" w:cs="Arial"/>
        </w:rPr>
        <w:t xml:space="preserve">. </w:t>
      </w:r>
      <w:r w:rsidR="001B7265" w:rsidRPr="006B350A">
        <w:rPr>
          <w:rFonts w:ascii="Calibri" w:hAnsi="Calibri" w:cs="Arial"/>
        </w:rPr>
        <w:t xml:space="preserve">By day </w:t>
      </w:r>
      <w:r w:rsidR="00971835" w:rsidRPr="006B350A">
        <w:rPr>
          <w:rFonts w:ascii="Calibri" w:hAnsi="Calibri" w:cs="Arial"/>
        </w:rPr>
        <w:t>5</w:t>
      </w:r>
      <w:r w:rsidR="000E7ED8" w:rsidRPr="006B350A">
        <w:rPr>
          <w:rFonts w:ascii="Calibri" w:hAnsi="Calibri" w:cs="Arial"/>
        </w:rPr>
        <w:t>,</w:t>
      </w:r>
      <w:r w:rsidR="00971835" w:rsidRPr="006B350A">
        <w:rPr>
          <w:rFonts w:ascii="Calibri" w:hAnsi="Calibri" w:cs="Arial"/>
        </w:rPr>
        <w:t xml:space="preserve"> some cells start</w:t>
      </w:r>
      <w:r w:rsidRPr="006B350A">
        <w:rPr>
          <w:rFonts w:ascii="Calibri" w:hAnsi="Calibri" w:cs="Arial"/>
        </w:rPr>
        <w:t xml:space="preserve"> </w:t>
      </w:r>
      <w:r w:rsidR="00971835" w:rsidRPr="006B350A">
        <w:rPr>
          <w:rFonts w:ascii="Calibri" w:hAnsi="Calibri" w:cs="Arial"/>
        </w:rPr>
        <w:t>acquiring</w:t>
      </w:r>
      <w:r w:rsidRPr="006B350A">
        <w:rPr>
          <w:rFonts w:ascii="Calibri" w:hAnsi="Calibri" w:cs="Arial"/>
        </w:rPr>
        <w:t xml:space="preserve"> striations and </w:t>
      </w:r>
      <w:r w:rsidR="00971835" w:rsidRPr="006B350A">
        <w:rPr>
          <w:rFonts w:ascii="Calibri" w:hAnsi="Calibri" w:cs="Arial"/>
        </w:rPr>
        <w:t xml:space="preserve">moving </w:t>
      </w:r>
      <w:r w:rsidR="0015329B" w:rsidRPr="006B350A">
        <w:rPr>
          <w:rFonts w:ascii="Calibri" w:hAnsi="Calibri" w:cs="Arial"/>
        </w:rPr>
        <w:t xml:space="preserve">their </w:t>
      </w:r>
      <w:r w:rsidR="00971835" w:rsidRPr="006B350A">
        <w:rPr>
          <w:rFonts w:ascii="Calibri" w:hAnsi="Calibri" w:cs="Arial"/>
        </w:rPr>
        <w:t xml:space="preserve">nuclei to the periphery. The number of </w:t>
      </w:r>
      <w:r w:rsidR="0015329B" w:rsidRPr="006B350A">
        <w:rPr>
          <w:rFonts w:ascii="Calibri" w:hAnsi="Calibri" w:cs="Arial"/>
        </w:rPr>
        <w:t>myo</w:t>
      </w:r>
      <w:r w:rsidR="00971835" w:rsidRPr="006B350A">
        <w:rPr>
          <w:rFonts w:ascii="Calibri" w:hAnsi="Calibri" w:cs="Arial"/>
        </w:rPr>
        <w:t xml:space="preserve">fibers with mature characteristics </w:t>
      </w:r>
      <w:r w:rsidR="0015329B" w:rsidRPr="006B350A">
        <w:rPr>
          <w:rFonts w:ascii="Calibri" w:hAnsi="Calibri" w:cs="Arial"/>
        </w:rPr>
        <w:t xml:space="preserve">will increase with time as well as </w:t>
      </w:r>
      <w:r w:rsidR="000E7ED8" w:rsidRPr="006B350A">
        <w:rPr>
          <w:rFonts w:ascii="Calibri" w:hAnsi="Calibri" w:cs="Arial"/>
        </w:rPr>
        <w:t xml:space="preserve">with </w:t>
      </w:r>
      <w:r w:rsidR="0015329B" w:rsidRPr="006B350A">
        <w:rPr>
          <w:rFonts w:ascii="Calibri" w:hAnsi="Calibri" w:cs="Arial"/>
        </w:rPr>
        <w:t>cell thickness (Figure 1D).</w:t>
      </w:r>
      <w:r w:rsidR="00424833" w:rsidRPr="006B350A">
        <w:rPr>
          <w:rFonts w:ascii="Calibri" w:hAnsi="Calibri" w:cs="Arial"/>
        </w:rPr>
        <w:t xml:space="preserve"> </w:t>
      </w:r>
    </w:p>
    <w:p w:rsidR="00AB5FB6" w:rsidRPr="006B350A" w:rsidRDefault="00AB5FB6" w:rsidP="00424833">
      <w:pPr>
        <w:rPr>
          <w:rFonts w:ascii="Calibri" w:hAnsi="Calibri" w:cs="Arial"/>
        </w:rPr>
      </w:pPr>
    </w:p>
    <w:p w:rsidR="0059361E" w:rsidRPr="006B350A" w:rsidRDefault="00AB5FB6" w:rsidP="00424833">
      <w:pPr>
        <w:rPr>
          <w:rFonts w:ascii="Calibri" w:hAnsi="Calibri" w:cs="Arial"/>
        </w:rPr>
      </w:pPr>
      <w:r w:rsidRPr="006B350A">
        <w:rPr>
          <w:rFonts w:ascii="Calibri" w:hAnsi="Calibri" w:cs="Arial"/>
        </w:rPr>
        <w:t>The degree of differentiation can be further observed b</w:t>
      </w:r>
      <w:r w:rsidR="0059361E" w:rsidRPr="006B350A">
        <w:rPr>
          <w:rFonts w:ascii="Calibri" w:hAnsi="Calibri" w:cs="Arial"/>
        </w:rPr>
        <w:t xml:space="preserve">y immunofluorescence. Myofibers fixed at differentiation day 8 present </w:t>
      </w:r>
      <w:r w:rsidR="00995983" w:rsidRPr="006B350A">
        <w:rPr>
          <w:rFonts w:ascii="Calibri" w:hAnsi="Calibri" w:cs="Arial"/>
        </w:rPr>
        <w:t>transversal triads</w:t>
      </w:r>
      <w:r w:rsidR="0079129A" w:rsidRPr="006B350A">
        <w:rPr>
          <w:rFonts w:ascii="Calibri" w:hAnsi="Calibri" w:cs="Arial"/>
        </w:rPr>
        <w:t>. This can be confirmed by imaging</w:t>
      </w:r>
      <w:r w:rsidR="006B350A" w:rsidRPr="006B350A">
        <w:rPr>
          <w:rFonts w:ascii="Calibri" w:hAnsi="Calibri" w:cs="Arial"/>
        </w:rPr>
        <w:t xml:space="preserve"> </w:t>
      </w:r>
      <w:r w:rsidR="00995983" w:rsidRPr="006B350A">
        <w:rPr>
          <w:rFonts w:ascii="Calibri" w:hAnsi="Calibri" w:cs="Arial"/>
        </w:rPr>
        <w:lastRenderedPageBreak/>
        <w:t xml:space="preserve">components </w:t>
      </w:r>
      <w:r w:rsidR="0079129A" w:rsidRPr="006B350A">
        <w:rPr>
          <w:rFonts w:ascii="Calibri" w:hAnsi="Calibri" w:cs="Arial"/>
        </w:rPr>
        <w:t xml:space="preserve">of the </w:t>
      </w:r>
      <w:r w:rsidR="00995983" w:rsidRPr="006B350A">
        <w:rPr>
          <w:rFonts w:ascii="Calibri" w:hAnsi="Calibri" w:cs="Arial"/>
        </w:rPr>
        <w:t>T-tubules</w:t>
      </w:r>
      <w:r w:rsidR="0079129A" w:rsidRPr="006B350A">
        <w:rPr>
          <w:rFonts w:ascii="Calibri" w:hAnsi="Calibri" w:cs="Arial"/>
        </w:rPr>
        <w:t xml:space="preserve"> (DPHR)</w:t>
      </w:r>
      <w:r w:rsidR="00995983" w:rsidRPr="006B350A">
        <w:rPr>
          <w:rFonts w:ascii="Calibri" w:hAnsi="Calibri" w:cs="Arial"/>
        </w:rPr>
        <w:t xml:space="preserve"> and </w:t>
      </w:r>
      <w:r w:rsidR="0079129A" w:rsidRPr="006B350A">
        <w:rPr>
          <w:rFonts w:ascii="Calibri" w:hAnsi="Calibri" w:cs="Arial"/>
        </w:rPr>
        <w:t xml:space="preserve">the </w:t>
      </w:r>
      <w:r w:rsidR="00995983" w:rsidRPr="006B350A">
        <w:rPr>
          <w:rFonts w:ascii="Calibri" w:hAnsi="Calibri" w:cs="Arial"/>
        </w:rPr>
        <w:t>SR</w:t>
      </w:r>
      <w:r w:rsidR="0059361E" w:rsidRPr="006B350A">
        <w:rPr>
          <w:rFonts w:ascii="Calibri" w:hAnsi="Calibri" w:cs="Arial"/>
        </w:rPr>
        <w:t xml:space="preserve"> </w:t>
      </w:r>
      <w:r w:rsidR="0079129A" w:rsidRPr="006B350A">
        <w:rPr>
          <w:rFonts w:ascii="Calibri" w:hAnsi="Calibri" w:cs="Arial"/>
        </w:rPr>
        <w:t>(triadin)</w:t>
      </w:r>
      <w:r w:rsidR="000E7ED8" w:rsidRPr="006B350A">
        <w:rPr>
          <w:rFonts w:ascii="Calibri" w:hAnsi="Calibri" w:cs="Arial"/>
        </w:rPr>
        <w:t>,</w:t>
      </w:r>
      <w:r w:rsidR="0079129A" w:rsidRPr="006B350A">
        <w:rPr>
          <w:rFonts w:ascii="Calibri" w:hAnsi="Calibri" w:cs="Arial"/>
        </w:rPr>
        <w:t xml:space="preserve"> which are expected to co-localize at </w:t>
      </w:r>
      <w:r w:rsidR="000E7ED8" w:rsidRPr="006B350A">
        <w:rPr>
          <w:rFonts w:ascii="Calibri" w:hAnsi="Calibri" w:cs="Arial"/>
        </w:rPr>
        <w:t xml:space="preserve">the </w:t>
      </w:r>
      <w:r w:rsidR="0079129A" w:rsidRPr="006B350A">
        <w:rPr>
          <w:rFonts w:ascii="Calibri" w:hAnsi="Calibri" w:cs="Arial"/>
        </w:rPr>
        <w:t xml:space="preserve">triads </w:t>
      </w:r>
      <w:r w:rsidR="0059361E" w:rsidRPr="006B350A">
        <w:rPr>
          <w:rFonts w:ascii="Calibri" w:hAnsi="Calibri" w:cs="Arial"/>
        </w:rPr>
        <w:t xml:space="preserve">(Figure2). </w:t>
      </w:r>
    </w:p>
    <w:p w:rsidR="00AB5FB6" w:rsidRPr="006B350A" w:rsidRDefault="00AB5FB6" w:rsidP="00424833">
      <w:pPr>
        <w:rPr>
          <w:rFonts w:ascii="Calibri" w:hAnsi="Calibri" w:cs="Arial"/>
        </w:rPr>
      </w:pPr>
    </w:p>
    <w:p w:rsidR="00655570" w:rsidRPr="006B350A" w:rsidRDefault="000E7ED8" w:rsidP="00424833">
      <w:pPr>
        <w:rPr>
          <w:rFonts w:ascii="Calibri" w:hAnsi="Calibri" w:cs="Arial"/>
        </w:rPr>
      </w:pPr>
      <w:r w:rsidRPr="006B350A">
        <w:rPr>
          <w:rFonts w:ascii="Calibri" w:hAnsi="Calibri" w:cs="Arial"/>
        </w:rPr>
        <w:t>The f</w:t>
      </w:r>
      <w:r w:rsidR="00655570" w:rsidRPr="006B350A">
        <w:rPr>
          <w:rFonts w:ascii="Calibri" w:hAnsi="Calibri" w:cs="Arial"/>
        </w:rPr>
        <w:t>unctionality of myofibers can be addressed by live imaging. From differentiation day 3 onwards</w:t>
      </w:r>
      <w:r w:rsidRPr="006B350A">
        <w:rPr>
          <w:rFonts w:ascii="Calibri" w:hAnsi="Calibri" w:cs="Arial"/>
        </w:rPr>
        <w:t>,</w:t>
      </w:r>
      <w:r w:rsidR="00655570" w:rsidRPr="006B350A">
        <w:rPr>
          <w:rFonts w:ascii="Calibri" w:hAnsi="Calibri" w:cs="Arial"/>
        </w:rPr>
        <w:t xml:space="preserve"> the cells display spontaneous twitching</w:t>
      </w:r>
      <w:r w:rsidR="006A4C1A" w:rsidRPr="006B350A">
        <w:rPr>
          <w:rFonts w:ascii="Calibri" w:hAnsi="Calibri" w:cs="Arial"/>
        </w:rPr>
        <w:t xml:space="preserve">. By transfecting a </w:t>
      </w:r>
      <w:r w:rsidRPr="006B350A">
        <w:rPr>
          <w:rFonts w:ascii="Calibri" w:hAnsi="Calibri" w:cs="Arial"/>
        </w:rPr>
        <w:t>c</w:t>
      </w:r>
      <w:r w:rsidR="006A4C1A" w:rsidRPr="006B350A">
        <w:rPr>
          <w:rFonts w:ascii="Calibri" w:hAnsi="Calibri" w:cs="Arial"/>
        </w:rPr>
        <w:t>alcium sensor (</w:t>
      </w:r>
      <w:r w:rsidR="006A4C1A" w:rsidRPr="006B350A">
        <w:rPr>
          <w:rFonts w:ascii="Calibri" w:hAnsi="Calibri" w:cs="Arial"/>
          <w:i/>
        </w:rPr>
        <w:t>e.g.</w:t>
      </w:r>
      <w:r w:rsidRPr="006B350A">
        <w:rPr>
          <w:rFonts w:ascii="Calibri" w:hAnsi="Calibri" w:cs="Arial"/>
          <w:i/>
        </w:rPr>
        <w:t>,</w:t>
      </w:r>
      <w:r w:rsidR="006A4C1A" w:rsidRPr="006B350A">
        <w:rPr>
          <w:rFonts w:ascii="Calibri" w:hAnsi="Calibri" w:cs="Arial"/>
        </w:rPr>
        <w:t xml:space="preserve"> GCaMP6f</w:t>
      </w:r>
      <w:r w:rsidR="006A4C1A" w:rsidRPr="006B350A">
        <w:rPr>
          <w:rFonts w:ascii="Calibri" w:hAnsi="Calibri" w:cs="Arial"/>
        </w:rPr>
        <w:fldChar w:fldCharType="begin"/>
      </w:r>
      <w:r w:rsidR="006A4C1A" w:rsidRPr="006B350A">
        <w:rPr>
          <w:rFonts w:ascii="Calibri" w:hAnsi="Calibri" w:cs="Arial"/>
        </w:rPr>
        <w:instrText xml:space="preserve"> ADDIN ZOTERO_ITEM CSL_CITATION {"citationID":"56c0bov5k","properties":{"formattedCitation":"{\\rtf \\super 11\\nosupersub{}}","plainCitation":"11"},"citationItems":[{"id":383,"uris":["http://zotero.org/users/1871236/items/AH6KT76N"],"uri":["http://zotero.org/users/1871236/items/AH6KT76N"],"itemData":{"id":383,"type":"article-journal","title":"Ultrasensitive fluorescent proteins for imaging neuronal activity","container-title":"Nature","page":"295-300","volume":"499","issue":"7458","source":"www.nature.com","abstract":"Fluorescent calcium sensors are widely used to image neural activity. Using structure-based mutagenesis and neuron-based screening, we developed a family of ultrasensitive protein calcium sensors (GCaMP6) that outperformed other sensors in cultured neurons and in zebrafish, flies and mice in vivo. In layer 2/3 pyramidal neurons of the mouse visual cortex, GCaMP6 reliably detected single action potentials in neuronal somata and orientation-tuned synaptic calcium transients in individual dendritic spines. The orientation tuning of structurally persistent spines was largely stable over timescales of weeks. Orientation tuning averaged across spine populations predicted the tuning of their parent cell. Although the somata of GABAergic neurons showed little orientation tuning, their dendrites included highly tuned dendritic segments (5–40-µm long). GCaMP6 sensors thus provide new windows into the organization and dynamics of neural circuits over multiple spatial and temporal scales.","DOI":"10.1038/nature12354","ISSN":"0028-0836","journalAbbreviation":"Nature","language":"en","author":[{"family":"Chen","given":"Tsai-Wen"},{"family":"Wardill","given":"Trevor J."},{"family":"Sun","given":"Yi"},{"family":"Pulver","given":"Stefan R."},{"family":"Renninger","given":"Sabine L."},{"family":"Baohan","given":"Amy"},{"family":"Schreiter","given":"Eric R."},{"family":"Kerr","given":"Rex A."},{"family":"Orger","given":"Michael B."},{"family":"Jayaraman","given":"Vivek"},{"family":"Looger","given":"Loren L."},{"family":"Svoboda","given":"Karel"},{"family":"Kim","given":"Douglas S."}],"issued":{"date-parts":[["2013",7,18]]}}}],"schema":"https://github.com/citation-style-language/schema/raw/master/csl-citation.json"} </w:instrText>
      </w:r>
      <w:r w:rsidR="006A4C1A" w:rsidRPr="006B350A">
        <w:rPr>
          <w:rFonts w:ascii="Calibri" w:hAnsi="Calibri" w:cs="Arial"/>
        </w:rPr>
        <w:fldChar w:fldCharType="separate"/>
      </w:r>
      <w:r w:rsidR="006A4C1A" w:rsidRPr="006B350A">
        <w:rPr>
          <w:rFonts w:ascii="Calibri" w:hAnsi="Calibri"/>
          <w:vertAlign w:val="superscript"/>
        </w:rPr>
        <w:t>11</w:t>
      </w:r>
      <w:r w:rsidR="006A4C1A" w:rsidRPr="006B350A">
        <w:rPr>
          <w:rFonts w:ascii="Calibri" w:hAnsi="Calibri" w:cs="Arial"/>
        </w:rPr>
        <w:fldChar w:fldCharType="end"/>
      </w:r>
      <w:r w:rsidR="006A4C1A" w:rsidRPr="006B350A">
        <w:rPr>
          <w:rFonts w:ascii="Calibri" w:hAnsi="Calibri" w:cs="Arial"/>
        </w:rPr>
        <w:t>)</w:t>
      </w:r>
      <w:r w:rsidRPr="006B350A">
        <w:rPr>
          <w:rFonts w:ascii="Calibri" w:hAnsi="Calibri" w:cs="Arial"/>
        </w:rPr>
        <w:t>,</w:t>
      </w:r>
      <w:r w:rsidR="006A4C1A" w:rsidRPr="006B350A">
        <w:rPr>
          <w:rFonts w:ascii="Calibri" w:hAnsi="Calibri" w:cs="Arial"/>
        </w:rPr>
        <w:t xml:space="preserve"> </w:t>
      </w:r>
      <w:r w:rsidR="0051713A" w:rsidRPr="006B350A">
        <w:rPr>
          <w:rFonts w:ascii="Calibri" w:hAnsi="Calibri" w:cs="Arial"/>
        </w:rPr>
        <w:t>it is possible to observe that the contractions are</w:t>
      </w:r>
      <w:r w:rsidR="00655570" w:rsidRPr="006B350A">
        <w:rPr>
          <w:rFonts w:ascii="Calibri" w:hAnsi="Calibri" w:cs="Arial"/>
        </w:rPr>
        <w:t xml:space="preserve"> </w:t>
      </w:r>
      <w:r w:rsidR="006A4C1A" w:rsidRPr="006B350A">
        <w:rPr>
          <w:rFonts w:ascii="Calibri" w:hAnsi="Calibri" w:cs="Arial"/>
        </w:rPr>
        <w:t xml:space="preserve">coupled with </w:t>
      </w:r>
      <w:r w:rsidRPr="006B350A">
        <w:rPr>
          <w:rFonts w:ascii="Calibri" w:hAnsi="Calibri" w:cs="Arial"/>
        </w:rPr>
        <w:t>c</w:t>
      </w:r>
      <w:r w:rsidR="006A4C1A" w:rsidRPr="006B350A">
        <w:rPr>
          <w:rFonts w:ascii="Calibri" w:hAnsi="Calibri" w:cs="Arial"/>
        </w:rPr>
        <w:t xml:space="preserve">alcium peaks </w:t>
      </w:r>
      <w:r w:rsidR="00655570" w:rsidRPr="006B350A">
        <w:rPr>
          <w:rFonts w:ascii="Calibri" w:hAnsi="Calibri" w:cs="Arial"/>
        </w:rPr>
        <w:t>(Figure</w:t>
      </w:r>
      <w:r w:rsidRPr="006B350A">
        <w:rPr>
          <w:rFonts w:ascii="Calibri" w:hAnsi="Calibri" w:cs="Arial"/>
        </w:rPr>
        <w:t xml:space="preserve"> </w:t>
      </w:r>
      <w:r w:rsidR="00655570" w:rsidRPr="006B350A">
        <w:rPr>
          <w:rFonts w:ascii="Calibri" w:hAnsi="Calibri" w:cs="Arial"/>
        </w:rPr>
        <w:t>3).</w:t>
      </w:r>
    </w:p>
    <w:p w:rsidR="00C5149E" w:rsidRPr="006B350A" w:rsidRDefault="00C5149E" w:rsidP="00424833">
      <w:pPr>
        <w:rPr>
          <w:rFonts w:ascii="Calibri" w:hAnsi="Calibri" w:cs="Arial"/>
        </w:rPr>
      </w:pPr>
    </w:p>
    <w:p w:rsidR="00C5149E" w:rsidRPr="006B350A" w:rsidRDefault="00C5149E" w:rsidP="006A4C1A">
      <w:pPr>
        <w:widowControl w:val="0"/>
        <w:autoSpaceDE w:val="0"/>
        <w:autoSpaceDN w:val="0"/>
        <w:adjustRightInd w:val="0"/>
        <w:rPr>
          <w:rFonts w:ascii="Calibri" w:hAnsi="Calibri" w:cs="Arial"/>
        </w:rPr>
      </w:pPr>
      <w:r w:rsidRPr="006B350A">
        <w:rPr>
          <w:rFonts w:ascii="Calibri" w:hAnsi="Calibri" w:cs="Arial"/>
        </w:rPr>
        <w:t>Using this system</w:t>
      </w:r>
      <w:r w:rsidR="000E7ED8" w:rsidRPr="006B350A">
        <w:rPr>
          <w:rFonts w:ascii="Calibri" w:hAnsi="Calibri" w:cs="Arial"/>
        </w:rPr>
        <w:t>,</w:t>
      </w:r>
      <w:r w:rsidRPr="006B350A">
        <w:rPr>
          <w:rFonts w:ascii="Calibri" w:hAnsi="Calibri" w:cs="Arial"/>
        </w:rPr>
        <w:t xml:space="preserve"> we were able to identify a novel molecular pathway that is disrupted in centronuclear myopathies and myotonic dystrophies, </w:t>
      </w:r>
      <w:r w:rsidR="000E7ED8" w:rsidRPr="006B350A">
        <w:rPr>
          <w:rFonts w:ascii="Calibri" w:hAnsi="Calibri" w:cs="Arial"/>
        </w:rPr>
        <w:t>which can</w:t>
      </w:r>
      <w:r w:rsidRPr="006B350A">
        <w:rPr>
          <w:rFonts w:ascii="Calibri" w:hAnsi="Calibri" w:cs="Arial"/>
        </w:rPr>
        <w:t xml:space="preserve"> therefore be a novel target for innovative molecular therapies</w:t>
      </w:r>
      <w:r w:rsidRPr="006B350A">
        <w:rPr>
          <w:rFonts w:ascii="Calibri" w:hAnsi="Calibri" w:cs="Arial"/>
        </w:rPr>
        <w:fldChar w:fldCharType="begin"/>
      </w:r>
      <w:r w:rsidRPr="006B350A">
        <w:rPr>
          <w:rFonts w:ascii="Calibri" w:hAnsi="Calibri" w:cs="Arial"/>
        </w:rPr>
        <w:instrText xml:space="preserve"> ADDIN ZOTERO_ITEM CSL_CITATION {"citationID":"2gebmeklpv","properties":{"formattedCitation":"{\\rtf \\super 7\\nosupersub{}}","plainCitation":"7"},"citationItems":[{"id":860,"uris":["http://zotero.org/users/1871236/items/C23NJ54W"],"uri":["http://zotero.org/users/1871236/items/C23NJ54W"],"itemData":{"id":860,"type":"article-journal","title":"N‐WASP is required for Amphiphysin‐2/BIN1‐dependent nuclear positioning and triad organization in skeletal muscle and is involved in the pathophysiology of centronuclear myopathy","container-title":"EMBO Molecular Medicine","page":"1455-1475","volume":"6","issue":"11","source":"embomolmed.embopress.org","abstract":"Mutations in amphiphysin‐2/BIN1, dynamin 2, and myotubularin are associated with centronuclear myopathy (CNM), a muscle disorder characterized by myofibers with atypical central nuclear positioning and abnormal triads. Mis‐splicing of amphiphysin‐2/BIN1 is also associated with myotonic dystrophy that shares histopathological hallmarks with CNM. How amphiphysin‐2 orchestrates nuclear positioning and triad organization and how CNM‐associated mutations lead to muscle dysfunction remains elusive. We find that N‐WASP interacts with amphiphysin‐2 in myofibers and that this interaction and N‐WASP distribution are disrupted by amphiphysin‐2 CNM mutations. We establish that N‐WASP functions downstream of amphiphysin‐2 to drive peripheral nuclear positioning and triad organization during myofiber formation. Peripheral nuclear positioning requires microtubule/Map7/Kif5b‐dependent distribution of nuclei along the myofiber and is driven by actin and nesprins. In adult myofibers, N‐WASP and amphiphysin‐2 are only involved in the maintenance of triad organization but not in the maintenance of peripheral nuclear positioning. Importantly, we confirmed that N‐WASP distribution is disrupted in CNM and myotonic dystrophy patients. Our results support a role for N‐WASP in amphiphysin‐2‐dependent nuclear positioning and triad organization and in CNM and myotonic dystrophy pathophysiology.\nSynopsis\n\n\n\nAmphiphysin‐2/BIN1 is known to associate with centronuclear myopathy (CNM) and myotonic dystrophy. N‐WASP is found downstream of Amphiphysin‐2/BIN1 and aberrantly distributed in skeletal muscle of patients. Activation of N‐WASP could provide a therapeutic option for CNM.\n\nAmphiphysin‐2/BIN1 interacts with N‐WASP in skeletal muscle.Amphiphysin‐2/BIN1 and N‐WASP are required for peripheral nuclei positioning and triad formation.Peripheral nuclear positioning requires microtubule/Map7/Kif5b‐dependent distribution of nuclei along the myofiber and is driven by actin and nesprins.","DOI":"10.15252/emmm.201404436","ISSN":"1757-4676, 1757-4684","note":"PMID: 25262827","language":"en","author":[{"family":"Falcone","given":"Sestina"},{"family":"Roman","given":"William"},{"family":"Hnia","given":"Karim"},{"family":"Gache","given":"Vincent"},{"family":"Didier","given":"Nathalie"},{"family":"Lainé","given":"Jeanne"},{"family":"Auradé","given":"Frederic"},{"family":"Marty","given":"Isabelle"},{"family":"Nishino","given":"Ichizo"},{"family":"Charlet‐Berguerand","given":"Nicolas"},{"family":"Romero","given":"Norma Beatriz"},{"family":"Marazzi","given":"Giovanna"},{"family":"Sassoon","given":"David"},{"family":"Laporte","given":"Jocelyn"},{"family":"Gomes","given":"Edgar R."}],"issued":{"date-parts":[["2014",11,1]]},"PMID":"25262827"}}],"schema":"https://github.com/citation-style-language/schema/raw/master/csl-citation.json"} </w:instrText>
      </w:r>
      <w:r w:rsidRPr="006B350A">
        <w:rPr>
          <w:rFonts w:ascii="Calibri" w:hAnsi="Calibri" w:cs="Arial"/>
        </w:rPr>
        <w:fldChar w:fldCharType="separate"/>
      </w:r>
      <w:r w:rsidRPr="006B350A">
        <w:rPr>
          <w:rFonts w:ascii="Calibri" w:hAnsi="Calibri"/>
          <w:vertAlign w:val="superscript"/>
        </w:rPr>
        <w:t>7</w:t>
      </w:r>
      <w:r w:rsidRPr="006B350A">
        <w:rPr>
          <w:rFonts w:ascii="Calibri" w:hAnsi="Calibri" w:cs="Arial"/>
        </w:rPr>
        <w:fldChar w:fldCharType="end"/>
      </w:r>
      <w:r w:rsidRPr="006B350A">
        <w:rPr>
          <w:rFonts w:ascii="Calibri" w:hAnsi="Calibri" w:cs="Arial"/>
        </w:rPr>
        <w:t>. We have also adapted this method to st</w:t>
      </w:r>
      <w:r w:rsidR="001346F1" w:rsidRPr="006B350A">
        <w:rPr>
          <w:rFonts w:ascii="Calibri" w:hAnsi="Calibri" w:cs="Arial"/>
        </w:rPr>
        <w:t xml:space="preserve">udy </w:t>
      </w:r>
      <w:r w:rsidR="00843A38" w:rsidRPr="006B350A">
        <w:rPr>
          <w:rFonts w:ascii="Calibri" w:hAnsi="Calibri" w:cs="Arial"/>
        </w:rPr>
        <w:t xml:space="preserve">the </w:t>
      </w:r>
      <w:r w:rsidR="00093C4A" w:rsidRPr="006B350A">
        <w:rPr>
          <w:rFonts w:ascii="Calibri" w:hAnsi="Calibri" w:cs="Arial"/>
        </w:rPr>
        <w:t>development</w:t>
      </w:r>
      <w:r w:rsidR="006B350A" w:rsidRPr="006B350A">
        <w:rPr>
          <w:rFonts w:ascii="Calibri" w:hAnsi="Calibri" w:cs="Arial"/>
        </w:rPr>
        <w:t xml:space="preserve"> </w:t>
      </w:r>
      <w:r w:rsidR="00093C4A" w:rsidRPr="006B350A">
        <w:rPr>
          <w:rFonts w:ascii="Calibri" w:hAnsi="Calibri" w:cs="Arial"/>
        </w:rPr>
        <w:t xml:space="preserve">of the </w:t>
      </w:r>
      <w:r w:rsidR="00843A38" w:rsidRPr="006B350A">
        <w:rPr>
          <w:rFonts w:ascii="Calibri" w:hAnsi="Calibri" w:cs="Arial"/>
        </w:rPr>
        <w:t>neuromuscular junction (NMJ)</w:t>
      </w:r>
      <w:r w:rsidR="00843A38" w:rsidRPr="006B350A">
        <w:rPr>
          <w:rFonts w:ascii="Calibri" w:hAnsi="Calibri" w:cs="Arial"/>
        </w:rPr>
        <w:fldChar w:fldCharType="begin"/>
      </w:r>
      <w:r w:rsidR="006A4C1A" w:rsidRPr="006B350A">
        <w:rPr>
          <w:rFonts w:ascii="Calibri" w:hAnsi="Calibri" w:cs="Arial"/>
        </w:rPr>
        <w:instrText xml:space="preserve"> ADDIN ZOTERO_ITEM CSL_CITATION {"citationID":"gc5csujo7","properties":{"formattedCitation":"{\\rtf \\super 12\\nosupersub{}}","plainCitation":"12"},"citationItems":[{"id":1510,"uris":["http://zotero.org/users/1871236/items/ZRVQQH5E"],"uri":["http://zotero.org/users/1871236/items/ZRVQQH5E"],"itemData":{"id":1510,"type":"article-journal","title":"A system to study mechanisms of neuromuscular junction development and maintenance","container-title":"Development","page":"dev.130278","source":"dev.biologists.org","abstract":"The neuromuscular junction (NMJ), a cellular synapse between a motor neuron and a skeletal muscle fiber, enables the translation of chemical cues into physical activity. The development of this special structure has been subject to numerous investigations, but its complexity renders in vivo studies particularly difficult to perform. In vitro modelling of the neuromuscular junction represents a powerful implement to fully delineate the fine tuning of events that lead to subcellular specialization at the pre-synaptic and post-synaptic sites. Here we describe a novel heterologous co-culture in vitro method using rat spinal cord explants with dorsal root ganglion and murine primary myoblasts to study neuromuscular junctions. This system allows the formation and long-term survival of highly differentiated myofibers, motor neurons, supporting glial cells and functional neuromuscular junctions with post-synaptic specialization. Therefore, fundamental aspects of NMJ formation and maintenance can be studied using the described system which can be adapted to model multiple NMJ-associated disorders.","DOI":"10.1242/dev.130278","ISSN":"0950-1991, 1477-9129","note":"PMID: 27226316","journalAbbreviation":"Development","language":"en","author":[{"family":"Vilmont","given":"Valérie"},{"family":"Cadot","given":"Bruno"},{"family":"Ouanounou","given":"Gilles"},{"family":"Gomes","given":"Edgar R."}],"issued":{"date-parts":[["2016",5,25]]},"PMID":"27226316"}}],"schema":"https://github.com/citation-style-language/schema/raw/master/csl-citation.json"} </w:instrText>
      </w:r>
      <w:r w:rsidR="00843A38" w:rsidRPr="006B350A">
        <w:rPr>
          <w:rFonts w:ascii="Calibri" w:hAnsi="Calibri" w:cs="Arial"/>
        </w:rPr>
        <w:fldChar w:fldCharType="separate"/>
      </w:r>
      <w:r w:rsidR="006A4C1A" w:rsidRPr="006B350A">
        <w:rPr>
          <w:rFonts w:ascii="Calibri" w:hAnsi="Calibri"/>
          <w:vertAlign w:val="superscript"/>
        </w:rPr>
        <w:t>12</w:t>
      </w:r>
      <w:r w:rsidR="00843A38" w:rsidRPr="006B350A">
        <w:rPr>
          <w:rFonts w:ascii="Calibri" w:hAnsi="Calibri" w:cs="Arial"/>
        </w:rPr>
        <w:fldChar w:fldCharType="end"/>
      </w:r>
      <w:r w:rsidR="00843A38" w:rsidRPr="006B350A">
        <w:rPr>
          <w:rFonts w:ascii="Calibri" w:hAnsi="Calibri" w:cs="Arial"/>
        </w:rPr>
        <w:t>. Through the co-culture with rat spinal cord explants</w:t>
      </w:r>
      <w:r w:rsidR="000E7ED8" w:rsidRPr="006B350A">
        <w:rPr>
          <w:rFonts w:ascii="Calibri" w:hAnsi="Calibri" w:cs="Arial"/>
        </w:rPr>
        <w:t>,</w:t>
      </w:r>
      <w:r w:rsidR="00843A38" w:rsidRPr="006B350A">
        <w:rPr>
          <w:rFonts w:ascii="Calibri" w:hAnsi="Calibri" w:cs="Arial"/>
        </w:rPr>
        <w:t xml:space="preserve"> we have described a role for dynein in NMJ formation</w:t>
      </w:r>
      <w:r w:rsidR="00843A38" w:rsidRPr="006B350A">
        <w:rPr>
          <w:rFonts w:ascii="Calibri" w:hAnsi="Calibri" w:cs="Arial"/>
        </w:rPr>
        <w:fldChar w:fldCharType="begin"/>
      </w:r>
      <w:r w:rsidR="00843A38" w:rsidRPr="006B350A">
        <w:rPr>
          <w:rFonts w:ascii="Calibri" w:hAnsi="Calibri" w:cs="Arial"/>
        </w:rPr>
        <w:instrText xml:space="preserve"> ADDIN ZOTERO_ITEM CSL_CITATION {"citationID":"1j0j1j8rv0","properties":{"formattedCitation":"{\\rtf \\super 12\\nosupersub{}}","plainCitation":"12"},"citationItems":[{"id":1514,"uris":["http://zotero.org/users/1871236/items/2CM85D7K"],"uri":["http://zotero.org/users/1871236/items/2CM85D7K"],"itemData":{"id":1514,"type":"article-journal","title":"Dynein disruption perturbs post-synaptic components and contributes to impaired MuSK clustering at the NMJ: implication in ALS","container-title":"Scientific Reports","page":"27804","volume":"6","source":"CrossRef","DOI":"10.1038/srep27804","ISSN":"2045-2322","shortTitle":"Dynein disruption perturbs post-synaptic components and contributes to impaired MuSK clustering at the NMJ","author":[{"family":"Vilmont","given":"Valérie"},{"family":"Cadot","given":"Bruno"},{"family":"Vezin","given":"Elsa"},{"family":"Le Grand","given":"Fabien"},{"family":"Gomes","given":"Edgar R."}],"issued":{"date-parts":[["2016",6,10]]}}}],"schema":"https://github.com/citation-style-language/schema/raw/master/csl-citation.json"} </w:instrText>
      </w:r>
      <w:r w:rsidR="00843A38" w:rsidRPr="006B350A">
        <w:rPr>
          <w:rFonts w:ascii="Calibri" w:hAnsi="Calibri" w:cs="Arial"/>
        </w:rPr>
        <w:fldChar w:fldCharType="separate"/>
      </w:r>
      <w:r w:rsidR="006A4C1A" w:rsidRPr="006B350A">
        <w:rPr>
          <w:rFonts w:ascii="Calibri" w:hAnsi="Calibri"/>
          <w:vertAlign w:val="superscript"/>
        </w:rPr>
        <w:t>13</w:t>
      </w:r>
      <w:r w:rsidR="00843A38" w:rsidRPr="006B350A">
        <w:rPr>
          <w:rFonts w:ascii="Calibri" w:hAnsi="Calibri" w:cs="Arial"/>
        </w:rPr>
        <w:fldChar w:fldCharType="end"/>
      </w:r>
      <w:r w:rsidR="00843A38" w:rsidRPr="006B350A">
        <w:rPr>
          <w:rFonts w:ascii="Calibri" w:hAnsi="Calibri" w:cs="Arial"/>
        </w:rPr>
        <w:t>.</w:t>
      </w:r>
    </w:p>
    <w:p w:rsidR="00B9332F" w:rsidRPr="006B350A" w:rsidRDefault="00B9332F" w:rsidP="00424833">
      <w:pPr>
        <w:rPr>
          <w:rFonts w:ascii="Calibri" w:hAnsi="Calibri" w:cs="Arial"/>
          <w:b/>
        </w:rPr>
      </w:pPr>
    </w:p>
    <w:p w:rsidR="00424833" w:rsidRPr="006B350A" w:rsidRDefault="006F7D54" w:rsidP="00424833">
      <w:pPr>
        <w:rPr>
          <w:rFonts w:ascii="Calibri" w:hAnsi="Calibri" w:cs="Arial"/>
        </w:rPr>
      </w:pPr>
      <w:r w:rsidRPr="006B350A">
        <w:rPr>
          <w:rFonts w:ascii="Calibri" w:hAnsi="Calibri" w:cs="Arial"/>
          <w:b/>
        </w:rPr>
        <w:t xml:space="preserve">Figure 1: </w:t>
      </w:r>
      <w:r w:rsidR="0036098F" w:rsidRPr="006B350A">
        <w:rPr>
          <w:rFonts w:ascii="Calibri" w:hAnsi="Calibri" w:cs="Arial"/>
          <w:b/>
        </w:rPr>
        <w:t>Developmental stages of the myoblast culture</w:t>
      </w:r>
      <w:r w:rsidRPr="006B350A">
        <w:rPr>
          <w:rFonts w:ascii="Calibri" w:hAnsi="Calibri" w:cs="Arial"/>
          <w:b/>
        </w:rPr>
        <w:t>.</w:t>
      </w:r>
      <w:r w:rsidRPr="006B350A">
        <w:rPr>
          <w:rFonts w:ascii="Calibri" w:hAnsi="Calibri" w:cs="Arial"/>
        </w:rPr>
        <w:t xml:space="preserve"> </w:t>
      </w:r>
    </w:p>
    <w:p w:rsidR="0036098F" w:rsidRPr="006B350A" w:rsidRDefault="0036098F" w:rsidP="00424833">
      <w:pPr>
        <w:rPr>
          <w:rFonts w:ascii="Calibri" w:hAnsi="Calibri" w:cs="Arial"/>
        </w:rPr>
      </w:pPr>
      <w:r w:rsidRPr="006B350A">
        <w:rPr>
          <w:rFonts w:ascii="Calibri" w:hAnsi="Calibri" w:cs="Arial"/>
        </w:rPr>
        <w:t xml:space="preserve">A) At </w:t>
      </w:r>
      <w:r w:rsidR="009634D8" w:rsidRPr="006B350A">
        <w:rPr>
          <w:rFonts w:ascii="Calibri" w:hAnsi="Calibri" w:cs="Arial"/>
        </w:rPr>
        <w:t xml:space="preserve">proliferation </w:t>
      </w:r>
      <w:r w:rsidR="00A32F75" w:rsidRPr="006B350A">
        <w:rPr>
          <w:rFonts w:ascii="Calibri" w:hAnsi="Calibri" w:cs="Arial"/>
        </w:rPr>
        <w:t>day</w:t>
      </w:r>
      <w:r w:rsidR="009634D8" w:rsidRPr="006B350A">
        <w:rPr>
          <w:rFonts w:ascii="Calibri" w:hAnsi="Calibri" w:cs="Arial"/>
        </w:rPr>
        <w:t xml:space="preserve"> </w:t>
      </w:r>
      <w:r w:rsidRPr="006B350A">
        <w:rPr>
          <w:rFonts w:ascii="Calibri" w:hAnsi="Calibri" w:cs="Arial"/>
        </w:rPr>
        <w:t>2</w:t>
      </w:r>
      <w:r w:rsidR="000E7ED8" w:rsidRPr="006B350A">
        <w:rPr>
          <w:rFonts w:ascii="Calibri" w:hAnsi="Calibri" w:cs="Arial"/>
        </w:rPr>
        <w:t>,</w:t>
      </w:r>
      <w:r w:rsidRPr="006B350A">
        <w:rPr>
          <w:rFonts w:ascii="Calibri" w:hAnsi="Calibri" w:cs="Arial"/>
        </w:rPr>
        <w:t xml:space="preserve"> myoblasts have adhered and started proliferating. B) At </w:t>
      </w:r>
      <w:r w:rsidR="009634D8" w:rsidRPr="006B350A">
        <w:rPr>
          <w:rFonts w:ascii="Calibri" w:hAnsi="Calibri" w:cs="Arial"/>
        </w:rPr>
        <w:t xml:space="preserve">proliferation </w:t>
      </w:r>
      <w:r w:rsidRPr="006B350A">
        <w:rPr>
          <w:rFonts w:ascii="Calibri" w:hAnsi="Calibri" w:cs="Arial"/>
        </w:rPr>
        <w:t>day 3</w:t>
      </w:r>
      <w:r w:rsidR="000E7ED8" w:rsidRPr="006B350A">
        <w:rPr>
          <w:rFonts w:ascii="Calibri" w:hAnsi="Calibri" w:cs="Arial"/>
        </w:rPr>
        <w:t>,</w:t>
      </w:r>
      <w:r w:rsidRPr="006B350A">
        <w:rPr>
          <w:rFonts w:ascii="Calibri" w:hAnsi="Calibri" w:cs="Arial"/>
        </w:rPr>
        <w:t xml:space="preserve"> a confluency of </w:t>
      </w:r>
      <w:r w:rsidR="00046E5D" w:rsidRPr="006B350A">
        <w:rPr>
          <w:rFonts w:ascii="Calibri" w:hAnsi="Calibri" w:cs="Arial"/>
        </w:rPr>
        <w:t>6</w:t>
      </w:r>
      <w:r w:rsidRPr="006B350A">
        <w:rPr>
          <w:rFonts w:ascii="Calibri" w:hAnsi="Calibri" w:cs="Arial"/>
        </w:rPr>
        <w:t xml:space="preserve">0-80% </w:t>
      </w:r>
      <w:r w:rsidR="001D30F8" w:rsidRPr="006B350A">
        <w:rPr>
          <w:rFonts w:ascii="Calibri" w:hAnsi="Calibri" w:cs="Arial"/>
        </w:rPr>
        <w:t>is reached</w:t>
      </w:r>
      <w:r w:rsidR="000E7ED8" w:rsidRPr="006B350A">
        <w:rPr>
          <w:rFonts w:ascii="Calibri" w:hAnsi="Calibri" w:cs="Arial"/>
        </w:rPr>
        <w:t>,</w:t>
      </w:r>
      <w:r w:rsidR="001D30F8" w:rsidRPr="006B350A">
        <w:rPr>
          <w:rFonts w:ascii="Calibri" w:hAnsi="Calibri" w:cs="Arial"/>
        </w:rPr>
        <w:t xml:space="preserve"> and myoblasts start fusing spontaneously. C) At differentiation day </w:t>
      </w:r>
      <w:r w:rsidR="0015329B" w:rsidRPr="006B350A">
        <w:rPr>
          <w:rFonts w:ascii="Calibri" w:hAnsi="Calibri" w:cs="Arial"/>
        </w:rPr>
        <w:t>3</w:t>
      </w:r>
      <w:r w:rsidR="000E7ED8" w:rsidRPr="006B350A">
        <w:rPr>
          <w:rFonts w:ascii="Calibri" w:hAnsi="Calibri" w:cs="Arial"/>
        </w:rPr>
        <w:t>,</w:t>
      </w:r>
      <w:r w:rsidRPr="006B350A">
        <w:rPr>
          <w:rFonts w:ascii="Calibri" w:hAnsi="Calibri" w:cs="Arial"/>
        </w:rPr>
        <w:t xml:space="preserve"> </w:t>
      </w:r>
      <w:r w:rsidR="001D30F8" w:rsidRPr="006B350A">
        <w:rPr>
          <w:rFonts w:ascii="Calibri" w:hAnsi="Calibri" w:cs="Arial"/>
        </w:rPr>
        <w:t>myotubes containing centrally</w:t>
      </w:r>
      <w:r w:rsidR="000E7ED8" w:rsidRPr="006B350A">
        <w:rPr>
          <w:rFonts w:ascii="Calibri" w:hAnsi="Calibri" w:cs="Arial"/>
        </w:rPr>
        <w:t>-</w:t>
      </w:r>
      <w:r w:rsidR="001D30F8" w:rsidRPr="006B350A">
        <w:rPr>
          <w:rFonts w:ascii="Calibri" w:hAnsi="Calibri" w:cs="Arial"/>
        </w:rPr>
        <w:t xml:space="preserve">located nuclei are predominant. D) </w:t>
      </w:r>
      <w:r w:rsidR="0015329B" w:rsidRPr="006B350A">
        <w:rPr>
          <w:rFonts w:ascii="Calibri" w:hAnsi="Calibri" w:cs="Arial"/>
        </w:rPr>
        <w:t>From</w:t>
      </w:r>
      <w:r w:rsidR="001D30F8" w:rsidRPr="006B350A">
        <w:rPr>
          <w:rFonts w:ascii="Calibri" w:hAnsi="Calibri" w:cs="Arial"/>
        </w:rPr>
        <w:t xml:space="preserve"> differentiation day 5 </w:t>
      </w:r>
      <w:r w:rsidR="0015329B" w:rsidRPr="006B350A">
        <w:rPr>
          <w:rFonts w:ascii="Calibri" w:hAnsi="Calibri" w:cs="Arial"/>
        </w:rPr>
        <w:t>onwards (</w:t>
      </w:r>
      <w:r w:rsidR="0015329B" w:rsidRPr="006B350A">
        <w:rPr>
          <w:rFonts w:ascii="Calibri" w:hAnsi="Calibri" w:cs="Arial"/>
          <w:i/>
        </w:rPr>
        <w:t>e.g.</w:t>
      </w:r>
      <w:r w:rsidR="000E7ED8" w:rsidRPr="006B350A">
        <w:rPr>
          <w:rFonts w:ascii="Calibri" w:hAnsi="Calibri" w:cs="Arial"/>
          <w:i/>
        </w:rPr>
        <w:t>,</w:t>
      </w:r>
      <w:r w:rsidR="0015329B" w:rsidRPr="006B350A">
        <w:rPr>
          <w:rFonts w:ascii="Calibri" w:hAnsi="Calibri" w:cs="Arial"/>
        </w:rPr>
        <w:t xml:space="preserve"> day 8)</w:t>
      </w:r>
      <w:r w:rsidR="000E7ED8" w:rsidRPr="006B350A">
        <w:rPr>
          <w:rFonts w:ascii="Calibri" w:hAnsi="Calibri" w:cs="Arial"/>
        </w:rPr>
        <w:t>,</w:t>
      </w:r>
      <w:r w:rsidR="0015329B" w:rsidRPr="006B350A">
        <w:rPr>
          <w:rFonts w:ascii="Calibri" w:hAnsi="Calibri" w:cs="Arial"/>
        </w:rPr>
        <w:t xml:space="preserve"> </w:t>
      </w:r>
      <w:r w:rsidR="001D30F8" w:rsidRPr="006B350A">
        <w:rPr>
          <w:rFonts w:ascii="Calibri" w:hAnsi="Calibri" w:cs="Arial"/>
        </w:rPr>
        <w:t xml:space="preserve">myofibers start </w:t>
      </w:r>
      <w:r w:rsidR="00EC11DA" w:rsidRPr="006B350A">
        <w:rPr>
          <w:rFonts w:ascii="Calibri" w:hAnsi="Calibri" w:cs="Arial"/>
        </w:rPr>
        <w:t>exhibiting</w:t>
      </w:r>
      <w:r w:rsidR="001D30F8" w:rsidRPr="006B350A">
        <w:rPr>
          <w:rFonts w:ascii="Calibri" w:hAnsi="Calibri" w:cs="Arial"/>
        </w:rPr>
        <w:t xml:space="preserve"> st</w:t>
      </w:r>
      <w:r w:rsidR="0015329B" w:rsidRPr="006B350A">
        <w:rPr>
          <w:rFonts w:ascii="Calibri" w:hAnsi="Calibri" w:cs="Arial"/>
        </w:rPr>
        <w:t xml:space="preserve">riations and peripheral nuclei </w:t>
      </w:r>
      <w:r w:rsidR="000E7ED8" w:rsidRPr="006B350A">
        <w:rPr>
          <w:rFonts w:ascii="Calibri" w:hAnsi="Calibri" w:cs="Arial"/>
        </w:rPr>
        <w:t>and begin to</w:t>
      </w:r>
      <w:r w:rsidR="0015329B" w:rsidRPr="006B350A">
        <w:rPr>
          <w:rFonts w:ascii="Calibri" w:hAnsi="Calibri" w:cs="Arial"/>
        </w:rPr>
        <w:t xml:space="preserve"> thicken</w:t>
      </w:r>
      <w:r w:rsidR="0063770C" w:rsidRPr="006B350A">
        <w:rPr>
          <w:rFonts w:ascii="Calibri" w:hAnsi="Calibri" w:cs="Arial"/>
        </w:rPr>
        <w:t>.</w:t>
      </w:r>
      <w:r w:rsidR="00AE3912" w:rsidRPr="006B350A">
        <w:rPr>
          <w:rFonts w:ascii="Calibri" w:hAnsi="Calibri" w:cs="Arial"/>
        </w:rPr>
        <w:t xml:space="preserve"> Scale bar</w:t>
      </w:r>
      <w:r w:rsidR="000E7ED8" w:rsidRPr="006B350A">
        <w:rPr>
          <w:rFonts w:ascii="Calibri" w:hAnsi="Calibri" w:cs="Arial"/>
        </w:rPr>
        <w:t>:</w:t>
      </w:r>
      <w:r w:rsidR="00AE3912" w:rsidRPr="006B350A">
        <w:rPr>
          <w:rFonts w:ascii="Calibri" w:hAnsi="Calibri" w:cs="Arial"/>
        </w:rPr>
        <w:t xml:space="preserve"> 50</w:t>
      </w:r>
      <w:r w:rsidR="00424833" w:rsidRPr="006B350A">
        <w:rPr>
          <w:rFonts w:ascii="Calibri" w:hAnsi="Calibri" w:cs="Arial"/>
        </w:rPr>
        <w:t xml:space="preserve"> </w:t>
      </w:r>
      <w:r w:rsidR="00AE3912" w:rsidRPr="006B350A">
        <w:rPr>
          <w:rFonts w:ascii="Calibri" w:hAnsi="Calibri" w:cs="Arial"/>
        </w:rPr>
        <w:t>μm.</w:t>
      </w:r>
    </w:p>
    <w:p w:rsidR="00DC18DF" w:rsidRPr="006B350A" w:rsidRDefault="00DC18DF" w:rsidP="00424833">
      <w:pPr>
        <w:rPr>
          <w:rFonts w:ascii="Calibri" w:hAnsi="Calibri" w:cs="Arial"/>
        </w:rPr>
      </w:pPr>
    </w:p>
    <w:p w:rsidR="00424833" w:rsidRPr="006B350A" w:rsidRDefault="00DC18DF" w:rsidP="00424833">
      <w:pPr>
        <w:rPr>
          <w:rFonts w:ascii="Calibri" w:hAnsi="Calibri" w:cs="Arial"/>
          <w:b/>
        </w:rPr>
      </w:pPr>
      <w:r w:rsidRPr="006B350A">
        <w:rPr>
          <w:rFonts w:ascii="Calibri" w:hAnsi="Calibri" w:cs="Arial"/>
          <w:b/>
        </w:rPr>
        <w:t>Figure 2: Representative</w:t>
      </w:r>
      <w:r w:rsidR="00CC1915" w:rsidRPr="006B350A">
        <w:rPr>
          <w:rFonts w:ascii="Calibri" w:hAnsi="Calibri" w:cs="Arial"/>
          <w:b/>
        </w:rPr>
        <w:t xml:space="preserve"> </w:t>
      </w:r>
      <w:r w:rsidR="0079102F" w:rsidRPr="006B350A">
        <w:rPr>
          <w:rFonts w:ascii="Calibri" w:hAnsi="Calibri" w:cs="Arial"/>
          <w:b/>
        </w:rPr>
        <w:t>confocal</w:t>
      </w:r>
      <w:r w:rsidR="004817F1" w:rsidRPr="006B350A">
        <w:rPr>
          <w:rFonts w:ascii="Calibri" w:hAnsi="Calibri" w:cs="Arial"/>
          <w:b/>
        </w:rPr>
        <w:t xml:space="preserve"> image of a day</w:t>
      </w:r>
      <w:r w:rsidR="000E7ED8" w:rsidRPr="006B350A">
        <w:rPr>
          <w:rFonts w:ascii="Calibri" w:hAnsi="Calibri" w:cs="Arial"/>
          <w:b/>
        </w:rPr>
        <w:t>-</w:t>
      </w:r>
      <w:r w:rsidR="0079102F" w:rsidRPr="006B350A">
        <w:rPr>
          <w:rFonts w:ascii="Calibri" w:hAnsi="Calibri" w:cs="Arial"/>
          <w:b/>
        </w:rPr>
        <w:t>8</w:t>
      </w:r>
      <w:r w:rsidR="004817F1" w:rsidRPr="006B350A">
        <w:rPr>
          <w:rFonts w:ascii="Calibri" w:hAnsi="Calibri" w:cs="Arial"/>
          <w:b/>
        </w:rPr>
        <w:t xml:space="preserve"> myofiber </w:t>
      </w:r>
      <w:r w:rsidRPr="006B350A">
        <w:rPr>
          <w:rFonts w:ascii="Calibri" w:hAnsi="Calibri" w:cs="Arial"/>
          <w:b/>
        </w:rPr>
        <w:t xml:space="preserve">immunostain. </w:t>
      </w:r>
    </w:p>
    <w:p w:rsidR="00DC18DF" w:rsidRPr="006B350A" w:rsidRDefault="0079102F" w:rsidP="00424833">
      <w:pPr>
        <w:rPr>
          <w:rFonts w:ascii="Calibri" w:hAnsi="Calibri" w:cs="Arial"/>
          <w:b/>
        </w:rPr>
      </w:pPr>
      <w:r w:rsidRPr="006B350A">
        <w:rPr>
          <w:rFonts w:ascii="Calibri" w:hAnsi="Calibri" w:cs="Arial"/>
        </w:rPr>
        <w:t xml:space="preserve">A) Immunostaining for </w:t>
      </w:r>
      <w:r w:rsidR="000E7ED8" w:rsidRPr="006B350A">
        <w:rPr>
          <w:rFonts w:ascii="Calibri" w:hAnsi="Calibri" w:cs="Arial"/>
        </w:rPr>
        <w:t>d</w:t>
      </w:r>
      <w:r w:rsidRPr="006B350A">
        <w:rPr>
          <w:rFonts w:ascii="Calibri" w:hAnsi="Calibri" w:cs="Arial"/>
        </w:rPr>
        <w:t xml:space="preserve">ihydropyridine receptor (DHPR, top panel) and </w:t>
      </w:r>
      <w:r w:rsidR="000E7ED8" w:rsidRPr="006B350A">
        <w:rPr>
          <w:rFonts w:ascii="Calibri" w:hAnsi="Calibri" w:cs="Arial"/>
        </w:rPr>
        <w:t>t</w:t>
      </w:r>
      <w:r w:rsidRPr="006B350A">
        <w:rPr>
          <w:rFonts w:ascii="Calibri" w:hAnsi="Calibri" w:cs="Arial"/>
        </w:rPr>
        <w:t xml:space="preserve">riadin (TRDN, middle panel). </w:t>
      </w:r>
      <w:r w:rsidR="000E7ED8" w:rsidRPr="006B350A">
        <w:rPr>
          <w:rFonts w:ascii="Calibri" w:hAnsi="Calibri" w:cs="Arial"/>
        </w:rPr>
        <w:t>An o</w:t>
      </w:r>
      <w:r w:rsidRPr="006B350A">
        <w:rPr>
          <w:rFonts w:ascii="Calibri" w:hAnsi="Calibri" w:cs="Arial"/>
        </w:rPr>
        <w:t xml:space="preserve">verlay of </w:t>
      </w:r>
      <w:r w:rsidR="000E7ED8" w:rsidRPr="006B350A">
        <w:rPr>
          <w:rFonts w:ascii="Calibri" w:hAnsi="Calibri" w:cs="Arial"/>
        </w:rPr>
        <w:t xml:space="preserve">the </w:t>
      </w:r>
      <w:r w:rsidRPr="006B350A">
        <w:rPr>
          <w:rFonts w:ascii="Calibri" w:hAnsi="Calibri" w:cs="Arial"/>
        </w:rPr>
        <w:t>DHPR, TRDN</w:t>
      </w:r>
      <w:r w:rsidR="000E7ED8" w:rsidRPr="006B350A">
        <w:rPr>
          <w:rFonts w:ascii="Calibri" w:hAnsi="Calibri" w:cs="Arial"/>
        </w:rPr>
        <w:t>,</w:t>
      </w:r>
      <w:r w:rsidRPr="006B350A">
        <w:rPr>
          <w:rFonts w:ascii="Calibri" w:hAnsi="Calibri" w:cs="Arial"/>
        </w:rPr>
        <w:t xml:space="preserve"> and DAPI channels shows co-localization of </w:t>
      </w:r>
      <w:r w:rsidR="000E7ED8" w:rsidRPr="006B350A">
        <w:rPr>
          <w:rFonts w:ascii="Calibri" w:hAnsi="Calibri" w:cs="Arial"/>
        </w:rPr>
        <w:t xml:space="preserve">the </w:t>
      </w:r>
      <w:r w:rsidRPr="006B350A">
        <w:rPr>
          <w:rFonts w:ascii="Calibri" w:hAnsi="Calibri" w:cs="Arial"/>
        </w:rPr>
        <w:t xml:space="preserve">triad components. B) </w:t>
      </w:r>
      <w:r w:rsidR="000E7ED8" w:rsidRPr="006B350A">
        <w:rPr>
          <w:rFonts w:ascii="Calibri" w:hAnsi="Calibri" w:cs="Arial"/>
        </w:rPr>
        <w:t>An i</w:t>
      </w:r>
      <w:r w:rsidRPr="006B350A">
        <w:rPr>
          <w:rFonts w:ascii="Calibri" w:hAnsi="Calibri" w:cs="Arial"/>
        </w:rPr>
        <w:t xml:space="preserve">ntensity profile of the yellow line drawn in A. </w:t>
      </w:r>
      <w:r w:rsidR="00AE3912" w:rsidRPr="006B350A">
        <w:rPr>
          <w:rFonts w:ascii="Calibri" w:hAnsi="Calibri" w:cs="Arial"/>
        </w:rPr>
        <w:t xml:space="preserve">C) </w:t>
      </w:r>
      <w:r w:rsidR="000E7ED8" w:rsidRPr="006B350A">
        <w:rPr>
          <w:rFonts w:ascii="Calibri" w:hAnsi="Calibri" w:cs="Arial"/>
        </w:rPr>
        <w:t xml:space="preserve">A </w:t>
      </w:r>
      <w:r w:rsidR="00B26335" w:rsidRPr="006B350A">
        <w:rPr>
          <w:rFonts w:ascii="Calibri" w:hAnsi="Calibri" w:cs="Arial"/>
        </w:rPr>
        <w:t xml:space="preserve">3D image </w:t>
      </w:r>
      <w:r w:rsidR="00424833" w:rsidRPr="006B350A">
        <w:rPr>
          <w:rFonts w:ascii="Calibri" w:hAnsi="Calibri" w:cs="Arial"/>
        </w:rPr>
        <w:t>of</w:t>
      </w:r>
      <w:r w:rsidR="00B26335" w:rsidRPr="006B350A">
        <w:rPr>
          <w:rFonts w:ascii="Calibri" w:hAnsi="Calibri" w:cs="Arial"/>
        </w:rPr>
        <w:t xml:space="preserve"> volume rendering of </w:t>
      </w:r>
      <w:r w:rsidR="00F305BB" w:rsidRPr="006B350A">
        <w:rPr>
          <w:rFonts w:ascii="Calibri" w:hAnsi="Calibri" w:cs="Arial"/>
        </w:rPr>
        <w:t>myo</w:t>
      </w:r>
      <w:r w:rsidR="00B26335" w:rsidRPr="006B350A">
        <w:rPr>
          <w:rFonts w:ascii="Calibri" w:hAnsi="Calibri" w:cs="Arial"/>
        </w:rPr>
        <w:t>fibers stained for α-actinin (green) and DAPI (blue). Scale bar and grid wi</w:t>
      </w:r>
      <w:r w:rsidR="00F305BB" w:rsidRPr="006B350A">
        <w:rPr>
          <w:rFonts w:ascii="Calibri" w:hAnsi="Calibri" w:cs="Arial"/>
        </w:rPr>
        <w:t>d</w:t>
      </w:r>
      <w:r w:rsidR="00B26335" w:rsidRPr="006B350A">
        <w:rPr>
          <w:rFonts w:ascii="Calibri" w:hAnsi="Calibri" w:cs="Arial"/>
        </w:rPr>
        <w:t>th</w:t>
      </w:r>
      <w:r w:rsidR="000E7ED8" w:rsidRPr="006B350A">
        <w:rPr>
          <w:rFonts w:ascii="Calibri" w:hAnsi="Calibri" w:cs="Arial"/>
        </w:rPr>
        <w:t>:</w:t>
      </w:r>
      <w:r w:rsidR="00B26335" w:rsidRPr="006B350A">
        <w:rPr>
          <w:rFonts w:ascii="Calibri" w:hAnsi="Calibri" w:cs="Arial"/>
        </w:rPr>
        <w:t xml:space="preserve"> 5</w:t>
      </w:r>
      <w:r w:rsidR="00424833" w:rsidRPr="006B350A">
        <w:rPr>
          <w:rFonts w:ascii="Calibri" w:hAnsi="Calibri" w:cs="Arial"/>
        </w:rPr>
        <w:t xml:space="preserve"> </w:t>
      </w:r>
      <w:r w:rsidR="00B26335" w:rsidRPr="006B350A">
        <w:rPr>
          <w:rFonts w:ascii="Calibri" w:hAnsi="Calibri" w:cs="Arial"/>
        </w:rPr>
        <w:t>μm.</w:t>
      </w:r>
    </w:p>
    <w:p w:rsidR="006F7D54" w:rsidRPr="006B350A" w:rsidRDefault="006F7D54" w:rsidP="00424833">
      <w:pPr>
        <w:rPr>
          <w:rFonts w:ascii="Calibri" w:hAnsi="Calibri" w:cs="Arial"/>
        </w:rPr>
      </w:pPr>
    </w:p>
    <w:p w:rsidR="008B0279" w:rsidRPr="006B350A" w:rsidRDefault="008B0279" w:rsidP="00424833">
      <w:pPr>
        <w:rPr>
          <w:rFonts w:ascii="Calibri" w:hAnsi="Calibri" w:cs="Arial"/>
          <w:b/>
        </w:rPr>
      </w:pPr>
      <w:r w:rsidRPr="006B350A">
        <w:rPr>
          <w:rFonts w:ascii="Calibri" w:hAnsi="Calibri" w:cs="Arial"/>
          <w:b/>
        </w:rPr>
        <w:t xml:space="preserve">Figure 3: Live imaging of </w:t>
      </w:r>
      <w:r w:rsidR="000E7ED8" w:rsidRPr="006B350A">
        <w:rPr>
          <w:rFonts w:ascii="Calibri" w:hAnsi="Calibri" w:cs="Arial"/>
          <w:b/>
        </w:rPr>
        <w:t>c</w:t>
      </w:r>
      <w:r w:rsidR="00D6070B" w:rsidRPr="006B350A">
        <w:rPr>
          <w:rFonts w:ascii="Calibri" w:hAnsi="Calibri" w:cs="Arial"/>
          <w:b/>
        </w:rPr>
        <w:t xml:space="preserve">alcium levels in myofibers with </w:t>
      </w:r>
      <w:r w:rsidRPr="006B350A">
        <w:rPr>
          <w:rFonts w:ascii="Calibri" w:hAnsi="Calibri" w:cs="Arial"/>
          <w:b/>
        </w:rPr>
        <w:t>spontaneous twitching.</w:t>
      </w:r>
    </w:p>
    <w:p w:rsidR="008B0279" w:rsidRPr="006B350A" w:rsidRDefault="00D905F2" w:rsidP="00424833">
      <w:pPr>
        <w:rPr>
          <w:rFonts w:ascii="Calibri" w:hAnsi="Calibri" w:cs="Arial"/>
        </w:rPr>
      </w:pPr>
      <w:r w:rsidRPr="006B350A">
        <w:rPr>
          <w:rFonts w:ascii="Calibri" w:hAnsi="Calibri" w:cs="Arial"/>
        </w:rPr>
        <w:t>A) High</w:t>
      </w:r>
      <w:r w:rsidR="000E7ED8" w:rsidRPr="006B350A">
        <w:rPr>
          <w:rFonts w:ascii="Calibri" w:hAnsi="Calibri" w:cs="Arial"/>
        </w:rPr>
        <w:t>-</w:t>
      </w:r>
      <w:r w:rsidRPr="006B350A">
        <w:rPr>
          <w:rFonts w:ascii="Calibri" w:hAnsi="Calibri" w:cs="Arial"/>
        </w:rPr>
        <w:t>speed time</w:t>
      </w:r>
      <w:r w:rsidR="000E7ED8" w:rsidRPr="006B350A">
        <w:rPr>
          <w:rFonts w:ascii="Calibri" w:hAnsi="Calibri" w:cs="Arial"/>
        </w:rPr>
        <w:t>-</w:t>
      </w:r>
      <w:r w:rsidRPr="006B350A">
        <w:rPr>
          <w:rFonts w:ascii="Calibri" w:hAnsi="Calibri" w:cs="Arial"/>
        </w:rPr>
        <w:t>lapse</w:t>
      </w:r>
      <w:r w:rsidR="00D6070B" w:rsidRPr="006B350A">
        <w:rPr>
          <w:rFonts w:ascii="Calibri" w:hAnsi="Calibri" w:cs="Arial"/>
        </w:rPr>
        <w:t xml:space="preserve"> (20</w:t>
      </w:r>
      <w:r w:rsidR="006B350A" w:rsidRPr="006B350A">
        <w:rPr>
          <w:rFonts w:ascii="Calibri" w:hAnsi="Calibri" w:cs="Arial"/>
        </w:rPr>
        <w:t xml:space="preserve"> </w:t>
      </w:r>
      <w:r w:rsidR="00D6070B" w:rsidRPr="006B350A">
        <w:rPr>
          <w:rFonts w:ascii="Calibri" w:hAnsi="Calibri" w:cs="Arial"/>
        </w:rPr>
        <w:t xml:space="preserve">ms frames) microscopy of a </w:t>
      </w:r>
      <w:r w:rsidR="000E7ED8" w:rsidRPr="006B350A">
        <w:rPr>
          <w:rFonts w:ascii="Calibri" w:hAnsi="Calibri" w:cs="Arial"/>
        </w:rPr>
        <w:t>c</w:t>
      </w:r>
      <w:r w:rsidR="00D6070B" w:rsidRPr="006B350A">
        <w:rPr>
          <w:rFonts w:ascii="Calibri" w:hAnsi="Calibri" w:cs="Arial"/>
        </w:rPr>
        <w:t>alcium spark in a twitching myofiber. Calcium was detected through the expression of GCaMP6f</w:t>
      </w:r>
      <w:r w:rsidR="006E7D66" w:rsidRPr="006B350A">
        <w:rPr>
          <w:rFonts w:ascii="Calibri" w:hAnsi="Calibri" w:cs="Arial"/>
        </w:rPr>
        <w:t xml:space="preserve"> (Addgene plasmid #40755)</w:t>
      </w:r>
      <w:r w:rsidR="00D6070B" w:rsidRPr="006B350A">
        <w:rPr>
          <w:rFonts w:ascii="Calibri" w:hAnsi="Calibri" w:cs="Arial"/>
        </w:rPr>
        <w:t xml:space="preserve">. B) Quantification of </w:t>
      </w:r>
      <w:r w:rsidR="00D07475" w:rsidRPr="006B350A">
        <w:rPr>
          <w:rFonts w:ascii="Calibri" w:hAnsi="Calibri" w:cs="Arial"/>
        </w:rPr>
        <w:t xml:space="preserve">the </w:t>
      </w:r>
      <w:r w:rsidR="00142F72" w:rsidRPr="006B350A">
        <w:rPr>
          <w:rFonts w:ascii="Calibri" w:hAnsi="Calibri" w:cs="Arial"/>
        </w:rPr>
        <w:t xml:space="preserve">fluorescence intensity over time </w:t>
      </w:r>
      <w:r w:rsidR="00613B79" w:rsidRPr="006B350A">
        <w:rPr>
          <w:rFonts w:ascii="Calibri" w:hAnsi="Calibri" w:cs="Arial"/>
        </w:rPr>
        <w:t>for</w:t>
      </w:r>
      <w:r w:rsidR="00142F72" w:rsidRPr="006B350A">
        <w:rPr>
          <w:rFonts w:ascii="Calibri" w:hAnsi="Calibri" w:cs="Arial"/>
        </w:rPr>
        <w:t xml:space="preserve"> the </w:t>
      </w:r>
      <w:r w:rsidR="00613B79" w:rsidRPr="006B350A">
        <w:rPr>
          <w:rFonts w:ascii="Calibri" w:hAnsi="Calibri" w:cs="Arial"/>
        </w:rPr>
        <w:t>c</w:t>
      </w:r>
      <w:r w:rsidR="00142F72" w:rsidRPr="006B350A">
        <w:rPr>
          <w:rFonts w:ascii="Calibri" w:hAnsi="Calibri" w:cs="Arial"/>
        </w:rPr>
        <w:t xml:space="preserve">alcium sensor </w:t>
      </w:r>
      <w:r w:rsidR="00D6070B" w:rsidRPr="006B350A">
        <w:rPr>
          <w:rFonts w:ascii="Calibri" w:hAnsi="Calibri" w:cs="Arial"/>
        </w:rPr>
        <w:t>in</w:t>
      </w:r>
      <w:r w:rsidR="006E7D66" w:rsidRPr="006B350A">
        <w:rPr>
          <w:rFonts w:ascii="Calibri" w:hAnsi="Calibri" w:cs="Arial"/>
        </w:rPr>
        <w:t xml:space="preserve"> panel A.</w:t>
      </w:r>
      <w:r w:rsidR="006B350A" w:rsidRPr="006B350A">
        <w:rPr>
          <w:rFonts w:ascii="Calibri" w:hAnsi="Calibri" w:cs="Arial"/>
        </w:rPr>
        <w:t xml:space="preserve"> </w:t>
      </w:r>
    </w:p>
    <w:p w:rsidR="008B0279" w:rsidRPr="006B350A" w:rsidRDefault="008B0279" w:rsidP="00424833">
      <w:pPr>
        <w:rPr>
          <w:rFonts w:ascii="Calibri" w:hAnsi="Calibri" w:cs="Arial"/>
        </w:rPr>
      </w:pPr>
    </w:p>
    <w:p w:rsidR="005262D8" w:rsidRPr="006B350A" w:rsidRDefault="005C54D2" w:rsidP="00424833">
      <w:pPr>
        <w:rPr>
          <w:rFonts w:ascii="Calibri" w:hAnsi="Calibri" w:cs="Arial"/>
        </w:rPr>
      </w:pPr>
      <w:r w:rsidRPr="006B350A">
        <w:rPr>
          <w:rFonts w:ascii="Calibri" w:hAnsi="Calibri" w:cs="Arial"/>
          <w:b/>
        </w:rPr>
        <w:t>DISCUSSION</w:t>
      </w:r>
      <w:r w:rsidR="009B1737" w:rsidRPr="006B350A">
        <w:rPr>
          <w:rFonts w:ascii="Calibri" w:hAnsi="Calibri" w:cs="Arial"/>
          <w:b/>
          <w:bCs/>
        </w:rPr>
        <w:t>:</w:t>
      </w:r>
      <w:r w:rsidR="00585D13" w:rsidRPr="006B350A">
        <w:rPr>
          <w:rFonts w:ascii="Calibri" w:hAnsi="Calibri" w:cs="Arial"/>
          <w:b/>
          <w:bCs/>
        </w:rPr>
        <w:t xml:space="preserve"> </w:t>
      </w:r>
    </w:p>
    <w:p w:rsidR="003B584F" w:rsidRPr="006B350A" w:rsidRDefault="003B584F" w:rsidP="00424833">
      <w:pPr>
        <w:rPr>
          <w:rFonts w:ascii="Calibri" w:hAnsi="Calibri" w:cs="Arial"/>
        </w:rPr>
      </w:pPr>
      <w:r w:rsidRPr="006B350A">
        <w:rPr>
          <w:rFonts w:ascii="Calibri" w:hAnsi="Calibri" w:cs="Arial"/>
        </w:rPr>
        <w:t xml:space="preserve">The use of this protocol for the cultivation of primary myoblasts gives rise to a special niche that </w:t>
      </w:r>
      <w:r w:rsidR="00E132D9" w:rsidRPr="006B350A">
        <w:rPr>
          <w:rFonts w:ascii="Calibri" w:hAnsi="Calibri" w:cs="Arial"/>
        </w:rPr>
        <w:t xml:space="preserve">greatly </w:t>
      </w:r>
      <w:r w:rsidRPr="006B350A">
        <w:rPr>
          <w:rFonts w:ascii="Calibri" w:hAnsi="Calibri" w:cs="Arial"/>
        </w:rPr>
        <w:t xml:space="preserve">nurtures the development of myofibers. This is partially due to other cell types that </w:t>
      </w:r>
      <w:r w:rsidR="00F34640" w:rsidRPr="006B350A">
        <w:rPr>
          <w:rFonts w:ascii="Calibri" w:hAnsi="Calibri" w:cs="Arial"/>
        </w:rPr>
        <w:t>are also</w:t>
      </w:r>
      <w:r w:rsidRPr="006B350A">
        <w:rPr>
          <w:rFonts w:ascii="Calibri" w:hAnsi="Calibri" w:cs="Arial"/>
        </w:rPr>
        <w:t xml:space="preserve"> present in </w:t>
      </w:r>
      <w:r w:rsidR="00F34640" w:rsidRPr="006B350A">
        <w:rPr>
          <w:rFonts w:ascii="Calibri" w:hAnsi="Calibri" w:cs="Arial"/>
        </w:rPr>
        <w:t>very small</w:t>
      </w:r>
      <w:r w:rsidRPr="006B350A">
        <w:rPr>
          <w:rFonts w:ascii="Calibri" w:hAnsi="Calibri" w:cs="Arial"/>
        </w:rPr>
        <w:t xml:space="preserve"> numbers. A balance </w:t>
      </w:r>
      <w:r w:rsidR="00F34640" w:rsidRPr="006B350A">
        <w:rPr>
          <w:rFonts w:ascii="Calibri" w:hAnsi="Calibri" w:cs="Arial"/>
        </w:rPr>
        <w:t xml:space="preserve">between myoblast concentration and culture purity must be achieved. A good cell culture </w:t>
      </w:r>
      <w:r w:rsidR="00E132D9" w:rsidRPr="006B350A">
        <w:rPr>
          <w:rFonts w:ascii="Calibri" w:hAnsi="Calibri" w:cs="Arial"/>
        </w:rPr>
        <w:t xml:space="preserve">also </w:t>
      </w:r>
      <w:r w:rsidR="00F34640" w:rsidRPr="006B350A">
        <w:rPr>
          <w:rFonts w:ascii="Calibri" w:hAnsi="Calibri" w:cs="Arial"/>
        </w:rPr>
        <w:t xml:space="preserve">depends on the quality of the products used for the medium formulation. All products derived from animal sources should be thoroughly tested. </w:t>
      </w:r>
      <w:r w:rsidR="00E47300" w:rsidRPr="006B350A">
        <w:rPr>
          <w:rFonts w:ascii="Calibri" w:hAnsi="Calibri" w:cs="Arial"/>
        </w:rPr>
        <w:t>In our experience</w:t>
      </w:r>
      <w:r w:rsidR="00E132D9" w:rsidRPr="006B350A">
        <w:rPr>
          <w:rFonts w:ascii="Calibri" w:hAnsi="Calibri" w:cs="Arial"/>
        </w:rPr>
        <w:t>,</w:t>
      </w:r>
      <w:r w:rsidR="00E47300" w:rsidRPr="006B350A">
        <w:rPr>
          <w:rFonts w:ascii="Calibri" w:hAnsi="Calibri" w:cs="Arial"/>
        </w:rPr>
        <w:t xml:space="preserve"> the digestion conditions should also be monitored.</w:t>
      </w:r>
      <w:r w:rsidR="00424833" w:rsidRPr="006B350A">
        <w:rPr>
          <w:rFonts w:ascii="Calibri" w:hAnsi="Calibri" w:cs="Arial"/>
        </w:rPr>
        <w:t xml:space="preserve"> </w:t>
      </w:r>
    </w:p>
    <w:p w:rsidR="00F34640" w:rsidRPr="006B350A" w:rsidRDefault="00F34640" w:rsidP="00424833">
      <w:pPr>
        <w:rPr>
          <w:rFonts w:ascii="Calibri" w:hAnsi="Calibri" w:cs="Arial"/>
        </w:rPr>
      </w:pPr>
    </w:p>
    <w:p w:rsidR="00F34640" w:rsidRPr="006B350A" w:rsidRDefault="00F34640" w:rsidP="00424833">
      <w:pPr>
        <w:rPr>
          <w:rFonts w:ascii="Calibri" w:hAnsi="Calibri" w:cs="Arial"/>
        </w:rPr>
      </w:pPr>
      <w:r w:rsidRPr="006B350A">
        <w:rPr>
          <w:rFonts w:ascii="Calibri" w:hAnsi="Calibri" w:cs="Arial"/>
        </w:rPr>
        <w:t xml:space="preserve">As usual for primary cultures, </w:t>
      </w:r>
      <w:r w:rsidR="00974809" w:rsidRPr="006B350A">
        <w:rPr>
          <w:rFonts w:ascii="Calibri" w:hAnsi="Calibri" w:cs="Arial"/>
        </w:rPr>
        <w:t xml:space="preserve">experimental </w:t>
      </w:r>
      <w:r w:rsidRPr="006B350A">
        <w:rPr>
          <w:rFonts w:ascii="Calibri" w:hAnsi="Calibri" w:cs="Arial"/>
        </w:rPr>
        <w:t xml:space="preserve">variability can be higher than </w:t>
      </w:r>
      <w:r w:rsidR="00F34002" w:rsidRPr="006B350A">
        <w:rPr>
          <w:rFonts w:ascii="Calibri" w:hAnsi="Calibri" w:cs="Arial"/>
        </w:rPr>
        <w:t xml:space="preserve">in </w:t>
      </w:r>
      <w:r w:rsidRPr="006B350A">
        <w:rPr>
          <w:rFonts w:ascii="Calibri" w:hAnsi="Calibri" w:cs="Arial"/>
        </w:rPr>
        <w:t>studies with isolated fibers or immortalized myoblasts.</w:t>
      </w:r>
      <w:r w:rsidR="00974809" w:rsidRPr="006B350A">
        <w:rPr>
          <w:rFonts w:ascii="Calibri" w:hAnsi="Calibri" w:cs="Arial"/>
        </w:rPr>
        <w:t xml:space="preserve"> This variability can be diminished by </w:t>
      </w:r>
      <w:r w:rsidR="00E132D9" w:rsidRPr="006B350A">
        <w:rPr>
          <w:rFonts w:ascii="Calibri" w:hAnsi="Calibri" w:cs="Arial"/>
        </w:rPr>
        <w:t xml:space="preserve">the </w:t>
      </w:r>
      <w:r w:rsidR="00974809" w:rsidRPr="006B350A">
        <w:rPr>
          <w:rFonts w:ascii="Calibri" w:hAnsi="Calibri" w:cs="Arial"/>
        </w:rPr>
        <w:t xml:space="preserve">standardization of medium and digestion </w:t>
      </w:r>
      <w:r w:rsidR="00F843DF" w:rsidRPr="006B350A">
        <w:rPr>
          <w:rFonts w:ascii="Calibri" w:hAnsi="Calibri" w:cs="Arial"/>
        </w:rPr>
        <w:t xml:space="preserve">components, mice age and </w:t>
      </w:r>
      <w:r w:rsidR="00974809" w:rsidRPr="006B350A">
        <w:rPr>
          <w:rFonts w:ascii="Calibri" w:hAnsi="Calibri" w:cs="Arial"/>
        </w:rPr>
        <w:t>size</w:t>
      </w:r>
      <w:r w:rsidR="00CA7796" w:rsidRPr="006B350A">
        <w:rPr>
          <w:rFonts w:ascii="Calibri" w:hAnsi="Calibri" w:cs="Arial"/>
        </w:rPr>
        <w:t>,</w:t>
      </w:r>
      <w:r w:rsidR="00974809" w:rsidRPr="006B350A">
        <w:rPr>
          <w:rFonts w:ascii="Calibri" w:hAnsi="Calibri" w:cs="Arial"/>
        </w:rPr>
        <w:t xml:space="preserve"> and </w:t>
      </w:r>
      <w:r w:rsidR="00F843DF" w:rsidRPr="006B350A">
        <w:rPr>
          <w:rFonts w:ascii="Calibri" w:hAnsi="Calibri" w:cs="Arial"/>
        </w:rPr>
        <w:t>the time</w:t>
      </w:r>
      <w:r w:rsidR="00974809" w:rsidRPr="006B350A">
        <w:rPr>
          <w:rFonts w:ascii="Calibri" w:hAnsi="Calibri" w:cs="Arial"/>
        </w:rPr>
        <w:t xml:space="preserve"> points </w:t>
      </w:r>
      <w:r w:rsidR="00974809" w:rsidRPr="006B350A">
        <w:rPr>
          <w:rFonts w:ascii="Calibri" w:hAnsi="Calibri" w:cs="Arial"/>
        </w:rPr>
        <w:lastRenderedPageBreak/>
        <w:t xml:space="preserve">for culture manipulation and results collection. Nevertheless, the </w:t>
      </w:r>
      <w:r w:rsidR="00E132D9" w:rsidRPr="006B350A">
        <w:rPr>
          <w:rFonts w:ascii="Calibri" w:hAnsi="Calibri" w:cs="Arial"/>
        </w:rPr>
        <w:t xml:space="preserve">advantage </w:t>
      </w:r>
      <w:r w:rsidR="00974809" w:rsidRPr="006B350A">
        <w:rPr>
          <w:rFonts w:ascii="Calibri" w:hAnsi="Calibri" w:cs="Arial"/>
        </w:rPr>
        <w:t xml:space="preserve">of </w:t>
      </w:r>
      <w:r w:rsidR="00C07288" w:rsidRPr="006B350A">
        <w:rPr>
          <w:rFonts w:ascii="Calibri" w:hAnsi="Calibri" w:cs="Arial"/>
        </w:rPr>
        <w:t>scrutin</w:t>
      </w:r>
      <w:r w:rsidR="007F4AAA" w:rsidRPr="006B350A">
        <w:rPr>
          <w:rFonts w:ascii="Calibri" w:hAnsi="Calibri" w:cs="Arial"/>
        </w:rPr>
        <w:t>izing</w:t>
      </w:r>
      <w:r w:rsidR="00974809" w:rsidRPr="006B350A">
        <w:rPr>
          <w:rFonts w:ascii="Calibri" w:hAnsi="Calibri" w:cs="Arial"/>
        </w:rPr>
        <w:t xml:space="preserve"> </w:t>
      </w:r>
      <w:r w:rsidR="00C07288" w:rsidRPr="006B350A">
        <w:rPr>
          <w:rFonts w:ascii="Calibri" w:hAnsi="Calibri" w:cs="Arial"/>
        </w:rPr>
        <w:t>in real time</w:t>
      </w:r>
      <w:r w:rsidR="00974809" w:rsidRPr="006B350A">
        <w:rPr>
          <w:rFonts w:ascii="Calibri" w:hAnsi="Calibri" w:cs="Arial"/>
        </w:rPr>
        <w:t xml:space="preserve"> the </w:t>
      </w:r>
      <w:r w:rsidR="00C07288" w:rsidRPr="006B350A">
        <w:rPr>
          <w:rFonts w:ascii="Calibri" w:hAnsi="Calibri" w:cs="Arial"/>
        </w:rPr>
        <w:t xml:space="preserve">intricate mechanisms </w:t>
      </w:r>
      <w:r w:rsidR="00627784" w:rsidRPr="006B350A">
        <w:rPr>
          <w:rFonts w:ascii="Calibri" w:hAnsi="Calibri" w:cs="Arial"/>
        </w:rPr>
        <w:t>necessary for</w:t>
      </w:r>
      <w:r w:rsidR="00C07288" w:rsidRPr="006B350A">
        <w:rPr>
          <w:rFonts w:ascii="Calibri" w:hAnsi="Calibri" w:cs="Arial"/>
        </w:rPr>
        <w:t xml:space="preserve"> myofiber </w:t>
      </w:r>
      <w:r w:rsidR="00627784" w:rsidRPr="006B350A">
        <w:rPr>
          <w:rFonts w:ascii="Calibri" w:hAnsi="Calibri" w:cs="Arial"/>
        </w:rPr>
        <w:t>development</w:t>
      </w:r>
      <w:r w:rsidR="00974809" w:rsidRPr="006B350A">
        <w:rPr>
          <w:rFonts w:ascii="Calibri" w:hAnsi="Calibri" w:cs="Arial"/>
        </w:rPr>
        <w:t xml:space="preserve"> </w:t>
      </w:r>
      <w:r w:rsidR="00C07288" w:rsidRPr="006B350A">
        <w:rPr>
          <w:rFonts w:ascii="Calibri" w:hAnsi="Calibri" w:cs="Arial"/>
        </w:rPr>
        <w:t>greatly surpasses</w:t>
      </w:r>
      <w:r w:rsidR="00974809" w:rsidRPr="006B350A">
        <w:rPr>
          <w:rFonts w:ascii="Calibri" w:hAnsi="Calibri" w:cs="Arial"/>
        </w:rPr>
        <w:t xml:space="preserve"> the variability </w:t>
      </w:r>
      <w:r w:rsidR="00C07288" w:rsidRPr="006B350A">
        <w:rPr>
          <w:rFonts w:ascii="Calibri" w:hAnsi="Calibri" w:cs="Arial"/>
        </w:rPr>
        <w:t>drawback</w:t>
      </w:r>
      <w:r w:rsidR="00974809" w:rsidRPr="006B350A">
        <w:rPr>
          <w:rFonts w:ascii="Calibri" w:hAnsi="Calibri" w:cs="Arial"/>
        </w:rPr>
        <w:t xml:space="preserve">. </w:t>
      </w:r>
      <w:bookmarkStart w:id="0" w:name="_GoBack"/>
      <w:bookmarkEnd w:id="0"/>
    </w:p>
    <w:p w:rsidR="00E47300" w:rsidRPr="006B350A" w:rsidRDefault="00E47300" w:rsidP="00424833">
      <w:pPr>
        <w:rPr>
          <w:rFonts w:ascii="Calibri" w:hAnsi="Calibri" w:cs="Arial"/>
        </w:rPr>
      </w:pPr>
    </w:p>
    <w:p w:rsidR="003B584F" w:rsidRPr="006B350A" w:rsidRDefault="00CB11AF" w:rsidP="00424833">
      <w:pPr>
        <w:rPr>
          <w:rFonts w:ascii="Calibri" w:hAnsi="Calibri" w:cs="Arial"/>
        </w:rPr>
      </w:pPr>
      <w:r w:rsidRPr="006B350A">
        <w:rPr>
          <w:rFonts w:ascii="Calibri" w:hAnsi="Calibri" w:cs="Arial"/>
        </w:rPr>
        <w:t xml:space="preserve">This protocol </w:t>
      </w:r>
      <w:r w:rsidR="00E132D9" w:rsidRPr="006B350A">
        <w:rPr>
          <w:rFonts w:ascii="Calibri" w:hAnsi="Calibri" w:cs="Arial"/>
        </w:rPr>
        <w:t>confers</w:t>
      </w:r>
      <w:r w:rsidRPr="006B350A">
        <w:rPr>
          <w:rFonts w:ascii="Calibri" w:hAnsi="Calibri" w:cs="Arial"/>
        </w:rPr>
        <w:t xml:space="preserve"> the advantages of </w:t>
      </w:r>
      <w:r w:rsidRPr="006B350A">
        <w:rPr>
          <w:rFonts w:ascii="Calibri" w:hAnsi="Calibri" w:cs="Arial"/>
          <w:i/>
        </w:rPr>
        <w:t>in vitro</w:t>
      </w:r>
      <w:r w:rsidRPr="006B350A">
        <w:rPr>
          <w:rFonts w:ascii="Calibri" w:hAnsi="Calibri" w:cs="Arial"/>
        </w:rPr>
        <w:t xml:space="preserve"> approaches without compromising cell differentiation. </w:t>
      </w:r>
      <w:r w:rsidR="00355DA5" w:rsidRPr="006B350A">
        <w:rPr>
          <w:rFonts w:ascii="Calibri" w:hAnsi="Calibri" w:cs="Arial"/>
        </w:rPr>
        <w:t>Myofibers matur</w:t>
      </w:r>
      <w:r w:rsidR="00E132D9" w:rsidRPr="006B350A">
        <w:rPr>
          <w:rFonts w:ascii="Calibri" w:hAnsi="Calibri" w:cs="Arial"/>
        </w:rPr>
        <w:t>e</w:t>
      </w:r>
      <w:r w:rsidR="00355DA5" w:rsidRPr="006B350A">
        <w:rPr>
          <w:rFonts w:ascii="Calibri" w:hAnsi="Calibri" w:cs="Arial"/>
        </w:rPr>
        <w:t xml:space="preserve"> until triad</w:t>
      </w:r>
      <w:r w:rsidR="005931B0" w:rsidRPr="006B350A">
        <w:rPr>
          <w:rFonts w:ascii="Calibri" w:hAnsi="Calibri" w:cs="Arial"/>
        </w:rPr>
        <w:t xml:space="preserve">s are </w:t>
      </w:r>
      <w:r w:rsidR="00355DA5" w:rsidRPr="006B350A">
        <w:rPr>
          <w:rFonts w:ascii="Calibri" w:hAnsi="Calibri" w:cs="Arial"/>
        </w:rPr>
        <w:t>form</w:t>
      </w:r>
      <w:r w:rsidR="005931B0" w:rsidRPr="006B350A">
        <w:rPr>
          <w:rFonts w:ascii="Calibri" w:hAnsi="Calibri" w:cs="Arial"/>
        </w:rPr>
        <w:t xml:space="preserve">ed and contractions are coupled to </w:t>
      </w:r>
      <w:r w:rsidR="00E132D9" w:rsidRPr="006B350A">
        <w:rPr>
          <w:rFonts w:ascii="Calibri" w:hAnsi="Calibri" w:cs="Arial"/>
        </w:rPr>
        <w:t>c</w:t>
      </w:r>
      <w:r w:rsidR="00355DA5" w:rsidRPr="006B350A">
        <w:rPr>
          <w:rFonts w:ascii="Calibri" w:hAnsi="Calibri" w:cs="Arial"/>
        </w:rPr>
        <w:t xml:space="preserve">alcium sparks. </w:t>
      </w:r>
      <w:r w:rsidR="005931B0" w:rsidRPr="006B350A">
        <w:rPr>
          <w:rFonts w:ascii="Calibri" w:hAnsi="Calibri" w:cs="Arial"/>
        </w:rPr>
        <w:t>These functional outputs can be accessed in different experimental conditions. Furthermore</w:t>
      </w:r>
      <w:r w:rsidR="00E132D9" w:rsidRPr="006B350A">
        <w:rPr>
          <w:rFonts w:ascii="Calibri" w:hAnsi="Calibri" w:cs="Arial"/>
        </w:rPr>
        <w:t>,</w:t>
      </w:r>
      <w:r w:rsidR="00355DA5" w:rsidRPr="006B350A">
        <w:rPr>
          <w:rFonts w:ascii="Calibri" w:hAnsi="Calibri" w:cs="Arial"/>
        </w:rPr>
        <w:t xml:space="preserve"> </w:t>
      </w:r>
      <w:r w:rsidR="005931B0" w:rsidRPr="006B350A">
        <w:rPr>
          <w:rFonts w:ascii="Calibri" w:hAnsi="Calibri" w:cs="Arial"/>
        </w:rPr>
        <w:t xml:space="preserve">there </w:t>
      </w:r>
      <w:r w:rsidR="000B14F8" w:rsidRPr="006B350A">
        <w:rPr>
          <w:rFonts w:ascii="Calibri" w:hAnsi="Calibri" w:cs="Arial"/>
        </w:rPr>
        <w:t xml:space="preserve">can be many </w:t>
      </w:r>
      <w:r w:rsidR="004B312F" w:rsidRPr="006B350A">
        <w:rPr>
          <w:rFonts w:ascii="Calibri" w:hAnsi="Calibri" w:cs="Arial"/>
        </w:rPr>
        <w:t xml:space="preserve">technical </w:t>
      </w:r>
      <w:r w:rsidR="000B14F8" w:rsidRPr="006B350A">
        <w:rPr>
          <w:rFonts w:ascii="Calibri" w:hAnsi="Calibri" w:cs="Arial"/>
        </w:rPr>
        <w:t>variations</w:t>
      </w:r>
      <w:r w:rsidR="00E132D9" w:rsidRPr="006B350A">
        <w:rPr>
          <w:rFonts w:ascii="Calibri" w:hAnsi="Calibri" w:cs="Arial"/>
        </w:rPr>
        <w:t xml:space="preserve"> made</w:t>
      </w:r>
      <w:r w:rsidR="000B14F8" w:rsidRPr="006B350A">
        <w:rPr>
          <w:rFonts w:ascii="Calibri" w:hAnsi="Calibri" w:cs="Arial"/>
        </w:rPr>
        <w:t xml:space="preserve"> to the protocol. Myoblasts can be harvested from neonatal mice with mutations of interest</w:t>
      </w:r>
      <w:r w:rsidR="005931B0" w:rsidRPr="006B350A">
        <w:rPr>
          <w:rFonts w:ascii="Calibri" w:hAnsi="Calibri" w:cs="Arial"/>
        </w:rPr>
        <w:t xml:space="preserve"> </w:t>
      </w:r>
      <w:r w:rsidR="00E132D9" w:rsidRPr="006B350A">
        <w:rPr>
          <w:rFonts w:ascii="Calibri" w:hAnsi="Calibri" w:cs="Arial"/>
        </w:rPr>
        <w:t>relating to</w:t>
      </w:r>
      <w:r w:rsidR="005931B0" w:rsidRPr="006B350A">
        <w:rPr>
          <w:rFonts w:ascii="Calibri" w:hAnsi="Calibri" w:cs="Arial"/>
        </w:rPr>
        <w:t xml:space="preserve"> muscle development</w:t>
      </w:r>
      <w:r w:rsidR="000B14F8" w:rsidRPr="006B350A">
        <w:rPr>
          <w:rFonts w:ascii="Calibri" w:hAnsi="Calibri" w:cs="Arial"/>
        </w:rPr>
        <w:t xml:space="preserve">. </w:t>
      </w:r>
      <w:r w:rsidR="005931B0" w:rsidRPr="006B350A">
        <w:rPr>
          <w:rFonts w:ascii="Calibri" w:hAnsi="Calibri" w:cs="Arial"/>
        </w:rPr>
        <w:t xml:space="preserve">Cells can be lysed for biochemical analysis at different </w:t>
      </w:r>
      <w:r w:rsidR="00E132D9" w:rsidRPr="006B350A">
        <w:rPr>
          <w:rFonts w:ascii="Calibri" w:hAnsi="Calibri" w:cs="Arial"/>
        </w:rPr>
        <w:t>differentiation</w:t>
      </w:r>
      <w:r w:rsidR="005931B0" w:rsidRPr="006B350A">
        <w:rPr>
          <w:rFonts w:ascii="Calibri" w:hAnsi="Calibri" w:cs="Arial"/>
        </w:rPr>
        <w:t xml:space="preserve"> time points. </w:t>
      </w:r>
      <w:r w:rsidR="000B14F8" w:rsidRPr="006B350A">
        <w:rPr>
          <w:rFonts w:ascii="Calibri" w:hAnsi="Calibri" w:cs="Arial"/>
        </w:rPr>
        <w:t xml:space="preserve">Calcium indicators can be added to the culture to follow its dynamics. Optogenetic constructs can be used to enforce </w:t>
      </w:r>
      <w:r w:rsidR="00DF31EA" w:rsidRPr="006B350A">
        <w:rPr>
          <w:rFonts w:ascii="Calibri" w:hAnsi="Calibri" w:cs="Arial"/>
        </w:rPr>
        <w:t xml:space="preserve">certain signaling pathways or </w:t>
      </w:r>
      <w:r w:rsidR="00DB02CB" w:rsidRPr="006B350A">
        <w:rPr>
          <w:rFonts w:ascii="Calibri" w:hAnsi="Calibri" w:cs="Arial"/>
        </w:rPr>
        <w:t xml:space="preserve">to </w:t>
      </w:r>
      <w:r w:rsidR="00DF31EA" w:rsidRPr="006B350A">
        <w:rPr>
          <w:rFonts w:ascii="Calibri" w:hAnsi="Calibri" w:cs="Arial"/>
        </w:rPr>
        <w:t xml:space="preserve">induce specific </w:t>
      </w:r>
      <w:r w:rsidR="007E0F36" w:rsidRPr="006B350A">
        <w:rPr>
          <w:rFonts w:ascii="Calibri" w:hAnsi="Calibri" w:cs="Arial"/>
        </w:rPr>
        <w:t>local responses</w:t>
      </w:r>
      <w:r w:rsidR="00DF31EA" w:rsidRPr="006B350A">
        <w:rPr>
          <w:rFonts w:ascii="Calibri" w:hAnsi="Calibri" w:cs="Arial"/>
        </w:rPr>
        <w:t xml:space="preserve">. </w:t>
      </w:r>
      <w:r w:rsidR="00E132D9" w:rsidRPr="006B350A">
        <w:rPr>
          <w:rFonts w:ascii="Calibri" w:hAnsi="Calibri" w:cs="Arial"/>
        </w:rPr>
        <w:t>Finally, t</w:t>
      </w:r>
      <w:r w:rsidR="00EA5D1A" w:rsidRPr="006B350A">
        <w:rPr>
          <w:rFonts w:ascii="Calibri" w:hAnsi="Calibri" w:cs="Arial"/>
        </w:rPr>
        <w:t>he myofibers</w:t>
      </w:r>
      <w:r w:rsidR="00DF31EA" w:rsidRPr="006B350A">
        <w:rPr>
          <w:rFonts w:ascii="Calibri" w:hAnsi="Calibri" w:cs="Arial"/>
        </w:rPr>
        <w:t xml:space="preserve"> can be co-cultured with </w:t>
      </w:r>
      <w:r w:rsidR="00EA5D1A" w:rsidRPr="006B350A">
        <w:rPr>
          <w:rFonts w:ascii="Calibri" w:hAnsi="Calibri" w:cs="Arial"/>
        </w:rPr>
        <w:t>other cells types to study their interaction</w:t>
      </w:r>
      <w:r w:rsidR="00E132D9" w:rsidRPr="006B350A">
        <w:rPr>
          <w:rFonts w:ascii="Calibri" w:hAnsi="Calibri" w:cs="Arial"/>
        </w:rPr>
        <w:t>s</w:t>
      </w:r>
      <w:r w:rsidR="00EA5D1A" w:rsidRPr="006B350A">
        <w:rPr>
          <w:rFonts w:ascii="Calibri" w:hAnsi="Calibri" w:cs="Arial"/>
        </w:rPr>
        <w:t>.</w:t>
      </w:r>
    </w:p>
    <w:p w:rsidR="005262D8" w:rsidRPr="006B350A" w:rsidRDefault="005262D8" w:rsidP="00424833">
      <w:pPr>
        <w:rPr>
          <w:rFonts w:ascii="Calibri" w:hAnsi="Calibri" w:cs="Arial"/>
        </w:rPr>
      </w:pPr>
    </w:p>
    <w:p w:rsidR="00424833" w:rsidRPr="006B350A" w:rsidRDefault="009B1737" w:rsidP="00424833">
      <w:pPr>
        <w:widowControl w:val="0"/>
        <w:autoSpaceDE w:val="0"/>
        <w:autoSpaceDN w:val="0"/>
        <w:adjustRightInd w:val="0"/>
        <w:rPr>
          <w:rFonts w:ascii="Calibri" w:hAnsi="Calibri" w:cs="Arial"/>
        </w:rPr>
      </w:pPr>
      <w:r w:rsidRPr="006B350A">
        <w:rPr>
          <w:rFonts w:ascii="Calibri" w:hAnsi="Calibri" w:cs="Arial"/>
          <w:b/>
          <w:bCs/>
        </w:rPr>
        <w:t>ACKNOWLEDGMENTS</w:t>
      </w:r>
      <w:r w:rsidR="00BE5F4A" w:rsidRPr="006B350A">
        <w:rPr>
          <w:rFonts w:ascii="Calibri" w:hAnsi="Calibri" w:cs="Arial"/>
          <w:b/>
          <w:bCs/>
        </w:rPr>
        <w:t>:</w:t>
      </w:r>
      <w:r w:rsidR="00BE5F4A" w:rsidRPr="006B350A">
        <w:rPr>
          <w:rFonts w:ascii="Calibri" w:hAnsi="Calibri" w:cs="Arial"/>
        </w:rPr>
        <w:t xml:space="preserve"> </w:t>
      </w:r>
    </w:p>
    <w:p w:rsidR="0052678E" w:rsidRPr="006B350A" w:rsidRDefault="00013BD0" w:rsidP="00424833">
      <w:pPr>
        <w:widowControl w:val="0"/>
        <w:autoSpaceDE w:val="0"/>
        <w:autoSpaceDN w:val="0"/>
        <w:adjustRightInd w:val="0"/>
        <w:rPr>
          <w:rFonts w:ascii="Calibri" w:hAnsi="Calibri" w:cs="Arial"/>
        </w:rPr>
      </w:pPr>
      <w:r w:rsidRPr="006B350A">
        <w:rPr>
          <w:rFonts w:ascii="Calibri" w:hAnsi="Calibri" w:cs="Arial"/>
        </w:rPr>
        <w:t>This work was supported by the European Research Council (ERG) and EMBO installation (ERG) and by a PhD fellowship from the Fundação para a Ciência e Tecnologia (MP).</w:t>
      </w:r>
    </w:p>
    <w:p w:rsidR="0052678E" w:rsidRPr="006B350A" w:rsidRDefault="0052678E" w:rsidP="00424833">
      <w:pPr>
        <w:widowControl w:val="0"/>
        <w:autoSpaceDE w:val="0"/>
        <w:autoSpaceDN w:val="0"/>
        <w:adjustRightInd w:val="0"/>
        <w:rPr>
          <w:rFonts w:ascii="Calibri" w:hAnsi="Calibri" w:cs="Arial"/>
        </w:rPr>
      </w:pPr>
    </w:p>
    <w:p w:rsidR="00424833" w:rsidRPr="006B350A" w:rsidRDefault="009B1737" w:rsidP="00424833">
      <w:pPr>
        <w:widowControl w:val="0"/>
        <w:autoSpaceDE w:val="0"/>
        <w:autoSpaceDN w:val="0"/>
        <w:adjustRightInd w:val="0"/>
        <w:rPr>
          <w:rFonts w:ascii="Calibri" w:hAnsi="Calibri" w:cs="Arial"/>
          <w:b/>
        </w:rPr>
      </w:pPr>
      <w:r w:rsidRPr="006B350A">
        <w:rPr>
          <w:rFonts w:ascii="Calibri" w:hAnsi="Calibri" w:cs="Arial"/>
          <w:b/>
        </w:rPr>
        <w:t>DISCLOSURES</w:t>
      </w:r>
      <w:r w:rsidR="00F65FA1" w:rsidRPr="006B350A">
        <w:rPr>
          <w:rFonts w:ascii="Calibri" w:hAnsi="Calibri" w:cs="Arial"/>
          <w:b/>
        </w:rPr>
        <w:t xml:space="preserve">: </w:t>
      </w:r>
    </w:p>
    <w:p w:rsidR="0052678E" w:rsidRPr="006B350A" w:rsidRDefault="0052678E" w:rsidP="00424833">
      <w:pPr>
        <w:widowControl w:val="0"/>
        <w:autoSpaceDE w:val="0"/>
        <w:autoSpaceDN w:val="0"/>
        <w:adjustRightInd w:val="0"/>
        <w:rPr>
          <w:rFonts w:ascii="Calibri" w:hAnsi="Calibri" w:cs="Arial"/>
          <w:b/>
        </w:rPr>
      </w:pPr>
      <w:r w:rsidRPr="006B350A">
        <w:rPr>
          <w:rFonts w:ascii="Calibri" w:hAnsi="Calibri" w:cs="Arial"/>
        </w:rPr>
        <w:t>The authors have nothing to disclose</w:t>
      </w:r>
      <w:r w:rsidR="00527A2A" w:rsidRPr="006B350A">
        <w:rPr>
          <w:rFonts w:ascii="Calibri" w:hAnsi="Calibri" w:cs="Arial"/>
        </w:rPr>
        <w:t>.</w:t>
      </w:r>
    </w:p>
    <w:p w:rsidR="00BE5F4A" w:rsidRPr="006B350A" w:rsidRDefault="00BE5F4A" w:rsidP="00424833">
      <w:pPr>
        <w:rPr>
          <w:rFonts w:ascii="Calibri" w:hAnsi="Calibri" w:cs="Arial"/>
          <w:bCs/>
        </w:rPr>
      </w:pPr>
    </w:p>
    <w:p w:rsidR="005434F4" w:rsidRPr="006B350A" w:rsidRDefault="009B1737" w:rsidP="00424833">
      <w:pPr>
        <w:rPr>
          <w:rFonts w:ascii="Calibri" w:hAnsi="Calibri" w:cs="Arial"/>
        </w:rPr>
      </w:pPr>
      <w:r w:rsidRPr="006B350A">
        <w:rPr>
          <w:rFonts w:ascii="Calibri" w:hAnsi="Calibri" w:cs="Arial"/>
          <w:b/>
          <w:bCs/>
        </w:rPr>
        <w:t>REFERENCES</w:t>
      </w:r>
      <w:r w:rsidR="00527A2A" w:rsidRPr="006B350A">
        <w:rPr>
          <w:rFonts w:ascii="Calibri" w:hAnsi="Calibri" w:cs="Arial"/>
          <w:b/>
          <w:bCs/>
        </w:rPr>
        <w:t>:</w:t>
      </w:r>
    </w:p>
    <w:p w:rsidR="00843A38" w:rsidRPr="006B350A" w:rsidRDefault="005434F4" w:rsidP="00161DA8">
      <w:pPr>
        <w:pStyle w:val="Bibliography"/>
        <w:rPr>
          <w:rFonts w:ascii="Calibri" w:hAnsi="Calibri"/>
        </w:rPr>
      </w:pPr>
      <w:r w:rsidRPr="006B350A">
        <w:rPr>
          <w:rFonts w:ascii="Calibri" w:hAnsi="Calibri" w:cs="Arial"/>
        </w:rPr>
        <w:fldChar w:fldCharType="begin"/>
      </w:r>
      <w:r w:rsidR="00116066" w:rsidRPr="006B350A">
        <w:rPr>
          <w:rFonts w:ascii="Calibri" w:hAnsi="Calibri" w:cs="Arial"/>
        </w:rPr>
        <w:instrText xml:space="preserve"> ADDIN ZOTERO_BIBL {"custom":[]} CSL_BIBLIOGRAPHY </w:instrText>
      </w:r>
      <w:r w:rsidRPr="006B350A">
        <w:rPr>
          <w:rFonts w:ascii="Calibri" w:hAnsi="Calibri" w:cs="Arial"/>
        </w:rPr>
        <w:fldChar w:fldCharType="separate"/>
      </w:r>
      <w:r w:rsidR="00843A38" w:rsidRPr="006B350A">
        <w:rPr>
          <w:rFonts w:ascii="Calibri" w:hAnsi="Calibri"/>
        </w:rPr>
        <w:t>1.</w:t>
      </w:r>
      <w:r w:rsidR="00843A38" w:rsidRPr="006B350A">
        <w:rPr>
          <w:rFonts w:ascii="Calibri" w:hAnsi="Calibri"/>
        </w:rPr>
        <w:tab/>
        <w:t xml:space="preserve">Janssen, I., Heymsfield, S. B., Wang, Z. &amp; Ross, R. Skeletal muscle mass and distribution in 468 men and women aged 18–88 yr. </w:t>
      </w:r>
      <w:r w:rsidR="00843A38" w:rsidRPr="006B350A">
        <w:rPr>
          <w:rFonts w:ascii="Calibri" w:hAnsi="Calibri"/>
          <w:i/>
          <w:iCs/>
        </w:rPr>
        <w:t>J Appl Physiol</w:t>
      </w:r>
      <w:r w:rsidR="00843A38" w:rsidRPr="006B350A">
        <w:rPr>
          <w:rFonts w:ascii="Calibri" w:hAnsi="Calibri"/>
        </w:rPr>
        <w:t xml:space="preserve"> </w:t>
      </w:r>
      <w:r w:rsidR="00843A38" w:rsidRPr="006B350A">
        <w:rPr>
          <w:rFonts w:ascii="Calibri" w:hAnsi="Calibri"/>
          <w:b/>
          <w:bCs/>
        </w:rPr>
        <w:t>89</w:t>
      </w:r>
      <w:r w:rsidR="00843A38" w:rsidRPr="006B350A">
        <w:rPr>
          <w:rFonts w:ascii="Calibri" w:hAnsi="Calibri"/>
        </w:rPr>
        <w:t xml:space="preserve"> (1), 81–88 (2000).</w:t>
      </w:r>
    </w:p>
    <w:p w:rsidR="00843A38" w:rsidRPr="006B350A" w:rsidRDefault="00843A38" w:rsidP="00161DA8">
      <w:pPr>
        <w:pStyle w:val="Bibliography"/>
        <w:rPr>
          <w:rFonts w:ascii="Calibri" w:hAnsi="Calibri"/>
        </w:rPr>
      </w:pPr>
      <w:r w:rsidRPr="006B350A">
        <w:rPr>
          <w:rFonts w:ascii="Calibri" w:hAnsi="Calibri"/>
        </w:rPr>
        <w:t>2.</w:t>
      </w:r>
      <w:r w:rsidRPr="006B350A">
        <w:rPr>
          <w:rFonts w:ascii="Calibri" w:hAnsi="Calibri"/>
        </w:rPr>
        <w:tab/>
        <w:t xml:space="preserve">Manring, H., Abreu, E., Brotto, L., Weisleder, N. &amp; Brotto, M. Novel excitation-contraction coupling related genes reveal aspects of muscle weakness beyond atrophy—new hopes for treatment of musculoskeletal diseases. </w:t>
      </w:r>
      <w:r w:rsidR="00A648D5" w:rsidRPr="006B350A">
        <w:rPr>
          <w:rFonts w:ascii="Calibri" w:hAnsi="Calibri"/>
          <w:i/>
        </w:rPr>
        <w:t>Front</w:t>
      </w:r>
      <w:r w:rsidRPr="006B350A">
        <w:rPr>
          <w:rFonts w:ascii="Calibri" w:hAnsi="Calibri"/>
          <w:i/>
          <w:iCs/>
        </w:rPr>
        <w:t xml:space="preserve"> Physiol</w:t>
      </w:r>
      <w:r w:rsidRPr="006B350A">
        <w:rPr>
          <w:rFonts w:ascii="Calibri" w:hAnsi="Calibri"/>
        </w:rPr>
        <w:t xml:space="preserve"> </w:t>
      </w:r>
      <w:r w:rsidRPr="006B350A">
        <w:rPr>
          <w:rFonts w:ascii="Calibri" w:hAnsi="Calibri"/>
          <w:b/>
          <w:bCs/>
        </w:rPr>
        <w:t>5</w:t>
      </w:r>
      <w:r w:rsidRPr="006B350A">
        <w:rPr>
          <w:rFonts w:ascii="Calibri" w:hAnsi="Calibri"/>
        </w:rPr>
        <w:t>, 37, doi:10.3389/fphys.2014.00037 (2014).</w:t>
      </w:r>
    </w:p>
    <w:p w:rsidR="00843A38" w:rsidRPr="006B350A" w:rsidRDefault="00843A38" w:rsidP="00161DA8">
      <w:pPr>
        <w:pStyle w:val="Bibliography"/>
        <w:rPr>
          <w:rFonts w:ascii="Calibri" w:hAnsi="Calibri"/>
        </w:rPr>
      </w:pPr>
      <w:r w:rsidRPr="006B350A">
        <w:rPr>
          <w:rFonts w:ascii="Calibri" w:hAnsi="Calibri"/>
        </w:rPr>
        <w:t>3.</w:t>
      </w:r>
      <w:r w:rsidRPr="006B350A">
        <w:rPr>
          <w:rFonts w:ascii="Calibri" w:hAnsi="Calibri"/>
        </w:rPr>
        <w:tab/>
        <w:t xml:space="preserve">Yaffe, D. &amp; Saxel, O. Serial passaging and differentiation of myogenic cells isolated from dystrophic mouse muscle. </w:t>
      </w:r>
      <w:r w:rsidRPr="006B350A">
        <w:rPr>
          <w:rFonts w:ascii="Calibri" w:hAnsi="Calibri"/>
          <w:i/>
          <w:iCs/>
        </w:rPr>
        <w:t>Nature</w:t>
      </w:r>
      <w:r w:rsidRPr="006B350A">
        <w:rPr>
          <w:rFonts w:ascii="Calibri" w:hAnsi="Calibri"/>
        </w:rPr>
        <w:t xml:space="preserve"> </w:t>
      </w:r>
      <w:r w:rsidRPr="006B350A">
        <w:rPr>
          <w:rFonts w:ascii="Calibri" w:hAnsi="Calibri"/>
          <w:b/>
          <w:bCs/>
        </w:rPr>
        <w:t>270</w:t>
      </w:r>
      <w:r w:rsidRPr="006B350A">
        <w:rPr>
          <w:rFonts w:ascii="Calibri" w:hAnsi="Calibri"/>
        </w:rPr>
        <w:t xml:space="preserve"> (5639), 725–727 (1977).</w:t>
      </w:r>
    </w:p>
    <w:p w:rsidR="00843A38" w:rsidRPr="006B350A" w:rsidRDefault="00843A38" w:rsidP="00161DA8">
      <w:pPr>
        <w:pStyle w:val="Bibliography"/>
        <w:rPr>
          <w:rFonts w:ascii="Calibri" w:hAnsi="Calibri"/>
        </w:rPr>
      </w:pPr>
      <w:r w:rsidRPr="006B350A">
        <w:rPr>
          <w:rFonts w:ascii="Calibri" w:hAnsi="Calibri"/>
        </w:rPr>
        <w:t>4.</w:t>
      </w:r>
      <w:r w:rsidRPr="006B350A">
        <w:rPr>
          <w:rFonts w:ascii="Calibri" w:hAnsi="Calibri"/>
        </w:rPr>
        <w:tab/>
        <w:t xml:space="preserve">Pasut, A., Jones, A. E. &amp; Rudnicki, M. A. Isolation and Culture of Individual Myofibers and their Satellite Cells from Adult Skeletal Muscle. </w:t>
      </w:r>
      <w:r w:rsidRPr="006B350A">
        <w:rPr>
          <w:rFonts w:ascii="Calibri" w:hAnsi="Calibri"/>
          <w:i/>
          <w:iCs/>
        </w:rPr>
        <w:t>J Vis Exp</w:t>
      </w:r>
      <w:r w:rsidRPr="006B350A">
        <w:rPr>
          <w:rFonts w:ascii="Calibri" w:hAnsi="Calibri"/>
        </w:rPr>
        <w:t xml:space="preserve"> (73), doi:10.3791/50074 (2013).</w:t>
      </w:r>
    </w:p>
    <w:p w:rsidR="00843A38" w:rsidRPr="006B350A" w:rsidRDefault="00843A38" w:rsidP="00161DA8">
      <w:pPr>
        <w:pStyle w:val="Bibliography"/>
        <w:rPr>
          <w:rFonts w:ascii="Calibri" w:hAnsi="Calibri"/>
        </w:rPr>
      </w:pPr>
      <w:r w:rsidRPr="006B350A">
        <w:rPr>
          <w:rFonts w:ascii="Calibri" w:hAnsi="Calibri"/>
        </w:rPr>
        <w:t>5.</w:t>
      </w:r>
      <w:r w:rsidRPr="006B350A">
        <w:rPr>
          <w:rFonts w:ascii="Calibri" w:hAnsi="Calibri"/>
        </w:rPr>
        <w:tab/>
        <w:t xml:space="preserve">Meng, H., Janssen, P. M. L., </w:t>
      </w:r>
      <w:r w:rsidRPr="006B350A">
        <w:rPr>
          <w:rFonts w:ascii="Calibri" w:hAnsi="Calibri"/>
          <w:i/>
          <w:iCs/>
        </w:rPr>
        <w:t>et al.</w:t>
      </w:r>
      <w:r w:rsidRPr="006B350A">
        <w:rPr>
          <w:rFonts w:ascii="Calibri" w:hAnsi="Calibri"/>
        </w:rPr>
        <w:t xml:space="preserve"> Tissue Triage and Freezing for Models of Skeletal Muscle Disease. </w:t>
      </w:r>
      <w:r w:rsidRPr="006B350A">
        <w:rPr>
          <w:rFonts w:ascii="Calibri" w:hAnsi="Calibri"/>
          <w:i/>
          <w:iCs/>
        </w:rPr>
        <w:t>J Vis Exp</w:t>
      </w:r>
      <w:r w:rsidRPr="006B350A">
        <w:rPr>
          <w:rFonts w:ascii="Calibri" w:hAnsi="Calibri"/>
        </w:rPr>
        <w:t xml:space="preserve"> (89), doi:10.3791/51586 (2014).</w:t>
      </w:r>
    </w:p>
    <w:p w:rsidR="00843A38" w:rsidRPr="006B350A" w:rsidRDefault="00843A38" w:rsidP="00161DA8">
      <w:pPr>
        <w:pStyle w:val="Bibliography"/>
        <w:rPr>
          <w:rFonts w:ascii="Calibri" w:hAnsi="Calibri"/>
        </w:rPr>
      </w:pPr>
      <w:r w:rsidRPr="006B350A">
        <w:rPr>
          <w:rFonts w:ascii="Calibri" w:hAnsi="Calibri"/>
        </w:rPr>
        <w:t>6.</w:t>
      </w:r>
      <w:r w:rsidRPr="006B350A">
        <w:rPr>
          <w:rFonts w:ascii="Calibri" w:hAnsi="Calibri"/>
        </w:rPr>
        <w:tab/>
        <w:t xml:space="preserve">Demonbreun, A. R. &amp; McNally, E. M. DNA Electroporation, Isolation and Imaging of Myofibers. </w:t>
      </w:r>
      <w:r w:rsidRPr="006B350A">
        <w:rPr>
          <w:rFonts w:ascii="Calibri" w:hAnsi="Calibri"/>
          <w:i/>
          <w:iCs/>
        </w:rPr>
        <w:t>J Vis Exp</w:t>
      </w:r>
      <w:r w:rsidRPr="006B350A">
        <w:rPr>
          <w:rFonts w:ascii="Calibri" w:hAnsi="Calibri"/>
        </w:rPr>
        <w:t xml:space="preserve"> (106), doi:10.3791/53551 (2015).</w:t>
      </w:r>
    </w:p>
    <w:p w:rsidR="00843A38" w:rsidRPr="006B350A" w:rsidRDefault="00843A38" w:rsidP="00161DA8">
      <w:pPr>
        <w:pStyle w:val="Bibliography"/>
        <w:rPr>
          <w:rFonts w:ascii="Calibri" w:hAnsi="Calibri"/>
        </w:rPr>
      </w:pPr>
      <w:r w:rsidRPr="006B350A">
        <w:rPr>
          <w:rFonts w:ascii="Calibri" w:hAnsi="Calibri"/>
        </w:rPr>
        <w:t>7.</w:t>
      </w:r>
      <w:r w:rsidRPr="006B350A">
        <w:rPr>
          <w:rFonts w:ascii="Calibri" w:hAnsi="Calibri"/>
        </w:rPr>
        <w:tab/>
        <w:t xml:space="preserve">Falcone, S., Roman, W., </w:t>
      </w:r>
      <w:r w:rsidRPr="006B350A">
        <w:rPr>
          <w:rFonts w:ascii="Calibri" w:hAnsi="Calibri"/>
          <w:i/>
          <w:iCs/>
        </w:rPr>
        <w:t>et al.</w:t>
      </w:r>
      <w:r w:rsidRPr="006B350A">
        <w:rPr>
          <w:rFonts w:ascii="Calibri" w:hAnsi="Calibri"/>
        </w:rPr>
        <w:t xml:space="preserve"> N‐WASP is required for Amphiphysin‐2/BIN1‐dependent nuclear positioning and triad organization in skeletal muscle and is involved in the pathophysiology of centronuclear myopathy. </w:t>
      </w:r>
      <w:r w:rsidRPr="006B350A">
        <w:rPr>
          <w:rFonts w:ascii="Calibri" w:hAnsi="Calibri"/>
          <w:i/>
          <w:iCs/>
        </w:rPr>
        <w:t>EMBO Mol Med</w:t>
      </w:r>
      <w:r w:rsidRPr="006B350A">
        <w:rPr>
          <w:rFonts w:ascii="Calibri" w:hAnsi="Calibri"/>
        </w:rPr>
        <w:t xml:space="preserve"> </w:t>
      </w:r>
      <w:r w:rsidRPr="006B350A">
        <w:rPr>
          <w:rFonts w:ascii="Calibri" w:hAnsi="Calibri"/>
          <w:b/>
          <w:bCs/>
        </w:rPr>
        <w:t>6</w:t>
      </w:r>
      <w:r w:rsidRPr="006B350A">
        <w:rPr>
          <w:rFonts w:ascii="Calibri" w:hAnsi="Calibri"/>
        </w:rPr>
        <w:t xml:space="preserve"> (11), 1455–1475, doi:10.15252/emmm.201404436 (2014).</w:t>
      </w:r>
    </w:p>
    <w:p w:rsidR="00843A38" w:rsidRPr="006B350A" w:rsidRDefault="00843A38" w:rsidP="00161DA8">
      <w:pPr>
        <w:pStyle w:val="Bibliography"/>
        <w:rPr>
          <w:rFonts w:ascii="Calibri" w:hAnsi="Calibri"/>
        </w:rPr>
      </w:pPr>
      <w:r w:rsidRPr="006B350A">
        <w:rPr>
          <w:rFonts w:ascii="Calibri" w:hAnsi="Calibri"/>
        </w:rPr>
        <w:t>8.</w:t>
      </w:r>
      <w:r w:rsidRPr="006B350A">
        <w:rPr>
          <w:rFonts w:ascii="Calibri" w:hAnsi="Calibri"/>
        </w:rPr>
        <w:tab/>
        <w:t xml:space="preserve">Flucher, B. E., Phillips, J. L. &amp; Powell, J. A. Dihydropyridine receptor alpha subunits in normal and dysgenic muscle in vitro: expression of alpha 1 is required for proper targeting and distribution of alpha 2. </w:t>
      </w:r>
      <w:r w:rsidRPr="006B350A">
        <w:rPr>
          <w:rFonts w:ascii="Calibri" w:hAnsi="Calibri"/>
          <w:i/>
          <w:iCs/>
        </w:rPr>
        <w:t>J Cell Biol</w:t>
      </w:r>
      <w:r w:rsidRPr="006B350A">
        <w:rPr>
          <w:rFonts w:ascii="Calibri" w:hAnsi="Calibri"/>
        </w:rPr>
        <w:t xml:space="preserve"> </w:t>
      </w:r>
      <w:r w:rsidRPr="006B350A">
        <w:rPr>
          <w:rFonts w:ascii="Calibri" w:hAnsi="Calibri"/>
          <w:b/>
          <w:bCs/>
        </w:rPr>
        <w:t>115</w:t>
      </w:r>
      <w:r w:rsidRPr="006B350A">
        <w:rPr>
          <w:rFonts w:ascii="Calibri" w:hAnsi="Calibri"/>
        </w:rPr>
        <w:t xml:space="preserve"> (5), 1345–1356, doi:10.1083/jcb.115.5.1345 (1991).</w:t>
      </w:r>
    </w:p>
    <w:p w:rsidR="00843A38" w:rsidRPr="006B350A" w:rsidRDefault="00843A38" w:rsidP="00161DA8">
      <w:pPr>
        <w:pStyle w:val="Bibliography"/>
        <w:rPr>
          <w:rFonts w:ascii="Calibri" w:hAnsi="Calibri"/>
        </w:rPr>
      </w:pPr>
      <w:r w:rsidRPr="006B350A">
        <w:rPr>
          <w:rFonts w:ascii="Calibri" w:hAnsi="Calibri"/>
        </w:rPr>
        <w:lastRenderedPageBreak/>
        <w:t>9.</w:t>
      </w:r>
      <w:r w:rsidRPr="006B350A">
        <w:rPr>
          <w:rFonts w:ascii="Calibri" w:hAnsi="Calibri"/>
        </w:rPr>
        <w:tab/>
        <w:t xml:space="preserve">Cooper, S. T., Maxwell, A. L., </w:t>
      </w:r>
      <w:r w:rsidRPr="006B350A">
        <w:rPr>
          <w:rFonts w:ascii="Calibri" w:hAnsi="Calibri"/>
          <w:i/>
          <w:iCs/>
        </w:rPr>
        <w:t>et al.</w:t>
      </w:r>
      <w:r w:rsidRPr="006B350A">
        <w:rPr>
          <w:rFonts w:ascii="Calibri" w:hAnsi="Calibri"/>
        </w:rPr>
        <w:t xml:space="preserve"> C2C12 co-culture on a fibroblast substratum enables sustained survival of contractile, highly differentiated myotubes with peripheral nuclei and adult fast myosin expression. </w:t>
      </w:r>
      <w:r w:rsidRPr="006B350A">
        <w:rPr>
          <w:rFonts w:ascii="Calibri" w:hAnsi="Calibri"/>
          <w:i/>
          <w:iCs/>
        </w:rPr>
        <w:t>Cell Motil Cytoskeleton</w:t>
      </w:r>
      <w:r w:rsidRPr="006B350A">
        <w:rPr>
          <w:rFonts w:ascii="Calibri" w:hAnsi="Calibri"/>
        </w:rPr>
        <w:t xml:space="preserve"> </w:t>
      </w:r>
      <w:r w:rsidRPr="006B350A">
        <w:rPr>
          <w:rFonts w:ascii="Calibri" w:hAnsi="Calibri"/>
          <w:b/>
          <w:bCs/>
        </w:rPr>
        <w:t>58</w:t>
      </w:r>
      <w:r w:rsidRPr="006B350A">
        <w:rPr>
          <w:rFonts w:ascii="Calibri" w:hAnsi="Calibri"/>
        </w:rPr>
        <w:t xml:space="preserve"> (3), 200–211, doi:10.1002/cm.20010 (2004).</w:t>
      </w:r>
    </w:p>
    <w:p w:rsidR="00843A38" w:rsidRPr="006B350A" w:rsidRDefault="00843A38" w:rsidP="00161DA8">
      <w:pPr>
        <w:pStyle w:val="Bibliography"/>
        <w:rPr>
          <w:rFonts w:ascii="Calibri" w:hAnsi="Calibri"/>
        </w:rPr>
      </w:pPr>
      <w:r w:rsidRPr="006B350A">
        <w:rPr>
          <w:rFonts w:ascii="Calibri" w:hAnsi="Calibri"/>
        </w:rPr>
        <w:t>10.</w:t>
      </w:r>
      <w:r w:rsidRPr="006B350A">
        <w:rPr>
          <w:rFonts w:ascii="Calibri" w:hAnsi="Calibri"/>
        </w:rPr>
        <w:tab/>
        <w:t xml:space="preserve">Al-Qusairi, L. &amp; Laporte, J. T-tubule biogenesis and triad formation in skeletal muscle and implication in human diseases. </w:t>
      </w:r>
      <w:r w:rsidRPr="006B350A">
        <w:rPr>
          <w:rFonts w:ascii="Calibri" w:hAnsi="Calibri"/>
          <w:i/>
          <w:iCs/>
        </w:rPr>
        <w:t>Skelet Muscle</w:t>
      </w:r>
      <w:r w:rsidRPr="006B350A">
        <w:rPr>
          <w:rFonts w:ascii="Calibri" w:hAnsi="Calibri"/>
        </w:rPr>
        <w:t xml:space="preserve"> </w:t>
      </w:r>
      <w:r w:rsidRPr="006B350A">
        <w:rPr>
          <w:rFonts w:ascii="Calibri" w:hAnsi="Calibri"/>
          <w:b/>
          <w:bCs/>
        </w:rPr>
        <w:t>1</w:t>
      </w:r>
      <w:r w:rsidRPr="006B350A">
        <w:rPr>
          <w:rFonts w:ascii="Calibri" w:hAnsi="Calibri"/>
        </w:rPr>
        <w:t>, 26, doi:10.1186/2044-5040-1-26 (2011).</w:t>
      </w:r>
    </w:p>
    <w:p w:rsidR="00843A38" w:rsidRPr="006B350A" w:rsidRDefault="00843A38" w:rsidP="00161DA8">
      <w:pPr>
        <w:pStyle w:val="Bibliography"/>
        <w:rPr>
          <w:rFonts w:ascii="Calibri" w:hAnsi="Calibri"/>
        </w:rPr>
      </w:pPr>
      <w:r w:rsidRPr="006B350A">
        <w:rPr>
          <w:rFonts w:ascii="Calibri" w:hAnsi="Calibri"/>
        </w:rPr>
        <w:t>11.</w:t>
      </w:r>
      <w:r w:rsidRPr="006B350A">
        <w:rPr>
          <w:rFonts w:ascii="Calibri" w:hAnsi="Calibri"/>
        </w:rPr>
        <w:tab/>
        <w:t xml:space="preserve">Vilmont, V., Cadot, B., Ouanounou, G. &amp; Gomes, E. R. A system to study mechanisms of neuromuscular junction development and maintenance. </w:t>
      </w:r>
      <w:r w:rsidRPr="006B350A">
        <w:rPr>
          <w:rFonts w:ascii="Calibri" w:hAnsi="Calibri"/>
          <w:i/>
          <w:iCs/>
        </w:rPr>
        <w:t>Development</w:t>
      </w:r>
      <w:r w:rsidRPr="006B350A">
        <w:rPr>
          <w:rFonts w:ascii="Calibri" w:hAnsi="Calibri"/>
        </w:rPr>
        <w:t xml:space="preserve"> , dev.130278, doi:10.1242/dev.130278 (2016).</w:t>
      </w:r>
    </w:p>
    <w:p w:rsidR="00843A38" w:rsidRPr="006B350A" w:rsidRDefault="00843A38" w:rsidP="00161DA8">
      <w:pPr>
        <w:pStyle w:val="Bibliography"/>
        <w:rPr>
          <w:rFonts w:ascii="Calibri" w:hAnsi="Calibri"/>
        </w:rPr>
      </w:pPr>
      <w:r w:rsidRPr="006B350A">
        <w:rPr>
          <w:rFonts w:ascii="Calibri" w:hAnsi="Calibri"/>
        </w:rPr>
        <w:t>12.</w:t>
      </w:r>
      <w:r w:rsidRPr="006B350A">
        <w:rPr>
          <w:rFonts w:ascii="Calibri" w:hAnsi="Calibri"/>
        </w:rPr>
        <w:tab/>
        <w:t xml:space="preserve">Vilmont, V., Cadot, B., Vezin, E., Le Grand, F. &amp; Gomes, E. R. Dynein disruption perturbs post-synaptic components and contributes to impaired MuSK clustering at the NMJ: implication in ALS. </w:t>
      </w:r>
      <w:r w:rsidRPr="006B350A">
        <w:rPr>
          <w:rFonts w:ascii="Calibri" w:hAnsi="Calibri"/>
          <w:i/>
          <w:iCs/>
        </w:rPr>
        <w:t>Sci Rep</w:t>
      </w:r>
      <w:r w:rsidRPr="006B350A">
        <w:rPr>
          <w:rFonts w:ascii="Calibri" w:hAnsi="Calibri"/>
        </w:rPr>
        <w:t xml:space="preserve"> </w:t>
      </w:r>
      <w:r w:rsidRPr="006B350A">
        <w:rPr>
          <w:rFonts w:ascii="Calibri" w:hAnsi="Calibri"/>
          <w:b/>
          <w:bCs/>
        </w:rPr>
        <w:t>6</w:t>
      </w:r>
      <w:r w:rsidRPr="006B350A">
        <w:rPr>
          <w:rFonts w:ascii="Calibri" w:hAnsi="Calibri"/>
        </w:rPr>
        <w:t>, 27804, doi:10.1038/srep27804 (2016).</w:t>
      </w:r>
    </w:p>
    <w:p w:rsidR="005434F4" w:rsidRPr="006B350A" w:rsidRDefault="005434F4" w:rsidP="00424833">
      <w:pPr>
        <w:autoSpaceDE w:val="0"/>
        <w:autoSpaceDN w:val="0"/>
        <w:adjustRightInd w:val="0"/>
        <w:rPr>
          <w:rFonts w:ascii="Calibri" w:hAnsi="Calibri" w:cs="Arial"/>
        </w:rPr>
      </w:pPr>
      <w:r w:rsidRPr="006B350A">
        <w:rPr>
          <w:rFonts w:ascii="Calibri" w:hAnsi="Calibri" w:cs="Arial"/>
        </w:rPr>
        <w:fldChar w:fldCharType="end"/>
      </w:r>
    </w:p>
    <w:p w:rsidR="005434F4" w:rsidRPr="006B350A" w:rsidRDefault="005434F4" w:rsidP="00424833">
      <w:pPr>
        <w:autoSpaceDE w:val="0"/>
        <w:autoSpaceDN w:val="0"/>
        <w:adjustRightInd w:val="0"/>
        <w:rPr>
          <w:rFonts w:ascii="Calibri" w:hAnsi="Calibri" w:cs="Arial"/>
        </w:rPr>
      </w:pPr>
    </w:p>
    <w:sectPr w:rsidR="005434F4" w:rsidRPr="006B350A" w:rsidSect="006B350A">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5221" w:rsidRDefault="00795221" w:rsidP="00BE5F4A">
      <w:r>
        <w:separator/>
      </w:r>
    </w:p>
  </w:endnote>
  <w:endnote w:type="continuationSeparator" w:id="0">
    <w:p w:rsidR="00795221" w:rsidRDefault="00795221" w:rsidP="00BE5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Lucida Grande">
    <w:altName w:val="Arial"/>
    <w:charset w:val="01"/>
    <w:family w:val="roman"/>
    <w:pitch w:val="variable"/>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5221" w:rsidRDefault="00795221" w:rsidP="00BE5F4A">
      <w:r>
        <w:separator/>
      </w:r>
    </w:p>
  </w:footnote>
  <w:footnote w:type="continuationSeparator" w:id="0">
    <w:p w:rsidR="00795221" w:rsidRDefault="00795221" w:rsidP="00BE5F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5550"/>
    <w:multiLevelType w:val="multilevel"/>
    <w:tmpl w:val="E59E858C"/>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0"/>
  </w:num>
  <w:num w:numId="3">
    <w:abstractNumId w:val="2"/>
  </w:num>
  <w:num w:numId="4">
    <w:abstractNumId w:val="8"/>
  </w:num>
  <w:num w:numId="5">
    <w:abstractNumId w:val="3"/>
  </w:num>
  <w:num w:numId="6">
    <w:abstractNumId w:val="12"/>
  </w:num>
  <w:num w:numId="7">
    <w:abstractNumId w:val="14"/>
  </w:num>
  <w:num w:numId="8">
    <w:abstractNumId w:val="6"/>
  </w:num>
  <w:num w:numId="9">
    <w:abstractNumId w:val="11"/>
  </w:num>
  <w:num w:numId="10">
    <w:abstractNumId w:val="7"/>
  </w:num>
  <w:num w:numId="11">
    <w:abstractNumId w:val="4"/>
  </w:num>
  <w:num w:numId="12">
    <w:abstractNumId w:val="1"/>
  </w:num>
  <w:num w:numId="13">
    <w:abstractNumId w:val="5"/>
  </w:num>
  <w:num w:numId="14">
    <w:abstractNumId w:val="1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05F"/>
    <w:rsid w:val="00013BD0"/>
    <w:rsid w:val="00032FE9"/>
    <w:rsid w:val="00046E5D"/>
    <w:rsid w:val="0006336A"/>
    <w:rsid w:val="0007454C"/>
    <w:rsid w:val="00081B1C"/>
    <w:rsid w:val="000822E6"/>
    <w:rsid w:val="000875F7"/>
    <w:rsid w:val="00093C4A"/>
    <w:rsid w:val="000955FC"/>
    <w:rsid w:val="000A3A4B"/>
    <w:rsid w:val="000A68E2"/>
    <w:rsid w:val="000B14F8"/>
    <w:rsid w:val="000B2E06"/>
    <w:rsid w:val="000B2F36"/>
    <w:rsid w:val="000B43C1"/>
    <w:rsid w:val="000B6A56"/>
    <w:rsid w:val="000C0DB7"/>
    <w:rsid w:val="000C49CF"/>
    <w:rsid w:val="000C7B21"/>
    <w:rsid w:val="000E3816"/>
    <w:rsid w:val="000E4FBD"/>
    <w:rsid w:val="000E6088"/>
    <w:rsid w:val="000E7ED8"/>
    <w:rsid w:val="000F2E7E"/>
    <w:rsid w:val="00102FB3"/>
    <w:rsid w:val="001048CE"/>
    <w:rsid w:val="00112EEB"/>
    <w:rsid w:val="00116066"/>
    <w:rsid w:val="0012426C"/>
    <w:rsid w:val="00127131"/>
    <w:rsid w:val="001346F1"/>
    <w:rsid w:val="0013525A"/>
    <w:rsid w:val="00142F71"/>
    <w:rsid w:val="00142F72"/>
    <w:rsid w:val="00151BC0"/>
    <w:rsid w:val="0015329B"/>
    <w:rsid w:val="001534D9"/>
    <w:rsid w:val="0015541D"/>
    <w:rsid w:val="001568D6"/>
    <w:rsid w:val="00161DA8"/>
    <w:rsid w:val="00193B20"/>
    <w:rsid w:val="0019644C"/>
    <w:rsid w:val="001A5A3F"/>
    <w:rsid w:val="001B0525"/>
    <w:rsid w:val="001B7265"/>
    <w:rsid w:val="001B7E65"/>
    <w:rsid w:val="001C5FD4"/>
    <w:rsid w:val="001D30F8"/>
    <w:rsid w:val="001D625F"/>
    <w:rsid w:val="001E22F4"/>
    <w:rsid w:val="001E2A3F"/>
    <w:rsid w:val="0020257B"/>
    <w:rsid w:val="0020480A"/>
    <w:rsid w:val="00207CFE"/>
    <w:rsid w:val="00217EB4"/>
    <w:rsid w:val="00232799"/>
    <w:rsid w:val="00240A31"/>
    <w:rsid w:val="00241E48"/>
    <w:rsid w:val="0024214E"/>
    <w:rsid w:val="00242623"/>
    <w:rsid w:val="00247A1B"/>
    <w:rsid w:val="00251EA1"/>
    <w:rsid w:val="0025288B"/>
    <w:rsid w:val="00256EDE"/>
    <w:rsid w:val="00257E03"/>
    <w:rsid w:val="0026090D"/>
    <w:rsid w:val="00262F01"/>
    <w:rsid w:val="00264DC2"/>
    <w:rsid w:val="00265740"/>
    <w:rsid w:val="00267DD5"/>
    <w:rsid w:val="00295666"/>
    <w:rsid w:val="002A0D07"/>
    <w:rsid w:val="002A1460"/>
    <w:rsid w:val="002A495E"/>
    <w:rsid w:val="002A64A6"/>
    <w:rsid w:val="002B6419"/>
    <w:rsid w:val="002C27CA"/>
    <w:rsid w:val="002E291D"/>
    <w:rsid w:val="002F0F05"/>
    <w:rsid w:val="00302A6B"/>
    <w:rsid w:val="00310929"/>
    <w:rsid w:val="00327581"/>
    <w:rsid w:val="003459B1"/>
    <w:rsid w:val="00355384"/>
    <w:rsid w:val="0035574B"/>
    <w:rsid w:val="00355DA5"/>
    <w:rsid w:val="0036098F"/>
    <w:rsid w:val="00365028"/>
    <w:rsid w:val="0036691D"/>
    <w:rsid w:val="00370742"/>
    <w:rsid w:val="00381040"/>
    <w:rsid w:val="003B584F"/>
    <w:rsid w:val="003B6B3A"/>
    <w:rsid w:val="003C25F1"/>
    <w:rsid w:val="003C5791"/>
    <w:rsid w:val="003C5CCE"/>
    <w:rsid w:val="003D22F0"/>
    <w:rsid w:val="003D2F0A"/>
    <w:rsid w:val="003D401C"/>
    <w:rsid w:val="003D4DAA"/>
    <w:rsid w:val="003F134E"/>
    <w:rsid w:val="003F26F2"/>
    <w:rsid w:val="003F72A0"/>
    <w:rsid w:val="003F78AD"/>
    <w:rsid w:val="00410884"/>
    <w:rsid w:val="00412009"/>
    <w:rsid w:val="00424833"/>
    <w:rsid w:val="00425661"/>
    <w:rsid w:val="004357F3"/>
    <w:rsid w:val="00436B51"/>
    <w:rsid w:val="0043716A"/>
    <w:rsid w:val="00444C69"/>
    <w:rsid w:val="004459E6"/>
    <w:rsid w:val="0045002F"/>
    <w:rsid w:val="00467063"/>
    <w:rsid w:val="00472887"/>
    <w:rsid w:val="004817F1"/>
    <w:rsid w:val="004853E6"/>
    <w:rsid w:val="0049275A"/>
    <w:rsid w:val="00494F77"/>
    <w:rsid w:val="004A3B05"/>
    <w:rsid w:val="004B312F"/>
    <w:rsid w:val="004C1D66"/>
    <w:rsid w:val="004C249C"/>
    <w:rsid w:val="004C27E0"/>
    <w:rsid w:val="004D559A"/>
    <w:rsid w:val="005048B7"/>
    <w:rsid w:val="00507C50"/>
    <w:rsid w:val="00511715"/>
    <w:rsid w:val="0051713A"/>
    <w:rsid w:val="005262D8"/>
    <w:rsid w:val="0052678E"/>
    <w:rsid w:val="00527A2A"/>
    <w:rsid w:val="005339A6"/>
    <w:rsid w:val="005414BB"/>
    <w:rsid w:val="00541980"/>
    <w:rsid w:val="005434F4"/>
    <w:rsid w:val="00547B23"/>
    <w:rsid w:val="00567B3C"/>
    <w:rsid w:val="00572125"/>
    <w:rsid w:val="00576A17"/>
    <w:rsid w:val="0058219C"/>
    <w:rsid w:val="00585D13"/>
    <w:rsid w:val="005931B0"/>
    <w:rsid w:val="0059361E"/>
    <w:rsid w:val="005B0072"/>
    <w:rsid w:val="005B0732"/>
    <w:rsid w:val="005B5DE2"/>
    <w:rsid w:val="005B743B"/>
    <w:rsid w:val="005C54D2"/>
    <w:rsid w:val="005E03BD"/>
    <w:rsid w:val="005E1884"/>
    <w:rsid w:val="005E20B2"/>
    <w:rsid w:val="005E4A70"/>
    <w:rsid w:val="005F05FC"/>
    <w:rsid w:val="0061023E"/>
    <w:rsid w:val="00612538"/>
    <w:rsid w:val="00613B79"/>
    <w:rsid w:val="00624CD8"/>
    <w:rsid w:val="00627784"/>
    <w:rsid w:val="00630E5B"/>
    <w:rsid w:val="0063566E"/>
    <w:rsid w:val="0063770C"/>
    <w:rsid w:val="00655570"/>
    <w:rsid w:val="00681AAD"/>
    <w:rsid w:val="00691845"/>
    <w:rsid w:val="006A02A6"/>
    <w:rsid w:val="006A4C1A"/>
    <w:rsid w:val="006A6F0F"/>
    <w:rsid w:val="006B2ED9"/>
    <w:rsid w:val="006B350A"/>
    <w:rsid w:val="006B3541"/>
    <w:rsid w:val="006B4858"/>
    <w:rsid w:val="006B4E7E"/>
    <w:rsid w:val="006B6EB2"/>
    <w:rsid w:val="006B7C98"/>
    <w:rsid w:val="006C5CA6"/>
    <w:rsid w:val="006E3204"/>
    <w:rsid w:val="006E7D66"/>
    <w:rsid w:val="006F7D54"/>
    <w:rsid w:val="00701A8C"/>
    <w:rsid w:val="0070608D"/>
    <w:rsid w:val="00713636"/>
    <w:rsid w:val="00717FA4"/>
    <w:rsid w:val="00722064"/>
    <w:rsid w:val="0072381E"/>
    <w:rsid w:val="00723FA2"/>
    <w:rsid w:val="00727762"/>
    <w:rsid w:val="007427E1"/>
    <w:rsid w:val="00743B91"/>
    <w:rsid w:val="00744F24"/>
    <w:rsid w:val="0074678B"/>
    <w:rsid w:val="00760713"/>
    <w:rsid w:val="0076109D"/>
    <w:rsid w:val="007629F7"/>
    <w:rsid w:val="00771A56"/>
    <w:rsid w:val="0078174D"/>
    <w:rsid w:val="00784160"/>
    <w:rsid w:val="0079089C"/>
    <w:rsid w:val="0079102F"/>
    <w:rsid w:val="0079129A"/>
    <w:rsid w:val="007931D6"/>
    <w:rsid w:val="00795221"/>
    <w:rsid w:val="007A03FA"/>
    <w:rsid w:val="007B62BB"/>
    <w:rsid w:val="007D5CDA"/>
    <w:rsid w:val="007D7049"/>
    <w:rsid w:val="007E0F36"/>
    <w:rsid w:val="007F4AAA"/>
    <w:rsid w:val="00804DED"/>
    <w:rsid w:val="008153BE"/>
    <w:rsid w:val="008177CC"/>
    <w:rsid w:val="008207FD"/>
    <w:rsid w:val="00822022"/>
    <w:rsid w:val="00841AEB"/>
    <w:rsid w:val="00843A38"/>
    <w:rsid w:val="0084410D"/>
    <w:rsid w:val="0085687C"/>
    <w:rsid w:val="00860B66"/>
    <w:rsid w:val="00865606"/>
    <w:rsid w:val="00866B9C"/>
    <w:rsid w:val="008852C7"/>
    <w:rsid w:val="008910D1"/>
    <w:rsid w:val="00893B23"/>
    <w:rsid w:val="008A069E"/>
    <w:rsid w:val="008A0E04"/>
    <w:rsid w:val="008A1275"/>
    <w:rsid w:val="008A68B2"/>
    <w:rsid w:val="008B0279"/>
    <w:rsid w:val="008C0BB4"/>
    <w:rsid w:val="008D06FE"/>
    <w:rsid w:val="008D3CC3"/>
    <w:rsid w:val="008E7606"/>
    <w:rsid w:val="008F022D"/>
    <w:rsid w:val="009139BC"/>
    <w:rsid w:val="009165AC"/>
    <w:rsid w:val="00923D16"/>
    <w:rsid w:val="00925823"/>
    <w:rsid w:val="009313D9"/>
    <w:rsid w:val="009332A8"/>
    <w:rsid w:val="00947AB0"/>
    <w:rsid w:val="00947D08"/>
    <w:rsid w:val="009513FC"/>
    <w:rsid w:val="009634D8"/>
    <w:rsid w:val="00971835"/>
    <w:rsid w:val="009736E7"/>
    <w:rsid w:val="00974809"/>
    <w:rsid w:val="009776B0"/>
    <w:rsid w:val="00995983"/>
    <w:rsid w:val="009A38A5"/>
    <w:rsid w:val="009B1737"/>
    <w:rsid w:val="009C2DF8"/>
    <w:rsid w:val="009C5EF7"/>
    <w:rsid w:val="009D1A84"/>
    <w:rsid w:val="009D2F4A"/>
    <w:rsid w:val="009D4388"/>
    <w:rsid w:val="009D5A46"/>
    <w:rsid w:val="00A01D39"/>
    <w:rsid w:val="00A04F95"/>
    <w:rsid w:val="00A11757"/>
    <w:rsid w:val="00A22C71"/>
    <w:rsid w:val="00A27667"/>
    <w:rsid w:val="00A32F75"/>
    <w:rsid w:val="00A37528"/>
    <w:rsid w:val="00A45755"/>
    <w:rsid w:val="00A61B70"/>
    <w:rsid w:val="00A63845"/>
    <w:rsid w:val="00A648D5"/>
    <w:rsid w:val="00A852FF"/>
    <w:rsid w:val="00A94323"/>
    <w:rsid w:val="00A9532B"/>
    <w:rsid w:val="00A96E5E"/>
    <w:rsid w:val="00AA2A8A"/>
    <w:rsid w:val="00AA7F46"/>
    <w:rsid w:val="00AB5514"/>
    <w:rsid w:val="00AB5FB6"/>
    <w:rsid w:val="00AB693C"/>
    <w:rsid w:val="00AC3F0B"/>
    <w:rsid w:val="00AC6242"/>
    <w:rsid w:val="00AE343F"/>
    <w:rsid w:val="00AE3912"/>
    <w:rsid w:val="00AE77B4"/>
    <w:rsid w:val="00AF0D9C"/>
    <w:rsid w:val="00B07F45"/>
    <w:rsid w:val="00B244E4"/>
    <w:rsid w:val="00B26335"/>
    <w:rsid w:val="00B26855"/>
    <w:rsid w:val="00B34385"/>
    <w:rsid w:val="00B5337C"/>
    <w:rsid w:val="00B53FDE"/>
    <w:rsid w:val="00B54472"/>
    <w:rsid w:val="00B60031"/>
    <w:rsid w:val="00B648FE"/>
    <w:rsid w:val="00B71286"/>
    <w:rsid w:val="00B75775"/>
    <w:rsid w:val="00B766A6"/>
    <w:rsid w:val="00B864CE"/>
    <w:rsid w:val="00B9332F"/>
    <w:rsid w:val="00BA69C0"/>
    <w:rsid w:val="00BD1EE8"/>
    <w:rsid w:val="00BD6A08"/>
    <w:rsid w:val="00BE5F4A"/>
    <w:rsid w:val="00BF4E14"/>
    <w:rsid w:val="00C02D49"/>
    <w:rsid w:val="00C035C9"/>
    <w:rsid w:val="00C05632"/>
    <w:rsid w:val="00C07288"/>
    <w:rsid w:val="00C345B3"/>
    <w:rsid w:val="00C3569A"/>
    <w:rsid w:val="00C40703"/>
    <w:rsid w:val="00C40B4C"/>
    <w:rsid w:val="00C44FAF"/>
    <w:rsid w:val="00C5149E"/>
    <w:rsid w:val="00C577DC"/>
    <w:rsid w:val="00C7125D"/>
    <w:rsid w:val="00C71E56"/>
    <w:rsid w:val="00C765A9"/>
    <w:rsid w:val="00C8481C"/>
    <w:rsid w:val="00C86E7B"/>
    <w:rsid w:val="00C9038F"/>
    <w:rsid w:val="00CA7796"/>
    <w:rsid w:val="00CB11AF"/>
    <w:rsid w:val="00CC1915"/>
    <w:rsid w:val="00CD0E2F"/>
    <w:rsid w:val="00CD5D78"/>
    <w:rsid w:val="00CD651B"/>
    <w:rsid w:val="00CE08AD"/>
    <w:rsid w:val="00CE1339"/>
    <w:rsid w:val="00CE7B99"/>
    <w:rsid w:val="00CF2A25"/>
    <w:rsid w:val="00D01D45"/>
    <w:rsid w:val="00D043A9"/>
    <w:rsid w:val="00D07475"/>
    <w:rsid w:val="00D30FD2"/>
    <w:rsid w:val="00D34E26"/>
    <w:rsid w:val="00D3620E"/>
    <w:rsid w:val="00D414DF"/>
    <w:rsid w:val="00D50FF7"/>
    <w:rsid w:val="00D573BE"/>
    <w:rsid w:val="00D6070B"/>
    <w:rsid w:val="00D6123D"/>
    <w:rsid w:val="00D7029B"/>
    <w:rsid w:val="00D749BB"/>
    <w:rsid w:val="00D83DD2"/>
    <w:rsid w:val="00D86C20"/>
    <w:rsid w:val="00D905F2"/>
    <w:rsid w:val="00D9403F"/>
    <w:rsid w:val="00DA732C"/>
    <w:rsid w:val="00DB02CB"/>
    <w:rsid w:val="00DB04D0"/>
    <w:rsid w:val="00DC18DF"/>
    <w:rsid w:val="00DC2D49"/>
    <w:rsid w:val="00DC6488"/>
    <w:rsid w:val="00DF31EA"/>
    <w:rsid w:val="00DF36E3"/>
    <w:rsid w:val="00DF579F"/>
    <w:rsid w:val="00E109E2"/>
    <w:rsid w:val="00E12EA4"/>
    <w:rsid w:val="00E132D9"/>
    <w:rsid w:val="00E13CDE"/>
    <w:rsid w:val="00E16841"/>
    <w:rsid w:val="00E23E9E"/>
    <w:rsid w:val="00E30C10"/>
    <w:rsid w:val="00E34A25"/>
    <w:rsid w:val="00E40113"/>
    <w:rsid w:val="00E46358"/>
    <w:rsid w:val="00E47226"/>
    <w:rsid w:val="00E47300"/>
    <w:rsid w:val="00E5661D"/>
    <w:rsid w:val="00E615E8"/>
    <w:rsid w:val="00E64D93"/>
    <w:rsid w:val="00E651AB"/>
    <w:rsid w:val="00E711B7"/>
    <w:rsid w:val="00E73D53"/>
    <w:rsid w:val="00EA5D1A"/>
    <w:rsid w:val="00EB0FCD"/>
    <w:rsid w:val="00EB5A21"/>
    <w:rsid w:val="00EB6350"/>
    <w:rsid w:val="00EB7270"/>
    <w:rsid w:val="00EC0ED1"/>
    <w:rsid w:val="00EC11DA"/>
    <w:rsid w:val="00ED12D4"/>
    <w:rsid w:val="00ED7DD6"/>
    <w:rsid w:val="00EE53F6"/>
    <w:rsid w:val="00EE6E1E"/>
    <w:rsid w:val="00EE705F"/>
    <w:rsid w:val="00EF063E"/>
    <w:rsid w:val="00F305BB"/>
    <w:rsid w:val="00F3160C"/>
    <w:rsid w:val="00F32F8F"/>
    <w:rsid w:val="00F34002"/>
    <w:rsid w:val="00F34640"/>
    <w:rsid w:val="00F37CB9"/>
    <w:rsid w:val="00F42F0F"/>
    <w:rsid w:val="00F45E92"/>
    <w:rsid w:val="00F52D2E"/>
    <w:rsid w:val="00F5650B"/>
    <w:rsid w:val="00F623E9"/>
    <w:rsid w:val="00F65BBB"/>
    <w:rsid w:val="00F65FA1"/>
    <w:rsid w:val="00F73B71"/>
    <w:rsid w:val="00F843DF"/>
    <w:rsid w:val="00F963DD"/>
    <w:rsid w:val="00FB0C9C"/>
    <w:rsid w:val="00FB4870"/>
    <w:rsid w:val="00FB5735"/>
    <w:rsid w:val="00FC4C1A"/>
    <w:rsid w:val="00FD218B"/>
    <w:rsid w:val="00FD5C8E"/>
    <w:rsid w:val="00FD74D1"/>
    <w:rsid w:val="00FE1B76"/>
    <w:rsid w:val="00FF0A57"/>
    <w:rsid w:val="00FF7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E7B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paragraph" w:styleId="ListParagraph">
    <w:name w:val="List Paragraph"/>
    <w:basedOn w:val="Normal"/>
    <w:uiPriority w:val="34"/>
    <w:qFormat/>
    <w:rsid w:val="005E20B2"/>
    <w:pPr>
      <w:widowControl w:val="0"/>
      <w:autoSpaceDE w:val="0"/>
      <w:autoSpaceDN w:val="0"/>
      <w:adjustRightInd w:val="0"/>
      <w:ind w:left="720"/>
      <w:contextualSpacing/>
      <w:jc w:val="both"/>
    </w:pPr>
    <w:rPr>
      <w:rFonts w:ascii="Calibri" w:hAnsi="Calibri" w:cs="Calibri"/>
      <w:color w:val="000000"/>
    </w:rPr>
  </w:style>
  <w:style w:type="paragraph" w:styleId="Bibliography">
    <w:name w:val="Bibliography"/>
    <w:basedOn w:val="Normal"/>
    <w:next w:val="Normal"/>
    <w:rsid w:val="005434F4"/>
    <w:pPr>
      <w:tabs>
        <w:tab w:val="left" w:pos="264"/>
      </w:tabs>
      <w:ind w:left="264" w:hanging="264"/>
    </w:pPr>
  </w:style>
  <w:style w:type="character" w:styleId="PlaceholderText">
    <w:name w:val="Placeholder Text"/>
    <w:basedOn w:val="DefaultParagraphFont"/>
    <w:rsid w:val="00B26335"/>
    <w:rPr>
      <w:color w:val="808080"/>
    </w:rPr>
  </w:style>
  <w:style w:type="character" w:styleId="LineNumber">
    <w:name w:val="line number"/>
    <w:basedOn w:val="DefaultParagraphFont"/>
    <w:semiHidden/>
    <w:unhideWhenUsed/>
    <w:rsid w:val="00F73B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589647">
      <w:bodyDiv w:val="1"/>
      <w:marLeft w:val="0"/>
      <w:marRight w:val="0"/>
      <w:marTop w:val="0"/>
      <w:marBottom w:val="0"/>
      <w:divBdr>
        <w:top w:val="none" w:sz="0" w:space="0" w:color="auto"/>
        <w:left w:val="none" w:sz="0" w:space="0" w:color="auto"/>
        <w:bottom w:val="none" w:sz="0" w:space="0" w:color="auto"/>
        <w:right w:val="none" w:sz="0" w:space="0" w:color="auto"/>
      </w:divBdr>
    </w:div>
    <w:div w:id="426190633">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531B7-35A3-4330-90AB-94DC76F32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7442</Words>
  <Characters>42426</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Manager/>
  <Company/>
  <LinksUpToDate>false</LinksUpToDate>
  <CharactersWithSpaces>49769</CharactersWithSpaces>
  <SharedDoc>false</SharedDoc>
  <HLinks>
    <vt:vector size="30" baseType="variant">
      <vt:variant>
        <vt:i4>7733355</vt:i4>
      </vt:variant>
      <vt:variant>
        <vt:i4>12</vt:i4>
      </vt:variant>
      <vt:variant>
        <vt:i4>0</vt:i4>
      </vt:variant>
      <vt:variant>
        <vt:i4>5</vt:i4>
      </vt:variant>
      <vt:variant>
        <vt:lpwstr>http://www.jove.com/files/Instructions_for_Authors.pdf</vt:lpwstr>
      </vt:variant>
      <vt:variant>
        <vt:lpwstr/>
      </vt:variant>
      <vt:variant>
        <vt:i4>2883611</vt:i4>
      </vt:variant>
      <vt:variant>
        <vt:i4>9</vt:i4>
      </vt:variant>
      <vt:variant>
        <vt:i4>0</vt:i4>
      </vt:variant>
      <vt:variant>
        <vt:i4>5</vt:i4>
      </vt:variant>
      <vt:variant>
        <vt:lpwstr>mailto:physics@jove.com</vt:lpwstr>
      </vt:variant>
      <vt:variant>
        <vt:lpwstr/>
      </vt:variant>
      <vt:variant>
        <vt:i4>3735666</vt:i4>
      </vt:variant>
      <vt:variant>
        <vt:i4>6</vt:i4>
      </vt:variant>
      <vt:variant>
        <vt:i4>0</vt:i4>
      </vt:variant>
      <vt:variant>
        <vt:i4>5</vt:i4>
      </vt:variant>
      <vt:variant>
        <vt:lpwstr>http://www.jove.com/publish/ready-to-start</vt:lpwstr>
      </vt:variant>
      <vt:variant>
        <vt:lpwstr/>
      </vt:variant>
      <vt:variant>
        <vt:i4>2621455</vt:i4>
      </vt:variant>
      <vt:variant>
        <vt:i4>3</vt:i4>
      </vt:variant>
      <vt:variant>
        <vt:i4>0</vt:i4>
      </vt:variant>
      <vt:variant>
        <vt:i4>5</vt:i4>
      </vt:variant>
      <vt:variant>
        <vt:lpwstr>mailto:submissions@jove.com</vt:lpwstr>
      </vt:variant>
      <vt:variant>
        <vt:lpwstr/>
      </vt:variant>
      <vt:variant>
        <vt:i4>7733355</vt:i4>
      </vt:variant>
      <vt:variant>
        <vt:i4>0</vt:i4>
      </vt:variant>
      <vt:variant>
        <vt:i4>0</vt:i4>
      </vt:variant>
      <vt:variant>
        <vt:i4>5</vt:i4>
      </vt:variant>
      <vt:variant>
        <vt:lpwstr>http://www.jove.com/files/Instructions_for_Authors.pdf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lastModifiedBy/>
  <cp:revision>1</cp:revision>
  <cp:lastPrinted>2013-01-17T15:58:00Z</cp:lastPrinted>
  <dcterms:created xsi:type="dcterms:W3CDTF">2016-08-09T16:23:00Z</dcterms:created>
  <dcterms:modified xsi:type="dcterms:W3CDTF">2016-08-09T18:32:00Z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zotero-version="4.0.29.10"&gt;&lt;session id="nfAeyrLf"/&gt;&lt;style id="http://www.zotero.org/styles/journal-of-visualized-experiments" hasBibliography="1" bibliographyStyleHasBeenSet="1"/&gt;&lt;prefs&gt;&lt;pref name="fieldType" value="Field"/&gt;&lt;pref na</vt:lpwstr>
  </property>
  <property fmtid="{D5CDD505-2E9C-101B-9397-08002B2CF9AE}" pid="3" name="ZOTERO_PREF_2">
    <vt:lpwstr>me="storeReferences" value="true"/&gt;&lt;pref name="automaticJournalAbbreviations" value="true"/&gt;&lt;pref name="noteType" value=""/&gt;&lt;/prefs&gt;&lt;/data&gt;</vt:lpwstr>
  </property>
</Properties>
</file>