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0721A" w14:textId="77777777" w:rsidR="00387CB3" w:rsidRPr="00056222" w:rsidRDefault="00387CB3" w:rsidP="00387CB3">
      <w:pPr>
        <w:widowControl w:val="0"/>
        <w:autoSpaceDE w:val="0"/>
        <w:autoSpaceDN w:val="0"/>
        <w:adjustRightInd w:val="0"/>
        <w:jc w:val="both"/>
        <w:rPr>
          <w:rFonts w:ascii="Arial" w:hAnsi="Arial" w:cs="Verdana"/>
          <w:b/>
          <w:sz w:val="22"/>
          <w:szCs w:val="22"/>
        </w:rPr>
      </w:pPr>
      <w:r w:rsidRPr="00056222">
        <w:rPr>
          <w:rFonts w:ascii="Arial" w:hAnsi="Arial" w:cs="Verdana"/>
          <w:b/>
          <w:sz w:val="22"/>
          <w:szCs w:val="22"/>
        </w:rPr>
        <w:t>Authors’ Response Letter</w:t>
      </w:r>
    </w:p>
    <w:p w14:paraId="1EB651E6" w14:textId="77777777" w:rsidR="00387CB3" w:rsidRDefault="00387CB3" w:rsidP="00387CB3">
      <w:pPr>
        <w:widowControl w:val="0"/>
        <w:autoSpaceDE w:val="0"/>
        <w:autoSpaceDN w:val="0"/>
        <w:adjustRightInd w:val="0"/>
        <w:jc w:val="both"/>
        <w:rPr>
          <w:rFonts w:ascii="Arial" w:hAnsi="Arial" w:cs="Verdana"/>
          <w:sz w:val="22"/>
          <w:szCs w:val="22"/>
        </w:rPr>
      </w:pPr>
    </w:p>
    <w:p w14:paraId="5370A12C" w14:textId="0EDA670C" w:rsidR="00387CB3" w:rsidRPr="00BA2066" w:rsidRDefault="00387CB3" w:rsidP="00387CB3">
      <w:pPr>
        <w:widowControl w:val="0"/>
        <w:autoSpaceDE w:val="0"/>
        <w:autoSpaceDN w:val="0"/>
        <w:adjustRightInd w:val="0"/>
        <w:jc w:val="both"/>
        <w:rPr>
          <w:rFonts w:ascii="Arial" w:hAnsi="Arial" w:cs="Verdana"/>
          <w:sz w:val="22"/>
          <w:szCs w:val="22"/>
        </w:rPr>
      </w:pPr>
      <w:r>
        <w:rPr>
          <w:rFonts w:ascii="Arial" w:hAnsi="Arial" w:cs="Verdana"/>
          <w:sz w:val="22"/>
          <w:szCs w:val="22"/>
        </w:rPr>
        <w:t xml:space="preserve">We thank the </w:t>
      </w:r>
      <w:r w:rsidR="00286385">
        <w:rPr>
          <w:rFonts w:ascii="Arial" w:hAnsi="Arial" w:cs="Verdana"/>
          <w:sz w:val="22"/>
          <w:szCs w:val="22"/>
        </w:rPr>
        <w:t xml:space="preserve">editor and the </w:t>
      </w:r>
      <w:r>
        <w:rPr>
          <w:rFonts w:ascii="Arial" w:hAnsi="Arial" w:cs="Verdana"/>
          <w:sz w:val="22"/>
          <w:szCs w:val="22"/>
        </w:rPr>
        <w:t xml:space="preserve">reviewers for the very helpful comments. In response, we have </w:t>
      </w:r>
      <w:r w:rsidR="00286385">
        <w:rPr>
          <w:rFonts w:ascii="Arial" w:hAnsi="Arial" w:cs="Verdana"/>
          <w:sz w:val="22"/>
          <w:szCs w:val="22"/>
        </w:rPr>
        <w:t xml:space="preserve">added new discussions, references and </w:t>
      </w:r>
      <w:r>
        <w:rPr>
          <w:rFonts w:ascii="Arial" w:hAnsi="Arial" w:cs="Verdana"/>
          <w:sz w:val="22"/>
          <w:szCs w:val="22"/>
        </w:rPr>
        <w:t>revisions to</w:t>
      </w:r>
      <w:r>
        <w:rPr>
          <w:rFonts w:ascii="Arial" w:hAnsi="Arial" w:cs="Arial"/>
          <w:sz w:val="22"/>
          <w:szCs w:val="22"/>
        </w:rPr>
        <w:t xml:space="preserve"> address the concerns. </w:t>
      </w:r>
      <w:r w:rsidR="00286385">
        <w:rPr>
          <w:rFonts w:ascii="Arial" w:hAnsi="Arial" w:cs="Arial"/>
          <w:b/>
          <w:sz w:val="22"/>
          <w:szCs w:val="22"/>
        </w:rPr>
        <w:t>All the changes have been tracked</w:t>
      </w:r>
      <w:r w:rsidRPr="005774C3">
        <w:rPr>
          <w:rFonts w:ascii="Arial" w:hAnsi="Arial" w:cs="Arial"/>
          <w:b/>
          <w:sz w:val="22"/>
          <w:szCs w:val="22"/>
        </w:rPr>
        <w:t xml:space="preserve"> in the manuscript</w:t>
      </w:r>
      <w:r>
        <w:rPr>
          <w:rFonts w:ascii="Arial" w:hAnsi="Arial" w:cs="Arial"/>
          <w:sz w:val="22"/>
          <w:szCs w:val="22"/>
        </w:rPr>
        <w:t>. We believe t</w:t>
      </w:r>
      <w:r w:rsidR="00C61FED">
        <w:rPr>
          <w:rFonts w:ascii="Arial" w:hAnsi="Arial" w:cs="Arial"/>
          <w:sz w:val="22"/>
          <w:szCs w:val="22"/>
        </w:rPr>
        <w:t xml:space="preserve">hat the revisions </w:t>
      </w:r>
      <w:r>
        <w:rPr>
          <w:rFonts w:ascii="Arial" w:hAnsi="Arial" w:cs="Arial"/>
          <w:sz w:val="22"/>
          <w:szCs w:val="22"/>
        </w:rPr>
        <w:t xml:space="preserve">considerably strengthen the manuscript. Below we provide a detailed </w:t>
      </w:r>
      <w:r w:rsidRPr="00416C79">
        <w:rPr>
          <w:rFonts w:ascii="Arial" w:hAnsi="Arial" w:cs="Arial"/>
          <w:sz w:val="22"/>
          <w:szCs w:val="22"/>
        </w:rPr>
        <w:t xml:space="preserve">point-by-point response to each comment. </w:t>
      </w:r>
    </w:p>
    <w:p w14:paraId="22E3ECCD" w14:textId="77777777" w:rsidR="00387CB3" w:rsidRDefault="00387CB3" w:rsidP="00387CB3">
      <w:pPr>
        <w:widowControl w:val="0"/>
        <w:autoSpaceDE w:val="0"/>
        <w:autoSpaceDN w:val="0"/>
        <w:adjustRightInd w:val="0"/>
        <w:jc w:val="both"/>
        <w:rPr>
          <w:rFonts w:ascii="Arial" w:hAnsi="Arial" w:cs="Arial"/>
          <w:sz w:val="22"/>
          <w:szCs w:val="22"/>
        </w:rPr>
      </w:pPr>
    </w:p>
    <w:p w14:paraId="1D0049D2" w14:textId="77777777" w:rsidR="00387CB3" w:rsidRDefault="00387CB3" w:rsidP="00387CB3">
      <w:pPr>
        <w:widowControl w:val="0"/>
        <w:autoSpaceDE w:val="0"/>
        <w:autoSpaceDN w:val="0"/>
        <w:adjustRightInd w:val="0"/>
        <w:jc w:val="both"/>
        <w:rPr>
          <w:rFonts w:ascii="Arial" w:hAnsi="Arial" w:cs="Arial"/>
          <w:color w:val="000000"/>
          <w:sz w:val="22"/>
          <w:szCs w:val="22"/>
          <w:u w:val="single"/>
          <w:lang w:eastAsia="zh-CN"/>
        </w:rPr>
      </w:pPr>
      <w:r w:rsidRPr="000F6875">
        <w:rPr>
          <w:rFonts w:ascii="Arial" w:hAnsi="Arial" w:cs="Arial"/>
          <w:color w:val="000000"/>
          <w:sz w:val="22"/>
          <w:szCs w:val="22"/>
          <w:u w:val="single"/>
          <w:lang w:eastAsia="zh-CN"/>
        </w:rPr>
        <w:t>Detailed Point-by-Point Response:</w:t>
      </w:r>
    </w:p>
    <w:p w14:paraId="2F1CAC7F" w14:textId="77777777" w:rsidR="00387CB3" w:rsidRDefault="00387CB3" w:rsidP="00387CB3">
      <w:pPr>
        <w:widowControl w:val="0"/>
        <w:autoSpaceDE w:val="0"/>
        <w:autoSpaceDN w:val="0"/>
        <w:adjustRightInd w:val="0"/>
        <w:jc w:val="both"/>
        <w:rPr>
          <w:rFonts w:ascii="Arial" w:hAnsi="Arial" w:cs="Arial"/>
          <w:color w:val="191919"/>
          <w:sz w:val="22"/>
          <w:szCs w:val="22"/>
        </w:rPr>
      </w:pPr>
    </w:p>
    <w:p w14:paraId="7A12483E" w14:textId="77777777" w:rsidR="00387CB3" w:rsidRPr="00D20159" w:rsidRDefault="00387CB3" w:rsidP="00387CB3">
      <w:pPr>
        <w:widowControl w:val="0"/>
        <w:autoSpaceDE w:val="0"/>
        <w:autoSpaceDN w:val="0"/>
        <w:adjustRightInd w:val="0"/>
        <w:jc w:val="both"/>
        <w:rPr>
          <w:rFonts w:ascii="Arial" w:hAnsi="Arial" w:cs="Arial"/>
          <w:b/>
          <w:color w:val="0E28CF"/>
          <w:sz w:val="22"/>
          <w:szCs w:val="22"/>
        </w:rPr>
      </w:pPr>
      <w:r w:rsidRPr="00D20159">
        <w:rPr>
          <w:rFonts w:ascii="Arial" w:hAnsi="Arial" w:cs="Arial"/>
          <w:b/>
          <w:color w:val="0E28CF"/>
          <w:sz w:val="22"/>
          <w:szCs w:val="22"/>
        </w:rPr>
        <w:t>Editorial comments:</w:t>
      </w:r>
    </w:p>
    <w:p w14:paraId="2A6A7700"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 xml:space="preserve">The manuscript has been modified by the Science Editor to comply with the </w:t>
      </w:r>
      <w:proofErr w:type="spellStart"/>
      <w:r w:rsidRPr="00D20159">
        <w:rPr>
          <w:rFonts w:ascii="Arial" w:hAnsi="Arial" w:cs="Arial"/>
          <w:color w:val="0E28CF"/>
          <w:sz w:val="22"/>
          <w:szCs w:val="22"/>
        </w:rPr>
        <w:t>JoVE</w:t>
      </w:r>
      <w:proofErr w:type="spellEnd"/>
      <w:r w:rsidRPr="00D20159">
        <w:rPr>
          <w:rFonts w:ascii="Arial" w:hAnsi="Arial" w:cs="Arial"/>
          <w:color w:val="0E28CF"/>
          <w:sz w:val="22"/>
          <w:szCs w:val="22"/>
        </w:rPr>
        <w:t xml:space="preserve"> formatting standard. Please maintain the current formatting throughout the manuscript. The updated manuscript (55099_R0_062316.docx) is located in your Editorial Manager account. In the revised PDF submission, there is a hyperlink for downloading </w:t>
      </w:r>
      <w:proofErr w:type="gramStart"/>
      <w:r w:rsidRPr="00D20159">
        <w:rPr>
          <w:rFonts w:ascii="Arial" w:hAnsi="Arial" w:cs="Arial"/>
          <w:color w:val="0E28CF"/>
          <w:sz w:val="22"/>
          <w:szCs w:val="22"/>
        </w:rPr>
        <w:t>the .</w:t>
      </w:r>
      <w:proofErr w:type="spellStart"/>
      <w:r w:rsidRPr="00D20159">
        <w:rPr>
          <w:rFonts w:ascii="Arial" w:hAnsi="Arial" w:cs="Arial"/>
          <w:color w:val="0E28CF"/>
          <w:sz w:val="22"/>
          <w:szCs w:val="22"/>
        </w:rPr>
        <w:t>docx</w:t>
      </w:r>
      <w:proofErr w:type="spellEnd"/>
      <w:proofErr w:type="gramEnd"/>
      <w:r w:rsidRPr="00D20159">
        <w:rPr>
          <w:rFonts w:ascii="Arial" w:hAnsi="Arial" w:cs="Arial"/>
          <w:color w:val="0E28CF"/>
          <w:sz w:val="22"/>
          <w:szCs w:val="22"/>
        </w:rPr>
        <w:t xml:space="preserve"> file. Please download </w:t>
      </w:r>
      <w:proofErr w:type="gramStart"/>
      <w:r w:rsidRPr="00D20159">
        <w:rPr>
          <w:rFonts w:ascii="Arial" w:hAnsi="Arial" w:cs="Arial"/>
          <w:color w:val="0E28CF"/>
          <w:sz w:val="22"/>
          <w:szCs w:val="22"/>
        </w:rPr>
        <w:t>the .</w:t>
      </w:r>
      <w:proofErr w:type="spellStart"/>
      <w:r w:rsidRPr="00D20159">
        <w:rPr>
          <w:rFonts w:ascii="Arial" w:hAnsi="Arial" w:cs="Arial"/>
          <w:color w:val="0E28CF"/>
          <w:sz w:val="22"/>
          <w:szCs w:val="22"/>
        </w:rPr>
        <w:t>docx</w:t>
      </w:r>
      <w:proofErr w:type="spellEnd"/>
      <w:proofErr w:type="gramEnd"/>
      <w:r w:rsidRPr="00D20159">
        <w:rPr>
          <w:rFonts w:ascii="Arial" w:hAnsi="Arial" w:cs="Arial"/>
          <w:color w:val="0E28CF"/>
          <w:sz w:val="22"/>
          <w:szCs w:val="22"/>
        </w:rPr>
        <w:t xml:space="preserve"> file and use this updated version for any future revisions.</w:t>
      </w:r>
    </w:p>
    <w:p w14:paraId="5163F3DF"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p>
    <w:p w14:paraId="028F86AF"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Changes to be made by the Author(s):</w:t>
      </w:r>
    </w:p>
    <w:p w14:paraId="572EA4CA"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p>
    <w:p w14:paraId="3374C296"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 xml:space="preserve">1. Please take this opportunity to thoroughly proofread the manuscript to ensure that there are no spelling or grammar issues. The </w:t>
      </w:r>
      <w:proofErr w:type="spellStart"/>
      <w:r w:rsidRPr="00D20159">
        <w:rPr>
          <w:rFonts w:ascii="Arial" w:hAnsi="Arial" w:cs="Arial"/>
          <w:color w:val="0E28CF"/>
          <w:sz w:val="22"/>
          <w:szCs w:val="22"/>
        </w:rPr>
        <w:t>JoVE</w:t>
      </w:r>
      <w:proofErr w:type="spellEnd"/>
      <w:r w:rsidRPr="00D20159">
        <w:rPr>
          <w:rFonts w:ascii="Arial" w:hAnsi="Arial" w:cs="Arial"/>
          <w:color w:val="0E28CF"/>
          <w:sz w:val="22"/>
          <w:szCs w:val="22"/>
        </w:rPr>
        <w:t xml:space="preserve"> editor will not copy-edit your manuscript and any errors in the submitted revision may be present in the published version.</w:t>
      </w:r>
    </w:p>
    <w:p w14:paraId="23680412" w14:textId="77777777" w:rsidR="00AE0EF9" w:rsidRDefault="00AE0EF9" w:rsidP="00AE0EF9">
      <w:pPr>
        <w:widowControl w:val="0"/>
        <w:autoSpaceDE w:val="0"/>
        <w:autoSpaceDN w:val="0"/>
        <w:adjustRightInd w:val="0"/>
        <w:jc w:val="both"/>
        <w:rPr>
          <w:rFonts w:ascii="Arial" w:hAnsi="Arial" w:cs="Verdana"/>
          <w:sz w:val="22"/>
          <w:szCs w:val="22"/>
        </w:rPr>
      </w:pPr>
      <w:r w:rsidRPr="00D9213C">
        <w:rPr>
          <w:rFonts w:ascii="Arial" w:hAnsi="Arial" w:cs="Verdana"/>
          <w:sz w:val="22"/>
          <w:szCs w:val="22"/>
          <w:u w:val="single"/>
        </w:rPr>
        <w:t>Authors’ Response</w:t>
      </w:r>
      <w:r w:rsidRPr="00D9213C">
        <w:rPr>
          <w:rFonts w:ascii="Arial" w:hAnsi="Arial" w:cs="Verdana"/>
          <w:sz w:val="22"/>
          <w:szCs w:val="22"/>
        </w:rPr>
        <w:t>:</w:t>
      </w:r>
    </w:p>
    <w:p w14:paraId="2159BFDF" w14:textId="23E66A1E" w:rsidR="00387CB3" w:rsidRPr="00AE0EF9" w:rsidRDefault="00AE0EF9" w:rsidP="00387CB3">
      <w:pPr>
        <w:widowControl w:val="0"/>
        <w:autoSpaceDE w:val="0"/>
        <w:autoSpaceDN w:val="0"/>
        <w:adjustRightInd w:val="0"/>
        <w:jc w:val="both"/>
        <w:rPr>
          <w:rFonts w:ascii="Arial" w:hAnsi="Arial" w:cs="Arial"/>
          <w:sz w:val="22"/>
          <w:szCs w:val="22"/>
        </w:rPr>
      </w:pPr>
      <w:r>
        <w:rPr>
          <w:rFonts w:ascii="Arial" w:hAnsi="Arial" w:cs="Arial"/>
          <w:sz w:val="22"/>
          <w:szCs w:val="22"/>
        </w:rPr>
        <w:t>We have proofread the manuscript</w:t>
      </w:r>
      <w:r w:rsidR="006E1C2E">
        <w:rPr>
          <w:rFonts w:ascii="Arial" w:hAnsi="Arial" w:cs="Arial"/>
          <w:sz w:val="22"/>
          <w:szCs w:val="22"/>
        </w:rPr>
        <w:t xml:space="preserve"> throughout and made necessary corrections</w:t>
      </w:r>
      <w:r>
        <w:rPr>
          <w:rFonts w:ascii="Arial" w:hAnsi="Arial" w:cs="Arial"/>
          <w:sz w:val="22"/>
          <w:szCs w:val="22"/>
        </w:rPr>
        <w:t>.</w:t>
      </w:r>
    </w:p>
    <w:p w14:paraId="0C25C7DD" w14:textId="77777777" w:rsidR="00AE0EF9" w:rsidRPr="00D20159" w:rsidRDefault="00AE0EF9" w:rsidP="00387CB3">
      <w:pPr>
        <w:widowControl w:val="0"/>
        <w:autoSpaceDE w:val="0"/>
        <w:autoSpaceDN w:val="0"/>
        <w:adjustRightInd w:val="0"/>
        <w:jc w:val="both"/>
        <w:rPr>
          <w:rFonts w:ascii="Arial" w:hAnsi="Arial" w:cs="Arial"/>
          <w:color w:val="0E28CF"/>
          <w:sz w:val="22"/>
          <w:szCs w:val="22"/>
        </w:rPr>
      </w:pPr>
    </w:p>
    <w:p w14:paraId="0B229D84"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2. Please provide an email address for each author.</w:t>
      </w:r>
    </w:p>
    <w:p w14:paraId="1492C432" w14:textId="45AC4CB4" w:rsidR="00D20159" w:rsidRDefault="00D20159" w:rsidP="00387CB3">
      <w:pPr>
        <w:widowControl w:val="0"/>
        <w:autoSpaceDE w:val="0"/>
        <w:autoSpaceDN w:val="0"/>
        <w:adjustRightInd w:val="0"/>
        <w:jc w:val="both"/>
        <w:rPr>
          <w:rFonts w:ascii="Arial" w:hAnsi="Arial" w:cs="Verdana"/>
          <w:sz w:val="22"/>
          <w:szCs w:val="22"/>
        </w:rPr>
      </w:pPr>
      <w:r w:rsidRPr="00D9213C">
        <w:rPr>
          <w:rFonts w:ascii="Arial" w:hAnsi="Arial" w:cs="Verdana"/>
          <w:sz w:val="22"/>
          <w:szCs w:val="22"/>
          <w:u w:val="single"/>
        </w:rPr>
        <w:t>Authors’ Response</w:t>
      </w:r>
      <w:r w:rsidRPr="00D9213C">
        <w:rPr>
          <w:rFonts w:ascii="Arial" w:hAnsi="Arial" w:cs="Verdana"/>
          <w:sz w:val="22"/>
          <w:szCs w:val="22"/>
        </w:rPr>
        <w:t>:</w:t>
      </w:r>
    </w:p>
    <w:p w14:paraId="4164EEAA" w14:textId="158EE299" w:rsidR="00F515B4" w:rsidRDefault="00F515B4" w:rsidP="00387CB3">
      <w:pPr>
        <w:widowControl w:val="0"/>
        <w:autoSpaceDE w:val="0"/>
        <w:autoSpaceDN w:val="0"/>
        <w:adjustRightInd w:val="0"/>
        <w:jc w:val="both"/>
        <w:rPr>
          <w:rFonts w:ascii="Arial" w:hAnsi="Arial" w:cs="Verdana"/>
          <w:sz w:val="22"/>
          <w:szCs w:val="22"/>
        </w:rPr>
      </w:pPr>
      <w:r>
        <w:rPr>
          <w:rFonts w:ascii="Arial" w:hAnsi="Arial" w:cs="Verdana"/>
          <w:sz w:val="22"/>
          <w:szCs w:val="22"/>
        </w:rPr>
        <w:t>We have included the email addresses for both authors.</w:t>
      </w:r>
    </w:p>
    <w:p w14:paraId="7B68DCF3" w14:textId="77777777" w:rsidR="00D9213C" w:rsidRPr="00D9213C" w:rsidRDefault="00D9213C" w:rsidP="00387CB3">
      <w:pPr>
        <w:widowControl w:val="0"/>
        <w:autoSpaceDE w:val="0"/>
        <w:autoSpaceDN w:val="0"/>
        <w:adjustRightInd w:val="0"/>
        <w:jc w:val="both"/>
        <w:rPr>
          <w:rFonts w:ascii="Arial" w:hAnsi="Arial" w:cs="Verdana"/>
          <w:sz w:val="22"/>
          <w:szCs w:val="22"/>
        </w:rPr>
      </w:pPr>
    </w:p>
    <w:p w14:paraId="35A73421"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3. How are the mice sacrificed?</w:t>
      </w:r>
    </w:p>
    <w:p w14:paraId="6A8796E0" w14:textId="4721EC53" w:rsidR="00387CB3" w:rsidRPr="00FB210E" w:rsidRDefault="00D9213C" w:rsidP="00387CB3">
      <w:pPr>
        <w:widowControl w:val="0"/>
        <w:autoSpaceDE w:val="0"/>
        <w:autoSpaceDN w:val="0"/>
        <w:adjustRightInd w:val="0"/>
        <w:jc w:val="both"/>
        <w:rPr>
          <w:rFonts w:ascii="Arial" w:hAnsi="Arial" w:cs="Verdana"/>
          <w:color w:val="0E28CF"/>
          <w:sz w:val="22"/>
          <w:szCs w:val="22"/>
        </w:rPr>
      </w:pPr>
      <w:r w:rsidRPr="00FB210E">
        <w:rPr>
          <w:rFonts w:ascii="Arial" w:hAnsi="Arial" w:cs="Verdana"/>
          <w:sz w:val="22"/>
          <w:szCs w:val="22"/>
          <w:u w:val="single"/>
        </w:rPr>
        <w:t>Authors’ Response</w:t>
      </w:r>
      <w:r w:rsidRPr="00FB210E">
        <w:rPr>
          <w:rFonts w:ascii="Arial" w:hAnsi="Arial" w:cs="Verdana"/>
          <w:sz w:val="22"/>
          <w:szCs w:val="22"/>
        </w:rPr>
        <w:t>:</w:t>
      </w:r>
    </w:p>
    <w:p w14:paraId="4058F163" w14:textId="6D05ADFE" w:rsidR="00FB210E" w:rsidRPr="00FB210E" w:rsidRDefault="00FB210E" w:rsidP="00FB210E">
      <w:pPr>
        <w:pStyle w:val="ListParagraph"/>
        <w:ind w:left="0"/>
        <w:rPr>
          <w:rFonts w:ascii="Arial" w:hAnsi="Arial" w:cs="Arial"/>
          <w:sz w:val="22"/>
          <w:szCs w:val="22"/>
        </w:rPr>
      </w:pPr>
      <w:r>
        <w:rPr>
          <w:rFonts w:ascii="Arial" w:hAnsi="Arial" w:cs="Arial"/>
          <w:sz w:val="22"/>
          <w:szCs w:val="22"/>
        </w:rPr>
        <w:t>The m</w:t>
      </w:r>
      <w:r w:rsidRPr="00FB210E">
        <w:rPr>
          <w:rFonts w:ascii="Arial" w:hAnsi="Arial" w:cs="Arial"/>
          <w:sz w:val="22"/>
          <w:szCs w:val="22"/>
        </w:rPr>
        <w:t xml:space="preserve">ice are euthanized by </w:t>
      </w:r>
      <w:proofErr w:type="spellStart"/>
      <w:r w:rsidRPr="00FB210E">
        <w:rPr>
          <w:rFonts w:ascii="Arial" w:hAnsi="Arial" w:cs="Arial"/>
          <w:sz w:val="22"/>
          <w:szCs w:val="22"/>
        </w:rPr>
        <w:t>isoflurane</w:t>
      </w:r>
      <w:proofErr w:type="spellEnd"/>
      <w:r w:rsidRPr="00FB210E">
        <w:rPr>
          <w:rFonts w:ascii="Arial" w:hAnsi="Arial" w:cs="Arial"/>
          <w:sz w:val="22"/>
          <w:szCs w:val="22"/>
        </w:rPr>
        <w:t xml:space="preserve"> inhalation, followed by cervical dislocation. </w:t>
      </w:r>
      <w:r w:rsidR="008F095A">
        <w:rPr>
          <w:rFonts w:ascii="Arial" w:hAnsi="Arial" w:cs="Arial"/>
          <w:sz w:val="22"/>
          <w:szCs w:val="22"/>
        </w:rPr>
        <w:t xml:space="preserve">It is described in 4.3. We have added “as </w:t>
      </w:r>
      <w:r w:rsidR="00576EBE">
        <w:rPr>
          <w:rFonts w:ascii="Arial" w:hAnsi="Arial" w:cs="Arial"/>
          <w:sz w:val="22"/>
          <w:szCs w:val="22"/>
        </w:rPr>
        <w:t xml:space="preserve">described </w:t>
      </w:r>
      <w:r w:rsidR="008F095A">
        <w:rPr>
          <w:rFonts w:ascii="Arial" w:hAnsi="Arial" w:cs="Arial"/>
          <w:sz w:val="22"/>
          <w:szCs w:val="22"/>
        </w:rPr>
        <w:t>in 4.3</w:t>
      </w:r>
      <w:r w:rsidR="00576EBE">
        <w:rPr>
          <w:rFonts w:ascii="Arial" w:hAnsi="Arial" w:cs="Arial"/>
          <w:sz w:val="22"/>
          <w:szCs w:val="22"/>
        </w:rPr>
        <w:t>”</w:t>
      </w:r>
      <w:r w:rsidR="008F095A">
        <w:rPr>
          <w:rFonts w:ascii="Arial" w:hAnsi="Arial" w:cs="Arial"/>
          <w:sz w:val="22"/>
          <w:szCs w:val="22"/>
        </w:rPr>
        <w:t xml:space="preserve"> in Section</w:t>
      </w:r>
      <w:r w:rsidR="001A72F6">
        <w:rPr>
          <w:rFonts w:ascii="Arial" w:hAnsi="Arial" w:cs="Arial"/>
          <w:sz w:val="22"/>
          <w:szCs w:val="22"/>
        </w:rPr>
        <w:t>s</w:t>
      </w:r>
      <w:r w:rsidR="008F095A">
        <w:rPr>
          <w:rFonts w:ascii="Arial" w:hAnsi="Arial" w:cs="Arial"/>
          <w:sz w:val="22"/>
          <w:szCs w:val="22"/>
        </w:rPr>
        <w:t xml:space="preserve"> </w:t>
      </w:r>
      <w:r w:rsidR="001A72F6">
        <w:rPr>
          <w:rFonts w:ascii="Arial" w:hAnsi="Arial" w:cs="Arial"/>
          <w:sz w:val="22"/>
          <w:szCs w:val="22"/>
        </w:rPr>
        <w:t xml:space="preserve">2.1.3 and </w:t>
      </w:r>
      <w:r w:rsidR="008F095A">
        <w:rPr>
          <w:rFonts w:ascii="Arial" w:hAnsi="Arial" w:cs="Arial"/>
          <w:sz w:val="22"/>
          <w:szCs w:val="22"/>
        </w:rPr>
        <w:t>3.1.3.</w:t>
      </w:r>
    </w:p>
    <w:p w14:paraId="2517F321" w14:textId="77777777" w:rsidR="00D20159" w:rsidRPr="00D20159" w:rsidRDefault="00D20159" w:rsidP="00387CB3">
      <w:pPr>
        <w:widowControl w:val="0"/>
        <w:autoSpaceDE w:val="0"/>
        <w:autoSpaceDN w:val="0"/>
        <w:adjustRightInd w:val="0"/>
        <w:jc w:val="both"/>
        <w:rPr>
          <w:rFonts w:ascii="Arial" w:hAnsi="Arial" w:cs="Arial"/>
          <w:color w:val="0E28CF"/>
          <w:sz w:val="22"/>
          <w:szCs w:val="22"/>
        </w:rPr>
      </w:pPr>
    </w:p>
    <w:p w14:paraId="6EB3F4C0"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4. Formatting:</w:t>
      </w:r>
    </w:p>
    <w:p w14:paraId="08C160BD" w14:textId="77777777" w:rsidR="00387CB3"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-Please use italics for Latin phrases (ex vivo, in vivo, etc.).</w:t>
      </w:r>
    </w:p>
    <w:p w14:paraId="463E416E" w14:textId="77777777" w:rsidR="002F1CC2" w:rsidRPr="00D20159" w:rsidRDefault="002F1CC2" w:rsidP="002F1CC2">
      <w:pPr>
        <w:widowControl w:val="0"/>
        <w:autoSpaceDE w:val="0"/>
        <w:autoSpaceDN w:val="0"/>
        <w:adjustRightInd w:val="0"/>
        <w:jc w:val="both"/>
        <w:rPr>
          <w:rFonts w:ascii="Arial" w:hAnsi="Arial" w:cs="Arial"/>
          <w:color w:val="0E28CF"/>
          <w:sz w:val="22"/>
          <w:szCs w:val="22"/>
        </w:rPr>
      </w:pPr>
      <w:r w:rsidRPr="006C51CE">
        <w:rPr>
          <w:rFonts w:ascii="Arial" w:hAnsi="Arial" w:cs="Verdana"/>
          <w:sz w:val="22"/>
          <w:szCs w:val="22"/>
          <w:u w:val="single"/>
        </w:rPr>
        <w:t>Authors’ Response</w:t>
      </w:r>
      <w:r>
        <w:rPr>
          <w:rFonts w:ascii="Arial" w:hAnsi="Arial" w:cs="Verdana"/>
          <w:sz w:val="22"/>
          <w:szCs w:val="22"/>
        </w:rPr>
        <w:t>:</w:t>
      </w:r>
    </w:p>
    <w:p w14:paraId="5D60EFCD" w14:textId="77777777" w:rsidR="002F1CC2" w:rsidRDefault="002F1CC2" w:rsidP="00AC2B82">
      <w:pPr>
        <w:widowControl w:val="0"/>
        <w:autoSpaceDE w:val="0"/>
        <w:autoSpaceDN w:val="0"/>
        <w:adjustRightInd w:val="0"/>
        <w:jc w:val="both"/>
        <w:rPr>
          <w:rFonts w:ascii="Arial" w:hAnsi="Arial" w:cs="Arial"/>
          <w:sz w:val="22"/>
          <w:szCs w:val="22"/>
        </w:rPr>
      </w:pPr>
      <w:r>
        <w:rPr>
          <w:rFonts w:ascii="Arial" w:hAnsi="Arial" w:cs="Arial"/>
          <w:sz w:val="22"/>
          <w:szCs w:val="22"/>
        </w:rPr>
        <w:t>We have used italics for all the Latin phrases.</w:t>
      </w:r>
    </w:p>
    <w:p w14:paraId="3D4CBB10" w14:textId="77777777" w:rsidR="002F1CC2" w:rsidRPr="00D20159" w:rsidRDefault="002F1CC2" w:rsidP="00AC2B82">
      <w:pPr>
        <w:widowControl w:val="0"/>
        <w:autoSpaceDE w:val="0"/>
        <w:autoSpaceDN w:val="0"/>
        <w:adjustRightInd w:val="0"/>
        <w:jc w:val="both"/>
        <w:rPr>
          <w:rFonts w:ascii="Arial" w:hAnsi="Arial" w:cs="Arial"/>
          <w:color w:val="0E28CF"/>
          <w:sz w:val="22"/>
          <w:szCs w:val="22"/>
        </w:rPr>
      </w:pPr>
    </w:p>
    <w:p w14:paraId="7DA8F737" w14:textId="77777777" w:rsidR="00387CB3" w:rsidRPr="00D20159" w:rsidRDefault="00387CB3" w:rsidP="00AC2B82">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-PFA is toxic and requires a caution statement.</w:t>
      </w:r>
    </w:p>
    <w:p w14:paraId="2B03DAE1" w14:textId="2726FD35" w:rsidR="002F1CC2" w:rsidRPr="002F1CC2" w:rsidRDefault="002F1CC2" w:rsidP="00AC2B82">
      <w:pPr>
        <w:widowControl w:val="0"/>
        <w:autoSpaceDE w:val="0"/>
        <w:autoSpaceDN w:val="0"/>
        <w:adjustRightInd w:val="0"/>
        <w:jc w:val="both"/>
        <w:rPr>
          <w:rFonts w:ascii="Arial" w:hAnsi="Arial" w:cs="Arial"/>
          <w:sz w:val="22"/>
          <w:szCs w:val="22"/>
        </w:rPr>
      </w:pPr>
      <w:r w:rsidRPr="006C51CE">
        <w:rPr>
          <w:rFonts w:ascii="Arial" w:hAnsi="Arial" w:cs="Verdana"/>
          <w:sz w:val="22"/>
          <w:szCs w:val="22"/>
          <w:u w:val="single"/>
        </w:rPr>
        <w:t>Authors’ Response</w:t>
      </w:r>
      <w:r>
        <w:rPr>
          <w:rFonts w:ascii="Arial" w:hAnsi="Arial" w:cs="Verdana"/>
          <w:sz w:val="22"/>
          <w:szCs w:val="22"/>
        </w:rPr>
        <w:t>:</w:t>
      </w:r>
    </w:p>
    <w:p w14:paraId="260AEA48" w14:textId="784B7111" w:rsidR="002F1CC2" w:rsidRPr="002F1CC2" w:rsidRDefault="002F1CC2" w:rsidP="00AC2B82">
      <w:pPr>
        <w:jc w:val="both"/>
        <w:rPr>
          <w:rFonts w:ascii="Arial" w:hAnsi="Arial" w:cs="Arial"/>
          <w:sz w:val="22"/>
          <w:szCs w:val="22"/>
        </w:rPr>
      </w:pPr>
      <w:r w:rsidRPr="002F1CC2">
        <w:rPr>
          <w:rFonts w:ascii="Arial" w:hAnsi="Arial" w:cs="Arial"/>
          <w:sz w:val="22"/>
          <w:szCs w:val="22"/>
        </w:rPr>
        <w:t xml:space="preserve">We </w:t>
      </w:r>
      <w:r w:rsidR="00AC2B82">
        <w:rPr>
          <w:rFonts w:ascii="Arial" w:hAnsi="Arial" w:cs="Arial"/>
          <w:sz w:val="22"/>
          <w:szCs w:val="22"/>
        </w:rPr>
        <w:t xml:space="preserve">have added “caution: </w:t>
      </w:r>
      <w:r w:rsidR="00AC2B82" w:rsidRPr="002F1CC2">
        <w:rPr>
          <w:rFonts w:ascii="Arial" w:hAnsi="Arial" w:cs="Arial"/>
          <w:sz w:val="22"/>
          <w:szCs w:val="22"/>
        </w:rPr>
        <w:t>personal protection equipment required</w:t>
      </w:r>
      <w:r w:rsidR="00AC2B82">
        <w:rPr>
          <w:rFonts w:ascii="Arial" w:hAnsi="Arial" w:cs="Arial"/>
          <w:sz w:val="22"/>
          <w:szCs w:val="22"/>
        </w:rPr>
        <w:t xml:space="preserve">” </w:t>
      </w:r>
      <w:r w:rsidRPr="002F1CC2">
        <w:rPr>
          <w:rFonts w:ascii="Arial" w:hAnsi="Arial" w:cs="Arial"/>
          <w:sz w:val="22"/>
          <w:szCs w:val="22"/>
        </w:rPr>
        <w:t>in the text</w:t>
      </w:r>
      <w:r w:rsidR="00AC2B82">
        <w:rPr>
          <w:rFonts w:ascii="Arial" w:hAnsi="Arial" w:cs="Arial"/>
          <w:sz w:val="22"/>
          <w:szCs w:val="22"/>
        </w:rPr>
        <w:t>s</w:t>
      </w:r>
      <w:r w:rsidR="00940549">
        <w:rPr>
          <w:rFonts w:ascii="Arial" w:hAnsi="Arial" w:cs="Arial"/>
          <w:sz w:val="22"/>
          <w:szCs w:val="22"/>
        </w:rPr>
        <w:t xml:space="preserve"> 4.1</w:t>
      </w:r>
      <w:r w:rsidR="00AC2B82">
        <w:rPr>
          <w:rFonts w:ascii="Arial" w:hAnsi="Arial" w:cs="Arial"/>
          <w:sz w:val="22"/>
          <w:szCs w:val="22"/>
        </w:rPr>
        <w:t>, a</w:t>
      </w:r>
      <w:r w:rsidRPr="002F1CC2">
        <w:rPr>
          <w:rFonts w:ascii="Arial" w:hAnsi="Arial" w:cs="Arial"/>
          <w:sz w:val="22"/>
          <w:szCs w:val="22"/>
        </w:rPr>
        <w:t xml:space="preserve">nd </w:t>
      </w:r>
      <w:r w:rsidR="003B77C6">
        <w:rPr>
          <w:rFonts w:ascii="Arial" w:hAnsi="Arial" w:cs="Arial"/>
          <w:sz w:val="22"/>
          <w:szCs w:val="22"/>
        </w:rPr>
        <w:t xml:space="preserve">added </w:t>
      </w:r>
      <w:r w:rsidRPr="002F1CC2">
        <w:rPr>
          <w:rFonts w:ascii="Arial" w:hAnsi="Arial" w:cs="Arial"/>
          <w:sz w:val="22"/>
          <w:szCs w:val="22"/>
        </w:rPr>
        <w:t>note</w:t>
      </w:r>
      <w:r w:rsidR="003B77C6">
        <w:rPr>
          <w:rFonts w:ascii="Arial" w:hAnsi="Arial" w:cs="Arial"/>
          <w:sz w:val="22"/>
          <w:szCs w:val="22"/>
        </w:rPr>
        <w:t xml:space="preserve">s </w:t>
      </w:r>
      <w:r w:rsidRPr="002F1CC2">
        <w:rPr>
          <w:rFonts w:ascii="Arial" w:hAnsi="Arial" w:cs="Arial"/>
          <w:sz w:val="22"/>
          <w:szCs w:val="22"/>
        </w:rPr>
        <w:t>”</w:t>
      </w:r>
      <w:r w:rsidR="003B77C6">
        <w:rPr>
          <w:rFonts w:ascii="Arial" w:hAnsi="Arial" w:cs="Arial"/>
          <w:sz w:val="22"/>
          <w:szCs w:val="22"/>
        </w:rPr>
        <w:t>P</w:t>
      </w:r>
      <w:r w:rsidRPr="002F1CC2">
        <w:rPr>
          <w:rFonts w:ascii="Arial" w:hAnsi="Arial" w:cs="Arial"/>
          <w:sz w:val="22"/>
          <w:szCs w:val="22"/>
        </w:rPr>
        <w:t>ersona</w:t>
      </w:r>
      <w:r w:rsidR="00AC2B82">
        <w:rPr>
          <w:rFonts w:ascii="Arial" w:hAnsi="Arial" w:cs="Arial"/>
          <w:sz w:val="22"/>
          <w:szCs w:val="22"/>
        </w:rPr>
        <w:t>l protection equipment required. T</w:t>
      </w:r>
      <w:r w:rsidRPr="002F1CC2">
        <w:rPr>
          <w:rFonts w:ascii="Arial" w:hAnsi="Arial" w:cs="Arial"/>
          <w:sz w:val="22"/>
          <w:szCs w:val="22"/>
        </w:rPr>
        <w:t xml:space="preserve">his product </w:t>
      </w:r>
      <w:r w:rsidR="00AC2B82">
        <w:rPr>
          <w:rFonts w:ascii="Arial" w:hAnsi="Arial" w:cs="Arial"/>
          <w:sz w:val="22"/>
          <w:szCs w:val="22"/>
        </w:rPr>
        <w:t>may release formaldehyde g</w:t>
      </w:r>
      <w:r w:rsidRPr="002F1CC2">
        <w:rPr>
          <w:rFonts w:ascii="Arial" w:hAnsi="Arial" w:cs="Arial"/>
          <w:sz w:val="22"/>
          <w:szCs w:val="22"/>
        </w:rPr>
        <w:t>as, a chemical known to cause cancer”</w:t>
      </w:r>
      <w:r w:rsidR="00AC2B82">
        <w:rPr>
          <w:rFonts w:ascii="Arial" w:hAnsi="Arial" w:cs="Arial"/>
          <w:sz w:val="22"/>
          <w:szCs w:val="22"/>
        </w:rPr>
        <w:t xml:space="preserve"> in the Table of Materials and Equipment.</w:t>
      </w:r>
    </w:p>
    <w:p w14:paraId="3685201D" w14:textId="77777777" w:rsidR="00D20159" w:rsidRPr="00D20159" w:rsidRDefault="00D20159" w:rsidP="00AC2B82">
      <w:pPr>
        <w:widowControl w:val="0"/>
        <w:autoSpaceDE w:val="0"/>
        <w:autoSpaceDN w:val="0"/>
        <w:adjustRightInd w:val="0"/>
        <w:jc w:val="both"/>
        <w:rPr>
          <w:rFonts w:ascii="Arial" w:hAnsi="Arial" w:cs="Arial"/>
          <w:color w:val="0E28CF"/>
          <w:sz w:val="22"/>
          <w:szCs w:val="22"/>
        </w:rPr>
      </w:pPr>
    </w:p>
    <w:p w14:paraId="4B2C6493" w14:textId="77777777" w:rsidR="00387CB3" w:rsidRPr="00D20159" w:rsidRDefault="00387CB3" w:rsidP="00AC2B82">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5. Grammar: 6.1.1 – “Triton TX-100”</w:t>
      </w:r>
    </w:p>
    <w:p w14:paraId="011B4043" w14:textId="55B33A23" w:rsidR="00387CB3" w:rsidRDefault="00D9213C" w:rsidP="00387CB3">
      <w:pPr>
        <w:widowControl w:val="0"/>
        <w:autoSpaceDE w:val="0"/>
        <w:autoSpaceDN w:val="0"/>
        <w:adjustRightInd w:val="0"/>
        <w:jc w:val="both"/>
        <w:rPr>
          <w:rFonts w:ascii="Arial" w:hAnsi="Arial" w:cs="Verdana"/>
          <w:sz w:val="22"/>
          <w:szCs w:val="22"/>
        </w:rPr>
      </w:pPr>
      <w:r w:rsidRPr="006C51CE">
        <w:rPr>
          <w:rFonts w:ascii="Arial" w:hAnsi="Arial" w:cs="Verdana"/>
          <w:sz w:val="22"/>
          <w:szCs w:val="22"/>
          <w:u w:val="single"/>
        </w:rPr>
        <w:t>Authors’ Response</w:t>
      </w:r>
      <w:r>
        <w:rPr>
          <w:rFonts w:ascii="Arial" w:hAnsi="Arial" w:cs="Verdana"/>
          <w:sz w:val="22"/>
          <w:szCs w:val="22"/>
        </w:rPr>
        <w:t>:</w:t>
      </w:r>
    </w:p>
    <w:p w14:paraId="57CA40A8" w14:textId="73BA1577" w:rsidR="00D9213C" w:rsidRPr="00D20159" w:rsidRDefault="00D9213C" w:rsidP="00387CB3">
      <w:pPr>
        <w:widowControl w:val="0"/>
        <w:autoSpaceDE w:val="0"/>
        <w:autoSpaceDN w:val="0"/>
        <w:adjustRightInd w:val="0"/>
        <w:jc w:val="both"/>
        <w:rPr>
          <w:rFonts w:ascii="Arial" w:hAnsi="Arial" w:cs="Verdana"/>
          <w:color w:val="0E28CF"/>
          <w:sz w:val="22"/>
          <w:szCs w:val="22"/>
        </w:rPr>
      </w:pPr>
      <w:r>
        <w:rPr>
          <w:rFonts w:ascii="Arial" w:hAnsi="Arial" w:cs="Verdana"/>
          <w:sz w:val="22"/>
          <w:szCs w:val="22"/>
        </w:rPr>
        <w:t xml:space="preserve">We have corrected </w:t>
      </w:r>
      <w:r w:rsidR="00A321D3">
        <w:rPr>
          <w:rFonts w:ascii="Arial" w:hAnsi="Arial" w:cs="Verdana"/>
          <w:sz w:val="22"/>
          <w:szCs w:val="22"/>
        </w:rPr>
        <w:t>it to “Triton X-100”.</w:t>
      </w:r>
    </w:p>
    <w:p w14:paraId="62C6864F" w14:textId="77777777" w:rsidR="00D20159" w:rsidRPr="00D20159" w:rsidRDefault="00D20159" w:rsidP="00387CB3">
      <w:pPr>
        <w:widowControl w:val="0"/>
        <w:autoSpaceDE w:val="0"/>
        <w:autoSpaceDN w:val="0"/>
        <w:adjustRightInd w:val="0"/>
        <w:jc w:val="both"/>
        <w:rPr>
          <w:rFonts w:ascii="Arial" w:hAnsi="Arial" w:cs="Arial"/>
          <w:color w:val="0E28CF"/>
          <w:sz w:val="22"/>
          <w:szCs w:val="22"/>
        </w:rPr>
      </w:pPr>
    </w:p>
    <w:p w14:paraId="0D7CEA30"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6. Additional detail is required:</w:t>
      </w:r>
    </w:p>
    <w:p w14:paraId="1E10D21D" w14:textId="035543C8" w:rsidR="00D9213C"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-2.1.1 – How is initial acclimation and training performed (</w:t>
      </w:r>
      <w:proofErr w:type="spellStart"/>
      <w:r w:rsidRPr="00D20159">
        <w:rPr>
          <w:rFonts w:ascii="Arial" w:hAnsi="Arial" w:cs="Arial"/>
          <w:color w:val="0E28CF"/>
          <w:sz w:val="22"/>
          <w:szCs w:val="22"/>
        </w:rPr>
        <w:t>ie</w:t>
      </w:r>
      <w:proofErr w:type="spellEnd"/>
      <w:r w:rsidRPr="00D20159">
        <w:rPr>
          <w:rFonts w:ascii="Arial" w:hAnsi="Arial" w:cs="Arial"/>
          <w:color w:val="0E28CF"/>
          <w:sz w:val="22"/>
          <w:szCs w:val="22"/>
        </w:rPr>
        <w:t xml:space="preserve"> length of time, rewards, speed etc.)? For the third day, what speed and incline is used?</w:t>
      </w:r>
    </w:p>
    <w:p w14:paraId="7916066D" w14:textId="5D017B55" w:rsidR="005A16FE" w:rsidRDefault="005A16FE" w:rsidP="00387CB3">
      <w:pPr>
        <w:widowControl w:val="0"/>
        <w:autoSpaceDE w:val="0"/>
        <w:autoSpaceDN w:val="0"/>
        <w:adjustRightInd w:val="0"/>
        <w:jc w:val="both"/>
        <w:rPr>
          <w:rFonts w:ascii="Arial" w:hAnsi="Arial" w:cs="Verdana"/>
          <w:sz w:val="22"/>
          <w:szCs w:val="22"/>
        </w:rPr>
      </w:pPr>
      <w:r w:rsidRPr="006C51CE">
        <w:rPr>
          <w:rFonts w:ascii="Arial" w:hAnsi="Arial" w:cs="Verdana"/>
          <w:sz w:val="22"/>
          <w:szCs w:val="22"/>
          <w:u w:val="single"/>
        </w:rPr>
        <w:lastRenderedPageBreak/>
        <w:t>Authors’ Response</w:t>
      </w:r>
      <w:r>
        <w:rPr>
          <w:rFonts w:ascii="Arial" w:hAnsi="Arial" w:cs="Verdana"/>
          <w:sz w:val="22"/>
          <w:szCs w:val="22"/>
        </w:rPr>
        <w:t>:</w:t>
      </w:r>
    </w:p>
    <w:p w14:paraId="7908BCDD" w14:textId="1D3EDC59" w:rsidR="00BD3D92" w:rsidRPr="00284C09" w:rsidRDefault="00BD3D92" w:rsidP="00284C09">
      <w:pPr>
        <w:pStyle w:val="ListParagraph"/>
        <w:ind w:left="0"/>
        <w:rPr>
          <w:rFonts w:ascii="Arial" w:hAnsi="Arial" w:cs="Arial"/>
          <w:sz w:val="22"/>
          <w:szCs w:val="22"/>
          <w:shd w:val="clear" w:color="auto" w:fill="FFFFFF"/>
        </w:rPr>
      </w:pPr>
      <w:r>
        <w:rPr>
          <w:rFonts w:ascii="Arial" w:hAnsi="Arial" w:cs="Arial"/>
          <w:sz w:val="22"/>
          <w:szCs w:val="22"/>
          <w:shd w:val="clear" w:color="auto" w:fill="FFFFFF"/>
        </w:rPr>
        <w:t xml:space="preserve">We have revised the texts in </w:t>
      </w:r>
      <w:r w:rsidR="004D5885">
        <w:rPr>
          <w:rFonts w:ascii="Arial" w:hAnsi="Arial" w:cs="Arial"/>
          <w:sz w:val="22"/>
          <w:szCs w:val="22"/>
          <w:shd w:val="clear" w:color="auto" w:fill="FFFFFF"/>
        </w:rPr>
        <w:t>2.</w:t>
      </w:r>
      <w:r w:rsidR="004F7F4E">
        <w:rPr>
          <w:rFonts w:ascii="Arial" w:hAnsi="Arial" w:cs="Arial"/>
          <w:sz w:val="22"/>
          <w:szCs w:val="22"/>
          <w:shd w:val="clear" w:color="auto" w:fill="FFFFFF"/>
        </w:rPr>
        <w:t>1.1 and 2.1.2 to be clearer on t</w:t>
      </w:r>
      <w:r w:rsidR="004D5885">
        <w:rPr>
          <w:rFonts w:ascii="Arial" w:hAnsi="Arial" w:cs="Arial"/>
          <w:sz w:val="22"/>
          <w:szCs w:val="22"/>
          <w:shd w:val="clear" w:color="auto" w:fill="FFFFFF"/>
        </w:rPr>
        <w:t xml:space="preserve">he initial acclimation and training </w:t>
      </w:r>
      <w:r w:rsidR="004F7F4E">
        <w:rPr>
          <w:rFonts w:ascii="Arial" w:hAnsi="Arial" w:cs="Arial"/>
          <w:sz w:val="22"/>
          <w:szCs w:val="22"/>
          <w:shd w:val="clear" w:color="auto" w:fill="FFFFFF"/>
        </w:rPr>
        <w:t xml:space="preserve">on the first two days </w:t>
      </w:r>
      <w:r w:rsidR="004D5885">
        <w:rPr>
          <w:rFonts w:ascii="Arial" w:hAnsi="Arial" w:cs="Arial"/>
          <w:sz w:val="22"/>
          <w:szCs w:val="22"/>
          <w:shd w:val="clear" w:color="auto" w:fill="FFFFFF"/>
        </w:rPr>
        <w:t xml:space="preserve">and </w:t>
      </w:r>
      <w:r w:rsidR="004F7F4E">
        <w:rPr>
          <w:rFonts w:ascii="Arial" w:hAnsi="Arial" w:cs="Arial"/>
          <w:sz w:val="22"/>
          <w:szCs w:val="22"/>
          <w:shd w:val="clear" w:color="auto" w:fill="FFFFFF"/>
        </w:rPr>
        <w:t xml:space="preserve">the </w:t>
      </w:r>
      <w:r w:rsidR="004D5885">
        <w:rPr>
          <w:rFonts w:ascii="Arial" w:hAnsi="Arial" w:cs="Arial"/>
          <w:sz w:val="22"/>
          <w:szCs w:val="22"/>
          <w:shd w:val="clear" w:color="auto" w:fill="FFFFFF"/>
        </w:rPr>
        <w:t xml:space="preserve">speed and </w:t>
      </w:r>
      <w:r w:rsidR="004F7F4E">
        <w:rPr>
          <w:rFonts w:ascii="Arial" w:hAnsi="Arial" w:cs="Arial"/>
          <w:sz w:val="22"/>
          <w:szCs w:val="22"/>
          <w:shd w:val="clear" w:color="auto" w:fill="FFFFFF"/>
        </w:rPr>
        <w:t>incline on the third day</w:t>
      </w:r>
      <w:r w:rsidR="004D5885">
        <w:rPr>
          <w:rFonts w:ascii="Arial" w:hAnsi="Arial" w:cs="Arial"/>
          <w:sz w:val="22"/>
          <w:szCs w:val="22"/>
          <w:shd w:val="clear" w:color="auto" w:fill="FFFFFF"/>
        </w:rPr>
        <w:t>.</w:t>
      </w:r>
    </w:p>
    <w:p w14:paraId="27A6FC5B" w14:textId="77777777" w:rsidR="005A16FE" w:rsidRPr="00D20159" w:rsidRDefault="005A16FE" w:rsidP="00387CB3">
      <w:pPr>
        <w:widowControl w:val="0"/>
        <w:autoSpaceDE w:val="0"/>
        <w:autoSpaceDN w:val="0"/>
        <w:adjustRightInd w:val="0"/>
        <w:jc w:val="both"/>
        <w:rPr>
          <w:rFonts w:ascii="Arial" w:hAnsi="Arial" w:cs="Arial"/>
          <w:color w:val="0E28CF"/>
          <w:sz w:val="22"/>
          <w:szCs w:val="22"/>
        </w:rPr>
      </w:pPr>
    </w:p>
    <w:p w14:paraId="06596C32" w14:textId="1FD49342" w:rsidR="00D9213C"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-4.6 – How are tissues extracted? Please describe or provide a citation.</w:t>
      </w:r>
    </w:p>
    <w:p w14:paraId="39221A67" w14:textId="6C5BA992" w:rsidR="005A16FE" w:rsidRPr="001722B4" w:rsidRDefault="005A16FE" w:rsidP="00387CB3">
      <w:pPr>
        <w:widowControl w:val="0"/>
        <w:autoSpaceDE w:val="0"/>
        <w:autoSpaceDN w:val="0"/>
        <w:adjustRightInd w:val="0"/>
        <w:jc w:val="both"/>
        <w:rPr>
          <w:rFonts w:ascii="Arial" w:hAnsi="Arial" w:cs="Arial"/>
          <w:sz w:val="22"/>
          <w:szCs w:val="22"/>
        </w:rPr>
      </w:pPr>
      <w:r w:rsidRPr="001722B4">
        <w:rPr>
          <w:rFonts w:ascii="Arial" w:hAnsi="Arial" w:cs="Arial"/>
          <w:sz w:val="22"/>
          <w:szCs w:val="22"/>
          <w:u w:val="single"/>
        </w:rPr>
        <w:t>Authors’ Response</w:t>
      </w:r>
      <w:r w:rsidRPr="001722B4">
        <w:rPr>
          <w:rFonts w:ascii="Arial" w:hAnsi="Arial" w:cs="Arial"/>
          <w:sz w:val="22"/>
          <w:szCs w:val="22"/>
        </w:rPr>
        <w:t>:</w:t>
      </w:r>
    </w:p>
    <w:p w14:paraId="3198F788" w14:textId="5AEDD570" w:rsidR="00805580" w:rsidRDefault="001722B4" w:rsidP="00C10524">
      <w:pPr>
        <w:jc w:val="both"/>
        <w:rPr>
          <w:rFonts w:ascii="Arial" w:eastAsia="SimSun" w:hAnsi="Arial" w:cs="Arial"/>
          <w:sz w:val="22"/>
          <w:szCs w:val="22"/>
          <w:shd w:val="clear" w:color="auto" w:fill="FFFFFF"/>
        </w:rPr>
      </w:pPr>
      <w:r>
        <w:rPr>
          <w:rFonts w:ascii="Arial" w:eastAsia="SimSun" w:hAnsi="Arial" w:cs="Arial"/>
          <w:sz w:val="22"/>
          <w:szCs w:val="22"/>
          <w:shd w:val="clear" w:color="auto" w:fill="FFFFFF"/>
        </w:rPr>
        <w:t>We have</w:t>
      </w:r>
      <w:r w:rsidR="00FF47AE">
        <w:rPr>
          <w:rFonts w:ascii="Arial" w:eastAsia="SimSun" w:hAnsi="Arial" w:cs="Arial"/>
          <w:sz w:val="22"/>
          <w:szCs w:val="22"/>
          <w:shd w:val="clear" w:color="auto" w:fill="FFFFFF"/>
        </w:rPr>
        <w:t xml:space="preserve"> cite</w:t>
      </w:r>
      <w:r>
        <w:rPr>
          <w:rFonts w:ascii="Arial" w:eastAsia="SimSun" w:hAnsi="Arial" w:cs="Arial"/>
          <w:sz w:val="22"/>
          <w:szCs w:val="22"/>
          <w:shd w:val="clear" w:color="auto" w:fill="FFFFFF"/>
        </w:rPr>
        <w:t>d</w:t>
      </w:r>
      <w:r w:rsidR="001616BD">
        <w:rPr>
          <w:rFonts w:ascii="Arial" w:eastAsia="SimSun" w:hAnsi="Arial" w:cs="Arial"/>
          <w:sz w:val="22"/>
          <w:szCs w:val="22"/>
          <w:shd w:val="clear" w:color="auto" w:fill="FFFFFF"/>
        </w:rPr>
        <w:t xml:space="preserve"> </w:t>
      </w:r>
      <w:r w:rsidR="001F2D19" w:rsidRPr="001722B4">
        <w:rPr>
          <w:rFonts w:ascii="Arial" w:eastAsia="SimSun" w:hAnsi="Arial" w:cs="Arial"/>
          <w:sz w:val="22"/>
          <w:szCs w:val="22"/>
          <w:shd w:val="clear" w:color="auto" w:fill="FFFFFF"/>
        </w:rPr>
        <w:t>the following ref</w:t>
      </w:r>
      <w:r w:rsidR="001F2D19">
        <w:rPr>
          <w:rFonts w:ascii="Arial" w:eastAsia="SimSun" w:hAnsi="Arial" w:cs="Arial"/>
          <w:sz w:val="22"/>
          <w:szCs w:val="22"/>
          <w:shd w:val="clear" w:color="auto" w:fill="FFFFFF"/>
        </w:rPr>
        <w:t xml:space="preserve">erences </w:t>
      </w:r>
      <w:r w:rsidR="000F24DB">
        <w:rPr>
          <w:rFonts w:ascii="Arial" w:eastAsia="SimSun" w:hAnsi="Arial" w:cs="Arial"/>
          <w:sz w:val="22"/>
          <w:szCs w:val="22"/>
          <w:shd w:val="clear" w:color="auto" w:fill="FFFFFF"/>
        </w:rPr>
        <w:t>on brain and muscle dissection</w:t>
      </w:r>
      <w:r w:rsidR="00FF47AE">
        <w:rPr>
          <w:rFonts w:ascii="Arial" w:eastAsia="SimSun" w:hAnsi="Arial" w:cs="Arial"/>
          <w:sz w:val="22"/>
          <w:szCs w:val="22"/>
          <w:shd w:val="clear" w:color="auto" w:fill="FFFFFF"/>
        </w:rPr>
        <w:t>,</w:t>
      </w:r>
      <w:r w:rsidR="000F24DB">
        <w:rPr>
          <w:rFonts w:ascii="Arial" w:eastAsia="SimSun" w:hAnsi="Arial" w:cs="Arial"/>
          <w:sz w:val="22"/>
          <w:szCs w:val="22"/>
          <w:shd w:val="clear" w:color="auto" w:fill="FFFFFF"/>
        </w:rPr>
        <w:t xml:space="preserve"> </w:t>
      </w:r>
      <w:r w:rsidR="001F2D19">
        <w:rPr>
          <w:rFonts w:ascii="Arial" w:eastAsia="SimSun" w:hAnsi="Arial" w:cs="Arial"/>
          <w:sz w:val="22"/>
          <w:szCs w:val="22"/>
          <w:shd w:val="clear" w:color="auto" w:fill="FFFFFF"/>
        </w:rPr>
        <w:t xml:space="preserve">and </w:t>
      </w:r>
      <w:r w:rsidR="00FF47AE">
        <w:rPr>
          <w:rFonts w:ascii="Arial" w:eastAsia="SimSun" w:hAnsi="Arial" w:cs="Arial"/>
          <w:sz w:val="22"/>
          <w:szCs w:val="22"/>
          <w:shd w:val="clear" w:color="auto" w:fill="FFFFFF"/>
        </w:rPr>
        <w:t xml:space="preserve">added </w:t>
      </w:r>
      <w:r w:rsidR="001F2D19">
        <w:rPr>
          <w:rFonts w:ascii="Arial" w:eastAsia="SimSun" w:hAnsi="Arial" w:cs="Arial"/>
          <w:sz w:val="22"/>
          <w:szCs w:val="22"/>
          <w:shd w:val="clear" w:color="auto" w:fill="FFFFFF"/>
        </w:rPr>
        <w:t>new descriptions in Section 4.6</w:t>
      </w:r>
      <w:r w:rsidRPr="001722B4">
        <w:rPr>
          <w:rFonts w:ascii="Arial" w:eastAsia="SimSun" w:hAnsi="Arial" w:cs="Arial"/>
          <w:sz w:val="22"/>
          <w:szCs w:val="22"/>
          <w:shd w:val="clear" w:color="auto" w:fill="FFFFFF"/>
        </w:rPr>
        <w:t>:</w:t>
      </w:r>
    </w:p>
    <w:p w14:paraId="53566B80" w14:textId="77777777" w:rsidR="001F2D19" w:rsidRPr="00805580" w:rsidRDefault="001F2D19" w:rsidP="00C10524">
      <w:pPr>
        <w:jc w:val="both"/>
        <w:rPr>
          <w:rFonts w:ascii="Arial" w:eastAsia="SimSun" w:hAnsi="Arial" w:cs="Arial"/>
          <w:sz w:val="22"/>
          <w:szCs w:val="22"/>
          <w:shd w:val="clear" w:color="auto" w:fill="FFFFFF"/>
        </w:rPr>
      </w:pPr>
    </w:p>
    <w:p w14:paraId="545CFC8A" w14:textId="4699E84F" w:rsidR="00805580" w:rsidRPr="00805580" w:rsidRDefault="005E2AC4" w:rsidP="00C10524">
      <w:pPr>
        <w:pStyle w:val="ListParagraph"/>
        <w:numPr>
          <w:ilvl w:val="0"/>
          <w:numId w:val="7"/>
        </w:numPr>
        <w:jc w:val="both"/>
        <w:rPr>
          <w:rFonts w:ascii="Arial" w:hAnsi="Arial" w:cs="Arial"/>
          <w:sz w:val="22"/>
          <w:szCs w:val="22"/>
          <w:shd w:val="clear" w:color="auto" w:fill="FFFFFF"/>
          <w:lang w:val="it-IT"/>
        </w:rPr>
      </w:pPr>
      <w:hyperlink r:id="rId6" w:tooltip="Nature protocols." w:history="1">
        <w:r w:rsidR="00805580" w:rsidRPr="00805580">
          <w:rPr>
            <w:rFonts w:ascii="Arial" w:hAnsi="Arial" w:cs="Arial"/>
            <w:sz w:val="22"/>
            <w:szCs w:val="22"/>
            <w:shd w:val="clear" w:color="auto" w:fill="FFFFFF"/>
          </w:rPr>
          <w:t xml:space="preserve">Nat </w:t>
        </w:r>
        <w:proofErr w:type="spellStart"/>
        <w:r w:rsidR="00805580" w:rsidRPr="00805580">
          <w:rPr>
            <w:rFonts w:ascii="Arial" w:hAnsi="Arial" w:cs="Arial"/>
            <w:sz w:val="22"/>
            <w:szCs w:val="22"/>
            <w:shd w:val="clear" w:color="auto" w:fill="FFFFFF"/>
          </w:rPr>
          <w:t>Protoc</w:t>
        </w:r>
        <w:proofErr w:type="spellEnd"/>
        <w:r w:rsidR="00805580" w:rsidRPr="00805580">
          <w:rPr>
            <w:rFonts w:ascii="Arial" w:hAnsi="Arial" w:cs="Arial"/>
            <w:sz w:val="22"/>
            <w:szCs w:val="22"/>
            <w:shd w:val="clear" w:color="auto" w:fill="FFFFFF"/>
          </w:rPr>
          <w:t>.</w:t>
        </w:r>
      </w:hyperlink>
      <w:r w:rsidR="00805580" w:rsidRPr="00805580">
        <w:rPr>
          <w:rFonts w:ascii="Arial" w:hAnsi="Arial" w:cs="Arial"/>
          <w:sz w:val="22"/>
          <w:szCs w:val="22"/>
          <w:shd w:val="clear" w:color="auto" w:fill="FFFFFF"/>
        </w:rPr>
        <w:t xml:space="preserve"> 2013 Sep;8(9)</w:t>
      </w:r>
      <w:proofErr w:type="gramStart"/>
      <w:r w:rsidR="00805580" w:rsidRPr="00805580">
        <w:rPr>
          <w:rFonts w:ascii="Arial" w:hAnsi="Arial" w:cs="Arial"/>
          <w:sz w:val="22"/>
          <w:szCs w:val="22"/>
          <w:shd w:val="clear" w:color="auto" w:fill="FFFFFF"/>
        </w:rPr>
        <w:t>:1680</w:t>
      </w:r>
      <w:proofErr w:type="gramEnd"/>
      <w:r w:rsidR="00805580" w:rsidRPr="00805580">
        <w:rPr>
          <w:rFonts w:ascii="Arial" w:hAnsi="Arial" w:cs="Arial"/>
          <w:sz w:val="22"/>
          <w:szCs w:val="22"/>
          <w:shd w:val="clear" w:color="auto" w:fill="FFFFFF"/>
        </w:rPr>
        <w:t xml:space="preserve">-93. </w:t>
      </w:r>
      <w:proofErr w:type="spellStart"/>
      <w:proofErr w:type="gramStart"/>
      <w:r w:rsidR="00805580" w:rsidRPr="00805580">
        <w:rPr>
          <w:rFonts w:ascii="Arial" w:hAnsi="Arial" w:cs="Arial"/>
          <w:sz w:val="22"/>
          <w:szCs w:val="22"/>
          <w:shd w:val="clear" w:color="auto" w:fill="FFFFFF"/>
        </w:rPr>
        <w:t>doi</w:t>
      </w:r>
      <w:proofErr w:type="spellEnd"/>
      <w:proofErr w:type="gramEnd"/>
      <w:r w:rsidR="00805580" w:rsidRPr="00805580">
        <w:rPr>
          <w:rFonts w:ascii="Arial" w:hAnsi="Arial" w:cs="Arial"/>
          <w:sz w:val="22"/>
          <w:szCs w:val="22"/>
          <w:shd w:val="clear" w:color="auto" w:fill="FFFFFF"/>
        </w:rPr>
        <w:t xml:space="preserve">: 10.1038/nprot.2013.107. </w:t>
      </w:r>
      <w:proofErr w:type="spellStart"/>
      <w:r w:rsidR="00805580" w:rsidRPr="00805580">
        <w:rPr>
          <w:rFonts w:ascii="Arial" w:hAnsi="Arial" w:cs="Arial"/>
          <w:sz w:val="22"/>
          <w:szCs w:val="22"/>
          <w:shd w:val="clear" w:color="auto" w:fill="FFFFFF"/>
        </w:rPr>
        <w:t>Epub</w:t>
      </w:r>
      <w:proofErr w:type="spellEnd"/>
      <w:r w:rsidR="00805580" w:rsidRPr="00805580">
        <w:rPr>
          <w:rFonts w:ascii="Arial" w:hAnsi="Arial" w:cs="Arial"/>
          <w:sz w:val="22"/>
          <w:szCs w:val="22"/>
          <w:shd w:val="clear" w:color="auto" w:fill="FFFFFF"/>
        </w:rPr>
        <w:t xml:space="preserve"> 2013 Aug 8. </w:t>
      </w:r>
      <w:proofErr w:type="gramStart"/>
      <w:r w:rsidR="00805580" w:rsidRPr="00805580">
        <w:rPr>
          <w:rFonts w:ascii="Arial" w:hAnsi="Arial" w:cs="Arial"/>
          <w:sz w:val="22"/>
          <w:szCs w:val="22"/>
          <w:shd w:val="clear" w:color="auto" w:fill="FFFFFF"/>
        </w:rPr>
        <w:t>isolation</w:t>
      </w:r>
      <w:proofErr w:type="gramEnd"/>
      <w:r w:rsidR="00805580" w:rsidRPr="00805580">
        <w:rPr>
          <w:rFonts w:ascii="Arial" w:hAnsi="Arial" w:cs="Arial"/>
          <w:sz w:val="22"/>
          <w:szCs w:val="22"/>
          <w:shd w:val="clear" w:color="auto" w:fill="FFFFFF"/>
        </w:rPr>
        <w:t xml:space="preserve"> and expansion of human and mouse brain </w:t>
      </w:r>
      <w:proofErr w:type="spellStart"/>
      <w:r w:rsidR="00805580" w:rsidRPr="00805580">
        <w:rPr>
          <w:rFonts w:ascii="Arial" w:hAnsi="Arial" w:cs="Arial"/>
          <w:sz w:val="22"/>
          <w:szCs w:val="22"/>
          <w:shd w:val="clear" w:color="auto" w:fill="FFFFFF"/>
        </w:rPr>
        <w:t>microvascular</w:t>
      </w:r>
      <w:proofErr w:type="spellEnd"/>
      <w:r w:rsidR="00805580" w:rsidRPr="00805580">
        <w:rPr>
          <w:rFonts w:ascii="Arial" w:hAnsi="Arial" w:cs="Arial"/>
          <w:sz w:val="22"/>
          <w:szCs w:val="22"/>
          <w:shd w:val="clear" w:color="auto" w:fill="FFFFFF"/>
        </w:rPr>
        <w:t xml:space="preserve"> endothelial cells. </w:t>
      </w:r>
      <w:hyperlink r:id="rId7" w:history="1">
        <w:r w:rsidR="00805580" w:rsidRPr="00805580">
          <w:rPr>
            <w:rFonts w:ascii="Arial" w:hAnsi="Arial" w:cs="Arial"/>
            <w:sz w:val="22"/>
            <w:szCs w:val="22"/>
            <w:shd w:val="clear" w:color="auto" w:fill="FFFFFF"/>
            <w:lang w:val="it-IT"/>
          </w:rPr>
          <w:t>Navone SE</w:t>
        </w:r>
      </w:hyperlink>
      <w:r w:rsidR="00805580" w:rsidRPr="00805580">
        <w:rPr>
          <w:rFonts w:ascii="Arial" w:hAnsi="Arial" w:cs="Arial"/>
          <w:sz w:val="22"/>
          <w:szCs w:val="22"/>
          <w:shd w:val="clear" w:color="auto" w:fill="FFFFFF"/>
          <w:lang w:val="it-IT"/>
        </w:rPr>
        <w:t xml:space="preserve">, </w:t>
      </w:r>
      <w:hyperlink r:id="rId8" w:history="1">
        <w:proofErr w:type="spellStart"/>
        <w:r w:rsidR="00805580" w:rsidRPr="00805580">
          <w:rPr>
            <w:rFonts w:ascii="Arial" w:hAnsi="Arial" w:cs="Arial"/>
            <w:sz w:val="22"/>
            <w:szCs w:val="22"/>
            <w:shd w:val="clear" w:color="auto" w:fill="FFFFFF"/>
            <w:lang w:val="it-IT"/>
          </w:rPr>
          <w:t>Marfia</w:t>
        </w:r>
        <w:proofErr w:type="spellEnd"/>
        <w:r w:rsidR="00805580" w:rsidRPr="00805580">
          <w:rPr>
            <w:rFonts w:ascii="Arial" w:hAnsi="Arial" w:cs="Arial"/>
            <w:sz w:val="22"/>
            <w:szCs w:val="22"/>
            <w:shd w:val="clear" w:color="auto" w:fill="FFFFFF"/>
            <w:lang w:val="it-IT"/>
          </w:rPr>
          <w:t xml:space="preserve"> G</w:t>
        </w:r>
      </w:hyperlink>
      <w:r w:rsidR="00805580" w:rsidRPr="00805580">
        <w:rPr>
          <w:rFonts w:ascii="Arial" w:hAnsi="Arial" w:cs="Arial"/>
          <w:sz w:val="22"/>
          <w:szCs w:val="22"/>
          <w:shd w:val="clear" w:color="auto" w:fill="FFFFFF"/>
          <w:lang w:val="it-IT"/>
        </w:rPr>
        <w:t xml:space="preserve">, </w:t>
      </w:r>
      <w:hyperlink r:id="rId9" w:history="1">
        <w:r w:rsidR="00805580" w:rsidRPr="00805580">
          <w:rPr>
            <w:rFonts w:ascii="Arial" w:hAnsi="Arial" w:cs="Arial"/>
            <w:sz w:val="22"/>
            <w:szCs w:val="22"/>
            <w:shd w:val="clear" w:color="auto" w:fill="FFFFFF"/>
            <w:lang w:val="it-IT"/>
          </w:rPr>
          <w:t>Invernici G</w:t>
        </w:r>
      </w:hyperlink>
      <w:r w:rsidR="00805580" w:rsidRPr="00805580">
        <w:rPr>
          <w:rFonts w:ascii="Arial" w:hAnsi="Arial" w:cs="Arial"/>
          <w:sz w:val="22"/>
          <w:szCs w:val="22"/>
          <w:shd w:val="clear" w:color="auto" w:fill="FFFFFF"/>
          <w:lang w:val="it-IT"/>
        </w:rPr>
        <w:t xml:space="preserve">, </w:t>
      </w:r>
      <w:hyperlink r:id="rId10" w:history="1">
        <w:proofErr w:type="spellStart"/>
        <w:r w:rsidR="00805580" w:rsidRPr="00805580">
          <w:rPr>
            <w:rFonts w:ascii="Arial" w:hAnsi="Arial" w:cs="Arial"/>
            <w:sz w:val="22"/>
            <w:szCs w:val="22"/>
            <w:shd w:val="clear" w:color="auto" w:fill="FFFFFF"/>
            <w:lang w:val="it-IT"/>
          </w:rPr>
          <w:t>Cristini</w:t>
        </w:r>
        <w:proofErr w:type="spellEnd"/>
        <w:r w:rsidR="00805580" w:rsidRPr="00805580">
          <w:rPr>
            <w:rFonts w:ascii="Arial" w:hAnsi="Arial" w:cs="Arial"/>
            <w:sz w:val="22"/>
            <w:szCs w:val="22"/>
            <w:shd w:val="clear" w:color="auto" w:fill="FFFFFF"/>
            <w:lang w:val="it-IT"/>
          </w:rPr>
          <w:t xml:space="preserve"> S</w:t>
        </w:r>
      </w:hyperlink>
      <w:r w:rsidR="00805580" w:rsidRPr="00805580">
        <w:rPr>
          <w:rFonts w:ascii="Arial" w:hAnsi="Arial" w:cs="Arial"/>
          <w:sz w:val="22"/>
          <w:szCs w:val="22"/>
          <w:shd w:val="clear" w:color="auto" w:fill="FFFFFF"/>
          <w:lang w:val="it-IT"/>
        </w:rPr>
        <w:t xml:space="preserve">, </w:t>
      </w:r>
      <w:hyperlink r:id="rId11" w:history="1">
        <w:r w:rsidR="00805580" w:rsidRPr="00805580">
          <w:rPr>
            <w:rFonts w:ascii="Arial" w:hAnsi="Arial" w:cs="Arial"/>
            <w:sz w:val="22"/>
            <w:szCs w:val="22"/>
            <w:shd w:val="clear" w:color="auto" w:fill="FFFFFF"/>
            <w:lang w:val="it-IT"/>
          </w:rPr>
          <w:t>Nava S</w:t>
        </w:r>
      </w:hyperlink>
      <w:r w:rsidR="00805580" w:rsidRPr="00805580">
        <w:rPr>
          <w:rFonts w:ascii="Arial" w:hAnsi="Arial" w:cs="Arial"/>
          <w:sz w:val="22"/>
          <w:szCs w:val="22"/>
          <w:shd w:val="clear" w:color="auto" w:fill="FFFFFF"/>
          <w:lang w:val="it-IT"/>
        </w:rPr>
        <w:t xml:space="preserve">, </w:t>
      </w:r>
      <w:hyperlink r:id="rId12" w:history="1">
        <w:r w:rsidR="00805580" w:rsidRPr="00805580">
          <w:rPr>
            <w:rFonts w:ascii="Arial" w:hAnsi="Arial" w:cs="Arial"/>
            <w:sz w:val="22"/>
            <w:szCs w:val="22"/>
            <w:shd w:val="clear" w:color="auto" w:fill="FFFFFF"/>
            <w:lang w:val="it-IT"/>
          </w:rPr>
          <w:t>Balbi S</w:t>
        </w:r>
      </w:hyperlink>
      <w:r w:rsidR="00805580" w:rsidRPr="00805580">
        <w:rPr>
          <w:rFonts w:ascii="Arial" w:hAnsi="Arial" w:cs="Arial"/>
          <w:sz w:val="22"/>
          <w:szCs w:val="22"/>
          <w:shd w:val="clear" w:color="auto" w:fill="FFFFFF"/>
          <w:lang w:val="it-IT"/>
        </w:rPr>
        <w:t xml:space="preserve">, </w:t>
      </w:r>
      <w:hyperlink r:id="rId13" w:history="1">
        <w:r w:rsidR="00805580" w:rsidRPr="00805580">
          <w:rPr>
            <w:rFonts w:ascii="Arial" w:hAnsi="Arial" w:cs="Arial"/>
            <w:sz w:val="22"/>
            <w:szCs w:val="22"/>
            <w:shd w:val="clear" w:color="auto" w:fill="FFFFFF"/>
            <w:lang w:val="it-IT"/>
          </w:rPr>
          <w:t>Sangiorgi S</w:t>
        </w:r>
      </w:hyperlink>
      <w:r w:rsidR="00805580" w:rsidRPr="00805580">
        <w:rPr>
          <w:rFonts w:ascii="Arial" w:hAnsi="Arial" w:cs="Arial"/>
          <w:sz w:val="22"/>
          <w:szCs w:val="22"/>
          <w:shd w:val="clear" w:color="auto" w:fill="FFFFFF"/>
          <w:lang w:val="it-IT"/>
        </w:rPr>
        <w:t xml:space="preserve">, </w:t>
      </w:r>
      <w:hyperlink r:id="rId14" w:history="1">
        <w:proofErr w:type="spellStart"/>
        <w:r w:rsidR="00805580" w:rsidRPr="00805580">
          <w:rPr>
            <w:rFonts w:ascii="Arial" w:hAnsi="Arial" w:cs="Arial"/>
            <w:sz w:val="22"/>
            <w:szCs w:val="22"/>
            <w:shd w:val="clear" w:color="auto" w:fill="FFFFFF"/>
            <w:lang w:val="it-IT"/>
          </w:rPr>
          <w:t>Ciusani</w:t>
        </w:r>
        <w:proofErr w:type="spellEnd"/>
        <w:r w:rsidR="00805580" w:rsidRPr="00805580">
          <w:rPr>
            <w:rFonts w:ascii="Arial" w:hAnsi="Arial" w:cs="Arial"/>
            <w:sz w:val="22"/>
            <w:szCs w:val="22"/>
            <w:shd w:val="clear" w:color="auto" w:fill="FFFFFF"/>
            <w:lang w:val="it-IT"/>
          </w:rPr>
          <w:t xml:space="preserve"> E</w:t>
        </w:r>
      </w:hyperlink>
      <w:r w:rsidR="00805580" w:rsidRPr="00805580">
        <w:rPr>
          <w:rFonts w:ascii="Arial" w:hAnsi="Arial" w:cs="Arial"/>
          <w:sz w:val="22"/>
          <w:szCs w:val="22"/>
          <w:shd w:val="clear" w:color="auto" w:fill="FFFFFF"/>
          <w:lang w:val="it-IT"/>
        </w:rPr>
        <w:t xml:space="preserve">, </w:t>
      </w:r>
      <w:hyperlink r:id="rId15" w:history="1">
        <w:proofErr w:type="spellStart"/>
        <w:r w:rsidR="00805580" w:rsidRPr="00805580">
          <w:rPr>
            <w:rFonts w:ascii="Arial" w:hAnsi="Arial" w:cs="Arial"/>
            <w:sz w:val="22"/>
            <w:szCs w:val="22"/>
            <w:shd w:val="clear" w:color="auto" w:fill="FFFFFF"/>
            <w:lang w:val="it-IT"/>
          </w:rPr>
          <w:t>Bosutti</w:t>
        </w:r>
        <w:proofErr w:type="spellEnd"/>
        <w:r w:rsidR="00805580" w:rsidRPr="00805580">
          <w:rPr>
            <w:rFonts w:ascii="Arial" w:hAnsi="Arial" w:cs="Arial"/>
            <w:sz w:val="22"/>
            <w:szCs w:val="22"/>
            <w:shd w:val="clear" w:color="auto" w:fill="FFFFFF"/>
            <w:lang w:val="it-IT"/>
          </w:rPr>
          <w:t xml:space="preserve"> A</w:t>
        </w:r>
      </w:hyperlink>
      <w:r w:rsidR="00805580" w:rsidRPr="00805580">
        <w:rPr>
          <w:rFonts w:ascii="Arial" w:hAnsi="Arial" w:cs="Arial"/>
          <w:sz w:val="22"/>
          <w:szCs w:val="22"/>
          <w:shd w:val="clear" w:color="auto" w:fill="FFFFFF"/>
          <w:lang w:val="it-IT"/>
        </w:rPr>
        <w:t xml:space="preserve">, </w:t>
      </w:r>
      <w:hyperlink r:id="rId16" w:history="1">
        <w:proofErr w:type="spellStart"/>
        <w:r w:rsidR="00805580" w:rsidRPr="00805580">
          <w:rPr>
            <w:rFonts w:ascii="Arial" w:hAnsi="Arial" w:cs="Arial"/>
            <w:sz w:val="22"/>
            <w:szCs w:val="22"/>
            <w:shd w:val="clear" w:color="auto" w:fill="FFFFFF"/>
            <w:lang w:val="it-IT"/>
          </w:rPr>
          <w:t>Alessandri</w:t>
        </w:r>
        <w:proofErr w:type="spellEnd"/>
        <w:r w:rsidR="00805580" w:rsidRPr="00805580">
          <w:rPr>
            <w:rFonts w:ascii="Arial" w:hAnsi="Arial" w:cs="Arial"/>
            <w:sz w:val="22"/>
            <w:szCs w:val="22"/>
            <w:shd w:val="clear" w:color="auto" w:fill="FFFFFF"/>
            <w:lang w:val="it-IT"/>
          </w:rPr>
          <w:t xml:space="preserve"> G</w:t>
        </w:r>
      </w:hyperlink>
      <w:r w:rsidR="00805580" w:rsidRPr="00805580">
        <w:rPr>
          <w:rFonts w:ascii="Arial" w:hAnsi="Arial" w:cs="Arial"/>
          <w:sz w:val="22"/>
          <w:szCs w:val="22"/>
          <w:shd w:val="clear" w:color="auto" w:fill="FFFFFF"/>
          <w:lang w:val="it-IT"/>
        </w:rPr>
        <w:t xml:space="preserve">, </w:t>
      </w:r>
      <w:hyperlink r:id="rId17" w:history="1">
        <w:proofErr w:type="spellStart"/>
        <w:r w:rsidR="00805580" w:rsidRPr="00805580">
          <w:rPr>
            <w:rFonts w:ascii="Arial" w:hAnsi="Arial" w:cs="Arial"/>
            <w:sz w:val="22"/>
            <w:szCs w:val="22"/>
            <w:shd w:val="clear" w:color="auto" w:fill="FFFFFF"/>
            <w:lang w:val="it-IT"/>
          </w:rPr>
          <w:t>Slevin</w:t>
        </w:r>
        <w:proofErr w:type="spellEnd"/>
        <w:r w:rsidR="00805580" w:rsidRPr="00805580">
          <w:rPr>
            <w:rFonts w:ascii="Arial" w:hAnsi="Arial" w:cs="Arial"/>
            <w:sz w:val="22"/>
            <w:szCs w:val="22"/>
            <w:shd w:val="clear" w:color="auto" w:fill="FFFFFF"/>
            <w:lang w:val="it-IT"/>
          </w:rPr>
          <w:t xml:space="preserve"> M</w:t>
        </w:r>
      </w:hyperlink>
      <w:r w:rsidR="00805580" w:rsidRPr="00805580">
        <w:rPr>
          <w:rFonts w:ascii="Arial" w:hAnsi="Arial" w:cs="Arial"/>
          <w:sz w:val="22"/>
          <w:szCs w:val="22"/>
          <w:shd w:val="clear" w:color="auto" w:fill="FFFFFF"/>
          <w:lang w:val="it-IT"/>
        </w:rPr>
        <w:t xml:space="preserve">, </w:t>
      </w:r>
      <w:hyperlink r:id="rId18" w:history="1">
        <w:r w:rsidR="00805580" w:rsidRPr="00805580">
          <w:rPr>
            <w:rFonts w:ascii="Arial" w:hAnsi="Arial" w:cs="Arial"/>
            <w:sz w:val="22"/>
            <w:szCs w:val="22"/>
            <w:shd w:val="clear" w:color="auto" w:fill="FFFFFF"/>
            <w:lang w:val="it-IT"/>
          </w:rPr>
          <w:t>Parati EA</w:t>
        </w:r>
      </w:hyperlink>
    </w:p>
    <w:p w14:paraId="0E5115B3" w14:textId="4DFB8E96" w:rsidR="00805580" w:rsidRPr="00805580" w:rsidRDefault="00805580" w:rsidP="00C10524">
      <w:pPr>
        <w:pStyle w:val="ListParagraph"/>
        <w:numPr>
          <w:ilvl w:val="0"/>
          <w:numId w:val="7"/>
        </w:numPr>
        <w:jc w:val="both"/>
        <w:rPr>
          <w:rFonts w:ascii="Arial" w:hAnsi="Arial" w:cs="Arial"/>
          <w:sz w:val="22"/>
          <w:szCs w:val="22"/>
          <w:shd w:val="clear" w:color="auto" w:fill="FFFFFF"/>
          <w:lang w:val="it-IT"/>
        </w:rPr>
      </w:pPr>
      <w:r w:rsidRPr="00805580">
        <w:rPr>
          <w:rFonts w:ascii="Arial" w:hAnsi="Arial" w:cs="Arial"/>
          <w:sz w:val="22"/>
          <w:szCs w:val="22"/>
          <w:shd w:val="clear" w:color="auto" w:fill="FFFFFF"/>
        </w:rPr>
        <w:t xml:space="preserve">Nat </w:t>
      </w:r>
      <w:proofErr w:type="spellStart"/>
      <w:r w:rsidRPr="00805580">
        <w:rPr>
          <w:rFonts w:ascii="Arial" w:hAnsi="Arial" w:cs="Arial"/>
          <w:sz w:val="22"/>
          <w:szCs w:val="22"/>
          <w:shd w:val="clear" w:color="auto" w:fill="FFFFFF"/>
        </w:rPr>
        <w:t>Protoc</w:t>
      </w:r>
      <w:proofErr w:type="spellEnd"/>
      <w:r w:rsidRPr="00805580">
        <w:rPr>
          <w:rFonts w:ascii="Arial" w:hAnsi="Arial" w:cs="Arial"/>
          <w:sz w:val="22"/>
          <w:szCs w:val="22"/>
          <w:shd w:val="clear" w:color="auto" w:fill="FFFFFF"/>
        </w:rPr>
        <w:t>. 2015 Oct</w:t>
      </w:r>
      <w:proofErr w:type="gramStart"/>
      <w:r w:rsidRPr="00805580">
        <w:rPr>
          <w:rFonts w:ascii="Arial" w:hAnsi="Arial" w:cs="Arial"/>
          <w:sz w:val="22"/>
          <w:szCs w:val="22"/>
          <w:shd w:val="clear" w:color="auto" w:fill="FFFFFF"/>
        </w:rPr>
        <w:t>;10</w:t>
      </w:r>
      <w:proofErr w:type="gramEnd"/>
      <w:r w:rsidRPr="00805580">
        <w:rPr>
          <w:rFonts w:ascii="Arial" w:hAnsi="Arial" w:cs="Arial"/>
          <w:sz w:val="22"/>
          <w:szCs w:val="22"/>
          <w:shd w:val="clear" w:color="auto" w:fill="FFFFFF"/>
        </w:rPr>
        <w:t xml:space="preserve">(10):1612-24. </w:t>
      </w:r>
      <w:proofErr w:type="spellStart"/>
      <w:proofErr w:type="gramStart"/>
      <w:r w:rsidRPr="00805580">
        <w:rPr>
          <w:rFonts w:ascii="Arial" w:hAnsi="Arial" w:cs="Arial"/>
          <w:sz w:val="22"/>
          <w:szCs w:val="22"/>
          <w:shd w:val="clear" w:color="auto" w:fill="FFFFFF"/>
        </w:rPr>
        <w:t>doi</w:t>
      </w:r>
      <w:proofErr w:type="spellEnd"/>
      <w:proofErr w:type="gramEnd"/>
      <w:r w:rsidRPr="00805580">
        <w:rPr>
          <w:rFonts w:ascii="Arial" w:hAnsi="Arial" w:cs="Arial"/>
          <w:sz w:val="22"/>
          <w:szCs w:val="22"/>
          <w:shd w:val="clear" w:color="auto" w:fill="FFFFFF"/>
        </w:rPr>
        <w:t xml:space="preserve">: 10.1038/nprot.2015.110. </w:t>
      </w:r>
      <w:proofErr w:type="spellStart"/>
      <w:r w:rsidRPr="00805580">
        <w:rPr>
          <w:rFonts w:ascii="Arial" w:hAnsi="Arial" w:cs="Arial"/>
          <w:sz w:val="22"/>
          <w:szCs w:val="22"/>
          <w:shd w:val="clear" w:color="auto" w:fill="FFFFFF"/>
        </w:rPr>
        <w:t>Epub</w:t>
      </w:r>
      <w:proofErr w:type="spellEnd"/>
      <w:r w:rsidRPr="00805580">
        <w:rPr>
          <w:rFonts w:ascii="Arial" w:hAnsi="Arial" w:cs="Arial"/>
          <w:sz w:val="22"/>
          <w:szCs w:val="22"/>
          <w:shd w:val="clear" w:color="auto" w:fill="FFFFFF"/>
        </w:rPr>
        <w:t xml:space="preserve"> 2015 Sep 24. Isolation of skeletal muscle stem cells by fluorescenc</w:t>
      </w:r>
      <w:r w:rsidR="00C10524">
        <w:rPr>
          <w:rFonts w:ascii="Arial" w:hAnsi="Arial" w:cs="Arial"/>
          <w:sz w:val="22"/>
          <w:szCs w:val="22"/>
          <w:shd w:val="clear" w:color="auto" w:fill="FFFFFF"/>
        </w:rPr>
        <w:t>e-activated cell sorting. Liu L</w:t>
      </w:r>
      <w:r w:rsidRPr="00805580">
        <w:rPr>
          <w:rFonts w:ascii="Arial" w:hAnsi="Arial" w:cs="Arial"/>
          <w:sz w:val="22"/>
          <w:szCs w:val="22"/>
          <w:shd w:val="clear" w:color="auto" w:fill="FFFFFF"/>
        </w:rPr>
        <w:t>, Cheung</w:t>
      </w:r>
      <w:r w:rsidR="00C10524">
        <w:rPr>
          <w:rFonts w:ascii="Arial" w:hAnsi="Arial" w:cs="Arial"/>
          <w:sz w:val="22"/>
          <w:szCs w:val="22"/>
          <w:shd w:val="clear" w:color="auto" w:fill="FFFFFF"/>
        </w:rPr>
        <w:t xml:space="preserve"> TH, </w:t>
      </w:r>
      <w:proofErr w:type="spellStart"/>
      <w:r w:rsidR="00C10524">
        <w:rPr>
          <w:rFonts w:ascii="Arial" w:hAnsi="Arial" w:cs="Arial"/>
          <w:sz w:val="22"/>
          <w:szCs w:val="22"/>
          <w:shd w:val="clear" w:color="auto" w:fill="FFFFFF"/>
        </w:rPr>
        <w:t>Charville</w:t>
      </w:r>
      <w:proofErr w:type="spellEnd"/>
      <w:r w:rsidR="00C10524">
        <w:rPr>
          <w:rFonts w:ascii="Arial" w:hAnsi="Arial" w:cs="Arial"/>
          <w:sz w:val="22"/>
          <w:szCs w:val="22"/>
          <w:shd w:val="clear" w:color="auto" w:fill="FFFFFF"/>
        </w:rPr>
        <w:t xml:space="preserve"> GW, </w:t>
      </w:r>
      <w:proofErr w:type="spellStart"/>
      <w:r w:rsidR="00C10524">
        <w:rPr>
          <w:rFonts w:ascii="Arial" w:hAnsi="Arial" w:cs="Arial"/>
          <w:sz w:val="22"/>
          <w:szCs w:val="22"/>
          <w:shd w:val="clear" w:color="auto" w:fill="FFFFFF"/>
        </w:rPr>
        <w:t>Rando</w:t>
      </w:r>
      <w:proofErr w:type="spellEnd"/>
      <w:r w:rsidR="00C10524">
        <w:rPr>
          <w:rFonts w:ascii="Arial" w:hAnsi="Arial" w:cs="Arial"/>
          <w:sz w:val="22"/>
          <w:szCs w:val="22"/>
          <w:shd w:val="clear" w:color="auto" w:fill="FFFFFF"/>
        </w:rPr>
        <w:t xml:space="preserve"> TA</w:t>
      </w:r>
      <w:r w:rsidRPr="00805580">
        <w:rPr>
          <w:rFonts w:ascii="Arial" w:hAnsi="Arial" w:cs="Arial"/>
          <w:sz w:val="22"/>
          <w:szCs w:val="22"/>
          <w:shd w:val="clear" w:color="auto" w:fill="FFFFFF"/>
        </w:rPr>
        <w:t>.</w:t>
      </w:r>
    </w:p>
    <w:p w14:paraId="7A6EAFA5" w14:textId="77777777" w:rsidR="005A16FE" w:rsidRPr="00D20159" w:rsidRDefault="005A16FE" w:rsidP="001722B4">
      <w:pPr>
        <w:widowControl w:val="0"/>
        <w:autoSpaceDE w:val="0"/>
        <w:autoSpaceDN w:val="0"/>
        <w:adjustRightInd w:val="0"/>
        <w:jc w:val="both"/>
        <w:rPr>
          <w:rFonts w:ascii="Arial" w:hAnsi="Arial" w:cs="Arial"/>
          <w:color w:val="0E28CF"/>
          <w:sz w:val="22"/>
          <w:szCs w:val="22"/>
        </w:rPr>
      </w:pPr>
    </w:p>
    <w:p w14:paraId="60CB9FB4" w14:textId="77777777" w:rsidR="00387CB3"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-5.1.4 – Is a cryostat used for cutting? Are tissues oriented a certain way?</w:t>
      </w:r>
    </w:p>
    <w:p w14:paraId="6F9B9BEE" w14:textId="226B9FC9" w:rsidR="005A16FE" w:rsidRPr="00DE2436" w:rsidRDefault="005A16FE" w:rsidP="00387CB3">
      <w:pPr>
        <w:widowControl w:val="0"/>
        <w:autoSpaceDE w:val="0"/>
        <w:autoSpaceDN w:val="0"/>
        <w:adjustRightInd w:val="0"/>
        <w:jc w:val="both"/>
        <w:rPr>
          <w:rFonts w:ascii="Arial" w:hAnsi="Arial" w:cs="Verdana"/>
          <w:sz w:val="22"/>
          <w:szCs w:val="22"/>
        </w:rPr>
      </w:pPr>
      <w:r w:rsidRPr="00DE2436">
        <w:rPr>
          <w:rFonts w:ascii="Arial" w:hAnsi="Arial" w:cs="Verdana"/>
          <w:sz w:val="22"/>
          <w:szCs w:val="22"/>
          <w:u w:val="single"/>
        </w:rPr>
        <w:t>Authors’ Response</w:t>
      </w:r>
      <w:r w:rsidRPr="00DE2436">
        <w:rPr>
          <w:rFonts w:ascii="Arial" w:hAnsi="Arial" w:cs="Verdana"/>
          <w:sz w:val="22"/>
          <w:szCs w:val="22"/>
        </w:rPr>
        <w:t>:</w:t>
      </w:r>
    </w:p>
    <w:p w14:paraId="2D6106A5" w14:textId="73DD1B10" w:rsidR="00DE2436" w:rsidRPr="00DE2436" w:rsidRDefault="00DE2436" w:rsidP="00DE2436">
      <w:pPr>
        <w:rPr>
          <w:rFonts w:ascii="Arial" w:hAnsi="Arial" w:cs="Arial"/>
          <w:sz w:val="22"/>
          <w:szCs w:val="22"/>
          <w:shd w:val="clear" w:color="auto" w:fill="FFFFFF"/>
        </w:rPr>
      </w:pPr>
      <w:r>
        <w:rPr>
          <w:rFonts w:ascii="Arial" w:hAnsi="Arial" w:cs="Arial"/>
          <w:sz w:val="22"/>
          <w:szCs w:val="22"/>
          <w:shd w:val="clear" w:color="auto" w:fill="FFFFFF"/>
        </w:rPr>
        <w:t xml:space="preserve">We used the cryostat </w:t>
      </w:r>
      <w:r w:rsidRPr="00DE2436">
        <w:rPr>
          <w:rFonts w:ascii="Arial" w:hAnsi="Arial" w:cs="Arial"/>
          <w:sz w:val="22"/>
          <w:szCs w:val="22"/>
          <w:shd w:val="clear" w:color="auto" w:fill="FFFFFF"/>
        </w:rPr>
        <w:t>Leica CM 1850UV machine</w:t>
      </w:r>
      <w:r>
        <w:rPr>
          <w:rFonts w:ascii="Arial" w:hAnsi="Arial" w:cs="Arial"/>
          <w:sz w:val="22"/>
          <w:szCs w:val="22"/>
          <w:shd w:val="clear" w:color="auto" w:fill="FFFFFF"/>
        </w:rPr>
        <w:t xml:space="preserve"> </w:t>
      </w:r>
      <w:r w:rsidR="002F771B">
        <w:rPr>
          <w:rFonts w:ascii="Arial" w:hAnsi="Arial" w:cs="Arial"/>
          <w:sz w:val="22"/>
          <w:szCs w:val="22"/>
          <w:shd w:val="clear" w:color="auto" w:fill="FFFFFF"/>
        </w:rPr>
        <w:t xml:space="preserve">for cutting, </w:t>
      </w:r>
      <w:r>
        <w:rPr>
          <w:rFonts w:ascii="Arial" w:hAnsi="Arial" w:cs="Arial"/>
          <w:sz w:val="22"/>
          <w:szCs w:val="22"/>
          <w:shd w:val="clear" w:color="auto" w:fill="FFFFFF"/>
        </w:rPr>
        <w:t xml:space="preserve">and have added the information </w:t>
      </w:r>
      <w:r w:rsidR="002F771B">
        <w:rPr>
          <w:rFonts w:ascii="Arial" w:hAnsi="Arial" w:cs="Arial"/>
          <w:sz w:val="22"/>
          <w:szCs w:val="22"/>
          <w:shd w:val="clear" w:color="auto" w:fill="FFFFFF"/>
        </w:rPr>
        <w:t xml:space="preserve">in the texts </w:t>
      </w:r>
      <w:r w:rsidR="00787CFC">
        <w:rPr>
          <w:rFonts w:ascii="Arial" w:hAnsi="Arial" w:cs="Arial"/>
          <w:sz w:val="22"/>
          <w:szCs w:val="22"/>
          <w:shd w:val="clear" w:color="auto" w:fill="FFFFFF"/>
        </w:rPr>
        <w:t xml:space="preserve">(5.1.4) </w:t>
      </w:r>
      <w:r w:rsidR="002F771B">
        <w:rPr>
          <w:rFonts w:ascii="Arial" w:hAnsi="Arial" w:cs="Arial"/>
          <w:sz w:val="22"/>
          <w:szCs w:val="22"/>
          <w:shd w:val="clear" w:color="auto" w:fill="FFFFFF"/>
        </w:rPr>
        <w:t xml:space="preserve">and </w:t>
      </w:r>
      <w:r>
        <w:rPr>
          <w:rFonts w:ascii="Arial" w:hAnsi="Arial" w:cs="Arial"/>
          <w:sz w:val="22"/>
          <w:szCs w:val="22"/>
          <w:shd w:val="clear" w:color="auto" w:fill="FFFFFF"/>
        </w:rPr>
        <w:t xml:space="preserve">in </w:t>
      </w:r>
      <w:r w:rsidR="00AE7590">
        <w:rPr>
          <w:rFonts w:ascii="Arial" w:hAnsi="Arial" w:cs="Arial"/>
          <w:sz w:val="22"/>
          <w:szCs w:val="22"/>
        </w:rPr>
        <w:t>the Table of Materials and Equipment</w:t>
      </w:r>
      <w:r w:rsidRPr="00DE2436">
        <w:rPr>
          <w:rFonts w:ascii="Arial" w:hAnsi="Arial" w:cs="Arial"/>
          <w:sz w:val="22"/>
          <w:szCs w:val="22"/>
          <w:shd w:val="clear" w:color="auto" w:fill="FFFFFF"/>
        </w:rPr>
        <w:t>.</w:t>
      </w:r>
      <w:r>
        <w:rPr>
          <w:rFonts w:ascii="Arial" w:hAnsi="Arial" w:cs="Arial"/>
          <w:sz w:val="22"/>
          <w:szCs w:val="22"/>
          <w:shd w:val="clear" w:color="auto" w:fill="FFFFFF"/>
        </w:rPr>
        <w:t xml:space="preserve"> The o</w:t>
      </w:r>
      <w:r w:rsidRPr="00DE2436">
        <w:rPr>
          <w:rFonts w:ascii="Arial" w:hAnsi="Arial" w:cs="Arial"/>
          <w:sz w:val="22"/>
          <w:szCs w:val="22"/>
          <w:shd w:val="clear" w:color="auto" w:fill="FFFFFF"/>
        </w:rPr>
        <w:t xml:space="preserve">rientation </w:t>
      </w:r>
      <w:r>
        <w:rPr>
          <w:rFonts w:ascii="Arial" w:hAnsi="Arial" w:cs="Arial"/>
          <w:sz w:val="22"/>
          <w:szCs w:val="22"/>
          <w:shd w:val="clear" w:color="auto" w:fill="FFFFFF"/>
        </w:rPr>
        <w:t>of the tissue is described</w:t>
      </w:r>
      <w:r w:rsidRPr="00DE2436">
        <w:rPr>
          <w:rFonts w:ascii="Arial" w:hAnsi="Arial" w:cs="Arial"/>
          <w:sz w:val="22"/>
          <w:szCs w:val="22"/>
          <w:shd w:val="clear" w:color="auto" w:fill="FFFFFF"/>
        </w:rPr>
        <w:t xml:space="preserve"> in 5.1.2</w:t>
      </w:r>
      <w:r>
        <w:rPr>
          <w:rFonts w:ascii="Arial" w:hAnsi="Arial" w:cs="Arial"/>
          <w:sz w:val="22"/>
          <w:szCs w:val="22"/>
          <w:shd w:val="clear" w:color="auto" w:fill="FFFFFF"/>
        </w:rPr>
        <w:t xml:space="preserve">: </w:t>
      </w:r>
      <w:r w:rsidRPr="00DE2436">
        <w:rPr>
          <w:rFonts w:ascii="Arial" w:hAnsi="Arial" w:cs="Arial"/>
          <w:sz w:val="22"/>
          <w:szCs w:val="22"/>
        </w:rPr>
        <w:t xml:space="preserve">cross section for the </w:t>
      </w:r>
      <w:proofErr w:type="spellStart"/>
      <w:r w:rsidR="006672BF" w:rsidRPr="00DC2B22">
        <w:rPr>
          <w:rFonts w:ascii="Arial" w:hAnsi="Arial" w:cs="Arial"/>
          <w:sz w:val="22"/>
          <w:szCs w:val="22"/>
          <w:shd w:val="clear" w:color="auto" w:fill="FFFFFF"/>
        </w:rPr>
        <w:t>vastus</w:t>
      </w:r>
      <w:proofErr w:type="spellEnd"/>
      <w:r w:rsidR="006672BF" w:rsidRPr="00DC2B22">
        <w:rPr>
          <w:rFonts w:ascii="Arial" w:hAnsi="Arial" w:cs="Arial"/>
          <w:sz w:val="22"/>
          <w:szCs w:val="22"/>
          <w:shd w:val="clear" w:color="auto" w:fill="FFFFFF"/>
        </w:rPr>
        <w:t xml:space="preserve"> </w:t>
      </w:r>
      <w:proofErr w:type="spellStart"/>
      <w:r w:rsidR="006672BF" w:rsidRPr="00DC2B22">
        <w:rPr>
          <w:rFonts w:ascii="Arial" w:hAnsi="Arial" w:cs="Arial"/>
          <w:sz w:val="22"/>
          <w:szCs w:val="22"/>
          <w:shd w:val="clear" w:color="auto" w:fill="FFFFFF"/>
        </w:rPr>
        <w:t>lateralis</w:t>
      </w:r>
      <w:proofErr w:type="spellEnd"/>
      <w:r w:rsidR="006672BF" w:rsidRPr="00DC2B22">
        <w:rPr>
          <w:rFonts w:ascii="Arial" w:hAnsi="Arial" w:cs="Arial"/>
          <w:sz w:val="22"/>
          <w:szCs w:val="22"/>
          <w:shd w:val="clear" w:color="auto" w:fill="FFFFFF"/>
        </w:rPr>
        <w:t xml:space="preserve"> muscle</w:t>
      </w:r>
      <w:r w:rsidRPr="00DC2B22">
        <w:rPr>
          <w:rFonts w:ascii="Arial" w:hAnsi="Arial" w:cs="Arial"/>
          <w:sz w:val="22"/>
          <w:szCs w:val="22"/>
        </w:rPr>
        <w:t xml:space="preserve"> and sagittal</w:t>
      </w:r>
      <w:r w:rsidRPr="00DE2436">
        <w:rPr>
          <w:rFonts w:ascii="Arial" w:hAnsi="Arial" w:cs="Arial"/>
          <w:sz w:val="22"/>
          <w:szCs w:val="22"/>
        </w:rPr>
        <w:t xml:space="preserve"> section for the hemi-brain</w:t>
      </w:r>
      <w:r>
        <w:rPr>
          <w:rFonts w:ascii="Arial" w:hAnsi="Arial" w:cs="Arial"/>
          <w:sz w:val="22"/>
          <w:szCs w:val="22"/>
        </w:rPr>
        <w:t>.</w:t>
      </w:r>
    </w:p>
    <w:p w14:paraId="5A1233B5" w14:textId="77777777" w:rsidR="005A16FE" w:rsidRPr="00D20159" w:rsidRDefault="005A16FE" w:rsidP="00387CB3">
      <w:pPr>
        <w:widowControl w:val="0"/>
        <w:autoSpaceDE w:val="0"/>
        <w:autoSpaceDN w:val="0"/>
        <w:adjustRightInd w:val="0"/>
        <w:jc w:val="both"/>
        <w:rPr>
          <w:rFonts w:ascii="Arial" w:hAnsi="Arial" w:cs="Arial"/>
          <w:color w:val="0E28CF"/>
          <w:sz w:val="22"/>
          <w:szCs w:val="22"/>
        </w:rPr>
      </w:pPr>
    </w:p>
    <w:p w14:paraId="7EBAB0D3" w14:textId="77777777" w:rsidR="00387CB3"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-5.3.1 – What wavelengths are used?</w:t>
      </w:r>
    </w:p>
    <w:p w14:paraId="0B671CE8" w14:textId="3B431B03" w:rsidR="00D011FB" w:rsidRPr="00032F5B" w:rsidRDefault="00D011FB" w:rsidP="00387CB3">
      <w:pPr>
        <w:widowControl w:val="0"/>
        <w:autoSpaceDE w:val="0"/>
        <w:autoSpaceDN w:val="0"/>
        <w:adjustRightInd w:val="0"/>
        <w:jc w:val="both"/>
        <w:rPr>
          <w:rFonts w:ascii="Arial" w:hAnsi="Arial" w:cs="Verdana"/>
          <w:sz w:val="22"/>
          <w:szCs w:val="22"/>
        </w:rPr>
      </w:pPr>
      <w:r w:rsidRPr="00032F5B">
        <w:rPr>
          <w:rFonts w:ascii="Arial" w:hAnsi="Arial" w:cs="Verdana"/>
          <w:sz w:val="22"/>
          <w:szCs w:val="22"/>
          <w:u w:val="single"/>
        </w:rPr>
        <w:t>Authors’ Response</w:t>
      </w:r>
      <w:r w:rsidR="005A16FE" w:rsidRPr="00032F5B">
        <w:rPr>
          <w:rFonts w:ascii="Arial" w:hAnsi="Arial" w:cs="Verdana"/>
          <w:sz w:val="22"/>
          <w:szCs w:val="22"/>
        </w:rPr>
        <w:t>:</w:t>
      </w:r>
    </w:p>
    <w:p w14:paraId="12ED9484" w14:textId="7C3713E7" w:rsidR="00032F5B" w:rsidRPr="00032F5B" w:rsidRDefault="00032F5B" w:rsidP="00032F5B">
      <w:pPr>
        <w:rPr>
          <w:rFonts w:ascii="Arial" w:hAnsi="Arial" w:cs="Arial"/>
          <w:sz w:val="22"/>
          <w:szCs w:val="22"/>
          <w:shd w:val="clear" w:color="auto" w:fill="FFFFFF"/>
        </w:rPr>
      </w:pPr>
      <w:r>
        <w:rPr>
          <w:rFonts w:ascii="Arial" w:hAnsi="Arial" w:cs="Arial"/>
          <w:sz w:val="22"/>
          <w:szCs w:val="22"/>
          <w:shd w:val="clear" w:color="auto" w:fill="FFFFFF"/>
        </w:rPr>
        <w:t>For GFP, the e</w:t>
      </w:r>
      <w:r w:rsidRPr="00032F5B">
        <w:rPr>
          <w:rFonts w:ascii="Arial" w:hAnsi="Arial" w:cs="Arial"/>
          <w:sz w:val="22"/>
          <w:szCs w:val="22"/>
          <w:shd w:val="clear" w:color="auto" w:fill="FFFFFF"/>
        </w:rPr>
        <w:t>mission wavelength</w:t>
      </w:r>
      <w:r>
        <w:rPr>
          <w:rFonts w:ascii="Arial" w:hAnsi="Arial" w:cs="Arial"/>
          <w:sz w:val="22"/>
          <w:szCs w:val="22"/>
          <w:shd w:val="clear" w:color="auto" w:fill="FFFFFF"/>
        </w:rPr>
        <w:t xml:space="preserve"> i</w:t>
      </w:r>
      <w:r w:rsidRPr="00032F5B">
        <w:rPr>
          <w:rFonts w:ascii="Arial" w:hAnsi="Arial" w:cs="Arial"/>
          <w:sz w:val="22"/>
          <w:szCs w:val="22"/>
          <w:shd w:val="clear" w:color="auto" w:fill="FFFFFF"/>
        </w:rPr>
        <w:t>s 525 nm</w:t>
      </w:r>
      <w:r>
        <w:rPr>
          <w:rFonts w:ascii="Arial" w:hAnsi="Arial" w:cs="Arial"/>
          <w:sz w:val="22"/>
          <w:szCs w:val="22"/>
          <w:shd w:val="clear" w:color="auto" w:fill="FFFFFF"/>
        </w:rPr>
        <w:t xml:space="preserve">; for </w:t>
      </w:r>
      <w:r w:rsidRPr="00032F5B">
        <w:rPr>
          <w:rFonts w:ascii="Arial" w:hAnsi="Arial" w:cs="Arial"/>
          <w:sz w:val="22"/>
          <w:szCs w:val="22"/>
          <w:shd w:val="clear" w:color="auto" w:fill="FFFFFF"/>
        </w:rPr>
        <w:t>DAPI</w:t>
      </w:r>
      <w:r>
        <w:rPr>
          <w:rFonts w:ascii="Arial" w:hAnsi="Arial" w:cs="Arial"/>
          <w:sz w:val="22"/>
          <w:szCs w:val="22"/>
          <w:shd w:val="clear" w:color="auto" w:fill="FFFFFF"/>
        </w:rPr>
        <w:t>, the e</w:t>
      </w:r>
      <w:r w:rsidRPr="00032F5B">
        <w:rPr>
          <w:rFonts w:ascii="Arial" w:hAnsi="Arial" w:cs="Arial"/>
          <w:sz w:val="22"/>
          <w:szCs w:val="22"/>
          <w:shd w:val="clear" w:color="auto" w:fill="FFFFFF"/>
        </w:rPr>
        <w:t>mission wavelength</w:t>
      </w:r>
      <w:r>
        <w:rPr>
          <w:rFonts w:ascii="Arial" w:hAnsi="Arial" w:cs="Arial"/>
          <w:sz w:val="22"/>
          <w:szCs w:val="22"/>
          <w:shd w:val="clear" w:color="auto" w:fill="FFFFFF"/>
        </w:rPr>
        <w:t xml:space="preserve"> i</w:t>
      </w:r>
      <w:r w:rsidRPr="00032F5B">
        <w:rPr>
          <w:rFonts w:ascii="Arial" w:hAnsi="Arial" w:cs="Arial"/>
          <w:sz w:val="22"/>
          <w:szCs w:val="22"/>
          <w:shd w:val="clear" w:color="auto" w:fill="FFFFFF"/>
        </w:rPr>
        <w:t>s 490 nm</w:t>
      </w:r>
      <w:r>
        <w:rPr>
          <w:rFonts w:ascii="Arial" w:hAnsi="Arial" w:cs="Arial"/>
          <w:sz w:val="22"/>
          <w:szCs w:val="22"/>
          <w:shd w:val="clear" w:color="auto" w:fill="FFFFFF"/>
        </w:rPr>
        <w:t>.</w:t>
      </w:r>
      <w:r w:rsidR="00440539">
        <w:rPr>
          <w:rFonts w:ascii="Arial" w:hAnsi="Arial" w:cs="Arial"/>
          <w:sz w:val="22"/>
          <w:szCs w:val="22"/>
          <w:shd w:val="clear" w:color="auto" w:fill="FFFFFF"/>
        </w:rPr>
        <w:t xml:space="preserve"> We have added the information in </w:t>
      </w:r>
      <w:r w:rsidR="00246E33">
        <w:rPr>
          <w:rFonts w:ascii="Arial" w:hAnsi="Arial" w:cs="Arial"/>
          <w:sz w:val="22"/>
          <w:szCs w:val="22"/>
          <w:shd w:val="clear" w:color="auto" w:fill="FFFFFF"/>
        </w:rPr>
        <w:t xml:space="preserve">5.3.1 and in </w:t>
      </w:r>
      <w:r w:rsidR="00440539">
        <w:rPr>
          <w:rFonts w:ascii="Arial" w:hAnsi="Arial" w:cs="Arial"/>
          <w:sz w:val="22"/>
          <w:szCs w:val="22"/>
          <w:shd w:val="clear" w:color="auto" w:fill="FFFFFF"/>
        </w:rPr>
        <w:t>the legends of Fig 1.</w:t>
      </w:r>
    </w:p>
    <w:p w14:paraId="187024FF" w14:textId="77777777" w:rsidR="005A16FE" w:rsidRPr="00D20159" w:rsidRDefault="005A16FE" w:rsidP="00387CB3">
      <w:pPr>
        <w:widowControl w:val="0"/>
        <w:autoSpaceDE w:val="0"/>
        <w:autoSpaceDN w:val="0"/>
        <w:adjustRightInd w:val="0"/>
        <w:jc w:val="both"/>
        <w:rPr>
          <w:rFonts w:ascii="Arial" w:hAnsi="Arial" w:cs="Arial"/>
          <w:color w:val="0E28CF"/>
          <w:sz w:val="22"/>
          <w:szCs w:val="22"/>
        </w:rPr>
      </w:pPr>
    </w:p>
    <w:p w14:paraId="5B1E9932" w14:textId="77777777" w:rsidR="00387CB3"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 xml:space="preserve">-5.3.2 – Is </w:t>
      </w:r>
      <w:proofErr w:type="spellStart"/>
      <w:r w:rsidRPr="00D20159">
        <w:rPr>
          <w:rFonts w:ascii="Arial" w:hAnsi="Arial" w:cs="Arial"/>
          <w:color w:val="0E28CF"/>
          <w:sz w:val="22"/>
          <w:szCs w:val="22"/>
        </w:rPr>
        <w:t>ImageJ</w:t>
      </w:r>
      <w:proofErr w:type="spellEnd"/>
      <w:r w:rsidRPr="00D20159">
        <w:rPr>
          <w:rFonts w:ascii="Arial" w:hAnsi="Arial" w:cs="Arial"/>
          <w:color w:val="0E28CF"/>
          <w:sz w:val="22"/>
          <w:szCs w:val="22"/>
        </w:rPr>
        <w:t xml:space="preserve"> used here? Please indicate the software in the materials table.</w:t>
      </w:r>
    </w:p>
    <w:p w14:paraId="0320BBDF" w14:textId="0AD06E7F" w:rsidR="00D9213C" w:rsidRPr="00E72685" w:rsidRDefault="00D011FB" w:rsidP="00387CB3">
      <w:pPr>
        <w:widowControl w:val="0"/>
        <w:autoSpaceDE w:val="0"/>
        <w:autoSpaceDN w:val="0"/>
        <w:adjustRightInd w:val="0"/>
        <w:jc w:val="both"/>
        <w:rPr>
          <w:rFonts w:ascii="Arial" w:hAnsi="Arial" w:cs="Verdana"/>
          <w:sz w:val="22"/>
          <w:szCs w:val="22"/>
        </w:rPr>
      </w:pPr>
      <w:r w:rsidRPr="00E72685">
        <w:rPr>
          <w:rFonts w:ascii="Arial" w:hAnsi="Arial" w:cs="Verdana"/>
          <w:sz w:val="22"/>
          <w:szCs w:val="22"/>
          <w:u w:val="single"/>
        </w:rPr>
        <w:t>Authors’ Response</w:t>
      </w:r>
      <w:r w:rsidRPr="00E72685">
        <w:rPr>
          <w:rFonts w:ascii="Arial" w:hAnsi="Arial" w:cs="Verdana"/>
          <w:sz w:val="22"/>
          <w:szCs w:val="22"/>
        </w:rPr>
        <w:t>:</w:t>
      </w:r>
    </w:p>
    <w:p w14:paraId="792BA758" w14:textId="5EBC128E" w:rsidR="00D011FB" w:rsidRPr="00E72685" w:rsidRDefault="00296F8D" w:rsidP="00387CB3">
      <w:pPr>
        <w:widowControl w:val="0"/>
        <w:autoSpaceDE w:val="0"/>
        <w:autoSpaceDN w:val="0"/>
        <w:adjustRightInd w:val="0"/>
        <w:jc w:val="both"/>
        <w:rPr>
          <w:rFonts w:ascii="Arial" w:hAnsi="Arial" w:cs="Arial"/>
          <w:sz w:val="22"/>
          <w:szCs w:val="22"/>
          <w:lang w:eastAsia="zh-CN"/>
        </w:rPr>
      </w:pPr>
      <w:r>
        <w:rPr>
          <w:rFonts w:ascii="Arial" w:hAnsi="Arial" w:cs="Arial"/>
          <w:sz w:val="22"/>
          <w:szCs w:val="22"/>
          <w:lang w:eastAsia="zh-CN"/>
        </w:rPr>
        <w:t xml:space="preserve">No. </w:t>
      </w:r>
      <w:proofErr w:type="spellStart"/>
      <w:r w:rsidR="0022310D">
        <w:rPr>
          <w:rFonts w:ascii="Arial" w:hAnsi="Arial" w:cs="Arial"/>
          <w:sz w:val="22"/>
          <w:szCs w:val="22"/>
          <w:lang w:eastAsia="zh-CN"/>
        </w:rPr>
        <w:t>ImageJ</w:t>
      </w:r>
      <w:proofErr w:type="spellEnd"/>
      <w:r w:rsidR="0022310D">
        <w:rPr>
          <w:rFonts w:ascii="Arial" w:hAnsi="Arial" w:cs="Arial"/>
          <w:sz w:val="22"/>
          <w:szCs w:val="22"/>
          <w:lang w:eastAsia="zh-CN"/>
        </w:rPr>
        <w:t xml:space="preserve"> </w:t>
      </w:r>
      <w:r>
        <w:rPr>
          <w:rFonts w:ascii="Arial" w:hAnsi="Arial" w:cs="Arial"/>
          <w:sz w:val="22"/>
          <w:szCs w:val="22"/>
          <w:lang w:eastAsia="zh-CN"/>
        </w:rPr>
        <w:t xml:space="preserve">is not used here in 5.3.2, but is used in 6.2.3 </w:t>
      </w:r>
      <w:r w:rsidR="0022310D">
        <w:rPr>
          <w:rFonts w:ascii="Arial" w:hAnsi="Arial" w:cs="Arial"/>
          <w:sz w:val="22"/>
          <w:szCs w:val="22"/>
          <w:lang w:eastAsia="zh-CN"/>
        </w:rPr>
        <w:t>for qua</w:t>
      </w:r>
      <w:r>
        <w:rPr>
          <w:rFonts w:ascii="Arial" w:hAnsi="Arial" w:cs="Arial"/>
          <w:sz w:val="22"/>
          <w:szCs w:val="22"/>
          <w:lang w:eastAsia="zh-CN"/>
        </w:rPr>
        <w:t>ntification</w:t>
      </w:r>
      <w:r w:rsidR="0022310D">
        <w:rPr>
          <w:rFonts w:ascii="Arial" w:hAnsi="Arial" w:cs="Arial"/>
          <w:sz w:val="22"/>
          <w:szCs w:val="22"/>
          <w:lang w:eastAsia="zh-CN"/>
        </w:rPr>
        <w:t xml:space="preserve">. We </w:t>
      </w:r>
      <w:r w:rsidR="00E72685" w:rsidRPr="00E72685">
        <w:rPr>
          <w:rFonts w:ascii="Arial" w:hAnsi="Arial" w:cs="Arial"/>
          <w:sz w:val="22"/>
          <w:szCs w:val="22"/>
          <w:lang w:eastAsia="zh-CN"/>
        </w:rPr>
        <w:t xml:space="preserve">have </w:t>
      </w:r>
      <w:r>
        <w:rPr>
          <w:rFonts w:ascii="Arial" w:hAnsi="Arial" w:cs="Arial"/>
          <w:sz w:val="22"/>
          <w:szCs w:val="22"/>
          <w:lang w:eastAsia="zh-CN"/>
        </w:rPr>
        <w:t xml:space="preserve">added the software </w:t>
      </w:r>
      <w:r w:rsidR="0022310D">
        <w:rPr>
          <w:rFonts w:ascii="Arial" w:hAnsi="Arial" w:cs="Arial"/>
          <w:sz w:val="22"/>
          <w:szCs w:val="22"/>
          <w:lang w:eastAsia="zh-CN"/>
        </w:rPr>
        <w:t xml:space="preserve">in </w:t>
      </w:r>
      <w:r w:rsidR="0022310D">
        <w:rPr>
          <w:rFonts w:ascii="Arial" w:hAnsi="Arial" w:cs="Arial"/>
          <w:sz w:val="22"/>
          <w:szCs w:val="22"/>
        </w:rPr>
        <w:t>the Table of Materials and Equipment.</w:t>
      </w:r>
    </w:p>
    <w:p w14:paraId="4A6116C0" w14:textId="77777777" w:rsidR="00E72685" w:rsidRPr="00D20159" w:rsidRDefault="00E72685" w:rsidP="00387CB3">
      <w:pPr>
        <w:widowControl w:val="0"/>
        <w:autoSpaceDE w:val="0"/>
        <w:autoSpaceDN w:val="0"/>
        <w:adjustRightInd w:val="0"/>
        <w:jc w:val="both"/>
        <w:rPr>
          <w:rFonts w:ascii="Arial" w:hAnsi="Arial" w:cs="Arial"/>
          <w:color w:val="0E28CF"/>
          <w:sz w:val="22"/>
          <w:szCs w:val="22"/>
          <w:lang w:eastAsia="zh-CN"/>
        </w:rPr>
      </w:pPr>
    </w:p>
    <w:p w14:paraId="3FE7E775" w14:textId="77777777" w:rsidR="00387CB3"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-6.2.2 – What is the composition of the sample buffer? Please include in the materials table is used as purchased. Please also include a citation for how to perform the western blotting, as this is a multistep process.</w:t>
      </w:r>
    </w:p>
    <w:p w14:paraId="19D3FDAE" w14:textId="4B635C5D" w:rsidR="00D9213C" w:rsidRPr="00D20159" w:rsidRDefault="004E7346" w:rsidP="00387CB3">
      <w:pPr>
        <w:widowControl w:val="0"/>
        <w:autoSpaceDE w:val="0"/>
        <w:autoSpaceDN w:val="0"/>
        <w:adjustRightInd w:val="0"/>
        <w:jc w:val="both"/>
        <w:rPr>
          <w:rFonts w:ascii="Arial" w:hAnsi="Arial" w:cs="Arial"/>
          <w:color w:val="0E28CF"/>
          <w:sz w:val="22"/>
          <w:szCs w:val="22"/>
        </w:rPr>
      </w:pPr>
      <w:r w:rsidRPr="00A459B0">
        <w:rPr>
          <w:rFonts w:ascii="Arial" w:hAnsi="Arial" w:cs="Verdana"/>
          <w:sz w:val="22"/>
          <w:szCs w:val="22"/>
          <w:u w:val="single"/>
        </w:rPr>
        <w:t>Authors’ Response</w:t>
      </w:r>
      <w:r>
        <w:rPr>
          <w:rFonts w:ascii="Arial" w:hAnsi="Arial" w:cs="Verdana"/>
          <w:sz w:val="22"/>
          <w:szCs w:val="22"/>
        </w:rPr>
        <w:t>:</w:t>
      </w:r>
    </w:p>
    <w:p w14:paraId="20D12EC1" w14:textId="1F8287DB" w:rsidR="00442B1B" w:rsidRDefault="00442B1B" w:rsidP="00442B1B">
      <w:pPr>
        <w:jc w:val="both"/>
        <w:rPr>
          <w:rFonts w:ascii="Arial" w:hAnsi="Arial" w:cs="Arial"/>
          <w:sz w:val="22"/>
          <w:szCs w:val="22"/>
        </w:rPr>
      </w:pPr>
      <w:r>
        <w:rPr>
          <w:rFonts w:ascii="Arial" w:hAnsi="Arial" w:cs="Arial"/>
          <w:sz w:val="22"/>
          <w:szCs w:val="22"/>
          <w:shd w:val="clear" w:color="auto" w:fill="FFFFFF"/>
        </w:rPr>
        <w:t xml:space="preserve">We used the following sample buffer: 2X </w:t>
      </w:r>
      <w:proofErr w:type="spellStart"/>
      <w:r>
        <w:rPr>
          <w:rFonts w:ascii="Arial" w:hAnsi="Arial" w:cs="Arial"/>
          <w:sz w:val="22"/>
          <w:szCs w:val="22"/>
          <w:shd w:val="clear" w:color="auto" w:fill="FFFFFF"/>
        </w:rPr>
        <w:t>Laemmli</w:t>
      </w:r>
      <w:proofErr w:type="spellEnd"/>
      <w:r>
        <w:rPr>
          <w:rFonts w:ascii="Arial" w:hAnsi="Arial" w:cs="Arial"/>
          <w:sz w:val="22"/>
          <w:szCs w:val="22"/>
          <w:shd w:val="clear" w:color="auto" w:fill="FFFFFF"/>
        </w:rPr>
        <w:t xml:space="preserve"> Sample Buffer (Bio-R</w:t>
      </w:r>
      <w:r w:rsidRPr="00442B1B">
        <w:rPr>
          <w:rFonts w:ascii="Arial" w:hAnsi="Arial" w:cs="Arial"/>
          <w:sz w:val="22"/>
          <w:szCs w:val="22"/>
          <w:shd w:val="clear" w:color="auto" w:fill="FFFFFF"/>
        </w:rPr>
        <w:t>ad</w:t>
      </w:r>
      <w:r>
        <w:rPr>
          <w:rFonts w:ascii="Arial" w:hAnsi="Arial" w:cs="Arial"/>
          <w:sz w:val="22"/>
          <w:szCs w:val="22"/>
          <w:shd w:val="clear" w:color="auto" w:fill="FFFFFF"/>
        </w:rPr>
        <w:t xml:space="preserve"> Laboratories; Cat </w:t>
      </w:r>
      <w:r w:rsidRPr="00442B1B">
        <w:rPr>
          <w:rFonts w:ascii="Arial" w:hAnsi="Arial" w:cs="Arial"/>
          <w:sz w:val="22"/>
          <w:szCs w:val="22"/>
          <w:shd w:val="clear" w:color="auto" w:fill="FFFFFF"/>
        </w:rPr>
        <w:t>#</w:t>
      </w:r>
      <w:r>
        <w:rPr>
          <w:rFonts w:ascii="Arial" w:hAnsi="Arial" w:cs="Arial"/>
          <w:sz w:val="22"/>
          <w:szCs w:val="22"/>
          <w:shd w:val="clear" w:color="auto" w:fill="FFFFFF"/>
        </w:rPr>
        <w:t>:</w:t>
      </w:r>
      <w:r w:rsidRPr="00442B1B">
        <w:rPr>
          <w:rFonts w:ascii="Arial" w:hAnsi="Arial" w:cs="Arial"/>
          <w:sz w:val="22"/>
          <w:szCs w:val="22"/>
          <w:shd w:val="clear" w:color="auto" w:fill="FFFFFF"/>
        </w:rPr>
        <w:t xml:space="preserve"> 161-0737)</w:t>
      </w:r>
      <w:r>
        <w:rPr>
          <w:rFonts w:ascii="Arial" w:hAnsi="Arial" w:cs="Arial"/>
          <w:sz w:val="22"/>
          <w:szCs w:val="22"/>
          <w:shd w:val="clear" w:color="auto" w:fill="FFFFFF"/>
        </w:rPr>
        <w:t xml:space="preserve">, and have included the information in </w:t>
      </w:r>
      <w:r w:rsidR="006870D5">
        <w:rPr>
          <w:rFonts w:ascii="Arial" w:hAnsi="Arial" w:cs="Arial"/>
          <w:sz w:val="22"/>
          <w:szCs w:val="22"/>
          <w:shd w:val="clear" w:color="auto" w:fill="FFFFFF"/>
        </w:rPr>
        <w:t xml:space="preserve">6.2.2 and </w:t>
      </w:r>
      <w:r>
        <w:rPr>
          <w:rFonts w:ascii="Arial" w:hAnsi="Arial" w:cs="Arial"/>
          <w:sz w:val="22"/>
          <w:szCs w:val="22"/>
          <w:shd w:val="clear" w:color="auto" w:fill="FFFFFF"/>
        </w:rPr>
        <w:t xml:space="preserve">the </w:t>
      </w:r>
      <w:r>
        <w:rPr>
          <w:rFonts w:ascii="Arial" w:hAnsi="Arial" w:cs="Arial"/>
          <w:sz w:val="22"/>
          <w:szCs w:val="22"/>
        </w:rPr>
        <w:t>Table of Materials and Equipment.</w:t>
      </w:r>
    </w:p>
    <w:p w14:paraId="712F4D07" w14:textId="77777777" w:rsidR="00442B1B" w:rsidRPr="00442B1B" w:rsidRDefault="00442B1B" w:rsidP="00442B1B">
      <w:pPr>
        <w:jc w:val="both"/>
        <w:rPr>
          <w:rFonts w:ascii="Arial" w:hAnsi="Arial" w:cs="Arial"/>
          <w:sz w:val="22"/>
          <w:szCs w:val="22"/>
          <w:shd w:val="clear" w:color="auto" w:fill="FFFFFF"/>
        </w:rPr>
      </w:pPr>
    </w:p>
    <w:p w14:paraId="13FB6DB8" w14:textId="5E1EFEB0" w:rsidR="00442B1B" w:rsidRPr="00442B1B" w:rsidRDefault="00442B1B" w:rsidP="00442B1B">
      <w:pPr>
        <w:jc w:val="both"/>
        <w:rPr>
          <w:rFonts w:ascii="Arial" w:eastAsia="SimSun" w:hAnsi="Arial" w:cs="Arial"/>
          <w:sz w:val="22"/>
          <w:szCs w:val="22"/>
          <w:shd w:val="clear" w:color="auto" w:fill="FFFFFF"/>
        </w:rPr>
      </w:pPr>
      <w:r>
        <w:rPr>
          <w:rFonts w:ascii="Arial" w:eastAsia="SimSun" w:hAnsi="Arial" w:cs="Arial"/>
          <w:sz w:val="22"/>
          <w:szCs w:val="22"/>
          <w:shd w:val="clear" w:color="auto" w:fill="FFFFFF"/>
        </w:rPr>
        <w:t>We have added the following references for western blotting analyses</w:t>
      </w:r>
      <w:r w:rsidR="00ED06FD">
        <w:rPr>
          <w:rFonts w:ascii="Arial" w:eastAsia="SimSun" w:hAnsi="Arial" w:cs="Arial"/>
          <w:sz w:val="22"/>
          <w:szCs w:val="22"/>
          <w:shd w:val="clear" w:color="auto" w:fill="FFFFFF"/>
        </w:rPr>
        <w:t xml:space="preserve"> in Section 6.2.2</w:t>
      </w:r>
      <w:r w:rsidRPr="00442B1B">
        <w:rPr>
          <w:rFonts w:ascii="Arial" w:eastAsia="SimSun" w:hAnsi="Arial" w:cs="Arial"/>
          <w:sz w:val="22"/>
          <w:szCs w:val="22"/>
          <w:shd w:val="clear" w:color="auto" w:fill="FFFFFF"/>
        </w:rPr>
        <w:t xml:space="preserve">:  </w:t>
      </w:r>
    </w:p>
    <w:p w14:paraId="2FACE9E3" w14:textId="67654EE1" w:rsidR="00442B1B" w:rsidRPr="00442B1B" w:rsidRDefault="00442B1B" w:rsidP="00442B1B">
      <w:pPr>
        <w:pStyle w:val="ListParagraph"/>
        <w:numPr>
          <w:ilvl w:val="0"/>
          <w:numId w:val="2"/>
        </w:numPr>
        <w:jc w:val="both"/>
        <w:rPr>
          <w:rFonts w:ascii="Arial" w:hAnsi="Arial" w:cs="Arial"/>
          <w:sz w:val="22"/>
          <w:szCs w:val="22"/>
          <w:shd w:val="clear" w:color="auto" w:fill="FFFFFF"/>
        </w:rPr>
      </w:pPr>
      <w:r w:rsidRPr="00442B1B">
        <w:rPr>
          <w:rFonts w:ascii="Arial" w:hAnsi="Arial" w:cs="Arial"/>
          <w:sz w:val="22"/>
          <w:szCs w:val="22"/>
          <w:shd w:val="clear" w:color="auto" w:fill="FFFFFF"/>
        </w:rPr>
        <w:t xml:space="preserve">J Vis Exp. 2010 Oct 14;(44). </w:t>
      </w:r>
      <w:proofErr w:type="spellStart"/>
      <w:proofErr w:type="gramStart"/>
      <w:r w:rsidRPr="00442B1B">
        <w:rPr>
          <w:rFonts w:ascii="Arial" w:hAnsi="Arial" w:cs="Arial"/>
          <w:sz w:val="22"/>
          <w:szCs w:val="22"/>
          <w:shd w:val="clear" w:color="auto" w:fill="FFFFFF"/>
        </w:rPr>
        <w:t>pii</w:t>
      </w:r>
      <w:proofErr w:type="spellEnd"/>
      <w:proofErr w:type="gramEnd"/>
      <w:r w:rsidRPr="00442B1B">
        <w:rPr>
          <w:rFonts w:ascii="Arial" w:hAnsi="Arial" w:cs="Arial"/>
          <w:sz w:val="22"/>
          <w:szCs w:val="22"/>
          <w:shd w:val="clear" w:color="auto" w:fill="FFFFFF"/>
        </w:rPr>
        <w:t xml:space="preserve">: 2359. </w:t>
      </w:r>
      <w:proofErr w:type="spellStart"/>
      <w:proofErr w:type="gramStart"/>
      <w:r w:rsidRPr="00442B1B">
        <w:rPr>
          <w:rFonts w:ascii="Arial" w:hAnsi="Arial" w:cs="Arial"/>
          <w:sz w:val="22"/>
          <w:szCs w:val="22"/>
          <w:shd w:val="clear" w:color="auto" w:fill="FFFFFF"/>
        </w:rPr>
        <w:t>doi</w:t>
      </w:r>
      <w:proofErr w:type="spellEnd"/>
      <w:proofErr w:type="gramEnd"/>
      <w:r w:rsidRPr="00442B1B">
        <w:rPr>
          <w:rFonts w:ascii="Arial" w:hAnsi="Arial" w:cs="Arial"/>
          <w:sz w:val="22"/>
          <w:szCs w:val="22"/>
          <w:shd w:val="clear" w:color="auto" w:fill="FFFFFF"/>
        </w:rPr>
        <w:t>: 10.3791/2359. Western blotting: sample prepa</w:t>
      </w:r>
      <w:r w:rsidR="00015D0B">
        <w:rPr>
          <w:rFonts w:ascii="Arial" w:hAnsi="Arial" w:cs="Arial"/>
          <w:sz w:val="22"/>
          <w:szCs w:val="22"/>
          <w:shd w:val="clear" w:color="auto" w:fill="FFFFFF"/>
        </w:rPr>
        <w:t xml:space="preserve">ration to detection. </w:t>
      </w:r>
      <w:proofErr w:type="spellStart"/>
      <w:r w:rsidR="00015D0B">
        <w:rPr>
          <w:rFonts w:ascii="Arial" w:hAnsi="Arial" w:cs="Arial"/>
          <w:sz w:val="22"/>
          <w:szCs w:val="22"/>
          <w:shd w:val="clear" w:color="auto" w:fill="FFFFFF"/>
        </w:rPr>
        <w:t>Eslami</w:t>
      </w:r>
      <w:proofErr w:type="spellEnd"/>
      <w:r w:rsidR="00015D0B">
        <w:rPr>
          <w:rFonts w:ascii="Arial" w:hAnsi="Arial" w:cs="Arial"/>
          <w:sz w:val="22"/>
          <w:szCs w:val="22"/>
          <w:shd w:val="clear" w:color="auto" w:fill="FFFFFF"/>
        </w:rPr>
        <w:t xml:space="preserve"> A and </w:t>
      </w:r>
      <w:r w:rsidRPr="00442B1B">
        <w:rPr>
          <w:rFonts w:ascii="Arial" w:hAnsi="Arial" w:cs="Arial"/>
          <w:sz w:val="22"/>
          <w:szCs w:val="22"/>
          <w:shd w:val="clear" w:color="auto" w:fill="FFFFFF"/>
        </w:rPr>
        <w:t>Lujan J.</w:t>
      </w:r>
    </w:p>
    <w:p w14:paraId="17956C3B" w14:textId="2603426E" w:rsidR="00442B1B" w:rsidRPr="00442B1B" w:rsidRDefault="00442B1B" w:rsidP="00442B1B">
      <w:pPr>
        <w:pStyle w:val="ListParagraph"/>
        <w:numPr>
          <w:ilvl w:val="0"/>
          <w:numId w:val="2"/>
        </w:numPr>
        <w:jc w:val="both"/>
        <w:rPr>
          <w:rFonts w:ascii="Arial" w:hAnsi="Arial" w:cs="Arial"/>
          <w:sz w:val="22"/>
          <w:szCs w:val="22"/>
          <w:shd w:val="clear" w:color="auto" w:fill="FFFFFF"/>
        </w:rPr>
      </w:pPr>
      <w:r w:rsidRPr="00442B1B">
        <w:rPr>
          <w:rFonts w:ascii="Arial" w:hAnsi="Arial" w:cs="Arial"/>
          <w:sz w:val="22"/>
          <w:szCs w:val="22"/>
          <w:shd w:val="clear" w:color="auto" w:fill="FFFFFF"/>
        </w:rPr>
        <w:t xml:space="preserve">Methods </w:t>
      </w:r>
      <w:proofErr w:type="spellStart"/>
      <w:r w:rsidRPr="00442B1B">
        <w:rPr>
          <w:rFonts w:ascii="Arial" w:hAnsi="Arial" w:cs="Arial"/>
          <w:sz w:val="22"/>
          <w:szCs w:val="22"/>
          <w:shd w:val="clear" w:color="auto" w:fill="FFFFFF"/>
        </w:rPr>
        <w:t>Enzymol</w:t>
      </w:r>
      <w:proofErr w:type="spellEnd"/>
      <w:r w:rsidRPr="00442B1B">
        <w:rPr>
          <w:rFonts w:ascii="Arial" w:hAnsi="Arial" w:cs="Arial"/>
          <w:sz w:val="22"/>
          <w:szCs w:val="22"/>
          <w:shd w:val="clear" w:color="auto" w:fill="FFFFFF"/>
        </w:rPr>
        <w:t>. 2009</w:t>
      </w:r>
      <w:proofErr w:type="gramStart"/>
      <w:r w:rsidRPr="00442B1B">
        <w:rPr>
          <w:rFonts w:ascii="Arial" w:hAnsi="Arial" w:cs="Arial"/>
          <w:sz w:val="22"/>
          <w:szCs w:val="22"/>
          <w:shd w:val="clear" w:color="auto" w:fill="FFFFFF"/>
        </w:rPr>
        <w:t>;452:181</w:t>
      </w:r>
      <w:proofErr w:type="gramEnd"/>
      <w:r w:rsidRPr="00442B1B">
        <w:rPr>
          <w:rFonts w:ascii="Arial" w:hAnsi="Arial" w:cs="Arial"/>
          <w:sz w:val="22"/>
          <w:szCs w:val="22"/>
          <w:shd w:val="clear" w:color="auto" w:fill="FFFFFF"/>
        </w:rPr>
        <w:t xml:space="preserve">-97. </w:t>
      </w:r>
      <w:proofErr w:type="spellStart"/>
      <w:proofErr w:type="gramStart"/>
      <w:r w:rsidRPr="00442B1B">
        <w:rPr>
          <w:rFonts w:ascii="Arial" w:hAnsi="Arial" w:cs="Arial"/>
          <w:sz w:val="22"/>
          <w:szCs w:val="22"/>
          <w:shd w:val="clear" w:color="auto" w:fill="FFFFFF"/>
        </w:rPr>
        <w:t>doi</w:t>
      </w:r>
      <w:proofErr w:type="spellEnd"/>
      <w:proofErr w:type="gramEnd"/>
      <w:r w:rsidRPr="00442B1B">
        <w:rPr>
          <w:rFonts w:ascii="Arial" w:hAnsi="Arial" w:cs="Arial"/>
          <w:sz w:val="22"/>
          <w:szCs w:val="22"/>
          <w:shd w:val="clear" w:color="auto" w:fill="FFFFFF"/>
        </w:rPr>
        <w:t xml:space="preserve">: 10.1016/S0076-6879(08)03612-4. Monitoring </w:t>
      </w:r>
      <w:proofErr w:type="spellStart"/>
      <w:r w:rsidRPr="00442B1B">
        <w:rPr>
          <w:rFonts w:ascii="Arial" w:hAnsi="Arial" w:cs="Arial"/>
          <w:sz w:val="22"/>
          <w:szCs w:val="22"/>
          <w:shd w:val="clear" w:color="auto" w:fill="FFFFFF"/>
        </w:rPr>
        <w:t>autophagic</w:t>
      </w:r>
      <w:proofErr w:type="spellEnd"/>
      <w:r w:rsidRPr="00442B1B">
        <w:rPr>
          <w:rFonts w:ascii="Arial" w:hAnsi="Arial" w:cs="Arial"/>
          <w:sz w:val="22"/>
          <w:szCs w:val="22"/>
          <w:shd w:val="clear" w:color="auto" w:fill="FFFFFF"/>
        </w:rPr>
        <w:t xml:space="preserve"> degradation of p62/SQSTM1. </w:t>
      </w:r>
      <w:proofErr w:type="spellStart"/>
      <w:r w:rsidRPr="00442B1B">
        <w:rPr>
          <w:rFonts w:ascii="Arial" w:hAnsi="Arial" w:cs="Arial"/>
          <w:sz w:val="22"/>
          <w:szCs w:val="22"/>
          <w:shd w:val="clear" w:color="auto" w:fill="FFFFFF"/>
        </w:rPr>
        <w:t>Bjørkøy</w:t>
      </w:r>
      <w:proofErr w:type="spellEnd"/>
      <w:r w:rsidRPr="00442B1B">
        <w:rPr>
          <w:rFonts w:ascii="Arial" w:hAnsi="Arial" w:cs="Arial"/>
          <w:sz w:val="22"/>
          <w:szCs w:val="22"/>
          <w:shd w:val="clear" w:color="auto" w:fill="FFFFFF"/>
        </w:rPr>
        <w:t xml:space="preserve"> G1, </w:t>
      </w:r>
      <w:proofErr w:type="spellStart"/>
      <w:r w:rsidRPr="00442B1B">
        <w:rPr>
          <w:rFonts w:ascii="Arial" w:hAnsi="Arial" w:cs="Arial"/>
          <w:sz w:val="22"/>
          <w:szCs w:val="22"/>
          <w:shd w:val="clear" w:color="auto" w:fill="FFFFFF"/>
        </w:rPr>
        <w:t>Lamark</w:t>
      </w:r>
      <w:proofErr w:type="spellEnd"/>
      <w:r w:rsidRPr="00442B1B">
        <w:rPr>
          <w:rFonts w:ascii="Arial" w:hAnsi="Arial" w:cs="Arial"/>
          <w:sz w:val="22"/>
          <w:szCs w:val="22"/>
          <w:shd w:val="clear" w:color="auto" w:fill="FFFFFF"/>
        </w:rPr>
        <w:t xml:space="preserve"> T, </w:t>
      </w:r>
      <w:proofErr w:type="spellStart"/>
      <w:r w:rsidRPr="00442B1B">
        <w:rPr>
          <w:rFonts w:ascii="Arial" w:hAnsi="Arial" w:cs="Arial"/>
          <w:sz w:val="22"/>
          <w:szCs w:val="22"/>
          <w:shd w:val="clear" w:color="auto" w:fill="FFFFFF"/>
        </w:rPr>
        <w:t>Pankiv</w:t>
      </w:r>
      <w:proofErr w:type="spellEnd"/>
      <w:r w:rsidRPr="00442B1B">
        <w:rPr>
          <w:rFonts w:ascii="Arial" w:hAnsi="Arial" w:cs="Arial"/>
          <w:sz w:val="22"/>
          <w:szCs w:val="22"/>
          <w:shd w:val="clear" w:color="auto" w:fill="FFFFFF"/>
        </w:rPr>
        <w:t xml:space="preserve"> S, </w:t>
      </w:r>
      <w:proofErr w:type="spellStart"/>
      <w:r w:rsidR="00015D0B">
        <w:rPr>
          <w:rFonts w:ascii="Arial" w:hAnsi="Arial" w:cs="Arial"/>
          <w:sz w:val="22"/>
          <w:szCs w:val="22"/>
          <w:shd w:val="clear" w:color="auto" w:fill="FFFFFF"/>
        </w:rPr>
        <w:t>Øvervatn</w:t>
      </w:r>
      <w:proofErr w:type="spellEnd"/>
      <w:r w:rsidR="00015D0B">
        <w:rPr>
          <w:rFonts w:ascii="Arial" w:hAnsi="Arial" w:cs="Arial"/>
          <w:sz w:val="22"/>
          <w:szCs w:val="22"/>
          <w:shd w:val="clear" w:color="auto" w:fill="FFFFFF"/>
        </w:rPr>
        <w:t xml:space="preserve"> A, </w:t>
      </w:r>
      <w:proofErr w:type="spellStart"/>
      <w:r w:rsidR="00015D0B">
        <w:rPr>
          <w:rFonts w:ascii="Arial" w:hAnsi="Arial" w:cs="Arial"/>
          <w:sz w:val="22"/>
          <w:szCs w:val="22"/>
          <w:shd w:val="clear" w:color="auto" w:fill="FFFFFF"/>
        </w:rPr>
        <w:t>Brech</w:t>
      </w:r>
      <w:proofErr w:type="spellEnd"/>
      <w:r w:rsidR="00015D0B">
        <w:rPr>
          <w:rFonts w:ascii="Arial" w:hAnsi="Arial" w:cs="Arial"/>
          <w:sz w:val="22"/>
          <w:szCs w:val="22"/>
          <w:shd w:val="clear" w:color="auto" w:fill="FFFFFF"/>
        </w:rPr>
        <w:t xml:space="preserve"> A and </w:t>
      </w:r>
      <w:r w:rsidRPr="00442B1B">
        <w:rPr>
          <w:rFonts w:ascii="Arial" w:hAnsi="Arial" w:cs="Arial"/>
          <w:sz w:val="22"/>
          <w:szCs w:val="22"/>
          <w:shd w:val="clear" w:color="auto" w:fill="FFFFFF"/>
        </w:rPr>
        <w:t>Johansen T.</w:t>
      </w:r>
    </w:p>
    <w:p w14:paraId="6EAFF20A" w14:textId="77777777" w:rsidR="00442B1B" w:rsidRPr="00D20159" w:rsidRDefault="00442B1B" w:rsidP="00387CB3">
      <w:pPr>
        <w:widowControl w:val="0"/>
        <w:autoSpaceDE w:val="0"/>
        <w:autoSpaceDN w:val="0"/>
        <w:adjustRightInd w:val="0"/>
        <w:jc w:val="both"/>
        <w:rPr>
          <w:rFonts w:ascii="Arial" w:hAnsi="Arial" w:cs="Arial"/>
          <w:color w:val="0E28CF"/>
          <w:sz w:val="22"/>
          <w:szCs w:val="22"/>
        </w:rPr>
      </w:pPr>
    </w:p>
    <w:p w14:paraId="354BC3C0"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7. Branding: 5.1.2 – Please reduce the number of mentions of OCT to 1 in this step.</w:t>
      </w:r>
    </w:p>
    <w:p w14:paraId="70B5BA20" w14:textId="239E95D8" w:rsidR="001C6E65" w:rsidRDefault="004E7346" w:rsidP="00387CB3">
      <w:pPr>
        <w:widowControl w:val="0"/>
        <w:autoSpaceDE w:val="0"/>
        <w:autoSpaceDN w:val="0"/>
        <w:adjustRightInd w:val="0"/>
        <w:jc w:val="both"/>
        <w:rPr>
          <w:rFonts w:ascii="Arial" w:hAnsi="Arial" w:cs="Verdana"/>
          <w:sz w:val="22"/>
          <w:szCs w:val="22"/>
        </w:rPr>
      </w:pPr>
      <w:r w:rsidRPr="006C51CE">
        <w:rPr>
          <w:rFonts w:ascii="Arial" w:hAnsi="Arial" w:cs="Verdana"/>
          <w:sz w:val="22"/>
          <w:szCs w:val="22"/>
          <w:u w:val="single"/>
        </w:rPr>
        <w:t>Authors’ Response</w:t>
      </w:r>
      <w:r w:rsidR="001C6E65">
        <w:rPr>
          <w:rFonts w:ascii="Arial" w:hAnsi="Arial" w:cs="Verdana"/>
          <w:sz w:val="22"/>
          <w:szCs w:val="22"/>
        </w:rPr>
        <w:t>:</w:t>
      </w:r>
    </w:p>
    <w:p w14:paraId="76CFF95F" w14:textId="7941391D" w:rsidR="001C6E65" w:rsidRPr="001C6E65" w:rsidRDefault="001C6E65" w:rsidP="00387CB3">
      <w:pPr>
        <w:widowControl w:val="0"/>
        <w:autoSpaceDE w:val="0"/>
        <w:autoSpaceDN w:val="0"/>
        <w:adjustRightInd w:val="0"/>
        <w:jc w:val="both"/>
        <w:rPr>
          <w:rFonts w:ascii="Arial" w:hAnsi="Arial" w:cs="Arial"/>
          <w:color w:val="0E28CF"/>
          <w:sz w:val="22"/>
          <w:szCs w:val="22"/>
        </w:rPr>
      </w:pPr>
      <w:r>
        <w:rPr>
          <w:rFonts w:ascii="Arial" w:hAnsi="Arial" w:cs="Verdana"/>
          <w:sz w:val="22"/>
          <w:szCs w:val="22"/>
        </w:rPr>
        <w:t xml:space="preserve">We </w:t>
      </w:r>
      <w:r w:rsidR="00AF5A9D">
        <w:rPr>
          <w:rFonts w:ascii="Arial" w:hAnsi="Arial" w:cs="Verdana"/>
          <w:sz w:val="22"/>
          <w:szCs w:val="22"/>
        </w:rPr>
        <w:t xml:space="preserve">have revised the texts and </w:t>
      </w:r>
      <w:r>
        <w:rPr>
          <w:rFonts w:ascii="Arial" w:hAnsi="Arial" w:cs="Verdana"/>
          <w:sz w:val="22"/>
          <w:szCs w:val="22"/>
        </w:rPr>
        <w:t xml:space="preserve">mentioned “OCT” </w:t>
      </w:r>
      <w:r w:rsidR="00AF5A9D">
        <w:rPr>
          <w:rFonts w:ascii="Arial" w:hAnsi="Arial" w:cs="Verdana"/>
          <w:sz w:val="22"/>
          <w:szCs w:val="22"/>
        </w:rPr>
        <w:t xml:space="preserve">only </w:t>
      </w:r>
      <w:r>
        <w:rPr>
          <w:rFonts w:ascii="Arial" w:hAnsi="Arial" w:cs="Verdana"/>
          <w:sz w:val="22"/>
          <w:szCs w:val="22"/>
        </w:rPr>
        <w:t>once.</w:t>
      </w:r>
    </w:p>
    <w:p w14:paraId="1E09A846" w14:textId="77777777" w:rsidR="004E7346" w:rsidRPr="00D20159" w:rsidRDefault="004E7346" w:rsidP="00387CB3">
      <w:pPr>
        <w:widowControl w:val="0"/>
        <w:autoSpaceDE w:val="0"/>
        <w:autoSpaceDN w:val="0"/>
        <w:adjustRightInd w:val="0"/>
        <w:jc w:val="both"/>
        <w:rPr>
          <w:rFonts w:ascii="Arial" w:hAnsi="Arial" w:cs="Arial"/>
          <w:color w:val="0E28CF"/>
          <w:sz w:val="22"/>
          <w:szCs w:val="22"/>
        </w:rPr>
      </w:pPr>
    </w:p>
    <w:p w14:paraId="6B29F235"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8. Results: Please define the error bars in Figure 1C (SD, SEM, etc.).</w:t>
      </w:r>
    </w:p>
    <w:p w14:paraId="433DC3DB" w14:textId="28DD615D" w:rsidR="00387CB3" w:rsidRDefault="00D440F5" w:rsidP="00387CB3">
      <w:pPr>
        <w:widowControl w:val="0"/>
        <w:autoSpaceDE w:val="0"/>
        <w:autoSpaceDN w:val="0"/>
        <w:adjustRightInd w:val="0"/>
        <w:jc w:val="both"/>
        <w:rPr>
          <w:rFonts w:ascii="Arial" w:hAnsi="Arial" w:cs="Verdana"/>
          <w:sz w:val="22"/>
          <w:szCs w:val="22"/>
        </w:rPr>
      </w:pPr>
      <w:r w:rsidRPr="006C51CE">
        <w:rPr>
          <w:rFonts w:ascii="Arial" w:hAnsi="Arial" w:cs="Verdana"/>
          <w:sz w:val="22"/>
          <w:szCs w:val="22"/>
          <w:u w:val="single"/>
        </w:rPr>
        <w:t>Authors’ Response</w:t>
      </w:r>
      <w:r>
        <w:rPr>
          <w:rFonts w:ascii="Arial" w:hAnsi="Arial" w:cs="Verdana"/>
          <w:sz w:val="22"/>
          <w:szCs w:val="22"/>
        </w:rPr>
        <w:t>:</w:t>
      </w:r>
    </w:p>
    <w:p w14:paraId="4FECF384" w14:textId="0A80EFEE" w:rsidR="00D440F5" w:rsidRDefault="00D440F5" w:rsidP="00387CB3">
      <w:pPr>
        <w:widowControl w:val="0"/>
        <w:autoSpaceDE w:val="0"/>
        <w:autoSpaceDN w:val="0"/>
        <w:adjustRightInd w:val="0"/>
        <w:jc w:val="both"/>
        <w:rPr>
          <w:rFonts w:ascii="Arial" w:hAnsi="Arial" w:cs="Verdana"/>
          <w:sz w:val="22"/>
          <w:szCs w:val="22"/>
        </w:rPr>
      </w:pPr>
      <w:r>
        <w:rPr>
          <w:rFonts w:ascii="Arial" w:hAnsi="Arial" w:cs="Verdana"/>
          <w:sz w:val="22"/>
          <w:szCs w:val="22"/>
        </w:rPr>
        <w:t>We ha</w:t>
      </w:r>
      <w:r w:rsidR="004E7346">
        <w:rPr>
          <w:rFonts w:ascii="Arial" w:hAnsi="Arial" w:cs="Verdana"/>
          <w:sz w:val="22"/>
          <w:szCs w:val="22"/>
        </w:rPr>
        <w:t>ve defined the error bars as the standard error of the mean (</w:t>
      </w:r>
      <w:proofErr w:type="spellStart"/>
      <w:r w:rsidR="004E7346">
        <w:rPr>
          <w:rFonts w:ascii="Arial" w:hAnsi="Arial" w:cs="Verdana"/>
          <w:sz w:val="22"/>
          <w:szCs w:val="22"/>
        </w:rPr>
        <w:t>s.e.m</w:t>
      </w:r>
      <w:proofErr w:type="spellEnd"/>
      <w:r w:rsidR="004E7346">
        <w:rPr>
          <w:rFonts w:ascii="Arial" w:hAnsi="Arial" w:cs="Verdana"/>
          <w:sz w:val="22"/>
          <w:szCs w:val="22"/>
        </w:rPr>
        <w:t xml:space="preserve">.), by </w:t>
      </w:r>
      <w:proofErr w:type="gramStart"/>
      <w:r w:rsidR="004E7346">
        <w:rPr>
          <w:rFonts w:ascii="Arial" w:hAnsi="Arial" w:cs="Verdana"/>
          <w:sz w:val="22"/>
          <w:szCs w:val="22"/>
        </w:rPr>
        <w:t>adding</w:t>
      </w:r>
      <w:proofErr w:type="gramEnd"/>
      <w:r w:rsidR="004E7346">
        <w:rPr>
          <w:rFonts w:ascii="Arial" w:hAnsi="Arial" w:cs="Verdana"/>
          <w:sz w:val="22"/>
          <w:szCs w:val="22"/>
        </w:rPr>
        <w:t xml:space="preserve"> “</w:t>
      </w:r>
      <w:r w:rsidR="004E7346" w:rsidRPr="00BE74C1">
        <w:rPr>
          <w:rFonts w:ascii="Arial" w:hAnsi="Arial" w:cs="Times New Roman"/>
          <w:sz w:val="22"/>
          <w:szCs w:val="22"/>
        </w:rPr>
        <w:t xml:space="preserve">Results represent </w:t>
      </w:r>
      <w:proofErr w:type="spellStart"/>
      <w:r w:rsidR="004E7346" w:rsidRPr="00BE74C1">
        <w:rPr>
          <w:rFonts w:ascii="Arial" w:hAnsi="Arial" w:cs="Times New Roman"/>
          <w:sz w:val="22"/>
          <w:szCs w:val="22"/>
        </w:rPr>
        <w:t>mean±s.e.m</w:t>
      </w:r>
      <w:proofErr w:type="spellEnd"/>
      <w:r w:rsidR="004E7346" w:rsidRPr="00BE74C1">
        <w:rPr>
          <w:rFonts w:ascii="Arial" w:hAnsi="Arial" w:cs="Times New Roman"/>
          <w:sz w:val="22"/>
          <w:szCs w:val="22"/>
        </w:rPr>
        <w:t>.</w:t>
      </w:r>
      <w:r w:rsidR="004E7346">
        <w:rPr>
          <w:rFonts w:ascii="Arial" w:hAnsi="Arial" w:cs="Times New Roman"/>
          <w:sz w:val="22"/>
          <w:szCs w:val="22"/>
        </w:rPr>
        <w:t>”</w:t>
      </w:r>
      <w:r w:rsidR="00336CD4">
        <w:rPr>
          <w:rFonts w:ascii="Arial" w:hAnsi="Arial" w:cs="Times New Roman"/>
          <w:sz w:val="22"/>
          <w:szCs w:val="22"/>
        </w:rPr>
        <w:t xml:space="preserve"> in Fig 1C legends</w:t>
      </w:r>
      <w:r>
        <w:rPr>
          <w:rFonts w:ascii="Arial" w:hAnsi="Arial" w:cs="Verdana"/>
          <w:sz w:val="22"/>
          <w:szCs w:val="22"/>
        </w:rPr>
        <w:t>.</w:t>
      </w:r>
    </w:p>
    <w:p w14:paraId="5046FAC6" w14:textId="77777777" w:rsidR="00D440F5" w:rsidRPr="00D20159" w:rsidRDefault="00D440F5" w:rsidP="00387CB3">
      <w:pPr>
        <w:widowControl w:val="0"/>
        <w:autoSpaceDE w:val="0"/>
        <w:autoSpaceDN w:val="0"/>
        <w:adjustRightInd w:val="0"/>
        <w:jc w:val="both"/>
        <w:rPr>
          <w:rFonts w:ascii="Arial" w:hAnsi="Arial" w:cs="Arial"/>
          <w:color w:val="0E28CF"/>
          <w:sz w:val="22"/>
          <w:szCs w:val="22"/>
        </w:rPr>
      </w:pPr>
    </w:p>
    <w:p w14:paraId="338F71EA"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9. Discussion: Please discuss any modifications/troubleshooting that can be performed as well as the future applications of the protocol.</w:t>
      </w:r>
    </w:p>
    <w:p w14:paraId="2111F12E" w14:textId="62D61EAA" w:rsidR="00387CB3" w:rsidRDefault="004E7346" w:rsidP="00387CB3">
      <w:pPr>
        <w:widowControl w:val="0"/>
        <w:autoSpaceDE w:val="0"/>
        <w:autoSpaceDN w:val="0"/>
        <w:adjustRightInd w:val="0"/>
        <w:jc w:val="both"/>
        <w:rPr>
          <w:rFonts w:ascii="Arial" w:hAnsi="Arial" w:cs="Arial"/>
          <w:color w:val="0E28CF"/>
          <w:sz w:val="22"/>
          <w:szCs w:val="22"/>
        </w:rPr>
      </w:pPr>
      <w:r w:rsidRPr="006C51CE">
        <w:rPr>
          <w:rFonts w:ascii="Arial" w:hAnsi="Arial" w:cs="Verdana"/>
          <w:sz w:val="22"/>
          <w:szCs w:val="22"/>
          <w:u w:val="single"/>
        </w:rPr>
        <w:t>Authors’ Response</w:t>
      </w:r>
      <w:r>
        <w:rPr>
          <w:rFonts w:ascii="Arial" w:hAnsi="Arial" w:cs="Verdana"/>
          <w:sz w:val="22"/>
          <w:szCs w:val="22"/>
        </w:rPr>
        <w:t>:</w:t>
      </w:r>
    </w:p>
    <w:p w14:paraId="4C0AF9E4" w14:textId="5EF86719" w:rsidR="00F6092F" w:rsidRDefault="00302AE9" w:rsidP="00655207">
      <w:pPr>
        <w:jc w:val="both"/>
        <w:rPr>
          <w:rFonts w:ascii="Arial" w:eastAsia="Times New Roman" w:hAnsi="Arial" w:cs="Arial"/>
          <w:color w:val="212121"/>
          <w:sz w:val="22"/>
          <w:szCs w:val="22"/>
          <w:shd w:val="clear" w:color="auto" w:fill="FFFFFF"/>
        </w:rPr>
      </w:pPr>
      <w:r>
        <w:rPr>
          <w:rFonts w:ascii="Arial" w:eastAsia="Times New Roman" w:hAnsi="Arial" w:cs="Arial"/>
          <w:color w:val="212121"/>
          <w:sz w:val="22"/>
          <w:szCs w:val="22"/>
          <w:shd w:val="clear" w:color="auto" w:fill="FFFFFF"/>
        </w:rPr>
        <w:t>M</w:t>
      </w:r>
      <w:r w:rsidR="00235D26">
        <w:rPr>
          <w:rFonts w:ascii="Arial" w:eastAsia="Times New Roman" w:hAnsi="Arial" w:cs="Arial"/>
          <w:color w:val="212121"/>
          <w:sz w:val="22"/>
          <w:szCs w:val="22"/>
          <w:shd w:val="clear" w:color="auto" w:fill="FFFFFF"/>
        </w:rPr>
        <w:t>odifications</w:t>
      </w:r>
      <w:r>
        <w:rPr>
          <w:rFonts w:ascii="Arial" w:eastAsia="Times New Roman" w:hAnsi="Arial" w:cs="Arial"/>
          <w:color w:val="212121"/>
          <w:sz w:val="22"/>
          <w:szCs w:val="22"/>
          <w:shd w:val="clear" w:color="auto" w:fill="FFFFFF"/>
        </w:rPr>
        <w:t>/</w:t>
      </w:r>
      <w:r w:rsidR="009B59FE">
        <w:rPr>
          <w:rFonts w:ascii="Arial" w:eastAsia="Times New Roman" w:hAnsi="Arial" w:cs="Arial"/>
          <w:color w:val="212121"/>
          <w:sz w:val="22"/>
          <w:szCs w:val="22"/>
          <w:shd w:val="clear" w:color="auto" w:fill="FFFFFF"/>
        </w:rPr>
        <w:t>troubleshooting</w:t>
      </w:r>
      <w:r>
        <w:rPr>
          <w:rFonts w:ascii="Arial" w:eastAsia="Times New Roman" w:hAnsi="Arial" w:cs="Arial"/>
          <w:color w:val="212121"/>
          <w:sz w:val="22"/>
          <w:szCs w:val="22"/>
          <w:shd w:val="clear" w:color="auto" w:fill="FFFFFF"/>
        </w:rPr>
        <w:t xml:space="preserve"> is included in the discussion section. We </w:t>
      </w:r>
      <w:r w:rsidR="00235D26">
        <w:rPr>
          <w:rFonts w:ascii="Arial" w:eastAsia="Times New Roman" w:hAnsi="Arial" w:cs="Arial"/>
          <w:color w:val="212121"/>
          <w:sz w:val="22"/>
          <w:szCs w:val="22"/>
          <w:shd w:val="clear" w:color="auto" w:fill="FFFFFF"/>
        </w:rPr>
        <w:t xml:space="preserve">have </w:t>
      </w:r>
      <w:r w:rsidR="005B75E2">
        <w:rPr>
          <w:rFonts w:ascii="Arial" w:eastAsia="Times New Roman" w:hAnsi="Arial" w:cs="Arial"/>
          <w:color w:val="212121"/>
          <w:sz w:val="22"/>
          <w:szCs w:val="22"/>
          <w:shd w:val="clear" w:color="auto" w:fill="FFFFFF"/>
        </w:rPr>
        <w:t>discuss</w:t>
      </w:r>
      <w:r w:rsidR="00542273">
        <w:rPr>
          <w:rFonts w:ascii="Arial" w:eastAsia="Times New Roman" w:hAnsi="Arial" w:cs="Arial"/>
          <w:color w:val="212121"/>
          <w:sz w:val="22"/>
          <w:szCs w:val="22"/>
          <w:shd w:val="clear" w:color="auto" w:fill="FFFFFF"/>
        </w:rPr>
        <w:t xml:space="preserve">ed </w:t>
      </w:r>
      <w:r w:rsidR="00235D26">
        <w:rPr>
          <w:rFonts w:ascii="Arial" w:eastAsia="Times New Roman" w:hAnsi="Arial" w:cs="Arial"/>
          <w:color w:val="212121"/>
          <w:sz w:val="22"/>
          <w:szCs w:val="22"/>
          <w:shd w:val="clear" w:color="auto" w:fill="FFFFFF"/>
        </w:rPr>
        <w:t xml:space="preserve">the </w:t>
      </w:r>
      <w:r w:rsidR="00716F05">
        <w:rPr>
          <w:rFonts w:ascii="Arial" w:eastAsia="Times New Roman" w:hAnsi="Arial" w:cs="Arial"/>
          <w:color w:val="212121"/>
          <w:sz w:val="22"/>
          <w:szCs w:val="22"/>
          <w:shd w:val="clear" w:color="auto" w:fill="FFFFFF"/>
        </w:rPr>
        <w:t>fu</w:t>
      </w:r>
      <w:r w:rsidR="00655207" w:rsidRPr="00655207">
        <w:rPr>
          <w:rFonts w:ascii="Arial" w:eastAsia="Times New Roman" w:hAnsi="Arial" w:cs="Arial"/>
          <w:color w:val="212121"/>
          <w:sz w:val="22"/>
          <w:szCs w:val="22"/>
          <w:shd w:val="clear" w:color="auto" w:fill="FFFFFF"/>
        </w:rPr>
        <w:t>ture application</w:t>
      </w:r>
      <w:r w:rsidR="00716F05">
        <w:rPr>
          <w:rFonts w:ascii="Arial" w:eastAsia="Times New Roman" w:hAnsi="Arial" w:cs="Arial"/>
          <w:color w:val="212121"/>
          <w:sz w:val="22"/>
          <w:szCs w:val="22"/>
          <w:shd w:val="clear" w:color="auto" w:fill="FFFFFF"/>
        </w:rPr>
        <w:t xml:space="preserve">s </w:t>
      </w:r>
      <w:r w:rsidR="00235D26">
        <w:rPr>
          <w:rFonts w:ascii="Arial" w:eastAsia="Times New Roman" w:hAnsi="Arial" w:cs="Arial"/>
          <w:color w:val="212121"/>
          <w:sz w:val="22"/>
          <w:szCs w:val="22"/>
          <w:shd w:val="clear" w:color="auto" w:fill="FFFFFF"/>
        </w:rPr>
        <w:t>in the last paragraph</w:t>
      </w:r>
      <w:r w:rsidR="00655207" w:rsidRPr="00655207">
        <w:rPr>
          <w:rFonts w:ascii="Arial" w:eastAsia="Times New Roman" w:hAnsi="Arial" w:cs="Arial"/>
          <w:color w:val="212121"/>
          <w:sz w:val="22"/>
          <w:szCs w:val="22"/>
          <w:shd w:val="clear" w:color="auto" w:fill="FFFFFF"/>
        </w:rPr>
        <w:t xml:space="preserve"> </w:t>
      </w:r>
      <w:r w:rsidR="00235D26">
        <w:rPr>
          <w:rFonts w:ascii="Arial" w:eastAsia="Times New Roman" w:hAnsi="Arial" w:cs="Arial"/>
          <w:color w:val="212121"/>
          <w:sz w:val="22"/>
          <w:szCs w:val="22"/>
          <w:shd w:val="clear" w:color="auto" w:fill="FFFFFF"/>
        </w:rPr>
        <w:t xml:space="preserve">and </w:t>
      </w:r>
      <w:r w:rsidR="00FD3E43">
        <w:rPr>
          <w:rFonts w:ascii="Arial" w:eastAsia="Times New Roman" w:hAnsi="Arial" w:cs="Arial"/>
          <w:color w:val="212121"/>
          <w:sz w:val="22"/>
          <w:szCs w:val="22"/>
          <w:shd w:val="clear" w:color="auto" w:fill="FFFFFF"/>
        </w:rPr>
        <w:t>cit</w:t>
      </w:r>
      <w:r w:rsidR="005414DE">
        <w:rPr>
          <w:rFonts w:ascii="Arial" w:eastAsia="Times New Roman" w:hAnsi="Arial" w:cs="Arial"/>
          <w:color w:val="212121"/>
          <w:sz w:val="22"/>
          <w:szCs w:val="22"/>
          <w:shd w:val="clear" w:color="auto" w:fill="FFFFFF"/>
        </w:rPr>
        <w:t xml:space="preserve">ed </w:t>
      </w:r>
      <w:r w:rsidR="00FD3E43">
        <w:rPr>
          <w:rFonts w:ascii="Arial" w:eastAsia="Times New Roman" w:hAnsi="Arial" w:cs="Arial"/>
          <w:color w:val="212121"/>
          <w:sz w:val="22"/>
          <w:szCs w:val="22"/>
          <w:shd w:val="clear" w:color="auto" w:fill="FFFFFF"/>
        </w:rPr>
        <w:t>two</w:t>
      </w:r>
      <w:r w:rsidR="00235D26">
        <w:rPr>
          <w:rFonts w:ascii="Arial" w:eastAsia="Times New Roman" w:hAnsi="Arial" w:cs="Arial"/>
          <w:color w:val="212121"/>
          <w:sz w:val="22"/>
          <w:szCs w:val="22"/>
          <w:shd w:val="clear" w:color="auto" w:fill="FFFFFF"/>
        </w:rPr>
        <w:t xml:space="preserve"> </w:t>
      </w:r>
      <w:r w:rsidR="005B75E2">
        <w:rPr>
          <w:rFonts w:ascii="Arial" w:eastAsia="Times New Roman" w:hAnsi="Arial" w:cs="Arial"/>
          <w:color w:val="212121"/>
          <w:sz w:val="22"/>
          <w:szCs w:val="22"/>
          <w:shd w:val="clear" w:color="auto" w:fill="FFFFFF"/>
        </w:rPr>
        <w:t xml:space="preserve">recent </w:t>
      </w:r>
      <w:r w:rsidR="00235D26">
        <w:rPr>
          <w:rFonts w:ascii="Arial" w:eastAsia="Times New Roman" w:hAnsi="Arial" w:cs="Arial"/>
          <w:color w:val="212121"/>
          <w:sz w:val="22"/>
          <w:szCs w:val="22"/>
          <w:shd w:val="clear" w:color="auto" w:fill="FFFFFF"/>
        </w:rPr>
        <w:t>reference</w:t>
      </w:r>
      <w:r w:rsidR="00FD3E43">
        <w:rPr>
          <w:rFonts w:ascii="Arial" w:eastAsia="Times New Roman" w:hAnsi="Arial" w:cs="Arial"/>
          <w:color w:val="212121"/>
          <w:sz w:val="22"/>
          <w:szCs w:val="22"/>
          <w:shd w:val="clear" w:color="auto" w:fill="FFFFFF"/>
        </w:rPr>
        <w:t>s</w:t>
      </w:r>
      <w:r w:rsidR="00D57620" w:rsidRPr="00D57620">
        <w:rPr>
          <w:rFonts w:ascii="Arial" w:eastAsia="Times New Roman" w:hAnsi="Arial" w:cs="Arial"/>
          <w:color w:val="212121"/>
          <w:sz w:val="22"/>
          <w:szCs w:val="22"/>
          <w:shd w:val="clear" w:color="auto" w:fill="FFFFFF"/>
        </w:rPr>
        <w:t xml:space="preserve"> </w:t>
      </w:r>
      <w:r w:rsidR="00ED2519">
        <w:rPr>
          <w:rFonts w:ascii="Arial" w:eastAsia="Times New Roman" w:hAnsi="Arial" w:cs="Arial"/>
          <w:color w:val="212121"/>
          <w:sz w:val="22"/>
          <w:szCs w:val="22"/>
          <w:shd w:val="clear" w:color="auto" w:fill="FFFFFF"/>
        </w:rPr>
        <w:t>as examples (</w:t>
      </w:r>
      <w:r w:rsidR="00D86808" w:rsidRPr="004A4D3B">
        <w:rPr>
          <w:rFonts w:ascii="Arial" w:eastAsia="SimSun" w:hAnsi="Arial" w:cs="Arial"/>
          <w:color w:val="000000" w:themeColor="text1"/>
          <w:sz w:val="22"/>
          <w:szCs w:val="22"/>
          <w:shd w:val="clear" w:color="auto" w:fill="FFFFFF"/>
        </w:rPr>
        <w:t>Lo</w:t>
      </w:r>
      <w:r w:rsidR="00D86808">
        <w:rPr>
          <w:rFonts w:ascii="Arial" w:eastAsia="SimSun" w:hAnsi="Arial" w:cs="Arial"/>
          <w:color w:val="000000" w:themeColor="text1"/>
          <w:sz w:val="22"/>
          <w:szCs w:val="22"/>
          <w:shd w:val="clear" w:color="auto" w:fill="FFFFFF"/>
        </w:rPr>
        <w:t xml:space="preserve"> </w:t>
      </w:r>
      <w:r w:rsidR="00D86808" w:rsidRPr="004A4D3B">
        <w:rPr>
          <w:rFonts w:ascii="Arial" w:eastAsia="SimSun" w:hAnsi="Arial" w:cs="Arial"/>
          <w:color w:val="000000" w:themeColor="text1"/>
          <w:sz w:val="22"/>
          <w:szCs w:val="22"/>
          <w:shd w:val="clear" w:color="auto" w:fill="FFFFFF"/>
        </w:rPr>
        <w:t>Verso et al.</w:t>
      </w:r>
      <w:r w:rsidR="00D86808">
        <w:rPr>
          <w:rFonts w:ascii="Arial" w:eastAsia="SimSun" w:hAnsi="Arial" w:cs="Arial"/>
          <w:color w:val="000000" w:themeColor="text1"/>
          <w:sz w:val="22"/>
          <w:szCs w:val="22"/>
          <w:shd w:val="clear" w:color="auto" w:fill="FFFFFF"/>
        </w:rPr>
        <w:t xml:space="preserve"> 2014</w:t>
      </w:r>
      <w:r w:rsidR="00D86808">
        <w:rPr>
          <w:rFonts w:ascii="Arial" w:eastAsia="SimSun" w:hAnsi="Arial" w:cs="Arial"/>
          <w:color w:val="000000" w:themeColor="text1"/>
          <w:sz w:val="22"/>
          <w:szCs w:val="22"/>
          <w:shd w:val="clear" w:color="auto" w:fill="FFFFFF"/>
        </w:rPr>
        <w:t xml:space="preserve">; </w:t>
      </w:r>
      <w:proofErr w:type="spellStart"/>
      <w:r w:rsidR="00D86808">
        <w:rPr>
          <w:rFonts w:ascii="Arial" w:eastAsia="SimSun" w:hAnsi="Arial" w:cs="Arial"/>
          <w:color w:val="000000" w:themeColor="text1"/>
          <w:sz w:val="22"/>
          <w:szCs w:val="22"/>
          <w:shd w:val="clear" w:color="auto" w:fill="FFFFFF"/>
        </w:rPr>
        <w:t>Kuramoto</w:t>
      </w:r>
      <w:proofErr w:type="spellEnd"/>
      <w:r w:rsidR="00D86808">
        <w:rPr>
          <w:rFonts w:ascii="Arial" w:eastAsia="SimSun" w:hAnsi="Arial" w:cs="Arial"/>
          <w:color w:val="000000" w:themeColor="text1"/>
          <w:sz w:val="22"/>
          <w:szCs w:val="22"/>
          <w:shd w:val="clear" w:color="auto" w:fill="FFFFFF"/>
        </w:rPr>
        <w:t xml:space="preserve"> et al. 2016)</w:t>
      </w:r>
      <w:r w:rsidR="00ED2519">
        <w:rPr>
          <w:rFonts w:ascii="Arial" w:eastAsia="Times New Roman" w:hAnsi="Arial" w:cs="Arial"/>
          <w:color w:val="212121"/>
          <w:sz w:val="22"/>
          <w:szCs w:val="22"/>
          <w:shd w:val="clear" w:color="auto" w:fill="FFFFFF"/>
        </w:rPr>
        <w:t xml:space="preserve">. </w:t>
      </w:r>
      <w:r w:rsidR="002D2350">
        <w:rPr>
          <w:rFonts w:ascii="Arial" w:eastAsia="Times New Roman" w:hAnsi="Arial" w:cs="Arial"/>
          <w:color w:val="212121"/>
          <w:sz w:val="22"/>
          <w:szCs w:val="22"/>
          <w:shd w:val="clear" w:color="auto" w:fill="FFFFFF"/>
        </w:rPr>
        <w:t xml:space="preserve">The usage of treadmill or running wheel </w:t>
      </w:r>
      <w:r w:rsidR="00840D33">
        <w:rPr>
          <w:rFonts w:ascii="Arial" w:eastAsia="Times New Roman" w:hAnsi="Arial" w:cs="Arial"/>
          <w:color w:val="212121"/>
          <w:sz w:val="22"/>
          <w:szCs w:val="22"/>
          <w:shd w:val="clear" w:color="auto" w:fill="FFFFFF"/>
        </w:rPr>
        <w:t>in autophag</w:t>
      </w:r>
      <w:r w:rsidR="00F6092F">
        <w:rPr>
          <w:rFonts w:ascii="Arial" w:eastAsia="Times New Roman" w:hAnsi="Arial" w:cs="Arial"/>
          <w:color w:val="212121"/>
          <w:sz w:val="22"/>
          <w:szCs w:val="22"/>
          <w:shd w:val="clear" w:color="auto" w:fill="FFFFFF"/>
        </w:rPr>
        <w:t xml:space="preserve">y regulation is relatively new, and </w:t>
      </w:r>
      <w:r w:rsidR="00840D33">
        <w:rPr>
          <w:rFonts w:ascii="Arial" w:eastAsia="Times New Roman" w:hAnsi="Arial" w:cs="Arial"/>
          <w:color w:val="212121"/>
          <w:sz w:val="22"/>
          <w:szCs w:val="22"/>
          <w:shd w:val="clear" w:color="auto" w:fill="FFFFFF"/>
        </w:rPr>
        <w:t>w</w:t>
      </w:r>
      <w:r w:rsidR="005B75E2">
        <w:rPr>
          <w:rFonts w:ascii="Arial" w:eastAsia="Times New Roman" w:hAnsi="Arial" w:cs="Arial"/>
          <w:color w:val="212121"/>
          <w:sz w:val="22"/>
          <w:szCs w:val="22"/>
          <w:shd w:val="clear" w:color="auto" w:fill="FFFFFF"/>
        </w:rPr>
        <w:t xml:space="preserve">e believe </w:t>
      </w:r>
      <w:r w:rsidR="00F6092F">
        <w:rPr>
          <w:rFonts w:ascii="Arial" w:eastAsia="Times New Roman" w:hAnsi="Arial" w:cs="Arial"/>
          <w:color w:val="212121"/>
          <w:sz w:val="22"/>
          <w:szCs w:val="22"/>
          <w:shd w:val="clear" w:color="auto" w:fill="FFFFFF"/>
        </w:rPr>
        <w:t xml:space="preserve">will be utilized in more studies in the </w:t>
      </w:r>
      <w:r w:rsidR="007F57A8">
        <w:rPr>
          <w:rFonts w:ascii="Arial" w:eastAsia="Times New Roman" w:hAnsi="Arial" w:cs="Arial"/>
          <w:color w:val="212121"/>
          <w:sz w:val="22"/>
          <w:szCs w:val="22"/>
          <w:shd w:val="clear" w:color="auto" w:fill="FFFFFF"/>
        </w:rPr>
        <w:t xml:space="preserve">near </w:t>
      </w:r>
      <w:r w:rsidR="00F6092F">
        <w:rPr>
          <w:rFonts w:ascii="Arial" w:eastAsia="Times New Roman" w:hAnsi="Arial" w:cs="Arial"/>
          <w:color w:val="212121"/>
          <w:sz w:val="22"/>
          <w:szCs w:val="22"/>
          <w:shd w:val="clear" w:color="auto" w:fill="FFFFFF"/>
        </w:rPr>
        <w:t>future.</w:t>
      </w:r>
    </w:p>
    <w:p w14:paraId="20385AC8" w14:textId="2A21B9AD" w:rsidR="004E7346" w:rsidRDefault="004E7346" w:rsidP="00387CB3">
      <w:pPr>
        <w:widowControl w:val="0"/>
        <w:autoSpaceDE w:val="0"/>
        <w:autoSpaceDN w:val="0"/>
        <w:adjustRightInd w:val="0"/>
        <w:jc w:val="both"/>
        <w:rPr>
          <w:rFonts w:ascii="Arial" w:eastAsia="Times New Roman" w:hAnsi="Arial" w:cs="Arial"/>
          <w:color w:val="212121"/>
          <w:sz w:val="22"/>
          <w:szCs w:val="22"/>
          <w:shd w:val="clear" w:color="auto" w:fill="FFFFFF"/>
        </w:rPr>
      </w:pPr>
    </w:p>
    <w:p w14:paraId="63305D30" w14:textId="77777777" w:rsidR="00235D26" w:rsidRPr="00D20159" w:rsidRDefault="00235D26" w:rsidP="00387CB3">
      <w:pPr>
        <w:widowControl w:val="0"/>
        <w:autoSpaceDE w:val="0"/>
        <w:autoSpaceDN w:val="0"/>
        <w:adjustRightInd w:val="0"/>
        <w:jc w:val="both"/>
        <w:rPr>
          <w:rFonts w:ascii="Arial" w:hAnsi="Arial" w:cs="Arial"/>
          <w:color w:val="0E28CF"/>
          <w:sz w:val="22"/>
          <w:szCs w:val="22"/>
        </w:rPr>
      </w:pPr>
    </w:p>
    <w:p w14:paraId="485E3D04" w14:textId="77777777" w:rsidR="00387CB3" w:rsidRPr="00D20159" w:rsidRDefault="00387CB3" w:rsidP="00387CB3">
      <w:pPr>
        <w:widowControl w:val="0"/>
        <w:autoSpaceDE w:val="0"/>
        <w:autoSpaceDN w:val="0"/>
        <w:adjustRightInd w:val="0"/>
        <w:jc w:val="both"/>
        <w:rPr>
          <w:rFonts w:ascii="Arial" w:hAnsi="Arial" w:cs="Arial"/>
          <w:b/>
          <w:color w:val="0E28CF"/>
          <w:sz w:val="22"/>
          <w:szCs w:val="22"/>
        </w:rPr>
      </w:pPr>
      <w:r w:rsidRPr="00D20159">
        <w:rPr>
          <w:rFonts w:ascii="Arial" w:hAnsi="Arial" w:cs="Arial"/>
          <w:b/>
          <w:color w:val="0E28CF"/>
          <w:sz w:val="22"/>
          <w:szCs w:val="22"/>
        </w:rPr>
        <w:t>Reviewers' comments:</w:t>
      </w:r>
    </w:p>
    <w:p w14:paraId="62578AFB"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 </w:t>
      </w:r>
    </w:p>
    <w:p w14:paraId="537BB8CB" w14:textId="77777777" w:rsidR="00387CB3" w:rsidRPr="00D20159" w:rsidRDefault="00387CB3" w:rsidP="00387CB3">
      <w:pPr>
        <w:widowControl w:val="0"/>
        <w:autoSpaceDE w:val="0"/>
        <w:autoSpaceDN w:val="0"/>
        <w:adjustRightInd w:val="0"/>
        <w:jc w:val="both"/>
        <w:rPr>
          <w:rFonts w:ascii="Arial" w:hAnsi="Arial" w:cs="Arial"/>
          <w:b/>
          <w:color w:val="0E28CF"/>
          <w:sz w:val="22"/>
          <w:szCs w:val="22"/>
        </w:rPr>
      </w:pPr>
      <w:r w:rsidRPr="00D20159">
        <w:rPr>
          <w:rFonts w:ascii="Arial" w:hAnsi="Arial" w:cs="Arial"/>
          <w:b/>
          <w:color w:val="0E28CF"/>
          <w:sz w:val="22"/>
          <w:szCs w:val="22"/>
        </w:rPr>
        <w:t>Reviewer #1:</w:t>
      </w:r>
    </w:p>
    <w:p w14:paraId="4C6D1604"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i/>
          <w:iCs/>
          <w:color w:val="0E28CF"/>
          <w:sz w:val="22"/>
          <w:szCs w:val="22"/>
        </w:rPr>
        <w:t>Manuscript Summary:</w:t>
      </w:r>
    </w:p>
    <w:p w14:paraId="0FF2823B"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In the manuscript the authors described two different way to induce autophagy through fiscal exercise: forced run on the treadmill and spontaneous run on the wheel. Beside the technical aspects related to the physiology of the experiments, the authors clarify the methods to monitor autophagy flux through histology and biochemistry.</w:t>
      </w:r>
    </w:p>
    <w:p w14:paraId="657ABEB0"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 xml:space="preserve">The major issue in the manuscript is that these methods are not new. Several papers reported how autophagy is induced through physical exercise, in mice and humans as well. </w:t>
      </w:r>
      <w:proofErr w:type="spellStart"/>
      <w:r w:rsidRPr="00D20159">
        <w:rPr>
          <w:rFonts w:ascii="Arial" w:hAnsi="Arial" w:cs="Arial"/>
          <w:color w:val="0E28CF"/>
          <w:sz w:val="22"/>
          <w:szCs w:val="22"/>
        </w:rPr>
        <w:t>Surprisedly</w:t>
      </w:r>
      <w:proofErr w:type="spellEnd"/>
      <w:r w:rsidRPr="00D20159">
        <w:rPr>
          <w:rFonts w:ascii="Arial" w:hAnsi="Arial" w:cs="Arial"/>
          <w:color w:val="0E28CF"/>
          <w:sz w:val="22"/>
          <w:szCs w:val="22"/>
        </w:rPr>
        <w:t>, the authors didn't comment or compare their methods with the set up reported in the other papers. A more deep critical analysis of the literature is needed.</w:t>
      </w:r>
    </w:p>
    <w:p w14:paraId="5C9BD7E4" w14:textId="6998CF40" w:rsidR="00387CB3" w:rsidRPr="00E14D54" w:rsidRDefault="00D440F5" w:rsidP="00A10301">
      <w:pPr>
        <w:widowControl w:val="0"/>
        <w:autoSpaceDE w:val="0"/>
        <w:autoSpaceDN w:val="0"/>
        <w:adjustRightInd w:val="0"/>
        <w:jc w:val="both"/>
        <w:rPr>
          <w:rFonts w:ascii="Arial" w:hAnsi="Arial" w:cs="Arial"/>
          <w:color w:val="0E28CF"/>
          <w:sz w:val="22"/>
          <w:szCs w:val="22"/>
        </w:rPr>
      </w:pPr>
      <w:r w:rsidRPr="00E14D54">
        <w:rPr>
          <w:rFonts w:ascii="Arial" w:hAnsi="Arial" w:cs="Arial"/>
          <w:sz w:val="22"/>
          <w:szCs w:val="22"/>
          <w:u w:val="single"/>
        </w:rPr>
        <w:t>Authors’ Response</w:t>
      </w:r>
      <w:r w:rsidRPr="00E14D54">
        <w:rPr>
          <w:rFonts w:ascii="Arial" w:hAnsi="Arial" w:cs="Arial"/>
          <w:sz w:val="22"/>
          <w:szCs w:val="22"/>
        </w:rPr>
        <w:t>:</w:t>
      </w:r>
    </w:p>
    <w:p w14:paraId="2C4B6444" w14:textId="470E6C82" w:rsidR="00E14D54" w:rsidRDefault="00EF7D9B" w:rsidP="00A10301">
      <w:pPr>
        <w:jc w:val="both"/>
        <w:rPr>
          <w:rFonts w:ascii="Arial" w:eastAsia="SimSun" w:hAnsi="Arial" w:cs="Arial"/>
          <w:sz w:val="22"/>
          <w:szCs w:val="22"/>
        </w:rPr>
      </w:pPr>
      <w:r w:rsidRPr="00E14D54">
        <w:rPr>
          <w:rFonts w:ascii="Arial" w:eastAsia="SimSun" w:hAnsi="Arial" w:cs="Arial"/>
          <w:sz w:val="22"/>
          <w:szCs w:val="22"/>
        </w:rPr>
        <w:t>To address the reviewer’s comments, w</w:t>
      </w:r>
      <w:r w:rsidR="00E8781A" w:rsidRPr="00E14D54">
        <w:rPr>
          <w:rFonts w:ascii="Arial" w:eastAsia="SimSun" w:hAnsi="Arial" w:cs="Arial"/>
          <w:sz w:val="22"/>
          <w:szCs w:val="22"/>
        </w:rPr>
        <w:t>e have added</w:t>
      </w:r>
      <w:r w:rsidR="00100107" w:rsidRPr="00E14D54">
        <w:rPr>
          <w:rFonts w:ascii="Arial" w:eastAsia="SimSun" w:hAnsi="Arial" w:cs="Arial"/>
          <w:sz w:val="22"/>
          <w:szCs w:val="22"/>
        </w:rPr>
        <w:t xml:space="preserve"> </w:t>
      </w:r>
      <w:r w:rsidR="00E14D54" w:rsidRPr="00E14D54">
        <w:rPr>
          <w:rFonts w:ascii="Arial" w:eastAsia="SimSun" w:hAnsi="Arial" w:cs="Arial"/>
          <w:sz w:val="22"/>
          <w:szCs w:val="22"/>
        </w:rPr>
        <w:t xml:space="preserve">the following texts in the </w:t>
      </w:r>
      <w:r w:rsidR="00100107" w:rsidRPr="00E14D54">
        <w:rPr>
          <w:rFonts w:ascii="Arial" w:eastAsia="SimSun" w:hAnsi="Arial" w:cs="Arial"/>
          <w:sz w:val="22"/>
          <w:szCs w:val="22"/>
        </w:rPr>
        <w:t>discussion</w:t>
      </w:r>
      <w:r w:rsidR="00E14D54">
        <w:rPr>
          <w:rFonts w:ascii="Arial" w:eastAsia="SimSun" w:hAnsi="Arial" w:cs="Arial"/>
          <w:sz w:val="22"/>
          <w:szCs w:val="22"/>
        </w:rPr>
        <w:t>:</w:t>
      </w:r>
    </w:p>
    <w:p w14:paraId="57A0B135" w14:textId="77777777" w:rsidR="00E14D54" w:rsidRPr="00E14D54" w:rsidRDefault="00E14D54" w:rsidP="00A10301">
      <w:pPr>
        <w:jc w:val="both"/>
        <w:rPr>
          <w:rFonts w:ascii="Arial" w:eastAsia="SimSun" w:hAnsi="Arial" w:cs="Arial"/>
          <w:sz w:val="22"/>
          <w:szCs w:val="22"/>
        </w:rPr>
      </w:pPr>
    </w:p>
    <w:p w14:paraId="69DC6DD9" w14:textId="4ABB2667" w:rsidR="00E14D54" w:rsidRPr="00E14D54" w:rsidRDefault="00E14D54" w:rsidP="00A10301">
      <w:pPr>
        <w:jc w:val="both"/>
        <w:rPr>
          <w:rFonts w:ascii="Arial" w:eastAsia="SimSun" w:hAnsi="Arial" w:cs="Arial"/>
          <w:sz w:val="22"/>
          <w:szCs w:val="22"/>
        </w:rPr>
      </w:pPr>
      <w:r>
        <w:rPr>
          <w:rFonts w:ascii="Arial" w:eastAsia="SimSun" w:hAnsi="Arial" w:cs="Arial"/>
          <w:sz w:val="22"/>
          <w:szCs w:val="22"/>
        </w:rPr>
        <w:t>“</w:t>
      </w:r>
      <w:r w:rsidRPr="00E14D54">
        <w:rPr>
          <w:rFonts w:ascii="Arial" w:hAnsi="Arial" w:cs="Arial"/>
          <w:sz w:val="22"/>
          <w:szCs w:val="22"/>
        </w:rPr>
        <w:t xml:space="preserve">Recently we and others have identified exercise as an effective, faster and safer autophagy inducer </w:t>
      </w:r>
      <w:r w:rsidRPr="00E14D54">
        <w:rPr>
          <w:rFonts w:ascii="Arial" w:hAnsi="Arial" w:cs="Arial"/>
          <w:i/>
          <w:sz w:val="22"/>
          <w:szCs w:val="22"/>
        </w:rPr>
        <w:t>in vivo</w:t>
      </w:r>
      <w:r w:rsidRPr="00E14D54">
        <w:rPr>
          <w:rFonts w:ascii="Arial" w:hAnsi="Arial" w:cs="Arial"/>
          <w:sz w:val="22"/>
          <w:szCs w:val="22"/>
        </w:rPr>
        <w:t xml:space="preserve">. Both forced exercise by treadmill and voluntary exercise by running wheel have been used to analyze the effects of exercise on autophagy activation, with variations in exercise duration and intensity. For example, an hour of treadmill running (starting at speed of 10 m/min to a maximum of 40 m/min) induces abundant LC3 </w:t>
      </w:r>
      <w:proofErr w:type="spellStart"/>
      <w:r w:rsidRPr="00E14D54">
        <w:rPr>
          <w:rFonts w:ascii="Arial" w:hAnsi="Arial" w:cs="Arial"/>
          <w:sz w:val="22"/>
          <w:szCs w:val="22"/>
        </w:rPr>
        <w:t>lipidation</w:t>
      </w:r>
      <w:proofErr w:type="spellEnd"/>
      <w:r w:rsidRPr="00E14D54">
        <w:rPr>
          <w:rFonts w:ascii="Arial" w:hAnsi="Arial" w:cs="Arial"/>
          <w:sz w:val="22"/>
          <w:szCs w:val="22"/>
        </w:rPr>
        <w:t xml:space="preserve"> in skeletal muscle, and longer-term voluntary wheel running for 3 months or 4-5 weeks also increases basal autophagy and enhances the expression of autophagy proteins in skeletal muscle.</w:t>
      </w:r>
      <w:r>
        <w:rPr>
          <w:rFonts w:ascii="Arial" w:hAnsi="Arial" w:cs="Arial"/>
          <w:sz w:val="22"/>
          <w:szCs w:val="22"/>
        </w:rPr>
        <w:t>”</w:t>
      </w:r>
    </w:p>
    <w:p w14:paraId="486F066F" w14:textId="77777777" w:rsidR="00E14D54" w:rsidRPr="00E14D54" w:rsidRDefault="00E14D54" w:rsidP="00A10301">
      <w:pPr>
        <w:jc w:val="both"/>
        <w:rPr>
          <w:rFonts w:ascii="Arial" w:eastAsia="SimSun" w:hAnsi="Arial" w:cs="Arial"/>
          <w:sz w:val="22"/>
          <w:szCs w:val="22"/>
        </w:rPr>
      </w:pPr>
    </w:p>
    <w:p w14:paraId="598802ED" w14:textId="132D9B04" w:rsidR="00100107" w:rsidRPr="007C36E5" w:rsidRDefault="00E14D54" w:rsidP="00A10301">
      <w:pPr>
        <w:jc w:val="both"/>
        <w:rPr>
          <w:rFonts w:ascii="Arial" w:eastAsia="SimSun" w:hAnsi="Arial" w:cs="Arial"/>
          <w:sz w:val="22"/>
          <w:szCs w:val="22"/>
        </w:rPr>
      </w:pPr>
      <w:r>
        <w:rPr>
          <w:rFonts w:ascii="Arial" w:eastAsia="SimSun" w:hAnsi="Arial" w:cs="Arial"/>
          <w:sz w:val="22"/>
          <w:szCs w:val="22"/>
        </w:rPr>
        <w:t xml:space="preserve">We also </w:t>
      </w:r>
      <w:r w:rsidR="00EF7D9B">
        <w:rPr>
          <w:rFonts w:ascii="Arial" w:eastAsia="SimSun" w:hAnsi="Arial" w:cs="Arial"/>
          <w:sz w:val="22"/>
          <w:szCs w:val="22"/>
        </w:rPr>
        <w:t xml:space="preserve">cited the following references to discuss and compare the published </w:t>
      </w:r>
      <w:r w:rsidR="00100107" w:rsidRPr="007C36E5">
        <w:rPr>
          <w:rFonts w:ascii="Arial" w:eastAsia="SimSun" w:hAnsi="Arial" w:cs="Arial"/>
          <w:sz w:val="22"/>
          <w:szCs w:val="22"/>
        </w:rPr>
        <w:t xml:space="preserve">methods </w:t>
      </w:r>
      <w:r w:rsidR="00EF7D9B">
        <w:rPr>
          <w:rFonts w:ascii="Arial" w:eastAsia="SimSun" w:hAnsi="Arial" w:cs="Arial"/>
          <w:sz w:val="22"/>
          <w:szCs w:val="22"/>
        </w:rPr>
        <w:t xml:space="preserve">on </w:t>
      </w:r>
      <w:r w:rsidR="008810F2">
        <w:rPr>
          <w:rFonts w:ascii="Arial" w:eastAsia="SimSun" w:hAnsi="Arial" w:cs="Arial"/>
          <w:sz w:val="22"/>
          <w:szCs w:val="22"/>
        </w:rPr>
        <w:t>autophagy induction by exercise.</w:t>
      </w:r>
    </w:p>
    <w:p w14:paraId="2267D03F" w14:textId="71AF9C3D" w:rsidR="00A10301" w:rsidRPr="00A10301" w:rsidRDefault="00A10301" w:rsidP="00A10301">
      <w:pPr>
        <w:jc w:val="both"/>
        <w:rPr>
          <w:rFonts w:ascii="Arial" w:hAnsi="Arial" w:cs="Arial"/>
          <w:color w:val="FF0000"/>
          <w:sz w:val="22"/>
          <w:szCs w:val="22"/>
          <w:shd w:val="clear" w:color="auto" w:fill="FFFFFF"/>
        </w:rPr>
      </w:pPr>
    </w:p>
    <w:p w14:paraId="03ACB783" w14:textId="2FBBCE82" w:rsidR="00A10301" w:rsidRPr="00A10301" w:rsidRDefault="00A10301" w:rsidP="008810F2">
      <w:pPr>
        <w:pStyle w:val="ListParagraph"/>
        <w:numPr>
          <w:ilvl w:val="0"/>
          <w:numId w:val="3"/>
        </w:numPr>
        <w:jc w:val="both"/>
        <w:rPr>
          <w:rFonts w:ascii="Arial" w:hAnsi="Arial" w:cs="Arial"/>
          <w:color w:val="000000" w:themeColor="text1"/>
          <w:sz w:val="22"/>
          <w:szCs w:val="22"/>
          <w:shd w:val="clear" w:color="auto" w:fill="FFFFFF"/>
          <w:lang w:val="it-IT"/>
        </w:rPr>
      </w:pPr>
      <w:r w:rsidRPr="00A10301">
        <w:rPr>
          <w:rFonts w:ascii="Arial" w:hAnsi="Arial" w:cs="Arial"/>
          <w:color w:val="000000" w:themeColor="text1"/>
          <w:sz w:val="22"/>
          <w:szCs w:val="22"/>
          <w:shd w:val="clear" w:color="auto" w:fill="FFFFFF"/>
        </w:rPr>
        <w:t>Autophagy. 2011 Dec</w:t>
      </w:r>
      <w:proofErr w:type="gramStart"/>
      <w:r w:rsidRPr="00A10301">
        <w:rPr>
          <w:rFonts w:ascii="Arial" w:hAnsi="Arial" w:cs="Arial"/>
          <w:color w:val="000000" w:themeColor="text1"/>
          <w:sz w:val="22"/>
          <w:szCs w:val="22"/>
          <w:shd w:val="clear" w:color="auto" w:fill="FFFFFF"/>
        </w:rPr>
        <w:t>;7</w:t>
      </w:r>
      <w:proofErr w:type="gramEnd"/>
      <w:r w:rsidRPr="00A10301">
        <w:rPr>
          <w:rFonts w:ascii="Arial" w:hAnsi="Arial" w:cs="Arial"/>
          <w:color w:val="000000" w:themeColor="text1"/>
          <w:sz w:val="22"/>
          <w:szCs w:val="22"/>
          <w:shd w:val="clear" w:color="auto" w:fill="FFFFFF"/>
        </w:rPr>
        <w:t xml:space="preserve">(12):1415-23. Physical exercise stimulates autophagy in normal skeletal muscles but is detrimental for collagen VI-deficient muscles. </w:t>
      </w:r>
      <w:proofErr w:type="spellStart"/>
      <w:proofErr w:type="gramStart"/>
      <w:r w:rsidR="008607D3">
        <w:rPr>
          <w:rFonts w:ascii="Arial" w:hAnsi="Arial" w:cs="Arial"/>
          <w:color w:val="000000" w:themeColor="text1"/>
          <w:sz w:val="22"/>
          <w:szCs w:val="22"/>
          <w:shd w:val="clear" w:color="auto" w:fill="FFFFFF"/>
          <w:lang w:val="it-IT"/>
        </w:rPr>
        <w:t>Grumati</w:t>
      </w:r>
      <w:proofErr w:type="spellEnd"/>
      <w:r w:rsidR="008607D3">
        <w:rPr>
          <w:rFonts w:ascii="Arial" w:hAnsi="Arial" w:cs="Arial"/>
          <w:color w:val="000000" w:themeColor="text1"/>
          <w:sz w:val="22"/>
          <w:szCs w:val="22"/>
          <w:shd w:val="clear" w:color="auto" w:fill="FFFFFF"/>
          <w:lang w:val="it-IT"/>
        </w:rPr>
        <w:t xml:space="preserve"> P</w:t>
      </w:r>
      <w:r w:rsidRPr="00A10301">
        <w:rPr>
          <w:rFonts w:ascii="Arial" w:hAnsi="Arial" w:cs="Arial"/>
          <w:color w:val="000000" w:themeColor="text1"/>
          <w:sz w:val="22"/>
          <w:szCs w:val="22"/>
          <w:shd w:val="clear" w:color="auto" w:fill="FFFFFF"/>
          <w:lang w:val="it-IT"/>
        </w:rPr>
        <w:t xml:space="preserve">, Coletto L, </w:t>
      </w:r>
      <w:proofErr w:type="spellStart"/>
      <w:r w:rsidRPr="00A10301">
        <w:rPr>
          <w:rFonts w:ascii="Arial" w:hAnsi="Arial" w:cs="Arial"/>
          <w:color w:val="000000" w:themeColor="text1"/>
          <w:sz w:val="22"/>
          <w:szCs w:val="22"/>
          <w:shd w:val="clear" w:color="auto" w:fill="FFFFFF"/>
          <w:lang w:val="it-IT"/>
        </w:rPr>
        <w:t>Schiavinato</w:t>
      </w:r>
      <w:proofErr w:type="spellEnd"/>
      <w:r w:rsidRPr="00A10301">
        <w:rPr>
          <w:rFonts w:ascii="Arial" w:hAnsi="Arial" w:cs="Arial"/>
          <w:color w:val="000000" w:themeColor="text1"/>
          <w:sz w:val="22"/>
          <w:szCs w:val="22"/>
          <w:shd w:val="clear" w:color="auto" w:fill="FFFFFF"/>
          <w:lang w:val="it-IT"/>
        </w:rPr>
        <w:t xml:space="preserve"> A, Castagnaro S, </w:t>
      </w:r>
      <w:proofErr w:type="spellStart"/>
      <w:r w:rsidRPr="00A10301">
        <w:rPr>
          <w:rFonts w:ascii="Arial" w:hAnsi="Arial" w:cs="Arial"/>
          <w:color w:val="000000" w:themeColor="text1"/>
          <w:sz w:val="22"/>
          <w:szCs w:val="22"/>
          <w:shd w:val="clear" w:color="auto" w:fill="FFFFFF"/>
          <w:lang w:val="it-IT"/>
        </w:rPr>
        <w:t>Bertaggia</w:t>
      </w:r>
      <w:proofErr w:type="spellEnd"/>
      <w:r w:rsidRPr="00A10301">
        <w:rPr>
          <w:rFonts w:ascii="Arial" w:hAnsi="Arial" w:cs="Arial"/>
          <w:color w:val="000000" w:themeColor="text1"/>
          <w:sz w:val="22"/>
          <w:szCs w:val="22"/>
          <w:shd w:val="clear" w:color="auto" w:fill="FFFFFF"/>
          <w:lang w:val="it-IT"/>
        </w:rPr>
        <w:t xml:space="preserve"> E, </w:t>
      </w:r>
      <w:proofErr w:type="spellStart"/>
      <w:r w:rsidRPr="00A10301">
        <w:rPr>
          <w:rFonts w:ascii="Arial" w:hAnsi="Arial" w:cs="Arial"/>
          <w:color w:val="000000" w:themeColor="text1"/>
          <w:sz w:val="22"/>
          <w:szCs w:val="22"/>
          <w:shd w:val="clear" w:color="auto" w:fill="FFFFFF"/>
          <w:lang w:val="it-IT"/>
        </w:rPr>
        <w:t>Sandri</w:t>
      </w:r>
      <w:proofErr w:type="spellEnd"/>
      <w:r w:rsidRPr="00A10301">
        <w:rPr>
          <w:rFonts w:ascii="Arial" w:hAnsi="Arial" w:cs="Arial"/>
          <w:color w:val="000000" w:themeColor="text1"/>
          <w:sz w:val="22"/>
          <w:szCs w:val="22"/>
          <w:shd w:val="clear" w:color="auto" w:fill="FFFFFF"/>
          <w:lang w:val="it-IT"/>
        </w:rPr>
        <w:t xml:space="preserve"> M, Bonaldo P.</w:t>
      </w:r>
      <w:proofErr w:type="gramEnd"/>
    </w:p>
    <w:p w14:paraId="1408E007" w14:textId="77777777" w:rsidR="00A10301" w:rsidRPr="00A10301" w:rsidRDefault="00A10301" w:rsidP="00A10301">
      <w:pPr>
        <w:pStyle w:val="ListParagraph"/>
        <w:numPr>
          <w:ilvl w:val="0"/>
          <w:numId w:val="3"/>
        </w:numPr>
        <w:jc w:val="both"/>
        <w:rPr>
          <w:rFonts w:ascii="Arial" w:hAnsi="Arial" w:cs="Arial"/>
          <w:color w:val="000000" w:themeColor="text1"/>
          <w:sz w:val="22"/>
          <w:szCs w:val="22"/>
          <w:shd w:val="clear" w:color="auto" w:fill="FFFFFF"/>
        </w:rPr>
      </w:pPr>
      <w:r w:rsidRPr="00A10301">
        <w:rPr>
          <w:rFonts w:ascii="Arial" w:hAnsi="Arial" w:cs="Arial"/>
          <w:color w:val="000000" w:themeColor="text1"/>
          <w:sz w:val="22"/>
          <w:szCs w:val="22"/>
          <w:shd w:val="clear" w:color="auto" w:fill="FFFFFF"/>
        </w:rPr>
        <w:t>FASEB J. 2013 Oct</w:t>
      </w:r>
      <w:proofErr w:type="gramStart"/>
      <w:r w:rsidRPr="00A10301">
        <w:rPr>
          <w:rFonts w:ascii="Arial" w:hAnsi="Arial" w:cs="Arial"/>
          <w:color w:val="000000" w:themeColor="text1"/>
          <w:sz w:val="22"/>
          <w:szCs w:val="22"/>
          <w:shd w:val="clear" w:color="auto" w:fill="FFFFFF"/>
        </w:rPr>
        <w:t>;27</w:t>
      </w:r>
      <w:proofErr w:type="gramEnd"/>
      <w:r w:rsidRPr="00A10301">
        <w:rPr>
          <w:rFonts w:ascii="Arial" w:hAnsi="Arial" w:cs="Arial"/>
          <w:color w:val="000000" w:themeColor="text1"/>
          <w:sz w:val="22"/>
          <w:szCs w:val="22"/>
          <w:shd w:val="clear" w:color="auto" w:fill="FFFFFF"/>
        </w:rPr>
        <w:t xml:space="preserve">(10):4184-93. </w:t>
      </w:r>
      <w:proofErr w:type="spellStart"/>
      <w:proofErr w:type="gramStart"/>
      <w:r w:rsidRPr="00A10301">
        <w:rPr>
          <w:rFonts w:ascii="Arial" w:hAnsi="Arial" w:cs="Arial"/>
          <w:color w:val="000000" w:themeColor="text1"/>
          <w:sz w:val="22"/>
          <w:szCs w:val="22"/>
          <w:shd w:val="clear" w:color="auto" w:fill="FFFFFF"/>
        </w:rPr>
        <w:t>doi</w:t>
      </w:r>
      <w:proofErr w:type="spellEnd"/>
      <w:proofErr w:type="gramEnd"/>
      <w:r w:rsidRPr="00A10301">
        <w:rPr>
          <w:rFonts w:ascii="Arial" w:hAnsi="Arial" w:cs="Arial"/>
          <w:color w:val="000000" w:themeColor="text1"/>
          <w:sz w:val="22"/>
          <w:szCs w:val="22"/>
          <w:shd w:val="clear" w:color="auto" w:fill="FFFFFF"/>
        </w:rPr>
        <w:t xml:space="preserve">: 10.1096/fj.13-228486. </w:t>
      </w:r>
      <w:proofErr w:type="spellStart"/>
      <w:r w:rsidRPr="00A10301">
        <w:rPr>
          <w:rFonts w:ascii="Arial" w:hAnsi="Arial" w:cs="Arial"/>
          <w:color w:val="000000" w:themeColor="text1"/>
          <w:sz w:val="22"/>
          <w:szCs w:val="22"/>
          <w:shd w:val="clear" w:color="auto" w:fill="FFFFFF"/>
        </w:rPr>
        <w:t>Epub</w:t>
      </w:r>
      <w:proofErr w:type="spellEnd"/>
      <w:r w:rsidRPr="00A10301">
        <w:rPr>
          <w:rFonts w:ascii="Arial" w:hAnsi="Arial" w:cs="Arial"/>
          <w:color w:val="000000" w:themeColor="text1"/>
          <w:sz w:val="22"/>
          <w:szCs w:val="22"/>
          <w:shd w:val="clear" w:color="auto" w:fill="FFFFFF"/>
        </w:rPr>
        <w:t xml:space="preserve"> 2013 Jun 27. Autophagy is required for exercise training-induced skeletal muscle adaptation and improvement of physical performance. Lira VA1, </w:t>
      </w:r>
      <w:proofErr w:type="spellStart"/>
      <w:r w:rsidRPr="00A10301">
        <w:rPr>
          <w:rFonts w:ascii="Arial" w:hAnsi="Arial" w:cs="Arial"/>
          <w:color w:val="000000" w:themeColor="text1"/>
          <w:sz w:val="22"/>
          <w:szCs w:val="22"/>
          <w:shd w:val="clear" w:color="auto" w:fill="FFFFFF"/>
        </w:rPr>
        <w:t>Okutsu</w:t>
      </w:r>
      <w:proofErr w:type="spellEnd"/>
      <w:r w:rsidRPr="00A10301">
        <w:rPr>
          <w:rFonts w:ascii="Arial" w:hAnsi="Arial" w:cs="Arial"/>
          <w:color w:val="000000" w:themeColor="text1"/>
          <w:sz w:val="22"/>
          <w:szCs w:val="22"/>
          <w:shd w:val="clear" w:color="auto" w:fill="FFFFFF"/>
        </w:rPr>
        <w:t xml:space="preserve"> M, Zhang M, Greene NP, Laker RC, Breen DS, </w:t>
      </w:r>
      <w:proofErr w:type="spellStart"/>
      <w:r w:rsidRPr="00A10301">
        <w:rPr>
          <w:rFonts w:ascii="Arial" w:hAnsi="Arial" w:cs="Arial"/>
          <w:color w:val="000000" w:themeColor="text1"/>
          <w:sz w:val="22"/>
          <w:szCs w:val="22"/>
          <w:shd w:val="clear" w:color="auto" w:fill="FFFFFF"/>
        </w:rPr>
        <w:t>Hoehn</w:t>
      </w:r>
      <w:proofErr w:type="spellEnd"/>
      <w:r w:rsidRPr="00A10301">
        <w:rPr>
          <w:rFonts w:ascii="Arial" w:hAnsi="Arial" w:cs="Arial"/>
          <w:color w:val="000000" w:themeColor="text1"/>
          <w:sz w:val="22"/>
          <w:szCs w:val="22"/>
          <w:shd w:val="clear" w:color="auto" w:fill="FFFFFF"/>
        </w:rPr>
        <w:t xml:space="preserve"> KL, Yan Z.</w:t>
      </w:r>
    </w:p>
    <w:p w14:paraId="3387324D" w14:textId="37BDAF68" w:rsidR="00A10301" w:rsidRPr="00A10301" w:rsidRDefault="00A10301" w:rsidP="00A10301">
      <w:pPr>
        <w:pStyle w:val="ListParagraph"/>
        <w:numPr>
          <w:ilvl w:val="0"/>
          <w:numId w:val="3"/>
        </w:numPr>
        <w:jc w:val="both"/>
        <w:rPr>
          <w:rFonts w:ascii="Arial" w:hAnsi="Arial" w:cs="Arial"/>
          <w:color w:val="000000" w:themeColor="text1"/>
          <w:sz w:val="22"/>
          <w:szCs w:val="22"/>
          <w:shd w:val="clear" w:color="auto" w:fill="FFFFFF"/>
          <w:lang w:val="it-IT"/>
        </w:rPr>
      </w:pPr>
      <w:r w:rsidRPr="00A10301">
        <w:rPr>
          <w:rFonts w:ascii="Arial" w:hAnsi="Arial" w:cs="Arial"/>
          <w:color w:val="000000" w:themeColor="text1"/>
          <w:sz w:val="22"/>
          <w:szCs w:val="22"/>
          <w:shd w:val="clear" w:color="auto" w:fill="FFFFFF"/>
        </w:rPr>
        <w:t>Autophagy. 2014</w:t>
      </w:r>
      <w:proofErr w:type="gramStart"/>
      <w:r w:rsidRPr="00A10301">
        <w:rPr>
          <w:rFonts w:ascii="Arial" w:hAnsi="Arial" w:cs="Arial"/>
          <w:color w:val="000000" w:themeColor="text1"/>
          <w:sz w:val="22"/>
          <w:szCs w:val="22"/>
          <w:shd w:val="clear" w:color="auto" w:fill="FFFFFF"/>
        </w:rPr>
        <w:t>;10</w:t>
      </w:r>
      <w:proofErr w:type="gramEnd"/>
      <w:r w:rsidRPr="00A10301">
        <w:rPr>
          <w:rFonts w:ascii="Arial" w:hAnsi="Arial" w:cs="Arial"/>
          <w:color w:val="000000" w:themeColor="text1"/>
          <w:sz w:val="22"/>
          <w:szCs w:val="22"/>
          <w:shd w:val="clear" w:color="auto" w:fill="FFFFFF"/>
        </w:rPr>
        <w:t xml:space="preserve">(11):1883-94. </w:t>
      </w:r>
      <w:proofErr w:type="spellStart"/>
      <w:proofErr w:type="gramStart"/>
      <w:r w:rsidRPr="00A10301">
        <w:rPr>
          <w:rFonts w:ascii="Arial" w:hAnsi="Arial" w:cs="Arial"/>
          <w:color w:val="000000" w:themeColor="text1"/>
          <w:sz w:val="22"/>
          <w:szCs w:val="22"/>
          <w:shd w:val="clear" w:color="auto" w:fill="FFFFFF"/>
        </w:rPr>
        <w:t>doi</w:t>
      </w:r>
      <w:proofErr w:type="spellEnd"/>
      <w:proofErr w:type="gramEnd"/>
      <w:r w:rsidRPr="00A10301">
        <w:rPr>
          <w:rFonts w:ascii="Arial" w:hAnsi="Arial" w:cs="Arial"/>
          <w:color w:val="000000" w:themeColor="text1"/>
          <w:sz w:val="22"/>
          <w:szCs w:val="22"/>
          <w:shd w:val="clear" w:color="auto" w:fill="FFFFFF"/>
        </w:rPr>
        <w:t xml:space="preserve">: 10.4161/auto.32154. </w:t>
      </w:r>
      <w:proofErr w:type="spellStart"/>
      <w:r w:rsidRPr="00A10301">
        <w:rPr>
          <w:rFonts w:ascii="Arial" w:hAnsi="Arial" w:cs="Arial"/>
          <w:color w:val="000000" w:themeColor="text1"/>
          <w:sz w:val="22"/>
          <w:szCs w:val="22"/>
          <w:shd w:val="clear" w:color="auto" w:fill="FFFFFF"/>
        </w:rPr>
        <w:t>Epub</w:t>
      </w:r>
      <w:proofErr w:type="spellEnd"/>
      <w:r w:rsidRPr="00A10301">
        <w:rPr>
          <w:rFonts w:ascii="Arial" w:hAnsi="Arial" w:cs="Arial"/>
          <w:color w:val="000000" w:themeColor="text1"/>
          <w:sz w:val="22"/>
          <w:szCs w:val="22"/>
          <w:shd w:val="clear" w:color="auto" w:fill="FFFFFF"/>
        </w:rPr>
        <w:t xml:space="preserve"> 2014 Oct 30. Autophagy is not required to sustain exercise and PRKAA1/AMPK activity but is important to prevent mitochondrial damage during physical activity. </w:t>
      </w:r>
      <w:proofErr w:type="gramStart"/>
      <w:r w:rsidR="00BB7D90">
        <w:rPr>
          <w:rFonts w:ascii="Arial" w:hAnsi="Arial" w:cs="Arial"/>
          <w:color w:val="000000" w:themeColor="text1"/>
          <w:sz w:val="22"/>
          <w:szCs w:val="22"/>
          <w:shd w:val="clear" w:color="auto" w:fill="FFFFFF"/>
          <w:lang w:val="it-IT"/>
        </w:rPr>
        <w:t>Lo</w:t>
      </w:r>
      <w:proofErr w:type="gramEnd"/>
      <w:r w:rsidR="00BB7D90">
        <w:rPr>
          <w:rFonts w:ascii="Arial" w:hAnsi="Arial" w:cs="Arial"/>
          <w:color w:val="000000" w:themeColor="text1"/>
          <w:sz w:val="22"/>
          <w:szCs w:val="22"/>
          <w:shd w:val="clear" w:color="auto" w:fill="FFFFFF"/>
          <w:lang w:val="it-IT"/>
        </w:rPr>
        <w:t xml:space="preserve"> Verso F</w:t>
      </w:r>
      <w:r w:rsidRPr="00A10301">
        <w:rPr>
          <w:rFonts w:ascii="Arial" w:hAnsi="Arial" w:cs="Arial"/>
          <w:color w:val="000000" w:themeColor="text1"/>
          <w:sz w:val="22"/>
          <w:szCs w:val="22"/>
          <w:shd w:val="clear" w:color="auto" w:fill="FFFFFF"/>
          <w:lang w:val="it-IT"/>
        </w:rPr>
        <w:t xml:space="preserve">, </w:t>
      </w:r>
      <w:proofErr w:type="spellStart"/>
      <w:r w:rsidRPr="00A10301">
        <w:rPr>
          <w:rFonts w:ascii="Arial" w:hAnsi="Arial" w:cs="Arial"/>
          <w:color w:val="000000" w:themeColor="text1"/>
          <w:sz w:val="22"/>
          <w:szCs w:val="22"/>
          <w:shd w:val="clear" w:color="auto" w:fill="FFFFFF"/>
          <w:lang w:val="it-IT"/>
        </w:rPr>
        <w:t>Carnio</w:t>
      </w:r>
      <w:proofErr w:type="spellEnd"/>
      <w:r w:rsidRPr="00A10301">
        <w:rPr>
          <w:rFonts w:ascii="Arial" w:hAnsi="Arial" w:cs="Arial"/>
          <w:color w:val="000000" w:themeColor="text1"/>
          <w:sz w:val="22"/>
          <w:szCs w:val="22"/>
          <w:shd w:val="clear" w:color="auto" w:fill="FFFFFF"/>
          <w:lang w:val="it-IT"/>
        </w:rPr>
        <w:t xml:space="preserve"> S, </w:t>
      </w:r>
      <w:proofErr w:type="spellStart"/>
      <w:r w:rsidRPr="00A10301">
        <w:rPr>
          <w:rFonts w:ascii="Arial" w:hAnsi="Arial" w:cs="Arial"/>
          <w:color w:val="000000" w:themeColor="text1"/>
          <w:sz w:val="22"/>
          <w:szCs w:val="22"/>
          <w:shd w:val="clear" w:color="auto" w:fill="FFFFFF"/>
          <w:lang w:val="it-IT"/>
        </w:rPr>
        <w:t>Vainshtein</w:t>
      </w:r>
      <w:proofErr w:type="spellEnd"/>
      <w:r w:rsidRPr="00A10301">
        <w:rPr>
          <w:rFonts w:ascii="Arial" w:hAnsi="Arial" w:cs="Arial"/>
          <w:color w:val="000000" w:themeColor="text1"/>
          <w:sz w:val="22"/>
          <w:szCs w:val="22"/>
          <w:shd w:val="clear" w:color="auto" w:fill="FFFFFF"/>
          <w:lang w:val="it-IT"/>
        </w:rPr>
        <w:t xml:space="preserve"> A, </w:t>
      </w:r>
      <w:proofErr w:type="spellStart"/>
      <w:r w:rsidRPr="00A10301">
        <w:rPr>
          <w:rFonts w:ascii="Arial" w:hAnsi="Arial" w:cs="Arial"/>
          <w:color w:val="000000" w:themeColor="text1"/>
          <w:sz w:val="22"/>
          <w:szCs w:val="22"/>
          <w:shd w:val="clear" w:color="auto" w:fill="FFFFFF"/>
          <w:lang w:val="it-IT"/>
        </w:rPr>
        <w:t>Sandri</w:t>
      </w:r>
      <w:proofErr w:type="spellEnd"/>
      <w:r w:rsidRPr="00A10301">
        <w:rPr>
          <w:rFonts w:ascii="Arial" w:hAnsi="Arial" w:cs="Arial"/>
          <w:color w:val="000000" w:themeColor="text1"/>
          <w:sz w:val="22"/>
          <w:szCs w:val="22"/>
          <w:shd w:val="clear" w:color="auto" w:fill="FFFFFF"/>
          <w:lang w:val="it-IT"/>
        </w:rPr>
        <w:t xml:space="preserve"> M.</w:t>
      </w:r>
    </w:p>
    <w:p w14:paraId="4EAED160" w14:textId="77777777" w:rsidR="00246801" w:rsidRDefault="00246801" w:rsidP="00387CB3">
      <w:pPr>
        <w:widowControl w:val="0"/>
        <w:autoSpaceDE w:val="0"/>
        <w:autoSpaceDN w:val="0"/>
        <w:adjustRightInd w:val="0"/>
        <w:jc w:val="both"/>
        <w:rPr>
          <w:rFonts w:ascii="Arial" w:hAnsi="Arial" w:cs="Arial"/>
          <w:color w:val="0E28CF"/>
          <w:sz w:val="22"/>
          <w:szCs w:val="22"/>
        </w:rPr>
      </w:pPr>
    </w:p>
    <w:p w14:paraId="61B61B52"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p>
    <w:p w14:paraId="2242FC4C" w14:textId="77777777" w:rsidR="00387CB3" w:rsidRPr="00D20159" w:rsidRDefault="00387CB3" w:rsidP="00387CB3">
      <w:pPr>
        <w:widowControl w:val="0"/>
        <w:autoSpaceDE w:val="0"/>
        <w:autoSpaceDN w:val="0"/>
        <w:adjustRightInd w:val="0"/>
        <w:jc w:val="both"/>
        <w:rPr>
          <w:rFonts w:ascii="Arial" w:hAnsi="Arial" w:cs="Arial"/>
          <w:b/>
          <w:color w:val="0E28CF"/>
          <w:sz w:val="22"/>
          <w:szCs w:val="22"/>
        </w:rPr>
      </w:pPr>
      <w:r w:rsidRPr="00D20159">
        <w:rPr>
          <w:rFonts w:ascii="Arial" w:hAnsi="Arial" w:cs="Arial"/>
          <w:b/>
          <w:color w:val="0E28CF"/>
          <w:sz w:val="22"/>
          <w:szCs w:val="22"/>
        </w:rPr>
        <w:t>Reviewer #2:</w:t>
      </w:r>
    </w:p>
    <w:p w14:paraId="7ED5AB79"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i/>
          <w:iCs/>
          <w:color w:val="0E28CF"/>
          <w:sz w:val="22"/>
          <w:szCs w:val="22"/>
        </w:rPr>
        <w:t>Manuscript Summary:</w:t>
      </w:r>
    </w:p>
    <w:p w14:paraId="6620462D"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This manuscript is nice. The authors described the exercise pathway for mice and the autophagy detective methods in detail.</w:t>
      </w:r>
    </w:p>
    <w:p w14:paraId="7F312B0C"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p>
    <w:p w14:paraId="1C4D717C"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i/>
          <w:iCs/>
          <w:color w:val="0E28CF"/>
          <w:sz w:val="22"/>
          <w:szCs w:val="22"/>
        </w:rPr>
        <w:t>Major Concerns:</w:t>
      </w:r>
    </w:p>
    <w:p w14:paraId="68EE3EDE" w14:textId="77777777" w:rsidR="000571C5"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 xml:space="preserve">1. About the definition of "aerobic exercise" and the amount of exercise for mice, the authors should explain why the exercise conditions described in this manuscript were used in the research, and why the exercise condition is belonging to aerobic exercise. The different exercise amount maybe causes different autophagy level. </w:t>
      </w:r>
    </w:p>
    <w:p w14:paraId="4F37BE0A" w14:textId="1BDE68E6" w:rsidR="00387CB3" w:rsidRDefault="00D440F5" w:rsidP="00387CB3">
      <w:pPr>
        <w:widowControl w:val="0"/>
        <w:autoSpaceDE w:val="0"/>
        <w:autoSpaceDN w:val="0"/>
        <w:adjustRightInd w:val="0"/>
        <w:jc w:val="both"/>
        <w:rPr>
          <w:rFonts w:ascii="Arial" w:hAnsi="Arial" w:cs="Verdana"/>
          <w:sz w:val="22"/>
          <w:szCs w:val="22"/>
        </w:rPr>
      </w:pPr>
      <w:r w:rsidRPr="006C51CE">
        <w:rPr>
          <w:rFonts w:ascii="Arial" w:hAnsi="Arial" w:cs="Verdana"/>
          <w:sz w:val="22"/>
          <w:szCs w:val="22"/>
          <w:u w:val="single"/>
        </w:rPr>
        <w:t>Authors’ Response</w:t>
      </w:r>
      <w:r>
        <w:rPr>
          <w:rFonts w:ascii="Arial" w:hAnsi="Arial" w:cs="Verdana"/>
          <w:sz w:val="22"/>
          <w:szCs w:val="22"/>
        </w:rPr>
        <w:t>:</w:t>
      </w:r>
    </w:p>
    <w:p w14:paraId="50969C6B" w14:textId="01822E29" w:rsidR="00DA30CE" w:rsidRPr="00C63F67" w:rsidRDefault="00C22ED2" w:rsidP="00C63F67">
      <w:pPr>
        <w:widowControl w:val="0"/>
        <w:autoSpaceDE w:val="0"/>
        <w:autoSpaceDN w:val="0"/>
        <w:adjustRightInd w:val="0"/>
        <w:jc w:val="both"/>
        <w:rPr>
          <w:rFonts w:ascii="Arial" w:hAnsi="Arial" w:cs="Arial"/>
          <w:sz w:val="22"/>
          <w:szCs w:val="22"/>
        </w:rPr>
      </w:pPr>
      <w:r>
        <w:rPr>
          <w:rFonts w:ascii="Arial" w:hAnsi="Arial" w:cs="Arial"/>
          <w:sz w:val="22"/>
          <w:szCs w:val="22"/>
        </w:rPr>
        <w:t xml:space="preserve">Based on </w:t>
      </w:r>
      <w:r w:rsidR="001B7924">
        <w:rPr>
          <w:rFonts w:ascii="Arial" w:hAnsi="Arial" w:cs="Arial"/>
          <w:sz w:val="22"/>
          <w:szCs w:val="22"/>
        </w:rPr>
        <w:t xml:space="preserve">a time course of treadmill exercise </w:t>
      </w:r>
      <w:r w:rsidR="006F7ABD">
        <w:rPr>
          <w:rFonts w:ascii="Arial" w:hAnsi="Arial" w:cs="Arial"/>
          <w:sz w:val="22"/>
          <w:szCs w:val="22"/>
        </w:rPr>
        <w:t xml:space="preserve">in one of our </w:t>
      </w:r>
      <w:r w:rsidR="005E4E9F">
        <w:rPr>
          <w:rFonts w:ascii="Arial" w:hAnsi="Arial" w:cs="Arial"/>
          <w:sz w:val="22"/>
          <w:szCs w:val="22"/>
        </w:rPr>
        <w:t>literature</w:t>
      </w:r>
      <w:r w:rsidR="006F7ABD">
        <w:rPr>
          <w:rFonts w:ascii="Arial" w:hAnsi="Arial" w:cs="Arial"/>
          <w:sz w:val="22"/>
          <w:szCs w:val="22"/>
        </w:rPr>
        <w:t>s</w:t>
      </w:r>
      <w:r w:rsidR="0074400C">
        <w:rPr>
          <w:rFonts w:ascii="Arial" w:hAnsi="Arial" w:cs="Arial"/>
          <w:sz w:val="22"/>
          <w:szCs w:val="22"/>
        </w:rPr>
        <w:t xml:space="preserve"> (He C, et al. </w:t>
      </w:r>
      <w:r w:rsidR="000571C5">
        <w:rPr>
          <w:rFonts w:ascii="Arial" w:hAnsi="Arial" w:cs="Arial"/>
          <w:sz w:val="22"/>
          <w:szCs w:val="22"/>
        </w:rPr>
        <w:t>2012)</w:t>
      </w:r>
      <w:r w:rsidR="006F7ABD">
        <w:rPr>
          <w:rFonts w:ascii="Arial" w:hAnsi="Arial" w:cs="Arial"/>
          <w:sz w:val="22"/>
          <w:szCs w:val="22"/>
        </w:rPr>
        <w:t xml:space="preserve">, we conclude </w:t>
      </w:r>
      <w:r>
        <w:rPr>
          <w:rFonts w:ascii="Arial" w:hAnsi="Arial" w:cs="Arial"/>
          <w:sz w:val="22"/>
          <w:szCs w:val="22"/>
        </w:rPr>
        <w:t xml:space="preserve">that </w:t>
      </w:r>
      <w:r w:rsidR="001B7924">
        <w:rPr>
          <w:rFonts w:ascii="Arial" w:hAnsi="Arial" w:cs="Arial"/>
          <w:sz w:val="22"/>
          <w:szCs w:val="22"/>
        </w:rPr>
        <w:t xml:space="preserve">the </w:t>
      </w:r>
      <w:r w:rsidR="00F4751C">
        <w:rPr>
          <w:rFonts w:ascii="Arial" w:hAnsi="Arial" w:cs="Arial"/>
          <w:sz w:val="22"/>
          <w:szCs w:val="22"/>
        </w:rPr>
        <w:t xml:space="preserve">exercise conditions </w:t>
      </w:r>
      <w:r w:rsidR="001B7924">
        <w:rPr>
          <w:rFonts w:ascii="Arial" w:hAnsi="Arial" w:cs="Arial"/>
          <w:sz w:val="22"/>
          <w:szCs w:val="22"/>
        </w:rPr>
        <w:t xml:space="preserve">described </w:t>
      </w:r>
      <w:r w:rsidR="00E16AAC">
        <w:rPr>
          <w:rFonts w:ascii="Arial" w:hAnsi="Arial" w:cs="Arial"/>
          <w:sz w:val="22"/>
          <w:szCs w:val="22"/>
        </w:rPr>
        <w:t xml:space="preserve">in this manuscript </w:t>
      </w:r>
      <w:r w:rsidR="009D32A7">
        <w:rPr>
          <w:rFonts w:ascii="Arial" w:hAnsi="Arial" w:cs="Arial"/>
          <w:sz w:val="22"/>
          <w:szCs w:val="22"/>
        </w:rPr>
        <w:t>induce</w:t>
      </w:r>
      <w:r w:rsidR="001B7924">
        <w:rPr>
          <w:rFonts w:ascii="Arial" w:hAnsi="Arial" w:cs="Arial"/>
          <w:sz w:val="22"/>
          <w:szCs w:val="22"/>
        </w:rPr>
        <w:t xml:space="preserve"> the ma</w:t>
      </w:r>
      <w:r w:rsidR="004F7AA6">
        <w:rPr>
          <w:rFonts w:ascii="Arial" w:hAnsi="Arial" w:cs="Arial"/>
          <w:sz w:val="22"/>
          <w:szCs w:val="22"/>
        </w:rPr>
        <w:t xml:space="preserve">ximal level of autophagy in </w:t>
      </w:r>
      <w:r w:rsidR="000C3837">
        <w:rPr>
          <w:rFonts w:ascii="Arial" w:hAnsi="Arial" w:cs="Arial"/>
          <w:sz w:val="22"/>
          <w:szCs w:val="22"/>
        </w:rPr>
        <w:t xml:space="preserve">mouse </w:t>
      </w:r>
      <w:r w:rsidR="004F7AA6">
        <w:rPr>
          <w:rFonts w:ascii="Arial" w:hAnsi="Arial" w:cs="Arial"/>
          <w:sz w:val="22"/>
          <w:szCs w:val="22"/>
        </w:rPr>
        <w:t xml:space="preserve">skeletal </w:t>
      </w:r>
      <w:r w:rsidR="001B7924">
        <w:rPr>
          <w:rFonts w:ascii="Arial" w:hAnsi="Arial" w:cs="Arial"/>
          <w:sz w:val="22"/>
          <w:szCs w:val="22"/>
        </w:rPr>
        <w:t>muscle</w:t>
      </w:r>
      <w:r w:rsidR="004F7AA6">
        <w:rPr>
          <w:rFonts w:ascii="Arial" w:hAnsi="Arial" w:cs="Arial"/>
          <w:sz w:val="22"/>
          <w:szCs w:val="22"/>
        </w:rPr>
        <w:t xml:space="preserve">, which is also validated by others </w:t>
      </w:r>
      <w:r w:rsidR="004F7AA6" w:rsidRPr="004A4D3B">
        <w:rPr>
          <w:rFonts w:ascii="Arial" w:eastAsia="SimSun" w:hAnsi="Arial" w:cs="Arial"/>
          <w:color w:val="000000" w:themeColor="text1"/>
          <w:sz w:val="22"/>
          <w:szCs w:val="22"/>
          <w:shd w:val="clear" w:color="auto" w:fill="FFFFFF"/>
        </w:rPr>
        <w:t>(Lo</w:t>
      </w:r>
      <w:r w:rsidR="00ED2519">
        <w:rPr>
          <w:rFonts w:ascii="Arial" w:eastAsia="SimSun" w:hAnsi="Arial" w:cs="Arial"/>
          <w:color w:val="000000" w:themeColor="text1"/>
          <w:sz w:val="22"/>
          <w:szCs w:val="22"/>
          <w:shd w:val="clear" w:color="auto" w:fill="FFFFFF"/>
        </w:rPr>
        <w:t xml:space="preserve"> </w:t>
      </w:r>
      <w:r w:rsidR="004F7AA6" w:rsidRPr="004A4D3B">
        <w:rPr>
          <w:rFonts w:ascii="Arial" w:eastAsia="SimSun" w:hAnsi="Arial" w:cs="Arial"/>
          <w:color w:val="000000" w:themeColor="text1"/>
          <w:sz w:val="22"/>
          <w:szCs w:val="22"/>
          <w:shd w:val="clear" w:color="auto" w:fill="FFFFFF"/>
        </w:rPr>
        <w:t>Verso et al.</w:t>
      </w:r>
      <w:r w:rsidR="00B8165C">
        <w:rPr>
          <w:rFonts w:ascii="Arial" w:eastAsia="SimSun" w:hAnsi="Arial" w:cs="Arial"/>
          <w:color w:val="000000" w:themeColor="text1"/>
          <w:sz w:val="22"/>
          <w:szCs w:val="22"/>
          <w:shd w:val="clear" w:color="auto" w:fill="FFFFFF"/>
        </w:rPr>
        <w:t xml:space="preserve"> 2014</w:t>
      </w:r>
      <w:r w:rsidR="004F7AA6" w:rsidRPr="004A4D3B">
        <w:rPr>
          <w:rFonts w:ascii="Arial" w:eastAsia="SimSun" w:hAnsi="Arial" w:cs="Arial"/>
          <w:color w:val="000000" w:themeColor="text1"/>
          <w:sz w:val="22"/>
          <w:szCs w:val="22"/>
          <w:shd w:val="clear" w:color="auto" w:fill="FFFFFF"/>
        </w:rPr>
        <w:t>)</w:t>
      </w:r>
      <w:r w:rsidR="004F7AA6">
        <w:rPr>
          <w:rFonts w:ascii="Arial" w:eastAsia="SimSun" w:hAnsi="Arial" w:cs="Arial"/>
          <w:color w:val="000000" w:themeColor="text1"/>
          <w:sz w:val="22"/>
          <w:szCs w:val="22"/>
          <w:shd w:val="clear" w:color="auto" w:fill="FFFFFF"/>
        </w:rPr>
        <w:t xml:space="preserve">. </w:t>
      </w:r>
      <w:r w:rsidR="00F4751C">
        <w:rPr>
          <w:rFonts w:ascii="Arial" w:hAnsi="Arial" w:cs="Arial"/>
          <w:sz w:val="22"/>
          <w:szCs w:val="22"/>
        </w:rPr>
        <w:t>Thus, we used these conditions for autophagy induction in this protocol.</w:t>
      </w:r>
      <w:r w:rsidR="00C63F67">
        <w:rPr>
          <w:rFonts w:ascii="Arial" w:hAnsi="Arial" w:cs="Arial"/>
          <w:sz w:val="22"/>
          <w:szCs w:val="22"/>
        </w:rPr>
        <w:t xml:space="preserve"> </w:t>
      </w:r>
      <w:r w:rsidR="00AF5BF4" w:rsidRPr="004A4D3B">
        <w:rPr>
          <w:rFonts w:ascii="Arial" w:eastAsia="SimSun" w:hAnsi="Arial" w:cs="Arial"/>
          <w:color w:val="000000" w:themeColor="text1"/>
          <w:sz w:val="22"/>
          <w:szCs w:val="22"/>
          <w:shd w:val="clear" w:color="auto" w:fill="FFFFFF"/>
        </w:rPr>
        <w:t xml:space="preserve">Treadmill </w:t>
      </w:r>
      <w:r w:rsidR="00943593">
        <w:rPr>
          <w:rFonts w:ascii="Arial" w:eastAsia="SimSun" w:hAnsi="Arial" w:cs="Arial"/>
          <w:color w:val="000000" w:themeColor="text1"/>
          <w:sz w:val="22"/>
          <w:szCs w:val="22"/>
          <w:shd w:val="clear" w:color="auto" w:fill="FFFFFF"/>
        </w:rPr>
        <w:t xml:space="preserve">can be used for </w:t>
      </w:r>
      <w:r w:rsidR="00D475D1">
        <w:rPr>
          <w:rFonts w:ascii="Arial" w:eastAsia="SimSun" w:hAnsi="Arial" w:cs="Arial"/>
          <w:color w:val="000000" w:themeColor="text1"/>
          <w:sz w:val="22"/>
          <w:szCs w:val="22"/>
          <w:shd w:val="clear" w:color="auto" w:fill="FFFFFF"/>
        </w:rPr>
        <w:t>either aerobic or</w:t>
      </w:r>
      <w:r w:rsidR="00943593">
        <w:rPr>
          <w:rFonts w:ascii="Arial" w:eastAsia="SimSun" w:hAnsi="Arial" w:cs="Arial"/>
          <w:color w:val="000000" w:themeColor="text1"/>
          <w:sz w:val="22"/>
          <w:szCs w:val="22"/>
          <w:shd w:val="clear" w:color="auto" w:fill="FFFFFF"/>
        </w:rPr>
        <w:t xml:space="preserve"> anaerobic exercise </w:t>
      </w:r>
      <w:r w:rsidR="00AF5BF4" w:rsidRPr="004A4D3B">
        <w:rPr>
          <w:rFonts w:ascii="Arial" w:eastAsia="SimSun" w:hAnsi="Arial" w:cs="Arial"/>
          <w:color w:val="000000" w:themeColor="text1"/>
          <w:sz w:val="22"/>
          <w:szCs w:val="22"/>
          <w:shd w:val="clear" w:color="auto" w:fill="FFFFFF"/>
        </w:rPr>
        <w:t xml:space="preserve">in mice, </w:t>
      </w:r>
      <w:r w:rsidR="00943593">
        <w:rPr>
          <w:rFonts w:ascii="Arial" w:eastAsia="SimSun" w:hAnsi="Arial" w:cs="Arial"/>
          <w:color w:val="000000" w:themeColor="text1"/>
          <w:sz w:val="22"/>
          <w:szCs w:val="22"/>
          <w:shd w:val="clear" w:color="auto" w:fill="FFFFFF"/>
        </w:rPr>
        <w:t xml:space="preserve">which is determined by different exercise </w:t>
      </w:r>
      <w:r w:rsidR="00943593">
        <w:rPr>
          <w:rFonts w:ascii="Arial" w:hAnsi="Arial" w:cs="Arial"/>
          <w:sz w:val="22"/>
          <w:szCs w:val="22"/>
        </w:rPr>
        <w:t xml:space="preserve">duration and intensity. Specifically, </w:t>
      </w:r>
      <w:r w:rsidR="00AF5BF4" w:rsidRPr="004A4D3B">
        <w:rPr>
          <w:rFonts w:ascii="Arial" w:eastAsia="SimSun" w:hAnsi="Arial" w:cs="Arial"/>
          <w:color w:val="000000" w:themeColor="text1"/>
          <w:sz w:val="22"/>
          <w:szCs w:val="22"/>
          <w:shd w:val="clear" w:color="auto" w:fill="FFFFFF"/>
        </w:rPr>
        <w:t xml:space="preserve">aerobic exercise </w:t>
      </w:r>
      <w:r w:rsidR="00216979">
        <w:rPr>
          <w:rFonts w:ascii="Arial" w:eastAsia="SimSun" w:hAnsi="Arial" w:cs="Arial"/>
          <w:color w:val="000000" w:themeColor="text1"/>
          <w:sz w:val="22"/>
          <w:szCs w:val="22"/>
          <w:shd w:val="clear" w:color="auto" w:fill="FFFFFF"/>
        </w:rPr>
        <w:t>is induced by prolonged running</w:t>
      </w:r>
      <w:r w:rsidR="006A0627">
        <w:rPr>
          <w:rFonts w:ascii="Arial" w:eastAsia="SimSun" w:hAnsi="Arial" w:cs="Arial"/>
          <w:color w:val="000000" w:themeColor="text1"/>
          <w:sz w:val="22"/>
          <w:szCs w:val="22"/>
          <w:shd w:val="clear" w:color="auto" w:fill="FFFFFF"/>
        </w:rPr>
        <w:t xml:space="preserve"> with </w:t>
      </w:r>
      <w:r w:rsidR="00AF5BF4" w:rsidRPr="004A4D3B">
        <w:rPr>
          <w:rFonts w:ascii="Arial" w:eastAsia="SimSun" w:hAnsi="Arial" w:cs="Arial"/>
          <w:color w:val="000000" w:themeColor="text1"/>
          <w:sz w:val="22"/>
          <w:szCs w:val="22"/>
          <w:shd w:val="clear" w:color="auto" w:fill="FFFFFF"/>
        </w:rPr>
        <w:t>g</w:t>
      </w:r>
      <w:r w:rsidR="00943593">
        <w:rPr>
          <w:rFonts w:ascii="Arial" w:eastAsia="SimSun" w:hAnsi="Arial" w:cs="Arial"/>
          <w:color w:val="000000" w:themeColor="text1"/>
          <w:sz w:val="22"/>
          <w:szCs w:val="22"/>
          <w:shd w:val="clear" w:color="auto" w:fill="FFFFFF"/>
        </w:rPr>
        <w:t>radual increase</w:t>
      </w:r>
      <w:r w:rsidR="006A0627">
        <w:rPr>
          <w:rFonts w:ascii="Arial" w:eastAsia="SimSun" w:hAnsi="Arial" w:cs="Arial"/>
          <w:color w:val="000000" w:themeColor="text1"/>
          <w:sz w:val="22"/>
          <w:szCs w:val="22"/>
          <w:shd w:val="clear" w:color="auto" w:fill="FFFFFF"/>
        </w:rPr>
        <w:t>s</w:t>
      </w:r>
      <w:r w:rsidR="00216979">
        <w:rPr>
          <w:rFonts w:ascii="Arial" w:eastAsia="SimSun" w:hAnsi="Arial" w:cs="Arial"/>
          <w:color w:val="000000" w:themeColor="text1"/>
          <w:sz w:val="22"/>
          <w:szCs w:val="22"/>
          <w:shd w:val="clear" w:color="auto" w:fill="FFFFFF"/>
        </w:rPr>
        <w:t xml:space="preserve"> in </w:t>
      </w:r>
      <w:r w:rsidR="00943593">
        <w:rPr>
          <w:rFonts w:ascii="Arial" w:eastAsia="SimSun" w:hAnsi="Arial" w:cs="Arial"/>
          <w:color w:val="000000" w:themeColor="text1"/>
          <w:sz w:val="22"/>
          <w:szCs w:val="22"/>
          <w:shd w:val="clear" w:color="auto" w:fill="FFFFFF"/>
        </w:rPr>
        <w:t>speed</w:t>
      </w:r>
      <w:r w:rsidR="00DA30CE">
        <w:rPr>
          <w:rFonts w:ascii="Arial" w:eastAsia="SimSun" w:hAnsi="Arial" w:cs="Arial"/>
          <w:color w:val="000000" w:themeColor="text1"/>
          <w:sz w:val="22"/>
          <w:szCs w:val="22"/>
          <w:shd w:val="clear" w:color="auto" w:fill="FFFFFF"/>
        </w:rPr>
        <w:t xml:space="preserve"> (ref</w:t>
      </w:r>
      <w:r w:rsidR="00837338">
        <w:rPr>
          <w:rFonts w:ascii="Arial" w:eastAsia="SimSun" w:hAnsi="Arial" w:cs="Arial"/>
          <w:color w:val="000000" w:themeColor="text1"/>
          <w:sz w:val="22"/>
          <w:szCs w:val="22"/>
          <w:shd w:val="clear" w:color="auto" w:fill="FFFFFF"/>
        </w:rPr>
        <w:t>erences listed below</w:t>
      </w:r>
      <w:r w:rsidR="00DA30CE">
        <w:rPr>
          <w:rFonts w:ascii="Arial" w:eastAsia="SimSun" w:hAnsi="Arial" w:cs="Arial"/>
          <w:color w:val="000000" w:themeColor="text1"/>
          <w:sz w:val="22"/>
          <w:szCs w:val="22"/>
          <w:shd w:val="clear" w:color="auto" w:fill="FFFFFF"/>
        </w:rPr>
        <w:t xml:space="preserve">), whereas the </w:t>
      </w:r>
      <w:r w:rsidR="00AF5BF4" w:rsidRPr="004A4D3B">
        <w:rPr>
          <w:rFonts w:ascii="Arial" w:eastAsia="SimSun" w:hAnsi="Arial" w:cs="Arial"/>
          <w:color w:val="000000" w:themeColor="text1"/>
          <w:sz w:val="22"/>
          <w:szCs w:val="22"/>
          <w:shd w:val="clear" w:color="auto" w:fill="FFFFFF"/>
        </w:rPr>
        <w:t>anae</w:t>
      </w:r>
      <w:r w:rsidR="006A0627">
        <w:rPr>
          <w:rFonts w:ascii="Arial" w:eastAsia="SimSun" w:hAnsi="Arial" w:cs="Arial"/>
          <w:color w:val="000000" w:themeColor="text1"/>
          <w:sz w:val="22"/>
          <w:szCs w:val="22"/>
          <w:shd w:val="clear" w:color="auto" w:fill="FFFFFF"/>
        </w:rPr>
        <w:t>robic condition is obtained by</w:t>
      </w:r>
      <w:r w:rsidR="00AF5BF4" w:rsidRPr="004A4D3B">
        <w:rPr>
          <w:rFonts w:ascii="Arial" w:eastAsia="SimSun" w:hAnsi="Arial" w:cs="Arial"/>
          <w:color w:val="000000" w:themeColor="text1"/>
          <w:sz w:val="22"/>
          <w:szCs w:val="22"/>
          <w:shd w:val="clear" w:color="auto" w:fill="FFFFFF"/>
        </w:rPr>
        <w:t xml:space="preserve"> </w:t>
      </w:r>
      <w:r w:rsidR="00BB623D">
        <w:rPr>
          <w:rFonts w:ascii="Arial" w:eastAsia="SimSun" w:hAnsi="Arial" w:cs="Arial"/>
          <w:color w:val="000000" w:themeColor="text1"/>
          <w:sz w:val="22"/>
          <w:szCs w:val="22"/>
          <w:shd w:val="clear" w:color="auto" w:fill="FFFFFF"/>
        </w:rPr>
        <w:t xml:space="preserve">a </w:t>
      </w:r>
      <w:r w:rsidR="00BB623D" w:rsidRPr="004A4D3B">
        <w:rPr>
          <w:rFonts w:ascii="Arial" w:eastAsia="SimSun" w:hAnsi="Arial" w:cs="Arial"/>
          <w:color w:val="000000" w:themeColor="text1"/>
          <w:sz w:val="22"/>
          <w:szCs w:val="22"/>
          <w:shd w:val="clear" w:color="auto" w:fill="FFFFFF"/>
        </w:rPr>
        <w:t xml:space="preserve">short duration </w:t>
      </w:r>
      <w:r w:rsidR="00BB623D">
        <w:rPr>
          <w:rFonts w:ascii="Arial" w:eastAsia="SimSun" w:hAnsi="Arial" w:cs="Arial"/>
          <w:color w:val="000000" w:themeColor="text1"/>
          <w:sz w:val="22"/>
          <w:szCs w:val="22"/>
          <w:shd w:val="clear" w:color="auto" w:fill="FFFFFF"/>
        </w:rPr>
        <w:t>of high intensity exercise</w:t>
      </w:r>
      <w:r w:rsidR="00AF5BF4" w:rsidRPr="004A4D3B">
        <w:rPr>
          <w:rFonts w:ascii="Arial" w:eastAsia="SimSun" w:hAnsi="Arial" w:cs="Arial"/>
          <w:color w:val="000000" w:themeColor="text1"/>
          <w:sz w:val="22"/>
          <w:szCs w:val="22"/>
          <w:shd w:val="clear" w:color="auto" w:fill="FFFFFF"/>
        </w:rPr>
        <w:t xml:space="preserve">, which </w:t>
      </w:r>
      <w:r w:rsidR="00BB623D">
        <w:rPr>
          <w:rFonts w:ascii="Arial" w:eastAsia="SimSun" w:hAnsi="Arial" w:cs="Arial"/>
          <w:color w:val="000000" w:themeColor="text1"/>
          <w:sz w:val="22"/>
          <w:szCs w:val="22"/>
          <w:shd w:val="clear" w:color="auto" w:fill="FFFFFF"/>
        </w:rPr>
        <w:t>increases muscle mass</w:t>
      </w:r>
      <w:r w:rsidR="00AF5BF4" w:rsidRPr="004A4D3B">
        <w:rPr>
          <w:rFonts w:ascii="Arial" w:eastAsia="SimSun" w:hAnsi="Arial" w:cs="Arial"/>
          <w:color w:val="000000" w:themeColor="text1"/>
          <w:sz w:val="22"/>
          <w:szCs w:val="22"/>
          <w:shd w:val="clear" w:color="auto" w:fill="FFFFFF"/>
        </w:rPr>
        <w:t xml:space="preserve"> but does not necessarily enhance </w:t>
      </w:r>
      <w:r w:rsidR="00BB623D">
        <w:rPr>
          <w:rFonts w:ascii="Arial" w:eastAsia="SimSun" w:hAnsi="Arial" w:cs="Arial"/>
          <w:color w:val="000000" w:themeColor="text1"/>
          <w:sz w:val="22"/>
          <w:szCs w:val="22"/>
          <w:shd w:val="clear" w:color="auto" w:fill="FFFFFF"/>
        </w:rPr>
        <w:t xml:space="preserve">exercise </w:t>
      </w:r>
      <w:r w:rsidR="00AF5BF4" w:rsidRPr="004A4D3B">
        <w:rPr>
          <w:rFonts w:ascii="Arial" w:eastAsia="SimSun" w:hAnsi="Arial" w:cs="Arial"/>
          <w:color w:val="000000" w:themeColor="text1"/>
          <w:sz w:val="22"/>
          <w:szCs w:val="22"/>
          <w:shd w:val="clear" w:color="auto" w:fill="FFFFFF"/>
        </w:rPr>
        <w:t>endurance</w:t>
      </w:r>
      <w:r w:rsidR="00BB623D">
        <w:rPr>
          <w:rFonts w:ascii="Arial" w:eastAsia="SimSun" w:hAnsi="Arial" w:cs="Arial"/>
          <w:color w:val="000000" w:themeColor="text1"/>
          <w:sz w:val="22"/>
          <w:szCs w:val="22"/>
          <w:shd w:val="clear" w:color="auto" w:fill="FFFFFF"/>
        </w:rPr>
        <w:t xml:space="preserve"> </w:t>
      </w:r>
      <w:r w:rsidR="00AF5BF4" w:rsidRPr="004A4D3B">
        <w:rPr>
          <w:rFonts w:ascii="Arial" w:eastAsia="SimSun" w:hAnsi="Arial" w:cs="Arial"/>
          <w:color w:val="000000" w:themeColor="text1"/>
          <w:sz w:val="22"/>
          <w:szCs w:val="22"/>
          <w:shd w:val="clear" w:color="auto" w:fill="FFFFFF"/>
        </w:rPr>
        <w:t>(ref</w:t>
      </w:r>
      <w:r w:rsidR="00837338">
        <w:rPr>
          <w:rFonts w:ascii="Arial" w:eastAsia="SimSun" w:hAnsi="Arial" w:cs="Arial"/>
          <w:color w:val="000000" w:themeColor="text1"/>
          <w:sz w:val="22"/>
          <w:szCs w:val="22"/>
          <w:shd w:val="clear" w:color="auto" w:fill="FFFFFF"/>
        </w:rPr>
        <w:t>erences listed below</w:t>
      </w:r>
      <w:r w:rsidR="0044434F">
        <w:rPr>
          <w:rFonts w:ascii="Arial" w:eastAsia="SimSun" w:hAnsi="Arial" w:cs="Arial"/>
          <w:color w:val="000000" w:themeColor="text1"/>
          <w:sz w:val="22"/>
          <w:szCs w:val="22"/>
          <w:shd w:val="clear" w:color="auto" w:fill="FFFFFF"/>
        </w:rPr>
        <w:t>).</w:t>
      </w:r>
    </w:p>
    <w:p w14:paraId="5BD5A449" w14:textId="77777777" w:rsidR="0044434F" w:rsidRDefault="0044434F" w:rsidP="004A4D3B">
      <w:pPr>
        <w:jc w:val="both"/>
        <w:rPr>
          <w:rFonts w:ascii="Arial" w:eastAsia="SimSun" w:hAnsi="Arial" w:cs="Arial"/>
          <w:color w:val="000000" w:themeColor="text1"/>
          <w:sz w:val="22"/>
          <w:szCs w:val="22"/>
          <w:shd w:val="clear" w:color="auto" w:fill="FFFFFF"/>
        </w:rPr>
      </w:pPr>
    </w:p>
    <w:p w14:paraId="7B4C15AE" w14:textId="65896100" w:rsidR="00DF5209" w:rsidRPr="004A4D3B" w:rsidRDefault="0044434F" w:rsidP="00DF5209">
      <w:pPr>
        <w:jc w:val="both"/>
        <w:rPr>
          <w:rFonts w:ascii="Arial" w:eastAsia="SimSun" w:hAnsi="Arial" w:cs="Arial"/>
          <w:color w:val="000000" w:themeColor="text1"/>
          <w:sz w:val="22"/>
          <w:szCs w:val="22"/>
          <w:shd w:val="clear" w:color="auto" w:fill="FFFFFF"/>
        </w:rPr>
      </w:pPr>
      <w:r>
        <w:rPr>
          <w:rFonts w:ascii="Arial" w:eastAsia="SimSun" w:hAnsi="Arial" w:cs="Arial"/>
          <w:color w:val="000000" w:themeColor="text1"/>
          <w:sz w:val="22"/>
          <w:szCs w:val="22"/>
          <w:shd w:val="clear" w:color="auto" w:fill="FFFFFF"/>
        </w:rPr>
        <w:t>References on a</w:t>
      </w:r>
      <w:r w:rsidR="00DF5209">
        <w:rPr>
          <w:rFonts w:ascii="Arial" w:eastAsia="SimSun" w:hAnsi="Arial" w:cs="Arial"/>
          <w:color w:val="000000" w:themeColor="text1"/>
          <w:sz w:val="22"/>
          <w:szCs w:val="22"/>
          <w:shd w:val="clear" w:color="auto" w:fill="FFFFFF"/>
        </w:rPr>
        <w:t>erobic exercise</w:t>
      </w:r>
      <w:r w:rsidR="00DF5209" w:rsidRPr="004A4D3B">
        <w:rPr>
          <w:rFonts w:ascii="Arial" w:eastAsia="SimSun" w:hAnsi="Arial" w:cs="Arial"/>
          <w:color w:val="000000" w:themeColor="text1"/>
          <w:sz w:val="22"/>
          <w:szCs w:val="22"/>
          <w:shd w:val="clear" w:color="auto" w:fill="FFFFFF"/>
        </w:rPr>
        <w:t>:</w:t>
      </w:r>
    </w:p>
    <w:p w14:paraId="11F5DF59" w14:textId="77777777" w:rsidR="000A4650" w:rsidRDefault="00DF5209" w:rsidP="000A4650">
      <w:pPr>
        <w:pStyle w:val="ListParagraph"/>
        <w:numPr>
          <w:ilvl w:val="0"/>
          <w:numId w:val="6"/>
        </w:numPr>
        <w:jc w:val="both"/>
        <w:rPr>
          <w:rFonts w:ascii="Arial" w:hAnsi="Arial" w:cs="Arial"/>
          <w:color w:val="000000" w:themeColor="text1"/>
          <w:sz w:val="22"/>
          <w:szCs w:val="22"/>
          <w:shd w:val="clear" w:color="auto" w:fill="FFFFFF"/>
        </w:rPr>
      </w:pPr>
      <w:proofErr w:type="spellStart"/>
      <w:r w:rsidRPr="000A4650">
        <w:rPr>
          <w:rFonts w:ascii="Arial" w:hAnsi="Arial" w:cs="Arial"/>
          <w:color w:val="000000" w:themeColor="text1"/>
          <w:sz w:val="22"/>
          <w:szCs w:val="22"/>
          <w:shd w:val="clear" w:color="auto" w:fill="FFFFFF"/>
        </w:rPr>
        <w:t>Kregel</w:t>
      </w:r>
      <w:proofErr w:type="spellEnd"/>
      <w:r w:rsidRPr="000A4650">
        <w:rPr>
          <w:rFonts w:ascii="Arial" w:hAnsi="Arial" w:cs="Arial"/>
          <w:color w:val="000000" w:themeColor="text1"/>
          <w:sz w:val="22"/>
          <w:szCs w:val="22"/>
          <w:shd w:val="clear" w:color="auto" w:fill="FFFFFF"/>
        </w:rPr>
        <w:t xml:space="preserve"> KC, Allen DL, Booth FW, </w:t>
      </w:r>
      <w:proofErr w:type="spellStart"/>
      <w:r w:rsidRPr="000A4650">
        <w:rPr>
          <w:rFonts w:ascii="Arial" w:hAnsi="Arial" w:cs="Arial"/>
          <w:color w:val="000000" w:themeColor="text1"/>
          <w:sz w:val="22"/>
          <w:szCs w:val="22"/>
          <w:shd w:val="clear" w:color="auto" w:fill="FFFFFF"/>
        </w:rPr>
        <w:t>Fleshner</w:t>
      </w:r>
      <w:proofErr w:type="spellEnd"/>
      <w:r w:rsidRPr="000A4650">
        <w:rPr>
          <w:rFonts w:ascii="Arial" w:hAnsi="Arial" w:cs="Arial"/>
          <w:color w:val="000000" w:themeColor="text1"/>
          <w:sz w:val="22"/>
          <w:szCs w:val="22"/>
          <w:shd w:val="clear" w:color="auto" w:fill="FFFFFF"/>
        </w:rPr>
        <w:t xml:space="preserve"> MR, </w:t>
      </w:r>
      <w:proofErr w:type="spellStart"/>
      <w:r w:rsidRPr="000A4650">
        <w:rPr>
          <w:rFonts w:ascii="Arial" w:hAnsi="Arial" w:cs="Arial"/>
          <w:color w:val="000000" w:themeColor="text1"/>
          <w:sz w:val="22"/>
          <w:szCs w:val="22"/>
          <w:shd w:val="clear" w:color="auto" w:fill="FFFFFF"/>
        </w:rPr>
        <w:t>Henrikson</w:t>
      </w:r>
      <w:proofErr w:type="spellEnd"/>
      <w:r w:rsidRPr="000A4650">
        <w:rPr>
          <w:rFonts w:ascii="Arial" w:hAnsi="Arial" w:cs="Arial"/>
          <w:color w:val="000000" w:themeColor="text1"/>
          <w:sz w:val="22"/>
          <w:szCs w:val="22"/>
          <w:shd w:val="clear" w:color="auto" w:fill="FFFFFF"/>
        </w:rPr>
        <w:t xml:space="preserve"> EJ, </w:t>
      </w:r>
      <w:proofErr w:type="spellStart"/>
      <w:r w:rsidRPr="000A4650">
        <w:rPr>
          <w:rFonts w:ascii="Arial" w:hAnsi="Arial" w:cs="Arial"/>
          <w:color w:val="000000" w:themeColor="text1"/>
          <w:sz w:val="22"/>
          <w:szCs w:val="22"/>
          <w:shd w:val="clear" w:color="auto" w:fill="FFFFFF"/>
        </w:rPr>
        <w:t>Musch</w:t>
      </w:r>
      <w:proofErr w:type="spellEnd"/>
      <w:r w:rsidRPr="000A4650">
        <w:rPr>
          <w:rFonts w:ascii="Arial" w:hAnsi="Arial" w:cs="Arial"/>
          <w:color w:val="000000" w:themeColor="text1"/>
          <w:sz w:val="22"/>
          <w:szCs w:val="22"/>
          <w:shd w:val="clear" w:color="auto" w:fill="FFFFFF"/>
        </w:rPr>
        <w:t xml:space="preserve"> TI, O'Leary DS, Parks CM, Poole DC, </w:t>
      </w:r>
      <w:proofErr w:type="spellStart"/>
      <w:r w:rsidRPr="000A4650">
        <w:rPr>
          <w:rFonts w:ascii="Arial" w:hAnsi="Arial" w:cs="Arial"/>
          <w:color w:val="000000" w:themeColor="text1"/>
          <w:sz w:val="22"/>
          <w:szCs w:val="22"/>
          <w:shd w:val="clear" w:color="auto" w:fill="FFFFFF"/>
        </w:rPr>
        <w:t>Ra'anan</w:t>
      </w:r>
      <w:proofErr w:type="spellEnd"/>
      <w:r w:rsidRPr="000A4650">
        <w:rPr>
          <w:rFonts w:ascii="Arial" w:hAnsi="Arial" w:cs="Arial"/>
          <w:color w:val="000000" w:themeColor="text1"/>
          <w:sz w:val="22"/>
          <w:szCs w:val="22"/>
          <w:shd w:val="clear" w:color="auto" w:fill="FFFFFF"/>
        </w:rPr>
        <w:t xml:space="preserve"> AW, Sheriff DD, </w:t>
      </w:r>
      <w:proofErr w:type="spellStart"/>
      <w:r w:rsidRPr="000A4650">
        <w:rPr>
          <w:rFonts w:ascii="Arial" w:hAnsi="Arial" w:cs="Arial"/>
          <w:color w:val="000000" w:themeColor="text1"/>
          <w:sz w:val="22"/>
          <w:szCs w:val="22"/>
          <w:shd w:val="clear" w:color="auto" w:fill="FFFFFF"/>
        </w:rPr>
        <w:t>Sturek</w:t>
      </w:r>
      <w:proofErr w:type="spellEnd"/>
      <w:r w:rsidRPr="000A4650">
        <w:rPr>
          <w:rFonts w:ascii="Arial" w:hAnsi="Arial" w:cs="Arial"/>
          <w:color w:val="000000" w:themeColor="text1"/>
          <w:sz w:val="22"/>
          <w:szCs w:val="22"/>
          <w:shd w:val="clear" w:color="auto" w:fill="FFFFFF"/>
        </w:rPr>
        <w:t xml:space="preserve"> MS, </w:t>
      </w:r>
      <w:proofErr w:type="spellStart"/>
      <w:r w:rsidRPr="000A4650">
        <w:rPr>
          <w:rFonts w:ascii="Arial" w:hAnsi="Arial" w:cs="Arial"/>
          <w:color w:val="000000" w:themeColor="text1"/>
          <w:sz w:val="22"/>
          <w:szCs w:val="22"/>
          <w:shd w:val="clear" w:color="auto" w:fill="FFFFFF"/>
        </w:rPr>
        <w:t>Toth</w:t>
      </w:r>
      <w:proofErr w:type="spellEnd"/>
      <w:r w:rsidRPr="000A4650">
        <w:rPr>
          <w:rFonts w:ascii="Arial" w:hAnsi="Arial" w:cs="Arial"/>
          <w:color w:val="000000" w:themeColor="text1"/>
          <w:sz w:val="22"/>
          <w:szCs w:val="22"/>
          <w:shd w:val="clear" w:color="auto" w:fill="FFFFFF"/>
        </w:rPr>
        <w:t xml:space="preserve"> LA. Resource book for the design of animal exercise protocols. American Physiological Society; 2006. Exercise Protocols Using Rats and Mice.</w:t>
      </w:r>
    </w:p>
    <w:p w14:paraId="561B2FDD" w14:textId="7771EF81" w:rsidR="000A4650" w:rsidRPr="000A4650" w:rsidRDefault="000A4650" w:rsidP="000A4650">
      <w:pPr>
        <w:pStyle w:val="ListParagraph"/>
        <w:numPr>
          <w:ilvl w:val="0"/>
          <w:numId w:val="6"/>
        </w:numPr>
        <w:jc w:val="both"/>
        <w:rPr>
          <w:rFonts w:ascii="Arial" w:hAnsi="Arial" w:cs="Arial"/>
          <w:color w:val="000000" w:themeColor="text1"/>
          <w:sz w:val="22"/>
          <w:szCs w:val="22"/>
          <w:shd w:val="clear" w:color="auto" w:fill="FFFFFF"/>
        </w:rPr>
      </w:pPr>
      <w:r w:rsidRPr="000A4650">
        <w:rPr>
          <w:rFonts w:ascii="Arial" w:hAnsi="Arial" w:cs="Arial"/>
          <w:sz w:val="22"/>
          <w:szCs w:val="22"/>
        </w:rPr>
        <w:t xml:space="preserve">Lightfoot J.T., Turner M.J., Debated K.S. &amp; </w:t>
      </w:r>
      <w:proofErr w:type="spellStart"/>
      <w:r w:rsidRPr="000A4650">
        <w:rPr>
          <w:rFonts w:ascii="Arial" w:hAnsi="Arial" w:cs="Arial"/>
          <w:sz w:val="22"/>
          <w:szCs w:val="22"/>
        </w:rPr>
        <w:t>Kleeberg</w:t>
      </w:r>
      <w:proofErr w:type="spellEnd"/>
      <w:r w:rsidRPr="000A4650">
        <w:rPr>
          <w:rFonts w:ascii="Arial" w:hAnsi="Arial" w:cs="Arial"/>
          <w:sz w:val="22"/>
          <w:szCs w:val="22"/>
        </w:rPr>
        <w:t xml:space="preserve"> S.R. </w:t>
      </w:r>
      <w:proofErr w:type="spellStart"/>
      <w:r w:rsidRPr="000A4650">
        <w:rPr>
          <w:rFonts w:ascii="Arial" w:hAnsi="Arial" w:cs="Arial"/>
          <w:sz w:val="22"/>
          <w:szCs w:val="22"/>
        </w:rPr>
        <w:t>Interstrain</w:t>
      </w:r>
      <w:proofErr w:type="spellEnd"/>
      <w:r w:rsidRPr="000A4650">
        <w:rPr>
          <w:rFonts w:ascii="Arial" w:hAnsi="Arial" w:cs="Arial"/>
          <w:sz w:val="22"/>
          <w:szCs w:val="22"/>
        </w:rPr>
        <w:t xml:space="preserve"> variation in murine aerobic capacity. Med </w:t>
      </w:r>
      <w:proofErr w:type="spellStart"/>
      <w:r w:rsidRPr="000A4650">
        <w:rPr>
          <w:rFonts w:ascii="Arial" w:hAnsi="Arial" w:cs="Arial"/>
          <w:sz w:val="22"/>
          <w:szCs w:val="22"/>
        </w:rPr>
        <w:t>Sci</w:t>
      </w:r>
      <w:proofErr w:type="spellEnd"/>
      <w:r w:rsidRPr="000A4650">
        <w:rPr>
          <w:rFonts w:ascii="Arial" w:hAnsi="Arial" w:cs="Arial"/>
          <w:sz w:val="22"/>
          <w:szCs w:val="22"/>
        </w:rPr>
        <w:t xml:space="preserve"> Sports </w:t>
      </w:r>
      <w:proofErr w:type="spellStart"/>
      <w:r w:rsidRPr="000A4650">
        <w:rPr>
          <w:rFonts w:ascii="Arial" w:hAnsi="Arial" w:cs="Arial"/>
          <w:sz w:val="22"/>
          <w:szCs w:val="22"/>
        </w:rPr>
        <w:t>Exerc</w:t>
      </w:r>
      <w:proofErr w:type="spellEnd"/>
      <w:r>
        <w:rPr>
          <w:rFonts w:ascii="Arial" w:hAnsi="Arial" w:cs="Arial"/>
          <w:sz w:val="22"/>
          <w:szCs w:val="22"/>
        </w:rPr>
        <w:t xml:space="preserve">. 2001: </w:t>
      </w:r>
      <w:r w:rsidRPr="000A4650">
        <w:rPr>
          <w:rFonts w:ascii="Arial" w:hAnsi="Arial" w:cs="Arial"/>
          <w:sz w:val="22"/>
          <w:szCs w:val="22"/>
        </w:rPr>
        <w:t>33</w:t>
      </w:r>
      <w:r>
        <w:rPr>
          <w:rFonts w:ascii="Arial" w:hAnsi="Arial" w:cs="Arial"/>
          <w:sz w:val="22"/>
          <w:szCs w:val="22"/>
        </w:rPr>
        <w:t>, 5.</w:t>
      </w:r>
    </w:p>
    <w:p w14:paraId="1C413FD0" w14:textId="0FF947A3" w:rsidR="00DF5209" w:rsidRPr="000A4650" w:rsidRDefault="00DF5209" w:rsidP="00DF5209">
      <w:pPr>
        <w:pStyle w:val="ListParagraph"/>
        <w:numPr>
          <w:ilvl w:val="0"/>
          <w:numId w:val="6"/>
        </w:numPr>
        <w:jc w:val="both"/>
        <w:rPr>
          <w:rFonts w:ascii="Arial" w:hAnsi="Arial" w:cs="Arial"/>
          <w:color w:val="000000" w:themeColor="text1"/>
          <w:sz w:val="22"/>
          <w:szCs w:val="22"/>
          <w:shd w:val="clear" w:color="auto" w:fill="FFFFFF"/>
        </w:rPr>
      </w:pPr>
      <w:proofErr w:type="spellStart"/>
      <w:r w:rsidRPr="000A4650">
        <w:rPr>
          <w:rFonts w:ascii="Arial" w:hAnsi="Arial" w:cs="Arial"/>
          <w:color w:val="000000" w:themeColor="text1"/>
          <w:sz w:val="22"/>
          <w:szCs w:val="22"/>
          <w:shd w:val="clear" w:color="auto" w:fill="FFFFFF"/>
        </w:rPr>
        <w:t>Rezende</w:t>
      </w:r>
      <w:proofErr w:type="spellEnd"/>
      <w:r w:rsidRPr="000A4650">
        <w:rPr>
          <w:rFonts w:ascii="Arial" w:hAnsi="Arial" w:cs="Arial"/>
          <w:color w:val="000000" w:themeColor="text1"/>
          <w:sz w:val="22"/>
          <w:szCs w:val="22"/>
          <w:shd w:val="clear" w:color="auto" w:fill="FFFFFF"/>
        </w:rPr>
        <w:t xml:space="preserve"> EL, Chappell MA, Gomes FR, </w:t>
      </w:r>
      <w:proofErr w:type="spellStart"/>
      <w:r w:rsidRPr="000A4650">
        <w:rPr>
          <w:rFonts w:ascii="Arial" w:hAnsi="Arial" w:cs="Arial"/>
          <w:color w:val="000000" w:themeColor="text1"/>
          <w:sz w:val="22"/>
          <w:szCs w:val="22"/>
          <w:shd w:val="clear" w:color="auto" w:fill="FFFFFF"/>
        </w:rPr>
        <w:t>Malisch</w:t>
      </w:r>
      <w:proofErr w:type="spellEnd"/>
      <w:r w:rsidRPr="000A4650">
        <w:rPr>
          <w:rFonts w:ascii="Arial" w:hAnsi="Arial" w:cs="Arial"/>
          <w:color w:val="000000" w:themeColor="text1"/>
          <w:sz w:val="22"/>
          <w:szCs w:val="22"/>
          <w:shd w:val="clear" w:color="auto" w:fill="FFFFFF"/>
        </w:rPr>
        <w:t xml:space="preserve"> JL, Garland T., </w:t>
      </w:r>
      <w:proofErr w:type="spellStart"/>
      <w:r w:rsidRPr="000A4650">
        <w:rPr>
          <w:rFonts w:ascii="Arial" w:hAnsi="Arial" w:cs="Arial"/>
          <w:color w:val="000000" w:themeColor="text1"/>
          <w:sz w:val="22"/>
          <w:szCs w:val="22"/>
          <w:shd w:val="clear" w:color="auto" w:fill="FFFFFF"/>
        </w:rPr>
        <w:t>Jr</w:t>
      </w:r>
      <w:proofErr w:type="spellEnd"/>
      <w:r w:rsidRPr="000A4650">
        <w:rPr>
          <w:rFonts w:ascii="Arial" w:hAnsi="Arial" w:cs="Arial"/>
          <w:color w:val="000000" w:themeColor="text1"/>
          <w:sz w:val="22"/>
          <w:szCs w:val="22"/>
          <w:shd w:val="clear" w:color="auto" w:fill="FFFFFF"/>
        </w:rPr>
        <w:t xml:space="preserve"> Maximal metabolic rates during voluntary exercise, forced exercise, and cold exposure in house mice selectively bred for high wheel-running. J. Exp. Biol. 2005</w:t>
      </w:r>
      <w:proofErr w:type="gramStart"/>
      <w:r w:rsidRPr="000A4650">
        <w:rPr>
          <w:rFonts w:ascii="Arial" w:hAnsi="Arial" w:cs="Arial"/>
          <w:color w:val="000000" w:themeColor="text1"/>
          <w:sz w:val="22"/>
          <w:szCs w:val="22"/>
          <w:shd w:val="clear" w:color="auto" w:fill="FFFFFF"/>
        </w:rPr>
        <w:t>;208:2447</w:t>
      </w:r>
      <w:proofErr w:type="gramEnd"/>
      <w:r w:rsidRPr="000A4650">
        <w:rPr>
          <w:rFonts w:ascii="Arial" w:hAnsi="Arial" w:cs="Arial"/>
          <w:color w:val="000000" w:themeColor="text1"/>
          <w:sz w:val="22"/>
          <w:szCs w:val="22"/>
          <w:shd w:val="clear" w:color="auto" w:fill="FFFFFF"/>
        </w:rPr>
        <w:t>–2458.</w:t>
      </w:r>
    </w:p>
    <w:p w14:paraId="2C0E1B47" w14:textId="77777777" w:rsidR="0044434F" w:rsidRPr="000A4650" w:rsidRDefault="0044434F" w:rsidP="00DF5209">
      <w:pPr>
        <w:jc w:val="both"/>
        <w:rPr>
          <w:rFonts w:ascii="Arial" w:eastAsia="SimSun" w:hAnsi="Arial" w:cs="Arial"/>
          <w:sz w:val="22"/>
          <w:szCs w:val="22"/>
        </w:rPr>
      </w:pPr>
    </w:p>
    <w:p w14:paraId="0E39C09E" w14:textId="762A3769" w:rsidR="00DF5209" w:rsidRPr="004A4D3B" w:rsidRDefault="0044434F" w:rsidP="00DF5209">
      <w:pPr>
        <w:jc w:val="both"/>
        <w:rPr>
          <w:rFonts w:ascii="Arial" w:eastAsia="SimSun" w:hAnsi="Arial" w:cs="Arial"/>
          <w:sz w:val="22"/>
          <w:szCs w:val="22"/>
        </w:rPr>
      </w:pPr>
      <w:r>
        <w:rPr>
          <w:rFonts w:ascii="Arial" w:eastAsia="SimSun" w:hAnsi="Arial" w:cs="Arial"/>
          <w:sz w:val="22"/>
          <w:szCs w:val="22"/>
        </w:rPr>
        <w:t>References on a</w:t>
      </w:r>
      <w:r w:rsidR="00DF5209">
        <w:rPr>
          <w:rFonts w:ascii="Arial" w:eastAsia="SimSun" w:hAnsi="Arial" w:cs="Arial"/>
          <w:sz w:val="22"/>
          <w:szCs w:val="22"/>
        </w:rPr>
        <w:t>naerobic exercise</w:t>
      </w:r>
      <w:r w:rsidR="00DF5209" w:rsidRPr="004A4D3B">
        <w:rPr>
          <w:rFonts w:ascii="Arial" w:eastAsia="SimSun" w:hAnsi="Arial" w:cs="Arial"/>
          <w:sz w:val="22"/>
          <w:szCs w:val="22"/>
        </w:rPr>
        <w:t>:</w:t>
      </w:r>
    </w:p>
    <w:p w14:paraId="589F2DC3" w14:textId="449D5830" w:rsidR="00DF5209" w:rsidRPr="004A4D3B" w:rsidRDefault="00DF5209" w:rsidP="00DF5209">
      <w:pPr>
        <w:pStyle w:val="ListParagraph"/>
        <w:numPr>
          <w:ilvl w:val="0"/>
          <w:numId w:val="5"/>
        </w:numPr>
        <w:jc w:val="both"/>
        <w:rPr>
          <w:rFonts w:ascii="Arial" w:hAnsi="Arial" w:cs="Arial"/>
          <w:sz w:val="22"/>
          <w:szCs w:val="22"/>
        </w:rPr>
      </w:pPr>
      <w:proofErr w:type="spellStart"/>
      <w:r w:rsidRPr="004A4D3B">
        <w:rPr>
          <w:rFonts w:ascii="Arial" w:hAnsi="Arial" w:cs="Arial"/>
          <w:sz w:val="22"/>
          <w:szCs w:val="22"/>
        </w:rPr>
        <w:t>Eur</w:t>
      </w:r>
      <w:proofErr w:type="spellEnd"/>
      <w:r w:rsidRPr="004A4D3B">
        <w:rPr>
          <w:rFonts w:ascii="Arial" w:hAnsi="Arial" w:cs="Arial"/>
          <w:sz w:val="22"/>
          <w:szCs w:val="22"/>
        </w:rPr>
        <w:t xml:space="preserve"> J </w:t>
      </w:r>
      <w:proofErr w:type="spellStart"/>
      <w:r w:rsidRPr="004A4D3B">
        <w:rPr>
          <w:rFonts w:ascii="Arial" w:hAnsi="Arial" w:cs="Arial"/>
          <w:sz w:val="22"/>
          <w:szCs w:val="22"/>
        </w:rPr>
        <w:t>Appl</w:t>
      </w:r>
      <w:proofErr w:type="spellEnd"/>
      <w:r w:rsidRPr="004A4D3B">
        <w:rPr>
          <w:rFonts w:ascii="Arial" w:hAnsi="Arial" w:cs="Arial"/>
          <w:sz w:val="22"/>
          <w:szCs w:val="22"/>
        </w:rPr>
        <w:t xml:space="preserve"> Physiol. 2002 Jun</w:t>
      </w:r>
      <w:proofErr w:type="gramStart"/>
      <w:r w:rsidRPr="004A4D3B">
        <w:rPr>
          <w:rFonts w:ascii="Arial" w:hAnsi="Arial" w:cs="Arial"/>
          <w:sz w:val="22"/>
          <w:szCs w:val="22"/>
        </w:rPr>
        <w:t>;87</w:t>
      </w:r>
      <w:proofErr w:type="gramEnd"/>
      <w:r w:rsidRPr="004A4D3B">
        <w:rPr>
          <w:rFonts w:ascii="Arial" w:hAnsi="Arial" w:cs="Arial"/>
          <w:sz w:val="22"/>
          <w:szCs w:val="22"/>
        </w:rPr>
        <w:t xml:space="preserve">(2):141-4. </w:t>
      </w:r>
      <w:proofErr w:type="spellStart"/>
      <w:r w:rsidRPr="004A4D3B">
        <w:rPr>
          <w:rFonts w:ascii="Arial" w:hAnsi="Arial" w:cs="Arial"/>
          <w:sz w:val="22"/>
          <w:szCs w:val="22"/>
        </w:rPr>
        <w:t>Epub</w:t>
      </w:r>
      <w:proofErr w:type="spellEnd"/>
      <w:r w:rsidRPr="004A4D3B">
        <w:rPr>
          <w:rFonts w:ascii="Arial" w:hAnsi="Arial" w:cs="Arial"/>
          <w:sz w:val="22"/>
          <w:szCs w:val="22"/>
        </w:rPr>
        <w:t xml:space="preserve"> 2002 Apr 12. Effects of sprint exercise on oxidative stress in skeletal</w:t>
      </w:r>
      <w:r w:rsidR="00CF009C">
        <w:rPr>
          <w:rFonts w:ascii="Arial" w:hAnsi="Arial" w:cs="Arial"/>
          <w:sz w:val="22"/>
          <w:szCs w:val="22"/>
        </w:rPr>
        <w:t xml:space="preserve"> muscle and liver. </w:t>
      </w:r>
      <w:proofErr w:type="spellStart"/>
      <w:r w:rsidR="00CF009C">
        <w:rPr>
          <w:rFonts w:ascii="Arial" w:hAnsi="Arial" w:cs="Arial"/>
          <w:sz w:val="22"/>
          <w:szCs w:val="22"/>
        </w:rPr>
        <w:t>Kayatekin</w:t>
      </w:r>
      <w:proofErr w:type="spellEnd"/>
      <w:r w:rsidR="00CF009C">
        <w:rPr>
          <w:rFonts w:ascii="Arial" w:hAnsi="Arial" w:cs="Arial"/>
          <w:sz w:val="22"/>
          <w:szCs w:val="22"/>
        </w:rPr>
        <w:t xml:space="preserve"> BM</w:t>
      </w:r>
      <w:r w:rsidRPr="004A4D3B">
        <w:rPr>
          <w:rFonts w:ascii="Arial" w:hAnsi="Arial" w:cs="Arial"/>
          <w:sz w:val="22"/>
          <w:szCs w:val="22"/>
        </w:rPr>
        <w:t xml:space="preserve">, </w:t>
      </w:r>
      <w:proofErr w:type="spellStart"/>
      <w:r w:rsidRPr="004A4D3B">
        <w:rPr>
          <w:rFonts w:ascii="Arial" w:hAnsi="Arial" w:cs="Arial"/>
          <w:sz w:val="22"/>
          <w:szCs w:val="22"/>
        </w:rPr>
        <w:t>Gönenç</w:t>
      </w:r>
      <w:proofErr w:type="spellEnd"/>
      <w:r w:rsidRPr="004A4D3B">
        <w:rPr>
          <w:rFonts w:ascii="Arial" w:hAnsi="Arial" w:cs="Arial"/>
          <w:sz w:val="22"/>
          <w:szCs w:val="22"/>
        </w:rPr>
        <w:t xml:space="preserve"> S, </w:t>
      </w:r>
      <w:proofErr w:type="spellStart"/>
      <w:r w:rsidRPr="004A4D3B">
        <w:rPr>
          <w:rFonts w:ascii="Arial" w:hAnsi="Arial" w:cs="Arial"/>
          <w:sz w:val="22"/>
          <w:szCs w:val="22"/>
        </w:rPr>
        <w:t>Açikgöz</w:t>
      </w:r>
      <w:proofErr w:type="spellEnd"/>
      <w:r w:rsidRPr="004A4D3B">
        <w:rPr>
          <w:rFonts w:ascii="Arial" w:hAnsi="Arial" w:cs="Arial"/>
          <w:sz w:val="22"/>
          <w:szCs w:val="22"/>
        </w:rPr>
        <w:t xml:space="preserve"> O, </w:t>
      </w:r>
      <w:proofErr w:type="spellStart"/>
      <w:r w:rsidRPr="004A4D3B">
        <w:rPr>
          <w:rFonts w:ascii="Arial" w:hAnsi="Arial" w:cs="Arial"/>
          <w:sz w:val="22"/>
          <w:szCs w:val="22"/>
        </w:rPr>
        <w:t>Uysal</w:t>
      </w:r>
      <w:proofErr w:type="spellEnd"/>
      <w:r w:rsidRPr="004A4D3B">
        <w:rPr>
          <w:rFonts w:ascii="Arial" w:hAnsi="Arial" w:cs="Arial"/>
          <w:sz w:val="22"/>
          <w:szCs w:val="22"/>
        </w:rPr>
        <w:t xml:space="preserve"> N, </w:t>
      </w:r>
      <w:proofErr w:type="spellStart"/>
      <w:r w:rsidRPr="004A4D3B">
        <w:rPr>
          <w:rFonts w:ascii="Arial" w:hAnsi="Arial" w:cs="Arial"/>
          <w:sz w:val="22"/>
          <w:szCs w:val="22"/>
        </w:rPr>
        <w:t>Dayi</w:t>
      </w:r>
      <w:proofErr w:type="spellEnd"/>
      <w:r w:rsidRPr="004A4D3B">
        <w:rPr>
          <w:rFonts w:ascii="Arial" w:hAnsi="Arial" w:cs="Arial"/>
          <w:sz w:val="22"/>
          <w:szCs w:val="22"/>
        </w:rPr>
        <w:t xml:space="preserve"> A.</w:t>
      </w:r>
    </w:p>
    <w:p w14:paraId="6DAB6CCD" w14:textId="1EB13361" w:rsidR="00DF5209" w:rsidRPr="004A4D3B" w:rsidRDefault="00CF009C" w:rsidP="00DF5209">
      <w:pPr>
        <w:pStyle w:val="ListParagraph"/>
        <w:numPr>
          <w:ilvl w:val="0"/>
          <w:numId w:val="4"/>
        </w:numPr>
        <w:jc w:val="both"/>
        <w:rPr>
          <w:rFonts w:ascii="Arial" w:hAnsi="Arial" w:cs="Arial"/>
          <w:sz w:val="22"/>
          <w:szCs w:val="22"/>
        </w:rPr>
      </w:pPr>
      <w:r>
        <w:rPr>
          <w:rFonts w:ascii="Arial" w:hAnsi="Arial" w:cs="Arial"/>
          <w:sz w:val="22"/>
          <w:szCs w:val="22"/>
        </w:rPr>
        <w:t xml:space="preserve">J </w:t>
      </w:r>
      <w:proofErr w:type="spellStart"/>
      <w:r>
        <w:rPr>
          <w:rFonts w:ascii="Arial" w:hAnsi="Arial" w:cs="Arial"/>
          <w:sz w:val="22"/>
          <w:szCs w:val="22"/>
        </w:rPr>
        <w:t>Appl</w:t>
      </w:r>
      <w:proofErr w:type="spellEnd"/>
      <w:r>
        <w:rPr>
          <w:rFonts w:ascii="Arial" w:hAnsi="Arial" w:cs="Arial"/>
          <w:sz w:val="22"/>
          <w:szCs w:val="22"/>
        </w:rPr>
        <w:t xml:space="preserve"> Physiol. </w:t>
      </w:r>
      <w:r w:rsidR="00DF5209" w:rsidRPr="004A4D3B">
        <w:rPr>
          <w:rFonts w:ascii="Arial" w:hAnsi="Arial" w:cs="Arial"/>
          <w:sz w:val="22"/>
          <w:szCs w:val="22"/>
        </w:rPr>
        <w:t>1998 Jun</w:t>
      </w:r>
      <w:proofErr w:type="gramStart"/>
      <w:r w:rsidR="00DF5209" w:rsidRPr="004A4D3B">
        <w:rPr>
          <w:rFonts w:ascii="Arial" w:hAnsi="Arial" w:cs="Arial"/>
          <w:sz w:val="22"/>
          <w:szCs w:val="22"/>
        </w:rPr>
        <w:t>;84</w:t>
      </w:r>
      <w:proofErr w:type="gramEnd"/>
      <w:r w:rsidR="00DF5209" w:rsidRPr="004A4D3B">
        <w:rPr>
          <w:rFonts w:ascii="Arial" w:hAnsi="Arial" w:cs="Arial"/>
          <w:sz w:val="22"/>
          <w:szCs w:val="22"/>
        </w:rPr>
        <w:t xml:space="preserve">(6):1852-7. Effects of high-intensity intermittent swimming on glucose transport in rat </w:t>
      </w:r>
      <w:proofErr w:type="spellStart"/>
      <w:r w:rsidR="00DF5209" w:rsidRPr="004A4D3B">
        <w:rPr>
          <w:rFonts w:ascii="Arial" w:hAnsi="Arial" w:cs="Arial"/>
          <w:sz w:val="22"/>
          <w:szCs w:val="22"/>
        </w:rPr>
        <w:t>ep</w:t>
      </w:r>
      <w:r>
        <w:rPr>
          <w:rFonts w:ascii="Arial" w:hAnsi="Arial" w:cs="Arial"/>
          <w:sz w:val="22"/>
          <w:szCs w:val="22"/>
        </w:rPr>
        <w:t>itrochlearis</w:t>
      </w:r>
      <w:proofErr w:type="spellEnd"/>
      <w:r>
        <w:rPr>
          <w:rFonts w:ascii="Arial" w:hAnsi="Arial" w:cs="Arial"/>
          <w:sz w:val="22"/>
          <w:szCs w:val="22"/>
        </w:rPr>
        <w:t xml:space="preserve"> muscle. </w:t>
      </w:r>
      <w:proofErr w:type="spellStart"/>
      <w:r>
        <w:rPr>
          <w:rFonts w:ascii="Arial" w:hAnsi="Arial" w:cs="Arial"/>
          <w:sz w:val="22"/>
          <w:szCs w:val="22"/>
        </w:rPr>
        <w:t>Kawanaka</w:t>
      </w:r>
      <w:proofErr w:type="spellEnd"/>
      <w:r>
        <w:rPr>
          <w:rFonts w:ascii="Arial" w:hAnsi="Arial" w:cs="Arial"/>
          <w:sz w:val="22"/>
          <w:szCs w:val="22"/>
        </w:rPr>
        <w:t xml:space="preserve"> K</w:t>
      </w:r>
      <w:r w:rsidR="00DF5209" w:rsidRPr="004A4D3B">
        <w:rPr>
          <w:rFonts w:ascii="Arial" w:hAnsi="Arial" w:cs="Arial"/>
          <w:sz w:val="22"/>
          <w:szCs w:val="22"/>
        </w:rPr>
        <w:t xml:space="preserve">, </w:t>
      </w:r>
      <w:proofErr w:type="spellStart"/>
      <w:r w:rsidR="00DF5209" w:rsidRPr="004A4D3B">
        <w:rPr>
          <w:rFonts w:ascii="Arial" w:hAnsi="Arial" w:cs="Arial"/>
          <w:sz w:val="22"/>
          <w:szCs w:val="22"/>
        </w:rPr>
        <w:t>Tabata</w:t>
      </w:r>
      <w:proofErr w:type="spellEnd"/>
      <w:r w:rsidR="00DF5209" w:rsidRPr="004A4D3B">
        <w:rPr>
          <w:rFonts w:ascii="Arial" w:hAnsi="Arial" w:cs="Arial"/>
          <w:sz w:val="22"/>
          <w:szCs w:val="22"/>
        </w:rPr>
        <w:t xml:space="preserve"> I, Tanaka A, Higuchi M.</w:t>
      </w:r>
    </w:p>
    <w:p w14:paraId="716BF442" w14:textId="77777777" w:rsidR="00DA30CE" w:rsidRDefault="00DA30CE" w:rsidP="004A4D3B">
      <w:pPr>
        <w:jc w:val="both"/>
        <w:rPr>
          <w:rFonts w:ascii="Arial" w:eastAsia="SimSun" w:hAnsi="Arial" w:cs="Arial"/>
          <w:color w:val="000000" w:themeColor="text1"/>
          <w:sz w:val="22"/>
          <w:szCs w:val="22"/>
          <w:shd w:val="clear" w:color="auto" w:fill="FFFFFF"/>
        </w:rPr>
      </w:pPr>
    </w:p>
    <w:p w14:paraId="7F509102" w14:textId="3F14C6BF" w:rsidR="00AF5BF4" w:rsidRDefault="00AF5BF4" w:rsidP="004A4D3B">
      <w:pPr>
        <w:jc w:val="both"/>
        <w:rPr>
          <w:rFonts w:ascii="Arial" w:eastAsia="SimSun" w:hAnsi="Arial" w:cs="Arial"/>
          <w:color w:val="000000" w:themeColor="text1"/>
          <w:sz w:val="22"/>
          <w:szCs w:val="22"/>
          <w:shd w:val="clear" w:color="auto" w:fill="FFFFFF"/>
        </w:rPr>
      </w:pPr>
      <w:r w:rsidRPr="004A4D3B">
        <w:rPr>
          <w:rFonts w:ascii="Arial" w:eastAsia="SimSun" w:hAnsi="Arial" w:cs="Arial"/>
          <w:color w:val="000000" w:themeColor="text1"/>
          <w:sz w:val="22"/>
          <w:szCs w:val="22"/>
          <w:shd w:val="clear" w:color="auto" w:fill="FFFFFF"/>
        </w:rPr>
        <w:t xml:space="preserve">Moreover, </w:t>
      </w:r>
      <w:r w:rsidR="00B44D55">
        <w:rPr>
          <w:rFonts w:ascii="Arial" w:eastAsia="SimSun" w:hAnsi="Arial" w:cs="Arial"/>
          <w:color w:val="000000" w:themeColor="text1"/>
          <w:sz w:val="22"/>
          <w:szCs w:val="22"/>
          <w:shd w:val="clear" w:color="auto" w:fill="FFFFFF"/>
        </w:rPr>
        <w:t xml:space="preserve">the </w:t>
      </w:r>
      <w:r w:rsidRPr="004A4D3B">
        <w:rPr>
          <w:rFonts w:ascii="Arial" w:eastAsia="SimSun" w:hAnsi="Arial" w:cs="Arial"/>
          <w:color w:val="000000" w:themeColor="text1"/>
          <w:sz w:val="22"/>
          <w:szCs w:val="22"/>
          <w:shd w:val="clear" w:color="auto" w:fill="FFFFFF"/>
        </w:rPr>
        <w:t xml:space="preserve">running speed </w:t>
      </w:r>
      <w:r w:rsidR="00B44D55">
        <w:rPr>
          <w:rFonts w:ascii="Arial" w:eastAsia="SimSun" w:hAnsi="Arial" w:cs="Arial"/>
          <w:color w:val="000000" w:themeColor="text1"/>
          <w:sz w:val="22"/>
          <w:szCs w:val="22"/>
          <w:shd w:val="clear" w:color="auto" w:fill="FFFFFF"/>
        </w:rPr>
        <w:t xml:space="preserve">reported in this protocol </w:t>
      </w:r>
      <w:r w:rsidRPr="004A4D3B">
        <w:rPr>
          <w:rFonts w:ascii="Arial" w:eastAsia="SimSun" w:hAnsi="Arial" w:cs="Arial"/>
          <w:color w:val="000000" w:themeColor="text1"/>
          <w:sz w:val="22"/>
          <w:szCs w:val="22"/>
          <w:shd w:val="clear" w:color="auto" w:fill="FFFFFF"/>
        </w:rPr>
        <w:t>has been positively correlated with oxygen consumption capacity</w:t>
      </w:r>
      <w:r w:rsidR="00B44D55">
        <w:rPr>
          <w:rFonts w:ascii="Arial" w:eastAsia="SimSun" w:hAnsi="Arial" w:cs="Arial"/>
          <w:color w:val="000000" w:themeColor="text1"/>
          <w:sz w:val="22"/>
          <w:szCs w:val="22"/>
          <w:shd w:val="clear" w:color="auto" w:fill="FFFFFF"/>
        </w:rPr>
        <w:t>, by</w:t>
      </w:r>
      <w:r w:rsidRPr="004A4D3B">
        <w:rPr>
          <w:rFonts w:ascii="Arial" w:eastAsia="SimSun" w:hAnsi="Arial" w:cs="Arial"/>
          <w:color w:val="000000" w:themeColor="text1"/>
          <w:sz w:val="22"/>
          <w:szCs w:val="22"/>
          <w:shd w:val="clear" w:color="auto" w:fill="FFFFFF"/>
        </w:rPr>
        <w:t xml:space="preserve"> indirect method</w:t>
      </w:r>
      <w:r w:rsidR="00B44D55">
        <w:rPr>
          <w:rFonts w:ascii="Arial" w:eastAsia="SimSun" w:hAnsi="Arial" w:cs="Arial"/>
          <w:color w:val="000000" w:themeColor="text1"/>
          <w:sz w:val="22"/>
          <w:szCs w:val="22"/>
          <w:shd w:val="clear" w:color="auto" w:fill="FFFFFF"/>
        </w:rPr>
        <w:t>s</w:t>
      </w:r>
      <w:r w:rsidRPr="004A4D3B">
        <w:rPr>
          <w:rFonts w:ascii="Arial" w:eastAsia="SimSun" w:hAnsi="Arial" w:cs="Arial"/>
          <w:color w:val="000000" w:themeColor="text1"/>
          <w:sz w:val="22"/>
          <w:szCs w:val="22"/>
          <w:shd w:val="clear" w:color="auto" w:fill="FFFFFF"/>
        </w:rPr>
        <w:t xml:space="preserve"> to assess </w:t>
      </w:r>
      <w:r w:rsidR="00B44D55">
        <w:rPr>
          <w:rFonts w:ascii="Arial" w:eastAsia="SimSun" w:hAnsi="Arial" w:cs="Arial"/>
          <w:color w:val="000000" w:themeColor="text1"/>
          <w:sz w:val="22"/>
          <w:szCs w:val="22"/>
          <w:shd w:val="clear" w:color="auto" w:fill="FFFFFF"/>
        </w:rPr>
        <w:t xml:space="preserve">the </w:t>
      </w:r>
      <w:r w:rsidRPr="004A4D3B">
        <w:rPr>
          <w:rFonts w:ascii="Arial" w:eastAsia="SimSun" w:hAnsi="Arial" w:cs="Arial"/>
          <w:color w:val="000000" w:themeColor="text1"/>
          <w:sz w:val="22"/>
          <w:szCs w:val="22"/>
          <w:shd w:val="clear" w:color="auto" w:fill="FFFFFF"/>
        </w:rPr>
        <w:t xml:space="preserve">aerobic capacity (Fernando, P., A. </w:t>
      </w:r>
      <w:proofErr w:type="spellStart"/>
      <w:r w:rsidRPr="004A4D3B">
        <w:rPr>
          <w:rFonts w:ascii="Arial" w:eastAsia="SimSun" w:hAnsi="Arial" w:cs="Arial"/>
          <w:color w:val="000000" w:themeColor="text1"/>
          <w:sz w:val="22"/>
          <w:szCs w:val="22"/>
          <w:shd w:val="clear" w:color="auto" w:fill="FFFFFF"/>
        </w:rPr>
        <w:t>Bonen</w:t>
      </w:r>
      <w:proofErr w:type="spellEnd"/>
      <w:r w:rsidRPr="004A4D3B">
        <w:rPr>
          <w:rFonts w:ascii="Arial" w:eastAsia="SimSun" w:hAnsi="Arial" w:cs="Arial"/>
          <w:color w:val="000000" w:themeColor="text1"/>
          <w:sz w:val="22"/>
          <w:szCs w:val="22"/>
          <w:shd w:val="clear" w:color="auto" w:fill="FFFFFF"/>
        </w:rPr>
        <w:t xml:space="preserve">, and L. Hoffman-Goetz. Predicting submaximal oxygen consumption during treadmill running mice. Can. J. Physiol. </w:t>
      </w:r>
      <w:proofErr w:type="spellStart"/>
      <w:r w:rsidRPr="004A4D3B">
        <w:rPr>
          <w:rFonts w:ascii="Arial" w:eastAsia="SimSun" w:hAnsi="Arial" w:cs="Arial"/>
          <w:color w:val="000000" w:themeColor="text1"/>
          <w:sz w:val="22"/>
          <w:szCs w:val="22"/>
          <w:shd w:val="clear" w:color="auto" w:fill="FFFFFF"/>
        </w:rPr>
        <w:t>Pharmacol</w:t>
      </w:r>
      <w:proofErr w:type="spellEnd"/>
      <w:r w:rsidRPr="004A4D3B">
        <w:rPr>
          <w:rFonts w:ascii="Arial" w:eastAsia="SimSun" w:hAnsi="Arial" w:cs="Arial"/>
          <w:color w:val="000000" w:themeColor="text1"/>
          <w:sz w:val="22"/>
          <w:szCs w:val="22"/>
          <w:shd w:val="clear" w:color="auto" w:fill="FFFFFF"/>
        </w:rPr>
        <w:t xml:space="preserve">. </w:t>
      </w:r>
      <w:proofErr w:type="gramStart"/>
      <w:r w:rsidRPr="004A4D3B">
        <w:rPr>
          <w:rFonts w:ascii="Arial" w:eastAsia="SimSun" w:hAnsi="Arial" w:cs="Arial"/>
          <w:color w:val="000000" w:themeColor="text1"/>
          <w:sz w:val="22"/>
          <w:szCs w:val="22"/>
          <w:shd w:val="clear" w:color="auto" w:fill="FFFFFF"/>
        </w:rPr>
        <w:t>71:</w:t>
      </w:r>
      <w:r w:rsidR="0027577F">
        <w:rPr>
          <w:rFonts w:ascii="Arial" w:eastAsia="SimSun" w:hAnsi="Arial" w:cs="Arial"/>
          <w:color w:val="000000" w:themeColor="text1"/>
          <w:sz w:val="22"/>
          <w:szCs w:val="22"/>
          <w:shd w:val="clear" w:color="auto" w:fill="FFFFFF"/>
        </w:rPr>
        <w:t xml:space="preserve"> 854–857, 1993</w:t>
      </w:r>
      <w:r w:rsidRPr="004A4D3B">
        <w:rPr>
          <w:rFonts w:ascii="Arial" w:eastAsia="SimSun" w:hAnsi="Arial" w:cs="Arial"/>
          <w:color w:val="000000" w:themeColor="text1"/>
          <w:sz w:val="22"/>
          <w:szCs w:val="22"/>
          <w:shd w:val="clear" w:color="auto" w:fill="FFFFFF"/>
        </w:rPr>
        <w:t>)</w:t>
      </w:r>
      <w:r w:rsidR="0027577F">
        <w:rPr>
          <w:rFonts w:ascii="Arial" w:eastAsia="SimSun" w:hAnsi="Arial" w:cs="Arial"/>
          <w:color w:val="000000" w:themeColor="text1"/>
          <w:sz w:val="22"/>
          <w:szCs w:val="22"/>
          <w:shd w:val="clear" w:color="auto" w:fill="FFFFFF"/>
        </w:rPr>
        <w:t>.</w:t>
      </w:r>
      <w:proofErr w:type="gramEnd"/>
      <w:r w:rsidR="0027577F">
        <w:rPr>
          <w:rFonts w:ascii="Arial" w:eastAsia="SimSun" w:hAnsi="Arial" w:cs="Arial"/>
          <w:color w:val="000000" w:themeColor="text1"/>
          <w:sz w:val="22"/>
          <w:szCs w:val="22"/>
          <w:shd w:val="clear" w:color="auto" w:fill="FFFFFF"/>
        </w:rPr>
        <w:t xml:space="preserve"> Therefore, the exercise protocol described here belongs to aerobic exercise.</w:t>
      </w:r>
      <w:r w:rsidR="00565D02">
        <w:rPr>
          <w:rFonts w:ascii="Arial" w:eastAsia="SimSun" w:hAnsi="Arial" w:cs="Arial"/>
          <w:color w:val="000000" w:themeColor="text1"/>
          <w:sz w:val="22"/>
          <w:szCs w:val="22"/>
          <w:shd w:val="clear" w:color="auto" w:fill="FFFFFF"/>
        </w:rPr>
        <w:t xml:space="preserve"> We</w:t>
      </w:r>
      <w:r w:rsidR="005E2AC4">
        <w:rPr>
          <w:rFonts w:ascii="Arial" w:eastAsia="SimSun" w:hAnsi="Arial" w:cs="Arial"/>
          <w:color w:val="000000" w:themeColor="text1"/>
          <w:sz w:val="22"/>
          <w:szCs w:val="22"/>
          <w:shd w:val="clear" w:color="auto" w:fill="FFFFFF"/>
        </w:rPr>
        <w:t xml:space="preserve"> have added the above texts and references in D</w:t>
      </w:r>
      <w:bookmarkStart w:id="0" w:name="_GoBack"/>
      <w:bookmarkEnd w:id="0"/>
      <w:r w:rsidR="005E2AC4">
        <w:rPr>
          <w:rFonts w:ascii="Arial" w:eastAsia="SimSun" w:hAnsi="Arial" w:cs="Arial"/>
          <w:color w:val="000000" w:themeColor="text1"/>
          <w:sz w:val="22"/>
          <w:szCs w:val="22"/>
          <w:shd w:val="clear" w:color="auto" w:fill="FFFFFF"/>
        </w:rPr>
        <w:t>iscussion</w:t>
      </w:r>
      <w:r w:rsidR="00565D02">
        <w:rPr>
          <w:rFonts w:ascii="Arial" w:eastAsia="SimSun" w:hAnsi="Arial" w:cs="Arial"/>
          <w:color w:val="000000" w:themeColor="text1"/>
          <w:sz w:val="22"/>
          <w:szCs w:val="22"/>
          <w:shd w:val="clear" w:color="auto" w:fill="FFFFFF"/>
        </w:rPr>
        <w:t>.</w:t>
      </w:r>
    </w:p>
    <w:p w14:paraId="0FBCE0F5" w14:textId="77777777" w:rsidR="004523D5" w:rsidRDefault="004523D5" w:rsidP="004A4D3B">
      <w:pPr>
        <w:jc w:val="both"/>
        <w:rPr>
          <w:rFonts w:ascii="Arial" w:eastAsia="SimSun" w:hAnsi="Arial" w:cs="Arial"/>
          <w:color w:val="000000" w:themeColor="text1"/>
          <w:sz w:val="22"/>
          <w:szCs w:val="22"/>
          <w:shd w:val="clear" w:color="auto" w:fill="FFFFFF"/>
        </w:rPr>
      </w:pPr>
    </w:p>
    <w:p w14:paraId="6BE6C913" w14:textId="77777777" w:rsidR="004523D5" w:rsidRPr="00D20159" w:rsidRDefault="004523D5" w:rsidP="004523D5">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Additionally, white muscle and red muscle maybe have different responses to the same exercise condition. There are lot of questions are not clear as so far. So, I suggest the authors to remind the readers that the name or the part of the muscles should be defined in their research focused on skeletal muscle. With the same reason, I suggest the author to define the name or the part of skeletal muscle and brain in the two graphs in this manuscript. "Skeletal muscle" and "brain" is ambiguous.</w:t>
      </w:r>
    </w:p>
    <w:p w14:paraId="0DEC760D" w14:textId="20351443" w:rsidR="00AF5BF4" w:rsidRPr="00D26C14" w:rsidRDefault="004523D5" w:rsidP="00D26C14">
      <w:pPr>
        <w:jc w:val="both"/>
        <w:rPr>
          <w:rFonts w:ascii="Arial" w:eastAsia="SimSun" w:hAnsi="Arial" w:cs="Arial"/>
          <w:color w:val="000000" w:themeColor="text1"/>
          <w:sz w:val="22"/>
          <w:szCs w:val="22"/>
          <w:shd w:val="clear" w:color="auto" w:fill="FFFFFF"/>
        </w:rPr>
      </w:pPr>
      <w:r w:rsidRPr="006C51CE">
        <w:rPr>
          <w:rFonts w:ascii="Arial" w:hAnsi="Arial" w:cs="Verdana"/>
          <w:sz w:val="22"/>
          <w:szCs w:val="22"/>
          <w:u w:val="single"/>
        </w:rPr>
        <w:t>Authors’ Response</w:t>
      </w:r>
      <w:r>
        <w:rPr>
          <w:rFonts w:ascii="Arial" w:hAnsi="Arial" w:cs="Verdana"/>
          <w:sz w:val="22"/>
          <w:szCs w:val="22"/>
        </w:rPr>
        <w:t>:</w:t>
      </w:r>
    </w:p>
    <w:p w14:paraId="30C7E5C9" w14:textId="55BF7455" w:rsidR="00000B12" w:rsidRDefault="00791F41" w:rsidP="00E67D59">
      <w:pPr>
        <w:jc w:val="both"/>
        <w:rPr>
          <w:rFonts w:ascii="Arial" w:hAnsi="Arial" w:cs="Arial"/>
          <w:sz w:val="22"/>
          <w:szCs w:val="22"/>
          <w:shd w:val="clear" w:color="auto" w:fill="FFFFFF"/>
        </w:rPr>
      </w:pPr>
      <w:r>
        <w:rPr>
          <w:rFonts w:ascii="Arial" w:hAnsi="Arial" w:cs="Arial"/>
          <w:sz w:val="22"/>
          <w:szCs w:val="22"/>
          <w:shd w:val="clear" w:color="auto" w:fill="FFFFFF"/>
        </w:rPr>
        <w:t xml:space="preserve">We agree </w:t>
      </w:r>
      <w:r w:rsidR="00725F60">
        <w:rPr>
          <w:rFonts w:ascii="Arial" w:hAnsi="Arial" w:cs="Arial"/>
          <w:sz w:val="22"/>
          <w:szCs w:val="22"/>
          <w:shd w:val="clear" w:color="auto" w:fill="FFFFFF"/>
        </w:rPr>
        <w:t xml:space="preserve">with the reviewer </w:t>
      </w:r>
      <w:r>
        <w:rPr>
          <w:rFonts w:ascii="Arial" w:hAnsi="Arial" w:cs="Arial"/>
          <w:sz w:val="22"/>
          <w:szCs w:val="22"/>
          <w:shd w:val="clear" w:color="auto" w:fill="FFFFFF"/>
        </w:rPr>
        <w:t xml:space="preserve">that </w:t>
      </w:r>
      <w:r w:rsidR="00781349" w:rsidRPr="007C36E5">
        <w:rPr>
          <w:rFonts w:ascii="Arial" w:hAnsi="Arial" w:cs="Arial"/>
          <w:color w:val="312A2A"/>
          <w:sz w:val="22"/>
          <w:szCs w:val="22"/>
        </w:rPr>
        <w:t>glycolytic and oxidative muscles</w:t>
      </w:r>
      <w:r w:rsidR="00781349">
        <w:rPr>
          <w:rFonts w:ascii="Arial" w:hAnsi="Arial" w:cs="Arial"/>
          <w:sz w:val="22"/>
          <w:szCs w:val="22"/>
          <w:shd w:val="clear" w:color="auto" w:fill="FFFFFF"/>
        </w:rPr>
        <w:t xml:space="preserve"> </w:t>
      </w:r>
      <w:r>
        <w:rPr>
          <w:rFonts w:ascii="Arial" w:hAnsi="Arial" w:cs="Arial"/>
          <w:sz w:val="22"/>
          <w:szCs w:val="22"/>
          <w:shd w:val="clear" w:color="auto" w:fill="FFFFFF"/>
        </w:rPr>
        <w:t>may have different levels of autophagy in response to exercise.</w:t>
      </w:r>
      <w:r w:rsidR="00725F60">
        <w:rPr>
          <w:rFonts w:ascii="Arial" w:hAnsi="Arial" w:cs="Arial"/>
          <w:sz w:val="22"/>
          <w:szCs w:val="22"/>
          <w:shd w:val="clear" w:color="auto" w:fill="FFFFFF"/>
        </w:rPr>
        <w:t xml:space="preserve"> Thus, we </w:t>
      </w:r>
      <w:r w:rsidR="003D4987">
        <w:rPr>
          <w:rFonts w:ascii="Arial" w:hAnsi="Arial" w:cs="Arial"/>
          <w:sz w:val="22"/>
          <w:szCs w:val="22"/>
          <w:shd w:val="clear" w:color="auto" w:fill="FFFFFF"/>
        </w:rPr>
        <w:t xml:space="preserve">have </w:t>
      </w:r>
      <w:r w:rsidR="0081564F">
        <w:rPr>
          <w:rFonts w:ascii="Arial" w:hAnsi="Arial" w:cs="Arial"/>
          <w:sz w:val="22"/>
          <w:szCs w:val="22"/>
          <w:shd w:val="clear" w:color="auto" w:fill="FFFFFF"/>
        </w:rPr>
        <w:t xml:space="preserve">specified in the texts </w:t>
      </w:r>
      <w:r w:rsidR="00B63287">
        <w:rPr>
          <w:rFonts w:ascii="Arial" w:hAnsi="Arial" w:cs="Arial"/>
          <w:sz w:val="22"/>
          <w:szCs w:val="22"/>
          <w:shd w:val="clear" w:color="auto" w:fill="FFFFFF"/>
        </w:rPr>
        <w:t xml:space="preserve">and figure legends </w:t>
      </w:r>
      <w:r w:rsidR="0081564F">
        <w:rPr>
          <w:rFonts w:ascii="Arial" w:hAnsi="Arial" w:cs="Arial"/>
          <w:sz w:val="22"/>
          <w:szCs w:val="22"/>
          <w:shd w:val="clear" w:color="auto" w:fill="FFFFFF"/>
        </w:rPr>
        <w:t xml:space="preserve">that the muscle </w:t>
      </w:r>
      <w:r w:rsidR="00D161FE">
        <w:rPr>
          <w:rFonts w:ascii="Arial" w:hAnsi="Arial" w:cs="Arial"/>
          <w:sz w:val="22"/>
          <w:szCs w:val="22"/>
          <w:shd w:val="clear" w:color="auto" w:fill="FFFFFF"/>
        </w:rPr>
        <w:t xml:space="preserve">group used for </w:t>
      </w:r>
      <w:r w:rsidR="003D4987">
        <w:rPr>
          <w:rFonts w:ascii="Arial" w:hAnsi="Arial" w:cs="Arial"/>
          <w:sz w:val="22"/>
          <w:szCs w:val="22"/>
          <w:shd w:val="clear" w:color="auto" w:fill="FFFFFF"/>
        </w:rPr>
        <w:t xml:space="preserve">autophagy analyses </w:t>
      </w:r>
      <w:r w:rsidR="0081564F">
        <w:rPr>
          <w:rFonts w:ascii="Arial" w:hAnsi="Arial" w:cs="Arial"/>
          <w:sz w:val="22"/>
          <w:szCs w:val="22"/>
          <w:shd w:val="clear" w:color="auto" w:fill="FFFFFF"/>
        </w:rPr>
        <w:t xml:space="preserve">is </w:t>
      </w:r>
      <w:r w:rsidR="00000B12" w:rsidRPr="00000B12">
        <w:rPr>
          <w:rFonts w:ascii="Arial" w:hAnsi="Arial" w:cs="Arial"/>
          <w:sz w:val="22"/>
          <w:szCs w:val="22"/>
          <w:shd w:val="clear" w:color="auto" w:fill="FFFFFF"/>
        </w:rPr>
        <w:t>“</w:t>
      </w:r>
      <w:proofErr w:type="spellStart"/>
      <w:r w:rsidR="00086E1A">
        <w:rPr>
          <w:rFonts w:ascii="Arial" w:hAnsi="Arial" w:cs="Arial"/>
          <w:sz w:val="22"/>
          <w:szCs w:val="22"/>
          <w:shd w:val="clear" w:color="auto" w:fill="FFFFFF"/>
        </w:rPr>
        <w:t>vastus</w:t>
      </w:r>
      <w:proofErr w:type="spellEnd"/>
      <w:r w:rsidR="00086E1A">
        <w:rPr>
          <w:rFonts w:ascii="Arial" w:hAnsi="Arial" w:cs="Arial"/>
          <w:sz w:val="22"/>
          <w:szCs w:val="22"/>
          <w:shd w:val="clear" w:color="auto" w:fill="FFFFFF"/>
        </w:rPr>
        <w:t xml:space="preserve"> </w:t>
      </w:r>
      <w:proofErr w:type="spellStart"/>
      <w:r w:rsidR="00086E1A">
        <w:rPr>
          <w:rFonts w:ascii="Arial" w:hAnsi="Arial" w:cs="Arial"/>
          <w:sz w:val="22"/>
          <w:szCs w:val="22"/>
          <w:shd w:val="clear" w:color="auto" w:fill="FFFFFF"/>
        </w:rPr>
        <w:t>lateralis</w:t>
      </w:r>
      <w:proofErr w:type="spellEnd"/>
      <w:r w:rsidR="0081564F">
        <w:rPr>
          <w:rFonts w:ascii="Arial" w:hAnsi="Arial" w:cs="Arial"/>
          <w:sz w:val="22"/>
          <w:szCs w:val="22"/>
          <w:shd w:val="clear" w:color="auto" w:fill="FFFFFF"/>
        </w:rPr>
        <w:t xml:space="preserve">”, and </w:t>
      </w:r>
      <w:r w:rsidR="00D26C14">
        <w:rPr>
          <w:rFonts w:ascii="Arial" w:hAnsi="Arial" w:cs="Arial"/>
          <w:sz w:val="22"/>
          <w:szCs w:val="22"/>
          <w:shd w:val="clear" w:color="auto" w:fill="FFFFFF"/>
        </w:rPr>
        <w:t xml:space="preserve">that </w:t>
      </w:r>
      <w:r w:rsidR="0081564F">
        <w:rPr>
          <w:rFonts w:ascii="Arial" w:hAnsi="Arial" w:cs="Arial"/>
          <w:sz w:val="22"/>
          <w:szCs w:val="22"/>
          <w:shd w:val="clear" w:color="auto" w:fill="FFFFFF"/>
        </w:rPr>
        <w:t xml:space="preserve">the brain </w:t>
      </w:r>
      <w:r w:rsidR="00D161FE">
        <w:rPr>
          <w:rFonts w:ascii="Arial" w:hAnsi="Arial" w:cs="Arial"/>
          <w:sz w:val="22"/>
          <w:szCs w:val="22"/>
          <w:shd w:val="clear" w:color="auto" w:fill="FFFFFF"/>
        </w:rPr>
        <w:t xml:space="preserve">images taken are </w:t>
      </w:r>
      <w:r w:rsidR="00D161FE" w:rsidRPr="00000B12">
        <w:rPr>
          <w:rFonts w:ascii="Arial" w:hAnsi="Arial" w:cs="Arial"/>
          <w:sz w:val="22"/>
          <w:szCs w:val="22"/>
          <w:shd w:val="clear" w:color="auto" w:fill="FFFFFF"/>
        </w:rPr>
        <w:t xml:space="preserve">in the region of the </w:t>
      </w:r>
      <w:r w:rsidR="00D161FE">
        <w:rPr>
          <w:rFonts w:ascii="Arial" w:hAnsi="Arial" w:cs="Arial"/>
          <w:sz w:val="22"/>
          <w:szCs w:val="22"/>
          <w:shd w:val="clear" w:color="auto" w:fill="FFFFFF"/>
        </w:rPr>
        <w:t xml:space="preserve">frontal </w:t>
      </w:r>
      <w:r w:rsidR="00D161FE" w:rsidRPr="00000B12">
        <w:rPr>
          <w:rFonts w:ascii="Arial" w:hAnsi="Arial" w:cs="Arial"/>
          <w:sz w:val="22"/>
          <w:szCs w:val="22"/>
          <w:shd w:val="clear" w:color="auto" w:fill="FFFFFF"/>
        </w:rPr>
        <w:t>cerebral cortex</w:t>
      </w:r>
      <w:r w:rsidR="003D4987">
        <w:rPr>
          <w:rFonts w:ascii="Arial" w:hAnsi="Arial" w:cs="Arial"/>
          <w:sz w:val="22"/>
          <w:szCs w:val="22"/>
          <w:shd w:val="clear" w:color="auto" w:fill="FFFFFF"/>
        </w:rPr>
        <w:t xml:space="preserve">, </w:t>
      </w:r>
      <w:r w:rsidR="0081564F">
        <w:rPr>
          <w:rFonts w:ascii="Arial" w:hAnsi="Arial" w:cs="Arial"/>
          <w:sz w:val="22"/>
          <w:szCs w:val="22"/>
          <w:shd w:val="clear" w:color="auto" w:fill="FFFFFF"/>
        </w:rPr>
        <w:t xml:space="preserve">as this </w:t>
      </w:r>
      <w:r w:rsidR="003D4987">
        <w:rPr>
          <w:rFonts w:ascii="Arial" w:hAnsi="Arial" w:cs="Arial"/>
          <w:sz w:val="22"/>
          <w:szCs w:val="22"/>
          <w:shd w:val="clear" w:color="auto" w:fill="FFFFFF"/>
        </w:rPr>
        <w:t xml:space="preserve">is the main region </w:t>
      </w:r>
      <w:r w:rsidR="00227779">
        <w:rPr>
          <w:rFonts w:ascii="Arial" w:hAnsi="Arial" w:cs="Arial"/>
          <w:sz w:val="22"/>
          <w:szCs w:val="22"/>
          <w:shd w:val="clear" w:color="auto" w:fill="FFFFFF"/>
        </w:rPr>
        <w:t xml:space="preserve">of the brain </w:t>
      </w:r>
      <w:r w:rsidR="00601951">
        <w:rPr>
          <w:rFonts w:ascii="Arial" w:hAnsi="Arial" w:cs="Arial"/>
          <w:sz w:val="22"/>
          <w:szCs w:val="22"/>
          <w:shd w:val="clear" w:color="auto" w:fill="FFFFFF"/>
        </w:rPr>
        <w:t xml:space="preserve">where we detected clear </w:t>
      </w:r>
      <w:r w:rsidR="003D4987">
        <w:rPr>
          <w:rFonts w:ascii="Arial" w:hAnsi="Arial" w:cs="Arial"/>
          <w:sz w:val="22"/>
          <w:szCs w:val="22"/>
          <w:shd w:val="clear" w:color="auto" w:fill="FFFFFF"/>
        </w:rPr>
        <w:t xml:space="preserve">exercise-induced </w:t>
      </w:r>
      <w:r w:rsidR="0081564F">
        <w:rPr>
          <w:rFonts w:ascii="Arial" w:hAnsi="Arial" w:cs="Arial"/>
          <w:sz w:val="22"/>
          <w:szCs w:val="22"/>
          <w:shd w:val="clear" w:color="auto" w:fill="FFFFFF"/>
        </w:rPr>
        <w:t>autophagy.</w:t>
      </w:r>
    </w:p>
    <w:p w14:paraId="4927EDE6" w14:textId="77777777" w:rsidR="00D440F5" w:rsidRPr="00D20159" w:rsidRDefault="00D440F5" w:rsidP="00387CB3">
      <w:pPr>
        <w:widowControl w:val="0"/>
        <w:autoSpaceDE w:val="0"/>
        <w:autoSpaceDN w:val="0"/>
        <w:adjustRightInd w:val="0"/>
        <w:jc w:val="both"/>
        <w:rPr>
          <w:rFonts w:ascii="Arial" w:hAnsi="Arial" w:cs="Arial"/>
          <w:color w:val="0E28CF"/>
          <w:sz w:val="22"/>
          <w:szCs w:val="22"/>
        </w:rPr>
      </w:pPr>
    </w:p>
    <w:p w14:paraId="28826937"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i/>
          <w:iCs/>
          <w:color w:val="0E28CF"/>
          <w:sz w:val="22"/>
          <w:szCs w:val="22"/>
        </w:rPr>
        <w:t>Minor Concerns:</w:t>
      </w:r>
    </w:p>
    <w:p w14:paraId="2E0B25D1"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1. Line 295 in Page 8: "adverse side effects" should be revised as "adverse effects" or "side effects".</w:t>
      </w:r>
    </w:p>
    <w:p w14:paraId="7CB69DA9" w14:textId="60834557" w:rsidR="00387CB3" w:rsidRDefault="00794C5F" w:rsidP="00387CB3">
      <w:pPr>
        <w:widowControl w:val="0"/>
        <w:autoSpaceDE w:val="0"/>
        <w:autoSpaceDN w:val="0"/>
        <w:adjustRightInd w:val="0"/>
        <w:jc w:val="both"/>
        <w:rPr>
          <w:rFonts w:ascii="Arial" w:hAnsi="Arial" w:cs="Verdana"/>
          <w:sz w:val="22"/>
          <w:szCs w:val="22"/>
        </w:rPr>
      </w:pPr>
      <w:r w:rsidRPr="006C51CE">
        <w:rPr>
          <w:rFonts w:ascii="Arial" w:hAnsi="Arial" w:cs="Verdana"/>
          <w:sz w:val="22"/>
          <w:szCs w:val="22"/>
          <w:u w:val="single"/>
        </w:rPr>
        <w:t>Authors’ Response</w:t>
      </w:r>
      <w:r>
        <w:rPr>
          <w:rFonts w:ascii="Arial" w:hAnsi="Arial" w:cs="Verdana"/>
          <w:sz w:val="22"/>
          <w:szCs w:val="22"/>
        </w:rPr>
        <w:t>:</w:t>
      </w:r>
    </w:p>
    <w:p w14:paraId="1CEBE150" w14:textId="0BE63DCF" w:rsidR="00794C5F" w:rsidRDefault="00794C5F" w:rsidP="00387CB3">
      <w:pPr>
        <w:widowControl w:val="0"/>
        <w:autoSpaceDE w:val="0"/>
        <w:autoSpaceDN w:val="0"/>
        <w:adjustRightInd w:val="0"/>
        <w:jc w:val="both"/>
        <w:rPr>
          <w:rFonts w:ascii="Arial" w:hAnsi="Arial" w:cs="Verdana"/>
          <w:sz w:val="22"/>
          <w:szCs w:val="22"/>
        </w:rPr>
      </w:pPr>
      <w:r>
        <w:rPr>
          <w:rFonts w:ascii="Arial" w:hAnsi="Arial" w:cs="Verdana"/>
          <w:sz w:val="22"/>
          <w:szCs w:val="22"/>
        </w:rPr>
        <w:t>We have corrected it to “</w:t>
      </w:r>
      <w:r w:rsidR="00EB6EF9">
        <w:rPr>
          <w:rFonts w:ascii="Arial" w:hAnsi="Arial" w:cs="Verdana"/>
          <w:sz w:val="22"/>
          <w:szCs w:val="22"/>
        </w:rPr>
        <w:t>adverse</w:t>
      </w:r>
      <w:r>
        <w:rPr>
          <w:rFonts w:ascii="Arial" w:hAnsi="Arial" w:cs="Verdana"/>
          <w:sz w:val="22"/>
          <w:szCs w:val="22"/>
        </w:rPr>
        <w:t xml:space="preserve"> effects”.</w:t>
      </w:r>
    </w:p>
    <w:p w14:paraId="202F8DAF" w14:textId="77777777" w:rsidR="00794C5F" w:rsidRPr="00D20159" w:rsidRDefault="00794C5F" w:rsidP="00387CB3">
      <w:pPr>
        <w:widowControl w:val="0"/>
        <w:autoSpaceDE w:val="0"/>
        <w:autoSpaceDN w:val="0"/>
        <w:adjustRightInd w:val="0"/>
        <w:jc w:val="both"/>
        <w:rPr>
          <w:rFonts w:ascii="Arial" w:hAnsi="Arial" w:cs="Arial"/>
          <w:color w:val="0E28CF"/>
          <w:sz w:val="22"/>
          <w:szCs w:val="22"/>
        </w:rPr>
      </w:pPr>
    </w:p>
    <w:p w14:paraId="04CB5B54"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2. Line 166 in Page 5. In preparing the tissue for western blot analysis, why the tissues were collected after cold PBS perfusion? This step maybe causes the increment of autophagy. Autophagy is a physiological process, so, any changes of physiological condition may cause the activation of autophagy. I think the tissues for Western blot should be collected on ice directly after the mice were euthanized.</w:t>
      </w:r>
    </w:p>
    <w:p w14:paraId="087B4D9B" w14:textId="19618E68" w:rsidR="00387CB3" w:rsidRDefault="009E53DA" w:rsidP="00387CB3">
      <w:pPr>
        <w:widowControl w:val="0"/>
        <w:autoSpaceDE w:val="0"/>
        <w:autoSpaceDN w:val="0"/>
        <w:adjustRightInd w:val="0"/>
        <w:jc w:val="both"/>
        <w:rPr>
          <w:rFonts w:ascii="Arial" w:hAnsi="Arial" w:cs="Verdana"/>
          <w:sz w:val="22"/>
          <w:szCs w:val="22"/>
        </w:rPr>
      </w:pPr>
      <w:r w:rsidRPr="006C51CE">
        <w:rPr>
          <w:rFonts w:ascii="Arial" w:hAnsi="Arial" w:cs="Verdana"/>
          <w:sz w:val="22"/>
          <w:szCs w:val="22"/>
          <w:u w:val="single"/>
        </w:rPr>
        <w:t>Authors’ Response</w:t>
      </w:r>
      <w:r>
        <w:rPr>
          <w:rFonts w:ascii="Arial" w:hAnsi="Arial" w:cs="Verdana"/>
          <w:sz w:val="22"/>
          <w:szCs w:val="22"/>
        </w:rPr>
        <w:t>:</w:t>
      </w:r>
    </w:p>
    <w:p w14:paraId="4B3D1613" w14:textId="021C07E6" w:rsidR="00E656B6" w:rsidRPr="00E656B6" w:rsidRDefault="00434301" w:rsidP="00434301">
      <w:pPr>
        <w:widowControl w:val="0"/>
        <w:autoSpaceDE w:val="0"/>
        <w:autoSpaceDN w:val="0"/>
        <w:adjustRightInd w:val="0"/>
        <w:jc w:val="both"/>
        <w:rPr>
          <w:rFonts w:ascii="Arial" w:hAnsi="Arial" w:cs="Verdana"/>
          <w:sz w:val="22"/>
          <w:szCs w:val="22"/>
        </w:rPr>
      </w:pPr>
      <w:r>
        <w:rPr>
          <w:rFonts w:ascii="Arial" w:hAnsi="Arial" w:cs="Verdana"/>
          <w:sz w:val="22"/>
          <w:szCs w:val="22"/>
        </w:rPr>
        <w:t>We would like to than</w:t>
      </w:r>
      <w:r w:rsidR="00E656B6">
        <w:rPr>
          <w:rFonts w:ascii="Arial" w:hAnsi="Arial" w:cs="Verdana"/>
          <w:sz w:val="22"/>
          <w:szCs w:val="22"/>
        </w:rPr>
        <w:t xml:space="preserve">k the reviewer to point it out. We have mistakenly included the step in this protocol. </w:t>
      </w:r>
      <w:r w:rsidR="009D77EC">
        <w:rPr>
          <w:rFonts w:ascii="Arial" w:hAnsi="Arial" w:cs="Verdana"/>
          <w:sz w:val="22"/>
          <w:szCs w:val="22"/>
        </w:rPr>
        <w:t xml:space="preserve">This step (perfusion with ice-cold PBS) is </w:t>
      </w:r>
      <w:r w:rsidR="00000B12">
        <w:rPr>
          <w:rFonts w:ascii="Arial" w:hAnsi="Arial" w:cs="Verdana"/>
          <w:sz w:val="22"/>
          <w:szCs w:val="22"/>
        </w:rPr>
        <w:t xml:space="preserve">used </w:t>
      </w:r>
      <w:r w:rsidR="005913A3">
        <w:rPr>
          <w:rFonts w:ascii="Arial" w:hAnsi="Arial" w:cs="Verdana"/>
          <w:sz w:val="22"/>
          <w:szCs w:val="22"/>
        </w:rPr>
        <w:t xml:space="preserve">only if we need to perform </w:t>
      </w:r>
      <w:proofErr w:type="spellStart"/>
      <w:r w:rsidR="009D77EC">
        <w:rPr>
          <w:rFonts w:ascii="Arial" w:hAnsi="Arial" w:cs="Verdana"/>
          <w:sz w:val="22"/>
          <w:szCs w:val="22"/>
        </w:rPr>
        <w:t>immunostaining</w:t>
      </w:r>
      <w:proofErr w:type="spellEnd"/>
      <w:r w:rsidR="009D77EC">
        <w:rPr>
          <w:rFonts w:ascii="Arial" w:hAnsi="Arial" w:cs="Verdana"/>
          <w:sz w:val="22"/>
          <w:szCs w:val="22"/>
        </w:rPr>
        <w:t xml:space="preserve"> and western blotting analyses</w:t>
      </w:r>
      <w:r w:rsidR="00000B12">
        <w:rPr>
          <w:rFonts w:ascii="Arial" w:hAnsi="Arial" w:cs="Verdana"/>
          <w:sz w:val="22"/>
          <w:szCs w:val="22"/>
        </w:rPr>
        <w:t xml:space="preserve"> on </w:t>
      </w:r>
      <w:r w:rsidR="009D77EC">
        <w:rPr>
          <w:rFonts w:ascii="Arial" w:hAnsi="Arial" w:cs="Verdana"/>
          <w:sz w:val="22"/>
          <w:szCs w:val="22"/>
        </w:rPr>
        <w:t>tissues of the same mouse</w:t>
      </w:r>
      <w:r w:rsidR="00E656B6">
        <w:rPr>
          <w:rFonts w:ascii="Arial" w:hAnsi="Arial" w:cs="Verdana"/>
          <w:sz w:val="22"/>
          <w:szCs w:val="22"/>
        </w:rPr>
        <w:t>. We have now corrected it</w:t>
      </w:r>
      <w:r w:rsidR="005913A3">
        <w:rPr>
          <w:rFonts w:ascii="Arial" w:hAnsi="Arial" w:cs="Verdana"/>
          <w:sz w:val="22"/>
          <w:szCs w:val="22"/>
        </w:rPr>
        <w:t xml:space="preserve"> in Sections 4.2 and 4.8</w:t>
      </w:r>
      <w:r w:rsidR="00E656B6">
        <w:rPr>
          <w:rFonts w:ascii="Arial" w:hAnsi="Arial" w:cs="Verdana"/>
          <w:sz w:val="22"/>
          <w:szCs w:val="22"/>
        </w:rPr>
        <w:t>.</w:t>
      </w:r>
    </w:p>
    <w:p w14:paraId="7D5CED99"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p>
    <w:p w14:paraId="711412EC"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r w:rsidRPr="00D20159">
        <w:rPr>
          <w:rFonts w:ascii="Arial" w:hAnsi="Arial" w:cs="Arial"/>
          <w:color w:val="0E28CF"/>
          <w:sz w:val="22"/>
          <w:szCs w:val="22"/>
        </w:rPr>
        <w:t>3. Fig 1A, Could the authors supply the GFP-LC3 images with DAPI staining?</w:t>
      </w:r>
    </w:p>
    <w:p w14:paraId="2A26C9D1" w14:textId="74B7C15F" w:rsidR="00387CB3" w:rsidRPr="00D9213C" w:rsidRDefault="00D9213C" w:rsidP="00387CB3">
      <w:pPr>
        <w:widowControl w:val="0"/>
        <w:autoSpaceDE w:val="0"/>
        <w:autoSpaceDN w:val="0"/>
        <w:adjustRightInd w:val="0"/>
        <w:jc w:val="both"/>
        <w:rPr>
          <w:rFonts w:ascii="Arial" w:hAnsi="Arial" w:cs="Arial"/>
          <w:sz w:val="22"/>
          <w:szCs w:val="22"/>
        </w:rPr>
      </w:pPr>
      <w:r w:rsidRPr="00D9213C">
        <w:rPr>
          <w:rFonts w:ascii="Arial" w:hAnsi="Arial" w:cs="Verdana"/>
          <w:sz w:val="22"/>
          <w:szCs w:val="22"/>
          <w:u w:val="single"/>
        </w:rPr>
        <w:t>Authors’ Response</w:t>
      </w:r>
      <w:r w:rsidRPr="00D9213C">
        <w:rPr>
          <w:rFonts w:ascii="Arial" w:hAnsi="Arial" w:cs="Verdana"/>
          <w:sz w:val="22"/>
          <w:szCs w:val="22"/>
        </w:rPr>
        <w:t>:</w:t>
      </w:r>
    </w:p>
    <w:p w14:paraId="2D1927ED" w14:textId="197CB8EA" w:rsidR="00387CB3" w:rsidRPr="00D9213C" w:rsidRDefault="00387CB3" w:rsidP="00387CB3">
      <w:pPr>
        <w:widowControl w:val="0"/>
        <w:autoSpaceDE w:val="0"/>
        <w:autoSpaceDN w:val="0"/>
        <w:adjustRightInd w:val="0"/>
        <w:jc w:val="both"/>
        <w:rPr>
          <w:rFonts w:ascii="Arial" w:hAnsi="Arial" w:cs="Arial"/>
          <w:sz w:val="22"/>
          <w:szCs w:val="22"/>
        </w:rPr>
      </w:pPr>
      <w:r w:rsidRPr="00D9213C">
        <w:rPr>
          <w:rFonts w:ascii="Arial" w:hAnsi="Arial" w:cs="Arial"/>
          <w:sz w:val="22"/>
          <w:szCs w:val="22"/>
        </w:rPr>
        <w:t xml:space="preserve">We have replaced the images with </w:t>
      </w:r>
      <w:r w:rsidR="00B1010D">
        <w:rPr>
          <w:rFonts w:ascii="Arial" w:hAnsi="Arial" w:cs="Arial"/>
          <w:sz w:val="22"/>
          <w:szCs w:val="22"/>
        </w:rPr>
        <w:t xml:space="preserve">the </w:t>
      </w:r>
      <w:r w:rsidRPr="00D9213C">
        <w:rPr>
          <w:rFonts w:ascii="Arial" w:hAnsi="Arial" w:cs="Arial"/>
          <w:sz w:val="22"/>
          <w:szCs w:val="22"/>
        </w:rPr>
        <w:t xml:space="preserve">new </w:t>
      </w:r>
      <w:r w:rsidR="00B1010D">
        <w:rPr>
          <w:rFonts w:ascii="Arial" w:hAnsi="Arial" w:cs="Arial"/>
          <w:sz w:val="22"/>
          <w:szCs w:val="22"/>
        </w:rPr>
        <w:t xml:space="preserve">ones </w:t>
      </w:r>
      <w:r w:rsidRPr="00D9213C">
        <w:rPr>
          <w:rFonts w:ascii="Arial" w:hAnsi="Arial" w:cs="Arial"/>
          <w:sz w:val="22"/>
          <w:szCs w:val="22"/>
        </w:rPr>
        <w:t>with DAPI staining in Fig 1A.</w:t>
      </w:r>
    </w:p>
    <w:p w14:paraId="391D7023" w14:textId="77777777" w:rsidR="00387CB3" w:rsidRPr="00D20159" w:rsidRDefault="00387CB3" w:rsidP="00387CB3">
      <w:pPr>
        <w:widowControl w:val="0"/>
        <w:autoSpaceDE w:val="0"/>
        <w:autoSpaceDN w:val="0"/>
        <w:adjustRightInd w:val="0"/>
        <w:jc w:val="both"/>
        <w:rPr>
          <w:rFonts w:ascii="Arial" w:hAnsi="Arial" w:cs="Arial"/>
          <w:color w:val="0E28CF"/>
          <w:sz w:val="22"/>
          <w:szCs w:val="22"/>
        </w:rPr>
      </w:pPr>
    </w:p>
    <w:p w14:paraId="3963BBAB" w14:textId="77777777" w:rsidR="00600ADC" w:rsidRDefault="00387CB3" w:rsidP="00387CB3">
      <w:pPr>
        <w:jc w:val="both"/>
        <w:rPr>
          <w:rFonts w:ascii="Arial" w:hAnsi="Arial" w:cs="Arial"/>
          <w:color w:val="0E28CF"/>
          <w:sz w:val="22"/>
          <w:szCs w:val="22"/>
        </w:rPr>
      </w:pPr>
      <w:r w:rsidRPr="00D20159">
        <w:rPr>
          <w:rFonts w:ascii="Arial" w:hAnsi="Arial" w:cs="Arial"/>
          <w:color w:val="0E28CF"/>
          <w:sz w:val="22"/>
          <w:szCs w:val="22"/>
        </w:rPr>
        <w:t>4. Fig 2A, the picture of Western blot is not very clear. Could the authors supply a lighter exposure picture of actin?</w:t>
      </w:r>
    </w:p>
    <w:p w14:paraId="48823D17" w14:textId="476E84A1" w:rsidR="00D9213C" w:rsidRDefault="00D9213C" w:rsidP="00387CB3">
      <w:pPr>
        <w:jc w:val="both"/>
        <w:rPr>
          <w:rFonts w:ascii="Arial" w:hAnsi="Arial" w:cs="Verdana"/>
          <w:sz w:val="22"/>
          <w:szCs w:val="22"/>
        </w:rPr>
      </w:pPr>
      <w:r w:rsidRPr="006C51CE">
        <w:rPr>
          <w:rFonts w:ascii="Arial" w:hAnsi="Arial" w:cs="Verdana"/>
          <w:sz w:val="22"/>
          <w:szCs w:val="22"/>
          <w:u w:val="single"/>
        </w:rPr>
        <w:t>Authors’ Response</w:t>
      </w:r>
      <w:r>
        <w:rPr>
          <w:rFonts w:ascii="Arial" w:hAnsi="Arial" w:cs="Verdana"/>
          <w:sz w:val="22"/>
          <w:szCs w:val="22"/>
        </w:rPr>
        <w:t>:</w:t>
      </w:r>
    </w:p>
    <w:p w14:paraId="79298437" w14:textId="2BBCD19D" w:rsidR="007974BF" w:rsidRPr="00D20159" w:rsidRDefault="007974BF" w:rsidP="00387CB3">
      <w:pPr>
        <w:jc w:val="both"/>
        <w:rPr>
          <w:rFonts w:ascii="Arial" w:hAnsi="Arial" w:cs="Arial"/>
          <w:color w:val="0E28CF"/>
          <w:sz w:val="22"/>
          <w:szCs w:val="22"/>
        </w:rPr>
      </w:pPr>
      <w:r>
        <w:rPr>
          <w:rFonts w:ascii="Arial" w:hAnsi="Arial" w:cs="Verdana"/>
          <w:sz w:val="22"/>
          <w:szCs w:val="22"/>
        </w:rPr>
        <w:t xml:space="preserve">We have replaced the original actin image with </w:t>
      </w:r>
      <w:r w:rsidR="0066330E">
        <w:rPr>
          <w:rFonts w:ascii="Arial" w:hAnsi="Arial" w:cs="Verdana"/>
          <w:sz w:val="22"/>
          <w:szCs w:val="22"/>
        </w:rPr>
        <w:t xml:space="preserve">a </w:t>
      </w:r>
      <w:r>
        <w:rPr>
          <w:rFonts w:ascii="Arial" w:hAnsi="Arial" w:cs="Verdana"/>
          <w:sz w:val="22"/>
          <w:szCs w:val="22"/>
        </w:rPr>
        <w:t>lighter exposure</w:t>
      </w:r>
      <w:r w:rsidR="0066330E">
        <w:rPr>
          <w:rFonts w:ascii="Arial" w:hAnsi="Arial" w:cs="Verdana"/>
          <w:sz w:val="22"/>
          <w:szCs w:val="22"/>
        </w:rPr>
        <w:t xml:space="preserve"> one in Fig 2A</w:t>
      </w:r>
      <w:r w:rsidR="00B10F83">
        <w:rPr>
          <w:rFonts w:ascii="Arial" w:hAnsi="Arial" w:cs="Verdana"/>
          <w:sz w:val="22"/>
          <w:szCs w:val="22"/>
        </w:rPr>
        <w:t>.</w:t>
      </w:r>
    </w:p>
    <w:sectPr w:rsidR="007974BF" w:rsidRPr="00D20159" w:rsidSect="000F6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SimSun">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83C41"/>
    <w:multiLevelType w:val="hybridMultilevel"/>
    <w:tmpl w:val="39BAE48E"/>
    <w:lvl w:ilvl="0" w:tplc="C4C41064">
      <w:start w:val="1"/>
      <w:numFmt w:val="decimal"/>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D44271"/>
    <w:multiLevelType w:val="hybridMultilevel"/>
    <w:tmpl w:val="5762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B946F2"/>
    <w:multiLevelType w:val="hybridMultilevel"/>
    <w:tmpl w:val="EDA4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4C3053"/>
    <w:multiLevelType w:val="hybridMultilevel"/>
    <w:tmpl w:val="1BCC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877D57"/>
    <w:multiLevelType w:val="hybridMultilevel"/>
    <w:tmpl w:val="E1C046F4"/>
    <w:lvl w:ilvl="0" w:tplc="823CA6C0">
      <w:start w:val="1"/>
      <w:numFmt w:val="decimal"/>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CE25E4"/>
    <w:multiLevelType w:val="hybridMultilevel"/>
    <w:tmpl w:val="9690BFBA"/>
    <w:lvl w:ilvl="0" w:tplc="FAF06B38">
      <w:start w:val="1"/>
      <w:numFmt w:val="decimal"/>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834D31"/>
    <w:multiLevelType w:val="hybridMultilevel"/>
    <w:tmpl w:val="E1C046F4"/>
    <w:lvl w:ilvl="0" w:tplc="823CA6C0">
      <w:start w:val="1"/>
      <w:numFmt w:val="decimal"/>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45"/>
    <w:rsid w:val="00000B12"/>
    <w:rsid w:val="00015D0B"/>
    <w:rsid w:val="00032F5B"/>
    <w:rsid w:val="000343AB"/>
    <w:rsid w:val="000571C5"/>
    <w:rsid w:val="00086E1A"/>
    <w:rsid w:val="000A4650"/>
    <w:rsid w:val="000A6700"/>
    <w:rsid w:val="000C3837"/>
    <w:rsid w:val="000F24DB"/>
    <w:rsid w:val="000F6645"/>
    <w:rsid w:val="00100107"/>
    <w:rsid w:val="00104AA9"/>
    <w:rsid w:val="00150917"/>
    <w:rsid w:val="00151BAC"/>
    <w:rsid w:val="001616BD"/>
    <w:rsid w:val="001722B4"/>
    <w:rsid w:val="00175C53"/>
    <w:rsid w:val="00194A61"/>
    <w:rsid w:val="001A72F6"/>
    <w:rsid w:val="001B7924"/>
    <w:rsid w:val="001C6E65"/>
    <w:rsid w:val="001F2D19"/>
    <w:rsid w:val="00216979"/>
    <w:rsid w:val="0022310D"/>
    <w:rsid w:val="00227779"/>
    <w:rsid w:val="00235D26"/>
    <w:rsid w:val="00246801"/>
    <w:rsid w:val="00246E33"/>
    <w:rsid w:val="0027577F"/>
    <w:rsid w:val="00284C09"/>
    <w:rsid w:val="00286385"/>
    <w:rsid w:val="002868B2"/>
    <w:rsid w:val="00294AFD"/>
    <w:rsid w:val="00296F8D"/>
    <w:rsid w:val="002B1B54"/>
    <w:rsid w:val="002C1822"/>
    <w:rsid w:val="002D2350"/>
    <w:rsid w:val="002F1CC2"/>
    <w:rsid w:val="002F771B"/>
    <w:rsid w:val="00302AE9"/>
    <w:rsid w:val="00336CD4"/>
    <w:rsid w:val="00374C09"/>
    <w:rsid w:val="00376C81"/>
    <w:rsid w:val="00387CB3"/>
    <w:rsid w:val="00394DCF"/>
    <w:rsid w:val="003A6B11"/>
    <w:rsid w:val="003A6F30"/>
    <w:rsid w:val="003B236B"/>
    <w:rsid w:val="003B77C6"/>
    <w:rsid w:val="003D4987"/>
    <w:rsid w:val="003E03DB"/>
    <w:rsid w:val="004070CE"/>
    <w:rsid w:val="00412492"/>
    <w:rsid w:val="00430F5C"/>
    <w:rsid w:val="00434301"/>
    <w:rsid w:val="00440539"/>
    <w:rsid w:val="00442B1B"/>
    <w:rsid w:val="0044434F"/>
    <w:rsid w:val="004523D5"/>
    <w:rsid w:val="004837BA"/>
    <w:rsid w:val="004A4D3B"/>
    <w:rsid w:val="004D5885"/>
    <w:rsid w:val="004E7346"/>
    <w:rsid w:val="004F4741"/>
    <w:rsid w:val="004F5FDE"/>
    <w:rsid w:val="004F7AA6"/>
    <w:rsid w:val="004F7F4E"/>
    <w:rsid w:val="00503428"/>
    <w:rsid w:val="00510FEB"/>
    <w:rsid w:val="005414DE"/>
    <w:rsid w:val="00542273"/>
    <w:rsid w:val="00565D02"/>
    <w:rsid w:val="00576EBE"/>
    <w:rsid w:val="005913A3"/>
    <w:rsid w:val="005A16FE"/>
    <w:rsid w:val="005A32CF"/>
    <w:rsid w:val="005B75E2"/>
    <w:rsid w:val="005D0A23"/>
    <w:rsid w:val="005E2AC4"/>
    <w:rsid w:val="005E4E9F"/>
    <w:rsid w:val="005F2E76"/>
    <w:rsid w:val="00600ADC"/>
    <w:rsid w:val="00601951"/>
    <w:rsid w:val="00655207"/>
    <w:rsid w:val="0066330E"/>
    <w:rsid w:val="006672BF"/>
    <w:rsid w:val="006870D5"/>
    <w:rsid w:val="00692E83"/>
    <w:rsid w:val="006A0627"/>
    <w:rsid w:val="006C0709"/>
    <w:rsid w:val="006E1C2E"/>
    <w:rsid w:val="006E3496"/>
    <w:rsid w:val="006F7ABD"/>
    <w:rsid w:val="00712C69"/>
    <w:rsid w:val="007155AF"/>
    <w:rsid w:val="00716F05"/>
    <w:rsid w:val="00725F60"/>
    <w:rsid w:val="0074400C"/>
    <w:rsid w:val="007475C2"/>
    <w:rsid w:val="00751A43"/>
    <w:rsid w:val="007565BA"/>
    <w:rsid w:val="00781349"/>
    <w:rsid w:val="00787CFC"/>
    <w:rsid w:val="00791F41"/>
    <w:rsid w:val="00794C5F"/>
    <w:rsid w:val="007974BF"/>
    <w:rsid w:val="007C36E5"/>
    <w:rsid w:val="007F57A8"/>
    <w:rsid w:val="00805580"/>
    <w:rsid w:val="0081564F"/>
    <w:rsid w:val="00837338"/>
    <w:rsid w:val="00840D33"/>
    <w:rsid w:val="008607D3"/>
    <w:rsid w:val="0086323A"/>
    <w:rsid w:val="00872202"/>
    <w:rsid w:val="008765C6"/>
    <w:rsid w:val="008810F2"/>
    <w:rsid w:val="00891D32"/>
    <w:rsid w:val="00892B74"/>
    <w:rsid w:val="008E0733"/>
    <w:rsid w:val="008F095A"/>
    <w:rsid w:val="0093369A"/>
    <w:rsid w:val="00940549"/>
    <w:rsid w:val="00943593"/>
    <w:rsid w:val="00943AE4"/>
    <w:rsid w:val="00990CA5"/>
    <w:rsid w:val="009B59FE"/>
    <w:rsid w:val="009D32A7"/>
    <w:rsid w:val="009D77EC"/>
    <w:rsid w:val="009E53DA"/>
    <w:rsid w:val="00A06E72"/>
    <w:rsid w:val="00A10301"/>
    <w:rsid w:val="00A321D3"/>
    <w:rsid w:val="00A34456"/>
    <w:rsid w:val="00A459B0"/>
    <w:rsid w:val="00A57793"/>
    <w:rsid w:val="00A716F8"/>
    <w:rsid w:val="00AC2B82"/>
    <w:rsid w:val="00AE0EF9"/>
    <w:rsid w:val="00AE7590"/>
    <w:rsid w:val="00AF5A9D"/>
    <w:rsid w:val="00AF5BF4"/>
    <w:rsid w:val="00B1010D"/>
    <w:rsid w:val="00B10F83"/>
    <w:rsid w:val="00B20460"/>
    <w:rsid w:val="00B44D55"/>
    <w:rsid w:val="00B63287"/>
    <w:rsid w:val="00B772F4"/>
    <w:rsid w:val="00B8165C"/>
    <w:rsid w:val="00B879C4"/>
    <w:rsid w:val="00BB623D"/>
    <w:rsid w:val="00BB7D90"/>
    <w:rsid w:val="00BD3D92"/>
    <w:rsid w:val="00BD3F46"/>
    <w:rsid w:val="00BF1FB5"/>
    <w:rsid w:val="00C10524"/>
    <w:rsid w:val="00C22ED2"/>
    <w:rsid w:val="00C27DFF"/>
    <w:rsid w:val="00C42C30"/>
    <w:rsid w:val="00C61FED"/>
    <w:rsid w:val="00C63F67"/>
    <w:rsid w:val="00C83986"/>
    <w:rsid w:val="00CE68F8"/>
    <w:rsid w:val="00CF009C"/>
    <w:rsid w:val="00D011FB"/>
    <w:rsid w:val="00D1260B"/>
    <w:rsid w:val="00D161FE"/>
    <w:rsid w:val="00D20159"/>
    <w:rsid w:val="00D26C14"/>
    <w:rsid w:val="00D440F5"/>
    <w:rsid w:val="00D468E0"/>
    <w:rsid w:val="00D475D1"/>
    <w:rsid w:val="00D57620"/>
    <w:rsid w:val="00D64F89"/>
    <w:rsid w:val="00D67C05"/>
    <w:rsid w:val="00D73033"/>
    <w:rsid w:val="00D86808"/>
    <w:rsid w:val="00D9213C"/>
    <w:rsid w:val="00D95FAE"/>
    <w:rsid w:val="00DA30CE"/>
    <w:rsid w:val="00DA5A36"/>
    <w:rsid w:val="00DB4053"/>
    <w:rsid w:val="00DC2B22"/>
    <w:rsid w:val="00DD0A64"/>
    <w:rsid w:val="00DE2436"/>
    <w:rsid w:val="00DF5209"/>
    <w:rsid w:val="00E13F5D"/>
    <w:rsid w:val="00E14D54"/>
    <w:rsid w:val="00E16AAC"/>
    <w:rsid w:val="00E43643"/>
    <w:rsid w:val="00E56B89"/>
    <w:rsid w:val="00E60419"/>
    <w:rsid w:val="00E656B6"/>
    <w:rsid w:val="00E67D59"/>
    <w:rsid w:val="00E72685"/>
    <w:rsid w:val="00E86C25"/>
    <w:rsid w:val="00E8781A"/>
    <w:rsid w:val="00EB6EF9"/>
    <w:rsid w:val="00ED06FD"/>
    <w:rsid w:val="00ED2519"/>
    <w:rsid w:val="00EF7D9B"/>
    <w:rsid w:val="00F34808"/>
    <w:rsid w:val="00F45B02"/>
    <w:rsid w:val="00F4751C"/>
    <w:rsid w:val="00F515B4"/>
    <w:rsid w:val="00F6092F"/>
    <w:rsid w:val="00F623BC"/>
    <w:rsid w:val="00FB210E"/>
    <w:rsid w:val="00FD3E43"/>
    <w:rsid w:val="00FF4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E0B5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CB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cbi.nlm.nih.gov/pubmed/?term=Invernici%20G%5BAuthor%5D&amp;cauthor=true&amp;cauthor_uid=23928501" TargetMode="External"/><Relationship Id="rId20" Type="http://schemas.openxmlformats.org/officeDocument/2006/relationships/theme" Target="theme/theme1.xml"/><Relationship Id="rId10" Type="http://schemas.openxmlformats.org/officeDocument/2006/relationships/hyperlink" Target="http://www.ncbi.nlm.nih.gov/pubmed/?term=Cristini%20S%5BAuthor%5D&amp;cauthor=true&amp;cauthor_uid=23928501" TargetMode="External"/><Relationship Id="rId11" Type="http://schemas.openxmlformats.org/officeDocument/2006/relationships/hyperlink" Target="http://www.ncbi.nlm.nih.gov/pubmed/?term=Nava%20S%5BAuthor%5D&amp;cauthor=true&amp;cauthor_uid=23928501" TargetMode="External"/><Relationship Id="rId12" Type="http://schemas.openxmlformats.org/officeDocument/2006/relationships/hyperlink" Target="http://www.ncbi.nlm.nih.gov/pubmed/?term=Balbi%20S%5BAuthor%5D&amp;cauthor=true&amp;cauthor_uid=23928501" TargetMode="External"/><Relationship Id="rId13" Type="http://schemas.openxmlformats.org/officeDocument/2006/relationships/hyperlink" Target="http://www.ncbi.nlm.nih.gov/pubmed/?term=Sangiorgi%20S%5BAuthor%5D&amp;cauthor=true&amp;cauthor_uid=23928501" TargetMode="External"/><Relationship Id="rId14" Type="http://schemas.openxmlformats.org/officeDocument/2006/relationships/hyperlink" Target="http://www.ncbi.nlm.nih.gov/pubmed/?term=Ciusani%20E%5BAuthor%5D&amp;cauthor=true&amp;cauthor_uid=23928501" TargetMode="External"/><Relationship Id="rId15" Type="http://schemas.openxmlformats.org/officeDocument/2006/relationships/hyperlink" Target="http://www.ncbi.nlm.nih.gov/pubmed/?term=Bosutti%20A%5BAuthor%5D&amp;cauthor=true&amp;cauthor_uid=23928501" TargetMode="External"/><Relationship Id="rId16" Type="http://schemas.openxmlformats.org/officeDocument/2006/relationships/hyperlink" Target="http://www.ncbi.nlm.nih.gov/pubmed/?term=Alessandri%20G%5BAuthor%5D&amp;cauthor=true&amp;cauthor_uid=23928501" TargetMode="External"/><Relationship Id="rId17" Type="http://schemas.openxmlformats.org/officeDocument/2006/relationships/hyperlink" Target="http://www.ncbi.nlm.nih.gov/pubmed/?term=Slevin%20M%5BAuthor%5D&amp;cauthor=true&amp;cauthor_uid=23928501" TargetMode="External"/><Relationship Id="rId18" Type="http://schemas.openxmlformats.org/officeDocument/2006/relationships/hyperlink" Target="http://www.ncbi.nlm.nih.gov/pubmed/?term=Parati%20EA%5BAuthor%5D&amp;cauthor=true&amp;cauthor_uid=23928501"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cbi.nlm.nih.gov/pubmed/23928501" TargetMode="External"/><Relationship Id="rId7" Type="http://schemas.openxmlformats.org/officeDocument/2006/relationships/hyperlink" Target="http://www.ncbi.nlm.nih.gov/pubmed/?term=Navone%20SE%5BAuthor%5D&amp;cauthor=true&amp;cauthor_uid=23928501" TargetMode="External"/><Relationship Id="rId8" Type="http://schemas.openxmlformats.org/officeDocument/2006/relationships/hyperlink" Target="http://www.ncbi.nlm.nih.gov/pubmed/?term=Marfia%20G%5BAuthor%5D&amp;cauthor=true&amp;cauthor_uid=23928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5</Pages>
  <Words>2221</Words>
  <Characters>12665</Characters>
  <Application>Microsoft Macintosh Word</Application>
  <DocSecurity>0</DocSecurity>
  <Lines>105</Lines>
  <Paragraphs>29</Paragraphs>
  <ScaleCrop>false</ScaleCrop>
  <Company>Northwestern University</Company>
  <LinksUpToDate>false</LinksUpToDate>
  <CharactersWithSpaces>14857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ConccongHeLab .</dc:creator>
  <cp:keywords/>
  <dc:description/>
  <cp:lastModifiedBy>Congcong He</cp:lastModifiedBy>
  <cp:revision>184</cp:revision>
  <cp:lastPrinted>2016-08-02T22:27:00Z</cp:lastPrinted>
  <dcterms:created xsi:type="dcterms:W3CDTF">2016-07-28T17:04:00Z</dcterms:created>
  <dcterms:modified xsi:type="dcterms:W3CDTF">2016-08-03T03:38:00Z</dcterms:modified>
</cp:coreProperties>
</file>