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60A" w:rsidRDefault="00F11C0F">
      <w:pPr>
        <w:spacing w:after="0" w:line="240" w:lineRule="auto"/>
        <w:rPr>
          <w:rFonts w:ascii="Arial" w:eastAsia="Arial" w:hAnsi="Arial" w:cs="Arial"/>
          <w:sz w:val="24"/>
        </w:rPr>
      </w:pPr>
      <w:r>
        <w:rPr>
          <w:rFonts w:ascii="Arial" w:eastAsia="Arial" w:hAnsi="Arial" w:cs="Arial"/>
          <w:b/>
          <w:caps/>
          <w:sz w:val="24"/>
        </w:rPr>
        <w:t>Title</w:t>
      </w:r>
      <w:r>
        <w:rPr>
          <w:rFonts w:ascii="Arial" w:eastAsia="Arial" w:hAnsi="Arial" w:cs="Arial"/>
          <w:sz w:val="24"/>
        </w:rPr>
        <w:t xml:space="preserve">: </w:t>
      </w:r>
    </w:p>
    <w:p w:rsidR="0074060A" w:rsidRDefault="00F11C0F">
      <w:pPr>
        <w:spacing w:after="0" w:line="240" w:lineRule="auto"/>
        <w:rPr>
          <w:rFonts w:ascii="Arial" w:eastAsia="Arial" w:hAnsi="Arial" w:cs="Arial"/>
          <w:sz w:val="24"/>
        </w:rPr>
      </w:pPr>
      <w:r>
        <w:rPr>
          <w:rFonts w:ascii="Arial" w:eastAsia="Arial" w:hAnsi="Arial" w:cs="Arial"/>
          <w:sz w:val="24"/>
        </w:rPr>
        <w:t>Activating Autophagy by Aerobic Exercise in Mice</w:t>
      </w:r>
    </w:p>
    <w:p w:rsidR="0074060A" w:rsidRDefault="0074060A">
      <w:pPr>
        <w:spacing w:after="0" w:line="240" w:lineRule="auto"/>
        <w:rPr>
          <w:rFonts w:ascii="Arial" w:eastAsia="Arial" w:hAnsi="Arial" w:cs="Arial"/>
          <w:sz w:val="24"/>
        </w:rPr>
      </w:pPr>
    </w:p>
    <w:p w:rsidR="0074060A" w:rsidRDefault="00F11C0F">
      <w:pPr>
        <w:spacing w:after="0" w:line="240" w:lineRule="auto"/>
        <w:rPr>
          <w:rFonts w:ascii="Arial" w:eastAsia="Arial" w:hAnsi="Arial" w:cs="Arial"/>
          <w:sz w:val="24"/>
        </w:rPr>
      </w:pPr>
      <w:r>
        <w:rPr>
          <w:rFonts w:ascii="Arial" w:eastAsia="Arial" w:hAnsi="Arial" w:cs="Arial"/>
          <w:b/>
          <w:caps/>
          <w:sz w:val="24"/>
        </w:rPr>
        <w:t>Authors</w:t>
      </w:r>
      <w:r>
        <w:rPr>
          <w:rFonts w:ascii="Arial" w:eastAsia="Arial" w:hAnsi="Arial" w:cs="Arial"/>
          <w:sz w:val="24"/>
        </w:rPr>
        <w:t xml:space="preserve">: </w:t>
      </w:r>
    </w:p>
    <w:p w:rsidR="0074060A" w:rsidRDefault="00F11C0F">
      <w:pPr>
        <w:spacing w:after="0" w:line="240" w:lineRule="auto"/>
        <w:rPr>
          <w:rFonts w:ascii="Arial" w:eastAsia="Arial" w:hAnsi="Arial" w:cs="Arial"/>
          <w:sz w:val="24"/>
        </w:rPr>
      </w:pPr>
      <w:proofErr w:type="spellStart"/>
      <w:r>
        <w:rPr>
          <w:rFonts w:ascii="Arial" w:eastAsia="Arial" w:hAnsi="Arial" w:cs="Arial"/>
          <w:sz w:val="24"/>
        </w:rPr>
        <w:t>Altea</w:t>
      </w:r>
      <w:proofErr w:type="spellEnd"/>
      <w:r>
        <w:rPr>
          <w:rFonts w:ascii="Arial" w:eastAsia="Arial" w:hAnsi="Arial" w:cs="Arial"/>
          <w:sz w:val="24"/>
        </w:rPr>
        <w:t xml:space="preserve"> </w:t>
      </w:r>
      <w:proofErr w:type="spellStart"/>
      <w:r>
        <w:rPr>
          <w:rFonts w:ascii="Arial" w:eastAsia="Arial" w:hAnsi="Arial" w:cs="Arial"/>
          <w:sz w:val="24"/>
        </w:rPr>
        <w:t>Rocchi</w:t>
      </w:r>
      <w:proofErr w:type="spellEnd"/>
      <w:r>
        <w:rPr>
          <w:rFonts w:ascii="Arial" w:eastAsia="Arial" w:hAnsi="Arial" w:cs="Arial"/>
          <w:sz w:val="24"/>
        </w:rPr>
        <w:t xml:space="preserve"> </w:t>
      </w:r>
    </w:p>
    <w:p w:rsidR="0074060A" w:rsidRDefault="00F11C0F">
      <w:pPr>
        <w:spacing w:after="0" w:line="240" w:lineRule="auto"/>
        <w:rPr>
          <w:rFonts w:ascii="Arial" w:eastAsia="Arial" w:hAnsi="Arial" w:cs="Arial"/>
          <w:sz w:val="24"/>
        </w:rPr>
      </w:pPr>
      <w:r>
        <w:rPr>
          <w:rFonts w:ascii="Arial" w:eastAsia="Arial" w:hAnsi="Arial" w:cs="Arial"/>
          <w:sz w:val="24"/>
        </w:rPr>
        <w:t>Department of Cell and Molecular Biology</w:t>
      </w:r>
    </w:p>
    <w:p w:rsidR="0074060A" w:rsidRDefault="00F11C0F">
      <w:pPr>
        <w:spacing w:after="0" w:line="240" w:lineRule="auto"/>
        <w:rPr>
          <w:rFonts w:ascii="Arial" w:eastAsia="Arial" w:hAnsi="Arial" w:cs="Arial"/>
          <w:sz w:val="24"/>
        </w:rPr>
      </w:pPr>
      <w:r>
        <w:rPr>
          <w:rFonts w:ascii="Arial" w:eastAsia="Arial" w:hAnsi="Arial" w:cs="Arial"/>
          <w:sz w:val="24"/>
        </w:rPr>
        <w:t>Northwestern University</w:t>
      </w:r>
    </w:p>
    <w:p w:rsidR="0074060A" w:rsidRDefault="00F11C0F">
      <w:pPr>
        <w:spacing w:after="0" w:line="240" w:lineRule="auto"/>
        <w:rPr>
          <w:rFonts w:ascii="Arial" w:eastAsia="Arial" w:hAnsi="Arial" w:cs="Arial"/>
          <w:sz w:val="24"/>
        </w:rPr>
      </w:pPr>
      <w:r>
        <w:rPr>
          <w:rFonts w:ascii="Arial" w:eastAsia="Arial" w:hAnsi="Arial" w:cs="Arial"/>
          <w:sz w:val="24"/>
        </w:rPr>
        <w:t>Chicago, IL, USA</w:t>
      </w:r>
    </w:p>
    <w:p w:rsidR="0074060A" w:rsidRDefault="00F11C0F">
      <w:pPr>
        <w:spacing w:after="0" w:line="240" w:lineRule="auto"/>
        <w:rPr>
          <w:rFonts w:ascii="Arial" w:eastAsia="Arial" w:hAnsi="Arial" w:cs="Arial"/>
          <w:sz w:val="24"/>
        </w:rPr>
      </w:pPr>
      <w:r>
        <w:rPr>
          <w:rFonts w:ascii="Arial" w:eastAsia="Arial" w:hAnsi="Arial" w:cs="Arial"/>
          <w:color w:val="331546"/>
          <w:sz w:val="24"/>
        </w:rPr>
        <w:t>altea.rocchi@northwestern.edu</w:t>
      </w:r>
    </w:p>
    <w:p w:rsidR="0074060A" w:rsidRDefault="0074060A">
      <w:pPr>
        <w:spacing w:after="0" w:line="240" w:lineRule="auto"/>
        <w:rPr>
          <w:rFonts w:ascii="Arial" w:eastAsia="Arial" w:hAnsi="Arial" w:cs="Arial"/>
          <w:sz w:val="24"/>
        </w:rPr>
      </w:pPr>
    </w:p>
    <w:p w:rsidR="0074060A" w:rsidRDefault="00F11C0F">
      <w:pPr>
        <w:spacing w:after="0" w:line="240" w:lineRule="auto"/>
        <w:rPr>
          <w:rFonts w:ascii="Arial" w:eastAsia="Arial" w:hAnsi="Arial" w:cs="Arial"/>
          <w:sz w:val="24"/>
        </w:rPr>
      </w:pPr>
      <w:proofErr w:type="spellStart"/>
      <w:r>
        <w:rPr>
          <w:rFonts w:ascii="Arial" w:eastAsia="Arial" w:hAnsi="Arial" w:cs="Arial"/>
          <w:sz w:val="24"/>
        </w:rPr>
        <w:t>Congcong</w:t>
      </w:r>
      <w:proofErr w:type="spellEnd"/>
      <w:r>
        <w:rPr>
          <w:rFonts w:ascii="Arial" w:eastAsia="Arial" w:hAnsi="Arial" w:cs="Arial"/>
          <w:sz w:val="24"/>
        </w:rPr>
        <w:t xml:space="preserve"> He</w:t>
      </w:r>
    </w:p>
    <w:p w:rsidR="0074060A" w:rsidRDefault="00F11C0F">
      <w:pPr>
        <w:spacing w:after="0" w:line="240" w:lineRule="auto"/>
        <w:rPr>
          <w:rFonts w:ascii="Arial" w:eastAsia="Arial" w:hAnsi="Arial" w:cs="Arial"/>
          <w:sz w:val="24"/>
        </w:rPr>
      </w:pPr>
      <w:r>
        <w:rPr>
          <w:rFonts w:ascii="Arial" w:eastAsia="Arial" w:hAnsi="Arial" w:cs="Arial"/>
          <w:sz w:val="24"/>
        </w:rPr>
        <w:t>Department of Cell and Molecular Biology</w:t>
      </w:r>
    </w:p>
    <w:p w:rsidR="0074060A" w:rsidRDefault="00F11C0F">
      <w:pPr>
        <w:spacing w:after="0" w:line="240" w:lineRule="auto"/>
        <w:rPr>
          <w:rFonts w:ascii="Arial" w:eastAsia="Arial" w:hAnsi="Arial" w:cs="Arial"/>
          <w:sz w:val="24"/>
        </w:rPr>
      </w:pPr>
      <w:r>
        <w:rPr>
          <w:rFonts w:ascii="Arial" w:eastAsia="Arial" w:hAnsi="Arial" w:cs="Arial"/>
          <w:sz w:val="24"/>
        </w:rPr>
        <w:t>Northwestern University</w:t>
      </w:r>
    </w:p>
    <w:p w:rsidR="0074060A" w:rsidRDefault="00F11C0F">
      <w:pPr>
        <w:spacing w:after="0" w:line="240" w:lineRule="auto"/>
        <w:rPr>
          <w:rFonts w:ascii="Arial" w:eastAsia="Arial" w:hAnsi="Arial" w:cs="Arial"/>
          <w:sz w:val="24"/>
        </w:rPr>
      </w:pPr>
      <w:r>
        <w:rPr>
          <w:rFonts w:ascii="Arial" w:eastAsia="Arial" w:hAnsi="Arial" w:cs="Arial"/>
          <w:sz w:val="24"/>
        </w:rPr>
        <w:t>Chicago, IL, USA</w:t>
      </w:r>
    </w:p>
    <w:p w:rsidR="0074060A" w:rsidRDefault="00F11C0F">
      <w:pPr>
        <w:spacing w:after="0" w:line="240" w:lineRule="auto"/>
        <w:rPr>
          <w:rFonts w:ascii="Arial" w:eastAsia="Arial" w:hAnsi="Arial" w:cs="Arial"/>
          <w:sz w:val="24"/>
        </w:rPr>
      </w:pPr>
      <w:r>
        <w:rPr>
          <w:rFonts w:ascii="Arial" w:eastAsia="Arial" w:hAnsi="Arial" w:cs="Arial"/>
          <w:sz w:val="24"/>
        </w:rPr>
        <w:t>congcong.he@northwestern.edu</w:t>
      </w:r>
    </w:p>
    <w:p w:rsidR="0074060A" w:rsidRDefault="0074060A">
      <w:pPr>
        <w:spacing w:after="0" w:line="240" w:lineRule="auto"/>
        <w:rPr>
          <w:rFonts w:ascii="Arial" w:eastAsia="Arial" w:hAnsi="Arial" w:cs="Arial"/>
          <w:sz w:val="24"/>
        </w:rPr>
      </w:pPr>
    </w:p>
    <w:p w:rsidR="0074060A" w:rsidRDefault="00F11C0F">
      <w:pPr>
        <w:spacing w:after="0" w:line="240" w:lineRule="auto"/>
        <w:rPr>
          <w:rFonts w:ascii="Arial" w:eastAsia="Arial" w:hAnsi="Arial" w:cs="Arial"/>
          <w:sz w:val="24"/>
        </w:rPr>
      </w:pPr>
      <w:r>
        <w:rPr>
          <w:rFonts w:ascii="Arial" w:eastAsia="Arial" w:hAnsi="Arial" w:cs="Arial"/>
          <w:b/>
          <w:caps/>
          <w:sz w:val="24"/>
        </w:rPr>
        <w:t>Corresponding Author</w:t>
      </w:r>
      <w:r>
        <w:rPr>
          <w:rFonts w:ascii="Arial" w:eastAsia="Arial" w:hAnsi="Arial" w:cs="Arial"/>
          <w:sz w:val="24"/>
        </w:rPr>
        <w:t xml:space="preserve">: </w:t>
      </w:r>
    </w:p>
    <w:p w:rsidR="0074060A" w:rsidRDefault="00F11C0F">
      <w:pPr>
        <w:spacing w:after="0" w:line="240" w:lineRule="auto"/>
        <w:rPr>
          <w:rFonts w:ascii="Arial" w:eastAsia="Arial" w:hAnsi="Arial" w:cs="Arial"/>
          <w:sz w:val="24"/>
        </w:rPr>
      </w:pPr>
      <w:proofErr w:type="spellStart"/>
      <w:r>
        <w:rPr>
          <w:rFonts w:ascii="Arial" w:eastAsia="Arial" w:hAnsi="Arial" w:cs="Arial"/>
          <w:sz w:val="24"/>
        </w:rPr>
        <w:t>Congcong</w:t>
      </w:r>
      <w:proofErr w:type="spellEnd"/>
      <w:r>
        <w:rPr>
          <w:rFonts w:ascii="Arial" w:eastAsia="Arial" w:hAnsi="Arial" w:cs="Arial"/>
          <w:sz w:val="24"/>
        </w:rPr>
        <w:t xml:space="preserve"> He</w:t>
      </w:r>
    </w:p>
    <w:p w:rsidR="0074060A" w:rsidRDefault="0074060A">
      <w:pPr>
        <w:spacing w:after="0" w:line="240" w:lineRule="auto"/>
        <w:rPr>
          <w:rFonts w:ascii="Arial" w:eastAsia="Arial" w:hAnsi="Arial" w:cs="Arial"/>
          <w:sz w:val="24"/>
        </w:rPr>
      </w:pPr>
    </w:p>
    <w:p w:rsidR="0074060A" w:rsidRDefault="00F11C0F">
      <w:pPr>
        <w:spacing w:after="0" w:line="240" w:lineRule="auto"/>
        <w:rPr>
          <w:rFonts w:ascii="Arial" w:eastAsia="Arial" w:hAnsi="Arial" w:cs="Arial"/>
          <w:sz w:val="24"/>
        </w:rPr>
      </w:pPr>
      <w:r>
        <w:rPr>
          <w:rFonts w:ascii="Arial" w:eastAsia="Arial" w:hAnsi="Arial" w:cs="Arial"/>
          <w:b/>
          <w:caps/>
          <w:sz w:val="24"/>
        </w:rPr>
        <w:t>Keywords</w:t>
      </w:r>
      <w:r>
        <w:rPr>
          <w:rFonts w:ascii="Arial" w:eastAsia="Arial" w:hAnsi="Arial" w:cs="Arial"/>
          <w:sz w:val="24"/>
        </w:rPr>
        <w:t xml:space="preserve">: </w:t>
      </w:r>
    </w:p>
    <w:p w:rsidR="0074060A" w:rsidRDefault="00F11C0F">
      <w:pPr>
        <w:spacing w:after="0" w:line="240" w:lineRule="auto"/>
        <w:rPr>
          <w:rFonts w:ascii="Arial" w:eastAsia="Arial" w:hAnsi="Arial" w:cs="Arial"/>
          <w:sz w:val="24"/>
        </w:rPr>
      </w:pPr>
      <w:r>
        <w:rPr>
          <w:rFonts w:ascii="Arial" w:eastAsia="Arial" w:hAnsi="Arial" w:cs="Arial"/>
          <w:sz w:val="24"/>
        </w:rPr>
        <w:t>Autophagy, exercise, LC3, brain, muscle, chloroquine, microscopy, mouse</w:t>
      </w:r>
    </w:p>
    <w:p w:rsidR="0074060A" w:rsidRDefault="0074060A">
      <w:pPr>
        <w:spacing w:after="0" w:line="240" w:lineRule="auto"/>
        <w:rPr>
          <w:rFonts w:ascii="Arial" w:eastAsia="Arial" w:hAnsi="Arial" w:cs="Arial"/>
          <w:sz w:val="24"/>
        </w:rPr>
      </w:pPr>
    </w:p>
    <w:p w:rsidR="0074060A" w:rsidRDefault="00F11C0F">
      <w:pPr>
        <w:spacing w:after="0" w:line="240" w:lineRule="auto"/>
        <w:rPr>
          <w:rFonts w:ascii="Arial" w:eastAsia="Arial" w:hAnsi="Arial" w:cs="Arial"/>
          <w:b/>
          <w:sz w:val="24"/>
        </w:rPr>
      </w:pPr>
      <w:r>
        <w:rPr>
          <w:rFonts w:ascii="Arial" w:eastAsia="Arial" w:hAnsi="Arial" w:cs="Arial"/>
          <w:b/>
          <w:caps/>
          <w:sz w:val="24"/>
        </w:rPr>
        <w:t>Short Abstract</w:t>
      </w:r>
      <w:r>
        <w:rPr>
          <w:rFonts w:ascii="Arial" w:eastAsia="Arial" w:hAnsi="Arial" w:cs="Arial"/>
          <w:b/>
          <w:sz w:val="24"/>
        </w:rPr>
        <w:t>:</w:t>
      </w:r>
    </w:p>
    <w:p w:rsidR="0074060A" w:rsidRDefault="00F11C0F">
      <w:pPr>
        <w:spacing w:after="0" w:line="240" w:lineRule="auto"/>
        <w:rPr>
          <w:rFonts w:ascii="Arial" w:eastAsia="Arial" w:hAnsi="Arial" w:cs="Arial"/>
          <w:sz w:val="24"/>
        </w:rPr>
      </w:pPr>
      <w:r>
        <w:rPr>
          <w:rFonts w:ascii="Arial" w:eastAsia="Arial" w:hAnsi="Arial" w:cs="Arial"/>
          <w:sz w:val="24"/>
        </w:rPr>
        <w:t>Autophagy activation is beneficial in the prevent</w:t>
      </w:r>
      <w:r>
        <w:rPr>
          <w:rFonts w:ascii="Arial" w:eastAsia="Arial" w:hAnsi="Arial" w:cs="Arial"/>
          <w:sz w:val="24"/>
        </w:rPr>
        <w:t xml:space="preserve">ion of a number of diseases. One of the physiological approaches to induce autophagy </w:t>
      </w:r>
      <w:r>
        <w:rPr>
          <w:rFonts w:ascii="Arial" w:eastAsia="Arial" w:hAnsi="Arial" w:cs="Arial"/>
          <w:i/>
          <w:sz w:val="24"/>
        </w:rPr>
        <w:t>in vivo</w:t>
      </w:r>
      <w:r>
        <w:rPr>
          <w:rFonts w:ascii="Arial" w:eastAsia="Arial" w:hAnsi="Arial" w:cs="Arial"/>
          <w:sz w:val="24"/>
        </w:rPr>
        <w:t xml:space="preserve"> is physical exercise. Here we show how to activate autophagy by aerobic exercise and measure autophagy levels in mice.</w:t>
      </w:r>
    </w:p>
    <w:p w:rsidR="0074060A" w:rsidRDefault="0074060A">
      <w:pPr>
        <w:spacing w:after="0" w:line="240" w:lineRule="auto"/>
        <w:rPr>
          <w:rFonts w:ascii="Arial" w:eastAsia="Arial" w:hAnsi="Arial" w:cs="Arial"/>
          <w:sz w:val="24"/>
        </w:rPr>
      </w:pPr>
    </w:p>
    <w:p w:rsidR="0074060A" w:rsidRDefault="00F11C0F">
      <w:pPr>
        <w:spacing w:after="0" w:line="240" w:lineRule="auto"/>
        <w:rPr>
          <w:rFonts w:ascii="Arial" w:eastAsia="Arial" w:hAnsi="Arial" w:cs="Arial"/>
          <w:b/>
          <w:sz w:val="24"/>
        </w:rPr>
      </w:pPr>
      <w:r>
        <w:rPr>
          <w:rFonts w:ascii="Arial" w:eastAsia="Arial" w:hAnsi="Arial" w:cs="Arial"/>
          <w:b/>
          <w:caps/>
          <w:sz w:val="24"/>
        </w:rPr>
        <w:t>Long Abstract</w:t>
      </w:r>
      <w:r>
        <w:rPr>
          <w:rFonts w:ascii="Arial" w:eastAsia="Arial" w:hAnsi="Arial" w:cs="Arial"/>
          <w:b/>
          <w:sz w:val="24"/>
        </w:rPr>
        <w:t>:</w:t>
      </w:r>
    </w:p>
    <w:p w:rsidR="0074060A" w:rsidRDefault="00F11C0F">
      <w:pPr>
        <w:spacing w:after="0" w:line="240" w:lineRule="auto"/>
        <w:rPr>
          <w:rFonts w:ascii="Arial" w:eastAsia="Arial" w:hAnsi="Arial" w:cs="Arial"/>
          <w:sz w:val="24"/>
        </w:rPr>
      </w:pPr>
      <w:r>
        <w:rPr>
          <w:rFonts w:ascii="Arial" w:eastAsia="Arial" w:hAnsi="Arial" w:cs="Arial"/>
          <w:sz w:val="24"/>
        </w:rPr>
        <w:t xml:space="preserve">Autophagy is a lysosomal degradation pathway essential for cell homeostasis, function </w:t>
      </w:r>
      <w:proofErr w:type="gramStart"/>
      <w:r>
        <w:rPr>
          <w:rFonts w:ascii="Arial" w:eastAsia="Arial" w:hAnsi="Arial" w:cs="Arial"/>
          <w:sz w:val="24"/>
        </w:rPr>
        <w:t>and</w:t>
      </w:r>
      <w:proofErr w:type="gramEnd"/>
      <w:r>
        <w:rPr>
          <w:rFonts w:ascii="Arial" w:eastAsia="Arial" w:hAnsi="Arial" w:cs="Arial"/>
          <w:sz w:val="24"/>
        </w:rPr>
        <w:t xml:space="preserve"> differentiation. Under stress conditions, autophagy is induced and targets various cargos, such as bulk cytosol, damaged organelles and misfolded proteins, for degrad</w:t>
      </w:r>
      <w:r>
        <w:rPr>
          <w:rFonts w:ascii="Arial" w:eastAsia="Arial" w:hAnsi="Arial" w:cs="Arial"/>
          <w:sz w:val="24"/>
        </w:rPr>
        <w:t>ation in lysosomes. Resulting nutrient molecules are recycled back to the cytosol for new protein synthesis and ATP production. Upregulation of autophagy has beneficial effects against the pathogenesis of many diseases, and pharmacological and physiologica</w:t>
      </w:r>
      <w:r>
        <w:rPr>
          <w:rFonts w:ascii="Arial" w:eastAsia="Arial" w:hAnsi="Arial" w:cs="Arial"/>
          <w:sz w:val="24"/>
        </w:rPr>
        <w:t xml:space="preserve">l strategies to activate autophagy have been reported. Aerobic exercise is recently identified as an efficient autophagy inducer in multiple organs in mice, including muscle, liver, heart and brain. Here we show procedures to induce autophagy </w:t>
      </w:r>
      <w:r>
        <w:rPr>
          <w:rFonts w:ascii="Arial" w:eastAsia="Arial" w:hAnsi="Arial" w:cs="Arial"/>
          <w:i/>
          <w:sz w:val="24"/>
        </w:rPr>
        <w:t>in vivo</w:t>
      </w:r>
      <w:r>
        <w:rPr>
          <w:rFonts w:ascii="Arial" w:eastAsia="Arial" w:hAnsi="Arial" w:cs="Arial"/>
          <w:sz w:val="24"/>
        </w:rPr>
        <w:t xml:space="preserve"> by ei</w:t>
      </w:r>
      <w:r>
        <w:rPr>
          <w:rFonts w:ascii="Arial" w:eastAsia="Arial" w:hAnsi="Arial" w:cs="Arial"/>
          <w:sz w:val="24"/>
        </w:rPr>
        <w:t>ther forced treadmill exercise or voluntary wheel running. We also demonstrate microscopic and biochemical methods to quantitatively analyze autophagy levels in mouse tissues, using the marker proteins LC3 and p62 that are transported to and degraded in ly</w:t>
      </w:r>
      <w:r>
        <w:rPr>
          <w:rFonts w:ascii="Arial" w:eastAsia="Arial" w:hAnsi="Arial" w:cs="Arial"/>
          <w:sz w:val="24"/>
        </w:rPr>
        <w:t xml:space="preserve">sosomes along with </w:t>
      </w:r>
      <w:proofErr w:type="spellStart"/>
      <w:r>
        <w:rPr>
          <w:rFonts w:ascii="Arial" w:eastAsia="Arial" w:hAnsi="Arial" w:cs="Arial"/>
          <w:sz w:val="24"/>
        </w:rPr>
        <w:t>autophagosomes</w:t>
      </w:r>
      <w:proofErr w:type="spellEnd"/>
      <w:r>
        <w:rPr>
          <w:rFonts w:ascii="Arial" w:eastAsia="Arial" w:hAnsi="Arial" w:cs="Arial"/>
          <w:sz w:val="24"/>
        </w:rPr>
        <w:t>.</w:t>
      </w:r>
    </w:p>
    <w:p w:rsidR="0074060A" w:rsidRDefault="0074060A">
      <w:pPr>
        <w:spacing w:after="0" w:line="240" w:lineRule="auto"/>
        <w:rPr>
          <w:rFonts w:ascii="Arial" w:eastAsia="Arial" w:hAnsi="Arial" w:cs="Arial"/>
          <w:sz w:val="24"/>
        </w:rPr>
      </w:pPr>
    </w:p>
    <w:p w:rsidR="0074060A" w:rsidRDefault="00F11C0F">
      <w:pPr>
        <w:spacing w:after="0" w:line="240" w:lineRule="auto"/>
        <w:rPr>
          <w:rFonts w:ascii="Arial" w:eastAsia="Arial" w:hAnsi="Arial" w:cs="Arial"/>
          <w:b/>
          <w:caps/>
          <w:sz w:val="24"/>
        </w:rPr>
      </w:pPr>
      <w:r>
        <w:rPr>
          <w:rFonts w:ascii="Arial" w:eastAsia="Arial" w:hAnsi="Arial" w:cs="Arial"/>
          <w:b/>
          <w:caps/>
          <w:sz w:val="24"/>
        </w:rPr>
        <w:t>Introduction:</w:t>
      </w:r>
    </w:p>
    <w:p w:rsidR="0074060A" w:rsidRDefault="00F11C0F">
      <w:pPr>
        <w:spacing w:after="0" w:line="240" w:lineRule="auto"/>
        <w:rPr>
          <w:rFonts w:ascii="Arial" w:eastAsia="Arial" w:hAnsi="Arial" w:cs="Arial"/>
          <w:sz w:val="24"/>
        </w:rPr>
      </w:pPr>
      <w:r>
        <w:rPr>
          <w:rFonts w:ascii="Arial" w:eastAsia="Arial" w:hAnsi="Arial" w:cs="Arial"/>
          <w:sz w:val="24"/>
        </w:rPr>
        <w:t>Autophagy is an evolutionarily conserved degradation pathway, which is induced in response to various stress conditions such as starvation and hypoxia</w:t>
      </w:r>
      <w:r>
        <w:rPr>
          <w:rFonts w:ascii="Arial" w:eastAsia="Arial" w:hAnsi="Arial" w:cs="Arial"/>
          <w:sz w:val="24"/>
          <w:vertAlign w:val="superscript"/>
        </w:rPr>
        <w:t>1</w:t>
      </w:r>
      <w:proofErr w:type="gramStart"/>
      <w:r>
        <w:rPr>
          <w:rFonts w:ascii="Arial" w:eastAsia="Arial" w:hAnsi="Arial" w:cs="Arial"/>
          <w:sz w:val="24"/>
          <w:vertAlign w:val="superscript"/>
        </w:rPr>
        <w:t>,2</w:t>
      </w:r>
      <w:proofErr w:type="gramEnd"/>
      <w:r>
        <w:rPr>
          <w:rFonts w:ascii="Arial" w:eastAsia="Arial" w:hAnsi="Arial" w:cs="Arial"/>
          <w:sz w:val="24"/>
        </w:rPr>
        <w:t xml:space="preserve">. During </w:t>
      </w:r>
      <w:r>
        <w:rPr>
          <w:rFonts w:ascii="Arial" w:eastAsia="Arial" w:hAnsi="Arial" w:cs="Arial"/>
          <w:sz w:val="24"/>
        </w:rPr>
        <w:lastRenderedPageBreak/>
        <w:t xml:space="preserve">autophagy, double-membrane vesicles, called </w:t>
      </w:r>
      <w:proofErr w:type="spellStart"/>
      <w:r>
        <w:rPr>
          <w:rFonts w:ascii="Arial" w:eastAsia="Arial" w:hAnsi="Arial" w:cs="Arial"/>
          <w:sz w:val="24"/>
        </w:rPr>
        <w:t>autophagosomes</w:t>
      </w:r>
      <w:proofErr w:type="spellEnd"/>
      <w:r>
        <w:rPr>
          <w:rFonts w:ascii="Arial" w:eastAsia="Arial" w:hAnsi="Arial" w:cs="Arial"/>
          <w:sz w:val="24"/>
        </w:rPr>
        <w:t>, incorporate unnecessary or damaged subcellular components and transport them into lysosomes for degradation</w:t>
      </w:r>
      <w:r>
        <w:rPr>
          <w:rFonts w:ascii="Arial" w:eastAsia="Arial" w:hAnsi="Arial" w:cs="Arial"/>
          <w:sz w:val="24"/>
          <w:vertAlign w:val="superscript"/>
        </w:rPr>
        <w:t>3</w:t>
      </w:r>
      <w:r>
        <w:rPr>
          <w:rFonts w:ascii="Arial" w:eastAsia="Arial" w:hAnsi="Arial" w:cs="Arial"/>
          <w:sz w:val="24"/>
        </w:rPr>
        <w:t xml:space="preserve">. Basal autophagy is essential for cellular function and organism development, </w:t>
      </w:r>
      <w:r>
        <w:rPr>
          <w:rFonts w:ascii="Arial" w:eastAsia="Arial" w:hAnsi="Arial" w:cs="Arial"/>
          <w:sz w:val="24"/>
        </w:rPr>
        <w:t xml:space="preserve">and impaired basal autophagy is implicated in many disorders, including neurodegeneration, tumorigenesis and type </w:t>
      </w:r>
      <w:proofErr w:type="gramStart"/>
      <w:r>
        <w:rPr>
          <w:rFonts w:ascii="Arial" w:eastAsia="Arial" w:hAnsi="Arial" w:cs="Arial"/>
          <w:sz w:val="24"/>
        </w:rPr>
        <w:t>2 diabetes</w:t>
      </w:r>
      <w:r>
        <w:rPr>
          <w:rFonts w:ascii="Arial" w:eastAsia="Arial" w:hAnsi="Arial" w:cs="Arial"/>
          <w:sz w:val="24"/>
          <w:vertAlign w:val="superscript"/>
        </w:rPr>
        <w:t>4-6</w:t>
      </w:r>
      <w:proofErr w:type="gramEnd"/>
      <w:r>
        <w:rPr>
          <w:rFonts w:ascii="Arial" w:eastAsia="Arial" w:hAnsi="Arial" w:cs="Arial"/>
          <w:sz w:val="24"/>
        </w:rPr>
        <w:t xml:space="preserve">. </w:t>
      </w:r>
    </w:p>
    <w:p w:rsidR="0074060A" w:rsidRDefault="0074060A">
      <w:pPr>
        <w:spacing w:after="0" w:line="240" w:lineRule="auto"/>
        <w:rPr>
          <w:rFonts w:ascii="Arial" w:eastAsia="Arial" w:hAnsi="Arial" w:cs="Arial"/>
          <w:sz w:val="24"/>
        </w:rPr>
      </w:pPr>
    </w:p>
    <w:p w:rsidR="0074060A" w:rsidRDefault="00F11C0F">
      <w:pPr>
        <w:spacing w:after="0" w:line="240" w:lineRule="auto"/>
        <w:rPr>
          <w:rFonts w:ascii="Arial" w:eastAsia="Arial" w:hAnsi="Arial" w:cs="Arial"/>
          <w:sz w:val="24"/>
        </w:rPr>
      </w:pPr>
      <w:r>
        <w:rPr>
          <w:rFonts w:ascii="Arial" w:eastAsia="Arial" w:hAnsi="Arial" w:cs="Arial"/>
          <w:sz w:val="24"/>
        </w:rPr>
        <w:t xml:space="preserve">The best-known physiological autophagy inducer is starvation. However, it has two major limitations. First, starvation takes </w:t>
      </w:r>
      <w:r>
        <w:rPr>
          <w:rFonts w:ascii="Arial" w:eastAsia="Arial" w:hAnsi="Arial" w:cs="Arial"/>
          <w:sz w:val="24"/>
        </w:rPr>
        <w:t xml:space="preserve">a long period to effectively induce autophagy in animals, </w:t>
      </w:r>
      <w:r>
        <w:rPr>
          <w:rFonts w:ascii="Arial" w:eastAsia="Arial" w:hAnsi="Arial" w:cs="Arial"/>
          <w:i/>
          <w:sz w:val="24"/>
        </w:rPr>
        <w:t>e.g.</w:t>
      </w:r>
      <w:r>
        <w:rPr>
          <w:rFonts w:ascii="Arial" w:eastAsia="Arial" w:hAnsi="Arial" w:cs="Arial"/>
          <w:sz w:val="24"/>
        </w:rPr>
        <w:t>, 48 hours of food restriction in mice in most organs. Second, starvation barely induces brain autophagy, due to a relatively stable nutrient supply in the brain. In fact, it is also difficult t</w:t>
      </w:r>
      <w:r>
        <w:rPr>
          <w:rFonts w:ascii="Arial" w:eastAsia="Arial" w:hAnsi="Arial" w:cs="Arial"/>
          <w:sz w:val="24"/>
        </w:rPr>
        <w:t>o detect autophagy induction by small-molecule inducers, as many drugs cannot pass the blood brain barrier. Thus, to better analyze the function of autophagy activation in disease pathogenesis, we recently discovered that exercise is a more potent physiolo</w:t>
      </w:r>
      <w:r>
        <w:rPr>
          <w:rFonts w:ascii="Arial" w:eastAsia="Arial" w:hAnsi="Arial" w:cs="Arial"/>
          <w:sz w:val="24"/>
        </w:rPr>
        <w:t>gical method to induce autophagy in a short period of time</w:t>
      </w:r>
      <w:r>
        <w:rPr>
          <w:rFonts w:ascii="Arial" w:eastAsia="Arial" w:hAnsi="Arial" w:cs="Arial"/>
          <w:sz w:val="24"/>
          <w:vertAlign w:val="superscript"/>
        </w:rPr>
        <w:t>7-9</w:t>
      </w:r>
      <w:r>
        <w:rPr>
          <w:rFonts w:ascii="Arial" w:eastAsia="Arial" w:hAnsi="Arial" w:cs="Arial"/>
          <w:sz w:val="24"/>
        </w:rPr>
        <w:t>. Compared with starvation, autophagy is effectively induced by treadmill running as fast as 30 min. Thus, exercise is a convenient and potent physiological approach to study the mechanism of aut</w:t>
      </w:r>
      <w:r>
        <w:rPr>
          <w:rFonts w:ascii="Arial" w:eastAsia="Arial" w:hAnsi="Arial" w:cs="Arial"/>
          <w:sz w:val="24"/>
        </w:rPr>
        <w:t>ophagy in mediating health benefits and preventing diseases.</w:t>
      </w:r>
    </w:p>
    <w:p w:rsidR="0074060A" w:rsidRDefault="0074060A">
      <w:pPr>
        <w:spacing w:after="0" w:line="240" w:lineRule="auto"/>
        <w:rPr>
          <w:rFonts w:ascii="Arial" w:eastAsia="Arial" w:hAnsi="Arial" w:cs="Arial"/>
          <w:sz w:val="24"/>
        </w:rPr>
      </w:pPr>
    </w:p>
    <w:p w:rsidR="0074060A" w:rsidRDefault="00F11C0F">
      <w:pPr>
        <w:spacing w:after="0" w:line="240" w:lineRule="auto"/>
        <w:rPr>
          <w:rFonts w:ascii="Arial" w:eastAsia="Arial" w:hAnsi="Arial" w:cs="Arial"/>
          <w:sz w:val="24"/>
        </w:rPr>
      </w:pPr>
      <w:r>
        <w:rPr>
          <w:rFonts w:ascii="Arial" w:eastAsia="Arial" w:hAnsi="Arial" w:cs="Arial"/>
          <w:sz w:val="24"/>
        </w:rPr>
        <w:t>There are several protein markers for the detection of autophagy activity, including LC3 and p62. LC3 (microtubule-associated protein 1A/1B-light chain 3) is a cytosolic protein (LC3-I form) tha</w:t>
      </w:r>
      <w:r>
        <w:rPr>
          <w:rFonts w:ascii="Arial" w:eastAsia="Arial" w:hAnsi="Arial" w:cs="Arial"/>
          <w:sz w:val="24"/>
        </w:rPr>
        <w:t>t is conjugated to PE (phosphatidylethanolamine) upon autophagy induction. PE-</w:t>
      </w:r>
      <w:proofErr w:type="spellStart"/>
      <w:r>
        <w:rPr>
          <w:rFonts w:ascii="Arial" w:eastAsia="Arial" w:hAnsi="Arial" w:cs="Arial"/>
          <w:sz w:val="24"/>
        </w:rPr>
        <w:t>lipidated</w:t>
      </w:r>
      <w:proofErr w:type="spellEnd"/>
      <w:r>
        <w:rPr>
          <w:rFonts w:ascii="Arial" w:eastAsia="Arial" w:hAnsi="Arial" w:cs="Arial"/>
          <w:sz w:val="24"/>
        </w:rPr>
        <w:t xml:space="preserve"> LC3 (LC3-II form) is recruited onto </w:t>
      </w:r>
      <w:proofErr w:type="spellStart"/>
      <w:r>
        <w:rPr>
          <w:rFonts w:ascii="Arial" w:eastAsia="Arial" w:hAnsi="Arial" w:cs="Arial"/>
          <w:sz w:val="24"/>
        </w:rPr>
        <w:t>autophagosomal</w:t>
      </w:r>
      <w:proofErr w:type="spellEnd"/>
      <w:r>
        <w:rPr>
          <w:rFonts w:ascii="Arial" w:eastAsia="Arial" w:hAnsi="Arial" w:cs="Arial"/>
          <w:sz w:val="24"/>
        </w:rPr>
        <w:t xml:space="preserve"> membranes and can be used to visualize </w:t>
      </w:r>
      <w:proofErr w:type="spellStart"/>
      <w:r>
        <w:rPr>
          <w:rFonts w:ascii="Arial" w:eastAsia="Arial" w:hAnsi="Arial" w:cs="Arial"/>
          <w:sz w:val="24"/>
        </w:rPr>
        <w:t>autophagosomes</w:t>
      </w:r>
      <w:proofErr w:type="spellEnd"/>
      <w:r>
        <w:rPr>
          <w:rFonts w:ascii="Arial" w:eastAsia="Arial" w:hAnsi="Arial" w:cs="Arial"/>
          <w:sz w:val="24"/>
        </w:rPr>
        <w:t xml:space="preserve"> when labeled with GFP. Its translocation from the cytosol to pu</w:t>
      </w:r>
      <w:r>
        <w:rPr>
          <w:rFonts w:ascii="Arial" w:eastAsia="Arial" w:hAnsi="Arial" w:cs="Arial"/>
          <w:sz w:val="24"/>
        </w:rPr>
        <w:t xml:space="preserve">nctate structures of </w:t>
      </w:r>
      <w:proofErr w:type="spellStart"/>
      <w:r>
        <w:rPr>
          <w:rFonts w:ascii="Arial" w:eastAsia="Arial" w:hAnsi="Arial" w:cs="Arial"/>
          <w:sz w:val="24"/>
        </w:rPr>
        <w:t>autophagosomes</w:t>
      </w:r>
      <w:proofErr w:type="spellEnd"/>
      <w:r>
        <w:rPr>
          <w:rFonts w:ascii="Arial" w:eastAsia="Arial" w:hAnsi="Arial" w:cs="Arial"/>
          <w:sz w:val="24"/>
        </w:rPr>
        <w:t xml:space="preserve"> under microscopy is an indication of autophagy induction. </w:t>
      </w:r>
      <w:proofErr w:type="gramStart"/>
      <w:r>
        <w:rPr>
          <w:rFonts w:ascii="Arial" w:eastAsia="Arial" w:hAnsi="Arial" w:cs="Arial"/>
          <w:sz w:val="24"/>
        </w:rPr>
        <w:t>p62</w:t>
      </w:r>
      <w:proofErr w:type="gramEnd"/>
      <w:r>
        <w:rPr>
          <w:rFonts w:ascii="Arial" w:eastAsia="Arial" w:hAnsi="Arial" w:cs="Arial"/>
          <w:sz w:val="24"/>
        </w:rPr>
        <w:t xml:space="preserve"> is a cargo receptor for autophagy substrates (such as ubiquitination proteins), and is incorporated into </w:t>
      </w:r>
      <w:proofErr w:type="spellStart"/>
      <w:r>
        <w:rPr>
          <w:rFonts w:ascii="Arial" w:eastAsia="Arial" w:hAnsi="Arial" w:cs="Arial"/>
          <w:sz w:val="24"/>
        </w:rPr>
        <w:t>autophagosomes</w:t>
      </w:r>
      <w:proofErr w:type="spellEnd"/>
      <w:r>
        <w:rPr>
          <w:rFonts w:ascii="Arial" w:eastAsia="Arial" w:hAnsi="Arial" w:cs="Arial"/>
          <w:sz w:val="24"/>
        </w:rPr>
        <w:t xml:space="preserve"> as well. Since the protein is degraded</w:t>
      </w:r>
      <w:r>
        <w:rPr>
          <w:rFonts w:ascii="Arial" w:eastAsia="Arial" w:hAnsi="Arial" w:cs="Arial"/>
          <w:sz w:val="24"/>
        </w:rPr>
        <w:t xml:space="preserve"> in lysosomes along with </w:t>
      </w:r>
      <w:proofErr w:type="spellStart"/>
      <w:r>
        <w:rPr>
          <w:rFonts w:ascii="Arial" w:eastAsia="Arial" w:hAnsi="Arial" w:cs="Arial"/>
          <w:sz w:val="24"/>
        </w:rPr>
        <w:t>autophagosomes</w:t>
      </w:r>
      <w:proofErr w:type="spellEnd"/>
      <w:r>
        <w:rPr>
          <w:rFonts w:ascii="Arial" w:eastAsia="Arial" w:hAnsi="Arial" w:cs="Arial"/>
          <w:sz w:val="24"/>
        </w:rPr>
        <w:t>, its levels can be used to measure the autophagy flux. Here we show how to use these markers to quantify autophagy in different mouse tissues induced by aerobic exercise, including forced exercise (treadmill) and vol</w:t>
      </w:r>
      <w:r>
        <w:rPr>
          <w:rFonts w:ascii="Arial" w:eastAsia="Arial" w:hAnsi="Arial" w:cs="Arial"/>
          <w:sz w:val="24"/>
        </w:rPr>
        <w:t xml:space="preserve">untary exercise (running wheels). The same procedures can also be applied to </w:t>
      </w:r>
      <w:r>
        <w:rPr>
          <w:rFonts w:ascii="Arial" w:eastAsia="Arial" w:hAnsi="Arial" w:cs="Arial"/>
          <w:i/>
          <w:sz w:val="24"/>
        </w:rPr>
        <w:t>in vivo</w:t>
      </w:r>
      <w:r>
        <w:rPr>
          <w:rFonts w:ascii="Arial" w:eastAsia="Arial" w:hAnsi="Arial" w:cs="Arial"/>
          <w:sz w:val="24"/>
        </w:rPr>
        <w:t xml:space="preserve"> measurement of autophagy after treatment of other inducers. </w:t>
      </w:r>
    </w:p>
    <w:p w:rsidR="0074060A" w:rsidRDefault="0074060A">
      <w:pPr>
        <w:spacing w:after="0" w:line="240" w:lineRule="auto"/>
        <w:rPr>
          <w:rFonts w:ascii="Arial" w:eastAsia="Arial" w:hAnsi="Arial" w:cs="Arial"/>
          <w:sz w:val="24"/>
        </w:rPr>
      </w:pPr>
    </w:p>
    <w:p w:rsidR="0074060A" w:rsidRDefault="00F11C0F">
      <w:pPr>
        <w:spacing w:after="0" w:line="240" w:lineRule="auto"/>
        <w:rPr>
          <w:rFonts w:ascii="Arial" w:eastAsia="Arial" w:hAnsi="Arial" w:cs="Arial"/>
          <w:b/>
          <w:sz w:val="24"/>
        </w:rPr>
      </w:pPr>
      <w:r>
        <w:rPr>
          <w:rFonts w:ascii="Arial" w:eastAsia="Arial" w:hAnsi="Arial" w:cs="Arial"/>
          <w:b/>
          <w:sz w:val="24"/>
        </w:rPr>
        <w:t>PROTOCOL:</w:t>
      </w:r>
    </w:p>
    <w:p w:rsidR="0074060A" w:rsidRDefault="0074060A">
      <w:pPr>
        <w:spacing w:after="0" w:line="240" w:lineRule="auto"/>
        <w:rPr>
          <w:rFonts w:ascii="Arial" w:eastAsia="Arial" w:hAnsi="Arial" w:cs="Arial"/>
          <w:b/>
          <w:sz w:val="24"/>
        </w:rPr>
      </w:pPr>
    </w:p>
    <w:p w:rsidR="0074060A" w:rsidRDefault="00F11C0F">
      <w:pPr>
        <w:spacing w:after="0" w:line="240" w:lineRule="auto"/>
        <w:rPr>
          <w:rFonts w:ascii="Arial" w:eastAsia="Arial" w:hAnsi="Arial" w:cs="Arial"/>
          <w:sz w:val="24"/>
        </w:rPr>
      </w:pPr>
      <w:r>
        <w:rPr>
          <w:rFonts w:ascii="Arial" w:eastAsia="Arial" w:hAnsi="Arial" w:cs="Arial"/>
          <w:sz w:val="24"/>
        </w:rPr>
        <w:t xml:space="preserve">All procedures involving animals were performed according to guidelines approved by the Northwestern University Institutional Animal Care and Use Committee (IACUC). </w:t>
      </w:r>
    </w:p>
    <w:p w:rsidR="0074060A" w:rsidRDefault="0074060A">
      <w:pPr>
        <w:spacing w:after="0" w:line="240" w:lineRule="auto"/>
        <w:rPr>
          <w:rFonts w:ascii="Arial" w:eastAsia="Arial" w:hAnsi="Arial" w:cs="Arial"/>
          <w:sz w:val="24"/>
          <w:shd w:val="clear" w:color="auto" w:fill="FFFF00"/>
        </w:rPr>
      </w:pPr>
    </w:p>
    <w:p w:rsidR="0074060A" w:rsidRDefault="00F11C0F">
      <w:pPr>
        <w:spacing w:after="0" w:line="240" w:lineRule="auto"/>
        <w:rPr>
          <w:rFonts w:ascii="Arial" w:eastAsia="Arial" w:hAnsi="Arial" w:cs="Arial"/>
          <w:b/>
          <w:sz w:val="24"/>
          <w:shd w:val="clear" w:color="auto" w:fill="FFFF00"/>
        </w:rPr>
      </w:pPr>
      <w:r>
        <w:rPr>
          <w:rFonts w:ascii="Arial" w:eastAsia="Arial" w:hAnsi="Arial" w:cs="Arial"/>
          <w:b/>
          <w:sz w:val="24"/>
          <w:shd w:val="clear" w:color="auto" w:fill="FFFF00"/>
        </w:rPr>
        <w:t>1.</w:t>
      </w:r>
      <w:r>
        <w:rPr>
          <w:rFonts w:ascii="Arial" w:eastAsia="Arial" w:hAnsi="Arial" w:cs="Arial"/>
          <w:b/>
          <w:sz w:val="24"/>
          <w:shd w:val="clear" w:color="auto" w:fill="FFFF00"/>
        </w:rPr>
        <w:tab/>
        <w:t>Mouse models</w:t>
      </w:r>
    </w:p>
    <w:p w:rsidR="0074060A" w:rsidRDefault="00F11C0F">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t>1.1.</w:t>
      </w:r>
      <w:r>
        <w:rPr>
          <w:rFonts w:ascii="Arial" w:eastAsia="Arial" w:hAnsi="Arial" w:cs="Arial"/>
          <w:sz w:val="24"/>
          <w:shd w:val="clear" w:color="auto" w:fill="FFFF00"/>
        </w:rPr>
        <w:tab/>
        <w:t>Use 8-12 week-old mice in the exercise training. To detect exercised</w:t>
      </w:r>
      <w:r>
        <w:rPr>
          <w:rFonts w:ascii="Arial" w:eastAsia="Arial" w:hAnsi="Arial" w:cs="Arial"/>
          <w:sz w:val="24"/>
          <w:shd w:val="clear" w:color="auto" w:fill="FFFF00"/>
        </w:rPr>
        <w:t xml:space="preserve">-induced autophagy </w:t>
      </w:r>
      <w:r>
        <w:rPr>
          <w:rFonts w:ascii="Arial" w:eastAsia="Arial" w:hAnsi="Arial" w:cs="Arial"/>
          <w:i/>
          <w:sz w:val="24"/>
          <w:shd w:val="clear" w:color="auto" w:fill="FFFF00"/>
        </w:rPr>
        <w:t>in vivo</w:t>
      </w:r>
      <w:r>
        <w:rPr>
          <w:rFonts w:ascii="Arial" w:eastAsia="Arial" w:hAnsi="Arial" w:cs="Arial"/>
          <w:sz w:val="24"/>
          <w:shd w:val="clear" w:color="auto" w:fill="FFFF00"/>
        </w:rPr>
        <w:t>, use the GFP-LC3 transgenic mice (C57BL/6 background) for imaging studies and C57BL/6 mice for biochemical analyses.</w:t>
      </w:r>
    </w:p>
    <w:p w:rsidR="0074060A" w:rsidRDefault="0074060A">
      <w:pPr>
        <w:spacing w:after="0" w:line="240" w:lineRule="auto"/>
        <w:rPr>
          <w:rFonts w:ascii="Arial" w:eastAsia="Arial" w:hAnsi="Arial" w:cs="Arial"/>
          <w:sz w:val="24"/>
          <w:shd w:val="clear" w:color="auto" w:fill="FFFF00"/>
        </w:rPr>
      </w:pPr>
    </w:p>
    <w:p w:rsidR="0074060A" w:rsidRDefault="00F11C0F">
      <w:pPr>
        <w:spacing w:after="0" w:line="240" w:lineRule="auto"/>
        <w:rPr>
          <w:rFonts w:ascii="Arial" w:eastAsia="Arial" w:hAnsi="Arial" w:cs="Arial"/>
          <w:b/>
          <w:sz w:val="24"/>
          <w:shd w:val="clear" w:color="auto" w:fill="FFFF00"/>
        </w:rPr>
      </w:pPr>
      <w:r>
        <w:rPr>
          <w:rFonts w:ascii="Arial" w:eastAsia="Arial" w:hAnsi="Arial" w:cs="Arial"/>
          <w:b/>
          <w:sz w:val="24"/>
          <w:shd w:val="clear" w:color="auto" w:fill="FFFF00"/>
        </w:rPr>
        <w:t>2.</w:t>
      </w:r>
      <w:r>
        <w:rPr>
          <w:rFonts w:ascii="Arial" w:eastAsia="Arial" w:hAnsi="Arial" w:cs="Arial"/>
          <w:b/>
          <w:sz w:val="24"/>
          <w:shd w:val="clear" w:color="auto" w:fill="FFFF00"/>
        </w:rPr>
        <w:tab/>
        <w:t>Exercise-induces autophagy</w:t>
      </w:r>
    </w:p>
    <w:p w:rsidR="0074060A" w:rsidRDefault="00F11C0F">
      <w:pPr>
        <w:spacing w:after="0" w:line="240" w:lineRule="auto"/>
        <w:rPr>
          <w:rFonts w:ascii="Arial" w:eastAsia="Arial" w:hAnsi="Arial" w:cs="Arial"/>
          <w:b/>
          <w:sz w:val="24"/>
          <w:shd w:val="clear" w:color="auto" w:fill="FFFF00"/>
        </w:rPr>
      </w:pPr>
      <w:r>
        <w:rPr>
          <w:rFonts w:ascii="Arial" w:eastAsia="Arial" w:hAnsi="Arial" w:cs="Arial"/>
          <w:b/>
          <w:sz w:val="24"/>
          <w:shd w:val="clear" w:color="auto" w:fill="FFFF00"/>
        </w:rPr>
        <w:t>2.1.</w:t>
      </w:r>
      <w:r>
        <w:rPr>
          <w:rFonts w:ascii="Arial" w:eastAsia="Arial" w:hAnsi="Arial" w:cs="Arial"/>
          <w:b/>
          <w:sz w:val="24"/>
          <w:shd w:val="clear" w:color="auto" w:fill="FFFF00"/>
        </w:rPr>
        <w:tab/>
        <w:t>Treadmill setup – forced exercise</w:t>
      </w:r>
    </w:p>
    <w:p w:rsidR="0074060A" w:rsidRDefault="00F11C0F">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lastRenderedPageBreak/>
        <w:t>2.1.1.</w:t>
      </w:r>
      <w:r>
        <w:rPr>
          <w:rFonts w:ascii="Arial" w:eastAsia="Arial" w:hAnsi="Arial" w:cs="Arial"/>
          <w:sz w:val="24"/>
          <w:shd w:val="clear" w:color="auto" w:fill="FFFF00"/>
        </w:rPr>
        <w:tab/>
      </w:r>
      <w:r>
        <w:rPr>
          <w:rFonts w:ascii="Arial" w:eastAsia="Arial" w:hAnsi="Arial" w:cs="Arial"/>
          <w:sz w:val="24"/>
          <w:shd w:val="clear" w:color="auto" w:fill="FFFF00"/>
        </w:rPr>
        <w:t>Acclimate and train the mice on a 10&amp;#176; uphill open treadmill for 2 days. On day 1, exercise the mice for 5 min at 8 m/min, and on day 2, exercise the mice for 5 min at 8 m/min followed by another 5 min at 10 m/min</w:t>
      </w:r>
      <w:r>
        <w:rPr>
          <w:rFonts w:ascii="Arial" w:eastAsia="Arial" w:hAnsi="Arial" w:cs="Arial"/>
          <w:sz w:val="24"/>
          <w:shd w:val="clear" w:color="auto" w:fill="FFFF00"/>
          <w:vertAlign w:val="superscript"/>
        </w:rPr>
        <w:t>10</w:t>
      </w:r>
      <w:r>
        <w:rPr>
          <w:rFonts w:ascii="Arial" w:eastAsia="Arial" w:hAnsi="Arial" w:cs="Arial"/>
          <w:sz w:val="24"/>
          <w:shd w:val="clear" w:color="auto" w:fill="FFFF00"/>
        </w:rPr>
        <w:t>. Encourage the mice to run by gentle</w:t>
      </w:r>
      <w:r>
        <w:rPr>
          <w:rFonts w:ascii="Arial" w:eastAsia="Arial" w:hAnsi="Arial" w:cs="Arial"/>
          <w:sz w:val="24"/>
          <w:shd w:val="clear" w:color="auto" w:fill="FFFF00"/>
        </w:rPr>
        <w:t xml:space="preserve"> hand nudge.</w:t>
      </w:r>
    </w:p>
    <w:p w:rsidR="0074060A" w:rsidRDefault="0074060A">
      <w:pPr>
        <w:spacing w:after="0" w:line="240" w:lineRule="auto"/>
        <w:rPr>
          <w:rFonts w:ascii="Arial" w:eastAsia="Arial" w:hAnsi="Arial" w:cs="Arial"/>
          <w:sz w:val="24"/>
          <w:shd w:val="clear" w:color="auto" w:fill="FFFF00"/>
        </w:rPr>
      </w:pPr>
    </w:p>
    <w:p w:rsidR="0074060A" w:rsidRDefault="00F11C0F">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t>2.1.2.</w:t>
      </w:r>
      <w:r>
        <w:rPr>
          <w:rFonts w:ascii="Arial" w:eastAsia="Arial" w:hAnsi="Arial" w:cs="Arial"/>
          <w:sz w:val="24"/>
          <w:shd w:val="clear" w:color="auto" w:fill="FFFF00"/>
        </w:rPr>
        <w:tab/>
        <w:t>On the 3</w:t>
      </w:r>
      <w:r>
        <w:rPr>
          <w:rFonts w:ascii="Arial" w:eastAsia="Arial" w:hAnsi="Arial" w:cs="Arial"/>
          <w:sz w:val="24"/>
          <w:shd w:val="clear" w:color="auto" w:fill="FFFF00"/>
          <w:vertAlign w:val="superscript"/>
        </w:rPr>
        <w:t>rd</w:t>
      </w:r>
      <w:r>
        <w:rPr>
          <w:rFonts w:ascii="Arial" w:eastAsia="Arial" w:hAnsi="Arial" w:cs="Arial"/>
          <w:sz w:val="24"/>
          <w:shd w:val="clear" w:color="auto" w:fill="FFFF00"/>
        </w:rPr>
        <w:t xml:space="preserve"> day, let the mice undergo a single bout of running for 90 minutes on the 10&amp;#176; uphill treadmill, starting at the speed of 10 m/min. After 40 minutes, increase the treadmill speed at a rate of 1 m/min every 10 min for a to</w:t>
      </w:r>
      <w:r>
        <w:rPr>
          <w:rFonts w:ascii="Arial" w:eastAsia="Arial" w:hAnsi="Arial" w:cs="Arial"/>
          <w:sz w:val="24"/>
          <w:shd w:val="clear" w:color="auto" w:fill="FFFF00"/>
        </w:rPr>
        <w:t xml:space="preserve">tal of 30 min, and then increase the speed at the rate of 1 m/min every 5 min until it reaches 17 m/min, for a total of 90 minutes of exercise time and 1070 meters of running distance. </w:t>
      </w:r>
    </w:p>
    <w:p w:rsidR="0074060A" w:rsidRDefault="0074060A">
      <w:pPr>
        <w:spacing w:after="0" w:line="240" w:lineRule="auto"/>
        <w:rPr>
          <w:rFonts w:ascii="Arial" w:eastAsia="Arial" w:hAnsi="Arial" w:cs="Arial"/>
          <w:sz w:val="24"/>
          <w:shd w:val="clear" w:color="auto" w:fill="FFFF00"/>
        </w:rPr>
      </w:pPr>
    </w:p>
    <w:p w:rsidR="0074060A" w:rsidRDefault="00F11C0F">
      <w:pPr>
        <w:spacing w:after="0" w:line="240" w:lineRule="auto"/>
        <w:rPr>
          <w:rFonts w:ascii="Arial" w:eastAsia="Arial" w:hAnsi="Arial" w:cs="Arial"/>
          <w:sz w:val="24"/>
        </w:rPr>
      </w:pPr>
      <w:r>
        <w:rPr>
          <w:rFonts w:ascii="Arial" w:eastAsia="Arial" w:hAnsi="Arial" w:cs="Arial"/>
          <w:sz w:val="24"/>
        </w:rPr>
        <w:t>2.1.3.</w:t>
      </w:r>
      <w:r>
        <w:rPr>
          <w:rFonts w:ascii="Arial" w:eastAsia="Arial" w:hAnsi="Arial" w:cs="Arial"/>
          <w:sz w:val="24"/>
        </w:rPr>
        <w:tab/>
      </w:r>
      <w:r>
        <w:rPr>
          <w:rFonts w:ascii="Arial" w:eastAsia="Arial" w:hAnsi="Arial" w:cs="Arial"/>
          <w:sz w:val="24"/>
          <w:shd w:val="clear" w:color="auto" w:fill="FFFF00"/>
        </w:rPr>
        <w:t>Set the electric stimulus at a low intensity range (1.2 Hz), a</w:t>
      </w:r>
      <w:r>
        <w:rPr>
          <w:rFonts w:ascii="Arial" w:eastAsia="Arial" w:hAnsi="Arial" w:cs="Arial"/>
          <w:sz w:val="24"/>
          <w:shd w:val="clear" w:color="auto" w:fill="FFFF00"/>
        </w:rPr>
        <w:t>nd encourage the mice to run to avoid repeated foot shock.</w:t>
      </w:r>
    </w:p>
    <w:p w:rsidR="0074060A" w:rsidRDefault="0074060A">
      <w:pPr>
        <w:spacing w:after="0" w:line="240" w:lineRule="auto"/>
        <w:rPr>
          <w:rFonts w:ascii="Arial" w:eastAsia="Arial" w:hAnsi="Arial" w:cs="Arial"/>
          <w:sz w:val="24"/>
        </w:rPr>
      </w:pPr>
    </w:p>
    <w:p w:rsidR="0074060A" w:rsidRDefault="00F11C0F">
      <w:pPr>
        <w:spacing w:after="0" w:line="240" w:lineRule="auto"/>
        <w:rPr>
          <w:rFonts w:ascii="Arial" w:eastAsia="Arial" w:hAnsi="Arial" w:cs="Arial"/>
          <w:sz w:val="24"/>
        </w:rPr>
      </w:pPr>
      <w:r>
        <w:rPr>
          <w:rFonts w:ascii="Arial" w:eastAsia="Arial" w:hAnsi="Arial" w:cs="Arial"/>
          <w:sz w:val="24"/>
        </w:rPr>
        <w:t>2.1.4.</w:t>
      </w:r>
      <w:r>
        <w:rPr>
          <w:rFonts w:ascii="Arial" w:eastAsia="Arial" w:hAnsi="Arial" w:cs="Arial"/>
          <w:sz w:val="24"/>
        </w:rPr>
        <w:tab/>
        <w:t xml:space="preserve">For tissue collection, euthanize the mice by isoflurane inhalation, followed by cervical dislocation immediately after exercise. </w:t>
      </w:r>
      <w:bookmarkStart w:id="0" w:name="_GoBack"/>
      <w:bookmarkEnd w:id="0"/>
      <w:r>
        <w:rPr>
          <w:rFonts w:ascii="Arial" w:eastAsia="Arial" w:hAnsi="Arial" w:cs="Arial"/>
          <w:sz w:val="24"/>
        </w:rPr>
        <w:t xml:space="preserve">Other </w:t>
      </w:r>
      <w:r w:rsidRPr="00F11C0F">
        <w:rPr>
          <w:rFonts w:ascii="Arial" w:eastAsia="Arial" w:hAnsi="Arial" w:cs="Arial"/>
          <w:sz w:val="24"/>
        </w:rPr>
        <w:t>approved euthanasia methods can be used, such as CO2 euthanasia or anesthetic euthanasia</w:t>
      </w:r>
      <w:r>
        <w:rPr>
          <w:rFonts w:ascii="Arial" w:eastAsia="Arial" w:hAnsi="Arial" w:cs="Arial"/>
          <w:sz w:val="24"/>
        </w:rPr>
        <w:t>.</w:t>
      </w:r>
    </w:p>
    <w:p w:rsidR="0074060A" w:rsidRDefault="0074060A">
      <w:pPr>
        <w:spacing w:after="0" w:line="240" w:lineRule="auto"/>
        <w:rPr>
          <w:rFonts w:ascii="Arial" w:eastAsia="Arial" w:hAnsi="Arial" w:cs="Arial"/>
          <w:sz w:val="24"/>
          <w:shd w:val="clear" w:color="auto" w:fill="FFFF00"/>
        </w:rPr>
      </w:pPr>
    </w:p>
    <w:p w:rsidR="0074060A" w:rsidRDefault="00F11C0F">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t>2.2.</w:t>
      </w:r>
      <w:r>
        <w:rPr>
          <w:rFonts w:ascii="Arial" w:eastAsia="Arial" w:hAnsi="Arial" w:cs="Arial"/>
          <w:sz w:val="24"/>
          <w:shd w:val="clear" w:color="auto" w:fill="FFFF00"/>
        </w:rPr>
        <w:tab/>
      </w:r>
      <w:r>
        <w:rPr>
          <w:rFonts w:ascii="Arial" w:eastAsia="Arial" w:hAnsi="Arial" w:cs="Arial"/>
          <w:b/>
          <w:sz w:val="24"/>
          <w:shd w:val="clear" w:color="auto" w:fill="FFFF00"/>
        </w:rPr>
        <w:t>Running wheel setup – voluntary exercise</w:t>
      </w:r>
    </w:p>
    <w:p w:rsidR="0074060A" w:rsidRDefault="00F11C0F">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t>2.2.1.</w:t>
      </w:r>
      <w:r>
        <w:rPr>
          <w:rFonts w:ascii="Arial" w:eastAsia="Arial" w:hAnsi="Arial" w:cs="Arial"/>
          <w:sz w:val="24"/>
          <w:shd w:val="clear" w:color="auto" w:fill="FFFF00"/>
        </w:rPr>
        <w:tab/>
      </w:r>
      <w:r>
        <w:rPr>
          <w:rFonts w:ascii="Arial" w:eastAsia="Arial" w:hAnsi="Arial" w:cs="Arial"/>
          <w:sz w:val="24"/>
          <w:shd w:val="clear" w:color="auto" w:fill="FFFF00"/>
        </w:rPr>
        <w:t xml:space="preserve">Place a mouse-running wheel (11.4 cm diameter) inside a cage with a single-housed mouse. </w:t>
      </w:r>
    </w:p>
    <w:p w:rsidR="0074060A" w:rsidRDefault="0074060A">
      <w:pPr>
        <w:spacing w:after="0" w:line="240" w:lineRule="auto"/>
        <w:rPr>
          <w:rFonts w:ascii="Arial" w:eastAsia="Arial" w:hAnsi="Arial" w:cs="Arial"/>
          <w:sz w:val="24"/>
          <w:shd w:val="clear" w:color="auto" w:fill="FFFF00"/>
        </w:rPr>
      </w:pPr>
    </w:p>
    <w:p w:rsidR="0074060A" w:rsidRDefault="00F11C0F">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t>2.2.2.</w:t>
      </w:r>
      <w:r>
        <w:rPr>
          <w:rFonts w:ascii="Arial" w:eastAsia="Arial" w:hAnsi="Arial" w:cs="Arial"/>
          <w:sz w:val="24"/>
          <w:shd w:val="clear" w:color="auto" w:fill="FFFF00"/>
        </w:rPr>
        <w:tab/>
        <w:t>Verify the running capacity using a bike odometer. Set up the wheel parameter [distance (in mm) per full rotation of the wheel] at 358 (11.4*π). Measure the r</w:t>
      </w:r>
      <w:r>
        <w:rPr>
          <w:rFonts w:ascii="Arial" w:eastAsia="Arial" w:hAnsi="Arial" w:cs="Arial"/>
          <w:sz w:val="24"/>
          <w:shd w:val="clear" w:color="auto" w:fill="FFFF00"/>
        </w:rPr>
        <w:t xml:space="preserve">unning distance after 24 hours. </w:t>
      </w:r>
    </w:p>
    <w:p w:rsidR="0074060A" w:rsidRDefault="0074060A">
      <w:pPr>
        <w:spacing w:after="0" w:line="240" w:lineRule="auto"/>
        <w:rPr>
          <w:rFonts w:ascii="Arial" w:eastAsia="Arial" w:hAnsi="Arial" w:cs="Arial"/>
          <w:sz w:val="24"/>
          <w:shd w:val="clear" w:color="auto" w:fill="FFFF00"/>
        </w:rPr>
      </w:pPr>
    </w:p>
    <w:p w:rsidR="0074060A" w:rsidRDefault="00F11C0F">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t>2.2.3.</w:t>
      </w:r>
      <w:r>
        <w:rPr>
          <w:rFonts w:ascii="Arial" w:eastAsia="Arial" w:hAnsi="Arial" w:cs="Arial"/>
          <w:sz w:val="24"/>
          <w:shd w:val="clear" w:color="auto" w:fill="FFFF00"/>
        </w:rPr>
        <w:tab/>
        <w:t xml:space="preserve">Let the mouse run voluntarily for 2 weeks with the running wheel. </w:t>
      </w:r>
      <w:r>
        <w:rPr>
          <w:rFonts w:ascii="Arial" w:eastAsia="Arial" w:hAnsi="Arial" w:cs="Arial"/>
          <w:sz w:val="24"/>
        </w:rPr>
        <w:t>For tissue collection, sacrifice the mouse in the morning after the running period.</w:t>
      </w:r>
    </w:p>
    <w:p w:rsidR="0074060A" w:rsidRDefault="0074060A">
      <w:pPr>
        <w:spacing w:after="0" w:line="240" w:lineRule="auto"/>
        <w:rPr>
          <w:rFonts w:ascii="Arial" w:eastAsia="Arial" w:hAnsi="Arial" w:cs="Arial"/>
          <w:sz w:val="24"/>
          <w:shd w:val="clear" w:color="auto" w:fill="FFFF00"/>
        </w:rPr>
      </w:pPr>
    </w:p>
    <w:p w:rsidR="0074060A" w:rsidRDefault="00F11C0F">
      <w:pPr>
        <w:spacing w:after="0" w:line="240" w:lineRule="auto"/>
        <w:rPr>
          <w:rFonts w:ascii="Arial" w:eastAsia="Arial" w:hAnsi="Arial" w:cs="Arial"/>
          <w:b/>
          <w:sz w:val="24"/>
          <w:shd w:val="clear" w:color="auto" w:fill="FFFF00"/>
        </w:rPr>
      </w:pPr>
      <w:r>
        <w:rPr>
          <w:rFonts w:ascii="Arial" w:eastAsia="Arial" w:hAnsi="Arial" w:cs="Arial"/>
          <w:b/>
          <w:sz w:val="24"/>
          <w:shd w:val="clear" w:color="auto" w:fill="FFFF00"/>
        </w:rPr>
        <w:t>3.</w:t>
      </w:r>
      <w:r>
        <w:rPr>
          <w:rFonts w:ascii="Arial" w:eastAsia="Arial" w:hAnsi="Arial" w:cs="Arial"/>
          <w:b/>
          <w:sz w:val="24"/>
          <w:shd w:val="clear" w:color="auto" w:fill="FFFF00"/>
        </w:rPr>
        <w:tab/>
        <w:t xml:space="preserve">Autophagy flux evaluation </w:t>
      </w:r>
    </w:p>
    <w:p w:rsidR="0074060A" w:rsidRDefault="00F11C0F">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t>3.1.</w:t>
      </w:r>
      <w:r>
        <w:rPr>
          <w:rFonts w:ascii="Arial" w:eastAsia="Arial" w:hAnsi="Arial" w:cs="Arial"/>
          <w:sz w:val="24"/>
          <w:shd w:val="clear" w:color="auto" w:fill="FFFF00"/>
        </w:rPr>
        <w:tab/>
      </w:r>
      <w:r>
        <w:rPr>
          <w:rFonts w:ascii="Arial" w:eastAsia="Arial" w:hAnsi="Arial" w:cs="Arial"/>
          <w:sz w:val="24"/>
          <w:shd w:val="clear" w:color="auto" w:fill="FFFF00"/>
        </w:rPr>
        <w:t xml:space="preserve">To measure the </w:t>
      </w:r>
      <w:proofErr w:type="spellStart"/>
      <w:r>
        <w:rPr>
          <w:rFonts w:ascii="Arial" w:eastAsia="Arial" w:hAnsi="Arial" w:cs="Arial"/>
          <w:sz w:val="24"/>
          <w:shd w:val="clear" w:color="auto" w:fill="FFFF00"/>
        </w:rPr>
        <w:t>autophagic</w:t>
      </w:r>
      <w:proofErr w:type="spellEnd"/>
      <w:r>
        <w:rPr>
          <w:rFonts w:ascii="Arial" w:eastAsia="Arial" w:hAnsi="Arial" w:cs="Arial"/>
          <w:sz w:val="24"/>
          <w:shd w:val="clear" w:color="auto" w:fill="FFFF00"/>
        </w:rPr>
        <w:t xml:space="preserve"> flux under resting and exercise conditions, treat mice with the autophagy inhibitor chloroquine for three days and compare them to mice treated with PBS.</w:t>
      </w:r>
    </w:p>
    <w:p w:rsidR="0074060A" w:rsidRDefault="0074060A">
      <w:pPr>
        <w:spacing w:after="0" w:line="240" w:lineRule="auto"/>
        <w:rPr>
          <w:rFonts w:ascii="Arial" w:eastAsia="Arial" w:hAnsi="Arial" w:cs="Arial"/>
          <w:sz w:val="24"/>
          <w:shd w:val="clear" w:color="auto" w:fill="FFFF00"/>
        </w:rPr>
      </w:pPr>
    </w:p>
    <w:p w:rsidR="0074060A" w:rsidRDefault="00F11C0F">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t>3.1.1.</w:t>
      </w:r>
      <w:r>
        <w:rPr>
          <w:rFonts w:ascii="Arial" w:eastAsia="Arial" w:hAnsi="Arial" w:cs="Arial"/>
          <w:sz w:val="24"/>
          <w:shd w:val="clear" w:color="auto" w:fill="FFFF00"/>
        </w:rPr>
        <w:tab/>
        <w:t>Dissolve chloroquine in PBS (5 mg/mL), and inject chloroquine into m</w:t>
      </w:r>
      <w:r>
        <w:rPr>
          <w:rFonts w:ascii="Arial" w:eastAsia="Arial" w:hAnsi="Arial" w:cs="Arial"/>
          <w:sz w:val="24"/>
          <w:shd w:val="clear" w:color="auto" w:fill="FFFF00"/>
        </w:rPr>
        <w:t xml:space="preserve">ice </w:t>
      </w:r>
      <w:proofErr w:type="spellStart"/>
      <w:r>
        <w:rPr>
          <w:rFonts w:ascii="Arial" w:eastAsia="Arial" w:hAnsi="Arial" w:cs="Arial"/>
          <w:sz w:val="24"/>
          <w:shd w:val="clear" w:color="auto" w:fill="FFFF00"/>
        </w:rPr>
        <w:t>intraperitoneally</w:t>
      </w:r>
      <w:proofErr w:type="spellEnd"/>
      <w:r>
        <w:rPr>
          <w:rFonts w:ascii="Arial" w:eastAsia="Arial" w:hAnsi="Arial" w:cs="Arial"/>
          <w:sz w:val="24"/>
          <w:shd w:val="clear" w:color="auto" w:fill="FFFF00"/>
        </w:rPr>
        <w:t xml:space="preserve"> at the dose of 50 mg/kg/day for three consecutive days.</w:t>
      </w:r>
      <w:r>
        <w:rPr>
          <w:rFonts w:ascii="Arial" w:eastAsia="Arial" w:hAnsi="Arial" w:cs="Arial"/>
          <w:sz w:val="24"/>
        </w:rPr>
        <w:t xml:space="preserve"> Sacrifice mice and collect tissues 3 hours after the last injection.</w:t>
      </w:r>
    </w:p>
    <w:p w:rsidR="0074060A" w:rsidRDefault="0074060A">
      <w:pPr>
        <w:spacing w:after="0" w:line="240" w:lineRule="auto"/>
        <w:rPr>
          <w:rFonts w:ascii="Arial" w:eastAsia="Arial" w:hAnsi="Arial" w:cs="Arial"/>
          <w:sz w:val="24"/>
          <w:shd w:val="clear" w:color="auto" w:fill="FFFF00"/>
        </w:rPr>
      </w:pPr>
    </w:p>
    <w:p w:rsidR="0074060A" w:rsidRDefault="00F11C0F">
      <w:pPr>
        <w:spacing w:after="0" w:line="240" w:lineRule="auto"/>
        <w:rPr>
          <w:rFonts w:ascii="Arial" w:eastAsia="Arial" w:hAnsi="Arial" w:cs="Arial"/>
          <w:sz w:val="24"/>
        </w:rPr>
      </w:pPr>
      <w:r>
        <w:rPr>
          <w:rFonts w:ascii="Arial" w:eastAsia="Arial" w:hAnsi="Arial" w:cs="Arial"/>
          <w:sz w:val="24"/>
        </w:rPr>
        <w:t>3.1.2.</w:t>
      </w:r>
      <w:r>
        <w:rPr>
          <w:rFonts w:ascii="Arial" w:eastAsia="Arial" w:hAnsi="Arial" w:cs="Arial"/>
          <w:sz w:val="24"/>
        </w:rPr>
        <w:tab/>
      </w:r>
      <w:r>
        <w:rPr>
          <w:rFonts w:ascii="Arial" w:eastAsia="Arial" w:hAnsi="Arial" w:cs="Arial"/>
          <w:sz w:val="24"/>
          <w:shd w:val="clear" w:color="auto" w:fill="FFFF00"/>
        </w:rPr>
        <w:t>For exercised mice, pretreat them with chloroquine for two consecutive days at the dose of 50 mg/kg/d</w:t>
      </w:r>
      <w:r>
        <w:rPr>
          <w:rFonts w:ascii="Arial" w:eastAsia="Arial" w:hAnsi="Arial" w:cs="Arial"/>
          <w:sz w:val="24"/>
          <w:shd w:val="clear" w:color="auto" w:fill="FFFF00"/>
        </w:rPr>
        <w:t xml:space="preserve">ay. On the third day, inject the mice with the same concentration of chloroquine, and after 90 minutes let them run on the treadmill for another 90 minutes. </w:t>
      </w:r>
    </w:p>
    <w:p w:rsidR="0074060A" w:rsidRDefault="0074060A">
      <w:pPr>
        <w:spacing w:after="0" w:line="240" w:lineRule="auto"/>
        <w:ind w:left="720"/>
        <w:rPr>
          <w:rFonts w:ascii="Arial" w:eastAsia="Arial" w:hAnsi="Arial" w:cs="Arial"/>
          <w:sz w:val="24"/>
          <w:shd w:val="clear" w:color="auto" w:fill="FFFF00"/>
        </w:rPr>
      </w:pPr>
    </w:p>
    <w:p w:rsidR="0074060A" w:rsidRDefault="00F11C0F">
      <w:pPr>
        <w:spacing w:after="0" w:line="240" w:lineRule="auto"/>
        <w:rPr>
          <w:rFonts w:ascii="Arial" w:eastAsia="Arial" w:hAnsi="Arial" w:cs="Arial"/>
          <w:sz w:val="24"/>
        </w:rPr>
      </w:pPr>
      <w:r>
        <w:rPr>
          <w:rFonts w:ascii="Arial" w:eastAsia="Arial" w:hAnsi="Arial" w:cs="Arial"/>
          <w:sz w:val="24"/>
        </w:rPr>
        <w:t>3.1.3.</w:t>
      </w:r>
      <w:r>
        <w:rPr>
          <w:rFonts w:ascii="Arial" w:eastAsia="Arial" w:hAnsi="Arial" w:cs="Arial"/>
          <w:sz w:val="24"/>
        </w:rPr>
        <w:tab/>
        <w:t>Euthanize the mice by isoflurane inhalation, followed by cervical dislocation. Collect tis</w:t>
      </w:r>
      <w:r>
        <w:rPr>
          <w:rFonts w:ascii="Arial" w:eastAsia="Arial" w:hAnsi="Arial" w:cs="Arial"/>
          <w:sz w:val="24"/>
        </w:rPr>
        <w:t xml:space="preserve">sues immediately after running, so that the total incubation time of chloroquine is the same as control (resting) mice (3 hours). </w:t>
      </w:r>
    </w:p>
    <w:p w:rsidR="0074060A" w:rsidRDefault="0074060A">
      <w:pPr>
        <w:spacing w:after="0" w:line="240" w:lineRule="auto"/>
        <w:rPr>
          <w:rFonts w:ascii="Arial" w:eastAsia="Arial" w:hAnsi="Arial" w:cs="Arial"/>
          <w:sz w:val="24"/>
          <w:shd w:val="clear" w:color="auto" w:fill="FFFF00"/>
        </w:rPr>
      </w:pPr>
    </w:p>
    <w:p w:rsidR="0074060A" w:rsidRDefault="00F11C0F">
      <w:pPr>
        <w:spacing w:after="0" w:line="240" w:lineRule="auto"/>
        <w:rPr>
          <w:rFonts w:ascii="Arial" w:eastAsia="Arial" w:hAnsi="Arial" w:cs="Arial"/>
          <w:sz w:val="24"/>
        </w:rPr>
      </w:pPr>
      <w:r>
        <w:rPr>
          <w:rFonts w:ascii="Arial" w:eastAsia="Arial" w:hAnsi="Arial" w:cs="Arial"/>
          <w:sz w:val="24"/>
          <w:shd w:val="clear" w:color="auto" w:fill="FFFF00"/>
        </w:rPr>
        <w:t>Note: Alternatively, use a single injection of chloroquine to determine the autophagy flux in mouse tissues.</w:t>
      </w:r>
    </w:p>
    <w:p w:rsidR="0074060A" w:rsidRDefault="0074060A">
      <w:pPr>
        <w:spacing w:after="0" w:line="240" w:lineRule="auto"/>
        <w:rPr>
          <w:rFonts w:ascii="Arial" w:eastAsia="Arial" w:hAnsi="Arial" w:cs="Arial"/>
          <w:sz w:val="24"/>
          <w:shd w:val="clear" w:color="auto" w:fill="FFFF00"/>
        </w:rPr>
      </w:pPr>
    </w:p>
    <w:p w:rsidR="0074060A" w:rsidRDefault="00F11C0F">
      <w:pPr>
        <w:spacing w:after="0" w:line="240" w:lineRule="auto"/>
        <w:rPr>
          <w:rFonts w:ascii="Arial" w:eastAsia="Arial" w:hAnsi="Arial" w:cs="Arial"/>
          <w:b/>
          <w:sz w:val="24"/>
          <w:shd w:val="clear" w:color="auto" w:fill="FFFF00"/>
        </w:rPr>
      </w:pPr>
      <w:r>
        <w:rPr>
          <w:rFonts w:ascii="Arial" w:eastAsia="Arial" w:hAnsi="Arial" w:cs="Arial"/>
          <w:b/>
          <w:sz w:val="24"/>
          <w:shd w:val="clear" w:color="auto" w:fill="FFFF00"/>
        </w:rPr>
        <w:t>4.</w:t>
      </w:r>
      <w:r>
        <w:rPr>
          <w:rFonts w:ascii="Arial" w:eastAsia="Arial" w:hAnsi="Arial" w:cs="Arial"/>
          <w:b/>
          <w:sz w:val="24"/>
          <w:shd w:val="clear" w:color="auto" w:fill="FFFF00"/>
        </w:rPr>
        <w:tab/>
        <w:t>Tissue harv</w:t>
      </w:r>
      <w:r>
        <w:rPr>
          <w:rFonts w:ascii="Arial" w:eastAsia="Arial" w:hAnsi="Arial" w:cs="Arial"/>
          <w:b/>
          <w:sz w:val="24"/>
          <w:shd w:val="clear" w:color="auto" w:fill="FFFF00"/>
        </w:rPr>
        <w:t>est and fixation</w:t>
      </w:r>
    </w:p>
    <w:p w:rsidR="0074060A" w:rsidRDefault="00F11C0F">
      <w:pPr>
        <w:spacing w:after="0" w:line="240" w:lineRule="auto"/>
        <w:rPr>
          <w:rFonts w:ascii="Arial" w:eastAsia="Arial" w:hAnsi="Arial" w:cs="Arial"/>
          <w:sz w:val="24"/>
        </w:rPr>
      </w:pPr>
      <w:r>
        <w:rPr>
          <w:rFonts w:ascii="Arial" w:eastAsia="Arial" w:hAnsi="Arial" w:cs="Arial"/>
          <w:sz w:val="24"/>
        </w:rPr>
        <w:t>4.1.</w:t>
      </w:r>
      <w:r>
        <w:rPr>
          <w:rFonts w:ascii="Arial" w:eastAsia="Arial" w:hAnsi="Arial" w:cs="Arial"/>
          <w:sz w:val="24"/>
        </w:rPr>
        <w:tab/>
        <w:t>Prior to tissue harvest prepare phosphate buffered saline (PBS) and fresh 4% paraformaldehyde (PFA, caution: personal protection equipment required) in PBS at a final pH of 7.4. Store both solutions at 4 &amp;#176</w:t>
      </w:r>
      <w:proofErr w:type="gramStart"/>
      <w:r>
        <w:rPr>
          <w:rFonts w:ascii="Arial" w:eastAsia="Arial" w:hAnsi="Arial" w:cs="Arial"/>
          <w:sz w:val="24"/>
        </w:rPr>
        <w:t>;C</w:t>
      </w:r>
      <w:proofErr w:type="gramEnd"/>
      <w:r>
        <w:rPr>
          <w:rFonts w:ascii="Arial" w:eastAsia="Arial" w:hAnsi="Arial" w:cs="Arial"/>
          <w:sz w:val="24"/>
        </w:rPr>
        <w:t xml:space="preserve">. </w:t>
      </w:r>
    </w:p>
    <w:p w:rsidR="0074060A" w:rsidRDefault="0074060A">
      <w:pPr>
        <w:spacing w:after="0" w:line="240" w:lineRule="auto"/>
        <w:rPr>
          <w:rFonts w:ascii="Arial" w:eastAsia="Arial" w:hAnsi="Arial" w:cs="Arial"/>
          <w:sz w:val="24"/>
          <w:shd w:val="clear" w:color="auto" w:fill="FFFF00"/>
        </w:rPr>
      </w:pPr>
    </w:p>
    <w:p w:rsidR="0074060A" w:rsidRDefault="00F11C0F">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t>4.2.</w:t>
      </w:r>
      <w:r>
        <w:rPr>
          <w:rFonts w:ascii="Arial" w:eastAsia="Arial" w:hAnsi="Arial" w:cs="Arial"/>
          <w:sz w:val="24"/>
          <w:shd w:val="clear" w:color="auto" w:fill="FFFF00"/>
        </w:rPr>
        <w:tab/>
        <w:t>Fill 30 mL syr</w:t>
      </w:r>
      <w:r>
        <w:rPr>
          <w:rFonts w:ascii="Arial" w:eastAsia="Arial" w:hAnsi="Arial" w:cs="Arial"/>
          <w:sz w:val="24"/>
          <w:shd w:val="clear" w:color="auto" w:fill="FFFF00"/>
        </w:rPr>
        <w:t xml:space="preserve">inge with 15-20 mL of 4% PFA (for GFP-LC3 mice). Connect the syringe with a 20G catheter needle. </w:t>
      </w:r>
    </w:p>
    <w:p w:rsidR="0074060A" w:rsidRDefault="0074060A">
      <w:pPr>
        <w:spacing w:after="0" w:line="240" w:lineRule="auto"/>
        <w:rPr>
          <w:rFonts w:ascii="Arial" w:eastAsia="Arial" w:hAnsi="Arial" w:cs="Arial"/>
          <w:sz w:val="24"/>
          <w:shd w:val="clear" w:color="auto" w:fill="FFFF00"/>
        </w:rPr>
      </w:pPr>
    </w:p>
    <w:p w:rsidR="0074060A" w:rsidRDefault="00F11C0F">
      <w:pPr>
        <w:spacing w:after="0" w:line="240" w:lineRule="auto"/>
        <w:rPr>
          <w:rFonts w:ascii="Arial" w:eastAsia="Arial" w:hAnsi="Arial" w:cs="Arial"/>
          <w:sz w:val="24"/>
        </w:rPr>
      </w:pPr>
      <w:r>
        <w:rPr>
          <w:rFonts w:ascii="Arial" w:eastAsia="Arial" w:hAnsi="Arial" w:cs="Arial"/>
          <w:sz w:val="24"/>
        </w:rPr>
        <w:t>4.3.</w:t>
      </w:r>
      <w:r>
        <w:rPr>
          <w:rFonts w:ascii="Arial" w:eastAsia="Arial" w:hAnsi="Arial" w:cs="Arial"/>
          <w:sz w:val="24"/>
        </w:rPr>
        <w:tab/>
        <w:t xml:space="preserve">After the exercise, euthanize the mice by isoflurane inhalation, followed by cervical dislocation. </w:t>
      </w:r>
    </w:p>
    <w:p w:rsidR="0074060A" w:rsidRDefault="0074060A">
      <w:pPr>
        <w:spacing w:after="0" w:line="240" w:lineRule="auto"/>
        <w:rPr>
          <w:rFonts w:ascii="Arial" w:eastAsia="Arial" w:hAnsi="Arial" w:cs="Arial"/>
          <w:sz w:val="24"/>
          <w:shd w:val="clear" w:color="auto" w:fill="FFFF00"/>
        </w:rPr>
      </w:pPr>
    </w:p>
    <w:p w:rsidR="0074060A" w:rsidRDefault="00F11C0F">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t>4.4.</w:t>
      </w:r>
      <w:r>
        <w:rPr>
          <w:rFonts w:ascii="Arial" w:eastAsia="Arial" w:hAnsi="Arial" w:cs="Arial"/>
          <w:sz w:val="24"/>
          <w:shd w:val="clear" w:color="auto" w:fill="FFFF00"/>
        </w:rPr>
        <w:tab/>
        <w:t>Place the animal on a clean work surface on it</w:t>
      </w:r>
      <w:r>
        <w:rPr>
          <w:rFonts w:ascii="Arial" w:eastAsia="Arial" w:hAnsi="Arial" w:cs="Arial"/>
          <w:sz w:val="24"/>
          <w:shd w:val="clear" w:color="auto" w:fill="FFFF00"/>
        </w:rPr>
        <w:t>s back. Cut and open the thoracic cavity by cutting the diaphragm to expose the heart.</w:t>
      </w:r>
    </w:p>
    <w:p w:rsidR="0074060A" w:rsidRDefault="0074060A">
      <w:pPr>
        <w:spacing w:after="0" w:line="240" w:lineRule="auto"/>
        <w:rPr>
          <w:rFonts w:ascii="Arial" w:eastAsia="Arial" w:hAnsi="Arial" w:cs="Arial"/>
          <w:sz w:val="24"/>
          <w:shd w:val="clear" w:color="auto" w:fill="FFFF00"/>
        </w:rPr>
      </w:pPr>
    </w:p>
    <w:p w:rsidR="0074060A" w:rsidRDefault="00F11C0F">
      <w:pPr>
        <w:spacing w:after="0" w:line="240" w:lineRule="auto"/>
        <w:rPr>
          <w:rFonts w:ascii="Arial" w:eastAsia="Arial" w:hAnsi="Arial" w:cs="Arial"/>
          <w:sz w:val="24"/>
        </w:rPr>
      </w:pPr>
      <w:r>
        <w:rPr>
          <w:rFonts w:ascii="Arial" w:eastAsia="Arial" w:hAnsi="Arial" w:cs="Arial"/>
          <w:sz w:val="24"/>
        </w:rPr>
        <w:t>4.5.</w:t>
      </w:r>
      <w:r>
        <w:rPr>
          <w:rFonts w:ascii="Arial" w:eastAsia="Arial" w:hAnsi="Arial" w:cs="Arial"/>
          <w:sz w:val="24"/>
        </w:rPr>
        <w:tab/>
      </w:r>
      <w:r>
        <w:rPr>
          <w:rFonts w:ascii="Arial" w:eastAsia="Arial" w:hAnsi="Arial" w:cs="Arial"/>
          <w:sz w:val="24"/>
          <w:shd w:val="clear" w:color="auto" w:fill="FFFF00"/>
        </w:rPr>
        <w:t>Make a small incision on the liver to let the blood come out, and inject a total of 15 mL 4% PFA slowly into the right ventricle of the heart via the catheter, unt</w:t>
      </w:r>
      <w:r>
        <w:rPr>
          <w:rFonts w:ascii="Arial" w:eastAsia="Arial" w:hAnsi="Arial" w:cs="Arial"/>
          <w:sz w:val="24"/>
          <w:shd w:val="clear" w:color="auto" w:fill="FFFF00"/>
        </w:rPr>
        <w:t>il the lung and liver turn completely pale. Perfuse the mouse immediately after the exercise session, using a syringe pump with a constant flow rate of 90 mL/h.</w:t>
      </w:r>
    </w:p>
    <w:p w:rsidR="0074060A" w:rsidRDefault="0074060A">
      <w:pPr>
        <w:spacing w:after="0" w:line="240" w:lineRule="auto"/>
        <w:rPr>
          <w:rFonts w:ascii="Arial" w:eastAsia="Arial" w:hAnsi="Arial" w:cs="Arial"/>
          <w:sz w:val="24"/>
          <w:shd w:val="clear" w:color="auto" w:fill="FFFF00"/>
        </w:rPr>
      </w:pPr>
    </w:p>
    <w:p w:rsidR="0074060A" w:rsidRDefault="00F11C0F">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t>4.6.</w:t>
      </w:r>
      <w:r>
        <w:rPr>
          <w:rFonts w:ascii="Arial" w:eastAsia="Arial" w:hAnsi="Arial" w:cs="Arial"/>
          <w:sz w:val="24"/>
          <w:shd w:val="clear" w:color="auto" w:fill="FFFF00"/>
        </w:rPr>
        <w:tab/>
        <w:t>After perfusion, remove the needle and collect tissues of interest (</w:t>
      </w:r>
      <w:r>
        <w:rPr>
          <w:rFonts w:ascii="Arial" w:eastAsia="Arial" w:hAnsi="Arial" w:cs="Arial"/>
          <w:i/>
          <w:sz w:val="24"/>
          <w:shd w:val="clear" w:color="auto" w:fill="FFFF00"/>
        </w:rPr>
        <w:t>e.g.</w:t>
      </w:r>
      <w:r>
        <w:rPr>
          <w:rFonts w:ascii="Arial" w:eastAsia="Arial" w:hAnsi="Arial" w:cs="Arial"/>
          <w:sz w:val="24"/>
          <w:shd w:val="clear" w:color="auto" w:fill="FFFF00"/>
        </w:rPr>
        <w:t xml:space="preserve"> brain</w:t>
      </w:r>
      <w:r>
        <w:rPr>
          <w:rFonts w:ascii="Arial" w:eastAsia="Arial" w:hAnsi="Arial" w:cs="Arial"/>
          <w:sz w:val="24"/>
          <w:shd w:val="clear" w:color="auto" w:fill="FFFF00"/>
          <w:vertAlign w:val="superscript"/>
        </w:rPr>
        <w:t>11</w:t>
      </w:r>
      <w:r>
        <w:rPr>
          <w:rFonts w:ascii="Arial" w:eastAsia="Arial" w:hAnsi="Arial" w:cs="Arial"/>
          <w:sz w:val="24"/>
          <w:shd w:val="clear" w:color="auto" w:fill="FFFF00"/>
        </w:rPr>
        <w:t xml:space="preserve"> and skeletal muscle).</w:t>
      </w:r>
      <w:r>
        <w:rPr>
          <w:rFonts w:ascii="Arial" w:eastAsia="Arial" w:hAnsi="Arial" w:cs="Arial"/>
          <w:sz w:val="24"/>
          <w:shd w:val="clear" w:color="auto" w:fill="FFFFFF"/>
        </w:rPr>
        <w:t xml:space="preserve"> For skeletal muscle, dissect the </w:t>
      </w:r>
      <w:proofErr w:type="spellStart"/>
      <w:r>
        <w:rPr>
          <w:rFonts w:ascii="Arial" w:eastAsia="Arial" w:hAnsi="Arial" w:cs="Arial"/>
          <w:sz w:val="24"/>
          <w:shd w:val="clear" w:color="auto" w:fill="FFFFFF"/>
        </w:rPr>
        <w:t>vastus</w:t>
      </w:r>
      <w:proofErr w:type="spellEnd"/>
      <w:r>
        <w:rPr>
          <w:rFonts w:ascii="Arial" w:eastAsia="Arial" w:hAnsi="Arial" w:cs="Arial"/>
          <w:sz w:val="24"/>
          <w:shd w:val="clear" w:color="auto" w:fill="FFFFFF"/>
        </w:rPr>
        <w:t xml:space="preserve"> </w:t>
      </w:r>
      <w:proofErr w:type="spellStart"/>
      <w:r>
        <w:rPr>
          <w:rFonts w:ascii="Arial" w:eastAsia="Arial" w:hAnsi="Arial" w:cs="Arial"/>
          <w:sz w:val="24"/>
          <w:shd w:val="clear" w:color="auto" w:fill="FFFFFF"/>
        </w:rPr>
        <w:t>lateralis</w:t>
      </w:r>
      <w:proofErr w:type="spellEnd"/>
      <w:r>
        <w:rPr>
          <w:rFonts w:ascii="Arial" w:eastAsia="Arial" w:hAnsi="Arial" w:cs="Arial"/>
          <w:sz w:val="24"/>
          <w:shd w:val="clear" w:color="auto" w:fill="FFFFFF"/>
        </w:rPr>
        <w:t>. Briefly, pull the skin of the leg backwards to expose the muscles, localize the quadriceps femoris</w:t>
      </w:r>
      <w:r>
        <w:rPr>
          <w:rFonts w:ascii="Arial" w:eastAsia="Arial" w:hAnsi="Arial" w:cs="Arial"/>
          <w:sz w:val="24"/>
          <w:shd w:val="clear" w:color="auto" w:fill="FFFFFF"/>
          <w:vertAlign w:val="superscript"/>
        </w:rPr>
        <w:t>12</w:t>
      </w:r>
      <w:r>
        <w:rPr>
          <w:rFonts w:ascii="Arial" w:eastAsia="Arial" w:hAnsi="Arial" w:cs="Arial"/>
          <w:sz w:val="24"/>
          <w:shd w:val="clear" w:color="auto" w:fill="FFFFFF"/>
        </w:rPr>
        <w:t xml:space="preserve">, and dissect out </w:t>
      </w:r>
      <w:proofErr w:type="spellStart"/>
      <w:r>
        <w:rPr>
          <w:rFonts w:ascii="Arial" w:eastAsia="Arial" w:hAnsi="Arial" w:cs="Arial"/>
          <w:sz w:val="24"/>
          <w:shd w:val="clear" w:color="auto" w:fill="FFFFFF"/>
        </w:rPr>
        <w:t>vastus</w:t>
      </w:r>
      <w:proofErr w:type="spellEnd"/>
      <w:r>
        <w:rPr>
          <w:rFonts w:ascii="Arial" w:eastAsia="Arial" w:hAnsi="Arial" w:cs="Arial"/>
          <w:sz w:val="24"/>
          <w:shd w:val="clear" w:color="auto" w:fill="FFFFFF"/>
        </w:rPr>
        <w:t xml:space="preserve"> </w:t>
      </w:r>
      <w:proofErr w:type="spellStart"/>
      <w:r>
        <w:rPr>
          <w:rFonts w:ascii="Arial" w:eastAsia="Arial" w:hAnsi="Arial" w:cs="Arial"/>
          <w:sz w:val="24"/>
          <w:shd w:val="clear" w:color="auto" w:fill="FFFFFF"/>
        </w:rPr>
        <w:t>lateralis</w:t>
      </w:r>
      <w:proofErr w:type="spellEnd"/>
      <w:r>
        <w:rPr>
          <w:rFonts w:ascii="Arial" w:eastAsia="Arial" w:hAnsi="Arial" w:cs="Arial"/>
          <w:sz w:val="24"/>
          <w:shd w:val="clear" w:color="auto" w:fill="FFFFFF"/>
        </w:rPr>
        <w:t>, which is the external muscle attached to the u</w:t>
      </w:r>
      <w:r>
        <w:rPr>
          <w:rFonts w:ascii="Arial" w:eastAsia="Arial" w:hAnsi="Arial" w:cs="Arial"/>
          <w:sz w:val="24"/>
          <w:shd w:val="clear" w:color="auto" w:fill="FFFFFF"/>
        </w:rPr>
        <w:t>pper portion of the femoral bone.</w:t>
      </w:r>
    </w:p>
    <w:p w:rsidR="0074060A" w:rsidRDefault="0074060A">
      <w:pPr>
        <w:spacing w:after="0" w:line="240" w:lineRule="auto"/>
        <w:rPr>
          <w:rFonts w:ascii="Arial" w:eastAsia="Arial" w:hAnsi="Arial" w:cs="Arial"/>
          <w:sz w:val="24"/>
          <w:shd w:val="clear" w:color="auto" w:fill="FFFF00"/>
        </w:rPr>
      </w:pPr>
    </w:p>
    <w:p w:rsidR="0074060A" w:rsidRDefault="00F11C0F">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t>4.7.</w:t>
      </w:r>
      <w:r>
        <w:rPr>
          <w:rFonts w:ascii="Arial" w:eastAsia="Arial" w:hAnsi="Arial" w:cs="Arial"/>
          <w:sz w:val="24"/>
          <w:shd w:val="clear" w:color="auto" w:fill="FFFF00"/>
        </w:rPr>
        <w:tab/>
        <w:t>For further fixation and dehydration, place the tissues of GFP-LC3 mice in 4% PFA for 24 h at 4 &amp;#176;C, and then transfer them to 15% sucrose-PBS at 4 &amp;</w:t>
      </w:r>
      <w:r>
        <w:rPr>
          <w:rFonts w:ascii="Arial" w:eastAsia="Arial" w:hAnsi="Arial" w:cs="Arial"/>
          <w:sz w:val="24"/>
          <w:shd w:val="clear" w:color="auto" w:fill="FFFF00"/>
        </w:rPr>
        <w:t>#176;C overnight or until the tissues have settled, and then to 30% sucrose-PBS at 4 &amp;#176;C overnight or for longer storage. Keep the samples in the dark as much as possible as they may be sensitive to strong light.</w:t>
      </w:r>
    </w:p>
    <w:p w:rsidR="0074060A" w:rsidRDefault="0074060A">
      <w:pPr>
        <w:spacing w:after="0" w:line="240" w:lineRule="auto"/>
        <w:rPr>
          <w:rFonts w:ascii="Arial" w:eastAsia="Arial" w:hAnsi="Arial" w:cs="Arial"/>
          <w:sz w:val="24"/>
          <w:shd w:val="clear" w:color="auto" w:fill="FFFF00"/>
        </w:rPr>
      </w:pPr>
    </w:p>
    <w:p w:rsidR="0074060A" w:rsidRDefault="00F11C0F">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t>4.8.</w:t>
      </w:r>
      <w:r>
        <w:rPr>
          <w:rFonts w:ascii="Arial" w:eastAsia="Arial" w:hAnsi="Arial" w:cs="Arial"/>
          <w:sz w:val="24"/>
          <w:shd w:val="clear" w:color="auto" w:fill="FFFF00"/>
        </w:rPr>
        <w:tab/>
        <w:t>For western blot analysis snap fr</w:t>
      </w:r>
      <w:r>
        <w:rPr>
          <w:rFonts w:ascii="Arial" w:eastAsia="Arial" w:hAnsi="Arial" w:cs="Arial"/>
          <w:sz w:val="24"/>
          <w:shd w:val="clear" w:color="auto" w:fill="FFFF00"/>
        </w:rPr>
        <w:t>eeze the tissues from C57BL/6 mice directly in liquid nitrogen, and store them at -80 &amp;#176;C.</w:t>
      </w:r>
    </w:p>
    <w:p w:rsidR="0074060A" w:rsidRDefault="0074060A">
      <w:pPr>
        <w:spacing w:after="0" w:line="240" w:lineRule="auto"/>
        <w:rPr>
          <w:rFonts w:ascii="Arial" w:eastAsia="Arial" w:hAnsi="Arial" w:cs="Arial"/>
          <w:sz w:val="24"/>
          <w:shd w:val="clear" w:color="auto" w:fill="FFFF00"/>
        </w:rPr>
      </w:pPr>
    </w:p>
    <w:p w:rsidR="0074060A" w:rsidRDefault="00F11C0F">
      <w:pPr>
        <w:spacing w:after="0" w:line="240" w:lineRule="auto"/>
        <w:rPr>
          <w:rFonts w:ascii="Arial" w:eastAsia="Arial" w:hAnsi="Arial" w:cs="Arial"/>
          <w:b/>
          <w:sz w:val="24"/>
          <w:shd w:val="clear" w:color="auto" w:fill="FFFF00"/>
        </w:rPr>
      </w:pPr>
      <w:r>
        <w:rPr>
          <w:rFonts w:ascii="Arial" w:eastAsia="Arial" w:hAnsi="Arial" w:cs="Arial"/>
          <w:b/>
          <w:sz w:val="24"/>
          <w:shd w:val="clear" w:color="auto" w:fill="FFFF00"/>
        </w:rPr>
        <w:t>5.</w:t>
      </w:r>
      <w:r>
        <w:rPr>
          <w:rFonts w:ascii="Arial" w:eastAsia="Arial" w:hAnsi="Arial" w:cs="Arial"/>
          <w:b/>
          <w:sz w:val="24"/>
          <w:shd w:val="clear" w:color="auto" w:fill="FFFF00"/>
        </w:rPr>
        <w:tab/>
        <w:t xml:space="preserve">Imaging analysis of GFP-LC3 puncta </w:t>
      </w:r>
    </w:p>
    <w:p w:rsidR="0074060A" w:rsidRDefault="00F11C0F">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t>5.1.</w:t>
      </w:r>
      <w:r>
        <w:rPr>
          <w:rFonts w:ascii="Arial" w:eastAsia="Arial" w:hAnsi="Arial" w:cs="Arial"/>
          <w:sz w:val="24"/>
          <w:shd w:val="clear" w:color="auto" w:fill="FFFF00"/>
        </w:rPr>
        <w:tab/>
      </w:r>
      <w:r>
        <w:rPr>
          <w:rFonts w:ascii="Arial" w:eastAsia="Arial" w:hAnsi="Arial" w:cs="Arial"/>
          <w:b/>
          <w:sz w:val="24"/>
          <w:shd w:val="clear" w:color="auto" w:fill="FFFF00"/>
        </w:rPr>
        <w:t>Tissue process</w:t>
      </w:r>
    </w:p>
    <w:p w:rsidR="0074060A" w:rsidRDefault="00F11C0F">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t>5.1.1.</w:t>
      </w:r>
      <w:r>
        <w:rPr>
          <w:rFonts w:ascii="Arial" w:eastAsia="Arial" w:hAnsi="Arial" w:cs="Arial"/>
          <w:sz w:val="24"/>
          <w:shd w:val="clear" w:color="auto" w:fill="FFFF00"/>
        </w:rPr>
        <w:tab/>
        <w:t xml:space="preserve">Pre-treat the tissues (previously fixed in PFA and stored in 30% sucrose) in embedding medium </w:t>
      </w:r>
      <w:r>
        <w:rPr>
          <w:rFonts w:ascii="Arial" w:eastAsia="Arial" w:hAnsi="Arial" w:cs="Arial"/>
          <w:sz w:val="24"/>
          <w:shd w:val="clear" w:color="auto" w:fill="FFFF00"/>
        </w:rPr>
        <w:t xml:space="preserve">such as “Optimal Cutting Temperature compound” (OCT) for a few minutes in a labeled small petri dish. </w:t>
      </w:r>
    </w:p>
    <w:p w:rsidR="0074060A" w:rsidRDefault="0074060A">
      <w:pPr>
        <w:spacing w:after="0" w:line="240" w:lineRule="auto"/>
        <w:rPr>
          <w:rFonts w:ascii="Arial" w:eastAsia="Arial" w:hAnsi="Arial" w:cs="Arial"/>
          <w:sz w:val="24"/>
          <w:shd w:val="clear" w:color="auto" w:fill="FFFF00"/>
        </w:rPr>
      </w:pPr>
    </w:p>
    <w:p w:rsidR="0074060A" w:rsidRDefault="00F11C0F">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t>5.1.2.</w:t>
      </w:r>
      <w:r>
        <w:rPr>
          <w:rFonts w:ascii="Arial" w:eastAsia="Arial" w:hAnsi="Arial" w:cs="Arial"/>
          <w:sz w:val="24"/>
          <w:shd w:val="clear" w:color="auto" w:fill="FFFF00"/>
        </w:rPr>
        <w:tab/>
      </w:r>
      <w:r>
        <w:rPr>
          <w:rFonts w:ascii="Arial" w:eastAsia="Arial" w:hAnsi="Arial" w:cs="Arial"/>
          <w:sz w:val="24"/>
          <w:shd w:val="clear" w:color="auto" w:fill="FFFF00"/>
        </w:rPr>
        <w:t xml:space="preserve">Transfer the tissue in a labeled </w:t>
      </w:r>
      <w:proofErr w:type="spellStart"/>
      <w:r>
        <w:rPr>
          <w:rFonts w:ascii="Arial" w:eastAsia="Arial" w:hAnsi="Arial" w:cs="Arial"/>
          <w:sz w:val="24"/>
          <w:shd w:val="clear" w:color="auto" w:fill="FFFF00"/>
        </w:rPr>
        <w:t>cryomold</w:t>
      </w:r>
      <w:proofErr w:type="spellEnd"/>
      <w:r>
        <w:rPr>
          <w:rFonts w:ascii="Arial" w:eastAsia="Arial" w:hAnsi="Arial" w:cs="Arial"/>
          <w:sz w:val="24"/>
          <w:shd w:val="clear" w:color="auto" w:fill="FFFF00"/>
        </w:rPr>
        <w:t xml:space="preserve"> containing enough fresh OCT to cover the tissue. Orient the sectioning surface toward the bottom of the </w:t>
      </w:r>
      <w:proofErr w:type="spellStart"/>
      <w:r>
        <w:rPr>
          <w:rFonts w:ascii="Arial" w:eastAsia="Arial" w:hAnsi="Arial" w:cs="Arial"/>
          <w:sz w:val="24"/>
          <w:shd w:val="clear" w:color="auto" w:fill="FFFF00"/>
        </w:rPr>
        <w:t>cryomold</w:t>
      </w:r>
      <w:proofErr w:type="spellEnd"/>
      <w:r>
        <w:rPr>
          <w:rFonts w:ascii="Arial" w:eastAsia="Arial" w:hAnsi="Arial" w:cs="Arial"/>
          <w:sz w:val="24"/>
          <w:shd w:val="clear" w:color="auto" w:fill="FFFF00"/>
        </w:rPr>
        <w:t xml:space="preserve"> (cross </w:t>
      </w:r>
      <w:r>
        <w:rPr>
          <w:rFonts w:ascii="Arial" w:eastAsia="Arial" w:hAnsi="Arial" w:cs="Arial"/>
          <w:sz w:val="24"/>
          <w:shd w:val="clear" w:color="auto" w:fill="FFFF00"/>
        </w:rPr>
        <w:lastRenderedPageBreak/>
        <w:t xml:space="preserve">section for the </w:t>
      </w:r>
      <w:proofErr w:type="spellStart"/>
      <w:r>
        <w:rPr>
          <w:rFonts w:ascii="Arial" w:eastAsia="Arial" w:hAnsi="Arial" w:cs="Arial"/>
          <w:sz w:val="24"/>
          <w:shd w:val="clear" w:color="auto" w:fill="FFFFFF"/>
        </w:rPr>
        <w:t>vastus</w:t>
      </w:r>
      <w:proofErr w:type="spellEnd"/>
      <w:r>
        <w:rPr>
          <w:rFonts w:ascii="Arial" w:eastAsia="Arial" w:hAnsi="Arial" w:cs="Arial"/>
          <w:sz w:val="24"/>
          <w:shd w:val="clear" w:color="auto" w:fill="FFFFFF"/>
        </w:rPr>
        <w:t xml:space="preserve"> </w:t>
      </w:r>
      <w:proofErr w:type="spellStart"/>
      <w:r>
        <w:rPr>
          <w:rFonts w:ascii="Arial" w:eastAsia="Arial" w:hAnsi="Arial" w:cs="Arial"/>
          <w:sz w:val="24"/>
          <w:shd w:val="clear" w:color="auto" w:fill="FFFFFF"/>
        </w:rPr>
        <w:t>lateralis</w:t>
      </w:r>
      <w:proofErr w:type="spellEnd"/>
      <w:r>
        <w:rPr>
          <w:rFonts w:ascii="Arial" w:eastAsia="Arial" w:hAnsi="Arial" w:cs="Arial"/>
          <w:sz w:val="24"/>
          <w:shd w:val="clear" w:color="auto" w:fill="FFFF00"/>
        </w:rPr>
        <w:t xml:space="preserve"> muscle and sagittal section for the hemi-brain). Avoid format</w:t>
      </w:r>
      <w:r>
        <w:rPr>
          <w:rFonts w:ascii="Arial" w:eastAsia="Arial" w:hAnsi="Arial" w:cs="Arial"/>
          <w:sz w:val="24"/>
          <w:shd w:val="clear" w:color="auto" w:fill="FFFF00"/>
        </w:rPr>
        <w:t>ion of bubbles.</w:t>
      </w:r>
    </w:p>
    <w:p w:rsidR="0074060A" w:rsidRDefault="0074060A">
      <w:pPr>
        <w:spacing w:after="0" w:line="240" w:lineRule="auto"/>
        <w:rPr>
          <w:rFonts w:ascii="Arial" w:eastAsia="Arial" w:hAnsi="Arial" w:cs="Arial"/>
          <w:sz w:val="24"/>
          <w:shd w:val="clear" w:color="auto" w:fill="FFFF00"/>
        </w:rPr>
      </w:pPr>
    </w:p>
    <w:p w:rsidR="0074060A" w:rsidRDefault="00F11C0F">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t>5.1.3.</w:t>
      </w:r>
      <w:r>
        <w:rPr>
          <w:rFonts w:ascii="Arial" w:eastAsia="Arial" w:hAnsi="Arial" w:cs="Arial"/>
          <w:sz w:val="24"/>
          <w:shd w:val="clear" w:color="auto" w:fill="FFFF00"/>
        </w:rPr>
        <w:tab/>
        <w:t xml:space="preserve">Freeze the samples by placing the </w:t>
      </w:r>
      <w:proofErr w:type="spellStart"/>
      <w:r>
        <w:rPr>
          <w:rFonts w:ascii="Arial" w:eastAsia="Arial" w:hAnsi="Arial" w:cs="Arial"/>
          <w:sz w:val="24"/>
          <w:shd w:val="clear" w:color="auto" w:fill="FFFF00"/>
        </w:rPr>
        <w:t>cryomold</w:t>
      </w:r>
      <w:proofErr w:type="spellEnd"/>
      <w:r>
        <w:rPr>
          <w:rFonts w:ascii="Arial" w:eastAsia="Arial" w:hAnsi="Arial" w:cs="Arial"/>
          <w:sz w:val="24"/>
          <w:shd w:val="clear" w:color="auto" w:fill="FFFF00"/>
        </w:rPr>
        <w:t xml:space="preserve"> for a few minutes in a covered foam cooler filled with dry ice, until the OCT turns white. Wrap individual samples in labeled foils, seal them in a plastic bag, and store them at -80 &amp;#176;</w:t>
      </w:r>
      <w:r>
        <w:rPr>
          <w:rFonts w:ascii="Arial" w:eastAsia="Arial" w:hAnsi="Arial" w:cs="Arial"/>
          <w:sz w:val="24"/>
          <w:shd w:val="clear" w:color="auto" w:fill="FFFF00"/>
        </w:rPr>
        <w:t>C overnight or longer.</w:t>
      </w:r>
    </w:p>
    <w:p w:rsidR="0074060A" w:rsidRDefault="0074060A">
      <w:pPr>
        <w:spacing w:after="0" w:line="240" w:lineRule="auto"/>
        <w:rPr>
          <w:rFonts w:ascii="Arial" w:eastAsia="Arial" w:hAnsi="Arial" w:cs="Arial"/>
          <w:sz w:val="24"/>
          <w:shd w:val="clear" w:color="auto" w:fill="FFFF00"/>
        </w:rPr>
      </w:pPr>
    </w:p>
    <w:p w:rsidR="0074060A" w:rsidRDefault="00F11C0F">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t>5.1.4.</w:t>
      </w:r>
      <w:r>
        <w:rPr>
          <w:rFonts w:ascii="Arial" w:eastAsia="Arial" w:hAnsi="Arial" w:cs="Arial"/>
          <w:sz w:val="24"/>
          <w:shd w:val="clear" w:color="auto" w:fill="FFFF00"/>
        </w:rPr>
        <w:tab/>
        <w:t>Use a cryostat to cut sample sections at a thickness of 10 &amp;#181</w:t>
      </w:r>
      <w:proofErr w:type="gramStart"/>
      <w:r>
        <w:rPr>
          <w:rFonts w:ascii="Arial" w:eastAsia="Arial" w:hAnsi="Arial" w:cs="Arial"/>
          <w:sz w:val="24"/>
          <w:shd w:val="clear" w:color="auto" w:fill="FFFF00"/>
        </w:rPr>
        <w:t>;m</w:t>
      </w:r>
      <w:proofErr w:type="gramEnd"/>
      <w:r>
        <w:rPr>
          <w:rFonts w:ascii="Arial" w:eastAsia="Arial" w:hAnsi="Arial" w:cs="Arial"/>
          <w:sz w:val="24"/>
          <w:shd w:val="clear" w:color="auto" w:fill="FFFF00"/>
        </w:rPr>
        <w:t>, and mount the sections on the slides. Store the slides at -20 &amp;#176</w:t>
      </w:r>
      <w:proofErr w:type="gramStart"/>
      <w:r>
        <w:rPr>
          <w:rFonts w:ascii="Arial" w:eastAsia="Arial" w:hAnsi="Arial" w:cs="Arial"/>
          <w:sz w:val="24"/>
          <w:shd w:val="clear" w:color="auto" w:fill="FFFF00"/>
        </w:rPr>
        <w:t>;C</w:t>
      </w:r>
      <w:proofErr w:type="gramEnd"/>
      <w:r>
        <w:rPr>
          <w:rFonts w:ascii="Arial" w:eastAsia="Arial" w:hAnsi="Arial" w:cs="Arial"/>
          <w:sz w:val="24"/>
          <w:shd w:val="clear" w:color="auto" w:fill="FFFF00"/>
        </w:rPr>
        <w:t>, and always keep the slides away from light whenever possible.</w:t>
      </w:r>
    </w:p>
    <w:p w:rsidR="0074060A" w:rsidRDefault="0074060A">
      <w:pPr>
        <w:spacing w:after="0" w:line="240" w:lineRule="auto"/>
        <w:rPr>
          <w:rFonts w:ascii="Arial" w:eastAsia="Arial" w:hAnsi="Arial" w:cs="Arial"/>
          <w:sz w:val="24"/>
          <w:shd w:val="clear" w:color="auto" w:fill="FFFF00"/>
        </w:rPr>
      </w:pPr>
    </w:p>
    <w:p w:rsidR="0074060A" w:rsidRDefault="00F11C0F">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t>5.2.</w:t>
      </w:r>
      <w:r>
        <w:rPr>
          <w:rFonts w:ascii="Arial" w:eastAsia="Arial" w:hAnsi="Arial" w:cs="Arial"/>
          <w:sz w:val="24"/>
          <w:shd w:val="clear" w:color="auto" w:fill="FFFF00"/>
        </w:rPr>
        <w:tab/>
      </w:r>
      <w:r>
        <w:rPr>
          <w:rFonts w:ascii="Arial" w:eastAsia="Arial" w:hAnsi="Arial" w:cs="Arial"/>
          <w:b/>
          <w:sz w:val="24"/>
          <w:shd w:val="clear" w:color="auto" w:fill="FFFF00"/>
        </w:rPr>
        <w:t>Slide preparation</w:t>
      </w:r>
    </w:p>
    <w:p w:rsidR="0074060A" w:rsidRDefault="00F11C0F">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t>5.2.1.</w:t>
      </w:r>
      <w:r>
        <w:rPr>
          <w:rFonts w:ascii="Arial" w:eastAsia="Arial" w:hAnsi="Arial" w:cs="Arial"/>
          <w:sz w:val="24"/>
          <w:shd w:val="clear" w:color="auto" w:fill="FFFF00"/>
        </w:rPr>
        <w:tab/>
        <w:t>Remove slides from the freezer and thaw them at room temperature. Cover the tissue section with a drop of mounting media with DAPI. Place a coverslip of appropriate size on top and avoid bubble formation.</w:t>
      </w:r>
    </w:p>
    <w:p w:rsidR="0074060A" w:rsidRDefault="0074060A">
      <w:pPr>
        <w:spacing w:after="0" w:line="240" w:lineRule="auto"/>
        <w:rPr>
          <w:rFonts w:ascii="Arial" w:eastAsia="Arial" w:hAnsi="Arial" w:cs="Arial"/>
          <w:sz w:val="24"/>
          <w:shd w:val="clear" w:color="auto" w:fill="FFFF00"/>
        </w:rPr>
      </w:pPr>
    </w:p>
    <w:p w:rsidR="0074060A" w:rsidRDefault="00F11C0F">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t>5.2.2.</w:t>
      </w:r>
      <w:r>
        <w:rPr>
          <w:rFonts w:ascii="Arial" w:eastAsia="Arial" w:hAnsi="Arial" w:cs="Arial"/>
          <w:sz w:val="24"/>
          <w:shd w:val="clear" w:color="auto" w:fill="FFFF00"/>
        </w:rPr>
        <w:tab/>
        <w:t>Use nail polish to seal the edges of</w:t>
      </w:r>
      <w:r>
        <w:rPr>
          <w:rFonts w:ascii="Arial" w:eastAsia="Arial" w:hAnsi="Arial" w:cs="Arial"/>
          <w:sz w:val="24"/>
          <w:shd w:val="clear" w:color="auto" w:fill="FFFF00"/>
        </w:rPr>
        <w:t xml:space="preserve"> the coverslip, allow nail polish to dry in the dark at room temperature, and then store the slides in a light-tight container at 4 &amp;#176;C, or proceed with imaging capture of GFP-LC3 puncta. </w:t>
      </w:r>
    </w:p>
    <w:p w:rsidR="0074060A" w:rsidRDefault="0074060A">
      <w:pPr>
        <w:spacing w:after="0" w:line="240" w:lineRule="auto"/>
        <w:rPr>
          <w:rFonts w:ascii="Arial" w:eastAsia="Arial" w:hAnsi="Arial" w:cs="Arial"/>
          <w:sz w:val="24"/>
          <w:shd w:val="clear" w:color="auto" w:fill="FFFF00"/>
        </w:rPr>
      </w:pPr>
    </w:p>
    <w:p w:rsidR="0074060A" w:rsidRDefault="00F11C0F">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t>5.3.</w:t>
      </w:r>
      <w:r>
        <w:rPr>
          <w:rFonts w:ascii="Arial" w:eastAsia="Arial" w:hAnsi="Arial" w:cs="Arial"/>
          <w:sz w:val="24"/>
          <w:shd w:val="clear" w:color="auto" w:fill="FFFF00"/>
        </w:rPr>
        <w:tab/>
      </w:r>
      <w:r>
        <w:rPr>
          <w:rFonts w:ascii="Arial" w:eastAsia="Arial" w:hAnsi="Arial" w:cs="Arial"/>
          <w:b/>
          <w:sz w:val="24"/>
          <w:shd w:val="clear" w:color="auto" w:fill="FFFF00"/>
        </w:rPr>
        <w:t>Quantification of GFP–LC3 puncta by fluorescence microsco</w:t>
      </w:r>
      <w:r>
        <w:rPr>
          <w:rFonts w:ascii="Arial" w:eastAsia="Arial" w:hAnsi="Arial" w:cs="Arial"/>
          <w:b/>
          <w:sz w:val="24"/>
          <w:shd w:val="clear" w:color="auto" w:fill="FFFF00"/>
        </w:rPr>
        <w:t>py</w:t>
      </w:r>
    </w:p>
    <w:p w:rsidR="0074060A" w:rsidRDefault="00F11C0F">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t>5.3.1.</w:t>
      </w:r>
      <w:r>
        <w:rPr>
          <w:rFonts w:ascii="Arial" w:eastAsia="Arial" w:hAnsi="Arial" w:cs="Arial"/>
          <w:sz w:val="24"/>
          <w:shd w:val="clear" w:color="auto" w:fill="FFFF00"/>
        </w:rPr>
        <w:tab/>
        <w:t xml:space="preserve">Perform epifluorescence microscopy, capturing pictures in the same condition (exposure and settings) for all the samples. </w:t>
      </w:r>
      <w:r>
        <w:rPr>
          <w:rFonts w:ascii="Arial" w:eastAsia="Arial" w:hAnsi="Arial" w:cs="Arial"/>
          <w:sz w:val="24"/>
          <w:shd w:val="clear" w:color="auto" w:fill="FFFFFF"/>
        </w:rPr>
        <w:t xml:space="preserve">For GFP, use an emission wavelength of 525 nm; for DAPI, use 490 nm. </w:t>
      </w:r>
      <w:r>
        <w:rPr>
          <w:rFonts w:ascii="Arial" w:eastAsia="Arial" w:hAnsi="Arial" w:cs="Arial"/>
          <w:sz w:val="24"/>
          <w:shd w:val="clear" w:color="auto" w:fill="FFFF00"/>
        </w:rPr>
        <w:t>Acquire at least ten images per sample using a 60X obje</w:t>
      </w:r>
      <w:r>
        <w:rPr>
          <w:rFonts w:ascii="Arial" w:eastAsia="Arial" w:hAnsi="Arial" w:cs="Arial"/>
          <w:sz w:val="24"/>
          <w:shd w:val="clear" w:color="auto" w:fill="FFFF00"/>
        </w:rPr>
        <w:t xml:space="preserve">ctive for </w:t>
      </w:r>
      <w:proofErr w:type="spellStart"/>
      <w:r>
        <w:rPr>
          <w:rFonts w:ascii="Arial" w:eastAsia="Arial" w:hAnsi="Arial" w:cs="Arial"/>
          <w:sz w:val="24"/>
          <w:shd w:val="clear" w:color="auto" w:fill="FFFFFF"/>
        </w:rPr>
        <w:t>vastus</w:t>
      </w:r>
      <w:proofErr w:type="spellEnd"/>
      <w:r>
        <w:rPr>
          <w:rFonts w:ascii="Arial" w:eastAsia="Arial" w:hAnsi="Arial" w:cs="Arial"/>
          <w:sz w:val="24"/>
          <w:shd w:val="clear" w:color="auto" w:fill="FFFFFF"/>
        </w:rPr>
        <w:t xml:space="preserve"> </w:t>
      </w:r>
      <w:proofErr w:type="spellStart"/>
      <w:r>
        <w:rPr>
          <w:rFonts w:ascii="Arial" w:eastAsia="Arial" w:hAnsi="Arial" w:cs="Arial"/>
          <w:sz w:val="24"/>
          <w:shd w:val="clear" w:color="auto" w:fill="FFFFFF"/>
        </w:rPr>
        <w:t>lateralis</w:t>
      </w:r>
      <w:proofErr w:type="spellEnd"/>
      <w:r>
        <w:rPr>
          <w:rFonts w:ascii="Arial" w:eastAsia="Arial" w:hAnsi="Arial" w:cs="Arial"/>
          <w:sz w:val="24"/>
          <w:shd w:val="clear" w:color="auto" w:fill="FFFF00"/>
        </w:rPr>
        <w:t xml:space="preserve"> and the frontal cortex region of the brain.</w:t>
      </w:r>
    </w:p>
    <w:p w:rsidR="0074060A" w:rsidRDefault="0074060A">
      <w:pPr>
        <w:spacing w:after="0" w:line="240" w:lineRule="auto"/>
        <w:rPr>
          <w:rFonts w:ascii="Arial" w:eastAsia="Arial" w:hAnsi="Arial" w:cs="Arial"/>
          <w:sz w:val="24"/>
          <w:shd w:val="clear" w:color="auto" w:fill="FFFF00"/>
        </w:rPr>
      </w:pPr>
    </w:p>
    <w:p w:rsidR="0074060A" w:rsidRDefault="00F11C0F">
      <w:pPr>
        <w:spacing w:after="0" w:line="240" w:lineRule="auto"/>
        <w:rPr>
          <w:rFonts w:ascii="Arial" w:eastAsia="Arial" w:hAnsi="Arial" w:cs="Arial"/>
          <w:sz w:val="24"/>
        </w:rPr>
      </w:pPr>
      <w:r>
        <w:rPr>
          <w:rFonts w:ascii="Arial" w:eastAsia="Arial" w:hAnsi="Arial" w:cs="Arial"/>
          <w:sz w:val="24"/>
        </w:rPr>
        <w:t>5.3.2.</w:t>
      </w:r>
      <w:r>
        <w:rPr>
          <w:rFonts w:ascii="Arial" w:eastAsia="Arial" w:hAnsi="Arial" w:cs="Arial"/>
          <w:sz w:val="24"/>
        </w:rPr>
        <w:tab/>
      </w:r>
      <w:r>
        <w:rPr>
          <w:rFonts w:ascii="Arial" w:eastAsia="Arial" w:hAnsi="Arial" w:cs="Arial"/>
          <w:sz w:val="24"/>
          <w:shd w:val="clear" w:color="auto" w:fill="FFFF00"/>
        </w:rPr>
        <w:t>Quantify the number of GFP-LC3 puncta in a tissue area of 2,500 &amp;#181</w:t>
      </w:r>
      <w:proofErr w:type="gramStart"/>
      <w:r>
        <w:rPr>
          <w:rFonts w:ascii="Arial" w:eastAsia="Arial" w:hAnsi="Arial" w:cs="Arial"/>
          <w:sz w:val="24"/>
          <w:shd w:val="clear" w:color="auto" w:fill="FFFF00"/>
        </w:rPr>
        <w:t>;m</w:t>
      </w:r>
      <w:r>
        <w:rPr>
          <w:rFonts w:ascii="Arial" w:eastAsia="Arial" w:hAnsi="Arial" w:cs="Arial"/>
          <w:sz w:val="24"/>
          <w:shd w:val="clear" w:color="auto" w:fill="FFFF00"/>
          <w:vertAlign w:val="superscript"/>
        </w:rPr>
        <w:t>2</w:t>
      </w:r>
      <w:proofErr w:type="gramEnd"/>
      <w:r>
        <w:rPr>
          <w:rFonts w:ascii="Arial" w:eastAsia="Arial" w:hAnsi="Arial" w:cs="Arial"/>
          <w:sz w:val="24"/>
          <w:shd w:val="clear" w:color="auto" w:fill="FFFF00"/>
        </w:rPr>
        <w:t xml:space="preserve"> in each image for statistical analysis, blinded for experimental groups. Calculate the average number fr</w:t>
      </w:r>
      <w:r>
        <w:rPr>
          <w:rFonts w:ascii="Arial" w:eastAsia="Arial" w:hAnsi="Arial" w:cs="Arial"/>
          <w:sz w:val="24"/>
          <w:shd w:val="clear" w:color="auto" w:fill="FFFF00"/>
        </w:rPr>
        <w:t xml:space="preserve">om 10 images of each sample, using the automatic measurement function of “Object Count”. Settings for the </w:t>
      </w:r>
      <w:proofErr w:type="spellStart"/>
      <w:r>
        <w:rPr>
          <w:rFonts w:ascii="Arial" w:eastAsia="Arial" w:hAnsi="Arial" w:cs="Arial"/>
          <w:sz w:val="24"/>
          <w:shd w:val="clear" w:color="auto" w:fill="FFFFFF"/>
        </w:rPr>
        <w:t>vastus</w:t>
      </w:r>
      <w:proofErr w:type="spellEnd"/>
      <w:r>
        <w:rPr>
          <w:rFonts w:ascii="Arial" w:eastAsia="Arial" w:hAnsi="Arial" w:cs="Arial"/>
          <w:sz w:val="24"/>
          <w:shd w:val="clear" w:color="auto" w:fill="FFFFFF"/>
        </w:rPr>
        <w:t xml:space="preserve"> </w:t>
      </w:r>
      <w:proofErr w:type="spellStart"/>
      <w:r>
        <w:rPr>
          <w:rFonts w:ascii="Arial" w:eastAsia="Arial" w:hAnsi="Arial" w:cs="Arial"/>
          <w:sz w:val="24"/>
          <w:shd w:val="clear" w:color="auto" w:fill="FFFFFF"/>
        </w:rPr>
        <w:t>lateralis</w:t>
      </w:r>
      <w:proofErr w:type="spellEnd"/>
      <w:r>
        <w:rPr>
          <w:rFonts w:ascii="Arial" w:eastAsia="Arial" w:hAnsi="Arial" w:cs="Arial"/>
          <w:sz w:val="24"/>
          <w:shd w:val="clear" w:color="auto" w:fill="FFFFFF"/>
        </w:rPr>
        <w:t xml:space="preserve"> </w:t>
      </w:r>
      <w:r>
        <w:rPr>
          <w:rFonts w:ascii="Arial" w:eastAsia="Arial" w:hAnsi="Arial" w:cs="Arial"/>
          <w:sz w:val="24"/>
          <w:shd w:val="clear" w:color="auto" w:fill="FFFF00"/>
        </w:rPr>
        <w:t>muscle are: Threshold L=10 H= 200; 2X smooth; 1X clean, and settings for the brain frontal cortex are: Threshold L=11 H= 200; 2X smoo</w:t>
      </w:r>
      <w:r>
        <w:rPr>
          <w:rFonts w:ascii="Arial" w:eastAsia="Arial" w:hAnsi="Arial" w:cs="Arial"/>
          <w:sz w:val="24"/>
          <w:shd w:val="clear" w:color="auto" w:fill="FFFF00"/>
        </w:rPr>
        <w:t>th; 1X clean.</w:t>
      </w:r>
    </w:p>
    <w:p w:rsidR="0074060A" w:rsidRDefault="0074060A">
      <w:pPr>
        <w:spacing w:after="0" w:line="240" w:lineRule="auto"/>
        <w:rPr>
          <w:rFonts w:ascii="Arial" w:eastAsia="Arial" w:hAnsi="Arial" w:cs="Arial"/>
          <w:sz w:val="24"/>
          <w:shd w:val="clear" w:color="auto" w:fill="FFFF00"/>
        </w:rPr>
      </w:pPr>
    </w:p>
    <w:p w:rsidR="0074060A" w:rsidRDefault="00F11C0F">
      <w:pPr>
        <w:spacing w:after="0" w:line="240" w:lineRule="auto"/>
        <w:rPr>
          <w:rFonts w:ascii="Arial" w:eastAsia="Arial" w:hAnsi="Arial" w:cs="Arial"/>
          <w:b/>
          <w:sz w:val="24"/>
        </w:rPr>
      </w:pPr>
      <w:r>
        <w:rPr>
          <w:rFonts w:ascii="Arial" w:eastAsia="Arial" w:hAnsi="Arial" w:cs="Arial"/>
          <w:b/>
          <w:sz w:val="24"/>
        </w:rPr>
        <w:t>6.</w:t>
      </w:r>
      <w:r>
        <w:rPr>
          <w:rFonts w:ascii="Arial" w:eastAsia="Arial" w:hAnsi="Arial" w:cs="Arial"/>
          <w:b/>
          <w:sz w:val="24"/>
        </w:rPr>
        <w:tab/>
        <w:t xml:space="preserve">Western Blot analysis on autophagy markers </w:t>
      </w:r>
    </w:p>
    <w:p w:rsidR="0074060A" w:rsidRDefault="00F11C0F">
      <w:pPr>
        <w:spacing w:after="0" w:line="240" w:lineRule="auto"/>
        <w:rPr>
          <w:rFonts w:ascii="Arial" w:eastAsia="Arial" w:hAnsi="Arial" w:cs="Arial"/>
          <w:sz w:val="24"/>
        </w:rPr>
      </w:pPr>
      <w:r>
        <w:rPr>
          <w:rFonts w:ascii="Arial" w:eastAsia="Arial" w:hAnsi="Arial" w:cs="Arial"/>
          <w:sz w:val="24"/>
        </w:rPr>
        <w:t>6.1.</w:t>
      </w:r>
      <w:r>
        <w:rPr>
          <w:rFonts w:ascii="Arial" w:eastAsia="Arial" w:hAnsi="Arial" w:cs="Arial"/>
          <w:sz w:val="24"/>
        </w:rPr>
        <w:tab/>
      </w:r>
      <w:r>
        <w:rPr>
          <w:rFonts w:ascii="Arial" w:eastAsia="Arial" w:hAnsi="Arial" w:cs="Arial"/>
          <w:b/>
          <w:sz w:val="24"/>
        </w:rPr>
        <w:t>Tissue process</w:t>
      </w:r>
    </w:p>
    <w:p w:rsidR="0074060A" w:rsidRDefault="00F11C0F">
      <w:pPr>
        <w:spacing w:after="0" w:line="240" w:lineRule="auto"/>
        <w:rPr>
          <w:rFonts w:ascii="Arial" w:eastAsia="Arial" w:hAnsi="Arial" w:cs="Arial"/>
          <w:sz w:val="24"/>
        </w:rPr>
      </w:pPr>
      <w:r>
        <w:rPr>
          <w:rFonts w:ascii="Arial" w:eastAsia="Arial" w:hAnsi="Arial" w:cs="Arial"/>
          <w:sz w:val="24"/>
        </w:rPr>
        <w:t>6.1.1.</w:t>
      </w:r>
      <w:r>
        <w:rPr>
          <w:rFonts w:ascii="Arial" w:eastAsia="Arial" w:hAnsi="Arial" w:cs="Arial"/>
          <w:sz w:val="24"/>
        </w:rPr>
        <w:tab/>
        <w:t xml:space="preserve">Prepare the lysis buffer: 50 </w:t>
      </w:r>
      <w:proofErr w:type="spellStart"/>
      <w:r>
        <w:rPr>
          <w:rFonts w:ascii="Arial" w:eastAsia="Arial" w:hAnsi="Arial" w:cs="Arial"/>
          <w:sz w:val="24"/>
        </w:rPr>
        <w:t>mM</w:t>
      </w:r>
      <w:proofErr w:type="spellEnd"/>
      <w:r>
        <w:rPr>
          <w:rFonts w:ascii="Arial" w:eastAsia="Arial" w:hAnsi="Arial" w:cs="Arial"/>
          <w:sz w:val="24"/>
        </w:rPr>
        <w:t xml:space="preserve"> </w:t>
      </w:r>
      <w:proofErr w:type="spellStart"/>
      <w:r>
        <w:rPr>
          <w:rFonts w:ascii="Arial" w:eastAsia="Arial" w:hAnsi="Arial" w:cs="Arial"/>
          <w:sz w:val="24"/>
        </w:rPr>
        <w:t>Tris-HCl</w:t>
      </w:r>
      <w:proofErr w:type="spellEnd"/>
      <w:r>
        <w:rPr>
          <w:rFonts w:ascii="Arial" w:eastAsia="Arial" w:hAnsi="Arial" w:cs="Arial"/>
          <w:sz w:val="24"/>
        </w:rPr>
        <w:t xml:space="preserve">; 150 </w:t>
      </w:r>
      <w:proofErr w:type="spellStart"/>
      <w:r>
        <w:rPr>
          <w:rFonts w:ascii="Arial" w:eastAsia="Arial" w:hAnsi="Arial" w:cs="Arial"/>
          <w:sz w:val="24"/>
        </w:rPr>
        <w:t>mM</w:t>
      </w:r>
      <w:proofErr w:type="spellEnd"/>
      <w:r>
        <w:rPr>
          <w:rFonts w:ascii="Arial" w:eastAsia="Arial" w:hAnsi="Arial" w:cs="Arial"/>
          <w:sz w:val="24"/>
        </w:rPr>
        <w:t xml:space="preserve"> </w:t>
      </w:r>
      <w:proofErr w:type="spellStart"/>
      <w:r>
        <w:rPr>
          <w:rFonts w:ascii="Arial" w:eastAsia="Arial" w:hAnsi="Arial" w:cs="Arial"/>
          <w:sz w:val="24"/>
        </w:rPr>
        <w:t>NaCl</w:t>
      </w:r>
      <w:proofErr w:type="spellEnd"/>
      <w:r>
        <w:rPr>
          <w:rFonts w:ascii="Arial" w:eastAsia="Arial" w:hAnsi="Arial" w:cs="Arial"/>
          <w:sz w:val="24"/>
        </w:rPr>
        <w:t xml:space="preserve">; 1 </w:t>
      </w:r>
      <w:proofErr w:type="spellStart"/>
      <w:r>
        <w:rPr>
          <w:rFonts w:ascii="Arial" w:eastAsia="Arial" w:hAnsi="Arial" w:cs="Arial"/>
          <w:sz w:val="24"/>
        </w:rPr>
        <w:t>mM</w:t>
      </w:r>
      <w:proofErr w:type="spellEnd"/>
      <w:r>
        <w:rPr>
          <w:rFonts w:ascii="Arial" w:eastAsia="Arial" w:hAnsi="Arial" w:cs="Arial"/>
          <w:sz w:val="24"/>
        </w:rPr>
        <w:t xml:space="preserve"> EDTA; 1% Triton X-100; protease inhibitor and phosphatase inhibitor (freshly added). </w:t>
      </w:r>
    </w:p>
    <w:p w:rsidR="0074060A" w:rsidRDefault="0074060A">
      <w:pPr>
        <w:spacing w:after="0" w:line="240" w:lineRule="auto"/>
        <w:rPr>
          <w:rFonts w:ascii="Arial" w:eastAsia="Arial" w:hAnsi="Arial" w:cs="Arial"/>
          <w:sz w:val="24"/>
        </w:rPr>
      </w:pPr>
    </w:p>
    <w:p w:rsidR="0074060A" w:rsidRDefault="00F11C0F">
      <w:pPr>
        <w:spacing w:after="0" w:line="240" w:lineRule="auto"/>
        <w:rPr>
          <w:rFonts w:ascii="Arial" w:eastAsia="Arial" w:hAnsi="Arial" w:cs="Arial"/>
          <w:sz w:val="24"/>
        </w:rPr>
      </w:pPr>
      <w:r>
        <w:rPr>
          <w:rFonts w:ascii="Arial" w:eastAsia="Arial" w:hAnsi="Arial" w:cs="Arial"/>
          <w:sz w:val="24"/>
        </w:rPr>
        <w:t>6.1.2.</w:t>
      </w:r>
      <w:r>
        <w:rPr>
          <w:rFonts w:ascii="Arial" w:eastAsia="Arial" w:hAnsi="Arial" w:cs="Arial"/>
          <w:sz w:val="24"/>
        </w:rPr>
        <w:tab/>
      </w:r>
      <w:r>
        <w:rPr>
          <w:rFonts w:ascii="Arial" w:eastAsia="Arial" w:hAnsi="Arial" w:cs="Arial"/>
          <w:sz w:val="24"/>
        </w:rPr>
        <w:t>Remove the tissue of C57BL/6 mice from -80 &amp;#176</w:t>
      </w:r>
      <w:proofErr w:type="gramStart"/>
      <w:r>
        <w:rPr>
          <w:rFonts w:ascii="Arial" w:eastAsia="Arial" w:hAnsi="Arial" w:cs="Arial"/>
          <w:sz w:val="24"/>
        </w:rPr>
        <w:t>;C</w:t>
      </w:r>
      <w:proofErr w:type="gramEnd"/>
      <w:r>
        <w:rPr>
          <w:rFonts w:ascii="Arial" w:eastAsia="Arial" w:hAnsi="Arial" w:cs="Arial"/>
          <w:sz w:val="24"/>
        </w:rPr>
        <w:t xml:space="preserve"> storage. Cut the muscle tissue into small pieces with a razor blade prior to the following process. Add 800 &amp;#181</w:t>
      </w:r>
      <w:proofErr w:type="gramStart"/>
      <w:r>
        <w:rPr>
          <w:rFonts w:ascii="Arial" w:eastAsia="Arial" w:hAnsi="Arial" w:cs="Arial"/>
          <w:sz w:val="24"/>
        </w:rPr>
        <w:t>;L</w:t>
      </w:r>
      <w:proofErr w:type="gramEnd"/>
      <w:r>
        <w:rPr>
          <w:rFonts w:ascii="Arial" w:eastAsia="Arial" w:hAnsi="Arial" w:cs="Arial"/>
          <w:sz w:val="24"/>
        </w:rPr>
        <w:t xml:space="preserve"> (for hemi-brain) or 500 &amp;#181;L (for </w:t>
      </w:r>
      <w:proofErr w:type="spellStart"/>
      <w:r>
        <w:rPr>
          <w:rFonts w:ascii="Arial" w:eastAsia="Arial" w:hAnsi="Arial" w:cs="Arial"/>
          <w:sz w:val="24"/>
          <w:shd w:val="clear" w:color="auto" w:fill="FFFFFF"/>
        </w:rPr>
        <w:t>vastus</w:t>
      </w:r>
      <w:proofErr w:type="spellEnd"/>
      <w:r>
        <w:rPr>
          <w:rFonts w:ascii="Arial" w:eastAsia="Arial" w:hAnsi="Arial" w:cs="Arial"/>
          <w:sz w:val="24"/>
          <w:shd w:val="clear" w:color="auto" w:fill="FFFFFF"/>
        </w:rPr>
        <w:t xml:space="preserve"> </w:t>
      </w:r>
      <w:proofErr w:type="spellStart"/>
      <w:r>
        <w:rPr>
          <w:rFonts w:ascii="Arial" w:eastAsia="Arial" w:hAnsi="Arial" w:cs="Arial"/>
          <w:sz w:val="24"/>
          <w:shd w:val="clear" w:color="auto" w:fill="FFFFFF"/>
        </w:rPr>
        <w:t>lateralis</w:t>
      </w:r>
      <w:proofErr w:type="spellEnd"/>
      <w:r>
        <w:rPr>
          <w:rFonts w:ascii="Arial" w:eastAsia="Arial" w:hAnsi="Arial" w:cs="Arial"/>
          <w:sz w:val="24"/>
        </w:rPr>
        <w:t>) of cold lysis buffer to the sample</w:t>
      </w:r>
      <w:r>
        <w:rPr>
          <w:rFonts w:ascii="Arial" w:eastAsia="Arial" w:hAnsi="Arial" w:cs="Arial"/>
          <w:sz w:val="24"/>
        </w:rPr>
        <w:t>. Homogenize the sample at 4 &amp;#176</w:t>
      </w:r>
      <w:proofErr w:type="gramStart"/>
      <w:r>
        <w:rPr>
          <w:rFonts w:ascii="Arial" w:eastAsia="Arial" w:hAnsi="Arial" w:cs="Arial"/>
          <w:sz w:val="24"/>
        </w:rPr>
        <w:t>;C</w:t>
      </w:r>
      <w:proofErr w:type="gramEnd"/>
      <w:r>
        <w:rPr>
          <w:rFonts w:ascii="Arial" w:eastAsia="Arial" w:hAnsi="Arial" w:cs="Arial"/>
          <w:sz w:val="24"/>
        </w:rPr>
        <w:t xml:space="preserve"> with a homogenizer at a medium speed. </w:t>
      </w:r>
    </w:p>
    <w:p w:rsidR="0074060A" w:rsidRDefault="0074060A">
      <w:pPr>
        <w:spacing w:after="0" w:line="240" w:lineRule="auto"/>
        <w:rPr>
          <w:rFonts w:ascii="Arial" w:eastAsia="Arial" w:hAnsi="Arial" w:cs="Arial"/>
          <w:sz w:val="24"/>
        </w:rPr>
      </w:pPr>
    </w:p>
    <w:p w:rsidR="0074060A" w:rsidRDefault="00F11C0F">
      <w:pPr>
        <w:spacing w:after="0" w:line="240" w:lineRule="auto"/>
        <w:rPr>
          <w:rFonts w:ascii="Arial" w:eastAsia="Arial" w:hAnsi="Arial" w:cs="Arial"/>
          <w:sz w:val="24"/>
        </w:rPr>
      </w:pPr>
      <w:r>
        <w:rPr>
          <w:rFonts w:ascii="Arial" w:eastAsia="Arial" w:hAnsi="Arial" w:cs="Arial"/>
          <w:sz w:val="24"/>
        </w:rPr>
        <w:t>6.1.3.</w:t>
      </w:r>
      <w:r>
        <w:rPr>
          <w:rFonts w:ascii="Arial" w:eastAsia="Arial" w:hAnsi="Arial" w:cs="Arial"/>
          <w:sz w:val="24"/>
        </w:rPr>
        <w:tab/>
        <w:t>Fully lyse the homogenized mixture for another 30 min to 1 h at 4 &amp;#176</w:t>
      </w:r>
      <w:proofErr w:type="gramStart"/>
      <w:r>
        <w:rPr>
          <w:rFonts w:ascii="Arial" w:eastAsia="Arial" w:hAnsi="Arial" w:cs="Arial"/>
          <w:sz w:val="24"/>
        </w:rPr>
        <w:t>;C</w:t>
      </w:r>
      <w:proofErr w:type="gramEnd"/>
      <w:r>
        <w:rPr>
          <w:rFonts w:ascii="Arial" w:eastAsia="Arial" w:hAnsi="Arial" w:cs="Arial"/>
          <w:sz w:val="24"/>
        </w:rPr>
        <w:t xml:space="preserve"> with rotation. </w:t>
      </w:r>
    </w:p>
    <w:p w:rsidR="0074060A" w:rsidRDefault="0074060A">
      <w:pPr>
        <w:spacing w:after="0" w:line="240" w:lineRule="auto"/>
        <w:rPr>
          <w:rFonts w:ascii="Arial" w:eastAsia="Arial" w:hAnsi="Arial" w:cs="Arial"/>
          <w:sz w:val="24"/>
        </w:rPr>
      </w:pPr>
    </w:p>
    <w:p w:rsidR="0074060A" w:rsidRDefault="00F11C0F">
      <w:pPr>
        <w:spacing w:after="0" w:line="240" w:lineRule="auto"/>
        <w:rPr>
          <w:rFonts w:ascii="Arial" w:eastAsia="Arial" w:hAnsi="Arial" w:cs="Arial"/>
          <w:sz w:val="24"/>
        </w:rPr>
      </w:pPr>
      <w:r>
        <w:rPr>
          <w:rFonts w:ascii="Arial" w:eastAsia="Arial" w:hAnsi="Arial" w:cs="Arial"/>
          <w:sz w:val="24"/>
        </w:rPr>
        <w:lastRenderedPageBreak/>
        <w:t>6.1.4.</w:t>
      </w:r>
      <w:r>
        <w:rPr>
          <w:rFonts w:ascii="Arial" w:eastAsia="Arial" w:hAnsi="Arial" w:cs="Arial"/>
          <w:sz w:val="24"/>
        </w:rPr>
        <w:tab/>
        <w:t>Spin down the homogenate at 12,000 x g for 10 min at 4 &amp;#176</w:t>
      </w:r>
      <w:proofErr w:type="gramStart"/>
      <w:r>
        <w:rPr>
          <w:rFonts w:ascii="Arial" w:eastAsia="Arial" w:hAnsi="Arial" w:cs="Arial"/>
          <w:sz w:val="24"/>
        </w:rPr>
        <w:t>;C</w:t>
      </w:r>
      <w:proofErr w:type="gramEnd"/>
      <w:r>
        <w:rPr>
          <w:rFonts w:ascii="Arial" w:eastAsia="Arial" w:hAnsi="Arial" w:cs="Arial"/>
          <w:sz w:val="24"/>
        </w:rPr>
        <w:t>, discard th</w:t>
      </w:r>
      <w:r>
        <w:rPr>
          <w:rFonts w:ascii="Arial" w:eastAsia="Arial" w:hAnsi="Arial" w:cs="Arial"/>
          <w:sz w:val="24"/>
        </w:rPr>
        <w:t>e pellet, and collect the supernatant in a new tube.</w:t>
      </w:r>
    </w:p>
    <w:p w:rsidR="0074060A" w:rsidRDefault="0074060A">
      <w:pPr>
        <w:spacing w:after="0" w:line="240" w:lineRule="auto"/>
        <w:rPr>
          <w:rFonts w:ascii="Arial" w:eastAsia="Arial" w:hAnsi="Arial" w:cs="Arial"/>
          <w:sz w:val="24"/>
        </w:rPr>
      </w:pPr>
    </w:p>
    <w:p w:rsidR="0074060A" w:rsidRDefault="00F11C0F">
      <w:pPr>
        <w:spacing w:after="0" w:line="240" w:lineRule="auto"/>
        <w:rPr>
          <w:rFonts w:ascii="Arial" w:eastAsia="Arial" w:hAnsi="Arial" w:cs="Arial"/>
          <w:sz w:val="24"/>
        </w:rPr>
      </w:pPr>
      <w:r>
        <w:rPr>
          <w:rFonts w:ascii="Arial" w:eastAsia="Arial" w:hAnsi="Arial" w:cs="Arial"/>
          <w:sz w:val="24"/>
        </w:rPr>
        <w:t>6.2.</w:t>
      </w:r>
      <w:r>
        <w:rPr>
          <w:rFonts w:ascii="Arial" w:eastAsia="Arial" w:hAnsi="Arial" w:cs="Arial"/>
          <w:sz w:val="24"/>
        </w:rPr>
        <w:tab/>
      </w:r>
      <w:r>
        <w:rPr>
          <w:rFonts w:ascii="Arial" w:eastAsia="Arial" w:hAnsi="Arial" w:cs="Arial"/>
          <w:b/>
          <w:sz w:val="24"/>
        </w:rPr>
        <w:t>Autophagy analysis</w:t>
      </w:r>
    </w:p>
    <w:p w:rsidR="0074060A" w:rsidRDefault="00F11C0F">
      <w:pPr>
        <w:spacing w:after="0" w:line="240" w:lineRule="auto"/>
        <w:rPr>
          <w:rFonts w:ascii="Arial" w:eastAsia="Arial" w:hAnsi="Arial" w:cs="Arial"/>
          <w:sz w:val="24"/>
        </w:rPr>
      </w:pPr>
      <w:r>
        <w:rPr>
          <w:rFonts w:ascii="Arial" w:eastAsia="Arial" w:hAnsi="Arial" w:cs="Arial"/>
          <w:sz w:val="24"/>
        </w:rPr>
        <w:t>6.2.1.</w:t>
      </w:r>
      <w:r>
        <w:rPr>
          <w:rFonts w:ascii="Arial" w:eastAsia="Arial" w:hAnsi="Arial" w:cs="Arial"/>
          <w:sz w:val="24"/>
        </w:rPr>
        <w:tab/>
        <w:t>Determine the protein concentration of tissue lysates using the BCA Protein assay kit according to the manufacturer’s specifications. Normalize each sample to the same con</w:t>
      </w:r>
      <w:r>
        <w:rPr>
          <w:rFonts w:ascii="Arial" w:eastAsia="Arial" w:hAnsi="Arial" w:cs="Arial"/>
          <w:sz w:val="24"/>
        </w:rPr>
        <w:t xml:space="preserve">centration. </w:t>
      </w:r>
    </w:p>
    <w:p w:rsidR="0074060A" w:rsidRDefault="0074060A">
      <w:pPr>
        <w:spacing w:after="0" w:line="240" w:lineRule="auto"/>
        <w:rPr>
          <w:rFonts w:ascii="Arial" w:eastAsia="Arial" w:hAnsi="Arial" w:cs="Arial"/>
          <w:sz w:val="24"/>
        </w:rPr>
      </w:pPr>
    </w:p>
    <w:p w:rsidR="0074060A" w:rsidRDefault="00F11C0F">
      <w:pPr>
        <w:spacing w:after="0" w:line="240" w:lineRule="auto"/>
        <w:rPr>
          <w:rFonts w:ascii="Arial" w:eastAsia="Arial" w:hAnsi="Arial" w:cs="Arial"/>
          <w:sz w:val="24"/>
        </w:rPr>
      </w:pPr>
      <w:r>
        <w:rPr>
          <w:rFonts w:ascii="Arial" w:eastAsia="Arial" w:hAnsi="Arial" w:cs="Arial"/>
          <w:sz w:val="24"/>
        </w:rPr>
        <w:t>6.2.2.</w:t>
      </w:r>
      <w:r>
        <w:rPr>
          <w:rFonts w:ascii="Arial" w:eastAsia="Arial" w:hAnsi="Arial" w:cs="Arial"/>
          <w:sz w:val="24"/>
        </w:rPr>
        <w:tab/>
        <w:t xml:space="preserve">Combine the sample with the 2X </w:t>
      </w:r>
      <w:proofErr w:type="spellStart"/>
      <w:r>
        <w:rPr>
          <w:rFonts w:ascii="Arial" w:eastAsia="Arial" w:hAnsi="Arial" w:cs="Arial"/>
          <w:sz w:val="24"/>
          <w:shd w:val="clear" w:color="auto" w:fill="FFFFFF"/>
        </w:rPr>
        <w:t>Laemmli</w:t>
      </w:r>
      <w:proofErr w:type="spellEnd"/>
      <w:r>
        <w:rPr>
          <w:rFonts w:ascii="Arial" w:eastAsia="Arial" w:hAnsi="Arial" w:cs="Arial"/>
          <w:sz w:val="24"/>
        </w:rPr>
        <w:t xml:space="preserve"> sample buffer at a 1:1 ratio, boil it at 95 &amp;#176;C for 5-10 min, and proceed with western blot analysis on autophagy markers</w:t>
      </w:r>
      <w:r>
        <w:rPr>
          <w:rFonts w:ascii="Arial" w:eastAsia="Arial" w:hAnsi="Arial" w:cs="Arial"/>
          <w:sz w:val="24"/>
          <w:vertAlign w:val="superscript"/>
        </w:rPr>
        <w:t>13,14</w:t>
      </w:r>
      <w:r>
        <w:rPr>
          <w:rFonts w:ascii="Arial" w:eastAsia="Arial" w:hAnsi="Arial" w:cs="Arial"/>
          <w:sz w:val="24"/>
        </w:rPr>
        <w:t>, such as p62 (anti-p62 antibody, 1:500 dilution) and LC3 (anti-LC</w:t>
      </w:r>
      <w:r>
        <w:rPr>
          <w:rFonts w:ascii="Arial" w:eastAsia="Arial" w:hAnsi="Arial" w:cs="Arial"/>
          <w:sz w:val="24"/>
        </w:rPr>
        <w:t>3 antibody, 1:500 dilution). Boil the samples immediately after addition of the sample buffer, as longer incubation on ice may generate multiple degraded bands of LC3.</w:t>
      </w:r>
    </w:p>
    <w:p w:rsidR="0074060A" w:rsidRDefault="0074060A">
      <w:pPr>
        <w:spacing w:after="0" w:line="240" w:lineRule="auto"/>
        <w:rPr>
          <w:rFonts w:ascii="Arial" w:eastAsia="Arial" w:hAnsi="Arial" w:cs="Arial"/>
          <w:sz w:val="24"/>
        </w:rPr>
      </w:pPr>
    </w:p>
    <w:p w:rsidR="0074060A" w:rsidRDefault="00F11C0F">
      <w:pPr>
        <w:spacing w:after="0" w:line="240" w:lineRule="auto"/>
        <w:rPr>
          <w:rFonts w:ascii="Arial" w:eastAsia="Arial" w:hAnsi="Arial" w:cs="Arial"/>
          <w:b/>
          <w:caps/>
          <w:sz w:val="24"/>
        </w:rPr>
      </w:pPr>
      <w:r>
        <w:rPr>
          <w:rFonts w:ascii="Arial" w:eastAsia="Arial" w:hAnsi="Arial" w:cs="Arial"/>
          <w:caps/>
          <w:sz w:val="24"/>
        </w:rPr>
        <w:t>6.2.3.</w:t>
      </w:r>
      <w:r>
        <w:rPr>
          <w:rFonts w:ascii="Arial" w:eastAsia="Arial" w:hAnsi="Arial" w:cs="Arial"/>
          <w:caps/>
          <w:sz w:val="24"/>
        </w:rPr>
        <w:tab/>
      </w:r>
      <w:r>
        <w:rPr>
          <w:rFonts w:ascii="Arial" w:eastAsia="Arial" w:hAnsi="Arial" w:cs="Arial"/>
          <w:sz w:val="24"/>
        </w:rPr>
        <w:t xml:space="preserve">Quantify p62 and LC3 bands by densitometry analysis using </w:t>
      </w:r>
      <w:proofErr w:type="spellStart"/>
      <w:r>
        <w:rPr>
          <w:rFonts w:ascii="Arial" w:eastAsia="Arial" w:hAnsi="Arial" w:cs="Arial"/>
          <w:sz w:val="24"/>
        </w:rPr>
        <w:t>ImageJ</w:t>
      </w:r>
      <w:proofErr w:type="spellEnd"/>
      <w:r>
        <w:rPr>
          <w:rFonts w:ascii="Arial" w:eastAsia="Arial" w:hAnsi="Arial" w:cs="Arial"/>
          <w:sz w:val="24"/>
        </w:rPr>
        <w:t xml:space="preserve">, and normalize </w:t>
      </w:r>
      <w:r>
        <w:rPr>
          <w:rFonts w:ascii="Arial" w:eastAsia="Arial" w:hAnsi="Arial" w:cs="Arial"/>
          <w:sz w:val="24"/>
        </w:rPr>
        <w:t>the value to the corresponding actin band.</w:t>
      </w:r>
    </w:p>
    <w:p w:rsidR="0074060A" w:rsidRDefault="0074060A">
      <w:pPr>
        <w:spacing w:after="0" w:line="240" w:lineRule="auto"/>
        <w:rPr>
          <w:rFonts w:ascii="Arial" w:eastAsia="Arial" w:hAnsi="Arial" w:cs="Arial"/>
          <w:b/>
          <w:caps/>
          <w:sz w:val="24"/>
        </w:rPr>
      </w:pPr>
    </w:p>
    <w:p w:rsidR="0074060A" w:rsidRDefault="00F11C0F">
      <w:pPr>
        <w:spacing w:after="0" w:line="240" w:lineRule="auto"/>
        <w:rPr>
          <w:rFonts w:ascii="Arial" w:eastAsia="Arial" w:hAnsi="Arial" w:cs="Arial"/>
          <w:b/>
          <w:caps/>
          <w:sz w:val="24"/>
        </w:rPr>
      </w:pPr>
      <w:r>
        <w:rPr>
          <w:rFonts w:ascii="Arial" w:eastAsia="Arial" w:hAnsi="Arial" w:cs="Arial"/>
          <w:b/>
          <w:caps/>
          <w:sz w:val="24"/>
        </w:rPr>
        <w:t>Representative Results:</w:t>
      </w:r>
    </w:p>
    <w:p w:rsidR="0074060A" w:rsidRDefault="00F11C0F">
      <w:pPr>
        <w:spacing w:after="0" w:line="240" w:lineRule="auto"/>
        <w:rPr>
          <w:rFonts w:ascii="Arial" w:eastAsia="Arial" w:hAnsi="Arial" w:cs="Arial"/>
          <w:sz w:val="24"/>
        </w:rPr>
      </w:pPr>
      <w:r>
        <w:rPr>
          <w:rFonts w:ascii="Arial" w:eastAsia="Arial" w:hAnsi="Arial" w:cs="Arial"/>
          <w:sz w:val="24"/>
        </w:rPr>
        <w:t>This protocol describes two different methods to induce autophagy in mouse tissues by aerobic exercise: a total of 90 minutes of forced exercise on a multi-lane treadmill proceeded by two days of acclimation; or two weeks of voluntary exercise on a running</w:t>
      </w:r>
      <w:r>
        <w:rPr>
          <w:rFonts w:ascii="Arial" w:eastAsia="Arial" w:hAnsi="Arial" w:cs="Arial"/>
          <w:sz w:val="24"/>
        </w:rPr>
        <w:t xml:space="preserve"> wheel used by single-housed mice. In each exercise protocol, we can measure the autophagy flux by fluorescence microscopy and western blot analysis in various organs. </w:t>
      </w:r>
    </w:p>
    <w:p w:rsidR="0074060A" w:rsidRDefault="00F11C0F">
      <w:pPr>
        <w:spacing w:after="0" w:line="240" w:lineRule="auto"/>
        <w:rPr>
          <w:rFonts w:ascii="Arial" w:eastAsia="Arial" w:hAnsi="Arial" w:cs="Arial"/>
          <w:sz w:val="24"/>
        </w:rPr>
      </w:pPr>
      <w:r>
        <w:rPr>
          <w:rFonts w:ascii="Arial" w:eastAsia="Arial" w:hAnsi="Arial" w:cs="Arial"/>
          <w:sz w:val="24"/>
        </w:rPr>
        <w:t>We used a transgenic mouse line expressing GFP-tagged LC3 as a reporter system to monit</w:t>
      </w:r>
      <w:r>
        <w:rPr>
          <w:rFonts w:ascii="Arial" w:eastAsia="Arial" w:hAnsi="Arial" w:cs="Arial"/>
          <w:sz w:val="24"/>
        </w:rPr>
        <w:t>or autophagy by exercise</w:t>
      </w:r>
      <w:r>
        <w:rPr>
          <w:rFonts w:ascii="Arial" w:eastAsia="Arial" w:hAnsi="Arial" w:cs="Arial"/>
          <w:sz w:val="24"/>
          <w:vertAlign w:val="superscript"/>
        </w:rPr>
        <w:t>1</w:t>
      </w:r>
      <w:r>
        <w:rPr>
          <w:rFonts w:ascii="Arial" w:eastAsia="Arial" w:hAnsi="Arial" w:cs="Arial"/>
          <w:sz w:val="24"/>
        </w:rPr>
        <w:t xml:space="preserve">. Upon autophagy induction, LC3 </w:t>
      </w:r>
      <w:proofErr w:type="spellStart"/>
      <w:r>
        <w:rPr>
          <w:rFonts w:ascii="Arial" w:eastAsia="Arial" w:hAnsi="Arial" w:cs="Arial"/>
          <w:sz w:val="24"/>
        </w:rPr>
        <w:t>translocates</w:t>
      </w:r>
      <w:proofErr w:type="spellEnd"/>
      <w:r>
        <w:rPr>
          <w:rFonts w:ascii="Arial" w:eastAsia="Arial" w:hAnsi="Arial" w:cs="Arial"/>
          <w:sz w:val="24"/>
        </w:rPr>
        <w:t xml:space="preserve"> from the cytosol to the </w:t>
      </w:r>
      <w:proofErr w:type="spellStart"/>
      <w:r>
        <w:rPr>
          <w:rFonts w:ascii="Arial" w:eastAsia="Arial" w:hAnsi="Arial" w:cs="Arial"/>
          <w:sz w:val="24"/>
        </w:rPr>
        <w:t>autophagosome</w:t>
      </w:r>
      <w:proofErr w:type="spellEnd"/>
      <w:r>
        <w:rPr>
          <w:rFonts w:ascii="Arial" w:eastAsia="Arial" w:hAnsi="Arial" w:cs="Arial"/>
          <w:sz w:val="24"/>
        </w:rPr>
        <w:t xml:space="preserve"> in punctate structures. After sectioning, formation of GFP-LC3 puncta can be directly visualized by fluorescence microscopy (Figure 1A). Alternative</w:t>
      </w:r>
      <w:r>
        <w:rPr>
          <w:rFonts w:ascii="Arial" w:eastAsia="Arial" w:hAnsi="Arial" w:cs="Arial"/>
          <w:sz w:val="24"/>
        </w:rPr>
        <w:t xml:space="preserve">ly, </w:t>
      </w:r>
      <w:proofErr w:type="spellStart"/>
      <w:r>
        <w:rPr>
          <w:rFonts w:ascii="Arial" w:eastAsia="Arial" w:hAnsi="Arial" w:cs="Arial"/>
          <w:sz w:val="24"/>
        </w:rPr>
        <w:t>autophagosome</w:t>
      </w:r>
      <w:proofErr w:type="spellEnd"/>
      <w:r>
        <w:rPr>
          <w:rFonts w:ascii="Arial" w:eastAsia="Arial" w:hAnsi="Arial" w:cs="Arial"/>
          <w:sz w:val="24"/>
        </w:rPr>
        <w:t xml:space="preserve"> structures can also be </w:t>
      </w:r>
      <w:proofErr w:type="spellStart"/>
      <w:r>
        <w:rPr>
          <w:rFonts w:ascii="Arial" w:eastAsia="Arial" w:hAnsi="Arial" w:cs="Arial"/>
          <w:sz w:val="24"/>
        </w:rPr>
        <w:t>immunostained</w:t>
      </w:r>
      <w:proofErr w:type="spellEnd"/>
      <w:r>
        <w:rPr>
          <w:rFonts w:ascii="Arial" w:eastAsia="Arial" w:hAnsi="Arial" w:cs="Arial"/>
          <w:sz w:val="24"/>
        </w:rPr>
        <w:t xml:space="preserve"> by an LC3 antibody for imaging. Either 90 minutes of treadmill exercise or 2 weeks of voluntary running increased the number of GFP-LC3 puncta in both skeletal muscle (</w:t>
      </w:r>
      <w:proofErr w:type="spellStart"/>
      <w:r>
        <w:rPr>
          <w:rFonts w:ascii="Arial" w:eastAsia="Arial" w:hAnsi="Arial" w:cs="Arial"/>
          <w:sz w:val="24"/>
          <w:shd w:val="clear" w:color="auto" w:fill="FFFFFF"/>
        </w:rPr>
        <w:t>vastus</w:t>
      </w:r>
      <w:proofErr w:type="spellEnd"/>
      <w:r>
        <w:rPr>
          <w:rFonts w:ascii="Arial" w:eastAsia="Arial" w:hAnsi="Arial" w:cs="Arial"/>
          <w:sz w:val="24"/>
          <w:shd w:val="clear" w:color="auto" w:fill="FFFFFF"/>
        </w:rPr>
        <w:t xml:space="preserve"> </w:t>
      </w:r>
      <w:proofErr w:type="spellStart"/>
      <w:r>
        <w:rPr>
          <w:rFonts w:ascii="Arial" w:eastAsia="Arial" w:hAnsi="Arial" w:cs="Arial"/>
          <w:sz w:val="24"/>
          <w:shd w:val="clear" w:color="auto" w:fill="FFFFFF"/>
        </w:rPr>
        <w:t>lateralis</w:t>
      </w:r>
      <w:proofErr w:type="spellEnd"/>
      <w:r>
        <w:rPr>
          <w:rFonts w:ascii="Arial" w:eastAsia="Arial" w:hAnsi="Arial" w:cs="Arial"/>
          <w:sz w:val="24"/>
          <w:shd w:val="clear" w:color="auto" w:fill="FFFFFF"/>
        </w:rPr>
        <w:t xml:space="preserve">) </w:t>
      </w:r>
      <w:r>
        <w:rPr>
          <w:rFonts w:ascii="Arial" w:eastAsia="Arial" w:hAnsi="Arial" w:cs="Arial"/>
          <w:sz w:val="24"/>
        </w:rPr>
        <w:t>and cerebral co</w:t>
      </w:r>
      <w:r>
        <w:rPr>
          <w:rFonts w:ascii="Arial" w:eastAsia="Arial" w:hAnsi="Arial" w:cs="Arial"/>
          <w:sz w:val="24"/>
        </w:rPr>
        <w:t>rtex, compared to the resting condition (Figure 1B). It should be noted that the frontal cortex region has been the major region in the brain where autophagy is clearly induced by either method so far. Exercise also induced the conversion of LC3 from the c</w:t>
      </w:r>
      <w:r>
        <w:rPr>
          <w:rFonts w:ascii="Arial" w:eastAsia="Arial" w:hAnsi="Arial" w:cs="Arial"/>
          <w:sz w:val="24"/>
        </w:rPr>
        <w:t>ytosolic form (LC3-I) to the lipid-conjugated form (LC3-II), which can be detected by western blot analysis (Figure 1C).</w:t>
      </w:r>
    </w:p>
    <w:p w:rsidR="0074060A" w:rsidRDefault="0074060A">
      <w:pPr>
        <w:spacing w:after="0" w:line="240" w:lineRule="auto"/>
        <w:rPr>
          <w:rFonts w:ascii="Arial" w:eastAsia="Arial" w:hAnsi="Arial" w:cs="Arial"/>
          <w:sz w:val="24"/>
        </w:rPr>
      </w:pPr>
    </w:p>
    <w:p w:rsidR="0074060A" w:rsidRDefault="00F11C0F">
      <w:pPr>
        <w:spacing w:after="0" w:line="240" w:lineRule="auto"/>
        <w:rPr>
          <w:rFonts w:ascii="Arial" w:eastAsia="Arial" w:hAnsi="Arial" w:cs="Arial"/>
          <w:sz w:val="24"/>
        </w:rPr>
      </w:pPr>
      <w:r>
        <w:rPr>
          <w:rFonts w:ascii="Arial" w:eastAsia="Arial" w:hAnsi="Arial" w:cs="Arial"/>
          <w:sz w:val="24"/>
        </w:rPr>
        <w:t xml:space="preserve">Exercise-induced increment of </w:t>
      </w:r>
      <w:proofErr w:type="spellStart"/>
      <w:r>
        <w:rPr>
          <w:rFonts w:ascii="Arial" w:eastAsia="Arial" w:hAnsi="Arial" w:cs="Arial"/>
          <w:sz w:val="24"/>
        </w:rPr>
        <w:t>autophagosomes</w:t>
      </w:r>
      <w:proofErr w:type="spellEnd"/>
      <w:r>
        <w:rPr>
          <w:rFonts w:ascii="Arial" w:eastAsia="Arial" w:hAnsi="Arial" w:cs="Arial"/>
          <w:sz w:val="24"/>
        </w:rPr>
        <w:t xml:space="preserve"> (represented by LC3-II and GFP-LC3 puncta) is due to an elevated </w:t>
      </w:r>
      <w:proofErr w:type="spellStart"/>
      <w:r>
        <w:rPr>
          <w:rFonts w:ascii="Arial" w:eastAsia="Arial" w:hAnsi="Arial" w:cs="Arial"/>
          <w:sz w:val="24"/>
        </w:rPr>
        <w:t>autophagic</w:t>
      </w:r>
      <w:proofErr w:type="spellEnd"/>
      <w:r>
        <w:rPr>
          <w:rFonts w:ascii="Arial" w:eastAsia="Arial" w:hAnsi="Arial" w:cs="Arial"/>
          <w:sz w:val="24"/>
        </w:rPr>
        <w:t xml:space="preserve"> flux, rather </w:t>
      </w:r>
      <w:r>
        <w:rPr>
          <w:rFonts w:ascii="Arial" w:eastAsia="Arial" w:hAnsi="Arial" w:cs="Arial"/>
          <w:sz w:val="24"/>
        </w:rPr>
        <w:t xml:space="preserve">than a block in </w:t>
      </w:r>
      <w:proofErr w:type="spellStart"/>
      <w:r>
        <w:rPr>
          <w:rFonts w:ascii="Arial" w:eastAsia="Arial" w:hAnsi="Arial" w:cs="Arial"/>
          <w:sz w:val="24"/>
        </w:rPr>
        <w:t>autophagosome</w:t>
      </w:r>
      <w:proofErr w:type="spellEnd"/>
      <w:r>
        <w:rPr>
          <w:rFonts w:ascii="Arial" w:eastAsia="Arial" w:hAnsi="Arial" w:cs="Arial"/>
          <w:sz w:val="24"/>
        </w:rPr>
        <w:t xml:space="preserve"> degradation, assessed by the use of inhibitors of lysosomal degradation, such as </w:t>
      </w:r>
      <w:proofErr w:type="spellStart"/>
      <w:r>
        <w:rPr>
          <w:rFonts w:ascii="Arial" w:eastAsia="Arial" w:hAnsi="Arial" w:cs="Arial"/>
          <w:sz w:val="24"/>
        </w:rPr>
        <w:t>bafilomycin</w:t>
      </w:r>
      <w:proofErr w:type="spellEnd"/>
      <w:r>
        <w:rPr>
          <w:rFonts w:ascii="Arial" w:eastAsia="Arial" w:hAnsi="Arial" w:cs="Arial"/>
          <w:sz w:val="24"/>
        </w:rPr>
        <w:t xml:space="preserve"> A1 or chloroquine. Here we measured the degradation of the </w:t>
      </w:r>
      <w:proofErr w:type="spellStart"/>
      <w:r>
        <w:rPr>
          <w:rFonts w:ascii="Arial" w:eastAsia="Arial" w:hAnsi="Arial" w:cs="Arial"/>
          <w:sz w:val="24"/>
        </w:rPr>
        <w:t>autophagic</w:t>
      </w:r>
      <w:proofErr w:type="spellEnd"/>
      <w:r>
        <w:rPr>
          <w:rFonts w:ascii="Arial" w:eastAsia="Arial" w:hAnsi="Arial" w:cs="Arial"/>
          <w:sz w:val="24"/>
        </w:rPr>
        <w:t xml:space="preserve"> cargo receptor p62 as an example. Exercise (90 minutes of tread</w:t>
      </w:r>
      <w:r>
        <w:rPr>
          <w:rFonts w:ascii="Arial" w:eastAsia="Arial" w:hAnsi="Arial" w:cs="Arial"/>
          <w:sz w:val="24"/>
        </w:rPr>
        <w:t>mill) caused a higher degradation of p62 in skeletal muscle than the resting condition, which was rescued by injection with chloroquine prior to exercise (Figure 2). The similar results are also observed with voluntary exercise by running wheels. Thus, aer</w:t>
      </w:r>
      <w:r>
        <w:rPr>
          <w:rFonts w:ascii="Arial" w:eastAsia="Arial" w:hAnsi="Arial" w:cs="Arial"/>
          <w:sz w:val="24"/>
        </w:rPr>
        <w:t xml:space="preserve">obic exercise by treadmill or running wheels induces autophagy </w:t>
      </w:r>
      <w:r>
        <w:rPr>
          <w:rFonts w:ascii="Arial" w:eastAsia="Arial" w:hAnsi="Arial" w:cs="Arial"/>
          <w:i/>
          <w:sz w:val="24"/>
        </w:rPr>
        <w:t>in vivo</w:t>
      </w:r>
      <w:r>
        <w:rPr>
          <w:rFonts w:ascii="Arial" w:eastAsia="Arial" w:hAnsi="Arial" w:cs="Arial"/>
          <w:sz w:val="24"/>
        </w:rPr>
        <w:t>, measured by the steady-state level of LC3 and the degradation of p62.</w:t>
      </w:r>
    </w:p>
    <w:p w:rsidR="0074060A" w:rsidRDefault="0074060A">
      <w:pPr>
        <w:spacing w:after="0" w:line="240" w:lineRule="auto"/>
        <w:rPr>
          <w:rFonts w:ascii="Arial" w:eastAsia="Arial" w:hAnsi="Arial" w:cs="Arial"/>
          <w:sz w:val="24"/>
        </w:rPr>
      </w:pPr>
    </w:p>
    <w:p w:rsidR="0074060A" w:rsidRDefault="00F11C0F">
      <w:pPr>
        <w:spacing w:after="0" w:line="240" w:lineRule="auto"/>
        <w:rPr>
          <w:rFonts w:ascii="Arial" w:eastAsia="Arial" w:hAnsi="Arial" w:cs="Arial"/>
          <w:sz w:val="24"/>
        </w:rPr>
      </w:pPr>
      <w:proofErr w:type="gramStart"/>
      <w:r>
        <w:rPr>
          <w:rFonts w:ascii="Arial" w:eastAsia="Arial" w:hAnsi="Arial" w:cs="Arial"/>
          <w:b/>
          <w:sz w:val="24"/>
        </w:rPr>
        <w:t>Figure 1.</w:t>
      </w:r>
      <w:proofErr w:type="gramEnd"/>
      <w:r>
        <w:rPr>
          <w:rFonts w:ascii="Arial" w:eastAsia="Arial" w:hAnsi="Arial" w:cs="Arial"/>
          <w:b/>
          <w:sz w:val="24"/>
        </w:rPr>
        <w:t xml:space="preserve"> Aerobic exercise induces autophagy in mouse tissues.</w:t>
      </w:r>
      <w:r>
        <w:rPr>
          <w:rFonts w:ascii="Arial" w:eastAsia="Arial" w:hAnsi="Arial" w:cs="Arial"/>
          <w:sz w:val="24"/>
        </w:rPr>
        <w:t xml:space="preserve"> </w:t>
      </w:r>
    </w:p>
    <w:p w:rsidR="0074060A" w:rsidRDefault="00F11C0F">
      <w:pPr>
        <w:spacing w:after="0" w:line="240" w:lineRule="auto"/>
        <w:rPr>
          <w:rFonts w:ascii="Arial" w:eastAsia="Arial" w:hAnsi="Arial" w:cs="Arial"/>
          <w:sz w:val="24"/>
        </w:rPr>
      </w:pPr>
      <w:r>
        <w:rPr>
          <w:rFonts w:ascii="Arial" w:eastAsia="Arial" w:hAnsi="Arial" w:cs="Arial"/>
          <w:sz w:val="24"/>
        </w:rPr>
        <w:t xml:space="preserve">Representative images (A) and quantification (B) </w:t>
      </w:r>
      <w:r>
        <w:rPr>
          <w:rFonts w:ascii="Arial" w:eastAsia="Arial" w:hAnsi="Arial" w:cs="Arial"/>
          <w:sz w:val="24"/>
        </w:rPr>
        <w:t>of GFP-LC3 puncta in skeletal muscle (</w:t>
      </w:r>
      <w:proofErr w:type="spellStart"/>
      <w:r>
        <w:rPr>
          <w:rFonts w:ascii="Arial" w:eastAsia="Arial" w:hAnsi="Arial" w:cs="Arial"/>
          <w:sz w:val="24"/>
          <w:shd w:val="clear" w:color="auto" w:fill="FFFFFF"/>
        </w:rPr>
        <w:t>vastus</w:t>
      </w:r>
      <w:proofErr w:type="spellEnd"/>
      <w:r>
        <w:rPr>
          <w:rFonts w:ascii="Arial" w:eastAsia="Arial" w:hAnsi="Arial" w:cs="Arial"/>
          <w:sz w:val="24"/>
          <w:shd w:val="clear" w:color="auto" w:fill="FFFFFF"/>
        </w:rPr>
        <w:t xml:space="preserve"> </w:t>
      </w:r>
      <w:proofErr w:type="spellStart"/>
      <w:r>
        <w:rPr>
          <w:rFonts w:ascii="Arial" w:eastAsia="Arial" w:hAnsi="Arial" w:cs="Arial"/>
          <w:sz w:val="24"/>
          <w:shd w:val="clear" w:color="auto" w:fill="FFFFFF"/>
        </w:rPr>
        <w:t>lateralis</w:t>
      </w:r>
      <w:proofErr w:type="spellEnd"/>
      <w:r>
        <w:rPr>
          <w:rFonts w:ascii="Arial" w:eastAsia="Arial" w:hAnsi="Arial" w:cs="Arial"/>
          <w:sz w:val="24"/>
          <w:shd w:val="clear" w:color="auto" w:fill="FFFFFF"/>
        </w:rPr>
        <w:t>)</w:t>
      </w:r>
      <w:r>
        <w:rPr>
          <w:rFonts w:ascii="Arial" w:eastAsia="Arial" w:hAnsi="Arial" w:cs="Arial"/>
          <w:sz w:val="24"/>
        </w:rPr>
        <w:t xml:space="preserve"> and brain (frontal cortex) of GFP-LC3 transgenic mice under the control condition (resting), after 90 minutes of forced exercise (treadmill) or after 2 weeks of voluntary exercise (wheel). Results rep</w:t>
      </w:r>
      <w:r>
        <w:rPr>
          <w:rFonts w:ascii="Arial" w:eastAsia="Arial" w:hAnsi="Arial" w:cs="Arial"/>
          <w:sz w:val="24"/>
        </w:rPr>
        <w:t>resent mean &amp;</w:t>
      </w:r>
      <w:proofErr w:type="spellStart"/>
      <w:r>
        <w:rPr>
          <w:rFonts w:ascii="Arial" w:eastAsia="Arial" w:hAnsi="Arial" w:cs="Arial"/>
          <w:sz w:val="24"/>
        </w:rPr>
        <w:t>plusmn</w:t>
      </w:r>
      <w:proofErr w:type="spellEnd"/>
      <w:r>
        <w:rPr>
          <w:rFonts w:ascii="Arial" w:eastAsia="Arial" w:hAnsi="Arial" w:cs="Arial"/>
          <w:sz w:val="24"/>
        </w:rPr>
        <w:t xml:space="preserve">; </w:t>
      </w:r>
      <w:proofErr w:type="spellStart"/>
      <w:r>
        <w:rPr>
          <w:rFonts w:ascii="Arial" w:eastAsia="Arial" w:hAnsi="Arial" w:cs="Arial"/>
          <w:sz w:val="24"/>
        </w:rPr>
        <w:t>s.e.m</w:t>
      </w:r>
      <w:proofErr w:type="spellEnd"/>
      <w:r>
        <w:rPr>
          <w:rFonts w:ascii="Arial" w:eastAsia="Arial" w:hAnsi="Arial" w:cs="Arial"/>
          <w:sz w:val="24"/>
        </w:rPr>
        <w:t xml:space="preserve"> of 10 pictures per mouse. N=5 mice. The following emission wavelengths were used: GFP-525 nm; DAPI-490 nm. (C) Western blot detection of LC3 in skeletal muscle (</w:t>
      </w:r>
      <w:proofErr w:type="spellStart"/>
      <w:r>
        <w:rPr>
          <w:rFonts w:ascii="Arial" w:eastAsia="Arial" w:hAnsi="Arial" w:cs="Arial"/>
          <w:sz w:val="24"/>
          <w:shd w:val="clear" w:color="auto" w:fill="FFFFFF"/>
        </w:rPr>
        <w:t>vastus</w:t>
      </w:r>
      <w:proofErr w:type="spellEnd"/>
      <w:r>
        <w:rPr>
          <w:rFonts w:ascii="Arial" w:eastAsia="Arial" w:hAnsi="Arial" w:cs="Arial"/>
          <w:sz w:val="24"/>
          <w:shd w:val="clear" w:color="auto" w:fill="FFFFFF"/>
        </w:rPr>
        <w:t xml:space="preserve"> </w:t>
      </w:r>
      <w:proofErr w:type="spellStart"/>
      <w:r>
        <w:rPr>
          <w:rFonts w:ascii="Arial" w:eastAsia="Arial" w:hAnsi="Arial" w:cs="Arial"/>
          <w:sz w:val="24"/>
          <w:shd w:val="clear" w:color="auto" w:fill="FFFFFF"/>
        </w:rPr>
        <w:t>lateralis</w:t>
      </w:r>
      <w:proofErr w:type="spellEnd"/>
      <w:r>
        <w:rPr>
          <w:rFonts w:ascii="Arial" w:eastAsia="Arial" w:hAnsi="Arial" w:cs="Arial"/>
          <w:sz w:val="24"/>
          <w:shd w:val="clear" w:color="auto" w:fill="FFFFFF"/>
        </w:rPr>
        <w:t xml:space="preserve">) </w:t>
      </w:r>
      <w:r>
        <w:rPr>
          <w:rFonts w:ascii="Arial" w:eastAsia="Arial" w:hAnsi="Arial" w:cs="Arial"/>
          <w:sz w:val="24"/>
        </w:rPr>
        <w:t>from rested and exercised (by treadmill) mice. Qua</w:t>
      </w:r>
      <w:r>
        <w:rPr>
          <w:rFonts w:ascii="Arial" w:eastAsia="Arial" w:hAnsi="Arial" w:cs="Arial"/>
          <w:sz w:val="24"/>
        </w:rPr>
        <w:t>ntification data represent the level of LC3-II normalized to actin (left) and the ratio of LC3-II to LC3-I (right). N=3 mice. Statistic is comparing each value to the control sample. Results represent mean &amp;</w:t>
      </w:r>
      <w:proofErr w:type="spellStart"/>
      <w:r>
        <w:rPr>
          <w:rFonts w:ascii="Arial" w:eastAsia="Arial" w:hAnsi="Arial" w:cs="Arial"/>
          <w:sz w:val="24"/>
        </w:rPr>
        <w:t>plusmn</w:t>
      </w:r>
      <w:proofErr w:type="spellEnd"/>
      <w:r>
        <w:rPr>
          <w:rFonts w:ascii="Arial" w:eastAsia="Arial" w:hAnsi="Arial" w:cs="Arial"/>
          <w:sz w:val="24"/>
        </w:rPr>
        <w:t xml:space="preserve">; </w:t>
      </w:r>
      <w:proofErr w:type="spellStart"/>
      <w:r>
        <w:rPr>
          <w:rFonts w:ascii="Arial" w:eastAsia="Arial" w:hAnsi="Arial" w:cs="Arial"/>
          <w:sz w:val="24"/>
        </w:rPr>
        <w:t>s.e.m</w:t>
      </w:r>
      <w:proofErr w:type="spellEnd"/>
      <w:r>
        <w:rPr>
          <w:rFonts w:ascii="Arial" w:eastAsia="Arial" w:hAnsi="Arial" w:cs="Arial"/>
          <w:sz w:val="24"/>
        </w:rPr>
        <w:t>. *, P&amp;lt</w:t>
      </w:r>
      <w:proofErr w:type="gramStart"/>
      <w:r>
        <w:rPr>
          <w:rFonts w:ascii="Arial" w:eastAsia="Arial" w:hAnsi="Arial" w:cs="Arial"/>
          <w:sz w:val="24"/>
        </w:rPr>
        <w:t>;0.05</w:t>
      </w:r>
      <w:proofErr w:type="gramEnd"/>
      <w:r>
        <w:rPr>
          <w:rFonts w:ascii="Arial" w:eastAsia="Arial" w:hAnsi="Arial" w:cs="Arial"/>
          <w:sz w:val="24"/>
        </w:rPr>
        <w:t xml:space="preserve">; **, P&amp;lt;0.01; ***, </w:t>
      </w:r>
      <w:r>
        <w:rPr>
          <w:rFonts w:ascii="Arial" w:eastAsia="Arial" w:hAnsi="Arial" w:cs="Arial"/>
          <w:sz w:val="24"/>
        </w:rPr>
        <w:t>P&amp;lt;0.001, t-test. Scale bar, 25 &amp;#181</w:t>
      </w:r>
      <w:proofErr w:type="gramStart"/>
      <w:r>
        <w:rPr>
          <w:rFonts w:ascii="Arial" w:eastAsia="Arial" w:hAnsi="Arial" w:cs="Arial"/>
          <w:sz w:val="24"/>
        </w:rPr>
        <w:t>;m</w:t>
      </w:r>
      <w:proofErr w:type="gramEnd"/>
      <w:r>
        <w:rPr>
          <w:rFonts w:ascii="Arial" w:eastAsia="Arial" w:hAnsi="Arial" w:cs="Arial"/>
          <w:sz w:val="24"/>
        </w:rPr>
        <w:t>.</w:t>
      </w:r>
    </w:p>
    <w:p w:rsidR="0074060A" w:rsidRDefault="0074060A">
      <w:pPr>
        <w:spacing w:after="0" w:line="240" w:lineRule="auto"/>
        <w:rPr>
          <w:rFonts w:ascii="Arial" w:eastAsia="Arial" w:hAnsi="Arial" w:cs="Arial"/>
          <w:sz w:val="24"/>
        </w:rPr>
      </w:pPr>
    </w:p>
    <w:p w:rsidR="0074060A" w:rsidRDefault="00F11C0F">
      <w:pPr>
        <w:spacing w:after="0" w:line="240" w:lineRule="auto"/>
        <w:rPr>
          <w:rFonts w:ascii="Arial" w:eastAsia="Arial" w:hAnsi="Arial" w:cs="Arial"/>
          <w:sz w:val="24"/>
        </w:rPr>
      </w:pPr>
      <w:proofErr w:type="gramStart"/>
      <w:r>
        <w:rPr>
          <w:rFonts w:ascii="Arial" w:eastAsia="Arial" w:hAnsi="Arial" w:cs="Arial"/>
          <w:b/>
          <w:sz w:val="24"/>
        </w:rPr>
        <w:t>Figure 2.</w:t>
      </w:r>
      <w:proofErr w:type="gramEnd"/>
      <w:r>
        <w:rPr>
          <w:rFonts w:ascii="Arial" w:eastAsia="Arial" w:hAnsi="Arial" w:cs="Arial"/>
          <w:b/>
          <w:sz w:val="24"/>
        </w:rPr>
        <w:t xml:space="preserve"> Exercise increases autophagy flux in mouse skeletal muscle.</w:t>
      </w:r>
      <w:r>
        <w:rPr>
          <w:rFonts w:ascii="Arial" w:eastAsia="Arial" w:hAnsi="Arial" w:cs="Arial"/>
          <w:sz w:val="24"/>
        </w:rPr>
        <w:t xml:space="preserve"> </w:t>
      </w:r>
    </w:p>
    <w:p w:rsidR="0074060A" w:rsidRDefault="00F11C0F">
      <w:pPr>
        <w:spacing w:after="0" w:line="240" w:lineRule="auto"/>
        <w:rPr>
          <w:rFonts w:ascii="Arial" w:eastAsia="Arial" w:hAnsi="Arial" w:cs="Arial"/>
          <w:sz w:val="24"/>
        </w:rPr>
      </w:pPr>
      <w:r>
        <w:rPr>
          <w:rFonts w:ascii="Arial" w:eastAsia="Arial" w:hAnsi="Arial" w:cs="Arial"/>
          <w:sz w:val="24"/>
        </w:rPr>
        <w:t xml:space="preserve">(A) Western blot detection of p62 in </w:t>
      </w:r>
      <w:proofErr w:type="spellStart"/>
      <w:r>
        <w:rPr>
          <w:rFonts w:ascii="Arial" w:eastAsia="Arial" w:hAnsi="Arial" w:cs="Arial"/>
          <w:sz w:val="24"/>
          <w:shd w:val="clear" w:color="auto" w:fill="FFFFFF"/>
        </w:rPr>
        <w:t>vastus</w:t>
      </w:r>
      <w:proofErr w:type="spellEnd"/>
      <w:r>
        <w:rPr>
          <w:rFonts w:ascii="Arial" w:eastAsia="Arial" w:hAnsi="Arial" w:cs="Arial"/>
          <w:sz w:val="24"/>
          <w:shd w:val="clear" w:color="auto" w:fill="FFFFFF"/>
        </w:rPr>
        <w:t xml:space="preserve"> </w:t>
      </w:r>
      <w:proofErr w:type="spellStart"/>
      <w:r>
        <w:rPr>
          <w:rFonts w:ascii="Arial" w:eastAsia="Arial" w:hAnsi="Arial" w:cs="Arial"/>
          <w:sz w:val="24"/>
          <w:shd w:val="clear" w:color="auto" w:fill="FFFFFF"/>
        </w:rPr>
        <w:t>lateralis</w:t>
      </w:r>
      <w:proofErr w:type="spellEnd"/>
      <w:r>
        <w:rPr>
          <w:rFonts w:ascii="Arial" w:eastAsia="Arial" w:hAnsi="Arial" w:cs="Arial"/>
          <w:sz w:val="24"/>
        </w:rPr>
        <w:t xml:space="preserve"> from rested and exercised mice in the presence or absence of the lysosomal inhibitors chloroquine. (B) (Left) Quantification analysis of p62 normalized to the corresponding actin band. (Right) The p62 flux is determined by subtracting the normalized </w:t>
      </w:r>
      <w:proofErr w:type="spellStart"/>
      <w:r>
        <w:rPr>
          <w:rFonts w:ascii="Arial" w:eastAsia="Arial" w:hAnsi="Arial" w:cs="Arial"/>
          <w:sz w:val="24"/>
        </w:rPr>
        <w:t>densi</w:t>
      </w:r>
      <w:r>
        <w:rPr>
          <w:rFonts w:ascii="Arial" w:eastAsia="Arial" w:hAnsi="Arial" w:cs="Arial"/>
          <w:sz w:val="24"/>
        </w:rPr>
        <w:t>tometric</w:t>
      </w:r>
      <w:proofErr w:type="spellEnd"/>
      <w:r>
        <w:rPr>
          <w:rFonts w:ascii="Arial" w:eastAsia="Arial" w:hAnsi="Arial" w:cs="Arial"/>
          <w:sz w:val="24"/>
        </w:rPr>
        <w:t xml:space="preserve"> value of PBS-treated p62 from that of chloroquine-treated p62. Results represent mean &amp;</w:t>
      </w:r>
      <w:proofErr w:type="spellStart"/>
      <w:r>
        <w:rPr>
          <w:rFonts w:ascii="Arial" w:eastAsia="Arial" w:hAnsi="Arial" w:cs="Arial"/>
          <w:sz w:val="24"/>
        </w:rPr>
        <w:t>plusmn</w:t>
      </w:r>
      <w:proofErr w:type="spellEnd"/>
      <w:r>
        <w:rPr>
          <w:rFonts w:ascii="Arial" w:eastAsia="Arial" w:hAnsi="Arial" w:cs="Arial"/>
          <w:sz w:val="24"/>
        </w:rPr>
        <w:t xml:space="preserve">; </w:t>
      </w:r>
      <w:proofErr w:type="spellStart"/>
      <w:r>
        <w:rPr>
          <w:rFonts w:ascii="Arial" w:eastAsia="Arial" w:hAnsi="Arial" w:cs="Arial"/>
          <w:sz w:val="24"/>
        </w:rPr>
        <w:t>s.e.m</w:t>
      </w:r>
      <w:proofErr w:type="spellEnd"/>
      <w:r>
        <w:rPr>
          <w:rFonts w:ascii="Arial" w:eastAsia="Arial" w:hAnsi="Arial" w:cs="Arial"/>
          <w:sz w:val="24"/>
        </w:rPr>
        <w:t>. N=3 mice. *, P&amp;lt</w:t>
      </w:r>
      <w:proofErr w:type="gramStart"/>
      <w:r>
        <w:rPr>
          <w:rFonts w:ascii="Arial" w:eastAsia="Arial" w:hAnsi="Arial" w:cs="Arial"/>
          <w:sz w:val="24"/>
        </w:rPr>
        <w:t>;0.05</w:t>
      </w:r>
      <w:proofErr w:type="gramEnd"/>
      <w:r>
        <w:rPr>
          <w:rFonts w:ascii="Arial" w:eastAsia="Arial" w:hAnsi="Arial" w:cs="Arial"/>
          <w:sz w:val="24"/>
        </w:rPr>
        <w:t>, t-test.</w:t>
      </w:r>
    </w:p>
    <w:p w:rsidR="0074060A" w:rsidRDefault="0074060A">
      <w:pPr>
        <w:spacing w:after="0" w:line="240" w:lineRule="auto"/>
        <w:rPr>
          <w:rFonts w:ascii="Arial" w:eastAsia="Arial" w:hAnsi="Arial" w:cs="Arial"/>
          <w:sz w:val="24"/>
        </w:rPr>
      </w:pPr>
    </w:p>
    <w:p w:rsidR="0074060A" w:rsidRDefault="00F11C0F">
      <w:pPr>
        <w:spacing w:after="0" w:line="240" w:lineRule="auto"/>
        <w:rPr>
          <w:rFonts w:ascii="Arial" w:eastAsia="Arial" w:hAnsi="Arial" w:cs="Arial"/>
          <w:b/>
          <w:sz w:val="24"/>
        </w:rPr>
      </w:pPr>
      <w:r>
        <w:rPr>
          <w:rFonts w:ascii="Arial" w:eastAsia="Arial" w:hAnsi="Arial" w:cs="Arial"/>
          <w:b/>
          <w:caps/>
          <w:sz w:val="24"/>
        </w:rPr>
        <w:t>Discussion:</w:t>
      </w:r>
    </w:p>
    <w:p w:rsidR="0074060A" w:rsidRDefault="00F11C0F">
      <w:pPr>
        <w:spacing w:after="0" w:line="240" w:lineRule="auto"/>
        <w:rPr>
          <w:rFonts w:ascii="Arial" w:eastAsia="Arial" w:hAnsi="Arial" w:cs="Arial"/>
          <w:sz w:val="24"/>
        </w:rPr>
      </w:pPr>
      <w:r>
        <w:rPr>
          <w:rFonts w:ascii="Arial" w:eastAsia="Arial" w:hAnsi="Arial" w:cs="Arial"/>
          <w:sz w:val="24"/>
        </w:rPr>
        <w:t>Autophagy is a catabolic process that provides energy and reduces cytotoxicity by lysosomal degradat</w:t>
      </w:r>
      <w:r>
        <w:rPr>
          <w:rFonts w:ascii="Arial" w:eastAsia="Arial" w:hAnsi="Arial" w:cs="Arial"/>
          <w:sz w:val="24"/>
        </w:rPr>
        <w:t>ion of cytoplasm components or damaged organelles. Studying autophagy is important to understand the regulation of cellular homeostasis and the mechanisms of stress response. New models and methodologies are emerging in the research field</w:t>
      </w:r>
      <w:r>
        <w:rPr>
          <w:rFonts w:ascii="Arial" w:eastAsia="Arial" w:hAnsi="Arial" w:cs="Arial"/>
          <w:sz w:val="24"/>
          <w:vertAlign w:val="superscript"/>
        </w:rPr>
        <w:t>15</w:t>
      </w:r>
      <w:r>
        <w:rPr>
          <w:rFonts w:ascii="Arial" w:eastAsia="Arial" w:hAnsi="Arial" w:cs="Arial"/>
          <w:sz w:val="24"/>
        </w:rPr>
        <w:t>, to study how i</w:t>
      </w:r>
      <w:r>
        <w:rPr>
          <w:rFonts w:ascii="Arial" w:eastAsia="Arial" w:hAnsi="Arial" w:cs="Arial"/>
          <w:sz w:val="24"/>
        </w:rPr>
        <w:t>mpaired autophagy contributes to numerous pathological processes</w:t>
      </w:r>
      <w:r>
        <w:rPr>
          <w:rFonts w:ascii="Arial" w:eastAsia="Arial" w:hAnsi="Arial" w:cs="Arial"/>
          <w:sz w:val="24"/>
          <w:vertAlign w:val="superscript"/>
        </w:rPr>
        <w:t>16</w:t>
      </w:r>
      <w:proofErr w:type="gramStart"/>
      <w:r>
        <w:rPr>
          <w:rFonts w:ascii="Arial" w:eastAsia="Arial" w:hAnsi="Arial" w:cs="Arial"/>
          <w:sz w:val="24"/>
          <w:vertAlign w:val="superscript"/>
        </w:rPr>
        <w:t>,17</w:t>
      </w:r>
      <w:proofErr w:type="gramEnd"/>
      <w:r>
        <w:rPr>
          <w:rFonts w:ascii="Arial" w:eastAsia="Arial" w:hAnsi="Arial" w:cs="Arial"/>
          <w:sz w:val="24"/>
        </w:rPr>
        <w:t>.</w:t>
      </w:r>
    </w:p>
    <w:p w:rsidR="0074060A" w:rsidRDefault="0074060A">
      <w:pPr>
        <w:spacing w:after="0" w:line="240" w:lineRule="auto"/>
        <w:rPr>
          <w:rFonts w:ascii="Arial" w:eastAsia="Arial" w:hAnsi="Arial" w:cs="Arial"/>
          <w:sz w:val="24"/>
        </w:rPr>
      </w:pPr>
    </w:p>
    <w:p w:rsidR="0074060A" w:rsidRDefault="00F11C0F">
      <w:pPr>
        <w:spacing w:after="0" w:line="240" w:lineRule="auto"/>
        <w:rPr>
          <w:rFonts w:ascii="Arial" w:eastAsia="Arial" w:hAnsi="Arial" w:cs="Arial"/>
          <w:sz w:val="24"/>
        </w:rPr>
      </w:pPr>
      <w:r>
        <w:rPr>
          <w:rFonts w:ascii="Arial" w:eastAsia="Arial" w:hAnsi="Arial" w:cs="Arial"/>
          <w:sz w:val="24"/>
        </w:rPr>
        <w:t xml:space="preserve">Nutrient deprivation (starvation) and pharmacological induction are commonly used approaches to induce autophagy </w:t>
      </w:r>
      <w:r>
        <w:rPr>
          <w:rFonts w:ascii="Arial" w:eastAsia="Arial" w:hAnsi="Arial" w:cs="Arial"/>
          <w:i/>
          <w:sz w:val="24"/>
        </w:rPr>
        <w:t>in vitro</w:t>
      </w:r>
      <w:r>
        <w:rPr>
          <w:rFonts w:ascii="Arial" w:eastAsia="Arial" w:hAnsi="Arial" w:cs="Arial"/>
          <w:sz w:val="24"/>
        </w:rPr>
        <w:t xml:space="preserve"> and </w:t>
      </w:r>
      <w:r>
        <w:rPr>
          <w:rFonts w:ascii="Arial" w:eastAsia="Arial" w:hAnsi="Arial" w:cs="Arial"/>
          <w:i/>
          <w:sz w:val="24"/>
        </w:rPr>
        <w:t>in vivo</w:t>
      </w:r>
      <w:r>
        <w:rPr>
          <w:rFonts w:ascii="Arial" w:eastAsia="Arial" w:hAnsi="Arial" w:cs="Arial"/>
          <w:sz w:val="24"/>
        </w:rPr>
        <w:t>. These methods, especially for animal models, may show adverse effects that can influence the overall results. For example, since it requires at least 48 hours of starvation to induce a detectable level of autophagy, the animals may not have energy needed</w:t>
      </w:r>
      <w:r>
        <w:rPr>
          <w:rFonts w:ascii="Arial" w:eastAsia="Arial" w:hAnsi="Arial" w:cs="Arial"/>
          <w:sz w:val="24"/>
        </w:rPr>
        <w:t xml:space="preserve"> for regular motor activity, which affects the outcome of many subsequent behavioral studies. Yet pharmacological inducers may also lead to side effects due to their lack of specificity to the autophagy pathway. The major autophagy inducer </w:t>
      </w:r>
      <w:proofErr w:type="spellStart"/>
      <w:r>
        <w:rPr>
          <w:rFonts w:ascii="Arial" w:eastAsia="Arial" w:hAnsi="Arial" w:cs="Arial"/>
          <w:sz w:val="24"/>
        </w:rPr>
        <w:t>rapamycin</w:t>
      </w:r>
      <w:proofErr w:type="spellEnd"/>
      <w:r>
        <w:rPr>
          <w:rFonts w:ascii="Arial" w:eastAsia="Arial" w:hAnsi="Arial" w:cs="Arial"/>
          <w:sz w:val="24"/>
        </w:rPr>
        <w:t xml:space="preserve"> and it</w:t>
      </w:r>
      <w:r>
        <w:rPr>
          <w:rFonts w:ascii="Arial" w:eastAsia="Arial" w:hAnsi="Arial" w:cs="Arial"/>
          <w:sz w:val="24"/>
        </w:rPr>
        <w:t xml:space="preserve">s derivatives suppress </w:t>
      </w:r>
      <w:proofErr w:type="spellStart"/>
      <w:r>
        <w:rPr>
          <w:rFonts w:ascii="Arial" w:eastAsia="Arial" w:hAnsi="Arial" w:cs="Arial"/>
          <w:sz w:val="24"/>
        </w:rPr>
        <w:t>mTOR</w:t>
      </w:r>
      <w:proofErr w:type="spellEnd"/>
      <w:r>
        <w:rPr>
          <w:rFonts w:ascii="Arial" w:eastAsia="Arial" w:hAnsi="Arial" w:cs="Arial"/>
          <w:sz w:val="24"/>
        </w:rPr>
        <w:t xml:space="preserve"> activity and cause metabolic dysfunction and immunosuppression</w:t>
      </w:r>
      <w:r>
        <w:rPr>
          <w:rFonts w:ascii="Arial" w:eastAsia="Arial" w:hAnsi="Arial" w:cs="Arial"/>
          <w:sz w:val="24"/>
          <w:vertAlign w:val="superscript"/>
        </w:rPr>
        <w:t>18-20</w:t>
      </w:r>
      <w:r>
        <w:rPr>
          <w:rFonts w:ascii="Arial" w:eastAsia="Arial" w:hAnsi="Arial" w:cs="Arial"/>
          <w:sz w:val="24"/>
        </w:rPr>
        <w:t>, which should be taken into consideration in the experimental design for long-term treatment. Thus, we have been working on more physiological and robust ways f</w:t>
      </w:r>
      <w:r>
        <w:rPr>
          <w:rFonts w:ascii="Arial" w:eastAsia="Arial" w:hAnsi="Arial" w:cs="Arial"/>
          <w:sz w:val="24"/>
        </w:rPr>
        <w:t>or autophagy activation in animal models.</w:t>
      </w:r>
    </w:p>
    <w:p w:rsidR="0074060A" w:rsidRDefault="0074060A">
      <w:pPr>
        <w:spacing w:after="0" w:line="240" w:lineRule="auto"/>
        <w:rPr>
          <w:rFonts w:ascii="Arial" w:eastAsia="Arial" w:hAnsi="Arial" w:cs="Arial"/>
          <w:sz w:val="24"/>
        </w:rPr>
      </w:pPr>
    </w:p>
    <w:p w:rsidR="0074060A" w:rsidRDefault="00F11C0F">
      <w:pPr>
        <w:spacing w:after="0" w:line="240" w:lineRule="auto"/>
        <w:rPr>
          <w:rFonts w:ascii="Arial" w:eastAsia="Arial" w:hAnsi="Arial" w:cs="Arial"/>
          <w:sz w:val="24"/>
        </w:rPr>
      </w:pPr>
      <w:r>
        <w:rPr>
          <w:rFonts w:ascii="Arial" w:eastAsia="Arial" w:hAnsi="Arial" w:cs="Arial"/>
          <w:sz w:val="24"/>
        </w:rPr>
        <w:t xml:space="preserve">Recently we and others have identified exercise as an effective, faster and safer autophagy inducer </w:t>
      </w:r>
      <w:r>
        <w:rPr>
          <w:rFonts w:ascii="Arial" w:eastAsia="Arial" w:hAnsi="Arial" w:cs="Arial"/>
          <w:i/>
          <w:sz w:val="24"/>
        </w:rPr>
        <w:t>in vivo</w:t>
      </w:r>
      <w:r>
        <w:rPr>
          <w:rFonts w:ascii="Arial" w:eastAsia="Arial" w:hAnsi="Arial" w:cs="Arial"/>
          <w:sz w:val="24"/>
          <w:vertAlign w:val="superscript"/>
        </w:rPr>
        <w:t>7-9</w:t>
      </w:r>
      <w:r>
        <w:rPr>
          <w:rFonts w:ascii="Arial" w:eastAsia="Arial" w:hAnsi="Arial" w:cs="Arial"/>
          <w:sz w:val="24"/>
        </w:rPr>
        <w:t xml:space="preserve">. Both forced exercise by treadmill and voluntary exercise by running wheel have been used to analyze the effects of exercise on autophagy </w:t>
      </w:r>
      <w:r>
        <w:rPr>
          <w:rFonts w:ascii="Arial" w:eastAsia="Arial" w:hAnsi="Arial" w:cs="Arial"/>
          <w:sz w:val="24"/>
        </w:rPr>
        <w:lastRenderedPageBreak/>
        <w:t>activation, with variations in exercise duration and intensity</w:t>
      </w:r>
      <w:r>
        <w:rPr>
          <w:rFonts w:ascii="Arial" w:eastAsia="Arial" w:hAnsi="Arial" w:cs="Arial"/>
          <w:sz w:val="24"/>
          <w:vertAlign w:val="superscript"/>
        </w:rPr>
        <w:t>21</w:t>
      </w:r>
      <w:proofErr w:type="gramStart"/>
      <w:r>
        <w:rPr>
          <w:rFonts w:ascii="Arial" w:eastAsia="Arial" w:hAnsi="Arial" w:cs="Arial"/>
          <w:sz w:val="24"/>
          <w:vertAlign w:val="superscript"/>
        </w:rPr>
        <w:t>,22</w:t>
      </w:r>
      <w:proofErr w:type="gramEnd"/>
      <w:r>
        <w:rPr>
          <w:rFonts w:ascii="Arial" w:eastAsia="Arial" w:hAnsi="Arial" w:cs="Arial"/>
          <w:sz w:val="24"/>
        </w:rPr>
        <w:t>. For example, an hour of treadmill running (start</w:t>
      </w:r>
      <w:r>
        <w:rPr>
          <w:rFonts w:ascii="Arial" w:eastAsia="Arial" w:hAnsi="Arial" w:cs="Arial"/>
          <w:sz w:val="24"/>
        </w:rPr>
        <w:t xml:space="preserve">ing at speed of 10 m/min to a maximum of 40 m/min) induces abundant LC3 </w:t>
      </w:r>
      <w:proofErr w:type="spellStart"/>
      <w:r>
        <w:rPr>
          <w:rFonts w:ascii="Arial" w:eastAsia="Arial" w:hAnsi="Arial" w:cs="Arial"/>
          <w:sz w:val="24"/>
        </w:rPr>
        <w:t>lipidation</w:t>
      </w:r>
      <w:proofErr w:type="spellEnd"/>
      <w:r>
        <w:rPr>
          <w:rFonts w:ascii="Arial" w:eastAsia="Arial" w:hAnsi="Arial" w:cs="Arial"/>
          <w:sz w:val="24"/>
        </w:rPr>
        <w:t xml:space="preserve"> in skeletal muscle</w:t>
      </w:r>
      <w:r>
        <w:rPr>
          <w:rFonts w:ascii="Arial" w:eastAsia="Arial" w:hAnsi="Arial" w:cs="Arial"/>
          <w:sz w:val="24"/>
          <w:vertAlign w:val="superscript"/>
        </w:rPr>
        <w:t>21</w:t>
      </w:r>
      <w:r>
        <w:rPr>
          <w:rFonts w:ascii="Arial" w:eastAsia="Arial" w:hAnsi="Arial" w:cs="Arial"/>
          <w:sz w:val="24"/>
        </w:rPr>
        <w:t>, and longer-term voluntary wheel running for 3 months or 4-5 weeks also increases basal autophagy and enhances the expression of autophagy proteins in s</w:t>
      </w:r>
      <w:r>
        <w:rPr>
          <w:rFonts w:ascii="Arial" w:eastAsia="Arial" w:hAnsi="Arial" w:cs="Arial"/>
          <w:sz w:val="24"/>
        </w:rPr>
        <w:t>keletal muscle</w:t>
      </w:r>
      <w:r>
        <w:rPr>
          <w:rFonts w:ascii="Arial" w:eastAsia="Arial" w:hAnsi="Arial" w:cs="Arial"/>
          <w:sz w:val="24"/>
          <w:vertAlign w:val="superscript"/>
        </w:rPr>
        <w:t>21</w:t>
      </w:r>
      <w:proofErr w:type="gramStart"/>
      <w:r>
        <w:rPr>
          <w:rFonts w:ascii="Arial" w:eastAsia="Arial" w:hAnsi="Arial" w:cs="Arial"/>
          <w:sz w:val="24"/>
          <w:vertAlign w:val="superscript"/>
        </w:rPr>
        <w:t>,22</w:t>
      </w:r>
      <w:proofErr w:type="gramEnd"/>
      <w:r>
        <w:rPr>
          <w:rFonts w:ascii="Arial" w:eastAsia="Arial" w:hAnsi="Arial" w:cs="Arial"/>
          <w:sz w:val="24"/>
        </w:rPr>
        <w:t xml:space="preserve">. </w:t>
      </w:r>
    </w:p>
    <w:p w:rsidR="0074060A" w:rsidRDefault="0074060A">
      <w:pPr>
        <w:spacing w:after="0" w:line="240" w:lineRule="auto"/>
        <w:rPr>
          <w:rFonts w:ascii="Arial" w:eastAsia="Arial" w:hAnsi="Arial" w:cs="Arial"/>
          <w:sz w:val="24"/>
        </w:rPr>
      </w:pPr>
    </w:p>
    <w:p w:rsidR="0074060A" w:rsidRDefault="00F11C0F">
      <w:pPr>
        <w:spacing w:after="0" w:line="240" w:lineRule="auto"/>
        <w:rPr>
          <w:rFonts w:ascii="Arial" w:eastAsia="Arial" w:hAnsi="Arial" w:cs="Arial"/>
          <w:sz w:val="24"/>
        </w:rPr>
      </w:pPr>
      <w:r>
        <w:rPr>
          <w:rFonts w:ascii="Arial" w:eastAsia="Arial" w:hAnsi="Arial" w:cs="Arial"/>
          <w:sz w:val="24"/>
        </w:rPr>
        <w:t>Here we described and compared the two methods (treadmill and running wheel) to exercise mice, and presented optimized shorter protocols with high efficiency in autophagy induction. Each approach has pros and cons. A single bout of 9</w:t>
      </w:r>
      <w:r>
        <w:rPr>
          <w:rFonts w:ascii="Arial" w:eastAsia="Arial" w:hAnsi="Arial" w:cs="Arial"/>
          <w:sz w:val="24"/>
        </w:rPr>
        <w:t>0 minutes of forced exercise on treadmill is sufficient to induce autophagy in skeletal muscle and brain. We have done a time course of treadmill exercise</w:t>
      </w:r>
      <w:r>
        <w:rPr>
          <w:rFonts w:ascii="Arial" w:eastAsia="Arial" w:hAnsi="Arial" w:cs="Arial"/>
          <w:sz w:val="24"/>
          <w:vertAlign w:val="superscript"/>
        </w:rPr>
        <w:t>7</w:t>
      </w:r>
      <w:r>
        <w:rPr>
          <w:rFonts w:ascii="Arial" w:eastAsia="Arial" w:hAnsi="Arial" w:cs="Arial"/>
          <w:sz w:val="24"/>
        </w:rPr>
        <w:t>, and found that the exercise conditions described here induce the maximal level of autophagy in mous</w:t>
      </w:r>
      <w:r>
        <w:rPr>
          <w:rFonts w:ascii="Arial" w:eastAsia="Arial" w:hAnsi="Arial" w:cs="Arial"/>
          <w:sz w:val="24"/>
        </w:rPr>
        <w:t>e skeletal muscle, which is also validated by others</w:t>
      </w:r>
      <w:r>
        <w:rPr>
          <w:rFonts w:ascii="Arial" w:eastAsia="Arial" w:hAnsi="Arial" w:cs="Arial"/>
          <w:sz w:val="24"/>
          <w:vertAlign w:val="superscript"/>
        </w:rPr>
        <w:t>23</w:t>
      </w:r>
      <w:r>
        <w:rPr>
          <w:rFonts w:ascii="Arial" w:eastAsia="Arial" w:hAnsi="Arial" w:cs="Arial"/>
          <w:color w:val="000000"/>
          <w:sz w:val="24"/>
          <w:shd w:val="clear" w:color="auto" w:fill="FFFFFF"/>
        </w:rPr>
        <w:t xml:space="preserve">. Under these conditions, mice undergo aerobic exercise; as previously reported, aerobic exercise is induced by prolonged running with gradual increases in speeds on a treadmill </w:t>
      </w:r>
      <w:r>
        <w:rPr>
          <w:rFonts w:ascii="Arial" w:eastAsia="Arial" w:hAnsi="Arial" w:cs="Arial"/>
          <w:color w:val="000000"/>
          <w:sz w:val="24"/>
          <w:shd w:val="clear" w:color="auto" w:fill="FFFFFF"/>
          <w:vertAlign w:val="superscript"/>
        </w:rPr>
        <w:t>24-26</w:t>
      </w:r>
      <w:r>
        <w:rPr>
          <w:rFonts w:ascii="Arial" w:eastAsia="Arial" w:hAnsi="Arial" w:cs="Arial"/>
          <w:color w:val="000000"/>
          <w:sz w:val="24"/>
          <w:shd w:val="clear" w:color="auto" w:fill="FFFFFF"/>
        </w:rPr>
        <w:t>, whereas the anaer</w:t>
      </w:r>
      <w:r>
        <w:rPr>
          <w:rFonts w:ascii="Arial" w:eastAsia="Arial" w:hAnsi="Arial" w:cs="Arial"/>
          <w:color w:val="000000"/>
          <w:sz w:val="24"/>
          <w:shd w:val="clear" w:color="auto" w:fill="FFFFFF"/>
        </w:rPr>
        <w:t>obic condition is obtained by a short duration of high intensity exercise, which increases muscle mass but does not necessarily enhance exercise endurance</w:t>
      </w:r>
      <w:r>
        <w:rPr>
          <w:rFonts w:ascii="Arial" w:eastAsia="Arial" w:hAnsi="Arial" w:cs="Arial"/>
          <w:color w:val="000000"/>
          <w:sz w:val="24"/>
          <w:shd w:val="clear" w:color="auto" w:fill="FFFFFF"/>
          <w:vertAlign w:val="superscript"/>
        </w:rPr>
        <w:t>27,28</w:t>
      </w:r>
      <w:r>
        <w:rPr>
          <w:rFonts w:ascii="Arial" w:eastAsia="Arial" w:hAnsi="Arial" w:cs="Arial"/>
          <w:color w:val="000000"/>
          <w:sz w:val="24"/>
          <w:shd w:val="clear" w:color="auto" w:fill="FFFFFF"/>
        </w:rPr>
        <w:t>. Furthermore, the running speed reported here in this protocol positively correlates with oxygen</w:t>
      </w:r>
      <w:r>
        <w:rPr>
          <w:rFonts w:ascii="Arial" w:eastAsia="Arial" w:hAnsi="Arial" w:cs="Arial"/>
          <w:color w:val="000000"/>
          <w:sz w:val="24"/>
          <w:shd w:val="clear" w:color="auto" w:fill="FFFFFF"/>
        </w:rPr>
        <w:t xml:space="preserve"> consumption capacity, by indirect methods to assess the aerobic capacity</w:t>
      </w:r>
      <w:r>
        <w:rPr>
          <w:rFonts w:ascii="Arial" w:eastAsia="Arial" w:hAnsi="Arial" w:cs="Arial"/>
          <w:color w:val="000000"/>
          <w:sz w:val="24"/>
          <w:shd w:val="clear" w:color="auto" w:fill="FFFFFF"/>
          <w:vertAlign w:val="superscript"/>
        </w:rPr>
        <w:t>29</w:t>
      </w:r>
      <w:r>
        <w:rPr>
          <w:rFonts w:ascii="Arial" w:eastAsia="Arial" w:hAnsi="Arial" w:cs="Arial"/>
          <w:color w:val="000000"/>
          <w:sz w:val="24"/>
          <w:shd w:val="clear" w:color="auto" w:fill="FFFFFF"/>
        </w:rPr>
        <w:t>. Therefore, aerobic exercise on a treadmill is a fast and effective way to induce autophagy.</w:t>
      </w:r>
    </w:p>
    <w:p w:rsidR="0074060A" w:rsidRDefault="0074060A">
      <w:pPr>
        <w:spacing w:after="0" w:line="240" w:lineRule="auto"/>
        <w:rPr>
          <w:rFonts w:ascii="Arial" w:eastAsia="Arial" w:hAnsi="Arial" w:cs="Arial"/>
          <w:sz w:val="24"/>
        </w:rPr>
      </w:pPr>
    </w:p>
    <w:p w:rsidR="0074060A" w:rsidRDefault="00F11C0F">
      <w:pPr>
        <w:spacing w:after="0" w:line="240" w:lineRule="auto"/>
        <w:rPr>
          <w:rFonts w:ascii="Arial" w:eastAsia="Arial" w:hAnsi="Arial" w:cs="Arial"/>
          <w:sz w:val="24"/>
        </w:rPr>
      </w:pPr>
      <w:r>
        <w:rPr>
          <w:rFonts w:ascii="Arial" w:eastAsia="Arial" w:hAnsi="Arial" w:cs="Arial"/>
          <w:sz w:val="24"/>
        </w:rPr>
        <w:t xml:space="preserve">However, forced running in an enclosed space may exert stress to mice. Thus, to avoid </w:t>
      </w:r>
      <w:r>
        <w:rPr>
          <w:rFonts w:ascii="Arial" w:eastAsia="Arial" w:hAnsi="Arial" w:cs="Arial"/>
          <w:sz w:val="24"/>
        </w:rPr>
        <w:t>giving additional stress to animals, we use finger nudges or wire tassels as a method to keep mice running, instead of the built-in electric shock. Compared to the treadmill, the use of running wheel has many advantages. It is less stressful, does not requ</w:t>
      </w:r>
      <w:r>
        <w:rPr>
          <w:rFonts w:ascii="Arial" w:eastAsia="Arial" w:hAnsi="Arial" w:cs="Arial"/>
          <w:sz w:val="24"/>
        </w:rPr>
        <w:t>ire researchers’ observation time, and is convenient to study long-term effects of autophagy activation. Yet exercise on a running wheel is voluntary and thus generates variability in terms of running distance and speed among different mice or the same mou</w:t>
      </w:r>
      <w:r>
        <w:rPr>
          <w:rFonts w:ascii="Arial" w:eastAsia="Arial" w:hAnsi="Arial" w:cs="Arial"/>
          <w:sz w:val="24"/>
        </w:rPr>
        <w:t>se on different days. Therefore, it is necessary to run mice on a wheel for an extended period of time (e.g., several weeks) to minimize the individual variability. Importantly, the approach also requires using an odometer at night to verify that the mouse</w:t>
      </w:r>
      <w:r>
        <w:rPr>
          <w:rFonts w:ascii="Arial" w:eastAsia="Arial" w:hAnsi="Arial" w:cs="Arial"/>
          <w:sz w:val="24"/>
        </w:rPr>
        <w:t xml:space="preserve"> is actually running. We measured the average running distance of wild-type C57BL/6 mice over a period of 2 weeks, and found that they run approximately 1 km/night at the beginning of training (day 1) and can run up to 8-10 km/night at day 14. Overall, the</w:t>
      </w:r>
      <w:r>
        <w:rPr>
          <w:rFonts w:ascii="Arial" w:eastAsia="Arial" w:hAnsi="Arial" w:cs="Arial"/>
          <w:sz w:val="24"/>
        </w:rPr>
        <w:t xml:space="preserve"> running wheel is an effective method to stimulate autophagy in most organs, although, it is harder to capture </w:t>
      </w:r>
      <w:proofErr w:type="spellStart"/>
      <w:r>
        <w:rPr>
          <w:rFonts w:ascii="Arial" w:eastAsia="Arial" w:hAnsi="Arial" w:cs="Arial"/>
          <w:sz w:val="24"/>
        </w:rPr>
        <w:t>autophagosome</w:t>
      </w:r>
      <w:proofErr w:type="spellEnd"/>
      <w:r>
        <w:rPr>
          <w:rFonts w:ascii="Arial" w:eastAsia="Arial" w:hAnsi="Arial" w:cs="Arial"/>
          <w:sz w:val="24"/>
        </w:rPr>
        <w:t xml:space="preserve"> accumulation in the skeletal muscle compared to using the treadmill. The reason is that skeletal muscle has a high </w:t>
      </w:r>
      <w:proofErr w:type="spellStart"/>
      <w:r>
        <w:rPr>
          <w:rFonts w:ascii="Arial" w:eastAsia="Arial" w:hAnsi="Arial" w:cs="Arial"/>
          <w:sz w:val="24"/>
        </w:rPr>
        <w:t>autophagic</w:t>
      </w:r>
      <w:proofErr w:type="spellEnd"/>
      <w:r>
        <w:rPr>
          <w:rFonts w:ascii="Arial" w:eastAsia="Arial" w:hAnsi="Arial" w:cs="Arial"/>
          <w:sz w:val="24"/>
        </w:rPr>
        <w:t xml:space="preserve"> flux </w:t>
      </w:r>
      <w:r>
        <w:rPr>
          <w:rFonts w:ascii="Arial" w:eastAsia="Arial" w:hAnsi="Arial" w:cs="Arial"/>
          <w:sz w:val="24"/>
        </w:rPr>
        <w:t xml:space="preserve">and a fast </w:t>
      </w:r>
      <w:proofErr w:type="spellStart"/>
      <w:r>
        <w:rPr>
          <w:rFonts w:ascii="Arial" w:eastAsia="Arial" w:hAnsi="Arial" w:cs="Arial"/>
          <w:sz w:val="24"/>
        </w:rPr>
        <w:t>autophagosome</w:t>
      </w:r>
      <w:proofErr w:type="spellEnd"/>
      <w:r>
        <w:rPr>
          <w:rFonts w:ascii="Arial" w:eastAsia="Arial" w:hAnsi="Arial" w:cs="Arial"/>
          <w:sz w:val="24"/>
        </w:rPr>
        <w:t xml:space="preserve"> degradation rate, which requires immediate tissue harvesting after running to detect the autophagy induction by GFP-LC3 puncta measurement. In </w:t>
      </w:r>
      <w:proofErr w:type="gramStart"/>
      <w:r>
        <w:rPr>
          <w:rFonts w:ascii="Arial" w:eastAsia="Arial" w:hAnsi="Arial" w:cs="Arial"/>
          <w:sz w:val="24"/>
        </w:rPr>
        <w:t>either protocol</w:t>
      </w:r>
      <w:proofErr w:type="gramEnd"/>
      <w:r>
        <w:rPr>
          <w:rFonts w:ascii="Arial" w:eastAsia="Arial" w:hAnsi="Arial" w:cs="Arial"/>
          <w:sz w:val="24"/>
        </w:rPr>
        <w:t>, rapid PFA perfusion and fixation of the tissues after animal euthanasia</w:t>
      </w:r>
      <w:r>
        <w:rPr>
          <w:rFonts w:ascii="Arial" w:eastAsia="Arial" w:hAnsi="Arial" w:cs="Arial"/>
          <w:sz w:val="24"/>
        </w:rPr>
        <w:t xml:space="preserve"> is a critical step of the procedure to preserve the </w:t>
      </w:r>
      <w:proofErr w:type="spellStart"/>
      <w:r>
        <w:rPr>
          <w:rFonts w:ascii="Arial" w:eastAsia="Arial" w:hAnsi="Arial" w:cs="Arial"/>
          <w:sz w:val="24"/>
        </w:rPr>
        <w:t>autophagosome</w:t>
      </w:r>
      <w:proofErr w:type="spellEnd"/>
      <w:r>
        <w:rPr>
          <w:rFonts w:ascii="Arial" w:eastAsia="Arial" w:hAnsi="Arial" w:cs="Arial"/>
          <w:sz w:val="24"/>
        </w:rPr>
        <w:t xml:space="preserve"> structures that are otherwise easily degraded during dissection.</w:t>
      </w:r>
    </w:p>
    <w:p w:rsidR="0074060A" w:rsidRDefault="0074060A">
      <w:pPr>
        <w:spacing w:after="0" w:line="240" w:lineRule="auto"/>
        <w:rPr>
          <w:rFonts w:ascii="Arial" w:eastAsia="Arial" w:hAnsi="Arial" w:cs="Arial"/>
          <w:sz w:val="24"/>
        </w:rPr>
      </w:pPr>
    </w:p>
    <w:p w:rsidR="0074060A" w:rsidRDefault="00F11C0F">
      <w:pPr>
        <w:spacing w:after="0" w:line="240" w:lineRule="auto"/>
        <w:rPr>
          <w:rFonts w:ascii="Arial" w:eastAsia="Arial" w:hAnsi="Arial" w:cs="Arial"/>
          <w:sz w:val="24"/>
        </w:rPr>
      </w:pPr>
      <w:r>
        <w:rPr>
          <w:rFonts w:ascii="Arial" w:eastAsia="Arial" w:hAnsi="Arial" w:cs="Arial"/>
          <w:sz w:val="24"/>
        </w:rPr>
        <w:t>This protocol demonstrates how to use aerobic exercise to stimulate autophagy in mouse tissues, including brain and skeleta</w:t>
      </w:r>
      <w:r>
        <w:rPr>
          <w:rFonts w:ascii="Arial" w:eastAsia="Arial" w:hAnsi="Arial" w:cs="Arial"/>
          <w:sz w:val="24"/>
        </w:rPr>
        <w:t xml:space="preserve">l muscle. These methods can be used to study the mechanisms of the autophagy pathway in the maintenance of tissue function, </w:t>
      </w:r>
      <w:r>
        <w:rPr>
          <w:rFonts w:ascii="Arial" w:eastAsia="Arial" w:hAnsi="Arial" w:cs="Arial"/>
          <w:sz w:val="24"/>
        </w:rPr>
        <w:lastRenderedPageBreak/>
        <w:t>such as mitochondrial maintenance</w:t>
      </w:r>
      <w:r>
        <w:rPr>
          <w:rFonts w:ascii="Arial" w:eastAsia="Arial" w:hAnsi="Arial" w:cs="Arial"/>
          <w:sz w:val="24"/>
          <w:vertAlign w:val="superscript"/>
        </w:rPr>
        <w:t>23</w:t>
      </w:r>
      <w:r>
        <w:rPr>
          <w:rFonts w:ascii="Arial" w:eastAsia="Arial" w:hAnsi="Arial" w:cs="Arial"/>
          <w:sz w:val="24"/>
        </w:rPr>
        <w:t>, and to study the long-term effects of autophagy induction on the regulation of behavior and hea</w:t>
      </w:r>
      <w:r>
        <w:rPr>
          <w:rFonts w:ascii="Arial" w:eastAsia="Arial" w:hAnsi="Arial" w:cs="Arial"/>
          <w:sz w:val="24"/>
        </w:rPr>
        <w:t xml:space="preserve">lth of animal disease models, </w:t>
      </w:r>
      <w:r>
        <w:rPr>
          <w:rFonts w:ascii="Arial" w:eastAsia="Arial" w:hAnsi="Arial" w:cs="Arial"/>
          <w:color w:val="212121"/>
          <w:sz w:val="24"/>
          <w:shd w:val="clear" w:color="auto" w:fill="FFFFFF"/>
        </w:rPr>
        <w:t>such as enhancing the analgesic effects of cannabinoids</w:t>
      </w:r>
      <w:r>
        <w:rPr>
          <w:rFonts w:ascii="Arial" w:eastAsia="Arial" w:hAnsi="Arial" w:cs="Arial"/>
          <w:color w:val="212121"/>
          <w:sz w:val="24"/>
          <w:shd w:val="clear" w:color="auto" w:fill="FFFFFF"/>
          <w:vertAlign w:val="superscript"/>
        </w:rPr>
        <w:t>9</w:t>
      </w:r>
      <w:r>
        <w:rPr>
          <w:rFonts w:ascii="Arial" w:eastAsia="Arial" w:hAnsi="Arial" w:cs="Arial"/>
          <w:sz w:val="24"/>
        </w:rPr>
        <w:t>. Both the treadmill and running wheel methods induce a good level of autophagy; yet it is important to consider their differences when choosing the best approach to meet different research goals.</w:t>
      </w:r>
    </w:p>
    <w:p w:rsidR="0074060A" w:rsidRDefault="0074060A">
      <w:pPr>
        <w:spacing w:after="0" w:line="240" w:lineRule="auto"/>
        <w:rPr>
          <w:rFonts w:ascii="Arial" w:eastAsia="Arial" w:hAnsi="Arial" w:cs="Arial"/>
          <w:sz w:val="24"/>
        </w:rPr>
      </w:pPr>
    </w:p>
    <w:p w:rsidR="0074060A" w:rsidRDefault="00F11C0F">
      <w:pPr>
        <w:spacing w:after="0" w:line="240" w:lineRule="auto"/>
        <w:rPr>
          <w:rFonts w:ascii="Arial" w:eastAsia="Arial" w:hAnsi="Arial" w:cs="Arial"/>
          <w:b/>
          <w:caps/>
          <w:sz w:val="24"/>
        </w:rPr>
      </w:pPr>
      <w:r>
        <w:rPr>
          <w:rFonts w:ascii="Arial" w:eastAsia="Arial" w:hAnsi="Arial" w:cs="Arial"/>
          <w:b/>
          <w:caps/>
          <w:sz w:val="24"/>
        </w:rPr>
        <w:t>Disclosures:</w:t>
      </w:r>
    </w:p>
    <w:p w:rsidR="0074060A" w:rsidRDefault="00F11C0F">
      <w:pPr>
        <w:spacing w:after="0" w:line="240" w:lineRule="auto"/>
        <w:rPr>
          <w:rFonts w:ascii="Arial" w:eastAsia="Arial" w:hAnsi="Arial" w:cs="Arial"/>
          <w:sz w:val="24"/>
        </w:rPr>
      </w:pPr>
      <w:r>
        <w:rPr>
          <w:rFonts w:ascii="Arial" w:eastAsia="Arial" w:hAnsi="Arial" w:cs="Arial"/>
          <w:sz w:val="24"/>
        </w:rPr>
        <w:t>The authors declare that they have no competi</w:t>
      </w:r>
      <w:r>
        <w:rPr>
          <w:rFonts w:ascii="Arial" w:eastAsia="Arial" w:hAnsi="Arial" w:cs="Arial"/>
          <w:sz w:val="24"/>
        </w:rPr>
        <w:t>ng financial interests.</w:t>
      </w:r>
    </w:p>
    <w:p w:rsidR="0074060A" w:rsidRDefault="0074060A">
      <w:pPr>
        <w:spacing w:after="0" w:line="240" w:lineRule="auto"/>
        <w:rPr>
          <w:rFonts w:ascii="Arial" w:eastAsia="Arial" w:hAnsi="Arial" w:cs="Arial"/>
          <w:sz w:val="24"/>
        </w:rPr>
      </w:pPr>
    </w:p>
    <w:p w:rsidR="0074060A" w:rsidRDefault="0074060A">
      <w:pPr>
        <w:spacing w:after="0" w:line="240" w:lineRule="auto"/>
        <w:rPr>
          <w:rFonts w:ascii="Arial" w:eastAsia="Arial" w:hAnsi="Arial" w:cs="Arial"/>
          <w:sz w:val="24"/>
        </w:rPr>
      </w:pPr>
    </w:p>
    <w:p w:rsidR="0074060A" w:rsidRDefault="00F11C0F">
      <w:pPr>
        <w:spacing w:after="0" w:line="240" w:lineRule="auto"/>
        <w:rPr>
          <w:rFonts w:ascii="Arial" w:eastAsia="Arial" w:hAnsi="Arial" w:cs="Arial"/>
          <w:b/>
          <w:caps/>
          <w:sz w:val="24"/>
        </w:rPr>
      </w:pPr>
      <w:r>
        <w:rPr>
          <w:rFonts w:ascii="Arial" w:eastAsia="Arial" w:hAnsi="Arial" w:cs="Arial"/>
          <w:b/>
          <w:caps/>
          <w:sz w:val="24"/>
        </w:rPr>
        <w:t>acknowledgements:</w:t>
      </w:r>
    </w:p>
    <w:p w:rsidR="0074060A" w:rsidRDefault="00F11C0F">
      <w:pPr>
        <w:spacing w:after="0" w:line="240" w:lineRule="auto"/>
        <w:rPr>
          <w:rFonts w:ascii="Arial" w:eastAsia="Arial" w:hAnsi="Arial" w:cs="Arial"/>
          <w:sz w:val="24"/>
        </w:rPr>
      </w:pPr>
      <w:r>
        <w:rPr>
          <w:rFonts w:ascii="Arial" w:eastAsia="Arial" w:hAnsi="Arial" w:cs="Arial"/>
          <w:sz w:val="24"/>
        </w:rPr>
        <w:t xml:space="preserve">We thank the </w:t>
      </w:r>
      <w:r>
        <w:rPr>
          <w:rFonts w:ascii="Arial" w:eastAsia="Arial" w:hAnsi="Arial" w:cs="Arial"/>
          <w:color w:val="3B3B3B"/>
          <w:spacing w:val="3"/>
          <w:sz w:val="24"/>
        </w:rPr>
        <w:t xml:space="preserve">Northwestern University </w:t>
      </w:r>
      <w:r>
        <w:rPr>
          <w:rFonts w:ascii="Arial" w:eastAsia="Arial" w:hAnsi="Arial" w:cs="Arial"/>
          <w:color w:val="191919"/>
          <w:sz w:val="24"/>
        </w:rPr>
        <w:t>Mouse Histology and Phenotyping Laboratory</w:t>
      </w:r>
      <w:r>
        <w:rPr>
          <w:rFonts w:ascii="Arial" w:eastAsia="Arial" w:hAnsi="Arial" w:cs="Arial"/>
          <w:sz w:val="24"/>
        </w:rPr>
        <w:t xml:space="preserve"> </w:t>
      </w:r>
      <w:r>
        <w:rPr>
          <w:rFonts w:ascii="Arial" w:eastAsia="Arial" w:hAnsi="Arial" w:cs="Arial"/>
          <w:color w:val="3B3B3B"/>
          <w:spacing w:val="3"/>
          <w:sz w:val="24"/>
        </w:rPr>
        <w:t xml:space="preserve">for technical support and assistance, and </w:t>
      </w:r>
      <w:r>
        <w:rPr>
          <w:rFonts w:ascii="Arial" w:eastAsia="Arial" w:hAnsi="Arial" w:cs="Arial"/>
          <w:sz w:val="24"/>
        </w:rPr>
        <w:t xml:space="preserve">Noboru </w:t>
      </w:r>
      <w:proofErr w:type="spellStart"/>
      <w:r>
        <w:rPr>
          <w:rFonts w:ascii="Arial" w:eastAsia="Arial" w:hAnsi="Arial" w:cs="Arial"/>
          <w:sz w:val="24"/>
        </w:rPr>
        <w:t>Mizushima</w:t>
      </w:r>
      <w:proofErr w:type="spellEnd"/>
      <w:r>
        <w:rPr>
          <w:rFonts w:ascii="Arial" w:eastAsia="Arial" w:hAnsi="Arial" w:cs="Arial"/>
          <w:sz w:val="24"/>
        </w:rPr>
        <w:t xml:space="preserve"> (University of Tokyo) for providing GFP-LC3 transgenic mice. A. R. and C.</w:t>
      </w:r>
      <w:r>
        <w:rPr>
          <w:rFonts w:ascii="Arial" w:eastAsia="Arial" w:hAnsi="Arial" w:cs="Arial"/>
          <w:sz w:val="24"/>
        </w:rPr>
        <w:t xml:space="preserve"> H. were supported by the startup funds from Northwestern University and the grant from National Institutes of Health (DK094980).</w:t>
      </w:r>
    </w:p>
    <w:p w:rsidR="0074060A" w:rsidRDefault="0074060A">
      <w:pPr>
        <w:spacing w:after="0" w:line="240" w:lineRule="auto"/>
        <w:rPr>
          <w:rFonts w:ascii="Arial" w:eastAsia="Arial" w:hAnsi="Arial" w:cs="Arial"/>
          <w:sz w:val="24"/>
        </w:rPr>
      </w:pPr>
    </w:p>
    <w:p w:rsidR="0074060A" w:rsidRDefault="0074060A">
      <w:pPr>
        <w:spacing w:after="0" w:line="240" w:lineRule="auto"/>
        <w:rPr>
          <w:rFonts w:ascii="Arial" w:eastAsia="Arial" w:hAnsi="Arial" w:cs="Arial"/>
          <w:caps/>
          <w:sz w:val="24"/>
        </w:rPr>
      </w:pPr>
    </w:p>
    <w:p w:rsidR="0074060A" w:rsidRDefault="00F11C0F">
      <w:pPr>
        <w:spacing w:after="0" w:line="240" w:lineRule="auto"/>
        <w:rPr>
          <w:rFonts w:ascii="Arial" w:eastAsia="Arial" w:hAnsi="Arial" w:cs="Arial"/>
          <w:b/>
          <w:sz w:val="24"/>
        </w:rPr>
      </w:pPr>
      <w:r>
        <w:rPr>
          <w:rFonts w:ascii="Arial" w:eastAsia="Arial" w:hAnsi="Arial" w:cs="Arial"/>
          <w:b/>
          <w:sz w:val="24"/>
        </w:rPr>
        <w:t>REFERENCES:</w:t>
      </w:r>
    </w:p>
    <w:p w:rsidR="0074060A" w:rsidRDefault="00F11C0F">
      <w:pPr>
        <w:spacing w:after="0" w:line="240" w:lineRule="auto"/>
        <w:ind w:left="720" w:hanging="720"/>
        <w:jc w:val="both"/>
        <w:rPr>
          <w:rFonts w:ascii="Arial" w:eastAsia="Arial" w:hAnsi="Arial" w:cs="Arial"/>
          <w:sz w:val="24"/>
        </w:rPr>
      </w:pPr>
      <w:r>
        <w:rPr>
          <w:rFonts w:ascii="Arial" w:eastAsia="Arial" w:hAnsi="Arial" w:cs="Arial"/>
          <w:sz w:val="24"/>
        </w:rPr>
        <w:t>1</w:t>
      </w:r>
      <w:r>
        <w:rPr>
          <w:rFonts w:ascii="Arial" w:eastAsia="Arial" w:hAnsi="Arial" w:cs="Arial"/>
          <w:sz w:val="24"/>
        </w:rPr>
        <w:tab/>
      </w:r>
      <w:proofErr w:type="spellStart"/>
      <w:r>
        <w:rPr>
          <w:rFonts w:ascii="Arial" w:eastAsia="Arial" w:hAnsi="Arial" w:cs="Arial"/>
          <w:sz w:val="24"/>
        </w:rPr>
        <w:t>Mizushima</w:t>
      </w:r>
      <w:proofErr w:type="spellEnd"/>
      <w:r>
        <w:rPr>
          <w:rFonts w:ascii="Arial" w:eastAsia="Arial" w:hAnsi="Arial" w:cs="Arial"/>
          <w:sz w:val="24"/>
        </w:rPr>
        <w:t xml:space="preserve">, N., Yamamoto, A., Matsui, M., </w:t>
      </w:r>
      <w:proofErr w:type="spellStart"/>
      <w:r>
        <w:rPr>
          <w:rFonts w:ascii="Arial" w:eastAsia="Arial" w:hAnsi="Arial" w:cs="Arial"/>
          <w:sz w:val="24"/>
        </w:rPr>
        <w:t>Yoshimori</w:t>
      </w:r>
      <w:proofErr w:type="spellEnd"/>
      <w:r>
        <w:rPr>
          <w:rFonts w:ascii="Arial" w:eastAsia="Arial" w:hAnsi="Arial" w:cs="Arial"/>
          <w:sz w:val="24"/>
        </w:rPr>
        <w:t>, T. &amp;</w:t>
      </w:r>
      <w:r>
        <w:rPr>
          <w:rFonts w:ascii="Arial" w:eastAsia="Arial" w:hAnsi="Arial" w:cs="Arial"/>
          <w:sz w:val="24"/>
        </w:rPr>
        <w:t xml:space="preserve">amp; </w:t>
      </w:r>
      <w:proofErr w:type="spellStart"/>
      <w:r>
        <w:rPr>
          <w:rFonts w:ascii="Arial" w:eastAsia="Arial" w:hAnsi="Arial" w:cs="Arial"/>
          <w:sz w:val="24"/>
        </w:rPr>
        <w:t>Ohsumi</w:t>
      </w:r>
      <w:proofErr w:type="spellEnd"/>
      <w:r>
        <w:rPr>
          <w:rFonts w:ascii="Arial" w:eastAsia="Arial" w:hAnsi="Arial" w:cs="Arial"/>
          <w:sz w:val="24"/>
        </w:rPr>
        <w:t xml:space="preserve">, Y. </w:t>
      </w:r>
      <w:proofErr w:type="gramStart"/>
      <w:r>
        <w:rPr>
          <w:rFonts w:ascii="Arial" w:eastAsia="Arial" w:hAnsi="Arial" w:cs="Arial"/>
          <w:sz w:val="24"/>
        </w:rPr>
        <w:t xml:space="preserve">In vivo analysis of autophagy in response to nutrient starvation using transgenic mice expressing a fluorescent </w:t>
      </w:r>
      <w:proofErr w:type="spellStart"/>
      <w:r>
        <w:rPr>
          <w:rFonts w:ascii="Arial" w:eastAsia="Arial" w:hAnsi="Arial" w:cs="Arial"/>
          <w:sz w:val="24"/>
        </w:rPr>
        <w:t>autophagosome</w:t>
      </w:r>
      <w:proofErr w:type="spellEnd"/>
      <w:r>
        <w:rPr>
          <w:rFonts w:ascii="Arial" w:eastAsia="Arial" w:hAnsi="Arial" w:cs="Arial"/>
          <w:sz w:val="24"/>
        </w:rPr>
        <w:t xml:space="preserve"> marker.</w:t>
      </w:r>
      <w:proofErr w:type="gramEnd"/>
      <w:r>
        <w:rPr>
          <w:rFonts w:ascii="Arial" w:eastAsia="Arial" w:hAnsi="Arial" w:cs="Arial"/>
          <w:sz w:val="24"/>
        </w:rPr>
        <w:t xml:space="preserve"> </w:t>
      </w:r>
      <w:proofErr w:type="spellStart"/>
      <w:r>
        <w:rPr>
          <w:rFonts w:ascii="Arial" w:eastAsia="Arial" w:hAnsi="Arial" w:cs="Arial"/>
          <w:i/>
          <w:sz w:val="24"/>
        </w:rPr>
        <w:t>Mol</w:t>
      </w:r>
      <w:proofErr w:type="spellEnd"/>
      <w:r>
        <w:rPr>
          <w:rFonts w:ascii="Arial" w:eastAsia="Arial" w:hAnsi="Arial" w:cs="Arial"/>
          <w:i/>
          <w:sz w:val="24"/>
        </w:rPr>
        <w:t xml:space="preserve"> </w:t>
      </w:r>
      <w:proofErr w:type="spellStart"/>
      <w:r>
        <w:rPr>
          <w:rFonts w:ascii="Arial" w:eastAsia="Arial" w:hAnsi="Arial" w:cs="Arial"/>
          <w:i/>
          <w:sz w:val="24"/>
        </w:rPr>
        <w:t>Biol</w:t>
      </w:r>
      <w:proofErr w:type="spellEnd"/>
      <w:r>
        <w:rPr>
          <w:rFonts w:ascii="Arial" w:eastAsia="Arial" w:hAnsi="Arial" w:cs="Arial"/>
          <w:i/>
          <w:sz w:val="24"/>
        </w:rPr>
        <w:t xml:space="preserve"> Cell</w:t>
      </w:r>
      <w:r>
        <w:rPr>
          <w:rFonts w:ascii="Arial" w:eastAsia="Arial" w:hAnsi="Arial" w:cs="Arial"/>
          <w:sz w:val="24"/>
        </w:rPr>
        <w:t xml:space="preserve"> </w:t>
      </w:r>
      <w:r>
        <w:rPr>
          <w:rFonts w:ascii="Arial" w:eastAsia="Arial" w:hAnsi="Arial" w:cs="Arial"/>
          <w:b/>
          <w:sz w:val="24"/>
        </w:rPr>
        <w:t>15</w:t>
      </w:r>
      <w:r>
        <w:rPr>
          <w:rFonts w:ascii="Arial" w:eastAsia="Arial" w:hAnsi="Arial" w:cs="Arial"/>
          <w:sz w:val="24"/>
        </w:rPr>
        <w:t>, 1101-1111, doi:10.1091/mbc.E03-09-0704 (2004).</w:t>
      </w:r>
    </w:p>
    <w:p w:rsidR="0074060A" w:rsidRDefault="00F11C0F">
      <w:pPr>
        <w:spacing w:after="0" w:line="240" w:lineRule="auto"/>
        <w:ind w:left="720" w:hanging="720"/>
        <w:jc w:val="both"/>
        <w:rPr>
          <w:rFonts w:ascii="Arial" w:eastAsia="Arial" w:hAnsi="Arial" w:cs="Arial"/>
          <w:sz w:val="24"/>
        </w:rPr>
      </w:pPr>
      <w:r>
        <w:rPr>
          <w:rFonts w:ascii="Arial" w:eastAsia="Arial" w:hAnsi="Arial" w:cs="Arial"/>
          <w:sz w:val="24"/>
        </w:rPr>
        <w:t>2</w:t>
      </w:r>
      <w:r>
        <w:rPr>
          <w:rFonts w:ascii="Arial" w:eastAsia="Arial" w:hAnsi="Arial" w:cs="Arial"/>
          <w:sz w:val="24"/>
        </w:rPr>
        <w:tab/>
        <w:t>Tracy, K.</w:t>
      </w:r>
      <w:r>
        <w:rPr>
          <w:rFonts w:ascii="Arial" w:eastAsia="Arial" w:hAnsi="Arial" w:cs="Arial"/>
          <w:i/>
          <w:sz w:val="24"/>
        </w:rPr>
        <w:t xml:space="preserve"> et al.</w:t>
      </w:r>
      <w:r>
        <w:rPr>
          <w:rFonts w:ascii="Arial" w:eastAsia="Arial" w:hAnsi="Arial" w:cs="Arial"/>
          <w:sz w:val="24"/>
        </w:rPr>
        <w:t xml:space="preserve"> BNIP3 is an RB/E2F tar</w:t>
      </w:r>
      <w:r>
        <w:rPr>
          <w:rFonts w:ascii="Arial" w:eastAsia="Arial" w:hAnsi="Arial" w:cs="Arial"/>
          <w:sz w:val="24"/>
        </w:rPr>
        <w:t xml:space="preserve">get gene required for hypoxia-induced autophagy. </w:t>
      </w:r>
      <w:proofErr w:type="gramStart"/>
      <w:r>
        <w:rPr>
          <w:rFonts w:ascii="Arial" w:eastAsia="Arial" w:hAnsi="Arial" w:cs="Arial"/>
          <w:i/>
          <w:sz w:val="24"/>
        </w:rPr>
        <w:t>Molecular and cellular biology</w:t>
      </w:r>
      <w:r>
        <w:rPr>
          <w:rFonts w:ascii="Arial" w:eastAsia="Arial" w:hAnsi="Arial" w:cs="Arial"/>
          <w:sz w:val="24"/>
        </w:rPr>
        <w:t xml:space="preserve"> </w:t>
      </w:r>
      <w:r>
        <w:rPr>
          <w:rFonts w:ascii="Arial" w:eastAsia="Arial" w:hAnsi="Arial" w:cs="Arial"/>
          <w:b/>
          <w:sz w:val="24"/>
        </w:rPr>
        <w:t>27</w:t>
      </w:r>
      <w:r>
        <w:rPr>
          <w:rFonts w:ascii="Arial" w:eastAsia="Arial" w:hAnsi="Arial" w:cs="Arial"/>
          <w:sz w:val="24"/>
        </w:rPr>
        <w:t>, 6229-6242, doi:10.1128/MCB.02246-06 (2007).</w:t>
      </w:r>
      <w:proofErr w:type="gramEnd"/>
    </w:p>
    <w:p w:rsidR="0074060A" w:rsidRDefault="00F11C0F">
      <w:pPr>
        <w:spacing w:after="0" w:line="240" w:lineRule="auto"/>
        <w:ind w:left="720" w:hanging="720"/>
        <w:jc w:val="both"/>
        <w:rPr>
          <w:rFonts w:ascii="Arial" w:eastAsia="Arial" w:hAnsi="Arial" w:cs="Arial"/>
          <w:sz w:val="24"/>
        </w:rPr>
      </w:pPr>
      <w:r>
        <w:rPr>
          <w:rFonts w:ascii="Arial" w:eastAsia="Arial" w:hAnsi="Arial" w:cs="Arial"/>
          <w:sz w:val="24"/>
        </w:rPr>
        <w:t>3</w:t>
      </w:r>
      <w:r>
        <w:rPr>
          <w:rFonts w:ascii="Arial" w:eastAsia="Arial" w:hAnsi="Arial" w:cs="Arial"/>
          <w:sz w:val="24"/>
        </w:rPr>
        <w:tab/>
      </w:r>
      <w:proofErr w:type="spellStart"/>
      <w:r>
        <w:rPr>
          <w:rFonts w:ascii="Arial" w:eastAsia="Arial" w:hAnsi="Arial" w:cs="Arial"/>
          <w:sz w:val="24"/>
        </w:rPr>
        <w:t>Mizushima</w:t>
      </w:r>
      <w:proofErr w:type="spellEnd"/>
      <w:r>
        <w:rPr>
          <w:rFonts w:ascii="Arial" w:eastAsia="Arial" w:hAnsi="Arial" w:cs="Arial"/>
          <w:sz w:val="24"/>
        </w:rPr>
        <w:t xml:space="preserve">, N. &amp;amp; Komatsu, M. Autophagy: renovation of cells and tissues. </w:t>
      </w:r>
      <w:proofErr w:type="gramStart"/>
      <w:r>
        <w:rPr>
          <w:rFonts w:ascii="Arial" w:eastAsia="Arial" w:hAnsi="Arial" w:cs="Arial"/>
          <w:i/>
          <w:sz w:val="24"/>
        </w:rPr>
        <w:t>Cell</w:t>
      </w:r>
      <w:r>
        <w:rPr>
          <w:rFonts w:ascii="Arial" w:eastAsia="Arial" w:hAnsi="Arial" w:cs="Arial"/>
          <w:sz w:val="24"/>
        </w:rPr>
        <w:t xml:space="preserve"> </w:t>
      </w:r>
      <w:r>
        <w:rPr>
          <w:rFonts w:ascii="Arial" w:eastAsia="Arial" w:hAnsi="Arial" w:cs="Arial"/>
          <w:b/>
          <w:sz w:val="24"/>
        </w:rPr>
        <w:t>147</w:t>
      </w:r>
      <w:r>
        <w:rPr>
          <w:rFonts w:ascii="Arial" w:eastAsia="Arial" w:hAnsi="Arial" w:cs="Arial"/>
          <w:sz w:val="24"/>
        </w:rPr>
        <w:t xml:space="preserve">, 728-741, doi:10.1016/j.cell.2011.10.026 </w:t>
      </w:r>
      <w:r>
        <w:rPr>
          <w:rFonts w:ascii="Arial" w:eastAsia="Arial" w:hAnsi="Arial" w:cs="Arial"/>
          <w:sz w:val="24"/>
        </w:rPr>
        <w:t>(2011).</w:t>
      </w:r>
      <w:proofErr w:type="gramEnd"/>
    </w:p>
    <w:p w:rsidR="0074060A" w:rsidRDefault="00F11C0F">
      <w:pPr>
        <w:spacing w:after="0" w:line="240" w:lineRule="auto"/>
        <w:ind w:left="720" w:hanging="720"/>
        <w:jc w:val="both"/>
        <w:rPr>
          <w:rFonts w:ascii="Arial" w:eastAsia="Arial" w:hAnsi="Arial" w:cs="Arial"/>
          <w:sz w:val="24"/>
        </w:rPr>
      </w:pPr>
      <w:r>
        <w:rPr>
          <w:rFonts w:ascii="Arial" w:eastAsia="Arial" w:hAnsi="Arial" w:cs="Arial"/>
          <w:sz w:val="24"/>
        </w:rPr>
        <w:t>4</w:t>
      </w:r>
      <w:r>
        <w:rPr>
          <w:rFonts w:ascii="Arial" w:eastAsia="Arial" w:hAnsi="Arial" w:cs="Arial"/>
          <w:sz w:val="24"/>
        </w:rPr>
        <w:tab/>
      </w:r>
      <w:proofErr w:type="spellStart"/>
      <w:r>
        <w:rPr>
          <w:rFonts w:ascii="Arial" w:eastAsia="Arial" w:hAnsi="Arial" w:cs="Arial"/>
          <w:sz w:val="24"/>
        </w:rPr>
        <w:t>Nikoletopoulou</w:t>
      </w:r>
      <w:proofErr w:type="spellEnd"/>
      <w:r>
        <w:rPr>
          <w:rFonts w:ascii="Arial" w:eastAsia="Arial" w:hAnsi="Arial" w:cs="Arial"/>
          <w:sz w:val="24"/>
        </w:rPr>
        <w:t xml:space="preserve">, V., Papandreou, M. E. &amp;amp; </w:t>
      </w:r>
      <w:proofErr w:type="spellStart"/>
      <w:r>
        <w:rPr>
          <w:rFonts w:ascii="Arial" w:eastAsia="Arial" w:hAnsi="Arial" w:cs="Arial"/>
          <w:sz w:val="24"/>
        </w:rPr>
        <w:t>Tavernarakis</w:t>
      </w:r>
      <w:proofErr w:type="spellEnd"/>
      <w:r>
        <w:rPr>
          <w:rFonts w:ascii="Arial" w:eastAsia="Arial" w:hAnsi="Arial" w:cs="Arial"/>
          <w:sz w:val="24"/>
        </w:rPr>
        <w:t xml:space="preserve">, N. Autophagy in the physiology and pathology of the central nervous system. </w:t>
      </w:r>
      <w:proofErr w:type="gramStart"/>
      <w:r>
        <w:rPr>
          <w:rFonts w:ascii="Arial" w:eastAsia="Arial" w:hAnsi="Arial" w:cs="Arial"/>
          <w:i/>
          <w:sz w:val="24"/>
        </w:rPr>
        <w:t>Cell Death Differ</w:t>
      </w:r>
      <w:r>
        <w:rPr>
          <w:rFonts w:ascii="Arial" w:eastAsia="Arial" w:hAnsi="Arial" w:cs="Arial"/>
          <w:sz w:val="24"/>
        </w:rPr>
        <w:t xml:space="preserve"> </w:t>
      </w:r>
      <w:r>
        <w:rPr>
          <w:rFonts w:ascii="Arial" w:eastAsia="Arial" w:hAnsi="Arial" w:cs="Arial"/>
          <w:b/>
          <w:sz w:val="24"/>
        </w:rPr>
        <w:t>22</w:t>
      </w:r>
      <w:r>
        <w:rPr>
          <w:rFonts w:ascii="Arial" w:eastAsia="Arial" w:hAnsi="Arial" w:cs="Arial"/>
          <w:sz w:val="24"/>
        </w:rPr>
        <w:t>, 398-407, doi:10.1038/cdd.2014.204 (2015).</w:t>
      </w:r>
      <w:proofErr w:type="gramEnd"/>
    </w:p>
    <w:p w:rsidR="0074060A" w:rsidRDefault="00F11C0F">
      <w:pPr>
        <w:spacing w:after="0" w:line="240" w:lineRule="auto"/>
        <w:ind w:left="720" w:hanging="720"/>
        <w:jc w:val="both"/>
        <w:rPr>
          <w:rFonts w:ascii="Arial" w:eastAsia="Arial" w:hAnsi="Arial" w:cs="Arial"/>
          <w:sz w:val="24"/>
        </w:rPr>
      </w:pPr>
      <w:r>
        <w:rPr>
          <w:rFonts w:ascii="Arial" w:eastAsia="Arial" w:hAnsi="Arial" w:cs="Arial"/>
          <w:sz w:val="24"/>
        </w:rPr>
        <w:t>5</w:t>
      </w:r>
      <w:r>
        <w:rPr>
          <w:rFonts w:ascii="Arial" w:eastAsia="Arial" w:hAnsi="Arial" w:cs="Arial"/>
          <w:sz w:val="24"/>
        </w:rPr>
        <w:tab/>
      </w:r>
      <w:proofErr w:type="spellStart"/>
      <w:r>
        <w:rPr>
          <w:rFonts w:ascii="Arial" w:eastAsia="Arial" w:hAnsi="Arial" w:cs="Arial"/>
          <w:sz w:val="24"/>
        </w:rPr>
        <w:t>Rocchi</w:t>
      </w:r>
      <w:proofErr w:type="spellEnd"/>
      <w:r>
        <w:rPr>
          <w:rFonts w:ascii="Arial" w:eastAsia="Arial" w:hAnsi="Arial" w:cs="Arial"/>
          <w:sz w:val="24"/>
        </w:rPr>
        <w:t>, A. &amp;amp; He, C. Emerging roles of auto</w:t>
      </w:r>
      <w:r>
        <w:rPr>
          <w:rFonts w:ascii="Arial" w:eastAsia="Arial" w:hAnsi="Arial" w:cs="Arial"/>
          <w:sz w:val="24"/>
        </w:rPr>
        <w:t xml:space="preserve">phagy in metabolism and metabolic disorders. </w:t>
      </w:r>
      <w:r>
        <w:rPr>
          <w:rFonts w:ascii="Arial" w:eastAsia="Arial" w:hAnsi="Arial" w:cs="Arial"/>
          <w:i/>
          <w:sz w:val="24"/>
        </w:rPr>
        <w:t>Frontiers in biology</w:t>
      </w:r>
      <w:r>
        <w:rPr>
          <w:rFonts w:ascii="Arial" w:eastAsia="Arial" w:hAnsi="Arial" w:cs="Arial"/>
          <w:sz w:val="24"/>
        </w:rPr>
        <w:t xml:space="preserve"> </w:t>
      </w:r>
      <w:r>
        <w:rPr>
          <w:rFonts w:ascii="Arial" w:eastAsia="Arial" w:hAnsi="Arial" w:cs="Arial"/>
          <w:b/>
          <w:sz w:val="24"/>
        </w:rPr>
        <w:t>10</w:t>
      </w:r>
      <w:r>
        <w:rPr>
          <w:rFonts w:ascii="Arial" w:eastAsia="Arial" w:hAnsi="Arial" w:cs="Arial"/>
          <w:sz w:val="24"/>
        </w:rPr>
        <w:t>, 154-164, doi</w:t>
      </w:r>
      <w:proofErr w:type="gramStart"/>
      <w:r>
        <w:rPr>
          <w:rFonts w:ascii="Arial" w:eastAsia="Arial" w:hAnsi="Arial" w:cs="Arial"/>
          <w:sz w:val="24"/>
        </w:rPr>
        <w:t>:10.1007</w:t>
      </w:r>
      <w:proofErr w:type="gramEnd"/>
      <w:r>
        <w:rPr>
          <w:rFonts w:ascii="Arial" w:eastAsia="Arial" w:hAnsi="Arial" w:cs="Arial"/>
          <w:sz w:val="24"/>
        </w:rPr>
        <w:t>/s11515-015-1354-2 (2015).</w:t>
      </w:r>
    </w:p>
    <w:p w:rsidR="0074060A" w:rsidRDefault="00F11C0F">
      <w:pPr>
        <w:spacing w:after="0" w:line="240" w:lineRule="auto"/>
        <w:ind w:left="720" w:hanging="720"/>
        <w:jc w:val="both"/>
        <w:rPr>
          <w:rFonts w:ascii="Arial" w:eastAsia="Arial" w:hAnsi="Arial" w:cs="Arial"/>
          <w:sz w:val="24"/>
        </w:rPr>
      </w:pPr>
      <w:r>
        <w:rPr>
          <w:rFonts w:ascii="Arial" w:eastAsia="Arial" w:hAnsi="Arial" w:cs="Arial"/>
          <w:sz w:val="24"/>
        </w:rPr>
        <w:t>6</w:t>
      </w:r>
      <w:r>
        <w:rPr>
          <w:rFonts w:ascii="Arial" w:eastAsia="Arial" w:hAnsi="Arial" w:cs="Arial"/>
          <w:sz w:val="24"/>
        </w:rPr>
        <w:tab/>
        <w:t xml:space="preserve">Mathew, R., </w:t>
      </w:r>
      <w:proofErr w:type="spellStart"/>
      <w:r>
        <w:rPr>
          <w:rFonts w:ascii="Arial" w:eastAsia="Arial" w:hAnsi="Arial" w:cs="Arial"/>
          <w:sz w:val="24"/>
        </w:rPr>
        <w:t>Karantza</w:t>
      </w:r>
      <w:proofErr w:type="spellEnd"/>
      <w:r>
        <w:rPr>
          <w:rFonts w:ascii="Arial" w:eastAsia="Arial" w:hAnsi="Arial" w:cs="Arial"/>
          <w:sz w:val="24"/>
        </w:rPr>
        <w:t xml:space="preserve">-Wadsworth, V. &amp;amp; White, E. Role of autophagy in cancer. </w:t>
      </w:r>
      <w:r>
        <w:rPr>
          <w:rFonts w:ascii="Arial" w:eastAsia="Arial" w:hAnsi="Arial" w:cs="Arial"/>
          <w:i/>
          <w:sz w:val="24"/>
        </w:rPr>
        <w:t>Nature reviews. Cancer</w:t>
      </w:r>
      <w:r>
        <w:rPr>
          <w:rFonts w:ascii="Arial" w:eastAsia="Arial" w:hAnsi="Arial" w:cs="Arial"/>
          <w:sz w:val="24"/>
        </w:rPr>
        <w:t xml:space="preserve"> </w:t>
      </w:r>
      <w:r>
        <w:rPr>
          <w:rFonts w:ascii="Arial" w:eastAsia="Arial" w:hAnsi="Arial" w:cs="Arial"/>
          <w:b/>
          <w:sz w:val="24"/>
        </w:rPr>
        <w:t>7</w:t>
      </w:r>
      <w:r>
        <w:rPr>
          <w:rFonts w:ascii="Arial" w:eastAsia="Arial" w:hAnsi="Arial" w:cs="Arial"/>
          <w:sz w:val="24"/>
        </w:rPr>
        <w:t>, 961-967, doi</w:t>
      </w:r>
      <w:proofErr w:type="gramStart"/>
      <w:r>
        <w:rPr>
          <w:rFonts w:ascii="Arial" w:eastAsia="Arial" w:hAnsi="Arial" w:cs="Arial"/>
          <w:sz w:val="24"/>
        </w:rPr>
        <w:t>:10.1038</w:t>
      </w:r>
      <w:proofErr w:type="gramEnd"/>
      <w:r>
        <w:rPr>
          <w:rFonts w:ascii="Arial" w:eastAsia="Arial" w:hAnsi="Arial" w:cs="Arial"/>
          <w:sz w:val="24"/>
        </w:rPr>
        <w:t>/nrc2254 (2</w:t>
      </w:r>
      <w:r>
        <w:rPr>
          <w:rFonts w:ascii="Arial" w:eastAsia="Arial" w:hAnsi="Arial" w:cs="Arial"/>
          <w:sz w:val="24"/>
        </w:rPr>
        <w:t>007).</w:t>
      </w:r>
    </w:p>
    <w:p w:rsidR="0074060A" w:rsidRDefault="00F11C0F">
      <w:pPr>
        <w:spacing w:after="0" w:line="240" w:lineRule="auto"/>
        <w:ind w:left="720" w:hanging="720"/>
        <w:jc w:val="both"/>
        <w:rPr>
          <w:rFonts w:ascii="Arial" w:eastAsia="Arial" w:hAnsi="Arial" w:cs="Arial"/>
          <w:sz w:val="24"/>
        </w:rPr>
      </w:pPr>
      <w:r>
        <w:rPr>
          <w:rFonts w:ascii="Arial" w:eastAsia="Arial" w:hAnsi="Arial" w:cs="Arial"/>
          <w:sz w:val="24"/>
        </w:rPr>
        <w:t>7</w:t>
      </w:r>
      <w:r>
        <w:rPr>
          <w:rFonts w:ascii="Arial" w:eastAsia="Arial" w:hAnsi="Arial" w:cs="Arial"/>
          <w:sz w:val="24"/>
        </w:rPr>
        <w:tab/>
        <w:t>He C.</w:t>
      </w:r>
      <w:r>
        <w:rPr>
          <w:rFonts w:ascii="Arial" w:eastAsia="Arial" w:hAnsi="Arial" w:cs="Arial"/>
          <w:i/>
          <w:sz w:val="24"/>
        </w:rPr>
        <w:t xml:space="preserve"> et al.</w:t>
      </w:r>
      <w:r>
        <w:rPr>
          <w:rFonts w:ascii="Arial" w:eastAsia="Arial" w:hAnsi="Arial" w:cs="Arial"/>
          <w:sz w:val="24"/>
        </w:rPr>
        <w:t xml:space="preserve"> Exercise-induced BCL2-regulated autophagy is required for muscle glucose homeostasis. </w:t>
      </w:r>
      <w:proofErr w:type="gramStart"/>
      <w:r>
        <w:rPr>
          <w:rFonts w:ascii="Arial" w:eastAsia="Arial" w:hAnsi="Arial" w:cs="Arial"/>
          <w:i/>
          <w:sz w:val="24"/>
        </w:rPr>
        <w:t>Nature</w:t>
      </w:r>
      <w:r>
        <w:rPr>
          <w:rFonts w:ascii="Arial" w:eastAsia="Arial" w:hAnsi="Arial" w:cs="Arial"/>
          <w:sz w:val="24"/>
        </w:rPr>
        <w:t xml:space="preserve"> </w:t>
      </w:r>
      <w:r>
        <w:rPr>
          <w:rFonts w:ascii="Arial" w:eastAsia="Arial" w:hAnsi="Arial" w:cs="Arial"/>
          <w:b/>
          <w:sz w:val="24"/>
        </w:rPr>
        <w:t>481</w:t>
      </w:r>
      <w:r>
        <w:rPr>
          <w:rFonts w:ascii="Arial" w:eastAsia="Arial" w:hAnsi="Arial" w:cs="Arial"/>
          <w:sz w:val="24"/>
        </w:rPr>
        <w:t>, 511-515 (2012).</w:t>
      </w:r>
      <w:proofErr w:type="gramEnd"/>
    </w:p>
    <w:p w:rsidR="0074060A" w:rsidRDefault="00F11C0F">
      <w:pPr>
        <w:spacing w:after="0" w:line="240" w:lineRule="auto"/>
        <w:ind w:left="720" w:hanging="720"/>
        <w:jc w:val="both"/>
        <w:rPr>
          <w:rFonts w:ascii="Arial" w:eastAsia="Arial" w:hAnsi="Arial" w:cs="Arial"/>
          <w:sz w:val="24"/>
        </w:rPr>
      </w:pPr>
      <w:r>
        <w:rPr>
          <w:rFonts w:ascii="Arial" w:eastAsia="Arial" w:hAnsi="Arial" w:cs="Arial"/>
          <w:sz w:val="24"/>
        </w:rPr>
        <w:t>8</w:t>
      </w:r>
      <w:r>
        <w:rPr>
          <w:rFonts w:ascii="Arial" w:eastAsia="Arial" w:hAnsi="Arial" w:cs="Arial"/>
          <w:sz w:val="24"/>
        </w:rPr>
        <w:tab/>
        <w:t xml:space="preserve">He C., </w:t>
      </w:r>
      <w:proofErr w:type="spellStart"/>
      <w:r>
        <w:rPr>
          <w:rFonts w:ascii="Arial" w:eastAsia="Arial" w:hAnsi="Arial" w:cs="Arial"/>
          <w:sz w:val="24"/>
        </w:rPr>
        <w:t>Sumpter</w:t>
      </w:r>
      <w:proofErr w:type="spellEnd"/>
      <w:r>
        <w:rPr>
          <w:rFonts w:ascii="Arial" w:eastAsia="Arial" w:hAnsi="Arial" w:cs="Arial"/>
          <w:sz w:val="24"/>
        </w:rPr>
        <w:t xml:space="preserve"> R. J. &amp;amp; Levine B. Exercise induces autophagy in peripheral tissues and in the brain. </w:t>
      </w:r>
      <w:proofErr w:type="gramStart"/>
      <w:r>
        <w:rPr>
          <w:rFonts w:ascii="Arial" w:eastAsia="Arial" w:hAnsi="Arial" w:cs="Arial"/>
          <w:i/>
          <w:sz w:val="24"/>
        </w:rPr>
        <w:t>Autophagy</w:t>
      </w:r>
      <w:r>
        <w:rPr>
          <w:rFonts w:ascii="Arial" w:eastAsia="Arial" w:hAnsi="Arial" w:cs="Arial"/>
          <w:sz w:val="24"/>
        </w:rPr>
        <w:t xml:space="preserve"> </w:t>
      </w:r>
      <w:r>
        <w:rPr>
          <w:rFonts w:ascii="Arial" w:eastAsia="Arial" w:hAnsi="Arial" w:cs="Arial"/>
          <w:b/>
          <w:sz w:val="24"/>
        </w:rPr>
        <w:t>8</w:t>
      </w:r>
      <w:r>
        <w:rPr>
          <w:rFonts w:ascii="Arial" w:eastAsia="Arial" w:hAnsi="Arial" w:cs="Arial"/>
          <w:sz w:val="24"/>
        </w:rPr>
        <w:t>, 4, doi:10.4161/auto.2132710.1038/ (2012).</w:t>
      </w:r>
      <w:proofErr w:type="gramEnd"/>
    </w:p>
    <w:p w:rsidR="0074060A" w:rsidRDefault="00F11C0F">
      <w:pPr>
        <w:spacing w:after="0" w:line="240" w:lineRule="auto"/>
        <w:ind w:left="720" w:hanging="720"/>
        <w:jc w:val="both"/>
        <w:rPr>
          <w:rFonts w:ascii="Arial" w:eastAsia="Arial" w:hAnsi="Arial" w:cs="Arial"/>
          <w:sz w:val="24"/>
        </w:rPr>
      </w:pPr>
      <w:r>
        <w:rPr>
          <w:rFonts w:ascii="Arial" w:eastAsia="Arial" w:hAnsi="Arial" w:cs="Arial"/>
          <w:sz w:val="24"/>
        </w:rPr>
        <w:t>9</w:t>
      </w:r>
      <w:r>
        <w:rPr>
          <w:rFonts w:ascii="Arial" w:eastAsia="Arial" w:hAnsi="Arial" w:cs="Arial"/>
          <w:sz w:val="24"/>
        </w:rPr>
        <w:tab/>
      </w:r>
      <w:proofErr w:type="spellStart"/>
      <w:r>
        <w:rPr>
          <w:rFonts w:ascii="Arial" w:eastAsia="Arial" w:hAnsi="Arial" w:cs="Arial"/>
          <w:sz w:val="24"/>
        </w:rPr>
        <w:t>Kuramoto</w:t>
      </w:r>
      <w:proofErr w:type="spellEnd"/>
      <w:r>
        <w:rPr>
          <w:rFonts w:ascii="Arial" w:eastAsia="Arial" w:hAnsi="Arial" w:cs="Arial"/>
          <w:sz w:val="24"/>
        </w:rPr>
        <w:t>, K.</w:t>
      </w:r>
      <w:r>
        <w:rPr>
          <w:rFonts w:ascii="Arial" w:eastAsia="Arial" w:hAnsi="Arial" w:cs="Arial"/>
          <w:i/>
          <w:sz w:val="24"/>
        </w:rPr>
        <w:t xml:space="preserve"> et al.</w:t>
      </w:r>
      <w:r>
        <w:rPr>
          <w:rFonts w:ascii="Arial" w:eastAsia="Arial" w:hAnsi="Arial" w:cs="Arial"/>
          <w:sz w:val="24"/>
        </w:rPr>
        <w:t xml:space="preserve"> Autophagy activation by novel inducers prevents BECN2-mediated drug tolerance to cannabinoids. </w:t>
      </w:r>
      <w:proofErr w:type="gramStart"/>
      <w:r>
        <w:rPr>
          <w:rFonts w:ascii="Arial" w:eastAsia="Arial" w:hAnsi="Arial" w:cs="Arial"/>
          <w:i/>
          <w:sz w:val="24"/>
        </w:rPr>
        <w:t>Autophagy</w:t>
      </w:r>
      <w:r>
        <w:rPr>
          <w:rFonts w:ascii="Arial" w:eastAsia="Arial" w:hAnsi="Arial" w:cs="Arial"/>
          <w:sz w:val="24"/>
        </w:rPr>
        <w:t>, In Press, doi:10.1080/15548627.2016.1187367 (2016).</w:t>
      </w:r>
      <w:proofErr w:type="gramEnd"/>
    </w:p>
    <w:p w:rsidR="0074060A" w:rsidRDefault="00F11C0F">
      <w:pPr>
        <w:spacing w:after="0" w:line="240" w:lineRule="auto"/>
        <w:ind w:left="720" w:hanging="720"/>
        <w:jc w:val="both"/>
        <w:rPr>
          <w:rFonts w:ascii="Arial" w:eastAsia="Arial" w:hAnsi="Arial" w:cs="Arial"/>
          <w:sz w:val="24"/>
        </w:rPr>
      </w:pPr>
      <w:r>
        <w:rPr>
          <w:rFonts w:ascii="Arial" w:eastAsia="Arial" w:hAnsi="Arial" w:cs="Arial"/>
          <w:sz w:val="24"/>
        </w:rPr>
        <w:t>10</w:t>
      </w:r>
      <w:r>
        <w:rPr>
          <w:rFonts w:ascii="Arial" w:eastAsia="Arial" w:hAnsi="Arial" w:cs="Arial"/>
          <w:sz w:val="24"/>
        </w:rPr>
        <w:tab/>
        <w:t>Dougherty, J. P., Springer, D</w:t>
      </w:r>
      <w:r>
        <w:rPr>
          <w:rFonts w:ascii="Arial" w:eastAsia="Arial" w:hAnsi="Arial" w:cs="Arial"/>
          <w:sz w:val="24"/>
        </w:rPr>
        <w:t xml:space="preserve">. A. &amp;amp; </w:t>
      </w:r>
      <w:proofErr w:type="spellStart"/>
      <w:r>
        <w:rPr>
          <w:rFonts w:ascii="Arial" w:eastAsia="Arial" w:hAnsi="Arial" w:cs="Arial"/>
          <w:sz w:val="24"/>
        </w:rPr>
        <w:t>Gershengorn</w:t>
      </w:r>
      <w:proofErr w:type="spellEnd"/>
      <w:r>
        <w:rPr>
          <w:rFonts w:ascii="Arial" w:eastAsia="Arial" w:hAnsi="Arial" w:cs="Arial"/>
          <w:sz w:val="24"/>
        </w:rPr>
        <w:t xml:space="preserve">, M. C. The Treadmill Fatigue Test: A Simple, High-throughput Assay of Fatigue-like Behavior for the Mouse. </w:t>
      </w:r>
      <w:proofErr w:type="spellStart"/>
      <w:r>
        <w:rPr>
          <w:rFonts w:ascii="Arial" w:eastAsia="Arial" w:hAnsi="Arial" w:cs="Arial"/>
          <w:i/>
          <w:sz w:val="24"/>
        </w:rPr>
        <w:t>JoVE</w:t>
      </w:r>
      <w:proofErr w:type="spellEnd"/>
      <w:r>
        <w:rPr>
          <w:rFonts w:ascii="Arial" w:eastAsia="Arial" w:hAnsi="Arial" w:cs="Arial"/>
          <w:sz w:val="24"/>
        </w:rPr>
        <w:t xml:space="preserve">, </w:t>
      </w:r>
      <w:proofErr w:type="spellStart"/>
      <w:r>
        <w:rPr>
          <w:rFonts w:ascii="Arial" w:eastAsia="Arial" w:hAnsi="Arial" w:cs="Arial"/>
          <w:sz w:val="24"/>
        </w:rPr>
        <w:t>doi</w:t>
      </w:r>
      <w:proofErr w:type="spellEnd"/>
      <w:r>
        <w:rPr>
          <w:rFonts w:ascii="Arial" w:eastAsia="Arial" w:hAnsi="Arial" w:cs="Arial"/>
          <w:sz w:val="24"/>
        </w:rPr>
        <w:t>: 10.3791/54052 (2016).</w:t>
      </w:r>
    </w:p>
    <w:p w:rsidR="0074060A" w:rsidRDefault="00F11C0F">
      <w:pPr>
        <w:spacing w:after="0" w:line="240" w:lineRule="auto"/>
        <w:ind w:left="720" w:hanging="720"/>
        <w:jc w:val="both"/>
        <w:rPr>
          <w:rFonts w:ascii="Arial" w:eastAsia="Arial" w:hAnsi="Arial" w:cs="Arial"/>
          <w:sz w:val="24"/>
        </w:rPr>
      </w:pPr>
      <w:r>
        <w:rPr>
          <w:rFonts w:ascii="Arial" w:eastAsia="Arial" w:hAnsi="Arial" w:cs="Arial"/>
          <w:sz w:val="24"/>
        </w:rPr>
        <w:lastRenderedPageBreak/>
        <w:t>11</w:t>
      </w:r>
      <w:r>
        <w:rPr>
          <w:rFonts w:ascii="Arial" w:eastAsia="Arial" w:hAnsi="Arial" w:cs="Arial"/>
          <w:sz w:val="24"/>
        </w:rPr>
        <w:tab/>
      </w:r>
      <w:proofErr w:type="spellStart"/>
      <w:r>
        <w:rPr>
          <w:rFonts w:ascii="Arial" w:eastAsia="Arial" w:hAnsi="Arial" w:cs="Arial"/>
          <w:sz w:val="24"/>
        </w:rPr>
        <w:t>Navone</w:t>
      </w:r>
      <w:proofErr w:type="spellEnd"/>
      <w:r>
        <w:rPr>
          <w:rFonts w:ascii="Arial" w:eastAsia="Arial" w:hAnsi="Arial" w:cs="Arial"/>
          <w:sz w:val="24"/>
        </w:rPr>
        <w:t>, S. E.</w:t>
      </w:r>
      <w:r>
        <w:rPr>
          <w:rFonts w:ascii="Arial" w:eastAsia="Arial" w:hAnsi="Arial" w:cs="Arial"/>
          <w:i/>
          <w:sz w:val="24"/>
        </w:rPr>
        <w:t xml:space="preserve"> et al.</w:t>
      </w:r>
      <w:r>
        <w:rPr>
          <w:rFonts w:ascii="Arial" w:eastAsia="Arial" w:hAnsi="Arial" w:cs="Arial"/>
          <w:sz w:val="24"/>
        </w:rPr>
        <w:t xml:space="preserve"> Isolation and expansion of human and mouse brain microvascular endothelial cells. </w:t>
      </w:r>
      <w:r>
        <w:rPr>
          <w:rFonts w:ascii="Arial" w:eastAsia="Arial" w:hAnsi="Arial" w:cs="Arial"/>
          <w:i/>
          <w:sz w:val="24"/>
        </w:rPr>
        <w:t>Nature protocols</w:t>
      </w:r>
      <w:r>
        <w:rPr>
          <w:rFonts w:ascii="Arial" w:eastAsia="Arial" w:hAnsi="Arial" w:cs="Arial"/>
          <w:sz w:val="24"/>
        </w:rPr>
        <w:t xml:space="preserve"> </w:t>
      </w:r>
      <w:r>
        <w:rPr>
          <w:rFonts w:ascii="Arial" w:eastAsia="Arial" w:hAnsi="Arial" w:cs="Arial"/>
          <w:b/>
          <w:sz w:val="24"/>
        </w:rPr>
        <w:t>8</w:t>
      </w:r>
      <w:r>
        <w:rPr>
          <w:rFonts w:ascii="Arial" w:eastAsia="Arial" w:hAnsi="Arial" w:cs="Arial"/>
          <w:sz w:val="24"/>
        </w:rPr>
        <w:t>, 1680-1693, doi:10.1038/nprot.2013.107 (2013).</w:t>
      </w:r>
    </w:p>
    <w:p w:rsidR="0074060A" w:rsidRDefault="00F11C0F">
      <w:pPr>
        <w:spacing w:after="0" w:line="240" w:lineRule="auto"/>
        <w:ind w:left="720" w:hanging="720"/>
        <w:jc w:val="both"/>
        <w:rPr>
          <w:rFonts w:ascii="Arial" w:eastAsia="Arial" w:hAnsi="Arial" w:cs="Arial"/>
          <w:sz w:val="24"/>
        </w:rPr>
      </w:pPr>
      <w:r>
        <w:rPr>
          <w:rFonts w:ascii="Arial" w:eastAsia="Arial" w:hAnsi="Arial" w:cs="Arial"/>
          <w:sz w:val="24"/>
        </w:rPr>
        <w:t>12</w:t>
      </w:r>
      <w:r>
        <w:rPr>
          <w:rFonts w:ascii="Arial" w:eastAsia="Arial" w:hAnsi="Arial" w:cs="Arial"/>
          <w:sz w:val="24"/>
        </w:rPr>
        <w:tab/>
        <w:t xml:space="preserve">Liu, L., Cheung, T. H., </w:t>
      </w:r>
      <w:proofErr w:type="spellStart"/>
      <w:r>
        <w:rPr>
          <w:rFonts w:ascii="Arial" w:eastAsia="Arial" w:hAnsi="Arial" w:cs="Arial"/>
          <w:sz w:val="24"/>
        </w:rPr>
        <w:t>Charville</w:t>
      </w:r>
      <w:proofErr w:type="spellEnd"/>
      <w:r>
        <w:rPr>
          <w:rFonts w:ascii="Arial" w:eastAsia="Arial" w:hAnsi="Arial" w:cs="Arial"/>
          <w:sz w:val="24"/>
        </w:rPr>
        <w:t>, G. W. &amp;amp; Rando, T. A. Isolation of skeletal muscle stem cells by f</w:t>
      </w:r>
      <w:r>
        <w:rPr>
          <w:rFonts w:ascii="Arial" w:eastAsia="Arial" w:hAnsi="Arial" w:cs="Arial"/>
          <w:sz w:val="24"/>
        </w:rPr>
        <w:t xml:space="preserve">luorescence-activated cell sorting. </w:t>
      </w:r>
      <w:r>
        <w:rPr>
          <w:rFonts w:ascii="Arial" w:eastAsia="Arial" w:hAnsi="Arial" w:cs="Arial"/>
          <w:i/>
          <w:sz w:val="24"/>
        </w:rPr>
        <w:t>Nature protocols</w:t>
      </w:r>
      <w:r>
        <w:rPr>
          <w:rFonts w:ascii="Arial" w:eastAsia="Arial" w:hAnsi="Arial" w:cs="Arial"/>
          <w:sz w:val="24"/>
        </w:rPr>
        <w:t xml:space="preserve"> </w:t>
      </w:r>
      <w:r>
        <w:rPr>
          <w:rFonts w:ascii="Arial" w:eastAsia="Arial" w:hAnsi="Arial" w:cs="Arial"/>
          <w:b/>
          <w:sz w:val="24"/>
        </w:rPr>
        <w:t>10</w:t>
      </w:r>
      <w:r>
        <w:rPr>
          <w:rFonts w:ascii="Arial" w:eastAsia="Arial" w:hAnsi="Arial" w:cs="Arial"/>
          <w:sz w:val="24"/>
        </w:rPr>
        <w:t>, 1612-1624, doi:10.1038/nprot.2015.110 (2015).</w:t>
      </w:r>
    </w:p>
    <w:p w:rsidR="0074060A" w:rsidRDefault="00F11C0F">
      <w:pPr>
        <w:spacing w:after="0" w:line="240" w:lineRule="auto"/>
        <w:ind w:left="720" w:hanging="720"/>
        <w:jc w:val="both"/>
        <w:rPr>
          <w:rFonts w:ascii="Arial" w:eastAsia="Arial" w:hAnsi="Arial" w:cs="Arial"/>
          <w:sz w:val="24"/>
        </w:rPr>
      </w:pPr>
      <w:r>
        <w:rPr>
          <w:rFonts w:ascii="Arial" w:eastAsia="Arial" w:hAnsi="Arial" w:cs="Arial"/>
          <w:sz w:val="24"/>
        </w:rPr>
        <w:t>13</w:t>
      </w:r>
      <w:r>
        <w:rPr>
          <w:rFonts w:ascii="Arial" w:eastAsia="Arial" w:hAnsi="Arial" w:cs="Arial"/>
          <w:sz w:val="24"/>
        </w:rPr>
        <w:tab/>
      </w:r>
      <w:proofErr w:type="spellStart"/>
      <w:r>
        <w:rPr>
          <w:rFonts w:ascii="Arial" w:eastAsia="Arial" w:hAnsi="Arial" w:cs="Arial"/>
          <w:sz w:val="24"/>
        </w:rPr>
        <w:t>Eslami</w:t>
      </w:r>
      <w:proofErr w:type="spellEnd"/>
      <w:r>
        <w:rPr>
          <w:rFonts w:ascii="Arial" w:eastAsia="Arial" w:hAnsi="Arial" w:cs="Arial"/>
          <w:sz w:val="24"/>
        </w:rPr>
        <w:t xml:space="preserve">, A. &amp;amp; Lujan, J. Western blotting: sample preparation to detection. </w:t>
      </w:r>
      <w:r>
        <w:rPr>
          <w:rFonts w:ascii="Arial" w:eastAsia="Arial" w:hAnsi="Arial" w:cs="Arial"/>
          <w:i/>
          <w:sz w:val="24"/>
        </w:rPr>
        <w:t xml:space="preserve">Journal of visualized </w:t>
      </w:r>
      <w:proofErr w:type="gramStart"/>
      <w:r>
        <w:rPr>
          <w:rFonts w:ascii="Arial" w:eastAsia="Arial" w:hAnsi="Arial" w:cs="Arial"/>
          <w:i/>
          <w:sz w:val="24"/>
        </w:rPr>
        <w:t>experiments :</w:t>
      </w:r>
      <w:proofErr w:type="gramEnd"/>
      <w:r>
        <w:rPr>
          <w:rFonts w:ascii="Arial" w:eastAsia="Arial" w:hAnsi="Arial" w:cs="Arial"/>
          <w:i/>
          <w:sz w:val="24"/>
        </w:rPr>
        <w:t xml:space="preserve"> </w:t>
      </w:r>
      <w:proofErr w:type="spellStart"/>
      <w:r>
        <w:rPr>
          <w:rFonts w:ascii="Arial" w:eastAsia="Arial" w:hAnsi="Arial" w:cs="Arial"/>
          <w:i/>
          <w:sz w:val="24"/>
        </w:rPr>
        <w:t>JoVE</w:t>
      </w:r>
      <w:proofErr w:type="spellEnd"/>
      <w:r>
        <w:rPr>
          <w:rFonts w:ascii="Arial" w:eastAsia="Arial" w:hAnsi="Arial" w:cs="Arial"/>
          <w:sz w:val="24"/>
        </w:rPr>
        <w:t>, doi:10.3791/2359 (2010).</w:t>
      </w:r>
    </w:p>
    <w:p w:rsidR="0074060A" w:rsidRDefault="00F11C0F">
      <w:pPr>
        <w:spacing w:after="0" w:line="240" w:lineRule="auto"/>
        <w:ind w:left="720" w:hanging="720"/>
        <w:jc w:val="both"/>
        <w:rPr>
          <w:rFonts w:ascii="Arial" w:eastAsia="Arial" w:hAnsi="Arial" w:cs="Arial"/>
          <w:sz w:val="24"/>
        </w:rPr>
      </w:pPr>
      <w:r>
        <w:rPr>
          <w:rFonts w:ascii="Arial" w:eastAsia="Arial" w:hAnsi="Arial" w:cs="Arial"/>
          <w:sz w:val="24"/>
        </w:rPr>
        <w:t>14</w:t>
      </w:r>
      <w:r>
        <w:rPr>
          <w:rFonts w:ascii="Arial" w:eastAsia="Arial" w:hAnsi="Arial" w:cs="Arial"/>
          <w:sz w:val="24"/>
        </w:rPr>
        <w:tab/>
      </w:r>
      <w:proofErr w:type="spellStart"/>
      <w:r>
        <w:rPr>
          <w:rFonts w:ascii="Arial" w:eastAsia="Arial" w:hAnsi="Arial" w:cs="Arial"/>
          <w:sz w:val="24"/>
        </w:rPr>
        <w:t>Bj</w:t>
      </w:r>
      <w:r>
        <w:rPr>
          <w:rFonts w:ascii="Arial" w:eastAsia="Arial" w:hAnsi="Arial" w:cs="Arial"/>
          <w:sz w:val="24"/>
        </w:rPr>
        <w:t>ørkøy</w:t>
      </w:r>
      <w:proofErr w:type="spellEnd"/>
      <w:r>
        <w:rPr>
          <w:rFonts w:ascii="Arial" w:eastAsia="Arial" w:hAnsi="Arial" w:cs="Arial"/>
          <w:sz w:val="24"/>
        </w:rPr>
        <w:t>, G.</w:t>
      </w:r>
      <w:r>
        <w:rPr>
          <w:rFonts w:ascii="Arial" w:eastAsia="Arial" w:hAnsi="Arial" w:cs="Arial"/>
          <w:i/>
          <w:sz w:val="24"/>
        </w:rPr>
        <w:t xml:space="preserve"> et al.</w:t>
      </w:r>
      <w:r>
        <w:rPr>
          <w:rFonts w:ascii="Arial" w:eastAsia="Arial" w:hAnsi="Arial" w:cs="Arial"/>
          <w:sz w:val="24"/>
        </w:rPr>
        <w:t xml:space="preserve"> Chapter 12 Monitoring </w:t>
      </w:r>
      <w:proofErr w:type="spellStart"/>
      <w:r>
        <w:rPr>
          <w:rFonts w:ascii="Arial" w:eastAsia="Arial" w:hAnsi="Arial" w:cs="Arial"/>
          <w:sz w:val="24"/>
        </w:rPr>
        <w:t>Autophagic</w:t>
      </w:r>
      <w:proofErr w:type="spellEnd"/>
      <w:r>
        <w:rPr>
          <w:rFonts w:ascii="Arial" w:eastAsia="Arial" w:hAnsi="Arial" w:cs="Arial"/>
          <w:sz w:val="24"/>
        </w:rPr>
        <w:t xml:space="preserve"> Degradation of p62/SQSTM1.  </w:t>
      </w:r>
      <w:r>
        <w:rPr>
          <w:rFonts w:ascii="Arial" w:eastAsia="Arial" w:hAnsi="Arial" w:cs="Arial"/>
          <w:b/>
          <w:sz w:val="24"/>
        </w:rPr>
        <w:t>452</w:t>
      </w:r>
      <w:r>
        <w:rPr>
          <w:rFonts w:ascii="Arial" w:eastAsia="Arial" w:hAnsi="Arial" w:cs="Arial"/>
          <w:sz w:val="24"/>
        </w:rPr>
        <w:t>, 181-197, doi</w:t>
      </w:r>
      <w:proofErr w:type="gramStart"/>
      <w:r>
        <w:rPr>
          <w:rFonts w:ascii="Arial" w:eastAsia="Arial" w:hAnsi="Arial" w:cs="Arial"/>
          <w:sz w:val="24"/>
        </w:rPr>
        <w:t>:10.1016</w:t>
      </w:r>
      <w:proofErr w:type="gramEnd"/>
      <w:r>
        <w:rPr>
          <w:rFonts w:ascii="Arial" w:eastAsia="Arial" w:hAnsi="Arial" w:cs="Arial"/>
          <w:sz w:val="24"/>
        </w:rPr>
        <w:t>/s0076-6879(08)03612-4 (2009).</w:t>
      </w:r>
    </w:p>
    <w:p w:rsidR="0074060A" w:rsidRDefault="00F11C0F">
      <w:pPr>
        <w:spacing w:after="0" w:line="240" w:lineRule="auto"/>
        <w:ind w:left="720" w:hanging="720"/>
        <w:jc w:val="both"/>
        <w:rPr>
          <w:rFonts w:ascii="Arial" w:eastAsia="Arial" w:hAnsi="Arial" w:cs="Arial"/>
          <w:sz w:val="24"/>
        </w:rPr>
      </w:pPr>
      <w:r>
        <w:rPr>
          <w:rFonts w:ascii="Arial" w:eastAsia="Arial" w:hAnsi="Arial" w:cs="Arial"/>
          <w:sz w:val="24"/>
        </w:rPr>
        <w:t>15</w:t>
      </w:r>
      <w:r>
        <w:rPr>
          <w:rFonts w:ascii="Arial" w:eastAsia="Arial" w:hAnsi="Arial" w:cs="Arial"/>
          <w:sz w:val="24"/>
        </w:rPr>
        <w:tab/>
      </w:r>
      <w:proofErr w:type="spellStart"/>
      <w:r>
        <w:rPr>
          <w:rFonts w:ascii="Arial" w:eastAsia="Arial" w:hAnsi="Arial" w:cs="Arial"/>
          <w:sz w:val="24"/>
        </w:rPr>
        <w:t>Klionsky</w:t>
      </w:r>
      <w:proofErr w:type="spellEnd"/>
      <w:r>
        <w:rPr>
          <w:rFonts w:ascii="Arial" w:eastAsia="Arial" w:hAnsi="Arial" w:cs="Arial"/>
          <w:sz w:val="24"/>
        </w:rPr>
        <w:t>, D. J.</w:t>
      </w:r>
      <w:r>
        <w:rPr>
          <w:rFonts w:ascii="Arial" w:eastAsia="Arial" w:hAnsi="Arial" w:cs="Arial"/>
          <w:i/>
          <w:sz w:val="24"/>
        </w:rPr>
        <w:t xml:space="preserve"> et al.</w:t>
      </w:r>
      <w:r>
        <w:rPr>
          <w:rFonts w:ascii="Arial" w:eastAsia="Arial" w:hAnsi="Arial" w:cs="Arial"/>
          <w:sz w:val="24"/>
        </w:rPr>
        <w:t xml:space="preserve"> Guidelines for the use and interpretation of assays for monitoring autophagy (3rd edition). </w:t>
      </w:r>
      <w:proofErr w:type="gramStart"/>
      <w:r>
        <w:rPr>
          <w:rFonts w:ascii="Arial" w:eastAsia="Arial" w:hAnsi="Arial" w:cs="Arial"/>
          <w:i/>
          <w:sz w:val="24"/>
        </w:rPr>
        <w:t>Auto</w:t>
      </w:r>
      <w:r>
        <w:rPr>
          <w:rFonts w:ascii="Arial" w:eastAsia="Arial" w:hAnsi="Arial" w:cs="Arial"/>
          <w:i/>
          <w:sz w:val="24"/>
        </w:rPr>
        <w:t>phagy</w:t>
      </w:r>
      <w:r>
        <w:rPr>
          <w:rFonts w:ascii="Arial" w:eastAsia="Arial" w:hAnsi="Arial" w:cs="Arial"/>
          <w:sz w:val="24"/>
        </w:rPr>
        <w:t xml:space="preserve"> </w:t>
      </w:r>
      <w:r>
        <w:rPr>
          <w:rFonts w:ascii="Arial" w:eastAsia="Arial" w:hAnsi="Arial" w:cs="Arial"/>
          <w:b/>
          <w:sz w:val="24"/>
        </w:rPr>
        <w:t>12</w:t>
      </w:r>
      <w:r>
        <w:rPr>
          <w:rFonts w:ascii="Arial" w:eastAsia="Arial" w:hAnsi="Arial" w:cs="Arial"/>
          <w:sz w:val="24"/>
        </w:rPr>
        <w:t>, 1-222, doi:10.1080/15548627.2015.1100356 (2016).</w:t>
      </w:r>
      <w:proofErr w:type="gramEnd"/>
    </w:p>
    <w:p w:rsidR="0074060A" w:rsidRDefault="00F11C0F">
      <w:pPr>
        <w:spacing w:after="0" w:line="240" w:lineRule="auto"/>
        <w:ind w:left="720" w:hanging="720"/>
        <w:jc w:val="both"/>
        <w:rPr>
          <w:rFonts w:ascii="Arial" w:eastAsia="Arial" w:hAnsi="Arial" w:cs="Arial"/>
          <w:sz w:val="24"/>
        </w:rPr>
      </w:pPr>
      <w:r>
        <w:rPr>
          <w:rFonts w:ascii="Arial" w:eastAsia="Arial" w:hAnsi="Arial" w:cs="Arial"/>
          <w:sz w:val="24"/>
        </w:rPr>
        <w:t>16</w:t>
      </w:r>
      <w:r>
        <w:rPr>
          <w:rFonts w:ascii="Arial" w:eastAsia="Arial" w:hAnsi="Arial" w:cs="Arial"/>
          <w:sz w:val="24"/>
        </w:rPr>
        <w:tab/>
        <w:t xml:space="preserve">Levine B. &amp;amp; </w:t>
      </w:r>
      <w:proofErr w:type="spellStart"/>
      <w:r>
        <w:rPr>
          <w:rFonts w:ascii="Arial" w:eastAsia="Arial" w:hAnsi="Arial" w:cs="Arial"/>
          <w:sz w:val="24"/>
        </w:rPr>
        <w:t>Kroemer</w:t>
      </w:r>
      <w:proofErr w:type="spellEnd"/>
      <w:r>
        <w:rPr>
          <w:rFonts w:ascii="Arial" w:eastAsia="Arial" w:hAnsi="Arial" w:cs="Arial"/>
          <w:sz w:val="24"/>
        </w:rPr>
        <w:t xml:space="preserve"> G. Autophagy in the Pathogenesis of Disease. </w:t>
      </w:r>
      <w:proofErr w:type="gramStart"/>
      <w:r>
        <w:rPr>
          <w:rFonts w:ascii="Arial" w:eastAsia="Arial" w:hAnsi="Arial" w:cs="Arial"/>
          <w:i/>
          <w:sz w:val="24"/>
        </w:rPr>
        <w:t xml:space="preserve">Cell </w:t>
      </w:r>
      <w:r>
        <w:rPr>
          <w:rFonts w:ascii="Arial" w:eastAsia="Arial" w:hAnsi="Arial" w:cs="Arial"/>
          <w:b/>
          <w:sz w:val="24"/>
        </w:rPr>
        <w:t>132</w:t>
      </w:r>
      <w:r>
        <w:rPr>
          <w:rFonts w:ascii="Arial" w:eastAsia="Arial" w:hAnsi="Arial" w:cs="Arial"/>
          <w:sz w:val="24"/>
        </w:rPr>
        <w:t>, 27-42 (2008).</w:t>
      </w:r>
      <w:proofErr w:type="gramEnd"/>
    </w:p>
    <w:p w:rsidR="0074060A" w:rsidRDefault="00F11C0F">
      <w:pPr>
        <w:spacing w:after="0" w:line="240" w:lineRule="auto"/>
        <w:ind w:left="720" w:hanging="720"/>
        <w:jc w:val="both"/>
        <w:rPr>
          <w:rFonts w:ascii="Arial" w:eastAsia="Arial" w:hAnsi="Arial" w:cs="Arial"/>
          <w:sz w:val="24"/>
        </w:rPr>
      </w:pPr>
      <w:r>
        <w:rPr>
          <w:rFonts w:ascii="Arial" w:eastAsia="Arial" w:hAnsi="Arial" w:cs="Arial"/>
          <w:sz w:val="24"/>
        </w:rPr>
        <w:t>17</w:t>
      </w:r>
      <w:r>
        <w:rPr>
          <w:rFonts w:ascii="Arial" w:eastAsia="Arial" w:hAnsi="Arial" w:cs="Arial"/>
          <w:sz w:val="24"/>
        </w:rPr>
        <w:tab/>
      </w:r>
      <w:proofErr w:type="spellStart"/>
      <w:r>
        <w:rPr>
          <w:rFonts w:ascii="Arial" w:eastAsia="Arial" w:hAnsi="Arial" w:cs="Arial"/>
          <w:sz w:val="24"/>
        </w:rPr>
        <w:t>Mizushima</w:t>
      </w:r>
      <w:proofErr w:type="spellEnd"/>
      <w:r>
        <w:rPr>
          <w:rFonts w:ascii="Arial" w:eastAsia="Arial" w:hAnsi="Arial" w:cs="Arial"/>
          <w:sz w:val="24"/>
        </w:rPr>
        <w:t xml:space="preserve">, N., Levine, B., </w:t>
      </w:r>
      <w:proofErr w:type="spellStart"/>
      <w:r>
        <w:rPr>
          <w:rFonts w:ascii="Arial" w:eastAsia="Arial" w:hAnsi="Arial" w:cs="Arial"/>
          <w:sz w:val="24"/>
        </w:rPr>
        <w:t>Cuervo</w:t>
      </w:r>
      <w:proofErr w:type="spellEnd"/>
      <w:r>
        <w:rPr>
          <w:rFonts w:ascii="Arial" w:eastAsia="Arial" w:hAnsi="Arial" w:cs="Arial"/>
          <w:sz w:val="24"/>
        </w:rPr>
        <w:t xml:space="preserve">, A. M. &amp;amp; </w:t>
      </w:r>
      <w:proofErr w:type="spellStart"/>
      <w:r>
        <w:rPr>
          <w:rFonts w:ascii="Arial" w:eastAsia="Arial" w:hAnsi="Arial" w:cs="Arial"/>
          <w:sz w:val="24"/>
        </w:rPr>
        <w:t>Klionsky</w:t>
      </w:r>
      <w:proofErr w:type="spellEnd"/>
      <w:r>
        <w:rPr>
          <w:rFonts w:ascii="Arial" w:eastAsia="Arial" w:hAnsi="Arial" w:cs="Arial"/>
          <w:sz w:val="24"/>
        </w:rPr>
        <w:t>, D. J. Autophagy fights disease through ce</w:t>
      </w:r>
      <w:r>
        <w:rPr>
          <w:rFonts w:ascii="Arial" w:eastAsia="Arial" w:hAnsi="Arial" w:cs="Arial"/>
          <w:sz w:val="24"/>
        </w:rPr>
        <w:t xml:space="preserve">llular self-digestion. </w:t>
      </w:r>
      <w:r>
        <w:rPr>
          <w:rFonts w:ascii="Arial" w:eastAsia="Arial" w:hAnsi="Arial" w:cs="Arial"/>
          <w:i/>
          <w:sz w:val="24"/>
        </w:rPr>
        <w:t>Nature</w:t>
      </w:r>
      <w:r>
        <w:rPr>
          <w:rFonts w:ascii="Arial" w:eastAsia="Arial" w:hAnsi="Arial" w:cs="Arial"/>
          <w:sz w:val="24"/>
        </w:rPr>
        <w:t xml:space="preserve"> </w:t>
      </w:r>
      <w:r>
        <w:rPr>
          <w:rFonts w:ascii="Arial" w:eastAsia="Arial" w:hAnsi="Arial" w:cs="Arial"/>
          <w:b/>
          <w:sz w:val="24"/>
        </w:rPr>
        <w:t>451</w:t>
      </w:r>
      <w:r>
        <w:rPr>
          <w:rFonts w:ascii="Arial" w:eastAsia="Arial" w:hAnsi="Arial" w:cs="Arial"/>
          <w:sz w:val="24"/>
        </w:rPr>
        <w:t>, 1069-1075, doi</w:t>
      </w:r>
      <w:proofErr w:type="gramStart"/>
      <w:r>
        <w:rPr>
          <w:rFonts w:ascii="Arial" w:eastAsia="Arial" w:hAnsi="Arial" w:cs="Arial"/>
          <w:sz w:val="24"/>
        </w:rPr>
        <w:t>:10.1038</w:t>
      </w:r>
      <w:proofErr w:type="gramEnd"/>
      <w:r>
        <w:rPr>
          <w:rFonts w:ascii="Arial" w:eastAsia="Arial" w:hAnsi="Arial" w:cs="Arial"/>
          <w:sz w:val="24"/>
        </w:rPr>
        <w:t>/nature06639 (2008).</w:t>
      </w:r>
    </w:p>
    <w:p w:rsidR="0074060A" w:rsidRDefault="00F11C0F">
      <w:pPr>
        <w:spacing w:after="0" w:line="240" w:lineRule="auto"/>
        <w:ind w:left="720" w:hanging="720"/>
        <w:jc w:val="both"/>
        <w:rPr>
          <w:rFonts w:ascii="Arial" w:eastAsia="Arial" w:hAnsi="Arial" w:cs="Arial"/>
          <w:sz w:val="24"/>
        </w:rPr>
      </w:pPr>
      <w:r>
        <w:rPr>
          <w:rFonts w:ascii="Arial" w:eastAsia="Arial" w:hAnsi="Arial" w:cs="Arial"/>
          <w:sz w:val="24"/>
        </w:rPr>
        <w:t>18</w:t>
      </w:r>
      <w:r>
        <w:rPr>
          <w:rFonts w:ascii="Arial" w:eastAsia="Arial" w:hAnsi="Arial" w:cs="Arial"/>
          <w:sz w:val="24"/>
        </w:rPr>
        <w:tab/>
        <w:t>Fang, Y.</w:t>
      </w:r>
      <w:r>
        <w:rPr>
          <w:rFonts w:ascii="Arial" w:eastAsia="Arial" w:hAnsi="Arial" w:cs="Arial"/>
          <w:i/>
          <w:sz w:val="24"/>
        </w:rPr>
        <w:t xml:space="preserve"> et al.</w:t>
      </w:r>
      <w:r>
        <w:rPr>
          <w:rFonts w:ascii="Arial" w:eastAsia="Arial" w:hAnsi="Arial" w:cs="Arial"/>
          <w:sz w:val="24"/>
        </w:rPr>
        <w:t xml:space="preserve"> Duration of </w:t>
      </w:r>
      <w:proofErr w:type="spellStart"/>
      <w:r>
        <w:rPr>
          <w:rFonts w:ascii="Arial" w:eastAsia="Arial" w:hAnsi="Arial" w:cs="Arial"/>
          <w:sz w:val="24"/>
        </w:rPr>
        <w:t>rapamycin</w:t>
      </w:r>
      <w:proofErr w:type="spellEnd"/>
      <w:r>
        <w:rPr>
          <w:rFonts w:ascii="Arial" w:eastAsia="Arial" w:hAnsi="Arial" w:cs="Arial"/>
          <w:sz w:val="24"/>
        </w:rPr>
        <w:t xml:space="preserve"> treatment has differential effects on metabolism in mice. </w:t>
      </w:r>
      <w:proofErr w:type="gramStart"/>
      <w:r>
        <w:rPr>
          <w:rFonts w:ascii="Arial" w:eastAsia="Arial" w:hAnsi="Arial" w:cs="Arial"/>
          <w:i/>
          <w:sz w:val="24"/>
        </w:rPr>
        <w:t xml:space="preserve">Cell </w:t>
      </w:r>
      <w:proofErr w:type="spellStart"/>
      <w:r>
        <w:rPr>
          <w:rFonts w:ascii="Arial" w:eastAsia="Arial" w:hAnsi="Arial" w:cs="Arial"/>
          <w:i/>
          <w:sz w:val="24"/>
        </w:rPr>
        <w:t>Metab</w:t>
      </w:r>
      <w:proofErr w:type="spellEnd"/>
      <w:r>
        <w:rPr>
          <w:rFonts w:ascii="Arial" w:eastAsia="Arial" w:hAnsi="Arial" w:cs="Arial"/>
          <w:sz w:val="24"/>
        </w:rPr>
        <w:t xml:space="preserve"> </w:t>
      </w:r>
      <w:r>
        <w:rPr>
          <w:rFonts w:ascii="Arial" w:eastAsia="Arial" w:hAnsi="Arial" w:cs="Arial"/>
          <w:b/>
          <w:sz w:val="24"/>
        </w:rPr>
        <w:t>17</w:t>
      </w:r>
      <w:r>
        <w:rPr>
          <w:rFonts w:ascii="Arial" w:eastAsia="Arial" w:hAnsi="Arial" w:cs="Arial"/>
          <w:sz w:val="24"/>
        </w:rPr>
        <w:t>, 456-462, doi:10.1016/j.cmet.2013.02.008 (2013).</w:t>
      </w:r>
      <w:proofErr w:type="gramEnd"/>
    </w:p>
    <w:p w:rsidR="0074060A" w:rsidRDefault="00F11C0F">
      <w:pPr>
        <w:spacing w:after="0" w:line="240" w:lineRule="auto"/>
        <w:ind w:left="720" w:hanging="720"/>
        <w:jc w:val="both"/>
        <w:rPr>
          <w:rFonts w:ascii="Arial" w:eastAsia="Arial" w:hAnsi="Arial" w:cs="Arial"/>
          <w:sz w:val="24"/>
        </w:rPr>
      </w:pPr>
      <w:r>
        <w:rPr>
          <w:rFonts w:ascii="Arial" w:eastAsia="Arial" w:hAnsi="Arial" w:cs="Arial"/>
          <w:sz w:val="24"/>
        </w:rPr>
        <w:t>19</w:t>
      </w:r>
      <w:r>
        <w:rPr>
          <w:rFonts w:ascii="Arial" w:eastAsia="Arial" w:hAnsi="Arial" w:cs="Arial"/>
          <w:sz w:val="24"/>
        </w:rPr>
        <w:tab/>
        <w:t>Thomson, A. W</w:t>
      </w:r>
      <w:r>
        <w:rPr>
          <w:rFonts w:ascii="Arial" w:eastAsia="Arial" w:hAnsi="Arial" w:cs="Arial"/>
          <w:sz w:val="24"/>
        </w:rPr>
        <w:t xml:space="preserve">., </w:t>
      </w:r>
      <w:proofErr w:type="spellStart"/>
      <w:r>
        <w:rPr>
          <w:rFonts w:ascii="Arial" w:eastAsia="Arial" w:hAnsi="Arial" w:cs="Arial"/>
          <w:sz w:val="24"/>
        </w:rPr>
        <w:t>Turnquist</w:t>
      </w:r>
      <w:proofErr w:type="spellEnd"/>
      <w:r>
        <w:rPr>
          <w:rFonts w:ascii="Arial" w:eastAsia="Arial" w:hAnsi="Arial" w:cs="Arial"/>
          <w:sz w:val="24"/>
        </w:rPr>
        <w:t xml:space="preserve">, H. R. &amp;amp; Raimondi, G. </w:t>
      </w:r>
      <w:proofErr w:type="spellStart"/>
      <w:r>
        <w:rPr>
          <w:rFonts w:ascii="Arial" w:eastAsia="Arial" w:hAnsi="Arial" w:cs="Arial"/>
          <w:sz w:val="24"/>
        </w:rPr>
        <w:t>Immunoregulatory</w:t>
      </w:r>
      <w:proofErr w:type="spellEnd"/>
      <w:r>
        <w:rPr>
          <w:rFonts w:ascii="Arial" w:eastAsia="Arial" w:hAnsi="Arial" w:cs="Arial"/>
          <w:sz w:val="24"/>
        </w:rPr>
        <w:t xml:space="preserve"> functions of </w:t>
      </w:r>
      <w:proofErr w:type="spellStart"/>
      <w:r>
        <w:rPr>
          <w:rFonts w:ascii="Arial" w:eastAsia="Arial" w:hAnsi="Arial" w:cs="Arial"/>
          <w:sz w:val="24"/>
        </w:rPr>
        <w:t>mTOR</w:t>
      </w:r>
      <w:proofErr w:type="spellEnd"/>
      <w:r>
        <w:rPr>
          <w:rFonts w:ascii="Arial" w:eastAsia="Arial" w:hAnsi="Arial" w:cs="Arial"/>
          <w:sz w:val="24"/>
        </w:rPr>
        <w:t xml:space="preserve"> inhibition. </w:t>
      </w:r>
      <w:r>
        <w:rPr>
          <w:rFonts w:ascii="Arial" w:eastAsia="Arial" w:hAnsi="Arial" w:cs="Arial"/>
          <w:i/>
          <w:sz w:val="24"/>
        </w:rPr>
        <w:t>Nature reviews. Immunology</w:t>
      </w:r>
      <w:r>
        <w:rPr>
          <w:rFonts w:ascii="Arial" w:eastAsia="Arial" w:hAnsi="Arial" w:cs="Arial"/>
          <w:sz w:val="24"/>
        </w:rPr>
        <w:t xml:space="preserve"> </w:t>
      </w:r>
      <w:r>
        <w:rPr>
          <w:rFonts w:ascii="Arial" w:eastAsia="Arial" w:hAnsi="Arial" w:cs="Arial"/>
          <w:b/>
          <w:sz w:val="24"/>
        </w:rPr>
        <w:t>9</w:t>
      </w:r>
      <w:r>
        <w:rPr>
          <w:rFonts w:ascii="Arial" w:eastAsia="Arial" w:hAnsi="Arial" w:cs="Arial"/>
          <w:sz w:val="24"/>
        </w:rPr>
        <w:t>, 324-337, doi</w:t>
      </w:r>
      <w:proofErr w:type="gramStart"/>
      <w:r>
        <w:rPr>
          <w:rFonts w:ascii="Arial" w:eastAsia="Arial" w:hAnsi="Arial" w:cs="Arial"/>
          <w:sz w:val="24"/>
        </w:rPr>
        <w:t>:10.1038</w:t>
      </w:r>
      <w:proofErr w:type="gramEnd"/>
      <w:r>
        <w:rPr>
          <w:rFonts w:ascii="Arial" w:eastAsia="Arial" w:hAnsi="Arial" w:cs="Arial"/>
          <w:sz w:val="24"/>
        </w:rPr>
        <w:t>/nri2546 (2009).</w:t>
      </w:r>
    </w:p>
    <w:p w:rsidR="0074060A" w:rsidRDefault="00F11C0F">
      <w:pPr>
        <w:spacing w:after="0" w:line="240" w:lineRule="auto"/>
        <w:ind w:left="720" w:hanging="720"/>
        <w:jc w:val="both"/>
        <w:rPr>
          <w:rFonts w:ascii="Arial" w:eastAsia="Arial" w:hAnsi="Arial" w:cs="Arial"/>
          <w:sz w:val="24"/>
        </w:rPr>
      </w:pPr>
      <w:r>
        <w:rPr>
          <w:rFonts w:ascii="Arial" w:eastAsia="Arial" w:hAnsi="Arial" w:cs="Arial"/>
          <w:sz w:val="24"/>
        </w:rPr>
        <w:t>20</w:t>
      </w:r>
      <w:r>
        <w:rPr>
          <w:rFonts w:ascii="Arial" w:eastAsia="Arial" w:hAnsi="Arial" w:cs="Arial"/>
          <w:sz w:val="24"/>
        </w:rPr>
        <w:tab/>
        <w:t>Miller, R. A.</w:t>
      </w:r>
      <w:r>
        <w:rPr>
          <w:rFonts w:ascii="Arial" w:eastAsia="Arial" w:hAnsi="Arial" w:cs="Arial"/>
          <w:i/>
          <w:sz w:val="24"/>
        </w:rPr>
        <w:t xml:space="preserve"> et al.</w:t>
      </w:r>
      <w:r>
        <w:rPr>
          <w:rFonts w:ascii="Arial" w:eastAsia="Arial" w:hAnsi="Arial" w:cs="Arial"/>
          <w:sz w:val="24"/>
        </w:rPr>
        <w:t xml:space="preserve"> </w:t>
      </w:r>
      <w:proofErr w:type="spellStart"/>
      <w:r>
        <w:rPr>
          <w:rFonts w:ascii="Arial" w:eastAsia="Arial" w:hAnsi="Arial" w:cs="Arial"/>
          <w:sz w:val="24"/>
        </w:rPr>
        <w:t>Rapamycin</w:t>
      </w:r>
      <w:proofErr w:type="spellEnd"/>
      <w:r>
        <w:rPr>
          <w:rFonts w:ascii="Arial" w:eastAsia="Arial" w:hAnsi="Arial" w:cs="Arial"/>
          <w:sz w:val="24"/>
        </w:rPr>
        <w:t>-mediated lifespan increase in mice is dose and sex dependent and meta</w:t>
      </w:r>
      <w:r>
        <w:rPr>
          <w:rFonts w:ascii="Arial" w:eastAsia="Arial" w:hAnsi="Arial" w:cs="Arial"/>
          <w:sz w:val="24"/>
        </w:rPr>
        <w:t xml:space="preserve">bolically distinct from dietary restriction. </w:t>
      </w:r>
      <w:r>
        <w:rPr>
          <w:rFonts w:ascii="Arial" w:eastAsia="Arial" w:hAnsi="Arial" w:cs="Arial"/>
          <w:i/>
          <w:sz w:val="24"/>
        </w:rPr>
        <w:t>Aging Cell</w:t>
      </w:r>
      <w:r>
        <w:rPr>
          <w:rFonts w:ascii="Arial" w:eastAsia="Arial" w:hAnsi="Arial" w:cs="Arial"/>
          <w:sz w:val="24"/>
        </w:rPr>
        <w:t xml:space="preserve"> </w:t>
      </w:r>
      <w:r>
        <w:rPr>
          <w:rFonts w:ascii="Arial" w:eastAsia="Arial" w:hAnsi="Arial" w:cs="Arial"/>
          <w:b/>
          <w:sz w:val="24"/>
        </w:rPr>
        <w:t>13</w:t>
      </w:r>
      <w:r>
        <w:rPr>
          <w:rFonts w:ascii="Arial" w:eastAsia="Arial" w:hAnsi="Arial" w:cs="Arial"/>
          <w:sz w:val="24"/>
        </w:rPr>
        <w:t>, 10 (2014).</w:t>
      </w:r>
    </w:p>
    <w:p w:rsidR="0074060A" w:rsidRDefault="00F11C0F">
      <w:pPr>
        <w:spacing w:after="0" w:line="240" w:lineRule="auto"/>
        <w:ind w:left="720" w:hanging="720"/>
        <w:jc w:val="both"/>
        <w:rPr>
          <w:rFonts w:ascii="Arial" w:eastAsia="Arial" w:hAnsi="Arial" w:cs="Arial"/>
          <w:sz w:val="24"/>
        </w:rPr>
      </w:pPr>
      <w:r>
        <w:rPr>
          <w:rFonts w:ascii="Arial" w:eastAsia="Arial" w:hAnsi="Arial" w:cs="Arial"/>
          <w:sz w:val="24"/>
        </w:rPr>
        <w:t>21</w:t>
      </w:r>
      <w:r>
        <w:rPr>
          <w:rFonts w:ascii="Arial" w:eastAsia="Arial" w:hAnsi="Arial" w:cs="Arial"/>
          <w:sz w:val="24"/>
        </w:rPr>
        <w:tab/>
      </w:r>
      <w:proofErr w:type="spellStart"/>
      <w:r>
        <w:rPr>
          <w:rFonts w:ascii="Arial" w:eastAsia="Arial" w:hAnsi="Arial" w:cs="Arial"/>
          <w:sz w:val="24"/>
        </w:rPr>
        <w:t>Grumati</w:t>
      </w:r>
      <w:proofErr w:type="spellEnd"/>
      <w:r>
        <w:rPr>
          <w:rFonts w:ascii="Arial" w:eastAsia="Arial" w:hAnsi="Arial" w:cs="Arial"/>
          <w:sz w:val="24"/>
        </w:rPr>
        <w:t xml:space="preserve"> P.</w:t>
      </w:r>
      <w:r>
        <w:rPr>
          <w:rFonts w:ascii="Arial" w:eastAsia="Arial" w:hAnsi="Arial" w:cs="Arial"/>
          <w:i/>
          <w:sz w:val="24"/>
        </w:rPr>
        <w:t xml:space="preserve"> et al.</w:t>
      </w:r>
      <w:r>
        <w:rPr>
          <w:rFonts w:ascii="Arial" w:eastAsia="Arial" w:hAnsi="Arial" w:cs="Arial"/>
          <w:sz w:val="24"/>
        </w:rPr>
        <w:t xml:space="preserve"> Physical exercise stimulates autophagy in normal skeletal muscles but is detrimental for collagen VI-deficient muscles. </w:t>
      </w:r>
      <w:proofErr w:type="gramStart"/>
      <w:r>
        <w:rPr>
          <w:rFonts w:ascii="Arial" w:eastAsia="Arial" w:hAnsi="Arial" w:cs="Arial"/>
          <w:i/>
          <w:sz w:val="24"/>
        </w:rPr>
        <w:t>Autophagy</w:t>
      </w:r>
      <w:r>
        <w:rPr>
          <w:rFonts w:ascii="Arial" w:eastAsia="Arial" w:hAnsi="Arial" w:cs="Arial"/>
          <w:sz w:val="24"/>
        </w:rPr>
        <w:t xml:space="preserve"> </w:t>
      </w:r>
      <w:r>
        <w:rPr>
          <w:rFonts w:ascii="Arial" w:eastAsia="Arial" w:hAnsi="Arial" w:cs="Arial"/>
          <w:b/>
          <w:sz w:val="24"/>
        </w:rPr>
        <w:t>7</w:t>
      </w:r>
      <w:r>
        <w:rPr>
          <w:rFonts w:ascii="Arial" w:eastAsia="Arial" w:hAnsi="Arial" w:cs="Arial"/>
          <w:sz w:val="24"/>
        </w:rPr>
        <w:t>, 1415-1423 (2011).</w:t>
      </w:r>
      <w:proofErr w:type="gramEnd"/>
    </w:p>
    <w:p w:rsidR="0074060A" w:rsidRDefault="00F11C0F">
      <w:pPr>
        <w:spacing w:after="0" w:line="240" w:lineRule="auto"/>
        <w:ind w:left="720" w:hanging="720"/>
        <w:jc w:val="both"/>
        <w:rPr>
          <w:rFonts w:ascii="Arial" w:eastAsia="Arial" w:hAnsi="Arial" w:cs="Arial"/>
          <w:sz w:val="24"/>
        </w:rPr>
      </w:pPr>
      <w:r>
        <w:rPr>
          <w:rFonts w:ascii="Arial" w:eastAsia="Arial" w:hAnsi="Arial" w:cs="Arial"/>
          <w:sz w:val="24"/>
        </w:rPr>
        <w:t>22</w:t>
      </w:r>
      <w:r>
        <w:rPr>
          <w:rFonts w:ascii="Arial" w:eastAsia="Arial" w:hAnsi="Arial" w:cs="Arial"/>
          <w:sz w:val="24"/>
        </w:rPr>
        <w:tab/>
        <w:t>Lira V. A.</w:t>
      </w:r>
      <w:r>
        <w:rPr>
          <w:rFonts w:ascii="Arial" w:eastAsia="Arial" w:hAnsi="Arial" w:cs="Arial"/>
          <w:i/>
          <w:sz w:val="24"/>
        </w:rPr>
        <w:t xml:space="preserve"> et al.</w:t>
      </w:r>
      <w:r>
        <w:rPr>
          <w:rFonts w:ascii="Arial" w:eastAsia="Arial" w:hAnsi="Arial" w:cs="Arial"/>
          <w:sz w:val="24"/>
        </w:rPr>
        <w:t xml:space="preserve"> Autophagy is required for exercise training-induced skeletal muscle adaptation and improvement of physical performance. </w:t>
      </w:r>
      <w:r>
        <w:rPr>
          <w:rFonts w:ascii="Arial" w:eastAsia="Arial" w:hAnsi="Arial" w:cs="Arial"/>
          <w:i/>
          <w:sz w:val="24"/>
        </w:rPr>
        <w:t xml:space="preserve">FASEB </w:t>
      </w:r>
      <w:proofErr w:type="gramStart"/>
      <w:r>
        <w:rPr>
          <w:rFonts w:ascii="Arial" w:eastAsia="Arial" w:hAnsi="Arial" w:cs="Arial"/>
          <w:i/>
          <w:sz w:val="24"/>
        </w:rPr>
        <w:t>journal :</w:t>
      </w:r>
      <w:proofErr w:type="gramEnd"/>
      <w:r>
        <w:rPr>
          <w:rFonts w:ascii="Arial" w:eastAsia="Arial" w:hAnsi="Arial" w:cs="Arial"/>
          <w:i/>
          <w:sz w:val="24"/>
        </w:rPr>
        <w:t xml:space="preserve"> official publication of the Federation of American Societies for Experimental Biology</w:t>
      </w:r>
      <w:r>
        <w:rPr>
          <w:rFonts w:ascii="Arial" w:eastAsia="Arial" w:hAnsi="Arial" w:cs="Arial"/>
          <w:sz w:val="24"/>
        </w:rPr>
        <w:t xml:space="preserve"> </w:t>
      </w:r>
      <w:r>
        <w:rPr>
          <w:rFonts w:ascii="Arial" w:eastAsia="Arial" w:hAnsi="Arial" w:cs="Arial"/>
          <w:b/>
          <w:sz w:val="24"/>
        </w:rPr>
        <w:t>27</w:t>
      </w:r>
      <w:r>
        <w:rPr>
          <w:rFonts w:ascii="Arial" w:eastAsia="Arial" w:hAnsi="Arial" w:cs="Arial"/>
          <w:sz w:val="24"/>
        </w:rPr>
        <w:t>, 4184-4193, doi:10.1096</w:t>
      </w:r>
      <w:r>
        <w:rPr>
          <w:rFonts w:ascii="Arial" w:eastAsia="Arial" w:hAnsi="Arial" w:cs="Arial"/>
          <w:sz w:val="24"/>
        </w:rPr>
        <w:t>/fj.13-228486 (2013).</w:t>
      </w:r>
    </w:p>
    <w:p w:rsidR="0074060A" w:rsidRDefault="00F11C0F">
      <w:pPr>
        <w:spacing w:after="0" w:line="240" w:lineRule="auto"/>
        <w:ind w:left="720" w:hanging="720"/>
        <w:jc w:val="both"/>
        <w:rPr>
          <w:rFonts w:ascii="Arial" w:eastAsia="Arial" w:hAnsi="Arial" w:cs="Arial"/>
          <w:sz w:val="24"/>
        </w:rPr>
      </w:pPr>
      <w:r>
        <w:rPr>
          <w:rFonts w:ascii="Arial" w:eastAsia="Arial" w:hAnsi="Arial" w:cs="Arial"/>
          <w:sz w:val="24"/>
        </w:rPr>
        <w:t>23</w:t>
      </w:r>
      <w:r>
        <w:rPr>
          <w:rFonts w:ascii="Arial" w:eastAsia="Arial" w:hAnsi="Arial" w:cs="Arial"/>
          <w:sz w:val="24"/>
        </w:rPr>
        <w:tab/>
        <w:t xml:space="preserve">Lo Verso, F., </w:t>
      </w:r>
      <w:proofErr w:type="spellStart"/>
      <w:r>
        <w:rPr>
          <w:rFonts w:ascii="Arial" w:eastAsia="Arial" w:hAnsi="Arial" w:cs="Arial"/>
          <w:sz w:val="24"/>
        </w:rPr>
        <w:t>Carnio</w:t>
      </w:r>
      <w:proofErr w:type="spellEnd"/>
      <w:r>
        <w:rPr>
          <w:rFonts w:ascii="Arial" w:eastAsia="Arial" w:hAnsi="Arial" w:cs="Arial"/>
          <w:sz w:val="24"/>
        </w:rPr>
        <w:t xml:space="preserve">, S., </w:t>
      </w:r>
      <w:proofErr w:type="spellStart"/>
      <w:r>
        <w:rPr>
          <w:rFonts w:ascii="Arial" w:eastAsia="Arial" w:hAnsi="Arial" w:cs="Arial"/>
          <w:sz w:val="24"/>
        </w:rPr>
        <w:t>Vainshtein</w:t>
      </w:r>
      <w:proofErr w:type="spellEnd"/>
      <w:r>
        <w:rPr>
          <w:rFonts w:ascii="Arial" w:eastAsia="Arial" w:hAnsi="Arial" w:cs="Arial"/>
          <w:sz w:val="24"/>
        </w:rPr>
        <w:t xml:space="preserve">, A. &amp;amp; Sandri, M. Autophagy is not required to sustain exercise and PRKAA1/AMPK activity but is important to prevent mitochondrial damage during physical activity. </w:t>
      </w:r>
      <w:proofErr w:type="gramStart"/>
      <w:r>
        <w:rPr>
          <w:rFonts w:ascii="Arial" w:eastAsia="Arial" w:hAnsi="Arial" w:cs="Arial"/>
          <w:i/>
          <w:sz w:val="24"/>
        </w:rPr>
        <w:t>Autophagy</w:t>
      </w:r>
      <w:r>
        <w:rPr>
          <w:rFonts w:ascii="Arial" w:eastAsia="Arial" w:hAnsi="Arial" w:cs="Arial"/>
          <w:sz w:val="24"/>
        </w:rPr>
        <w:t xml:space="preserve"> </w:t>
      </w:r>
      <w:r>
        <w:rPr>
          <w:rFonts w:ascii="Arial" w:eastAsia="Arial" w:hAnsi="Arial" w:cs="Arial"/>
          <w:b/>
          <w:sz w:val="24"/>
        </w:rPr>
        <w:t>10</w:t>
      </w:r>
      <w:r>
        <w:rPr>
          <w:rFonts w:ascii="Arial" w:eastAsia="Arial" w:hAnsi="Arial" w:cs="Arial"/>
          <w:sz w:val="24"/>
        </w:rPr>
        <w:t>, 1883-1894, do</w:t>
      </w:r>
      <w:r>
        <w:rPr>
          <w:rFonts w:ascii="Arial" w:eastAsia="Arial" w:hAnsi="Arial" w:cs="Arial"/>
          <w:sz w:val="24"/>
        </w:rPr>
        <w:t>i:10.4161/auto.32154 (2014).</w:t>
      </w:r>
      <w:proofErr w:type="gramEnd"/>
    </w:p>
    <w:p w:rsidR="0074060A" w:rsidRDefault="00F11C0F">
      <w:pPr>
        <w:spacing w:after="0" w:line="240" w:lineRule="auto"/>
        <w:ind w:left="720" w:hanging="720"/>
        <w:jc w:val="both"/>
        <w:rPr>
          <w:rFonts w:ascii="Arial" w:eastAsia="Arial" w:hAnsi="Arial" w:cs="Arial"/>
          <w:sz w:val="24"/>
        </w:rPr>
      </w:pPr>
      <w:proofErr w:type="gramStart"/>
      <w:r>
        <w:rPr>
          <w:rFonts w:ascii="Arial" w:eastAsia="Arial" w:hAnsi="Arial" w:cs="Arial"/>
          <w:sz w:val="24"/>
        </w:rPr>
        <w:t>24</w:t>
      </w:r>
      <w:r>
        <w:rPr>
          <w:rFonts w:ascii="Arial" w:eastAsia="Arial" w:hAnsi="Arial" w:cs="Arial"/>
          <w:sz w:val="24"/>
        </w:rPr>
        <w:tab/>
      </w:r>
      <w:proofErr w:type="spellStart"/>
      <w:r>
        <w:rPr>
          <w:rFonts w:ascii="Arial" w:eastAsia="Arial" w:hAnsi="Arial" w:cs="Arial"/>
          <w:sz w:val="24"/>
        </w:rPr>
        <w:t>Kregel</w:t>
      </w:r>
      <w:proofErr w:type="spellEnd"/>
      <w:r>
        <w:rPr>
          <w:rFonts w:ascii="Arial" w:eastAsia="Arial" w:hAnsi="Arial" w:cs="Arial"/>
          <w:sz w:val="24"/>
        </w:rPr>
        <w:t xml:space="preserve"> K.C.</w:t>
      </w:r>
      <w:r>
        <w:rPr>
          <w:rFonts w:ascii="Arial" w:eastAsia="Arial" w:hAnsi="Arial" w:cs="Arial"/>
          <w:i/>
          <w:sz w:val="24"/>
        </w:rPr>
        <w:t xml:space="preserve"> et al.</w:t>
      </w:r>
      <w:r>
        <w:rPr>
          <w:rFonts w:ascii="Arial" w:eastAsia="Arial" w:hAnsi="Arial" w:cs="Arial"/>
          <w:sz w:val="24"/>
        </w:rPr>
        <w:t xml:space="preserve"> Resource book for the design of animal exercise protocols.</w:t>
      </w:r>
      <w:proofErr w:type="gramEnd"/>
      <w:r>
        <w:rPr>
          <w:rFonts w:ascii="Arial" w:eastAsia="Arial" w:hAnsi="Arial" w:cs="Arial"/>
          <w:sz w:val="24"/>
        </w:rPr>
        <w:t xml:space="preserve"> </w:t>
      </w:r>
      <w:proofErr w:type="gramStart"/>
      <w:r>
        <w:rPr>
          <w:rFonts w:ascii="Arial" w:eastAsia="Arial" w:hAnsi="Arial" w:cs="Arial"/>
          <w:i/>
          <w:sz w:val="24"/>
        </w:rPr>
        <w:t>American Physiological Society</w:t>
      </w:r>
      <w:r>
        <w:rPr>
          <w:rFonts w:ascii="Arial" w:eastAsia="Arial" w:hAnsi="Arial" w:cs="Arial"/>
          <w:sz w:val="24"/>
        </w:rPr>
        <w:t>, 152 (2006).</w:t>
      </w:r>
      <w:proofErr w:type="gramEnd"/>
    </w:p>
    <w:p w:rsidR="0074060A" w:rsidRDefault="00F11C0F">
      <w:pPr>
        <w:spacing w:after="0" w:line="240" w:lineRule="auto"/>
        <w:ind w:left="720" w:hanging="720"/>
        <w:jc w:val="both"/>
        <w:rPr>
          <w:rFonts w:ascii="Arial" w:eastAsia="Arial" w:hAnsi="Arial" w:cs="Arial"/>
          <w:sz w:val="24"/>
        </w:rPr>
      </w:pPr>
      <w:r>
        <w:rPr>
          <w:rFonts w:ascii="Arial" w:eastAsia="Arial" w:hAnsi="Arial" w:cs="Arial"/>
          <w:sz w:val="24"/>
        </w:rPr>
        <w:t>25</w:t>
      </w:r>
      <w:r>
        <w:rPr>
          <w:rFonts w:ascii="Arial" w:eastAsia="Arial" w:hAnsi="Arial" w:cs="Arial"/>
          <w:sz w:val="24"/>
        </w:rPr>
        <w:tab/>
        <w:t xml:space="preserve">Lightfoot J.T., Turner M.J., Debated K.S. &amp;amp; </w:t>
      </w:r>
      <w:proofErr w:type="spellStart"/>
      <w:r>
        <w:rPr>
          <w:rFonts w:ascii="Arial" w:eastAsia="Arial" w:hAnsi="Arial" w:cs="Arial"/>
          <w:sz w:val="24"/>
        </w:rPr>
        <w:t>Kleeberg</w:t>
      </w:r>
      <w:proofErr w:type="spellEnd"/>
      <w:r>
        <w:rPr>
          <w:rFonts w:ascii="Arial" w:eastAsia="Arial" w:hAnsi="Arial" w:cs="Arial"/>
          <w:sz w:val="24"/>
        </w:rPr>
        <w:t xml:space="preserve"> S.R. </w:t>
      </w:r>
      <w:proofErr w:type="spellStart"/>
      <w:r>
        <w:rPr>
          <w:rFonts w:ascii="Arial" w:eastAsia="Arial" w:hAnsi="Arial" w:cs="Arial"/>
          <w:sz w:val="24"/>
        </w:rPr>
        <w:t>Interstrain</w:t>
      </w:r>
      <w:proofErr w:type="spellEnd"/>
      <w:r>
        <w:rPr>
          <w:rFonts w:ascii="Arial" w:eastAsia="Arial" w:hAnsi="Arial" w:cs="Arial"/>
          <w:sz w:val="24"/>
        </w:rPr>
        <w:t xml:space="preserve"> variation in murine aerob</w:t>
      </w:r>
      <w:r>
        <w:rPr>
          <w:rFonts w:ascii="Arial" w:eastAsia="Arial" w:hAnsi="Arial" w:cs="Arial"/>
          <w:sz w:val="24"/>
        </w:rPr>
        <w:t xml:space="preserve">ic capacity. </w:t>
      </w:r>
      <w:proofErr w:type="gramStart"/>
      <w:r>
        <w:rPr>
          <w:rFonts w:ascii="Arial" w:eastAsia="Arial" w:hAnsi="Arial" w:cs="Arial"/>
          <w:i/>
          <w:sz w:val="24"/>
        </w:rPr>
        <w:t xml:space="preserve">Med </w:t>
      </w:r>
      <w:proofErr w:type="spellStart"/>
      <w:r>
        <w:rPr>
          <w:rFonts w:ascii="Arial" w:eastAsia="Arial" w:hAnsi="Arial" w:cs="Arial"/>
          <w:i/>
          <w:sz w:val="24"/>
        </w:rPr>
        <w:t>Sci</w:t>
      </w:r>
      <w:proofErr w:type="spellEnd"/>
      <w:r>
        <w:rPr>
          <w:rFonts w:ascii="Arial" w:eastAsia="Arial" w:hAnsi="Arial" w:cs="Arial"/>
          <w:i/>
          <w:sz w:val="24"/>
        </w:rPr>
        <w:t xml:space="preserve"> Sports </w:t>
      </w:r>
      <w:proofErr w:type="spellStart"/>
      <w:r>
        <w:rPr>
          <w:rFonts w:ascii="Arial" w:eastAsia="Arial" w:hAnsi="Arial" w:cs="Arial"/>
          <w:i/>
          <w:sz w:val="24"/>
        </w:rPr>
        <w:t>Exerc</w:t>
      </w:r>
      <w:proofErr w:type="spellEnd"/>
      <w:r>
        <w:rPr>
          <w:rFonts w:ascii="Arial" w:eastAsia="Arial" w:hAnsi="Arial" w:cs="Arial"/>
          <w:sz w:val="24"/>
        </w:rPr>
        <w:t xml:space="preserve"> </w:t>
      </w:r>
      <w:r>
        <w:rPr>
          <w:rFonts w:ascii="Arial" w:eastAsia="Arial" w:hAnsi="Arial" w:cs="Arial"/>
          <w:b/>
          <w:sz w:val="24"/>
        </w:rPr>
        <w:t>33</w:t>
      </w:r>
      <w:r>
        <w:rPr>
          <w:rFonts w:ascii="Arial" w:eastAsia="Arial" w:hAnsi="Arial" w:cs="Arial"/>
          <w:sz w:val="24"/>
        </w:rPr>
        <w:t>, 5 (2001).</w:t>
      </w:r>
      <w:proofErr w:type="gramEnd"/>
    </w:p>
    <w:p w:rsidR="0074060A" w:rsidRDefault="00F11C0F">
      <w:pPr>
        <w:spacing w:after="0" w:line="240" w:lineRule="auto"/>
        <w:ind w:left="720" w:hanging="720"/>
        <w:jc w:val="both"/>
        <w:rPr>
          <w:rFonts w:ascii="Arial" w:eastAsia="Arial" w:hAnsi="Arial" w:cs="Arial"/>
          <w:sz w:val="24"/>
        </w:rPr>
      </w:pPr>
      <w:r>
        <w:rPr>
          <w:rFonts w:ascii="Arial" w:eastAsia="Arial" w:hAnsi="Arial" w:cs="Arial"/>
          <w:sz w:val="24"/>
        </w:rPr>
        <w:t>26</w:t>
      </w:r>
      <w:r>
        <w:rPr>
          <w:rFonts w:ascii="Arial" w:eastAsia="Arial" w:hAnsi="Arial" w:cs="Arial"/>
          <w:sz w:val="24"/>
        </w:rPr>
        <w:tab/>
      </w:r>
      <w:proofErr w:type="spellStart"/>
      <w:r>
        <w:rPr>
          <w:rFonts w:ascii="Arial" w:eastAsia="Arial" w:hAnsi="Arial" w:cs="Arial"/>
          <w:sz w:val="24"/>
        </w:rPr>
        <w:t>Rezende</w:t>
      </w:r>
      <w:proofErr w:type="spellEnd"/>
      <w:r>
        <w:rPr>
          <w:rFonts w:ascii="Arial" w:eastAsia="Arial" w:hAnsi="Arial" w:cs="Arial"/>
          <w:sz w:val="24"/>
        </w:rPr>
        <w:t xml:space="preserve">, E. L., Chappell, M. A., Gomes, F. R., </w:t>
      </w:r>
      <w:proofErr w:type="spellStart"/>
      <w:r>
        <w:rPr>
          <w:rFonts w:ascii="Arial" w:eastAsia="Arial" w:hAnsi="Arial" w:cs="Arial"/>
          <w:sz w:val="24"/>
        </w:rPr>
        <w:t>Malisch</w:t>
      </w:r>
      <w:proofErr w:type="spellEnd"/>
      <w:r>
        <w:rPr>
          <w:rFonts w:ascii="Arial" w:eastAsia="Arial" w:hAnsi="Arial" w:cs="Arial"/>
          <w:sz w:val="24"/>
        </w:rPr>
        <w:t>, J. L. &amp;amp; Garland, T., Jr. Maximal metabolic rates during voluntary exercise, forced exercise, and cold exposure in house mice selectively bred for</w:t>
      </w:r>
      <w:r>
        <w:rPr>
          <w:rFonts w:ascii="Arial" w:eastAsia="Arial" w:hAnsi="Arial" w:cs="Arial"/>
          <w:sz w:val="24"/>
        </w:rPr>
        <w:t xml:space="preserve"> high wheel-running. </w:t>
      </w:r>
      <w:proofErr w:type="gramStart"/>
      <w:r>
        <w:rPr>
          <w:rFonts w:ascii="Arial" w:eastAsia="Arial" w:hAnsi="Arial" w:cs="Arial"/>
          <w:i/>
          <w:sz w:val="24"/>
        </w:rPr>
        <w:t>The Journal of experimental biology</w:t>
      </w:r>
      <w:r>
        <w:rPr>
          <w:rFonts w:ascii="Arial" w:eastAsia="Arial" w:hAnsi="Arial" w:cs="Arial"/>
          <w:sz w:val="24"/>
        </w:rPr>
        <w:t xml:space="preserve"> </w:t>
      </w:r>
      <w:r>
        <w:rPr>
          <w:rFonts w:ascii="Arial" w:eastAsia="Arial" w:hAnsi="Arial" w:cs="Arial"/>
          <w:b/>
          <w:sz w:val="24"/>
        </w:rPr>
        <w:t>208</w:t>
      </w:r>
      <w:r>
        <w:rPr>
          <w:rFonts w:ascii="Arial" w:eastAsia="Arial" w:hAnsi="Arial" w:cs="Arial"/>
          <w:sz w:val="24"/>
        </w:rPr>
        <w:t>, 2447-2458, doi:10.1242/jeb.01631 (2005).</w:t>
      </w:r>
      <w:proofErr w:type="gramEnd"/>
    </w:p>
    <w:p w:rsidR="0074060A" w:rsidRDefault="00F11C0F">
      <w:pPr>
        <w:spacing w:after="0" w:line="240" w:lineRule="auto"/>
        <w:ind w:left="720" w:hanging="720"/>
        <w:jc w:val="both"/>
        <w:rPr>
          <w:rFonts w:ascii="Arial" w:eastAsia="Arial" w:hAnsi="Arial" w:cs="Arial"/>
          <w:sz w:val="24"/>
        </w:rPr>
      </w:pPr>
      <w:r>
        <w:rPr>
          <w:rFonts w:ascii="Arial" w:eastAsia="Arial" w:hAnsi="Arial" w:cs="Arial"/>
          <w:sz w:val="24"/>
        </w:rPr>
        <w:lastRenderedPageBreak/>
        <w:t>27</w:t>
      </w:r>
      <w:r>
        <w:rPr>
          <w:rFonts w:ascii="Arial" w:eastAsia="Arial" w:hAnsi="Arial" w:cs="Arial"/>
          <w:sz w:val="24"/>
        </w:rPr>
        <w:tab/>
      </w:r>
      <w:proofErr w:type="spellStart"/>
      <w:r>
        <w:rPr>
          <w:rFonts w:ascii="Arial" w:eastAsia="Arial" w:hAnsi="Arial" w:cs="Arial"/>
          <w:sz w:val="24"/>
        </w:rPr>
        <w:t>Kayatekin</w:t>
      </w:r>
      <w:proofErr w:type="spellEnd"/>
      <w:r>
        <w:rPr>
          <w:rFonts w:ascii="Arial" w:eastAsia="Arial" w:hAnsi="Arial" w:cs="Arial"/>
          <w:sz w:val="24"/>
        </w:rPr>
        <w:t xml:space="preserve">, B. M., </w:t>
      </w:r>
      <w:proofErr w:type="spellStart"/>
      <w:r>
        <w:rPr>
          <w:rFonts w:ascii="Arial" w:eastAsia="Arial" w:hAnsi="Arial" w:cs="Arial"/>
          <w:sz w:val="24"/>
        </w:rPr>
        <w:t>Gonenc</w:t>
      </w:r>
      <w:proofErr w:type="spellEnd"/>
      <w:r>
        <w:rPr>
          <w:rFonts w:ascii="Arial" w:eastAsia="Arial" w:hAnsi="Arial" w:cs="Arial"/>
          <w:sz w:val="24"/>
        </w:rPr>
        <w:t xml:space="preserve">, S., </w:t>
      </w:r>
      <w:proofErr w:type="spellStart"/>
      <w:r>
        <w:rPr>
          <w:rFonts w:ascii="Arial" w:eastAsia="Arial" w:hAnsi="Arial" w:cs="Arial"/>
          <w:sz w:val="24"/>
        </w:rPr>
        <w:t>Acikgoz</w:t>
      </w:r>
      <w:proofErr w:type="spellEnd"/>
      <w:r>
        <w:rPr>
          <w:rFonts w:ascii="Arial" w:eastAsia="Arial" w:hAnsi="Arial" w:cs="Arial"/>
          <w:sz w:val="24"/>
        </w:rPr>
        <w:t xml:space="preserve">, O., </w:t>
      </w:r>
      <w:proofErr w:type="spellStart"/>
      <w:r>
        <w:rPr>
          <w:rFonts w:ascii="Arial" w:eastAsia="Arial" w:hAnsi="Arial" w:cs="Arial"/>
          <w:sz w:val="24"/>
        </w:rPr>
        <w:t>Uysal</w:t>
      </w:r>
      <w:proofErr w:type="spellEnd"/>
      <w:r>
        <w:rPr>
          <w:rFonts w:ascii="Arial" w:eastAsia="Arial" w:hAnsi="Arial" w:cs="Arial"/>
          <w:sz w:val="24"/>
        </w:rPr>
        <w:t xml:space="preserve">, N. &amp;amp; Dayi, A. Effects of sprint exercise on oxidative stress in skeletal muscle and liver. </w:t>
      </w:r>
      <w:r>
        <w:rPr>
          <w:rFonts w:ascii="Arial" w:eastAsia="Arial" w:hAnsi="Arial" w:cs="Arial"/>
          <w:i/>
          <w:sz w:val="24"/>
        </w:rPr>
        <w:t>Europ</w:t>
      </w:r>
      <w:r>
        <w:rPr>
          <w:rFonts w:ascii="Arial" w:eastAsia="Arial" w:hAnsi="Arial" w:cs="Arial"/>
          <w:i/>
          <w:sz w:val="24"/>
        </w:rPr>
        <w:t>ean journal of applied physiology</w:t>
      </w:r>
      <w:r>
        <w:rPr>
          <w:rFonts w:ascii="Arial" w:eastAsia="Arial" w:hAnsi="Arial" w:cs="Arial"/>
          <w:sz w:val="24"/>
        </w:rPr>
        <w:t xml:space="preserve"> </w:t>
      </w:r>
      <w:r>
        <w:rPr>
          <w:rFonts w:ascii="Arial" w:eastAsia="Arial" w:hAnsi="Arial" w:cs="Arial"/>
          <w:b/>
          <w:sz w:val="24"/>
        </w:rPr>
        <w:t>87</w:t>
      </w:r>
      <w:r>
        <w:rPr>
          <w:rFonts w:ascii="Arial" w:eastAsia="Arial" w:hAnsi="Arial" w:cs="Arial"/>
          <w:sz w:val="24"/>
        </w:rPr>
        <w:t>, 141-144, doi</w:t>
      </w:r>
      <w:proofErr w:type="gramStart"/>
      <w:r>
        <w:rPr>
          <w:rFonts w:ascii="Arial" w:eastAsia="Arial" w:hAnsi="Arial" w:cs="Arial"/>
          <w:sz w:val="24"/>
        </w:rPr>
        <w:t>:10.1007</w:t>
      </w:r>
      <w:proofErr w:type="gramEnd"/>
      <w:r>
        <w:rPr>
          <w:rFonts w:ascii="Arial" w:eastAsia="Arial" w:hAnsi="Arial" w:cs="Arial"/>
          <w:sz w:val="24"/>
        </w:rPr>
        <w:t>/s00421-002-0607-3 (2002).</w:t>
      </w:r>
    </w:p>
    <w:p w:rsidR="0074060A" w:rsidRDefault="00F11C0F">
      <w:pPr>
        <w:spacing w:after="0" w:line="240" w:lineRule="auto"/>
        <w:ind w:left="720" w:hanging="720"/>
        <w:jc w:val="both"/>
        <w:rPr>
          <w:rFonts w:ascii="Arial" w:eastAsia="Arial" w:hAnsi="Arial" w:cs="Arial"/>
          <w:sz w:val="24"/>
        </w:rPr>
      </w:pPr>
      <w:r>
        <w:rPr>
          <w:rFonts w:ascii="Arial" w:eastAsia="Arial" w:hAnsi="Arial" w:cs="Arial"/>
          <w:sz w:val="24"/>
        </w:rPr>
        <w:t>28</w:t>
      </w:r>
      <w:r>
        <w:rPr>
          <w:rFonts w:ascii="Arial" w:eastAsia="Arial" w:hAnsi="Arial" w:cs="Arial"/>
          <w:sz w:val="24"/>
        </w:rPr>
        <w:tab/>
      </w:r>
      <w:proofErr w:type="spellStart"/>
      <w:r>
        <w:rPr>
          <w:rFonts w:ascii="Arial" w:eastAsia="Arial" w:hAnsi="Arial" w:cs="Arial"/>
          <w:sz w:val="24"/>
        </w:rPr>
        <w:t>Kawanaka</w:t>
      </w:r>
      <w:proofErr w:type="spellEnd"/>
      <w:r>
        <w:rPr>
          <w:rFonts w:ascii="Arial" w:eastAsia="Arial" w:hAnsi="Arial" w:cs="Arial"/>
          <w:sz w:val="24"/>
        </w:rPr>
        <w:t xml:space="preserve"> K., </w:t>
      </w:r>
      <w:proofErr w:type="spellStart"/>
      <w:r>
        <w:rPr>
          <w:rFonts w:ascii="Arial" w:eastAsia="Arial" w:hAnsi="Arial" w:cs="Arial"/>
          <w:sz w:val="24"/>
        </w:rPr>
        <w:t>Tabata</w:t>
      </w:r>
      <w:proofErr w:type="spellEnd"/>
      <w:r>
        <w:rPr>
          <w:rFonts w:ascii="Arial" w:eastAsia="Arial" w:hAnsi="Arial" w:cs="Arial"/>
          <w:sz w:val="24"/>
        </w:rPr>
        <w:t xml:space="preserve"> I., Tanaka A. &amp;amp; Higuchi M. Effects of high-intensity intermittent swimming on glucose transport in rat </w:t>
      </w:r>
      <w:proofErr w:type="spellStart"/>
      <w:r>
        <w:rPr>
          <w:rFonts w:ascii="Arial" w:eastAsia="Arial" w:hAnsi="Arial" w:cs="Arial"/>
          <w:sz w:val="24"/>
        </w:rPr>
        <w:t>epitrochlearis</w:t>
      </w:r>
      <w:proofErr w:type="spellEnd"/>
      <w:r>
        <w:rPr>
          <w:rFonts w:ascii="Arial" w:eastAsia="Arial" w:hAnsi="Arial" w:cs="Arial"/>
          <w:sz w:val="24"/>
        </w:rPr>
        <w:t xml:space="preserve"> muscle. </w:t>
      </w:r>
      <w:proofErr w:type="gramStart"/>
      <w:r>
        <w:rPr>
          <w:rFonts w:ascii="Arial" w:eastAsia="Arial" w:hAnsi="Arial" w:cs="Arial"/>
          <w:i/>
          <w:sz w:val="24"/>
        </w:rPr>
        <w:t xml:space="preserve">J </w:t>
      </w:r>
      <w:proofErr w:type="spellStart"/>
      <w:r>
        <w:rPr>
          <w:rFonts w:ascii="Arial" w:eastAsia="Arial" w:hAnsi="Arial" w:cs="Arial"/>
          <w:i/>
          <w:sz w:val="24"/>
        </w:rPr>
        <w:t>Appl</w:t>
      </w:r>
      <w:proofErr w:type="spellEnd"/>
      <w:r>
        <w:rPr>
          <w:rFonts w:ascii="Arial" w:eastAsia="Arial" w:hAnsi="Arial" w:cs="Arial"/>
          <w:i/>
          <w:sz w:val="24"/>
        </w:rPr>
        <w:t xml:space="preserve"> </w:t>
      </w:r>
      <w:proofErr w:type="spellStart"/>
      <w:r>
        <w:rPr>
          <w:rFonts w:ascii="Arial" w:eastAsia="Arial" w:hAnsi="Arial" w:cs="Arial"/>
          <w:i/>
          <w:sz w:val="24"/>
        </w:rPr>
        <w:t>Physiol</w:t>
      </w:r>
      <w:proofErr w:type="spellEnd"/>
      <w:r>
        <w:rPr>
          <w:rFonts w:ascii="Arial" w:eastAsia="Arial" w:hAnsi="Arial" w:cs="Arial"/>
          <w:sz w:val="24"/>
        </w:rPr>
        <w:t xml:space="preserve"> </w:t>
      </w:r>
      <w:r>
        <w:rPr>
          <w:rFonts w:ascii="Arial" w:eastAsia="Arial" w:hAnsi="Arial" w:cs="Arial"/>
          <w:b/>
          <w:sz w:val="24"/>
        </w:rPr>
        <w:t>84</w:t>
      </w:r>
      <w:r>
        <w:rPr>
          <w:rFonts w:ascii="Arial" w:eastAsia="Arial" w:hAnsi="Arial" w:cs="Arial"/>
          <w:sz w:val="24"/>
        </w:rPr>
        <w:t>,</w:t>
      </w:r>
      <w:r>
        <w:rPr>
          <w:rFonts w:ascii="Arial" w:eastAsia="Arial" w:hAnsi="Arial" w:cs="Arial"/>
          <w:sz w:val="24"/>
        </w:rPr>
        <w:t xml:space="preserve"> 6 (1998).</w:t>
      </w:r>
      <w:proofErr w:type="gramEnd"/>
    </w:p>
    <w:p w:rsidR="0074060A" w:rsidRDefault="00F11C0F">
      <w:pPr>
        <w:spacing w:after="0" w:line="240" w:lineRule="auto"/>
        <w:ind w:left="720" w:hanging="720"/>
        <w:jc w:val="both"/>
        <w:rPr>
          <w:rFonts w:ascii="Arial" w:eastAsia="Arial" w:hAnsi="Arial" w:cs="Arial"/>
          <w:sz w:val="24"/>
        </w:rPr>
      </w:pPr>
      <w:r>
        <w:rPr>
          <w:rFonts w:ascii="Arial" w:eastAsia="Arial" w:hAnsi="Arial" w:cs="Arial"/>
          <w:sz w:val="24"/>
        </w:rPr>
        <w:t>29</w:t>
      </w:r>
      <w:r>
        <w:rPr>
          <w:rFonts w:ascii="Arial" w:eastAsia="Arial" w:hAnsi="Arial" w:cs="Arial"/>
          <w:sz w:val="24"/>
        </w:rPr>
        <w:tab/>
        <w:t xml:space="preserve">Fernando P., </w:t>
      </w:r>
      <w:proofErr w:type="spellStart"/>
      <w:r>
        <w:rPr>
          <w:rFonts w:ascii="Arial" w:eastAsia="Arial" w:hAnsi="Arial" w:cs="Arial"/>
          <w:sz w:val="24"/>
        </w:rPr>
        <w:t>Bonen</w:t>
      </w:r>
      <w:proofErr w:type="spellEnd"/>
      <w:r>
        <w:rPr>
          <w:rFonts w:ascii="Arial" w:eastAsia="Arial" w:hAnsi="Arial" w:cs="Arial"/>
          <w:sz w:val="24"/>
        </w:rPr>
        <w:t xml:space="preserve"> A. &amp;amp; Hoffman-Goetz L. Predicting submaximal oxygen consumption during treadmill running in mice. </w:t>
      </w:r>
      <w:r>
        <w:rPr>
          <w:rFonts w:ascii="Arial" w:eastAsia="Arial" w:hAnsi="Arial" w:cs="Arial"/>
          <w:i/>
          <w:sz w:val="24"/>
        </w:rPr>
        <w:t xml:space="preserve">Can J </w:t>
      </w:r>
      <w:proofErr w:type="spellStart"/>
      <w:r>
        <w:rPr>
          <w:rFonts w:ascii="Arial" w:eastAsia="Arial" w:hAnsi="Arial" w:cs="Arial"/>
          <w:i/>
          <w:sz w:val="24"/>
        </w:rPr>
        <w:t>Physiol</w:t>
      </w:r>
      <w:proofErr w:type="spellEnd"/>
      <w:r>
        <w:rPr>
          <w:rFonts w:ascii="Arial" w:eastAsia="Arial" w:hAnsi="Arial" w:cs="Arial"/>
          <w:i/>
          <w:sz w:val="24"/>
        </w:rPr>
        <w:t xml:space="preserve"> </w:t>
      </w:r>
      <w:proofErr w:type="spellStart"/>
      <w:r>
        <w:rPr>
          <w:rFonts w:ascii="Arial" w:eastAsia="Arial" w:hAnsi="Arial" w:cs="Arial"/>
          <w:i/>
          <w:sz w:val="24"/>
        </w:rPr>
        <w:t>Pharmacol</w:t>
      </w:r>
      <w:proofErr w:type="spellEnd"/>
      <w:r>
        <w:rPr>
          <w:rFonts w:ascii="Arial" w:eastAsia="Arial" w:hAnsi="Arial" w:cs="Arial"/>
          <w:i/>
          <w:sz w:val="24"/>
        </w:rPr>
        <w:t>.</w:t>
      </w:r>
      <w:r>
        <w:rPr>
          <w:rFonts w:ascii="Arial" w:eastAsia="Arial" w:hAnsi="Arial" w:cs="Arial"/>
          <w:sz w:val="24"/>
        </w:rPr>
        <w:t xml:space="preserve"> </w:t>
      </w:r>
      <w:proofErr w:type="gramStart"/>
      <w:r>
        <w:rPr>
          <w:rFonts w:ascii="Arial" w:eastAsia="Arial" w:hAnsi="Arial" w:cs="Arial"/>
          <w:b/>
          <w:sz w:val="24"/>
        </w:rPr>
        <w:t>71</w:t>
      </w:r>
      <w:r>
        <w:rPr>
          <w:rFonts w:ascii="Arial" w:eastAsia="Arial" w:hAnsi="Arial" w:cs="Arial"/>
          <w:sz w:val="24"/>
        </w:rPr>
        <w:t>, 4 (1993).</w:t>
      </w:r>
      <w:proofErr w:type="gramEnd"/>
    </w:p>
    <w:p w:rsidR="0074060A" w:rsidRDefault="0074060A">
      <w:pPr>
        <w:spacing w:after="0" w:line="240" w:lineRule="auto"/>
        <w:rPr>
          <w:rFonts w:ascii="Arial" w:eastAsia="Arial" w:hAnsi="Arial" w:cs="Arial"/>
          <w:sz w:val="24"/>
        </w:rPr>
      </w:pPr>
    </w:p>
    <w:sectPr w:rsidR="007406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60A"/>
    <w:rsid w:val="0074060A"/>
    <w:rsid w:val="00F11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4214</Words>
  <Characters>24025</Characters>
  <Application>Microsoft Office Word</Application>
  <DocSecurity>0</DocSecurity>
  <Lines>200</Lines>
  <Paragraphs>56</Paragraphs>
  <ScaleCrop>false</ScaleCrop>
  <Company>Microsoft</Company>
  <LinksUpToDate>false</LinksUpToDate>
  <CharactersWithSpaces>28183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HeLab</dc:creator>
  <cp:lastModifiedBy>HeLab</cp:lastModifiedBy>
  <cp:revision>2</cp:revision>
  <dcterms:created xsi:type="dcterms:W3CDTF">2017-01-10T21:31:00Z</dcterms:created>
  <dcterms:modified xsi:type="dcterms:W3CDTF">2017-01-10T21:31:00Z</dcterms:modified>
</cp:coreProperties>
</file>