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98D" w:rsidRPr="00317287" w:rsidRDefault="00E0098D" w:rsidP="00EB25B2">
      <w:pPr>
        <w:widowControl/>
        <w:wordWrap/>
        <w:autoSpaceDE/>
        <w:autoSpaceDN/>
        <w:spacing w:after="0" w:line="240" w:lineRule="auto"/>
        <w:rPr>
          <w:rFonts w:ascii="Arial" w:eastAsia="돋움" w:hAnsi="Arial" w:cs="Arial"/>
          <w:b/>
          <w:color w:val="333333"/>
          <w:szCs w:val="20"/>
        </w:rPr>
      </w:pPr>
      <w:r w:rsidRPr="00317287">
        <w:rPr>
          <w:rFonts w:ascii="Arial" w:eastAsia="돋움" w:hAnsi="Arial" w:cs="Arial"/>
          <w:b/>
          <w:bCs/>
          <w:color w:val="333333"/>
          <w:kern w:val="0"/>
          <w:szCs w:val="20"/>
        </w:rPr>
        <w:t>Manuscript No.:</w:t>
      </w:r>
      <w:r w:rsidRPr="00317287">
        <w:rPr>
          <w:rFonts w:ascii="Arial" w:eastAsia="돋움" w:hAnsi="Arial" w:cs="Arial"/>
          <w:b/>
          <w:color w:val="333333"/>
          <w:szCs w:val="20"/>
        </w:rPr>
        <w:t xml:space="preserve"> JoVE55086R2</w:t>
      </w:r>
    </w:p>
    <w:p w:rsidR="00E0098D" w:rsidRPr="00317287" w:rsidRDefault="00E0098D" w:rsidP="00EB25B2">
      <w:pPr>
        <w:widowControl/>
        <w:wordWrap/>
        <w:autoSpaceDE/>
        <w:autoSpaceDN/>
        <w:spacing w:after="0" w:line="240" w:lineRule="auto"/>
        <w:rPr>
          <w:rFonts w:ascii="Arial" w:eastAsia="돋움" w:hAnsi="Arial" w:cs="Arial"/>
          <w:b/>
          <w:bCs/>
          <w:color w:val="333333"/>
          <w:kern w:val="0"/>
          <w:szCs w:val="20"/>
        </w:rPr>
      </w:pPr>
      <w:r w:rsidRPr="00317287">
        <w:rPr>
          <w:rFonts w:ascii="Arial" w:eastAsia="돋움" w:hAnsi="Arial" w:cs="Arial"/>
          <w:b/>
          <w:color w:val="333333"/>
          <w:szCs w:val="20"/>
        </w:rPr>
        <w:t>Title: Evaluation method for drug sorption to PVC- and non-PVC-based tubes in administration sets using a pump</w:t>
      </w:r>
    </w:p>
    <w:p w:rsidR="00E0098D" w:rsidRPr="00317287" w:rsidRDefault="00E0098D" w:rsidP="00EB25B2">
      <w:pPr>
        <w:widowControl/>
        <w:wordWrap/>
        <w:autoSpaceDE/>
        <w:autoSpaceDN/>
        <w:spacing w:after="0" w:line="240" w:lineRule="auto"/>
        <w:rPr>
          <w:rFonts w:ascii="Arial" w:eastAsia="돋움" w:hAnsi="Arial" w:cs="Arial"/>
          <w:b/>
          <w:bCs/>
          <w:color w:val="333333"/>
          <w:kern w:val="0"/>
          <w:szCs w:val="20"/>
        </w:rPr>
      </w:pPr>
    </w:p>
    <w:p w:rsidR="00057071" w:rsidRPr="00317287" w:rsidRDefault="00E0098D" w:rsidP="00EB25B2">
      <w:pPr>
        <w:widowControl/>
        <w:wordWrap/>
        <w:autoSpaceDE/>
        <w:autoSpaceDN/>
        <w:spacing w:after="0" w:line="240" w:lineRule="auto"/>
        <w:rPr>
          <w:rFonts w:ascii="Arial" w:eastAsia="돋움" w:hAnsi="Arial" w:cs="Arial"/>
          <w:color w:val="333333"/>
          <w:kern w:val="0"/>
          <w:szCs w:val="20"/>
        </w:rPr>
      </w:pPr>
      <w:r w:rsidRPr="00317287">
        <w:rPr>
          <w:rFonts w:ascii="Arial" w:eastAsia="돋움" w:hAnsi="Arial" w:cs="Arial"/>
          <w:b/>
          <w:bCs/>
          <w:color w:val="333333"/>
          <w:kern w:val="0"/>
          <w:szCs w:val="20"/>
        </w:rPr>
        <w:t xml:space="preserve">Response for </w:t>
      </w:r>
      <w:r w:rsidR="00CB39DD" w:rsidRPr="00317287">
        <w:rPr>
          <w:rFonts w:ascii="Arial" w:eastAsia="돋움" w:hAnsi="Arial" w:cs="Arial"/>
          <w:b/>
          <w:bCs/>
          <w:color w:val="333333"/>
          <w:kern w:val="0"/>
          <w:szCs w:val="20"/>
        </w:rPr>
        <w:t>comments:</w:t>
      </w:r>
      <w:r w:rsidR="00CB39DD" w:rsidRPr="00317287">
        <w:rPr>
          <w:rFonts w:ascii="Arial" w:eastAsia="돋움" w:hAnsi="Arial" w:cs="Arial"/>
          <w:color w:val="333333"/>
          <w:kern w:val="0"/>
          <w:szCs w:val="20"/>
        </w:rPr>
        <w:br/>
      </w:r>
      <w:r w:rsidR="00CB39DD" w:rsidRPr="00317287">
        <w:rPr>
          <w:rFonts w:ascii="Arial" w:eastAsia="돋움" w:hAnsi="Arial" w:cs="Arial"/>
          <w:color w:val="333333"/>
          <w:kern w:val="0"/>
          <w:szCs w:val="20"/>
        </w:rPr>
        <w:br/>
        <w:t>Thank you for the careful Peer Review revisions that were made to the manuscript. The following editorial comments need to be addressed.</w:t>
      </w:r>
      <w:r w:rsidR="00CB39DD" w:rsidRPr="00317287">
        <w:rPr>
          <w:rFonts w:ascii="Arial" w:eastAsia="돋움" w:hAnsi="Arial" w:cs="Arial"/>
          <w:color w:val="333333"/>
          <w:kern w:val="0"/>
          <w:szCs w:val="20"/>
        </w:rPr>
        <w:br/>
      </w:r>
      <w:r w:rsidR="00CB39DD" w:rsidRPr="00317287">
        <w:rPr>
          <w:rFonts w:ascii="Arial" w:eastAsia="돋움" w:hAnsi="Arial" w:cs="Arial"/>
          <w:color w:val="333333"/>
          <w:kern w:val="0"/>
          <w:szCs w:val="20"/>
        </w:rPr>
        <w:br/>
        <w:t xml:space="preserve">• Your manuscript has been modified by your editor, please maintain the current formatting throughout the manuscript. </w:t>
      </w:r>
      <w:r w:rsidR="00CB39DD" w:rsidRPr="00317287">
        <w:rPr>
          <w:rFonts w:ascii="Arial" w:eastAsia="돋움" w:hAnsi="Arial" w:cs="Arial"/>
          <w:bCs/>
          <w:color w:val="333333"/>
          <w:kern w:val="0"/>
          <w:szCs w:val="20"/>
        </w:rPr>
        <w:t>Please use the updated manuscript located in your Editorial Manager account (under “File Inventory”) for all subsequent revisions</w:t>
      </w:r>
      <w:r w:rsidR="00CB39DD" w:rsidRPr="00317287">
        <w:rPr>
          <w:rFonts w:ascii="Arial" w:eastAsia="돋움" w:hAnsi="Arial" w:cs="Arial"/>
          <w:color w:val="333333"/>
          <w:kern w:val="0"/>
          <w:szCs w:val="20"/>
        </w:rPr>
        <w:t>. The updated manuscript is also attached.</w:t>
      </w:r>
      <w:r w:rsidR="00CB39DD" w:rsidRPr="00317287">
        <w:rPr>
          <w:rFonts w:ascii="Arial" w:eastAsia="돋움" w:hAnsi="Arial" w:cs="Arial"/>
          <w:color w:val="333333"/>
          <w:kern w:val="0"/>
          <w:szCs w:val="20"/>
        </w:rPr>
        <w:br/>
      </w:r>
    </w:p>
    <w:p w:rsidR="008605D1" w:rsidRPr="00317287" w:rsidRDefault="00CB39DD" w:rsidP="00EB25B2">
      <w:pPr>
        <w:widowControl/>
        <w:wordWrap/>
        <w:autoSpaceDE/>
        <w:autoSpaceDN/>
        <w:spacing w:after="0" w:line="240" w:lineRule="auto"/>
        <w:rPr>
          <w:rFonts w:ascii="Arial" w:hAnsi="Arial" w:cs="Arial"/>
          <w:color w:val="548DD4" w:themeColor="text2" w:themeTint="99"/>
          <w:szCs w:val="20"/>
        </w:rPr>
      </w:pPr>
      <w:r w:rsidRPr="00317287">
        <w:rPr>
          <w:rFonts w:ascii="Arial" w:eastAsia="돋움" w:hAnsi="Arial" w:cs="Arial"/>
          <w:color w:val="333333"/>
          <w:kern w:val="0"/>
          <w:szCs w:val="20"/>
        </w:rPr>
        <w:br/>
      </w:r>
      <w:r w:rsidRPr="00317287">
        <w:rPr>
          <w:rFonts w:ascii="Arial" w:eastAsia="돋움" w:hAnsi="Arial" w:cs="Arial"/>
          <w:b/>
          <w:i/>
          <w:color w:val="C0504D" w:themeColor="accent2"/>
          <w:kern w:val="0"/>
          <w:szCs w:val="20"/>
        </w:rPr>
        <w:t>• 1.3: How are the tubes cut precisely? Sharp razor?</w:t>
      </w:r>
      <w:r w:rsidRPr="00317287">
        <w:rPr>
          <w:rFonts w:ascii="Arial" w:eastAsia="돋움" w:hAnsi="Arial" w:cs="Arial"/>
          <w:color w:val="333333"/>
          <w:kern w:val="0"/>
          <w:szCs w:val="20"/>
        </w:rPr>
        <w:br/>
      </w:r>
      <w:r w:rsidR="006C54B2" w:rsidRPr="00317287">
        <w:rPr>
          <w:rFonts w:ascii="Arial" w:hAnsi="Arial" w:cs="Arial"/>
          <w:color w:val="548DD4" w:themeColor="text2" w:themeTint="99"/>
          <w:szCs w:val="20"/>
        </w:rPr>
        <w:t xml:space="preserve">→ </w:t>
      </w:r>
      <w:r w:rsidR="00A5027E" w:rsidRPr="00317287">
        <w:rPr>
          <w:rFonts w:ascii="Arial" w:hAnsi="Arial" w:cs="Arial"/>
          <w:color w:val="548DD4" w:themeColor="text2" w:themeTint="99"/>
          <w:szCs w:val="20"/>
        </w:rPr>
        <w:t>Recommendation added.</w:t>
      </w:r>
    </w:p>
    <w:p w:rsidR="00A5027E" w:rsidRPr="00317287" w:rsidRDefault="00A5027E" w:rsidP="00EB25B2">
      <w:pPr>
        <w:spacing w:after="0" w:line="240" w:lineRule="auto"/>
        <w:rPr>
          <w:rFonts w:ascii="Arial" w:hAnsi="Arial" w:cs="Arial"/>
          <w:b/>
          <w:color w:val="000000" w:themeColor="text1"/>
          <w:szCs w:val="20"/>
        </w:rPr>
      </w:pPr>
      <w:r w:rsidRPr="00317287">
        <w:rPr>
          <w:rFonts w:ascii="Arial" w:hAnsi="Arial" w:cs="Arial"/>
          <w:b/>
          <w:color w:val="000000" w:themeColor="text1"/>
          <w:szCs w:val="20"/>
        </w:rPr>
        <w:t>PROTOCOL</w:t>
      </w:r>
    </w:p>
    <w:p w:rsidR="00F31091" w:rsidRPr="00317287" w:rsidRDefault="00F31091" w:rsidP="00EB25B2">
      <w:pPr>
        <w:widowControl/>
        <w:wordWrap/>
        <w:autoSpaceDE/>
        <w:autoSpaceDN/>
        <w:spacing w:after="0" w:line="240" w:lineRule="auto"/>
        <w:rPr>
          <w:rFonts w:ascii="Arial" w:hAnsi="Arial" w:cs="Arial"/>
          <w:color w:val="000000" w:themeColor="text1"/>
          <w:szCs w:val="20"/>
        </w:rPr>
      </w:pPr>
      <w:r w:rsidRPr="00317287">
        <w:rPr>
          <w:rFonts w:ascii="Arial" w:hAnsi="Arial" w:cs="Arial"/>
          <w:color w:val="000000" w:themeColor="text1"/>
          <w:szCs w:val="20"/>
        </w:rPr>
        <w:t>1. Preparation of tubes in administration sets</w:t>
      </w:r>
    </w:p>
    <w:p w:rsidR="00CA3F97" w:rsidRPr="00317287" w:rsidRDefault="00F31091" w:rsidP="00EB25B2">
      <w:pPr>
        <w:widowControl/>
        <w:wordWrap/>
        <w:autoSpaceDE/>
        <w:autoSpaceDN/>
        <w:spacing w:after="0" w:line="240" w:lineRule="auto"/>
        <w:rPr>
          <w:rFonts w:ascii="Arial" w:hAnsi="Arial" w:cs="Arial"/>
          <w:color w:val="548DD4" w:themeColor="text2" w:themeTint="99"/>
          <w:szCs w:val="20"/>
        </w:rPr>
      </w:pPr>
      <w:r w:rsidRPr="00317287">
        <w:rPr>
          <w:rFonts w:ascii="Arial" w:hAnsi="Arial" w:cs="Arial"/>
          <w:color w:val="000000" w:themeColor="text1"/>
          <w:szCs w:val="20"/>
        </w:rPr>
        <w:t xml:space="preserve">Note:  Perform the cutting step precisely to eliminate the effect of differences in tube length on drug sorption. </w:t>
      </w:r>
      <w:r w:rsidRPr="00317287">
        <w:rPr>
          <w:rFonts w:ascii="Arial" w:hAnsi="Arial" w:cs="Arial"/>
          <w:color w:val="548DD4" w:themeColor="text2" w:themeTint="99"/>
          <w:szCs w:val="20"/>
        </w:rPr>
        <w:t>Use a sharp razor.</w:t>
      </w:r>
    </w:p>
    <w:p w:rsidR="00F31091" w:rsidRPr="00317287" w:rsidRDefault="00F31091" w:rsidP="00EB25B2">
      <w:pPr>
        <w:widowControl/>
        <w:wordWrap/>
        <w:autoSpaceDE/>
        <w:autoSpaceDN/>
        <w:spacing w:after="0" w:line="240" w:lineRule="auto"/>
        <w:rPr>
          <w:rFonts w:ascii="Arial" w:eastAsia="돋움" w:hAnsi="Arial" w:cs="Arial"/>
          <w:color w:val="333333"/>
          <w:kern w:val="0"/>
          <w:szCs w:val="20"/>
        </w:rPr>
      </w:pPr>
    </w:p>
    <w:p w:rsidR="00057071" w:rsidRPr="00317287" w:rsidRDefault="00057071" w:rsidP="00EB25B2">
      <w:pPr>
        <w:widowControl/>
        <w:wordWrap/>
        <w:autoSpaceDE/>
        <w:autoSpaceDN/>
        <w:spacing w:after="0" w:line="240" w:lineRule="auto"/>
        <w:rPr>
          <w:rFonts w:ascii="Arial" w:eastAsia="돋움" w:hAnsi="Arial" w:cs="Arial"/>
          <w:color w:val="333333"/>
          <w:kern w:val="0"/>
          <w:szCs w:val="20"/>
        </w:rPr>
      </w:pPr>
    </w:p>
    <w:p w:rsidR="00AC5B8C" w:rsidRPr="00317287" w:rsidRDefault="00CB39DD" w:rsidP="00EB25B2">
      <w:pPr>
        <w:widowControl/>
        <w:wordWrap/>
        <w:autoSpaceDE/>
        <w:autoSpaceDN/>
        <w:spacing w:after="0" w:line="240" w:lineRule="auto"/>
        <w:rPr>
          <w:rFonts w:ascii="Arial" w:eastAsia="돋움" w:hAnsi="Arial" w:cs="Arial"/>
          <w:b/>
          <w:i/>
          <w:color w:val="C0504D" w:themeColor="accent2"/>
          <w:kern w:val="0"/>
          <w:szCs w:val="20"/>
        </w:rPr>
      </w:pPr>
      <w:r w:rsidRPr="00317287">
        <w:rPr>
          <w:rFonts w:ascii="Arial" w:eastAsia="돋움" w:hAnsi="Arial" w:cs="Arial"/>
          <w:b/>
          <w:i/>
          <w:color w:val="C0504D" w:themeColor="accent2"/>
          <w:kern w:val="0"/>
          <w:szCs w:val="20"/>
        </w:rPr>
        <w:t>• 2.1: Please re-write for grammar and clarity.</w:t>
      </w:r>
    </w:p>
    <w:p w:rsidR="00AC5B8C" w:rsidRPr="00317287" w:rsidRDefault="00AC5B8C" w:rsidP="00EB25B2">
      <w:pPr>
        <w:widowControl/>
        <w:wordWrap/>
        <w:autoSpaceDE/>
        <w:autoSpaceDN/>
        <w:spacing w:after="0" w:line="240" w:lineRule="auto"/>
        <w:rPr>
          <w:rFonts w:ascii="Arial" w:eastAsia="돋움" w:hAnsi="Arial" w:cs="Arial"/>
          <w:color w:val="333333"/>
          <w:kern w:val="0"/>
          <w:szCs w:val="20"/>
        </w:rPr>
      </w:pPr>
      <w:r w:rsidRPr="00317287">
        <w:rPr>
          <w:rFonts w:ascii="Arial" w:eastAsia="돋움" w:hAnsi="Arial" w:cs="Arial"/>
          <w:color w:val="333333"/>
          <w:kern w:val="0"/>
          <w:szCs w:val="20"/>
        </w:rPr>
        <w:t>2.1) Label the bottle with the dame (e.g., diazepam and tacrolimus).</w:t>
      </w:r>
    </w:p>
    <w:p w:rsidR="00CA3F97" w:rsidRPr="00317287" w:rsidRDefault="00AC5B8C" w:rsidP="00EB25B2">
      <w:pPr>
        <w:widowControl/>
        <w:wordWrap/>
        <w:autoSpaceDE/>
        <w:autoSpaceDN/>
        <w:spacing w:after="0" w:line="240" w:lineRule="auto"/>
        <w:rPr>
          <w:rFonts w:ascii="Arial" w:eastAsia="돋움" w:hAnsi="Arial" w:cs="Arial"/>
          <w:color w:val="548DD4" w:themeColor="text2" w:themeTint="99"/>
          <w:kern w:val="0"/>
          <w:szCs w:val="20"/>
        </w:rPr>
      </w:pPr>
      <w:r w:rsidRPr="00317287">
        <w:rPr>
          <w:rFonts w:ascii="Arial" w:eastAsia="돋움" w:hAnsi="Arial" w:cs="Arial" w:hint="eastAsia"/>
          <w:color w:val="548DD4" w:themeColor="text2" w:themeTint="99"/>
          <w:kern w:val="0"/>
          <w:szCs w:val="20"/>
        </w:rPr>
        <w:t>→</w:t>
      </w:r>
      <w:r w:rsidR="00F31091" w:rsidRPr="00317287">
        <w:rPr>
          <w:rFonts w:ascii="Arial" w:eastAsia="돋움" w:hAnsi="Arial" w:cs="Arial"/>
          <w:color w:val="548DD4" w:themeColor="text2" w:themeTint="99"/>
          <w:kern w:val="0"/>
          <w:szCs w:val="20"/>
        </w:rPr>
        <w:t>2.1) Add a label indicating drug name (e.g., diazepam or tacrolimus) to the bottle.</w:t>
      </w:r>
    </w:p>
    <w:p w:rsidR="00F31091" w:rsidRPr="00317287" w:rsidRDefault="00F31091" w:rsidP="00EB25B2">
      <w:pPr>
        <w:widowControl/>
        <w:wordWrap/>
        <w:autoSpaceDE/>
        <w:autoSpaceDN/>
        <w:spacing w:after="0" w:line="240" w:lineRule="auto"/>
        <w:rPr>
          <w:rFonts w:ascii="Arial" w:eastAsia="돋움" w:hAnsi="Arial" w:cs="Arial"/>
          <w:color w:val="333333"/>
          <w:kern w:val="0"/>
          <w:szCs w:val="20"/>
        </w:rPr>
      </w:pPr>
    </w:p>
    <w:p w:rsidR="00057071" w:rsidRPr="00317287" w:rsidRDefault="00057071" w:rsidP="00EB25B2">
      <w:pPr>
        <w:widowControl/>
        <w:wordWrap/>
        <w:autoSpaceDE/>
        <w:autoSpaceDN/>
        <w:spacing w:after="0" w:line="240" w:lineRule="auto"/>
        <w:rPr>
          <w:rFonts w:ascii="Arial" w:eastAsia="돋움" w:hAnsi="Arial" w:cs="Arial"/>
          <w:color w:val="333333"/>
          <w:kern w:val="0"/>
          <w:szCs w:val="20"/>
        </w:rPr>
      </w:pPr>
    </w:p>
    <w:p w:rsidR="008605D1" w:rsidRPr="00317287" w:rsidRDefault="00CB39DD" w:rsidP="00EB25B2">
      <w:pPr>
        <w:widowControl/>
        <w:wordWrap/>
        <w:autoSpaceDE/>
        <w:autoSpaceDN/>
        <w:spacing w:after="0" w:line="240" w:lineRule="auto"/>
        <w:rPr>
          <w:rFonts w:ascii="Arial" w:eastAsia="돋움" w:hAnsi="Arial" w:cs="Arial"/>
          <w:color w:val="333333"/>
          <w:kern w:val="0"/>
          <w:szCs w:val="20"/>
        </w:rPr>
      </w:pPr>
      <w:r w:rsidRPr="00317287">
        <w:rPr>
          <w:rFonts w:ascii="Arial" w:eastAsia="돋움" w:hAnsi="Arial" w:cs="Arial"/>
          <w:b/>
          <w:i/>
          <w:color w:val="C0504D" w:themeColor="accent2"/>
          <w:kern w:val="0"/>
          <w:szCs w:val="20"/>
        </w:rPr>
        <w:t>• 2.2. Note: Please re-write for grammar and clarity.</w:t>
      </w:r>
      <w:r w:rsidRPr="00317287">
        <w:rPr>
          <w:rFonts w:ascii="Arial" w:eastAsia="돋움" w:hAnsi="Arial" w:cs="Arial"/>
          <w:color w:val="333333"/>
          <w:kern w:val="0"/>
          <w:szCs w:val="20"/>
        </w:rPr>
        <w:br/>
      </w:r>
      <w:r w:rsidR="00C23BA0" w:rsidRPr="00317287">
        <w:rPr>
          <w:rFonts w:ascii="Arial" w:eastAsia="돋움" w:hAnsi="Arial" w:cs="Arial"/>
          <w:color w:val="333333"/>
          <w:kern w:val="0"/>
          <w:szCs w:val="20"/>
        </w:rPr>
        <w:t>2.2) Dilute drug injections to the following concentrations in bottled 5% dextrose solution: diazepam injections, 1 mg/mL to 100 μg/mL (10 mL of diazepam injection in 100 mL) and tacrolimus injections, 5 mg/mL to 10 μg/mL (200 µL of tacrolimus injection in 100 mL)</w:t>
      </w:r>
    </w:p>
    <w:p w:rsidR="00C23BA0" w:rsidRPr="00317287" w:rsidRDefault="00C23BA0" w:rsidP="00EB25B2">
      <w:pPr>
        <w:widowControl/>
        <w:wordWrap/>
        <w:autoSpaceDE/>
        <w:autoSpaceDN/>
        <w:spacing w:after="0" w:line="240" w:lineRule="auto"/>
        <w:rPr>
          <w:rFonts w:ascii="Arial" w:eastAsia="돋움" w:hAnsi="Arial" w:cs="Arial"/>
          <w:color w:val="548DD4" w:themeColor="text2" w:themeTint="99"/>
          <w:kern w:val="0"/>
          <w:szCs w:val="20"/>
        </w:rPr>
      </w:pPr>
      <w:r w:rsidRPr="00317287">
        <w:rPr>
          <w:rFonts w:ascii="Arial" w:eastAsia="돋움" w:hAnsi="Arial" w:cs="Arial" w:hint="eastAsia"/>
          <w:color w:val="548DD4" w:themeColor="text2" w:themeTint="99"/>
          <w:kern w:val="0"/>
          <w:szCs w:val="20"/>
        </w:rPr>
        <w:t>→</w:t>
      </w:r>
      <w:r w:rsidR="00F31091" w:rsidRPr="00317287">
        <w:rPr>
          <w:rFonts w:ascii="Arial" w:eastAsia="돋움" w:hAnsi="Arial" w:cs="Arial"/>
          <w:color w:val="548DD4" w:themeColor="text2" w:themeTint="99"/>
          <w:kern w:val="0"/>
          <w:szCs w:val="20"/>
        </w:rPr>
        <w:t>2.2) Dilute drug injections with 5% dextrose solution: from 1 mg/mL to 100 μg/mL for diazepam injections (10 mL of diazepam injection in 100 mL of 5% dextrose solution) and from 5 mg/mL to 10 μg/mL for tacrolimus injections (200 µL of tacrolimus injection in 100 mL of 5% dextrose solution).</w:t>
      </w:r>
    </w:p>
    <w:p w:rsidR="00CA3F97" w:rsidRPr="00317287" w:rsidRDefault="00CA3F97" w:rsidP="00EB25B2">
      <w:pPr>
        <w:widowControl/>
        <w:wordWrap/>
        <w:autoSpaceDE/>
        <w:autoSpaceDN/>
        <w:spacing w:after="0" w:line="240" w:lineRule="auto"/>
        <w:rPr>
          <w:rFonts w:ascii="Arial" w:eastAsia="돋움" w:hAnsi="Arial" w:cs="Arial"/>
          <w:color w:val="333333"/>
          <w:kern w:val="0"/>
          <w:szCs w:val="20"/>
        </w:rPr>
      </w:pPr>
    </w:p>
    <w:p w:rsidR="00057071" w:rsidRPr="00317287" w:rsidRDefault="00057071" w:rsidP="00EB25B2">
      <w:pPr>
        <w:widowControl/>
        <w:wordWrap/>
        <w:autoSpaceDE/>
        <w:autoSpaceDN/>
        <w:spacing w:after="0" w:line="240" w:lineRule="auto"/>
        <w:rPr>
          <w:rFonts w:ascii="Arial" w:eastAsia="돋움" w:hAnsi="Arial" w:cs="Arial"/>
          <w:color w:val="333333"/>
          <w:kern w:val="0"/>
          <w:szCs w:val="20"/>
        </w:rPr>
      </w:pPr>
    </w:p>
    <w:p w:rsidR="00FE7340" w:rsidRPr="00317287" w:rsidRDefault="00CB39DD" w:rsidP="00EB25B2">
      <w:pPr>
        <w:widowControl/>
        <w:wordWrap/>
        <w:autoSpaceDE/>
        <w:autoSpaceDN/>
        <w:spacing w:after="0" w:line="240" w:lineRule="auto"/>
        <w:rPr>
          <w:rFonts w:ascii="Arial" w:eastAsia="돋움" w:hAnsi="Arial" w:cs="Arial"/>
          <w:b/>
          <w:i/>
          <w:color w:val="C0504D" w:themeColor="accent2"/>
          <w:kern w:val="0"/>
          <w:szCs w:val="20"/>
        </w:rPr>
      </w:pPr>
      <w:r w:rsidRPr="00317287">
        <w:rPr>
          <w:rFonts w:ascii="Arial" w:eastAsia="돋움" w:hAnsi="Arial" w:cs="Arial"/>
          <w:b/>
          <w:i/>
          <w:color w:val="C0504D" w:themeColor="accent2"/>
          <w:kern w:val="0"/>
          <w:szCs w:val="20"/>
        </w:rPr>
        <w:t>• Protocol section 3.2: Please clarify how to insert the middle of the preloaded tube into the infusion pump. It is not clear what the “middle” of the tube indicates.</w:t>
      </w:r>
    </w:p>
    <w:p w:rsidR="008010D7" w:rsidRPr="00317287" w:rsidRDefault="008010D7" w:rsidP="00EB25B2">
      <w:pPr>
        <w:widowControl/>
        <w:wordWrap/>
        <w:autoSpaceDE/>
        <w:autoSpaceDN/>
        <w:spacing w:after="0" w:line="240" w:lineRule="auto"/>
        <w:rPr>
          <w:rFonts w:ascii="Arial" w:eastAsia="돋움" w:hAnsi="Arial" w:cs="Arial"/>
          <w:color w:val="548DD4" w:themeColor="text2" w:themeTint="99"/>
          <w:kern w:val="0"/>
          <w:szCs w:val="20"/>
        </w:rPr>
      </w:pPr>
      <w:r w:rsidRPr="00317287">
        <w:rPr>
          <w:rFonts w:ascii="Arial" w:eastAsia="돋움" w:hAnsi="Arial" w:cs="Arial" w:hint="eastAsia"/>
          <w:color w:val="548DD4" w:themeColor="text2" w:themeTint="99"/>
          <w:kern w:val="0"/>
          <w:szCs w:val="20"/>
        </w:rPr>
        <w:t>→</w:t>
      </w:r>
      <w:r w:rsidRPr="00317287">
        <w:rPr>
          <w:rFonts w:ascii="Arial" w:eastAsia="돋움" w:hAnsi="Arial" w:cs="Arial" w:hint="eastAsia"/>
          <w:color w:val="548DD4" w:themeColor="text2" w:themeTint="99"/>
          <w:kern w:val="0"/>
          <w:szCs w:val="20"/>
        </w:rPr>
        <w:t>To clarify the protocol 3.2, we added the inside of an infusion pump in Figure 2</w:t>
      </w:r>
      <w:r w:rsidR="00B55001" w:rsidRPr="00317287">
        <w:rPr>
          <w:rFonts w:ascii="Arial" w:eastAsia="돋움" w:hAnsi="Arial" w:cs="Arial" w:hint="eastAsia"/>
          <w:color w:val="548DD4" w:themeColor="text2" w:themeTint="99"/>
          <w:kern w:val="0"/>
          <w:szCs w:val="20"/>
        </w:rPr>
        <w:t xml:space="preserve"> and corrected the unclear part</w:t>
      </w:r>
      <w:r w:rsidRPr="00317287">
        <w:rPr>
          <w:rFonts w:ascii="Arial" w:eastAsia="돋움" w:hAnsi="Arial" w:cs="Arial" w:hint="eastAsia"/>
          <w:color w:val="548DD4" w:themeColor="text2" w:themeTint="99"/>
          <w:kern w:val="0"/>
          <w:szCs w:val="20"/>
        </w:rPr>
        <w:t>.</w:t>
      </w:r>
    </w:p>
    <w:p w:rsidR="008010D7" w:rsidRPr="00317287" w:rsidRDefault="008010D7" w:rsidP="00EB25B2">
      <w:pPr>
        <w:widowControl/>
        <w:wordWrap/>
        <w:autoSpaceDE/>
        <w:autoSpaceDN/>
        <w:spacing w:after="0" w:line="240" w:lineRule="auto"/>
        <w:jc w:val="center"/>
        <w:rPr>
          <w:rFonts w:ascii="Arial" w:eastAsia="돋움" w:hAnsi="Arial" w:cs="Arial"/>
          <w:color w:val="333333"/>
          <w:kern w:val="0"/>
          <w:szCs w:val="20"/>
        </w:rPr>
      </w:pPr>
      <w:r w:rsidRPr="00317287">
        <w:rPr>
          <w:rFonts w:ascii="Arial" w:eastAsia="돋움" w:hAnsi="Arial" w:cs="Arial"/>
          <w:noProof/>
          <w:color w:val="333333"/>
          <w:kern w:val="0"/>
          <w:szCs w:val="20"/>
        </w:rPr>
        <w:drawing>
          <wp:inline distT="0" distB="0" distL="0" distR="0" wp14:anchorId="4C1D2AB4" wp14:editId="15FC093E">
            <wp:extent cx="2301435" cy="2073275"/>
            <wp:effectExtent l="0" t="0" r="3810" b="3175"/>
            <wp:docPr id="1" name="Picture 1" descr="D:\Jove논문\JoVE R2\pu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ve논문\JoVE R2\pum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3319" cy="2074972"/>
                    </a:xfrm>
                    <a:prstGeom prst="rect">
                      <a:avLst/>
                    </a:prstGeom>
                    <a:noFill/>
                    <a:ln>
                      <a:noFill/>
                    </a:ln>
                  </pic:spPr>
                </pic:pic>
              </a:graphicData>
            </a:graphic>
          </wp:inline>
        </w:drawing>
      </w:r>
    </w:p>
    <w:p w:rsidR="00F31091" w:rsidRPr="00317287" w:rsidRDefault="00F31091" w:rsidP="00EB25B2">
      <w:pPr>
        <w:widowControl/>
        <w:wordWrap/>
        <w:autoSpaceDE/>
        <w:autoSpaceDN/>
        <w:spacing w:after="0" w:line="240" w:lineRule="auto"/>
        <w:rPr>
          <w:rFonts w:ascii="Arial" w:eastAsia="돋움" w:hAnsi="Arial" w:cs="Arial"/>
          <w:color w:val="333333"/>
          <w:kern w:val="0"/>
          <w:szCs w:val="20"/>
        </w:rPr>
      </w:pPr>
      <w:r w:rsidRPr="00317287">
        <w:rPr>
          <w:rFonts w:ascii="Arial" w:eastAsia="돋움" w:hAnsi="Arial" w:cs="Arial"/>
          <w:color w:val="333333"/>
          <w:kern w:val="0"/>
          <w:szCs w:val="20"/>
        </w:rPr>
        <w:lastRenderedPageBreak/>
        <w:t>Figure 2. Test set of kinetic sorption study using a pump. (a) Drug diluted with 5% dextrose in a bottle, (b) tube of administration set (1 m in length), (c) infusion pump, (d) drug passed through the tube, and (e) amber vials for storage. To minimize additional drug sorption, drug solutions and samples were prepared and stored in a glass bottle and amber vials for injections, respectively. This figure has been modified</w:t>
      </w:r>
      <w:r w:rsidRPr="00317287">
        <w:rPr>
          <w:rFonts w:ascii="Arial" w:eastAsia="돋움" w:hAnsi="Arial" w:cs="Arial"/>
          <w:color w:val="333333"/>
          <w:kern w:val="0"/>
          <w:szCs w:val="20"/>
          <w:vertAlign w:val="superscript"/>
        </w:rPr>
        <w:t>1</w:t>
      </w:r>
      <w:r w:rsidRPr="00317287">
        <w:rPr>
          <w:rFonts w:ascii="Arial" w:eastAsia="돋움" w:hAnsi="Arial" w:cs="Arial"/>
          <w:color w:val="333333"/>
          <w:kern w:val="0"/>
          <w:szCs w:val="20"/>
        </w:rPr>
        <w:t>.</w:t>
      </w:r>
    </w:p>
    <w:p w:rsidR="00CA3F97" w:rsidRPr="00317287" w:rsidRDefault="00CA3F97" w:rsidP="00EB25B2">
      <w:pPr>
        <w:widowControl/>
        <w:wordWrap/>
        <w:autoSpaceDE/>
        <w:autoSpaceDN/>
        <w:spacing w:after="0" w:line="240" w:lineRule="auto"/>
        <w:rPr>
          <w:rFonts w:ascii="Arial" w:eastAsia="돋움" w:hAnsi="Arial" w:cs="Arial"/>
          <w:color w:val="333333"/>
          <w:kern w:val="0"/>
          <w:szCs w:val="20"/>
        </w:rPr>
      </w:pPr>
    </w:p>
    <w:p w:rsidR="00057071" w:rsidRPr="00317287" w:rsidRDefault="00057071" w:rsidP="00EB25B2">
      <w:pPr>
        <w:widowControl/>
        <w:wordWrap/>
        <w:autoSpaceDE/>
        <w:autoSpaceDN/>
        <w:spacing w:after="0" w:line="240" w:lineRule="auto"/>
        <w:rPr>
          <w:rFonts w:ascii="Arial" w:eastAsia="돋움" w:hAnsi="Arial" w:cs="Arial"/>
          <w:color w:val="333333"/>
          <w:kern w:val="0"/>
          <w:szCs w:val="20"/>
        </w:rPr>
      </w:pPr>
    </w:p>
    <w:p w:rsidR="008F026A" w:rsidRPr="00317287" w:rsidRDefault="00CB39DD" w:rsidP="00EB25B2">
      <w:pPr>
        <w:widowControl/>
        <w:wordWrap/>
        <w:autoSpaceDE/>
        <w:autoSpaceDN/>
        <w:spacing w:after="0" w:line="240" w:lineRule="auto"/>
        <w:rPr>
          <w:rFonts w:ascii="Arial" w:eastAsia="돋움" w:hAnsi="Arial" w:cs="Arial"/>
          <w:color w:val="548DD4" w:themeColor="text2" w:themeTint="99"/>
          <w:kern w:val="0"/>
          <w:szCs w:val="20"/>
        </w:rPr>
      </w:pPr>
      <w:r w:rsidRPr="00317287">
        <w:rPr>
          <w:rFonts w:ascii="Arial" w:eastAsia="돋움" w:hAnsi="Arial" w:cs="Arial"/>
          <w:b/>
          <w:i/>
          <w:color w:val="C0504D" w:themeColor="accent2"/>
          <w:kern w:val="0"/>
          <w:szCs w:val="20"/>
        </w:rPr>
        <w:t>• 3.2.4: What does the glass graduated cylinder contain?</w:t>
      </w:r>
      <w:r w:rsidRPr="00317287">
        <w:rPr>
          <w:rFonts w:ascii="Arial" w:eastAsia="돋움" w:hAnsi="Arial" w:cs="Arial"/>
          <w:color w:val="333333"/>
          <w:kern w:val="0"/>
          <w:szCs w:val="20"/>
        </w:rPr>
        <w:br/>
      </w:r>
      <w:r w:rsidR="004D150F" w:rsidRPr="00317287">
        <w:rPr>
          <w:rFonts w:ascii="Arial" w:eastAsia="돋움" w:hAnsi="Arial" w:cs="Arial" w:hint="eastAsia"/>
          <w:color w:val="548DD4" w:themeColor="text2" w:themeTint="99"/>
          <w:kern w:val="0"/>
          <w:szCs w:val="20"/>
        </w:rPr>
        <w:t>→</w:t>
      </w:r>
      <w:r w:rsidR="004D150F" w:rsidRPr="00317287">
        <w:rPr>
          <w:rFonts w:ascii="Arial" w:eastAsia="돋움" w:hAnsi="Arial" w:cs="Arial" w:hint="eastAsia"/>
          <w:color w:val="548DD4" w:themeColor="text2" w:themeTint="99"/>
          <w:kern w:val="0"/>
          <w:szCs w:val="20"/>
        </w:rPr>
        <w:t xml:space="preserve">The glass graduated cylinder is made of </w:t>
      </w:r>
      <w:r w:rsidR="004D150F" w:rsidRPr="00317287">
        <w:rPr>
          <w:rFonts w:ascii="Arial" w:eastAsia="돋움" w:hAnsi="Arial" w:cs="Arial"/>
          <w:color w:val="548DD4" w:themeColor="text2" w:themeTint="99"/>
          <w:kern w:val="0"/>
          <w:szCs w:val="20"/>
        </w:rPr>
        <w:t>chemically</w:t>
      </w:r>
      <w:r w:rsidR="004D150F" w:rsidRPr="00317287">
        <w:rPr>
          <w:rFonts w:ascii="Arial" w:eastAsia="돋움" w:hAnsi="Arial" w:cs="Arial" w:hint="eastAsia"/>
          <w:color w:val="548DD4" w:themeColor="text2" w:themeTint="99"/>
          <w:kern w:val="0"/>
          <w:szCs w:val="20"/>
        </w:rPr>
        <w:t xml:space="preserve"> resistant borosilicate glass and used to collect the drug solutions without </w:t>
      </w:r>
      <w:r w:rsidR="00FE379D" w:rsidRPr="00317287">
        <w:rPr>
          <w:rFonts w:ascii="Arial" w:eastAsia="돋움" w:hAnsi="Arial" w:cs="Arial" w:hint="eastAsia"/>
          <w:color w:val="548DD4" w:themeColor="text2" w:themeTint="99"/>
          <w:kern w:val="0"/>
          <w:szCs w:val="20"/>
        </w:rPr>
        <w:t xml:space="preserve">additional </w:t>
      </w:r>
      <w:r w:rsidR="004D150F" w:rsidRPr="00317287">
        <w:rPr>
          <w:rFonts w:ascii="Arial" w:eastAsia="돋움" w:hAnsi="Arial" w:cs="Arial" w:hint="eastAsia"/>
          <w:color w:val="548DD4" w:themeColor="text2" w:themeTint="99"/>
          <w:kern w:val="0"/>
          <w:szCs w:val="20"/>
        </w:rPr>
        <w:t>sorption to polymeric materials.</w:t>
      </w:r>
      <w:r w:rsidR="008F026A" w:rsidRPr="00317287">
        <w:rPr>
          <w:rFonts w:ascii="Arial" w:eastAsia="돋움" w:hAnsi="Arial" w:cs="Arial" w:hint="eastAsia"/>
          <w:color w:val="548DD4" w:themeColor="text2" w:themeTint="99"/>
          <w:kern w:val="0"/>
          <w:szCs w:val="20"/>
        </w:rPr>
        <w:t xml:space="preserve"> </w:t>
      </w:r>
    </w:p>
    <w:p w:rsidR="00EB25B2" w:rsidRPr="00317287" w:rsidRDefault="00EB25B2" w:rsidP="00EB25B2">
      <w:pPr>
        <w:widowControl/>
        <w:wordWrap/>
        <w:autoSpaceDE/>
        <w:autoSpaceDN/>
        <w:spacing w:after="0" w:line="240" w:lineRule="auto"/>
        <w:rPr>
          <w:rFonts w:ascii="Arial" w:eastAsia="돋움" w:hAnsi="Arial" w:cs="Arial"/>
          <w:color w:val="000000" w:themeColor="text1"/>
          <w:kern w:val="0"/>
          <w:szCs w:val="20"/>
        </w:rPr>
      </w:pPr>
    </w:p>
    <w:p w:rsidR="008F026A" w:rsidRPr="00317287" w:rsidRDefault="008F026A" w:rsidP="00EB25B2">
      <w:pPr>
        <w:widowControl/>
        <w:wordWrap/>
        <w:autoSpaceDE/>
        <w:autoSpaceDN/>
        <w:spacing w:after="0" w:line="240" w:lineRule="auto"/>
        <w:rPr>
          <w:rFonts w:ascii="Arial" w:eastAsia="돋움" w:hAnsi="Arial" w:cs="Arial"/>
          <w:color w:val="000000" w:themeColor="text1"/>
          <w:kern w:val="0"/>
          <w:szCs w:val="20"/>
        </w:rPr>
      </w:pPr>
      <w:r w:rsidRPr="00317287">
        <w:rPr>
          <w:rFonts w:ascii="Arial" w:eastAsia="돋움" w:hAnsi="Arial" w:cs="Arial"/>
          <w:color w:val="000000" w:themeColor="text1"/>
          <w:kern w:val="0"/>
          <w:szCs w:val="20"/>
        </w:rPr>
        <w:t>3.2.4) Put the end of tube</w:t>
      </w:r>
      <w:r w:rsidRPr="00317287">
        <w:rPr>
          <w:rFonts w:ascii="Arial" w:eastAsia="돋움" w:hAnsi="Arial" w:cs="Arial" w:hint="eastAsia"/>
          <w:color w:val="000000" w:themeColor="text1"/>
          <w:kern w:val="0"/>
          <w:szCs w:val="20"/>
        </w:rPr>
        <w:t>s</w:t>
      </w:r>
      <w:r w:rsidRPr="00317287">
        <w:rPr>
          <w:rFonts w:ascii="Arial" w:eastAsia="돋움" w:hAnsi="Arial" w:cs="Arial"/>
          <w:color w:val="000000" w:themeColor="text1"/>
          <w:kern w:val="0"/>
          <w:szCs w:val="20"/>
        </w:rPr>
        <w:t xml:space="preserve"> into a glass graduated cylinder after removing the syringe</w:t>
      </w:r>
      <w:r w:rsidRPr="00317287">
        <w:rPr>
          <w:rFonts w:ascii="Arial" w:eastAsia="돋움" w:hAnsi="Arial" w:cs="Arial" w:hint="eastAsia"/>
          <w:color w:val="000000" w:themeColor="text1"/>
          <w:kern w:val="0"/>
          <w:szCs w:val="20"/>
        </w:rPr>
        <w:t>.</w:t>
      </w:r>
    </w:p>
    <w:p w:rsidR="00CA3F97" w:rsidRPr="00317287" w:rsidRDefault="008F026A" w:rsidP="00EB25B2">
      <w:pPr>
        <w:widowControl/>
        <w:wordWrap/>
        <w:autoSpaceDE/>
        <w:autoSpaceDN/>
        <w:spacing w:after="0" w:line="240" w:lineRule="auto"/>
        <w:rPr>
          <w:rFonts w:ascii="Arial" w:eastAsia="돋움" w:hAnsi="Arial" w:cs="Arial"/>
          <w:color w:val="548DD4" w:themeColor="text2" w:themeTint="99"/>
          <w:kern w:val="0"/>
          <w:szCs w:val="20"/>
        </w:rPr>
      </w:pPr>
      <w:r w:rsidRPr="00317287">
        <w:rPr>
          <w:rFonts w:ascii="Arial" w:eastAsia="돋움" w:hAnsi="Arial" w:cs="Arial" w:hint="eastAsia"/>
          <w:color w:val="548DD4" w:themeColor="text2" w:themeTint="99"/>
          <w:kern w:val="0"/>
          <w:szCs w:val="20"/>
        </w:rPr>
        <w:t>→</w:t>
      </w:r>
      <w:r w:rsidRPr="00317287">
        <w:rPr>
          <w:rFonts w:ascii="Arial" w:eastAsia="돋움" w:hAnsi="Arial" w:cs="Arial"/>
          <w:color w:val="548DD4" w:themeColor="text2" w:themeTint="99"/>
          <w:kern w:val="0"/>
          <w:szCs w:val="20"/>
        </w:rPr>
        <w:t xml:space="preserve">3.2.4) </w:t>
      </w:r>
      <w:r w:rsidR="00F31091" w:rsidRPr="00317287">
        <w:rPr>
          <w:rFonts w:ascii="Arial" w:eastAsia="돋움" w:hAnsi="Arial" w:cs="Arial"/>
          <w:color w:val="548DD4" w:themeColor="text2" w:themeTint="99"/>
          <w:kern w:val="0"/>
          <w:szCs w:val="20"/>
        </w:rPr>
        <w:t>Put the end of tube into a chemically resistant borosilicate glass graduated cylinder, which is used to collect drug solution after passing through the tube.</w:t>
      </w:r>
    </w:p>
    <w:p w:rsidR="00EB25B2" w:rsidRPr="00317287" w:rsidRDefault="00EB25B2" w:rsidP="00EB25B2">
      <w:pPr>
        <w:widowControl/>
        <w:wordWrap/>
        <w:autoSpaceDE/>
        <w:autoSpaceDN/>
        <w:spacing w:after="0" w:line="240" w:lineRule="auto"/>
        <w:rPr>
          <w:rFonts w:ascii="Arial" w:eastAsia="돋움" w:hAnsi="Arial" w:cs="Arial"/>
          <w:color w:val="333333"/>
          <w:kern w:val="0"/>
          <w:szCs w:val="20"/>
        </w:rPr>
      </w:pPr>
    </w:p>
    <w:p w:rsidR="00057071" w:rsidRPr="00317287" w:rsidRDefault="00057071" w:rsidP="00EB25B2">
      <w:pPr>
        <w:widowControl/>
        <w:wordWrap/>
        <w:autoSpaceDE/>
        <w:autoSpaceDN/>
        <w:spacing w:after="0" w:line="240" w:lineRule="auto"/>
        <w:rPr>
          <w:rFonts w:ascii="Arial" w:eastAsia="돋움" w:hAnsi="Arial" w:cs="Arial"/>
          <w:color w:val="333333"/>
          <w:kern w:val="0"/>
          <w:szCs w:val="20"/>
        </w:rPr>
      </w:pPr>
    </w:p>
    <w:p w:rsidR="0076344E" w:rsidRPr="00317287" w:rsidRDefault="00CB39DD" w:rsidP="00EB25B2">
      <w:pPr>
        <w:widowControl/>
        <w:wordWrap/>
        <w:autoSpaceDE/>
        <w:autoSpaceDN/>
        <w:spacing w:after="0" w:line="240" w:lineRule="auto"/>
        <w:rPr>
          <w:rFonts w:ascii="Arial" w:eastAsia="돋움" w:hAnsi="Arial" w:cs="Arial"/>
          <w:b/>
          <w:i/>
          <w:color w:val="C0504D" w:themeColor="accent2"/>
          <w:kern w:val="0"/>
          <w:szCs w:val="20"/>
        </w:rPr>
      </w:pPr>
      <w:r w:rsidRPr="00317287">
        <w:rPr>
          <w:rFonts w:ascii="Arial" w:eastAsia="돋움" w:hAnsi="Arial" w:cs="Arial"/>
          <w:b/>
          <w:i/>
          <w:color w:val="C0504D" w:themeColor="accent2"/>
          <w:kern w:val="0"/>
          <w:szCs w:val="20"/>
        </w:rPr>
        <w:t>• Figure 4 legend: Please clarify “In the chromatogram, solvent peak was presented before diazepam peak”.</w:t>
      </w:r>
    </w:p>
    <w:p w:rsidR="00EB25B2" w:rsidRPr="00317287" w:rsidRDefault="00EB25B2" w:rsidP="00EB25B2">
      <w:pPr>
        <w:widowControl/>
        <w:wordWrap/>
        <w:autoSpaceDE/>
        <w:autoSpaceDN/>
        <w:spacing w:after="0" w:line="240" w:lineRule="auto"/>
        <w:rPr>
          <w:rFonts w:ascii="Arial" w:eastAsia="돋움" w:hAnsi="Arial" w:cs="Arial"/>
          <w:b/>
          <w:color w:val="000000" w:themeColor="text1"/>
          <w:kern w:val="0"/>
          <w:szCs w:val="20"/>
        </w:rPr>
      </w:pPr>
    </w:p>
    <w:p w:rsidR="008605D1" w:rsidRPr="00317287" w:rsidRDefault="0076344E" w:rsidP="00EB25B2">
      <w:pPr>
        <w:widowControl/>
        <w:wordWrap/>
        <w:autoSpaceDE/>
        <w:autoSpaceDN/>
        <w:spacing w:after="0" w:line="240" w:lineRule="auto"/>
        <w:rPr>
          <w:rFonts w:ascii="Arial" w:eastAsia="돋움" w:hAnsi="Arial" w:cs="Arial"/>
          <w:color w:val="000000" w:themeColor="text1"/>
          <w:kern w:val="0"/>
          <w:szCs w:val="20"/>
        </w:rPr>
      </w:pPr>
      <w:r w:rsidRPr="00317287">
        <w:rPr>
          <w:rFonts w:ascii="Arial" w:eastAsia="돋움" w:hAnsi="Arial" w:cs="Arial"/>
          <w:b/>
          <w:color w:val="000000" w:themeColor="text1"/>
          <w:kern w:val="0"/>
          <w:szCs w:val="20"/>
        </w:rPr>
        <w:t>Figure 4. Representative chromatograms of diazepam.</w:t>
      </w:r>
      <w:r w:rsidRPr="00317287">
        <w:rPr>
          <w:rFonts w:ascii="Arial" w:eastAsia="돋움" w:hAnsi="Arial" w:cs="Arial"/>
          <w:color w:val="000000" w:themeColor="text1"/>
          <w:kern w:val="0"/>
          <w:szCs w:val="20"/>
        </w:rPr>
        <w:t xml:space="preserve"> (a) Blank (methanol), standard at (b) 0.3125 µg/mL an</w:t>
      </w:r>
      <w:r w:rsidR="00D52585" w:rsidRPr="00317287">
        <w:rPr>
          <w:rFonts w:ascii="Arial" w:eastAsia="돋움" w:hAnsi="Arial" w:cs="Arial"/>
          <w:color w:val="000000" w:themeColor="text1"/>
          <w:kern w:val="0"/>
          <w:szCs w:val="20"/>
        </w:rPr>
        <w:t xml:space="preserve">d (c) 20 µg/mL, and (d) sample </w:t>
      </w:r>
      <w:r w:rsidR="00D52585" w:rsidRPr="00317287">
        <w:rPr>
          <w:rFonts w:ascii="Arial" w:eastAsia="돋움" w:hAnsi="Arial" w:cs="Arial" w:hint="eastAsia"/>
          <w:color w:val="000000" w:themeColor="text1"/>
          <w:kern w:val="0"/>
          <w:szCs w:val="20"/>
        </w:rPr>
        <w:t xml:space="preserve">in </w:t>
      </w:r>
      <w:r w:rsidRPr="00317287">
        <w:rPr>
          <w:rFonts w:ascii="Arial" w:eastAsia="돋움" w:hAnsi="Arial" w:cs="Arial"/>
          <w:color w:val="000000" w:themeColor="text1"/>
          <w:kern w:val="0"/>
          <w:szCs w:val="20"/>
        </w:rPr>
        <w:t>5% dextrose. The peak of diazepam was detected at 8.2 min and fluctuations in retention time occurred within 1 min in the chromatograms. In the chromatogram, solvent peak was presented before diazepam peak.</w:t>
      </w:r>
    </w:p>
    <w:p w:rsidR="0076344E" w:rsidRPr="00317287" w:rsidRDefault="0076344E" w:rsidP="00EB25B2">
      <w:pPr>
        <w:widowControl/>
        <w:wordWrap/>
        <w:autoSpaceDE/>
        <w:autoSpaceDN/>
        <w:spacing w:after="0" w:line="240" w:lineRule="auto"/>
        <w:rPr>
          <w:rFonts w:ascii="Arial" w:eastAsia="돋움" w:hAnsi="Arial" w:cs="Arial"/>
          <w:color w:val="333333"/>
          <w:kern w:val="0"/>
          <w:szCs w:val="20"/>
        </w:rPr>
      </w:pPr>
      <w:r w:rsidRPr="00317287">
        <w:rPr>
          <w:rFonts w:ascii="Arial" w:eastAsia="돋움" w:hAnsi="Arial" w:cs="Arial" w:hint="eastAsia"/>
          <w:color w:val="548DD4" w:themeColor="text2" w:themeTint="99"/>
          <w:kern w:val="0"/>
          <w:szCs w:val="20"/>
        </w:rPr>
        <w:t>→</w:t>
      </w:r>
      <w:r w:rsidR="00F31091" w:rsidRPr="00317287">
        <w:rPr>
          <w:rFonts w:ascii="Arial" w:eastAsia="돋움" w:hAnsi="Arial" w:cs="Arial"/>
          <w:b/>
          <w:color w:val="000000" w:themeColor="text1"/>
          <w:kern w:val="0"/>
          <w:szCs w:val="20"/>
        </w:rPr>
        <w:t xml:space="preserve">Figure 4. Representative chromatograms of diazepam. </w:t>
      </w:r>
      <w:r w:rsidR="00F31091" w:rsidRPr="00317287">
        <w:rPr>
          <w:rFonts w:ascii="Arial" w:eastAsia="돋움" w:hAnsi="Arial" w:cs="Arial"/>
          <w:color w:val="000000" w:themeColor="text1"/>
          <w:kern w:val="0"/>
          <w:szCs w:val="20"/>
        </w:rPr>
        <w:t xml:space="preserve">(a) Blank (methanol), standards at (b) 0.3125 µg/mL and (c) 20 µg/mL, and (d) sample (5% dextrose). The peak of diazepam was detected at 8.2 min, and fluctuations in retention time occurred within 1 min in the chromatograms. </w:t>
      </w:r>
      <w:r w:rsidR="00F31091" w:rsidRPr="00317287">
        <w:rPr>
          <w:rFonts w:ascii="Arial" w:eastAsia="돋움" w:hAnsi="Arial" w:cs="Arial"/>
          <w:color w:val="548DD4" w:themeColor="text2" w:themeTint="99"/>
          <w:kern w:val="0"/>
          <w:szCs w:val="20"/>
        </w:rPr>
        <w:t>The peaks from solvent were presented before the diazepam peak in the chromatograms of blank and standard.</w:t>
      </w:r>
    </w:p>
    <w:p w:rsidR="00EB25B2" w:rsidRPr="00317287" w:rsidRDefault="00EB25B2" w:rsidP="00EB25B2">
      <w:pPr>
        <w:widowControl/>
        <w:wordWrap/>
        <w:autoSpaceDE/>
        <w:autoSpaceDN/>
        <w:spacing w:after="0" w:line="240" w:lineRule="auto"/>
        <w:rPr>
          <w:rFonts w:ascii="Arial" w:eastAsia="돋움" w:hAnsi="Arial" w:cs="Arial"/>
          <w:b/>
          <w:i/>
          <w:color w:val="C0504D" w:themeColor="accent2"/>
          <w:kern w:val="0"/>
          <w:szCs w:val="20"/>
        </w:rPr>
      </w:pPr>
    </w:p>
    <w:p w:rsidR="00057071" w:rsidRPr="00317287" w:rsidRDefault="00057071" w:rsidP="00EB25B2">
      <w:pPr>
        <w:widowControl/>
        <w:wordWrap/>
        <w:autoSpaceDE/>
        <w:autoSpaceDN/>
        <w:spacing w:after="0" w:line="240" w:lineRule="auto"/>
        <w:rPr>
          <w:rFonts w:ascii="Arial" w:eastAsia="돋움" w:hAnsi="Arial" w:cs="Arial"/>
          <w:b/>
          <w:i/>
          <w:color w:val="C0504D" w:themeColor="accent2"/>
          <w:kern w:val="0"/>
          <w:szCs w:val="20"/>
        </w:rPr>
      </w:pPr>
    </w:p>
    <w:p w:rsidR="008605D1" w:rsidRPr="00317287" w:rsidRDefault="00CB39DD" w:rsidP="00EB25B2">
      <w:pPr>
        <w:widowControl/>
        <w:wordWrap/>
        <w:autoSpaceDE/>
        <w:autoSpaceDN/>
        <w:spacing w:after="0" w:line="240" w:lineRule="auto"/>
        <w:rPr>
          <w:rFonts w:ascii="Arial" w:eastAsia="돋움" w:hAnsi="Arial" w:cs="Arial"/>
          <w:color w:val="548DD4" w:themeColor="text2" w:themeTint="99"/>
          <w:kern w:val="0"/>
          <w:szCs w:val="20"/>
        </w:rPr>
      </w:pPr>
      <w:r w:rsidRPr="00317287">
        <w:rPr>
          <w:rFonts w:ascii="Arial" w:eastAsia="돋움" w:hAnsi="Arial" w:cs="Arial"/>
          <w:b/>
          <w:i/>
          <w:color w:val="C0504D" w:themeColor="accent2"/>
          <w:kern w:val="0"/>
          <w:szCs w:val="20"/>
        </w:rPr>
        <w:t>• Table 2: Please provide at least replicate data. Data from previous publication is acceptable.</w:t>
      </w:r>
      <w:r w:rsidRPr="00317287">
        <w:rPr>
          <w:rFonts w:ascii="Arial" w:eastAsia="돋움" w:hAnsi="Arial" w:cs="Arial"/>
          <w:color w:val="C0504D" w:themeColor="accent2"/>
          <w:kern w:val="0"/>
          <w:szCs w:val="20"/>
        </w:rPr>
        <w:br/>
      </w:r>
      <w:r w:rsidR="0082389D" w:rsidRPr="00317287">
        <w:rPr>
          <w:rFonts w:ascii="Arial" w:eastAsia="돋움" w:hAnsi="Arial" w:cs="Arial" w:hint="eastAsia"/>
          <w:color w:val="548DD4" w:themeColor="text2" w:themeTint="99"/>
          <w:kern w:val="0"/>
          <w:szCs w:val="20"/>
        </w:rPr>
        <w:t>→</w:t>
      </w:r>
      <w:r w:rsidR="00336035" w:rsidRPr="00317287">
        <w:rPr>
          <w:rFonts w:ascii="Arial" w:eastAsia="돋움" w:hAnsi="Arial" w:cs="Arial" w:hint="eastAsia"/>
          <w:color w:val="548DD4" w:themeColor="text2" w:themeTint="99"/>
          <w:kern w:val="0"/>
          <w:szCs w:val="20"/>
        </w:rPr>
        <w:t xml:space="preserve">We added the data in Table 2. Results are expressed the mean </w:t>
      </w:r>
      <w:r w:rsidR="00336035" w:rsidRPr="00317287">
        <w:rPr>
          <w:rFonts w:ascii="Arial" w:eastAsia="돋움" w:hAnsi="Arial" w:cs="Arial"/>
          <w:color w:val="548DD4" w:themeColor="text2" w:themeTint="99"/>
          <w:kern w:val="0"/>
          <w:szCs w:val="20"/>
        </w:rPr>
        <w:t>±</w:t>
      </w:r>
      <w:r w:rsidR="00336035" w:rsidRPr="00317287">
        <w:rPr>
          <w:rFonts w:ascii="Arial" w:eastAsia="돋움" w:hAnsi="Arial" w:cs="Arial" w:hint="eastAsia"/>
          <w:color w:val="548DD4" w:themeColor="text2" w:themeTint="99"/>
          <w:kern w:val="0"/>
          <w:szCs w:val="20"/>
        </w:rPr>
        <w:t xml:space="preserve"> SD (n=3).</w:t>
      </w:r>
    </w:p>
    <w:p w:rsidR="00F31091" w:rsidRPr="00317287" w:rsidRDefault="00F31091" w:rsidP="00EB25B2">
      <w:pPr>
        <w:spacing w:after="0" w:line="240" w:lineRule="auto"/>
        <w:rPr>
          <w:rFonts w:ascii="Arial" w:hAnsi="Arial" w:cs="Arial"/>
          <w:b/>
          <w:szCs w:val="20"/>
        </w:rPr>
      </w:pPr>
      <w:r w:rsidRPr="00317287">
        <w:rPr>
          <w:rFonts w:ascii="Arial" w:hAnsi="Arial" w:cs="Arial" w:hint="eastAsia"/>
          <w:b/>
          <w:szCs w:val="20"/>
        </w:rPr>
        <w:t>Table 2</w:t>
      </w:r>
      <w:r w:rsidRPr="00317287">
        <w:rPr>
          <w:rFonts w:ascii="Arial" w:hAnsi="Arial" w:cs="Arial"/>
          <w:b/>
          <w:szCs w:val="20"/>
        </w:rPr>
        <w:t>.</w:t>
      </w:r>
      <w:r w:rsidRPr="00317287">
        <w:rPr>
          <w:rFonts w:ascii="Arial" w:hAnsi="Arial" w:cs="Arial" w:hint="eastAsia"/>
          <w:b/>
          <w:szCs w:val="20"/>
        </w:rPr>
        <w:t xml:space="preserve"> R</w:t>
      </w:r>
      <w:r w:rsidRPr="00317287">
        <w:rPr>
          <w:rFonts w:ascii="Arial" w:hAnsi="Arial" w:cs="Arial"/>
          <w:b/>
          <w:szCs w:val="20"/>
        </w:rPr>
        <w:t xml:space="preserve">epresentative sorption results for diazepam and tacrolimus in PVC- and non-PVC-based tubes </w:t>
      </w:r>
      <w:r w:rsidRPr="00317287">
        <w:rPr>
          <w:rFonts w:ascii="Arial" w:hAnsi="Arial" w:cs="Arial"/>
          <w:b/>
          <w:color w:val="548DD4" w:themeColor="text2" w:themeTint="99"/>
          <w:szCs w:val="20"/>
        </w:rPr>
        <w:t>(n=</w:t>
      </w:r>
      <w:r w:rsidRPr="00317287">
        <w:rPr>
          <w:rFonts w:ascii="Arial" w:hAnsi="Arial" w:cs="Arial" w:hint="eastAsia"/>
          <w:b/>
          <w:color w:val="548DD4" w:themeColor="text2" w:themeTint="99"/>
          <w:szCs w:val="20"/>
        </w:rPr>
        <w:t>3</w:t>
      </w:r>
      <w:r w:rsidRPr="00317287">
        <w:rPr>
          <w:rFonts w:ascii="Arial" w:hAnsi="Arial" w:cs="Arial"/>
          <w:b/>
          <w:color w:val="548DD4" w:themeColor="text2" w:themeTint="99"/>
          <w:szCs w:val="20"/>
        </w:rPr>
        <w:t>)</w:t>
      </w:r>
      <w:r w:rsidR="00A0759A" w:rsidRPr="00317287">
        <w:rPr>
          <w:rFonts w:ascii="Arial" w:hAnsi="Arial" w:cs="Arial" w:hint="eastAsia"/>
          <w:b/>
          <w:color w:val="548DD4" w:themeColor="text2" w:themeTint="99"/>
          <w:szCs w:val="20"/>
          <w:vertAlign w:val="superscript"/>
        </w:rPr>
        <w:t>1</w:t>
      </w:r>
      <w:r w:rsidRPr="00317287">
        <w:rPr>
          <w:rFonts w:ascii="Arial" w:hAnsi="Arial" w:cs="Arial"/>
          <w:b/>
          <w:szCs w:val="20"/>
        </w:rPr>
        <w:t>.</w:t>
      </w:r>
    </w:p>
    <w:tbl>
      <w:tblPr>
        <w:tblW w:w="0" w:type="auto"/>
        <w:tblInd w:w="313" w:type="dxa"/>
        <w:tblLayout w:type="fixed"/>
        <w:tblCellMar>
          <w:left w:w="30" w:type="dxa"/>
          <w:right w:w="30" w:type="dxa"/>
        </w:tblCellMar>
        <w:tblLook w:val="0000" w:firstRow="0" w:lastRow="0" w:firstColumn="0" w:lastColumn="0" w:noHBand="0" w:noVBand="0"/>
      </w:tblPr>
      <w:tblGrid>
        <w:gridCol w:w="2357"/>
        <w:gridCol w:w="2013"/>
        <w:gridCol w:w="2014"/>
        <w:gridCol w:w="2014"/>
      </w:tblGrid>
      <w:tr w:rsidR="00F31091" w:rsidRPr="00317287" w:rsidTr="00F31091">
        <w:trPr>
          <w:trHeight w:val="466"/>
        </w:trPr>
        <w:tc>
          <w:tcPr>
            <w:tcW w:w="2357" w:type="dxa"/>
            <w:tcBorders>
              <w:top w:val="single" w:sz="6" w:space="0" w:color="auto"/>
              <w:left w:val="single" w:sz="6" w:space="0" w:color="auto"/>
              <w:bottom w:val="nil"/>
              <w:right w:val="single" w:sz="6" w:space="0" w:color="auto"/>
            </w:tcBorders>
          </w:tcPr>
          <w:p w:rsidR="00F31091" w:rsidRPr="00317287" w:rsidRDefault="00F31091"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Drug</w:t>
            </w:r>
          </w:p>
        </w:tc>
        <w:tc>
          <w:tcPr>
            <w:tcW w:w="6041" w:type="dxa"/>
            <w:gridSpan w:val="3"/>
            <w:tcBorders>
              <w:top w:val="single" w:sz="6" w:space="0" w:color="auto"/>
              <w:left w:val="single" w:sz="6" w:space="0" w:color="auto"/>
              <w:bottom w:val="nil"/>
              <w:right w:val="single" w:sz="6" w:space="0" w:color="auto"/>
            </w:tcBorders>
          </w:tcPr>
          <w:p w:rsidR="00F31091" w:rsidRPr="00317287" w:rsidRDefault="00F31091"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Sorption (%)</w:t>
            </w:r>
          </w:p>
        </w:tc>
      </w:tr>
      <w:tr w:rsidR="00F31091" w:rsidRPr="00317287" w:rsidTr="00F31091">
        <w:trPr>
          <w:trHeight w:val="466"/>
        </w:trPr>
        <w:tc>
          <w:tcPr>
            <w:tcW w:w="2357" w:type="dxa"/>
            <w:tcBorders>
              <w:top w:val="nil"/>
              <w:left w:val="single" w:sz="6" w:space="0" w:color="auto"/>
              <w:bottom w:val="single" w:sz="6" w:space="0" w:color="auto"/>
              <w:right w:val="single" w:sz="6" w:space="0" w:color="auto"/>
            </w:tcBorders>
          </w:tcPr>
          <w:p w:rsidR="00F31091" w:rsidRPr="00317287" w:rsidRDefault="00F31091" w:rsidP="00EB25B2">
            <w:pPr>
              <w:widowControl/>
              <w:wordWrap/>
              <w:adjustRightInd w:val="0"/>
              <w:spacing w:after="0" w:line="240" w:lineRule="auto"/>
              <w:jc w:val="center"/>
              <w:rPr>
                <w:rFonts w:ascii="Arial" w:hAnsi="Arial" w:cs="Arial"/>
                <w:color w:val="548DD4" w:themeColor="text2" w:themeTint="99"/>
                <w:kern w:val="0"/>
                <w:szCs w:val="20"/>
              </w:rPr>
            </w:pPr>
          </w:p>
        </w:tc>
        <w:tc>
          <w:tcPr>
            <w:tcW w:w="2013" w:type="dxa"/>
            <w:tcBorders>
              <w:top w:val="single" w:sz="6" w:space="0" w:color="auto"/>
              <w:left w:val="single" w:sz="6" w:space="0" w:color="auto"/>
              <w:bottom w:val="single" w:sz="6" w:space="0" w:color="auto"/>
              <w:right w:val="single" w:sz="6" w:space="0" w:color="auto"/>
            </w:tcBorders>
          </w:tcPr>
          <w:p w:rsidR="00F31091" w:rsidRPr="00317287" w:rsidRDefault="00F31091"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PVC</w:t>
            </w:r>
          </w:p>
        </w:tc>
        <w:tc>
          <w:tcPr>
            <w:tcW w:w="2014" w:type="dxa"/>
            <w:tcBorders>
              <w:top w:val="single" w:sz="6" w:space="0" w:color="auto"/>
              <w:left w:val="single" w:sz="6" w:space="0" w:color="auto"/>
              <w:bottom w:val="single" w:sz="6" w:space="0" w:color="auto"/>
              <w:right w:val="single" w:sz="6" w:space="0" w:color="auto"/>
            </w:tcBorders>
          </w:tcPr>
          <w:p w:rsidR="00F31091" w:rsidRPr="00317287" w:rsidRDefault="00F31091"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PU</w:t>
            </w:r>
          </w:p>
        </w:tc>
        <w:tc>
          <w:tcPr>
            <w:tcW w:w="2014" w:type="dxa"/>
            <w:tcBorders>
              <w:top w:val="single" w:sz="6" w:space="0" w:color="auto"/>
              <w:left w:val="single" w:sz="6" w:space="0" w:color="auto"/>
              <w:bottom w:val="single" w:sz="6" w:space="0" w:color="auto"/>
              <w:right w:val="single" w:sz="6" w:space="0" w:color="auto"/>
            </w:tcBorders>
          </w:tcPr>
          <w:p w:rsidR="00F31091" w:rsidRPr="00317287" w:rsidRDefault="00F31091"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PO</w:t>
            </w:r>
          </w:p>
        </w:tc>
      </w:tr>
      <w:tr w:rsidR="00F31091" w:rsidRPr="00317287" w:rsidTr="00F31091">
        <w:trPr>
          <w:trHeight w:val="466"/>
        </w:trPr>
        <w:tc>
          <w:tcPr>
            <w:tcW w:w="2357" w:type="dxa"/>
            <w:tcBorders>
              <w:top w:val="single" w:sz="6" w:space="0" w:color="auto"/>
              <w:left w:val="single" w:sz="6" w:space="0" w:color="auto"/>
              <w:bottom w:val="single" w:sz="6" w:space="0" w:color="auto"/>
              <w:right w:val="single" w:sz="6" w:space="0" w:color="auto"/>
            </w:tcBorders>
          </w:tcPr>
          <w:p w:rsidR="00F31091" w:rsidRPr="00317287" w:rsidRDefault="00F31091"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Diazepam (0.05 h)</w:t>
            </w:r>
          </w:p>
        </w:tc>
        <w:tc>
          <w:tcPr>
            <w:tcW w:w="2013" w:type="dxa"/>
            <w:tcBorders>
              <w:top w:val="single" w:sz="6" w:space="0" w:color="auto"/>
              <w:left w:val="single" w:sz="6" w:space="0" w:color="auto"/>
              <w:bottom w:val="single" w:sz="6" w:space="0" w:color="auto"/>
              <w:right w:val="single" w:sz="6" w:space="0" w:color="auto"/>
            </w:tcBorders>
          </w:tcPr>
          <w:p w:rsidR="00F31091" w:rsidRPr="00317287" w:rsidRDefault="00F31091"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27.6 ± 3.0</w:t>
            </w:r>
          </w:p>
        </w:tc>
        <w:tc>
          <w:tcPr>
            <w:tcW w:w="2014" w:type="dxa"/>
            <w:tcBorders>
              <w:top w:val="single" w:sz="6" w:space="0" w:color="auto"/>
              <w:left w:val="single" w:sz="6" w:space="0" w:color="auto"/>
              <w:bottom w:val="single" w:sz="6" w:space="0" w:color="auto"/>
              <w:right w:val="single" w:sz="6" w:space="0" w:color="auto"/>
            </w:tcBorders>
          </w:tcPr>
          <w:p w:rsidR="00F31091" w:rsidRPr="00317287" w:rsidRDefault="00F31091"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21.9 ± 12.6</w:t>
            </w:r>
          </w:p>
        </w:tc>
        <w:tc>
          <w:tcPr>
            <w:tcW w:w="2014" w:type="dxa"/>
            <w:tcBorders>
              <w:top w:val="single" w:sz="6" w:space="0" w:color="auto"/>
              <w:left w:val="single" w:sz="6" w:space="0" w:color="auto"/>
              <w:bottom w:val="single" w:sz="6" w:space="0" w:color="auto"/>
              <w:right w:val="single" w:sz="6" w:space="0" w:color="auto"/>
            </w:tcBorders>
          </w:tcPr>
          <w:p w:rsidR="00F31091" w:rsidRPr="00317287" w:rsidRDefault="00F31091"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11.3 ± 4.6</w:t>
            </w:r>
          </w:p>
        </w:tc>
      </w:tr>
      <w:tr w:rsidR="00F31091" w:rsidRPr="00317287" w:rsidTr="00F31091">
        <w:trPr>
          <w:trHeight w:val="466"/>
        </w:trPr>
        <w:tc>
          <w:tcPr>
            <w:tcW w:w="2357" w:type="dxa"/>
            <w:tcBorders>
              <w:top w:val="single" w:sz="6" w:space="0" w:color="auto"/>
              <w:left w:val="single" w:sz="6" w:space="0" w:color="auto"/>
              <w:bottom w:val="single" w:sz="6" w:space="0" w:color="auto"/>
              <w:right w:val="single" w:sz="6" w:space="0" w:color="auto"/>
            </w:tcBorders>
          </w:tcPr>
          <w:p w:rsidR="00F31091" w:rsidRPr="00317287" w:rsidRDefault="00F31091"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Tacrolimus (1.05 h)</w:t>
            </w:r>
          </w:p>
        </w:tc>
        <w:tc>
          <w:tcPr>
            <w:tcW w:w="2013" w:type="dxa"/>
            <w:tcBorders>
              <w:top w:val="single" w:sz="6" w:space="0" w:color="auto"/>
              <w:left w:val="single" w:sz="6" w:space="0" w:color="auto"/>
              <w:bottom w:val="single" w:sz="6" w:space="0" w:color="auto"/>
              <w:right w:val="single" w:sz="6" w:space="0" w:color="auto"/>
            </w:tcBorders>
          </w:tcPr>
          <w:p w:rsidR="00F31091" w:rsidRPr="00317287" w:rsidRDefault="00F31091"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15.1 ± 3.3</w:t>
            </w:r>
          </w:p>
        </w:tc>
        <w:tc>
          <w:tcPr>
            <w:tcW w:w="2014" w:type="dxa"/>
            <w:tcBorders>
              <w:top w:val="single" w:sz="6" w:space="0" w:color="auto"/>
              <w:left w:val="single" w:sz="6" w:space="0" w:color="auto"/>
              <w:bottom w:val="single" w:sz="6" w:space="0" w:color="auto"/>
              <w:right w:val="single" w:sz="6" w:space="0" w:color="auto"/>
            </w:tcBorders>
          </w:tcPr>
          <w:p w:rsidR="00F31091" w:rsidRPr="00317287" w:rsidRDefault="00F31091"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10.3 ± 6.3</w:t>
            </w:r>
          </w:p>
        </w:tc>
        <w:tc>
          <w:tcPr>
            <w:tcW w:w="2014" w:type="dxa"/>
            <w:tcBorders>
              <w:top w:val="single" w:sz="6" w:space="0" w:color="auto"/>
              <w:left w:val="single" w:sz="6" w:space="0" w:color="auto"/>
              <w:bottom w:val="single" w:sz="6" w:space="0" w:color="auto"/>
              <w:right w:val="single" w:sz="6" w:space="0" w:color="auto"/>
            </w:tcBorders>
          </w:tcPr>
          <w:p w:rsidR="00F31091" w:rsidRPr="00317287" w:rsidRDefault="00F31091"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0.6 ± 0.9</w:t>
            </w:r>
          </w:p>
        </w:tc>
      </w:tr>
    </w:tbl>
    <w:p w:rsidR="00EB25B2" w:rsidRPr="00317287" w:rsidRDefault="00EB25B2" w:rsidP="00EB25B2">
      <w:pPr>
        <w:widowControl/>
        <w:wordWrap/>
        <w:autoSpaceDE/>
        <w:autoSpaceDN/>
        <w:spacing w:after="0" w:line="240" w:lineRule="auto"/>
        <w:rPr>
          <w:rFonts w:ascii="Arial" w:eastAsia="돋움" w:hAnsi="Arial" w:cs="Arial"/>
          <w:b/>
          <w:i/>
          <w:color w:val="C0504D" w:themeColor="accent2"/>
          <w:kern w:val="0"/>
          <w:szCs w:val="20"/>
        </w:rPr>
      </w:pPr>
    </w:p>
    <w:p w:rsidR="00057071" w:rsidRPr="00317287" w:rsidRDefault="00057071" w:rsidP="00EB25B2">
      <w:pPr>
        <w:widowControl/>
        <w:wordWrap/>
        <w:autoSpaceDE/>
        <w:autoSpaceDN/>
        <w:spacing w:after="0" w:line="240" w:lineRule="auto"/>
        <w:rPr>
          <w:rFonts w:ascii="Arial" w:eastAsia="돋움" w:hAnsi="Arial" w:cs="Arial"/>
          <w:b/>
          <w:i/>
          <w:color w:val="C0504D" w:themeColor="accent2"/>
          <w:kern w:val="0"/>
          <w:szCs w:val="20"/>
        </w:rPr>
      </w:pPr>
    </w:p>
    <w:p w:rsidR="008605D1" w:rsidRPr="00317287" w:rsidRDefault="00CB39DD" w:rsidP="00EB25B2">
      <w:pPr>
        <w:widowControl/>
        <w:wordWrap/>
        <w:autoSpaceDE/>
        <w:autoSpaceDN/>
        <w:spacing w:after="0" w:line="240" w:lineRule="auto"/>
        <w:rPr>
          <w:rFonts w:ascii="Arial" w:eastAsia="돋움" w:hAnsi="Arial" w:cs="Arial"/>
          <w:color w:val="548DD4" w:themeColor="text2" w:themeTint="99"/>
          <w:kern w:val="0"/>
          <w:szCs w:val="20"/>
        </w:rPr>
      </w:pPr>
      <w:r w:rsidRPr="00317287">
        <w:rPr>
          <w:rFonts w:ascii="Arial" w:eastAsia="돋움" w:hAnsi="Arial" w:cs="Arial"/>
          <w:b/>
          <w:i/>
          <w:color w:val="C0504D" w:themeColor="accent2"/>
          <w:kern w:val="0"/>
          <w:szCs w:val="20"/>
        </w:rPr>
        <w:t>• Please expand your discussion to cover the following in detail and in paragraph form: 1) modifications and troubleshooting, 2) limitations of the technique, 3) significance with respect to existing methods, 4) future applications and 5) critical steps within the protocol. Several points have been deleted and must be added.</w:t>
      </w:r>
      <w:r w:rsidRPr="00317287">
        <w:rPr>
          <w:rFonts w:ascii="Arial" w:eastAsia="돋움" w:hAnsi="Arial" w:cs="Arial"/>
          <w:color w:val="C0504D" w:themeColor="accent2"/>
          <w:kern w:val="0"/>
          <w:szCs w:val="20"/>
        </w:rPr>
        <w:t> </w:t>
      </w:r>
      <w:r w:rsidRPr="00317287">
        <w:rPr>
          <w:rFonts w:ascii="Arial" w:eastAsia="돋움" w:hAnsi="Arial" w:cs="Arial"/>
          <w:color w:val="333333"/>
          <w:kern w:val="0"/>
          <w:szCs w:val="20"/>
        </w:rPr>
        <w:br/>
      </w:r>
      <w:r w:rsidR="0082389D" w:rsidRPr="00317287">
        <w:rPr>
          <w:rFonts w:ascii="Arial" w:eastAsia="돋움" w:hAnsi="Arial" w:cs="Arial" w:hint="eastAsia"/>
          <w:color w:val="548DD4" w:themeColor="text2" w:themeTint="99"/>
          <w:kern w:val="0"/>
          <w:szCs w:val="20"/>
        </w:rPr>
        <w:t>→</w:t>
      </w:r>
      <w:r w:rsidR="00F32F40" w:rsidRPr="00317287">
        <w:rPr>
          <w:rFonts w:ascii="Arial" w:eastAsia="돋움" w:hAnsi="Arial" w:cs="Arial" w:hint="eastAsia"/>
          <w:color w:val="548DD4" w:themeColor="text2" w:themeTint="99"/>
          <w:kern w:val="0"/>
          <w:szCs w:val="20"/>
        </w:rPr>
        <w:t xml:space="preserve">We </w:t>
      </w:r>
      <w:r w:rsidR="001544C3" w:rsidRPr="00317287">
        <w:rPr>
          <w:rFonts w:ascii="Arial" w:eastAsia="돋움" w:hAnsi="Arial" w:cs="Arial" w:hint="eastAsia"/>
          <w:color w:val="548DD4" w:themeColor="text2" w:themeTint="99"/>
          <w:kern w:val="0"/>
          <w:szCs w:val="20"/>
        </w:rPr>
        <w:t>clarify</w:t>
      </w:r>
      <w:r w:rsidR="00F32F40" w:rsidRPr="00317287">
        <w:rPr>
          <w:rFonts w:ascii="Arial" w:eastAsia="돋움" w:hAnsi="Arial" w:cs="Arial" w:hint="eastAsia"/>
          <w:color w:val="548DD4" w:themeColor="text2" w:themeTint="99"/>
          <w:kern w:val="0"/>
          <w:szCs w:val="20"/>
        </w:rPr>
        <w:t xml:space="preserve"> the </w:t>
      </w:r>
      <w:r w:rsidR="00F2101A" w:rsidRPr="00317287">
        <w:rPr>
          <w:rFonts w:ascii="Arial" w:eastAsia="돋움" w:hAnsi="Arial" w:cs="Arial"/>
          <w:color w:val="548DD4" w:themeColor="text2" w:themeTint="99"/>
          <w:kern w:val="0"/>
          <w:szCs w:val="20"/>
        </w:rPr>
        <w:t>limitations of the technique</w:t>
      </w:r>
      <w:r w:rsidR="00F2101A" w:rsidRPr="00317287">
        <w:rPr>
          <w:rFonts w:ascii="Arial" w:eastAsia="돋움" w:hAnsi="Arial" w:cs="Arial" w:hint="eastAsia"/>
          <w:color w:val="548DD4" w:themeColor="text2" w:themeTint="99"/>
          <w:kern w:val="0"/>
          <w:szCs w:val="20"/>
        </w:rPr>
        <w:t>,</w:t>
      </w:r>
      <w:r w:rsidR="00F2101A" w:rsidRPr="00317287">
        <w:rPr>
          <w:rFonts w:ascii="Arial" w:eastAsia="돋움" w:hAnsi="Arial" w:cs="Arial"/>
          <w:color w:val="548DD4" w:themeColor="text2" w:themeTint="99"/>
          <w:kern w:val="0"/>
          <w:szCs w:val="20"/>
        </w:rPr>
        <w:t xml:space="preserve"> </w:t>
      </w:r>
      <w:r w:rsidR="00F32F40" w:rsidRPr="00317287">
        <w:rPr>
          <w:rFonts w:ascii="Arial" w:eastAsia="돋움" w:hAnsi="Arial" w:cs="Arial"/>
          <w:color w:val="548DD4" w:themeColor="text2" w:themeTint="99"/>
          <w:kern w:val="0"/>
          <w:szCs w:val="20"/>
        </w:rPr>
        <w:t>significance with respect to existing methods, future applications and critical steps within the protocol</w:t>
      </w:r>
      <w:r w:rsidR="00F32F40" w:rsidRPr="00317287">
        <w:rPr>
          <w:rFonts w:ascii="Arial" w:eastAsia="돋움" w:hAnsi="Arial" w:cs="Arial" w:hint="eastAsia"/>
          <w:color w:val="548DD4" w:themeColor="text2" w:themeTint="99"/>
          <w:kern w:val="0"/>
          <w:szCs w:val="20"/>
        </w:rPr>
        <w:t>.</w:t>
      </w:r>
    </w:p>
    <w:p w:rsidR="001544C3" w:rsidRPr="00317287" w:rsidRDefault="001544C3" w:rsidP="00EB25B2">
      <w:pPr>
        <w:widowControl/>
        <w:wordWrap/>
        <w:autoSpaceDE/>
        <w:autoSpaceDN/>
        <w:spacing w:after="0" w:line="240" w:lineRule="auto"/>
        <w:rPr>
          <w:rFonts w:ascii="Arial" w:hAnsi="Arial" w:cs="Arial"/>
          <w:b/>
          <w:szCs w:val="20"/>
        </w:rPr>
      </w:pPr>
    </w:p>
    <w:p w:rsidR="00F32F40" w:rsidRPr="00317287" w:rsidRDefault="00B335C7" w:rsidP="00EB25B2">
      <w:pPr>
        <w:widowControl/>
        <w:wordWrap/>
        <w:autoSpaceDE/>
        <w:autoSpaceDN/>
        <w:spacing w:after="0" w:line="240" w:lineRule="auto"/>
        <w:rPr>
          <w:rFonts w:ascii="Arial" w:hAnsi="Arial" w:cs="Arial"/>
          <w:b/>
          <w:szCs w:val="20"/>
        </w:rPr>
      </w:pPr>
      <w:r w:rsidRPr="00317287">
        <w:rPr>
          <w:rFonts w:ascii="Arial" w:hAnsi="Arial" w:cs="Arial"/>
          <w:b/>
          <w:szCs w:val="20"/>
        </w:rPr>
        <w:t>DISCUSSION</w:t>
      </w:r>
    </w:p>
    <w:p w:rsidR="001544C3" w:rsidRPr="00317287" w:rsidRDefault="001544C3" w:rsidP="001544C3">
      <w:pPr>
        <w:spacing w:after="0" w:line="240" w:lineRule="auto"/>
        <w:rPr>
          <w:rFonts w:ascii="Arial" w:hAnsi="Arial"/>
          <w:b/>
          <w:i/>
          <w:color w:val="92D050"/>
          <w:szCs w:val="20"/>
        </w:rPr>
      </w:pPr>
      <w:r w:rsidRPr="00317287">
        <w:rPr>
          <w:rFonts w:ascii="Arial" w:hAnsi="Arial"/>
          <w:szCs w:val="20"/>
        </w:rPr>
        <w:t xml:space="preserve">Drug sorption to administration sets is a cause of unexpected drug loss in intravenous drug delivery. </w:t>
      </w:r>
      <w:r w:rsidRPr="00317287">
        <w:rPr>
          <w:rFonts w:ascii="Arial" w:hAnsi="Arial"/>
          <w:color w:val="548DD4" w:themeColor="text2" w:themeTint="99"/>
          <w:szCs w:val="20"/>
        </w:rPr>
        <w:t>During</w:t>
      </w:r>
      <w:r w:rsidRPr="00317287">
        <w:rPr>
          <w:rFonts w:ascii="Arial" w:hAnsi="Arial" w:hint="eastAsia"/>
          <w:color w:val="548DD4" w:themeColor="text2" w:themeTint="99"/>
          <w:szCs w:val="20"/>
        </w:rPr>
        <w:t xml:space="preserve"> sorption, drugs are generally partitioned </w:t>
      </w:r>
      <w:r w:rsidRPr="00317287">
        <w:rPr>
          <w:rFonts w:ascii="Arial" w:hAnsi="Arial"/>
          <w:color w:val="548DD4" w:themeColor="text2" w:themeTint="99"/>
          <w:szCs w:val="20"/>
        </w:rPr>
        <w:t xml:space="preserve">to polymeric </w:t>
      </w:r>
      <w:r w:rsidRPr="00317287">
        <w:rPr>
          <w:rFonts w:ascii="Arial" w:hAnsi="Arial" w:hint="eastAsia"/>
          <w:color w:val="548DD4" w:themeColor="text2" w:themeTint="99"/>
          <w:szCs w:val="20"/>
        </w:rPr>
        <w:t xml:space="preserve">materials of </w:t>
      </w:r>
      <w:r w:rsidRPr="00317287">
        <w:rPr>
          <w:rFonts w:ascii="Arial" w:hAnsi="Arial"/>
          <w:color w:val="548DD4" w:themeColor="text2" w:themeTint="99"/>
          <w:szCs w:val="20"/>
        </w:rPr>
        <w:t xml:space="preserve">tubes </w:t>
      </w:r>
      <w:r w:rsidRPr="00317287">
        <w:rPr>
          <w:rFonts w:ascii="Arial" w:hAnsi="Arial" w:hint="eastAsia"/>
          <w:color w:val="548DD4" w:themeColor="text2" w:themeTint="99"/>
          <w:szCs w:val="20"/>
        </w:rPr>
        <w:t>at</w:t>
      </w:r>
      <w:r w:rsidRPr="00317287">
        <w:rPr>
          <w:rFonts w:ascii="Arial" w:hAnsi="Arial"/>
          <w:color w:val="548DD4" w:themeColor="text2" w:themeTint="99"/>
          <w:szCs w:val="20"/>
        </w:rPr>
        <w:t xml:space="preserve"> the early phase of infusion</w:t>
      </w:r>
      <w:r w:rsidRPr="00317287">
        <w:rPr>
          <w:rFonts w:ascii="Arial" w:hAnsi="Arial" w:hint="eastAsia"/>
          <w:color w:val="548DD4" w:themeColor="text2" w:themeTint="99"/>
          <w:szCs w:val="20"/>
        </w:rPr>
        <w:t xml:space="preserve">; after sorption </w:t>
      </w:r>
      <w:r w:rsidRPr="00317287">
        <w:rPr>
          <w:rFonts w:ascii="Arial" w:hAnsi="Arial"/>
          <w:color w:val="548DD4" w:themeColor="text2" w:themeTint="99"/>
          <w:szCs w:val="20"/>
        </w:rPr>
        <w:t>equilibrium</w:t>
      </w:r>
      <w:r w:rsidRPr="00317287">
        <w:rPr>
          <w:rFonts w:ascii="Arial" w:hAnsi="Arial" w:hint="eastAsia"/>
          <w:color w:val="548DD4" w:themeColor="text2" w:themeTint="99"/>
          <w:szCs w:val="20"/>
        </w:rPr>
        <w:t xml:space="preserve"> is reached, the delivered amount of </w:t>
      </w:r>
      <w:r w:rsidRPr="00317287">
        <w:rPr>
          <w:rFonts w:ascii="Arial" w:hAnsi="Arial"/>
          <w:color w:val="548DD4" w:themeColor="text2" w:themeTint="99"/>
          <w:szCs w:val="20"/>
        </w:rPr>
        <w:t xml:space="preserve">drugs </w:t>
      </w:r>
      <w:r w:rsidRPr="00317287">
        <w:rPr>
          <w:rFonts w:ascii="Arial" w:hAnsi="Arial" w:hint="eastAsia"/>
          <w:color w:val="548DD4" w:themeColor="text2" w:themeTint="99"/>
          <w:szCs w:val="20"/>
        </w:rPr>
        <w:t>is stabilized</w:t>
      </w:r>
      <w:r w:rsidRPr="00317287">
        <w:rPr>
          <w:rFonts w:ascii="Arial" w:hAnsi="Arial"/>
          <w:color w:val="548DD4" w:themeColor="text2" w:themeTint="99"/>
          <w:szCs w:val="20"/>
          <w:vertAlign w:val="superscript"/>
        </w:rPr>
        <w:t>1</w:t>
      </w:r>
      <w:r w:rsidRPr="00317287">
        <w:rPr>
          <w:rFonts w:ascii="Arial" w:hAnsi="Arial" w:hint="eastAsia"/>
          <w:color w:val="548DD4" w:themeColor="text2" w:themeTint="99"/>
          <w:szCs w:val="20"/>
        </w:rPr>
        <w:t xml:space="preserve">. </w:t>
      </w:r>
      <w:r w:rsidRPr="00317287">
        <w:rPr>
          <w:rFonts w:ascii="Arial" w:hAnsi="Arial" w:hint="eastAsia"/>
          <w:szCs w:val="20"/>
        </w:rPr>
        <w:t xml:space="preserve">The </w:t>
      </w:r>
      <w:r w:rsidRPr="00317287">
        <w:rPr>
          <w:rFonts w:ascii="Arial" w:hAnsi="Arial"/>
          <w:szCs w:val="20"/>
        </w:rPr>
        <w:t xml:space="preserve">sorption levels </w:t>
      </w:r>
      <w:r w:rsidRPr="00317287">
        <w:rPr>
          <w:rFonts w:ascii="Arial" w:hAnsi="Arial" w:hint="eastAsia"/>
          <w:szCs w:val="20"/>
        </w:rPr>
        <w:t>of</w:t>
      </w:r>
      <w:r w:rsidRPr="00317287">
        <w:rPr>
          <w:rFonts w:ascii="Arial" w:hAnsi="Arial"/>
          <w:szCs w:val="20"/>
        </w:rPr>
        <w:t xml:space="preserve"> drugs should be evaluated </w:t>
      </w:r>
      <w:r w:rsidRPr="00317287">
        <w:rPr>
          <w:rFonts w:ascii="Arial" w:hAnsi="Arial" w:hint="eastAsia"/>
          <w:szCs w:val="20"/>
        </w:rPr>
        <w:t xml:space="preserve">and minimized. </w:t>
      </w:r>
      <w:r w:rsidRPr="00317287">
        <w:rPr>
          <w:rFonts w:ascii="Arial" w:hAnsi="Arial" w:hint="eastAsia"/>
          <w:szCs w:val="20"/>
          <w:highlight w:val="green"/>
        </w:rPr>
        <w:t xml:space="preserve">Several evaluation methods for drug </w:t>
      </w:r>
      <w:r w:rsidRPr="00317287">
        <w:rPr>
          <w:rFonts w:ascii="Arial" w:hAnsi="Arial" w:hint="eastAsia"/>
          <w:szCs w:val="20"/>
          <w:highlight w:val="green"/>
        </w:rPr>
        <w:lastRenderedPageBreak/>
        <w:t>sorption have been studied, such as a pump</w:t>
      </w:r>
      <w:r w:rsidRPr="00317287">
        <w:rPr>
          <w:rFonts w:ascii="Arial" w:hAnsi="Arial"/>
          <w:szCs w:val="20"/>
          <w:highlight w:val="green"/>
        </w:rPr>
        <w:t xml:space="preserve"> method </w:t>
      </w:r>
      <w:r w:rsidRPr="00317287">
        <w:rPr>
          <w:rFonts w:ascii="Arial" w:hAnsi="Arial" w:hint="eastAsia"/>
          <w:szCs w:val="20"/>
          <w:highlight w:val="green"/>
        </w:rPr>
        <w:t>and a drip method</w:t>
      </w:r>
      <w:r w:rsidRPr="00317287">
        <w:rPr>
          <w:rFonts w:ascii="Arial" w:hAnsi="Arial"/>
          <w:szCs w:val="20"/>
          <w:highlight w:val="green"/>
        </w:rPr>
        <w:t xml:space="preserve">. </w:t>
      </w:r>
      <w:r w:rsidRPr="00317287">
        <w:rPr>
          <w:rFonts w:ascii="Arial" w:hAnsi="Arial" w:cs="Arial"/>
          <w:szCs w:val="20"/>
          <w:highlight w:val="green"/>
        </w:rPr>
        <w:t>Compar</w:t>
      </w:r>
      <w:r w:rsidRPr="00317287">
        <w:rPr>
          <w:rFonts w:ascii="Arial" w:hAnsi="Arial" w:cs="Arial" w:hint="eastAsia"/>
          <w:szCs w:val="20"/>
          <w:highlight w:val="green"/>
        </w:rPr>
        <w:t>ed to the</w:t>
      </w:r>
      <w:r w:rsidRPr="00317287">
        <w:rPr>
          <w:rFonts w:ascii="Arial" w:hAnsi="Arial" w:cs="Arial"/>
          <w:szCs w:val="20"/>
          <w:highlight w:val="green"/>
        </w:rPr>
        <w:t xml:space="preserve"> drip method, </w:t>
      </w:r>
      <w:r w:rsidRPr="00317287">
        <w:rPr>
          <w:rFonts w:ascii="Arial" w:hAnsi="Arial" w:cs="Arial" w:hint="eastAsia"/>
          <w:szCs w:val="20"/>
          <w:highlight w:val="green"/>
        </w:rPr>
        <w:t xml:space="preserve">the </w:t>
      </w:r>
      <w:r w:rsidRPr="00317287">
        <w:rPr>
          <w:rFonts w:ascii="Arial" w:hAnsi="Arial" w:cs="Arial"/>
          <w:szCs w:val="20"/>
          <w:highlight w:val="green"/>
        </w:rPr>
        <w:t>pump method can be eas</w:t>
      </w:r>
      <w:r w:rsidRPr="00317287">
        <w:rPr>
          <w:rFonts w:ascii="Arial" w:hAnsi="Arial" w:cs="Arial" w:hint="eastAsia"/>
          <w:szCs w:val="20"/>
          <w:highlight w:val="green"/>
        </w:rPr>
        <w:t>ily</w:t>
      </w:r>
      <w:r w:rsidRPr="00317287">
        <w:rPr>
          <w:rFonts w:ascii="Arial" w:hAnsi="Arial" w:cs="Arial"/>
          <w:szCs w:val="20"/>
          <w:highlight w:val="green"/>
        </w:rPr>
        <w:t xml:space="preserve"> manipulate</w:t>
      </w:r>
      <w:r w:rsidRPr="00317287">
        <w:rPr>
          <w:rFonts w:ascii="Arial" w:hAnsi="Arial" w:cs="Arial" w:hint="eastAsia"/>
          <w:szCs w:val="20"/>
          <w:highlight w:val="green"/>
        </w:rPr>
        <w:t>d</w:t>
      </w:r>
      <w:r w:rsidRPr="00317287">
        <w:rPr>
          <w:rFonts w:ascii="Arial" w:hAnsi="Arial" w:cs="Arial"/>
          <w:szCs w:val="20"/>
          <w:highlight w:val="green"/>
        </w:rPr>
        <w:t xml:space="preserve"> without bias. Although administration sets with flow regulator</w:t>
      </w:r>
      <w:r w:rsidRPr="00317287">
        <w:rPr>
          <w:rFonts w:ascii="Arial" w:hAnsi="Arial" w:cs="Arial" w:hint="eastAsia"/>
          <w:szCs w:val="20"/>
          <w:highlight w:val="green"/>
        </w:rPr>
        <w:t>s (conventional</w:t>
      </w:r>
      <w:r w:rsidRPr="00317287">
        <w:rPr>
          <w:rFonts w:ascii="Arial" w:hAnsi="Arial" w:cs="Arial"/>
          <w:szCs w:val="20"/>
          <w:highlight w:val="green"/>
        </w:rPr>
        <w:t xml:space="preserve"> </w:t>
      </w:r>
      <w:r w:rsidRPr="00317287">
        <w:rPr>
          <w:rFonts w:ascii="Arial" w:hAnsi="Arial" w:cs="Arial" w:hint="eastAsia"/>
          <w:szCs w:val="20"/>
          <w:highlight w:val="green"/>
        </w:rPr>
        <w:t xml:space="preserve">form) </w:t>
      </w:r>
      <w:r w:rsidRPr="00317287">
        <w:rPr>
          <w:rFonts w:ascii="Arial" w:hAnsi="Arial" w:cs="Arial"/>
          <w:szCs w:val="20"/>
          <w:highlight w:val="green"/>
        </w:rPr>
        <w:t xml:space="preserve">are used in </w:t>
      </w:r>
      <w:r w:rsidRPr="00317287">
        <w:rPr>
          <w:rFonts w:ascii="Arial" w:hAnsi="Arial" w:cs="Arial" w:hint="eastAsia"/>
          <w:szCs w:val="20"/>
          <w:highlight w:val="green"/>
        </w:rPr>
        <w:t xml:space="preserve">the </w:t>
      </w:r>
      <w:r w:rsidRPr="00317287">
        <w:rPr>
          <w:rFonts w:ascii="Arial" w:hAnsi="Arial" w:cs="Arial"/>
          <w:szCs w:val="20"/>
          <w:highlight w:val="green"/>
        </w:rPr>
        <w:t>drip method,</w:t>
      </w:r>
      <w:r w:rsidRPr="00317287">
        <w:rPr>
          <w:rFonts w:ascii="Arial" w:hAnsi="Arial" w:cs="Arial" w:hint="eastAsia"/>
          <w:szCs w:val="20"/>
          <w:highlight w:val="green"/>
        </w:rPr>
        <w:t xml:space="preserve"> desired</w:t>
      </w:r>
      <w:r w:rsidRPr="00317287">
        <w:rPr>
          <w:rFonts w:ascii="Arial" w:hAnsi="Arial"/>
          <w:szCs w:val="20"/>
          <w:highlight w:val="green"/>
        </w:rPr>
        <w:t xml:space="preserve"> </w:t>
      </w:r>
      <w:r w:rsidRPr="00317287">
        <w:rPr>
          <w:rFonts w:ascii="Arial" w:hAnsi="Arial" w:cs="Arial"/>
          <w:szCs w:val="20"/>
          <w:highlight w:val="green"/>
        </w:rPr>
        <w:t>flow rate</w:t>
      </w:r>
      <w:r w:rsidRPr="00317287">
        <w:rPr>
          <w:rFonts w:ascii="Arial" w:hAnsi="Arial" w:cs="Arial" w:hint="eastAsia"/>
          <w:szCs w:val="20"/>
          <w:highlight w:val="green"/>
        </w:rPr>
        <w:t>s</w:t>
      </w:r>
      <w:r w:rsidRPr="00317287">
        <w:rPr>
          <w:rFonts w:ascii="Arial" w:hAnsi="Arial" w:cs="Arial"/>
          <w:szCs w:val="20"/>
          <w:highlight w:val="green"/>
        </w:rPr>
        <w:t xml:space="preserve"> less than 5 mL/h </w:t>
      </w:r>
      <w:r w:rsidRPr="00317287">
        <w:rPr>
          <w:rFonts w:ascii="Arial" w:hAnsi="Arial" w:cs="Arial" w:hint="eastAsia"/>
          <w:szCs w:val="20"/>
          <w:highlight w:val="green"/>
        </w:rPr>
        <w:t>are</w:t>
      </w:r>
      <w:r w:rsidRPr="00317287">
        <w:rPr>
          <w:rFonts w:ascii="Arial" w:hAnsi="Arial" w:cs="Arial"/>
          <w:szCs w:val="20"/>
          <w:highlight w:val="green"/>
        </w:rPr>
        <w:t xml:space="preserve"> </w:t>
      </w:r>
      <w:r w:rsidRPr="00317287">
        <w:rPr>
          <w:rFonts w:ascii="Arial" w:hAnsi="Arial" w:cs="Arial" w:hint="eastAsia"/>
          <w:szCs w:val="20"/>
          <w:highlight w:val="green"/>
        </w:rPr>
        <w:t>hard to achieve</w:t>
      </w:r>
      <w:r w:rsidRPr="00317287">
        <w:rPr>
          <w:rFonts w:ascii="Arial" w:hAnsi="Arial" w:cs="Arial"/>
          <w:szCs w:val="20"/>
          <w:highlight w:val="green"/>
        </w:rPr>
        <w:t>.</w:t>
      </w:r>
      <w:r w:rsidRPr="00317287">
        <w:rPr>
          <w:rFonts w:ascii="Arial" w:hAnsi="Arial" w:cs="Arial" w:hint="eastAsia"/>
          <w:szCs w:val="20"/>
          <w:highlight w:val="green"/>
        </w:rPr>
        <w:t xml:space="preserve"> Therefore, we recommend the pump method for sorption evaluation of tubes in administration sets</w:t>
      </w:r>
      <w:r w:rsidRPr="00317287">
        <w:rPr>
          <w:rFonts w:ascii="Arial" w:hAnsi="Arial" w:cs="Arial" w:hint="eastAsia"/>
          <w:b/>
          <w:i/>
          <w:color w:val="92D050"/>
          <w:szCs w:val="20"/>
          <w:highlight w:val="green"/>
        </w:rPr>
        <w:t>.</w:t>
      </w:r>
      <w:r w:rsidRPr="00317287">
        <w:rPr>
          <w:rFonts w:ascii="Arial" w:hAnsi="Arial" w:cs="Arial" w:hint="eastAsia"/>
          <w:b/>
          <w:i/>
          <w:color w:val="92D050"/>
          <w:szCs w:val="20"/>
        </w:rPr>
        <w:t>(</w:t>
      </w:r>
      <w:r w:rsidRPr="00317287">
        <w:rPr>
          <w:rFonts w:ascii="Arial" w:eastAsia="돋움" w:hAnsi="Arial" w:cs="Arial"/>
          <w:b/>
          <w:i/>
          <w:color w:val="92D050"/>
          <w:kern w:val="0"/>
          <w:szCs w:val="20"/>
        </w:rPr>
        <w:t>3) significance with respect to existing methods</w:t>
      </w:r>
      <w:r w:rsidRPr="00317287">
        <w:rPr>
          <w:rFonts w:ascii="Arial" w:eastAsia="돋움" w:hAnsi="Arial" w:cs="Arial" w:hint="eastAsia"/>
          <w:b/>
          <w:i/>
          <w:color w:val="92D050"/>
          <w:kern w:val="0"/>
          <w:szCs w:val="20"/>
        </w:rPr>
        <w:t>)</w:t>
      </w:r>
    </w:p>
    <w:p w:rsidR="001544C3" w:rsidRPr="00317287" w:rsidRDefault="001544C3" w:rsidP="001544C3">
      <w:pPr>
        <w:spacing w:after="0" w:line="240" w:lineRule="auto"/>
        <w:rPr>
          <w:rFonts w:ascii="Arial" w:hAnsi="Arial"/>
          <w:szCs w:val="20"/>
        </w:rPr>
      </w:pPr>
    </w:p>
    <w:p w:rsidR="001544C3" w:rsidRPr="00317287" w:rsidRDefault="001544C3" w:rsidP="001544C3">
      <w:pPr>
        <w:spacing w:after="0" w:line="240" w:lineRule="auto"/>
        <w:rPr>
          <w:rFonts w:ascii="Arial" w:hAnsi="Arial" w:cs="Arial"/>
          <w:szCs w:val="20"/>
        </w:rPr>
      </w:pPr>
      <w:r w:rsidRPr="00317287">
        <w:rPr>
          <w:rFonts w:ascii="Arial" w:hAnsi="Arial" w:cs="Arial"/>
          <w:szCs w:val="20"/>
        </w:rPr>
        <w:t>When using</w:t>
      </w:r>
      <w:r w:rsidRPr="00317287">
        <w:rPr>
          <w:rFonts w:ascii="Arial" w:hAnsi="Arial"/>
          <w:szCs w:val="20"/>
        </w:rPr>
        <w:t xml:space="preserve"> the </w:t>
      </w:r>
      <w:r w:rsidRPr="00317287">
        <w:rPr>
          <w:rFonts w:ascii="Arial" w:hAnsi="Arial" w:cs="Arial" w:hint="eastAsia"/>
          <w:szCs w:val="20"/>
        </w:rPr>
        <w:t xml:space="preserve">pump method, </w:t>
      </w:r>
      <w:r w:rsidRPr="00317287">
        <w:rPr>
          <w:rFonts w:ascii="Arial" w:hAnsi="Arial" w:hint="eastAsia"/>
          <w:szCs w:val="20"/>
          <w:highlight w:val="green"/>
        </w:rPr>
        <w:t xml:space="preserve">major factors </w:t>
      </w:r>
      <w:r w:rsidRPr="00317287">
        <w:rPr>
          <w:rFonts w:ascii="Arial" w:hAnsi="Arial"/>
          <w:szCs w:val="20"/>
          <w:highlight w:val="green"/>
        </w:rPr>
        <w:t>that</w:t>
      </w:r>
      <w:r w:rsidRPr="00317287">
        <w:rPr>
          <w:rFonts w:ascii="Arial" w:hAnsi="Arial" w:hint="eastAsia"/>
          <w:szCs w:val="20"/>
          <w:highlight w:val="green"/>
        </w:rPr>
        <w:t xml:space="preserve"> affect drug sorption to tubes </w:t>
      </w:r>
      <w:r w:rsidRPr="00317287">
        <w:rPr>
          <w:rFonts w:ascii="Arial" w:hAnsi="Arial"/>
          <w:szCs w:val="20"/>
          <w:highlight w:val="green"/>
        </w:rPr>
        <w:t>of administration sets</w:t>
      </w:r>
      <w:r w:rsidRPr="00317287">
        <w:rPr>
          <w:rFonts w:ascii="Arial" w:hAnsi="Arial" w:hint="eastAsia"/>
          <w:szCs w:val="20"/>
          <w:highlight w:val="green"/>
        </w:rPr>
        <w:t xml:space="preserve"> are </w:t>
      </w:r>
      <w:r w:rsidRPr="00317287">
        <w:rPr>
          <w:rFonts w:ascii="Arial" w:hAnsi="Arial"/>
          <w:szCs w:val="20"/>
          <w:highlight w:val="green"/>
        </w:rPr>
        <w:t xml:space="preserve">classified by </w:t>
      </w:r>
      <w:r w:rsidRPr="00317287">
        <w:rPr>
          <w:rFonts w:ascii="Arial" w:hAnsi="Arial" w:hint="eastAsia"/>
          <w:szCs w:val="20"/>
          <w:highlight w:val="green"/>
        </w:rPr>
        <w:t>drug properties (e.g., hydrophobicity, charge), conditions of sorption test (e.g., drug concentration, flow rate, solvent compatibility, tube length, temperature), analytical methods for drugs (e.g., HPLC, MS),</w:t>
      </w:r>
      <w:r w:rsidRPr="00317287">
        <w:rPr>
          <w:rFonts w:ascii="Arial" w:hAnsi="Arial"/>
          <w:szCs w:val="20"/>
          <w:highlight w:val="green"/>
        </w:rPr>
        <w:t xml:space="preserve"> and </w:t>
      </w:r>
      <w:r w:rsidRPr="00317287">
        <w:rPr>
          <w:rFonts w:ascii="Arial" w:hAnsi="Arial" w:hint="eastAsia"/>
          <w:szCs w:val="20"/>
          <w:highlight w:val="green"/>
        </w:rPr>
        <w:t>polymers</w:t>
      </w:r>
      <w:r w:rsidRPr="00317287">
        <w:rPr>
          <w:rFonts w:ascii="Arial" w:hAnsi="Arial"/>
          <w:szCs w:val="20"/>
          <w:highlight w:val="green"/>
        </w:rPr>
        <w:t xml:space="preserve"> of </w:t>
      </w:r>
      <w:r w:rsidRPr="00317287">
        <w:rPr>
          <w:rFonts w:ascii="Arial" w:hAnsi="Arial" w:hint="eastAsia"/>
          <w:szCs w:val="20"/>
          <w:highlight w:val="green"/>
        </w:rPr>
        <w:t xml:space="preserve">tubes in the </w:t>
      </w:r>
      <w:r w:rsidRPr="00317287">
        <w:rPr>
          <w:rFonts w:ascii="Arial" w:hAnsi="Arial"/>
          <w:szCs w:val="20"/>
          <w:highlight w:val="green"/>
        </w:rPr>
        <w:t>administration sets</w:t>
      </w:r>
      <w:r w:rsidRPr="00317287">
        <w:rPr>
          <w:rFonts w:ascii="Arial" w:hAnsi="Arial" w:hint="eastAsia"/>
          <w:szCs w:val="20"/>
          <w:highlight w:val="green"/>
        </w:rPr>
        <w:t xml:space="preserve"> (e.g., PVC, PU, PO)</w:t>
      </w:r>
      <w:r w:rsidRPr="00317287">
        <w:rPr>
          <w:rFonts w:ascii="Arial" w:hAnsi="Arial"/>
          <w:szCs w:val="20"/>
          <w:highlight w:val="green"/>
          <w:vertAlign w:val="superscript"/>
        </w:rPr>
        <w:t>2-12</w:t>
      </w:r>
      <w:r w:rsidRPr="00317287">
        <w:rPr>
          <w:rFonts w:ascii="Arial" w:hAnsi="Arial" w:hint="eastAsia"/>
          <w:color w:val="92D050"/>
          <w:szCs w:val="20"/>
          <w:highlight w:val="green"/>
        </w:rPr>
        <w:t>.</w:t>
      </w:r>
      <w:r w:rsidRPr="00317287">
        <w:rPr>
          <w:rFonts w:ascii="Arial" w:hAnsi="Arial" w:hint="eastAsia"/>
          <w:b/>
          <w:i/>
          <w:color w:val="92D050"/>
          <w:szCs w:val="20"/>
        </w:rPr>
        <w:t>(</w:t>
      </w:r>
      <w:r w:rsidRPr="00317287">
        <w:rPr>
          <w:rFonts w:ascii="Arial" w:eastAsia="돋움" w:hAnsi="Arial" w:cs="Arial"/>
          <w:b/>
          <w:i/>
          <w:color w:val="92D050"/>
          <w:kern w:val="0"/>
          <w:szCs w:val="20"/>
        </w:rPr>
        <w:t>5) critical steps within the protocol</w:t>
      </w:r>
      <w:r w:rsidRPr="00317287">
        <w:rPr>
          <w:rFonts w:ascii="Arial" w:eastAsia="돋움" w:hAnsi="Arial" w:cs="Arial" w:hint="eastAsia"/>
          <w:b/>
          <w:i/>
          <w:color w:val="92D050"/>
          <w:kern w:val="0"/>
          <w:szCs w:val="20"/>
        </w:rPr>
        <w:t>)</w:t>
      </w:r>
      <w:r w:rsidRPr="00317287">
        <w:rPr>
          <w:rFonts w:ascii="Arial" w:hAnsi="Arial" w:hint="eastAsia"/>
          <w:color w:val="92D050"/>
          <w:szCs w:val="20"/>
        </w:rPr>
        <w:t xml:space="preserve"> </w:t>
      </w:r>
      <w:r w:rsidRPr="00317287">
        <w:rPr>
          <w:rFonts w:ascii="Arial" w:hAnsi="Arial" w:hint="eastAsia"/>
          <w:szCs w:val="20"/>
        </w:rPr>
        <w:t>First, s</w:t>
      </w:r>
      <w:r w:rsidRPr="00317287">
        <w:rPr>
          <w:rFonts w:ascii="Arial" w:hAnsi="Arial" w:cs="Arial"/>
          <w:szCs w:val="20"/>
        </w:rPr>
        <w:t>elect</w:t>
      </w:r>
      <w:r w:rsidRPr="00317287">
        <w:rPr>
          <w:rFonts w:ascii="Arial" w:hAnsi="Arial" w:cs="Arial" w:hint="eastAsia"/>
          <w:szCs w:val="20"/>
        </w:rPr>
        <w:t xml:space="preserve">ion of the </w:t>
      </w:r>
      <w:r w:rsidRPr="00317287">
        <w:rPr>
          <w:rFonts w:ascii="Arial" w:hAnsi="Arial"/>
          <w:szCs w:val="20"/>
        </w:rPr>
        <w:t xml:space="preserve">model drugs is </w:t>
      </w:r>
      <w:r w:rsidRPr="00317287">
        <w:rPr>
          <w:rFonts w:ascii="Arial" w:hAnsi="Arial" w:cs="Arial"/>
          <w:szCs w:val="20"/>
        </w:rPr>
        <w:t xml:space="preserve">critical </w:t>
      </w:r>
      <w:r w:rsidRPr="00317287">
        <w:rPr>
          <w:rFonts w:ascii="Arial" w:hAnsi="Arial" w:cs="Arial" w:hint="eastAsia"/>
          <w:szCs w:val="20"/>
        </w:rPr>
        <w:t>for</w:t>
      </w:r>
      <w:r w:rsidRPr="00317287">
        <w:rPr>
          <w:rFonts w:ascii="Arial" w:hAnsi="Arial" w:cs="Arial"/>
          <w:szCs w:val="20"/>
        </w:rPr>
        <w:t xml:space="preserve"> obtain</w:t>
      </w:r>
      <w:r w:rsidRPr="00317287">
        <w:rPr>
          <w:rFonts w:ascii="Arial" w:hAnsi="Arial" w:cs="Arial" w:hint="eastAsia"/>
          <w:szCs w:val="20"/>
        </w:rPr>
        <w:t>ing</w:t>
      </w:r>
      <w:r w:rsidRPr="00317287">
        <w:rPr>
          <w:rFonts w:ascii="Arial" w:hAnsi="Arial" w:cs="Arial"/>
          <w:szCs w:val="20"/>
        </w:rPr>
        <w:t xml:space="preserve"> precise and accurate experimental results. Even t</w:t>
      </w:r>
      <w:r w:rsidRPr="00317287">
        <w:rPr>
          <w:rFonts w:ascii="Arial" w:hAnsi="Arial" w:cs="Arial" w:hint="eastAsia"/>
          <w:szCs w:val="20"/>
        </w:rPr>
        <w:t>hough diazepam management is</w:t>
      </w:r>
      <w:r w:rsidRPr="00317287">
        <w:rPr>
          <w:rFonts w:ascii="Arial" w:hAnsi="Arial" w:cs="Arial"/>
          <w:szCs w:val="20"/>
        </w:rPr>
        <w:t xml:space="preserve"> tracked by</w:t>
      </w:r>
      <w:r w:rsidRPr="00317287">
        <w:rPr>
          <w:rFonts w:ascii="Arial" w:hAnsi="Arial" w:cs="Arial" w:hint="eastAsia"/>
          <w:szCs w:val="20"/>
        </w:rPr>
        <w:t xml:space="preserve"> the</w:t>
      </w:r>
      <w:r w:rsidRPr="00317287">
        <w:rPr>
          <w:rFonts w:ascii="Arial" w:hAnsi="Arial" w:cs="Arial"/>
          <w:szCs w:val="20"/>
        </w:rPr>
        <w:t xml:space="preserve"> Psychotropic Drugs Control Act</w:t>
      </w:r>
      <w:r w:rsidRPr="00317287">
        <w:rPr>
          <w:rFonts w:ascii="Arial" w:hAnsi="Arial" w:cs="Arial" w:hint="eastAsia"/>
          <w:szCs w:val="20"/>
        </w:rPr>
        <w:t>,</w:t>
      </w:r>
      <w:r w:rsidRPr="00317287">
        <w:rPr>
          <w:rFonts w:ascii="Arial" w:hAnsi="Arial" w:cs="Arial"/>
          <w:szCs w:val="20"/>
        </w:rPr>
        <w:t xml:space="preserve"> </w:t>
      </w:r>
      <w:r w:rsidRPr="00317287">
        <w:rPr>
          <w:rFonts w:ascii="Arial" w:hAnsi="Arial" w:cs="Arial" w:hint="eastAsia"/>
          <w:szCs w:val="20"/>
        </w:rPr>
        <w:t>w</w:t>
      </w:r>
      <w:r w:rsidRPr="00317287">
        <w:rPr>
          <w:rFonts w:ascii="Arial" w:hAnsi="Arial" w:cs="Arial"/>
          <w:szCs w:val="20"/>
        </w:rPr>
        <w:t xml:space="preserve">e selected diazepam (Figure 1a) and tacrolimus (Figure 1b) </w:t>
      </w:r>
      <w:r w:rsidRPr="00317287">
        <w:rPr>
          <w:rFonts w:ascii="Arial" w:hAnsi="Arial" w:cs="Arial" w:hint="eastAsia"/>
          <w:szCs w:val="20"/>
        </w:rPr>
        <w:t xml:space="preserve">as model drugs because of </w:t>
      </w:r>
      <w:r w:rsidRPr="00317287">
        <w:rPr>
          <w:rFonts w:ascii="Arial" w:hAnsi="Arial" w:cs="Arial"/>
          <w:szCs w:val="20"/>
        </w:rPr>
        <w:t>their high sorption levels to polymeric tubes of administration sets</w:t>
      </w:r>
      <w:r w:rsidRPr="00317287">
        <w:rPr>
          <w:rFonts w:ascii="Arial" w:hAnsi="Arial" w:cs="Arial"/>
          <w:szCs w:val="20"/>
          <w:vertAlign w:val="superscript"/>
        </w:rPr>
        <w:t>1</w:t>
      </w:r>
      <w:r w:rsidRPr="00317287">
        <w:rPr>
          <w:rFonts w:ascii="Arial" w:hAnsi="Arial" w:cs="Arial"/>
          <w:szCs w:val="20"/>
        </w:rPr>
        <w:t xml:space="preserve"> or containers</w:t>
      </w:r>
      <w:r w:rsidRPr="00317287">
        <w:rPr>
          <w:rFonts w:ascii="Arial" w:hAnsi="Arial" w:cs="Arial" w:hint="eastAsia"/>
          <w:noProof/>
          <w:szCs w:val="20"/>
          <w:vertAlign w:val="superscript"/>
        </w:rPr>
        <w:t>1</w:t>
      </w:r>
      <w:r w:rsidRPr="00317287">
        <w:rPr>
          <w:rFonts w:ascii="Arial" w:hAnsi="Arial" w:cs="Arial"/>
          <w:noProof/>
          <w:szCs w:val="20"/>
          <w:vertAlign w:val="superscript"/>
        </w:rPr>
        <w:t>3, 14</w:t>
      </w:r>
      <w:r w:rsidRPr="00317287">
        <w:rPr>
          <w:rFonts w:ascii="Arial" w:hAnsi="Arial" w:cs="Arial"/>
          <w:szCs w:val="20"/>
        </w:rPr>
        <w:t>. In this case, drugs at high concentration</w:t>
      </w:r>
      <w:r w:rsidRPr="00317287">
        <w:rPr>
          <w:rFonts w:ascii="Arial" w:hAnsi="Arial" w:cs="Arial" w:hint="eastAsia"/>
          <w:szCs w:val="20"/>
        </w:rPr>
        <w:t>s</w:t>
      </w:r>
      <w:r w:rsidRPr="00317287">
        <w:rPr>
          <w:rFonts w:ascii="Arial" w:hAnsi="Arial" w:cs="Arial"/>
          <w:szCs w:val="20"/>
        </w:rPr>
        <w:t xml:space="preserve"> showed less sorption than those at low concentration</w:t>
      </w:r>
      <w:r w:rsidRPr="00317287">
        <w:rPr>
          <w:rFonts w:ascii="Arial" w:hAnsi="Arial" w:cs="Arial" w:hint="eastAsia"/>
          <w:szCs w:val="20"/>
        </w:rPr>
        <w:t>s</w:t>
      </w:r>
      <w:r w:rsidRPr="00317287">
        <w:rPr>
          <w:rFonts w:ascii="Arial" w:hAnsi="Arial" w:cs="Arial"/>
          <w:szCs w:val="20"/>
        </w:rPr>
        <w:t xml:space="preserve"> in the early phase of infusion</w:t>
      </w:r>
      <w:r w:rsidRPr="00317287">
        <w:rPr>
          <w:rFonts w:ascii="Arial" w:hAnsi="Arial" w:cs="Arial"/>
          <w:szCs w:val="20"/>
          <w:vertAlign w:val="superscript"/>
        </w:rPr>
        <w:t>1</w:t>
      </w:r>
      <w:r w:rsidRPr="00317287">
        <w:rPr>
          <w:rFonts w:ascii="Arial" w:hAnsi="Arial" w:cs="Arial"/>
          <w:noProof/>
          <w:szCs w:val="20"/>
          <w:vertAlign w:val="superscript"/>
        </w:rPr>
        <w:t>, 2</w:t>
      </w:r>
      <w:r w:rsidRPr="00317287">
        <w:rPr>
          <w:rFonts w:ascii="Arial" w:hAnsi="Arial" w:cs="Arial"/>
          <w:noProof/>
          <w:szCs w:val="20"/>
        </w:rPr>
        <w:t xml:space="preserve">. </w:t>
      </w:r>
      <w:r w:rsidRPr="00317287">
        <w:rPr>
          <w:rFonts w:ascii="Arial" w:hAnsi="Arial" w:cs="Arial" w:hint="eastAsia"/>
          <w:szCs w:val="20"/>
        </w:rPr>
        <w:t>The</w:t>
      </w:r>
      <w:r w:rsidRPr="00317287">
        <w:rPr>
          <w:rFonts w:ascii="Arial" w:hAnsi="Arial" w:cs="Arial"/>
          <w:szCs w:val="20"/>
        </w:rPr>
        <w:t>se drugs</w:t>
      </w:r>
      <w:r w:rsidRPr="00317287">
        <w:rPr>
          <w:rFonts w:ascii="Arial" w:hAnsi="Arial" w:cs="Arial" w:hint="eastAsia"/>
          <w:szCs w:val="20"/>
        </w:rPr>
        <w:t xml:space="preserve"> </w:t>
      </w:r>
      <w:r w:rsidRPr="00317287">
        <w:rPr>
          <w:rFonts w:ascii="Arial" w:hAnsi="Arial" w:cs="Arial"/>
          <w:szCs w:val="20"/>
        </w:rPr>
        <w:t>have high log P values (diazepam - 2.82</w:t>
      </w:r>
      <w:r w:rsidRPr="00317287">
        <w:rPr>
          <w:rFonts w:ascii="Arial" w:hAnsi="Arial" w:cs="Arial"/>
          <w:noProof/>
          <w:szCs w:val="20"/>
          <w:vertAlign w:val="superscript"/>
        </w:rPr>
        <w:t>15</w:t>
      </w:r>
      <w:r w:rsidRPr="00317287">
        <w:rPr>
          <w:rFonts w:ascii="Arial" w:hAnsi="Arial" w:cs="Arial"/>
          <w:szCs w:val="20"/>
        </w:rPr>
        <w:t>, tacrolimus - 3.96</w:t>
      </w:r>
      <w:r w:rsidRPr="00317287">
        <w:rPr>
          <w:rFonts w:ascii="Arial" w:hAnsi="Arial" w:cs="Arial"/>
          <w:noProof/>
          <w:szCs w:val="20"/>
          <w:vertAlign w:val="superscript"/>
        </w:rPr>
        <w:t>16</w:t>
      </w:r>
      <w:r w:rsidRPr="00317287">
        <w:rPr>
          <w:rFonts w:ascii="Arial" w:hAnsi="Arial" w:cs="Arial"/>
          <w:szCs w:val="20"/>
        </w:rPr>
        <w:t xml:space="preserve">) and low solubility </w:t>
      </w:r>
      <w:r w:rsidRPr="00317287">
        <w:rPr>
          <w:rFonts w:ascii="Arial" w:hAnsi="Arial" w:cs="Arial" w:hint="eastAsia"/>
          <w:szCs w:val="20"/>
        </w:rPr>
        <w:t xml:space="preserve">as </w:t>
      </w:r>
      <w:r w:rsidRPr="00317287">
        <w:rPr>
          <w:rFonts w:ascii="Arial" w:hAnsi="Arial" w:cs="Arial"/>
          <w:szCs w:val="20"/>
        </w:rPr>
        <w:t xml:space="preserve">categorized by </w:t>
      </w:r>
      <w:r w:rsidRPr="00317287">
        <w:rPr>
          <w:rFonts w:ascii="Arial" w:hAnsi="Arial" w:cs="Arial" w:hint="eastAsia"/>
          <w:szCs w:val="20"/>
        </w:rPr>
        <w:t xml:space="preserve">the </w:t>
      </w:r>
      <w:r w:rsidRPr="00317287">
        <w:rPr>
          <w:rFonts w:ascii="Arial" w:hAnsi="Arial" w:cs="Arial"/>
          <w:szCs w:val="20"/>
        </w:rPr>
        <w:t>Biopharmaceutical Classification System (BCS</w:t>
      </w:r>
      <w:r w:rsidRPr="00317287">
        <w:rPr>
          <w:rFonts w:ascii="Arial" w:hAnsi="Arial" w:cs="Arial" w:hint="eastAsia"/>
          <w:szCs w:val="20"/>
        </w:rPr>
        <w:t xml:space="preserve"> class 2)</w:t>
      </w:r>
      <w:r w:rsidRPr="00317287">
        <w:rPr>
          <w:rFonts w:ascii="Arial" w:hAnsi="Arial" w:cs="Arial"/>
          <w:szCs w:val="20"/>
        </w:rPr>
        <w:t>.</w:t>
      </w:r>
      <w:r w:rsidRPr="00317287">
        <w:rPr>
          <w:rFonts w:ascii="Arial" w:hAnsi="Arial" w:cs="Arial" w:hint="eastAsia"/>
          <w:szCs w:val="20"/>
        </w:rPr>
        <w:t xml:space="preserve"> </w:t>
      </w:r>
      <w:r w:rsidRPr="00317287">
        <w:rPr>
          <w:rFonts w:ascii="Arial" w:hAnsi="Arial" w:cs="Arial"/>
          <w:szCs w:val="20"/>
        </w:rPr>
        <w:t>Because of</w:t>
      </w:r>
      <w:r w:rsidRPr="00317287">
        <w:rPr>
          <w:rFonts w:ascii="Arial" w:hAnsi="Arial" w:cs="Arial" w:hint="eastAsia"/>
          <w:szCs w:val="20"/>
        </w:rPr>
        <w:t xml:space="preserve"> their hydrophobicity, </w:t>
      </w:r>
      <w:r w:rsidRPr="00317287">
        <w:rPr>
          <w:rFonts w:ascii="Arial" w:hAnsi="Arial" w:cs="Arial"/>
          <w:szCs w:val="20"/>
        </w:rPr>
        <w:t>these</w:t>
      </w:r>
      <w:r w:rsidRPr="00317287">
        <w:rPr>
          <w:rFonts w:ascii="Arial" w:hAnsi="Arial" w:cs="Arial" w:hint="eastAsia"/>
          <w:szCs w:val="20"/>
        </w:rPr>
        <w:t xml:space="preserve"> drugs can interact with tubes of administration sets, leading to sorption. </w:t>
      </w:r>
      <w:r w:rsidRPr="00070823">
        <w:rPr>
          <w:rFonts w:ascii="Arial" w:hAnsi="Arial" w:cs="Arial"/>
          <w:szCs w:val="20"/>
          <w:highlight w:val="green"/>
        </w:rPr>
        <w:t>Other drugs</w:t>
      </w:r>
      <w:r w:rsidRPr="00070823">
        <w:rPr>
          <w:rFonts w:ascii="Arial" w:hAnsi="Arial" w:cs="Arial" w:hint="eastAsia"/>
          <w:szCs w:val="20"/>
          <w:highlight w:val="green"/>
        </w:rPr>
        <w:t xml:space="preserve"> showing high sorption levels</w:t>
      </w:r>
      <w:r w:rsidRPr="00070823">
        <w:rPr>
          <w:rFonts w:ascii="Arial" w:hAnsi="Arial" w:cs="Arial"/>
          <w:szCs w:val="20"/>
          <w:highlight w:val="green"/>
        </w:rPr>
        <w:t xml:space="preserve"> (e.g., nitroglycerin</w:t>
      </w:r>
      <w:r w:rsidRPr="00070823">
        <w:rPr>
          <w:rFonts w:ascii="Arial" w:hAnsi="Arial" w:cs="Arial" w:hint="eastAsia"/>
          <w:szCs w:val="20"/>
          <w:highlight w:val="green"/>
          <w:vertAlign w:val="superscript"/>
        </w:rPr>
        <w:t>2</w:t>
      </w:r>
      <w:r w:rsidRPr="00070823">
        <w:rPr>
          <w:rFonts w:ascii="Arial" w:hAnsi="Arial" w:cs="Arial" w:hint="eastAsia"/>
          <w:szCs w:val="20"/>
          <w:highlight w:val="green"/>
        </w:rPr>
        <w:t xml:space="preserve"> and</w:t>
      </w:r>
      <w:r w:rsidRPr="00070823">
        <w:rPr>
          <w:rFonts w:ascii="Arial" w:hAnsi="Arial" w:cs="Arial"/>
          <w:szCs w:val="20"/>
          <w:highlight w:val="green"/>
        </w:rPr>
        <w:t xml:space="preserve"> cyclosporin A</w:t>
      </w:r>
      <w:r w:rsidRPr="00070823">
        <w:rPr>
          <w:rFonts w:ascii="Arial" w:hAnsi="Arial" w:cs="Arial" w:hint="eastAsia"/>
          <w:szCs w:val="20"/>
          <w:highlight w:val="green"/>
          <w:vertAlign w:val="superscript"/>
        </w:rPr>
        <w:t>3</w:t>
      </w:r>
      <w:r w:rsidRPr="00070823">
        <w:rPr>
          <w:rFonts w:ascii="Arial" w:hAnsi="Arial" w:cs="Arial"/>
          <w:szCs w:val="20"/>
          <w:highlight w:val="green"/>
        </w:rPr>
        <w:t>) can be used as alternative model drugs for sorption evaluation.</w:t>
      </w:r>
      <w:r w:rsidRPr="00070823">
        <w:rPr>
          <w:rFonts w:ascii="Arial" w:hAnsi="Arial" w:cs="Arial" w:hint="eastAsia"/>
          <w:szCs w:val="20"/>
          <w:highlight w:val="green"/>
        </w:rPr>
        <w:t xml:space="preserve"> Furthermore, macromolecular drugs </w:t>
      </w:r>
      <w:r w:rsidRPr="00070823">
        <w:rPr>
          <w:rFonts w:ascii="Arial" w:hAnsi="Arial" w:cs="Arial"/>
          <w:szCs w:val="20"/>
          <w:highlight w:val="green"/>
        </w:rPr>
        <w:t>such as</w:t>
      </w:r>
      <w:r w:rsidRPr="00070823">
        <w:rPr>
          <w:rFonts w:ascii="Arial" w:hAnsi="Arial" w:cs="Arial" w:hint="eastAsia"/>
          <w:szCs w:val="20"/>
          <w:highlight w:val="green"/>
        </w:rPr>
        <w:t xml:space="preserve"> biologics (antibody therapeutics, insulin, etc.) can be applied for quality evaluation of administration sets regarding drug sorption</w:t>
      </w:r>
      <w:r w:rsidRPr="00070823">
        <w:rPr>
          <w:rFonts w:ascii="Arial" w:hAnsi="Arial" w:cs="Arial" w:hint="eastAsia"/>
          <w:szCs w:val="20"/>
          <w:highlight w:val="green"/>
          <w:vertAlign w:val="superscript"/>
        </w:rPr>
        <w:t>12</w:t>
      </w:r>
      <w:r w:rsidRPr="00070823">
        <w:rPr>
          <w:rFonts w:ascii="Arial" w:hAnsi="Arial" w:cs="Arial" w:hint="eastAsia"/>
          <w:szCs w:val="20"/>
          <w:highlight w:val="green"/>
        </w:rPr>
        <w:t>.</w:t>
      </w:r>
      <w:r w:rsidR="00070823">
        <w:rPr>
          <w:rFonts w:ascii="Arial" w:hAnsi="Arial" w:cs="Arial" w:hint="eastAsia"/>
          <w:szCs w:val="20"/>
        </w:rPr>
        <w:t xml:space="preserve"> </w:t>
      </w:r>
      <w:r w:rsidR="00F169DA" w:rsidRPr="00317287">
        <w:rPr>
          <w:rFonts w:ascii="Arial" w:hAnsi="Arial" w:cs="Arial" w:hint="eastAsia"/>
          <w:b/>
          <w:i/>
          <w:color w:val="92D050"/>
          <w:szCs w:val="20"/>
        </w:rPr>
        <w:t>(</w:t>
      </w:r>
      <w:r w:rsidR="00F169DA" w:rsidRPr="00317287">
        <w:rPr>
          <w:rFonts w:ascii="Arial" w:eastAsia="돋움" w:hAnsi="Arial" w:cs="Arial"/>
          <w:b/>
          <w:i/>
          <w:color w:val="92D050"/>
          <w:kern w:val="0"/>
          <w:szCs w:val="20"/>
        </w:rPr>
        <w:t>1) mo</w:t>
      </w:r>
      <w:r w:rsidR="00F169DA">
        <w:rPr>
          <w:rFonts w:ascii="Arial" w:eastAsia="돋움" w:hAnsi="Arial" w:cs="Arial"/>
          <w:b/>
          <w:i/>
          <w:color w:val="92D050"/>
          <w:kern w:val="0"/>
          <w:szCs w:val="20"/>
        </w:rPr>
        <w:t>difications and troubleshooting</w:t>
      </w:r>
      <w:r w:rsidR="00F169DA" w:rsidRPr="00317287">
        <w:rPr>
          <w:rFonts w:ascii="Arial" w:eastAsia="돋움" w:hAnsi="Arial" w:cs="Arial" w:hint="eastAsia"/>
          <w:b/>
          <w:i/>
          <w:color w:val="92D050"/>
          <w:kern w:val="0"/>
          <w:szCs w:val="20"/>
        </w:rPr>
        <w:t>)</w:t>
      </w:r>
    </w:p>
    <w:p w:rsidR="001544C3" w:rsidRPr="00317287" w:rsidRDefault="001544C3" w:rsidP="001544C3">
      <w:pPr>
        <w:spacing w:after="0" w:line="240" w:lineRule="auto"/>
        <w:rPr>
          <w:rFonts w:ascii="Arial" w:hAnsi="Arial" w:cs="Arial"/>
          <w:szCs w:val="20"/>
        </w:rPr>
      </w:pPr>
    </w:p>
    <w:p w:rsidR="001544C3" w:rsidRDefault="001544C3" w:rsidP="001544C3">
      <w:pPr>
        <w:spacing w:after="0" w:line="240" w:lineRule="auto"/>
        <w:rPr>
          <w:rFonts w:ascii="Arial" w:eastAsia="돋움" w:hAnsi="Arial" w:cs="Arial" w:hint="eastAsia"/>
          <w:b/>
          <w:i/>
          <w:color w:val="92D050"/>
          <w:kern w:val="0"/>
          <w:szCs w:val="20"/>
        </w:rPr>
      </w:pPr>
      <w:r w:rsidRPr="00317287">
        <w:rPr>
          <w:rFonts w:ascii="Arial" w:hAnsi="Arial" w:cs="Arial"/>
          <w:szCs w:val="20"/>
        </w:rPr>
        <w:t xml:space="preserve">Next, we set up a simple kinetic sorption study using a pump </w:t>
      </w:r>
      <w:r w:rsidRPr="00317287">
        <w:rPr>
          <w:rFonts w:ascii="Arial" w:hAnsi="Arial" w:cs="Arial" w:hint="eastAsia"/>
          <w:szCs w:val="20"/>
        </w:rPr>
        <w:t xml:space="preserve">to easily obtain the precise results, and </w:t>
      </w:r>
      <w:r w:rsidRPr="00317287">
        <w:rPr>
          <w:rFonts w:ascii="Arial" w:hAnsi="Arial" w:cs="Arial"/>
          <w:szCs w:val="20"/>
        </w:rPr>
        <w:t xml:space="preserve">minimize </w:t>
      </w:r>
      <w:r w:rsidRPr="00317287">
        <w:rPr>
          <w:rFonts w:ascii="Arial" w:hAnsi="Arial" w:cs="Arial" w:hint="eastAsia"/>
          <w:szCs w:val="20"/>
        </w:rPr>
        <w:t>artifacts</w:t>
      </w:r>
      <w:r w:rsidRPr="00317287">
        <w:rPr>
          <w:rFonts w:ascii="Arial" w:hAnsi="Arial" w:cs="Arial"/>
          <w:szCs w:val="20"/>
        </w:rPr>
        <w:t xml:space="preserve">. (Figure 2). </w:t>
      </w:r>
      <w:r w:rsidRPr="00317287">
        <w:rPr>
          <w:rFonts w:ascii="Arial" w:hAnsi="Arial" w:cs="Arial" w:hint="eastAsia"/>
          <w:szCs w:val="20"/>
        </w:rPr>
        <w:t xml:space="preserve">In the pump method, drug solution (Figure 2a) was passed through a tube cut from the administration set (Figure 2b) after installation into an infusion pump (Figure 2c). </w:t>
      </w:r>
      <w:r w:rsidRPr="00317287">
        <w:rPr>
          <w:rFonts w:ascii="Arial" w:hAnsi="Arial" w:cs="Arial"/>
          <w:szCs w:val="20"/>
          <w:highlight w:val="green"/>
        </w:rPr>
        <w:t xml:space="preserve">Except for </w:t>
      </w:r>
      <w:r w:rsidRPr="00317287">
        <w:rPr>
          <w:rFonts w:ascii="Arial" w:hAnsi="Arial" w:cs="Arial" w:hint="eastAsia"/>
          <w:szCs w:val="20"/>
          <w:highlight w:val="green"/>
        </w:rPr>
        <w:t xml:space="preserve">the </w:t>
      </w:r>
      <w:r w:rsidRPr="00317287">
        <w:rPr>
          <w:rFonts w:ascii="Arial" w:hAnsi="Arial" w:cs="Arial"/>
          <w:szCs w:val="20"/>
          <w:highlight w:val="green"/>
        </w:rPr>
        <w:t xml:space="preserve">tubes from administration sets, </w:t>
      </w:r>
      <w:r w:rsidRPr="00317287">
        <w:rPr>
          <w:rFonts w:ascii="Arial" w:hAnsi="Arial" w:cs="Arial" w:hint="eastAsia"/>
          <w:szCs w:val="20"/>
          <w:highlight w:val="green"/>
        </w:rPr>
        <w:t xml:space="preserve">all </w:t>
      </w:r>
      <w:r w:rsidRPr="00317287">
        <w:rPr>
          <w:rFonts w:ascii="Arial" w:hAnsi="Arial" w:cs="Arial"/>
          <w:szCs w:val="20"/>
          <w:highlight w:val="green"/>
        </w:rPr>
        <w:t>devices (bottle</w:t>
      </w:r>
      <w:r w:rsidRPr="00317287">
        <w:rPr>
          <w:rFonts w:ascii="Arial" w:hAnsi="Arial" w:cs="Arial" w:hint="eastAsia"/>
          <w:szCs w:val="20"/>
          <w:highlight w:val="green"/>
        </w:rPr>
        <w:t xml:space="preserve">, graduated cylinder, </w:t>
      </w:r>
      <w:r w:rsidRPr="00317287">
        <w:rPr>
          <w:rFonts w:ascii="Arial" w:hAnsi="Arial" w:cs="Arial"/>
          <w:szCs w:val="20"/>
          <w:highlight w:val="green"/>
        </w:rPr>
        <w:t>and sampling vials)</w:t>
      </w:r>
      <w:r w:rsidRPr="00317287">
        <w:rPr>
          <w:rFonts w:ascii="Arial" w:hAnsi="Arial" w:cs="Arial" w:hint="eastAsia"/>
          <w:szCs w:val="20"/>
          <w:highlight w:val="green"/>
        </w:rPr>
        <w:t xml:space="preserve"> were </w:t>
      </w:r>
      <w:r w:rsidRPr="00317287">
        <w:rPr>
          <w:rFonts w:ascii="Arial" w:hAnsi="Arial" w:cs="Arial"/>
          <w:szCs w:val="20"/>
          <w:highlight w:val="green"/>
        </w:rPr>
        <w:t xml:space="preserve">composed </w:t>
      </w:r>
      <w:r w:rsidRPr="00317287">
        <w:rPr>
          <w:rFonts w:ascii="Arial" w:hAnsi="Arial" w:cs="Arial" w:hint="eastAsia"/>
          <w:szCs w:val="20"/>
          <w:highlight w:val="green"/>
        </w:rPr>
        <w:t>of</w:t>
      </w:r>
      <w:r w:rsidRPr="00317287">
        <w:rPr>
          <w:rFonts w:ascii="Arial" w:hAnsi="Arial" w:cs="Arial"/>
          <w:szCs w:val="20"/>
          <w:highlight w:val="green"/>
        </w:rPr>
        <w:t xml:space="preserve"> </w:t>
      </w:r>
      <w:r w:rsidRPr="00317287">
        <w:rPr>
          <w:rFonts w:ascii="Arial" w:eastAsia="돋움" w:hAnsi="Arial" w:cs="Arial"/>
          <w:color w:val="548DD4" w:themeColor="text2" w:themeTint="99"/>
          <w:kern w:val="0"/>
          <w:szCs w:val="20"/>
          <w:highlight w:val="green"/>
        </w:rPr>
        <w:t>chemically</w:t>
      </w:r>
      <w:r w:rsidRPr="00317287">
        <w:rPr>
          <w:rFonts w:ascii="Arial" w:eastAsia="돋움" w:hAnsi="Arial" w:cs="Arial" w:hint="eastAsia"/>
          <w:color w:val="548DD4" w:themeColor="text2" w:themeTint="99"/>
          <w:kern w:val="0"/>
          <w:szCs w:val="20"/>
          <w:highlight w:val="green"/>
        </w:rPr>
        <w:t xml:space="preserve"> resistant borosilicate </w:t>
      </w:r>
      <w:r w:rsidRPr="00317287">
        <w:rPr>
          <w:rFonts w:ascii="Arial" w:hAnsi="Arial" w:cs="Arial"/>
          <w:szCs w:val="20"/>
          <w:highlight w:val="green"/>
        </w:rPr>
        <w:t>glass</w:t>
      </w:r>
      <w:r w:rsidRPr="00317287">
        <w:rPr>
          <w:rFonts w:ascii="Arial" w:hAnsi="Arial" w:cs="Arial" w:hint="eastAsia"/>
          <w:szCs w:val="20"/>
          <w:highlight w:val="green"/>
        </w:rPr>
        <w:t xml:space="preserve"> </w:t>
      </w:r>
      <w:r w:rsidRPr="00317287">
        <w:rPr>
          <w:rFonts w:ascii="Arial" w:hAnsi="Arial" w:cs="Arial"/>
          <w:szCs w:val="20"/>
          <w:highlight w:val="green"/>
        </w:rPr>
        <w:t xml:space="preserve">to prevent additional </w:t>
      </w:r>
      <w:r w:rsidRPr="00317287">
        <w:rPr>
          <w:rFonts w:ascii="Arial" w:hAnsi="Arial" w:cs="Arial" w:hint="eastAsia"/>
          <w:szCs w:val="20"/>
          <w:highlight w:val="green"/>
        </w:rPr>
        <w:t xml:space="preserve">drug </w:t>
      </w:r>
      <w:r w:rsidRPr="00317287">
        <w:rPr>
          <w:rFonts w:ascii="Arial" w:hAnsi="Arial" w:cs="Arial"/>
          <w:szCs w:val="20"/>
          <w:highlight w:val="green"/>
        </w:rPr>
        <w:t xml:space="preserve">sorption </w:t>
      </w:r>
      <w:r w:rsidRPr="00317287">
        <w:rPr>
          <w:rFonts w:ascii="Arial" w:hAnsi="Arial" w:cs="Arial" w:hint="eastAsia"/>
          <w:szCs w:val="20"/>
          <w:highlight w:val="green"/>
        </w:rPr>
        <w:t>to polymers</w:t>
      </w:r>
      <w:r w:rsidRPr="00317287">
        <w:rPr>
          <w:rFonts w:ascii="Arial" w:hAnsi="Arial" w:cs="Arial"/>
          <w:szCs w:val="20"/>
          <w:highlight w:val="green"/>
        </w:rPr>
        <w:t>.</w:t>
      </w:r>
      <w:r w:rsidR="00C537B3" w:rsidRPr="00317287">
        <w:rPr>
          <w:rFonts w:ascii="Arial" w:hAnsi="Arial" w:cs="Arial" w:hint="eastAsia"/>
          <w:b/>
          <w:i/>
          <w:color w:val="92D050"/>
          <w:szCs w:val="20"/>
        </w:rPr>
        <w:t>(</w:t>
      </w:r>
      <w:r w:rsidR="00C537B3" w:rsidRPr="00317287">
        <w:rPr>
          <w:rFonts w:ascii="Arial" w:eastAsia="돋움" w:hAnsi="Arial" w:cs="Arial"/>
          <w:b/>
          <w:i/>
          <w:color w:val="92D050"/>
          <w:kern w:val="0"/>
          <w:szCs w:val="20"/>
        </w:rPr>
        <w:t>5) critical steps within the protocol</w:t>
      </w:r>
      <w:r w:rsidR="00C537B3" w:rsidRPr="00317287">
        <w:rPr>
          <w:rFonts w:ascii="Arial" w:eastAsia="돋움" w:hAnsi="Arial" w:cs="Arial" w:hint="eastAsia"/>
          <w:b/>
          <w:i/>
          <w:color w:val="92D050"/>
          <w:kern w:val="0"/>
          <w:szCs w:val="20"/>
        </w:rPr>
        <w:t>)</w:t>
      </w:r>
      <w:r w:rsidRPr="00317287">
        <w:rPr>
          <w:rFonts w:ascii="Arial" w:hAnsi="Arial" w:cs="Arial"/>
          <w:b/>
          <w:i/>
          <w:color w:val="92D050"/>
          <w:szCs w:val="20"/>
        </w:rPr>
        <w:t xml:space="preserve"> </w:t>
      </w:r>
      <w:r w:rsidRPr="00317287">
        <w:rPr>
          <w:rFonts w:ascii="Arial" w:hAnsi="Arial" w:cs="Arial"/>
          <w:color w:val="548DD4" w:themeColor="text2" w:themeTint="99"/>
          <w:szCs w:val="20"/>
          <w:highlight w:val="green"/>
        </w:rPr>
        <w:t xml:space="preserve">In this study, tubes </w:t>
      </w:r>
      <w:r w:rsidRPr="00317287">
        <w:rPr>
          <w:rFonts w:ascii="Arial" w:hAnsi="Arial" w:cs="Arial" w:hint="eastAsia"/>
          <w:color w:val="548DD4" w:themeColor="text2" w:themeTint="99"/>
          <w:szCs w:val="20"/>
          <w:highlight w:val="green"/>
        </w:rPr>
        <w:t>without other accessories</w:t>
      </w:r>
      <w:r w:rsidRPr="00317287">
        <w:rPr>
          <w:rFonts w:ascii="Arial" w:hAnsi="Arial" w:cs="Arial"/>
          <w:color w:val="548DD4" w:themeColor="text2" w:themeTint="99"/>
          <w:szCs w:val="20"/>
          <w:highlight w:val="green"/>
        </w:rPr>
        <w:t xml:space="preserve"> </w:t>
      </w:r>
      <w:r w:rsidRPr="00317287">
        <w:rPr>
          <w:rFonts w:ascii="Arial" w:hAnsi="Arial" w:cs="Arial" w:hint="eastAsia"/>
          <w:color w:val="548DD4" w:themeColor="text2" w:themeTint="99"/>
          <w:szCs w:val="20"/>
          <w:highlight w:val="green"/>
        </w:rPr>
        <w:t>at a</w:t>
      </w:r>
      <w:r w:rsidRPr="00317287">
        <w:rPr>
          <w:rFonts w:ascii="Arial" w:hAnsi="Arial" w:cs="Arial"/>
          <w:color w:val="548DD4" w:themeColor="text2" w:themeTint="99"/>
          <w:szCs w:val="20"/>
          <w:highlight w:val="green"/>
        </w:rPr>
        <w:t xml:space="preserve"> fixed length of 1 m</w:t>
      </w:r>
      <w:r w:rsidRPr="00317287">
        <w:rPr>
          <w:rFonts w:ascii="Arial" w:hAnsi="Arial" w:cs="Arial" w:hint="eastAsia"/>
          <w:color w:val="548DD4" w:themeColor="text2" w:themeTint="99"/>
          <w:szCs w:val="20"/>
          <w:highlight w:val="green"/>
        </w:rPr>
        <w:t xml:space="preserve"> were used</w:t>
      </w:r>
      <w:r w:rsidRPr="00317287">
        <w:rPr>
          <w:rFonts w:ascii="Arial" w:hAnsi="Arial" w:cs="Arial"/>
          <w:color w:val="548DD4" w:themeColor="text2" w:themeTint="99"/>
          <w:szCs w:val="20"/>
          <w:highlight w:val="green"/>
        </w:rPr>
        <w:t xml:space="preserve"> to simplify the factors of drug sorption to tubes of administration sets.</w:t>
      </w:r>
      <w:r w:rsidR="00C537B3" w:rsidRPr="00317287">
        <w:rPr>
          <w:rFonts w:ascii="Arial" w:hAnsi="Arial" w:cs="Arial" w:hint="eastAsia"/>
          <w:color w:val="548DD4" w:themeColor="text2" w:themeTint="99"/>
          <w:szCs w:val="20"/>
        </w:rPr>
        <w:t xml:space="preserve"> </w:t>
      </w:r>
      <w:r w:rsidR="00C537B3" w:rsidRPr="00317287">
        <w:rPr>
          <w:rFonts w:ascii="Arial" w:hAnsi="Arial" w:cs="Arial" w:hint="eastAsia"/>
          <w:b/>
          <w:color w:val="92D050"/>
          <w:szCs w:val="20"/>
        </w:rPr>
        <w:t>(</w:t>
      </w:r>
      <w:r w:rsidR="00C537B3" w:rsidRPr="00317287">
        <w:rPr>
          <w:rFonts w:ascii="Arial" w:eastAsia="돋움" w:hAnsi="Arial" w:cs="Arial"/>
          <w:b/>
          <w:i/>
          <w:color w:val="92D050"/>
          <w:kern w:val="0"/>
          <w:szCs w:val="20"/>
        </w:rPr>
        <w:t>2) limitations of the technique</w:t>
      </w:r>
      <w:r w:rsidR="00C537B3" w:rsidRPr="00317287">
        <w:rPr>
          <w:rFonts w:ascii="Arial" w:eastAsia="돋움" w:hAnsi="Arial" w:cs="Arial" w:hint="eastAsia"/>
          <w:b/>
          <w:i/>
          <w:color w:val="92D050"/>
          <w:kern w:val="0"/>
          <w:szCs w:val="20"/>
        </w:rPr>
        <w:t>)</w:t>
      </w:r>
      <w:r w:rsidRPr="00317287">
        <w:rPr>
          <w:rFonts w:ascii="Arial" w:hAnsi="Arial" w:cs="Arial"/>
          <w:b/>
          <w:color w:val="92D050"/>
          <w:szCs w:val="20"/>
        </w:rPr>
        <w:t xml:space="preserve"> </w:t>
      </w:r>
      <w:r w:rsidRPr="00317287">
        <w:rPr>
          <w:rFonts w:ascii="Arial" w:hAnsi="Arial" w:cs="Arial" w:hint="eastAsia"/>
          <w:color w:val="548DD4" w:themeColor="text2" w:themeTint="99"/>
          <w:szCs w:val="20"/>
          <w:highlight w:val="green"/>
        </w:rPr>
        <w:t xml:space="preserve">If a clinical condition </w:t>
      </w:r>
      <w:r w:rsidRPr="00317287">
        <w:rPr>
          <w:rFonts w:ascii="Arial" w:hAnsi="Arial" w:cs="Arial"/>
          <w:color w:val="548DD4" w:themeColor="text2" w:themeTint="99"/>
          <w:szCs w:val="20"/>
          <w:highlight w:val="green"/>
        </w:rPr>
        <w:t>requires it</w:t>
      </w:r>
      <w:r w:rsidRPr="00317287">
        <w:rPr>
          <w:rFonts w:ascii="Arial" w:hAnsi="Arial" w:cs="Arial" w:hint="eastAsia"/>
          <w:color w:val="548DD4" w:themeColor="text2" w:themeTint="99"/>
          <w:szCs w:val="20"/>
          <w:highlight w:val="green"/>
        </w:rPr>
        <w:t xml:space="preserve">, we can </w:t>
      </w:r>
      <w:r w:rsidRPr="00317287">
        <w:rPr>
          <w:rFonts w:ascii="Arial" w:hAnsi="Arial" w:cs="Arial"/>
          <w:color w:val="548DD4" w:themeColor="text2" w:themeTint="99"/>
          <w:szCs w:val="20"/>
          <w:highlight w:val="green"/>
        </w:rPr>
        <w:t xml:space="preserve">use a </w:t>
      </w:r>
      <w:r w:rsidRPr="00317287">
        <w:rPr>
          <w:rFonts w:ascii="Arial" w:hAnsi="Arial" w:cs="Arial" w:hint="eastAsia"/>
          <w:color w:val="548DD4" w:themeColor="text2" w:themeTint="99"/>
          <w:szCs w:val="20"/>
          <w:highlight w:val="green"/>
        </w:rPr>
        <w:t>multipl</w:t>
      </w:r>
      <w:r w:rsidRPr="00317287">
        <w:rPr>
          <w:rFonts w:ascii="Arial" w:hAnsi="Arial" w:cs="Arial"/>
          <w:color w:val="548DD4" w:themeColor="text2" w:themeTint="99"/>
          <w:szCs w:val="20"/>
          <w:highlight w:val="green"/>
        </w:rPr>
        <w:t>ication</w:t>
      </w:r>
      <w:r w:rsidRPr="00317287">
        <w:rPr>
          <w:rFonts w:ascii="Arial" w:hAnsi="Arial" w:cs="Arial" w:hint="eastAsia"/>
          <w:color w:val="548DD4" w:themeColor="text2" w:themeTint="99"/>
          <w:szCs w:val="20"/>
          <w:highlight w:val="green"/>
        </w:rPr>
        <w:t xml:space="preserve"> factor for a length of tube.</w:t>
      </w:r>
      <w:r w:rsidR="00C537B3" w:rsidRPr="00317287">
        <w:rPr>
          <w:rFonts w:ascii="Arial" w:hAnsi="Arial" w:cs="Arial" w:hint="eastAsia"/>
          <w:b/>
          <w:i/>
          <w:color w:val="92D050"/>
          <w:szCs w:val="20"/>
        </w:rPr>
        <w:t>(</w:t>
      </w:r>
      <w:r w:rsidR="00C537B3" w:rsidRPr="00317287">
        <w:rPr>
          <w:rFonts w:ascii="Arial" w:eastAsia="돋움" w:hAnsi="Arial" w:cs="Arial"/>
          <w:b/>
          <w:i/>
          <w:color w:val="92D050"/>
          <w:kern w:val="0"/>
          <w:szCs w:val="20"/>
        </w:rPr>
        <w:t>1) mo</w:t>
      </w:r>
      <w:r w:rsidR="00F169DA">
        <w:rPr>
          <w:rFonts w:ascii="Arial" w:eastAsia="돋움" w:hAnsi="Arial" w:cs="Arial"/>
          <w:b/>
          <w:i/>
          <w:color w:val="92D050"/>
          <w:kern w:val="0"/>
          <w:szCs w:val="20"/>
        </w:rPr>
        <w:t>difications and troubleshooting</w:t>
      </w:r>
      <w:r w:rsidR="00C537B3" w:rsidRPr="00317287">
        <w:rPr>
          <w:rFonts w:ascii="Arial" w:eastAsia="돋움" w:hAnsi="Arial" w:cs="Arial" w:hint="eastAsia"/>
          <w:b/>
          <w:i/>
          <w:color w:val="92D050"/>
          <w:kern w:val="0"/>
          <w:szCs w:val="20"/>
        </w:rPr>
        <w:t>)</w:t>
      </w:r>
      <w:r w:rsidRPr="00317287">
        <w:rPr>
          <w:rFonts w:ascii="Arial" w:hAnsi="Arial" w:cs="Arial" w:hint="eastAsia"/>
          <w:b/>
          <w:i/>
          <w:color w:val="92D050"/>
          <w:szCs w:val="20"/>
        </w:rPr>
        <w:t xml:space="preserve"> </w:t>
      </w:r>
      <w:r w:rsidRPr="00317287">
        <w:rPr>
          <w:rFonts w:ascii="Arial" w:hAnsi="Arial" w:cs="Arial" w:hint="eastAsia"/>
          <w:color w:val="548DD4" w:themeColor="text2" w:themeTint="99"/>
          <w:szCs w:val="20"/>
        </w:rPr>
        <w:t>In the sorption test, the diluted drug solutions were used as starting concentrations</w:t>
      </w:r>
      <w:r w:rsidRPr="00317287">
        <w:rPr>
          <w:rFonts w:ascii="Arial" w:hAnsi="Arial" w:cs="Arial" w:hint="eastAsia"/>
          <w:color w:val="548DD4" w:themeColor="text2" w:themeTint="99"/>
          <w:szCs w:val="20"/>
          <w:vertAlign w:val="superscript"/>
        </w:rPr>
        <w:t>1,7</w:t>
      </w:r>
      <w:r w:rsidRPr="00317287">
        <w:rPr>
          <w:rFonts w:ascii="Arial" w:hAnsi="Arial" w:cs="Arial" w:hint="eastAsia"/>
          <w:color w:val="548DD4" w:themeColor="text2" w:themeTint="99"/>
          <w:szCs w:val="20"/>
        </w:rPr>
        <w:t xml:space="preserve">. </w:t>
      </w:r>
      <w:r w:rsidRPr="00317287">
        <w:rPr>
          <w:rFonts w:ascii="Arial" w:hAnsi="Arial" w:cs="Arial"/>
          <w:szCs w:val="20"/>
        </w:rPr>
        <w:t>A</w:t>
      </w:r>
      <w:r w:rsidRPr="00317287">
        <w:rPr>
          <w:rFonts w:ascii="Arial" w:hAnsi="Arial" w:cs="Arial" w:hint="eastAsia"/>
          <w:szCs w:val="20"/>
        </w:rPr>
        <w:t>fter delivery</w:t>
      </w:r>
      <w:r w:rsidRPr="00317287">
        <w:rPr>
          <w:rFonts w:ascii="Arial" w:hAnsi="Arial" w:cs="Arial"/>
          <w:szCs w:val="20"/>
        </w:rPr>
        <w:t>,</w:t>
      </w:r>
      <w:r w:rsidRPr="00317287">
        <w:rPr>
          <w:rFonts w:ascii="Arial" w:hAnsi="Arial" w:cs="Arial" w:hint="eastAsia"/>
          <w:szCs w:val="20"/>
        </w:rPr>
        <w:t xml:space="preserve"> the drug solution (Figure 2d) was collected into vials at various time points (Figure 2e). D</w:t>
      </w:r>
      <w:r w:rsidRPr="00317287">
        <w:rPr>
          <w:rFonts w:ascii="Arial" w:hAnsi="Arial" w:cs="Arial"/>
          <w:szCs w:val="20"/>
        </w:rPr>
        <w:t>rug solution</w:t>
      </w:r>
      <w:r w:rsidRPr="00317287">
        <w:rPr>
          <w:rFonts w:ascii="Arial" w:hAnsi="Arial" w:cs="Arial" w:hint="eastAsia"/>
          <w:szCs w:val="20"/>
        </w:rPr>
        <w:t>s</w:t>
      </w:r>
      <w:r w:rsidRPr="00317287">
        <w:rPr>
          <w:rFonts w:ascii="Arial" w:hAnsi="Arial" w:cs="Arial"/>
          <w:szCs w:val="20"/>
        </w:rPr>
        <w:t xml:space="preserve"> for </w:t>
      </w:r>
      <w:r w:rsidRPr="00317287">
        <w:rPr>
          <w:rFonts w:ascii="Arial" w:hAnsi="Arial" w:cs="Arial" w:hint="eastAsia"/>
          <w:szCs w:val="20"/>
        </w:rPr>
        <w:t>sampling</w:t>
      </w:r>
      <w:r w:rsidRPr="00317287">
        <w:rPr>
          <w:rFonts w:ascii="Arial" w:hAnsi="Arial" w:cs="Arial"/>
          <w:szCs w:val="20"/>
        </w:rPr>
        <w:t xml:space="preserve"> w</w:t>
      </w:r>
      <w:r w:rsidRPr="00317287">
        <w:rPr>
          <w:rFonts w:ascii="Arial" w:hAnsi="Arial" w:cs="Arial" w:hint="eastAsia"/>
          <w:szCs w:val="20"/>
        </w:rPr>
        <w:t xml:space="preserve">ere </w:t>
      </w:r>
      <w:r w:rsidRPr="00317287">
        <w:rPr>
          <w:rFonts w:ascii="Arial" w:hAnsi="Arial" w:cs="Arial"/>
          <w:szCs w:val="20"/>
        </w:rPr>
        <w:t>pass</w:t>
      </w:r>
      <w:r w:rsidRPr="00317287">
        <w:rPr>
          <w:rFonts w:ascii="Arial" w:hAnsi="Arial" w:cs="Arial" w:hint="eastAsia"/>
          <w:szCs w:val="20"/>
        </w:rPr>
        <w:t>ed</w:t>
      </w:r>
      <w:r w:rsidRPr="00317287">
        <w:rPr>
          <w:rFonts w:ascii="Arial" w:hAnsi="Arial" w:cs="Arial"/>
          <w:szCs w:val="20"/>
        </w:rPr>
        <w:t xml:space="preserve"> completely through </w:t>
      </w:r>
      <w:r w:rsidRPr="00317287">
        <w:rPr>
          <w:rFonts w:ascii="Arial" w:hAnsi="Arial" w:cs="Arial" w:hint="eastAsia"/>
          <w:szCs w:val="20"/>
        </w:rPr>
        <w:t xml:space="preserve">the entire </w:t>
      </w:r>
      <w:r w:rsidRPr="00317287">
        <w:rPr>
          <w:rFonts w:ascii="Arial" w:hAnsi="Arial" w:cs="Arial"/>
          <w:szCs w:val="20"/>
        </w:rPr>
        <w:t>tube</w:t>
      </w:r>
      <w:r w:rsidRPr="00317287">
        <w:rPr>
          <w:rFonts w:ascii="Arial" w:hAnsi="Arial" w:cs="Arial" w:hint="eastAsia"/>
          <w:szCs w:val="20"/>
        </w:rPr>
        <w:t xml:space="preserve"> at the preselected conditions of f</w:t>
      </w:r>
      <w:r w:rsidRPr="00317287">
        <w:rPr>
          <w:rFonts w:ascii="Arial" w:hAnsi="Arial" w:cs="Arial"/>
          <w:szCs w:val="20"/>
        </w:rPr>
        <w:t xml:space="preserve">low rate and sampling time points. </w:t>
      </w:r>
      <w:r w:rsidRPr="00317287">
        <w:rPr>
          <w:rFonts w:ascii="Arial" w:hAnsi="Arial" w:cs="Arial" w:hint="eastAsia"/>
          <w:color w:val="548DD4" w:themeColor="text2" w:themeTint="99"/>
          <w:szCs w:val="20"/>
        </w:rPr>
        <w:t>S</w:t>
      </w:r>
      <w:r w:rsidRPr="00317287">
        <w:rPr>
          <w:rFonts w:ascii="Arial" w:hAnsi="Arial" w:cs="Arial"/>
          <w:color w:val="548DD4" w:themeColor="text2" w:themeTint="99"/>
          <w:szCs w:val="20"/>
        </w:rPr>
        <w:t xml:space="preserve">orption </w:t>
      </w:r>
      <w:r w:rsidRPr="00317287">
        <w:rPr>
          <w:rFonts w:ascii="Arial" w:hAnsi="Arial" w:cs="Arial" w:hint="eastAsia"/>
          <w:color w:val="548DD4" w:themeColor="text2" w:themeTint="99"/>
          <w:szCs w:val="20"/>
        </w:rPr>
        <w:t xml:space="preserve">generally </w:t>
      </w:r>
      <w:r w:rsidRPr="00317287">
        <w:rPr>
          <w:rFonts w:ascii="Arial" w:hAnsi="Arial" w:cs="Arial"/>
          <w:color w:val="548DD4" w:themeColor="text2" w:themeTint="99"/>
          <w:szCs w:val="20"/>
        </w:rPr>
        <w:t>occurs in the early phase of infusion</w:t>
      </w:r>
      <w:r w:rsidR="00177469" w:rsidRPr="00177469">
        <w:rPr>
          <w:rFonts w:ascii="Arial" w:hAnsi="Arial" w:cs="Arial" w:hint="eastAsia"/>
          <w:color w:val="548DD4" w:themeColor="text2" w:themeTint="99"/>
          <w:szCs w:val="20"/>
        </w:rPr>
        <w:t xml:space="preserve"> </w:t>
      </w:r>
      <w:r w:rsidR="00D17E47" w:rsidRPr="00D17E47">
        <w:rPr>
          <w:rFonts w:ascii="Arial" w:hAnsi="Arial" w:cs="Arial" w:hint="eastAsia"/>
          <w:color w:val="548DD4" w:themeColor="text2" w:themeTint="99"/>
          <w:szCs w:val="20"/>
        </w:rPr>
        <w:t xml:space="preserve">and the pattern is followed by </w:t>
      </w:r>
      <w:r w:rsidR="00D17E47" w:rsidRPr="00D17E47">
        <w:rPr>
          <w:rFonts w:ascii="Arial" w:hAnsi="Arial" w:cs="Arial"/>
          <w:color w:val="548DD4" w:themeColor="text2" w:themeTint="99"/>
          <w:szCs w:val="20"/>
        </w:rPr>
        <w:t xml:space="preserve">convection-interfacial resistance-diffusion </w:t>
      </w:r>
      <w:r w:rsidR="00D17E47" w:rsidRPr="00D17E47">
        <w:rPr>
          <w:rFonts w:ascii="Arial" w:hAnsi="Arial" w:cs="Arial" w:hint="eastAsia"/>
          <w:color w:val="548DD4" w:themeColor="text2" w:themeTint="99"/>
          <w:szCs w:val="20"/>
        </w:rPr>
        <w:t>model</w:t>
      </w:r>
      <w:r w:rsidR="00D17E47" w:rsidRPr="00D17E47">
        <w:rPr>
          <w:rFonts w:ascii="Arial" w:hAnsi="Arial" w:cs="Arial"/>
          <w:noProof/>
          <w:color w:val="548DD4" w:themeColor="text2" w:themeTint="99"/>
          <w:szCs w:val="20"/>
          <w:vertAlign w:val="superscript"/>
        </w:rPr>
        <w:t>7</w:t>
      </w:r>
      <w:r w:rsidR="00D17E47" w:rsidRPr="00D17E47">
        <w:rPr>
          <w:rFonts w:ascii="Arial" w:hAnsi="Arial" w:cs="Arial" w:hint="eastAsia"/>
          <w:color w:val="548DD4" w:themeColor="text2" w:themeTint="99"/>
          <w:szCs w:val="20"/>
        </w:rPr>
        <w:t>. Comparing with double-lumen extension tube model</w:t>
      </w:r>
      <w:r w:rsidR="00D17E47" w:rsidRPr="00D17E47">
        <w:rPr>
          <w:rFonts w:ascii="Arial" w:hAnsi="Arial" w:cs="Arial" w:hint="eastAsia"/>
          <w:color w:val="548DD4" w:themeColor="text2" w:themeTint="99"/>
          <w:szCs w:val="20"/>
          <w:vertAlign w:val="superscript"/>
        </w:rPr>
        <w:t>17</w:t>
      </w:r>
      <w:r w:rsidR="00D17E47" w:rsidRPr="00D17E47">
        <w:rPr>
          <w:rFonts w:ascii="Arial" w:hAnsi="Arial" w:cs="Arial" w:hint="eastAsia"/>
          <w:color w:val="548DD4" w:themeColor="text2" w:themeTint="99"/>
          <w:szCs w:val="20"/>
        </w:rPr>
        <w:t xml:space="preserve">, </w:t>
      </w:r>
      <w:r w:rsidR="00D17E47" w:rsidRPr="00D17E47">
        <w:rPr>
          <w:rFonts w:ascii="Arial" w:hAnsi="Arial" w:cs="Arial"/>
          <w:color w:val="548DD4" w:themeColor="text2" w:themeTint="99"/>
          <w:szCs w:val="20"/>
        </w:rPr>
        <w:t>diazepam</w:t>
      </w:r>
      <w:r w:rsidR="00D17E47" w:rsidRPr="00D17E47">
        <w:rPr>
          <w:rFonts w:ascii="Arial" w:hAnsi="Arial" w:cs="Arial" w:hint="eastAsia"/>
          <w:color w:val="548DD4" w:themeColor="text2" w:themeTint="99"/>
          <w:szCs w:val="20"/>
        </w:rPr>
        <w:t xml:space="preserve"> sorption results are comparable when the initial drug concentration is considered before delivery. </w:t>
      </w:r>
      <w:r w:rsidR="00930AEA">
        <w:rPr>
          <w:rFonts w:ascii="Arial" w:hAnsi="Arial" w:cs="Arial"/>
          <w:color w:val="548DD4" w:themeColor="text2" w:themeTint="99"/>
          <w:kern w:val="0"/>
          <w:szCs w:val="20"/>
          <w:highlight w:val="green"/>
        </w:rPr>
        <w:t>Therefore, sampling time points can be modified so that sorption evaluation takes less time. All factors of test conditions were confirmed based on the clinical usage of drugs</w:t>
      </w:r>
      <w:r w:rsidR="00930AEA">
        <w:rPr>
          <w:rFonts w:ascii="Arial" w:hAnsi="Arial" w:cs="Arial"/>
          <w:kern w:val="0"/>
          <w:szCs w:val="20"/>
          <w:highlight w:val="green"/>
        </w:rPr>
        <w:t>.</w:t>
      </w:r>
      <w:r w:rsidR="00930AEA">
        <w:rPr>
          <w:rFonts w:ascii="Arial" w:hAnsi="Arial" w:cs="Arial"/>
          <w:b/>
          <w:i/>
          <w:color w:val="92D050"/>
          <w:kern w:val="0"/>
          <w:szCs w:val="20"/>
        </w:rPr>
        <w:t xml:space="preserve"> (</w:t>
      </w:r>
      <w:r w:rsidR="00930AEA">
        <w:rPr>
          <w:rFonts w:ascii="Arial" w:eastAsia="돋움" w:hAnsi="Arial" w:cs="Arial"/>
          <w:b/>
          <w:i/>
          <w:color w:val="92D050"/>
          <w:kern w:val="0"/>
          <w:szCs w:val="20"/>
        </w:rPr>
        <w:t>1) modifications and troubleshooting)</w:t>
      </w:r>
    </w:p>
    <w:p w:rsidR="00930AEA" w:rsidRPr="00317287" w:rsidRDefault="00930AEA" w:rsidP="001544C3">
      <w:pPr>
        <w:spacing w:after="0" w:line="240" w:lineRule="auto"/>
        <w:rPr>
          <w:rFonts w:ascii="Arial" w:hAnsi="Arial" w:cs="Arial"/>
          <w:szCs w:val="20"/>
        </w:rPr>
      </w:pPr>
      <w:bookmarkStart w:id="0" w:name="_GoBack"/>
      <w:bookmarkEnd w:id="0"/>
    </w:p>
    <w:p w:rsidR="001544C3" w:rsidRPr="00317287" w:rsidRDefault="001544C3" w:rsidP="001544C3">
      <w:pPr>
        <w:spacing w:after="0" w:line="240" w:lineRule="auto"/>
        <w:rPr>
          <w:rFonts w:ascii="Arial" w:hAnsi="Arial" w:cs="Arial"/>
          <w:szCs w:val="20"/>
        </w:rPr>
      </w:pPr>
      <w:r w:rsidRPr="00317287">
        <w:rPr>
          <w:rFonts w:ascii="Arial" w:hAnsi="Arial" w:cs="Arial" w:hint="eastAsia"/>
          <w:szCs w:val="20"/>
        </w:rPr>
        <w:t xml:space="preserve">In this protocol, we </w:t>
      </w:r>
      <w:r w:rsidRPr="00317287">
        <w:rPr>
          <w:rFonts w:ascii="Arial" w:hAnsi="Arial" w:cs="Arial"/>
          <w:szCs w:val="20"/>
        </w:rPr>
        <w:t>chose</w:t>
      </w:r>
      <w:r w:rsidRPr="00317287">
        <w:rPr>
          <w:rFonts w:ascii="Arial" w:hAnsi="Arial" w:cs="Arial" w:hint="eastAsia"/>
          <w:szCs w:val="20"/>
        </w:rPr>
        <w:t xml:space="preserve"> </w:t>
      </w:r>
      <w:r w:rsidRPr="00317287">
        <w:rPr>
          <w:rFonts w:ascii="Arial" w:hAnsi="Arial" w:cs="Arial"/>
          <w:szCs w:val="20"/>
        </w:rPr>
        <w:t xml:space="preserve">the </w:t>
      </w:r>
      <w:r w:rsidRPr="00317287">
        <w:rPr>
          <w:rFonts w:ascii="Arial" w:hAnsi="Arial" w:cs="Arial" w:hint="eastAsia"/>
          <w:szCs w:val="20"/>
        </w:rPr>
        <w:t xml:space="preserve">HPLC method </w:t>
      </w:r>
      <w:r w:rsidRPr="00317287">
        <w:rPr>
          <w:rFonts w:ascii="Arial" w:hAnsi="Arial" w:cs="Arial"/>
          <w:szCs w:val="20"/>
        </w:rPr>
        <w:t xml:space="preserve">for drug analysis </w:t>
      </w:r>
      <w:r w:rsidRPr="00317287">
        <w:rPr>
          <w:rFonts w:ascii="Arial" w:hAnsi="Arial" w:cs="Arial" w:hint="eastAsia"/>
          <w:szCs w:val="20"/>
        </w:rPr>
        <w:t>based on previous reports</w:t>
      </w:r>
      <w:r w:rsidRPr="00317287">
        <w:rPr>
          <w:rFonts w:ascii="Arial" w:hAnsi="Arial" w:cs="Arial" w:hint="eastAsia"/>
          <w:szCs w:val="20"/>
          <w:vertAlign w:val="superscript"/>
        </w:rPr>
        <w:t>1, 8, 9</w:t>
      </w:r>
      <w:r w:rsidRPr="00317287">
        <w:rPr>
          <w:rFonts w:ascii="Arial" w:hAnsi="Arial" w:cs="Arial" w:hint="eastAsia"/>
          <w:szCs w:val="20"/>
        </w:rPr>
        <w:t xml:space="preserve">. Simple and reproducible HPLC methods </w:t>
      </w:r>
      <w:r w:rsidRPr="00317287">
        <w:rPr>
          <w:rFonts w:ascii="Arial" w:hAnsi="Arial" w:cs="Arial"/>
          <w:szCs w:val="20"/>
        </w:rPr>
        <w:t>have been</w:t>
      </w:r>
      <w:r w:rsidRPr="00317287">
        <w:rPr>
          <w:rFonts w:ascii="Arial" w:hAnsi="Arial" w:cs="Arial" w:hint="eastAsia"/>
          <w:szCs w:val="20"/>
        </w:rPr>
        <w:t xml:space="preserve"> developed. </w:t>
      </w:r>
      <w:r w:rsidRPr="00317287">
        <w:rPr>
          <w:rFonts w:ascii="Arial" w:hAnsi="Arial" w:cs="Arial"/>
          <w:szCs w:val="20"/>
        </w:rPr>
        <w:t>The</w:t>
      </w:r>
      <w:r w:rsidRPr="00317287">
        <w:rPr>
          <w:rFonts w:ascii="Arial" w:hAnsi="Arial" w:cs="Arial" w:hint="eastAsia"/>
          <w:szCs w:val="20"/>
        </w:rPr>
        <w:t xml:space="preserve"> HPLC conditions are listed in Table 1. </w:t>
      </w:r>
      <w:r w:rsidRPr="00317287">
        <w:rPr>
          <w:rFonts w:ascii="Arial" w:hAnsi="Arial" w:cs="Arial" w:hint="eastAsia"/>
          <w:szCs w:val="20"/>
          <w:highlight w:val="green"/>
        </w:rPr>
        <w:t xml:space="preserve">Various </w:t>
      </w:r>
      <w:r w:rsidRPr="00317287">
        <w:rPr>
          <w:rFonts w:ascii="Arial" w:hAnsi="Arial" w:cs="Arial"/>
          <w:szCs w:val="20"/>
          <w:highlight w:val="green"/>
        </w:rPr>
        <w:t>other</w:t>
      </w:r>
      <w:r w:rsidRPr="00317287">
        <w:rPr>
          <w:rFonts w:ascii="Arial" w:hAnsi="Arial" w:cs="Arial" w:hint="eastAsia"/>
          <w:szCs w:val="20"/>
          <w:highlight w:val="green"/>
        </w:rPr>
        <w:t xml:space="preserve"> techniques such as MS and immunoassay have also been developed as alternative analysis methods of drug concentrations</w:t>
      </w:r>
      <w:r w:rsidRPr="00317287">
        <w:rPr>
          <w:rFonts w:ascii="Arial" w:hAnsi="Arial" w:cs="Arial"/>
          <w:szCs w:val="20"/>
          <w:highlight w:val="green"/>
          <w:vertAlign w:val="superscript"/>
        </w:rPr>
        <w:t>10</w:t>
      </w:r>
      <w:r w:rsidRPr="00317287">
        <w:rPr>
          <w:rFonts w:ascii="Arial" w:hAnsi="Arial" w:cs="Arial" w:hint="eastAsia"/>
          <w:szCs w:val="20"/>
          <w:highlight w:val="green"/>
          <w:vertAlign w:val="superscript"/>
        </w:rPr>
        <w:t>, 1</w:t>
      </w:r>
      <w:r w:rsidRPr="00317287">
        <w:rPr>
          <w:rFonts w:ascii="Arial" w:hAnsi="Arial" w:cs="Arial"/>
          <w:szCs w:val="20"/>
          <w:highlight w:val="green"/>
          <w:vertAlign w:val="superscript"/>
        </w:rPr>
        <w:t>1</w:t>
      </w:r>
      <w:r w:rsidRPr="00317287">
        <w:rPr>
          <w:rFonts w:ascii="Arial" w:hAnsi="Arial" w:cs="Arial" w:hint="eastAsia"/>
          <w:szCs w:val="20"/>
          <w:highlight w:val="green"/>
        </w:rPr>
        <w:t xml:space="preserve">. MS/MS and immunoassay are highly sensitive for detection of drugs and their metabolites. Specifically, immunoassay can be easily performed without </w:t>
      </w:r>
      <w:r w:rsidRPr="00317287">
        <w:rPr>
          <w:rFonts w:ascii="Arial" w:hAnsi="Arial" w:cs="Arial"/>
          <w:szCs w:val="20"/>
          <w:highlight w:val="green"/>
        </w:rPr>
        <w:t>requiring</w:t>
      </w:r>
      <w:r w:rsidRPr="00317287">
        <w:rPr>
          <w:rFonts w:ascii="Arial" w:hAnsi="Arial" w:cs="Arial" w:hint="eastAsia"/>
          <w:szCs w:val="20"/>
          <w:highlight w:val="green"/>
        </w:rPr>
        <w:t xml:space="preserve"> large and expensive equipment for drug analysis.</w:t>
      </w:r>
      <w:r w:rsidR="00C537B3" w:rsidRPr="00317287">
        <w:rPr>
          <w:rFonts w:ascii="Arial" w:hAnsi="Arial" w:cs="Arial" w:hint="eastAsia"/>
          <w:b/>
          <w:i/>
          <w:color w:val="92D050"/>
          <w:szCs w:val="20"/>
        </w:rPr>
        <w:t>(</w:t>
      </w:r>
      <w:r w:rsidR="00C537B3" w:rsidRPr="00317287">
        <w:rPr>
          <w:rFonts w:ascii="Arial" w:eastAsia="돋움" w:hAnsi="Arial" w:cs="Arial"/>
          <w:b/>
          <w:i/>
          <w:color w:val="92D050"/>
          <w:kern w:val="0"/>
          <w:szCs w:val="20"/>
        </w:rPr>
        <w:t>1) modifications and troubleshooting</w:t>
      </w:r>
      <w:r w:rsidR="00C537B3" w:rsidRPr="00317287">
        <w:rPr>
          <w:rFonts w:ascii="Arial" w:eastAsia="돋움" w:hAnsi="Arial" w:cs="Arial" w:hint="eastAsia"/>
          <w:b/>
          <w:i/>
          <w:color w:val="92D050"/>
          <w:kern w:val="0"/>
          <w:szCs w:val="20"/>
        </w:rPr>
        <w:t>)</w:t>
      </w:r>
      <w:r w:rsidRPr="00317287">
        <w:rPr>
          <w:rFonts w:ascii="Arial" w:hAnsi="Arial" w:cs="Arial" w:hint="eastAsia"/>
          <w:color w:val="92D050"/>
          <w:szCs w:val="20"/>
        </w:rPr>
        <w:t xml:space="preserve"> </w:t>
      </w:r>
    </w:p>
    <w:p w:rsidR="001544C3" w:rsidRPr="00317287" w:rsidRDefault="001544C3" w:rsidP="001544C3">
      <w:pPr>
        <w:spacing w:after="0" w:line="240" w:lineRule="auto"/>
        <w:rPr>
          <w:rFonts w:ascii="Arial" w:hAnsi="Arial" w:cs="Arial"/>
          <w:szCs w:val="20"/>
        </w:rPr>
      </w:pPr>
    </w:p>
    <w:p w:rsidR="001544C3" w:rsidRPr="00317287" w:rsidRDefault="001544C3" w:rsidP="001544C3">
      <w:pPr>
        <w:spacing w:after="0" w:line="240" w:lineRule="auto"/>
        <w:rPr>
          <w:rFonts w:ascii="Arial" w:hAnsi="Arial" w:cs="Arial"/>
          <w:szCs w:val="20"/>
        </w:rPr>
      </w:pPr>
      <w:r w:rsidRPr="00317287">
        <w:rPr>
          <w:rFonts w:ascii="Arial" w:hAnsi="Arial" w:cs="Arial" w:hint="eastAsia"/>
          <w:szCs w:val="20"/>
        </w:rPr>
        <w:t xml:space="preserve">Regarding quality evaluation of administration sets, drug sorption to PVC- and non-PVC-based materials used in the tubes of administration sets has been studied. </w:t>
      </w:r>
      <w:r w:rsidRPr="00317287">
        <w:rPr>
          <w:rFonts w:ascii="Arial" w:hAnsi="Arial" w:cs="Arial"/>
          <w:szCs w:val="20"/>
        </w:rPr>
        <w:t xml:space="preserve">Evaluation of sorption to tubes in administration sets started </w:t>
      </w:r>
      <w:r w:rsidRPr="00317287">
        <w:rPr>
          <w:rFonts w:ascii="Arial" w:hAnsi="Arial" w:cs="Arial" w:hint="eastAsia"/>
          <w:szCs w:val="20"/>
        </w:rPr>
        <w:t>with</w:t>
      </w:r>
      <w:r w:rsidRPr="00317287">
        <w:rPr>
          <w:rFonts w:ascii="Arial" w:hAnsi="Arial" w:cs="Arial"/>
          <w:szCs w:val="20"/>
        </w:rPr>
        <w:t xml:space="preserve"> drug selection and ended </w:t>
      </w:r>
      <w:r w:rsidRPr="00317287">
        <w:rPr>
          <w:rFonts w:ascii="Arial" w:hAnsi="Arial" w:cs="Arial" w:hint="eastAsia"/>
          <w:szCs w:val="20"/>
        </w:rPr>
        <w:t>with</w:t>
      </w:r>
      <w:r w:rsidRPr="00317287">
        <w:rPr>
          <w:rFonts w:ascii="Arial" w:hAnsi="Arial" w:cs="Arial"/>
          <w:szCs w:val="20"/>
        </w:rPr>
        <w:t xml:space="preserve"> consideration of acceptable criteria of sorption level</w:t>
      </w:r>
      <w:r w:rsidRPr="00317287">
        <w:rPr>
          <w:rFonts w:ascii="Arial" w:hAnsi="Arial" w:cs="Arial" w:hint="eastAsia"/>
          <w:szCs w:val="20"/>
        </w:rPr>
        <w:t>s as illustrated (Figure 3)</w:t>
      </w:r>
      <w:r w:rsidRPr="00317287">
        <w:rPr>
          <w:rFonts w:ascii="Arial" w:hAnsi="Arial" w:cs="Arial"/>
          <w:szCs w:val="20"/>
        </w:rPr>
        <w:t xml:space="preserve">. </w:t>
      </w:r>
      <w:r w:rsidRPr="00317287">
        <w:rPr>
          <w:rFonts w:ascii="Arial" w:hAnsi="Arial" w:cs="Arial" w:hint="eastAsia"/>
          <w:szCs w:val="20"/>
        </w:rPr>
        <w:t>PVC-based tubes showed high sorption levels for many drugs such as diazepam, tacrolimus (Table 2), nitroglycerin</w:t>
      </w:r>
      <w:r w:rsidRPr="00317287">
        <w:rPr>
          <w:rFonts w:ascii="Arial" w:hAnsi="Arial" w:cs="Arial" w:hint="eastAsia"/>
          <w:szCs w:val="20"/>
          <w:vertAlign w:val="superscript"/>
        </w:rPr>
        <w:t>2</w:t>
      </w:r>
      <w:r w:rsidRPr="00317287">
        <w:rPr>
          <w:rFonts w:ascii="Arial" w:hAnsi="Arial" w:cs="Arial" w:hint="eastAsia"/>
          <w:szCs w:val="20"/>
        </w:rPr>
        <w:t xml:space="preserve">, and </w:t>
      </w:r>
      <w:r w:rsidRPr="00317287">
        <w:rPr>
          <w:rFonts w:ascii="Arial" w:hAnsi="Arial" w:cs="Arial"/>
          <w:szCs w:val="20"/>
        </w:rPr>
        <w:t>cyclosporin</w:t>
      </w:r>
      <w:r w:rsidRPr="00317287">
        <w:rPr>
          <w:rFonts w:ascii="Arial" w:hAnsi="Arial" w:cs="Arial" w:hint="eastAsia"/>
          <w:szCs w:val="20"/>
        </w:rPr>
        <w:t xml:space="preserve"> A</w:t>
      </w:r>
      <w:r w:rsidRPr="00317287">
        <w:rPr>
          <w:rFonts w:ascii="Arial" w:hAnsi="Arial" w:cs="Arial" w:hint="eastAsia"/>
          <w:szCs w:val="20"/>
          <w:vertAlign w:val="superscript"/>
        </w:rPr>
        <w:t>3</w:t>
      </w:r>
      <w:r w:rsidRPr="00317287">
        <w:rPr>
          <w:rFonts w:ascii="Arial" w:hAnsi="Arial" w:cs="Arial" w:hint="eastAsia"/>
          <w:szCs w:val="20"/>
        </w:rPr>
        <w:t xml:space="preserve">. Among approaches to minimize drug sorption in the tubes of administration sets to less than 10%, alternative materials or designs of polymeric combinations have been developed, such as PO-based materials and </w:t>
      </w:r>
      <w:r w:rsidRPr="00317287">
        <w:rPr>
          <w:rFonts w:ascii="Arial" w:hAnsi="Arial" w:cs="Arial"/>
          <w:szCs w:val="20"/>
        </w:rPr>
        <w:t>layer-by-layer</w:t>
      </w:r>
      <w:r w:rsidRPr="00317287">
        <w:rPr>
          <w:rFonts w:ascii="Arial" w:hAnsi="Arial" w:cs="Arial" w:hint="eastAsia"/>
          <w:szCs w:val="20"/>
        </w:rPr>
        <w:t xml:space="preserve"> designs</w:t>
      </w:r>
      <w:r w:rsidRPr="00317287">
        <w:rPr>
          <w:rFonts w:ascii="Arial" w:hAnsi="Arial" w:cs="Arial" w:hint="eastAsia"/>
          <w:szCs w:val="20"/>
          <w:vertAlign w:val="superscript"/>
        </w:rPr>
        <w:t>2, 13</w:t>
      </w:r>
      <w:r w:rsidRPr="00317287">
        <w:rPr>
          <w:rFonts w:ascii="Arial" w:hAnsi="Arial" w:cs="Arial" w:hint="eastAsia"/>
          <w:szCs w:val="20"/>
        </w:rPr>
        <w:t xml:space="preserve">. </w:t>
      </w:r>
      <w:r w:rsidRPr="00317287">
        <w:rPr>
          <w:rFonts w:ascii="Arial" w:hAnsi="Arial" w:cs="Arial" w:hint="eastAsia"/>
          <w:color w:val="548DD4" w:themeColor="text2" w:themeTint="99"/>
          <w:szCs w:val="20"/>
        </w:rPr>
        <w:t xml:space="preserve">PE/PB/PP blended PO-based tube of administration set used in this study, showed </w:t>
      </w:r>
      <w:r w:rsidRPr="00317287">
        <w:rPr>
          <w:rFonts w:ascii="Arial" w:hAnsi="Arial" w:cs="Arial" w:hint="eastAsia"/>
          <w:color w:val="548DD4" w:themeColor="text2" w:themeTint="99"/>
          <w:szCs w:val="20"/>
        </w:rPr>
        <w:lastRenderedPageBreak/>
        <w:t xml:space="preserve">low sorption level as non-PVC-based tube. On the other hand, PE-based tubes are not used </w:t>
      </w:r>
      <w:r w:rsidRPr="00317287">
        <w:rPr>
          <w:rFonts w:ascii="Arial" w:hAnsi="Arial" w:cs="Arial"/>
          <w:color w:val="548DD4" w:themeColor="text2" w:themeTint="99"/>
          <w:szCs w:val="20"/>
        </w:rPr>
        <w:t>for the administration sets,</w:t>
      </w:r>
      <w:r w:rsidRPr="00317287">
        <w:rPr>
          <w:rFonts w:ascii="Arial" w:hAnsi="Arial" w:cs="Arial" w:hint="eastAsia"/>
          <w:color w:val="548DD4" w:themeColor="text2" w:themeTint="99"/>
          <w:szCs w:val="20"/>
        </w:rPr>
        <w:t xml:space="preserve"> </w:t>
      </w:r>
      <w:r w:rsidRPr="00317287">
        <w:rPr>
          <w:rFonts w:ascii="Arial" w:hAnsi="Arial" w:cs="Arial"/>
          <w:color w:val="548DD4" w:themeColor="text2" w:themeTint="99"/>
          <w:szCs w:val="20"/>
        </w:rPr>
        <w:t xml:space="preserve">but </w:t>
      </w:r>
      <w:r w:rsidRPr="00317287">
        <w:rPr>
          <w:rFonts w:ascii="Arial" w:hAnsi="Arial" w:cs="Arial" w:hint="eastAsia"/>
          <w:color w:val="548DD4" w:themeColor="text2" w:themeTint="99"/>
          <w:szCs w:val="20"/>
        </w:rPr>
        <w:t xml:space="preserve">commercially used in the market as a syringe extension tube due to their hardness. </w:t>
      </w:r>
    </w:p>
    <w:p w:rsidR="001544C3" w:rsidRPr="00317287" w:rsidRDefault="001544C3" w:rsidP="001544C3">
      <w:pPr>
        <w:spacing w:after="0" w:line="240" w:lineRule="auto"/>
        <w:rPr>
          <w:rFonts w:ascii="Arial" w:hAnsi="Arial" w:cs="Arial"/>
          <w:szCs w:val="20"/>
        </w:rPr>
      </w:pPr>
    </w:p>
    <w:p w:rsidR="00B335C7" w:rsidRPr="00317287" w:rsidRDefault="001544C3" w:rsidP="001544C3">
      <w:pPr>
        <w:widowControl/>
        <w:wordWrap/>
        <w:autoSpaceDE/>
        <w:autoSpaceDN/>
        <w:spacing w:after="0" w:line="240" w:lineRule="auto"/>
        <w:rPr>
          <w:rFonts w:ascii="Arial" w:eastAsia="돋움" w:hAnsi="Arial" w:cs="Arial"/>
          <w:color w:val="333333"/>
          <w:kern w:val="0"/>
          <w:szCs w:val="20"/>
        </w:rPr>
      </w:pPr>
      <w:r w:rsidRPr="00317287">
        <w:rPr>
          <w:rFonts w:ascii="Arial" w:hAnsi="Arial" w:cs="Arial"/>
          <w:szCs w:val="20"/>
          <w:highlight w:val="green"/>
        </w:rPr>
        <w:t xml:space="preserve">This protocol can be applied for </w:t>
      </w:r>
      <w:r w:rsidRPr="00317287">
        <w:rPr>
          <w:rFonts w:ascii="Arial" w:hAnsi="Arial" w:cs="Arial" w:hint="eastAsia"/>
          <w:szCs w:val="20"/>
          <w:highlight w:val="green"/>
        </w:rPr>
        <w:t xml:space="preserve">the quality control of </w:t>
      </w:r>
      <w:r w:rsidRPr="00317287">
        <w:rPr>
          <w:rFonts w:ascii="Arial" w:hAnsi="Arial" w:cs="Arial"/>
          <w:szCs w:val="20"/>
          <w:highlight w:val="green"/>
        </w:rPr>
        <w:t>administration sets</w:t>
      </w:r>
      <w:r w:rsidRPr="00317287">
        <w:rPr>
          <w:rFonts w:ascii="Arial" w:hAnsi="Arial" w:cs="Arial" w:hint="eastAsia"/>
          <w:szCs w:val="20"/>
          <w:highlight w:val="green"/>
        </w:rPr>
        <w:t xml:space="preserve"> with respect to drug sorption</w:t>
      </w:r>
      <w:r w:rsidRPr="00317287">
        <w:rPr>
          <w:rFonts w:ascii="Arial" w:hAnsi="Arial" w:cs="Arial"/>
          <w:szCs w:val="20"/>
          <w:highlight w:val="green"/>
        </w:rPr>
        <w:t xml:space="preserve">. </w:t>
      </w:r>
      <w:r w:rsidRPr="00317287">
        <w:rPr>
          <w:rFonts w:ascii="Arial" w:hAnsi="Arial" w:cs="Arial" w:hint="eastAsia"/>
          <w:szCs w:val="20"/>
          <w:highlight w:val="green"/>
        </w:rPr>
        <w:t>M</w:t>
      </w:r>
      <w:r w:rsidRPr="00317287">
        <w:rPr>
          <w:rFonts w:ascii="Arial" w:hAnsi="Arial" w:cs="Arial"/>
          <w:szCs w:val="20"/>
          <w:highlight w:val="green"/>
        </w:rPr>
        <w:t xml:space="preserve">ore drugs classified by sorption level (highest, lower, and lowest) </w:t>
      </w:r>
      <w:r w:rsidRPr="00317287">
        <w:rPr>
          <w:rFonts w:ascii="Arial" w:hAnsi="Arial" w:cs="Arial" w:hint="eastAsia"/>
          <w:szCs w:val="20"/>
          <w:highlight w:val="green"/>
        </w:rPr>
        <w:t>should</w:t>
      </w:r>
      <w:r w:rsidRPr="00317287">
        <w:rPr>
          <w:rFonts w:ascii="Arial" w:hAnsi="Arial" w:cs="Arial"/>
          <w:szCs w:val="20"/>
          <w:highlight w:val="green"/>
        </w:rPr>
        <w:t xml:space="preserve"> be used in</w:t>
      </w:r>
      <w:r w:rsidRPr="00317287">
        <w:rPr>
          <w:rFonts w:ascii="Arial" w:hAnsi="Arial" w:cs="Arial" w:hint="eastAsia"/>
          <w:szCs w:val="20"/>
          <w:highlight w:val="green"/>
        </w:rPr>
        <w:t xml:space="preserve"> sorption </w:t>
      </w:r>
      <w:r w:rsidRPr="00317287">
        <w:rPr>
          <w:rFonts w:ascii="Arial" w:hAnsi="Arial" w:cs="Arial"/>
          <w:szCs w:val="20"/>
          <w:highlight w:val="green"/>
        </w:rPr>
        <w:t>evaluation for quality assurance of administration set</w:t>
      </w:r>
      <w:r w:rsidRPr="00317287">
        <w:rPr>
          <w:rFonts w:ascii="Arial" w:hAnsi="Arial" w:cs="Arial" w:hint="eastAsia"/>
          <w:szCs w:val="20"/>
          <w:highlight w:val="green"/>
        </w:rPr>
        <w:t>s</w:t>
      </w:r>
      <w:r w:rsidRPr="00317287">
        <w:rPr>
          <w:rFonts w:ascii="Arial" w:hAnsi="Arial" w:cs="Arial"/>
          <w:szCs w:val="20"/>
          <w:highlight w:val="green"/>
        </w:rPr>
        <w:t xml:space="preserve">. </w:t>
      </w:r>
      <w:r w:rsidRPr="00317287">
        <w:rPr>
          <w:rFonts w:ascii="Arial" w:hAnsi="Arial" w:cs="Arial" w:hint="eastAsia"/>
          <w:szCs w:val="20"/>
          <w:highlight w:val="green"/>
        </w:rPr>
        <w:t>This protocol</w:t>
      </w:r>
      <w:r w:rsidRPr="00317287">
        <w:rPr>
          <w:rFonts w:ascii="Arial" w:hAnsi="Arial" w:cs="Arial"/>
          <w:szCs w:val="20"/>
          <w:highlight w:val="green"/>
        </w:rPr>
        <w:t xml:space="preserve"> can </w:t>
      </w:r>
      <w:r w:rsidRPr="00317287">
        <w:rPr>
          <w:rFonts w:ascii="Arial" w:hAnsi="Arial" w:cs="Arial" w:hint="eastAsia"/>
          <w:szCs w:val="20"/>
          <w:highlight w:val="green"/>
        </w:rPr>
        <w:t xml:space="preserve">also </w:t>
      </w:r>
      <w:r w:rsidRPr="00317287">
        <w:rPr>
          <w:rFonts w:ascii="Arial" w:hAnsi="Arial" w:cs="Arial"/>
          <w:szCs w:val="20"/>
          <w:highlight w:val="green"/>
        </w:rPr>
        <w:t xml:space="preserve">be used in scientific research for </w:t>
      </w:r>
      <w:r w:rsidRPr="00317287">
        <w:rPr>
          <w:rFonts w:ascii="Arial" w:hAnsi="Arial" w:cs="Arial" w:hint="eastAsia"/>
          <w:szCs w:val="20"/>
          <w:highlight w:val="green"/>
        </w:rPr>
        <w:t>development of</w:t>
      </w:r>
      <w:r w:rsidRPr="00317287">
        <w:rPr>
          <w:rFonts w:ascii="Arial" w:hAnsi="Arial" w:cs="Arial"/>
          <w:szCs w:val="20"/>
          <w:highlight w:val="green"/>
        </w:rPr>
        <w:t xml:space="preserve"> new alternative</w:t>
      </w:r>
      <w:r w:rsidRPr="00317287">
        <w:rPr>
          <w:rFonts w:ascii="Arial" w:hAnsi="Arial" w:cs="Arial" w:hint="eastAsia"/>
          <w:szCs w:val="20"/>
          <w:highlight w:val="green"/>
        </w:rPr>
        <w:t xml:space="preserve"> </w:t>
      </w:r>
      <w:r w:rsidRPr="00317287">
        <w:rPr>
          <w:rFonts w:ascii="Arial" w:hAnsi="Arial" w:cs="Arial"/>
          <w:szCs w:val="20"/>
          <w:highlight w:val="green"/>
        </w:rPr>
        <w:t xml:space="preserve">polymeric materials or new designs for tubes in administration sets </w:t>
      </w:r>
      <w:r w:rsidRPr="00317287">
        <w:rPr>
          <w:rFonts w:ascii="Arial" w:hAnsi="Arial" w:cs="Arial" w:hint="eastAsia"/>
          <w:szCs w:val="20"/>
          <w:highlight w:val="green"/>
        </w:rPr>
        <w:t>that do not result in</w:t>
      </w:r>
      <w:r w:rsidRPr="00317287">
        <w:rPr>
          <w:rFonts w:ascii="Arial" w:hAnsi="Arial" w:cs="Arial"/>
          <w:szCs w:val="20"/>
          <w:highlight w:val="green"/>
        </w:rPr>
        <w:t xml:space="preserve"> drug sorption</w:t>
      </w:r>
      <w:r w:rsidRPr="00317287">
        <w:rPr>
          <w:rFonts w:ascii="Arial" w:hAnsi="Arial" w:cs="Arial"/>
          <w:szCs w:val="20"/>
          <w:highlight w:val="green"/>
          <w:vertAlign w:val="superscript"/>
        </w:rPr>
        <w:t>1, 13</w:t>
      </w:r>
      <w:r w:rsidRPr="00317287">
        <w:rPr>
          <w:rFonts w:ascii="Arial" w:hAnsi="Arial" w:cs="Arial"/>
          <w:szCs w:val="20"/>
          <w:highlight w:val="green"/>
        </w:rPr>
        <w:t>.</w:t>
      </w:r>
      <w:r w:rsidR="00A5377C" w:rsidRPr="00317287">
        <w:rPr>
          <w:rFonts w:ascii="Arial" w:hAnsi="Arial" w:cs="Arial" w:hint="eastAsia"/>
          <w:b/>
          <w:i/>
          <w:color w:val="92D050"/>
          <w:szCs w:val="20"/>
        </w:rPr>
        <w:t>(</w:t>
      </w:r>
      <w:r w:rsidR="00A5377C" w:rsidRPr="00317287">
        <w:rPr>
          <w:rFonts w:ascii="Arial" w:eastAsia="돋움" w:hAnsi="Arial" w:cs="Arial"/>
          <w:b/>
          <w:i/>
          <w:color w:val="92D050"/>
          <w:kern w:val="0"/>
          <w:szCs w:val="20"/>
        </w:rPr>
        <w:t>4) future applications</w:t>
      </w:r>
      <w:r w:rsidR="00A5377C" w:rsidRPr="00317287">
        <w:rPr>
          <w:rFonts w:ascii="Arial" w:eastAsia="돋움" w:hAnsi="Arial" w:cs="Arial" w:hint="eastAsia"/>
          <w:b/>
          <w:i/>
          <w:color w:val="92D050"/>
          <w:kern w:val="0"/>
          <w:szCs w:val="20"/>
        </w:rPr>
        <w:t>)</w:t>
      </w:r>
    </w:p>
    <w:p w:rsidR="00057071" w:rsidRPr="00317287" w:rsidRDefault="00057071" w:rsidP="00EB25B2">
      <w:pPr>
        <w:widowControl/>
        <w:wordWrap/>
        <w:autoSpaceDE/>
        <w:autoSpaceDN/>
        <w:spacing w:after="0" w:line="240" w:lineRule="auto"/>
        <w:rPr>
          <w:rFonts w:ascii="Arial" w:eastAsia="돋움" w:hAnsi="Arial" w:cs="Arial"/>
          <w:color w:val="333333"/>
          <w:kern w:val="0"/>
          <w:szCs w:val="20"/>
        </w:rPr>
      </w:pPr>
    </w:p>
    <w:p w:rsidR="008605D1" w:rsidRPr="00317287" w:rsidRDefault="00CB39DD" w:rsidP="00EB25B2">
      <w:pPr>
        <w:widowControl/>
        <w:wordWrap/>
        <w:autoSpaceDE/>
        <w:autoSpaceDN/>
        <w:spacing w:after="0" w:line="240" w:lineRule="auto"/>
        <w:rPr>
          <w:rFonts w:ascii="Arial" w:eastAsia="돋움" w:hAnsi="Arial" w:cs="Arial"/>
          <w:color w:val="333333"/>
          <w:kern w:val="0"/>
          <w:szCs w:val="20"/>
        </w:rPr>
      </w:pPr>
      <w:r w:rsidRPr="00317287">
        <w:rPr>
          <w:rFonts w:ascii="Arial" w:eastAsia="돋움" w:hAnsi="Arial" w:cs="Arial"/>
          <w:b/>
          <w:i/>
          <w:color w:val="C0504D" w:themeColor="accent2"/>
          <w:kern w:val="0"/>
          <w:szCs w:val="20"/>
        </w:rPr>
        <w:t>• Please copy edit your manuscript. There are a number of grammatical errors throughout. We recommend that you have a native English speaker copy-edit the manuscript.</w:t>
      </w:r>
      <w:r w:rsidRPr="00317287">
        <w:rPr>
          <w:rFonts w:ascii="Arial" w:eastAsia="돋움" w:hAnsi="Arial" w:cs="Arial"/>
          <w:color w:val="333333"/>
          <w:kern w:val="0"/>
          <w:szCs w:val="20"/>
        </w:rPr>
        <w:br/>
      </w:r>
      <w:r w:rsidR="0082389D" w:rsidRPr="00317287">
        <w:rPr>
          <w:rFonts w:ascii="Arial" w:eastAsia="돋움" w:hAnsi="Arial" w:cs="Arial" w:hint="eastAsia"/>
          <w:color w:val="548DD4" w:themeColor="text2" w:themeTint="99"/>
          <w:kern w:val="0"/>
          <w:szCs w:val="20"/>
        </w:rPr>
        <w:t>→</w:t>
      </w:r>
      <w:r w:rsidR="00463E45" w:rsidRPr="00317287">
        <w:rPr>
          <w:rFonts w:ascii="Arial" w:eastAsia="돋움" w:hAnsi="Arial" w:cs="Arial" w:hint="eastAsia"/>
          <w:color w:val="548DD4" w:themeColor="text2" w:themeTint="99"/>
          <w:kern w:val="0"/>
          <w:szCs w:val="20"/>
        </w:rPr>
        <w:t xml:space="preserve">We have an English editing service with a native English speaker. Grammatical errors </w:t>
      </w:r>
      <w:r w:rsidR="00C31666" w:rsidRPr="00317287">
        <w:rPr>
          <w:rFonts w:ascii="Arial" w:eastAsia="돋움" w:hAnsi="Arial" w:cs="Arial" w:hint="eastAsia"/>
          <w:color w:val="548DD4" w:themeColor="text2" w:themeTint="99"/>
          <w:kern w:val="0"/>
          <w:szCs w:val="20"/>
        </w:rPr>
        <w:t>have been</w:t>
      </w:r>
      <w:r w:rsidR="00463E45" w:rsidRPr="00317287">
        <w:rPr>
          <w:rFonts w:ascii="Arial" w:eastAsia="돋움" w:hAnsi="Arial" w:cs="Arial" w:hint="eastAsia"/>
          <w:color w:val="548DD4" w:themeColor="text2" w:themeTint="99"/>
          <w:kern w:val="0"/>
          <w:szCs w:val="20"/>
        </w:rPr>
        <w:t xml:space="preserve"> corrected. </w:t>
      </w:r>
    </w:p>
    <w:p w:rsidR="00EB25B2" w:rsidRPr="00317287" w:rsidRDefault="00EB25B2" w:rsidP="00EB25B2">
      <w:pPr>
        <w:widowControl/>
        <w:wordWrap/>
        <w:autoSpaceDE/>
        <w:autoSpaceDN/>
        <w:spacing w:after="0" w:line="240" w:lineRule="auto"/>
        <w:rPr>
          <w:rFonts w:ascii="Arial" w:eastAsia="돋움" w:hAnsi="Arial" w:cs="Arial"/>
          <w:color w:val="333333"/>
          <w:kern w:val="0"/>
          <w:szCs w:val="20"/>
        </w:rPr>
      </w:pPr>
    </w:p>
    <w:p w:rsidR="00057071" w:rsidRPr="00317287" w:rsidRDefault="00057071" w:rsidP="00EB25B2">
      <w:pPr>
        <w:widowControl/>
        <w:wordWrap/>
        <w:autoSpaceDE/>
        <w:autoSpaceDN/>
        <w:spacing w:after="0" w:line="240" w:lineRule="auto"/>
        <w:rPr>
          <w:rFonts w:ascii="Arial" w:eastAsia="돋움" w:hAnsi="Arial" w:cs="Arial"/>
          <w:color w:val="333333"/>
          <w:kern w:val="0"/>
          <w:szCs w:val="20"/>
        </w:rPr>
      </w:pPr>
    </w:p>
    <w:p w:rsidR="008605D1" w:rsidRPr="00317287" w:rsidRDefault="00CB39DD" w:rsidP="00EB25B2">
      <w:pPr>
        <w:widowControl/>
        <w:wordWrap/>
        <w:autoSpaceDE/>
        <w:autoSpaceDN/>
        <w:spacing w:after="0" w:line="240" w:lineRule="auto"/>
        <w:rPr>
          <w:rFonts w:ascii="Arial" w:eastAsia="돋움" w:hAnsi="Arial" w:cs="Arial"/>
          <w:color w:val="548DD4" w:themeColor="text2" w:themeTint="99"/>
          <w:kern w:val="0"/>
          <w:szCs w:val="20"/>
        </w:rPr>
      </w:pPr>
      <w:r w:rsidRPr="00317287">
        <w:rPr>
          <w:rFonts w:ascii="Arial" w:eastAsia="돋움" w:hAnsi="Arial" w:cs="Arial"/>
          <w:color w:val="C00000"/>
          <w:kern w:val="0"/>
          <w:szCs w:val="20"/>
        </w:rPr>
        <w:t xml:space="preserve">• </w:t>
      </w:r>
      <w:r w:rsidRPr="00317287">
        <w:rPr>
          <w:rFonts w:ascii="Arial" w:eastAsia="돋움" w:hAnsi="Arial" w:cs="Arial"/>
          <w:b/>
          <w:i/>
          <w:color w:val="C00000"/>
          <w:kern w:val="0"/>
          <w:szCs w:val="20"/>
        </w:rPr>
        <w:t xml:space="preserve">Please </w:t>
      </w:r>
      <w:r w:rsidRPr="00317287">
        <w:rPr>
          <w:rFonts w:ascii="Arial" w:eastAsia="돋움" w:hAnsi="Arial" w:cs="Arial"/>
          <w:b/>
          <w:i/>
          <w:color w:val="C0504D" w:themeColor="accent2"/>
          <w:kern w:val="0"/>
          <w:szCs w:val="20"/>
        </w:rPr>
        <w:t>discuss the limitations of the method in the Discussion section.</w:t>
      </w:r>
      <w:r w:rsidRPr="00317287">
        <w:rPr>
          <w:rFonts w:ascii="Arial" w:eastAsia="돋움" w:hAnsi="Arial" w:cs="Arial"/>
          <w:color w:val="333333"/>
          <w:kern w:val="0"/>
          <w:szCs w:val="20"/>
        </w:rPr>
        <w:br/>
      </w:r>
      <w:r w:rsidR="0082389D" w:rsidRPr="00317287">
        <w:rPr>
          <w:rFonts w:ascii="Arial" w:eastAsia="돋움" w:hAnsi="Arial" w:cs="Arial" w:hint="eastAsia"/>
          <w:color w:val="548DD4" w:themeColor="text2" w:themeTint="99"/>
          <w:kern w:val="0"/>
          <w:szCs w:val="20"/>
        </w:rPr>
        <w:t>→</w:t>
      </w:r>
      <w:r w:rsidR="00F8064B" w:rsidRPr="00317287">
        <w:rPr>
          <w:rFonts w:ascii="Arial" w:eastAsia="돋움" w:hAnsi="Arial" w:cs="Arial" w:hint="eastAsia"/>
          <w:color w:val="548DD4" w:themeColor="text2" w:themeTint="99"/>
          <w:kern w:val="0"/>
          <w:szCs w:val="20"/>
        </w:rPr>
        <w:t xml:space="preserve">We discussed 2) limitations of the method as mentioned above. </w:t>
      </w:r>
    </w:p>
    <w:p w:rsidR="00353B49" w:rsidRPr="00317287" w:rsidRDefault="00353B49" w:rsidP="00EB25B2">
      <w:pPr>
        <w:widowControl/>
        <w:wordWrap/>
        <w:autoSpaceDE/>
        <w:autoSpaceDN/>
        <w:spacing w:after="0" w:line="240" w:lineRule="auto"/>
        <w:rPr>
          <w:rFonts w:ascii="Arial" w:eastAsia="돋움" w:hAnsi="Arial" w:cs="Arial"/>
          <w:color w:val="333333"/>
          <w:kern w:val="0"/>
          <w:szCs w:val="20"/>
        </w:rPr>
      </w:pPr>
    </w:p>
    <w:p w:rsidR="00CF0453" w:rsidRPr="00317287" w:rsidRDefault="00CF0453" w:rsidP="00CF0453">
      <w:pPr>
        <w:spacing w:after="0" w:line="240" w:lineRule="auto"/>
        <w:rPr>
          <w:rFonts w:ascii="Arial" w:hAnsi="Arial" w:cs="Arial"/>
          <w:b/>
          <w:szCs w:val="20"/>
        </w:rPr>
      </w:pPr>
      <w:r w:rsidRPr="00317287">
        <w:rPr>
          <w:rFonts w:ascii="Arial" w:hAnsi="Arial" w:cs="Arial"/>
          <w:b/>
          <w:szCs w:val="20"/>
        </w:rPr>
        <w:t>DISCUSSION</w:t>
      </w:r>
    </w:p>
    <w:p w:rsidR="00CF0453" w:rsidRPr="00317287" w:rsidRDefault="00CF0453" w:rsidP="00CF0453">
      <w:pPr>
        <w:widowControl/>
        <w:wordWrap/>
        <w:autoSpaceDE/>
        <w:autoSpaceDN/>
        <w:spacing w:after="0" w:line="240" w:lineRule="auto"/>
        <w:rPr>
          <w:rFonts w:ascii="Arial" w:eastAsia="돋움" w:hAnsi="Arial" w:cs="Arial"/>
          <w:color w:val="333333"/>
          <w:kern w:val="0"/>
          <w:szCs w:val="20"/>
        </w:rPr>
      </w:pPr>
      <w:r w:rsidRPr="00317287">
        <w:rPr>
          <w:rFonts w:ascii="Arial" w:eastAsia="돋움" w:hAnsi="Arial" w:cs="Arial" w:hint="eastAsia"/>
          <w:color w:val="333333"/>
          <w:kern w:val="0"/>
          <w:szCs w:val="20"/>
        </w:rPr>
        <w:t>~</w:t>
      </w:r>
      <w:r w:rsidR="00C537CC" w:rsidRPr="00317287">
        <w:rPr>
          <w:rFonts w:ascii="Arial" w:hAnsi="Arial" w:cs="Arial"/>
          <w:szCs w:val="20"/>
        </w:rPr>
        <w:t xml:space="preserve">. </w:t>
      </w:r>
      <w:r w:rsidR="00C537CC" w:rsidRPr="00317287">
        <w:rPr>
          <w:rFonts w:ascii="Arial" w:hAnsi="Arial" w:cs="Arial"/>
          <w:color w:val="548DD4" w:themeColor="text2" w:themeTint="99"/>
          <w:szCs w:val="20"/>
        </w:rPr>
        <w:t xml:space="preserve">In this study, tubes </w:t>
      </w:r>
      <w:r w:rsidR="00C537CC" w:rsidRPr="00317287">
        <w:rPr>
          <w:rFonts w:ascii="Arial" w:hAnsi="Arial" w:cs="Arial" w:hint="eastAsia"/>
          <w:color w:val="548DD4" w:themeColor="text2" w:themeTint="99"/>
          <w:szCs w:val="20"/>
        </w:rPr>
        <w:t>without other accessories</w:t>
      </w:r>
      <w:r w:rsidR="00C537CC" w:rsidRPr="00317287">
        <w:rPr>
          <w:rFonts w:ascii="Arial" w:hAnsi="Arial" w:cs="Arial"/>
          <w:color w:val="548DD4" w:themeColor="text2" w:themeTint="99"/>
          <w:szCs w:val="20"/>
        </w:rPr>
        <w:t xml:space="preserve"> </w:t>
      </w:r>
      <w:r w:rsidR="00C537CC" w:rsidRPr="00317287">
        <w:rPr>
          <w:rFonts w:ascii="Arial" w:hAnsi="Arial" w:cs="Arial" w:hint="eastAsia"/>
          <w:color w:val="548DD4" w:themeColor="text2" w:themeTint="99"/>
          <w:szCs w:val="20"/>
        </w:rPr>
        <w:t>at a</w:t>
      </w:r>
      <w:r w:rsidR="00C537CC" w:rsidRPr="00317287">
        <w:rPr>
          <w:rFonts w:ascii="Arial" w:hAnsi="Arial" w:cs="Arial"/>
          <w:color w:val="548DD4" w:themeColor="text2" w:themeTint="99"/>
          <w:szCs w:val="20"/>
        </w:rPr>
        <w:t xml:space="preserve"> fixed length of 1 m</w:t>
      </w:r>
      <w:r w:rsidR="00C537CC" w:rsidRPr="00317287">
        <w:rPr>
          <w:rFonts w:ascii="Arial" w:hAnsi="Arial" w:cs="Arial" w:hint="eastAsia"/>
          <w:color w:val="548DD4" w:themeColor="text2" w:themeTint="99"/>
          <w:szCs w:val="20"/>
        </w:rPr>
        <w:t xml:space="preserve"> were used</w:t>
      </w:r>
      <w:r w:rsidR="00C537CC" w:rsidRPr="00317287">
        <w:rPr>
          <w:rFonts w:ascii="Arial" w:hAnsi="Arial" w:cs="Arial"/>
          <w:color w:val="548DD4" w:themeColor="text2" w:themeTint="99"/>
          <w:szCs w:val="20"/>
        </w:rPr>
        <w:t xml:space="preserve"> to simplify the factors of drug sorption to tubes of administration sets. </w:t>
      </w:r>
      <w:r w:rsidR="00C537CC" w:rsidRPr="00317287">
        <w:rPr>
          <w:rFonts w:ascii="Arial" w:hAnsi="Arial" w:cs="Arial" w:hint="eastAsia"/>
          <w:color w:val="548DD4" w:themeColor="text2" w:themeTint="99"/>
          <w:szCs w:val="20"/>
        </w:rPr>
        <w:t xml:space="preserve">If a clinical condition </w:t>
      </w:r>
      <w:r w:rsidR="00C537CC" w:rsidRPr="00317287">
        <w:rPr>
          <w:rFonts w:ascii="Arial" w:hAnsi="Arial" w:cs="Arial"/>
          <w:color w:val="548DD4" w:themeColor="text2" w:themeTint="99"/>
          <w:szCs w:val="20"/>
        </w:rPr>
        <w:t>requires it</w:t>
      </w:r>
      <w:r w:rsidR="00C537CC" w:rsidRPr="00317287">
        <w:rPr>
          <w:rFonts w:ascii="Arial" w:hAnsi="Arial" w:cs="Arial" w:hint="eastAsia"/>
          <w:color w:val="548DD4" w:themeColor="text2" w:themeTint="99"/>
          <w:szCs w:val="20"/>
        </w:rPr>
        <w:t xml:space="preserve">, we can </w:t>
      </w:r>
      <w:r w:rsidR="00C537CC" w:rsidRPr="00317287">
        <w:rPr>
          <w:rFonts w:ascii="Arial" w:hAnsi="Arial" w:cs="Arial"/>
          <w:color w:val="548DD4" w:themeColor="text2" w:themeTint="99"/>
          <w:szCs w:val="20"/>
        </w:rPr>
        <w:t xml:space="preserve">use a </w:t>
      </w:r>
      <w:r w:rsidR="00C537CC" w:rsidRPr="00317287">
        <w:rPr>
          <w:rFonts w:ascii="Arial" w:hAnsi="Arial" w:cs="Arial" w:hint="eastAsia"/>
          <w:color w:val="548DD4" w:themeColor="text2" w:themeTint="99"/>
          <w:szCs w:val="20"/>
        </w:rPr>
        <w:t>multipl</w:t>
      </w:r>
      <w:r w:rsidR="00C537CC" w:rsidRPr="00317287">
        <w:rPr>
          <w:rFonts w:ascii="Arial" w:hAnsi="Arial" w:cs="Arial"/>
          <w:color w:val="548DD4" w:themeColor="text2" w:themeTint="99"/>
          <w:szCs w:val="20"/>
        </w:rPr>
        <w:t>ication</w:t>
      </w:r>
      <w:r w:rsidR="00C537CC" w:rsidRPr="00317287">
        <w:rPr>
          <w:rFonts w:ascii="Arial" w:hAnsi="Arial" w:cs="Arial" w:hint="eastAsia"/>
          <w:color w:val="548DD4" w:themeColor="text2" w:themeTint="99"/>
          <w:szCs w:val="20"/>
        </w:rPr>
        <w:t xml:space="preserve"> factor for a length of tube.</w:t>
      </w:r>
      <w:r w:rsidR="001544C3" w:rsidRPr="00317287">
        <w:rPr>
          <w:rFonts w:ascii="Arial" w:hAnsi="Arial" w:cs="Arial" w:hint="eastAsia"/>
          <w:color w:val="548DD4" w:themeColor="text2" w:themeTint="99"/>
          <w:szCs w:val="20"/>
        </w:rPr>
        <w:t>~</w:t>
      </w:r>
    </w:p>
    <w:p w:rsidR="00CF0453" w:rsidRPr="00317287" w:rsidRDefault="00CF0453" w:rsidP="00CF0453">
      <w:pPr>
        <w:widowControl/>
        <w:wordWrap/>
        <w:autoSpaceDE/>
        <w:autoSpaceDN/>
        <w:spacing w:after="0" w:line="240" w:lineRule="auto"/>
        <w:rPr>
          <w:rFonts w:ascii="Arial" w:eastAsia="돋움" w:hAnsi="Arial" w:cs="Arial"/>
          <w:color w:val="333333"/>
          <w:kern w:val="0"/>
          <w:szCs w:val="20"/>
        </w:rPr>
      </w:pPr>
    </w:p>
    <w:p w:rsidR="00057071" w:rsidRPr="00317287" w:rsidRDefault="00057071" w:rsidP="00EB25B2">
      <w:pPr>
        <w:widowControl/>
        <w:wordWrap/>
        <w:autoSpaceDE/>
        <w:autoSpaceDN/>
        <w:spacing w:after="0" w:line="240" w:lineRule="auto"/>
        <w:rPr>
          <w:rFonts w:ascii="Arial" w:eastAsia="돋움" w:hAnsi="Arial" w:cs="Arial"/>
          <w:color w:val="333333"/>
          <w:kern w:val="0"/>
          <w:szCs w:val="20"/>
        </w:rPr>
      </w:pPr>
    </w:p>
    <w:p w:rsidR="008605D1" w:rsidRPr="00317287" w:rsidRDefault="00CB39DD" w:rsidP="00EB25B2">
      <w:pPr>
        <w:widowControl/>
        <w:wordWrap/>
        <w:autoSpaceDE/>
        <w:autoSpaceDN/>
        <w:spacing w:after="0" w:line="240" w:lineRule="auto"/>
        <w:rPr>
          <w:rFonts w:ascii="Arial" w:eastAsia="돋움" w:hAnsi="Arial" w:cs="Arial"/>
          <w:color w:val="548DD4" w:themeColor="text2" w:themeTint="99"/>
          <w:kern w:val="0"/>
          <w:szCs w:val="20"/>
        </w:rPr>
      </w:pPr>
      <w:r w:rsidRPr="00317287">
        <w:rPr>
          <w:rFonts w:ascii="Arial" w:eastAsia="돋움" w:hAnsi="Arial" w:cs="Arial"/>
          <w:color w:val="C00000"/>
          <w:kern w:val="0"/>
          <w:szCs w:val="20"/>
        </w:rPr>
        <w:t xml:space="preserve">• </w:t>
      </w:r>
      <w:r w:rsidRPr="00317287">
        <w:rPr>
          <w:rFonts w:ascii="Arial" w:eastAsia="돋움" w:hAnsi="Arial" w:cs="Arial"/>
          <w:b/>
          <w:i/>
          <w:color w:val="C0504D" w:themeColor="accent2"/>
          <w:kern w:val="0"/>
          <w:szCs w:val="20"/>
        </w:rPr>
        <w:t>Figure 1: Is this Figure from Wikipedia? If you are re-using figures (e.g. Figures 1 and 2) from a previous publication, please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w:t>
      </w:r>
      <w:r w:rsidRPr="00317287">
        <w:rPr>
          <w:rFonts w:ascii="Arial" w:eastAsia="돋움" w:hAnsi="Arial" w:cs="Arial"/>
          <w:b/>
          <w:i/>
          <w:color w:val="C0504D" w:themeColor="accent2"/>
          <w:kern w:val="0"/>
          <w:szCs w:val="20"/>
        </w:rPr>
        <w:br/>
      </w:r>
      <w:r w:rsidR="0082389D" w:rsidRPr="00317287">
        <w:rPr>
          <w:rFonts w:ascii="Arial" w:eastAsia="돋움" w:hAnsi="Arial" w:cs="Arial" w:hint="eastAsia"/>
          <w:color w:val="548DD4" w:themeColor="text2" w:themeTint="99"/>
          <w:kern w:val="0"/>
          <w:szCs w:val="20"/>
        </w:rPr>
        <w:t>→</w:t>
      </w:r>
      <w:r w:rsidR="004D2520" w:rsidRPr="00317287">
        <w:rPr>
          <w:rFonts w:ascii="Arial" w:eastAsia="돋움" w:hAnsi="Arial" w:cs="Arial" w:hint="eastAsia"/>
          <w:color w:val="548DD4" w:themeColor="text2" w:themeTint="99"/>
          <w:kern w:val="0"/>
          <w:szCs w:val="20"/>
        </w:rPr>
        <w:t>We redraw chemical</w:t>
      </w:r>
      <w:r w:rsidR="003C60E9" w:rsidRPr="00317287">
        <w:rPr>
          <w:rFonts w:ascii="Arial" w:eastAsia="돋움" w:hAnsi="Arial" w:cs="Arial" w:hint="eastAsia"/>
          <w:color w:val="548DD4" w:themeColor="text2" w:themeTint="99"/>
          <w:kern w:val="0"/>
          <w:szCs w:val="20"/>
        </w:rPr>
        <w:t xml:space="preserve"> structure</w:t>
      </w:r>
      <w:r w:rsidR="004D2520" w:rsidRPr="00317287">
        <w:rPr>
          <w:rFonts w:ascii="Arial" w:eastAsia="돋움" w:hAnsi="Arial" w:cs="Arial" w:hint="eastAsia"/>
          <w:color w:val="548DD4" w:themeColor="text2" w:themeTint="99"/>
          <w:kern w:val="0"/>
          <w:szCs w:val="20"/>
        </w:rPr>
        <w:t>s of diazepam and tacrolimus</w:t>
      </w:r>
      <w:r w:rsidR="003C60E9" w:rsidRPr="00317287">
        <w:rPr>
          <w:rFonts w:ascii="Arial" w:eastAsia="돋움" w:hAnsi="Arial" w:cs="Arial" w:hint="eastAsia"/>
          <w:color w:val="548DD4" w:themeColor="text2" w:themeTint="99"/>
          <w:kern w:val="0"/>
          <w:szCs w:val="20"/>
        </w:rPr>
        <w:t>.</w:t>
      </w:r>
    </w:p>
    <w:p w:rsidR="00415F11" w:rsidRPr="00317287" w:rsidRDefault="00415F11" w:rsidP="00EB25B2">
      <w:pPr>
        <w:widowControl/>
        <w:wordWrap/>
        <w:autoSpaceDE/>
        <w:autoSpaceDN/>
        <w:spacing w:after="0" w:line="240" w:lineRule="auto"/>
        <w:jc w:val="center"/>
        <w:rPr>
          <w:rFonts w:ascii="Arial" w:eastAsia="돋움" w:hAnsi="Arial" w:cs="Arial"/>
          <w:color w:val="333333"/>
          <w:kern w:val="0"/>
          <w:szCs w:val="20"/>
        </w:rPr>
      </w:pPr>
      <w:r w:rsidRPr="00317287">
        <w:rPr>
          <w:rFonts w:ascii="Arial" w:eastAsia="돋움" w:hAnsi="Arial" w:cs="Arial"/>
          <w:noProof/>
          <w:color w:val="333333"/>
          <w:kern w:val="0"/>
          <w:szCs w:val="20"/>
        </w:rPr>
        <w:drawing>
          <wp:inline distT="0" distB="0" distL="0" distR="0" wp14:anchorId="00FB5ECD" wp14:editId="467098B1">
            <wp:extent cx="1421165" cy="2127250"/>
            <wp:effectExtent l="0" t="0" r="762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4591" cy="2132378"/>
                    </a:xfrm>
                    <a:prstGeom prst="rect">
                      <a:avLst/>
                    </a:prstGeom>
                    <a:noFill/>
                    <a:ln>
                      <a:noFill/>
                    </a:ln>
                  </pic:spPr>
                </pic:pic>
              </a:graphicData>
            </a:graphic>
          </wp:inline>
        </w:drawing>
      </w:r>
    </w:p>
    <w:p w:rsidR="00C31666" w:rsidRPr="00317287" w:rsidRDefault="00C31666" w:rsidP="00EB25B2">
      <w:pPr>
        <w:widowControl/>
        <w:wordWrap/>
        <w:autoSpaceDE/>
        <w:autoSpaceDN/>
        <w:spacing w:after="0" w:line="240" w:lineRule="auto"/>
        <w:rPr>
          <w:rFonts w:ascii="Arial" w:eastAsia="돋움" w:hAnsi="Arial" w:cs="Arial"/>
          <w:color w:val="333333"/>
          <w:kern w:val="0"/>
          <w:szCs w:val="20"/>
        </w:rPr>
      </w:pPr>
      <w:r w:rsidRPr="00317287">
        <w:rPr>
          <w:rFonts w:ascii="Arial" w:eastAsia="돋움" w:hAnsi="Arial" w:cs="Arial"/>
          <w:b/>
          <w:color w:val="333333"/>
          <w:kern w:val="0"/>
          <w:szCs w:val="20"/>
        </w:rPr>
        <w:t>Figure 1. Chemical structures of model drugs: (a) diazepam and (b) tacrolimus.</w:t>
      </w:r>
      <w:r w:rsidRPr="00317287">
        <w:rPr>
          <w:rFonts w:ascii="Arial" w:eastAsia="돋움" w:hAnsi="Arial" w:cs="Arial"/>
          <w:color w:val="333333"/>
          <w:kern w:val="0"/>
          <w:szCs w:val="20"/>
        </w:rPr>
        <w:t xml:space="preserve"> Diazepam is a benzodiazepine derivative, and tacrolimus is a 23-membered macrolide lactone. This figure has been modified</w:t>
      </w:r>
      <w:r w:rsidRPr="00317287">
        <w:rPr>
          <w:rFonts w:ascii="Arial" w:eastAsia="돋움" w:hAnsi="Arial" w:cs="Arial"/>
          <w:color w:val="333333"/>
          <w:kern w:val="0"/>
          <w:szCs w:val="20"/>
          <w:vertAlign w:val="superscript"/>
        </w:rPr>
        <w:t>1</w:t>
      </w:r>
      <w:r w:rsidRPr="00317287">
        <w:rPr>
          <w:rFonts w:ascii="Arial" w:eastAsia="돋움" w:hAnsi="Arial" w:cs="Arial"/>
          <w:color w:val="333333"/>
          <w:kern w:val="0"/>
          <w:szCs w:val="20"/>
        </w:rPr>
        <w:t>.</w:t>
      </w:r>
    </w:p>
    <w:p w:rsidR="00843998" w:rsidRPr="00317287" w:rsidRDefault="00843998" w:rsidP="00EB25B2">
      <w:pPr>
        <w:widowControl/>
        <w:wordWrap/>
        <w:autoSpaceDE/>
        <w:autoSpaceDN/>
        <w:spacing w:after="0" w:line="240" w:lineRule="auto"/>
        <w:rPr>
          <w:rFonts w:ascii="Arial" w:eastAsia="돋움" w:hAnsi="Arial" w:cs="Arial"/>
          <w:b/>
          <w:i/>
          <w:color w:val="C0504D" w:themeColor="accent2"/>
          <w:kern w:val="0"/>
          <w:szCs w:val="20"/>
        </w:rPr>
      </w:pPr>
    </w:p>
    <w:p w:rsidR="008605D1" w:rsidRPr="00317287" w:rsidRDefault="00CB39DD" w:rsidP="00EB25B2">
      <w:pPr>
        <w:widowControl/>
        <w:wordWrap/>
        <w:autoSpaceDE/>
        <w:autoSpaceDN/>
        <w:spacing w:after="0" w:line="240" w:lineRule="auto"/>
        <w:rPr>
          <w:rFonts w:ascii="Arial" w:eastAsia="돋움" w:hAnsi="Arial" w:cs="Arial"/>
          <w:b/>
          <w:bCs/>
          <w:i/>
          <w:color w:val="C0504D" w:themeColor="accent2"/>
          <w:kern w:val="0"/>
          <w:szCs w:val="20"/>
        </w:rPr>
      </w:pPr>
      <w:r w:rsidRPr="00317287">
        <w:rPr>
          <w:rFonts w:ascii="Arial" w:eastAsia="돋움" w:hAnsi="Arial" w:cs="Arial"/>
          <w:b/>
          <w:i/>
          <w:color w:val="C0504D" w:themeColor="accent2"/>
          <w:kern w:val="0"/>
          <w:szCs w:val="20"/>
        </w:rPr>
        <w:t>• Please note that the reviewers raised some significant concerns regarding your method and your manuscript. Please address and/or expand on the follow</w:t>
      </w:r>
      <w:r w:rsidR="00A84EF9" w:rsidRPr="00317287">
        <w:rPr>
          <w:rFonts w:ascii="Arial" w:eastAsia="돋움" w:hAnsi="Arial" w:cs="Arial"/>
          <w:b/>
          <w:i/>
          <w:color w:val="C0504D" w:themeColor="accent2"/>
          <w:kern w:val="0"/>
          <w:szCs w:val="20"/>
        </w:rPr>
        <w:t>ing comments in the manuscript:</w:t>
      </w:r>
    </w:p>
    <w:p w:rsidR="00843998" w:rsidRPr="00317287" w:rsidRDefault="00843998" w:rsidP="00EB25B2">
      <w:pPr>
        <w:widowControl/>
        <w:wordWrap/>
        <w:autoSpaceDE/>
        <w:autoSpaceDN/>
        <w:spacing w:after="0" w:line="240" w:lineRule="auto"/>
        <w:rPr>
          <w:rFonts w:ascii="Arial" w:eastAsia="돋움" w:hAnsi="Arial" w:cs="Arial"/>
          <w:b/>
          <w:bCs/>
          <w:color w:val="C00000"/>
          <w:kern w:val="0"/>
          <w:szCs w:val="20"/>
        </w:rPr>
      </w:pPr>
    </w:p>
    <w:p w:rsidR="00C31666" w:rsidRPr="00317287" w:rsidRDefault="00CB39DD" w:rsidP="00EB25B2">
      <w:pPr>
        <w:widowControl/>
        <w:wordWrap/>
        <w:autoSpaceDE/>
        <w:autoSpaceDN/>
        <w:spacing w:after="0" w:line="240" w:lineRule="auto"/>
        <w:rPr>
          <w:rFonts w:ascii="Arial" w:eastAsia="돋움" w:hAnsi="Arial" w:cs="Arial"/>
          <w:color w:val="548DD4" w:themeColor="text2" w:themeTint="99"/>
          <w:kern w:val="0"/>
          <w:szCs w:val="20"/>
        </w:rPr>
      </w:pPr>
      <w:r w:rsidRPr="00317287">
        <w:rPr>
          <w:rFonts w:ascii="Arial" w:eastAsia="돋움" w:hAnsi="Arial" w:cs="Arial"/>
          <w:b/>
          <w:bCs/>
          <w:color w:val="C00000"/>
          <w:kern w:val="0"/>
          <w:szCs w:val="20"/>
        </w:rPr>
        <w:t>Reviewer #1:</w:t>
      </w:r>
      <w:r w:rsidRPr="00317287">
        <w:rPr>
          <w:rFonts w:ascii="Arial" w:eastAsia="돋움" w:hAnsi="Arial" w:cs="Arial"/>
          <w:color w:val="C00000"/>
          <w:kern w:val="0"/>
          <w:szCs w:val="20"/>
        </w:rPr>
        <w:br/>
      </w:r>
      <w:r w:rsidRPr="00317287">
        <w:rPr>
          <w:rFonts w:ascii="Arial" w:eastAsia="돋움" w:hAnsi="Arial" w:cs="Arial"/>
          <w:b/>
          <w:i/>
          <w:iCs/>
          <w:color w:val="C0504D" w:themeColor="accent2"/>
          <w:kern w:val="0"/>
          <w:szCs w:val="20"/>
        </w:rPr>
        <w:t xml:space="preserve">• The main part step 3.2 is not clear enough. Subsequently the related figure (#2) is not well </w:t>
      </w:r>
      <w:r w:rsidRPr="00317287">
        <w:rPr>
          <w:rFonts w:ascii="Arial" w:eastAsia="돋움" w:hAnsi="Arial" w:cs="Arial"/>
          <w:b/>
          <w:i/>
          <w:iCs/>
          <w:color w:val="C0504D" w:themeColor="accent2"/>
          <w:kern w:val="0"/>
          <w:szCs w:val="20"/>
        </w:rPr>
        <w:lastRenderedPageBreak/>
        <w:t>illustrated. The "middle part" is nonsense and also after "removing the syringe" the open end is left inside the drug solution or what?</w:t>
      </w:r>
      <w:r w:rsidRPr="00317287">
        <w:rPr>
          <w:rFonts w:ascii="Arial" w:eastAsia="돋움" w:hAnsi="Arial" w:cs="Arial"/>
          <w:color w:val="333333"/>
          <w:kern w:val="0"/>
          <w:szCs w:val="20"/>
        </w:rPr>
        <w:br/>
      </w:r>
      <w:r w:rsidR="00466475" w:rsidRPr="00317287">
        <w:rPr>
          <w:rFonts w:ascii="Arial" w:hAnsi="Arial" w:cs="Arial"/>
          <w:color w:val="548DD4" w:themeColor="text2" w:themeTint="99"/>
          <w:szCs w:val="20"/>
        </w:rPr>
        <w:t>→</w:t>
      </w:r>
      <w:r w:rsidR="00C31666" w:rsidRPr="00317287">
        <w:rPr>
          <w:rFonts w:ascii="Arial" w:eastAsia="돋움" w:hAnsi="Arial" w:cs="Arial" w:hint="eastAsia"/>
          <w:color w:val="548DD4" w:themeColor="text2" w:themeTint="99"/>
          <w:kern w:val="0"/>
          <w:szCs w:val="20"/>
        </w:rPr>
        <w:t>To clarify the protocol 3.2, we added the inside of an infusion pump in Figure 2 and corrected the unclear part as mentioned above.</w:t>
      </w:r>
    </w:p>
    <w:p w:rsidR="00C31666" w:rsidRPr="00317287" w:rsidRDefault="00C31666" w:rsidP="00EB25B2">
      <w:pPr>
        <w:widowControl/>
        <w:wordWrap/>
        <w:autoSpaceDE/>
        <w:autoSpaceDN/>
        <w:spacing w:after="0" w:line="240" w:lineRule="auto"/>
        <w:jc w:val="center"/>
        <w:rPr>
          <w:rFonts w:ascii="Arial" w:eastAsia="돋움" w:hAnsi="Arial" w:cs="Arial"/>
          <w:color w:val="333333"/>
          <w:kern w:val="0"/>
          <w:szCs w:val="20"/>
        </w:rPr>
      </w:pPr>
      <w:r w:rsidRPr="00317287">
        <w:rPr>
          <w:rFonts w:ascii="Arial" w:eastAsia="돋움" w:hAnsi="Arial" w:cs="Arial"/>
          <w:noProof/>
          <w:color w:val="333333"/>
          <w:kern w:val="0"/>
          <w:szCs w:val="20"/>
        </w:rPr>
        <w:drawing>
          <wp:inline distT="0" distB="0" distL="0" distR="0" wp14:anchorId="689E9D4F" wp14:editId="2805D14B">
            <wp:extent cx="1774825" cy="1598872"/>
            <wp:effectExtent l="0" t="0" r="0" b="1905"/>
            <wp:docPr id="3" name="Picture 3" descr="D:\Jove논문\JoVE R2\pu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ve논문\JoVE R2\pum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6278" cy="1600181"/>
                    </a:xfrm>
                    <a:prstGeom prst="rect">
                      <a:avLst/>
                    </a:prstGeom>
                    <a:noFill/>
                    <a:ln>
                      <a:noFill/>
                    </a:ln>
                  </pic:spPr>
                </pic:pic>
              </a:graphicData>
            </a:graphic>
          </wp:inline>
        </w:drawing>
      </w:r>
    </w:p>
    <w:p w:rsidR="00C31666" w:rsidRPr="00317287" w:rsidRDefault="00C31666" w:rsidP="003E46F7">
      <w:pPr>
        <w:widowControl/>
        <w:wordWrap/>
        <w:autoSpaceDE/>
        <w:autoSpaceDN/>
        <w:spacing w:after="0" w:line="240" w:lineRule="auto"/>
        <w:rPr>
          <w:rFonts w:ascii="Arial" w:eastAsia="돋움" w:hAnsi="Arial" w:cs="Arial"/>
          <w:color w:val="333333"/>
          <w:kern w:val="0"/>
          <w:szCs w:val="20"/>
        </w:rPr>
      </w:pPr>
      <w:r w:rsidRPr="00317287">
        <w:rPr>
          <w:rFonts w:ascii="Arial" w:eastAsia="돋움" w:hAnsi="Arial" w:cs="Arial"/>
          <w:color w:val="333333"/>
          <w:kern w:val="0"/>
          <w:szCs w:val="20"/>
        </w:rPr>
        <w:t>Figure 2. Test set of kinetic sorption study using a pump. (a) Drug diluted with 5% dextrose in a bottle, (b) tube of administration set (1 m in length), (c) infusion pump, (d) drug passed through the tube, and (e) amber vials for storage. To minimize additional drug sorption, drug solutions and samples were prepared and stored in a glass bottle and amber vials for injections, respectively. This figure has been modified</w:t>
      </w:r>
      <w:r w:rsidRPr="00317287">
        <w:rPr>
          <w:rFonts w:ascii="Arial" w:eastAsia="돋움" w:hAnsi="Arial" w:cs="Arial"/>
          <w:color w:val="333333"/>
          <w:kern w:val="0"/>
          <w:szCs w:val="20"/>
          <w:vertAlign w:val="superscript"/>
        </w:rPr>
        <w:t>1</w:t>
      </w:r>
      <w:r w:rsidRPr="00317287">
        <w:rPr>
          <w:rFonts w:ascii="Arial" w:eastAsia="돋움" w:hAnsi="Arial" w:cs="Arial"/>
          <w:color w:val="333333"/>
          <w:kern w:val="0"/>
          <w:szCs w:val="20"/>
        </w:rPr>
        <w:t>.</w:t>
      </w:r>
    </w:p>
    <w:p w:rsidR="00466475" w:rsidRPr="00317287" w:rsidRDefault="00466475" w:rsidP="003E46F7">
      <w:pPr>
        <w:widowControl/>
        <w:wordWrap/>
        <w:autoSpaceDE/>
        <w:autoSpaceDN/>
        <w:spacing w:after="0" w:line="240" w:lineRule="auto"/>
        <w:rPr>
          <w:rFonts w:ascii="Arial" w:eastAsia="돋움" w:hAnsi="Arial" w:cs="Arial"/>
          <w:color w:val="333333"/>
          <w:kern w:val="0"/>
          <w:szCs w:val="20"/>
        </w:rPr>
      </w:pPr>
    </w:p>
    <w:p w:rsidR="008605D1" w:rsidRPr="00317287" w:rsidRDefault="00CB39DD" w:rsidP="003E46F7">
      <w:pPr>
        <w:widowControl/>
        <w:wordWrap/>
        <w:autoSpaceDE/>
        <w:autoSpaceDN/>
        <w:spacing w:after="0" w:line="240" w:lineRule="auto"/>
        <w:rPr>
          <w:rFonts w:ascii="Arial" w:hAnsi="Arial" w:cs="Arial"/>
          <w:color w:val="548DD4" w:themeColor="text2" w:themeTint="99"/>
          <w:szCs w:val="20"/>
        </w:rPr>
      </w:pPr>
      <w:r w:rsidRPr="00317287">
        <w:rPr>
          <w:rFonts w:ascii="Arial" w:eastAsia="돋움" w:hAnsi="Arial" w:cs="Arial"/>
          <w:b/>
          <w:i/>
          <w:color w:val="C0504D" w:themeColor="accent2"/>
          <w:kern w:val="0"/>
          <w:szCs w:val="20"/>
        </w:rPr>
        <w:t xml:space="preserve">• </w:t>
      </w:r>
      <w:r w:rsidRPr="00317287">
        <w:rPr>
          <w:rFonts w:ascii="Arial" w:eastAsia="돋움" w:hAnsi="Arial" w:cs="Arial"/>
          <w:b/>
          <w:i/>
          <w:iCs/>
          <w:color w:val="C0504D" w:themeColor="accent2"/>
          <w:kern w:val="0"/>
          <w:szCs w:val="20"/>
        </w:rPr>
        <w:t>Step 4.3.1: Not all drugs can be quantified using UV detector.</w:t>
      </w:r>
      <w:r w:rsidRPr="00317287">
        <w:rPr>
          <w:rFonts w:ascii="Arial" w:eastAsia="돋움" w:hAnsi="Arial" w:cs="Arial"/>
          <w:b/>
          <w:i/>
          <w:color w:val="C0504D" w:themeColor="accent2"/>
          <w:kern w:val="0"/>
          <w:szCs w:val="20"/>
        </w:rPr>
        <w:t xml:space="preserve"> It should be considered here.</w:t>
      </w:r>
      <w:r w:rsidRPr="00317287">
        <w:rPr>
          <w:rFonts w:ascii="Arial" w:eastAsia="돋움" w:hAnsi="Arial" w:cs="Arial"/>
          <w:color w:val="333333"/>
          <w:kern w:val="0"/>
          <w:szCs w:val="20"/>
        </w:rPr>
        <w:br/>
      </w:r>
      <w:r w:rsidR="00466475" w:rsidRPr="00317287">
        <w:rPr>
          <w:rFonts w:ascii="Arial" w:hAnsi="Arial" w:cs="Arial"/>
          <w:color w:val="548DD4" w:themeColor="text2" w:themeTint="99"/>
          <w:szCs w:val="20"/>
        </w:rPr>
        <w:t>→</w:t>
      </w:r>
      <w:r w:rsidR="003E46F7" w:rsidRPr="00317287">
        <w:rPr>
          <w:rFonts w:ascii="Arial" w:hAnsi="Arial" w:cs="Arial" w:hint="eastAsia"/>
          <w:color w:val="548DD4" w:themeColor="text2" w:themeTint="99"/>
          <w:szCs w:val="20"/>
        </w:rPr>
        <w:t>We added the note for the detection method.</w:t>
      </w:r>
    </w:p>
    <w:p w:rsidR="003E46F7" w:rsidRPr="00317287" w:rsidRDefault="003E46F7" w:rsidP="003E46F7">
      <w:pPr>
        <w:widowControl/>
        <w:wordWrap/>
        <w:autoSpaceDE/>
        <w:autoSpaceDN/>
        <w:spacing w:after="0" w:line="240" w:lineRule="auto"/>
        <w:rPr>
          <w:rFonts w:ascii="Arial" w:eastAsia="돋움" w:hAnsi="Arial" w:cs="Arial"/>
          <w:b/>
          <w:bCs/>
          <w:color w:val="333333"/>
          <w:kern w:val="0"/>
          <w:szCs w:val="20"/>
        </w:rPr>
      </w:pPr>
    </w:p>
    <w:p w:rsidR="003E46F7" w:rsidRPr="00317287" w:rsidRDefault="003E46F7" w:rsidP="003E46F7">
      <w:pPr>
        <w:spacing w:after="0" w:line="240" w:lineRule="auto"/>
        <w:rPr>
          <w:rFonts w:ascii="Arial" w:hAnsi="Arial"/>
          <w:szCs w:val="20"/>
        </w:rPr>
      </w:pPr>
      <w:r w:rsidRPr="00317287">
        <w:rPr>
          <w:rFonts w:ascii="Arial" w:hAnsi="Arial" w:cs="Arial" w:hint="eastAsia"/>
          <w:szCs w:val="20"/>
        </w:rPr>
        <w:t>4.3</w:t>
      </w:r>
      <w:r w:rsidRPr="00317287">
        <w:rPr>
          <w:rFonts w:ascii="Arial" w:hAnsi="Arial" w:cs="Arial"/>
          <w:szCs w:val="20"/>
        </w:rPr>
        <w:t>)</w:t>
      </w:r>
      <w:r w:rsidRPr="00317287">
        <w:rPr>
          <w:rFonts w:ascii="Arial" w:hAnsi="Arial" w:cs="Arial" w:hint="eastAsia"/>
          <w:szCs w:val="20"/>
        </w:rPr>
        <w:t xml:space="preserve"> </w:t>
      </w:r>
      <w:r w:rsidRPr="00317287">
        <w:rPr>
          <w:rFonts w:ascii="Arial" w:hAnsi="Arial"/>
          <w:szCs w:val="20"/>
        </w:rPr>
        <w:t xml:space="preserve">Analyze standards using </w:t>
      </w:r>
      <w:r w:rsidRPr="00317287">
        <w:rPr>
          <w:rFonts w:ascii="Arial" w:hAnsi="Arial" w:cs="Arial" w:hint="eastAsia"/>
          <w:szCs w:val="20"/>
        </w:rPr>
        <w:t>the</w:t>
      </w:r>
      <w:r w:rsidRPr="00317287">
        <w:rPr>
          <w:rFonts w:ascii="Arial" w:hAnsi="Arial"/>
          <w:szCs w:val="20"/>
        </w:rPr>
        <w:t xml:space="preserve"> HPLC </w:t>
      </w:r>
      <w:r w:rsidRPr="00317287">
        <w:rPr>
          <w:rFonts w:ascii="Arial" w:hAnsi="Arial" w:cs="Arial"/>
          <w:szCs w:val="20"/>
        </w:rPr>
        <w:t>method</w:t>
      </w:r>
      <w:r w:rsidRPr="00317287">
        <w:rPr>
          <w:rFonts w:ascii="Arial" w:hAnsi="Arial" w:cs="Arial" w:hint="eastAsia"/>
          <w:szCs w:val="20"/>
        </w:rPr>
        <w:t xml:space="preserve"> </w:t>
      </w:r>
      <w:r w:rsidRPr="00317287">
        <w:rPr>
          <w:rFonts w:ascii="Arial" w:hAnsi="Arial"/>
          <w:szCs w:val="20"/>
        </w:rPr>
        <w:t>with UV detection</w:t>
      </w:r>
      <w:r w:rsidRPr="00317287">
        <w:rPr>
          <w:rFonts w:ascii="Arial" w:hAnsi="Arial" w:cs="Arial" w:hint="eastAsia"/>
          <w:szCs w:val="20"/>
          <w:vertAlign w:val="superscript"/>
        </w:rPr>
        <w:t>1, 8</w:t>
      </w:r>
      <w:r w:rsidRPr="00317287">
        <w:rPr>
          <w:rFonts w:ascii="Arial" w:hAnsi="Arial" w:cs="Arial"/>
          <w:szCs w:val="20"/>
          <w:vertAlign w:val="superscript"/>
        </w:rPr>
        <w:t>, 9</w:t>
      </w:r>
      <w:r w:rsidRPr="00317287">
        <w:rPr>
          <w:rFonts w:ascii="Arial" w:hAnsi="Arial"/>
          <w:szCs w:val="20"/>
        </w:rPr>
        <w:t>.</w:t>
      </w:r>
    </w:p>
    <w:p w:rsidR="003E46F7" w:rsidRPr="00317287" w:rsidRDefault="003E46F7" w:rsidP="003E46F7">
      <w:pPr>
        <w:spacing w:after="0" w:line="240" w:lineRule="auto"/>
        <w:rPr>
          <w:rFonts w:ascii="Arial" w:hAnsi="Arial" w:cs="Arial"/>
          <w:color w:val="548DD4" w:themeColor="text2" w:themeTint="99"/>
          <w:szCs w:val="20"/>
        </w:rPr>
      </w:pPr>
      <w:r w:rsidRPr="00317287">
        <w:rPr>
          <w:rFonts w:ascii="Arial" w:hAnsi="Arial" w:cs="Arial" w:hint="eastAsia"/>
          <w:color w:val="548DD4" w:themeColor="text2" w:themeTint="99"/>
          <w:szCs w:val="20"/>
        </w:rPr>
        <w:t>Note: Use an appropriate detection method</w:t>
      </w:r>
      <w:r w:rsidR="00E720C2" w:rsidRPr="00317287">
        <w:rPr>
          <w:rFonts w:ascii="Arial" w:hAnsi="Arial" w:cs="Arial" w:hint="eastAsia"/>
          <w:color w:val="548DD4" w:themeColor="text2" w:themeTint="99"/>
          <w:szCs w:val="20"/>
        </w:rPr>
        <w:t xml:space="preserve"> (UV, fluorescence, etc) for drug analysis</w:t>
      </w:r>
      <w:r w:rsidRPr="00317287">
        <w:rPr>
          <w:rFonts w:ascii="Arial" w:hAnsi="Arial" w:cs="Arial" w:hint="eastAsia"/>
          <w:color w:val="548DD4" w:themeColor="text2" w:themeTint="99"/>
          <w:szCs w:val="20"/>
        </w:rPr>
        <w:t>.</w:t>
      </w:r>
    </w:p>
    <w:p w:rsidR="00466475" w:rsidRPr="00317287" w:rsidRDefault="00466475" w:rsidP="003E46F7">
      <w:pPr>
        <w:widowControl/>
        <w:wordWrap/>
        <w:autoSpaceDE/>
        <w:autoSpaceDN/>
        <w:spacing w:after="0" w:line="240" w:lineRule="auto"/>
        <w:rPr>
          <w:rFonts w:ascii="Arial" w:eastAsia="돋움" w:hAnsi="Arial" w:cs="Arial"/>
          <w:b/>
          <w:bCs/>
          <w:color w:val="333333"/>
          <w:kern w:val="0"/>
          <w:szCs w:val="20"/>
        </w:rPr>
      </w:pPr>
    </w:p>
    <w:p w:rsidR="00057071" w:rsidRPr="00317287" w:rsidRDefault="00057071" w:rsidP="00EB25B2">
      <w:pPr>
        <w:widowControl/>
        <w:wordWrap/>
        <w:autoSpaceDE/>
        <w:autoSpaceDN/>
        <w:spacing w:after="0" w:line="240" w:lineRule="auto"/>
        <w:rPr>
          <w:rFonts w:ascii="Arial" w:eastAsia="돋움" w:hAnsi="Arial" w:cs="Arial"/>
          <w:b/>
          <w:bCs/>
          <w:color w:val="333333"/>
          <w:kern w:val="0"/>
          <w:szCs w:val="20"/>
        </w:rPr>
      </w:pPr>
    </w:p>
    <w:p w:rsidR="0009621A" w:rsidRDefault="00CB39DD" w:rsidP="00317287">
      <w:pPr>
        <w:pStyle w:val="EndNoteBibliography"/>
        <w:spacing w:after="0"/>
        <w:jc w:val="both"/>
        <w:rPr>
          <w:rFonts w:ascii="Arial" w:hAnsi="Arial" w:cs="Arial"/>
          <w:color w:val="548DD4" w:themeColor="text2" w:themeTint="99"/>
          <w:sz w:val="20"/>
          <w:szCs w:val="20"/>
        </w:rPr>
      </w:pPr>
      <w:r w:rsidRPr="00317287">
        <w:rPr>
          <w:rFonts w:ascii="Arial" w:eastAsia="돋움" w:hAnsi="Arial" w:cs="Arial"/>
          <w:b/>
          <w:bCs/>
          <w:color w:val="C00000"/>
          <w:sz w:val="20"/>
          <w:szCs w:val="20"/>
        </w:rPr>
        <w:t>Reviewer #2:</w:t>
      </w:r>
      <w:r w:rsidRPr="00317287">
        <w:rPr>
          <w:rFonts w:ascii="Arial" w:eastAsia="돋움" w:hAnsi="Arial" w:cs="Arial"/>
          <w:color w:val="333333"/>
          <w:sz w:val="20"/>
          <w:szCs w:val="20"/>
        </w:rPr>
        <w:br/>
      </w:r>
      <w:r w:rsidRPr="00317287">
        <w:rPr>
          <w:rFonts w:ascii="Arial" w:eastAsia="돋움" w:hAnsi="Arial" w:cs="Arial"/>
          <w:b/>
          <w:i/>
          <w:iCs/>
          <w:color w:val="C0504D" w:themeColor="accent2"/>
          <w:sz w:val="20"/>
          <w:szCs w:val="20"/>
        </w:rPr>
        <w:t>• The sorption model proposed by Su-Eon Jin et al isn't an innovative concept. Provided data are inadequate in view of recent literature on the subject, e.g. the article of</w:t>
      </w:r>
      <w:r w:rsidR="0009621A">
        <w:rPr>
          <w:rFonts w:ascii="Arial" w:eastAsia="돋움" w:hAnsi="Arial" w:cs="Arial"/>
          <w:b/>
          <w:i/>
          <w:iCs/>
          <w:color w:val="C0504D" w:themeColor="accent2"/>
          <w:sz w:val="20"/>
          <w:szCs w:val="20"/>
        </w:rPr>
        <w:t xml:space="preserve"> Foinard et al (PlosOne, 2016).</w:t>
      </w:r>
      <w:r w:rsidR="0009621A">
        <w:rPr>
          <w:rFonts w:ascii="Arial" w:eastAsia="돋움" w:hAnsi="Arial" w:cs="Arial" w:hint="eastAsia"/>
          <w:b/>
          <w:i/>
          <w:iCs/>
          <w:color w:val="C0504D" w:themeColor="accent2"/>
          <w:sz w:val="20"/>
          <w:szCs w:val="20"/>
        </w:rPr>
        <w:t xml:space="preserve"> </w:t>
      </w:r>
      <w:r w:rsidRPr="00317287">
        <w:rPr>
          <w:rFonts w:ascii="Arial" w:eastAsia="돋움" w:hAnsi="Arial" w:cs="Arial"/>
          <w:b/>
          <w:i/>
          <w:iCs/>
          <w:color w:val="C0504D" w:themeColor="accent2"/>
          <w:sz w:val="20"/>
          <w:szCs w:val="20"/>
        </w:rPr>
        <w:t>This model doesn't correspond to a standardized method or guidelines because it couldn't be applied to any drug solution. It has been specifically performed on 2 drugs wellknown to absorb in PVC material : diazepam and tacrolimus, in very specific clinical conditions. The latter may be very different according the drugs tested. Here, specific parameters are tested:</w:t>
      </w:r>
      <w:r w:rsidRPr="00317287">
        <w:rPr>
          <w:rFonts w:ascii="Arial" w:eastAsia="돋움" w:hAnsi="Arial" w:cs="Arial"/>
          <w:b/>
          <w:i/>
          <w:color w:val="C0504D" w:themeColor="accent2"/>
          <w:sz w:val="20"/>
          <w:szCs w:val="20"/>
        </w:rPr>
        <w:br/>
      </w:r>
      <w:r w:rsidRPr="00317287">
        <w:rPr>
          <w:rFonts w:ascii="Arial" w:eastAsia="돋움" w:hAnsi="Arial" w:cs="Arial"/>
          <w:b/>
          <w:i/>
          <w:iCs/>
          <w:color w:val="C0504D" w:themeColor="accent2"/>
          <w:sz w:val="20"/>
          <w:szCs w:val="20"/>
        </w:rPr>
        <w:t>- administration procedure : with a pump procedure,using a syringue pump</w:t>
      </w:r>
      <w:r w:rsidRPr="00317287">
        <w:rPr>
          <w:rFonts w:ascii="Arial" w:eastAsia="돋움" w:hAnsi="Arial" w:cs="Arial"/>
          <w:b/>
          <w:i/>
          <w:iCs/>
          <w:color w:val="C0504D" w:themeColor="accent2"/>
          <w:sz w:val="20"/>
          <w:szCs w:val="20"/>
        </w:rPr>
        <w:br/>
        <w:t>- length of tubes (which could influence the sorption)</w:t>
      </w:r>
      <w:r w:rsidRPr="00317287">
        <w:rPr>
          <w:rFonts w:ascii="Arial" w:eastAsia="돋움" w:hAnsi="Arial" w:cs="Arial"/>
          <w:b/>
          <w:i/>
          <w:iCs/>
          <w:color w:val="C0504D" w:themeColor="accent2"/>
          <w:sz w:val="20"/>
          <w:szCs w:val="20"/>
        </w:rPr>
        <w:br/>
        <w:t>- flow rate : because they are plenty of different flow rates used in clinical practice (especially considerating adults or children patients and also considerating the indication)</w:t>
      </w:r>
      <w:r w:rsidRPr="00317287">
        <w:rPr>
          <w:rFonts w:ascii="Arial" w:eastAsia="돋움" w:hAnsi="Arial" w:cs="Arial"/>
          <w:b/>
          <w:i/>
          <w:iCs/>
          <w:color w:val="C0504D" w:themeColor="accent2"/>
          <w:sz w:val="20"/>
          <w:szCs w:val="20"/>
        </w:rPr>
        <w:br/>
        <w:t>- specific tested concentrations: they may represent the therapeutic use of drugs. If several dosings do exist according the indication, they all have to be tested (especially for diazepam in this study)</w:t>
      </w:r>
      <w:r w:rsidRPr="00317287">
        <w:rPr>
          <w:rFonts w:ascii="Arial" w:eastAsia="돋움" w:hAnsi="Arial" w:cs="Arial"/>
          <w:b/>
          <w:i/>
          <w:iCs/>
          <w:color w:val="C0504D" w:themeColor="accent2"/>
          <w:sz w:val="20"/>
          <w:szCs w:val="20"/>
        </w:rPr>
        <w:br/>
        <w:t>- the acceptable criteria of drug sorption (±10%) : nowadays, some drugs' stabilities have to match an acceptable range less than 5% beacause of the physicochemical nature and the toxicty of the drugs. Such is the acs for instance of anticancer agents, as it is recommended in the last SFPO (Société Française de Pharmacie Oncologique) guidelines (Bardin et al, Annales Pharmaceutiques Françaises 2011)</w:t>
      </w:r>
      <w:r w:rsidRPr="00317287">
        <w:rPr>
          <w:rFonts w:ascii="Arial" w:eastAsia="돋움" w:hAnsi="Arial" w:cs="Arial"/>
          <w:b/>
          <w:i/>
          <w:iCs/>
          <w:color w:val="C0504D" w:themeColor="accent2"/>
          <w:sz w:val="20"/>
          <w:szCs w:val="20"/>
        </w:rPr>
        <w:br/>
        <w:t>- etc…</w:t>
      </w:r>
      <w:r w:rsidRPr="00317287">
        <w:rPr>
          <w:rFonts w:ascii="Arial" w:eastAsia="돋움" w:hAnsi="Arial" w:cs="Arial"/>
          <w:b/>
          <w:i/>
          <w:color w:val="C0504D" w:themeColor="accent2"/>
          <w:sz w:val="20"/>
          <w:szCs w:val="20"/>
        </w:rPr>
        <w:br/>
        <w:t>*This comment was not satisfactorily addressed in the manuscript. Please discuss the points made in the rebuttal letter in the manuscript. Please note that the authors’ rebuttal was not clear and did not address the reviewer’s comments.</w:t>
      </w:r>
      <w:r w:rsidRPr="00317287">
        <w:rPr>
          <w:rFonts w:ascii="Arial" w:eastAsia="돋움" w:hAnsi="Arial" w:cs="Arial"/>
          <w:b/>
          <w:i/>
          <w:color w:val="548DD4" w:themeColor="text2" w:themeTint="99"/>
          <w:sz w:val="20"/>
          <w:szCs w:val="20"/>
        </w:rPr>
        <w:br/>
      </w:r>
      <w:r w:rsidR="00BC6B63" w:rsidRPr="00317287">
        <w:rPr>
          <w:rFonts w:ascii="Arial" w:hAnsi="Arial" w:cs="Arial"/>
          <w:color w:val="548DD4" w:themeColor="text2" w:themeTint="99"/>
          <w:sz w:val="20"/>
          <w:szCs w:val="20"/>
        </w:rPr>
        <w:t>→ Sorption model used in Jin et al. is already proposed by Roberts</w:t>
      </w:r>
      <w:r w:rsidR="00317287" w:rsidRPr="00317287">
        <w:rPr>
          <w:rFonts w:ascii="Arial" w:hAnsi="Arial" w:cs="Arial" w:hint="eastAsia"/>
          <w:color w:val="548DD4" w:themeColor="text2" w:themeTint="99"/>
          <w:sz w:val="20"/>
          <w:szCs w:val="20"/>
        </w:rPr>
        <w:t xml:space="preserve"> (reference: </w:t>
      </w:r>
      <w:bookmarkStart w:id="1" w:name="_ENREF_7"/>
      <w:r w:rsidR="00317287" w:rsidRPr="00317287">
        <w:rPr>
          <w:rFonts w:ascii="Arial" w:hAnsi="Arial" w:cs="Arial"/>
          <w:color w:val="548DD4" w:themeColor="text2" w:themeTint="99"/>
          <w:sz w:val="20"/>
          <w:szCs w:val="20"/>
        </w:rPr>
        <w:t xml:space="preserve">7.  Roberts, M.S. Modeling solute sorption into plastic tubing during organ perfusion and intravenous infusions. </w:t>
      </w:r>
      <w:r w:rsidR="00317287" w:rsidRPr="00317287">
        <w:rPr>
          <w:rFonts w:ascii="Arial" w:hAnsi="Arial" w:cs="Arial"/>
          <w:i/>
          <w:color w:val="548DD4" w:themeColor="text2" w:themeTint="99"/>
          <w:sz w:val="20"/>
          <w:szCs w:val="20"/>
        </w:rPr>
        <w:t>J. Pharm. Sci.</w:t>
      </w:r>
      <w:r w:rsidR="00317287" w:rsidRPr="00317287">
        <w:rPr>
          <w:rFonts w:ascii="Arial" w:hAnsi="Arial" w:cs="Arial"/>
          <w:color w:val="548DD4" w:themeColor="text2" w:themeTint="99"/>
          <w:sz w:val="20"/>
          <w:szCs w:val="20"/>
        </w:rPr>
        <w:t xml:space="preserve"> </w:t>
      </w:r>
      <w:r w:rsidR="00317287" w:rsidRPr="00317287">
        <w:rPr>
          <w:rFonts w:ascii="Arial" w:hAnsi="Arial" w:cs="Arial"/>
          <w:b/>
          <w:color w:val="548DD4" w:themeColor="text2" w:themeTint="99"/>
          <w:sz w:val="20"/>
          <w:szCs w:val="20"/>
        </w:rPr>
        <w:t>85</w:t>
      </w:r>
      <w:r w:rsidR="00317287" w:rsidRPr="00317287">
        <w:rPr>
          <w:rFonts w:ascii="Arial" w:hAnsi="Arial" w:cs="Arial"/>
          <w:color w:val="548DD4" w:themeColor="text2" w:themeTint="99"/>
          <w:sz w:val="20"/>
          <w:szCs w:val="20"/>
        </w:rPr>
        <w:t>, 655-665, doi:10.1021/js9500621 (1996).</w:t>
      </w:r>
      <w:bookmarkEnd w:id="1"/>
      <w:r w:rsidR="00317287" w:rsidRPr="00317287">
        <w:rPr>
          <w:rFonts w:ascii="Arial" w:hAnsi="Arial" w:cs="Arial" w:hint="eastAsia"/>
          <w:color w:val="548DD4" w:themeColor="text2" w:themeTint="99"/>
          <w:sz w:val="20"/>
          <w:szCs w:val="20"/>
        </w:rPr>
        <w:t>)</w:t>
      </w:r>
      <w:r w:rsidR="00BC6B63" w:rsidRPr="00317287">
        <w:rPr>
          <w:rFonts w:ascii="Arial" w:hAnsi="Arial" w:cs="Arial"/>
          <w:color w:val="548DD4" w:themeColor="text2" w:themeTint="99"/>
          <w:sz w:val="20"/>
          <w:szCs w:val="20"/>
        </w:rPr>
        <w:t xml:space="preserve">. This model is designed as nonlinear regression with a convection-interfacial resistance-diffusion based on the preloaded tube model with </w:t>
      </w:r>
      <w:r w:rsidR="00BC6B63" w:rsidRPr="00317287">
        <w:rPr>
          <w:rFonts w:ascii="Arial" w:hAnsi="Arial" w:cs="Arial"/>
          <w:color w:val="548DD4" w:themeColor="text2" w:themeTint="99"/>
          <w:sz w:val="20"/>
          <w:szCs w:val="20"/>
        </w:rPr>
        <w:lastRenderedPageBreak/>
        <w:t xml:space="preserve">solution. </w:t>
      </w:r>
      <w:r w:rsidR="0009621A">
        <w:rPr>
          <w:rFonts w:ascii="Arial" w:hAnsi="Arial" w:cs="Arial" w:hint="eastAsia"/>
          <w:color w:val="548DD4" w:themeColor="text2" w:themeTint="99"/>
          <w:sz w:val="20"/>
          <w:szCs w:val="20"/>
        </w:rPr>
        <w:t xml:space="preserve">This model has been confimed. We also checked the test conditions (Jin et al.). </w:t>
      </w:r>
      <w:r w:rsidR="00BC6B63" w:rsidRPr="00317287">
        <w:rPr>
          <w:rFonts w:ascii="Arial" w:hAnsi="Arial" w:cs="Arial"/>
          <w:color w:val="548DD4" w:themeColor="text2" w:themeTint="99"/>
          <w:sz w:val="20"/>
          <w:szCs w:val="20"/>
        </w:rPr>
        <w:t xml:space="preserve">We used this model to explain our data set and </w:t>
      </w:r>
      <w:r w:rsidR="0009621A">
        <w:rPr>
          <w:rFonts w:ascii="Arial" w:hAnsi="Arial" w:cs="Arial" w:hint="eastAsia"/>
          <w:color w:val="548DD4" w:themeColor="text2" w:themeTint="99"/>
          <w:sz w:val="20"/>
          <w:szCs w:val="20"/>
        </w:rPr>
        <w:t xml:space="preserve">confrimed whether </w:t>
      </w:r>
      <w:r w:rsidR="00BC6B63" w:rsidRPr="00317287">
        <w:rPr>
          <w:rFonts w:ascii="Arial" w:hAnsi="Arial" w:cs="Arial"/>
          <w:color w:val="548DD4" w:themeColor="text2" w:themeTint="99"/>
          <w:sz w:val="20"/>
          <w:szCs w:val="20"/>
        </w:rPr>
        <w:t>the pattern was matched</w:t>
      </w:r>
      <w:r w:rsidR="0009621A">
        <w:rPr>
          <w:rFonts w:ascii="Arial" w:hAnsi="Arial" w:cs="Arial" w:hint="eastAsia"/>
          <w:color w:val="548DD4" w:themeColor="text2" w:themeTint="99"/>
          <w:sz w:val="20"/>
          <w:szCs w:val="20"/>
        </w:rPr>
        <w:t xml:space="preserve"> or not</w:t>
      </w:r>
      <w:r w:rsidR="00BC6B63" w:rsidRPr="00317287">
        <w:rPr>
          <w:rFonts w:ascii="Arial" w:hAnsi="Arial" w:cs="Arial"/>
          <w:color w:val="548DD4" w:themeColor="text2" w:themeTint="99"/>
          <w:sz w:val="20"/>
          <w:szCs w:val="20"/>
        </w:rPr>
        <w:t xml:space="preserve">. </w:t>
      </w:r>
    </w:p>
    <w:p w:rsidR="0009621A" w:rsidRDefault="0009621A" w:rsidP="00317287">
      <w:pPr>
        <w:pStyle w:val="EndNoteBibliography"/>
        <w:spacing w:after="0"/>
        <w:jc w:val="both"/>
        <w:rPr>
          <w:rFonts w:ascii="Arial" w:hAnsi="Arial" w:cs="Arial"/>
          <w:color w:val="548DD4" w:themeColor="text2" w:themeTint="99"/>
          <w:sz w:val="20"/>
          <w:szCs w:val="20"/>
        </w:rPr>
      </w:pPr>
    </w:p>
    <w:p w:rsidR="0009621A" w:rsidRDefault="0009621A" w:rsidP="00317287">
      <w:pPr>
        <w:pStyle w:val="EndNoteBibliography"/>
        <w:spacing w:after="0"/>
        <w:jc w:val="both"/>
        <w:rPr>
          <w:rFonts w:ascii="Arial" w:hAnsi="Arial" w:cs="Arial"/>
          <w:color w:val="548DD4" w:themeColor="text2" w:themeTint="99"/>
          <w:sz w:val="20"/>
          <w:szCs w:val="20"/>
        </w:rPr>
      </w:pPr>
      <w:r>
        <w:rPr>
          <w:rFonts w:ascii="Arial" w:hAnsi="Arial" w:cs="Arial" w:hint="eastAsia"/>
          <w:color w:val="548DD4" w:themeColor="text2" w:themeTint="99"/>
          <w:sz w:val="20"/>
          <w:szCs w:val="20"/>
        </w:rPr>
        <w:t xml:space="preserve">The model proposed by </w:t>
      </w:r>
      <w:r w:rsidR="00BC6B63" w:rsidRPr="00317287">
        <w:rPr>
          <w:rFonts w:ascii="Arial" w:hAnsi="Arial" w:cs="Arial"/>
          <w:color w:val="548DD4" w:themeColor="text2" w:themeTint="99"/>
          <w:sz w:val="20"/>
          <w:szCs w:val="20"/>
        </w:rPr>
        <w:t>Foinard et al</w:t>
      </w:r>
      <w:r w:rsidR="007D0BC0">
        <w:rPr>
          <w:rFonts w:ascii="Arial" w:hAnsi="Arial" w:cs="Arial" w:hint="eastAsia"/>
          <w:color w:val="548DD4" w:themeColor="text2" w:themeTint="99"/>
          <w:sz w:val="20"/>
          <w:szCs w:val="20"/>
        </w:rPr>
        <w:t>.</w:t>
      </w:r>
      <w:r>
        <w:rPr>
          <w:rFonts w:ascii="Arial" w:hAnsi="Arial" w:cs="Arial" w:hint="eastAsia"/>
          <w:color w:val="548DD4" w:themeColor="text2" w:themeTint="99"/>
          <w:sz w:val="20"/>
          <w:szCs w:val="20"/>
        </w:rPr>
        <w:t xml:space="preserve"> </w:t>
      </w:r>
      <w:r w:rsidR="007D0BC0">
        <w:rPr>
          <w:rFonts w:ascii="Arial" w:hAnsi="Arial" w:cs="Arial" w:hint="eastAsia"/>
          <w:color w:val="548DD4" w:themeColor="text2" w:themeTint="99"/>
          <w:sz w:val="20"/>
          <w:szCs w:val="20"/>
        </w:rPr>
        <w:t xml:space="preserve">is not new. </w:t>
      </w:r>
      <w:r w:rsidR="007D0BC0" w:rsidRPr="00317287">
        <w:rPr>
          <w:rFonts w:ascii="Arial" w:hAnsi="Arial" w:cs="Arial"/>
          <w:color w:val="548DD4" w:themeColor="text2" w:themeTint="99"/>
          <w:sz w:val="20"/>
          <w:szCs w:val="20"/>
        </w:rPr>
        <w:t>Foinard et al</w:t>
      </w:r>
      <w:r w:rsidR="007D0BC0">
        <w:rPr>
          <w:rFonts w:ascii="Arial" w:hAnsi="Arial" w:cs="Arial" w:hint="eastAsia"/>
          <w:color w:val="548DD4" w:themeColor="text2" w:themeTint="99"/>
          <w:sz w:val="20"/>
          <w:szCs w:val="20"/>
        </w:rPr>
        <w:t>.</w:t>
      </w:r>
      <w:r w:rsidR="00BC6B63" w:rsidRPr="00317287">
        <w:rPr>
          <w:rFonts w:ascii="Arial" w:hAnsi="Arial" w:cs="Arial"/>
          <w:color w:val="548DD4" w:themeColor="text2" w:themeTint="99"/>
          <w:sz w:val="20"/>
          <w:szCs w:val="20"/>
        </w:rPr>
        <w:t xml:space="preserve"> didn’t consider the initial point of drug concentration before delivery in sorption study. If they consider the concentration of drug at real "0" time of starting point, their concentration level should be started with 100%.</w:t>
      </w:r>
      <w:r w:rsidR="007D0BC0">
        <w:rPr>
          <w:rFonts w:ascii="Arial" w:hAnsi="Arial" w:cs="Arial" w:hint="eastAsia"/>
          <w:color w:val="548DD4" w:themeColor="text2" w:themeTint="99"/>
          <w:sz w:val="20"/>
          <w:szCs w:val="20"/>
        </w:rPr>
        <w:t xml:space="preserve"> </w:t>
      </w:r>
      <w:r>
        <w:rPr>
          <w:rFonts w:ascii="Arial" w:hAnsi="Arial" w:cs="Arial" w:hint="eastAsia"/>
          <w:color w:val="548DD4" w:themeColor="text2" w:themeTint="99"/>
          <w:sz w:val="20"/>
          <w:szCs w:val="20"/>
        </w:rPr>
        <w:t>Then, i</w:t>
      </w:r>
      <w:r w:rsidR="007D0BC0">
        <w:rPr>
          <w:rFonts w:ascii="Arial" w:hAnsi="Arial" w:cs="Arial" w:hint="eastAsia"/>
          <w:color w:val="548DD4" w:themeColor="text2" w:themeTint="99"/>
          <w:sz w:val="20"/>
          <w:szCs w:val="20"/>
        </w:rPr>
        <w:t xml:space="preserve">t is the same as </w:t>
      </w:r>
      <w:r w:rsidR="007D0BC0" w:rsidRPr="00317287">
        <w:rPr>
          <w:rFonts w:ascii="Arial" w:hAnsi="Arial" w:cs="Arial"/>
          <w:color w:val="548DD4" w:themeColor="text2" w:themeTint="99"/>
          <w:sz w:val="20"/>
          <w:szCs w:val="20"/>
        </w:rPr>
        <w:t>Roberts</w:t>
      </w:r>
      <w:r w:rsidR="007D0BC0">
        <w:rPr>
          <w:rFonts w:ascii="Arial" w:hAnsi="Arial" w:cs="Arial" w:hint="eastAsia"/>
          <w:color w:val="548DD4" w:themeColor="text2" w:themeTint="99"/>
          <w:sz w:val="20"/>
          <w:szCs w:val="20"/>
        </w:rPr>
        <w:t>.</w:t>
      </w:r>
      <w:r w:rsidR="00BC6B63" w:rsidRPr="00317287">
        <w:rPr>
          <w:rFonts w:ascii="Arial" w:hAnsi="Arial" w:cs="Arial"/>
          <w:color w:val="548DD4" w:themeColor="text2" w:themeTint="99"/>
          <w:sz w:val="20"/>
          <w:szCs w:val="20"/>
        </w:rPr>
        <w:t xml:space="preserve"> We think the model from Roberts can correspond to a standardized method or regulatory guidelines</w:t>
      </w:r>
      <w:r w:rsidR="007D0BC0">
        <w:rPr>
          <w:rFonts w:ascii="Arial" w:hAnsi="Arial" w:cs="Arial" w:hint="eastAsia"/>
          <w:color w:val="548DD4" w:themeColor="text2" w:themeTint="99"/>
          <w:sz w:val="20"/>
          <w:szCs w:val="20"/>
        </w:rPr>
        <w:t xml:space="preserve"> because sorption level should be compared with the drug concentration at starting point</w:t>
      </w:r>
      <w:r w:rsidR="00BC6B63" w:rsidRPr="00317287">
        <w:rPr>
          <w:rFonts w:ascii="Arial" w:hAnsi="Arial" w:cs="Arial"/>
          <w:color w:val="548DD4" w:themeColor="text2" w:themeTint="99"/>
          <w:sz w:val="20"/>
          <w:szCs w:val="20"/>
        </w:rPr>
        <w:t xml:space="preserve">. </w:t>
      </w:r>
    </w:p>
    <w:p w:rsidR="0009621A" w:rsidRDefault="0009621A" w:rsidP="00317287">
      <w:pPr>
        <w:pStyle w:val="EndNoteBibliography"/>
        <w:spacing w:after="0"/>
        <w:jc w:val="both"/>
        <w:rPr>
          <w:rFonts w:ascii="Arial" w:hAnsi="Arial" w:cs="Arial"/>
          <w:color w:val="548DD4" w:themeColor="text2" w:themeTint="99"/>
          <w:sz w:val="20"/>
          <w:szCs w:val="20"/>
        </w:rPr>
      </w:pPr>
    </w:p>
    <w:p w:rsidR="00BC6B63" w:rsidRDefault="00BC6B63" w:rsidP="00317287">
      <w:pPr>
        <w:pStyle w:val="EndNoteBibliography"/>
        <w:spacing w:after="0"/>
        <w:jc w:val="both"/>
        <w:rPr>
          <w:rFonts w:ascii="Arial" w:hAnsi="Arial" w:cs="Arial"/>
          <w:color w:val="548DD4" w:themeColor="text2" w:themeTint="99"/>
          <w:sz w:val="20"/>
          <w:szCs w:val="20"/>
        </w:rPr>
      </w:pPr>
      <w:r w:rsidRPr="00317287">
        <w:rPr>
          <w:rFonts w:ascii="Arial" w:hAnsi="Arial" w:cs="Arial"/>
          <w:color w:val="548DD4" w:themeColor="text2" w:themeTint="99"/>
          <w:sz w:val="20"/>
          <w:szCs w:val="20"/>
        </w:rPr>
        <w:t xml:space="preserve">Although diazepam and tacrolimus are highly sorptive drugs categorized by BCS class II, their sorption levels are different in various types of tubes. Specifically sorption levels of diazepam and tacrolimus are lowered in PO-based tubes of administration sets than other tubes of administration sets. We recommended the protocol to minimize the affecting factors </w:t>
      </w:r>
      <w:r w:rsidR="007D0BC0">
        <w:rPr>
          <w:rFonts w:ascii="Arial" w:hAnsi="Arial" w:cs="Arial" w:hint="eastAsia"/>
          <w:color w:val="548DD4" w:themeColor="text2" w:themeTint="99"/>
          <w:sz w:val="20"/>
          <w:szCs w:val="20"/>
        </w:rPr>
        <w:t xml:space="preserve">for </w:t>
      </w:r>
      <w:r w:rsidR="007D0BC0">
        <w:rPr>
          <w:rFonts w:ascii="Arial" w:hAnsi="Arial" w:cs="Arial"/>
          <w:color w:val="548DD4" w:themeColor="text2" w:themeTint="99"/>
          <w:sz w:val="20"/>
          <w:szCs w:val="20"/>
        </w:rPr>
        <w:t xml:space="preserve">drug sorption by fixing </w:t>
      </w:r>
      <w:r w:rsidR="007D0BC0">
        <w:rPr>
          <w:rFonts w:ascii="Arial" w:hAnsi="Arial" w:cs="Arial" w:hint="eastAsia"/>
          <w:color w:val="548DD4" w:themeColor="text2" w:themeTint="99"/>
          <w:sz w:val="20"/>
          <w:szCs w:val="20"/>
        </w:rPr>
        <w:t xml:space="preserve">several </w:t>
      </w:r>
      <w:r w:rsidRPr="00317287">
        <w:rPr>
          <w:rFonts w:ascii="Arial" w:hAnsi="Arial" w:cs="Arial"/>
          <w:color w:val="548DD4" w:themeColor="text2" w:themeTint="99"/>
          <w:sz w:val="20"/>
          <w:szCs w:val="20"/>
        </w:rPr>
        <w:t xml:space="preserve">parameters. This protocol is designed to perform easily. The acceptable criteria of drug sorption using our protocol with recommended drugs were lower than 10%. In the case of specific drugs, it should be included in pharmacopoeia or prescribing information. </w:t>
      </w:r>
    </w:p>
    <w:p w:rsidR="0009621A" w:rsidRPr="00317287" w:rsidRDefault="0009621A" w:rsidP="00317287">
      <w:pPr>
        <w:pStyle w:val="EndNoteBibliography"/>
        <w:spacing w:after="0"/>
        <w:jc w:val="both"/>
        <w:rPr>
          <w:rFonts w:ascii="Arial" w:hAnsi="Arial" w:cs="Arial"/>
          <w:color w:val="548DD4" w:themeColor="text2" w:themeTint="99"/>
          <w:sz w:val="20"/>
          <w:szCs w:val="20"/>
        </w:rPr>
      </w:pPr>
    </w:p>
    <w:p w:rsidR="00BC6B63" w:rsidRPr="00317287" w:rsidRDefault="00BC6B63" w:rsidP="00EB25B2">
      <w:pPr>
        <w:widowControl/>
        <w:wordWrap/>
        <w:autoSpaceDE/>
        <w:autoSpaceDN/>
        <w:spacing w:after="0" w:line="240" w:lineRule="auto"/>
        <w:rPr>
          <w:rFonts w:ascii="Arial" w:hAnsi="Arial" w:cs="Arial"/>
          <w:color w:val="548DD4" w:themeColor="text2" w:themeTint="99"/>
          <w:szCs w:val="20"/>
        </w:rPr>
      </w:pPr>
      <w:r w:rsidRPr="00317287">
        <w:rPr>
          <w:rFonts w:ascii="Arial" w:hAnsi="Arial" w:cs="Arial"/>
          <w:color w:val="548DD4" w:themeColor="text2" w:themeTint="99"/>
          <w:szCs w:val="20"/>
        </w:rPr>
        <w:t xml:space="preserve">→ We added the reviewer’s comment in </w:t>
      </w:r>
      <w:r w:rsidR="007D0BC0">
        <w:rPr>
          <w:rFonts w:ascii="Arial" w:hAnsi="Arial" w:cs="Arial" w:hint="eastAsia"/>
          <w:color w:val="548DD4" w:themeColor="text2" w:themeTint="99"/>
          <w:szCs w:val="20"/>
        </w:rPr>
        <w:t xml:space="preserve">protocol and </w:t>
      </w:r>
      <w:r w:rsidRPr="00317287">
        <w:rPr>
          <w:rFonts w:ascii="Arial" w:hAnsi="Arial" w:cs="Arial"/>
          <w:color w:val="548DD4" w:themeColor="text2" w:themeTint="99"/>
          <w:szCs w:val="20"/>
        </w:rPr>
        <w:t>disc</w:t>
      </w:r>
      <w:r w:rsidR="00801FAB" w:rsidRPr="00317287">
        <w:rPr>
          <w:rFonts w:ascii="Arial" w:hAnsi="Arial" w:cs="Arial"/>
          <w:color w:val="548DD4" w:themeColor="text2" w:themeTint="99"/>
          <w:szCs w:val="20"/>
        </w:rPr>
        <w:t>ussion of the manuscript</w:t>
      </w:r>
      <w:r w:rsidRPr="00317287">
        <w:rPr>
          <w:rFonts w:ascii="Arial" w:hAnsi="Arial" w:cs="Arial"/>
          <w:color w:val="548DD4" w:themeColor="text2" w:themeTint="99"/>
          <w:szCs w:val="20"/>
        </w:rPr>
        <w:t>.</w:t>
      </w:r>
    </w:p>
    <w:p w:rsidR="00BC6B63" w:rsidRDefault="00BC6B63" w:rsidP="00EB25B2">
      <w:pPr>
        <w:widowControl/>
        <w:wordWrap/>
        <w:autoSpaceDE/>
        <w:autoSpaceDN/>
        <w:spacing w:after="0" w:line="240" w:lineRule="auto"/>
        <w:rPr>
          <w:rFonts w:ascii="Arial" w:hAnsi="Arial" w:cs="Arial"/>
          <w:color w:val="548DD4" w:themeColor="text2" w:themeTint="99"/>
          <w:szCs w:val="20"/>
        </w:rPr>
      </w:pPr>
    </w:p>
    <w:p w:rsidR="0009621A" w:rsidRPr="0009621A" w:rsidRDefault="0009621A" w:rsidP="0009621A">
      <w:pPr>
        <w:spacing w:after="0" w:line="240" w:lineRule="auto"/>
        <w:rPr>
          <w:rFonts w:ascii="Arial" w:hAnsi="Arial" w:cs="Arial"/>
          <w:b/>
          <w:szCs w:val="20"/>
        </w:rPr>
      </w:pPr>
      <w:r w:rsidRPr="0009621A">
        <w:rPr>
          <w:rFonts w:ascii="Arial" w:hAnsi="Arial" w:cs="Arial"/>
          <w:b/>
          <w:szCs w:val="20"/>
        </w:rPr>
        <w:t>REPRESENTATIVE RESULTS</w:t>
      </w:r>
    </w:p>
    <w:p w:rsidR="0009621A" w:rsidRPr="0009621A" w:rsidRDefault="0009621A" w:rsidP="00070823">
      <w:pPr>
        <w:spacing w:after="0" w:line="240" w:lineRule="auto"/>
        <w:rPr>
          <w:rFonts w:ascii="Arial" w:hAnsi="Arial" w:cs="Arial"/>
          <w:b/>
          <w:szCs w:val="20"/>
        </w:rPr>
      </w:pPr>
      <w:r w:rsidRPr="0009621A">
        <w:rPr>
          <w:rFonts w:ascii="Arial" w:hAnsi="Arial" w:hint="eastAsia"/>
          <w:szCs w:val="20"/>
        </w:rPr>
        <w:t>~</w:t>
      </w:r>
      <w:r w:rsidRPr="0009621A">
        <w:rPr>
          <w:rFonts w:ascii="Arial" w:hAnsi="Arial"/>
          <w:szCs w:val="20"/>
        </w:rPr>
        <w:t>The recommended acceptable range of drug sorption percentages was less than 10</w:t>
      </w:r>
      <w:r w:rsidRPr="0009621A">
        <w:rPr>
          <w:rFonts w:ascii="Arial" w:hAnsi="Arial" w:cs="Arial"/>
          <w:szCs w:val="20"/>
        </w:rPr>
        <w:t>%</w:t>
      </w:r>
      <w:r w:rsidRPr="0009621A">
        <w:rPr>
          <w:rFonts w:ascii="Arial" w:hAnsi="Arial" w:cs="Arial" w:hint="eastAsia"/>
          <w:szCs w:val="20"/>
        </w:rPr>
        <w:t>,</w:t>
      </w:r>
      <w:r w:rsidRPr="0009621A">
        <w:rPr>
          <w:rFonts w:ascii="Arial" w:hAnsi="Arial"/>
          <w:szCs w:val="20"/>
        </w:rPr>
        <w:t xml:space="preserve"> based on the content of injections</w:t>
      </w:r>
      <w:r w:rsidRPr="0009621A">
        <w:rPr>
          <w:rFonts w:ascii="Arial" w:hAnsi="Arial" w:cs="Arial" w:hint="eastAsia"/>
          <w:szCs w:val="20"/>
        </w:rPr>
        <w:t xml:space="preserve"> from pharmacopoeias</w:t>
      </w:r>
      <w:r w:rsidRPr="0009621A">
        <w:rPr>
          <w:rFonts w:ascii="Arial" w:hAnsi="Arial" w:cs="Arial" w:hint="eastAsia"/>
          <w:szCs w:val="20"/>
          <w:vertAlign w:val="superscript"/>
        </w:rPr>
        <w:t>1</w:t>
      </w:r>
      <w:r w:rsidRPr="0009621A">
        <w:rPr>
          <w:rFonts w:ascii="Arial" w:hAnsi="Arial" w:cs="Arial"/>
          <w:szCs w:val="20"/>
          <w:vertAlign w:val="superscript"/>
        </w:rPr>
        <w:t>2</w:t>
      </w:r>
      <w:r w:rsidRPr="0009621A">
        <w:rPr>
          <w:rFonts w:ascii="Arial" w:hAnsi="Arial" w:cs="Arial"/>
          <w:szCs w:val="20"/>
        </w:rPr>
        <w:t xml:space="preserve">. </w:t>
      </w:r>
      <w:r w:rsidRPr="0009621A">
        <w:rPr>
          <w:rFonts w:ascii="Arial" w:hAnsi="Arial" w:cs="Arial" w:hint="eastAsia"/>
          <w:color w:val="548DD4" w:themeColor="text2" w:themeTint="99"/>
          <w:szCs w:val="20"/>
        </w:rPr>
        <w:t>In addition, the</w:t>
      </w:r>
      <w:r w:rsidRPr="0009621A">
        <w:rPr>
          <w:rFonts w:ascii="Arial" w:hAnsi="Arial" w:cs="Arial"/>
          <w:color w:val="548DD4" w:themeColor="text2" w:themeTint="99"/>
          <w:szCs w:val="20"/>
        </w:rPr>
        <w:t xml:space="preserve"> specific drugs</w:t>
      </w:r>
      <w:r w:rsidRPr="0009621A">
        <w:rPr>
          <w:rFonts w:ascii="Arial" w:hAnsi="Arial" w:cs="Arial" w:hint="eastAsia"/>
          <w:color w:val="548DD4" w:themeColor="text2" w:themeTint="99"/>
          <w:szCs w:val="20"/>
        </w:rPr>
        <w:t xml:space="preserve"> (e.g., anticancer drugs) </w:t>
      </w:r>
      <w:r w:rsidRPr="0009621A">
        <w:rPr>
          <w:rFonts w:ascii="Arial" w:hAnsi="Arial" w:cs="Arial"/>
          <w:color w:val="548DD4" w:themeColor="text2" w:themeTint="99"/>
          <w:szCs w:val="20"/>
        </w:rPr>
        <w:t xml:space="preserve">should be </w:t>
      </w:r>
      <w:r w:rsidRPr="0009621A">
        <w:rPr>
          <w:rFonts w:ascii="Arial" w:hAnsi="Arial" w:cs="Arial" w:hint="eastAsia"/>
          <w:color w:val="548DD4" w:themeColor="text2" w:themeTint="99"/>
          <w:szCs w:val="20"/>
        </w:rPr>
        <w:t>confirmed with clinical guidelines</w:t>
      </w:r>
      <w:r w:rsidRPr="0009621A">
        <w:rPr>
          <w:rFonts w:ascii="Arial" w:hAnsi="Arial" w:cs="Arial"/>
          <w:color w:val="548DD4" w:themeColor="text2" w:themeTint="99"/>
          <w:szCs w:val="20"/>
        </w:rPr>
        <w:t>.</w:t>
      </w:r>
      <w:r w:rsidRPr="0009621A">
        <w:rPr>
          <w:rFonts w:ascii="Arial" w:hAnsi="Arial" w:cs="Arial" w:hint="eastAsia"/>
          <w:color w:val="548DD4" w:themeColor="text2" w:themeTint="99"/>
          <w:szCs w:val="20"/>
        </w:rPr>
        <w:t>~</w:t>
      </w:r>
    </w:p>
    <w:p w:rsidR="0009621A" w:rsidRDefault="0009621A" w:rsidP="00070823">
      <w:pPr>
        <w:spacing w:after="0" w:line="240" w:lineRule="auto"/>
        <w:rPr>
          <w:rFonts w:ascii="Arial" w:hAnsi="Arial" w:cs="Arial"/>
          <w:b/>
          <w:sz w:val="24"/>
          <w:szCs w:val="24"/>
        </w:rPr>
      </w:pPr>
    </w:p>
    <w:p w:rsidR="00070823" w:rsidRPr="0009621A" w:rsidRDefault="00070823" w:rsidP="00070823">
      <w:pPr>
        <w:spacing w:after="0" w:line="240" w:lineRule="auto"/>
        <w:rPr>
          <w:rFonts w:ascii="Arial" w:hAnsi="Arial" w:cs="Arial"/>
          <w:b/>
          <w:szCs w:val="20"/>
        </w:rPr>
      </w:pPr>
      <w:r w:rsidRPr="0009621A">
        <w:rPr>
          <w:rFonts w:ascii="Arial" w:hAnsi="Arial" w:cs="Arial"/>
          <w:b/>
          <w:szCs w:val="20"/>
        </w:rPr>
        <w:t>DISCUSSION</w:t>
      </w:r>
    </w:p>
    <w:p w:rsidR="00070823" w:rsidRPr="0009621A" w:rsidRDefault="00070823" w:rsidP="00070823">
      <w:pPr>
        <w:spacing w:after="0" w:line="240" w:lineRule="auto"/>
        <w:rPr>
          <w:rFonts w:ascii="Arial" w:hAnsi="Arial" w:cs="Arial"/>
          <w:szCs w:val="20"/>
        </w:rPr>
      </w:pPr>
      <w:r w:rsidRPr="0009621A">
        <w:rPr>
          <w:rFonts w:ascii="Arial" w:hAnsi="Arial" w:cs="Arial" w:hint="eastAsia"/>
          <w:szCs w:val="20"/>
        </w:rPr>
        <w:t xml:space="preserve">~ </w:t>
      </w:r>
      <w:r w:rsidRPr="0009621A">
        <w:rPr>
          <w:rFonts w:ascii="Arial" w:hAnsi="Arial" w:cs="Arial"/>
          <w:color w:val="548DD4" w:themeColor="text2" w:themeTint="99"/>
          <w:szCs w:val="20"/>
        </w:rPr>
        <w:t>When using</w:t>
      </w:r>
      <w:r w:rsidRPr="0009621A">
        <w:rPr>
          <w:rFonts w:ascii="Arial" w:hAnsi="Arial"/>
          <w:color w:val="548DD4" w:themeColor="text2" w:themeTint="99"/>
          <w:szCs w:val="20"/>
        </w:rPr>
        <w:t xml:space="preserve"> the </w:t>
      </w:r>
      <w:r w:rsidRPr="0009621A">
        <w:rPr>
          <w:rFonts w:ascii="Arial" w:hAnsi="Arial" w:cs="Arial" w:hint="eastAsia"/>
          <w:color w:val="548DD4" w:themeColor="text2" w:themeTint="99"/>
          <w:szCs w:val="20"/>
        </w:rPr>
        <w:t xml:space="preserve">pump method, </w:t>
      </w:r>
      <w:r w:rsidRPr="0009621A">
        <w:rPr>
          <w:rFonts w:ascii="Arial" w:hAnsi="Arial" w:hint="eastAsia"/>
          <w:color w:val="548DD4" w:themeColor="text2" w:themeTint="99"/>
          <w:szCs w:val="20"/>
        </w:rPr>
        <w:t xml:space="preserve">major factors </w:t>
      </w:r>
      <w:r w:rsidRPr="0009621A">
        <w:rPr>
          <w:rFonts w:ascii="Arial" w:hAnsi="Arial"/>
          <w:color w:val="548DD4" w:themeColor="text2" w:themeTint="99"/>
          <w:szCs w:val="20"/>
        </w:rPr>
        <w:t>that</w:t>
      </w:r>
      <w:r w:rsidRPr="0009621A">
        <w:rPr>
          <w:rFonts w:ascii="Arial" w:hAnsi="Arial" w:hint="eastAsia"/>
          <w:color w:val="548DD4" w:themeColor="text2" w:themeTint="99"/>
          <w:szCs w:val="20"/>
        </w:rPr>
        <w:t xml:space="preserve"> affect drug sorption to tubes </w:t>
      </w:r>
      <w:r w:rsidRPr="0009621A">
        <w:rPr>
          <w:rFonts w:ascii="Arial" w:hAnsi="Arial"/>
          <w:color w:val="548DD4" w:themeColor="text2" w:themeTint="99"/>
          <w:szCs w:val="20"/>
        </w:rPr>
        <w:t>of administration sets</w:t>
      </w:r>
      <w:r w:rsidRPr="0009621A">
        <w:rPr>
          <w:rFonts w:ascii="Arial" w:hAnsi="Arial" w:hint="eastAsia"/>
          <w:color w:val="548DD4" w:themeColor="text2" w:themeTint="99"/>
          <w:szCs w:val="20"/>
        </w:rPr>
        <w:t xml:space="preserve"> are </w:t>
      </w:r>
      <w:r w:rsidRPr="0009621A">
        <w:rPr>
          <w:rFonts w:ascii="Arial" w:hAnsi="Arial"/>
          <w:color w:val="548DD4" w:themeColor="text2" w:themeTint="99"/>
          <w:szCs w:val="20"/>
        </w:rPr>
        <w:t xml:space="preserve">classified by </w:t>
      </w:r>
      <w:r w:rsidRPr="0009621A">
        <w:rPr>
          <w:rFonts w:ascii="Arial" w:hAnsi="Arial" w:hint="eastAsia"/>
          <w:color w:val="548DD4" w:themeColor="text2" w:themeTint="99"/>
          <w:szCs w:val="20"/>
        </w:rPr>
        <w:t>drug properties (e.g., hydrophobicity, charge), conditions of sorption test (e.g., drug concentration, flow rate, solvent compatibility, tube length, temperature), analytical methods for drugs (e.g., HPLC, MS),</w:t>
      </w:r>
      <w:r w:rsidRPr="0009621A">
        <w:rPr>
          <w:rFonts w:ascii="Arial" w:hAnsi="Arial"/>
          <w:color w:val="548DD4" w:themeColor="text2" w:themeTint="99"/>
          <w:szCs w:val="20"/>
        </w:rPr>
        <w:t xml:space="preserve"> and </w:t>
      </w:r>
      <w:r w:rsidRPr="0009621A">
        <w:rPr>
          <w:rFonts w:ascii="Arial" w:hAnsi="Arial" w:hint="eastAsia"/>
          <w:color w:val="548DD4" w:themeColor="text2" w:themeTint="99"/>
          <w:szCs w:val="20"/>
        </w:rPr>
        <w:t>polymers</w:t>
      </w:r>
      <w:r w:rsidRPr="0009621A">
        <w:rPr>
          <w:rFonts w:ascii="Arial" w:hAnsi="Arial"/>
          <w:color w:val="548DD4" w:themeColor="text2" w:themeTint="99"/>
          <w:szCs w:val="20"/>
        </w:rPr>
        <w:t xml:space="preserve"> of </w:t>
      </w:r>
      <w:r w:rsidRPr="0009621A">
        <w:rPr>
          <w:rFonts w:ascii="Arial" w:hAnsi="Arial" w:hint="eastAsia"/>
          <w:color w:val="548DD4" w:themeColor="text2" w:themeTint="99"/>
          <w:szCs w:val="20"/>
        </w:rPr>
        <w:t xml:space="preserve">tubes in the </w:t>
      </w:r>
      <w:r w:rsidRPr="0009621A">
        <w:rPr>
          <w:rFonts w:ascii="Arial" w:hAnsi="Arial"/>
          <w:color w:val="548DD4" w:themeColor="text2" w:themeTint="99"/>
          <w:szCs w:val="20"/>
        </w:rPr>
        <w:t>administration sets</w:t>
      </w:r>
      <w:r w:rsidRPr="0009621A">
        <w:rPr>
          <w:rFonts w:ascii="Arial" w:hAnsi="Arial" w:hint="eastAsia"/>
          <w:color w:val="548DD4" w:themeColor="text2" w:themeTint="99"/>
          <w:szCs w:val="20"/>
        </w:rPr>
        <w:t xml:space="preserve"> (e.g., PVC, PU, PO)</w:t>
      </w:r>
      <w:r w:rsidRPr="0009621A">
        <w:rPr>
          <w:rFonts w:ascii="Arial" w:hAnsi="Arial"/>
          <w:color w:val="548DD4" w:themeColor="text2" w:themeTint="99"/>
          <w:szCs w:val="20"/>
          <w:vertAlign w:val="superscript"/>
        </w:rPr>
        <w:t>2-12</w:t>
      </w:r>
      <w:r w:rsidRPr="0009621A">
        <w:rPr>
          <w:rFonts w:ascii="Arial" w:hAnsi="Arial" w:hint="eastAsia"/>
          <w:color w:val="548DD4" w:themeColor="text2" w:themeTint="99"/>
          <w:szCs w:val="20"/>
        </w:rPr>
        <w:t>. First, s</w:t>
      </w:r>
      <w:r w:rsidRPr="0009621A">
        <w:rPr>
          <w:rFonts w:ascii="Arial" w:hAnsi="Arial" w:cs="Arial"/>
          <w:color w:val="548DD4" w:themeColor="text2" w:themeTint="99"/>
          <w:szCs w:val="20"/>
        </w:rPr>
        <w:t>elect</w:t>
      </w:r>
      <w:r w:rsidRPr="0009621A">
        <w:rPr>
          <w:rFonts w:ascii="Arial" w:hAnsi="Arial" w:cs="Arial" w:hint="eastAsia"/>
          <w:color w:val="548DD4" w:themeColor="text2" w:themeTint="99"/>
          <w:szCs w:val="20"/>
        </w:rPr>
        <w:t xml:space="preserve">ion of the </w:t>
      </w:r>
      <w:r w:rsidRPr="0009621A">
        <w:rPr>
          <w:rFonts w:ascii="Arial" w:hAnsi="Arial"/>
          <w:color w:val="548DD4" w:themeColor="text2" w:themeTint="99"/>
          <w:szCs w:val="20"/>
        </w:rPr>
        <w:t xml:space="preserve">model drugs is </w:t>
      </w:r>
      <w:r w:rsidRPr="0009621A">
        <w:rPr>
          <w:rFonts w:ascii="Arial" w:hAnsi="Arial" w:cs="Arial"/>
          <w:color w:val="548DD4" w:themeColor="text2" w:themeTint="99"/>
          <w:szCs w:val="20"/>
        </w:rPr>
        <w:t xml:space="preserve">critical </w:t>
      </w:r>
      <w:r w:rsidRPr="0009621A">
        <w:rPr>
          <w:rFonts w:ascii="Arial" w:hAnsi="Arial" w:cs="Arial" w:hint="eastAsia"/>
          <w:color w:val="548DD4" w:themeColor="text2" w:themeTint="99"/>
          <w:szCs w:val="20"/>
        </w:rPr>
        <w:t>for</w:t>
      </w:r>
      <w:r w:rsidRPr="0009621A">
        <w:rPr>
          <w:rFonts w:ascii="Arial" w:hAnsi="Arial" w:cs="Arial"/>
          <w:color w:val="548DD4" w:themeColor="text2" w:themeTint="99"/>
          <w:szCs w:val="20"/>
        </w:rPr>
        <w:t xml:space="preserve"> obtain</w:t>
      </w:r>
      <w:r w:rsidRPr="0009621A">
        <w:rPr>
          <w:rFonts w:ascii="Arial" w:hAnsi="Arial" w:cs="Arial" w:hint="eastAsia"/>
          <w:color w:val="548DD4" w:themeColor="text2" w:themeTint="99"/>
          <w:szCs w:val="20"/>
        </w:rPr>
        <w:t>ing</w:t>
      </w:r>
      <w:r w:rsidRPr="0009621A">
        <w:rPr>
          <w:rFonts w:ascii="Arial" w:hAnsi="Arial" w:cs="Arial"/>
          <w:color w:val="548DD4" w:themeColor="text2" w:themeTint="99"/>
          <w:szCs w:val="20"/>
        </w:rPr>
        <w:t xml:space="preserve"> precise and accurate experimental results. </w:t>
      </w:r>
      <w:r w:rsidRPr="0009621A">
        <w:rPr>
          <w:rFonts w:ascii="Arial" w:hAnsi="Arial" w:cs="Arial"/>
          <w:szCs w:val="20"/>
        </w:rPr>
        <w:t>Even t</w:t>
      </w:r>
      <w:r w:rsidRPr="0009621A">
        <w:rPr>
          <w:rFonts w:ascii="Arial" w:hAnsi="Arial" w:cs="Arial" w:hint="eastAsia"/>
          <w:szCs w:val="20"/>
        </w:rPr>
        <w:t>hough diazepam management is</w:t>
      </w:r>
      <w:r w:rsidRPr="0009621A">
        <w:rPr>
          <w:rFonts w:ascii="Arial" w:hAnsi="Arial" w:cs="Arial"/>
          <w:szCs w:val="20"/>
        </w:rPr>
        <w:t xml:space="preserve"> tracked by</w:t>
      </w:r>
      <w:r w:rsidRPr="0009621A">
        <w:rPr>
          <w:rFonts w:ascii="Arial" w:hAnsi="Arial" w:cs="Arial" w:hint="eastAsia"/>
          <w:szCs w:val="20"/>
        </w:rPr>
        <w:t xml:space="preserve"> the</w:t>
      </w:r>
      <w:r w:rsidRPr="0009621A">
        <w:rPr>
          <w:rFonts w:ascii="Arial" w:hAnsi="Arial" w:cs="Arial"/>
          <w:szCs w:val="20"/>
        </w:rPr>
        <w:t xml:space="preserve"> Psychotropic Drugs Control Act</w:t>
      </w:r>
      <w:r w:rsidRPr="0009621A">
        <w:rPr>
          <w:rFonts w:ascii="Arial" w:hAnsi="Arial" w:cs="Arial" w:hint="eastAsia"/>
          <w:szCs w:val="20"/>
        </w:rPr>
        <w:t>,</w:t>
      </w:r>
      <w:r w:rsidRPr="0009621A">
        <w:rPr>
          <w:rFonts w:ascii="Arial" w:hAnsi="Arial" w:cs="Arial"/>
          <w:szCs w:val="20"/>
        </w:rPr>
        <w:t xml:space="preserve"> </w:t>
      </w:r>
      <w:r w:rsidRPr="0009621A">
        <w:rPr>
          <w:rFonts w:ascii="Arial" w:hAnsi="Arial" w:cs="Arial" w:hint="eastAsia"/>
          <w:szCs w:val="20"/>
        </w:rPr>
        <w:t>w</w:t>
      </w:r>
      <w:r w:rsidRPr="0009621A">
        <w:rPr>
          <w:rFonts w:ascii="Arial" w:hAnsi="Arial" w:cs="Arial"/>
          <w:szCs w:val="20"/>
        </w:rPr>
        <w:t xml:space="preserve">e selected diazepam (Figure 1a) and tacrolimus (Figure 1b) </w:t>
      </w:r>
      <w:r w:rsidRPr="0009621A">
        <w:rPr>
          <w:rFonts w:ascii="Arial" w:hAnsi="Arial" w:cs="Arial" w:hint="eastAsia"/>
          <w:szCs w:val="20"/>
        </w:rPr>
        <w:t xml:space="preserve">as model drugs because of </w:t>
      </w:r>
      <w:r w:rsidRPr="0009621A">
        <w:rPr>
          <w:rFonts w:ascii="Arial" w:hAnsi="Arial" w:cs="Arial"/>
          <w:szCs w:val="20"/>
        </w:rPr>
        <w:t>their high sorption levels to polymeric tubes of administration sets</w:t>
      </w:r>
      <w:r w:rsidRPr="0009621A">
        <w:rPr>
          <w:rFonts w:ascii="Arial" w:hAnsi="Arial" w:cs="Arial"/>
          <w:szCs w:val="20"/>
          <w:vertAlign w:val="superscript"/>
        </w:rPr>
        <w:t>1</w:t>
      </w:r>
      <w:r w:rsidRPr="0009621A">
        <w:rPr>
          <w:rFonts w:ascii="Arial" w:hAnsi="Arial" w:cs="Arial"/>
          <w:szCs w:val="20"/>
        </w:rPr>
        <w:t xml:space="preserve"> or containers</w:t>
      </w:r>
      <w:r w:rsidRPr="0009621A">
        <w:rPr>
          <w:rFonts w:ascii="Arial" w:hAnsi="Arial" w:cs="Arial" w:hint="eastAsia"/>
          <w:noProof/>
          <w:szCs w:val="20"/>
          <w:vertAlign w:val="superscript"/>
        </w:rPr>
        <w:t>1</w:t>
      </w:r>
      <w:r w:rsidRPr="0009621A">
        <w:rPr>
          <w:rFonts w:ascii="Arial" w:hAnsi="Arial" w:cs="Arial"/>
          <w:noProof/>
          <w:szCs w:val="20"/>
          <w:vertAlign w:val="superscript"/>
        </w:rPr>
        <w:t>3, 14</w:t>
      </w:r>
      <w:r w:rsidRPr="0009621A">
        <w:rPr>
          <w:rFonts w:ascii="Arial" w:hAnsi="Arial" w:cs="Arial"/>
          <w:szCs w:val="20"/>
        </w:rPr>
        <w:t>. In this case, drugs at high concentration</w:t>
      </w:r>
      <w:r w:rsidRPr="0009621A">
        <w:rPr>
          <w:rFonts w:ascii="Arial" w:hAnsi="Arial" w:cs="Arial" w:hint="eastAsia"/>
          <w:szCs w:val="20"/>
        </w:rPr>
        <w:t>s</w:t>
      </w:r>
      <w:r w:rsidRPr="0009621A">
        <w:rPr>
          <w:rFonts w:ascii="Arial" w:hAnsi="Arial" w:cs="Arial"/>
          <w:szCs w:val="20"/>
        </w:rPr>
        <w:t xml:space="preserve"> showed less sorption than those at low concentration</w:t>
      </w:r>
      <w:r w:rsidRPr="0009621A">
        <w:rPr>
          <w:rFonts w:ascii="Arial" w:hAnsi="Arial" w:cs="Arial" w:hint="eastAsia"/>
          <w:szCs w:val="20"/>
        </w:rPr>
        <w:t>s</w:t>
      </w:r>
      <w:r w:rsidRPr="0009621A">
        <w:rPr>
          <w:rFonts w:ascii="Arial" w:hAnsi="Arial" w:cs="Arial"/>
          <w:szCs w:val="20"/>
        </w:rPr>
        <w:t xml:space="preserve"> in the early phase of infusion</w:t>
      </w:r>
      <w:r w:rsidRPr="0009621A">
        <w:rPr>
          <w:rFonts w:ascii="Arial" w:hAnsi="Arial" w:cs="Arial"/>
          <w:szCs w:val="20"/>
          <w:vertAlign w:val="superscript"/>
        </w:rPr>
        <w:t>1</w:t>
      </w:r>
      <w:r w:rsidRPr="0009621A">
        <w:rPr>
          <w:rFonts w:ascii="Arial" w:hAnsi="Arial" w:cs="Arial"/>
          <w:noProof/>
          <w:szCs w:val="20"/>
          <w:vertAlign w:val="superscript"/>
        </w:rPr>
        <w:t>, 2</w:t>
      </w:r>
      <w:r w:rsidRPr="0009621A">
        <w:rPr>
          <w:rFonts w:ascii="Arial" w:hAnsi="Arial" w:cs="Arial"/>
          <w:noProof/>
          <w:szCs w:val="20"/>
        </w:rPr>
        <w:t xml:space="preserve">. </w:t>
      </w:r>
      <w:r w:rsidRPr="0009621A">
        <w:rPr>
          <w:rFonts w:ascii="Arial" w:hAnsi="Arial" w:cs="Arial" w:hint="eastAsia"/>
          <w:szCs w:val="20"/>
        </w:rPr>
        <w:t>The</w:t>
      </w:r>
      <w:r w:rsidRPr="0009621A">
        <w:rPr>
          <w:rFonts w:ascii="Arial" w:hAnsi="Arial" w:cs="Arial"/>
          <w:szCs w:val="20"/>
        </w:rPr>
        <w:t>se drugs</w:t>
      </w:r>
      <w:r w:rsidRPr="0009621A">
        <w:rPr>
          <w:rFonts w:ascii="Arial" w:hAnsi="Arial" w:cs="Arial" w:hint="eastAsia"/>
          <w:szCs w:val="20"/>
        </w:rPr>
        <w:t xml:space="preserve"> </w:t>
      </w:r>
      <w:r w:rsidRPr="0009621A">
        <w:rPr>
          <w:rFonts w:ascii="Arial" w:hAnsi="Arial" w:cs="Arial"/>
          <w:szCs w:val="20"/>
        </w:rPr>
        <w:t>have high log P values (diazepam - 2.82</w:t>
      </w:r>
      <w:r w:rsidRPr="0009621A">
        <w:rPr>
          <w:rFonts w:ascii="Arial" w:hAnsi="Arial" w:cs="Arial"/>
          <w:noProof/>
          <w:szCs w:val="20"/>
          <w:vertAlign w:val="superscript"/>
        </w:rPr>
        <w:t>15</w:t>
      </w:r>
      <w:r w:rsidRPr="0009621A">
        <w:rPr>
          <w:rFonts w:ascii="Arial" w:hAnsi="Arial" w:cs="Arial"/>
          <w:szCs w:val="20"/>
        </w:rPr>
        <w:t>, tacrolimus - 3.96</w:t>
      </w:r>
      <w:r w:rsidRPr="0009621A">
        <w:rPr>
          <w:rFonts w:ascii="Arial" w:hAnsi="Arial" w:cs="Arial"/>
          <w:noProof/>
          <w:szCs w:val="20"/>
          <w:vertAlign w:val="superscript"/>
        </w:rPr>
        <w:t>16</w:t>
      </w:r>
      <w:r w:rsidRPr="0009621A">
        <w:rPr>
          <w:rFonts w:ascii="Arial" w:hAnsi="Arial" w:cs="Arial"/>
          <w:szCs w:val="20"/>
        </w:rPr>
        <w:t xml:space="preserve">) and low solubility </w:t>
      </w:r>
      <w:r w:rsidRPr="0009621A">
        <w:rPr>
          <w:rFonts w:ascii="Arial" w:hAnsi="Arial" w:cs="Arial" w:hint="eastAsia"/>
          <w:szCs w:val="20"/>
        </w:rPr>
        <w:t xml:space="preserve">as </w:t>
      </w:r>
      <w:r w:rsidRPr="0009621A">
        <w:rPr>
          <w:rFonts w:ascii="Arial" w:hAnsi="Arial" w:cs="Arial"/>
          <w:szCs w:val="20"/>
        </w:rPr>
        <w:t xml:space="preserve">categorized by </w:t>
      </w:r>
      <w:r w:rsidRPr="0009621A">
        <w:rPr>
          <w:rFonts w:ascii="Arial" w:hAnsi="Arial" w:cs="Arial" w:hint="eastAsia"/>
          <w:szCs w:val="20"/>
        </w:rPr>
        <w:t xml:space="preserve">the </w:t>
      </w:r>
      <w:r w:rsidRPr="0009621A">
        <w:rPr>
          <w:rFonts w:ascii="Arial" w:hAnsi="Arial" w:cs="Arial"/>
          <w:szCs w:val="20"/>
        </w:rPr>
        <w:t>Biopharmaceutical Classification System (BCS</w:t>
      </w:r>
      <w:r w:rsidRPr="0009621A">
        <w:rPr>
          <w:rFonts w:ascii="Arial" w:hAnsi="Arial" w:cs="Arial" w:hint="eastAsia"/>
          <w:szCs w:val="20"/>
        </w:rPr>
        <w:t xml:space="preserve"> class 2)</w:t>
      </w:r>
      <w:r w:rsidRPr="0009621A">
        <w:rPr>
          <w:rFonts w:ascii="Arial" w:hAnsi="Arial" w:cs="Arial"/>
          <w:szCs w:val="20"/>
        </w:rPr>
        <w:t>.</w:t>
      </w:r>
      <w:r w:rsidRPr="0009621A">
        <w:rPr>
          <w:rFonts w:ascii="Arial" w:hAnsi="Arial" w:cs="Arial" w:hint="eastAsia"/>
          <w:szCs w:val="20"/>
        </w:rPr>
        <w:t xml:space="preserve"> </w:t>
      </w:r>
      <w:r w:rsidRPr="0009621A">
        <w:rPr>
          <w:rFonts w:ascii="Arial" w:hAnsi="Arial" w:cs="Arial"/>
          <w:szCs w:val="20"/>
        </w:rPr>
        <w:t>Because of</w:t>
      </w:r>
      <w:r w:rsidRPr="0009621A">
        <w:rPr>
          <w:rFonts w:ascii="Arial" w:hAnsi="Arial" w:cs="Arial" w:hint="eastAsia"/>
          <w:szCs w:val="20"/>
        </w:rPr>
        <w:t xml:space="preserve"> their hydrophobicity, </w:t>
      </w:r>
      <w:r w:rsidRPr="0009621A">
        <w:rPr>
          <w:rFonts w:ascii="Arial" w:hAnsi="Arial" w:cs="Arial"/>
          <w:szCs w:val="20"/>
        </w:rPr>
        <w:t>these</w:t>
      </w:r>
      <w:r w:rsidRPr="0009621A">
        <w:rPr>
          <w:rFonts w:ascii="Arial" w:hAnsi="Arial" w:cs="Arial" w:hint="eastAsia"/>
          <w:szCs w:val="20"/>
        </w:rPr>
        <w:t xml:space="preserve"> drugs can interact with tubes of administration sets, leading to sorption. </w:t>
      </w:r>
      <w:r w:rsidRPr="0009621A">
        <w:rPr>
          <w:rFonts w:ascii="Arial" w:hAnsi="Arial" w:cs="Arial"/>
          <w:szCs w:val="20"/>
        </w:rPr>
        <w:t>Other drugs</w:t>
      </w:r>
      <w:r w:rsidRPr="0009621A">
        <w:rPr>
          <w:rFonts w:ascii="Arial" w:hAnsi="Arial" w:cs="Arial" w:hint="eastAsia"/>
          <w:szCs w:val="20"/>
        </w:rPr>
        <w:t xml:space="preserve"> showing high sorption levels</w:t>
      </w:r>
      <w:r w:rsidRPr="0009621A">
        <w:rPr>
          <w:rFonts w:ascii="Arial" w:hAnsi="Arial" w:cs="Arial"/>
          <w:szCs w:val="20"/>
        </w:rPr>
        <w:t xml:space="preserve"> (e.g., nitroglycerin</w:t>
      </w:r>
      <w:r w:rsidRPr="0009621A">
        <w:rPr>
          <w:rFonts w:ascii="Arial" w:hAnsi="Arial" w:cs="Arial" w:hint="eastAsia"/>
          <w:szCs w:val="20"/>
          <w:vertAlign w:val="superscript"/>
        </w:rPr>
        <w:t>2</w:t>
      </w:r>
      <w:r w:rsidRPr="0009621A">
        <w:rPr>
          <w:rFonts w:ascii="Arial" w:hAnsi="Arial" w:cs="Arial" w:hint="eastAsia"/>
          <w:szCs w:val="20"/>
        </w:rPr>
        <w:t xml:space="preserve"> and</w:t>
      </w:r>
      <w:r w:rsidRPr="0009621A">
        <w:rPr>
          <w:rFonts w:ascii="Arial" w:hAnsi="Arial" w:cs="Arial"/>
          <w:szCs w:val="20"/>
        </w:rPr>
        <w:t xml:space="preserve"> cyclosporin A</w:t>
      </w:r>
      <w:r w:rsidRPr="0009621A">
        <w:rPr>
          <w:rFonts w:ascii="Arial" w:hAnsi="Arial" w:cs="Arial" w:hint="eastAsia"/>
          <w:szCs w:val="20"/>
          <w:vertAlign w:val="superscript"/>
        </w:rPr>
        <w:t>3</w:t>
      </w:r>
      <w:r w:rsidRPr="0009621A">
        <w:rPr>
          <w:rFonts w:ascii="Arial" w:hAnsi="Arial" w:cs="Arial"/>
          <w:szCs w:val="20"/>
        </w:rPr>
        <w:t>) can be used as alternative model drugs for sorption evaluation.</w:t>
      </w:r>
      <w:r w:rsidRPr="0009621A">
        <w:rPr>
          <w:rFonts w:ascii="Arial" w:hAnsi="Arial" w:cs="Arial" w:hint="eastAsia"/>
          <w:szCs w:val="20"/>
        </w:rPr>
        <w:t xml:space="preserve"> Furthermore, macromolecular drugs </w:t>
      </w:r>
      <w:r w:rsidRPr="0009621A">
        <w:rPr>
          <w:rFonts w:ascii="Arial" w:hAnsi="Arial" w:cs="Arial"/>
          <w:szCs w:val="20"/>
        </w:rPr>
        <w:t>such as</w:t>
      </w:r>
      <w:r w:rsidRPr="0009621A">
        <w:rPr>
          <w:rFonts w:ascii="Arial" w:hAnsi="Arial" w:cs="Arial" w:hint="eastAsia"/>
          <w:szCs w:val="20"/>
        </w:rPr>
        <w:t xml:space="preserve"> biologics (antibody therapeutics, insulin, etc.) can be applied for quality evaluation of administration sets regarding drug sorption</w:t>
      </w:r>
      <w:r w:rsidRPr="0009621A">
        <w:rPr>
          <w:rFonts w:ascii="Arial" w:hAnsi="Arial" w:cs="Arial" w:hint="eastAsia"/>
          <w:szCs w:val="20"/>
          <w:vertAlign w:val="superscript"/>
        </w:rPr>
        <w:t>12</w:t>
      </w:r>
      <w:r w:rsidRPr="0009621A">
        <w:rPr>
          <w:rFonts w:ascii="Arial" w:hAnsi="Arial" w:cs="Arial" w:hint="eastAsia"/>
          <w:szCs w:val="20"/>
        </w:rPr>
        <w:t>.</w:t>
      </w:r>
    </w:p>
    <w:p w:rsidR="00070823" w:rsidRPr="0009621A" w:rsidRDefault="00070823" w:rsidP="00070823">
      <w:pPr>
        <w:spacing w:after="0" w:line="240" w:lineRule="auto"/>
        <w:rPr>
          <w:rFonts w:ascii="Arial" w:hAnsi="Arial" w:cs="Arial"/>
          <w:szCs w:val="20"/>
        </w:rPr>
      </w:pPr>
    </w:p>
    <w:p w:rsidR="00070823" w:rsidRPr="0009621A" w:rsidRDefault="00070823" w:rsidP="00070823">
      <w:pPr>
        <w:spacing w:after="0" w:line="240" w:lineRule="auto"/>
        <w:rPr>
          <w:rFonts w:ascii="Arial" w:hAnsi="Arial"/>
          <w:szCs w:val="20"/>
        </w:rPr>
      </w:pPr>
      <w:r w:rsidRPr="0009621A">
        <w:rPr>
          <w:rFonts w:ascii="Arial" w:hAnsi="Arial" w:cs="Arial"/>
          <w:szCs w:val="20"/>
        </w:rPr>
        <w:t xml:space="preserve">Next, we set up a simple kinetic sorption study using a pump </w:t>
      </w:r>
      <w:r w:rsidRPr="0009621A">
        <w:rPr>
          <w:rFonts w:ascii="Arial" w:hAnsi="Arial" w:cs="Arial" w:hint="eastAsia"/>
          <w:szCs w:val="20"/>
        </w:rPr>
        <w:t xml:space="preserve">to easily obtain the precise results, and </w:t>
      </w:r>
      <w:r w:rsidRPr="0009621A">
        <w:rPr>
          <w:rFonts w:ascii="Arial" w:hAnsi="Arial" w:cs="Arial"/>
          <w:szCs w:val="20"/>
        </w:rPr>
        <w:t xml:space="preserve">minimize </w:t>
      </w:r>
      <w:r w:rsidRPr="0009621A">
        <w:rPr>
          <w:rFonts w:ascii="Arial" w:hAnsi="Arial" w:cs="Arial" w:hint="eastAsia"/>
          <w:szCs w:val="20"/>
        </w:rPr>
        <w:t>artifacts</w:t>
      </w:r>
      <w:r w:rsidRPr="0009621A">
        <w:rPr>
          <w:rFonts w:ascii="Arial" w:hAnsi="Arial" w:cs="Arial"/>
          <w:szCs w:val="20"/>
        </w:rPr>
        <w:t xml:space="preserve">. (Figure 2). </w:t>
      </w:r>
      <w:r w:rsidRPr="0009621A">
        <w:rPr>
          <w:rFonts w:ascii="Arial" w:hAnsi="Arial" w:cs="Arial" w:hint="eastAsia"/>
          <w:szCs w:val="20"/>
        </w:rPr>
        <w:t xml:space="preserve">In the pump method, drug solution (Figure 2a) was passed through a tube cut from the administration set (Figure 2b) after installation into an infusion pump (Figure 2c). </w:t>
      </w:r>
      <w:r w:rsidRPr="0009621A">
        <w:rPr>
          <w:rFonts w:ascii="Arial" w:hAnsi="Arial" w:cs="Arial"/>
          <w:szCs w:val="20"/>
        </w:rPr>
        <w:t xml:space="preserve">Except for </w:t>
      </w:r>
      <w:r w:rsidRPr="0009621A">
        <w:rPr>
          <w:rFonts w:ascii="Arial" w:hAnsi="Arial" w:cs="Arial" w:hint="eastAsia"/>
          <w:szCs w:val="20"/>
        </w:rPr>
        <w:t xml:space="preserve">the </w:t>
      </w:r>
      <w:r w:rsidRPr="0009621A">
        <w:rPr>
          <w:rFonts w:ascii="Arial" w:hAnsi="Arial" w:cs="Arial"/>
          <w:szCs w:val="20"/>
        </w:rPr>
        <w:t xml:space="preserve">tubes from administration sets, </w:t>
      </w:r>
      <w:r w:rsidRPr="0009621A">
        <w:rPr>
          <w:rFonts w:ascii="Arial" w:hAnsi="Arial" w:cs="Arial" w:hint="eastAsia"/>
          <w:szCs w:val="20"/>
        </w:rPr>
        <w:t xml:space="preserve">all </w:t>
      </w:r>
      <w:r w:rsidRPr="0009621A">
        <w:rPr>
          <w:rFonts w:ascii="Arial" w:hAnsi="Arial" w:cs="Arial"/>
          <w:szCs w:val="20"/>
        </w:rPr>
        <w:t>devices (bottle</w:t>
      </w:r>
      <w:r w:rsidRPr="0009621A">
        <w:rPr>
          <w:rFonts w:ascii="Arial" w:hAnsi="Arial" w:cs="Arial" w:hint="eastAsia"/>
          <w:szCs w:val="20"/>
        </w:rPr>
        <w:t xml:space="preserve">, graduated cylinder, </w:t>
      </w:r>
      <w:r w:rsidRPr="0009621A">
        <w:rPr>
          <w:rFonts w:ascii="Arial" w:hAnsi="Arial" w:cs="Arial"/>
          <w:szCs w:val="20"/>
        </w:rPr>
        <w:t>and sampling vials)</w:t>
      </w:r>
      <w:r w:rsidRPr="0009621A">
        <w:rPr>
          <w:rFonts w:ascii="Arial" w:hAnsi="Arial" w:cs="Arial" w:hint="eastAsia"/>
          <w:szCs w:val="20"/>
        </w:rPr>
        <w:t xml:space="preserve"> were </w:t>
      </w:r>
      <w:r w:rsidRPr="0009621A">
        <w:rPr>
          <w:rFonts w:ascii="Arial" w:hAnsi="Arial" w:cs="Arial"/>
          <w:szCs w:val="20"/>
        </w:rPr>
        <w:t xml:space="preserve">composed </w:t>
      </w:r>
      <w:r w:rsidRPr="0009621A">
        <w:rPr>
          <w:rFonts w:ascii="Arial" w:hAnsi="Arial" w:cs="Arial" w:hint="eastAsia"/>
          <w:szCs w:val="20"/>
        </w:rPr>
        <w:t>of</w:t>
      </w:r>
      <w:r w:rsidRPr="0009621A">
        <w:rPr>
          <w:rFonts w:ascii="Arial" w:hAnsi="Arial" w:cs="Arial"/>
          <w:szCs w:val="20"/>
        </w:rPr>
        <w:t xml:space="preserve"> </w:t>
      </w:r>
      <w:r w:rsidRPr="0009621A">
        <w:rPr>
          <w:rFonts w:ascii="Arial" w:eastAsia="돋움" w:hAnsi="Arial" w:cs="Arial"/>
          <w:color w:val="548DD4" w:themeColor="text2" w:themeTint="99"/>
          <w:kern w:val="0"/>
          <w:szCs w:val="20"/>
        </w:rPr>
        <w:t>chemically</w:t>
      </w:r>
      <w:r w:rsidRPr="0009621A">
        <w:rPr>
          <w:rFonts w:ascii="Arial" w:eastAsia="돋움" w:hAnsi="Arial" w:cs="Arial" w:hint="eastAsia"/>
          <w:color w:val="548DD4" w:themeColor="text2" w:themeTint="99"/>
          <w:kern w:val="0"/>
          <w:szCs w:val="20"/>
        </w:rPr>
        <w:t xml:space="preserve"> resistant borosilicate </w:t>
      </w:r>
      <w:r w:rsidRPr="0009621A">
        <w:rPr>
          <w:rFonts w:ascii="Arial" w:hAnsi="Arial" w:cs="Arial"/>
          <w:szCs w:val="20"/>
        </w:rPr>
        <w:t>glass</w:t>
      </w:r>
      <w:r w:rsidRPr="0009621A">
        <w:rPr>
          <w:rFonts w:ascii="Arial" w:hAnsi="Arial" w:cs="Arial" w:hint="eastAsia"/>
          <w:szCs w:val="20"/>
        </w:rPr>
        <w:t xml:space="preserve"> </w:t>
      </w:r>
      <w:r w:rsidRPr="0009621A">
        <w:rPr>
          <w:rFonts w:ascii="Arial" w:hAnsi="Arial" w:cs="Arial"/>
          <w:szCs w:val="20"/>
        </w:rPr>
        <w:t xml:space="preserve">to prevent additional </w:t>
      </w:r>
      <w:r w:rsidRPr="0009621A">
        <w:rPr>
          <w:rFonts w:ascii="Arial" w:hAnsi="Arial" w:cs="Arial" w:hint="eastAsia"/>
          <w:szCs w:val="20"/>
        </w:rPr>
        <w:t xml:space="preserve">drug </w:t>
      </w:r>
      <w:r w:rsidRPr="0009621A">
        <w:rPr>
          <w:rFonts w:ascii="Arial" w:hAnsi="Arial" w:cs="Arial"/>
          <w:szCs w:val="20"/>
        </w:rPr>
        <w:t xml:space="preserve">sorption </w:t>
      </w:r>
      <w:r w:rsidRPr="0009621A">
        <w:rPr>
          <w:rFonts w:ascii="Arial" w:hAnsi="Arial" w:cs="Arial" w:hint="eastAsia"/>
          <w:szCs w:val="20"/>
        </w:rPr>
        <w:t>to polymers</w:t>
      </w:r>
      <w:r w:rsidRPr="0009621A">
        <w:rPr>
          <w:rFonts w:ascii="Arial" w:hAnsi="Arial" w:cs="Arial"/>
          <w:szCs w:val="20"/>
        </w:rPr>
        <w:t xml:space="preserve">. </w:t>
      </w:r>
      <w:r w:rsidRPr="0009621A">
        <w:rPr>
          <w:rFonts w:ascii="Arial" w:hAnsi="Arial" w:cs="Arial"/>
          <w:color w:val="548DD4" w:themeColor="text2" w:themeTint="99"/>
          <w:szCs w:val="20"/>
        </w:rPr>
        <w:t xml:space="preserve">In this study, tubes </w:t>
      </w:r>
      <w:r w:rsidRPr="0009621A">
        <w:rPr>
          <w:rFonts w:ascii="Arial" w:hAnsi="Arial" w:cs="Arial" w:hint="eastAsia"/>
          <w:color w:val="548DD4" w:themeColor="text2" w:themeTint="99"/>
          <w:szCs w:val="20"/>
        </w:rPr>
        <w:t>without other accessories</w:t>
      </w:r>
      <w:r w:rsidRPr="0009621A">
        <w:rPr>
          <w:rFonts w:ascii="Arial" w:hAnsi="Arial" w:cs="Arial"/>
          <w:color w:val="548DD4" w:themeColor="text2" w:themeTint="99"/>
          <w:szCs w:val="20"/>
        </w:rPr>
        <w:t xml:space="preserve"> </w:t>
      </w:r>
      <w:r w:rsidRPr="0009621A">
        <w:rPr>
          <w:rFonts w:ascii="Arial" w:hAnsi="Arial" w:cs="Arial" w:hint="eastAsia"/>
          <w:color w:val="548DD4" w:themeColor="text2" w:themeTint="99"/>
          <w:szCs w:val="20"/>
        </w:rPr>
        <w:t>at a</w:t>
      </w:r>
      <w:r w:rsidRPr="0009621A">
        <w:rPr>
          <w:rFonts w:ascii="Arial" w:hAnsi="Arial" w:cs="Arial"/>
          <w:color w:val="548DD4" w:themeColor="text2" w:themeTint="99"/>
          <w:szCs w:val="20"/>
        </w:rPr>
        <w:t xml:space="preserve"> fixed length of 1 m</w:t>
      </w:r>
      <w:r w:rsidRPr="0009621A">
        <w:rPr>
          <w:rFonts w:ascii="Arial" w:hAnsi="Arial" w:cs="Arial" w:hint="eastAsia"/>
          <w:color w:val="548DD4" w:themeColor="text2" w:themeTint="99"/>
          <w:szCs w:val="20"/>
        </w:rPr>
        <w:t xml:space="preserve"> were used</w:t>
      </w:r>
      <w:r w:rsidRPr="0009621A">
        <w:rPr>
          <w:rFonts w:ascii="Arial" w:hAnsi="Arial" w:cs="Arial"/>
          <w:color w:val="548DD4" w:themeColor="text2" w:themeTint="99"/>
          <w:szCs w:val="20"/>
        </w:rPr>
        <w:t xml:space="preserve"> to simplify the factors of drug sorption to tubes of administration sets. </w:t>
      </w:r>
      <w:r w:rsidRPr="0009621A">
        <w:rPr>
          <w:rFonts w:ascii="Arial" w:hAnsi="Arial" w:cs="Arial" w:hint="eastAsia"/>
          <w:color w:val="548DD4" w:themeColor="text2" w:themeTint="99"/>
          <w:szCs w:val="20"/>
        </w:rPr>
        <w:t xml:space="preserve">If a clinical condition </w:t>
      </w:r>
      <w:r w:rsidRPr="0009621A">
        <w:rPr>
          <w:rFonts w:ascii="Arial" w:hAnsi="Arial" w:cs="Arial"/>
          <w:color w:val="548DD4" w:themeColor="text2" w:themeTint="99"/>
          <w:szCs w:val="20"/>
        </w:rPr>
        <w:t>requires it</w:t>
      </w:r>
      <w:r w:rsidRPr="0009621A">
        <w:rPr>
          <w:rFonts w:ascii="Arial" w:hAnsi="Arial" w:cs="Arial" w:hint="eastAsia"/>
          <w:color w:val="548DD4" w:themeColor="text2" w:themeTint="99"/>
          <w:szCs w:val="20"/>
        </w:rPr>
        <w:t xml:space="preserve">, we can </w:t>
      </w:r>
      <w:r w:rsidRPr="0009621A">
        <w:rPr>
          <w:rFonts w:ascii="Arial" w:hAnsi="Arial" w:cs="Arial"/>
          <w:color w:val="548DD4" w:themeColor="text2" w:themeTint="99"/>
          <w:szCs w:val="20"/>
        </w:rPr>
        <w:t xml:space="preserve">use a </w:t>
      </w:r>
      <w:r w:rsidRPr="0009621A">
        <w:rPr>
          <w:rFonts w:ascii="Arial" w:hAnsi="Arial" w:cs="Arial" w:hint="eastAsia"/>
          <w:color w:val="548DD4" w:themeColor="text2" w:themeTint="99"/>
          <w:szCs w:val="20"/>
        </w:rPr>
        <w:t>multipl</w:t>
      </w:r>
      <w:r w:rsidRPr="0009621A">
        <w:rPr>
          <w:rFonts w:ascii="Arial" w:hAnsi="Arial" w:cs="Arial"/>
          <w:color w:val="548DD4" w:themeColor="text2" w:themeTint="99"/>
          <w:szCs w:val="20"/>
        </w:rPr>
        <w:t>ication</w:t>
      </w:r>
      <w:r w:rsidRPr="0009621A">
        <w:rPr>
          <w:rFonts w:ascii="Arial" w:hAnsi="Arial" w:cs="Arial" w:hint="eastAsia"/>
          <w:color w:val="548DD4" w:themeColor="text2" w:themeTint="99"/>
          <w:szCs w:val="20"/>
        </w:rPr>
        <w:t xml:space="preserve"> factor for a length of tube. In the sorption test, the diluted drug solutions were used as starting concentrations</w:t>
      </w:r>
      <w:r w:rsidRPr="0009621A">
        <w:rPr>
          <w:rFonts w:ascii="Arial" w:hAnsi="Arial" w:cs="Arial" w:hint="eastAsia"/>
          <w:color w:val="548DD4" w:themeColor="text2" w:themeTint="99"/>
          <w:szCs w:val="20"/>
          <w:vertAlign w:val="superscript"/>
        </w:rPr>
        <w:t>1,7</w:t>
      </w:r>
      <w:r w:rsidRPr="0009621A">
        <w:rPr>
          <w:rFonts w:ascii="Arial" w:hAnsi="Arial" w:cs="Arial" w:hint="eastAsia"/>
          <w:color w:val="548DD4" w:themeColor="text2" w:themeTint="99"/>
          <w:szCs w:val="20"/>
        </w:rPr>
        <w:t xml:space="preserve">. </w:t>
      </w:r>
      <w:r w:rsidRPr="0009621A">
        <w:rPr>
          <w:rFonts w:ascii="Arial" w:hAnsi="Arial" w:cs="Arial"/>
          <w:szCs w:val="20"/>
        </w:rPr>
        <w:t>A</w:t>
      </w:r>
      <w:r w:rsidRPr="0009621A">
        <w:rPr>
          <w:rFonts w:ascii="Arial" w:hAnsi="Arial" w:cs="Arial" w:hint="eastAsia"/>
          <w:szCs w:val="20"/>
        </w:rPr>
        <w:t>fter delivery</w:t>
      </w:r>
      <w:r w:rsidRPr="0009621A">
        <w:rPr>
          <w:rFonts w:ascii="Arial" w:hAnsi="Arial" w:cs="Arial"/>
          <w:szCs w:val="20"/>
        </w:rPr>
        <w:t>,</w:t>
      </w:r>
      <w:r w:rsidRPr="0009621A">
        <w:rPr>
          <w:rFonts w:ascii="Arial" w:hAnsi="Arial" w:cs="Arial" w:hint="eastAsia"/>
          <w:szCs w:val="20"/>
        </w:rPr>
        <w:t xml:space="preserve"> the drug solution (Figure 2d) was collected into vials at various time points (Figure 2e). D</w:t>
      </w:r>
      <w:r w:rsidRPr="0009621A">
        <w:rPr>
          <w:rFonts w:ascii="Arial" w:hAnsi="Arial" w:cs="Arial"/>
          <w:szCs w:val="20"/>
        </w:rPr>
        <w:t>rug solution</w:t>
      </w:r>
      <w:r w:rsidRPr="0009621A">
        <w:rPr>
          <w:rFonts w:ascii="Arial" w:hAnsi="Arial" w:cs="Arial" w:hint="eastAsia"/>
          <w:szCs w:val="20"/>
        </w:rPr>
        <w:t>s</w:t>
      </w:r>
      <w:r w:rsidRPr="0009621A">
        <w:rPr>
          <w:rFonts w:ascii="Arial" w:hAnsi="Arial" w:cs="Arial"/>
          <w:szCs w:val="20"/>
        </w:rPr>
        <w:t xml:space="preserve"> for </w:t>
      </w:r>
      <w:r w:rsidRPr="0009621A">
        <w:rPr>
          <w:rFonts w:ascii="Arial" w:hAnsi="Arial" w:cs="Arial" w:hint="eastAsia"/>
          <w:szCs w:val="20"/>
        </w:rPr>
        <w:t>sampling</w:t>
      </w:r>
      <w:r w:rsidRPr="0009621A">
        <w:rPr>
          <w:rFonts w:ascii="Arial" w:hAnsi="Arial" w:cs="Arial"/>
          <w:szCs w:val="20"/>
        </w:rPr>
        <w:t xml:space="preserve"> w</w:t>
      </w:r>
      <w:r w:rsidRPr="0009621A">
        <w:rPr>
          <w:rFonts w:ascii="Arial" w:hAnsi="Arial" w:cs="Arial" w:hint="eastAsia"/>
          <w:szCs w:val="20"/>
        </w:rPr>
        <w:t xml:space="preserve">ere </w:t>
      </w:r>
      <w:r w:rsidRPr="0009621A">
        <w:rPr>
          <w:rFonts w:ascii="Arial" w:hAnsi="Arial" w:cs="Arial"/>
          <w:szCs w:val="20"/>
        </w:rPr>
        <w:t>pass</w:t>
      </w:r>
      <w:r w:rsidRPr="0009621A">
        <w:rPr>
          <w:rFonts w:ascii="Arial" w:hAnsi="Arial" w:cs="Arial" w:hint="eastAsia"/>
          <w:szCs w:val="20"/>
        </w:rPr>
        <w:t>ed</w:t>
      </w:r>
      <w:r w:rsidRPr="0009621A">
        <w:rPr>
          <w:rFonts w:ascii="Arial" w:hAnsi="Arial" w:cs="Arial"/>
          <w:szCs w:val="20"/>
        </w:rPr>
        <w:t xml:space="preserve"> completely through </w:t>
      </w:r>
      <w:r w:rsidRPr="0009621A">
        <w:rPr>
          <w:rFonts w:ascii="Arial" w:hAnsi="Arial" w:cs="Arial" w:hint="eastAsia"/>
          <w:szCs w:val="20"/>
        </w:rPr>
        <w:t xml:space="preserve">the entire </w:t>
      </w:r>
      <w:r w:rsidRPr="0009621A">
        <w:rPr>
          <w:rFonts w:ascii="Arial" w:hAnsi="Arial" w:cs="Arial"/>
          <w:szCs w:val="20"/>
        </w:rPr>
        <w:t>tube</w:t>
      </w:r>
      <w:r w:rsidRPr="0009621A">
        <w:rPr>
          <w:rFonts w:ascii="Arial" w:hAnsi="Arial" w:cs="Arial" w:hint="eastAsia"/>
          <w:szCs w:val="20"/>
        </w:rPr>
        <w:t xml:space="preserve"> at the preselected </w:t>
      </w:r>
      <w:r w:rsidRPr="00D17E47">
        <w:rPr>
          <w:rFonts w:ascii="Arial" w:hAnsi="Arial" w:cs="Arial" w:hint="eastAsia"/>
          <w:szCs w:val="20"/>
        </w:rPr>
        <w:t>conditions of f</w:t>
      </w:r>
      <w:r w:rsidRPr="00D17E47">
        <w:rPr>
          <w:rFonts w:ascii="Arial" w:hAnsi="Arial" w:cs="Arial"/>
          <w:szCs w:val="20"/>
        </w:rPr>
        <w:t xml:space="preserve">low rate and sampling time points. </w:t>
      </w:r>
      <w:r w:rsidRPr="00D17E47">
        <w:rPr>
          <w:rFonts w:ascii="Arial" w:hAnsi="Arial" w:cs="Arial" w:hint="eastAsia"/>
          <w:color w:val="548DD4" w:themeColor="text2" w:themeTint="99"/>
          <w:szCs w:val="20"/>
        </w:rPr>
        <w:t>S</w:t>
      </w:r>
      <w:r w:rsidRPr="00D17E47">
        <w:rPr>
          <w:rFonts w:ascii="Arial" w:hAnsi="Arial" w:cs="Arial"/>
          <w:color w:val="548DD4" w:themeColor="text2" w:themeTint="99"/>
          <w:szCs w:val="20"/>
        </w:rPr>
        <w:t xml:space="preserve">orption </w:t>
      </w:r>
      <w:r w:rsidRPr="00D17E47">
        <w:rPr>
          <w:rFonts w:ascii="Arial" w:hAnsi="Arial" w:cs="Arial" w:hint="eastAsia"/>
          <w:color w:val="548DD4" w:themeColor="text2" w:themeTint="99"/>
          <w:szCs w:val="20"/>
        </w:rPr>
        <w:t xml:space="preserve">generally </w:t>
      </w:r>
      <w:r w:rsidRPr="00D17E47">
        <w:rPr>
          <w:rFonts w:ascii="Arial" w:hAnsi="Arial" w:cs="Arial"/>
          <w:color w:val="548DD4" w:themeColor="text2" w:themeTint="99"/>
          <w:szCs w:val="20"/>
        </w:rPr>
        <w:t>occurs in the early phase of infusion</w:t>
      </w:r>
      <w:r w:rsidR="00177469" w:rsidRPr="00D17E47">
        <w:rPr>
          <w:rFonts w:ascii="Arial" w:hAnsi="Arial" w:cs="Arial" w:hint="eastAsia"/>
          <w:color w:val="548DD4" w:themeColor="text2" w:themeTint="99"/>
          <w:szCs w:val="20"/>
        </w:rPr>
        <w:t xml:space="preserve"> </w:t>
      </w:r>
      <w:r w:rsidR="00D17E47" w:rsidRPr="00D17E47">
        <w:rPr>
          <w:rFonts w:ascii="Arial" w:hAnsi="Arial" w:cs="Arial" w:hint="eastAsia"/>
          <w:color w:val="548DD4" w:themeColor="text2" w:themeTint="99"/>
          <w:szCs w:val="20"/>
        </w:rPr>
        <w:t xml:space="preserve">and the pattern is followed by </w:t>
      </w:r>
      <w:r w:rsidR="00D17E47" w:rsidRPr="00D17E47">
        <w:rPr>
          <w:rFonts w:ascii="Arial" w:hAnsi="Arial" w:cs="Arial"/>
          <w:color w:val="548DD4" w:themeColor="text2" w:themeTint="99"/>
          <w:szCs w:val="20"/>
        </w:rPr>
        <w:t xml:space="preserve">convection-interfacial resistance-diffusion </w:t>
      </w:r>
      <w:r w:rsidR="00D17E47" w:rsidRPr="00D17E47">
        <w:rPr>
          <w:rFonts w:ascii="Arial" w:hAnsi="Arial" w:cs="Arial" w:hint="eastAsia"/>
          <w:color w:val="548DD4" w:themeColor="text2" w:themeTint="99"/>
          <w:szCs w:val="20"/>
        </w:rPr>
        <w:t>model</w:t>
      </w:r>
      <w:r w:rsidR="00D17E47" w:rsidRPr="00D17E47">
        <w:rPr>
          <w:rFonts w:ascii="Arial" w:hAnsi="Arial" w:cs="Arial"/>
          <w:noProof/>
          <w:color w:val="548DD4" w:themeColor="text2" w:themeTint="99"/>
          <w:szCs w:val="20"/>
          <w:vertAlign w:val="superscript"/>
        </w:rPr>
        <w:t>7</w:t>
      </w:r>
      <w:r w:rsidR="00D17E47" w:rsidRPr="00D17E47">
        <w:rPr>
          <w:rFonts w:ascii="Arial" w:hAnsi="Arial" w:cs="Arial" w:hint="eastAsia"/>
          <w:color w:val="548DD4" w:themeColor="text2" w:themeTint="99"/>
          <w:szCs w:val="20"/>
        </w:rPr>
        <w:t>. Comparing with double-lumen extension tube model</w:t>
      </w:r>
      <w:r w:rsidR="00D17E47" w:rsidRPr="00D17E47">
        <w:rPr>
          <w:rFonts w:ascii="Arial" w:hAnsi="Arial" w:cs="Arial" w:hint="eastAsia"/>
          <w:color w:val="548DD4" w:themeColor="text2" w:themeTint="99"/>
          <w:szCs w:val="20"/>
          <w:vertAlign w:val="superscript"/>
        </w:rPr>
        <w:t>17</w:t>
      </w:r>
      <w:r w:rsidR="00D17E47" w:rsidRPr="00D17E47">
        <w:rPr>
          <w:rFonts w:ascii="Arial" w:hAnsi="Arial" w:cs="Arial" w:hint="eastAsia"/>
          <w:color w:val="548DD4" w:themeColor="text2" w:themeTint="99"/>
          <w:szCs w:val="20"/>
        </w:rPr>
        <w:t xml:space="preserve">, </w:t>
      </w:r>
      <w:r w:rsidR="00D17E47" w:rsidRPr="00D17E47">
        <w:rPr>
          <w:rFonts w:ascii="Arial" w:hAnsi="Arial" w:cs="Arial"/>
          <w:color w:val="548DD4" w:themeColor="text2" w:themeTint="99"/>
          <w:szCs w:val="20"/>
        </w:rPr>
        <w:t>diazepam</w:t>
      </w:r>
      <w:r w:rsidR="00D17E47" w:rsidRPr="00D17E47">
        <w:rPr>
          <w:rFonts w:ascii="Arial" w:hAnsi="Arial" w:cs="Arial" w:hint="eastAsia"/>
          <w:color w:val="548DD4" w:themeColor="text2" w:themeTint="99"/>
          <w:szCs w:val="20"/>
        </w:rPr>
        <w:t xml:space="preserve"> sorption results are comparable when the initial drug concentration is considered before delivery. Therefore</w:t>
      </w:r>
      <w:r w:rsidRPr="00D17E47">
        <w:rPr>
          <w:rFonts w:ascii="Arial" w:hAnsi="Arial" w:cs="Arial"/>
          <w:color w:val="548DD4" w:themeColor="text2" w:themeTint="99"/>
          <w:szCs w:val="20"/>
        </w:rPr>
        <w:t>,</w:t>
      </w:r>
      <w:r w:rsidRPr="0009621A">
        <w:rPr>
          <w:rFonts w:ascii="Arial" w:hAnsi="Arial" w:cs="Arial"/>
          <w:color w:val="548DD4" w:themeColor="text2" w:themeTint="99"/>
          <w:szCs w:val="20"/>
        </w:rPr>
        <w:t xml:space="preserve"> sampling time points can be modified </w:t>
      </w:r>
      <w:r w:rsidRPr="0009621A">
        <w:rPr>
          <w:rFonts w:ascii="Arial" w:hAnsi="Arial" w:cs="Arial" w:hint="eastAsia"/>
          <w:color w:val="548DD4" w:themeColor="text2" w:themeTint="99"/>
          <w:szCs w:val="20"/>
        </w:rPr>
        <w:t xml:space="preserve">so that sorption evaluation </w:t>
      </w:r>
      <w:r w:rsidRPr="0009621A">
        <w:rPr>
          <w:rFonts w:ascii="Arial" w:hAnsi="Arial" w:cs="Arial"/>
          <w:color w:val="548DD4" w:themeColor="text2" w:themeTint="99"/>
          <w:szCs w:val="20"/>
        </w:rPr>
        <w:t>take</w:t>
      </w:r>
      <w:r w:rsidRPr="0009621A">
        <w:rPr>
          <w:rFonts w:ascii="Arial" w:hAnsi="Arial" w:cs="Arial" w:hint="eastAsia"/>
          <w:color w:val="548DD4" w:themeColor="text2" w:themeTint="99"/>
          <w:szCs w:val="20"/>
        </w:rPr>
        <w:t>s</w:t>
      </w:r>
      <w:r w:rsidRPr="0009621A">
        <w:rPr>
          <w:rFonts w:ascii="Arial" w:hAnsi="Arial" w:cs="Arial"/>
          <w:color w:val="548DD4" w:themeColor="text2" w:themeTint="99"/>
          <w:szCs w:val="20"/>
        </w:rPr>
        <w:t xml:space="preserve"> </w:t>
      </w:r>
      <w:r w:rsidRPr="0009621A">
        <w:rPr>
          <w:rFonts w:ascii="Arial" w:hAnsi="Arial" w:cs="Arial" w:hint="eastAsia"/>
          <w:color w:val="548DD4" w:themeColor="text2" w:themeTint="99"/>
          <w:szCs w:val="20"/>
        </w:rPr>
        <w:t>less</w:t>
      </w:r>
      <w:r w:rsidRPr="0009621A">
        <w:rPr>
          <w:rFonts w:ascii="Arial" w:hAnsi="Arial" w:cs="Arial"/>
          <w:color w:val="548DD4" w:themeColor="text2" w:themeTint="99"/>
          <w:szCs w:val="20"/>
        </w:rPr>
        <w:t xml:space="preserve"> time. All factors of test conditions </w:t>
      </w:r>
      <w:r w:rsidRPr="0009621A">
        <w:rPr>
          <w:rFonts w:ascii="Arial" w:hAnsi="Arial" w:cs="Arial"/>
          <w:color w:val="548DD4" w:themeColor="text2" w:themeTint="99"/>
          <w:szCs w:val="20"/>
        </w:rPr>
        <w:lastRenderedPageBreak/>
        <w:t>were confirmed based on the clinical usage of drugs</w:t>
      </w:r>
      <w:r w:rsidRPr="0009621A">
        <w:rPr>
          <w:rFonts w:ascii="Arial" w:hAnsi="Arial" w:cs="Arial"/>
          <w:szCs w:val="20"/>
        </w:rPr>
        <w:t>.</w:t>
      </w:r>
    </w:p>
    <w:p w:rsidR="00070823" w:rsidRPr="0009621A" w:rsidRDefault="00070823" w:rsidP="00070823">
      <w:pPr>
        <w:spacing w:after="0" w:line="240" w:lineRule="auto"/>
        <w:rPr>
          <w:rFonts w:ascii="Arial" w:hAnsi="Arial" w:cs="Arial"/>
          <w:szCs w:val="20"/>
        </w:rPr>
      </w:pPr>
    </w:p>
    <w:p w:rsidR="00070823" w:rsidRPr="0009621A" w:rsidRDefault="00070823" w:rsidP="00070823">
      <w:pPr>
        <w:spacing w:after="0" w:line="240" w:lineRule="auto"/>
        <w:rPr>
          <w:rFonts w:ascii="Arial" w:hAnsi="Arial" w:cs="Arial"/>
          <w:szCs w:val="20"/>
        </w:rPr>
      </w:pPr>
      <w:r w:rsidRPr="0009621A">
        <w:rPr>
          <w:rFonts w:ascii="Arial" w:hAnsi="Arial" w:cs="Arial" w:hint="eastAsia"/>
          <w:szCs w:val="20"/>
        </w:rPr>
        <w:t xml:space="preserve">In this protocol, we </w:t>
      </w:r>
      <w:r w:rsidRPr="0009621A">
        <w:rPr>
          <w:rFonts w:ascii="Arial" w:hAnsi="Arial" w:cs="Arial"/>
          <w:szCs w:val="20"/>
        </w:rPr>
        <w:t>chose</w:t>
      </w:r>
      <w:r w:rsidRPr="0009621A">
        <w:rPr>
          <w:rFonts w:ascii="Arial" w:hAnsi="Arial" w:cs="Arial" w:hint="eastAsia"/>
          <w:szCs w:val="20"/>
        </w:rPr>
        <w:t xml:space="preserve"> </w:t>
      </w:r>
      <w:r w:rsidRPr="0009621A">
        <w:rPr>
          <w:rFonts w:ascii="Arial" w:hAnsi="Arial" w:cs="Arial"/>
          <w:szCs w:val="20"/>
        </w:rPr>
        <w:t xml:space="preserve">the </w:t>
      </w:r>
      <w:r w:rsidRPr="0009621A">
        <w:rPr>
          <w:rFonts w:ascii="Arial" w:hAnsi="Arial" w:cs="Arial" w:hint="eastAsia"/>
          <w:szCs w:val="20"/>
        </w:rPr>
        <w:t xml:space="preserve">HPLC method </w:t>
      </w:r>
      <w:r w:rsidRPr="0009621A">
        <w:rPr>
          <w:rFonts w:ascii="Arial" w:hAnsi="Arial" w:cs="Arial"/>
          <w:szCs w:val="20"/>
        </w:rPr>
        <w:t xml:space="preserve">for drug analysis </w:t>
      </w:r>
      <w:r w:rsidRPr="0009621A">
        <w:rPr>
          <w:rFonts w:ascii="Arial" w:hAnsi="Arial" w:cs="Arial" w:hint="eastAsia"/>
          <w:szCs w:val="20"/>
        </w:rPr>
        <w:t>based on previous reports</w:t>
      </w:r>
      <w:r w:rsidRPr="0009621A">
        <w:rPr>
          <w:rFonts w:ascii="Arial" w:hAnsi="Arial" w:cs="Arial" w:hint="eastAsia"/>
          <w:szCs w:val="20"/>
          <w:vertAlign w:val="superscript"/>
        </w:rPr>
        <w:t>1, 8, 9</w:t>
      </w:r>
      <w:r w:rsidRPr="0009621A">
        <w:rPr>
          <w:rFonts w:ascii="Arial" w:hAnsi="Arial" w:cs="Arial" w:hint="eastAsia"/>
          <w:szCs w:val="20"/>
        </w:rPr>
        <w:t xml:space="preserve">. Simple and reproducible HPLC methods </w:t>
      </w:r>
      <w:r w:rsidRPr="0009621A">
        <w:rPr>
          <w:rFonts w:ascii="Arial" w:hAnsi="Arial" w:cs="Arial"/>
          <w:szCs w:val="20"/>
        </w:rPr>
        <w:t>have been</w:t>
      </w:r>
      <w:r w:rsidRPr="0009621A">
        <w:rPr>
          <w:rFonts w:ascii="Arial" w:hAnsi="Arial" w:cs="Arial" w:hint="eastAsia"/>
          <w:szCs w:val="20"/>
        </w:rPr>
        <w:t xml:space="preserve"> developed. </w:t>
      </w:r>
      <w:r w:rsidRPr="0009621A">
        <w:rPr>
          <w:rFonts w:ascii="Arial" w:hAnsi="Arial" w:cs="Arial"/>
          <w:szCs w:val="20"/>
        </w:rPr>
        <w:t>The</w:t>
      </w:r>
      <w:r w:rsidRPr="0009621A">
        <w:rPr>
          <w:rFonts w:ascii="Arial" w:hAnsi="Arial" w:cs="Arial" w:hint="eastAsia"/>
          <w:szCs w:val="20"/>
        </w:rPr>
        <w:t xml:space="preserve"> HPLC conditions are listed in Table 1. Various </w:t>
      </w:r>
      <w:r w:rsidRPr="0009621A">
        <w:rPr>
          <w:rFonts w:ascii="Arial" w:hAnsi="Arial" w:cs="Arial"/>
          <w:szCs w:val="20"/>
        </w:rPr>
        <w:t>other</w:t>
      </w:r>
      <w:r w:rsidRPr="0009621A">
        <w:rPr>
          <w:rFonts w:ascii="Arial" w:hAnsi="Arial" w:cs="Arial" w:hint="eastAsia"/>
          <w:szCs w:val="20"/>
        </w:rPr>
        <w:t xml:space="preserve"> techniques such as MS and immunoassay have also been developed as alternative analysis methods of drug concentrations</w:t>
      </w:r>
      <w:r w:rsidRPr="0009621A">
        <w:rPr>
          <w:rFonts w:ascii="Arial" w:hAnsi="Arial" w:cs="Arial"/>
          <w:szCs w:val="20"/>
          <w:vertAlign w:val="superscript"/>
        </w:rPr>
        <w:t>10</w:t>
      </w:r>
      <w:r w:rsidRPr="0009621A">
        <w:rPr>
          <w:rFonts w:ascii="Arial" w:hAnsi="Arial" w:cs="Arial" w:hint="eastAsia"/>
          <w:szCs w:val="20"/>
          <w:vertAlign w:val="superscript"/>
        </w:rPr>
        <w:t>, 1</w:t>
      </w:r>
      <w:r w:rsidRPr="0009621A">
        <w:rPr>
          <w:rFonts w:ascii="Arial" w:hAnsi="Arial" w:cs="Arial"/>
          <w:szCs w:val="20"/>
          <w:vertAlign w:val="superscript"/>
        </w:rPr>
        <w:t>1</w:t>
      </w:r>
      <w:r w:rsidRPr="0009621A">
        <w:rPr>
          <w:rFonts w:ascii="Arial" w:hAnsi="Arial" w:cs="Arial" w:hint="eastAsia"/>
          <w:szCs w:val="20"/>
        </w:rPr>
        <w:t xml:space="preserve">. MS/MS and immunoassay are highly sensitive for detection of drugs and their metabolites. Specifically, immunoassay can be easily performed without </w:t>
      </w:r>
      <w:r w:rsidRPr="0009621A">
        <w:rPr>
          <w:rFonts w:ascii="Arial" w:hAnsi="Arial" w:cs="Arial"/>
          <w:szCs w:val="20"/>
        </w:rPr>
        <w:t>requiring</w:t>
      </w:r>
      <w:r w:rsidRPr="0009621A">
        <w:rPr>
          <w:rFonts w:ascii="Arial" w:hAnsi="Arial" w:cs="Arial" w:hint="eastAsia"/>
          <w:szCs w:val="20"/>
        </w:rPr>
        <w:t xml:space="preserve"> large and expensive equipment for drug analysis. </w:t>
      </w:r>
    </w:p>
    <w:p w:rsidR="00070823" w:rsidRPr="0009621A" w:rsidRDefault="00070823" w:rsidP="00070823">
      <w:pPr>
        <w:spacing w:after="0" w:line="240" w:lineRule="auto"/>
        <w:rPr>
          <w:rFonts w:ascii="Arial" w:hAnsi="Arial" w:cs="Arial"/>
          <w:szCs w:val="20"/>
        </w:rPr>
      </w:pPr>
    </w:p>
    <w:p w:rsidR="00070823" w:rsidRPr="0009621A" w:rsidRDefault="00070823" w:rsidP="00070823">
      <w:pPr>
        <w:spacing w:after="0" w:line="240" w:lineRule="auto"/>
        <w:rPr>
          <w:rFonts w:ascii="Arial" w:hAnsi="Arial" w:cs="Arial"/>
          <w:szCs w:val="20"/>
        </w:rPr>
      </w:pPr>
      <w:r w:rsidRPr="0009621A">
        <w:rPr>
          <w:rFonts w:ascii="Arial" w:hAnsi="Arial" w:cs="Arial" w:hint="eastAsia"/>
          <w:szCs w:val="20"/>
        </w:rPr>
        <w:t xml:space="preserve">Regarding quality evaluation of administration sets, drug sorption to PVC- and non-PVC-based materials used in the tubes of administration sets has been studied. </w:t>
      </w:r>
      <w:r w:rsidRPr="0009621A">
        <w:rPr>
          <w:rFonts w:ascii="Arial" w:hAnsi="Arial" w:cs="Arial"/>
          <w:szCs w:val="20"/>
        </w:rPr>
        <w:t xml:space="preserve">Evaluation of sorption to tubes in administration sets started </w:t>
      </w:r>
      <w:r w:rsidRPr="0009621A">
        <w:rPr>
          <w:rFonts w:ascii="Arial" w:hAnsi="Arial" w:cs="Arial" w:hint="eastAsia"/>
          <w:szCs w:val="20"/>
        </w:rPr>
        <w:t>with</w:t>
      </w:r>
      <w:r w:rsidRPr="0009621A">
        <w:rPr>
          <w:rFonts w:ascii="Arial" w:hAnsi="Arial" w:cs="Arial"/>
          <w:szCs w:val="20"/>
        </w:rPr>
        <w:t xml:space="preserve"> drug selection and ended </w:t>
      </w:r>
      <w:r w:rsidRPr="0009621A">
        <w:rPr>
          <w:rFonts w:ascii="Arial" w:hAnsi="Arial" w:cs="Arial" w:hint="eastAsia"/>
          <w:szCs w:val="20"/>
        </w:rPr>
        <w:t>with</w:t>
      </w:r>
      <w:r w:rsidRPr="0009621A">
        <w:rPr>
          <w:rFonts w:ascii="Arial" w:hAnsi="Arial" w:cs="Arial"/>
          <w:szCs w:val="20"/>
        </w:rPr>
        <w:t xml:space="preserve"> consideration of acceptable criteria of sorption level</w:t>
      </w:r>
      <w:r w:rsidRPr="0009621A">
        <w:rPr>
          <w:rFonts w:ascii="Arial" w:hAnsi="Arial" w:cs="Arial" w:hint="eastAsia"/>
          <w:szCs w:val="20"/>
        </w:rPr>
        <w:t>s as illustrated (Figure 3)</w:t>
      </w:r>
      <w:r w:rsidRPr="0009621A">
        <w:rPr>
          <w:rFonts w:ascii="Arial" w:hAnsi="Arial" w:cs="Arial"/>
          <w:szCs w:val="20"/>
        </w:rPr>
        <w:t xml:space="preserve">. </w:t>
      </w:r>
      <w:r w:rsidRPr="0009621A">
        <w:rPr>
          <w:rFonts w:ascii="Arial" w:hAnsi="Arial" w:cs="Arial" w:hint="eastAsia"/>
          <w:szCs w:val="20"/>
        </w:rPr>
        <w:t>PVC-based tubes showed high sorption levels for many drugs such as diazepam, tacrolimus (Table 2), nitroglycerin</w:t>
      </w:r>
      <w:r w:rsidRPr="0009621A">
        <w:rPr>
          <w:rFonts w:ascii="Arial" w:hAnsi="Arial" w:cs="Arial" w:hint="eastAsia"/>
          <w:szCs w:val="20"/>
          <w:vertAlign w:val="superscript"/>
        </w:rPr>
        <w:t>2</w:t>
      </w:r>
      <w:r w:rsidRPr="0009621A">
        <w:rPr>
          <w:rFonts w:ascii="Arial" w:hAnsi="Arial" w:cs="Arial" w:hint="eastAsia"/>
          <w:szCs w:val="20"/>
        </w:rPr>
        <w:t xml:space="preserve">, and </w:t>
      </w:r>
      <w:r w:rsidRPr="0009621A">
        <w:rPr>
          <w:rFonts w:ascii="Arial" w:hAnsi="Arial" w:cs="Arial"/>
          <w:szCs w:val="20"/>
        </w:rPr>
        <w:t>cyclosporin</w:t>
      </w:r>
      <w:r w:rsidRPr="0009621A">
        <w:rPr>
          <w:rFonts w:ascii="Arial" w:hAnsi="Arial" w:cs="Arial" w:hint="eastAsia"/>
          <w:szCs w:val="20"/>
        </w:rPr>
        <w:t xml:space="preserve"> A</w:t>
      </w:r>
      <w:r w:rsidRPr="0009621A">
        <w:rPr>
          <w:rFonts w:ascii="Arial" w:hAnsi="Arial" w:cs="Arial" w:hint="eastAsia"/>
          <w:szCs w:val="20"/>
          <w:vertAlign w:val="superscript"/>
        </w:rPr>
        <w:t>3</w:t>
      </w:r>
      <w:r w:rsidRPr="0009621A">
        <w:rPr>
          <w:rFonts w:ascii="Arial" w:hAnsi="Arial" w:cs="Arial" w:hint="eastAsia"/>
          <w:szCs w:val="20"/>
        </w:rPr>
        <w:t xml:space="preserve">. Among approaches to minimize drug sorption in the tubes of administration sets to less than 10%, alternative materials or designs of polymeric combinations have been developed, such as PO-based materials and </w:t>
      </w:r>
      <w:r w:rsidRPr="0009621A">
        <w:rPr>
          <w:rFonts w:ascii="Arial" w:hAnsi="Arial" w:cs="Arial"/>
          <w:szCs w:val="20"/>
        </w:rPr>
        <w:t>layer-by-layer</w:t>
      </w:r>
      <w:r w:rsidRPr="0009621A">
        <w:rPr>
          <w:rFonts w:ascii="Arial" w:hAnsi="Arial" w:cs="Arial" w:hint="eastAsia"/>
          <w:szCs w:val="20"/>
        </w:rPr>
        <w:t xml:space="preserve"> designs</w:t>
      </w:r>
      <w:r w:rsidRPr="0009621A">
        <w:rPr>
          <w:rFonts w:ascii="Arial" w:hAnsi="Arial" w:cs="Arial" w:hint="eastAsia"/>
          <w:szCs w:val="20"/>
          <w:vertAlign w:val="superscript"/>
        </w:rPr>
        <w:t>2, 13</w:t>
      </w:r>
      <w:r w:rsidRPr="0009621A">
        <w:rPr>
          <w:rFonts w:ascii="Arial" w:hAnsi="Arial" w:cs="Arial" w:hint="eastAsia"/>
          <w:szCs w:val="20"/>
        </w:rPr>
        <w:t xml:space="preserve">. </w:t>
      </w:r>
      <w:r w:rsidRPr="0009621A">
        <w:rPr>
          <w:rFonts w:ascii="Arial" w:hAnsi="Arial" w:cs="Arial" w:hint="eastAsia"/>
          <w:color w:val="548DD4" w:themeColor="text2" w:themeTint="99"/>
          <w:szCs w:val="20"/>
        </w:rPr>
        <w:t xml:space="preserve">PE/PB/PP blended PO-based tube of administration set used in this study, showed low sorption level as non-PVC-based tube. On the other hand, PE-based tubes are not used </w:t>
      </w:r>
      <w:r w:rsidRPr="0009621A">
        <w:rPr>
          <w:rFonts w:ascii="Arial" w:hAnsi="Arial" w:cs="Arial"/>
          <w:color w:val="548DD4" w:themeColor="text2" w:themeTint="99"/>
          <w:szCs w:val="20"/>
        </w:rPr>
        <w:t>for the administration sets,</w:t>
      </w:r>
      <w:r w:rsidRPr="0009621A">
        <w:rPr>
          <w:rFonts w:ascii="Arial" w:hAnsi="Arial" w:cs="Arial" w:hint="eastAsia"/>
          <w:color w:val="548DD4" w:themeColor="text2" w:themeTint="99"/>
          <w:szCs w:val="20"/>
        </w:rPr>
        <w:t xml:space="preserve"> </w:t>
      </w:r>
      <w:r w:rsidRPr="0009621A">
        <w:rPr>
          <w:rFonts w:ascii="Arial" w:hAnsi="Arial" w:cs="Arial"/>
          <w:color w:val="548DD4" w:themeColor="text2" w:themeTint="99"/>
          <w:szCs w:val="20"/>
        </w:rPr>
        <w:t xml:space="preserve">but </w:t>
      </w:r>
      <w:r w:rsidRPr="0009621A">
        <w:rPr>
          <w:rFonts w:ascii="Arial" w:hAnsi="Arial" w:cs="Arial" w:hint="eastAsia"/>
          <w:color w:val="548DD4" w:themeColor="text2" w:themeTint="99"/>
          <w:szCs w:val="20"/>
        </w:rPr>
        <w:t>commercially used in the market as a syringe extension tube due to their hardness. ~</w:t>
      </w:r>
    </w:p>
    <w:p w:rsidR="00801FAB" w:rsidRDefault="00801FAB" w:rsidP="00EB25B2">
      <w:pPr>
        <w:widowControl/>
        <w:wordWrap/>
        <w:autoSpaceDE/>
        <w:autoSpaceDN/>
        <w:spacing w:after="0" w:line="240" w:lineRule="auto"/>
        <w:rPr>
          <w:rFonts w:ascii="Arial" w:hAnsi="Arial" w:cs="Arial"/>
          <w:color w:val="548DD4" w:themeColor="text2" w:themeTint="99"/>
          <w:szCs w:val="20"/>
        </w:rPr>
      </w:pPr>
    </w:p>
    <w:p w:rsidR="00070823" w:rsidRPr="00317287" w:rsidRDefault="00070823" w:rsidP="00EB25B2">
      <w:pPr>
        <w:widowControl/>
        <w:wordWrap/>
        <w:autoSpaceDE/>
        <w:autoSpaceDN/>
        <w:spacing w:after="0" w:line="240" w:lineRule="auto"/>
        <w:rPr>
          <w:rFonts w:ascii="Arial" w:hAnsi="Arial" w:cs="Arial"/>
          <w:color w:val="548DD4" w:themeColor="text2" w:themeTint="99"/>
          <w:szCs w:val="20"/>
        </w:rPr>
      </w:pPr>
    </w:p>
    <w:p w:rsidR="008605D1" w:rsidRPr="00317287" w:rsidRDefault="00CB39DD" w:rsidP="00EB25B2">
      <w:pPr>
        <w:widowControl/>
        <w:wordWrap/>
        <w:autoSpaceDE/>
        <w:autoSpaceDN/>
        <w:spacing w:after="0" w:line="240" w:lineRule="auto"/>
        <w:rPr>
          <w:rFonts w:ascii="Arial" w:hAnsi="Arial" w:cs="Arial"/>
          <w:color w:val="548DD4" w:themeColor="text2" w:themeTint="99"/>
          <w:szCs w:val="20"/>
        </w:rPr>
      </w:pPr>
      <w:r w:rsidRPr="00317287">
        <w:rPr>
          <w:rFonts w:ascii="Arial" w:eastAsia="돋움" w:hAnsi="Arial" w:cs="Arial"/>
          <w:b/>
          <w:i/>
          <w:color w:val="C0504D" w:themeColor="accent2"/>
          <w:kern w:val="0"/>
          <w:szCs w:val="20"/>
        </w:rPr>
        <w:t>•</w:t>
      </w:r>
      <w:r w:rsidRPr="00317287">
        <w:rPr>
          <w:rFonts w:ascii="Arial" w:eastAsia="돋움" w:hAnsi="Arial" w:cs="Arial"/>
          <w:b/>
          <w:i/>
          <w:iCs/>
          <w:color w:val="C0504D" w:themeColor="accent2"/>
          <w:kern w:val="0"/>
          <w:szCs w:val="20"/>
        </w:rPr>
        <w:t xml:space="preserve"> Administration sets in polyethylene have not be tested here. Why? If such material is marketed, it should also be evaluated for drug sorption.</w:t>
      </w:r>
      <w:r w:rsidRPr="00317287">
        <w:rPr>
          <w:rFonts w:ascii="Arial" w:eastAsia="돋움" w:hAnsi="Arial" w:cs="Arial"/>
          <w:b/>
          <w:i/>
          <w:color w:val="C0504D" w:themeColor="accent2"/>
          <w:kern w:val="0"/>
          <w:szCs w:val="20"/>
        </w:rPr>
        <w:t xml:space="preserve"> Please mention the details presented in the rebuttal letter in the Discussion section. It is not clear what the authors are trying to convey here.</w:t>
      </w:r>
      <w:r w:rsidRPr="00317287">
        <w:rPr>
          <w:rFonts w:ascii="Arial" w:eastAsia="돋움" w:hAnsi="Arial" w:cs="Arial"/>
          <w:b/>
          <w:i/>
          <w:color w:val="C0504D" w:themeColor="accent2"/>
          <w:kern w:val="0"/>
          <w:szCs w:val="20"/>
        </w:rPr>
        <w:br/>
      </w:r>
      <w:r w:rsidR="00DB73E1" w:rsidRPr="00317287">
        <w:rPr>
          <w:rFonts w:ascii="Arial" w:hAnsi="Arial" w:cs="Arial"/>
          <w:color w:val="548DD4" w:themeColor="text2" w:themeTint="99"/>
          <w:szCs w:val="20"/>
        </w:rPr>
        <w:t>→ Polyethylene (PE)-based tubes are not</w:t>
      </w:r>
      <w:r w:rsidR="00265AD4" w:rsidRPr="00317287">
        <w:rPr>
          <w:rFonts w:ascii="Arial" w:hAnsi="Arial" w:cs="Arial"/>
          <w:color w:val="548DD4" w:themeColor="text2" w:themeTint="99"/>
          <w:szCs w:val="20"/>
        </w:rPr>
        <w:t xml:space="preserve"> currently</w:t>
      </w:r>
      <w:r w:rsidR="002F4CB4" w:rsidRPr="00317287">
        <w:rPr>
          <w:rFonts w:ascii="Arial" w:hAnsi="Arial" w:cs="Arial" w:hint="eastAsia"/>
          <w:color w:val="548DD4" w:themeColor="text2" w:themeTint="99"/>
          <w:szCs w:val="20"/>
        </w:rPr>
        <w:t xml:space="preserve"> available</w:t>
      </w:r>
      <w:r w:rsidR="00DB73E1" w:rsidRPr="00317287">
        <w:rPr>
          <w:rFonts w:ascii="Arial" w:hAnsi="Arial" w:cs="Arial"/>
          <w:color w:val="548DD4" w:themeColor="text2" w:themeTint="99"/>
          <w:szCs w:val="20"/>
        </w:rPr>
        <w:t xml:space="preserve"> in the market of administration sets because only PE-based tubes are too hard to use as tubes of administration sets. </w:t>
      </w:r>
      <w:r w:rsidR="002F4CB4" w:rsidRPr="00317287">
        <w:rPr>
          <w:rFonts w:ascii="Arial" w:hAnsi="Arial" w:cs="Arial" w:hint="eastAsia"/>
          <w:color w:val="548DD4" w:themeColor="text2" w:themeTint="99"/>
          <w:szCs w:val="20"/>
        </w:rPr>
        <w:t xml:space="preserve">They are used in syringe extension sets. </w:t>
      </w:r>
      <w:r w:rsidR="00666053" w:rsidRPr="00317287">
        <w:rPr>
          <w:rFonts w:ascii="Arial" w:hAnsi="Arial" w:cs="Arial" w:hint="eastAsia"/>
          <w:color w:val="548DD4" w:themeColor="text2" w:themeTint="99"/>
          <w:szCs w:val="20"/>
        </w:rPr>
        <w:t>We used blended PO tubes of administration sets.</w:t>
      </w:r>
    </w:p>
    <w:p w:rsidR="00666053" w:rsidRDefault="00666053" w:rsidP="00EB25B2">
      <w:pPr>
        <w:widowControl/>
        <w:wordWrap/>
        <w:autoSpaceDE/>
        <w:autoSpaceDN/>
        <w:spacing w:after="0" w:line="240" w:lineRule="auto"/>
        <w:rPr>
          <w:rFonts w:ascii="Arial" w:hAnsi="Arial" w:cs="Arial"/>
          <w:b/>
          <w:szCs w:val="20"/>
        </w:rPr>
      </w:pPr>
      <w:r w:rsidRPr="00317287">
        <w:rPr>
          <w:rFonts w:ascii="Arial" w:hAnsi="Arial" w:cs="Arial"/>
          <w:b/>
          <w:szCs w:val="20"/>
        </w:rPr>
        <w:t>DISCUSSION</w:t>
      </w:r>
    </w:p>
    <w:p w:rsidR="00E80B4C" w:rsidRPr="00317287" w:rsidRDefault="00E80B4C" w:rsidP="00EB25B2">
      <w:pPr>
        <w:widowControl/>
        <w:wordWrap/>
        <w:autoSpaceDE/>
        <w:autoSpaceDN/>
        <w:spacing w:after="0" w:line="240" w:lineRule="auto"/>
        <w:rPr>
          <w:rFonts w:ascii="Arial" w:hAnsi="Arial" w:cs="Arial"/>
          <w:b/>
          <w:szCs w:val="20"/>
        </w:rPr>
      </w:pPr>
    </w:p>
    <w:p w:rsidR="00DB73E1" w:rsidRPr="00317287" w:rsidRDefault="003E1591" w:rsidP="00EB25B2">
      <w:pPr>
        <w:widowControl/>
        <w:wordWrap/>
        <w:autoSpaceDE/>
        <w:autoSpaceDN/>
        <w:spacing w:after="0" w:line="240" w:lineRule="auto"/>
        <w:rPr>
          <w:rFonts w:ascii="Arial" w:hAnsi="Arial" w:cs="Arial"/>
          <w:color w:val="548DD4" w:themeColor="text2" w:themeTint="99"/>
          <w:szCs w:val="20"/>
        </w:rPr>
      </w:pPr>
      <w:r w:rsidRPr="00317287">
        <w:rPr>
          <w:rFonts w:ascii="Arial" w:hAnsi="Arial" w:cs="Arial" w:hint="eastAsia"/>
          <w:szCs w:val="20"/>
        </w:rPr>
        <w:t xml:space="preserve">~ Among approaches to minimize drug sorption in the tubes of administration sets to less than 10%, alternative materials or designs of polymeric combinations have been developed, such as PO-based materials and </w:t>
      </w:r>
      <w:r w:rsidRPr="00317287">
        <w:rPr>
          <w:rFonts w:ascii="Arial" w:hAnsi="Arial" w:cs="Arial"/>
          <w:szCs w:val="20"/>
        </w:rPr>
        <w:t>layer-by-layer</w:t>
      </w:r>
      <w:r w:rsidRPr="00317287">
        <w:rPr>
          <w:rFonts w:ascii="Arial" w:hAnsi="Arial" w:cs="Arial" w:hint="eastAsia"/>
          <w:szCs w:val="20"/>
        </w:rPr>
        <w:t xml:space="preserve"> designs</w:t>
      </w:r>
      <w:r w:rsidRPr="00317287">
        <w:rPr>
          <w:rFonts w:ascii="Arial" w:hAnsi="Arial" w:cs="Arial" w:hint="eastAsia"/>
          <w:szCs w:val="20"/>
          <w:vertAlign w:val="superscript"/>
        </w:rPr>
        <w:t>2, 13</w:t>
      </w:r>
      <w:r w:rsidRPr="00317287">
        <w:rPr>
          <w:rFonts w:ascii="Arial" w:hAnsi="Arial" w:cs="Arial" w:hint="eastAsia"/>
          <w:szCs w:val="20"/>
        </w:rPr>
        <w:t xml:space="preserve">. </w:t>
      </w:r>
      <w:r w:rsidRPr="00317287">
        <w:rPr>
          <w:rFonts w:ascii="Arial" w:hAnsi="Arial" w:cs="Arial" w:hint="eastAsia"/>
          <w:color w:val="548DD4" w:themeColor="text2" w:themeTint="99"/>
          <w:szCs w:val="20"/>
        </w:rPr>
        <w:t xml:space="preserve">PE/PB/PP blended PO-based tube of administration set used in this study, showed low sorption level as non-PVC-based tube. On the other hand, PE-based tubes are not used </w:t>
      </w:r>
      <w:r w:rsidRPr="00317287">
        <w:rPr>
          <w:rFonts w:ascii="Arial" w:hAnsi="Arial" w:cs="Arial"/>
          <w:color w:val="548DD4" w:themeColor="text2" w:themeTint="99"/>
          <w:szCs w:val="20"/>
        </w:rPr>
        <w:t>for the administration sets,</w:t>
      </w:r>
      <w:r w:rsidRPr="00317287">
        <w:rPr>
          <w:rFonts w:ascii="Arial" w:hAnsi="Arial" w:cs="Arial" w:hint="eastAsia"/>
          <w:color w:val="548DD4" w:themeColor="text2" w:themeTint="99"/>
          <w:szCs w:val="20"/>
        </w:rPr>
        <w:t xml:space="preserve"> </w:t>
      </w:r>
      <w:r w:rsidRPr="00317287">
        <w:rPr>
          <w:rFonts w:ascii="Arial" w:hAnsi="Arial" w:cs="Arial"/>
          <w:color w:val="548DD4" w:themeColor="text2" w:themeTint="99"/>
          <w:szCs w:val="20"/>
        </w:rPr>
        <w:t xml:space="preserve">but </w:t>
      </w:r>
      <w:r w:rsidRPr="00317287">
        <w:rPr>
          <w:rFonts w:ascii="Arial" w:hAnsi="Arial" w:cs="Arial" w:hint="eastAsia"/>
          <w:color w:val="548DD4" w:themeColor="text2" w:themeTint="99"/>
          <w:szCs w:val="20"/>
        </w:rPr>
        <w:t>commercially used in the market as a syringe extension tube due to their hardness.</w:t>
      </w:r>
      <w:r w:rsidR="00843998" w:rsidRPr="00317287">
        <w:rPr>
          <w:rFonts w:ascii="Arial" w:hAnsi="Arial" w:cs="Arial" w:hint="eastAsia"/>
          <w:color w:val="548DD4" w:themeColor="text2" w:themeTint="99"/>
          <w:szCs w:val="20"/>
        </w:rPr>
        <w:t>~</w:t>
      </w:r>
    </w:p>
    <w:p w:rsidR="00DB73E1" w:rsidRPr="00317287" w:rsidRDefault="00DB73E1" w:rsidP="00EB25B2">
      <w:pPr>
        <w:widowControl/>
        <w:wordWrap/>
        <w:autoSpaceDE/>
        <w:autoSpaceDN/>
        <w:spacing w:after="0" w:line="240" w:lineRule="auto"/>
        <w:rPr>
          <w:rFonts w:ascii="Arial" w:eastAsia="돋움" w:hAnsi="Arial" w:cs="Arial"/>
          <w:color w:val="333333"/>
          <w:kern w:val="0"/>
          <w:szCs w:val="20"/>
        </w:rPr>
      </w:pPr>
    </w:p>
    <w:p w:rsidR="00057071" w:rsidRPr="00317287" w:rsidRDefault="00057071" w:rsidP="00EB25B2">
      <w:pPr>
        <w:widowControl/>
        <w:wordWrap/>
        <w:autoSpaceDE/>
        <w:autoSpaceDN/>
        <w:spacing w:after="0" w:line="240" w:lineRule="auto"/>
        <w:rPr>
          <w:rFonts w:ascii="Arial" w:eastAsia="돋움" w:hAnsi="Arial" w:cs="Arial"/>
          <w:color w:val="333333"/>
          <w:kern w:val="0"/>
          <w:szCs w:val="20"/>
        </w:rPr>
      </w:pPr>
    </w:p>
    <w:p w:rsidR="003E1591" w:rsidRPr="00317287" w:rsidRDefault="00CB39DD" w:rsidP="00EB25B2">
      <w:pPr>
        <w:widowControl/>
        <w:wordWrap/>
        <w:autoSpaceDE/>
        <w:autoSpaceDN/>
        <w:spacing w:after="0" w:line="240" w:lineRule="auto"/>
        <w:rPr>
          <w:rFonts w:ascii="Arial" w:hAnsi="Arial" w:cs="Arial"/>
          <w:color w:val="548DD4" w:themeColor="text2" w:themeTint="99"/>
          <w:szCs w:val="20"/>
        </w:rPr>
      </w:pPr>
      <w:r w:rsidRPr="00317287">
        <w:rPr>
          <w:rFonts w:ascii="Arial" w:eastAsia="돋움" w:hAnsi="Arial" w:cs="Arial"/>
          <w:b/>
          <w:i/>
          <w:color w:val="C0504D" w:themeColor="accent2"/>
          <w:kern w:val="0"/>
          <w:szCs w:val="20"/>
        </w:rPr>
        <w:t xml:space="preserve">• </w:t>
      </w:r>
      <w:r w:rsidRPr="00317287">
        <w:rPr>
          <w:rFonts w:ascii="Arial" w:eastAsia="돋움" w:hAnsi="Arial" w:cs="Arial"/>
          <w:b/>
          <w:i/>
          <w:iCs/>
          <w:color w:val="C0504D" w:themeColor="accent2"/>
          <w:kern w:val="0"/>
          <w:szCs w:val="20"/>
        </w:rPr>
        <w:t>The administration sets are cut to 1m length. Why? It doesn't reflect clinical conditions because the devices often are more than 1.5m length: Author response (from the rebuttal letter): To remove the accessories of administration sets except tubes, we cut the tubes. If we use shorter length of tubes like 1 m in length, it takes shorter time to evaluate the drug sorption to tubes of administration sets. For considering a length factor of tube, it can reflect clinical conditions. Overall, it makes a protocol simple and easy to perform based on the clinical conditions</w:t>
      </w:r>
      <w:r w:rsidRPr="00317287">
        <w:rPr>
          <w:rFonts w:ascii="Arial" w:eastAsia="돋움" w:hAnsi="Arial" w:cs="Arial"/>
          <w:b/>
          <w:i/>
          <w:color w:val="C0504D" w:themeColor="accent2"/>
          <w:kern w:val="0"/>
          <w:szCs w:val="20"/>
        </w:rPr>
        <w:t>. This comment was not satisfactorily addressed. Is the tube cut to 1 m for simplicity and easy of performance? In that case, it does not reflect the clinical settings.</w:t>
      </w:r>
      <w:r w:rsidRPr="00317287">
        <w:rPr>
          <w:rFonts w:ascii="Arial" w:eastAsia="돋움" w:hAnsi="Arial" w:cs="Arial"/>
          <w:color w:val="333333"/>
          <w:kern w:val="0"/>
          <w:szCs w:val="20"/>
        </w:rPr>
        <w:br/>
      </w:r>
      <w:r w:rsidR="00265AD4" w:rsidRPr="00317287">
        <w:rPr>
          <w:rFonts w:ascii="Arial" w:hAnsi="Arial" w:cs="Arial"/>
          <w:color w:val="548DD4" w:themeColor="text2" w:themeTint="99"/>
          <w:szCs w:val="20"/>
        </w:rPr>
        <w:t>→</w:t>
      </w:r>
      <w:r w:rsidR="00671724" w:rsidRPr="00317287">
        <w:rPr>
          <w:rFonts w:ascii="Arial" w:hAnsi="Arial" w:cs="Arial"/>
          <w:color w:val="548DD4" w:themeColor="text2" w:themeTint="99"/>
          <w:szCs w:val="20"/>
        </w:rPr>
        <w:t>We already mentioned the length of tubes for sorption test.</w:t>
      </w:r>
      <w:r w:rsidR="006911A6" w:rsidRPr="00317287">
        <w:rPr>
          <w:rFonts w:ascii="Arial" w:hAnsi="Arial" w:cs="Arial" w:hint="eastAsia"/>
          <w:color w:val="548DD4" w:themeColor="text2" w:themeTint="99"/>
          <w:szCs w:val="20"/>
        </w:rPr>
        <w:t xml:space="preserve"> The tube cut to 1 m is not a clinical setting, but</w:t>
      </w:r>
      <w:r w:rsidR="009354E4" w:rsidRPr="00317287">
        <w:rPr>
          <w:rFonts w:ascii="Arial" w:hAnsi="Arial" w:cs="Arial" w:hint="eastAsia"/>
          <w:color w:val="548DD4" w:themeColor="text2" w:themeTint="99"/>
          <w:szCs w:val="20"/>
        </w:rPr>
        <w:t xml:space="preserve"> it can be easily multipl</w:t>
      </w:r>
      <w:r w:rsidR="006D030F" w:rsidRPr="00317287">
        <w:rPr>
          <w:rFonts w:ascii="Arial" w:hAnsi="Arial" w:cs="Arial" w:hint="eastAsia"/>
          <w:color w:val="548DD4" w:themeColor="text2" w:themeTint="99"/>
          <w:szCs w:val="20"/>
        </w:rPr>
        <w:t>ied</w:t>
      </w:r>
      <w:r w:rsidR="009354E4" w:rsidRPr="00317287">
        <w:rPr>
          <w:rFonts w:ascii="Arial" w:hAnsi="Arial" w:cs="Arial" w:hint="eastAsia"/>
          <w:color w:val="548DD4" w:themeColor="text2" w:themeTint="99"/>
          <w:szCs w:val="20"/>
        </w:rPr>
        <w:t xml:space="preserve"> </w:t>
      </w:r>
      <w:r w:rsidR="00FB5584" w:rsidRPr="00317287">
        <w:rPr>
          <w:rFonts w:ascii="Arial" w:hAnsi="Arial" w:cs="Arial" w:hint="eastAsia"/>
          <w:color w:val="548DD4" w:themeColor="text2" w:themeTint="99"/>
          <w:szCs w:val="20"/>
        </w:rPr>
        <w:t xml:space="preserve">for </w:t>
      </w:r>
      <w:r w:rsidR="009354E4" w:rsidRPr="00317287">
        <w:rPr>
          <w:rFonts w:ascii="Arial" w:hAnsi="Arial" w:cs="Arial" w:hint="eastAsia"/>
          <w:color w:val="548DD4" w:themeColor="text2" w:themeTint="99"/>
          <w:szCs w:val="20"/>
        </w:rPr>
        <w:t>the total length of tubes</w:t>
      </w:r>
      <w:r w:rsidR="00FB5584" w:rsidRPr="00317287">
        <w:rPr>
          <w:rFonts w:ascii="Arial" w:hAnsi="Arial" w:cs="Arial" w:hint="eastAsia"/>
          <w:color w:val="548DD4" w:themeColor="text2" w:themeTint="99"/>
          <w:szCs w:val="20"/>
        </w:rPr>
        <w:t xml:space="preserve"> to reflect the clinical settings.</w:t>
      </w:r>
      <w:r w:rsidR="006D030F" w:rsidRPr="00317287">
        <w:rPr>
          <w:rFonts w:ascii="Arial" w:hAnsi="Arial" w:cs="Arial" w:hint="eastAsia"/>
          <w:color w:val="548DD4" w:themeColor="text2" w:themeTint="99"/>
          <w:szCs w:val="20"/>
        </w:rPr>
        <w:t xml:space="preserve"> We mentioned it in discussion.</w:t>
      </w:r>
      <w:r w:rsidR="00FB5584" w:rsidRPr="00317287">
        <w:rPr>
          <w:rFonts w:ascii="Arial" w:hAnsi="Arial" w:cs="Arial" w:hint="eastAsia"/>
          <w:color w:val="548DD4" w:themeColor="text2" w:themeTint="99"/>
          <w:szCs w:val="20"/>
        </w:rPr>
        <w:t xml:space="preserve"> </w:t>
      </w:r>
    </w:p>
    <w:p w:rsidR="008605D1" w:rsidRPr="00317287" w:rsidRDefault="009354E4" w:rsidP="00EB25B2">
      <w:pPr>
        <w:widowControl/>
        <w:wordWrap/>
        <w:autoSpaceDE/>
        <w:autoSpaceDN/>
        <w:spacing w:after="0" w:line="240" w:lineRule="auto"/>
        <w:rPr>
          <w:rFonts w:ascii="Arial" w:hAnsi="Arial" w:cs="Arial"/>
          <w:color w:val="548DD4" w:themeColor="text2" w:themeTint="99"/>
          <w:szCs w:val="20"/>
        </w:rPr>
      </w:pPr>
      <w:r w:rsidRPr="00317287">
        <w:rPr>
          <w:rFonts w:ascii="Arial" w:hAnsi="Arial" w:cs="Arial" w:hint="eastAsia"/>
          <w:color w:val="548DD4" w:themeColor="text2" w:themeTint="99"/>
          <w:szCs w:val="20"/>
        </w:rPr>
        <w:t xml:space="preserve"> </w:t>
      </w:r>
      <w:r w:rsidR="006911A6" w:rsidRPr="00317287">
        <w:rPr>
          <w:rFonts w:ascii="Arial" w:hAnsi="Arial" w:cs="Arial" w:hint="eastAsia"/>
          <w:color w:val="548DD4" w:themeColor="text2" w:themeTint="99"/>
          <w:szCs w:val="20"/>
        </w:rPr>
        <w:t xml:space="preserve"> </w:t>
      </w:r>
    </w:p>
    <w:p w:rsidR="009354E4" w:rsidRPr="00317287" w:rsidRDefault="009354E4" w:rsidP="00EB25B2">
      <w:pPr>
        <w:spacing w:after="0" w:line="240" w:lineRule="auto"/>
        <w:rPr>
          <w:rFonts w:ascii="Arial" w:hAnsi="Arial" w:cs="Arial"/>
          <w:b/>
          <w:szCs w:val="20"/>
        </w:rPr>
      </w:pPr>
      <w:r w:rsidRPr="00317287">
        <w:rPr>
          <w:rFonts w:ascii="Arial" w:hAnsi="Arial" w:cs="Arial"/>
          <w:b/>
          <w:szCs w:val="20"/>
        </w:rPr>
        <w:t>DISCUSSION</w:t>
      </w:r>
    </w:p>
    <w:p w:rsidR="00265AD4" w:rsidRPr="00317287" w:rsidRDefault="00FB5584" w:rsidP="00EB25B2">
      <w:pPr>
        <w:spacing w:after="0" w:line="240" w:lineRule="auto"/>
        <w:rPr>
          <w:rFonts w:ascii="Arial" w:eastAsia="돋움" w:hAnsi="Arial" w:cs="Arial"/>
          <w:color w:val="333333"/>
          <w:kern w:val="0"/>
          <w:szCs w:val="20"/>
        </w:rPr>
      </w:pPr>
      <w:r w:rsidRPr="00317287">
        <w:rPr>
          <w:rFonts w:ascii="Arial" w:hAnsi="Arial" w:cs="Arial" w:hint="eastAsia"/>
          <w:szCs w:val="20"/>
        </w:rPr>
        <w:t>~</w:t>
      </w:r>
      <w:r w:rsidR="00333F02" w:rsidRPr="00317287">
        <w:rPr>
          <w:rFonts w:ascii="Arial" w:eastAsia="돋움" w:hAnsi="Arial" w:cs="Arial"/>
          <w:color w:val="333333"/>
          <w:kern w:val="0"/>
          <w:szCs w:val="20"/>
        </w:rPr>
        <w:t xml:space="preserve">Next, we set up a simple kinetic sorption study using a pump to easily obtain the precise results, and minimize artifacts. (Figure 2). </w:t>
      </w:r>
      <w:r w:rsidR="00333F02" w:rsidRPr="00317287">
        <w:rPr>
          <w:rFonts w:ascii="Arial" w:eastAsia="돋움" w:hAnsi="Arial" w:cs="Arial" w:hint="eastAsia"/>
          <w:color w:val="333333"/>
          <w:kern w:val="0"/>
          <w:szCs w:val="20"/>
        </w:rPr>
        <w:t>~</w:t>
      </w:r>
      <w:r w:rsidR="00333F02" w:rsidRPr="00317287">
        <w:rPr>
          <w:rFonts w:ascii="Arial" w:eastAsia="돋움" w:hAnsi="Arial" w:cs="Arial"/>
          <w:color w:val="548DD4" w:themeColor="text2" w:themeTint="99"/>
          <w:kern w:val="0"/>
          <w:szCs w:val="20"/>
        </w:rPr>
        <w:t xml:space="preserve"> In this study, tubes without other accessories at a fixed length of 1 m were used to simplify the factors of drug sorption to tubes of administration sets. If a clinical condition requires it, we can use a multiplication factor for a length of tube.</w:t>
      </w:r>
      <w:r w:rsidR="00333F02" w:rsidRPr="00317287">
        <w:rPr>
          <w:rFonts w:ascii="Arial" w:eastAsia="돋움" w:hAnsi="Arial" w:cs="Arial"/>
          <w:color w:val="333333"/>
          <w:kern w:val="0"/>
          <w:szCs w:val="20"/>
        </w:rPr>
        <w:t xml:space="preserve"> After delivery, the drug solution </w:t>
      </w:r>
      <w:r w:rsidR="00333F02" w:rsidRPr="00317287">
        <w:rPr>
          <w:rFonts w:ascii="Arial" w:eastAsia="돋움" w:hAnsi="Arial" w:cs="Arial"/>
          <w:color w:val="333333"/>
          <w:kern w:val="0"/>
          <w:szCs w:val="20"/>
        </w:rPr>
        <w:lastRenderedPageBreak/>
        <w:t>(Figure 2d) was collected into vials at various time points (Figure 2e).</w:t>
      </w:r>
      <w:r w:rsidR="00333F02" w:rsidRPr="00317287">
        <w:rPr>
          <w:rFonts w:ascii="Arial" w:eastAsia="돋움" w:hAnsi="Arial" w:cs="Arial" w:hint="eastAsia"/>
          <w:color w:val="333333"/>
          <w:kern w:val="0"/>
          <w:szCs w:val="20"/>
        </w:rPr>
        <w:t>~</w:t>
      </w:r>
    </w:p>
    <w:p w:rsidR="00057071" w:rsidRPr="00317287" w:rsidRDefault="00057071" w:rsidP="00EB25B2">
      <w:pPr>
        <w:spacing w:after="0" w:line="240" w:lineRule="auto"/>
        <w:rPr>
          <w:rFonts w:ascii="Arial" w:eastAsia="돋움" w:hAnsi="Arial" w:cs="Arial"/>
          <w:color w:val="333333"/>
          <w:kern w:val="0"/>
          <w:szCs w:val="20"/>
        </w:rPr>
      </w:pPr>
    </w:p>
    <w:p w:rsidR="00057071" w:rsidRPr="00317287" w:rsidRDefault="00057071" w:rsidP="00EB25B2">
      <w:pPr>
        <w:spacing w:after="0" w:line="240" w:lineRule="auto"/>
        <w:rPr>
          <w:rFonts w:ascii="Arial" w:eastAsia="돋움" w:hAnsi="Arial" w:cs="Arial"/>
          <w:color w:val="333333"/>
          <w:kern w:val="0"/>
          <w:szCs w:val="20"/>
        </w:rPr>
      </w:pPr>
    </w:p>
    <w:p w:rsidR="00513A0E" w:rsidRPr="00317287" w:rsidRDefault="00CB39DD" w:rsidP="00EB25B2">
      <w:pPr>
        <w:widowControl/>
        <w:wordWrap/>
        <w:autoSpaceDE/>
        <w:autoSpaceDN/>
        <w:spacing w:after="0" w:line="240" w:lineRule="auto"/>
        <w:rPr>
          <w:rFonts w:ascii="Arial" w:hAnsi="Arial" w:cs="Arial"/>
          <w:color w:val="548DD4" w:themeColor="text2" w:themeTint="99"/>
          <w:szCs w:val="20"/>
        </w:rPr>
      </w:pPr>
      <w:r w:rsidRPr="00317287">
        <w:rPr>
          <w:rFonts w:ascii="Arial" w:eastAsia="돋움" w:hAnsi="Arial" w:cs="Arial"/>
          <w:b/>
          <w:color w:val="C0504D" w:themeColor="accent2"/>
          <w:kern w:val="0"/>
          <w:szCs w:val="20"/>
        </w:rPr>
        <w:t xml:space="preserve">• </w:t>
      </w:r>
      <w:r w:rsidRPr="00317287">
        <w:rPr>
          <w:rFonts w:ascii="Arial" w:eastAsia="돋움" w:hAnsi="Arial" w:cs="Arial"/>
          <w:b/>
          <w:i/>
          <w:iCs/>
          <w:color w:val="C0504D" w:themeColor="accent2"/>
          <w:kern w:val="0"/>
          <w:szCs w:val="20"/>
        </w:rPr>
        <w:t xml:space="preserve">There is no kinetic study (results) as mentioned by the authors. The results show only a percentage value of sorption at the end of the study. Values at each kinetic time have to be presented (table or graph). </w:t>
      </w:r>
      <w:r w:rsidRPr="00317287">
        <w:rPr>
          <w:rFonts w:ascii="Arial" w:eastAsia="돋움" w:hAnsi="Arial" w:cs="Arial"/>
          <w:b/>
          <w:color w:val="C0504D" w:themeColor="accent2"/>
          <w:kern w:val="0"/>
          <w:szCs w:val="20"/>
        </w:rPr>
        <w:t xml:space="preserve">Please elaborate on your published kinetic study in the results section. Please provide the </w:t>
      </w:r>
      <w:r w:rsidR="008605D1" w:rsidRPr="00317287">
        <w:rPr>
          <w:rFonts w:ascii="Arial" w:eastAsia="돋움" w:hAnsi="Arial" w:cs="Arial"/>
          <w:b/>
          <w:color w:val="C0504D" w:themeColor="accent2"/>
          <w:kern w:val="0"/>
          <w:szCs w:val="20"/>
        </w:rPr>
        <w:t>reference.</w:t>
      </w:r>
      <w:r w:rsidR="008605D1" w:rsidRPr="00317287">
        <w:rPr>
          <w:rFonts w:ascii="Arial" w:eastAsia="돋움" w:hAnsi="Arial" w:cs="Arial"/>
          <w:color w:val="333333"/>
          <w:kern w:val="0"/>
          <w:szCs w:val="20"/>
        </w:rPr>
        <w:br/>
      </w:r>
      <w:r w:rsidR="00513A0E" w:rsidRPr="00317287">
        <w:rPr>
          <w:rFonts w:ascii="Arial" w:hAnsi="Arial" w:cs="Arial"/>
          <w:color w:val="548DD4" w:themeColor="text2" w:themeTint="99"/>
          <w:szCs w:val="20"/>
        </w:rPr>
        <w:t>→</w:t>
      </w:r>
      <w:r w:rsidR="006D030F" w:rsidRPr="00317287">
        <w:rPr>
          <w:rFonts w:ascii="Arial" w:hAnsi="Arial" w:cs="Arial" w:hint="eastAsia"/>
          <w:color w:val="548DD4" w:themeColor="text2" w:themeTint="99"/>
          <w:szCs w:val="20"/>
        </w:rPr>
        <w:t xml:space="preserve">We already provided the kinetic data for sorption study (Jin et al., 2016). </w:t>
      </w:r>
      <w:r w:rsidR="00A0759A" w:rsidRPr="00317287">
        <w:rPr>
          <w:rFonts w:ascii="Arial" w:hAnsi="Arial" w:cs="Arial" w:hint="eastAsia"/>
          <w:color w:val="548DD4" w:themeColor="text2" w:themeTint="99"/>
          <w:szCs w:val="20"/>
        </w:rPr>
        <w:t xml:space="preserve">Highest sorption level from the previous study (Jin et al., 2016) showed in the early phase of kinetic study. Thus, we provided </w:t>
      </w:r>
      <w:r w:rsidR="00A0759A" w:rsidRPr="00317287">
        <w:rPr>
          <w:rFonts w:ascii="Arial" w:hAnsi="Arial" w:cs="Arial"/>
          <w:color w:val="548DD4" w:themeColor="text2" w:themeTint="99"/>
          <w:szCs w:val="20"/>
        </w:rPr>
        <w:t>the</w:t>
      </w:r>
      <w:r w:rsidR="00A0759A" w:rsidRPr="00317287">
        <w:rPr>
          <w:rFonts w:ascii="Arial" w:hAnsi="Arial" w:cs="Arial" w:hint="eastAsia"/>
          <w:color w:val="548DD4" w:themeColor="text2" w:themeTint="99"/>
          <w:szCs w:val="20"/>
        </w:rPr>
        <w:t xml:space="preserve"> initial sorption levels of the d</w:t>
      </w:r>
      <w:r w:rsidR="00962FBC" w:rsidRPr="00317287">
        <w:rPr>
          <w:rFonts w:ascii="Arial" w:hAnsi="Arial" w:cs="Arial" w:hint="eastAsia"/>
          <w:color w:val="548DD4" w:themeColor="text2" w:themeTint="99"/>
          <w:szCs w:val="20"/>
        </w:rPr>
        <w:t xml:space="preserve">rugs as representative results. We added </w:t>
      </w:r>
      <w:r w:rsidR="00962FBC" w:rsidRPr="00317287">
        <w:rPr>
          <w:rFonts w:ascii="Arial" w:hAnsi="Arial" w:cs="Arial"/>
          <w:color w:val="548DD4" w:themeColor="text2" w:themeTint="99"/>
          <w:szCs w:val="20"/>
        </w:rPr>
        <w:t>the</w:t>
      </w:r>
      <w:r w:rsidR="00962FBC" w:rsidRPr="00317287">
        <w:rPr>
          <w:rFonts w:ascii="Arial" w:hAnsi="Arial" w:cs="Arial" w:hint="eastAsia"/>
          <w:color w:val="548DD4" w:themeColor="text2" w:themeTint="99"/>
          <w:szCs w:val="20"/>
        </w:rPr>
        <w:t xml:space="preserve"> reference in Table 2 and mentioned the kinetics in discussion. </w:t>
      </w:r>
    </w:p>
    <w:p w:rsidR="00E80B4C" w:rsidRDefault="00E80B4C" w:rsidP="00EB25B2">
      <w:pPr>
        <w:spacing w:after="0" w:line="240" w:lineRule="auto"/>
        <w:rPr>
          <w:rFonts w:ascii="Arial" w:hAnsi="Arial" w:cs="Arial"/>
          <w:b/>
          <w:szCs w:val="20"/>
        </w:rPr>
      </w:pPr>
    </w:p>
    <w:p w:rsidR="00760D18" w:rsidRPr="00317287" w:rsidRDefault="00760D18" w:rsidP="00EB25B2">
      <w:pPr>
        <w:spacing w:after="0" w:line="240" w:lineRule="auto"/>
        <w:rPr>
          <w:rFonts w:ascii="Arial" w:hAnsi="Arial" w:cs="Arial"/>
          <w:b/>
          <w:szCs w:val="20"/>
        </w:rPr>
      </w:pPr>
      <w:r w:rsidRPr="00317287">
        <w:rPr>
          <w:rFonts w:ascii="Arial" w:hAnsi="Arial" w:cs="Arial"/>
          <w:b/>
          <w:szCs w:val="20"/>
        </w:rPr>
        <w:t>REPRESENTATIVE RESULTS</w:t>
      </w:r>
    </w:p>
    <w:p w:rsidR="00A2277E" w:rsidRPr="00317287" w:rsidRDefault="00A2277E" w:rsidP="00EB25B2">
      <w:pPr>
        <w:spacing w:after="0" w:line="240" w:lineRule="auto"/>
        <w:rPr>
          <w:rFonts w:ascii="Arial" w:hAnsi="Arial" w:cs="Arial"/>
          <w:b/>
          <w:szCs w:val="20"/>
        </w:rPr>
      </w:pPr>
      <w:r w:rsidRPr="00317287">
        <w:rPr>
          <w:rFonts w:ascii="Arial" w:hAnsi="Arial" w:cs="Arial" w:hint="eastAsia"/>
          <w:b/>
          <w:szCs w:val="20"/>
        </w:rPr>
        <w:t>Table 2</w:t>
      </w:r>
      <w:r w:rsidRPr="00317287">
        <w:rPr>
          <w:rFonts w:ascii="Arial" w:hAnsi="Arial" w:cs="Arial"/>
          <w:b/>
          <w:szCs w:val="20"/>
        </w:rPr>
        <w:t>.</w:t>
      </w:r>
      <w:r w:rsidRPr="00317287">
        <w:rPr>
          <w:rFonts w:ascii="Arial" w:hAnsi="Arial" w:cs="Arial" w:hint="eastAsia"/>
          <w:b/>
          <w:szCs w:val="20"/>
        </w:rPr>
        <w:t xml:space="preserve"> R</w:t>
      </w:r>
      <w:r w:rsidRPr="00317287">
        <w:rPr>
          <w:rFonts w:ascii="Arial" w:hAnsi="Arial" w:cs="Arial"/>
          <w:b/>
          <w:szCs w:val="20"/>
        </w:rPr>
        <w:t xml:space="preserve">epresentative sorption results for diazepam and tacrolimus in PVC- and non-PVC-based tubes </w:t>
      </w:r>
      <w:r w:rsidRPr="00317287">
        <w:rPr>
          <w:rFonts w:ascii="Arial" w:hAnsi="Arial" w:cs="Arial"/>
          <w:b/>
          <w:color w:val="548DD4" w:themeColor="text2" w:themeTint="99"/>
          <w:szCs w:val="20"/>
        </w:rPr>
        <w:t>(n=</w:t>
      </w:r>
      <w:r w:rsidRPr="00317287">
        <w:rPr>
          <w:rFonts w:ascii="Arial" w:hAnsi="Arial" w:cs="Arial" w:hint="eastAsia"/>
          <w:b/>
          <w:color w:val="548DD4" w:themeColor="text2" w:themeTint="99"/>
          <w:szCs w:val="20"/>
        </w:rPr>
        <w:t>3</w:t>
      </w:r>
      <w:r w:rsidRPr="00317287">
        <w:rPr>
          <w:rFonts w:ascii="Arial" w:hAnsi="Arial" w:cs="Arial"/>
          <w:b/>
          <w:color w:val="548DD4" w:themeColor="text2" w:themeTint="99"/>
          <w:szCs w:val="20"/>
        </w:rPr>
        <w:t>)</w:t>
      </w:r>
      <w:r w:rsidRPr="00317287">
        <w:rPr>
          <w:rFonts w:ascii="Arial" w:hAnsi="Arial"/>
          <w:color w:val="548DD4" w:themeColor="text2" w:themeTint="99"/>
          <w:szCs w:val="20"/>
          <w:vertAlign w:val="superscript"/>
        </w:rPr>
        <w:t>1</w:t>
      </w:r>
      <w:r w:rsidRPr="00317287">
        <w:rPr>
          <w:rFonts w:ascii="Arial" w:hAnsi="Arial" w:cs="Arial"/>
          <w:b/>
          <w:szCs w:val="20"/>
        </w:rPr>
        <w:t>.</w:t>
      </w:r>
    </w:p>
    <w:tbl>
      <w:tblPr>
        <w:tblW w:w="0" w:type="auto"/>
        <w:tblInd w:w="313" w:type="dxa"/>
        <w:tblLayout w:type="fixed"/>
        <w:tblCellMar>
          <w:left w:w="30" w:type="dxa"/>
          <w:right w:w="30" w:type="dxa"/>
        </w:tblCellMar>
        <w:tblLook w:val="0000" w:firstRow="0" w:lastRow="0" w:firstColumn="0" w:lastColumn="0" w:noHBand="0" w:noVBand="0"/>
      </w:tblPr>
      <w:tblGrid>
        <w:gridCol w:w="2357"/>
        <w:gridCol w:w="2013"/>
        <w:gridCol w:w="2014"/>
        <w:gridCol w:w="2014"/>
      </w:tblGrid>
      <w:tr w:rsidR="00A2277E" w:rsidRPr="00317287" w:rsidTr="00F55E25">
        <w:trPr>
          <w:trHeight w:val="466"/>
        </w:trPr>
        <w:tc>
          <w:tcPr>
            <w:tcW w:w="2357" w:type="dxa"/>
            <w:tcBorders>
              <w:top w:val="single" w:sz="6" w:space="0" w:color="auto"/>
              <w:left w:val="single" w:sz="6" w:space="0" w:color="auto"/>
              <w:bottom w:val="nil"/>
              <w:right w:val="single" w:sz="6" w:space="0" w:color="auto"/>
            </w:tcBorders>
          </w:tcPr>
          <w:p w:rsidR="00A2277E" w:rsidRPr="00317287" w:rsidRDefault="00A2277E"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Drug</w:t>
            </w:r>
          </w:p>
        </w:tc>
        <w:tc>
          <w:tcPr>
            <w:tcW w:w="6041" w:type="dxa"/>
            <w:gridSpan w:val="3"/>
            <w:tcBorders>
              <w:top w:val="single" w:sz="6" w:space="0" w:color="auto"/>
              <w:left w:val="single" w:sz="6" w:space="0" w:color="auto"/>
              <w:bottom w:val="nil"/>
              <w:right w:val="single" w:sz="6" w:space="0" w:color="auto"/>
            </w:tcBorders>
          </w:tcPr>
          <w:p w:rsidR="00A2277E" w:rsidRPr="00317287" w:rsidRDefault="00A2277E"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Sorption (%)</w:t>
            </w:r>
          </w:p>
        </w:tc>
      </w:tr>
      <w:tr w:rsidR="00A2277E" w:rsidRPr="00317287" w:rsidTr="00F55E25">
        <w:trPr>
          <w:trHeight w:val="466"/>
        </w:trPr>
        <w:tc>
          <w:tcPr>
            <w:tcW w:w="2357" w:type="dxa"/>
            <w:tcBorders>
              <w:top w:val="nil"/>
              <w:left w:val="single" w:sz="6" w:space="0" w:color="auto"/>
              <w:bottom w:val="single" w:sz="6" w:space="0" w:color="auto"/>
              <w:right w:val="single" w:sz="6" w:space="0" w:color="auto"/>
            </w:tcBorders>
          </w:tcPr>
          <w:p w:rsidR="00A2277E" w:rsidRPr="00317287" w:rsidRDefault="00A2277E" w:rsidP="00EB25B2">
            <w:pPr>
              <w:widowControl/>
              <w:wordWrap/>
              <w:adjustRightInd w:val="0"/>
              <w:spacing w:after="0" w:line="240" w:lineRule="auto"/>
              <w:jc w:val="center"/>
              <w:rPr>
                <w:rFonts w:ascii="Arial" w:hAnsi="Arial" w:cs="Arial"/>
                <w:color w:val="548DD4" w:themeColor="text2" w:themeTint="99"/>
                <w:kern w:val="0"/>
                <w:szCs w:val="20"/>
              </w:rPr>
            </w:pPr>
          </w:p>
        </w:tc>
        <w:tc>
          <w:tcPr>
            <w:tcW w:w="2013" w:type="dxa"/>
            <w:tcBorders>
              <w:top w:val="single" w:sz="6" w:space="0" w:color="auto"/>
              <w:left w:val="single" w:sz="6" w:space="0" w:color="auto"/>
              <w:bottom w:val="single" w:sz="6" w:space="0" w:color="auto"/>
              <w:right w:val="single" w:sz="6" w:space="0" w:color="auto"/>
            </w:tcBorders>
          </w:tcPr>
          <w:p w:rsidR="00A2277E" w:rsidRPr="00317287" w:rsidRDefault="00A2277E"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PVC</w:t>
            </w:r>
          </w:p>
        </w:tc>
        <w:tc>
          <w:tcPr>
            <w:tcW w:w="2014" w:type="dxa"/>
            <w:tcBorders>
              <w:top w:val="single" w:sz="6" w:space="0" w:color="auto"/>
              <w:left w:val="single" w:sz="6" w:space="0" w:color="auto"/>
              <w:bottom w:val="single" w:sz="6" w:space="0" w:color="auto"/>
              <w:right w:val="single" w:sz="6" w:space="0" w:color="auto"/>
            </w:tcBorders>
          </w:tcPr>
          <w:p w:rsidR="00A2277E" w:rsidRPr="00317287" w:rsidRDefault="00A2277E"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PU</w:t>
            </w:r>
          </w:p>
        </w:tc>
        <w:tc>
          <w:tcPr>
            <w:tcW w:w="2014" w:type="dxa"/>
            <w:tcBorders>
              <w:top w:val="single" w:sz="6" w:space="0" w:color="auto"/>
              <w:left w:val="single" w:sz="6" w:space="0" w:color="auto"/>
              <w:bottom w:val="single" w:sz="6" w:space="0" w:color="auto"/>
              <w:right w:val="single" w:sz="6" w:space="0" w:color="auto"/>
            </w:tcBorders>
          </w:tcPr>
          <w:p w:rsidR="00A2277E" w:rsidRPr="00317287" w:rsidRDefault="00A2277E"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PO</w:t>
            </w:r>
          </w:p>
        </w:tc>
      </w:tr>
      <w:tr w:rsidR="00A2277E" w:rsidRPr="00317287" w:rsidTr="00F55E25">
        <w:trPr>
          <w:trHeight w:val="466"/>
        </w:trPr>
        <w:tc>
          <w:tcPr>
            <w:tcW w:w="2357" w:type="dxa"/>
            <w:tcBorders>
              <w:top w:val="single" w:sz="6" w:space="0" w:color="auto"/>
              <w:left w:val="single" w:sz="6" w:space="0" w:color="auto"/>
              <w:bottom w:val="single" w:sz="6" w:space="0" w:color="auto"/>
              <w:right w:val="single" w:sz="6" w:space="0" w:color="auto"/>
            </w:tcBorders>
          </w:tcPr>
          <w:p w:rsidR="00A2277E" w:rsidRPr="00317287" w:rsidRDefault="00A2277E"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Diazepam (0.05 h)</w:t>
            </w:r>
          </w:p>
        </w:tc>
        <w:tc>
          <w:tcPr>
            <w:tcW w:w="2013" w:type="dxa"/>
            <w:tcBorders>
              <w:top w:val="single" w:sz="6" w:space="0" w:color="auto"/>
              <w:left w:val="single" w:sz="6" w:space="0" w:color="auto"/>
              <w:bottom w:val="single" w:sz="6" w:space="0" w:color="auto"/>
              <w:right w:val="single" w:sz="6" w:space="0" w:color="auto"/>
            </w:tcBorders>
          </w:tcPr>
          <w:p w:rsidR="00A2277E" w:rsidRPr="00317287" w:rsidRDefault="00A2277E"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27.6 ± 3.0</w:t>
            </w:r>
          </w:p>
        </w:tc>
        <w:tc>
          <w:tcPr>
            <w:tcW w:w="2014" w:type="dxa"/>
            <w:tcBorders>
              <w:top w:val="single" w:sz="6" w:space="0" w:color="auto"/>
              <w:left w:val="single" w:sz="6" w:space="0" w:color="auto"/>
              <w:bottom w:val="single" w:sz="6" w:space="0" w:color="auto"/>
              <w:right w:val="single" w:sz="6" w:space="0" w:color="auto"/>
            </w:tcBorders>
          </w:tcPr>
          <w:p w:rsidR="00A2277E" w:rsidRPr="00317287" w:rsidRDefault="00A2277E"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21.9 ± 12.6</w:t>
            </w:r>
          </w:p>
        </w:tc>
        <w:tc>
          <w:tcPr>
            <w:tcW w:w="2014" w:type="dxa"/>
            <w:tcBorders>
              <w:top w:val="single" w:sz="6" w:space="0" w:color="auto"/>
              <w:left w:val="single" w:sz="6" w:space="0" w:color="auto"/>
              <w:bottom w:val="single" w:sz="6" w:space="0" w:color="auto"/>
              <w:right w:val="single" w:sz="6" w:space="0" w:color="auto"/>
            </w:tcBorders>
          </w:tcPr>
          <w:p w:rsidR="00A2277E" w:rsidRPr="00317287" w:rsidRDefault="00A2277E"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11.3 ± 4.6</w:t>
            </w:r>
          </w:p>
        </w:tc>
      </w:tr>
      <w:tr w:rsidR="00A2277E" w:rsidRPr="00317287" w:rsidTr="00F55E25">
        <w:trPr>
          <w:trHeight w:val="466"/>
        </w:trPr>
        <w:tc>
          <w:tcPr>
            <w:tcW w:w="2357" w:type="dxa"/>
            <w:tcBorders>
              <w:top w:val="single" w:sz="6" w:space="0" w:color="auto"/>
              <w:left w:val="single" w:sz="6" w:space="0" w:color="auto"/>
              <w:bottom w:val="single" w:sz="6" w:space="0" w:color="auto"/>
              <w:right w:val="single" w:sz="6" w:space="0" w:color="auto"/>
            </w:tcBorders>
          </w:tcPr>
          <w:p w:rsidR="00A2277E" w:rsidRPr="00317287" w:rsidRDefault="00A2277E"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Tacrolimus (1.05 h)</w:t>
            </w:r>
          </w:p>
        </w:tc>
        <w:tc>
          <w:tcPr>
            <w:tcW w:w="2013" w:type="dxa"/>
            <w:tcBorders>
              <w:top w:val="single" w:sz="6" w:space="0" w:color="auto"/>
              <w:left w:val="single" w:sz="6" w:space="0" w:color="auto"/>
              <w:bottom w:val="single" w:sz="6" w:space="0" w:color="auto"/>
              <w:right w:val="single" w:sz="6" w:space="0" w:color="auto"/>
            </w:tcBorders>
          </w:tcPr>
          <w:p w:rsidR="00A2277E" w:rsidRPr="00317287" w:rsidRDefault="00A2277E"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15.1 ± 3.3</w:t>
            </w:r>
          </w:p>
        </w:tc>
        <w:tc>
          <w:tcPr>
            <w:tcW w:w="2014" w:type="dxa"/>
            <w:tcBorders>
              <w:top w:val="single" w:sz="6" w:space="0" w:color="auto"/>
              <w:left w:val="single" w:sz="6" w:space="0" w:color="auto"/>
              <w:bottom w:val="single" w:sz="6" w:space="0" w:color="auto"/>
              <w:right w:val="single" w:sz="6" w:space="0" w:color="auto"/>
            </w:tcBorders>
          </w:tcPr>
          <w:p w:rsidR="00A2277E" w:rsidRPr="00317287" w:rsidRDefault="00A2277E"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10.3 ± 6.3</w:t>
            </w:r>
          </w:p>
        </w:tc>
        <w:tc>
          <w:tcPr>
            <w:tcW w:w="2014" w:type="dxa"/>
            <w:tcBorders>
              <w:top w:val="single" w:sz="6" w:space="0" w:color="auto"/>
              <w:left w:val="single" w:sz="6" w:space="0" w:color="auto"/>
              <w:bottom w:val="single" w:sz="6" w:space="0" w:color="auto"/>
              <w:right w:val="single" w:sz="6" w:space="0" w:color="auto"/>
            </w:tcBorders>
          </w:tcPr>
          <w:p w:rsidR="00A2277E" w:rsidRPr="00317287" w:rsidRDefault="00A2277E" w:rsidP="00EB25B2">
            <w:pPr>
              <w:widowControl/>
              <w:wordWrap/>
              <w:adjustRightInd w:val="0"/>
              <w:spacing w:after="0" w:line="240" w:lineRule="auto"/>
              <w:jc w:val="center"/>
              <w:rPr>
                <w:rFonts w:ascii="Arial" w:hAnsi="Arial" w:cs="Arial"/>
                <w:color w:val="548DD4" w:themeColor="text2" w:themeTint="99"/>
                <w:kern w:val="0"/>
                <w:szCs w:val="20"/>
              </w:rPr>
            </w:pPr>
            <w:r w:rsidRPr="00317287">
              <w:rPr>
                <w:rFonts w:ascii="Arial" w:hAnsi="Arial" w:cs="Arial"/>
                <w:color w:val="548DD4" w:themeColor="text2" w:themeTint="99"/>
                <w:kern w:val="0"/>
                <w:szCs w:val="20"/>
              </w:rPr>
              <w:t>0.6 ± 0.9</w:t>
            </w:r>
          </w:p>
        </w:tc>
      </w:tr>
    </w:tbl>
    <w:p w:rsidR="00962FBC" w:rsidRPr="00317287" w:rsidRDefault="00962FBC" w:rsidP="00EB25B2">
      <w:pPr>
        <w:widowControl/>
        <w:wordWrap/>
        <w:autoSpaceDE/>
        <w:autoSpaceDN/>
        <w:spacing w:after="0" w:line="240" w:lineRule="auto"/>
        <w:rPr>
          <w:rFonts w:ascii="Arial" w:eastAsia="돋움" w:hAnsi="Arial" w:cs="Arial"/>
          <w:b/>
          <w:bCs/>
          <w:color w:val="333333"/>
          <w:kern w:val="0"/>
          <w:szCs w:val="20"/>
        </w:rPr>
      </w:pPr>
    </w:p>
    <w:p w:rsidR="00962FBC" w:rsidRPr="00317287" w:rsidRDefault="00962FBC" w:rsidP="00EB25B2">
      <w:pPr>
        <w:widowControl/>
        <w:wordWrap/>
        <w:autoSpaceDE/>
        <w:autoSpaceDN/>
        <w:spacing w:after="0" w:line="240" w:lineRule="auto"/>
        <w:rPr>
          <w:rFonts w:ascii="Arial" w:eastAsia="돋움" w:hAnsi="Arial" w:cs="Arial"/>
          <w:b/>
          <w:bCs/>
          <w:color w:val="333333"/>
          <w:kern w:val="0"/>
          <w:szCs w:val="20"/>
        </w:rPr>
      </w:pPr>
      <w:r w:rsidRPr="00317287">
        <w:rPr>
          <w:rFonts w:ascii="Arial" w:eastAsia="돋움" w:hAnsi="Arial" w:cs="Arial"/>
          <w:b/>
          <w:bCs/>
          <w:color w:val="333333"/>
          <w:kern w:val="0"/>
          <w:szCs w:val="20"/>
        </w:rPr>
        <w:t>DISCUSSION</w:t>
      </w:r>
    </w:p>
    <w:p w:rsidR="00760D18" w:rsidRPr="00317287" w:rsidRDefault="005C2977" w:rsidP="00EB25B2">
      <w:pPr>
        <w:widowControl/>
        <w:wordWrap/>
        <w:autoSpaceDE/>
        <w:autoSpaceDN/>
        <w:spacing w:after="0" w:line="240" w:lineRule="auto"/>
        <w:rPr>
          <w:rFonts w:ascii="Arial" w:eastAsia="돋움" w:hAnsi="Arial" w:cs="Arial"/>
          <w:bCs/>
          <w:color w:val="333333"/>
          <w:kern w:val="0"/>
          <w:szCs w:val="20"/>
        </w:rPr>
      </w:pPr>
      <w:r w:rsidRPr="00317287">
        <w:rPr>
          <w:rFonts w:ascii="Arial" w:eastAsia="돋움" w:hAnsi="Arial" w:cs="Arial"/>
          <w:bCs/>
          <w:color w:val="333333"/>
          <w:kern w:val="0"/>
          <w:szCs w:val="20"/>
        </w:rPr>
        <w:t xml:space="preserve">Drug sorption to administration sets is a cause of unexpected drug loss in intravenous drug delivery. </w:t>
      </w:r>
      <w:r w:rsidRPr="00317287">
        <w:rPr>
          <w:rFonts w:ascii="Arial" w:eastAsia="돋움" w:hAnsi="Arial" w:cs="Arial"/>
          <w:bCs/>
          <w:color w:val="548DD4" w:themeColor="text2" w:themeTint="99"/>
          <w:kern w:val="0"/>
          <w:szCs w:val="20"/>
        </w:rPr>
        <w:t>During sorption, drugs are generally partitioned to polymeric materials of tubes at the early phase of infusion; after sorption equilibrium is reached, the delivered amount of drugs is stabilized</w:t>
      </w:r>
      <w:r w:rsidRPr="00317287">
        <w:rPr>
          <w:rFonts w:ascii="Arial" w:eastAsia="돋움" w:hAnsi="Arial" w:cs="Arial"/>
          <w:bCs/>
          <w:color w:val="548DD4" w:themeColor="text2" w:themeTint="99"/>
          <w:kern w:val="0"/>
          <w:szCs w:val="20"/>
          <w:vertAlign w:val="superscript"/>
        </w:rPr>
        <w:t>1</w:t>
      </w:r>
      <w:r w:rsidRPr="00317287">
        <w:rPr>
          <w:rFonts w:ascii="Arial" w:eastAsia="돋움" w:hAnsi="Arial" w:cs="Arial"/>
          <w:bCs/>
          <w:color w:val="548DD4" w:themeColor="text2" w:themeTint="99"/>
          <w:kern w:val="0"/>
          <w:szCs w:val="20"/>
        </w:rPr>
        <w:t xml:space="preserve">. </w:t>
      </w:r>
      <w:r w:rsidR="00962FBC" w:rsidRPr="00317287">
        <w:rPr>
          <w:rFonts w:ascii="Arial" w:eastAsia="돋움" w:hAnsi="Arial" w:cs="Arial"/>
          <w:bCs/>
          <w:color w:val="333333"/>
          <w:kern w:val="0"/>
          <w:szCs w:val="20"/>
        </w:rPr>
        <w:t>~</w:t>
      </w:r>
      <w:r w:rsidRPr="00317287">
        <w:rPr>
          <w:rFonts w:ascii="Arial" w:hAnsi="Arial" w:cs="Arial" w:hint="eastAsia"/>
          <w:szCs w:val="20"/>
        </w:rPr>
        <w:t xml:space="preserve"> D</w:t>
      </w:r>
      <w:r w:rsidRPr="00317287">
        <w:rPr>
          <w:rFonts w:ascii="Arial" w:hAnsi="Arial" w:cs="Arial"/>
          <w:szCs w:val="20"/>
        </w:rPr>
        <w:t>rug solution</w:t>
      </w:r>
      <w:r w:rsidRPr="00317287">
        <w:rPr>
          <w:rFonts w:ascii="Arial" w:hAnsi="Arial" w:cs="Arial" w:hint="eastAsia"/>
          <w:szCs w:val="20"/>
        </w:rPr>
        <w:t>s</w:t>
      </w:r>
      <w:r w:rsidRPr="00317287">
        <w:rPr>
          <w:rFonts w:ascii="Arial" w:hAnsi="Arial" w:cs="Arial"/>
          <w:szCs w:val="20"/>
        </w:rPr>
        <w:t xml:space="preserve"> for </w:t>
      </w:r>
      <w:r w:rsidRPr="00317287">
        <w:rPr>
          <w:rFonts w:ascii="Arial" w:hAnsi="Arial" w:cs="Arial" w:hint="eastAsia"/>
          <w:szCs w:val="20"/>
        </w:rPr>
        <w:t>sampling</w:t>
      </w:r>
      <w:r w:rsidRPr="00317287">
        <w:rPr>
          <w:rFonts w:ascii="Arial" w:hAnsi="Arial" w:cs="Arial"/>
          <w:szCs w:val="20"/>
        </w:rPr>
        <w:t xml:space="preserve"> w</w:t>
      </w:r>
      <w:r w:rsidRPr="00317287">
        <w:rPr>
          <w:rFonts w:ascii="Arial" w:hAnsi="Arial" w:cs="Arial" w:hint="eastAsia"/>
          <w:szCs w:val="20"/>
        </w:rPr>
        <w:t xml:space="preserve">ere </w:t>
      </w:r>
      <w:r w:rsidRPr="00317287">
        <w:rPr>
          <w:rFonts w:ascii="Arial" w:hAnsi="Arial" w:cs="Arial"/>
          <w:szCs w:val="20"/>
        </w:rPr>
        <w:t>pass</w:t>
      </w:r>
      <w:r w:rsidRPr="00317287">
        <w:rPr>
          <w:rFonts w:ascii="Arial" w:hAnsi="Arial" w:cs="Arial" w:hint="eastAsia"/>
          <w:szCs w:val="20"/>
        </w:rPr>
        <w:t>ed</w:t>
      </w:r>
      <w:r w:rsidRPr="00317287">
        <w:rPr>
          <w:rFonts w:ascii="Arial" w:hAnsi="Arial" w:cs="Arial"/>
          <w:szCs w:val="20"/>
        </w:rPr>
        <w:t xml:space="preserve"> completely through </w:t>
      </w:r>
      <w:r w:rsidRPr="00317287">
        <w:rPr>
          <w:rFonts w:ascii="Arial" w:hAnsi="Arial" w:cs="Arial" w:hint="eastAsia"/>
          <w:szCs w:val="20"/>
        </w:rPr>
        <w:t xml:space="preserve">the entire </w:t>
      </w:r>
      <w:r w:rsidRPr="00317287">
        <w:rPr>
          <w:rFonts w:ascii="Arial" w:hAnsi="Arial" w:cs="Arial"/>
          <w:szCs w:val="20"/>
        </w:rPr>
        <w:t>tube</w:t>
      </w:r>
      <w:r w:rsidRPr="00317287">
        <w:rPr>
          <w:rFonts w:ascii="Arial" w:hAnsi="Arial" w:cs="Arial" w:hint="eastAsia"/>
          <w:szCs w:val="20"/>
        </w:rPr>
        <w:t xml:space="preserve"> at the preselected conditions of f</w:t>
      </w:r>
      <w:r w:rsidRPr="00317287">
        <w:rPr>
          <w:rFonts w:ascii="Arial" w:hAnsi="Arial" w:cs="Arial"/>
          <w:szCs w:val="20"/>
        </w:rPr>
        <w:t xml:space="preserve">low rate and sampling time points. </w:t>
      </w:r>
      <w:r w:rsidRPr="00317287">
        <w:rPr>
          <w:rFonts w:ascii="Arial" w:hAnsi="Arial" w:cs="Arial" w:hint="eastAsia"/>
          <w:color w:val="548DD4" w:themeColor="text2" w:themeTint="99"/>
          <w:szCs w:val="20"/>
        </w:rPr>
        <w:t>S</w:t>
      </w:r>
      <w:r w:rsidRPr="00317287">
        <w:rPr>
          <w:rFonts w:ascii="Arial" w:hAnsi="Arial" w:cs="Arial"/>
          <w:color w:val="548DD4" w:themeColor="text2" w:themeTint="99"/>
          <w:szCs w:val="20"/>
        </w:rPr>
        <w:t xml:space="preserve">orption </w:t>
      </w:r>
      <w:r w:rsidRPr="00317287">
        <w:rPr>
          <w:rFonts w:ascii="Arial" w:hAnsi="Arial" w:cs="Arial" w:hint="eastAsia"/>
          <w:color w:val="548DD4" w:themeColor="text2" w:themeTint="99"/>
          <w:szCs w:val="20"/>
        </w:rPr>
        <w:t xml:space="preserve">generally </w:t>
      </w:r>
      <w:r w:rsidRPr="00317287">
        <w:rPr>
          <w:rFonts w:ascii="Arial" w:hAnsi="Arial" w:cs="Arial"/>
          <w:color w:val="548DD4" w:themeColor="text2" w:themeTint="99"/>
          <w:szCs w:val="20"/>
        </w:rPr>
        <w:t>occurs in the early phase of infusion</w:t>
      </w:r>
      <w:r w:rsidR="00E80B4C">
        <w:rPr>
          <w:rFonts w:ascii="Arial" w:hAnsi="Arial" w:cs="Arial" w:hint="eastAsia"/>
          <w:color w:val="548DD4" w:themeColor="text2" w:themeTint="99"/>
          <w:szCs w:val="20"/>
        </w:rPr>
        <w:t xml:space="preserve"> </w:t>
      </w:r>
      <w:r w:rsidR="00E80B4C" w:rsidRPr="00D17E47">
        <w:rPr>
          <w:rFonts w:ascii="Arial" w:hAnsi="Arial" w:cs="Arial" w:hint="eastAsia"/>
          <w:color w:val="548DD4" w:themeColor="text2" w:themeTint="99"/>
          <w:szCs w:val="20"/>
        </w:rPr>
        <w:t xml:space="preserve">and the pattern is followed by </w:t>
      </w:r>
      <w:r w:rsidR="00E80B4C" w:rsidRPr="00D17E47">
        <w:rPr>
          <w:rFonts w:ascii="Arial" w:hAnsi="Arial" w:cs="Arial"/>
          <w:color w:val="548DD4" w:themeColor="text2" w:themeTint="99"/>
          <w:szCs w:val="20"/>
        </w:rPr>
        <w:t xml:space="preserve">convection-interfacial resistance-diffusion </w:t>
      </w:r>
      <w:r w:rsidR="00E80B4C" w:rsidRPr="00D17E47">
        <w:rPr>
          <w:rFonts w:ascii="Arial" w:hAnsi="Arial" w:cs="Arial" w:hint="eastAsia"/>
          <w:color w:val="548DD4" w:themeColor="text2" w:themeTint="99"/>
          <w:szCs w:val="20"/>
        </w:rPr>
        <w:t>model</w:t>
      </w:r>
      <w:r w:rsidR="00E80B4C" w:rsidRPr="00D17E47">
        <w:rPr>
          <w:rFonts w:ascii="Arial" w:hAnsi="Arial" w:cs="Arial"/>
          <w:noProof/>
          <w:color w:val="548DD4" w:themeColor="text2" w:themeTint="99"/>
          <w:szCs w:val="20"/>
          <w:vertAlign w:val="superscript"/>
        </w:rPr>
        <w:t>7</w:t>
      </w:r>
      <w:r w:rsidR="00E80B4C" w:rsidRPr="00D17E47">
        <w:rPr>
          <w:rFonts w:ascii="Arial" w:hAnsi="Arial" w:cs="Arial" w:hint="eastAsia"/>
          <w:color w:val="548DD4" w:themeColor="text2" w:themeTint="99"/>
          <w:szCs w:val="20"/>
        </w:rPr>
        <w:t>. Comparing with double-lumen extension tube model</w:t>
      </w:r>
      <w:r w:rsidR="00E80B4C" w:rsidRPr="00D17E47">
        <w:rPr>
          <w:rFonts w:ascii="Arial" w:hAnsi="Arial" w:cs="Arial" w:hint="eastAsia"/>
          <w:color w:val="548DD4" w:themeColor="text2" w:themeTint="99"/>
          <w:szCs w:val="20"/>
          <w:vertAlign w:val="superscript"/>
        </w:rPr>
        <w:t>17</w:t>
      </w:r>
      <w:r w:rsidR="00E80B4C" w:rsidRPr="00D17E47">
        <w:rPr>
          <w:rFonts w:ascii="Arial" w:hAnsi="Arial" w:cs="Arial" w:hint="eastAsia"/>
          <w:color w:val="548DD4" w:themeColor="text2" w:themeTint="99"/>
          <w:szCs w:val="20"/>
        </w:rPr>
        <w:t xml:space="preserve">, </w:t>
      </w:r>
      <w:r w:rsidR="00E80B4C" w:rsidRPr="00D17E47">
        <w:rPr>
          <w:rFonts w:ascii="Arial" w:hAnsi="Arial" w:cs="Arial"/>
          <w:color w:val="548DD4" w:themeColor="text2" w:themeTint="99"/>
          <w:szCs w:val="20"/>
        </w:rPr>
        <w:t>diazepam</w:t>
      </w:r>
      <w:r w:rsidR="00E80B4C" w:rsidRPr="00D17E47">
        <w:rPr>
          <w:rFonts w:ascii="Arial" w:hAnsi="Arial" w:cs="Arial" w:hint="eastAsia"/>
          <w:color w:val="548DD4" w:themeColor="text2" w:themeTint="99"/>
          <w:szCs w:val="20"/>
        </w:rPr>
        <w:t xml:space="preserve"> sorption results are comparable when the initial drug concentration is considered before delivery. Therefore</w:t>
      </w:r>
      <w:r w:rsidRPr="00317287">
        <w:rPr>
          <w:rFonts w:ascii="Arial" w:hAnsi="Arial" w:cs="Arial"/>
          <w:color w:val="548DD4" w:themeColor="text2" w:themeTint="99"/>
          <w:szCs w:val="20"/>
        </w:rPr>
        <w:t xml:space="preserve">, sampling time points can be modified </w:t>
      </w:r>
      <w:r w:rsidRPr="00317287">
        <w:rPr>
          <w:rFonts w:ascii="Arial" w:hAnsi="Arial" w:cs="Arial" w:hint="eastAsia"/>
          <w:color w:val="548DD4" w:themeColor="text2" w:themeTint="99"/>
          <w:szCs w:val="20"/>
        </w:rPr>
        <w:t xml:space="preserve">so that sorption evaluation </w:t>
      </w:r>
      <w:r w:rsidRPr="00317287">
        <w:rPr>
          <w:rFonts w:ascii="Arial" w:hAnsi="Arial" w:cs="Arial"/>
          <w:color w:val="548DD4" w:themeColor="text2" w:themeTint="99"/>
          <w:szCs w:val="20"/>
        </w:rPr>
        <w:t>take</w:t>
      </w:r>
      <w:r w:rsidRPr="00317287">
        <w:rPr>
          <w:rFonts w:ascii="Arial" w:hAnsi="Arial" w:cs="Arial" w:hint="eastAsia"/>
          <w:color w:val="548DD4" w:themeColor="text2" w:themeTint="99"/>
          <w:szCs w:val="20"/>
        </w:rPr>
        <w:t>s</w:t>
      </w:r>
      <w:r w:rsidRPr="00317287">
        <w:rPr>
          <w:rFonts w:ascii="Arial" w:hAnsi="Arial" w:cs="Arial"/>
          <w:color w:val="548DD4" w:themeColor="text2" w:themeTint="99"/>
          <w:szCs w:val="20"/>
        </w:rPr>
        <w:t xml:space="preserve"> </w:t>
      </w:r>
      <w:r w:rsidRPr="00317287">
        <w:rPr>
          <w:rFonts w:ascii="Arial" w:hAnsi="Arial" w:cs="Arial" w:hint="eastAsia"/>
          <w:color w:val="548DD4" w:themeColor="text2" w:themeTint="99"/>
          <w:szCs w:val="20"/>
        </w:rPr>
        <w:t>less</w:t>
      </w:r>
      <w:r w:rsidRPr="00317287">
        <w:rPr>
          <w:rFonts w:ascii="Arial" w:hAnsi="Arial" w:cs="Arial"/>
          <w:color w:val="548DD4" w:themeColor="text2" w:themeTint="99"/>
          <w:szCs w:val="20"/>
        </w:rPr>
        <w:t xml:space="preserve"> time. All factors of test conditions were confirmed based on the clinical usage of drugs</w:t>
      </w:r>
      <w:r w:rsidRPr="00317287">
        <w:rPr>
          <w:rFonts w:ascii="Arial" w:hAnsi="Arial" w:cs="Arial"/>
          <w:szCs w:val="20"/>
        </w:rPr>
        <w:t>.</w:t>
      </w:r>
      <w:r w:rsidRPr="00317287">
        <w:rPr>
          <w:rFonts w:ascii="Arial" w:hAnsi="Arial" w:cs="Arial" w:hint="eastAsia"/>
          <w:szCs w:val="20"/>
        </w:rPr>
        <w:t>~</w:t>
      </w:r>
    </w:p>
    <w:p w:rsidR="00962FBC" w:rsidRPr="00317287" w:rsidRDefault="00962FBC" w:rsidP="00EB25B2">
      <w:pPr>
        <w:widowControl/>
        <w:wordWrap/>
        <w:autoSpaceDE/>
        <w:autoSpaceDN/>
        <w:spacing w:after="0" w:line="240" w:lineRule="auto"/>
        <w:rPr>
          <w:rFonts w:ascii="Arial" w:eastAsia="돋움" w:hAnsi="Arial" w:cs="Arial"/>
          <w:b/>
          <w:bCs/>
          <w:color w:val="333333"/>
          <w:kern w:val="0"/>
          <w:szCs w:val="20"/>
        </w:rPr>
      </w:pPr>
    </w:p>
    <w:p w:rsidR="00057071" w:rsidRPr="00317287" w:rsidRDefault="00057071" w:rsidP="00EB25B2">
      <w:pPr>
        <w:widowControl/>
        <w:wordWrap/>
        <w:autoSpaceDE/>
        <w:autoSpaceDN/>
        <w:spacing w:after="0" w:line="240" w:lineRule="auto"/>
        <w:rPr>
          <w:rFonts w:ascii="Arial" w:eastAsia="돋움" w:hAnsi="Arial" w:cs="Arial"/>
          <w:b/>
          <w:bCs/>
          <w:color w:val="333333"/>
          <w:kern w:val="0"/>
          <w:szCs w:val="20"/>
        </w:rPr>
      </w:pPr>
    </w:p>
    <w:p w:rsidR="00762629" w:rsidRPr="00317287" w:rsidRDefault="00CB39DD" w:rsidP="00EB25B2">
      <w:pPr>
        <w:widowControl/>
        <w:wordWrap/>
        <w:autoSpaceDE/>
        <w:autoSpaceDN/>
        <w:spacing w:after="0" w:line="240" w:lineRule="auto"/>
        <w:rPr>
          <w:rFonts w:ascii="Arial" w:hAnsi="Arial" w:cs="Arial"/>
          <w:color w:val="548DD4" w:themeColor="text2" w:themeTint="99"/>
          <w:szCs w:val="20"/>
        </w:rPr>
      </w:pPr>
      <w:r w:rsidRPr="00317287">
        <w:rPr>
          <w:rFonts w:ascii="Arial" w:eastAsia="돋움" w:hAnsi="Arial" w:cs="Arial"/>
          <w:b/>
          <w:bCs/>
          <w:color w:val="C00000"/>
          <w:kern w:val="0"/>
          <w:szCs w:val="20"/>
        </w:rPr>
        <w:t>Reviewer #4:</w:t>
      </w:r>
      <w:r w:rsidRPr="00317287">
        <w:rPr>
          <w:rFonts w:ascii="Arial" w:eastAsia="돋움" w:hAnsi="Arial" w:cs="Arial"/>
          <w:color w:val="333333"/>
          <w:kern w:val="0"/>
          <w:szCs w:val="20"/>
        </w:rPr>
        <w:br/>
      </w:r>
      <w:r w:rsidRPr="00317287">
        <w:rPr>
          <w:rFonts w:ascii="Arial" w:eastAsia="돋움" w:hAnsi="Arial" w:cs="Arial"/>
          <w:b/>
          <w:color w:val="C0504D" w:themeColor="accent2"/>
          <w:kern w:val="0"/>
          <w:szCs w:val="20"/>
        </w:rPr>
        <w:t xml:space="preserve">• </w:t>
      </w:r>
      <w:r w:rsidRPr="00317287">
        <w:rPr>
          <w:rFonts w:ascii="Arial" w:eastAsia="돋움" w:hAnsi="Arial" w:cs="Arial"/>
          <w:b/>
          <w:i/>
          <w:iCs/>
          <w:color w:val="C0504D" w:themeColor="accent2"/>
          <w:kern w:val="0"/>
          <w:szCs w:val="20"/>
        </w:rPr>
        <w:t xml:space="preserve">At any point during the process, are you testing the starting concentration of the drug solution in the glass bottle? If not, this should be included as a baseline (control). </w:t>
      </w:r>
      <w:r w:rsidRPr="00317287">
        <w:rPr>
          <w:rFonts w:ascii="Arial" w:eastAsia="돋움" w:hAnsi="Arial" w:cs="Arial"/>
          <w:b/>
          <w:color w:val="C0504D" w:themeColor="accent2"/>
          <w:kern w:val="0"/>
          <w:szCs w:val="20"/>
          <w:u w:val="single"/>
        </w:rPr>
        <w:t>Author response: We tested the starting concentration of drug solution in Jin et al. 2016. We collected the samples after drug dilution in a bottle and analyzed.</w:t>
      </w:r>
      <w:r w:rsidRPr="00317287">
        <w:rPr>
          <w:rFonts w:ascii="Arial" w:eastAsia="돋움" w:hAnsi="Arial" w:cs="Arial"/>
          <w:b/>
          <w:color w:val="C0504D" w:themeColor="accent2"/>
          <w:kern w:val="0"/>
          <w:szCs w:val="20"/>
        </w:rPr>
        <w:t xml:space="preserve"> Please mention if and when the starting concentration of drug solution is measured in the JoVE manuscript results section. Please provide the reference</w:t>
      </w:r>
      <w:r w:rsidRPr="00317287">
        <w:rPr>
          <w:rFonts w:ascii="Arial" w:eastAsia="돋움" w:hAnsi="Arial" w:cs="Arial"/>
          <w:color w:val="333333"/>
          <w:kern w:val="0"/>
          <w:szCs w:val="20"/>
        </w:rPr>
        <w:t>.</w:t>
      </w:r>
      <w:r w:rsidR="00762629" w:rsidRPr="00317287">
        <w:rPr>
          <w:rFonts w:ascii="Arial" w:hAnsi="Arial" w:cs="Arial"/>
          <w:color w:val="548DD4" w:themeColor="text2" w:themeTint="99"/>
          <w:szCs w:val="20"/>
        </w:rPr>
        <w:t xml:space="preserve"> </w:t>
      </w:r>
    </w:p>
    <w:p w:rsidR="008605D1" w:rsidRPr="00317287" w:rsidRDefault="00762629" w:rsidP="00EB25B2">
      <w:pPr>
        <w:widowControl/>
        <w:wordWrap/>
        <w:autoSpaceDE/>
        <w:autoSpaceDN/>
        <w:spacing w:after="0" w:line="240" w:lineRule="auto"/>
        <w:rPr>
          <w:rFonts w:ascii="Arial" w:hAnsi="Arial" w:cs="Arial"/>
          <w:color w:val="548DD4" w:themeColor="text2" w:themeTint="99"/>
          <w:szCs w:val="20"/>
        </w:rPr>
      </w:pPr>
      <w:r w:rsidRPr="00317287">
        <w:rPr>
          <w:rFonts w:ascii="Arial" w:hAnsi="Arial" w:cs="Arial"/>
          <w:color w:val="548DD4" w:themeColor="text2" w:themeTint="99"/>
          <w:szCs w:val="20"/>
        </w:rPr>
        <w:t>→</w:t>
      </w:r>
      <w:r w:rsidR="006750B9" w:rsidRPr="00317287">
        <w:rPr>
          <w:rFonts w:ascii="Arial" w:hAnsi="Arial" w:cs="Arial" w:hint="eastAsia"/>
          <w:color w:val="548DD4" w:themeColor="text2" w:themeTint="99"/>
          <w:szCs w:val="20"/>
        </w:rPr>
        <w:t xml:space="preserve">Thank you for the comments. We used the starting concentration of the drug solution in a glass bottle as a control. We also clarified the results from protocol 5.2. </w:t>
      </w:r>
      <w:r w:rsidR="00E77EA7" w:rsidRPr="00317287">
        <w:rPr>
          <w:rFonts w:ascii="Arial" w:hAnsi="Arial" w:cs="Arial" w:hint="eastAsia"/>
          <w:color w:val="548DD4" w:themeColor="text2" w:themeTint="99"/>
          <w:szCs w:val="20"/>
        </w:rPr>
        <w:t>R</w:t>
      </w:r>
      <w:r w:rsidR="006750B9" w:rsidRPr="00317287">
        <w:rPr>
          <w:rFonts w:ascii="Arial" w:hAnsi="Arial" w:cs="Arial" w:hint="eastAsia"/>
          <w:color w:val="548DD4" w:themeColor="text2" w:themeTint="99"/>
          <w:szCs w:val="20"/>
        </w:rPr>
        <w:t>eferences are added in the discussion.</w:t>
      </w:r>
    </w:p>
    <w:p w:rsidR="00115E29" w:rsidRPr="00317287" w:rsidRDefault="00115E29" w:rsidP="00EB25B2">
      <w:pPr>
        <w:widowControl/>
        <w:wordWrap/>
        <w:autoSpaceDE/>
        <w:autoSpaceDN/>
        <w:spacing w:after="0" w:line="240" w:lineRule="auto"/>
        <w:rPr>
          <w:rFonts w:ascii="Arial" w:hAnsi="Arial" w:cs="Arial"/>
          <w:color w:val="548DD4" w:themeColor="text2" w:themeTint="99"/>
          <w:szCs w:val="20"/>
        </w:rPr>
      </w:pPr>
    </w:p>
    <w:p w:rsidR="00A61DA7" w:rsidRPr="00317287" w:rsidRDefault="00A61DA7" w:rsidP="00EB25B2">
      <w:pPr>
        <w:spacing w:after="0" w:line="240" w:lineRule="auto"/>
        <w:rPr>
          <w:rFonts w:ascii="Arial" w:hAnsi="Arial" w:cs="Arial"/>
          <w:b/>
          <w:szCs w:val="20"/>
        </w:rPr>
      </w:pPr>
      <w:r w:rsidRPr="00317287">
        <w:rPr>
          <w:rFonts w:ascii="Arial" w:hAnsi="Arial" w:cs="Arial"/>
          <w:b/>
          <w:szCs w:val="20"/>
        </w:rPr>
        <w:t>REPRESENTATIVE RESULTS</w:t>
      </w:r>
    </w:p>
    <w:p w:rsidR="00A61DA7" w:rsidRPr="00317287" w:rsidRDefault="00A61DA7" w:rsidP="00EB25B2">
      <w:pPr>
        <w:widowControl/>
        <w:wordWrap/>
        <w:autoSpaceDE/>
        <w:autoSpaceDN/>
        <w:spacing w:after="0" w:line="240" w:lineRule="auto"/>
        <w:rPr>
          <w:rFonts w:ascii="Arial" w:eastAsia="돋움" w:hAnsi="Arial" w:cs="Arial"/>
          <w:color w:val="333333"/>
          <w:kern w:val="0"/>
          <w:szCs w:val="20"/>
        </w:rPr>
      </w:pPr>
      <w:r w:rsidRPr="00317287">
        <w:rPr>
          <w:rFonts w:ascii="Arial" w:hAnsi="Arial" w:cs="Arial" w:hint="eastAsia"/>
          <w:color w:val="548DD4" w:themeColor="text2" w:themeTint="99"/>
          <w:szCs w:val="20"/>
        </w:rPr>
        <w:t xml:space="preserve">~ </w:t>
      </w:r>
      <w:r w:rsidRPr="00317287">
        <w:rPr>
          <w:rFonts w:ascii="Arial" w:hAnsi="Arial" w:cs="Arial"/>
          <w:color w:val="548DD4" w:themeColor="text2" w:themeTint="99"/>
          <w:szCs w:val="20"/>
        </w:rPr>
        <w:t xml:space="preserve">All samples including samples at starting points were </w:t>
      </w:r>
      <w:r w:rsidRPr="00317287">
        <w:rPr>
          <w:rFonts w:ascii="Arial" w:hAnsi="Arial" w:cs="Arial"/>
          <w:szCs w:val="20"/>
        </w:rPr>
        <w:t xml:space="preserve">analyzed using an HPLC method with UV detection (Figure 3a). Analysis conditions are listed in Table 1. </w:t>
      </w:r>
      <w:r w:rsidR="0090612E" w:rsidRPr="00317287">
        <w:rPr>
          <w:rFonts w:ascii="Arial" w:hAnsi="Arial" w:cs="Arial" w:hint="eastAsia"/>
          <w:szCs w:val="20"/>
        </w:rPr>
        <w:t xml:space="preserve">~ </w:t>
      </w:r>
      <w:r w:rsidRPr="00317287">
        <w:rPr>
          <w:rFonts w:ascii="Arial" w:hAnsi="Arial" w:cs="Arial"/>
          <w:color w:val="548DD4" w:themeColor="text2" w:themeTint="99"/>
          <w:szCs w:val="20"/>
        </w:rPr>
        <w:t xml:space="preserve">The drug concentrations at starting points of the sorption study were calculated from the analysis of samples after drug dilution. </w:t>
      </w:r>
      <w:r w:rsidRPr="00317287">
        <w:rPr>
          <w:rFonts w:ascii="Arial" w:eastAsia="돋움" w:hAnsi="Arial" w:cs="Arial"/>
          <w:color w:val="333333"/>
          <w:kern w:val="0"/>
          <w:szCs w:val="20"/>
        </w:rPr>
        <w:t>Sorption levels in PVC- and non-PVC-based tubes of administration sets were determined by calculating the percentage of remaining drug content after passage through the tubes from the calibration curves (Figure 3b) and subtracting these values from 100% (Figure 3c).</w:t>
      </w:r>
      <w:r w:rsidRPr="00317287">
        <w:rPr>
          <w:rFonts w:ascii="Arial" w:eastAsia="돋움" w:hAnsi="Arial" w:cs="Arial" w:hint="eastAsia"/>
          <w:color w:val="333333"/>
          <w:kern w:val="0"/>
          <w:szCs w:val="20"/>
        </w:rPr>
        <w:t>~</w:t>
      </w:r>
    </w:p>
    <w:p w:rsidR="006750B9" w:rsidRPr="00317287" w:rsidRDefault="006750B9" w:rsidP="00EB25B2">
      <w:pPr>
        <w:widowControl/>
        <w:wordWrap/>
        <w:autoSpaceDE/>
        <w:autoSpaceDN/>
        <w:spacing w:after="0" w:line="240" w:lineRule="auto"/>
        <w:rPr>
          <w:rFonts w:ascii="Arial" w:eastAsia="돋움" w:hAnsi="Arial" w:cs="Arial"/>
          <w:color w:val="333333"/>
          <w:kern w:val="0"/>
          <w:szCs w:val="20"/>
        </w:rPr>
      </w:pPr>
    </w:p>
    <w:p w:rsidR="00FB5584" w:rsidRPr="00317287" w:rsidRDefault="006750B9" w:rsidP="00EB25B2">
      <w:pPr>
        <w:spacing w:after="0" w:line="240" w:lineRule="auto"/>
        <w:rPr>
          <w:rFonts w:ascii="Arial" w:hAnsi="Arial" w:cs="Arial"/>
          <w:b/>
          <w:szCs w:val="20"/>
        </w:rPr>
      </w:pPr>
      <w:r w:rsidRPr="00317287">
        <w:rPr>
          <w:rFonts w:ascii="Arial" w:hAnsi="Arial" w:cs="Arial"/>
          <w:b/>
          <w:szCs w:val="20"/>
        </w:rPr>
        <w:t>DISCUSSION</w:t>
      </w:r>
    </w:p>
    <w:p w:rsidR="006750B9" w:rsidRPr="00317287" w:rsidRDefault="003A5F10" w:rsidP="00EB25B2">
      <w:pPr>
        <w:spacing w:after="0" w:line="240" w:lineRule="auto"/>
        <w:rPr>
          <w:rFonts w:ascii="Arial" w:hAnsi="Arial"/>
          <w:szCs w:val="20"/>
        </w:rPr>
      </w:pPr>
      <w:r w:rsidRPr="00317287">
        <w:rPr>
          <w:rFonts w:ascii="Arial" w:eastAsia="돋움" w:hAnsi="Arial" w:cs="Arial" w:hint="eastAsia"/>
          <w:color w:val="333333"/>
          <w:kern w:val="0"/>
          <w:szCs w:val="20"/>
        </w:rPr>
        <w:t>~</w:t>
      </w:r>
      <w:r w:rsidR="00F177E6" w:rsidRPr="00317287">
        <w:rPr>
          <w:rFonts w:ascii="Arial" w:hAnsi="Arial" w:cs="Arial" w:hint="eastAsia"/>
          <w:color w:val="548DD4" w:themeColor="text2" w:themeTint="99"/>
          <w:szCs w:val="20"/>
        </w:rPr>
        <w:t xml:space="preserve"> In the sorption test, the diluted drug solutions were used as starting concentrations</w:t>
      </w:r>
      <w:r w:rsidR="00E77EA7" w:rsidRPr="00317287">
        <w:rPr>
          <w:rFonts w:ascii="Arial" w:hAnsi="Arial" w:cs="Arial" w:hint="eastAsia"/>
          <w:color w:val="548DD4" w:themeColor="text2" w:themeTint="99"/>
          <w:szCs w:val="20"/>
          <w:vertAlign w:val="superscript"/>
        </w:rPr>
        <w:t>1,7</w:t>
      </w:r>
      <w:r w:rsidR="00F177E6" w:rsidRPr="00317287">
        <w:rPr>
          <w:rFonts w:ascii="Arial" w:hAnsi="Arial" w:cs="Arial" w:hint="eastAsia"/>
          <w:color w:val="548DD4" w:themeColor="text2" w:themeTint="99"/>
          <w:szCs w:val="20"/>
        </w:rPr>
        <w:t xml:space="preserve">. </w:t>
      </w:r>
      <w:r w:rsidR="00F177E6" w:rsidRPr="00317287">
        <w:rPr>
          <w:rFonts w:ascii="Arial" w:hAnsi="Arial" w:cs="Arial"/>
          <w:szCs w:val="20"/>
        </w:rPr>
        <w:t>A</w:t>
      </w:r>
      <w:r w:rsidR="00F177E6" w:rsidRPr="00317287">
        <w:rPr>
          <w:rFonts w:ascii="Arial" w:hAnsi="Arial" w:cs="Arial" w:hint="eastAsia"/>
          <w:szCs w:val="20"/>
        </w:rPr>
        <w:t>fter delivery</w:t>
      </w:r>
      <w:r w:rsidR="00F177E6" w:rsidRPr="00317287">
        <w:rPr>
          <w:rFonts w:ascii="Arial" w:hAnsi="Arial" w:cs="Arial"/>
          <w:szCs w:val="20"/>
        </w:rPr>
        <w:t>,</w:t>
      </w:r>
      <w:r w:rsidR="00F177E6" w:rsidRPr="00317287">
        <w:rPr>
          <w:rFonts w:ascii="Arial" w:hAnsi="Arial" w:cs="Arial" w:hint="eastAsia"/>
          <w:szCs w:val="20"/>
        </w:rPr>
        <w:t xml:space="preserve"> the drug solution (Figure 2d) was collected into vials at various time points (Figure 2e). D</w:t>
      </w:r>
      <w:r w:rsidR="00F177E6" w:rsidRPr="00317287">
        <w:rPr>
          <w:rFonts w:ascii="Arial" w:hAnsi="Arial" w:cs="Arial"/>
          <w:szCs w:val="20"/>
        </w:rPr>
        <w:t>rug solution</w:t>
      </w:r>
      <w:r w:rsidR="00F177E6" w:rsidRPr="00317287">
        <w:rPr>
          <w:rFonts w:ascii="Arial" w:hAnsi="Arial" w:cs="Arial" w:hint="eastAsia"/>
          <w:szCs w:val="20"/>
        </w:rPr>
        <w:t>s</w:t>
      </w:r>
      <w:r w:rsidR="00F177E6" w:rsidRPr="00317287">
        <w:rPr>
          <w:rFonts w:ascii="Arial" w:hAnsi="Arial" w:cs="Arial"/>
          <w:szCs w:val="20"/>
        </w:rPr>
        <w:t xml:space="preserve"> for </w:t>
      </w:r>
      <w:r w:rsidR="00F177E6" w:rsidRPr="00317287">
        <w:rPr>
          <w:rFonts w:ascii="Arial" w:hAnsi="Arial" w:cs="Arial" w:hint="eastAsia"/>
          <w:szCs w:val="20"/>
        </w:rPr>
        <w:t>sampling</w:t>
      </w:r>
      <w:r w:rsidR="00F177E6" w:rsidRPr="00317287">
        <w:rPr>
          <w:rFonts w:ascii="Arial" w:hAnsi="Arial" w:cs="Arial"/>
          <w:szCs w:val="20"/>
        </w:rPr>
        <w:t xml:space="preserve"> w</w:t>
      </w:r>
      <w:r w:rsidR="00F177E6" w:rsidRPr="00317287">
        <w:rPr>
          <w:rFonts w:ascii="Arial" w:hAnsi="Arial" w:cs="Arial" w:hint="eastAsia"/>
          <w:szCs w:val="20"/>
        </w:rPr>
        <w:t xml:space="preserve">ere </w:t>
      </w:r>
      <w:r w:rsidR="00F177E6" w:rsidRPr="00317287">
        <w:rPr>
          <w:rFonts w:ascii="Arial" w:hAnsi="Arial" w:cs="Arial"/>
          <w:szCs w:val="20"/>
        </w:rPr>
        <w:t>pass</w:t>
      </w:r>
      <w:r w:rsidR="00F177E6" w:rsidRPr="00317287">
        <w:rPr>
          <w:rFonts w:ascii="Arial" w:hAnsi="Arial" w:cs="Arial" w:hint="eastAsia"/>
          <w:szCs w:val="20"/>
        </w:rPr>
        <w:t>ed</w:t>
      </w:r>
      <w:r w:rsidR="00F177E6" w:rsidRPr="00317287">
        <w:rPr>
          <w:rFonts w:ascii="Arial" w:hAnsi="Arial" w:cs="Arial"/>
          <w:szCs w:val="20"/>
        </w:rPr>
        <w:t xml:space="preserve"> completely through </w:t>
      </w:r>
      <w:r w:rsidR="00F177E6" w:rsidRPr="00317287">
        <w:rPr>
          <w:rFonts w:ascii="Arial" w:hAnsi="Arial" w:cs="Arial" w:hint="eastAsia"/>
          <w:szCs w:val="20"/>
        </w:rPr>
        <w:t xml:space="preserve">the entire </w:t>
      </w:r>
      <w:r w:rsidR="00F177E6" w:rsidRPr="00317287">
        <w:rPr>
          <w:rFonts w:ascii="Arial" w:hAnsi="Arial" w:cs="Arial"/>
          <w:szCs w:val="20"/>
        </w:rPr>
        <w:t>tube</w:t>
      </w:r>
      <w:r w:rsidR="00F177E6" w:rsidRPr="00317287">
        <w:rPr>
          <w:rFonts w:ascii="Arial" w:hAnsi="Arial" w:cs="Arial" w:hint="eastAsia"/>
          <w:szCs w:val="20"/>
        </w:rPr>
        <w:t xml:space="preserve"> at the preselected conditions of f</w:t>
      </w:r>
      <w:r w:rsidR="00F177E6" w:rsidRPr="00317287">
        <w:rPr>
          <w:rFonts w:ascii="Arial" w:hAnsi="Arial" w:cs="Arial"/>
          <w:szCs w:val="20"/>
        </w:rPr>
        <w:t xml:space="preserve">low rate and sampling time points. </w:t>
      </w:r>
      <w:r w:rsidR="00F177E6" w:rsidRPr="00317287">
        <w:rPr>
          <w:rFonts w:ascii="Arial" w:hAnsi="Arial" w:cs="Arial" w:hint="eastAsia"/>
          <w:color w:val="548DD4" w:themeColor="text2" w:themeTint="99"/>
          <w:szCs w:val="20"/>
        </w:rPr>
        <w:t>S</w:t>
      </w:r>
      <w:r w:rsidR="00F177E6" w:rsidRPr="00317287">
        <w:rPr>
          <w:rFonts w:ascii="Arial" w:hAnsi="Arial" w:cs="Arial"/>
          <w:color w:val="548DD4" w:themeColor="text2" w:themeTint="99"/>
          <w:szCs w:val="20"/>
        </w:rPr>
        <w:t xml:space="preserve">orption </w:t>
      </w:r>
      <w:r w:rsidR="00F177E6" w:rsidRPr="00317287">
        <w:rPr>
          <w:rFonts w:ascii="Arial" w:hAnsi="Arial" w:cs="Arial" w:hint="eastAsia"/>
          <w:color w:val="548DD4" w:themeColor="text2" w:themeTint="99"/>
          <w:szCs w:val="20"/>
        </w:rPr>
        <w:t xml:space="preserve">generally </w:t>
      </w:r>
      <w:r w:rsidR="00F177E6" w:rsidRPr="00317287">
        <w:rPr>
          <w:rFonts w:ascii="Arial" w:hAnsi="Arial" w:cs="Arial"/>
          <w:color w:val="548DD4" w:themeColor="text2" w:themeTint="99"/>
          <w:szCs w:val="20"/>
        </w:rPr>
        <w:t>occurs in the early phase of infusion</w:t>
      </w:r>
      <w:r w:rsidR="00E80B4C">
        <w:rPr>
          <w:rFonts w:ascii="Arial" w:hAnsi="Arial" w:cs="Arial" w:hint="eastAsia"/>
          <w:color w:val="548DD4" w:themeColor="text2" w:themeTint="99"/>
          <w:szCs w:val="20"/>
        </w:rPr>
        <w:t xml:space="preserve"> </w:t>
      </w:r>
      <w:r w:rsidR="00E80B4C" w:rsidRPr="00D17E47">
        <w:rPr>
          <w:rFonts w:ascii="Arial" w:hAnsi="Arial" w:cs="Arial" w:hint="eastAsia"/>
          <w:color w:val="548DD4" w:themeColor="text2" w:themeTint="99"/>
          <w:szCs w:val="20"/>
        </w:rPr>
        <w:t xml:space="preserve">and the pattern is followed by </w:t>
      </w:r>
      <w:r w:rsidR="00E80B4C" w:rsidRPr="00D17E47">
        <w:rPr>
          <w:rFonts w:ascii="Arial" w:hAnsi="Arial" w:cs="Arial"/>
          <w:color w:val="548DD4" w:themeColor="text2" w:themeTint="99"/>
          <w:szCs w:val="20"/>
        </w:rPr>
        <w:t xml:space="preserve">convection-interfacial resistance-diffusion </w:t>
      </w:r>
      <w:r w:rsidR="00E80B4C" w:rsidRPr="00D17E47">
        <w:rPr>
          <w:rFonts w:ascii="Arial" w:hAnsi="Arial" w:cs="Arial" w:hint="eastAsia"/>
          <w:color w:val="548DD4" w:themeColor="text2" w:themeTint="99"/>
          <w:szCs w:val="20"/>
        </w:rPr>
        <w:t>model</w:t>
      </w:r>
      <w:r w:rsidR="00E80B4C" w:rsidRPr="00D17E47">
        <w:rPr>
          <w:rFonts w:ascii="Arial" w:hAnsi="Arial" w:cs="Arial"/>
          <w:noProof/>
          <w:color w:val="548DD4" w:themeColor="text2" w:themeTint="99"/>
          <w:szCs w:val="20"/>
          <w:vertAlign w:val="superscript"/>
        </w:rPr>
        <w:t>7</w:t>
      </w:r>
      <w:r w:rsidR="00E80B4C" w:rsidRPr="00D17E47">
        <w:rPr>
          <w:rFonts w:ascii="Arial" w:hAnsi="Arial" w:cs="Arial" w:hint="eastAsia"/>
          <w:color w:val="548DD4" w:themeColor="text2" w:themeTint="99"/>
          <w:szCs w:val="20"/>
        </w:rPr>
        <w:t>. Comparing with double-lumen extension tube model</w:t>
      </w:r>
      <w:r w:rsidR="00E80B4C" w:rsidRPr="00D17E47">
        <w:rPr>
          <w:rFonts w:ascii="Arial" w:hAnsi="Arial" w:cs="Arial" w:hint="eastAsia"/>
          <w:color w:val="548DD4" w:themeColor="text2" w:themeTint="99"/>
          <w:szCs w:val="20"/>
          <w:vertAlign w:val="superscript"/>
        </w:rPr>
        <w:t>17</w:t>
      </w:r>
      <w:r w:rsidR="00E80B4C" w:rsidRPr="00D17E47">
        <w:rPr>
          <w:rFonts w:ascii="Arial" w:hAnsi="Arial" w:cs="Arial" w:hint="eastAsia"/>
          <w:color w:val="548DD4" w:themeColor="text2" w:themeTint="99"/>
          <w:szCs w:val="20"/>
        </w:rPr>
        <w:t xml:space="preserve">, </w:t>
      </w:r>
      <w:r w:rsidR="00E80B4C" w:rsidRPr="00D17E47">
        <w:rPr>
          <w:rFonts w:ascii="Arial" w:hAnsi="Arial" w:cs="Arial"/>
          <w:color w:val="548DD4" w:themeColor="text2" w:themeTint="99"/>
          <w:szCs w:val="20"/>
        </w:rPr>
        <w:t>diazepam</w:t>
      </w:r>
      <w:r w:rsidR="00E80B4C" w:rsidRPr="00D17E47">
        <w:rPr>
          <w:rFonts w:ascii="Arial" w:hAnsi="Arial" w:cs="Arial" w:hint="eastAsia"/>
          <w:color w:val="548DD4" w:themeColor="text2" w:themeTint="99"/>
          <w:szCs w:val="20"/>
        </w:rPr>
        <w:t xml:space="preserve"> sorption results are comparable when the initial drug concentration is considered before delivery. Therefore</w:t>
      </w:r>
      <w:r w:rsidR="00F177E6" w:rsidRPr="00317287">
        <w:rPr>
          <w:rFonts w:ascii="Arial" w:hAnsi="Arial" w:cs="Arial"/>
          <w:color w:val="548DD4" w:themeColor="text2" w:themeTint="99"/>
          <w:szCs w:val="20"/>
        </w:rPr>
        <w:t xml:space="preserve">, sampling time points can be modified </w:t>
      </w:r>
      <w:r w:rsidR="00F177E6" w:rsidRPr="00317287">
        <w:rPr>
          <w:rFonts w:ascii="Arial" w:hAnsi="Arial" w:cs="Arial" w:hint="eastAsia"/>
          <w:color w:val="548DD4" w:themeColor="text2" w:themeTint="99"/>
          <w:szCs w:val="20"/>
        </w:rPr>
        <w:t xml:space="preserve">so that sorption evaluation </w:t>
      </w:r>
      <w:r w:rsidR="00F177E6" w:rsidRPr="00317287">
        <w:rPr>
          <w:rFonts w:ascii="Arial" w:hAnsi="Arial" w:cs="Arial"/>
          <w:color w:val="548DD4" w:themeColor="text2" w:themeTint="99"/>
          <w:szCs w:val="20"/>
        </w:rPr>
        <w:t>take</w:t>
      </w:r>
      <w:r w:rsidR="00F177E6" w:rsidRPr="00317287">
        <w:rPr>
          <w:rFonts w:ascii="Arial" w:hAnsi="Arial" w:cs="Arial" w:hint="eastAsia"/>
          <w:color w:val="548DD4" w:themeColor="text2" w:themeTint="99"/>
          <w:szCs w:val="20"/>
        </w:rPr>
        <w:t>s</w:t>
      </w:r>
      <w:r w:rsidR="00F177E6" w:rsidRPr="00317287">
        <w:rPr>
          <w:rFonts w:ascii="Arial" w:hAnsi="Arial" w:cs="Arial"/>
          <w:color w:val="548DD4" w:themeColor="text2" w:themeTint="99"/>
          <w:szCs w:val="20"/>
        </w:rPr>
        <w:t xml:space="preserve"> </w:t>
      </w:r>
      <w:r w:rsidR="00F177E6" w:rsidRPr="00317287">
        <w:rPr>
          <w:rFonts w:ascii="Arial" w:hAnsi="Arial" w:cs="Arial" w:hint="eastAsia"/>
          <w:color w:val="548DD4" w:themeColor="text2" w:themeTint="99"/>
          <w:szCs w:val="20"/>
        </w:rPr>
        <w:t>less</w:t>
      </w:r>
      <w:r w:rsidR="00F177E6" w:rsidRPr="00317287">
        <w:rPr>
          <w:rFonts w:ascii="Arial" w:hAnsi="Arial" w:cs="Arial"/>
          <w:color w:val="548DD4" w:themeColor="text2" w:themeTint="99"/>
          <w:szCs w:val="20"/>
        </w:rPr>
        <w:t xml:space="preserve"> time. All factors of test conditions were confirmed based on the clinical usage of drugs</w:t>
      </w:r>
      <w:r w:rsidR="00F177E6" w:rsidRPr="00317287">
        <w:rPr>
          <w:rFonts w:ascii="Arial" w:hAnsi="Arial" w:cs="Arial"/>
          <w:szCs w:val="20"/>
        </w:rPr>
        <w:t>.</w:t>
      </w:r>
      <w:r w:rsidR="00F177E6" w:rsidRPr="00317287">
        <w:rPr>
          <w:rFonts w:ascii="Arial" w:hAnsi="Arial" w:hint="eastAsia"/>
          <w:szCs w:val="20"/>
        </w:rPr>
        <w:t>~</w:t>
      </w:r>
    </w:p>
    <w:p w:rsidR="00F177E6" w:rsidRPr="00317287" w:rsidRDefault="00F177E6" w:rsidP="00EB25B2">
      <w:pPr>
        <w:widowControl/>
        <w:wordWrap/>
        <w:autoSpaceDE/>
        <w:autoSpaceDN/>
        <w:spacing w:after="0" w:line="240" w:lineRule="auto"/>
        <w:rPr>
          <w:rFonts w:ascii="Arial" w:eastAsia="돋움" w:hAnsi="Arial" w:cs="Arial"/>
          <w:b/>
          <w:i/>
          <w:color w:val="C0504D" w:themeColor="accent2"/>
          <w:kern w:val="0"/>
          <w:szCs w:val="20"/>
        </w:rPr>
      </w:pPr>
    </w:p>
    <w:p w:rsidR="00057071" w:rsidRPr="00317287" w:rsidRDefault="00057071" w:rsidP="00EB25B2">
      <w:pPr>
        <w:widowControl/>
        <w:wordWrap/>
        <w:autoSpaceDE/>
        <w:autoSpaceDN/>
        <w:spacing w:after="0" w:line="240" w:lineRule="auto"/>
        <w:rPr>
          <w:rFonts w:ascii="Arial" w:eastAsia="돋움" w:hAnsi="Arial" w:cs="Arial"/>
          <w:b/>
          <w:i/>
          <w:color w:val="C0504D" w:themeColor="accent2"/>
          <w:kern w:val="0"/>
          <w:szCs w:val="20"/>
        </w:rPr>
      </w:pPr>
    </w:p>
    <w:p w:rsidR="00CB39DD" w:rsidRPr="00317287" w:rsidRDefault="00CB39DD" w:rsidP="00EB25B2">
      <w:pPr>
        <w:widowControl/>
        <w:wordWrap/>
        <w:autoSpaceDE/>
        <w:autoSpaceDN/>
        <w:spacing w:after="0" w:line="240" w:lineRule="auto"/>
        <w:rPr>
          <w:rFonts w:ascii="Arial" w:eastAsia="돋움" w:hAnsi="Arial" w:cs="Arial"/>
          <w:b/>
          <w:i/>
          <w:color w:val="C0504D" w:themeColor="accent2"/>
          <w:kern w:val="0"/>
          <w:szCs w:val="20"/>
        </w:rPr>
      </w:pPr>
      <w:r w:rsidRPr="00317287">
        <w:rPr>
          <w:rFonts w:ascii="Arial" w:eastAsia="돋움" w:hAnsi="Arial" w:cs="Arial"/>
          <w:b/>
          <w:i/>
          <w:color w:val="C0504D" w:themeColor="accent2"/>
          <w:kern w:val="0"/>
          <w:szCs w:val="20"/>
        </w:rPr>
        <w:t xml:space="preserve">• </w:t>
      </w:r>
      <w:r w:rsidRPr="00317287">
        <w:rPr>
          <w:rFonts w:ascii="Arial" w:eastAsia="돋움" w:hAnsi="Arial" w:cs="Arial"/>
          <w:b/>
          <w:i/>
          <w:iCs/>
          <w:color w:val="C0504D" w:themeColor="accent2"/>
          <w:kern w:val="0"/>
          <w:szCs w:val="20"/>
        </w:rPr>
        <w:t>Was the glassware used in this experiment silanized or otherwise coated? If not, are there any scenarios in which it may need to be?</w:t>
      </w:r>
      <w:r w:rsidRPr="00317287">
        <w:rPr>
          <w:rFonts w:ascii="Arial" w:eastAsia="돋움" w:hAnsi="Arial" w:cs="Arial"/>
          <w:b/>
          <w:i/>
          <w:color w:val="C0504D" w:themeColor="accent2"/>
          <w:kern w:val="0"/>
          <w:szCs w:val="20"/>
        </w:rPr>
        <w:t xml:space="preserve"> Please address this comment in the Discussion section.</w:t>
      </w:r>
    </w:p>
    <w:p w:rsidR="008605D1" w:rsidRPr="00317287" w:rsidRDefault="0082389D" w:rsidP="00EB25B2">
      <w:pPr>
        <w:widowControl/>
        <w:wordWrap/>
        <w:autoSpaceDE/>
        <w:autoSpaceDN/>
        <w:spacing w:after="0" w:line="240" w:lineRule="auto"/>
        <w:rPr>
          <w:rFonts w:ascii="Arial" w:eastAsia="돋움" w:hAnsi="Arial" w:cs="Arial"/>
          <w:color w:val="548DD4" w:themeColor="text2" w:themeTint="99"/>
          <w:kern w:val="0"/>
          <w:szCs w:val="20"/>
        </w:rPr>
      </w:pPr>
      <w:r w:rsidRPr="00317287">
        <w:rPr>
          <w:rFonts w:ascii="Arial" w:eastAsia="돋움" w:hAnsi="Arial" w:cs="Arial" w:hint="eastAsia"/>
          <w:color w:val="548DD4" w:themeColor="text2" w:themeTint="99"/>
          <w:kern w:val="0"/>
          <w:szCs w:val="20"/>
        </w:rPr>
        <w:t>→</w:t>
      </w:r>
      <w:r w:rsidR="009A064E" w:rsidRPr="00317287">
        <w:rPr>
          <w:rFonts w:ascii="Arial" w:eastAsia="돋움" w:hAnsi="Arial" w:cs="Arial" w:hint="eastAsia"/>
          <w:color w:val="548DD4" w:themeColor="text2" w:themeTint="99"/>
          <w:kern w:val="0"/>
          <w:szCs w:val="20"/>
        </w:rPr>
        <w:t xml:space="preserve">The glassware was made of </w:t>
      </w:r>
      <w:r w:rsidR="009A064E" w:rsidRPr="00317287">
        <w:rPr>
          <w:rFonts w:ascii="Arial" w:eastAsia="돋움" w:hAnsi="Arial" w:cs="Arial"/>
          <w:color w:val="548DD4" w:themeColor="text2" w:themeTint="99"/>
          <w:kern w:val="0"/>
          <w:szCs w:val="20"/>
        </w:rPr>
        <w:t>chemically</w:t>
      </w:r>
      <w:r w:rsidR="009A064E" w:rsidRPr="00317287">
        <w:rPr>
          <w:rFonts w:ascii="Arial" w:eastAsia="돋움" w:hAnsi="Arial" w:cs="Arial" w:hint="eastAsia"/>
          <w:color w:val="548DD4" w:themeColor="text2" w:themeTint="99"/>
          <w:kern w:val="0"/>
          <w:szCs w:val="20"/>
        </w:rPr>
        <w:t xml:space="preserve"> resistant borosilicate glass. We mentioned </w:t>
      </w:r>
      <w:r w:rsidR="00B14CA2" w:rsidRPr="00317287">
        <w:rPr>
          <w:rFonts w:ascii="Arial" w:eastAsia="돋움" w:hAnsi="Arial" w:cs="Arial" w:hint="eastAsia"/>
          <w:color w:val="548DD4" w:themeColor="text2" w:themeTint="99"/>
          <w:kern w:val="0"/>
          <w:szCs w:val="20"/>
        </w:rPr>
        <w:t xml:space="preserve">it </w:t>
      </w:r>
      <w:r w:rsidR="009A064E" w:rsidRPr="00317287">
        <w:rPr>
          <w:rFonts w:ascii="Arial" w:eastAsia="돋움" w:hAnsi="Arial" w:cs="Arial" w:hint="eastAsia"/>
          <w:color w:val="548DD4" w:themeColor="text2" w:themeTint="99"/>
          <w:kern w:val="0"/>
          <w:szCs w:val="20"/>
        </w:rPr>
        <w:t>in the manuscript at protocol 3, specifically 3.2.4</w:t>
      </w:r>
      <w:r w:rsidR="00B14CA2" w:rsidRPr="00317287">
        <w:rPr>
          <w:rFonts w:ascii="Arial" w:eastAsia="돋움" w:hAnsi="Arial" w:cs="Arial" w:hint="eastAsia"/>
          <w:color w:val="548DD4" w:themeColor="text2" w:themeTint="99"/>
          <w:kern w:val="0"/>
          <w:szCs w:val="20"/>
        </w:rPr>
        <w:t xml:space="preserve"> and discussion section.</w:t>
      </w:r>
    </w:p>
    <w:p w:rsidR="00B14CA2" w:rsidRPr="00317287" w:rsidRDefault="00B14CA2" w:rsidP="00EB25B2">
      <w:pPr>
        <w:widowControl/>
        <w:wordWrap/>
        <w:autoSpaceDE/>
        <w:autoSpaceDN/>
        <w:spacing w:after="0" w:line="240" w:lineRule="auto"/>
        <w:rPr>
          <w:rFonts w:ascii="Arial" w:eastAsia="돋움" w:hAnsi="Arial" w:cs="Arial"/>
          <w:color w:val="548DD4" w:themeColor="text2" w:themeTint="99"/>
          <w:kern w:val="0"/>
          <w:szCs w:val="20"/>
        </w:rPr>
      </w:pPr>
    </w:p>
    <w:p w:rsidR="00B14CA2" w:rsidRPr="00317287" w:rsidRDefault="00B14CA2" w:rsidP="00EB25B2">
      <w:pPr>
        <w:spacing w:after="0" w:line="240" w:lineRule="auto"/>
        <w:rPr>
          <w:rFonts w:ascii="Arial" w:hAnsi="Arial" w:cs="Arial"/>
          <w:b/>
          <w:szCs w:val="20"/>
        </w:rPr>
      </w:pPr>
      <w:r w:rsidRPr="00317287">
        <w:rPr>
          <w:rFonts w:ascii="Arial" w:hAnsi="Arial" w:cs="Arial"/>
          <w:b/>
          <w:szCs w:val="20"/>
        </w:rPr>
        <w:t>PROTOCOL</w:t>
      </w:r>
    </w:p>
    <w:p w:rsidR="00B14CA2" w:rsidRPr="00317287" w:rsidRDefault="00B14CA2" w:rsidP="00EB25B2">
      <w:pPr>
        <w:spacing w:after="0" w:line="240" w:lineRule="auto"/>
        <w:rPr>
          <w:rFonts w:ascii="Arial" w:eastAsia="돋움" w:hAnsi="Arial" w:cs="Arial"/>
          <w:color w:val="000000" w:themeColor="text1"/>
          <w:kern w:val="0"/>
          <w:szCs w:val="20"/>
        </w:rPr>
      </w:pPr>
      <w:r w:rsidRPr="00317287">
        <w:rPr>
          <w:rFonts w:ascii="Arial" w:eastAsia="돋움" w:hAnsi="Arial" w:cs="Arial" w:hint="eastAsia"/>
          <w:color w:val="000000" w:themeColor="text1"/>
          <w:kern w:val="0"/>
          <w:szCs w:val="20"/>
        </w:rPr>
        <w:t>~</w:t>
      </w:r>
      <w:r w:rsidRPr="00317287">
        <w:rPr>
          <w:rFonts w:ascii="Arial" w:eastAsia="돋움" w:hAnsi="Arial" w:cs="Arial"/>
          <w:color w:val="000000" w:themeColor="text1"/>
          <w:kern w:val="0"/>
          <w:szCs w:val="20"/>
        </w:rPr>
        <w:t>3. Kinetic sorption study using an infusion pump</w:t>
      </w:r>
    </w:p>
    <w:p w:rsidR="00B14CA2" w:rsidRPr="00317287" w:rsidRDefault="00B14CA2" w:rsidP="00EB25B2">
      <w:pPr>
        <w:spacing w:after="0" w:line="240" w:lineRule="auto"/>
        <w:rPr>
          <w:rFonts w:ascii="Arial" w:eastAsia="돋움" w:hAnsi="Arial" w:cs="Arial"/>
          <w:color w:val="000000" w:themeColor="text1"/>
          <w:kern w:val="0"/>
          <w:szCs w:val="20"/>
        </w:rPr>
      </w:pPr>
    </w:p>
    <w:p w:rsidR="00B14CA2" w:rsidRPr="00317287" w:rsidRDefault="00B14CA2" w:rsidP="00EB25B2">
      <w:pPr>
        <w:widowControl/>
        <w:wordWrap/>
        <w:autoSpaceDE/>
        <w:autoSpaceDN/>
        <w:spacing w:after="0" w:line="240" w:lineRule="auto"/>
        <w:rPr>
          <w:rFonts w:ascii="Arial" w:eastAsia="돋움" w:hAnsi="Arial" w:cs="Arial"/>
          <w:color w:val="000000" w:themeColor="text1"/>
          <w:kern w:val="0"/>
          <w:szCs w:val="20"/>
        </w:rPr>
      </w:pPr>
      <w:r w:rsidRPr="00317287">
        <w:rPr>
          <w:rFonts w:ascii="Arial" w:eastAsia="돋움" w:hAnsi="Arial" w:cs="Arial"/>
          <w:color w:val="000000" w:themeColor="text1"/>
          <w:kern w:val="0"/>
          <w:szCs w:val="20"/>
        </w:rPr>
        <w:t xml:space="preserve">Note:  Confirm tube-dependent flow rate using a pump prior to the sorption test due to the hardness of tubes. Collect samples at precise time points and </w:t>
      </w:r>
      <w:r w:rsidRPr="00317287">
        <w:rPr>
          <w:rFonts w:ascii="Arial" w:eastAsia="돋움" w:hAnsi="Arial" w:cs="Arial"/>
          <w:color w:val="548DD4" w:themeColor="text2" w:themeTint="99"/>
          <w:kern w:val="0"/>
          <w:szCs w:val="20"/>
        </w:rPr>
        <w:t>use glass bottles and vials to prevent additional drug sorption during storage</w:t>
      </w:r>
      <w:r w:rsidRPr="00317287">
        <w:rPr>
          <w:rFonts w:ascii="Arial" w:eastAsia="돋움" w:hAnsi="Arial" w:cs="Arial"/>
          <w:color w:val="000000" w:themeColor="text1"/>
          <w:kern w:val="0"/>
          <w:szCs w:val="20"/>
        </w:rPr>
        <w:t>. Perform the test as shown in Figure 2. Protect the drug solution against light if the drug has photosensitivity. Perform the experiments in triplicate.</w:t>
      </w:r>
    </w:p>
    <w:p w:rsidR="00B14CA2" w:rsidRPr="00317287" w:rsidRDefault="00B14CA2" w:rsidP="00EB25B2">
      <w:pPr>
        <w:widowControl/>
        <w:wordWrap/>
        <w:autoSpaceDE/>
        <w:autoSpaceDN/>
        <w:spacing w:after="0" w:line="240" w:lineRule="auto"/>
        <w:rPr>
          <w:rFonts w:ascii="Arial" w:eastAsia="돋움" w:hAnsi="Arial" w:cs="Arial"/>
          <w:color w:val="000000" w:themeColor="text1"/>
          <w:kern w:val="0"/>
          <w:szCs w:val="20"/>
        </w:rPr>
      </w:pPr>
    </w:p>
    <w:p w:rsidR="00B14CA2" w:rsidRPr="00317287" w:rsidRDefault="00B14CA2" w:rsidP="00EB25B2">
      <w:pPr>
        <w:widowControl/>
        <w:wordWrap/>
        <w:autoSpaceDE/>
        <w:autoSpaceDN/>
        <w:spacing w:after="0" w:line="240" w:lineRule="auto"/>
        <w:rPr>
          <w:rFonts w:ascii="Arial" w:eastAsia="돋움" w:hAnsi="Arial" w:cs="Arial"/>
          <w:color w:val="000000" w:themeColor="text1"/>
          <w:kern w:val="0"/>
          <w:szCs w:val="20"/>
        </w:rPr>
      </w:pPr>
      <w:r w:rsidRPr="00317287">
        <w:rPr>
          <w:rFonts w:ascii="Arial" w:eastAsia="돋움" w:hAnsi="Arial" w:cs="Arial"/>
          <w:color w:val="000000" w:themeColor="text1"/>
          <w:kern w:val="0"/>
          <w:szCs w:val="20"/>
        </w:rPr>
        <w:t>3.1) Without creating air bubbles, preload a diluted solution of the drug into the tube using a syringe.</w:t>
      </w:r>
    </w:p>
    <w:p w:rsidR="00B14CA2" w:rsidRPr="00317287" w:rsidRDefault="00B14CA2" w:rsidP="00EB25B2">
      <w:pPr>
        <w:widowControl/>
        <w:wordWrap/>
        <w:autoSpaceDE/>
        <w:autoSpaceDN/>
        <w:spacing w:after="0" w:line="240" w:lineRule="auto"/>
        <w:rPr>
          <w:rFonts w:ascii="Arial" w:eastAsia="돋움" w:hAnsi="Arial" w:cs="Arial"/>
          <w:color w:val="000000" w:themeColor="text1"/>
          <w:kern w:val="0"/>
          <w:szCs w:val="20"/>
        </w:rPr>
      </w:pPr>
      <w:r w:rsidRPr="00317287">
        <w:rPr>
          <w:rFonts w:ascii="Arial" w:eastAsia="돋움" w:hAnsi="Arial" w:cs="Arial"/>
          <w:color w:val="000000" w:themeColor="text1"/>
          <w:kern w:val="0"/>
          <w:szCs w:val="20"/>
        </w:rPr>
        <w:t>3.1.1) Connect one end of the tube to a syringe.</w:t>
      </w:r>
    </w:p>
    <w:p w:rsidR="00B14CA2" w:rsidRPr="00317287" w:rsidRDefault="00B14CA2" w:rsidP="00EB25B2">
      <w:pPr>
        <w:widowControl/>
        <w:wordWrap/>
        <w:autoSpaceDE/>
        <w:autoSpaceDN/>
        <w:spacing w:after="0" w:line="240" w:lineRule="auto"/>
        <w:rPr>
          <w:rFonts w:ascii="Arial" w:eastAsia="돋움" w:hAnsi="Arial" w:cs="Arial"/>
          <w:color w:val="000000" w:themeColor="text1"/>
          <w:kern w:val="0"/>
          <w:szCs w:val="20"/>
        </w:rPr>
      </w:pPr>
      <w:r w:rsidRPr="00317287">
        <w:rPr>
          <w:rFonts w:ascii="Arial" w:eastAsia="돋움" w:hAnsi="Arial" w:cs="Arial"/>
          <w:color w:val="000000" w:themeColor="text1"/>
          <w:kern w:val="0"/>
          <w:szCs w:val="20"/>
        </w:rPr>
        <w:t>3.1.2) Put the other end of the tube into the bottled drug solution.</w:t>
      </w:r>
    </w:p>
    <w:p w:rsidR="00B14CA2" w:rsidRPr="00317287" w:rsidRDefault="00B14CA2" w:rsidP="00EB25B2">
      <w:pPr>
        <w:widowControl/>
        <w:wordWrap/>
        <w:autoSpaceDE/>
        <w:autoSpaceDN/>
        <w:spacing w:after="0" w:line="240" w:lineRule="auto"/>
        <w:rPr>
          <w:rFonts w:ascii="Arial" w:eastAsia="돋움" w:hAnsi="Arial" w:cs="Arial"/>
          <w:color w:val="000000" w:themeColor="text1"/>
          <w:kern w:val="0"/>
          <w:szCs w:val="20"/>
        </w:rPr>
      </w:pPr>
      <w:r w:rsidRPr="00317287">
        <w:rPr>
          <w:rFonts w:ascii="Arial" w:eastAsia="돋움" w:hAnsi="Arial" w:cs="Arial"/>
          <w:color w:val="000000" w:themeColor="text1"/>
          <w:kern w:val="0"/>
          <w:szCs w:val="20"/>
        </w:rPr>
        <w:t>3.1.3) Pull back the syringe plunger until the tube is completely filled with the drug solution.</w:t>
      </w:r>
    </w:p>
    <w:p w:rsidR="00B14CA2" w:rsidRPr="00317287" w:rsidRDefault="00B14CA2" w:rsidP="00EB25B2">
      <w:pPr>
        <w:widowControl/>
        <w:wordWrap/>
        <w:autoSpaceDE/>
        <w:autoSpaceDN/>
        <w:spacing w:after="0" w:line="240" w:lineRule="auto"/>
        <w:rPr>
          <w:rFonts w:ascii="Arial" w:eastAsia="돋움" w:hAnsi="Arial" w:cs="Arial"/>
          <w:color w:val="000000" w:themeColor="text1"/>
          <w:kern w:val="0"/>
          <w:szCs w:val="20"/>
        </w:rPr>
      </w:pPr>
      <w:r w:rsidRPr="00317287">
        <w:rPr>
          <w:rFonts w:ascii="Arial" w:eastAsia="돋움" w:hAnsi="Arial" w:cs="Arial"/>
          <w:color w:val="000000" w:themeColor="text1"/>
          <w:kern w:val="0"/>
          <w:szCs w:val="20"/>
        </w:rPr>
        <w:t>3.2) Install the tube into an infusion pump.</w:t>
      </w:r>
    </w:p>
    <w:p w:rsidR="00B14CA2" w:rsidRPr="00317287" w:rsidRDefault="00B14CA2" w:rsidP="00EB25B2">
      <w:pPr>
        <w:widowControl/>
        <w:wordWrap/>
        <w:autoSpaceDE/>
        <w:autoSpaceDN/>
        <w:spacing w:after="0" w:line="240" w:lineRule="auto"/>
        <w:rPr>
          <w:rFonts w:ascii="Arial" w:eastAsia="돋움" w:hAnsi="Arial" w:cs="Arial"/>
          <w:color w:val="000000" w:themeColor="text1"/>
          <w:kern w:val="0"/>
          <w:szCs w:val="20"/>
        </w:rPr>
      </w:pPr>
      <w:r w:rsidRPr="00317287">
        <w:rPr>
          <w:rFonts w:ascii="Arial" w:eastAsia="돋움" w:hAnsi="Arial" w:cs="Arial"/>
          <w:color w:val="000000" w:themeColor="text1"/>
          <w:kern w:val="0"/>
          <w:szCs w:val="20"/>
        </w:rPr>
        <w:t>3.2.1) Open the door of the infusion pump and push the release lever.</w:t>
      </w:r>
    </w:p>
    <w:p w:rsidR="00B14CA2" w:rsidRPr="00317287" w:rsidRDefault="00B14CA2" w:rsidP="00EB25B2">
      <w:pPr>
        <w:widowControl/>
        <w:wordWrap/>
        <w:autoSpaceDE/>
        <w:autoSpaceDN/>
        <w:spacing w:after="0" w:line="240" w:lineRule="auto"/>
        <w:rPr>
          <w:rFonts w:ascii="Arial" w:eastAsia="돋움" w:hAnsi="Arial" w:cs="Arial"/>
          <w:color w:val="000000" w:themeColor="text1"/>
          <w:kern w:val="0"/>
          <w:szCs w:val="20"/>
        </w:rPr>
      </w:pPr>
      <w:r w:rsidRPr="00317287">
        <w:rPr>
          <w:rFonts w:ascii="Arial" w:eastAsia="돋움" w:hAnsi="Arial" w:cs="Arial"/>
          <w:color w:val="000000" w:themeColor="text1"/>
          <w:kern w:val="0"/>
          <w:szCs w:val="20"/>
        </w:rPr>
        <w:t>3.2.2) Insert the middle of the preloaded tube into the infusion pump and keep it straight.</w:t>
      </w:r>
    </w:p>
    <w:p w:rsidR="00B14CA2" w:rsidRPr="00317287" w:rsidRDefault="00B14CA2" w:rsidP="00EB25B2">
      <w:pPr>
        <w:widowControl/>
        <w:wordWrap/>
        <w:autoSpaceDE/>
        <w:autoSpaceDN/>
        <w:spacing w:after="0" w:line="240" w:lineRule="auto"/>
        <w:rPr>
          <w:rFonts w:ascii="Arial" w:eastAsia="돋움" w:hAnsi="Arial" w:cs="Arial"/>
          <w:color w:val="000000" w:themeColor="text1"/>
          <w:kern w:val="0"/>
          <w:szCs w:val="20"/>
        </w:rPr>
      </w:pPr>
      <w:r w:rsidRPr="00317287">
        <w:rPr>
          <w:rFonts w:ascii="Arial" w:eastAsia="돋움" w:hAnsi="Arial" w:cs="Arial"/>
          <w:color w:val="000000" w:themeColor="text1"/>
          <w:kern w:val="0"/>
          <w:szCs w:val="20"/>
        </w:rPr>
        <w:t>3.2.3) Remove the syringe at the end of the tube after installation of tube.</w:t>
      </w:r>
    </w:p>
    <w:p w:rsidR="00B14CA2" w:rsidRPr="00317287" w:rsidRDefault="00B14CA2" w:rsidP="00EB25B2">
      <w:pPr>
        <w:widowControl/>
        <w:wordWrap/>
        <w:autoSpaceDE/>
        <w:autoSpaceDN/>
        <w:spacing w:after="0" w:line="240" w:lineRule="auto"/>
        <w:rPr>
          <w:rFonts w:ascii="Arial" w:eastAsia="돋움" w:hAnsi="Arial" w:cs="Arial"/>
          <w:color w:val="000000" w:themeColor="text1"/>
          <w:kern w:val="0"/>
          <w:szCs w:val="20"/>
        </w:rPr>
      </w:pPr>
      <w:r w:rsidRPr="00317287">
        <w:rPr>
          <w:rFonts w:ascii="Arial" w:eastAsia="돋움" w:hAnsi="Arial" w:cs="Arial"/>
          <w:color w:val="000000" w:themeColor="text1"/>
          <w:kern w:val="0"/>
          <w:szCs w:val="20"/>
        </w:rPr>
        <w:t xml:space="preserve">3.2.4) Put the end of tube into a </w:t>
      </w:r>
      <w:r w:rsidRPr="00317287">
        <w:rPr>
          <w:rFonts w:ascii="Arial" w:eastAsia="돋움" w:hAnsi="Arial" w:cs="Arial"/>
          <w:color w:val="548DD4" w:themeColor="text2" w:themeTint="99"/>
          <w:kern w:val="0"/>
          <w:szCs w:val="20"/>
        </w:rPr>
        <w:t>chemically resistant borosilicate glass</w:t>
      </w:r>
      <w:r w:rsidRPr="00317287">
        <w:rPr>
          <w:rFonts w:ascii="Arial" w:eastAsia="돋움" w:hAnsi="Arial" w:cs="Arial"/>
          <w:color w:val="000000" w:themeColor="text1"/>
          <w:kern w:val="0"/>
          <w:szCs w:val="20"/>
        </w:rPr>
        <w:t xml:space="preserve"> graduated cylinder, which is used to collect drug solution after passing through the tube.</w:t>
      </w:r>
      <w:r w:rsidRPr="00317287">
        <w:rPr>
          <w:rFonts w:ascii="Arial" w:eastAsia="돋움" w:hAnsi="Arial" w:cs="Arial" w:hint="eastAsia"/>
          <w:color w:val="000000" w:themeColor="text1"/>
          <w:kern w:val="0"/>
          <w:szCs w:val="20"/>
        </w:rPr>
        <w:t>~</w:t>
      </w:r>
    </w:p>
    <w:p w:rsidR="00B14CA2" w:rsidRPr="00317287" w:rsidRDefault="00B14CA2" w:rsidP="00EB25B2">
      <w:pPr>
        <w:widowControl/>
        <w:wordWrap/>
        <w:autoSpaceDE/>
        <w:autoSpaceDN/>
        <w:spacing w:after="0" w:line="240" w:lineRule="auto"/>
        <w:rPr>
          <w:rFonts w:ascii="Arial" w:eastAsia="돋움" w:hAnsi="Arial" w:cs="Arial"/>
          <w:color w:val="548DD4" w:themeColor="text2" w:themeTint="99"/>
          <w:kern w:val="0"/>
          <w:szCs w:val="20"/>
        </w:rPr>
      </w:pPr>
    </w:p>
    <w:p w:rsidR="00B14CA2" w:rsidRPr="00317287" w:rsidRDefault="00B14CA2" w:rsidP="00EB25B2">
      <w:pPr>
        <w:widowControl/>
        <w:wordWrap/>
        <w:autoSpaceDE/>
        <w:autoSpaceDN/>
        <w:spacing w:after="0" w:line="240" w:lineRule="auto"/>
        <w:rPr>
          <w:rFonts w:ascii="Arial" w:eastAsia="돋움" w:hAnsi="Arial" w:cs="Arial"/>
          <w:color w:val="548DD4" w:themeColor="text2" w:themeTint="99"/>
          <w:kern w:val="0"/>
          <w:szCs w:val="20"/>
        </w:rPr>
      </w:pPr>
      <w:r w:rsidRPr="00317287">
        <w:rPr>
          <w:rFonts w:ascii="Arial" w:hAnsi="Arial" w:cs="Arial"/>
          <w:b/>
          <w:szCs w:val="20"/>
        </w:rPr>
        <w:t>DISCUSSION</w:t>
      </w:r>
    </w:p>
    <w:p w:rsidR="00B14CA2" w:rsidRPr="00317287" w:rsidRDefault="001F401A" w:rsidP="00EB25B2">
      <w:pPr>
        <w:widowControl/>
        <w:wordWrap/>
        <w:autoSpaceDE/>
        <w:autoSpaceDN/>
        <w:spacing w:after="0" w:line="240" w:lineRule="auto"/>
        <w:rPr>
          <w:rFonts w:ascii="Arial" w:hAnsi="Arial" w:cs="Arial"/>
          <w:szCs w:val="20"/>
        </w:rPr>
      </w:pPr>
      <w:r w:rsidRPr="00317287">
        <w:rPr>
          <w:rFonts w:ascii="Arial" w:hAnsi="Arial" w:cs="Arial" w:hint="eastAsia"/>
          <w:szCs w:val="20"/>
        </w:rPr>
        <w:t>~</w:t>
      </w:r>
      <w:r w:rsidR="00B14CA2" w:rsidRPr="00317287">
        <w:rPr>
          <w:rFonts w:ascii="Arial" w:hAnsi="Arial" w:cs="Arial"/>
          <w:szCs w:val="20"/>
        </w:rPr>
        <w:t xml:space="preserve">Next, we set up a simple kinetic sorption study using a pump </w:t>
      </w:r>
      <w:r w:rsidR="00B14CA2" w:rsidRPr="00317287">
        <w:rPr>
          <w:rFonts w:ascii="Arial" w:hAnsi="Arial" w:cs="Arial" w:hint="eastAsia"/>
          <w:szCs w:val="20"/>
        </w:rPr>
        <w:t xml:space="preserve">to easily obtain the precise results, and </w:t>
      </w:r>
      <w:r w:rsidR="00B14CA2" w:rsidRPr="00317287">
        <w:rPr>
          <w:rFonts w:ascii="Arial" w:hAnsi="Arial" w:cs="Arial"/>
          <w:szCs w:val="20"/>
        </w:rPr>
        <w:t xml:space="preserve">minimize </w:t>
      </w:r>
      <w:r w:rsidR="00B14CA2" w:rsidRPr="00317287">
        <w:rPr>
          <w:rFonts w:ascii="Arial" w:hAnsi="Arial" w:cs="Arial" w:hint="eastAsia"/>
          <w:szCs w:val="20"/>
        </w:rPr>
        <w:t>artifacts</w:t>
      </w:r>
      <w:r w:rsidR="00B14CA2" w:rsidRPr="00317287">
        <w:rPr>
          <w:rFonts w:ascii="Arial" w:hAnsi="Arial" w:cs="Arial"/>
          <w:szCs w:val="20"/>
        </w:rPr>
        <w:t xml:space="preserve">. (Figure 2). </w:t>
      </w:r>
      <w:r w:rsidR="00B14CA2" w:rsidRPr="00317287">
        <w:rPr>
          <w:rFonts w:ascii="Arial" w:hAnsi="Arial" w:cs="Arial" w:hint="eastAsia"/>
          <w:szCs w:val="20"/>
        </w:rPr>
        <w:t xml:space="preserve">In the pump method, drug solution (Figure 2a) was passed through a tube cut from the administration set (Figure 2b) after installation into an infusion pump (Figure 2c). </w:t>
      </w:r>
      <w:r w:rsidR="00B14CA2" w:rsidRPr="00317287">
        <w:rPr>
          <w:rFonts w:ascii="Arial" w:hAnsi="Arial" w:cs="Arial"/>
          <w:szCs w:val="20"/>
        </w:rPr>
        <w:t xml:space="preserve">Except for </w:t>
      </w:r>
      <w:r w:rsidR="00B14CA2" w:rsidRPr="00317287">
        <w:rPr>
          <w:rFonts w:ascii="Arial" w:hAnsi="Arial" w:cs="Arial" w:hint="eastAsia"/>
          <w:szCs w:val="20"/>
        </w:rPr>
        <w:t xml:space="preserve">the </w:t>
      </w:r>
      <w:r w:rsidR="00B14CA2" w:rsidRPr="00317287">
        <w:rPr>
          <w:rFonts w:ascii="Arial" w:hAnsi="Arial" w:cs="Arial"/>
          <w:szCs w:val="20"/>
        </w:rPr>
        <w:t xml:space="preserve">tubes from administration sets, </w:t>
      </w:r>
      <w:r w:rsidR="00B14CA2" w:rsidRPr="00317287">
        <w:rPr>
          <w:rFonts w:ascii="Arial" w:hAnsi="Arial" w:cs="Arial" w:hint="eastAsia"/>
          <w:szCs w:val="20"/>
        </w:rPr>
        <w:t xml:space="preserve">all </w:t>
      </w:r>
      <w:r w:rsidR="00B14CA2" w:rsidRPr="00317287">
        <w:rPr>
          <w:rFonts w:ascii="Arial" w:hAnsi="Arial" w:cs="Arial"/>
          <w:szCs w:val="20"/>
        </w:rPr>
        <w:t>devices (bottle</w:t>
      </w:r>
      <w:r w:rsidR="00B14CA2" w:rsidRPr="00317287">
        <w:rPr>
          <w:rFonts w:ascii="Arial" w:hAnsi="Arial" w:cs="Arial" w:hint="eastAsia"/>
          <w:szCs w:val="20"/>
        </w:rPr>
        <w:t xml:space="preserve">, graduated cylinder, </w:t>
      </w:r>
      <w:r w:rsidR="00B14CA2" w:rsidRPr="00317287">
        <w:rPr>
          <w:rFonts w:ascii="Arial" w:hAnsi="Arial" w:cs="Arial"/>
          <w:szCs w:val="20"/>
        </w:rPr>
        <w:t>and sampling vials)</w:t>
      </w:r>
      <w:r w:rsidR="00B14CA2" w:rsidRPr="00317287">
        <w:rPr>
          <w:rFonts w:ascii="Arial" w:hAnsi="Arial" w:cs="Arial" w:hint="eastAsia"/>
          <w:szCs w:val="20"/>
        </w:rPr>
        <w:t xml:space="preserve"> were </w:t>
      </w:r>
      <w:r w:rsidR="00B14CA2" w:rsidRPr="00317287">
        <w:rPr>
          <w:rFonts w:ascii="Arial" w:hAnsi="Arial" w:cs="Arial"/>
          <w:szCs w:val="20"/>
        </w:rPr>
        <w:t xml:space="preserve">composed </w:t>
      </w:r>
      <w:r w:rsidR="00B14CA2" w:rsidRPr="00317287">
        <w:rPr>
          <w:rFonts w:ascii="Arial" w:hAnsi="Arial" w:cs="Arial" w:hint="eastAsia"/>
          <w:szCs w:val="20"/>
        </w:rPr>
        <w:t>of</w:t>
      </w:r>
      <w:r w:rsidR="00B14CA2" w:rsidRPr="00317287">
        <w:rPr>
          <w:rFonts w:ascii="Arial" w:hAnsi="Arial" w:cs="Arial"/>
          <w:szCs w:val="20"/>
        </w:rPr>
        <w:t xml:space="preserve"> </w:t>
      </w:r>
      <w:r w:rsidR="00B14CA2" w:rsidRPr="00317287">
        <w:rPr>
          <w:rFonts w:ascii="Arial" w:eastAsia="돋움" w:hAnsi="Arial" w:cs="Arial"/>
          <w:color w:val="548DD4" w:themeColor="text2" w:themeTint="99"/>
          <w:kern w:val="0"/>
          <w:szCs w:val="20"/>
        </w:rPr>
        <w:t>chemically</w:t>
      </w:r>
      <w:r w:rsidR="00B14CA2" w:rsidRPr="00317287">
        <w:rPr>
          <w:rFonts w:ascii="Arial" w:eastAsia="돋움" w:hAnsi="Arial" w:cs="Arial" w:hint="eastAsia"/>
          <w:color w:val="548DD4" w:themeColor="text2" w:themeTint="99"/>
          <w:kern w:val="0"/>
          <w:szCs w:val="20"/>
        </w:rPr>
        <w:t xml:space="preserve"> resistant borosilicate </w:t>
      </w:r>
      <w:r w:rsidR="00B14CA2" w:rsidRPr="00317287">
        <w:rPr>
          <w:rFonts w:ascii="Arial" w:hAnsi="Arial" w:cs="Arial"/>
          <w:szCs w:val="20"/>
        </w:rPr>
        <w:t>glass</w:t>
      </w:r>
      <w:r w:rsidR="00B14CA2" w:rsidRPr="00317287">
        <w:rPr>
          <w:rFonts w:ascii="Arial" w:hAnsi="Arial" w:cs="Arial" w:hint="eastAsia"/>
          <w:szCs w:val="20"/>
        </w:rPr>
        <w:t xml:space="preserve"> </w:t>
      </w:r>
      <w:r w:rsidR="00B14CA2" w:rsidRPr="00317287">
        <w:rPr>
          <w:rFonts w:ascii="Arial" w:hAnsi="Arial" w:cs="Arial"/>
          <w:szCs w:val="20"/>
        </w:rPr>
        <w:t xml:space="preserve">to prevent additional </w:t>
      </w:r>
      <w:r w:rsidR="00B14CA2" w:rsidRPr="00317287">
        <w:rPr>
          <w:rFonts w:ascii="Arial" w:hAnsi="Arial" w:cs="Arial" w:hint="eastAsia"/>
          <w:szCs w:val="20"/>
        </w:rPr>
        <w:t xml:space="preserve">drug </w:t>
      </w:r>
      <w:r w:rsidR="00B14CA2" w:rsidRPr="00317287">
        <w:rPr>
          <w:rFonts w:ascii="Arial" w:hAnsi="Arial" w:cs="Arial"/>
          <w:szCs w:val="20"/>
        </w:rPr>
        <w:t xml:space="preserve">sorption </w:t>
      </w:r>
      <w:r w:rsidR="00B14CA2" w:rsidRPr="00317287">
        <w:rPr>
          <w:rFonts w:ascii="Arial" w:hAnsi="Arial" w:cs="Arial" w:hint="eastAsia"/>
          <w:szCs w:val="20"/>
        </w:rPr>
        <w:t>to polymers</w:t>
      </w:r>
      <w:r w:rsidR="00B14CA2" w:rsidRPr="00317287">
        <w:rPr>
          <w:rFonts w:ascii="Arial" w:hAnsi="Arial" w:cs="Arial"/>
          <w:szCs w:val="20"/>
        </w:rPr>
        <w:t>.</w:t>
      </w:r>
      <w:r w:rsidRPr="00317287">
        <w:rPr>
          <w:rFonts w:ascii="Arial" w:hAnsi="Arial" w:cs="Arial" w:hint="eastAsia"/>
          <w:szCs w:val="20"/>
        </w:rPr>
        <w:t>~</w:t>
      </w:r>
    </w:p>
    <w:p w:rsidR="00057071" w:rsidRPr="00317287" w:rsidRDefault="00057071" w:rsidP="00EB25B2">
      <w:pPr>
        <w:widowControl/>
        <w:wordWrap/>
        <w:autoSpaceDE/>
        <w:autoSpaceDN/>
        <w:spacing w:after="0" w:line="240" w:lineRule="auto"/>
        <w:rPr>
          <w:rFonts w:ascii="Arial" w:eastAsia="돋움" w:hAnsi="Arial" w:cs="Arial"/>
          <w:color w:val="333333"/>
          <w:kern w:val="0"/>
          <w:szCs w:val="20"/>
        </w:rPr>
      </w:pPr>
    </w:p>
    <w:p w:rsidR="00057071" w:rsidRPr="00317287" w:rsidRDefault="00057071" w:rsidP="00EB25B2">
      <w:pPr>
        <w:widowControl/>
        <w:wordWrap/>
        <w:autoSpaceDE/>
        <w:autoSpaceDN/>
        <w:spacing w:after="0" w:line="240" w:lineRule="auto"/>
        <w:rPr>
          <w:rFonts w:ascii="Arial" w:eastAsia="돋움" w:hAnsi="Arial" w:cs="Arial"/>
          <w:color w:val="333333"/>
          <w:kern w:val="0"/>
          <w:szCs w:val="20"/>
        </w:rPr>
      </w:pPr>
    </w:p>
    <w:p w:rsidR="00CB39DD" w:rsidRPr="00317287" w:rsidRDefault="00CB39DD" w:rsidP="00EB25B2">
      <w:pPr>
        <w:widowControl/>
        <w:wordWrap/>
        <w:autoSpaceDE/>
        <w:autoSpaceDN/>
        <w:spacing w:after="0" w:line="240" w:lineRule="auto"/>
        <w:rPr>
          <w:rFonts w:ascii="Arial" w:eastAsia="돋움" w:hAnsi="Arial" w:cs="Arial"/>
          <w:b/>
          <w:i/>
          <w:color w:val="333333"/>
          <w:kern w:val="0"/>
          <w:szCs w:val="20"/>
        </w:rPr>
      </w:pPr>
      <w:r w:rsidRPr="00317287">
        <w:rPr>
          <w:rFonts w:ascii="Arial" w:eastAsia="돋움" w:hAnsi="Arial" w:cs="Arial"/>
          <w:b/>
          <w:i/>
          <w:color w:val="C0504D" w:themeColor="accent2"/>
          <w:kern w:val="0"/>
          <w:szCs w:val="20"/>
        </w:rPr>
        <w:t xml:space="preserve">• </w:t>
      </w:r>
      <w:r w:rsidRPr="00317287">
        <w:rPr>
          <w:rFonts w:ascii="Arial" w:eastAsia="돋움" w:hAnsi="Arial" w:cs="Arial"/>
          <w:b/>
          <w:i/>
          <w:iCs/>
          <w:color w:val="C0504D" w:themeColor="accent2"/>
          <w:kern w:val="0"/>
          <w:szCs w:val="20"/>
        </w:rPr>
        <w:t>Step 4.2.1: The authors use diazepam stock solutions and standards for calibration that are made up in methanol, but are testing sample concentrations of diazepam made up in 5% dextrose. Please comment on the different solvents and what differences might be expected in HPLC chromatograms and/or quantitation of diazepam concentration</w:t>
      </w:r>
      <w:r w:rsidRPr="00317287">
        <w:rPr>
          <w:rFonts w:ascii="Arial" w:eastAsia="돋움" w:hAnsi="Arial" w:cs="Arial"/>
          <w:b/>
          <w:i/>
          <w:color w:val="C0504D" w:themeColor="accent2"/>
          <w:kern w:val="0"/>
          <w:szCs w:val="20"/>
        </w:rPr>
        <w:t xml:space="preserve">. </w:t>
      </w:r>
      <w:r w:rsidRPr="00317287">
        <w:rPr>
          <w:rFonts w:ascii="Arial" w:eastAsia="돋움" w:hAnsi="Arial" w:cs="Arial"/>
          <w:b/>
          <w:i/>
          <w:color w:val="C0504D" w:themeColor="accent2"/>
          <w:kern w:val="0"/>
          <w:szCs w:val="20"/>
          <w:u w:val="single"/>
        </w:rPr>
        <w:t xml:space="preserve">Author response: We already checked the diazepam concentration in samples using calibration curves from diazepam standards. Diazepam standards were insoluble in 5% dextrose, so they were dissolved in methanol and diluted with methanol. In samples, using a different solvent from standards, other interfering peaks may be presented in the chromatograms. In this case, although there are peaks at 4 - 6 min before diazepam peak, they were not overlapped to </w:t>
      </w:r>
      <w:r w:rsidRPr="00317287">
        <w:rPr>
          <w:rFonts w:ascii="Arial" w:eastAsia="돋움" w:hAnsi="Arial" w:cs="Arial"/>
          <w:b/>
          <w:i/>
          <w:color w:val="C0504D" w:themeColor="accent2"/>
          <w:kern w:val="0"/>
          <w:szCs w:val="20"/>
          <w:u w:val="single"/>
        </w:rPr>
        <w:lastRenderedPageBreak/>
        <w:t>diazepam peak in the chromatogram.</w:t>
      </w:r>
      <w:r w:rsidRPr="00317287">
        <w:rPr>
          <w:rFonts w:ascii="Arial" w:eastAsia="돋움" w:hAnsi="Arial" w:cs="Arial"/>
          <w:b/>
          <w:i/>
          <w:color w:val="C0504D" w:themeColor="accent2"/>
          <w:kern w:val="0"/>
          <w:szCs w:val="20"/>
        </w:rPr>
        <w:t xml:space="preserve"> Please discuss your response in the Results or Discussion section.</w:t>
      </w:r>
    </w:p>
    <w:p w:rsidR="006E507A" w:rsidRPr="00317287" w:rsidRDefault="0082389D" w:rsidP="00EB25B2">
      <w:pPr>
        <w:spacing w:after="0" w:line="240" w:lineRule="auto"/>
        <w:rPr>
          <w:rFonts w:ascii="Arial" w:eastAsia="돋움" w:hAnsi="Arial" w:cs="Arial"/>
          <w:color w:val="548DD4" w:themeColor="text2" w:themeTint="99"/>
          <w:kern w:val="0"/>
          <w:szCs w:val="20"/>
        </w:rPr>
      </w:pPr>
      <w:r w:rsidRPr="00317287">
        <w:rPr>
          <w:rFonts w:ascii="Arial" w:eastAsia="돋움" w:hAnsi="Arial" w:cs="Arial" w:hint="eastAsia"/>
          <w:color w:val="548DD4" w:themeColor="text2" w:themeTint="99"/>
          <w:kern w:val="0"/>
          <w:szCs w:val="20"/>
        </w:rPr>
        <w:t>→</w:t>
      </w:r>
      <w:r w:rsidR="00F32C16" w:rsidRPr="00317287">
        <w:rPr>
          <w:rFonts w:ascii="Arial" w:eastAsia="돋움" w:hAnsi="Arial" w:cs="Arial" w:hint="eastAsia"/>
          <w:color w:val="548DD4" w:themeColor="text2" w:themeTint="99"/>
          <w:kern w:val="0"/>
          <w:szCs w:val="20"/>
        </w:rPr>
        <w:t xml:space="preserve">We added the response in </w:t>
      </w:r>
      <w:r w:rsidR="0090612E" w:rsidRPr="00317287">
        <w:rPr>
          <w:rFonts w:ascii="Arial" w:eastAsia="돋움" w:hAnsi="Arial" w:cs="Arial" w:hint="eastAsia"/>
          <w:color w:val="548DD4" w:themeColor="text2" w:themeTint="99"/>
          <w:kern w:val="0"/>
          <w:szCs w:val="20"/>
        </w:rPr>
        <w:t>results</w:t>
      </w:r>
      <w:r w:rsidR="00F32C16" w:rsidRPr="00317287">
        <w:rPr>
          <w:rFonts w:ascii="Arial" w:eastAsia="돋움" w:hAnsi="Arial" w:cs="Arial" w:hint="eastAsia"/>
          <w:color w:val="548DD4" w:themeColor="text2" w:themeTint="99"/>
          <w:kern w:val="0"/>
          <w:szCs w:val="20"/>
        </w:rPr>
        <w:t>.</w:t>
      </w:r>
    </w:p>
    <w:p w:rsidR="00057071" w:rsidRPr="00317287" w:rsidRDefault="00057071" w:rsidP="00EB25B2">
      <w:pPr>
        <w:spacing w:after="0" w:line="240" w:lineRule="auto"/>
        <w:rPr>
          <w:rFonts w:ascii="Arial" w:eastAsia="돋움" w:hAnsi="Arial" w:cs="Arial"/>
          <w:color w:val="548DD4" w:themeColor="text2" w:themeTint="99"/>
          <w:kern w:val="0"/>
          <w:szCs w:val="20"/>
        </w:rPr>
      </w:pPr>
    </w:p>
    <w:p w:rsidR="0090612E" w:rsidRPr="00317287" w:rsidRDefault="0090612E" w:rsidP="00EB25B2">
      <w:pPr>
        <w:spacing w:after="0" w:line="240" w:lineRule="auto"/>
        <w:rPr>
          <w:rFonts w:ascii="Arial" w:hAnsi="Arial" w:cs="Arial"/>
          <w:b/>
          <w:szCs w:val="20"/>
        </w:rPr>
      </w:pPr>
      <w:r w:rsidRPr="00317287">
        <w:rPr>
          <w:rFonts w:ascii="Arial" w:hAnsi="Arial" w:cs="Arial"/>
          <w:b/>
          <w:szCs w:val="20"/>
        </w:rPr>
        <w:t>REPRESENTATIVE RESULTS</w:t>
      </w:r>
      <w:r w:rsidRPr="00317287">
        <w:rPr>
          <w:rFonts w:ascii="Arial" w:hAnsi="Arial" w:cs="Arial" w:hint="eastAsia"/>
          <w:b/>
          <w:szCs w:val="20"/>
        </w:rPr>
        <w:t xml:space="preserve"> </w:t>
      </w:r>
    </w:p>
    <w:p w:rsidR="00F32C16" w:rsidRPr="00317287" w:rsidRDefault="0090612E" w:rsidP="00EB25B2">
      <w:pPr>
        <w:spacing w:after="0" w:line="240" w:lineRule="auto"/>
        <w:rPr>
          <w:rFonts w:ascii="Arial" w:hAnsi="Arial" w:cs="Arial"/>
          <w:szCs w:val="20"/>
        </w:rPr>
      </w:pPr>
      <w:r w:rsidRPr="00317287">
        <w:rPr>
          <w:rFonts w:ascii="Arial" w:hAnsi="Arial" w:cs="Arial" w:hint="eastAsia"/>
          <w:b/>
          <w:szCs w:val="20"/>
        </w:rPr>
        <w:t>~</w:t>
      </w:r>
      <w:r w:rsidRPr="00317287">
        <w:rPr>
          <w:rFonts w:ascii="Arial" w:hAnsi="Arial" w:cs="Arial" w:hint="eastAsia"/>
          <w:szCs w:val="20"/>
        </w:rPr>
        <w:t xml:space="preserve"> Analysis conditions are listed in </w:t>
      </w:r>
      <w:r w:rsidRPr="00317287">
        <w:rPr>
          <w:rFonts w:ascii="Arial" w:hAnsi="Arial"/>
          <w:szCs w:val="20"/>
        </w:rPr>
        <w:t>Table 1</w:t>
      </w:r>
      <w:r w:rsidRPr="00317287">
        <w:rPr>
          <w:rFonts w:ascii="Arial" w:hAnsi="Arial" w:cs="Arial" w:hint="eastAsia"/>
          <w:szCs w:val="20"/>
        </w:rPr>
        <w:t>.</w:t>
      </w:r>
      <w:r w:rsidRPr="00317287">
        <w:rPr>
          <w:rFonts w:ascii="Arial" w:hAnsi="Arial"/>
          <w:szCs w:val="20"/>
        </w:rPr>
        <w:t xml:space="preserve"> </w:t>
      </w:r>
      <w:r w:rsidRPr="00317287">
        <w:rPr>
          <w:rFonts w:ascii="Arial" w:hAnsi="Arial" w:hint="eastAsia"/>
          <w:color w:val="548DD4" w:themeColor="text2" w:themeTint="99"/>
          <w:szCs w:val="20"/>
        </w:rPr>
        <w:t xml:space="preserve">For the </w:t>
      </w:r>
      <w:r w:rsidRPr="00317287">
        <w:rPr>
          <w:rFonts w:ascii="Arial" w:hAnsi="Arial"/>
          <w:color w:val="548DD4" w:themeColor="text2" w:themeTint="99"/>
          <w:szCs w:val="20"/>
        </w:rPr>
        <w:t>preparation</w:t>
      </w:r>
      <w:r w:rsidRPr="00317287">
        <w:rPr>
          <w:rFonts w:ascii="Arial" w:hAnsi="Arial" w:hint="eastAsia"/>
          <w:color w:val="548DD4" w:themeColor="text2" w:themeTint="99"/>
          <w:szCs w:val="20"/>
        </w:rPr>
        <w:t xml:space="preserve"> of drug standards, d</w:t>
      </w:r>
      <w:r w:rsidRPr="00317287">
        <w:rPr>
          <w:rFonts w:ascii="Arial" w:hAnsi="Arial"/>
          <w:color w:val="548DD4" w:themeColor="text2" w:themeTint="99"/>
          <w:szCs w:val="20"/>
        </w:rPr>
        <w:t>iazepam</w:t>
      </w:r>
      <w:r w:rsidRPr="00317287">
        <w:rPr>
          <w:rFonts w:ascii="Arial" w:hAnsi="Arial" w:hint="eastAsia"/>
          <w:color w:val="548DD4" w:themeColor="text2" w:themeTint="99"/>
          <w:szCs w:val="20"/>
        </w:rPr>
        <w:t xml:space="preserve"> and tacrolimus</w:t>
      </w:r>
      <w:r w:rsidRPr="00317287">
        <w:rPr>
          <w:rFonts w:ascii="Arial" w:hAnsi="Arial"/>
          <w:color w:val="548DD4" w:themeColor="text2" w:themeTint="99"/>
          <w:szCs w:val="20"/>
        </w:rPr>
        <w:t xml:space="preserve"> were </w:t>
      </w:r>
      <w:r w:rsidRPr="00317287">
        <w:rPr>
          <w:rFonts w:ascii="Arial" w:hAnsi="Arial" w:hint="eastAsia"/>
          <w:color w:val="548DD4" w:themeColor="text2" w:themeTint="99"/>
          <w:szCs w:val="20"/>
        </w:rPr>
        <w:t xml:space="preserve">dissolved in methanol and acetonitrile because of their </w:t>
      </w:r>
      <w:r w:rsidRPr="00317287">
        <w:rPr>
          <w:rFonts w:ascii="Arial" w:hAnsi="Arial"/>
          <w:color w:val="548DD4" w:themeColor="text2" w:themeTint="99"/>
          <w:szCs w:val="20"/>
        </w:rPr>
        <w:t>insolub</w:t>
      </w:r>
      <w:r w:rsidRPr="00317287">
        <w:rPr>
          <w:rFonts w:ascii="Arial" w:hAnsi="Arial" w:hint="eastAsia"/>
          <w:color w:val="548DD4" w:themeColor="text2" w:themeTint="99"/>
          <w:szCs w:val="20"/>
        </w:rPr>
        <w:t>ility</w:t>
      </w:r>
      <w:r w:rsidRPr="00317287">
        <w:rPr>
          <w:rFonts w:ascii="Arial" w:hAnsi="Arial"/>
          <w:color w:val="548DD4" w:themeColor="text2" w:themeTint="99"/>
          <w:szCs w:val="20"/>
        </w:rPr>
        <w:t xml:space="preserve"> in 5% dextrose</w:t>
      </w:r>
      <w:r w:rsidRPr="00317287">
        <w:rPr>
          <w:rFonts w:ascii="Arial" w:hAnsi="Arial" w:hint="eastAsia"/>
          <w:color w:val="548DD4" w:themeColor="text2" w:themeTint="99"/>
          <w:szCs w:val="20"/>
        </w:rPr>
        <w:t>.</w:t>
      </w:r>
      <w:r w:rsidRPr="00317287">
        <w:rPr>
          <w:rFonts w:ascii="Arial" w:hAnsi="Arial"/>
          <w:color w:val="548DD4" w:themeColor="text2" w:themeTint="99"/>
          <w:szCs w:val="20"/>
        </w:rPr>
        <w:t xml:space="preserve"> </w:t>
      </w:r>
      <w:r w:rsidR="00F32C16" w:rsidRPr="00317287">
        <w:rPr>
          <w:rFonts w:ascii="Arial" w:hAnsi="Arial" w:cs="Arial" w:hint="eastAsia"/>
          <w:b/>
          <w:szCs w:val="20"/>
        </w:rPr>
        <w:t>~</w:t>
      </w:r>
      <w:r w:rsidR="00F55E25" w:rsidRPr="00317287">
        <w:rPr>
          <w:rFonts w:ascii="Arial" w:hAnsi="Arial" w:cs="Arial" w:hint="eastAsia"/>
          <w:b/>
          <w:szCs w:val="20"/>
        </w:rPr>
        <w:t xml:space="preserve"> </w:t>
      </w:r>
      <w:r w:rsidRPr="00317287">
        <w:rPr>
          <w:rFonts w:ascii="Arial" w:hAnsi="Arial" w:hint="eastAsia"/>
          <w:szCs w:val="20"/>
        </w:rPr>
        <w:t xml:space="preserve">There were no interfering peaks from the matrix. </w:t>
      </w:r>
      <w:r w:rsidRPr="00317287">
        <w:rPr>
          <w:rFonts w:ascii="Arial" w:hAnsi="Arial" w:hint="eastAsia"/>
          <w:color w:val="548DD4" w:themeColor="text2" w:themeTint="99"/>
          <w:szCs w:val="20"/>
        </w:rPr>
        <w:t xml:space="preserve">Specifically in </w:t>
      </w:r>
      <w:r w:rsidRPr="00317287">
        <w:rPr>
          <w:rFonts w:ascii="Arial" w:hAnsi="Arial"/>
          <w:color w:val="548DD4" w:themeColor="text2" w:themeTint="99"/>
          <w:szCs w:val="20"/>
        </w:rPr>
        <w:t>samples</w:t>
      </w:r>
      <w:r w:rsidRPr="00317287">
        <w:rPr>
          <w:rFonts w:ascii="Arial" w:hAnsi="Arial" w:hint="eastAsia"/>
          <w:color w:val="548DD4" w:themeColor="text2" w:themeTint="99"/>
          <w:szCs w:val="20"/>
        </w:rPr>
        <w:t xml:space="preserve"> of diazepam sorption study</w:t>
      </w:r>
      <w:r w:rsidRPr="00317287">
        <w:rPr>
          <w:rFonts w:ascii="Arial" w:hAnsi="Arial"/>
          <w:color w:val="548DD4" w:themeColor="text2" w:themeTint="99"/>
          <w:szCs w:val="20"/>
        </w:rPr>
        <w:t xml:space="preserve">, </w:t>
      </w:r>
      <w:r w:rsidRPr="00317287">
        <w:rPr>
          <w:rFonts w:ascii="Arial" w:hAnsi="Arial" w:hint="eastAsia"/>
          <w:color w:val="548DD4" w:themeColor="text2" w:themeTint="99"/>
          <w:szCs w:val="20"/>
        </w:rPr>
        <w:t>the interfering peaks</w:t>
      </w:r>
      <w:r w:rsidRPr="00317287">
        <w:rPr>
          <w:rFonts w:ascii="Arial" w:hAnsi="Arial"/>
          <w:color w:val="548DD4" w:themeColor="text2" w:themeTint="99"/>
          <w:szCs w:val="20"/>
        </w:rPr>
        <w:t xml:space="preserve"> were not overlapped to </w:t>
      </w:r>
      <w:r w:rsidRPr="00317287">
        <w:rPr>
          <w:rFonts w:ascii="Arial" w:hAnsi="Arial" w:hint="eastAsia"/>
          <w:color w:val="548DD4" w:themeColor="text2" w:themeTint="99"/>
          <w:szCs w:val="20"/>
        </w:rPr>
        <w:t>drug</w:t>
      </w:r>
      <w:r w:rsidRPr="00317287">
        <w:rPr>
          <w:rFonts w:ascii="Arial" w:hAnsi="Arial"/>
          <w:color w:val="548DD4" w:themeColor="text2" w:themeTint="99"/>
          <w:szCs w:val="20"/>
        </w:rPr>
        <w:t xml:space="preserve"> peak in the chromatogram</w:t>
      </w:r>
      <w:r w:rsidRPr="00317287">
        <w:rPr>
          <w:rFonts w:ascii="Arial" w:hAnsi="Arial" w:hint="eastAsia"/>
          <w:color w:val="548DD4" w:themeColor="text2" w:themeTint="99"/>
          <w:szCs w:val="20"/>
        </w:rPr>
        <w:t xml:space="preserve"> although the </w:t>
      </w:r>
      <w:r w:rsidRPr="00317287">
        <w:rPr>
          <w:rFonts w:ascii="Arial" w:hAnsi="Arial"/>
          <w:color w:val="548DD4" w:themeColor="text2" w:themeTint="99"/>
          <w:szCs w:val="20"/>
        </w:rPr>
        <w:t xml:space="preserve">different solvent </w:t>
      </w:r>
      <w:r w:rsidRPr="00317287">
        <w:rPr>
          <w:rFonts w:ascii="Arial" w:hAnsi="Arial" w:hint="eastAsia"/>
          <w:color w:val="548DD4" w:themeColor="text2" w:themeTint="99"/>
          <w:szCs w:val="20"/>
        </w:rPr>
        <w:t>(5% dextrose) was used</w:t>
      </w:r>
      <w:r w:rsidRPr="00317287">
        <w:rPr>
          <w:rFonts w:ascii="Arial" w:hAnsi="Arial"/>
          <w:color w:val="548DD4" w:themeColor="text2" w:themeTint="99"/>
          <w:szCs w:val="20"/>
        </w:rPr>
        <w:t xml:space="preserve"> from standards.</w:t>
      </w:r>
      <w:r w:rsidRPr="00317287">
        <w:rPr>
          <w:rFonts w:ascii="Arial" w:hAnsi="Arial" w:hint="eastAsia"/>
          <w:szCs w:val="20"/>
        </w:rPr>
        <w:t>~</w:t>
      </w:r>
    </w:p>
    <w:sectPr w:rsidR="00F32C16" w:rsidRPr="00317287">
      <w:footerReference w:type="default" r:id="rId1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E25" w:rsidRDefault="00F55E25" w:rsidP="00CB39DD">
      <w:pPr>
        <w:spacing w:after="0" w:line="240" w:lineRule="auto"/>
      </w:pPr>
      <w:r>
        <w:separator/>
      </w:r>
    </w:p>
  </w:endnote>
  <w:endnote w:type="continuationSeparator" w:id="0">
    <w:p w:rsidR="00F55E25" w:rsidRDefault="00F55E25" w:rsidP="00CB3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932693"/>
      <w:docPartObj>
        <w:docPartGallery w:val="Page Numbers (Bottom of Page)"/>
        <w:docPartUnique/>
      </w:docPartObj>
    </w:sdtPr>
    <w:sdtEndPr/>
    <w:sdtContent>
      <w:p w:rsidR="00F55E25" w:rsidRDefault="00F55E25">
        <w:pPr>
          <w:pStyle w:val="a7"/>
          <w:jc w:val="center"/>
        </w:pPr>
        <w:r>
          <w:fldChar w:fldCharType="begin"/>
        </w:r>
        <w:r>
          <w:instrText>PAGE   \* MERGEFORMAT</w:instrText>
        </w:r>
        <w:r>
          <w:fldChar w:fldCharType="separate"/>
        </w:r>
        <w:r w:rsidR="00A63BFA" w:rsidRPr="00A63BFA">
          <w:rPr>
            <w:noProof/>
            <w:lang w:val="ko-KR"/>
          </w:rPr>
          <w:t>3</w:t>
        </w:r>
        <w:r>
          <w:fldChar w:fldCharType="end"/>
        </w:r>
      </w:p>
    </w:sdtContent>
  </w:sdt>
  <w:p w:rsidR="00F55E25" w:rsidRDefault="00F55E2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E25" w:rsidRDefault="00F55E25" w:rsidP="00CB39DD">
      <w:pPr>
        <w:spacing w:after="0" w:line="240" w:lineRule="auto"/>
      </w:pPr>
      <w:r>
        <w:separator/>
      </w:r>
    </w:p>
  </w:footnote>
  <w:footnote w:type="continuationSeparator" w:id="0">
    <w:p w:rsidR="00F55E25" w:rsidRDefault="00F55E25" w:rsidP="00CB39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41D6"/>
    <w:multiLevelType w:val="hybridMultilevel"/>
    <w:tmpl w:val="5D8AD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00"/>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9DD"/>
    <w:rsid w:val="00026663"/>
    <w:rsid w:val="00057071"/>
    <w:rsid w:val="00063931"/>
    <w:rsid w:val="00070823"/>
    <w:rsid w:val="0009621A"/>
    <w:rsid w:val="000963AA"/>
    <w:rsid w:val="000F4463"/>
    <w:rsid w:val="00115E29"/>
    <w:rsid w:val="00123D60"/>
    <w:rsid w:val="00127580"/>
    <w:rsid w:val="0014328D"/>
    <w:rsid w:val="001544C3"/>
    <w:rsid w:val="001707BB"/>
    <w:rsid w:val="00177469"/>
    <w:rsid w:val="001F401A"/>
    <w:rsid w:val="0023576E"/>
    <w:rsid w:val="00244659"/>
    <w:rsid w:val="00265AD4"/>
    <w:rsid w:val="002A03AC"/>
    <w:rsid w:val="002C3E1C"/>
    <w:rsid w:val="002F4CB4"/>
    <w:rsid w:val="00314ED9"/>
    <w:rsid w:val="00317287"/>
    <w:rsid w:val="00333985"/>
    <w:rsid w:val="00333F02"/>
    <w:rsid w:val="00336035"/>
    <w:rsid w:val="00353B49"/>
    <w:rsid w:val="003645C7"/>
    <w:rsid w:val="00380536"/>
    <w:rsid w:val="00392A66"/>
    <w:rsid w:val="003A5F10"/>
    <w:rsid w:val="003B37CE"/>
    <w:rsid w:val="003C60E9"/>
    <w:rsid w:val="003E1591"/>
    <w:rsid w:val="003E46F7"/>
    <w:rsid w:val="00415F11"/>
    <w:rsid w:val="00463E45"/>
    <w:rsid w:val="00466475"/>
    <w:rsid w:val="00477A71"/>
    <w:rsid w:val="00491347"/>
    <w:rsid w:val="004B2761"/>
    <w:rsid w:val="004D150F"/>
    <w:rsid w:val="004D173B"/>
    <w:rsid w:val="004D2520"/>
    <w:rsid w:val="00513A0E"/>
    <w:rsid w:val="005218CD"/>
    <w:rsid w:val="005433FC"/>
    <w:rsid w:val="0056438C"/>
    <w:rsid w:val="005C2977"/>
    <w:rsid w:val="005E6112"/>
    <w:rsid w:val="00657DCB"/>
    <w:rsid w:val="00666053"/>
    <w:rsid w:val="00666D04"/>
    <w:rsid w:val="00671724"/>
    <w:rsid w:val="006750B9"/>
    <w:rsid w:val="0067608D"/>
    <w:rsid w:val="006911A6"/>
    <w:rsid w:val="006C54B2"/>
    <w:rsid w:val="006D030F"/>
    <w:rsid w:val="006E507A"/>
    <w:rsid w:val="007351BB"/>
    <w:rsid w:val="00760D18"/>
    <w:rsid w:val="00762629"/>
    <w:rsid w:val="0076344E"/>
    <w:rsid w:val="007807C9"/>
    <w:rsid w:val="007D0BC0"/>
    <w:rsid w:val="008010D7"/>
    <w:rsid w:val="00801FAB"/>
    <w:rsid w:val="0082389D"/>
    <w:rsid w:val="0084225A"/>
    <w:rsid w:val="00843998"/>
    <w:rsid w:val="008605D1"/>
    <w:rsid w:val="008A7C26"/>
    <w:rsid w:val="008E2A28"/>
    <w:rsid w:val="008E7EF3"/>
    <w:rsid w:val="008F026A"/>
    <w:rsid w:val="00900B58"/>
    <w:rsid w:val="0090612E"/>
    <w:rsid w:val="00930AEA"/>
    <w:rsid w:val="009354E4"/>
    <w:rsid w:val="00962FBC"/>
    <w:rsid w:val="009A064E"/>
    <w:rsid w:val="009A52BC"/>
    <w:rsid w:val="009F295B"/>
    <w:rsid w:val="00A001E2"/>
    <w:rsid w:val="00A0759A"/>
    <w:rsid w:val="00A2277E"/>
    <w:rsid w:val="00A5027E"/>
    <w:rsid w:val="00A5377C"/>
    <w:rsid w:val="00A56A4B"/>
    <w:rsid w:val="00A61DA7"/>
    <w:rsid w:val="00A63BFA"/>
    <w:rsid w:val="00A766F6"/>
    <w:rsid w:val="00A84EF9"/>
    <w:rsid w:val="00AC5B8C"/>
    <w:rsid w:val="00B14CA2"/>
    <w:rsid w:val="00B17F32"/>
    <w:rsid w:val="00B26D17"/>
    <w:rsid w:val="00B335C7"/>
    <w:rsid w:val="00B55001"/>
    <w:rsid w:val="00B56475"/>
    <w:rsid w:val="00BC6B63"/>
    <w:rsid w:val="00C23BA0"/>
    <w:rsid w:val="00C31666"/>
    <w:rsid w:val="00C537B3"/>
    <w:rsid w:val="00C537CC"/>
    <w:rsid w:val="00C6552F"/>
    <w:rsid w:val="00C8205B"/>
    <w:rsid w:val="00CA3F97"/>
    <w:rsid w:val="00CA75BF"/>
    <w:rsid w:val="00CB39DD"/>
    <w:rsid w:val="00CC17D4"/>
    <w:rsid w:val="00CE09DD"/>
    <w:rsid w:val="00CF0453"/>
    <w:rsid w:val="00D127A5"/>
    <w:rsid w:val="00D17E47"/>
    <w:rsid w:val="00D32431"/>
    <w:rsid w:val="00D47DFC"/>
    <w:rsid w:val="00D52585"/>
    <w:rsid w:val="00DB73E1"/>
    <w:rsid w:val="00DF50F1"/>
    <w:rsid w:val="00E0098D"/>
    <w:rsid w:val="00E233CC"/>
    <w:rsid w:val="00E44DB5"/>
    <w:rsid w:val="00E720C2"/>
    <w:rsid w:val="00E73087"/>
    <w:rsid w:val="00E77EA7"/>
    <w:rsid w:val="00E80B4C"/>
    <w:rsid w:val="00E81268"/>
    <w:rsid w:val="00E94D9E"/>
    <w:rsid w:val="00EB25B2"/>
    <w:rsid w:val="00EF7009"/>
    <w:rsid w:val="00F0759D"/>
    <w:rsid w:val="00F169DA"/>
    <w:rsid w:val="00F177E6"/>
    <w:rsid w:val="00F2101A"/>
    <w:rsid w:val="00F31091"/>
    <w:rsid w:val="00F32C16"/>
    <w:rsid w:val="00F32F40"/>
    <w:rsid w:val="00F55E25"/>
    <w:rsid w:val="00F8064B"/>
    <w:rsid w:val="00FB5584"/>
    <w:rsid w:val="00FD00A1"/>
    <w:rsid w:val="00FD6ABF"/>
    <w:rsid w:val="00FE379D"/>
    <w:rsid w:val="00FE734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39DD"/>
    <w:rPr>
      <w:strike w:val="0"/>
      <w:dstrike w:val="0"/>
      <w:color w:val="0000FF"/>
      <w:u w:val="none"/>
      <w:effect w:val="none"/>
    </w:rPr>
  </w:style>
  <w:style w:type="character" w:styleId="a4">
    <w:name w:val="Strong"/>
    <w:basedOn w:val="a0"/>
    <w:uiPriority w:val="22"/>
    <w:qFormat/>
    <w:rsid w:val="00CB39DD"/>
    <w:rPr>
      <w:b/>
      <w:bCs/>
    </w:rPr>
  </w:style>
  <w:style w:type="paragraph" w:styleId="a5">
    <w:name w:val="Normal (Web)"/>
    <w:basedOn w:val="a"/>
    <w:uiPriority w:val="99"/>
    <w:semiHidden/>
    <w:unhideWhenUsed/>
    <w:rsid w:val="00CB39D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6">
    <w:name w:val="header"/>
    <w:basedOn w:val="a"/>
    <w:link w:val="Char"/>
    <w:uiPriority w:val="99"/>
    <w:unhideWhenUsed/>
    <w:rsid w:val="00CB39DD"/>
    <w:pPr>
      <w:tabs>
        <w:tab w:val="center" w:pos="4513"/>
        <w:tab w:val="right" w:pos="9026"/>
      </w:tabs>
      <w:snapToGrid w:val="0"/>
    </w:pPr>
  </w:style>
  <w:style w:type="character" w:customStyle="1" w:styleId="Char">
    <w:name w:val="머리글 Char"/>
    <w:basedOn w:val="a0"/>
    <w:link w:val="a6"/>
    <w:uiPriority w:val="99"/>
    <w:rsid w:val="00CB39DD"/>
  </w:style>
  <w:style w:type="paragraph" w:styleId="a7">
    <w:name w:val="footer"/>
    <w:basedOn w:val="a"/>
    <w:link w:val="Char0"/>
    <w:uiPriority w:val="99"/>
    <w:unhideWhenUsed/>
    <w:rsid w:val="00CB39DD"/>
    <w:pPr>
      <w:tabs>
        <w:tab w:val="center" w:pos="4513"/>
        <w:tab w:val="right" w:pos="9026"/>
      </w:tabs>
      <w:snapToGrid w:val="0"/>
    </w:pPr>
  </w:style>
  <w:style w:type="character" w:customStyle="1" w:styleId="Char0">
    <w:name w:val="바닥글 Char"/>
    <w:basedOn w:val="a0"/>
    <w:link w:val="a7"/>
    <w:uiPriority w:val="99"/>
    <w:rsid w:val="00CB39DD"/>
  </w:style>
  <w:style w:type="paragraph" w:styleId="a8">
    <w:name w:val="List Paragraph"/>
    <w:basedOn w:val="a"/>
    <w:uiPriority w:val="34"/>
    <w:qFormat/>
    <w:rsid w:val="00A5027E"/>
    <w:pPr>
      <w:ind w:left="720"/>
      <w:contextualSpacing/>
    </w:pPr>
  </w:style>
  <w:style w:type="paragraph" w:styleId="a9">
    <w:name w:val="Balloon Text"/>
    <w:basedOn w:val="a"/>
    <w:link w:val="Char1"/>
    <w:uiPriority w:val="99"/>
    <w:semiHidden/>
    <w:unhideWhenUsed/>
    <w:rsid w:val="008010D7"/>
    <w:pPr>
      <w:spacing w:after="0" w:line="240" w:lineRule="auto"/>
    </w:pPr>
    <w:rPr>
      <w:rFonts w:ascii="Tahoma" w:hAnsi="Tahoma" w:cs="Tahoma"/>
      <w:sz w:val="16"/>
      <w:szCs w:val="16"/>
    </w:rPr>
  </w:style>
  <w:style w:type="character" w:customStyle="1" w:styleId="Char1">
    <w:name w:val="풍선 도움말 텍스트 Char"/>
    <w:basedOn w:val="a0"/>
    <w:link w:val="a9"/>
    <w:uiPriority w:val="99"/>
    <w:semiHidden/>
    <w:rsid w:val="008010D7"/>
    <w:rPr>
      <w:rFonts w:ascii="Tahoma" w:hAnsi="Tahoma" w:cs="Tahoma"/>
      <w:sz w:val="16"/>
      <w:szCs w:val="16"/>
    </w:rPr>
  </w:style>
  <w:style w:type="paragraph" w:customStyle="1" w:styleId="EndNoteBibliography">
    <w:name w:val="EndNote Bibliography"/>
    <w:basedOn w:val="a"/>
    <w:link w:val="EndNoteBibliographyChar"/>
    <w:rsid w:val="00317287"/>
    <w:pPr>
      <w:widowControl/>
      <w:wordWrap/>
      <w:autoSpaceDE/>
      <w:autoSpaceDN/>
      <w:spacing w:line="240" w:lineRule="auto"/>
      <w:jc w:val="left"/>
    </w:pPr>
    <w:rPr>
      <w:rFonts w:ascii="Calibri" w:hAnsi="Calibri"/>
      <w:noProof/>
      <w:kern w:val="0"/>
      <w:sz w:val="22"/>
    </w:rPr>
  </w:style>
  <w:style w:type="character" w:customStyle="1" w:styleId="EndNoteBibliographyChar">
    <w:name w:val="EndNote Bibliography Char"/>
    <w:basedOn w:val="a0"/>
    <w:link w:val="EndNoteBibliography"/>
    <w:rsid w:val="00317287"/>
    <w:rPr>
      <w:rFonts w:ascii="Calibri" w:hAnsi="Calibri"/>
      <w:noProof/>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39DD"/>
    <w:rPr>
      <w:strike w:val="0"/>
      <w:dstrike w:val="0"/>
      <w:color w:val="0000FF"/>
      <w:u w:val="none"/>
      <w:effect w:val="none"/>
    </w:rPr>
  </w:style>
  <w:style w:type="character" w:styleId="a4">
    <w:name w:val="Strong"/>
    <w:basedOn w:val="a0"/>
    <w:uiPriority w:val="22"/>
    <w:qFormat/>
    <w:rsid w:val="00CB39DD"/>
    <w:rPr>
      <w:b/>
      <w:bCs/>
    </w:rPr>
  </w:style>
  <w:style w:type="paragraph" w:styleId="a5">
    <w:name w:val="Normal (Web)"/>
    <w:basedOn w:val="a"/>
    <w:uiPriority w:val="99"/>
    <w:semiHidden/>
    <w:unhideWhenUsed/>
    <w:rsid w:val="00CB39D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styleId="a6">
    <w:name w:val="header"/>
    <w:basedOn w:val="a"/>
    <w:link w:val="Char"/>
    <w:uiPriority w:val="99"/>
    <w:unhideWhenUsed/>
    <w:rsid w:val="00CB39DD"/>
    <w:pPr>
      <w:tabs>
        <w:tab w:val="center" w:pos="4513"/>
        <w:tab w:val="right" w:pos="9026"/>
      </w:tabs>
      <w:snapToGrid w:val="0"/>
    </w:pPr>
  </w:style>
  <w:style w:type="character" w:customStyle="1" w:styleId="Char">
    <w:name w:val="머리글 Char"/>
    <w:basedOn w:val="a0"/>
    <w:link w:val="a6"/>
    <w:uiPriority w:val="99"/>
    <w:rsid w:val="00CB39DD"/>
  </w:style>
  <w:style w:type="paragraph" w:styleId="a7">
    <w:name w:val="footer"/>
    <w:basedOn w:val="a"/>
    <w:link w:val="Char0"/>
    <w:uiPriority w:val="99"/>
    <w:unhideWhenUsed/>
    <w:rsid w:val="00CB39DD"/>
    <w:pPr>
      <w:tabs>
        <w:tab w:val="center" w:pos="4513"/>
        <w:tab w:val="right" w:pos="9026"/>
      </w:tabs>
      <w:snapToGrid w:val="0"/>
    </w:pPr>
  </w:style>
  <w:style w:type="character" w:customStyle="1" w:styleId="Char0">
    <w:name w:val="바닥글 Char"/>
    <w:basedOn w:val="a0"/>
    <w:link w:val="a7"/>
    <w:uiPriority w:val="99"/>
    <w:rsid w:val="00CB39DD"/>
  </w:style>
  <w:style w:type="paragraph" w:styleId="a8">
    <w:name w:val="List Paragraph"/>
    <w:basedOn w:val="a"/>
    <w:uiPriority w:val="34"/>
    <w:qFormat/>
    <w:rsid w:val="00A5027E"/>
    <w:pPr>
      <w:ind w:left="720"/>
      <w:contextualSpacing/>
    </w:pPr>
  </w:style>
  <w:style w:type="paragraph" w:styleId="a9">
    <w:name w:val="Balloon Text"/>
    <w:basedOn w:val="a"/>
    <w:link w:val="Char1"/>
    <w:uiPriority w:val="99"/>
    <w:semiHidden/>
    <w:unhideWhenUsed/>
    <w:rsid w:val="008010D7"/>
    <w:pPr>
      <w:spacing w:after="0" w:line="240" w:lineRule="auto"/>
    </w:pPr>
    <w:rPr>
      <w:rFonts w:ascii="Tahoma" w:hAnsi="Tahoma" w:cs="Tahoma"/>
      <w:sz w:val="16"/>
      <w:szCs w:val="16"/>
    </w:rPr>
  </w:style>
  <w:style w:type="character" w:customStyle="1" w:styleId="Char1">
    <w:name w:val="풍선 도움말 텍스트 Char"/>
    <w:basedOn w:val="a0"/>
    <w:link w:val="a9"/>
    <w:uiPriority w:val="99"/>
    <w:semiHidden/>
    <w:rsid w:val="008010D7"/>
    <w:rPr>
      <w:rFonts w:ascii="Tahoma" w:hAnsi="Tahoma" w:cs="Tahoma"/>
      <w:sz w:val="16"/>
      <w:szCs w:val="16"/>
    </w:rPr>
  </w:style>
  <w:style w:type="paragraph" w:customStyle="1" w:styleId="EndNoteBibliography">
    <w:name w:val="EndNote Bibliography"/>
    <w:basedOn w:val="a"/>
    <w:link w:val="EndNoteBibliographyChar"/>
    <w:rsid w:val="00317287"/>
    <w:pPr>
      <w:widowControl/>
      <w:wordWrap/>
      <w:autoSpaceDE/>
      <w:autoSpaceDN/>
      <w:spacing w:line="240" w:lineRule="auto"/>
      <w:jc w:val="left"/>
    </w:pPr>
    <w:rPr>
      <w:rFonts w:ascii="Calibri" w:hAnsi="Calibri"/>
      <w:noProof/>
      <w:kern w:val="0"/>
      <w:sz w:val="22"/>
    </w:rPr>
  </w:style>
  <w:style w:type="character" w:customStyle="1" w:styleId="EndNoteBibliographyChar">
    <w:name w:val="EndNote Bibliography Char"/>
    <w:basedOn w:val="a0"/>
    <w:link w:val="EndNoteBibliography"/>
    <w:rsid w:val="00317287"/>
    <w:rPr>
      <w:rFonts w:ascii="Calibri" w:hAnsi="Calibri"/>
      <w:noProof/>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017417">
      <w:bodyDiv w:val="1"/>
      <w:marLeft w:val="0"/>
      <w:marRight w:val="0"/>
      <w:marTop w:val="0"/>
      <w:marBottom w:val="0"/>
      <w:divBdr>
        <w:top w:val="none" w:sz="0" w:space="0" w:color="auto"/>
        <w:left w:val="none" w:sz="0" w:space="0" w:color="auto"/>
        <w:bottom w:val="none" w:sz="0" w:space="0" w:color="auto"/>
        <w:right w:val="none" w:sz="0" w:space="0" w:color="auto"/>
      </w:divBdr>
      <w:divsChild>
        <w:div w:id="1460874323">
          <w:marLeft w:val="0"/>
          <w:marRight w:val="0"/>
          <w:marTop w:val="0"/>
          <w:marBottom w:val="0"/>
          <w:divBdr>
            <w:top w:val="none" w:sz="0" w:space="0" w:color="auto"/>
            <w:left w:val="none" w:sz="0" w:space="0" w:color="auto"/>
            <w:bottom w:val="none" w:sz="0" w:space="0" w:color="auto"/>
            <w:right w:val="none" w:sz="0" w:space="0" w:color="auto"/>
          </w:divBdr>
          <w:divsChild>
            <w:div w:id="1846557242">
              <w:marLeft w:val="0"/>
              <w:marRight w:val="0"/>
              <w:marTop w:val="0"/>
              <w:marBottom w:val="0"/>
              <w:divBdr>
                <w:top w:val="none" w:sz="0" w:space="0" w:color="auto"/>
                <w:left w:val="none" w:sz="0" w:space="0" w:color="auto"/>
                <w:bottom w:val="none" w:sz="0" w:space="0" w:color="auto"/>
                <w:right w:val="none" w:sz="0" w:space="0" w:color="auto"/>
              </w:divBdr>
              <w:divsChild>
                <w:div w:id="551698282">
                  <w:marLeft w:val="3105"/>
                  <w:marRight w:val="0"/>
                  <w:marTop w:val="0"/>
                  <w:marBottom w:val="0"/>
                  <w:divBdr>
                    <w:top w:val="none" w:sz="0" w:space="0" w:color="auto"/>
                    <w:left w:val="none" w:sz="0" w:space="0" w:color="auto"/>
                    <w:bottom w:val="none" w:sz="0" w:space="0" w:color="auto"/>
                    <w:right w:val="none" w:sz="0" w:space="0" w:color="auto"/>
                  </w:divBdr>
                  <w:divsChild>
                    <w:div w:id="1658991834">
                      <w:marLeft w:val="0"/>
                      <w:marRight w:val="0"/>
                      <w:marTop w:val="0"/>
                      <w:marBottom w:val="0"/>
                      <w:divBdr>
                        <w:top w:val="none" w:sz="0" w:space="0" w:color="auto"/>
                        <w:left w:val="none" w:sz="0" w:space="0" w:color="auto"/>
                        <w:bottom w:val="none" w:sz="0" w:space="0" w:color="auto"/>
                        <w:right w:val="none" w:sz="0" w:space="0" w:color="auto"/>
                      </w:divBdr>
                      <w:divsChild>
                        <w:div w:id="1666277001">
                          <w:marLeft w:val="0"/>
                          <w:marRight w:val="0"/>
                          <w:marTop w:val="0"/>
                          <w:marBottom w:val="0"/>
                          <w:divBdr>
                            <w:top w:val="none" w:sz="0" w:space="0" w:color="auto"/>
                            <w:left w:val="none" w:sz="0" w:space="0" w:color="auto"/>
                            <w:bottom w:val="none" w:sz="0" w:space="0" w:color="auto"/>
                            <w:right w:val="none" w:sz="0" w:space="0" w:color="auto"/>
                          </w:divBdr>
                          <w:divsChild>
                            <w:div w:id="2032952486">
                              <w:marLeft w:val="0"/>
                              <w:marRight w:val="0"/>
                              <w:marTop w:val="0"/>
                              <w:marBottom w:val="0"/>
                              <w:divBdr>
                                <w:top w:val="none" w:sz="0" w:space="0" w:color="auto"/>
                                <w:left w:val="none" w:sz="0" w:space="0" w:color="auto"/>
                                <w:bottom w:val="none" w:sz="0" w:space="0" w:color="auto"/>
                                <w:right w:val="none" w:sz="0" w:space="0" w:color="auto"/>
                              </w:divBdr>
                              <w:divsChild>
                                <w:div w:id="1234587233">
                                  <w:marLeft w:val="0"/>
                                  <w:marRight w:val="0"/>
                                  <w:marTop w:val="0"/>
                                  <w:marBottom w:val="0"/>
                                  <w:divBdr>
                                    <w:top w:val="none" w:sz="0" w:space="0" w:color="auto"/>
                                    <w:left w:val="none" w:sz="0" w:space="0" w:color="auto"/>
                                    <w:bottom w:val="none" w:sz="0" w:space="0" w:color="auto"/>
                                    <w:right w:val="none" w:sz="0" w:space="0" w:color="auto"/>
                                  </w:divBdr>
                                  <w:divsChild>
                                    <w:div w:id="261106910">
                                      <w:marLeft w:val="0"/>
                                      <w:marRight w:val="0"/>
                                      <w:marTop w:val="0"/>
                                      <w:marBottom w:val="0"/>
                                      <w:divBdr>
                                        <w:top w:val="none" w:sz="0" w:space="0" w:color="auto"/>
                                        <w:left w:val="none" w:sz="0" w:space="0" w:color="auto"/>
                                        <w:bottom w:val="none" w:sz="0" w:space="0" w:color="auto"/>
                                        <w:right w:val="none" w:sz="0" w:space="0" w:color="auto"/>
                                      </w:divBdr>
                                      <w:divsChild>
                                        <w:div w:id="1283541187">
                                          <w:marLeft w:val="0"/>
                                          <w:marRight w:val="0"/>
                                          <w:marTop w:val="0"/>
                                          <w:marBottom w:val="0"/>
                                          <w:divBdr>
                                            <w:top w:val="none" w:sz="0" w:space="0" w:color="auto"/>
                                            <w:left w:val="none" w:sz="0" w:space="0" w:color="auto"/>
                                            <w:bottom w:val="none" w:sz="0" w:space="0" w:color="auto"/>
                                            <w:right w:val="none" w:sz="0" w:space="0" w:color="auto"/>
                                          </w:divBdr>
                                          <w:divsChild>
                                            <w:div w:id="1425103487">
                                              <w:marLeft w:val="0"/>
                                              <w:marRight w:val="0"/>
                                              <w:marTop w:val="0"/>
                                              <w:marBottom w:val="0"/>
                                              <w:divBdr>
                                                <w:top w:val="none" w:sz="0" w:space="0" w:color="auto"/>
                                                <w:left w:val="none" w:sz="0" w:space="0" w:color="auto"/>
                                                <w:bottom w:val="none" w:sz="0" w:space="0" w:color="auto"/>
                                                <w:right w:val="none" w:sz="0" w:space="0" w:color="auto"/>
                                              </w:divBdr>
                                              <w:divsChild>
                                                <w:div w:id="173687508">
                                                  <w:marLeft w:val="0"/>
                                                  <w:marRight w:val="0"/>
                                                  <w:marTop w:val="0"/>
                                                  <w:marBottom w:val="0"/>
                                                  <w:divBdr>
                                                    <w:top w:val="none" w:sz="0" w:space="0" w:color="auto"/>
                                                    <w:left w:val="none" w:sz="0" w:space="0" w:color="auto"/>
                                                    <w:bottom w:val="none" w:sz="0" w:space="0" w:color="auto"/>
                                                    <w:right w:val="none" w:sz="0" w:space="0" w:color="auto"/>
                                                  </w:divBdr>
                                                  <w:divsChild>
                                                    <w:div w:id="392586334">
                                                      <w:marLeft w:val="0"/>
                                                      <w:marRight w:val="0"/>
                                                      <w:marTop w:val="0"/>
                                                      <w:marBottom w:val="0"/>
                                                      <w:divBdr>
                                                        <w:top w:val="none" w:sz="0" w:space="0" w:color="auto"/>
                                                        <w:left w:val="none" w:sz="0" w:space="0" w:color="auto"/>
                                                        <w:bottom w:val="none" w:sz="0" w:space="0" w:color="auto"/>
                                                        <w:right w:val="none" w:sz="0" w:space="0" w:color="auto"/>
                                                      </w:divBdr>
                                                      <w:divsChild>
                                                        <w:div w:id="577639706">
                                                          <w:marLeft w:val="0"/>
                                                          <w:marRight w:val="0"/>
                                                          <w:marTop w:val="0"/>
                                                          <w:marBottom w:val="0"/>
                                                          <w:divBdr>
                                                            <w:top w:val="none" w:sz="0" w:space="0" w:color="auto"/>
                                                            <w:left w:val="none" w:sz="0" w:space="0" w:color="auto"/>
                                                            <w:bottom w:val="none" w:sz="0" w:space="0" w:color="auto"/>
                                                            <w:right w:val="none" w:sz="0" w:space="0" w:color="auto"/>
                                                          </w:divBdr>
                                                          <w:divsChild>
                                                            <w:div w:id="2041319970">
                                                              <w:marLeft w:val="0"/>
                                                              <w:marRight w:val="0"/>
                                                              <w:marTop w:val="0"/>
                                                              <w:marBottom w:val="0"/>
                                                              <w:divBdr>
                                                                <w:top w:val="none" w:sz="0" w:space="0" w:color="auto"/>
                                                                <w:left w:val="none" w:sz="0" w:space="0" w:color="auto"/>
                                                                <w:bottom w:val="none" w:sz="0" w:space="0" w:color="auto"/>
                                                                <w:right w:val="none" w:sz="0" w:space="0" w:color="auto"/>
                                                              </w:divBdr>
                                                              <w:divsChild>
                                                                <w:div w:id="354961067">
                                                                  <w:marLeft w:val="0"/>
                                                                  <w:marRight w:val="0"/>
                                                                  <w:marTop w:val="0"/>
                                                                  <w:marBottom w:val="0"/>
                                                                  <w:divBdr>
                                                                    <w:top w:val="none" w:sz="0" w:space="0" w:color="auto"/>
                                                                    <w:left w:val="none" w:sz="0" w:space="0" w:color="auto"/>
                                                                    <w:bottom w:val="none" w:sz="0" w:space="0" w:color="auto"/>
                                                                    <w:right w:val="none" w:sz="0" w:space="0" w:color="auto"/>
                                                                  </w:divBdr>
                                                                  <w:divsChild>
                                                                    <w:div w:id="559176274">
                                                                      <w:marLeft w:val="0"/>
                                                                      <w:marRight w:val="0"/>
                                                                      <w:marTop w:val="0"/>
                                                                      <w:marBottom w:val="0"/>
                                                                      <w:divBdr>
                                                                        <w:top w:val="none" w:sz="0" w:space="0" w:color="auto"/>
                                                                        <w:left w:val="none" w:sz="0" w:space="0" w:color="auto"/>
                                                                        <w:bottom w:val="none" w:sz="0" w:space="0" w:color="auto"/>
                                                                        <w:right w:val="none" w:sz="0" w:space="0" w:color="auto"/>
                                                                      </w:divBdr>
                                                                      <w:divsChild>
                                                                        <w:div w:id="162229670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A1BEE-59E7-466A-AD01-B49E7622E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4816</Words>
  <Characters>27452</Characters>
  <Application>Microsoft Office Word</Application>
  <DocSecurity>0</DocSecurity>
  <Lines>228</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2016-10-13T00:33:00Z</cp:lastPrinted>
  <dcterms:created xsi:type="dcterms:W3CDTF">2016-10-31T07:59:00Z</dcterms:created>
  <dcterms:modified xsi:type="dcterms:W3CDTF">2016-10-31T07:59:00Z</dcterms:modified>
</cp:coreProperties>
</file>