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Influence of Hybrid Perovskite Fabrication Methods on Film formation, Electronic Structure and Solar Cell Performance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Schnier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Cologne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Tobias.Schnier@uni-koeln.de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Emara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Cologne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jemara@uni-koeln.de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Selina Olthof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Cologne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selina.olthof@uni-koeln.de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 Meerholz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Cologne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Cologne,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klaus.meerholz@uni-koeln.de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 Meerholz (klaus.meerholz@uni-koeln.de)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perovskite, fabrication method, photoelectron spectroscopy, X-ray diffraction, solar cell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extensive study on the effects of different fabrication methods for organic/inorganic perovskite thin films by comparing crystal structures, density of states, energy levels, and ultimately the solar cell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Hybrid organic/inorganic halide perovskites have lately been a topic of great interest in the field of solar cell applications, with the potential to achieve device efficiencies exceeding other thin film device technologies. Yet, large variations in device efficiency and basic physical properties are reported. This is due to unintentional variations during film processing, which have not been sufficiently investigated so far. We therefore conducted an extensive study of the morphology and electronic structure of a large number of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perovskite where we show how the preparation method as well as the mixing ratio of educts methylammonium iodide and lead(II) iodide impact properties like film formation, crystal structure, density of states, energy levels, and ultimately the solar cell performance.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Thin film photovoltaic technologies have attracted a significant attention in the research of solar cell applications due to their low material consumption and applicability on flexible substrates. Most notably, organic/inorganic halide perovskite materials have proven to be viable active layers in solar cell devices, leading to high efficiencies. Perovskites feature advantageous properties such as high absorption coefficient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 charge carrier mobility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low exciton binding energy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Perovskite layers can be produced by various solution or vapor phase based fabrication methods using low cost precursor materials like lead(II) iodide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methylammonium iodide (MAI). This way allows for an easy preparation of high crystallinity films using low fabrication temperatures compared to the commercially available silicon solar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shown that several parameters have a strong influence on the performance of perovskite solar cells, most notably film morphology, as it influences exciton diffusion length and charge carrier mobility. Nie et al. showed that by improving the morphology of perovskite films, regarding the coverage and average crystal size, the solar cell performance increases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morphology has been shown to be influenced by (i) choice of precursor material (e.g. the use of lead acetate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(ii) molecular additives (like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(iii) choice of solvent, (iv) thermal annealing under solvent atmosphere (like toluene or chlorobenzene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particularly (v) the choice of preparation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Solution-based processes like one-step or two-step spin coating result in solar cells with efficiencies exceeding 17%</w:t>
      </w:r>
      <w:r>
        <w:rPr>
          <w:rFonts w:ascii="Calibri" w:hAnsi="Calibri" w:cs="Calibri" w:eastAsia="Calibri"/>
          <w:color w:val="auto"/>
          <w:spacing w:val="0"/>
          <w:position w:val="0"/>
          <w:sz w:val="24"/>
          <w:shd w:fill="auto" w:val="clear"/>
          <w:vertAlign w:val="superscript"/>
        </w:rPr>
        <w:t xml:space="preserve">4,10-12</w:t>
      </w:r>
      <w:r>
        <w:rPr>
          <w:rFonts w:ascii="Calibri" w:hAnsi="Calibri" w:cs="Calibri" w:eastAsia="Calibri"/>
          <w:color w:val="auto"/>
          <w:spacing w:val="0"/>
          <w:position w:val="0"/>
          <w:sz w:val="24"/>
          <w:shd w:fill="auto" w:val="clear"/>
        </w:rPr>
        <w:t xml:space="preserve"> whilst vacuum-deposited perovskite solar cells yield efficiencies of 15.4%</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shown that excess PbI</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perovskite layers is advantageous for solar cell performance due to an improved carrier balance by passivation of the perovskite film by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grain boundaries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little work has been done to understand the role of the effects of stoichiometry on perovskite film materials.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an extensive study on a wide range of differently prepared perovskite films and show how the preparation methods and precursor stoichiometry influence the morphology, crystallinity, density of states, film composition, and solar cell performance. A holistic overview is presented, ranging from fabrication to film characterization all the way to device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ITO Substrates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 improved sample contacting and to avoid shorting of devices, the ITO coated glass substrates have to be patterned using lithography and etching. The overlap of top and bottom electrode defines the active area of the produced solar cells.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the indium tin oxide (ITO) coated glass plate with a glass cutter to yield 2.5 cm by 2.5 cm substrates.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Glue a circular-shaped label (diameter=1.6 cm) in the center of an ITO covered substrate.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Etch ITO by placing the substrates in a hydrochloric 1 M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at 60 &amp;#176;C for 10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Clean the substrates sequentially with chloroform, acetone and soap solution (2%) in an ultrasonic bath.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Rinse once more with distilled water and dry under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Ozonation of the ITO Substrates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remove organic impurities, the ITO substrates have to be ozonized. This activates the oxidic surface and increases the wetting properties of the substrate, which is crucial for the reproducible deposition of the subsequent layers.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Mount ITO substrates on a sample holder and place it in an ozonation chamber.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Illuminate for 10 min under (atmospheric) oxygen with an ultraviolet lamp (20 W) that generates ozone.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Deposition of the PEDOT:PSS Hole-Collecting Contact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film of poly(3,4-ethylenedioxythiophene)-poly(styrenesulfonate) (PEDOT:PSS) is deposited by spin coating from an aqueous suspension under ambient conditions (25 to 40% relative humidity). This layer is used as a hole collecting contact and features a high work function, reduces pinholes, and leads to increased reproducibility of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150 &amp;#181;L of the PEDOT:PSS in water suspension (1.5%)  with a syringe on the substrate after filtering through a 0.45 &amp;#181;m filter.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Spin coat using a rotation speed of 2500 rpm for 25 s directly followed by 4000 rpm for 5 s with an acceleration of 4000 rpm/s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each. This procedure leads to 40 to 45 nm thick PEDOT:PSS films.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residual water from the film by thermally annealing the substrates on a hotplate at 150 &amp;#176;C for 10 min in air.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Deposition of the Perovskite Layers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Lead iodide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highly toxic to humans. Even small amounts are extremely dangerous for the nervous, hematopoietic, renal, and hepatic systems. Handle lead containing solutions with care.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perovskite films investigated throughout this paper are prepared by five different methods using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(MAI) as precursor materials. In order to avoid degradation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fabrication of the films and devices and their characterization have to be performed under inert atmosphere, e.g. in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filled glove box (solution processing) or under vacuum (vapor deposition).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Solution processing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b/>
          <w:color w:val="auto"/>
          <w:spacing w:val="0"/>
          <w:position w:val="0"/>
          <w:sz w:val="24"/>
          <w:shd w:fill="auto" w:val="clear"/>
        </w:rPr>
        <w:t xml:space="preserve">Sequential deposition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Place substrate on spin coater and drop 150 &amp;#181;L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dissolved in N,N-dimethylformamide, DMF (400 mg/mL) with a pipette on the substrate.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Spin coat immediately at 3000 rpm for 30 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w:t>
        <w:tab/>
        <w:t xml:space="preserve">Dip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in MAI dissolved in isopropanol (10 mg/mL) for 40 s or drop MAI solution onto the dried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and leave there for 40 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w:t>
        <w:tab/>
        <w:t xml:space="preserve">Spin coat remaining MAI solution at 3000 rpm for 30 s off the substrate.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w:t>
        <w:tab/>
        <w:t xml:space="preserve">Heat for 15 min at 100 &amp;#176;C by placing the substrate on a hotplate.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Calibri" w:hAnsi="Calibri" w:cs="Calibri" w:eastAsia="Calibri"/>
          <w:b/>
          <w:color w:val="auto"/>
          <w:spacing w:val="0"/>
          <w:position w:val="0"/>
          <w:sz w:val="24"/>
          <w:shd w:fill="FFFF00" w:val="clear"/>
        </w:rPr>
        <w:t xml:space="preserve">Co-solution: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w:t>
        <w:tab/>
        <w:t xml:space="preserve">Dissolve both PbI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MAI in the desired ratio (ideally 1:1 molar ratio) in DMF to form a precursor solution with a concentration of 250 mg/mL.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4.1.2.2.</w:t>
        <w:tab/>
        <w:t xml:space="preserve">Stir precursor solution at 50 &amp;#176;C for at least 5 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w:t>
        <w:tab/>
        <w:t xml:space="preserve">Preheat substrates covered with PEDOT:PSS at 50 &amp;#176;C for 5 min on a hotplate.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4.1.2.4.</w:t>
        <w:tab/>
        <w:t xml:space="preserve">To guarantee an increased reproducibility throughout one device series, create a toluene atmosphere by dripping a small amount of the solvent (200 &amp;#181;L) inside the spin coater bowl while spin coating the perovskite layer.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4.1.2.5.</w:t>
        <w:tab/>
        <w:t xml:space="preserve">Place 150 &amp;#181;L precursor solution (from 4.1.2.1) on the substrate.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4.1.2.6.</w:t>
        <w:tab/>
        <w:t xml:space="preserve">Spin coat perovskite layers at 3000 rpm for 30 s from this precursor solution. Spin coat one layer of perovskite material per substrate.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4.1.2.7.</w:t>
        <w:tab/>
        <w:t xml:space="preserve">Heat the resulting perovskite layers for 30 s at 110 &amp;#176;C on a hotplate.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4.1.3.</w:t>
        <w:tab/>
        <w:t xml:space="preserve">Molecular Additive: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w:t>
        <w:tab/>
        <w:t xml:space="preserve">Co-dissolve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(18-20 mg/mL) in the spin coating solution (as described in 4.1.2.1) to ensure better film formation. Proceed as before.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alternative to the addition of the co-solution from 4.1.2.</w:t>
      </w:r>
    </w:p>
    <w:p>
      <w:pPr>
        <w:widowControl w:val="false"/>
        <w:spacing w:before="0" w:after="0" w:line="240"/>
        <w:ind w:right="0" w:left="0" w:firstLine="0"/>
        <w:jc w:val="left"/>
        <w:rPr>
          <w:rFonts w:ascii="Calibri" w:hAnsi="Calibri" w:cs="Calibri" w:eastAsia="Calibri"/>
          <w:b/>
          <w: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w:t>
        <w:tab/>
        <w:t xml:space="preserve">Vacuum deposition</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4.2.1.</w:t>
        <w:tab/>
        <w:t xml:space="preserve">General procedure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Load the cleaned substrates into the vacuum system and evacuate.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w:t>
        <w:tab/>
        <w:t xml:space="preserve">After a pressure of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mbar is reached, transfer samples into the evaporation chamber and shield it off from the evaporations sources with a shutter.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4.2.1.3.</w:t>
        <w:tab/>
        <w:t xml:space="preserve">Heat the two sources that contain the precursor materials to approximately 330 &amp;#176;C for PbI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140&amp;#176;C for MAI. Be aware that the pressure in the chamber will rise to approximately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mbar due to the volatile nature of the MAI.</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4.2.1.4.</w:t>
        <w:tab/>
        <w:t xml:space="preserve">Calibrate the evaporation rates for the two materials using one quartz crystal monitor (QCM) positioned close to the source while the other one is at the sample position. Heat the material to an evaporation temperature and simultaneously write down the respective thicknesses shown on both QCMs. Calculate the tooling factor by the ratio of the two values.  For the thickness calculation use 6.16 and 1.23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for PbI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MAI, respectively.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4.2.2.</w:t>
        <w:tab/>
        <w:t xml:space="preserve">Co-evaporation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4.2.2.1.</w:t>
        <w:tab/>
        <w:t xml:space="preserve">Adjust the rates of PbI</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MAI to approximately 1:2 by increasing or decreasing the temperature of the sources to achieve a stoichiometrically correct perovskite film.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4.2.2.2.</w:t>
        <w:tab/>
        <w:t xml:space="preserve">Open the shutter in front of the sample to start the deposition. After the intended thickness is reached, close the shutter and turn of the heating of the sources.</w:t>
      </w: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4.2.2.3.</w:t>
        <w:tab/>
        <w:t xml:space="preserve">Heat the films for 1 h at 70&amp;#176;C inside the vacuum chamber to remove volatile compounds and complete film formation.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4.2.3.</w:t>
        <w:tab/>
        <w:t xml:space="preserve">Sequential evaporation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4.2.3.1.</w:t>
        <w:tab/>
        <w:t xml:space="preserve">Reduce the temperature of the MAI source again below the point of evaporation (approx. 100&amp;#176;C) and heat up the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source until the evaporation starts; deposit 50 nm of pure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4.2.3.2.</w:t>
        <w:tab/>
        <w:t xml:space="preserve">Afterwards, cool down the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source and evaporate 50 nm of MAI likewise. For larger thicknesses repeat steps 4.2.3.1 and 4.2.3.2 alternatively.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4.2.3.3.</w:t>
        <w:tab/>
        <w:t xml:space="preserve">Heat the films for 1 h at 70 &amp;#176;C inside the vacuum chamber to remove volatile compounds and complete film formation.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Preparation of solar cells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Dissolve the acceptor phenyl-C</w:t>
      </w:r>
      <w:r>
        <w:rPr>
          <w:rFonts w:ascii="Calibri" w:hAnsi="Calibri" w:cs="Calibri" w:eastAsia="Calibri"/>
          <w:color w:val="auto"/>
          <w:spacing w:val="0"/>
          <w:position w:val="0"/>
          <w:sz w:val="24"/>
          <w:shd w:fill="FFFF00" w:val="clear"/>
          <w:vertAlign w:val="subscript"/>
        </w:rPr>
        <w:t xml:space="preserve">60</w:t>
      </w:r>
      <w:r>
        <w:rPr>
          <w:rFonts w:ascii="Calibri" w:hAnsi="Calibri" w:cs="Calibri" w:eastAsia="Calibri"/>
          <w:color w:val="auto"/>
          <w:spacing w:val="0"/>
          <w:position w:val="0"/>
          <w:sz w:val="24"/>
          <w:shd w:fill="FFFF00" w:val="clear"/>
        </w:rPr>
        <w:t xml:space="preserve">-butyric acid methyl ester (PC</w:t>
      </w:r>
      <w:r>
        <w:rPr>
          <w:rFonts w:ascii="Calibri" w:hAnsi="Calibri" w:cs="Calibri" w:eastAsia="Calibri"/>
          <w:color w:val="auto"/>
          <w:spacing w:val="0"/>
          <w:position w:val="0"/>
          <w:sz w:val="24"/>
          <w:shd w:fill="FFFF00" w:val="clear"/>
          <w:vertAlign w:val="subscript"/>
        </w:rPr>
        <w:t xml:space="preserve">60</w:t>
      </w:r>
      <w:r>
        <w:rPr>
          <w:rFonts w:ascii="Calibri" w:hAnsi="Calibri" w:cs="Calibri" w:eastAsia="Calibri"/>
          <w:color w:val="auto"/>
          <w:spacing w:val="0"/>
          <w:position w:val="0"/>
          <w:sz w:val="24"/>
          <w:shd w:fill="FFFF00" w:val="clear"/>
        </w:rPr>
        <w:t xml:space="preserve">BM) in chlorobenzene at a concentration of 20 mg/mL and stir for at least one day on a hotplate at 50 &amp;#176;C.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the perovskite layer (co-solution process with additive) as shown before (see 4.1.3.).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Cool down the heated perovskite layers for 30 s on a metal plate to room temperature.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150 &amp;#181;L of PC</w:t>
      </w:r>
      <w:r>
        <w:rPr>
          <w:rFonts w:ascii="Calibri" w:hAnsi="Calibri" w:cs="Calibri" w:eastAsia="Calibri"/>
          <w:color w:val="auto"/>
          <w:spacing w:val="0"/>
          <w:position w:val="0"/>
          <w:sz w:val="24"/>
          <w:shd w:fill="FFFF00" w:val="clear"/>
          <w:vertAlign w:val="subscript"/>
        </w:rPr>
        <w:t xml:space="preserve">60</w:t>
      </w:r>
      <w:r>
        <w:rPr>
          <w:rFonts w:ascii="Calibri" w:hAnsi="Calibri" w:cs="Calibri" w:eastAsia="Calibri"/>
          <w:color w:val="auto"/>
          <w:spacing w:val="0"/>
          <w:position w:val="0"/>
          <w:sz w:val="24"/>
          <w:shd w:fill="FFFF00" w:val="clear"/>
        </w:rPr>
        <w:t xml:space="preserve">BM solution on the substrate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Spin coat PC</w:t>
      </w:r>
      <w:r>
        <w:rPr>
          <w:rFonts w:ascii="Calibri" w:hAnsi="Calibri" w:cs="Calibri" w:eastAsia="Calibri"/>
          <w:color w:val="auto"/>
          <w:spacing w:val="0"/>
          <w:position w:val="0"/>
          <w:sz w:val="24"/>
          <w:shd w:fill="FFFF00" w:val="clear"/>
          <w:vertAlign w:val="subscript"/>
        </w:rPr>
        <w:t xml:space="preserve">60</w:t>
      </w:r>
      <w:r>
        <w:rPr>
          <w:rFonts w:ascii="Calibri" w:hAnsi="Calibri" w:cs="Calibri" w:eastAsia="Calibri"/>
          <w:color w:val="auto"/>
          <w:spacing w:val="0"/>
          <w:position w:val="0"/>
          <w:sz w:val="24"/>
          <w:shd w:fill="FFFF00" w:val="clear"/>
        </w:rPr>
        <w:t xml:space="preserve">BM at 2000 rpm for 30 s on top of the perovskite film resulting in 50 nm thick layers.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Place fully coated substrates in a sample holder and cover with a shadow mask in order to evaporate contacts on top of the active layers.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Scratch one of the contacts with a scalpel in order to establish contact to the ITO anode.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Transfer into a vacuum chamber for the deposition of the cathode top contact.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Deposit 10 nm aluminum at a maximum pressure of p=3x10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mbar</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with a rate of 0.5 Å/s, as measured by a quartz crystal monitor. After the first 10 nm the rate can be increased up to 2.5 Å/s until a layer thickness of 100 nm is reached.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Perform current density versus voltage (JV) measurements of the solar cells using a source measurement unit in the voltage range of -0.5 to 1.5 V (steps=0.02 V). To ensure that no hysteresis is appearing in the JV characteristics, measure the reverse scan direction as well, by sweeping the bias from 1.5 to -0.5 V as well. Use a solar simulator (100 mW cm²) calibrated using a certified silicon photodiode.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obtain a holistic view over the different fabrication methods for perovskite films, it is important to combine structural, electronic, and device characterization.  Scanning electron microscopy (SEM) gives a good impression of morphology. Therefore, all films produced by the different fabrication methods were investigated. A representative subset of perovskite thin films is shown in Figure 1, which visualizes the significant influence of the preparation method on the film morphology.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a smooth and pin-hole free film is desired for devices. As can be seen, this is the case for the vapor-deposited films (f, g), the dip coated ones (d, e), and the films prepared from co-solution with the additive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and toluene atmosphere (a1 to a5) with a varying ratio R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of 0.6 to 1.4. By contrast, the films without additive (h), as well as the dip-coated (d, e) and drop-coated ones (b, c) show large voids, needle like structures, or large surface roughness and are therefore not useful for device applications.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subfigures a1-a5 of Figure 1 show variations in mixing ratio R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from 0.6 to 1.4 using the co-solution preparation with additive and toluene atmosphere. The variations in surface coverage and crystal size show that here as well different film morphologies appear.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SEM is a good tool to visualize morphology and coverage of thin films and to get an impression on film roughness, however no structural information is given.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in order to further characterize the perovskite films, X-ray diffraction (XRD) was used. With this technique using a Cu 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anode (</w:t>
      </w:r>
      <w:r>
        <w:rPr>
          <w:rFonts w:ascii="Calibri" w:hAnsi="Calibri" w:cs="Calibri" w:eastAsia="Calibri"/>
          <w:color w:val="auto"/>
          <w:spacing w:val="0"/>
          <w:position w:val="0"/>
          <w:sz w:val="24"/>
          <w:shd w:fill="auto" w:val="clear"/>
        </w:rPr>
        <w:t xml:space="preserve">λ=1.54056 </w:t>
      </w:r>
      <w:r>
        <w:rPr>
          <w:rFonts w:ascii="Calibri" w:hAnsi="Calibri" w:cs="Calibri" w:eastAsia="Calibri"/>
          <w:color w:val="auto"/>
          <w:spacing w:val="0"/>
          <w:position w:val="0"/>
          <w:sz w:val="24"/>
          <w:shd w:fill="auto" w:val="clear"/>
        </w:rPr>
        <w:t xml:space="preserve">Å) crystal phases in the range of 2</w:t>
      </w:r>
      <w:r>
        <w:rPr>
          <w:rFonts w:ascii="Calibri" w:hAnsi="Calibri" w:cs="Calibri" w:eastAsia="Calibri"/>
          <w:color w:val="auto"/>
          <w:spacing w:val="0"/>
          <w:position w:val="0"/>
          <w:sz w:val="24"/>
          <w:shd w:fill="auto" w:val="clear"/>
        </w:rPr>
        <w:t xml:space="preserve">θ between 10&amp;#176; and 40&amp;#176; (step size of 0.00836&amp;#176;) were monitored and characterized. In many publications XRD is used to determine the quality of perovskite films.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XRD measurements of a subset of samples having six different mixing ratios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and therefore corresponds to the SEM images in Figure 1 a1-a5. In addition, the spectrum of pure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shown. From this, the influence of stoichiometry in the precursor solution on the quality of the perovskite layers, as such as the appearance of different phases, i.e. the incorporation of additional phases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MAI, is investigated. The spectra show a tetragonal crystal structure, and the reflections are indexed with their corresponding crystal planes. Surprisingly, no additional phases of MAI or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observed in the off-stoichiometric films.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XRD did not provide information on the composition of the film, X-ray photoelectron spectroscopy (XPS) is used, which is able to directly measure film stoichiometry. For this measurement a Mg 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excitation source (h</w:t>
      </w:r>
      <w:r>
        <w:rPr>
          <w:rFonts w:ascii="Calibri" w:hAnsi="Calibri" w:cs="Calibri" w:eastAsia="Calibri"/>
          <w:color w:val="auto"/>
          <w:spacing w:val="0"/>
          <w:position w:val="0"/>
          <w:sz w:val="24"/>
          <w:shd w:fill="auto" w:val="clear"/>
        </w:rPr>
        <w:t xml:space="preserve">ν = 1252.6 eV) with a pass energy of 10 eV (Energy resolution = 800 meV) is used. The relative sensitivity factors (RSF) must be taken into account for each individually measured element. As such, it is important to calibrate the RSFs for our measurement system (Mg 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source, angle between X-ray source and analyzer 50.0&amp;#176;). We used a number of small molecules to calibrate the iodine peak with Tris-(4-iodphenyl)-amine (C</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 and calibrated Pb via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Carbon is used as a reference, as such with an RSF(C1s) = 1, therefore, the RSF factors for the individual elements are; RSF(N1s) = 1.8, RSF(I3d</w:t>
      </w:r>
      <w:r>
        <w:rPr>
          <w:rFonts w:ascii="Calibri" w:hAnsi="Calibri" w:cs="Calibri" w:eastAsia="Calibri"/>
          <w:color w:val="auto"/>
          <w:spacing w:val="0"/>
          <w:position w:val="0"/>
          <w:sz w:val="24"/>
          <w:shd w:fill="auto" w:val="clear"/>
          <w:vertAlign w:val="subscript"/>
        </w:rPr>
        <w:t xml:space="preserve">5/2</w:t>
      </w:r>
      <w:r>
        <w:rPr>
          <w:rFonts w:ascii="Calibri" w:hAnsi="Calibri" w:cs="Calibri" w:eastAsia="Calibri"/>
          <w:color w:val="auto"/>
          <w:spacing w:val="0"/>
          <w:position w:val="0"/>
          <w:sz w:val="24"/>
          <w:shd w:fill="auto" w:val="clear"/>
        </w:rPr>
        <w:t xml:space="preserve">) = 32.8, and RSF(Pb4f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 16.5.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a representative XPS spectrum of a vapor deposited film, with the characteristic core level peaks indicated in upper sub-figure. In the lower subfigures I3d</w:t>
      </w:r>
      <w:r>
        <w:rPr>
          <w:rFonts w:ascii="Calibri" w:hAnsi="Calibri" w:cs="Calibri" w:eastAsia="Calibri"/>
          <w:color w:val="auto"/>
          <w:spacing w:val="0"/>
          <w:position w:val="0"/>
          <w:sz w:val="24"/>
          <w:shd w:fill="auto" w:val="clear"/>
          <w:vertAlign w:val="subscript"/>
        </w:rPr>
        <w:t xml:space="preserve">5/2</w:t>
      </w:r>
      <w:r>
        <w:rPr>
          <w:rFonts w:ascii="Calibri" w:hAnsi="Calibri" w:cs="Calibri" w:eastAsia="Calibri"/>
          <w:color w:val="auto"/>
          <w:spacing w:val="0"/>
          <w:position w:val="0"/>
          <w:sz w:val="24"/>
          <w:shd w:fill="auto" w:val="clear"/>
        </w:rPr>
        <w:t xml:space="preserve"> (619.6 eV), N1s (402.7 eV), C1s (286.6eV), and Pb4f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(138.6 eV) peaks are shown. All signals can be fitted by a single mixed Gaussian/Lorentzian peak, only in the case of iodine a small feature at higher binding energies is typically observed which is however a shake-up peak and therefore not related to an actual additional bonding state. We are able to extract the relative film composition of all prepared perovskite layers by integrating over the signal intensity and normalizing it by their respective RSF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some of the films, large deviations were found from the ideal film stoichiometry C:N:Pb:I of 1:1:1:3; e.g. the lead to nitrogen ratio varied between 0.4 an d 1.5. This was especially true for the vapor deposited films, where the co-evaporation is difficult to control and reproduce. For the solution processed samples, on the other hand, the actual and intended mixing ratios of the precursor agreed very well with the final film composition as determined from XPS.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investigate how these variations in film composition influence the density of states, we turned to UV photoelectron spectroscopy (UPS). To perform UPS measurements, a helium discharge lamp (He I @ 21.22 eV, sample bias -8 V) is used, with a 2 eV pass energy, and a 110 meV energy resolution (as determined from the Fermi edge width). For all samples, a full spectrum was first measured, then using a higher analyzer aperture to increase the signal to noise ratio, a detailed higher resolution scan of the VB region was performed. In the UPS spectra, specifically the VB region scan, satellite peaks resulting from the polychromatic He I radiation were corrected for numerically during data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UPS curves of the complete dataset of all investigated samples, covering both co-and sequential evaporation (light red) as well as the different solution processing (dark red) methods. We only want to stress that significant variations in the ionization energies (IE) are observed, notable from the variations of the high binding energy cutoff position in the left hand plot of Figure 4. These changes are brought about by variations in processing and film composition and lead to a tunability of IE between 5.67 and 6.4 eV. For a more detailed discussion, refer to reference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learned from our previous experiments that perovskite films prepared from different precursor mixing ratios lead to variations in electronic structure without disrupting the crystal structure of the film, we wanted to investigate the effect of precursor ratio on the solar cell performance. Therefore, ITO/PEDOT:PSS/perovskite/PC</w:t>
      </w:r>
      <w:r>
        <w:rPr>
          <w:rFonts w:ascii="Calibri" w:hAnsi="Calibri" w:cs="Calibri" w:eastAsia="Calibri"/>
          <w:color w:val="auto"/>
          <w:spacing w:val="0"/>
          <w:position w:val="0"/>
          <w:sz w:val="24"/>
          <w:shd w:fill="auto" w:val="clear"/>
          <w:vertAlign w:val="subscript"/>
        </w:rPr>
        <w:t xml:space="preserve">60</w:t>
      </w:r>
      <w:r>
        <w:rPr>
          <w:rFonts w:ascii="Calibri" w:hAnsi="Calibri" w:cs="Calibri" w:eastAsia="Calibri"/>
          <w:color w:val="auto"/>
          <w:spacing w:val="0"/>
          <w:position w:val="0"/>
          <w:sz w:val="24"/>
          <w:shd w:fill="auto" w:val="clear"/>
        </w:rPr>
        <w:t xml:space="preserve">BM/Al solar cells were prepared using co-solution processed perovskite layers (with additive and toluene atmosphere) using ratios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from 0.7 to 1.2. Figure 5 shows the impact of film stoichiometry (intended ratio R) on the solar cell characteristics power conversion efficiency (PCE), short-circuit current (J</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open-circuit voltage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and fill factor (FF). The highest efficiency of 9.6% is found for an intended molar ratio of 1.02, i.e. close to the ideal perovskite composition.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SEM images of perovskite films prepared by the different processing methods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a1 - a5) co-solution with additive and toluene atmosphere with different ratio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(R), b) drop-coating with 40 s loading time, c) drop-coating with 120 s loading time, d) dip coating (10 s loading time), e) dip coating (3600 s loading time), f) co-evaporation, g) sequential evaporation, h) co-solution without additive. The scale bars indicate a length of 1 &amp;#181;m.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XRD pattern of pure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well as perovskite samples prepared by the co-solution method (with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and toluene atmosphere) using various molar ratios of the precursors (ratios given by the numbers on the right).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comparability, the curves are normalized to the peak at 14.11&amp;#176; and shifted vertically. Reprinted with permission from ref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2015 Wiley-VCH.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Representative XPS spectra.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a full XPS scan is shown, below the close-up XPS measurements of the integrated peaks are shown.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UPS scans of a representative subset of the investigated samples.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 panels show the high binding energy cutoff (HBEC) and the valence band region, while the right-hand side shows the high resolution close up of the VB onset for vapor-deposited (light red lines) and solution-processed (dark red lines) perovskite films. All curves have been shifted along the x -axis in order to be aligned to the feature at around 3 eV. Reprinted with permission from ref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2015 Wiley-VCH.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Characteristic values of PCE, J</w:t>
      </w:r>
      <w:r>
        <w:rPr>
          <w:rFonts w:ascii="Calibri" w:hAnsi="Calibri" w:cs="Calibri" w:eastAsia="Calibri"/>
          <w:color w:val="auto"/>
          <w:spacing w:val="0"/>
          <w:position w:val="0"/>
          <w:sz w:val="24"/>
          <w:shd w:fill="auto" w:val="clear"/>
          <w:vertAlign w:val="subscript"/>
        </w:rPr>
        <w:t xml:space="preserve">SC</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and FF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values were extracted from the measurements of the solar cell devices independent of the intended mixing ratio R</w:t>
      </w:r>
      <w:r>
        <w:rPr>
          <w:rFonts w:ascii="Calibri" w:hAnsi="Calibri" w:cs="Calibri" w:eastAsia="Calibri"/>
          <w:color w:val="auto"/>
          <w:spacing w:val="0"/>
          <w:position w:val="0"/>
          <w:sz w:val="24"/>
          <w:shd w:fill="auto" w:val="clear"/>
          <w:vertAlign w:val="subscript"/>
        </w:rPr>
        <w:t xml:space="preserve">int</w:t>
      </w:r>
      <w:r>
        <w:rPr>
          <w:rFonts w:ascii="Calibri" w:hAnsi="Calibri" w:cs="Calibri" w:eastAsia="Calibri"/>
          <w:color w:val="auto"/>
          <w:spacing w:val="0"/>
          <w:position w:val="0"/>
          <w:sz w:val="24"/>
          <w:shd w:fill="auto" w:val="clear"/>
        </w:rPr>
        <w:t xml:space="preserve">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used for the film preparation.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Reprinted with permission from ref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2015 Wiley-VCH.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Extracted measurement points for the full data set of 40 perovskite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lms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Dependence of the ionization energy on the elemental ratio R</w:t>
      </w:r>
      <w:r>
        <w:rPr>
          <w:rFonts w:ascii="Calibri" w:hAnsi="Calibri" w:cs="Calibri" w:eastAsia="Calibri"/>
          <w:color w:val="auto"/>
          <w:spacing w:val="0"/>
          <w:position w:val="0"/>
          <w:sz w:val="24"/>
          <w:shd w:fill="auto" w:val="clear"/>
          <w:vertAlign w:val="subscript"/>
        </w:rPr>
        <w:t xml:space="preserve">exp</w:t>
      </w:r>
      <w:r>
        <w:rPr>
          <w:rFonts w:ascii="Calibri" w:hAnsi="Calibri" w:cs="Calibri" w:eastAsia="Calibri"/>
          <w:color w:val="auto"/>
          <w:spacing w:val="0"/>
          <w:position w:val="0"/>
          <w:sz w:val="24"/>
          <w:shd w:fill="auto" w:val="clear"/>
        </w:rPr>
        <w:t xml:space="preserve"> of the lead to nitrogen content (as determined by XPS); the solid line is a linear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t to the data and the dashed lines mark the standard deviation of &amp;plusmn;0.12 eV. At the bottom, the residuals of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t are shown. Reprinted with permission from ref</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Copyright 2015 Wiley-VCH.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showed that the processing conditions have a significant influence on the film morphology and film coverage. This is the reason why a lot of research groups publish different results regarding solar cell performance and ionization potential for the same perovskite materials.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ensure reproducibility, it is crucial for all the processing steps and characterization methods to be performed under inert atmosphere (or vacuum) to avoid degradation by humidity. Also the purity and vendor of the educts play an important role (not investigated herein). It is clear that vacuum deposited perovskite layers feature highly crystalline films; however in comparison, solution processed films can be fabricated with a higher throughput.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using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as an additive in the precursor solution and a toluene atmosphere in the spin coater bowl provided the most reproducible and smooth perovskite films. On the other hand, dip and drop coating processes lead to rather rough surfaces, and were not further considered for device application. Lastly, the vacuum processed layers feature overall smaller crystal sizes (approx. 100 nm) but with a high degree of coverage through the whole film and smoother surfaces. From the sample series with varying precursor ratio, we learned that the composition has a significant influence on film formation as well. However, when investigating these layers with XRD (Figure 2) all films show a high degree of crystallinity and a similar tetragonal crystal structure indicated by reflections at 14.11&amp;#176; and 28.14&amp;#176; representing the (110) and (220) planes, while some of the layers seemed slightly more disordered, which can be seen by the appearance of weak (002) and (004) reflections. However, no significant broadening of the XRD diffraction peak is observed. Intriguingly, no sign of separate phases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12.63&amp;#176; are found, even for larger excess amounts of incorporated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indicates that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incorporated not as a separate phase or nanocrystalline islands but as dilute interstitials, which makes it undetectable by XRD. Thus, the use of XRD is limited.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XPS confirms that additional amounts of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MAI (depending on the fabrication method) are present in the film, as evident from the variations in the lead to nitrogen ratio. These interstitials in turn have a significant influence on the electronic structure of the film as mentioned before. Now, combining the findings from XPS with the observation of differences in ionization energies revealed by UPS enables us to correlate these two phenomena. Figure 6 shows the combined plot where the measured IE value is plotted as a function of the film composition (lead to nitrogen ratio) of the corresponding 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find a clear linear correlation between these two values. Our results, therefore, indicate that a perovskite film with MAI in excess exhibits a lower IE, while a PbI2 rich layer increases the IE. We find an IE of 6.05 &amp;plusmn; 0.10 eV for the optimal molar ratio of Rexp = 1, which is considerably larger than the often published IE of 5.4 eV. This discrepancy is not likely to be due to processing conditions, as we find this value for a variety of differently prepared perovskite films. It is rather due to differences in data evaluation where the linear density of states slope used here results in higher readout values. An extensive discussion of this issue can be found in reference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is important to note that we find no change in the optical bandgap of these films (E</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 1.60 &amp;plusmn; 0.02 eV, data not shown), which means that it is not only a shift of IE with varying ratio, but the activation energy (EA) shifts simultaneously.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solar cell efficiency was found for a molar ratio R of 1.02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 with a power conversion efficiency of 9.6% which confirms findings from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slightly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rich films feature an improved carrier behavior by passivation of the perovskite film by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grain boundaries. A decrease in open-circuit voltage by 200 meV with increasing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content can be found. Since no change in the bandgap of the perovskite material occurs, the decrease of V</w:t>
      </w:r>
      <w:r>
        <w:rPr>
          <w:rFonts w:ascii="Calibri" w:hAnsi="Calibri" w:cs="Calibri" w:eastAsia="Calibri"/>
          <w:color w:val="auto"/>
          <w:spacing w:val="0"/>
          <w:position w:val="0"/>
          <w:sz w:val="24"/>
          <w:shd w:fill="auto" w:val="clear"/>
          <w:vertAlign w:val="subscript"/>
        </w:rPr>
        <w:t xml:space="preserve">OC</w:t>
      </w:r>
      <w:r>
        <w:rPr>
          <w:rFonts w:ascii="Calibri" w:hAnsi="Calibri" w:cs="Calibri" w:eastAsia="Calibri"/>
          <w:color w:val="auto"/>
          <w:spacing w:val="0"/>
          <w:position w:val="0"/>
          <w:sz w:val="24"/>
          <w:shd w:fill="auto" w:val="clear"/>
        </w:rPr>
        <w:t xml:space="preserve"> cannot be explained by a concurrent decrease of the photovoltaic gap but rather by insufficient hole blocking at the interface of perovskite and PCBM (IE</w:t>
      </w:r>
      <w:r>
        <w:rPr>
          <w:rFonts w:ascii="Calibri" w:hAnsi="Calibri" w:cs="Calibri" w:eastAsia="Calibri"/>
          <w:color w:val="auto"/>
          <w:spacing w:val="0"/>
          <w:position w:val="0"/>
          <w:sz w:val="24"/>
          <w:shd w:fill="auto" w:val="clear"/>
          <w:vertAlign w:val="subscript"/>
        </w:rPr>
        <w:t xml:space="preserve">PCBM</w:t>
      </w:r>
      <w:r>
        <w:rPr>
          <w:rFonts w:ascii="Calibri" w:hAnsi="Calibri" w:cs="Calibri" w:eastAsia="Calibri"/>
          <w:color w:val="auto"/>
          <w:spacing w:val="0"/>
          <w:position w:val="0"/>
          <w:sz w:val="24"/>
          <w:shd w:fill="auto" w:val="clear"/>
        </w:rPr>
        <w:t xml:space="preserve"> = 6.2 eV) due to the increase in perovskite IE. Simultaneously the FF for R &amp;gt; 1.05 decreases from 0.8 to 0.7 which supports these findings.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presented an extensive study of perovskite films made by a variety of preparation methods and found that strong variations occur in film formation, electronic structure and device performance. Of particular interest is the possibility to adjust IE of perovskite by intentional incorporation of MAI or PbI</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interstitials which can be used for interface optimization in novel device architectures. Future studies will look at more advanced preparation techniques that aim towards larger device areas. These include methods like doctor blading, spray techniques, and large scale printing that are currently installed in our facility at the COPT.centre (COPT = center for organic production technologies).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financial support by the state of North Rhine-Westphalia through the project PERO-BOOST (EFRE, project code NW-1-1-040a). Thanks go to Azar Jahanbakhsh (University of Cologne) for assistance with fabrication and characterization of the 2-step solution processed perovskite layers, Dr. J&amp;#252;rgen Schelter (University of Cologne) for the synthesis of the MAI material as well as Prof. Dr. Riedl and Neda Pourdavoud (both University of Wuppertal) for the XRD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Green, M. A., Ho-Baillie, A. &amp;amp; Snaith, H. J. The emergence of perovskite solar cells.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Stoumpos, C. C., Malliakas, C. D. &amp;amp; Kanatzidis, M. G. Semiconducting Tin and Lead Iodide Perovskites with Organic Cations: Phase Transitions, High Mobilities, and Near-Infrared Photoluminescent Properties. </w:t>
      </w:r>
      <w:r>
        <w:rPr>
          <w:rFonts w:ascii="Calibri" w:hAnsi="Calibri" w:cs="Calibri" w:eastAsia="Calibri"/>
          <w:i/>
          <w:color w:val="auto"/>
          <w:spacing w:val="0"/>
          <w:position w:val="0"/>
          <w:sz w:val="24"/>
          <w:shd w:fill="auto" w:val="clear"/>
        </w:rPr>
        <w:t xml:space="preserve">Inorg.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9038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Saba, M., et al. Correlated electron-hole plasma in organometal perovskites.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5049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Nie, W., et al. High-efficiency solution-processed perovskite solar cells with millimeter-scale grains.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Eperon, G. E., Burlakov, V. M., Docampo, P., Goriely, A. &amp;amp; Snaith, H. J. Morphological Control for High Performance, Solution-Processed Planar Heterojunction Perovskite Solar Cells.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C., et al. Efficient lead acetate sourced planar heterojunction perovskite solar cells with enhanced substrate coverage via one-step spin-coating. </w:t>
      </w:r>
      <w:r>
        <w:rPr>
          <w:rFonts w:ascii="Calibri" w:hAnsi="Calibri" w:cs="Calibri" w:eastAsia="Calibri"/>
          <w:i/>
          <w:color w:val="auto"/>
          <w:spacing w:val="0"/>
          <w:position w:val="0"/>
          <w:sz w:val="24"/>
          <w:shd w:fill="auto" w:val="clear"/>
        </w:rPr>
        <w:t xml:space="preserve">Org. Electron.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Zuo, C. &amp;amp; Ding, L. An 80.11% FF record achieved for perovskite solar cells by using the NH4Cl additive.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EL-Henawey, M. I., Gebhardt, R., El-Tonsy, M. M. &amp;amp; Chaudhary, S. Organic solvent vapor treatment of the lead iodide layer in the two-step sequential deposition of CH3NH3PbI3-based perovskite solar cells. </w:t>
      </w:r>
      <w:r>
        <w:rPr>
          <w:rFonts w:ascii="Calibri" w:hAnsi="Calibri" w:cs="Calibri" w:eastAsia="Calibri"/>
          <w:i/>
          <w:color w:val="auto"/>
          <w:spacing w:val="0"/>
          <w:position w:val="0"/>
          <w:sz w:val="24"/>
          <w:shd w:fill="auto" w:val="clear"/>
        </w:rPr>
        <w:t xml:space="preserve">J. Mater. Chem. A</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Yang, L., Barrows, A. T., Lidzey, D. G. &amp;amp; Wang, T. Recent progress and challenges of organometal halide perovskite solar cells. </w:t>
      </w:r>
      <w:r>
        <w:rPr>
          <w:rFonts w:ascii="Calibri" w:hAnsi="Calibri" w:cs="Calibri" w:eastAsia="Calibri"/>
          <w:i/>
          <w:color w:val="auto"/>
          <w:spacing w:val="0"/>
          <w:position w:val="0"/>
          <w:sz w:val="24"/>
          <w:shd w:fill="auto" w:val="clear"/>
        </w:rPr>
        <w:t xml:space="preserve">Reports Prog. Phys.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026501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Jeon, N. J., et al. Compositional engineering of perovskite materials for high-performance solar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Im, S. H., Heo, J.-H., Han, H. J., Kim, D. &amp;amp; Ahn, T. 18.1 % hysteresis-less inverted CH3NH3PbI3 planar perovskite hybrid solar cells.</w:t>
      </w:r>
      <w:r>
        <w:rPr>
          <w:rFonts w:ascii="Calibri" w:hAnsi="Calibri" w:cs="Calibri" w:eastAsia="Calibri"/>
          <w:i/>
          <w:color w:val="auto"/>
          <w:spacing w:val="0"/>
          <w:position w:val="0"/>
          <w:sz w:val="24"/>
          <w:shd w:fill="auto" w:val="clear"/>
        </w:rPr>
        <w:t xml:space="preserve"> Energy Environ. Sci.</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Kim, B.-S., Choi, M.-H., Choi, M.-S. &amp;amp; Kim, J.-J. Composition-controlled organometal halide perovskite via CH 3 NH 3 I pressure in vacuum co-deposition process. </w:t>
      </w:r>
      <w:r>
        <w:rPr>
          <w:rFonts w:ascii="Calibri" w:hAnsi="Calibri" w:cs="Calibri" w:eastAsia="Calibri"/>
          <w:i/>
          <w:color w:val="auto"/>
          <w:spacing w:val="0"/>
          <w:position w:val="0"/>
          <w:sz w:val="24"/>
          <w:shd w:fill="auto" w:val="clear"/>
        </w:rPr>
        <w:t xml:space="preserve">J. Mater. Chem.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M., Johnston, M. B. &amp;amp; Snaith, H. J. Efficient planar heterojunction perovskite solar cells by vapour deposition.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Q., Zhou, H. P., et al. Controllable Self-Induced Passivation of Hybrid Lead Iodide Perovskites toward High Performance Solar Cells</w:t>
      </w:r>
      <w:r>
        <w:rPr>
          <w:rFonts w:ascii="Calibri" w:hAnsi="Calibri" w:cs="Calibri" w:eastAsia="Calibri"/>
          <w:i/>
          <w:color w:val="auto"/>
          <w:spacing w:val="0"/>
          <w:position w:val="0"/>
          <w:sz w:val="24"/>
          <w:shd w:fill="auto" w:val="clear"/>
        </w:rPr>
        <w:t xml:space="preserve">. Nano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Yamamoto, K., et al. Degradation mechanism for planar heterojunction perovskite solar cells. </w:t>
      </w:r>
      <w:r>
        <w:rPr>
          <w:rFonts w:ascii="Calibri" w:hAnsi="Calibri" w:cs="Calibri" w:eastAsia="Calibri"/>
          <w:i/>
          <w:color w:val="auto"/>
          <w:spacing w:val="0"/>
          <w:position w:val="0"/>
          <w:sz w:val="24"/>
          <w:shd w:fill="auto" w:val="clear"/>
        </w:rPr>
        <w:t xml:space="preserve">Jpn. J.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07</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Emara, J., et al. Impact of Film Stoichiometry on the Ionization Energy and Electronic Structure of CH3NH3PbI3 Perovskites.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Olthof, S. The electronic structure of hybrid perovskite layers and their energetic alignment in devices. </w:t>
      </w:r>
      <w:r>
        <w:rPr>
          <w:rFonts w:ascii="Calibri" w:hAnsi="Calibri" w:cs="Calibri" w:eastAsia="Calibri"/>
          <w:i/>
          <w:color w:val="auto"/>
          <w:spacing w:val="0"/>
          <w:position w:val="0"/>
          <w:sz w:val="24"/>
          <w:shd w:fill="auto" w:val="clear"/>
        </w:rPr>
        <w:t xml:space="preserve">APL Mater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091502 (2016).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