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BE0D" w14:textId="77777777" w:rsidR="0017024B" w:rsidRPr="00C874A6" w:rsidRDefault="006305D7" w:rsidP="005B5882">
      <w:pPr>
        <w:pStyle w:val="NormalWeb"/>
        <w:spacing w:before="0" w:beforeAutospacing="0" w:after="0" w:afterAutospacing="0"/>
        <w:rPr>
          <w:rFonts w:ascii="Arial" w:hAnsi="Arial" w:cs="Arial"/>
          <w:color w:val="auto"/>
        </w:rPr>
      </w:pPr>
      <w:r w:rsidRPr="00C874A6">
        <w:rPr>
          <w:rFonts w:ascii="Arial" w:hAnsi="Arial" w:cs="Arial"/>
          <w:b/>
          <w:bCs/>
          <w:color w:val="auto"/>
        </w:rPr>
        <w:t>TITLE:</w:t>
      </w:r>
      <w:r w:rsidRPr="00C874A6">
        <w:rPr>
          <w:rFonts w:ascii="Arial" w:hAnsi="Arial" w:cs="Arial"/>
          <w:color w:val="auto"/>
        </w:rPr>
        <w:t xml:space="preserve"> </w:t>
      </w:r>
    </w:p>
    <w:p w14:paraId="5E928C16" w14:textId="2BDBA3F8" w:rsidR="006305D7" w:rsidRPr="00C874A6" w:rsidRDefault="001B2AB0" w:rsidP="005B5882">
      <w:pPr>
        <w:pStyle w:val="NormalWeb"/>
        <w:spacing w:before="0" w:beforeAutospacing="0" w:after="0" w:afterAutospacing="0"/>
        <w:rPr>
          <w:rFonts w:ascii="Arial" w:hAnsi="Arial" w:cs="Arial"/>
          <w:color w:val="auto"/>
        </w:rPr>
      </w:pPr>
      <w:r w:rsidRPr="00C874A6">
        <w:rPr>
          <w:rFonts w:ascii="Arial" w:hAnsi="Arial" w:cs="Arial"/>
          <w:color w:val="auto"/>
        </w:rPr>
        <w:t xml:space="preserve">Use of </w:t>
      </w:r>
      <w:r w:rsidR="005C1034" w:rsidRPr="00C874A6">
        <w:rPr>
          <w:rFonts w:ascii="Arial" w:hAnsi="Arial" w:cs="Arial"/>
          <w:color w:val="auto"/>
        </w:rPr>
        <w:t xml:space="preserve">the </w:t>
      </w:r>
      <w:r w:rsidR="00B40F93" w:rsidRPr="00C874A6">
        <w:rPr>
          <w:rFonts w:ascii="Arial" w:hAnsi="Arial" w:cs="Arial"/>
          <w:color w:val="auto"/>
        </w:rPr>
        <w:t>Soft-</w:t>
      </w:r>
      <w:r w:rsidR="005C1034" w:rsidRPr="00C874A6">
        <w:rPr>
          <w:rFonts w:ascii="Arial" w:hAnsi="Arial" w:cs="Arial"/>
          <w:color w:val="auto"/>
        </w:rPr>
        <w:t>Agar Overlay Technique to Screen for Bacterially-Produced Inhibitory Compounds</w:t>
      </w:r>
      <w:r w:rsidR="006305D7" w:rsidRPr="00C874A6">
        <w:rPr>
          <w:rFonts w:ascii="Arial" w:hAnsi="Arial" w:cs="Arial"/>
          <w:color w:val="auto"/>
        </w:rPr>
        <w:t xml:space="preserve"> </w:t>
      </w:r>
    </w:p>
    <w:p w14:paraId="37150906" w14:textId="77777777" w:rsidR="006305D7" w:rsidRPr="00C874A6" w:rsidRDefault="006305D7" w:rsidP="005B5882">
      <w:pPr>
        <w:rPr>
          <w:rFonts w:ascii="Arial" w:hAnsi="Arial" w:cs="Arial"/>
          <w:b/>
          <w:bCs/>
          <w:color w:val="auto"/>
        </w:rPr>
      </w:pPr>
    </w:p>
    <w:p w14:paraId="3D080DA3" w14:textId="72FA6001" w:rsidR="006305D7" w:rsidRPr="00C874A6" w:rsidRDefault="006305D7" w:rsidP="005B5882">
      <w:pPr>
        <w:rPr>
          <w:rFonts w:ascii="Arial" w:hAnsi="Arial" w:cs="Arial"/>
          <w:bCs/>
          <w:i/>
          <w:color w:val="auto"/>
        </w:rPr>
      </w:pPr>
      <w:r w:rsidRPr="00C874A6">
        <w:rPr>
          <w:rFonts w:ascii="Arial" w:hAnsi="Arial" w:cs="Arial"/>
          <w:b/>
          <w:bCs/>
          <w:color w:val="auto"/>
        </w:rPr>
        <w:t xml:space="preserve">AUTHORS: </w:t>
      </w:r>
    </w:p>
    <w:p w14:paraId="0A420B97" w14:textId="6ABBB17B" w:rsidR="00551C24" w:rsidRPr="00C874A6" w:rsidRDefault="007E2643" w:rsidP="005B5882">
      <w:pPr>
        <w:rPr>
          <w:rFonts w:ascii="Arial" w:hAnsi="Arial" w:cs="Arial"/>
          <w:bCs/>
          <w:color w:val="auto"/>
        </w:rPr>
      </w:pPr>
      <w:r w:rsidRPr="00C874A6">
        <w:rPr>
          <w:rFonts w:ascii="Arial" w:hAnsi="Arial" w:cs="Arial"/>
          <w:bCs/>
          <w:color w:val="auto"/>
        </w:rPr>
        <w:t>Kevin L. Hockett and</w:t>
      </w:r>
      <w:r w:rsidR="00886698" w:rsidRPr="00C874A6">
        <w:rPr>
          <w:rFonts w:ascii="Arial" w:hAnsi="Arial" w:cs="Arial"/>
          <w:bCs/>
          <w:color w:val="auto"/>
        </w:rPr>
        <w:t xml:space="preserve"> David A. Baltrus</w:t>
      </w:r>
    </w:p>
    <w:p w14:paraId="20292BB8" w14:textId="77777777" w:rsidR="00886698" w:rsidRPr="00C874A6" w:rsidRDefault="00886698" w:rsidP="005B5882">
      <w:pPr>
        <w:rPr>
          <w:rFonts w:ascii="Arial" w:hAnsi="Arial" w:cs="Arial"/>
          <w:bCs/>
          <w:i/>
          <w:color w:val="auto"/>
        </w:rPr>
      </w:pPr>
    </w:p>
    <w:p w14:paraId="78FFF39D" w14:textId="35D733FE" w:rsidR="006305D7" w:rsidRPr="00C874A6" w:rsidRDefault="003B0D62" w:rsidP="005B5882">
      <w:pPr>
        <w:rPr>
          <w:rFonts w:ascii="Arial" w:hAnsi="Arial" w:cs="Arial"/>
          <w:bCs/>
          <w:color w:val="auto"/>
        </w:rPr>
      </w:pPr>
      <w:r w:rsidRPr="00C874A6">
        <w:rPr>
          <w:rFonts w:ascii="Arial" w:hAnsi="Arial" w:cs="Arial"/>
          <w:bCs/>
          <w:color w:val="auto"/>
        </w:rPr>
        <w:t>Hockett</w:t>
      </w:r>
      <w:r w:rsidR="006305D7" w:rsidRPr="00C874A6">
        <w:rPr>
          <w:rFonts w:ascii="Arial" w:hAnsi="Arial" w:cs="Arial"/>
          <w:bCs/>
          <w:color w:val="auto"/>
        </w:rPr>
        <w:t xml:space="preserve">, </w:t>
      </w:r>
      <w:r w:rsidRPr="00C874A6">
        <w:rPr>
          <w:rFonts w:ascii="Arial" w:hAnsi="Arial" w:cs="Arial"/>
          <w:bCs/>
          <w:color w:val="auto"/>
        </w:rPr>
        <w:t>Kevin L.</w:t>
      </w:r>
    </w:p>
    <w:p w14:paraId="0E31C03B" w14:textId="3F1DF4E1" w:rsidR="006305D7" w:rsidRPr="00C874A6" w:rsidRDefault="003B0D62" w:rsidP="005B5882">
      <w:pPr>
        <w:rPr>
          <w:rFonts w:ascii="Arial" w:hAnsi="Arial" w:cs="Arial"/>
          <w:bCs/>
          <w:color w:val="auto"/>
        </w:rPr>
      </w:pPr>
      <w:r w:rsidRPr="00C874A6">
        <w:rPr>
          <w:rFonts w:ascii="Arial" w:hAnsi="Arial" w:cs="Arial"/>
          <w:bCs/>
          <w:color w:val="auto"/>
        </w:rPr>
        <w:t xml:space="preserve">School of Plant Sciences </w:t>
      </w:r>
    </w:p>
    <w:p w14:paraId="25A84405" w14:textId="1C8CBCD2" w:rsidR="006305D7" w:rsidRPr="00C874A6" w:rsidRDefault="003B0D62" w:rsidP="005B5882">
      <w:pPr>
        <w:rPr>
          <w:rFonts w:ascii="Arial" w:hAnsi="Arial" w:cs="Arial"/>
          <w:bCs/>
          <w:color w:val="auto"/>
        </w:rPr>
      </w:pPr>
      <w:r w:rsidRPr="00C874A6">
        <w:rPr>
          <w:rFonts w:ascii="Arial" w:hAnsi="Arial" w:cs="Arial"/>
          <w:bCs/>
          <w:color w:val="auto"/>
        </w:rPr>
        <w:t>University of Arizona</w:t>
      </w:r>
    </w:p>
    <w:p w14:paraId="43462A37" w14:textId="6E4C8E20" w:rsidR="006305D7" w:rsidRPr="00C874A6" w:rsidRDefault="00551C24" w:rsidP="005B5882">
      <w:pPr>
        <w:rPr>
          <w:rFonts w:ascii="Arial" w:hAnsi="Arial" w:cs="Arial"/>
          <w:bCs/>
          <w:color w:val="auto"/>
        </w:rPr>
      </w:pPr>
      <w:r w:rsidRPr="00C874A6">
        <w:rPr>
          <w:rFonts w:ascii="Arial" w:hAnsi="Arial" w:cs="Arial"/>
          <w:bCs/>
          <w:color w:val="auto"/>
        </w:rPr>
        <w:t xml:space="preserve">Tucson, </w:t>
      </w:r>
      <w:r w:rsidR="00A45894" w:rsidRPr="00C874A6">
        <w:rPr>
          <w:rFonts w:ascii="Arial" w:hAnsi="Arial" w:cs="Arial"/>
          <w:bCs/>
          <w:color w:val="auto"/>
        </w:rPr>
        <w:t xml:space="preserve">AZ, </w:t>
      </w:r>
      <w:r w:rsidRPr="00C874A6">
        <w:rPr>
          <w:rFonts w:ascii="Arial" w:hAnsi="Arial" w:cs="Arial"/>
          <w:bCs/>
          <w:color w:val="auto"/>
        </w:rPr>
        <w:t>USA</w:t>
      </w:r>
    </w:p>
    <w:p w14:paraId="75CE54DF" w14:textId="11909557" w:rsidR="006305D7" w:rsidRPr="00C874A6" w:rsidRDefault="00D94D64" w:rsidP="005B5882">
      <w:pPr>
        <w:rPr>
          <w:rFonts w:ascii="Arial" w:hAnsi="Arial" w:cs="Arial"/>
          <w:bCs/>
          <w:color w:val="auto"/>
        </w:rPr>
      </w:pPr>
      <w:hyperlink r:id="rId8" w:history="1">
        <w:r w:rsidR="00551C24" w:rsidRPr="00C874A6">
          <w:rPr>
            <w:rStyle w:val="Hyperlink"/>
            <w:rFonts w:ascii="Arial" w:hAnsi="Arial" w:cs="Arial"/>
            <w:bCs/>
            <w:color w:val="auto"/>
          </w:rPr>
          <w:t>hockettk@email.arizona.edu</w:t>
        </w:r>
      </w:hyperlink>
    </w:p>
    <w:p w14:paraId="22C351D6" w14:textId="77777777" w:rsidR="00551C24" w:rsidRPr="00C874A6" w:rsidRDefault="00551C24" w:rsidP="005B5882">
      <w:pPr>
        <w:rPr>
          <w:rFonts w:ascii="Arial" w:hAnsi="Arial" w:cs="Arial"/>
          <w:bCs/>
          <w:color w:val="auto"/>
        </w:rPr>
      </w:pPr>
    </w:p>
    <w:p w14:paraId="3E2753CE" w14:textId="34B6EF40" w:rsidR="00551C24" w:rsidRPr="00C874A6" w:rsidRDefault="00551C24" w:rsidP="005B5882">
      <w:pPr>
        <w:rPr>
          <w:rFonts w:ascii="Arial" w:hAnsi="Arial" w:cs="Arial"/>
          <w:bCs/>
          <w:color w:val="auto"/>
        </w:rPr>
      </w:pPr>
      <w:r w:rsidRPr="00C874A6">
        <w:rPr>
          <w:rFonts w:ascii="Arial" w:hAnsi="Arial" w:cs="Arial"/>
          <w:bCs/>
          <w:color w:val="auto"/>
        </w:rPr>
        <w:t>Baltrus, David A.</w:t>
      </w:r>
    </w:p>
    <w:p w14:paraId="05C6CF1F" w14:textId="77777777" w:rsidR="00551C24" w:rsidRPr="00C874A6" w:rsidRDefault="00551C24" w:rsidP="005B5882">
      <w:pPr>
        <w:rPr>
          <w:rFonts w:ascii="Arial" w:hAnsi="Arial" w:cs="Arial"/>
          <w:bCs/>
          <w:color w:val="auto"/>
        </w:rPr>
      </w:pPr>
      <w:r w:rsidRPr="00C874A6">
        <w:rPr>
          <w:rFonts w:ascii="Arial" w:hAnsi="Arial" w:cs="Arial"/>
          <w:bCs/>
          <w:color w:val="auto"/>
        </w:rPr>
        <w:t xml:space="preserve">School of Plant Sciences </w:t>
      </w:r>
    </w:p>
    <w:p w14:paraId="37047E1A" w14:textId="77777777" w:rsidR="00551C24" w:rsidRPr="00C874A6" w:rsidRDefault="00551C24" w:rsidP="005B5882">
      <w:pPr>
        <w:rPr>
          <w:rFonts w:ascii="Arial" w:hAnsi="Arial" w:cs="Arial"/>
          <w:bCs/>
          <w:color w:val="auto"/>
        </w:rPr>
      </w:pPr>
      <w:r w:rsidRPr="00C874A6">
        <w:rPr>
          <w:rFonts w:ascii="Arial" w:hAnsi="Arial" w:cs="Arial"/>
          <w:bCs/>
          <w:color w:val="auto"/>
        </w:rPr>
        <w:t>University of Arizona</w:t>
      </w:r>
    </w:p>
    <w:p w14:paraId="42667ADF" w14:textId="09F56427" w:rsidR="00551C24" w:rsidRPr="00C874A6" w:rsidRDefault="00551C24" w:rsidP="005B5882">
      <w:pPr>
        <w:rPr>
          <w:rFonts w:ascii="Arial" w:hAnsi="Arial" w:cs="Arial"/>
          <w:bCs/>
          <w:color w:val="auto"/>
        </w:rPr>
      </w:pPr>
      <w:r w:rsidRPr="00C874A6">
        <w:rPr>
          <w:rFonts w:ascii="Arial" w:hAnsi="Arial" w:cs="Arial"/>
          <w:bCs/>
          <w:color w:val="auto"/>
        </w:rPr>
        <w:t xml:space="preserve">Tucson, </w:t>
      </w:r>
      <w:r w:rsidR="00A45894" w:rsidRPr="00C874A6">
        <w:rPr>
          <w:rFonts w:ascii="Arial" w:hAnsi="Arial" w:cs="Arial"/>
          <w:bCs/>
          <w:color w:val="auto"/>
        </w:rPr>
        <w:t xml:space="preserve">AZ, </w:t>
      </w:r>
      <w:r w:rsidRPr="00C874A6">
        <w:rPr>
          <w:rFonts w:ascii="Arial" w:hAnsi="Arial" w:cs="Arial"/>
          <w:bCs/>
          <w:color w:val="auto"/>
        </w:rPr>
        <w:t>USA</w:t>
      </w:r>
    </w:p>
    <w:p w14:paraId="72BDD7EF" w14:textId="7E4E3399" w:rsidR="00551C24" w:rsidRPr="00C874A6" w:rsidRDefault="00D94D64" w:rsidP="005B5882">
      <w:pPr>
        <w:rPr>
          <w:rFonts w:ascii="Arial" w:hAnsi="Arial" w:cs="Arial"/>
          <w:bCs/>
          <w:color w:val="auto"/>
        </w:rPr>
      </w:pPr>
      <w:hyperlink r:id="rId9" w:history="1">
        <w:r w:rsidR="00970E4B" w:rsidRPr="00C874A6">
          <w:rPr>
            <w:rStyle w:val="Hyperlink"/>
            <w:rFonts w:ascii="Arial" w:hAnsi="Arial" w:cs="Arial"/>
            <w:bCs/>
            <w:color w:val="auto"/>
          </w:rPr>
          <w:t>baltrus@email.arizona.edu</w:t>
        </w:r>
      </w:hyperlink>
    </w:p>
    <w:p w14:paraId="079AE780" w14:textId="77777777" w:rsidR="006305D7" w:rsidRPr="00C874A6" w:rsidRDefault="006305D7" w:rsidP="005B5882">
      <w:pPr>
        <w:pStyle w:val="NormalWeb"/>
        <w:spacing w:before="0" w:beforeAutospacing="0" w:after="0" w:afterAutospacing="0"/>
        <w:rPr>
          <w:rFonts w:ascii="Arial" w:hAnsi="Arial" w:cs="Arial"/>
          <w:b/>
          <w:bCs/>
          <w:color w:val="auto"/>
        </w:rPr>
      </w:pPr>
    </w:p>
    <w:p w14:paraId="71C63580" w14:textId="6D65C3A2" w:rsidR="00B401D8" w:rsidRDefault="00B401D8" w:rsidP="005B5882">
      <w:pPr>
        <w:pStyle w:val="NormalWeb"/>
        <w:spacing w:before="0" w:beforeAutospacing="0" w:after="0" w:afterAutospacing="0"/>
        <w:rPr>
          <w:rFonts w:ascii="Arial" w:hAnsi="Arial" w:cs="Arial"/>
          <w:color w:val="auto"/>
        </w:rPr>
      </w:pPr>
      <w:r w:rsidRPr="00C874A6">
        <w:rPr>
          <w:rFonts w:ascii="Arial" w:hAnsi="Arial" w:cs="Arial"/>
          <w:b/>
          <w:bCs/>
          <w:color w:val="auto"/>
        </w:rPr>
        <w:t>CORRESPONDING AUTHOR</w:t>
      </w:r>
      <w:r w:rsidR="006305D7" w:rsidRPr="00C874A6">
        <w:rPr>
          <w:rFonts w:ascii="Arial" w:hAnsi="Arial" w:cs="Arial"/>
          <w:b/>
          <w:bCs/>
          <w:color w:val="auto"/>
        </w:rPr>
        <w:t>:</w:t>
      </w:r>
      <w:r w:rsidR="006305D7" w:rsidRPr="00C874A6">
        <w:rPr>
          <w:rFonts w:ascii="Arial" w:hAnsi="Arial" w:cs="Arial"/>
          <w:color w:val="auto"/>
        </w:rPr>
        <w:t xml:space="preserve"> </w:t>
      </w:r>
    </w:p>
    <w:p w14:paraId="4230A0CC" w14:textId="5BFF5720" w:rsidR="00970E4B" w:rsidRPr="00C874A6" w:rsidRDefault="00970E4B" w:rsidP="005B5882">
      <w:pPr>
        <w:pStyle w:val="NormalWeb"/>
        <w:spacing w:before="0" w:beforeAutospacing="0" w:after="0" w:afterAutospacing="0"/>
        <w:rPr>
          <w:rFonts w:ascii="Arial" w:hAnsi="Arial" w:cs="Arial"/>
          <w:i/>
          <w:color w:val="auto"/>
        </w:rPr>
      </w:pPr>
      <w:r w:rsidRPr="00C874A6">
        <w:rPr>
          <w:rFonts w:ascii="Arial" w:hAnsi="Arial" w:cs="Arial"/>
          <w:color w:val="auto"/>
        </w:rPr>
        <w:t>Kevin L. Hockett</w:t>
      </w:r>
      <w:r w:rsidR="00886698" w:rsidRPr="00C874A6">
        <w:rPr>
          <w:rFonts w:ascii="Arial" w:hAnsi="Arial" w:cs="Arial"/>
          <w:color w:val="auto"/>
        </w:rPr>
        <w:t xml:space="preserve">, Ph.D. </w:t>
      </w:r>
    </w:p>
    <w:p w14:paraId="286EEEBD" w14:textId="77777777" w:rsidR="00970E4B" w:rsidRPr="00C874A6" w:rsidRDefault="00970E4B" w:rsidP="005B5882">
      <w:pPr>
        <w:pStyle w:val="NormalWeb"/>
        <w:spacing w:before="0" w:beforeAutospacing="0" w:after="0" w:afterAutospacing="0"/>
        <w:rPr>
          <w:rFonts w:ascii="Arial" w:hAnsi="Arial" w:cs="Arial"/>
          <w:b/>
          <w:bCs/>
          <w:color w:val="auto"/>
        </w:rPr>
      </w:pPr>
    </w:p>
    <w:p w14:paraId="71B79AC9" w14:textId="7F5FC3D9" w:rsidR="006305D7" w:rsidRPr="00C874A6" w:rsidRDefault="00B401D8" w:rsidP="005B5882">
      <w:pPr>
        <w:pStyle w:val="NormalWeb"/>
        <w:spacing w:before="0" w:beforeAutospacing="0" w:after="0" w:afterAutospacing="0"/>
        <w:rPr>
          <w:rFonts w:ascii="Arial" w:hAnsi="Arial" w:cs="Arial"/>
          <w:color w:val="auto"/>
          <w:highlight w:val="yellow"/>
        </w:rPr>
      </w:pPr>
      <w:r w:rsidRPr="00C874A6">
        <w:rPr>
          <w:rFonts w:ascii="Arial" w:hAnsi="Arial" w:cs="Arial"/>
          <w:b/>
          <w:bCs/>
          <w:color w:val="auto"/>
        </w:rPr>
        <w:t>KEYWORDS</w:t>
      </w:r>
      <w:r w:rsidR="006305D7" w:rsidRPr="00C874A6">
        <w:rPr>
          <w:rFonts w:ascii="Arial" w:hAnsi="Arial" w:cs="Arial"/>
          <w:b/>
          <w:bCs/>
          <w:color w:val="auto"/>
        </w:rPr>
        <w:t>:</w:t>
      </w:r>
      <w:r w:rsidR="006305D7" w:rsidRPr="00C874A6">
        <w:rPr>
          <w:rFonts w:ascii="Arial" w:hAnsi="Arial" w:cs="Arial"/>
          <w:color w:val="auto"/>
          <w:highlight w:val="yellow"/>
        </w:rPr>
        <w:t xml:space="preserve"> </w:t>
      </w:r>
    </w:p>
    <w:p w14:paraId="2BBA1498" w14:textId="37F258F0" w:rsidR="006305D7" w:rsidRPr="00C874A6" w:rsidRDefault="00B401D8" w:rsidP="005B5882">
      <w:pPr>
        <w:pStyle w:val="NormalWeb"/>
        <w:spacing w:before="0" w:beforeAutospacing="0" w:after="0" w:afterAutospacing="0"/>
        <w:rPr>
          <w:rFonts w:ascii="Arial" w:hAnsi="Arial" w:cs="Arial"/>
          <w:color w:val="auto"/>
        </w:rPr>
      </w:pPr>
      <w:r w:rsidRPr="00C874A6">
        <w:rPr>
          <w:rFonts w:ascii="Arial" w:hAnsi="Arial" w:cs="Arial"/>
          <w:color w:val="auto"/>
        </w:rPr>
        <w:t>Bacteria</w:t>
      </w:r>
      <w:r w:rsidR="009B07EA" w:rsidRPr="00C874A6">
        <w:rPr>
          <w:rFonts w:ascii="Arial" w:hAnsi="Arial" w:cs="Arial"/>
          <w:color w:val="auto"/>
        </w:rPr>
        <w:t>; bacteriophage; bacteriocin; tailocin; antimicrobial agent; bacterial antagonism</w:t>
      </w:r>
      <w:r w:rsidR="00EC1D78" w:rsidRPr="00C874A6">
        <w:rPr>
          <w:rFonts w:ascii="Arial" w:hAnsi="Arial" w:cs="Arial"/>
          <w:color w:val="auto"/>
        </w:rPr>
        <w:t>; PEG precipitation</w:t>
      </w:r>
    </w:p>
    <w:p w14:paraId="1CB4E390" w14:textId="77777777" w:rsidR="006305D7" w:rsidRPr="00C874A6" w:rsidRDefault="006305D7" w:rsidP="005B5882">
      <w:pPr>
        <w:pStyle w:val="NormalWeb"/>
        <w:spacing w:before="0" w:beforeAutospacing="0" w:after="0" w:afterAutospacing="0"/>
        <w:rPr>
          <w:rFonts w:ascii="Arial" w:hAnsi="Arial" w:cs="Arial"/>
          <w:color w:val="auto"/>
        </w:rPr>
      </w:pPr>
    </w:p>
    <w:p w14:paraId="628AC4B5" w14:textId="23E4556C" w:rsidR="00886698" w:rsidRPr="00C874A6" w:rsidRDefault="00B401D8" w:rsidP="005B5882">
      <w:pPr>
        <w:rPr>
          <w:rFonts w:ascii="Arial" w:hAnsi="Arial" w:cs="Arial"/>
          <w:i/>
          <w:color w:val="auto"/>
        </w:rPr>
      </w:pPr>
      <w:r w:rsidRPr="00C874A6">
        <w:rPr>
          <w:rFonts w:ascii="Arial" w:hAnsi="Arial" w:cs="Arial"/>
          <w:b/>
          <w:bCs/>
          <w:color w:val="auto"/>
        </w:rPr>
        <w:t>SHORT ABSTRACT</w:t>
      </w:r>
      <w:r w:rsidR="006305D7" w:rsidRPr="00C874A6">
        <w:rPr>
          <w:rFonts w:ascii="Arial" w:hAnsi="Arial" w:cs="Arial"/>
          <w:b/>
          <w:bCs/>
          <w:color w:val="auto"/>
        </w:rPr>
        <w:t>:</w:t>
      </w:r>
      <w:r w:rsidR="006305D7" w:rsidRPr="00C874A6">
        <w:rPr>
          <w:rFonts w:ascii="Arial" w:hAnsi="Arial" w:cs="Arial"/>
          <w:color w:val="auto"/>
        </w:rPr>
        <w:t xml:space="preserve"> </w:t>
      </w:r>
    </w:p>
    <w:p w14:paraId="00A932D8" w14:textId="58411F32" w:rsidR="006305D7" w:rsidRPr="00C874A6" w:rsidRDefault="00886698" w:rsidP="005B5882">
      <w:pPr>
        <w:rPr>
          <w:rFonts w:ascii="Arial" w:hAnsi="Arial" w:cs="Arial"/>
          <w:color w:val="auto"/>
        </w:rPr>
      </w:pPr>
      <w:r w:rsidRPr="00C874A6">
        <w:rPr>
          <w:rFonts w:ascii="Arial" w:hAnsi="Arial" w:cs="Arial"/>
          <w:color w:val="auto"/>
        </w:rPr>
        <w:t xml:space="preserve">We describe a simple method for screening bacterial cultures for the production of </w:t>
      </w:r>
      <w:r w:rsidR="00F0172C" w:rsidRPr="00C874A6">
        <w:rPr>
          <w:rFonts w:ascii="Arial" w:hAnsi="Arial" w:cs="Arial"/>
          <w:color w:val="auto"/>
        </w:rPr>
        <w:t>compounds inhibitory towards other bacteria.</w:t>
      </w:r>
      <w:r w:rsidR="00893110">
        <w:rPr>
          <w:rFonts w:ascii="Arial" w:hAnsi="Arial" w:cs="Arial"/>
          <w:color w:val="auto"/>
        </w:rPr>
        <w:t xml:space="preserve"> </w:t>
      </w:r>
    </w:p>
    <w:p w14:paraId="761028D6" w14:textId="77777777" w:rsidR="006305D7" w:rsidRPr="00C874A6" w:rsidRDefault="006305D7" w:rsidP="005B5882">
      <w:pPr>
        <w:rPr>
          <w:rFonts w:cs="Arial"/>
          <w:color w:val="auto"/>
        </w:rPr>
      </w:pPr>
    </w:p>
    <w:p w14:paraId="203FD93B" w14:textId="5356B4B4" w:rsidR="006305D7" w:rsidRPr="00C874A6" w:rsidRDefault="00B401D8" w:rsidP="005B5882">
      <w:pPr>
        <w:rPr>
          <w:rFonts w:ascii="Arial" w:hAnsi="Arial" w:cs="Arial"/>
          <w:color w:val="auto"/>
        </w:rPr>
      </w:pPr>
      <w:r w:rsidRPr="00C874A6">
        <w:rPr>
          <w:rFonts w:ascii="Arial" w:hAnsi="Arial" w:cs="Arial"/>
          <w:b/>
          <w:bCs/>
          <w:color w:val="auto"/>
        </w:rPr>
        <w:t>LONG ABSTRACT</w:t>
      </w:r>
      <w:r w:rsidR="006305D7" w:rsidRPr="00C874A6">
        <w:rPr>
          <w:rFonts w:ascii="Arial" w:hAnsi="Arial" w:cs="Arial"/>
          <w:b/>
          <w:bCs/>
          <w:color w:val="auto"/>
        </w:rPr>
        <w:t>:</w:t>
      </w:r>
      <w:r w:rsidR="006305D7" w:rsidRPr="00C874A6">
        <w:rPr>
          <w:rFonts w:ascii="Arial" w:hAnsi="Arial" w:cs="Arial"/>
          <w:color w:val="auto"/>
        </w:rPr>
        <w:t xml:space="preserve"> </w:t>
      </w:r>
    </w:p>
    <w:p w14:paraId="2771E4FA" w14:textId="15C218E3" w:rsidR="00E90D81" w:rsidRPr="00C874A6" w:rsidRDefault="00B40F93" w:rsidP="005B5882">
      <w:pPr>
        <w:rPr>
          <w:rFonts w:ascii="Arial" w:hAnsi="Arial" w:cs="Arial"/>
          <w:color w:val="auto"/>
        </w:rPr>
      </w:pPr>
      <w:r w:rsidRPr="00C874A6">
        <w:rPr>
          <w:rFonts w:ascii="Arial" w:hAnsi="Arial" w:cs="Arial"/>
          <w:color w:val="auto"/>
        </w:rPr>
        <w:t xml:space="preserve">The soft-agar overlay technique was originally developed over 70 years ago and has been widely used in </w:t>
      </w:r>
      <w:r w:rsidR="00E33B51" w:rsidRPr="00C874A6">
        <w:rPr>
          <w:rFonts w:ascii="Arial" w:hAnsi="Arial" w:cs="Arial"/>
          <w:color w:val="auto"/>
        </w:rPr>
        <w:t>several areas of microbiological research, including work with bacteriophages and bacteriocins</w:t>
      </w:r>
      <w:r w:rsidR="00C20C35" w:rsidRPr="00C874A6">
        <w:rPr>
          <w:rFonts w:ascii="Arial" w:hAnsi="Arial" w:cs="Arial"/>
          <w:color w:val="auto"/>
        </w:rPr>
        <w:t xml:space="preserve">, </w:t>
      </w:r>
      <w:r w:rsidR="00B7699B" w:rsidRPr="00C874A6">
        <w:rPr>
          <w:rFonts w:ascii="Arial" w:hAnsi="Arial" w:cs="Arial"/>
          <w:color w:val="auto"/>
        </w:rPr>
        <w:t xml:space="preserve">proteinaceous antibacterial </w:t>
      </w:r>
      <w:r w:rsidR="00C20C35" w:rsidRPr="00C874A6">
        <w:rPr>
          <w:rFonts w:ascii="Arial" w:hAnsi="Arial" w:cs="Arial"/>
          <w:color w:val="auto"/>
        </w:rPr>
        <w:t>agents</w:t>
      </w:r>
      <w:r w:rsidR="00E33B51" w:rsidRPr="00C874A6">
        <w:rPr>
          <w:rFonts w:ascii="Arial" w:hAnsi="Arial" w:cs="Arial"/>
          <w:color w:val="auto"/>
        </w:rPr>
        <w:t>.</w:t>
      </w:r>
      <w:r w:rsidR="00B7699B" w:rsidRPr="00C874A6">
        <w:rPr>
          <w:rFonts w:ascii="Arial" w:hAnsi="Arial" w:cs="Arial"/>
          <w:color w:val="auto"/>
        </w:rPr>
        <w:t xml:space="preserve"> This approach is relatively inexpensive</w:t>
      </w:r>
      <w:r w:rsidR="00F17072" w:rsidRPr="00C874A6">
        <w:rPr>
          <w:rFonts w:ascii="Arial" w:hAnsi="Arial" w:cs="Arial"/>
          <w:color w:val="auto"/>
        </w:rPr>
        <w:t xml:space="preserve">, with minimal resource requirements. </w:t>
      </w:r>
      <w:r w:rsidR="006A38EE" w:rsidRPr="00C874A6">
        <w:rPr>
          <w:rFonts w:ascii="Arial" w:hAnsi="Arial" w:cs="Arial"/>
          <w:color w:val="auto"/>
        </w:rPr>
        <w:t xml:space="preserve">This technique consists </w:t>
      </w:r>
      <w:r w:rsidR="002A31D8" w:rsidRPr="00C874A6">
        <w:rPr>
          <w:rFonts w:ascii="Arial" w:hAnsi="Arial" w:cs="Arial"/>
          <w:color w:val="auto"/>
        </w:rPr>
        <w:t>of spotting</w:t>
      </w:r>
      <w:r w:rsidR="006A38EE" w:rsidRPr="00C874A6">
        <w:rPr>
          <w:rFonts w:ascii="Arial" w:hAnsi="Arial" w:cs="Arial"/>
          <w:color w:val="auto"/>
        </w:rPr>
        <w:t xml:space="preserve"> supernatant from a donor strain (potentially harboring a toxic compound(s)) onto a solidified soft agar overlay </w:t>
      </w:r>
      <w:r w:rsidR="002A31D8" w:rsidRPr="00C874A6">
        <w:rPr>
          <w:rFonts w:ascii="Arial" w:hAnsi="Arial" w:cs="Arial"/>
          <w:color w:val="auto"/>
        </w:rPr>
        <w:t xml:space="preserve">that is </w:t>
      </w:r>
      <w:r w:rsidR="006A38EE" w:rsidRPr="00C874A6">
        <w:rPr>
          <w:rFonts w:ascii="Arial" w:hAnsi="Arial" w:cs="Arial"/>
          <w:color w:val="auto"/>
        </w:rPr>
        <w:t xml:space="preserve">seeded with a bacterial test strain (potentially sensitive to the toxic compound(s)). </w:t>
      </w:r>
      <w:r w:rsidR="00B7699B" w:rsidRPr="00C874A6">
        <w:rPr>
          <w:rFonts w:ascii="Arial" w:hAnsi="Arial" w:cs="Arial"/>
          <w:color w:val="auto"/>
        </w:rPr>
        <w:t xml:space="preserve">We utilized this technique to screen a library of </w:t>
      </w:r>
      <w:r w:rsidR="00B7699B" w:rsidRPr="00C874A6">
        <w:rPr>
          <w:rFonts w:ascii="Arial" w:hAnsi="Arial" w:cs="Arial"/>
          <w:i/>
          <w:color w:val="auto"/>
        </w:rPr>
        <w:t>Pseudomonas syringae</w:t>
      </w:r>
      <w:r w:rsidR="00B7699B" w:rsidRPr="00C874A6">
        <w:rPr>
          <w:rFonts w:ascii="Arial" w:hAnsi="Arial" w:cs="Arial"/>
          <w:color w:val="auto"/>
        </w:rPr>
        <w:t xml:space="preserve"> strains for intraspecific killing. By combining this approach </w:t>
      </w:r>
      <w:r w:rsidR="00537505" w:rsidRPr="00C874A6">
        <w:rPr>
          <w:rFonts w:ascii="Arial" w:hAnsi="Arial" w:cs="Arial"/>
          <w:color w:val="auto"/>
        </w:rPr>
        <w:t>with a precipitation step and</w:t>
      </w:r>
      <w:r w:rsidR="00B7699B" w:rsidRPr="00C874A6">
        <w:rPr>
          <w:rFonts w:ascii="Arial" w:hAnsi="Arial" w:cs="Arial"/>
          <w:color w:val="auto"/>
        </w:rPr>
        <w:t xml:space="preserve"> targeted gene deletions, multiple toxic compounds produced by the same strain can be differentiated. </w:t>
      </w:r>
      <w:r w:rsidR="00E2413F" w:rsidRPr="00C874A6">
        <w:rPr>
          <w:rFonts w:ascii="Arial" w:hAnsi="Arial" w:cs="Arial"/>
          <w:color w:val="auto"/>
        </w:rPr>
        <w:t xml:space="preserve">The two commonly recovered antagonistic agents recovered using this technique are bacteriophages and bacteriocins. These two agents can be differentiated using two simple </w:t>
      </w:r>
      <w:r w:rsidR="00C73022" w:rsidRPr="00C874A6">
        <w:rPr>
          <w:rFonts w:ascii="Arial" w:hAnsi="Arial" w:cs="Arial"/>
          <w:color w:val="auto"/>
        </w:rPr>
        <w:t xml:space="preserve">additional tests. Performing a serial dilution on a supernatant containing bacteriophage will result in individual plaques becoming less in number with greater dilution, whereas serial dilution of a supernatant containing bacteriocin will result a clearing zone that becomes uniformly more turbid with greater </w:t>
      </w:r>
      <w:r w:rsidR="00C73022" w:rsidRPr="00C874A6">
        <w:rPr>
          <w:rFonts w:ascii="Arial" w:hAnsi="Arial" w:cs="Arial"/>
          <w:color w:val="auto"/>
        </w:rPr>
        <w:lastRenderedPageBreak/>
        <w:t>dilution. Additionally, a bacteriophage will produce a clearing zone when spotted onto a fresh soft agar overlay seeded with the same strain, whereas a bacteriocin will not</w:t>
      </w:r>
      <w:r w:rsidR="00F126DA" w:rsidRPr="00C874A6">
        <w:rPr>
          <w:rFonts w:ascii="Arial" w:hAnsi="Arial" w:cs="Arial"/>
          <w:color w:val="auto"/>
        </w:rPr>
        <w:t xml:space="preserve"> produce a clearing zone when transferred to a fresh soft agar lawn</w:t>
      </w:r>
      <w:r w:rsidR="00C73022" w:rsidRPr="00C874A6">
        <w:rPr>
          <w:rFonts w:ascii="Arial" w:hAnsi="Arial" w:cs="Arial"/>
          <w:color w:val="auto"/>
        </w:rPr>
        <w:t>, owing to</w:t>
      </w:r>
      <w:r w:rsidR="00F126DA" w:rsidRPr="00C874A6">
        <w:rPr>
          <w:rFonts w:ascii="Arial" w:hAnsi="Arial" w:cs="Arial"/>
          <w:color w:val="auto"/>
        </w:rPr>
        <w:t xml:space="preserve"> the dilution of the bacteriocin.</w:t>
      </w:r>
      <w:r w:rsidR="00893110">
        <w:rPr>
          <w:rFonts w:ascii="Arial" w:hAnsi="Arial" w:cs="Arial"/>
          <w:color w:val="auto"/>
        </w:rPr>
        <w:t xml:space="preserve">   </w:t>
      </w:r>
      <w:r w:rsidR="00E33B51" w:rsidRPr="00C874A6">
        <w:rPr>
          <w:rFonts w:ascii="Arial" w:hAnsi="Arial" w:cs="Arial"/>
          <w:color w:val="auto"/>
        </w:rPr>
        <w:t xml:space="preserve"> </w:t>
      </w:r>
    </w:p>
    <w:p w14:paraId="4C7D5FD5" w14:textId="77777777" w:rsidR="006305D7" w:rsidRPr="00C874A6" w:rsidRDefault="006305D7" w:rsidP="005B5882">
      <w:pPr>
        <w:rPr>
          <w:rFonts w:cs="Arial"/>
          <w:color w:val="auto"/>
        </w:rPr>
      </w:pPr>
    </w:p>
    <w:p w14:paraId="21A475ED" w14:textId="4F6D6586" w:rsidR="006305D7" w:rsidRPr="00C874A6" w:rsidRDefault="00B401D8" w:rsidP="005B5882">
      <w:pPr>
        <w:rPr>
          <w:rFonts w:ascii="Arial" w:hAnsi="Arial" w:cs="Arial"/>
          <w:color w:val="auto"/>
        </w:rPr>
      </w:pPr>
      <w:r w:rsidRPr="00C874A6">
        <w:rPr>
          <w:rFonts w:ascii="Arial" w:hAnsi="Arial" w:cs="Arial"/>
          <w:b/>
          <w:color w:val="auto"/>
        </w:rPr>
        <w:t>INTRODUCTION</w:t>
      </w:r>
      <w:r w:rsidRPr="00C874A6">
        <w:rPr>
          <w:rFonts w:ascii="Arial" w:hAnsi="Arial" w:cs="Arial"/>
          <w:b/>
          <w:bCs/>
          <w:color w:val="auto"/>
        </w:rPr>
        <w:t>:</w:t>
      </w:r>
      <w:r w:rsidR="006305D7" w:rsidRPr="00C874A6">
        <w:rPr>
          <w:rFonts w:ascii="Arial" w:hAnsi="Arial" w:cs="Arial"/>
          <w:color w:val="auto"/>
        </w:rPr>
        <w:t xml:space="preserve"> </w:t>
      </w:r>
    </w:p>
    <w:p w14:paraId="0C4B27C8" w14:textId="321A3D1D" w:rsidR="009815F5" w:rsidRPr="00C874A6" w:rsidRDefault="006637A2" w:rsidP="005B5882">
      <w:pPr>
        <w:rPr>
          <w:rFonts w:ascii="Arial" w:hAnsi="Arial" w:cs="Arial"/>
          <w:color w:val="auto"/>
        </w:rPr>
      </w:pPr>
      <w:r w:rsidRPr="00C874A6">
        <w:rPr>
          <w:rFonts w:ascii="Arial" w:hAnsi="Arial" w:cs="Arial"/>
          <w:color w:val="auto"/>
        </w:rPr>
        <w:t>Recently, there has been significant interest in deepening our understanding of microbial ecology (particularly the microbiomes of various envir</w:t>
      </w:r>
      <w:r w:rsidR="00077919" w:rsidRPr="00C874A6">
        <w:rPr>
          <w:rFonts w:ascii="Arial" w:hAnsi="Arial" w:cs="Arial"/>
          <w:color w:val="auto"/>
        </w:rPr>
        <w:t>onments), as well as new antibacterial compounds to use in combating antibiotic resistant pathogen</w:t>
      </w:r>
      <w:r w:rsidR="008859B3" w:rsidRPr="00C874A6">
        <w:rPr>
          <w:rFonts w:ascii="Arial" w:hAnsi="Arial" w:cs="Arial"/>
          <w:color w:val="auto"/>
        </w:rPr>
        <w:t>s</w:t>
      </w:r>
      <w:r w:rsidR="008859B3" w:rsidRPr="00C874A6">
        <w:rPr>
          <w:rFonts w:ascii="Arial" w:hAnsi="Arial" w:cs="Arial"/>
          <w:color w:val="auto"/>
        </w:rPr>
        <w:fldChar w:fldCharType="begin"/>
      </w:r>
      <w:r w:rsidR="002C0FB4" w:rsidRPr="00C874A6">
        <w:rPr>
          <w:rFonts w:ascii="Arial" w:hAnsi="Arial" w:cs="Arial"/>
          <w:color w:val="auto"/>
        </w:rPr>
        <w:instrText xml:space="preserve"> ADDIN PAPERS2_CITATIONS &lt;citation&gt;&lt;uuid&gt;1CDA20AB-02FC-431A-8062-D330E528D759&lt;/uuid&gt;&lt;priority&gt;0&lt;/priority&gt;&lt;publications&gt;&lt;publication&gt;&lt;volume&gt;46&lt;/volume&gt;&lt;publication_date&gt;99201511001200000000220000&lt;/publication_date&gt;&lt;number&gt;5&lt;/number&gt;&lt;doi&gt;10.1016/j.ijantimicag.2015.07.011&lt;/doi&gt;&lt;startpage&gt;494&lt;/startpage&gt;&lt;title&gt;Bacteriocins and their position in the next wave of conventional antibiotics&lt;/title&gt;&lt;uuid&gt;4439B7B7-0D27-43CA-B363-CA73C2E7E334&lt;/uuid&gt;&lt;subtype&gt;400&lt;/subtype&gt;&lt;endpage&gt;501&lt;/endpage&gt;&lt;type&gt;400&lt;/type&gt;&lt;url&gt;http://linkinghub.elsevier.com/retrieve/pii/S0924857915002794&lt;/url&gt;&lt;bundle&gt;&lt;publication&gt;&lt;title&gt;International Journal of Antimicrobial Agents&lt;/title&gt;&lt;type&gt;-100&lt;/type&gt;&lt;subtype&gt;-100&lt;/subtype&gt;&lt;uuid&gt;09326AE7-77E5-4DF6-BD37-E109EAB69A4D&lt;/uuid&gt;&lt;/publication&gt;&lt;/bundle&gt;&lt;authors&gt;&lt;author&gt;&lt;firstName&gt;Veronica&lt;/firstName&gt;&lt;middleNames&gt;L&lt;/middleNames&gt;&lt;lastName&gt;Cavera&lt;/lastName&gt;&lt;/author&gt;&lt;author&gt;&lt;firstName&gt;Timothy&lt;/firstName&gt;&lt;middleNames&gt;D&lt;/middleNames&gt;&lt;lastName&gt;Arthur&lt;/lastName&gt;&lt;/author&gt;&lt;author&gt;&lt;firstName&gt;Dimitri&lt;/firstName&gt;&lt;lastName&gt;Kashtanov&lt;/lastName&gt;&lt;/author&gt;&lt;author&gt;&lt;firstName&gt;Michael&lt;/firstName&gt;&lt;middleNames&gt;L&lt;/middleNames&gt;&lt;lastName&gt;Chikindas&lt;/lastName&gt;&lt;/author&gt;&lt;/authors&gt;&lt;/publication&gt;&lt;publication&gt;&lt;volume&gt;7&lt;/volume&gt;&lt;publication_date&gt;99201607061200000000222000&lt;/publication_date&gt;&lt;number&gt;3&lt;/number&gt;&lt;doi&gt;10.1128/mBio.00714-16&lt;/doi&gt;&lt;startpage&gt;e00714-16&lt;/startpage&gt;&lt;title&gt;Toward a Predictive Understanding of Earth’s Microbiomes to Address 21st Century Challenges&lt;/title&gt;&lt;uuid&gt;84076DCD-482D-4DD3-ADCE-A157A42B5A30&lt;/uuid&gt;&lt;subtype&gt;400&lt;/subtype&gt;&lt;publisher&gt;American Society for Microbiology&lt;/publisher&gt;&lt;type&gt;400&lt;/type&gt;&lt;url&gt;http://mbio.asm.org/content/7/3/e00714-16.full&lt;/url&gt;&lt;bundle&gt;&lt;publication&gt;&lt;title&gt;mBio&lt;/title&gt;&lt;type&gt;-100&lt;/type&gt;&lt;subtype&gt;-100&lt;/subtype&gt;&lt;uuid&gt;5BDC0B01-F87C-4BAF-8789-356C6C0D4165&lt;/uuid&gt;&lt;/publication&gt;&lt;/bundle&gt;&lt;authors&gt;&lt;author&gt;&lt;firstName&gt;Martin&lt;/firstName&gt;&lt;middleNames&gt;J&lt;/middleNames&gt;&lt;lastName&gt;Blaser&lt;/lastName&gt;&lt;/author&gt;&lt;author&gt;&lt;firstName&gt;Zoe&lt;/firstName&gt;&lt;middleNames&gt;G&lt;/middleNames&gt;&lt;lastName&gt;Cardon&lt;/lastName&gt;&lt;/author&gt;&lt;author&gt;&lt;firstName&gt;Mildred&lt;/firstName&gt;&lt;middleNames&gt;K&lt;/middleNames&gt;&lt;lastName&gt;Cho&lt;/lastName&gt;&lt;/author&gt;&lt;author&gt;&lt;firstName&gt;Jeffrey&lt;/firstName&gt;&lt;middleNames&gt;L&lt;/middleNames&gt;&lt;lastName&gt;Dangl&lt;/lastName&gt;&lt;/author&gt;&lt;author&gt;&lt;firstName&gt;Timothy&lt;/firstName&gt;&lt;middleNames&gt;J&lt;/middleNames&gt;&lt;lastName&gt;Donohue&lt;/lastName&gt;&lt;/author&gt;&lt;author&gt;&lt;firstName&gt;Jessica&lt;/firstName&gt;&lt;middleNames&gt;L&lt;/middleNames&gt;&lt;lastName&gt;Green&lt;/lastName&gt;&lt;/author&gt;&lt;author&gt;&lt;firstName&gt;Rob&lt;/firstName&gt;&lt;lastName&gt;Knight&lt;/lastName&gt;&lt;/author&gt;&lt;author&gt;&lt;firstName&gt;Mary&lt;/firstName&gt;&lt;middleNames&gt;E&lt;/middleNames&gt;&lt;lastName&gt;Maxon&lt;/lastName&gt;&lt;/author&gt;&lt;author&gt;&lt;firstName&gt;Trent&lt;/firstName&gt;&lt;middleNames&gt;R&lt;/middleNames&gt;&lt;lastName&gt;Northen&lt;/lastName&gt;&lt;/author&gt;&lt;author&gt;&lt;firstName&gt;Katherine&lt;/firstName&gt;&lt;middleNames&gt;S&lt;/middleNames&gt;&lt;lastName&gt;Pollard&lt;/lastName&gt;&lt;/author&gt;&lt;author&gt;&lt;firstName&gt;Eoin&lt;/firstName&gt;&lt;middleNames&gt;L&lt;/middleNames&gt;&lt;lastName&gt;Brodie&lt;/lastName&gt;&lt;/author&gt;&lt;/authors&gt;&lt;/publication&gt;&lt;/publications&gt;&lt;cites&gt;&lt;/cites&gt;&lt;/citation&gt;</w:instrText>
      </w:r>
      <w:r w:rsidR="008859B3" w:rsidRPr="00C874A6">
        <w:rPr>
          <w:rFonts w:ascii="Arial" w:hAnsi="Arial" w:cs="Arial"/>
          <w:color w:val="auto"/>
        </w:rPr>
        <w:fldChar w:fldCharType="separate"/>
      </w:r>
      <w:r w:rsidR="008859B3" w:rsidRPr="00C874A6">
        <w:rPr>
          <w:rFonts w:ascii="Arial" w:hAnsi="Arial" w:cs="Arial"/>
          <w:color w:val="auto"/>
          <w:vertAlign w:val="superscript"/>
        </w:rPr>
        <w:t>1,2</w:t>
      </w:r>
      <w:r w:rsidR="008859B3" w:rsidRPr="00C874A6">
        <w:rPr>
          <w:rFonts w:ascii="Arial" w:hAnsi="Arial" w:cs="Arial"/>
          <w:color w:val="auto"/>
        </w:rPr>
        <w:fldChar w:fldCharType="end"/>
      </w:r>
      <w:r w:rsidR="00077919" w:rsidRPr="00C874A6">
        <w:rPr>
          <w:rFonts w:ascii="Arial" w:hAnsi="Arial" w:cs="Arial"/>
          <w:color w:val="auto"/>
        </w:rPr>
        <w:t>.</w:t>
      </w:r>
      <w:r w:rsidR="008859B3" w:rsidRPr="00C874A6">
        <w:rPr>
          <w:rFonts w:ascii="Arial" w:hAnsi="Arial" w:cs="Arial"/>
          <w:color w:val="auto"/>
        </w:rPr>
        <w:t xml:space="preserve"> A</w:t>
      </w:r>
      <w:r w:rsidR="0087751C" w:rsidRPr="00C874A6">
        <w:rPr>
          <w:rFonts w:ascii="Arial" w:hAnsi="Arial" w:cs="Arial"/>
          <w:color w:val="auto"/>
        </w:rPr>
        <w:t>n</w:t>
      </w:r>
      <w:r w:rsidR="00877C64" w:rsidRPr="00C874A6">
        <w:rPr>
          <w:rFonts w:ascii="Arial" w:hAnsi="Arial" w:cs="Arial"/>
          <w:color w:val="auto"/>
        </w:rPr>
        <w:t xml:space="preserve"> inter</w:t>
      </w:r>
      <w:r w:rsidR="008859B3" w:rsidRPr="00C874A6">
        <w:rPr>
          <w:rFonts w:ascii="Arial" w:hAnsi="Arial" w:cs="Arial"/>
          <w:color w:val="auto"/>
        </w:rPr>
        <w:t xml:space="preserve">connecting theme </w:t>
      </w:r>
      <w:r w:rsidR="0087751C" w:rsidRPr="00C874A6">
        <w:rPr>
          <w:rFonts w:ascii="Arial" w:hAnsi="Arial" w:cs="Arial"/>
          <w:color w:val="auto"/>
        </w:rPr>
        <w:t xml:space="preserve">between </w:t>
      </w:r>
      <w:r w:rsidR="008859B3" w:rsidRPr="00C874A6">
        <w:rPr>
          <w:rFonts w:ascii="Arial" w:hAnsi="Arial" w:cs="Arial"/>
          <w:color w:val="auto"/>
        </w:rPr>
        <w:t xml:space="preserve">these interests is understanding antagonistic interactions among </w:t>
      </w:r>
      <w:r w:rsidR="002D05B5" w:rsidRPr="00C874A6">
        <w:rPr>
          <w:rFonts w:ascii="Arial" w:hAnsi="Arial" w:cs="Arial"/>
          <w:color w:val="auto"/>
        </w:rPr>
        <w:t xml:space="preserve">bacterial strains </w:t>
      </w:r>
      <w:r w:rsidR="00FE038C" w:rsidRPr="00C874A6">
        <w:rPr>
          <w:rFonts w:ascii="Arial" w:hAnsi="Arial" w:cs="Arial"/>
          <w:color w:val="auto"/>
        </w:rPr>
        <w:t>in their natural</w:t>
      </w:r>
      <w:r w:rsidR="002D05B5" w:rsidRPr="00C874A6">
        <w:rPr>
          <w:rFonts w:ascii="Arial" w:hAnsi="Arial" w:cs="Arial"/>
          <w:color w:val="auto"/>
        </w:rPr>
        <w:t xml:space="preserve"> environment. There are numerous ways in which bacteria antagonize competitors</w:t>
      </w:r>
      <w:r w:rsidR="002D05B5" w:rsidRPr="00C874A6">
        <w:rPr>
          <w:rFonts w:ascii="Arial" w:hAnsi="Arial" w:cs="Arial"/>
          <w:color w:val="auto"/>
        </w:rPr>
        <w:fldChar w:fldCharType="begin"/>
      </w:r>
      <w:r w:rsidR="002C0FB4" w:rsidRPr="00C874A6">
        <w:rPr>
          <w:rFonts w:ascii="Arial" w:hAnsi="Arial" w:cs="Arial"/>
          <w:color w:val="auto"/>
        </w:rPr>
        <w:instrText xml:space="preserve"> ADDIN PAPERS2_CITATIONS &lt;citation&gt;&lt;uuid&gt;FE49C78E-2693-4687-BC0A-2C2BD29C2636&lt;/uuid&gt;&lt;priority&gt;0&lt;/priority&gt;&lt;publications&gt;&lt;publication&gt;&lt;uuid&gt;1C913B81-0C3A-425C-B0E2-0AF0D69276E9&lt;/uuid&gt;&lt;volume&gt;8&lt;/volume&gt;&lt;doi&gt;10.1038/nrmicro2259&lt;/doi&gt;&lt;startpage&gt;15&lt;/startpage&gt;&lt;publication_date&gt;99201001001200000000220000&lt;/publication_date&gt;&lt;url&gt;http://eutils.ncbi.nlm.nih.gov/entrez/eutils/elink.fcgi?dbfrom=pubmed&amp;amp;id=19946288&amp;amp;retmode=ref&amp;amp;cmd=prlinks&lt;/url&gt;&lt;type&gt;400&lt;/type&gt;&lt;title&gt;Bacterial competition: surviving and thriving in the microbial jungle.&lt;/title&gt;&lt;institution&gt;Department of Biology, Indiana University, Bloomington, Indiana 47405, USA.&lt;/institution&gt;&lt;number&gt;1&lt;/number&gt;&lt;subtype&gt;400&lt;/subtype&gt;&lt;endpage&gt;25&lt;/endpage&gt;&lt;bundle&gt;&lt;publication&gt;&lt;publisher&gt;Nature Publishing Group, a division of Macmillan Publishers Limited. All Rights Reserved.&lt;/publisher&gt;&lt;title&gt;Nature Reviews Microbiology&lt;/title&gt;&lt;type&gt;-100&lt;/type&gt;&lt;subtype&gt;-100&lt;/subtype&gt;&lt;uuid&gt;D0906050-B9B5-4269-B37D-F276EC473C5C&lt;/uuid&gt;&lt;/publication&gt;&lt;/bundle&gt;&lt;authors&gt;&lt;author&gt;&lt;firstName&gt;Michael&lt;/firstName&gt;&lt;middleNames&gt;E&lt;/middleNames&gt;&lt;lastName&gt;Hibbing&lt;/lastName&gt;&lt;/author&gt;&lt;author&gt;&lt;firstName&gt;Clay&lt;/firstName&gt;&lt;lastName&gt;Fuqua&lt;/lastName&gt;&lt;/author&gt;&lt;author&gt;&lt;firstName&gt;Matthew&lt;/firstName&gt;&lt;middleNames&gt;R&lt;/middleNames&gt;&lt;lastName&gt;Parsek&lt;/lastName&gt;&lt;/author&gt;&lt;author&gt;&lt;firstName&gt;S&lt;/firstName&gt;&lt;middleNames&gt;Brook&lt;/middleNames&gt;&lt;lastName&gt;Peterson&lt;/lastName&gt;&lt;/author&gt;&lt;/authors&gt;&lt;/publication&gt;&lt;/publications&gt;&lt;cites&gt;&lt;/cites&gt;&lt;/citation&gt;</w:instrText>
      </w:r>
      <w:r w:rsidR="002D05B5" w:rsidRPr="00C874A6">
        <w:rPr>
          <w:rFonts w:ascii="Arial" w:hAnsi="Arial" w:cs="Arial"/>
          <w:color w:val="auto"/>
        </w:rPr>
        <w:fldChar w:fldCharType="separate"/>
      </w:r>
      <w:r w:rsidR="006004FE" w:rsidRPr="00C874A6">
        <w:rPr>
          <w:rFonts w:ascii="Arial" w:hAnsi="Arial" w:cs="Arial"/>
          <w:color w:val="auto"/>
          <w:vertAlign w:val="superscript"/>
        </w:rPr>
        <w:t>3</w:t>
      </w:r>
      <w:r w:rsidR="002D05B5" w:rsidRPr="00C874A6">
        <w:rPr>
          <w:rFonts w:ascii="Arial" w:hAnsi="Arial" w:cs="Arial"/>
          <w:color w:val="auto"/>
        </w:rPr>
        <w:fldChar w:fldCharType="end"/>
      </w:r>
      <w:r w:rsidR="002D05B5" w:rsidRPr="00C874A6">
        <w:rPr>
          <w:rFonts w:ascii="Arial" w:hAnsi="Arial" w:cs="Arial"/>
          <w:color w:val="auto"/>
        </w:rPr>
        <w:t xml:space="preserve">. </w:t>
      </w:r>
      <w:r w:rsidR="0003730F" w:rsidRPr="00C874A6">
        <w:rPr>
          <w:rFonts w:ascii="Arial" w:hAnsi="Arial" w:cs="Arial"/>
          <w:color w:val="auto"/>
        </w:rPr>
        <w:t>Bacteriocins, a diverse group of proteinaceous</w:t>
      </w:r>
      <w:r w:rsidR="009C2217" w:rsidRPr="00C874A6">
        <w:rPr>
          <w:rFonts w:ascii="Arial" w:hAnsi="Arial" w:cs="Arial"/>
          <w:color w:val="auto"/>
        </w:rPr>
        <w:t>, antibacterial</w:t>
      </w:r>
      <w:r w:rsidR="0003730F" w:rsidRPr="00C874A6">
        <w:rPr>
          <w:rFonts w:ascii="Arial" w:hAnsi="Arial" w:cs="Arial"/>
          <w:color w:val="auto"/>
        </w:rPr>
        <w:t xml:space="preserve"> </w:t>
      </w:r>
      <w:r w:rsidR="009C2217" w:rsidRPr="00C874A6">
        <w:rPr>
          <w:rFonts w:ascii="Arial" w:hAnsi="Arial" w:cs="Arial"/>
          <w:color w:val="auto"/>
        </w:rPr>
        <w:t xml:space="preserve">compounds, have long been studied for their role in mediating interbacterial antagonism, with two of the most studied species being </w:t>
      </w:r>
      <w:r w:rsidR="009C2217" w:rsidRPr="00C874A6">
        <w:rPr>
          <w:rFonts w:ascii="Arial" w:hAnsi="Arial" w:cs="Arial"/>
          <w:i/>
          <w:color w:val="auto"/>
        </w:rPr>
        <w:t>Pseud</w:t>
      </w:r>
      <w:r w:rsidR="0087751C" w:rsidRPr="00C874A6">
        <w:rPr>
          <w:rFonts w:ascii="Arial" w:hAnsi="Arial" w:cs="Arial"/>
          <w:i/>
          <w:color w:val="auto"/>
        </w:rPr>
        <w:t>o</w:t>
      </w:r>
      <w:r w:rsidR="009C2217" w:rsidRPr="00C874A6">
        <w:rPr>
          <w:rFonts w:ascii="Arial" w:hAnsi="Arial" w:cs="Arial"/>
          <w:i/>
          <w:color w:val="auto"/>
        </w:rPr>
        <w:t>monas aeruginosa</w:t>
      </w:r>
      <w:r w:rsidR="002C0FB4" w:rsidRPr="00C874A6">
        <w:rPr>
          <w:rFonts w:ascii="Arial" w:hAnsi="Arial" w:cs="Arial"/>
          <w:i/>
          <w:color w:val="auto"/>
        </w:rPr>
        <w:fldChar w:fldCharType="begin"/>
      </w:r>
      <w:r w:rsidR="002C0FB4" w:rsidRPr="00C874A6">
        <w:rPr>
          <w:rFonts w:ascii="Arial" w:hAnsi="Arial" w:cs="Arial"/>
          <w:i/>
          <w:color w:val="auto"/>
        </w:rPr>
        <w:instrText xml:space="preserve"> ADDIN PAPERS2_CITATIONS &lt;citation&gt;&lt;uuid&gt;95628FBF-FAA6-4E47-A39F-81F9D51D37D1&lt;/uuid&gt;&lt;priority&gt;2&lt;/priority&gt;&lt;publications&gt;&lt;publication&gt;&lt;volume&gt;84&lt;/volume&gt;&lt;publication_date&gt;99200205011200000000222000&lt;/publication_date&gt;&lt;number&gt;5–6&lt;/number&gt;&lt;startpage&gt;499&lt;/startpage&gt;&lt;title&gt;The pyocins of Pseudomonas aeruginosa&lt;/title&gt;&lt;uuid&gt;203B3EEF-B0D1-443E-A3D7-ED30AB7E0189&lt;/uuid&gt;&lt;subtype&gt;400&lt;/subtype&gt;&lt;endpage&gt;510&lt;/endpage&gt;&lt;type&gt;400&lt;/type&gt;&lt;url&gt;http://www.sciencedirect.com/science/article/pii/S0300908402014220&lt;/url&gt;&lt;bundle&gt;&lt;publication&gt;&lt;title&gt;Biochimie&lt;/title&gt;&lt;type&gt;-100&lt;/type&gt;&lt;subtype&gt;-100&lt;/subtype&gt;&lt;uuid&gt;36100D3F-DE24-4F05-ADA4-4F7E0293323A&lt;/uuid&gt;&lt;/publication&gt;&lt;/bundle&gt;&lt;authors&gt;&lt;author&gt;&lt;firstName&gt;Yvon&lt;/firstName&gt;&lt;lastName&gt;Michel-Briand&lt;/lastName&gt;&lt;/author&gt;&lt;author&gt;&lt;firstName&gt;Christine&lt;/firstName&gt;&lt;lastName&gt;Baysse&lt;/lastName&gt;&lt;/author&gt;&lt;/authors&gt;&lt;/publication&gt;&lt;publication&gt;&lt;uuid&gt;25C84F30-7DDA-46DB-A8BA-12CB8EC6D21B&lt;/uuid&gt;&lt;volume&gt;38&lt;/volume&gt;&lt;accepted_date&gt;99201405161200000000222000&lt;/accepted_date&gt;&lt;doi&gt;10.1111/1574-6976.12079&lt;/doi&gt;&lt;startpage&gt;523&lt;/startpage&gt;&lt;revision_date&gt;99201405051200000000222000&lt;/revision_date&gt;&lt;publication_date&gt;99201407011200000000222000&lt;/publication_date&gt;&lt;url&gt;http://eutils.ncbi.nlm.nih.gov/entrez/eutils/elink.fcgi?dbfrom=pubmed&amp;amp;id=24923764&amp;amp;retmode=ref&amp;amp;cmd=prlinks&lt;/url&gt;&lt;type&gt;400&lt;/type&gt;&lt;title&gt;Ribosomally encoded antibacterial proteins and peptides from Pseudomonas.&lt;/title&gt;&lt;submission_date&gt;99201402261200000000222000&lt;/submission_date&gt;&lt;number&gt;4&lt;/number&gt;&lt;institution&gt;Centre of Microbial and Plant Genetics, University of Leuven, Heverlee, Belgium.&lt;/institution&gt;&lt;subtype&gt;400&lt;/subtype&gt;&lt;endpage&gt;568&lt;/endpage&gt;&lt;bundle&gt;&lt;publication&gt;&lt;title&gt;FEMS Microbiology Reviews&lt;/title&gt;&lt;type&gt;-100&lt;/type&gt;&lt;subtype&gt;-100&lt;/subtype&gt;&lt;uuid&gt;89CA880F-BD62-4F8D-84FD-7F4031781232&lt;/uuid&gt;&lt;/publication&gt;&lt;/bundle&gt;&lt;authors&gt;&lt;author&gt;&lt;firstName&gt;Maarten&lt;/firstName&gt;&lt;middleNames&gt;G K&lt;/middleNames&gt;&lt;lastName&gt;Ghequire&lt;/lastName&gt;&lt;/author&gt;&lt;author&gt;&lt;nonDroppingParticle&gt;De&lt;/nonDroppingParticle&gt;&lt;firstName&gt;René&lt;/firstName&gt;&lt;lastName&gt;Mot&lt;/lastName&gt;&lt;/author&gt;&lt;/authors&gt;&lt;/publication&gt;&lt;/publications&gt;&lt;cites&gt;&lt;/cites&gt;&lt;/citation&gt;</w:instrText>
      </w:r>
      <w:r w:rsidR="002C0FB4" w:rsidRPr="00C874A6">
        <w:rPr>
          <w:rFonts w:ascii="Arial" w:hAnsi="Arial" w:cs="Arial"/>
          <w:i/>
          <w:color w:val="auto"/>
        </w:rPr>
        <w:fldChar w:fldCharType="separate"/>
      </w:r>
      <w:r w:rsidR="002C0FB4" w:rsidRPr="00C874A6">
        <w:rPr>
          <w:rFonts w:ascii="Arial" w:hAnsi="Arial" w:cs="Arial"/>
          <w:color w:val="auto"/>
          <w:vertAlign w:val="superscript"/>
        </w:rPr>
        <w:t>4,5</w:t>
      </w:r>
      <w:r w:rsidR="002C0FB4" w:rsidRPr="00C874A6">
        <w:rPr>
          <w:rFonts w:ascii="Arial" w:hAnsi="Arial" w:cs="Arial"/>
          <w:i/>
          <w:color w:val="auto"/>
        </w:rPr>
        <w:fldChar w:fldCharType="end"/>
      </w:r>
      <w:r w:rsidR="009C2217" w:rsidRPr="00C874A6">
        <w:rPr>
          <w:rFonts w:ascii="Arial" w:hAnsi="Arial" w:cs="Arial"/>
          <w:color w:val="auto"/>
        </w:rPr>
        <w:t xml:space="preserve"> and </w:t>
      </w:r>
      <w:r w:rsidR="009C2217" w:rsidRPr="00C874A6">
        <w:rPr>
          <w:rFonts w:ascii="Arial" w:hAnsi="Arial" w:cs="Arial"/>
          <w:i/>
          <w:color w:val="auto"/>
        </w:rPr>
        <w:t>Escherichia coli</w:t>
      </w:r>
      <w:r w:rsidR="009C2217" w:rsidRPr="00C874A6">
        <w:rPr>
          <w:rFonts w:ascii="Arial" w:hAnsi="Arial" w:cs="Arial"/>
          <w:i/>
          <w:color w:val="auto"/>
        </w:rPr>
        <w:fldChar w:fldCharType="begin"/>
      </w:r>
      <w:r w:rsidR="002C0FB4" w:rsidRPr="00C874A6">
        <w:rPr>
          <w:rFonts w:ascii="Arial" w:hAnsi="Arial" w:cs="Arial"/>
          <w:i/>
          <w:color w:val="auto"/>
        </w:rPr>
        <w:instrText xml:space="preserve"> ADDIN PAPERS2_CITATIONS &lt;citation&gt;&lt;uuid&gt;5C8B4968-68D3-4D1E-B68A-B3212AFFC845&lt;/uuid&gt;&lt;priority&gt;0&lt;/priority&gt;&lt;publications&gt;&lt;publication&gt;&lt;volume&gt;71&lt;/volume&gt;&lt;publication_date&gt;99200703011200000000222000&lt;/publication_date&gt;&lt;number&gt;1&lt;/number&gt;&lt;startpage&gt;158&lt;/startpage&gt;&lt;title&gt;Colicin Biology&lt;/title&gt;&lt;uuid&gt;AD8B65F0-11F8-4E6A-8DEF-CFC7F048B61B&lt;/uuid&gt;&lt;subtype&gt;400&lt;/subtype&gt;&lt;endpage&gt;229&lt;/endpage&gt;&lt;type&gt;400&lt;/type&gt;&lt;url&gt;http://mmbr.asm.org/content/71/1/158.abstract&lt;/url&gt;&lt;bundle&gt;&lt;publication&gt;&lt;publisher&gt;American Society for Microbiology&lt;/publisher&gt;&lt;title&gt;Microbiology and Molecular Biology Reviews&lt;/title&gt;&lt;type&gt;-100&lt;/type&gt;&lt;subtype&gt;-100&lt;/subtype&gt;&lt;uuid&gt;11309C30-230D-4EEA-A9B4-32FBF29DA256&lt;/uuid&gt;&lt;/publication&gt;&lt;/bundle&gt;&lt;authors&gt;&lt;author&gt;&lt;firstName&gt;Eric&lt;/firstName&gt;&lt;lastName&gt;Cascales&lt;/lastName&gt;&lt;/author&gt;&lt;author&gt;&lt;firstName&gt;Susan&lt;/firstName&gt;&lt;middleNames&gt;K&lt;/middleNames&gt;&lt;lastName&gt;Buchanan&lt;/lastName&gt;&lt;/author&gt;&lt;author&gt;&lt;firstName&gt;Denis&lt;/firstName&gt;&lt;lastName&gt;Duché&lt;/lastName&gt;&lt;/author&gt;&lt;author&gt;&lt;firstName&gt;Colin&lt;/firstName&gt;&lt;lastName&gt;Kleanthous&lt;/lastName&gt;&lt;/author&gt;&lt;author&gt;&lt;firstName&gt;Roland&lt;/firstName&gt;&lt;lastName&gt;Lloubès&lt;/lastName&gt;&lt;/author&gt;&lt;author&gt;&lt;firstName&gt;Kathleen&lt;/firstName&gt;&lt;lastName&gt;Postle&lt;/lastName&gt;&lt;/author&gt;&lt;author&gt;&lt;firstName&gt;Margaret&lt;/firstName&gt;&lt;lastName&gt;Riley&lt;/lastName&gt;&lt;/author&gt;&lt;author&gt;&lt;firstName&gt;Stephen&lt;/firstName&gt;&lt;lastName&gt;Slatin&lt;/lastName&gt;&lt;/author&gt;&lt;author&gt;&lt;firstName&gt;Danièle&lt;/firstName&gt;&lt;lastName&gt;Cavard&lt;/lastName&gt;&lt;/author&gt;&lt;/authors&gt;&lt;/publication&gt;&lt;/publications&gt;&lt;cites&gt;&lt;/cites&gt;&lt;/citation&gt;</w:instrText>
      </w:r>
      <w:r w:rsidR="009C2217" w:rsidRPr="00C874A6">
        <w:rPr>
          <w:rFonts w:ascii="Arial" w:hAnsi="Arial" w:cs="Arial"/>
          <w:i/>
          <w:color w:val="auto"/>
        </w:rPr>
        <w:fldChar w:fldCharType="separate"/>
      </w:r>
      <w:r w:rsidR="002C0FB4" w:rsidRPr="00C874A6">
        <w:rPr>
          <w:rFonts w:ascii="Arial" w:hAnsi="Arial" w:cs="Arial"/>
          <w:color w:val="auto"/>
          <w:vertAlign w:val="superscript"/>
        </w:rPr>
        <w:t>6</w:t>
      </w:r>
      <w:r w:rsidR="009C2217" w:rsidRPr="00C874A6">
        <w:rPr>
          <w:rFonts w:ascii="Arial" w:hAnsi="Arial" w:cs="Arial"/>
          <w:i/>
          <w:color w:val="auto"/>
        </w:rPr>
        <w:fldChar w:fldCharType="end"/>
      </w:r>
      <w:r w:rsidR="009C2217" w:rsidRPr="00C874A6">
        <w:rPr>
          <w:rFonts w:ascii="Arial" w:hAnsi="Arial" w:cs="Arial"/>
          <w:color w:val="auto"/>
        </w:rPr>
        <w:t xml:space="preserve">, important human pathogens. </w:t>
      </w:r>
      <w:r w:rsidR="00FE038C" w:rsidRPr="00C874A6">
        <w:rPr>
          <w:rFonts w:ascii="Arial" w:hAnsi="Arial" w:cs="Arial"/>
          <w:color w:val="auto"/>
        </w:rPr>
        <w:t xml:space="preserve">In addition to bacteriocins, </w:t>
      </w:r>
      <w:r w:rsidR="00D2023C" w:rsidRPr="00C874A6">
        <w:rPr>
          <w:rFonts w:ascii="Arial" w:hAnsi="Arial" w:cs="Arial"/>
          <w:color w:val="auto"/>
        </w:rPr>
        <w:t xml:space="preserve">induced </w:t>
      </w:r>
      <w:r w:rsidR="00431883" w:rsidRPr="00C874A6">
        <w:rPr>
          <w:rFonts w:ascii="Arial" w:hAnsi="Arial" w:cs="Arial"/>
          <w:color w:val="auto"/>
        </w:rPr>
        <w:t>prophages can also act as anticompetitor agents, allowing a strain to invade into a niche that is already colonized</w:t>
      </w:r>
      <w:r w:rsidR="00431883" w:rsidRPr="00C874A6">
        <w:rPr>
          <w:rFonts w:ascii="Arial" w:hAnsi="Arial" w:cs="Arial"/>
          <w:color w:val="auto"/>
        </w:rPr>
        <w:fldChar w:fldCharType="begin"/>
      </w:r>
      <w:r w:rsidR="002C0FB4" w:rsidRPr="00C874A6">
        <w:rPr>
          <w:rFonts w:ascii="Arial" w:hAnsi="Arial" w:cs="Arial"/>
          <w:color w:val="auto"/>
        </w:rPr>
        <w:instrText xml:space="preserve"> ADDIN PAPERS2_CITATIONS &lt;citation&gt;&lt;uuid&gt;2D8E225F-6F90-4054-BFFD-0092CFFBF2D8&lt;/uuid&gt;&lt;priority&gt;0&lt;/priority&gt;&lt;publications&gt;&lt;publication&gt;&lt;uuid&gt;D362F7AE-7402-4BCB-A964-FA3C50603E33&lt;/uuid&gt;&lt;volume&gt;16&lt;/volume&gt;&lt;doi&gt;10.1016/j.cub.2006.08.089&lt;/doi&gt;&lt;startpage&gt;2048&lt;/startpage&gt;&lt;publication_date&gt;99200610001200000000220000&lt;/publication_date&gt;&lt;url&gt;http://linkinghub.elsevier.com/retrieve/pii/S0960982206021580&lt;/url&gt;&lt;citekey&gt;Brown:tv&lt;/citekey&gt;&lt;type&gt;400&lt;/type&gt;&lt;title&gt;Ecology of Microbial Invasions: Amplification Allows Virus Carriers to Invade More Rapidly When Rare&lt;/title&gt;&lt;number&gt;20&lt;/number&gt;&lt;subtype&gt;400&lt;/subtype&gt;&lt;endpage&gt;2052&lt;/endpage&gt;&lt;bundle&gt;&lt;publication&gt;&lt;publisher&gt;Elsevier&lt;/publisher&gt;&lt;title&gt;Current Biology&lt;/title&gt;&lt;type&gt;-100&lt;/type&gt;&lt;subtype&gt;-100&lt;/subtype&gt;&lt;uuid&gt;EECD4354-6734-49AA-B9F9-4156ABFC6D47&lt;/uuid&gt;&lt;/publication&gt;&lt;/bundle&gt;&lt;authors&gt;&lt;author&gt;&lt;firstName&gt;Sam&lt;/firstName&gt;&lt;middleNames&gt;P&lt;/middleNames&gt;&lt;lastName&gt;Brown&lt;/lastName&gt;&lt;/author&gt;&lt;author&gt;&lt;nonDroppingParticle&gt;Le&lt;/nonDroppingParticle&gt;&lt;firstName&gt;Ludovic&lt;/firstName&gt;&lt;lastName&gt;Chat&lt;/lastName&gt;&lt;/author&gt;&lt;author&gt;&lt;nonDroppingParticle&gt;De&lt;/nonDroppingParticle&gt;&lt;firstName&gt;Marianne&lt;/firstName&gt;&lt;lastName&gt;Paepe&lt;/lastName&gt;&lt;/author&gt;&lt;author&gt;&lt;firstName&gt;François&lt;/firstName&gt;&lt;lastName&gt;Taddei&lt;/lastName&gt;&lt;/author&gt;&lt;/authors&gt;&lt;/publication&gt;&lt;/publications&gt;&lt;cites&gt;&lt;/cites&gt;&lt;/citation&gt;</w:instrText>
      </w:r>
      <w:r w:rsidR="00431883" w:rsidRPr="00C874A6">
        <w:rPr>
          <w:rFonts w:ascii="Arial" w:hAnsi="Arial" w:cs="Arial"/>
          <w:color w:val="auto"/>
        </w:rPr>
        <w:fldChar w:fldCharType="separate"/>
      </w:r>
      <w:r w:rsidR="002C0FB4" w:rsidRPr="00C874A6">
        <w:rPr>
          <w:rFonts w:ascii="Arial" w:hAnsi="Arial" w:cs="Arial"/>
          <w:color w:val="auto"/>
          <w:vertAlign w:val="superscript"/>
        </w:rPr>
        <w:t>7</w:t>
      </w:r>
      <w:r w:rsidR="00431883" w:rsidRPr="00C874A6">
        <w:rPr>
          <w:rFonts w:ascii="Arial" w:hAnsi="Arial" w:cs="Arial"/>
          <w:color w:val="auto"/>
        </w:rPr>
        <w:fldChar w:fldCharType="end"/>
      </w:r>
      <w:r w:rsidR="00431883" w:rsidRPr="00C874A6">
        <w:rPr>
          <w:rFonts w:ascii="Arial" w:hAnsi="Arial" w:cs="Arial"/>
          <w:color w:val="auto"/>
        </w:rPr>
        <w:t>.</w:t>
      </w:r>
      <w:r w:rsidR="00330D03" w:rsidRPr="00C874A6">
        <w:rPr>
          <w:rFonts w:ascii="Arial" w:hAnsi="Arial" w:cs="Arial"/>
          <w:color w:val="auto"/>
        </w:rPr>
        <w:t xml:space="preserve"> </w:t>
      </w:r>
      <w:r w:rsidR="00330D03" w:rsidRPr="00C874A6">
        <w:rPr>
          <w:rFonts w:ascii="Arial" w:hAnsi="Arial" w:cs="Arial"/>
          <w:i/>
          <w:color w:val="auto"/>
        </w:rPr>
        <w:t>Pseudomonas syringae</w:t>
      </w:r>
      <w:r w:rsidR="00330D03" w:rsidRPr="00C874A6">
        <w:rPr>
          <w:rFonts w:ascii="Arial" w:hAnsi="Arial" w:cs="Arial"/>
          <w:color w:val="auto"/>
        </w:rPr>
        <w:t xml:space="preserve"> is a plant pathogen </w:t>
      </w:r>
      <w:r w:rsidR="008A6E3C" w:rsidRPr="00C874A6">
        <w:rPr>
          <w:rFonts w:ascii="Arial" w:hAnsi="Arial" w:cs="Arial"/>
          <w:color w:val="auto"/>
        </w:rPr>
        <w:t>known to produce an array of antimicrobial agents, including single protein bacteriocins</w:t>
      </w:r>
      <w:r w:rsidR="00302DA5" w:rsidRPr="00C874A6">
        <w:rPr>
          <w:rFonts w:ascii="Arial" w:hAnsi="Arial" w:cs="Arial"/>
          <w:color w:val="auto"/>
        </w:rPr>
        <w:fldChar w:fldCharType="begin"/>
      </w:r>
      <w:r w:rsidR="002C0FB4" w:rsidRPr="00C874A6">
        <w:rPr>
          <w:rFonts w:ascii="Arial" w:hAnsi="Arial" w:cs="Arial"/>
          <w:color w:val="auto"/>
        </w:rPr>
        <w:instrText xml:space="preserve"> ADDIN PAPERS2_CITATIONS &lt;citation&gt;&lt;uuid&gt;F0C85494-7F4C-4E2C-A0DC-4954B32FADAC&lt;/uuid&gt;&lt;priority&gt;0&lt;/priority&gt;&lt;publications&gt;&lt;publication&gt;&lt;volume&gt;287&lt;/volume&gt;&lt;publication_date&gt;99201211091200000000222000&lt;/publication_date&gt;&lt;number&gt;46&lt;/number&gt;&lt;doi&gt;10.1074/jbc.M112.400150&lt;/doi&gt;&lt;startpage&gt;38876&lt;/startpage&gt;&lt;title&gt;The Crystal Structure of the Lipid II-degrading Bacteriocin Syringacin M Suggests Unexpected Evolutionary Relationships between Colicin M-like Bacteriocins.&lt;/title&gt;&lt;uuid&gt;4AEC8774-BF3C-467C-95DF-A30DF094E610&lt;/uuid&gt;&lt;subtype&gt;400&lt;/subtype&gt;&lt;endpage&gt;38888&lt;/endpage&gt;&lt;type&gt;400&lt;/type&gt;&lt;url&gt;http://www.jbc.org/content/287/46/38876.short&lt;/url&gt;&lt;bundle&gt;&lt;publication&gt;&lt;title&gt;Journal of Biological Chemistry&lt;/title&gt;&lt;type&gt;-100&lt;/type&gt;&lt;subtype&gt;-100&lt;/subtype&gt;&lt;uuid&gt;1C3B17A6-7C5E-453C-9247-2F6909DDD308&lt;/uuid&gt;&lt;/publication&gt;&lt;/bundle&gt;&lt;authors&gt;&lt;author&gt;&lt;firstName&gt;Rhys&lt;/firstName&gt;&lt;lastName&gt;Grinter&lt;/lastName&gt;&lt;/author&gt;&lt;author&gt;&lt;firstName&gt;Aleksander&lt;/firstName&gt;&lt;middleNames&gt;W&lt;/middleNames&gt;&lt;lastName&gt;Roszak&lt;/lastName&gt;&lt;/author&gt;&lt;author&gt;&lt;firstName&gt;Richard&lt;/firstName&gt;&lt;middleNames&gt;J&lt;/middleNames&gt;&lt;lastName&gt;Cogdell&lt;/lastName&gt;&lt;/author&gt;&lt;author&gt;&lt;firstName&gt;Joel&lt;/firstName&gt;&lt;middleNames&gt;J&lt;/middleNames&gt;&lt;lastName&gt;Milner&lt;/lastName&gt;&lt;/author&gt;&lt;author&gt;&lt;firstName&gt;Daniel&lt;/firstName&gt;&lt;lastName&gt;Walker&lt;/lastName&gt;&lt;/author&gt;&lt;/authors&gt;&lt;/publication&gt;&lt;/publications&gt;&lt;cites&gt;&lt;/cites&gt;&lt;/citation&gt;</w:instrText>
      </w:r>
      <w:r w:rsidR="00302DA5" w:rsidRPr="00C874A6">
        <w:rPr>
          <w:rFonts w:ascii="Arial" w:hAnsi="Arial" w:cs="Arial"/>
          <w:color w:val="auto"/>
        </w:rPr>
        <w:fldChar w:fldCharType="separate"/>
      </w:r>
      <w:r w:rsidR="002C0FB4" w:rsidRPr="00C874A6">
        <w:rPr>
          <w:rFonts w:ascii="Arial" w:hAnsi="Arial" w:cs="Arial"/>
          <w:color w:val="auto"/>
          <w:vertAlign w:val="superscript"/>
        </w:rPr>
        <w:t>8</w:t>
      </w:r>
      <w:r w:rsidR="00302DA5" w:rsidRPr="00C874A6">
        <w:rPr>
          <w:rFonts w:ascii="Arial" w:hAnsi="Arial" w:cs="Arial"/>
          <w:color w:val="auto"/>
        </w:rPr>
        <w:fldChar w:fldCharType="end"/>
      </w:r>
      <w:r w:rsidR="008A6E3C" w:rsidRPr="00C874A6">
        <w:rPr>
          <w:rFonts w:ascii="Arial" w:hAnsi="Arial" w:cs="Arial"/>
          <w:color w:val="auto"/>
        </w:rPr>
        <w:t>, bacteriophage tail-derived bacteriocins</w:t>
      </w:r>
      <w:r w:rsidR="00302DA5" w:rsidRPr="00C874A6">
        <w:rPr>
          <w:rFonts w:ascii="Arial" w:hAnsi="Arial" w:cs="Arial"/>
          <w:color w:val="auto"/>
        </w:rPr>
        <w:fldChar w:fldCharType="begin"/>
      </w:r>
      <w:r w:rsidR="002C0FB4" w:rsidRPr="00C874A6">
        <w:rPr>
          <w:rFonts w:ascii="Arial" w:hAnsi="Arial" w:cs="Arial"/>
          <w:color w:val="auto"/>
        </w:rPr>
        <w:instrText xml:space="preserve"> ADDIN PAPERS2_CITATIONS &lt;citation&gt;&lt;uuid&gt;74EF11FC-D5AB-4283-BA2E-561055BAA127&lt;/uuid&gt;&lt;priority&gt;0&lt;/priority&gt;&lt;publications&gt;&lt;publication&gt;&lt;volume&gt;6&lt;/volume&gt;&lt;publication_date&gt;99201509011200000000222000&lt;/publication_date&gt;&lt;number&gt;4&lt;/number&gt;&lt;title&gt;Independent Co-Option of a Tailed Bacteriophage into a Killing Complex in Pseudomonas&lt;/title&gt;&lt;uuid&gt;A0A8846E-6E08-4A3F-B443-435936016289&lt;/uuid&gt;&lt;subtype&gt;400&lt;/subtype&gt;&lt;type&gt;400&lt;/type&gt;&lt;url&gt;http://mbio.asm.org/content/6/4/e00452-15.abstract&lt;/url&gt;&lt;bundle&gt;&lt;publication&gt;&lt;title&gt;mBio&lt;/title&gt;&lt;type&gt;-100&lt;/type&gt;&lt;subtype&gt;-100&lt;/subtype&gt;&lt;uuid&gt;5BDC0B01-F87C-4BAF-8789-356C6C0D4165&lt;/uuid&gt;&lt;/publication&gt;&lt;/bundle&gt;&lt;authors&gt;&lt;author&gt;&lt;firstName&gt;Kevin&lt;/firstName&gt;&lt;middleNames&gt;L&lt;/middleNames&gt;&lt;lastName&gt;Hockett&lt;/lastName&gt;&lt;/author&gt;&lt;author&gt;&lt;firstName&gt;Tanya&lt;/firstName&gt;&lt;lastName&gt;Renner&lt;/lastName&gt;&lt;/author&gt;&lt;author&gt;&lt;firstName&gt;David&lt;/firstName&gt;&lt;middleNames&gt;A&lt;/middleNames&gt;&lt;lastName&gt;Baltrus&lt;/lastName&gt;&lt;/author&gt;&lt;/authors&gt;&lt;/publication&gt;&lt;/publications&gt;&lt;cites&gt;&lt;/cites&gt;&lt;/citation&gt;</w:instrText>
      </w:r>
      <w:r w:rsidR="00302DA5" w:rsidRPr="00C874A6">
        <w:rPr>
          <w:rFonts w:ascii="Arial" w:hAnsi="Arial" w:cs="Arial"/>
          <w:color w:val="auto"/>
        </w:rPr>
        <w:fldChar w:fldCharType="separate"/>
      </w:r>
      <w:r w:rsidR="002C0FB4" w:rsidRPr="00C874A6">
        <w:rPr>
          <w:rFonts w:ascii="Arial" w:hAnsi="Arial" w:cs="Arial"/>
          <w:color w:val="auto"/>
          <w:vertAlign w:val="superscript"/>
        </w:rPr>
        <w:t>9</w:t>
      </w:r>
      <w:r w:rsidR="00302DA5" w:rsidRPr="00C874A6">
        <w:rPr>
          <w:rFonts w:ascii="Arial" w:hAnsi="Arial" w:cs="Arial"/>
          <w:color w:val="auto"/>
        </w:rPr>
        <w:fldChar w:fldCharType="end"/>
      </w:r>
      <w:r w:rsidR="008A6E3C" w:rsidRPr="00C874A6">
        <w:rPr>
          <w:rFonts w:ascii="Arial" w:hAnsi="Arial" w:cs="Arial"/>
          <w:color w:val="auto"/>
        </w:rPr>
        <w:t xml:space="preserve"> (termed tailocins), as well as non-proteinaceous secondary metabolites</w:t>
      </w:r>
      <w:r w:rsidR="00302DA5" w:rsidRPr="00C874A6">
        <w:rPr>
          <w:rFonts w:ascii="Arial" w:hAnsi="Arial" w:cs="Arial"/>
          <w:color w:val="auto"/>
        </w:rPr>
        <w:fldChar w:fldCharType="begin"/>
      </w:r>
      <w:r w:rsidR="002C0FB4" w:rsidRPr="00C874A6">
        <w:rPr>
          <w:rFonts w:ascii="Arial" w:hAnsi="Arial" w:cs="Arial"/>
          <w:color w:val="auto"/>
        </w:rPr>
        <w:instrText xml:space="preserve"> ADDIN PAPERS2_CITATIONS &lt;citation&gt;&lt;uuid&gt;959FE6C4-F87B-40AA-A0D2-2148E5681F71&lt;/uuid&gt;&lt;priority&gt;0&lt;/priority&gt;&lt;publications&gt;&lt;publication&gt;&lt;volume&gt;40&lt;/volume&gt;&lt;publication_date&gt;99199200001200000000200000&lt;/publication_date&gt;&lt;number&gt;2&lt;/number&gt;&lt;startpage&gt;107&lt;/startpage&gt;&lt;title&gt;Phytotoxic properties of Pseudomonas syringae pv. syringae toxins&lt;/title&gt;&lt;uuid&gt;DE02D722-9F3A-4A34-A73D-57EB8B8B1F86&lt;/uuid&gt;&lt;subtype&gt;400&lt;/subtype&gt;&lt;endpage&gt;116&lt;/endpage&gt;&lt;type&gt;400&lt;/type&gt;&lt;url&gt;http://www.sciencedirect.com/science/article/pii/088557659290038W&lt;/url&gt;&lt;bundle&gt;&lt;publication&gt;&lt;title&gt;Physiological and Molecular Plant Pathology&lt;/title&gt;&lt;type&gt;-100&lt;/type&gt;&lt;subtype&gt;-100&lt;/subtype&gt;&lt;uuid&gt;9152FA68-D647-4975-A8D3-B38A3043B430&lt;/uuid&gt;&lt;/publication&gt;&lt;/bundle&gt;&lt;authors&gt;&lt;author&gt;&lt;firstName&gt;N&lt;/firstName&gt;&lt;middleNames&gt;S&lt;/middleNames&gt;&lt;lastName&gt;Iacobellis&lt;/lastName&gt;&lt;/author&gt;&lt;author&gt;&lt;firstName&gt;P&lt;/firstName&gt;&lt;lastName&gt;Lavermicocca&lt;/lastName&gt;&lt;/author&gt;&lt;author&gt;&lt;firstName&gt;I&lt;/firstName&gt;&lt;lastName&gt;Grgurina&lt;/lastName&gt;&lt;/author&gt;&lt;author&gt;&lt;firstName&gt;M&lt;/firstName&gt;&lt;lastName&gt;Simmaco&lt;/lastName&gt;&lt;/author&gt;&lt;author&gt;&lt;firstName&gt;A&lt;/firstName&gt;&lt;lastName&gt;Ballio&lt;/lastName&gt;&lt;/author&gt;&lt;/authors&gt;&lt;/publication&gt;&lt;/publications&gt;&lt;cites&gt;&lt;/cites&gt;&lt;/citation&gt;</w:instrText>
      </w:r>
      <w:r w:rsidR="00302DA5" w:rsidRPr="00C874A6">
        <w:rPr>
          <w:rFonts w:ascii="Arial" w:hAnsi="Arial" w:cs="Arial"/>
          <w:color w:val="auto"/>
        </w:rPr>
        <w:fldChar w:fldCharType="separate"/>
      </w:r>
      <w:r w:rsidR="002C0FB4" w:rsidRPr="00C874A6">
        <w:rPr>
          <w:rFonts w:ascii="Arial" w:hAnsi="Arial" w:cs="Arial"/>
          <w:color w:val="auto"/>
          <w:vertAlign w:val="superscript"/>
        </w:rPr>
        <w:t>10</w:t>
      </w:r>
      <w:r w:rsidR="00302DA5" w:rsidRPr="00C874A6">
        <w:rPr>
          <w:rFonts w:ascii="Arial" w:hAnsi="Arial" w:cs="Arial"/>
          <w:color w:val="auto"/>
        </w:rPr>
        <w:fldChar w:fldCharType="end"/>
      </w:r>
      <w:r w:rsidR="008A6E3C" w:rsidRPr="00C874A6">
        <w:rPr>
          <w:rFonts w:ascii="Arial" w:hAnsi="Arial" w:cs="Arial"/>
          <w:color w:val="auto"/>
        </w:rPr>
        <w:t>.</w:t>
      </w:r>
      <w:r w:rsidR="008523D4" w:rsidRPr="00C874A6">
        <w:rPr>
          <w:rFonts w:ascii="Arial" w:hAnsi="Arial" w:cs="Arial"/>
          <w:color w:val="auto"/>
        </w:rPr>
        <w:t xml:space="preserve"> </w:t>
      </w:r>
      <w:r w:rsidR="000E41FB" w:rsidRPr="00C874A6">
        <w:rPr>
          <w:rFonts w:ascii="Arial" w:hAnsi="Arial" w:cs="Arial"/>
          <w:color w:val="auto"/>
        </w:rPr>
        <w:t xml:space="preserve">Recently there has been interest in understanding how these </w:t>
      </w:r>
      <w:r w:rsidR="00C060CD" w:rsidRPr="00C874A6">
        <w:rPr>
          <w:rFonts w:ascii="Arial" w:hAnsi="Arial" w:cs="Arial"/>
          <w:color w:val="auto"/>
        </w:rPr>
        <w:t>antimicrobials</w:t>
      </w:r>
      <w:r w:rsidR="000E41FB" w:rsidRPr="00C874A6">
        <w:rPr>
          <w:rFonts w:ascii="Arial" w:hAnsi="Arial" w:cs="Arial"/>
          <w:color w:val="auto"/>
        </w:rPr>
        <w:t xml:space="preserve"> influence the ecology of this organism, as well as </w:t>
      </w:r>
      <w:r w:rsidR="00C060CD" w:rsidRPr="00C874A6">
        <w:rPr>
          <w:rFonts w:ascii="Arial" w:hAnsi="Arial" w:cs="Arial"/>
          <w:color w:val="auto"/>
        </w:rPr>
        <w:t>how they can be harnessed to control plant disease</w:t>
      </w:r>
      <w:r w:rsidR="00AB08F4" w:rsidRPr="00C874A6">
        <w:rPr>
          <w:rFonts w:ascii="Arial" w:hAnsi="Arial" w:cs="Arial"/>
          <w:color w:val="auto"/>
        </w:rPr>
        <w:t xml:space="preserve"> </w:t>
      </w:r>
      <w:r w:rsidR="00AB08F4" w:rsidRPr="00C874A6">
        <w:rPr>
          <w:rFonts w:ascii="Arial" w:hAnsi="Arial" w:cs="Arial"/>
          <w:color w:val="auto"/>
        </w:rPr>
        <w:fldChar w:fldCharType="begin"/>
      </w:r>
      <w:r w:rsidR="002C0FB4" w:rsidRPr="00C874A6">
        <w:rPr>
          <w:rFonts w:ascii="Arial" w:hAnsi="Arial" w:cs="Arial"/>
          <w:color w:val="auto"/>
        </w:rPr>
        <w:instrText xml:space="preserve"> ADDIN PAPERS2_CITATIONS &lt;citation&gt;&lt;uuid&gt;23F073C8-94E9-4401-B77E-6B9C619F295D&lt;/uuid&gt;&lt;priority&gt;0&lt;/priority&gt;&lt;publications&gt;&lt;publication&gt;&lt;publication_date&gt;99201400001200000000200000&lt;/publication_date&gt;&lt;startpage&gt;59-77&lt;/startpage&gt;&lt;doi&gt;10.1007/978-3-642-55378-3_3&lt;/doi&gt;&lt;title&gt;Ecological Genomics of Pseudomonas syringae&lt;/title&gt;&lt;uuid&gt;2CE4A56A-E0FB-4568-8CEC-A1F4891BE207&lt;/uuid&gt;&lt;subtype&gt;-1000&lt;/subtype&gt;&lt;publisher&gt;Springer Berlin Heidelberg&lt;/publisher&gt;&lt;type&gt;-1000&lt;/type&gt;&lt;url&gt;http://dx.doi.org/10.1007/978-3-642-55378-3_3&lt;/url&gt;&lt;bundle&gt;&lt;publication&gt;&lt;uuid&gt;9CB5DE04-C6CD-486E-9900-F1EFB03C7F07&lt;/uuid&gt;&lt;publication_date&gt;99201400001200000000200000&lt;/publication_date&gt;&lt;title&gt;Genomics of Plant-Associated Bacteria&lt;/title&gt;&lt;type&gt;0&lt;/type&gt;&lt;subtype&gt;0&lt;/subtype&gt;&lt;publisher&gt;Springer Berlin Heidelberg&lt;/publisher&gt;&lt;/publication&gt;&lt;/bundle&gt;&lt;authors&gt;&lt;author&gt;&lt;firstName&gt;David&lt;/firstName&gt;&lt;middleNames&gt;A&lt;/middleNames&gt;&lt;lastName&gt;Baltrus&lt;/lastName&gt;&lt;/author&gt;&lt;author&gt;&lt;firstName&gt;Tory&lt;/firstName&gt;&lt;middleNames&gt;A&lt;/middleNames&gt;&lt;lastName&gt;Hendry&lt;/lastName&gt;&lt;/author&gt;&lt;author&gt;&lt;firstName&gt;Kevin&lt;/firstName&gt;&lt;middleNames&gt;L&lt;/middleNames&gt;&lt;lastName&gt;Hockett&lt;/lastName&gt;&lt;/author&gt;&lt;/authors&gt;&lt;editors&gt;&lt;author&gt;&lt;firstName&gt;Dennis&lt;/firstName&gt;&lt;middleNames&gt;C&lt;/middleNames&gt;&lt;lastName&gt;Gross&lt;/lastName&gt;&lt;/author&gt;&lt;author&gt;&lt;firstName&gt;Ann&lt;/firstName&gt;&lt;lastName&gt;Lichens-Park&lt;/lastName&gt;&lt;/author&gt;&lt;author&gt;&lt;firstName&gt;Chittaranjan&lt;/firstName&gt;&lt;lastName&gt;Kole&lt;/lastName&gt;&lt;/author&gt;&lt;/editors&gt;&lt;/publication&gt;&lt;/publications&gt;&lt;cites&gt;&lt;/cites&gt;&lt;/citation&gt;</w:instrText>
      </w:r>
      <w:r w:rsidR="00AB08F4" w:rsidRPr="00C874A6">
        <w:rPr>
          <w:rFonts w:ascii="Arial" w:hAnsi="Arial" w:cs="Arial"/>
          <w:color w:val="auto"/>
        </w:rPr>
        <w:fldChar w:fldCharType="separate"/>
      </w:r>
      <w:r w:rsidR="002C0FB4" w:rsidRPr="00C874A6">
        <w:rPr>
          <w:rFonts w:ascii="Arial" w:hAnsi="Arial" w:cs="Arial"/>
          <w:color w:val="auto"/>
          <w:vertAlign w:val="superscript"/>
        </w:rPr>
        <w:t>11</w:t>
      </w:r>
      <w:r w:rsidR="00AB08F4" w:rsidRPr="00C874A6">
        <w:rPr>
          <w:rFonts w:ascii="Arial" w:hAnsi="Arial" w:cs="Arial"/>
          <w:color w:val="auto"/>
        </w:rPr>
        <w:fldChar w:fldCharType="end"/>
      </w:r>
      <w:r w:rsidR="00C060CD" w:rsidRPr="00C874A6">
        <w:rPr>
          <w:rFonts w:ascii="Arial" w:hAnsi="Arial" w:cs="Arial"/>
          <w:color w:val="auto"/>
        </w:rPr>
        <w:t>.</w:t>
      </w:r>
      <w:r w:rsidR="00893110">
        <w:rPr>
          <w:rFonts w:ascii="Arial" w:hAnsi="Arial" w:cs="Arial"/>
          <w:color w:val="auto"/>
        </w:rPr>
        <w:t xml:space="preserve"> </w:t>
      </w:r>
      <w:r w:rsidR="00431883" w:rsidRPr="00C874A6">
        <w:rPr>
          <w:rFonts w:ascii="Arial" w:hAnsi="Arial" w:cs="Arial"/>
          <w:color w:val="auto"/>
        </w:rPr>
        <w:t xml:space="preserve"> </w:t>
      </w:r>
    </w:p>
    <w:p w14:paraId="1B88B624" w14:textId="77777777" w:rsidR="00BC38DF" w:rsidRPr="00C874A6" w:rsidRDefault="00BC38DF" w:rsidP="005B5882">
      <w:pPr>
        <w:rPr>
          <w:rFonts w:ascii="Arial" w:hAnsi="Arial" w:cs="Arial"/>
          <w:color w:val="auto"/>
        </w:rPr>
      </w:pPr>
    </w:p>
    <w:p w14:paraId="0B32F6CA" w14:textId="4A8A2B40" w:rsidR="00190891" w:rsidRPr="00C874A6" w:rsidRDefault="009815F5" w:rsidP="005B5882">
      <w:pPr>
        <w:rPr>
          <w:rFonts w:ascii="Arial" w:hAnsi="Arial" w:cs="Arial"/>
          <w:color w:val="auto"/>
        </w:rPr>
      </w:pPr>
      <w:r w:rsidRPr="00C874A6">
        <w:rPr>
          <w:rFonts w:ascii="Arial" w:hAnsi="Arial" w:cs="Arial"/>
          <w:color w:val="auto"/>
        </w:rPr>
        <w:t xml:space="preserve">A widely utilized method for studying both bacteriocins and bacteriophage is the soft-agar overlay technique. </w:t>
      </w:r>
      <w:r w:rsidRPr="00C874A6">
        <w:rPr>
          <w:rFonts w:ascii="Arial" w:hAnsi="Arial" w:cs="Arial"/>
          <w:color w:val="auto"/>
        </w:rPr>
        <w:t>Th</w:t>
      </w:r>
      <w:r w:rsidR="00BA3C99" w:rsidRPr="00C874A6">
        <w:rPr>
          <w:rFonts w:ascii="Arial" w:hAnsi="Arial" w:cs="Arial"/>
          <w:color w:val="auto"/>
        </w:rPr>
        <w:t xml:space="preserve">is method was first described </w:t>
      </w:r>
      <w:r w:rsidR="00AE4518" w:rsidRPr="00C874A6">
        <w:rPr>
          <w:rFonts w:ascii="Arial" w:hAnsi="Arial" w:cs="Arial"/>
          <w:color w:val="auto"/>
        </w:rPr>
        <w:t>by Gratia in 1936 to aid in enumerating bacteriophage</w:t>
      </w:r>
      <w:r w:rsidR="001F1B4B" w:rsidRPr="00C874A6">
        <w:rPr>
          <w:rFonts w:ascii="Arial" w:hAnsi="Arial" w:cs="Arial"/>
          <w:color w:val="auto"/>
        </w:rPr>
        <w:fldChar w:fldCharType="begin"/>
      </w:r>
      <w:r w:rsidR="002C0FB4" w:rsidRPr="00C874A6">
        <w:rPr>
          <w:rFonts w:ascii="Arial" w:hAnsi="Arial" w:cs="Arial"/>
          <w:color w:val="auto"/>
        </w:rPr>
        <w:instrText xml:space="preserve"> ADDIN PAPERS2_CITATIONS &lt;citation&gt;&lt;uuid&gt;AA1362CE-48D4-4D6E-B076-CC6544176C07&lt;/uuid&gt;&lt;priority&gt;0&lt;/priority&gt;&lt;publications&gt;&lt;publication&gt;&lt;publication_date&gt;99201307221200000000222000&lt;/publication_date&gt;&lt;title&gt;Plaque Assay Protocols&lt;/title&gt;&lt;uuid&gt;38D7F199-00DF-4995-858E-923733B1629D&lt;/uuid&gt;&lt;subtype&gt;403&lt;/subtype&gt;&lt;type&gt;400&lt;/type&gt;&lt;citekey&gt;Panec:2013tq&lt;/citekey&gt;&lt;url&gt;http://www.microbelibrary.org/component/resource/laboratory-test/3073-plaque-assay-protocols&lt;/url&gt;&lt;bundle&gt;&lt;publication&gt;&lt;url&gt;http://www.microbelibrary.org&lt;/url&gt;&lt;title&gt;Microbelibrary.org&lt;/title&gt;&lt;type&gt;-300&lt;/type&gt;&lt;subtype&gt;-300&lt;/subtype&gt;&lt;uuid&gt;F47CE8B5-94EF-48EA-8DEB-9FA3E4F8103A&lt;/uuid&gt;&lt;/publication&gt;&lt;/bundle&gt;&lt;authors&gt;&lt;author&gt;&lt;firstName&gt;Marie&lt;/firstName&gt;&lt;lastName&gt;Panec&lt;/lastName&gt;&lt;/author&gt;&lt;author&gt;&lt;firstName&gt;D&lt;/firstName&gt;&lt;middleNames&gt;Sue&lt;/middleNames&gt;&lt;lastName&gt;Katz&lt;/lastName&gt;&lt;/author&gt;&lt;/authors&gt;&lt;/publication&gt;&lt;publication&gt;&lt;volume&gt;57&lt;/volume&gt;&lt;startpage&gt;652&lt;/startpage&gt;&lt;title&gt;Numerical Relationships between Lysogenic Bacteria and Particles of Bacteriophage. &lt;/title&gt;&lt;uuid&gt;99423F93-F4C9-433B-8DBD-9EB2EE01C9C1&lt;/uuid&gt;&lt;subtype&gt;400&lt;/subtype&gt;&lt;type&gt;400&lt;/type&gt;&lt;publication_date&gt;99193600001200000000200000&lt;/publication_date&gt;&lt;bundle&gt;&lt;publication&gt;&lt;title&gt;Ann. Inst. Pasteur&lt;/title&gt;&lt;type&gt;-100&lt;/type&gt;&lt;subtype&gt;-100&lt;/subtype&gt;&lt;uuid&gt;D6C34B26-F86E-407C-B48C-A11D7417F14A&lt;/uuid&gt;&lt;/publication&gt;&lt;/bundle&gt;&lt;authors&gt;&lt;author&gt;&lt;firstName&gt;A&lt;/firstName&gt;&lt;lastName&gt;Gratia&lt;/lastName&gt;&lt;/author&gt;&lt;/authors&gt;&lt;/publication&gt;&lt;/publications&gt;&lt;cites&gt;&lt;/cites&gt;&lt;/citation&gt;</w:instrText>
      </w:r>
      <w:r w:rsidR="001F1B4B" w:rsidRPr="00C874A6">
        <w:rPr>
          <w:rFonts w:ascii="Arial" w:hAnsi="Arial" w:cs="Arial"/>
          <w:color w:val="auto"/>
        </w:rPr>
        <w:fldChar w:fldCharType="separate"/>
      </w:r>
      <w:r w:rsidR="002C0FB4" w:rsidRPr="00C874A6">
        <w:rPr>
          <w:rFonts w:ascii="Arial" w:hAnsi="Arial" w:cs="Arial"/>
          <w:color w:val="auto"/>
          <w:vertAlign w:val="superscript"/>
        </w:rPr>
        <w:t>12,13</w:t>
      </w:r>
      <w:r w:rsidR="001F1B4B" w:rsidRPr="00C874A6">
        <w:rPr>
          <w:rFonts w:ascii="Arial" w:hAnsi="Arial" w:cs="Arial"/>
          <w:color w:val="auto"/>
        </w:rPr>
        <w:fldChar w:fldCharType="end"/>
      </w:r>
      <w:r w:rsidR="00AE4518" w:rsidRPr="00C874A6">
        <w:rPr>
          <w:rFonts w:ascii="Arial" w:hAnsi="Arial" w:cs="Arial"/>
          <w:color w:val="auto"/>
        </w:rPr>
        <w:t>.</w:t>
      </w:r>
      <w:r w:rsidR="009C2217" w:rsidRPr="00C874A6">
        <w:rPr>
          <w:rFonts w:ascii="Arial" w:hAnsi="Arial" w:cs="Arial"/>
          <w:color w:val="auto"/>
        </w:rPr>
        <w:t xml:space="preserve"> </w:t>
      </w:r>
    </w:p>
    <w:p w14:paraId="44041240" w14:textId="77777777" w:rsidR="00BC38DF" w:rsidRPr="00C874A6" w:rsidRDefault="00BC38DF" w:rsidP="005B5882">
      <w:pPr>
        <w:rPr>
          <w:rFonts w:ascii="Arial" w:hAnsi="Arial" w:cs="Arial"/>
          <w:color w:val="auto"/>
        </w:rPr>
      </w:pPr>
    </w:p>
    <w:p w14:paraId="6C970619" w14:textId="15B69A29" w:rsidR="00181DAA" w:rsidRPr="00C874A6" w:rsidRDefault="00190891" w:rsidP="005B5882">
      <w:pPr>
        <w:rPr>
          <w:rFonts w:ascii="Arial" w:hAnsi="Arial" w:cs="Arial"/>
          <w:color w:val="auto"/>
        </w:rPr>
      </w:pPr>
      <w:r w:rsidRPr="00C874A6">
        <w:rPr>
          <w:rFonts w:ascii="Arial" w:hAnsi="Arial" w:cs="Arial"/>
          <w:color w:val="auto"/>
        </w:rPr>
        <w:t xml:space="preserve">Here we describe the application of the soft-agar overlay method, in combination with targeted genetic manipulation and polyethylene glycol (PEG) precipitation, in distinguishing among three different antimicrobial agents (a bacteriophage, a high molecular weight bacteriocin, and a low molecular weight bacteriocin) produced by a single bacterial strain. </w:t>
      </w:r>
      <w:r w:rsidR="00AD196F" w:rsidRPr="00C874A6">
        <w:rPr>
          <w:rFonts w:ascii="Arial" w:hAnsi="Arial" w:cs="Arial"/>
          <w:color w:val="auto"/>
        </w:rPr>
        <w:t>The benefit of this approach is that it is relatively simple and cheap, which is why, despite it being decidedly ‘low-tech’</w:t>
      </w:r>
      <w:r w:rsidR="001F482C" w:rsidRPr="00C874A6">
        <w:rPr>
          <w:rFonts w:ascii="Arial" w:hAnsi="Arial" w:cs="Arial"/>
          <w:color w:val="auto"/>
        </w:rPr>
        <w:t>, it</w:t>
      </w:r>
      <w:r w:rsidR="00AD196F" w:rsidRPr="00C874A6">
        <w:rPr>
          <w:rFonts w:ascii="Arial" w:hAnsi="Arial" w:cs="Arial"/>
          <w:color w:val="auto"/>
        </w:rPr>
        <w:t xml:space="preserve"> is still widely utilized.</w:t>
      </w:r>
      <w:r w:rsidR="00893110">
        <w:rPr>
          <w:rFonts w:ascii="Arial" w:hAnsi="Arial" w:cs="Arial"/>
          <w:color w:val="auto"/>
        </w:rPr>
        <w:t xml:space="preserve"> </w:t>
      </w:r>
      <w:r w:rsidR="00AD196F" w:rsidRPr="00C874A6">
        <w:rPr>
          <w:rFonts w:ascii="Arial" w:hAnsi="Arial" w:cs="Arial"/>
          <w:color w:val="auto"/>
        </w:rPr>
        <w:t xml:space="preserve"> </w:t>
      </w:r>
    </w:p>
    <w:p w14:paraId="0AD370B2" w14:textId="77777777" w:rsidR="00181DAA" w:rsidRPr="00C874A6" w:rsidRDefault="00181DAA" w:rsidP="005B5882">
      <w:pPr>
        <w:rPr>
          <w:rFonts w:cs="Arial"/>
          <w:color w:val="auto"/>
          <w:highlight w:val="yellow"/>
        </w:rPr>
      </w:pPr>
    </w:p>
    <w:p w14:paraId="0CDD1516" w14:textId="2F21A3CD" w:rsidR="00254183" w:rsidRPr="00C874A6" w:rsidRDefault="00B401D8" w:rsidP="005B5882">
      <w:pPr>
        <w:rPr>
          <w:rFonts w:ascii="Arial" w:hAnsi="Arial" w:cs="Arial"/>
          <w:b/>
          <w:color w:val="auto"/>
        </w:rPr>
      </w:pPr>
      <w:r w:rsidRPr="00C874A6">
        <w:rPr>
          <w:rFonts w:ascii="Arial" w:hAnsi="Arial" w:cs="Arial"/>
          <w:b/>
          <w:color w:val="auto"/>
        </w:rPr>
        <w:t>PROTOCOL</w:t>
      </w:r>
      <w:r w:rsidR="00254183" w:rsidRPr="00C874A6">
        <w:rPr>
          <w:rFonts w:ascii="Arial" w:hAnsi="Arial" w:cs="Arial"/>
          <w:b/>
          <w:color w:val="auto"/>
        </w:rPr>
        <w:t>:</w:t>
      </w:r>
    </w:p>
    <w:p w14:paraId="2630E400" w14:textId="77777777" w:rsidR="006305D7" w:rsidRPr="00C874A6" w:rsidRDefault="006305D7" w:rsidP="005B5882">
      <w:pPr>
        <w:pStyle w:val="NormalWeb"/>
        <w:spacing w:before="0" w:beforeAutospacing="0" w:after="0" w:afterAutospacing="0"/>
        <w:rPr>
          <w:rFonts w:cs="Arial"/>
          <w:color w:val="auto"/>
        </w:rPr>
      </w:pPr>
    </w:p>
    <w:p w14:paraId="246F3E96" w14:textId="5AC0C533" w:rsidR="000A21AA" w:rsidRPr="00C874A6" w:rsidRDefault="000A21AA" w:rsidP="005B5882">
      <w:pPr>
        <w:pStyle w:val="NormalWeb"/>
        <w:spacing w:before="0" w:beforeAutospacing="0" w:after="0" w:afterAutospacing="0"/>
        <w:rPr>
          <w:rFonts w:ascii="Arial" w:hAnsi="Arial" w:cs="Arial"/>
          <w:b/>
          <w:color w:val="auto"/>
        </w:rPr>
      </w:pPr>
      <w:r w:rsidRPr="00C874A6">
        <w:rPr>
          <w:rFonts w:ascii="Arial" w:hAnsi="Arial" w:cs="Arial"/>
          <w:b/>
          <w:color w:val="auto"/>
        </w:rPr>
        <w:t xml:space="preserve">1. Preparation of supernatant to be tested for activity. </w:t>
      </w:r>
    </w:p>
    <w:p w14:paraId="305A2506" w14:textId="77777777" w:rsidR="000A21AA" w:rsidRPr="00C874A6" w:rsidRDefault="000A21AA" w:rsidP="005B5882">
      <w:pPr>
        <w:pStyle w:val="NormalWeb"/>
        <w:spacing w:before="0" w:beforeAutospacing="0" w:after="0" w:afterAutospacing="0"/>
        <w:rPr>
          <w:rFonts w:ascii="Arial" w:hAnsi="Arial" w:cs="Arial"/>
          <w:b/>
          <w:color w:val="auto"/>
        </w:rPr>
      </w:pPr>
    </w:p>
    <w:p w14:paraId="43D7E29B" w14:textId="24D25F0C" w:rsidR="00537505" w:rsidRPr="00C874A6" w:rsidRDefault="00777751" w:rsidP="005B5882">
      <w:pPr>
        <w:pStyle w:val="NormalWeb"/>
        <w:spacing w:before="0" w:beforeAutospacing="0" w:after="0" w:afterAutospacing="0"/>
        <w:rPr>
          <w:rFonts w:ascii="Arial" w:hAnsi="Arial" w:cs="Arial"/>
          <w:color w:val="auto"/>
        </w:rPr>
      </w:pPr>
      <w:r w:rsidRPr="00C874A6">
        <w:rPr>
          <w:rFonts w:ascii="Arial" w:hAnsi="Arial" w:cs="Arial"/>
          <w:color w:val="auto"/>
        </w:rPr>
        <w:t xml:space="preserve">1.1) Prepare a 0.5 mg/ml stock solution of mitomycin C </w:t>
      </w:r>
      <w:r w:rsidR="00537505" w:rsidRPr="00C874A6">
        <w:rPr>
          <w:rFonts w:ascii="Arial" w:hAnsi="Arial" w:cs="Arial"/>
          <w:color w:val="auto"/>
        </w:rPr>
        <w:t xml:space="preserve">by </w:t>
      </w:r>
      <w:r w:rsidRPr="00C874A6">
        <w:rPr>
          <w:rFonts w:ascii="Arial" w:hAnsi="Arial" w:cs="Arial"/>
          <w:color w:val="auto"/>
        </w:rPr>
        <w:t>dissolving the appropriate amount into sterile 0.1 M MgSO</w:t>
      </w:r>
      <w:r w:rsidRPr="00C874A6">
        <w:rPr>
          <w:rFonts w:ascii="Arial" w:hAnsi="Arial" w:cs="Arial"/>
          <w:color w:val="auto"/>
          <w:vertAlign w:val="subscript"/>
        </w:rPr>
        <w:t>4</w:t>
      </w:r>
      <w:r w:rsidRPr="00C874A6">
        <w:rPr>
          <w:rFonts w:ascii="Arial" w:hAnsi="Arial" w:cs="Arial"/>
          <w:color w:val="auto"/>
        </w:rPr>
        <w:t xml:space="preserve"> buffer (e.g. 1 mg mitomycin C/ 2 ml buffer). Store </w:t>
      </w:r>
      <w:r w:rsidR="003032DE" w:rsidRPr="00C874A6">
        <w:rPr>
          <w:rFonts w:ascii="Arial" w:hAnsi="Arial" w:cs="Arial"/>
          <w:color w:val="auto"/>
        </w:rPr>
        <w:t xml:space="preserve">stock at 4 °C in a light protected container (mitomycin C is light sensitive). </w:t>
      </w:r>
    </w:p>
    <w:p w14:paraId="4C1D3890" w14:textId="77777777" w:rsidR="00537505" w:rsidRPr="00C874A6" w:rsidRDefault="00537505" w:rsidP="005B5882">
      <w:pPr>
        <w:pStyle w:val="NormalWeb"/>
        <w:spacing w:before="0" w:beforeAutospacing="0" w:after="0" w:afterAutospacing="0"/>
        <w:rPr>
          <w:rFonts w:ascii="Arial" w:hAnsi="Arial" w:cs="Arial"/>
          <w:color w:val="auto"/>
        </w:rPr>
      </w:pPr>
    </w:p>
    <w:p w14:paraId="7CF52F80" w14:textId="0775EE42" w:rsidR="00A45894" w:rsidRPr="00C874A6" w:rsidRDefault="00777751"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1.2</w:t>
      </w:r>
      <w:r w:rsidR="000A21AA" w:rsidRPr="00C874A6">
        <w:rPr>
          <w:rFonts w:ascii="Arial" w:hAnsi="Arial" w:cs="Arial"/>
          <w:color w:val="auto"/>
          <w:highlight w:val="yellow"/>
        </w:rPr>
        <w:t xml:space="preserve">) </w:t>
      </w:r>
      <w:r w:rsidR="009971E4" w:rsidRPr="00C874A6">
        <w:rPr>
          <w:rFonts w:ascii="Arial" w:hAnsi="Arial" w:cs="Arial"/>
          <w:color w:val="auto"/>
          <w:highlight w:val="yellow"/>
        </w:rPr>
        <w:t>Inoculate a single colony</w:t>
      </w:r>
      <w:r w:rsidR="00180A35" w:rsidRPr="00C874A6">
        <w:rPr>
          <w:rFonts w:ascii="Arial" w:hAnsi="Arial" w:cs="Arial"/>
          <w:color w:val="auto"/>
          <w:highlight w:val="yellow"/>
        </w:rPr>
        <w:t xml:space="preserve"> of</w:t>
      </w:r>
      <w:r w:rsidR="009971E4" w:rsidRPr="00C874A6">
        <w:rPr>
          <w:rFonts w:ascii="Arial" w:hAnsi="Arial" w:cs="Arial"/>
          <w:color w:val="auto"/>
          <w:highlight w:val="yellow"/>
        </w:rPr>
        <w:t xml:space="preserve"> </w:t>
      </w:r>
      <w:r w:rsidR="00180A35" w:rsidRPr="00C874A6">
        <w:rPr>
          <w:rFonts w:ascii="Arial" w:hAnsi="Arial" w:cs="Arial"/>
          <w:i/>
          <w:color w:val="auto"/>
          <w:highlight w:val="yellow"/>
        </w:rPr>
        <w:t>P.</w:t>
      </w:r>
      <w:r w:rsidR="009971E4" w:rsidRPr="00C874A6">
        <w:rPr>
          <w:rFonts w:ascii="Arial" w:hAnsi="Arial" w:cs="Arial"/>
          <w:i/>
          <w:color w:val="auto"/>
          <w:highlight w:val="yellow"/>
        </w:rPr>
        <w:t xml:space="preserve"> </w:t>
      </w:r>
      <w:r w:rsidR="009971E4" w:rsidRPr="00C874A6">
        <w:rPr>
          <w:rFonts w:ascii="Arial" w:hAnsi="Arial" w:cs="Arial"/>
          <w:i/>
          <w:color w:val="auto"/>
          <w:highlight w:val="yellow"/>
        </w:rPr>
        <w:t>syringae</w:t>
      </w:r>
      <w:r w:rsidR="009971E4" w:rsidRPr="00C874A6">
        <w:rPr>
          <w:rFonts w:ascii="Arial" w:hAnsi="Arial" w:cs="Arial"/>
          <w:color w:val="auto"/>
          <w:highlight w:val="yellow"/>
        </w:rPr>
        <w:t xml:space="preserve"> </w:t>
      </w:r>
      <w:r w:rsidR="00180A35" w:rsidRPr="00C874A6">
        <w:rPr>
          <w:rFonts w:ascii="Arial" w:hAnsi="Arial" w:cs="Arial"/>
          <w:color w:val="auto"/>
          <w:highlight w:val="yellow"/>
        </w:rPr>
        <w:t>into</w:t>
      </w:r>
      <w:r w:rsidR="009971E4" w:rsidRPr="00C874A6">
        <w:rPr>
          <w:rFonts w:ascii="Arial" w:hAnsi="Arial" w:cs="Arial"/>
          <w:color w:val="auto"/>
          <w:highlight w:val="yellow"/>
        </w:rPr>
        <w:t xml:space="preserve"> 3 ml of King’s medium B (KB)</w:t>
      </w:r>
      <w:r w:rsidR="00180A35" w:rsidRPr="00C874A6">
        <w:rPr>
          <w:rFonts w:ascii="Arial" w:hAnsi="Arial" w:cs="Arial"/>
          <w:color w:val="auto"/>
          <w:highlight w:val="yellow"/>
        </w:rPr>
        <w:t xml:space="preserve"> </w:t>
      </w:r>
      <w:r w:rsidR="00180A35" w:rsidRPr="00B401D8">
        <w:rPr>
          <w:rFonts w:ascii="Arial" w:hAnsi="Arial" w:cs="Arial"/>
          <w:color w:val="auto"/>
          <w:highlight w:val="yellow"/>
        </w:rPr>
        <w:t>broth</w:t>
      </w:r>
      <w:r w:rsidR="00B45EAB" w:rsidRPr="00B401D8">
        <w:rPr>
          <w:rFonts w:ascii="Arial" w:hAnsi="Arial" w:cs="Arial"/>
          <w:color w:val="auto"/>
          <w:highlight w:val="yellow"/>
        </w:rPr>
        <w:fldChar w:fldCharType="begin"/>
      </w:r>
      <w:r w:rsidR="002C0FB4" w:rsidRPr="00B401D8">
        <w:rPr>
          <w:rFonts w:ascii="Arial" w:hAnsi="Arial" w:cs="Arial"/>
          <w:color w:val="auto"/>
          <w:highlight w:val="yellow"/>
        </w:rPr>
        <w:instrText xml:space="preserve"> ADDIN PAPERS2_CITATIONS &lt;citation&gt;&lt;uuid&gt;9985804F-BD5A-4661-AE3B-FE17A9EEE8FA&lt;/uuid&gt;&lt;priority&gt;0&lt;/priority&gt;&lt;publications&gt;&lt;publication&gt;&lt;volume&gt;44&lt;/volume&gt;&lt;publication_date&gt;99195400001200000000200000&lt;/publication_date&gt;&lt;startpage&gt;301&lt;/startpage&gt;&lt;title&gt;Two simple media for the demonstration of pyocyanin and fluorescin.&lt;/title&gt;&lt;uuid&gt;962E7BCC-04DE-4BCC-BBD1-8095801AC870&lt;/uuid&gt;&lt;subtype&gt;400&lt;/subtype&gt;&lt;endpage&gt;307&lt;/endpage&gt;&lt;type&gt;400&lt;/type&gt;&lt;url&gt;http://www.cabdirect.org/abstracts/20057008434.html&lt;/url&gt;&lt;bundle&gt;&lt;publication&gt;&lt;title&gt;Journal of Laboratory and Clinical Medicine&lt;/title&gt;&lt;type&gt;-100&lt;/type&gt;&lt;subtype&gt;-100&lt;/subtype&gt;&lt;uuid&gt;10AE9D0D-9C66-4B05-81F2-5669C0D1F925&lt;/uuid&gt;&lt;/publication&gt;&lt;/bundle&gt;&lt;authors&gt;&lt;author&gt;&lt;firstName&gt;E&lt;/firstName&gt;&lt;middleNames&gt;O&lt;/middleNames&gt;&lt;lastName&gt;King&lt;/lastName&gt;&lt;/author&gt;&lt;author&gt;&lt;firstName&gt;M&lt;/firstName&gt;&lt;middleNames&gt;K&lt;/middleNames&gt;&lt;lastName&gt;Ward&lt;/lastName&gt;&lt;/author&gt;&lt;author&gt;&lt;firstName&gt;D&lt;/firstName&gt;&lt;middleNames&gt;E&lt;/middleNames&gt;&lt;lastName&gt;Raney&lt;/lastName&gt;&lt;/author&gt;&lt;/authors&gt;&lt;/publication&gt;&lt;/publications&gt;&lt;cites&gt;&lt;/cites&gt;&lt;/citation&gt;</w:instrText>
      </w:r>
      <w:r w:rsidR="00B45EAB" w:rsidRPr="00B401D8">
        <w:rPr>
          <w:rFonts w:ascii="Arial" w:hAnsi="Arial" w:cs="Arial"/>
          <w:color w:val="auto"/>
          <w:highlight w:val="yellow"/>
        </w:rPr>
        <w:fldChar w:fldCharType="separate"/>
      </w:r>
      <w:r w:rsidR="002C0FB4" w:rsidRPr="00B401D8">
        <w:rPr>
          <w:rFonts w:ascii="Arial" w:hAnsi="Arial" w:cs="Arial"/>
          <w:color w:val="auto"/>
          <w:highlight w:val="yellow"/>
          <w:vertAlign w:val="superscript"/>
        </w:rPr>
        <w:t>14</w:t>
      </w:r>
      <w:r w:rsidR="00B45EAB" w:rsidRPr="00B401D8">
        <w:rPr>
          <w:rFonts w:ascii="Arial" w:hAnsi="Arial" w:cs="Arial"/>
          <w:color w:val="auto"/>
          <w:highlight w:val="yellow"/>
        </w:rPr>
        <w:fldChar w:fldCharType="end"/>
      </w:r>
      <w:r w:rsidR="00180A35" w:rsidRPr="00B401D8">
        <w:rPr>
          <w:rFonts w:ascii="Arial" w:hAnsi="Arial" w:cs="Arial"/>
          <w:color w:val="auto"/>
          <w:highlight w:val="yellow"/>
        </w:rPr>
        <w:t>.</w:t>
      </w:r>
      <w:r w:rsidR="00180A35" w:rsidRPr="00B401D8">
        <w:rPr>
          <w:rFonts w:ascii="Arial" w:hAnsi="Arial" w:cs="Arial"/>
          <w:color w:val="auto"/>
          <w:highlight w:val="yellow"/>
        </w:rPr>
        <w:t xml:space="preserve"> </w:t>
      </w:r>
      <w:r w:rsidR="00180A35" w:rsidRPr="00C874A6">
        <w:rPr>
          <w:rFonts w:ascii="Arial" w:hAnsi="Arial" w:cs="Arial"/>
          <w:color w:val="auto"/>
          <w:highlight w:val="yellow"/>
        </w:rPr>
        <w:t xml:space="preserve">Incubate over night </w:t>
      </w:r>
      <w:r w:rsidR="006B25F5" w:rsidRPr="00C874A6">
        <w:rPr>
          <w:rFonts w:ascii="Arial" w:hAnsi="Arial" w:cs="Arial"/>
          <w:color w:val="auto"/>
          <w:highlight w:val="yellow"/>
        </w:rPr>
        <w:t xml:space="preserve">with shaking (200 rpm) </w:t>
      </w:r>
      <w:r w:rsidR="00180A35" w:rsidRPr="00C874A6">
        <w:rPr>
          <w:rFonts w:ascii="Arial" w:hAnsi="Arial" w:cs="Arial"/>
          <w:color w:val="auto"/>
          <w:highlight w:val="yellow"/>
        </w:rPr>
        <w:t>at room temp</w:t>
      </w:r>
      <w:r w:rsidR="00CC6280" w:rsidRPr="00C874A6">
        <w:rPr>
          <w:rFonts w:ascii="Arial" w:hAnsi="Arial" w:cs="Arial"/>
          <w:color w:val="auto"/>
          <w:highlight w:val="yellow"/>
        </w:rPr>
        <w:t>erature</w:t>
      </w:r>
      <w:r w:rsidR="00180A35" w:rsidRPr="00C874A6">
        <w:rPr>
          <w:rFonts w:ascii="Arial" w:hAnsi="Arial" w:cs="Arial"/>
          <w:color w:val="auto"/>
          <w:highlight w:val="yellow"/>
        </w:rPr>
        <w:t xml:space="preserve"> (21-25 °C). </w:t>
      </w:r>
    </w:p>
    <w:p w14:paraId="6EDB7CF5" w14:textId="77777777" w:rsidR="00A45894" w:rsidRPr="00C874A6" w:rsidRDefault="00A45894" w:rsidP="005B5882">
      <w:pPr>
        <w:pStyle w:val="NormalWeb"/>
        <w:spacing w:before="0" w:beforeAutospacing="0" w:after="0" w:afterAutospacing="0"/>
        <w:rPr>
          <w:rFonts w:ascii="Arial" w:hAnsi="Arial" w:cs="Arial"/>
          <w:color w:val="auto"/>
          <w:highlight w:val="yellow"/>
        </w:rPr>
      </w:pPr>
    </w:p>
    <w:p w14:paraId="6C64CA9D" w14:textId="36CEAAEF" w:rsidR="0051090E" w:rsidRPr="00C874A6" w:rsidRDefault="00A45894"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 xml:space="preserve">1.3) </w:t>
      </w:r>
      <w:r w:rsidR="00180A35" w:rsidRPr="00C874A6">
        <w:rPr>
          <w:rFonts w:ascii="Arial" w:hAnsi="Arial" w:cs="Arial"/>
          <w:color w:val="auto"/>
          <w:highlight w:val="yellow"/>
        </w:rPr>
        <w:t>The following mor</w:t>
      </w:r>
      <w:r w:rsidR="006B25F5" w:rsidRPr="00C874A6">
        <w:rPr>
          <w:rFonts w:ascii="Arial" w:hAnsi="Arial" w:cs="Arial"/>
          <w:color w:val="auto"/>
          <w:highlight w:val="yellow"/>
        </w:rPr>
        <w:t xml:space="preserve">ning, dilute the broth culture 1/100 into 3 ml of fresh KB broth. </w:t>
      </w:r>
      <w:r w:rsidR="00974144">
        <w:rPr>
          <w:rFonts w:ascii="Arial" w:hAnsi="Arial" w:cs="Arial"/>
          <w:color w:val="auto"/>
          <w:highlight w:val="yellow"/>
        </w:rPr>
        <w:lastRenderedPageBreak/>
        <w:t>Incubate for 3-4 h</w:t>
      </w:r>
      <w:r w:rsidR="006B25F5" w:rsidRPr="00C874A6">
        <w:rPr>
          <w:rFonts w:ascii="Arial" w:hAnsi="Arial" w:cs="Arial"/>
          <w:color w:val="auto"/>
          <w:highlight w:val="yellow"/>
        </w:rPr>
        <w:t xml:space="preserve"> </w:t>
      </w:r>
      <w:r w:rsidR="00CC6280" w:rsidRPr="00C874A6">
        <w:rPr>
          <w:rFonts w:ascii="Arial" w:hAnsi="Arial" w:cs="Arial"/>
          <w:color w:val="auto"/>
          <w:highlight w:val="yellow"/>
        </w:rPr>
        <w:t>with shaking at room temperature. Add mitomycin C (0.5 µg/ml, final concentration).</w:t>
      </w:r>
      <w:r w:rsidR="00C565EE" w:rsidRPr="00C874A6">
        <w:rPr>
          <w:rFonts w:ascii="Arial" w:hAnsi="Arial" w:cs="Arial"/>
          <w:color w:val="auto"/>
          <w:highlight w:val="yellow"/>
        </w:rPr>
        <w:t xml:space="preserve"> Incubate the culture over night with shaking at room temperature.</w:t>
      </w:r>
      <w:r w:rsidR="00893110">
        <w:rPr>
          <w:rFonts w:ascii="Arial" w:hAnsi="Arial" w:cs="Arial"/>
          <w:color w:val="auto"/>
          <w:highlight w:val="yellow"/>
        </w:rPr>
        <w:t xml:space="preserve"> </w:t>
      </w:r>
      <w:r w:rsidR="009971E4" w:rsidRPr="00C874A6">
        <w:rPr>
          <w:rFonts w:ascii="Arial" w:hAnsi="Arial" w:cs="Arial"/>
          <w:color w:val="auto"/>
          <w:highlight w:val="yellow"/>
        </w:rPr>
        <w:t xml:space="preserve"> </w:t>
      </w:r>
    </w:p>
    <w:p w14:paraId="120BDE88" w14:textId="77777777" w:rsidR="0051090E" w:rsidRPr="00C874A6" w:rsidRDefault="0051090E" w:rsidP="005B5882">
      <w:pPr>
        <w:pStyle w:val="NormalWeb"/>
        <w:spacing w:before="0" w:beforeAutospacing="0" w:after="0" w:afterAutospacing="0"/>
        <w:rPr>
          <w:rFonts w:cs="Arial"/>
          <w:color w:val="auto"/>
          <w:highlight w:val="yellow"/>
        </w:rPr>
      </w:pPr>
    </w:p>
    <w:p w14:paraId="5A65E484" w14:textId="2975C972" w:rsidR="00CF136F" w:rsidRPr="00C874A6" w:rsidRDefault="00CF136F" w:rsidP="005B5882">
      <w:pPr>
        <w:pStyle w:val="NormalWeb"/>
        <w:spacing w:before="0" w:beforeAutospacing="0" w:after="0" w:afterAutospacing="0"/>
        <w:rPr>
          <w:rFonts w:ascii="Arial" w:hAnsi="Arial" w:cs="Arial"/>
          <w:color w:val="auto"/>
        </w:rPr>
      </w:pPr>
      <w:r w:rsidRPr="00C874A6">
        <w:rPr>
          <w:rFonts w:ascii="Arial" w:hAnsi="Arial" w:cs="Arial"/>
          <w:color w:val="auto"/>
        </w:rPr>
        <w:t xml:space="preserve">Note: </w:t>
      </w:r>
      <w:r w:rsidR="006E6E96" w:rsidRPr="00C874A6">
        <w:rPr>
          <w:rFonts w:ascii="Arial" w:hAnsi="Arial" w:cs="Arial"/>
          <w:color w:val="auto"/>
        </w:rPr>
        <w:t xml:space="preserve">Mitomycin C causes double stranded DNA breaks, thus stimulating the cell’s SOS response, leading to the production of both bacteriophage and bacteriocins. </w:t>
      </w:r>
    </w:p>
    <w:p w14:paraId="4E8408D8" w14:textId="77777777" w:rsidR="00CF136F" w:rsidRPr="00C874A6" w:rsidRDefault="00CF136F" w:rsidP="005B5882">
      <w:pPr>
        <w:pStyle w:val="NormalWeb"/>
        <w:spacing w:before="0" w:beforeAutospacing="0" w:after="0" w:afterAutospacing="0"/>
        <w:rPr>
          <w:rFonts w:cs="Arial"/>
          <w:color w:val="auto"/>
          <w:highlight w:val="yellow"/>
        </w:rPr>
      </w:pPr>
    </w:p>
    <w:p w14:paraId="687F17F8" w14:textId="77777777" w:rsidR="00A45894" w:rsidRPr="00C874A6" w:rsidRDefault="00A45894"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1.4</w:t>
      </w:r>
      <w:r w:rsidR="001D77E6" w:rsidRPr="00C874A6">
        <w:rPr>
          <w:rFonts w:ascii="Arial" w:hAnsi="Arial" w:cs="Arial"/>
          <w:color w:val="auto"/>
          <w:highlight w:val="yellow"/>
        </w:rPr>
        <w:t>) Pellet 1-2 ml mitomycin C induced cultures by centrifugation at</w:t>
      </w:r>
      <w:r w:rsidR="00F7782F" w:rsidRPr="00C874A6">
        <w:rPr>
          <w:rFonts w:ascii="Arial" w:hAnsi="Arial" w:cs="Arial"/>
          <w:color w:val="auto"/>
          <w:highlight w:val="yellow"/>
        </w:rPr>
        <w:t xml:space="preserve"> </w:t>
      </w:r>
      <w:r w:rsidR="00753462" w:rsidRPr="00C874A6">
        <w:rPr>
          <w:rFonts w:ascii="Arial" w:hAnsi="Arial" w:cs="Arial"/>
          <w:color w:val="auto"/>
          <w:highlight w:val="yellow"/>
        </w:rPr>
        <w:t>20,000</w:t>
      </w:r>
      <w:r w:rsidR="00F7782F" w:rsidRPr="00C874A6">
        <w:rPr>
          <w:rFonts w:ascii="Arial" w:hAnsi="Arial" w:cs="Arial"/>
          <w:color w:val="auto"/>
          <w:highlight w:val="yellow"/>
        </w:rPr>
        <w:t xml:space="preserve"> x </w:t>
      </w:r>
      <w:r w:rsidR="00F7782F" w:rsidRPr="00C874A6">
        <w:rPr>
          <w:rFonts w:ascii="Arial" w:hAnsi="Arial" w:cs="Arial"/>
          <w:i/>
          <w:color w:val="auto"/>
          <w:highlight w:val="yellow"/>
        </w:rPr>
        <w:t>g</w:t>
      </w:r>
      <w:r w:rsidR="001D77E6" w:rsidRPr="00C874A6">
        <w:rPr>
          <w:rFonts w:ascii="Arial" w:hAnsi="Arial" w:cs="Arial"/>
          <w:color w:val="auto"/>
          <w:highlight w:val="yellow"/>
        </w:rPr>
        <w:t xml:space="preserve"> </w:t>
      </w:r>
      <w:r w:rsidR="00FA28F6" w:rsidRPr="00C874A6">
        <w:rPr>
          <w:rFonts w:ascii="Arial" w:hAnsi="Arial" w:cs="Arial"/>
          <w:color w:val="auto"/>
          <w:highlight w:val="yellow"/>
        </w:rPr>
        <w:t>for 5 min</w:t>
      </w:r>
      <w:r w:rsidR="001D77E6" w:rsidRPr="00C874A6">
        <w:rPr>
          <w:rFonts w:ascii="Arial" w:hAnsi="Arial" w:cs="Arial"/>
          <w:color w:val="auto"/>
          <w:highlight w:val="yellow"/>
        </w:rPr>
        <w:t xml:space="preserve"> in a bench top microcentrifuge. </w:t>
      </w:r>
    </w:p>
    <w:p w14:paraId="7429CA9E" w14:textId="77777777" w:rsidR="00A45894" w:rsidRPr="00C874A6" w:rsidRDefault="00A45894" w:rsidP="005B5882">
      <w:pPr>
        <w:pStyle w:val="NormalWeb"/>
        <w:spacing w:before="0" w:beforeAutospacing="0" w:after="0" w:afterAutospacing="0"/>
        <w:rPr>
          <w:rFonts w:ascii="Arial" w:hAnsi="Arial" w:cs="Arial"/>
          <w:color w:val="auto"/>
          <w:highlight w:val="yellow"/>
        </w:rPr>
      </w:pPr>
    </w:p>
    <w:p w14:paraId="5DB18148" w14:textId="77777777" w:rsidR="00A45894" w:rsidRPr="00C874A6" w:rsidRDefault="00A45894"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 xml:space="preserve">1.5) </w:t>
      </w:r>
      <w:r w:rsidR="001D77E6" w:rsidRPr="00C874A6">
        <w:rPr>
          <w:rFonts w:ascii="Arial" w:hAnsi="Arial" w:cs="Arial"/>
          <w:color w:val="auto"/>
          <w:highlight w:val="yellow"/>
        </w:rPr>
        <w:t xml:space="preserve">Remove and sterilize culture supernatants either by passing the supernatant through a 0.22 µm pore size filter or by treating the supernatant with chloroform (100 µl chloroform per 1 ml supernatant). </w:t>
      </w:r>
    </w:p>
    <w:p w14:paraId="53FD811F" w14:textId="77777777" w:rsidR="00A45894" w:rsidRPr="00C874A6" w:rsidRDefault="00A45894" w:rsidP="005B5882">
      <w:pPr>
        <w:pStyle w:val="NormalWeb"/>
        <w:spacing w:before="0" w:beforeAutospacing="0" w:after="0" w:afterAutospacing="0"/>
        <w:rPr>
          <w:rFonts w:ascii="Arial" w:hAnsi="Arial" w:cs="Arial"/>
          <w:color w:val="auto"/>
          <w:highlight w:val="yellow"/>
        </w:rPr>
      </w:pPr>
    </w:p>
    <w:p w14:paraId="6516C5E3" w14:textId="57C6748D" w:rsidR="00A45894" w:rsidRPr="00C874A6" w:rsidRDefault="00A45894" w:rsidP="005B5882">
      <w:pPr>
        <w:pStyle w:val="NormalWeb"/>
        <w:spacing w:before="0" w:beforeAutospacing="0" w:after="0" w:afterAutospacing="0"/>
        <w:rPr>
          <w:rFonts w:ascii="Arial" w:hAnsi="Arial" w:cs="Arial"/>
          <w:color w:val="auto"/>
        </w:rPr>
      </w:pPr>
      <w:r w:rsidRPr="00C874A6">
        <w:rPr>
          <w:rFonts w:ascii="Arial" w:hAnsi="Arial" w:cs="Arial"/>
          <w:color w:val="auto"/>
          <w:highlight w:val="yellow"/>
        </w:rPr>
        <w:t xml:space="preserve">1.5.1) </w:t>
      </w:r>
      <w:r w:rsidR="00FA28F6" w:rsidRPr="00C874A6">
        <w:rPr>
          <w:rFonts w:ascii="Arial" w:hAnsi="Arial" w:cs="Arial"/>
          <w:color w:val="auto"/>
          <w:highlight w:val="yellow"/>
        </w:rPr>
        <w:t>If using chloroform, v</w:t>
      </w:r>
      <w:r w:rsidR="00974144">
        <w:rPr>
          <w:rFonts w:ascii="Arial" w:hAnsi="Arial" w:cs="Arial"/>
          <w:color w:val="auto"/>
          <w:highlight w:val="yellow"/>
        </w:rPr>
        <w:t>ortex the mixture for 15 s</w:t>
      </w:r>
      <w:r w:rsidR="00FA28F6" w:rsidRPr="00C874A6">
        <w:rPr>
          <w:rFonts w:ascii="Arial" w:hAnsi="Arial" w:cs="Arial"/>
          <w:color w:val="auto"/>
          <w:highlight w:val="yellow"/>
        </w:rPr>
        <w:t xml:space="preserve"> and let incub</w:t>
      </w:r>
      <w:r w:rsidR="00974144">
        <w:rPr>
          <w:rFonts w:ascii="Arial" w:hAnsi="Arial" w:cs="Arial"/>
          <w:color w:val="auto"/>
          <w:highlight w:val="yellow"/>
        </w:rPr>
        <w:t>ate at room temperature for 1 h</w:t>
      </w:r>
      <w:r w:rsidR="00FA28F6" w:rsidRPr="00C874A6">
        <w:rPr>
          <w:rFonts w:ascii="Arial" w:hAnsi="Arial" w:cs="Arial"/>
          <w:color w:val="auto"/>
          <w:highlight w:val="yellow"/>
        </w:rPr>
        <w:t xml:space="preserve">. Following incubation, centrifuge the mixture at </w:t>
      </w:r>
      <w:r w:rsidR="00F7782F" w:rsidRPr="00C874A6">
        <w:rPr>
          <w:rFonts w:ascii="Arial" w:hAnsi="Arial" w:cs="Arial"/>
          <w:color w:val="auto"/>
          <w:highlight w:val="yellow"/>
        </w:rPr>
        <w:t xml:space="preserve">20,000 x </w:t>
      </w:r>
      <w:r w:rsidR="00F7782F" w:rsidRPr="00C874A6">
        <w:rPr>
          <w:rFonts w:ascii="Arial" w:hAnsi="Arial" w:cs="Arial"/>
          <w:i/>
          <w:color w:val="auto"/>
          <w:highlight w:val="yellow"/>
        </w:rPr>
        <w:t>g</w:t>
      </w:r>
      <w:r w:rsidR="00F7782F" w:rsidRPr="00C874A6">
        <w:rPr>
          <w:rFonts w:ascii="Arial" w:hAnsi="Arial" w:cs="Arial"/>
          <w:color w:val="auto"/>
          <w:highlight w:val="yellow"/>
        </w:rPr>
        <w:t xml:space="preserve"> </w:t>
      </w:r>
      <w:r w:rsidR="00FA28F6" w:rsidRPr="00C874A6">
        <w:rPr>
          <w:rFonts w:ascii="Arial" w:hAnsi="Arial" w:cs="Arial"/>
          <w:color w:val="auto"/>
          <w:highlight w:val="yellow"/>
        </w:rPr>
        <w:t>for 5 min</w:t>
      </w:r>
      <w:r w:rsidR="006A5463" w:rsidRPr="00C874A6">
        <w:rPr>
          <w:rFonts w:ascii="Arial" w:hAnsi="Arial" w:cs="Arial"/>
          <w:color w:val="auto"/>
          <w:highlight w:val="yellow"/>
        </w:rPr>
        <w:t>.</w:t>
      </w:r>
      <w:r w:rsidR="006A5463" w:rsidRPr="00C874A6">
        <w:rPr>
          <w:rFonts w:ascii="Arial" w:hAnsi="Arial" w:cs="Arial"/>
          <w:color w:val="auto"/>
        </w:rPr>
        <w:t xml:space="preserve"> </w:t>
      </w:r>
    </w:p>
    <w:p w14:paraId="1D7B25F0" w14:textId="77777777" w:rsidR="00A45894" w:rsidRPr="00C874A6" w:rsidRDefault="00A45894" w:rsidP="005B5882">
      <w:pPr>
        <w:pStyle w:val="NormalWeb"/>
        <w:spacing w:before="0" w:beforeAutospacing="0" w:after="0" w:afterAutospacing="0"/>
        <w:rPr>
          <w:rFonts w:ascii="Arial" w:hAnsi="Arial" w:cs="Arial"/>
          <w:color w:val="auto"/>
        </w:rPr>
      </w:pPr>
    </w:p>
    <w:p w14:paraId="53BAE404" w14:textId="5B2934B0" w:rsidR="00E9451F" w:rsidRPr="00C874A6" w:rsidRDefault="00E9451F" w:rsidP="005B5882">
      <w:pPr>
        <w:pStyle w:val="NormalWeb"/>
        <w:spacing w:before="0" w:beforeAutospacing="0" w:after="0" w:afterAutospacing="0"/>
        <w:rPr>
          <w:rFonts w:ascii="Arial" w:hAnsi="Arial" w:cs="Arial"/>
          <w:color w:val="auto"/>
        </w:rPr>
      </w:pPr>
      <w:r w:rsidRPr="00C874A6">
        <w:rPr>
          <w:rFonts w:ascii="Arial" w:hAnsi="Arial" w:cs="Arial"/>
          <w:color w:val="auto"/>
        </w:rPr>
        <w:t xml:space="preserve">Note: </w:t>
      </w:r>
      <w:r w:rsidR="0074143F" w:rsidRPr="00C874A6">
        <w:rPr>
          <w:rFonts w:ascii="Arial" w:hAnsi="Arial" w:cs="Arial"/>
          <w:color w:val="auto"/>
        </w:rPr>
        <w:t>Chloroform efficiently kills cells by solubilizing their membranes. T</w:t>
      </w:r>
      <w:r w:rsidRPr="00C874A6">
        <w:rPr>
          <w:rFonts w:ascii="Arial" w:hAnsi="Arial" w:cs="Arial"/>
          <w:color w:val="auto"/>
        </w:rPr>
        <w:t xml:space="preserve">he benefit of using chloroform over filter sterilization is that it is cheaper and easier to scale-up if processing many (&gt;20) samples at a time. </w:t>
      </w:r>
      <w:r w:rsidR="0074143F" w:rsidRPr="00C874A6">
        <w:rPr>
          <w:rFonts w:ascii="Arial" w:hAnsi="Arial" w:cs="Arial"/>
          <w:color w:val="auto"/>
        </w:rPr>
        <w:t>There may be a possibility that a given killing activity is lost following chloroform treatment as a result of partitioning into the organic phase.</w:t>
      </w:r>
      <w:r w:rsidR="00CC3BE6" w:rsidRPr="00C874A6">
        <w:rPr>
          <w:rFonts w:ascii="Arial" w:hAnsi="Arial" w:cs="Arial"/>
          <w:color w:val="auto"/>
        </w:rPr>
        <w:t xml:space="preserve"> </w:t>
      </w:r>
    </w:p>
    <w:p w14:paraId="54E43EC3" w14:textId="77777777" w:rsidR="00E9451F" w:rsidRPr="00C874A6" w:rsidRDefault="00E9451F" w:rsidP="005B5882">
      <w:pPr>
        <w:pStyle w:val="NormalWeb"/>
        <w:spacing w:before="0" w:beforeAutospacing="0" w:after="0" w:afterAutospacing="0"/>
        <w:rPr>
          <w:rFonts w:ascii="Arial" w:hAnsi="Arial" w:cs="Arial"/>
          <w:color w:val="auto"/>
        </w:rPr>
      </w:pPr>
    </w:p>
    <w:p w14:paraId="5F6A61EE" w14:textId="77777777" w:rsidR="00A45894" w:rsidRPr="00C874A6" w:rsidRDefault="00A45894"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 xml:space="preserve">1.5.2) </w:t>
      </w:r>
      <w:r w:rsidR="006A5463" w:rsidRPr="00C874A6">
        <w:rPr>
          <w:rFonts w:ascii="Arial" w:hAnsi="Arial" w:cs="Arial"/>
          <w:color w:val="auto"/>
          <w:highlight w:val="yellow"/>
        </w:rPr>
        <w:t>Remove the upper, aqueous phase using a 1 ml pipet to a fresh, sterile 1.5 or 2.0 ml microfuge tube. Be careful not to transfer any of the lower chloroform layer (it is better to remove less of the aqueous</w:t>
      </w:r>
      <w:r w:rsidR="000A1119" w:rsidRPr="00C874A6">
        <w:rPr>
          <w:rFonts w:ascii="Arial" w:hAnsi="Arial" w:cs="Arial"/>
          <w:color w:val="auto"/>
          <w:highlight w:val="yellow"/>
        </w:rPr>
        <w:t xml:space="preserve"> phase to avoid carry-over). </w:t>
      </w:r>
    </w:p>
    <w:p w14:paraId="03B56A2A" w14:textId="77777777" w:rsidR="00A45894" w:rsidRPr="00C874A6" w:rsidRDefault="00A45894" w:rsidP="005B5882">
      <w:pPr>
        <w:pStyle w:val="NormalWeb"/>
        <w:spacing w:before="0" w:beforeAutospacing="0" w:after="0" w:afterAutospacing="0"/>
        <w:rPr>
          <w:rFonts w:ascii="Arial" w:hAnsi="Arial" w:cs="Arial"/>
          <w:color w:val="auto"/>
          <w:highlight w:val="yellow"/>
        </w:rPr>
      </w:pPr>
    </w:p>
    <w:p w14:paraId="2E4E697C" w14:textId="30B0D5B0" w:rsidR="006305D7" w:rsidRPr="00C874A6" w:rsidRDefault="00A45894" w:rsidP="005B5882">
      <w:pPr>
        <w:pStyle w:val="NormalWeb"/>
        <w:spacing w:before="0" w:beforeAutospacing="0" w:after="0" w:afterAutospacing="0"/>
        <w:rPr>
          <w:rFonts w:ascii="Arial" w:hAnsi="Arial" w:cs="Arial"/>
          <w:color w:val="auto"/>
        </w:rPr>
      </w:pPr>
      <w:r w:rsidRPr="00C874A6">
        <w:rPr>
          <w:rFonts w:ascii="Arial" w:hAnsi="Arial" w:cs="Arial"/>
          <w:color w:val="auto"/>
          <w:highlight w:val="yellow"/>
        </w:rPr>
        <w:t xml:space="preserve">1.5.3) </w:t>
      </w:r>
      <w:r w:rsidR="000A1119" w:rsidRPr="00C874A6">
        <w:rPr>
          <w:rFonts w:ascii="Arial" w:hAnsi="Arial" w:cs="Arial"/>
          <w:color w:val="auto"/>
          <w:highlight w:val="yellow"/>
        </w:rPr>
        <w:t>Incubate the</w:t>
      </w:r>
      <w:r w:rsidR="006A5463" w:rsidRPr="00C874A6">
        <w:rPr>
          <w:rFonts w:ascii="Arial" w:hAnsi="Arial" w:cs="Arial"/>
          <w:color w:val="auto"/>
          <w:highlight w:val="yellow"/>
        </w:rPr>
        <w:t xml:space="preserve"> </w:t>
      </w:r>
      <w:r w:rsidR="000A1119" w:rsidRPr="00C874A6">
        <w:rPr>
          <w:rFonts w:ascii="Arial" w:hAnsi="Arial" w:cs="Arial"/>
          <w:color w:val="auto"/>
          <w:highlight w:val="yellow"/>
        </w:rPr>
        <w:t>transferred supernatant uncapped in a fume hood to allow the residual chloroform to evaporate (several hours). Store supernatants at 4 °C.</w:t>
      </w:r>
      <w:r w:rsidR="00893110">
        <w:rPr>
          <w:rFonts w:ascii="Arial" w:hAnsi="Arial" w:cs="Arial"/>
          <w:color w:val="auto"/>
        </w:rPr>
        <w:t xml:space="preserve"> </w:t>
      </w:r>
      <w:r w:rsidR="006A5463" w:rsidRPr="00C874A6">
        <w:rPr>
          <w:rFonts w:ascii="Arial" w:hAnsi="Arial" w:cs="Arial"/>
          <w:color w:val="auto"/>
        </w:rPr>
        <w:t xml:space="preserve"> </w:t>
      </w:r>
    </w:p>
    <w:p w14:paraId="1131843B" w14:textId="77777777" w:rsidR="006305D7" w:rsidRPr="00C874A6" w:rsidRDefault="006305D7" w:rsidP="005B5882">
      <w:pPr>
        <w:pStyle w:val="NormalWeb"/>
        <w:spacing w:before="0" w:beforeAutospacing="0" w:after="0" w:afterAutospacing="0"/>
        <w:rPr>
          <w:rFonts w:cs="Arial"/>
          <w:color w:val="auto"/>
        </w:rPr>
      </w:pPr>
    </w:p>
    <w:p w14:paraId="33AA782B" w14:textId="36F333ED" w:rsidR="006305D7" w:rsidRPr="00C874A6" w:rsidRDefault="00CB3C55" w:rsidP="005B5882">
      <w:pPr>
        <w:pStyle w:val="NormalWeb"/>
        <w:spacing w:before="0" w:beforeAutospacing="0" w:after="0" w:afterAutospacing="0"/>
        <w:rPr>
          <w:rFonts w:ascii="Arial" w:hAnsi="Arial" w:cs="Arial"/>
          <w:b/>
          <w:color w:val="auto"/>
        </w:rPr>
      </w:pPr>
      <w:r w:rsidRPr="00C874A6">
        <w:rPr>
          <w:rFonts w:ascii="Arial" w:hAnsi="Arial" w:cs="Arial"/>
          <w:b/>
          <w:color w:val="auto"/>
        </w:rPr>
        <w:t>2. Separation and concentration of high molecular weight bactericidal compounds by polyethylene glycol (PEG) precipitation.</w:t>
      </w:r>
    </w:p>
    <w:p w14:paraId="4EFD7D6C" w14:textId="77777777" w:rsidR="00CB3C55" w:rsidRPr="00C874A6" w:rsidRDefault="00CB3C55" w:rsidP="005B5882">
      <w:pPr>
        <w:pStyle w:val="NormalWeb"/>
        <w:spacing w:before="0" w:beforeAutospacing="0" w:after="0" w:afterAutospacing="0"/>
        <w:rPr>
          <w:rFonts w:ascii="Arial" w:hAnsi="Arial" w:cs="Arial"/>
          <w:b/>
          <w:color w:val="auto"/>
        </w:rPr>
      </w:pPr>
    </w:p>
    <w:p w14:paraId="313640D1" w14:textId="547D0667" w:rsidR="00A45894" w:rsidRPr="00C874A6" w:rsidRDefault="00CB3C55"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2.1) To</w:t>
      </w:r>
      <w:r w:rsidR="00FD5B6E" w:rsidRPr="00C874A6">
        <w:rPr>
          <w:rFonts w:ascii="Arial" w:hAnsi="Arial" w:cs="Arial"/>
          <w:color w:val="auto"/>
          <w:highlight w:val="yellow"/>
        </w:rPr>
        <w:t xml:space="preserve"> </w:t>
      </w:r>
      <w:r w:rsidR="00FD5B6E" w:rsidRPr="00C874A6">
        <w:rPr>
          <w:rFonts w:ascii="Arial" w:hAnsi="Arial" w:cs="Arial"/>
          <w:color w:val="auto"/>
          <w:highlight w:val="yellow"/>
        </w:rPr>
        <w:t>the</w:t>
      </w:r>
      <w:r w:rsidRPr="00C874A6">
        <w:rPr>
          <w:rFonts w:ascii="Arial" w:hAnsi="Arial" w:cs="Arial"/>
          <w:color w:val="auto"/>
          <w:highlight w:val="yellow"/>
        </w:rPr>
        <w:t xml:space="preserve"> steril</w:t>
      </w:r>
      <w:r w:rsidR="00FD5B6E" w:rsidRPr="00C874A6">
        <w:rPr>
          <w:rFonts w:ascii="Arial" w:hAnsi="Arial" w:cs="Arial"/>
          <w:color w:val="auto"/>
          <w:highlight w:val="yellow"/>
        </w:rPr>
        <w:t>e</w:t>
      </w:r>
      <w:r w:rsidRPr="00C874A6">
        <w:rPr>
          <w:rFonts w:ascii="Arial" w:hAnsi="Arial" w:cs="Arial"/>
          <w:color w:val="auto"/>
          <w:highlight w:val="yellow"/>
        </w:rPr>
        <w:t xml:space="preserve"> supernatant, add NaCl and PEG 8000 to 1</w:t>
      </w:r>
      <w:r w:rsidR="00C874A6" w:rsidRPr="00C874A6">
        <w:rPr>
          <w:rFonts w:ascii="Arial" w:hAnsi="Arial" w:cs="Arial"/>
          <w:color w:val="auto"/>
          <w:highlight w:val="yellow"/>
        </w:rPr>
        <w:t xml:space="preserve"> </w:t>
      </w:r>
      <w:r w:rsidRPr="00C874A6">
        <w:rPr>
          <w:rFonts w:ascii="Arial" w:hAnsi="Arial" w:cs="Arial"/>
          <w:color w:val="auto"/>
          <w:highlight w:val="yellow"/>
        </w:rPr>
        <w:t>M and 10% final concentrations, respectively.</w:t>
      </w:r>
      <w:r w:rsidR="00AE2EE3" w:rsidRPr="00C874A6">
        <w:rPr>
          <w:rFonts w:ascii="Arial" w:hAnsi="Arial" w:cs="Arial"/>
          <w:color w:val="auto"/>
          <w:highlight w:val="yellow"/>
        </w:rPr>
        <w:t xml:space="preserve"> Repeatedly invert the sample until both the NaCl and PEG are completely dissolved.</w:t>
      </w:r>
      <w:r w:rsidRPr="00C874A6">
        <w:rPr>
          <w:rFonts w:ascii="Arial" w:hAnsi="Arial" w:cs="Arial"/>
          <w:color w:val="auto"/>
          <w:highlight w:val="yellow"/>
        </w:rPr>
        <w:t xml:space="preserve"> Incubate</w:t>
      </w:r>
      <w:r w:rsidR="00974144">
        <w:rPr>
          <w:rFonts w:ascii="Arial" w:hAnsi="Arial" w:cs="Arial"/>
          <w:color w:val="auto"/>
          <w:highlight w:val="yellow"/>
        </w:rPr>
        <w:t xml:space="preserve"> samples in an ice bath for 1 h</w:t>
      </w:r>
      <w:r w:rsidRPr="00C874A6">
        <w:rPr>
          <w:rFonts w:ascii="Arial" w:hAnsi="Arial" w:cs="Arial"/>
          <w:color w:val="auto"/>
          <w:highlight w:val="yellow"/>
        </w:rPr>
        <w:t xml:space="preserve"> or overnight at 4 °C. </w:t>
      </w:r>
    </w:p>
    <w:p w14:paraId="75B5BACF" w14:textId="77777777" w:rsidR="00A45894" w:rsidRPr="00C874A6" w:rsidRDefault="00A45894" w:rsidP="005B5882">
      <w:pPr>
        <w:pStyle w:val="NormalWeb"/>
        <w:spacing w:before="0" w:beforeAutospacing="0" w:after="0" w:afterAutospacing="0"/>
        <w:rPr>
          <w:rFonts w:ascii="Arial" w:hAnsi="Arial" w:cs="Arial"/>
          <w:color w:val="auto"/>
          <w:highlight w:val="yellow"/>
        </w:rPr>
      </w:pPr>
    </w:p>
    <w:p w14:paraId="5CD9732F" w14:textId="2D1E22C8" w:rsidR="00A45894" w:rsidRPr="00C874A6" w:rsidRDefault="00A45894"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 xml:space="preserve">2.2) </w:t>
      </w:r>
      <w:r w:rsidR="00CB3C55" w:rsidRPr="00C874A6">
        <w:rPr>
          <w:rFonts w:ascii="Arial" w:hAnsi="Arial" w:cs="Arial"/>
          <w:color w:val="auto"/>
          <w:highlight w:val="yellow"/>
        </w:rPr>
        <w:t xml:space="preserve">Centrifuge samples at 16,000 </w:t>
      </w:r>
      <w:r w:rsidR="00974144">
        <w:rPr>
          <w:rFonts w:ascii="Arial" w:hAnsi="Arial" w:cs="Arial"/>
          <w:color w:val="auto"/>
          <w:highlight w:val="yellow"/>
        </w:rPr>
        <w:t>x</w:t>
      </w:r>
      <w:r w:rsidR="00CB3C55" w:rsidRPr="00C874A6">
        <w:rPr>
          <w:rFonts w:ascii="Arial" w:hAnsi="Arial" w:cs="Arial"/>
          <w:color w:val="auto"/>
          <w:highlight w:val="yellow"/>
        </w:rPr>
        <w:t xml:space="preserve"> </w:t>
      </w:r>
      <w:r w:rsidR="00CB3C55" w:rsidRPr="00C874A6">
        <w:rPr>
          <w:rFonts w:ascii="Arial" w:hAnsi="Arial" w:cs="Arial"/>
          <w:i/>
          <w:color w:val="auto"/>
          <w:highlight w:val="yellow"/>
        </w:rPr>
        <w:t xml:space="preserve">g </w:t>
      </w:r>
      <w:r w:rsidR="00CB3C55" w:rsidRPr="00C874A6">
        <w:rPr>
          <w:rFonts w:ascii="Arial" w:hAnsi="Arial" w:cs="Arial"/>
          <w:color w:val="auto"/>
          <w:highlight w:val="yellow"/>
        </w:rPr>
        <w:t xml:space="preserve">for 30 min at 4 °C. </w:t>
      </w:r>
      <w:r w:rsidR="000413F4" w:rsidRPr="00C874A6">
        <w:rPr>
          <w:rFonts w:ascii="Arial" w:hAnsi="Arial" w:cs="Arial"/>
          <w:color w:val="auto"/>
          <w:highlight w:val="yellow"/>
        </w:rPr>
        <w:t xml:space="preserve">A pellet should form </w:t>
      </w:r>
      <w:r w:rsidR="003B57C5" w:rsidRPr="00C874A6">
        <w:rPr>
          <w:rFonts w:ascii="Arial" w:hAnsi="Arial" w:cs="Arial"/>
          <w:color w:val="auto"/>
          <w:highlight w:val="yellow"/>
        </w:rPr>
        <w:t xml:space="preserve">at the bottom of the centrifuge tube. Decant the supernatant and resuspend the pellet in </w:t>
      </w:r>
      <w:r w:rsidRPr="00C874A6">
        <w:rPr>
          <w:rFonts w:ascii="Arial" w:hAnsi="Arial" w:cs="Arial"/>
          <w:color w:val="auto"/>
          <w:highlight w:val="yellow"/>
        </w:rPr>
        <w:t xml:space="preserve">desired volume (such as 1/10 or 1/100 of the original supernatant volume) of </w:t>
      </w:r>
      <w:r w:rsidR="003B57C5" w:rsidRPr="00C874A6">
        <w:rPr>
          <w:rFonts w:ascii="Arial" w:hAnsi="Arial" w:cs="Arial"/>
          <w:color w:val="auto"/>
          <w:highlight w:val="yellow"/>
        </w:rPr>
        <w:t>buffer (10 mM Tris, 10 mM MgSO</w:t>
      </w:r>
      <w:r w:rsidR="003B57C5" w:rsidRPr="00C874A6">
        <w:rPr>
          <w:rFonts w:ascii="Arial" w:hAnsi="Arial" w:cs="Arial"/>
          <w:color w:val="auto"/>
          <w:highlight w:val="yellow"/>
          <w:vertAlign w:val="subscript"/>
        </w:rPr>
        <w:t>4</w:t>
      </w:r>
      <w:r w:rsidRPr="00C874A6">
        <w:rPr>
          <w:rFonts w:ascii="Arial" w:hAnsi="Arial" w:cs="Arial"/>
          <w:color w:val="auto"/>
          <w:highlight w:val="yellow"/>
        </w:rPr>
        <w:t xml:space="preserve">, pH 7.0) </w:t>
      </w:r>
      <w:r w:rsidR="003B57C5" w:rsidRPr="00C874A6">
        <w:rPr>
          <w:rFonts w:ascii="Arial" w:hAnsi="Arial" w:cs="Arial"/>
          <w:color w:val="auto"/>
          <w:highlight w:val="yellow"/>
        </w:rPr>
        <w:t xml:space="preserve">by repeated pipetting. </w:t>
      </w:r>
    </w:p>
    <w:p w14:paraId="24904E69" w14:textId="77777777" w:rsidR="00A45894" w:rsidRPr="00C874A6" w:rsidRDefault="00A45894" w:rsidP="005B5882">
      <w:pPr>
        <w:pStyle w:val="NormalWeb"/>
        <w:spacing w:before="0" w:beforeAutospacing="0" w:after="0" w:afterAutospacing="0"/>
        <w:rPr>
          <w:rFonts w:ascii="Arial" w:hAnsi="Arial" w:cs="Arial"/>
          <w:color w:val="auto"/>
          <w:highlight w:val="yellow"/>
        </w:rPr>
      </w:pPr>
    </w:p>
    <w:p w14:paraId="1C0DFB2F" w14:textId="77777777" w:rsidR="00C76F04" w:rsidRPr="00C874A6" w:rsidRDefault="00A45894"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 xml:space="preserve">2.3) </w:t>
      </w:r>
      <w:r w:rsidR="003B57C5" w:rsidRPr="00C874A6">
        <w:rPr>
          <w:rFonts w:ascii="Arial" w:hAnsi="Arial" w:cs="Arial"/>
          <w:color w:val="auto"/>
          <w:highlight w:val="yellow"/>
        </w:rPr>
        <w:t xml:space="preserve">Remove residual PEG by two sequential extractions with an equal volume of chloroform. </w:t>
      </w:r>
    </w:p>
    <w:p w14:paraId="7D6F1008" w14:textId="77777777" w:rsidR="00C76F04" w:rsidRPr="00C874A6" w:rsidRDefault="00C76F04" w:rsidP="005B5882">
      <w:pPr>
        <w:pStyle w:val="NormalWeb"/>
        <w:spacing w:before="0" w:beforeAutospacing="0" w:after="0" w:afterAutospacing="0"/>
        <w:rPr>
          <w:rFonts w:ascii="Arial" w:hAnsi="Arial" w:cs="Arial"/>
          <w:color w:val="auto"/>
          <w:highlight w:val="yellow"/>
        </w:rPr>
      </w:pPr>
    </w:p>
    <w:p w14:paraId="6DC18747" w14:textId="7E5A80BF" w:rsidR="00CB3C55" w:rsidRPr="00C874A6" w:rsidRDefault="00C76F04" w:rsidP="005B5882">
      <w:pPr>
        <w:pStyle w:val="NormalWeb"/>
        <w:spacing w:before="0" w:beforeAutospacing="0" w:after="0" w:afterAutospacing="0"/>
        <w:rPr>
          <w:rFonts w:ascii="Arial" w:hAnsi="Arial" w:cs="Arial"/>
          <w:color w:val="auto"/>
        </w:rPr>
      </w:pPr>
      <w:r w:rsidRPr="00C874A6">
        <w:rPr>
          <w:rFonts w:ascii="Arial" w:hAnsi="Arial" w:cs="Arial"/>
          <w:color w:val="auto"/>
          <w:highlight w:val="yellow"/>
        </w:rPr>
        <w:t xml:space="preserve">2.3.1) </w:t>
      </w:r>
      <w:r w:rsidR="002A31D8" w:rsidRPr="00C874A6">
        <w:rPr>
          <w:rFonts w:ascii="Arial" w:hAnsi="Arial" w:cs="Arial"/>
          <w:color w:val="auto"/>
          <w:highlight w:val="yellow"/>
        </w:rPr>
        <w:t>Combine chloroform with the resuspended pellet</w:t>
      </w:r>
      <w:r w:rsidR="00974144">
        <w:rPr>
          <w:rFonts w:ascii="Arial" w:hAnsi="Arial" w:cs="Arial"/>
          <w:color w:val="auto"/>
          <w:highlight w:val="yellow"/>
        </w:rPr>
        <w:t xml:space="preserve"> and vortex for 10 to 15 s</w:t>
      </w:r>
      <w:r w:rsidR="002A31D8" w:rsidRPr="00C874A6">
        <w:rPr>
          <w:rFonts w:ascii="Arial" w:hAnsi="Arial" w:cs="Arial"/>
          <w:color w:val="auto"/>
          <w:highlight w:val="yellow"/>
        </w:rPr>
        <w:t xml:space="preserve">, then centrifuge the mixture at 20,000 x </w:t>
      </w:r>
      <w:r w:rsidR="002A31D8" w:rsidRPr="00C874A6">
        <w:rPr>
          <w:rFonts w:ascii="Arial" w:hAnsi="Arial" w:cs="Arial"/>
          <w:i/>
          <w:color w:val="auto"/>
          <w:highlight w:val="yellow"/>
        </w:rPr>
        <w:t>g</w:t>
      </w:r>
      <w:r w:rsidR="002A31D8" w:rsidRPr="00C874A6">
        <w:rPr>
          <w:rFonts w:ascii="Arial" w:hAnsi="Arial" w:cs="Arial"/>
          <w:color w:val="auto"/>
          <w:highlight w:val="yellow"/>
        </w:rPr>
        <w:t xml:space="preserve"> for 5 min. Transfer the upper, aqueous phase to a </w:t>
      </w:r>
      <w:r w:rsidR="002A31D8" w:rsidRPr="00C874A6">
        <w:rPr>
          <w:rFonts w:ascii="Arial" w:hAnsi="Arial" w:cs="Arial"/>
          <w:color w:val="auto"/>
          <w:highlight w:val="yellow"/>
        </w:rPr>
        <w:lastRenderedPageBreak/>
        <w:t xml:space="preserve">fresh microfuge tube. Repeat this extraction until no white interface between the aqueous and organic phase is visible (usually 2 extractions total). </w:t>
      </w:r>
      <w:r w:rsidR="003B57C5" w:rsidRPr="00C874A6">
        <w:rPr>
          <w:rFonts w:ascii="Arial" w:hAnsi="Arial" w:cs="Arial"/>
          <w:color w:val="auto"/>
          <w:highlight w:val="yellow"/>
        </w:rPr>
        <w:t xml:space="preserve">Allow </w:t>
      </w:r>
      <w:r w:rsidR="00CE6919" w:rsidRPr="00C874A6">
        <w:rPr>
          <w:rFonts w:ascii="Arial" w:hAnsi="Arial" w:cs="Arial"/>
          <w:color w:val="auto"/>
          <w:highlight w:val="yellow"/>
        </w:rPr>
        <w:t xml:space="preserve">residual chloroform to evaporate from </w:t>
      </w:r>
      <w:r w:rsidR="003B57C5" w:rsidRPr="00C874A6">
        <w:rPr>
          <w:rFonts w:ascii="Arial" w:hAnsi="Arial" w:cs="Arial"/>
          <w:color w:val="auto"/>
          <w:highlight w:val="yellow"/>
        </w:rPr>
        <w:t>extracted supernatants</w:t>
      </w:r>
      <w:r w:rsidR="00CE6919" w:rsidRPr="00C874A6">
        <w:rPr>
          <w:rFonts w:ascii="Arial" w:hAnsi="Arial" w:cs="Arial"/>
          <w:color w:val="auto"/>
          <w:highlight w:val="yellow"/>
        </w:rPr>
        <w:t xml:space="preserve"> in a fume hood.</w:t>
      </w:r>
      <w:r w:rsidR="00893110">
        <w:rPr>
          <w:rFonts w:ascii="Arial" w:hAnsi="Arial" w:cs="Arial"/>
          <w:color w:val="auto"/>
        </w:rPr>
        <w:t xml:space="preserve"> </w:t>
      </w:r>
    </w:p>
    <w:p w14:paraId="6EE7A3F0" w14:textId="77777777" w:rsidR="00CB3C55" w:rsidRPr="00C874A6" w:rsidRDefault="00CB3C55" w:rsidP="005B5882">
      <w:pPr>
        <w:pStyle w:val="NormalWeb"/>
        <w:spacing w:before="0" w:beforeAutospacing="0" w:after="0" w:afterAutospacing="0"/>
        <w:rPr>
          <w:rFonts w:ascii="Arial" w:hAnsi="Arial" w:cs="Arial"/>
          <w:b/>
          <w:color w:val="auto"/>
        </w:rPr>
      </w:pPr>
    </w:p>
    <w:p w14:paraId="47891F1B" w14:textId="156D176D" w:rsidR="00CB3C55" w:rsidRPr="00C874A6" w:rsidRDefault="00072E35" w:rsidP="005B5882">
      <w:pPr>
        <w:pStyle w:val="NormalWeb"/>
        <w:spacing w:before="0" w:beforeAutospacing="0" w:after="0" w:afterAutospacing="0"/>
        <w:rPr>
          <w:rFonts w:ascii="Arial" w:hAnsi="Arial" w:cs="Arial"/>
          <w:b/>
          <w:color w:val="auto"/>
        </w:rPr>
      </w:pPr>
      <w:r w:rsidRPr="00C874A6">
        <w:rPr>
          <w:rFonts w:ascii="Arial" w:hAnsi="Arial" w:cs="Arial"/>
          <w:b/>
          <w:color w:val="auto"/>
        </w:rPr>
        <w:t>3. Preparation of overlay and testing</w:t>
      </w:r>
      <w:r w:rsidR="00C50FD1" w:rsidRPr="00C874A6">
        <w:rPr>
          <w:rFonts w:ascii="Arial" w:hAnsi="Arial" w:cs="Arial"/>
          <w:b/>
          <w:color w:val="auto"/>
        </w:rPr>
        <w:t xml:space="preserve"> supernatants for activity.</w:t>
      </w:r>
    </w:p>
    <w:p w14:paraId="6CB5CC57" w14:textId="77777777" w:rsidR="00C50FD1" w:rsidRPr="00C874A6" w:rsidRDefault="00C50FD1" w:rsidP="005B5882">
      <w:pPr>
        <w:pStyle w:val="NormalWeb"/>
        <w:spacing w:before="0" w:beforeAutospacing="0" w:after="0" w:afterAutospacing="0"/>
        <w:rPr>
          <w:rFonts w:ascii="Arial" w:hAnsi="Arial" w:cs="Arial"/>
          <w:b/>
          <w:color w:val="auto"/>
        </w:rPr>
      </w:pPr>
    </w:p>
    <w:p w14:paraId="51866994" w14:textId="77777777" w:rsidR="00A45894" w:rsidRPr="00C874A6" w:rsidRDefault="00C50FD1"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3.1) In</w:t>
      </w:r>
      <w:r w:rsidR="003C6233" w:rsidRPr="00C874A6">
        <w:rPr>
          <w:rFonts w:ascii="Arial" w:hAnsi="Arial" w:cs="Arial"/>
          <w:color w:val="auto"/>
          <w:highlight w:val="yellow"/>
        </w:rPr>
        <w:t>oculate a single colony of a</w:t>
      </w:r>
      <w:r w:rsidR="00096B25" w:rsidRPr="00C874A6">
        <w:rPr>
          <w:rFonts w:ascii="Arial" w:hAnsi="Arial" w:cs="Arial"/>
          <w:color w:val="auto"/>
          <w:highlight w:val="yellow"/>
        </w:rPr>
        <w:t xml:space="preserve"> </w:t>
      </w:r>
      <w:r w:rsidR="00096B25" w:rsidRPr="00C874A6">
        <w:rPr>
          <w:rFonts w:ascii="Arial" w:hAnsi="Arial" w:cs="Arial"/>
          <w:i/>
          <w:color w:val="auto"/>
          <w:highlight w:val="yellow"/>
        </w:rPr>
        <w:t>P. syringae</w:t>
      </w:r>
      <w:r w:rsidR="003C6233" w:rsidRPr="00C874A6">
        <w:rPr>
          <w:rFonts w:ascii="Arial" w:hAnsi="Arial" w:cs="Arial"/>
          <w:color w:val="auto"/>
          <w:highlight w:val="yellow"/>
        </w:rPr>
        <w:t xml:space="preserve"> strain to be tested for sensitivity into 3 ml of KB, in</w:t>
      </w:r>
      <w:r w:rsidRPr="00C874A6">
        <w:rPr>
          <w:rFonts w:ascii="Arial" w:hAnsi="Arial" w:cs="Arial"/>
          <w:color w:val="auto"/>
          <w:highlight w:val="yellow"/>
        </w:rPr>
        <w:t xml:space="preserve">cubate </w:t>
      </w:r>
      <w:r w:rsidR="003C6233" w:rsidRPr="00C874A6">
        <w:rPr>
          <w:rFonts w:ascii="Arial" w:hAnsi="Arial" w:cs="Arial"/>
          <w:color w:val="auto"/>
          <w:highlight w:val="yellow"/>
        </w:rPr>
        <w:t xml:space="preserve">over night with shaking at room temperature. </w:t>
      </w:r>
    </w:p>
    <w:p w14:paraId="3E0672B7" w14:textId="77777777" w:rsidR="00A45894" w:rsidRPr="00C874A6" w:rsidRDefault="00A45894" w:rsidP="005B5882">
      <w:pPr>
        <w:pStyle w:val="NormalWeb"/>
        <w:spacing w:before="0" w:beforeAutospacing="0" w:after="0" w:afterAutospacing="0"/>
        <w:rPr>
          <w:rFonts w:ascii="Arial" w:hAnsi="Arial" w:cs="Arial"/>
          <w:color w:val="auto"/>
          <w:highlight w:val="yellow"/>
        </w:rPr>
      </w:pPr>
    </w:p>
    <w:p w14:paraId="152860C8" w14:textId="4723B59F" w:rsidR="00C50FD1" w:rsidRPr="00C874A6" w:rsidRDefault="00A45894"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 xml:space="preserve">3.2) </w:t>
      </w:r>
      <w:r w:rsidR="00A17815" w:rsidRPr="00C874A6">
        <w:rPr>
          <w:rFonts w:ascii="Arial" w:hAnsi="Arial" w:cs="Arial"/>
          <w:color w:val="auto"/>
          <w:highlight w:val="yellow"/>
        </w:rPr>
        <w:t>The following morning, back dilute the culture 1/100</w:t>
      </w:r>
      <w:r w:rsidR="00974144">
        <w:rPr>
          <w:rFonts w:ascii="Arial" w:hAnsi="Arial" w:cs="Arial"/>
          <w:color w:val="auto"/>
          <w:highlight w:val="yellow"/>
        </w:rPr>
        <w:t xml:space="preserve"> into fresh KB. Incubate 3-4 h</w:t>
      </w:r>
      <w:r w:rsidR="00404023" w:rsidRPr="00C874A6">
        <w:rPr>
          <w:rFonts w:ascii="Arial" w:hAnsi="Arial" w:cs="Arial"/>
          <w:color w:val="auto"/>
          <w:highlight w:val="yellow"/>
        </w:rPr>
        <w:t xml:space="preserve"> with shaking at room temperature. </w:t>
      </w:r>
    </w:p>
    <w:p w14:paraId="6D1CADEC" w14:textId="77777777" w:rsidR="000B62A0" w:rsidRPr="00C874A6" w:rsidRDefault="000B62A0" w:rsidP="005B5882">
      <w:pPr>
        <w:pStyle w:val="NormalWeb"/>
        <w:spacing w:before="0" w:beforeAutospacing="0" w:after="0" w:afterAutospacing="0"/>
        <w:rPr>
          <w:rFonts w:ascii="Arial" w:hAnsi="Arial" w:cs="Arial"/>
          <w:color w:val="auto"/>
          <w:highlight w:val="yellow"/>
        </w:rPr>
      </w:pPr>
    </w:p>
    <w:p w14:paraId="7C026343" w14:textId="62AD331C" w:rsidR="00A45894" w:rsidRPr="00C874A6" w:rsidRDefault="00570A78"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3.3</w:t>
      </w:r>
      <w:r w:rsidR="000B62A0" w:rsidRPr="00C874A6">
        <w:rPr>
          <w:rFonts w:ascii="Arial" w:hAnsi="Arial" w:cs="Arial"/>
          <w:color w:val="auto"/>
          <w:highlight w:val="yellow"/>
        </w:rPr>
        <w:t>)</w:t>
      </w:r>
      <w:r w:rsidR="0093746D" w:rsidRPr="00C874A6">
        <w:rPr>
          <w:rFonts w:ascii="Arial" w:hAnsi="Arial" w:cs="Arial"/>
          <w:color w:val="auto"/>
          <w:highlight w:val="yellow"/>
        </w:rPr>
        <w:t xml:space="preserve"> Prepare sterilized water agar by autoclaving a suspension</w:t>
      </w:r>
      <w:r w:rsidR="000B62A0" w:rsidRPr="00C874A6">
        <w:rPr>
          <w:rFonts w:ascii="Arial" w:hAnsi="Arial" w:cs="Arial"/>
          <w:color w:val="auto"/>
          <w:highlight w:val="yellow"/>
        </w:rPr>
        <w:t xml:space="preserve"> 0.35-0.7% (w/v) agar in ultrapure water. </w:t>
      </w:r>
    </w:p>
    <w:p w14:paraId="5CB39AA7" w14:textId="77777777" w:rsidR="00A45894" w:rsidRPr="00C874A6" w:rsidRDefault="00A45894" w:rsidP="005B5882">
      <w:pPr>
        <w:pStyle w:val="NormalWeb"/>
        <w:spacing w:before="0" w:beforeAutospacing="0" w:after="0" w:afterAutospacing="0"/>
        <w:rPr>
          <w:rFonts w:ascii="Arial" w:hAnsi="Arial" w:cs="Arial"/>
          <w:color w:val="auto"/>
          <w:highlight w:val="yellow"/>
        </w:rPr>
      </w:pPr>
    </w:p>
    <w:p w14:paraId="414EF49B" w14:textId="77777777" w:rsidR="00A45894" w:rsidRPr="00C874A6" w:rsidRDefault="00A45894"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Note: A</w:t>
      </w:r>
      <w:r w:rsidR="0093746D" w:rsidRPr="00C874A6">
        <w:rPr>
          <w:rFonts w:ascii="Arial" w:hAnsi="Arial" w:cs="Arial"/>
          <w:color w:val="auto"/>
          <w:highlight w:val="yellow"/>
        </w:rPr>
        <w:t xml:space="preserve"> stock of soft water agar can be melted in a microwave and reused repeatedly, fresh overlay does not need to be prepared for each experiment. If water agar is reused, it is critical to ensure it is completely melted following microwaving. If not, the overlay will have a grainy texture upon solidifying that will make interpretation d</w:t>
      </w:r>
      <w:r w:rsidR="005B7BA0" w:rsidRPr="00C874A6">
        <w:rPr>
          <w:rFonts w:ascii="Arial" w:hAnsi="Arial" w:cs="Arial"/>
          <w:color w:val="auto"/>
          <w:highlight w:val="yellow"/>
        </w:rPr>
        <w:t>ifficult. If this occurs, melt the agar for several minutes longer in the microwave than done previously</w:t>
      </w:r>
      <w:r w:rsidR="001974F4" w:rsidRPr="00C874A6">
        <w:rPr>
          <w:rFonts w:ascii="Arial" w:hAnsi="Arial" w:cs="Arial"/>
          <w:color w:val="auto"/>
          <w:highlight w:val="yellow"/>
        </w:rPr>
        <w:t xml:space="preserve">. </w:t>
      </w:r>
    </w:p>
    <w:p w14:paraId="6C591D3A" w14:textId="77777777" w:rsidR="00A45894" w:rsidRPr="00C874A6" w:rsidRDefault="00A45894" w:rsidP="005B5882">
      <w:pPr>
        <w:pStyle w:val="NormalWeb"/>
        <w:spacing w:before="0" w:beforeAutospacing="0" w:after="0" w:afterAutospacing="0"/>
        <w:rPr>
          <w:rFonts w:ascii="Arial" w:hAnsi="Arial" w:cs="Arial"/>
          <w:color w:val="auto"/>
          <w:highlight w:val="yellow"/>
        </w:rPr>
      </w:pPr>
    </w:p>
    <w:p w14:paraId="60F237DE" w14:textId="5DBECADB" w:rsidR="00F11C70" w:rsidRPr="00C874A6" w:rsidRDefault="00570A78"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3.4</w:t>
      </w:r>
      <w:r w:rsidR="00A45894" w:rsidRPr="00C874A6">
        <w:rPr>
          <w:rFonts w:ascii="Arial" w:hAnsi="Arial" w:cs="Arial"/>
          <w:color w:val="auto"/>
          <w:highlight w:val="yellow"/>
        </w:rPr>
        <w:t xml:space="preserve">) </w:t>
      </w:r>
      <w:r w:rsidR="001974F4" w:rsidRPr="00C874A6">
        <w:rPr>
          <w:rFonts w:ascii="Arial" w:hAnsi="Arial" w:cs="Arial"/>
          <w:color w:val="auto"/>
          <w:highlight w:val="yellow"/>
        </w:rPr>
        <w:t>Maintain the molten soft agar in a 60 °C water bath prior to use. Using a sterile serological pipet, transfer 3 ml of soft agar to a sterile culture tube. Return</w:t>
      </w:r>
      <w:r w:rsidR="00F11C70" w:rsidRPr="00C874A6">
        <w:rPr>
          <w:rFonts w:ascii="Arial" w:hAnsi="Arial" w:cs="Arial"/>
          <w:color w:val="auto"/>
          <w:highlight w:val="yellow"/>
        </w:rPr>
        <w:t xml:space="preserve"> the culture</w:t>
      </w:r>
      <w:r w:rsidR="001974F4" w:rsidRPr="00C874A6">
        <w:rPr>
          <w:rFonts w:ascii="Arial" w:hAnsi="Arial" w:cs="Arial"/>
          <w:color w:val="auto"/>
          <w:highlight w:val="yellow"/>
        </w:rPr>
        <w:t xml:space="preserve"> tube to water bath to maintain in a molten state.</w:t>
      </w:r>
      <w:r w:rsidR="00BA5F1C" w:rsidRPr="00C874A6">
        <w:rPr>
          <w:rFonts w:ascii="Arial" w:hAnsi="Arial" w:cs="Arial"/>
          <w:color w:val="auto"/>
          <w:highlight w:val="yellow"/>
        </w:rPr>
        <w:t xml:space="preserve"> </w:t>
      </w:r>
    </w:p>
    <w:p w14:paraId="4D86FD4C" w14:textId="77777777" w:rsidR="00F11C70" w:rsidRPr="00C874A6" w:rsidRDefault="00F11C70" w:rsidP="005B5882">
      <w:pPr>
        <w:pStyle w:val="NormalWeb"/>
        <w:spacing w:before="0" w:beforeAutospacing="0" w:after="0" w:afterAutospacing="0"/>
        <w:rPr>
          <w:rFonts w:ascii="Arial" w:hAnsi="Arial" w:cs="Arial"/>
          <w:color w:val="auto"/>
          <w:highlight w:val="yellow"/>
        </w:rPr>
      </w:pPr>
    </w:p>
    <w:p w14:paraId="215ACCAD" w14:textId="6F5FA413" w:rsidR="00570A78" w:rsidRPr="00C874A6" w:rsidRDefault="00570A78"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3.5</w:t>
      </w:r>
      <w:r w:rsidR="00F11C70" w:rsidRPr="00C874A6">
        <w:rPr>
          <w:rFonts w:ascii="Arial" w:hAnsi="Arial" w:cs="Arial"/>
          <w:color w:val="auto"/>
          <w:highlight w:val="yellow"/>
        </w:rPr>
        <w:t>) To pour the overlay, first allow the molten agar to cool (it should feel warm but not hot to touch), but do not allow to solidify.</w:t>
      </w:r>
      <w:r w:rsidR="002103F7" w:rsidRPr="00C874A6">
        <w:rPr>
          <w:rFonts w:ascii="Arial" w:hAnsi="Arial" w:cs="Arial"/>
          <w:color w:val="auto"/>
          <w:highlight w:val="yellow"/>
        </w:rPr>
        <w:t xml:space="preserve"> </w:t>
      </w:r>
    </w:p>
    <w:p w14:paraId="208B308B" w14:textId="77777777" w:rsidR="00570A78" w:rsidRPr="00C874A6" w:rsidRDefault="00570A78" w:rsidP="005B5882">
      <w:pPr>
        <w:pStyle w:val="NormalWeb"/>
        <w:spacing w:before="0" w:beforeAutospacing="0" w:after="0" w:afterAutospacing="0"/>
        <w:rPr>
          <w:rFonts w:ascii="Arial" w:hAnsi="Arial" w:cs="Arial"/>
          <w:color w:val="auto"/>
          <w:highlight w:val="yellow"/>
        </w:rPr>
      </w:pPr>
    </w:p>
    <w:p w14:paraId="5970E873" w14:textId="29259A45" w:rsidR="00782A27" w:rsidRPr="00C874A6" w:rsidRDefault="00570A78" w:rsidP="005B5882">
      <w:pPr>
        <w:pStyle w:val="NormalWeb"/>
        <w:spacing w:before="0" w:beforeAutospacing="0" w:after="0" w:afterAutospacing="0"/>
        <w:rPr>
          <w:rFonts w:ascii="Arial" w:hAnsi="Arial" w:cs="Arial"/>
          <w:color w:val="auto"/>
        </w:rPr>
      </w:pPr>
      <w:r w:rsidRPr="00C874A6">
        <w:rPr>
          <w:rFonts w:ascii="Arial" w:hAnsi="Arial" w:cs="Arial"/>
          <w:color w:val="auto"/>
          <w:highlight w:val="yellow"/>
        </w:rPr>
        <w:t xml:space="preserve">3.6) </w:t>
      </w:r>
      <w:r w:rsidR="002103F7" w:rsidRPr="00C874A6">
        <w:rPr>
          <w:rFonts w:ascii="Arial" w:hAnsi="Arial" w:cs="Arial"/>
          <w:color w:val="auto"/>
          <w:highlight w:val="yellow"/>
        </w:rPr>
        <w:t>In a sterile hood,</w:t>
      </w:r>
      <w:r w:rsidR="00F11C70" w:rsidRPr="00C874A6">
        <w:rPr>
          <w:rFonts w:ascii="Arial" w:hAnsi="Arial" w:cs="Arial"/>
          <w:color w:val="auto"/>
          <w:highlight w:val="yellow"/>
        </w:rPr>
        <w:t xml:space="preserve"> </w:t>
      </w:r>
      <w:r w:rsidR="002103F7" w:rsidRPr="00C874A6">
        <w:rPr>
          <w:rFonts w:ascii="Arial" w:hAnsi="Arial" w:cs="Arial"/>
          <w:color w:val="auto"/>
          <w:highlight w:val="yellow"/>
        </w:rPr>
        <w:t>i</w:t>
      </w:r>
      <w:r w:rsidR="00F11C70" w:rsidRPr="00C874A6">
        <w:rPr>
          <w:rFonts w:ascii="Arial" w:hAnsi="Arial" w:cs="Arial"/>
          <w:color w:val="auto"/>
          <w:highlight w:val="yellow"/>
        </w:rPr>
        <w:t xml:space="preserve">noculate 100 µl of the tester strain culture into </w:t>
      </w:r>
      <w:r w:rsidR="00B661F1" w:rsidRPr="00C874A6">
        <w:rPr>
          <w:rFonts w:ascii="Arial" w:hAnsi="Arial" w:cs="Arial"/>
          <w:color w:val="auto"/>
          <w:highlight w:val="yellow"/>
        </w:rPr>
        <w:t>the soft agar and vortex to mix. Rotate c</w:t>
      </w:r>
      <w:r w:rsidR="00974144">
        <w:rPr>
          <w:rFonts w:ascii="Arial" w:hAnsi="Arial" w:cs="Arial"/>
          <w:color w:val="auto"/>
          <w:highlight w:val="yellow"/>
        </w:rPr>
        <w:t>ulture by hand for 10-15 s</w:t>
      </w:r>
      <w:r w:rsidR="00B661F1" w:rsidRPr="00C874A6">
        <w:rPr>
          <w:rFonts w:ascii="Arial" w:hAnsi="Arial" w:cs="Arial"/>
          <w:color w:val="auto"/>
          <w:highlight w:val="yellow"/>
        </w:rPr>
        <w:t xml:space="preserve">, then pour onto a bottom agar (KB agar). </w:t>
      </w:r>
      <w:r w:rsidR="002103F7" w:rsidRPr="00C874A6">
        <w:rPr>
          <w:rFonts w:ascii="Arial" w:hAnsi="Arial" w:cs="Arial"/>
          <w:color w:val="auto"/>
          <w:highlight w:val="yellow"/>
        </w:rPr>
        <w:t>Tilt the plate in all directions to ensure the soft agar evenly covers the bottom agar.</w:t>
      </w:r>
    </w:p>
    <w:p w14:paraId="192CA76D" w14:textId="77777777" w:rsidR="00782A27" w:rsidRPr="00C874A6" w:rsidRDefault="00782A27" w:rsidP="005B5882">
      <w:pPr>
        <w:pStyle w:val="NormalWeb"/>
        <w:spacing w:before="0" w:beforeAutospacing="0" w:after="0" w:afterAutospacing="0"/>
        <w:rPr>
          <w:rFonts w:ascii="Arial" w:hAnsi="Arial" w:cs="Arial"/>
          <w:color w:val="auto"/>
        </w:rPr>
      </w:pPr>
    </w:p>
    <w:p w14:paraId="4796ACA1" w14:textId="46C57E7C" w:rsidR="00570A78" w:rsidRPr="00C874A6" w:rsidRDefault="00782A27" w:rsidP="005B5882">
      <w:pPr>
        <w:pStyle w:val="NormalWeb"/>
        <w:spacing w:before="0" w:beforeAutospacing="0" w:after="0" w:afterAutospacing="0"/>
        <w:rPr>
          <w:rFonts w:ascii="Arial" w:hAnsi="Arial" w:cs="Arial"/>
          <w:color w:val="auto"/>
        </w:rPr>
      </w:pPr>
      <w:r w:rsidRPr="00C874A6">
        <w:rPr>
          <w:rFonts w:ascii="Arial" w:hAnsi="Arial" w:cs="Arial"/>
          <w:color w:val="auto"/>
        </w:rPr>
        <w:t xml:space="preserve">Note: The bottom agar can be any solidified (1.5% agar) medium on which the test strain grows vigorously. </w:t>
      </w:r>
      <w:r w:rsidR="008C63CF" w:rsidRPr="00C874A6">
        <w:rPr>
          <w:rFonts w:ascii="Arial" w:hAnsi="Arial" w:cs="Arial"/>
          <w:color w:val="auto"/>
        </w:rPr>
        <w:t xml:space="preserve">For a standard 100 mm diameter Petri dish, use ~20 ml melted medium. The bottom agar can be </w:t>
      </w:r>
      <w:r w:rsidRPr="00C874A6">
        <w:rPr>
          <w:rFonts w:ascii="Arial" w:hAnsi="Arial" w:cs="Arial"/>
          <w:color w:val="auto"/>
        </w:rPr>
        <w:t>prepared several weeks ahead of time (if maintained at 4 °C without drying)</w:t>
      </w:r>
      <w:r w:rsidR="008C63CF" w:rsidRPr="00C874A6">
        <w:rPr>
          <w:rFonts w:ascii="Arial" w:hAnsi="Arial" w:cs="Arial"/>
          <w:color w:val="auto"/>
        </w:rPr>
        <w:t xml:space="preserve"> or can be prepared the same day</w:t>
      </w:r>
      <w:r w:rsidRPr="00C874A6">
        <w:rPr>
          <w:rFonts w:ascii="Arial" w:hAnsi="Arial" w:cs="Arial"/>
          <w:color w:val="auto"/>
        </w:rPr>
        <w:t>.</w:t>
      </w:r>
      <w:r w:rsidR="008C63CF" w:rsidRPr="00C874A6">
        <w:rPr>
          <w:rFonts w:ascii="Arial" w:hAnsi="Arial" w:cs="Arial"/>
          <w:color w:val="auto"/>
        </w:rPr>
        <w:t xml:space="preserve"> If prepared the same day as performing the overlay, it is best to do so prior to step 3.4.</w:t>
      </w:r>
      <w:r w:rsidR="00893110">
        <w:rPr>
          <w:rFonts w:ascii="Arial" w:hAnsi="Arial" w:cs="Arial"/>
          <w:color w:val="auto"/>
        </w:rPr>
        <w:t xml:space="preserve"> </w:t>
      </w:r>
    </w:p>
    <w:p w14:paraId="4F1B3D31" w14:textId="77777777" w:rsidR="001850C4" w:rsidRPr="00C874A6" w:rsidRDefault="001850C4" w:rsidP="005B5882">
      <w:pPr>
        <w:pStyle w:val="NormalWeb"/>
        <w:spacing w:before="0" w:beforeAutospacing="0" w:after="0" w:afterAutospacing="0"/>
        <w:rPr>
          <w:rFonts w:ascii="Arial" w:hAnsi="Arial" w:cs="Arial"/>
          <w:color w:val="auto"/>
        </w:rPr>
      </w:pPr>
    </w:p>
    <w:p w14:paraId="7E4A01B8" w14:textId="3802910E" w:rsidR="007D5D15" w:rsidRPr="00C874A6" w:rsidRDefault="00570A78" w:rsidP="005B5882">
      <w:pPr>
        <w:pStyle w:val="NormalWeb"/>
        <w:spacing w:before="0" w:beforeAutospacing="0" w:after="0" w:afterAutospacing="0"/>
        <w:rPr>
          <w:rFonts w:ascii="Arial" w:hAnsi="Arial" w:cs="Arial"/>
          <w:color w:val="auto"/>
          <w:highlight w:val="yellow"/>
        </w:rPr>
      </w:pPr>
      <w:r w:rsidRPr="00C874A6">
        <w:rPr>
          <w:rFonts w:ascii="Arial" w:hAnsi="Arial" w:cs="Arial"/>
          <w:color w:val="auto"/>
          <w:highlight w:val="yellow"/>
        </w:rPr>
        <w:t xml:space="preserve">3.7) </w:t>
      </w:r>
      <w:r w:rsidR="007D5D15" w:rsidRPr="00C874A6">
        <w:rPr>
          <w:rFonts w:ascii="Arial" w:hAnsi="Arial" w:cs="Arial"/>
          <w:color w:val="auto"/>
          <w:highlight w:val="yellow"/>
        </w:rPr>
        <w:t>Cover t</w:t>
      </w:r>
      <w:r w:rsidR="00974144">
        <w:rPr>
          <w:rFonts w:ascii="Arial" w:hAnsi="Arial" w:cs="Arial"/>
          <w:color w:val="auto"/>
          <w:highlight w:val="yellow"/>
        </w:rPr>
        <w:t>he plate and allow it 20-30 min</w:t>
      </w:r>
      <w:r w:rsidR="007D5D15" w:rsidRPr="00C874A6">
        <w:rPr>
          <w:rFonts w:ascii="Arial" w:hAnsi="Arial" w:cs="Arial"/>
          <w:color w:val="auto"/>
          <w:highlight w:val="yellow"/>
        </w:rPr>
        <w:t xml:space="preserve"> to solidify. Be careful not to disturb the plate while solidifying. </w:t>
      </w:r>
    </w:p>
    <w:p w14:paraId="057EF041" w14:textId="77777777" w:rsidR="007D5D15" w:rsidRPr="00C874A6" w:rsidRDefault="007D5D15" w:rsidP="005B5882">
      <w:pPr>
        <w:pStyle w:val="NormalWeb"/>
        <w:spacing w:before="0" w:beforeAutospacing="0" w:after="0" w:afterAutospacing="0"/>
        <w:rPr>
          <w:rFonts w:ascii="Arial" w:hAnsi="Arial" w:cs="Arial"/>
          <w:color w:val="auto"/>
          <w:highlight w:val="yellow"/>
        </w:rPr>
      </w:pPr>
    </w:p>
    <w:p w14:paraId="004928DB" w14:textId="0145D72B" w:rsidR="000B62A0" w:rsidRPr="00C874A6" w:rsidRDefault="00570A78" w:rsidP="005B5882">
      <w:pPr>
        <w:pStyle w:val="NormalWeb"/>
        <w:spacing w:before="0" w:beforeAutospacing="0" w:after="0" w:afterAutospacing="0"/>
        <w:rPr>
          <w:rFonts w:cs="Arial"/>
          <w:color w:val="auto"/>
        </w:rPr>
      </w:pPr>
      <w:r w:rsidRPr="00C874A6">
        <w:rPr>
          <w:rFonts w:ascii="Arial" w:hAnsi="Arial" w:cs="Arial"/>
          <w:color w:val="auto"/>
          <w:highlight w:val="yellow"/>
        </w:rPr>
        <w:t>3.8</w:t>
      </w:r>
      <w:r w:rsidR="007D5D15" w:rsidRPr="00C874A6">
        <w:rPr>
          <w:rFonts w:ascii="Arial" w:hAnsi="Arial" w:cs="Arial"/>
          <w:color w:val="auto"/>
          <w:highlight w:val="yellow"/>
        </w:rPr>
        <w:t xml:space="preserve">) Once solidified, spot 2-5 µl of supernatant (generated in sections 1 and 2, above) onto the overlay. </w:t>
      </w:r>
      <w:r w:rsidR="00BB6AAE" w:rsidRPr="00C874A6">
        <w:rPr>
          <w:rFonts w:ascii="Arial" w:hAnsi="Arial" w:cs="Arial"/>
          <w:color w:val="auto"/>
          <w:highlight w:val="yellow"/>
        </w:rPr>
        <w:t>Allow the plates to incubate over night at room temperature. Observe and record results the following morning.</w:t>
      </w:r>
      <w:r w:rsidR="00893110">
        <w:rPr>
          <w:rFonts w:ascii="Arial" w:hAnsi="Arial" w:cs="Arial"/>
          <w:color w:val="auto"/>
        </w:rPr>
        <w:t xml:space="preserve"> </w:t>
      </w:r>
    </w:p>
    <w:p w14:paraId="2DD0CDF5" w14:textId="77777777" w:rsidR="006305D7" w:rsidRPr="00C874A6" w:rsidRDefault="006305D7" w:rsidP="005B5882">
      <w:pPr>
        <w:rPr>
          <w:rFonts w:cs="Arial"/>
          <w:b/>
          <w:color w:val="auto"/>
        </w:rPr>
      </w:pPr>
    </w:p>
    <w:p w14:paraId="7D81CD7B" w14:textId="3E4DD0B3" w:rsidR="003A662D" w:rsidRPr="00C874A6" w:rsidRDefault="003A662D" w:rsidP="005B5882">
      <w:pPr>
        <w:rPr>
          <w:rFonts w:ascii="Arial" w:hAnsi="Arial" w:cs="Arial"/>
          <w:color w:val="auto"/>
        </w:rPr>
      </w:pPr>
      <w:r w:rsidRPr="00C874A6">
        <w:rPr>
          <w:rFonts w:ascii="Arial" w:hAnsi="Arial" w:cs="Arial"/>
          <w:color w:val="auto"/>
        </w:rPr>
        <w:lastRenderedPageBreak/>
        <w:t xml:space="preserve">Note: </w:t>
      </w:r>
      <w:r w:rsidR="0059333C" w:rsidRPr="00C874A6">
        <w:rPr>
          <w:rFonts w:ascii="Arial" w:hAnsi="Arial" w:cs="Arial"/>
          <w:color w:val="auto"/>
        </w:rPr>
        <w:t>It may be useful to perform</w:t>
      </w:r>
      <w:r w:rsidR="0046796B" w:rsidRPr="00C874A6">
        <w:rPr>
          <w:rFonts w:ascii="Arial" w:hAnsi="Arial" w:cs="Arial"/>
          <w:color w:val="auto"/>
        </w:rPr>
        <w:t xml:space="preserve"> and spot from a</w:t>
      </w:r>
      <w:r w:rsidR="0059333C" w:rsidRPr="00C874A6">
        <w:rPr>
          <w:rFonts w:ascii="Arial" w:hAnsi="Arial" w:cs="Arial"/>
          <w:color w:val="auto"/>
        </w:rPr>
        <w:t xml:space="preserve"> serial dilution</w:t>
      </w:r>
      <w:r w:rsidR="0046796B" w:rsidRPr="00C874A6">
        <w:rPr>
          <w:rFonts w:ascii="Arial" w:hAnsi="Arial" w:cs="Arial"/>
          <w:color w:val="auto"/>
        </w:rPr>
        <w:t xml:space="preserve"> of the supernatant. This will allow researchers to distinguish between bacteriophage and bacteriocin clearing activity. In this case, it is recommended to perform 1:5 or 1:10 dilutions.</w:t>
      </w:r>
      <w:r w:rsidR="00893110">
        <w:rPr>
          <w:rFonts w:ascii="Arial" w:hAnsi="Arial" w:cs="Arial"/>
          <w:color w:val="auto"/>
        </w:rPr>
        <w:t xml:space="preserve"> </w:t>
      </w:r>
    </w:p>
    <w:p w14:paraId="1ADF2457" w14:textId="77777777" w:rsidR="003A662D" w:rsidRPr="00C874A6" w:rsidRDefault="003A662D" w:rsidP="005B5882">
      <w:pPr>
        <w:rPr>
          <w:rFonts w:cs="Arial"/>
          <w:b/>
          <w:color w:val="auto"/>
        </w:rPr>
      </w:pPr>
    </w:p>
    <w:p w14:paraId="3E79FCA8" w14:textId="44CE718A" w:rsidR="006305D7" w:rsidRPr="00C874A6" w:rsidRDefault="00B401D8" w:rsidP="005B5882">
      <w:pPr>
        <w:rPr>
          <w:rFonts w:ascii="Arial" w:hAnsi="Arial" w:cs="Arial"/>
          <w:color w:val="auto"/>
        </w:rPr>
      </w:pPr>
      <w:r w:rsidRPr="00C874A6">
        <w:rPr>
          <w:rFonts w:ascii="Arial" w:hAnsi="Arial" w:cs="Arial"/>
          <w:b/>
          <w:color w:val="auto"/>
        </w:rPr>
        <w:t>REPRESENTATIVE RESULTS</w:t>
      </w:r>
      <w:r w:rsidR="006305D7" w:rsidRPr="00C874A6">
        <w:rPr>
          <w:rFonts w:ascii="Arial" w:hAnsi="Arial" w:cs="Arial"/>
          <w:b/>
          <w:bCs/>
          <w:color w:val="auto"/>
        </w:rPr>
        <w:t xml:space="preserve">: </w:t>
      </w:r>
    </w:p>
    <w:p w14:paraId="14582F1A" w14:textId="435DA9B0" w:rsidR="006305D7" w:rsidRPr="00C874A6" w:rsidRDefault="001F22A5" w:rsidP="005B5882">
      <w:pPr>
        <w:rPr>
          <w:rFonts w:ascii="Arial" w:hAnsi="Arial" w:cs="Arial"/>
          <w:color w:val="auto"/>
        </w:rPr>
      </w:pPr>
      <w:r w:rsidRPr="00C874A6">
        <w:rPr>
          <w:rFonts w:ascii="Arial" w:hAnsi="Arial" w:cs="Arial"/>
          <w:color w:val="auto"/>
        </w:rPr>
        <w:t xml:space="preserve">The combination of the soft agar overlay and PEG precipitation can be used to identify and characterize different antimicrobial agents produced by the same strain. </w:t>
      </w:r>
      <w:r w:rsidRPr="00C874A6">
        <w:rPr>
          <w:rFonts w:ascii="Arial" w:hAnsi="Arial" w:cs="Arial"/>
          <w:b/>
          <w:color w:val="auto"/>
        </w:rPr>
        <w:t xml:space="preserve">Figure 1 </w:t>
      </w:r>
      <w:r w:rsidRPr="00C874A6">
        <w:rPr>
          <w:rFonts w:ascii="Arial" w:hAnsi="Arial" w:cs="Arial"/>
          <w:color w:val="auto"/>
        </w:rPr>
        <w:t>shows two strains</w:t>
      </w:r>
      <w:r w:rsidR="00587C59" w:rsidRPr="00C874A6">
        <w:rPr>
          <w:rFonts w:ascii="Arial" w:hAnsi="Arial" w:cs="Arial"/>
          <w:color w:val="auto"/>
        </w:rPr>
        <w:t xml:space="preserve"> of </w:t>
      </w:r>
      <w:r w:rsidR="00587C59" w:rsidRPr="00C874A6">
        <w:rPr>
          <w:rFonts w:ascii="Arial" w:hAnsi="Arial" w:cs="Arial"/>
          <w:i/>
          <w:color w:val="auto"/>
        </w:rPr>
        <w:t xml:space="preserve">P. syringae </w:t>
      </w:r>
      <w:r w:rsidR="00587C59" w:rsidRPr="00C874A6">
        <w:rPr>
          <w:rFonts w:ascii="Arial" w:hAnsi="Arial" w:cs="Arial"/>
          <w:color w:val="auto"/>
        </w:rPr>
        <w:t xml:space="preserve">(A and B) </w:t>
      </w:r>
      <w:r w:rsidRPr="00C874A6">
        <w:rPr>
          <w:rFonts w:ascii="Arial" w:hAnsi="Arial" w:cs="Arial"/>
          <w:color w:val="auto"/>
        </w:rPr>
        <w:t xml:space="preserve">that are inhibited by </w:t>
      </w:r>
      <w:r w:rsidR="00587C59" w:rsidRPr="00C874A6">
        <w:rPr>
          <w:rFonts w:ascii="Arial" w:hAnsi="Arial" w:cs="Arial"/>
          <w:color w:val="auto"/>
        </w:rPr>
        <w:t xml:space="preserve">a third strain of the same species. The two strains, however, are inhibited by different bacteriocins. The clearing zone on strain A exhibits a sharp edge, whereas the clearing zone on strain B is larger, and exhibits a </w:t>
      </w:r>
      <w:r w:rsidR="0056111C" w:rsidRPr="00C874A6">
        <w:rPr>
          <w:rFonts w:ascii="Arial" w:hAnsi="Arial" w:cs="Arial"/>
          <w:color w:val="auto"/>
        </w:rPr>
        <w:t xml:space="preserve">non-sharp border. Genetic manipulations within the producing strain that specifically inactivate either the tailocin (tailocin deficient) or low molecular weight bacteriocin (bacteriocin deficient) confirm that strains A and B are sensitive </w:t>
      </w:r>
      <w:r w:rsidR="000A10CC" w:rsidRPr="00C874A6">
        <w:rPr>
          <w:rFonts w:ascii="Arial" w:hAnsi="Arial" w:cs="Arial"/>
          <w:color w:val="auto"/>
        </w:rPr>
        <w:t xml:space="preserve">to distinct bacteriocins. </w:t>
      </w:r>
      <w:r w:rsidR="000E1E2B" w:rsidRPr="00C874A6">
        <w:rPr>
          <w:rFonts w:ascii="Arial" w:hAnsi="Arial" w:cs="Arial"/>
          <w:b/>
          <w:color w:val="auto"/>
        </w:rPr>
        <w:t>Figure 2</w:t>
      </w:r>
      <w:r w:rsidR="000E1E2B" w:rsidRPr="00C874A6">
        <w:rPr>
          <w:rFonts w:ascii="Arial" w:hAnsi="Arial" w:cs="Arial"/>
          <w:color w:val="auto"/>
        </w:rPr>
        <w:t xml:space="preserve"> shows that </w:t>
      </w:r>
      <w:r w:rsidR="008F59F8" w:rsidRPr="00C874A6">
        <w:rPr>
          <w:rFonts w:ascii="Arial" w:hAnsi="Arial" w:cs="Arial"/>
          <w:color w:val="auto"/>
        </w:rPr>
        <w:t xml:space="preserve">bacteriophage-mediated killing can be distinguished from other non-replicative antimicrobials by comparing a dilution series. </w:t>
      </w:r>
      <w:r w:rsidR="0046796B" w:rsidRPr="00C874A6">
        <w:rPr>
          <w:rFonts w:ascii="Arial" w:hAnsi="Arial" w:cs="Arial"/>
          <w:color w:val="auto"/>
        </w:rPr>
        <w:t>Because both bacteriocins and prophage can be induced by mitomycin C treatment, activities of these two agents can closely resemble each other (particularly if the activated phage is abundant).</w:t>
      </w:r>
      <w:r w:rsidR="00433BEF" w:rsidRPr="00C874A6">
        <w:rPr>
          <w:rFonts w:ascii="Arial" w:hAnsi="Arial" w:cs="Arial"/>
          <w:color w:val="auto"/>
        </w:rPr>
        <w:t xml:space="preserve"> In the case of bacteriophage-mediated clearing, dilution of the supernatant will resolve into individual plaques (clearing zones) while bacteriocin-mediated clearing will not resolve into such plaques.</w:t>
      </w:r>
      <w:r w:rsidR="00893110">
        <w:rPr>
          <w:rFonts w:ascii="Arial" w:hAnsi="Arial" w:cs="Arial"/>
          <w:color w:val="auto"/>
        </w:rPr>
        <w:t xml:space="preserve">  </w:t>
      </w:r>
      <w:r w:rsidR="00587C59" w:rsidRPr="00C874A6">
        <w:rPr>
          <w:rFonts w:ascii="Arial" w:hAnsi="Arial" w:cs="Arial"/>
          <w:color w:val="auto"/>
        </w:rPr>
        <w:t xml:space="preserve"> </w:t>
      </w:r>
    </w:p>
    <w:p w14:paraId="19BECEC7" w14:textId="77777777" w:rsidR="00587C59" w:rsidRPr="00C874A6" w:rsidRDefault="00587C59" w:rsidP="005B5882">
      <w:pPr>
        <w:rPr>
          <w:rFonts w:cs="Arial"/>
          <w:b/>
          <w:color w:val="auto"/>
        </w:rPr>
      </w:pPr>
    </w:p>
    <w:p w14:paraId="5E685837" w14:textId="5241FE2B" w:rsidR="007C0EAD" w:rsidRPr="00B401D8" w:rsidRDefault="006305D7" w:rsidP="005B5882">
      <w:pPr>
        <w:rPr>
          <w:rFonts w:cs="Arial"/>
          <w:b/>
          <w:color w:val="auto"/>
        </w:rPr>
      </w:pPr>
      <w:r w:rsidRPr="00C874A6">
        <w:rPr>
          <w:rFonts w:ascii="Arial" w:hAnsi="Arial" w:cs="Arial"/>
          <w:b/>
          <w:color w:val="auto"/>
        </w:rPr>
        <w:t>Figure 1:</w:t>
      </w:r>
      <w:r w:rsidRPr="00C874A6">
        <w:rPr>
          <w:rFonts w:cs="Arial"/>
          <w:b/>
          <w:color w:val="auto"/>
        </w:rPr>
        <w:t xml:space="preserve"> </w:t>
      </w:r>
      <w:r w:rsidR="007B2CB7" w:rsidRPr="00C874A6">
        <w:rPr>
          <w:rFonts w:ascii="Arial" w:hAnsi="Arial" w:cs="Arial"/>
          <w:b/>
          <w:color w:val="auto"/>
        </w:rPr>
        <w:t>Phenotypic distinction of multiple antimicrobial agents produced by the same strain.</w:t>
      </w:r>
      <w:r w:rsidR="007B2CB7" w:rsidRPr="00C874A6">
        <w:rPr>
          <w:rFonts w:ascii="Arial" w:hAnsi="Arial" w:cs="Arial"/>
          <w:color w:val="auto"/>
        </w:rPr>
        <w:t xml:space="preserve"> Strain A is sensitive to a high molecular weight bacteriocin (tailocin) but not an alternative low molecular weight bacteriocin, as evidenced by </w:t>
      </w:r>
      <w:r w:rsidR="000B50C5" w:rsidRPr="00C874A6">
        <w:rPr>
          <w:rFonts w:ascii="Arial" w:hAnsi="Arial" w:cs="Arial"/>
          <w:color w:val="auto"/>
        </w:rPr>
        <w:t>lack of clearing in the tailocin deficient strain, but not the bacteriocin deficient strain.</w:t>
      </w:r>
      <w:r w:rsidR="0056111C" w:rsidRPr="00C874A6">
        <w:rPr>
          <w:rFonts w:ascii="Arial" w:hAnsi="Arial" w:cs="Arial"/>
          <w:color w:val="auto"/>
        </w:rPr>
        <w:t xml:space="preserve"> Conversely, strain B is insensitive to the tailocin, but is sensitive to the low molecular weight bacteriocin.</w:t>
      </w:r>
      <w:r w:rsidR="000B50C5" w:rsidRPr="00C874A6">
        <w:rPr>
          <w:rFonts w:ascii="Arial" w:hAnsi="Arial" w:cs="Arial"/>
          <w:color w:val="auto"/>
        </w:rPr>
        <w:t xml:space="preserve"> The tailocin is efficiently recovered following PEG precipitation, while lower molecular weight bacteriocins are not.</w:t>
      </w:r>
      <w:r w:rsidR="0056111C" w:rsidRPr="00C874A6">
        <w:rPr>
          <w:rFonts w:ascii="Arial" w:hAnsi="Arial" w:cs="Arial"/>
          <w:color w:val="auto"/>
        </w:rPr>
        <w:t xml:space="preserve"> </w:t>
      </w:r>
      <w:r w:rsidR="003B0FA4" w:rsidRPr="00C874A6">
        <w:rPr>
          <w:rFonts w:ascii="Arial" w:hAnsi="Arial" w:cs="Arial"/>
          <w:color w:val="auto"/>
        </w:rPr>
        <w:t xml:space="preserve">WT: wild type. </w:t>
      </w:r>
    </w:p>
    <w:p w14:paraId="09EB94AD" w14:textId="77777777" w:rsidR="000C542F" w:rsidRPr="00C874A6" w:rsidRDefault="000C542F" w:rsidP="005B5882">
      <w:pPr>
        <w:rPr>
          <w:rFonts w:ascii="Arial" w:hAnsi="Arial" w:cs="Arial"/>
          <w:color w:val="auto"/>
        </w:rPr>
      </w:pPr>
    </w:p>
    <w:p w14:paraId="1F17AC0B" w14:textId="1D0F5F42" w:rsidR="000C542F" w:rsidRPr="00B401D8" w:rsidRDefault="000C542F" w:rsidP="005B5882">
      <w:pPr>
        <w:rPr>
          <w:rFonts w:ascii="Arial" w:hAnsi="Arial" w:cs="Arial"/>
          <w:b/>
          <w:color w:val="auto"/>
        </w:rPr>
      </w:pPr>
      <w:r w:rsidRPr="00C874A6">
        <w:rPr>
          <w:rFonts w:ascii="Arial" w:hAnsi="Arial" w:cs="Arial"/>
          <w:b/>
          <w:color w:val="auto"/>
        </w:rPr>
        <w:t>Figure 2:</w:t>
      </w:r>
      <w:r w:rsidR="00B401D8">
        <w:rPr>
          <w:rFonts w:ascii="Arial" w:hAnsi="Arial" w:cs="Arial"/>
          <w:b/>
          <w:color w:val="auto"/>
        </w:rPr>
        <w:t xml:space="preserve"> </w:t>
      </w:r>
      <w:r w:rsidRPr="00C874A6">
        <w:rPr>
          <w:rFonts w:ascii="Arial" w:hAnsi="Arial" w:cs="Arial"/>
          <w:b/>
          <w:color w:val="auto"/>
        </w:rPr>
        <w:t>Distinguishing between non-replicative antimicrobials and bacteriophages.</w:t>
      </w:r>
      <w:r w:rsidRPr="00C874A6">
        <w:rPr>
          <w:rFonts w:ascii="Arial" w:hAnsi="Arial" w:cs="Arial"/>
          <w:color w:val="auto"/>
        </w:rPr>
        <w:t xml:space="preserve"> </w:t>
      </w:r>
      <w:r w:rsidRPr="00C874A6">
        <w:rPr>
          <w:rFonts w:ascii="Arial" w:hAnsi="Arial" w:cs="Arial"/>
          <w:b/>
          <w:color w:val="auto"/>
        </w:rPr>
        <w:t>A)</w:t>
      </w:r>
      <w:r w:rsidRPr="00C874A6">
        <w:rPr>
          <w:rFonts w:ascii="Arial" w:hAnsi="Arial" w:cs="Arial"/>
          <w:color w:val="auto"/>
        </w:rPr>
        <w:t xml:space="preserve"> </w:t>
      </w:r>
      <w:r w:rsidR="00C9592D" w:rsidRPr="00C874A6">
        <w:rPr>
          <w:rFonts w:ascii="Arial" w:hAnsi="Arial" w:cs="Arial"/>
          <w:color w:val="auto"/>
        </w:rPr>
        <w:t xml:space="preserve">Dilution of a high titer of bacteriophages results in individual plaques that become less numerous (high titer top, low titer bottom). </w:t>
      </w:r>
      <w:r w:rsidR="00C9592D" w:rsidRPr="00C874A6">
        <w:rPr>
          <w:rFonts w:ascii="Arial" w:hAnsi="Arial" w:cs="Arial"/>
          <w:b/>
          <w:color w:val="auto"/>
        </w:rPr>
        <w:t>B)</w:t>
      </w:r>
      <w:r w:rsidR="00C9592D" w:rsidRPr="00C874A6">
        <w:rPr>
          <w:rFonts w:ascii="Arial" w:hAnsi="Arial" w:cs="Arial"/>
          <w:color w:val="auto"/>
        </w:rPr>
        <w:t xml:space="preserve"> Dilution of bacteriocins results in uniformly less clearing that does not resolve into individual plaques. </w:t>
      </w:r>
    </w:p>
    <w:p w14:paraId="055338DB" w14:textId="77777777" w:rsidR="006305D7" w:rsidRPr="00C874A6" w:rsidRDefault="006305D7" w:rsidP="005B5882">
      <w:pPr>
        <w:rPr>
          <w:b/>
          <w:color w:val="auto"/>
        </w:rPr>
      </w:pPr>
    </w:p>
    <w:p w14:paraId="64B8CF78" w14:textId="69D282D7" w:rsidR="006305D7" w:rsidRPr="00C874A6" w:rsidRDefault="00B401D8" w:rsidP="005B5882">
      <w:pPr>
        <w:rPr>
          <w:rFonts w:ascii="Arial" w:hAnsi="Arial" w:cs="Arial"/>
          <w:b/>
          <w:bCs/>
          <w:color w:val="auto"/>
        </w:rPr>
      </w:pPr>
      <w:r w:rsidRPr="00C874A6">
        <w:rPr>
          <w:rFonts w:ascii="Arial" w:hAnsi="Arial" w:cs="Arial"/>
          <w:b/>
          <w:color w:val="auto"/>
        </w:rPr>
        <w:t>DISCUSSION</w:t>
      </w:r>
      <w:r w:rsidRPr="00C874A6">
        <w:rPr>
          <w:rFonts w:ascii="Arial" w:hAnsi="Arial" w:cs="Arial"/>
          <w:b/>
          <w:bCs/>
          <w:color w:val="auto"/>
        </w:rPr>
        <w:t xml:space="preserve">: </w:t>
      </w:r>
    </w:p>
    <w:p w14:paraId="1B85956B" w14:textId="346D34DE" w:rsidR="00CB49E5" w:rsidRPr="00C874A6" w:rsidRDefault="005A557F" w:rsidP="005B5882">
      <w:pPr>
        <w:rPr>
          <w:rFonts w:ascii="Arial" w:hAnsi="Arial" w:cs="Arial"/>
          <w:bCs/>
          <w:color w:val="auto"/>
        </w:rPr>
      </w:pPr>
      <w:r w:rsidRPr="00C874A6">
        <w:rPr>
          <w:rFonts w:ascii="Arial" w:hAnsi="Arial" w:cs="Arial"/>
          <w:bCs/>
          <w:color w:val="auto"/>
        </w:rPr>
        <w:t>The soft-agar overlay technique described here has been widely applied</w:t>
      </w:r>
      <w:r w:rsidR="00BE7DA2" w:rsidRPr="00C874A6">
        <w:rPr>
          <w:rFonts w:ascii="Arial" w:hAnsi="Arial" w:cs="Arial"/>
          <w:bCs/>
          <w:color w:val="auto"/>
        </w:rPr>
        <w:t xml:space="preserve"> for many decades</w:t>
      </w:r>
      <w:r w:rsidRPr="00C874A6">
        <w:rPr>
          <w:rFonts w:ascii="Arial" w:hAnsi="Arial" w:cs="Arial"/>
          <w:bCs/>
          <w:color w:val="auto"/>
        </w:rPr>
        <w:t xml:space="preserve"> by researchers interested in bacteriophages or bacteriocins. </w:t>
      </w:r>
      <w:r w:rsidR="00BE7DA2" w:rsidRPr="00C874A6">
        <w:rPr>
          <w:rFonts w:ascii="Arial" w:hAnsi="Arial" w:cs="Arial"/>
          <w:bCs/>
          <w:color w:val="auto"/>
        </w:rPr>
        <w:t xml:space="preserve">The main benefits of this approach </w:t>
      </w:r>
      <w:r w:rsidR="005949C0" w:rsidRPr="00C874A6">
        <w:rPr>
          <w:rFonts w:ascii="Arial" w:hAnsi="Arial" w:cs="Arial"/>
          <w:bCs/>
          <w:color w:val="auto"/>
        </w:rPr>
        <w:t>are</w:t>
      </w:r>
      <w:r w:rsidR="00ED7184" w:rsidRPr="00C874A6">
        <w:rPr>
          <w:rFonts w:ascii="Arial" w:hAnsi="Arial" w:cs="Arial"/>
          <w:bCs/>
          <w:color w:val="auto"/>
        </w:rPr>
        <w:t xml:space="preserve"> that </w:t>
      </w:r>
      <w:r w:rsidR="005949C0" w:rsidRPr="00C874A6">
        <w:rPr>
          <w:rFonts w:ascii="Arial" w:hAnsi="Arial" w:cs="Arial"/>
          <w:bCs/>
          <w:color w:val="auto"/>
        </w:rPr>
        <w:t>it is simple,</w:t>
      </w:r>
      <w:r w:rsidR="00ED7184" w:rsidRPr="00C874A6">
        <w:rPr>
          <w:rFonts w:ascii="Arial" w:hAnsi="Arial" w:cs="Arial"/>
          <w:bCs/>
          <w:color w:val="auto"/>
        </w:rPr>
        <w:t xml:space="preserve"> cheap and relatively easy to interpret. By combining the soft-agar overlay with PEG precipitation and serial dilution, antimicrobial agents can be separated into high vs. low molecular weight agents, and replicative vs. non-replicative agents (i.e. bacteriophage vs. tailocin, respectively). </w:t>
      </w:r>
      <w:r w:rsidR="003D15CA" w:rsidRPr="00C874A6">
        <w:rPr>
          <w:rFonts w:ascii="Arial" w:hAnsi="Arial" w:cs="Arial"/>
          <w:bCs/>
          <w:color w:val="auto"/>
        </w:rPr>
        <w:t>Finally, incorporation of targeted genetic manipulation</w:t>
      </w:r>
      <w:r w:rsidR="00CF5605" w:rsidRPr="00C874A6">
        <w:rPr>
          <w:rFonts w:ascii="Arial" w:hAnsi="Arial" w:cs="Arial"/>
          <w:bCs/>
          <w:color w:val="auto"/>
        </w:rPr>
        <w:t xml:space="preserve"> (deletion and complementation)</w:t>
      </w:r>
      <w:r w:rsidR="003D15CA" w:rsidRPr="00C874A6">
        <w:rPr>
          <w:rFonts w:ascii="Arial" w:hAnsi="Arial" w:cs="Arial"/>
          <w:bCs/>
          <w:color w:val="auto"/>
        </w:rPr>
        <w:t xml:space="preserve"> of putative bacteriocin or prophage loci can firmly establish the identity of a given </w:t>
      </w:r>
      <w:r w:rsidR="00CF5605" w:rsidRPr="00C874A6">
        <w:rPr>
          <w:rFonts w:ascii="Arial" w:hAnsi="Arial" w:cs="Arial"/>
          <w:bCs/>
          <w:color w:val="auto"/>
        </w:rPr>
        <w:t xml:space="preserve">antagonistic compound. </w:t>
      </w:r>
      <w:r w:rsidR="00CB49E5" w:rsidRPr="00C874A6">
        <w:rPr>
          <w:rFonts w:ascii="Arial" w:hAnsi="Arial" w:cs="Arial"/>
          <w:bCs/>
          <w:color w:val="auto"/>
        </w:rPr>
        <w:t>We</w:t>
      </w:r>
      <w:r w:rsidR="00D828D1" w:rsidRPr="00C874A6">
        <w:rPr>
          <w:rFonts w:ascii="Arial" w:hAnsi="Arial" w:cs="Arial"/>
          <w:bCs/>
          <w:color w:val="auto"/>
        </w:rPr>
        <w:t xml:space="preserve"> have</w:t>
      </w:r>
      <w:r w:rsidR="00CB49E5" w:rsidRPr="00C874A6">
        <w:rPr>
          <w:rFonts w:ascii="Arial" w:hAnsi="Arial" w:cs="Arial"/>
          <w:bCs/>
          <w:color w:val="auto"/>
        </w:rPr>
        <w:t xml:space="preserve"> recently used this method to describe a new bact</w:t>
      </w:r>
      <w:r w:rsidR="004427C3" w:rsidRPr="00C874A6">
        <w:rPr>
          <w:rFonts w:ascii="Arial" w:hAnsi="Arial" w:cs="Arial"/>
          <w:bCs/>
          <w:color w:val="auto"/>
        </w:rPr>
        <w:t>eriophage-derived bacteriocin prevalent among</w:t>
      </w:r>
      <w:r w:rsidR="00CB49E5" w:rsidRPr="00C874A6">
        <w:rPr>
          <w:rFonts w:ascii="Arial" w:hAnsi="Arial" w:cs="Arial"/>
          <w:bCs/>
          <w:color w:val="auto"/>
        </w:rPr>
        <w:t xml:space="preserve"> </w:t>
      </w:r>
      <w:r w:rsidR="00CB49E5" w:rsidRPr="00C874A6">
        <w:rPr>
          <w:rFonts w:ascii="Arial" w:hAnsi="Arial" w:cs="Arial"/>
          <w:bCs/>
          <w:i/>
          <w:color w:val="auto"/>
        </w:rPr>
        <w:t>Pseudomonas syringae</w:t>
      </w:r>
      <w:r w:rsidR="004427C3" w:rsidRPr="00C874A6">
        <w:rPr>
          <w:rFonts w:ascii="Arial" w:hAnsi="Arial" w:cs="Arial"/>
          <w:bCs/>
          <w:i/>
          <w:color w:val="auto"/>
        </w:rPr>
        <w:t xml:space="preserve"> </w:t>
      </w:r>
      <w:r w:rsidR="004427C3" w:rsidRPr="00C874A6">
        <w:rPr>
          <w:rFonts w:ascii="Arial" w:hAnsi="Arial" w:cs="Arial"/>
          <w:bCs/>
          <w:color w:val="auto"/>
        </w:rPr>
        <w:t>strains</w:t>
      </w:r>
      <w:r w:rsidR="004427C3" w:rsidRPr="00C874A6">
        <w:rPr>
          <w:rFonts w:ascii="Arial" w:hAnsi="Arial" w:cs="Arial"/>
          <w:bCs/>
          <w:color w:val="auto"/>
        </w:rPr>
        <w:fldChar w:fldCharType="begin"/>
      </w:r>
      <w:r w:rsidR="002C0FB4" w:rsidRPr="00C874A6">
        <w:rPr>
          <w:rFonts w:ascii="Arial" w:hAnsi="Arial" w:cs="Arial"/>
          <w:bCs/>
          <w:color w:val="auto"/>
        </w:rPr>
        <w:instrText xml:space="preserve"> ADDIN PAPERS2_CITATIONS &lt;citation&gt;&lt;uuid&gt;A0263D61-51EF-4F91-967A-AADF5785A71C&lt;/uuid&gt;&lt;priority&gt;0&lt;/priority&gt;&lt;publications&gt;&lt;publication&gt;&lt;volume&gt;6&lt;/volume&gt;&lt;publication_date&gt;99201509011200000000222000&lt;/publication_date&gt;&lt;number&gt;4&lt;/number&gt;&lt;title&gt;Independent Co-Option of a Tailed Bacteriophage into a Killing Complex in Pseudomonas&lt;/title&gt;&lt;uuid&gt;A0A8846E-6E08-4A3F-B443-435936016289&lt;/uuid&gt;&lt;subtype&gt;400&lt;/subtype&gt;&lt;type&gt;400&lt;/type&gt;&lt;url&gt;http://mbio.asm.org/content/6/4/e00452-15.abstract&lt;/url&gt;&lt;bundle&gt;&lt;publication&gt;&lt;title&gt;mBio&lt;/title&gt;&lt;type&gt;-100&lt;/type&gt;&lt;subtype&gt;-100&lt;/subtype&gt;&lt;uuid&gt;5BDC0B01-F87C-4BAF-8789-356C6C0D4165&lt;/uuid&gt;&lt;/publication&gt;&lt;/bundle&gt;&lt;authors&gt;&lt;author&gt;&lt;firstName&gt;Kevin&lt;/firstName&gt;&lt;middleNames&gt;L&lt;/middleNames&gt;&lt;lastName&gt;Hockett&lt;/lastName&gt;&lt;/author&gt;&lt;author&gt;&lt;firstName&gt;Tanya&lt;/firstName&gt;&lt;lastName&gt;Renner&lt;/lastName&gt;&lt;/author&gt;&lt;author&gt;&lt;firstName&gt;David&lt;/firstName&gt;&lt;middleNames&gt;A&lt;/middleNames&gt;&lt;lastName&gt;Baltrus&lt;/lastName&gt;&lt;/author&gt;&lt;/authors&gt;&lt;/publication&gt;&lt;/publications&gt;&lt;cites&gt;&lt;/cites&gt;&lt;/citation&gt;</w:instrText>
      </w:r>
      <w:r w:rsidR="004427C3" w:rsidRPr="00C874A6">
        <w:rPr>
          <w:rFonts w:ascii="Arial" w:hAnsi="Arial" w:cs="Arial"/>
          <w:bCs/>
          <w:color w:val="auto"/>
        </w:rPr>
        <w:fldChar w:fldCharType="separate"/>
      </w:r>
      <w:r w:rsidR="002C0FB4" w:rsidRPr="00C874A6">
        <w:rPr>
          <w:rFonts w:ascii="Arial" w:hAnsi="Arial" w:cs="Arial"/>
          <w:color w:val="auto"/>
          <w:vertAlign w:val="superscript"/>
        </w:rPr>
        <w:t>9</w:t>
      </w:r>
      <w:r w:rsidR="004427C3" w:rsidRPr="00C874A6">
        <w:rPr>
          <w:rFonts w:ascii="Arial" w:hAnsi="Arial" w:cs="Arial"/>
          <w:bCs/>
          <w:color w:val="auto"/>
        </w:rPr>
        <w:fldChar w:fldCharType="end"/>
      </w:r>
      <w:r w:rsidR="00CB49E5" w:rsidRPr="00C874A6">
        <w:rPr>
          <w:rFonts w:ascii="Arial" w:hAnsi="Arial" w:cs="Arial"/>
          <w:bCs/>
          <w:color w:val="auto"/>
        </w:rPr>
        <w:t>.</w:t>
      </w:r>
      <w:r w:rsidR="00CB49E5" w:rsidRPr="00C874A6">
        <w:rPr>
          <w:rFonts w:ascii="Arial" w:hAnsi="Arial" w:cs="Arial"/>
          <w:bCs/>
          <w:color w:val="auto"/>
        </w:rPr>
        <w:t xml:space="preserve"> </w:t>
      </w:r>
    </w:p>
    <w:p w14:paraId="3F703DBB" w14:textId="77777777" w:rsidR="00177283" w:rsidRPr="00C874A6" w:rsidRDefault="00177283" w:rsidP="005B5882">
      <w:pPr>
        <w:rPr>
          <w:rFonts w:ascii="Arial" w:hAnsi="Arial" w:cs="Arial"/>
          <w:bCs/>
          <w:color w:val="auto"/>
        </w:rPr>
      </w:pPr>
    </w:p>
    <w:p w14:paraId="3D949932" w14:textId="20AF60B3" w:rsidR="007E2643" w:rsidRPr="00C874A6" w:rsidRDefault="00CB49E5" w:rsidP="005B5882">
      <w:pPr>
        <w:rPr>
          <w:rFonts w:ascii="Arial" w:hAnsi="Arial" w:cs="Arial"/>
          <w:color w:val="auto"/>
        </w:rPr>
      </w:pPr>
      <w:r w:rsidRPr="00C874A6">
        <w:rPr>
          <w:rFonts w:ascii="Arial" w:hAnsi="Arial" w:cs="Arial"/>
          <w:bCs/>
          <w:color w:val="auto"/>
        </w:rPr>
        <w:t xml:space="preserve">The growth media and conditions indicated in this protocol </w:t>
      </w:r>
      <w:r w:rsidR="00BF442C" w:rsidRPr="00C874A6">
        <w:rPr>
          <w:rFonts w:ascii="Arial" w:hAnsi="Arial" w:cs="Arial"/>
          <w:bCs/>
          <w:color w:val="auto"/>
        </w:rPr>
        <w:t xml:space="preserve">work well for </w:t>
      </w:r>
      <w:r w:rsidR="00BF442C" w:rsidRPr="00C874A6">
        <w:rPr>
          <w:rFonts w:ascii="Arial" w:hAnsi="Arial" w:cs="Arial"/>
          <w:bCs/>
          <w:i/>
          <w:color w:val="auto"/>
        </w:rPr>
        <w:t>Pseudomonas syrignae</w:t>
      </w:r>
      <w:r w:rsidR="00BF442C" w:rsidRPr="00C874A6">
        <w:rPr>
          <w:rFonts w:ascii="Arial" w:hAnsi="Arial" w:cs="Arial"/>
          <w:bCs/>
          <w:color w:val="auto"/>
        </w:rPr>
        <w:t xml:space="preserve"> and would likely suffice for other</w:t>
      </w:r>
      <w:r w:rsidR="005E5C40" w:rsidRPr="00C874A6">
        <w:rPr>
          <w:rFonts w:ascii="Arial" w:hAnsi="Arial" w:cs="Arial"/>
          <w:bCs/>
          <w:color w:val="auto"/>
        </w:rPr>
        <w:t xml:space="preserve"> Gram-negative</w:t>
      </w:r>
      <w:r w:rsidR="00BF442C" w:rsidRPr="00C874A6">
        <w:rPr>
          <w:rFonts w:ascii="Arial" w:hAnsi="Arial" w:cs="Arial"/>
          <w:bCs/>
          <w:color w:val="auto"/>
        </w:rPr>
        <w:t xml:space="preserve"> bacteria that grow vigorously under these conditions. However, researchers using this method will want to </w:t>
      </w:r>
      <w:r w:rsidR="00D536DF" w:rsidRPr="00C874A6">
        <w:rPr>
          <w:rFonts w:ascii="Arial" w:hAnsi="Arial" w:cs="Arial"/>
          <w:bCs/>
          <w:color w:val="auto"/>
        </w:rPr>
        <w:t>optimize the timing, culture medium</w:t>
      </w:r>
      <w:r w:rsidR="00BF442C" w:rsidRPr="00C874A6">
        <w:rPr>
          <w:rFonts w:ascii="Arial" w:hAnsi="Arial" w:cs="Arial"/>
          <w:bCs/>
          <w:color w:val="auto"/>
        </w:rPr>
        <w:t xml:space="preserve">, </w:t>
      </w:r>
      <w:r w:rsidR="00D536DF" w:rsidRPr="00C874A6">
        <w:rPr>
          <w:rFonts w:ascii="Arial" w:hAnsi="Arial" w:cs="Arial"/>
          <w:bCs/>
          <w:color w:val="auto"/>
        </w:rPr>
        <w:t xml:space="preserve">induction method, </w:t>
      </w:r>
      <w:r w:rsidR="00BF442C" w:rsidRPr="00C874A6">
        <w:rPr>
          <w:rFonts w:ascii="Arial" w:hAnsi="Arial" w:cs="Arial"/>
          <w:bCs/>
          <w:color w:val="auto"/>
        </w:rPr>
        <w:t xml:space="preserve">and incubation temperature </w:t>
      </w:r>
      <w:r w:rsidR="00D536DF" w:rsidRPr="00C874A6">
        <w:rPr>
          <w:rFonts w:ascii="Arial" w:hAnsi="Arial" w:cs="Arial"/>
          <w:bCs/>
          <w:color w:val="auto"/>
        </w:rPr>
        <w:t>for their system. The critical parameters include inducing the producing culture while in the logarithmic growth phase, as well as seeding the soft-agar overlay with sufficient logarithmic phase culture to ensure a uniform bacterial distribution, but not excessive culture, which will obscure potential clearing zones</w:t>
      </w:r>
      <w:r w:rsidR="003A4146" w:rsidRPr="00C874A6">
        <w:rPr>
          <w:rFonts w:ascii="Arial" w:hAnsi="Arial" w:cs="Arial"/>
          <w:bCs/>
          <w:color w:val="auto"/>
        </w:rPr>
        <w:t xml:space="preserve">. </w:t>
      </w:r>
      <w:r w:rsidR="00297B84" w:rsidRPr="00C874A6">
        <w:rPr>
          <w:rFonts w:ascii="Arial" w:hAnsi="Arial" w:cs="Arial"/>
          <w:bCs/>
          <w:color w:val="auto"/>
        </w:rPr>
        <w:t xml:space="preserve">There are many bacteriocins that are not induced as part of the SOS response, but rather are induced through peptide-based quorum sensing </w:t>
      </w:r>
      <w:r w:rsidR="00F015EF" w:rsidRPr="00C874A6">
        <w:rPr>
          <w:rFonts w:ascii="Arial" w:hAnsi="Arial" w:cs="Arial"/>
          <w:bCs/>
          <w:color w:val="auto"/>
        </w:rPr>
        <w:t xml:space="preserve">systems </w:t>
      </w:r>
      <w:r w:rsidR="00297B84" w:rsidRPr="00C874A6">
        <w:rPr>
          <w:rFonts w:ascii="Arial" w:hAnsi="Arial" w:cs="Arial"/>
          <w:bCs/>
          <w:color w:val="auto"/>
        </w:rPr>
        <w:t>(particularly Gram-positive bacteriocins</w:t>
      </w:r>
      <w:r w:rsidR="00297B84" w:rsidRPr="00C874A6">
        <w:rPr>
          <w:rFonts w:ascii="Arial" w:hAnsi="Arial" w:cs="Arial"/>
          <w:bCs/>
          <w:color w:val="auto"/>
        </w:rPr>
        <w:fldChar w:fldCharType="begin"/>
      </w:r>
      <w:r w:rsidR="002C0FB4" w:rsidRPr="00C874A6">
        <w:rPr>
          <w:rFonts w:ascii="Arial" w:hAnsi="Arial" w:cs="Arial"/>
          <w:bCs/>
          <w:color w:val="auto"/>
        </w:rPr>
        <w:instrText xml:space="preserve"> ADDIN PAPERS2_CITATIONS &lt;citation&gt;&lt;uuid&gt;295A7A31-D2B8-4CE7-847B-C09E5B656A89&lt;/uuid&gt;&lt;priority&gt;0&lt;/priority&gt;&lt;publications&gt;&lt;publication&gt;&lt;uuid&gt;CEA3ACB1-D222-4969-94EF-F893AAFDDB2A&lt;/uuid&gt;&lt;doi&gt;10.1007/978-3-540-36604-1_4&lt;/doi&gt;&lt;startpage&gt;45&lt;/startpage&gt;&lt;publication_date&gt;99200700001200000000200000&lt;/publication_date&gt;&lt;url&gt;http://link.springer.com/10.1007/978-3-540-36604-1_4&lt;/url&gt;&lt;citekey&gt;Heng:2007gj&lt;/citekey&gt;&lt;type&gt;-1000&lt;/type&gt;&lt;title&gt;The Diversity of Bacteriocins in Gram-Positive Bacteria&lt;/title&gt;&lt;publisher&gt;Springer Berlin Heidelberg&lt;/publisher&gt;&lt;number&gt;Chapter 4&lt;/number&gt;&lt;subtype&gt;-1000&lt;/subtype&gt;&lt;place&gt;Berlin, Heidelberg&lt;/place&gt;&lt;endpage&gt;92&lt;/endpage&gt;&lt;bundle&gt;&lt;publication&gt;&lt;title&gt;Bacteriocins&lt;/title&gt;&lt;type&gt;0&lt;/type&gt;&lt;subtype&gt;0&lt;/subtype&gt;&lt;uuid&gt;B8C68699-03CB-494B-875F-BC8234BAFFA6&lt;/uuid&gt;&lt;/publication&gt;&lt;/bundle&gt;&lt;authors&gt;&lt;author&gt;&lt;firstName&gt;Nicholas&lt;/firstName&gt;&lt;middleNames&gt;C K&lt;/middleNames&gt;&lt;lastName&gt;Heng&lt;/lastName&gt;&lt;/author&gt;&lt;author&gt;&lt;firstName&gt;Philip&lt;/firstName&gt;&lt;middleNames&gt;A&lt;/middleNames&gt;&lt;lastName&gt;Wescombe&lt;/lastName&gt;&lt;/author&gt;&lt;author&gt;&lt;firstName&gt;Jeremy&lt;/firstName&gt;&lt;middleNames&gt;P&lt;/middleNames&gt;&lt;lastName&gt;Burton&lt;/lastName&gt;&lt;/author&gt;&lt;author&gt;&lt;firstName&gt;Ralph&lt;/firstName&gt;&lt;middleNames&gt;W&lt;/middleNames&gt;&lt;lastName&gt;Jack&lt;/lastName&gt;&lt;/author&gt;&lt;author&gt;&lt;firstName&gt;John&lt;/firstName&gt;&lt;middleNames&gt;R&lt;/middleNames&gt;&lt;lastName&gt;Tagg&lt;/lastName&gt;&lt;/author&gt;&lt;/authors&gt;&lt;/publication&gt;&lt;/publications&gt;&lt;cites&gt;&lt;/cites&gt;&lt;/citation&gt;</w:instrText>
      </w:r>
      <w:r w:rsidR="00297B84" w:rsidRPr="00C874A6">
        <w:rPr>
          <w:rFonts w:ascii="Arial" w:hAnsi="Arial" w:cs="Arial"/>
          <w:bCs/>
          <w:color w:val="auto"/>
        </w:rPr>
        <w:fldChar w:fldCharType="separate"/>
      </w:r>
      <w:r w:rsidR="002C0FB4" w:rsidRPr="00C874A6">
        <w:rPr>
          <w:rFonts w:ascii="Arial" w:hAnsi="Arial" w:cs="Arial"/>
          <w:color w:val="auto"/>
          <w:vertAlign w:val="superscript"/>
        </w:rPr>
        <w:t>15</w:t>
      </w:r>
      <w:r w:rsidR="00297B84" w:rsidRPr="00C874A6">
        <w:rPr>
          <w:rFonts w:ascii="Arial" w:hAnsi="Arial" w:cs="Arial"/>
          <w:bCs/>
          <w:color w:val="auto"/>
        </w:rPr>
        <w:fldChar w:fldCharType="end"/>
      </w:r>
      <w:r w:rsidR="00297B84" w:rsidRPr="00C874A6">
        <w:rPr>
          <w:rFonts w:ascii="Arial" w:hAnsi="Arial" w:cs="Arial"/>
          <w:bCs/>
          <w:color w:val="auto"/>
        </w:rPr>
        <w:t xml:space="preserve">), thus, a researcher may want to screen several different induction methods (such as modifying nutrient content of inducing medium, or allowing for extended incubation of </w:t>
      </w:r>
      <w:r w:rsidR="00D47463" w:rsidRPr="00C874A6">
        <w:rPr>
          <w:rFonts w:ascii="Arial" w:hAnsi="Arial" w:cs="Arial"/>
          <w:bCs/>
          <w:color w:val="auto"/>
        </w:rPr>
        <w:t xml:space="preserve">the </w:t>
      </w:r>
      <w:r w:rsidR="00297B84" w:rsidRPr="00C874A6">
        <w:rPr>
          <w:rFonts w:ascii="Arial" w:hAnsi="Arial" w:cs="Arial"/>
          <w:bCs/>
          <w:color w:val="auto"/>
        </w:rPr>
        <w:t xml:space="preserve">producing strain). </w:t>
      </w:r>
    </w:p>
    <w:p w14:paraId="20FC2B5A" w14:textId="77E7FA8B" w:rsidR="006305D7" w:rsidRPr="00C874A6" w:rsidRDefault="006305D7" w:rsidP="005B5882">
      <w:pPr>
        <w:rPr>
          <w:color w:val="auto"/>
        </w:rPr>
      </w:pPr>
    </w:p>
    <w:p w14:paraId="69438BDE" w14:textId="3F13D8ED" w:rsidR="00D313B0" w:rsidRPr="00C874A6" w:rsidRDefault="000E01FD" w:rsidP="005B5882">
      <w:pPr>
        <w:rPr>
          <w:rFonts w:ascii="Arial" w:hAnsi="Arial" w:cs="Arial"/>
          <w:color w:val="auto"/>
        </w:rPr>
      </w:pPr>
      <w:r w:rsidRPr="00C874A6">
        <w:rPr>
          <w:rFonts w:ascii="Arial" w:hAnsi="Arial" w:cs="Arial"/>
          <w:color w:val="auto"/>
        </w:rPr>
        <w:t>When using this technique, the soft-agar overlay must be thoroughly melted</w:t>
      </w:r>
      <w:r w:rsidR="00DA45CC" w:rsidRPr="00C874A6">
        <w:rPr>
          <w:rFonts w:ascii="Arial" w:hAnsi="Arial" w:cs="Arial"/>
          <w:color w:val="auto"/>
        </w:rPr>
        <w:t xml:space="preserve"> and maintained at 55-60 °C</w:t>
      </w:r>
      <w:r w:rsidRPr="00C874A6">
        <w:rPr>
          <w:rFonts w:ascii="Arial" w:hAnsi="Arial" w:cs="Arial"/>
          <w:color w:val="auto"/>
        </w:rPr>
        <w:t xml:space="preserve"> prior</w:t>
      </w:r>
      <w:r w:rsidR="00DA45CC" w:rsidRPr="00C874A6">
        <w:rPr>
          <w:rFonts w:ascii="Arial" w:hAnsi="Arial" w:cs="Arial"/>
          <w:color w:val="auto"/>
        </w:rPr>
        <w:t xml:space="preserve"> to the</w:t>
      </w:r>
      <w:r w:rsidRPr="00C874A6">
        <w:rPr>
          <w:rFonts w:ascii="Arial" w:hAnsi="Arial" w:cs="Arial"/>
          <w:color w:val="auto"/>
        </w:rPr>
        <w:t xml:space="preserve"> addition of the seeding strain. We have had several experiments where the soft-agar was not thoroughly melted (though visually it appeared to be) and resulted in an overlay with a grainy appearance. Results from a grainy overlay can still be generally interpretable, however, this is dependent on the strength of the inhibition</w:t>
      </w:r>
      <w:r w:rsidR="004E3FCA" w:rsidRPr="00C874A6">
        <w:rPr>
          <w:rFonts w:ascii="Arial" w:hAnsi="Arial" w:cs="Arial"/>
          <w:color w:val="auto"/>
        </w:rPr>
        <w:t xml:space="preserve"> (weaker inhibition will be more difficult to observe)</w:t>
      </w:r>
      <w:r w:rsidRPr="00C874A6">
        <w:rPr>
          <w:rFonts w:ascii="Arial" w:hAnsi="Arial" w:cs="Arial"/>
          <w:color w:val="auto"/>
        </w:rPr>
        <w:t>.</w:t>
      </w:r>
      <w:r w:rsidR="002D286C" w:rsidRPr="00C874A6">
        <w:rPr>
          <w:rFonts w:ascii="Arial" w:hAnsi="Arial" w:cs="Arial"/>
          <w:color w:val="auto"/>
        </w:rPr>
        <w:t xml:space="preserve"> </w:t>
      </w:r>
      <w:r w:rsidR="00DA45CC" w:rsidRPr="00C874A6">
        <w:rPr>
          <w:rFonts w:ascii="Arial" w:hAnsi="Arial" w:cs="Arial"/>
          <w:color w:val="auto"/>
        </w:rPr>
        <w:t xml:space="preserve">A final, confounding variable to consider when using this technique is that the temperature of the molten agar is allowed sufficient time to cool prior to inoculation with the seeding strain, so as to avoid killing the seeding strain. To avoid this issue, we ensure the soft-agar is warm, but not hot, to touch. Along these lines, we have also observed that if we give inadequate time for a seeding culture to acclimate to the molten agar, prior to pouring the overlay, we recover generally poor bacterial growth, which makes interpretation of </w:t>
      </w:r>
      <w:r w:rsidR="00B34232" w:rsidRPr="00C874A6">
        <w:rPr>
          <w:rFonts w:ascii="Arial" w:hAnsi="Arial" w:cs="Arial"/>
          <w:color w:val="auto"/>
        </w:rPr>
        <w:t>specific inhibition difficult or impossible to interpret. This is why we allow 10-15 additional</w:t>
      </w:r>
      <w:bookmarkStart w:id="0" w:name="_GoBack"/>
      <w:r w:rsidR="00B34232" w:rsidRPr="00C874A6">
        <w:rPr>
          <w:rFonts w:ascii="Arial" w:hAnsi="Arial" w:cs="Arial"/>
          <w:color w:val="auto"/>
        </w:rPr>
        <w:t xml:space="preserve"> sec</w:t>
      </w:r>
      <w:bookmarkEnd w:id="0"/>
      <w:r w:rsidR="00B34232" w:rsidRPr="00C874A6">
        <w:rPr>
          <w:rFonts w:ascii="Arial" w:hAnsi="Arial" w:cs="Arial"/>
          <w:color w:val="auto"/>
        </w:rPr>
        <w:t xml:space="preserve">onds of incubation between vortexing and pouring the overlay. The trade-off between </w:t>
      </w:r>
      <w:r w:rsidR="00B34232" w:rsidRPr="00C874A6">
        <w:rPr>
          <w:rFonts w:ascii="Arial" w:hAnsi="Arial" w:cs="Arial"/>
          <w:color w:val="auto"/>
        </w:rPr>
        <w:t>maintain</w:t>
      </w:r>
      <w:r w:rsidR="00F6387B" w:rsidRPr="00C874A6">
        <w:rPr>
          <w:rFonts w:ascii="Arial" w:hAnsi="Arial" w:cs="Arial"/>
          <w:color w:val="auto"/>
        </w:rPr>
        <w:t>ing</w:t>
      </w:r>
      <w:r w:rsidR="00B34232" w:rsidRPr="00C874A6">
        <w:rPr>
          <w:rFonts w:ascii="Arial" w:hAnsi="Arial" w:cs="Arial"/>
          <w:color w:val="auto"/>
        </w:rPr>
        <w:t xml:space="preserve"> the agar in a completely molten state (hotter is better) but not lethal to the seeding strain (hotter is not better) is one that will likely need to be determined by a researcher through trial and error. </w:t>
      </w:r>
    </w:p>
    <w:p w14:paraId="080D0B3B" w14:textId="77777777" w:rsidR="00D313B0" w:rsidRPr="00C874A6" w:rsidRDefault="00D313B0" w:rsidP="005B5882">
      <w:pPr>
        <w:rPr>
          <w:rFonts w:ascii="Arial" w:hAnsi="Arial" w:cs="Arial"/>
          <w:color w:val="auto"/>
        </w:rPr>
      </w:pPr>
    </w:p>
    <w:p w14:paraId="7DC0EF88" w14:textId="55EE6A44" w:rsidR="000E01FD" w:rsidRPr="00C874A6" w:rsidRDefault="00D313B0" w:rsidP="005B5882">
      <w:pPr>
        <w:rPr>
          <w:rFonts w:ascii="Arial" w:hAnsi="Arial" w:cs="Arial"/>
          <w:color w:val="auto"/>
        </w:rPr>
      </w:pPr>
      <w:r w:rsidRPr="00C874A6">
        <w:rPr>
          <w:rFonts w:ascii="Arial" w:hAnsi="Arial" w:cs="Arial"/>
          <w:color w:val="auto"/>
        </w:rPr>
        <w:t>If a PEG precipitation step is used, it would be beneficial to include a negative control where</w:t>
      </w:r>
      <w:r w:rsidR="008E37E4" w:rsidRPr="00C874A6">
        <w:rPr>
          <w:rFonts w:ascii="Arial" w:hAnsi="Arial" w:cs="Arial"/>
          <w:color w:val="auto"/>
        </w:rPr>
        <w:t xml:space="preserve"> a</w:t>
      </w:r>
      <w:r w:rsidRPr="00C874A6">
        <w:rPr>
          <w:rFonts w:ascii="Arial" w:hAnsi="Arial" w:cs="Arial"/>
          <w:color w:val="auto"/>
        </w:rPr>
        <w:t xml:space="preserve"> sterile broth medium is processed identically to the culture supernatant. This will ensure that killing activity is not the result of residual PEG </w:t>
      </w:r>
      <w:r w:rsidR="00E209F9" w:rsidRPr="00C874A6">
        <w:rPr>
          <w:rFonts w:ascii="Arial" w:hAnsi="Arial" w:cs="Arial"/>
          <w:color w:val="auto"/>
        </w:rPr>
        <w:t>or chloroform within the sample</w:t>
      </w:r>
      <w:r w:rsidR="00F13AE8" w:rsidRPr="00C874A6">
        <w:rPr>
          <w:rFonts w:ascii="Arial" w:hAnsi="Arial" w:cs="Arial"/>
          <w:color w:val="auto"/>
        </w:rPr>
        <w:t xml:space="preserve"> supernatant</w:t>
      </w:r>
      <w:r w:rsidR="00E209F9" w:rsidRPr="00C874A6">
        <w:rPr>
          <w:rFonts w:ascii="Arial" w:hAnsi="Arial" w:cs="Arial"/>
          <w:color w:val="auto"/>
        </w:rPr>
        <w:t>.</w:t>
      </w:r>
      <w:r w:rsidR="00893110">
        <w:rPr>
          <w:rFonts w:ascii="Arial" w:hAnsi="Arial" w:cs="Arial"/>
          <w:color w:val="auto"/>
        </w:rPr>
        <w:t xml:space="preserve">   </w:t>
      </w:r>
      <w:r w:rsidR="000E01FD" w:rsidRPr="00C874A6">
        <w:rPr>
          <w:rFonts w:ascii="Arial" w:hAnsi="Arial" w:cs="Arial"/>
          <w:color w:val="auto"/>
        </w:rPr>
        <w:t xml:space="preserve"> </w:t>
      </w:r>
    </w:p>
    <w:p w14:paraId="0517DFBC" w14:textId="77777777" w:rsidR="006305D7" w:rsidRPr="00C874A6" w:rsidRDefault="006305D7" w:rsidP="005B5882">
      <w:pPr>
        <w:rPr>
          <w:color w:val="auto"/>
        </w:rPr>
      </w:pPr>
    </w:p>
    <w:p w14:paraId="7B3EEF77" w14:textId="1F10E93D" w:rsidR="008E367A" w:rsidRPr="00C874A6" w:rsidRDefault="00DD7A80" w:rsidP="005B5882">
      <w:pPr>
        <w:rPr>
          <w:rFonts w:ascii="Arial" w:hAnsi="Arial" w:cs="Arial"/>
          <w:color w:val="auto"/>
        </w:rPr>
      </w:pPr>
      <w:r w:rsidRPr="00C874A6">
        <w:rPr>
          <w:rFonts w:ascii="Arial" w:hAnsi="Arial" w:cs="Arial"/>
          <w:color w:val="auto"/>
        </w:rPr>
        <w:t>As both bacteriophages and bacteriocins tend to be highly specific, it is not uncommon to encounter no apparent killing activity with a given combination of strains. This can result from a variety of strain-specific resistance mechanisms, one being that the tester strain either lacks or has an unrecognized version</w:t>
      </w:r>
      <w:r w:rsidR="00136B3B" w:rsidRPr="00C874A6">
        <w:rPr>
          <w:rFonts w:ascii="Arial" w:hAnsi="Arial" w:cs="Arial"/>
          <w:color w:val="auto"/>
        </w:rPr>
        <w:t xml:space="preserve"> of</w:t>
      </w:r>
      <w:r w:rsidRPr="00C874A6">
        <w:rPr>
          <w:rFonts w:ascii="Arial" w:hAnsi="Arial" w:cs="Arial"/>
          <w:color w:val="auto"/>
        </w:rPr>
        <w:t xml:space="preserve"> the receptor needed for </w:t>
      </w:r>
      <w:r w:rsidR="00B00324" w:rsidRPr="00C874A6">
        <w:rPr>
          <w:rFonts w:ascii="Arial" w:hAnsi="Arial" w:cs="Arial"/>
          <w:color w:val="auto"/>
        </w:rPr>
        <w:t xml:space="preserve">targeting </w:t>
      </w:r>
      <w:r w:rsidR="00267B15" w:rsidRPr="00C874A6">
        <w:rPr>
          <w:rFonts w:ascii="Arial" w:hAnsi="Arial" w:cs="Arial"/>
          <w:color w:val="auto"/>
        </w:rPr>
        <w:t xml:space="preserve">by a given </w:t>
      </w:r>
      <w:r w:rsidRPr="00C874A6">
        <w:rPr>
          <w:rFonts w:ascii="Arial" w:hAnsi="Arial" w:cs="Arial"/>
          <w:color w:val="auto"/>
        </w:rPr>
        <w:t>bacteriocin or bacteriophage</w:t>
      </w:r>
      <w:r w:rsidR="00267B15" w:rsidRPr="00C874A6">
        <w:rPr>
          <w:rFonts w:ascii="Arial" w:hAnsi="Arial" w:cs="Arial"/>
          <w:color w:val="auto"/>
        </w:rPr>
        <w:t>.</w:t>
      </w:r>
    </w:p>
    <w:p w14:paraId="4B50441E" w14:textId="77777777" w:rsidR="008E367A" w:rsidRPr="00C874A6" w:rsidRDefault="008E367A" w:rsidP="005B5882">
      <w:pPr>
        <w:rPr>
          <w:rFonts w:ascii="Arial" w:hAnsi="Arial" w:cs="Arial"/>
          <w:color w:val="auto"/>
        </w:rPr>
      </w:pPr>
    </w:p>
    <w:p w14:paraId="5B934113" w14:textId="4C2AD81B" w:rsidR="008E367A" w:rsidRPr="00C874A6" w:rsidRDefault="008E367A" w:rsidP="005B5882">
      <w:pPr>
        <w:rPr>
          <w:rFonts w:ascii="Arial" w:hAnsi="Arial" w:cs="Arial"/>
          <w:color w:val="auto"/>
        </w:rPr>
      </w:pPr>
      <w:r w:rsidRPr="00C874A6">
        <w:rPr>
          <w:rFonts w:ascii="Arial" w:hAnsi="Arial" w:cs="Arial"/>
          <w:color w:val="auto"/>
        </w:rPr>
        <w:t>An alternative method</w:t>
      </w:r>
      <w:r w:rsidR="00136B3B" w:rsidRPr="00C874A6">
        <w:rPr>
          <w:rFonts w:ascii="Arial" w:hAnsi="Arial" w:cs="Arial"/>
          <w:color w:val="auto"/>
        </w:rPr>
        <w:t>,</w:t>
      </w:r>
      <w:r w:rsidRPr="00C874A6">
        <w:rPr>
          <w:rFonts w:ascii="Arial" w:hAnsi="Arial" w:cs="Arial"/>
          <w:color w:val="auto"/>
        </w:rPr>
        <w:t xml:space="preserve"> </w:t>
      </w:r>
      <w:r w:rsidR="004C40F1" w:rsidRPr="00C874A6">
        <w:rPr>
          <w:rFonts w:ascii="Arial" w:hAnsi="Arial" w:cs="Arial"/>
          <w:color w:val="auto"/>
        </w:rPr>
        <w:t>bacteriocin</w:t>
      </w:r>
      <w:r w:rsidRPr="00C874A6">
        <w:rPr>
          <w:rFonts w:ascii="Arial" w:hAnsi="Arial" w:cs="Arial"/>
          <w:color w:val="auto"/>
        </w:rPr>
        <w:t xml:space="preserve"> screening</w:t>
      </w:r>
      <w:r w:rsidR="004C40F1" w:rsidRPr="00C874A6">
        <w:rPr>
          <w:rFonts w:ascii="Arial" w:hAnsi="Arial" w:cs="Arial"/>
          <w:color w:val="auto"/>
        </w:rPr>
        <w:t xml:space="preserve"> method has been described by Kawai et</w:t>
      </w:r>
      <w:r w:rsidR="00893110">
        <w:rPr>
          <w:rFonts w:ascii="Arial" w:hAnsi="Arial" w:cs="Arial"/>
          <w:color w:val="auto"/>
        </w:rPr>
        <w:t xml:space="preserve"> </w:t>
      </w:r>
      <w:r w:rsidR="004C40F1" w:rsidRPr="00C874A6">
        <w:rPr>
          <w:rFonts w:ascii="Arial" w:hAnsi="Arial" w:cs="Arial"/>
          <w:color w:val="auto"/>
        </w:rPr>
        <w:t>al., but suffers from drawbacks and has not been widely adopted</w:t>
      </w:r>
      <w:r w:rsidR="004C40F1" w:rsidRPr="00C874A6">
        <w:rPr>
          <w:rFonts w:ascii="Arial" w:hAnsi="Arial" w:cs="Arial"/>
          <w:color w:val="auto"/>
        </w:rPr>
        <w:fldChar w:fldCharType="begin"/>
      </w:r>
      <w:r w:rsidR="002C0FB4" w:rsidRPr="00C874A6">
        <w:rPr>
          <w:rFonts w:ascii="Arial" w:hAnsi="Arial" w:cs="Arial"/>
          <w:color w:val="auto"/>
        </w:rPr>
        <w:instrText xml:space="preserve"> ADDIN PAPERS2_CITATIONS &lt;citation&gt;&lt;uuid&gt;356A61F0-E9D6-4A69-AC51-4475A678EFFE&lt;/uuid&gt;&lt;priority&gt;0&lt;/priority&gt;&lt;publications&gt;&lt;publication&gt;&lt;uuid&gt;E12366C7-57C5-4070-AA35-2F792815E676&lt;/uuid&gt;&lt;volume&gt;61&lt;/volume&gt;&lt;doi&gt;10.1271/bbb.61.179&lt;/doi&gt;&lt;startpage&gt;179&lt;/startpage&gt;&lt;publication_date&gt;99201406121200000000222000&lt;/publication_date&gt;&lt;url&gt;http://www.tandfonline.com/doi/full/10.1271/bbb.61.179&lt;/url&gt;&lt;citekey&gt;Kawai:2014he&lt;/citekey&gt;&lt;type&gt;400&lt;/type&gt;&lt;title&gt;Rapid Detection Method for Bacteriocin and Distribution of Bacteriocin-producing Strains in Lactobacillus acidophilusGroup Lactic Acid Bacteria Isolated from Human Feces&lt;/title&gt;&lt;publisher&gt;Taylor &amp;amp; Francis&lt;/publisher&gt;&lt;number&gt;1&lt;/number&gt;&lt;subtype&gt;400&lt;/subtype&gt;&lt;endpage&gt;182&lt;/endpage&gt;&lt;bundle&gt;&lt;publication&gt;&lt;publisher&gt;Taylor &amp;amp; Francis&lt;/publisher&gt;&lt;title&gt;Bioscience, Biotechnology, and Biochemistry&lt;/title&gt;&lt;type&gt;-100&lt;/type&gt;&lt;subtype&gt;-100&lt;/subtype&gt;&lt;uuid&gt;B9A6ABFD-88BA-4AD8-8EE2-89CD0661E62C&lt;/uuid&gt;&lt;/publication&gt;&lt;/bundle&gt;&lt;authors&gt;&lt;author&gt;&lt;firstName&gt;Yasushi&lt;/firstName&gt;&lt;lastName&gt;Kawai&lt;/lastName&gt;&lt;/author&gt;&lt;author&gt;&lt;firstName&gt;Tadao&lt;/firstName&gt;&lt;lastName&gt;Saito&lt;/lastName&gt;&lt;/author&gt;&lt;author&gt;&lt;firstName&gt;Junko&lt;/firstName&gt;&lt;lastName&gt;Uemura&lt;/lastName&gt;&lt;/author&gt;&lt;author&gt;&lt;firstName&gt;Takatoshi&lt;/firstName&gt;&lt;lastName&gt;Itoh&lt;/lastName&gt;&lt;/author&gt;&lt;/authors&gt;&lt;/publication&gt;&lt;/publications&gt;&lt;cites&gt;&lt;/cites&gt;&lt;/citation&gt;</w:instrText>
      </w:r>
      <w:r w:rsidR="004C40F1" w:rsidRPr="00C874A6">
        <w:rPr>
          <w:rFonts w:ascii="Arial" w:hAnsi="Arial" w:cs="Arial"/>
          <w:color w:val="auto"/>
        </w:rPr>
        <w:fldChar w:fldCharType="separate"/>
      </w:r>
      <w:r w:rsidR="002C0FB4" w:rsidRPr="00C874A6">
        <w:rPr>
          <w:rFonts w:ascii="Arial" w:hAnsi="Arial" w:cs="Arial"/>
          <w:color w:val="auto"/>
          <w:vertAlign w:val="superscript"/>
        </w:rPr>
        <w:t>16</w:t>
      </w:r>
      <w:r w:rsidR="004C40F1" w:rsidRPr="00C874A6">
        <w:rPr>
          <w:rFonts w:ascii="Arial" w:hAnsi="Arial" w:cs="Arial"/>
          <w:color w:val="auto"/>
        </w:rPr>
        <w:fldChar w:fldCharType="end"/>
      </w:r>
      <w:r w:rsidR="004C40F1" w:rsidRPr="00C874A6">
        <w:rPr>
          <w:rFonts w:ascii="Arial" w:hAnsi="Arial" w:cs="Arial"/>
          <w:color w:val="auto"/>
        </w:rPr>
        <w:t xml:space="preserve">. Specifically, this </w:t>
      </w:r>
      <w:r w:rsidR="004C40F1" w:rsidRPr="00C874A6">
        <w:rPr>
          <w:rFonts w:ascii="Arial" w:hAnsi="Arial" w:cs="Arial"/>
          <w:color w:val="auto"/>
        </w:rPr>
        <w:lastRenderedPageBreak/>
        <w:t>technique requires observing broth samples at time intervals that can be burdensome, and does not allow for the discrimination between bacteriophage-derived and bacteriocin-derived killing activities.</w:t>
      </w:r>
      <w:r w:rsidR="00893110">
        <w:rPr>
          <w:rFonts w:ascii="Arial" w:hAnsi="Arial" w:cs="Arial"/>
          <w:color w:val="auto"/>
        </w:rPr>
        <w:t xml:space="preserve"> </w:t>
      </w:r>
    </w:p>
    <w:p w14:paraId="56C65552" w14:textId="77777777" w:rsidR="002C0FB4" w:rsidRPr="00C874A6" w:rsidRDefault="002C0FB4" w:rsidP="005B5882">
      <w:pPr>
        <w:rPr>
          <w:rFonts w:ascii="Arial" w:hAnsi="Arial" w:cs="Arial"/>
          <w:color w:val="auto"/>
        </w:rPr>
      </w:pPr>
    </w:p>
    <w:p w14:paraId="17EBEACB" w14:textId="07E42C2E" w:rsidR="002C0FB4" w:rsidRPr="00C874A6" w:rsidRDefault="002C0FB4" w:rsidP="005B5882">
      <w:pPr>
        <w:rPr>
          <w:rFonts w:ascii="Arial" w:hAnsi="Arial" w:cs="Arial"/>
          <w:color w:val="auto"/>
        </w:rPr>
      </w:pPr>
      <w:r w:rsidRPr="00C874A6">
        <w:rPr>
          <w:rFonts w:ascii="Arial" w:hAnsi="Arial" w:cs="Arial"/>
          <w:color w:val="auto"/>
        </w:rPr>
        <w:t>The main limitation</w:t>
      </w:r>
      <w:r w:rsidR="008142CE" w:rsidRPr="00C874A6">
        <w:rPr>
          <w:rFonts w:ascii="Arial" w:hAnsi="Arial" w:cs="Arial"/>
          <w:color w:val="auto"/>
        </w:rPr>
        <w:t>s</w:t>
      </w:r>
      <w:r w:rsidRPr="00C874A6">
        <w:rPr>
          <w:rFonts w:ascii="Arial" w:hAnsi="Arial" w:cs="Arial"/>
          <w:color w:val="auto"/>
        </w:rPr>
        <w:t xml:space="preserve"> of this technique is that it is not well suited for organisms that do not grow robustly (and thus will</w:t>
      </w:r>
      <w:r w:rsidR="00AF3F27" w:rsidRPr="00C874A6">
        <w:rPr>
          <w:rFonts w:ascii="Arial" w:hAnsi="Arial" w:cs="Arial"/>
          <w:color w:val="auto"/>
        </w:rPr>
        <w:t xml:space="preserve"> lack</w:t>
      </w:r>
      <w:r w:rsidRPr="00C874A6">
        <w:rPr>
          <w:rFonts w:ascii="Arial" w:hAnsi="Arial" w:cs="Arial"/>
          <w:color w:val="auto"/>
        </w:rPr>
        <w:t xml:space="preserve"> easily </w:t>
      </w:r>
      <w:r w:rsidR="00AF3F27" w:rsidRPr="00C874A6">
        <w:rPr>
          <w:rFonts w:ascii="Arial" w:hAnsi="Arial" w:cs="Arial"/>
          <w:color w:val="auto"/>
        </w:rPr>
        <w:t>discernable</w:t>
      </w:r>
      <w:r w:rsidRPr="00C874A6">
        <w:rPr>
          <w:rFonts w:ascii="Arial" w:hAnsi="Arial" w:cs="Arial"/>
          <w:color w:val="auto"/>
        </w:rPr>
        <w:t xml:space="preserve"> clearing zones)</w:t>
      </w:r>
      <w:r w:rsidR="008142CE" w:rsidRPr="00C874A6">
        <w:rPr>
          <w:rFonts w:ascii="Arial" w:hAnsi="Arial" w:cs="Arial"/>
          <w:color w:val="auto"/>
        </w:rPr>
        <w:t xml:space="preserve"> or that harbor prophages or bacteriocins that are not robustly produced under laboratory conditions. </w:t>
      </w:r>
      <w:r w:rsidR="00862503" w:rsidRPr="00C874A6">
        <w:rPr>
          <w:rFonts w:ascii="Arial" w:hAnsi="Arial" w:cs="Arial"/>
          <w:color w:val="auto"/>
        </w:rPr>
        <w:t>Adaption of this technique to detect bacteriocins produced in envi</w:t>
      </w:r>
      <w:r w:rsidR="005C36BE" w:rsidRPr="00C874A6">
        <w:rPr>
          <w:rFonts w:ascii="Arial" w:hAnsi="Arial" w:cs="Arial"/>
          <w:color w:val="auto"/>
        </w:rPr>
        <w:t>ronmental samples would both expand the utility of this technique and facilitate greater insight into the role of bacteriocins within natural settings.</w:t>
      </w:r>
      <w:r w:rsidR="00893110">
        <w:rPr>
          <w:rFonts w:ascii="Arial" w:hAnsi="Arial" w:cs="Arial"/>
          <w:color w:val="auto"/>
        </w:rPr>
        <w:t xml:space="preserve"> </w:t>
      </w:r>
      <w:r w:rsidRPr="00C874A6">
        <w:rPr>
          <w:rFonts w:ascii="Arial" w:hAnsi="Arial" w:cs="Arial"/>
          <w:color w:val="auto"/>
        </w:rPr>
        <w:t xml:space="preserve"> </w:t>
      </w:r>
    </w:p>
    <w:p w14:paraId="03587A72" w14:textId="1E649969" w:rsidR="00690810" w:rsidRPr="00C874A6" w:rsidRDefault="00690810" w:rsidP="005B5882">
      <w:pPr>
        <w:rPr>
          <w:rFonts w:ascii="Arial" w:hAnsi="Arial"/>
          <w:color w:val="auto"/>
        </w:rPr>
      </w:pPr>
    </w:p>
    <w:p w14:paraId="7FEEE012" w14:textId="0E8113FA" w:rsidR="006305D7" w:rsidRPr="00C874A6" w:rsidRDefault="00B401D8" w:rsidP="005B5882">
      <w:pPr>
        <w:rPr>
          <w:rFonts w:ascii="Arial" w:hAnsi="Arial" w:cs="Arial"/>
          <w:b/>
          <w:color w:val="auto"/>
        </w:rPr>
      </w:pPr>
      <w:r w:rsidRPr="00C874A6">
        <w:rPr>
          <w:rFonts w:ascii="Arial" w:hAnsi="Arial" w:cs="Arial"/>
          <w:b/>
          <w:bCs/>
          <w:color w:val="auto"/>
        </w:rPr>
        <w:t>A</w:t>
      </w:r>
      <w:r w:rsidRPr="00C874A6">
        <w:rPr>
          <w:rFonts w:ascii="Arial" w:hAnsi="Arial" w:cs="Arial"/>
          <w:b/>
          <w:color w:val="auto"/>
        </w:rPr>
        <w:t>CKNOWLEDGMENTS</w:t>
      </w:r>
      <w:r w:rsidR="003B1AAA" w:rsidRPr="00C874A6">
        <w:rPr>
          <w:rFonts w:ascii="Arial" w:hAnsi="Arial" w:cs="Arial"/>
          <w:b/>
          <w:color w:val="auto"/>
        </w:rPr>
        <w:t>:</w:t>
      </w:r>
    </w:p>
    <w:p w14:paraId="0E67CC78" w14:textId="3A7B48EB" w:rsidR="003B1AAA" w:rsidRPr="00C874A6" w:rsidRDefault="003B1AAA" w:rsidP="005B5882">
      <w:pPr>
        <w:rPr>
          <w:rFonts w:ascii="Arial" w:hAnsi="Arial" w:cs="Arial"/>
          <w:color w:val="auto"/>
        </w:rPr>
      </w:pPr>
      <w:r w:rsidRPr="00C874A6">
        <w:rPr>
          <w:rFonts w:ascii="Arial" w:hAnsi="Arial" w:cs="Arial"/>
          <w:color w:val="auto"/>
        </w:rPr>
        <w:t xml:space="preserve">This research was supported by the Agriculture and Food Research Initiative competitive grant 2015-67012-22773 from the USDA National Institute of Food and Agriculture to K.L.H. </w:t>
      </w:r>
    </w:p>
    <w:p w14:paraId="3179122B" w14:textId="77777777" w:rsidR="006305D7" w:rsidRPr="00C874A6" w:rsidRDefault="006305D7" w:rsidP="005B5882">
      <w:pPr>
        <w:rPr>
          <w:color w:val="auto"/>
        </w:rPr>
      </w:pPr>
    </w:p>
    <w:p w14:paraId="0CBAD311" w14:textId="4773E179" w:rsidR="006305D7" w:rsidRPr="00C874A6" w:rsidRDefault="00B401D8" w:rsidP="005B5882">
      <w:pPr>
        <w:rPr>
          <w:rFonts w:ascii="Arial" w:hAnsi="Arial" w:cs="Arial"/>
          <w:b/>
          <w:color w:val="auto"/>
        </w:rPr>
      </w:pPr>
      <w:r w:rsidRPr="00C874A6">
        <w:rPr>
          <w:rFonts w:ascii="Arial" w:hAnsi="Arial" w:cs="Arial"/>
          <w:b/>
          <w:color w:val="auto"/>
        </w:rPr>
        <w:t>DISCLOSURES</w:t>
      </w:r>
      <w:r w:rsidR="006305D7" w:rsidRPr="00C874A6">
        <w:rPr>
          <w:rFonts w:ascii="Arial" w:hAnsi="Arial" w:cs="Arial"/>
          <w:b/>
          <w:color w:val="auto"/>
        </w:rPr>
        <w:t xml:space="preserve">: </w:t>
      </w:r>
    </w:p>
    <w:p w14:paraId="1B4F907E" w14:textId="65523680" w:rsidR="006305D7" w:rsidRPr="00C874A6" w:rsidRDefault="009C5E0F" w:rsidP="005B5882">
      <w:pPr>
        <w:rPr>
          <w:rFonts w:ascii="Arial" w:hAnsi="Arial" w:cs="Arial"/>
          <w:color w:val="auto"/>
        </w:rPr>
      </w:pPr>
      <w:r w:rsidRPr="00C874A6">
        <w:rPr>
          <w:rFonts w:ascii="Arial" w:hAnsi="Arial" w:cs="Arial"/>
          <w:color w:val="auto"/>
        </w:rPr>
        <w:t>The authors have nothing to disclose.</w:t>
      </w:r>
    </w:p>
    <w:p w14:paraId="52CE53EA" w14:textId="5F4AB2A7" w:rsidR="006305D7" w:rsidRPr="00C874A6" w:rsidRDefault="006305D7" w:rsidP="005B5882">
      <w:pPr>
        <w:rPr>
          <w:rFonts w:cs="Arial"/>
          <w:color w:val="auto"/>
        </w:rPr>
      </w:pPr>
    </w:p>
    <w:p w14:paraId="390C4648" w14:textId="378E0B91" w:rsidR="00542ED8" w:rsidRPr="00C874A6" w:rsidRDefault="00B401D8" w:rsidP="005B5882">
      <w:pPr>
        <w:rPr>
          <w:rFonts w:ascii="Arial" w:hAnsi="Arial" w:cs="Arial"/>
          <w:b/>
          <w:color w:val="auto"/>
        </w:rPr>
      </w:pPr>
      <w:r w:rsidRPr="00C874A6">
        <w:rPr>
          <w:rFonts w:ascii="Arial" w:hAnsi="Arial" w:cs="Arial"/>
          <w:b/>
          <w:color w:val="auto"/>
        </w:rPr>
        <w:t>REFERENCES</w:t>
      </w:r>
      <w:r w:rsidR="009A7A08" w:rsidRPr="00C874A6">
        <w:rPr>
          <w:rFonts w:ascii="Arial" w:hAnsi="Arial" w:cs="Arial"/>
          <w:b/>
          <w:color w:val="auto"/>
        </w:rPr>
        <w:t>:</w:t>
      </w:r>
    </w:p>
    <w:p w14:paraId="4846B94B" w14:textId="38435A9E" w:rsidR="002C0FB4" w:rsidRPr="00C874A6" w:rsidRDefault="00542ED8" w:rsidP="005B5882">
      <w:pPr>
        <w:tabs>
          <w:tab w:val="left" w:pos="640"/>
        </w:tabs>
        <w:rPr>
          <w:rFonts w:ascii="Arial" w:hAnsi="Arial" w:cs="Arial"/>
          <w:color w:val="auto"/>
        </w:rPr>
      </w:pPr>
      <w:r w:rsidRPr="00C874A6">
        <w:rPr>
          <w:rFonts w:ascii="Arial" w:hAnsi="Arial" w:cs="Arial"/>
          <w:color w:val="auto"/>
        </w:rPr>
        <w:fldChar w:fldCharType="begin"/>
      </w:r>
      <w:r w:rsidRPr="00C874A6">
        <w:rPr>
          <w:rFonts w:ascii="Arial" w:hAnsi="Arial" w:cs="Arial"/>
          <w:color w:val="auto"/>
        </w:rPr>
        <w:instrText xml:space="preserve"> ADDIN PAPERS2_CITATIONS &lt;papers2_bibliography/&gt;</w:instrText>
      </w:r>
      <w:r w:rsidRPr="00C874A6">
        <w:rPr>
          <w:rFonts w:ascii="Arial" w:hAnsi="Arial" w:cs="Arial"/>
          <w:color w:val="auto"/>
        </w:rPr>
        <w:fldChar w:fldCharType="separate"/>
      </w:r>
      <w:r w:rsidR="002C0FB4" w:rsidRPr="00C874A6">
        <w:rPr>
          <w:rFonts w:ascii="Arial" w:hAnsi="Arial" w:cs="Arial"/>
          <w:color w:val="auto"/>
        </w:rPr>
        <w:t>1.</w:t>
      </w:r>
      <w:r w:rsidR="002C0FB4" w:rsidRPr="00C874A6">
        <w:rPr>
          <w:rFonts w:ascii="Arial" w:hAnsi="Arial" w:cs="Arial"/>
          <w:color w:val="auto"/>
        </w:rPr>
        <w:tab/>
        <w:t xml:space="preserve">Cavera, V. L., Arthur, T. D., Kashtanov, D. &amp; Chikindas, M. L. Bacteriocins and their position in the next wave of conventional antibiotics. </w:t>
      </w:r>
      <w:r w:rsidR="002C0FB4" w:rsidRPr="00C874A6">
        <w:rPr>
          <w:rFonts w:ascii="Arial" w:hAnsi="Arial" w:cs="Arial"/>
          <w:i/>
          <w:iCs/>
          <w:color w:val="auto"/>
        </w:rPr>
        <w:t>Int J of Antimicrob</w:t>
      </w:r>
      <w:r w:rsidR="002C0FB4" w:rsidRPr="00C874A6">
        <w:rPr>
          <w:rFonts w:ascii="Arial" w:hAnsi="Arial" w:cs="Arial"/>
          <w:i/>
          <w:iCs/>
          <w:color w:val="auto"/>
        </w:rPr>
        <w:t xml:space="preserve"> Agents</w:t>
      </w:r>
      <w:r w:rsidR="002C0FB4" w:rsidRPr="00C874A6">
        <w:rPr>
          <w:rFonts w:ascii="Arial" w:hAnsi="Arial" w:cs="Arial"/>
          <w:color w:val="auto"/>
        </w:rPr>
        <w:t xml:space="preserve"> </w:t>
      </w:r>
      <w:r w:rsidR="002C0FB4" w:rsidRPr="00C874A6">
        <w:rPr>
          <w:rFonts w:ascii="Arial" w:hAnsi="Arial" w:cs="Arial"/>
          <w:b/>
          <w:bCs/>
          <w:color w:val="auto"/>
        </w:rPr>
        <w:t>46</w:t>
      </w:r>
      <w:r w:rsidR="002C0FB4" w:rsidRPr="00C874A6">
        <w:rPr>
          <w:rFonts w:ascii="Arial" w:hAnsi="Arial" w:cs="Arial"/>
          <w:color w:val="auto"/>
        </w:rPr>
        <w:t xml:space="preserve"> (5), 494–501, doi:10.1016/j.ijantimicag.2015.07.011 (2015).</w:t>
      </w:r>
    </w:p>
    <w:p w14:paraId="5C3F45DD" w14:textId="006C971B" w:rsidR="002C0FB4" w:rsidRPr="00C874A6" w:rsidRDefault="002C0FB4" w:rsidP="005B5882">
      <w:pPr>
        <w:tabs>
          <w:tab w:val="left" w:pos="640"/>
        </w:tabs>
        <w:rPr>
          <w:rFonts w:ascii="Arial" w:hAnsi="Arial" w:cs="Arial"/>
          <w:color w:val="auto"/>
        </w:rPr>
      </w:pPr>
      <w:r w:rsidRPr="00C874A6">
        <w:rPr>
          <w:rFonts w:ascii="Arial" w:hAnsi="Arial" w:cs="Arial"/>
          <w:color w:val="auto"/>
        </w:rPr>
        <w:t>2.</w:t>
      </w:r>
      <w:r w:rsidRPr="00C874A6">
        <w:rPr>
          <w:rFonts w:ascii="Arial" w:hAnsi="Arial" w:cs="Arial"/>
          <w:color w:val="auto"/>
        </w:rPr>
        <w:tab/>
        <w:t xml:space="preserve">Blaser, M. J., Cardon, Z. G., </w:t>
      </w:r>
      <w:r w:rsidRPr="00C874A6">
        <w:rPr>
          <w:rFonts w:ascii="Arial" w:hAnsi="Arial" w:cs="Arial"/>
          <w:i/>
          <w:iCs/>
          <w:color w:val="auto"/>
        </w:rPr>
        <w:t>et al.</w:t>
      </w:r>
      <w:r w:rsidRPr="00C874A6">
        <w:rPr>
          <w:rFonts w:ascii="Arial" w:hAnsi="Arial" w:cs="Arial"/>
          <w:color w:val="auto"/>
        </w:rPr>
        <w:t xml:space="preserve"> Toward a Predictive Understanding of Earth’s Microbiomes to Address 21st Century Challenges. </w:t>
      </w:r>
      <w:r w:rsidR="00C655C5" w:rsidRPr="00C874A6">
        <w:rPr>
          <w:rFonts w:ascii="Arial" w:hAnsi="Arial" w:cs="Arial"/>
          <w:i/>
          <w:iCs/>
          <w:color w:val="auto"/>
        </w:rPr>
        <w:t>M</w:t>
      </w:r>
      <w:r w:rsidRPr="00C874A6">
        <w:rPr>
          <w:rFonts w:ascii="Arial" w:hAnsi="Arial" w:cs="Arial"/>
          <w:i/>
          <w:iCs/>
          <w:color w:val="auto"/>
        </w:rPr>
        <w:t>Bio</w:t>
      </w:r>
      <w:r w:rsidRPr="00C874A6">
        <w:rPr>
          <w:rFonts w:ascii="Arial" w:hAnsi="Arial" w:cs="Arial"/>
          <w:color w:val="auto"/>
        </w:rPr>
        <w:t xml:space="preserve"> </w:t>
      </w:r>
      <w:r w:rsidRPr="00C874A6">
        <w:rPr>
          <w:rFonts w:ascii="Arial" w:hAnsi="Arial" w:cs="Arial"/>
          <w:b/>
          <w:bCs/>
          <w:color w:val="auto"/>
        </w:rPr>
        <w:t>7</w:t>
      </w:r>
      <w:r w:rsidRPr="00C874A6">
        <w:rPr>
          <w:rFonts w:ascii="Arial" w:hAnsi="Arial" w:cs="Arial"/>
          <w:color w:val="auto"/>
        </w:rPr>
        <w:t xml:space="preserve"> (3), e00714–16, doi:10.1128/mBio.00714-16 (2016).</w:t>
      </w:r>
    </w:p>
    <w:p w14:paraId="02682467" w14:textId="0AF83AD1" w:rsidR="002C0FB4" w:rsidRPr="00C874A6" w:rsidRDefault="002C0FB4" w:rsidP="005B5882">
      <w:pPr>
        <w:tabs>
          <w:tab w:val="left" w:pos="640"/>
        </w:tabs>
        <w:rPr>
          <w:rFonts w:ascii="Arial" w:hAnsi="Arial" w:cs="Arial"/>
          <w:color w:val="auto"/>
        </w:rPr>
      </w:pPr>
      <w:r w:rsidRPr="00C874A6">
        <w:rPr>
          <w:rFonts w:ascii="Arial" w:hAnsi="Arial" w:cs="Arial"/>
          <w:color w:val="auto"/>
        </w:rPr>
        <w:t>3.</w:t>
      </w:r>
      <w:r w:rsidRPr="00C874A6">
        <w:rPr>
          <w:rFonts w:ascii="Arial" w:hAnsi="Arial" w:cs="Arial"/>
          <w:color w:val="auto"/>
        </w:rPr>
        <w:tab/>
        <w:t xml:space="preserve">Hibbing, M. E., Fuqua, C., Parsek, M. R. &amp; Peterson, S. B. Bacterial competition: surviving and thriving in the microbial jungle. </w:t>
      </w:r>
      <w:r w:rsidRPr="00C874A6">
        <w:rPr>
          <w:rFonts w:ascii="Arial" w:hAnsi="Arial" w:cs="Arial"/>
          <w:i/>
          <w:iCs/>
          <w:color w:val="auto"/>
        </w:rPr>
        <w:t>Nat Rev Microbiol</w:t>
      </w:r>
      <w:r w:rsidRPr="00C874A6">
        <w:rPr>
          <w:rFonts w:ascii="Arial" w:hAnsi="Arial" w:cs="Arial"/>
          <w:color w:val="auto"/>
        </w:rPr>
        <w:t xml:space="preserve"> </w:t>
      </w:r>
      <w:r w:rsidRPr="00C874A6">
        <w:rPr>
          <w:rFonts w:ascii="Arial" w:hAnsi="Arial" w:cs="Arial"/>
          <w:b/>
          <w:bCs/>
          <w:color w:val="auto"/>
        </w:rPr>
        <w:t>8</w:t>
      </w:r>
      <w:r w:rsidRPr="00C874A6">
        <w:rPr>
          <w:rFonts w:ascii="Arial" w:hAnsi="Arial" w:cs="Arial"/>
          <w:color w:val="auto"/>
        </w:rPr>
        <w:t xml:space="preserve"> (1), 15–25, doi:10.1038/nrmicro2259 (2010).</w:t>
      </w:r>
    </w:p>
    <w:p w14:paraId="70493338" w14:textId="328D5890" w:rsidR="002C0FB4" w:rsidRPr="00C874A6" w:rsidRDefault="002C0FB4" w:rsidP="005B5882">
      <w:pPr>
        <w:tabs>
          <w:tab w:val="left" w:pos="640"/>
        </w:tabs>
        <w:rPr>
          <w:rFonts w:ascii="Arial" w:hAnsi="Arial" w:cs="Arial"/>
          <w:color w:val="auto"/>
        </w:rPr>
      </w:pPr>
      <w:r w:rsidRPr="00C874A6">
        <w:rPr>
          <w:rFonts w:ascii="Arial" w:hAnsi="Arial" w:cs="Arial"/>
          <w:color w:val="auto"/>
        </w:rPr>
        <w:t>4.</w:t>
      </w:r>
      <w:r w:rsidRPr="00C874A6">
        <w:rPr>
          <w:rFonts w:ascii="Arial" w:hAnsi="Arial" w:cs="Arial"/>
          <w:color w:val="auto"/>
        </w:rPr>
        <w:tab/>
        <w:t xml:space="preserve">Michel-Briand, Y. &amp; Baysse, C. The pyocins of Pseudomonas aeruginosa. </w:t>
      </w:r>
      <w:r w:rsidRPr="00C874A6">
        <w:rPr>
          <w:rFonts w:ascii="Arial" w:hAnsi="Arial" w:cs="Arial"/>
          <w:i/>
          <w:iCs/>
          <w:color w:val="auto"/>
        </w:rPr>
        <w:t>Biochimie</w:t>
      </w:r>
      <w:r w:rsidRPr="00C874A6">
        <w:rPr>
          <w:rFonts w:ascii="Arial" w:hAnsi="Arial" w:cs="Arial"/>
          <w:color w:val="auto"/>
        </w:rPr>
        <w:t xml:space="preserve"> </w:t>
      </w:r>
      <w:r w:rsidRPr="00C874A6">
        <w:rPr>
          <w:rFonts w:ascii="Arial" w:hAnsi="Arial" w:cs="Arial"/>
          <w:b/>
          <w:bCs/>
          <w:color w:val="auto"/>
        </w:rPr>
        <w:t>84</w:t>
      </w:r>
      <w:r w:rsidRPr="00C874A6">
        <w:rPr>
          <w:rFonts w:ascii="Arial" w:hAnsi="Arial" w:cs="Arial"/>
          <w:color w:val="auto"/>
        </w:rPr>
        <w:t xml:space="preserve"> (5–6), 499–510</w:t>
      </w:r>
      <w:r w:rsidR="00C504EE" w:rsidRPr="00C874A6">
        <w:rPr>
          <w:rFonts w:ascii="Arial" w:hAnsi="Arial" w:cs="Arial"/>
          <w:color w:val="auto"/>
        </w:rPr>
        <w:t>, doi:</w:t>
      </w:r>
      <w:r w:rsidR="00C504EE" w:rsidRPr="00C874A6">
        <w:rPr>
          <w:color w:val="auto"/>
        </w:rPr>
        <w:t xml:space="preserve"> </w:t>
      </w:r>
      <w:hyperlink r:id="rId10" w:tgtFrame="doilink" w:history="1">
        <w:r w:rsidR="00C504EE" w:rsidRPr="00C874A6">
          <w:rPr>
            <w:rStyle w:val="Hyperlink"/>
            <w:rFonts w:ascii="Arial" w:hAnsi="Arial" w:cs="Arial"/>
            <w:color w:val="auto"/>
            <w:u w:val="none"/>
          </w:rPr>
          <w:t>10.1016/S0300-9084(02)01422-0</w:t>
        </w:r>
      </w:hyperlink>
      <w:r w:rsidRPr="00C874A6">
        <w:rPr>
          <w:rFonts w:ascii="Arial" w:hAnsi="Arial" w:cs="Arial"/>
          <w:color w:val="auto"/>
        </w:rPr>
        <w:t xml:space="preserve"> (2002).</w:t>
      </w:r>
    </w:p>
    <w:p w14:paraId="433EE734" w14:textId="6FF5081D" w:rsidR="002C0FB4" w:rsidRPr="00C874A6" w:rsidRDefault="002C0FB4" w:rsidP="005B5882">
      <w:pPr>
        <w:tabs>
          <w:tab w:val="left" w:pos="640"/>
        </w:tabs>
        <w:rPr>
          <w:rFonts w:ascii="Arial" w:hAnsi="Arial" w:cs="Arial"/>
          <w:color w:val="auto"/>
        </w:rPr>
      </w:pPr>
      <w:r w:rsidRPr="00C874A6">
        <w:rPr>
          <w:rFonts w:ascii="Arial" w:hAnsi="Arial" w:cs="Arial"/>
          <w:color w:val="auto"/>
        </w:rPr>
        <w:t>5.</w:t>
      </w:r>
      <w:r w:rsidRPr="00C874A6">
        <w:rPr>
          <w:rFonts w:ascii="Arial" w:hAnsi="Arial" w:cs="Arial"/>
          <w:color w:val="auto"/>
        </w:rPr>
        <w:tab/>
        <w:t xml:space="preserve">Ghequire, M. G. K. &amp; De Mot, R. Ribosomally encoded antibacterial proteins and peptides from Pseudomonas. </w:t>
      </w:r>
      <w:r w:rsidRPr="00C874A6">
        <w:rPr>
          <w:rFonts w:ascii="Arial" w:hAnsi="Arial" w:cs="Arial"/>
          <w:i/>
          <w:iCs/>
          <w:color w:val="auto"/>
        </w:rPr>
        <w:t>FEMS Microbiol Rev</w:t>
      </w:r>
      <w:r w:rsidRPr="00C874A6">
        <w:rPr>
          <w:rFonts w:ascii="Arial" w:hAnsi="Arial" w:cs="Arial"/>
          <w:color w:val="auto"/>
        </w:rPr>
        <w:t xml:space="preserve"> </w:t>
      </w:r>
      <w:r w:rsidRPr="00C874A6">
        <w:rPr>
          <w:rFonts w:ascii="Arial" w:hAnsi="Arial" w:cs="Arial"/>
          <w:b/>
          <w:bCs/>
          <w:color w:val="auto"/>
        </w:rPr>
        <w:t>38</w:t>
      </w:r>
      <w:r w:rsidRPr="00C874A6">
        <w:rPr>
          <w:rFonts w:ascii="Arial" w:hAnsi="Arial" w:cs="Arial"/>
          <w:color w:val="auto"/>
        </w:rPr>
        <w:t xml:space="preserve"> (4), 523–568, doi:10.1111/1574-6976.12079 (2014).</w:t>
      </w:r>
    </w:p>
    <w:p w14:paraId="5F388A09" w14:textId="55FA14E0" w:rsidR="002C0FB4" w:rsidRPr="00C874A6" w:rsidRDefault="002C0FB4" w:rsidP="005B5882">
      <w:pPr>
        <w:tabs>
          <w:tab w:val="left" w:pos="640"/>
        </w:tabs>
        <w:rPr>
          <w:rFonts w:ascii="Arial" w:hAnsi="Arial" w:cs="Arial"/>
          <w:color w:val="auto"/>
        </w:rPr>
      </w:pPr>
      <w:r w:rsidRPr="00C874A6">
        <w:rPr>
          <w:rFonts w:ascii="Arial" w:hAnsi="Arial" w:cs="Arial"/>
          <w:color w:val="auto"/>
        </w:rPr>
        <w:t>6</w:t>
      </w:r>
      <w:r w:rsidRPr="00C874A6">
        <w:rPr>
          <w:rFonts w:ascii="Arial" w:hAnsi="Arial" w:cs="Arial"/>
          <w:color w:val="auto"/>
        </w:rPr>
        <w:t>.</w:t>
      </w:r>
      <w:r w:rsidRPr="00C874A6">
        <w:rPr>
          <w:rFonts w:ascii="Arial" w:hAnsi="Arial" w:cs="Arial"/>
          <w:color w:val="auto"/>
        </w:rPr>
        <w:tab/>
        <w:t xml:space="preserve">Cascales, E., Buchanan, S. K., </w:t>
      </w:r>
      <w:r w:rsidRPr="00C874A6">
        <w:rPr>
          <w:rFonts w:ascii="Arial" w:hAnsi="Arial" w:cs="Arial"/>
          <w:i/>
          <w:iCs/>
          <w:color w:val="auto"/>
        </w:rPr>
        <w:t>et al.</w:t>
      </w:r>
      <w:r w:rsidRPr="00C874A6">
        <w:rPr>
          <w:rFonts w:ascii="Arial" w:hAnsi="Arial" w:cs="Arial"/>
          <w:color w:val="auto"/>
        </w:rPr>
        <w:t xml:space="preserve"> Colicin Biology. </w:t>
      </w:r>
      <w:r w:rsidRPr="00C874A6">
        <w:rPr>
          <w:rFonts w:ascii="Arial" w:hAnsi="Arial" w:cs="Arial"/>
          <w:i/>
          <w:iCs/>
          <w:color w:val="auto"/>
        </w:rPr>
        <w:t>Microbiol and Mol Biol Rev</w:t>
      </w:r>
      <w:r w:rsidRPr="00C874A6">
        <w:rPr>
          <w:rFonts w:ascii="Arial" w:hAnsi="Arial" w:cs="Arial"/>
          <w:color w:val="auto"/>
        </w:rPr>
        <w:t xml:space="preserve"> </w:t>
      </w:r>
      <w:r w:rsidRPr="00C874A6">
        <w:rPr>
          <w:rFonts w:ascii="Arial" w:hAnsi="Arial" w:cs="Arial"/>
          <w:b/>
          <w:bCs/>
          <w:color w:val="auto"/>
        </w:rPr>
        <w:t>71</w:t>
      </w:r>
      <w:r w:rsidRPr="00C874A6">
        <w:rPr>
          <w:rFonts w:ascii="Arial" w:hAnsi="Arial" w:cs="Arial"/>
          <w:color w:val="auto"/>
        </w:rPr>
        <w:t xml:space="preserve"> (1), 158–229</w:t>
      </w:r>
      <w:r w:rsidR="00C504EE" w:rsidRPr="00C874A6">
        <w:rPr>
          <w:rFonts w:ascii="Arial" w:hAnsi="Arial" w:cs="Arial"/>
          <w:color w:val="auto"/>
        </w:rPr>
        <w:t>,</w:t>
      </w:r>
      <w:r w:rsidR="00C504EE" w:rsidRPr="00C874A6">
        <w:rPr>
          <w:rFonts w:ascii="Arial" w:hAnsi="Arial" w:cs="Arial"/>
          <w:color w:val="auto"/>
          <w:sz w:val="16"/>
          <w:szCs w:val="16"/>
          <w:shd w:val="clear" w:color="auto" w:fill="FFFFFF"/>
        </w:rPr>
        <w:t xml:space="preserve"> </w:t>
      </w:r>
      <w:r w:rsidR="00C504EE" w:rsidRPr="00C874A6">
        <w:rPr>
          <w:rFonts w:ascii="Arial" w:hAnsi="Arial" w:cs="Arial"/>
          <w:color w:val="auto"/>
        </w:rPr>
        <w:t>doi:</w:t>
      </w:r>
      <w:r w:rsidR="00893110">
        <w:rPr>
          <w:rFonts w:ascii="Arial" w:hAnsi="Arial" w:cs="Arial"/>
          <w:color w:val="auto"/>
        </w:rPr>
        <w:t xml:space="preserve"> </w:t>
      </w:r>
      <w:hyperlink r:id="rId11" w:tgtFrame="pmc_ext" w:history="1">
        <w:r w:rsidR="00C504EE" w:rsidRPr="00C874A6">
          <w:rPr>
            <w:rStyle w:val="Hyperlink"/>
            <w:rFonts w:ascii="Arial" w:hAnsi="Arial" w:cs="Arial"/>
            <w:color w:val="auto"/>
            <w:u w:val="none"/>
          </w:rPr>
          <w:t>10.1128/MMBR.00036-06</w:t>
        </w:r>
      </w:hyperlink>
      <w:r w:rsidRPr="00C874A6">
        <w:rPr>
          <w:rFonts w:ascii="Arial" w:hAnsi="Arial" w:cs="Arial"/>
          <w:color w:val="auto"/>
        </w:rPr>
        <w:t xml:space="preserve"> (2007).</w:t>
      </w:r>
    </w:p>
    <w:p w14:paraId="17145470" w14:textId="7D59FEFC" w:rsidR="002C0FB4" w:rsidRPr="00C874A6" w:rsidRDefault="002C0FB4" w:rsidP="005B5882">
      <w:pPr>
        <w:tabs>
          <w:tab w:val="left" w:pos="640"/>
        </w:tabs>
        <w:rPr>
          <w:rFonts w:ascii="Arial" w:hAnsi="Arial" w:cs="Arial"/>
          <w:color w:val="auto"/>
        </w:rPr>
      </w:pPr>
      <w:r w:rsidRPr="00C874A6">
        <w:rPr>
          <w:rFonts w:ascii="Arial" w:hAnsi="Arial" w:cs="Arial"/>
          <w:color w:val="auto"/>
        </w:rPr>
        <w:t>7</w:t>
      </w:r>
      <w:r w:rsidRPr="00C874A6">
        <w:rPr>
          <w:rFonts w:ascii="Arial" w:hAnsi="Arial" w:cs="Arial"/>
          <w:color w:val="auto"/>
        </w:rPr>
        <w:t>.</w:t>
      </w:r>
      <w:r w:rsidRPr="00C874A6">
        <w:rPr>
          <w:rFonts w:ascii="Arial" w:hAnsi="Arial" w:cs="Arial"/>
          <w:color w:val="auto"/>
        </w:rPr>
        <w:tab/>
        <w:t xml:space="preserve">Brown, S. P., Le Chat, L., De Paepe, M. &amp; Taddei, F. Ecology of Microbial Invasions: Amplification Allows Virus Carriers to Invade More Rapidly When Rare. </w:t>
      </w:r>
      <w:r w:rsidRPr="00C874A6">
        <w:rPr>
          <w:rFonts w:ascii="Arial" w:hAnsi="Arial" w:cs="Arial"/>
          <w:i/>
          <w:iCs/>
          <w:color w:val="auto"/>
        </w:rPr>
        <w:t>Curr Biol</w:t>
      </w:r>
      <w:r w:rsidRPr="00C874A6">
        <w:rPr>
          <w:rFonts w:ascii="Arial" w:hAnsi="Arial" w:cs="Arial"/>
          <w:color w:val="auto"/>
        </w:rPr>
        <w:t xml:space="preserve"> </w:t>
      </w:r>
      <w:r w:rsidRPr="00C874A6">
        <w:rPr>
          <w:rFonts w:ascii="Arial" w:hAnsi="Arial" w:cs="Arial"/>
          <w:b/>
          <w:bCs/>
          <w:color w:val="auto"/>
        </w:rPr>
        <w:t>16</w:t>
      </w:r>
      <w:r w:rsidRPr="00C874A6">
        <w:rPr>
          <w:rFonts w:ascii="Arial" w:hAnsi="Arial" w:cs="Arial"/>
          <w:color w:val="auto"/>
        </w:rPr>
        <w:t xml:space="preserve"> (20), 2048–2052, doi:10.1016/j.cub.2006.08.089 (2006).</w:t>
      </w:r>
    </w:p>
    <w:p w14:paraId="01F80603" w14:textId="3CF86F91" w:rsidR="002C0FB4" w:rsidRPr="00C874A6" w:rsidRDefault="002C0FB4" w:rsidP="005B5882">
      <w:pPr>
        <w:tabs>
          <w:tab w:val="left" w:pos="640"/>
        </w:tabs>
        <w:rPr>
          <w:rFonts w:ascii="Arial" w:hAnsi="Arial" w:cs="Arial"/>
          <w:color w:val="auto"/>
        </w:rPr>
      </w:pPr>
      <w:r w:rsidRPr="00C874A6">
        <w:rPr>
          <w:rFonts w:ascii="Arial" w:hAnsi="Arial" w:cs="Arial"/>
          <w:color w:val="auto"/>
        </w:rPr>
        <w:t>8.</w:t>
      </w:r>
      <w:r w:rsidRPr="00C874A6">
        <w:rPr>
          <w:rFonts w:ascii="Arial" w:hAnsi="Arial" w:cs="Arial"/>
          <w:color w:val="auto"/>
        </w:rPr>
        <w:tab/>
        <w:t xml:space="preserve">Grinter, R., Roszak, A. W., Cogdell, R. J., Milner, J. J. &amp; Walker, D. The Crystal Structure of the Lipid II-degrading Bacteriocin Syringacin M Suggests Unexpected Evolutionary Relationships between Colicin M-like Bacteriocins. </w:t>
      </w:r>
      <w:r w:rsidRPr="00C874A6">
        <w:rPr>
          <w:rFonts w:ascii="Arial" w:hAnsi="Arial" w:cs="Arial"/>
          <w:i/>
          <w:iCs/>
          <w:color w:val="auto"/>
        </w:rPr>
        <w:t>J Biol Chem</w:t>
      </w:r>
      <w:r w:rsidRPr="00C874A6">
        <w:rPr>
          <w:rFonts w:ascii="Arial" w:hAnsi="Arial" w:cs="Arial"/>
          <w:color w:val="auto"/>
        </w:rPr>
        <w:t xml:space="preserve"> </w:t>
      </w:r>
      <w:r w:rsidRPr="00C874A6">
        <w:rPr>
          <w:rFonts w:ascii="Arial" w:hAnsi="Arial" w:cs="Arial"/>
          <w:b/>
          <w:bCs/>
          <w:color w:val="auto"/>
        </w:rPr>
        <w:t>287</w:t>
      </w:r>
      <w:r w:rsidRPr="00C874A6">
        <w:rPr>
          <w:rFonts w:ascii="Arial" w:hAnsi="Arial" w:cs="Arial"/>
          <w:color w:val="auto"/>
        </w:rPr>
        <w:t xml:space="preserve"> (46), 38876–38888, doi:10.1074/jbc.M112.400150 (2012).</w:t>
      </w:r>
    </w:p>
    <w:p w14:paraId="230B52D8" w14:textId="7A428242" w:rsidR="002C0FB4" w:rsidRPr="00C874A6" w:rsidRDefault="002C0FB4" w:rsidP="005B5882">
      <w:pPr>
        <w:tabs>
          <w:tab w:val="left" w:pos="640"/>
        </w:tabs>
        <w:rPr>
          <w:rFonts w:ascii="Arial" w:hAnsi="Arial" w:cs="Arial"/>
          <w:color w:val="auto"/>
        </w:rPr>
      </w:pPr>
      <w:r w:rsidRPr="00C874A6">
        <w:rPr>
          <w:rFonts w:ascii="Arial" w:hAnsi="Arial" w:cs="Arial"/>
          <w:color w:val="auto"/>
        </w:rPr>
        <w:t>9.</w:t>
      </w:r>
      <w:r w:rsidRPr="00C874A6">
        <w:rPr>
          <w:rFonts w:ascii="Arial" w:hAnsi="Arial" w:cs="Arial"/>
          <w:color w:val="auto"/>
        </w:rPr>
        <w:tab/>
        <w:t xml:space="preserve">Hockett, K. L., Renner, T. &amp; Baltrus, D. A. Independent Co-Option of a Tailed Bacteriophage into a Killing Complex in Pseudomonas. </w:t>
      </w:r>
      <w:r w:rsidR="00C655C5" w:rsidRPr="00C874A6">
        <w:rPr>
          <w:rFonts w:ascii="Arial" w:hAnsi="Arial" w:cs="Arial"/>
          <w:i/>
          <w:iCs/>
          <w:color w:val="auto"/>
        </w:rPr>
        <w:t>M</w:t>
      </w:r>
      <w:r w:rsidRPr="00C874A6">
        <w:rPr>
          <w:rFonts w:ascii="Arial" w:hAnsi="Arial" w:cs="Arial"/>
          <w:i/>
          <w:iCs/>
          <w:color w:val="auto"/>
        </w:rPr>
        <w:t>Bio</w:t>
      </w:r>
      <w:r w:rsidRPr="00C874A6">
        <w:rPr>
          <w:rFonts w:ascii="Arial" w:hAnsi="Arial" w:cs="Arial"/>
          <w:color w:val="auto"/>
        </w:rPr>
        <w:t xml:space="preserve"> </w:t>
      </w:r>
      <w:r w:rsidRPr="00C874A6">
        <w:rPr>
          <w:rFonts w:ascii="Arial" w:hAnsi="Arial" w:cs="Arial"/>
          <w:b/>
          <w:bCs/>
          <w:color w:val="auto"/>
        </w:rPr>
        <w:t>6</w:t>
      </w:r>
      <w:r w:rsidRPr="00C874A6">
        <w:rPr>
          <w:rFonts w:ascii="Arial" w:hAnsi="Arial" w:cs="Arial"/>
          <w:color w:val="auto"/>
        </w:rPr>
        <w:t xml:space="preserve"> (4) </w:t>
      </w:r>
      <w:r w:rsidR="00C655C5" w:rsidRPr="00C874A6">
        <w:rPr>
          <w:rFonts w:ascii="Arial" w:hAnsi="Arial" w:cs="Arial"/>
          <w:color w:val="auto"/>
        </w:rPr>
        <w:t xml:space="preserve">doi: 10.1128/mBio.00452-15 </w:t>
      </w:r>
      <w:r w:rsidRPr="00C874A6">
        <w:rPr>
          <w:rFonts w:ascii="Arial" w:hAnsi="Arial" w:cs="Arial"/>
          <w:color w:val="auto"/>
        </w:rPr>
        <w:t>(2015).</w:t>
      </w:r>
    </w:p>
    <w:p w14:paraId="0475F354" w14:textId="6C08CD20" w:rsidR="002C0FB4" w:rsidRPr="00C874A6" w:rsidRDefault="002C0FB4" w:rsidP="005B5882">
      <w:pPr>
        <w:tabs>
          <w:tab w:val="left" w:pos="640"/>
        </w:tabs>
        <w:rPr>
          <w:rFonts w:ascii="Arial" w:hAnsi="Arial" w:cs="Arial"/>
          <w:color w:val="auto"/>
        </w:rPr>
      </w:pPr>
      <w:r w:rsidRPr="00C874A6">
        <w:rPr>
          <w:rFonts w:ascii="Arial" w:hAnsi="Arial" w:cs="Arial"/>
          <w:color w:val="auto"/>
        </w:rPr>
        <w:lastRenderedPageBreak/>
        <w:t>10.</w:t>
      </w:r>
      <w:r w:rsidRPr="00C874A6">
        <w:rPr>
          <w:rFonts w:ascii="Arial" w:hAnsi="Arial" w:cs="Arial"/>
          <w:color w:val="auto"/>
        </w:rPr>
        <w:tab/>
        <w:t xml:space="preserve">Iacobellis, N. S., Lavermicocca, P., Grgurina, I., Simmaco, M. &amp; Ballio, A. Phytotoxic properties of Pseudomonas syringae pv. syringae toxins. </w:t>
      </w:r>
      <w:r w:rsidRPr="00C874A6">
        <w:rPr>
          <w:rFonts w:ascii="Arial" w:hAnsi="Arial" w:cs="Arial"/>
          <w:i/>
          <w:iCs/>
          <w:color w:val="auto"/>
        </w:rPr>
        <w:t>Physiol</w:t>
      </w:r>
      <w:r w:rsidR="00893110">
        <w:rPr>
          <w:rFonts w:ascii="Arial" w:hAnsi="Arial" w:cs="Arial"/>
          <w:i/>
          <w:iCs/>
          <w:color w:val="auto"/>
        </w:rPr>
        <w:t xml:space="preserve"> </w:t>
      </w:r>
      <w:r w:rsidRPr="00C874A6">
        <w:rPr>
          <w:rFonts w:ascii="Arial" w:hAnsi="Arial" w:cs="Arial"/>
          <w:i/>
          <w:iCs/>
          <w:color w:val="auto"/>
        </w:rPr>
        <w:t>Mol Plant Pathol</w:t>
      </w:r>
      <w:r w:rsidRPr="00C874A6">
        <w:rPr>
          <w:rFonts w:ascii="Arial" w:hAnsi="Arial" w:cs="Arial"/>
          <w:color w:val="auto"/>
        </w:rPr>
        <w:t xml:space="preserve"> </w:t>
      </w:r>
      <w:r w:rsidRPr="00C874A6">
        <w:rPr>
          <w:rFonts w:ascii="Arial" w:hAnsi="Arial" w:cs="Arial"/>
          <w:b/>
          <w:bCs/>
          <w:color w:val="auto"/>
        </w:rPr>
        <w:t>40</w:t>
      </w:r>
      <w:r w:rsidRPr="00C874A6">
        <w:rPr>
          <w:rFonts w:ascii="Arial" w:hAnsi="Arial" w:cs="Arial"/>
          <w:color w:val="auto"/>
        </w:rPr>
        <w:t xml:space="preserve"> (2), 107–116 (1992).</w:t>
      </w:r>
    </w:p>
    <w:p w14:paraId="3C04933D" w14:textId="77777777" w:rsidR="002C0FB4" w:rsidRPr="00C874A6" w:rsidRDefault="002C0FB4" w:rsidP="005B5882">
      <w:pPr>
        <w:tabs>
          <w:tab w:val="left" w:pos="640"/>
        </w:tabs>
        <w:rPr>
          <w:rFonts w:ascii="Arial" w:hAnsi="Arial" w:cs="Arial"/>
          <w:color w:val="auto"/>
        </w:rPr>
      </w:pPr>
      <w:r w:rsidRPr="00C874A6">
        <w:rPr>
          <w:rFonts w:ascii="Arial" w:hAnsi="Arial" w:cs="Arial"/>
          <w:color w:val="auto"/>
        </w:rPr>
        <w:t>11.</w:t>
      </w:r>
      <w:r w:rsidRPr="00C874A6">
        <w:rPr>
          <w:rFonts w:ascii="Arial" w:hAnsi="Arial" w:cs="Arial"/>
          <w:color w:val="auto"/>
        </w:rPr>
        <w:tab/>
        <w:t xml:space="preserve">Baltrus, D. A., Hendry, T. A. &amp; Hockett, K. L. Ecological Genomics of Pseudomonas syringae. </w:t>
      </w:r>
      <w:r w:rsidRPr="00C874A6">
        <w:rPr>
          <w:rFonts w:ascii="Arial" w:hAnsi="Arial" w:cs="Arial"/>
          <w:i/>
          <w:iCs/>
          <w:color w:val="auto"/>
        </w:rPr>
        <w:t>Genomics of Plant-Associated Bacteria</w:t>
      </w:r>
      <w:r w:rsidRPr="00C874A6">
        <w:rPr>
          <w:rFonts w:ascii="Arial" w:hAnsi="Arial" w:cs="Arial"/>
          <w:color w:val="auto"/>
        </w:rPr>
        <w:t>, 59–77, doi:10.1007/978-3-642-55378-3_3 (2014).</w:t>
      </w:r>
    </w:p>
    <w:p w14:paraId="16916E11" w14:textId="77777777" w:rsidR="002C0FB4" w:rsidRPr="00C874A6" w:rsidRDefault="002C0FB4" w:rsidP="005B5882">
      <w:pPr>
        <w:tabs>
          <w:tab w:val="left" w:pos="640"/>
        </w:tabs>
        <w:rPr>
          <w:rFonts w:ascii="Arial" w:hAnsi="Arial" w:cs="Arial"/>
          <w:color w:val="auto"/>
        </w:rPr>
      </w:pPr>
      <w:r w:rsidRPr="00C874A6">
        <w:rPr>
          <w:rFonts w:ascii="Arial" w:hAnsi="Arial" w:cs="Arial"/>
          <w:color w:val="auto"/>
        </w:rPr>
        <w:t>12</w:t>
      </w:r>
      <w:r w:rsidRPr="00C874A6">
        <w:rPr>
          <w:rFonts w:ascii="Arial" w:hAnsi="Arial" w:cs="Arial"/>
          <w:color w:val="auto"/>
        </w:rPr>
        <w:t>.</w:t>
      </w:r>
      <w:r w:rsidRPr="00C874A6">
        <w:rPr>
          <w:rFonts w:ascii="Arial" w:hAnsi="Arial" w:cs="Arial"/>
          <w:color w:val="auto"/>
        </w:rPr>
        <w:tab/>
        <w:t xml:space="preserve">Panec, M. &amp; Katz, D. S. Plaque Assay Protocols. </w:t>
      </w:r>
      <w:r w:rsidRPr="00C874A6">
        <w:rPr>
          <w:rFonts w:ascii="Arial" w:hAnsi="Arial" w:cs="Arial"/>
          <w:i/>
          <w:iCs/>
          <w:color w:val="auto"/>
        </w:rPr>
        <w:t>Microbelibrary.org</w:t>
      </w:r>
      <w:r w:rsidRPr="00C874A6">
        <w:rPr>
          <w:rFonts w:ascii="Arial" w:hAnsi="Arial" w:cs="Arial"/>
          <w:color w:val="auto"/>
        </w:rPr>
        <w:t xml:space="preserve"> at &lt;http://www.microbelibrary.org/component/resource/laboratory-test/3073-plaque-assay-protocols&gt; (2013).</w:t>
      </w:r>
    </w:p>
    <w:p w14:paraId="64385306" w14:textId="1528AE14" w:rsidR="002C0FB4" w:rsidRPr="00C874A6" w:rsidRDefault="002C0FB4" w:rsidP="005B5882">
      <w:pPr>
        <w:tabs>
          <w:tab w:val="left" w:pos="640"/>
        </w:tabs>
        <w:rPr>
          <w:rFonts w:ascii="Arial" w:hAnsi="Arial" w:cs="Arial"/>
          <w:color w:val="auto"/>
        </w:rPr>
      </w:pPr>
      <w:r w:rsidRPr="00C874A6">
        <w:rPr>
          <w:rFonts w:ascii="Arial" w:hAnsi="Arial" w:cs="Arial"/>
          <w:color w:val="auto"/>
        </w:rPr>
        <w:t>13</w:t>
      </w:r>
      <w:r w:rsidRPr="00C874A6">
        <w:rPr>
          <w:rFonts w:ascii="Arial" w:hAnsi="Arial" w:cs="Arial"/>
          <w:color w:val="auto"/>
        </w:rPr>
        <w:t>.</w:t>
      </w:r>
      <w:r w:rsidRPr="00C874A6">
        <w:rPr>
          <w:rFonts w:ascii="Arial" w:hAnsi="Arial" w:cs="Arial"/>
          <w:color w:val="auto"/>
        </w:rPr>
        <w:tab/>
        <w:t xml:space="preserve">Gratia, A. Numerical Relationships between Lysogenic Bacteria and Particles of Bacteriophage. </w:t>
      </w:r>
      <w:r w:rsidRPr="00C874A6">
        <w:rPr>
          <w:rFonts w:ascii="Arial" w:hAnsi="Arial" w:cs="Arial"/>
          <w:i/>
          <w:iCs/>
          <w:color w:val="auto"/>
        </w:rPr>
        <w:t>Ann Inst Pasteur</w:t>
      </w:r>
      <w:r w:rsidRPr="00C874A6">
        <w:rPr>
          <w:rFonts w:ascii="Arial" w:hAnsi="Arial" w:cs="Arial"/>
          <w:color w:val="auto"/>
        </w:rPr>
        <w:t xml:space="preserve"> </w:t>
      </w:r>
      <w:r w:rsidRPr="00C874A6">
        <w:rPr>
          <w:rFonts w:ascii="Arial" w:hAnsi="Arial" w:cs="Arial"/>
          <w:b/>
          <w:bCs/>
          <w:color w:val="auto"/>
        </w:rPr>
        <w:t>57</w:t>
      </w:r>
      <w:r w:rsidRPr="00C874A6">
        <w:rPr>
          <w:rFonts w:ascii="Arial" w:hAnsi="Arial" w:cs="Arial"/>
          <w:color w:val="auto"/>
        </w:rPr>
        <w:t>, 652 (1936).</w:t>
      </w:r>
    </w:p>
    <w:p w14:paraId="5FD5E6A4" w14:textId="4B526AC0" w:rsidR="002C0FB4" w:rsidRPr="00C874A6" w:rsidRDefault="002C0FB4" w:rsidP="005B5882">
      <w:pPr>
        <w:tabs>
          <w:tab w:val="left" w:pos="640"/>
        </w:tabs>
        <w:rPr>
          <w:rFonts w:ascii="Arial" w:hAnsi="Arial" w:cs="Arial"/>
          <w:color w:val="auto"/>
        </w:rPr>
      </w:pPr>
      <w:r w:rsidRPr="00C874A6">
        <w:rPr>
          <w:rFonts w:ascii="Arial" w:hAnsi="Arial" w:cs="Arial"/>
          <w:color w:val="auto"/>
        </w:rPr>
        <w:t>14</w:t>
      </w:r>
      <w:r w:rsidRPr="00C874A6">
        <w:rPr>
          <w:rFonts w:ascii="Arial" w:hAnsi="Arial" w:cs="Arial"/>
          <w:color w:val="auto"/>
        </w:rPr>
        <w:t>.</w:t>
      </w:r>
      <w:r w:rsidRPr="00C874A6">
        <w:rPr>
          <w:rFonts w:ascii="Arial" w:hAnsi="Arial" w:cs="Arial"/>
          <w:color w:val="auto"/>
        </w:rPr>
        <w:tab/>
        <w:t xml:space="preserve">King, E. O., Ward, M. K. &amp; Raney, D. E. Two simple media for the demonstration of pyocyanin and fluorescin. </w:t>
      </w:r>
      <w:r w:rsidRPr="00C874A6">
        <w:rPr>
          <w:rFonts w:ascii="Arial" w:hAnsi="Arial" w:cs="Arial"/>
          <w:i/>
          <w:iCs/>
          <w:color w:val="auto"/>
        </w:rPr>
        <w:t>J Lab Clin Med</w:t>
      </w:r>
      <w:r w:rsidRPr="00C874A6">
        <w:rPr>
          <w:rFonts w:ascii="Arial" w:hAnsi="Arial" w:cs="Arial"/>
          <w:color w:val="auto"/>
        </w:rPr>
        <w:t xml:space="preserve"> </w:t>
      </w:r>
      <w:r w:rsidRPr="00C874A6">
        <w:rPr>
          <w:rFonts w:ascii="Arial" w:hAnsi="Arial" w:cs="Arial"/>
          <w:b/>
          <w:bCs/>
          <w:color w:val="auto"/>
        </w:rPr>
        <w:t>44</w:t>
      </w:r>
      <w:r w:rsidRPr="00C874A6">
        <w:rPr>
          <w:rFonts w:ascii="Arial" w:hAnsi="Arial" w:cs="Arial"/>
          <w:color w:val="auto"/>
        </w:rPr>
        <w:t>, 301–307 (1954).</w:t>
      </w:r>
    </w:p>
    <w:p w14:paraId="2BFE1D23" w14:textId="6B30EE75" w:rsidR="002C0FB4" w:rsidRPr="00C874A6" w:rsidRDefault="002C0FB4" w:rsidP="005B5882">
      <w:pPr>
        <w:tabs>
          <w:tab w:val="left" w:pos="640"/>
        </w:tabs>
        <w:rPr>
          <w:rFonts w:ascii="Arial" w:hAnsi="Arial" w:cs="Arial"/>
          <w:color w:val="auto"/>
        </w:rPr>
      </w:pPr>
      <w:r w:rsidRPr="00C874A6">
        <w:rPr>
          <w:rFonts w:ascii="Arial" w:hAnsi="Arial" w:cs="Arial"/>
          <w:color w:val="auto"/>
        </w:rPr>
        <w:t>15</w:t>
      </w:r>
      <w:r w:rsidRPr="00C874A6">
        <w:rPr>
          <w:rFonts w:ascii="Arial" w:hAnsi="Arial" w:cs="Arial"/>
          <w:color w:val="auto"/>
        </w:rPr>
        <w:t>.</w:t>
      </w:r>
      <w:r w:rsidRPr="00C874A6">
        <w:rPr>
          <w:rFonts w:ascii="Arial" w:hAnsi="Arial" w:cs="Arial"/>
          <w:color w:val="auto"/>
        </w:rPr>
        <w:tab/>
        <w:t xml:space="preserve">Heng, N. C. K., Wescombe, P. A., Burton, J. P., Jack, R. W. &amp; Tagg, J. R. The Diversity of Bacteriocins in Gram-Positive Bacteria. </w:t>
      </w:r>
      <w:r w:rsidRPr="00C874A6">
        <w:rPr>
          <w:rFonts w:ascii="Arial" w:hAnsi="Arial" w:cs="Arial"/>
          <w:i/>
          <w:iCs/>
          <w:color w:val="auto"/>
        </w:rPr>
        <w:t>Bacteriocins</w:t>
      </w:r>
      <w:r w:rsidRPr="00C874A6">
        <w:rPr>
          <w:rFonts w:ascii="Arial" w:hAnsi="Arial" w:cs="Arial"/>
          <w:color w:val="auto"/>
        </w:rPr>
        <w:t xml:space="preserve"> (Chapter 4), 45–92, doi:10.1007/978-3-540-36604-1_4 (2007).</w:t>
      </w:r>
    </w:p>
    <w:p w14:paraId="4EB08F59" w14:textId="076FC1B9" w:rsidR="002C0FB4" w:rsidRPr="00C874A6" w:rsidRDefault="002C0FB4" w:rsidP="005B5882">
      <w:pPr>
        <w:tabs>
          <w:tab w:val="left" w:pos="640"/>
        </w:tabs>
        <w:rPr>
          <w:rFonts w:ascii="Arial" w:hAnsi="Arial" w:cs="Arial"/>
          <w:color w:val="auto"/>
        </w:rPr>
      </w:pPr>
      <w:r w:rsidRPr="00C874A6">
        <w:rPr>
          <w:rFonts w:ascii="Arial" w:hAnsi="Arial" w:cs="Arial"/>
          <w:color w:val="auto"/>
        </w:rPr>
        <w:t>16.</w:t>
      </w:r>
      <w:r w:rsidRPr="00C874A6">
        <w:rPr>
          <w:rFonts w:ascii="Arial" w:hAnsi="Arial" w:cs="Arial"/>
          <w:color w:val="auto"/>
        </w:rPr>
        <w:tab/>
        <w:t xml:space="preserve">Kawai, Y., Saito, T., Uemura, J. &amp; Itoh, T. Rapid Detection Method for Bacteriocin and Distribution of Bacteriocin-producing Strains in Lactobacillus acidophilusGroup Lactic Acid Bacteria Isolated from Human Feces. </w:t>
      </w:r>
      <w:r w:rsidRPr="00C874A6">
        <w:rPr>
          <w:rFonts w:ascii="Arial" w:hAnsi="Arial" w:cs="Arial"/>
          <w:i/>
          <w:iCs/>
          <w:color w:val="auto"/>
        </w:rPr>
        <w:t>Biosci Biotechnol Biochem</w:t>
      </w:r>
      <w:r w:rsidRPr="00C874A6">
        <w:rPr>
          <w:rFonts w:ascii="Arial" w:hAnsi="Arial" w:cs="Arial"/>
          <w:color w:val="auto"/>
        </w:rPr>
        <w:t xml:space="preserve"> </w:t>
      </w:r>
      <w:r w:rsidRPr="00C874A6">
        <w:rPr>
          <w:rFonts w:ascii="Arial" w:hAnsi="Arial" w:cs="Arial"/>
          <w:b/>
          <w:bCs/>
          <w:color w:val="auto"/>
        </w:rPr>
        <w:t>61</w:t>
      </w:r>
      <w:r w:rsidRPr="00C874A6">
        <w:rPr>
          <w:rFonts w:ascii="Arial" w:hAnsi="Arial" w:cs="Arial"/>
          <w:color w:val="auto"/>
        </w:rPr>
        <w:t xml:space="preserve"> (1), 179–182, doi:10.1271/bbb.61.179 (2014).</w:t>
      </w:r>
    </w:p>
    <w:p w14:paraId="212CA7A6" w14:textId="0648738E" w:rsidR="009F3887" w:rsidRPr="00C874A6" w:rsidRDefault="00542ED8" w:rsidP="005B5882">
      <w:pPr>
        <w:tabs>
          <w:tab w:val="left" w:pos="480"/>
        </w:tabs>
        <w:rPr>
          <w:color w:val="auto"/>
        </w:rPr>
      </w:pPr>
      <w:r w:rsidRPr="00C874A6">
        <w:rPr>
          <w:rFonts w:ascii="Arial" w:hAnsi="Arial" w:cs="Arial"/>
          <w:color w:val="auto"/>
        </w:rPr>
        <w:fldChar w:fldCharType="end"/>
      </w:r>
    </w:p>
    <w:sectPr w:rsidR="009F3887" w:rsidRPr="00C874A6" w:rsidSect="00B401D8">
      <w:headerReference w:type="default" r:id="rId12"/>
      <w:footerReference w:type="default" r:id="rId13"/>
      <w:footerReference w:type="firs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D4AFD" w14:textId="77777777" w:rsidR="00D94D64" w:rsidRDefault="00D94D64" w:rsidP="00621C4E">
      <w:r>
        <w:separator/>
      </w:r>
    </w:p>
  </w:endnote>
  <w:endnote w:type="continuationSeparator" w:id="0">
    <w:p w14:paraId="229253BC" w14:textId="77777777" w:rsidR="00D94D64" w:rsidRDefault="00D94D64" w:rsidP="00621C4E">
      <w:r>
        <w:continuationSeparator/>
      </w:r>
    </w:p>
  </w:endnote>
  <w:endnote w:type="continuationNotice" w:id="1">
    <w:p w14:paraId="254194D8" w14:textId="77777777" w:rsidR="00D94D64" w:rsidRDefault="00D94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374C5955" w:rsidR="00326FB3" w:rsidRPr="00494F77" w:rsidRDefault="00326FB3" w:rsidP="00621C4E">
    <w:r w:rsidRPr="00494F77">
      <w:t xml:space="preserve">Page </w:t>
    </w:r>
    <w:r w:rsidR="00A66E05" w:rsidRPr="00494F77">
      <w:fldChar w:fldCharType="begin"/>
    </w:r>
    <w:r w:rsidRPr="00494F77">
      <w:instrText xml:space="preserve"> PAGE </w:instrText>
    </w:r>
    <w:r w:rsidR="00A66E05" w:rsidRPr="00494F77">
      <w:fldChar w:fldCharType="separate"/>
    </w:r>
    <w:r w:rsidR="00974144">
      <w:rPr>
        <w:noProof/>
      </w:rPr>
      <w:t>7</w:t>
    </w:r>
    <w:r w:rsidR="00A66E05" w:rsidRPr="00494F77">
      <w:fldChar w:fldCharType="end"/>
    </w:r>
    <w:r w:rsidRPr="00494F77">
      <w:t xml:space="preserve"> of </w:t>
    </w:r>
    <w:r w:rsidR="00485819">
      <w:fldChar w:fldCharType="begin"/>
    </w:r>
    <w:r w:rsidR="00485819">
      <w:instrText xml:space="preserve"> NUMPAGES  </w:instrText>
    </w:r>
    <w:r w:rsidR="00485819">
      <w:fldChar w:fldCharType="separate"/>
    </w:r>
    <w:r w:rsidR="00974144">
      <w:rPr>
        <w:noProof/>
      </w:rPr>
      <w:t>8</w:t>
    </w:r>
    <w:r w:rsidR="00485819">
      <w:rPr>
        <w:noProof/>
      </w:rPr>
      <w:fldChar w:fldCharType="end"/>
    </w:r>
    <w:r w:rsidR="00280918">
      <w:tab/>
    </w:r>
    <w:r w:rsidR="00280918">
      <w:tab/>
    </w:r>
    <w:r w:rsidR="00280918">
      <w:tab/>
    </w:r>
    <w:r w:rsidR="00280918">
      <w:tab/>
    </w:r>
    <w:r w:rsidR="00280918">
      <w:tab/>
    </w:r>
    <w:r w:rsidR="00280918">
      <w:tab/>
    </w:r>
    <w:r w:rsidR="00280918">
      <w:tab/>
    </w:r>
    <w:r w:rsidR="00280918">
      <w:tab/>
    </w:r>
    <w:r w:rsidR="00280918">
      <w:tab/>
    </w:r>
    <w:r w:rsidR="00893110">
      <w:t xml:space="preserve"> </w:t>
    </w:r>
    <w:r w:rsidR="00280918">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C9C0" w14:textId="6C81C47E" w:rsidR="00326FB3" w:rsidRPr="00BD60B4" w:rsidRDefault="00326FB3" w:rsidP="00D2243A">
    <w:r w:rsidRPr="00801257">
      <w:rPr>
        <w:sz w:val="22"/>
      </w:rPr>
      <w:t xml:space="preserve">Page </w:t>
    </w:r>
    <w:r w:rsidR="00A66E05" w:rsidRPr="00801257">
      <w:rPr>
        <w:sz w:val="22"/>
      </w:rPr>
      <w:fldChar w:fldCharType="begin"/>
    </w:r>
    <w:r w:rsidRPr="00801257">
      <w:rPr>
        <w:sz w:val="22"/>
      </w:rPr>
      <w:instrText xml:space="preserve"> PAGE </w:instrText>
    </w:r>
    <w:r w:rsidR="00A66E05" w:rsidRPr="00801257">
      <w:rPr>
        <w:sz w:val="22"/>
      </w:rPr>
      <w:fldChar w:fldCharType="separate"/>
    </w:r>
    <w:r w:rsidR="00974144">
      <w:rPr>
        <w:noProof/>
        <w:sz w:val="22"/>
      </w:rPr>
      <w:t>1</w:t>
    </w:r>
    <w:r w:rsidR="00A66E05" w:rsidRPr="00801257">
      <w:rPr>
        <w:sz w:val="22"/>
      </w:rPr>
      <w:fldChar w:fldCharType="end"/>
    </w:r>
    <w:r w:rsidRPr="00801257">
      <w:rPr>
        <w:sz w:val="22"/>
      </w:rPr>
      <w:t xml:space="preserve"> of </w:t>
    </w:r>
    <w:r w:rsidR="00A66E05" w:rsidRPr="00801257">
      <w:rPr>
        <w:sz w:val="22"/>
      </w:rPr>
      <w:fldChar w:fldCharType="begin"/>
    </w:r>
    <w:r w:rsidRPr="00801257">
      <w:rPr>
        <w:sz w:val="22"/>
      </w:rPr>
      <w:instrText xml:space="preserve"> NUMPAGES  </w:instrText>
    </w:r>
    <w:r w:rsidR="00A66E05" w:rsidRPr="00801257">
      <w:rPr>
        <w:sz w:val="22"/>
      </w:rPr>
      <w:fldChar w:fldCharType="separate"/>
    </w:r>
    <w:r w:rsidR="00974144">
      <w:rPr>
        <w:noProof/>
        <w:sz w:val="22"/>
      </w:rPr>
      <w:t>2</w:t>
    </w:r>
    <w:r w:rsidR="00A66E05" w:rsidRPr="00801257">
      <w:rPr>
        <w:noProof/>
        <w:sz w:val="22"/>
      </w:rPr>
      <w:fldChar w:fldCharType="end"/>
    </w:r>
    <w:r w:rsidR="00280918">
      <w:tab/>
    </w:r>
    <w:r w:rsidR="00280918">
      <w:tab/>
    </w:r>
    <w:r w:rsidR="00280918">
      <w:tab/>
    </w:r>
    <w:r w:rsidR="00280918">
      <w:tab/>
    </w:r>
    <w:r w:rsidR="00280918">
      <w:tab/>
    </w:r>
    <w:r w:rsidR="00280918">
      <w:tab/>
    </w:r>
    <w:r w:rsidR="00280918">
      <w:tab/>
    </w:r>
    <w:r w:rsidR="00280918">
      <w:tab/>
    </w:r>
    <w:r w:rsidR="00280918">
      <w:tab/>
    </w:r>
    <w:r w:rsidR="00893110">
      <w:t xml:space="preserve"> </w:t>
    </w:r>
    <w:r w:rsidR="00280918">
      <w:t xml:space="preserve"> </w:t>
    </w:r>
  </w:p>
  <w:p w14:paraId="09BABCDF" w14:textId="77777777" w:rsidR="00326FB3" w:rsidRDefault="00326FB3"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B298E" w14:textId="77777777" w:rsidR="00D94D64" w:rsidRDefault="00D94D64" w:rsidP="00621C4E">
      <w:r>
        <w:separator/>
      </w:r>
    </w:p>
  </w:footnote>
  <w:footnote w:type="continuationSeparator" w:id="0">
    <w:p w14:paraId="46260BB3" w14:textId="77777777" w:rsidR="00D94D64" w:rsidRDefault="00D94D64" w:rsidP="00621C4E">
      <w:r>
        <w:continuationSeparator/>
      </w:r>
    </w:p>
  </w:footnote>
  <w:footnote w:type="continuationNotice" w:id="1">
    <w:p w14:paraId="3B56B2BC" w14:textId="77777777" w:rsidR="00D94D64" w:rsidRDefault="00D94D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326FB3" w:rsidRPr="006F06E4" w:rsidRDefault="00326FB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7DBC"/>
    <w:rsid w:val="00007EA1"/>
    <w:rsid w:val="000100F0"/>
    <w:rsid w:val="000112C8"/>
    <w:rsid w:val="00011959"/>
    <w:rsid w:val="00012FF9"/>
    <w:rsid w:val="00021434"/>
    <w:rsid w:val="00021DF3"/>
    <w:rsid w:val="000224C8"/>
    <w:rsid w:val="00023869"/>
    <w:rsid w:val="00024598"/>
    <w:rsid w:val="00032769"/>
    <w:rsid w:val="0003730F"/>
    <w:rsid w:val="00037B58"/>
    <w:rsid w:val="000413F4"/>
    <w:rsid w:val="00043441"/>
    <w:rsid w:val="00051B73"/>
    <w:rsid w:val="00060ABE"/>
    <w:rsid w:val="00061A50"/>
    <w:rsid w:val="00064104"/>
    <w:rsid w:val="00066025"/>
    <w:rsid w:val="000701D1"/>
    <w:rsid w:val="00072E35"/>
    <w:rsid w:val="00077919"/>
    <w:rsid w:val="00080A20"/>
    <w:rsid w:val="00082796"/>
    <w:rsid w:val="00087C0A"/>
    <w:rsid w:val="00093BC4"/>
    <w:rsid w:val="00096B25"/>
    <w:rsid w:val="00097929"/>
    <w:rsid w:val="000A10CC"/>
    <w:rsid w:val="000A1119"/>
    <w:rsid w:val="000A1E80"/>
    <w:rsid w:val="000A21AA"/>
    <w:rsid w:val="000A3B70"/>
    <w:rsid w:val="000A5153"/>
    <w:rsid w:val="000A7706"/>
    <w:rsid w:val="000A7E99"/>
    <w:rsid w:val="000B10AE"/>
    <w:rsid w:val="000B1363"/>
    <w:rsid w:val="000B30BF"/>
    <w:rsid w:val="000B50C5"/>
    <w:rsid w:val="000B566B"/>
    <w:rsid w:val="000B62A0"/>
    <w:rsid w:val="000B7294"/>
    <w:rsid w:val="000B75D0"/>
    <w:rsid w:val="000C1CF8"/>
    <w:rsid w:val="000C49CF"/>
    <w:rsid w:val="000C52E9"/>
    <w:rsid w:val="000C542F"/>
    <w:rsid w:val="000C5CDC"/>
    <w:rsid w:val="000C65DC"/>
    <w:rsid w:val="000C66F3"/>
    <w:rsid w:val="000C6900"/>
    <w:rsid w:val="000C6997"/>
    <w:rsid w:val="000D31E8"/>
    <w:rsid w:val="000D76E4"/>
    <w:rsid w:val="000E01FD"/>
    <w:rsid w:val="000E1E2B"/>
    <w:rsid w:val="000E3816"/>
    <w:rsid w:val="000E41FB"/>
    <w:rsid w:val="000E4F77"/>
    <w:rsid w:val="000F265C"/>
    <w:rsid w:val="000F3AFA"/>
    <w:rsid w:val="000F5712"/>
    <w:rsid w:val="000F6611"/>
    <w:rsid w:val="000F7E22"/>
    <w:rsid w:val="00112EEB"/>
    <w:rsid w:val="0012561C"/>
    <w:rsid w:val="0012563A"/>
    <w:rsid w:val="00126EC4"/>
    <w:rsid w:val="001313A7"/>
    <w:rsid w:val="0013276F"/>
    <w:rsid w:val="00133EB0"/>
    <w:rsid w:val="00136B3B"/>
    <w:rsid w:val="0014656F"/>
    <w:rsid w:val="00152A23"/>
    <w:rsid w:val="00162CB7"/>
    <w:rsid w:val="0017024B"/>
    <w:rsid w:val="00171E5B"/>
    <w:rsid w:val="00171F94"/>
    <w:rsid w:val="0017668A"/>
    <w:rsid w:val="001766FE"/>
    <w:rsid w:val="001771E7"/>
    <w:rsid w:val="00177283"/>
    <w:rsid w:val="00180A35"/>
    <w:rsid w:val="00181DAA"/>
    <w:rsid w:val="001850C4"/>
    <w:rsid w:val="00190891"/>
    <w:rsid w:val="00192006"/>
    <w:rsid w:val="00193180"/>
    <w:rsid w:val="00195C01"/>
    <w:rsid w:val="001974F4"/>
    <w:rsid w:val="001A41C5"/>
    <w:rsid w:val="001B2AB0"/>
    <w:rsid w:val="001B2E2D"/>
    <w:rsid w:val="001B5CD2"/>
    <w:rsid w:val="001C0BEE"/>
    <w:rsid w:val="001C2A98"/>
    <w:rsid w:val="001D3D7D"/>
    <w:rsid w:val="001D3FFF"/>
    <w:rsid w:val="001D625F"/>
    <w:rsid w:val="001D7576"/>
    <w:rsid w:val="001D77E6"/>
    <w:rsid w:val="001E14A0"/>
    <w:rsid w:val="001E7376"/>
    <w:rsid w:val="001F1B4B"/>
    <w:rsid w:val="001F225C"/>
    <w:rsid w:val="001F22A5"/>
    <w:rsid w:val="001F482C"/>
    <w:rsid w:val="00201CFA"/>
    <w:rsid w:val="0020220D"/>
    <w:rsid w:val="00202448"/>
    <w:rsid w:val="00202D15"/>
    <w:rsid w:val="002103F7"/>
    <w:rsid w:val="00214BEE"/>
    <w:rsid w:val="002205B8"/>
    <w:rsid w:val="002259E5"/>
    <w:rsid w:val="00226140"/>
    <w:rsid w:val="002274F3"/>
    <w:rsid w:val="0023094C"/>
    <w:rsid w:val="00234BE3"/>
    <w:rsid w:val="00235A90"/>
    <w:rsid w:val="00241E48"/>
    <w:rsid w:val="00242031"/>
    <w:rsid w:val="0024214E"/>
    <w:rsid w:val="00242623"/>
    <w:rsid w:val="00250558"/>
    <w:rsid w:val="00254183"/>
    <w:rsid w:val="00260652"/>
    <w:rsid w:val="00261F25"/>
    <w:rsid w:val="002638B8"/>
    <w:rsid w:val="002648A9"/>
    <w:rsid w:val="0026553C"/>
    <w:rsid w:val="00267B15"/>
    <w:rsid w:val="00267DD5"/>
    <w:rsid w:val="00274A0A"/>
    <w:rsid w:val="00275E6A"/>
    <w:rsid w:val="00277593"/>
    <w:rsid w:val="00280918"/>
    <w:rsid w:val="00281651"/>
    <w:rsid w:val="00282AF6"/>
    <w:rsid w:val="00287085"/>
    <w:rsid w:val="00290AF9"/>
    <w:rsid w:val="002967CF"/>
    <w:rsid w:val="00297089"/>
    <w:rsid w:val="00297788"/>
    <w:rsid w:val="00297B84"/>
    <w:rsid w:val="002A31D8"/>
    <w:rsid w:val="002A64A6"/>
    <w:rsid w:val="002B0F53"/>
    <w:rsid w:val="002C0FB4"/>
    <w:rsid w:val="002C47D4"/>
    <w:rsid w:val="002D05B5"/>
    <w:rsid w:val="002D0F38"/>
    <w:rsid w:val="002D286C"/>
    <w:rsid w:val="002D77E3"/>
    <w:rsid w:val="002F2859"/>
    <w:rsid w:val="002F6E3C"/>
    <w:rsid w:val="0030117D"/>
    <w:rsid w:val="00302DA5"/>
    <w:rsid w:val="003032DE"/>
    <w:rsid w:val="00303C87"/>
    <w:rsid w:val="003120CB"/>
    <w:rsid w:val="00313D85"/>
    <w:rsid w:val="00320153"/>
    <w:rsid w:val="00320367"/>
    <w:rsid w:val="00322871"/>
    <w:rsid w:val="00326FB3"/>
    <w:rsid w:val="00330D03"/>
    <w:rsid w:val="003316D4"/>
    <w:rsid w:val="00333822"/>
    <w:rsid w:val="00336715"/>
    <w:rsid w:val="00340DFD"/>
    <w:rsid w:val="003440EE"/>
    <w:rsid w:val="00350CD7"/>
    <w:rsid w:val="00360C17"/>
    <w:rsid w:val="003621C6"/>
    <w:rsid w:val="003622B8"/>
    <w:rsid w:val="00366B76"/>
    <w:rsid w:val="00373051"/>
    <w:rsid w:val="00373B8F"/>
    <w:rsid w:val="0037592F"/>
    <w:rsid w:val="00376D95"/>
    <w:rsid w:val="00377FBB"/>
    <w:rsid w:val="003A16FC"/>
    <w:rsid w:val="003A2376"/>
    <w:rsid w:val="003A4146"/>
    <w:rsid w:val="003A4FCD"/>
    <w:rsid w:val="003A662D"/>
    <w:rsid w:val="003B0944"/>
    <w:rsid w:val="003B0D62"/>
    <w:rsid w:val="003B0FA4"/>
    <w:rsid w:val="003B1593"/>
    <w:rsid w:val="003B1AAA"/>
    <w:rsid w:val="003B4381"/>
    <w:rsid w:val="003B57C5"/>
    <w:rsid w:val="003C1043"/>
    <w:rsid w:val="003C1A30"/>
    <w:rsid w:val="003C6233"/>
    <w:rsid w:val="003C6779"/>
    <w:rsid w:val="003C68CE"/>
    <w:rsid w:val="003D15CA"/>
    <w:rsid w:val="003D2998"/>
    <w:rsid w:val="003D2F0A"/>
    <w:rsid w:val="003D3891"/>
    <w:rsid w:val="003E0F4F"/>
    <w:rsid w:val="003E18AC"/>
    <w:rsid w:val="003E210B"/>
    <w:rsid w:val="003E2A12"/>
    <w:rsid w:val="003E3384"/>
    <w:rsid w:val="003E548E"/>
    <w:rsid w:val="003F139E"/>
    <w:rsid w:val="00404023"/>
    <w:rsid w:val="004148E1"/>
    <w:rsid w:val="00414CFA"/>
    <w:rsid w:val="00420BE9"/>
    <w:rsid w:val="00423AD8"/>
    <w:rsid w:val="00424C85"/>
    <w:rsid w:val="0042580C"/>
    <w:rsid w:val="004260BD"/>
    <w:rsid w:val="0043012F"/>
    <w:rsid w:val="00430F1F"/>
    <w:rsid w:val="00431883"/>
    <w:rsid w:val="004326EA"/>
    <w:rsid w:val="00433BEF"/>
    <w:rsid w:val="00435D1A"/>
    <w:rsid w:val="004427C3"/>
    <w:rsid w:val="0044456B"/>
    <w:rsid w:val="00447BD1"/>
    <w:rsid w:val="004507F3"/>
    <w:rsid w:val="00450AF4"/>
    <w:rsid w:val="00455386"/>
    <w:rsid w:val="00465DEA"/>
    <w:rsid w:val="004671C7"/>
    <w:rsid w:val="0046796B"/>
    <w:rsid w:val="00472F4D"/>
    <w:rsid w:val="004730BF"/>
    <w:rsid w:val="0047535C"/>
    <w:rsid w:val="00485819"/>
    <w:rsid w:val="00485870"/>
    <w:rsid w:val="00485FE8"/>
    <w:rsid w:val="00492EB5"/>
    <w:rsid w:val="00494F77"/>
    <w:rsid w:val="00497040"/>
    <w:rsid w:val="00497721"/>
    <w:rsid w:val="004A0229"/>
    <w:rsid w:val="004A35D2"/>
    <w:rsid w:val="004B2F00"/>
    <w:rsid w:val="004B6E31"/>
    <w:rsid w:val="004B781B"/>
    <w:rsid w:val="004C1D66"/>
    <w:rsid w:val="004C31D7"/>
    <w:rsid w:val="004C40F1"/>
    <w:rsid w:val="004C4AD2"/>
    <w:rsid w:val="004D1F21"/>
    <w:rsid w:val="004D59D8"/>
    <w:rsid w:val="004D5DA1"/>
    <w:rsid w:val="004E150F"/>
    <w:rsid w:val="004E23A1"/>
    <w:rsid w:val="004E3489"/>
    <w:rsid w:val="004E3AFA"/>
    <w:rsid w:val="004E3FCA"/>
    <w:rsid w:val="00502A0A"/>
    <w:rsid w:val="005030CF"/>
    <w:rsid w:val="00507C50"/>
    <w:rsid w:val="0051090E"/>
    <w:rsid w:val="0051541C"/>
    <w:rsid w:val="00517C3A"/>
    <w:rsid w:val="00520C59"/>
    <w:rsid w:val="00527BF4"/>
    <w:rsid w:val="00534F6C"/>
    <w:rsid w:val="005352FC"/>
    <w:rsid w:val="0053646D"/>
    <w:rsid w:val="00537505"/>
    <w:rsid w:val="00540AAD"/>
    <w:rsid w:val="00542ED8"/>
    <w:rsid w:val="00546458"/>
    <w:rsid w:val="0055087C"/>
    <w:rsid w:val="00551C24"/>
    <w:rsid w:val="00553413"/>
    <w:rsid w:val="0056111C"/>
    <w:rsid w:val="00570A78"/>
    <w:rsid w:val="0058219C"/>
    <w:rsid w:val="0058707F"/>
    <w:rsid w:val="00587C59"/>
    <w:rsid w:val="005931FE"/>
    <w:rsid w:val="0059333C"/>
    <w:rsid w:val="005949C0"/>
    <w:rsid w:val="005A557F"/>
    <w:rsid w:val="005B0072"/>
    <w:rsid w:val="005B0732"/>
    <w:rsid w:val="005B38A0"/>
    <w:rsid w:val="005B491C"/>
    <w:rsid w:val="005B4DBF"/>
    <w:rsid w:val="005B5882"/>
    <w:rsid w:val="005B5DE2"/>
    <w:rsid w:val="005B674C"/>
    <w:rsid w:val="005B7BA0"/>
    <w:rsid w:val="005C1034"/>
    <w:rsid w:val="005C36BE"/>
    <w:rsid w:val="005C7561"/>
    <w:rsid w:val="005D1E57"/>
    <w:rsid w:val="005D2F57"/>
    <w:rsid w:val="005D34F6"/>
    <w:rsid w:val="005D605A"/>
    <w:rsid w:val="005E1884"/>
    <w:rsid w:val="005E5C40"/>
    <w:rsid w:val="005E7117"/>
    <w:rsid w:val="005F373A"/>
    <w:rsid w:val="005F6B0E"/>
    <w:rsid w:val="005F760E"/>
    <w:rsid w:val="005F7B1D"/>
    <w:rsid w:val="006004FE"/>
    <w:rsid w:val="0060222A"/>
    <w:rsid w:val="00604011"/>
    <w:rsid w:val="00610C21"/>
    <w:rsid w:val="00611907"/>
    <w:rsid w:val="00613116"/>
    <w:rsid w:val="006202A6"/>
    <w:rsid w:val="00621C4E"/>
    <w:rsid w:val="006305D7"/>
    <w:rsid w:val="00633687"/>
    <w:rsid w:val="00633A01"/>
    <w:rsid w:val="006341F7"/>
    <w:rsid w:val="00635014"/>
    <w:rsid w:val="006369CE"/>
    <w:rsid w:val="006411CA"/>
    <w:rsid w:val="006412FF"/>
    <w:rsid w:val="006619C8"/>
    <w:rsid w:val="006637A2"/>
    <w:rsid w:val="00671710"/>
    <w:rsid w:val="00673414"/>
    <w:rsid w:val="00676079"/>
    <w:rsid w:val="00676ECD"/>
    <w:rsid w:val="00677D0A"/>
    <w:rsid w:val="0068185F"/>
    <w:rsid w:val="00690810"/>
    <w:rsid w:val="006A01CF"/>
    <w:rsid w:val="006A38EE"/>
    <w:rsid w:val="006A5463"/>
    <w:rsid w:val="006B074C"/>
    <w:rsid w:val="006B25F5"/>
    <w:rsid w:val="006B5D8C"/>
    <w:rsid w:val="006B72D4"/>
    <w:rsid w:val="006C11CC"/>
    <w:rsid w:val="006C1AEB"/>
    <w:rsid w:val="006C57FE"/>
    <w:rsid w:val="006E4B63"/>
    <w:rsid w:val="006E6E96"/>
    <w:rsid w:val="006F06E4"/>
    <w:rsid w:val="006F7B41"/>
    <w:rsid w:val="00702B5D"/>
    <w:rsid w:val="00703ED2"/>
    <w:rsid w:val="00707B8D"/>
    <w:rsid w:val="00713636"/>
    <w:rsid w:val="00714B8C"/>
    <w:rsid w:val="0071675D"/>
    <w:rsid w:val="00735CF5"/>
    <w:rsid w:val="0074063A"/>
    <w:rsid w:val="0074143F"/>
    <w:rsid w:val="00743BA1"/>
    <w:rsid w:val="00745F1E"/>
    <w:rsid w:val="007515FE"/>
    <w:rsid w:val="00753462"/>
    <w:rsid w:val="007601D0"/>
    <w:rsid w:val="0076109D"/>
    <w:rsid w:val="00767107"/>
    <w:rsid w:val="00773BFD"/>
    <w:rsid w:val="007743B3"/>
    <w:rsid w:val="00774490"/>
    <w:rsid w:val="00777751"/>
    <w:rsid w:val="007819FF"/>
    <w:rsid w:val="00782A27"/>
    <w:rsid w:val="00784BC6"/>
    <w:rsid w:val="0078523D"/>
    <w:rsid w:val="007931DF"/>
    <w:rsid w:val="007A0172"/>
    <w:rsid w:val="007A2511"/>
    <w:rsid w:val="007A260E"/>
    <w:rsid w:val="007A4D4C"/>
    <w:rsid w:val="007A5CB9"/>
    <w:rsid w:val="007B2CB7"/>
    <w:rsid w:val="007B69D0"/>
    <w:rsid w:val="007B6D43"/>
    <w:rsid w:val="007B7C6E"/>
    <w:rsid w:val="007C0EAD"/>
    <w:rsid w:val="007D44D7"/>
    <w:rsid w:val="007D5A2C"/>
    <w:rsid w:val="007D5D15"/>
    <w:rsid w:val="007D621A"/>
    <w:rsid w:val="007E2643"/>
    <w:rsid w:val="007E2887"/>
    <w:rsid w:val="007E5278"/>
    <w:rsid w:val="007E749C"/>
    <w:rsid w:val="007F1B5C"/>
    <w:rsid w:val="00801257"/>
    <w:rsid w:val="00803B0A"/>
    <w:rsid w:val="00804DED"/>
    <w:rsid w:val="00805B96"/>
    <w:rsid w:val="008115A5"/>
    <w:rsid w:val="00811D46"/>
    <w:rsid w:val="0081415D"/>
    <w:rsid w:val="008142CE"/>
    <w:rsid w:val="00820229"/>
    <w:rsid w:val="00822448"/>
    <w:rsid w:val="00822ABE"/>
    <w:rsid w:val="00827F51"/>
    <w:rsid w:val="0083104E"/>
    <w:rsid w:val="00833A61"/>
    <w:rsid w:val="00833E4C"/>
    <w:rsid w:val="008343BE"/>
    <w:rsid w:val="00840FB4"/>
    <w:rsid w:val="008410B2"/>
    <w:rsid w:val="008500A0"/>
    <w:rsid w:val="008523D4"/>
    <w:rsid w:val="0085351C"/>
    <w:rsid w:val="008549CA"/>
    <w:rsid w:val="008556C3"/>
    <w:rsid w:val="0085687C"/>
    <w:rsid w:val="00862503"/>
    <w:rsid w:val="008706C5"/>
    <w:rsid w:val="00873707"/>
    <w:rsid w:val="008763E1"/>
    <w:rsid w:val="0087751C"/>
    <w:rsid w:val="00877C64"/>
    <w:rsid w:val="00877EC8"/>
    <w:rsid w:val="00880F36"/>
    <w:rsid w:val="00885530"/>
    <w:rsid w:val="008859B3"/>
    <w:rsid w:val="00886698"/>
    <w:rsid w:val="008910D1"/>
    <w:rsid w:val="0089296C"/>
    <w:rsid w:val="00893110"/>
    <w:rsid w:val="00896ABD"/>
    <w:rsid w:val="008A468F"/>
    <w:rsid w:val="008A6E3C"/>
    <w:rsid w:val="008A7A9C"/>
    <w:rsid w:val="008B4C14"/>
    <w:rsid w:val="008B5218"/>
    <w:rsid w:val="008B7102"/>
    <w:rsid w:val="008C3B7D"/>
    <w:rsid w:val="008C63CF"/>
    <w:rsid w:val="008D0F90"/>
    <w:rsid w:val="008D3715"/>
    <w:rsid w:val="008D5465"/>
    <w:rsid w:val="008D7EB7"/>
    <w:rsid w:val="008E367A"/>
    <w:rsid w:val="008E3684"/>
    <w:rsid w:val="008E37E4"/>
    <w:rsid w:val="008E57F5"/>
    <w:rsid w:val="008E7606"/>
    <w:rsid w:val="008F1DAA"/>
    <w:rsid w:val="008F3EBD"/>
    <w:rsid w:val="008F59F8"/>
    <w:rsid w:val="008F60B2"/>
    <w:rsid w:val="008F7C41"/>
    <w:rsid w:val="009031E2"/>
    <w:rsid w:val="0091276C"/>
    <w:rsid w:val="009165AC"/>
    <w:rsid w:val="0092053F"/>
    <w:rsid w:val="0092340A"/>
    <w:rsid w:val="009313D9"/>
    <w:rsid w:val="00935B7F"/>
    <w:rsid w:val="0093746D"/>
    <w:rsid w:val="00941293"/>
    <w:rsid w:val="00950C17"/>
    <w:rsid w:val="00953CC0"/>
    <w:rsid w:val="00954740"/>
    <w:rsid w:val="00963ABC"/>
    <w:rsid w:val="00965D21"/>
    <w:rsid w:val="00967764"/>
    <w:rsid w:val="00970B0E"/>
    <w:rsid w:val="00970E4B"/>
    <w:rsid w:val="00974144"/>
    <w:rsid w:val="00976D03"/>
    <w:rsid w:val="00977B30"/>
    <w:rsid w:val="009815F5"/>
    <w:rsid w:val="00982F41"/>
    <w:rsid w:val="00985090"/>
    <w:rsid w:val="00987710"/>
    <w:rsid w:val="009904AB"/>
    <w:rsid w:val="00995688"/>
    <w:rsid w:val="009958A6"/>
    <w:rsid w:val="00996456"/>
    <w:rsid w:val="009971E4"/>
    <w:rsid w:val="009A04F5"/>
    <w:rsid w:val="009A15EF"/>
    <w:rsid w:val="009A38A5"/>
    <w:rsid w:val="009A7A08"/>
    <w:rsid w:val="009B07EA"/>
    <w:rsid w:val="009B118B"/>
    <w:rsid w:val="009B1737"/>
    <w:rsid w:val="009B3D4B"/>
    <w:rsid w:val="009B5B99"/>
    <w:rsid w:val="009B6EFC"/>
    <w:rsid w:val="009C2217"/>
    <w:rsid w:val="009C2DF8"/>
    <w:rsid w:val="009C5E0F"/>
    <w:rsid w:val="009C68B7"/>
    <w:rsid w:val="009D0834"/>
    <w:rsid w:val="009D0A1E"/>
    <w:rsid w:val="009D52BC"/>
    <w:rsid w:val="009D7D0A"/>
    <w:rsid w:val="009F01B1"/>
    <w:rsid w:val="009F0C89"/>
    <w:rsid w:val="009F0DBB"/>
    <w:rsid w:val="009F3887"/>
    <w:rsid w:val="009F732B"/>
    <w:rsid w:val="00A01FE0"/>
    <w:rsid w:val="00A10656"/>
    <w:rsid w:val="00A12285"/>
    <w:rsid w:val="00A12FA6"/>
    <w:rsid w:val="00A1339B"/>
    <w:rsid w:val="00A14ABA"/>
    <w:rsid w:val="00A17815"/>
    <w:rsid w:val="00A24CB6"/>
    <w:rsid w:val="00A26CD2"/>
    <w:rsid w:val="00A27667"/>
    <w:rsid w:val="00A34A67"/>
    <w:rsid w:val="00A37462"/>
    <w:rsid w:val="00A45894"/>
    <w:rsid w:val="00A459E1"/>
    <w:rsid w:val="00A52296"/>
    <w:rsid w:val="00A55661"/>
    <w:rsid w:val="00A61B70"/>
    <w:rsid w:val="00A61FA8"/>
    <w:rsid w:val="00A637F4"/>
    <w:rsid w:val="00A65485"/>
    <w:rsid w:val="00A66E05"/>
    <w:rsid w:val="00A70753"/>
    <w:rsid w:val="00A712D2"/>
    <w:rsid w:val="00A7212B"/>
    <w:rsid w:val="00A72776"/>
    <w:rsid w:val="00A82C8A"/>
    <w:rsid w:val="00A852FF"/>
    <w:rsid w:val="00A87337"/>
    <w:rsid w:val="00A87A2D"/>
    <w:rsid w:val="00A90C97"/>
    <w:rsid w:val="00A960C8"/>
    <w:rsid w:val="00A966E5"/>
    <w:rsid w:val="00A96D90"/>
    <w:rsid w:val="00AA1B4F"/>
    <w:rsid w:val="00AA54F3"/>
    <w:rsid w:val="00AA6B43"/>
    <w:rsid w:val="00AB08F4"/>
    <w:rsid w:val="00AB367A"/>
    <w:rsid w:val="00AB4AC6"/>
    <w:rsid w:val="00AC01D1"/>
    <w:rsid w:val="00AD196F"/>
    <w:rsid w:val="00AD6A05"/>
    <w:rsid w:val="00AE272B"/>
    <w:rsid w:val="00AE2EE3"/>
    <w:rsid w:val="00AE3E3A"/>
    <w:rsid w:val="00AE4518"/>
    <w:rsid w:val="00AE77B4"/>
    <w:rsid w:val="00AE7C1A"/>
    <w:rsid w:val="00AF0D9C"/>
    <w:rsid w:val="00AF13AB"/>
    <w:rsid w:val="00AF1D36"/>
    <w:rsid w:val="00AF3F27"/>
    <w:rsid w:val="00AF5F75"/>
    <w:rsid w:val="00AF6001"/>
    <w:rsid w:val="00B00324"/>
    <w:rsid w:val="00B01A16"/>
    <w:rsid w:val="00B07F45"/>
    <w:rsid w:val="00B1021A"/>
    <w:rsid w:val="00B1082E"/>
    <w:rsid w:val="00B15A1F"/>
    <w:rsid w:val="00B15FE9"/>
    <w:rsid w:val="00B2148A"/>
    <w:rsid w:val="00B220C2"/>
    <w:rsid w:val="00B25B32"/>
    <w:rsid w:val="00B34232"/>
    <w:rsid w:val="00B36C42"/>
    <w:rsid w:val="00B401D8"/>
    <w:rsid w:val="00B40F93"/>
    <w:rsid w:val="00B42EA7"/>
    <w:rsid w:val="00B45EAB"/>
    <w:rsid w:val="00B5337C"/>
    <w:rsid w:val="00B53FDE"/>
    <w:rsid w:val="00B56397"/>
    <w:rsid w:val="00B6027B"/>
    <w:rsid w:val="00B661F1"/>
    <w:rsid w:val="00B67AFF"/>
    <w:rsid w:val="00B70B59"/>
    <w:rsid w:val="00B73657"/>
    <w:rsid w:val="00B7699B"/>
    <w:rsid w:val="00BA1735"/>
    <w:rsid w:val="00BA19FA"/>
    <w:rsid w:val="00BA3C99"/>
    <w:rsid w:val="00BA4288"/>
    <w:rsid w:val="00BA5F1C"/>
    <w:rsid w:val="00BB48E5"/>
    <w:rsid w:val="00BB5607"/>
    <w:rsid w:val="00BB5ACA"/>
    <w:rsid w:val="00BB6AAE"/>
    <w:rsid w:val="00BC3823"/>
    <w:rsid w:val="00BC38DF"/>
    <w:rsid w:val="00BC5841"/>
    <w:rsid w:val="00BD4465"/>
    <w:rsid w:val="00BD60B4"/>
    <w:rsid w:val="00BD631A"/>
    <w:rsid w:val="00BE40C0"/>
    <w:rsid w:val="00BE5F4A"/>
    <w:rsid w:val="00BE7681"/>
    <w:rsid w:val="00BE7DA2"/>
    <w:rsid w:val="00BF09B0"/>
    <w:rsid w:val="00BF1544"/>
    <w:rsid w:val="00BF1B53"/>
    <w:rsid w:val="00BF442C"/>
    <w:rsid w:val="00C060CD"/>
    <w:rsid w:val="00C06F06"/>
    <w:rsid w:val="00C20C35"/>
    <w:rsid w:val="00C20FAD"/>
    <w:rsid w:val="00C2375F"/>
    <w:rsid w:val="00C247CB"/>
    <w:rsid w:val="00C3355F"/>
    <w:rsid w:val="00C3569A"/>
    <w:rsid w:val="00C43F48"/>
    <w:rsid w:val="00C448FF"/>
    <w:rsid w:val="00C45E57"/>
    <w:rsid w:val="00C504EE"/>
    <w:rsid w:val="00C50FD1"/>
    <w:rsid w:val="00C52F29"/>
    <w:rsid w:val="00C565EE"/>
    <w:rsid w:val="00C56CE6"/>
    <w:rsid w:val="00C5745F"/>
    <w:rsid w:val="00C61A98"/>
    <w:rsid w:val="00C63201"/>
    <w:rsid w:val="00C64E62"/>
    <w:rsid w:val="00C651D5"/>
    <w:rsid w:val="00C655C5"/>
    <w:rsid w:val="00C65CCC"/>
    <w:rsid w:val="00C73022"/>
    <w:rsid w:val="00C7618F"/>
    <w:rsid w:val="00C765A9"/>
    <w:rsid w:val="00C76F04"/>
    <w:rsid w:val="00C8162D"/>
    <w:rsid w:val="00C83A0B"/>
    <w:rsid w:val="00C842D0"/>
    <w:rsid w:val="00C84ED1"/>
    <w:rsid w:val="00C874A6"/>
    <w:rsid w:val="00C87681"/>
    <w:rsid w:val="00C9038F"/>
    <w:rsid w:val="00C92AAB"/>
    <w:rsid w:val="00C9592D"/>
    <w:rsid w:val="00CA2435"/>
    <w:rsid w:val="00CB3C55"/>
    <w:rsid w:val="00CB49E5"/>
    <w:rsid w:val="00CB5021"/>
    <w:rsid w:val="00CC3BE6"/>
    <w:rsid w:val="00CC6280"/>
    <w:rsid w:val="00CD0E2F"/>
    <w:rsid w:val="00CD2F20"/>
    <w:rsid w:val="00CD6B20"/>
    <w:rsid w:val="00CE1339"/>
    <w:rsid w:val="00CE61CC"/>
    <w:rsid w:val="00CE6919"/>
    <w:rsid w:val="00CE6E42"/>
    <w:rsid w:val="00CF136F"/>
    <w:rsid w:val="00CF20B7"/>
    <w:rsid w:val="00CF5605"/>
    <w:rsid w:val="00CF6692"/>
    <w:rsid w:val="00CF7441"/>
    <w:rsid w:val="00D00D16"/>
    <w:rsid w:val="00D03C6C"/>
    <w:rsid w:val="00D06288"/>
    <w:rsid w:val="00D068C7"/>
    <w:rsid w:val="00D07828"/>
    <w:rsid w:val="00D07BA1"/>
    <w:rsid w:val="00D128A4"/>
    <w:rsid w:val="00D2023C"/>
    <w:rsid w:val="00D20954"/>
    <w:rsid w:val="00D21C39"/>
    <w:rsid w:val="00D21FC6"/>
    <w:rsid w:val="00D2243A"/>
    <w:rsid w:val="00D313B0"/>
    <w:rsid w:val="00D33393"/>
    <w:rsid w:val="00D33D36"/>
    <w:rsid w:val="00D34D94"/>
    <w:rsid w:val="00D409E2"/>
    <w:rsid w:val="00D427D7"/>
    <w:rsid w:val="00D44E62"/>
    <w:rsid w:val="00D4520F"/>
    <w:rsid w:val="00D47463"/>
    <w:rsid w:val="00D51570"/>
    <w:rsid w:val="00D536DF"/>
    <w:rsid w:val="00D556AD"/>
    <w:rsid w:val="00D60381"/>
    <w:rsid w:val="00D616DE"/>
    <w:rsid w:val="00D62201"/>
    <w:rsid w:val="00D651D1"/>
    <w:rsid w:val="00D717BB"/>
    <w:rsid w:val="00D7226B"/>
    <w:rsid w:val="00D72707"/>
    <w:rsid w:val="00D75A9C"/>
    <w:rsid w:val="00D828D1"/>
    <w:rsid w:val="00D90871"/>
    <w:rsid w:val="00D9155F"/>
    <w:rsid w:val="00D93E9C"/>
    <w:rsid w:val="00D9403F"/>
    <w:rsid w:val="00D94D64"/>
    <w:rsid w:val="00D959B4"/>
    <w:rsid w:val="00DA2AB6"/>
    <w:rsid w:val="00DA44DE"/>
    <w:rsid w:val="00DA45CC"/>
    <w:rsid w:val="00DB5981"/>
    <w:rsid w:val="00DB620A"/>
    <w:rsid w:val="00DC3832"/>
    <w:rsid w:val="00DC7A51"/>
    <w:rsid w:val="00DD7A80"/>
    <w:rsid w:val="00DE5B5F"/>
    <w:rsid w:val="00DF1B65"/>
    <w:rsid w:val="00E00696"/>
    <w:rsid w:val="00E060C2"/>
    <w:rsid w:val="00E06324"/>
    <w:rsid w:val="00E12FB0"/>
    <w:rsid w:val="00E14814"/>
    <w:rsid w:val="00E1591B"/>
    <w:rsid w:val="00E16A50"/>
    <w:rsid w:val="00E209F9"/>
    <w:rsid w:val="00E2413F"/>
    <w:rsid w:val="00E249D5"/>
    <w:rsid w:val="00E33B51"/>
    <w:rsid w:val="00E33C68"/>
    <w:rsid w:val="00E34EEB"/>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7296"/>
    <w:rsid w:val="00E90D81"/>
    <w:rsid w:val="00E93763"/>
    <w:rsid w:val="00E9451F"/>
    <w:rsid w:val="00EA427A"/>
    <w:rsid w:val="00EA723B"/>
    <w:rsid w:val="00EB6350"/>
    <w:rsid w:val="00EC1D78"/>
    <w:rsid w:val="00EC2F62"/>
    <w:rsid w:val="00EC62EB"/>
    <w:rsid w:val="00EC6E9F"/>
    <w:rsid w:val="00ED44F0"/>
    <w:rsid w:val="00ED4B33"/>
    <w:rsid w:val="00ED7184"/>
    <w:rsid w:val="00ED7DD6"/>
    <w:rsid w:val="00EE15A1"/>
    <w:rsid w:val="00EE2A7C"/>
    <w:rsid w:val="00EE2C42"/>
    <w:rsid w:val="00EE341B"/>
    <w:rsid w:val="00EE4453"/>
    <w:rsid w:val="00EE5FCE"/>
    <w:rsid w:val="00EE6BBD"/>
    <w:rsid w:val="00EE6E1E"/>
    <w:rsid w:val="00EE705F"/>
    <w:rsid w:val="00EF54FD"/>
    <w:rsid w:val="00F015EF"/>
    <w:rsid w:val="00F0172C"/>
    <w:rsid w:val="00F10DE4"/>
    <w:rsid w:val="00F11C70"/>
    <w:rsid w:val="00F126DA"/>
    <w:rsid w:val="00F13112"/>
    <w:rsid w:val="00F13AE8"/>
    <w:rsid w:val="00F16FE6"/>
    <w:rsid w:val="00F17072"/>
    <w:rsid w:val="00F23435"/>
    <w:rsid w:val="00F2383E"/>
    <w:rsid w:val="00F238BD"/>
    <w:rsid w:val="00F24992"/>
    <w:rsid w:val="00F32F2F"/>
    <w:rsid w:val="00F33F3F"/>
    <w:rsid w:val="00F35BDD"/>
    <w:rsid w:val="00F403FD"/>
    <w:rsid w:val="00F41E72"/>
    <w:rsid w:val="00F50300"/>
    <w:rsid w:val="00F56E39"/>
    <w:rsid w:val="00F623E9"/>
    <w:rsid w:val="00F6387B"/>
    <w:rsid w:val="00F63951"/>
    <w:rsid w:val="00F63C86"/>
    <w:rsid w:val="00F70262"/>
    <w:rsid w:val="00F766BE"/>
    <w:rsid w:val="00F7782F"/>
    <w:rsid w:val="00F77EB9"/>
    <w:rsid w:val="00F80635"/>
    <w:rsid w:val="00F815D1"/>
    <w:rsid w:val="00F81E7E"/>
    <w:rsid w:val="00F81F0F"/>
    <w:rsid w:val="00F825F4"/>
    <w:rsid w:val="00F92AA1"/>
    <w:rsid w:val="00F932DE"/>
    <w:rsid w:val="00F963DD"/>
    <w:rsid w:val="00FA2045"/>
    <w:rsid w:val="00FA28F6"/>
    <w:rsid w:val="00FB1AA9"/>
    <w:rsid w:val="00FB4B5A"/>
    <w:rsid w:val="00FB5DAA"/>
    <w:rsid w:val="00FC04B9"/>
    <w:rsid w:val="00FC161A"/>
    <w:rsid w:val="00FC23D5"/>
    <w:rsid w:val="00FC4C1A"/>
    <w:rsid w:val="00FC6468"/>
    <w:rsid w:val="00FC6D49"/>
    <w:rsid w:val="00FD4922"/>
    <w:rsid w:val="00FD5B6E"/>
    <w:rsid w:val="00FD6461"/>
    <w:rsid w:val="00FE0281"/>
    <w:rsid w:val="00FE038C"/>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FC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FootnoteText">
    <w:name w:val="footnote text"/>
    <w:basedOn w:val="Normal"/>
    <w:link w:val="FootnoteTextChar"/>
    <w:uiPriority w:val="99"/>
    <w:unhideWhenUsed/>
    <w:rsid w:val="00542ED8"/>
  </w:style>
  <w:style w:type="character" w:customStyle="1" w:styleId="FootnoteTextChar">
    <w:name w:val="Footnote Text Char"/>
    <w:basedOn w:val="DefaultParagraphFont"/>
    <w:link w:val="FootnoteText"/>
    <w:uiPriority w:val="99"/>
    <w:rsid w:val="00542ED8"/>
    <w:rPr>
      <w:rFonts w:ascii="Calibri" w:hAnsi="Calibri" w:cs="Calibri"/>
      <w:color w:val="000000"/>
      <w:sz w:val="24"/>
      <w:szCs w:val="24"/>
    </w:rPr>
  </w:style>
  <w:style w:type="character" w:styleId="FootnoteReference">
    <w:name w:val="footnote reference"/>
    <w:basedOn w:val="DefaultParagraphFont"/>
    <w:uiPriority w:val="99"/>
    <w:unhideWhenUsed/>
    <w:rsid w:val="00542ED8"/>
    <w:rPr>
      <w:vertAlign w:val="superscript"/>
    </w:rPr>
  </w:style>
  <w:style w:type="character" w:styleId="LineNumber">
    <w:name w:val="line number"/>
    <w:basedOn w:val="DefaultParagraphFont"/>
    <w:uiPriority w:val="99"/>
    <w:semiHidden/>
    <w:unhideWhenUsed/>
    <w:rsid w:val="009F0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ckettk@email.arizona.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128%2FMMBR.00036-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016/S0300-9084(02)01422-0" TargetMode="External"/><Relationship Id="rId4" Type="http://schemas.openxmlformats.org/officeDocument/2006/relationships/settings" Target="settings.xml"/><Relationship Id="rId9" Type="http://schemas.openxmlformats.org/officeDocument/2006/relationships/hyperlink" Target="mailto:baltrus@email.arizona.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D6F31-2A51-49E7-A599-FCE671D8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6188</Words>
  <Characters>35275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41381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2016-08-31T20:05:00Z</dcterms:created>
  <dcterms:modified xsi:type="dcterms:W3CDTF">2016-08-31T20:46:00Z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id="http://www.zotero.org/styles/journal-of-visualized-experiments"/&gt;&lt;hasBiblio/&gt;&lt;format class="21"/&gt;&lt;count citations="14" publications="16"/&gt;&lt;/info&gt;PAPERS2_INFO_END</vt:lpwstr>
  </property>
</Properties>
</file>