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231DA5" w14:textId="77777777" w:rsidR="00AE71B9" w:rsidRDefault="006305D7" w:rsidP="006305D7">
      <w:pPr>
        <w:pStyle w:val="NormalWeb"/>
        <w:spacing w:before="0" w:beforeAutospacing="0" w:after="0" w:afterAutospacing="0"/>
        <w:rPr>
          <w:rFonts w:cs="Arial"/>
        </w:rPr>
      </w:pPr>
      <w:r w:rsidRPr="000B2F36">
        <w:rPr>
          <w:rFonts w:cs="Arial"/>
          <w:b/>
          <w:bCs/>
        </w:rPr>
        <w:t>TITLE:</w:t>
      </w:r>
      <w:r w:rsidRPr="000B2F36">
        <w:rPr>
          <w:rFonts w:cs="Arial"/>
        </w:rPr>
        <w:t xml:space="preserve"> </w:t>
      </w:r>
    </w:p>
    <w:p w14:paraId="5E928C16" w14:textId="19F6BB3D" w:rsidR="006305D7" w:rsidRPr="000B2F36" w:rsidRDefault="00FF57CC" w:rsidP="006305D7">
      <w:pPr>
        <w:pStyle w:val="NormalWeb"/>
        <w:spacing w:before="0" w:beforeAutospacing="0" w:after="0" w:afterAutospacing="0"/>
        <w:rPr>
          <w:rFonts w:cs="Arial"/>
        </w:rPr>
      </w:pPr>
      <w:r>
        <w:rPr>
          <w:rFonts w:cs="Arial"/>
          <w:b/>
          <w:color w:val="auto"/>
        </w:rPr>
        <w:t>Cryosectioning of</w:t>
      </w:r>
      <w:r w:rsidR="00226D80" w:rsidRPr="00226D80">
        <w:rPr>
          <w:rFonts w:cs="Arial"/>
          <w:b/>
          <w:color w:val="auto"/>
        </w:rPr>
        <w:t xml:space="preserve"> </w:t>
      </w:r>
      <w:r w:rsidR="00226D80">
        <w:rPr>
          <w:rFonts w:cs="Arial"/>
          <w:b/>
          <w:color w:val="auto"/>
        </w:rPr>
        <w:t xml:space="preserve">Contiguous </w:t>
      </w:r>
      <w:r w:rsidR="00226D80" w:rsidRPr="00226D80">
        <w:rPr>
          <w:rFonts w:cs="Arial"/>
          <w:b/>
          <w:color w:val="auto"/>
        </w:rPr>
        <w:t>Regions of a Single Mouse Skeletal Muscle</w:t>
      </w:r>
      <w:r>
        <w:rPr>
          <w:rFonts w:cs="Arial"/>
          <w:b/>
          <w:color w:val="auto"/>
        </w:rPr>
        <w:t xml:space="preserve"> for Gene Expression and Histological Analyses</w:t>
      </w:r>
    </w:p>
    <w:p w14:paraId="37150906" w14:textId="77777777" w:rsidR="006305D7" w:rsidRPr="000B2F36" w:rsidRDefault="006305D7" w:rsidP="006305D7">
      <w:pPr>
        <w:rPr>
          <w:rFonts w:cs="Arial"/>
          <w:b/>
          <w:bCs/>
        </w:rPr>
      </w:pPr>
    </w:p>
    <w:p w14:paraId="3D080DA3" w14:textId="63F14565" w:rsidR="006305D7" w:rsidRDefault="00A810EF" w:rsidP="006305D7">
      <w:pPr>
        <w:rPr>
          <w:rFonts w:cs="Arial"/>
          <w:b/>
          <w:bCs/>
        </w:rPr>
      </w:pPr>
      <w:r>
        <w:rPr>
          <w:rFonts w:cs="Arial"/>
          <w:b/>
          <w:bCs/>
        </w:rPr>
        <w:t>AUTHOR</w:t>
      </w:r>
      <w:r w:rsidR="006305D7" w:rsidRPr="000B2F36">
        <w:rPr>
          <w:rFonts w:cs="Arial"/>
          <w:b/>
          <w:bCs/>
        </w:rPr>
        <w:t>:</w:t>
      </w:r>
    </w:p>
    <w:p w14:paraId="5FAAC4BF" w14:textId="0E62AA8C" w:rsidR="00666A79" w:rsidRPr="00666A79" w:rsidRDefault="00666A79" w:rsidP="006305D7">
      <w:pPr>
        <w:rPr>
          <w:rFonts w:cs="Arial"/>
          <w:bCs/>
        </w:rPr>
      </w:pPr>
      <w:r w:rsidRPr="00666A79">
        <w:rPr>
          <w:rFonts w:cs="Arial"/>
          <w:bCs/>
        </w:rPr>
        <w:t>Aaron M. Beedle</w:t>
      </w:r>
    </w:p>
    <w:p w14:paraId="354AB731" w14:textId="77777777" w:rsidR="00666A79" w:rsidRDefault="00666A79" w:rsidP="006305D7">
      <w:pPr>
        <w:rPr>
          <w:rFonts w:cs="Arial"/>
          <w:bCs/>
          <w:color w:val="808080"/>
        </w:rPr>
      </w:pPr>
    </w:p>
    <w:p w14:paraId="7A3564DE" w14:textId="6CD9B4CB" w:rsidR="00666A79" w:rsidRPr="00666A79" w:rsidRDefault="00A810EF" w:rsidP="006305D7">
      <w:pPr>
        <w:rPr>
          <w:rFonts w:cs="Arial"/>
          <w:b/>
          <w:bCs/>
          <w:color w:val="auto"/>
        </w:rPr>
      </w:pPr>
      <w:r>
        <w:rPr>
          <w:rFonts w:cs="Arial"/>
          <w:b/>
          <w:bCs/>
          <w:color w:val="auto"/>
        </w:rPr>
        <w:t>Author</w:t>
      </w:r>
      <w:r w:rsidR="00666A79" w:rsidRPr="00666A79">
        <w:rPr>
          <w:rFonts w:cs="Arial"/>
          <w:b/>
          <w:bCs/>
          <w:color w:val="auto"/>
        </w:rPr>
        <w:t>: Institution</w:t>
      </w:r>
    </w:p>
    <w:p w14:paraId="78FFF39D" w14:textId="1F448E34" w:rsidR="006305D7" w:rsidRPr="00226D80" w:rsidRDefault="00226D80" w:rsidP="006305D7">
      <w:pPr>
        <w:rPr>
          <w:rFonts w:cs="Arial"/>
          <w:bCs/>
          <w:color w:val="auto"/>
        </w:rPr>
      </w:pPr>
      <w:r w:rsidRPr="00226D80">
        <w:rPr>
          <w:rFonts w:cs="Arial"/>
          <w:bCs/>
          <w:color w:val="auto"/>
        </w:rPr>
        <w:t>Aaron M</w:t>
      </w:r>
      <w:r w:rsidR="00666A79">
        <w:rPr>
          <w:rFonts w:cs="Arial"/>
          <w:bCs/>
          <w:color w:val="auto"/>
        </w:rPr>
        <w:t>. Beedle</w:t>
      </w:r>
    </w:p>
    <w:p w14:paraId="0E31C03B" w14:textId="2F0AA5B3" w:rsidR="006305D7" w:rsidRPr="00226D80" w:rsidRDefault="006305D7" w:rsidP="006305D7">
      <w:pPr>
        <w:rPr>
          <w:rFonts w:cs="Arial"/>
          <w:bCs/>
          <w:color w:val="auto"/>
        </w:rPr>
      </w:pPr>
      <w:r w:rsidRPr="00226D80">
        <w:rPr>
          <w:rFonts w:cs="Arial"/>
          <w:bCs/>
          <w:color w:val="auto"/>
        </w:rPr>
        <w:t>Department</w:t>
      </w:r>
      <w:r w:rsidR="00226D80" w:rsidRPr="00226D80">
        <w:rPr>
          <w:rFonts w:cs="Arial"/>
          <w:bCs/>
          <w:color w:val="auto"/>
        </w:rPr>
        <w:t xml:space="preserve"> of Pharmaceutical and Biomedical Sciences</w:t>
      </w:r>
    </w:p>
    <w:p w14:paraId="25A84405" w14:textId="1AAD041E" w:rsidR="006305D7" w:rsidRPr="00226D80" w:rsidRDefault="00226D80" w:rsidP="006305D7">
      <w:pPr>
        <w:rPr>
          <w:rFonts w:cs="Arial"/>
          <w:bCs/>
          <w:color w:val="auto"/>
        </w:rPr>
      </w:pPr>
      <w:r w:rsidRPr="00226D80">
        <w:rPr>
          <w:rFonts w:cs="Arial"/>
          <w:bCs/>
          <w:color w:val="auto"/>
        </w:rPr>
        <w:t>University of Georgia</w:t>
      </w:r>
    </w:p>
    <w:p w14:paraId="43462A37" w14:textId="1520E041" w:rsidR="006305D7" w:rsidRPr="00226D80" w:rsidRDefault="00226D80" w:rsidP="006305D7">
      <w:pPr>
        <w:rPr>
          <w:rFonts w:cs="Arial"/>
          <w:bCs/>
          <w:color w:val="auto"/>
        </w:rPr>
      </w:pPr>
      <w:r w:rsidRPr="00226D80">
        <w:rPr>
          <w:rFonts w:cs="Arial"/>
          <w:bCs/>
          <w:color w:val="auto"/>
        </w:rPr>
        <w:t>Athens</w:t>
      </w:r>
      <w:r w:rsidR="006305D7" w:rsidRPr="00226D80">
        <w:rPr>
          <w:rFonts w:cs="Arial"/>
          <w:bCs/>
          <w:color w:val="auto"/>
        </w:rPr>
        <w:t xml:space="preserve">, </w:t>
      </w:r>
      <w:r w:rsidRPr="00226D80">
        <w:rPr>
          <w:rFonts w:cs="Arial"/>
          <w:bCs/>
          <w:color w:val="auto"/>
        </w:rPr>
        <w:t>GA</w:t>
      </w:r>
    </w:p>
    <w:p w14:paraId="75CE54DF" w14:textId="2AB180C5" w:rsidR="006305D7" w:rsidRPr="00226D80" w:rsidRDefault="00911FF1" w:rsidP="006305D7">
      <w:pPr>
        <w:rPr>
          <w:rFonts w:cs="Arial"/>
          <w:bCs/>
          <w:color w:val="auto"/>
        </w:rPr>
      </w:pPr>
      <w:hyperlink r:id="rId8" w:history="1">
        <w:r w:rsidR="00D50D80" w:rsidRPr="003F636C">
          <w:rPr>
            <w:rStyle w:val="Hyperlink"/>
            <w:rFonts w:cs="Arial"/>
            <w:bCs/>
          </w:rPr>
          <w:t>beedlea@uga.edu</w:t>
        </w:r>
      </w:hyperlink>
    </w:p>
    <w:p w14:paraId="693595FA" w14:textId="77777777" w:rsidR="0043651C" w:rsidRPr="0043651C" w:rsidRDefault="0043651C" w:rsidP="006305D7">
      <w:pPr>
        <w:pStyle w:val="NormalWeb"/>
        <w:spacing w:before="0" w:beforeAutospacing="0" w:after="0" w:afterAutospacing="0"/>
        <w:rPr>
          <w:rFonts w:cs="Arial"/>
          <w:bCs/>
        </w:rPr>
      </w:pPr>
    </w:p>
    <w:p w14:paraId="7DF3B1E5" w14:textId="77777777" w:rsidR="006C0068" w:rsidRDefault="006305D7" w:rsidP="006305D7">
      <w:pPr>
        <w:pStyle w:val="NormalWeb"/>
        <w:spacing w:before="0" w:beforeAutospacing="0" w:after="0" w:afterAutospacing="0"/>
        <w:rPr>
          <w:rFonts w:cs="Arial"/>
        </w:rPr>
      </w:pPr>
      <w:r w:rsidRPr="000B2F36">
        <w:rPr>
          <w:rFonts w:cs="Arial"/>
          <w:b/>
          <w:bCs/>
        </w:rPr>
        <w:t>CORRESPONDING AUTHOR:</w:t>
      </w:r>
      <w:r w:rsidRPr="000B2F36">
        <w:rPr>
          <w:rFonts w:cs="Arial"/>
        </w:rPr>
        <w:t xml:space="preserve"> </w:t>
      </w:r>
    </w:p>
    <w:p w14:paraId="5CAFCFF9" w14:textId="08FC9ACD" w:rsidR="006305D7" w:rsidRPr="000B2F36" w:rsidRDefault="00226D80" w:rsidP="006305D7">
      <w:pPr>
        <w:pStyle w:val="NormalWeb"/>
        <w:spacing w:before="0" w:beforeAutospacing="0" w:after="0" w:afterAutospacing="0"/>
        <w:rPr>
          <w:rFonts w:cs="Arial"/>
        </w:rPr>
      </w:pPr>
      <w:r>
        <w:rPr>
          <w:rFonts w:cs="Arial"/>
        </w:rPr>
        <w:t>Aaron M</w:t>
      </w:r>
      <w:r w:rsidR="00666A79">
        <w:rPr>
          <w:rFonts w:cs="Arial"/>
        </w:rPr>
        <w:t>. Beedle, Ph.D.</w:t>
      </w:r>
    </w:p>
    <w:p w14:paraId="5FCA5F51" w14:textId="77777777" w:rsidR="006305D7" w:rsidRPr="000B2F36" w:rsidRDefault="006305D7" w:rsidP="006305D7">
      <w:pPr>
        <w:pStyle w:val="NormalWeb"/>
        <w:spacing w:before="0" w:beforeAutospacing="0" w:after="0" w:afterAutospacing="0"/>
        <w:rPr>
          <w:rFonts w:cs="Arial"/>
          <w:b/>
          <w:bCs/>
        </w:rPr>
      </w:pPr>
    </w:p>
    <w:p w14:paraId="71B79AC9" w14:textId="24EB129B" w:rsidR="006305D7" w:rsidRPr="000B2F36" w:rsidRDefault="006305D7" w:rsidP="006305D7">
      <w:pPr>
        <w:pStyle w:val="NormalWeb"/>
        <w:spacing w:before="0" w:beforeAutospacing="0" w:after="0" w:afterAutospacing="0"/>
        <w:rPr>
          <w:rFonts w:cs="Arial"/>
        </w:rPr>
      </w:pPr>
      <w:r w:rsidRPr="000B2F36">
        <w:rPr>
          <w:rFonts w:cs="Arial"/>
          <w:b/>
          <w:bCs/>
        </w:rPr>
        <w:t>KEYWORDS:</w:t>
      </w:r>
      <w:r w:rsidRPr="000B2F36">
        <w:rPr>
          <w:rFonts w:cs="Arial"/>
        </w:rPr>
        <w:t xml:space="preserve"> </w:t>
      </w:r>
    </w:p>
    <w:p w14:paraId="2BBA1498" w14:textId="6DC195FD" w:rsidR="006305D7" w:rsidRPr="00000DB3" w:rsidRDefault="0043651C" w:rsidP="006305D7">
      <w:pPr>
        <w:pStyle w:val="NormalWeb"/>
        <w:spacing w:before="0" w:beforeAutospacing="0" w:after="0" w:afterAutospacing="0"/>
        <w:rPr>
          <w:rFonts w:cs="Arial"/>
          <w:color w:val="auto"/>
        </w:rPr>
      </w:pPr>
      <w:r>
        <w:rPr>
          <w:rFonts w:cs="Arial"/>
          <w:color w:val="auto"/>
        </w:rPr>
        <w:t>M</w:t>
      </w:r>
      <w:r w:rsidR="00226D80" w:rsidRPr="00000DB3">
        <w:rPr>
          <w:rFonts w:cs="Arial"/>
          <w:color w:val="auto"/>
        </w:rPr>
        <w:t>uscle</w:t>
      </w:r>
      <w:r w:rsidR="006305D7" w:rsidRPr="00000DB3">
        <w:rPr>
          <w:rFonts w:cs="Arial"/>
          <w:color w:val="auto"/>
        </w:rPr>
        <w:t xml:space="preserve">, </w:t>
      </w:r>
      <w:r w:rsidR="00000DB3" w:rsidRPr="00000DB3">
        <w:rPr>
          <w:rFonts w:cs="Arial"/>
          <w:color w:val="auto"/>
        </w:rPr>
        <w:t xml:space="preserve">tibialis anterior, </w:t>
      </w:r>
      <w:r w:rsidR="00226D80" w:rsidRPr="00000DB3">
        <w:rPr>
          <w:rFonts w:cs="Arial"/>
          <w:color w:val="auto"/>
        </w:rPr>
        <w:t>cryosection</w:t>
      </w:r>
      <w:r w:rsidR="006305D7" w:rsidRPr="00000DB3">
        <w:rPr>
          <w:rFonts w:cs="Arial"/>
          <w:color w:val="auto"/>
        </w:rPr>
        <w:t xml:space="preserve">, </w:t>
      </w:r>
      <w:r w:rsidR="00226D80" w:rsidRPr="00000DB3">
        <w:rPr>
          <w:rFonts w:cs="Arial"/>
          <w:color w:val="auto"/>
        </w:rPr>
        <w:t>RNA extraction</w:t>
      </w:r>
      <w:r w:rsidR="006305D7" w:rsidRPr="00000DB3">
        <w:rPr>
          <w:rFonts w:cs="Arial"/>
          <w:color w:val="auto"/>
        </w:rPr>
        <w:t xml:space="preserve">, </w:t>
      </w:r>
      <w:r w:rsidR="00226D80" w:rsidRPr="00000DB3">
        <w:rPr>
          <w:rFonts w:cs="Arial"/>
          <w:color w:val="auto"/>
        </w:rPr>
        <w:t>histology, immunofluorescence, gene expression</w:t>
      </w:r>
    </w:p>
    <w:p w14:paraId="1CB4E390" w14:textId="77777777" w:rsidR="006305D7" w:rsidRPr="000B2F36" w:rsidRDefault="006305D7" w:rsidP="006305D7">
      <w:pPr>
        <w:pStyle w:val="NormalWeb"/>
        <w:spacing w:before="0" w:beforeAutospacing="0" w:after="0" w:afterAutospacing="0"/>
        <w:rPr>
          <w:rFonts w:cs="Arial"/>
        </w:rPr>
      </w:pPr>
    </w:p>
    <w:p w14:paraId="628AC4B5" w14:textId="502D3EDC" w:rsidR="006305D7" w:rsidRPr="000B2F36" w:rsidRDefault="006305D7" w:rsidP="006305D7">
      <w:pPr>
        <w:rPr>
          <w:rFonts w:cs="Arial"/>
        </w:rPr>
      </w:pPr>
      <w:r w:rsidRPr="000B2F36">
        <w:rPr>
          <w:rFonts w:cs="Arial"/>
          <w:b/>
          <w:bCs/>
        </w:rPr>
        <w:t>SHORT ABSTRACT:</w:t>
      </w:r>
    </w:p>
    <w:p w14:paraId="00A932D8" w14:textId="5DCB60A5" w:rsidR="006305D7" w:rsidRPr="000B2F36" w:rsidRDefault="001A2C9B" w:rsidP="00AE71B9">
      <w:pPr>
        <w:rPr>
          <w:rFonts w:cs="Arial"/>
          <w:color w:val="808080"/>
        </w:rPr>
      </w:pPr>
      <w:r w:rsidRPr="001A2C9B">
        <w:rPr>
          <w:rFonts w:cs="Arial"/>
          <w:color w:val="auto"/>
        </w:rPr>
        <w:t>C</w:t>
      </w:r>
      <w:r w:rsidR="00DB660E" w:rsidRPr="001A2C9B">
        <w:rPr>
          <w:rFonts w:cs="Arial"/>
          <w:color w:val="auto"/>
        </w:rPr>
        <w:t xml:space="preserve">onsecutive </w:t>
      </w:r>
      <w:proofErr w:type="spellStart"/>
      <w:r w:rsidR="00DB660E" w:rsidRPr="001A2C9B">
        <w:rPr>
          <w:rFonts w:cs="Arial"/>
          <w:color w:val="auto"/>
        </w:rPr>
        <w:t>cryo</w:t>
      </w:r>
      <w:proofErr w:type="spellEnd"/>
      <w:r w:rsidR="006C0068">
        <w:rPr>
          <w:rFonts w:cs="Arial"/>
          <w:color w:val="auto"/>
        </w:rPr>
        <w:t>-</w:t>
      </w:r>
      <w:r w:rsidR="00DB660E" w:rsidRPr="001A2C9B">
        <w:rPr>
          <w:rFonts w:cs="Arial"/>
          <w:color w:val="auto"/>
        </w:rPr>
        <w:t xml:space="preserve">sections are collected to enable </w:t>
      </w:r>
      <w:r w:rsidR="008301D7">
        <w:rPr>
          <w:rFonts w:cs="Arial"/>
          <w:color w:val="auto"/>
        </w:rPr>
        <w:t>histological</w:t>
      </w:r>
      <w:r w:rsidR="00DB660E" w:rsidRPr="001A2C9B">
        <w:rPr>
          <w:rFonts w:cs="Arial"/>
          <w:color w:val="auto"/>
        </w:rPr>
        <w:t xml:space="preserve"> applications</w:t>
      </w:r>
      <w:r w:rsidRPr="001A2C9B">
        <w:rPr>
          <w:rFonts w:cs="Arial"/>
          <w:color w:val="auto"/>
        </w:rPr>
        <w:t xml:space="preserve"> </w:t>
      </w:r>
      <w:r w:rsidR="00DB660E" w:rsidRPr="001A2C9B">
        <w:rPr>
          <w:rFonts w:cs="Arial"/>
          <w:color w:val="auto"/>
        </w:rPr>
        <w:t xml:space="preserve">and enrichment of RNA for gene expression </w:t>
      </w:r>
      <w:r w:rsidR="00A96350">
        <w:rPr>
          <w:rFonts w:cs="Arial"/>
          <w:color w:val="auto"/>
        </w:rPr>
        <w:t xml:space="preserve">measurements </w:t>
      </w:r>
      <w:r w:rsidR="00DB660E" w:rsidRPr="001A2C9B">
        <w:rPr>
          <w:rFonts w:cs="Arial"/>
          <w:color w:val="auto"/>
        </w:rPr>
        <w:t xml:space="preserve">using adjacent regions from a single mouse skeletal muscle.  </w:t>
      </w:r>
      <w:r w:rsidR="000F3510" w:rsidRPr="001A2C9B">
        <w:rPr>
          <w:rFonts w:cs="Arial"/>
          <w:color w:val="auto"/>
        </w:rPr>
        <w:t>High</w:t>
      </w:r>
      <w:r w:rsidR="000F3510">
        <w:rPr>
          <w:rFonts w:cs="Arial"/>
          <w:color w:val="auto"/>
        </w:rPr>
        <w:t>-</w:t>
      </w:r>
      <w:r w:rsidR="00DB660E" w:rsidRPr="001A2C9B">
        <w:rPr>
          <w:rFonts w:cs="Arial"/>
          <w:color w:val="auto"/>
        </w:rPr>
        <w:t xml:space="preserve">quality RNA </w:t>
      </w:r>
      <w:r w:rsidR="000F3510">
        <w:rPr>
          <w:rFonts w:cs="Arial"/>
          <w:color w:val="auto"/>
        </w:rPr>
        <w:t>is</w:t>
      </w:r>
      <w:r w:rsidR="00DB660E" w:rsidRPr="001A2C9B">
        <w:rPr>
          <w:rFonts w:cs="Arial"/>
          <w:color w:val="auto"/>
        </w:rPr>
        <w:t xml:space="preserve"> obtained from </w:t>
      </w:r>
      <w:r w:rsidR="00C20C5B">
        <w:rPr>
          <w:rFonts w:cs="Arial"/>
          <w:color w:val="auto"/>
        </w:rPr>
        <w:t>20</w:t>
      </w:r>
      <w:r w:rsidR="00666A79">
        <w:rPr>
          <w:rFonts w:cs="Arial"/>
          <w:color w:val="auto"/>
        </w:rPr>
        <w:t xml:space="preserve"> - 30</w:t>
      </w:r>
      <w:r w:rsidR="00DB660E" w:rsidRPr="001A2C9B">
        <w:rPr>
          <w:rFonts w:cs="Arial"/>
          <w:color w:val="auto"/>
        </w:rPr>
        <w:t xml:space="preserve"> mg of pooled cryosections and</w:t>
      </w:r>
      <w:r w:rsidRPr="001A2C9B">
        <w:rPr>
          <w:rFonts w:cs="Arial"/>
          <w:color w:val="auto"/>
        </w:rPr>
        <w:t xml:space="preserve"> measurements </w:t>
      </w:r>
      <w:r w:rsidR="000F3510">
        <w:rPr>
          <w:rFonts w:cs="Arial"/>
          <w:color w:val="auto"/>
        </w:rPr>
        <w:t>are</w:t>
      </w:r>
      <w:r w:rsidRPr="001A2C9B">
        <w:rPr>
          <w:rFonts w:cs="Arial"/>
          <w:color w:val="auto"/>
        </w:rPr>
        <w:t xml:space="preserve"> directly compared across applications.</w:t>
      </w:r>
    </w:p>
    <w:p w14:paraId="761028D6" w14:textId="77777777" w:rsidR="006305D7" w:rsidRPr="000B2F36" w:rsidRDefault="006305D7" w:rsidP="006305D7">
      <w:pPr>
        <w:rPr>
          <w:rFonts w:cs="Arial"/>
        </w:rPr>
      </w:pPr>
    </w:p>
    <w:p w14:paraId="64FB8590" w14:textId="5437A78C" w:rsidR="006305D7" w:rsidRPr="005F5DC1" w:rsidRDefault="006305D7" w:rsidP="006305D7">
      <w:pPr>
        <w:rPr>
          <w:rFonts w:cs="Arial"/>
          <w:color w:val="808080"/>
        </w:rPr>
      </w:pPr>
      <w:r w:rsidRPr="000B2F36">
        <w:rPr>
          <w:rFonts w:cs="Arial"/>
          <w:b/>
          <w:bCs/>
        </w:rPr>
        <w:t>LONG ABSTRACT:</w:t>
      </w:r>
    </w:p>
    <w:p w14:paraId="03D37C92" w14:textId="085BE927" w:rsidR="001A2C9B" w:rsidRPr="00666F56" w:rsidRDefault="001A2C9B" w:rsidP="00AE71B9">
      <w:pPr>
        <w:rPr>
          <w:rFonts w:cs="Arial"/>
          <w:color w:val="auto"/>
        </w:rPr>
      </w:pPr>
      <w:r w:rsidRPr="00666F56">
        <w:rPr>
          <w:rFonts w:cs="Arial"/>
          <w:color w:val="auto"/>
        </w:rPr>
        <w:t xml:space="preserve">With this method, consecutive cryosections are collected to enable both microscopy applications for tissue histology and enrichment of RNA for gene expression using adjacent regions from a single mouse skeletal muscle.  </w:t>
      </w:r>
      <w:r w:rsidR="002D053D" w:rsidRPr="00666F56">
        <w:rPr>
          <w:rFonts w:cs="Arial"/>
          <w:color w:val="auto"/>
        </w:rPr>
        <w:t xml:space="preserve">Typically, it is challenging to achieve adequate homogenization of small skeletal muscle samples because buffer volumes </w:t>
      </w:r>
      <w:r w:rsidR="00666A79">
        <w:rPr>
          <w:rFonts w:cs="Arial"/>
          <w:color w:val="auto"/>
        </w:rPr>
        <w:t>may be</w:t>
      </w:r>
      <w:r w:rsidR="002D053D" w:rsidRPr="00666F56">
        <w:rPr>
          <w:rFonts w:cs="Arial"/>
          <w:color w:val="auto"/>
        </w:rPr>
        <w:t xml:space="preserve"> </w:t>
      </w:r>
      <w:r w:rsidR="00261FC4">
        <w:rPr>
          <w:rFonts w:cs="Arial"/>
          <w:color w:val="auto"/>
        </w:rPr>
        <w:t xml:space="preserve">too </w:t>
      </w:r>
      <w:r w:rsidR="002D053D" w:rsidRPr="00666F56">
        <w:rPr>
          <w:rFonts w:cs="Arial"/>
          <w:color w:val="auto"/>
        </w:rPr>
        <w:t xml:space="preserve">low for </w:t>
      </w:r>
      <w:r w:rsidR="00DC12A9">
        <w:rPr>
          <w:rFonts w:cs="Arial"/>
          <w:color w:val="auto"/>
        </w:rPr>
        <w:t>efficient</w:t>
      </w:r>
      <w:r w:rsidR="002D053D" w:rsidRPr="00666F56">
        <w:rPr>
          <w:rFonts w:cs="Arial"/>
          <w:color w:val="auto"/>
        </w:rPr>
        <w:t xml:space="preserve"> grinding applications, yet without </w:t>
      </w:r>
      <w:r w:rsidR="000F3510">
        <w:rPr>
          <w:rFonts w:cs="Arial"/>
          <w:color w:val="auto"/>
        </w:rPr>
        <w:t>sufficient</w:t>
      </w:r>
      <w:r w:rsidR="000F3510" w:rsidRPr="00666F56">
        <w:rPr>
          <w:rFonts w:cs="Arial"/>
          <w:color w:val="auto"/>
        </w:rPr>
        <w:t xml:space="preserve"> </w:t>
      </w:r>
      <w:r w:rsidR="002D053D" w:rsidRPr="00666F56">
        <w:rPr>
          <w:rFonts w:cs="Arial"/>
          <w:color w:val="auto"/>
        </w:rPr>
        <w:t xml:space="preserve">mechanical disruption, the dense tissue architecture of muscle limits penetration of buffer reagents, ultimately causing low RNA yield.  By </w:t>
      </w:r>
      <w:r w:rsidR="00545C01">
        <w:rPr>
          <w:rFonts w:cs="Arial"/>
          <w:color w:val="auto"/>
        </w:rPr>
        <w:t xml:space="preserve">following </w:t>
      </w:r>
      <w:r w:rsidR="002D053D" w:rsidRPr="00666F56">
        <w:rPr>
          <w:rFonts w:cs="Arial"/>
          <w:color w:val="auto"/>
        </w:rPr>
        <w:t xml:space="preserve">the </w:t>
      </w:r>
      <w:r w:rsidR="003760E3">
        <w:rPr>
          <w:rFonts w:cs="Arial"/>
          <w:color w:val="auto"/>
        </w:rPr>
        <w:t>protocol</w:t>
      </w:r>
      <w:r w:rsidR="003760E3" w:rsidRPr="00666F56">
        <w:rPr>
          <w:rFonts w:cs="Arial"/>
          <w:color w:val="auto"/>
        </w:rPr>
        <w:t xml:space="preserve"> </w:t>
      </w:r>
      <w:r w:rsidR="002D053D" w:rsidRPr="00666F56">
        <w:rPr>
          <w:rFonts w:cs="Arial"/>
          <w:color w:val="auto"/>
        </w:rPr>
        <w:t xml:space="preserve">reported here, 30 </w:t>
      </w:r>
      <w:r w:rsidR="002D053D" w:rsidRPr="00666F56">
        <w:rPr>
          <w:rFonts w:cs="Arial"/>
          <w:color w:val="auto"/>
        </w:rPr>
        <w:sym w:font="Symbol" w:char="F06D"/>
      </w:r>
      <w:r w:rsidR="002D053D" w:rsidRPr="00666F56">
        <w:rPr>
          <w:rFonts w:cs="Arial"/>
          <w:color w:val="auto"/>
        </w:rPr>
        <w:t xml:space="preserve">m sections are collected and pooled allowing cryosectioning </w:t>
      </w:r>
      <w:r w:rsidR="00666A79">
        <w:rPr>
          <w:rFonts w:cs="Arial"/>
          <w:color w:val="auto"/>
        </w:rPr>
        <w:t>and subsequent needle homogenization</w:t>
      </w:r>
      <w:r w:rsidR="002D053D" w:rsidRPr="00666F56">
        <w:rPr>
          <w:rFonts w:cs="Arial"/>
          <w:color w:val="auto"/>
        </w:rPr>
        <w:t xml:space="preserve"> to mechanically disrupt the muscle, increasing the surface area exposed for buffer penetration.  </w:t>
      </w:r>
      <w:r w:rsidR="00C20C5B">
        <w:rPr>
          <w:rFonts w:cs="Arial"/>
          <w:color w:val="auto"/>
        </w:rPr>
        <w:t>The primary limitations of the technique are that it requires a cryostat</w:t>
      </w:r>
      <w:r w:rsidR="003760E3">
        <w:rPr>
          <w:rFonts w:cs="Arial"/>
          <w:color w:val="auto"/>
        </w:rPr>
        <w:t>,</w:t>
      </w:r>
      <w:r w:rsidR="00C20C5B">
        <w:rPr>
          <w:rFonts w:cs="Arial"/>
          <w:color w:val="auto"/>
        </w:rPr>
        <w:t xml:space="preserve"> and it is relatively low throughput</w:t>
      </w:r>
      <w:r w:rsidR="00A93677">
        <w:rPr>
          <w:rFonts w:cs="Arial"/>
          <w:color w:val="auto"/>
        </w:rPr>
        <w:t xml:space="preserve">.  However, </w:t>
      </w:r>
      <w:r w:rsidR="003760E3">
        <w:rPr>
          <w:rFonts w:cs="Arial"/>
          <w:color w:val="auto"/>
        </w:rPr>
        <w:t>h</w:t>
      </w:r>
      <w:r w:rsidR="003760E3" w:rsidRPr="00666F56">
        <w:rPr>
          <w:rFonts w:cs="Arial"/>
          <w:color w:val="auto"/>
        </w:rPr>
        <w:t>igh</w:t>
      </w:r>
      <w:r w:rsidR="003760E3">
        <w:rPr>
          <w:rFonts w:cs="Arial"/>
          <w:color w:val="auto"/>
        </w:rPr>
        <w:t>-</w:t>
      </w:r>
      <w:r w:rsidRPr="00666F56">
        <w:rPr>
          <w:rFonts w:cs="Arial"/>
          <w:color w:val="auto"/>
        </w:rPr>
        <w:t xml:space="preserve">quality RNA can be obtained from </w:t>
      </w:r>
      <w:r w:rsidR="00666A79">
        <w:rPr>
          <w:rFonts w:cs="Arial"/>
          <w:color w:val="auto"/>
        </w:rPr>
        <w:t xml:space="preserve">small samples </w:t>
      </w:r>
      <w:r w:rsidRPr="00666F56">
        <w:rPr>
          <w:rFonts w:cs="Arial"/>
          <w:color w:val="auto"/>
        </w:rPr>
        <w:t>of pooled muscle cryosections</w:t>
      </w:r>
      <w:r w:rsidR="00666F56" w:rsidRPr="00666F56">
        <w:rPr>
          <w:rFonts w:cs="Arial"/>
          <w:color w:val="auto"/>
        </w:rPr>
        <w:t>, making this method accessible for many different skeletal muscles and other tissues</w:t>
      </w:r>
      <w:r w:rsidR="008301D7" w:rsidRPr="00666F56">
        <w:rPr>
          <w:rFonts w:cs="Arial"/>
          <w:color w:val="auto"/>
        </w:rPr>
        <w:t>.</w:t>
      </w:r>
      <w:r w:rsidR="00666F56" w:rsidRPr="00666F56">
        <w:rPr>
          <w:rFonts w:cs="Arial"/>
          <w:color w:val="auto"/>
        </w:rPr>
        <w:t xml:space="preserve">  Furthermore, this </w:t>
      </w:r>
      <w:r w:rsidR="003760E3">
        <w:rPr>
          <w:rFonts w:cs="Arial"/>
          <w:color w:val="auto"/>
        </w:rPr>
        <w:t>technique</w:t>
      </w:r>
      <w:r w:rsidR="003760E3" w:rsidRPr="00666F56">
        <w:rPr>
          <w:rFonts w:cs="Arial"/>
          <w:color w:val="auto"/>
        </w:rPr>
        <w:t xml:space="preserve"> </w:t>
      </w:r>
      <w:r w:rsidR="00666F56" w:rsidRPr="00666F56">
        <w:rPr>
          <w:rFonts w:cs="Arial"/>
          <w:color w:val="auto"/>
        </w:rPr>
        <w:t xml:space="preserve">enables </w:t>
      </w:r>
      <w:r w:rsidRPr="00666F56">
        <w:rPr>
          <w:rFonts w:cs="Arial"/>
          <w:color w:val="auto"/>
        </w:rPr>
        <w:t xml:space="preserve">matched analyses </w:t>
      </w:r>
      <w:r w:rsidR="00666F56" w:rsidRPr="00666F56">
        <w:rPr>
          <w:rFonts w:cs="Arial"/>
          <w:color w:val="auto"/>
        </w:rPr>
        <w:t xml:space="preserve">(e.g. tissue histopathology and gene expression) </w:t>
      </w:r>
      <w:r w:rsidRPr="00666F56">
        <w:rPr>
          <w:rFonts w:cs="Arial"/>
          <w:color w:val="auto"/>
        </w:rPr>
        <w:t xml:space="preserve">from </w:t>
      </w:r>
      <w:r w:rsidR="00DC12A9">
        <w:rPr>
          <w:rFonts w:cs="Arial"/>
          <w:color w:val="auto"/>
        </w:rPr>
        <w:t xml:space="preserve">adjacent regions of </w:t>
      </w:r>
      <w:r w:rsidRPr="00666F56">
        <w:rPr>
          <w:rFonts w:cs="Arial"/>
          <w:color w:val="auto"/>
        </w:rPr>
        <w:t xml:space="preserve">a single </w:t>
      </w:r>
      <w:r w:rsidR="00666F56" w:rsidRPr="00666F56">
        <w:rPr>
          <w:rFonts w:cs="Arial"/>
          <w:color w:val="auto"/>
        </w:rPr>
        <w:t xml:space="preserve">skeletal </w:t>
      </w:r>
      <w:r w:rsidRPr="00666F56">
        <w:rPr>
          <w:rFonts w:cs="Arial"/>
          <w:color w:val="auto"/>
        </w:rPr>
        <w:t>muscle</w:t>
      </w:r>
      <w:r w:rsidR="00666F56" w:rsidRPr="00666F56">
        <w:rPr>
          <w:rFonts w:cs="Arial"/>
          <w:color w:val="auto"/>
        </w:rPr>
        <w:t xml:space="preserve"> so that</w:t>
      </w:r>
      <w:r w:rsidRPr="00666F56">
        <w:rPr>
          <w:rFonts w:cs="Arial"/>
          <w:color w:val="auto"/>
        </w:rPr>
        <w:t xml:space="preserve"> measurements can be directly compared across applications to reduce experimental uncertainty</w:t>
      </w:r>
      <w:r w:rsidR="008301D7" w:rsidRPr="00666F56">
        <w:rPr>
          <w:rFonts w:cs="Arial"/>
          <w:color w:val="auto"/>
        </w:rPr>
        <w:t xml:space="preserve"> and to reduce replicative animal experiments necessary to source </w:t>
      </w:r>
      <w:r w:rsidR="00A93677">
        <w:rPr>
          <w:rFonts w:cs="Arial"/>
          <w:color w:val="auto"/>
        </w:rPr>
        <w:t>a small tissu</w:t>
      </w:r>
      <w:r w:rsidR="008301D7" w:rsidRPr="00666F56">
        <w:rPr>
          <w:rFonts w:cs="Arial"/>
          <w:color w:val="auto"/>
        </w:rPr>
        <w:t>e for multiple applications</w:t>
      </w:r>
      <w:r w:rsidRPr="00666F56">
        <w:rPr>
          <w:rFonts w:cs="Arial"/>
          <w:color w:val="auto"/>
        </w:rPr>
        <w:t>.</w:t>
      </w:r>
    </w:p>
    <w:p w14:paraId="00D25F73" w14:textId="762398F2" w:rsidR="006305D7" w:rsidRPr="007325E4" w:rsidRDefault="006305D7" w:rsidP="006305D7">
      <w:pPr>
        <w:rPr>
          <w:rFonts w:cs="Arial"/>
          <w:i/>
          <w:color w:val="auto"/>
        </w:rPr>
      </w:pPr>
      <w:r w:rsidRPr="007325E4">
        <w:rPr>
          <w:rFonts w:cs="Arial"/>
          <w:b/>
          <w:color w:val="auto"/>
        </w:rPr>
        <w:lastRenderedPageBreak/>
        <w:t>INTRODUCTION</w:t>
      </w:r>
      <w:r w:rsidRPr="007325E4">
        <w:rPr>
          <w:rFonts w:cs="Arial"/>
          <w:b/>
          <w:bCs/>
          <w:color w:val="auto"/>
        </w:rPr>
        <w:t>:</w:t>
      </w:r>
      <w:r w:rsidRPr="007325E4">
        <w:rPr>
          <w:rFonts w:cs="Arial"/>
          <w:i/>
          <w:color w:val="auto"/>
        </w:rPr>
        <w:t xml:space="preserve"> </w:t>
      </w:r>
    </w:p>
    <w:p w14:paraId="57B8A4B3" w14:textId="56FC8275" w:rsidR="00B25367" w:rsidRPr="007325E4" w:rsidRDefault="00C4151F" w:rsidP="005C0F3C">
      <w:pPr>
        <w:rPr>
          <w:rFonts w:cs="Arial"/>
          <w:color w:val="auto"/>
        </w:rPr>
      </w:pPr>
      <w:r w:rsidRPr="007325E4">
        <w:rPr>
          <w:rFonts w:cs="Arial"/>
          <w:color w:val="auto"/>
        </w:rPr>
        <w:t xml:space="preserve">The goal of this technique is to </w:t>
      </w:r>
      <w:r w:rsidR="00BE13D8" w:rsidRPr="007325E4">
        <w:rPr>
          <w:rFonts w:cs="Arial"/>
          <w:color w:val="auto"/>
        </w:rPr>
        <w:t xml:space="preserve">make </w:t>
      </w:r>
      <w:r w:rsidRPr="007325E4">
        <w:rPr>
          <w:rFonts w:cs="Arial"/>
          <w:color w:val="auto"/>
        </w:rPr>
        <w:t xml:space="preserve">multiple experimental analyses </w:t>
      </w:r>
      <w:r w:rsidR="00BE13D8" w:rsidRPr="007325E4">
        <w:rPr>
          <w:rFonts w:cs="Arial"/>
          <w:color w:val="auto"/>
        </w:rPr>
        <w:t>by</w:t>
      </w:r>
      <w:r w:rsidRPr="007325E4">
        <w:rPr>
          <w:rFonts w:cs="Arial"/>
          <w:color w:val="auto"/>
        </w:rPr>
        <w:t xml:space="preserve"> different modalities, such as histology and gene expression, accessible from a single small </w:t>
      </w:r>
      <w:r w:rsidR="00BE13D8" w:rsidRPr="007325E4">
        <w:rPr>
          <w:rFonts w:cs="Arial"/>
          <w:color w:val="auto"/>
        </w:rPr>
        <w:t xml:space="preserve">skeletal </w:t>
      </w:r>
      <w:r w:rsidRPr="007325E4">
        <w:rPr>
          <w:rFonts w:cs="Arial"/>
          <w:color w:val="auto"/>
        </w:rPr>
        <w:t xml:space="preserve">muscle source tissue. </w:t>
      </w:r>
      <w:r w:rsidR="00BE13D8" w:rsidRPr="007325E4">
        <w:rPr>
          <w:rFonts w:cs="Arial"/>
          <w:color w:val="auto"/>
        </w:rPr>
        <w:t>Microscopy</w:t>
      </w:r>
      <w:r w:rsidRPr="007325E4">
        <w:rPr>
          <w:rFonts w:cs="Arial"/>
          <w:color w:val="auto"/>
        </w:rPr>
        <w:t xml:space="preserve"> application</w:t>
      </w:r>
      <w:r w:rsidR="00BE13D8" w:rsidRPr="007325E4">
        <w:rPr>
          <w:rFonts w:cs="Arial"/>
          <w:color w:val="auto"/>
        </w:rPr>
        <w:t>s are the</w:t>
      </w:r>
      <w:r w:rsidRPr="007325E4">
        <w:rPr>
          <w:rFonts w:cs="Arial"/>
          <w:color w:val="auto"/>
        </w:rPr>
        <w:t xml:space="preserve"> most sensitive to sample preservation methods</w:t>
      </w:r>
      <w:r w:rsidR="00BE13D8" w:rsidRPr="007325E4">
        <w:rPr>
          <w:rFonts w:cs="Arial"/>
          <w:color w:val="auto"/>
        </w:rPr>
        <w:t xml:space="preserve">, which must be carefully controlled to limit </w:t>
      </w:r>
      <w:r w:rsidRPr="007325E4">
        <w:rPr>
          <w:rFonts w:cs="Arial"/>
          <w:color w:val="auto"/>
        </w:rPr>
        <w:t xml:space="preserve">the formation of ice crystal artifacts </w:t>
      </w:r>
      <w:r w:rsidR="00BE13D8" w:rsidRPr="007325E4">
        <w:rPr>
          <w:rFonts w:cs="Arial"/>
          <w:color w:val="auto"/>
        </w:rPr>
        <w:t xml:space="preserve">during cryopreservation. Thus, </w:t>
      </w:r>
      <w:r w:rsidR="00790861" w:rsidRPr="007325E4">
        <w:rPr>
          <w:rFonts w:cs="Arial"/>
          <w:color w:val="auto"/>
        </w:rPr>
        <w:t xml:space="preserve">method development is based on the tibialis anterior (TA) muscle frozen partially covered with </w:t>
      </w:r>
      <w:r w:rsidR="00D705AE">
        <w:rPr>
          <w:rFonts w:cs="Arial"/>
          <w:color w:val="auto"/>
        </w:rPr>
        <w:t>embedding resin</w:t>
      </w:r>
      <w:r w:rsidR="00790861" w:rsidRPr="007325E4">
        <w:rPr>
          <w:rFonts w:cs="Arial"/>
          <w:color w:val="auto"/>
        </w:rPr>
        <w:t xml:space="preserve"> in a -140 °C liquid nitrogen-cooled 2-methylbutane bath as the source material for both immunofluorescence microscopy and gene expression analyses.</w:t>
      </w:r>
    </w:p>
    <w:p w14:paraId="19FAB7E8" w14:textId="77777777" w:rsidR="00AE71B9" w:rsidRDefault="00AE71B9" w:rsidP="00B25910">
      <w:pPr>
        <w:rPr>
          <w:rFonts w:cs="Arial"/>
          <w:color w:val="auto"/>
        </w:rPr>
      </w:pPr>
    </w:p>
    <w:p w14:paraId="6D7C2352" w14:textId="1EE610E7" w:rsidR="005C4ADE" w:rsidRPr="007325E4" w:rsidRDefault="008A3E5A" w:rsidP="00B25910">
      <w:pPr>
        <w:rPr>
          <w:rFonts w:cs="Arial"/>
          <w:color w:val="auto"/>
        </w:rPr>
      </w:pPr>
      <w:r w:rsidRPr="007325E4">
        <w:rPr>
          <w:rFonts w:cs="Arial"/>
          <w:color w:val="auto"/>
        </w:rPr>
        <w:t>The need to use the same source material for diverse technical approaches is particularly important for intramuscular injection-based experiments where the left and right muscle</w:t>
      </w:r>
      <w:r w:rsidR="00AE0606">
        <w:rPr>
          <w:rFonts w:cs="Arial"/>
          <w:color w:val="auto"/>
        </w:rPr>
        <w:t>s</w:t>
      </w:r>
      <w:r w:rsidRPr="007325E4">
        <w:rPr>
          <w:rFonts w:cs="Arial"/>
          <w:color w:val="auto"/>
        </w:rPr>
        <w:t xml:space="preserve"> </w:t>
      </w:r>
      <w:r w:rsidR="003760E3">
        <w:rPr>
          <w:rFonts w:cs="Arial"/>
          <w:color w:val="auto"/>
        </w:rPr>
        <w:t>represent</w:t>
      </w:r>
      <w:r w:rsidRPr="007325E4">
        <w:rPr>
          <w:rFonts w:cs="Arial"/>
          <w:color w:val="auto"/>
        </w:rPr>
        <w:t xml:space="preserve"> different conditions, one experimental and one control. For example, </w:t>
      </w:r>
      <w:r w:rsidR="00AA2E7C" w:rsidRPr="007325E4">
        <w:rPr>
          <w:rFonts w:cs="Arial"/>
          <w:color w:val="auto"/>
        </w:rPr>
        <w:t xml:space="preserve">in muscle regeneration studies, one muscle is injected with </w:t>
      </w:r>
      <w:r w:rsidR="003760E3">
        <w:rPr>
          <w:rFonts w:cs="Arial"/>
          <w:color w:val="auto"/>
        </w:rPr>
        <w:t xml:space="preserve">a </w:t>
      </w:r>
      <w:r w:rsidR="00AA2E7C" w:rsidRPr="007325E4">
        <w:rPr>
          <w:rFonts w:cs="Arial"/>
          <w:color w:val="auto"/>
        </w:rPr>
        <w:t>toxin to cause widespread tissue damage while the contralateral muscle serves as a vehicle</w:t>
      </w:r>
      <w:r w:rsidR="00D50D80">
        <w:rPr>
          <w:rFonts w:cs="Arial"/>
          <w:color w:val="auto"/>
        </w:rPr>
        <w:t>-injected</w:t>
      </w:r>
      <w:r w:rsidR="00AA2E7C" w:rsidRPr="007325E4">
        <w:rPr>
          <w:rFonts w:cs="Arial"/>
          <w:color w:val="auto"/>
        </w:rPr>
        <w:t xml:space="preserve"> control</w:t>
      </w:r>
      <w:r w:rsidR="00A810EF" w:rsidRPr="00A810EF">
        <w:rPr>
          <w:rFonts w:cs="Arial"/>
          <w:color w:val="auto"/>
          <w:vertAlign w:val="superscript"/>
        </w:rPr>
        <w:t>1</w:t>
      </w:r>
      <w:r w:rsidR="00AA2E7C" w:rsidRPr="007325E4">
        <w:rPr>
          <w:rFonts w:cs="Arial"/>
          <w:color w:val="auto"/>
        </w:rPr>
        <w:t>. Similarly, gene therapy studies for muscle disorders typically begin with validation of the gene therapy vector by intramuscular injection to be compared with empty vector, unrelated vector or vehicle control on the contralateral side</w:t>
      </w:r>
      <w:r w:rsidR="00A810EF" w:rsidRPr="00A810EF">
        <w:rPr>
          <w:rFonts w:cs="Arial"/>
          <w:color w:val="auto"/>
          <w:vertAlign w:val="superscript"/>
        </w:rPr>
        <w:t>2</w:t>
      </w:r>
      <w:r w:rsidR="00AA2E7C" w:rsidRPr="007325E4">
        <w:rPr>
          <w:rFonts w:cs="Arial"/>
          <w:color w:val="auto"/>
        </w:rPr>
        <w:t>.</w:t>
      </w:r>
      <w:r w:rsidR="008271D5" w:rsidRPr="007325E4">
        <w:rPr>
          <w:rFonts w:cs="Arial"/>
          <w:color w:val="auto"/>
        </w:rPr>
        <w:t xml:space="preserve"> Therefore, it is not possible to source each TA muscle to a different application. </w:t>
      </w:r>
    </w:p>
    <w:p w14:paraId="426DF455" w14:textId="77777777" w:rsidR="00AE71B9" w:rsidRDefault="00AE71B9" w:rsidP="00AE71B9">
      <w:pPr>
        <w:rPr>
          <w:rFonts w:cs="Arial"/>
          <w:color w:val="auto"/>
        </w:rPr>
      </w:pPr>
    </w:p>
    <w:p w14:paraId="0EC49C36" w14:textId="38B4B9CA" w:rsidR="00B25910" w:rsidRPr="007325E4" w:rsidRDefault="009E4A16" w:rsidP="00AE71B9">
      <w:pPr>
        <w:rPr>
          <w:rFonts w:cs="Arial"/>
          <w:color w:val="auto"/>
        </w:rPr>
      </w:pPr>
      <w:r w:rsidRPr="007325E4">
        <w:rPr>
          <w:rFonts w:cs="Arial"/>
          <w:color w:val="auto"/>
        </w:rPr>
        <w:t>Common strategies to deal with this issue are</w:t>
      </w:r>
      <w:r w:rsidR="00A810EF">
        <w:rPr>
          <w:rFonts w:cs="Arial"/>
          <w:color w:val="auto"/>
        </w:rPr>
        <w:t>:</w:t>
      </w:r>
      <w:r w:rsidRPr="007325E4">
        <w:rPr>
          <w:rFonts w:cs="Arial"/>
          <w:color w:val="auto"/>
        </w:rPr>
        <w:t xml:space="preserve"> </w:t>
      </w:r>
      <w:proofErr w:type="spellStart"/>
      <w:r w:rsidRPr="007325E4">
        <w:rPr>
          <w:rFonts w:cs="Arial"/>
          <w:color w:val="auto"/>
        </w:rPr>
        <w:t>i</w:t>
      </w:r>
      <w:proofErr w:type="spellEnd"/>
      <w:r w:rsidRPr="007325E4">
        <w:rPr>
          <w:rFonts w:cs="Arial"/>
          <w:color w:val="auto"/>
        </w:rPr>
        <w:t xml:space="preserve">) </w:t>
      </w:r>
      <w:r w:rsidR="00A810EF">
        <w:rPr>
          <w:rFonts w:cs="Arial"/>
          <w:color w:val="auto"/>
        </w:rPr>
        <w:t xml:space="preserve">to </w:t>
      </w:r>
      <w:r w:rsidRPr="007325E4">
        <w:rPr>
          <w:rFonts w:cs="Arial"/>
          <w:color w:val="auto"/>
        </w:rPr>
        <w:t xml:space="preserve">use a different muscle group for each application, ii) to </w:t>
      </w:r>
      <w:r w:rsidR="0060165F" w:rsidRPr="007325E4">
        <w:rPr>
          <w:rFonts w:cs="Arial"/>
          <w:color w:val="auto"/>
        </w:rPr>
        <w:t xml:space="preserve">use additional </w:t>
      </w:r>
      <w:r w:rsidRPr="007325E4">
        <w:rPr>
          <w:rFonts w:cs="Arial"/>
          <w:color w:val="auto"/>
        </w:rPr>
        <w:t>mice</w:t>
      </w:r>
      <w:r w:rsidR="0060165F" w:rsidRPr="007325E4">
        <w:rPr>
          <w:rFonts w:cs="Arial"/>
          <w:color w:val="auto"/>
        </w:rPr>
        <w:t xml:space="preserve">, or iii) to cut off a </w:t>
      </w:r>
      <w:r w:rsidR="00B22AB2" w:rsidRPr="007325E4">
        <w:rPr>
          <w:rFonts w:cs="Arial"/>
          <w:color w:val="auto"/>
        </w:rPr>
        <w:t xml:space="preserve">piece </w:t>
      </w:r>
      <w:r w:rsidR="0060165F" w:rsidRPr="007325E4">
        <w:rPr>
          <w:rFonts w:cs="Arial"/>
          <w:color w:val="auto"/>
        </w:rPr>
        <w:t>of the muscle for each application</w:t>
      </w:r>
      <w:r w:rsidRPr="007325E4">
        <w:rPr>
          <w:rFonts w:cs="Arial"/>
          <w:color w:val="auto"/>
        </w:rPr>
        <w:t>. However, substantial differences between muscle groups make it difficult to compare data from separate applications</w:t>
      </w:r>
      <w:r w:rsidR="0060165F" w:rsidRPr="007325E4">
        <w:rPr>
          <w:rFonts w:cs="Arial"/>
          <w:color w:val="auto"/>
        </w:rPr>
        <w:t>, and additional animals increase expense and are poorly justified if other alternatives exist.</w:t>
      </w:r>
      <w:r w:rsidRPr="007325E4">
        <w:rPr>
          <w:rFonts w:cs="Arial"/>
          <w:color w:val="auto"/>
        </w:rPr>
        <w:t xml:space="preserve"> </w:t>
      </w:r>
      <w:r w:rsidR="0060165F" w:rsidRPr="007325E4">
        <w:rPr>
          <w:rFonts w:cs="Arial"/>
          <w:color w:val="auto"/>
        </w:rPr>
        <w:t>Dividing the muscle after dissection to source different applications is the best option in many cases. However, the muscle pieces are often too small to use pulverization under liquid nitrogen or mechanical grinding techniques for homogenization</w:t>
      </w:r>
      <w:r w:rsidR="00261FC4" w:rsidRPr="00261FC4">
        <w:rPr>
          <w:rFonts w:cs="Arial"/>
          <w:color w:val="auto"/>
          <w:vertAlign w:val="superscript"/>
        </w:rPr>
        <w:t>2-5</w:t>
      </w:r>
      <w:r w:rsidR="0060165F" w:rsidRPr="007325E4">
        <w:rPr>
          <w:rFonts w:cs="Arial"/>
          <w:color w:val="auto"/>
        </w:rPr>
        <w:t xml:space="preserve">. As muscle is a highly structural tissue packed with </w:t>
      </w:r>
      <w:r w:rsidR="00261FC4">
        <w:rPr>
          <w:rFonts w:cs="Arial"/>
          <w:color w:val="auto"/>
        </w:rPr>
        <w:t xml:space="preserve">extracellular matrix and </w:t>
      </w:r>
      <w:r w:rsidR="0060165F" w:rsidRPr="007325E4">
        <w:rPr>
          <w:rFonts w:cs="Arial"/>
          <w:color w:val="auto"/>
        </w:rPr>
        <w:t xml:space="preserve">contractile proteins, inadequate mechanical homogenization leads to </w:t>
      </w:r>
      <w:r w:rsidR="003760E3">
        <w:rPr>
          <w:rFonts w:cs="Arial"/>
          <w:color w:val="auto"/>
        </w:rPr>
        <w:t xml:space="preserve">a </w:t>
      </w:r>
      <w:r w:rsidR="0060165F" w:rsidRPr="007325E4">
        <w:rPr>
          <w:rFonts w:cs="Arial"/>
          <w:color w:val="auto"/>
        </w:rPr>
        <w:t>low yield of subsequent DNA, RNA or protein.</w:t>
      </w:r>
      <w:r w:rsidR="005C4ADE" w:rsidRPr="007325E4">
        <w:rPr>
          <w:rFonts w:cs="Arial"/>
          <w:color w:val="auto"/>
        </w:rPr>
        <w:t xml:space="preserve"> </w:t>
      </w:r>
      <w:r w:rsidR="00B25910" w:rsidRPr="007325E4">
        <w:rPr>
          <w:rFonts w:cs="Arial"/>
          <w:color w:val="auto"/>
        </w:rPr>
        <w:t xml:space="preserve">The method detailed here allows small quantities of tissue from one source muscle </w:t>
      </w:r>
      <w:r w:rsidR="003760E3">
        <w:rPr>
          <w:rFonts w:cs="Arial"/>
          <w:color w:val="auto"/>
        </w:rPr>
        <w:t xml:space="preserve">for </w:t>
      </w:r>
      <w:r w:rsidR="00B25910" w:rsidRPr="007325E4">
        <w:rPr>
          <w:rFonts w:cs="Arial"/>
          <w:color w:val="auto"/>
        </w:rPr>
        <w:t>use in multiple applications</w:t>
      </w:r>
      <w:r w:rsidR="003760E3">
        <w:rPr>
          <w:rFonts w:cs="Arial"/>
          <w:color w:val="auto"/>
        </w:rPr>
        <w:t>,</w:t>
      </w:r>
      <w:r w:rsidR="00B25910" w:rsidRPr="007325E4">
        <w:rPr>
          <w:rFonts w:cs="Arial"/>
          <w:color w:val="auto"/>
        </w:rPr>
        <w:t xml:space="preserve"> and the inclusion of cryosectioning and needle </w:t>
      </w:r>
      <w:r w:rsidR="00D624CB">
        <w:rPr>
          <w:rFonts w:cs="Arial"/>
          <w:color w:val="auto"/>
        </w:rPr>
        <w:t>trituration</w:t>
      </w:r>
      <w:r w:rsidR="00D624CB" w:rsidRPr="007325E4">
        <w:rPr>
          <w:rFonts w:cs="Arial"/>
          <w:color w:val="auto"/>
        </w:rPr>
        <w:t xml:space="preserve"> </w:t>
      </w:r>
      <w:r w:rsidR="00B25910" w:rsidRPr="007325E4">
        <w:rPr>
          <w:rFonts w:cs="Arial"/>
          <w:color w:val="auto"/>
        </w:rPr>
        <w:t>improves mechanical homogenization for better RNA yield.</w:t>
      </w:r>
    </w:p>
    <w:p w14:paraId="49ACC37D" w14:textId="12F80F81" w:rsidR="00105125" w:rsidRPr="007325E4" w:rsidRDefault="00105125">
      <w:pPr>
        <w:widowControl/>
        <w:autoSpaceDE/>
        <w:autoSpaceDN/>
        <w:adjustRightInd/>
        <w:jc w:val="left"/>
        <w:rPr>
          <w:rFonts w:cs="Arial"/>
          <w:b/>
          <w:color w:val="auto"/>
        </w:rPr>
      </w:pPr>
    </w:p>
    <w:p w14:paraId="3D4CD2F3" w14:textId="7C5306F9" w:rsidR="006305D7" w:rsidRPr="000B2F36" w:rsidRDefault="006305D7" w:rsidP="00105125">
      <w:pPr>
        <w:tabs>
          <w:tab w:val="left" w:pos="7740"/>
        </w:tabs>
        <w:rPr>
          <w:rFonts w:cs="Arial"/>
          <w:color w:val="7F7F7F"/>
        </w:rPr>
      </w:pPr>
      <w:r w:rsidRPr="000B2F36">
        <w:rPr>
          <w:rFonts w:cs="Arial"/>
          <w:b/>
        </w:rPr>
        <w:t>PROTOCOL:</w:t>
      </w:r>
    </w:p>
    <w:p w14:paraId="2AD4EAAC" w14:textId="4BF07137" w:rsidR="00997518" w:rsidRPr="007325E4" w:rsidRDefault="00CC577E" w:rsidP="006305D7">
      <w:pPr>
        <w:pStyle w:val="NormalWeb"/>
        <w:spacing w:before="0" w:beforeAutospacing="0" w:after="0" w:afterAutospacing="0"/>
        <w:rPr>
          <w:rFonts w:cs="Arial"/>
          <w:bCs/>
          <w:color w:val="auto"/>
        </w:rPr>
      </w:pPr>
      <w:r>
        <w:rPr>
          <w:rFonts w:cs="Arial"/>
          <w:bCs/>
          <w:color w:val="auto"/>
        </w:rPr>
        <w:t xml:space="preserve">All </w:t>
      </w:r>
      <w:r w:rsidR="00E6473B">
        <w:rPr>
          <w:rFonts w:cs="Arial"/>
          <w:bCs/>
          <w:color w:val="auto"/>
        </w:rPr>
        <w:t>animal</w:t>
      </w:r>
      <w:r w:rsidR="00E6473B" w:rsidRPr="007325E4">
        <w:rPr>
          <w:rFonts w:cs="Arial"/>
          <w:bCs/>
          <w:color w:val="auto"/>
        </w:rPr>
        <w:t xml:space="preserve"> </w:t>
      </w:r>
      <w:r>
        <w:rPr>
          <w:rFonts w:cs="Arial"/>
          <w:bCs/>
          <w:color w:val="auto"/>
        </w:rPr>
        <w:t xml:space="preserve">procedures </w:t>
      </w:r>
      <w:r w:rsidR="00DC12A9" w:rsidRPr="007325E4">
        <w:rPr>
          <w:rFonts w:cs="Arial"/>
          <w:bCs/>
          <w:color w:val="auto"/>
        </w:rPr>
        <w:t>were approved by the University of Georgia Institutional Animal Care and Use Committee</w:t>
      </w:r>
      <w:r w:rsidR="00890076" w:rsidRPr="007325E4">
        <w:rPr>
          <w:rFonts w:cs="Arial"/>
          <w:bCs/>
          <w:color w:val="auto"/>
        </w:rPr>
        <w:t xml:space="preserve"> under animal use protocol A2013 07-016 (Beedle).</w:t>
      </w:r>
    </w:p>
    <w:p w14:paraId="307C3F07" w14:textId="77777777" w:rsidR="00DC12A9" w:rsidRDefault="00DC12A9" w:rsidP="006305D7">
      <w:pPr>
        <w:pStyle w:val="NormalWeb"/>
        <w:spacing w:before="0" w:beforeAutospacing="0" w:after="0" w:afterAutospacing="0"/>
        <w:rPr>
          <w:rFonts w:cs="Arial"/>
          <w:b/>
          <w:bCs/>
          <w:color w:val="808080"/>
        </w:rPr>
      </w:pPr>
    </w:p>
    <w:p w14:paraId="528DD4FE" w14:textId="24281E66" w:rsidR="006305D7" w:rsidRDefault="00E561A7" w:rsidP="00E561A7">
      <w:pPr>
        <w:pStyle w:val="NormalWeb"/>
        <w:spacing w:before="0" w:beforeAutospacing="0" w:after="0" w:afterAutospacing="0"/>
        <w:rPr>
          <w:rFonts w:cs="Arial"/>
          <w:b/>
          <w:bCs/>
          <w:color w:val="auto"/>
        </w:rPr>
      </w:pPr>
      <w:r w:rsidRPr="00E561A7">
        <w:rPr>
          <w:rFonts w:cs="Arial"/>
          <w:b/>
          <w:bCs/>
          <w:color w:val="auto"/>
        </w:rPr>
        <w:t>1.</w:t>
      </w:r>
      <w:r>
        <w:rPr>
          <w:rFonts w:cs="Arial"/>
          <w:b/>
          <w:bCs/>
          <w:color w:val="auto"/>
        </w:rPr>
        <w:t xml:space="preserve"> </w:t>
      </w:r>
      <w:r w:rsidR="00997518" w:rsidRPr="00946DA7">
        <w:rPr>
          <w:rFonts w:cs="Arial"/>
          <w:b/>
          <w:bCs/>
          <w:color w:val="auto"/>
        </w:rPr>
        <w:t xml:space="preserve">Cryopreservation of </w:t>
      </w:r>
      <w:r w:rsidR="006C10A5">
        <w:rPr>
          <w:rFonts w:cs="Arial"/>
          <w:b/>
          <w:bCs/>
          <w:color w:val="auto"/>
        </w:rPr>
        <w:t xml:space="preserve">unfixed </w:t>
      </w:r>
      <w:r w:rsidR="0049083B">
        <w:rPr>
          <w:rFonts w:cs="Arial"/>
          <w:b/>
          <w:bCs/>
          <w:color w:val="auto"/>
        </w:rPr>
        <w:t>s</w:t>
      </w:r>
      <w:r w:rsidR="00997518" w:rsidRPr="00946DA7">
        <w:rPr>
          <w:rFonts w:cs="Arial"/>
          <w:b/>
          <w:bCs/>
          <w:color w:val="auto"/>
        </w:rPr>
        <w:t xml:space="preserve">keletal </w:t>
      </w:r>
      <w:r w:rsidR="0049083B">
        <w:rPr>
          <w:rFonts w:cs="Arial"/>
          <w:b/>
          <w:bCs/>
          <w:color w:val="auto"/>
        </w:rPr>
        <w:t>m</w:t>
      </w:r>
      <w:r w:rsidR="00997518" w:rsidRPr="00946DA7">
        <w:rPr>
          <w:rFonts w:cs="Arial"/>
          <w:b/>
          <w:bCs/>
          <w:color w:val="auto"/>
        </w:rPr>
        <w:t>uscle.</w:t>
      </w:r>
    </w:p>
    <w:p w14:paraId="17F99014" w14:textId="77777777" w:rsidR="00E561A7" w:rsidRPr="00946DA7" w:rsidRDefault="00E561A7" w:rsidP="00E561A7">
      <w:pPr>
        <w:pStyle w:val="NormalWeb"/>
        <w:spacing w:before="0" w:beforeAutospacing="0" w:after="0" w:afterAutospacing="0"/>
        <w:ind w:left="360"/>
        <w:rPr>
          <w:rFonts w:cs="Arial"/>
          <w:b/>
          <w:color w:val="auto"/>
        </w:rPr>
      </w:pPr>
    </w:p>
    <w:p w14:paraId="3CA791AB" w14:textId="13516844" w:rsidR="006305D7" w:rsidRDefault="00E561A7" w:rsidP="00E561A7">
      <w:pPr>
        <w:pStyle w:val="NormalWeb"/>
        <w:spacing w:before="0" w:beforeAutospacing="0" w:after="0" w:afterAutospacing="0"/>
        <w:rPr>
          <w:rFonts w:cs="Arial"/>
          <w:color w:val="auto"/>
        </w:rPr>
      </w:pPr>
      <w:r w:rsidRPr="00E561A7">
        <w:rPr>
          <w:rFonts w:cs="Arial"/>
          <w:color w:val="auto"/>
        </w:rPr>
        <w:t>1.</w:t>
      </w:r>
      <w:r>
        <w:rPr>
          <w:rFonts w:cs="Arial"/>
          <w:color w:val="auto"/>
        </w:rPr>
        <w:t xml:space="preserve">1) </w:t>
      </w:r>
      <w:r w:rsidR="00997518" w:rsidRPr="00946DA7">
        <w:rPr>
          <w:rFonts w:cs="Arial"/>
          <w:color w:val="auto"/>
        </w:rPr>
        <w:t>Preparation</w:t>
      </w:r>
    </w:p>
    <w:p w14:paraId="6D7C7C63" w14:textId="77777777" w:rsidR="00E561A7" w:rsidRPr="00946DA7" w:rsidRDefault="00E561A7">
      <w:pPr>
        <w:pStyle w:val="NormalWeb"/>
        <w:spacing w:before="0" w:beforeAutospacing="0" w:after="0" w:afterAutospacing="0"/>
        <w:rPr>
          <w:rFonts w:cs="Arial"/>
          <w:color w:val="auto"/>
        </w:rPr>
      </w:pPr>
    </w:p>
    <w:p w14:paraId="2FD13ECB" w14:textId="10AB840F" w:rsidR="006305D7" w:rsidRPr="00946DA7" w:rsidRDefault="006305D7" w:rsidP="006305D7">
      <w:pPr>
        <w:pStyle w:val="NormalWeb"/>
        <w:spacing w:before="0" w:beforeAutospacing="0" w:after="0" w:afterAutospacing="0"/>
        <w:rPr>
          <w:rFonts w:cs="Arial"/>
          <w:color w:val="auto"/>
        </w:rPr>
      </w:pPr>
      <w:r w:rsidRPr="00946DA7">
        <w:rPr>
          <w:rFonts w:cs="Arial"/>
          <w:color w:val="auto"/>
        </w:rPr>
        <w:t>1.1.</w:t>
      </w:r>
      <w:r w:rsidR="00B70088" w:rsidRPr="00946DA7">
        <w:rPr>
          <w:rFonts w:cs="Arial"/>
          <w:color w:val="auto"/>
        </w:rPr>
        <w:t>1</w:t>
      </w:r>
      <w:r w:rsidRPr="00946DA7">
        <w:rPr>
          <w:rFonts w:cs="Arial"/>
          <w:color w:val="auto"/>
        </w:rPr>
        <w:t xml:space="preserve">) </w:t>
      </w:r>
      <w:r w:rsidR="00B70088" w:rsidRPr="00946DA7">
        <w:rPr>
          <w:rFonts w:cs="Arial"/>
          <w:color w:val="auto"/>
        </w:rPr>
        <w:t>Cut cork into small squares (approximately 1 cm x 1 cm)</w:t>
      </w:r>
      <w:r w:rsidR="006F4914">
        <w:rPr>
          <w:rFonts w:cs="Arial"/>
          <w:color w:val="auto"/>
        </w:rPr>
        <w:t xml:space="preserve"> with a razor blade</w:t>
      </w:r>
      <w:r w:rsidR="00B70088" w:rsidRPr="00946DA7">
        <w:rPr>
          <w:rFonts w:cs="Arial"/>
          <w:color w:val="auto"/>
        </w:rPr>
        <w:t xml:space="preserve">, </w:t>
      </w:r>
      <w:r w:rsidR="006F4914">
        <w:rPr>
          <w:rFonts w:cs="Arial"/>
          <w:color w:val="auto"/>
        </w:rPr>
        <w:t xml:space="preserve">write on the cork with a fine tip marker </w:t>
      </w:r>
      <w:r w:rsidR="00FA34B2">
        <w:rPr>
          <w:rFonts w:cs="Arial"/>
          <w:color w:val="auto"/>
        </w:rPr>
        <w:t xml:space="preserve">that is resistant to 2-methylbutane </w:t>
      </w:r>
      <w:r w:rsidR="006F4914">
        <w:rPr>
          <w:rFonts w:cs="Arial"/>
          <w:color w:val="auto"/>
        </w:rPr>
        <w:t>to identify the source mouse and muscle</w:t>
      </w:r>
      <w:r w:rsidR="00B70088" w:rsidRPr="00946DA7">
        <w:rPr>
          <w:rFonts w:cs="Arial"/>
          <w:color w:val="auto"/>
        </w:rPr>
        <w:t xml:space="preserve">, and make a very shallow cut (approximately 1 mm) across the top surface. Insert a </w:t>
      </w:r>
      <w:r w:rsidR="00B70088" w:rsidRPr="00946DA7">
        <w:rPr>
          <w:rFonts w:cs="Arial"/>
          <w:color w:val="auto"/>
        </w:rPr>
        <w:lastRenderedPageBreak/>
        <w:t xml:space="preserve">plastic coverslip into the cut to use for orienting the tissue. Repeat until a cork is </w:t>
      </w:r>
      <w:r w:rsidR="003760E3">
        <w:rPr>
          <w:rFonts w:cs="Arial"/>
          <w:color w:val="auto"/>
        </w:rPr>
        <w:t>ready</w:t>
      </w:r>
      <w:r w:rsidR="003760E3" w:rsidRPr="00946DA7">
        <w:rPr>
          <w:rFonts w:cs="Arial"/>
          <w:color w:val="auto"/>
        </w:rPr>
        <w:t xml:space="preserve"> </w:t>
      </w:r>
      <w:r w:rsidR="00B70088" w:rsidRPr="00946DA7">
        <w:rPr>
          <w:rFonts w:cs="Arial"/>
          <w:color w:val="auto"/>
        </w:rPr>
        <w:t>for every tissue to be cryopreserved.</w:t>
      </w:r>
    </w:p>
    <w:p w14:paraId="0962CC90" w14:textId="77777777" w:rsidR="006305D7" w:rsidRPr="00946DA7" w:rsidRDefault="006305D7" w:rsidP="006305D7">
      <w:pPr>
        <w:pStyle w:val="NormalWeb"/>
        <w:spacing w:before="0" w:beforeAutospacing="0" w:after="0" w:afterAutospacing="0"/>
        <w:rPr>
          <w:rFonts w:cs="Arial"/>
          <w:color w:val="auto"/>
        </w:rPr>
      </w:pPr>
    </w:p>
    <w:p w14:paraId="4130DD61" w14:textId="569030A5" w:rsidR="00E47E67" w:rsidRDefault="00B70088" w:rsidP="00B70088">
      <w:pPr>
        <w:pStyle w:val="NormalWeb"/>
        <w:spacing w:before="0" w:beforeAutospacing="0" w:after="0" w:afterAutospacing="0"/>
        <w:rPr>
          <w:rFonts w:cs="Arial"/>
          <w:color w:val="auto"/>
        </w:rPr>
      </w:pPr>
      <w:r w:rsidRPr="00946DA7">
        <w:rPr>
          <w:rFonts w:cs="Arial"/>
          <w:color w:val="auto"/>
        </w:rPr>
        <w:t>1.1</w:t>
      </w:r>
      <w:r w:rsidRPr="006C0068">
        <w:rPr>
          <w:rFonts w:cs="Arial"/>
          <w:color w:val="auto"/>
        </w:rPr>
        <w:t>.2) Obtain liquid nitrogen, 2-methylbutane,</w:t>
      </w:r>
      <w:r w:rsidRPr="00946DA7">
        <w:rPr>
          <w:rFonts w:cs="Arial"/>
          <w:color w:val="auto"/>
        </w:rPr>
        <w:t xml:space="preserve"> </w:t>
      </w:r>
      <w:r w:rsidR="00D705AE">
        <w:rPr>
          <w:rFonts w:cs="Arial"/>
          <w:color w:val="auto"/>
        </w:rPr>
        <w:t>embedding resin</w:t>
      </w:r>
      <w:r w:rsidRPr="00946DA7">
        <w:rPr>
          <w:rFonts w:cs="Arial"/>
          <w:color w:val="auto"/>
        </w:rPr>
        <w:t xml:space="preserve">, </w:t>
      </w:r>
      <w:r w:rsidR="003760E3" w:rsidRPr="00946DA7">
        <w:rPr>
          <w:rFonts w:cs="Arial"/>
          <w:color w:val="auto"/>
        </w:rPr>
        <w:t>low</w:t>
      </w:r>
      <w:r w:rsidR="003760E3">
        <w:rPr>
          <w:rFonts w:cs="Arial"/>
          <w:color w:val="auto"/>
        </w:rPr>
        <w:t>-</w:t>
      </w:r>
      <w:r w:rsidRPr="00946DA7">
        <w:rPr>
          <w:rFonts w:cs="Arial"/>
          <w:color w:val="auto"/>
        </w:rPr>
        <w:t>temperature thermometer, corks, dissection tools, and study mouse.</w:t>
      </w:r>
      <w:r w:rsidR="00067D1E" w:rsidRPr="00946DA7">
        <w:rPr>
          <w:rFonts w:cs="Arial"/>
          <w:color w:val="auto"/>
        </w:rPr>
        <w:t xml:space="preserve">  </w:t>
      </w:r>
    </w:p>
    <w:p w14:paraId="19363F75" w14:textId="2B55E1CF" w:rsidR="00B70088" w:rsidRPr="00946DA7" w:rsidRDefault="006F4914" w:rsidP="00AA6027">
      <w:pPr>
        <w:pStyle w:val="NormalWeb"/>
        <w:spacing w:before="0" w:beforeAutospacing="0" w:after="0" w:afterAutospacing="0"/>
        <w:rPr>
          <w:rFonts w:cs="Arial"/>
          <w:color w:val="auto"/>
        </w:rPr>
      </w:pPr>
      <w:r w:rsidRPr="006C0068">
        <w:rPr>
          <w:rFonts w:cs="Arial"/>
          <w:b/>
          <w:color w:val="auto"/>
        </w:rPr>
        <w:t>CAUTION</w:t>
      </w:r>
      <w:r w:rsidR="00E47E67" w:rsidRPr="006C0068">
        <w:rPr>
          <w:rFonts w:cs="Arial"/>
          <w:b/>
          <w:color w:val="auto"/>
        </w:rPr>
        <w:t>:</w:t>
      </w:r>
      <w:r w:rsidR="00E47E67" w:rsidRPr="00946DA7">
        <w:rPr>
          <w:rFonts w:cs="Arial"/>
          <w:color w:val="auto"/>
        </w:rPr>
        <w:t xml:space="preserve"> </w:t>
      </w:r>
      <w:r w:rsidR="00067D1E" w:rsidRPr="00946DA7">
        <w:rPr>
          <w:rFonts w:cs="Arial"/>
          <w:b/>
          <w:color w:val="auto"/>
        </w:rPr>
        <w:t>Liquid nitrogen</w:t>
      </w:r>
      <w:r w:rsidR="00067D1E" w:rsidRPr="00946DA7">
        <w:rPr>
          <w:rFonts w:cs="Arial"/>
          <w:color w:val="auto"/>
        </w:rPr>
        <w:t xml:space="preserve"> </w:t>
      </w:r>
      <w:r w:rsidR="00D74FAE" w:rsidRPr="00946DA7">
        <w:rPr>
          <w:rFonts w:cs="Arial"/>
          <w:color w:val="auto"/>
        </w:rPr>
        <w:t>is a compressed gas</w:t>
      </w:r>
      <w:r w:rsidR="00E47E67" w:rsidRPr="00946DA7">
        <w:rPr>
          <w:rFonts w:cs="Arial"/>
          <w:color w:val="auto"/>
        </w:rPr>
        <w:t xml:space="preserve"> that may explode if heated</w:t>
      </w:r>
      <w:r w:rsidR="00067D1E" w:rsidRPr="00946DA7">
        <w:rPr>
          <w:rFonts w:cs="Arial"/>
          <w:color w:val="auto"/>
        </w:rPr>
        <w:t>.</w:t>
      </w:r>
      <w:r w:rsidR="00C4062A" w:rsidRPr="00946DA7">
        <w:rPr>
          <w:rFonts w:cs="Arial"/>
          <w:color w:val="auto"/>
        </w:rPr>
        <w:t xml:space="preserve"> Wear a lab coat, </w:t>
      </w:r>
      <w:r w:rsidR="003760E3" w:rsidRPr="00946DA7">
        <w:rPr>
          <w:rFonts w:cs="Arial"/>
          <w:color w:val="auto"/>
        </w:rPr>
        <w:t>low</w:t>
      </w:r>
      <w:r w:rsidR="003760E3">
        <w:rPr>
          <w:rFonts w:cs="Arial"/>
          <w:color w:val="auto"/>
        </w:rPr>
        <w:t>-</w:t>
      </w:r>
      <w:r w:rsidR="00C4062A" w:rsidRPr="00946DA7">
        <w:rPr>
          <w:rFonts w:cs="Arial"/>
          <w:color w:val="auto"/>
        </w:rPr>
        <w:t>temperature gloves</w:t>
      </w:r>
      <w:r w:rsidR="003760E3">
        <w:rPr>
          <w:rFonts w:cs="Arial"/>
          <w:color w:val="auto"/>
        </w:rPr>
        <w:t>,</w:t>
      </w:r>
      <w:r w:rsidR="00C4062A" w:rsidRPr="00946DA7">
        <w:rPr>
          <w:rFonts w:cs="Arial"/>
          <w:color w:val="auto"/>
        </w:rPr>
        <w:t xml:space="preserve"> and </w:t>
      </w:r>
      <w:r w:rsidR="00CC2EF0">
        <w:rPr>
          <w:rFonts w:cs="Arial"/>
          <w:color w:val="auto"/>
        </w:rPr>
        <w:t>face protection</w:t>
      </w:r>
      <w:r w:rsidR="00C4062A" w:rsidRPr="00946DA7">
        <w:rPr>
          <w:rFonts w:cs="Arial"/>
          <w:color w:val="auto"/>
        </w:rPr>
        <w:t xml:space="preserve"> when </w:t>
      </w:r>
      <w:r w:rsidR="00CC2EF0">
        <w:rPr>
          <w:rFonts w:cs="Arial"/>
          <w:color w:val="auto"/>
        </w:rPr>
        <w:t xml:space="preserve">handling </w:t>
      </w:r>
      <w:r w:rsidR="00C4062A" w:rsidRPr="00946DA7">
        <w:rPr>
          <w:rFonts w:cs="Arial"/>
          <w:color w:val="auto"/>
        </w:rPr>
        <w:t>liquid nitrogen</w:t>
      </w:r>
      <w:r w:rsidR="00E47E67" w:rsidRPr="00946DA7">
        <w:rPr>
          <w:rFonts w:cs="Arial"/>
          <w:color w:val="auto"/>
        </w:rPr>
        <w:t>; c</w:t>
      </w:r>
      <w:r w:rsidR="00D74FAE" w:rsidRPr="00946DA7">
        <w:rPr>
          <w:rFonts w:cs="Arial"/>
          <w:color w:val="auto"/>
        </w:rPr>
        <w:t xml:space="preserve">ontact with skin or eyes may cause burns or frostbite. </w:t>
      </w:r>
      <w:r w:rsidR="00067D1E" w:rsidRPr="00946DA7">
        <w:rPr>
          <w:rFonts w:cs="Arial"/>
          <w:b/>
          <w:color w:val="auto"/>
        </w:rPr>
        <w:t>2-</w:t>
      </w:r>
      <w:r w:rsidR="00AC61D6">
        <w:rPr>
          <w:rFonts w:cs="Arial"/>
          <w:b/>
          <w:color w:val="auto"/>
        </w:rPr>
        <w:t>M</w:t>
      </w:r>
      <w:r w:rsidR="00AC61D6" w:rsidRPr="00946DA7">
        <w:rPr>
          <w:rFonts w:cs="Arial"/>
          <w:b/>
          <w:color w:val="auto"/>
        </w:rPr>
        <w:t>ethylbutane</w:t>
      </w:r>
      <w:r w:rsidR="00AC61D6" w:rsidRPr="00946DA7">
        <w:rPr>
          <w:rFonts w:cs="Arial"/>
          <w:color w:val="auto"/>
        </w:rPr>
        <w:t xml:space="preserve"> </w:t>
      </w:r>
      <w:r w:rsidR="00067D1E" w:rsidRPr="00946DA7">
        <w:rPr>
          <w:rFonts w:cs="Arial"/>
          <w:color w:val="auto"/>
        </w:rPr>
        <w:t>is a flammable, toxic, health and environmental hazard.</w:t>
      </w:r>
      <w:r w:rsidR="00C4062A" w:rsidRPr="00946DA7">
        <w:rPr>
          <w:rFonts w:cs="Arial"/>
          <w:color w:val="auto"/>
        </w:rPr>
        <w:t xml:space="preserve"> </w:t>
      </w:r>
      <w:r w:rsidR="00E47E67" w:rsidRPr="00946DA7">
        <w:rPr>
          <w:rFonts w:cs="Arial"/>
          <w:color w:val="auto"/>
        </w:rPr>
        <w:t xml:space="preserve">Wear personal protective equipment (lab coat, gloves, safety glasses), </w:t>
      </w:r>
      <w:r w:rsidR="00C4062A" w:rsidRPr="00946DA7">
        <w:rPr>
          <w:rFonts w:cs="Arial"/>
          <w:color w:val="auto"/>
        </w:rPr>
        <w:t xml:space="preserve">open </w:t>
      </w:r>
      <w:r w:rsidR="00E47E67" w:rsidRPr="00946DA7">
        <w:rPr>
          <w:rFonts w:cs="Arial"/>
          <w:color w:val="auto"/>
        </w:rPr>
        <w:t xml:space="preserve">the </w:t>
      </w:r>
      <w:r w:rsidR="00C4062A" w:rsidRPr="00946DA7">
        <w:rPr>
          <w:rFonts w:cs="Arial"/>
          <w:color w:val="auto"/>
        </w:rPr>
        <w:t>stock container in a fume hood</w:t>
      </w:r>
      <w:r w:rsidR="00E47E67" w:rsidRPr="00946DA7">
        <w:rPr>
          <w:rFonts w:cs="Arial"/>
          <w:color w:val="auto"/>
        </w:rPr>
        <w:t>,</w:t>
      </w:r>
      <w:r w:rsidR="00C4062A" w:rsidRPr="00946DA7">
        <w:rPr>
          <w:rFonts w:cs="Arial"/>
          <w:color w:val="auto"/>
        </w:rPr>
        <w:t xml:space="preserve"> transfer</w:t>
      </w:r>
      <w:r w:rsidR="00E47E67" w:rsidRPr="00946DA7">
        <w:rPr>
          <w:rFonts w:cs="Arial"/>
          <w:color w:val="auto"/>
        </w:rPr>
        <w:t xml:space="preserve"> the</w:t>
      </w:r>
      <w:r w:rsidR="00C4062A" w:rsidRPr="00946DA7">
        <w:rPr>
          <w:rFonts w:cs="Arial"/>
          <w:color w:val="auto"/>
        </w:rPr>
        <w:t xml:space="preserve"> small amount needed for freezing (</w:t>
      </w:r>
      <w:r w:rsidR="00E47E67" w:rsidRPr="00946DA7">
        <w:rPr>
          <w:rFonts w:cs="Arial"/>
          <w:color w:val="auto"/>
        </w:rPr>
        <w:t xml:space="preserve">typically </w:t>
      </w:r>
      <w:r w:rsidR="00C4062A" w:rsidRPr="00946DA7">
        <w:rPr>
          <w:rFonts w:cs="Arial"/>
          <w:color w:val="auto"/>
        </w:rPr>
        <w:t>200 to 400 mL) to a separate container that can be tightly closed</w:t>
      </w:r>
      <w:r w:rsidR="00E47E67" w:rsidRPr="00946DA7">
        <w:rPr>
          <w:rFonts w:cs="Arial"/>
          <w:color w:val="auto"/>
        </w:rPr>
        <w:t>, and avoid inhalation</w:t>
      </w:r>
      <w:r w:rsidR="00C4062A" w:rsidRPr="00946DA7">
        <w:rPr>
          <w:rFonts w:cs="Arial"/>
          <w:color w:val="auto"/>
        </w:rPr>
        <w:t xml:space="preserve">.  </w:t>
      </w:r>
    </w:p>
    <w:p w14:paraId="71F32DF0" w14:textId="77777777" w:rsidR="00B70088" w:rsidRPr="00946DA7" w:rsidRDefault="00B70088" w:rsidP="00AA6027">
      <w:pPr>
        <w:pStyle w:val="NormalWeb"/>
        <w:spacing w:before="0" w:beforeAutospacing="0" w:after="0" w:afterAutospacing="0"/>
        <w:rPr>
          <w:rFonts w:cs="Arial"/>
          <w:color w:val="auto"/>
        </w:rPr>
      </w:pPr>
    </w:p>
    <w:p w14:paraId="539554AB" w14:textId="4AA2BAF8" w:rsidR="00D50D80" w:rsidRDefault="00B70088" w:rsidP="00AA6027">
      <w:pPr>
        <w:pStyle w:val="NormalWeb"/>
        <w:spacing w:before="0" w:beforeAutospacing="0" w:after="0" w:afterAutospacing="0"/>
        <w:rPr>
          <w:rFonts w:cs="Arial"/>
          <w:color w:val="auto"/>
        </w:rPr>
      </w:pPr>
      <w:proofErr w:type="gramStart"/>
      <w:r w:rsidRPr="00946DA7">
        <w:rPr>
          <w:rFonts w:cs="Arial"/>
          <w:color w:val="auto"/>
        </w:rPr>
        <w:t xml:space="preserve">1.1.3) </w:t>
      </w:r>
      <w:r w:rsidR="00030F9A">
        <w:rPr>
          <w:rFonts w:cs="Arial"/>
          <w:color w:val="auto"/>
        </w:rPr>
        <w:t>Euthanize mice with an approved method of euthanasia under anesthesia.</w:t>
      </w:r>
      <w:proofErr w:type="gramEnd"/>
      <w:r w:rsidR="00030F9A">
        <w:rPr>
          <w:rFonts w:cs="Arial"/>
          <w:color w:val="auto"/>
        </w:rPr>
        <w:t xml:space="preserve"> </w:t>
      </w:r>
      <w:r w:rsidR="00741621">
        <w:rPr>
          <w:rFonts w:cs="Arial"/>
          <w:color w:val="auto"/>
        </w:rPr>
        <w:t>Briefly</w:t>
      </w:r>
      <w:proofErr w:type="gramStart"/>
      <w:r w:rsidR="00741621">
        <w:rPr>
          <w:rFonts w:cs="Arial"/>
          <w:color w:val="auto"/>
        </w:rPr>
        <w:t>,</w:t>
      </w:r>
      <w:r w:rsidR="00013A2D">
        <w:rPr>
          <w:rFonts w:cs="Arial"/>
          <w:color w:val="auto"/>
        </w:rPr>
        <w:t xml:space="preserve">  i</w:t>
      </w:r>
      <w:r w:rsidR="00CC577E">
        <w:rPr>
          <w:rFonts w:cs="Arial"/>
          <w:color w:val="auto"/>
        </w:rPr>
        <w:t>nsert</w:t>
      </w:r>
      <w:proofErr w:type="gramEnd"/>
      <w:r w:rsidR="00CC577E">
        <w:rPr>
          <w:rFonts w:cs="Arial"/>
          <w:color w:val="auto"/>
        </w:rPr>
        <w:t xml:space="preserve"> the mouse into an </w:t>
      </w:r>
      <w:r w:rsidR="0055410A">
        <w:rPr>
          <w:rFonts w:cs="Arial"/>
          <w:color w:val="auto"/>
        </w:rPr>
        <w:t xml:space="preserve">inhalation </w:t>
      </w:r>
      <w:r w:rsidR="00CC577E">
        <w:rPr>
          <w:rFonts w:cs="Arial"/>
          <w:color w:val="auto"/>
        </w:rPr>
        <w:t xml:space="preserve">chamber </w:t>
      </w:r>
      <w:r w:rsidR="0055410A">
        <w:rPr>
          <w:rFonts w:cs="Arial"/>
          <w:color w:val="auto"/>
        </w:rPr>
        <w:t>with 2.5% isoflurane in oxygen from an isoflurane vaporizer</w:t>
      </w:r>
      <w:r w:rsidR="00CC2EF0">
        <w:rPr>
          <w:rFonts w:cs="Arial"/>
          <w:color w:val="auto"/>
        </w:rPr>
        <w:t>,</w:t>
      </w:r>
      <w:r w:rsidR="0055410A">
        <w:rPr>
          <w:rFonts w:cs="Arial"/>
          <w:color w:val="auto"/>
        </w:rPr>
        <w:t xml:space="preserve"> </w:t>
      </w:r>
      <w:r w:rsidR="00CC577E">
        <w:rPr>
          <w:rFonts w:cs="Arial"/>
          <w:color w:val="auto"/>
        </w:rPr>
        <w:t xml:space="preserve">wait </w:t>
      </w:r>
      <w:r w:rsidR="0055410A">
        <w:rPr>
          <w:rFonts w:cs="Arial"/>
          <w:color w:val="auto"/>
        </w:rPr>
        <w:t>until 2</w:t>
      </w:r>
      <w:r w:rsidR="00CC577E">
        <w:rPr>
          <w:rFonts w:cs="Arial"/>
          <w:color w:val="auto"/>
        </w:rPr>
        <w:t>0 seconds after the mouse stops moving</w:t>
      </w:r>
      <w:r w:rsidR="00CC2EF0">
        <w:rPr>
          <w:rFonts w:cs="Arial"/>
          <w:color w:val="auto"/>
        </w:rPr>
        <w:t xml:space="preserve"> to check for a pedal reflex</w:t>
      </w:r>
      <w:r w:rsidR="00CC577E">
        <w:rPr>
          <w:rFonts w:cs="Arial"/>
          <w:color w:val="auto"/>
        </w:rPr>
        <w:t xml:space="preserve">. </w:t>
      </w:r>
      <w:r w:rsidR="00030F9A">
        <w:rPr>
          <w:rFonts w:cs="Arial"/>
          <w:color w:val="auto"/>
        </w:rPr>
        <w:t>When the pedal reflex is negative,</w:t>
      </w:r>
      <w:r w:rsidR="00D76AE9">
        <w:rPr>
          <w:rFonts w:cs="Arial"/>
          <w:color w:val="auto"/>
        </w:rPr>
        <w:t xml:space="preserve"> </w:t>
      </w:r>
      <w:r w:rsidR="0055410A">
        <w:rPr>
          <w:rFonts w:cs="Arial"/>
          <w:color w:val="auto"/>
        </w:rPr>
        <w:t xml:space="preserve">euthanize </w:t>
      </w:r>
      <w:r w:rsidR="00030F9A">
        <w:rPr>
          <w:rFonts w:cs="Arial"/>
          <w:color w:val="auto"/>
        </w:rPr>
        <w:t xml:space="preserve">the study mouse </w:t>
      </w:r>
      <w:r w:rsidR="00135ABB">
        <w:rPr>
          <w:rFonts w:cs="Arial"/>
          <w:color w:val="auto"/>
        </w:rPr>
        <w:t>by cervical dislocation</w:t>
      </w:r>
      <w:r w:rsidR="007D59C5">
        <w:rPr>
          <w:rFonts w:cs="Arial"/>
          <w:color w:val="auto"/>
          <w:vertAlign w:val="superscript"/>
        </w:rPr>
        <w:t>6</w:t>
      </w:r>
      <w:r w:rsidR="00CC577E">
        <w:rPr>
          <w:rFonts w:cs="Arial"/>
          <w:color w:val="auto"/>
        </w:rPr>
        <w:t>.</w:t>
      </w:r>
      <w:r w:rsidR="00135ABB">
        <w:rPr>
          <w:rFonts w:cs="Arial"/>
          <w:color w:val="auto"/>
        </w:rPr>
        <w:t xml:space="preserve"> </w:t>
      </w:r>
    </w:p>
    <w:p w14:paraId="64337A81" w14:textId="532EAA89" w:rsidR="00CC577E" w:rsidRDefault="006C0068" w:rsidP="00AA6027">
      <w:pPr>
        <w:pStyle w:val="NormalWeb"/>
        <w:spacing w:before="0" w:beforeAutospacing="0" w:after="0" w:afterAutospacing="0"/>
        <w:rPr>
          <w:rFonts w:cs="Arial"/>
          <w:color w:val="auto"/>
        </w:rPr>
      </w:pPr>
      <w:r>
        <w:rPr>
          <w:rFonts w:cs="Arial"/>
          <w:color w:val="auto"/>
        </w:rPr>
        <w:t xml:space="preserve">NOTE: </w:t>
      </w:r>
      <w:r w:rsidR="003760E3">
        <w:rPr>
          <w:rFonts w:cs="Arial"/>
          <w:color w:val="auto"/>
        </w:rPr>
        <w:t>E</w:t>
      </w:r>
      <w:r w:rsidR="00CC577E">
        <w:rPr>
          <w:rFonts w:cs="Arial"/>
          <w:color w:val="auto"/>
        </w:rPr>
        <w:t>uthanasia method</w:t>
      </w:r>
      <w:r w:rsidR="003760E3">
        <w:rPr>
          <w:rFonts w:cs="Arial"/>
          <w:color w:val="auto"/>
        </w:rPr>
        <w:t>s</w:t>
      </w:r>
      <w:r w:rsidR="00135ABB">
        <w:rPr>
          <w:rFonts w:cs="Arial"/>
          <w:color w:val="auto"/>
        </w:rPr>
        <w:t xml:space="preserve"> </w:t>
      </w:r>
      <w:r w:rsidR="003760E3">
        <w:rPr>
          <w:rFonts w:cs="Arial"/>
          <w:color w:val="auto"/>
        </w:rPr>
        <w:t>require</w:t>
      </w:r>
      <w:r w:rsidR="00135ABB">
        <w:rPr>
          <w:rFonts w:cs="Arial"/>
          <w:color w:val="auto"/>
        </w:rPr>
        <w:t xml:space="preserve"> approv</w:t>
      </w:r>
      <w:r w:rsidR="003760E3">
        <w:rPr>
          <w:rFonts w:cs="Arial"/>
          <w:color w:val="auto"/>
        </w:rPr>
        <w:t>al</w:t>
      </w:r>
      <w:r w:rsidR="00135ABB">
        <w:rPr>
          <w:rFonts w:cs="Arial"/>
          <w:color w:val="auto"/>
        </w:rPr>
        <w:t xml:space="preserve"> by the institution</w:t>
      </w:r>
      <w:r w:rsidR="00CC577E">
        <w:rPr>
          <w:rFonts w:cs="Arial"/>
          <w:color w:val="auto"/>
        </w:rPr>
        <w:t>al</w:t>
      </w:r>
      <w:r w:rsidR="00135ABB">
        <w:rPr>
          <w:rFonts w:cs="Arial"/>
          <w:color w:val="auto"/>
        </w:rPr>
        <w:t xml:space="preserve"> ethics committee</w:t>
      </w:r>
      <w:r w:rsidR="00B70088" w:rsidRPr="00946DA7">
        <w:rPr>
          <w:rFonts w:cs="Arial"/>
          <w:color w:val="auto"/>
        </w:rPr>
        <w:t xml:space="preserve">. </w:t>
      </w:r>
    </w:p>
    <w:p w14:paraId="720C3555" w14:textId="77777777" w:rsidR="00CC577E" w:rsidRDefault="00CC577E" w:rsidP="00AA6027">
      <w:pPr>
        <w:pStyle w:val="NormalWeb"/>
        <w:spacing w:before="0" w:beforeAutospacing="0" w:after="0" w:afterAutospacing="0"/>
        <w:rPr>
          <w:rFonts w:cs="Arial"/>
          <w:color w:val="auto"/>
        </w:rPr>
      </w:pPr>
    </w:p>
    <w:p w14:paraId="70D277D5" w14:textId="06A13595" w:rsidR="00D50D80" w:rsidRDefault="00CC577E" w:rsidP="00AA6027">
      <w:pPr>
        <w:pStyle w:val="NormalWeb"/>
        <w:spacing w:before="0" w:beforeAutospacing="0" w:after="0" w:afterAutospacing="0"/>
        <w:rPr>
          <w:rFonts w:cs="Arial"/>
          <w:color w:val="auto"/>
        </w:rPr>
      </w:pPr>
      <w:r>
        <w:rPr>
          <w:rFonts w:cs="Arial"/>
          <w:color w:val="auto"/>
        </w:rPr>
        <w:t xml:space="preserve">1.1.4) </w:t>
      </w:r>
      <w:r w:rsidR="003760E3">
        <w:rPr>
          <w:rFonts w:cs="Arial"/>
          <w:color w:val="auto"/>
        </w:rPr>
        <w:t>Remove skin overl</w:t>
      </w:r>
      <w:r w:rsidR="00135ABB">
        <w:rPr>
          <w:rFonts w:cs="Arial"/>
          <w:color w:val="auto"/>
        </w:rPr>
        <w:t>ying the distal</w:t>
      </w:r>
      <w:r>
        <w:rPr>
          <w:rFonts w:cs="Arial"/>
          <w:color w:val="auto"/>
        </w:rPr>
        <w:t xml:space="preserve"> hindlimb and</w:t>
      </w:r>
      <w:r w:rsidR="00135ABB">
        <w:rPr>
          <w:rFonts w:cs="Arial"/>
          <w:color w:val="auto"/>
        </w:rPr>
        <w:t xml:space="preserve"> </w:t>
      </w:r>
      <w:r>
        <w:rPr>
          <w:rFonts w:cs="Arial"/>
          <w:color w:val="auto"/>
        </w:rPr>
        <w:t>c</w:t>
      </w:r>
      <w:r w:rsidR="00135ABB">
        <w:rPr>
          <w:rFonts w:cs="Arial"/>
          <w:color w:val="auto"/>
        </w:rPr>
        <w:t>ut the distal anterior tendons just above the ankle</w:t>
      </w:r>
      <w:r w:rsidR="00721719">
        <w:rPr>
          <w:rFonts w:cs="Arial"/>
          <w:color w:val="auto"/>
        </w:rPr>
        <w:t xml:space="preserve"> with fine-point dissection scissors</w:t>
      </w:r>
      <w:r w:rsidR="00135ABB">
        <w:rPr>
          <w:rFonts w:cs="Arial"/>
          <w:color w:val="auto"/>
        </w:rPr>
        <w:t xml:space="preserve">. Grasp the distal tendons </w:t>
      </w:r>
      <w:r w:rsidR="00721719">
        <w:rPr>
          <w:rFonts w:cs="Arial"/>
          <w:color w:val="auto"/>
        </w:rPr>
        <w:t xml:space="preserve">with fine forceps </w:t>
      </w:r>
      <w:r w:rsidR="00135ABB">
        <w:rPr>
          <w:rFonts w:cs="Arial"/>
          <w:color w:val="auto"/>
        </w:rPr>
        <w:t xml:space="preserve">and gently pull up and towards the knee while cutting lateral fascia to release the muscle. </w:t>
      </w:r>
      <w:r>
        <w:rPr>
          <w:rFonts w:cs="Arial"/>
          <w:color w:val="auto"/>
        </w:rPr>
        <w:t>Pull the muscle out perpendicular from the knee and m</w:t>
      </w:r>
      <w:r w:rsidR="00135ABB">
        <w:rPr>
          <w:rFonts w:cs="Arial"/>
          <w:color w:val="auto"/>
        </w:rPr>
        <w:t xml:space="preserve">ake a final cut to </w:t>
      </w:r>
      <w:r>
        <w:rPr>
          <w:rFonts w:cs="Arial"/>
          <w:color w:val="auto"/>
        </w:rPr>
        <w:t xml:space="preserve">excise </w:t>
      </w:r>
      <w:r w:rsidR="00135ABB">
        <w:rPr>
          <w:rFonts w:cs="Arial"/>
          <w:color w:val="auto"/>
        </w:rPr>
        <w:t>the TA muscle</w:t>
      </w:r>
      <w:r w:rsidR="007D59C5">
        <w:rPr>
          <w:rFonts w:cs="Arial"/>
          <w:color w:val="auto"/>
          <w:vertAlign w:val="superscript"/>
        </w:rPr>
        <w:t>7</w:t>
      </w:r>
      <w:r>
        <w:rPr>
          <w:rFonts w:cs="Arial"/>
          <w:color w:val="auto"/>
        </w:rPr>
        <w:t>.</w:t>
      </w:r>
      <w:r w:rsidR="004B1FBB">
        <w:rPr>
          <w:rFonts w:cs="Arial"/>
          <w:color w:val="auto"/>
        </w:rPr>
        <w:t xml:space="preserve"> </w:t>
      </w:r>
    </w:p>
    <w:p w14:paraId="636B8B27" w14:textId="4C6EFFE6" w:rsidR="00D50D80" w:rsidRDefault="00CC2EF0" w:rsidP="00B70088">
      <w:pPr>
        <w:pStyle w:val="NormalWeb"/>
        <w:spacing w:before="0" w:beforeAutospacing="0" w:after="0" w:afterAutospacing="0"/>
        <w:rPr>
          <w:rFonts w:cs="Arial"/>
          <w:color w:val="auto"/>
        </w:rPr>
      </w:pPr>
      <w:r>
        <w:rPr>
          <w:rFonts w:cs="Arial"/>
          <w:color w:val="auto"/>
        </w:rPr>
        <w:t>NOTE: The TA muscle is used here as an example, but any mouse skeletal muscle or the heart can be substituted for the TA in this protocol if appropriate to the user’s experimental goals.  The only limitation is that a tissue must be small enough to achieve rapid cryopreservation throughout its depth; a maximum tissue size of 1 cm x 1 cm is recommended.</w:t>
      </w:r>
    </w:p>
    <w:p w14:paraId="5C5713BD" w14:textId="77777777" w:rsidR="00CC2EF0" w:rsidRDefault="00CC2EF0" w:rsidP="00B70088">
      <w:pPr>
        <w:pStyle w:val="NormalWeb"/>
        <w:spacing w:before="0" w:beforeAutospacing="0" w:after="0" w:afterAutospacing="0"/>
        <w:rPr>
          <w:rFonts w:cs="Arial"/>
          <w:color w:val="auto"/>
        </w:rPr>
      </w:pPr>
    </w:p>
    <w:p w14:paraId="4F48E3F8" w14:textId="2FC6446A" w:rsidR="00B70088" w:rsidRPr="00946DA7" w:rsidRDefault="00D50D80" w:rsidP="00B70088">
      <w:pPr>
        <w:pStyle w:val="NormalWeb"/>
        <w:spacing w:before="0" w:beforeAutospacing="0" w:after="0" w:afterAutospacing="0"/>
        <w:rPr>
          <w:rFonts w:cs="Arial"/>
          <w:color w:val="auto"/>
        </w:rPr>
      </w:pPr>
      <w:r>
        <w:rPr>
          <w:rFonts w:cs="Arial"/>
          <w:color w:val="auto"/>
        </w:rPr>
        <w:t xml:space="preserve">1.1.5) </w:t>
      </w:r>
      <w:r w:rsidR="00CC577E">
        <w:rPr>
          <w:rFonts w:cs="Arial"/>
          <w:color w:val="auto"/>
        </w:rPr>
        <w:t>Repeat on the opposite leg</w:t>
      </w:r>
      <w:r w:rsidR="00274654" w:rsidRPr="00946DA7">
        <w:rPr>
          <w:rFonts w:cs="Arial"/>
          <w:color w:val="auto"/>
        </w:rPr>
        <w:t xml:space="preserve">, and </w:t>
      </w:r>
      <w:r w:rsidR="00CC577E">
        <w:rPr>
          <w:rFonts w:cs="Arial"/>
          <w:color w:val="auto"/>
        </w:rPr>
        <w:t xml:space="preserve">dissect out </w:t>
      </w:r>
      <w:r w:rsidR="00274654" w:rsidRPr="00946DA7">
        <w:rPr>
          <w:rFonts w:cs="Arial"/>
          <w:color w:val="auto"/>
        </w:rPr>
        <w:t xml:space="preserve">any </w:t>
      </w:r>
      <w:r w:rsidR="001B2FA8">
        <w:rPr>
          <w:rFonts w:cs="Arial"/>
          <w:color w:val="auto"/>
        </w:rPr>
        <w:t xml:space="preserve">other tissues to be collected. </w:t>
      </w:r>
      <w:r w:rsidR="00274654" w:rsidRPr="00946DA7">
        <w:rPr>
          <w:rFonts w:cs="Arial"/>
          <w:color w:val="auto"/>
        </w:rPr>
        <w:t xml:space="preserve">Perform dissection as quickly as </w:t>
      </w:r>
      <w:r w:rsidR="001B2FA8">
        <w:rPr>
          <w:rFonts w:cs="Arial"/>
          <w:color w:val="auto"/>
        </w:rPr>
        <w:t xml:space="preserve">possible </w:t>
      </w:r>
      <w:r w:rsidR="00274654" w:rsidRPr="00946DA7">
        <w:rPr>
          <w:rFonts w:cs="Arial"/>
          <w:color w:val="auto"/>
        </w:rPr>
        <w:t>to limit tissue degradation before cryopreservation.</w:t>
      </w:r>
    </w:p>
    <w:p w14:paraId="112BD419" w14:textId="77777777" w:rsidR="00274654" w:rsidRPr="00946DA7" w:rsidRDefault="00274654" w:rsidP="00B70088">
      <w:pPr>
        <w:pStyle w:val="NormalWeb"/>
        <w:spacing w:before="0" w:beforeAutospacing="0" w:after="0" w:afterAutospacing="0"/>
        <w:rPr>
          <w:rFonts w:cs="Arial"/>
          <w:color w:val="auto"/>
        </w:rPr>
      </w:pPr>
    </w:p>
    <w:p w14:paraId="59748458" w14:textId="7F1A7C30" w:rsidR="00274654" w:rsidRDefault="00274654" w:rsidP="00B70088">
      <w:pPr>
        <w:pStyle w:val="NormalWeb"/>
        <w:spacing w:before="0" w:beforeAutospacing="0" w:after="0" w:afterAutospacing="0"/>
        <w:rPr>
          <w:rFonts w:cs="Arial"/>
          <w:color w:val="auto"/>
        </w:rPr>
      </w:pPr>
      <w:proofErr w:type="gramStart"/>
      <w:r w:rsidRPr="00946DA7">
        <w:rPr>
          <w:rFonts w:cs="Arial"/>
          <w:color w:val="auto"/>
        </w:rPr>
        <w:t>1.1.</w:t>
      </w:r>
      <w:r w:rsidR="00D50D80">
        <w:rPr>
          <w:rFonts w:cs="Arial"/>
          <w:color w:val="auto"/>
        </w:rPr>
        <w:t>6</w:t>
      </w:r>
      <w:r w:rsidRPr="00946DA7">
        <w:rPr>
          <w:rFonts w:cs="Arial"/>
          <w:color w:val="auto"/>
        </w:rPr>
        <w:t xml:space="preserve">) Orient each muscle </w:t>
      </w:r>
      <w:r w:rsidR="00FE0070">
        <w:rPr>
          <w:rFonts w:cs="Arial"/>
          <w:color w:val="auto"/>
        </w:rPr>
        <w:t xml:space="preserve">for transverse sections </w:t>
      </w:r>
      <w:r w:rsidRPr="00946DA7">
        <w:rPr>
          <w:rFonts w:cs="Arial"/>
          <w:color w:val="auto"/>
        </w:rPr>
        <w:t>on its pre</w:t>
      </w:r>
      <w:r w:rsidR="00741621">
        <w:rPr>
          <w:rFonts w:cs="Arial"/>
          <w:color w:val="auto"/>
        </w:rPr>
        <w:t>-</w:t>
      </w:r>
      <w:r w:rsidRPr="00946DA7">
        <w:rPr>
          <w:rFonts w:cs="Arial"/>
          <w:color w:val="auto"/>
        </w:rPr>
        <w:t>labeled cork</w:t>
      </w:r>
      <w:r w:rsidR="00FE0070">
        <w:rPr>
          <w:rFonts w:cs="Arial"/>
          <w:color w:val="auto"/>
        </w:rPr>
        <w:t>.</w:t>
      </w:r>
      <w:proofErr w:type="gramEnd"/>
      <w:r w:rsidRPr="00946DA7">
        <w:rPr>
          <w:rFonts w:cs="Arial"/>
          <w:color w:val="auto"/>
        </w:rPr>
        <w:t xml:space="preserve"> </w:t>
      </w:r>
      <w:r w:rsidR="00FE0070">
        <w:rPr>
          <w:rFonts w:cs="Arial"/>
          <w:color w:val="auto"/>
        </w:rPr>
        <w:t>Stand the muscle perpendicular to the cork with t</w:t>
      </w:r>
      <w:r w:rsidRPr="00946DA7">
        <w:rPr>
          <w:rFonts w:cs="Arial"/>
          <w:color w:val="auto"/>
        </w:rPr>
        <w:t xml:space="preserve">he distal tendon touching the cork and the </w:t>
      </w:r>
      <w:r w:rsidR="00FE0070">
        <w:rPr>
          <w:rFonts w:cs="Arial"/>
          <w:color w:val="auto"/>
        </w:rPr>
        <w:t xml:space="preserve">top of the muscle extending away, </w:t>
      </w:r>
      <w:r w:rsidRPr="00946DA7">
        <w:rPr>
          <w:rFonts w:cs="Arial"/>
          <w:color w:val="auto"/>
        </w:rPr>
        <w:t>held upright by the coverslip.</w:t>
      </w:r>
    </w:p>
    <w:p w14:paraId="263E28BA" w14:textId="77777777" w:rsidR="003758BD" w:rsidRDefault="003758BD" w:rsidP="00B70088">
      <w:pPr>
        <w:pStyle w:val="NormalWeb"/>
        <w:spacing w:before="0" w:beforeAutospacing="0" w:after="0" w:afterAutospacing="0"/>
        <w:rPr>
          <w:rFonts w:cs="Arial"/>
          <w:color w:val="auto"/>
        </w:rPr>
      </w:pPr>
    </w:p>
    <w:p w14:paraId="7E96CA03" w14:textId="6D7E89A6" w:rsidR="003758BD" w:rsidRPr="00946DA7" w:rsidRDefault="003758BD" w:rsidP="00B70088">
      <w:pPr>
        <w:pStyle w:val="NormalWeb"/>
        <w:spacing w:before="0" w:beforeAutospacing="0" w:after="0" w:afterAutospacing="0"/>
        <w:rPr>
          <w:rFonts w:cs="Arial"/>
          <w:color w:val="auto"/>
        </w:rPr>
      </w:pPr>
      <w:r>
        <w:rPr>
          <w:rFonts w:cs="Arial"/>
          <w:color w:val="auto"/>
        </w:rPr>
        <w:t xml:space="preserve">1.1.7) Cryopreserve all tissues for histological analysis as soon as possible after dissection, preferably </w:t>
      </w:r>
      <w:r w:rsidR="00741621">
        <w:rPr>
          <w:rFonts w:cs="Arial"/>
          <w:color w:val="auto"/>
        </w:rPr>
        <w:t>within 5 min</w:t>
      </w:r>
      <w:r>
        <w:rPr>
          <w:rFonts w:cs="Arial"/>
          <w:color w:val="auto"/>
        </w:rPr>
        <w:t xml:space="preserve"> but definitely not more than </w:t>
      </w:r>
      <w:r w:rsidR="00741621">
        <w:rPr>
          <w:rFonts w:cs="Arial"/>
          <w:color w:val="auto"/>
        </w:rPr>
        <w:t>15 min</w:t>
      </w:r>
      <w:r>
        <w:rPr>
          <w:rFonts w:cs="Arial"/>
          <w:color w:val="auto"/>
        </w:rPr>
        <w:t xml:space="preserve"> time elapsed since euthanization of the source animal.</w:t>
      </w:r>
    </w:p>
    <w:p w14:paraId="512D3B4D" w14:textId="24C2DFAE" w:rsidR="00B70088" w:rsidRPr="00946DA7" w:rsidRDefault="001B2FA8" w:rsidP="001B2FA8">
      <w:pPr>
        <w:pStyle w:val="NormalWeb"/>
        <w:tabs>
          <w:tab w:val="left" w:pos="8436"/>
        </w:tabs>
        <w:spacing w:before="0" w:beforeAutospacing="0" w:after="0" w:afterAutospacing="0"/>
        <w:rPr>
          <w:rFonts w:cs="Arial"/>
          <w:color w:val="auto"/>
        </w:rPr>
      </w:pPr>
      <w:r>
        <w:rPr>
          <w:rFonts w:cs="Arial"/>
          <w:color w:val="auto"/>
        </w:rPr>
        <w:tab/>
      </w:r>
    </w:p>
    <w:p w14:paraId="2E4E697C" w14:textId="49E21579" w:rsidR="006305D7" w:rsidRDefault="00942890" w:rsidP="006305D7">
      <w:pPr>
        <w:pStyle w:val="NormalWeb"/>
        <w:spacing w:before="0" w:beforeAutospacing="0" w:after="0" w:afterAutospacing="0"/>
        <w:rPr>
          <w:rFonts w:cs="Arial"/>
          <w:color w:val="auto"/>
        </w:rPr>
      </w:pPr>
      <w:r w:rsidRPr="00946DA7">
        <w:rPr>
          <w:rFonts w:cs="Arial"/>
          <w:color w:val="auto"/>
        </w:rPr>
        <w:t>1.</w:t>
      </w:r>
      <w:r w:rsidR="006305D7" w:rsidRPr="00946DA7">
        <w:rPr>
          <w:rFonts w:cs="Arial"/>
          <w:color w:val="auto"/>
        </w:rPr>
        <w:t xml:space="preserve">2) </w:t>
      </w:r>
      <w:r w:rsidR="00274654" w:rsidRPr="00946DA7">
        <w:rPr>
          <w:rFonts w:cs="Arial"/>
          <w:color w:val="auto"/>
        </w:rPr>
        <w:t>Cryopreservation</w:t>
      </w:r>
    </w:p>
    <w:p w14:paraId="65029B09" w14:textId="77777777" w:rsidR="00E561A7" w:rsidRPr="00946DA7" w:rsidRDefault="00E561A7" w:rsidP="006305D7">
      <w:pPr>
        <w:pStyle w:val="NormalWeb"/>
        <w:spacing w:before="0" w:beforeAutospacing="0" w:after="0" w:afterAutospacing="0"/>
        <w:rPr>
          <w:rFonts w:cs="Arial"/>
          <w:color w:val="auto"/>
        </w:rPr>
      </w:pPr>
    </w:p>
    <w:p w14:paraId="51678D56" w14:textId="2D38FE10" w:rsidR="00274654" w:rsidRPr="007C583F" w:rsidRDefault="00274654" w:rsidP="006305D7">
      <w:pPr>
        <w:pStyle w:val="NormalWeb"/>
        <w:spacing w:before="0" w:beforeAutospacing="0" w:after="0" w:afterAutospacing="0"/>
        <w:rPr>
          <w:rFonts w:cs="Arial"/>
          <w:color w:val="auto"/>
        </w:rPr>
      </w:pPr>
      <w:proofErr w:type="gramStart"/>
      <w:r w:rsidRPr="00946DA7">
        <w:rPr>
          <w:rFonts w:cs="Arial"/>
          <w:color w:val="auto"/>
        </w:rPr>
        <w:t xml:space="preserve">1.2.1) </w:t>
      </w:r>
      <w:r w:rsidR="003758BD">
        <w:rPr>
          <w:rFonts w:cs="Arial"/>
          <w:color w:val="auto"/>
        </w:rPr>
        <w:t>Begin cooling the cryopreservation bath f</w:t>
      </w:r>
      <w:r w:rsidR="00741621">
        <w:rPr>
          <w:rFonts w:cs="Arial"/>
          <w:color w:val="auto"/>
        </w:rPr>
        <w:t>ive min</w:t>
      </w:r>
      <w:r w:rsidR="003758BD">
        <w:rPr>
          <w:rFonts w:cs="Arial"/>
          <w:color w:val="auto"/>
        </w:rPr>
        <w:t xml:space="preserve"> before the end of the dissection.</w:t>
      </w:r>
      <w:proofErr w:type="gramEnd"/>
      <w:r w:rsidR="003758BD">
        <w:rPr>
          <w:rFonts w:cs="Arial"/>
          <w:color w:val="auto"/>
        </w:rPr>
        <w:t xml:space="preserve"> </w:t>
      </w:r>
      <w:r w:rsidRPr="00946DA7">
        <w:rPr>
          <w:rFonts w:cs="Arial"/>
          <w:color w:val="auto"/>
        </w:rPr>
        <w:t xml:space="preserve">Pour </w:t>
      </w:r>
      <w:r w:rsidRPr="006C0068">
        <w:rPr>
          <w:rFonts w:cs="Arial"/>
          <w:color w:val="auto"/>
        </w:rPr>
        <w:t>2-methylbutane</w:t>
      </w:r>
      <w:r w:rsidRPr="00946DA7">
        <w:rPr>
          <w:rFonts w:cs="Arial"/>
          <w:color w:val="auto"/>
        </w:rPr>
        <w:t xml:space="preserve"> into an open metal beaker to a depth of approximately 3 cm.</w:t>
      </w:r>
      <w:r w:rsidR="00A412B0" w:rsidRPr="00946DA7">
        <w:rPr>
          <w:rFonts w:cs="Arial"/>
          <w:color w:val="auto"/>
        </w:rPr>
        <w:t xml:space="preserve"> Pour </w:t>
      </w:r>
      <w:r w:rsidR="00A412B0" w:rsidRPr="00946DA7">
        <w:rPr>
          <w:rFonts w:cs="Arial"/>
          <w:b/>
          <w:color w:val="auto"/>
        </w:rPr>
        <w:t>liquid nitrogen</w:t>
      </w:r>
      <w:r w:rsidR="00A412B0" w:rsidRPr="00946DA7">
        <w:rPr>
          <w:rFonts w:cs="Arial"/>
          <w:color w:val="auto"/>
        </w:rPr>
        <w:t xml:space="preserve"> into an insulated container to a depth of 2 to 4 cm. Set the beaker o</w:t>
      </w:r>
      <w:r w:rsidR="00A412B0" w:rsidRPr="007C583F">
        <w:rPr>
          <w:rFonts w:cs="Arial"/>
          <w:color w:val="auto"/>
        </w:rPr>
        <w:t xml:space="preserve">f 2-methylbutane </w:t>
      </w:r>
      <w:r w:rsidR="00A412B0" w:rsidRPr="007C583F">
        <w:rPr>
          <w:rFonts w:cs="Arial"/>
          <w:color w:val="auto"/>
        </w:rPr>
        <w:lastRenderedPageBreak/>
        <w:t>into the liquid nitrogen</w:t>
      </w:r>
      <w:r w:rsidR="00E47E67" w:rsidRPr="007C583F">
        <w:rPr>
          <w:rFonts w:cs="Arial"/>
          <w:color w:val="auto"/>
        </w:rPr>
        <w:t>;</w:t>
      </w:r>
      <w:r w:rsidR="00C4062A" w:rsidRPr="007C583F">
        <w:rPr>
          <w:rFonts w:cs="Arial"/>
          <w:color w:val="auto"/>
        </w:rPr>
        <w:t xml:space="preserve"> the nitrogen will begin to boil. Avoid nitrogen splashing into the 2-methylbutane beaker</w:t>
      </w:r>
      <w:r w:rsidR="00A412B0" w:rsidRPr="007C583F">
        <w:rPr>
          <w:rFonts w:cs="Arial"/>
          <w:color w:val="auto"/>
        </w:rPr>
        <w:t xml:space="preserve">.  </w:t>
      </w:r>
    </w:p>
    <w:p w14:paraId="0CA5F45C" w14:textId="67D52FC1" w:rsidR="00274654" w:rsidRPr="00946DA7" w:rsidRDefault="0055410A" w:rsidP="006C0068">
      <w:pPr>
        <w:pStyle w:val="NormalWeb"/>
        <w:spacing w:before="0" w:beforeAutospacing="0" w:after="0" w:afterAutospacing="0"/>
        <w:rPr>
          <w:rFonts w:cs="Arial"/>
          <w:color w:val="auto"/>
        </w:rPr>
      </w:pPr>
      <w:r w:rsidRPr="006C0068">
        <w:rPr>
          <w:rFonts w:cs="Arial"/>
          <w:b/>
          <w:color w:val="auto"/>
        </w:rPr>
        <w:t>CAUTION</w:t>
      </w:r>
      <w:r w:rsidR="00E47E67" w:rsidRPr="006C0068">
        <w:rPr>
          <w:rFonts w:cs="Arial"/>
          <w:b/>
          <w:color w:val="auto"/>
        </w:rPr>
        <w:t>:</w:t>
      </w:r>
      <w:r w:rsidR="00E47E67" w:rsidRPr="00946DA7">
        <w:rPr>
          <w:rFonts w:cs="Arial"/>
          <w:color w:val="auto"/>
        </w:rPr>
        <w:t xml:space="preserve"> </w:t>
      </w:r>
      <w:r w:rsidR="001B2FA8">
        <w:rPr>
          <w:rFonts w:cs="Arial"/>
          <w:color w:val="auto"/>
        </w:rPr>
        <w:t>P</w:t>
      </w:r>
      <w:r w:rsidR="00E47E67" w:rsidRPr="00946DA7">
        <w:rPr>
          <w:rFonts w:cs="Arial"/>
          <w:color w:val="auto"/>
        </w:rPr>
        <w:t xml:space="preserve">repare freezing bath in a fume hood or </w:t>
      </w:r>
      <w:r w:rsidR="007C583F">
        <w:rPr>
          <w:rFonts w:cs="Arial"/>
          <w:color w:val="auto"/>
        </w:rPr>
        <w:t xml:space="preserve">a </w:t>
      </w:r>
      <w:r w:rsidR="00E47E67" w:rsidRPr="00946DA7">
        <w:rPr>
          <w:rFonts w:cs="Arial"/>
          <w:color w:val="auto"/>
        </w:rPr>
        <w:t>well-ventilated area.</w:t>
      </w:r>
    </w:p>
    <w:p w14:paraId="778A9187" w14:textId="77777777" w:rsidR="00E47E67" w:rsidRPr="00946DA7" w:rsidRDefault="00E47E67" w:rsidP="006305D7">
      <w:pPr>
        <w:pStyle w:val="NormalWeb"/>
        <w:spacing w:before="0" w:beforeAutospacing="0" w:after="0" w:afterAutospacing="0"/>
        <w:rPr>
          <w:rFonts w:cs="Arial"/>
          <w:color w:val="auto"/>
        </w:rPr>
      </w:pPr>
    </w:p>
    <w:p w14:paraId="26035978" w14:textId="771E8617" w:rsidR="00D76AE9" w:rsidRDefault="00274654" w:rsidP="006305D7">
      <w:pPr>
        <w:pStyle w:val="NormalWeb"/>
        <w:spacing w:before="0" w:beforeAutospacing="0" w:after="0" w:afterAutospacing="0"/>
        <w:rPr>
          <w:rFonts w:cs="Arial"/>
          <w:color w:val="auto"/>
        </w:rPr>
      </w:pPr>
      <w:proofErr w:type="gramStart"/>
      <w:r w:rsidRPr="00946DA7">
        <w:rPr>
          <w:rFonts w:cs="Arial"/>
          <w:color w:val="auto"/>
        </w:rPr>
        <w:t>1.2.2)</w:t>
      </w:r>
      <w:r w:rsidR="00A412B0" w:rsidRPr="00946DA7">
        <w:rPr>
          <w:rFonts w:cs="Arial"/>
          <w:color w:val="auto"/>
        </w:rPr>
        <w:t xml:space="preserve"> Insert a </w:t>
      </w:r>
      <w:r w:rsidR="00422108" w:rsidRPr="00946DA7">
        <w:rPr>
          <w:rFonts w:cs="Arial"/>
          <w:color w:val="auto"/>
        </w:rPr>
        <w:t>low</w:t>
      </w:r>
      <w:r w:rsidR="00422108">
        <w:rPr>
          <w:rFonts w:cs="Arial"/>
          <w:color w:val="auto"/>
        </w:rPr>
        <w:t>-</w:t>
      </w:r>
      <w:r w:rsidR="00A412B0" w:rsidRPr="00946DA7">
        <w:rPr>
          <w:rFonts w:cs="Arial"/>
          <w:color w:val="auto"/>
        </w:rPr>
        <w:t>temperature thermometer into the 2-meth</w:t>
      </w:r>
      <w:r w:rsidR="00E47E67" w:rsidRPr="00946DA7">
        <w:rPr>
          <w:rFonts w:cs="Arial"/>
          <w:color w:val="auto"/>
        </w:rPr>
        <w:t>ylbutane to monitor temperature and s</w:t>
      </w:r>
      <w:r w:rsidR="00A412B0" w:rsidRPr="00946DA7">
        <w:rPr>
          <w:rFonts w:cs="Arial"/>
          <w:color w:val="auto"/>
        </w:rPr>
        <w:t>tir frequently</w:t>
      </w:r>
      <w:r w:rsidR="009D3ACF">
        <w:rPr>
          <w:rFonts w:cs="Arial"/>
          <w:color w:val="auto"/>
        </w:rPr>
        <w:t xml:space="preserve"> with a fork</w:t>
      </w:r>
      <w:r w:rsidR="00A412B0" w:rsidRPr="00946DA7">
        <w:rPr>
          <w:rFonts w:cs="Arial"/>
          <w:color w:val="auto"/>
        </w:rPr>
        <w:t xml:space="preserve"> to ensure even cooling.</w:t>
      </w:r>
      <w:proofErr w:type="gramEnd"/>
      <w:r w:rsidR="00E47E67" w:rsidRPr="00946DA7">
        <w:rPr>
          <w:rFonts w:cs="Arial"/>
          <w:color w:val="auto"/>
        </w:rPr>
        <w:t xml:space="preserve"> </w:t>
      </w:r>
      <w:r w:rsidR="00E515BE" w:rsidRPr="00946DA7">
        <w:rPr>
          <w:rFonts w:cs="Arial"/>
          <w:color w:val="auto"/>
        </w:rPr>
        <w:t>C</w:t>
      </w:r>
      <w:r w:rsidR="00E47E67" w:rsidRPr="00946DA7">
        <w:rPr>
          <w:rFonts w:cs="Arial"/>
          <w:color w:val="auto"/>
        </w:rPr>
        <w:t>ontinue to stir and cool until 2-methylbutane reaches -140 °C</w:t>
      </w:r>
      <w:r w:rsidR="00E515BE" w:rsidRPr="00946DA7">
        <w:rPr>
          <w:rFonts w:cs="Arial"/>
          <w:color w:val="auto"/>
        </w:rPr>
        <w:t xml:space="preserve">, adding new liquid nitrogen to the outer bath as necessary. </w:t>
      </w:r>
    </w:p>
    <w:p w14:paraId="6527C0E0" w14:textId="13211490" w:rsidR="00274654" w:rsidRPr="00946DA7" w:rsidRDefault="006C0068" w:rsidP="006C0068">
      <w:pPr>
        <w:pStyle w:val="NormalWeb"/>
        <w:spacing w:before="0" w:beforeAutospacing="0" w:after="0" w:afterAutospacing="0"/>
        <w:rPr>
          <w:rFonts w:cs="Arial"/>
          <w:color w:val="auto"/>
        </w:rPr>
      </w:pPr>
      <w:r w:rsidRPr="006C0068">
        <w:rPr>
          <w:rFonts w:cs="Arial"/>
          <w:color w:val="auto"/>
        </w:rPr>
        <w:t>NOTE:</w:t>
      </w:r>
      <w:r w:rsidRPr="00946DA7">
        <w:rPr>
          <w:rFonts w:cs="Arial"/>
          <w:color w:val="auto"/>
        </w:rPr>
        <w:t xml:space="preserve"> </w:t>
      </w:r>
      <w:r w:rsidR="00E515BE" w:rsidRPr="00946DA7">
        <w:rPr>
          <w:rFonts w:cs="Arial"/>
          <w:color w:val="auto"/>
        </w:rPr>
        <w:t>-140 °C is</w:t>
      </w:r>
      <w:r w:rsidR="00E47E67" w:rsidRPr="00946DA7">
        <w:rPr>
          <w:rFonts w:cs="Arial"/>
          <w:color w:val="auto"/>
        </w:rPr>
        <w:t xml:space="preserve"> the optimum temperature to minimize ice cryst</w:t>
      </w:r>
      <w:r w:rsidR="00E515BE" w:rsidRPr="00946DA7">
        <w:rPr>
          <w:rFonts w:cs="Arial"/>
          <w:color w:val="auto"/>
        </w:rPr>
        <w:t>al artifacts in striated muscle;</w:t>
      </w:r>
      <w:r w:rsidR="00E47E67" w:rsidRPr="00946DA7">
        <w:rPr>
          <w:rFonts w:cs="Arial"/>
          <w:color w:val="auto"/>
        </w:rPr>
        <w:t xml:space="preserve"> </w:t>
      </w:r>
      <w:r w:rsidR="00E515BE" w:rsidRPr="00946DA7">
        <w:rPr>
          <w:rFonts w:cs="Arial"/>
          <w:color w:val="auto"/>
        </w:rPr>
        <w:t>o</w:t>
      </w:r>
      <w:r w:rsidR="00E47E67" w:rsidRPr="00946DA7">
        <w:rPr>
          <w:rFonts w:cs="Arial"/>
          <w:color w:val="auto"/>
        </w:rPr>
        <w:t>ther tissues may cryopreserve best at different temperatures (e.g. brain</w:t>
      </w:r>
      <w:r w:rsidR="00E515BE" w:rsidRPr="00946DA7">
        <w:rPr>
          <w:rFonts w:cs="Arial"/>
          <w:color w:val="auto"/>
        </w:rPr>
        <w:t>,</w:t>
      </w:r>
      <w:r w:rsidR="003C44E2" w:rsidRPr="00946DA7">
        <w:rPr>
          <w:rFonts w:cs="Arial"/>
          <w:color w:val="auto"/>
        </w:rPr>
        <w:t xml:space="preserve"> -90 °C).</w:t>
      </w:r>
    </w:p>
    <w:p w14:paraId="411F3D59" w14:textId="77777777" w:rsidR="00274654" w:rsidRPr="00946DA7" w:rsidRDefault="00274654" w:rsidP="006305D7">
      <w:pPr>
        <w:pStyle w:val="NormalWeb"/>
        <w:spacing w:before="0" w:beforeAutospacing="0" w:after="0" w:afterAutospacing="0"/>
        <w:rPr>
          <w:rFonts w:cs="Arial"/>
          <w:color w:val="auto"/>
        </w:rPr>
      </w:pPr>
    </w:p>
    <w:p w14:paraId="09CE2F9A" w14:textId="5CCA2AE7" w:rsidR="00274654" w:rsidRPr="00907955" w:rsidRDefault="00274654" w:rsidP="006305D7">
      <w:pPr>
        <w:pStyle w:val="NormalWeb"/>
        <w:spacing w:before="0" w:beforeAutospacing="0" w:after="0" w:afterAutospacing="0"/>
        <w:rPr>
          <w:rFonts w:cs="Arial"/>
          <w:color w:val="auto"/>
          <w:highlight w:val="yellow"/>
        </w:rPr>
      </w:pPr>
      <w:r w:rsidRPr="00907955">
        <w:rPr>
          <w:rFonts w:cs="Arial"/>
          <w:color w:val="auto"/>
          <w:highlight w:val="yellow"/>
        </w:rPr>
        <w:t>1.2.3)</w:t>
      </w:r>
      <w:r w:rsidR="003C44E2" w:rsidRPr="00907955">
        <w:rPr>
          <w:rFonts w:cs="Arial"/>
          <w:color w:val="auto"/>
          <w:highlight w:val="yellow"/>
        </w:rPr>
        <w:t xml:space="preserve"> </w:t>
      </w:r>
      <w:r w:rsidR="00721719">
        <w:rPr>
          <w:rFonts w:cs="Arial"/>
          <w:color w:val="auto"/>
          <w:highlight w:val="yellow"/>
        </w:rPr>
        <w:t>A</w:t>
      </w:r>
      <w:r w:rsidR="003C44E2" w:rsidRPr="00907955">
        <w:rPr>
          <w:rFonts w:cs="Arial"/>
          <w:color w:val="auto"/>
          <w:highlight w:val="yellow"/>
        </w:rPr>
        <w:t xml:space="preserve">pply </w:t>
      </w:r>
      <w:r w:rsidR="00D705AE">
        <w:rPr>
          <w:rFonts w:cs="Arial"/>
          <w:color w:val="auto"/>
          <w:highlight w:val="yellow"/>
        </w:rPr>
        <w:t>embedding resin</w:t>
      </w:r>
      <w:r w:rsidR="003C44E2" w:rsidRPr="00907955">
        <w:rPr>
          <w:rFonts w:cs="Arial"/>
          <w:color w:val="auto"/>
          <w:highlight w:val="yellow"/>
        </w:rPr>
        <w:t xml:space="preserve"> </w:t>
      </w:r>
      <w:r w:rsidR="00721719">
        <w:rPr>
          <w:rFonts w:cs="Arial"/>
          <w:color w:val="auto"/>
          <w:highlight w:val="yellow"/>
        </w:rPr>
        <w:t xml:space="preserve">only </w:t>
      </w:r>
      <w:r w:rsidR="003C44E2" w:rsidRPr="00907955">
        <w:rPr>
          <w:rFonts w:cs="Arial"/>
          <w:color w:val="auto"/>
          <w:highlight w:val="yellow"/>
        </w:rPr>
        <w:t xml:space="preserve">to the lower 35-50% of the muscle where it meets the cork and immediately drop the cork into the 2-methylbutane </w:t>
      </w:r>
      <w:r w:rsidR="002778BC" w:rsidRPr="00907955">
        <w:rPr>
          <w:rFonts w:cs="Arial"/>
          <w:color w:val="auto"/>
          <w:highlight w:val="yellow"/>
        </w:rPr>
        <w:t>at -140 °C</w:t>
      </w:r>
      <w:r w:rsidR="001B2FA8" w:rsidRPr="00907955">
        <w:rPr>
          <w:rFonts w:cs="Arial"/>
          <w:color w:val="auto"/>
          <w:highlight w:val="yellow"/>
        </w:rPr>
        <w:t xml:space="preserve">. </w:t>
      </w:r>
      <w:r w:rsidR="003C44E2" w:rsidRPr="00907955">
        <w:rPr>
          <w:rFonts w:cs="Arial"/>
          <w:color w:val="auto"/>
          <w:highlight w:val="yellow"/>
        </w:rPr>
        <w:t>Rapidly repeat for up to 8</w:t>
      </w:r>
      <w:r w:rsidR="005D4245" w:rsidRPr="00907955">
        <w:rPr>
          <w:rFonts w:cs="Arial"/>
          <w:color w:val="auto"/>
          <w:highlight w:val="yellow"/>
        </w:rPr>
        <w:t xml:space="preserve"> </w:t>
      </w:r>
      <w:r w:rsidR="003C44E2" w:rsidRPr="00907955">
        <w:rPr>
          <w:rFonts w:cs="Arial"/>
          <w:color w:val="auto"/>
          <w:highlight w:val="yellow"/>
        </w:rPr>
        <w:t xml:space="preserve">tissues per freeze batch. </w:t>
      </w:r>
      <w:proofErr w:type="gramStart"/>
      <w:r w:rsidR="003C44E2" w:rsidRPr="00907955">
        <w:rPr>
          <w:rFonts w:cs="Arial"/>
          <w:color w:val="auto"/>
          <w:highlight w:val="yellow"/>
        </w:rPr>
        <w:t>Stir for 30 sec</w:t>
      </w:r>
      <w:r w:rsidR="005D4245" w:rsidRPr="00907955">
        <w:rPr>
          <w:rFonts w:cs="Arial"/>
          <w:color w:val="auto"/>
          <w:highlight w:val="yellow"/>
        </w:rPr>
        <w:t>, scraping the bottom of the beaker to ensure that tissues don’t freeze into the solidifying 2-methylbutane.</w:t>
      </w:r>
      <w:proofErr w:type="gramEnd"/>
    </w:p>
    <w:p w14:paraId="4604DCBE" w14:textId="77777777" w:rsidR="00274654" w:rsidRPr="00907955" w:rsidRDefault="00274654" w:rsidP="006305D7">
      <w:pPr>
        <w:pStyle w:val="NormalWeb"/>
        <w:spacing w:before="0" w:beforeAutospacing="0" w:after="0" w:afterAutospacing="0"/>
        <w:rPr>
          <w:rFonts w:cs="Arial"/>
          <w:color w:val="auto"/>
          <w:highlight w:val="yellow"/>
        </w:rPr>
      </w:pPr>
    </w:p>
    <w:p w14:paraId="2252839A" w14:textId="5F631B2E" w:rsidR="00361628" w:rsidRDefault="00274654" w:rsidP="006305D7">
      <w:pPr>
        <w:pStyle w:val="NormalWeb"/>
        <w:spacing w:before="0" w:beforeAutospacing="0" w:after="0" w:afterAutospacing="0"/>
        <w:rPr>
          <w:rFonts w:cs="Arial"/>
          <w:color w:val="auto"/>
          <w:highlight w:val="yellow"/>
        </w:rPr>
      </w:pPr>
      <w:proofErr w:type="gramStart"/>
      <w:r w:rsidRPr="00907955">
        <w:rPr>
          <w:rFonts w:cs="Arial"/>
          <w:color w:val="auto"/>
          <w:highlight w:val="yellow"/>
        </w:rPr>
        <w:t xml:space="preserve">1.2.4) </w:t>
      </w:r>
      <w:r w:rsidR="005D4245" w:rsidRPr="00907955">
        <w:rPr>
          <w:rFonts w:cs="Arial"/>
          <w:color w:val="auto"/>
          <w:highlight w:val="yellow"/>
        </w:rPr>
        <w:t>Use a fork</w:t>
      </w:r>
      <w:r w:rsidR="00C4249C" w:rsidRPr="00907955">
        <w:rPr>
          <w:rFonts w:cs="Arial"/>
          <w:color w:val="auto"/>
          <w:highlight w:val="yellow"/>
        </w:rPr>
        <w:t>,</w:t>
      </w:r>
      <w:r w:rsidR="005D4245" w:rsidRPr="00907955">
        <w:rPr>
          <w:rFonts w:cs="Arial"/>
          <w:color w:val="auto"/>
          <w:highlight w:val="yellow"/>
        </w:rPr>
        <w:t xml:space="preserve"> slotted spoon </w:t>
      </w:r>
      <w:r w:rsidR="00C4249C" w:rsidRPr="00907955">
        <w:rPr>
          <w:rFonts w:cs="Arial"/>
          <w:color w:val="auto"/>
          <w:highlight w:val="yellow"/>
        </w:rPr>
        <w:t xml:space="preserve">or large forceps </w:t>
      </w:r>
      <w:r w:rsidR="005D4245" w:rsidRPr="00907955">
        <w:rPr>
          <w:rFonts w:cs="Arial"/>
          <w:color w:val="auto"/>
          <w:highlight w:val="yellow"/>
        </w:rPr>
        <w:t>to pull each tissue cork from the 2-methylbutane</w:t>
      </w:r>
      <w:r w:rsidR="00714BC3">
        <w:rPr>
          <w:rFonts w:cs="Arial"/>
          <w:color w:val="auto"/>
          <w:highlight w:val="yellow"/>
        </w:rPr>
        <w:t>.</w:t>
      </w:r>
      <w:proofErr w:type="gramEnd"/>
      <w:r w:rsidR="00714BC3">
        <w:rPr>
          <w:rFonts w:cs="Arial"/>
          <w:color w:val="auto"/>
          <w:highlight w:val="yellow"/>
        </w:rPr>
        <w:t xml:space="preserve"> Quickly </w:t>
      </w:r>
      <w:r w:rsidR="00C4249C" w:rsidRPr="00907955">
        <w:rPr>
          <w:rFonts w:cs="Arial"/>
          <w:color w:val="auto"/>
          <w:highlight w:val="yellow"/>
        </w:rPr>
        <w:t xml:space="preserve">remove </w:t>
      </w:r>
      <w:r w:rsidR="00714BC3">
        <w:rPr>
          <w:rFonts w:cs="Arial"/>
          <w:color w:val="auto"/>
          <w:highlight w:val="yellow"/>
        </w:rPr>
        <w:t xml:space="preserve">the </w:t>
      </w:r>
      <w:r w:rsidR="00C4249C" w:rsidRPr="00907955">
        <w:rPr>
          <w:rFonts w:cs="Arial"/>
          <w:color w:val="auto"/>
          <w:highlight w:val="yellow"/>
        </w:rPr>
        <w:t>coverslip,</w:t>
      </w:r>
      <w:r w:rsidR="005D4245" w:rsidRPr="00907955">
        <w:rPr>
          <w:rFonts w:cs="Arial"/>
          <w:color w:val="auto"/>
          <w:highlight w:val="yellow"/>
        </w:rPr>
        <w:t xml:space="preserve"> dab off excess 2-methylbutane into the beaker, </w:t>
      </w:r>
      <w:r w:rsidR="00714BC3">
        <w:rPr>
          <w:rFonts w:cs="Arial"/>
          <w:color w:val="auto"/>
          <w:highlight w:val="yellow"/>
        </w:rPr>
        <w:t xml:space="preserve">and </w:t>
      </w:r>
      <w:r w:rsidR="005D4245" w:rsidRPr="00907955">
        <w:rPr>
          <w:rFonts w:cs="Arial"/>
          <w:color w:val="auto"/>
          <w:highlight w:val="yellow"/>
        </w:rPr>
        <w:t>then drop the tissue cork into the outer nitrogen bath</w:t>
      </w:r>
      <w:r w:rsidR="00422108">
        <w:rPr>
          <w:rFonts w:cs="Arial"/>
          <w:color w:val="auto"/>
          <w:highlight w:val="yellow"/>
        </w:rPr>
        <w:t>. Repeat for all remaining</w:t>
      </w:r>
      <w:r w:rsidR="001C0E9C" w:rsidRPr="00907955">
        <w:rPr>
          <w:rFonts w:cs="Arial"/>
          <w:color w:val="auto"/>
          <w:highlight w:val="yellow"/>
        </w:rPr>
        <w:t xml:space="preserve"> corks </w:t>
      </w:r>
      <w:r w:rsidR="00D41273">
        <w:rPr>
          <w:rFonts w:cs="Arial"/>
          <w:color w:val="auto"/>
          <w:highlight w:val="yellow"/>
        </w:rPr>
        <w:t>in</w:t>
      </w:r>
      <w:r w:rsidR="00D41273" w:rsidRPr="00907955">
        <w:rPr>
          <w:rFonts w:cs="Arial"/>
          <w:color w:val="auto"/>
          <w:highlight w:val="yellow"/>
        </w:rPr>
        <w:t xml:space="preserve"> </w:t>
      </w:r>
      <w:r w:rsidR="001C0E9C" w:rsidRPr="00907955">
        <w:rPr>
          <w:rFonts w:cs="Arial"/>
          <w:color w:val="auto"/>
          <w:highlight w:val="yellow"/>
        </w:rPr>
        <w:t xml:space="preserve">the </w:t>
      </w:r>
      <w:r w:rsidR="00D41273" w:rsidRPr="00907955">
        <w:rPr>
          <w:rFonts w:cs="Arial"/>
          <w:color w:val="auto"/>
          <w:highlight w:val="yellow"/>
        </w:rPr>
        <w:t>b</w:t>
      </w:r>
      <w:r w:rsidR="00D41273">
        <w:rPr>
          <w:rFonts w:cs="Arial"/>
          <w:color w:val="auto"/>
          <w:highlight w:val="yellow"/>
        </w:rPr>
        <w:t>eaker</w:t>
      </w:r>
      <w:r w:rsidR="005D4245" w:rsidRPr="00907955">
        <w:rPr>
          <w:rFonts w:cs="Arial"/>
          <w:color w:val="auto"/>
          <w:highlight w:val="yellow"/>
        </w:rPr>
        <w:t>.</w:t>
      </w:r>
    </w:p>
    <w:p w14:paraId="64D21C9D" w14:textId="77777777" w:rsidR="00361628" w:rsidRDefault="00361628" w:rsidP="006305D7">
      <w:pPr>
        <w:pStyle w:val="NormalWeb"/>
        <w:spacing w:before="0" w:beforeAutospacing="0" w:after="0" w:afterAutospacing="0"/>
        <w:rPr>
          <w:rFonts w:cs="Arial"/>
          <w:color w:val="auto"/>
          <w:highlight w:val="yellow"/>
        </w:rPr>
      </w:pPr>
    </w:p>
    <w:p w14:paraId="52009A48" w14:textId="4F0D797C" w:rsidR="00274654" w:rsidRPr="00946DA7" w:rsidRDefault="00361628" w:rsidP="006305D7">
      <w:pPr>
        <w:pStyle w:val="NormalWeb"/>
        <w:spacing w:before="0" w:beforeAutospacing="0" w:after="0" w:afterAutospacing="0"/>
        <w:rPr>
          <w:rFonts w:cs="Arial"/>
          <w:color w:val="auto"/>
        </w:rPr>
      </w:pPr>
      <w:r>
        <w:rPr>
          <w:rFonts w:cs="Arial"/>
          <w:color w:val="auto"/>
          <w:highlight w:val="yellow"/>
        </w:rPr>
        <w:t>1.2.5)</w:t>
      </w:r>
      <w:r w:rsidR="002778BC" w:rsidRPr="00907955">
        <w:rPr>
          <w:rFonts w:cs="Arial"/>
          <w:color w:val="auto"/>
          <w:highlight w:val="yellow"/>
        </w:rPr>
        <w:t xml:space="preserve"> </w:t>
      </w:r>
      <w:r w:rsidR="00F61789">
        <w:rPr>
          <w:rFonts w:cs="Arial"/>
          <w:color w:val="auto"/>
          <w:highlight w:val="yellow"/>
        </w:rPr>
        <w:t xml:space="preserve">Transfer samples </w:t>
      </w:r>
      <w:r w:rsidR="002778BC" w:rsidRPr="00907955">
        <w:rPr>
          <w:rFonts w:cs="Arial"/>
          <w:color w:val="auto"/>
          <w:highlight w:val="yellow"/>
        </w:rPr>
        <w:t>in liquid nitrogen</w:t>
      </w:r>
      <w:r w:rsidR="00F61789">
        <w:rPr>
          <w:rFonts w:cs="Arial"/>
          <w:color w:val="auto"/>
          <w:highlight w:val="yellow"/>
        </w:rPr>
        <w:t xml:space="preserve"> or on dry ice</w:t>
      </w:r>
      <w:r w:rsidR="002778BC" w:rsidRPr="00907955">
        <w:rPr>
          <w:rFonts w:cs="Arial"/>
          <w:color w:val="auto"/>
          <w:highlight w:val="yellow"/>
        </w:rPr>
        <w:t xml:space="preserve"> to a -80 °C freezer for storage.</w:t>
      </w:r>
    </w:p>
    <w:p w14:paraId="08458CD9" w14:textId="77777777" w:rsidR="002778BC" w:rsidRPr="00946DA7" w:rsidRDefault="002778BC" w:rsidP="006305D7">
      <w:pPr>
        <w:pStyle w:val="NormalWeb"/>
        <w:spacing w:before="0" w:beforeAutospacing="0" w:after="0" w:afterAutospacing="0"/>
        <w:rPr>
          <w:rFonts w:cs="Arial"/>
          <w:color w:val="auto"/>
        </w:rPr>
      </w:pPr>
    </w:p>
    <w:p w14:paraId="6F390DC9" w14:textId="45E7503F" w:rsidR="002778BC" w:rsidRPr="00946DA7" w:rsidRDefault="002778BC" w:rsidP="006305D7">
      <w:pPr>
        <w:pStyle w:val="NormalWeb"/>
        <w:spacing w:before="0" w:beforeAutospacing="0" w:after="0" w:afterAutospacing="0"/>
        <w:rPr>
          <w:rFonts w:cs="Arial"/>
          <w:color w:val="auto"/>
        </w:rPr>
      </w:pPr>
      <w:r w:rsidRPr="00946DA7">
        <w:rPr>
          <w:rFonts w:cs="Arial"/>
          <w:color w:val="auto"/>
        </w:rPr>
        <w:t>1.2.</w:t>
      </w:r>
      <w:r w:rsidR="002A39EB">
        <w:rPr>
          <w:rFonts w:cs="Arial"/>
          <w:color w:val="auto"/>
        </w:rPr>
        <w:t>6</w:t>
      </w:r>
      <w:r w:rsidRPr="00946DA7">
        <w:rPr>
          <w:rFonts w:cs="Arial"/>
          <w:color w:val="auto"/>
        </w:rPr>
        <w:t xml:space="preserve">) </w:t>
      </w:r>
      <w:proofErr w:type="gramStart"/>
      <w:r w:rsidR="00422108">
        <w:rPr>
          <w:rFonts w:cs="Arial"/>
          <w:color w:val="auto"/>
        </w:rPr>
        <w:t>If</w:t>
      </w:r>
      <w:proofErr w:type="gramEnd"/>
      <w:r w:rsidR="00422108">
        <w:rPr>
          <w:rFonts w:cs="Arial"/>
          <w:color w:val="auto"/>
        </w:rPr>
        <w:t xml:space="preserve"> any tissues remain for </w:t>
      </w:r>
      <w:r w:rsidR="00981821">
        <w:rPr>
          <w:rFonts w:cs="Arial"/>
          <w:color w:val="auto"/>
        </w:rPr>
        <w:t>cryopreservation</w:t>
      </w:r>
      <w:r w:rsidR="00422108">
        <w:rPr>
          <w:rFonts w:cs="Arial"/>
          <w:color w:val="auto"/>
        </w:rPr>
        <w:t>, r</w:t>
      </w:r>
      <w:r w:rsidRPr="00946DA7">
        <w:rPr>
          <w:rFonts w:cs="Arial"/>
          <w:color w:val="auto"/>
        </w:rPr>
        <w:t xml:space="preserve">epeat </w:t>
      </w:r>
      <w:r w:rsidR="00422108">
        <w:rPr>
          <w:rFonts w:cs="Arial"/>
          <w:color w:val="auto"/>
        </w:rPr>
        <w:t>steps 1.2.3 to 1.2.4</w:t>
      </w:r>
      <w:r w:rsidR="001B2FA8">
        <w:rPr>
          <w:rFonts w:cs="Arial"/>
          <w:color w:val="auto"/>
        </w:rPr>
        <w:t xml:space="preserve">. </w:t>
      </w:r>
      <w:r w:rsidRPr="00946DA7">
        <w:rPr>
          <w:rFonts w:cs="Arial"/>
          <w:color w:val="auto"/>
        </w:rPr>
        <w:t xml:space="preserve">Add additional 2-methylbutane </w:t>
      </w:r>
      <w:r w:rsidR="00422108">
        <w:rPr>
          <w:rFonts w:cs="Arial"/>
          <w:color w:val="auto"/>
        </w:rPr>
        <w:t xml:space="preserve">to the beaker </w:t>
      </w:r>
      <w:r w:rsidR="00942890" w:rsidRPr="00946DA7">
        <w:rPr>
          <w:rFonts w:cs="Arial"/>
          <w:color w:val="auto"/>
        </w:rPr>
        <w:t xml:space="preserve">or liquid nitrogen to the outer bath </w:t>
      </w:r>
      <w:r w:rsidR="00626962">
        <w:rPr>
          <w:rFonts w:cs="Arial"/>
          <w:color w:val="auto"/>
        </w:rPr>
        <w:t>as</w:t>
      </w:r>
      <w:r w:rsidR="00942890" w:rsidRPr="00946DA7">
        <w:rPr>
          <w:rFonts w:cs="Arial"/>
          <w:color w:val="auto"/>
        </w:rPr>
        <w:t xml:space="preserve"> necessary and</w:t>
      </w:r>
      <w:r w:rsidRPr="00946DA7">
        <w:rPr>
          <w:rFonts w:cs="Arial"/>
          <w:color w:val="auto"/>
        </w:rPr>
        <w:t xml:space="preserve"> re</w:t>
      </w:r>
      <w:r w:rsidR="00741621">
        <w:rPr>
          <w:rFonts w:cs="Arial"/>
          <w:color w:val="auto"/>
        </w:rPr>
        <w:t>-</w:t>
      </w:r>
      <w:r w:rsidRPr="00946DA7">
        <w:rPr>
          <w:rFonts w:cs="Arial"/>
          <w:color w:val="auto"/>
        </w:rPr>
        <w:t>cool to -140 °C</w:t>
      </w:r>
      <w:r w:rsidR="00942890" w:rsidRPr="00946DA7">
        <w:rPr>
          <w:rFonts w:cs="Arial"/>
          <w:color w:val="auto"/>
        </w:rPr>
        <w:t>.</w:t>
      </w:r>
      <w:r w:rsidR="00A82134">
        <w:rPr>
          <w:rFonts w:cs="Arial"/>
          <w:color w:val="auto"/>
        </w:rPr>
        <w:t xml:space="preserve"> Dispose of used 2-methylbutane as hazardous waste.</w:t>
      </w:r>
    </w:p>
    <w:p w14:paraId="1131843B" w14:textId="77777777" w:rsidR="006305D7" w:rsidRPr="00946DA7" w:rsidRDefault="006305D7" w:rsidP="006305D7">
      <w:pPr>
        <w:pStyle w:val="NormalWeb"/>
        <w:spacing w:before="0" w:beforeAutospacing="0" w:after="0" w:afterAutospacing="0"/>
        <w:rPr>
          <w:rFonts w:cs="Arial"/>
          <w:color w:val="auto"/>
        </w:rPr>
      </w:pPr>
    </w:p>
    <w:p w14:paraId="33AA782B" w14:textId="1799E022" w:rsidR="006305D7" w:rsidRDefault="006305D7" w:rsidP="006305D7">
      <w:pPr>
        <w:pStyle w:val="NormalWeb"/>
        <w:spacing w:before="0" w:beforeAutospacing="0" w:after="0" w:afterAutospacing="0"/>
        <w:rPr>
          <w:rFonts w:cs="Arial"/>
          <w:b/>
          <w:color w:val="auto"/>
        </w:rPr>
      </w:pPr>
      <w:r w:rsidRPr="00946DA7">
        <w:rPr>
          <w:rFonts w:cs="Arial"/>
          <w:b/>
          <w:color w:val="auto"/>
        </w:rPr>
        <w:t xml:space="preserve">2. </w:t>
      </w:r>
      <w:r w:rsidR="00942890" w:rsidRPr="00946DA7">
        <w:rPr>
          <w:rFonts w:cs="Arial"/>
          <w:b/>
          <w:color w:val="auto"/>
        </w:rPr>
        <w:t xml:space="preserve">Collect cryosections for histology and RNA </w:t>
      </w:r>
      <w:r w:rsidR="00B65E74" w:rsidRPr="00946DA7">
        <w:rPr>
          <w:rFonts w:cs="Arial"/>
          <w:b/>
          <w:color w:val="auto"/>
        </w:rPr>
        <w:t>applications</w:t>
      </w:r>
      <w:r w:rsidR="00942890" w:rsidRPr="00946DA7">
        <w:rPr>
          <w:rFonts w:cs="Arial"/>
          <w:b/>
          <w:color w:val="auto"/>
        </w:rPr>
        <w:t>.</w:t>
      </w:r>
    </w:p>
    <w:p w14:paraId="7D41ADC0" w14:textId="77777777" w:rsidR="00E561A7" w:rsidRPr="00946DA7" w:rsidRDefault="00E561A7" w:rsidP="006305D7">
      <w:pPr>
        <w:pStyle w:val="NormalWeb"/>
        <w:spacing w:before="0" w:beforeAutospacing="0" w:after="0" w:afterAutospacing="0"/>
        <w:rPr>
          <w:rFonts w:cs="Arial"/>
          <w:b/>
          <w:color w:val="auto"/>
        </w:rPr>
      </w:pPr>
    </w:p>
    <w:p w14:paraId="5507327F" w14:textId="15D3C6FA" w:rsidR="00997518" w:rsidRPr="00946DA7" w:rsidRDefault="00997518" w:rsidP="00997518">
      <w:pPr>
        <w:pStyle w:val="NormalWeb"/>
        <w:spacing w:before="0" w:beforeAutospacing="0" w:after="0" w:afterAutospacing="0"/>
        <w:rPr>
          <w:rFonts w:cs="Arial"/>
          <w:color w:val="auto"/>
        </w:rPr>
      </w:pPr>
      <w:proofErr w:type="gramStart"/>
      <w:r w:rsidRPr="00946DA7">
        <w:rPr>
          <w:rFonts w:cs="Arial"/>
          <w:color w:val="auto"/>
        </w:rPr>
        <w:t xml:space="preserve">2.1) </w:t>
      </w:r>
      <w:r w:rsidR="00942890" w:rsidRPr="00946DA7">
        <w:rPr>
          <w:rFonts w:cs="Arial"/>
          <w:color w:val="auto"/>
        </w:rPr>
        <w:t>Preparation.</w:t>
      </w:r>
      <w:proofErr w:type="gramEnd"/>
    </w:p>
    <w:p w14:paraId="67849725" w14:textId="77777777" w:rsidR="00E561A7" w:rsidRDefault="00E561A7" w:rsidP="00997518">
      <w:pPr>
        <w:pStyle w:val="NormalWeb"/>
        <w:spacing w:before="0" w:beforeAutospacing="0" w:after="0" w:afterAutospacing="0"/>
        <w:rPr>
          <w:rFonts w:cs="Arial"/>
          <w:color w:val="auto"/>
        </w:rPr>
      </w:pPr>
    </w:p>
    <w:p w14:paraId="2DAADBED" w14:textId="7228F83F" w:rsidR="00DB7527" w:rsidRDefault="00997518" w:rsidP="00997518">
      <w:pPr>
        <w:pStyle w:val="NormalWeb"/>
        <w:spacing w:before="0" w:beforeAutospacing="0" w:after="0" w:afterAutospacing="0"/>
        <w:rPr>
          <w:rFonts w:cs="Arial"/>
          <w:color w:val="auto"/>
        </w:rPr>
      </w:pPr>
      <w:r w:rsidRPr="00946DA7">
        <w:rPr>
          <w:rFonts w:cs="Arial"/>
          <w:color w:val="auto"/>
        </w:rPr>
        <w:t>2.1.</w:t>
      </w:r>
      <w:r w:rsidR="00942890" w:rsidRPr="00946DA7">
        <w:rPr>
          <w:rFonts w:cs="Arial"/>
          <w:color w:val="auto"/>
        </w:rPr>
        <w:t>1</w:t>
      </w:r>
      <w:r w:rsidRPr="00946DA7">
        <w:rPr>
          <w:rFonts w:cs="Arial"/>
          <w:color w:val="auto"/>
        </w:rPr>
        <w:t xml:space="preserve">) </w:t>
      </w:r>
      <w:r w:rsidR="00DB7527">
        <w:rPr>
          <w:rFonts w:cs="Arial"/>
          <w:color w:val="auto"/>
        </w:rPr>
        <w:t>Pre-weigh a DNase/RNase-free autoclaved tube on an analytical balance</w:t>
      </w:r>
      <w:r w:rsidR="001B2FA8">
        <w:rPr>
          <w:rFonts w:cs="Arial"/>
          <w:color w:val="auto"/>
        </w:rPr>
        <w:t>.</w:t>
      </w:r>
      <w:r w:rsidR="00DB7527">
        <w:rPr>
          <w:rFonts w:cs="Arial"/>
          <w:color w:val="auto"/>
        </w:rPr>
        <w:t xml:space="preserve"> Then, move it into the cryostat chamber to precool</w:t>
      </w:r>
      <w:r w:rsidR="001B2FA8">
        <w:rPr>
          <w:rFonts w:cs="Arial"/>
          <w:color w:val="auto"/>
        </w:rPr>
        <w:t xml:space="preserve">. </w:t>
      </w:r>
      <w:r w:rsidR="00DB7527">
        <w:rPr>
          <w:rFonts w:cs="Arial"/>
          <w:color w:val="auto"/>
        </w:rPr>
        <w:t xml:space="preserve">Repeat until tubes are </w:t>
      </w:r>
      <w:r w:rsidR="00422108">
        <w:rPr>
          <w:rFonts w:cs="Arial"/>
          <w:color w:val="auto"/>
        </w:rPr>
        <w:t xml:space="preserve">ready </w:t>
      </w:r>
      <w:r w:rsidR="00DB7527">
        <w:rPr>
          <w:rFonts w:cs="Arial"/>
          <w:color w:val="auto"/>
        </w:rPr>
        <w:t>for all pooled cryosection samples to be collected.</w:t>
      </w:r>
      <w:r w:rsidR="006C0068">
        <w:rPr>
          <w:rFonts w:cs="Arial"/>
          <w:color w:val="auto"/>
        </w:rPr>
        <w:t xml:space="preserve"> </w:t>
      </w:r>
    </w:p>
    <w:p w14:paraId="177D601A" w14:textId="77777777" w:rsidR="00DB7527" w:rsidRDefault="00DB7527" w:rsidP="00997518">
      <w:pPr>
        <w:pStyle w:val="NormalWeb"/>
        <w:spacing w:before="0" w:beforeAutospacing="0" w:after="0" w:afterAutospacing="0"/>
        <w:rPr>
          <w:rFonts w:cs="Arial"/>
          <w:color w:val="auto"/>
        </w:rPr>
      </w:pPr>
    </w:p>
    <w:p w14:paraId="14D0E40F" w14:textId="0E90AF5F" w:rsidR="00997518" w:rsidRPr="00946DA7" w:rsidRDefault="00DB7527" w:rsidP="00997518">
      <w:pPr>
        <w:pStyle w:val="NormalWeb"/>
        <w:spacing w:before="0" w:beforeAutospacing="0" w:after="0" w:afterAutospacing="0"/>
        <w:rPr>
          <w:rFonts w:cs="Arial"/>
          <w:color w:val="auto"/>
        </w:rPr>
      </w:pPr>
      <w:r>
        <w:rPr>
          <w:rFonts w:cs="Arial"/>
          <w:color w:val="auto"/>
        </w:rPr>
        <w:t xml:space="preserve">2.1.2) </w:t>
      </w:r>
      <w:proofErr w:type="gramStart"/>
      <w:r w:rsidR="00A65E76">
        <w:rPr>
          <w:rFonts w:cs="Arial"/>
          <w:color w:val="auto"/>
        </w:rPr>
        <w:t>For</w:t>
      </w:r>
      <w:proofErr w:type="gramEnd"/>
      <w:r w:rsidR="00A65E76">
        <w:rPr>
          <w:rFonts w:cs="Arial"/>
          <w:color w:val="auto"/>
        </w:rPr>
        <w:t xml:space="preserve"> skeletal muscle sectioning, c</w:t>
      </w:r>
      <w:r w:rsidR="001F011E" w:rsidRPr="00946DA7">
        <w:rPr>
          <w:rFonts w:cs="Arial"/>
          <w:color w:val="auto"/>
        </w:rPr>
        <w:t>onfirm that the cryostat chamber temperature is -2</w:t>
      </w:r>
      <w:r>
        <w:rPr>
          <w:rFonts w:cs="Arial"/>
          <w:color w:val="auto"/>
        </w:rPr>
        <w:t>1</w:t>
      </w:r>
      <w:r w:rsidR="001F011E" w:rsidRPr="00946DA7">
        <w:rPr>
          <w:rFonts w:cs="Arial"/>
          <w:color w:val="auto"/>
        </w:rPr>
        <w:t xml:space="preserve"> to -22 °C </w:t>
      </w:r>
      <w:r w:rsidR="00225EE9">
        <w:rPr>
          <w:rFonts w:cs="Arial"/>
          <w:color w:val="auto"/>
        </w:rPr>
        <w:t>by its internal thermostat</w:t>
      </w:r>
      <w:r w:rsidR="001F011E" w:rsidRPr="00946DA7">
        <w:rPr>
          <w:rFonts w:cs="Arial"/>
          <w:color w:val="auto"/>
        </w:rPr>
        <w:t xml:space="preserve">. </w:t>
      </w:r>
      <w:r w:rsidR="0029140E" w:rsidRPr="00946DA7">
        <w:rPr>
          <w:rFonts w:cs="Arial"/>
          <w:color w:val="auto"/>
        </w:rPr>
        <w:t xml:space="preserve">Transfer </w:t>
      </w:r>
      <w:r w:rsidR="001F011E" w:rsidRPr="00946DA7">
        <w:rPr>
          <w:rFonts w:cs="Arial"/>
          <w:color w:val="auto"/>
        </w:rPr>
        <w:t>any containers</w:t>
      </w:r>
      <w:r w:rsidR="0029140E" w:rsidRPr="00946DA7">
        <w:rPr>
          <w:rFonts w:cs="Arial"/>
          <w:color w:val="auto"/>
        </w:rPr>
        <w:t xml:space="preserve"> with tissues to be cut into</w:t>
      </w:r>
      <w:r w:rsidR="00BE3D56" w:rsidRPr="00946DA7">
        <w:rPr>
          <w:rFonts w:cs="Arial"/>
          <w:color w:val="auto"/>
        </w:rPr>
        <w:t xml:space="preserve"> the chamber and a</w:t>
      </w:r>
      <w:r w:rsidR="0029140E" w:rsidRPr="00946DA7">
        <w:rPr>
          <w:rFonts w:cs="Arial"/>
          <w:color w:val="auto"/>
        </w:rPr>
        <w:t>ll</w:t>
      </w:r>
      <w:r w:rsidR="001F011E" w:rsidRPr="00946DA7">
        <w:rPr>
          <w:rFonts w:cs="Arial"/>
          <w:color w:val="auto"/>
        </w:rPr>
        <w:t>ow the container</w:t>
      </w:r>
      <w:r w:rsidR="004C1BF8" w:rsidRPr="00946DA7">
        <w:rPr>
          <w:rFonts w:cs="Arial"/>
          <w:color w:val="auto"/>
        </w:rPr>
        <w:t>(s)</w:t>
      </w:r>
      <w:r w:rsidR="001F011E" w:rsidRPr="00946DA7">
        <w:rPr>
          <w:rFonts w:cs="Arial"/>
          <w:color w:val="auto"/>
        </w:rPr>
        <w:t xml:space="preserve"> to equilibrate to the cryostat temperature </w:t>
      </w:r>
      <w:r w:rsidR="00BE3D56" w:rsidRPr="00946DA7">
        <w:rPr>
          <w:rFonts w:cs="Arial"/>
          <w:color w:val="auto"/>
        </w:rPr>
        <w:t xml:space="preserve">for </w:t>
      </w:r>
      <w:r w:rsidR="001F011E" w:rsidRPr="00946DA7">
        <w:rPr>
          <w:rFonts w:cs="Arial"/>
          <w:color w:val="auto"/>
        </w:rPr>
        <w:t>at least 15 min before opening</w:t>
      </w:r>
      <w:r w:rsidR="00BE3D56" w:rsidRPr="00946DA7">
        <w:rPr>
          <w:rFonts w:cs="Arial"/>
          <w:color w:val="auto"/>
        </w:rPr>
        <w:t>.</w:t>
      </w:r>
    </w:p>
    <w:p w14:paraId="2CC9DC35" w14:textId="77777777" w:rsidR="00997518" w:rsidRPr="00946DA7" w:rsidRDefault="00997518" w:rsidP="00997518">
      <w:pPr>
        <w:pStyle w:val="NormalWeb"/>
        <w:spacing w:before="0" w:beforeAutospacing="0" w:after="0" w:afterAutospacing="0"/>
        <w:rPr>
          <w:rFonts w:cs="Arial"/>
          <w:color w:val="auto"/>
        </w:rPr>
      </w:pPr>
    </w:p>
    <w:p w14:paraId="01F7D478" w14:textId="087CCA69" w:rsidR="006C0068" w:rsidRDefault="007E4601" w:rsidP="0029140E">
      <w:pPr>
        <w:pStyle w:val="NormalWeb"/>
        <w:spacing w:before="0" w:beforeAutospacing="0" w:after="0" w:afterAutospacing="0"/>
        <w:rPr>
          <w:rFonts w:cs="Arial"/>
          <w:color w:val="auto"/>
        </w:rPr>
      </w:pPr>
      <w:proofErr w:type="gramStart"/>
      <w:r w:rsidRPr="00946DA7">
        <w:rPr>
          <w:rFonts w:cs="Arial"/>
          <w:color w:val="auto"/>
        </w:rPr>
        <w:t>2.1.</w:t>
      </w:r>
      <w:r w:rsidR="00103160">
        <w:rPr>
          <w:rFonts w:cs="Arial"/>
          <w:color w:val="auto"/>
        </w:rPr>
        <w:t>3</w:t>
      </w:r>
      <w:r w:rsidR="0029140E" w:rsidRPr="00946DA7">
        <w:rPr>
          <w:rFonts w:cs="Arial"/>
          <w:color w:val="auto"/>
        </w:rPr>
        <w:t xml:space="preserve">) </w:t>
      </w:r>
      <w:r w:rsidR="00BE3D56" w:rsidRPr="00946DA7">
        <w:rPr>
          <w:rFonts w:cs="Arial"/>
          <w:color w:val="auto"/>
        </w:rPr>
        <w:t xml:space="preserve">Insert a new </w:t>
      </w:r>
      <w:r w:rsidR="004C1BF8" w:rsidRPr="00946DA7">
        <w:rPr>
          <w:rFonts w:cs="Arial"/>
          <w:color w:val="auto"/>
        </w:rPr>
        <w:t xml:space="preserve">disposable </w:t>
      </w:r>
      <w:r w:rsidR="00BE3D56" w:rsidRPr="006C0068">
        <w:rPr>
          <w:rFonts w:cs="Arial"/>
          <w:color w:val="auto"/>
        </w:rPr>
        <w:t>cryostat blade</w:t>
      </w:r>
      <w:r w:rsidR="00F61789">
        <w:rPr>
          <w:rFonts w:cs="Arial"/>
          <w:color w:val="auto"/>
        </w:rPr>
        <w:t>.</w:t>
      </w:r>
      <w:proofErr w:type="gramEnd"/>
      <w:r w:rsidR="00F61789">
        <w:rPr>
          <w:rFonts w:cs="Arial"/>
          <w:color w:val="auto"/>
        </w:rPr>
        <w:t xml:space="preserve"> Alternately, remove the existing blade, spray with RNase decontamination solution, rinse with ddH</w:t>
      </w:r>
      <w:r w:rsidR="00F61789" w:rsidRPr="00AA6027">
        <w:rPr>
          <w:rFonts w:cs="Arial"/>
          <w:color w:val="auto"/>
          <w:vertAlign w:val="subscript"/>
        </w:rPr>
        <w:t>2</w:t>
      </w:r>
      <w:r w:rsidR="00F61789">
        <w:rPr>
          <w:rFonts w:cs="Arial"/>
          <w:color w:val="auto"/>
        </w:rPr>
        <w:t>O, and reinsert into the cryostat to cool.</w:t>
      </w:r>
      <w:r w:rsidR="00BE3D56" w:rsidRPr="00946DA7">
        <w:rPr>
          <w:rFonts w:cs="Arial"/>
          <w:color w:val="auto"/>
        </w:rPr>
        <w:t xml:space="preserve"> Spray a clean tissue with 70% ethanol and </w:t>
      </w:r>
      <w:r w:rsidR="004C1BF8" w:rsidRPr="00946DA7">
        <w:rPr>
          <w:rFonts w:cs="Arial"/>
          <w:color w:val="auto"/>
        </w:rPr>
        <w:t xml:space="preserve">carefully </w:t>
      </w:r>
      <w:r w:rsidR="00BE3D56" w:rsidRPr="00946DA7">
        <w:rPr>
          <w:rFonts w:cs="Arial"/>
          <w:color w:val="auto"/>
        </w:rPr>
        <w:t xml:space="preserve">wipe the </w:t>
      </w:r>
      <w:r w:rsidR="004C1BF8" w:rsidRPr="00946DA7">
        <w:rPr>
          <w:rFonts w:cs="Arial"/>
          <w:color w:val="auto"/>
        </w:rPr>
        <w:t xml:space="preserve">blade and blade clamping </w:t>
      </w:r>
      <w:r w:rsidR="001B2FA8">
        <w:rPr>
          <w:rFonts w:cs="Arial"/>
          <w:color w:val="auto"/>
        </w:rPr>
        <w:t xml:space="preserve">platform. </w:t>
      </w:r>
    </w:p>
    <w:p w14:paraId="346AB2A4" w14:textId="77777777" w:rsidR="006C0068" w:rsidRDefault="006C0068" w:rsidP="0029140E">
      <w:pPr>
        <w:pStyle w:val="NormalWeb"/>
        <w:spacing w:before="0" w:beforeAutospacing="0" w:after="0" w:afterAutospacing="0"/>
        <w:rPr>
          <w:rFonts w:cs="Arial"/>
          <w:color w:val="auto"/>
        </w:rPr>
      </w:pPr>
    </w:p>
    <w:p w14:paraId="2DB16928" w14:textId="1D1E8489" w:rsidR="004C1BF8" w:rsidRPr="00946DA7" w:rsidRDefault="006C0068" w:rsidP="0029140E">
      <w:pPr>
        <w:pStyle w:val="NormalWeb"/>
        <w:spacing w:before="0" w:beforeAutospacing="0" w:after="0" w:afterAutospacing="0"/>
        <w:rPr>
          <w:rFonts w:cs="Arial"/>
          <w:color w:val="auto"/>
        </w:rPr>
      </w:pPr>
      <w:r>
        <w:rPr>
          <w:rFonts w:cs="Arial"/>
          <w:color w:val="auto"/>
        </w:rPr>
        <w:t xml:space="preserve">2.1.3.1) </w:t>
      </w:r>
      <w:r w:rsidR="004C1BF8" w:rsidRPr="00946DA7">
        <w:rPr>
          <w:rFonts w:cs="Arial"/>
          <w:color w:val="auto"/>
        </w:rPr>
        <w:t xml:space="preserve">Spray a clean tissue with an </w:t>
      </w:r>
      <w:r w:rsidR="004C1BF8" w:rsidRPr="006C0068">
        <w:rPr>
          <w:rFonts w:cs="Arial"/>
          <w:color w:val="auto"/>
        </w:rPr>
        <w:t>RN</w:t>
      </w:r>
      <w:r w:rsidR="00D76AE9" w:rsidRPr="006C0068">
        <w:rPr>
          <w:rFonts w:cs="Arial"/>
          <w:color w:val="auto"/>
        </w:rPr>
        <w:t>a</w:t>
      </w:r>
      <w:r w:rsidR="004C1BF8" w:rsidRPr="006C0068">
        <w:rPr>
          <w:rFonts w:cs="Arial"/>
          <w:color w:val="auto"/>
        </w:rPr>
        <w:t>se decontamination solution</w:t>
      </w:r>
      <w:r w:rsidR="004C1BF8" w:rsidRPr="00946DA7">
        <w:rPr>
          <w:rFonts w:cs="Arial"/>
          <w:color w:val="auto"/>
        </w:rPr>
        <w:t xml:space="preserve"> and wipe cryostat </w:t>
      </w:r>
      <w:r w:rsidR="004C1BF8" w:rsidRPr="00946DA7">
        <w:rPr>
          <w:rFonts w:cs="Arial"/>
          <w:color w:val="auto"/>
        </w:rPr>
        <w:lastRenderedPageBreak/>
        <w:t>brushes</w:t>
      </w:r>
      <w:r w:rsidR="00297349">
        <w:rPr>
          <w:rFonts w:cs="Arial"/>
          <w:color w:val="auto"/>
        </w:rPr>
        <w:t>.</w:t>
      </w:r>
      <w:r w:rsidR="00297349" w:rsidRPr="00946DA7">
        <w:rPr>
          <w:rFonts w:cs="Arial"/>
          <w:color w:val="auto"/>
        </w:rPr>
        <w:t xml:space="preserve"> </w:t>
      </w:r>
      <w:r w:rsidR="004C1BF8" w:rsidRPr="00946DA7">
        <w:rPr>
          <w:rFonts w:cs="Arial"/>
          <w:color w:val="auto"/>
        </w:rPr>
        <w:t xml:space="preserve"> </w:t>
      </w:r>
      <w:r w:rsidR="00297349">
        <w:rPr>
          <w:rFonts w:cs="Arial"/>
          <w:color w:val="auto"/>
        </w:rPr>
        <w:t>S</w:t>
      </w:r>
      <w:r w:rsidR="00297349" w:rsidRPr="00946DA7">
        <w:rPr>
          <w:rFonts w:cs="Arial"/>
          <w:color w:val="auto"/>
        </w:rPr>
        <w:t xml:space="preserve">pray </w:t>
      </w:r>
      <w:r w:rsidR="004C1BF8" w:rsidRPr="00946DA7">
        <w:rPr>
          <w:rFonts w:cs="Arial"/>
          <w:color w:val="auto"/>
        </w:rPr>
        <w:t>a tissue with ddH</w:t>
      </w:r>
      <w:r w:rsidR="004C1BF8" w:rsidRPr="00AA6027">
        <w:rPr>
          <w:rFonts w:cs="Arial"/>
          <w:color w:val="auto"/>
          <w:vertAlign w:val="subscript"/>
        </w:rPr>
        <w:t>2</w:t>
      </w:r>
      <w:r w:rsidR="004C1BF8" w:rsidRPr="00946DA7">
        <w:rPr>
          <w:rFonts w:cs="Arial"/>
          <w:color w:val="auto"/>
        </w:rPr>
        <w:t xml:space="preserve">O, wipe the brushes again and set them in the cryostat chamber on a clean </w:t>
      </w:r>
      <w:r w:rsidR="00297349">
        <w:rPr>
          <w:rFonts w:cs="Arial"/>
          <w:color w:val="auto"/>
        </w:rPr>
        <w:t>surface</w:t>
      </w:r>
      <w:r w:rsidR="004C1BF8" w:rsidRPr="00946DA7">
        <w:rPr>
          <w:rFonts w:cs="Arial"/>
          <w:color w:val="auto"/>
        </w:rPr>
        <w:t xml:space="preserve">. </w:t>
      </w:r>
    </w:p>
    <w:p w14:paraId="4CEF5EBD" w14:textId="481096E1" w:rsidR="0029140E" w:rsidRPr="00946DA7" w:rsidRDefault="0055410A" w:rsidP="006C0068">
      <w:pPr>
        <w:pStyle w:val="NormalWeb"/>
        <w:spacing w:before="0" w:beforeAutospacing="0" w:after="0" w:afterAutospacing="0"/>
        <w:rPr>
          <w:rFonts w:cs="Arial"/>
          <w:color w:val="auto"/>
        </w:rPr>
      </w:pPr>
      <w:r w:rsidRPr="006C0068">
        <w:rPr>
          <w:rFonts w:cs="Arial"/>
          <w:b/>
          <w:color w:val="auto"/>
        </w:rPr>
        <w:t>CAUTION</w:t>
      </w:r>
      <w:r w:rsidR="004C1BF8" w:rsidRPr="006C0068">
        <w:rPr>
          <w:rFonts w:cs="Arial"/>
          <w:b/>
          <w:color w:val="auto"/>
        </w:rPr>
        <w:t>:</w:t>
      </w:r>
      <w:r w:rsidR="004C1BF8" w:rsidRPr="00946DA7">
        <w:rPr>
          <w:rFonts w:cs="Arial"/>
          <w:color w:val="auto"/>
        </w:rPr>
        <w:t xml:space="preserve"> </w:t>
      </w:r>
      <w:r w:rsidR="001B2FA8">
        <w:rPr>
          <w:rFonts w:cs="Arial"/>
          <w:color w:val="auto"/>
        </w:rPr>
        <w:t>T</w:t>
      </w:r>
      <w:r w:rsidR="004C1BF8" w:rsidRPr="00946DA7">
        <w:rPr>
          <w:rFonts w:cs="Arial"/>
          <w:color w:val="auto"/>
        </w:rPr>
        <w:t xml:space="preserve">he cryostat </w:t>
      </w:r>
      <w:r w:rsidR="004C1BF8" w:rsidRPr="006C0068">
        <w:rPr>
          <w:rFonts w:cs="Arial"/>
          <w:color w:val="auto"/>
        </w:rPr>
        <w:t>blade</w:t>
      </w:r>
      <w:r w:rsidR="004C1BF8" w:rsidRPr="00946DA7">
        <w:rPr>
          <w:rFonts w:cs="Arial"/>
          <w:color w:val="auto"/>
        </w:rPr>
        <w:t xml:space="preserve"> should be covered by the knife guard when not in use. </w:t>
      </w:r>
      <w:r>
        <w:rPr>
          <w:rFonts w:cs="Arial"/>
          <w:color w:val="auto"/>
        </w:rPr>
        <w:t>Also,</w:t>
      </w:r>
      <w:r w:rsidR="007E4601" w:rsidRPr="00946DA7">
        <w:rPr>
          <w:rFonts w:cs="Arial"/>
          <w:color w:val="auto"/>
        </w:rPr>
        <w:t xml:space="preserve"> </w:t>
      </w:r>
      <w:r w:rsidR="004C1BF8" w:rsidRPr="00946DA7">
        <w:rPr>
          <w:rFonts w:cs="Arial"/>
          <w:color w:val="auto"/>
        </w:rPr>
        <w:t>RN</w:t>
      </w:r>
      <w:r w:rsidR="00D76AE9">
        <w:rPr>
          <w:rFonts w:cs="Arial"/>
          <w:color w:val="auto"/>
        </w:rPr>
        <w:t>a</w:t>
      </w:r>
      <w:r w:rsidR="004C1BF8" w:rsidRPr="00946DA7">
        <w:rPr>
          <w:rFonts w:cs="Arial"/>
          <w:color w:val="auto"/>
        </w:rPr>
        <w:t xml:space="preserve">se </w:t>
      </w:r>
      <w:r w:rsidR="004C1BF8" w:rsidRPr="006C0068">
        <w:rPr>
          <w:rFonts w:cs="Arial"/>
          <w:color w:val="auto"/>
        </w:rPr>
        <w:t>decontamination solution</w:t>
      </w:r>
      <w:r w:rsidR="007E4601" w:rsidRPr="00946DA7">
        <w:rPr>
          <w:rFonts w:cs="Arial"/>
          <w:color w:val="auto"/>
        </w:rPr>
        <w:t xml:space="preserve"> is toxic and </w:t>
      </w:r>
      <w:r w:rsidR="004C1BF8" w:rsidRPr="00946DA7">
        <w:rPr>
          <w:rFonts w:cs="Arial"/>
          <w:color w:val="auto"/>
        </w:rPr>
        <w:t xml:space="preserve">will freeze </w:t>
      </w:r>
      <w:r w:rsidR="00BB4495">
        <w:rPr>
          <w:rFonts w:cs="Arial"/>
          <w:color w:val="auto"/>
        </w:rPr>
        <w:t>to</w:t>
      </w:r>
      <w:r w:rsidR="00BB4495" w:rsidRPr="00946DA7">
        <w:rPr>
          <w:rFonts w:cs="Arial"/>
          <w:color w:val="auto"/>
        </w:rPr>
        <w:t xml:space="preserve"> </w:t>
      </w:r>
      <w:r w:rsidR="004C1BF8" w:rsidRPr="00946DA7">
        <w:rPr>
          <w:rFonts w:cs="Arial"/>
          <w:color w:val="auto"/>
        </w:rPr>
        <w:t xml:space="preserve">form </w:t>
      </w:r>
      <w:r w:rsidR="00422108">
        <w:rPr>
          <w:rFonts w:cs="Arial"/>
          <w:color w:val="auto"/>
        </w:rPr>
        <w:t xml:space="preserve">a </w:t>
      </w:r>
      <w:r w:rsidR="004C1BF8" w:rsidRPr="00946DA7">
        <w:rPr>
          <w:rFonts w:cs="Arial"/>
          <w:color w:val="auto"/>
        </w:rPr>
        <w:t>precipitate</w:t>
      </w:r>
      <w:r w:rsidR="007E4601" w:rsidRPr="00946DA7">
        <w:rPr>
          <w:rFonts w:cs="Arial"/>
          <w:color w:val="auto"/>
        </w:rPr>
        <w:t xml:space="preserve"> in the cold cryostat chamber. Therefore, handle with care and avoid its use in the cryostat chamber.</w:t>
      </w:r>
    </w:p>
    <w:p w14:paraId="01A55336" w14:textId="77777777" w:rsidR="0029140E" w:rsidRPr="00946DA7" w:rsidRDefault="0029140E" w:rsidP="00997518">
      <w:pPr>
        <w:pStyle w:val="NormalWeb"/>
        <w:spacing w:before="0" w:beforeAutospacing="0" w:after="0" w:afterAutospacing="0"/>
        <w:rPr>
          <w:rFonts w:cs="Arial"/>
          <w:color w:val="auto"/>
        </w:rPr>
      </w:pPr>
    </w:p>
    <w:p w14:paraId="3478D959" w14:textId="06B082D2" w:rsidR="009B7560" w:rsidRDefault="007E4601" w:rsidP="0029140E">
      <w:pPr>
        <w:pStyle w:val="NormalWeb"/>
        <w:spacing w:before="0" w:beforeAutospacing="0" w:after="0" w:afterAutospacing="0"/>
        <w:rPr>
          <w:rFonts w:cs="Arial"/>
          <w:color w:val="auto"/>
        </w:rPr>
      </w:pPr>
      <w:r w:rsidRPr="00946DA7">
        <w:rPr>
          <w:rFonts w:cs="Arial"/>
          <w:color w:val="auto"/>
        </w:rPr>
        <w:t>2.1.</w:t>
      </w:r>
      <w:r w:rsidR="00103160">
        <w:rPr>
          <w:rFonts w:cs="Arial"/>
          <w:color w:val="auto"/>
        </w:rPr>
        <w:t>4</w:t>
      </w:r>
      <w:r w:rsidR="0029140E" w:rsidRPr="00946DA7">
        <w:rPr>
          <w:rFonts w:cs="Arial"/>
          <w:color w:val="auto"/>
        </w:rPr>
        <w:t xml:space="preserve">) </w:t>
      </w:r>
      <w:r w:rsidR="005D3A98">
        <w:rPr>
          <w:rFonts w:cs="Arial"/>
          <w:color w:val="auto"/>
        </w:rPr>
        <w:t>Within the cryostat chamber, p</w:t>
      </w:r>
      <w:r w:rsidR="005D3A98" w:rsidRPr="00946DA7">
        <w:rPr>
          <w:rFonts w:cs="Arial"/>
          <w:color w:val="auto"/>
        </w:rPr>
        <w:t xml:space="preserve">lace </w:t>
      </w:r>
      <w:r w:rsidR="006F54ED" w:rsidRPr="00946DA7">
        <w:rPr>
          <w:rFonts w:cs="Arial"/>
          <w:color w:val="auto"/>
        </w:rPr>
        <w:t xml:space="preserve">a </w:t>
      </w:r>
      <w:r w:rsidR="00422108" w:rsidRPr="00946DA7">
        <w:rPr>
          <w:rFonts w:cs="Arial"/>
          <w:color w:val="auto"/>
        </w:rPr>
        <w:t>dime</w:t>
      </w:r>
      <w:r w:rsidR="00422108">
        <w:rPr>
          <w:rFonts w:cs="Arial"/>
          <w:color w:val="auto"/>
        </w:rPr>
        <w:t>-</w:t>
      </w:r>
      <w:r w:rsidR="006F54ED" w:rsidRPr="00946DA7">
        <w:rPr>
          <w:rFonts w:cs="Arial"/>
          <w:color w:val="auto"/>
        </w:rPr>
        <w:t xml:space="preserve">sized drop </w:t>
      </w:r>
      <w:r w:rsidR="00AB5DCD">
        <w:rPr>
          <w:rFonts w:cs="Arial"/>
          <w:color w:val="auto"/>
        </w:rPr>
        <w:t xml:space="preserve">(approximately </w:t>
      </w:r>
      <w:r w:rsidR="005F6E61">
        <w:rPr>
          <w:rFonts w:cs="Arial"/>
          <w:color w:val="auto"/>
        </w:rPr>
        <w:t xml:space="preserve">300 </w:t>
      </w:r>
      <w:r w:rsidR="005F6E61">
        <w:rPr>
          <w:rFonts w:cs="Arial"/>
          <w:color w:val="auto"/>
        </w:rPr>
        <w:sym w:font="Symbol" w:char="F06D"/>
      </w:r>
      <w:r w:rsidR="005F6E61">
        <w:rPr>
          <w:rFonts w:cs="Arial"/>
          <w:color w:val="auto"/>
        </w:rPr>
        <w:t xml:space="preserve">L) </w:t>
      </w:r>
      <w:r w:rsidR="006F54ED" w:rsidRPr="00946DA7">
        <w:rPr>
          <w:rFonts w:cs="Arial"/>
          <w:color w:val="auto"/>
        </w:rPr>
        <w:t xml:space="preserve">of </w:t>
      </w:r>
      <w:r w:rsidR="00FA2B02">
        <w:rPr>
          <w:rFonts w:cs="Arial"/>
          <w:color w:val="auto"/>
        </w:rPr>
        <w:t xml:space="preserve">embedding resin </w:t>
      </w:r>
      <w:r w:rsidR="006F54ED" w:rsidRPr="00946DA7">
        <w:rPr>
          <w:rFonts w:cs="Arial"/>
          <w:color w:val="auto"/>
        </w:rPr>
        <w:t xml:space="preserve">onto </w:t>
      </w:r>
      <w:r w:rsidR="00D12D3A">
        <w:rPr>
          <w:rFonts w:cs="Arial"/>
          <w:color w:val="auto"/>
        </w:rPr>
        <w:t>a warm</w:t>
      </w:r>
      <w:r w:rsidR="006F54ED" w:rsidRPr="00946DA7">
        <w:rPr>
          <w:rFonts w:cs="Arial"/>
          <w:color w:val="auto"/>
        </w:rPr>
        <w:t xml:space="preserve"> specimen chuck, set a tissue cork on top</w:t>
      </w:r>
      <w:r w:rsidR="00D12D3A">
        <w:rPr>
          <w:rFonts w:cs="Arial"/>
          <w:color w:val="auto"/>
        </w:rPr>
        <w:t xml:space="preserve"> of the </w:t>
      </w:r>
      <w:r w:rsidR="00B6201C">
        <w:rPr>
          <w:rFonts w:cs="Arial"/>
          <w:color w:val="auto"/>
        </w:rPr>
        <w:t>resin</w:t>
      </w:r>
      <w:r w:rsidR="00D12D3A">
        <w:rPr>
          <w:rFonts w:cs="Arial"/>
          <w:color w:val="auto"/>
        </w:rPr>
        <w:t xml:space="preserve">, </w:t>
      </w:r>
      <w:r w:rsidR="006F54ED" w:rsidRPr="00946DA7">
        <w:rPr>
          <w:rFonts w:cs="Arial"/>
          <w:color w:val="auto"/>
        </w:rPr>
        <w:t>press down</w:t>
      </w:r>
      <w:r w:rsidR="00D12D3A">
        <w:rPr>
          <w:rFonts w:cs="Arial"/>
          <w:color w:val="auto"/>
        </w:rPr>
        <w:t>, and then</w:t>
      </w:r>
      <w:r w:rsidR="006F54ED" w:rsidRPr="00946DA7">
        <w:rPr>
          <w:rFonts w:cs="Arial"/>
          <w:color w:val="auto"/>
        </w:rPr>
        <w:t xml:space="preserve"> </w:t>
      </w:r>
      <w:r w:rsidR="00D12D3A">
        <w:rPr>
          <w:rFonts w:cs="Arial"/>
          <w:color w:val="auto"/>
        </w:rPr>
        <w:t xml:space="preserve">set the chuck in the freezing rail or </w:t>
      </w:r>
      <w:r w:rsidR="00D41273">
        <w:rPr>
          <w:rFonts w:cs="Arial"/>
          <w:color w:val="auto"/>
        </w:rPr>
        <w:t>onto a fast freeze</w:t>
      </w:r>
      <w:r w:rsidR="00D12D3A">
        <w:rPr>
          <w:rFonts w:cs="Arial"/>
          <w:color w:val="auto"/>
        </w:rPr>
        <w:t xml:space="preserve"> element </w:t>
      </w:r>
      <w:r w:rsidR="00D41273">
        <w:rPr>
          <w:rFonts w:cs="Arial"/>
          <w:color w:val="auto"/>
        </w:rPr>
        <w:t>if available</w:t>
      </w:r>
      <w:r w:rsidR="006F54ED" w:rsidRPr="00946DA7">
        <w:rPr>
          <w:rFonts w:cs="Arial"/>
          <w:color w:val="auto"/>
        </w:rPr>
        <w:t>.</w:t>
      </w:r>
      <w:r w:rsidR="001B2FA8">
        <w:rPr>
          <w:rFonts w:cs="Arial"/>
          <w:color w:val="auto"/>
        </w:rPr>
        <w:t xml:space="preserve"> </w:t>
      </w:r>
    </w:p>
    <w:p w14:paraId="2A216B66" w14:textId="77777777" w:rsidR="009B7560" w:rsidRDefault="009B7560" w:rsidP="0029140E">
      <w:pPr>
        <w:pStyle w:val="NormalWeb"/>
        <w:spacing w:before="0" w:beforeAutospacing="0" w:after="0" w:afterAutospacing="0"/>
        <w:rPr>
          <w:rFonts w:cs="Arial"/>
          <w:color w:val="auto"/>
        </w:rPr>
      </w:pPr>
    </w:p>
    <w:p w14:paraId="16124DEE" w14:textId="5B16203C" w:rsidR="0029140E" w:rsidRPr="00946DA7" w:rsidRDefault="009B7560" w:rsidP="0029140E">
      <w:pPr>
        <w:pStyle w:val="NormalWeb"/>
        <w:spacing w:before="0" w:beforeAutospacing="0" w:after="0" w:afterAutospacing="0"/>
        <w:rPr>
          <w:rFonts w:cs="Arial"/>
          <w:color w:val="auto"/>
        </w:rPr>
      </w:pPr>
      <w:r>
        <w:rPr>
          <w:rFonts w:cs="Arial"/>
          <w:color w:val="auto"/>
        </w:rPr>
        <w:t>2.1.</w:t>
      </w:r>
      <w:r w:rsidR="00103160">
        <w:rPr>
          <w:rFonts w:cs="Arial"/>
          <w:color w:val="auto"/>
        </w:rPr>
        <w:t>5</w:t>
      </w:r>
      <w:r>
        <w:rPr>
          <w:rFonts w:cs="Arial"/>
          <w:color w:val="auto"/>
        </w:rPr>
        <w:t xml:space="preserve">) </w:t>
      </w:r>
      <w:r w:rsidR="006C0068">
        <w:rPr>
          <w:rFonts w:cs="Arial"/>
          <w:color w:val="auto"/>
        </w:rPr>
        <w:t>After</w:t>
      </w:r>
      <w:r w:rsidR="00FB49D6" w:rsidRPr="00946DA7">
        <w:rPr>
          <w:rFonts w:cs="Arial"/>
          <w:color w:val="auto"/>
        </w:rPr>
        <w:t xml:space="preserve"> </w:t>
      </w:r>
      <w:r w:rsidR="00D12D3A">
        <w:rPr>
          <w:rFonts w:cs="Arial"/>
          <w:color w:val="auto"/>
        </w:rPr>
        <w:t xml:space="preserve">the </w:t>
      </w:r>
      <w:r w:rsidR="00D705AE">
        <w:rPr>
          <w:rFonts w:cs="Arial"/>
          <w:color w:val="auto"/>
        </w:rPr>
        <w:t>embedding resin</w:t>
      </w:r>
      <w:r w:rsidR="00D12D3A">
        <w:rPr>
          <w:rFonts w:cs="Arial"/>
          <w:color w:val="auto"/>
        </w:rPr>
        <w:t xml:space="preserve"> </w:t>
      </w:r>
      <w:r w:rsidR="006C0068">
        <w:rPr>
          <w:rFonts w:cs="Arial"/>
          <w:color w:val="auto"/>
        </w:rPr>
        <w:t>solidifies</w:t>
      </w:r>
      <w:r w:rsidR="00D12D3A">
        <w:rPr>
          <w:rFonts w:cs="Arial"/>
          <w:color w:val="auto"/>
        </w:rPr>
        <w:t xml:space="preserve"> (white)</w:t>
      </w:r>
      <w:r w:rsidR="00FB49D6" w:rsidRPr="00946DA7">
        <w:rPr>
          <w:rFonts w:cs="Arial"/>
          <w:color w:val="auto"/>
        </w:rPr>
        <w:t>,</w:t>
      </w:r>
      <w:r w:rsidR="006F54ED" w:rsidRPr="00946DA7">
        <w:rPr>
          <w:rFonts w:cs="Arial"/>
          <w:color w:val="auto"/>
        </w:rPr>
        <w:t xml:space="preserve"> add additional </w:t>
      </w:r>
      <w:r w:rsidR="00D705AE">
        <w:rPr>
          <w:rFonts w:cs="Arial"/>
          <w:color w:val="auto"/>
        </w:rPr>
        <w:t>embedding resin</w:t>
      </w:r>
      <w:r w:rsidR="006F54ED" w:rsidRPr="00946DA7">
        <w:rPr>
          <w:rFonts w:cs="Arial"/>
          <w:color w:val="auto"/>
        </w:rPr>
        <w:t xml:space="preserve"> on top of the cork, around the lower 35% of the tissue</w:t>
      </w:r>
      <w:r w:rsidR="00FB49D6" w:rsidRPr="00946DA7">
        <w:rPr>
          <w:rFonts w:cs="Arial"/>
          <w:color w:val="auto"/>
        </w:rPr>
        <w:t xml:space="preserve"> and p</w:t>
      </w:r>
      <w:r w:rsidR="006F54ED" w:rsidRPr="00946DA7">
        <w:rPr>
          <w:rFonts w:cs="Arial"/>
          <w:color w:val="auto"/>
        </w:rPr>
        <w:t xml:space="preserve">ress the heat extractor </w:t>
      </w:r>
      <w:r w:rsidR="006076C2" w:rsidRPr="00946DA7">
        <w:rPr>
          <w:rFonts w:cs="Arial"/>
          <w:color w:val="auto"/>
        </w:rPr>
        <w:t xml:space="preserve">into the </w:t>
      </w:r>
      <w:r w:rsidR="00D705AE">
        <w:rPr>
          <w:rFonts w:cs="Arial"/>
          <w:color w:val="auto"/>
        </w:rPr>
        <w:t>embedding resin</w:t>
      </w:r>
      <w:r w:rsidR="00D41273">
        <w:rPr>
          <w:rFonts w:cs="Arial"/>
          <w:color w:val="auto"/>
        </w:rPr>
        <w:t xml:space="preserve"> for a fast freeze </w:t>
      </w:r>
      <w:r w:rsidR="006076C2" w:rsidRPr="00946DA7">
        <w:rPr>
          <w:rFonts w:cs="Arial"/>
          <w:color w:val="auto"/>
        </w:rPr>
        <w:t>to</w:t>
      </w:r>
      <w:r w:rsidR="006F54ED" w:rsidRPr="00946DA7">
        <w:rPr>
          <w:rFonts w:cs="Arial"/>
          <w:color w:val="auto"/>
        </w:rPr>
        <w:t xml:space="preserve"> </w:t>
      </w:r>
      <w:r w:rsidR="00FB49D6" w:rsidRPr="00946DA7">
        <w:rPr>
          <w:rFonts w:cs="Arial"/>
          <w:color w:val="auto"/>
        </w:rPr>
        <w:t>better stabilize the tissue.</w:t>
      </w:r>
      <w:r w:rsidR="00946DA7" w:rsidRPr="00946DA7">
        <w:rPr>
          <w:rFonts w:cs="Arial"/>
          <w:color w:val="auto"/>
        </w:rPr>
        <w:t xml:space="preserve"> Wait 5 min before sectioning to allow </w:t>
      </w:r>
      <w:r w:rsidR="00422108">
        <w:rPr>
          <w:rFonts w:cs="Arial"/>
          <w:color w:val="auto"/>
        </w:rPr>
        <w:t xml:space="preserve">the </w:t>
      </w:r>
      <w:r w:rsidR="00D705AE">
        <w:rPr>
          <w:rFonts w:cs="Arial"/>
          <w:color w:val="auto"/>
        </w:rPr>
        <w:t>resin</w:t>
      </w:r>
      <w:r w:rsidR="00946DA7" w:rsidRPr="00946DA7">
        <w:rPr>
          <w:rFonts w:cs="Arial"/>
          <w:color w:val="auto"/>
        </w:rPr>
        <w:t xml:space="preserve"> to harden</w:t>
      </w:r>
      <w:r w:rsidR="00422108">
        <w:rPr>
          <w:rFonts w:cs="Arial"/>
          <w:color w:val="auto"/>
        </w:rPr>
        <w:t xml:space="preserve"> fully</w:t>
      </w:r>
      <w:r w:rsidR="00946DA7" w:rsidRPr="00946DA7">
        <w:rPr>
          <w:rFonts w:cs="Arial"/>
          <w:color w:val="auto"/>
        </w:rPr>
        <w:t>.</w:t>
      </w:r>
    </w:p>
    <w:p w14:paraId="7028B6D3" w14:textId="77777777" w:rsidR="00F87431" w:rsidRPr="00946DA7" w:rsidRDefault="00F87431" w:rsidP="0029140E">
      <w:pPr>
        <w:pStyle w:val="NormalWeb"/>
        <w:spacing w:before="0" w:beforeAutospacing="0" w:after="0" w:afterAutospacing="0"/>
        <w:rPr>
          <w:rFonts w:cs="Arial"/>
          <w:color w:val="auto"/>
        </w:rPr>
      </w:pPr>
    </w:p>
    <w:p w14:paraId="64FAB55C" w14:textId="4A5CE584" w:rsidR="00F87431" w:rsidRPr="00946DA7" w:rsidRDefault="00F87431" w:rsidP="0029140E">
      <w:pPr>
        <w:pStyle w:val="NormalWeb"/>
        <w:spacing w:before="0" w:beforeAutospacing="0" w:after="0" w:afterAutospacing="0"/>
        <w:rPr>
          <w:rFonts w:cs="Arial"/>
          <w:color w:val="auto"/>
        </w:rPr>
      </w:pPr>
      <w:proofErr w:type="gramStart"/>
      <w:r w:rsidRPr="00946DA7">
        <w:rPr>
          <w:rFonts w:cs="Arial"/>
          <w:color w:val="auto"/>
        </w:rPr>
        <w:t>2.1.</w:t>
      </w:r>
      <w:r w:rsidR="00103160">
        <w:rPr>
          <w:rFonts w:cs="Arial"/>
          <w:color w:val="auto"/>
        </w:rPr>
        <w:t>6</w:t>
      </w:r>
      <w:r w:rsidRPr="00946DA7">
        <w:rPr>
          <w:rFonts w:cs="Arial"/>
          <w:color w:val="auto"/>
        </w:rPr>
        <w:t xml:space="preserve">) </w:t>
      </w:r>
      <w:r w:rsidR="00A91667">
        <w:rPr>
          <w:rFonts w:cs="Arial"/>
          <w:color w:val="auto"/>
        </w:rPr>
        <w:t>Ensure that the specimen clamp is in its most retracted position, farthest from the blade.</w:t>
      </w:r>
      <w:proofErr w:type="gramEnd"/>
      <w:r w:rsidR="00A91667">
        <w:rPr>
          <w:rFonts w:cs="Arial"/>
          <w:color w:val="auto"/>
        </w:rPr>
        <w:t xml:space="preserve"> </w:t>
      </w:r>
      <w:r w:rsidRPr="00946DA7">
        <w:rPr>
          <w:rFonts w:cs="Arial"/>
          <w:color w:val="auto"/>
        </w:rPr>
        <w:t xml:space="preserve">Insert the </w:t>
      </w:r>
      <w:r w:rsidR="00946DA7" w:rsidRPr="00946DA7">
        <w:rPr>
          <w:rFonts w:cs="Arial"/>
          <w:color w:val="auto"/>
        </w:rPr>
        <w:t xml:space="preserve">tissue </w:t>
      </w:r>
      <w:r w:rsidRPr="00946DA7">
        <w:rPr>
          <w:rFonts w:cs="Arial"/>
          <w:color w:val="auto"/>
        </w:rPr>
        <w:t>specimen chuck into the specimen clamp.</w:t>
      </w:r>
    </w:p>
    <w:p w14:paraId="3E75EC19" w14:textId="77777777" w:rsidR="0029140E" w:rsidRPr="00946DA7" w:rsidRDefault="0029140E" w:rsidP="00997518">
      <w:pPr>
        <w:pStyle w:val="NormalWeb"/>
        <w:spacing w:before="0" w:beforeAutospacing="0" w:after="0" w:afterAutospacing="0"/>
        <w:rPr>
          <w:rFonts w:cs="Arial"/>
          <w:color w:val="auto"/>
        </w:rPr>
      </w:pPr>
    </w:p>
    <w:p w14:paraId="57119F0A" w14:textId="6867E3D0" w:rsidR="00997518" w:rsidRDefault="00997518" w:rsidP="00997518">
      <w:pPr>
        <w:pStyle w:val="NormalWeb"/>
        <w:spacing w:before="0" w:beforeAutospacing="0" w:after="0" w:afterAutospacing="0"/>
        <w:rPr>
          <w:rFonts w:cs="Arial"/>
          <w:color w:val="auto"/>
        </w:rPr>
      </w:pPr>
      <w:proofErr w:type="gramStart"/>
      <w:r w:rsidRPr="00105125">
        <w:rPr>
          <w:rFonts w:cs="Arial"/>
          <w:color w:val="auto"/>
        </w:rPr>
        <w:t xml:space="preserve">2.2) </w:t>
      </w:r>
      <w:r w:rsidR="00F87431" w:rsidRPr="00105125">
        <w:rPr>
          <w:rFonts w:cs="Arial"/>
          <w:color w:val="auto"/>
        </w:rPr>
        <w:t>Cryos</w:t>
      </w:r>
      <w:r w:rsidR="006076C2" w:rsidRPr="00105125">
        <w:rPr>
          <w:rFonts w:cs="Arial"/>
          <w:color w:val="auto"/>
        </w:rPr>
        <w:t>ection</w:t>
      </w:r>
      <w:r w:rsidR="00A65224" w:rsidRPr="00105125">
        <w:rPr>
          <w:rFonts w:cs="Arial"/>
          <w:color w:val="auto"/>
        </w:rPr>
        <w:t xml:space="preserve"> </w:t>
      </w:r>
      <w:r w:rsidR="0049083B" w:rsidRPr="00105125">
        <w:rPr>
          <w:rFonts w:cs="Arial"/>
          <w:color w:val="auto"/>
        </w:rPr>
        <w:t>p</w:t>
      </w:r>
      <w:r w:rsidR="00A65224" w:rsidRPr="00105125">
        <w:rPr>
          <w:rFonts w:cs="Arial"/>
          <w:color w:val="auto"/>
        </w:rPr>
        <w:t>reparation</w:t>
      </w:r>
      <w:r w:rsidR="006076C2" w:rsidRPr="00105125">
        <w:rPr>
          <w:rFonts w:cs="Arial"/>
          <w:color w:val="auto"/>
        </w:rPr>
        <w:t>.</w:t>
      </w:r>
      <w:proofErr w:type="gramEnd"/>
    </w:p>
    <w:p w14:paraId="77FB46A8" w14:textId="77777777" w:rsidR="00E561A7" w:rsidRPr="00105125" w:rsidRDefault="00E561A7" w:rsidP="00997518">
      <w:pPr>
        <w:pStyle w:val="NormalWeb"/>
        <w:spacing w:before="0" w:beforeAutospacing="0" w:after="0" w:afterAutospacing="0"/>
        <w:rPr>
          <w:rFonts w:cs="Arial"/>
          <w:color w:val="auto"/>
        </w:rPr>
      </w:pPr>
    </w:p>
    <w:p w14:paraId="082E0243" w14:textId="7DF2B3ED" w:rsidR="00422108" w:rsidRDefault="00E32FFB" w:rsidP="00A35177">
      <w:pPr>
        <w:pStyle w:val="NormalWeb"/>
        <w:spacing w:before="0" w:beforeAutospacing="0" w:after="0" w:afterAutospacing="0"/>
        <w:rPr>
          <w:rFonts w:cs="Arial"/>
          <w:color w:val="auto"/>
        </w:rPr>
      </w:pPr>
      <w:r w:rsidRPr="00105125">
        <w:rPr>
          <w:rFonts w:cs="Arial"/>
          <w:color w:val="auto"/>
        </w:rPr>
        <w:t xml:space="preserve">2.2.1) </w:t>
      </w:r>
      <w:r w:rsidR="004770EA">
        <w:rPr>
          <w:rFonts w:cs="Arial"/>
          <w:color w:val="auto"/>
        </w:rPr>
        <w:t>Loosen the blade carrier holder</w:t>
      </w:r>
      <w:r w:rsidR="00D41273">
        <w:rPr>
          <w:rFonts w:cs="Arial"/>
          <w:color w:val="auto"/>
        </w:rPr>
        <w:t>,</w:t>
      </w:r>
      <w:r w:rsidR="004770EA">
        <w:rPr>
          <w:rFonts w:cs="Arial"/>
          <w:color w:val="auto"/>
        </w:rPr>
        <w:t xml:space="preserve"> </w:t>
      </w:r>
      <w:r w:rsidR="00095C9F">
        <w:rPr>
          <w:rFonts w:cs="Arial"/>
          <w:color w:val="auto"/>
        </w:rPr>
        <w:t>s</w:t>
      </w:r>
      <w:r w:rsidR="00A91667" w:rsidRPr="00105125">
        <w:rPr>
          <w:rFonts w:cs="Arial"/>
          <w:color w:val="auto"/>
        </w:rPr>
        <w:t>et the clearance angle of the blade to 10° (</w:t>
      </w:r>
      <w:r w:rsidR="00D12D3A" w:rsidRPr="00105125">
        <w:rPr>
          <w:rFonts w:cs="Arial"/>
          <w:color w:val="auto"/>
        </w:rPr>
        <w:t xml:space="preserve">or an </w:t>
      </w:r>
      <w:r w:rsidR="00A91667" w:rsidRPr="00105125">
        <w:rPr>
          <w:rFonts w:cs="Arial"/>
          <w:color w:val="auto"/>
        </w:rPr>
        <w:t xml:space="preserve">angle </w:t>
      </w:r>
      <w:r w:rsidR="00D12D3A" w:rsidRPr="00105125">
        <w:rPr>
          <w:rFonts w:cs="Arial"/>
          <w:color w:val="auto"/>
        </w:rPr>
        <w:t xml:space="preserve">appropriate for </w:t>
      </w:r>
      <w:r w:rsidR="00A91667" w:rsidRPr="00105125">
        <w:rPr>
          <w:rFonts w:cs="Arial"/>
          <w:color w:val="auto"/>
        </w:rPr>
        <w:t>the blade carrier used)</w:t>
      </w:r>
      <w:r w:rsidR="00D41273">
        <w:rPr>
          <w:rFonts w:cs="Arial"/>
          <w:color w:val="auto"/>
        </w:rPr>
        <w:t>, and re-tighten</w:t>
      </w:r>
      <w:r w:rsidR="00A91667" w:rsidRPr="00105125">
        <w:rPr>
          <w:rFonts w:cs="Arial"/>
          <w:color w:val="auto"/>
        </w:rPr>
        <w:t xml:space="preserve">. </w:t>
      </w:r>
      <w:r w:rsidR="00095C9F">
        <w:rPr>
          <w:rFonts w:cs="Arial"/>
          <w:color w:val="auto"/>
        </w:rPr>
        <w:t>Release the brake and turn the hand wheel to l</w:t>
      </w:r>
      <w:r w:rsidR="00B65E74" w:rsidRPr="00105125">
        <w:rPr>
          <w:rFonts w:cs="Arial"/>
          <w:color w:val="auto"/>
        </w:rPr>
        <w:t>ower the muscle towards the blade</w:t>
      </w:r>
      <w:r w:rsidR="00095C9F">
        <w:rPr>
          <w:rFonts w:cs="Arial"/>
          <w:color w:val="auto"/>
        </w:rPr>
        <w:t>.</w:t>
      </w:r>
      <w:r w:rsidR="00A91667" w:rsidRPr="00105125">
        <w:rPr>
          <w:rFonts w:cs="Arial"/>
          <w:color w:val="auto"/>
        </w:rPr>
        <w:t xml:space="preserve"> </w:t>
      </w:r>
      <w:r w:rsidR="00095C9F">
        <w:rPr>
          <w:rFonts w:cs="Arial"/>
          <w:color w:val="auto"/>
        </w:rPr>
        <w:t>Estimate the</w:t>
      </w:r>
      <w:r w:rsidR="00A91667" w:rsidRPr="00105125">
        <w:rPr>
          <w:rFonts w:cs="Arial"/>
          <w:color w:val="auto"/>
        </w:rPr>
        <w:t xml:space="preserve"> </w:t>
      </w:r>
      <w:r w:rsidR="00A35177">
        <w:rPr>
          <w:rFonts w:cs="Arial"/>
          <w:color w:val="auto"/>
        </w:rPr>
        <w:t xml:space="preserve">closest </w:t>
      </w:r>
      <w:r w:rsidR="00A91667" w:rsidRPr="00105125">
        <w:rPr>
          <w:rFonts w:cs="Arial"/>
          <w:color w:val="auto"/>
        </w:rPr>
        <w:t>distance between the tissue and blade</w:t>
      </w:r>
      <w:r w:rsidR="009244DF" w:rsidRPr="00105125">
        <w:rPr>
          <w:rFonts w:cs="Arial"/>
          <w:color w:val="auto"/>
        </w:rPr>
        <w:t>, then</w:t>
      </w:r>
      <w:r w:rsidR="00A91667" w:rsidRPr="00105125">
        <w:rPr>
          <w:rFonts w:cs="Arial"/>
          <w:color w:val="auto"/>
        </w:rPr>
        <w:t xml:space="preserve"> </w:t>
      </w:r>
      <w:r w:rsidR="00D12D3A" w:rsidRPr="00105125">
        <w:rPr>
          <w:rFonts w:cs="Arial"/>
          <w:color w:val="auto"/>
        </w:rPr>
        <w:t>move the tissue away from the blade and engage the hand wheel brake</w:t>
      </w:r>
      <w:r w:rsidR="009244DF" w:rsidRPr="00105125">
        <w:rPr>
          <w:rFonts w:cs="Arial"/>
          <w:color w:val="auto"/>
        </w:rPr>
        <w:t>.</w:t>
      </w:r>
      <w:r w:rsidR="00A35177">
        <w:rPr>
          <w:rFonts w:cs="Arial"/>
          <w:color w:val="auto"/>
        </w:rPr>
        <w:t xml:space="preserve"> </w:t>
      </w:r>
    </w:p>
    <w:p w14:paraId="35E249E8" w14:textId="77777777" w:rsidR="00422108" w:rsidRDefault="00422108" w:rsidP="00A35177">
      <w:pPr>
        <w:pStyle w:val="NormalWeb"/>
        <w:spacing w:before="0" w:beforeAutospacing="0" w:after="0" w:afterAutospacing="0"/>
        <w:rPr>
          <w:rFonts w:cs="Arial"/>
          <w:color w:val="auto"/>
        </w:rPr>
      </w:pPr>
    </w:p>
    <w:p w14:paraId="0AAE9F25" w14:textId="05F65BBE" w:rsidR="00A91667" w:rsidRPr="00105125" w:rsidRDefault="00422108" w:rsidP="00A35177">
      <w:pPr>
        <w:pStyle w:val="NormalWeb"/>
        <w:spacing w:before="0" w:beforeAutospacing="0" w:after="0" w:afterAutospacing="0"/>
        <w:rPr>
          <w:rFonts w:cs="Arial"/>
          <w:color w:val="auto"/>
        </w:rPr>
      </w:pPr>
      <w:r>
        <w:rPr>
          <w:rFonts w:cs="Arial"/>
          <w:color w:val="auto"/>
        </w:rPr>
        <w:t xml:space="preserve">2.2.2) </w:t>
      </w:r>
      <w:r w:rsidR="006C0068">
        <w:rPr>
          <w:rFonts w:cs="Arial"/>
          <w:color w:val="auto"/>
        </w:rPr>
        <w:t>Loosen the height adjustment lever</w:t>
      </w:r>
      <w:r w:rsidR="006C0068" w:rsidRPr="00105125">
        <w:rPr>
          <w:rFonts w:cs="Arial"/>
          <w:color w:val="auto"/>
        </w:rPr>
        <w:t xml:space="preserve"> </w:t>
      </w:r>
      <w:r w:rsidR="006C0068">
        <w:rPr>
          <w:rFonts w:cs="Arial"/>
          <w:color w:val="auto"/>
        </w:rPr>
        <w:t xml:space="preserve">and move </w:t>
      </w:r>
      <w:r w:rsidR="006C0068" w:rsidRPr="00105125">
        <w:rPr>
          <w:rFonts w:cs="Arial"/>
          <w:color w:val="auto"/>
        </w:rPr>
        <w:t>the blade carrier forward or back</w:t>
      </w:r>
      <w:r w:rsidR="006C0068">
        <w:rPr>
          <w:rFonts w:cs="Arial"/>
          <w:color w:val="auto"/>
        </w:rPr>
        <w:t>, respectively,  i</w:t>
      </w:r>
      <w:r w:rsidR="00A35177">
        <w:rPr>
          <w:rFonts w:cs="Arial"/>
          <w:color w:val="auto"/>
        </w:rPr>
        <w:t xml:space="preserve">f the end of the tissue </w:t>
      </w:r>
      <w:r w:rsidR="006C0068">
        <w:rPr>
          <w:rFonts w:cs="Arial"/>
          <w:color w:val="auto"/>
        </w:rPr>
        <w:t>is</w:t>
      </w:r>
      <w:r w:rsidR="00A35177">
        <w:rPr>
          <w:rFonts w:cs="Arial"/>
          <w:color w:val="auto"/>
        </w:rPr>
        <w:t xml:space="preserve"> more than </w:t>
      </w:r>
      <w:r w:rsidR="00141AAD">
        <w:rPr>
          <w:rFonts w:cs="Arial"/>
          <w:color w:val="auto"/>
        </w:rPr>
        <w:t xml:space="preserve">approximately </w:t>
      </w:r>
      <w:r w:rsidR="00A35177">
        <w:rPr>
          <w:rFonts w:cs="Arial"/>
          <w:color w:val="auto"/>
        </w:rPr>
        <w:t>2 mm from the blade or if the blade strike</w:t>
      </w:r>
      <w:r w:rsidR="006C0068">
        <w:rPr>
          <w:rFonts w:cs="Arial"/>
          <w:color w:val="auto"/>
        </w:rPr>
        <w:t>s the tissue</w:t>
      </w:r>
      <w:r w:rsidR="00A35177">
        <w:rPr>
          <w:rFonts w:cs="Arial"/>
          <w:color w:val="auto"/>
        </w:rPr>
        <w:t>.</w:t>
      </w:r>
      <w:r w:rsidR="00D12D3A" w:rsidRPr="00105125">
        <w:rPr>
          <w:rFonts w:cs="Arial"/>
          <w:color w:val="auto"/>
        </w:rPr>
        <w:t xml:space="preserve"> </w:t>
      </w:r>
      <w:r w:rsidR="00A35177">
        <w:rPr>
          <w:rFonts w:cs="Arial"/>
          <w:color w:val="auto"/>
        </w:rPr>
        <w:t>T</w:t>
      </w:r>
      <w:r w:rsidR="00D12D3A" w:rsidRPr="00105125">
        <w:rPr>
          <w:rFonts w:cs="Arial"/>
          <w:color w:val="auto"/>
        </w:rPr>
        <w:t>ighten</w:t>
      </w:r>
      <w:r w:rsidR="00D62EFC">
        <w:rPr>
          <w:rFonts w:cs="Arial"/>
          <w:color w:val="auto"/>
        </w:rPr>
        <w:t xml:space="preserve"> and</w:t>
      </w:r>
      <w:r w:rsidR="00D12D3A" w:rsidRPr="00105125">
        <w:rPr>
          <w:rFonts w:cs="Arial"/>
          <w:color w:val="auto"/>
        </w:rPr>
        <w:t xml:space="preserve"> lower the tissue again to check distance from the blade</w:t>
      </w:r>
      <w:r>
        <w:rPr>
          <w:rFonts w:cs="Arial"/>
          <w:color w:val="auto"/>
        </w:rPr>
        <w:t>.</w:t>
      </w:r>
      <w:r w:rsidR="00D12D3A" w:rsidRPr="00105125">
        <w:rPr>
          <w:rFonts w:cs="Arial"/>
          <w:color w:val="auto"/>
        </w:rPr>
        <w:t xml:space="preserve"> </w:t>
      </w:r>
      <w:r>
        <w:rPr>
          <w:rFonts w:cs="Arial"/>
          <w:color w:val="auto"/>
        </w:rPr>
        <w:t>R</w:t>
      </w:r>
      <w:r w:rsidRPr="00105125">
        <w:rPr>
          <w:rFonts w:cs="Arial"/>
          <w:color w:val="auto"/>
        </w:rPr>
        <w:t xml:space="preserve">epeat </w:t>
      </w:r>
      <w:r w:rsidR="00D12D3A" w:rsidRPr="00105125">
        <w:rPr>
          <w:rFonts w:cs="Arial"/>
          <w:color w:val="auto"/>
        </w:rPr>
        <w:t>adjustments until the blade is</w:t>
      </w:r>
      <w:r w:rsidR="00A91667" w:rsidRPr="00105125">
        <w:rPr>
          <w:rFonts w:cs="Arial"/>
          <w:color w:val="auto"/>
        </w:rPr>
        <w:t xml:space="preserve"> 1 to 2 mm from the end of the tissue</w:t>
      </w:r>
      <w:r w:rsidR="00D62EFC">
        <w:rPr>
          <w:rFonts w:cs="Arial"/>
          <w:color w:val="auto"/>
        </w:rPr>
        <w:t xml:space="preserve"> by visual estimate</w:t>
      </w:r>
      <w:r w:rsidR="00A91667" w:rsidRPr="00105125">
        <w:rPr>
          <w:rFonts w:cs="Arial"/>
          <w:color w:val="auto"/>
        </w:rPr>
        <w:t>.</w:t>
      </w:r>
    </w:p>
    <w:p w14:paraId="1896029C" w14:textId="77777777" w:rsidR="00A91667" w:rsidRPr="00105125" w:rsidRDefault="00A91667" w:rsidP="00E32FFB">
      <w:pPr>
        <w:pStyle w:val="NormalWeb"/>
        <w:spacing w:before="0" w:beforeAutospacing="0" w:after="0" w:afterAutospacing="0"/>
        <w:rPr>
          <w:rFonts w:cs="Arial"/>
          <w:color w:val="auto"/>
        </w:rPr>
      </w:pPr>
    </w:p>
    <w:p w14:paraId="4E71CD58" w14:textId="0B8A73EE" w:rsidR="00D62EFC" w:rsidRDefault="00A91667" w:rsidP="00E32FFB">
      <w:pPr>
        <w:pStyle w:val="NormalWeb"/>
        <w:spacing w:before="0" w:beforeAutospacing="0" w:after="0" w:afterAutospacing="0"/>
        <w:rPr>
          <w:rFonts w:cs="Arial"/>
          <w:color w:val="auto"/>
        </w:rPr>
      </w:pPr>
      <w:r w:rsidRPr="00105125">
        <w:rPr>
          <w:rFonts w:cs="Arial"/>
          <w:color w:val="auto"/>
        </w:rPr>
        <w:t>2.2.</w:t>
      </w:r>
      <w:r w:rsidR="00A35177">
        <w:rPr>
          <w:rFonts w:cs="Arial"/>
          <w:color w:val="auto"/>
        </w:rPr>
        <w:t>3</w:t>
      </w:r>
      <w:r w:rsidRPr="00105125">
        <w:rPr>
          <w:rFonts w:cs="Arial"/>
          <w:color w:val="auto"/>
        </w:rPr>
        <w:t xml:space="preserve">) </w:t>
      </w:r>
      <w:r w:rsidR="009244DF" w:rsidRPr="00105125">
        <w:rPr>
          <w:rFonts w:cs="Arial"/>
          <w:color w:val="auto"/>
        </w:rPr>
        <w:t xml:space="preserve">Lower the tissue towards the blade and assess tissue angle for transverse sections. Lock the hand wheel and </w:t>
      </w:r>
      <w:r w:rsidR="00D62EFC">
        <w:rPr>
          <w:rFonts w:cs="Arial"/>
          <w:color w:val="auto"/>
        </w:rPr>
        <w:t>release the specimen clamp lever. Push the specimen clamp left or right until</w:t>
      </w:r>
      <w:r w:rsidR="00D62EFC" w:rsidRPr="00105125">
        <w:rPr>
          <w:rFonts w:cs="Arial"/>
          <w:color w:val="auto"/>
        </w:rPr>
        <w:t xml:space="preserve"> </w:t>
      </w:r>
      <w:r w:rsidR="00B2221A" w:rsidRPr="00105125">
        <w:rPr>
          <w:rFonts w:cs="Arial"/>
          <w:color w:val="auto"/>
        </w:rPr>
        <w:t xml:space="preserve">the </w:t>
      </w:r>
      <w:r w:rsidR="00DB7527" w:rsidRPr="00105125">
        <w:rPr>
          <w:rFonts w:cs="Arial"/>
          <w:color w:val="auto"/>
        </w:rPr>
        <w:t xml:space="preserve">horizontal </w:t>
      </w:r>
      <w:r w:rsidR="00B2221A" w:rsidRPr="00105125">
        <w:rPr>
          <w:rFonts w:cs="Arial"/>
          <w:color w:val="auto"/>
        </w:rPr>
        <w:t xml:space="preserve">orientation </w:t>
      </w:r>
      <w:r w:rsidR="00D62EFC">
        <w:rPr>
          <w:rFonts w:cs="Arial"/>
          <w:color w:val="auto"/>
        </w:rPr>
        <w:t xml:space="preserve">of the tissue </w:t>
      </w:r>
      <w:r w:rsidR="009244DF" w:rsidRPr="00105125">
        <w:rPr>
          <w:rFonts w:cs="Arial"/>
          <w:color w:val="auto"/>
        </w:rPr>
        <w:t>is perpendicular to the blade.</w:t>
      </w:r>
      <w:r w:rsidR="001B2FA8" w:rsidRPr="00105125">
        <w:rPr>
          <w:rFonts w:cs="Arial"/>
          <w:color w:val="auto"/>
        </w:rPr>
        <w:t xml:space="preserve"> </w:t>
      </w:r>
    </w:p>
    <w:p w14:paraId="60060CBB" w14:textId="77777777" w:rsidR="00D62EFC" w:rsidRDefault="00D62EFC" w:rsidP="00E32FFB">
      <w:pPr>
        <w:pStyle w:val="NormalWeb"/>
        <w:spacing w:before="0" w:beforeAutospacing="0" w:after="0" w:afterAutospacing="0"/>
        <w:rPr>
          <w:rFonts w:cs="Arial"/>
          <w:color w:val="auto"/>
        </w:rPr>
      </w:pPr>
    </w:p>
    <w:p w14:paraId="3325B868" w14:textId="2D14C9D1" w:rsidR="00AB4BCA" w:rsidRPr="00105125" w:rsidRDefault="00D62EFC" w:rsidP="00E32FFB">
      <w:pPr>
        <w:pStyle w:val="NormalWeb"/>
        <w:spacing w:before="0" w:beforeAutospacing="0" w:after="0" w:afterAutospacing="0"/>
        <w:rPr>
          <w:rFonts w:cs="Arial"/>
          <w:color w:val="auto"/>
        </w:rPr>
      </w:pPr>
      <w:r>
        <w:rPr>
          <w:rFonts w:cs="Arial"/>
          <w:color w:val="auto"/>
        </w:rPr>
        <w:t>2.2.4) Push the specimen clamp up or down to a</w:t>
      </w:r>
      <w:r w:rsidR="00DB7527" w:rsidRPr="00105125">
        <w:rPr>
          <w:rFonts w:cs="Arial"/>
          <w:color w:val="auto"/>
        </w:rPr>
        <w:t>djust the “y” orientation so that tissue sections will be perpendicular to the long axis of the muscle.</w:t>
      </w:r>
      <w:r>
        <w:rPr>
          <w:rFonts w:cs="Arial"/>
          <w:color w:val="auto"/>
        </w:rPr>
        <w:t xml:space="preserve"> Tighten the specimen clamp lever.</w:t>
      </w:r>
    </w:p>
    <w:p w14:paraId="747726CE" w14:textId="77777777" w:rsidR="00AB4BCA" w:rsidRPr="00105125" w:rsidRDefault="00AB4BCA" w:rsidP="00E32FFB">
      <w:pPr>
        <w:pStyle w:val="NormalWeb"/>
        <w:spacing w:before="0" w:beforeAutospacing="0" w:after="0" w:afterAutospacing="0"/>
        <w:rPr>
          <w:rFonts w:cs="Arial"/>
          <w:color w:val="auto"/>
        </w:rPr>
      </w:pPr>
    </w:p>
    <w:p w14:paraId="12448A49" w14:textId="0C1539F5" w:rsidR="00E32FFB" w:rsidRPr="00105125" w:rsidRDefault="00AB4BCA" w:rsidP="00E32FFB">
      <w:pPr>
        <w:pStyle w:val="NormalWeb"/>
        <w:spacing w:before="0" w:beforeAutospacing="0" w:after="0" w:afterAutospacing="0"/>
        <w:rPr>
          <w:rFonts w:cs="Arial"/>
          <w:color w:val="auto"/>
          <w:highlight w:val="yellow"/>
        </w:rPr>
      </w:pPr>
      <w:r w:rsidRPr="00105125">
        <w:rPr>
          <w:rFonts w:cs="Arial"/>
          <w:color w:val="auto"/>
          <w:highlight w:val="yellow"/>
        </w:rPr>
        <w:t>2.2.</w:t>
      </w:r>
      <w:r w:rsidR="00D62EFC">
        <w:rPr>
          <w:rFonts w:cs="Arial"/>
          <w:color w:val="auto"/>
          <w:highlight w:val="yellow"/>
        </w:rPr>
        <w:t>5</w:t>
      </w:r>
      <w:r w:rsidRPr="00105125">
        <w:rPr>
          <w:rFonts w:cs="Arial"/>
          <w:color w:val="auto"/>
          <w:highlight w:val="yellow"/>
        </w:rPr>
        <w:t xml:space="preserve">) </w:t>
      </w:r>
      <w:r w:rsidR="00B65E74" w:rsidRPr="00105125">
        <w:rPr>
          <w:rFonts w:cs="Arial"/>
          <w:color w:val="auto"/>
          <w:highlight w:val="yellow"/>
        </w:rPr>
        <w:t>Use the course and fine forward feed to advance the specimen until it just touches the blade.</w:t>
      </w:r>
      <w:r w:rsidR="00227BFC" w:rsidRPr="00105125">
        <w:rPr>
          <w:rFonts w:cs="Arial"/>
          <w:color w:val="auto"/>
          <w:highlight w:val="yellow"/>
        </w:rPr>
        <w:t xml:space="preserve"> </w:t>
      </w:r>
      <w:r w:rsidRPr="00105125">
        <w:rPr>
          <w:rFonts w:cs="Arial"/>
          <w:color w:val="auto"/>
          <w:highlight w:val="yellow"/>
        </w:rPr>
        <w:t>If seeking sections from a particular tissue depth, reset the sum of section thicknesses to zero (top of the tissue).</w:t>
      </w:r>
    </w:p>
    <w:p w14:paraId="5F09B3D3" w14:textId="77777777" w:rsidR="00E32FFB" w:rsidRPr="00105125" w:rsidRDefault="00E32FFB" w:rsidP="00997518">
      <w:pPr>
        <w:pStyle w:val="NormalWeb"/>
        <w:spacing w:before="0" w:beforeAutospacing="0" w:after="0" w:afterAutospacing="0"/>
        <w:rPr>
          <w:rFonts w:cs="Arial"/>
          <w:b/>
          <w:color w:val="auto"/>
          <w:highlight w:val="yellow"/>
        </w:rPr>
      </w:pPr>
    </w:p>
    <w:p w14:paraId="5C5A3D0F" w14:textId="52FA7951" w:rsidR="00E32FFB" w:rsidRPr="00105125" w:rsidRDefault="00E32FFB" w:rsidP="00E32FFB">
      <w:pPr>
        <w:pStyle w:val="NormalWeb"/>
        <w:spacing w:before="0" w:beforeAutospacing="0" w:after="0" w:afterAutospacing="0"/>
        <w:rPr>
          <w:rFonts w:cs="Arial"/>
          <w:color w:val="auto"/>
          <w:highlight w:val="yellow"/>
        </w:rPr>
      </w:pPr>
      <w:r w:rsidRPr="00105125">
        <w:rPr>
          <w:rFonts w:cs="Arial"/>
          <w:color w:val="auto"/>
          <w:highlight w:val="yellow"/>
        </w:rPr>
        <w:t>2.2.</w:t>
      </w:r>
      <w:r w:rsidR="005D3A98">
        <w:rPr>
          <w:rFonts w:cs="Arial"/>
          <w:color w:val="auto"/>
          <w:highlight w:val="yellow"/>
        </w:rPr>
        <w:t>6</w:t>
      </w:r>
      <w:r w:rsidRPr="00105125">
        <w:rPr>
          <w:rFonts w:cs="Arial"/>
          <w:color w:val="auto"/>
          <w:highlight w:val="yellow"/>
        </w:rPr>
        <w:t>)</w:t>
      </w:r>
      <w:r w:rsidR="008C5D10" w:rsidRPr="00105125">
        <w:rPr>
          <w:rFonts w:cs="Arial"/>
          <w:color w:val="auto"/>
          <w:highlight w:val="yellow"/>
        </w:rPr>
        <w:t xml:space="preserve"> </w:t>
      </w:r>
      <w:r w:rsidR="009244DF" w:rsidRPr="00105125">
        <w:rPr>
          <w:rFonts w:cs="Arial"/>
          <w:color w:val="auto"/>
          <w:highlight w:val="yellow"/>
        </w:rPr>
        <w:t>Set the cryostat to the trim function with section thickness</w:t>
      </w:r>
      <w:r w:rsidR="008C5D10" w:rsidRPr="00105125">
        <w:rPr>
          <w:rFonts w:cs="Arial"/>
          <w:color w:val="auto"/>
          <w:highlight w:val="yellow"/>
        </w:rPr>
        <w:t xml:space="preserve"> at 30 </w:t>
      </w:r>
      <w:r w:rsidR="008C5D10" w:rsidRPr="00105125">
        <w:rPr>
          <w:rFonts w:cs="Arial"/>
          <w:color w:val="auto"/>
          <w:highlight w:val="yellow"/>
        </w:rPr>
        <w:sym w:font="Symbol" w:char="F06D"/>
      </w:r>
      <w:r w:rsidR="008C5D10" w:rsidRPr="00105125">
        <w:rPr>
          <w:rFonts w:cs="Arial"/>
          <w:color w:val="auto"/>
          <w:highlight w:val="yellow"/>
        </w:rPr>
        <w:t>m</w:t>
      </w:r>
      <w:r w:rsidR="009244DF" w:rsidRPr="00105125">
        <w:rPr>
          <w:rFonts w:cs="Arial"/>
          <w:color w:val="auto"/>
          <w:highlight w:val="yellow"/>
        </w:rPr>
        <w:t xml:space="preserve">. </w:t>
      </w:r>
      <w:r w:rsidR="008C5D10" w:rsidRPr="00105125">
        <w:rPr>
          <w:rFonts w:cs="Arial"/>
          <w:color w:val="auto"/>
          <w:highlight w:val="yellow"/>
        </w:rPr>
        <w:t>C</w:t>
      </w:r>
      <w:r w:rsidR="009244DF" w:rsidRPr="00105125">
        <w:rPr>
          <w:rFonts w:cs="Arial"/>
          <w:color w:val="auto"/>
          <w:highlight w:val="yellow"/>
        </w:rPr>
        <w:t xml:space="preserve">ut and discard </w:t>
      </w:r>
      <w:r w:rsidR="008C5D10" w:rsidRPr="00105125">
        <w:rPr>
          <w:rFonts w:cs="Arial"/>
          <w:color w:val="auto"/>
          <w:highlight w:val="yellow"/>
        </w:rPr>
        <w:t xml:space="preserve">sections until the preselected depth for tissue collection is reached (e.g. 400 </w:t>
      </w:r>
      <w:r w:rsidR="008C5D10" w:rsidRPr="00105125">
        <w:rPr>
          <w:rFonts w:cs="Arial"/>
          <w:color w:val="auto"/>
          <w:highlight w:val="yellow"/>
        </w:rPr>
        <w:sym w:font="Symbol" w:char="F06D"/>
      </w:r>
      <w:r w:rsidR="008C5D10" w:rsidRPr="00105125">
        <w:rPr>
          <w:rFonts w:cs="Arial"/>
          <w:color w:val="auto"/>
          <w:highlight w:val="yellow"/>
        </w:rPr>
        <w:t>m from the top).</w:t>
      </w:r>
    </w:p>
    <w:p w14:paraId="6A79C3D2" w14:textId="77777777" w:rsidR="00E32FFB" w:rsidRPr="00105125" w:rsidRDefault="00E32FFB" w:rsidP="00997518">
      <w:pPr>
        <w:pStyle w:val="NormalWeb"/>
        <w:spacing w:before="0" w:beforeAutospacing="0" w:after="0" w:afterAutospacing="0"/>
        <w:rPr>
          <w:rFonts w:cs="Arial"/>
          <w:color w:val="auto"/>
          <w:highlight w:val="yellow"/>
        </w:rPr>
      </w:pPr>
    </w:p>
    <w:p w14:paraId="057F07A5" w14:textId="5A269762" w:rsidR="00A65224" w:rsidRPr="00105125" w:rsidRDefault="00A65224" w:rsidP="00997518">
      <w:pPr>
        <w:pStyle w:val="NormalWeb"/>
        <w:spacing w:before="0" w:beforeAutospacing="0" w:after="0" w:afterAutospacing="0"/>
        <w:rPr>
          <w:rFonts w:cs="Arial"/>
          <w:color w:val="auto"/>
          <w:highlight w:val="yellow"/>
        </w:rPr>
      </w:pPr>
      <w:proofErr w:type="gramStart"/>
      <w:r w:rsidRPr="00105125">
        <w:rPr>
          <w:rFonts w:cs="Arial"/>
          <w:color w:val="auto"/>
          <w:highlight w:val="yellow"/>
        </w:rPr>
        <w:lastRenderedPageBreak/>
        <w:t>2.3) Collect cryosections for RNA extraction.</w:t>
      </w:r>
      <w:proofErr w:type="gramEnd"/>
    </w:p>
    <w:p w14:paraId="46CA391C" w14:textId="1EF34449" w:rsidR="00790113" w:rsidRPr="001B2FA8" w:rsidRDefault="00E32FFB" w:rsidP="00E32FFB">
      <w:pPr>
        <w:pStyle w:val="NormalWeb"/>
        <w:spacing w:before="0" w:beforeAutospacing="0" w:after="0" w:afterAutospacing="0"/>
        <w:rPr>
          <w:rFonts w:cs="Arial"/>
          <w:color w:val="auto"/>
        </w:rPr>
      </w:pPr>
      <w:r w:rsidRPr="00105125">
        <w:rPr>
          <w:rFonts w:cs="Arial"/>
          <w:color w:val="auto"/>
          <w:highlight w:val="yellow"/>
        </w:rPr>
        <w:t>2.</w:t>
      </w:r>
      <w:r w:rsidR="00A65224" w:rsidRPr="00105125">
        <w:rPr>
          <w:rFonts w:cs="Arial"/>
          <w:color w:val="auto"/>
          <w:highlight w:val="yellow"/>
        </w:rPr>
        <w:t>3</w:t>
      </w:r>
      <w:r w:rsidRPr="00105125">
        <w:rPr>
          <w:rFonts w:cs="Arial"/>
          <w:color w:val="auto"/>
          <w:highlight w:val="yellow"/>
        </w:rPr>
        <w:t>.</w:t>
      </w:r>
      <w:r w:rsidR="00A65224" w:rsidRPr="00105125">
        <w:rPr>
          <w:rFonts w:cs="Arial"/>
          <w:color w:val="auto"/>
          <w:highlight w:val="yellow"/>
        </w:rPr>
        <w:t>1</w:t>
      </w:r>
      <w:r w:rsidRPr="00105125">
        <w:rPr>
          <w:rFonts w:cs="Arial"/>
          <w:color w:val="auto"/>
          <w:highlight w:val="yellow"/>
        </w:rPr>
        <w:t xml:space="preserve">) </w:t>
      </w:r>
      <w:r w:rsidR="008C5D10" w:rsidRPr="00105125">
        <w:rPr>
          <w:rFonts w:cs="Arial"/>
          <w:color w:val="auto"/>
          <w:highlight w:val="yellow"/>
        </w:rPr>
        <w:t xml:space="preserve">Open </w:t>
      </w:r>
      <w:r w:rsidR="00261FC4">
        <w:rPr>
          <w:rFonts w:cs="Arial"/>
          <w:color w:val="auto"/>
          <w:highlight w:val="yellow"/>
        </w:rPr>
        <w:t xml:space="preserve">the </w:t>
      </w:r>
      <w:r w:rsidR="008C5D10" w:rsidRPr="00105125">
        <w:rPr>
          <w:rFonts w:cs="Arial"/>
          <w:color w:val="auto"/>
          <w:highlight w:val="yellow"/>
        </w:rPr>
        <w:t>tube for collecting sections and place</w:t>
      </w:r>
      <w:r w:rsidR="00261FC4">
        <w:rPr>
          <w:rFonts w:cs="Arial"/>
          <w:color w:val="auto"/>
          <w:highlight w:val="yellow"/>
        </w:rPr>
        <w:t xml:space="preserve"> it</w:t>
      </w:r>
      <w:r w:rsidR="008C5D10" w:rsidRPr="00105125">
        <w:rPr>
          <w:rFonts w:cs="Arial"/>
          <w:color w:val="auto"/>
          <w:highlight w:val="yellow"/>
        </w:rPr>
        <w:t xml:space="preserve"> near </w:t>
      </w:r>
      <w:r w:rsidR="00261FC4">
        <w:rPr>
          <w:rFonts w:cs="Arial"/>
          <w:color w:val="auto"/>
          <w:highlight w:val="yellow"/>
        </w:rPr>
        <w:t xml:space="preserve">the </w:t>
      </w:r>
      <w:r w:rsidR="008C5D10" w:rsidRPr="00105125">
        <w:rPr>
          <w:rFonts w:cs="Arial"/>
          <w:color w:val="auto"/>
          <w:highlight w:val="yellow"/>
        </w:rPr>
        <w:t>blade carrier. Use</w:t>
      </w:r>
      <w:r w:rsidR="00261FC4">
        <w:rPr>
          <w:rFonts w:cs="Arial"/>
          <w:color w:val="auto"/>
          <w:highlight w:val="yellow"/>
        </w:rPr>
        <w:t xml:space="preserve"> a</w:t>
      </w:r>
      <w:r w:rsidR="008C5D10" w:rsidRPr="00105125">
        <w:rPr>
          <w:rFonts w:cs="Arial"/>
          <w:color w:val="auto"/>
          <w:highlight w:val="yellow"/>
        </w:rPr>
        <w:t xml:space="preserve"> pre-cooled, clean brush to pick up each section as it is cut from the blade and transfer </w:t>
      </w:r>
      <w:r w:rsidR="00261FC4">
        <w:rPr>
          <w:rFonts w:cs="Arial"/>
          <w:color w:val="auto"/>
          <w:highlight w:val="yellow"/>
        </w:rPr>
        <w:t xml:space="preserve">the </w:t>
      </w:r>
      <w:r w:rsidR="008C5D10" w:rsidRPr="00105125">
        <w:rPr>
          <w:rFonts w:cs="Arial"/>
          <w:color w:val="auto"/>
          <w:highlight w:val="yellow"/>
        </w:rPr>
        <w:t xml:space="preserve">cryosection into </w:t>
      </w:r>
      <w:r w:rsidR="00261FC4">
        <w:rPr>
          <w:rFonts w:cs="Arial"/>
          <w:color w:val="auto"/>
          <w:highlight w:val="yellow"/>
        </w:rPr>
        <w:t xml:space="preserve">the </w:t>
      </w:r>
      <w:r w:rsidR="008C5D10" w:rsidRPr="00105125">
        <w:rPr>
          <w:rFonts w:cs="Arial"/>
          <w:color w:val="auto"/>
          <w:highlight w:val="yellow"/>
        </w:rPr>
        <w:t xml:space="preserve">tube. </w:t>
      </w:r>
      <w:r w:rsidR="008C5D10" w:rsidRPr="006C0068">
        <w:rPr>
          <w:rFonts w:cs="Arial"/>
          <w:color w:val="auto"/>
        </w:rPr>
        <w:t xml:space="preserve">Repeat until </w:t>
      </w:r>
      <w:r w:rsidR="00141AAD" w:rsidRPr="006C0068">
        <w:rPr>
          <w:rFonts w:cs="Arial"/>
          <w:color w:val="auto"/>
        </w:rPr>
        <w:t xml:space="preserve">the pooled sections weigh </w:t>
      </w:r>
      <w:r w:rsidR="00716784" w:rsidRPr="006C0068">
        <w:rPr>
          <w:rFonts w:cs="Arial"/>
          <w:color w:val="auto"/>
        </w:rPr>
        <w:t>30 mg</w:t>
      </w:r>
      <w:r w:rsidR="00790113" w:rsidRPr="006C0068">
        <w:rPr>
          <w:rFonts w:cs="Arial"/>
          <w:color w:val="auto"/>
        </w:rPr>
        <w:t xml:space="preserve"> or </w:t>
      </w:r>
      <w:r w:rsidR="00141AAD" w:rsidRPr="006C0068">
        <w:rPr>
          <w:rFonts w:cs="Arial"/>
          <w:color w:val="auto"/>
        </w:rPr>
        <w:t>the</w:t>
      </w:r>
      <w:r w:rsidR="00790113" w:rsidRPr="006C0068">
        <w:rPr>
          <w:rFonts w:cs="Arial"/>
          <w:color w:val="auto"/>
        </w:rPr>
        <w:t xml:space="preserve"> desired tissue depth is reached.</w:t>
      </w:r>
      <w:r w:rsidR="00790113" w:rsidRPr="001B2FA8">
        <w:rPr>
          <w:rFonts w:cs="Arial"/>
          <w:color w:val="auto"/>
        </w:rPr>
        <w:t xml:space="preserve"> </w:t>
      </w:r>
    </w:p>
    <w:p w14:paraId="4766B543" w14:textId="2968E654" w:rsidR="00A65224" w:rsidRPr="001B2FA8" w:rsidRDefault="002B5530" w:rsidP="006C0068">
      <w:pPr>
        <w:pStyle w:val="NormalWeb"/>
        <w:spacing w:before="0" w:beforeAutospacing="0" w:after="0" w:afterAutospacing="0"/>
        <w:rPr>
          <w:rFonts w:cs="Arial"/>
          <w:color w:val="auto"/>
        </w:rPr>
      </w:pPr>
      <w:r w:rsidRPr="001B2FA8">
        <w:rPr>
          <w:rFonts w:cs="Arial"/>
          <w:color w:val="auto"/>
        </w:rPr>
        <w:t xml:space="preserve">NOTE: </w:t>
      </w:r>
      <w:r w:rsidR="00790113" w:rsidRPr="001B2FA8">
        <w:rPr>
          <w:rFonts w:cs="Arial"/>
          <w:color w:val="auto"/>
        </w:rPr>
        <w:t xml:space="preserve">For an adult mouse tibialis anterior, collection from </w:t>
      </w:r>
      <w:r w:rsidR="00FE5FD2" w:rsidRPr="001B2FA8">
        <w:rPr>
          <w:rFonts w:cs="Arial"/>
          <w:color w:val="auto"/>
        </w:rPr>
        <w:t xml:space="preserve">tissue depth of </w:t>
      </w:r>
      <w:r w:rsidR="00790113" w:rsidRPr="001B2FA8">
        <w:rPr>
          <w:rFonts w:cs="Arial"/>
          <w:color w:val="auto"/>
        </w:rPr>
        <w:t xml:space="preserve">approximately 400 to 4000 </w:t>
      </w:r>
      <w:r w:rsidR="00790113" w:rsidRPr="001B2FA8">
        <w:rPr>
          <w:rFonts w:cs="Arial"/>
          <w:color w:val="auto"/>
        </w:rPr>
        <w:sym w:font="Symbol" w:char="F06D"/>
      </w:r>
      <w:r w:rsidR="00790113" w:rsidRPr="001B2FA8">
        <w:rPr>
          <w:rFonts w:cs="Arial"/>
          <w:color w:val="auto"/>
        </w:rPr>
        <w:t>m typically yields 25-40 mg.</w:t>
      </w:r>
      <w:r w:rsidR="006C0068">
        <w:rPr>
          <w:rFonts w:cs="Arial"/>
          <w:color w:val="auto"/>
        </w:rPr>
        <w:t xml:space="preserve"> </w:t>
      </w:r>
      <w:proofErr w:type="gramStart"/>
      <w:r w:rsidR="00A65224" w:rsidRPr="001B2FA8">
        <w:rPr>
          <w:rFonts w:cs="Arial"/>
          <w:color w:val="auto"/>
        </w:rPr>
        <w:t>Using</w:t>
      </w:r>
      <w:proofErr w:type="gramEnd"/>
      <w:r w:rsidR="00A65224" w:rsidRPr="001B2FA8">
        <w:rPr>
          <w:rFonts w:cs="Arial"/>
          <w:color w:val="auto"/>
        </w:rPr>
        <w:t xml:space="preserve"> metal forceps to transfer sections to the collection tube is not recommended as the sections tend to stick and clump on the metal surface.</w:t>
      </w:r>
    </w:p>
    <w:p w14:paraId="0C33D6EE" w14:textId="77777777" w:rsidR="00A65224" w:rsidRDefault="00A65224" w:rsidP="00107645">
      <w:pPr>
        <w:pStyle w:val="NormalWeb"/>
        <w:spacing w:before="0" w:beforeAutospacing="0" w:after="0" w:afterAutospacing="0"/>
        <w:rPr>
          <w:rFonts w:cs="Arial"/>
          <w:color w:val="auto"/>
        </w:rPr>
      </w:pPr>
    </w:p>
    <w:p w14:paraId="338CEBBC" w14:textId="3A0F7D51" w:rsidR="00107645" w:rsidRDefault="00107645" w:rsidP="00107645">
      <w:pPr>
        <w:pStyle w:val="NormalWeb"/>
        <w:spacing w:before="0" w:beforeAutospacing="0" w:after="0" w:afterAutospacing="0"/>
        <w:rPr>
          <w:rFonts w:cs="Arial"/>
          <w:color w:val="auto"/>
        </w:rPr>
      </w:pPr>
      <w:r w:rsidRPr="00107645">
        <w:rPr>
          <w:rFonts w:cs="Arial"/>
          <w:color w:val="auto"/>
          <w:highlight w:val="yellow"/>
        </w:rPr>
        <w:t xml:space="preserve">2.3.2) </w:t>
      </w:r>
      <w:proofErr w:type="gramStart"/>
      <w:r w:rsidR="00D62EFC">
        <w:rPr>
          <w:rFonts w:cs="Arial"/>
          <w:color w:val="auto"/>
          <w:highlight w:val="yellow"/>
        </w:rPr>
        <w:t>If</w:t>
      </w:r>
      <w:proofErr w:type="gramEnd"/>
      <w:r w:rsidRPr="00107645">
        <w:rPr>
          <w:rFonts w:cs="Arial"/>
          <w:color w:val="auto"/>
          <w:highlight w:val="yellow"/>
        </w:rPr>
        <w:t xml:space="preserve"> </w:t>
      </w:r>
      <w:r w:rsidR="00D705AE">
        <w:rPr>
          <w:rFonts w:cs="Arial"/>
          <w:color w:val="auto"/>
          <w:highlight w:val="yellow"/>
        </w:rPr>
        <w:t>embedding resin</w:t>
      </w:r>
      <w:r w:rsidRPr="00107645">
        <w:rPr>
          <w:rFonts w:cs="Arial"/>
          <w:color w:val="auto"/>
          <w:highlight w:val="yellow"/>
        </w:rPr>
        <w:t xml:space="preserve"> surround</w:t>
      </w:r>
      <w:r w:rsidR="00D62EFC">
        <w:rPr>
          <w:rFonts w:cs="Arial"/>
          <w:color w:val="auto"/>
          <w:highlight w:val="yellow"/>
        </w:rPr>
        <w:t>s</w:t>
      </w:r>
      <w:r w:rsidRPr="00107645">
        <w:rPr>
          <w:rFonts w:cs="Arial"/>
          <w:color w:val="auto"/>
          <w:highlight w:val="yellow"/>
        </w:rPr>
        <w:t xml:space="preserve"> the muscle cryosection, lock the handbrake and use a razor blade to </w:t>
      </w:r>
      <w:r w:rsidR="00431858">
        <w:rPr>
          <w:rFonts w:cs="Arial"/>
          <w:color w:val="auto"/>
          <w:highlight w:val="yellow"/>
        </w:rPr>
        <w:t>shave</w:t>
      </w:r>
      <w:r w:rsidR="00431858" w:rsidRPr="00107645">
        <w:rPr>
          <w:rFonts w:cs="Arial"/>
          <w:color w:val="auto"/>
          <w:highlight w:val="yellow"/>
        </w:rPr>
        <w:t xml:space="preserve"> </w:t>
      </w:r>
      <w:r w:rsidR="00D41273">
        <w:rPr>
          <w:rFonts w:cs="Arial"/>
          <w:color w:val="auto"/>
          <w:highlight w:val="yellow"/>
        </w:rPr>
        <w:t xml:space="preserve">off small </w:t>
      </w:r>
      <w:r w:rsidR="00431858">
        <w:rPr>
          <w:rFonts w:cs="Arial"/>
          <w:color w:val="auto"/>
          <w:highlight w:val="yellow"/>
        </w:rPr>
        <w:t>piece</w:t>
      </w:r>
      <w:r w:rsidR="00D41273">
        <w:rPr>
          <w:rFonts w:cs="Arial"/>
          <w:color w:val="auto"/>
          <w:highlight w:val="yellow"/>
        </w:rPr>
        <w:t>s of</w:t>
      </w:r>
      <w:r w:rsidR="00D705AE">
        <w:rPr>
          <w:rFonts w:cs="Arial"/>
          <w:color w:val="auto"/>
          <w:highlight w:val="yellow"/>
        </w:rPr>
        <w:t xml:space="preserve"> resin</w:t>
      </w:r>
      <w:r w:rsidRPr="00107645">
        <w:rPr>
          <w:rFonts w:cs="Arial"/>
          <w:color w:val="auto"/>
          <w:highlight w:val="yellow"/>
        </w:rPr>
        <w:t xml:space="preserve"> </w:t>
      </w:r>
      <w:r w:rsidR="00141AAD">
        <w:rPr>
          <w:rFonts w:cs="Arial"/>
          <w:color w:val="auto"/>
          <w:highlight w:val="yellow"/>
        </w:rPr>
        <w:t>until there is</w:t>
      </w:r>
      <w:r w:rsidRPr="00107645">
        <w:rPr>
          <w:rFonts w:cs="Arial"/>
          <w:color w:val="auto"/>
          <w:highlight w:val="yellow"/>
        </w:rPr>
        <w:t xml:space="preserve"> </w:t>
      </w:r>
      <w:r w:rsidR="00D41273">
        <w:rPr>
          <w:rFonts w:cs="Arial"/>
          <w:color w:val="auto"/>
          <w:highlight w:val="yellow"/>
        </w:rPr>
        <w:t xml:space="preserve">only </w:t>
      </w:r>
      <w:r w:rsidRPr="00107645">
        <w:rPr>
          <w:rFonts w:cs="Arial"/>
          <w:color w:val="auto"/>
          <w:highlight w:val="yellow"/>
        </w:rPr>
        <w:t xml:space="preserve">a thin layer around the top of the muscle. Always </w:t>
      </w:r>
      <w:r w:rsidR="00D62EFC">
        <w:rPr>
          <w:rFonts w:cs="Arial"/>
          <w:color w:val="auto"/>
          <w:highlight w:val="yellow"/>
        </w:rPr>
        <w:t xml:space="preserve">cut resin with the blade </w:t>
      </w:r>
      <w:r w:rsidRPr="00107645">
        <w:rPr>
          <w:rFonts w:cs="Arial"/>
          <w:color w:val="auto"/>
          <w:highlight w:val="yellow"/>
        </w:rPr>
        <w:t>angle</w:t>
      </w:r>
      <w:r w:rsidR="00D62EFC">
        <w:rPr>
          <w:rFonts w:cs="Arial"/>
          <w:color w:val="auto"/>
          <w:highlight w:val="yellow"/>
        </w:rPr>
        <w:t>d</w:t>
      </w:r>
      <w:r w:rsidRPr="00107645">
        <w:rPr>
          <w:rFonts w:cs="Arial"/>
          <w:color w:val="auto"/>
          <w:highlight w:val="yellow"/>
        </w:rPr>
        <w:t xml:space="preserve"> away from the muscle.</w:t>
      </w:r>
      <w:r>
        <w:rPr>
          <w:rFonts w:cs="Arial"/>
          <w:color w:val="auto"/>
        </w:rPr>
        <w:t xml:space="preserve"> </w:t>
      </w:r>
    </w:p>
    <w:p w14:paraId="09D1DEE5" w14:textId="44DB8C01" w:rsidR="00107645" w:rsidRDefault="002B5530" w:rsidP="006C0068">
      <w:pPr>
        <w:pStyle w:val="NormalWeb"/>
        <w:spacing w:before="0" w:beforeAutospacing="0" w:after="0" w:afterAutospacing="0"/>
        <w:rPr>
          <w:rFonts w:cs="Arial"/>
          <w:color w:val="auto"/>
        </w:rPr>
      </w:pPr>
      <w:r>
        <w:rPr>
          <w:rFonts w:cs="Arial"/>
          <w:color w:val="auto"/>
        </w:rPr>
        <w:t xml:space="preserve">NOTE: </w:t>
      </w:r>
      <w:r w:rsidR="00107645">
        <w:rPr>
          <w:rFonts w:cs="Arial"/>
          <w:color w:val="auto"/>
        </w:rPr>
        <w:t xml:space="preserve">A thin layer of </w:t>
      </w:r>
      <w:r w:rsidR="00D705AE">
        <w:rPr>
          <w:rFonts w:cs="Arial"/>
          <w:color w:val="auto"/>
        </w:rPr>
        <w:t>embedding resin</w:t>
      </w:r>
      <w:r w:rsidR="00107645">
        <w:rPr>
          <w:rFonts w:cs="Arial"/>
          <w:color w:val="auto"/>
        </w:rPr>
        <w:t xml:space="preserve"> does not substantially impair the </w:t>
      </w:r>
      <w:r w:rsidR="00431858">
        <w:rPr>
          <w:rFonts w:cs="Arial"/>
          <w:color w:val="auto"/>
        </w:rPr>
        <w:t xml:space="preserve">downstream </w:t>
      </w:r>
      <w:r w:rsidR="00107645">
        <w:rPr>
          <w:rFonts w:cs="Arial"/>
          <w:color w:val="auto"/>
        </w:rPr>
        <w:t>RNA prep</w:t>
      </w:r>
      <w:r w:rsidR="00431858">
        <w:rPr>
          <w:rFonts w:cs="Arial"/>
          <w:color w:val="auto"/>
        </w:rPr>
        <w:t>aration</w:t>
      </w:r>
      <w:r w:rsidR="00107645">
        <w:rPr>
          <w:rFonts w:cs="Arial"/>
          <w:color w:val="auto"/>
        </w:rPr>
        <w:t xml:space="preserve">. If thicker </w:t>
      </w:r>
      <w:r w:rsidR="00D705AE">
        <w:rPr>
          <w:rFonts w:cs="Arial"/>
          <w:color w:val="auto"/>
        </w:rPr>
        <w:t>embedding resin</w:t>
      </w:r>
      <w:r w:rsidR="00107645">
        <w:rPr>
          <w:rFonts w:cs="Arial"/>
          <w:color w:val="auto"/>
        </w:rPr>
        <w:t xml:space="preserve"> is present, use brushes to tease it away from the muscle before moving the cryosection into the collection tube.</w:t>
      </w:r>
    </w:p>
    <w:p w14:paraId="0C6E5D3E" w14:textId="53609B75" w:rsidR="00107645" w:rsidRPr="001B2FA8" w:rsidRDefault="00107645" w:rsidP="00107645">
      <w:pPr>
        <w:pStyle w:val="NormalWeb"/>
        <w:spacing w:before="0" w:beforeAutospacing="0" w:after="0" w:afterAutospacing="0"/>
        <w:rPr>
          <w:rFonts w:cs="Arial"/>
          <w:color w:val="auto"/>
        </w:rPr>
      </w:pPr>
      <w:r>
        <w:rPr>
          <w:rFonts w:cs="Arial"/>
          <w:color w:val="auto"/>
        </w:rPr>
        <w:t xml:space="preserve"> </w:t>
      </w:r>
    </w:p>
    <w:p w14:paraId="5EBC65FA" w14:textId="77777777" w:rsidR="005B66CD" w:rsidRDefault="00107645" w:rsidP="00A65224">
      <w:pPr>
        <w:pStyle w:val="NormalWeb"/>
        <w:spacing w:before="0" w:beforeAutospacing="0" w:after="0" w:afterAutospacing="0"/>
        <w:rPr>
          <w:rFonts w:cs="Arial"/>
          <w:color w:val="auto"/>
        </w:rPr>
      </w:pPr>
      <w:r>
        <w:rPr>
          <w:rFonts w:cs="Arial"/>
          <w:color w:val="auto"/>
        </w:rPr>
        <w:t>2.3.3</w:t>
      </w:r>
      <w:r w:rsidR="00A65224" w:rsidRPr="001B2FA8">
        <w:rPr>
          <w:rFonts w:cs="Arial"/>
          <w:color w:val="auto"/>
        </w:rPr>
        <w:t xml:space="preserve">) </w:t>
      </w:r>
      <w:proofErr w:type="gramStart"/>
      <w:r w:rsidR="006C0068">
        <w:rPr>
          <w:rFonts w:cs="Arial"/>
          <w:color w:val="auto"/>
        </w:rPr>
        <w:t>Alternatively</w:t>
      </w:r>
      <w:proofErr w:type="gramEnd"/>
      <w:r w:rsidR="006C0068">
        <w:rPr>
          <w:rFonts w:cs="Arial"/>
          <w:color w:val="auto"/>
        </w:rPr>
        <w:t xml:space="preserve">, </w:t>
      </w:r>
      <w:r w:rsidR="00A65224" w:rsidRPr="001B2FA8">
        <w:rPr>
          <w:rFonts w:cs="Arial"/>
          <w:color w:val="auto"/>
        </w:rPr>
        <w:t>pool sections on the blade carrier and transfer i</w:t>
      </w:r>
      <w:r w:rsidR="00FE5FD2" w:rsidRPr="001B2FA8">
        <w:rPr>
          <w:rFonts w:cs="Arial"/>
          <w:color w:val="auto"/>
        </w:rPr>
        <w:t xml:space="preserve">n bulk to the collection tube. </w:t>
      </w:r>
    </w:p>
    <w:p w14:paraId="2279CBBF" w14:textId="7CA105ED" w:rsidR="00790113" w:rsidRPr="001B2FA8" w:rsidRDefault="005B66CD" w:rsidP="00A65224">
      <w:pPr>
        <w:pStyle w:val="NormalWeb"/>
        <w:spacing w:before="0" w:beforeAutospacing="0" w:after="0" w:afterAutospacing="0"/>
        <w:rPr>
          <w:rFonts w:cs="Arial"/>
          <w:color w:val="auto"/>
        </w:rPr>
      </w:pPr>
      <w:r>
        <w:rPr>
          <w:rFonts w:cs="Arial"/>
          <w:color w:val="auto"/>
        </w:rPr>
        <w:t xml:space="preserve">NOTE: </w:t>
      </w:r>
      <w:r w:rsidR="00FE5FD2" w:rsidRPr="001B2FA8">
        <w:rPr>
          <w:rFonts w:cs="Arial"/>
          <w:color w:val="auto"/>
        </w:rPr>
        <w:t>However,</w:t>
      </w:r>
      <w:r w:rsidR="00A65224" w:rsidRPr="001B2FA8">
        <w:rPr>
          <w:rFonts w:cs="Arial"/>
          <w:color w:val="auto"/>
        </w:rPr>
        <w:t xml:space="preserve"> this method tends to be slower</w:t>
      </w:r>
      <w:r w:rsidR="00141AAD">
        <w:rPr>
          <w:rFonts w:cs="Arial"/>
          <w:color w:val="auto"/>
        </w:rPr>
        <w:t>,</w:t>
      </w:r>
      <w:r w:rsidR="00A65224" w:rsidRPr="001B2FA8">
        <w:rPr>
          <w:rFonts w:cs="Arial"/>
          <w:color w:val="auto"/>
        </w:rPr>
        <w:t xml:space="preserve"> and</w:t>
      </w:r>
      <w:r w:rsidR="00FE5FD2" w:rsidRPr="001B2FA8">
        <w:rPr>
          <w:rFonts w:cs="Arial"/>
          <w:color w:val="auto"/>
        </w:rPr>
        <w:t xml:space="preserve"> sections are more likely to stick and clump together, </w:t>
      </w:r>
      <w:r w:rsidR="00A65224" w:rsidRPr="001B2FA8">
        <w:rPr>
          <w:rFonts w:cs="Arial"/>
          <w:color w:val="auto"/>
        </w:rPr>
        <w:t>which can reduce the</w:t>
      </w:r>
      <w:r w:rsidR="00FE5FD2" w:rsidRPr="001B2FA8">
        <w:rPr>
          <w:rFonts w:cs="Arial"/>
          <w:color w:val="auto"/>
        </w:rPr>
        <w:t xml:space="preserve"> </w:t>
      </w:r>
      <w:r w:rsidR="00A65224" w:rsidRPr="001B2FA8">
        <w:rPr>
          <w:rFonts w:cs="Arial"/>
          <w:color w:val="auto"/>
        </w:rPr>
        <w:t xml:space="preserve">efficiency of needle </w:t>
      </w:r>
      <w:r w:rsidR="00FE5FD2" w:rsidRPr="001B2FA8">
        <w:rPr>
          <w:rFonts w:cs="Arial"/>
          <w:color w:val="auto"/>
        </w:rPr>
        <w:t>homogenization</w:t>
      </w:r>
      <w:r w:rsidR="00A65224" w:rsidRPr="001B2FA8">
        <w:rPr>
          <w:rFonts w:cs="Arial"/>
          <w:color w:val="auto"/>
        </w:rPr>
        <w:t xml:space="preserve"> in later steps</w:t>
      </w:r>
      <w:r w:rsidR="00FE5FD2" w:rsidRPr="001B2FA8">
        <w:rPr>
          <w:rFonts w:cs="Arial"/>
          <w:color w:val="auto"/>
        </w:rPr>
        <w:t>.</w:t>
      </w:r>
    </w:p>
    <w:p w14:paraId="5AC5D219" w14:textId="77777777" w:rsidR="00A65224" w:rsidRPr="001B2FA8" w:rsidRDefault="00A65224" w:rsidP="00A65224">
      <w:pPr>
        <w:pStyle w:val="NormalWeb"/>
        <w:spacing w:before="0" w:beforeAutospacing="0" w:after="0" w:afterAutospacing="0"/>
        <w:rPr>
          <w:rFonts w:cs="Arial"/>
          <w:color w:val="auto"/>
        </w:rPr>
      </w:pPr>
    </w:p>
    <w:p w14:paraId="37BB9D00" w14:textId="77777777" w:rsidR="006C0068" w:rsidRDefault="002C7CC9" w:rsidP="00A65224">
      <w:pPr>
        <w:pStyle w:val="NormalWeb"/>
        <w:spacing w:before="0" w:beforeAutospacing="0" w:after="0" w:afterAutospacing="0"/>
        <w:rPr>
          <w:rFonts w:cs="Arial"/>
          <w:color w:val="auto"/>
        </w:rPr>
      </w:pPr>
      <w:r w:rsidRPr="00105125">
        <w:rPr>
          <w:rFonts w:cs="Arial"/>
          <w:color w:val="auto"/>
          <w:highlight w:val="yellow"/>
        </w:rPr>
        <w:t>2.3</w:t>
      </w:r>
      <w:r w:rsidR="00A65224" w:rsidRPr="00105125">
        <w:rPr>
          <w:rFonts w:cs="Arial"/>
          <w:color w:val="auto"/>
          <w:highlight w:val="yellow"/>
        </w:rPr>
        <w:t>.</w:t>
      </w:r>
      <w:r w:rsidR="00107645">
        <w:rPr>
          <w:rFonts w:cs="Arial"/>
          <w:color w:val="auto"/>
          <w:highlight w:val="yellow"/>
        </w:rPr>
        <w:t>4</w:t>
      </w:r>
      <w:r w:rsidR="00A65224" w:rsidRPr="00105125">
        <w:rPr>
          <w:rFonts w:cs="Arial"/>
          <w:color w:val="auto"/>
          <w:highlight w:val="yellow"/>
        </w:rPr>
        <w:t xml:space="preserve">) </w:t>
      </w:r>
      <w:proofErr w:type="gramStart"/>
      <w:r w:rsidR="00A65224" w:rsidRPr="00105125">
        <w:rPr>
          <w:rFonts w:cs="Arial"/>
          <w:color w:val="auto"/>
          <w:highlight w:val="yellow"/>
        </w:rPr>
        <w:t>Quickly</w:t>
      </w:r>
      <w:proofErr w:type="gramEnd"/>
      <w:r w:rsidR="00A65224" w:rsidRPr="00105125">
        <w:rPr>
          <w:rFonts w:cs="Arial"/>
          <w:color w:val="auto"/>
          <w:highlight w:val="yellow"/>
        </w:rPr>
        <w:t xml:space="preserve"> place the pooled cryosection tube into an analytical balance</w:t>
      </w:r>
      <w:r w:rsidR="001B2FA8" w:rsidRPr="00105125">
        <w:rPr>
          <w:rFonts w:cs="Arial"/>
          <w:color w:val="auto"/>
          <w:highlight w:val="yellow"/>
        </w:rPr>
        <w:t xml:space="preserve"> and record tube weight. </w:t>
      </w:r>
      <w:r w:rsidR="00A65224" w:rsidRPr="00105125">
        <w:rPr>
          <w:rFonts w:cs="Arial"/>
          <w:color w:val="auto"/>
          <w:highlight w:val="yellow"/>
        </w:rPr>
        <w:t>Immediately return the tube to the cold cryostat chamber</w:t>
      </w:r>
      <w:r w:rsidRPr="00105125">
        <w:rPr>
          <w:rFonts w:cs="Arial"/>
          <w:color w:val="auto"/>
          <w:highlight w:val="yellow"/>
        </w:rPr>
        <w:t xml:space="preserve"> to maintain section temperature near -20 °C</w:t>
      </w:r>
      <w:r w:rsidR="00A65224" w:rsidRPr="00105125">
        <w:rPr>
          <w:rFonts w:cs="Arial"/>
          <w:color w:val="auto"/>
          <w:highlight w:val="yellow"/>
        </w:rPr>
        <w:t>.  Calculate the weight of the pooled sections.</w:t>
      </w:r>
      <w:r w:rsidR="00A65224" w:rsidRPr="006B17B3">
        <w:rPr>
          <w:rFonts w:cs="Arial"/>
          <w:color w:val="auto"/>
        </w:rPr>
        <w:t xml:space="preserve"> </w:t>
      </w:r>
    </w:p>
    <w:p w14:paraId="7219EE02" w14:textId="3382D73A" w:rsidR="00A65224" w:rsidRPr="006B17B3" w:rsidRDefault="006C0068" w:rsidP="00A65224">
      <w:pPr>
        <w:pStyle w:val="NormalWeb"/>
        <w:spacing w:before="0" w:beforeAutospacing="0" w:after="0" w:afterAutospacing="0"/>
        <w:rPr>
          <w:rFonts w:cs="Arial"/>
          <w:color w:val="auto"/>
        </w:rPr>
      </w:pPr>
      <w:r>
        <w:rPr>
          <w:rFonts w:cs="Arial"/>
          <w:color w:val="auto"/>
        </w:rPr>
        <w:t xml:space="preserve">NOTE: </w:t>
      </w:r>
      <w:r w:rsidR="002C7CC9" w:rsidRPr="006B17B3">
        <w:rPr>
          <w:rFonts w:cs="Arial"/>
          <w:color w:val="auto"/>
        </w:rPr>
        <w:t xml:space="preserve">If RNA isolation </w:t>
      </w:r>
      <w:r w:rsidR="00141AAD">
        <w:rPr>
          <w:rFonts w:cs="Arial"/>
          <w:color w:val="auto"/>
        </w:rPr>
        <w:t>will occur</w:t>
      </w:r>
      <w:r w:rsidR="002C7CC9" w:rsidRPr="006B17B3">
        <w:rPr>
          <w:rFonts w:cs="Arial"/>
          <w:color w:val="auto"/>
        </w:rPr>
        <w:t xml:space="preserve"> on </w:t>
      </w:r>
      <w:r w:rsidR="00141AAD">
        <w:rPr>
          <w:rFonts w:cs="Arial"/>
          <w:color w:val="auto"/>
        </w:rPr>
        <w:t>a different</w:t>
      </w:r>
      <w:r w:rsidR="002C7CC9" w:rsidRPr="006B17B3">
        <w:rPr>
          <w:rFonts w:cs="Arial"/>
          <w:color w:val="auto"/>
        </w:rPr>
        <w:t xml:space="preserve"> day, store t</w:t>
      </w:r>
      <w:r w:rsidR="00A65224" w:rsidRPr="006B17B3">
        <w:rPr>
          <w:rFonts w:cs="Arial"/>
          <w:color w:val="auto"/>
        </w:rPr>
        <w:t>he pooled</w:t>
      </w:r>
      <w:r w:rsidR="002C7CC9" w:rsidRPr="006B17B3">
        <w:rPr>
          <w:rFonts w:cs="Arial"/>
          <w:color w:val="auto"/>
        </w:rPr>
        <w:t xml:space="preserve"> cryosection tube at -80 °C until use.</w:t>
      </w:r>
    </w:p>
    <w:p w14:paraId="0CE54643" w14:textId="77777777" w:rsidR="00E32FFB" w:rsidRPr="006B17B3" w:rsidRDefault="00E32FFB" w:rsidP="00997518">
      <w:pPr>
        <w:pStyle w:val="NormalWeb"/>
        <w:spacing w:before="0" w:beforeAutospacing="0" w:after="0" w:afterAutospacing="0"/>
        <w:rPr>
          <w:rFonts w:cs="Arial"/>
          <w:color w:val="auto"/>
        </w:rPr>
      </w:pPr>
    </w:p>
    <w:p w14:paraId="201053EA" w14:textId="1549921F" w:rsidR="002C7CC9" w:rsidRDefault="002C7CC9" w:rsidP="00997518">
      <w:pPr>
        <w:pStyle w:val="NormalWeb"/>
        <w:spacing w:before="0" w:beforeAutospacing="0" w:after="0" w:afterAutospacing="0"/>
        <w:rPr>
          <w:rFonts w:cs="Arial"/>
          <w:color w:val="auto"/>
          <w:highlight w:val="yellow"/>
        </w:rPr>
      </w:pPr>
      <w:proofErr w:type="gramStart"/>
      <w:r w:rsidRPr="00105125">
        <w:rPr>
          <w:rFonts w:cs="Arial"/>
          <w:color w:val="auto"/>
          <w:highlight w:val="yellow"/>
        </w:rPr>
        <w:t>2.4) Collect cryosections for histology.</w:t>
      </w:r>
      <w:proofErr w:type="gramEnd"/>
    </w:p>
    <w:p w14:paraId="2A969431" w14:textId="77777777" w:rsidR="00E561A7" w:rsidRPr="00105125" w:rsidRDefault="00E561A7" w:rsidP="00997518">
      <w:pPr>
        <w:pStyle w:val="NormalWeb"/>
        <w:spacing w:before="0" w:beforeAutospacing="0" w:after="0" w:afterAutospacing="0"/>
        <w:rPr>
          <w:rFonts w:cs="Arial"/>
          <w:color w:val="auto"/>
          <w:highlight w:val="yellow"/>
        </w:rPr>
      </w:pPr>
    </w:p>
    <w:p w14:paraId="4277674F" w14:textId="1CCB8BD7" w:rsidR="002C7CC9" w:rsidRPr="00105125" w:rsidRDefault="002C7CC9" w:rsidP="00997518">
      <w:pPr>
        <w:pStyle w:val="NormalWeb"/>
        <w:spacing w:before="0" w:beforeAutospacing="0" w:after="0" w:afterAutospacing="0"/>
        <w:rPr>
          <w:rFonts w:cs="Arial"/>
          <w:color w:val="auto"/>
          <w:highlight w:val="yellow"/>
        </w:rPr>
      </w:pPr>
      <w:r w:rsidRPr="00105125">
        <w:rPr>
          <w:rFonts w:cs="Arial"/>
          <w:color w:val="auto"/>
          <w:highlight w:val="yellow"/>
        </w:rPr>
        <w:t xml:space="preserve">2.4.1) </w:t>
      </w:r>
      <w:r w:rsidR="002B0B1D">
        <w:rPr>
          <w:rFonts w:cs="Arial"/>
          <w:color w:val="auto"/>
          <w:highlight w:val="yellow"/>
        </w:rPr>
        <w:t>Press the section thickness button for fine sectioning and use arrows to set</w:t>
      </w:r>
      <w:r w:rsidR="002B0B1D" w:rsidRPr="00105125">
        <w:rPr>
          <w:rFonts w:cs="Arial"/>
          <w:color w:val="auto"/>
          <w:highlight w:val="yellow"/>
        </w:rPr>
        <w:t xml:space="preserve"> </w:t>
      </w:r>
      <w:r w:rsidRPr="00105125">
        <w:rPr>
          <w:rFonts w:cs="Arial"/>
          <w:color w:val="auto"/>
          <w:highlight w:val="yellow"/>
        </w:rPr>
        <w:t xml:space="preserve">the cryostat section thickness </w:t>
      </w:r>
      <w:r w:rsidR="002B0B1D">
        <w:rPr>
          <w:rFonts w:cs="Arial"/>
          <w:color w:val="auto"/>
          <w:highlight w:val="yellow"/>
        </w:rPr>
        <w:t>to</w:t>
      </w:r>
      <w:r w:rsidRPr="00105125">
        <w:rPr>
          <w:rFonts w:cs="Arial"/>
          <w:color w:val="auto"/>
          <w:highlight w:val="yellow"/>
        </w:rPr>
        <w:t xml:space="preserve"> 7 </w:t>
      </w:r>
      <w:r w:rsidRPr="00105125">
        <w:rPr>
          <w:rFonts w:cs="Arial"/>
          <w:color w:val="auto"/>
          <w:highlight w:val="yellow"/>
        </w:rPr>
        <w:sym w:font="Symbol" w:char="F06D"/>
      </w:r>
      <w:r w:rsidRPr="00105125">
        <w:rPr>
          <w:rFonts w:cs="Arial"/>
          <w:color w:val="auto"/>
          <w:highlight w:val="yellow"/>
        </w:rPr>
        <w:t xml:space="preserve">m (or other appropriate section thickness, typically 6 to 10 </w:t>
      </w:r>
      <w:r w:rsidRPr="00105125">
        <w:rPr>
          <w:rFonts w:cs="Arial"/>
          <w:color w:val="auto"/>
          <w:highlight w:val="yellow"/>
        </w:rPr>
        <w:sym w:font="Symbol" w:char="F06D"/>
      </w:r>
      <w:r w:rsidRPr="00105125">
        <w:rPr>
          <w:rFonts w:cs="Arial"/>
          <w:color w:val="auto"/>
          <w:highlight w:val="yellow"/>
        </w:rPr>
        <w:t>m).</w:t>
      </w:r>
    </w:p>
    <w:p w14:paraId="5D8084B5" w14:textId="02B63479" w:rsidR="002C7CC9" w:rsidRPr="00AA6027" w:rsidRDefault="00645EB9" w:rsidP="00997518">
      <w:pPr>
        <w:pStyle w:val="NormalWeb"/>
        <w:spacing w:before="0" w:beforeAutospacing="0" w:after="0" w:afterAutospacing="0"/>
        <w:rPr>
          <w:rFonts w:cs="Arial"/>
          <w:color w:val="auto"/>
        </w:rPr>
      </w:pPr>
      <w:r w:rsidRPr="00AA6027">
        <w:rPr>
          <w:rFonts w:cs="Arial"/>
          <w:color w:val="auto"/>
        </w:rPr>
        <w:t xml:space="preserve">NOTE: Thinner sections (6 to 10 </w:t>
      </w:r>
      <w:r w:rsidRPr="00AA6027">
        <w:rPr>
          <w:rFonts w:cs="Arial"/>
          <w:color w:val="auto"/>
        </w:rPr>
        <w:sym w:font="Symbol" w:char="F06D"/>
      </w:r>
      <w:r w:rsidRPr="00AA6027">
        <w:rPr>
          <w:rFonts w:cs="Arial"/>
          <w:color w:val="auto"/>
        </w:rPr>
        <w:t>m)</w:t>
      </w:r>
      <w:r w:rsidR="00D20029" w:rsidRPr="00AA6027">
        <w:rPr>
          <w:rFonts w:cs="Arial"/>
          <w:color w:val="auto"/>
        </w:rPr>
        <w:t xml:space="preserve"> should be used for histological applications to ensure that </w:t>
      </w:r>
      <w:r w:rsidR="009506B6" w:rsidRPr="00AA6027">
        <w:rPr>
          <w:rFonts w:cs="Arial"/>
          <w:color w:val="auto"/>
        </w:rPr>
        <w:t xml:space="preserve">staining </w:t>
      </w:r>
      <w:r w:rsidR="00D20029" w:rsidRPr="00AA6027">
        <w:rPr>
          <w:rFonts w:cs="Arial"/>
          <w:color w:val="auto"/>
        </w:rPr>
        <w:t>reagents can penetrate the depth of the tissue section.</w:t>
      </w:r>
      <w:r w:rsidR="00665E30" w:rsidRPr="00AA6027">
        <w:rPr>
          <w:rFonts w:cs="Arial"/>
          <w:color w:val="auto"/>
        </w:rPr>
        <w:t xml:space="preserve"> Thin sections can be taken from any depth during the cryosectioning, but deeper sections are preferred because </w:t>
      </w:r>
      <w:r w:rsidR="009506B6" w:rsidRPr="00AA6027">
        <w:rPr>
          <w:rFonts w:cs="Arial"/>
          <w:color w:val="auto"/>
        </w:rPr>
        <w:t>embedding resin</w:t>
      </w:r>
      <w:r w:rsidR="004826B1" w:rsidRPr="00AA6027">
        <w:rPr>
          <w:rFonts w:cs="Arial"/>
          <w:color w:val="auto"/>
        </w:rPr>
        <w:t>, which increases with tissue depth,</w:t>
      </w:r>
      <w:r w:rsidR="009506B6" w:rsidRPr="00AA6027">
        <w:rPr>
          <w:rFonts w:cs="Arial"/>
          <w:color w:val="auto"/>
        </w:rPr>
        <w:t xml:space="preserve"> does not impair histological staining.</w:t>
      </w:r>
    </w:p>
    <w:p w14:paraId="1B62CBB9" w14:textId="77777777" w:rsidR="00D20029" w:rsidRPr="00105125" w:rsidRDefault="00D20029" w:rsidP="00997518">
      <w:pPr>
        <w:pStyle w:val="NormalWeb"/>
        <w:spacing w:before="0" w:beforeAutospacing="0" w:after="0" w:afterAutospacing="0"/>
        <w:rPr>
          <w:rFonts w:cs="Arial"/>
          <w:color w:val="auto"/>
          <w:highlight w:val="yellow"/>
        </w:rPr>
      </w:pPr>
    </w:p>
    <w:p w14:paraId="3219CDF0" w14:textId="0AAF70F5" w:rsidR="002C7CC9" w:rsidRPr="00907955" w:rsidRDefault="002C7CC9" w:rsidP="00997518">
      <w:pPr>
        <w:pStyle w:val="NormalWeb"/>
        <w:spacing w:before="0" w:beforeAutospacing="0" w:after="0" w:afterAutospacing="0"/>
        <w:rPr>
          <w:rFonts w:cs="Arial"/>
          <w:color w:val="auto"/>
        </w:rPr>
      </w:pPr>
      <w:r w:rsidRPr="00907955">
        <w:rPr>
          <w:rFonts w:cs="Arial"/>
          <w:color w:val="auto"/>
        </w:rPr>
        <w:t>2.4.2) Cut and discard</w:t>
      </w:r>
      <w:r w:rsidR="004F6898" w:rsidRPr="00907955">
        <w:rPr>
          <w:rFonts w:cs="Arial"/>
          <w:color w:val="auto"/>
        </w:rPr>
        <w:t xml:space="preserve"> 4 to 7 sections to obtain a consistent, even tissue surface.</w:t>
      </w:r>
      <w:r w:rsidR="006B0904" w:rsidRPr="00907955">
        <w:rPr>
          <w:rFonts w:cs="Arial"/>
          <w:color w:val="auto"/>
        </w:rPr>
        <w:t xml:space="preserve"> Make note of the tissue depth.</w:t>
      </w:r>
    </w:p>
    <w:p w14:paraId="5612ED42" w14:textId="77777777" w:rsidR="004F6898" w:rsidRPr="00907955" w:rsidRDefault="004F6898" w:rsidP="00997518">
      <w:pPr>
        <w:pStyle w:val="NormalWeb"/>
        <w:spacing w:before="0" w:beforeAutospacing="0" w:after="0" w:afterAutospacing="0"/>
        <w:rPr>
          <w:rFonts w:cs="Arial"/>
          <w:color w:val="auto"/>
        </w:rPr>
      </w:pPr>
    </w:p>
    <w:p w14:paraId="3C1FC114" w14:textId="1A03FEB1" w:rsidR="006B0904" w:rsidRPr="006A2490" w:rsidRDefault="004F6898" w:rsidP="00997518">
      <w:pPr>
        <w:pStyle w:val="NormalWeb"/>
        <w:spacing w:before="0" w:beforeAutospacing="0" w:after="0" w:afterAutospacing="0"/>
        <w:rPr>
          <w:rFonts w:cs="Arial"/>
          <w:color w:val="auto"/>
        </w:rPr>
      </w:pPr>
      <w:r w:rsidRPr="00105125">
        <w:rPr>
          <w:rFonts w:cs="Arial"/>
          <w:color w:val="auto"/>
          <w:highlight w:val="yellow"/>
        </w:rPr>
        <w:t xml:space="preserve">2.4.3) Cut a section and </w:t>
      </w:r>
      <w:proofErr w:type="gramStart"/>
      <w:r w:rsidRPr="00105125">
        <w:rPr>
          <w:rFonts w:cs="Arial"/>
          <w:color w:val="auto"/>
          <w:highlight w:val="yellow"/>
        </w:rPr>
        <w:t>orient</w:t>
      </w:r>
      <w:proofErr w:type="gramEnd"/>
      <w:r w:rsidRPr="00105125">
        <w:rPr>
          <w:rFonts w:cs="Arial"/>
          <w:color w:val="auto"/>
          <w:highlight w:val="yellow"/>
        </w:rPr>
        <w:t xml:space="preserve"> it on the surface of the blade carrier. </w:t>
      </w:r>
      <w:r w:rsidR="006B0904" w:rsidRPr="00105125">
        <w:rPr>
          <w:rFonts w:cs="Arial"/>
          <w:color w:val="auto"/>
          <w:highlight w:val="yellow"/>
        </w:rPr>
        <w:t xml:space="preserve">Pick up the section by quickly and gently touching a </w:t>
      </w:r>
      <w:r w:rsidRPr="00105125">
        <w:rPr>
          <w:rFonts w:cs="Arial"/>
          <w:color w:val="auto"/>
          <w:highlight w:val="yellow"/>
        </w:rPr>
        <w:t>warm (room temperature) microscope slide</w:t>
      </w:r>
      <w:r w:rsidR="006B0904" w:rsidRPr="00105125">
        <w:rPr>
          <w:rFonts w:cs="Arial"/>
          <w:color w:val="auto"/>
          <w:highlight w:val="yellow"/>
        </w:rPr>
        <w:t xml:space="preserve"> to the section on the blade carrier. Return the slide to room temperature. Continue until the number of desired slides </w:t>
      </w:r>
      <w:r w:rsidR="00D76AE9">
        <w:rPr>
          <w:rFonts w:cs="Arial"/>
          <w:color w:val="auto"/>
          <w:highlight w:val="yellow"/>
        </w:rPr>
        <w:t>is</w:t>
      </w:r>
      <w:r w:rsidR="006B0904" w:rsidRPr="00105125">
        <w:rPr>
          <w:rFonts w:cs="Arial"/>
          <w:color w:val="auto"/>
          <w:highlight w:val="yellow"/>
        </w:rPr>
        <w:t xml:space="preserve"> obtained. Make note of the final tissue depth.</w:t>
      </w:r>
      <w:bookmarkStart w:id="0" w:name="_GoBack"/>
      <w:bookmarkEnd w:id="0"/>
    </w:p>
    <w:p w14:paraId="2F24E427" w14:textId="15D845A2" w:rsidR="004F6898" w:rsidRPr="006A2490" w:rsidRDefault="006C0068" w:rsidP="006C0068">
      <w:pPr>
        <w:pStyle w:val="NormalWeb"/>
        <w:spacing w:before="0" w:beforeAutospacing="0" w:after="0" w:afterAutospacing="0"/>
        <w:rPr>
          <w:rFonts w:cs="Arial"/>
          <w:color w:val="auto"/>
        </w:rPr>
      </w:pPr>
      <w:r w:rsidRPr="006A2490">
        <w:rPr>
          <w:rFonts w:cs="Arial"/>
          <w:color w:val="auto"/>
        </w:rPr>
        <w:t xml:space="preserve">NOTE: </w:t>
      </w:r>
      <w:r w:rsidR="006B0904" w:rsidRPr="006A2490">
        <w:rPr>
          <w:rFonts w:cs="Arial"/>
          <w:color w:val="auto"/>
        </w:rPr>
        <w:t>Collecting a second (duplicate) section for each tissue is recommended.</w:t>
      </w:r>
    </w:p>
    <w:p w14:paraId="37C79787" w14:textId="77777777" w:rsidR="006B0904" w:rsidRPr="006A2490" w:rsidRDefault="006B0904" w:rsidP="00997518">
      <w:pPr>
        <w:pStyle w:val="NormalWeb"/>
        <w:spacing w:before="0" w:beforeAutospacing="0" w:after="0" w:afterAutospacing="0"/>
        <w:rPr>
          <w:rFonts w:cs="Arial"/>
          <w:color w:val="auto"/>
        </w:rPr>
      </w:pPr>
    </w:p>
    <w:p w14:paraId="14E3DEFA" w14:textId="5FAF6EF6" w:rsidR="006B0904" w:rsidRPr="006A2490" w:rsidRDefault="006C0068" w:rsidP="00997518">
      <w:pPr>
        <w:pStyle w:val="NormalWeb"/>
        <w:spacing w:before="0" w:beforeAutospacing="0" w:after="0" w:afterAutospacing="0"/>
        <w:rPr>
          <w:rFonts w:cs="Arial"/>
          <w:color w:val="auto"/>
        </w:rPr>
      </w:pPr>
      <w:r>
        <w:rPr>
          <w:rFonts w:cs="Arial"/>
          <w:color w:val="auto"/>
        </w:rPr>
        <w:t>2.4.4) With sectioning complete</w:t>
      </w:r>
      <w:r w:rsidR="006B0904" w:rsidRPr="006A2490">
        <w:rPr>
          <w:rFonts w:cs="Arial"/>
          <w:color w:val="auto"/>
        </w:rPr>
        <w:t xml:space="preserve">, engage the hand wheel brake, return the specimen to the rear-most position, and remove the tissue chuck. Use </w:t>
      </w:r>
      <w:r w:rsidR="00431858">
        <w:rPr>
          <w:rFonts w:cs="Arial"/>
          <w:color w:val="auto"/>
        </w:rPr>
        <w:t>the cryostat heat</w:t>
      </w:r>
      <w:r w:rsidR="006B0904" w:rsidRPr="006A2490">
        <w:rPr>
          <w:rFonts w:cs="Arial"/>
          <w:color w:val="auto"/>
        </w:rPr>
        <w:t xml:space="preserve"> element to melt the </w:t>
      </w:r>
      <w:r w:rsidR="00D705AE">
        <w:rPr>
          <w:rFonts w:cs="Arial"/>
          <w:color w:val="auto"/>
        </w:rPr>
        <w:t>embedding resin</w:t>
      </w:r>
      <w:r w:rsidR="006B0904" w:rsidRPr="006A2490">
        <w:rPr>
          <w:rFonts w:cs="Arial"/>
          <w:color w:val="auto"/>
        </w:rPr>
        <w:t xml:space="preserve"> holding the tissue cork on the specimen chuck. Remove tissue cork, dry with tissue, and return to storage.</w:t>
      </w:r>
    </w:p>
    <w:p w14:paraId="33653962" w14:textId="77777777" w:rsidR="006B0904" w:rsidRPr="006A2490" w:rsidRDefault="006B0904" w:rsidP="00997518">
      <w:pPr>
        <w:pStyle w:val="NormalWeb"/>
        <w:spacing w:before="0" w:beforeAutospacing="0" w:after="0" w:afterAutospacing="0"/>
        <w:rPr>
          <w:rFonts w:cs="Arial"/>
          <w:color w:val="auto"/>
        </w:rPr>
      </w:pPr>
    </w:p>
    <w:p w14:paraId="7F0CF619" w14:textId="5B783852" w:rsidR="006B0904" w:rsidRPr="006A2490" w:rsidRDefault="006B0904" w:rsidP="00997518">
      <w:pPr>
        <w:pStyle w:val="NormalWeb"/>
        <w:spacing w:before="0" w:beforeAutospacing="0" w:after="0" w:afterAutospacing="0"/>
        <w:rPr>
          <w:rFonts w:cs="Arial"/>
          <w:color w:val="auto"/>
        </w:rPr>
      </w:pPr>
      <w:proofErr w:type="gramStart"/>
      <w:r w:rsidRPr="006A2490">
        <w:rPr>
          <w:rFonts w:cs="Arial"/>
          <w:color w:val="auto"/>
        </w:rPr>
        <w:t xml:space="preserve">2.4.5) Repeat </w:t>
      </w:r>
      <w:r w:rsidR="002B0B1D">
        <w:rPr>
          <w:rFonts w:cs="Arial"/>
          <w:color w:val="auto"/>
        </w:rPr>
        <w:t xml:space="preserve">from step 2.1.2 </w:t>
      </w:r>
      <w:r w:rsidRPr="006A2490">
        <w:rPr>
          <w:rFonts w:cs="Arial"/>
          <w:color w:val="auto"/>
        </w:rPr>
        <w:t xml:space="preserve">for </w:t>
      </w:r>
      <w:r w:rsidR="00141AAD">
        <w:rPr>
          <w:rFonts w:cs="Arial"/>
          <w:color w:val="auto"/>
        </w:rPr>
        <w:t>each remaining</w:t>
      </w:r>
      <w:r w:rsidRPr="006A2490">
        <w:rPr>
          <w:rFonts w:cs="Arial"/>
          <w:color w:val="auto"/>
        </w:rPr>
        <w:t xml:space="preserve"> tissue.</w:t>
      </w:r>
      <w:proofErr w:type="gramEnd"/>
      <w:r w:rsidR="00EA6955">
        <w:rPr>
          <w:rFonts w:cs="Arial"/>
          <w:color w:val="auto"/>
        </w:rPr>
        <w:t xml:space="preserve">  Allow slides to dry for 20 min after the last tissue is mounted.  Then, use slides for histological or immunofluorescent staining or freeze at -80 °C in a slide box until needed.</w:t>
      </w:r>
    </w:p>
    <w:p w14:paraId="402A50CA" w14:textId="77777777" w:rsidR="004F6898" w:rsidRPr="006A2490" w:rsidRDefault="004F6898" w:rsidP="00997518">
      <w:pPr>
        <w:pStyle w:val="NormalWeb"/>
        <w:spacing w:before="0" w:beforeAutospacing="0" w:after="0" w:afterAutospacing="0"/>
        <w:rPr>
          <w:rFonts w:cs="Arial"/>
          <w:color w:val="auto"/>
        </w:rPr>
      </w:pPr>
    </w:p>
    <w:p w14:paraId="4AC2A1D4" w14:textId="29208A74" w:rsidR="00997518" w:rsidRDefault="00997518" w:rsidP="00997518">
      <w:pPr>
        <w:pStyle w:val="NormalWeb"/>
        <w:spacing w:before="0" w:beforeAutospacing="0" w:after="0" w:afterAutospacing="0"/>
        <w:rPr>
          <w:rFonts w:cs="Arial"/>
          <w:b/>
          <w:color w:val="auto"/>
          <w:highlight w:val="yellow"/>
        </w:rPr>
      </w:pPr>
      <w:r w:rsidRPr="00907955">
        <w:rPr>
          <w:rFonts w:cs="Arial"/>
          <w:b/>
          <w:color w:val="auto"/>
          <w:highlight w:val="yellow"/>
        </w:rPr>
        <w:t xml:space="preserve">3. </w:t>
      </w:r>
      <w:r w:rsidR="00B65E74" w:rsidRPr="00907955">
        <w:rPr>
          <w:rFonts w:cs="Arial"/>
          <w:b/>
          <w:color w:val="auto"/>
          <w:highlight w:val="yellow"/>
        </w:rPr>
        <w:t xml:space="preserve">RNA </w:t>
      </w:r>
      <w:r w:rsidR="0049083B" w:rsidRPr="00907955">
        <w:rPr>
          <w:rFonts w:cs="Arial"/>
          <w:b/>
          <w:color w:val="auto"/>
          <w:highlight w:val="yellow"/>
        </w:rPr>
        <w:t>i</w:t>
      </w:r>
      <w:r w:rsidR="00B65E74" w:rsidRPr="00907955">
        <w:rPr>
          <w:rFonts w:cs="Arial"/>
          <w:b/>
          <w:color w:val="auto"/>
          <w:highlight w:val="yellow"/>
        </w:rPr>
        <w:t>solation</w:t>
      </w:r>
      <w:r w:rsidR="0049083B" w:rsidRPr="00907955">
        <w:rPr>
          <w:rFonts w:cs="Arial"/>
          <w:b/>
          <w:color w:val="auto"/>
          <w:highlight w:val="yellow"/>
        </w:rPr>
        <w:t xml:space="preserve"> from pooled cryosections</w:t>
      </w:r>
    </w:p>
    <w:p w14:paraId="347A0686" w14:textId="77777777" w:rsidR="00E561A7" w:rsidRPr="00907955" w:rsidRDefault="00E561A7" w:rsidP="00997518">
      <w:pPr>
        <w:pStyle w:val="NormalWeb"/>
        <w:spacing w:before="0" w:beforeAutospacing="0" w:after="0" w:afterAutospacing="0"/>
        <w:rPr>
          <w:rFonts w:cs="Arial"/>
          <w:b/>
          <w:color w:val="auto"/>
          <w:highlight w:val="yellow"/>
        </w:rPr>
      </w:pPr>
    </w:p>
    <w:p w14:paraId="27C71F01" w14:textId="18E77A4A" w:rsidR="00997518" w:rsidRPr="00907955" w:rsidRDefault="00997518" w:rsidP="00997518">
      <w:pPr>
        <w:pStyle w:val="NormalWeb"/>
        <w:spacing w:before="0" w:beforeAutospacing="0" w:after="0" w:afterAutospacing="0"/>
        <w:rPr>
          <w:rFonts w:cs="Arial"/>
          <w:color w:val="auto"/>
          <w:highlight w:val="yellow"/>
        </w:rPr>
      </w:pPr>
      <w:r w:rsidRPr="00907955">
        <w:rPr>
          <w:rFonts w:cs="Arial"/>
          <w:color w:val="auto"/>
          <w:highlight w:val="yellow"/>
        </w:rPr>
        <w:t xml:space="preserve">3.1) </w:t>
      </w:r>
      <w:r w:rsidR="001E3527" w:rsidRPr="00907955">
        <w:rPr>
          <w:rFonts w:cs="Arial"/>
          <w:color w:val="auto"/>
          <w:highlight w:val="yellow"/>
        </w:rPr>
        <w:t>RNA extraction</w:t>
      </w:r>
    </w:p>
    <w:p w14:paraId="37D789BA" w14:textId="77777777" w:rsidR="00E561A7" w:rsidRDefault="00E561A7" w:rsidP="00997518">
      <w:pPr>
        <w:pStyle w:val="NormalWeb"/>
        <w:spacing w:before="0" w:beforeAutospacing="0" w:after="0" w:afterAutospacing="0"/>
        <w:rPr>
          <w:rFonts w:cs="Arial"/>
          <w:color w:val="auto"/>
          <w:highlight w:val="yellow"/>
        </w:rPr>
      </w:pPr>
    </w:p>
    <w:p w14:paraId="566A1C3A" w14:textId="4CCF4CE5" w:rsidR="001E3527" w:rsidRPr="006A2490" w:rsidRDefault="00997518" w:rsidP="00997518">
      <w:pPr>
        <w:pStyle w:val="NormalWeb"/>
        <w:spacing w:before="0" w:beforeAutospacing="0" w:after="0" w:afterAutospacing="0"/>
        <w:rPr>
          <w:rFonts w:cs="Arial"/>
          <w:color w:val="auto"/>
        </w:rPr>
      </w:pPr>
      <w:r w:rsidRPr="00907955">
        <w:rPr>
          <w:rFonts w:cs="Arial"/>
          <w:color w:val="auto"/>
          <w:highlight w:val="yellow"/>
        </w:rPr>
        <w:t>3.1.</w:t>
      </w:r>
      <w:r w:rsidR="001E3527" w:rsidRPr="00907955">
        <w:rPr>
          <w:rFonts w:cs="Arial"/>
          <w:color w:val="auto"/>
          <w:highlight w:val="yellow"/>
        </w:rPr>
        <w:t>1</w:t>
      </w:r>
      <w:r w:rsidRPr="00907955">
        <w:rPr>
          <w:rFonts w:cs="Arial"/>
          <w:color w:val="auto"/>
          <w:highlight w:val="yellow"/>
        </w:rPr>
        <w:t xml:space="preserve">) </w:t>
      </w:r>
      <w:r w:rsidR="001E3527" w:rsidRPr="00907955">
        <w:rPr>
          <w:rFonts w:cs="Arial"/>
          <w:color w:val="auto"/>
          <w:highlight w:val="yellow"/>
        </w:rPr>
        <w:t xml:space="preserve">Move tube(s) of pooled cryosections to ice. </w:t>
      </w:r>
      <w:r w:rsidR="00860AD4" w:rsidRPr="00907955">
        <w:rPr>
          <w:rFonts w:cs="Arial"/>
          <w:color w:val="auto"/>
          <w:highlight w:val="yellow"/>
        </w:rPr>
        <w:t>Immediately a</w:t>
      </w:r>
      <w:r w:rsidR="001E3527" w:rsidRPr="00907955">
        <w:rPr>
          <w:rFonts w:cs="Arial"/>
          <w:color w:val="auto"/>
          <w:highlight w:val="yellow"/>
        </w:rPr>
        <w:t xml:space="preserve">dd </w:t>
      </w:r>
      <w:r w:rsidR="00261FC4">
        <w:rPr>
          <w:rFonts w:cs="Arial"/>
          <w:color w:val="auto"/>
          <w:highlight w:val="yellow"/>
        </w:rPr>
        <w:t>an</w:t>
      </w:r>
      <w:r w:rsidR="001E3527" w:rsidRPr="00907955">
        <w:rPr>
          <w:rFonts w:cs="Arial"/>
          <w:b/>
          <w:color w:val="auto"/>
          <w:highlight w:val="yellow"/>
        </w:rPr>
        <w:t xml:space="preserve"> </w:t>
      </w:r>
      <w:r w:rsidR="00D022BD" w:rsidRPr="006C0068">
        <w:rPr>
          <w:rFonts w:cs="Arial"/>
          <w:color w:val="auto"/>
          <w:highlight w:val="yellow"/>
        </w:rPr>
        <w:t xml:space="preserve">organic </w:t>
      </w:r>
      <w:r w:rsidR="00261FC4" w:rsidRPr="006C0068">
        <w:rPr>
          <w:rFonts w:cs="Arial"/>
          <w:color w:val="auto"/>
          <w:highlight w:val="yellow"/>
        </w:rPr>
        <w:t xml:space="preserve">RNA </w:t>
      </w:r>
      <w:r w:rsidR="00D022BD" w:rsidRPr="006C0068">
        <w:rPr>
          <w:rFonts w:cs="Arial"/>
          <w:color w:val="auto"/>
          <w:highlight w:val="yellow"/>
        </w:rPr>
        <w:t xml:space="preserve">extraction </w:t>
      </w:r>
      <w:r w:rsidR="001E3527" w:rsidRPr="006C0068">
        <w:rPr>
          <w:rFonts w:cs="Arial"/>
          <w:color w:val="auto"/>
          <w:highlight w:val="yellow"/>
        </w:rPr>
        <w:t>reagent</w:t>
      </w:r>
      <w:r w:rsidR="001E3527" w:rsidRPr="00907955">
        <w:rPr>
          <w:rFonts w:cs="Arial"/>
          <w:color w:val="auto"/>
          <w:highlight w:val="yellow"/>
        </w:rPr>
        <w:t xml:space="preserve"> at a ratio of approximately 1 mL </w:t>
      </w:r>
      <w:r w:rsidR="00261FC4">
        <w:rPr>
          <w:rFonts w:cs="Arial"/>
          <w:color w:val="auto"/>
          <w:highlight w:val="yellow"/>
        </w:rPr>
        <w:t>reagent</w:t>
      </w:r>
      <w:r w:rsidR="001E3527" w:rsidRPr="00907955">
        <w:rPr>
          <w:rFonts w:cs="Arial"/>
          <w:color w:val="auto"/>
          <w:highlight w:val="yellow"/>
        </w:rPr>
        <w:t xml:space="preserve"> per 50 mg cryosection weight, typically 600 </w:t>
      </w:r>
      <w:r w:rsidR="001E3527" w:rsidRPr="00907955">
        <w:rPr>
          <w:rFonts w:cs="Arial"/>
          <w:color w:val="auto"/>
          <w:highlight w:val="yellow"/>
        </w:rPr>
        <w:sym w:font="Symbol" w:char="F06D"/>
      </w:r>
      <w:r w:rsidR="001E3527" w:rsidRPr="00907955">
        <w:rPr>
          <w:rFonts w:cs="Arial"/>
          <w:color w:val="auto"/>
          <w:highlight w:val="yellow"/>
        </w:rPr>
        <w:t>L per tube.</w:t>
      </w:r>
    </w:p>
    <w:p w14:paraId="1D2E15B0" w14:textId="7B215E73" w:rsidR="0075586A" w:rsidRPr="006A2490" w:rsidRDefault="0075586A" w:rsidP="006C0068">
      <w:pPr>
        <w:pStyle w:val="NormalWeb"/>
        <w:spacing w:before="0" w:beforeAutospacing="0" w:after="0" w:afterAutospacing="0"/>
        <w:rPr>
          <w:rFonts w:cs="Arial"/>
          <w:color w:val="auto"/>
        </w:rPr>
      </w:pPr>
      <w:r w:rsidRPr="006A2490">
        <w:rPr>
          <w:rFonts w:cs="Arial"/>
          <w:b/>
          <w:color w:val="auto"/>
        </w:rPr>
        <w:t>CAUTION:</w:t>
      </w:r>
      <w:r w:rsidRPr="006A2490">
        <w:rPr>
          <w:rFonts w:cs="Arial"/>
          <w:color w:val="auto"/>
        </w:rPr>
        <w:t xml:space="preserve"> RNA isolation reagents are toxic, corrosive, and irritating. Follow the manufacturer’s instructions for safe handling.</w:t>
      </w:r>
    </w:p>
    <w:p w14:paraId="70BA5256" w14:textId="77777777" w:rsidR="001E3527" w:rsidRPr="006A2490" w:rsidRDefault="001E3527" w:rsidP="00997518">
      <w:pPr>
        <w:pStyle w:val="NormalWeb"/>
        <w:spacing w:before="0" w:beforeAutospacing="0" w:after="0" w:afterAutospacing="0"/>
        <w:rPr>
          <w:rFonts w:cs="Arial"/>
          <w:color w:val="auto"/>
        </w:rPr>
      </w:pPr>
    </w:p>
    <w:p w14:paraId="36F592B2" w14:textId="72560392" w:rsidR="001E3527" w:rsidRPr="00907955" w:rsidRDefault="001E3527" w:rsidP="00997518">
      <w:pPr>
        <w:pStyle w:val="NormalWeb"/>
        <w:spacing w:before="0" w:beforeAutospacing="0" w:after="0" w:afterAutospacing="0"/>
        <w:rPr>
          <w:rFonts w:cs="Arial"/>
          <w:color w:val="auto"/>
          <w:highlight w:val="yellow"/>
        </w:rPr>
      </w:pPr>
      <w:r w:rsidRPr="00907955">
        <w:rPr>
          <w:rFonts w:cs="Arial"/>
          <w:color w:val="auto"/>
          <w:highlight w:val="yellow"/>
        </w:rPr>
        <w:t>3.1.2) Us</w:t>
      </w:r>
      <w:r w:rsidR="00860AD4" w:rsidRPr="00907955">
        <w:rPr>
          <w:rFonts w:cs="Arial"/>
          <w:color w:val="auto"/>
          <w:highlight w:val="yellow"/>
        </w:rPr>
        <w:t>ing</w:t>
      </w:r>
      <w:r w:rsidRPr="00907955">
        <w:rPr>
          <w:rFonts w:cs="Arial"/>
          <w:color w:val="auto"/>
          <w:highlight w:val="yellow"/>
        </w:rPr>
        <w:t xml:space="preserve"> a 1 mL syringe with an 18 ga</w:t>
      </w:r>
      <w:r w:rsidR="007D5825" w:rsidRPr="00907955">
        <w:rPr>
          <w:rFonts w:cs="Arial"/>
          <w:color w:val="auto"/>
          <w:highlight w:val="yellow"/>
        </w:rPr>
        <w:t>uge</w:t>
      </w:r>
      <w:r w:rsidRPr="00907955">
        <w:rPr>
          <w:rFonts w:cs="Arial"/>
          <w:color w:val="auto"/>
          <w:highlight w:val="yellow"/>
        </w:rPr>
        <w:t xml:space="preserve"> needle</w:t>
      </w:r>
      <w:r w:rsidR="00860AD4" w:rsidRPr="00907955">
        <w:rPr>
          <w:rFonts w:cs="Arial"/>
          <w:color w:val="auto"/>
          <w:highlight w:val="yellow"/>
        </w:rPr>
        <w:t xml:space="preserve">, draw </w:t>
      </w:r>
      <w:r w:rsidR="00261FC4">
        <w:rPr>
          <w:rFonts w:cs="Arial"/>
          <w:color w:val="auto"/>
          <w:highlight w:val="yellow"/>
        </w:rPr>
        <w:t xml:space="preserve">the </w:t>
      </w:r>
      <w:r w:rsidR="00431858">
        <w:rPr>
          <w:rFonts w:cs="Arial"/>
          <w:color w:val="auto"/>
          <w:highlight w:val="yellow"/>
        </w:rPr>
        <w:t xml:space="preserve">RNA extraction </w:t>
      </w:r>
      <w:r w:rsidR="00860AD4" w:rsidRPr="00907955">
        <w:rPr>
          <w:rFonts w:cs="Arial"/>
          <w:color w:val="auto"/>
          <w:highlight w:val="yellow"/>
        </w:rPr>
        <w:t xml:space="preserve">liquid up </w:t>
      </w:r>
      <w:r w:rsidR="00065B2C" w:rsidRPr="00907955">
        <w:rPr>
          <w:rFonts w:cs="Arial"/>
          <w:color w:val="auto"/>
          <w:highlight w:val="yellow"/>
        </w:rPr>
        <w:t>and rinse the walls of the tube until all tissue is suspended in the solution.</w:t>
      </w:r>
      <w:r w:rsidR="00D84C7D">
        <w:rPr>
          <w:rFonts w:cs="Arial"/>
          <w:color w:val="auto"/>
          <w:highlight w:val="yellow"/>
        </w:rPr>
        <w:t xml:space="preserve"> Try to minimize air bubbles during needle homogenization.</w:t>
      </w:r>
    </w:p>
    <w:p w14:paraId="6EDA0764" w14:textId="77777777" w:rsidR="00997518" w:rsidRPr="00907955" w:rsidRDefault="00997518" w:rsidP="00997518">
      <w:pPr>
        <w:pStyle w:val="NormalWeb"/>
        <w:spacing w:before="0" w:beforeAutospacing="0" w:after="0" w:afterAutospacing="0"/>
        <w:rPr>
          <w:rFonts w:cs="Arial"/>
          <w:color w:val="auto"/>
          <w:highlight w:val="yellow"/>
        </w:rPr>
      </w:pPr>
    </w:p>
    <w:p w14:paraId="7664A04C" w14:textId="0032DDD7" w:rsidR="001E3527" w:rsidRPr="00907955" w:rsidRDefault="001E3527" w:rsidP="001E3527">
      <w:pPr>
        <w:pStyle w:val="NormalWeb"/>
        <w:spacing w:before="0" w:beforeAutospacing="0" w:after="0" w:afterAutospacing="0"/>
        <w:rPr>
          <w:rFonts w:cs="Arial"/>
          <w:color w:val="auto"/>
          <w:highlight w:val="yellow"/>
        </w:rPr>
      </w:pPr>
      <w:r w:rsidRPr="00907955">
        <w:rPr>
          <w:rFonts w:cs="Arial"/>
          <w:color w:val="auto"/>
          <w:highlight w:val="yellow"/>
        </w:rPr>
        <w:t>3.1.</w:t>
      </w:r>
      <w:r w:rsidR="005D3A98">
        <w:rPr>
          <w:rFonts w:cs="Arial"/>
          <w:color w:val="auto"/>
          <w:highlight w:val="yellow"/>
        </w:rPr>
        <w:t>3</w:t>
      </w:r>
      <w:r w:rsidRPr="00907955">
        <w:rPr>
          <w:rFonts w:cs="Arial"/>
          <w:color w:val="auto"/>
          <w:highlight w:val="yellow"/>
        </w:rPr>
        <w:t xml:space="preserve">) </w:t>
      </w:r>
      <w:r w:rsidR="00950648" w:rsidRPr="00907955">
        <w:rPr>
          <w:rFonts w:cs="Arial"/>
          <w:color w:val="auto"/>
          <w:highlight w:val="yellow"/>
        </w:rPr>
        <w:t xml:space="preserve">Use the tip of the needle to mash and disperse any clumped cryosections </w:t>
      </w:r>
      <w:r w:rsidR="007D5825" w:rsidRPr="00907955">
        <w:rPr>
          <w:rFonts w:cs="Arial"/>
          <w:color w:val="auto"/>
          <w:highlight w:val="yellow"/>
        </w:rPr>
        <w:t>and</w:t>
      </w:r>
      <w:r w:rsidR="00950648" w:rsidRPr="00907955">
        <w:rPr>
          <w:rFonts w:cs="Arial"/>
          <w:color w:val="auto"/>
          <w:highlight w:val="yellow"/>
        </w:rPr>
        <w:t xml:space="preserve"> pieces adhering to the tube wall. Triturate to homogenize by passing the sample up and down through the needle for five strokes, </w:t>
      </w:r>
      <w:r w:rsidR="00F236DF" w:rsidRPr="00907955">
        <w:rPr>
          <w:rFonts w:cs="Arial"/>
          <w:color w:val="auto"/>
          <w:highlight w:val="yellow"/>
        </w:rPr>
        <w:t>and then</w:t>
      </w:r>
      <w:r w:rsidR="00950648" w:rsidRPr="00907955">
        <w:rPr>
          <w:rFonts w:cs="Arial"/>
          <w:color w:val="auto"/>
          <w:highlight w:val="yellow"/>
        </w:rPr>
        <w:t xml:space="preserve"> return the sample to ice. Repeat both steps three to five times</w:t>
      </w:r>
      <w:r w:rsidR="00431858">
        <w:rPr>
          <w:rFonts w:cs="Arial"/>
          <w:color w:val="auto"/>
          <w:highlight w:val="yellow"/>
        </w:rPr>
        <w:t>, or as many times as is necessary</w:t>
      </w:r>
      <w:r w:rsidR="00950648" w:rsidRPr="00907955">
        <w:rPr>
          <w:rFonts w:cs="Arial"/>
          <w:color w:val="auto"/>
          <w:highlight w:val="yellow"/>
        </w:rPr>
        <w:t xml:space="preserve"> </w:t>
      </w:r>
      <w:r w:rsidR="00820DDF">
        <w:rPr>
          <w:rFonts w:cs="Arial"/>
          <w:color w:val="auto"/>
          <w:highlight w:val="yellow"/>
        </w:rPr>
        <w:t>to disrupt</w:t>
      </w:r>
      <w:r w:rsidR="00950648" w:rsidRPr="00907955">
        <w:rPr>
          <w:rFonts w:cs="Arial"/>
          <w:color w:val="auto"/>
          <w:highlight w:val="yellow"/>
        </w:rPr>
        <w:t xml:space="preserve"> all clumps </w:t>
      </w:r>
      <w:r w:rsidR="00431858">
        <w:rPr>
          <w:rFonts w:cs="Arial"/>
          <w:color w:val="auto"/>
          <w:highlight w:val="yellow"/>
        </w:rPr>
        <w:t>and</w:t>
      </w:r>
      <w:r w:rsidR="00820DDF" w:rsidRPr="00907955">
        <w:rPr>
          <w:rFonts w:cs="Arial"/>
          <w:color w:val="auto"/>
          <w:highlight w:val="yellow"/>
        </w:rPr>
        <w:t xml:space="preserve"> </w:t>
      </w:r>
      <w:r w:rsidR="00431858">
        <w:rPr>
          <w:rFonts w:cs="Arial"/>
          <w:color w:val="auto"/>
          <w:highlight w:val="yellow"/>
        </w:rPr>
        <w:t xml:space="preserve">pass </w:t>
      </w:r>
      <w:r w:rsidR="00950648" w:rsidRPr="00907955">
        <w:rPr>
          <w:rFonts w:cs="Arial"/>
          <w:color w:val="auto"/>
          <w:highlight w:val="yellow"/>
        </w:rPr>
        <w:t>the sample easily through the needle</w:t>
      </w:r>
      <w:r w:rsidR="00F236DF" w:rsidRPr="00907955">
        <w:rPr>
          <w:rFonts w:cs="Arial"/>
          <w:color w:val="auto"/>
          <w:highlight w:val="yellow"/>
        </w:rPr>
        <w:t>.</w:t>
      </w:r>
    </w:p>
    <w:p w14:paraId="25BD9E0A" w14:textId="77777777" w:rsidR="001E3527" w:rsidRPr="00907955" w:rsidRDefault="001E3527" w:rsidP="00997518">
      <w:pPr>
        <w:pStyle w:val="NormalWeb"/>
        <w:spacing w:before="0" w:beforeAutospacing="0" w:after="0" w:afterAutospacing="0"/>
        <w:rPr>
          <w:rFonts w:cs="Arial"/>
          <w:color w:val="auto"/>
          <w:highlight w:val="yellow"/>
        </w:rPr>
      </w:pPr>
    </w:p>
    <w:p w14:paraId="7BA8F7BB" w14:textId="3A75211A" w:rsidR="00950648" w:rsidRPr="006A2490" w:rsidRDefault="00950648" w:rsidP="00950648">
      <w:pPr>
        <w:pStyle w:val="NormalWeb"/>
        <w:spacing w:before="0" w:beforeAutospacing="0" w:after="0" w:afterAutospacing="0"/>
        <w:rPr>
          <w:rFonts w:cs="Arial"/>
          <w:color w:val="auto"/>
        </w:rPr>
      </w:pPr>
      <w:r w:rsidRPr="00907955">
        <w:rPr>
          <w:rFonts w:cs="Arial"/>
          <w:color w:val="auto"/>
          <w:highlight w:val="yellow"/>
        </w:rPr>
        <w:t>3.1.</w:t>
      </w:r>
      <w:r w:rsidR="005D3A98">
        <w:rPr>
          <w:rFonts w:cs="Arial"/>
          <w:color w:val="auto"/>
          <w:highlight w:val="yellow"/>
        </w:rPr>
        <w:t>4</w:t>
      </w:r>
      <w:r w:rsidRPr="00907955">
        <w:rPr>
          <w:rFonts w:cs="Arial"/>
          <w:color w:val="auto"/>
          <w:highlight w:val="yellow"/>
        </w:rPr>
        <w:t xml:space="preserve">) </w:t>
      </w:r>
      <w:r w:rsidR="00F236DF" w:rsidRPr="00907955">
        <w:rPr>
          <w:rFonts w:cs="Arial"/>
          <w:color w:val="auto"/>
          <w:highlight w:val="yellow"/>
        </w:rPr>
        <w:t>Remove the 18 ga</w:t>
      </w:r>
      <w:r w:rsidR="007D5825" w:rsidRPr="00907955">
        <w:rPr>
          <w:rFonts w:cs="Arial"/>
          <w:color w:val="auto"/>
          <w:highlight w:val="yellow"/>
        </w:rPr>
        <w:t>uge</w:t>
      </w:r>
      <w:r w:rsidR="00F236DF" w:rsidRPr="00907955">
        <w:rPr>
          <w:rFonts w:cs="Arial"/>
          <w:color w:val="auto"/>
          <w:highlight w:val="yellow"/>
        </w:rPr>
        <w:t xml:space="preserve"> needle and r</w:t>
      </w:r>
      <w:r w:rsidR="002217CF" w:rsidRPr="00907955">
        <w:rPr>
          <w:rFonts w:cs="Arial"/>
          <w:color w:val="auto"/>
          <w:highlight w:val="yellow"/>
        </w:rPr>
        <w:t>eplace it with a 22 ga</w:t>
      </w:r>
      <w:r w:rsidR="007D5825" w:rsidRPr="00907955">
        <w:rPr>
          <w:rFonts w:cs="Arial"/>
          <w:color w:val="auto"/>
          <w:highlight w:val="yellow"/>
        </w:rPr>
        <w:t>uge</w:t>
      </w:r>
      <w:r w:rsidR="002217CF" w:rsidRPr="00907955">
        <w:rPr>
          <w:rFonts w:cs="Arial"/>
          <w:color w:val="auto"/>
          <w:highlight w:val="yellow"/>
        </w:rPr>
        <w:t xml:space="preserve"> needle. </w:t>
      </w:r>
      <w:r w:rsidR="00F236DF" w:rsidRPr="00907955">
        <w:rPr>
          <w:rFonts w:cs="Arial"/>
          <w:color w:val="auto"/>
          <w:highlight w:val="yellow"/>
        </w:rPr>
        <w:t xml:space="preserve">Carefully triturate the sample for five strokes, and then return the sample to ice. Repeat </w:t>
      </w:r>
      <w:r w:rsidR="00E115BE" w:rsidRPr="00907955">
        <w:rPr>
          <w:rFonts w:cs="Arial"/>
          <w:color w:val="auto"/>
          <w:highlight w:val="yellow"/>
        </w:rPr>
        <w:t xml:space="preserve">the </w:t>
      </w:r>
      <w:r w:rsidR="00F236DF" w:rsidRPr="00907955">
        <w:rPr>
          <w:rFonts w:cs="Arial"/>
          <w:color w:val="auto"/>
          <w:highlight w:val="yellow"/>
        </w:rPr>
        <w:t>trituration three to four times to achieve a very finely dispersed tissue homogenate.</w:t>
      </w:r>
    </w:p>
    <w:p w14:paraId="011E1F72" w14:textId="7A52D160" w:rsidR="00950648" w:rsidRPr="006A2490" w:rsidRDefault="006C0068" w:rsidP="006C0068">
      <w:pPr>
        <w:pStyle w:val="NormalWeb"/>
        <w:spacing w:before="0" w:beforeAutospacing="0" w:after="0" w:afterAutospacing="0"/>
        <w:rPr>
          <w:rFonts w:cs="Arial"/>
          <w:color w:val="auto"/>
        </w:rPr>
      </w:pPr>
      <w:r w:rsidRPr="006A2490">
        <w:rPr>
          <w:rFonts w:cs="Arial"/>
          <w:color w:val="auto"/>
        </w:rPr>
        <w:t xml:space="preserve">NOTE: </w:t>
      </w:r>
      <w:r w:rsidR="00E115BE" w:rsidRPr="006A2490">
        <w:rPr>
          <w:rFonts w:cs="Arial"/>
          <w:color w:val="auto"/>
        </w:rPr>
        <w:t xml:space="preserve">If tissue particles start to block the needle when drawing up </w:t>
      </w:r>
      <w:r w:rsidR="00820DDF">
        <w:rPr>
          <w:rFonts w:cs="Arial"/>
          <w:color w:val="auto"/>
        </w:rPr>
        <w:t xml:space="preserve">the </w:t>
      </w:r>
      <w:r w:rsidR="00E115BE" w:rsidRPr="006A2490">
        <w:rPr>
          <w:rFonts w:cs="Arial"/>
          <w:color w:val="auto"/>
        </w:rPr>
        <w:t xml:space="preserve">sample, expel all </w:t>
      </w:r>
      <w:proofErr w:type="gramStart"/>
      <w:r w:rsidR="00E115BE" w:rsidRPr="006A2490">
        <w:rPr>
          <w:rFonts w:cs="Arial"/>
          <w:color w:val="auto"/>
        </w:rPr>
        <w:t>sample</w:t>
      </w:r>
      <w:proofErr w:type="gramEnd"/>
      <w:r w:rsidR="00E115BE" w:rsidRPr="006A2490">
        <w:rPr>
          <w:rFonts w:cs="Arial"/>
          <w:color w:val="auto"/>
        </w:rPr>
        <w:t xml:space="preserve"> from the syringe and switch back to the 18 ga</w:t>
      </w:r>
      <w:r w:rsidR="007D5825">
        <w:rPr>
          <w:rFonts w:cs="Arial"/>
          <w:color w:val="auto"/>
        </w:rPr>
        <w:t>uge</w:t>
      </w:r>
      <w:r w:rsidR="00E115BE" w:rsidRPr="006A2490">
        <w:rPr>
          <w:rFonts w:cs="Arial"/>
          <w:color w:val="auto"/>
        </w:rPr>
        <w:t xml:space="preserve"> needle for further homogenization.</w:t>
      </w:r>
      <w:r>
        <w:rPr>
          <w:rFonts w:cs="Arial"/>
          <w:color w:val="auto"/>
        </w:rPr>
        <w:t xml:space="preserve"> </w:t>
      </w:r>
      <w:r w:rsidR="00F236DF" w:rsidRPr="006A2490">
        <w:rPr>
          <w:rFonts w:cs="Arial"/>
          <w:color w:val="auto"/>
        </w:rPr>
        <w:t xml:space="preserve">An additional trituration step with a </w:t>
      </w:r>
      <w:r w:rsidR="00E115BE" w:rsidRPr="006A2490">
        <w:rPr>
          <w:rFonts w:cs="Arial"/>
          <w:color w:val="auto"/>
        </w:rPr>
        <w:t xml:space="preserve">25 or </w:t>
      </w:r>
      <w:r w:rsidR="00F236DF" w:rsidRPr="006A2490">
        <w:rPr>
          <w:rFonts w:cs="Arial"/>
          <w:color w:val="auto"/>
        </w:rPr>
        <w:t>26 ga</w:t>
      </w:r>
      <w:r w:rsidR="007D5825">
        <w:rPr>
          <w:rFonts w:cs="Arial"/>
          <w:color w:val="auto"/>
        </w:rPr>
        <w:t>uge</w:t>
      </w:r>
      <w:r w:rsidR="00F236DF" w:rsidRPr="006A2490">
        <w:rPr>
          <w:rFonts w:cs="Arial"/>
          <w:color w:val="auto"/>
        </w:rPr>
        <w:t xml:space="preserve"> needle</w:t>
      </w:r>
      <w:r w:rsidR="00E115BE" w:rsidRPr="006A2490">
        <w:rPr>
          <w:rFonts w:cs="Arial"/>
          <w:color w:val="auto"/>
        </w:rPr>
        <w:t xml:space="preserve"> can be added to obtain maximal yield. However, the needle can become clogged so there is a risk of sample</w:t>
      </w:r>
      <w:r w:rsidR="007D5825">
        <w:rPr>
          <w:rFonts w:cs="Arial"/>
          <w:color w:val="auto"/>
        </w:rPr>
        <w:t xml:space="preserve"> spilling</w:t>
      </w:r>
      <w:r w:rsidR="00E115BE" w:rsidRPr="006A2490">
        <w:rPr>
          <w:rFonts w:cs="Arial"/>
          <w:color w:val="auto"/>
        </w:rPr>
        <w:t>.</w:t>
      </w:r>
    </w:p>
    <w:p w14:paraId="3364CCCD" w14:textId="77777777" w:rsidR="00E115BE" w:rsidRPr="006A2490" w:rsidRDefault="00E115BE" w:rsidP="00997518">
      <w:pPr>
        <w:pStyle w:val="NormalWeb"/>
        <w:spacing w:before="0" w:beforeAutospacing="0" w:after="0" w:afterAutospacing="0"/>
        <w:rPr>
          <w:rFonts w:cs="Arial"/>
          <w:color w:val="auto"/>
        </w:rPr>
      </w:pPr>
    </w:p>
    <w:p w14:paraId="2E74FDC4" w14:textId="3A83AB6D" w:rsidR="00950648" w:rsidRPr="00907955" w:rsidRDefault="00950648" w:rsidP="00950648">
      <w:pPr>
        <w:pStyle w:val="NormalWeb"/>
        <w:spacing w:before="0" w:beforeAutospacing="0" w:after="0" w:afterAutospacing="0"/>
        <w:rPr>
          <w:rFonts w:cs="Arial"/>
          <w:color w:val="auto"/>
          <w:highlight w:val="yellow"/>
        </w:rPr>
      </w:pPr>
      <w:r w:rsidRPr="00907955">
        <w:rPr>
          <w:rFonts w:cs="Arial"/>
          <w:color w:val="auto"/>
          <w:highlight w:val="yellow"/>
        </w:rPr>
        <w:t>3.1.</w:t>
      </w:r>
      <w:r w:rsidR="005D3A98">
        <w:rPr>
          <w:rFonts w:cs="Arial"/>
          <w:color w:val="auto"/>
          <w:highlight w:val="yellow"/>
        </w:rPr>
        <w:t>5</w:t>
      </w:r>
      <w:r w:rsidRPr="00907955">
        <w:rPr>
          <w:rFonts w:cs="Arial"/>
          <w:color w:val="auto"/>
          <w:highlight w:val="yellow"/>
        </w:rPr>
        <w:t xml:space="preserve">) </w:t>
      </w:r>
      <w:r w:rsidR="00E115BE" w:rsidRPr="00907955">
        <w:rPr>
          <w:rFonts w:cs="Arial"/>
          <w:color w:val="auto"/>
          <w:highlight w:val="yellow"/>
        </w:rPr>
        <w:t xml:space="preserve">Move the sample from ice to room temperature. Incubate for 5 mins to </w:t>
      </w:r>
      <w:r w:rsidR="003F0082" w:rsidRPr="00907955">
        <w:rPr>
          <w:rFonts w:cs="Arial"/>
          <w:color w:val="auto"/>
          <w:highlight w:val="yellow"/>
        </w:rPr>
        <w:t xml:space="preserve">disrupt </w:t>
      </w:r>
      <w:r w:rsidR="007D5825" w:rsidRPr="00907955">
        <w:rPr>
          <w:rFonts w:cs="Arial"/>
          <w:color w:val="auto"/>
          <w:highlight w:val="yellow"/>
        </w:rPr>
        <w:t xml:space="preserve">molecular </w:t>
      </w:r>
      <w:r w:rsidR="00E115BE" w:rsidRPr="00907955">
        <w:rPr>
          <w:rFonts w:cs="Arial"/>
          <w:color w:val="auto"/>
          <w:highlight w:val="yellow"/>
        </w:rPr>
        <w:t>complexes.</w:t>
      </w:r>
    </w:p>
    <w:p w14:paraId="1C34BE4B" w14:textId="77777777" w:rsidR="00950648" w:rsidRPr="00907955" w:rsidRDefault="00950648" w:rsidP="00997518">
      <w:pPr>
        <w:pStyle w:val="NormalWeb"/>
        <w:spacing w:before="0" w:beforeAutospacing="0" w:after="0" w:afterAutospacing="0"/>
        <w:rPr>
          <w:rFonts w:cs="Arial"/>
          <w:color w:val="auto"/>
          <w:highlight w:val="yellow"/>
        </w:rPr>
      </w:pPr>
    </w:p>
    <w:p w14:paraId="2DE9DCBB" w14:textId="685459AC" w:rsidR="003F0082" w:rsidRPr="006A2490" w:rsidRDefault="00F236DF" w:rsidP="003F0082">
      <w:pPr>
        <w:pStyle w:val="NormalWeb"/>
        <w:spacing w:before="0" w:beforeAutospacing="0" w:after="0" w:afterAutospacing="0"/>
        <w:rPr>
          <w:rFonts w:cs="Arial"/>
          <w:color w:val="auto"/>
        </w:rPr>
      </w:pPr>
      <w:r w:rsidRPr="00907955">
        <w:rPr>
          <w:rFonts w:cs="Arial"/>
          <w:color w:val="auto"/>
          <w:highlight w:val="yellow"/>
        </w:rPr>
        <w:t>3.1.</w:t>
      </w:r>
      <w:r w:rsidR="005D3A98">
        <w:rPr>
          <w:rFonts w:cs="Arial"/>
          <w:color w:val="auto"/>
          <w:highlight w:val="yellow"/>
        </w:rPr>
        <w:t>6</w:t>
      </w:r>
      <w:r w:rsidRPr="00907955">
        <w:rPr>
          <w:rFonts w:cs="Arial"/>
          <w:color w:val="auto"/>
          <w:highlight w:val="yellow"/>
        </w:rPr>
        <w:t xml:space="preserve">) </w:t>
      </w:r>
      <w:proofErr w:type="gramStart"/>
      <w:r w:rsidR="003F0082" w:rsidRPr="00907955">
        <w:rPr>
          <w:rFonts w:cs="Arial"/>
          <w:color w:val="auto"/>
          <w:highlight w:val="yellow"/>
        </w:rPr>
        <w:t>In</w:t>
      </w:r>
      <w:proofErr w:type="gramEnd"/>
      <w:r w:rsidR="003F0082" w:rsidRPr="00907955">
        <w:rPr>
          <w:rFonts w:cs="Arial"/>
          <w:color w:val="auto"/>
          <w:highlight w:val="yellow"/>
        </w:rPr>
        <w:t xml:space="preserve"> a fume hood, a</w:t>
      </w:r>
      <w:r w:rsidR="00E115BE" w:rsidRPr="00907955">
        <w:rPr>
          <w:rFonts w:cs="Arial"/>
          <w:color w:val="auto"/>
          <w:highlight w:val="yellow"/>
        </w:rPr>
        <w:t xml:space="preserve">dd 0.1 mL of </w:t>
      </w:r>
      <w:r w:rsidR="00E115BE" w:rsidRPr="006C0068">
        <w:rPr>
          <w:rFonts w:cs="Arial"/>
          <w:color w:val="auto"/>
          <w:highlight w:val="yellow"/>
        </w:rPr>
        <w:t>1-bromo-3-chloropentane (BCP)</w:t>
      </w:r>
      <w:r w:rsidR="00E115BE" w:rsidRPr="00907955">
        <w:rPr>
          <w:rFonts w:cs="Arial"/>
          <w:color w:val="auto"/>
          <w:highlight w:val="yellow"/>
        </w:rPr>
        <w:t xml:space="preserve"> per 1 mL of </w:t>
      </w:r>
      <w:r w:rsidR="003F0082" w:rsidRPr="00907955">
        <w:rPr>
          <w:rFonts w:cs="Arial"/>
          <w:color w:val="auto"/>
          <w:highlight w:val="yellow"/>
        </w:rPr>
        <w:t xml:space="preserve">RNA isolation reagent used (step 3.1.1), typically 60 </w:t>
      </w:r>
      <w:r w:rsidR="003F0082" w:rsidRPr="00907955">
        <w:rPr>
          <w:rFonts w:cs="Arial"/>
          <w:color w:val="auto"/>
          <w:highlight w:val="yellow"/>
        </w:rPr>
        <w:sym w:font="Symbol" w:char="F06D"/>
      </w:r>
      <w:r w:rsidR="003F0082" w:rsidRPr="00907955">
        <w:rPr>
          <w:rFonts w:cs="Arial"/>
          <w:color w:val="auto"/>
          <w:highlight w:val="yellow"/>
        </w:rPr>
        <w:t xml:space="preserve">L per tube. Shake the tube vigorously by hand for 15 sec (do not vortex). Incubate the sample at room temperature for 2 to 3 min. Then, centrifuge for </w:t>
      </w:r>
      <w:r w:rsidR="003F0082" w:rsidRPr="00907955">
        <w:rPr>
          <w:rFonts w:cs="Arial"/>
          <w:color w:val="auto"/>
          <w:highlight w:val="yellow"/>
        </w:rPr>
        <w:lastRenderedPageBreak/>
        <w:t xml:space="preserve">15 min </w:t>
      </w:r>
      <w:r w:rsidR="00ED5419" w:rsidRPr="00907955">
        <w:rPr>
          <w:rFonts w:cs="Arial"/>
          <w:color w:val="auto"/>
          <w:highlight w:val="yellow"/>
        </w:rPr>
        <w:t>at</w:t>
      </w:r>
      <w:r w:rsidR="003F0082" w:rsidRPr="00907955">
        <w:rPr>
          <w:rFonts w:cs="Arial"/>
          <w:color w:val="auto"/>
          <w:highlight w:val="yellow"/>
        </w:rPr>
        <w:t xml:space="preserve"> 12,000</w:t>
      </w:r>
      <w:r w:rsidR="00AC6EE5" w:rsidRPr="00907955">
        <w:rPr>
          <w:rFonts w:cs="Arial"/>
          <w:color w:val="auto"/>
          <w:highlight w:val="yellow"/>
        </w:rPr>
        <w:t xml:space="preserve"> </w:t>
      </w:r>
      <w:r w:rsidR="004D0EFA">
        <w:rPr>
          <w:rFonts w:cs="Arial"/>
          <w:color w:val="auto"/>
          <w:highlight w:val="yellow"/>
        </w:rPr>
        <w:t>x g</w:t>
      </w:r>
      <w:r w:rsidR="004D0EFA" w:rsidRPr="00907955">
        <w:rPr>
          <w:rFonts w:cs="Arial"/>
          <w:color w:val="auto"/>
          <w:highlight w:val="yellow"/>
        </w:rPr>
        <w:t xml:space="preserve"> </w:t>
      </w:r>
      <w:r w:rsidR="00ED5419" w:rsidRPr="00907955">
        <w:rPr>
          <w:rFonts w:cs="Arial"/>
          <w:color w:val="auto"/>
          <w:highlight w:val="yellow"/>
        </w:rPr>
        <w:t>and</w:t>
      </w:r>
      <w:r w:rsidR="003F0082" w:rsidRPr="00907955">
        <w:rPr>
          <w:rFonts w:cs="Arial"/>
          <w:color w:val="auto"/>
          <w:highlight w:val="yellow"/>
        </w:rPr>
        <w:t xml:space="preserve"> 4 °C.</w:t>
      </w:r>
    </w:p>
    <w:p w14:paraId="41A515CE" w14:textId="46A21699" w:rsidR="00F236DF" w:rsidRPr="006A2490" w:rsidRDefault="0075586A" w:rsidP="006C0068">
      <w:pPr>
        <w:pStyle w:val="NormalWeb"/>
        <w:spacing w:before="0" w:beforeAutospacing="0" w:after="0" w:afterAutospacing="0"/>
        <w:rPr>
          <w:rFonts w:cs="Arial"/>
          <w:color w:val="auto"/>
        </w:rPr>
      </w:pPr>
      <w:r w:rsidRPr="006A2490">
        <w:rPr>
          <w:rFonts w:cs="Arial"/>
          <w:b/>
          <w:color w:val="auto"/>
        </w:rPr>
        <w:t>CAUTION:</w:t>
      </w:r>
      <w:r w:rsidRPr="006A2490">
        <w:rPr>
          <w:rFonts w:cs="Arial"/>
          <w:color w:val="auto"/>
        </w:rPr>
        <w:t xml:space="preserve"> BCP is flammable and toxic. </w:t>
      </w:r>
      <w:r w:rsidR="007D5825">
        <w:rPr>
          <w:rFonts w:cs="Arial"/>
          <w:color w:val="auto"/>
        </w:rPr>
        <w:t>Handle in a fume hood</w:t>
      </w:r>
      <w:r w:rsidRPr="006A2490">
        <w:rPr>
          <w:rFonts w:cs="Arial"/>
          <w:color w:val="auto"/>
        </w:rPr>
        <w:t xml:space="preserve"> and wear gloves, a lab coat, and safety glasses.</w:t>
      </w:r>
    </w:p>
    <w:p w14:paraId="087F346B" w14:textId="77777777" w:rsidR="0075586A" w:rsidRPr="006A2490" w:rsidRDefault="0075586A" w:rsidP="00997518">
      <w:pPr>
        <w:pStyle w:val="NormalWeb"/>
        <w:spacing w:before="0" w:beforeAutospacing="0" w:after="0" w:afterAutospacing="0"/>
        <w:rPr>
          <w:rFonts w:cs="Arial"/>
          <w:color w:val="auto"/>
        </w:rPr>
      </w:pPr>
    </w:p>
    <w:p w14:paraId="6CCAC97D" w14:textId="07011CF7" w:rsidR="00F236DF" w:rsidRPr="006A2490" w:rsidRDefault="00F236DF" w:rsidP="00F236DF">
      <w:pPr>
        <w:pStyle w:val="NormalWeb"/>
        <w:spacing w:before="0" w:beforeAutospacing="0" w:after="0" w:afterAutospacing="0"/>
        <w:rPr>
          <w:rFonts w:cs="Arial"/>
          <w:color w:val="auto"/>
        </w:rPr>
      </w:pPr>
      <w:r w:rsidRPr="00907955">
        <w:rPr>
          <w:rFonts w:cs="Arial"/>
          <w:color w:val="auto"/>
          <w:highlight w:val="yellow"/>
        </w:rPr>
        <w:t>3.1.</w:t>
      </w:r>
      <w:r w:rsidR="005D3A98">
        <w:rPr>
          <w:rFonts w:cs="Arial"/>
          <w:color w:val="auto"/>
          <w:highlight w:val="yellow"/>
        </w:rPr>
        <w:t>7</w:t>
      </w:r>
      <w:r w:rsidRPr="00907955">
        <w:rPr>
          <w:rFonts w:cs="Arial"/>
          <w:color w:val="auto"/>
          <w:highlight w:val="yellow"/>
        </w:rPr>
        <w:t xml:space="preserve">) </w:t>
      </w:r>
      <w:proofErr w:type="gramStart"/>
      <w:r w:rsidR="00ED5419" w:rsidRPr="00907955">
        <w:rPr>
          <w:rFonts w:cs="Arial"/>
          <w:color w:val="auto"/>
          <w:highlight w:val="yellow"/>
        </w:rPr>
        <w:t>Carefully</w:t>
      </w:r>
      <w:proofErr w:type="gramEnd"/>
      <w:r w:rsidR="00ED5419" w:rsidRPr="00907955">
        <w:rPr>
          <w:rFonts w:cs="Arial"/>
          <w:color w:val="auto"/>
          <w:highlight w:val="yellow"/>
        </w:rPr>
        <w:t xml:space="preserve"> collect the upper aqueous phase (colorless) </w:t>
      </w:r>
      <w:r w:rsidR="00311D5F" w:rsidRPr="00907955">
        <w:rPr>
          <w:rFonts w:cs="Arial"/>
          <w:color w:val="auto"/>
          <w:highlight w:val="yellow"/>
        </w:rPr>
        <w:t xml:space="preserve">containing RNA </w:t>
      </w:r>
      <w:r w:rsidR="00ED5419" w:rsidRPr="00907955">
        <w:rPr>
          <w:rFonts w:cs="Arial"/>
          <w:color w:val="auto"/>
          <w:highlight w:val="yellow"/>
        </w:rPr>
        <w:t xml:space="preserve">and transfer </w:t>
      </w:r>
      <w:r w:rsidR="00F54144" w:rsidRPr="00907955">
        <w:rPr>
          <w:rFonts w:cs="Arial"/>
          <w:color w:val="auto"/>
          <w:highlight w:val="yellow"/>
        </w:rPr>
        <w:t xml:space="preserve">it </w:t>
      </w:r>
      <w:r w:rsidR="00ED5419" w:rsidRPr="00907955">
        <w:rPr>
          <w:rFonts w:cs="Arial"/>
          <w:color w:val="auto"/>
          <w:highlight w:val="yellow"/>
        </w:rPr>
        <w:t>to a clean tube. Add an equal volume of 70% ethanol (in DEPC water) and vortex to mix.</w:t>
      </w:r>
      <w:r w:rsidR="002217CF" w:rsidRPr="00907955">
        <w:rPr>
          <w:rFonts w:cs="Arial"/>
          <w:color w:val="auto"/>
          <w:highlight w:val="yellow"/>
        </w:rPr>
        <w:t xml:space="preserve"> </w:t>
      </w:r>
      <w:r w:rsidR="00311D5F" w:rsidRPr="00907955">
        <w:rPr>
          <w:rFonts w:cs="Arial"/>
          <w:color w:val="auto"/>
          <w:highlight w:val="yellow"/>
        </w:rPr>
        <w:t>Incubate at room temperature for up to 10 min.</w:t>
      </w:r>
    </w:p>
    <w:p w14:paraId="059F4F80" w14:textId="24A5CE64" w:rsidR="0075586A" w:rsidRPr="006A2490" w:rsidRDefault="006C0068" w:rsidP="006C0068">
      <w:pPr>
        <w:pStyle w:val="NormalWeb"/>
        <w:spacing w:before="0" w:beforeAutospacing="0" w:after="0" w:afterAutospacing="0"/>
        <w:rPr>
          <w:rFonts w:cs="Arial"/>
          <w:color w:val="auto"/>
        </w:rPr>
      </w:pPr>
      <w:r w:rsidRPr="006A2490">
        <w:rPr>
          <w:rFonts w:cs="Arial"/>
          <w:color w:val="auto"/>
        </w:rPr>
        <w:t xml:space="preserve">NOTE: </w:t>
      </w:r>
      <w:r w:rsidR="0075586A" w:rsidRPr="006A2490">
        <w:rPr>
          <w:rFonts w:cs="Arial"/>
          <w:color w:val="auto"/>
        </w:rPr>
        <w:t xml:space="preserve">the </w:t>
      </w:r>
      <w:r w:rsidR="00311D5F" w:rsidRPr="006A2490">
        <w:rPr>
          <w:rFonts w:cs="Arial"/>
          <w:color w:val="auto"/>
        </w:rPr>
        <w:t>middle interphase and lower phenol-BCP phases can be processed for genomic DNA and protein, respectively, according to the manufacturer’s instructions or collected in a phenol-BCP hazardous waste container</w:t>
      </w:r>
      <w:r w:rsidR="00F54144">
        <w:rPr>
          <w:rFonts w:cs="Arial"/>
          <w:color w:val="auto"/>
        </w:rPr>
        <w:t xml:space="preserve"> for appropriate disposal</w:t>
      </w:r>
      <w:r w:rsidR="00311D5F" w:rsidRPr="006A2490">
        <w:rPr>
          <w:rFonts w:cs="Arial"/>
          <w:color w:val="auto"/>
        </w:rPr>
        <w:t>.</w:t>
      </w:r>
    </w:p>
    <w:p w14:paraId="1F331B0C" w14:textId="77777777" w:rsidR="003F0082" w:rsidRPr="006A2490" w:rsidRDefault="003F0082" w:rsidP="00997518">
      <w:pPr>
        <w:pStyle w:val="NormalWeb"/>
        <w:spacing w:before="0" w:beforeAutospacing="0" w:after="0" w:afterAutospacing="0"/>
        <w:rPr>
          <w:rFonts w:cs="Arial"/>
          <w:color w:val="auto"/>
        </w:rPr>
      </w:pPr>
    </w:p>
    <w:p w14:paraId="5CDFADD9" w14:textId="77777777" w:rsidR="00941F0B" w:rsidRDefault="00997518" w:rsidP="00997518">
      <w:pPr>
        <w:pStyle w:val="NormalWeb"/>
        <w:spacing w:before="0" w:beforeAutospacing="0" w:after="0" w:afterAutospacing="0"/>
        <w:rPr>
          <w:rFonts w:cs="Arial"/>
          <w:color w:val="auto"/>
        </w:rPr>
      </w:pPr>
      <w:proofErr w:type="gramStart"/>
      <w:r w:rsidRPr="006A2490">
        <w:rPr>
          <w:rFonts w:cs="Arial"/>
          <w:color w:val="auto"/>
        </w:rPr>
        <w:t xml:space="preserve">3.2) </w:t>
      </w:r>
      <w:r w:rsidR="00065B2C" w:rsidRPr="006A2490">
        <w:rPr>
          <w:rFonts w:cs="Arial"/>
          <w:color w:val="auto"/>
        </w:rPr>
        <w:t>RNA purification</w:t>
      </w:r>
      <w:r w:rsidR="002217CF">
        <w:rPr>
          <w:rFonts w:cs="Arial"/>
          <w:color w:val="auto"/>
        </w:rPr>
        <w:t>.</w:t>
      </w:r>
      <w:proofErr w:type="gramEnd"/>
      <w:r w:rsidR="00ED5419" w:rsidRPr="006A2490">
        <w:rPr>
          <w:rFonts w:cs="Arial"/>
          <w:color w:val="auto"/>
        </w:rPr>
        <w:t xml:space="preserve"> </w:t>
      </w:r>
    </w:p>
    <w:p w14:paraId="5E4CE453" w14:textId="77777777" w:rsidR="00941F0B" w:rsidRDefault="00941F0B" w:rsidP="00997518">
      <w:pPr>
        <w:pStyle w:val="NormalWeb"/>
        <w:spacing w:before="0" w:beforeAutospacing="0" w:after="0" w:afterAutospacing="0"/>
        <w:rPr>
          <w:rFonts w:cs="Arial"/>
          <w:color w:val="auto"/>
        </w:rPr>
      </w:pPr>
    </w:p>
    <w:p w14:paraId="3D5A7EFD" w14:textId="22F897B8" w:rsidR="00997518" w:rsidRDefault="00941F0B" w:rsidP="00997518">
      <w:pPr>
        <w:pStyle w:val="NormalWeb"/>
        <w:spacing w:before="0" w:beforeAutospacing="0" w:after="0" w:afterAutospacing="0"/>
        <w:rPr>
          <w:rFonts w:cs="Arial"/>
          <w:color w:val="auto"/>
        </w:rPr>
      </w:pPr>
      <w:r>
        <w:rPr>
          <w:rFonts w:cs="Arial"/>
          <w:color w:val="auto"/>
        </w:rPr>
        <w:t xml:space="preserve">3.2.1) </w:t>
      </w:r>
      <w:r w:rsidR="00ED5419" w:rsidRPr="006A2490">
        <w:rPr>
          <w:rFonts w:cs="Arial"/>
          <w:color w:val="auto"/>
        </w:rPr>
        <w:t>Follow the manufacturer’s instructions for sample binding, washing and elution with minor variations</w:t>
      </w:r>
      <w:r w:rsidR="007D59C5">
        <w:rPr>
          <w:rFonts w:cs="Arial"/>
          <w:color w:val="auto"/>
          <w:vertAlign w:val="superscript"/>
        </w:rPr>
        <w:t>8</w:t>
      </w:r>
      <w:r w:rsidR="00ED5419" w:rsidRPr="006A2490">
        <w:rPr>
          <w:rFonts w:cs="Arial"/>
          <w:color w:val="auto"/>
        </w:rPr>
        <w:t>. For example:</w:t>
      </w:r>
    </w:p>
    <w:p w14:paraId="5C539DB8" w14:textId="77777777" w:rsidR="00941F0B" w:rsidRPr="006A2490" w:rsidRDefault="00941F0B" w:rsidP="00997518">
      <w:pPr>
        <w:pStyle w:val="NormalWeb"/>
        <w:spacing w:before="0" w:beforeAutospacing="0" w:after="0" w:afterAutospacing="0"/>
        <w:rPr>
          <w:rFonts w:cs="Arial"/>
          <w:color w:val="auto"/>
        </w:rPr>
      </w:pPr>
    </w:p>
    <w:p w14:paraId="12108340" w14:textId="50C0DE69" w:rsidR="00311D5F" w:rsidRPr="006A2490" w:rsidRDefault="001E3527" w:rsidP="001E3527">
      <w:pPr>
        <w:pStyle w:val="NormalWeb"/>
        <w:spacing w:before="0" w:beforeAutospacing="0" w:after="0" w:afterAutospacing="0"/>
        <w:rPr>
          <w:rFonts w:cs="Arial"/>
          <w:color w:val="auto"/>
        </w:rPr>
      </w:pPr>
      <w:r w:rsidRPr="006A2490">
        <w:rPr>
          <w:rFonts w:cs="Arial"/>
          <w:color w:val="auto"/>
        </w:rPr>
        <w:t>3.2.</w:t>
      </w:r>
      <w:r w:rsidR="00941F0B">
        <w:rPr>
          <w:rFonts w:cs="Arial"/>
          <w:color w:val="auto"/>
        </w:rPr>
        <w:t>2</w:t>
      </w:r>
      <w:r w:rsidRPr="006A2490">
        <w:rPr>
          <w:rFonts w:cs="Arial"/>
          <w:color w:val="auto"/>
        </w:rPr>
        <w:t xml:space="preserve">) </w:t>
      </w:r>
      <w:r w:rsidR="003E22B8" w:rsidRPr="006A2490">
        <w:rPr>
          <w:rFonts w:cs="Arial"/>
          <w:color w:val="auto"/>
        </w:rPr>
        <w:t xml:space="preserve">Place </w:t>
      </w:r>
      <w:proofErr w:type="gramStart"/>
      <w:r w:rsidR="003E22B8" w:rsidRPr="006A2490">
        <w:rPr>
          <w:rFonts w:cs="Arial"/>
          <w:color w:val="auto"/>
        </w:rPr>
        <w:t>an</w:t>
      </w:r>
      <w:proofErr w:type="gramEnd"/>
      <w:r w:rsidR="003E22B8" w:rsidRPr="006A2490">
        <w:rPr>
          <w:rFonts w:cs="Arial"/>
          <w:color w:val="auto"/>
        </w:rPr>
        <w:t xml:space="preserve"> aliquot of DNase/RNase-free water into a 37°C bath or incubator to pre-warm for step 3.2.4.</w:t>
      </w:r>
    </w:p>
    <w:p w14:paraId="5F21E046" w14:textId="77777777" w:rsidR="00311D5F" w:rsidRPr="006A2490" w:rsidRDefault="00311D5F" w:rsidP="001E3527">
      <w:pPr>
        <w:pStyle w:val="NormalWeb"/>
        <w:spacing w:before="0" w:beforeAutospacing="0" w:after="0" w:afterAutospacing="0"/>
        <w:rPr>
          <w:rFonts w:cs="Arial"/>
          <w:color w:val="auto"/>
        </w:rPr>
      </w:pPr>
    </w:p>
    <w:p w14:paraId="3B7199BD" w14:textId="12214235" w:rsidR="001E3527" w:rsidRPr="006A2490" w:rsidRDefault="003E22B8" w:rsidP="001E3527">
      <w:pPr>
        <w:pStyle w:val="NormalWeb"/>
        <w:spacing w:before="0" w:beforeAutospacing="0" w:after="0" w:afterAutospacing="0"/>
        <w:rPr>
          <w:rFonts w:cs="Arial"/>
          <w:color w:val="auto"/>
        </w:rPr>
      </w:pPr>
      <w:r w:rsidRPr="006A2490">
        <w:rPr>
          <w:rFonts w:cs="Arial"/>
          <w:color w:val="auto"/>
        </w:rPr>
        <w:t>3.2.</w:t>
      </w:r>
      <w:r w:rsidR="00941F0B">
        <w:rPr>
          <w:rFonts w:cs="Arial"/>
          <w:color w:val="auto"/>
        </w:rPr>
        <w:t>3</w:t>
      </w:r>
      <w:r w:rsidRPr="006A2490">
        <w:rPr>
          <w:rFonts w:cs="Arial"/>
          <w:color w:val="auto"/>
        </w:rPr>
        <w:t xml:space="preserve">) </w:t>
      </w:r>
      <w:proofErr w:type="gramStart"/>
      <w:r w:rsidR="00ED5419" w:rsidRPr="006A2490">
        <w:rPr>
          <w:rFonts w:cs="Arial"/>
          <w:color w:val="auto"/>
        </w:rPr>
        <w:t>Add</w:t>
      </w:r>
      <w:proofErr w:type="gramEnd"/>
      <w:r w:rsidR="00ED5419" w:rsidRPr="006A2490">
        <w:rPr>
          <w:rFonts w:cs="Arial"/>
          <w:color w:val="auto"/>
        </w:rPr>
        <w:t xml:space="preserve"> the RNA sample from 3.1.8 above to a purification column</w:t>
      </w:r>
      <w:r w:rsidR="00431858">
        <w:rPr>
          <w:rFonts w:cs="Arial"/>
          <w:color w:val="auto"/>
        </w:rPr>
        <w:t xml:space="preserve"> and c</w:t>
      </w:r>
      <w:r w:rsidR="00431858" w:rsidRPr="006A2490">
        <w:rPr>
          <w:rFonts w:cs="Arial"/>
          <w:color w:val="auto"/>
        </w:rPr>
        <w:t xml:space="preserve">entrifuge </w:t>
      </w:r>
      <w:r w:rsidR="00AC6EE5" w:rsidRPr="006A2490">
        <w:rPr>
          <w:rFonts w:cs="Arial"/>
          <w:color w:val="auto"/>
        </w:rPr>
        <w:t xml:space="preserve">the sample for 15 sec at 12,000 </w:t>
      </w:r>
      <w:r w:rsidR="004D0EFA">
        <w:rPr>
          <w:rFonts w:cs="Arial"/>
          <w:color w:val="auto"/>
        </w:rPr>
        <w:t xml:space="preserve">x g </w:t>
      </w:r>
      <w:r w:rsidR="00431858">
        <w:rPr>
          <w:rFonts w:cs="Arial"/>
          <w:color w:val="auto"/>
        </w:rPr>
        <w:t>at</w:t>
      </w:r>
      <w:r w:rsidR="00431858" w:rsidRPr="006A2490">
        <w:rPr>
          <w:rFonts w:cs="Arial"/>
          <w:color w:val="auto"/>
        </w:rPr>
        <w:t xml:space="preserve"> </w:t>
      </w:r>
      <w:r w:rsidR="00AC6EE5" w:rsidRPr="006A2490">
        <w:rPr>
          <w:rFonts w:cs="Arial"/>
          <w:color w:val="auto"/>
        </w:rPr>
        <w:t>room temperature. Pour the flow through back into the same column and re</w:t>
      </w:r>
      <w:r w:rsidRPr="006A2490">
        <w:rPr>
          <w:rFonts w:cs="Arial"/>
          <w:color w:val="auto"/>
        </w:rPr>
        <w:t>-</w:t>
      </w:r>
      <w:r w:rsidR="00AC6EE5" w:rsidRPr="006A2490">
        <w:rPr>
          <w:rFonts w:cs="Arial"/>
          <w:color w:val="auto"/>
        </w:rPr>
        <w:t>centrifuge. Repeat one additional time to maximize</w:t>
      </w:r>
      <w:r w:rsidRPr="006A2490">
        <w:rPr>
          <w:rFonts w:cs="Arial"/>
          <w:color w:val="auto"/>
        </w:rPr>
        <w:t xml:space="preserve"> RNA</w:t>
      </w:r>
      <w:r w:rsidR="00AC6EE5" w:rsidRPr="006A2490">
        <w:rPr>
          <w:rFonts w:cs="Arial"/>
          <w:color w:val="auto"/>
        </w:rPr>
        <w:t xml:space="preserve"> binding</w:t>
      </w:r>
      <w:r w:rsidRPr="006A2490">
        <w:rPr>
          <w:rFonts w:cs="Arial"/>
          <w:color w:val="auto"/>
        </w:rPr>
        <w:t>, and then</w:t>
      </w:r>
      <w:r w:rsidR="00AC6EE5" w:rsidRPr="006A2490">
        <w:rPr>
          <w:rFonts w:cs="Arial"/>
          <w:color w:val="auto"/>
        </w:rPr>
        <w:t xml:space="preserve"> </w:t>
      </w:r>
      <w:r w:rsidRPr="006A2490">
        <w:rPr>
          <w:rFonts w:cs="Arial"/>
          <w:color w:val="auto"/>
        </w:rPr>
        <w:t>d</w:t>
      </w:r>
      <w:r w:rsidR="00AC6EE5" w:rsidRPr="006A2490">
        <w:rPr>
          <w:rFonts w:cs="Arial"/>
          <w:color w:val="auto"/>
        </w:rPr>
        <w:t xml:space="preserve">iscard </w:t>
      </w:r>
      <w:r w:rsidRPr="006A2490">
        <w:rPr>
          <w:rFonts w:cs="Arial"/>
          <w:color w:val="auto"/>
        </w:rPr>
        <w:t xml:space="preserve">the </w:t>
      </w:r>
      <w:r w:rsidR="00AC6EE5" w:rsidRPr="006A2490">
        <w:rPr>
          <w:rFonts w:cs="Arial"/>
          <w:color w:val="auto"/>
        </w:rPr>
        <w:t>final flow through.</w:t>
      </w:r>
    </w:p>
    <w:p w14:paraId="782A00C4" w14:textId="77777777" w:rsidR="00ED5419" w:rsidRPr="006A2490" w:rsidRDefault="00ED5419" w:rsidP="001E3527">
      <w:pPr>
        <w:pStyle w:val="NormalWeb"/>
        <w:spacing w:before="0" w:beforeAutospacing="0" w:after="0" w:afterAutospacing="0"/>
        <w:rPr>
          <w:rFonts w:cs="Arial"/>
          <w:color w:val="auto"/>
        </w:rPr>
      </w:pPr>
    </w:p>
    <w:p w14:paraId="5D5B2088" w14:textId="20F5997D" w:rsidR="00061CBD" w:rsidRDefault="001E3527" w:rsidP="001E3527">
      <w:pPr>
        <w:pStyle w:val="NormalWeb"/>
        <w:spacing w:before="0" w:beforeAutospacing="0" w:after="0" w:afterAutospacing="0"/>
        <w:rPr>
          <w:rFonts w:cs="Arial"/>
          <w:color w:val="auto"/>
        </w:rPr>
      </w:pPr>
      <w:r w:rsidRPr="006A2490">
        <w:rPr>
          <w:rFonts w:cs="Arial"/>
          <w:color w:val="auto"/>
        </w:rPr>
        <w:t>3.2.</w:t>
      </w:r>
      <w:r w:rsidR="00941F0B">
        <w:rPr>
          <w:rFonts w:cs="Arial"/>
          <w:color w:val="auto"/>
        </w:rPr>
        <w:t>4</w:t>
      </w:r>
      <w:r w:rsidRPr="006A2490">
        <w:rPr>
          <w:rFonts w:cs="Arial"/>
          <w:color w:val="auto"/>
        </w:rPr>
        <w:t xml:space="preserve">) </w:t>
      </w:r>
      <w:r w:rsidR="00AC6EE5" w:rsidRPr="006A2490">
        <w:rPr>
          <w:rFonts w:cs="Arial"/>
          <w:color w:val="auto"/>
        </w:rPr>
        <w:t xml:space="preserve">Perform wash steps according to the manufacturer’s </w:t>
      </w:r>
      <w:r w:rsidR="00003F1E" w:rsidRPr="006A2490">
        <w:rPr>
          <w:rFonts w:cs="Arial"/>
          <w:color w:val="auto"/>
        </w:rPr>
        <w:t>instructions</w:t>
      </w:r>
      <w:r w:rsidR="00003F1E">
        <w:rPr>
          <w:rFonts w:cs="Arial"/>
          <w:color w:val="auto"/>
          <w:vertAlign w:val="superscript"/>
        </w:rPr>
        <w:t>8</w:t>
      </w:r>
      <w:r w:rsidR="00AC6EE5" w:rsidRPr="006A2490">
        <w:rPr>
          <w:rFonts w:cs="Arial"/>
          <w:color w:val="auto"/>
        </w:rPr>
        <w:t xml:space="preserve">. </w:t>
      </w:r>
      <w:r w:rsidR="00061CBD">
        <w:rPr>
          <w:rFonts w:cs="Arial"/>
          <w:color w:val="auto"/>
        </w:rPr>
        <w:t xml:space="preserve">Apply 700 </w:t>
      </w:r>
      <w:r w:rsidR="00061CBD">
        <w:rPr>
          <w:rFonts w:cs="Arial"/>
          <w:color w:val="auto"/>
        </w:rPr>
        <w:sym w:font="Symbol" w:char="F06D"/>
      </w:r>
      <w:r w:rsidR="00061CBD">
        <w:rPr>
          <w:rFonts w:cs="Arial"/>
          <w:color w:val="auto"/>
        </w:rPr>
        <w:t xml:space="preserve">L </w:t>
      </w:r>
      <w:r w:rsidR="00431858">
        <w:rPr>
          <w:rFonts w:cs="Arial"/>
          <w:color w:val="auto"/>
        </w:rPr>
        <w:t xml:space="preserve">of </w:t>
      </w:r>
      <w:r w:rsidR="00061CBD">
        <w:rPr>
          <w:rFonts w:cs="Arial"/>
          <w:color w:val="auto"/>
        </w:rPr>
        <w:t xml:space="preserve">wash buffer (no ethanol) to the column, </w:t>
      </w:r>
      <w:r w:rsidR="00311D5F" w:rsidRPr="006A2490">
        <w:rPr>
          <w:rFonts w:cs="Arial"/>
          <w:color w:val="auto"/>
        </w:rPr>
        <w:t xml:space="preserve">spin for </w:t>
      </w:r>
      <w:r w:rsidR="00061CBD">
        <w:rPr>
          <w:rFonts w:cs="Arial"/>
          <w:color w:val="auto"/>
        </w:rPr>
        <w:t xml:space="preserve">15 sec at 12,000 x g, and discard the flow through. </w:t>
      </w:r>
    </w:p>
    <w:p w14:paraId="5083AAF2" w14:textId="77777777" w:rsidR="00061CBD" w:rsidRDefault="00061CBD" w:rsidP="00103160">
      <w:pPr>
        <w:pStyle w:val="NormalWeb"/>
        <w:spacing w:before="0" w:beforeAutospacing="0" w:after="0" w:afterAutospacing="0"/>
        <w:rPr>
          <w:rFonts w:cs="Arial"/>
          <w:color w:val="auto"/>
        </w:rPr>
      </w:pPr>
    </w:p>
    <w:p w14:paraId="776D240D" w14:textId="090E06A9" w:rsidR="00061CBD" w:rsidRDefault="00061CBD" w:rsidP="001E3527">
      <w:pPr>
        <w:pStyle w:val="NormalWeb"/>
        <w:spacing w:before="0" w:beforeAutospacing="0" w:after="0" w:afterAutospacing="0"/>
        <w:rPr>
          <w:rFonts w:cs="Arial"/>
          <w:color w:val="auto"/>
        </w:rPr>
      </w:pPr>
      <w:r>
        <w:rPr>
          <w:rFonts w:cs="Arial"/>
          <w:color w:val="auto"/>
        </w:rPr>
        <w:t>3.2.</w:t>
      </w:r>
      <w:r w:rsidR="00941F0B">
        <w:rPr>
          <w:rFonts w:cs="Arial"/>
          <w:color w:val="auto"/>
        </w:rPr>
        <w:t>5</w:t>
      </w:r>
      <w:r>
        <w:rPr>
          <w:rFonts w:cs="Arial"/>
          <w:color w:val="auto"/>
        </w:rPr>
        <w:t xml:space="preserve">) </w:t>
      </w:r>
      <w:proofErr w:type="gramStart"/>
      <w:r>
        <w:rPr>
          <w:rFonts w:cs="Arial"/>
          <w:color w:val="auto"/>
        </w:rPr>
        <w:t>Add</w:t>
      </w:r>
      <w:proofErr w:type="gramEnd"/>
      <w:r>
        <w:rPr>
          <w:rFonts w:cs="Arial"/>
          <w:color w:val="auto"/>
        </w:rPr>
        <w:t xml:space="preserve"> 500 </w:t>
      </w:r>
      <w:r>
        <w:rPr>
          <w:rFonts w:cs="Arial"/>
          <w:color w:val="auto"/>
        </w:rPr>
        <w:sym w:font="Symbol" w:char="F06D"/>
      </w:r>
      <w:r>
        <w:rPr>
          <w:rFonts w:cs="Arial"/>
          <w:color w:val="auto"/>
        </w:rPr>
        <w:t>L of wash buffer (with ethanol) to the column, spin for 15 sec at 12,000 x g, and discard the flow through. Repeat this step one time.</w:t>
      </w:r>
    </w:p>
    <w:p w14:paraId="5B6248C2" w14:textId="77777777" w:rsidR="00061CBD" w:rsidRDefault="00061CBD" w:rsidP="001E3527">
      <w:pPr>
        <w:pStyle w:val="NormalWeb"/>
        <w:spacing w:before="0" w:beforeAutospacing="0" w:after="0" w:afterAutospacing="0"/>
        <w:rPr>
          <w:rFonts w:cs="Arial"/>
          <w:color w:val="auto"/>
        </w:rPr>
      </w:pPr>
    </w:p>
    <w:p w14:paraId="4589CB45" w14:textId="7A224859" w:rsidR="001E3527" w:rsidRPr="006A2490" w:rsidRDefault="00061CBD" w:rsidP="001E3527">
      <w:pPr>
        <w:pStyle w:val="NormalWeb"/>
        <w:spacing w:before="0" w:beforeAutospacing="0" w:after="0" w:afterAutospacing="0"/>
        <w:rPr>
          <w:rFonts w:cs="Arial"/>
          <w:color w:val="auto"/>
        </w:rPr>
      </w:pPr>
      <w:r>
        <w:rPr>
          <w:rFonts w:cs="Arial"/>
          <w:color w:val="auto"/>
        </w:rPr>
        <w:t>3.2.</w:t>
      </w:r>
      <w:r w:rsidR="00941F0B">
        <w:rPr>
          <w:rFonts w:cs="Arial"/>
          <w:color w:val="auto"/>
        </w:rPr>
        <w:t>6</w:t>
      </w:r>
      <w:r>
        <w:rPr>
          <w:rFonts w:cs="Arial"/>
          <w:color w:val="auto"/>
        </w:rPr>
        <w:t xml:space="preserve">) Spin the empty column for </w:t>
      </w:r>
      <w:r w:rsidR="00311D5F" w:rsidRPr="006A2490">
        <w:rPr>
          <w:rFonts w:cs="Arial"/>
          <w:color w:val="auto"/>
        </w:rPr>
        <w:t xml:space="preserve">1 min at 12,000 </w:t>
      </w:r>
      <w:r w:rsidR="004D0EFA">
        <w:rPr>
          <w:rFonts w:cs="Arial"/>
          <w:color w:val="auto"/>
        </w:rPr>
        <w:t>x g</w:t>
      </w:r>
      <w:r w:rsidR="004D0EFA" w:rsidRPr="006A2490">
        <w:rPr>
          <w:rFonts w:cs="Arial"/>
          <w:color w:val="auto"/>
        </w:rPr>
        <w:t xml:space="preserve"> </w:t>
      </w:r>
      <w:r w:rsidR="00311D5F" w:rsidRPr="006A2490">
        <w:rPr>
          <w:rFonts w:cs="Arial"/>
          <w:color w:val="auto"/>
        </w:rPr>
        <w:t>to dry the membrane.</w:t>
      </w:r>
    </w:p>
    <w:p w14:paraId="4E3D932C" w14:textId="77777777" w:rsidR="00ED5419" w:rsidRPr="006A2490" w:rsidRDefault="00ED5419" w:rsidP="006305D7">
      <w:pPr>
        <w:rPr>
          <w:rFonts w:cs="Arial"/>
          <w:color w:val="auto"/>
        </w:rPr>
      </w:pPr>
    </w:p>
    <w:p w14:paraId="7EAD71ED" w14:textId="103E7F10" w:rsidR="003E22B8" w:rsidRPr="00423EF3" w:rsidRDefault="00ED5419" w:rsidP="006305D7">
      <w:pPr>
        <w:rPr>
          <w:rFonts w:cs="Arial"/>
          <w:color w:val="auto"/>
        </w:rPr>
      </w:pPr>
      <w:r w:rsidRPr="006A2490">
        <w:rPr>
          <w:rFonts w:cs="Arial"/>
          <w:color w:val="auto"/>
        </w:rPr>
        <w:t>3.2.</w:t>
      </w:r>
      <w:r w:rsidR="00941F0B">
        <w:rPr>
          <w:rFonts w:cs="Arial"/>
          <w:color w:val="auto"/>
        </w:rPr>
        <w:t>7</w:t>
      </w:r>
      <w:r w:rsidRPr="006A2490">
        <w:rPr>
          <w:rFonts w:cs="Arial"/>
          <w:color w:val="auto"/>
        </w:rPr>
        <w:t xml:space="preserve">) </w:t>
      </w:r>
      <w:r w:rsidR="00AC6EE5" w:rsidRPr="006A2490">
        <w:rPr>
          <w:rFonts w:cs="Arial"/>
          <w:color w:val="auto"/>
        </w:rPr>
        <w:t xml:space="preserve">Transfer the spin column to a </w:t>
      </w:r>
      <w:r w:rsidR="002217CF">
        <w:rPr>
          <w:rFonts w:cs="Arial"/>
          <w:color w:val="auto"/>
        </w:rPr>
        <w:t xml:space="preserve">clean RNase-, DNase-free tube. </w:t>
      </w:r>
      <w:r w:rsidR="00AC6EE5" w:rsidRPr="006A2490">
        <w:rPr>
          <w:rFonts w:cs="Arial"/>
          <w:color w:val="auto"/>
        </w:rPr>
        <w:t xml:space="preserve">Add </w:t>
      </w:r>
      <w:r w:rsidR="003E22B8" w:rsidRPr="006A2490">
        <w:rPr>
          <w:rFonts w:cs="Arial"/>
          <w:color w:val="auto"/>
        </w:rPr>
        <w:t xml:space="preserve">40 </w:t>
      </w:r>
      <w:r w:rsidR="003E22B8" w:rsidRPr="006A2490">
        <w:rPr>
          <w:rFonts w:cs="Arial"/>
          <w:color w:val="auto"/>
        </w:rPr>
        <w:sym w:font="Symbol" w:char="F06D"/>
      </w:r>
      <w:r w:rsidR="003E22B8" w:rsidRPr="006A2490">
        <w:rPr>
          <w:rFonts w:cs="Arial"/>
          <w:color w:val="auto"/>
        </w:rPr>
        <w:t>L of pre-warmed DNase/RNase-free water (from 3.2.1) to the center of the column membrane.</w:t>
      </w:r>
      <w:r w:rsidR="005724E2" w:rsidRPr="006A2490">
        <w:rPr>
          <w:rFonts w:cs="Arial"/>
          <w:color w:val="auto"/>
        </w:rPr>
        <w:t xml:space="preserve"> At room temperature, incubate for 2 min and then centrifuge for 2 min at </w:t>
      </w:r>
      <w:r w:rsidR="005724E2" w:rsidRPr="00423EF3">
        <w:rPr>
          <w:rFonts w:cs="Arial"/>
          <w:color w:val="auto"/>
        </w:rPr>
        <w:t xml:space="preserve">12,000 </w:t>
      </w:r>
      <w:r w:rsidR="004D0EFA">
        <w:rPr>
          <w:rFonts w:cs="Arial"/>
          <w:color w:val="auto"/>
        </w:rPr>
        <w:t>x g</w:t>
      </w:r>
      <w:r w:rsidR="007D5825">
        <w:rPr>
          <w:rFonts w:cs="Arial"/>
          <w:color w:val="auto"/>
        </w:rPr>
        <w:t>.</w:t>
      </w:r>
      <w:r w:rsidR="003E22B8" w:rsidRPr="00423EF3">
        <w:rPr>
          <w:rFonts w:cs="Arial"/>
          <w:color w:val="auto"/>
        </w:rPr>
        <w:t xml:space="preserve"> </w:t>
      </w:r>
    </w:p>
    <w:p w14:paraId="02AC4BD9" w14:textId="16C0736D" w:rsidR="00261FC4" w:rsidRPr="00423EF3" w:rsidRDefault="006C0068" w:rsidP="006C0068">
      <w:pPr>
        <w:rPr>
          <w:rFonts w:cs="Arial"/>
          <w:color w:val="auto"/>
        </w:rPr>
      </w:pPr>
      <w:r w:rsidRPr="00423EF3">
        <w:rPr>
          <w:rFonts w:cs="Arial"/>
          <w:color w:val="auto"/>
        </w:rPr>
        <w:t xml:space="preserve">NOTE: </w:t>
      </w:r>
      <w:r w:rsidR="003E22B8" w:rsidRPr="00423EF3">
        <w:rPr>
          <w:rFonts w:cs="Arial"/>
          <w:color w:val="auto"/>
        </w:rPr>
        <w:t xml:space="preserve">The 40 </w:t>
      </w:r>
      <w:r w:rsidR="003E22B8" w:rsidRPr="00423EF3">
        <w:rPr>
          <w:rFonts w:cs="Arial"/>
          <w:color w:val="auto"/>
        </w:rPr>
        <w:sym w:font="Symbol" w:char="F06D"/>
      </w:r>
      <w:r w:rsidR="003E22B8" w:rsidRPr="00423EF3">
        <w:rPr>
          <w:rFonts w:cs="Arial"/>
          <w:color w:val="auto"/>
        </w:rPr>
        <w:t xml:space="preserve">L elution volume is approximately 1.3 </w:t>
      </w:r>
      <w:r w:rsidR="00261FC4">
        <w:rPr>
          <w:rFonts w:cs="Arial"/>
          <w:color w:val="auto"/>
        </w:rPr>
        <w:sym w:font="Symbol" w:char="F06D"/>
      </w:r>
      <w:r w:rsidR="00261FC4">
        <w:rPr>
          <w:rFonts w:cs="Arial"/>
          <w:color w:val="auto"/>
        </w:rPr>
        <w:t>L per</w:t>
      </w:r>
      <w:r w:rsidR="003E22B8" w:rsidRPr="00423EF3">
        <w:rPr>
          <w:rFonts w:cs="Arial"/>
          <w:color w:val="auto"/>
        </w:rPr>
        <w:t xml:space="preserve"> mg of original tissue for 30</w:t>
      </w:r>
      <w:r w:rsidR="00261FC4">
        <w:rPr>
          <w:rFonts w:cs="Arial"/>
          <w:color w:val="auto"/>
        </w:rPr>
        <w:t xml:space="preserve"> </w:t>
      </w:r>
      <w:r w:rsidR="003E22B8" w:rsidRPr="00423EF3">
        <w:rPr>
          <w:rFonts w:cs="Arial"/>
          <w:color w:val="auto"/>
        </w:rPr>
        <w:t xml:space="preserve">mg of pooled cryosections. Adjust the elution volume as appropriate for different starting tissue weights, but do not reduce below 32 </w:t>
      </w:r>
      <w:r w:rsidR="003E22B8" w:rsidRPr="00423EF3">
        <w:rPr>
          <w:rFonts w:cs="Arial"/>
          <w:color w:val="auto"/>
        </w:rPr>
        <w:sym w:font="Symbol" w:char="F06D"/>
      </w:r>
      <w:r w:rsidR="003E22B8" w:rsidRPr="00423EF3">
        <w:rPr>
          <w:rFonts w:cs="Arial"/>
          <w:color w:val="auto"/>
        </w:rPr>
        <w:t>L.</w:t>
      </w:r>
      <w:r>
        <w:rPr>
          <w:rFonts w:cs="Arial"/>
          <w:color w:val="auto"/>
        </w:rPr>
        <w:t xml:space="preserve"> </w:t>
      </w:r>
      <w:r w:rsidR="00261FC4">
        <w:rPr>
          <w:rFonts w:cs="Arial"/>
          <w:color w:val="auto"/>
        </w:rPr>
        <w:t xml:space="preserve">A second elution, using approximately 0.7 </w:t>
      </w:r>
      <w:r w:rsidR="00261FC4">
        <w:rPr>
          <w:rFonts w:cs="Arial"/>
          <w:color w:val="auto"/>
        </w:rPr>
        <w:sym w:font="Symbol" w:char="F06D"/>
      </w:r>
      <w:r w:rsidR="00261FC4">
        <w:rPr>
          <w:rFonts w:cs="Arial"/>
          <w:color w:val="auto"/>
        </w:rPr>
        <w:t>L per mg of original tissue, can be added to increase total RNA yield.</w:t>
      </w:r>
    </w:p>
    <w:p w14:paraId="5BB873C1" w14:textId="77777777" w:rsidR="00ED5419" w:rsidRPr="00423EF3" w:rsidRDefault="00ED5419" w:rsidP="006305D7">
      <w:pPr>
        <w:rPr>
          <w:rFonts w:cs="Arial"/>
          <w:b/>
          <w:color w:val="auto"/>
        </w:rPr>
      </w:pPr>
    </w:p>
    <w:p w14:paraId="490577DA" w14:textId="4FDCC5FA" w:rsidR="00AC6EE5" w:rsidRPr="00423EF3" w:rsidRDefault="00AC6EE5" w:rsidP="00AC6EE5">
      <w:pPr>
        <w:rPr>
          <w:rFonts w:cs="Arial"/>
          <w:color w:val="auto"/>
        </w:rPr>
      </w:pPr>
      <w:r w:rsidRPr="00FA3F66">
        <w:rPr>
          <w:rFonts w:cs="Arial"/>
          <w:color w:val="auto"/>
        </w:rPr>
        <w:t>3.2.</w:t>
      </w:r>
      <w:r w:rsidR="00941F0B">
        <w:rPr>
          <w:rFonts w:cs="Arial"/>
          <w:color w:val="auto"/>
        </w:rPr>
        <w:t>8</w:t>
      </w:r>
      <w:r w:rsidRPr="00FA3F66">
        <w:rPr>
          <w:rFonts w:cs="Arial"/>
          <w:color w:val="auto"/>
        </w:rPr>
        <w:t xml:space="preserve">) </w:t>
      </w:r>
      <w:r w:rsidR="005724E2" w:rsidRPr="00FA3F66">
        <w:rPr>
          <w:rFonts w:cs="Arial"/>
          <w:color w:val="auto"/>
        </w:rPr>
        <w:t xml:space="preserve">Analyze </w:t>
      </w:r>
      <w:r w:rsidR="006A2490" w:rsidRPr="00FA3F66">
        <w:rPr>
          <w:rFonts w:cs="Arial"/>
          <w:color w:val="auto"/>
        </w:rPr>
        <w:t xml:space="preserve">the RNA </w:t>
      </w:r>
      <w:r w:rsidR="00B06E14">
        <w:rPr>
          <w:rFonts w:cs="Arial"/>
          <w:color w:val="auto"/>
        </w:rPr>
        <w:t xml:space="preserve">(column elution) </w:t>
      </w:r>
      <w:r w:rsidR="005724E2" w:rsidRPr="00FA3F66">
        <w:rPr>
          <w:rFonts w:cs="Arial"/>
          <w:color w:val="auto"/>
        </w:rPr>
        <w:t xml:space="preserve">for concentration and purity by </w:t>
      </w:r>
      <w:r w:rsidR="00820DDF">
        <w:rPr>
          <w:rFonts w:cs="Arial"/>
          <w:color w:val="auto"/>
        </w:rPr>
        <w:t xml:space="preserve">a </w:t>
      </w:r>
      <w:r w:rsidR="005724E2" w:rsidRPr="00FA3F66">
        <w:rPr>
          <w:rFonts w:cs="Arial"/>
          <w:color w:val="auto"/>
        </w:rPr>
        <w:t>spectrophotometer, elect</w:t>
      </w:r>
      <w:r w:rsidR="007D5F47" w:rsidRPr="00FA3F66">
        <w:rPr>
          <w:rFonts w:cs="Arial"/>
          <w:color w:val="auto"/>
        </w:rPr>
        <w:t xml:space="preserve">rophoresis, and/or </w:t>
      </w:r>
      <w:r w:rsidR="00F11E19">
        <w:rPr>
          <w:rFonts w:cs="Arial"/>
          <w:color w:val="auto"/>
        </w:rPr>
        <w:t xml:space="preserve">a </w:t>
      </w:r>
      <w:proofErr w:type="spellStart"/>
      <w:r w:rsidR="007D5F47" w:rsidRPr="00FA3F66">
        <w:rPr>
          <w:rFonts w:cs="Arial"/>
          <w:color w:val="auto"/>
        </w:rPr>
        <w:t>bioanalyzer</w:t>
      </w:r>
      <w:proofErr w:type="spellEnd"/>
      <w:r w:rsidR="007D5F47" w:rsidRPr="00FA3F66">
        <w:rPr>
          <w:rFonts w:cs="Arial"/>
          <w:color w:val="auto"/>
        </w:rPr>
        <w:t>.</w:t>
      </w:r>
      <w:r w:rsidR="005724E2" w:rsidRPr="00FA3F66">
        <w:rPr>
          <w:rFonts w:cs="Arial"/>
          <w:color w:val="auto"/>
        </w:rPr>
        <w:t xml:space="preserve"> Store </w:t>
      </w:r>
      <w:r w:rsidR="00261FC4">
        <w:rPr>
          <w:rFonts w:cs="Arial"/>
          <w:color w:val="auto"/>
        </w:rPr>
        <w:t xml:space="preserve">the </w:t>
      </w:r>
      <w:r w:rsidR="005724E2" w:rsidRPr="00FA3F66">
        <w:rPr>
          <w:rFonts w:cs="Arial"/>
          <w:color w:val="auto"/>
        </w:rPr>
        <w:t>RNA at -80 °C until</w:t>
      </w:r>
      <w:r w:rsidR="005724E2" w:rsidRPr="00423EF3">
        <w:rPr>
          <w:rFonts w:cs="Arial"/>
          <w:color w:val="auto"/>
        </w:rPr>
        <w:t xml:space="preserve"> needed for downstream applications</w:t>
      </w:r>
      <w:r w:rsidR="00F11E19">
        <w:rPr>
          <w:rFonts w:cs="Arial"/>
          <w:color w:val="auto"/>
        </w:rPr>
        <w:t>,</w:t>
      </w:r>
      <w:r w:rsidR="006A2490" w:rsidRPr="00423EF3">
        <w:rPr>
          <w:rFonts w:cs="Arial"/>
          <w:color w:val="auto"/>
        </w:rPr>
        <w:t xml:space="preserve"> such as reverse transcription for quantitative PCR</w:t>
      </w:r>
      <w:r w:rsidR="004057AD" w:rsidRPr="001C244F">
        <w:rPr>
          <w:rFonts w:cs="Arial"/>
          <w:color w:val="auto"/>
          <w:vertAlign w:val="superscript"/>
        </w:rPr>
        <w:t>4</w:t>
      </w:r>
      <w:r w:rsidR="005724E2" w:rsidRPr="00423EF3">
        <w:rPr>
          <w:rFonts w:cs="Arial"/>
          <w:color w:val="auto"/>
        </w:rPr>
        <w:t>.</w:t>
      </w:r>
      <w:r w:rsidR="00766C95">
        <w:rPr>
          <w:rFonts w:cs="Arial"/>
          <w:color w:val="auto"/>
        </w:rPr>
        <w:t xml:space="preserve"> </w:t>
      </w:r>
    </w:p>
    <w:p w14:paraId="6985B1DE" w14:textId="1AE96434" w:rsidR="00AC6EE5" w:rsidRPr="00423EF3" w:rsidRDefault="002B5530" w:rsidP="002B5530">
      <w:pPr>
        <w:rPr>
          <w:rFonts w:cs="Arial"/>
          <w:color w:val="auto"/>
        </w:rPr>
      </w:pPr>
      <w:r w:rsidRPr="00423EF3">
        <w:rPr>
          <w:rFonts w:cs="Arial"/>
          <w:color w:val="auto"/>
        </w:rPr>
        <w:t xml:space="preserve">NOTE: </w:t>
      </w:r>
      <w:r w:rsidR="00261FC4">
        <w:rPr>
          <w:rFonts w:cs="Arial"/>
          <w:color w:val="auto"/>
        </w:rPr>
        <w:t>A</w:t>
      </w:r>
      <w:r w:rsidR="006A2490" w:rsidRPr="00423EF3">
        <w:rPr>
          <w:rFonts w:cs="Arial"/>
          <w:color w:val="auto"/>
        </w:rPr>
        <w:t xml:space="preserve"> DNase treatment is recommended before using the RNA in downstream applications. </w:t>
      </w:r>
      <w:r w:rsidR="006A2490" w:rsidRPr="00423EF3">
        <w:rPr>
          <w:rFonts w:cs="Arial"/>
          <w:color w:val="auto"/>
        </w:rPr>
        <w:lastRenderedPageBreak/>
        <w:t>This treatment can be performed on some RNA purification column</w:t>
      </w:r>
      <w:r w:rsidR="00261FC4">
        <w:rPr>
          <w:rFonts w:cs="Arial"/>
          <w:color w:val="auto"/>
        </w:rPr>
        <w:t>s</w:t>
      </w:r>
      <w:r w:rsidR="006A2490" w:rsidRPr="00423EF3">
        <w:rPr>
          <w:rFonts w:cs="Arial"/>
          <w:color w:val="auto"/>
        </w:rPr>
        <w:t xml:space="preserve"> before the wash step, at this </w:t>
      </w:r>
      <w:r w:rsidR="00261FC4">
        <w:rPr>
          <w:rFonts w:cs="Arial"/>
          <w:color w:val="auto"/>
        </w:rPr>
        <w:t xml:space="preserve">specific </w:t>
      </w:r>
      <w:r w:rsidR="006A2490" w:rsidRPr="00423EF3">
        <w:rPr>
          <w:rFonts w:cs="Arial"/>
          <w:color w:val="auto"/>
        </w:rPr>
        <w:t xml:space="preserve">point </w:t>
      </w:r>
      <w:r w:rsidR="00261FC4">
        <w:rPr>
          <w:rFonts w:cs="Arial"/>
          <w:color w:val="auto"/>
        </w:rPr>
        <w:t xml:space="preserve">following </w:t>
      </w:r>
      <w:r w:rsidR="00766C95">
        <w:rPr>
          <w:rFonts w:cs="Arial"/>
          <w:color w:val="auto"/>
        </w:rPr>
        <w:t xml:space="preserve">column </w:t>
      </w:r>
      <w:r w:rsidR="00261FC4">
        <w:rPr>
          <w:rFonts w:cs="Arial"/>
          <w:color w:val="auto"/>
        </w:rPr>
        <w:t>elution</w:t>
      </w:r>
      <w:r w:rsidR="006A2490" w:rsidRPr="00423EF3">
        <w:rPr>
          <w:rFonts w:cs="Arial"/>
          <w:color w:val="auto"/>
        </w:rPr>
        <w:t xml:space="preserve">, or on an aliquot of the RNA as the first step in </w:t>
      </w:r>
      <w:r w:rsidR="00F11E19">
        <w:rPr>
          <w:rFonts w:cs="Arial"/>
          <w:color w:val="auto"/>
        </w:rPr>
        <w:t>any</w:t>
      </w:r>
      <w:r w:rsidR="00F11E19" w:rsidRPr="00423EF3">
        <w:rPr>
          <w:rFonts w:cs="Arial"/>
          <w:color w:val="auto"/>
        </w:rPr>
        <w:t xml:space="preserve"> </w:t>
      </w:r>
      <w:r w:rsidR="006A2490" w:rsidRPr="00423EF3">
        <w:rPr>
          <w:rFonts w:cs="Arial"/>
          <w:color w:val="auto"/>
        </w:rPr>
        <w:t>downstream application.</w:t>
      </w:r>
      <w:r w:rsidR="00AA6027" w:rsidRPr="00AA6027">
        <w:rPr>
          <w:rFonts w:cs="Arial"/>
          <w:color w:val="auto"/>
        </w:rPr>
        <w:t xml:space="preserve"> </w:t>
      </w:r>
      <w:r w:rsidR="00AA6027">
        <w:rPr>
          <w:rFonts w:cs="Arial"/>
          <w:color w:val="auto"/>
        </w:rPr>
        <w:t>The RNA should be stable for several years.</w:t>
      </w:r>
    </w:p>
    <w:p w14:paraId="02185B5F" w14:textId="77777777" w:rsidR="006A2490" w:rsidRPr="00423EF3" w:rsidRDefault="006A2490" w:rsidP="006305D7">
      <w:pPr>
        <w:rPr>
          <w:rFonts w:cs="Arial"/>
          <w:color w:val="auto"/>
        </w:rPr>
      </w:pPr>
    </w:p>
    <w:p w14:paraId="54045AFE" w14:textId="1925AE0C" w:rsidR="00B65E74" w:rsidRPr="00423EF3" w:rsidRDefault="00B65E74" w:rsidP="00B65E74">
      <w:pPr>
        <w:pStyle w:val="NormalWeb"/>
        <w:spacing w:before="0" w:beforeAutospacing="0" w:after="0" w:afterAutospacing="0"/>
        <w:rPr>
          <w:rFonts w:cs="Arial"/>
          <w:color w:val="auto"/>
        </w:rPr>
      </w:pPr>
      <w:r w:rsidRPr="00423EF3">
        <w:rPr>
          <w:rFonts w:cs="Arial"/>
          <w:b/>
          <w:color w:val="auto"/>
        </w:rPr>
        <w:t xml:space="preserve">4. </w:t>
      </w:r>
      <w:r w:rsidR="00984967" w:rsidRPr="00423EF3">
        <w:rPr>
          <w:rFonts w:cs="Arial"/>
          <w:b/>
          <w:color w:val="auto"/>
        </w:rPr>
        <w:t>Histological analysis by immunofluorescent staining of muscle cryosections</w:t>
      </w:r>
      <w:r w:rsidR="007D5825">
        <w:rPr>
          <w:rFonts w:cs="Arial"/>
          <w:b/>
          <w:color w:val="auto"/>
        </w:rPr>
        <w:t>.</w:t>
      </w:r>
    </w:p>
    <w:p w14:paraId="7396941F" w14:textId="77777777" w:rsidR="00741621" w:rsidRDefault="00741621" w:rsidP="00B65E74">
      <w:pPr>
        <w:pStyle w:val="NormalWeb"/>
        <w:spacing w:before="0" w:beforeAutospacing="0" w:after="0" w:afterAutospacing="0"/>
        <w:rPr>
          <w:rFonts w:cs="Arial"/>
          <w:color w:val="auto"/>
        </w:rPr>
      </w:pPr>
    </w:p>
    <w:p w14:paraId="4623B045" w14:textId="47DA34BA" w:rsidR="00B65E74" w:rsidRPr="00423EF3" w:rsidRDefault="00B65E74" w:rsidP="00B65E74">
      <w:pPr>
        <w:pStyle w:val="NormalWeb"/>
        <w:spacing w:before="0" w:beforeAutospacing="0" w:after="0" w:afterAutospacing="0"/>
        <w:rPr>
          <w:rFonts w:cs="Arial"/>
          <w:color w:val="auto"/>
        </w:rPr>
      </w:pPr>
      <w:proofErr w:type="gramStart"/>
      <w:r w:rsidRPr="00423EF3">
        <w:rPr>
          <w:rFonts w:cs="Arial"/>
          <w:color w:val="auto"/>
        </w:rPr>
        <w:t xml:space="preserve">4.1) </w:t>
      </w:r>
      <w:r w:rsidR="00EA6955" w:rsidRPr="00423EF3">
        <w:rPr>
          <w:rFonts w:cs="Arial"/>
          <w:color w:val="auto"/>
        </w:rPr>
        <w:t>Simple immunofluorescence protocol</w:t>
      </w:r>
      <w:r w:rsidR="007D5825">
        <w:rPr>
          <w:rFonts w:cs="Arial"/>
          <w:color w:val="auto"/>
        </w:rPr>
        <w:t>.</w:t>
      </w:r>
      <w:proofErr w:type="gramEnd"/>
    </w:p>
    <w:p w14:paraId="622E136B" w14:textId="77777777" w:rsidR="00B65E74" w:rsidRPr="00766C95" w:rsidRDefault="00B65E74" w:rsidP="00B65E74">
      <w:pPr>
        <w:pStyle w:val="NormalWeb"/>
        <w:spacing w:before="0" w:beforeAutospacing="0" w:after="0" w:afterAutospacing="0"/>
        <w:rPr>
          <w:rFonts w:cs="Arial"/>
          <w:color w:val="auto"/>
        </w:rPr>
      </w:pPr>
    </w:p>
    <w:p w14:paraId="1CABCD3C" w14:textId="1EC54723" w:rsidR="00B65E74" w:rsidRPr="00766C95" w:rsidRDefault="00B65E74" w:rsidP="00B65E74">
      <w:pPr>
        <w:pStyle w:val="NormalWeb"/>
        <w:spacing w:before="0" w:beforeAutospacing="0" w:after="0" w:afterAutospacing="0"/>
        <w:rPr>
          <w:rFonts w:cs="Arial"/>
          <w:color w:val="auto"/>
        </w:rPr>
      </w:pPr>
      <w:r w:rsidRPr="00766C95">
        <w:rPr>
          <w:rFonts w:cs="Arial"/>
          <w:color w:val="auto"/>
        </w:rPr>
        <w:t>4.1.</w:t>
      </w:r>
      <w:r w:rsidR="002217CF" w:rsidRPr="00766C95">
        <w:rPr>
          <w:rFonts w:cs="Arial"/>
          <w:color w:val="auto"/>
        </w:rPr>
        <w:t>1</w:t>
      </w:r>
      <w:r w:rsidRPr="00766C95">
        <w:rPr>
          <w:rFonts w:cs="Arial"/>
          <w:color w:val="auto"/>
        </w:rPr>
        <w:t xml:space="preserve">) </w:t>
      </w:r>
      <w:r w:rsidR="00EA6955" w:rsidRPr="00766C95">
        <w:rPr>
          <w:rFonts w:cs="Arial"/>
          <w:color w:val="auto"/>
        </w:rPr>
        <w:t xml:space="preserve">Use a hydrophobic pen to circle the group of sections on </w:t>
      </w:r>
      <w:r w:rsidR="002217CF" w:rsidRPr="00766C95">
        <w:rPr>
          <w:rFonts w:cs="Arial"/>
          <w:color w:val="auto"/>
        </w:rPr>
        <w:t>each</w:t>
      </w:r>
      <w:r w:rsidR="007D5F47" w:rsidRPr="00766C95">
        <w:rPr>
          <w:rFonts w:cs="Arial"/>
          <w:color w:val="auto"/>
        </w:rPr>
        <w:t xml:space="preserve"> slide. </w:t>
      </w:r>
      <w:r w:rsidR="00EA6955" w:rsidRPr="00766C95">
        <w:rPr>
          <w:rFonts w:cs="Arial"/>
          <w:color w:val="auto"/>
        </w:rPr>
        <w:t>Gently drop PBS into the circled area</w:t>
      </w:r>
      <w:r w:rsidR="00802BCC">
        <w:rPr>
          <w:rFonts w:cs="Arial"/>
          <w:color w:val="auto"/>
        </w:rPr>
        <w:t xml:space="preserve"> (approximately 80 </w:t>
      </w:r>
      <w:r w:rsidR="00802BCC">
        <w:rPr>
          <w:rFonts w:cs="Arial"/>
          <w:color w:val="auto"/>
        </w:rPr>
        <w:sym w:font="Symbol" w:char="F06D"/>
      </w:r>
      <w:r w:rsidR="00802BCC">
        <w:rPr>
          <w:rFonts w:cs="Arial"/>
          <w:color w:val="auto"/>
        </w:rPr>
        <w:t xml:space="preserve">L for a small surface area up to 500 </w:t>
      </w:r>
      <w:r w:rsidR="00802BCC">
        <w:rPr>
          <w:rFonts w:cs="Arial"/>
          <w:color w:val="auto"/>
        </w:rPr>
        <w:sym w:font="Symbol" w:char="F06D"/>
      </w:r>
      <w:r w:rsidR="00802BCC">
        <w:rPr>
          <w:rFonts w:cs="Arial"/>
          <w:color w:val="auto"/>
        </w:rPr>
        <w:t>L for a large surface area)</w:t>
      </w:r>
      <w:r w:rsidR="00EA6955" w:rsidRPr="00766C95">
        <w:rPr>
          <w:rFonts w:cs="Arial"/>
          <w:color w:val="auto"/>
        </w:rPr>
        <w:t>, being careful not to touch the tissues. Incubate for 5 min at room temperature</w:t>
      </w:r>
      <w:r w:rsidR="002217CF" w:rsidRPr="00766C95">
        <w:rPr>
          <w:rFonts w:cs="Arial"/>
          <w:color w:val="auto"/>
        </w:rPr>
        <w:t>.</w:t>
      </w:r>
    </w:p>
    <w:p w14:paraId="5C711AF5" w14:textId="7C5BC5DA" w:rsidR="002217CF" w:rsidRPr="00766C95" w:rsidRDefault="002B5530" w:rsidP="002B5530">
      <w:pPr>
        <w:pStyle w:val="NormalWeb"/>
        <w:spacing w:before="0" w:beforeAutospacing="0" w:after="0" w:afterAutospacing="0"/>
        <w:rPr>
          <w:rFonts w:cs="Arial"/>
          <w:color w:val="auto"/>
        </w:rPr>
      </w:pPr>
      <w:r w:rsidRPr="00766C95">
        <w:rPr>
          <w:rFonts w:cs="Arial"/>
          <w:color w:val="auto"/>
        </w:rPr>
        <w:t xml:space="preserve">NOTE: </w:t>
      </w:r>
      <w:r w:rsidR="002217CF" w:rsidRPr="00766C95">
        <w:rPr>
          <w:rFonts w:cs="Arial"/>
          <w:color w:val="auto"/>
        </w:rPr>
        <w:t xml:space="preserve">If using frozen slides, remove slides from -80 °C freezer and incubate at room temperature for 20 to 30 min to thaw and dry, then </w:t>
      </w:r>
      <w:proofErr w:type="gramStart"/>
      <w:r w:rsidR="002217CF" w:rsidRPr="00766C95">
        <w:rPr>
          <w:rFonts w:cs="Arial"/>
          <w:color w:val="auto"/>
        </w:rPr>
        <w:t>proceed</w:t>
      </w:r>
      <w:proofErr w:type="gramEnd"/>
      <w:r w:rsidR="002217CF" w:rsidRPr="00766C95">
        <w:rPr>
          <w:rFonts w:cs="Arial"/>
          <w:color w:val="auto"/>
        </w:rPr>
        <w:t xml:space="preserve"> as above.</w:t>
      </w:r>
      <w:r>
        <w:rPr>
          <w:rFonts w:cs="Arial"/>
          <w:color w:val="auto"/>
        </w:rPr>
        <w:t xml:space="preserve"> </w:t>
      </w:r>
      <w:r w:rsidR="002217CF" w:rsidRPr="00766C95">
        <w:rPr>
          <w:rFonts w:cs="Arial"/>
          <w:color w:val="auto"/>
        </w:rPr>
        <w:t>At least two slides are needed: one experimental slide to be incubated in primary and secondary antibody; and one control slide for which primary antibody is excluded, the “secondary only” control.</w:t>
      </w:r>
    </w:p>
    <w:p w14:paraId="05ED36B7" w14:textId="77777777" w:rsidR="00B65E74" w:rsidRPr="00766C95" w:rsidRDefault="00B65E74" w:rsidP="00B65E74">
      <w:pPr>
        <w:pStyle w:val="NormalWeb"/>
        <w:spacing w:before="0" w:beforeAutospacing="0" w:after="0" w:afterAutospacing="0"/>
        <w:rPr>
          <w:rFonts w:cs="Arial"/>
          <w:color w:val="auto"/>
        </w:rPr>
      </w:pPr>
    </w:p>
    <w:p w14:paraId="4DE8DAB1" w14:textId="55C4AE08" w:rsidR="002217CF" w:rsidRPr="00766C95" w:rsidRDefault="002217CF" w:rsidP="00B65E74">
      <w:pPr>
        <w:pStyle w:val="NormalWeb"/>
        <w:spacing w:before="0" w:beforeAutospacing="0" w:after="0" w:afterAutospacing="0"/>
        <w:rPr>
          <w:rFonts w:cs="Arial"/>
          <w:color w:val="auto"/>
        </w:rPr>
      </w:pPr>
      <w:r w:rsidRPr="00766C95">
        <w:rPr>
          <w:rFonts w:cs="Arial"/>
          <w:color w:val="auto"/>
        </w:rPr>
        <w:t>4.1.2) Tip</w:t>
      </w:r>
      <w:r w:rsidR="007D5F47" w:rsidRPr="00766C95">
        <w:rPr>
          <w:rFonts w:cs="Arial"/>
          <w:color w:val="auto"/>
        </w:rPr>
        <w:t xml:space="preserve"> the slide to pour off PBS. </w:t>
      </w:r>
      <w:r w:rsidRPr="00766C95">
        <w:rPr>
          <w:rFonts w:cs="Arial"/>
          <w:color w:val="auto"/>
        </w:rPr>
        <w:t xml:space="preserve">Add 5% donkey serum in PBS (blocking solution) to the circled </w:t>
      </w:r>
      <w:r w:rsidR="00423EF3" w:rsidRPr="00766C95">
        <w:rPr>
          <w:rFonts w:cs="Arial"/>
          <w:color w:val="auto"/>
        </w:rPr>
        <w:t>area</w:t>
      </w:r>
      <w:r w:rsidRPr="00766C95">
        <w:rPr>
          <w:rFonts w:cs="Arial"/>
          <w:color w:val="auto"/>
        </w:rPr>
        <w:t>; be careful to ensure that the muscle sections do not dry out. Incubate at room temperature for 30 min (or up to several hours in a humidity chamber).</w:t>
      </w:r>
    </w:p>
    <w:p w14:paraId="7BA9BB2C" w14:textId="77777777" w:rsidR="008F405C" w:rsidRPr="00766C95" w:rsidRDefault="008F405C" w:rsidP="00B65E74">
      <w:pPr>
        <w:pStyle w:val="NormalWeb"/>
        <w:spacing w:before="0" w:beforeAutospacing="0" w:after="0" w:afterAutospacing="0"/>
        <w:rPr>
          <w:rFonts w:cs="Arial"/>
          <w:color w:val="auto"/>
        </w:rPr>
      </w:pPr>
    </w:p>
    <w:p w14:paraId="09FB8F84" w14:textId="46016205" w:rsidR="00FD296F" w:rsidRPr="00766C95" w:rsidRDefault="00FD296F" w:rsidP="00B65E74">
      <w:pPr>
        <w:pStyle w:val="NormalWeb"/>
        <w:spacing w:before="0" w:beforeAutospacing="0" w:after="0" w:afterAutospacing="0"/>
        <w:rPr>
          <w:rFonts w:cs="Arial"/>
          <w:color w:val="auto"/>
        </w:rPr>
      </w:pPr>
      <w:proofErr w:type="gramStart"/>
      <w:r w:rsidRPr="00766C95">
        <w:rPr>
          <w:rFonts w:cs="Arial"/>
          <w:color w:val="auto"/>
        </w:rPr>
        <w:t>4.1.</w:t>
      </w:r>
      <w:r w:rsidR="00802BCC">
        <w:rPr>
          <w:rFonts w:cs="Arial"/>
          <w:color w:val="auto"/>
        </w:rPr>
        <w:t>3</w:t>
      </w:r>
      <w:r w:rsidRPr="00766C95">
        <w:rPr>
          <w:rFonts w:cs="Arial"/>
          <w:color w:val="auto"/>
        </w:rPr>
        <w:t>) Prepare primary antibody solution to analyze muscle regeneration.</w:t>
      </w:r>
      <w:proofErr w:type="gramEnd"/>
      <w:r w:rsidRPr="00766C95">
        <w:rPr>
          <w:rFonts w:cs="Arial"/>
          <w:color w:val="auto"/>
        </w:rPr>
        <w:t xml:space="preserve"> </w:t>
      </w:r>
      <w:proofErr w:type="gramStart"/>
      <w:r w:rsidR="00AB7352" w:rsidRPr="00766C95">
        <w:rPr>
          <w:rFonts w:cs="Arial"/>
          <w:color w:val="auto"/>
        </w:rPr>
        <w:t xml:space="preserve">Mix blocking solution, </w:t>
      </w:r>
      <w:r w:rsidR="00802BCC">
        <w:rPr>
          <w:rFonts w:cs="Arial"/>
          <w:color w:val="auto"/>
        </w:rPr>
        <w:t>with</w:t>
      </w:r>
      <w:r w:rsidR="00802BCC" w:rsidRPr="00766C95">
        <w:rPr>
          <w:rFonts w:cs="Arial"/>
          <w:color w:val="auto"/>
        </w:rPr>
        <w:t xml:space="preserve"> </w:t>
      </w:r>
      <w:r w:rsidR="00820DDF">
        <w:rPr>
          <w:rFonts w:cs="Arial"/>
          <w:color w:val="auto"/>
        </w:rPr>
        <w:t xml:space="preserve">an </w:t>
      </w:r>
      <w:r w:rsidR="00AB7352" w:rsidRPr="00766C95">
        <w:rPr>
          <w:rFonts w:cs="Arial"/>
          <w:color w:val="auto"/>
        </w:rPr>
        <w:t>eMHC</w:t>
      </w:r>
      <w:r w:rsidR="00802BCC">
        <w:rPr>
          <w:rFonts w:cs="Arial"/>
          <w:color w:val="auto"/>
        </w:rPr>
        <w:t xml:space="preserve"> antibody (1:40)</w:t>
      </w:r>
      <w:r w:rsidR="00AB7352" w:rsidRPr="00766C95">
        <w:rPr>
          <w:rFonts w:cs="Arial"/>
          <w:color w:val="auto"/>
        </w:rPr>
        <w:t xml:space="preserve"> and </w:t>
      </w:r>
      <w:r w:rsidR="00820DDF">
        <w:rPr>
          <w:rFonts w:cs="Arial"/>
          <w:color w:val="auto"/>
        </w:rPr>
        <w:t xml:space="preserve">a </w:t>
      </w:r>
      <w:r w:rsidR="00981821" w:rsidRPr="00766C95">
        <w:rPr>
          <w:rFonts w:cs="Arial"/>
          <w:color w:val="auto"/>
        </w:rPr>
        <w:t>ColVI</w:t>
      </w:r>
      <w:r w:rsidR="00AB7352" w:rsidRPr="00766C95">
        <w:rPr>
          <w:rFonts w:cs="Arial"/>
          <w:color w:val="auto"/>
        </w:rPr>
        <w:t xml:space="preserve"> </w:t>
      </w:r>
      <w:r w:rsidR="00802BCC" w:rsidRPr="00766C95">
        <w:rPr>
          <w:rFonts w:cs="Arial"/>
          <w:color w:val="auto"/>
        </w:rPr>
        <w:t>antibod</w:t>
      </w:r>
      <w:r w:rsidR="00802BCC">
        <w:rPr>
          <w:rFonts w:cs="Arial"/>
          <w:color w:val="auto"/>
        </w:rPr>
        <w:t>y (1:1000).</w:t>
      </w:r>
      <w:proofErr w:type="gramEnd"/>
      <w:r w:rsidR="00802BCC">
        <w:rPr>
          <w:rFonts w:cs="Arial"/>
          <w:color w:val="auto"/>
        </w:rPr>
        <w:t xml:space="preserve"> Prepare approximately 150 </w:t>
      </w:r>
      <w:r w:rsidR="00802BCC">
        <w:rPr>
          <w:rFonts w:cs="Arial"/>
          <w:color w:val="auto"/>
        </w:rPr>
        <w:sym w:font="Symbol" w:char="F06D"/>
      </w:r>
      <w:r w:rsidR="00802BCC">
        <w:rPr>
          <w:rFonts w:cs="Arial"/>
          <w:color w:val="auto"/>
        </w:rPr>
        <w:t xml:space="preserve">L, 300 </w:t>
      </w:r>
      <w:r w:rsidR="00802BCC">
        <w:rPr>
          <w:rFonts w:cs="Arial"/>
          <w:color w:val="auto"/>
        </w:rPr>
        <w:sym w:font="Symbol" w:char="F06D"/>
      </w:r>
      <w:r w:rsidR="00802BCC">
        <w:rPr>
          <w:rFonts w:cs="Arial"/>
          <w:color w:val="auto"/>
        </w:rPr>
        <w:t xml:space="preserve">L or 500 </w:t>
      </w:r>
      <w:r w:rsidR="00802BCC">
        <w:rPr>
          <w:rFonts w:cs="Arial"/>
          <w:color w:val="auto"/>
        </w:rPr>
        <w:sym w:font="Symbol" w:char="F06D"/>
      </w:r>
      <w:r w:rsidR="00802BCC">
        <w:rPr>
          <w:rFonts w:cs="Arial"/>
          <w:color w:val="auto"/>
        </w:rPr>
        <w:t xml:space="preserve">L </w:t>
      </w:r>
      <w:r w:rsidR="00981821">
        <w:rPr>
          <w:rFonts w:cs="Arial"/>
          <w:color w:val="auto"/>
        </w:rPr>
        <w:t>for small, medium, or large slide areas</w:t>
      </w:r>
      <w:r w:rsidR="00802BCC">
        <w:rPr>
          <w:rFonts w:cs="Arial"/>
          <w:color w:val="auto"/>
        </w:rPr>
        <w:t>, respectively.</w:t>
      </w:r>
      <w:r w:rsidR="00AB7352" w:rsidRPr="00766C95">
        <w:rPr>
          <w:rFonts w:cs="Arial"/>
          <w:color w:val="auto"/>
        </w:rPr>
        <w:t xml:space="preserve"> </w:t>
      </w:r>
      <w:proofErr w:type="gramStart"/>
      <w:r w:rsidR="00802BCC">
        <w:rPr>
          <w:rFonts w:cs="Arial"/>
          <w:color w:val="auto"/>
        </w:rPr>
        <w:t>V</w:t>
      </w:r>
      <w:r w:rsidR="00802BCC" w:rsidRPr="00766C95">
        <w:rPr>
          <w:rFonts w:cs="Arial"/>
          <w:color w:val="auto"/>
        </w:rPr>
        <w:t xml:space="preserve">ortex </w:t>
      </w:r>
      <w:r w:rsidRPr="00766C95">
        <w:rPr>
          <w:rFonts w:cs="Arial"/>
          <w:color w:val="auto"/>
        </w:rPr>
        <w:t>for 5 sec</w:t>
      </w:r>
      <w:r w:rsidR="00802BCC">
        <w:rPr>
          <w:rFonts w:cs="Arial"/>
          <w:color w:val="auto"/>
        </w:rPr>
        <w:t>, and then</w:t>
      </w:r>
      <w:r w:rsidRPr="00766C95">
        <w:rPr>
          <w:rFonts w:cs="Arial"/>
          <w:color w:val="auto"/>
        </w:rPr>
        <w:t xml:space="preserve"> </w:t>
      </w:r>
      <w:r w:rsidR="00802BCC">
        <w:rPr>
          <w:rFonts w:cs="Arial"/>
          <w:color w:val="auto"/>
        </w:rPr>
        <w:t>c</w:t>
      </w:r>
      <w:r w:rsidR="00802BCC" w:rsidRPr="00766C95">
        <w:rPr>
          <w:rFonts w:cs="Arial"/>
          <w:color w:val="auto"/>
        </w:rPr>
        <w:t xml:space="preserve">entrifuge </w:t>
      </w:r>
      <w:r w:rsidRPr="00766C95">
        <w:rPr>
          <w:rFonts w:cs="Arial"/>
          <w:color w:val="auto"/>
        </w:rPr>
        <w:t xml:space="preserve">for 2 min at 15,000 </w:t>
      </w:r>
      <w:r w:rsidR="004D0EFA">
        <w:rPr>
          <w:rFonts w:cs="Arial"/>
          <w:color w:val="auto"/>
        </w:rPr>
        <w:t>x g</w:t>
      </w:r>
      <w:r w:rsidR="004D0EFA" w:rsidRPr="00766C95">
        <w:rPr>
          <w:rFonts w:cs="Arial"/>
          <w:color w:val="auto"/>
        </w:rPr>
        <w:t xml:space="preserve"> </w:t>
      </w:r>
      <w:r w:rsidRPr="00766C95">
        <w:rPr>
          <w:rFonts w:cs="Arial"/>
          <w:color w:val="auto"/>
        </w:rPr>
        <w:t>to pellet any precipitate.</w:t>
      </w:r>
      <w:proofErr w:type="gramEnd"/>
      <w:r w:rsidRPr="00766C95">
        <w:rPr>
          <w:rFonts w:cs="Arial"/>
          <w:color w:val="auto"/>
        </w:rPr>
        <w:t xml:space="preserve"> </w:t>
      </w:r>
    </w:p>
    <w:p w14:paraId="0750CE80" w14:textId="77777777" w:rsidR="00FD296F" w:rsidRPr="00766C95" w:rsidRDefault="00FD296F" w:rsidP="00B65E74">
      <w:pPr>
        <w:pStyle w:val="NormalWeb"/>
        <w:spacing w:before="0" w:beforeAutospacing="0" w:after="0" w:afterAutospacing="0"/>
        <w:rPr>
          <w:rFonts w:cs="Arial"/>
          <w:color w:val="auto"/>
        </w:rPr>
      </w:pPr>
    </w:p>
    <w:p w14:paraId="3ACF3717" w14:textId="4A1B7C4E" w:rsidR="00FD296F" w:rsidRPr="00766C95" w:rsidRDefault="00FD296F" w:rsidP="00B65E74">
      <w:pPr>
        <w:pStyle w:val="NormalWeb"/>
        <w:spacing w:before="0" w:beforeAutospacing="0" w:after="0" w:afterAutospacing="0"/>
        <w:rPr>
          <w:rFonts w:cs="Arial"/>
          <w:color w:val="auto"/>
        </w:rPr>
      </w:pPr>
      <w:r w:rsidRPr="00766C95">
        <w:rPr>
          <w:rFonts w:cs="Arial"/>
          <w:color w:val="auto"/>
        </w:rPr>
        <w:t>4.1.</w:t>
      </w:r>
      <w:r w:rsidR="00802BCC">
        <w:rPr>
          <w:rFonts w:cs="Arial"/>
          <w:color w:val="auto"/>
        </w:rPr>
        <w:t>4</w:t>
      </w:r>
      <w:r w:rsidRPr="00766C95">
        <w:rPr>
          <w:rFonts w:cs="Arial"/>
          <w:color w:val="auto"/>
        </w:rPr>
        <w:t xml:space="preserve">) </w:t>
      </w:r>
      <w:proofErr w:type="gramStart"/>
      <w:r w:rsidRPr="00766C95">
        <w:rPr>
          <w:rFonts w:cs="Arial"/>
          <w:color w:val="auto"/>
        </w:rPr>
        <w:t>For</w:t>
      </w:r>
      <w:proofErr w:type="gramEnd"/>
      <w:r w:rsidRPr="00766C95">
        <w:rPr>
          <w:rFonts w:cs="Arial"/>
          <w:color w:val="auto"/>
        </w:rPr>
        <w:t xml:space="preserve"> experimental slides, tip the slide to pour off blocking solution and then add primary antibody solution</w:t>
      </w:r>
      <w:r w:rsidR="00103160">
        <w:rPr>
          <w:rFonts w:cs="Arial"/>
          <w:color w:val="auto"/>
        </w:rPr>
        <w:t xml:space="preserve"> from 4.1.3</w:t>
      </w:r>
      <w:r w:rsidRPr="00766C95">
        <w:rPr>
          <w:rFonts w:cs="Arial"/>
          <w:color w:val="auto"/>
        </w:rPr>
        <w:t xml:space="preserve">. For </w:t>
      </w:r>
      <w:r w:rsidR="00F11E19">
        <w:rPr>
          <w:rFonts w:cs="Arial"/>
          <w:color w:val="auto"/>
        </w:rPr>
        <w:t xml:space="preserve">the </w:t>
      </w:r>
      <w:r w:rsidRPr="00766C95">
        <w:rPr>
          <w:rFonts w:cs="Arial"/>
          <w:color w:val="auto"/>
        </w:rPr>
        <w:t>secondary control slide, tip the slide to pour off blocking solution and then add fresh blocking solution</w:t>
      </w:r>
      <w:r w:rsidR="00F11E19">
        <w:rPr>
          <w:rFonts w:cs="Arial"/>
          <w:color w:val="auto"/>
        </w:rPr>
        <w:t xml:space="preserve"> (no antibody)</w:t>
      </w:r>
      <w:r w:rsidRPr="00766C95">
        <w:rPr>
          <w:rFonts w:cs="Arial"/>
          <w:color w:val="auto"/>
        </w:rPr>
        <w:t>. Incubate slides in a humidity chamber at 4 °C overnight.</w:t>
      </w:r>
    </w:p>
    <w:p w14:paraId="0C6970E4" w14:textId="61FA30CA" w:rsidR="00FD296F" w:rsidRPr="00766C95" w:rsidRDefault="002B5530" w:rsidP="002B5530">
      <w:pPr>
        <w:pStyle w:val="NormalWeb"/>
        <w:spacing w:before="0" w:beforeAutospacing="0" w:after="0" w:afterAutospacing="0"/>
        <w:rPr>
          <w:rFonts w:cs="Arial"/>
          <w:color w:val="auto"/>
        </w:rPr>
      </w:pPr>
      <w:r w:rsidRPr="00766C95">
        <w:rPr>
          <w:rFonts w:cs="Arial"/>
          <w:color w:val="auto"/>
        </w:rPr>
        <w:t xml:space="preserve">NOTE: </w:t>
      </w:r>
      <w:r w:rsidR="001153B6" w:rsidRPr="00766C95">
        <w:rPr>
          <w:rFonts w:cs="Arial"/>
          <w:color w:val="auto"/>
        </w:rPr>
        <w:t>W</w:t>
      </w:r>
      <w:r w:rsidR="00AB7352" w:rsidRPr="00766C95">
        <w:rPr>
          <w:rFonts w:cs="Arial"/>
          <w:color w:val="auto"/>
        </w:rPr>
        <w:t xml:space="preserve">hen pipetting antibody solutions onto slides, always pull </w:t>
      </w:r>
      <w:r w:rsidR="00F11E19">
        <w:rPr>
          <w:rFonts w:cs="Arial"/>
          <w:color w:val="auto"/>
        </w:rPr>
        <w:t>liquid</w:t>
      </w:r>
      <w:r w:rsidR="00F11E19" w:rsidRPr="00766C95">
        <w:rPr>
          <w:rFonts w:cs="Arial"/>
          <w:color w:val="auto"/>
        </w:rPr>
        <w:t xml:space="preserve"> </w:t>
      </w:r>
      <w:r w:rsidR="00AB7352" w:rsidRPr="00766C95">
        <w:rPr>
          <w:rFonts w:cs="Arial"/>
          <w:color w:val="auto"/>
        </w:rPr>
        <w:t xml:space="preserve">from the top of the </w:t>
      </w:r>
      <w:r w:rsidR="00F11E19">
        <w:rPr>
          <w:rFonts w:cs="Arial"/>
          <w:color w:val="auto"/>
        </w:rPr>
        <w:t xml:space="preserve">primary antibody solution </w:t>
      </w:r>
      <w:r w:rsidR="00AB7352" w:rsidRPr="00766C95">
        <w:rPr>
          <w:rFonts w:cs="Arial"/>
          <w:color w:val="auto"/>
        </w:rPr>
        <w:t>tube, do not disrupt any precipitate at the bottom of the tube.</w:t>
      </w:r>
    </w:p>
    <w:p w14:paraId="30733917" w14:textId="77777777" w:rsidR="00AB7352" w:rsidRPr="00766C95" w:rsidRDefault="00AB7352" w:rsidP="00AB7352">
      <w:pPr>
        <w:pStyle w:val="NormalWeb"/>
        <w:spacing w:before="0" w:beforeAutospacing="0" w:after="0" w:afterAutospacing="0"/>
        <w:ind w:firstLine="360"/>
        <w:rPr>
          <w:rFonts w:cs="Arial"/>
          <w:color w:val="auto"/>
        </w:rPr>
      </w:pPr>
    </w:p>
    <w:p w14:paraId="7858BBA1" w14:textId="1E777D2C" w:rsidR="00B65E74" w:rsidRPr="00766C95" w:rsidRDefault="00B65E74" w:rsidP="00B65E74">
      <w:pPr>
        <w:pStyle w:val="NormalWeb"/>
        <w:spacing w:before="0" w:beforeAutospacing="0" w:after="0" w:afterAutospacing="0"/>
        <w:rPr>
          <w:rFonts w:cs="Arial"/>
          <w:color w:val="auto"/>
        </w:rPr>
      </w:pPr>
      <w:r w:rsidRPr="00766C95">
        <w:rPr>
          <w:rFonts w:cs="Arial"/>
          <w:color w:val="auto"/>
        </w:rPr>
        <w:t>4.</w:t>
      </w:r>
      <w:r w:rsidR="000D4137" w:rsidRPr="00766C95">
        <w:rPr>
          <w:rFonts w:cs="Arial"/>
          <w:color w:val="auto"/>
        </w:rPr>
        <w:t>1.</w:t>
      </w:r>
      <w:r w:rsidR="00802BCC">
        <w:rPr>
          <w:rFonts w:cs="Arial"/>
          <w:color w:val="auto"/>
        </w:rPr>
        <w:t>5</w:t>
      </w:r>
      <w:r w:rsidRPr="00766C95">
        <w:rPr>
          <w:rFonts w:cs="Arial"/>
          <w:color w:val="auto"/>
        </w:rPr>
        <w:t xml:space="preserve">) </w:t>
      </w:r>
      <w:r w:rsidR="000D4137" w:rsidRPr="00766C95">
        <w:rPr>
          <w:rFonts w:cs="Arial"/>
          <w:color w:val="auto"/>
        </w:rPr>
        <w:t xml:space="preserve">Tip slides to pour off solution. </w:t>
      </w:r>
      <w:r w:rsidR="00AB7352" w:rsidRPr="00766C95">
        <w:rPr>
          <w:rFonts w:cs="Arial"/>
          <w:color w:val="auto"/>
        </w:rPr>
        <w:t>Add PBS dropwise to the circled region of each slide to wash</w:t>
      </w:r>
      <w:r w:rsidR="001153B6" w:rsidRPr="00766C95">
        <w:rPr>
          <w:rFonts w:cs="Arial"/>
          <w:color w:val="auto"/>
        </w:rPr>
        <w:t>, tip to pour off, then add more PBS</w:t>
      </w:r>
      <w:r w:rsidR="00AB7352" w:rsidRPr="00766C95">
        <w:rPr>
          <w:rFonts w:cs="Arial"/>
          <w:color w:val="auto"/>
        </w:rPr>
        <w:t xml:space="preserve"> and incubate for 3 to 5 min. Repeat for a total of three washes</w:t>
      </w:r>
      <w:r w:rsidR="000D4137" w:rsidRPr="00766C95">
        <w:rPr>
          <w:rFonts w:cs="Arial"/>
          <w:color w:val="auto"/>
        </w:rPr>
        <w:t>.</w:t>
      </w:r>
    </w:p>
    <w:p w14:paraId="0F0D7C2F" w14:textId="04487D28" w:rsidR="001153B6" w:rsidRPr="00766C95" w:rsidRDefault="002B5530" w:rsidP="002B5530">
      <w:pPr>
        <w:pStyle w:val="NormalWeb"/>
        <w:spacing w:before="0" w:beforeAutospacing="0" w:after="0" w:afterAutospacing="0"/>
        <w:rPr>
          <w:rFonts w:cs="Arial"/>
          <w:color w:val="auto"/>
        </w:rPr>
      </w:pPr>
      <w:r w:rsidRPr="00766C95">
        <w:rPr>
          <w:rFonts w:cs="Arial"/>
          <w:color w:val="auto"/>
        </w:rPr>
        <w:t xml:space="preserve">NOTE: </w:t>
      </w:r>
      <w:r w:rsidR="001153B6" w:rsidRPr="00766C95">
        <w:rPr>
          <w:rFonts w:cs="Arial"/>
          <w:color w:val="auto"/>
        </w:rPr>
        <w:t xml:space="preserve">The wash time is quite flexible and can be lengthened up to 20 min if desired. </w:t>
      </w:r>
      <w:r w:rsidR="00F11E19">
        <w:rPr>
          <w:rFonts w:cs="Arial"/>
          <w:color w:val="auto"/>
        </w:rPr>
        <w:t>Generally,</w:t>
      </w:r>
      <w:r w:rsidR="001153B6" w:rsidRPr="00766C95">
        <w:rPr>
          <w:rFonts w:cs="Arial"/>
          <w:color w:val="auto"/>
        </w:rPr>
        <w:t xml:space="preserve"> the number of </w:t>
      </w:r>
      <w:r w:rsidR="00817447">
        <w:rPr>
          <w:rFonts w:cs="Arial"/>
          <w:color w:val="auto"/>
        </w:rPr>
        <w:t>solution changes</w:t>
      </w:r>
      <w:r w:rsidR="00817447" w:rsidRPr="00766C95">
        <w:rPr>
          <w:rFonts w:cs="Arial"/>
          <w:color w:val="auto"/>
        </w:rPr>
        <w:t xml:space="preserve"> </w:t>
      </w:r>
      <w:r w:rsidR="00F11E19">
        <w:rPr>
          <w:rFonts w:cs="Arial"/>
          <w:color w:val="auto"/>
        </w:rPr>
        <w:t>is more important</w:t>
      </w:r>
      <w:r w:rsidR="001153B6" w:rsidRPr="00766C95">
        <w:rPr>
          <w:rFonts w:cs="Arial"/>
          <w:color w:val="auto"/>
        </w:rPr>
        <w:t xml:space="preserve"> than the time.</w:t>
      </w:r>
    </w:p>
    <w:p w14:paraId="46E22A0D" w14:textId="77777777" w:rsidR="000D4137" w:rsidRPr="00766C95" w:rsidRDefault="000D4137" w:rsidP="00B65E74">
      <w:pPr>
        <w:pStyle w:val="NormalWeb"/>
        <w:spacing w:before="0" w:beforeAutospacing="0" w:after="0" w:afterAutospacing="0"/>
        <w:rPr>
          <w:rFonts w:cs="Arial"/>
          <w:color w:val="auto"/>
        </w:rPr>
      </w:pPr>
    </w:p>
    <w:p w14:paraId="37DC8194" w14:textId="6BF61409" w:rsidR="00802BCC" w:rsidRDefault="000D4137" w:rsidP="00B65E74">
      <w:pPr>
        <w:pStyle w:val="NormalWeb"/>
        <w:spacing w:before="0" w:beforeAutospacing="0" w:after="0" w:afterAutospacing="0"/>
        <w:rPr>
          <w:rFonts w:cs="Arial"/>
          <w:color w:val="auto"/>
        </w:rPr>
      </w:pPr>
      <w:r w:rsidRPr="00766C95">
        <w:rPr>
          <w:rFonts w:cs="Arial"/>
          <w:color w:val="auto"/>
        </w:rPr>
        <w:t>4.1.</w:t>
      </w:r>
      <w:r w:rsidR="00802BCC">
        <w:rPr>
          <w:rFonts w:cs="Arial"/>
          <w:color w:val="auto"/>
        </w:rPr>
        <w:t>6</w:t>
      </w:r>
      <w:r w:rsidRPr="00766C95">
        <w:rPr>
          <w:rFonts w:cs="Arial"/>
          <w:color w:val="auto"/>
        </w:rPr>
        <w:t xml:space="preserve">) </w:t>
      </w:r>
      <w:r w:rsidR="00DD4FA7" w:rsidRPr="00766C95">
        <w:rPr>
          <w:rFonts w:cs="Arial"/>
          <w:color w:val="auto"/>
        </w:rPr>
        <w:t>Prepare</w:t>
      </w:r>
      <w:r w:rsidRPr="00766C95">
        <w:rPr>
          <w:rFonts w:cs="Arial"/>
          <w:color w:val="auto"/>
        </w:rPr>
        <w:t xml:space="preserve"> secondary antibody solution</w:t>
      </w:r>
      <w:r w:rsidR="00DD4FA7" w:rsidRPr="00766C95">
        <w:rPr>
          <w:rFonts w:cs="Arial"/>
          <w:color w:val="auto"/>
        </w:rPr>
        <w:t xml:space="preserve"> for all slides (</w:t>
      </w:r>
      <w:r w:rsidR="003C361D" w:rsidRPr="00766C95">
        <w:rPr>
          <w:rFonts w:cs="Arial"/>
          <w:color w:val="auto"/>
        </w:rPr>
        <w:t>includ</w:t>
      </w:r>
      <w:r w:rsidR="003C361D">
        <w:rPr>
          <w:rFonts w:cs="Arial"/>
          <w:color w:val="auto"/>
        </w:rPr>
        <w:t>ing</w:t>
      </w:r>
      <w:r w:rsidR="003C361D" w:rsidRPr="00766C95">
        <w:rPr>
          <w:rFonts w:cs="Arial"/>
          <w:color w:val="auto"/>
        </w:rPr>
        <w:t xml:space="preserve"> </w:t>
      </w:r>
      <w:r w:rsidR="00802BCC">
        <w:rPr>
          <w:rFonts w:cs="Arial"/>
          <w:color w:val="auto"/>
        </w:rPr>
        <w:t xml:space="preserve">the </w:t>
      </w:r>
      <w:r w:rsidR="00DD4FA7" w:rsidRPr="00766C95">
        <w:rPr>
          <w:rFonts w:cs="Arial"/>
          <w:color w:val="auto"/>
        </w:rPr>
        <w:t xml:space="preserve">secondary control slide) using a 1:500 dilution of </w:t>
      </w:r>
      <w:r w:rsidR="007E5E13">
        <w:rPr>
          <w:rFonts w:cs="Arial"/>
          <w:color w:val="auto"/>
        </w:rPr>
        <w:t xml:space="preserve">red and green </w:t>
      </w:r>
      <w:r w:rsidR="00802BCC">
        <w:rPr>
          <w:rFonts w:cs="Arial"/>
          <w:color w:val="auto"/>
        </w:rPr>
        <w:t>fluorophore</w:t>
      </w:r>
      <w:r w:rsidR="00DD4FA7" w:rsidRPr="00766C95">
        <w:rPr>
          <w:rFonts w:cs="Arial"/>
          <w:color w:val="auto"/>
        </w:rPr>
        <w:t>-coupled secondary antibodies</w:t>
      </w:r>
      <w:r w:rsidR="007E5E13">
        <w:rPr>
          <w:rFonts w:cs="Arial"/>
          <w:color w:val="auto"/>
        </w:rPr>
        <w:t xml:space="preserve"> to detect mouse IgG1 (eMHC) and rabbit IgG (</w:t>
      </w:r>
      <w:r w:rsidR="00981821">
        <w:rPr>
          <w:rFonts w:cs="Arial"/>
          <w:color w:val="auto"/>
        </w:rPr>
        <w:t>ColVI</w:t>
      </w:r>
      <w:r w:rsidR="007E5E13">
        <w:rPr>
          <w:rFonts w:cs="Arial"/>
          <w:color w:val="auto"/>
        </w:rPr>
        <w:t>)</w:t>
      </w:r>
      <w:r w:rsidR="00DD4FA7" w:rsidRPr="00766C95">
        <w:rPr>
          <w:rFonts w:cs="Arial"/>
          <w:color w:val="auto"/>
        </w:rPr>
        <w:t xml:space="preserve"> and 1:10,000 </w:t>
      </w:r>
      <w:r w:rsidR="00261FC4">
        <w:rPr>
          <w:rFonts w:cs="Arial"/>
          <w:color w:val="auto"/>
        </w:rPr>
        <w:t xml:space="preserve">dilution of </w:t>
      </w:r>
      <w:r w:rsidR="00DD4FA7" w:rsidRPr="00766C95">
        <w:rPr>
          <w:rFonts w:cs="Arial"/>
          <w:color w:val="auto"/>
        </w:rPr>
        <w:t>DAPI nuclear stain</w:t>
      </w:r>
      <w:r w:rsidRPr="00766C95">
        <w:rPr>
          <w:rFonts w:cs="Arial"/>
          <w:color w:val="auto"/>
        </w:rPr>
        <w:t>.</w:t>
      </w:r>
      <w:r w:rsidR="00DD4FA7" w:rsidRPr="00766C95">
        <w:rPr>
          <w:rFonts w:cs="Arial"/>
          <w:color w:val="auto"/>
        </w:rPr>
        <w:t xml:space="preserve"> </w:t>
      </w:r>
    </w:p>
    <w:p w14:paraId="0E0CB997" w14:textId="77777777" w:rsidR="00802BCC" w:rsidRDefault="00802BCC" w:rsidP="00B65E74">
      <w:pPr>
        <w:pStyle w:val="NormalWeb"/>
        <w:spacing w:before="0" w:beforeAutospacing="0" w:after="0" w:afterAutospacing="0"/>
        <w:rPr>
          <w:rFonts w:cs="Arial"/>
          <w:color w:val="auto"/>
        </w:rPr>
      </w:pPr>
    </w:p>
    <w:p w14:paraId="6A621CB9" w14:textId="489D3E89" w:rsidR="001153B6" w:rsidRPr="00766C95" w:rsidRDefault="00802BCC" w:rsidP="00B65E74">
      <w:pPr>
        <w:pStyle w:val="NormalWeb"/>
        <w:spacing w:before="0" w:beforeAutospacing="0" w:after="0" w:afterAutospacing="0"/>
        <w:rPr>
          <w:rFonts w:cs="Arial"/>
          <w:color w:val="auto"/>
        </w:rPr>
      </w:pPr>
      <w:r>
        <w:rPr>
          <w:rFonts w:cs="Arial"/>
          <w:color w:val="auto"/>
        </w:rPr>
        <w:t>4.1.</w:t>
      </w:r>
      <w:r w:rsidR="00941F0B">
        <w:rPr>
          <w:rFonts w:cs="Arial"/>
          <w:color w:val="auto"/>
        </w:rPr>
        <w:t>6.1</w:t>
      </w:r>
      <w:r>
        <w:rPr>
          <w:rFonts w:cs="Arial"/>
          <w:color w:val="auto"/>
        </w:rPr>
        <w:t xml:space="preserve">) </w:t>
      </w:r>
      <w:r w:rsidR="001153B6" w:rsidRPr="00766C95">
        <w:rPr>
          <w:rFonts w:cs="Arial"/>
          <w:color w:val="auto"/>
        </w:rPr>
        <w:t xml:space="preserve">For example, </w:t>
      </w:r>
      <w:r w:rsidR="00AB7352" w:rsidRPr="00766C95">
        <w:rPr>
          <w:rFonts w:cs="Arial"/>
          <w:color w:val="auto"/>
        </w:rPr>
        <w:t xml:space="preserve">mix 1 </w:t>
      </w:r>
      <w:r w:rsidR="00AB7352" w:rsidRPr="00766C95">
        <w:rPr>
          <w:rFonts w:cs="Arial"/>
          <w:color w:val="auto"/>
        </w:rPr>
        <w:sym w:font="Symbol" w:char="F06D"/>
      </w:r>
      <w:r w:rsidR="00AB7352" w:rsidRPr="00766C95">
        <w:rPr>
          <w:rFonts w:cs="Arial"/>
          <w:color w:val="auto"/>
        </w:rPr>
        <w:t xml:space="preserve">L of DAPI with 9 </w:t>
      </w:r>
      <w:r w:rsidR="00AB7352" w:rsidRPr="00766C95">
        <w:rPr>
          <w:rFonts w:cs="Arial"/>
          <w:color w:val="auto"/>
        </w:rPr>
        <w:sym w:font="Symbol" w:char="F06D"/>
      </w:r>
      <w:r w:rsidR="00AB7352" w:rsidRPr="00766C95">
        <w:rPr>
          <w:rFonts w:cs="Arial"/>
          <w:color w:val="auto"/>
        </w:rPr>
        <w:t>L of ddH</w:t>
      </w:r>
      <w:r w:rsidR="00AB7352" w:rsidRPr="00103160">
        <w:rPr>
          <w:color w:val="auto"/>
          <w:vertAlign w:val="subscript"/>
        </w:rPr>
        <w:t>2</w:t>
      </w:r>
      <w:r w:rsidR="00AB7352" w:rsidRPr="00766C95">
        <w:rPr>
          <w:rFonts w:cs="Arial"/>
          <w:color w:val="auto"/>
        </w:rPr>
        <w:t>O to make a 1:10 dilution of DAPI.  Then, for a 5</w:t>
      </w:r>
      <w:r w:rsidR="007E5E13">
        <w:rPr>
          <w:rFonts w:cs="Arial"/>
          <w:color w:val="auto"/>
        </w:rPr>
        <w:t>0</w:t>
      </w:r>
      <w:r w:rsidR="00AB7352" w:rsidRPr="00766C95">
        <w:rPr>
          <w:rFonts w:cs="Arial"/>
          <w:color w:val="auto"/>
        </w:rPr>
        <w:t xml:space="preserve">0 </w:t>
      </w:r>
      <w:r w:rsidR="00AB7352" w:rsidRPr="00766C95">
        <w:rPr>
          <w:rFonts w:cs="Arial"/>
          <w:color w:val="auto"/>
        </w:rPr>
        <w:sym w:font="Symbol" w:char="F06D"/>
      </w:r>
      <w:r w:rsidR="00AB7352" w:rsidRPr="00766C95">
        <w:rPr>
          <w:rFonts w:cs="Arial"/>
          <w:color w:val="auto"/>
        </w:rPr>
        <w:t xml:space="preserve">L final volume, add </w:t>
      </w:r>
      <w:r w:rsidR="00DD4FA7" w:rsidRPr="00766C95">
        <w:rPr>
          <w:rFonts w:cs="Arial"/>
          <w:color w:val="auto"/>
        </w:rPr>
        <w:t xml:space="preserve"> </w:t>
      </w:r>
      <w:r w:rsidR="007E5E13">
        <w:rPr>
          <w:rFonts w:cs="Arial"/>
          <w:color w:val="auto"/>
        </w:rPr>
        <w:t>1</w:t>
      </w:r>
      <w:r w:rsidR="00DD4FA7" w:rsidRPr="00766C95">
        <w:rPr>
          <w:rFonts w:cs="Arial"/>
          <w:color w:val="auto"/>
        </w:rPr>
        <w:t>.</w:t>
      </w:r>
      <w:r w:rsidR="007E5E13">
        <w:rPr>
          <w:rFonts w:cs="Arial"/>
          <w:color w:val="auto"/>
        </w:rPr>
        <w:t>0</w:t>
      </w:r>
      <w:r w:rsidR="007E5E13" w:rsidRPr="00766C95">
        <w:rPr>
          <w:rFonts w:cs="Arial"/>
          <w:color w:val="auto"/>
        </w:rPr>
        <w:t xml:space="preserve"> </w:t>
      </w:r>
      <w:r w:rsidR="00DD4FA7" w:rsidRPr="00766C95">
        <w:rPr>
          <w:rFonts w:cs="Arial"/>
          <w:color w:val="auto"/>
        </w:rPr>
        <w:sym w:font="Symbol" w:char="F06D"/>
      </w:r>
      <w:r w:rsidR="00DD4FA7" w:rsidRPr="00766C95">
        <w:rPr>
          <w:rFonts w:cs="Arial"/>
          <w:color w:val="auto"/>
        </w:rPr>
        <w:t>L anti-mouse IgG1-</w:t>
      </w:r>
      <w:r w:rsidR="007E5E13">
        <w:rPr>
          <w:rFonts w:cs="Arial"/>
          <w:color w:val="auto"/>
        </w:rPr>
        <w:t>red</w:t>
      </w:r>
      <w:r w:rsidR="007E5E13" w:rsidRPr="00766C95">
        <w:rPr>
          <w:rFonts w:cs="Arial"/>
          <w:color w:val="auto"/>
        </w:rPr>
        <w:t xml:space="preserve"> </w:t>
      </w:r>
      <w:r w:rsidR="00DD4FA7" w:rsidRPr="00766C95">
        <w:rPr>
          <w:rFonts w:cs="Arial"/>
          <w:color w:val="auto"/>
        </w:rPr>
        <w:t xml:space="preserve">+ </w:t>
      </w:r>
      <w:r w:rsidR="007E5E13">
        <w:rPr>
          <w:rFonts w:cs="Arial"/>
          <w:color w:val="auto"/>
        </w:rPr>
        <w:t>1.0</w:t>
      </w:r>
      <w:r w:rsidR="00DD4FA7" w:rsidRPr="00766C95">
        <w:rPr>
          <w:rFonts w:cs="Arial"/>
          <w:color w:val="auto"/>
        </w:rPr>
        <w:t xml:space="preserve"> </w:t>
      </w:r>
      <w:r w:rsidR="00DD4FA7" w:rsidRPr="00766C95">
        <w:rPr>
          <w:rFonts w:cs="Arial"/>
          <w:color w:val="auto"/>
        </w:rPr>
        <w:sym w:font="Symbol" w:char="F06D"/>
      </w:r>
      <w:r w:rsidR="00DD4FA7" w:rsidRPr="00766C95">
        <w:rPr>
          <w:rFonts w:cs="Arial"/>
          <w:color w:val="auto"/>
        </w:rPr>
        <w:t>L anti-rabbit IgG-</w:t>
      </w:r>
      <w:r w:rsidR="007E5E13">
        <w:rPr>
          <w:rFonts w:cs="Arial"/>
          <w:color w:val="auto"/>
        </w:rPr>
        <w:t>green</w:t>
      </w:r>
      <w:r w:rsidR="007E5E13" w:rsidRPr="00766C95">
        <w:rPr>
          <w:rFonts w:cs="Arial"/>
          <w:color w:val="auto"/>
        </w:rPr>
        <w:t xml:space="preserve"> </w:t>
      </w:r>
      <w:r w:rsidR="00DD4FA7" w:rsidRPr="00766C95">
        <w:rPr>
          <w:rFonts w:cs="Arial"/>
          <w:color w:val="auto"/>
        </w:rPr>
        <w:lastRenderedPageBreak/>
        <w:t xml:space="preserve">+ </w:t>
      </w:r>
      <w:r w:rsidR="00AB7352" w:rsidRPr="00766C95">
        <w:rPr>
          <w:rFonts w:cs="Arial"/>
          <w:color w:val="auto"/>
        </w:rPr>
        <w:t xml:space="preserve">0.5 </w:t>
      </w:r>
      <w:r w:rsidR="00AB7352" w:rsidRPr="00766C95">
        <w:rPr>
          <w:rFonts w:cs="Arial"/>
          <w:color w:val="auto"/>
        </w:rPr>
        <w:sym w:font="Symbol" w:char="F06D"/>
      </w:r>
      <w:r w:rsidR="00AB7352" w:rsidRPr="00766C95">
        <w:rPr>
          <w:rFonts w:cs="Arial"/>
          <w:color w:val="auto"/>
        </w:rPr>
        <w:t xml:space="preserve">L of 1:10 DAPI to 447.5 </w:t>
      </w:r>
      <w:r w:rsidR="00AB7352" w:rsidRPr="00766C95">
        <w:rPr>
          <w:rFonts w:cs="Arial"/>
          <w:color w:val="auto"/>
        </w:rPr>
        <w:sym w:font="Symbol" w:char="F06D"/>
      </w:r>
      <w:r w:rsidR="00AB7352" w:rsidRPr="00766C95">
        <w:rPr>
          <w:rFonts w:cs="Arial"/>
          <w:color w:val="auto"/>
        </w:rPr>
        <w:t>L of blocking solution.</w:t>
      </w:r>
      <w:r w:rsidR="001153B6" w:rsidRPr="00766C95">
        <w:rPr>
          <w:rFonts w:cs="Arial"/>
          <w:color w:val="auto"/>
        </w:rPr>
        <w:t xml:space="preserve">  </w:t>
      </w:r>
      <w:proofErr w:type="gramStart"/>
      <w:r w:rsidR="001153B6" w:rsidRPr="00766C95">
        <w:rPr>
          <w:rFonts w:cs="Arial"/>
          <w:color w:val="auto"/>
        </w:rPr>
        <w:t xml:space="preserve">Vortex to mix and centrifuge for 2 min at 15,000 </w:t>
      </w:r>
      <w:r w:rsidR="004D0EFA">
        <w:rPr>
          <w:rFonts w:cs="Arial"/>
          <w:color w:val="auto"/>
        </w:rPr>
        <w:t>x g</w:t>
      </w:r>
      <w:r w:rsidR="004D0EFA" w:rsidRPr="00766C95">
        <w:rPr>
          <w:rFonts w:cs="Arial"/>
          <w:color w:val="auto"/>
        </w:rPr>
        <w:t xml:space="preserve"> </w:t>
      </w:r>
      <w:r w:rsidR="001153B6" w:rsidRPr="00766C95">
        <w:rPr>
          <w:rFonts w:cs="Arial"/>
          <w:color w:val="auto"/>
        </w:rPr>
        <w:t>to pellet any precipitate.</w:t>
      </w:r>
      <w:proofErr w:type="gramEnd"/>
    </w:p>
    <w:p w14:paraId="5C2914CD" w14:textId="56A04831" w:rsidR="001153B6" w:rsidRDefault="002B5530" w:rsidP="002B5530">
      <w:pPr>
        <w:pStyle w:val="NormalWeb"/>
        <w:spacing w:before="0" w:beforeAutospacing="0" w:after="0" w:afterAutospacing="0"/>
        <w:rPr>
          <w:rFonts w:cs="Arial"/>
          <w:color w:val="auto"/>
        </w:rPr>
      </w:pPr>
      <w:r>
        <w:rPr>
          <w:rFonts w:cs="Arial"/>
          <w:color w:val="auto"/>
        </w:rPr>
        <w:t xml:space="preserve">NOTE: </w:t>
      </w:r>
      <w:r w:rsidR="00B93B3A">
        <w:rPr>
          <w:rFonts w:cs="Arial"/>
          <w:color w:val="auto"/>
        </w:rPr>
        <w:t>Ideally, all secondary antibodies should be from the same host species.</w:t>
      </w:r>
    </w:p>
    <w:p w14:paraId="6CCAA696" w14:textId="77777777" w:rsidR="00B93B3A" w:rsidRPr="00766C95" w:rsidRDefault="00B93B3A" w:rsidP="00B65E74">
      <w:pPr>
        <w:pStyle w:val="NormalWeb"/>
        <w:spacing w:before="0" w:beforeAutospacing="0" w:after="0" w:afterAutospacing="0"/>
        <w:rPr>
          <w:rFonts w:cs="Arial"/>
          <w:color w:val="auto"/>
        </w:rPr>
      </w:pPr>
    </w:p>
    <w:p w14:paraId="1A5C4519" w14:textId="46789B5E" w:rsidR="000D4137" w:rsidRPr="00766C95" w:rsidRDefault="001153B6" w:rsidP="00B65E74">
      <w:pPr>
        <w:pStyle w:val="NormalWeb"/>
        <w:spacing w:before="0" w:beforeAutospacing="0" w:after="0" w:afterAutospacing="0"/>
        <w:rPr>
          <w:rFonts w:cs="Arial"/>
          <w:color w:val="auto"/>
        </w:rPr>
      </w:pPr>
      <w:r w:rsidRPr="00766C95">
        <w:rPr>
          <w:rFonts w:cs="Arial"/>
          <w:color w:val="auto"/>
        </w:rPr>
        <w:t>4.1.</w:t>
      </w:r>
      <w:r w:rsidR="00941F0B">
        <w:rPr>
          <w:rFonts w:cs="Arial"/>
          <w:color w:val="auto"/>
        </w:rPr>
        <w:t>7</w:t>
      </w:r>
      <w:r w:rsidRPr="00766C95">
        <w:rPr>
          <w:rFonts w:cs="Arial"/>
          <w:color w:val="auto"/>
        </w:rPr>
        <w:t xml:space="preserve">) Tip </w:t>
      </w:r>
      <w:r w:rsidR="00B93B3A">
        <w:rPr>
          <w:rFonts w:cs="Arial"/>
          <w:color w:val="auto"/>
        </w:rPr>
        <w:t xml:space="preserve">the </w:t>
      </w:r>
      <w:r w:rsidRPr="00766C95">
        <w:rPr>
          <w:rFonts w:cs="Arial"/>
          <w:color w:val="auto"/>
        </w:rPr>
        <w:t>slides to pour</w:t>
      </w:r>
      <w:r w:rsidR="00AB7352" w:rsidRPr="00766C95">
        <w:rPr>
          <w:rFonts w:cs="Arial"/>
          <w:color w:val="auto"/>
        </w:rPr>
        <w:t xml:space="preserve"> </w:t>
      </w:r>
      <w:r w:rsidRPr="00766C95">
        <w:rPr>
          <w:rFonts w:cs="Arial"/>
          <w:color w:val="auto"/>
        </w:rPr>
        <w:t>off the last PBS wash. Add secondary antibody solution to cover all tissues. Cover the slides to protect them from light and incubate at room temperature for 30 min.</w:t>
      </w:r>
    </w:p>
    <w:p w14:paraId="59E04E98" w14:textId="59BE4E72" w:rsidR="001153B6" w:rsidRDefault="00322569" w:rsidP="00B65E74">
      <w:pPr>
        <w:pStyle w:val="NormalWeb"/>
        <w:spacing w:before="0" w:beforeAutospacing="0" w:after="0" w:afterAutospacing="0"/>
        <w:rPr>
          <w:rFonts w:cs="Arial"/>
          <w:color w:val="auto"/>
        </w:rPr>
      </w:pPr>
      <w:r>
        <w:rPr>
          <w:rFonts w:cs="Arial"/>
          <w:color w:val="auto"/>
        </w:rPr>
        <w:t>NOTE: All secondary antibodies should be validated to have minimal cross reactivity with other species in dual labelling experiments.</w:t>
      </w:r>
    </w:p>
    <w:p w14:paraId="5F81C369" w14:textId="77777777" w:rsidR="00322569" w:rsidRPr="00766C95" w:rsidRDefault="00322569" w:rsidP="00B65E74">
      <w:pPr>
        <w:pStyle w:val="NormalWeb"/>
        <w:spacing w:before="0" w:beforeAutospacing="0" w:after="0" w:afterAutospacing="0"/>
        <w:rPr>
          <w:rFonts w:cs="Arial"/>
          <w:color w:val="auto"/>
        </w:rPr>
      </w:pPr>
    </w:p>
    <w:p w14:paraId="4471CCDC" w14:textId="77F7FD2F" w:rsidR="007E5E13" w:rsidRDefault="001153B6" w:rsidP="00B65E74">
      <w:pPr>
        <w:pStyle w:val="NormalWeb"/>
        <w:spacing w:before="0" w:beforeAutospacing="0" w:after="0" w:afterAutospacing="0"/>
        <w:rPr>
          <w:rFonts w:cs="Arial"/>
          <w:color w:val="auto"/>
        </w:rPr>
      </w:pPr>
      <w:r w:rsidRPr="00766C95">
        <w:rPr>
          <w:rFonts w:cs="Arial"/>
          <w:color w:val="auto"/>
        </w:rPr>
        <w:t>4.1.</w:t>
      </w:r>
      <w:r w:rsidR="00941F0B">
        <w:rPr>
          <w:rFonts w:cs="Arial"/>
          <w:color w:val="auto"/>
        </w:rPr>
        <w:t>8</w:t>
      </w:r>
      <w:r w:rsidRPr="00766C95">
        <w:rPr>
          <w:rFonts w:cs="Arial"/>
          <w:color w:val="auto"/>
        </w:rPr>
        <w:t xml:space="preserve">) Wash </w:t>
      </w:r>
      <w:r w:rsidR="00B93B3A">
        <w:rPr>
          <w:rFonts w:cs="Arial"/>
          <w:color w:val="auto"/>
        </w:rPr>
        <w:t xml:space="preserve">the </w:t>
      </w:r>
      <w:r w:rsidRPr="00766C95">
        <w:rPr>
          <w:rFonts w:cs="Arial"/>
          <w:color w:val="auto"/>
        </w:rPr>
        <w:t>slides as described in 4.1.</w:t>
      </w:r>
      <w:r w:rsidR="00322569">
        <w:rPr>
          <w:rFonts w:cs="Arial"/>
          <w:color w:val="auto"/>
        </w:rPr>
        <w:t>5</w:t>
      </w:r>
      <w:r w:rsidRPr="00766C95">
        <w:rPr>
          <w:rFonts w:cs="Arial"/>
          <w:color w:val="auto"/>
        </w:rPr>
        <w:t xml:space="preserve">. After the last wash, tip </w:t>
      </w:r>
      <w:r w:rsidR="00B93B3A">
        <w:rPr>
          <w:rFonts w:cs="Arial"/>
          <w:color w:val="auto"/>
        </w:rPr>
        <w:t xml:space="preserve">the slide to pour </w:t>
      </w:r>
      <w:r w:rsidRPr="00766C95">
        <w:rPr>
          <w:rFonts w:cs="Arial"/>
          <w:color w:val="auto"/>
        </w:rPr>
        <w:t xml:space="preserve">off the PBS and set the slide on a tissue. Add 3 to 4 drops of an aqueous mounting media along one side. </w:t>
      </w:r>
    </w:p>
    <w:p w14:paraId="3C264AE2" w14:textId="77777777" w:rsidR="007E5E13" w:rsidRDefault="007E5E13" w:rsidP="00B65E74">
      <w:pPr>
        <w:pStyle w:val="NormalWeb"/>
        <w:spacing w:before="0" w:beforeAutospacing="0" w:after="0" w:afterAutospacing="0"/>
        <w:rPr>
          <w:rFonts w:cs="Arial"/>
          <w:color w:val="auto"/>
        </w:rPr>
      </w:pPr>
    </w:p>
    <w:p w14:paraId="59610E91" w14:textId="5374F0AD" w:rsidR="00817447" w:rsidRDefault="007E5E13" w:rsidP="00B65E74">
      <w:pPr>
        <w:pStyle w:val="NormalWeb"/>
        <w:spacing w:before="0" w:beforeAutospacing="0" w:after="0" w:afterAutospacing="0"/>
        <w:rPr>
          <w:rFonts w:cs="Arial"/>
          <w:color w:val="auto"/>
        </w:rPr>
      </w:pPr>
      <w:r>
        <w:rPr>
          <w:rFonts w:cs="Arial"/>
          <w:color w:val="auto"/>
        </w:rPr>
        <w:t>4.1.</w:t>
      </w:r>
      <w:r w:rsidR="00941F0B">
        <w:rPr>
          <w:rFonts w:cs="Arial"/>
          <w:color w:val="auto"/>
        </w:rPr>
        <w:t>9</w:t>
      </w:r>
      <w:r>
        <w:rPr>
          <w:rFonts w:cs="Arial"/>
          <w:color w:val="auto"/>
        </w:rPr>
        <w:t xml:space="preserve">) </w:t>
      </w:r>
      <w:proofErr w:type="gramStart"/>
      <w:r w:rsidR="001153B6" w:rsidRPr="00766C95">
        <w:rPr>
          <w:rFonts w:cs="Arial"/>
          <w:color w:val="auto"/>
        </w:rPr>
        <w:t>Set</w:t>
      </w:r>
      <w:proofErr w:type="gramEnd"/>
      <w:r w:rsidR="001153B6" w:rsidRPr="00766C95">
        <w:rPr>
          <w:rFonts w:cs="Arial"/>
          <w:color w:val="auto"/>
        </w:rPr>
        <w:t xml:space="preserve"> the edge of a glass coverslip just to the outer edge of the </w:t>
      </w:r>
      <w:r w:rsidR="00B93B3A">
        <w:rPr>
          <w:rFonts w:cs="Arial"/>
          <w:color w:val="auto"/>
        </w:rPr>
        <w:t>mounting media</w:t>
      </w:r>
      <w:r w:rsidR="001153B6" w:rsidRPr="00766C95">
        <w:rPr>
          <w:rFonts w:cs="Arial"/>
          <w:color w:val="auto"/>
        </w:rPr>
        <w:t xml:space="preserve">. Using forceps, </w:t>
      </w:r>
      <w:r w:rsidR="00581969" w:rsidRPr="00766C95">
        <w:rPr>
          <w:rFonts w:cs="Arial"/>
          <w:color w:val="auto"/>
        </w:rPr>
        <w:t>slowly</w:t>
      </w:r>
      <w:r w:rsidR="001153B6" w:rsidRPr="00766C95">
        <w:rPr>
          <w:rFonts w:cs="Arial"/>
          <w:color w:val="auto"/>
        </w:rPr>
        <w:t xml:space="preserve"> lower the coverslip towards the tissues</w:t>
      </w:r>
      <w:r>
        <w:rPr>
          <w:rFonts w:cs="Arial"/>
          <w:color w:val="auto"/>
        </w:rPr>
        <w:t>,</w:t>
      </w:r>
      <w:r w:rsidRPr="00766C95">
        <w:rPr>
          <w:rFonts w:cs="Arial"/>
          <w:color w:val="auto"/>
        </w:rPr>
        <w:t xml:space="preserve"> </w:t>
      </w:r>
      <w:r>
        <w:rPr>
          <w:rFonts w:cs="Arial"/>
          <w:color w:val="auto"/>
        </w:rPr>
        <w:t>then,</w:t>
      </w:r>
      <w:r w:rsidRPr="00766C95">
        <w:rPr>
          <w:rFonts w:cs="Arial"/>
          <w:color w:val="auto"/>
        </w:rPr>
        <w:t xml:space="preserve"> </w:t>
      </w:r>
      <w:r>
        <w:rPr>
          <w:rFonts w:cs="Arial"/>
          <w:color w:val="auto"/>
        </w:rPr>
        <w:t>r</w:t>
      </w:r>
      <w:r w:rsidR="00581969" w:rsidRPr="00766C95">
        <w:rPr>
          <w:rFonts w:cs="Arial"/>
          <w:color w:val="auto"/>
        </w:rPr>
        <w:t>elease the coverslip and gently tap it into position. Finally, gently press each corner of the coverslip to stabilize it</w:t>
      </w:r>
      <w:r w:rsidR="00817447">
        <w:rPr>
          <w:rFonts w:cs="Arial"/>
          <w:color w:val="auto"/>
        </w:rPr>
        <w:t>.</w:t>
      </w:r>
    </w:p>
    <w:p w14:paraId="630C4F44" w14:textId="77777777" w:rsidR="00817447" w:rsidRDefault="00817447" w:rsidP="00B65E74">
      <w:pPr>
        <w:pStyle w:val="NormalWeb"/>
        <w:spacing w:before="0" w:beforeAutospacing="0" w:after="0" w:afterAutospacing="0"/>
        <w:rPr>
          <w:rFonts w:cs="Arial"/>
          <w:color w:val="auto"/>
        </w:rPr>
      </w:pPr>
    </w:p>
    <w:p w14:paraId="023DC56B" w14:textId="4841EDB2" w:rsidR="00581969" w:rsidRPr="00766C95" w:rsidRDefault="00817447" w:rsidP="00B65E74">
      <w:pPr>
        <w:pStyle w:val="NormalWeb"/>
        <w:spacing w:before="0" w:beforeAutospacing="0" w:after="0" w:afterAutospacing="0"/>
        <w:rPr>
          <w:rFonts w:cs="Arial"/>
          <w:color w:val="auto"/>
        </w:rPr>
      </w:pPr>
      <w:r>
        <w:rPr>
          <w:rFonts w:cs="Arial"/>
          <w:color w:val="auto"/>
        </w:rPr>
        <w:t>4.1.1</w:t>
      </w:r>
      <w:r w:rsidR="00941F0B">
        <w:rPr>
          <w:rFonts w:cs="Arial"/>
          <w:color w:val="auto"/>
        </w:rPr>
        <w:t>0</w:t>
      </w:r>
      <w:r>
        <w:rPr>
          <w:rFonts w:cs="Arial"/>
          <w:color w:val="auto"/>
        </w:rPr>
        <w:t>)</w:t>
      </w:r>
      <w:r w:rsidRPr="00766C95">
        <w:rPr>
          <w:rFonts w:cs="Arial"/>
          <w:color w:val="auto"/>
        </w:rPr>
        <w:t xml:space="preserve"> </w:t>
      </w:r>
      <w:proofErr w:type="gramStart"/>
      <w:r>
        <w:rPr>
          <w:rFonts w:cs="Arial"/>
          <w:color w:val="auto"/>
        </w:rPr>
        <w:t>Protect</w:t>
      </w:r>
      <w:proofErr w:type="gramEnd"/>
      <w:r>
        <w:rPr>
          <w:rFonts w:cs="Arial"/>
          <w:color w:val="auto"/>
        </w:rPr>
        <w:t xml:space="preserve"> </w:t>
      </w:r>
      <w:r w:rsidR="00581969" w:rsidRPr="00766C95">
        <w:rPr>
          <w:rFonts w:cs="Arial"/>
          <w:color w:val="auto"/>
        </w:rPr>
        <w:t xml:space="preserve">the slides </w:t>
      </w:r>
      <w:r w:rsidR="00B93B3A">
        <w:rPr>
          <w:rFonts w:cs="Arial"/>
          <w:color w:val="auto"/>
        </w:rPr>
        <w:t xml:space="preserve">from light </w:t>
      </w:r>
      <w:r w:rsidR="00581969" w:rsidRPr="00766C95">
        <w:rPr>
          <w:rFonts w:cs="Arial"/>
          <w:color w:val="auto"/>
        </w:rPr>
        <w:t>and store at 4 °C until use.</w:t>
      </w:r>
    </w:p>
    <w:p w14:paraId="0D33F783" w14:textId="603655E7" w:rsidR="001153B6" w:rsidRPr="00766C95" w:rsidRDefault="002B5530" w:rsidP="002B5530">
      <w:pPr>
        <w:pStyle w:val="NormalWeb"/>
        <w:spacing w:before="0" w:beforeAutospacing="0" w:after="0" w:afterAutospacing="0"/>
        <w:rPr>
          <w:rFonts w:cs="Arial"/>
          <w:color w:val="auto"/>
        </w:rPr>
      </w:pPr>
      <w:r w:rsidRPr="00766C95">
        <w:rPr>
          <w:rFonts w:cs="Arial"/>
          <w:color w:val="auto"/>
        </w:rPr>
        <w:t xml:space="preserve">NOTE: </w:t>
      </w:r>
      <w:r w:rsidR="00581969" w:rsidRPr="00766C95">
        <w:rPr>
          <w:rFonts w:cs="Arial"/>
          <w:color w:val="auto"/>
        </w:rPr>
        <w:t>For long term storage, apply a thin layer of nail polish along the edge of the coverslip to help prevent the slide from drying.</w:t>
      </w:r>
    </w:p>
    <w:p w14:paraId="7678F9B4" w14:textId="77777777" w:rsidR="00581969" w:rsidRPr="00766C95" w:rsidRDefault="00581969" w:rsidP="00581969">
      <w:pPr>
        <w:pStyle w:val="NormalWeb"/>
        <w:spacing w:before="0" w:beforeAutospacing="0" w:after="0" w:afterAutospacing="0"/>
        <w:ind w:firstLine="360"/>
        <w:rPr>
          <w:rFonts w:cs="Arial"/>
          <w:color w:val="auto"/>
        </w:rPr>
      </w:pPr>
    </w:p>
    <w:p w14:paraId="7D32B9CF" w14:textId="35F6A1BE" w:rsidR="003D70ED" w:rsidRPr="00766C95" w:rsidRDefault="00581969" w:rsidP="00581969">
      <w:pPr>
        <w:pStyle w:val="NormalWeb"/>
        <w:spacing w:before="0" w:beforeAutospacing="0" w:after="0" w:afterAutospacing="0"/>
        <w:rPr>
          <w:rFonts w:cs="Arial"/>
          <w:color w:val="auto"/>
        </w:rPr>
      </w:pPr>
      <w:proofErr w:type="gramStart"/>
      <w:r w:rsidRPr="00766C95">
        <w:rPr>
          <w:rFonts w:cs="Arial"/>
          <w:color w:val="auto"/>
        </w:rPr>
        <w:t xml:space="preserve">4.2) </w:t>
      </w:r>
      <w:r w:rsidR="003D70ED" w:rsidRPr="00766C95">
        <w:rPr>
          <w:rFonts w:cs="Arial"/>
          <w:color w:val="auto"/>
        </w:rPr>
        <w:t>Histological evaluation.</w:t>
      </w:r>
      <w:proofErr w:type="gramEnd"/>
    </w:p>
    <w:p w14:paraId="16856D77" w14:textId="261F1970" w:rsidR="007E5E13" w:rsidRDefault="003D70ED" w:rsidP="00581969">
      <w:pPr>
        <w:pStyle w:val="NormalWeb"/>
        <w:spacing w:before="0" w:beforeAutospacing="0" w:after="0" w:afterAutospacing="0"/>
        <w:rPr>
          <w:rFonts w:cs="Arial"/>
          <w:color w:val="auto"/>
        </w:rPr>
      </w:pPr>
      <w:r w:rsidRPr="00766C95">
        <w:rPr>
          <w:rFonts w:cs="Arial"/>
          <w:color w:val="auto"/>
        </w:rPr>
        <w:t xml:space="preserve">4.2.1) </w:t>
      </w:r>
      <w:r w:rsidR="00581969" w:rsidRPr="00766C95">
        <w:rPr>
          <w:rFonts w:cs="Arial"/>
          <w:color w:val="auto"/>
        </w:rPr>
        <w:t xml:space="preserve">Image the slides using an epifluorescent or confocal microscope with </w:t>
      </w:r>
      <w:r w:rsidR="007E5E13">
        <w:rPr>
          <w:rFonts w:cs="Arial"/>
          <w:color w:val="auto"/>
        </w:rPr>
        <w:t>appropriate filters to detect</w:t>
      </w:r>
      <w:r w:rsidR="00581969" w:rsidRPr="00766C95">
        <w:rPr>
          <w:rFonts w:cs="Arial"/>
          <w:color w:val="auto"/>
        </w:rPr>
        <w:t xml:space="preserve"> eMHC (red)</w:t>
      </w:r>
      <w:r w:rsidRPr="00766C95">
        <w:rPr>
          <w:rFonts w:cs="Arial"/>
          <w:color w:val="auto"/>
        </w:rPr>
        <w:t>;</w:t>
      </w:r>
      <w:r w:rsidR="00581969" w:rsidRPr="00766C95">
        <w:rPr>
          <w:rFonts w:cs="Arial"/>
          <w:color w:val="auto"/>
        </w:rPr>
        <w:t xml:space="preserve"> </w:t>
      </w:r>
      <w:r w:rsidR="00981821" w:rsidRPr="00766C95">
        <w:rPr>
          <w:rFonts w:cs="Arial"/>
          <w:color w:val="auto"/>
        </w:rPr>
        <w:t>ColVI</w:t>
      </w:r>
      <w:r w:rsidRPr="00766C95">
        <w:rPr>
          <w:rFonts w:cs="Arial"/>
          <w:color w:val="auto"/>
        </w:rPr>
        <w:t xml:space="preserve"> (green); and DAPI</w:t>
      </w:r>
      <w:r w:rsidR="007E5E13">
        <w:rPr>
          <w:rFonts w:cs="Arial"/>
          <w:color w:val="auto"/>
        </w:rPr>
        <w:t>-stained</w:t>
      </w:r>
      <w:r w:rsidRPr="00766C95">
        <w:rPr>
          <w:rFonts w:cs="Arial"/>
          <w:color w:val="auto"/>
        </w:rPr>
        <w:t xml:space="preserve"> nuclei (blue), typically using a 20X objective</w:t>
      </w:r>
      <w:r w:rsidR="007E5E13" w:rsidRPr="007E5E13">
        <w:rPr>
          <w:rFonts w:cs="Arial"/>
          <w:color w:val="auto"/>
          <w:vertAlign w:val="superscript"/>
        </w:rPr>
        <w:t>1</w:t>
      </w:r>
      <w:proofErr w:type="gramStart"/>
      <w:r w:rsidR="007E5E13" w:rsidRPr="007E5E13">
        <w:rPr>
          <w:rFonts w:cs="Arial"/>
          <w:color w:val="auto"/>
          <w:vertAlign w:val="superscript"/>
        </w:rPr>
        <w:t>,5</w:t>
      </w:r>
      <w:proofErr w:type="gramEnd"/>
      <w:r w:rsidRPr="00766C95">
        <w:rPr>
          <w:rFonts w:cs="Arial"/>
          <w:color w:val="auto"/>
        </w:rPr>
        <w:t xml:space="preserve">. </w:t>
      </w:r>
    </w:p>
    <w:p w14:paraId="04CF9EB5" w14:textId="77777777" w:rsidR="007E5E13" w:rsidRDefault="007E5E13" w:rsidP="00581969">
      <w:pPr>
        <w:pStyle w:val="NormalWeb"/>
        <w:spacing w:before="0" w:beforeAutospacing="0" w:after="0" w:afterAutospacing="0"/>
        <w:rPr>
          <w:rFonts w:cs="Arial"/>
          <w:color w:val="auto"/>
        </w:rPr>
      </w:pPr>
    </w:p>
    <w:p w14:paraId="6490548B" w14:textId="688D20D3" w:rsidR="007E5E13" w:rsidRDefault="007E5E13" w:rsidP="00581969">
      <w:pPr>
        <w:pStyle w:val="NormalWeb"/>
        <w:spacing w:before="0" w:beforeAutospacing="0" w:after="0" w:afterAutospacing="0"/>
        <w:rPr>
          <w:rFonts w:cs="Arial"/>
          <w:color w:val="auto"/>
        </w:rPr>
      </w:pPr>
      <w:r>
        <w:rPr>
          <w:rFonts w:cs="Arial"/>
          <w:color w:val="auto"/>
        </w:rPr>
        <w:t xml:space="preserve">4.2.2) </w:t>
      </w:r>
      <w:r w:rsidR="003D70ED" w:rsidRPr="00766C95">
        <w:rPr>
          <w:rFonts w:cs="Arial"/>
          <w:color w:val="auto"/>
        </w:rPr>
        <w:t xml:space="preserve">Confirm that </w:t>
      </w:r>
      <w:r w:rsidR="00817447">
        <w:rPr>
          <w:rFonts w:cs="Arial"/>
          <w:color w:val="auto"/>
        </w:rPr>
        <w:t xml:space="preserve">the </w:t>
      </w:r>
      <w:r w:rsidR="003D70ED" w:rsidRPr="00766C95">
        <w:rPr>
          <w:rFonts w:cs="Arial"/>
          <w:color w:val="auto"/>
        </w:rPr>
        <w:t xml:space="preserve">fluorescent signal from experimental slides is different from </w:t>
      </w:r>
      <w:r w:rsidR="00817447">
        <w:rPr>
          <w:rFonts w:cs="Arial"/>
          <w:color w:val="auto"/>
        </w:rPr>
        <w:t xml:space="preserve">the </w:t>
      </w:r>
      <w:r w:rsidR="003D70ED" w:rsidRPr="00766C95">
        <w:rPr>
          <w:rFonts w:cs="Arial"/>
          <w:color w:val="auto"/>
        </w:rPr>
        <w:t>secondary control</w:t>
      </w:r>
      <w:r w:rsidR="00817447">
        <w:rPr>
          <w:rFonts w:cs="Arial"/>
          <w:color w:val="auto"/>
        </w:rPr>
        <w:t xml:space="preserve"> slide to demonstrate the specificity of the eMHC and </w:t>
      </w:r>
      <w:r w:rsidR="00981821">
        <w:rPr>
          <w:rFonts w:cs="Arial"/>
          <w:color w:val="auto"/>
        </w:rPr>
        <w:t>ColVI</w:t>
      </w:r>
      <w:r w:rsidR="00817447">
        <w:rPr>
          <w:rFonts w:cs="Arial"/>
          <w:color w:val="auto"/>
        </w:rPr>
        <w:t xml:space="preserve"> detection</w:t>
      </w:r>
      <w:r w:rsidRPr="007E5E13">
        <w:rPr>
          <w:rFonts w:cs="Arial"/>
          <w:color w:val="auto"/>
          <w:vertAlign w:val="superscript"/>
        </w:rPr>
        <w:t>4</w:t>
      </w:r>
      <w:r w:rsidR="003D70ED" w:rsidRPr="00766C95">
        <w:rPr>
          <w:rFonts w:cs="Arial"/>
          <w:color w:val="auto"/>
        </w:rPr>
        <w:t xml:space="preserve">. </w:t>
      </w:r>
    </w:p>
    <w:p w14:paraId="09ADFAE5" w14:textId="24489F21" w:rsidR="003D70ED" w:rsidRPr="00766C95" w:rsidRDefault="002B5530" w:rsidP="002B5530">
      <w:pPr>
        <w:pStyle w:val="NormalWeb"/>
        <w:spacing w:before="0" w:beforeAutospacing="0" w:after="0" w:afterAutospacing="0"/>
        <w:rPr>
          <w:rFonts w:cs="Arial"/>
          <w:color w:val="auto"/>
        </w:rPr>
      </w:pPr>
      <w:r>
        <w:rPr>
          <w:rFonts w:cs="Arial"/>
          <w:color w:val="auto"/>
        </w:rPr>
        <w:t xml:space="preserve">NOTE: </w:t>
      </w:r>
      <w:r w:rsidR="003D70ED" w:rsidRPr="00766C95">
        <w:rPr>
          <w:rFonts w:cs="Arial"/>
          <w:color w:val="auto"/>
        </w:rPr>
        <w:t xml:space="preserve">eMHC positive regenerating fibers should be visible from approximately 2 to 7 days after a muscle injury and variably in mice with muscular dystrophy. Collagen VI is present in the extracellular matrix surrounding muscle fibers, blood vessels, and nerves and in the larger connective tissue bundles of </w:t>
      </w:r>
      <w:proofErr w:type="spellStart"/>
      <w:r w:rsidR="003D70ED" w:rsidRPr="00766C95">
        <w:rPr>
          <w:rFonts w:cs="Arial"/>
          <w:color w:val="auto"/>
        </w:rPr>
        <w:t>peri</w:t>
      </w:r>
      <w:proofErr w:type="spellEnd"/>
      <w:r w:rsidR="003D70ED" w:rsidRPr="00766C95">
        <w:rPr>
          <w:rFonts w:cs="Arial"/>
          <w:color w:val="auto"/>
        </w:rPr>
        <w:t xml:space="preserve">- and </w:t>
      </w:r>
      <w:proofErr w:type="spellStart"/>
      <w:r w:rsidR="003D70ED" w:rsidRPr="00766C95">
        <w:rPr>
          <w:rFonts w:cs="Arial"/>
          <w:color w:val="auto"/>
        </w:rPr>
        <w:t>epimysium</w:t>
      </w:r>
      <w:proofErr w:type="spellEnd"/>
      <w:r w:rsidR="003D70ED" w:rsidRPr="00766C95">
        <w:rPr>
          <w:rFonts w:cs="Arial"/>
          <w:color w:val="auto"/>
        </w:rPr>
        <w:t xml:space="preserve">. DAPI nuclear stain is useful to identify muscle fibers with central nuclei </w:t>
      </w:r>
      <w:r w:rsidR="00766C95" w:rsidRPr="00766C95">
        <w:rPr>
          <w:rFonts w:cs="Arial"/>
          <w:color w:val="auto"/>
        </w:rPr>
        <w:t xml:space="preserve">versus peripheral nuclei indicating </w:t>
      </w:r>
      <w:r w:rsidR="007E5E13">
        <w:rPr>
          <w:rFonts w:cs="Arial"/>
          <w:color w:val="auto"/>
        </w:rPr>
        <w:t>fiber</w:t>
      </w:r>
      <w:r w:rsidR="00766C95" w:rsidRPr="00766C95">
        <w:rPr>
          <w:rFonts w:cs="Arial"/>
          <w:color w:val="auto"/>
        </w:rPr>
        <w:t xml:space="preserve"> regeneration, </w:t>
      </w:r>
      <w:r w:rsidR="003D70ED" w:rsidRPr="00766C95">
        <w:rPr>
          <w:rFonts w:cs="Arial"/>
          <w:color w:val="auto"/>
        </w:rPr>
        <w:t xml:space="preserve">and </w:t>
      </w:r>
      <w:r w:rsidR="00BB71B5">
        <w:rPr>
          <w:rFonts w:cs="Arial"/>
          <w:color w:val="auto"/>
        </w:rPr>
        <w:t xml:space="preserve">the presence of </w:t>
      </w:r>
      <w:r w:rsidR="003D70ED" w:rsidRPr="00766C95">
        <w:rPr>
          <w:rFonts w:cs="Arial"/>
          <w:color w:val="auto"/>
        </w:rPr>
        <w:t>infiltrating cells.</w:t>
      </w:r>
      <w:r w:rsidR="007E5E13">
        <w:rPr>
          <w:rFonts w:cs="Arial"/>
          <w:color w:val="auto"/>
        </w:rPr>
        <w:t xml:space="preserve"> </w:t>
      </w:r>
      <w:r w:rsidR="003D70ED" w:rsidRPr="00766C95">
        <w:rPr>
          <w:rFonts w:cs="Arial"/>
          <w:color w:val="auto"/>
        </w:rPr>
        <w:t xml:space="preserve">Necrotic </w:t>
      </w:r>
      <w:r w:rsidR="00D84C7D">
        <w:rPr>
          <w:rFonts w:cs="Arial"/>
          <w:color w:val="auto"/>
        </w:rPr>
        <w:t xml:space="preserve">or injured </w:t>
      </w:r>
      <w:r w:rsidR="003D70ED" w:rsidRPr="00766C95">
        <w:rPr>
          <w:rFonts w:cs="Arial"/>
          <w:color w:val="auto"/>
        </w:rPr>
        <w:t xml:space="preserve">fibers may stain weakly with </w:t>
      </w:r>
      <w:r w:rsidR="00BB71B5">
        <w:rPr>
          <w:rFonts w:cs="Arial"/>
          <w:color w:val="auto"/>
        </w:rPr>
        <w:t xml:space="preserve">the </w:t>
      </w:r>
      <w:r w:rsidR="003D70ED" w:rsidRPr="00766C95">
        <w:rPr>
          <w:rFonts w:cs="Arial"/>
          <w:color w:val="auto"/>
        </w:rPr>
        <w:t>mouse IgG secondary antibody</w:t>
      </w:r>
      <w:r w:rsidR="00F11AED">
        <w:rPr>
          <w:rFonts w:cs="Arial"/>
          <w:color w:val="auto"/>
        </w:rPr>
        <w:t xml:space="preserve"> due to detection of endogenous IgG that penetrates the fibers through damaged muscle membranes</w:t>
      </w:r>
      <w:r w:rsidR="003D70ED" w:rsidRPr="00766C95">
        <w:rPr>
          <w:rFonts w:cs="Arial"/>
          <w:color w:val="auto"/>
        </w:rPr>
        <w:t>.</w:t>
      </w:r>
    </w:p>
    <w:p w14:paraId="43920631" w14:textId="77777777" w:rsidR="00B65E74" w:rsidRPr="00766C95" w:rsidRDefault="00B65E74" w:rsidP="006305D7">
      <w:pPr>
        <w:rPr>
          <w:rFonts w:cs="Arial"/>
        </w:rPr>
      </w:pPr>
    </w:p>
    <w:p w14:paraId="2BAB94C8" w14:textId="23EB85F2" w:rsidR="006B0624" w:rsidRDefault="00766C95" w:rsidP="006305D7">
      <w:pPr>
        <w:rPr>
          <w:rFonts w:cs="Arial"/>
        </w:rPr>
      </w:pPr>
      <w:r>
        <w:rPr>
          <w:rFonts w:cs="Arial"/>
        </w:rPr>
        <w:t>4.2.</w:t>
      </w:r>
      <w:r w:rsidR="006B0624">
        <w:rPr>
          <w:rFonts w:cs="Arial"/>
        </w:rPr>
        <w:t>3</w:t>
      </w:r>
      <w:r>
        <w:rPr>
          <w:rFonts w:cs="Arial"/>
        </w:rPr>
        <w:t xml:space="preserve">) </w:t>
      </w:r>
      <w:proofErr w:type="gramStart"/>
      <w:r>
        <w:rPr>
          <w:rFonts w:cs="Arial"/>
        </w:rPr>
        <w:t>To</w:t>
      </w:r>
      <w:proofErr w:type="gramEnd"/>
      <w:r>
        <w:rPr>
          <w:rFonts w:cs="Arial"/>
        </w:rPr>
        <w:t xml:space="preserve"> quantify </w:t>
      </w:r>
      <w:r w:rsidR="00D76AE9">
        <w:rPr>
          <w:rFonts w:cs="Arial"/>
        </w:rPr>
        <w:t>regeneration</w:t>
      </w:r>
      <w:r w:rsidR="00981821">
        <w:rPr>
          <w:rFonts w:cs="Arial"/>
        </w:rPr>
        <w:t xml:space="preserve">, </w:t>
      </w:r>
      <w:r>
        <w:rPr>
          <w:rFonts w:cs="Arial"/>
        </w:rPr>
        <w:t xml:space="preserve">take overlapping microscope pictures </w:t>
      </w:r>
      <w:r w:rsidR="00817447">
        <w:rPr>
          <w:rFonts w:cs="Arial"/>
        </w:rPr>
        <w:t xml:space="preserve">with </w:t>
      </w:r>
      <w:r w:rsidR="0096193F">
        <w:rPr>
          <w:rFonts w:cs="Arial"/>
        </w:rPr>
        <w:t>each</w:t>
      </w:r>
      <w:r>
        <w:rPr>
          <w:rFonts w:cs="Arial"/>
        </w:rPr>
        <w:t xml:space="preserve"> fluorescent filter across the entire image. Merge the eMHC, </w:t>
      </w:r>
      <w:r w:rsidR="00981821">
        <w:rPr>
          <w:rFonts w:cs="Arial"/>
        </w:rPr>
        <w:t>ColVI</w:t>
      </w:r>
      <w:r>
        <w:rPr>
          <w:rFonts w:cs="Arial"/>
        </w:rPr>
        <w:t xml:space="preserve"> and </w:t>
      </w:r>
      <w:r w:rsidR="00820DDF">
        <w:rPr>
          <w:rFonts w:cs="Arial"/>
        </w:rPr>
        <w:t xml:space="preserve">DAPI </w:t>
      </w:r>
      <w:r>
        <w:rPr>
          <w:rFonts w:cs="Arial"/>
        </w:rPr>
        <w:t xml:space="preserve">images for each location and then </w:t>
      </w:r>
      <w:r w:rsidR="00BB71B5">
        <w:rPr>
          <w:rFonts w:cs="Arial"/>
        </w:rPr>
        <w:t xml:space="preserve">align the pictures to </w:t>
      </w:r>
      <w:r>
        <w:rPr>
          <w:rFonts w:cs="Arial"/>
        </w:rPr>
        <w:t xml:space="preserve">reconstruct </w:t>
      </w:r>
      <w:r w:rsidR="00BB71B5">
        <w:rPr>
          <w:rFonts w:cs="Arial"/>
        </w:rPr>
        <w:t>a map of the entire</w:t>
      </w:r>
      <w:r>
        <w:rPr>
          <w:rFonts w:cs="Arial"/>
        </w:rPr>
        <w:t xml:space="preserve"> section</w:t>
      </w:r>
      <w:r w:rsidR="006B0624">
        <w:rPr>
          <w:rFonts w:cs="Arial"/>
          <w:vertAlign w:val="superscript"/>
        </w:rPr>
        <w:t>1</w:t>
      </w:r>
      <w:proofErr w:type="gramStart"/>
      <w:r w:rsidR="006B0624">
        <w:rPr>
          <w:rFonts w:cs="Arial"/>
          <w:vertAlign w:val="superscript"/>
        </w:rPr>
        <w:t>,</w:t>
      </w:r>
      <w:r w:rsidR="006B0624" w:rsidRPr="006B0624">
        <w:rPr>
          <w:rFonts w:cs="Arial"/>
          <w:vertAlign w:val="superscript"/>
        </w:rPr>
        <w:t>5</w:t>
      </w:r>
      <w:proofErr w:type="gramEnd"/>
      <w:r>
        <w:rPr>
          <w:rFonts w:cs="Arial"/>
        </w:rPr>
        <w:t xml:space="preserve">. </w:t>
      </w:r>
    </w:p>
    <w:p w14:paraId="36E69709" w14:textId="77777777" w:rsidR="006B0624" w:rsidRDefault="006B0624" w:rsidP="006305D7">
      <w:pPr>
        <w:rPr>
          <w:rFonts w:cs="Arial"/>
        </w:rPr>
      </w:pPr>
    </w:p>
    <w:p w14:paraId="65DC24B1" w14:textId="43F879BF" w:rsidR="00766C95" w:rsidRDefault="006B0624" w:rsidP="006305D7">
      <w:pPr>
        <w:rPr>
          <w:rFonts w:cs="Arial"/>
        </w:rPr>
      </w:pPr>
      <w:r>
        <w:rPr>
          <w:rFonts w:cs="Arial"/>
        </w:rPr>
        <w:t xml:space="preserve">4.2.4) </w:t>
      </w:r>
      <w:r w:rsidR="00BB71B5">
        <w:rPr>
          <w:rFonts w:cs="Arial"/>
        </w:rPr>
        <w:t>Using analysis software, c</w:t>
      </w:r>
      <w:r w:rsidR="00766C95">
        <w:rPr>
          <w:rFonts w:cs="Arial"/>
        </w:rPr>
        <w:t xml:space="preserve">ount the number of eMHC positive fibers </w:t>
      </w:r>
      <w:r w:rsidR="00817447">
        <w:rPr>
          <w:rFonts w:cs="Arial"/>
        </w:rPr>
        <w:t>and</w:t>
      </w:r>
      <w:r w:rsidR="00766C95">
        <w:rPr>
          <w:rFonts w:cs="Arial"/>
        </w:rPr>
        <w:t xml:space="preserve"> the </w:t>
      </w:r>
      <w:r w:rsidR="00817447">
        <w:rPr>
          <w:rFonts w:cs="Arial"/>
        </w:rPr>
        <w:t xml:space="preserve">number of </w:t>
      </w:r>
      <w:r w:rsidR="00766C95">
        <w:rPr>
          <w:rFonts w:cs="Arial"/>
        </w:rPr>
        <w:t xml:space="preserve">total fibers to </w:t>
      </w:r>
      <w:r w:rsidR="00817447">
        <w:rPr>
          <w:rFonts w:cs="Arial"/>
        </w:rPr>
        <w:t xml:space="preserve">calculate </w:t>
      </w:r>
      <w:r w:rsidR="00766C95">
        <w:rPr>
          <w:rFonts w:cs="Arial"/>
        </w:rPr>
        <w:t>recent regeneration</w:t>
      </w:r>
      <w:r w:rsidR="00817447">
        <w:rPr>
          <w:rFonts w:cs="Arial"/>
        </w:rPr>
        <w:t xml:space="preserve"> (100*(# eMHC+ fibers/# total fibers))</w:t>
      </w:r>
      <w:r w:rsidR="00766C95">
        <w:rPr>
          <w:rFonts w:cs="Arial"/>
        </w:rPr>
        <w:t xml:space="preserve">. </w:t>
      </w:r>
      <w:r w:rsidR="00BB71B5">
        <w:rPr>
          <w:rFonts w:cs="Arial"/>
        </w:rPr>
        <w:t>Also</w:t>
      </w:r>
      <w:r w:rsidR="00766C95">
        <w:rPr>
          <w:rFonts w:cs="Arial"/>
        </w:rPr>
        <w:t xml:space="preserve">, count the number of centrally nucleated fibers out of </w:t>
      </w:r>
      <w:r w:rsidR="00817447">
        <w:rPr>
          <w:rFonts w:cs="Arial"/>
        </w:rPr>
        <w:t xml:space="preserve">the </w:t>
      </w:r>
      <w:r w:rsidR="00766C95">
        <w:rPr>
          <w:rFonts w:cs="Arial"/>
        </w:rPr>
        <w:t xml:space="preserve">total fibers to measure regeneration over a </w:t>
      </w:r>
      <w:r w:rsidR="00766C95">
        <w:rPr>
          <w:rFonts w:cs="Arial"/>
        </w:rPr>
        <w:lastRenderedPageBreak/>
        <w:t>longer period</w:t>
      </w:r>
      <w:r w:rsidR="00817447">
        <w:rPr>
          <w:rFonts w:cs="Arial"/>
        </w:rPr>
        <w:t xml:space="preserve"> (100*(# CN+ fibers/# total fibers)</w:t>
      </w:r>
      <w:proofErr w:type="gramStart"/>
      <w:r w:rsidR="00817447">
        <w:rPr>
          <w:rFonts w:cs="Arial"/>
        </w:rPr>
        <w:t>)</w:t>
      </w:r>
      <w:r w:rsidRPr="006B0624">
        <w:rPr>
          <w:rFonts w:cs="Arial"/>
          <w:vertAlign w:val="superscript"/>
        </w:rPr>
        <w:t>1,5</w:t>
      </w:r>
      <w:proofErr w:type="gramEnd"/>
      <w:r w:rsidR="00766C95">
        <w:rPr>
          <w:rFonts w:cs="Arial"/>
        </w:rPr>
        <w:t>.</w:t>
      </w:r>
    </w:p>
    <w:p w14:paraId="06CB93B3" w14:textId="77777777" w:rsidR="00766C95" w:rsidRPr="00766C95" w:rsidRDefault="00766C95" w:rsidP="006305D7">
      <w:pPr>
        <w:rPr>
          <w:rFonts w:cs="Arial"/>
        </w:rPr>
      </w:pPr>
    </w:p>
    <w:p w14:paraId="3E79FCA8" w14:textId="33EF1119" w:rsidR="006305D7" w:rsidRDefault="006305D7" w:rsidP="006305D7">
      <w:pPr>
        <w:rPr>
          <w:rFonts w:cs="Arial"/>
          <w:b/>
          <w:bCs/>
        </w:rPr>
      </w:pPr>
      <w:r w:rsidRPr="000B2F36">
        <w:rPr>
          <w:rFonts w:cs="Arial"/>
          <w:b/>
        </w:rPr>
        <w:t>REPRESENTATIVE RESULTS</w:t>
      </w:r>
      <w:r w:rsidRPr="000B2F36">
        <w:rPr>
          <w:rFonts w:cs="Arial"/>
          <w:b/>
          <w:bCs/>
        </w:rPr>
        <w:t>:</w:t>
      </w:r>
    </w:p>
    <w:p w14:paraId="1B500743" w14:textId="2F43B8EA" w:rsidR="00527893" w:rsidRPr="00501980" w:rsidRDefault="00527893" w:rsidP="006305D7">
      <w:pPr>
        <w:rPr>
          <w:rFonts w:cs="Arial"/>
          <w:b/>
          <w:color w:val="auto"/>
        </w:rPr>
      </w:pPr>
      <w:r w:rsidRPr="00501980">
        <w:rPr>
          <w:rFonts w:cs="Arial"/>
          <w:b/>
          <w:color w:val="auto"/>
        </w:rPr>
        <w:t>Muscle cryosection RNA is high in quality and provides sufficient yield for most applications</w:t>
      </w:r>
    </w:p>
    <w:p w14:paraId="476EE4EF" w14:textId="35B70172" w:rsidR="00527893" w:rsidRPr="00501980" w:rsidRDefault="00DE3982" w:rsidP="006305D7">
      <w:pPr>
        <w:rPr>
          <w:rFonts w:cs="Arial"/>
          <w:color w:val="auto"/>
        </w:rPr>
      </w:pPr>
      <w:r>
        <w:rPr>
          <w:rFonts w:cs="Arial"/>
          <w:color w:val="auto"/>
        </w:rPr>
        <w:t xml:space="preserve">Analyses of </w:t>
      </w:r>
      <w:r w:rsidR="006441C4">
        <w:rPr>
          <w:rFonts w:cs="Arial"/>
          <w:color w:val="auto"/>
        </w:rPr>
        <w:t>sixteen</w:t>
      </w:r>
      <w:r w:rsidR="000C76ED" w:rsidRPr="00501980">
        <w:rPr>
          <w:rFonts w:cs="Arial"/>
          <w:color w:val="auto"/>
        </w:rPr>
        <w:t xml:space="preserve"> skeletal muscle RNA preparations are shown in Table 1 using </w:t>
      </w:r>
      <w:r w:rsidR="006441C4">
        <w:rPr>
          <w:rFonts w:cs="Arial"/>
          <w:color w:val="auto"/>
        </w:rPr>
        <w:t>19.4</w:t>
      </w:r>
      <w:r w:rsidR="000C76ED" w:rsidRPr="00501980">
        <w:rPr>
          <w:rFonts w:cs="Arial"/>
          <w:color w:val="auto"/>
        </w:rPr>
        <w:t xml:space="preserve"> to </w:t>
      </w:r>
      <w:r w:rsidR="006441C4">
        <w:rPr>
          <w:rFonts w:cs="Arial"/>
          <w:color w:val="auto"/>
        </w:rPr>
        <w:t>41</w:t>
      </w:r>
      <w:r w:rsidR="006441C4" w:rsidRPr="00501980">
        <w:rPr>
          <w:rFonts w:cs="Arial"/>
          <w:color w:val="auto"/>
        </w:rPr>
        <w:t xml:space="preserve"> </w:t>
      </w:r>
      <w:r w:rsidR="000C76ED" w:rsidRPr="00501980">
        <w:rPr>
          <w:rFonts w:cs="Arial"/>
          <w:color w:val="auto"/>
        </w:rPr>
        <w:t>mg of pooled tibi</w:t>
      </w:r>
      <w:r>
        <w:rPr>
          <w:rFonts w:cs="Arial"/>
          <w:color w:val="auto"/>
        </w:rPr>
        <w:t xml:space="preserve">alis anterior (TA) muscle from </w:t>
      </w:r>
      <w:r w:rsidR="006441C4">
        <w:rPr>
          <w:rFonts w:cs="Arial"/>
          <w:color w:val="auto"/>
        </w:rPr>
        <w:t xml:space="preserve">8 control </w:t>
      </w:r>
      <w:r w:rsidR="000C76ED" w:rsidRPr="00501980">
        <w:rPr>
          <w:rFonts w:cs="Arial"/>
          <w:color w:val="auto"/>
        </w:rPr>
        <w:t xml:space="preserve">mice. Both left </w:t>
      </w:r>
      <w:r w:rsidR="006441C4">
        <w:rPr>
          <w:rFonts w:cs="Arial"/>
          <w:color w:val="auto"/>
        </w:rPr>
        <w:t xml:space="preserve">(L) </w:t>
      </w:r>
      <w:r w:rsidR="000C76ED" w:rsidRPr="00501980">
        <w:rPr>
          <w:rFonts w:cs="Arial"/>
          <w:color w:val="auto"/>
        </w:rPr>
        <w:t xml:space="preserve">and right </w:t>
      </w:r>
      <w:r w:rsidR="006441C4">
        <w:rPr>
          <w:rFonts w:cs="Arial"/>
          <w:color w:val="auto"/>
        </w:rPr>
        <w:t xml:space="preserve">(R) </w:t>
      </w:r>
      <w:r w:rsidR="000C76ED" w:rsidRPr="00501980">
        <w:rPr>
          <w:rFonts w:cs="Arial"/>
          <w:color w:val="auto"/>
        </w:rPr>
        <w:t xml:space="preserve">TA muscles were prepared in regeneration experiments with muscles collected 3 days after longitudinal intramuscular injection of 25 </w:t>
      </w:r>
      <w:r w:rsidR="000C76ED" w:rsidRPr="00501980">
        <w:rPr>
          <w:rFonts w:cs="Arial"/>
          <w:color w:val="auto"/>
        </w:rPr>
        <w:sym w:font="Symbol" w:char="F06D"/>
      </w:r>
      <w:r w:rsidR="000C76ED" w:rsidRPr="00501980">
        <w:rPr>
          <w:rFonts w:cs="Arial"/>
          <w:color w:val="auto"/>
        </w:rPr>
        <w:t xml:space="preserve">L of saline or 10 </w:t>
      </w:r>
      <w:r w:rsidR="000C76ED" w:rsidRPr="00501980">
        <w:rPr>
          <w:rFonts w:cs="Arial"/>
          <w:color w:val="auto"/>
        </w:rPr>
        <w:sym w:font="Symbol" w:char="F06D"/>
      </w:r>
      <w:r w:rsidR="000C76ED" w:rsidRPr="00501980">
        <w:rPr>
          <w:rFonts w:cs="Arial"/>
          <w:color w:val="auto"/>
        </w:rPr>
        <w:t xml:space="preserve">M </w:t>
      </w:r>
      <w:proofErr w:type="spellStart"/>
      <w:r w:rsidR="000C76ED" w:rsidRPr="00501980">
        <w:rPr>
          <w:rFonts w:cs="Arial"/>
          <w:color w:val="auto"/>
        </w:rPr>
        <w:t>cardiotoxin</w:t>
      </w:r>
      <w:proofErr w:type="spellEnd"/>
      <w:r w:rsidR="007538C3" w:rsidRPr="00501980">
        <w:rPr>
          <w:rFonts w:cs="Arial"/>
          <w:color w:val="auto"/>
        </w:rPr>
        <w:t xml:space="preserve"> to cause muscle injury</w:t>
      </w:r>
      <w:r w:rsidR="00501980">
        <w:rPr>
          <w:rFonts w:cs="Arial"/>
          <w:color w:val="auto"/>
        </w:rPr>
        <w:t xml:space="preserve"> using methods previously reported</w:t>
      </w:r>
      <w:r w:rsidRPr="00DE3982">
        <w:rPr>
          <w:rFonts w:cs="Arial"/>
          <w:color w:val="auto"/>
          <w:vertAlign w:val="superscript"/>
        </w:rPr>
        <w:t>1</w:t>
      </w:r>
      <w:r w:rsidR="000C76ED" w:rsidRPr="00501980">
        <w:rPr>
          <w:rFonts w:cs="Arial"/>
          <w:color w:val="auto"/>
        </w:rPr>
        <w:t>.</w:t>
      </w:r>
      <w:r w:rsidR="007538C3" w:rsidRPr="00501980">
        <w:rPr>
          <w:rFonts w:cs="Arial"/>
          <w:color w:val="auto"/>
        </w:rPr>
        <w:t xml:space="preserve"> </w:t>
      </w:r>
      <w:r w:rsidR="002D3638" w:rsidRPr="00501980">
        <w:rPr>
          <w:rFonts w:cs="Arial"/>
          <w:color w:val="auto"/>
        </w:rPr>
        <w:t xml:space="preserve">As shown in Table 1, </w:t>
      </w:r>
      <w:r w:rsidR="00A522E6">
        <w:rPr>
          <w:rFonts w:cs="Arial"/>
          <w:color w:val="auto"/>
        </w:rPr>
        <w:t xml:space="preserve">the </w:t>
      </w:r>
      <w:r w:rsidR="006441C4">
        <w:rPr>
          <w:rFonts w:cs="Arial"/>
          <w:color w:val="auto"/>
        </w:rPr>
        <w:t xml:space="preserve">A260/280 ratios for </w:t>
      </w:r>
      <w:r w:rsidR="00A522E6">
        <w:rPr>
          <w:rFonts w:cs="Arial"/>
          <w:color w:val="auto"/>
        </w:rPr>
        <w:t xml:space="preserve">muscle cryosection </w:t>
      </w:r>
      <w:r w:rsidR="007538C3" w:rsidRPr="00501980">
        <w:rPr>
          <w:rFonts w:cs="Arial"/>
          <w:color w:val="auto"/>
        </w:rPr>
        <w:t xml:space="preserve">RNA </w:t>
      </w:r>
      <w:r w:rsidR="006441C4">
        <w:rPr>
          <w:rFonts w:cs="Arial"/>
          <w:color w:val="auto"/>
        </w:rPr>
        <w:t>are</w:t>
      </w:r>
      <w:r w:rsidR="00AE3652" w:rsidRPr="00501980">
        <w:rPr>
          <w:rFonts w:cs="Arial"/>
          <w:color w:val="auto"/>
        </w:rPr>
        <w:t xml:space="preserve"> </w:t>
      </w:r>
      <w:r w:rsidR="006441C4">
        <w:rPr>
          <w:rFonts w:cs="Arial"/>
          <w:color w:val="auto"/>
        </w:rPr>
        <w:t xml:space="preserve">typically </w:t>
      </w:r>
      <w:r w:rsidR="00AE3652" w:rsidRPr="00501980">
        <w:rPr>
          <w:rFonts w:cs="Arial"/>
          <w:color w:val="auto"/>
        </w:rPr>
        <w:t xml:space="preserve">close to 2 or higher in </w:t>
      </w:r>
      <w:r w:rsidR="00A522E6">
        <w:rPr>
          <w:rFonts w:cs="Arial"/>
          <w:color w:val="auto"/>
        </w:rPr>
        <w:t xml:space="preserve">these </w:t>
      </w:r>
      <w:r w:rsidR="00AE3652" w:rsidRPr="00501980">
        <w:rPr>
          <w:rFonts w:cs="Arial"/>
          <w:color w:val="auto"/>
        </w:rPr>
        <w:t>representative samples</w:t>
      </w:r>
      <w:r w:rsidR="00A522E6">
        <w:rPr>
          <w:rFonts w:cs="Arial"/>
          <w:color w:val="auto"/>
        </w:rPr>
        <w:t xml:space="preserve">. As “pure” RNA is considered to have A260/280 of 2.0 and A260/280 of </w:t>
      </w:r>
      <w:r w:rsidR="00E45278">
        <w:rPr>
          <w:rFonts w:cs="Arial"/>
          <w:color w:val="auto"/>
        </w:rPr>
        <w:t>1.8 to 2.2</w:t>
      </w:r>
      <w:r w:rsidR="00A522E6">
        <w:rPr>
          <w:rFonts w:cs="Arial"/>
          <w:color w:val="auto"/>
        </w:rPr>
        <w:t xml:space="preserve">, the </w:t>
      </w:r>
      <w:r w:rsidR="00A522E6" w:rsidRPr="00501980">
        <w:rPr>
          <w:rFonts w:cs="Arial"/>
          <w:color w:val="auto"/>
        </w:rPr>
        <w:t xml:space="preserve">purity </w:t>
      </w:r>
      <w:r w:rsidR="00A522E6">
        <w:rPr>
          <w:rFonts w:cs="Arial"/>
          <w:color w:val="auto"/>
        </w:rPr>
        <w:t xml:space="preserve">of the cryosection RNA samples </w:t>
      </w:r>
      <w:r w:rsidR="00A522E6" w:rsidRPr="00501980">
        <w:rPr>
          <w:rFonts w:cs="Arial"/>
          <w:color w:val="auto"/>
        </w:rPr>
        <w:t xml:space="preserve">is </w:t>
      </w:r>
      <w:r w:rsidR="007D59C5" w:rsidRPr="00501980">
        <w:rPr>
          <w:rFonts w:cs="Arial"/>
          <w:color w:val="auto"/>
        </w:rPr>
        <w:t>excellent</w:t>
      </w:r>
      <w:r w:rsidR="007D59C5">
        <w:rPr>
          <w:rFonts w:cs="Arial"/>
          <w:color w:val="auto"/>
          <w:vertAlign w:val="superscript"/>
        </w:rPr>
        <w:t>9</w:t>
      </w:r>
      <w:r w:rsidR="0063560D" w:rsidRPr="00501980">
        <w:rPr>
          <w:rFonts w:cs="Arial"/>
          <w:color w:val="auto"/>
        </w:rPr>
        <w:t xml:space="preserve">. </w:t>
      </w:r>
      <w:r w:rsidR="006441C4">
        <w:rPr>
          <w:rFonts w:cs="Arial"/>
          <w:color w:val="auto"/>
        </w:rPr>
        <w:t>Total RNA recover</w:t>
      </w:r>
      <w:r w:rsidR="00D71180">
        <w:rPr>
          <w:rFonts w:cs="Arial"/>
          <w:color w:val="auto"/>
        </w:rPr>
        <w:t>y</w:t>
      </w:r>
      <w:r w:rsidR="006441C4" w:rsidRPr="00501980">
        <w:rPr>
          <w:rFonts w:cs="Arial"/>
          <w:color w:val="auto"/>
        </w:rPr>
        <w:t xml:space="preserve"> </w:t>
      </w:r>
      <w:r w:rsidR="00D71180" w:rsidRPr="00501980">
        <w:rPr>
          <w:rFonts w:cs="Arial"/>
          <w:color w:val="auto"/>
        </w:rPr>
        <w:t>w</w:t>
      </w:r>
      <w:r w:rsidR="00D71180">
        <w:rPr>
          <w:rFonts w:cs="Arial"/>
          <w:color w:val="auto"/>
        </w:rPr>
        <w:t>as</w:t>
      </w:r>
      <w:r w:rsidR="00D71180" w:rsidRPr="00501980">
        <w:rPr>
          <w:rFonts w:cs="Arial"/>
          <w:color w:val="auto"/>
        </w:rPr>
        <w:t xml:space="preserve"> </w:t>
      </w:r>
      <w:r w:rsidR="00AE3652" w:rsidRPr="00501980">
        <w:rPr>
          <w:rFonts w:cs="Arial"/>
          <w:color w:val="auto"/>
        </w:rPr>
        <w:t xml:space="preserve">typically over 10 </w:t>
      </w:r>
      <w:r w:rsidR="00AE3652" w:rsidRPr="00501980">
        <w:rPr>
          <w:rFonts w:cs="Arial"/>
          <w:color w:val="auto"/>
        </w:rPr>
        <w:sym w:font="Symbol" w:char="F06D"/>
      </w:r>
      <w:r w:rsidR="00AE3652" w:rsidRPr="00501980">
        <w:rPr>
          <w:rFonts w:cs="Arial"/>
          <w:color w:val="auto"/>
        </w:rPr>
        <w:t xml:space="preserve">g per sample </w:t>
      </w:r>
      <w:r w:rsidR="006441C4">
        <w:rPr>
          <w:rFonts w:cs="Arial"/>
          <w:color w:val="auto"/>
        </w:rPr>
        <w:t>with yields of</w:t>
      </w:r>
      <w:r w:rsidR="00AE3652" w:rsidRPr="00501980">
        <w:rPr>
          <w:rFonts w:cs="Arial"/>
          <w:color w:val="auto"/>
        </w:rPr>
        <w:t xml:space="preserve"> 0.</w:t>
      </w:r>
      <w:r w:rsidR="006441C4">
        <w:rPr>
          <w:rFonts w:cs="Arial"/>
          <w:color w:val="auto"/>
        </w:rPr>
        <w:t>18</w:t>
      </w:r>
      <w:r w:rsidR="006441C4" w:rsidRPr="00501980">
        <w:rPr>
          <w:rFonts w:cs="Arial"/>
          <w:color w:val="auto"/>
        </w:rPr>
        <w:t xml:space="preserve"> </w:t>
      </w:r>
      <w:r w:rsidR="00AE3652" w:rsidRPr="00501980">
        <w:rPr>
          <w:rFonts w:cs="Arial"/>
          <w:color w:val="auto"/>
        </w:rPr>
        <w:t xml:space="preserve">to over 1 </w:t>
      </w:r>
      <w:r w:rsidR="00AE3652" w:rsidRPr="00501980">
        <w:rPr>
          <w:rFonts w:cs="Arial"/>
          <w:color w:val="auto"/>
        </w:rPr>
        <w:sym w:font="Symbol" w:char="F06D"/>
      </w:r>
      <w:r w:rsidR="00AE3652" w:rsidRPr="00501980">
        <w:rPr>
          <w:rFonts w:cs="Arial"/>
          <w:color w:val="auto"/>
        </w:rPr>
        <w:t xml:space="preserve">g of total RNA per mg of starting tissue, providing sufficient material for most downstream applications. Notably, </w:t>
      </w:r>
      <w:r w:rsidR="009E2D08">
        <w:rPr>
          <w:rFonts w:cs="Arial"/>
          <w:color w:val="auto"/>
        </w:rPr>
        <w:t xml:space="preserve">RNA </w:t>
      </w:r>
      <w:r w:rsidR="0088638E">
        <w:rPr>
          <w:rFonts w:cs="Arial"/>
          <w:color w:val="auto"/>
        </w:rPr>
        <w:t xml:space="preserve">concentration, total RNA extracted, and RNA </w:t>
      </w:r>
      <w:r w:rsidR="00AE3652" w:rsidRPr="00501980">
        <w:rPr>
          <w:rFonts w:cs="Arial"/>
          <w:color w:val="auto"/>
        </w:rPr>
        <w:t>yield</w:t>
      </w:r>
      <w:r w:rsidR="0088638E">
        <w:rPr>
          <w:rFonts w:cs="Arial"/>
          <w:color w:val="auto"/>
        </w:rPr>
        <w:t xml:space="preserve"> per mg of starting tissue</w:t>
      </w:r>
      <w:r w:rsidR="00AE3652" w:rsidRPr="00501980">
        <w:rPr>
          <w:rFonts w:cs="Arial"/>
          <w:color w:val="auto"/>
        </w:rPr>
        <w:t xml:space="preserve"> from TA muscles </w:t>
      </w:r>
      <w:r w:rsidR="001614E4" w:rsidRPr="00501980">
        <w:rPr>
          <w:rFonts w:cs="Arial"/>
          <w:color w:val="auto"/>
        </w:rPr>
        <w:t>3 days post-</w:t>
      </w:r>
      <w:r w:rsidR="009E2D08">
        <w:rPr>
          <w:rFonts w:cs="Arial"/>
          <w:color w:val="auto"/>
        </w:rPr>
        <w:t xml:space="preserve">toxin </w:t>
      </w:r>
      <w:r w:rsidR="001614E4" w:rsidRPr="00501980">
        <w:rPr>
          <w:rFonts w:cs="Arial"/>
          <w:color w:val="auto"/>
        </w:rPr>
        <w:t xml:space="preserve">injury </w:t>
      </w:r>
      <w:r w:rsidR="00AE3652" w:rsidRPr="00501980">
        <w:rPr>
          <w:rFonts w:cs="Arial"/>
          <w:color w:val="auto"/>
        </w:rPr>
        <w:t xml:space="preserve">was </w:t>
      </w:r>
      <w:r w:rsidR="009E2D08">
        <w:rPr>
          <w:rFonts w:cs="Arial"/>
          <w:color w:val="auto"/>
        </w:rPr>
        <w:t xml:space="preserve">significantly </w:t>
      </w:r>
      <w:r w:rsidR="00AE3652" w:rsidRPr="00501980">
        <w:rPr>
          <w:rFonts w:cs="Arial"/>
          <w:color w:val="auto"/>
        </w:rPr>
        <w:t>higher</w:t>
      </w:r>
      <w:r w:rsidR="009E2D08">
        <w:rPr>
          <w:rFonts w:cs="Arial"/>
          <w:color w:val="auto"/>
        </w:rPr>
        <w:t xml:space="preserve"> than</w:t>
      </w:r>
      <w:r w:rsidR="00AE3652" w:rsidRPr="00501980">
        <w:rPr>
          <w:rFonts w:cs="Arial"/>
          <w:color w:val="auto"/>
        </w:rPr>
        <w:t xml:space="preserve"> from </w:t>
      </w:r>
      <w:r w:rsidR="009E2D08">
        <w:rPr>
          <w:rFonts w:cs="Arial"/>
          <w:color w:val="auto"/>
        </w:rPr>
        <w:t xml:space="preserve">saline-injected </w:t>
      </w:r>
      <w:proofErr w:type="spellStart"/>
      <w:proofErr w:type="gramStart"/>
      <w:r w:rsidR="001614E4" w:rsidRPr="00501980">
        <w:rPr>
          <w:rFonts w:cs="Arial"/>
          <w:color w:val="auto"/>
        </w:rPr>
        <w:t>TAs</w:t>
      </w:r>
      <w:r w:rsidR="0088638E">
        <w:rPr>
          <w:rFonts w:cs="Arial"/>
          <w:color w:val="auto"/>
        </w:rPr>
        <w:t>.</w:t>
      </w:r>
      <w:proofErr w:type="spellEnd"/>
      <w:proofErr w:type="gramEnd"/>
      <w:r w:rsidR="0088638E" w:rsidRPr="00501980">
        <w:rPr>
          <w:rFonts w:cs="Arial"/>
          <w:color w:val="auto"/>
        </w:rPr>
        <w:t xml:space="preserve"> </w:t>
      </w:r>
      <w:r w:rsidR="0088638E">
        <w:rPr>
          <w:rFonts w:cs="Arial"/>
          <w:color w:val="auto"/>
        </w:rPr>
        <w:t>This</w:t>
      </w:r>
      <w:r w:rsidR="0088638E" w:rsidRPr="00501980">
        <w:rPr>
          <w:rFonts w:cs="Arial"/>
          <w:color w:val="auto"/>
        </w:rPr>
        <w:t xml:space="preserve"> </w:t>
      </w:r>
      <w:r w:rsidR="009E2D08">
        <w:rPr>
          <w:rFonts w:cs="Arial"/>
          <w:color w:val="auto"/>
        </w:rPr>
        <w:t xml:space="preserve">suggests </w:t>
      </w:r>
      <w:r w:rsidR="001614E4" w:rsidRPr="00501980">
        <w:rPr>
          <w:rFonts w:cs="Arial"/>
          <w:color w:val="auto"/>
        </w:rPr>
        <w:t xml:space="preserve">that there is improved homogenization when muscle structure is disrupted </w:t>
      </w:r>
      <w:r w:rsidR="00501980">
        <w:rPr>
          <w:rFonts w:cs="Arial"/>
          <w:color w:val="auto"/>
        </w:rPr>
        <w:t>by extensive injury</w:t>
      </w:r>
      <w:r w:rsidR="001614E4" w:rsidRPr="00501980">
        <w:rPr>
          <w:rFonts w:cs="Arial"/>
          <w:color w:val="auto"/>
        </w:rPr>
        <w:t xml:space="preserve"> </w:t>
      </w:r>
      <w:r w:rsidR="009E2D08">
        <w:rPr>
          <w:rFonts w:cs="Arial"/>
          <w:color w:val="auto"/>
        </w:rPr>
        <w:t>and/</w:t>
      </w:r>
      <w:r w:rsidR="001614E4" w:rsidRPr="00501980">
        <w:rPr>
          <w:rFonts w:cs="Arial"/>
          <w:color w:val="auto"/>
        </w:rPr>
        <w:t xml:space="preserve">or that there is </w:t>
      </w:r>
      <w:r w:rsidR="00AE3652" w:rsidRPr="00501980">
        <w:rPr>
          <w:rFonts w:cs="Arial"/>
          <w:color w:val="auto"/>
        </w:rPr>
        <w:t>an increase in gene transcription</w:t>
      </w:r>
      <w:r w:rsidR="00501980">
        <w:rPr>
          <w:rFonts w:cs="Arial"/>
          <w:color w:val="auto"/>
        </w:rPr>
        <w:t xml:space="preserve"> and/or </w:t>
      </w:r>
      <w:r w:rsidR="00AE3652" w:rsidRPr="00501980">
        <w:rPr>
          <w:rFonts w:cs="Arial"/>
          <w:color w:val="auto"/>
        </w:rPr>
        <w:t xml:space="preserve">RNA stability in </w:t>
      </w:r>
      <w:r w:rsidR="001614E4" w:rsidRPr="00501980">
        <w:rPr>
          <w:rFonts w:cs="Arial"/>
          <w:color w:val="auto"/>
        </w:rPr>
        <w:t xml:space="preserve">3 day regenerating muscle. The persistence of RNA quality was assessed by simple 1X TAE/1.5% agarose gel electrophoresis of 1 </w:t>
      </w:r>
      <w:r w:rsidR="001614E4" w:rsidRPr="00501980">
        <w:rPr>
          <w:rFonts w:cs="Arial"/>
          <w:color w:val="auto"/>
        </w:rPr>
        <w:sym w:font="Symbol" w:char="F06D"/>
      </w:r>
      <w:r w:rsidR="001614E4" w:rsidRPr="00501980">
        <w:rPr>
          <w:rFonts w:cs="Arial"/>
          <w:color w:val="auto"/>
        </w:rPr>
        <w:t xml:space="preserve">L </w:t>
      </w:r>
      <w:r w:rsidR="00501980">
        <w:rPr>
          <w:rFonts w:cs="Arial"/>
          <w:color w:val="auto"/>
        </w:rPr>
        <w:t xml:space="preserve">of muscle </w:t>
      </w:r>
      <w:r w:rsidR="001614E4" w:rsidRPr="00501980">
        <w:rPr>
          <w:rFonts w:cs="Arial"/>
          <w:color w:val="auto"/>
        </w:rPr>
        <w:t>cryosection</w:t>
      </w:r>
      <w:r w:rsidR="00501980">
        <w:rPr>
          <w:rFonts w:cs="Arial"/>
          <w:color w:val="auto"/>
        </w:rPr>
        <w:t xml:space="preserve"> RNA</w:t>
      </w:r>
      <w:r w:rsidR="001614E4" w:rsidRPr="00501980">
        <w:rPr>
          <w:rFonts w:cs="Arial"/>
          <w:color w:val="auto"/>
        </w:rPr>
        <w:t xml:space="preserve"> </w:t>
      </w:r>
      <w:r w:rsidR="00501980">
        <w:rPr>
          <w:rFonts w:cs="Arial"/>
          <w:color w:val="auto"/>
        </w:rPr>
        <w:t xml:space="preserve">after samples were </w:t>
      </w:r>
      <w:r w:rsidR="001614E4" w:rsidRPr="00501980">
        <w:rPr>
          <w:rFonts w:cs="Arial"/>
          <w:color w:val="auto"/>
        </w:rPr>
        <w:t>stored at -20 °C for 18 months. Prominent 18S and 2</w:t>
      </w:r>
      <w:r w:rsidR="008B52CF">
        <w:rPr>
          <w:rFonts w:cs="Arial"/>
          <w:color w:val="auto"/>
        </w:rPr>
        <w:t>8</w:t>
      </w:r>
      <w:r w:rsidR="001614E4" w:rsidRPr="00501980">
        <w:rPr>
          <w:rFonts w:cs="Arial"/>
          <w:color w:val="auto"/>
        </w:rPr>
        <w:t xml:space="preserve">S </w:t>
      </w:r>
      <w:proofErr w:type="spellStart"/>
      <w:r w:rsidR="001614E4" w:rsidRPr="00501980">
        <w:rPr>
          <w:rFonts w:cs="Arial"/>
          <w:color w:val="auto"/>
        </w:rPr>
        <w:t>rRNA</w:t>
      </w:r>
      <w:proofErr w:type="spellEnd"/>
      <w:r w:rsidR="001614E4" w:rsidRPr="00501980">
        <w:rPr>
          <w:rFonts w:cs="Arial"/>
          <w:color w:val="auto"/>
        </w:rPr>
        <w:t xml:space="preserve"> bands are still evident in samples demonstrating high RNA quality, even under suboptimal storage conditions (Figure 1A).</w:t>
      </w:r>
    </w:p>
    <w:p w14:paraId="4442A90A" w14:textId="66CC7FD5" w:rsidR="000C76ED" w:rsidRPr="00501980" w:rsidRDefault="005E039E" w:rsidP="005E039E">
      <w:pPr>
        <w:tabs>
          <w:tab w:val="left" w:pos="8676"/>
        </w:tabs>
        <w:rPr>
          <w:rFonts w:cs="Arial"/>
          <w:color w:val="auto"/>
        </w:rPr>
      </w:pPr>
      <w:r>
        <w:rPr>
          <w:rFonts w:cs="Arial"/>
          <w:color w:val="auto"/>
        </w:rPr>
        <w:tab/>
      </w:r>
    </w:p>
    <w:p w14:paraId="175153FE" w14:textId="05B6A44C" w:rsidR="00527893" w:rsidRPr="00501980" w:rsidRDefault="00527893" w:rsidP="006305D7">
      <w:pPr>
        <w:rPr>
          <w:rFonts w:cs="Arial"/>
          <w:b/>
          <w:color w:val="auto"/>
        </w:rPr>
      </w:pPr>
      <w:r w:rsidRPr="00501980">
        <w:rPr>
          <w:rFonts w:cs="Arial"/>
          <w:b/>
          <w:color w:val="auto"/>
        </w:rPr>
        <w:t>Muscle cryosection RNA supports downstream applications</w:t>
      </w:r>
    </w:p>
    <w:p w14:paraId="63D91D90" w14:textId="48BF42F6" w:rsidR="00527893" w:rsidRDefault="00527893" w:rsidP="00B04538">
      <w:pPr>
        <w:rPr>
          <w:rFonts w:cs="Arial"/>
          <w:color w:val="auto"/>
        </w:rPr>
      </w:pPr>
      <w:r w:rsidRPr="00501980">
        <w:rPr>
          <w:rFonts w:cs="Arial"/>
          <w:color w:val="auto"/>
        </w:rPr>
        <w:t xml:space="preserve">One microgram of RNA </w:t>
      </w:r>
      <w:r w:rsidR="005F12C7" w:rsidRPr="00501980">
        <w:rPr>
          <w:rFonts w:cs="Arial"/>
          <w:color w:val="auto"/>
        </w:rPr>
        <w:t>per pooled cryosection</w:t>
      </w:r>
      <w:r w:rsidRPr="00501980">
        <w:rPr>
          <w:rFonts w:cs="Arial"/>
          <w:color w:val="auto"/>
        </w:rPr>
        <w:t xml:space="preserve"> </w:t>
      </w:r>
      <w:r w:rsidR="005F12C7" w:rsidRPr="00501980">
        <w:rPr>
          <w:rFonts w:cs="Arial"/>
          <w:color w:val="auto"/>
        </w:rPr>
        <w:t xml:space="preserve">sample </w:t>
      </w:r>
      <w:r w:rsidRPr="00501980">
        <w:rPr>
          <w:rFonts w:cs="Arial"/>
          <w:color w:val="auto"/>
        </w:rPr>
        <w:t>was treated with DNase</w:t>
      </w:r>
      <w:r w:rsidR="005F12C7" w:rsidRPr="00501980">
        <w:rPr>
          <w:rFonts w:cs="Arial"/>
          <w:color w:val="auto"/>
        </w:rPr>
        <w:t xml:space="preserve"> and</w:t>
      </w:r>
      <w:r w:rsidRPr="00501980">
        <w:rPr>
          <w:rFonts w:cs="Arial"/>
          <w:color w:val="auto"/>
        </w:rPr>
        <w:t xml:space="preserve"> reverse transcribed </w:t>
      </w:r>
      <w:r w:rsidR="005F12C7" w:rsidRPr="00501980">
        <w:rPr>
          <w:rFonts w:cs="Arial"/>
          <w:color w:val="auto"/>
        </w:rPr>
        <w:t xml:space="preserve">from </w:t>
      </w:r>
      <w:proofErr w:type="spellStart"/>
      <w:r w:rsidR="005F12C7" w:rsidRPr="00501980">
        <w:rPr>
          <w:rFonts w:cs="Arial"/>
          <w:color w:val="auto"/>
        </w:rPr>
        <w:t>oligo</w:t>
      </w:r>
      <w:proofErr w:type="spellEnd"/>
      <w:r w:rsidR="005F12C7" w:rsidRPr="00501980">
        <w:rPr>
          <w:rFonts w:cs="Arial"/>
          <w:color w:val="auto"/>
        </w:rPr>
        <w:t xml:space="preserve"> </w:t>
      </w:r>
      <w:proofErr w:type="spellStart"/>
      <w:proofErr w:type="gramStart"/>
      <w:r w:rsidR="005F12C7" w:rsidRPr="00501980">
        <w:rPr>
          <w:rFonts w:cs="Arial"/>
          <w:color w:val="auto"/>
        </w:rPr>
        <w:t>dT</w:t>
      </w:r>
      <w:proofErr w:type="spellEnd"/>
      <w:proofErr w:type="gramEnd"/>
      <w:r w:rsidR="005F12C7" w:rsidRPr="00501980">
        <w:rPr>
          <w:rFonts w:cs="Arial"/>
          <w:color w:val="auto"/>
        </w:rPr>
        <w:t xml:space="preserve"> primers.</w:t>
      </w:r>
      <w:r w:rsidR="00626962" w:rsidRPr="00501980">
        <w:rPr>
          <w:rFonts w:cs="Arial"/>
          <w:color w:val="auto"/>
        </w:rPr>
        <w:t xml:space="preserve"> </w:t>
      </w:r>
      <w:r w:rsidR="005F12C7" w:rsidRPr="00501980">
        <w:rPr>
          <w:rFonts w:cs="Arial"/>
          <w:color w:val="auto"/>
        </w:rPr>
        <w:t>Follow</w:t>
      </w:r>
      <w:r w:rsidR="006D55E7">
        <w:rPr>
          <w:rFonts w:cs="Arial"/>
          <w:color w:val="auto"/>
        </w:rPr>
        <w:t>ing</w:t>
      </w:r>
      <w:r w:rsidR="005F12C7" w:rsidRPr="00501980">
        <w:rPr>
          <w:rFonts w:cs="Arial"/>
          <w:color w:val="auto"/>
        </w:rPr>
        <w:t xml:space="preserve"> </w:t>
      </w:r>
      <w:proofErr w:type="spellStart"/>
      <w:r w:rsidR="005F12C7" w:rsidRPr="00501980">
        <w:rPr>
          <w:rFonts w:cs="Arial"/>
          <w:color w:val="auto"/>
        </w:rPr>
        <w:t>RNase</w:t>
      </w:r>
      <w:proofErr w:type="spellEnd"/>
      <w:r w:rsidR="005F12C7" w:rsidRPr="00501980">
        <w:rPr>
          <w:rFonts w:cs="Arial"/>
          <w:color w:val="auto"/>
        </w:rPr>
        <w:t xml:space="preserve"> treatment, the </w:t>
      </w:r>
      <w:r w:rsidR="00B04538" w:rsidRPr="00501980">
        <w:rPr>
          <w:rFonts w:cs="Arial"/>
          <w:color w:val="auto"/>
        </w:rPr>
        <w:t xml:space="preserve">total volume of the reverse transcribed </w:t>
      </w:r>
      <w:r w:rsidR="005F12C7" w:rsidRPr="00501980">
        <w:rPr>
          <w:rFonts w:cs="Arial"/>
          <w:color w:val="auto"/>
        </w:rPr>
        <w:t>cDNA was 30</w:t>
      </w:r>
      <w:r w:rsidR="00E9650C" w:rsidRPr="00501980">
        <w:rPr>
          <w:rFonts w:cs="Arial"/>
          <w:color w:val="auto"/>
        </w:rPr>
        <w:t xml:space="preserve"> </w:t>
      </w:r>
      <w:r w:rsidR="005F12C7" w:rsidRPr="00501980">
        <w:rPr>
          <w:rFonts w:cs="Arial"/>
          <w:color w:val="auto"/>
        </w:rPr>
        <w:sym w:font="Symbol" w:char="F06D"/>
      </w:r>
      <w:r w:rsidR="005F12C7" w:rsidRPr="00501980">
        <w:rPr>
          <w:rFonts w:cs="Arial"/>
          <w:color w:val="auto"/>
        </w:rPr>
        <w:t>L</w:t>
      </w:r>
      <w:r w:rsidRPr="00501980">
        <w:rPr>
          <w:rFonts w:cs="Arial"/>
          <w:color w:val="auto"/>
        </w:rPr>
        <w:t>.</w:t>
      </w:r>
      <w:r w:rsidR="00E9650C" w:rsidRPr="00501980">
        <w:rPr>
          <w:rFonts w:cs="Arial"/>
          <w:color w:val="auto"/>
        </w:rPr>
        <w:t xml:space="preserve"> </w:t>
      </w:r>
      <w:r w:rsidR="00B04538" w:rsidRPr="00501980">
        <w:rPr>
          <w:rFonts w:cs="Arial"/>
          <w:color w:val="auto"/>
        </w:rPr>
        <w:t>Simple non-quantitative PCR with excess amplification was run to confirm the viability of the cDNA. Myogenic regulatory factor 4 (M</w:t>
      </w:r>
      <w:r w:rsidR="0054269C">
        <w:rPr>
          <w:rFonts w:cs="Arial"/>
          <w:color w:val="auto"/>
        </w:rPr>
        <w:t>rf</w:t>
      </w:r>
      <w:r w:rsidR="00B04538" w:rsidRPr="00501980">
        <w:rPr>
          <w:rFonts w:cs="Arial"/>
          <w:color w:val="auto"/>
        </w:rPr>
        <w:t>4), a transcription factor upregulated with muscle differentiation, was amplified using pr</w:t>
      </w:r>
      <w:r w:rsidR="008E79E7">
        <w:rPr>
          <w:rFonts w:cs="Arial"/>
          <w:color w:val="auto"/>
        </w:rPr>
        <w:t>eviously reported mouse primers,</w:t>
      </w:r>
      <w:r w:rsidR="00B04538" w:rsidRPr="00501980">
        <w:rPr>
          <w:rFonts w:cs="Arial"/>
          <w:color w:val="auto"/>
        </w:rPr>
        <w:t xml:space="preserve"> s</w:t>
      </w:r>
      <w:r w:rsidRPr="00501980">
        <w:rPr>
          <w:rFonts w:cs="Arial"/>
          <w:color w:val="auto"/>
        </w:rPr>
        <w:t>ense 5’-CT</w:t>
      </w:r>
      <w:r w:rsidR="00B04538" w:rsidRPr="00501980">
        <w:rPr>
          <w:rFonts w:cs="Arial"/>
          <w:color w:val="auto"/>
        </w:rPr>
        <w:t xml:space="preserve">ACATTGAGCGTCTACAGGACC and </w:t>
      </w:r>
      <w:r w:rsidRPr="00501980">
        <w:rPr>
          <w:rFonts w:cs="Arial"/>
          <w:color w:val="auto"/>
        </w:rPr>
        <w:t>antisense 5’-</w:t>
      </w:r>
      <w:r w:rsidR="007D59C5" w:rsidRPr="00501980">
        <w:rPr>
          <w:rFonts w:cs="Arial"/>
          <w:color w:val="auto"/>
        </w:rPr>
        <w:t>CTGAAGACTGCTGGAGGCTG</w:t>
      </w:r>
      <w:r w:rsidR="007D59C5">
        <w:rPr>
          <w:rFonts w:cs="Arial"/>
          <w:color w:val="auto"/>
          <w:vertAlign w:val="superscript"/>
        </w:rPr>
        <w:t>10</w:t>
      </w:r>
      <w:r w:rsidR="008E79E7">
        <w:rPr>
          <w:rFonts w:cs="Arial"/>
          <w:color w:val="auto"/>
        </w:rPr>
        <w:t>,</w:t>
      </w:r>
      <w:r w:rsidR="00C957F0" w:rsidRPr="00501980">
        <w:rPr>
          <w:rFonts w:cs="Arial"/>
          <w:color w:val="auto"/>
        </w:rPr>
        <w:t xml:space="preserve"> from 2 </w:t>
      </w:r>
      <w:r w:rsidR="00C957F0" w:rsidRPr="00501980">
        <w:rPr>
          <w:rFonts w:cs="Arial"/>
          <w:color w:val="auto"/>
        </w:rPr>
        <w:sym w:font="Symbol" w:char="F06D"/>
      </w:r>
      <w:r w:rsidR="00C957F0" w:rsidRPr="00501980">
        <w:rPr>
          <w:rFonts w:cs="Arial"/>
          <w:color w:val="auto"/>
        </w:rPr>
        <w:t xml:space="preserve">L of template using </w:t>
      </w:r>
      <w:r w:rsidR="00DB101E">
        <w:rPr>
          <w:rFonts w:cs="Arial"/>
          <w:color w:val="auto"/>
        </w:rPr>
        <w:t>standard PCR</w:t>
      </w:r>
      <w:r w:rsidRPr="00501980">
        <w:rPr>
          <w:rFonts w:cs="Arial"/>
          <w:color w:val="auto"/>
        </w:rPr>
        <w:t>.</w:t>
      </w:r>
      <w:r w:rsidR="008E79E7">
        <w:rPr>
          <w:rFonts w:cs="Arial"/>
          <w:color w:val="auto"/>
        </w:rPr>
        <w:t xml:space="preserve"> There was robust, specific amplification of </w:t>
      </w:r>
      <w:r w:rsidR="00BE13D8">
        <w:rPr>
          <w:rFonts w:cs="Arial"/>
          <w:color w:val="auto"/>
        </w:rPr>
        <w:t xml:space="preserve">the 234 </w:t>
      </w:r>
      <w:proofErr w:type="spellStart"/>
      <w:r w:rsidR="00BE13D8">
        <w:rPr>
          <w:rFonts w:cs="Arial"/>
          <w:color w:val="auto"/>
        </w:rPr>
        <w:t>bp</w:t>
      </w:r>
      <w:proofErr w:type="spellEnd"/>
      <w:r w:rsidR="00BE13D8">
        <w:rPr>
          <w:rFonts w:cs="Arial"/>
          <w:color w:val="auto"/>
        </w:rPr>
        <w:t xml:space="preserve"> </w:t>
      </w:r>
      <w:r w:rsidR="008E79E7">
        <w:rPr>
          <w:rFonts w:cs="Arial"/>
          <w:color w:val="auto"/>
        </w:rPr>
        <w:t xml:space="preserve">Mrf4 </w:t>
      </w:r>
      <w:r w:rsidR="00BE13D8">
        <w:rPr>
          <w:rFonts w:cs="Arial"/>
          <w:color w:val="auto"/>
        </w:rPr>
        <w:t xml:space="preserve">fragment </w:t>
      </w:r>
      <w:r w:rsidR="008E79E7">
        <w:rPr>
          <w:rFonts w:cs="Arial"/>
          <w:color w:val="auto"/>
        </w:rPr>
        <w:t>from both left and right TA cDNA samples, but not RT- (RNA included, but no reverse transcriptase), RT ddH</w:t>
      </w:r>
      <w:r w:rsidR="008E79E7" w:rsidRPr="00103160">
        <w:rPr>
          <w:color w:val="auto"/>
          <w:vertAlign w:val="subscript"/>
        </w:rPr>
        <w:t>2</w:t>
      </w:r>
      <w:r w:rsidR="008E79E7">
        <w:rPr>
          <w:rFonts w:cs="Arial"/>
          <w:color w:val="auto"/>
        </w:rPr>
        <w:t xml:space="preserve">O (reverse transcription with no </w:t>
      </w:r>
      <w:r w:rsidR="003A1EC1">
        <w:rPr>
          <w:rFonts w:cs="Arial"/>
          <w:color w:val="auto"/>
        </w:rPr>
        <w:t xml:space="preserve">RNA </w:t>
      </w:r>
      <w:r w:rsidR="008E79E7">
        <w:rPr>
          <w:rFonts w:cs="Arial"/>
          <w:color w:val="auto"/>
        </w:rPr>
        <w:t>template), or ddH</w:t>
      </w:r>
      <w:r w:rsidR="008E79E7" w:rsidRPr="00BE13D8">
        <w:rPr>
          <w:rFonts w:cs="Arial"/>
          <w:color w:val="auto"/>
          <w:vertAlign w:val="subscript"/>
        </w:rPr>
        <w:t>2</w:t>
      </w:r>
      <w:r w:rsidR="008E79E7">
        <w:rPr>
          <w:rFonts w:cs="Arial"/>
          <w:color w:val="auto"/>
        </w:rPr>
        <w:t>O PCR controls</w:t>
      </w:r>
      <w:r w:rsidR="000253A7">
        <w:rPr>
          <w:rFonts w:cs="Arial"/>
          <w:color w:val="auto"/>
        </w:rPr>
        <w:t xml:space="preserve"> (Figure 1B)</w:t>
      </w:r>
      <w:r w:rsidR="008E79E7">
        <w:rPr>
          <w:rFonts w:cs="Arial"/>
          <w:color w:val="auto"/>
        </w:rPr>
        <w:t>.</w:t>
      </w:r>
      <w:r w:rsidR="007B0ED6">
        <w:rPr>
          <w:rFonts w:cs="Arial"/>
          <w:color w:val="auto"/>
        </w:rPr>
        <w:t xml:space="preserve"> The same samples were run in triplicate for </w:t>
      </w:r>
      <w:r w:rsidR="00BE13D8">
        <w:rPr>
          <w:rFonts w:cs="Arial"/>
          <w:color w:val="auto"/>
        </w:rPr>
        <w:t>Mrf4 and mOaz1 reference control</w:t>
      </w:r>
      <w:r w:rsidR="009F6947" w:rsidRPr="009F6947">
        <w:rPr>
          <w:rFonts w:cs="Arial"/>
          <w:color w:val="auto"/>
          <w:vertAlign w:val="superscript"/>
        </w:rPr>
        <w:t>4</w:t>
      </w:r>
      <w:r w:rsidR="00BE13D8">
        <w:rPr>
          <w:rFonts w:cs="Arial"/>
          <w:color w:val="auto"/>
        </w:rPr>
        <w:t xml:space="preserve"> quantific</w:t>
      </w:r>
      <w:r w:rsidR="007B0ED6">
        <w:rPr>
          <w:rFonts w:cs="Arial"/>
          <w:color w:val="auto"/>
        </w:rPr>
        <w:t xml:space="preserve">ation using relative amplification and passive </w:t>
      </w:r>
      <w:r w:rsidR="005E039E">
        <w:rPr>
          <w:rFonts w:cs="Arial"/>
          <w:color w:val="auto"/>
        </w:rPr>
        <w:t xml:space="preserve">fluorescence </w:t>
      </w:r>
      <w:r w:rsidR="007B0ED6">
        <w:rPr>
          <w:rFonts w:cs="Arial"/>
          <w:color w:val="auto"/>
        </w:rPr>
        <w:t>reference</w:t>
      </w:r>
      <w:r w:rsidR="00DB101E">
        <w:rPr>
          <w:rFonts w:cs="Arial"/>
          <w:color w:val="auto"/>
        </w:rPr>
        <w:t xml:space="preserve"> on a </w:t>
      </w:r>
      <w:r w:rsidR="007B0ED6">
        <w:rPr>
          <w:rFonts w:cs="Arial"/>
          <w:color w:val="auto"/>
        </w:rPr>
        <w:t>real-time PCR system.</w:t>
      </w:r>
      <w:r w:rsidR="005E039E">
        <w:rPr>
          <w:rFonts w:cs="Arial"/>
          <w:color w:val="auto"/>
        </w:rPr>
        <w:t xml:space="preserve"> Mrf4 was expressed at 0.097-</w:t>
      </w:r>
      <w:r w:rsidR="007B0ED6">
        <w:rPr>
          <w:rFonts w:cs="Arial"/>
          <w:color w:val="auto"/>
        </w:rPr>
        <w:t>fold in the toxin-injected right TA compared to the saline-injected left TA</w:t>
      </w:r>
      <w:r w:rsidR="005E039E">
        <w:rPr>
          <w:rFonts w:cs="Arial"/>
          <w:color w:val="auto"/>
        </w:rPr>
        <w:t xml:space="preserve">, calculated by </w:t>
      </w:r>
      <w:r w:rsidR="00BE13D8">
        <w:rPr>
          <w:rFonts w:cs="Arial"/>
          <w:color w:val="auto"/>
        </w:rPr>
        <w:t xml:space="preserve">the </w:t>
      </w:r>
      <w:r w:rsidR="005E039E">
        <w:rPr>
          <w:rFonts w:cs="Arial"/>
          <w:color w:val="auto"/>
        </w:rPr>
        <w:sym w:font="Symbol" w:char="F044"/>
      </w:r>
      <w:r w:rsidR="005E039E">
        <w:rPr>
          <w:rFonts w:cs="Arial"/>
          <w:color w:val="auto"/>
        </w:rPr>
        <w:sym w:font="Symbol" w:char="F044"/>
      </w:r>
      <w:r w:rsidR="005E039E">
        <w:rPr>
          <w:rFonts w:cs="Arial"/>
          <w:color w:val="auto"/>
        </w:rPr>
        <w:t>Ct method</w:t>
      </w:r>
      <w:r w:rsidR="009F6947" w:rsidRPr="009F6947">
        <w:rPr>
          <w:rFonts w:cs="Arial"/>
          <w:color w:val="auto"/>
          <w:vertAlign w:val="superscript"/>
        </w:rPr>
        <w:t>4</w:t>
      </w:r>
      <w:r w:rsidR="005E039E">
        <w:rPr>
          <w:rFonts w:cs="Arial"/>
          <w:color w:val="auto"/>
        </w:rPr>
        <w:t xml:space="preserve">. This is </w:t>
      </w:r>
      <w:r w:rsidR="00297042">
        <w:rPr>
          <w:rFonts w:cs="Arial"/>
          <w:color w:val="auto"/>
        </w:rPr>
        <w:t xml:space="preserve">similar to </w:t>
      </w:r>
      <w:r w:rsidR="005E039E">
        <w:rPr>
          <w:rFonts w:cs="Arial"/>
          <w:color w:val="auto"/>
        </w:rPr>
        <w:t xml:space="preserve">previous reports of low Mrf4 expression 3 days after toxin injury due to a loss of mature muscle </w:t>
      </w:r>
      <w:r w:rsidR="007D59C5">
        <w:rPr>
          <w:rFonts w:cs="Arial"/>
          <w:color w:val="auto"/>
        </w:rPr>
        <w:t>fibers</w:t>
      </w:r>
      <w:r w:rsidR="007D59C5">
        <w:rPr>
          <w:rFonts w:cs="Arial"/>
          <w:color w:val="auto"/>
          <w:vertAlign w:val="superscript"/>
        </w:rPr>
        <w:t>11</w:t>
      </w:r>
      <w:r w:rsidR="005E039E">
        <w:rPr>
          <w:rFonts w:cs="Arial"/>
          <w:color w:val="auto"/>
        </w:rPr>
        <w:t xml:space="preserve">. </w:t>
      </w:r>
      <w:r w:rsidR="00297042">
        <w:rPr>
          <w:rFonts w:cs="Arial"/>
          <w:color w:val="auto"/>
        </w:rPr>
        <w:t xml:space="preserve">To compare the consistency of cryosection RNAs for quantitative PCR, Ct values were compared for the mOaz1 reference gene.  From six samples, mOaz1 transcript was detected with an average Ct of 17.242 </w:t>
      </w:r>
      <w:r w:rsidR="00297042">
        <w:rPr>
          <w:rFonts w:cs="Arial"/>
          <w:color w:val="auto"/>
        </w:rPr>
        <w:sym w:font="Symbol" w:char="F0B1"/>
      </w:r>
      <w:r w:rsidR="00297042">
        <w:rPr>
          <w:rFonts w:cs="Arial"/>
          <w:color w:val="auto"/>
        </w:rPr>
        <w:t xml:space="preserve"> 1.483 s.d., whereas the average Ct was 36.332 </w:t>
      </w:r>
      <w:r w:rsidR="00297042">
        <w:rPr>
          <w:rFonts w:cs="Arial"/>
          <w:color w:val="auto"/>
        </w:rPr>
        <w:sym w:font="Symbol" w:char="F0B1"/>
      </w:r>
      <w:r w:rsidR="00297042">
        <w:rPr>
          <w:rFonts w:cs="Arial"/>
          <w:color w:val="auto"/>
        </w:rPr>
        <w:t xml:space="preserve"> 3.61 s.d. in RT- control samples (n=4). The tight grouping of mOaz1 Ct signals across samples suggests that</w:t>
      </w:r>
      <w:r w:rsidR="005E039E">
        <w:rPr>
          <w:rFonts w:cs="Arial"/>
          <w:color w:val="auto"/>
        </w:rPr>
        <w:t xml:space="preserve"> </w:t>
      </w:r>
      <w:r w:rsidR="000253A7">
        <w:rPr>
          <w:rFonts w:cs="Arial"/>
          <w:color w:val="auto"/>
        </w:rPr>
        <w:t xml:space="preserve">RNA isolated from </w:t>
      </w:r>
      <w:r w:rsidR="005E039E">
        <w:rPr>
          <w:rFonts w:cs="Arial"/>
          <w:color w:val="auto"/>
        </w:rPr>
        <w:t>TA muscle cryosection</w:t>
      </w:r>
      <w:r w:rsidR="000253A7">
        <w:rPr>
          <w:rFonts w:cs="Arial"/>
          <w:color w:val="auto"/>
        </w:rPr>
        <w:t>s</w:t>
      </w:r>
      <w:r w:rsidR="005E039E">
        <w:rPr>
          <w:rFonts w:cs="Arial"/>
          <w:color w:val="auto"/>
        </w:rPr>
        <w:t xml:space="preserve"> performs as expected in </w:t>
      </w:r>
      <w:r w:rsidR="005E039E">
        <w:rPr>
          <w:rFonts w:cs="Arial"/>
          <w:color w:val="auto"/>
        </w:rPr>
        <w:lastRenderedPageBreak/>
        <w:t>downstream RNA expression analyses.</w:t>
      </w:r>
    </w:p>
    <w:p w14:paraId="09A9A238" w14:textId="77777777" w:rsidR="005E039E" w:rsidRDefault="005E039E" w:rsidP="00B04538">
      <w:pPr>
        <w:rPr>
          <w:rFonts w:cs="Arial"/>
          <w:color w:val="auto"/>
        </w:rPr>
      </w:pPr>
    </w:p>
    <w:p w14:paraId="26CA90ED" w14:textId="77777777" w:rsidR="000D2414" w:rsidRPr="004C7967" w:rsidRDefault="000D2414" w:rsidP="000D2414">
      <w:pPr>
        <w:rPr>
          <w:rFonts w:cs="Arial"/>
          <w:b/>
          <w:color w:val="auto"/>
        </w:rPr>
      </w:pPr>
      <w:proofErr w:type="gramStart"/>
      <w:r w:rsidRPr="004C7967">
        <w:rPr>
          <w:rFonts w:cs="Arial"/>
          <w:b/>
          <w:color w:val="auto"/>
        </w:rPr>
        <w:t>Histological assessment of adjacent cryosections.</w:t>
      </w:r>
      <w:proofErr w:type="gramEnd"/>
    </w:p>
    <w:p w14:paraId="4426A120" w14:textId="110D8A2F" w:rsidR="000D2414" w:rsidRDefault="00F90192" w:rsidP="000D2414">
      <w:pPr>
        <w:rPr>
          <w:rFonts w:cs="Arial"/>
          <w:color w:val="auto"/>
        </w:rPr>
      </w:pPr>
      <w:r>
        <w:rPr>
          <w:rFonts w:cs="Arial"/>
          <w:color w:val="auto"/>
        </w:rPr>
        <w:t>E</w:t>
      </w:r>
      <w:r w:rsidR="009F6947">
        <w:rPr>
          <w:rFonts w:cs="Arial"/>
          <w:color w:val="auto"/>
        </w:rPr>
        <w:t>xample</w:t>
      </w:r>
      <w:r>
        <w:rPr>
          <w:rFonts w:cs="Arial"/>
          <w:color w:val="auto"/>
        </w:rPr>
        <w:t>s</w:t>
      </w:r>
      <w:r w:rsidR="009F6947">
        <w:rPr>
          <w:rFonts w:cs="Arial"/>
          <w:color w:val="auto"/>
        </w:rPr>
        <w:t xml:space="preserve"> of i</w:t>
      </w:r>
      <w:r w:rsidR="00655E51">
        <w:rPr>
          <w:rFonts w:cs="Arial"/>
          <w:color w:val="auto"/>
        </w:rPr>
        <w:t>ndirect i</w:t>
      </w:r>
      <w:r w:rsidR="000D2414">
        <w:rPr>
          <w:rFonts w:cs="Arial"/>
          <w:color w:val="auto"/>
        </w:rPr>
        <w:t xml:space="preserve">mmunofluorescence </w:t>
      </w:r>
      <w:r w:rsidR="00655E51">
        <w:rPr>
          <w:rFonts w:cs="Arial"/>
          <w:color w:val="auto"/>
        </w:rPr>
        <w:t xml:space="preserve">staining of </w:t>
      </w:r>
      <w:r w:rsidR="004071A9">
        <w:rPr>
          <w:rFonts w:cs="Arial"/>
          <w:color w:val="auto"/>
        </w:rPr>
        <w:t xml:space="preserve">7 </w:t>
      </w:r>
      <w:r w:rsidR="004071A9">
        <w:rPr>
          <w:rFonts w:cs="Arial"/>
          <w:color w:val="auto"/>
        </w:rPr>
        <w:sym w:font="Symbol" w:char="F06D"/>
      </w:r>
      <w:r w:rsidR="004071A9">
        <w:rPr>
          <w:rFonts w:cs="Arial"/>
          <w:color w:val="auto"/>
        </w:rPr>
        <w:t xml:space="preserve">m </w:t>
      </w:r>
      <w:proofErr w:type="spellStart"/>
      <w:r w:rsidR="00655E51">
        <w:rPr>
          <w:rFonts w:cs="Arial"/>
          <w:color w:val="auto"/>
        </w:rPr>
        <w:t>tibialis</w:t>
      </w:r>
      <w:proofErr w:type="spellEnd"/>
      <w:r w:rsidR="00655E51">
        <w:rPr>
          <w:rFonts w:cs="Arial"/>
          <w:color w:val="auto"/>
        </w:rPr>
        <w:t xml:space="preserve"> anterior muscle </w:t>
      </w:r>
      <w:r w:rsidR="004071A9">
        <w:rPr>
          <w:rFonts w:cs="Arial"/>
          <w:color w:val="auto"/>
        </w:rPr>
        <w:t>section</w:t>
      </w:r>
      <w:r>
        <w:rPr>
          <w:rFonts w:cs="Arial"/>
          <w:color w:val="auto"/>
        </w:rPr>
        <w:t>s</w:t>
      </w:r>
      <w:r w:rsidR="004071A9">
        <w:rPr>
          <w:rFonts w:cs="Arial"/>
          <w:color w:val="auto"/>
        </w:rPr>
        <w:t xml:space="preserve"> </w:t>
      </w:r>
      <w:r w:rsidR="009F6947">
        <w:rPr>
          <w:rFonts w:cs="Arial"/>
          <w:color w:val="auto"/>
        </w:rPr>
        <w:t xml:space="preserve">from littermate control </w:t>
      </w:r>
      <w:r>
        <w:rPr>
          <w:rFonts w:cs="Arial"/>
          <w:color w:val="auto"/>
        </w:rPr>
        <w:t xml:space="preserve">mice </w:t>
      </w:r>
      <w:r w:rsidR="00655E51">
        <w:rPr>
          <w:rFonts w:cs="Arial"/>
          <w:color w:val="auto"/>
        </w:rPr>
        <w:t xml:space="preserve">3 days after </w:t>
      </w:r>
      <w:r w:rsidR="009F6947">
        <w:rPr>
          <w:rFonts w:cs="Arial"/>
          <w:color w:val="auto"/>
        </w:rPr>
        <w:t xml:space="preserve">toxin </w:t>
      </w:r>
      <w:r w:rsidR="00655E51">
        <w:rPr>
          <w:rFonts w:cs="Arial"/>
          <w:color w:val="auto"/>
        </w:rPr>
        <w:t xml:space="preserve">injection </w:t>
      </w:r>
      <w:r>
        <w:rPr>
          <w:rFonts w:cs="Arial"/>
          <w:color w:val="auto"/>
        </w:rPr>
        <w:t xml:space="preserve">are </w:t>
      </w:r>
      <w:r w:rsidR="00655E51">
        <w:rPr>
          <w:rFonts w:cs="Arial"/>
          <w:color w:val="auto"/>
        </w:rPr>
        <w:t xml:space="preserve">shown </w:t>
      </w:r>
      <w:r w:rsidR="000D2414">
        <w:rPr>
          <w:rFonts w:cs="Arial"/>
          <w:color w:val="auto"/>
        </w:rPr>
        <w:t>to detect regenerating fibers</w:t>
      </w:r>
      <w:r w:rsidR="00334DB6">
        <w:rPr>
          <w:rFonts w:cs="Arial"/>
          <w:color w:val="auto"/>
        </w:rPr>
        <w:t xml:space="preserve"> (Fig</w:t>
      </w:r>
      <w:r w:rsidR="000253A7">
        <w:rPr>
          <w:rFonts w:cs="Arial"/>
          <w:color w:val="auto"/>
        </w:rPr>
        <w:t xml:space="preserve">ure </w:t>
      </w:r>
      <w:r w:rsidR="00334DB6">
        <w:rPr>
          <w:rFonts w:cs="Arial"/>
          <w:color w:val="auto"/>
        </w:rPr>
        <w:t>2)</w:t>
      </w:r>
      <w:r w:rsidR="00655E51">
        <w:rPr>
          <w:rFonts w:cs="Arial"/>
          <w:color w:val="auto"/>
        </w:rPr>
        <w:t xml:space="preserve">. </w:t>
      </w:r>
      <w:r>
        <w:rPr>
          <w:rFonts w:cs="Arial"/>
          <w:color w:val="auto"/>
        </w:rPr>
        <w:t>Both s</w:t>
      </w:r>
      <w:r w:rsidR="00655E51">
        <w:rPr>
          <w:rFonts w:cs="Arial"/>
          <w:color w:val="auto"/>
        </w:rPr>
        <w:t>ection</w:t>
      </w:r>
      <w:r>
        <w:rPr>
          <w:rFonts w:cs="Arial"/>
          <w:color w:val="auto"/>
        </w:rPr>
        <w:t>s</w:t>
      </w:r>
      <w:r w:rsidR="00655E51">
        <w:rPr>
          <w:rFonts w:cs="Arial"/>
          <w:color w:val="auto"/>
        </w:rPr>
        <w:t xml:space="preserve"> </w:t>
      </w:r>
      <w:r>
        <w:rPr>
          <w:rFonts w:cs="Arial"/>
          <w:color w:val="auto"/>
        </w:rPr>
        <w:t xml:space="preserve">were </w:t>
      </w:r>
      <w:r w:rsidR="00655E51">
        <w:rPr>
          <w:rFonts w:cs="Arial"/>
          <w:color w:val="auto"/>
        </w:rPr>
        <w:t xml:space="preserve">collected from muscle less than 150 </w:t>
      </w:r>
      <w:r w:rsidR="00655E51">
        <w:rPr>
          <w:rFonts w:cs="Arial"/>
          <w:color w:val="auto"/>
        </w:rPr>
        <w:sym w:font="Symbol" w:char="F06D"/>
      </w:r>
      <w:r w:rsidR="00655E51">
        <w:rPr>
          <w:rFonts w:cs="Arial"/>
          <w:color w:val="auto"/>
        </w:rPr>
        <w:t xml:space="preserve">m from the region to be used for </w:t>
      </w:r>
      <w:r w:rsidR="000D2414">
        <w:rPr>
          <w:rFonts w:cs="Arial"/>
          <w:color w:val="auto"/>
        </w:rPr>
        <w:t>RNA</w:t>
      </w:r>
      <w:r w:rsidR="00655E51">
        <w:rPr>
          <w:rFonts w:cs="Arial"/>
          <w:color w:val="auto"/>
        </w:rPr>
        <w:t xml:space="preserve"> analysis at a depth of 4.5 to 4.6 mm from the proximal muscle surface</w:t>
      </w:r>
      <w:r w:rsidR="000D2414">
        <w:rPr>
          <w:rFonts w:cs="Arial"/>
          <w:color w:val="auto"/>
        </w:rPr>
        <w:t xml:space="preserve">. </w:t>
      </w:r>
      <w:r w:rsidR="00655E51">
        <w:rPr>
          <w:rFonts w:cs="Arial"/>
          <w:color w:val="auto"/>
        </w:rPr>
        <w:t>E</w:t>
      </w:r>
      <w:r w:rsidR="000D2414">
        <w:rPr>
          <w:rFonts w:cs="Arial"/>
          <w:color w:val="auto"/>
        </w:rPr>
        <w:t>mbryonic myosin heavy chain (eMHC, red)</w:t>
      </w:r>
      <w:r w:rsidR="00655E51">
        <w:rPr>
          <w:rFonts w:cs="Arial"/>
          <w:color w:val="auto"/>
        </w:rPr>
        <w:t xml:space="preserve"> detects regenerating fibers</w:t>
      </w:r>
      <w:r w:rsidR="000D2414">
        <w:rPr>
          <w:rFonts w:cs="Arial"/>
          <w:color w:val="auto"/>
        </w:rPr>
        <w:t>, collagen VI (</w:t>
      </w:r>
      <w:r w:rsidR="00677662">
        <w:rPr>
          <w:rFonts w:cs="Arial"/>
          <w:color w:val="auto"/>
        </w:rPr>
        <w:t>C</w:t>
      </w:r>
      <w:r w:rsidR="000D2414">
        <w:rPr>
          <w:rFonts w:cs="Arial"/>
          <w:color w:val="auto"/>
        </w:rPr>
        <w:t>olVI, green)</w:t>
      </w:r>
      <w:r w:rsidR="00655E51">
        <w:rPr>
          <w:rFonts w:cs="Arial"/>
          <w:color w:val="auto"/>
        </w:rPr>
        <w:t xml:space="preserve"> outlines the muscle fibers</w:t>
      </w:r>
      <w:r w:rsidR="000D2414">
        <w:rPr>
          <w:rFonts w:cs="Arial"/>
          <w:color w:val="auto"/>
        </w:rPr>
        <w:t xml:space="preserve">, and </w:t>
      </w:r>
      <w:r w:rsidR="00655E51">
        <w:rPr>
          <w:rFonts w:cs="Arial"/>
          <w:color w:val="auto"/>
        </w:rPr>
        <w:t>DAPI</w:t>
      </w:r>
      <w:r w:rsidR="000D2414">
        <w:rPr>
          <w:rFonts w:cs="Arial"/>
          <w:color w:val="auto"/>
        </w:rPr>
        <w:t xml:space="preserve"> </w:t>
      </w:r>
      <w:r w:rsidR="00655E51">
        <w:rPr>
          <w:rFonts w:cs="Arial"/>
          <w:color w:val="auto"/>
        </w:rPr>
        <w:t xml:space="preserve">stains nuclei blue, </w:t>
      </w:r>
      <w:r w:rsidR="000D2414">
        <w:rPr>
          <w:rFonts w:cs="Arial"/>
          <w:color w:val="auto"/>
        </w:rPr>
        <w:t xml:space="preserve">according to protocol 4. </w:t>
      </w:r>
      <w:r>
        <w:rPr>
          <w:rFonts w:cs="Arial"/>
          <w:color w:val="auto"/>
        </w:rPr>
        <w:t>Regions with concentrated nuclear infiltrate (blue signal) indicate sites of toxin injury</w:t>
      </w:r>
      <w:r w:rsidR="00655E51">
        <w:rPr>
          <w:rFonts w:cs="Arial"/>
          <w:color w:val="auto"/>
        </w:rPr>
        <w:t xml:space="preserve">, as evident </w:t>
      </w:r>
      <w:r>
        <w:rPr>
          <w:rFonts w:cs="Arial"/>
          <w:color w:val="auto"/>
        </w:rPr>
        <w:t xml:space="preserve">by activation of </w:t>
      </w:r>
      <w:proofErr w:type="spellStart"/>
      <w:r w:rsidR="00655E51">
        <w:rPr>
          <w:rFonts w:cs="Arial"/>
          <w:color w:val="auto"/>
        </w:rPr>
        <w:t>eMHC</w:t>
      </w:r>
      <w:proofErr w:type="spellEnd"/>
      <w:r w:rsidR="00655E51">
        <w:rPr>
          <w:rFonts w:cs="Arial"/>
          <w:color w:val="auto"/>
        </w:rPr>
        <w:t xml:space="preserve"> positive </w:t>
      </w:r>
      <w:r>
        <w:rPr>
          <w:rFonts w:cs="Arial"/>
          <w:color w:val="auto"/>
        </w:rPr>
        <w:t>newly regenerating muscle cells</w:t>
      </w:r>
      <w:r w:rsidR="00655E51">
        <w:rPr>
          <w:rFonts w:cs="Arial"/>
          <w:color w:val="auto"/>
        </w:rPr>
        <w:t xml:space="preserve">. </w:t>
      </w:r>
      <w:r w:rsidR="00B275A5">
        <w:rPr>
          <w:rFonts w:cs="Arial"/>
          <w:color w:val="auto"/>
        </w:rPr>
        <w:t>Whole section maps like this example are used for quantification of regeneration by calculating the proportion of embryonic myosin heavy chain-expressing fibers (red, newly regenerated) or centrally nucleated fibers as reported previously</w:t>
      </w:r>
      <w:r w:rsidR="00B275A5" w:rsidRPr="00C16189">
        <w:rPr>
          <w:rFonts w:cs="Arial"/>
          <w:color w:val="auto"/>
          <w:vertAlign w:val="superscript"/>
        </w:rPr>
        <w:t>1</w:t>
      </w:r>
      <w:r w:rsidR="00B275A5">
        <w:rPr>
          <w:rFonts w:cs="Arial"/>
          <w:color w:val="auto"/>
        </w:rPr>
        <w:t xml:space="preserve">. </w:t>
      </w:r>
      <w:r w:rsidR="009F6947">
        <w:rPr>
          <w:rFonts w:cs="Arial"/>
          <w:color w:val="auto"/>
        </w:rPr>
        <w:t xml:space="preserve">Notably, there is surprisingly little damage in </w:t>
      </w:r>
      <w:r>
        <w:rPr>
          <w:rFonts w:cs="Arial"/>
          <w:color w:val="auto"/>
        </w:rPr>
        <w:t xml:space="preserve">the </w:t>
      </w:r>
      <w:r w:rsidR="009F6947">
        <w:rPr>
          <w:rFonts w:cs="Arial"/>
          <w:color w:val="auto"/>
        </w:rPr>
        <w:t>TA muscle</w:t>
      </w:r>
      <w:r>
        <w:rPr>
          <w:rFonts w:cs="Arial"/>
          <w:color w:val="auto"/>
        </w:rPr>
        <w:t xml:space="preserve"> in Figure 2A</w:t>
      </w:r>
      <w:r w:rsidR="009F6947">
        <w:rPr>
          <w:rFonts w:cs="Arial"/>
          <w:color w:val="auto"/>
        </w:rPr>
        <w:t xml:space="preserve">. </w:t>
      </w:r>
      <w:r>
        <w:rPr>
          <w:rFonts w:cs="Arial"/>
          <w:color w:val="auto"/>
        </w:rPr>
        <w:t>While there is variation between injections, t</w:t>
      </w:r>
      <w:r w:rsidR="009F6947">
        <w:rPr>
          <w:rFonts w:cs="Arial"/>
          <w:color w:val="auto"/>
        </w:rPr>
        <w:t>ypical toxin injections affect a much bigger proportion of the muscle compartment</w:t>
      </w:r>
      <w:r w:rsidR="009F6947" w:rsidRPr="009F6947">
        <w:rPr>
          <w:rFonts w:cs="Arial"/>
          <w:color w:val="auto"/>
          <w:vertAlign w:val="superscript"/>
        </w:rPr>
        <w:t>1</w:t>
      </w:r>
      <w:r w:rsidR="009F6947" w:rsidRPr="009F6947">
        <w:rPr>
          <w:rFonts w:cs="Arial"/>
          <w:color w:val="auto"/>
        </w:rPr>
        <w:t xml:space="preserve">, </w:t>
      </w:r>
      <w:r>
        <w:rPr>
          <w:rFonts w:cs="Arial"/>
          <w:color w:val="auto"/>
        </w:rPr>
        <w:t>as shown in Figure 2B</w:t>
      </w:r>
      <w:r w:rsidR="009F6947">
        <w:rPr>
          <w:rFonts w:cs="Arial"/>
          <w:color w:val="auto"/>
        </w:rPr>
        <w:t xml:space="preserve">. Therefore, </w:t>
      </w:r>
      <w:r w:rsidR="00C16189">
        <w:rPr>
          <w:rFonts w:cs="Arial"/>
          <w:color w:val="auto"/>
        </w:rPr>
        <w:t xml:space="preserve">this </w:t>
      </w:r>
      <w:r w:rsidR="009F6947">
        <w:rPr>
          <w:rFonts w:cs="Arial"/>
          <w:color w:val="auto"/>
        </w:rPr>
        <w:t xml:space="preserve">histological analysis suggests that the toxin injury </w:t>
      </w:r>
      <w:r>
        <w:rPr>
          <w:rFonts w:cs="Arial"/>
          <w:color w:val="auto"/>
        </w:rPr>
        <w:t xml:space="preserve">in Figure 2A </w:t>
      </w:r>
      <w:r w:rsidR="009F6947">
        <w:rPr>
          <w:rFonts w:cs="Arial"/>
          <w:color w:val="auto"/>
        </w:rPr>
        <w:t>was minimal</w:t>
      </w:r>
      <w:r w:rsidR="00C16189">
        <w:rPr>
          <w:rFonts w:cs="Arial"/>
          <w:color w:val="auto"/>
        </w:rPr>
        <w:t xml:space="preserve"> and provides an important tool to interpret gene expression data from the contiguous muscle cryosection RNA sample</w:t>
      </w:r>
      <w:r w:rsidR="009F6947">
        <w:rPr>
          <w:rFonts w:cs="Arial"/>
          <w:color w:val="auto"/>
        </w:rPr>
        <w:t xml:space="preserve">. If the whole muscle had been used for RNA preparation </w:t>
      </w:r>
      <w:r w:rsidR="0039445F">
        <w:rPr>
          <w:rFonts w:cs="Arial"/>
          <w:color w:val="auto"/>
        </w:rPr>
        <w:t xml:space="preserve">by </w:t>
      </w:r>
      <w:r w:rsidR="009F6947">
        <w:rPr>
          <w:rFonts w:cs="Arial"/>
          <w:color w:val="auto"/>
        </w:rPr>
        <w:t xml:space="preserve">standard grinding methods, </w:t>
      </w:r>
      <w:r w:rsidR="003A1EC1">
        <w:rPr>
          <w:rFonts w:cs="Arial"/>
          <w:color w:val="auto"/>
        </w:rPr>
        <w:t xml:space="preserve">the </w:t>
      </w:r>
      <w:r w:rsidR="00B275A5">
        <w:rPr>
          <w:rFonts w:cs="Arial"/>
          <w:color w:val="auto"/>
        </w:rPr>
        <w:t xml:space="preserve">unexpectedly </w:t>
      </w:r>
      <w:r w:rsidR="003A1EC1">
        <w:rPr>
          <w:rFonts w:cs="Arial"/>
          <w:color w:val="auto"/>
        </w:rPr>
        <w:t xml:space="preserve">small injury area of </w:t>
      </w:r>
      <w:r w:rsidR="00C16189">
        <w:rPr>
          <w:rFonts w:cs="Arial"/>
          <w:color w:val="auto"/>
        </w:rPr>
        <w:t xml:space="preserve">this sample </w:t>
      </w:r>
      <w:r w:rsidR="009F6947">
        <w:rPr>
          <w:rFonts w:cs="Arial"/>
          <w:color w:val="auto"/>
        </w:rPr>
        <w:t xml:space="preserve">would </w:t>
      </w:r>
      <w:r w:rsidR="003A1EC1">
        <w:rPr>
          <w:rFonts w:cs="Arial"/>
          <w:color w:val="auto"/>
        </w:rPr>
        <w:t xml:space="preserve">make it </w:t>
      </w:r>
      <w:r w:rsidR="00C16189">
        <w:rPr>
          <w:rFonts w:cs="Arial"/>
          <w:color w:val="auto"/>
        </w:rPr>
        <w:t xml:space="preserve">an outlier </w:t>
      </w:r>
      <w:r w:rsidR="00B275A5">
        <w:rPr>
          <w:rFonts w:cs="Arial"/>
          <w:color w:val="auto"/>
        </w:rPr>
        <w:t xml:space="preserve">that would skew downstream analyses. Instead, pairing histological quantification from the same muscle allows direct measurement of </w:t>
      </w:r>
      <w:r w:rsidR="00677662">
        <w:rPr>
          <w:rFonts w:cs="Arial"/>
          <w:color w:val="auto"/>
        </w:rPr>
        <w:t xml:space="preserve">the </w:t>
      </w:r>
      <w:r w:rsidR="0039445F">
        <w:rPr>
          <w:rFonts w:cs="Arial"/>
          <w:color w:val="auto"/>
        </w:rPr>
        <w:t xml:space="preserve">extent of the </w:t>
      </w:r>
      <w:r w:rsidR="000253A7">
        <w:rPr>
          <w:rFonts w:cs="Arial"/>
          <w:color w:val="auto"/>
        </w:rPr>
        <w:t xml:space="preserve">injury </w:t>
      </w:r>
      <w:r w:rsidR="00B275A5">
        <w:rPr>
          <w:rFonts w:cs="Arial"/>
          <w:color w:val="auto"/>
        </w:rPr>
        <w:t>from adjacent sections</w:t>
      </w:r>
      <w:r w:rsidR="00C16189">
        <w:rPr>
          <w:rFonts w:cs="Arial"/>
          <w:color w:val="auto"/>
        </w:rPr>
        <w:t>.</w:t>
      </w:r>
      <w:r w:rsidR="00B275A5">
        <w:rPr>
          <w:rFonts w:cs="Arial"/>
          <w:color w:val="auto"/>
        </w:rPr>
        <w:t xml:space="preserve"> This enables the use of inclusion/exclusion criteria to ensure that all samples included in downstream RNA analyses meet a minimum injury threshold or the normalization of RNA analyses according to injury size.</w:t>
      </w:r>
      <w:r w:rsidR="009F6947">
        <w:rPr>
          <w:rFonts w:cs="Arial"/>
          <w:color w:val="auto"/>
        </w:rPr>
        <w:t xml:space="preserve"> </w:t>
      </w:r>
    </w:p>
    <w:p w14:paraId="0BCBDC2E" w14:textId="77777777" w:rsidR="000D2414" w:rsidRDefault="000D2414" w:rsidP="00B04538">
      <w:pPr>
        <w:rPr>
          <w:rFonts w:cs="Arial"/>
          <w:color w:val="auto"/>
        </w:rPr>
      </w:pPr>
    </w:p>
    <w:p w14:paraId="14582F1A" w14:textId="79E6C42A" w:rsidR="006305D7" w:rsidRPr="004D1C50" w:rsidRDefault="002B5530" w:rsidP="006305D7">
      <w:pPr>
        <w:rPr>
          <w:rFonts w:cs="Arial"/>
          <w:b/>
          <w:color w:val="auto"/>
        </w:rPr>
      </w:pPr>
      <w:r w:rsidRPr="004D1C50">
        <w:rPr>
          <w:rFonts w:cs="Arial"/>
          <w:b/>
          <w:color w:val="auto"/>
        </w:rPr>
        <w:t>FIGURE LEGENDS:</w:t>
      </w:r>
    </w:p>
    <w:p w14:paraId="1613B271" w14:textId="4A4C406A" w:rsidR="006305D7" w:rsidRPr="004D1C50" w:rsidRDefault="006305D7" w:rsidP="006305D7">
      <w:pPr>
        <w:rPr>
          <w:rFonts w:cs="Arial"/>
          <w:color w:val="auto"/>
        </w:rPr>
      </w:pPr>
      <w:r w:rsidRPr="004D1C50">
        <w:rPr>
          <w:rFonts w:cs="Arial"/>
          <w:b/>
          <w:color w:val="auto"/>
        </w:rPr>
        <w:t xml:space="preserve">Figure 1: </w:t>
      </w:r>
      <w:r w:rsidR="008B52CF">
        <w:rPr>
          <w:rFonts w:cs="Arial"/>
          <w:b/>
          <w:color w:val="auto"/>
        </w:rPr>
        <w:t>Quality assessment of RNA from pooled muscle cryo</w:t>
      </w:r>
      <w:r w:rsidR="007325E4">
        <w:rPr>
          <w:rFonts w:cs="Arial"/>
          <w:b/>
          <w:color w:val="auto"/>
        </w:rPr>
        <w:t>sections</w:t>
      </w:r>
      <w:r w:rsidRPr="004D1C50">
        <w:rPr>
          <w:rFonts w:cs="Arial"/>
          <w:b/>
          <w:color w:val="auto"/>
        </w:rPr>
        <w:t>.</w:t>
      </w:r>
      <w:r w:rsidRPr="004D1C50">
        <w:rPr>
          <w:rFonts w:cs="Arial"/>
          <w:color w:val="auto"/>
        </w:rPr>
        <w:t xml:space="preserve"> </w:t>
      </w:r>
      <w:r w:rsidR="00645199">
        <w:rPr>
          <w:rFonts w:cs="Arial"/>
          <w:color w:val="auto"/>
        </w:rPr>
        <w:t xml:space="preserve">A) 18S and 28S ribosomal RNA bands are prominent in RNA from pooled muscle cryosections 18 months after the RNA preparation. B) Non-quantitative PCR for </w:t>
      </w:r>
      <w:r w:rsidR="0039445F">
        <w:rPr>
          <w:rFonts w:cs="Arial"/>
          <w:color w:val="auto"/>
        </w:rPr>
        <w:t xml:space="preserve">Mrf4 </w:t>
      </w:r>
      <w:r w:rsidR="00645199">
        <w:rPr>
          <w:rFonts w:cs="Arial"/>
          <w:color w:val="auto"/>
        </w:rPr>
        <w:t xml:space="preserve">following reverse transcription. 200 and 300 </w:t>
      </w:r>
      <w:proofErr w:type="spellStart"/>
      <w:r w:rsidR="00645199">
        <w:rPr>
          <w:rFonts w:cs="Arial"/>
          <w:color w:val="auto"/>
        </w:rPr>
        <w:t>bp</w:t>
      </w:r>
      <w:proofErr w:type="spellEnd"/>
      <w:r w:rsidR="00645199">
        <w:rPr>
          <w:rFonts w:cs="Arial"/>
          <w:color w:val="auto"/>
        </w:rPr>
        <w:t xml:space="preserve"> bands of </w:t>
      </w:r>
      <w:r w:rsidR="0039445F">
        <w:rPr>
          <w:rFonts w:cs="Arial"/>
          <w:color w:val="auto"/>
        </w:rPr>
        <w:t>a</w:t>
      </w:r>
      <w:r w:rsidR="00645199">
        <w:rPr>
          <w:rFonts w:cs="Arial"/>
          <w:color w:val="auto"/>
        </w:rPr>
        <w:t xml:space="preserve"> DNA ladder are indicated. </w:t>
      </w:r>
      <w:proofErr w:type="gramStart"/>
      <w:r w:rsidR="00645199">
        <w:rPr>
          <w:rFonts w:cs="Arial"/>
          <w:color w:val="auto"/>
        </w:rPr>
        <w:t>RT-, reverse transcription reaction with RNA template but no reverse transcriptase.</w:t>
      </w:r>
      <w:proofErr w:type="gramEnd"/>
      <w:r w:rsidR="00645199">
        <w:rPr>
          <w:rFonts w:cs="Arial"/>
          <w:color w:val="auto"/>
        </w:rPr>
        <w:t xml:space="preserve"> </w:t>
      </w:r>
      <w:proofErr w:type="gramStart"/>
      <w:r w:rsidR="00645199">
        <w:rPr>
          <w:rFonts w:cs="Arial"/>
          <w:color w:val="auto"/>
        </w:rPr>
        <w:t>RT-H</w:t>
      </w:r>
      <w:r w:rsidR="00645199" w:rsidRPr="00645199">
        <w:rPr>
          <w:rFonts w:cs="Arial"/>
          <w:color w:val="auto"/>
          <w:vertAlign w:val="subscript"/>
        </w:rPr>
        <w:t>2</w:t>
      </w:r>
      <w:r w:rsidR="00645199">
        <w:rPr>
          <w:rFonts w:cs="Arial"/>
          <w:color w:val="auto"/>
        </w:rPr>
        <w:t>O, reverse transcription with ddH</w:t>
      </w:r>
      <w:r w:rsidR="003B6E94" w:rsidRPr="003B6E94">
        <w:rPr>
          <w:rStyle w:val="Heading1Char"/>
          <w:b w:val="0"/>
          <w:sz w:val="24"/>
          <w:szCs w:val="24"/>
          <w:vertAlign w:val="subscript"/>
        </w:rPr>
        <w:t>2</w:t>
      </w:r>
      <w:r w:rsidR="00645199" w:rsidRPr="00645199">
        <w:rPr>
          <w:rFonts w:cs="Arial"/>
          <w:color w:val="auto"/>
        </w:rPr>
        <w:t>O</w:t>
      </w:r>
      <w:r w:rsidR="00645199">
        <w:rPr>
          <w:rFonts w:cs="Arial"/>
          <w:color w:val="auto"/>
        </w:rPr>
        <w:t>, no RNA template.</w:t>
      </w:r>
      <w:proofErr w:type="gramEnd"/>
      <w:r w:rsidR="00645199">
        <w:rPr>
          <w:rFonts w:cs="Arial"/>
          <w:color w:val="auto"/>
        </w:rPr>
        <w:t xml:space="preserve"> </w:t>
      </w:r>
      <w:proofErr w:type="gramStart"/>
      <w:r w:rsidR="00645199">
        <w:rPr>
          <w:rFonts w:cs="Arial"/>
          <w:color w:val="auto"/>
        </w:rPr>
        <w:t>H</w:t>
      </w:r>
      <w:r w:rsidR="00645199" w:rsidRPr="00645199">
        <w:rPr>
          <w:rFonts w:cs="Arial"/>
          <w:color w:val="auto"/>
          <w:vertAlign w:val="subscript"/>
        </w:rPr>
        <w:t>2</w:t>
      </w:r>
      <w:r w:rsidR="00645199">
        <w:rPr>
          <w:rFonts w:cs="Arial"/>
          <w:color w:val="auto"/>
        </w:rPr>
        <w:t>O, no template PCR control with ddH</w:t>
      </w:r>
      <w:r w:rsidR="00645199" w:rsidRPr="00645199">
        <w:rPr>
          <w:rFonts w:cs="Arial"/>
          <w:color w:val="auto"/>
          <w:vertAlign w:val="subscript"/>
        </w:rPr>
        <w:t>2</w:t>
      </w:r>
      <w:r w:rsidR="00645199">
        <w:rPr>
          <w:rFonts w:cs="Arial"/>
          <w:color w:val="auto"/>
        </w:rPr>
        <w:t>O.</w:t>
      </w:r>
      <w:proofErr w:type="gramEnd"/>
      <w:r w:rsidR="00FC7BDC">
        <w:rPr>
          <w:rFonts w:cs="Arial"/>
          <w:color w:val="auto"/>
        </w:rPr>
        <w:t xml:space="preserve"> In these experiments, toxin was injected into the right tibialis anterior (RTA) and saline was injected into the left (LTA).</w:t>
      </w:r>
    </w:p>
    <w:p w14:paraId="7A3D9F4D" w14:textId="77777777" w:rsidR="008B52CF" w:rsidRDefault="008B52CF" w:rsidP="006305D7">
      <w:pPr>
        <w:rPr>
          <w:rFonts w:cs="Arial"/>
          <w:color w:val="auto"/>
        </w:rPr>
      </w:pPr>
    </w:p>
    <w:p w14:paraId="72406348" w14:textId="5681A362" w:rsidR="004C301D" w:rsidRDefault="004C301D" w:rsidP="006305D7">
      <w:pPr>
        <w:rPr>
          <w:rFonts w:cs="Arial"/>
          <w:color w:val="auto"/>
        </w:rPr>
      </w:pPr>
      <w:r w:rsidRPr="004C301D">
        <w:rPr>
          <w:rFonts w:cs="Arial"/>
          <w:b/>
          <w:color w:val="auto"/>
        </w:rPr>
        <w:t>Figure 2: Sample histological map</w:t>
      </w:r>
      <w:r w:rsidR="001304D7">
        <w:rPr>
          <w:rFonts w:cs="Arial"/>
          <w:b/>
          <w:color w:val="auto"/>
        </w:rPr>
        <w:t>s</w:t>
      </w:r>
      <w:r w:rsidRPr="004C301D">
        <w:rPr>
          <w:rFonts w:cs="Arial"/>
          <w:b/>
          <w:color w:val="auto"/>
        </w:rPr>
        <w:t xml:space="preserve"> for muscle regeneration studies.</w:t>
      </w:r>
      <w:r>
        <w:rPr>
          <w:rFonts w:cs="Arial"/>
          <w:color w:val="auto"/>
        </w:rPr>
        <w:t xml:space="preserve"> </w:t>
      </w:r>
      <w:r w:rsidR="001304D7">
        <w:rPr>
          <w:rFonts w:cs="Arial"/>
          <w:color w:val="auto"/>
        </w:rPr>
        <w:t>A,B) C</w:t>
      </w:r>
      <w:r>
        <w:rPr>
          <w:rFonts w:cs="Arial"/>
          <w:color w:val="auto"/>
        </w:rPr>
        <w:t>ompiled map</w:t>
      </w:r>
      <w:r w:rsidR="001304D7">
        <w:rPr>
          <w:rFonts w:cs="Arial"/>
          <w:color w:val="auto"/>
        </w:rPr>
        <w:t>s</w:t>
      </w:r>
      <w:r>
        <w:rPr>
          <w:rFonts w:cs="Arial"/>
          <w:color w:val="auto"/>
        </w:rPr>
        <w:t xml:space="preserve"> of single </w:t>
      </w:r>
      <w:proofErr w:type="spellStart"/>
      <w:r>
        <w:rPr>
          <w:rFonts w:cs="Arial"/>
          <w:color w:val="auto"/>
        </w:rPr>
        <w:t>tibialis</w:t>
      </w:r>
      <w:proofErr w:type="spellEnd"/>
      <w:r>
        <w:rPr>
          <w:rFonts w:cs="Arial"/>
          <w:color w:val="auto"/>
        </w:rPr>
        <w:t xml:space="preserve"> anterior </w:t>
      </w:r>
      <w:r w:rsidR="0039445F">
        <w:rPr>
          <w:rFonts w:cs="Arial"/>
          <w:color w:val="auto"/>
        </w:rPr>
        <w:t xml:space="preserve">muscle </w:t>
      </w:r>
      <w:r>
        <w:rPr>
          <w:rFonts w:cs="Arial"/>
          <w:color w:val="auto"/>
        </w:rPr>
        <w:t>section</w:t>
      </w:r>
      <w:r w:rsidR="001304D7">
        <w:rPr>
          <w:rFonts w:cs="Arial"/>
          <w:color w:val="auto"/>
        </w:rPr>
        <w:t>s</w:t>
      </w:r>
      <w:r>
        <w:rPr>
          <w:rFonts w:cs="Arial"/>
          <w:color w:val="auto"/>
        </w:rPr>
        <w:t xml:space="preserve"> 3 days after </w:t>
      </w:r>
      <w:r w:rsidR="00981821">
        <w:rPr>
          <w:rFonts w:cs="Arial"/>
          <w:color w:val="auto"/>
        </w:rPr>
        <w:t xml:space="preserve">toxin </w:t>
      </w:r>
      <w:r>
        <w:rPr>
          <w:rFonts w:cs="Arial"/>
          <w:color w:val="auto"/>
        </w:rPr>
        <w:t>injection</w:t>
      </w:r>
      <w:r w:rsidR="001304D7">
        <w:rPr>
          <w:rFonts w:cs="Arial"/>
          <w:color w:val="auto"/>
        </w:rPr>
        <w:t xml:space="preserve"> showing examples of poor (A) and normal (B) toxin-induced injury</w:t>
      </w:r>
      <w:r>
        <w:rPr>
          <w:rFonts w:cs="Arial"/>
          <w:color w:val="auto"/>
        </w:rPr>
        <w:t>.</w:t>
      </w:r>
      <w:r w:rsidR="001304D7">
        <w:rPr>
          <w:rFonts w:cs="Arial"/>
          <w:color w:val="auto"/>
        </w:rPr>
        <w:t xml:space="preserve"> White boxed regions of each section map are shown as inset images for higher magnification viewing, </w:t>
      </w:r>
      <w:r>
        <w:rPr>
          <w:rFonts w:cs="Arial"/>
          <w:color w:val="auto"/>
        </w:rPr>
        <w:t xml:space="preserve">Red, embryonic myosin heavy chain; green, collagen VI extracellular matrix protein; blue, DAPI nuclear stain. </w:t>
      </w:r>
      <w:proofErr w:type="gramStart"/>
      <w:r>
        <w:rPr>
          <w:rFonts w:cs="Arial"/>
          <w:color w:val="auto"/>
        </w:rPr>
        <w:t xml:space="preserve">Scale bar, 100 </w:t>
      </w:r>
      <w:r>
        <w:rPr>
          <w:rFonts w:cs="Arial"/>
          <w:color w:val="auto"/>
        </w:rPr>
        <w:sym w:font="Symbol" w:char="F06D"/>
      </w:r>
      <w:r>
        <w:rPr>
          <w:rFonts w:cs="Arial"/>
          <w:color w:val="auto"/>
        </w:rPr>
        <w:t>m.</w:t>
      </w:r>
      <w:proofErr w:type="gramEnd"/>
    </w:p>
    <w:p w14:paraId="3563B84A" w14:textId="77777777" w:rsidR="004C301D" w:rsidRPr="004C301D" w:rsidRDefault="004C301D" w:rsidP="006305D7">
      <w:pPr>
        <w:rPr>
          <w:rFonts w:cs="Arial"/>
          <w:color w:val="auto"/>
        </w:rPr>
      </w:pPr>
    </w:p>
    <w:p w14:paraId="0C35C1A9" w14:textId="5491DCB5" w:rsidR="006305D7" w:rsidRPr="004D1C50" w:rsidRDefault="006305D7" w:rsidP="006305D7">
      <w:pPr>
        <w:rPr>
          <w:rFonts w:cs="Arial"/>
          <w:color w:val="auto"/>
        </w:rPr>
      </w:pPr>
      <w:proofErr w:type="gramStart"/>
      <w:r w:rsidRPr="004D1C50">
        <w:rPr>
          <w:rFonts w:cs="Arial"/>
          <w:b/>
          <w:color w:val="auto"/>
        </w:rPr>
        <w:t>Table 1:</w:t>
      </w:r>
      <w:r w:rsidRPr="004D1C50">
        <w:rPr>
          <w:rFonts w:cs="Arial"/>
          <w:color w:val="auto"/>
        </w:rPr>
        <w:t xml:space="preserve"> </w:t>
      </w:r>
      <w:r w:rsidR="004A48CA">
        <w:rPr>
          <w:rFonts w:cs="Arial"/>
          <w:b/>
          <w:color w:val="auto"/>
        </w:rPr>
        <w:t>Representative RNA yield and purity measurements from pooled muscle cryosections</w:t>
      </w:r>
      <w:r w:rsidRPr="004D1C50">
        <w:rPr>
          <w:rFonts w:cs="Arial"/>
          <w:b/>
          <w:color w:val="auto"/>
        </w:rPr>
        <w:t>.</w:t>
      </w:r>
      <w:proofErr w:type="gramEnd"/>
      <w:r w:rsidRPr="004D1C50">
        <w:rPr>
          <w:rFonts w:cs="Arial"/>
          <w:color w:val="auto"/>
        </w:rPr>
        <w:t xml:space="preserve"> </w:t>
      </w:r>
      <w:r w:rsidR="00D50B54">
        <w:rPr>
          <w:rFonts w:cs="Arial"/>
          <w:color w:val="auto"/>
        </w:rPr>
        <w:t xml:space="preserve">Sixteen </w:t>
      </w:r>
      <w:proofErr w:type="spellStart"/>
      <w:r w:rsidR="003B4727">
        <w:rPr>
          <w:rFonts w:cs="Arial"/>
          <w:color w:val="auto"/>
        </w:rPr>
        <w:t>tibialis</w:t>
      </w:r>
      <w:proofErr w:type="spellEnd"/>
      <w:r w:rsidR="003B4727">
        <w:rPr>
          <w:rFonts w:cs="Arial"/>
          <w:color w:val="auto"/>
        </w:rPr>
        <w:t xml:space="preserve"> anterior (TA) muscles were sectioned and pooled cryosection samples were processed for RNA. </w:t>
      </w:r>
      <w:r w:rsidR="00AC61D6">
        <w:rPr>
          <w:rFonts w:cs="Arial"/>
          <w:color w:val="auto"/>
        </w:rPr>
        <w:t>P</w:t>
      </w:r>
      <w:r w:rsidR="003B4727">
        <w:rPr>
          <w:rFonts w:cs="Arial"/>
          <w:color w:val="auto"/>
        </w:rPr>
        <w:t xml:space="preserve">urified RNA </w:t>
      </w:r>
      <w:r w:rsidR="00AC61D6">
        <w:rPr>
          <w:rFonts w:cs="Arial"/>
          <w:color w:val="auto"/>
        </w:rPr>
        <w:t xml:space="preserve">(1 </w:t>
      </w:r>
      <w:r w:rsidR="00AC61D6">
        <w:rPr>
          <w:rFonts w:cs="Arial"/>
          <w:color w:val="auto"/>
        </w:rPr>
        <w:sym w:font="Symbol" w:char="F06D"/>
      </w:r>
      <w:r w:rsidR="00AC61D6">
        <w:rPr>
          <w:rFonts w:cs="Arial"/>
          <w:color w:val="auto"/>
        </w:rPr>
        <w:t xml:space="preserve">L) </w:t>
      </w:r>
      <w:r w:rsidR="003B4727">
        <w:rPr>
          <w:rFonts w:cs="Arial"/>
          <w:color w:val="auto"/>
        </w:rPr>
        <w:t xml:space="preserve">was analyzed </w:t>
      </w:r>
      <w:r w:rsidR="0039445F">
        <w:rPr>
          <w:rFonts w:cs="Arial"/>
          <w:color w:val="auto"/>
        </w:rPr>
        <w:t xml:space="preserve">with </w:t>
      </w:r>
      <w:r w:rsidR="00DB101E">
        <w:rPr>
          <w:rFonts w:cs="Arial"/>
          <w:color w:val="auto"/>
        </w:rPr>
        <w:t xml:space="preserve">a </w:t>
      </w:r>
      <w:proofErr w:type="spellStart"/>
      <w:r w:rsidR="0039445F">
        <w:rPr>
          <w:rFonts w:cs="Arial"/>
          <w:color w:val="auto"/>
        </w:rPr>
        <w:t>nano</w:t>
      </w:r>
      <w:r w:rsidR="003B4727">
        <w:rPr>
          <w:rFonts w:cs="Arial"/>
          <w:color w:val="auto"/>
        </w:rPr>
        <w:t>spectrophotometer</w:t>
      </w:r>
      <w:proofErr w:type="spellEnd"/>
      <w:r w:rsidR="003B4727">
        <w:rPr>
          <w:rFonts w:cs="Arial"/>
          <w:color w:val="auto"/>
        </w:rPr>
        <w:t>.</w:t>
      </w:r>
      <w:r w:rsidR="00D50B54">
        <w:rPr>
          <w:rFonts w:cs="Arial"/>
          <w:color w:val="auto"/>
        </w:rPr>
        <w:t xml:space="preserve"> </w:t>
      </w:r>
      <w:r w:rsidR="006441C4">
        <w:rPr>
          <w:rFonts w:cs="Arial"/>
          <w:color w:val="auto"/>
        </w:rPr>
        <w:t xml:space="preserve"> </w:t>
      </w:r>
      <w:r w:rsidR="00D50B54">
        <w:rPr>
          <w:rFonts w:cs="Arial"/>
          <w:color w:val="auto"/>
        </w:rPr>
        <w:t>Column stati</w:t>
      </w:r>
      <w:r w:rsidR="006441C4">
        <w:rPr>
          <w:rFonts w:cs="Arial"/>
          <w:color w:val="auto"/>
        </w:rPr>
        <w:t xml:space="preserve">stics were performed in </w:t>
      </w:r>
      <w:r w:rsidR="00AA6027">
        <w:rPr>
          <w:rFonts w:cs="Arial"/>
          <w:color w:val="auto"/>
        </w:rPr>
        <w:t>a spreadsheet</w:t>
      </w:r>
      <w:r w:rsidR="006441C4">
        <w:rPr>
          <w:rFonts w:cs="Arial"/>
          <w:color w:val="auto"/>
        </w:rPr>
        <w:t xml:space="preserve">, group </w:t>
      </w:r>
      <w:r w:rsidR="006441C4">
        <w:rPr>
          <w:rFonts w:cs="Arial"/>
          <w:color w:val="auto"/>
        </w:rPr>
        <w:lastRenderedPageBreak/>
        <w:t xml:space="preserve">comparisons were performed using </w:t>
      </w:r>
      <w:r w:rsidR="00ED1BD0">
        <w:rPr>
          <w:rFonts w:cs="Arial"/>
          <w:color w:val="auto"/>
        </w:rPr>
        <w:t>stastical</w:t>
      </w:r>
      <w:r w:rsidR="00AA6027">
        <w:rPr>
          <w:rFonts w:cs="Arial"/>
          <w:color w:val="auto"/>
        </w:rPr>
        <w:t xml:space="preserve"> software</w:t>
      </w:r>
      <w:r w:rsidR="006441C4">
        <w:rPr>
          <w:rFonts w:cs="Arial"/>
          <w:color w:val="auto"/>
        </w:rPr>
        <w:t>.</w:t>
      </w:r>
    </w:p>
    <w:p w14:paraId="055338DB" w14:textId="77777777" w:rsidR="006305D7" w:rsidRPr="004D1C50" w:rsidRDefault="006305D7" w:rsidP="006305D7">
      <w:pPr>
        <w:rPr>
          <w:b/>
          <w:color w:val="auto"/>
        </w:rPr>
      </w:pPr>
    </w:p>
    <w:p w14:paraId="086A1BB9" w14:textId="69B62C78" w:rsidR="002B5530" w:rsidRPr="002B5530" w:rsidRDefault="006305D7" w:rsidP="007630CE">
      <w:pPr>
        <w:rPr>
          <w:rFonts w:cs="Arial"/>
          <w:b/>
          <w:color w:val="auto"/>
        </w:rPr>
      </w:pPr>
      <w:r w:rsidRPr="004D1C50">
        <w:rPr>
          <w:b/>
          <w:color w:val="auto"/>
        </w:rPr>
        <w:t>DISCUSSION</w:t>
      </w:r>
      <w:r w:rsidRPr="004D1C50">
        <w:rPr>
          <w:b/>
          <w:bCs/>
          <w:color w:val="auto"/>
        </w:rPr>
        <w:t>:</w:t>
      </w:r>
    </w:p>
    <w:p w14:paraId="1ECAED11" w14:textId="77777777" w:rsidR="008A698C" w:rsidRDefault="00FA6634" w:rsidP="00C16189">
      <w:pPr>
        <w:rPr>
          <w:color w:val="auto"/>
        </w:rPr>
      </w:pPr>
      <w:r w:rsidRPr="004D1C50">
        <w:rPr>
          <w:color w:val="auto"/>
        </w:rPr>
        <w:t xml:space="preserve">To achieve best results with this method, keep </w:t>
      </w:r>
      <w:r w:rsidR="00D705AE">
        <w:rPr>
          <w:color w:val="auto"/>
        </w:rPr>
        <w:t>embedding resin</w:t>
      </w:r>
      <w:r w:rsidRPr="004D1C50">
        <w:rPr>
          <w:color w:val="auto"/>
        </w:rPr>
        <w:t xml:space="preserve"> restricted to the lower third or half of the muscle during tissue cryopreservation because excess </w:t>
      </w:r>
      <w:r w:rsidR="00D705AE">
        <w:rPr>
          <w:color w:val="auto"/>
        </w:rPr>
        <w:t>resin</w:t>
      </w:r>
      <w:r w:rsidRPr="004D1C50">
        <w:rPr>
          <w:color w:val="auto"/>
        </w:rPr>
        <w:t xml:space="preserve"> will </w:t>
      </w:r>
      <w:r w:rsidR="002A0831">
        <w:rPr>
          <w:color w:val="auto"/>
        </w:rPr>
        <w:t>slow the</w:t>
      </w:r>
      <w:r w:rsidRPr="004D1C50">
        <w:rPr>
          <w:color w:val="auto"/>
        </w:rPr>
        <w:t xml:space="preserve"> </w:t>
      </w:r>
      <w:r w:rsidR="002A0831" w:rsidRPr="004D1C50">
        <w:rPr>
          <w:color w:val="auto"/>
        </w:rPr>
        <w:t>collect</w:t>
      </w:r>
      <w:r w:rsidR="002A0831">
        <w:rPr>
          <w:color w:val="auto"/>
        </w:rPr>
        <w:t>ion</w:t>
      </w:r>
      <w:r w:rsidR="002A0831" w:rsidRPr="004D1C50">
        <w:rPr>
          <w:color w:val="auto"/>
        </w:rPr>
        <w:t xml:space="preserve"> </w:t>
      </w:r>
      <w:r w:rsidR="002A0831">
        <w:rPr>
          <w:color w:val="auto"/>
        </w:rPr>
        <w:t xml:space="preserve">of </w:t>
      </w:r>
      <w:r w:rsidRPr="004D1C50">
        <w:rPr>
          <w:color w:val="auto"/>
        </w:rPr>
        <w:t xml:space="preserve">the pooled cryosections and </w:t>
      </w:r>
      <w:r w:rsidR="002A0831">
        <w:rPr>
          <w:color w:val="auto"/>
        </w:rPr>
        <w:t xml:space="preserve">may increase </w:t>
      </w:r>
      <w:r w:rsidR="00D705AE">
        <w:rPr>
          <w:color w:val="auto"/>
        </w:rPr>
        <w:t>embedding resin</w:t>
      </w:r>
      <w:r w:rsidRPr="004D1C50">
        <w:rPr>
          <w:color w:val="auto"/>
        </w:rPr>
        <w:t xml:space="preserve"> contamination in the RNA isolation.</w:t>
      </w:r>
      <w:r w:rsidR="00052592" w:rsidRPr="004D1C50">
        <w:rPr>
          <w:color w:val="auto"/>
        </w:rPr>
        <w:t xml:space="preserve"> </w:t>
      </w:r>
      <w:r w:rsidR="008A2A64">
        <w:rPr>
          <w:color w:val="auto"/>
        </w:rPr>
        <w:t xml:space="preserve">Also, </w:t>
      </w:r>
      <w:r w:rsidR="008A2A64" w:rsidRPr="004D1C50">
        <w:rPr>
          <w:color w:val="auto"/>
        </w:rPr>
        <w:t>careful attention during needle homogenization is important to maximize yield and minimize the probability of clogging the needle.</w:t>
      </w:r>
      <w:r w:rsidR="008A2A64">
        <w:rPr>
          <w:color w:val="auto"/>
        </w:rPr>
        <w:t xml:space="preserve"> The protocol may be modified by using a </w:t>
      </w:r>
      <w:proofErr w:type="spellStart"/>
      <w:r w:rsidR="008A2A64">
        <w:rPr>
          <w:color w:val="auto"/>
        </w:rPr>
        <w:t>luer-lo</w:t>
      </w:r>
      <w:r w:rsidR="008A2A64" w:rsidRPr="004D1C50">
        <w:rPr>
          <w:color w:val="auto"/>
        </w:rPr>
        <w:t>k</w:t>
      </w:r>
      <w:proofErr w:type="spellEnd"/>
      <w:r w:rsidR="008A2A64" w:rsidRPr="004D1C50">
        <w:rPr>
          <w:color w:val="auto"/>
        </w:rPr>
        <w:t xml:space="preserve"> syringe to protect against sample loss if the needle becomes blocked</w:t>
      </w:r>
      <w:r w:rsidR="008A2A64">
        <w:rPr>
          <w:color w:val="auto"/>
        </w:rPr>
        <w:t xml:space="preserve"> and requires high pressure to dislodge the clog</w:t>
      </w:r>
      <w:r w:rsidR="008A2A64" w:rsidRPr="004D1C50">
        <w:rPr>
          <w:color w:val="auto"/>
        </w:rPr>
        <w:t>.</w:t>
      </w:r>
      <w:r w:rsidR="008A2A64">
        <w:rPr>
          <w:color w:val="auto"/>
        </w:rPr>
        <w:t xml:space="preserve"> An additional needle homogenization step with a 25 or 26 gauge needle can also be added to produce a finer tissue suspension </w:t>
      </w:r>
      <w:r w:rsidR="003002BC">
        <w:rPr>
          <w:color w:val="auto"/>
        </w:rPr>
        <w:t>to</w:t>
      </w:r>
      <w:r w:rsidR="008A2A64">
        <w:rPr>
          <w:color w:val="auto"/>
        </w:rPr>
        <w:t xml:space="preserve"> </w:t>
      </w:r>
      <w:r w:rsidR="003002BC">
        <w:rPr>
          <w:color w:val="auto"/>
        </w:rPr>
        <w:t xml:space="preserve">further enhanced </w:t>
      </w:r>
      <w:r w:rsidR="008A2A64">
        <w:rPr>
          <w:color w:val="auto"/>
        </w:rPr>
        <w:t xml:space="preserve">RNA </w:t>
      </w:r>
      <w:r w:rsidR="003002BC">
        <w:rPr>
          <w:color w:val="auto"/>
        </w:rPr>
        <w:t>yield</w:t>
      </w:r>
      <w:r w:rsidR="008A2A64">
        <w:rPr>
          <w:color w:val="auto"/>
        </w:rPr>
        <w:t xml:space="preserve">. While chloroform could be substituted for BCP, this is not recommended as BCP is less toxic and results in lower levels of genomic DNA contamination </w:t>
      </w:r>
      <w:r w:rsidR="002C588A">
        <w:rPr>
          <w:color w:val="auto"/>
        </w:rPr>
        <w:t>in</w:t>
      </w:r>
      <w:r w:rsidR="008A2A64">
        <w:rPr>
          <w:color w:val="auto"/>
        </w:rPr>
        <w:t xml:space="preserve"> the aqueous phase</w:t>
      </w:r>
      <w:r w:rsidR="002C588A">
        <w:rPr>
          <w:color w:val="auto"/>
        </w:rPr>
        <w:t xml:space="preserve"> during </w:t>
      </w:r>
      <w:r w:rsidR="003632EF">
        <w:rPr>
          <w:color w:val="auto"/>
        </w:rPr>
        <w:t>organic</w:t>
      </w:r>
      <w:r w:rsidR="002C588A">
        <w:rPr>
          <w:color w:val="auto"/>
        </w:rPr>
        <w:t xml:space="preserve"> extraction</w:t>
      </w:r>
      <w:r w:rsidR="003632EF">
        <w:rPr>
          <w:color w:val="auto"/>
        </w:rPr>
        <w:t xml:space="preserve"> of RNA</w:t>
      </w:r>
      <w:r w:rsidR="008A2A64">
        <w:rPr>
          <w:color w:val="auto"/>
          <w:vertAlign w:val="superscript"/>
        </w:rPr>
        <w:t>12</w:t>
      </w:r>
      <w:r w:rsidR="008A2A64">
        <w:rPr>
          <w:color w:val="auto"/>
        </w:rPr>
        <w:t xml:space="preserve">. </w:t>
      </w:r>
      <w:r w:rsidR="00052592" w:rsidRPr="004D1C50">
        <w:rPr>
          <w:color w:val="auto"/>
        </w:rPr>
        <w:t xml:space="preserve">Increasing the section thickness for pooled cryosections over 30 </w:t>
      </w:r>
      <w:r w:rsidR="00052592" w:rsidRPr="004D1C50">
        <w:rPr>
          <w:color w:val="auto"/>
        </w:rPr>
        <w:sym w:font="Symbol" w:char="F06D"/>
      </w:r>
      <w:r w:rsidR="00052592" w:rsidRPr="004D1C50">
        <w:rPr>
          <w:color w:val="auto"/>
        </w:rPr>
        <w:t xml:space="preserve">m is </w:t>
      </w:r>
      <w:r w:rsidR="002C588A">
        <w:rPr>
          <w:color w:val="auto"/>
        </w:rPr>
        <w:t xml:space="preserve">also </w:t>
      </w:r>
      <w:r w:rsidR="00052592" w:rsidRPr="004D1C50">
        <w:rPr>
          <w:color w:val="auto"/>
        </w:rPr>
        <w:t>not recommended as homogenization will be less efficient.</w:t>
      </w:r>
    </w:p>
    <w:p w14:paraId="084E5150" w14:textId="77777777" w:rsidR="008A698C" w:rsidRDefault="008A698C" w:rsidP="00C16189">
      <w:pPr>
        <w:rPr>
          <w:color w:val="auto"/>
        </w:rPr>
      </w:pPr>
    </w:p>
    <w:p w14:paraId="3D9D7289" w14:textId="4F7AF4B4" w:rsidR="003632EF" w:rsidRDefault="008A698C" w:rsidP="00C16189">
      <w:pPr>
        <w:rPr>
          <w:color w:val="auto"/>
        </w:rPr>
      </w:pPr>
      <w:r>
        <w:rPr>
          <w:color w:val="auto"/>
        </w:rPr>
        <w:t xml:space="preserve">If RNA yield is below desired levels, </w:t>
      </w:r>
      <w:r w:rsidR="008F5171">
        <w:rPr>
          <w:color w:val="auto"/>
        </w:rPr>
        <w:t xml:space="preserve">various strategies may be employed to increase recovery such as:  </w:t>
      </w:r>
      <w:proofErr w:type="spellStart"/>
      <w:r w:rsidR="008F5171">
        <w:rPr>
          <w:color w:val="auto"/>
        </w:rPr>
        <w:t>i</w:t>
      </w:r>
      <w:proofErr w:type="spellEnd"/>
      <w:r w:rsidR="008F5171">
        <w:rPr>
          <w:color w:val="auto"/>
        </w:rPr>
        <w:t xml:space="preserve">) increase the milligram quantity of starting material to increase possible yield; ii)reduce the section thickness below 30 </w:t>
      </w:r>
      <w:r w:rsidR="008F5171">
        <w:rPr>
          <w:color w:val="auto"/>
        </w:rPr>
        <w:sym w:font="Symbol" w:char="F06D"/>
      </w:r>
      <w:r w:rsidR="008F5171">
        <w:rPr>
          <w:color w:val="auto"/>
        </w:rPr>
        <w:t xml:space="preserve">m to improve mechanical homogenization of the tissue; iii) increase the duration of sample incubation </w:t>
      </w:r>
      <w:r w:rsidR="00BF1A8B">
        <w:rPr>
          <w:color w:val="auto"/>
        </w:rPr>
        <w:t xml:space="preserve">and needle homogenization </w:t>
      </w:r>
      <w:r w:rsidR="008F5171">
        <w:rPr>
          <w:color w:val="auto"/>
        </w:rPr>
        <w:t xml:space="preserve">in the organic extraction reagent to improve </w:t>
      </w:r>
      <w:r w:rsidR="00BF1A8B">
        <w:rPr>
          <w:color w:val="auto"/>
        </w:rPr>
        <w:t xml:space="preserve">mechanical and </w:t>
      </w:r>
      <w:r w:rsidR="008F5171">
        <w:rPr>
          <w:color w:val="auto"/>
        </w:rPr>
        <w:t xml:space="preserve">chemical tissue disruption; and iv) if tissue chunks remain, perform a second extraction step with more rigorous needle homogenization. </w:t>
      </w:r>
      <w:r w:rsidR="00B74362">
        <w:rPr>
          <w:color w:val="auto"/>
        </w:rPr>
        <w:t>Alternately, there may be tissue-specific considerations, such as additional phase separation and precipitation steps for samples with high proteoglycan content</w:t>
      </w:r>
      <w:r w:rsidR="00FF1162">
        <w:rPr>
          <w:color w:val="auto"/>
          <w:vertAlign w:val="superscript"/>
        </w:rPr>
        <w:t>13</w:t>
      </w:r>
      <w:r w:rsidR="00B74362">
        <w:rPr>
          <w:color w:val="auto"/>
        </w:rPr>
        <w:t xml:space="preserve">. </w:t>
      </w:r>
      <w:r w:rsidR="00BF1A8B">
        <w:rPr>
          <w:color w:val="auto"/>
        </w:rPr>
        <w:t xml:space="preserve">During the RNA column purification, </w:t>
      </w:r>
      <w:r w:rsidR="008F5171">
        <w:rPr>
          <w:color w:val="auto"/>
        </w:rPr>
        <w:t xml:space="preserve">a larger elution volume </w:t>
      </w:r>
      <w:r w:rsidR="00BF1A8B">
        <w:rPr>
          <w:color w:val="auto"/>
        </w:rPr>
        <w:t xml:space="preserve">can be used </w:t>
      </w:r>
      <w:r w:rsidR="008F5171">
        <w:rPr>
          <w:color w:val="auto"/>
        </w:rPr>
        <w:t>and performing a second elution</w:t>
      </w:r>
      <w:r w:rsidR="00BF1A8B">
        <w:rPr>
          <w:color w:val="auto"/>
        </w:rPr>
        <w:t xml:space="preserve"> can maximize total RNA recovery, but at the expense of RNA concentration. A post-column </w:t>
      </w:r>
      <w:r w:rsidR="00811C1D">
        <w:rPr>
          <w:color w:val="auto"/>
        </w:rPr>
        <w:t xml:space="preserve">alcohol </w:t>
      </w:r>
      <w:r w:rsidR="00BF1A8B">
        <w:rPr>
          <w:color w:val="auto"/>
        </w:rPr>
        <w:t xml:space="preserve">precipitation can be used to concentrate the RNA if low concentration is a concern </w:t>
      </w:r>
      <w:r w:rsidR="00B74362">
        <w:rPr>
          <w:color w:val="auto"/>
        </w:rPr>
        <w:t>with this modification</w:t>
      </w:r>
      <w:r w:rsidR="00BF1A8B">
        <w:rPr>
          <w:color w:val="auto"/>
        </w:rPr>
        <w:t>. If RNA degradation is a problem, reducing time to cry</w:t>
      </w:r>
      <w:r w:rsidR="00B13CC8">
        <w:rPr>
          <w:color w:val="auto"/>
        </w:rPr>
        <w:t>o</w:t>
      </w:r>
      <w:r w:rsidR="00BF1A8B">
        <w:rPr>
          <w:color w:val="auto"/>
        </w:rPr>
        <w:t>preservation during dissection, more rigorous cleaning of cryostat surfaces</w:t>
      </w:r>
      <w:r w:rsidR="00B74362">
        <w:rPr>
          <w:color w:val="auto"/>
        </w:rPr>
        <w:t xml:space="preserve"> and tools</w:t>
      </w:r>
      <w:r w:rsidR="00BF1A8B">
        <w:rPr>
          <w:color w:val="auto"/>
        </w:rPr>
        <w:t xml:space="preserve"> to minimize RNase exposure,</w:t>
      </w:r>
      <w:r w:rsidR="009A401F">
        <w:rPr>
          <w:color w:val="auto"/>
        </w:rPr>
        <w:t xml:space="preserve"> performing the needle homogenization step in a cold room, </w:t>
      </w:r>
      <w:r w:rsidR="00B74362">
        <w:rPr>
          <w:color w:val="auto"/>
        </w:rPr>
        <w:t>addition of an RNase inhibitor reagent to the cryosections</w:t>
      </w:r>
      <w:r w:rsidR="00545B37">
        <w:rPr>
          <w:color w:val="auto"/>
          <w:vertAlign w:val="superscript"/>
        </w:rPr>
        <w:t>14</w:t>
      </w:r>
      <w:r w:rsidR="00811C1D">
        <w:rPr>
          <w:color w:val="auto"/>
        </w:rPr>
        <w:t xml:space="preserve">, </w:t>
      </w:r>
      <w:r w:rsidR="00B13CC8">
        <w:rPr>
          <w:color w:val="auto"/>
        </w:rPr>
        <w:t xml:space="preserve">and </w:t>
      </w:r>
      <w:r w:rsidR="00811C1D">
        <w:rPr>
          <w:color w:val="auto"/>
        </w:rPr>
        <w:t>frequent replacement of RNase free solutions may each help to prevent or minimize exposure to RNases and reduce cleavage activity. It is possible that briefly bathing the tissue in a</w:t>
      </w:r>
      <w:r w:rsidR="009A401F">
        <w:rPr>
          <w:color w:val="auto"/>
        </w:rPr>
        <w:t>n</w:t>
      </w:r>
      <w:r w:rsidR="00811C1D">
        <w:rPr>
          <w:color w:val="auto"/>
        </w:rPr>
        <w:t xml:space="preserve"> RNase inhibitor reagent after dissection, but before cryopreservation</w:t>
      </w:r>
      <w:r w:rsidR="00B13CC8">
        <w:rPr>
          <w:color w:val="auto"/>
        </w:rPr>
        <w:t>,</w:t>
      </w:r>
      <w:r w:rsidR="00811C1D">
        <w:rPr>
          <w:color w:val="auto"/>
        </w:rPr>
        <w:t xml:space="preserve"> may further reduce </w:t>
      </w:r>
      <w:r w:rsidR="009A401F">
        <w:rPr>
          <w:color w:val="auto"/>
        </w:rPr>
        <w:t>sample</w:t>
      </w:r>
      <w:r w:rsidR="00811C1D">
        <w:rPr>
          <w:color w:val="auto"/>
        </w:rPr>
        <w:t xml:space="preserve"> degradation. However, preliminary experiments should be performed to ensure </w:t>
      </w:r>
      <w:r w:rsidR="009A401F">
        <w:rPr>
          <w:color w:val="auto"/>
        </w:rPr>
        <w:t xml:space="preserve">that any </w:t>
      </w:r>
      <w:r w:rsidR="00811C1D">
        <w:rPr>
          <w:color w:val="auto"/>
        </w:rPr>
        <w:t>such treatment does not increase ice crystals or other artifacts during cryopreservation.</w:t>
      </w:r>
    </w:p>
    <w:p w14:paraId="1A4D5757" w14:textId="77777777" w:rsidR="005B78C8" w:rsidRDefault="005B78C8" w:rsidP="002B5530">
      <w:pPr>
        <w:rPr>
          <w:rFonts w:cs="Arial"/>
          <w:color w:val="auto"/>
        </w:rPr>
      </w:pPr>
    </w:p>
    <w:p w14:paraId="0CD4F481" w14:textId="0386528F" w:rsidR="002B5530" w:rsidRDefault="005B78C8" w:rsidP="002B5530">
      <w:pPr>
        <w:rPr>
          <w:rFonts w:cs="Arial"/>
          <w:color w:val="auto"/>
        </w:rPr>
      </w:pPr>
      <w:r>
        <w:rPr>
          <w:rFonts w:cs="Arial"/>
          <w:color w:val="auto"/>
        </w:rPr>
        <w:t>While embryonic myosin heavy chain/collagen VI indirect immunofluorescence is used here as an example for muscle analysis of injury</w:t>
      </w:r>
      <w:r w:rsidR="00EF0433">
        <w:rPr>
          <w:rFonts w:cs="Arial"/>
          <w:color w:val="auto"/>
        </w:rPr>
        <w:t>,</w:t>
      </w:r>
      <w:r>
        <w:rPr>
          <w:rFonts w:cs="Arial"/>
          <w:color w:val="auto"/>
        </w:rPr>
        <w:t xml:space="preserve"> </w:t>
      </w:r>
      <w:r w:rsidR="00EF0433">
        <w:rPr>
          <w:rFonts w:cs="Arial"/>
          <w:color w:val="auto"/>
        </w:rPr>
        <w:t>t</w:t>
      </w:r>
      <w:r>
        <w:rPr>
          <w:rFonts w:cs="Arial"/>
          <w:color w:val="auto"/>
        </w:rPr>
        <w:t xml:space="preserve">hin cryosections mounted on microscope slides from these experiments can be used for any relevant histological stain that can be conducted on frozen sections, including </w:t>
      </w:r>
      <w:r w:rsidR="00EF0433">
        <w:rPr>
          <w:rFonts w:cs="Arial"/>
          <w:color w:val="auto"/>
        </w:rPr>
        <w:t xml:space="preserve">immunofluorescent techniques with post-fixation and hematoxylin/eosin staining. Indeed, adaptations to the simple immunofluorescent protocol provided here may be necessary.  For example, anti-mouse secondary antibodies used to detect a mouse primary antibody (e.g. eMHC) may also detect endogenous mouse immunoglobulins in </w:t>
      </w:r>
      <w:r w:rsidR="00EF0433">
        <w:rPr>
          <w:rFonts w:cs="Arial"/>
          <w:color w:val="auto"/>
        </w:rPr>
        <w:lastRenderedPageBreak/>
        <w:t xml:space="preserve">the target tissue.  Such endogenous antibodies typically accumulate in damaged or necrotic muscle fibers </w:t>
      </w:r>
      <w:r w:rsidR="00322569">
        <w:rPr>
          <w:rFonts w:cs="Arial"/>
          <w:color w:val="auto"/>
        </w:rPr>
        <w:t xml:space="preserve">in injured or dystrophic muscle </w:t>
      </w:r>
      <w:r w:rsidR="00EF0433">
        <w:rPr>
          <w:rFonts w:cs="Arial"/>
          <w:color w:val="auto"/>
        </w:rPr>
        <w:t>causing background immunofluorescent staining. A secondary control slide (</w:t>
      </w:r>
      <w:r w:rsidR="00BA3750">
        <w:rPr>
          <w:rFonts w:cs="Arial"/>
          <w:color w:val="auto"/>
        </w:rPr>
        <w:t xml:space="preserve">with </w:t>
      </w:r>
      <w:r w:rsidR="00EF0433">
        <w:rPr>
          <w:rFonts w:cs="Arial"/>
          <w:color w:val="auto"/>
        </w:rPr>
        <w:t>primary antibody omitted) should always be examined to assess the specificity of staining.  If endogenous antibody background is problematic, pre-block steps should be added to the protocol</w:t>
      </w:r>
      <w:r w:rsidR="001209D8">
        <w:rPr>
          <w:rFonts w:cs="Arial"/>
          <w:color w:val="auto"/>
        </w:rPr>
        <w:t xml:space="preserve"> to prevent or minimize detection of endogenous mouse immunoglobulins</w:t>
      </w:r>
      <w:r w:rsidR="00545B37">
        <w:rPr>
          <w:rFonts w:cs="Arial"/>
          <w:color w:val="auto"/>
          <w:vertAlign w:val="superscript"/>
        </w:rPr>
        <w:t>15</w:t>
      </w:r>
      <w:r w:rsidR="001209D8">
        <w:rPr>
          <w:rFonts w:cs="Arial"/>
          <w:color w:val="auto"/>
        </w:rPr>
        <w:t>.</w:t>
      </w:r>
    </w:p>
    <w:p w14:paraId="6B3C4D72" w14:textId="77777777" w:rsidR="005B78C8" w:rsidRDefault="005B78C8" w:rsidP="002B5530">
      <w:pPr>
        <w:rPr>
          <w:rFonts w:cs="Arial"/>
          <w:color w:val="auto"/>
        </w:rPr>
      </w:pPr>
    </w:p>
    <w:p w14:paraId="78F8ECCF" w14:textId="217BE804" w:rsidR="00C16189" w:rsidRDefault="00052592" w:rsidP="002B5530">
      <w:pPr>
        <w:rPr>
          <w:rFonts w:cs="Arial"/>
          <w:color w:val="auto"/>
        </w:rPr>
      </w:pPr>
      <w:r w:rsidRPr="004D1C50">
        <w:rPr>
          <w:rFonts w:cs="Arial"/>
          <w:color w:val="auto"/>
        </w:rPr>
        <w:t>The main limitations of the method are that it requires a cryostat</w:t>
      </w:r>
      <w:r w:rsidR="003632EF">
        <w:rPr>
          <w:rFonts w:cs="Arial"/>
          <w:color w:val="auto"/>
        </w:rPr>
        <w:t xml:space="preserve"> and</w:t>
      </w:r>
      <w:r w:rsidRPr="004D1C50">
        <w:rPr>
          <w:rFonts w:cs="Arial"/>
          <w:color w:val="auto"/>
        </w:rPr>
        <w:t xml:space="preserve"> </w:t>
      </w:r>
      <w:r w:rsidR="003632EF">
        <w:rPr>
          <w:rFonts w:cs="Arial"/>
          <w:color w:val="auto"/>
        </w:rPr>
        <w:t xml:space="preserve">it </w:t>
      </w:r>
      <w:r w:rsidR="004D1C50" w:rsidRPr="004D1C50">
        <w:rPr>
          <w:rFonts w:cs="Arial"/>
          <w:color w:val="auto"/>
        </w:rPr>
        <w:t xml:space="preserve">is </w:t>
      </w:r>
      <w:r w:rsidRPr="004D1C50">
        <w:rPr>
          <w:rFonts w:cs="Arial"/>
          <w:color w:val="auto"/>
        </w:rPr>
        <w:t>time consuming</w:t>
      </w:r>
      <w:r w:rsidR="003632EF">
        <w:rPr>
          <w:rFonts w:cs="Arial"/>
          <w:color w:val="auto"/>
        </w:rPr>
        <w:t>, which makes it</w:t>
      </w:r>
      <w:r w:rsidR="004D1C50" w:rsidRPr="004D1C50">
        <w:rPr>
          <w:rFonts w:cs="Arial"/>
          <w:color w:val="auto"/>
        </w:rPr>
        <w:t xml:space="preserve"> </w:t>
      </w:r>
      <w:r w:rsidR="005C0F3C">
        <w:rPr>
          <w:rFonts w:cs="Arial"/>
          <w:color w:val="auto"/>
        </w:rPr>
        <w:t xml:space="preserve">relatively </w:t>
      </w:r>
      <w:r w:rsidR="004D1C50" w:rsidRPr="004D1C50">
        <w:rPr>
          <w:rFonts w:cs="Arial"/>
          <w:color w:val="auto"/>
        </w:rPr>
        <w:t>low throughput</w:t>
      </w:r>
      <w:r w:rsidRPr="004D1C50">
        <w:rPr>
          <w:rFonts w:cs="Arial"/>
          <w:color w:val="auto"/>
        </w:rPr>
        <w:t xml:space="preserve">. </w:t>
      </w:r>
      <w:r w:rsidR="003632EF">
        <w:rPr>
          <w:rFonts w:cs="Arial"/>
          <w:color w:val="auto"/>
        </w:rPr>
        <w:t>For example, an expert in the technique was able to process up to 16 muscles for pooled cryosections and microscope slides (</w:t>
      </w:r>
      <w:r w:rsidR="0096193F">
        <w:rPr>
          <w:rFonts w:cs="Arial"/>
          <w:color w:val="auto"/>
        </w:rPr>
        <w:t>8</w:t>
      </w:r>
      <w:r w:rsidR="00911FEC">
        <w:rPr>
          <w:rFonts w:cs="Arial"/>
          <w:color w:val="auto"/>
        </w:rPr>
        <w:t xml:space="preserve"> slides </w:t>
      </w:r>
      <w:r w:rsidR="003632EF">
        <w:rPr>
          <w:rFonts w:cs="Arial"/>
          <w:color w:val="auto"/>
        </w:rPr>
        <w:t>with duplicate sections</w:t>
      </w:r>
      <w:r w:rsidR="0096193F">
        <w:rPr>
          <w:rFonts w:cs="Arial"/>
          <w:color w:val="auto"/>
        </w:rPr>
        <w:t xml:space="preserve"> of all 16 tissues</w:t>
      </w:r>
      <w:r w:rsidR="003632EF">
        <w:rPr>
          <w:rFonts w:cs="Arial"/>
          <w:color w:val="auto"/>
        </w:rPr>
        <w:t xml:space="preserve">) in approximately </w:t>
      </w:r>
      <w:r w:rsidR="004C23F7">
        <w:rPr>
          <w:rFonts w:cs="Arial"/>
          <w:color w:val="auto"/>
        </w:rPr>
        <w:t xml:space="preserve">9 to </w:t>
      </w:r>
      <w:r w:rsidR="003632EF">
        <w:rPr>
          <w:rFonts w:cs="Arial"/>
          <w:color w:val="auto"/>
        </w:rPr>
        <w:t xml:space="preserve">10 hours. For novices to </w:t>
      </w:r>
      <w:r w:rsidR="004C23F7">
        <w:rPr>
          <w:rFonts w:cs="Arial"/>
          <w:color w:val="auto"/>
        </w:rPr>
        <w:t>cryosectioning</w:t>
      </w:r>
      <w:r w:rsidR="003632EF">
        <w:rPr>
          <w:rFonts w:cs="Arial"/>
          <w:color w:val="auto"/>
        </w:rPr>
        <w:t>, collection of pooled cryosections from 2 to 4 samples could be reasonably mastered after</w:t>
      </w:r>
      <w:r w:rsidR="004C23F7">
        <w:rPr>
          <w:rFonts w:cs="Arial"/>
          <w:color w:val="auto"/>
        </w:rPr>
        <w:t xml:space="preserve"> cryostat training and one or</w:t>
      </w:r>
      <w:r w:rsidR="003632EF">
        <w:rPr>
          <w:rFonts w:cs="Arial"/>
          <w:color w:val="auto"/>
        </w:rPr>
        <w:t xml:space="preserve"> two practice sessions, instead, obtaining quality cryosections for histology took more experience. </w:t>
      </w:r>
      <w:r w:rsidR="00C16189">
        <w:rPr>
          <w:rFonts w:cs="Arial"/>
          <w:color w:val="auto"/>
        </w:rPr>
        <w:t xml:space="preserve">Therefore, </w:t>
      </w:r>
      <w:r w:rsidR="004C23F7">
        <w:rPr>
          <w:rFonts w:cs="Arial"/>
          <w:color w:val="auto"/>
        </w:rPr>
        <w:t xml:space="preserve">equipment, time, or training factors </w:t>
      </w:r>
      <w:r w:rsidR="00C16189">
        <w:rPr>
          <w:rFonts w:cs="Arial"/>
          <w:color w:val="auto"/>
        </w:rPr>
        <w:t xml:space="preserve">may </w:t>
      </w:r>
      <w:r w:rsidR="004C23F7">
        <w:rPr>
          <w:rFonts w:cs="Arial"/>
          <w:color w:val="auto"/>
        </w:rPr>
        <w:t>make this method</w:t>
      </w:r>
      <w:r w:rsidR="00C16189">
        <w:rPr>
          <w:rFonts w:cs="Arial"/>
          <w:color w:val="auto"/>
        </w:rPr>
        <w:t xml:space="preserve"> less useful for softer tissues that can be well homogenized with a manual pestle homogenizer.</w:t>
      </w:r>
    </w:p>
    <w:p w14:paraId="60B4A478" w14:textId="77777777" w:rsidR="002B5530" w:rsidRDefault="002B5530" w:rsidP="002B5530">
      <w:pPr>
        <w:rPr>
          <w:rFonts w:cs="Arial"/>
          <w:color w:val="auto"/>
        </w:rPr>
      </w:pPr>
    </w:p>
    <w:p w14:paraId="34BE72C2" w14:textId="5BE7DC28" w:rsidR="00C16189" w:rsidRDefault="00EE603C" w:rsidP="002B5530">
      <w:pPr>
        <w:rPr>
          <w:rFonts w:cs="Arial"/>
          <w:color w:val="auto"/>
        </w:rPr>
      </w:pPr>
      <w:r>
        <w:rPr>
          <w:rFonts w:cs="Arial"/>
          <w:color w:val="auto"/>
        </w:rPr>
        <w:t xml:space="preserve">In comparison with non-cryostat homogenization methods, striated muscle RNA preparations have been reported from muscle biopsies with RNA yields of 0.05 to 0.7 </w:t>
      </w:r>
      <w:r>
        <w:rPr>
          <w:rFonts w:cs="Arial"/>
          <w:color w:val="auto"/>
        </w:rPr>
        <w:sym w:font="Symbol" w:char="F06D"/>
      </w:r>
      <w:r>
        <w:rPr>
          <w:rFonts w:cs="Arial"/>
          <w:color w:val="auto"/>
        </w:rPr>
        <w:t xml:space="preserve">g RNA pre mg of </w:t>
      </w:r>
      <w:r w:rsidR="00545B37">
        <w:rPr>
          <w:rFonts w:cs="Arial"/>
          <w:color w:val="auto"/>
        </w:rPr>
        <w:t>muscle</w:t>
      </w:r>
      <w:r w:rsidR="00545B37">
        <w:rPr>
          <w:rFonts w:cs="Arial"/>
          <w:color w:val="auto"/>
          <w:vertAlign w:val="superscript"/>
        </w:rPr>
        <w:t>16</w:t>
      </w:r>
      <w:r w:rsidR="00545B37">
        <w:rPr>
          <w:rFonts w:cs="Arial"/>
          <w:color w:val="auto"/>
        </w:rPr>
        <w:t xml:space="preserve"> </w:t>
      </w:r>
      <w:r>
        <w:rPr>
          <w:rFonts w:cs="Arial"/>
          <w:color w:val="auto"/>
        </w:rPr>
        <w:t xml:space="preserve">and, more recently 0.27 to 1.08 </w:t>
      </w:r>
      <w:r>
        <w:rPr>
          <w:rFonts w:cs="Arial"/>
          <w:color w:val="auto"/>
        </w:rPr>
        <w:sym w:font="Symbol" w:char="F06D"/>
      </w:r>
      <w:r>
        <w:rPr>
          <w:rFonts w:cs="Arial"/>
          <w:color w:val="auto"/>
        </w:rPr>
        <w:t xml:space="preserve">g RNA per mg of </w:t>
      </w:r>
      <w:r w:rsidR="00545B37">
        <w:rPr>
          <w:rFonts w:cs="Arial"/>
          <w:color w:val="auto"/>
        </w:rPr>
        <w:t>muscle</w:t>
      </w:r>
      <w:r w:rsidR="00545B37">
        <w:rPr>
          <w:rFonts w:cs="Arial"/>
          <w:color w:val="auto"/>
          <w:vertAlign w:val="superscript"/>
        </w:rPr>
        <w:t>17</w:t>
      </w:r>
      <w:r>
        <w:rPr>
          <w:rFonts w:cs="Arial"/>
          <w:color w:val="auto"/>
        </w:rPr>
        <w:t>.</w:t>
      </w:r>
      <w:r w:rsidR="00C16189">
        <w:rPr>
          <w:rFonts w:cs="Arial"/>
          <w:color w:val="auto"/>
        </w:rPr>
        <w:t xml:space="preserve"> </w:t>
      </w:r>
      <w:r>
        <w:rPr>
          <w:rFonts w:cs="Arial"/>
          <w:color w:val="auto"/>
        </w:rPr>
        <w:t>Therefore, the technique described here provides RNA yield</w:t>
      </w:r>
      <w:r w:rsidR="005C0F3C">
        <w:rPr>
          <w:rFonts w:cs="Arial"/>
          <w:color w:val="auto"/>
        </w:rPr>
        <w:t>s</w:t>
      </w:r>
      <w:r>
        <w:rPr>
          <w:rFonts w:cs="Arial"/>
          <w:color w:val="auto"/>
        </w:rPr>
        <w:t xml:space="preserve"> as good as or better than non-cryostat methods with the added advantage of enabling paired histological analyses </w:t>
      </w:r>
      <w:r w:rsidR="00911FEC">
        <w:rPr>
          <w:rFonts w:cs="Arial"/>
          <w:color w:val="auto"/>
        </w:rPr>
        <w:t xml:space="preserve">from </w:t>
      </w:r>
      <w:r w:rsidR="004C23F7">
        <w:rPr>
          <w:rFonts w:cs="Arial"/>
          <w:color w:val="auto"/>
        </w:rPr>
        <w:t>a contiguous region of</w:t>
      </w:r>
      <w:r>
        <w:rPr>
          <w:rFonts w:cs="Arial"/>
          <w:color w:val="auto"/>
        </w:rPr>
        <w:t xml:space="preserve"> the same sample.</w:t>
      </w:r>
      <w:r w:rsidR="00C16189">
        <w:rPr>
          <w:rFonts w:cs="Arial"/>
          <w:color w:val="auto"/>
        </w:rPr>
        <w:t xml:space="preserve"> </w:t>
      </w:r>
      <w:r w:rsidR="0097253A">
        <w:rPr>
          <w:rFonts w:cs="Arial"/>
          <w:color w:val="auto"/>
        </w:rPr>
        <w:t>Notably, a previous study also used cryosectioning for homogenization in vertebral tissue and similarly found that cryosectioning tissue enhanced homogenization efficiency for RNA isolation</w:t>
      </w:r>
      <w:r w:rsidR="00FF1162">
        <w:rPr>
          <w:rFonts w:cs="Arial"/>
          <w:color w:val="auto"/>
          <w:vertAlign w:val="superscript"/>
        </w:rPr>
        <w:t>13</w:t>
      </w:r>
      <w:r w:rsidR="0097253A">
        <w:rPr>
          <w:rFonts w:cs="Arial"/>
          <w:color w:val="auto"/>
        </w:rPr>
        <w:t xml:space="preserve">. When this technique was tested in bovine skeletal muscle samples, the average RNA yield per sample preparation was 4.09 </w:t>
      </w:r>
      <w:r w:rsidR="0097253A">
        <w:rPr>
          <w:rFonts w:cs="Arial"/>
          <w:color w:val="auto"/>
        </w:rPr>
        <w:sym w:font="Symbol" w:char="F0B1"/>
      </w:r>
      <w:r w:rsidR="0097253A">
        <w:rPr>
          <w:rFonts w:cs="Arial"/>
          <w:color w:val="auto"/>
        </w:rPr>
        <w:t xml:space="preserve"> 0.36 </w:t>
      </w:r>
      <w:r w:rsidR="0097253A">
        <w:rPr>
          <w:rFonts w:cs="Arial"/>
          <w:color w:val="auto"/>
        </w:rPr>
        <w:sym w:font="Symbol" w:char="F06D"/>
      </w:r>
      <w:r w:rsidR="0097253A">
        <w:rPr>
          <w:rFonts w:cs="Arial"/>
          <w:color w:val="auto"/>
        </w:rPr>
        <w:t xml:space="preserve">g, </w:t>
      </w:r>
      <w:r w:rsidR="00F265C5">
        <w:rPr>
          <w:rFonts w:cs="Arial"/>
          <w:color w:val="auto"/>
        </w:rPr>
        <w:t xml:space="preserve">at the </w:t>
      </w:r>
      <w:r w:rsidR="0097253A">
        <w:rPr>
          <w:rFonts w:cs="Arial"/>
          <w:color w:val="auto"/>
        </w:rPr>
        <w:t>low</w:t>
      </w:r>
      <w:r w:rsidR="00F265C5">
        <w:rPr>
          <w:rFonts w:cs="Arial"/>
          <w:color w:val="auto"/>
        </w:rPr>
        <w:t xml:space="preserve"> end of </w:t>
      </w:r>
      <w:r w:rsidR="009F5A6A">
        <w:rPr>
          <w:rFonts w:cs="Arial"/>
          <w:color w:val="auto"/>
        </w:rPr>
        <w:t xml:space="preserve">the </w:t>
      </w:r>
      <w:r w:rsidR="00F265C5">
        <w:rPr>
          <w:rFonts w:cs="Arial"/>
          <w:color w:val="auto"/>
        </w:rPr>
        <w:t>normal range reported here</w:t>
      </w:r>
      <w:r w:rsidR="00FF1162">
        <w:rPr>
          <w:rFonts w:cs="Arial"/>
          <w:color w:val="auto"/>
          <w:vertAlign w:val="superscript"/>
        </w:rPr>
        <w:t>13</w:t>
      </w:r>
      <w:r w:rsidR="00F265C5">
        <w:rPr>
          <w:rFonts w:cs="Arial"/>
          <w:color w:val="auto"/>
        </w:rPr>
        <w:t>.</w:t>
      </w:r>
      <w:r w:rsidR="0097253A">
        <w:rPr>
          <w:rFonts w:cs="Arial"/>
          <w:color w:val="auto"/>
        </w:rPr>
        <w:t xml:space="preserve"> </w:t>
      </w:r>
      <w:r w:rsidR="0069792B">
        <w:rPr>
          <w:rFonts w:cs="Arial"/>
          <w:color w:val="auto"/>
        </w:rPr>
        <w:t>Laser capture microdissection is another alternative</w:t>
      </w:r>
      <w:r w:rsidR="00B7555C">
        <w:rPr>
          <w:rFonts w:cs="Arial"/>
          <w:color w:val="auto"/>
        </w:rPr>
        <w:t xml:space="preserve"> for collection of tissue for RNA extraction from a cryosection. Laser capture is superior to this pooled cryosection method in that it allows the specificity to collect only a desired subset of cells from the section and it can be performed on a single tissue section up to 50 </w:t>
      </w:r>
      <w:r w:rsidR="00B7555C">
        <w:rPr>
          <w:rFonts w:cs="Arial"/>
          <w:color w:val="auto"/>
        </w:rPr>
        <w:sym w:font="Symbol" w:char="F06D"/>
      </w:r>
      <w:r w:rsidR="00B7555C">
        <w:rPr>
          <w:rFonts w:cs="Arial"/>
          <w:color w:val="auto"/>
        </w:rPr>
        <w:t>m thick</w:t>
      </w:r>
      <w:r w:rsidR="00545B37">
        <w:rPr>
          <w:rFonts w:cs="Arial"/>
          <w:color w:val="auto"/>
          <w:vertAlign w:val="superscript"/>
        </w:rPr>
        <w:t>18</w:t>
      </w:r>
      <w:r w:rsidR="00B7555C">
        <w:rPr>
          <w:rFonts w:cs="Arial"/>
          <w:color w:val="auto"/>
        </w:rPr>
        <w:t xml:space="preserve">. However, </w:t>
      </w:r>
      <w:r w:rsidR="00E2785B">
        <w:rPr>
          <w:rFonts w:cs="Arial"/>
          <w:color w:val="auto"/>
        </w:rPr>
        <w:t>collection of a micro</w:t>
      </w:r>
      <w:r w:rsidR="00ED1BD0">
        <w:rPr>
          <w:rFonts w:cs="Arial"/>
          <w:color w:val="auto"/>
        </w:rPr>
        <w:t>-</w:t>
      </w:r>
      <w:r w:rsidR="00E2785B">
        <w:rPr>
          <w:rFonts w:cs="Arial"/>
          <w:color w:val="auto"/>
        </w:rPr>
        <w:t>dissected sample can be difficult</w:t>
      </w:r>
      <w:r w:rsidR="00A64705">
        <w:rPr>
          <w:rFonts w:cs="Arial"/>
          <w:color w:val="auto"/>
        </w:rPr>
        <w:t xml:space="preserve"> and</w:t>
      </w:r>
      <w:r w:rsidR="00E2785B">
        <w:rPr>
          <w:rFonts w:cs="Arial"/>
          <w:color w:val="auto"/>
        </w:rPr>
        <w:t xml:space="preserve"> </w:t>
      </w:r>
      <w:r w:rsidR="00B7555C">
        <w:rPr>
          <w:rFonts w:cs="Arial"/>
          <w:color w:val="auto"/>
        </w:rPr>
        <w:t xml:space="preserve">suitable equipment </w:t>
      </w:r>
      <w:r w:rsidR="00A64705">
        <w:rPr>
          <w:rFonts w:cs="Arial"/>
          <w:color w:val="auto"/>
        </w:rPr>
        <w:t xml:space="preserve">is </w:t>
      </w:r>
      <w:r w:rsidR="00005702">
        <w:rPr>
          <w:rFonts w:cs="Arial"/>
          <w:color w:val="auto"/>
        </w:rPr>
        <w:t>not widely available, making pooled cryosection homogenization more accessible to researchers. When both methods are available, a preference to analyze a tissue sub</w:t>
      </w:r>
      <w:r w:rsidR="00ED1BD0">
        <w:rPr>
          <w:rFonts w:cs="Arial"/>
          <w:color w:val="auto"/>
        </w:rPr>
        <w:t>-</w:t>
      </w:r>
      <w:r w:rsidR="00005702">
        <w:rPr>
          <w:rFonts w:cs="Arial"/>
          <w:color w:val="auto"/>
        </w:rPr>
        <w:t>region for an application needing only small RNA quantities would favor laser capture microdissection while pooled cryosection homogenization is best when sub</w:t>
      </w:r>
      <w:r w:rsidR="00ED1BD0">
        <w:rPr>
          <w:rFonts w:cs="Arial"/>
          <w:color w:val="auto"/>
        </w:rPr>
        <w:t>-</w:t>
      </w:r>
      <w:r w:rsidR="00005702">
        <w:rPr>
          <w:rFonts w:cs="Arial"/>
          <w:color w:val="auto"/>
        </w:rPr>
        <w:t>region analysis is less important and higher quantities of RNA are needed.</w:t>
      </w:r>
    </w:p>
    <w:p w14:paraId="0D1684DC" w14:textId="77777777" w:rsidR="002B5530" w:rsidRDefault="002B5530" w:rsidP="002B5530">
      <w:pPr>
        <w:rPr>
          <w:rFonts w:cs="Arial"/>
          <w:color w:val="auto"/>
        </w:rPr>
      </w:pPr>
    </w:p>
    <w:p w14:paraId="3581EF63" w14:textId="5CBA3000" w:rsidR="004D1C50" w:rsidRPr="004D1C50" w:rsidRDefault="00052592" w:rsidP="002B5530">
      <w:pPr>
        <w:rPr>
          <w:rFonts w:cs="Arial"/>
          <w:color w:val="auto"/>
        </w:rPr>
      </w:pPr>
      <w:r w:rsidRPr="004D1C50">
        <w:rPr>
          <w:rFonts w:cs="Arial"/>
          <w:color w:val="auto"/>
        </w:rPr>
        <w:t>While histolog</w:t>
      </w:r>
      <w:r w:rsidR="002C588A">
        <w:rPr>
          <w:rFonts w:cs="Arial"/>
          <w:color w:val="auto"/>
        </w:rPr>
        <w:t>ical</w:t>
      </w:r>
      <w:r w:rsidRPr="004D1C50">
        <w:rPr>
          <w:rFonts w:cs="Arial"/>
          <w:color w:val="auto"/>
        </w:rPr>
        <w:t xml:space="preserve"> and RNA isolation methods are the focus here, </w:t>
      </w:r>
      <w:r w:rsidR="004C23F7" w:rsidRPr="004D1C50">
        <w:rPr>
          <w:rFonts w:cs="Arial"/>
          <w:color w:val="auto"/>
        </w:rPr>
        <w:t>th</w:t>
      </w:r>
      <w:r w:rsidR="004C23F7">
        <w:rPr>
          <w:rFonts w:cs="Arial"/>
          <w:color w:val="auto"/>
        </w:rPr>
        <w:t>e</w:t>
      </w:r>
      <w:r w:rsidR="004C23F7" w:rsidRPr="004D1C50">
        <w:rPr>
          <w:rFonts w:cs="Arial"/>
          <w:color w:val="auto"/>
        </w:rPr>
        <w:t xml:space="preserve"> </w:t>
      </w:r>
      <w:r w:rsidR="004D1C50" w:rsidRPr="004D1C50">
        <w:rPr>
          <w:rFonts w:cs="Arial"/>
          <w:color w:val="auto"/>
        </w:rPr>
        <w:t xml:space="preserve">pooled cryosection </w:t>
      </w:r>
      <w:r w:rsidRPr="004D1C50">
        <w:rPr>
          <w:rFonts w:cs="Arial"/>
          <w:color w:val="auto"/>
        </w:rPr>
        <w:t xml:space="preserve">method </w:t>
      </w:r>
      <w:r w:rsidR="004D1C50" w:rsidRPr="004D1C50">
        <w:rPr>
          <w:rFonts w:cs="Arial"/>
          <w:color w:val="auto"/>
        </w:rPr>
        <w:t xml:space="preserve">is </w:t>
      </w:r>
      <w:r w:rsidRPr="004D1C50">
        <w:rPr>
          <w:rFonts w:cs="Arial"/>
          <w:color w:val="auto"/>
        </w:rPr>
        <w:t xml:space="preserve">easily adapted to </w:t>
      </w:r>
      <w:r w:rsidR="002C588A">
        <w:rPr>
          <w:rFonts w:cs="Arial"/>
          <w:color w:val="auto"/>
        </w:rPr>
        <w:t>prepare</w:t>
      </w:r>
      <w:r w:rsidRPr="004D1C50">
        <w:rPr>
          <w:rFonts w:cs="Arial"/>
          <w:color w:val="auto"/>
        </w:rPr>
        <w:t xml:space="preserve"> protein lysate</w:t>
      </w:r>
      <w:r w:rsidR="002C588A">
        <w:rPr>
          <w:rFonts w:cs="Arial"/>
          <w:color w:val="auto"/>
        </w:rPr>
        <w:t>s</w:t>
      </w:r>
      <w:r w:rsidRPr="004D1C50">
        <w:rPr>
          <w:rFonts w:cs="Arial"/>
          <w:color w:val="auto"/>
        </w:rPr>
        <w:t xml:space="preserve"> </w:t>
      </w:r>
      <w:r w:rsidR="002C588A">
        <w:rPr>
          <w:rFonts w:cs="Arial"/>
          <w:color w:val="auto"/>
        </w:rPr>
        <w:t>for Western blot analyses or enzyme</w:t>
      </w:r>
      <w:r w:rsidR="002C588A" w:rsidRPr="004D1C50">
        <w:rPr>
          <w:rFonts w:cs="Arial"/>
          <w:color w:val="auto"/>
        </w:rPr>
        <w:t xml:space="preserve"> </w:t>
      </w:r>
      <w:r w:rsidR="002C588A">
        <w:rPr>
          <w:rFonts w:cs="Arial"/>
          <w:color w:val="auto"/>
        </w:rPr>
        <w:t>activity</w:t>
      </w:r>
      <w:r w:rsidR="002C588A" w:rsidRPr="004D1C50">
        <w:rPr>
          <w:rFonts w:cs="Arial"/>
          <w:color w:val="auto"/>
        </w:rPr>
        <w:t xml:space="preserve"> </w:t>
      </w:r>
      <w:r w:rsidR="002C588A">
        <w:rPr>
          <w:rFonts w:cs="Arial"/>
          <w:color w:val="auto"/>
        </w:rPr>
        <w:t>measurements</w:t>
      </w:r>
      <w:r w:rsidR="004D1C50" w:rsidRPr="004D1C50">
        <w:rPr>
          <w:rFonts w:cs="Arial"/>
          <w:color w:val="auto"/>
        </w:rPr>
        <w:t>. For example, pooled cryosections from the heart were solubilized</w:t>
      </w:r>
      <w:r w:rsidRPr="004D1C50">
        <w:rPr>
          <w:rFonts w:cs="Arial"/>
          <w:color w:val="auto"/>
        </w:rPr>
        <w:t xml:space="preserve"> </w:t>
      </w:r>
      <w:r w:rsidR="004D1C50" w:rsidRPr="004D1C50">
        <w:rPr>
          <w:rFonts w:cs="Arial"/>
          <w:color w:val="auto"/>
        </w:rPr>
        <w:t>for Western blot analyses</w:t>
      </w:r>
      <w:r w:rsidR="00EE603C" w:rsidRPr="00EE603C">
        <w:rPr>
          <w:rFonts w:cs="Arial"/>
          <w:color w:val="auto"/>
          <w:vertAlign w:val="superscript"/>
        </w:rPr>
        <w:t>4</w:t>
      </w:r>
      <w:r w:rsidR="004D1C50" w:rsidRPr="004D1C50">
        <w:rPr>
          <w:rFonts w:cs="Arial"/>
          <w:color w:val="auto"/>
        </w:rPr>
        <w:t xml:space="preserve"> and pooled cryosections from the TA were homogenized for </w:t>
      </w:r>
      <w:r w:rsidRPr="004D1C50">
        <w:rPr>
          <w:rFonts w:cs="Arial"/>
          <w:color w:val="auto"/>
        </w:rPr>
        <w:t>succinate dehydrogenase activity</w:t>
      </w:r>
      <w:r w:rsidR="004D1C50" w:rsidRPr="004D1C50">
        <w:rPr>
          <w:rFonts w:cs="Arial"/>
          <w:color w:val="auto"/>
        </w:rPr>
        <w:t xml:space="preserve"> assays of mitochondrial function</w:t>
      </w:r>
      <w:r w:rsidR="00EE603C" w:rsidRPr="00EE603C">
        <w:rPr>
          <w:rFonts w:cs="Arial"/>
          <w:color w:val="auto"/>
          <w:vertAlign w:val="superscript"/>
        </w:rPr>
        <w:t>5</w:t>
      </w:r>
      <w:r w:rsidRPr="004D1C50">
        <w:rPr>
          <w:rFonts w:cs="Arial"/>
          <w:color w:val="auto"/>
        </w:rPr>
        <w:t xml:space="preserve">. Alternatively, genomic DNA and protein fractions can be separated from other </w:t>
      </w:r>
      <w:r w:rsidR="002C588A">
        <w:rPr>
          <w:rFonts w:cs="Arial"/>
          <w:color w:val="auto"/>
        </w:rPr>
        <w:t>phases</w:t>
      </w:r>
      <w:r w:rsidR="002C588A" w:rsidRPr="004D1C50">
        <w:rPr>
          <w:rFonts w:cs="Arial"/>
          <w:color w:val="auto"/>
        </w:rPr>
        <w:t xml:space="preserve"> </w:t>
      </w:r>
      <w:r w:rsidR="002C588A">
        <w:rPr>
          <w:rFonts w:cs="Arial"/>
          <w:color w:val="auto"/>
        </w:rPr>
        <w:t>during</w:t>
      </w:r>
      <w:r w:rsidR="002C588A" w:rsidRPr="004D1C50">
        <w:rPr>
          <w:rFonts w:cs="Arial"/>
          <w:color w:val="auto"/>
        </w:rPr>
        <w:t xml:space="preserve"> </w:t>
      </w:r>
      <w:r w:rsidRPr="004D1C50">
        <w:rPr>
          <w:rFonts w:cs="Arial"/>
          <w:color w:val="auto"/>
        </w:rPr>
        <w:t>the organic extraction after RNA isolation, offering the potential to derive genomic</w:t>
      </w:r>
      <w:r w:rsidR="00911FEC">
        <w:rPr>
          <w:rFonts w:cs="Arial"/>
          <w:color w:val="auto"/>
        </w:rPr>
        <w:t xml:space="preserve"> DNA</w:t>
      </w:r>
      <w:r w:rsidRPr="004D1C50">
        <w:rPr>
          <w:rFonts w:cs="Arial"/>
          <w:color w:val="auto"/>
        </w:rPr>
        <w:t xml:space="preserve">, protein, </w:t>
      </w:r>
      <w:r w:rsidR="00911FEC">
        <w:rPr>
          <w:rFonts w:cs="Arial"/>
          <w:color w:val="auto"/>
        </w:rPr>
        <w:t>RNA</w:t>
      </w:r>
      <w:r w:rsidR="004C23F7">
        <w:rPr>
          <w:rFonts w:cs="Arial"/>
          <w:color w:val="auto"/>
        </w:rPr>
        <w:t>,</w:t>
      </w:r>
      <w:r w:rsidRPr="004D1C50">
        <w:rPr>
          <w:rFonts w:cs="Arial"/>
          <w:color w:val="auto"/>
        </w:rPr>
        <w:t xml:space="preserve"> and histological measurements from a single tissue</w:t>
      </w:r>
      <w:r w:rsidR="000B71A3">
        <w:rPr>
          <w:rFonts w:cs="Arial"/>
          <w:color w:val="auto"/>
        </w:rPr>
        <w:t xml:space="preserve"> after a single cryostat session</w:t>
      </w:r>
      <w:r w:rsidRPr="004D1C50">
        <w:rPr>
          <w:rFonts w:cs="Arial"/>
          <w:color w:val="auto"/>
        </w:rPr>
        <w:t xml:space="preserve">. </w:t>
      </w:r>
    </w:p>
    <w:p w14:paraId="33F3A9AA" w14:textId="77777777" w:rsidR="002B5530" w:rsidRDefault="002B5530" w:rsidP="002B5530">
      <w:pPr>
        <w:rPr>
          <w:rFonts w:cs="Arial"/>
          <w:color w:val="auto"/>
        </w:rPr>
      </w:pPr>
    </w:p>
    <w:p w14:paraId="6EB120F1" w14:textId="6B93ACFA" w:rsidR="00052592" w:rsidRPr="004D1C50" w:rsidRDefault="00052592" w:rsidP="002B5530">
      <w:pPr>
        <w:rPr>
          <w:rFonts w:cs="Arial"/>
          <w:color w:val="auto"/>
        </w:rPr>
      </w:pPr>
      <w:r w:rsidRPr="004D1C50">
        <w:rPr>
          <w:rFonts w:cs="Arial"/>
          <w:color w:val="auto"/>
        </w:rPr>
        <w:t xml:space="preserve">Overall, </w:t>
      </w:r>
      <w:r w:rsidR="004D1C50" w:rsidRPr="004D1C50">
        <w:rPr>
          <w:rFonts w:cs="Arial"/>
          <w:color w:val="auto"/>
        </w:rPr>
        <w:t>the main advantage of this method is to increase experimental flexibility by enabling multiple analytical approaches requiring different sample preparation from a single tissue. T</w:t>
      </w:r>
      <w:r w:rsidRPr="004D1C50">
        <w:rPr>
          <w:rFonts w:cs="Arial"/>
          <w:color w:val="auto"/>
        </w:rPr>
        <w:t>h</w:t>
      </w:r>
      <w:r w:rsidR="004D1C50" w:rsidRPr="004D1C50">
        <w:rPr>
          <w:rFonts w:cs="Arial"/>
          <w:color w:val="auto"/>
        </w:rPr>
        <w:t>e</w:t>
      </w:r>
      <w:r w:rsidRPr="004D1C50">
        <w:rPr>
          <w:rFonts w:cs="Arial"/>
          <w:color w:val="auto"/>
        </w:rPr>
        <w:t xml:space="preserve"> method is most appropriate for muscle and other tissues with extensive intra- </w:t>
      </w:r>
      <w:r w:rsidR="00911FEC">
        <w:rPr>
          <w:rFonts w:cs="Arial"/>
          <w:color w:val="auto"/>
        </w:rPr>
        <w:t>or</w:t>
      </w:r>
      <w:r w:rsidR="00911FEC" w:rsidRPr="004D1C50">
        <w:rPr>
          <w:rFonts w:cs="Arial"/>
          <w:color w:val="auto"/>
        </w:rPr>
        <w:t xml:space="preserve"> </w:t>
      </w:r>
      <w:r w:rsidRPr="004D1C50">
        <w:rPr>
          <w:rFonts w:cs="Arial"/>
          <w:color w:val="auto"/>
        </w:rPr>
        <w:t>extracellular structure that reduce</w:t>
      </w:r>
      <w:r w:rsidR="00911FEC">
        <w:rPr>
          <w:rFonts w:cs="Arial"/>
          <w:color w:val="auto"/>
        </w:rPr>
        <w:t>s</w:t>
      </w:r>
      <w:r w:rsidRPr="004D1C50">
        <w:rPr>
          <w:rFonts w:cs="Arial"/>
          <w:color w:val="auto"/>
        </w:rPr>
        <w:t xml:space="preserve"> the efficiency of pestle-based tissue homogenization. </w:t>
      </w:r>
    </w:p>
    <w:p w14:paraId="0517DFBC" w14:textId="77777777" w:rsidR="006305D7" w:rsidRPr="00510549" w:rsidRDefault="006305D7" w:rsidP="006305D7"/>
    <w:p w14:paraId="7FEEE012" w14:textId="0F42232F" w:rsidR="006305D7" w:rsidRPr="000B2F36" w:rsidRDefault="006305D7" w:rsidP="006305D7">
      <w:pPr>
        <w:rPr>
          <w:rFonts w:cs="Arial"/>
        </w:rPr>
      </w:pPr>
      <w:r w:rsidRPr="000B2F36">
        <w:rPr>
          <w:rFonts w:cs="Arial"/>
          <w:b/>
          <w:bCs/>
        </w:rPr>
        <w:t>ACKNOWLEDGMENTS:</w:t>
      </w:r>
    </w:p>
    <w:p w14:paraId="33A3E446" w14:textId="539B4C5E" w:rsidR="006305D7" w:rsidRPr="00E541D9" w:rsidRDefault="0084302E" w:rsidP="00000DB3">
      <w:pPr>
        <w:rPr>
          <w:rFonts w:cs="Arial"/>
          <w:color w:val="808080"/>
        </w:rPr>
      </w:pPr>
      <w:r>
        <w:rPr>
          <w:rFonts w:cs="Arial"/>
          <w:color w:val="auto"/>
        </w:rPr>
        <w:t>Madison Grant, Steven Foltz</w:t>
      </w:r>
      <w:r w:rsidR="00BF1A8B">
        <w:rPr>
          <w:rFonts w:cs="Arial"/>
          <w:color w:val="auto"/>
        </w:rPr>
        <w:t>, Halie Zastre</w:t>
      </w:r>
      <w:r>
        <w:rPr>
          <w:rFonts w:cs="Arial"/>
          <w:color w:val="auto"/>
        </w:rPr>
        <w:t xml:space="preserve"> and Junna Luan provided technical assistance. </w:t>
      </w:r>
      <w:r w:rsidR="00000DB3" w:rsidRPr="00000DB3">
        <w:rPr>
          <w:rFonts w:cs="Arial"/>
          <w:color w:val="auto"/>
        </w:rPr>
        <w:t xml:space="preserve">Research reported in this publication was supported by the National Institute of Arthritis and Musculoskeletal and Skin Diseases of the National Institutes of Health under award number </w:t>
      </w:r>
      <w:r w:rsidR="0043651C">
        <w:rPr>
          <w:rFonts w:cs="Arial"/>
          <w:color w:val="auto"/>
        </w:rPr>
        <w:t>AR065077</w:t>
      </w:r>
      <w:r w:rsidR="00000DB3" w:rsidRPr="00000DB3">
        <w:rPr>
          <w:rFonts w:cs="Arial"/>
          <w:color w:val="auto"/>
        </w:rPr>
        <w:t>.  The content is solely the responsibility of the author and do</w:t>
      </w:r>
      <w:r w:rsidR="0043651C">
        <w:rPr>
          <w:rFonts w:cs="Arial"/>
          <w:color w:val="auto"/>
        </w:rPr>
        <w:t>e</w:t>
      </w:r>
      <w:r w:rsidR="00000DB3" w:rsidRPr="00000DB3">
        <w:rPr>
          <w:rFonts w:cs="Arial"/>
          <w:color w:val="auto"/>
        </w:rPr>
        <w:t>s not necessarily represent the official views of the National Institutes of Health.</w:t>
      </w:r>
      <w:r w:rsidR="006305D7" w:rsidRPr="00510549">
        <w:t xml:space="preserve"> </w:t>
      </w:r>
    </w:p>
    <w:p w14:paraId="3179122B" w14:textId="77777777" w:rsidR="006305D7" w:rsidRPr="00510549" w:rsidRDefault="006305D7" w:rsidP="006305D7"/>
    <w:p w14:paraId="0CBAD311" w14:textId="3FBB7714" w:rsidR="006305D7" w:rsidRPr="000B2F36" w:rsidRDefault="006305D7" w:rsidP="006305D7">
      <w:pPr>
        <w:rPr>
          <w:rFonts w:cs="Arial"/>
          <w:b/>
        </w:rPr>
      </w:pPr>
      <w:r w:rsidRPr="000B2F36">
        <w:rPr>
          <w:rFonts w:cs="Arial"/>
          <w:b/>
        </w:rPr>
        <w:t>DISCLOSURES:</w:t>
      </w:r>
    </w:p>
    <w:p w14:paraId="0C5B0806" w14:textId="400F7149" w:rsidR="006305D7" w:rsidRPr="00000DB3" w:rsidRDefault="00000DB3" w:rsidP="00000DB3">
      <w:pPr>
        <w:rPr>
          <w:rFonts w:cs="Arial"/>
          <w:color w:val="auto"/>
        </w:rPr>
      </w:pPr>
      <w:r w:rsidRPr="00000DB3">
        <w:rPr>
          <w:rFonts w:cs="Arial"/>
          <w:color w:val="auto"/>
        </w:rPr>
        <w:t xml:space="preserve">The author </w:t>
      </w:r>
      <w:r w:rsidR="00612EE1">
        <w:rPr>
          <w:rFonts w:cs="Arial"/>
          <w:color w:val="auto"/>
        </w:rPr>
        <w:t>declares that she has no competing financial interests</w:t>
      </w:r>
      <w:r w:rsidRPr="00000DB3">
        <w:rPr>
          <w:rFonts w:cs="Arial"/>
          <w:color w:val="auto"/>
        </w:rPr>
        <w:t>.</w:t>
      </w:r>
    </w:p>
    <w:p w14:paraId="1B4F907E" w14:textId="77777777" w:rsidR="006305D7" w:rsidRPr="00510549" w:rsidRDefault="006305D7" w:rsidP="006305D7">
      <w:pPr>
        <w:rPr>
          <w:color w:val="7F7F7F"/>
        </w:rPr>
      </w:pPr>
    </w:p>
    <w:p w14:paraId="56670218" w14:textId="1B5FF460" w:rsidR="006305D7" w:rsidRPr="0054269C" w:rsidRDefault="006305D7" w:rsidP="006305D7">
      <w:pPr>
        <w:rPr>
          <w:rFonts w:cs="Arial"/>
          <w:i/>
          <w:color w:val="808080"/>
        </w:rPr>
      </w:pPr>
      <w:r w:rsidRPr="000B2F36">
        <w:rPr>
          <w:rFonts w:cs="Arial"/>
          <w:b/>
          <w:bCs/>
        </w:rPr>
        <w:t>REFERENCES</w:t>
      </w:r>
      <w:r w:rsidR="002B5530">
        <w:rPr>
          <w:rFonts w:cs="Arial"/>
          <w:b/>
          <w:bCs/>
        </w:rPr>
        <w:t>:</w:t>
      </w:r>
    </w:p>
    <w:p w14:paraId="0F1F74B5" w14:textId="270A1CAB" w:rsidR="00A810EF" w:rsidRDefault="00A810EF" w:rsidP="005C0F3C">
      <w:pPr>
        <w:ind w:left="720" w:hanging="360"/>
        <w:rPr>
          <w:rFonts w:cs="Arial"/>
          <w:color w:val="auto"/>
        </w:rPr>
      </w:pPr>
      <w:r>
        <w:rPr>
          <w:rFonts w:cs="Arial"/>
          <w:color w:val="auto"/>
        </w:rPr>
        <w:t>1. Foltz, S.J.</w:t>
      </w:r>
      <w:r w:rsidR="005C0F3C">
        <w:rPr>
          <w:rFonts w:cs="Arial"/>
          <w:color w:val="auto"/>
        </w:rPr>
        <w:t xml:space="preserve"> </w:t>
      </w:r>
      <w:r w:rsidR="005C0F3C" w:rsidRPr="005C0F3C">
        <w:rPr>
          <w:rFonts w:cs="Arial"/>
          <w:i/>
          <w:color w:val="auto"/>
        </w:rPr>
        <w:t>et al.</w:t>
      </w:r>
      <w:r>
        <w:rPr>
          <w:rFonts w:cs="Arial"/>
          <w:color w:val="auto"/>
        </w:rPr>
        <w:t xml:space="preserve"> Abnormal skeletal muscle regeneration plus mild alterations in mature fiber type specification in Fktn-Deficient Dystroglycanopathy Muscular Dystrophy Mice. </w:t>
      </w:r>
      <w:proofErr w:type="spellStart"/>
      <w:proofErr w:type="gramStart"/>
      <w:r w:rsidRPr="007D4680">
        <w:rPr>
          <w:rFonts w:cs="Arial"/>
          <w:i/>
          <w:color w:val="auto"/>
        </w:rPr>
        <w:t>PLoS</w:t>
      </w:r>
      <w:proofErr w:type="spellEnd"/>
      <w:r w:rsidRPr="007D4680">
        <w:rPr>
          <w:rFonts w:cs="Arial"/>
          <w:i/>
          <w:color w:val="auto"/>
        </w:rPr>
        <w:t xml:space="preserve"> One</w:t>
      </w:r>
      <w:r>
        <w:rPr>
          <w:rFonts w:cs="Arial"/>
          <w:color w:val="auto"/>
        </w:rPr>
        <w:t>.</w:t>
      </w:r>
      <w:proofErr w:type="gramEnd"/>
      <w:r>
        <w:rPr>
          <w:rFonts w:cs="Arial"/>
          <w:color w:val="auto"/>
        </w:rPr>
        <w:t xml:space="preserve"> </w:t>
      </w:r>
      <w:r w:rsidRPr="007D4680">
        <w:rPr>
          <w:rFonts w:cs="Arial"/>
          <w:b/>
          <w:color w:val="auto"/>
        </w:rPr>
        <w:t>11</w:t>
      </w:r>
      <w:r>
        <w:rPr>
          <w:rFonts w:cs="Arial"/>
          <w:color w:val="auto"/>
        </w:rPr>
        <w:t>(1):e0147049, doi:10.1371/journal.pone.0147049 (2016).</w:t>
      </w:r>
    </w:p>
    <w:p w14:paraId="7E8FDCFD" w14:textId="2ADE182B" w:rsidR="00A810EF" w:rsidRDefault="00A810EF" w:rsidP="005C0F3C">
      <w:pPr>
        <w:ind w:left="720" w:hanging="360"/>
        <w:rPr>
          <w:rFonts w:cs="Arial"/>
          <w:color w:val="auto"/>
        </w:rPr>
      </w:pPr>
      <w:r>
        <w:rPr>
          <w:rFonts w:cs="Arial"/>
          <w:color w:val="auto"/>
        </w:rPr>
        <w:t xml:space="preserve">2. </w:t>
      </w:r>
      <w:proofErr w:type="spellStart"/>
      <w:r>
        <w:rPr>
          <w:rFonts w:cs="Arial"/>
          <w:color w:val="auto"/>
        </w:rPr>
        <w:t>Bartoli</w:t>
      </w:r>
      <w:proofErr w:type="spellEnd"/>
      <w:r>
        <w:rPr>
          <w:rFonts w:cs="Arial"/>
          <w:color w:val="auto"/>
        </w:rPr>
        <w:t xml:space="preserve">, M., </w:t>
      </w:r>
      <w:r w:rsidR="005C0F3C" w:rsidRPr="005C0F3C">
        <w:rPr>
          <w:rFonts w:cs="Arial"/>
          <w:i/>
          <w:color w:val="auto"/>
        </w:rPr>
        <w:t>et al.</w:t>
      </w:r>
      <w:r>
        <w:rPr>
          <w:rFonts w:cs="Arial"/>
          <w:color w:val="auto"/>
        </w:rPr>
        <w:t xml:space="preserve"> Noninvasive monitoring of therapeutic gene transfer in animal models of muscular dystrophies. </w:t>
      </w:r>
      <w:r w:rsidRPr="004345AD">
        <w:rPr>
          <w:rFonts w:cs="Arial"/>
          <w:i/>
          <w:color w:val="auto"/>
        </w:rPr>
        <w:t xml:space="preserve">Gene </w:t>
      </w:r>
      <w:proofErr w:type="spellStart"/>
      <w:r w:rsidRPr="004345AD">
        <w:rPr>
          <w:rFonts w:cs="Arial"/>
          <w:i/>
          <w:color w:val="auto"/>
        </w:rPr>
        <w:t>Ther</w:t>
      </w:r>
      <w:proofErr w:type="spellEnd"/>
      <w:r w:rsidRPr="004345AD">
        <w:rPr>
          <w:rFonts w:cs="Arial"/>
          <w:i/>
          <w:color w:val="auto"/>
        </w:rPr>
        <w:t>.</w:t>
      </w:r>
      <w:r>
        <w:rPr>
          <w:rFonts w:cs="Arial"/>
          <w:color w:val="auto"/>
        </w:rPr>
        <w:t xml:space="preserve"> </w:t>
      </w:r>
      <w:proofErr w:type="gramStart"/>
      <w:r w:rsidRPr="004345AD">
        <w:rPr>
          <w:rFonts w:cs="Arial"/>
          <w:b/>
          <w:color w:val="auto"/>
        </w:rPr>
        <w:t>13</w:t>
      </w:r>
      <w:r>
        <w:rPr>
          <w:rFonts w:cs="Arial"/>
          <w:color w:val="auto"/>
        </w:rPr>
        <w:t>, 20-28, doi:10.1038/sj.gt.3302594 (2006).</w:t>
      </w:r>
      <w:proofErr w:type="gramEnd"/>
    </w:p>
    <w:p w14:paraId="1E3769A8" w14:textId="77777777" w:rsidR="00E45278" w:rsidRDefault="00E45278" w:rsidP="005C0F3C">
      <w:pPr>
        <w:ind w:left="720" w:hanging="360"/>
        <w:rPr>
          <w:rFonts w:cs="Arial"/>
          <w:color w:val="auto"/>
        </w:rPr>
      </w:pPr>
      <w:r>
        <w:rPr>
          <w:rFonts w:cs="Arial"/>
          <w:color w:val="auto"/>
        </w:rPr>
        <w:t xml:space="preserve">3. </w:t>
      </w:r>
      <w:proofErr w:type="spellStart"/>
      <w:r>
        <w:rPr>
          <w:rFonts w:cs="Arial"/>
          <w:color w:val="auto"/>
        </w:rPr>
        <w:t>Ip</w:t>
      </w:r>
      <w:proofErr w:type="spellEnd"/>
      <w:r>
        <w:rPr>
          <w:rFonts w:cs="Arial"/>
          <w:color w:val="auto"/>
        </w:rPr>
        <w:t xml:space="preserve">, W.T., Huggins, C.E., Pepe, S., </w:t>
      </w:r>
      <w:proofErr w:type="spellStart"/>
      <w:r>
        <w:rPr>
          <w:rFonts w:cs="Arial"/>
          <w:color w:val="auto"/>
        </w:rPr>
        <w:t>Delbridge</w:t>
      </w:r>
      <w:proofErr w:type="spellEnd"/>
      <w:r>
        <w:rPr>
          <w:rFonts w:cs="Arial"/>
          <w:color w:val="auto"/>
        </w:rPr>
        <w:t xml:space="preserve">, L.M. Evaluating RNA preparation options for archived myocardial biopsies. </w:t>
      </w:r>
      <w:proofErr w:type="gramStart"/>
      <w:r w:rsidRPr="006F7159">
        <w:rPr>
          <w:rFonts w:cs="Arial"/>
          <w:i/>
          <w:color w:val="auto"/>
        </w:rPr>
        <w:t>Heart Lung Circ.</w:t>
      </w:r>
      <w:r>
        <w:rPr>
          <w:rFonts w:cs="Arial"/>
          <w:color w:val="auto"/>
        </w:rPr>
        <w:t xml:space="preserve"> </w:t>
      </w:r>
      <w:r w:rsidRPr="006F7159">
        <w:rPr>
          <w:rFonts w:cs="Arial"/>
          <w:b/>
          <w:color w:val="auto"/>
        </w:rPr>
        <w:t>20</w:t>
      </w:r>
      <w:r>
        <w:rPr>
          <w:rFonts w:cs="Arial"/>
          <w:color w:val="auto"/>
        </w:rPr>
        <w:t>(5), 329-331, doi:10.1016/j.hlc.2011.01.023 (2011).</w:t>
      </w:r>
      <w:proofErr w:type="gramEnd"/>
    </w:p>
    <w:p w14:paraId="24164D4C" w14:textId="2551F47A" w:rsidR="00E45278" w:rsidRDefault="00E45278" w:rsidP="005C0F3C">
      <w:pPr>
        <w:ind w:left="720" w:hanging="360"/>
        <w:rPr>
          <w:rFonts w:cs="Arial"/>
          <w:color w:val="auto"/>
        </w:rPr>
      </w:pPr>
      <w:r>
        <w:rPr>
          <w:rFonts w:cs="Arial"/>
          <w:color w:val="auto"/>
        </w:rPr>
        <w:t xml:space="preserve">4. Beedle, A.M., et al. Mouse fukutin deletion impairs dystroglycan processing and recapitulates muscular dystrophy. </w:t>
      </w:r>
      <w:r w:rsidRPr="007D4680">
        <w:rPr>
          <w:rFonts w:cs="Arial"/>
          <w:i/>
          <w:color w:val="auto"/>
        </w:rPr>
        <w:t xml:space="preserve">J. </w:t>
      </w:r>
      <w:proofErr w:type="spellStart"/>
      <w:r w:rsidRPr="007D4680">
        <w:rPr>
          <w:rFonts w:cs="Arial"/>
          <w:i/>
          <w:color w:val="auto"/>
        </w:rPr>
        <w:t>Clin</w:t>
      </w:r>
      <w:proofErr w:type="spellEnd"/>
      <w:r w:rsidRPr="007D4680">
        <w:rPr>
          <w:rFonts w:cs="Arial"/>
          <w:i/>
          <w:color w:val="auto"/>
        </w:rPr>
        <w:t>. Invest</w:t>
      </w:r>
      <w:r>
        <w:rPr>
          <w:rFonts w:cs="Arial"/>
          <w:color w:val="auto"/>
        </w:rPr>
        <w:t xml:space="preserve">. </w:t>
      </w:r>
      <w:r w:rsidRPr="007D4680">
        <w:rPr>
          <w:rFonts w:cs="Arial"/>
          <w:b/>
          <w:color w:val="auto"/>
        </w:rPr>
        <w:t>122</w:t>
      </w:r>
      <w:r>
        <w:rPr>
          <w:rFonts w:cs="Arial"/>
          <w:color w:val="auto"/>
        </w:rPr>
        <w:t>(9),</w:t>
      </w:r>
      <w:r w:rsidR="005C0F3C">
        <w:rPr>
          <w:rFonts w:cs="Arial"/>
          <w:color w:val="auto"/>
        </w:rPr>
        <w:t xml:space="preserve"> </w:t>
      </w:r>
      <w:r>
        <w:rPr>
          <w:rFonts w:cs="Arial"/>
          <w:color w:val="auto"/>
        </w:rPr>
        <w:t>3330-42, doi</w:t>
      </w:r>
      <w:proofErr w:type="gramStart"/>
      <w:r>
        <w:rPr>
          <w:rFonts w:cs="Arial"/>
          <w:color w:val="auto"/>
        </w:rPr>
        <w:t>:10.1172</w:t>
      </w:r>
      <w:proofErr w:type="gramEnd"/>
      <w:r>
        <w:rPr>
          <w:rFonts w:cs="Arial"/>
          <w:color w:val="auto"/>
        </w:rPr>
        <w:t>/JCI63004 (2012).</w:t>
      </w:r>
    </w:p>
    <w:p w14:paraId="06A03182" w14:textId="23C55A3D" w:rsidR="00E45278" w:rsidRDefault="00E45278" w:rsidP="005C0F3C">
      <w:pPr>
        <w:ind w:left="720" w:hanging="360"/>
        <w:rPr>
          <w:rFonts w:cs="Arial"/>
          <w:color w:val="auto"/>
        </w:rPr>
      </w:pPr>
      <w:r>
        <w:rPr>
          <w:rFonts w:cs="Arial"/>
          <w:color w:val="auto"/>
        </w:rPr>
        <w:t xml:space="preserve">5. Foltz, S.J., </w:t>
      </w:r>
      <w:r w:rsidR="005C0F3C" w:rsidRPr="005C0F3C">
        <w:rPr>
          <w:rFonts w:cs="Arial"/>
          <w:i/>
          <w:color w:val="auto"/>
        </w:rPr>
        <w:t>et al</w:t>
      </w:r>
      <w:r w:rsidRPr="005C0F3C">
        <w:rPr>
          <w:rFonts w:cs="Arial"/>
          <w:i/>
          <w:color w:val="auto"/>
        </w:rPr>
        <w:t>.</w:t>
      </w:r>
      <w:r>
        <w:rPr>
          <w:rFonts w:cs="Arial"/>
          <w:color w:val="auto"/>
        </w:rPr>
        <w:t xml:space="preserve"> Four-week rapamycin treatment improves muscular dystrophy in a fukutin-deficient mouse model of dystroglycanopathy. </w:t>
      </w:r>
      <w:proofErr w:type="gramStart"/>
      <w:r w:rsidRPr="007D4680">
        <w:rPr>
          <w:rFonts w:cs="Arial"/>
          <w:i/>
          <w:color w:val="auto"/>
        </w:rPr>
        <w:t>Skeletal Muscle</w:t>
      </w:r>
      <w:r>
        <w:rPr>
          <w:rFonts w:cs="Arial"/>
          <w:color w:val="auto"/>
        </w:rPr>
        <w:t>.</w:t>
      </w:r>
      <w:proofErr w:type="gramEnd"/>
      <w:r>
        <w:rPr>
          <w:rFonts w:cs="Arial"/>
          <w:color w:val="auto"/>
        </w:rPr>
        <w:t xml:space="preserve"> </w:t>
      </w:r>
      <w:r w:rsidRPr="007D4680">
        <w:rPr>
          <w:rFonts w:cs="Arial"/>
          <w:b/>
          <w:color w:val="auto"/>
        </w:rPr>
        <w:t>6</w:t>
      </w:r>
      <w:r>
        <w:rPr>
          <w:rFonts w:cs="Arial"/>
          <w:color w:val="auto"/>
        </w:rPr>
        <w:t>:20, doi</w:t>
      </w:r>
      <w:proofErr w:type="gramStart"/>
      <w:r>
        <w:rPr>
          <w:rFonts w:cs="Arial"/>
          <w:color w:val="auto"/>
        </w:rPr>
        <w:t>:10.1186</w:t>
      </w:r>
      <w:proofErr w:type="gramEnd"/>
      <w:r>
        <w:rPr>
          <w:rFonts w:cs="Arial"/>
          <w:color w:val="auto"/>
        </w:rPr>
        <w:t>/s13395-016-0091-9 (2016).</w:t>
      </w:r>
    </w:p>
    <w:p w14:paraId="346A1FB4" w14:textId="380039E0" w:rsidR="00DB40DE" w:rsidRPr="00A16DAA" w:rsidRDefault="00DB40DE" w:rsidP="00DB40DE">
      <w:pPr>
        <w:ind w:left="720" w:hanging="360"/>
        <w:rPr>
          <w:color w:val="auto"/>
        </w:rPr>
      </w:pPr>
      <w:r w:rsidRPr="00103160">
        <w:rPr>
          <w:color w:val="auto"/>
        </w:rPr>
        <w:t xml:space="preserve">6. </w:t>
      </w:r>
      <w:r>
        <w:rPr>
          <w:rFonts w:cs="Arial"/>
          <w:color w:val="auto"/>
        </w:rPr>
        <w:t xml:space="preserve">American Veterinary Medical Association (AVMA). AVMA Guidelines for the euthanasia of animals: 2013 edition. Available at: </w:t>
      </w:r>
      <w:hyperlink r:id="rId9" w:history="1">
        <w:r w:rsidRPr="003F636C">
          <w:rPr>
            <w:rStyle w:val="Hyperlink"/>
            <w:rFonts w:cs="Arial"/>
          </w:rPr>
          <w:t>www.avma.org/KB/Policies/Pages/Euthanasia-Guidelines.aspx</w:t>
        </w:r>
      </w:hyperlink>
      <w:r>
        <w:rPr>
          <w:rFonts w:cs="Arial"/>
          <w:color w:val="auto"/>
        </w:rPr>
        <w:t xml:space="preserve">. </w:t>
      </w:r>
      <w:proofErr w:type="gramStart"/>
      <w:r>
        <w:rPr>
          <w:rFonts w:cs="Arial"/>
          <w:color w:val="auto"/>
        </w:rPr>
        <w:t>1-102 (2013).</w:t>
      </w:r>
      <w:proofErr w:type="gramEnd"/>
      <w:r>
        <w:rPr>
          <w:rFonts w:cs="Arial"/>
          <w:color w:val="auto"/>
        </w:rPr>
        <w:t xml:space="preserve"> </w:t>
      </w:r>
      <w:proofErr w:type="gramStart"/>
      <w:r>
        <w:rPr>
          <w:rFonts w:cs="Arial"/>
          <w:color w:val="auto"/>
        </w:rPr>
        <w:t>Accessed June 6, 2016.</w:t>
      </w:r>
      <w:proofErr w:type="gramEnd"/>
    </w:p>
    <w:p w14:paraId="664F1E18" w14:textId="10E1F547" w:rsidR="00DB40DE" w:rsidRDefault="00DB40DE" w:rsidP="00DB40DE">
      <w:pPr>
        <w:ind w:left="720" w:hanging="360"/>
        <w:rPr>
          <w:rFonts w:cs="Arial"/>
          <w:color w:val="auto"/>
        </w:rPr>
      </w:pPr>
      <w:r>
        <w:rPr>
          <w:rFonts w:cs="Arial"/>
          <w:color w:val="auto"/>
        </w:rPr>
        <w:t xml:space="preserve">7. Liu, L., Cheung, T.H., </w:t>
      </w:r>
      <w:proofErr w:type="spellStart"/>
      <w:r>
        <w:rPr>
          <w:rFonts w:cs="Arial"/>
          <w:color w:val="auto"/>
        </w:rPr>
        <w:t>Charville</w:t>
      </w:r>
      <w:proofErr w:type="spellEnd"/>
      <w:r>
        <w:rPr>
          <w:rFonts w:cs="Arial"/>
          <w:color w:val="auto"/>
        </w:rPr>
        <w:t xml:space="preserve">, G.W., </w:t>
      </w:r>
      <w:proofErr w:type="spellStart"/>
      <w:r>
        <w:rPr>
          <w:rFonts w:cs="Arial"/>
          <w:color w:val="auto"/>
        </w:rPr>
        <w:t>Rando</w:t>
      </w:r>
      <w:proofErr w:type="spellEnd"/>
      <w:r>
        <w:rPr>
          <w:rFonts w:cs="Arial"/>
          <w:color w:val="auto"/>
        </w:rPr>
        <w:t xml:space="preserve">, T.A. Isolation of skeletal muscle stem cells by fluorescence-activated cell sorting. </w:t>
      </w:r>
      <w:r w:rsidRPr="00DB62B5">
        <w:rPr>
          <w:rFonts w:cs="Arial"/>
          <w:i/>
          <w:color w:val="auto"/>
        </w:rPr>
        <w:t xml:space="preserve">Nat. </w:t>
      </w:r>
      <w:proofErr w:type="spellStart"/>
      <w:r w:rsidRPr="00DB62B5">
        <w:rPr>
          <w:rFonts w:cs="Arial"/>
          <w:i/>
          <w:color w:val="auto"/>
        </w:rPr>
        <w:t>Protoc</w:t>
      </w:r>
      <w:proofErr w:type="spellEnd"/>
      <w:r w:rsidRPr="00DB62B5">
        <w:rPr>
          <w:rFonts w:cs="Arial"/>
          <w:i/>
          <w:color w:val="auto"/>
        </w:rPr>
        <w:t>.</w:t>
      </w:r>
      <w:r>
        <w:rPr>
          <w:rFonts w:cs="Arial"/>
          <w:color w:val="auto"/>
        </w:rPr>
        <w:t xml:space="preserve"> </w:t>
      </w:r>
      <w:proofErr w:type="gramStart"/>
      <w:r w:rsidRPr="00DB62B5">
        <w:rPr>
          <w:rFonts w:cs="Arial"/>
          <w:b/>
          <w:color w:val="auto"/>
        </w:rPr>
        <w:t>10</w:t>
      </w:r>
      <w:r>
        <w:rPr>
          <w:rFonts w:cs="Arial"/>
          <w:color w:val="auto"/>
        </w:rPr>
        <w:t>, 1612-1624, doi:10.1038/nprot.2015.110 (2015).</w:t>
      </w:r>
      <w:proofErr w:type="gramEnd"/>
    </w:p>
    <w:p w14:paraId="04427988" w14:textId="49868C90" w:rsidR="00DB40DE" w:rsidRDefault="00DB40DE" w:rsidP="00DB40DE">
      <w:pPr>
        <w:ind w:left="720" w:hanging="360"/>
        <w:rPr>
          <w:rFonts w:cs="Arial"/>
          <w:color w:val="auto"/>
        </w:rPr>
      </w:pPr>
      <w:r>
        <w:rPr>
          <w:rFonts w:cs="Arial"/>
          <w:color w:val="auto"/>
        </w:rPr>
        <w:t xml:space="preserve">8. Rump, L.V., </w:t>
      </w:r>
      <w:proofErr w:type="spellStart"/>
      <w:r>
        <w:rPr>
          <w:rFonts w:cs="Arial"/>
          <w:color w:val="auto"/>
        </w:rPr>
        <w:t>Asamoah</w:t>
      </w:r>
      <w:proofErr w:type="spellEnd"/>
      <w:r>
        <w:rPr>
          <w:rFonts w:cs="Arial"/>
          <w:color w:val="auto"/>
        </w:rPr>
        <w:t>, B., Gonzalez-</w:t>
      </w:r>
      <w:proofErr w:type="spellStart"/>
      <w:r>
        <w:rPr>
          <w:rFonts w:cs="Arial"/>
          <w:color w:val="auto"/>
        </w:rPr>
        <w:t>Escalona</w:t>
      </w:r>
      <w:proofErr w:type="spellEnd"/>
      <w:r>
        <w:rPr>
          <w:rFonts w:cs="Arial"/>
          <w:color w:val="auto"/>
        </w:rPr>
        <w:t xml:space="preserve">, </w:t>
      </w:r>
      <w:proofErr w:type="gramStart"/>
      <w:r>
        <w:rPr>
          <w:rFonts w:cs="Arial"/>
          <w:color w:val="auto"/>
        </w:rPr>
        <w:t>N</w:t>
      </w:r>
      <w:proofErr w:type="gramEnd"/>
      <w:r>
        <w:rPr>
          <w:rFonts w:cs="Arial"/>
          <w:color w:val="auto"/>
        </w:rPr>
        <w:t xml:space="preserve">. Comparison of commercial RNA extraction kits for preparation of DNA-free total RNA from Salmonella cells. </w:t>
      </w:r>
      <w:proofErr w:type="gramStart"/>
      <w:r w:rsidRPr="002B0B1D">
        <w:rPr>
          <w:rFonts w:cs="Arial"/>
          <w:i/>
          <w:color w:val="auto"/>
        </w:rPr>
        <w:t>BMC Res. Notes.</w:t>
      </w:r>
      <w:proofErr w:type="gramEnd"/>
      <w:r>
        <w:rPr>
          <w:rFonts w:cs="Arial"/>
          <w:color w:val="auto"/>
        </w:rPr>
        <w:t xml:space="preserve"> </w:t>
      </w:r>
      <w:r w:rsidRPr="002B0B1D">
        <w:rPr>
          <w:rFonts w:cs="Arial"/>
          <w:b/>
          <w:color w:val="auto"/>
        </w:rPr>
        <w:t>3</w:t>
      </w:r>
      <w:r>
        <w:rPr>
          <w:rFonts w:cs="Arial"/>
          <w:color w:val="auto"/>
        </w:rPr>
        <w:t>:211 doi</w:t>
      </w:r>
      <w:proofErr w:type="gramStart"/>
      <w:r>
        <w:rPr>
          <w:rFonts w:cs="Arial"/>
          <w:color w:val="auto"/>
        </w:rPr>
        <w:t>:10.1186</w:t>
      </w:r>
      <w:proofErr w:type="gramEnd"/>
      <w:r>
        <w:rPr>
          <w:rFonts w:cs="Arial"/>
          <w:color w:val="auto"/>
        </w:rPr>
        <w:t>/1756-0500-3-211 (2010).</w:t>
      </w:r>
    </w:p>
    <w:p w14:paraId="1613D69A" w14:textId="5093853D" w:rsidR="00E45278" w:rsidRPr="006305D7" w:rsidRDefault="00DB40DE" w:rsidP="005C0F3C">
      <w:pPr>
        <w:ind w:left="720" w:hanging="360"/>
      </w:pPr>
      <w:r>
        <w:t>9</w:t>
      </w:r>
      <w:r w:rsidR="00E45278">
        <w:t xml:space="preserve">. Desjardins, P., Conklin, D. </w:t>
      </w:r>
      <w:proofErr w:type="spellStart"/>
      <w:r w:rsidR="00E45278">
        <w:t>NanoDrop</w:t>
      </w:r>
      <w:proofErr w:type="spellEnd"/>
      <w:r w:rsidR="00E45278">
        <w:t xml:space="preserve"> </w:t>
      </w:r>
      <w:proofErr w:type="spellStart"/>
      <w:r w:rsidR="00E45278">
        <w:t>microvolume</w:t>
      </w:r>
      <w:proofErr w:type="spellEnd"/>
      <w:r w:rsidR="00E45278">
        <w:t xml:space="preserve"> quantitation of nucleic acids. </w:t>
      </w:r>
      <w:r w:rsidR="00E45278" w:rsidRPr="00A16DAA">
        <w:rPr>
          <w:i/>
        </w:rPr>
        <w:t>J. Vis. Exp.</w:t>
      </w:r>
      <w:r w:rsidR="00E45278">
        <w:t xml:space="preserve"> </w:t>
      </w:r>
      <w:r w:rsidR="00E45278" w:rsidRPr="00A16DAA">
        <w:rPr>
          <w:b/>
        </w:rPr>
        <w:t>45</w:t>
      </w:r>
      <w:r w:rsidR="00E45278">
        <w:t>, 2565, doi</w:t>
      </w:r>
      <w:proofErr w:type="gramStart"/>
      <w:r w:rsidR="00E45278">
        <w:t>:10.3791</w:t>
      </w:r>
      <w:proofErr w:type="gramEnd"/>
      <w:r w:rsidR="00E45278">
        <w:t>/2565 (2010).</w:t>
      </w:r>
    </w:p>
    <w:p w14:paraId="6C098A32" w14:textId="13B74D53" w:rsidR="004C3CAC" w:rsidRDefault="00DB40DE" w:rsidP="005C0F3C">
      <w:pPr>
        <w:ind w:left="720" w:hanging="360"/>
        <w:rPr>
          <w:rFonts w:cs="Arial"/>
          <w:color w:val="auto"/>
        </w:rPr>
      </w:pPr>
      <w:r>
        <w:rPr>
          <w:rFonts w:cs="Arial"/>
          <w:color w:val="auto"/>
        </w:rPr>
        <w:t>10</w:t>
      </w:r>
      <w:r w:rsidR="004C3CAC" w:rsidRPr="004C3CAC">
        <w:rPr>
          <w:rFonts w:cs="Arial"/>
          <w:color w:val="auto"/>
        </w:rPr>
        <w:t>. Valdez, M.R., Richardson, J.A., Klein, W.H., Olson,</w:t>
      </w:r>
      <w:r w:rsidR="007D4680">
        <w:rPr>
          <w:rFonts w:cs="Arial"/>
          <w:color w:val="auto"/>
        </w:rPr>
        <w:t xml:space="preserve"> </w:t>
      </w:r>
      <w:r w:rsidR="004C3CAC" w:rsidRPr="004C3CAC">
        <w:rPr>
          <w:rFonts w:cs="Arial"/>
          <w:color w:val="auto"/>
        </w:rPr>
        <w:t xml:space="preserve">E.N. Failure of Myf5 to support myogenic differentiation without </w:t>
      </w:r>
      <w:proofErr w:type="spellStart"/>
      <w:r w:rsidR="004C3CAC" w:rsidRPr="004C3CAC">
        <w:rPr>
          <w:rFonts w:cs="Arial"/>
          <w:color w:val="auto"/>
        </w:rPr>
        <w:t>myogenin</w:t>
      </w:r>
      <w:proofErr w:type="spellEnd"/>
      <w:r w:rsidR="004C3CAC" w:rsidRPr="004C3CAC">
        <w:rPr>
          <w:rFonts w:cs="Arial"/>
          <w:color w:val="auto"/>
        </w:rPr>
        <w:t xml:space="preserve">, </w:t>
      </w:r>
      <w:proofErr w:type="spellStart"/>
      <w:r w:rsidR="004C3CAC" w:rsidRPr="004C3CAC">
        <w:rPr>
          <w:rFonts w:cs="Arial"/>
          <w:color w:val="auto"/>
        </w:rPr>
        <w:t>MyoD</w:t>
      </w:r>
      <w:proofErr w:type="spellEnd"/>
      <w:r w:rsidR="004C3CAC" w:rsidRPr="004C3CAC">
        <w:rPr>
          <w:rFonts w:cs="Arial"/>
          <w:color w:val="auto"/>
        </w:rPr>
        <w:t xml:space="preserve">, and MRF4. </w:t>
      </w:r>
      <w:r w:rsidR="004C3CAC" w:rsidRPr="007D4680">
        <w:rPr>
          <w:rFonts w:cs="Arial"/>
          <w:i/>
          <w:color w:val="auto"/>
        </w:rPr>
        <w:t>Dev Biol.</w:t>
      </w:r>
      <w:r w:rsidR="004C3CAC" w:rsidRPr="004C3CAC">
        <w:rPr>
          <w:rFonts w:cs="Arial"/>
          <w:color w:val="auto"/>
        </w:rPr>
        <w:t xml:space="preserve"> </w:t>
      </w:r>
      <w:r w:rsidR="004C3CAC" w:rsidRPr="007D4680">
        <w:rPr>
          <w:rFonts w:cs="Arial"/>
          <w:b/>
          <w:color w:val="auto"/>
        </w:rPr>
        <w:t>219</w:t>
      </w:r>
      <w:r w:rsidR="004C3CAC" w:rsidRPr="004C3CAC">
        <w:rPr>
          <w:rFonts w:cs="Arial"/>
          <w:color w:val="auto"/>
        </w:rPr>
        <w:t>(2), 287-</w:t>
      </w:r>
      <w:r w:rsidR="004C3CAC" w:rsidRPr="004C3CAC">
        <w:rPr>
          <w:rFonts w:cs="Arial"/>
          <w:color w:val="auto"/>
        </w:rPr>
        <w:lastRenderedPageBreak/>
        <w:t>298, doi:10.1006/dbio.2000.9621 (2000).</w:t>
      </w:r>
    </w:p>
    <w:p w14:paraId="3466EE1B" w14:textId="49519D17" w:rsidR="005C0F3C" w:rsidRDefault="00DB40DE" w:rsidP="005C0F3C">
      <w:pPr>
        <w:ind w:left="720" w:hanging="360"/>
        <w:rPr>
          <w:rFonts w:cs="Arial"/>
          <w:color w:val="auto"/>
        </w:rPr>
      </w:pPr>
      <w:r>
        <w:t>11</w:t>
      </w:r>
      <w:r w:rsidR="005C0F3C">
        <w:t xml:space="preserve">. </w:t>
      </w:r>
      <w:proofErr w:type="spellStart"/>
      <w:r w:rsidR="005F5DC1">
        <w:t>Pavlath</w:t>
      </w:r>
      <w:proofErr w:type="spellEnd"/>
      <w:r w:rsidR="005F5DC1">
        <w:t xml:space="preserve">, G.K., </w:t>
      </w:r>
      <w:proofErr w:type="spellStart"/>
      <w:r w:rsidR="005F5DC1">
        <w:t>Dominov</w:t>
      </w:r>
      <w:proofErr w:type="spellEnd"/>
      <w:r w:rsidR="005F5DC1">
        <w:t xml:space="preserve">, </w:t>
      </w:r>
      <w:proofErr w:type="gramStart"/>
      <w:r w:rsidR="005F5DC1">
        <w:t>JA.,</w:t>
      </w:r>
      <w:proofErr w:type="gramEnd"/>
      <w:r w:rsidR="005F5DC1">
        <w:t xml:space="preserve"> </w:t>
      </w:r>
      <w:proofErr w:type="spellStart"/>
      <w:r w:rsidR="005F5DC1">
        <w:t>Kegley</w:t>
      </w:r>
      <w:proofErr w:type="spellEnd"/>
      <w:r w:rsidR="005F5DC1">
        <w:t xml:space="preserve">, K.M., Miller, J.B. Regeneration of transgenic skeletal muscles with altered timing of expression of the basic helix-loop-helix </w:t>
      </w:r>
      <w:r w:rsidR="00D76AE9">
        <w:t>m</w:t>
      </w:r>
      <w:r w:rsidR="005F5DC1">
        <w:t xml:space="preserve">uscle regulatory factor MRF4. </w:t>
      </w:r>
      <w:r w:rsidR="005F5DC1" w:rsidRPr="00DE46D7">
        <w:rPr>
          <w:i/>
        </w:rPr>
        <w:t xml:space="preserve">Am. J. </w:t>
      </w:r>
      <w:proofErr w:type="spellStart"/>
      <w:r w:rsidR="005F5DC1" w:rsidRPr="00DE46D7">
        <w:rPr>
          <w:i/>
        </w:rPr>
        <w:t>Pathol</w:t>
      </w:r>
      <w:proofErr w:type="spellEnd"/>
      <w:r w:rsidR="005F5DC1" w:rsidRPr="00DE46D7">
        <w:rPr>
          <w:i/>
        </w:rPr>
        <w:t>.</w:t>
      </w:r>
      <w:r w:rsidR="005F5DC1">
        <w:t xml:space="preserve"> </w:t>
      </w:r>
      <w:r w:rsidR="005F5DC1" w:rsidRPr="00DE46D7">
        <w:rPr>
          <w:b/>
        </w:rPr>
        <w:t>162</w:t>
      </w:r>
      <w:r w:rsidR="005F5DC1">
        <w:t>(5), 1685-1691, doi</w:t>
      </w:r>
      <w:proofErr w:type="gramStart"/>
      <w:r w:rsidR="005F5DC1">
        <w:t>:10.1016</w:t>
      </w:r>
      <w:proofErr w:type="gramEnd"/>
      <w:r w:rsidR="005F5DC1">
        <w:t>/S0002-9440(10)64303-9 (2003).</w:t>
      </w:r>
    </w:p>
    <w:p w14:paraId="66122D9F" w14:textId="306FDEC9" w:rsidR="008A2A64" w:rsidRDefault="00DB40DE" w:rsidP="005C0F3C">
      <w:pPr>
        <w:ind w:left="720" w:hanging="360"/>
        <w:rPr>
          <w:rFonts w:cs="Arial"/>
          <w:color w:val="auto"/>
        </w:rPr>
      </w:pPr>
      <w:r>
        <w:rPr>
          <w:rFonts w:cs="Arial"/>
          <w:color w:val="auto"/>
        </w:rPr>
        <w:t>12</w:t>
      </w:r>
      <w:r w:rsidR="00B82182">
        <w:rPr>
          <w:rFonts w:cs="Arial"/>
          <w:color w:val="auto"/>
        </w:rPr>
        <w:t xml:space="preserve">. </w:t>
      </w:r>
      <w:r w:rsidR="00A202FC">
        <w:rPr>
          <w:rFonts w:cs="Arial"/>
          <w:color w:val="auto"/>
        </w:rPr>
        <w:t xml:space="preserve">Chomczynski, P., Mackey, K. Substitution of chloroform by </w:t>
      </w:r>
      <w:proofErr w:type="spellStart"/>
      <w:r w:rsidR="00A202FC">
        <w:rPr>
          <w:rFonts w:cs="Arial"/>
          <w:color w:val="auto"/>
        </w:rPr>
        <w:t>bromo-chloropropane</w:t>
      </w:r>
      <w:proofErr w:type="spellEnd"/>
      <w:r w:rsidR="00A202FC">
        <w:rPr>
          <w:rFonts w:cs="Arial"/>
          <w:color w:val="auto"/>
        </w:rPr>
        <w:t xml:space="preserve"> in the single-step method of RNA isolation. </w:t>
      </w:r>
      <w:proofErr w:type="gramStart"/>
      <w:r w:rsidR="00A202FC" w:rsidRPr="00EF4DED">
        <w:rPr>
          <w:rFonts w:cs="Arial"/>
          <w:i/>
          <w:color w:val="auto"/>
        </w:rPr>
        <w:t>Anal.</w:t>
      </w:r>
      <w:proofErr w:type="gramEnd"/>
      <w:r w:rsidR="00A202FC" w:rsidRPr="00EF4DED">
        <w:rPr>
          <w:rFonts w:cs="Arial"/>
          <w:i/>
          <w:color w:val="auto"/>
        </w:rPr>
        <w:t xml:space="preserve"> </w:t>
      </w:r>
      <w:proofErr w:type="spellStart"/>
      <w:proofErr w:type="gramStart"/>
      <w:r w:rsidR="00A202FC" w:rsidRPr="00EF4DED">
        <w:rPr>
          <w:rFonts w:cs="Arial"/>
          <w:i/>
          <w:color w:val="auto"/>
        </w:rPr>
        <w:t>Biochem</w:t>
      </w:r>
      <w:proofErr w:type="spellEnd"/>
      <w:r w:rsidR="00A202FC" w:rsidRPr="00EF4DED">
        <w:rPr>
          <w:rFonts w:cs="Arial"/>
          <w:i/>
          <w:color w:val="auto"/>
        </w:rPr>
        <w:t>.</w:t>
      </w:r>
      <w:proofErr w:type="gramEnd"/>
      <w:r w:rsidR="00A202FC">
        <w:rPr>
          <w:rFonts w:cs="Arial"/>
          <w:color w:val="auto"/>
        </w:rPr>
        <w:t xml:space="preserve"> </w:t>
      </w:r>
      <w:r w:rsidR="00A202FC" w:rsidRPr="00EF4DED">
        <w:rPr>
          <w:rFonts w:cs="Arial"/>
          <w:b/>
          <w:color w:val="auto"/>
        </w:rPr>
        <w:t>225</w:t>
      </w:r>
      <w:r w:rsidR="00A202FC">
        <w:rPr>
          <w:rFonts w:cs="Arial"/>
          <w:color w:val="auto"/>
        </w:rPr>
        <w:t>(1), 163-4, doi:10.1006/abio.1995.1126 (1995)</w:t>
      </w:r>
    </w:p>
    <w:p w14:paraId="405D0198" w14:textId="77777777" w:rsidR="00545B37" w:rsidRPr="00EE73F8" w:rsidRDefault="00545B37" w:rsidP="00545B37">
      <w:pPr>
        <w:ind w:left="720" w:hanging="360"/>
        <w:rPr>
          <w:rFonts w:asciiTheme="minorHAnsi" w:hAnsiTheme="minorHAnsi" w:cs="Arial"/>
          <w:i/>
          <w:color w:val="auto"/>
        </w:rPr>
      </w:pPr>
      <w:r>
        <w:rPr>
          <w:rFonts w:asciiTheme="minorHAnsi" w:hAnsiTheme="minorHAnsi" w:cs="Arial"/>
          <w:color w:val="auto"/>
        </w:rPr>
        <w:t xml:space="preserve">13. Lee, J.T.Y, Cheung, K.M.C, Leung, V.Y.L. Extraction of RNA from tough tissues with high proteoglycan content by cryosection, second phase separation and high salt precipitation. </w:t>
      </w:r>
      <w:r w:rsidRPr="0081357D">
        <w:rPr>
          <w:rFonts w:asciiTheme="minorHAnsi" w:hAnsiTheme="minorHAnsi" w:cs="Arial"/>
          <w:i/>
          <w:color w:val="auto"/>
        </w:rPr>
        <w:t>J. Biol. Methods.</w:t>
      </w:r>
      <w:r>
        <w:rPr>
          <w:rFonts w:asciiTheme="minorHAnsi" w:hAnsiTheme="minorHAnsi" w:cs="Arial"/>
          <w:color w:val="auto"/>
        </w:rPr>
        <w:t xml:space="preserve"> </w:t>
      </w:r>
      <w:proofErr w:type="gramStart"/>
      <w:r w:rsidRPr="00EE73F8">
        <w:rPr>
          <w:rFonts w:asciiTheme="minorHAnsi" w:hAnsiTheme="minorHAnsi" w:cs="Arial"/>
          <w:b/>
          <w:color w:val="auto"/>
        </w:rPr>
        <w:t>2</w:t>
      </w:r>
      <w:r>
        <w:rPr>
          <w:rFonts w:asciiTheme="minorHAnsi" w:hAnsiTheme="minorHAnsi" w:cs="Arial"/>
          <w:color w:val="auto"/>
        </w:rPr>
        <w:t>(2), e20, doi:10.14440/jbm.2015.40 (2015).</w:t>
      </w:r>
      <w:proofErr w:type="gramEnd"/>
      <w:r w:rsidRPr="00EE73F8">
        <w:rPr>
          <w:rFonts w:asciiTheme="minorHAnsi" w:hAnsiTheme="minorHAnsi" w:cs="Arial"/>
          <w:color w:val="auto"/>
        </w:rPr>
        <w:fldChar w:fldCharType="begin"/>
      </w:r>
      <w:r w:rsidRPr="00EE73F8">
        <w:rPr>
          <w:rFonts w:asciiTheme="minorHAnsi" w:hAnsiTheme="minorHAnsi" w:cs="Arial"/>
          <w:color w:val="auto"/>
        </w:rPr>
        <w:instrText xml:space="preserve"> ADDIN EN.REFLIST </w:instrText>
      </w:r>
      <w:r w:rsidRPr="00EE73F8">
        <w:rPr>
          <w:rFonts w:asciiTheme="minorHAnsi" w:hAnsiTheme="minorHAnsi" w:cs="Arial"/>
          <w:color w:val="auto"/>
        </w:rPr>
        <w:fldChar w:fldCharType="end"/>
      </w:r>
    </w:p>
    <w:p w14:paraId="6E0ACC51" w14:textId="77777777" w:rsidR="00545B37" w:rsidRPr="00851680" w:rsidRDefault="00545B37" w:rsidP="00545B37">
      <w:pPr>
        <w:ind w:left="720" w:hanging="360"/>
        <w:rPr>
          <w:rFonts w:asciiTheme="minorHAnsi" w:hAnsiTheme="minorHAnsi" w:cs="Arial"/>
          <w:color w:val="auto"/>
        </w:rPr>
      </w:pPr>
      <w:r>
        <w:rPr>
          <w:rFonts w:asciiTheme="minorHAnsi" w:hAnsiTheme="minorHAnsi" w:cs="Arial"/>
          <w:color w:val="auto"/>
        </w:rPr>
        <w:t xml:space="preserve">14. </w:t>
      </w:r>
      <w:proofErr w:type="spellStart"/>
      <w:r>
        <w:rPr>
          <w:rFonts w:asciiTheme="minorHAnsi" w:hAnsiTheme="minorHAnsi" w:cs="Arial"/>
          <w:color w:val="auto"/>
        </w:rPr>
        <w:t>Guo</w:t>
      </w:r>
      <w:proofErr w:type="spellEnd"/>
      <w:r>
        <w:rPr>
          <w:rFonts w:asciiTheme="minorHAnsi" w:hAnsiTheme="minorHAnsi" w:cs="Arial"/>
          <w:color w:val="auto"/>
        </w:rPr>
        <w:t xml:space="preserve">, D., </w:t>
      </w:r>
      <w:proofErr w:type="spellStart"/>
      <w:r>
        <w:rPr>
          <w:rFonts w:asciiTheme="minorHAnsi" w:hAnsiTheme="minorHAnsi" w:cs="Arial"/>
          <w:color w:val="auto"/>
        </w:rPr>
        <w:t>Catchpoole</w:t>
      </w:r>
      <w:proofErr w:type="spellEnd"/>
      <w:r>
        <w:rPr>
          <w:rFonts w:asciiTheme="minorHAnsi" w:hAnsiTheme="minorHAnsi" w:cs="Arial"/>
          <w:color w:val="auto"/>
        </w:rPr>
        <w:t xml:space="preserve">, D.R. Isolation of intact RNA following cryosections of archived frozen tissue. </w:t>
      </w:r>
      <w:proofErr w:type="spellStart"/>
      <w:proofErr w:type="gramStart"/>
      <w:r w:rsidRPr="00851680">
        <w:rPr>
          <w:rFonts w:asciiTheme="minorHAnsi" w:hAnsiTheme="minorHAnsi" w:cs="Arial"/>
          <w:i/>
          <w:color w:val="auto"/>
        </w:rPr>
        <w:t>BioTechniques</w:t>
      </w:r>
      <w:proofErr w:type="spellEnd"/>
      <w:r>
        <w:rPr>
          <w:rFonts w:asciiTheme="minorHAnsi" w:hAnsiTheme="minorHAnsi" w:cs="Arial"/>
          <w:color w:val="auto"/>
        </w:rPr>
        <w:t>.</w:t>
      </w:r>
      <w:proofErr w:type="gramEnd"/>
      <w:r>
        <w:rPr>
          <w:rFonts w:asciiTheme="minorHAnsi" w:hAnsiTheme="minorHAnsi" w:cs="Arial"/>
          <w:color w:val="auto"/>
        </w:rPr>
        <w:t xml:space="preserve"> </w:t>
      </w:r>
      <w:r w:rsidRPr="00851680">
        <w:rPr>
          <w:rFonts w:asciiTheme="minorHAnsi" w:hAnsiTheme="minorHAnsi" w:cs="Arial"/>
          <w:b/>
          <w:color w:val="auto"/>
        </w:rPr>
        <w:t>34</w:t>
      </w:r>
      <w:r>
        <w:rPr>
          <w:rFonts w:asciiTheme="minorHAnsi" w:hAnsiTheme="minorHAnsi" w:cs="Arial"/>
          <w:color w:val="auto"/>
        </w:rPr>
        <w:t>, 48-50.</w:t>
      </w:r>
    </w:p>
    <w:p w14:paraId="354C4DAC" w14:textId="406B4B1E" w:rsidR="00C66132" w:rsidRPr="00545B37" w:rsidRDefault="00545B37" w:rsidP="00F0162B">
      <w:pPr>
        <w:shd w:val="clear" w:color="auto" w:fill="FFFFFF"/>
        <w:spacing w:line="231" w:lineRule="atLeast"/>
        <w:ind w:left="720" w:hanging="360"/>
        <w:rPr>
          <w:rFonts w:ascii="Times New Roman" w:hAnsi="Times New Roman" w:cs="Times New Roman"/>
          <w:color w:val="575757"/>
        </w:rPr>
      </w:pPr>
      <w:r>
        <w:rPr>
          <w:rFonts w:ascii="Times New Roman" w:hAnsi="Times New Roman" w:cs="Times New Roman"/>
          <w:color w:val="auto"/>
        </w:rPr>
        <w:t>15</w:t>
      </w:r>
      <w:r w:rsidR="001209D8" w:rsidRPr="00545B37">
        <w:rPr>
          <w:rFonts w:ascii="Times New Roman" w:hAnsi="Times New Roman" w:cs="Times New Roman"/>
          <w:color w:val="auto"/>
        </w:rPr>
        <w:t xml:space="preserve">. </w:t>
      </w:r>
      <w:proofErr w:type="spellStart"/>
      <w:r w:rsidR="001209D8" w:rsidRPr="00545B37">
        <w:rPr>
          <w:rFonts w:ascii="Times New Roman" w:hAnsi="Times New Roman" w:cs="Times New Roman"/>
          <w:color w:val="auto"/>
        </w:rPr>
        <w:t>Goodpaster</w:t>
      </w:r>
      <w:proofErr w:type="spellEnd"/>
      <w:r w:rsidR="001209D8" w:rsidRPr="00545B37">
        <w:rPr>
          <w:rFonts w:ascii="Times New Roman" w:hAnsi="Times New Roman" w:cs="Times New Roman"/>
          <w:color w:val="auto"/>
        </w:rPr>
        <w:t>, T., Randolph-</w:t>
      </w:r>
      <w:proofErr w:type="spellStart"/>
      <w:r w:rsidR="001209D8" w:rsidRPr="00545B37">
        <w:rPr>
          <w:rFonts w:ascii="Times New Roman" w:hAnsi="Times New Roman" w:cs="Times New Roman"/>
          <w:color w:val="auto"/>
        </w:rPr>
        <w:t>Habecker</w:t>
      </w:r>
      <w:proofErr w:type="spellEnd"/>
      <w:r w:rsidR="001209D8" w:rsidRPr="00545B37">
        <w:rPr>
          <w:rFonts w:ascii="Times New Roman" w:hAnsi="Times New Roman" w:cs="Times New Roman"/>
          <w:color w:val="auto"/>
        </w:rPr>
        <w:t xml:space="preserve">, J. </w:t>
      </w:r>
      <w:proofErr w:type="gramStart"/>
      <w:r w:rsidR="001209D8" w:rsidRPr="00545B37">
        <w:rPr>
          <w:rFonts w:ascii="Times New Roman" w:hAnsi="Times New Roman" w:cs="Times New Roman"/>
          <w:color w:val="auto"/>
        </w:rPr>
        <w:t>A flexible mouse-on-mouse immunohistochemical staining technique adaptable to biotin-free reagents, immunofluorescence, and multiple antibody staining.</w:t>
      </w:r>
      <w:proofErr w:type="gramEnd"/>
      <w:r w:rsidR="001209D8" w:rsidRPr="00545B37">
        <w:rPr>
          <w:rFonts w:ascii="Times New Roman" w:hAnsi="Times New Roman" w:cs="Times New Roman"/>
          <w:color w:val="auto"/>
        </w:rPr>
        <w:t xml:space="preserve"> </w:t>
      </w:r>
      <w:r w:rsidR="001209D8" w:rsidRPr="00545B37">
        <w:rPr>
          <w:rFonts w:ascii="Times New Roman" w:hAnsi="Times New Roman" w:cs="Times New Roman"/>
          <w:i/>
          <w:color w:val="auto"/>
        </w:rPr>
        <w:t xml:space="preserve">J. </w:t>
      </w:r>
      <w:proofErr w:type="spellStart"/>
      <w:r w:rsidR="001209D8" w:rsidRPr="00545B37">
        <w:rPr>
          <w:rFonts w:ascii="Times New Roman" w:hAnsi="Times New Roman" w:cs="Times New Roman"/>
          <w:i/>
          <w:color w:val="auto"/>
        </w:rPr>
        <w:t>Histochem</w:t>
      </w:r>
      <w:proofErr w:type="spellEnd"/>
      <w:r w:rsidR="001209D8" w:rsidRPr="00545B37">
        <w:rPr>
          <w:rFonts w:ascii="Times New Roman" w:hAnsi="Times New Roman" w:cs="Times New Roman"/>
          <w:i/>
          <w:color w:val="auto"/>
        </w:rPr>
        <w:t xml:space="preserve">. </w:t>
      </w:r>
      <w:proofErr w:type="spellStart"/>
      <w:proofErr w:type="gramStart"/>
      <w:r w:rsidR="001209D8" w:rsidRPr="00545B37">
        <w:rPr>
          <w:rFonts w:ascii="Times New Roman" w:hAnsi="Times New Roman" w:cs="Times New Roman"/>
          <w:i/>
          <w:color w:val="auto"/>
        </w:rPr>
        <w:t>Cytochem</w:t>
      </w:r>
      <w:proofErr w:type="spellEnd"/>
      <w:r w:rsidR="001209D8" w:rsidRPr="00545B37">
        <w:rPr>
          <w:rFonts w:ascii="Times New Roman" w:hAnsi="Times New Roman" w:cs="Times New Roman"/>
          <w:i/>
          <w:color w:val="auto"/>
        </w:rPr>
        <w:t>.</w:t>
      </w:r>
      <w:proofErr w:type="gramEnd"/>
      <w:r w:rsidR="001209D8" w:rsidRPr="00545B37">
        <w:rPr>
          <w:rFonts w:ascii="Times New Roman" w:hAnsi="Times New Roman" w:cs="Times New Roman"/>
          <w:color w:val="auto"/>
        </w:rPr>
        <w:t xml:space="preserve"> </w:t>
      </w:r>
      <w:r w:rsidR="001209D8" w:rsidRPr="00545B37">
        <w:rPr>
          <w:rFonts w:ascii="Times New Roman" w:hAnsi="Times New Roman" w:cs="Times New Roman"/>
          <w:b/>
          <w:color w:val="auto"/>
        </w:rPr>
        <w:t>62</w:t>
      </w:r>
      <w:r w:rsidR="001209D8" w:rsidRPr="00545B37">
        <w:rPr>
          <w:rFonts w:ascii="Times New Roman" w:hAnsi="Times New Roman" w:cs="Times New Roman"/>
          <w:color w:val="auto"/>
        </w:rPr>
        <w:t>(3), 197-204</w:t>
      </w:r>
      <w:r w:rsidR="00C66132" w:rsidRPr="00545B37">
        <w:rPr>
          <w:rFonts w:ascii="Times New Roman" w:hAnsi="Times New Roman" w:cs="Times New Roman"/>
          <w:color w:val="auto"/>
        </w:rPr>
        <w:t xml:space="preserve">, </w:t>
      </w:r>
      <w:r w:rsidR="00C66132" w:rsidRPr="00545B37">
        <w:rPr>
          <w:rFonts w:ascii="Times New Roman" w:hAnsi="Times New Roman" w:cs="Times New Roman"/>
          <w:color w:val="575757"/>
        </w:rPr>
        <w:t>doi</w:t>
      </w:r>
      <w:proofErr w:type="gramStart"/>
      <w:r w:rsidR="00C66132" w:rsidRPr="00545B37">
        <w:rPr>
          <w:rFonts w:ascii="Times New Roman" w:hAnsi="Times New Roman" w:cs="Times New Roman"/>
          <w:color w:val="575757"/>
        </w:rPr>
        <w:t>:</w:t>
      </w:r>
      <w:proofErr w:type="gramEnd"/>
      <w:r w:rsidR="00C66132" w:rsidRPr="00545B37">
        <w:rPr>
          <w:rFonts w:ascii="Times New Roman" w:hAnsi="Times New Roman" w:cs="Times New Roman"/>
          <w:color w:val="575757"/>
        </w:rPr>
        <w:fldChar w:fldCharType="begin"/>
      </w:r>
      <w:r w:rsidR="00C66132" w:rsidRPr="00545B37">
        <w:rPr>
          <w:rFonts w:ascii="Times New Roman" w:hAnsi="Times New Roman" w:cs="Times New Roman"/>
          <w:color w:val="575757"/>
        </w:rPr>
        <w:instrText xml:space="preserve"> HYPERLINK "http://dx.doi.org/10.1369/0022155413511620" </w:instrText>
      </w:r>
      <w:r w:rsidR="00C66132" w:rsidRPr="00545B37">
        <w:rPr>
          <w:rFonts w:ascii="Times New Roman" w:hAnsi="Times New Roman" w:cs="Times New Roman"/>
          <w:color w:val="575757"/>
        </w:rPr>
        <w:fldChar w:fldCharType="separate"/>
      </w:r>
      <w:r w:rsidR="00C66132" w:rsidRPr="00545B37">
        <w:rPr>
          <w:rStyle w:val="Hyperlink"/>
          <w:rFonts w:ascii="Times New Roman" w:hAnsi="Times New Roman" w:cs="Times New Roman"/>
          <w:color w:val="660066"/>
          <w:u w:val="none"/>
        </w:rPr>
        <w:t>10.1369/0022155413511620</w:t>
      </w:r>
      <w:r w:rsidR="00C66132" w:rsidRPr="00545B37">
        <w:rPr>
          <w:rFonts w:ascii="Times New Roman" w:hAnsi="Times New Roman" w:cs="Times New Roman"/>
          <w:color w:val="575757"/>
        </w:rPr>
        <w:fldChar w:fldCharType="end"/>
      </w:r>
      <w:r w:rsidR="00C66132" w:rsidRPr="00545B37">
        <w:rPr>
          <w:rFonts w:ascii="Times New Roman" w:hAnsi="Times New Roman" w:cs="Times New Roman"/>
          <w:color w:val="575757"/>
        </w:rPr>
        <w:t xml:space="preserve"> (2014).</w:t>
      </w:r>
    </w:p>
    <w:p w14:paraId="0D54FAB5" w14:textId="77777777" w:rsidR="00545B37" w:rsidRDefault="00545B37" w:rsidP="00545B37">
      <w:pPr>
        <w:ind w:left="720" w:hanging="360"/>
        <w:rPr>
          <w:rFonts w:cs="Arial"/>
          <w:color w:val="auto"/>
        </w:rPr>
      </w:pPr>
      <w:r>
        <w:rPr>
          <w:rFonts w:cs="Arial"/>
          <w:color w:val="auto"/>
        </w:rPr>
        <w:t xml:space="preserve">16. </w:t>
      </w:r>
      <w:proofErr w:type="spellStart"/>
      <w:r>
        <w:rPr>
          <w:rFonts w:cs="Arial"/>
          <w:color w:val="auto"/>
        </w:rPr>
        <w:t>Ikezawa</w:t>
      </w:r>
      <w:proofErr w:type="spellEnd"/>
      <w:r>
        <w:rPr>
          <w:rFonts w:cs="Arial"/>
          <w:color w:val="auto"/>
        </w:rPr>
        <w:t xml:space="preserve">, M., Minami, N., Takahashi, M., </w:t>
      </w:r>
      <w:proofErr w:type="spellStart"/>
      <w:r>
        <w:rPr>
          <w:rFonts w:cs="Arial"/>
          <w:color w:val="auto"/>
        </w:rPr>
        <w:t>Goto</w:t>
      </w:r>
      <w:proofErr w:type="spellEnd"/>
      <w:r>
        <w:rPr>
          <w:rFonts w:cs="Arial"/>
          <w:color w:val="auto"/>
        </w:rPr>
        <w:t xml:space="preserve">, Y., </w:t>
      </w:r>
      <w:proofErr w:type="spellStart"/>
      <w:r>
        <w:rPr>
          <w:rFonts w:cs="Arial"/>
          <w:color w:val="auto"/>
        </w:rPr>
        <w:t>Miike</w:t>
      </w:r>
      <w:proofErr w:type="spellEnd"/>
      <w:r>
        <w:rPr>
          <w:rFonts w:cs="Arial"/>
          <w:color w:val="auto"/>
        </w:rPr>
        <w:t xml:space="preserve">, T., Nonaka, I. Dystrophin gene analysis of 130 patients with Duchenne muscular dystrophy with a special reference to muscle mRNA analysis. </w:t>
      </w:r>
      <w:r w:rsidRPr="008F1D62">
        <w:rPr>
          <w:rFonts w:cs="Arial"/>
          <w:i/>
          <w:color w:val="auto"/>
        </w:rPr>
        <w:t>Brain Dev.</w:t>
      </w:r>
      <w:r>
        <w:rPr>
          <w:rFonts w:cs="Arial"/>
          <w:color w:val="auto"/>
        </w:rPr>
        <w:t xml:space="preserve"> </w:t>
      </w:r>
      <w:r w:rsidRPr="008F1D62">
        <w:rPr>
          <w:rFonts w:cs="Arial"/>
          <w:b/>
          <w:color w:val="auto"/>
        </w:rPr>
        <w:t>20</w:t>
      </w:r>
      <w:r>
        <w:rPr>
          <w:rFonts w:cs="Arial"/>
          <w:color w:val="auto"/>
        </w:rPr>
        <w:t>(3), 165-168, doi</w:t>
      </w:r>
      <w:proofErr w:type="gramStart"/>
      <w:r>
        <w:rPr>
          <w:rFonts w:cs="Arial"/>
          <w:color w:val="auto"/>
        </w:rPr>
        <w:t>:10.1016</w:t>
      </w:r>
      <w:proofErr w:type="gramEnd"/>
      <w:r>
        <w:rPr>
          <w:rFonts w:cs="Arial"/>
          <w:color w:val="auto"/>
        </w:rPr>
        <w:t>/S0387-7604(98)00012-6 (1998).</w:t>
      </w:r>
    </w:p>
    <w:p w14:paraId="76E6BFC4" w14:textId="77777777" w:rsidR="00F0162B" w:rsidRPr="00C66132" w:rsidRDefault="00F0162B" w:rsidP="00F0162B">
      <w:pPr>
        <w:ind w:left="720" w:hanging="360"/>
        <w:rPr>
          <w:rFonts w:cs="Arial"/>
          <w:color w:val="auto"/>
        </w:rPr>
      </w:pPr>
      <w:r>
        <w:rPr>
          <w:rFonts w:cs="Arial"/>
          <w:color w:val="auto"/>
        </w:rPr>
        <w:t xml:space="preserve">17. </w:t>
      </w:r>
      <w:proofErr w:type="spellStart"/>
      <w:r>
        <w:rPr>
          <w:rFonts w:cs="Arial"/>
          <w:color w:val="auto"/>
        </w:rPr>
        <w:t>Majumdar</w:t>
      </w:r>
      <w:proofErr w:type="spellEnd"/>
      <w:r>
        <w:rPr>
          <w:rFonts w:cs="Arial"/>
          <w:color w:val="auto"/>
        </w:rPr>
        <w:t xml:space="preserve">, G., Vera, S., Elam, M.B., </w:t>
      </w:r>
      <w:proofErr w:type="spellStart"/>
      <w:r>
        <w:rPr>
          <w:rFonts w:cs="Arial"/>
          <w:color w:val="auto"/>
        </w:rPr>
        <w:t>Raghow</w:t>
      </w:r>
      <w:proofErr w:type="spellEnd"/>
      <w:r>
        <w:rPr>
          <w:rFonts w:cs="Arial"/>
          <w:color w:val="auto"/>
        </w:rPr>
        <w:t xml:space="preserve">, R. </w:t>
      </w:r>
      <w:proofErr w:type="gramStart"/>
      <w:r>
        <w:rPr>
          <w:rFonts w:cs="Arial"/>
          <w:color w:val="auto"/>
        </w:rPr>
        <w:t>A streamlined protocol for extracting RNA and genomic DNA from archived human blood and muscle.</w:t>
      </w:r>
      <w:proofErr w:type="gramEnd"/>
      <w:r>
        <w:rPr>
          <w:rFonts w:cs="Arial"/>
          <w:color w:val="auto"/>
        </w:rPr>
        <w:t xml:space="preserve"> </w:t>
      </w:r>
      <w:proofErr w:type="gramStart"/>
      <w:r w:rsidRPr="00B82182">
        <w:rPr>
          <w:rFonts w:cs="Arial"/>
          <w:i/>
          <w:color w:val="auto"/>
        </w:rPr>
        <w:t>Anal.</w:t>
      </w:r>
      <w:proofErr w:type="gramEnd"/>
      <w:r w:rsidRPr="00B82182">
        <w:rPr>
          <w:rFonts w:cs="Arial"/>
          <w:i/>
          <w:color w:val="auto"/>
        </w:rPr>
        <w:t xml:space="preserve"> </w:t>
      </w:r>
      <w:proofErr w:type="spellStart"/>
      <w:proofErr w:type="gramStart"/>
      <w:r w:rsidRPr="00B82182">
        <w:rPr>
          <w:rFonts w:cs="Arial"/>
          <w:i/>
          <w:color w:val="auto"/>
        </w:rPr>
        <w:t>Biochem</w:t>
      </w:r>
      <w:proofErr w:type="spellEnd"/>
      <w:r w:rsidRPr="00B82182">
        <w:rPr>
          <w:rFonts w:cs="Arial"/>
          <w:i/>
          <w:color w:val="auto"/>
        </w:rPr>
        <w:t>.</w:t>
      </w:r>
      <w:proofErr w:type="gramEnd"/>
      <w:r>
        <w:rPr>
          <w:rFonts w:cs="Arial"/>
          <w:color w:val="auto"/>
        </w:rPr>
        <w:t xml:space="preserve"> </w:t>
      </w:r>
      <w:proofErr w:type="gramStart"/>
      <w:r w:rsidRPr="00B82182">
        <w:rPr>
          <w:rFonts w:cs="Arial"/>
          <w:b/>
          <w:color w:val="auto"/>
        </w:rPr>
        <w:t>474</w:t>
      </w:r>
      <w:r>
        <w:rPr>
          <w:rFonts w:cs="Arial"/>
          <w:color w:val="auto"/>
        </w:rPr>
        <w:t>, 25-27, doi:10.1016/j.ab.2014.12.021 (2015).</w:t>
      </w:r>
      <w:proofErr w:type="gramEnd"/>
    </w:p>
    <w:p w14:paraId="0D57B539" w14:textId="77777777" w:rsidR="00F0162B" w:rsidRPr="00545B37" w:rsidRDefault="00F0162B" w:rsidP="00F0162B">
      <w:pPr>
        <w:spacing w:line="240" w:lineRule="atLeast"/>
        <w:ind w:left="720" w:hanging="360"/>
        <w:rPr>
          <w:rFonts w:ascii="Times New Roman" w:hAnsi="Times New Roman" w:cs="Times New Roman"/>
        </w:rPr>
      </w:pPr>
      <w:r>
        <w:rPr>
          <w:rFonts w:cs="Arial"/>
          <w:color w:val="auto"/>
        </w:rPr>
        <w:t>18</w:t>
      </w:r>
      <w:r w:rsidRPr="00C66132">
        <w:rPr>
          <w:rFonts w:cs="Arial"/>
          <w:color w:val="auto"/>
        </w:rPr>
        <w:t xml:space="preserve">. </w:t>
      </w:r>
      <w:proofErr w:type="spellStart"/>
      <w:r w:rsidRPr="00C66132">
        <w:rPr>
          <w:rFonts w:cs="Arial"/>
          <w:color w:val="auto"/>
        </w:rPr>
        <w:t>Espina</w:t>
      </w:r>
      <w:proofErr w:type="spellEnd"/>
      <w:r w:rsidRPr="00C66132">
        <w:rPr>
          <w:rFonts w:cs="Arial"/>
          <w:color w:val="auto"/>
        </w:rPr>
        <w:t xml:space="preserve">, V., </w:t>
      </w:r>
      <w:proofErr w:type="spellStart"/>
      <w:r w:rsidRPr="00C66132">
        <w:rPr>
          <w:rFonts w:cs="Arial"/>
          <w:color w:val="auto"/>
        </w:rPr>
        <w:t>Heiby</w:t>
      </w:r>
      <w:proofErr w:type="spellEnd"/>
      <w:r w:rsidRPr="00545B37">
        <w:rPr>
          <w:rFonts w:ascii="Times New Roman" w:hAnsi="Times New Roman" w:cs="Times New Roman"/>
          <w:color w:val="auto"/>
        </w:rPr>
        <w:t xml:space="preserve">, M., </w:t>
      </w:r>
      <w:proofErr w:type="spellStart"/>
      <w:r w:rsidRPr="00545B37">
        <w:rPr>
          <w:rFonts w:ascii="Times New Roman" w:hAnsi="Times New Roman" w:cs="Times New Roman"/>
          <w:color w:val="auto"/>
        </w:rPr>
        <w:t>Pieroban</w:t>
      </w:r>
      <w:proofErr w:type="spellEnd"/>
      <w:r w:rsidRPr="00545B37">
        <w:rPr>
          <w:rFonts w:ascii="Times New Roman" w:hAnsi="Times New Roman" w:cs="Times New Roman"/>
          <w:color w:val="auto"/>
        </w:rPr>
        <w:t xml:space="preserve">, M., Liotta, L.A. Laser capture microdissection technology. </w:t>
      </w:r>
      <w:proofErr w:type="gramStart"/>
      <w:r w:rsidRPr="00545B37">
        <w:rPr>
          <w:rFonts w:ascii="Times New Roman" w:hAnsi="Times New Roman" w:cs="Times New Roman"/>
          <w:i/>
          <w:color w:val="auto"/>
        </w:rPr>
        <w:t xml:space="preserve">Expert  </w:t>
      </w:r>
      <w:r w:rsidRPr="00C66132">
        <w:rPr>
          <w:rFonts w:ascii="Times New Roman" w:hAnsi="Times New Roman" w:cs="Times New Roman"/>
          <w:i/>
          <w:color w:val="auto"/>
        </w:rPr>
        <w:t>R</w:t>
      </w:r>
      <w:r w:rsidRPr="00545B37">
        <w:rPr>
          <w:rFonts w:ascii="Times New Roman" w:hAnsi="Times New Roman" w:cs="Times New Roman"/>
          <w:i/>
          <w:color w:val="auto"/>
        </w:rPr>
        <w:t>ev</w:t>
      </w:r>
      <w:proofErr w:type="gramEnd"/>
      <w:r w:rsidRPr="00545B37">
        <w:rPr>
          <w:rFonts w:ascii="Times New Roman" w:hAnsi="Times New Roman" w:cs="Times New Roman"/>
          <w:i/>
          <w:color w:val="auto"/>
        </w:rPr>
        <w:t xml:space="preserve"> </w:t>
      </w:r>
      <w:proofErr w:type="spellStart"/>
      <w:r w:rsidRPr="00C66132">
        <w:rPr>
          <w:rFonts w:ascii="Times New Roman" w:hAnsi="Times New Roman" w:cs="Times New Roman"/>
          <w:i/>
          <w:color w:val="auto"/>
        </w:rPr>
        <w:t>M</w:t>
      </w:r>
      <w:r w:rsidRPr="00545B37">
        <w:rPr>
          <w:rFonts w:ascii="Times New Roman" w:hAnsi="Times New Roman" w:cs="Times New Roman"/>
          <w:i/>
          <w:color w:val="auto"/>
        </w:rPr>
        <w:t>ol</w:t>
      </w:r>
      <w:proofErr w:type="spellEnd"/>
      <w:r w:rsidRPr="00545B37">
        <w:rPr>
          <w:rFonts w:ascii="Times New Roman" w:hAnsi="Times New Roman" w:cs="Times New Roman"/>
          <w:i/>
          <w:color w:val="auto"/>
        </w:rPr>
        <w:t xml:space="preserve"> </w:t>
      </w:r>
      <w:r w:rsidRPr="00C66132">
        <w:rPr>
          <w:rFonts w:ascii="Times New Roman" w:hAnsi="Times New Roman" w:cs="Times New Roman"/>
          <w:i/>
          <w:color w:val="auto"/>
        </w:rPr>
        <w:t>D</w:t>
      </w:r>
      <w:r w:rsidRPr="00545B37">
        <w:rPr>
          <w:rFonts w:ascii="Times New Roman" w:hAnsi="Times New Roman" w:cs="Times New Roman"/>
          <w:i/>
          <w:color w:val="auto"/>
        </w:rPr>
        <w:t>iagnostics</w:t>
      </w:r>
      <w:r w:rsidRPr="00545B37">
        <w:rPr>
          <w:rFonts w:ascii="Times New Roman" w:hAnsi="Times New Roman" w:cs="Times New Roman"/>
          <w:color w:val="auto"/>
        </w:rPr>
        <w:t xml:space="preserve">. </w:t>
      </w:r>
      <w:r w:rsidRPr="00545B37">
        <w:rPr>
          <w:rFonts w:ascii="Times New Roman" w:hAnsi="Times New Roman" w:cs="Times New Roman"/>
          <w:b/>
          <w:color w:val="auto"/>
        </w:rPr>
        <w:t>7</w:t>
      </w:r>
      <w:r w:rsidRPr="00545B37">
        <w:rPr>
          <w:rFonts w:ascii="Times New Roman" w:hAnsi="Times New Roman" w:cs="Times New Roman"/>
          <w:color w:val="auto"/>
        </w:rPr>
        <w:t>(5), 647-657</w:t>
      </w:r>
      <w:proofErr w:type="gramStart"/>
      <w:r w:rsidRPr="00545B37">
        <w:rPr>
          <w:rFonts w:ascii="Times New Roman" w:hAnsi="Times New Roman" w:cs="Times New Roman"/>
          <w:color w:val="auto"/>
        </w:rPr>
        <w:t xml:space="preserve">,  </w:t>
      </w:r>
      <w:proofErr w:type="spellStart"/>
      <w:r w:rsidRPr="00C66132">
        <w:rPr>
          <w:rFonts w:ascii="Times New Roman" w:hAnsi="Times New Roman" w:cs="Times New Roman"/>
          <w:bCs/>
        </w:rPr>
        <w:t>d</w:t>
      </w:r>
      <w:r w:rsidRPr="00322569">
        <w:rPr>
          <w:rFonts w:ascii="Times New Roman" w:hAnsi="Times New Roman" w:cs="Times New Roman"/>
          <w:bCs/>
        </w:rPr>
        <w:t>oi</w:t>
      </w:r>
      <w:proofErr w:type="spellEnd"/>
      <w:proofErr w:type="gramEnd"/>
      <w:r w:rsidRPr="00545B37">
        <w:rPr>
          <w:rFonts w:ascii="Times New Roman" w:hAnsi="Times New Roman" w:cs="Times New Roman"/>
          <w:bCs/>
        </w:rPr>
        <w:t>:</w:t>
      </w:r>
    </w:p>
    <w:p w14:paraId="7C6C27FF" w14:textId="6F574900" w:rsidR="009A401F" w:rsidRPr="00F0162B" w:rsidRDefault="00F0162B" w:rsidP="00F0162B">
      <w:pPr>
        <w:ind w:left="720"/>
        <w:rPr>
          <w:rFonts w:asciiTheme="minorHAnsi" w:hAnsiTheme="minorHAnsi" w:cs="Arial"/>
          <w:color w:val="auto"/>
        </w:rPr>
      </w:pPr>
      <w:r w:rsidRPr="00545B37">
        <w:rPr>
          <w:rFonts w:ascii="Times New Roman" w:hAnsi="Times New Roman" w:cs="Times New Roman"/>
        </w:rPr>
        <w:t>10.1586/14737159.7.5.647</w:t>
      </w:r>
      <w:r w:rsidRPr="00C66132">
        <w:rPr>
          <w:rFonts w:ascii="Times New Roman" w:hAnsi="Times New Roman" w:cs="Times New Roman"/>
        </w:rPr>
        <w:t xml:space="preserve"> (</w:t>
      </w:r>
      <w:r w:rsidRPr="00545B37">
        <w:rPr>
          <w:rFonts w:ascii="Times New Roman" w:hAnsi="Times New Roman" w:cs="Times New Roman"/>
        </w:rPr>
        <w:t>2007)</w:t>
      </w:r>
      <w:r>
        <w:rPr>
          <w:rFonts w:ascii="Times New Roman" w:hAnsi="Times New Roman" w:cs="Times New Roman"/>
        </w:rPr>
        <w:t>.</w:t>
      </w:r>
    </w:p>
    <w:sectPr w:rsidR="009A401F" w:rsidRPr="00F0162B" w:rsidSect="00C26CB2">
      <w:headerReference w:type="default" r:id="rId10"/>
      <w:footerReference w:type="default" r:id="rId11"/>
      <w:footerReference w:type="first" r:id="rId12"/>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4E76C" w14:textId="77777777" w:rsidR="00911FF1" w:rsidRDefault="00911FF1" w:rsidP="00621C4E">
      <w:r>
        <w:separator/>
      </w:r>
    </w:p>
  </w:endnote>
  <w:endnote w:type="continuationSeparator" w:id="0">
    <w:p w14:paraId="434D7519" w14:textId="77777777" w:rsidR="00911FF1" w:rsidRDefault="00911FF1" w:rsidP="00621C4E">
      <w:r>
        <w:continuationSeparator/>
      </w:r>
    </w:p>
  </w:endnote>
  <w:endnote w:type="continuationNotice" w:id="1">
    <w:p w14:paraId="36EE1BF2" w14:textId="77777777" w:rsidR="00911FF1" w:rsidRDefault="00911F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3DBF81FB" w:rsidR="00545C01" w:rsidRPr="00494F77" w:rsidRDefault="00545C01" w:rsidP="00621C4E">
    <w:r w:rsidRPr="00494F77">
      <w:t xml:space="preserve">Page </w:t>
    </w:r>
    <w:r w:rsidRPr="00494F77">
      <w:fldChar w:fldCharType="begin"/>
    </w:r>
    <w:r w:rsidRPr="00494F77">
      <w:instrText xml:space="preserve"> PAGE </w:instrText>
    </w:r>
    <w:r w:rsidRPr="00494F77">
      <w:fldChar w:fldCharType="separate"/>
    </w:r>
    <w:r w:rsidR="005B66CD">
      <w:rPr>
        <w:noProof/>
      </w:rPr>
      <w:t>8</w:t>
    </w:r>
    <w:r w:rsidRPr="00494F77">
      <w:fldChar w:fldCharType="end"/>
    </w:r>
    <w:r w:rsidRPr="00494F77">
      <w:t xml:space="preserve"> of </w:t>
    </w:r>
    <w:fldSimple w:instr=" NUMPAGES  ">
      <w:r w:rsidR="005B66CD">
        <w:rPr>
          <w:noProof/>
        </w:rPr>
        <w:t>16</w:t>
      </w:r>
    </w:fldSimple>
    <w:r>
      <w:tab/>
    </w:r>
    <w:r>
      <w:tab/>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76EA4662" w:rsidR="00545C01" w:rsidRPr="00BD60B4" w:rsidRDefault="00545C01"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5B66CD">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5B66CD">
      <w:rPr>
        <w:noProof/>
        <w:sz w:val="22"/>
      </w:rPr>
      <w:t>16</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545C01" w:rsidRDefault="00545C01"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C3ACB" w14:textId="77777777" w:rsidR="00911FF1" w:rsidRDefault="00911FF1" w:rsidP="00621C4E">
      <w:r>
        <w:separator/>
      </w:r>
    </w:p>
  </w:footnote>
  <w:footnote w:type="continuationSeparator" w:id="0">
    <w:p w14:paraId="5ABBB037" w14:textId="77777777" w:rsidR="00911FF1" w:rsidRDefault="00911FF1" w:rsidP="00621C4E">
      <w:r>
        <w:continuationSeparator/>
      </w:r>
    </w:p>
  </w:footnote>
  <w:footnote w:type="continuationNotice" w:id="1">
    <w:p w14:paraId="34783356" w14:textId="77777777" w:rsidR="00911FF1" w:rsidRDefault="00911F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545C01" w:rsidRPr="006F06E4" w:rsidRDefault="00545C01" w:rsidP="00621C4E">
    <w:pPr>
      <w:pStyle w:val="Header"/>
      <w:rPr>
        <w:b/>
        <w:color w:val="1F497D"/>
        <w:sz w:val="28"/>
        <w:szCs w:val="28"/>
      </w:rPr>
    </w:pPr>
    <w:r w:rsidRPr="009A38A5">
      <w:rPr>
        <w:sz w:val="22"/>
      </w:rPr>
      <w:tab/>
    </w:r>
    <w:r w:rsidRPr="009A38A5">
      <w:rPr>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z5p5azrdspzece20asxxa5s59rse0tdvw2v&quot;&gt;Beedle 07-2015 MDA endnote&lt;record-ids&gt;&lt;item&gt;43&lt;/item&gt;&lt;/record-ids&gt;&lt;/item&gt;&lt;/Libraries&gt;"/>
  </w:docVars>
  <w:rsids>
    <w:rsidRoot w:val="00EE705F"/>
    <w:rsid w:val="00000DB3"/>
    <w:rsid w:val="00001806"/>
    <w:rsid w:val="00003F1E"/>
    <w:rsid w:val="00005702"/>
    <w:rsid w:val="00005815"/>
    <w:rsid w:val="00007DBC"/>
    <w:rsid w:val="00007EA1"/>
    <w:rsid w:val="000100F0"/>
    <w:rsid w:val="00012FF9"/>
    <w:rsid w:val="00013A2D"/>
    <w:rsid w:val="00021434"/>
    <w:rsid w:val="00021DF3"/>
    <w:rsid w:val="00023869"/>
    <w:rsid w:val="00024598"/>
    <w:rsid w:val="000253A7"/>
    <w:rsid w:val="00026336"/>
    <w:rsid w:val="00030F9A"/>
    <w:rsid w:val="00032769"/>
    <w:rsid w:val="00032A04"/>
    <w:rsid w:val="00033C6E"/>
    <w:rsid w:val="00037B58"/>
    <w:rsid w:val="00051B73"/>
    <w:rsid w:val="00052592"/>
    <w:rsid w:val="00056388"/>
    <w:rsid w:val="00060ABE"/>
    <w:rsid w:val="00061A50"/>
    <w:rsid w:val="00061CBD"/>
    <w:rsid w:val="00062BB3"/>
    <w:rsid w:val="00064104"/>
    <w:rsid w:val="00065B2C"/>
    <w:rsid w:val="00065DD4"/>
    <w:rsid w:val="00066025"/>
    <w:rsid w:val="00067D1E"/>
    <w:rsid w:val="000701D1"/>
    <w:rsid w:val="00080A20"/>
    <w:rsid w:val="00082796"/>
    <w:rsid w:val="0008409B"/>
    <w:rsid w:val="00087C0A"/>
    <w:rsid w:val="00093BC4"/>
    <w:rsid w:val="00095C9F"/>
    <w:rsid w:val="00097929"/>
    <w:rsid w:val="000A1E80"/>
    <w:rsid w:val="000A3B70"/>
    <w:rsid w:val="000A5153"/>
    <w:rsid w:val="000B10AE"/>
    <w:rsid w:val="000B30BF"/>
    <w:rsid w:val="000B566B"/>
    <w:rsid w:val="000B71A3"/>
    <w:rsid w:val="000B7294"/>
    <w:rsid w:val="000B75D0"/>
    <w:rsid w:val="000C1CF8"/>
    <w:rsid w:val="000C49CF"/>
    <w:rsid w:val="000C52E9"/>
    <w:rsid w:val="000C5CDC"/>
    <w:rsid w:val="000C65DC"/>
    <w:rsid w:val="000C66F3"/>
    <w:rsid w:val="000C6900"/>
    <w:rsid w:val="000C76ED"/>
    <w:rsid w:val="000D2414"/>
    <w:rsid w:val="000D31E8"/>
    <w:rsid w:val="000D4137"/>
    <w:rsid w:val="000D76E4"/>
    <w:rsid w:val="000E3816"/>
    <w:rsid w:val="000E4F77"/>
    <w:rsid w:val="000F265C"/>
    <w:rsid w:val="000F3510"/>
    <w:rsid w:val="000F3AFA"/>
    <w:rsid w:val="000F5712"/>
    <w:rsid w:val="000F6611"/>
    <w:rsid w:val="000F7E22"/>
    <w:rsid w:val="00101A3F"/>
    <w:rsid w:val="00103160"/>
    <w:rsid w:val="00105125"/>
    <w:rsid w:val="00107645"/>
    <w:rsid w:val="00112EEB"/>
    <w:rsid w:val="001153B6"/>
    <w:rsid w:val="001209D8"/>
    <w:rsid w:val="0012209D"/>
    <w:rsid w:val="0012563A"/>
    <w:rsid w:val="001304D7"/>
    <w:rsid w:val="001313A7"/>
    <w:rsid w:val="0013276F"/>
    <w:rsid w:val="00135ABB"/>
    <w:rsid w:val="00141AAD"/>
    <w:rsid w:val="00152A23"/>
    <w:rsid w:val="0015707B"/>
    <w:rsid w:val="001614E4"/>
    <w:rsid w:val="00162CB7"/>
    <w:rsid w:val="00171E5B"/>
    <w:rsid w:val="00171F94"/>
    <w:rsid w:val="0017668A"/>
    <w:rsid w:val="001766FE"/>
    <w:rsid w:val="001771E7"/>
    <w:rsid w:val="00180D04"/>
    <w:rsid w:val="00192006"/>
    <w:rsid w:val="00193180"/>
    <w:rsid w:val="001A2C9B"/>
    <w:rsid w:val="001B2E2D"/>
    <w:rsid w:val="001B2FA8"/>
    <w:rsid w:val="001B5CD2"/>
    <w:rsid w:val="001C0BEE"/>
    <w:rsid w:val="001C0E9C"/>
    <w:rsid w:val="001C244F"/>
    <w:rsid w:val="001C2A98"/>
    <w:rsid w:val="001C634F"/>
    <w:rsid w:val="001D3D7D"/>
    <w:rsid w:val="001D3FFF"/>
    <w:rsid w:val="001D625F"/>
    <w:rsid w:val="001D7576"/>
    <w:rsid w:val="001E14A0"/>
    <w:rsid w:val="001E3527"/>
    <w:rsid w:val="001E7376"/>
    <w:rsid w:val="001F011E"/>
    <w:rsid w:val="001F225C"/>
    <w:rsid w:val="00201CFA"/>
    <w:rsid w:val="0020220D"/>
    <w:rsid w:val="00202448"/>
    <w:rsid w:val="00202D15"/>
    <w:rsid w:val="00214BEE"/>
    <w:rsid w:val="002205B8"/>
    <w:rsid w:val="002217CF"/>
    <w:rsid w:val="002259E5"/>
    <w:rsid w:val="00225EE9"/>
    <w:rsid w:val="00226140"/>
    <w:rsid w:val="00226D80"/>
    <w:rsid w:val="002274F3"/>
    <w:rsid w:val="00227BFC"/>
    <w:rsid w:val="0023094C"/>
    <w:rsid w:val="00234BE3"/>
    <w:rsid w:val="00235A90"/>
    <w:rsid w:val="00241E48"/>
    <w:rsid w:val="0024214E"/>
    <w:rsid w:val="00242623"/>
    <w:rsid w:val="00250558"/>
    <w:rsid w:val="00254C64"/>
    <w:rsid w:val="00260652"/>
    <w:rsid w:val="00261F25"/>
    <w:rsid w:val="00261FC4"/>
    <w:rsid w:val="002648A9"/>
    <w:rsid w:val="0026553C"/>
    <w:rsid w:val="00267DD5"/>
    <w:rsid w:val="00274654"/>
    <w:rsid w:val="00274A0A"/>
    <w:rsid w:val="00277593"/>
    <w:rsid w:val="002778BC"/>
    <w:rsid w:val="00280918"/>
    <w:rsid w:val="00282AF6"/>
    <w:rsid w:val="00284C5E"/>
    <w:rsid w:val="00287085"/>
    <w:rsid w:val="00290AF9"/>
    <w:rsid w:val="0029140E"/>
    <w:rsid w:val="0029598F"/>
    <w:rsid w:val="002967CF"/>
    <w:rsid w:val="00297042"/>
    <w:rsid w:val="00297349"/>
    <w:rsid w:val="00297788"/>
    <w:rsid w:val="002A0831"/>
    <w:rsid w:val="002A39EB"/>
    <w:rsid w:val="002A64A6"/>
    <w:rsid w:val="002B0B1D"/>
    <w:rsid w:val="002B16DE"/>
    <w:rsid w:val="002B5530"/>
    <w:rsid w:val="002C4593"/>
    <w:rsid w:val="002C47D4"/>
    <w:rsid w:val="002C588A"/>
    <w:rsid w:val="002C5FAB"/>
    <w:rsid w:val="002C7267"/>
    <w:rsid w:val="002C7CC9"/>
    <w:rsid w:val="002D053D"/>
    <w:rsid w:val="002D0F38"/>
    <w:rsid w:val="002D3638"/>
    <w:rsid w:val="002D77E3"/>
    <w:rsid w:val="002F01AD"/>
    <w:rsid w:val="002F2859"/>
    <w:rsid w:val="002F6E3C"/>
    <w:rsid w:val="003002BC"/>
    <w:rsid w:val="0030117D"/>
    <w:rsid w:val="00303C87"/>
    <w:rsid w:val="00311D5F"/>
    <w:rsid w:val="003120CB"/>
    <w:rsid w:val="003135D0"/>
    <w:rsid w:val="00315362"/>
    <w:rsid w:val="00320153"/>
    <w:rsid w:val="00320367"/>
    <w:rsid w:val="00322569"/>
    <w:rsid w:val="00322871"/>
    <w:rsid w:val="00326FB3"/>
    <w:rsid w:val="003316D4"/>
    <w:rsid w:val="00333822"/>
    <w:rsid w:val="00334DB6"/>
    <w:rsid w:val="00336715"/>
    <w:rsid w:val="00340DFD"/>
    <w:rsid w:val="00350CD7"/>
    <w:rsid w:val="00360C17"/>
    <w:rsid w:val="00361628"/>
    <w:rsid w:val="003621C6"/>
    <w:rsid w:val="003622B8"/>
    <w:rsid w:val="003632EF"/>
    <w:rsid w:val="00366B76"/>
    <w:rsid w:val="003714A2"/>
    <w:rsid w:val="00373051"/>
    <w:rsid w:val="00373B8F"/>
    <w:rsid w:val="003758BD"/>
    <w:rsid w:val="003760E3"/>
    <w:rsid w:val="00376D95"/>
    <w:rsid w:val="00377FBB"/>
    <w:rsid w:val="0039445F"/>
    <w:rsid w:val="003A16FC"/>
    <w:rsid w:val="003A1EC1"/>
    <w:rsid w:val="003A4FCD"/>
    <w:rsid w:val="003B0944"/>
    <w:rsid w:val="003B1593"/>
    <w:rsid w:val="003B4381"/>
    <w:rsid w:val="003B4727"/>
    <w:rsid w:val="003B6E94"/>
    <w:rsid w:val="003C1043"/>
    <w:rsid w:val="003C1A30"/>
    <w:rsid w:val="003C361D"/>
    <w:rsid w:val="003C44E2"/>
    <w:rsid w:val="003C6779"/>
    <w:rsid w:val="003D2998"/>
    <w:rsid w:val="003D2F0A"/>
    <w:rsid w:val="003D3891"/>
    <w:rsid w:val="003D70ED"/>
    <w:rsid w:val="003E0F4F"/>
    <w:rsid w:val="003E18AC"/>
    <w:rsid w:val="003E210B"/>
    <w:rsid w:val="003E22B8"/>
    <w:rsid w:val="003E2A12"/>
    <w:rsid w:val="003E3384"/>
    <w:rsid w:val="003E548E"/>
    <w:rsid w:val="003F0082"/>
    <w:rsid w:val="003F0F9C"/>
    <w:rsid w:val="004057AD"/>
    <w:rsid w:val="004071A9"/>
    <w:rsid w:val="004148E1"/>
    <w:rsid w:val="00414CFA"/>
    <w:rsid w:val="00417041"/>
    <w:rsid w:val="00420BE9"/>
    <w:rsid w:val="00422108"/>
    <w:rsid w:val="00423AD8"/>
    <w:rsid w:val="00423EF3"/>
    <w:rsid w:val="00424C85"/>
    <w:rsid w:val="004260BD"/>
    <w:rsid w:val="0043012F"/>
    <w:rsid w:val="00430F1F"/>
    <w:rsid w:val="00431858"/>
    <w:rsid w:val="004326EA"/>
    <w:rsid w:val="004345AD"/>
    <w:rsid w:val="00434C22"/>
    <w:rsid w:val="0043651C"/>
    <w:rsid w:val="00437C4E"/>
    <w:rsid w:val="0044456B"/>
    <w:rsid w:val="00447BD1"/>
    <w:rsid w:val="004507F3"/>
    <w:rsid w:val="00450AF4"/>
    <w:rsid w:val="00454C3E"/>
    <w:rsid w:val="004671C7"/>
    <w:rsid w:val="00472F4D"/>
    <w:rsid w:val="004730BF"/>
    <w:rsid w:val="0047535C"/>
    <w:rsid w:val="004770EA"/>
    <w:rsid w:val="004826B1"/>
    <w:rsid w:val="00485870"/>
    <w:rsid w:val="00485FE8"/>
    <w:rsid w:val="0049083B"/>
    <w:rsid w:val="00492EB5"/>
    <w:rsid w:val="00494F77"/>
    <w:rsid w:val="00497721"/>
    <w:rsid w:val="004A0229"/>
    <w:rsid w:val="004A35D2"/>
    <w:rsid w:val="004A48CA"/>
    <w:rsid w:val="004B1FBB"/>
    <w:rsid w:val="004B2F00"/>
    <w:rsid w:val="004B6E31"/>
    <w:rsid w:val="004C1BF8"/>
    <w:rsid w:val="004C1D66"/>
    <w:rsid w:val="004C23F7"/>
    <w:rsid w:val="004C301D"/>
    <w:rsid w:val="004C31D7"/>
    <w:rsid w:val="004C3CAC"/>
    <w:rsid w:val="004C4AD2"/>
    <w:rsid w:val="004C7967"/>
    <w:rsid w:val="004D0EFA"/>
    <w:rsid w:val="004D1C50"/>
    <w:rsid w:val="004D1F21"/>
    <w:rsid w:val="004D59D8"/>
    <w:rsid w:val="004D5DA1"/>
    <w:rsid w:val="004D5E92"/>
    <w:rsid w:val="004E150F"/>
    <w:rsid w:val="004E23A1"/>
    <w:rsid w:val="004E3489"/>
    <w:rsid w:val="004E3AFA"/>
    <w:rsid w:val="004E7770"/>
    <w:rsid w:val="004F6898"/>
    <w:rsid w:val="00501980"/>
    <w:rsid w:val="00502A0A"/>
    <w:rsid w:val="00507C50"/>
    <w:rsid w:val="00517C3A"/>
    <w:rsid w:val="00527893"/>
    <w:rsid w:val="00527BF4"/>
    <w:rsid w:val="00534F6C"/>
    <w:rsid w:val="0053646D"/>
    <w:rsid w:val="00540AAD"/>
    <w:rsid w:val="0054269C"/>
    <w:rsid w:val="00545B37"/>
    <w:rsid w:val="00545C01"/>
    <w:rsid w:val="00546458"/>
    <w:rsid w:val="0055087C"/>
    <w:rsid w:val="00553413"/>
    <w:rsid w:val="0055410A"/>
    <w:rsid w:val="00565885"/>
    <w:rsid w:val="005724E2"/>
    <w:rsid w:val="00581969"/>
    <w:rsid w:val="0058219C"/>
    <w:rsid w:val="0058707F"/>
    <w:rsid w:val="005931FE"/>
    <w:rsid w:val="005A19EF"/>
    <w:rsid w:val="005A280C"/>
    <w:rsid w:val="005A4DA3"/>
    <w:rsid w:val="005B0072"/>
    <w:rsid w:val="005B0732"/>
    <w:rsid w:val="005B38A0"/>
    <w:rsid w:val="005B491C"/>
    <w:rsid w:val="005B4DBF"/>
    <w:rsid w:val="005B5DE2"/>
    <w:rsid w:val="005B66CD"/>
    <w:rsid w:val="005B674C"/>
    <w:rsid w:val="005B78C8"/>
    <w:rsid w:val="005B7C7B"/>
    <w:rsid w:val="005C0A32"/>
    <w:rsid w:val="005C0F3C"/>
    <w:rsid w:val="005C2DDD"/>
    <w:rsid w:val="005C4ADE"/>
    <w:rsid w:val="005C7561"/>
    <w:rsid w:val="005D1E57"/>
    <w:rsid w:val="005D2F57"/>
    <w:rsid w:val="005D33FD"/>
    <w:rsid w:val="005D34F6"/>
    <w:rsid w:val="005D3A98"/>
    <w:rsid w:val="005D4245"/>
    <w:rsid w:val="005E039E"/>
    <w:rsid w:val="005E1884"/>
    <w:rsid w:val="005E5E8F"/>
    <w:rsid w:val="005F12C7"/>
    <w:rsid w:val="005F373A"/>
    <w:rsid w:val="005F5DC1"/>
    <w:rsid w:val="005F6B0E"/>
    <w:rsid w:val="005F6E61"/>
    <w:rsid w:val="005F760E"/>
    <w:rsid w:val="005F7B1D"/>
    <w:rsid w:val="00600C70"/>
    <w:rsid w:val="0060165F"/>
    <w:rsid w:val="0060222A"/>
    <w:rsid w:val="00602D4F"/>
    <w:rsid w:val="00606370"/>
    <w:rsid w:val="006076C2"/>
    <w:rsid w:val="00610C21"/>
    <w:rsid w:val="00611907"/>
    <w:rsid w:val="00612EE1"/>
    <w:rsid w:val="00613116"/>
    <w:rsid w:val="006202A6"/>
    <w:rsid w:val="00621C4E"/>
    <w:rsid w:val="006223DC"/>
    <w:rsid w:val="00626962"/>
    <w:rsid w:val="006305D7"/>
    <w:rsid w:val="00633A01"/>
    <w:rsid w:val="006341F7"/>
    <w:rsid w:val="00635014"/>
    <w:rsid w:val="0063560D"/>
    <w:rsid w:val="006369CE"/>
    <w:rsid w:val="006411CA"/>
    <w:rsid w:val="006440F7"/>
    <w:rsid w:val="006441C4"/>
    <w:rsid w:val="00645199"/>
    <w:rsid w:val="00645EB9"/>
    <w:rsid w:val="00651A69"/>
    <w:rsid w:val="00653D53"/>
    <w:rsid w:val="00655E51"/>
    <w:rsid w:val="006619C8"/>
    <w:rsid w:val="00665E30"/>
    <w:rsid w:val="00666A79"/>
    <w:rsid w:val="00666F56"/>
    <w:rsid w:val="00671710"/>
    <w:rsid w:val="00672B86"/>
    <w:rsid w:val="00673414"/>
    <w:rsid w:val="00676079"/>
    <w:rsid w:val="00676ECD"/>
    <w:rsid w:val="00677662"/>
    <w:rsid w:val="00677D0A"/>
    <w:rsid w:val="0068185F"/>
    <w:rsid w:val="0069792B"/>
    <w:rsid w:val="006A01CF"/>
    <w:rsid w:val="006A2490"/>
    <w:rsid w:val="006A793E"/>
    <w:rsid w:val="006B0624"/>
    <w:rsid w:val="006B074C"/>
    <w:rsid w:val="006B0904"/>
    <w:rsid w:val="006B17B3"/>
    <w:rsid w:val="006B5D8C"/>
    <w:rsid w:val="006B72D4"/>
    <w:rsid w:val="006C0068"/>
    <w:rsid w:val="006C10A5"/>
    <w:rsid w:val="006C11CC"/>
    <w:rsid w:val="006C1AEB"/>
    <w:rsid w:val="006C57FE"/>
    <w:rsid w:val="006D55E7"/>
    <w:rsid w:val="006E33C9"/>
    <w:rsid w:val="006E4B63"/>
    <w:rsid w:val="006F06E4"/>
    <w:rsid w:val="006F4914"/>
    <w:rsid w:val="006F54ED"/>
    <w:rsid w:val="006F7159"/>
    <w:rsid w:val="006F7B41"/>
    <w:rsid w:val="00702B5D"/>
    <w:rsid w:val="00703ED2"/>
    <w:rsid w:val="00707B8D"/>
    <w:rsid w:val="00713636"/>
    <w:rsid w:val="00714B8C"/>
    <w:rsid w:val="00714BA1"/>
    <w:rsid w:val="00714BC3"/>
    <w:rsid w:val="0071675D"/>
    <w:rsid w:val="00716784"/>
    <w:rsid w:val="00721719"/>
    <w:rsid w:val="007325E4"/>
    <w:rsid w:val="00735CF5"/>
    <w:rsid w:val="0074063A"/>
    <w:rsid w:val="00741621"/>
    <w:rsid w:val="00743BA1"/>
    <w:rsid w:val="00745F1E"/>
    <w:rsid w:val="007515FE"/>
    <w:rsid w:val="007538C3"/>
    <w:rsid w:val="0075586A"/>
    <w:rsid w:val="007601D0"/>
    <w:rsid w:val="0076109D"/>
    <w:rsid w:val="007630CE"/>
    <w:rsid w:val="00766C95"/>
    <w:rsid w:val="00767107"/>
    <w:rsid w:val="00773BFD"/>
    <w:rsid w:val="007743B3"/>
    <w:rsid w:val="00774490"/>
    <w:rsid w:val="00776C4D"/>
    <w:rsid w:val="007819FF"/>
    <w:rsid w:val="00784BC6"/>
    <w:rsid w:val="0078523D"/>
    <w:rsid w:val="00790113"/>
    <w:rsid w:val="00790861"/>
    <w:rsid w:val="007931DF"/>
    <w:rsid w:val="00795C2C"/>
    <w:rsid w:val="00797DF6"/>
    <w:rsid w:val="007A0172"/>
    <w:rsid w:val="007A2511"/>
    <w:rsid w:val="007A260E"/>
    <w:rsid w:val="007A4D4C"/>
    <w:rsid w:val="007A5CB9"/>
    <w:rsid w:val="007B0ED6"/>
    <w:rsid w:val="007B6D43"/>
    <w:rsid w:val="007B7C6E"/>
    <w:rsid w:val="007C583F"/>
    <w:rsid w:val="007D44D7"/>
    <w:rsid w:val="007D4680"/>
    <w:rsid w:val="007D5825"/>
    <w:rsid w:val="007D59C5"/>
    <w:rsid w:val="007D5F47"/>
    <w:rsid w:val="007D621A"/>
    <w:rsid w:val="007E2887"/>
    <w:rsid w:val="007E3486"/>
    <w:rsid w:val="007E4601"/>
    <w:rsid w:val="007E5278"/>
    <w:rsid w:val="007E5E13"/>
    <w:rsid w:val="007E749C"/>
    <w:rsid w:val="007F1B5C"/>
    <w:rsid w:val="00801257"/>
    <w:rsid w:val="00802BCC"/>
    <w:rsid w:val="00803B0A"/>
    <w:rsid w:val="00804DED"/>
    <w:rsid w:val="00805B96"/>
    <w:rsid w:val="008115A5"/>
    <w:rsid w:val="00811C1D"/>
    <w:rsid w:val="00811D46"/>
    <w:rsid w:val="0081357D"/>
    <w:rsid w:val="0081415D"/>
    <w:rsid w:val="00817447"/>
    <w:rsid w:val="00820229"/>
    <w:rsid w:val="00820DDF"/>
    <w:rsid w:val="00822448"/>
    <w:rsid w:val="00822ABE"/>
    <w:rsid w:val="008271D5"/>
    <w:rsid w:val="00827F51"/>
    <w:rsid w:val="008301D7"/>
    <w:rsid w:val="0083104E"/>
    <w:rsid w:val="008343BE"/>
    <w:rsid w:val="00840FB4"/>
    <w:rsid w:val="008410B2"/>
    <w:rsid w:val="0084302E"/>
    <w:rsid w:val="008500A0"/>
    <w:rsid w:val="00850F22"/>
    <w:rsid w:val="0085351C"/>
    <w:rsid w:val="008549CA"/>
    <w:rsid w:val="00854CA5"/>
    <w:rsid w:val="008556C3"/>
    <w:rsid w:val="0085687C"/>
    <w:rsid w:val="00860AD4"/>
    <w:rsid w:val="008706C5"/>
    <w:rsid w:val="00873707"/>
    <w:rsid w:val="008763E1"/>
    <w:rsid w:val="00877EC8"/>
    <w:rsid w:val="00880F36"/>
    <w:rsid w:val="00885530"/>
    <w:rsid w:val="0088638E"/>
    <w:rsid w:val="008865BC"/>
    <w:rsid w:val="00890076"/>
    <w:rsid w:val="008910D1"/>
    <w:rsid w:val="0089296C"/>
    <w:rsid w:val="00896ABD"/>
    <w:rsid w:val="008A2A64"/>
    <w:rsid w:val="008A3E5A"/>
    <w:rsid w:val="008A698C"/>
    <w:rsid w:val="008A7A9C"/>
    <w:rsid w:val="008A7FB0"/>
    <w:rsid w:val="008B5218"/>
    <w:rsid w:val="008B52CF"/>
    <w:rsid w:val="008B7102"/>
    <w:rsid w:val="008C3B7D"/>
    <w:rsid w:val="008C5D10"/>
    <w:rsid w:val="008D0F90"/>
    <w:rsid w:val="008D3715"/>
    <w:rsid w:val="008D5465"/>
    <w:rsid w:val="008D7EB7"/>
    <w:rsid w:val="008E3684"/>
    <w:rsid w:val="008E57F5"/>
    <w:rsid w:val="008E7606"/>
    <w:rsid w:val="008E79E7"/>
    <w:rsid w:val="008F1D62"/>
    <w:rsid w:val="008F1DAA"/>
    <w:rsid w:val="008F3EBD"/>
    <w:rsid w:val="008F405C"/>
    <w:rsid w:val="008F5171"/>
    <w:rsid w:val="008F60B2"/>
    <w:rsid w:val="008F7C41"/>
    <w:rsid w:val="009031E2"/>
    <w:rsid w:val="00907955"/>
    <w:rsid w:val="00911FEC"/>
    <w:rsid w:val="00911FF1"/>
    <w:rsid w:val="0091276C"/>
    <w:rsid w:val="00912F93"/>
    <w:rsid w:val="009165AC"/>
    <w:rsid w:val="0092053F"/>
    <w:rsid w:val="0092340A"/>
    <w:rsid w:val="009244DF"/>
    <w:rsid w:val="009313D9"/>
    <w:rsid w:val="00935B7F"/>
    <w:rsid w:val="00941293"/>
    <w:rsid w:val="00941F0B"/>
    <w:rsid w:val="00942890"/>
    <w:rsid w:val="00946DA7"/>
    <w:rsid w:val="00947A80"/>
    <w:rsid w:val="00950648"/>
    <w:rsid w:val="009506B6"/>
    <w:rsid w:val="00950C17"/>
    <w:rsid w:val="00954740"/>
    <w:rsid w:val="0096193F"/>
    <w:rsid w:val="00963ABC"/>
    <w:rsid w:val="00965D21"/>
    <w:rsid w:val="00967764"/>
    <w:rsid w:val="00970B0E"/>
    <w:rsid w:val="0097253A"/>
    <w:rsid w:val="00976D03"/>
    <w:rsid w:val="00977B30"/>
    <w:rsid w:val="00981821"/>
    <w:rsid w:val="00982F41"/>
    <w:rsid w:val="00984967"/>
    <w:rsid w:val="00985090"/>
    <w:rsid w:val="00987710"/>
    <w:rsid w:val="009904AB"/>
    <w:rsid w:val="00995688"/>
    <w:rsid w:val="009958A6"/>
    <w:rsid w:val="00996456"/>
    <w:rsid w:val="00997518"/>
    <w:rsid w:val="009A04F5"/>
    <w:rsid w:val="009A15EF"/>
    <w:rsid w:val="009A38A5"/>
    <w:rsid w:val="009A401F"/>
    <w:rsid w:val="009B118B"/>
    <w:rsid w:val="009B1737"/>
    <w:rsid w:val="009B3D4B"/>
    <w:rsid w:val="009B5B99"/>
    <w:rsid w:val="009B6EFC"/>
    <w:rsid w:val="009B7560"/>
    <w:rsid w:val="009C2DF8"/>
    <w:rsid w:val="009C68B7"/>
    <w:rsid w:val="009D0834"/>
    <w:rsid w:val="009D0A1E"/>
    <w:rsid w:val="009D3ACF"/>
    <w:rsid w:val="009D52BC"/>
    <w:rsid w:val="009D7D0A"/>
    <w:rsid w:val="009D7D5B"/>
    <w:rsid w:val="009E2D08"/>
    <w:rsid w:val="009E4A16"/>
    <w:rsid w:val="009F01B1"/>
    <w:rsid w:val="009F0DBB"/>
    <w:rsid w:val="009F3887"/>
    <w:rsid w:val="009F5A6A"/>
    <w:rsid w:val="009F6947"/>
    <w:rsid w:val="009F732B"/>
    <w:rsid w:val="009F7522"/>
    <w:rsid w:val="00A01FE0"/>
    <w:rsid w:val="00A10656"/>
    <w:rsid w:val="00A12FA6"/>
    <w:rsid w:val="00A1339B"/>
    <w:rsid w:val="00A14ABA"/>
    <w:rsid w:val="00A16DAA"/>
    <w:rsid w:val="00A202FC"/>
    <w:rsid w:val="00A20832"/>
    <w:rsid w:val="00A24CB6"/>
    <w:rsid w:val="00A26CD2"/>
    <w:rsid w:val="00A27667"/>
    <w:rsid w:val="00A34A67"/>
    <w:rsid w:val="00A35177"/>
    <w:rsid w:val="00A3712D"/>
    <w:rsid w:val="00A37462"/>
    <w:rsid w:val="00A40344"/>
    <w:rsid w:val="00A412B0"/>
    <w:rsid w:val="00A459E1"/>
    <w:rsid w:val="00A52296"/>
    <w:rsid w:val="00A522E6"/>
    <w:rsid w:val="00A55661"/>
    <w:rsid w:val="00A61B70"/>
    <w:rsid w:val="00A61FA8"/>
    <w:rsid w:val="00A637F4"/>
    <w:rsid w:val="00A64705"/>
    <w:rsid w:val="00A65224"/>
    <w:rsid w:val="00A65485"/>
    <w:rsid w:val="00A65E76"/>
    <w:rsid w:val="00A66E05"/>
    <w:rsid w:val="00A70753"/>
    <w:rsid w:val="00A712D2"/>
    <w:rsid w:val="00A71B37"/>
    <w:rsid w:val="00A810EF"/>
    <w:rsid w:val="00A82134"/>
    <w:rsid w:val="00A82C8A"/>
    <w:rsid w:val="00A852FF"/>
    <w:rsid w:val="00A85733"/>
    <w:rsid w:val="00A87337"/>
    <w:rsid w:val="00A90C97"/>
    <w:rsid w:val="00A91667"/>
    <w:rsid w:val="00A93677"/>
    <w:rsid w:val="00A960C8"/>
    <w:rsid w:val="00A96350"/>
    <w:rsid w:val="00AA1B4F"/>
    <w:rsid w:val="00AA2E7C"/>
    <w:rsid w:val="00AA54F3"/>
    <w:rsid w:val="00AA6027"/>
    <w:rsid w:val="00AA6B43"/>
    <w:rsid w:val="00AA6B81"/>
    <w:rsid w:val="00AB367A"/>
    <w:rsid w:val="00AB4BCA"/>
    <w:rsid w:val="00AB5DCD"/>
    <w:rsid w:val="00AB7352"/>
    <w:rsid w:val="00AC01D1"/>
    <w:rsid w:val="00AC61D6"/>
    <w:rsid w:val="00AC6EE5"/>
    <w:rsid w:val="00AD5BED"/>
    <w:rsid w:val="00AD6A05"/>
    <w:rsid w:val="00AE0606"/>
    <w:rsid w:val="00AE272B"/>
    <w:rsid w:val="00AE3652"/>
    <w:rsid w:val="00AE3E3A"/>
    <w:rsid w:val="00AE71B9"/>
    <w:rsid w:val="00AE77B4"/>
    <w:rsid w:val="00AE7C1A"/>
    <w:rsid w:val="00AF0D9C"/>
    <w:rsid w:val="00AF13AB"/>
    <w:rsid w:val="00AF1D36"/>
    <w:rsid w:val="00AF5F75"/>
    <w:rsid w:val="00AF6001"/>
    <w:rsid w:val="00B01A16"/>
    <w:rsid w:val="00B04538"/>
    <w:rsid w:val="00B06E14"/>
    <w:rsid w:val="00B0763F"/>
    <w:rsid w:val="00B07F45"/>
    <w:rsid w:val="00B1021A"/>
    <w:rsid w:val="00B13CC8"/>
    <w:rsid w:val="00B15A1F"/>
    <w:rsid w:val="00B15FE9"/>
    <w:rsid w:val="00B2148A"/>
    <w:rsid w:val="00B220C2"/>
    <w:rsid w:val="00B2221A"/>
    <w:rsid w:val="00B22AB2"/>
    <w:rsid w:val="00B23ECC"/>
    <w:rsid w:val="00B25367"/>
    <w:rsid w:val="00B25910"/>
    <w:rsid w:val="00B25B32"/>
    <w:rsid w:val="00B275A5"/>
    <w:rsid w:val="00B36C42"/>
    <w:rsid w:val="00B42EA7"/>
    <w:rsid w:val="00B5337C"/>
    <w:rsid w:val="00B53FDE"/>
    <w:rsid w:val="00B56397"/>
    <w:rsid w:val="00B56AC0"/>
    <w:rsid w:val="00B6027B"/>
    <w:rsid w:val="00B6201C"/>
    <w:rsid w:val="00B65E74"/>
    <w:rsid w:val="00B67AFF"/>
    <w:rsid w:val="00B70088"/>
    <w:rsid w:val="00B70B59"/>
    <w:rsid w:val="00B73657"/>
    <w:rsid w:val="00B74362"/>
    <w:rsid w:val="00B7555C"/>
    <w:rsid w:val="00B82182"/>
    <w:rsid w:val="00B93B3A"/>
    <w:rsid w:val="00BA1735"/>
    <w:rsid w:val="00BA19FA"/>
    <w:rsid w:val="00BA3750"/>
    <w:rsid w:val="00BA4288"/>
    <w:rsid w:val="00BB4495"/>
    <w:rsid w:val="00BB48E5"/>
    <w:rsid w:val="00BB5607"/>
    <w:rsid w:val="00BB5ACA"/>
    <w:rsid w:val="00BB71B5"/>
    <w:rsid w:val="00BB7594"/>
    <w:rsid w:val="00BC3823"/>
    <w:rsid w:val="00BC5841"/>
    <w:rsid w:val="00BD60B4"/>
    <w:rsid w:val="00BE13D8"/>
    <w:rsid w:val="00BE3D56"/>
    <w:rsid w:val="00BE40C0"/>
    <w:rsid w:val="00BE5F4A"/>
    <w:rsid w:val="00BF09B0"/>
    <w:rsid w:val="00BF1544"/>
    <w:rsid w:val="00BF1A8B"/>
    <w:rsid w:val="00BF1B53"/>
    <w:rsid w:val="00BF7553"/>
    <w:rsid w:val="00BF776D"/>
    <w:rsid w:val="00C06F06"/>
    <w:rsid w:val="00C16189"/>
    <w:rsid w:val="00C17E42"/>
    <w:rsid w:val="00C20C5B"/>
    <w:rsid w:val="00C20FAD"/>
    <w:rsid w:val="00C2375F"/>
    <w:rsid w:val="00C247CB"/>
    <w:rsid w:val="00C26CB2"/>
    <w:rsid w:val="00C3355F"/>
    <w:rsid w:val="00C3569A"/>
    <w:rsid w:val="00C4062A"/>
    <w:rsid w:val="00C4151F"/>
    <w:rsid w:val="00C4249C"/>
    <w:rsid w:val="00C43F48"/>
    <w:rsid w:val="00C448FF"/>
    <w:rsid w:val="00C45E57"/>
    <w:rsid w:val="00C52F29"/>
    <w:rsid w:val="00C56CE6"/>
    <w:rsid w:val="00C5745F"/>
    <w:rsid w:val="00C61A98"/>
    <w:rsid w:val="00C63201"/>
    <w:rsid w:val="00C64E62"/>
    <w:rsid w:val="00C651D5"/>
    <w:rsid w:val="00C65CCC"/>
    <w:rsid w:val="00C66132"/>
    <w:rsid w:val="00C7618F"/>
    <w:rsid w:val="00C765A9"/>
    <w:rsid w:val="00C8162D"/>
    <w:rsid w:val="00C81B14"/>
    <w:rsid w:val="00C83A0B"/>
    <w:rsid w:val="00C842D0"/>
    <w:rsid w:val="00C84ED1"/>
    <w:rsid w:val="00C9038F"/>
    <w:rsid w:val="00C92AAB"/>
    <w:rsid w:val="00C957F0"/>
    <w:rsid w:val="00CA2435"/>
    <w:rsid w:val="00CC2EF0"/>
    <w:rsid w:val="00CC577E"/>
    <w:rsid w:val="00CD0E2F"/>
    <w:rsid w:val="00CD2F20"/>
    <w:rsid w:val="00CD6B20"/>
    <w:rsid w:val="00CE1339"/>
    <w:rsid w:val="00CE61CC"/>
    <w:rsid w:val="00CE6E42"/>
    <w:rsid w:val="00CF20B7"/>
    <w:rsid w:val="00CF6692"/>
    <w:rsid w:val="00CF7441"/>
    <w:rsid w:val="00D00D16"/>
    <w:rsid w:val="00D022BD"/>
    <w:rsid w:val="00D03C6C"/>
    <w:rsid w:val="00D06288"/>
    <w:rsid w:val="00D068C7"/>
    <w:rsid w:val="00D128A4"/>
    <w:rsid w:val="00D12D3A"/>
    <w:rsid w:val="00D20029"/>
    <w:rsid w:val="00D20954"/>
    <w:rsid w:val="00D21C39"/>
    <w:rsid w:val="00D21FC6"/>
    <w:rsid w:val="00D2243A"/>
    <w:rsid w:val="00D33393"/>
    <w:rsid w:val="00D33D36"/>
    <w:rsid w:val="00D34D94"/>
    <w:rsid w:val="00D409E2"/>
    <w:rsid w:val="00D41273"/>
    <w:rsid w:val="00D427D7"/>
    <w:rsid w:val="00D44E62"/>
    <w:rsid w:val="00D50B54"/>
    <w:rsid w:val="00D50D80"/>
    <w:rsid w:val="00D51570"/>
    <w:rsid w:val="00D548CF"/>
    <w:rsid w:val="00D550CE"/>
    <w:rsid w:val="00D556AD"/>
    <w:rsid w:val="00D60381"/>
    <w:rsid w:val="00D616DE"/>
    <w:rsid w:val="00D62201"/>
    <w:rsid w:val="00D624CB"/>
    <w:rsid w:val="00D62EFC"/>
    <w:rsid w:val="00D651D1"/>
    <w:rsid w:val="00D665FD"/>
    <w:rsid w:val="00D705AE"/>
    <w:rsid w:val="00D71180"/>
    <w:rsid w:val="00D717BB"/>
    <w:rsid w:val="00D7226B"/>
    <w:rsid w:val="00D72707"/>
    <w:rsid w:val="00D74FAE"/>
    <w:rsid w:val="00D75A9C"/>
    <w:rsid w:val="00D76AE9"/>
    <w:rsid w:val="00D84C7D"/>
    <w:rsid w:val="00D854E6"/>
    <w:rsid w:val="00D90871"/>
    <w:rsid w:val="00D9155F"/>
    <w:rsid w:val="00D9403F"/>
    <w:rsid w:val="00D959B4"/>
    <w:rsid w:val="00DA44DE"/>
    <w:rsid w:val="00DB101E"/>
    <w:rsid w:val="00DB40DE"/>
    <w:rsid w:val="00DB620A"/>
    <w:rsid w:val="00DB62B5"/>
    <w:rsid w:val="00DB660E"/>
    <w:rsid w:val="00DB7527"/>
    <w:rsid w:val="00DC12A9"/>
    <w:rsid w:val="00DC3832"/>
    <w:rsid w:val="00DC7A51"/>
    <w:rsid w:val="00DD4FA7"/>
    <w:rsid w:val="00DE3982"/>
    <w:rsid w:val="00DE46D7"/>
    <w:rsid w:val="00DE5B5F"/>
    <w:rsid w:val="00DF172B"/>
    <w:rsid w:val="00DF2D5E"/>
    <w:rsid w:val="00DF393A"/>
    <w:rsid w:val="00E00696"/>
    <w:rsid w:val="00E060C2"/>
    <w:rsid w:val="00E06324"/>
    <w:rsid w:val="00E115BE"/>
    <w:rsid w:val="00E12FB0"/>
    <w:rsid w:val="00E146C0"/>
    <w:rsid w:val="00E14814"/>
    <w:rsid w:val="00E1591B"/>
    <w:rsid w:val="00E16A50"/>
    <w:rsid w:val="00E16B3A"/>
    <w:rsid w:val="00E249D5"/>
    <w:rsid w:val="00E2785B"/>
    <w:rsid w:val="00E32FFB"/>
    <w:rsid w:val="00E33C68"/>
    <w:rsid w:val="00E34EEB"/>
    <w:rsid w:val="00E44EB9"/>
    <w:rsid w:val="00E45278"/>
    <w:rsid w:val="00E46358"/>
    <w:rsid w:val="00E471DC"/>
    <w:rsid w:val="00E47E67"/>
    <w:rsid w:val="00E50EB4"/>
    <w:rsid w:val="00E515BE"/>
    <w:rsid w:val="00E532FC"/>
    <w:rsid w:val="00E55BB0"/>
    <w:rsid w:val="00E561A7"/>
    <w:rsid w:val="00E609E5"/>
    <w:rsid w:val="00E60F27"/>
    <w:rsid w:val="00E62F8A"/>
    <w:rsid w:val="00E6473B"/>
    <w:rsid w:val="00E64D93"/>
    <w:rsid w:val="00E65EDB"/>
    <w:rsid w:val="00E66927"/>
    <w:rsid w:val="00E677B8"/>
    <w:rsid w:val="00E67FA1"/>
    <w:rsid w:val="00E73D53"/>
    <w:rsid w:val="00E75111"/>
    <w:rsid w:val="00E77296"/>
    <w:rsid w:val="00E857CB"/>
    <w:rsid w:val="00E87BF0"/>
    <w:rsid w:val="00E93763"/>
    <w:rsid w:val="00E9650C"/>
    <w:rsid w:val="00EA35D0"/>
    <w:rsid w:val="00EA427A"/>
    <w:rsid w:val="00EA6955"/>
    <w:rsid w:val="00EA723B"/>
    <w:rsid w:val="00EB3EC6"/>
    <w:rsid w:val="00EB6350"/>
    <w:rsid w:val="00EB6F1E"/>
    <w:rsid w:val="00EC2F62"/>
    <w:rsid w:val="00EC62EB"/>
    <w:rsid w:val="00EC6E9F"/>
    <w:rsid w:val="00ED1BD0"/>
    <w:rsid w:val="00ED44F0"/>
    <w:rsid w:val="00ED4B33"/>
    <w:rsid w:val="00ED5419"/>
    <w:rsid w:val="00ED7DD6"/>
    <w:rsid w:val="00EE15A1"/>
    <w:rsid w:val="00EE2A7C"/>
    <w:rsid w:val="00EE2C42"/>
    <w:rsid w:val="00EE341B"/>
    <w:rsid w:val="00EE4453"/>
    <w:rsid w:val="00EE5FCE"/>
    <w:rsid w:val="00EE603C"/>
    <w:rsid w:val="00EE6BBD"/>
    <w:rsid w:val="00EE6E1E"/>
    <w:rsid w:val="00EE705F"/>
    <w:rsid w:val="00EF0433"/>
    <w:rsid w:val="00EF4DED"/>
    <w:rsid w:val="00EF54FD"/>
    <w:rsid w:val="00F0162B"/>
    <w:rsid w:val="00F11AED"/>
    <w:rsid w:val="00F11E19"/>
    <w:rsid w:val="00F13112"/>
    <w:rsid w:val="00F16FE6"/>
    <w:rsid w:val="00F17761"/>
    <w:rsid w:val="00F236DF"/>
    <w:rsid w:val="00F238BD"/>
    <w:rsid w:val="00F24992"/>
    <w:rsid w:val="00F265C5"/>
    <w:rsid w:val="00F32F2F"/>
    <w:rsid w:val="00F33F3F"/>
    <w:rsid w:val="00F35BDD"/>
    <w:rsid w:val="00F403FD"/>
    <w:rsid w:val="00F41E72"/>
    <w:rsid w:val="00F50300"/>
    <w:rsid w:val="00F54144"/>
    <w:rsid w:val="00F56E39"/>
    <w:rsid w:val="00F61789"/>
    <w:rsid w:val="00F623E9"/>
    <w:rsid w:val="00F63951"/>
    <w:rsid w:val="00F63C86"/>
    <w:rsid w:val="00F766BE"/>
    <w:rsid w:val="00F77EB9"/>
    <w:rsid w:val="00F80635"/>
    <w:rsid w:val="00F815D1"/>
    <w:rsid w:val="00F81E7E"/>
    <w:rsid w:val="00F81F0F"/>
    <w:rsid w:val="00F825F4"/>
    <w:rsid w:val="00F834CD"/>
    <w:rsid w:val="00F87431"/>
    <w:rsid w:val="00F90192"/>
    <w:rsid w:val="00F92AA1"/>
    <w:rsid w:val="00F932DE"/>
    <w:rsid w:val="00F963DD"/>
    <w:rsid w:val="00FA2045"/>
    <w:rsid w:val="00FA2B02"/>
    <w:rsid w:val="00FA34B2"/>
    <w:rsid w:val="00FA3F66"/>
    <w:rsid w:val="00FA6634"/>
    <w:rsid w:val="00FB1AA9"/>
    <w:rsid w:val="00FB49D6"/>
    <w:rsid w:val="00FB4B5A"/>
    <w:rsid w:val="00FB5DAA"/>
    <w:rsid w:val="00FC04B9"/>
    <w:rsid w:val="00FC161A"/>
    <w:rsid w:val="00FC23D5"/>
    <w:rsid w:val="00FC4C1A"/>
    <w:rsid w:val="00FC6468"/>
    <w:rsid w:val="00FC6D49"/>
    <w:rsid w:val="00FC7BDC"/>
    <w:rsid w:val="00FD296F"/>
    <w:rsid w:val="00FD4922"/>
    <w:rsid w:val="00FD6461"/>
    <w:rsid w:val="00FE0070"/>
    <w:rsid w:val="00FE0281"/>
    <w:rsid w:val="00FE3178"/>
    <w:rsid w:val="00FE5FD2"/>
    <w:rsid w:val="00FE7083"/>
    <w:rsid w:val="00FF019F"/>
    <w:rsid w:val="00FF1162"/>
    <w:rsid w:val="00FF1E4A"/>
    <w:rsid w:val="00FF57C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A3712D"/>
  </w:style>
  <w:style w:type="character" w:styleId="Strong">
    <w:name w:val="Strong"/>
    <w:basedOn w:val="DefaultParagraphFont"/>
    <w:uiPriority w:val="22"/>
    <w:qFormat/>
    <w:rsid w:val="00A647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A3712D"/>
  </w:style>
  <w:style w:type="character" w:styleId="Strong">
    <w:name w:val="Strong"/>
    <w:basedOn w:val="DefaultParagraphFont"/>
    <w:uiPriority w:val="22"/>
    <w:qFormat/>
    <w:rsid w:val="00A64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8257">
      <w:bodyDiv w:val="1"/>
      <w:marLeft w:val="0"/>
      <w:marRight w:val="0"/>
      <w:marTop w:val="0"/>
      <w:marBottom w:val="0"/>
      <w:divBdr>
        <w:top w:val="none" w:sz="0" w:space="0" w:color="auto"/>
        <w:left w:val="none" w:sz="0" w:space="0" w:color="auto"/>
        <w:bottom w:val="none" w:sz="0" w:space="0" w:color="auto"/>
        <w:right w:val="none" w:sz="0" w:space="0" w:color="auto"/>
      </w:divBdr>
    </w:div>
    <w:div w:id="8236635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367699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edlea@uga.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vma.org/KB/Policies/Pages/Euthanasia-Guidelin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A7DE-6A8C-4C64-9D6F-C4AA3D23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6904</Words>
  <Characters>39359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46171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2016-07-27T14:56:00Z</dcterms:created>
  <dcterms:modified xsi:type="dcterms:W3CDTF">2016-07-27T15:06:00Z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