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700C3" w14:textId="77777777" w:rsidR="0054227E" w:rsidRPr="0054227E" w:rsidRDefault="006305D7" w:rsidP="000213B5">
      <w:pPr>
        <w:pStyle w:val="NormalWeb"/>
        <w:spacing w:before="0" w:beforeAutospacing="0" w:after="0" w:afterAutospacing="0"/>
        <w:jc w:val="left"/>
        <w:rPr>
          <w:rFonts w:cs="Arial"/>
        </w:rPr>
      </w:pPr>
      <w:r w:rsidRPr="0054227E">
        <w:rPr>
          <w:rFonts w:cs="Arial"/>
          <w:b/>
          <w:bCs/>
        </w:rPr>
        <w:t>TITLE:</w:t>
      </w:r>
      <w:r w:rsidRPr="0054227E">
        <w:rPr>
          <w:rFonts w:cs="Arial"/>
        </w:rPr>
        <w:t xml:space="preserve"> </w:t>
      </w:r>
    </w:p>
    <w:p w14:paraId="20A53C31" w14:textId="77777777" w:rsidR="00571256" w:rsidRDefault="00353980" w:rsidP="000213B5">
      <w:pPr>
        <w:pStyle w:val="NormalWeb"/>
        <w:spacing w:before="0" w:beforeAutospacing="0" w:after="0" w:afterAutospacing="0"/>
        <w:jc w:val="left"/>
      </w:pPr>
      <w:r w:rsidRPr="0054227E">
        <w:rPr>
          <w:rFonts w:cs="Arial"/>
        </w:rPr>
        <w:t>High resolution quantitative synaptic proteome profiling of mouse brain regions after auditory discrimination learning</w:t>
      </w:r>
      <w:r w:rsidR="006305D7" w:rsidRPr="0054227E">
        <w:rPr>
          <w:rFonts w:cs="Arial"/>
        </w:rPr>
        <w:t xml:space="preserve"> </w:t>
      </w:r>
    </w:p>
    <w:p w14:paraId="7E02E74F" w14:textId="77777777" w:rsidR="00353980" w:rsidRPr="0054227E" w:rsidRDefault="00353980" w:rsidP="000213B5">
      <w:pPr>
        <w:rPr>
          <w:rFonts w:cs="Arial"/>
          <w:b/>
          <w:bCs/>
        </w:rPr>
      </w:pPr>
    </w:p>
    <w:p w14:paraId="5070B4CA" w14:textId="77777777" w:rsidR="006305D7" w:rsidRPr="002056B5" w:rsidRDefault="006305D7" w:rsidP="000213B5">
      <w:pPr>
        <w:rPr>
          <w:rFonts w:asciiTheme="minorHAnsi" w:hAnsiTheme="minorHAnsi" w:cs="Arial"/>
          <w:bCs/>
          <w:color w:val="808080"/>
        </w:rPr>
      </w:pPr>
      <w:r w:rsidRPr="002056B5">
        <w:rPr>
          <w:rFonts w:asciiTheme="minorHAnsi" w:hAnsiTheme="minorHAnsi" w:cs="Arial"/>
          <w:b/>
          <w:bCs/>
        </w:rPr>
        <w:t xml:space="preserve">AUTHORS: </w:t>
      </w:r>
    </w:p>
    <w:p w14:paraId="0ED4833A" w14:textId="77777777" w:rsidR="00353980" w:rsidRPr="002056B5" w:rsidRDefault="00353980" w:rsidP="000213B5">
      <w:pPr>
        <w:ind w:right="284"/>
        <w:rPr>
          <w:rFonts w:asciiTheme="minorHAnsi" w:hAnsiTheme="minorHAnsi" w:cs="Arial"/>
        </w:rPr>
      </w:pPr>
      <w:r w:rsidRPr="002056B5">
        <w:rPr>
          <w:rFonts w:asciiTheme="minorHAnsi" w:hAnsiTheme="minorHAnsi" w:cs="Arial"/>
        </w:rPr>
        <w:t xml:space="preserve">Kolodziej, Angela </w:t>
      </w:r>
    </w:p>
    <w:p w14:paraId="09BAF362" w14:textId="77777777" w:rsidR="00353980" w:rsidRPr="002056B5" w:rsidRDefault="00353980" w:rsidP="000213B5">
      <w:pPr>
        <w:ind w:right="284"/>
        <w:rPr>
          <w:rFonts w:asciiTheme="minorHAnsi" w:hAnsiTheme="minorHAnsi" w:cs="Arial"/>
        </w:rPr>
      </w:pPr>
      <w:r w:rsidRPr="002056B5">
        <w:rPr>
          <w:rFonts w:asciiTheme="minorHAnsi" w:hAnsiTheme="minorHAnsi" w:cs="Arial"/>
        </w:rPr>
        <w:t>Leibniz Institute for Neurobiology (LIN)</w:t>
      </w:r>
    </w:p>
    <w:p w14:paraId="6417A9A0" w14:textId="77777777" w:rsidR="00353980" w:rsidRPr="002056B5" w:rsidRDefault="00353980" w:rsidP="000213B5">
      <w:pPr>
        <w:ind w:right="284"/>
        <w:rPr>
          <w:rFonts w:asciiTheme="minorHAnsi" w:hAnsiTheme="minorHAnsi" w:cs="Arial"/>
        </w:rPr>
      </w:pPr>
      <w:r w:rsidRPr="002056B5">
        <w:rPr>
          <w:rFonts w:asciiTheme="minorHAnsi" w:hAnsiTheme="minorHAnsi" w:cs="Arial"/>
        </w:rPr>
        <w:t>Magdeburg, Germany</w:t>
      </w:r>
    </w:p>
    <w:p w14:paraId="7AD353B6" w14:textId="77777777" w:rsidR="00353980" w:rsidRPr="002056B5" w:rsidRDefault="00353980" w:rsidP="000213B5">
      <w:pPr>
        <w:ind w:right="284"/>
        <w:rPr>
          <w:rFonts w:asciiTheme="minorHAnsi" w:hAnsiTheme="minorHAnsi" w:cs="Arial"/>
        </w:rPr>
      </w:pPr>
      <w:r w:rsidRPr="002056B5">
        <w:rPr>
          <w:rFonts w:asciiTheme="minorHAnsi" w:hAnsiTheme="minorHAnsi" w:cs="Arial"/>
        </w:rPr>
        <w:t>angela.kolodziej@</w:t>
      </w:r>
      <w:r w:rsidR="008E308C" w:rsidRPr="002056B5">
        <w:rPr>
          <w:rFonts w:asciiTheme="minorHAnsi" w:hAnsiTheme="minorHAnsi" w:cs="Arial"/>
        </w:rPr>
        <w:t>lin</w:t>
      </w:r>
      <w:r w:rsidRPr="002056B5">
        <w:rPr>
          <w:rFonts w:asciiTheme="minorHAnsi" w:hAnsiTheme="minorHAnsi" w:cs="Arial"/>
        </w:rPr>
        <w:t>-magdeburg.de</w:t>
      </w:r>
    </w:p>
    <w:p w14:paraId="183F5F3C" w14:textId="77777777" w:rsidR="00353980" w:rsidRPr="002056B5" w:rsidRDefault="00353980" w:rsidP="000213B5">
      <w:pPr>
        <w:ind w:right="284"/>
        <w:rPr>
          <w:rFonts w:asciiTheme="minorHAnsi" w:hAnsiTheme="minorHAnsi" w:cs="Arial"/>
        </w:rPr>
      </w:pPr>
    </w:p>
    <w:p w14:paraId="52354CD9" w14:textId="77777777" w:rsidR="00353980" w:rsidRPr="002056B5" w:rsidRDefault="00353980" w:rsidP="000213B5">
      <w:pPr>
        <w:ind w:right="284"/>
        <w:rPr>
          <w:rFonts w:asciiTheme="minorHAnsi" w:hAnsiTheme="minorHAnsi" w:cs="Arial"/>
        </w:rPr>
      </w:pPr>
      <w:r w:rsidRPr="002056B5">
        <w:rPr>
          <w:rFonts w:asciiTheme="minorHAnsi" w:hAnsiTheme="minorHAnsi" w:cs="Arial"/>
        </w:rPr>
        <w:t xml:space="preserve">Smalla, Karl-Heinz </w:t>
      </w:r>
    </w:p>
    <w:p w14:paraId="61D208AE" w14:textId="77777777" w:rsidR="00353980" w:rsidRPr="002056B5" w:rsidRDefault="00353980" w:rsidP="000213B5">
      <w:pPr>
        <w:ind w:right="284"/>
        <w:rPr>
          <w:rFonts w:asciiTheme="minorHAnsi" w:hAnsiTheme="minorHAnsi" w:cs="Arial"/>
        </w:rPr>
      </w:pPr>
      <w:r w:rsidRPr="002056B5">
        <w:rPr>
          <w:rFonts w:asciiTheme="minorHAnsi" w:hAnsiTheme="minorHAnsi" w:cs="Arial"/>
        </w:rPr>
        <w:t>Leibniz Institute for Neurobiology (LIN)</w:t>
      </w:r>
    </w:p>
    <w:p w14:paraId="51A3F1F9" w14:textId="77777777" w:rsidR="00353980" w:rsidRPr="002056B5" w:rsidRDefault="00353980" w:rsidP="000213B5">
      <w:pPr>
        <w:ind w:right="284"/>
        <w:rPr>
          <w:rFonts w:asciiTheme="minorHAnsi" w:hAnsiTheme="minorHAnsi" w:cs="Arial"/>
        </w:rPr>
      </w:pPr>
      <w:r w:rsidRPr="002056B5">
        <w:rPr>
          <w:rFonts w:asciiTheme="minorHAnsi" w:hAnsiTheme="minorHAnsi" w:cs="Arial"/>
        </w:rPr>
        <w:t>Magdeburg, Germany</w:t>
      </w:r>
    </w:p>
    <w:p w14:paraId="1986B37A" w14:textId="77777777" w:rsidR="00353980" w:rsidRPr="002056B5" w:rsidRDefault="00353980" w:rsidP="000213B5">
      <w:pPr>
        <w:ind w:right="284"/>
        <w:rPr>
          <w:rFonts w:asciiTheme="minorHAnsi" w:hAnsiTheme="minorHAnsi" w:cs="Arial"/>
        </w:rPr>
      </w:pPr>
      <w:r w:rsidRPr="002056B5">
        <w:rPr>
          <w:rFonts w:asciiTheme="minorHAnsi" w:hAnsiTheme="minorHAnsi" w:cs="Arial"/>
        </w:rPr>
        <w:t>smalla@</w:t>
      </w:r>
      <w:r w:rsidR="008E308C" w:rsidRPr="002056B5">
        <w:rPr>
          <w:rFonts w:asciiTheme="minorHAnsi" w:hAnsiTheme="minorHAnsi" w:cs="Arial"/>
        </w:rPr>
        <w:t>lin</w:t>
      </w:r>
      <w:r w:rsidRPr="002056B5">
        <w:rPr>
          <w:rFonts w:asciiTheme="minorHAnsi" w:hAnsiTheme="minorHAnsi" w:cs="Arial"/>
        </w:rPr>
        <w:t>-magdeburg.de</w:t>
      </w:r>
    </w:p>
    <w:p w14:paraId="5FA016E0" w14:textId="77777777" w:rsidR="00353980" w:rsidRPr="002056B5" w:rsidRDefault="00353980" w:rsidP="000213B5">
      <w:pPr>
        <w:ind w:right="284"/>
        <w:rPr>
          <w:rFonts w:asciiTheme="minorHAnsi" w:hAnsiTheme="minorHAnsi" w:cs="Arial"/>
        </w:rPr>
      </w:pPr>
      <w:r w:rsidRPr="002056B5">
        <w:rPr>
          <w:rFonts w:asciiTheme="minorHAnsi" w:hAnsiTheme="minorHAnsi" w:cs="Arial"/>
        </w:rPr>
        <w:t xml:space="preserve"> </w:t>
      </w:r>
    </w:p>
    <w:p w14:paraId="1B9A7B20" w14:textId="77777777" w:rsidR="00353980" w:rsidRPr="002056B5" w:rsidRDefault="00353980" w:rsidP="000213B5">
      <w:pPr>
        <w:ind w:right="284"/>
        <w:rPr>
          <w:rFonts w:asciiTheme="minorHAnsi" w:hAnsiTheme="minorHAnsi" w:cs="Arial"/>
        </w:rPr>
      </w:pPr>
      <w:r w:rsidRPr="002056B5">
        <w:rPr>
          <w:rFonts w:asciiTheme="minorHAnsi" w:hAnsiTheme="minorHAnsi" w:cs="Arial"/>
        </w:rPr>
        <w:t xml:space="preserve">Richter, Sandra </w:t>
      </w:r>
    </w:p>
    <w:p w14:paraId="107235BF" w14:textId="77777777" w:rsidR="00010945" w:rsidRPr="002056B5" w:rsidRDefault="00C83C59" w:rsidP="000213B5">
      <w:pPr>
        <w:ind w:right="284"/>
        <w:rPr>
          <w:rFonts w:asciiTheme="minorHAnsi" w:hAnsiTheme="minorHAnsi" w:cs="Arial"/>
        </w:rPr>
      </w:pPr>
      <w:r w:rsidRPr="002056B5">
        <w:rPr>
          <w:rFonts w:asciiTheme="minorHAnsi" w:hAnsiTheme="minorHAnsi" w:cs="Arial"/>
        </w:rPr>
        <w:t>Institute of Experimental Internal Medicine</w:t>
      </w:r>
    </w:p>
    <w:p w14:paraId="08849FEE" w14:textId="77777777" w:rsidR="00C83C59" w:rsidRPr="002056B5" w:rsidRDefault="00C83C59" w:rsidP="000213B5">
      <w:pPr>
        <w:ind w:right="284"/>
        <w:rPr>
          <w:rFonts w:asciiTheme="minorHAnsi" w:hAnsiTheme="minorHAnsi" w:cs="Arial"/>
        </w:rPr>
      </w:pPr>
      <w:r w:rsidRPr="002056B5">
        <w:rPr>
          <w:rFonts w:asciiTheme="minorHAnsi" w:hAnsiTheme="minorHAnsi" w:cs="Arial"/>
        </w:rPr>
        <w:t>Medical School</w:t>
      </w:r>
      <w:r w:rsidR="00010945" w:rsidRPr="002056B5">
        <w:rPr>
          <w:rFonts w:asciiTheme="minorHAnsi" w:hAnsiTheme="minorHAnsi" w:cs="Arial"/>
        </w:rPr>
        <w:t xml:space="preserve">, </w:t>
      </w:r>
      <w:r w:rsidRPr="002056B5">
        <w:rPr>
          <w:rFonts w:asciiTheme="minorHAnsi" w:hAnsiTheme="minorHAnsi" w:cs="Arial"/>
        </w:rPr>
        <w:t>Otto von Guericke University Magdeburg, Germany</w:t>
      </w:r>
    </w:p>
    <w:p w14:paraId="62F82222" w14:textId="77777777" w:rsidR="00C83C59" w:rsidRPr="002056B5" w:rsidRDefault="00C83C59" w:rsidP="000213B5">
      <w:pPr>
        <w:ind w:right="284"/>
        <w:rPr>
          <w:rFonts w:asciiTheme="minorHAnsi" w:hAnsiTheme="minorHAnsi" w:cs="Arial"/>
        </w:rPr>
      </w:pPr>
      <w:r w:rsidRPr="002056B5">
        <w:rPr>
          <w:rFonts w:asciiTheme="minorHAnsi" w:hAnsiTheme="minorHAnsi" w:cs="Arial"/>
        </w:rPr>
        <w:t>sandra.richter@med.ovgu.de</w:t>
      </w:r>
    </w:p>
    <w:p w14:paraId="644266CA" w14:textId="77777777" w:rsidR="00C83C59" w:rsidRPr="002056B5" w:rsidRDefault="00C83C59" w:rsidP="000213B5">
      <w:pPr>
        <w:ind w:right="284"/>
        <w:rPr>
          <w:rFonts w:asciiTheme="minorHAnsi" w:hAnsiTheme="minorHAnsi" w:cs="Arial"/>
        </w:rPr>
      </w:pPr>
    </w:p>
    <w:p w14:paraId="626E378F" w14:textId="77777777" w:rsidR="00A36258" w:rsidRPr="002056B5" w:rsidRDefault="00A36258" w:rsidP="000213B5">
      <w:pPr>
        <w:ind w:right="284"/>
        <w:rPr>
          <w:rFonts w:asciiTheme="minorHAnsi" w:hAnsiTheme="minorHAnsi" w:cs="Arial"/>
        </w:rPr>
      </w:pPr>
      <w:r w:rsidRPr="002056B5">
        <w:rPr>
          <w:rFonts w:asciiTheme="minorHAnsi" w:hAnsiTheme="minorHAnsi" w:cs="Arial"/>
        </w:rPr>
        <w:t>Engler, Alexander</w:t>
      </w:r>
    </w:p>
    <w:p w14:paraId="39566388" w14:textId="77777777" w:rsidR="00A36258" w:rsidRPr="002056B5" w:rsidRDefault="00A36258" w:rsidP="000213B5">
      <w:pPr>
        <w:ind w:right="284"/>
        <w:rPr>
          <w:rFonts w:asciiTheme="minorHAnsi" w:hAnsiTheme="minorHAnsi" w:cs="Arial"/>
        </w:rPr>
      </w:pPr>
      <w:r w:rsidRPr="002056B5">
        <w:rPr>
          <w:rFonts w:asciiTheme="minorHAnsi" w:hAnsiTheme="minorHAnsi" w:cs="Arial"/>
        </w:rPr>
        <w:t>Leibniz Institute for Neurobiology (LIN)</w:t>
      </w:r>
    </w:p>
    <w:p w14:paraId="4235388A" w14:textId="77777777" w:rsidR="00A36258" w:rsidRPr="002056B5" w:rsidRDefault="00A36258" w:rsidP="000213B5">
      <w:pPr>
        <w:ind w:right="284"/>
        <w:rPr>
          <w:rFonts w:asciiTheme="minorHAnsi" w:hAnsiTheme="minorHAnsi" w:cs="Arial"/>
        </w:rPr>
      </w:pPr>
      <w:r w:rsidRPr="002056B5">
        <w:rPr>
          <w:rFonts w:asciiTheme="minorHAnsi" w:hAnsiTheme="minorHAnsi" w:cs="Arial"/>
        </w:rPr>
        <w:t>Magdeburg, Germany</w:t>
      </w:r>
    </w:p>
    <w:p w14:paraId="0EC6E1B3" w14:textId="77777777" w:rsidR="00A36258" w:rsidRPr="002056B5" w:rsidRDefault="008E308C" w:rsidP="000213B5">
      <w:pPr>
        <w:ind w:right="284"/>
        <w:rPr>
          <w:rFonts w:asciiTheme="minorHAnsi" w:hAnsiTheme="minorHAnsi" w:cs="Arial"/>
        </w:rPr>
      </w:pPr>
      <w:r w:rsidRPr="002056B5">
        <w:rPr>
          <w:rFonts w:asciiTheme="minorHAnsi" w:hAnsiTheme="minorHAnsi" w:cs="Arial"/>
        </w:rPr>
        <w:t>alexander.engler@lin-magdeburg.de</w:t>
      </w:r>
    </w:p>
    <w:p w14:paraId="7ECD4227" w14:textId="77777777" w:rsidR="008E308C" w:rsidRPr="002056B5" w:rsidRDefault="008E308C" w:rsidP="000213B5">
      <w:pPr>
        <w:ind w:right="284"/>
        <w:rPr>
          <w:rFonts w:asciiTheme="minorHAnsi" w:hAnsiTheme="minorHAnsi" w:cs="Arial"/>
        </w:rPr>
      </w:pPr>
    </w:p>
    <w:p w14:paraId="236FBFDD" w14:textId="77777777" w:rsidR="00C83C59" w:rsidRPr="002056B5" w:rsidRDefault="00C83C59" w:rsidP="000213B5">
      <w:pPr>
        <w:ind w:right="284"/>
        <w:rPr>
          <w:rFonts w:asciiTheme="minorHAnsi" w:hAnsiTheme="minorHAnsi" w:cs="Arial"/>
        </w:rPr>
      </w:pPr>
      <w:r w:rsidRPr="002056B5">
        <w:rPr>
          <w:rFonts w:asciiTheme="minorHAnsi" w:hAnsiTheme="minorHAnsi" w:cs="Arial"/>
        </w:rPr>
        <w:t>Pielot, Rainer</w:t>
      </w:r>
    </w:p>
    <w:p w14:paraId="11205821" w14:textId="77777777" w:rsidR="00010945" w:rsidRPr="002056B5" w:rsidRDefault="00C83C59" w:rsidP="000213B5">
      <w:pPr>
        <w:ind w:right="284"/>
        <w:rPr>
          <w:rFonts w:asciiTheme="minorHAnsi" w:hAnsiTheme="minorHAnsi" w:cs="Arial"/>
        </w:rPr>
      </w:pPr>
      <w:r w:rsidRPr="002056B5">
        <w:rPr>
          <w:rFonts w:asciiTheme="minorHAnsi" w:hAnsiTheme="minorHAnsi" w:cs="Arial"/>
        </w:rPr>
        <w:t>Institute of Pharmacology and Toxicology</w:t>
      </w:r>
    </w:p>
    <w:p w14:paraId="20E1B179" w14:textId="77777777" w:rsidR="00C83C59" w:rsidRPr="002056B5" w:rsidRDefault="00C83C59" w:rsidP="000213B5">
      <w:pPr>
        <w:ind w:right="284"/>
        <w:rPr>
          <w:rFonts w:asciiTheme="minorHAnsi" w:hAnsiTheme="minorHAnsi" w:cs="Arial"/>
        </w:rPr>
      </w:pPr>
      <w:r w:rsidRPr="002056B5">
        <w:rPr>
          <w:rFonts w:asciiTheme="minorHAnsi" w:hAnsiTheme="minorHAnsi" w:cs="Arial"/>
        </w:rPr>
        <w:t>Medical School, Otto von Guericke University</w:t>
      </w:r>
    </w:p>
    <w:p w14:paraId="0D622D60" w14:textId="77777777" w:rsidR="00C83C59" w:rsidRPr="002056B5" w:rsidRDefault="00C83C59" w:rsidP="000213B5">
      <w:pPr>
        <w:ind w:right="284"/>
        <w:rPr>
          <w:rFonts w:asciiTheme="minorHAnsi" w:hAnsiTheme="minorHAnsi" w:cs="Arial"/>
        </w:rPr>
      </w:pPr>
      <w:r w:rsidRPr="002056B5">
        <w:rPr>
          <w:rFonts w:asciiTheme="minorHAnsi" w:hAnsiTheme="minorHAnsi" w:cs="Arial"/>
        </w:rPr>
        <w:t>Magdeburg, Germany</w:t>
      </w:r>
    </w:p>
    <w:p w14:paraId="0A737B1E" w14:textId="77777777" w:rsidR="00353980" w:rsidRPr="002056B5" w:rsidRDefault="00793867" w:rsidP="000213B5">
      <w:pPr>
        <w:ind w:right="284"/>
        <w:rPr>
          <w:rFonts w:asciiTheme="minorHAnsi" w:hAnsiTheme="minorHAnsi" w:cs="Arial"/>
        </w:rPr>
      </w:pPr>
      <w:r w:rsidRPr="002056B5">
        <w:rPr>
          <w:rFonts w:asciiTheme="minorHAnsi" w:hAnsiTheme="minorHAnsi" w:cs="Arial"/>
        </w:rPr>
        <w:t>Rainer.Pielot@med.ovgu.de</w:t>
      </w:r>
    </w:p>
    <w:p w14:paraId="0B46ED11" w14:textId="77777777" w:rsidR="00010945" w:rsidRPr="002056B5" w:rsidRDefault="00010945" w:rsidP="000213B5">
      <w:pPr>
        <w:ind w:right="284"/>
        <w:rPr>
          <w:rFonts w:asciiTheme="minorHAnsi" w:hAnsiTheme="minorHAnsi" w:cs="Arial"/>
        </w:rPr>
      </w:pPr>
      <w:r w:rsidRPr="002056B5">
        <w:rPr>
          <w:rFonts w:asciiTheme="minorHAnsi" w:hAnsiTheme="minorHAnsi" w:cs="Arial"/>
        </w:rPr>
        <w:t xml:space="preserve">And </w:t>
      </w:r>
    </w:p>
    <w:p w14:paraId="3B015D5F" w14:textId="77777777" w:rsidR="00793867" w:rsidRPr="002056B5" w:rsidRDefault="00793867" w:rsidP="000213B5">
      <w:pPr>
        <w:ind w:right="284"/>
        <w:rPr>
          <w:rFonts w:asciiTheme="minorHAnsi" w:hAnsiTheme="minorHAnsi" w:cs="Arial"/>
        </w:rPr>
      </w:pPr>
      <w:r w:rsidRPr="002056B5">
        <w:rPr>
          <w:rFonts w:asciiTheme="minorHAnsi" w:hAnsiTheme="minorHAnsi" w:cs="Arial"/>
        </w:rPr>
        <w:t>Leibniz Institute for Neurobiology (LIN)</w:t>
      </w:r>
    </w:p>
    <w:p w14:paraId="3E67E831" w14:textId="77777777" w:rsidR="00793867" w:rsidRPr="002056B5" w:rsidRDefault="00793867" w:rsidP="000213B5">
      <w:pPr>
        <w:ind w:right="284"/>
        <w:rPr>
          <w:rFonts w:asciiTheme="minorHAnsi" w:hAnsiTheme="minorHAnsi" w:cs="Arial"/>
        </w:rPr>
      </w:pPr>
      <w:r w:rsidRPr="002056B5">
        <w:rPr>
          <w:rFonts w:asciiTheme="minorHAnsi" w:hAnsiTheme="minorHAnsi" w:cs="Arial"/>
        </w:rPr>
        <w:t>Magdeburg, Germany</w:t>
      </w:r>
    </w:p>
    <w:p w14:paraId="3343821C" w14:textId="77777777" w:rsidR="00793867" w:rsidRPr="002056B5" w:rsidRDefault="00793867" w:rsidP="000213B5">
      <w:pPr>
        <w:ind w:right="284"/>
        <w:rPr>
          <w:rFonts w:asciiTheme="minorHAnsi" w:hAnsiTheme="minorHAnsi" w:cs="Arial"/>
        </w:rPr>
      </w:pPr>
      <w:r w:rsidRPr="002056B5">
        <w:rPr>
          <w:rFonts w:asciiTheme="minorHAnsi" w:hAnsiTheme="minorHAnsi" w:cs="Arial"/>
        </w:rPr>
        <w:t>pielot@lin-magdeburg.de</w:t>
      </w:r>
    </w:p>
    <w:p w14:paraId="3FE32BA3" w14:textId="77777777" w:rsidR="0066567B" w:rsidRPr="002056B5" w:rsidRDefault="0066567B" w:rsidP="000213B5">
      <w:pPr>
        <w:pStyle w:val="CommentText"/>
        <w:jc w:val="left"/>
        <w:rPr>
          <w:rFonts w:asciiTheme="minorHAnsi" w:hAnsiTheme="minorHAnsi"/>
          <w:lang w:val="de-DE"/>
        </w:rPr>
      </w:pPr>
    </w:p>
    <w:p w14:paraId="090DE04A" w14:textId="77777777" w:rsidR="0066567B" w:rsidRPr="002056B5" w:rsidRDefault="0066567B" w:rsidP="000213B5">
      <w:pPr>
        <w:pStyle w:val="CommentText"/>
        <w:jc w:val="left"/>
        <w:rPr>
          <w:rFonts w:asciiTheme="minorHAnsi" w:hAnsiTheme="minorHAnsi"/>
        </w:rPr>
      </w:pPr>
      <w:r w:rsidRPr="002056B5">
        <w:rPr>
          <w:rFonts w:asciiTheme="minorHAnsi" w:hAnsiTheme="minorHAnsi"/>
        </w:rPr>
        <w:t>Dieterich, Daniela C.</w:t>
      </w:r>
    </w:p>
    <w:p w14:paraId="746222B7" w14:textId="77777777" w:rsidR="00010945" w:rsidRPr="002056B5" w:rsidRDefault="0066567B" w:rsidP="000213B5">
      <w:pPr>
        <w:ind w:right="284"/>
        <w:rPr>
          <w:rFonts w:asciiTheme="minorHAnsi" w:hAnsiTheme="minorHAnsi" w:cs="Arial"/>
        </w:rPr>
      </w:pPr>
      <w:r w:rsidRPr="002056B5">
        <w:rPr>
          <w:rFonts w:asciiTheme="minorHAnsi" w:hAnsiTheme="minorHAnsi" w:cs="Arial"/>
        </w:rPr>
        <w:t>Institute of Pharmacology and Toxicology</w:t>
      </w:r>
    </w:p>
    <w:p w14:paraId="73DAAA48" w14:textId="77777777" w:rsidR="0066567B" w:rsidRPr="002056B5" w:rsidRDefault="0066567B" w:rsidP="000213B5">
      <w:pPr>
        <w:ind w:right="284"/>
        <w:rPr>
          <w:rFonts w:asciiTheme="minorHAnsi" w:hAnsiTheme="minorHAnsi" w:cs="Arial"/>
        </w:rPr>
      </w:pPr>
      <w:r w:rsidRPr="002056B5">
        <w:rPr>
          <w:rFonts w:asciiTheme="minorHAnsi" w:hAnsiTheme="minorHAnsi" w:cs="Arial"/>
        </w:rPr>
        <w:t>Medical School, Otto von Guericke University</w:t>
      </w:r>
    </w:p>
    <w:p w14:paraId="26C38A43" w14:textId="77777777" w:rsidR="0066567B" w:rsidRPr="002056B5" w:rsidRDefault="0066567B" w:rsidP="000213B5">
      <w:pPr>
        <w:ind w:right="284"/>
        <w:rPr>
          <w:rFonts w:asciiTheme="minorHAnsi" w:hAnsiTheme="minorHAnsi" w:cs="Arial"/>
        </w:rPr>
      </w:pPr>
      <w:r w:rsidRPr="002056B5">
        <w:rPr>
          <w:rFonts w:asciiTheme="minorHAnsi" w:hAnsiTheme="minorHAnsi" w:cs="Arial"/>
        </w:rPr>
        <w:t>Magdeburg, Germany</w:t>
      </w:r>
    </w:p>
    <w:p w14:paraId="369BFACA" w14:textId="77777777" w:rsidR="00DC76CE" w:rsidRPr="002056B5" w:rsidRDefault="0066567B" w:rsidP="000213B5">
      <w:pPr>
        <w:ind w:right="284"/>
        <w:rPr>
          <w:rFonts w:asciiTheme="minorHAnsi" w:hAnsiTheme="minorHAnsi" w:cs="Arial"/>
        </w:rPr>
      </w:pPr>
      <w:r w:rsidRPr="002056B5">
        <w:rPr>
          <w:rFonts w:asciiTheme="minorHAnsi" w:hAnsiTheme="minorHAnsi" w:cs="Arial"/>
        </w:rPr>
        <w:t>daniela.dieterich@med.ovgu.de</w:t>
      </w:r>
    </w:p>
    <w:p w14:paraId="18F0F80B" w14:textId="77777777" w:rsidR="0066567B" w:rsidRPr="002056B5" w:rsidRDefault="0066567B" w:rsidP="000213B5">
      <w:pPr>
        <w:ind w:right="284"/>
        <w:rPr>
          <w:rFonts w:asciiTheme="minorHAnsi" w:hAnsiTheme="minorHAnsi" w:cs="Arial"/>
        </w:rPr>
      </w:pPr>
    </w:p>
    <w:p w14:paraId="6F687D9C" w14:textId="77777777" w:rsidR="004A7AE7" w:rsidRPr="002056B5" w:rsidRDefault="00F97787" w:rsidP="000213B5">
      <w:pPr>
        <w:ind w:right="284"/>
        <w:rPr>
          <w:rFonts w:asciiTheme="minorHAnsi" w:hAnsiTheme="minorHAnsi" w:cs="Arial"/>
        </w:rPr>
      </w:pPr>
      <w:r w:rsidRPr="002056B5">
        <w:rPr>
          <w:rFonts w:asciiTheme="minorHAnsi" w:hAnsiTheme="minorHAnsi" w:cs="Arial"/>
        </w:rPr>
        <w:t>Tischmeyer, Wolfgang</w:t>
      </w:r>
    </w:p>
    <w:p w14:paraId="16A7ABAE" w14:textId="77777777" w:rsidR="004A7AE7" w:rsidRPr="002056B5" w:rsidRDefault="00F97787" w:rsidP="000213B5">
      <w:pPr>
        <w:ind w:right="284"/>
        <w:rPr>
          <w:rFonts w:asciiTheme="minorHAnsi" w:hAnsiTheme="minorHAnsi" w:cs="Arial"/>
        </w:rPr>
      </w:pPr>
      <w:r w:rsidRPr="002056B5">
        <w:rPr>
          <w:rFonts w:asciiTheme="minorHAnsi" w:hAnsiTheme="minorHAnsi" w:cs="Arial"/>
        </w:rPr>
        <w:t>Leibniz Institute for Neurobiology (LIN)</w:t>
      </w:r>
    </w:p>
    <w:p w14:paraId="3971FC2A" w14:textId="77777777" w:rsidR="004A7AE7" w:rsidRPr="002056B5" w:rsidRDefault="00F97787" w:rsidP="000213B5">
      <w:pPr>
        <w:ind w:right="284"/>
        <w:rPr>
          <w:rFonts w:asciiTheme="minorHAnsi" w:hAnsiTheme="minorHAnsi" w:cs="Arial"/>
        </w:rPr>
      </w:pPr>
      <w:r w:rsidRPr="002056B5">
        <w:rPr>
          <w:rFonts w:asciiTheme="minorHAnsi" w:hAnsiTheme="minorHAnsi" w:cs="Arial"/>
        </w:rPr>
        <w:t>Magdeburg, Germany</w:t>
      </w:r>
    </w:p>
    <w:p w14:paraId="64E3BBCF" w14:textId="77777777" w:rsidR="004A7AE7" w:rsidRPr="002056B5" w:rsidRDefault="00F97787" w:rsidP="000213B5">
      <w:pPr>
        <w:ind w:right="284"/>
        <w:rPr>
          <w:rFonts w:asciiTheme="minorHAnsi" w:hAnsiTheme="minorHAnsi" w:cs="Arial"/>
        </w:rPr>
      </w:pPr>
      <w:r w:rsidRPr="002056B5">
        <w:rPr>
          <w:rFonts w:asciiTheme="minorHAnsi" w:hAnsiTheme="minorHAnsi" w:cs="Arial"/>
        </w:rPr>
        <w:lastRenderedPageBreak/>
        <w:t>tischmeyer@lin-magdeburg.de</w:t>
      </w:r>
    </w:p>
    <w:p w14:paraId="0FA8EB43" w14:textId="77777777" w:rsidR="00571256" w:rsidRPr="002056B5" w:rsidRDefault="00571256" w:rsidP="000213B5">
      <w:pPr>
        <w:rPr>
          <w:rFonts w:asciiTheme="minorHAnsi" w:hAnsiTheme="minorHAnsi" w:cs="Arial"/>
        </w:rPr>
      </w:pPr>
    </w:p>
    <w:p w14:paraId="5E5634DE" w14:textId="77777777" w:rsidR="00A30A07" w:rsidRPr="002056B5" w:rsidRDefault="00A30A07" w:rsidP="000213B5">
      <w:pPr>
        <w:ind w:right="284"/>
        <w:rPr>
          <w:rFonts w:asciiTheme="minorHAnsi" w:hAnsiTheme="minorHAnsi" w:cs="Arial"/>
        </w:rPr>
      </w:pPr>
      <w:r w:rsidRPr="002056B5">
        <w:rPr>
          <w:rFonts w:asciiTheme="minorHAnsi" w:hAnsiTheme="minorHAnsi" w:cs="Arial"/>
        </w:rPr>
        <w:t xml:space="preserve">Naumann, Michael </w:t>
      </w:r>
    </w:p>
    <w:p w14:paraId="2C370616" w14:textId="77777777" w:rsidR="00010945" w:rsidRPr="002056B5" w:rsidRDefault="00A30A07" w:rsidP="000213B5">
      <w:pPr>
        <w:ind w:right="284"/>
        <w:rPr>
          <w:rFonts w:asciiTheme="minorHAnsi" w:hAnsiTheme="minorHAnsi" w:cs="Arial"/>
        </w:rPr>
      </w:pPr>
      <w:r w:rsidRPr="002056B5">
        <w:rPr>
          <w:rFonts w:asciiTheme="minorHAnsi" w:hAnsiTheme="minorHAnsi" w:cs="Arial"/>
        </w:rPr>
        <w:t>Institute of Experimental Internal Medicine</w:t>
      </w:r>
    </w:p>
    <w:p w14:paraId="55F140E0" w14:textId="77777777" w:rsidR="00A30A07" w:rsidRPr="002056B5" w:rsidRDefault="00A30A07" w:rsidP="000213B5">
      <w:pPr>
        <w:ind w:right="284"/>
        <w:rPr>
          <w:rFonts w:asciiTheme="minorHAnsi" w:hAnsiTheme="minorHAnsi" w:cs="Arial"/>
        </w:rPr>
      </w:pPr>
      <w:r w:rsidRPr="002056B5">
        <w:rPr>
          <w:rFonts w:asciiTheme="minorHAnsi" w:hAnsiTheme="minorHAnsi" w:cs="Arial"/>
        </w:rPr>
        <w:t>Medical School, Otto von Guericke University Magdeburg, Germany</w:t>
      </w:r>
    </w:p>
    <w:p w14:paraId="2352A4C6" w14:textId="77777777" w:rsidR="00A30A07" w:rsidRPr="002056B5" w:rsidRDefault="00A30A07" w:rsidP="000213B5">
      <w:pPr>
        <w:ind w:right="284"/>
        <w:rPr>
          <w:rFonts w:asciiTheme="minorHAnsi" w:hAnsiTheme="minorHAnsi" w:cs="Arial"/>
        </w:rPr>
      </w:pPr>
      <w:r w:rsidRPr="002056B5">
        <w:rPr>
          <w:rFonts w:asciiTheme="minorHAnsi" w:hAnsiTheme="minorHAnsi" w:cs="Arial"/>
        </w:rPr>
        <w:t>naumann@med.ovgu.de</w:t>
      </w:r>
    </w:p>
    <w:p w14:paraId="3487F9C6" w14:textId="77777777" w:rsidR="00571256" w:rsidRPr="002056B5" w:rsidRDefault="00571256" w:rsidP="000213B5">
      <w:pPr>
        <w:rPr>
          <w:rFonts w:asciiTheme="minorHAnsi" w:hAnsiTheme="minorHAnsi" w:cs="Arial"/>
        </w:rPr>
      </w:pPr>
    </w:p>
    <w:p w14:paraId="5F860375" w14:textId="77777777" w:rsidR="00C83C59" w:rsidRPr="002056B5" w:rsidRDefault="00C83C59" w:rsidP="000213B5">
      <w:pPr>
        <w:ind w:right="284"/>
        <w:rPr>
          <w:rFonts w:asciiTheme="minorHAnsi" w:hAnsiTheme="minorHAnsi" w:cs="Arial"/>
        </w:rPr>
      </w:pPr>
      <w:r w:rsidRPr="002056B5">
        <w:rPr>
          <w:rFonts w:asciiTheme="minorHAnsi" w:hAnsiTheme="minorHAnsi" w:cs="Arial"/>
        </w:rPr>
        <w:t xml:space="preserve">Kähne, Thilo </w:t>
      </w:r>
    </w:p>
    <w:p w14:paraId="333F9A3D" w14:textId="77777777" w:rsidR="00010945" w:rsidRPr="002056B5" w:rsidRDefault="00C83C59" w:rsidP="000213B5">
      <w:pPr>
        <w:ind w:right="284"/>
        <w:rPr>
          <w:rFonts w:asciiTheme="minorHAnsi" w:hAnsiTheme="minorHAnsi" w:cs="Arial"/>
        </w:rPr>
      </w:pPr>
      <w:r w:rsidRPr="002056B5">
        <w:rPr>
          <w:rFonts w:asciiTheme="minorHAnsi" w:hAnsiTheme="minorHAnsi" w:cs="Arial"/>
        </w:rPr>
        <w:t>Institute of Experimental Internal Medicine</w:t>
      </w:r>
    </w:p>
    <w:p w14:paraId="2A0CDDDE" w14:textId="77777777" w:rsidR="00C83C59" w:rsidRPr="002056B5" w:rsidRDefault="00C83C59" w:rsidP="000213B5">
      <w:pPr>
        <w:ind w:right="284"/>
        <w:rPr>
          <w:rFonts w:asciiTheme="minorHAnsi" w:hAnsiTheme="minorHAnsi" w:cs="Arial"/>
        </w:rPr>
      </w:pPr>
      <w:r w:rsidRPr="002056B5">
        <w:rPr>
          <w:rFonts w:asciiTheme="minorHAnsi" w:hAnsiTheme="minorHAnsi" w:cs="Arial"/>
        </w:rPr>
        <w:t>Medical School, Otto von Guericke University Magdeburg, Germany</w:t>
      </w:r>
    </w:p>
    <w:p w14:paraId="4AA860F8" w14:textId="77777777" w:rsidR="00C83C59" w:rsidRPr="002056B5" w:rsidRDefault="00C83C59" w:rsidP="000213B5">
      <w:pPr>
        <w:ind w:right="284"/>
        <w:rPr>
          <w:rFonts w:asciiTheme="minorHAnsi" w:hAnsiTheme="minorHAnsi" w:cs="Arial"/>
        </w:rPr>
      </w:pPr>
      <w:r w:rsidRPr="002056B5">
        <w:rPr>
          <w:rFonts w:asciiTheme="minorHAnsi" w:hAnsiTheme="minorHAnsi" w:cs="Arial"/>
        </w:rPr>
        <w:t>kaehne@med.ovgu.de</w:t>
      </w:r>
    </w:p>
    <w:p w14:paraId="389CE356" w14:textId="77777777" w:rsidR="00DC76CE" w:rsidRPr="002056B5" w:rsidRDefault="00DC76CE" w:rsidP="000213B5">
      <w:pPr>
        <w:rPr>
          <w:rFonts w:asciiTheme="minorHAnsi" w:hAnsiTheme="minorHAnsi" w:cs="Arial"/>
          <w:b/>
          <w:bCs/>
        </w:rPr>
      </w:pPr>
    </w:p>
    <w:p w14:paraId="75CA1A87" w14:textId="77777777" w:rsidR="00C83C59" w:rsidRPr="002056B5" w:rsidRDefault="006305D7" w:rsidP="000213B5">
      <w:pPr>
        <w:pStyle w:val="NormalWeb"/>
        <w:spacing w:before="0" w:beforeAutospacing="0" w:after="0" w:afterAutospacing="0"/>
        <w:jc w:val="left"/>
        <w:rPr>
          <w:rFonts w:asciiTheme="minorHAnsi" w:hAnsiTheme="minorHAnsi" w:cs="Arial"/>
          <w:b/>
          <w:bCs/>
        </w:rPr>
      </w:pPr>
      <w:r w:rsidRPr="002056B5">
        <w:rPr>
          <w:rFonts w:asciiTheme="minorHAnsi" w:hAnsiTheme="minorHAnsi" w:cs="Arial"/>
          <w:b/>
          <w:bCs/>
        </w:rPr>
        <w:t>CORRESPONDING AUTHOR:</w:t>
      </w:r>
    </w:p>
    <w:p w14:paraId="6568A766" w14:textId="77777777" w:rsidR="00C83C59" w:rsidRPr="002056B5" w:rsidRDefault="00C83C59" w:rsidP="000213B5">
      <w:pPr>
        <w:ind w:right="284"/>
        <w:rPr>
          <w:rFonts w:asciiTheme="minorHAnsi" w:hAnsiTheme="minorHAnsi" w:cs="Arial"/>
        </w:rPr>
      </w:pPr>
      <w:r w:rsidRPr="002056B5">
        <w:rPr>
          <w:rFonts w:asciiTheme="minorHAnsi" w:hAnsiTheme="minorHAnsi" w:cs="Arial"/>
        </w:rPr>
        <w:t xml:space="preserve">Kähne, Thilo </w:t>
      </w:r>
    </w:p>
    <w:p w14:paraId="7AEAE5B8" w14:textId="77777777" w:rsidR="00C83C59" w:rsidRPr="002056B5" w:rsidRDefault="00C83C59" w:rsidP="000213B5">
      <w:pPr>
        <w:ind w:right="284"/>
        <w:rPr>
          <w:rFonts w:asciiTheme="minorHAnsi" w:hAnsiTheme="minorHAnsi" w:cs="Arial"/>
        </w:rPr>
      </w:pPr>
      <w:r w:rsidRPr="002056B5">
        <w:rPr>
          <w:rFonts w:asciiTheme="minorHAnsi" w:hAnsiTheme="minorHAnsi" w:cs="Arial"/>
        </w:rPr>
        <w:t>kaehne@med.ovgu.de</w:t>
      </w:r>
    </w:p>
    <w:p w14:paraId="207BB2BD" w14:textId="77777777" w:rsidR="00B76D7C" w:rsidRPr="002056B5" w:rsidRDefault="00B76D7C" w:rsidP="000213B5">
      <w:pPr>
        <w:rPr>
          <w:rFonts w:asciiTheme="minorHAnsi" w:hAnsiTheme="minorHAnsi" w:cs="Arial"/>
          <w:b/>
          <w:bCs/>
        </w:rPr>
      </w:pPr>
    </w:p>
    <w:p w14:paraId="4484CFE8" w14:textId="77777777" w:rsidR="006305D7" w:rsidRPr="002056B5" w:rsidRDefault="006305D7" w:rsidP="000213B5">
      <w:pPr>
        <w:pStyle w:val="NormalWeb"/>
        <w:spacing w:before="0" w:beforeAutospacing="0" w:after="0" w:afterAutospacing="0"/>
        <w:jc w:val="left"/>
        <w:rPr>
          <w:rFonts w:asciiTheme="minorHAnsi" w:hAnsiTheme="minorHAnsi" w:cs="Arial"/>
        </w:rPr>
      </w:pPr>
      <w:r w:rsidRPr="002056B5">
        <w:rPr>
          <w:rFonts w:asciiTheme="minorHAnsi" w:hAnsiTheme="minorHAnsi" w:cs="Arial"/>
          <w:b/>
          <w:bCs/>
        </w:rPr>
        <w:t>KEYWORDS:</w:t>
      </w:r>
      <w:r w:rsidRPr="002056B5">
        <w:rPr>
          <w:rFonts w:asciiTheme="minorHAnsi" w:hAnsiTheme="minorHAnsi" w:cs="Arial"/>
        </w:rPr>
        <w:t xml:space="preserve"> </w:t>
      </w:r>
    </w:p>
    <w:p w14:paraId="3628C98E" w14:textId="77777777" w:rsidR="006305D7" w:rsidRPr="002056B5" w:rsidRDefault="00EE5006" w:rsidP="000213B5">
      <w:pPr>
        <w:ind w:right="284"/>
        <w:rPr>
          <w:rFonts w:asciiTheme="minorHAnsi" w:hAnsiTheme="minorHAnsi" w:cs="Arial"/>
        </w:rPr>
      </w:pPr>
      <w:r w:rsidRPr="002056B5">
        <w:rPr>
          <w:rFonts w:asciiTheme="minorHAnsi" w:hAnsiTheme="minorHAnsi" w:cs="Arial"/>
        </w:rPr>
        <w:t>auditory learning, synaptosomes, quantitative mass spectrometry, label-free quantification, pho</w:t>
      </w:r>
      <w:r w:rsidR="008E308C" w:rsidRPr="002056B5">
        <w:rPr>
          <w:rFonts w:asciiTheme="minorHAnsi" w:hAnsiTheme="minorHAnsi" w:cs="Arial"/>
        </w:rPr>
        <w:t>spho-proteomics, bioinformatics, meta-analysis</w:t>
      </w:r>
    </w:p>
    <w:p w14:paraId="55C910FF" w14:textId="77777777" w:rsidR="00010945" w:rsidRPr="0054227E" w:rsidRDefault="00010945" w:rsidP="000213B5">
      <w:pPr>
        <w:pStyle w:val="NormalWeb"/>
        <w:spacing w:before="0" w:beforeAutospacing="0" w:after="0" w:afterAutospacing="0"/>
        <w:jc w:val="left"/>
        <w:rPr>
          <w:rFonts w:cs="Arial"/>
        </w:rPr>
      </w:pPr>
    </w:p>
    <w:p w14:paraId="1D9DDA42" w14:textId="77777777" w:rsidR="00571256" w:rsidRPr="002056B5" w:rsidRDefault="006305D7" w:rsidP="000213B5">
      <w:pPr>
        <w:rPr>
          <w:rFonts w:asciiTheme="minorHAnsi" w:hAnsiTheme="minorHAnsi" w:cs="Arial"/>
        </w:rPr>
      </w:pPr>
      <w:r w:rsidRPr="002056B5">
        <w:rPr>
          <w:rFonts w:asciiTheme="minorHAnsi" w:hAnsiTheme="minorHAnsi" w:cs="Arial"/>
          <w:b/>
          <w:bCs/>
        </w:rPr>
        <w:t>SHORT ABSTRACT:</w:t>
      </w:r>
    </w:p>
    <w:p w14:paraId="4BCAE4BA" w14:textId="1390BA9F" w:rsidR="00224209" w:rsidRPr="002056B5" w:rsidRDefault="00224209" w:rsidP="000213B5">
      <w:pPr>
        <w:ind w:right="284"/>
        <w:rPr>
          <w:rFonts w:asciiTheme="minorHAnsi" w:hAnsiTheme="minorHAnsi" w:cs="Arial"/>
        </w:rPr>
      </w:pPr>
      <w:r w:rsidRPr="002056B5">
        <w:rPr>
          <w:rFonts w:asciiTheme="minorHAnsi" w:hAnsiTheme="minorHAnsi" w:cs="Arial"/>
        </w:rPr>
        <w:t xml:space="preserve">The identification of molecules and pathways </w:t>
      </w:r>
      <w:r w:rsidR="008356CE" w:rsidRPr="002056B5">
        <w:rPr>
          <w:rFonts w:asciiTheme="minorHAnsi" w:hAnsiTheme="minorHAnsi" w:cs="Arial"/>
        </w:rPr>
        <w:t>controlling</w:t>
      </w:r>
      <w:r w:rsidRPr="002056B5">
        <w:rPr>
          <w:rFonts w:asciiTheme="minorHAnsi" w:hAnsiTheme="minorHAnsi" w:cs="Arial"/>
        </w:rPr>
        <w:t xml:space="preserve"> synaptic plasticity and memory is</w:t>
      </w:r>
      <w:r w:rsidR="001367FB" w:rsidRPr="002056B5">
        <w:rPr>
          <w:rFonts w:asciiTheme="minorHAnsi" w:hAnsiTheme="minorHAnsi" w:cs="Arial"/>
        </w:rPr>
        <w:t xml:space="preserve"> still</w:t>
      </w:r>
      <w:r w:rsidRPr="002056B5">
        <w:rPr>
          <w:rFonts w:asciiTheme="minorHAnsi" w:hAnsiTheme="minorHAnsi" w:cs="Arial"/>
        </w:rPr>
        <w:t xml:space="preserve"> a major challenge in neuroscience. Here</w:t>
      </w:r>
      <w:r w:rsidR="001367FB" w:rsidRPr="002056B5">
        <w:rPr>
          <w:rFonts w:asciiTheme="minorHAnsi" w:hAnsiTheme="minorHAnsi" w:cs="Arial"/>
        </w:rPr>
        <w:t>,</w:t>
      </w:r>
      <w:r w:rsidRPr="002056B5">
        <w:rPr>
          <w:rFonts w:asciiTheme="minorHAnsi" w:hAnsiTheme="minorHAnsi" w:cs="Arial"/>
        </w:rPr>
        <w:t xml:space="preserve"> a workflow </w:t>
      </w:r>
      <w:r w:rsidR="00B13FB4" w:rsidRPr="002056B5">
        <w:rPr>
          <w:rFonts w:asciiTheme="minorHAnsi" w:hAnsiTheme="minorHAnsi" w:cs="Arial"/>
        </w:rPr>
        <w:t xml:space="preserve">is described </w:t>
      </w:r>
      <w:r w:rsidRPr="002056B5">
        <w:rPr>
          <w:rFonts w:asciiTheme="minorHAnsi" w:hAnsiTheme="minorHAnsi" w:cs="Arial"/>
        </w:rPr>
        <w:t>addressing the relative quantification of synaptic protein</w:t>
      </w:r>
      <w:r w:rsidR="00EC7002" w:rsidRPr="002056B5">
        <w:rPr>
          <w:rFonts w:asciiTheme="minorHAnsi" w:hAnsiTheme="minorHAnsi" w:cs="Arial"/>
        </w:rPr>
        <w:t>s</w:t>
      </w:r>
      <w:r w:rsidRPr="002056B5">
        <w:rPr>
          <w:rFonts w:asciiTheme="minorHAnsi" w:hAnsiTheme="minorHAnsi" w:cs="Arial"/>
        </w:rPr>
        <w:t xml:space="preserve"> </w:t>
      </w:r>
      <w:r w:rsidR="00FF74FF" w:rsidRPr="002056B5">
        <w:rPr>
          <w:rFonts w:asciiTheme="minorHAnsi" w:hAnsiTheme="minorHAnsi" w:cs="Arial"/>
        </w:rPr>
        <w:t>supposed</w:t>
      </w:r>
      <w:r w:rsidR="00BD11A9">
        <w:rPr>
          <w:rFonts w:asciiTheme="minorHAnsi" w:hAnsiTheme="minorHAnsi" w:cs="Arial"/>
        </w:rPr>
        <w:t>ly</w:t>
      </w:r>
      <w:r w:rsidR="00EF00AA" w:rsidRPr="002056B5">
        <w:rPr>
          <w:rFonts w:asciiTheme="minorHAnsi" w:hAnsiTheme="minorHAnsi" w:cs="Arial"/>
        </w:rPr>
        <w:t xml:space="preserve"> </w:t>
      </w:r>
      <w:r w:rsidRPr="002056B5">
        <w:rPr>
          <w:rFonts w:asciiTheme="minorHAnsi" w:hAnsiTheme="minorHAnsi" w:cs="Arial"/>
        </w:rPr>
        <w:t>involved in the molecular reorganization of synapse</w:t>
      </w:r>
      <w:r w:rsidR="008E308C" w:rsidRPr="002056B5">
        <w:rPr>
          <w:rFonts w:asciiTheme="minorHAnsi" w:hAnsiTheme="minorHAnsi" w:cs="Arial"/>
        </w:rPr>
        <w:t xml:space="preserve">s </w:t>
      </w:r>
      <w:r w:rsidR="00EF00AA" w:rsidRPr="002056B5">
        <w:rPr>
          <w:rFonts w:asciiTheme="minorHAnsi" w:hAnsiTheme="minorHAnsi" w:cs="Arial"/>
        </w:rPr>
        <w:t>during</w:t>
      </w:r>
      <w:r w:rsidRPr="002056B5">
        <w:rPr>
          <w:rFonts w:asciiTheme="minorHAnsi" w:hAnsiTheme="minorHAnsi" w:cs="Arial"/>
        </w:rPr>
        <w:t xml:space="preserve"> learning and memory consolidation</w:t>
      </w:r>
      <w:r w:rsidR="00EC7002" w:rsidRPr="002056B5">
        <w:rPr>
          <w:rFonts w:asciiTheme="minorHAnsi" w:hAnsiTheme="minorHAnsi" w:cs="Arial"/>
        </w:rPr>
        <w:t xml:space="preserve"> in an auditory learning paradigm</w:t>
      </w:r>
      <w:r w:rsidRPr="002056B5">
        <w:rPr>
          <w:rFonts w:asciiTheme="minorHAnsi" w:hAnsiTheme="minorHAnsi" w:cs="Arial"/>
        </w:rPr>
        <w:t>.</w:t>
      </w:r>
    </w:p>
    <w:p w14:paraId="41B589BD" w14:textId="77777777" w:rsidR="006305D7" w:rsidRPr="002056B5" w:rsidRDefault="006305D7" w:rsidP="000213B5">
      <w:pPr>
        <w:rPr>
          <w:rFonts w:asciiTheme="minorHAnsi" w:hAnsiTheme="minorHAnsi" w:cs="Arial"/>
        </w:rPr>
      </w:pPr>
    </w:p>
    <w:p w14:paraId="6C71ED27" w14:textId="77777777" w:rsidR="006305D7" w:rsidRPr="002056B5" w:rsidRDefault="006305D7" w:rsidP="000213B5">
      <w:pPr>
        <w:rPr>
          <w:rFonts w:asciiTheme="minorHAnsi" w:hAnsiTheme="minorHAnsi" w:cs="Arial"/>
          <w:i/>
          <w:color w:val="808080"/>
        </w:rPr>
      </w:pPr>
      <w:r w:rsidRPr="002056B5">
        <w:rPr>
          <w:rFonts w:asciiTheme="minorHAnsi" w:hAnsiTheme="minorHAnsi" w:cs="Arial"/>
          <w:b/>
          <w:bCs/>
        </w:rPr>
        <w:t>LONG ABSTRACT:</w:t>
      </w:r>
    </w:p>
    <w:p w14:paraId="69A3D4AC" w14:textId="5C9497AD" w:rsidR="001216E6" w:rsidRPr="002056B5" w:rsidRDefault="001367FB" w:rsidP="000213B5">
      <w:pPr>
        <w:ind w:right="284"/>
        <w:rPr>
          <w:rFonts w:asciiTheme="minorHAnsi" w:hAnsiTheme="minorHAnsi" w:cs="Arial"/>
        </w:rPr>
      </w:pPr>
      <w:r w:rsidRPr="002056B5">
        <w:rPr>
          <w:rFonts w:asciiTheme="minorHAnsi" w:hAnsiTheme="minorHAnsi" w:cs="Arial"/>
        </w:rPr>
        <w:t>The m</w:t>
      </w:r>
      <w:r w:rsidR="00EC7002" w:rsidRPr="002056B5">
        <w:rPr>
          <w:rFonts w:asciiTheme="minorHAnsi" w:hAnsiTheme="minorHAnsi" w:cs="Arial"/>
        </w:rPr>
        <w:t xml:space="preserve">olecular synaptic mechanisms underlying auditory learning </w:t>
      </w:r>
      <w:r w:rsidR="009D3AD5" w:rsidRPr="002056B5">
        <w:rPr>
          <w:rFonts w:asciiTheme="minorHAnsi" w:hAnsiTheme="minorHAnsi" w:cs="Arial"/>
        </w:rPr>
        <w:t>and memory</w:t>
      </w:r>
      <w:r w:rsidR="00EC7002" w:rsidRPr="002056B5">
        <w:rPr>
          <w:rFonts w:asciiTheme="minorHAnsi" w:hAnsiTheme="minorHAnsi" w:cs="Arial"/>
        </w:rPr>
        <w:t xml:space="preserve"> </w:t>
      </w:r>
      <w:r w:rsidR="0066567B" w:rsidRPr="002056B5">
        <w:rPr>
          <w:rFonts w:asciiTheme="minorHAnsi" w:hAnsiTheme="minorHAnsi" w:cs="Arial"/>
        </w:rPr>
        <w:t xml:space="preserve">remain </w:t>
      </w:r>
      <w:r w:rsidR="00EC7002" w:rsidRPr="002056B5">
        <w:rPr>
          <w:rFonts w:asciiTheme="minorHAnsi" w:hAnsiTheme="minorHAnsi" w:cs="Arial"/>
        </w:rPr>
        <w:t xml:space="preserve">largely unknown. </w:t>
      </w:r>
      <w:r w:rsidR="00CE5493" w:rsidRPr="002056B5">
        <w:rPr>
          <w:rFonts w:asciiTheme="minorHAnsi" w:hAnsiTheme="minorHAnsi" w:cs="Arial"/>
        </w:rPr>
        <w:t>Here</w:t>
      </w:r>
      <w:r w:rsidR="00EC7002" w:rsidRPr="002056B5">
        <w:rPr>
          <w:rFonts w:asciiTheme="minorHAnsi" w:hAnsiTheme="minorHAnsi" w:cs="Arial"/>
        </w:rPr>
        <w:t xml:space="preserve">, </w:t>
      </w:r>
      <w:r w:rsidR="00CE5493" w:rsidRPr="002056B5">
        <w:rPr>
          <w:rFonts w:asciiTheme="minorHAnsi" w:hAnsiTheme="minorHAnsi" w:cs="Arial"/>
        </w:rPr>
        <w:t>the workflo</w:t>
      </w:r>
      <w:r w:rsidR="004A6FB3" w:rsidRPr="002056B5">
        <w:rPr>
          <w:rFonts w:asciiTheme="minorHAnsi" w:hAnsiTheme="minorHAnsi" w:cs="Arial"/>
        </w:rPr>
        <w:t>w of</w:t>
      </w:r>
      <w:r w:rsidR="00EC7002" w:rsidRPr="002056B5">
        <w:rPr>
          <w:rFonts w:asciiTheme="minorHAnsi" w:hAnsiTheme="minorHAnsi" w:cs="Arial"/>
        </w:rPr>
        <w:t xml:space="preserve"> a proteomic study </w:t>
      </w:r>
      <w:r w:rsidR="004A6FB3" w:rsidRPr="002056B5">
        <w:rPr>
          <w:rFonts w:asciiTheme="minorHAnsi" w:hAnsiTheme="minorHAnsi" w:cs="Arial"/>
        </w:rPr>
        <w:t>on auditory discrimination learning in mice</w:t>
      </w:r>
      <w:r w:rsidR="00202F1A" w:rsidRPr="002056B5">
        <w:rPr>
          <w:rFonts w:asciiTheme="minorHAnsi" w:hAnsiTheme="minorHAnsi" w:cs="Arial"/>
        </w:rPr>
        <w:t xml:space="preserve"> is described</w:t>
      </w:r>
      <w:r w:rsidR="004A6FB3" w:rsidRPr="002056B5">
        <w:rPr>
          <w:rFonts w:asciiTheme="minorHAnsi" w:hAnsiTheme="minorHAnsi" w:cs="Arial"/>
        </w:rPr>
        <w:t>. In this</w:t>
      </w:r>
      <w:r w:rsidR="00EC7002" w:rsidRPr="002056B5">
        <w:rPr>
          <w:rFonts w:asciiTheme="minorHAnsi" w:hAnsiTheme="minorHAnsi" w:cs="Arial"/>
        </w:rPr>
        <w:t xml:space="preserve"> </w:t>
      </w:r>
      <w:r w:rsidR="00B3455F" w:rsidRPr="002056B5">
        <w:rPr>
          <w:rFonts w:asciiTheme="minorHAnsi" w:hAnsiTheme="minorHAnsi" w:cs="Arial"/>
        </w:rPr>
        <w:t xml:space="preserve">learning </w:t>
      </w:r>
      <w:r w:rsidR="00EC7002" w:rsidRPr="002056B5">
        <w:rPr>
          <w:rFonts w:asciiTheme="minorHAnsi" w:hAnsiTheme="minorHAnsi" w:cs="Arial"/>
        </w:rPr>
        <w:t>paradigm</w:t>
      </w:r>
      <w:r w:rsidR="004A6FB3" w:rsidRPr="002056B5">
        <w:rPr>
          <w:rFonts w:asciiTheme="minorHAnsi" w:hAnsiTheme="minorHAnsi" w:cs="Arial"/>
        </w:rPr>
        <w:t>,</w:t>
      </w:r>
      <w:r w:rsidR="00EC7002" w:rsidRPr="002056B5">
        <w:rPr>
          <w:rFonts w:asciiTheme="minorHAnsi" w:hAnsiTheme="minorHAnsi" w:cs="Arial"/>
        </w:rPr>
        <w:t xml:space="preserve"> </w:t>
      </w:r>
      <w:r w:rsidR="004A6FB3" w:rsidRPr="002056B5">
        <w:rPr>
          <w:rFonts w:asciiTheme="minorHAnsi" w:hAnsiTheme="minorHAnsi" w:cs="Arial"/>
        </w:rPr>
        <w:t>m</w:t>
      </w:r>
      <w:r w:rsidR="00EC7002" w:rsidRPr="002056B5">
        <w:rPr>
          <w:rFonts w:asciiTheme="minorHAnsi" w:hAnsiTheme="minorHAnsi" w:cs="Arial"/>
        </w:rPr>
        <w:t xml:space="preserve">ice </w:t>
      </w:r>
      <w:r w:rsidR="00AC17E7" w:rsidRPr="002056B5">
        <w:rPr>
          <w:rFonts w:asciiTheme="minorHAnsi" w:hAnsiTheme="minorHAnsi" w:cs="Arial"/>
        </w:rPr>
        <w:t>a</w:t>
      </w:r>
      <w:r w:rsidR="00EC7002" w:rsidRPr="002056B5">
        <w:rPr>
          <w:rFonts w:asciiTheme="minorHAnsi" w:hAnsiTheme="minorHAnsi" w:cs="Arial"/>
        </w:rPr>
        <w:t xml:space="preserve">re trained </w:t>
      </w:r>
      <w:r w:rsidRPr="002056B5">
        <w:rPr>
          <w:rFonts w:asciiTheme="minorHAnsi" w:hAnsiTheme="minorHAnsi" w:cs="Arial"/>
        </w:rPr>
        <w:t>i</w:t>
      </w:r>
      <w:r w:rsidR="00EC7002" w:rsidRPr="002056B5">
        <w:rPr>
          <w:rFonts w:asciiTheme="minorHAnsi" w:hAnsiTheme="minorHAnsi" w:cs="Arial"/>
        </w:rPr>
        <w:t>n a shuttle box</w:t>
      </w:r>
      <w:r w:rsidR="009E3555" w:rsidRPr="002056B5">
        <w:rPr>
          <w:rFonts w:asciiTheme="minorHAnsi" w:hAnsiTheme="minorHAnsi" w:cs="Arial"/>
        </w:rPr>
        <w:t xml:space="preserve"> Go/NoGo-task </w:t>
      </w:r>
      <w:r w:rsidR="00EC7002" w:rsidRPr="002056B5">
        <w:rPr>
          <w:rFonts w:asciiTheme="minorHAnsi" w:hAnsiTheme="minorHAnsi" w:cs="Arial"/>
        </w:rPr>
        <w:t>to discriminate between rising and falling frequency-modulated tone</w:t>
      </w:r>
      <w:r w:rsidR="00A66008" w:rsidRPr="002056B5">
        <w:rPr>
          <w:rFonts w:asciiTheme="minorHAnsi" w:hAnsiTheme="minorHAnsi" w:cs="Arial"/>
        </w:rPr>
        <w:t>s</w:t>
      </w:r>
      <w:r w:rsidR="00EC7002" w:rsidRPr="002056B5">
        <w:rPr>
          <w:rFonts w:asciiTheme="minorHAnsi" w:hAnsiTheme="minorHAnsi" w:cs="Arial"/>
        </w:rPr>
        <w:t xml:space="preserve"> </w:t>
      </w:r>
      <w:r w:rsidR="00FA5399" w:rsidRPr="002056B5">
        <w:rPr>
          <w:rFonts w:asciiTheme="minorHAnsi" w:hAnsiTheme="minorHAnsi" w:cs="Arial"/>
        </w:rPr>
        <w:t xml:space="preserve">in order </w:t>
      </w:r>
      <w:r w:rsidR="004F6B3D" w:rsidRPr="002056B5">
        <w:rPr>
          <w:rFonts w:asciiTheme="minorHAnsi" w:hAnsiTheme="minorHAnsi" w:cs="Arial"/>
        </w:rPr>
        <w:t>t</w:t>
      </w:r>
      <w:r w:rsidR="00EC7002" w:rsidRPr="002056B5">
        <w:rPr>
          <w:rFonts w:asciiTheme="minorHAnsi" w:hAnsiTheme="minorHAnsi" w:cs="Arial"/>
        </w:rPr>
        <w:t xml:space="preserve">o avoid </w:t>
      </w:r>
      <w:r w:rsidR="00C51D60">
        <w:rPr>
          <w:rFonts w:asciiTheme="minorHAnsi" w:hAnsiTheme="minorHAnsi" w:cs="Arial"/>
        </w:rPr>
        <w:t xml:space="preserve">a </w:t>
      </w:r>
      <w:r w:rsidR="00EC7002" w:rsidRPr="002056B5">
        <w:rPr>
          <w:rFonts w:asciiTheme="minorHAnsi" w:hAnsiTheme="minorHAnsi" w:cs="Arial"/>
        </w:rPr>
        <w:t xml:space="preserve">mild </w:t>
      </w:r>
      <w:r w:rsidR="00BC67A3" w:rsidRPr="002056B5">
        <w:rPr>
          <w:rFonts w:asciiTheme="minorHAnsi" w:hAnsiTheme="minorHAnsi" w:cs="Arial"/>
        </w:rPr>
        <w:t xml:space="preserve">electric </w:t>
      </w:r>
      <w:r w:rsidR="00EC7002" w:rsidRPr="002056B5">
        <w:rPr>
          <w:rFonts w:asciiTheme="minorHAnsi" w:hAnsiTheme="minorHAnsi" w:cs="Arial"/>
        </w:rPr>
        <w:t>foot-shock</w:t>
      </w:r>
      <w:r w:rsidR="004F6B3D" w:rsidRPr="002056B5">
        <w:rPr>
          <w:rFonts w:asciiTheme="minorHAnsi" w:hAnsiTheme="minorHAnsi" w:cs="Arial"/>
        </w:rPr>
        <w:t>.</w:t>
      </w:r>
      <w:r w:rsidR="00EC7002" w:rsidRPr="002056B5">
        <w:rPr>
          <w:rFonts w:asciiTheme="minorHAnsi" w:hAnsiTheme="minorHAnsi" w:cs="Arial"/>
        </w:rPr>
        <w:t xml:space="preserve"> </w:t>
      </w:r>
      <w:r w:rsidR="00E1479C" w:rsidRPr="002056B5">
        <w:rPr>
          <w:rFonts w:asciiTheme="minorHAnsi" w:hAnsiTheme="minorHAnsi" w:cs="Arial"/>
        </w:rPr>
        <w:t xml:space="preserve">The protocol involves the enrichment of </w:t>
      </w:r>
      <w:r w:rsidR="007B1779" w:rsidRPr="002056B5">
        <w:rPr>
          <w:rFonts w:asciiTheme="minorHAnsi" w:hAnsiTheme="minorHAnsi" w:cs="Arial"/>
        </w:rPr>
        <w:t>s</w:t>
      </w:r>
      <w:r w:rsidR="00A37D3B" w:rsidRPr="002056B5">
        <w:rPr>
          <w:rFonts w:asciiTheme="minorHAnsi" w:hAnsiTheme="minorHAnsi" w:cs="Arial"/>
        </w:rPr>
        <w:t xml:space="preserve">ynaptosomes </w:t>
      </w:r>
      <w:r w:rsidR="00EC7002" w:rsidRPr="002056B5">
        <w:rPr>
          <w:rFonts w:asciiTheme="minorHAnsi" w:hAnsiTheme="minorHAnsi" w:cs="Arial"/>
        </w:rPr>
        <w:t xml:space="preserve">from </w:t>
      </w:r>
      <w:r w:rsidR="00E1479C" w:rsidRPr="002056B5">
        <w:rPr>
          <w:rFonts w:asciiTheme="minorHAnsi" w:hAnsiTheme="minorHAnsi" w:cs="Arial"/>
        </w:rPr>
        <w:t>four</w:t>
      </w:r>
      <w:r w:rsidR="00EC7002" w:rsidRPr="002056B5">
        <w:rPr>
          <w:rFonts w:asciiTheme="minorHAnsi" w:hAnsiTheme="minorHAnsi" w:cs="Arial"/>
        </w:rPr>
        <w:t xml:space="preserve"> brain areas, namely </w:t>
      </w:r>
      <w:r w:rsidR="00C75CF8" w:rsidRPr="002056B5">
        <w:rPr>
          <w:rFonts w:asciiTheme="minorHAnsi" w:hAnsiTheme="minorHAnsi" w:cs="Arial"/>
        </w:rPr>
        <w:t xml:space="preserve">the </w:t>
      </w:r>
      <w:r w:rsidR="00EC7002" w:rsidRPr="002056B5">
        <w:rPr>
          <w:rFonts w:asciiTheme="minorHAnsi" w:hAnsiTheme="minorHAnsi" w:cs="Arial"/>
        </w:rPr>
        <w:t xml:space="preserve">auditory cortex, </w:t>
      </w:r>
      <w:r w:rsidR="00C75CF8" w:rsidRPr="002056B5">
        <w:rPr>
          <w:rFonts w:asciiTheme="minorHAnsi" w:hAnsiTheme="minorHAnsi" w:cs="Arial"/>
        </w:rPr>
        <w:t xml:space="preserve">frontal cortex, </w:t>
      </w:r>
      <w:r w:rsidR="00EC7002" w:rsidRPr="002056B5">
        <w:rPr>
          <w:rFonts w:asciiTheme="minorHAnsi" w:hAnsiTheme="minorHAnsi" w:cs="Arial"/>
        </w:rPr>
        <w:t xml:space="preserve">hippocampus, </w:t>
      </w:r>
      <w:r w:rsidR="00C75CF8" w:rsidRPr="002056B5">
        <w:rPr>
          <w:rFonts w:asciiTheme="minorHAnsi" w:hAnsiTheme="minorHAnsi" w:cs="Arial"/>
        </w:rPr>
        <w:t xml:space="preserve">and </w:t>
      </w:r>
      <w:r w:rsidR="00EC7002" w:rsidRPr="002056B5">
        <w:rPr>
          <w:rFonts w:asciiTheme="minorHAnsi" w:hAnsiTheme="minorHAnsi" w:cs="Arial"/>
        </w:rPr>
        <w:t>striatum</w:t>
      </w:r>
      <w:r w:rsidR="00E1479C" w:rsidRPr="002056B5">
        <w:rPr>
          <w:rFonts w:asciiTheme="minorHAnsi" w:hAnsiTheme="minorHAnsi" w:cs="Arial"/>
        </w:rPr>
        <w:t>, at different stages of training</w:t>
      </w:r>
      <w:r w:rsidR="00EC7002" w:rsidRPr="002056B5">
        <w:rPr>
          <w:rFonts w:asciiTheme="minorHAnsi" w:hAnsiTheme="minorHAnsi" w:cs="Arial"/>
        </w:rPr>
        <w:t xml:space="preserve">. </w:t>
      </w:r>
      <w:r w:rsidR="003E49C0" w:rsidRPr="002056B5">
        <w:rPr>
          <w:rFonts w:asciiTheme="minorHAnsi" w:hAnsiTheme="minorHAnsi" w:cs="Arial"/>
        </w:rPr>
        <w:t>Synaptic protein expression patterns obtained from trained mice</w:t>
      </w:r>
      <w:r w:rsidR="008E308C" w:rsidRPr="002056B5">
        <w:rPr>
          <w:rFonts w:asciiTheme="minorHAnsi" w:hAnsiTheme="minorHAnsi" w:cs="Arial"/>
        </w:rPr>
        <w:t xml:space="preserve"> </w:t>
      </w:r>
      <w:r w:rsidR="00AC17E7" w:rsidRPr="002056B5">
        <w:rPr>
          <w:rFonts w:asciiTheme="minorHAnsi" w:hAnsiTheme="minorHAnsi" w:cs="Arial"/>
        </w:rPr>
        <w:t>a</w:t>
      </w:r>
      <w:r w:rsidR="003E49C0" w:rsidRPr="002056B5">
        <w:rPr>
          <w:rFonts w:asciiTheme="minorHAnsi" w:hAnsiTheme="minorHAnsi" w:cs="Arial"/>
        </w:rPr>
        <w:t>re compared</w:t>
      </w:r>
      <w:r w:rsidR="008E308C" w:rsidRPr="002056B5">
        <w:rPr>
          <w:rFonts w:asciiTheme="minorHAnsi" w:hAnsiTheme="minorHAnsi" w:cs="Arial"/>
        </w:rPr>
        <w:t xml:space="preserve"> to naïve controls</w:t>
      </w:r>
      <w:r w:rsidR="00AC17E7" w:rsidRPr="002056B5">
        <w:rPr>
          <w:rFonts w:asciiTheme="minorHAnsi" w:hAnsiTheme="minorHAnsi" w:cs="Arial"/>
        </w:rPr>
        <w:t xml:space="preserve"> using a proteomic approach. T</w:t>
      </w:r>
      <w:r w:rsidR="003E49C0" w:rsidRPr="002056B5">
        <w:rPr>
          <w:rFonts w:asciiTheme="minorHAnsi" w:hAnsiTheme="minorHAnsi" w:cs="Arial"/>
        </w:rPr>
        <w:t>o achieve sufficient analytical depth</w:t>
      </w:r>
      <w:r w:rsidR="00AC17E7" w:rsidRPr="002056B5">
        <w:rPr>
          <w:rFonts w:asciiTheme="minorHAnsi" w:hAnsiTheme="minorHAnsi" w:cs="Arial"/>
        </w:rPr>
        <w:t>,</w:t>
      </w:r>
      <w:r w:rsidR="003E49C0" w:rsidRPr="002056B5">
        <w:rPr>
          <w:rFonts w:asciiTheme="minorHAnsi" w:hAnsiTheme="minorHAnsi" w:cs="Arial"/>
        </w:rPr>
        <w:t xml:space="preserve"> samples </w:t>
      </w:r>
      <w:r w:rsidR="00AC17E7" w:rsidRPr="002056B5">
        <w:rPr>
          <w:rFonts w:asciiTheme="minorHAnsi" w:hAnsiTheme="minorHAnsi" w:cs="Arial"/>
        </w:rPr>
        <w:t>a</w:t>
      </w:r>
      <w:r w:rsidR="003E49C0" w:rsidRPr="002056B5">
        <w:rPr>
          <w:rFonts w:asciiTheme="minorHAnsi" w:hAnsiTheme="minorHAnsi" w:cs="Arial"/>
        </w:rPr>
        <w:t>re fractionate</w:t>
      </w:r>
      <w:r w:rsidR="001216E6" w:rsidRPr="002056B5">
        <w:rPr>
          <w:rFonts w:asciiTheme="minorHAnsi" w:hAnsiTheme="minorHAnsi" w:cs="Arial"/>
        </w:rPr>
        <w:t>d</w:t>
      </w:r>
      <w:r w:rsidR="003E49C0" w:rsidRPr="002056B5">
        <w:rPr>
          <w:rFonts w:asciiTheme="minorHAnsi" w:hAnsiTheme="minorHAnsi" w:cs="Arial"/>
        </w:rPr>
        <w:t xml:space="preserve"> in three different way</w:t>
      </w:r>
      <w:r w:rsidR="001216E6" w:rsidRPr="002056B5">
        <w:rPr>
          <w:rFonts w:asciiTheme="minorHAnsi" w:hAnsiTheme="minorHAnsi" w:cs="Arial"/>
        </w:rPr>
        <w:t>s</w:t>
      </w:r>
      <w:r w:rsidR="003E49C0" w:rsidRPr="002056B5">
        <w:rPr>
          <w:rFonts w:asciiTheme="minorHAnsi" w:hAnsiTheme="minorHAnsi" w:cs="Arial"/>
        </w:rPr>
        <w:t xml:space="preserve"> prior </w:t>
      </w:r>
      <w:r w:rsidR="00394689" w:rsidRPr="002056B5">
        <w:rPr>
          <w:rFonts w:asciiTheme="minorHAnsi" w:hAnsiTheme="minorHAnsi" w:cs="Arial"/>
        </w:rPr>
        <w:t xml:space="preserve">to </w:t>
      </w:r>
      <w:r w:rsidR="001216E6" w:rsidRPr="002056B5">
        <w:rPr>
          <w:rFonts w:asciiTheme="minorHAnsi" w:hAnsiTheme="minorHAnsi" w:cs="Arial"/>
        </w:rPr>
        <w:t xml:space="preserve">mass spectrometry, </w:t>
      </w:r>
      <w:r w:rsidRPr="002056B5">
        <w:rPr>
          <w:rFonts w:asciiTheme="minorHAnsi" w:hAnsiTheme="minorHAnsi" w:cs="Arial"/>
        </w:rPr>
        <w:t>namely</w:t>
      </w:r>
      <w:r w:rsidR="003B3B3B" w:rsidRPr="002056B5">
        <w:rPr>
          <w:rFonts w:asciiTheme="minorHAnsi" w:hAnsiTheme="minorHAnsi" w:cs="Arial"/>
        </w:rPr>
        <w:t xml:space="preserve"> </w:t>
      </w:r>
      <w:r w:rsidR="003E49C0" w:rsidRPr="002056B5">
        <w:rPr>
          <w:rFonts w:asciiTheme="minorHAnsi" w:hAnsiTheme="minorHAnsi" w:cs="Arial"/>
        </w:rPr>
        <w:t>1D SDS-PAGE</w:t>
      </w:r>
      <w:r w:rsidR="00A71D75" w:rsidRPr="002056B5">
        <w:rPr>
          <w:rFonts w:asciiTheme="minorHAnsi" w:hAnsiTheme="minorHAnsi" w:cs="Arial"/>
        </w:rPr>
        <w:t>/in-gel digestion</w:t>
      </w:r>
      <w:r w:rsidR="001216E6" w:rsidRPr="002056B5">
        <w:rPr>
          <w:rFonts w:asciiTheme="minorHAnsi" w:hAnsiTheme="minorHAnsi" w:cs="Arial"/>
        </w:rPr>
        <w:t>, in</w:t>
      </w:r>
      <w:r w:rsidR="00F91156" w:rsidRPr="002056B5">
        <w:rPr>
          <w:rFonts w:asciiTheme="minorHAnsi" w:hAnsiTheme="minorHAnsi" w:cs="Arial"/>
        </w:rPr>
        <w:t>-</w:t>
      </w:r>
      <w:r w:rsidR="001216E6" w:rsidRPr="002056B5">
        <w:rPr>
          <w:rFonts w:asciiTheme="minorHAnsi" w:hAnsiTheme="minorHAnsi" w:cs="Arial"/>
        </w:rPr>
        <w:t xml:space="preserve">solution digestion and </w:t>
      </w:r>
      <w:r w:rsidR="00F91156" w:rsidRPr="002056B5">
        <w:rPr>
          <w:rFonts w:asciiTheme="minorHAnsi" w:hAnsiTheme="minorHAnsi" w:cs="Arial"/>
        </w:rPr>
        <w:t>phospho-</w:t>
      </w:r>
      <w:r w:rsidR="001216E6" w:rsidRPr="002056B5">
        <w:rPr>
          <w:rFonts w:asciiTheme="minorHAnsi" w:hAnsiTheme="minorHAnsi" w:cs="Arial"/>
        </w:rPr>
        <w:t xml:space="preserve">peptide enrichment. </w:t>
      </w:r>
    </w:p>
    <w:p w14:paraId="4D22ACB7" w14:textId="77777777" w:rsidR="00010945" w:rsidRPr="002056B5" w:rsidRDefault="00010945" w:rsidP="000213B5">
      <w:pPr>
        <w:ind w:right="284"/>
        <w:rPr>
          <w:rFonts w:asciiTheme="minorHAnsi" w:hAnsiTheme="minorHAnsi" w:cs="Arial"/>
        </w:rPr>
      </w:pPr>
    </w:p>
    <w:p w14:paraId="4648C757" w14:textId="469E706B" w:rsidR="001216E6" w:rsidRPr="002056B5" w:rsidRDefault="00C50F3D" w:rsidP="000213B5">
      <w:pPr>
        <w:ind w:right="284"/>
        <w:rPr>
          <w:rFonts w:asciiTheme="minorHAnsi" w:hAnsiTheme="minorHAnsi" w:cs="Arial"/>
        </w:rPr>
      </w:pPr>
      <w:r w:rsidRPr="002056B5">
        <w:rPr>
          <w:rFonts w:asciiTheme="minorHAnsi" w:hAnsiTheme="minorHAnsi" w:cs="Arial"/>
        </w:rPr>
        <w:t>H</w:t>
      </w:r>
      <w:r w:rsidR="001216E6" w:rsidRPr="002056B5">
        <w:rPr>
          <w:rFonts w:asciiTheme="minorHAnsi" w:hAnsiTheme="minorHAnsi" w:cs="Arial"/>
        </w:rPr>
        <w:t xml:space="preserve">igh-resolution proteomic analysis on </w:t>
      </w:r>
      <w:r w:rsidR="00FB1E32" w:rsidRPr="002056B5">
        <w:rPr>
          <w:rFonts w:asciiTheme="minorHAnsi" w:hAnsiTheme="minorHAnsi" w:cs="Arial"/>
        </w:rPr>
        <w:t>a</w:t>
      </w:r>
      <w:r w:rsidR="001216E6" w:rsidRPr="002056B5">
        <w:rPr>
          <w:rFonts w:asciiTheme="minorHAnsi" w:hAnsiTheme="minorHAnsi" w:cs="Arial"/>
        </w:rPr>
        <w:t xml:space="preserve"> mass spectrometer and label-free quantification </w:t>
      </w:r>
      <w:r w:rsidR="00B327D5" w:rsidRPr="002056B5">
        <w:rPr>
          <w:rFonts w:asciiTheme="minorHAnsi" w:hAnsiTheme="minorHAnsi" w:cs="Arial"/>
        </w:rPr>
        <w:t>are</w:t>
      </w:r>
      <w:r w:rsidRPr="002056B5">
        <w:rPr>
          <w:rFonts w:asciiTheme="minorHAnsi" w:hAnsiTheme="minorHAnsi" w:cs="Arial"/>
        </w:rPr>
        <w:t xml:space="preserve"> used </w:t>
      </w:r>
      <w:r w:rsidR="001216E6" w:rsidRPr="002056B5">
        <w:rPr>
          <w:rFonts w:asciiTheme="minorHAnsi" w:hAnsiTheme="minorHAnsi" w:cs="Arial"/>
        </w:rPr>
        <w:t xml:space="preserve">to </w:t>
      </w:r>
      <w:r w:rsidR="00685F50" w:rsidRPr="002056B5">
        <w:rPr>
          <w:rFonts w:asciiTheme="minorHAnsi" w:hAnsiTheme="minorHAnsi" w:cs="Arial"/>
        </w:rPr>
        <w:t xml:space="preserve">examine </w:t>
      </w:r>
      <w:r w:rsidR="001216E6" w:rsidRPr="002056B5">
        <w:rPr>
          <w:rFonts w:asciiTheme="minorHAnsi" w:hAnsiTheme="minorHAnsi" w:cs="Arial"/>
        </w:rPr>
        <w:t xml:space="preserve">synaptic protein profiles </w:t>
      </w:r>
      <w:r w:rsidR="00AC17E7" w:rsidRPr="002056B5">
        <w:rPr>
          <w:rFonts w:asciiTheme="minorHAnsi" w:hAnsiTheme="minorHAnsi" w:cs="Arial"/>
        </w:rPr>
        <w:t>in</w:t>
      </w:r>
      <w:r w:rsidR="001216E6" w:rsidRPr="002056B5">
        <w:rPr>
          <w:rFonts w:asciiTheme="minorHAnsi" w:hAnsiTheme="minorHAnsi" w:cs="Arial"/>
        </w:rPr>
        <w:t xml:space="preserve"> </w:t>
      </w:r>
      <w:r w:rsidR="00F91156" w:rsidRPr="002056B5">
        <w:rPr>
          <w:rFonts w:asciiTheme="minorHAnsi" w:hAnsiTheme="minorHAnsi" w:cs="Arial"/>
        </w:rPr>
        <w:t>phospho-</w:t>
      </w:r>
      <w:r w:rsidR="001216E6" w:rsidRPr="002056B5">
        <w:rPr>
          <w:rFonts w:asciiTheme="minorHAnsi" w:hAnsiTheme="minorHAnsi" w:cs="Arial"/>
        </w:rPr>
        <w:t xml:space="preserve">peptide-depleted and </w:t>
      </w:r>
      <w:r w:rsidR="00F91156" w:rsidRPr="002056B5">
        <w:rPr>
          <w:rFonts w:asciiTheme="minorHAnsi" w:hAnsiTheme="minorHAnsi" w:cs="Arial"/>
        </w:rPr>
        <w:t>phospho-</w:t>
      </w:r>
      <w:r w:rsidR="001216E6" w:rsidRPr="002056B5">
        <w:rPr>
          <w:rFonts w:asciiTheme="minorHAnsi" w:hAnsiTheme="minorHAnsi" w:cs="Arial"/>
        </w:rPr>
        <w:t xml:space="preserve">peptide-enriched </w:t>
      </w:r>
      <w:r w:rsidR="00AC17E7" w:rsidRPr="002056B5">
        <w:rPr>
          <w:rFonts w:asciiTheme="minorHAnsi" w:hAnsiTheme="minorHAnsi" w:cs="Arial"/>
        </w:rPr>
        <w:t xml:space="preserve">fractions </w:t>
      </w:r>
      <w:r w:rsidR="001216E6" w:rsidRPr="002056B5">
        <w:rPr>
          <w:rFonts w:asciiTheme="minorHAnsi" w:hAnsiTheme="minorHAnsi" w:cs="Arial"/>
        </w:rPr>
        <w:t xml:space="preserve">of synaptosomal protein samples. </w:t>
      </w:r>
      <w:r w:rsidR="00FB1E32" w:rsidRPr="002056B5">
        <w:rPr>
          <w:rFonts w:asciiTheme="minorHAnsi" w:hAnsiTheme="minorHAnsi" w:cs="Arial"/>
        </w:rPr>
        <w:t>A commercial</w:t>
      </w:r>
      <w:r w:rsidR="001216E6" w:rsidRPr="002056B5">
        <w:rPr>
          <w:rFonts w:asciiTheme="minorHAnsi" w:hAnsiTheme="minorHAnsi" w:cs="Arial"/>
        </w:rPr>
        <w:t xml:space="preserve"> </w:t>
      </w:r>
      <w:r w:rsidR="00903513" w:rsidRPr="002056B5">
        <w:rPr>
          <w:rFonts w:asciiTheme="minorHAnsi" w:hAnsiTheme="minorHAnsi" w:cs="Arial"/>
        </w:rPr>
        <w:t xml:space="preserve">software package </w:t>
      </w:r>
      <w:r w:rsidR="00C00B38" w:rsidRPr="002056B5">
        <w:rPr>
          <w:rFonts w:asciiTheme="minorHAnsi" w:hAnsiTheme="minorHAnsi" w:cs="Arial"/>
        </w:rPr>
        <w:t>i</w:t>
      </w:r>
      <w:r w:rsidR="00903513" w:rsidRPr="002056B5">
        <w:rPr>
          <w:rFonts w:asciiTheme="minorHAnsi" w:hAnsiTheme="minorHAnsi" w:cs="Arial"/>
        </w:rPr>
        <w:t>s</w:t>
      </w:r>
      <w:r w:rsidR="001216E6" w:rsidRPr="002056B5">
        <w:rPr>
          <w:rFonts w:asciiTheme="minorHAnsi" w:hAnsiTheme="minorHAnsi" w:cs="Arial"/>
        </w:rPr>
        <w:t xml:space="preserve"> utilized to reveal proteins and </w:t>
      </w:r>
      <w:r w:rsidR="00F91156" w:rsidRPr="002056B5">
        <w:rPr>
          <w:rFonts w:asciiTheme="minorHAnsi" w:hAnsiTheme="minorHAnsi" w:cs="Arial"/>
        </w:rPr>
        <w:t>phospho-</w:t>
      </w:r>
      <w:r w:rsidR="001216E6" w:rsidRPr="002056B5">
        <w:rPr>
          <w:rFonts w:asciiTheme="minorHAnsi" w:hAnsiTheme="minorHAnsi" w:cs="Arial"/>
        </w:rPr>
        <w:t>peptides with significantly regulated relative synaptic abundance levels (</w:t>
      </w:r>
      <w:r w:rsidR="00A16A86" w:rsidRPr="002056B5">
        <w:rPr>
          <w:rFonts w:asciiTheme="minorHAnsi" w:hAnsiTheme="minorHAnsi" w:cs="Arial"/>
        </w:rPr>
        <w:t>trained</w:t>
      </w:r>
      <w:r w:rsidR="001216E6" w:rsidRPr="002056B5">
        <w:rPr>
          <w:rFonts w:asciiTheme="minorHAnsi" w:hAnsiTheme="minorHAnsi" w:cs="Arial"/>
        </w:rPr>
        <w:t>/</w:t>
      </w:r>
      <w:r w:rsidR="00A16A86" w:rsidRPr="002056B5">
        <w:rPr>
          <w:rFonts w:asciiTheme="minorHAnsi" w:hAnsiTheme="minorHAnsi" w:cs="Arial"/>
        </w:rPr>
        <w:t>naïve controls</w:t>
      </w:r>
      <w:r w:rsidR="001216E6" w:rsidRPr="002056B5">
        <w:rPr>
          <w:rFonts w:asciiTheme="minorHAnsi" w:hAnsiTheme="minorHAnsi" w:cs="Arial"/>
        </w:rPr>
        <w:t xml:space="preserve">). </w:t>
      </w:r>
      <w:r w:rsidR="00F97787" w:rsidRPr="002056B5">
        <w:rPr>
          <w:rFonts w:asciiTheme="minorHAnsi" w:hAnsiTheme="minorHAnsi" w:cs="Arial"/>
        </w:rPr>
        <w:t xml:space="preserve">Common and differential </w:t>
      </w:r>
      <w:r w:rsidR="00F97787" w:rsidRPr="002056B5">
        <w:rPr>
          <w:rFonts w:asciiTheme="minorHAnsi" w:hAnsiTheme="minorHAnsi" w:cs="Arial"/>
        </w:rPr>
        <w:lastRenderedPageBreak/>
        <w:t>regulation modes for the synaptic proteome in the investigated brain regions of mice after training were observed.</w:t>
      </w:r>
      <w:r w:rsidR="00C51D60">
        <w:rPr>
          <w:rFonts w:asciiTheme="minorHAnsi" w:hAnsiTheme="minorHAnsi" w:cs="Arial"/>
        </w:rPr>
        <w:t xml:space="preserve"> </w:t>
      </w:r>
      <w:r w:rsidR="001367FB" w:rsidRPr="002056B5">
        <w:rPr>
          <w:rFonts w:asciiTheme="minorHAnsi" w:hAnsiTheme="minorHAnsi" w:cs="Arial"/>
        </w:rPr>
        <w:t>Subsequently, m</w:t>
      </w:r>
      <w:r w:rsidR="001216E6" w:rsidRPr="002056B5">
        <w:rPr>
          <w:rFonts w:asciiTheme="minorHAnsi" w:hAnsiTheme="minorHAnsi" w:cs="Arial"/>
        </w:rPr>
        <w:t>eta</w:t>
      </w:r>
      <w:r w:rsidR="008356CE" w:rsidRPr="002056B5">
        <w:rPr>
          <w:rFonts w:asciiTheme="minorHAnsi" w:hAnsiTheme="minorHAnsi" w:cs="Arial"/>
        </w:rPr>
        <w:t>-</w:t>
      </w:r>
      <w:r w:rsidR="001216E6" w:rsidRPr="002056B5">
        <w:rPr>
          <w:rFonts w:asciiTheme="minorHAnsi" w:hAnsiTheme="minorHAnsi" w:cs="Arial"/>
        </w:rPr>
        <w:t xml:space="preserve">analyses utilizing several databases </w:t>
      </w:r>
      <w:r w:rsidR="00AA7D1C" w:rsidRPr="002056B5">
        <w:rPr>
          <w:rFonts w:asciiTheme="minorHAnsi" w:hAnsiTheme="minorHAnsi" w:cs="Arial"/>
        </w:rPr>
        <w:t>a</w:t>
      </w:r>
      <w:r w:rsidR="001216E6" w:rsidRPr="002056B5">
        <w:rPr>
          <w:rFonts w:asciiTheme="minorHAnsi" w:hAnsiTheme="minorHAnsi" w:cs="Arial"/>
        </w:rPr>
        <w:t>re employed to identify underlying cellular functions and biological pathways.</w:t>
      </w:r>
    </w:p>
    <w:p w14:paraId="71142CCB" w14:textId="77777777" w:rsidR="001C2DFE" w:rsidRPr="002056B5" w:rsidRDefault="001C2DFE" w:rsidP="000213B5">
      <w:pPr>
        <w:rPr>
          <w:rFonts w:asciiTheme="minorHAnsi" w:hAnsiTheme="minorHAnsi" w:cs="Arial"/>
          <w:b/>
        </w:rPr>
      </w:pPr>
    </w:p>
    <w:p w14:paraId="2E075FEF" w14:textId="77777777" w:rsidR="006305D7" w:rsidRPr="002056B5" w:rsidRDefault="006305D7" w:rsidP="000213B5">
      <w:pPr>
        <w:rPr>
          <w:rFonts w:asciiTheme="minorHAnsi" w:hAnsiTheme="minorHAnsi" w:cs="Arial"/>
          <w:b/>
          <w:bCs/>
        </w:rPr>
      </w:pPr>
      <w:r w:rsidRPr="002056B5">
        <w:rPr>
          <w:rFonts w:asciiTheme="minorHAnsi" w:hAnsiTheme="minorHAnsi" w:cs="Arial"/>
          <w:b/>
          <w:bCs/>
        </w:rPr>
        <w:t>INTRODUCTION:</w:t>
      </w:r>
    </w:p>
    <w:p w14:paraId="6BF814C9" w14:textId="61A1466D" w:rsidR="00F14C37" w:rsidRPr="002056B5" w:rsidRDefault="005669D8" w:rsidP="000213B5">
      <w:pPr>
        <w:ind w:right="284"/>
        <w:rPr>
          <w:rFonts w:asciiTheme="minorHAnsi" w:hAnsiTheme="minorHAnsi" w:cs="Arial"/>
        </w:rPr>
      </w:pPr>
      <w:r w:rsidRPr="002056B5">
        <w:rPr>
          <w:rFonts w:asciiTheme="minorHAnsi" w:hAnsiTheme="minorHAnsi" w:cs="Arial"/>
        </w:rPr>
        <w:t>Learning is based on the formation of memory traces and their maintenance. It is widely a</w:t>
      </w:r>
      <w:r w:rsidR="009508F9" w:rsidRPr="002056B5">
        <w:rPr>
          <w:rFonts w:asciiTheme="minorHAnsi" w:hAnsiTheme="minorHAnsi" w:cs="Arial"/>
        </w:rPr>
        <w:t xml:space="preserve">ccepted </w:t>
      </w:r>
      <w:r w:rsidRPr="002056B5">
        <w:rPr>
          <w:rFonts w:asciiTheme="minorHAnsi" w:hAnsiTheme="minorHAnsi" w:cs="Arial"/>
        </w:rPr>
        <w:t>that one underlying mechanism</w:t>
      </w:r>
      <w:r w:rsidR="0016273F" w:rsidRPr="002056B5">
        <w:rPr>
          <w:rFonts w:asciiTheme="minorHAnsi" w:hAnsiTheme="minorHAnsi" w:cs="Arial"/>
        </w:rPr>
        <w:t xml:space="preserve"> may</w:t>
      </w:r>
      <w:r w:rsidRPr="002056B5">
        <w:rPr>
          <w:rFonts w:asciiTheme="minorHAnsi" w:hAnsiTheme="minorHAnsi" w:cs="Arial"/>
        </w:rPr>
        <w:t xml:space="preserve"> </w:t>
      </w:r>
      <w:r w:rsidR="009508F9" w:rsidRPr="002056B5">
        <w:rPr>
          <w:rFonts w:asciiTheme="minorHAnsi" w:hAnsiTheme="minorHAnsi" w:cs="Arial"/>
        </w:rPr>
        <w:t xml:space="preserve">represent an </w:t>
      </w:r>
      <w:r w:rsidRPr="002056B5">
        <w:rPr>
          <w:rFonts w:asciiTheme="minorHAnsi" w:hAnsiTheme="minorHAnsi" w:cs="Arial"/>
        </w:rPr>
        <w:t xml:space="preserve">activity-dependent </w:t>
      </w:r>
      <w:r w:rsidR="00D22303" w:rsidRPr="002056B5">
        <w:rPr>
          <w:rFonts w:asciiTheme="minorHAnsi" w:hAnsiTheme="minorHAnsi" w:cs="Arial"/>
        </w:rPr>
        <w:t xml:space="preserve">formation of new and/or </w:t>
      </w:r>
      <w:r w:rsidR="009508F9" w:rsidRPr="002056B5">
        <w:rPr>
          <w:rFonts w:asciiTheme="minorHAnsi" w:hAnsiTheme="minorHAnsi" w:cs="Arial"/>
        </w:rPr>
        <w:t xml:space="preserve">rearrangement </w:t>
      </w:r>
      <w:r w:rsidRPr="002056B5">
        <w:rPr>
          <w:rFonts w:asciiTheme="minorHAnsi" w:hAnsiTheme="minorHAnsi" w:cs="Arial"/>
        </w:rPr>
        <w:t xml:space="preserve">of </w:t>
      </w:r>
      <w:r w:rsidR="00D22303" w:rsidRPr="002056B5">
        <w:rPr>
          <w:rFonts w:asciiTheme="minorHAnsi" w:hAnsiTheme="minorHAnsi" w:cs="Arial"/>
        </w:rPr>
        <w:t>existing</w:t>
      </w:r>
      <w:r w:rsidRPr="002056B5">
        <w:rPr>
          <w:rFonts w:asciiTheme="minorHAnsi" w:hAnsiTheme="minorHAnsi" w:cs="Arial"/>
        </w:rPr>
        <w:t xml:space="preserve"> synap</w:t>
      </w:r>
      <w:r w:rsidR="00D22303" w:rsidRPr="002056B5">
        <w:rPr>
          <w:rFonts w:asciiTheme="minorHAnsi" w:hAnsiTheme="minorHAnsi" w:cs="Arial"/>
        </w:rPr>
        <w:t>tic contacts between neurons</w:t>
      </w:r>
      <w:r w:rsidRPr="002056B5">
        <w:rPr>
          <w:rFonts w:asciiTheme="minorHAnsi" w:hAnsiTheme="minorHAnsi" w:cs="Arial"/>
        </w:rPr>
        <w:t>. On the molecular level</w:t>
      </w:r>
      <w:r w:rsidR="00B83F88">
        <w:rPr>
          <w:rFonts w:asciiTheme="minorHAnsi" w:hAnsiTheme="minorHAnsi" w:cs="Arial"/>
        </w:rPr>
        <w:t>,</w:t>
      </w:r>
      <w:r w:rsidRPr="002056B5">
        <w:rPr>
          <w:rFonts w:asciiTheme="minorHAnsi" w:hAnsiTheme="minorHAnsi" w:cs="Arial"/>
        </w:rPr>
        <w:t xml:space="preserve"> </w:t>
      </w:r>
      <w:r w:rsidR="009508F9" w:rsidRPr="002056B5">
        <w:rPr>
          <w:rFonts w:asciiTheme="minorHAnsi" w:hAnsiTheme="minorHAnsi" w:cs="Arial"/>
        </w:rPr>
        <w:t xml:space="preserve">various </w:t>
      </w:r>
      <w:r w:rsidR="00F97787" w:rsidRPr="002056B5">
        <w:rPr>
          <w:rFonts w:asciiTheme="minorHAnsi" w:hAnsiTheme="minorHAnsi" w:cs="Arial"/>
        </w:rPr>
        <w:t>protein</w:t>
      </w:r>
      <w:r w:rsidR="00CC4745" w:rsidRPr="002056B5">
        <w:rPr>
          <w:rFonts w:asciiTheme="minorHAnsi" w:hAnsiTheme="minorHAnsi" w:cs="Arial"/>
        </w:rPr>
        <w:t xml:space="preserve"> </w:t>
      </w:r>
      <w:r w:rsidRPr="002056B5">
        <w:rPr>
          <w:rFonts w:asciiTheme="minorHAnsi" w:hAnsiTheme="minorHAnsi" w:cs="Arial"/>
        </w:rPr>
        <w:t>modifications</w:t>
      </w:r>
      <w:r w:rsidR="00D10082" w:rsidRPr="002056B5">
        <w:rPr>
          <w:rFonts w:asciiTheme="minorHAnsi" w:hAnsiTheme="minorHAnsi" w:cs="Arial"/>
        </w:rPr>
        <w:t>,</w:t>
      </w:r>
      <w:r w:rsidR="009508F9" w:rsidRPr="002056B5">
        <w:rPr>
          <w:rFonts w:asciiTheme="minorHAnsi" w:hAnsiTheme="minorHAnsi" w:cs="Arial"/>
        </w:rPr>
        <w:t xml:space="preserve"> </w:t>
      </w:r>
      <w:r w:rsidRPr="002056B5">
        <w:rPr>
          <w:rFonts w:asciiTheme="minorHAnsi" w:hAnsiTheme="minorHAnsi" w:cs="Arial"/>
        </w:rPr>
        <w:t xml:space="preserve">subcellular </w:t>
      </w:r>
      <w:r w:rsidR="00CE202E" w:rsidRPr="002056B5">
        <w:rPr>
          <w:rFonts w:asciiTheme="minorHAnsi" w:hAnsiTheme="minorHAnsi" w:cs="Arial"/>
        </w:rPr>
        <w:t>re</w:t>
      </w:r>
      <w:r w:rsidRPr="002056B5">
        <w:rPr>
          <w:rFonts w:asciiTheme="minorHAnsi" w:hAnsiTheme="minorHAnsi" w:cs="Arial"/>
        </w:rPr>
        <w:t>localization</w:t>
      </w:r>
      <w:r w:rsidR="00725FA2" w:rsidRPr="002056B5">
        <w:rPr>
          <w:rFonts w:asciiTheme="minorHAnsi" w:hAnsiTheme="minorHAnsi" w:cs="Arial"/>
        </w:rPr>
        <w:t>s</w:t>
      </w:r>
      <w:r w:rsidRPr="002056B5">
        <w:rPr>
          <w:rFonts w:asciiTheme="minorHAnsi" w:hAnsiTheme="minorHAnsi" w:cs="Arial"/>
        </w:rPr>
        <w:t xml:space="preserve"> and changes in the turnover of</w:t>
      </w:r>
      <w:r w:rsidR="00D10082" w:rsidRPr="002056B5">
        <w:rPr>
          <w:rFonts w:asciiTheme="minorHAnsi" w:hAnsiTheme="minorHAnsi" w:cs="Arial"/>
        </w:rPr>
        <w:t xml:space="preserve"> synaptic</w:t>
      </w:r>
      <w:r w:rsidRPr="002056B5">
        <w:rPr>
          <w:rFonts w:asciiTheme="minorHAnsi" w:hAnsiTheme="minorHAnsi" w:cs="Arial"/>
        </w:rPr>
        <w:t xml:space="preserve"> proteins </w:t>
      </w:r>
      <w:r w:rsidR="001367FB" w:rsidRPr="002056B5">
        <w:rPr>
          <w:rFonts w:asciiTheme="minorHAnsi" w:hAnsiTheme="minorHAnsi" w:cs="Arial"/>
        </w:rPr>
        <w:t xml:space="preserve">have been </w:t>
      </w:r>
      <w:r w:rsidR="008B39BE" w:rsidRPr="002056B5">
        <w:rPr>
          <w:rFonts w:asciiTheme="minorHAnsi" w:hAnsiTheme="minorHAnsi" w:cs="Arial"/>
        </w:rPr>
        <w:t>described</w:t>
      </w:r>
      <w:r w:rsidR="008A79F4" w:rsidRPr="002056B5">
        <w:rPr>
          <w:rFonts w:asciiTheme="minorHAnsi" w:hAnsiTheme="minorHAnsi" w:cs="Arial"/>
          <w:vertAlign w:val="superscript"/>
        </w:rPr>
        <w:t>1-4</w:t>
      </w:r>
      <w:r w:rsidR="005900DF" w:rsidRPr="002056B5">
        <w:rPr>
          <w:rFonts w:asciiTheme="minorHAnsi" w:hAnsiTheme="minorHAnsi" w:cs="Calibri"/>
        </w:rPr>
        <w:fldChar w:fldCharType="begin"/>
      </w:r>
      <w:r w:rsidR="005900DF" w:rsidRPr="002056B5">
        <w:rPr>
          <w:rFonts w:asciiTheme="minorHAnsi" w:hAnsiTheme="minorHAnsi" w:cs="Calibri"/>
        </w:rPr>
        <w:fldChar w:fldCharType="separate"/>
      </w:r>
      <w:r w:rsidR="008A79F4" w:rsidRPr="002056B5">
        <w:rPr>
          <w:rFonts w:asciiTheme="minorHAnsi" w:hAnsiTheme="minorHAnsi" w:cs="Arial"/>
        </w:rPr>
        <w:t>(Lamprecht, 2004 #8)</w:t>
      </w:r>
      <w:r w:rsidR="005900DF" w:rsidRPr="002056B5">
        <w:rPr>
          <w:rFonts w:asciiTheme="minorHAnsi" w:hAnsiTheme="minorHAnsi" w:cs="Arial"/>
        </w:rPr>
        <w:fldChar w:fldCharType="end"/>
      </w:r>
      <w:r w:rsidRPr="002056B5">
        <w:rPr>
          <w:rFonts w:asciiTheme="minorHAnsi" w:hAnsiTheme="minorHAnsi" w:cs="Arial"/>
        </w:rPr>
        <w:t xml:space="preserve">. However, </w:t>
      </w:r>
      <w:r w:rsidR="009508F9" w:rsidRPr="002056B5">
        <w:rPr>
          <w:rFonts w:asciiTheme="minorHAnsi" w:hAnsiTheme="minorHAnsi" w:cs="Arial"/>
        </w:rPr>
        <w:t xml:space="preserve">most </w:t>
      </w:r>
      <w:r w:rsidRPr="002056B5">
        <w:rPr>
          <w:rFonts w:asciiTheme="minorHAnsi" w:hAnsiTheme="minorHAnsi" w:cs="Arial"/>
        </w:rPr>
        <w:t>studies</w:t>
      </w:r>
      <w:r w:rsidR="00ED0814" w:rsidRPr="002056B5">
        <w:rPr>
          <w:rFonts w:asciiTheme="minorHAnsi" w:hAnsiTheme="minorHAnsi" w:cs="Arial"/>
        </w:rPr>
        <w:t xml:space="preserve"> so far</w:t>
      </w:r>
      <w:r w:rsidRPr="002056B5">
        <w:rPr>
          <w:rFonts w:asciiTheme="minorHAnsi" w:hAnsiTheme="minorHAnsi" w:cs="Arial"/>
        </w:rPr>
        <w:t xml:space="preserve"> focus</w:t>
      </w:r>
      <w:r w:rsidR="006D27D7" w:rsidRPr="002056B5">
        <w:rPr>
          <w:rFonts w:asciiTheme="minorHAnsi" w:hAnsiTheme="minorHAnsi" w:cs="Arial"/>
        </w:rPr>
        <w:t>ed</w:t>
      </w:r>
      <w:r w:rsidRPr="002056B5">
        <w:rPr>
          <w:rFonts w:asciiTheme="minorHAnsi" w:hAnsiTheme="minorHAnsi" w:cs="Arial"/>
        </w:rPr>
        <w:t xml:space="preserve"> on selected proteins</w:t>
      </w:r>
      <w:r w:rsidR="009508F9" w:rsidRPr="002056B5">
        <w:rPr>
          <w:rFonts w:asciiTheme="minorHAnsi" w:hAnsiTheme="minorHAnsi" w:cs="Arial"/>
        </w:rPr>
        <w:t xml:space="preserve"> </w:t>
      </w:r>
      <w:r w:rsidR="00B83F88" w:rsidRPr="002056B5">
        <w:rPr>
          <w:rFonts w:asciiTheme="minorHAnsi" w:hAnsiTheme="minorHAnsi" w:cs="Arial"/>
        </w:rPr>
        <w:t xml:space="preserve">rather </w:t>
      </w:r>
      <w:r w:rsidR="009508F9" w:rsidRPr="002056B5">
        <w:rPr>
          <w:rFonts w:asciiTheme="minorHAnsi" w:hAnsiTheme="minorHAnsi" w:cs="Arial"/>
        </w:rPr>
        <w:t xml:space="preserve">than on the </w:t>
      </w:r>
      <w:r w:rsidR="001367FB" w:rsidRPr="002056B5">
        <w:rPr>
          <w:rFonts w:asciiTheme="minorHAnsi" w:hAnsiTheme="minorHAnsi" w:cs="Arial"/>
        </w:rPr>
        <w:t xml:space="preserve">global but </w:t>
      </w:r>
      <w:r w:rsidR="009508F9" w:rsidRPr="002056B5">
        <w:rPr>
          <w:rFonts w:asciiTheme="minorHAnsi" w:hAnsiTheme="minorHAnsi" w:cs="Arial"/>
        </w:rPr>
        <w:t>complex synaptic proteome composition</w:t>
      </w:r>
      <w:r w:rsidRPr="002056B5">
        <w:rPr>
          <w:rFonts w:asciiTheme="minorHAnsi" w:hAnsiTheme="minorHAnsi" w:cs="Arial"/>
        </w:rPr>
        <w:t>. The present approach allows an unbiased screening for synaptic p</w:t>
      </w:r>
      <w:r w:rsidR="00127034" w:rsidRPr="002056B5">
        <w:rPr>
          <w:rFonts w:asciiTheme="minorHAnsi" w:hAnsiTheme="minorHAnsi" w:cs="Arial"/>
        </w:rPr>
        <w:t>roteome changes</w:t>
      </w:r>
      <w:r w:rsidR="00DD584A" w:rsidRPr="002056B5">
        <w:rPr>
          <w:rFonts w:asciiTheme="minorHAnsi" w:hAnsiTheme="minorHAnsi" w:cs="Arial"/>
        </w:rPr>
        <w:t xml:space="preserve"> in </w:t>
      </w:r>
      <w:r w:rsidR="00042B09" w:rsidRPr="002056B5">
        <w:rPr>
          <w:rFonts w:asciiTheme="minorHAnsi" w:hAnsiTheme="minorHAnsi" w:cs="Arial"/>
        </w:rPr>
        <w:t>mouse</w:t>
      </w:r>
      <w:r w:rsidR="00DD584A" w:rsidRPr="002056B5">
        <w:rPr>
          <w:rFonts w:asciiTheme="minorHAnsi" w:hAnsiTheme="minorHAnsi" w:cs="Arial"/>
        </w:rPr>
        <w:t xml:space="preserve"> brain</w:t>
      </w:r>
      <w:r w:rsidR="00550AF3" w:rsidRPr="002056B5">
        <w:rPr>
          <w:rFonts w:asciiTheme="minorHAnsi" w:hAnsiTheme="minorHAnsi" w:cs="Arial"/>
        </w:rPr>
        <w:t xml:space="preserve"> regions</w:t>
      </w:r>
      <w:r w:rsidR="00127034" w:rsidRPr="002056B5">
        <w:rPr>
          <w:rFonts w:asciiTheme="minorHAnsi" w:hAnsiTheme="minorHAnsi" w:cs="Arial"/>
        </w:rPr>
        <w:t xml:space="preserve"> </w:t>
      </w:r>
      <w:r w:rsidR="00DD584A" w:rsidRPr="002056B5">
        <w:rPr>
          <w:rFonts w:asciiTheme="minorHAnsi" w:hAnsiTheme="minorHAnsi" w:cs="Arial"/>
        </w:rPr>
        <w:t xml:space="preserve">after a </w:t>
      </w:r>
      <w:r w:rsidR="00127034" w:rsidRPr="002056B5">
        <w:rPr>
          <w:rFonts w:asciiTheme="minorHAnsi" w:hAnsiTheme="minorHAnsi" w:cs="Arial"/>
        </w:rPr>
        <w:t>learning</w:t>
      </w:r>
      <w:r w:rsidR="00725FA2" w:rsidRPr="002056B5">
        <w:rPr>
          <w:rFonts w:asciiTheme="minorHAnsi" w:hAnsiTheme="minorHAnsi" w:cs="Arial"/>
        </w:rPr>
        <w:t xml:space="preserve"> </w:t>
      </w:r>
      <w:r w:rsidR="00550AF3" w:rsidRPr="002056B5">
        <w:rPr>
          <w:rFonts w:asciiTheme="minorHAnsi" w:hAnsiTheme="minorHAnsi" w:cs="Arial"/>
        </w:rPr>
        <w:t>experiment.</w:t>
      </w:r>
      <w:r w:rsidR="00E403FA" w:rsidRPr="002056B5">
        <w:rPr>
          <w:rFonts w:asciiTheme="minorHAnsi" w:hAnsiTheme="minorHAnsi" w:cs="Arial"/>
        </w:rPr>
        <w:t xml:space="preserve"> </w:t>
      </w:r>
      <w:r w:rsidR="00550AF3" w:rsidRPr="002056B5">
        <w:rPr>
          <w:rFonts w:asciiTheme="minorHAnsi" w:hAnsiTheme="minorHAnsi" w:cs="Arial"/>
        </w:rPr>
        <w:t>I</w:t>
      </w:r>
      <w:r w:rsidR="00E403FA" w:rsidRPr="002056B5">
        <w:rPr>
          <w:rFonts w:asciiTheme="minorHAnsi" w:hAnsiTheme="minorHAnsi" w:cs="Arial"/>
        </w:rPr>
        <w:t>t</w:t>
      </w:r>
      <w:r w:rsidR="00725FA2" w:rsidRPr="002056B5">
        <w:rPr>
          <w:rFonts w:asciiTheme="minorHAnsi" w:hAnsiTheme="minorHAnsi" w:cs="Arial"/>
        </w:rPr>
        <w:t xml:space="preserve"> is suitable to render time</w:t>
      </w:r>
      <w:r w:rsidR="00226A84" w:rsidRPr="002056B5">
        <w:rPr>
          <w:rFonts w:asciiTheme="minorHAnsi" w:hAnsiTheme="minorHAnsi" w:cs="Arial"/>
        </w:rPr>
        <w:t>-point</w:t>
      </w:r>
      <w:r w:rsidR="00725FA2" w:rsidRPr="002056B5">
        <w:rPr>
          <w:rFonts w:asciiTheme="minorHAnsi" w:hAnsiTheme="minorHAnsi" w:cs="Arial"/>
        </w:rPr>
        <w:t xml:space="preserve"> dependent molecular </w:t>
      </w:r>
      <w:r w:rsidR="00ED0814" w:rsidRPr="002056B5">
        <w:rPr>
          <w:rFonts w:asciiTheme="minorHAnsi" w:hAnsiTheme="minorHAnsi" w:cs="Arial"/>
        </w:rPr>
        <w:t>snapshot</w:t>
      </w:r>
      <w:r w:rsidR="00226A84" w:rsidRPr="002056B5">
        <w:rPr>
          <w:rFonts w:asciiTheme="minorHAnsi" w:hAnsiTheme="minorHAnsi" w:cs="Arial"/>
        </w:rPr>
        <w:t>s</w:t>
      </w:r>
      <w:r w:rsidR="00ED0814" w:rsidRPr="002056B5">
        <w:rPr>
          <w:rFonts w:asciiTheme="minorHAnsi" w:hAnsiTheme="minorHAnsi" w:cs="Arial"/>
        </w:rPr>
        <w:t xml:space="preserve"> </w:t>
      </w:r>
      <w:r w:rsidR="00725FA2" w:rsidRPr="002056B5">
        <w:rPr>
          <w:rFonts w:asciiTheme="minorHAnsi" w:hAnsiTheme="minorHAnsi" w:cs="Arial"/>
        </w:rPr>
        <w:t>of the learning-</w:t>
      </w:r>
      <w:r w:rsidR="00DD584A" w:rsidRPr="002056B5">
        <w:rPr>
          <w:rFonts w:asciiTheme="minorHAnsi" w:hAnsiTheme="minorHAnsi" w:cs="Arial"/>
        </w:rPr>
        <w:t>induced</w:t>
      </w:r>
      <w:r w:rsidR="00725FA2" w:rsidRPr="002056B5">
        <w:rPr>
          <w:rFonts w:asciiTheme="minorHAnsi" w:hAnsiTheme="minorHAnsi" w:cs="Arial"/>
        </w:rPr>
        <w:t xml:space="preserve"> reorganization of </w:t>
      </w:r>
      <w:r w:rsidR="001367FB" w:rsidRPr="002056B5">
        <w:rPr>
          <w:rFonts w:asciiTheme="minorHAnsi" w:hAnsiTheme="minorHAnsi" w:cs="Arial"/>
        </w:rPr>
        <w:t xml:space="preserve">the </w:t>
      </w:r>
      <w:r w:rsidR="00725FA2" w:rsidRPr="002056B5">
        <w:rPr>
          <w:rFonts w:asciiTheme="minorHAnsi" w:hAnsiTheme="minorHAnsi" w:cs="Arial"/>
        </w:rPr>
        <w:t>synaptic architecture.</w:t>
      </w:r>
      <w:r w:rsidR="00F14C37" w:rsidRPr="002056B5">
        <w:rPr>
          <w:rFonts w:asciiTheme="minorHAnsi" w:hAnsiTheme="minorHAnsi" w:cs="Arial"/>
        </w:rPr>
        <w:t xml:space="preserve"> </w:t>
      </w:r>
      <w:r w:rsidRPr="002056B5">
        <w:rPr>
          <w:rFonts w:asciiTheme="minorHAnsi" w:hAnsiTheme="minorHAnsi" w:cs="Arial"/>
        </w:rPr>
        <w:t xml:space="preserve">The </w:t>
      </w:r>
      <w:r w:rsidR="00725FA2" w:rsidRPr="002056B5">
        <w:rPr>
          <w:rFonts w:asciiTheme="minorHAnsi" w:hAnsiTheme="minorHAnsi" w:cs="Arial"/>
        </w:rPr>
        <w:t xml:space="preserve">described </w:t>
      </w:r>
      <w:r w:rsidRPr="002056B5">
        <w:rPr>
          <w:rFonts w:asciiTheme="minorHAnsi" w:hAnsiTheme="minorHAnsi" w:cs="Arial"/>
        </w:rPr>
        <w:t xml:space="preserve">workflow requires </w:t>
      </w:r>
      <w:r w:rsidR="00725FA2" w:rsidRPr="002056B5">
        <w:rPr>
          <w:rFonts w:asciiTheme="minorHAnsi" w:hAnsiTheme="minorHAnsi" w:cs="Arial"/>
        </w:rPr>
        <w:t xml:space="preserve">a particular </w:t>
      </w:r>
      <w:r w:rsidRPr="002056B5">
        <w:rPr>
          <w:rFonts w:asciiTheme="minorHAnsi" w:hAnsiTheme="minorHAnsi" w:cs="Arial"/>
        </w:rPr>
        <w:t xml:space="preserve">teamwork of different specialists in animal </w:t>
      </w:r>
      <w:r w:rsidR="006C0BAA" w:rsidRPr="002056B5">
        <w:rPr>
          <w:rFonts w:asciiTheme="minorHAnsi" w:hAnsiTheme="minorHAnsi" w:cs="Arial"/>
        </w:rPr>
        <w:t>behavior</w:t>
      </w:r>
      <w:r w:rsidRPr="002056B5">
        <w:rPr>
          <w:rFonts w:asciiTheme="minorHAnsi" w:hAnsiTheme="minorHAnsi" w:cs="Arial"/>
        </w:rPr>
        <w:t>, protein</w:t>
      </w:r>
      <w:r w:rsidR="006C0BAA" w:rsidRPr="002056B5">
        <w:rPr>
          <w:rFonts w:asciiTheme="minorHAnsi" w:hAnsiTheme="minorHAnsi" w:cs="Arial"/>
        </w:rPr>
        <w:t xml:space="preserve"> </w:t>
      </w:r>
      <w:r w:rsidRPr="002056B5">
        <w:rPr>
          <w:rFonts w:asciiTheme="minorHAnsi" w:hAnsiTheme="minorHAnsi" w:cs="Arial"/>
        </w:rPr>
        <w:t>biochemistry</w:t>
      </w:r>
      <w:r w:rsidR="006C0BAA" w:rsidRPr="002056B5">
        <w:rPr>
          <w:rFonts w:asciiTheme="minorHAnsi" w:hAnsiTheme="minorHAnsi" w:cs="Arial"/>
        </w:rPr>
        <w:t xml:space="preserve">, </w:t>
      </w:r>
      <w:r w:rsidRPr="002056B5">
        <w:rPr>
          <w:rFonts w:asciiTheme="minorHAnsi" w:hAnsiTheme="minorHAnsi" w:cs="Arial"/>
        </w:rPr>
        <w:t xml:space="preserve">mass spectrometry and bioinformatics. </w:t>
      </w:r>
      <w:r w:rsidR="00B83F88">
        <w:rPr>
          <w:rFonts w:asciiTheme="minorHAnsi" w:hAnsiTheme="minorHAnsi" w:cs="Arial"/>
        </w:rPr>
        <w:t xml:space="preserve"> </w:t>
      </w:r>
    </w:p>
    <w:p w14:paraId="27424F5E" w14:textId="77777777" w:rsidR="00010945" w:rsidRPr="002056B5" w:rsidRDefault="00010945" w:rsidP="000213B5">
      <w:pPr>
        <w:ind w:right="284"/>
        <w:rPr>
          <w:rFonts w:asciiTheme="minorHAnsi" w:hAnsiTheme="minorHAnsi" w:cs="Arial"/>
        </w:rPr>
      </w:pPr>
    </w:p>
    <w:p w14:paraId="35EB95CD" w14:textId="468DAD6D" w:rsidR="008D52EE" w:rsidRPr="002056B5" w:rsidRDefault="006C0BAA" w:rsidP="000213B5">
      <w:pPr>
        <w:ind w:right="284"/>
        <w:rPr>
          <w:rFonts w:asciiTheme="minorHAnsi" w:hAnsiTheme="minorHAnsi" w:cs="Arial"/>
        </w:rPr>
      </w:pPr>
      <w:r w:rsidRPr="002056B5">
        <w:rPr>
          <w:rFonts w:asciiTheme="minorHAnsi" w:hAnsiTheme="minorHAnsi" w:cs="Arial"/>
        </w:rPr>
        <w:t>The chosen learning paradigm</w:t>
      </w:r>
      <w:r w:rsidR="000109AC" w:rsidRPr="002056B5">
        <w:rPr>
          <w:rFonts w:asciiTheme="minorHAnsi" w:hAnsiTheme="minorHAnsi" w:cs="Arial"/>
        </w:rPr>
        <w:t xml:space="preserve">, </w:t>
      </w:r>
      <w:r w:rsidR="00DB1DF4" w:rsidRPr="002056B5">
        <w:rPr>
          <w:rFonts w:asciiTheme="minorHAnsi" w:hAnsiTheme="minorHAnsi" w:cs="Arial"/>
        </w:rPr>
        <w:t xml:space="preserve">i.e. </w:t>
      </w:r>
      <w:r w:rsidR="007F2F2D" w:rsidRPr="002056B5">
        <w:rPr>
          <w:rFonts w:asciiTheme="minorHAnsi" w:hAnsiTheme="minorHAnsi" w:cs="Arial"/>
        </w:rPr>
        <w:t>frequency-modula</w:t>
      </w:r>
      <w:r w:rsidR="000109AC" w:rsidRPr="002056B5">
        <w:rPr>
          <w:rFonts w:asciiTheme="minorHAnsi" w:hAnsiTheme="minorHAnsi" w:cs="Arial"/>
        </w:rPr>
        <w:t xml:space="preserve">ted tone discrimination (FMTD), </w:t>
      </w:r>
      <w:r w:rsidR="00D664E4" w:rsidRPr="002056B5">
        <w:rPr>
          <w:rFonts w:asciiTheme="minorHAnsi" w:hAnsiTheme="minorHAnsi" w:cs="Arial"/>
        </w:rPr>
        <w:t>is</w:t>
      </w:r>
      <w:r w:rsidRPr="002056B5">
        <w:rPr>
          <w:rFonts w:asciiTheme="minorHAnsi" w:hAnsiTheme="minorHAnsi" w:cs="Arial"/>
        </w:rPr>
        <w:t xml:space="preserve"> a </w:t>
      </w:r>
      <w:r w:rsidR="005669D8" w:rsidRPr="002056B5">
        <w:rPr>
          <w:rFonts w:asciiTheme="minorHAnsi" w:hAnsiTheme="minorHAnsi" w:cs="Arial"/>
        </w:rPr>
        <w:t>well-characterized auditory discrimination</w:t>
      </w:r>
      <w:r w:rsidR="00FE25E9" w:rsidRPr="002056B5">
        <w:rPr>
          <w:rFonts w:asciiTheme="minorHAnsi" w:hAnsiTheme="minorHAnsi" w:cs="Arial"/>
        </w:rPr>
        <w:t xml:space="preserve"> task</w:t>
      </w:r>
      <w:r w:rsidRPr="002056B5">
        <w:rPr>
          <w:rFonts w:asciiTheme="minorHAnsi" w:hAnsiTheme="minorHAnsi" w:cs="Arial"/>
        </w:rPr>
        <w:t xml:space="preserve"> </w:t>
      </w:r>
      <w:r w:rsidR="007F2F2D" w:rsidRPr="002056B5">
        <w:rPr>
          <w:rFonts w:asciiTheme="minorHAnsi" w:hAnsiTheme="minorHAnsi" w:cs="Arial"/>
        </w:rPr>
        <w:t>in rodents</w:t>
      </w:r>
      <w:r w:rsidR="002B0EA9" w:rsidRPr="002056B5">
        <w:rPr>
          <w:rFonts w:asciiTheme="minorHAnsi" w:hAnsiTheme="minorHAnsi" w:cs="Arial"/>
          <w:vertAlign w:val="superscript"/>
        </w:rPr>
        <w:t>5</w:t>
      </w:r>
      <w:r w:rsidRPr="002056B5">
        <w:rPr>
          <w:rFonts w:asciiTheme="minorHAnsi" w:hAnsiTheme="minorHAnsi" w:cs="Arial"/>
        </w:rPr>
        <w:t xml:space="preserve">. </w:t>
      </w:r>
      <w:r w:rsidR="0055230D" w:rsidRPr="002056B5">
        <w:rPr>
          <w:rFonts w:asciiTheme="minorHAnsi" w:hAnsiTheme="minorHAnsi" w:cs="Arial"/>
        </w:rPr>
        <w:t>Learning and long-term m</w:t>
      </w:r>
      <w:r w:rsidR="00C67ADB" w:rsidRPr="002056B5">
        <w:rPr>
          <w:rFonts w:asciiTheme="minorHAnsi" w:hAnsiTheme="minorHAnsi" w:cs="Arial"/>
        </w:rPr>
        <w:t>emory formation in t</w:t>
      </w:r>
      <w:r w:rsidRPr="002056B5">
        <w:rPr>
          <w:rFonts w:asciiTheme="minorHAnsi" w:hAnsiTheme="minorHAnsi" w:cs="Arial"/>
        </w:rPr>
        <w:t xml:space="preserve">his </w:t>
      </w:r>
      <w:r w:rsidR="005669D8" w:rsidRPr="002056B5">
        <w:rPr>
          <w:rFonts w:asciiTheme="minorHAnsi" w:hAnsiTheme="minorHAnsi" w:cs="Arial"/>
        </w:rPr>
        <w:t>shuttle box Go/No</w:t>
      </w:r>
      <w:r w:rsidR="006E7A9F" w:rsidRPr="002056B5">
        <w:rPr>
          <w:rFonts w:asciiTheme="minorHAnsi" w:hAnsiTheme="minorHAnsi" w:cs="Arial"/>
        </w:rPr>
        <w:t>-</w:t>
      </w:r>
      <w:r w:rsidR="005669D8" w:rsidRPr="002056B5">
        <w:rPr>
          <w:rFonts w:asciiTheme="minorHAnsi" w:hAnsiTheme="minorHAnsi" w:cs="Arial"/>
        </w:rPr>
        <w:t xml:space="preserve">Go-task </w:t>
      </w:r>
      <w:r w:rsidR="000C5027" w:rsidRPr="002056B5">
        <w:rPr>
          <w:rFonts w:asciiTheme="minorHAnsi" w:hAnsiTheme="minorHAnsi" w:cs="Arial"/>
        </w:rPr>
        <w:t>involves</w:t>
      </w:r>
      <w:r w:rsidR="00FE25E9" w:rsidRPr="002056B5">
        <w:rPr>
          <w:rFonts w:asciiTheme="minorHAnsi" w:hAnsiTheme="minorHAnsi" w:cs="Arial"/>
        </w:rPr>
        <w:t xml:space="preserve"> mechanisms depending on increased cortical dopamine signaling</w:t>
      </w:r>
      <w:r w:rsidR="00C67ADB" w:rsidRPr="002056B5">
        <w:rPr>
          <w:rFonts w:asciiTheme="minorHAnsi" w:hAnsiTheme="minorHAnsi" w:cs="Arial"/>
          <w:vertAlign w:val="superscript"/>
        </w:rPr>
        <w:t xml:space="preserve"> </w:t>
      </w:r>
      <w:r w:rsidR="00C67ADB" w:rsidRPr="002056B5">
        <w:rPr>
          <w:rFonts w:asciiTheme="minorHAnsi" w:hAnsiTheme="minorHAnsi" w:cs="Arial"/>
        </w:rPr>
        <w:t>and protein synthesis</w:t>
      </w:r>
      <w:r w:rsidR="008A79F4" w:rsidRPr="002056B5">
        <w:rPr>
          <w:rFonts w:asciiTheme="minorHAnsi" w:hAnsiTheme="minorHAnsi" w:cs="Arial"/>
        </w:rPr>
        <w:t xml:space="preserve">. </w:t>
      </w:r>
      <w:r w:rsidR="00694C63" w:rsidRPr="002056B5">
        <w:rPr>
          <w:rFonts w:asciiTheme="minorHAnsi" w:hAnsiTheme="minorHAnsi" w:cs="Arial"/>
        </w:rPr>
        <w:t>Accordingly</w:t>
      </w:r>
      <w:r w:rsidR="001B278B" w:rsidRPr="002056B5">
        <w:rPr>
          <w:rFonts w:asciiTheme="minorHAnsi" w:hAnsiTheme="minorHAnsi" w:cs="Arial"/>
        </w:rPr>
        <w:t>, recent proteomic studies</w:t>
      </w:r>
      <w:r w:rsidR="00812DFC" w:rsidRPr="002056B5">
        <w:rPr>
          <w:rFonts w:asciiTheme="minorHAnsi" w:hAnsiTheme="minorHAnsi" w:cs="Arial"/>
        </w:rPr>
        <w:t xml:space="preserve"> on </w:t>
      </w:r>
      <w:r w:rsidR="005104C9" w:rsidRPr="002056B5">
        <w:rPr>
          <w:rFonts w:asciiTheme="minorHAnsi" w:hAnsiTheme="minorHAnsi" w:cs="Arial"/>
        </w:rPr>
        <w:t xml:space="preserve">gerbils and </w:t>
      </w:r>
      <w:r w:rsidR="00812DFC" w:rsidRPr="002056B5">
        <w:rPr>
          <w:rFonts w:asciiTheme="minorHAnsi" w:hAnsiTheme="minorHAnsi" w:cs="Arial"/>
        </w:rPr>
        <w:t xml:space="preserve">mice </w:t>
      </w:r>
      <w:r w:rsidR="00F66586" w:rsidRPr="002056B5">
        <w:rPr>
          <w:rFonts w:asciiTheme="minorHAnsi" w:hAnsiTheme="minorHAnsi" w:cs="Arial"/>
        </w:rPr>
        <w:t>revealed</w:t>
      </w:r>
      <w:r w:rsidR="00EC4E93" w:rsidRPr="002056B5">
        <w:rPr>
          <w:rFonts w:asciiTheme="minorHAnsi" w:hAnsiTheme="minorHAnsi" w:cs="Arial"/>
        </w:rPr>
        <w:t xml:space="preserve"> dopamine- and learning-induced plastic rearrangements of synaptic components</w:t>
      </w:r>
      <w:r w:rsidR="000109AC" w:rsidRPr="002056B5">
        <w:rPr>
          <w:rFonts w:asciiTheme="minorHAnsi" w:hAnsiTheme="minorHAnsi" w:cs="Arial"/>
        </w:rPr>
        <w:t xml:space="preserve"> in</w:t>
      </w:r>
      <w:r w:rsidR="00431CBE" w:rsidRPr="002056B5">
        <w:rPr>
          <w:rFonts w:asciiTheme="minorHAnsi" w:hAnsiTheme="minorHAnsi" w:cs="Arial"/>
        </w:rPr>
        <w:t xml:space="preserve"> cortical, but also in more basal </w:t>
      </w:r>
      <w:r w:rsidR="000109AC" w:rsidRPr="002056B5">
        <w:rPr>
          <w:rFonts w:asciiTheme="minorHAnsi" w:hAnsiTheme="minorHAnsi" w:cs="Arial"/>
        </w:rPr>
        <w:t>brain regions</w:t>
      </w:r>
      <w:r w:rsidR="00431CBE" w:rsidRPr="002056B5">
        <w:rPr>
          <w:rFonts w:asciiTheme="minorHAnsi" w:hAnsiTheme="minorHAnsi" w:cs="Arial"/>
        </w:rPr>
        <w:t xml:space="preserve"> </w:t>
      </w:r>
      <w:r w:rsidR="00B83F88">
        <w:rPr>
          <w:rFonts w:asciiTheme="minorHAnsi" w:hAnsiTheme="minorHAnsi" w:cs="Arial"/>
        </w:rPr>
        <w:t>that supposedly</w:t>
      </w:r>
      <w:r w:rsidR="00431CBE" w:rsidRPr="002056B5">
        <w:rPr>
          <w:rFonts w:asciiTheme="minorHAnsi" w:hAnsiTheme="minorHAnsi" w:cs="Arial"/>
        </w:rPr>
        <w:t xml:space="preserve"> interact during </w:t>
      </w:r>
      <w:r w:rsidR="004E1691" w:rsidRPr="002056B5">
        <w:rPr>
          <w:rFonts w:asciiTheme="minorHAnsi" w:hAnsiTheme="minorHAnsi" w:cs="Arial"/>
        </w:rPr>
        <w:t xml:space="preserve">FMTD </w:t>
      </w:r>
      <w:r w:rsidR="00431CBE" w:rsidRPr="002056B5">
        <w:rPr>
          <w:rFonts w:asciiTheme="minorHAnsi" w:hAnsiTheme="minorHAnsi" w:cs="Arial"/>
        </w:rPr>
        <w:t>learning and memory</w:t>
      </w:r>
      <w:r w:rsidR="002B0EA9" w:rsidRPr="002056B5">
        <w:rPr>
          <w:rFonts w:asciiTheme="minorHAnsi" w:hAnsiTheme="minorHAnsi" w:cs="Arial"/>
          <w:vertAlign w:val="superscript"/>
        </w:rPr>
        <w:t>6-8</w:t>
      </w:r>
      <w:r w:rsidR="000109AC" w:rsidRPr="002056B5">
        <w:rPr>
          <w:rFonts w:asciiTheme="minorHAnsi" w:hAnsiTheme="minorHAnsi" w:cs="Arial"/>
        </w:rPr>
        <w:t>.</w:t>
      </w:r>
      <w:r w:rsidR="002B0EA9" w:rsidRPr="002056B5">
        <w:rPr>
          <w:rFonts w:asciiTheme="minorHAnsi" w:hAnsiTheme="minorHAnsi" w:cs="Arial"/>
        </w:rPr>
        <w:t xml:space="preserve"> </w:t>
      </w:r>
      <w:r w:rsidR="00F66586" w:rsidRPr="002056B5">
        <w:rPr>
          <w:rFonts w:asciiTheme="minorHAnsi" w:hAnsiTheme="minorHAnsi" w:cs="Arial"/>
        </w:rPr>
        <w:t xml:space="preserve">This </w:t>
      </w:r>
      <w:r w:rsidR="00B32B9B" w:rsidRPr="002056B5">
        <w:rPr>
          <w:rFonts w:asciiTheme="minorHAnsi" w:hAnsiTheme="minorHAnsi" w:cs="Arial"/>
        </w:rPr>
        <w:t>illustrates</w:t>
      </w:r>
      <w:r w:rsidR="006B44BB" w:rsidRPr="002056B5">
        <w:rPr>
          <w:rFonts w:asciiTheme="minorHAnsi" w:hAnsiTheme="minorHAnsi" w:cs="Arial"/>
        </w:rPr>
        <w:t xml:space="preserve"> </w:t>
      </w:r>
      <w:r w:rsidR="00F66586" w:rsidRPr="002056B5">
        <w:rPr>
          <w:rFonts w:asciiTheme="minorHAnsi" w:hAnsiTheme="minorHAnsi" w:cs="Arial"/>
        </w:rPr>
        <w:t xml:space="preserve">that </w:t>
      </w:r>
      <w:r w:rsidR="006B44BB" w:rsidRPr="002056B5">
        <w:rPr>
          <w:rFonts w:asciiTheme="minorHAnsi" w:hAnsiTheme="minorHAnsi" w:cs="Arial"/>
        </w:rPr>
        <w:t>memory f</w:t>
      </w:r>
      <w:r w:rsidR="007D5D7B" w:rsidRPr="002056B5">
        <w:rPr>
          <w:rFonts w:asciiTheme="minorHAnsi" w:hAnsiTheme="minorHAnsi" w:cs="Arial"/>
        </w:rPr>
        <w:t>ormation</w:t>
      </w:r>
      <w:r w:rsidR="00135557" w:rsidRPr="002056B5">
        <w:rPr>
          <w:rFonts w:asciiTheme="minorHAnsi" w:hAnsiTheme="minorHAnsi" w:cs="Arial"/>
        </w:rPr>
        <w:t xml:space="preserve"> </w:t>
      </w:r>
      <w:r w:rsidR="007D5D7B" w:rsidRPr="002056B5">
        <w:rPr>
          <w:rFonts w:asciiTheme="minorHAnsi" w:hAnsiTheme="minorHAnsi" w:cs="Arial"/>
        </w:rPr>
        <w:t>involve</w:t>
      </w:r>
      <w:r w:rsidR="00E64C71" w:rsidRPr="002056B5">
        <w:rPr>
          <w:rFonts w:asciiTheme="minorHAnsi" w:hAnsiTheme="minorHAnsi" w:cs="Arial"/>
        </w:rPr>
        <w:t>s</w:t>
      </w:r>
      <w:r w:rsidR="007D5D7B" w:rsidRPr="002056B5">
        <w:rPr>
          <w:rFonts w:asciiTheme="minorHAnsi" w:hAnsiTheme="minorHAnsi" w:cs="Arial"/>
        </w:rPr>
        <w:t xml:space="preserve"> a complex interplay of various brain regions and</w:t>
      </w:r>
      <w:r w:rsidR="001367FB" w:rsidRPr="002056B5">
        <w:rPr>
          <w:rFonts w:asciiTheme="minorHAnsi" w:hAnsiTheme="minorHAnsi" w:cs="Arial"/>
        </w:rPr>
        <w:t xml:space="preserve"> thus,</w:t>
      </w:r>
      <w:r w:rsidR="007D5D7B" w:rsidRPr="002056B5">
        <w:rPr>
          <w:rFonts w:asciiTheme="minorHAnsi" w:hAnsiTheme="minorHAnsi" w:cs="Arial"/>
        </w:rPr>
        <w:t xml:space="preserve"> might</w:t>
      </w:r>
      <w:r w:rsidR="001367FB" w:rsidRPr="002056B5">
        <w:rPr>
          <w:rFonts w:asciiTheme="minorHAnsi" w:hAnsiTheme="minorHAnsi" w:cs="Arial"/>
        </w:rPr>
        <w:t xml:space="preserve"> </w:t>
      </w:r>
      <w:r w:rsidR="007D5D7B" w:rsidRPr="002056B5">
        <w:rPr>
          <w:rFonts w:asciiTheme="minorHAnsi" w:hAnsiTheme="minorHAnsi" w:cs="Arial"/>
        </w:rPr>
        <w:t xml:space="preserve">be differentially regulated </w:t>
      </w:r>
      <w:r w:rsidR="001367FB" w:rsidRPr="002056B5">
        <w:rPr>
          <w:rFonts w:asciiTheme="minorHAnsi" w:hAnsiTheme="minorHAnsi" w:cs="Arial"/>
        </w:rPr>
        <w:t xml:space="preserve">within these regions </w:t>
      </w:r>
      <w:r w:rsidR="007D5D7B" w:rsidRPr="002056B5">
        <w:rPr>
          <w:rFonts w:asciiTheme="minorHAnsi" w:hAnsiTheme="minorHAnsi" w:cs="Arial"/>
        </w:rPr>
        <w:t xml:space="preserve">on </w:t>
      </w:r>
      <w:r w:rsidR="006B44BB" w:rsidRPr="002056B5">
        <w:rPr>
          <w:rFonts w:asciiTheme="minorHAnsi" w:hAnsiTheme="minorHAnsi" w:cs="Arial"/>
        </w:rPr>
        <w:t xml:space="preserve">the </w:t>
      </w:r>
      <w:r w:rsidR="007D5D7B" w:rsidRPr="002056B5">
        <w:rPr>
          <w:rFonts w:asciiTheme="minorHAnsi" w:hAnsiTheme="minorHAnsi" w:cs="Arial"/>
        </w:rPr>
        <w:t>proteome level</w:t>
      </w:r>
      <w:r w:rsidR="00F66586" w:rsidRPr="002056B5">
        <w:rPr>
          <w:rFonts w:asciiTheme="minorHAnsi" w:hAnsiTheme="minorHAnsi" w:cs="Arial"/>
        </w:rPr>
        <w:t>. Therefore,</w:t>
      </w:r>
      <w:r w:rsidR="007D5D7B" w:rsidRPr="002056B5">
        <w:rPr>
          <w:rFonts w:asciiTheme="minorHAnsi" w:hAnsiTheme="minorHAnsi" w:cs="Arial"/>
        </w:rPr>
        <w:t xml:space="preserve"> </w:t>
      </w:r>
      <w:r w:rsidR="0086476F" w:rsidRPr="002056B5">
        <w:rPr>
          <w:rFonts w:asciiTheme="minorHAnsi" w:hAnsiTheme="minorHAnsi" w:cs="Arial"/>
        </w:rPr>
        <w:t xml:space="preserve">dissection </w:t>
      </w:r>
      <w:r w:rsidR="006B44BB" w:rsidRPr="002056B5">
        <w:rPr>
          <w:rFonts w:asciiTheme="minorHAnsi" w:hAnsiTheme="minorHAnsi" w:cs="Arial"/>
        </w:rPr>
        <w:t xml:space="preserve">of selected cortical and subcortical </w:t>
      </w:r>
      <w:r w:rsidR="00F16A3E" w:rsidRPr="002056B5">
        <w:rPr>
          <w:rFonts w:asciiTheme="minorHAnsi" w:hAnsiTheme="minorHAnsi" w:cs="Arial"/>
        </w:rPr>
        <w:t xml:space="preserve">mouse </w:t>
      </w:r>
      <w:r w:rsidR="006B44BB" w:rsidRPr="002056B5">
        <w:rPr>
          <w:rFonts w:asciiTheme="minorHAnsi" w:hAnsiTheme="minorHAnsi" w:cs="Arial"/>
        </w:rPr>
        <w:t xml:space="preserve">brain </w:t>
      </w:r>
      <w:r w:rsidR="009338A0" w:rsidRPr="002056B5">
        <w:rPr>
          <w:rFonts w:asciiTheme="minorHAnsi" w:hAnsiTheme="minorHAnsi" w:cs="Arial"/>
        </w:rPr>
        <w:t>regions</w:t>
      </w:r>
      <w:r w:rsidR="006B44BB" w:rsidRPr="002056B5">
        <w:rPr>
          <w:rFonts w:asciiTheme="minorHAnsi" w:hAnsiTheme="minorHAnsi" w:cs="Arial"/>
        </w:rPr>
        <w:t xml:space="preserve"> </w:t>
      </w:r>
      <w:r w:rsidR="0086476F" w:rsidRPr="002056B5">
        <w:rPr>
          <w:rFonts w:asciiTheme="minorHAnsi" w:hAnsiTheme="minorHAnsi" w:cs="Arial"/>
        </w:rPr>
        <w:t xml:space="preserve">is </w:t>
      </w:r>
      <w:r w:rsidR="001367FB" w:rsidRPr="002056B5">
        <w:rPr>
          <w:rFonts w:asciiTheme="minorHAnsi" w:hAnsiTheme="minorHAnsi" w:cs="Arial"/>
        </w:rPr>
        <w:t>included</w:t>
      </w:r>
      <w:r w:rsidR="006B44BB" w:rsidRPr="002056B5">
        <w:rPr>
          <w:rFonts w:asciiTheme="minorHAnsi" w:hAnsiTheme="minorHAnsi" w:cs="Arial"/>
        </w:rPr>
        <w:t xml:space="preserve"> in </w:t>
      </w:r>
      <w:r w:rsidR="00641DA1" w:rsidRPr="002056B5">
        <w:rPr>
          <w:rFonts w:asciiTheme="minorHAnsi" w:hAnsiTheme="minorHAnsi" w:cs="Arial"/>
        </w:rPr>
        <w:t>the</w:t>
      </w:r>
      <w:r w:rsidR="001367FB" w:rsidRPr="002056B5">
        <w:rPr>
          <w:rFonts w:asciiTheme="minorHAnsi" w:hAnsiTheme="minorHAnsi" w:cs="Arial"/>
        </w:rPr>
        <w:t xml:space="preserve"> </w:t>
      </w:r>
      <w:r w:rsidR="006B44BB" w:rsidRPr="002056B5">
        <w:rPr>
          <w:rFonts w:asciiTheme="minorHAnsi" w:hAnsiTheme="minorHAnsi" w:cs="Arial"/>
        </w:rPr>
        <w:t>workflow</w:t>
      </w:r>
      <w:r w:rsidR="0086476F" w:rsidRPr="002056B5">
        <w:rPr>
          <w:rFonts w:asciiTheme="minorHAnsi" w:hAnsiTheme="minorHAnsi" w:cs="Arial"/>
        </w:rPr>
        <w:t xml:space="preserve">. </w:t>
      </w:r>
    </w:p>
    <w:p w14:paraId="29DEAC58" w14:textId="77777777" w:rsidR="00010945" w:rsidRPr="002056B5" w:rsidRDefault="00010945" w:rsidP="000213B5">
      <w:pPr>
        <w:ind w:right="284"/>
        <w:rPr>
          <w:rFonts w:asciiTheme="minorHAnsi" w:hAnsiTheme="minorHAnsi" w:cs="Arial"/>
        </w:rPr>
      </w:pPr>
    </w:p>
    <w:p w14:paraId="5E8681C3" w14:textId="77777777" w:rsidR="002F4CD3" w:rsidRPr="002056B5" w:rsidRDefault="0086476F" w:rsidP="000213B5">
      <w:pPr>
        <w:ind w:right="284"/>
        <w:rPr>
          <w:rFonts w:asciiTheme="minorHAnsi" w:hAnsiTheme="minorHAnsi" w:cs="Arial"/>
        </w:rPr>
      </w:pPr>
      <w:r w:rsidRPr="002056B5">
        <w:rPr>
          <w:rFonts w:asciiTheme="minorHAnsi" w:hAnsiTheme="minorHAnsi" w:cs="Arial"/>
        </w:rPr>
        <w:t>Furthermore, t</w:t>
      </w:r>
      <w:r w:rsidR="00F14C37" w:rsidRPr="002056B5">
        <w:rPr>
          <w:rFonts w:asciiTheme="minorHAnsi" w:hAnsiTheme="minorHAnsi" w:cs="Arial"/>
        </w:rPr>
        <w:t>he reliable characterization even of weak changes in synaptic protein composition requires an enrichment of pre- and postsynaptic compartments</w:t>
      </w:r>
      <w:r w:rsidR="00DA345A" w:rsidRPr="002056B5">
        <w:rPr>
          <w:rFonts w:asciiTheme="minorHAnsi" w:hAnsiTheme="minorHAnsi" w:cs="Arial"/>
        </w:rPr>
        <w:t xml:space="preserve"> rather than the analysis of homogenates or crude membrane fractions</w:t>
      </w:r>
      <w:r w:rsidR="002B0EA9" w:rsidRPr="002056B5">
        <w:rPr>
          <w:rFonts w:asciiTheme="minorHAnsi" w:hAnsiTheme="minorHAnsi" w:cs="Arial"/>
          <w:vertAlign w:val="superscript"/>
        </w:rPr>
        <w:t>9</w:t>
      </w:r>
      <w:r w:rsidR="008A79F4" w:rsidRPr="002056B5">
        <w:rPr>
          <w:rFonts w:asciiTheme="minorHAnsi" w:hAnsiTheme="minorHAnsi" w:cs="Arial"/>
        </w:rPr>
        <w:t>.</w:t>
      </w:r>
      <w:r w:rsidR="00DA345A" w:rsidRPr="002056B5">
        <w:rPr>
          <w:rFonts w:asciiTheme="minorHAnsi" w:hAnsiTheme="minorHAnsi" w:cs="Arial"/>
        </w:rPr>
        <w:t xml:space="preserve"> </w:t>
      </w:r>
      <w:r w:rsidR="005E612F" w:rsidRPr="002056B5">
        <w:rPr>
          <w:rFonts w:asciiTheme="minorHAnsi" w:hAnsiTheme="minorHAnsi" w:cs="Arial"/>
        </w:rPr>
        <w:t>T</w:t>
      </w:r>
      <w:r w:rsidR="00110E28" w:rsidRPr="002056B5">
        <w:rPr>
          <w:rFonts w:asciiTheme="minorHAnsi" w:hAnsiTheme="minorHAnsi" w:cs="Arial"/>
        </w:rPr>
        <w:t>herefore, t</w:t>
      </w:r>
      <w:r w:rsidRPr="002056B5">
        <w:rPr>
          <w:rFonts w:asciiTheme="minorHAnsi" w:hAnsiTheme="minorHAnsi" w:cs="Arial"/>
        </w:rPr>
        <w:t xml:space="preserve">he </w:t>
      </w:r>
      <w:r w:rsidR="007D5D7B" w:rsidRPr="002056B5">
        <w:rPr>
          <w:rFonts w:asciiTheme="minorHAnsi" w:hAnsiTheme="minorHAnsi" w:cs="Arial"/>
        </w:rPr>
        <w:t>preparation</w:t>
      </w:r>
      <w:r w:rsidRPr="002056B5">
        <w:rPr>
          <w:rFonts w:asciiTheme="minorHAnsi" w:hAnsiTheme="minorHAnsi" w:cs="Arial"/>
        </w:rPr>
        <w:t xml:space="preserve"> of synaptosomes </w:t>
      </w:r>
      <w:r w:rsidR="005E612F" w:rsidRPr="002056B5">
        <w:rPr>
          <w:rFonts w:asciiTheme="minorHAnsi" w:hAnsiTheme="minorHAnsi" w:cs="Arial"/>
        </w:rPr>
        <w:t xml:space="preserve">utilizing </w:t>
      </w:r>
      <w:r w:rsidRPr="002056B5">
        <w:rPr>
          <w:rFonts w:asciiTheme="minorHAnsi" w:hAnsiTheme="minorHAnsi" w:cs="Arial"/>
        </w:rPr>
        <w:t xml:space="preserve">established </w:t>
      </w:r>
      <w:r w:rsidR="008A79F4" w:rsidRPr="002056B5">
        <w:rPr>
          <w:rFonts w:asciiTheme="minorHAnsi" w:hAnsiTheme="minorHAnsi" w:cs="Arial"/>
        </w:rPr>
        <w:t>protocols</w:t>
      </w:r>
      <w:r w:rsidR="002F4CD3" w:rsidRPr="002056B5">
        <w:rPr>
          <w:rFonts w:asciiTheme="minorHAnsi" w:hAnsiTheme="minorHAnsi" w:cs="Arial"/>
        </w:rPr>
        <w:t xml:space="preserve"> </w:t>
      </w:r>
      <w:r w:rsidR="005E612F" w:rsidRPr="002056B5">
        <w:rPr>
          <w:rFonts w:asciiTheme="minorHAnsi" w:hAnsiTheme="minorHAnsi" w:cs="Arial"/>
        </w:rPr>
        <w:t xml:space="preserve">prior to proteomic analysis </w:t>
      </w:r>
      <w:r w:rsidR="00110E28" w:rsidRPr="002056B5">
        <w:rPr>
          <w:rFonts w:asciiTheme="minorHAnsi" w:hAnsiTheme="minorHAnsi" w:cs="Arial"/>
        </w:rPr>
        <w:t xml:space="preserve">is described in order to </w:t>
      </w:r>
      <w:r w:rsidR="00311E3B" w:rsidRPr="002056B5">
        <w:rPr>
          <w:rFonts w:asciiTheme="minorHAnsi" w:hAnsiTheme="minorHAnsi" w:cs="Arial"/>
        </w:rPr>
        <w:t xml:space="preserve">increase </w:t>
      </w:r>
      <w:r w:rsidR="002F4CD3" w:rsidRPr="002056B5">
        <w:rPr>
          <w:rFonts w:asciiTheme="minorHAnsi" w:hAnsiTheme="minorHAnsi" w:cs="Arial"/>
        </w:rPr>
        <w:t xml:space="preserve">the </w:t>
      </w:r>
      <w:r w:rsidR="005669D8" w:rsidRPr="002056B5">
        <w:rPr>
          <w:rFonts w:asciiTheme="minorHAnsi" w:hAnsiTheme="minorHAnsi" w:cs="Arial"/>
        </w:rPr>
        <w:t>detection level and the dynamic range for synapse-specific proteins</w:t>
      </w:r>
      <w:r w:rsidR="002B0EA9" w:rsidRPr="002056B5">
        <w:rPr>
          <w:rFonts w:asciiTheme="minorHAnsi" w:hAnsiTheme="minorHAnsi" w:cs="Arial"/>
          <w:vertAlign w:val="superscript"/>
        </w:rPr>
        <w:t>10,11</w:t>
      </w:r>
      <w:r w:rsidR="002F4CD3" w:rsidRPr="002056B5">
        <w:rPr>
          <w:rFonts w:asciiTheme="minorHAnsi" w:hAnsiTheme="minorHAnsi" w:cs="Arial"/>
        </w:rPr>
        <w:t>.</w:t>
      </w:r>
    </w:p>
    <w:p w14:paraId="692CEEDA" w14:textId="77777777" w:rsidR="00FB1E32" w:rsidRPr="002056B5" w:rsidRDefault="00FB1E32" w:rsidP="000213B5">
      <w:pPr>
        <w:ind w:right="284"/>
        <w:rPr>
          <w:rFonts w:asciiTheme="minorHAnsi" w:hAnsiTheme="minorHAnsi" w:cs="Arial"/>
        </w:rPr>
      </w:pPr>
    </w:p>
    <w:p w14:paraId="7BD4194D" w14:textId="3728222C" w:rsidR="00311E3B" w:rsidRPr="002056B5" w:rsidRDefault="00EA2A5F" w:rsidP="000213B5">
      <w:pPr>
        <w:ind w:right="284"/>
        <w:rPr>
          <w:rFonts w:asciiTheme="minorHAnsi" w:hAnsiTheme="minorHAnsi" w:cs="Arial"/>
        </w:rPr>
      </w:pPr>
      <w:r w:rsidRPr="002056B5">
        <w:rPr>
          <w:rFonts w:asciiTheme="minorHAnsi" w:hAnsiTheme="minorHAnsi" w:cs="Arial"/>
        </w:rPr>
        <w:t xml:space="preserve">An essential prerequisite to use label-free high-resolution mass spectrometry for quantitative purposes is a high degree of similarity of protein samples. </w:t>
      </w:r>
      <w:r w:rsidR="006E7A9F" w:rsidRPr="002056B5">
        <w:rPr>
          <w:rFonts w:asciiTheme="minorHAnsi" w:hAnsiTheme="minorHAnsi" w:cs="Arial"/>
        </w:rPr>
        <w:t>As</w:t>
      </w:r>
      <w:r w:rsidRPr="002056B5">
        <w:rPr>
          <w:rFonts w:asciiTheme="minorHAnsi" w:hAnsiTheme="minorHAnsi" w:cs="Arial"/>
        </w:rPr>
        <w:t xml:space="preserve"> rather minor changes in synaptic protein composition are expected to occur after learning, a label-free approach will be appropriate to compare corresponding protein samples</w:t>
      </w:r>
      <w:r w:rsidR="006E7A9F" w:rsidRPr="002056B5">
        <w:rPr>
          <w:rFonts w:asciiTheme="minorHAnsi" w:hAnsiTheme="minorHAnsi" w:cs="Arial"/>
        </w:rPr>
        <w:t xml:space="preserve"> obtained from trained and naïve </w:t>
      </w:r>
      <w:r w:rsidRPr="002056B5">
        <w:rPr>
          <w:rFonts w:asciiTheme="minorHAnsi" w:hAnsiTheme="minorHAnsi" w:cs="Arial"/>
        </w:rPr>
        <w:t>mice.</w:t>
      </w:r>
      <w:r w:rsidR="00311E3B" w:rsidRPr="002056B5">
        <w:rPr>
          <w:rFonts w:asciiTheme="minorHAnsi" w:hAnsiTheme="minorHAnsi" w:cs="Arial"/>
        </w:rPr>
        <w:t xml:space="preserve"> Alternatively</w:t>
      </w:r>
      <w:r w:rsidR="00251C2C" w:rsidRPr="002056B5">
        <w:rPr>
          <w:rFonts w:asciiTheme="minorHAnsi" w:hAnsiTheme="minorHAnsi" w:cs="Arial"/>
        </w:rPr>
        <w:t xml:space="preserve">, condition-specific label strategies of proteins/peptides using stable isotopes (e.g. </w:t>
      </w:r>
      <w:r w:rsidR="00251C2C" w:rsidRPr="002056B5">
        <w:rPr>
          <w:rFonts w:asciiTheme="minorHAnsi" w:hAnsiTheme="minorHAnsi"/>
        </w:rPr>
        <w:t>TMT, iTRAQ , ICPL and SILAC) as well as MS2-based label free quantification (SWATH)</w:t>
      </w:r>
      <w:r w:rsidR="00251C2C" w:rsidRPr="002056B5">
        <w:rPr>
          <w:rFonts w:asciiTheme="minorHAnsi" w:hAnsiTheme="minorHAnsi" w:cs="Arial"/>
        </w:rPr>
        <w:t xml:space="preserve"> are useful, but they are more</w:t>
      </w:r>
      <w:r w:rsidR="00311E3B" w:rsidRPr="002056B5">
        <w:rPr>
          <w:rFonts w:asciiTheme="minorHAnsi" w:hAnsiTheme="minorHAnsi" w:cs="Arial"/>
        </w:rPr>
        <w:t xml:space="preserve"> expensive </w:t>
      </w:r>
      <w:r w:rsidR="00251C2C" w:rsidRPr="002056B5">
        <w:rPr>
          <w:rFonts w:asciiTheme="minorHAnsi" w:hAnsiTheme="minorHAnsi" w:cs="Arial"/>
        </w:rPr>
        <w:t>than the chosen label-free approach or need special mass spectrometric hardware</w:t>
      </w:r>
      <w:r w:rsidR="00311E3B" w:rsidRPr="002056B5">
        <w:rPr>
          <w:rFonts w:asciiTheme="minorHAnsi" w:hAnsiTheme="minorHAnsi" w:cs="Arial"/>
        </w:rPr>
        <w:t>.</w:t>
      </w:r>
    </w:p>
    <w:p w14:paraId="12DBA5B2" w14:textId="77777777" w:rsidR="00010945" w:rsidRPr="002056B5" w:rsidRDefault="00010945" w:rsidP="000213B5">
      <w:pPr>
        <w:ind w:right="284"/>
        <w:rPr>
          <w:rFonts w:asciiTheme="minorHAnsi" w:hAnsiTheme="minorHAnsi" w:cs="Arial"/>
        </w:rPr>
      </w:pPr>
    </w:p>
    <w:p w14:paraId="0F7067EC" w14:textId="60CAB04B" w:rsidR="00311E3B" w:rsidRPr="002056B5" w:rsidRDefault="00ED3E16" w:rsidP="00BD11A9">
      <w:pPr>
        <w:ind w:right="284"/>
        <w:rPr>
          <w:rFonts w:asciiTheme="minorHAnsi" w:hAnsiTheme="minorHAnsi" w:cs="Arial"/>
        </w:rPr>
      </w:pPr>
      <w:r w:rsidRPr="002056B5">
        <w:rPr>
          <w:rFonts w:asciiTheme="minorHAnsi" w:hAnsiTheme="minorHAnsi" w:cs="Arial"/>
        </w:rPr>
        <w:lastRenderedPageBreak/>
        <w:t>Since p</w:t>
      </w:r>
      <w:r w:rsidR="00311E3B" w:rsidRPr="002056B5">
        <w:rPr>
          <w:rFonts w:asciiTheme="minorHAnsi" w:hAnsiTheme="minorHAnsi" w:cs="Arial"/>
        </w:rPr>
        <w:t xml:space="preserve">roteomic screenings often </w:t>
      </w:r>
      <w:r w:rsidR="00386124" w:rsidRPr="002056B5">
        <w:rPr>
          <w:rFonts w:asciiTheme="minorHAnsi" w:hAnsiTheme="minorHAnsi" w:cs="Arial"/>
        </w:rPr>
        <w:t xml:space="preserve">yield </w:t>
      </w:r>
      <w:r w:rsidR="00311E3B" w:rsidRPr="002056B5">
        <w:rPr>
          <w:rFonts w:asciiTheme="minorHAnsi" w:hAnsiTheme="minorHAnsi" w:cs="Arial"/>
        </w:rPr>
        <w:t>complex data sets</w:t>
      </w:r>
      <w:r w:rsidR="00B83F88">
        <w:rPr>
          <w:rFonts w:asciiTheme="minorHAnsi" w:hAnsiTheme="minorHAnsi" w:cs="Arial"/>
        </w:rPr>
        <w:t>,</w:t>
      </w:r>
      <w:r w:rsidR="00311E3B" w:rsidRPr="002056B5">
        <w:rPr>
          <w:rFonts w:asciiTheme="minorHAnsi" w:hAnsiTheme="minorHAnsi" w:cs="Arial"/>
        </w:rPr>
        <w:t xml:space="preserve"> bioinformatic processing </w:t>
      </w:r>
      <w:r w:rsidRPr="002056B5">
        <w:rPr>
          <w:rFonts w:asciiTheme="minorHAnsi" w:hAnsiTheme="minorHAnsi" w:cs="Arial"/>
        </w:rPr>
        <w:t>is re</w:t>
      </w:r>
      <w:r w:rsidR="00ED6ADE" w:rsidRPr="002056B5">
        <w:rPr>
          <w:rFonts w:asciiTheme="minorHAnsi" w:hAnsiTheme="minorHAnsi" w:cs="Arial"/>
        </w:rPr>
        <w:t>commend</w:t>
      </w:r>
      <w:r w:rsidR="00B83F88">
        <w:rPr>
          <w:rFonts w:asciiTheme="minorHAnsi" w:hAnsiTheme="minorHAnsi" w:cs="Arial"/>
        </w:rPr>
        <w:t>ed</w:t>
      </w:r>
      <w:r w:rsidRPr="002056B5">
        <w:rPr>
          <w:rFonts w:asciiTheme="minorHAnsi" w:hAnsiTheme="minorHAnsi" w:cs="Arial"/>
        </w:rPr>
        <w:t xml:space="preserve"> </w:t>
      </w:r>
      <w:r w:rsidR="00311E3B" w:rsidRPr="002056B5">
        <w:rPr>
          <w:rFonts w:asciiTheme="minorHAnsi" w:hAnsiTheme="minorHAnsi" w:cs="Arial"/>
        </w:rPr>
        <w:t>for appropriate data interpretation</w:t>
      </w:r>
      <w:r w:rsidR="00DD2F17" w:rsidRPr="002056B5">
        <w:rPr>
          <w:rFonts w:asciiTheme="minorHAnsi" w:hAnsiTheme="minorHAnsi" w:cs="Arial"/>
        </w:rPr>
        <w:t>.</w:t>
      </w:r>
      <w:r w:rsidR="00311E3B" w:rsidRPr="002056B5">
        <w:rPr>
          <w:rFonts w:asciiTheme="minorHAnsi" w:hAnsiTheme="minorHAnsi" w:cs="Arial"/>
        </w:rPr>
        <w:t xml:space="preserve"> </w:t>
      </w:r>
      <w:r w:rsidR="00436A7E" w:rsidRPr="002056B5">
        <w:rPr>
          <w:rFonts w:asciiTheme="minorHAnsi" w:hAnsiTheme="minorHAnsi" w:cs="Arial"/>
        </w:rPr>
        <w:t>Additional</w:t>
      </w:r>
      <w:r w:rsidR="00DD2F17" w:rsidRPr="002056B5">
        <w:rPr>
          <w:rFonts w:asciiTheme="minorHAnsi" w:hAnsiTheme="minorHAnsi" w:cs="Arial"/>
        </w:rPr>
        <w:t xml:space="preserve"> </w:t>
      </w:r>
      <w:r w:rsidR="00311E3B" w:rsidRPr="002056B5">
        <w:rPr>
          <w:rFonts w:asciiTheme="minorHAnsi" w:hAnsiTheme="minorHAnsi" w:cs="Arial"/>
        </w:rPr>
        <w:t xml:space="preserve">meta-analyses </w:t>
      </w:r>
      <w:r w:rsidR="00DD2F17" w:rsidRPr="002056B5">
        <w:rPr>
          <w:rFonts w:asciiTheme="minorHAnsi" w:hAnsiTheme="minorHAnsi" w:cs="Arial"/>
        </w:rPr>
        <w:t xml:space="preserve">may </w:t>
      </w:r>
      <w:r w:rsidR="00311E3B" w:rsidRPr="002056B5">
        <w:rPr>
          <w:rFonts w:asciiTheme="minorHAnsi" w:hAnsiTheme="minorHAnsi" w:cs="Arial"/>
        </w:rPr>
        <w:t xml:space="preserve">support a better understanding of </w:t>
      </w:r>
      <w:r w:rsidR="00C07514" w:rsidRPr="002056B5">
        <w:rPr>
          <w:rFonts w:asciiTheme="minorHAnsi" w:hAnsiTheme="minorHAnsi" w:cs="Arial"/>
        </w:rPr>
        <w:t xml:space="preserve">potential </w:t>
      </w:r>
      <w:r w:rsidR="00311E3B" w:rsidRPr="002056B5">
        <w:rPr>
          <w:rFonts w:asciiTheme="minorHAnsi" w:hAnsiTheme="minorHAnsi" w:cs="Arial"/>
        </w:rPr>
        <w:t xml:space="preserve">molecular mechanisms underlying paradigm-related changes </w:t>
      </w:r>
      <w:r w:rsidR="000B35E7" w:rsidRPr="002056B5">
        <w:rPr>
          <w:rFonts w:asciiTheme="minorHAnsi" w:hAnsiTheme="minorHAnsi" w:cs="Arial"/>
        </w:rPr>
        <w:t>and the identification of</w:t>
      </w:r>
      <w:r w:rsidR="00311E3B" w:rsidRPr="002056B5">
        <w:rPr>
          <w:rFonts w:asciiTheme="minorHAnsi" w:hAnsiTheme="minorHAnsi" w:cs="Arial"/>
        </w:rPr>
        <w:t xml:space="preserve"> involved key cellular processes and signaling pathways.</w:t>
      </w:r>
      <w:r w:rsidR="004475B6" w:rsidRPr="002056B5">
        <w:rPr>
          <w:rFonts w:asciiTheme="minorHAnsi" w:hAnsiTheme="minorHAnsi" w:cs="Arial"/>
        </w:rPr>
        <w:t xml:space="preserve"> Appropriate m</w:t>
      </w:r>
      <w:r w:rsidR="000A74BD" w:rsidRPr="002056B5">
        <w:rPr>
          <w:rFonts w:asciiTheme="minorHAnsi" w:hAnsiTheme="minorHAnsi" w:cs="Arial"/>
        </w:rPr>
        <w:t>ethodologi</w:t>
      </w:r>
      <w:r w:rsidR="0057754A" w:rsidRPr="002056B5">
        <w:rPr>
          <w:rFonts w:asciiTheme="minorHAnsi" w:hAnsiTheme="minorHAnsi" w:cs="Arial"/>
        </w:rPr>
        <w:t>e</w:t>
      </w:r>
      <w:r w:rsidR="000A74BD" w:rsidRPr="002056B5">
        <w:rPr>
          <w:rFonts w:asciiTheme="minorHAnsi" w:hAnsiTheme="minorHAnsi" w:cs="Arial"/>
        </w:rPr>
        <w:t>s are</w:t>
      </w:r>
      <w:r w:rsidR="0057754A" w:rsidRPr="002056B5">
        <w:rPr>
          <w:rFonts w:asciiTheme="minorHAnsi" w:hAnsiTheme="minorHAnsi" w:cs="Arial"/>
        </w:rPr>
        <w:t xml:space="preserve"> also</w:t>
      </w:r>
      <w:r w:rsidR="004475B6" w:rsidRPr="002056B5">
        <w:rPr>
          <w:rFonts w:asciiTheme="minorHAnsi" w:hAnsiTheme="minorHAnsi" w:cs="Arial"/>
        </w:rPr>
        <w:t xml:space="preserve"> described below.</w:t>
      </w:r>
    </w:p>
    <w:p w14:paraId="664F7C6F" w14:textId="77777777" w:rsidR="002F4CD3" w:rsidRPr="002056B5" w:rsidRDefault="002F4CD3" w:rsidP="00BD11A9">
      <w:pPr>
        <w:rPr>
          <w:rFonts w:asciiTheme="minorHAnsi" w:hAnsiTheme="minorHAnsi" w:cs="Arial"/>
        </w:rPr>
      </w:pPr>
    </w:p>
    <w:p w14:paraId="126594E7" w14:textId="77777777" w:rsidR="00571256" w:rsidRPr="002056B5" w:rsidRDefault="006305D7" w:rsidP="00BD11A9">
      <w:pPr>
        <w:rPr>
          <w:rFonts w:asciiTheme="minorHAnsi" w:hAnsiTheme="minorHAnsi" w:cs="Arial"/>
          <w:color w:val="7F7F7F"/>
        </w:rPr>
      </w:pPr>
      <w:r w:rsidRPr="002056B5">
        <w:rPr>
          <w:rFonts w:asciiTheme="minorHAnsi" w:hAnsiTheme="minorHAnsi" w:cs="Arial"/>
          <w:b/>
        </w:rPr>
        <w:t>PROTOCOL:</w:t>
      </w:r>
      <w:r w:rsidRPr="002056B5">
        <w:rPr>
          <w:rFonts w:asciiTheme="minorHAnsi" w:hAnsiTheme="minorHAnsi" w:cs="Arial"/>
        </w:rPr>
        <w:t xml:space="preserve"> </w:t>
      </w:r>
    </w:p>
    <w:p w14:paraId="5E0E2EF1" w14:textId="77777777" w:rsidR="00010945" w:rsidRPr="002056B5" w:rsidRDefault="00010945" w:rsidP="00BD11A9">
      <w:pPr>
        <w:pStyle w:val="NormalWeb"/>
        <w:spacing w:before="0" w:beforeAutospacing="0" w:after="0" w:afterAutospacing="0"/>
        <w:jc w:val="left"/>
        <w:rPr>
          <w:rFonts w:asciiTheme="minorHAnsi" w:hAnsiTheme="minorHAnsi" w:cs="Arial"/>
        </w:rPr>
      </w:pPr>
    </w:p>
    <w:p w14:paraId="612BC943" w14:textId="77777777" w:rsidR="00010945" w:rsidRPr="0054227E" w:rsidRDefault="00010945" w:rsidP="00BD11A9">
      <w:pPr>
        <w:pStyle w:val="NormalWeb"/>
        <w:spacing w:before="0" w:beforeAutospacing="0" w:after="0" w:afterAutospacing="0"/>
        <w:jc w:val="left"/>
        <w:rPr>
          <w:rFonts w:cs="Arial"/>
        </w:rPr>
      </w:pPr>
      <w:r w:rsidRPr="002056B5">
        <w:rPr>
          <w:rFonts w:asciiTheme="minorHAnsi" w:hAnsiTheme="minorHAnsi" w:cs="Arial"/>
        </w:rPr>
        <w:t>All procedures including animal subjects were performed in accordance with the regulations of the German Federal Law</w:t>
      </w:r>
      <w:r w:rsidRPr="0054227E">
        <w:rPr>
          <w:rFonts w:cs="Arial"/>
        </w:rPr>
        <w:t>, the respective EU regulations and NIH guidelines, and have been approved by the ethics committee of the Landesverwaltungsamt Sachsen/Anhalt (42502-2-1102 IfN).</w:t>
      </w:r>
    </w:p>
    <w:p w14:paraId="67D4F6E3" w14:textId="77777777" w:rsidR="001C2DFE" w:rsidRPr="0054227E" w:rsidRDefault="001C2DFE" w:rsidP="00BD11A9">
      <w:pPr>
        <w:pStyle w:val="NormalWeb"/>
        <w:spacing w:before="0" w:beforeAutospacing="0" w:after="0" w:afterAutospacing="0"/>
        <w:jc w:val="left"/>
        <w:rPr>
          <w:rFonts w:cs="Arial"/>
          <w:b/>
        </w:rPr>
      </w:pPr>
    </w:p>
    <w:p w14:paraId="701063B7" w14:textId="77777777" w:rsidR="00571256" w:rsidRDefault="00B76D7C" w:rsidP="00BD11A9">
      <w:pPr>
        <w:pStyle w:val="NormalWeb"/>
        <w:numPr>
          <w:ilvl w:val="0"/>
          <w:numId w:val="2"/>
        </w:numPr>
        <w:spacing w:before="0" w:beforeAutospacing="0" w:after="0" w:afterAutospacing="0"/>
        <w:ind w:left="0" w:firstLine="0"/>
        <w:jc w:val="left"/>
        <w:rPr>
          <w:rFonts w:cs="Arial"/>
          <w:b/>
        </w:rPr>
      </w:pPr>
      <w:r w:rsidRPr="0054227E">
        <w:rPr>
          <w:rFonts w:cs="Arial"/>
          <w:b/>
        </w:rPr>
        <w:t>Auditory learning</w:t>
      </w:r>
    </w:p>
    <w:p w14:paraId="3FCE49FC" w14:textId="77777777" w:rsidR="00571256" w:rsidRDefault="00B76D7C" w:rsidP="00BD11A9">
      <w:pPr>
        <w:pStyle w:val="NormalWeb"/>
        <w:numPr>
          <w:ilvl w:val="1"/>
          <w:numId w:val="47"/>
        </w:numPr>
        <w:spacing w:before="0" w:beforeAutospacing="0" w:after="0" w:afterAutospacing="0"/>
        <w:ind w:left="0" w:firstLine="0"/>
        <w:jc w:val="left"/>
        <w:rPr>
          <w:rFonts w:cs="Arial"/>
          <w:b/>
        </w:rPr>
      </w:pPr>
      <w:r w:rsidRPr="0054227E">
        <w:rPr>
          <w:rFonts w:cs="Arial"/>
          <w:b/>
        </w:rPr>
        <w:t xml:space="preserve">Auditory discrimination learning in the shuttle box </w:t>
      </w:r>
      <w:r w:rsidR="006E7A9F">
        <w:rPr>
          <w:rFonts w:cs="Arial"/>
          <w:b/>
        </w:rPr>
        <w:t>(FMTD paradigm)</w:t>
      </w:r>
    </w:p>
    <w:p w14:paraId="67F90E9A" w14:textId="77777777" w:rsidR="0044000F" w:rsidRDefault="0044000F" w:rsidP="00BD11A9">
      <w:pPr>
        <w:pStyle w:val="NormalWeb"/>
        <w:numPr>
          <w:ilvl w:val="2"/>
          <w:numId w:val="47"/>
        </w:numPr>
        <w:spacing w:before="0" w:beforeAutospacing="0" w:after="0" w:afterAutospacing="0"/>
        <w:ind w:left="0" w:firstLine="0"/>
        <w:jc w:val="left"/>
        <w:rPr>
          <w:rFonts w:cs="Arial"/>
        </w:rPr>
      </w:pPr>
      <w:r w:rsidRPr="00BD11A9">
        <w:rPr>
          <w:rFonts w:cs="Arial"/>
          <w:highlight w:val="yellow"/>
        </w:rPr>
        <w:t>House C57Bl6/J mice in groups of three or four with free access to food pellets and tap water in clear polycarbonate cages</w:t>
      </w:r>
      <w:r w:rsidRPr="005A28BA">
        <w:rPr>
          <w:rFonts w:cs="Arial"/>
          <w:highlight w:val="yellow"/>
        </w:rPr>
        <w:t>. Maintain a 12 h light:dark cycle in the animal facility.</w:t>
      </w:r>
      <w:r>
        <w:rPr>
          <w:rFonts w:cs="Arial"/>
        </w:rPr>
        <w:t xml:space="preserve"> </w:t>
      </w:r>
      <w:r w:rsidRPr="0091352E">
        <w:rPr>
          <w:rFonts w:cs="Arial"/>
        </w:rPr>
        <w:t>If animals are received fr</w:t>
      </w:r>
      <w:r w:rsidRPr="00010945">
        <w:rPr>
          <w:rFonts w:cs="Arial"/>
        </w:rPr>
        <w:t>om another lab or from a company allow at least one week of acclimation and settling in.</w:t>
      </w:r>
    </w:p>
    <w:p w14:paraId="58B223C7" w14:textId="77777777" w:rsidR="0044000F" w:rsidRDefault="0044000F" w:rsidP="00BD11A9">
      <w:pPr>
        <w:pStyle w:val="NormalWeb"/>
        <w:spacing w:before="0" w:beforeAutospacing="0" w:after="0" w:afterAutospacing="0"/>
        <w:jc w:val="left"/>
        <w:rPr>
          <w:rFonts w:cs="Arial"/>
        </w:rPr>
      </w:pPr>
    </w:p>
    <w:p w14:paraId="45137078" w14:textId="77777777" w:rsidR="0044000F" w:rsidRPr="00BD11A9" w:rsidRDefault="0044000F" w:rsidP="00BD11A9">
      <w:pPr>
        <w:pStyle w:val="NormalWeb"/>
        <w:numPr>
          <w:ilvl w:val="2"/>
          <w:numId w:val="47"/>
        </w:numPr>
        <w:spacing w:before="0" w:beforeAutospacing="0" w:after="0" w:afterAutospacing="0"/>
        <w:ind w:left="0" w:firstLine="0"/>
        <w:jc w:val="left"/>
        <w:rPr>
          <w:rFonts w:cs="Arial"/>
        </w:rPr>
      </w:pPr>
      <w:r w:rsidRPr="00BD11A9">
        <w:rPr>
          <w:rFonts w:cs="Arial"/>
        </w:rPr>
        <w:t xml:space="preserve">Perform one shuttle box training session per day. </w:t>
      </w:r>
    </w:p>
    <w:p w14:paraId="15CE8A02" w14:textId="77777777" w:rsidR="0044000F" w:rsidRPr="00FB1E32" w:rsidRDefault="0044000F" w:rsidP="00BD11A9">
      <w:pPr>
        <w:pStyle w:val="NormalWeb"/>
        <w:spacing w:before="0" w:beforeAutospacing="0" w:after="0" w:afterAutospacing="0"/>
        <w:jc w:val="left"/>
        <w:rPr>
          <w:rFonts w:cs="Arial"/>
          <w:highlight w:val="yellow"/>
        </w:rPr>
      </w:pPr>
    </w:p>
    <w:p w14:paraId="2F911D1C" w14:textId="77777777" w:rsidR="0044000F" w:rsidRPr="000213B5" w:rsidRDefault="0044000F" w:rsidP="00BD11A9">
      <w:pPr>
        <w:pStyle w:val="NormalWeb"/>
        <w:numPr>
          <w:ilvl w:val="3"/>
          <w:numId w:val="47"/>
        </w:numPr>
        <w:spacing w:before="0" w:beforeAutospacing="0" w:after="0" w:afterAutospacing="0"/>
        <w:ind w:left="0" w:firstLine="0"/>
        <w:jc w:val="left"/>
        <w:rPr>
          <w:rFonts w:cs="Arial"/>
          <w:highlight w:val="yellow"/>
        </w:rPr>
      </w:pPr>
      <w:r w:rsidRPr="00FB1E32">
        <w:rPr>
          <w:rFonts w:cs="Arial"/>
          <w:highlight w:val="yellow"/>
        </w:rPr>
        <w:t xml:space="preserve">Take the mouse from its home cage in the animal facility and place it in a dimly </w:t>
      </w:r>
      <w:r w:rsidRPr="000213B5">
        <w:rPr>
          <w:rFonts w:cs="Arial"/>
          <w:highlight w:val="yellow"/>
        </w:rPr>
        <w:t>lit shuttle box within a sound proof chamber.</w:t>
      </w:r>
    </w:p>
    <w:p w14:paraId="6D167F5B" w14:textId="77777777" w:rsidR="0044000F" w:rsidRPr="00BD11A9" w:rsidRDefault="0044000F" w:rsidP="00BD11A9">
      <w:pPr>
        <w:pStyle w:val="NormalWeb"/>
        <w:spacing w:before="0" w:beforeAutospacing="0" w:after="0" w:afterAutospacing="0"/>
        <w:jc w:val="left"/>
        <w:rPr>
          <w:rFonts w:cs="Arial"/>
          <w:highlight w:val="yellow"/>
        </w:rPr>
      </w:pPr>
    </w:p>
    <w:p w14:paraId="1320AB24" w14:textId="48D4600F" w:rsidR="0044000F" w:rsidRPr="00BD11A9" w:rsidRDefault="0044000F" w:rsidP="00BD11A9">
      <w:pPr>
        <w:pStyle w:val="NormalWeb"/>
        <w:numPr>
          <w:ilvl w:val="3"/>
          <w:numId w:val="47"/>
        </w:numPr>
        <w:spacing w:before="0" w:beforeAutospacing="0" w:after="0" w:afterAutospacing="0"/>
        <w:ind w:left="0" w:firstLine="0"/>
        <w:jc w:val="left"/>
        <w:rPr>
          <w:rFonts w:cs="Arial"/>
          <w:highlight w:val="yellow"/>
        </w:rPr>
      </w:pPr>
      <w:r w:rsidRPr="00BD11A9">
        <w:rPr>
          <w:rFonts w:cs="Arial"/>
          <w:highlight w:val="yellow"/>
        </w:rPr>
        <w:t xml:space="preserve">Use a fully computer-controlled learning schedule for auditory discrimination learning. Begin with a habituation period of 3 </w:t>
      </w:r>
      <w:r w:rsidR="005A28BA">
        <w:rPr>
          <w:rFonts w:cs="Arial"/>
          <w:highlight w:val="yellow"/>
        </w:rPr>
        <w:t>min</w:t>
      </w:r>
      <w:r w:rsidRPr="00BD11A9">
        <w:rPr>
          <w:rFonts w:cs="Arial"/>
          <w:highlight w:val="yellow"/>
        </w:rPr>
        <w:t xml:space="preserve"> of silence, </w:t>
      </w:r>
      <w:r w:rsidR="005A28BA">
        <w:rPr>
          <w:rFonts w:cs="Arial"/>
          <w:highlight w:val="yellow"/>
        </w:rPr>
        <w:t xml:space="preserve">and </w:t>
      </w:r>
      <w:r w:rsidRPr="00BD11A9">
        <w:rPr>
          <w:rFonts w:cs="Arial"/>
          <w:highlight w:val="yellow"/>
        </w:rPr>
        <w:t>then start the training session.</w:t>
      </w:r>
    </w:p>
    <w:p w14:paraId="675238E7" w14:textId="77777777" w:rsidR="0044000F" w:rsidRPr="00BD11A9" w:rsidRDefault="0044000F" w:rsidP="00BD11A9">
      <w:pPr>
        <w:pStyle w:val="NormalWeb"/>
        <w:spacing w:before="0" w:beforeAutospacing="0" w:after="0" w:afterAutospacing="0"/>
        <w:jc w:val="left"/>
        <w:rPr>
          <w:rFonts w:cs="Arial"/>
          <w:highlight w:val="yellow"/>
        </w:rPr>
      </w:pPr>
    </w:p>
    <w:p w14:paraId="585DD1EE" w14:textId="4ECF2530" w:rsidR="0044000F" w:rsidRPr="00BD11A9" w:rsidRDefault="0044000F" w:rsidP="00BD11A9">
      <w:pPr>
        <w:pStyle w:val="NormalWeb"/>
        <w:numPr>
          <w:ilvl w:val="4"/>
          <w:numId w:val="47"/>
        </w:numPr>
        <w:spacing w:before="0" w:beforeAutospacing="0" w:after="0" w:afterAutospacing="0"/>
        <w:ind w:left="0" w:firstLine="0"/>
        <w:jc w:val="left"/>
        <w:rPr>
          <w:rFonts w:cs="Arial"/>
          <w:highlight w:val="yellow"/>
        </w:rPr>
      </w:pPr>
      <w:r w:rsidRPr="00BD11A9">
        <w:rPr>
          <w:rFonts w:cs="Arial"/>
          <w:highlight w:val="yellow"/>
        </w:rPr>
        <w:t xml:space="preserve">Use sequences of the rising tone (4-8 kHz, CS+) as </w:t>
      </w:r>
      <w:r w:rsidR="005A28BA">
        <w:rPr>
          <w:rFonts w:cs="Arial"/>
          <w:highlight w:val="yellow"/>
        </w:rPr>
        <w:t xml:space="preserve">the </w:t>
      </w:r>
      <w:r w:rsidRPr="00BD11A9">
        <w:rPr>
          <w:rFonts w:cs="Arial"/>
          <w:highlight w:val="yellow"/>
        </w:rPr>
        <w:t xml:space="preserve">Go-stimulus during Go-trials: The animal has to cross the hurdle within 6 </w:t>
      </w:r>
      <w:r w:rsidR="00A83D12">
        <w:rPr>
          <w:rFonts w:cs="Arial"/>
          <w:highlight w:val="yellow"/>
        </w:rPr>
        <w:t>s</w:t>
      </w:r>
      <w:r w:rsidRPr="00BD11A9">
        <w:rPr>
          <w:rFonts w:cs="Arial"/>
          <w:highlight w:val="yellow"/>
        </w:rPr>
        <w:t xml:space="preserve"> of tone presentation</w:t>
      </w:r>
      <w:r w:rsidR="00F71E9E" w:rsidRPr="00BD11A9">
        <w:rPr>
          <w:rFonts w:cs="Arial"/>
          <w:highlight w:val="yellow"/>
        </w:rPr>
        <w:t xml:space="preserve"> (correct response, hit)</w:t>
      </w:r>
      <w:r w:rsidRPr="00BD11A9">
        <w:rPr>
          <w:rFonts w:cs="Arial"/>
          <w:highlight w:val="yellow"/>
        </w:rPr>
        <w:t xml:space="preserve">. </w:t>
      </w:r>
      <w:r w:rsidR="00FB1E32" w:rsidRPr="00BD11A9">
        <w:rPr>
          <w:rFonts w:cs="Arial"/>
          <w:highlight w:val="yellow"/>
        </w:rPr>
        <w:t xml:space="preserve">Punish a </w:t>
      </w:r>
      <w:r w:rsidRPr="00BD11A9">
        <w:rPr>
          <w:rFonts w:cs="Arial"/>
          <w:highlight w:val="yellow"/>
        </w:rPr>
        <w:t>miss by a mild foot-shock</w:t>
      </w:r>
      <w:r w:rsidR="006E7A9F" w:rsidRPr="00BD11A9">
        <w:rPr>
          <w:rFonts w:cs="Arial"/>
          <w:highlight w:val="yellow"/>
        </w:rPr>
        <w:t xml:space="preserve"> of 50-300 µA</w:t>
      </w:r>
      <w:r w:rsidR="00FB1E32" w:rsidRPr="00BD11A9">
        <w:rPr>
          <w:rFonts w:cs="Arial"/>
          <w:highlight w:val="yellow"/>
        </w:rPr>
        <w:t>,</w:t>
      </w:r>
      <w:r w:rsidR="006E7A9F" w:rsidRPr="00BD11A9">
        <w:rPr>
          <w:rFonts w:cs="Arial"/>
          <w:highlight w:val="yellow"/>
        </w:rPr>
        <w:t xml:space="preserve"> delivered via the grid floor of the shuttle box.</w:t>
      </w:r>
    </w:p>
    <w:p w14:paraId="224B7366" w14:textId="77777777" w:rsidR="0044000F" w:rsidRPr="00BD11A9" w:rsidRDefault="0044000F" w:rsidP="00BD11A9">
      <w:pPr>
        <w:pStyle w:val="NormalWeb"/>
        <w:spacing w:before="0" w:beforeAutospacing="0" w:after="0" w:afterAutospacing="0"/>
        <w:jc w:val="left"/>
        <w:rPr>
          <w:rFonts w:cs="Arial"/>
          <w:highlight w:val="yellow"/>
        </w:rPr>
      </w:pPr>
    </w:p>
    <w:p w14:paraId="4396E506" w14:textId="23A2B397" w:rsidR="0044000F" w:rsidRPr="00BD11A9" w:rsidRDefault="0044000F" w:rsidP="00BD11A9">
      <w:pPr>
        <w:pStyle w:val="NormalWeb"/>
        <w:numPr>
          <w:ilvl w:val="4"/>
          <w:numId w:val="47"/>
        </w:numPr>
        <w:spacing w:before="0" w:beforeAutospacing="0" w:after="0" w:afterAutospacing="0"/>
        <w:ind w:left="0" w:firstLine="0"/>
        <w:jc w:val="left"/>
        <w:rPr>
          <w:rFonts w:cs="Arial"/>
          <w:highlight w:val="yellow"/>
        </w:rPr>
      </w:pPr>
      <w:r w:rsidRPr="00BD11A9">
        <w:rPr>
          <w:rFonts w:cs="Arial"/>
          <w:highlight w:val="yellow"/>
        </w:rPr>
        <w:t xml:space="preserve">Use sequences of the falling tone (8-4 kHz, CS-) as </w:t>
      </w:r>
      <w:r w:rsidR="00A83D12">
        <w:rPr>
          <w:rFonts w:cs="Arial"/>
          <w:highlight w:val="yellow"/>
        </w:rPr>
        <w:t>the</w:t>
      </w:r>
      <w:r w:rsidRPr="00BD11A9">
        <w:rPr>
          <w:rFonts w:cs="Arial"/>
          <w:highlight w:val="yellow"/>
        </w:rPr>
        <w:t xml:space="preserve"> No-Go-stimulus during No-Go-trials: The animal has to remain in the current compartment of the shuttle box during the 6 </w:t>
      </w:r>
      <w:r w:rsidR="00A83D12">
        <w:rPr>
          <w:rFonts w:cs="Arial"/>
          <w:highlight w:val="yellow"/>
        </w:rPr>
        <w:t>s</w:t>
      </w:r>
      <w:r w:rsidRPr="00BD11A9">
        <w:rPr>
          <w:rFonts w:cs="Arial"/>
          <w:highlight w:val="yellow"/>
        </w:rPr>
        <w:t xml:space="preserve"> of tone presentation. </w:t>
      </w:r>
      <w:r w:rsidR="00FB1E32" w:rsidRPr="00BD11A9">
        <w:rPr>
          <w:rFonts w:cs="Arial"/>
          <w:highlight w:val="yellow"/>
        </w:rPr>
        <w:t>Punish a</w:t>
      </w:r>
      <w:r w:rsidRPr="00BD11A9">
        <w:rPr>
          <w:rFonts w:cs="Arial"/>
          <w:highlight w:val="yellow"/>
        </w:rPr>
        <w:t xml:space="preserve"> false alarm by a mild foot-shock</w:t>
      </w:r>
      <w:r w:rsidR="00A83D12" w:rsidRPr="00A83D12">
        <w:rPr>
          <w:rFonts w:cs="Arial"/>
          <w:highlight w:val="yellow"/>
        </w:rPr>
        <w:t xml:space="preserve"> </w:t>
      </w:r>
      <w:r w:rsidR="00A83D12" w:rsidRPr="00BD11A9">
        <w:rPr>
          <w:rFonts w:cs="Arial"/>
          <w:highlight w:val="yellow"/>
        </w:rPr>
        <w:t>of 50-300 µA, delivered via the grid floor of the shuttle box</w:t>
      </w:r>
      <w:r w:rsidR="006E7A9F" w:rsidRPr="00BD11A9">
        <w:rPr>
          <w:rFonts w:cs="Arial"/>
          <w:highlight w:val="yellow"/>
        </w:rPr>
        <w:t>.</w:t>
      </w:r>
    </w:p>
    <w:p w14:paraId="0EDCF046" w14:textId="77777777" w:rsidR="0044000F" w:rsidRPr="00BD11A9" w:rsidRDefault="0044000F" w:rsidP="00BD11A9">
      <w:pPr>
        <w:pStyle w:val="NormalWeb"/>
        <w:spacing w:before="0" w:beforeAutospacing="0" w:after="0" w:afterAutospacing="0"/>
        <w:jc w:val="left"/>
        <w:rPr>
          <w:rFonts w:cs="Arial"/>
          <w:highlight w:val="yellow"/>
        </w:rPr>
      </w:pPr>
    </w:p>
    <w:p w14:paraId="4CFA5FC8" w14:textId="5B7D7B5A" w:rsidR="0044000F" w:rsidRPr="00BD11A9" w:rsidRDefault="0044000F" w:rsidP="00BD11A9">
      <w:pPr>
        <w:pStyle w:val="NormalWeb"/>
        <w:numPr>
          <w:ilvl w:val="3"/>
          <w:numId w:val="47"/>
        </w:numPr>
        <w:spacing w:before="0" w:beforeAutospacing="0" w:after="0" w:afterAutospacing="0"/>
        <w:ind w:left="0" w:firstLine="0"/>
        <w:jc w:val="left"/>
        <w:rPr>
          <w:rFonts w:cs="Arial"/>
          <w:highlight w:val="yellow"/>
        </w:rPr>
      </w:pPr>
      <w:r w:rsidRPr="00BD11A9">
        <w:rPr>
          <w:rFonts w:cs="Arial"/>
          <w:highlight w:val="yellow"/>
        </w:rPr>
        <w:t xml:space="preserve">Use intertrial intervals of 20 </w:t>
      </w:r>
      <w:r w:rsidRPr="00BD11A9">
        <w:rPr>
          <w:rFonts w:cs="Arial"/>
          <w:highlight w:val="yellow"/>
        </w:rPr>
        <w:sym w:font="Symbol" w:char="F0B1"/>
      </w:r>
      <w:r w:rsidRPr="00BD11A9">
        <w:rPr>
          <w:rFonts w:cs="Arial"/>
          <w:highlight w:val="yellow"/>
        </w:rPr>
        <w:t xml:space="preserve"> 5 </w:t>
      </w:r>
      <w:r w:rsidR="00A83D12">
        <w:rPr>
          <w:rFonts w:cs="Arial"/>
          <w:highlight w:val="yellow"/>
        </w:rPr>
        <w:t>s</w:t>
      </w:r>
      <w:r w:rsidRPr="00BD11A9">
        <w:rPr>
          <w:rFonts w:cs="Arial"/>
          <w:highlight w:val="yellow"/>
        </w:rPr>
        <w:t>.</w:t>
      </w:r>
    </w:p>
    <w:p w14:paraId="3C3957E5" w14:textId="77777777" w:rsidR="0044000F" w:rsidRPr="00BD11A9" w:rsidRDefault="0044000F" w:rsidP="00BD11A9">
      <w:pPr>
        <w:pStyle w:val="NormalWeb"/>
        <w:spacing w:before="0" w:beforeAutospacing="0" w:after="0" w:afterAutospacing="0"/>
        <w:jc w:val="left"/>
        <w:rPr>
          <w:rFonts w:cs="Arial"/>
          <w:highlight w:val="yellow"/>
        </w:rPr>
      </w:pPr>
    </w:p>
    <w:p w14:paraId="7EEDB6AB" w14:textId="77777777" w:rsidR="0044000F" w:rsidRPr="00BD11A9" w:rsidRDefault="0044000F" w:rsidP="00BD11A9">
      <w:pPr>
        <w:pStyle w:val="NormalWeb"/>
        <w:numPr>
          <w:ilvl w:val="3"/>
          <w:numId w:val="47"/>
        </w:numPr>
        <w:spacing w:before="0" w:beforeAutospacing="0" w:after="0" w:afterAutospacing="0"/>
        <w:ind w:left="0" w:firstLine="0"/>
        <w:jc w:val="left"/>
        <w:rPr>
          <w:rFonts w:cs="Arial"/>
          <w:highlight w:val="yellow"/>
        </w:rPr>
      </w:pPr>
      <w:r w:rsidRPr="00BD11A9">
        <w:rPr>
          <w:rFonts w:cs="Arial"/>
          <w:highlight w:val="yellow"/>
        </w:rPr>
        <w:t xml:space="preserve">Perform 30 Go-trials and 30 No-Go-trials per session in a pseudo-randomized order, so that one session consists of 60 trials and lasts about 25 min. </w:t>
      </w:r>
    </w:p>
    <w:p w14:paraId="0085AD18" w14:textId="77777777" w:rsidR="0044000F" w:rsidRDefault="0044000F" w:rsidP="00BD11A9">
      <w:pPr>
        <w:pStyle w:val="NormalWeb"/>
        <w:spacing w:before="0" w:beforeAutospacing="0" w:after="0" w:afterAutospacing="0"/>
        <w:jc w:val="left"/>
        <w:rPr>
          <w:rFonts w:cs="Arial"/>
        </w:rPr>
      </w:pPr>
    </w:p>
    <w:p w14:paraId="234E25A5" w14:textId="77777777" w:rsidR="0044000F" w:rsidRDefault="0044000F" w:rsidP="00BD11A9">
      <w:pPr>
        <w:pStyle w:val="NormalWeb"/>
        <w:numPr>
          <w:ilvl w:val="2"/>
          <w:numId w:val="47"/>
        </w:numPr>
        <w:spacing w:before="0" w:beforeAutospacing="0" w:after="0" w:afterAutospacing="0"/>
        <w:ind w:left="0" w:firstLine="0"/>
        <w:jc w:val="left"/>
        <w:rPr>
          <w:rFonts w:cs="Arial"/>
        </w:rPr>
      </w:pPr>
      <w:r w:rsidRPr="0054227E">
        <w:rPr>
          <w:rFonts w:cs="Arial"/>
        </w:rPr>
        <w:t>Put the trained animal back into its home cage in the animal facility.</w:t>
      </w:r>
      <w:r>
        <w:rPr>
          <w:rFonts w:cs="Arial"/>
        </w:rPr>
        <w:t xml:space="preserve"> </w:t>
      </w:r>
    </w:p>
    <w:p w14:paraId="08070011" w14:textId="77777777" w:rsidR="0044000F" w:rsidRDefault="0044000F" w:rsidP="00BD11A9">
      <w:pPr>
        <w:pStyle w:val="NormalWeb"/>
        <w:spacing w:before="0" w:beforeAutospacing="0" w:after="0" w:afterAutospacing="0"/>
        <w:jc w:val="left"/>
        <w:rPr>
          <w:rFonts w:cs="Arial"/>
        </w:rPr>
      </w:pPr>
    </w:p>
    <w:p w14:paraId="0F9A31FB" w14:textId="77777777" w:rsidR="0044000F" w:rsidRPr="00A8212A" w:rsidRDefault="0044000F" w:rsidP="00BD11A9">
      <w:pPr>
        <w:pStyle w:val="NormalWeb"/>
        <w:numPr>
          <w:ilvl w:val="1"/>
          <w:numId w:val="47"/>
        </w:numPr>
        <w:spacing w:before="0" w:beforeAutospacing="0" w:after="0" w:afterAutospacing="0"/>
        <w:ind w:left="0" w:firstLine="0"/>
        <w:jc w:val="left"/>
        <w:rPr>
          <w:rFonts w:cs="Arial"/>
          <w:b/>
        </w:rPr>
      </w:pPr>
      <w:r w:rsidRPr="00A8212A">
        <w:rPr>
          <w:rFonts w:cs="Arial"/>
          <w:b/>
        </w:rPr>
        <w:lastRenderedPageBreak/>
        <w:t xml:space="preserve">Brain dissection </w:t>
      </w:r>
    </w:p>
    <w:p w14:paraId="297C22F2" w14:textId="19B3C289" w:rsidR="0044000F" w:rsidRDefault="00251C2C" w:rsidP="00BD11A9">
      <w:pPr>
        <w:pStyle w:val="NormalWeb"/>
        <w:numPr>
          <w:ilvl w:val="2"/>
          <w:numId w:val="47"/>
        </w:numPr>
        <w:spacing w:before="0" w:beforeAutospacing="0" w:after="0" w:afterAutospacing="0"/>
        <w:ind w:left="0" w:firstLine="0"/>
        <w:jc w:val="left"/>
        <w:rPr>
          <w:rFonts w:cs="Arial"/>
        </w:rPr>
      </w:pPr>
      <w:r>
        <w:rPr>
          <w:rFonts w:cs="Arial"/>
        </w:rPr>
        <w:t>Euthanize</w:t>
      </w:r>
      <w:r w:rsidR="006E7A9F">
        <w:rPr>
          <w:rFonts w:cs="Arial"/>
        </w:rPr>
        <w:t xml:space="preserve"> the</w:t>
      </w:r>
      <w:r w:rsidR="0044000F" w:rsidRPr="0054227E">
        <w:rPr>
          <w:rFonts w:cs="Arial"/>
        </w:rPr>
        <w:t xml:space="preserve"> animal at the desired time point after a desired number of training sessions using cervical dislocation (</w:t>
      </w:r>
      <w:r w:rsidR="0044000F" w:rsidRPr="0054227E">
        <w:rPr>
          <w:rFonts w:cs="Arial"/>
          <w:i/>
        </w:rPr>
        <w:t>e.g.</w:t>
      </w:r>
      <w:r w:rsidR="0044000F" w:rsidRPr="0054227E">
        <w:rPr>
          <w:rFonts w:cs="Arial"/>
        </w:rPr>
        <w:t xml:space="preserve"> 24 </w:t>
      </w:r>
      <w:r w:rsidR="0044000F">
        <w:rPr>
          <w:rFonts w:cs="Arial"/>
        </w:rPr>
        <w:t>h</w:t>
      </w:r>
      <w:r w:rsidR="0044000F" w:rsidRPr="0054227E">
        <w:rPr>
          <w:rFonts w:cs="Arial"/>
        </w:rPr>
        <w:t xml:space="preserve"> after completion of the first session).</w:t>
      </w:r>
      <w:r w:rsidR="0044000F" w:rsidRPr="00010945">
        <w:rPr>
          <w:rFonts w:cs="Arial"/>
        </w:rPr>
        <w:t xml:space="preserve"> </w:t>
      </w:r>
      <w:r w:rsidR="0044000F" w:rsidRPr="0054227E">
        <w:rPr>
          <w:rFonts w:cs="Arial"/>
        </w:rPr>
        <w:t>Decapitate the animal</w:t>
      </w:r>
      <w:r w:rsidR="0044000F">
        <w:rPr>
          <w:rFonts w:cs="Arial"/>
        </w:rPr>
        <w:t>.</w:t>
      </w:r>
    </w:p>
    <w:p w14:paraId="1A5554F4" w14:textId="77777777" w:rsidR="0044000F" w:rsidRDefault="0044000F" w:rsidP="00BD11A9">
      <w:pPr>
        <w:pStyle w:val="NormalWeb"/>
        <w:spacing w:before="0" w:beforeAutospacing="0" w:after="0" w:afterAutospacing="0"/>
        <w:jc w:val="left"/>
        <w:rPr>
          <w:rFonts w:cs="Arial"/>
        </w:rPr>
      </w:pPr>
    </w:p>
    <w:p w14:paraId="56A8C4DB" w14:textId="77777777" w:rsidR="0044000F" w:rsidRDefault="0044000F" w:rsidP="00BD11A9">
      <w:pPr>
        <w:pStyle w:val="NormalWeb"/>
        <w:numPr>
          <w:ilvl w:val="2"/>
          <w:numId w:val="47"/>
        </w:numPr>
        <w:spacing w:before="0" w:beforeAutospacing="0" w:after="0" w:afterAutospacing="0"/>
        <w:ind w:left="0" w:firstLine="0"/>
        <w:jc w:val="left"/>
        <w:rPr>
          <w:rFonts w:cs="Arial"/>
        </w:rPr>
      </w:pPr>
      <w:r>
        <w:rPr>
          <w:rFonts w:cs="Arial"/>
        </w:rPr>
        <w:t>Quickly</w:t>
      </w:r>
      <w:r w:rsidRPr="0054227E">
        <w:rPr>
          <w:rFonts w:cs="Arial"/>
        </w:rPr>
        <w:t xml:space="preserve"> </w:t>
      </w:r>
      <w:r>
        <w:rPr>
          <w:rFonts w:cs="Arial"/>
        </w:rPr>
        <w:t>dissect</w:t>
      </w:r>
      <w:r w:rsidRPr="0054227E">
        <w:rPr>
          <w:rFonts w:cs="Arial"/>
        </w:rPr>
        <w:t xml:space="preserve"> the brain</w:t>
      </w:r>
      <w:r>
        <w:rPr>
          <w:rFonts w:cs="Arial"/>
        </w:rPr>
        <w:t xml:space="preserve"> via the following steps: Cut first the skin and then the skull with straight scissors along the </w:t>
      </w:r>
      <w:r w:rsidRPr="005C38FC">
        <w:rPr>
          <w:rFonts w:cs="Arial"/>
          <w:i/>
        </w:rPr>
        <w:t>Sutura sagittalis</w:t>
      </w:r>
      <w:r>
        <w:rPr>
          <w:rFonts w:cs="Arial"/>
          <w:i/>
        </w:rPr>
        <w:t>.</w:t>
      </w:r>
      <w:r>
        <w:rPr>
          <w:rFonts w:cs="Arial"/>
        </w:rPr>
        <w:t xml:space="preserve"> Completely remove the parts of the bone which cover the brain tissue using strong forceps. Take out the brain with a spattle.</w:t>
      </w:r>
    </w:p>
    <w:p w14:paraId="2394EE33" w14:textId="77777777" w:rsidR="0044000F" w:rsidRDefault="0044000F" w:rsidP="00BD11A9">
      <w:pPr>
        <w:pStyle w:val="NormalWeb"/>
        <w:spacing w:before="0" w:beforeAutospacing="0" w:after="0" w:afterAutospacing="0"/>
        <w:jc w:val="left"/>
        <w:rPr>
          <w:rFonts w:cs="Arial"/>
        </w:rPr>
      </w:pPr>
    </w:p>
    <w:p w14:paraId="2382D439" w14:textId="4D2C78BC" w:rsidR="0044000F" w:rsidRPr="00FB1E32" w:rsidRDefault="0044000F"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For dissection</w:t>
      </w:r>
      <w:r w:rsidR="00FB1E32">
        <w:rPr>
          <w:rFonts w:cs="Arial"/>
          <w:highlight w:val="yellow"/>
        </w:rPr>
        <w:t>,</w:t>
      </w:r>
      <w:r w:rsidRPr="00FB1E32">
        <w:rPr>
          <w:rFonts w:cs="Arial"/>
          <w:highlight w:val="yellow"/>
        </w:rPr>
        <w:t xml:space="preserve"> place brain onto a Petri dish filled with ice. Dissect </w:t>
      </w:r>
      <w:r w:rsidR="00A83D12">
        <w:rPr>
          <w:rFonts w:cs="Arial"/>
          <w:highlight w:val="yellow"/>
        </w:rPr>
        <w:t xml:space="preserve">the </w:t>
      </w:r>
      <w:r w:rsidRPr="00FB1E32">
        <w:rPr>
          <w:rFonts w:cs="Arial"/>
          <w:highlight w:val="yellow"/>
        </w:rPr>
        <w:t xml:space="preserve">auditory cortex, </w:t>
      </w:r>
      <w:r w:rsidR="00A83D12">
        <w:rPr>
          <w:rFonts w:cs="Arial"/>
          <w:highlight w:val="yellow"/>
        </w:rPr>
        <w:t xml:space="preserve">the </w:t>
      </w:r>
      <w:r w:rsidRPr="00FB1E32">
        <w:rPr>
          <w:rFonts w:cs="Arial"/>
          <w:highlight w:val="yellow"/>
        </w:rPr>
        <w:t xml:space="preserve">frontal cortex, </w:t>
      </w:r>
      <w:r w:rsidR="00A83D12">
        <w:rPr>
          <w:rFonts w:cs="Arial"/>
          <w:highlight w:val="yellow"/>
        </w:rPr>
        <w:t xml:space="preserve">the </w:t>
      </w:r>
      <w:r w:rsidRPr="00FB1E32">
        <w:rPr>
          <w:rFonts w:cs="Arial"/>
          <w:highlight w:val="yellow"/>
        </w:rPr>
        <w:t xml:space="preserve">striatum and </w:t>
      </w:r>
      <w:r w:rsidR="00A83D12">
        <w:rPr>
          <w:rFonts w:cs="Arial"/>
          <w:highlight w:val="yellow"/>
        </w:rPr>
        <w:t xml:space="preserve">the </w:t>
      </w:r>
      <w:r w:rsidRPr="00FB1E32">
        <w:rPr>
          <w:rFonts w:cs="Arial"/>
          <w:highlight w:val="yellow"/>
        </w:rPr>
        <w:t xml:space="preserve">hippocampus </w:t>
      </w:r>
      <w:r w:rsidR="004E6237">
        <w:rPr>
          <w:rFonts w:cs="Arial"/>
          <w:highlight w:val="yellow"/>
        </w:rPr>
        <w:t xml:space="preserve">under a stereomicroscope </w:t>
      </w:r>
      <w:r w:rsidRPr="00FB1E32">
        <w:rPr>
          <w:rFonts w:cs="Arial"/>
          <w:highlight w:val="yellow"/>
        </w:rPr>
        <w:t>using a scalpel and a needle.</w:t>
      </w:r>
    </w:p>
    <w:p w14:paraId="6D14634C" w14:textId="77777777" w:rsidR="0044000F" w:rsidRPr="00BD11A9" w:rsidRDefault="0044000F" w:rsidP="00BD11A9">
      <w:pPr>
        <w:pStyle w:val="NormalWeb"/>
        <w:spacing w:before="0" w:beforeAutospacing="0" w:after="0" w:afterAutospacing="0"/>
        <w:jc w:val="left"/>
        <w:rPr>
          <w:rFonts w:cs="Arial"/>
          <w:highlight w:val="yellow"/>
        </w:rPr>
      </w:pPr>
    </w:p>
    <w:p w14:paraId="42325D96" w14:textId="47327AA7" w:rsidR="0044000F" w:rsidRPr="00BD11A9" w:rsidRDefault="0044000F" w:rsidP="00BD11A9">
      <w:pPr>
        <w:pStyle w:val="NormalWeb"/>
        <w:numPr>
          <w:ilvl w:val="3"/>
          <w:numId w:val="47"/>
        </w:numPr>
        <w:spacing w:before="0" w:beforeAutospacing="0" w:after="0" w:afterAutospacing="0"/>
        <w:ind w:left="0" w:firstLine="0"/>
        <w:jc w:val="left"/>
        <w:rPr>
          <w:rFonts w:cs="Arial"/>
          <w:highlight w:val="yellow"/>
        </w:rPr>
      </w:pPr>
      <w:r w:rsidRPr="00BD11A9">
        <w:rPr>
          <w:rFonts w:cs="Arial"/>
          <w:highlight w:val="yellow"/>
        </w:rPr>
        <w:t xml:space="preserve">Localize the auditory cortex using visual landmarks on the brain surface such as blood vessels and </w:t>
      </w:r>
      <w:r w:rsidR="00A83D12">
        <w:rPr>
          <w:rFonts w:cs="Arial"/>
          <w:highlight w:val="yellow"/>
        </w:rPr>
        <w:t xml:space="preserve">the </w:t>
      </w:r>
      <w:r w:rsidRPr="00BD11A9">
        <w:rPr>
          <w:rFonts w:cs="Arial"/>
          <w:highlight w:val="yellow"/>
        </w:rPr>
        <w:t xml:space="preserve">shape of the surface (Bregma -2.06 to -3.4, size rostrocaudal 2 mm, dorsoventral 1.3 mm) and bilaterally dissect as </w:t>
      </w:r>
      <w:r w:rsidR="00A83D12">
        <w:rPr>
          <w:rFonts w:cs="Arial"/>
          <w:highlight w:val="yellow"/>
        </w:rPr>
        <w:t xml:space="preserve">a </w:t>
      </w:r>
      <w:r w:rsidRPr="00BD11A9">
        <w:rPr>
          <w:rFonts w:cs="Arial"/>
          <w:highlight w:val="yellow"/>
        </w:rPr>
        <w:t xml:space="preserve">rectangular tissue block with the thickness of the cortex. </w:t>
      </w:r>
    </w:p>
    <w:p w14:paraId="213D0A74" w14:textId="77777777" w:rsidR="0044000F" w:rsidRPr="00BD11A9" w:rsidRDefault="0044000F" w:rsidP="00BD11A9">
      <w:pPr>
        <w:pStyle w:val="NormalWeb"/>
        <w:spacing w:before="0" w:beforeAutospacing="0" w:after="0" w:afterAutospacing="0"/>
        <w:jc w:val="left"/>
        <w:rPr>
          <w:rFonts w:cs="Arial"/>
          <w:highlight w:val="yellow"/>
        </w:rPr>
      </w:pPr>
    </w:p>
    <w:p w14:paraId="3DC6B824" w14:textId="29EA9D86" w:rsidR="0044000F" w:rsidRPr="00BD11A9" w:rsidRDefault="0044000F" w:rsidP="00BD11A9">
      <w:pPr>
        <w:pStyle w:val="NormalWeb"/>
        <w:numPr>
          <w:ilvl w:val="3"/>
          <w:numId w:val="47"/>
        </w:numPr>
        <w:spacing w:before="0" w:beforeAutospacing="0" w:after="0" w:afterAutospacing="0"/>
        <w:ind w:left="0" w:firstLine="0"/>
        <w:jc w:val="left"/>
        <w:rPr>
          <w:rFonts w:cs="Arial"/>
          <w:highlight w:val="yellow"/>
        </w:rPr>
      </w:pPr>
      <w:r w:rsidRPr="00BD11A9">
        <w:rPr>
          <w:rFonts w:cs="Arial"/>
          <w:highlight w:val="yellow"/>
        </w:rPr>
        <w:t xml:space="preserve">Dissect </w:t>
      </w:r>
      <w:r w:rsidR="00A83D12">
        <w:rPr>
          <w:rFonts w:cs="Arial"/>
          <w:highlight w:val="yellow"/>
        </w:rPr>
        <w:t xml:space="preserve">the </w:t>
      </w:r>
      <w:r w:rsidRPr="00BD11A9">
        <w:rPr>
          <w:rFonts w:cs="Arial"/>
          <w:highlight w:val="yellow"/>
        </w:rPr>
        <w:t xml:space="preserve">frontal cortex as a brain slice between Bregma 3.56 and 1.54 using the </w:t>
      </w:r>
      <w:r w:rsidRPr="00BD11A9">
        <w:rPr>
          <w:rFonts w:cs="Arial"/>
          <w:i/>
          <w:highlight w:val="yellow"/>
        </w:rPr>
        <w:t>chiasma opticum</w:t>
      </w:r>
      <w:r w:rsidRPr="00BD11A9">
        <w:rPr>
          <w:rFonts w:cs="Arial"/>
          <w:highlight w:val="yellow"/>
        </w:rPr>
        <w:t xml:space="preserve"> as a landmark and excluding tissue from </w:t>
      </w:r>
      <w:r w:rsidRPr="00BD11A9">
        <w:rPr>
          <w:rFonts w:cs="Arial"/>
          <w:i/>
          <w:highlight w:val="yellow"/>
        </w:rPr>
        <w:t>bulbus olfactorius</w:t>
      </w:r>
      <w:r w:rsidRPr="00BD11A9">
        <w:rPr>
          <w:rFonts w:cs="Arial"/>
          <w:highlight w:val="yellow"/>
        </w:rPr>
        <w:t>.</w:t>
      </w:r>
    </w:p>
    <w:p w14:paraId="0B93192B" w14:textId="77777777" w:rsidR="0044000F" w:rsidRPr="00BD11A9" w:rsidRDefault="0044000F" w:rsidP="00BD11A9">
      <w:pPr>
        <w:pStyle w:val="NormalWeb"/>
        <w:spacing w:before="0" w:beforeAutospacing="0" w:after="0" w:afterAutospacing="0"/>
        <w:jc w:val="left"/>
        <w:rPr>
          <w:rFonts w:cs="Arial"/>
          <w:highlight w:val="yellow"/>
        </w:rPr>
      </w:pPr>
    </w:p>
    <w:p w14:paraId="2539432A" w14:textId="77777777" w:rsidR="0044000F" w:rsidRPr="00BD11A9" w:rsidRDefault="0044000F" w:rsidP="00BD11A9">
      <w:pPr>
        <w:pStyle w:val="NormalWeb"/>
        <w:numPr>
          <w:ilvl w:val="3"/>
          <w:numId w:val="47"/>
        </w:numPr>
        <w:spacing w:before="0" w:beforeAutospacing="0" w:after="0" w:afterAutospacing="0"/>
        <w:ind w:left="0" w:firstLine="0"/>
        <w:jc w:val="left"/>
        <w:rPr>
          <w:rFonts w:cs="Arial"/>
          <w:highlight w:val="yellow"/>
        </w:rPr>
      </w:pPr>
      <w:r w:rsidRPr="00BD11A9">
        <w:rPr>
          <w:rFonts w:cs="Arial"/>
          <w:highlight w:val="yellow"/>
        </w:rPr>
        <w:t>Dissect the striatum as a brain slice between Bregma 1.54 and 0.5 and carefully remove cortical tissue.</w:t>
      </w:r>
    </w:p>
    <w:p w14:paraId="20D2731C" w14:textId="77777777" w:rsidR="0044000F" w:rsidRPr="00FB1E32" w:rsidRDefault="0044000F" w:rsidP="00BD11A9">
      <w:pPr>
        <w:pStyle w:val="ListParagraph"/>
        <w:ind w:left="0"/>
        <w:rPr>
          <w:rFonts w:cs="Arial"/>
          <w:highlight w:val="yellow"/>
        </w:rPr>
      </w:pPr>
    </w:p>
    <w:p w14:paraId="4496AC46" w14:textId="77777777" w:rsidR="0044000F" w:rsidRPr="00FB1E32" w:rsidRDefault="00345B4F" w:rsidP="000213B5">
      <w:pPr>
        <w:pStyle w:val="NormalWeb"/>
        <w:numPr>
          <w:ilvl w:val="3"/>
          <w:numId w:val="47"/>
        </w:numPr>
        <w:spacing w:before="0" w:beforeAutospacing="0" w:after="0" w:afterAutospacing="0"/>
        <w:ind w:left="0" w:firstLine="0"/>
        <w:jc w:val="left"/>
        <w:rPr>
          <w:rFonts w:cs="Arial"/>
          <w:highlight w:val="yellow"/>
        </w:rPr>
      </w:pPr>
      <w:r w:rsidRPr="00FB1E32">
        <w:rPr>
          <w:rFonts w:cs="Arial"/>
          <w:highlight w:val="yellow"/>
        </w:rPr>
        <w:t>Dissect the hippocampus by fixing the brain with the needle through the cerebellum and uncoiling the cortex starting at the occipital lobe.</w:t>
      </w:r>
    </w:p>
    <w:p w14:paraId="635BCE9F" w14:textId="77777777" w:rsidR="0044000F" w:rsidRPr="00FB1E32" w:rsidRDefault="0044000F" w:rsidP="00BD11A9">
      <w:pPr>
        <w:pStyle w:val="NormalWeb"/>
        <w:spacing w:before="0" w:beforeAutospacing="0" w:after="0" w:afterAutospacing="0"/>
        <w:jc w:val="left"/>
        <w:rPr>
          <w:rFonts w:cs="Arial"/>
          <w:highlight w:val="yellow"/>
        </w:rPr>
      </w:pPr>
    </w:p>
    <w:p w14:paraId="541297C1" w14:textId="77777777" w:rsidR="0044000F" w:rsidRPr="00FB1E32" w:rsidRDefault="0044000F"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 xml:space="preserve">Shock-freeze dissected brain samples in liquid nitrogen and store at -80 °C. </w:t>
      </w:r>
    </w:p>
    <w:p w14:paraId="6854B9D4" w14:textId="77777777" w:rsidR="0044000F" w:rsidRDefault="0044000F" w:rsidP="00BD11A9">
      <w:pPr>
        <w:pStyle w:val="NormalWeb"/>
        <w:spacing w:before="0" w:beforeAutospacing="0" w:after="0" w:afterAutospacing="0"/>
        <w:jc w:val="left"/>
        <w:rPr>
          <w:rFonts w:cs="Arial"/>
          <w:b/>
        </w:rPr>
      </w:pPr>
    </w:p>
    <w:p w14:paraId="1569D761" w14:textId="77777777" w:rsidR="00571256" w:rsidRPr="002056B5" w:rsidRDefault="00D211AF" w:rsidP="00BD11A9">
      <w:pPr>
        <w:pStyle w:val="NormalWeb"/>
        <w:numPr>
          <w:ilvl w:val="0"/>
          <w:numId w:val="47"/>
        </w:numPr>
        <w:spacing w:before="0" w:beforeAutospacing="0" w:after="0" w:afterAutospacing="0"/>
        <w:ind w:left="0" w:firstLine="0"/>
        <w:jc w:val="left"/>
        <w:rPr>
          <w:rFonts w:asciiTheme="minorHAnsi" w:hAnsiTheme="minorHAnsi" w:cs="Arial"/>
          <w:b/>
        </w:rPr>
      </w:pPr>
      <w:r w:rsidRPr="002056B5">
        <w:rPr>
          <w:rFonts w:asciiTheme="minorHAnsi" w:hAnsiTheme="minorHAnsi" w:cs="Arial"/>
          <w:b/>
        </w:rPr>
        <w:t>Preparation of synaptosomes</w:t>
      </w:r>
      <w:r w:rsidR="006D4F4C" w:rsidRPr="002056B5">
        <w:rPr>
          <w:rFonts w:asciiTheme="minorHAnsi" w:hAnsiTheme="minorHAnsi" w:cs="Arial"/>
          <w:b/>
        </w:rPr>
        <w:t xml:space="preserve"> or alternatively a post-synaptic-density (PSD)-enriched fraction</w:t>
      </w:r>
    </w:p>
    <w:p w14:paraId="18786428" w14:textId="0315F0AD" w:rsidR="00D211AF" w:rsidRPr="002056B5" w:rsidRDefault="00D211AF" w:rsidP="00BD11A9">
      <w:pPr>
        <w:rPr>
          <w:rFonts w:asciiTheme="minorHAnsi" w:hAnsiTheme="minorHAnsi"/>
        </w:rPr>
      </w:pPr>
      <w:r w:rsidRPr="002056B5">
        <w:rPr>
          <w:rFonts w:asciiTheme="minorHAnsi" w:hAnsiTheme="minorHAnsi"/>
        </w:rPr>
        <w:t>Note: During all procedures</w:t>
      </w:r>
      <w:r w:rsidR="00A83D12">
        <w:rPr>
          <w:rFonts w:asciiTheme="minorHAnsi" w:hAnsiTheme="minorHAnsi"/>
        </w:rPr>
        <w:t>, keep</w:t>
      </w:r>
      <w:r w:rsidRPr="002056B5">
        <w:rPr>
          <w:rFonts w:asciiTheme="minorHAnsi" w:hAnsiTheme="minorHAnsi"/>
        </w:rPr>
        <w:t xml:space="preserve"> samples and buffers at </w:t>
      </w:r>
      <w:r w:rsidR="00F97787" w:rsidRPr="002056B5">
        <w:rPr>
          <w:rFonts w:asciiTheme="minorHAnsi" w:hAnsiTheme="minorHAnsi"/>
        </w:rPr>
        <w:t>0</w:t>
      </w:r>
      <w:r w:rsidR="00B563DA" w:rsidRPr="002056B5">
        <w:rPr>
          <w:rFonts w:asciiTheme="minorHAnsi" w:hAnsiTheme="minorHAnsi"/>
        </w:rPr>
        <w:t> </w:t>
      </w:r>
      <w:r w:rsidR="00F97787" w:rsidRPr="002056B5">
        <w:rPr>
          <w:rFonts w:asciiTheme="minorHAnsi" w:hAnsiTheme="minorHAnsi"/>
        </w:rPr>
        <w:t>-</w:t>
      </w:r>
      <w:r w:rsidR="00B563DA" w:rsidRPr="002056B5">
        <w:rPr>
          <w:rFonts w:asciiTheme="minorHAnsi" w:hAnsiTheme="minorHAnsi"/>
        </w:rPr>
        <w:t> </w:t>
      </w:r>
      <w:r w:rsidR="00F97787" w:rsidRPr="002056B5">
        <w:rPr>
          <w:rFonts w:asciiTheme="minorHAnsi" w:hAnsiTheme="minorHAnsi"/>
        </w:rPr>
        <w:t>4</w:t>
      </w:r>
      <w:r w:rsidR="00B563DA" w:rsidRPr="002056B5">
        <w:rPr>
          <w:rFonts w:asciiTheme="minorHAnsi" w:hAnsiTheme="minorHAnsi"/>
        </w:rPr>
        <w:t> </w:t>
      </w:r>
      <w:r w:rsidR="00F97787" w:rsidRPr="002056B5">
        <w:rPr>
          <w:rFonts w:asciiTheme="minorHAnsi" w:hAnsiTheme="minorHAnsi"/>
        </w:rPr>
        <w:t>°C</w:t>
      </w:r>
      <w:r w:rsidRPr="002056B5">
        <w:rPr>
          <w:rFonts w:asciiTheme="minorHAnsi" w:hAnsiTheme="minorHAnsi"/>
        </w:rPr>
        <w:t xml:space="preserve">. Buffers contain freshly diluted protease inhibitor cocktails in order to prevent proteolytic degradation of proteins. If protein phosphorylation is </w:t>
      </w:r>
      <w:r w:rsidR="00A83D12" w:rsidRPr="002056B5">
        <w:rPr>
          <w:rFonts w:asciiTheme="minorHAnsi" w:hAnsiTheme="minorHAnsi"/>
        </w:rPr>
        <w:t>also</w:t>
      </w:r>
      <w:r w:rsidR="00A83D12" w:rsidRPr="002056B5">
        <w:rPr>
          <w:rFonts w:asciiTheme="minorHAnsi" w:hAnsiTheme="minorHAnsi"/>
        </w:rPr>
        <w:t xml:space="preserve"> </w:t>
      </w:r>
      <w:r w:rsidRPr="002056B5">
        <w:rPr>
          <w:rFonts w:asciiTheme="minorHAnsi" w:hAnsiTheme="minorHAnsi"/>
        </w:rPr>
        <w:t>studied</w:t>
      </w:r>
      <w:r w:rsidR="00A83D12">
        <w:rPr>
          <w:rFonts w:asciiTheme="minorHAnsi" w:hAnsiTheme="minorHAnsi"/>
        </w:rPr>
        <w:t>,</w:t>
      </w:r>
      <w:r w:rsidRPr="002056B5">
        <w:rPr>
          <w:rFonts w:asciiTheme="minorHAnsi" w:hAnsiTheme="minorHAnsi"/>
        </w:rPr>
        <w:t xml:space="preserve"> phosphatase inhibitor cocktail</w:t>
      </w:r>
      <w:r w:rsidR="00D16F93" w:rsidRPr="002056B5">
        <w:rPr>
          <w:rFonts w:asciiTheme="minorHAnsi" w:hAnsiTheme="minorHAnsi"/>
        </w:rPr>
        <w:t xml:space="preserve">s </w:t>
      </w:r>
      <w:r w:rsidRPr="002056B5">
        <w:rPr>
          <w:rFonts w:asciiTheme="minorHAnsi" w:hAnsiTheme="minorHAnsi"/>
        </w:rPr>
        <w:t>have to be added.</w:t>
      </w:r>
      <w:r w:rsidR="00251C2C" w:rsidRPr="002056B5">
        <w:rPr>
          <w:rFonts w:asciiTheme="minorHAnsi" w:hAnsiTheme="minorHAnsi"/>
        </w:rPr>
        <w:t xml:space="preserve"> All g-values indicated are given as g (average) throughout the whole protocol.</w:t>
      </w:r>
    </w:p>
    <w:p w14:paraId="5DA703AF" w14:textId="77777777" w:rsidR="00D211AF" w:rsidRPr="002056B5" w:rsidRDefault="00D211AF" w:rsidP="00BD11A9">
      <w:pPr>
        <w:rPr>
          <w:rFonts w:asciiTheme="minorHAnsi" w:hAnsiTheme="minorHAnsi"/>
        </w:rPr>
      </w:pPr>
    </w:p>
    <w:p w14:paraId="6B453068" w14:textId="77777777" w:rsidR="00571256" w:rsidRPr="005D37E1" w:rsidRDefault="00D211AF" w:rsidP="00BD11A9">
      <w:pPr>
        <w:pStyle w:val="NormalWeb"/>
        <w:numPr>
          <w:ilvl w:val="1"/>
          <w:numId w:val="47"/>
        </w:numPr>
        <w:spacing w:before="0" w:beforeAutospacing="0" w:after="0" w:afterAutospacing="0"/>
        <w:ind w:left="0" w:firstLine="0"/>
        <w:jc w:val="left"/>
        <w:rPr>
          <w:rFonts w:cs="Arial"/>
          <w:b/>
        </w:rPr>
      </w:pPr>
      <w:r w:rsidRPr="005D37E1">
        <w:rPr>
          <w:rFonts w:cs="Arial"/>
          <w:b/>
        </w:rPr>
        <w:t>Preparation of a crude membrane fraction</w:t>
      </w:r>
      <w:r w:rsidR="00A71D75" w:rsidRPr="005D37E1">
        <w:rPr>
          <w:rFonts w:cs="Arial"/>
          <w:b/>
        </w:rPr>
        <w:t xml:space="preserve"> (</w:t>
      </w:r>
      <w:r w:rsidR="00010945" w:rsidRPr="005D37E1">
        <w:rPr>
          <w:rFonts w:cs="Arial"/>
          <w:b/>
        </w:rPr>
        <w:t>Figure</w:t>
      </w:r>
      <w:r w:rsidR="00A71D75" w:rsidRPr="005D37E1">
        <w:rPr>
          <w:rFonts w:cs="Arial"/>
          <w:b/>
        </w:rPr>
        <w:t xml:space="preserve"> </w:t>
      </w:r>
      <w:r w:rsidR="00E97F5A" w:rsidRPr="005D37E1">
        <w:rPr>
          <w:rFonts w:cs="Arial"/>
          <w:b/>
        </w:rPr>
        <w:t>3</w:t>
      </w:r>
      <w:r w:rsidR="003337D0" w:rsidRPr="005D37E1">
        <w:rPr>
          <w:rFonts w:cs="Arial"/>
          <w:b/>
        </w:rPr>
        <w:t>A</w:t>
      </w:r>
      <w:r w:rsidR="00A71D75" w:rsidRPr="005D37E1">
        <w:rPr>
          <w:rFonts w:cs="Arial"/>
          <w:b/>
        </w:rPr>
        <w:t>)</w:t>
      </w:r>
    </w:p>
    <w:p w14:paraId="585EEBD5" w14:textId="77777777" w:rsidR="00571256" w:rsidRPr="00FB1E32" w:rsidRDefault="00D211AF"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Transfer dissected brain tissue into a homogenization vessel containing 1</w:t>
      </w:r>
      <w:r w:rsidR="008C67A8" w:rsidRPr="00FB1E32">
        <w:rPr>
          <w:rFonts w:cs="Arial"/>
          <w:highlight w:val="yellow"/>
        </w:rPr>
        <w:t xml:space="preserve"> mL</w:t>
      </w:r>
      <w:r w:rsidRPr="00FB1E32">
        <w:rPr>
          <w:rFonts w:cs="Arial"/>
          <w:highlight w:val="yellow"/>
        </w:rPr>
        <w:t xml:space="preserve"> ice cold buffer A (5 mM HEPES, 320 mM sucrose, pH 7.4)</w:t>
      </w:r>
      <w:r w:rsidR="001A2A7C" w:rsidRPr="00FB1E32">
        <w:rPr>
          <w:rFonts w:cs="Arial"/>
          <w:highlight w:val="yellow"/>
        </w:rPr>
        <w:t xml:space="preserve"> and h</w:t>
      </w:r>
      <w:r w:rsidRPr="00FB1E32">
        <w:rPr>
          <w:rFonts w:cs="Arial"/>
          <w:highlight w:val="yellow"/>
        </w:rPr>
        <w:t>omogenize tissue at 900 rpm with 12 strokes.</w:t>
      </w:r>
    </w:p>
    <w:p w14:paraId="4C8A3381" w14:textId="77777777" w:rsidR="00571256" w:rsidRDefault="00571256" w:rsidP="00BD11A9">
      <w:pPr>
        <w:pStyle w:val="NormalWeb"/>
        <w:spacing w:before="0" w:beforeAutospacing="0" w:after="0" w:afterAutospacing="0"/>
        <w:jc w:val="left"/>
        <w:rPr>
          <w:rFonts w:cs="Arial"/>
        </w:rPr>
      </w:pPr>
    </w:p>
    <w:p w14:paraId="6CE6AFA1" w14:textId="6FB1B60D" w:rsidR="00571256" w:rsidRPr="00BD11A9" w:rsidRDefault="00D211AF" w:rsidP="00BD11A9">
      <w:pPr>
        <w:pStyle w:val="NormalWeb"/>
        <w:numPr>
          <w:ilvl w:val="2"/>
          <w:numId w:val="47"/>
        </w:numPr>
        <w:spacing w:before="0" w:beforeAutospacing="0" w:after="0" w:afterAutospacing="0"/>
        <w:ind w:left="0" w:firstLine="0"/>
        <w:jc w:val="left"/>
        <w:rPr>
          <w:rFonts w:cs="Arial"/>
          <w:highlight w:val="yellow"/>
        </w:rPr>
      </w:pPr>
      <w:r w:rsidRPr="00BD11A9">
        <w:rPr>
          <w:rFonts w:cs="Arial"/>
          <w:highlight w:val="yellow"/>
        </w:rPr>
        <w:t>Centrifuge samples at 1000 x g for 10 min</w:t>
      </w:r>
      <w:r w:rsidR="008C67A8" w:rsidRPr="00BD11A9">
        <w:rPr>
          <w:rFonts w:cs="Arial"/>
          <w:highlight w:val="yellow"/>
        </w:rPr>
        <w:t>. K</w:t>
      </w:r>
      <w:r w:rsidRPr="00BD11A9">
        <w:rPr>
          <w:rFonts w:cs="Arial"/>
          <w:highlight w:val="yellow"/>
        </w:rPr>
        <w:t xml:space="preserve">eep </w:t>
      </w:r>
      <w:r w:rsidR="00A83D12">
        <w:rPr>
          <w:rFonts w:cs="Arial"/>
          <w:highlight w:val="yellow"/>
        </w:rPr>
        <w:t xml:space="preserve">the </w:t>
      </w:r>
      <w:r w:rsidRPr="00BD11A9">
        <w:rPr>
          <w:rFonts w:cs="Arial"/>
          <w:highlight w:val="yellow"/>
        </w:rPr>
        <w:t>supernatants.</w:t>
      </w:r>
    </w:p>
    <w:p w14:paraId="68ECB689" w14:textId="77777777" w:rsidR="00571256" w:rsidRDefault="00571256" w:rsidP="00BD11A9">
      <w:pPr>
        <w:pStyle w:val="NormalWeb"/>
        <w:spacing w:before="0" w:beforeAutospacing="0" w:after="0" w:afterAutospacing="0"/>
        <w:jc w:val="left"/>
        <w:rPr>
          <w:rFonts w:cs="Arial"/>
        </w:rPr>
      </w:pPr>
    </w:p>
    <w:p w14:paraId="5C239A22" w14:textId="77777777" w:rsidR="00571256" w:rsidRPr="001A2A7C" w:rsidRDefault="00D211AF" w:rsidP="00BD11A9">
      <w:pPr>
        <w:pStyle w:val="NormalWeb"/>
        <w:numPr>
          <w:ilvl w:val="2"/>
          <w:numId w:val="47"/>
        </w:numPr>
        <w:spacing w:before="0" w:beforeAutospacing="0" w:after="0" w:afterAutospacing="0"/>
        <w:ind w:left="0" w:firstLine="0"/>
        <w:jc w:val="left"/>
        <w:rPr>
          <w:rFonts w:cs="Arial"/>
        </w:rPr>
      </w:pPr>
      <w:r w:rsidRPr="001A2A7C">
        <w:rPr>
          <w:rFonts w:cs="Arial"/>
        </w:rPr>
        <w:t xml:space="preserve">Re-homogenize pellets at the same conditions in the same volume of homogenization </w:t>
      </w:r>
      <w:r w:rsidRPr="001A2A7C">
        <w:rPr>
          <w:rFonts w:cs="Arial"/>
        </w:rPr>
        <w:lastRenderedPageBreak/>
        <w:t>buffer as before</w:t>
      </w:r>
      <w:r w:rsidR="001A2A7C" w:rsidRPr="001A2A7C">
        <w:rPr>
          <w:rFonts w:cs="Arial"/>
        </w:rPr>
        <w:t xml:space="preserve"> and </w:t>
      </w:r>
      <w:r w:rsidR="001A2A7C">
        <w:rPr>
          <w:rFonts w:cs="Arial"/>
        </w:rPr>
        <w:t>c</w:t>
      </w:r>
      <w:r w:rsidRPr="001A2A7C">
        <w:rPr>
          <w:rFonts w:cs="Arial"/>
        </w:rPr>
        <w:t>entrifuge samples</w:t>
      </w:r>
      <w:r w:rsidR="001A2A7C">
        <w:rPr>
          <w:rFonts w:cs="Arial"/>
        </w:rPr>
        <w:t xml:space="preserve"> again </w:t>
      </w:r>
      <w:r w:rsidRPr="001A2A7C">
        <w:rPr>
          <w:rFonts w:cs="Arial"/>
        </w:rPr>
        <w:t xml:space="preserve">at 1000 x g for 10 min. Combine corresponding supernatants. Discard the pellets </w:t>
      </w:r>
      <w:r w:rsidR="00D16F93" w:rsidRPr="001A2A7C">
        <w:rPr>
          <w:rFonts w:cs="Arial"/>
        </w:rPr>
        <w:t>P1</w:t>
      </w:r>
      <w:r w:rsidR="00C95B7C" w:rsidRPr="001A2A7C">
        <w:rPr>
          <w:rFonts w:cs="Arial"/>
        </w:rPr>
        <w:t>,</w:t>
      </w:r>
      <w:r w:rsidR="00D16F93" w:rsidRPr="001A2A7C">
        <w:rPr>
          <w:rFonts w:cs="Arial"/>
        </w:rPr>
        <w:t xml:space="preserve"> </w:t>
      </w:r>
      <w:r w:rsidRPr="001A2A7C">
        <w:rPr>
          <w:rFonts w:cs="Arial"/>
        </w:rPr>
        <w:t xml:space="preserve">which mainly </w:t>
      </w:r>
      <w:r w:rsidR="00D16F93" w:rsidRPr="001A2A7C">
        <w:rPr>
          <w:rFonts w:cs="Arial"/>
        </w:rPr>
        <w:t xml:space="preserve">contain </w:t>
      </w:r>
      <w:r w:rsidRPr="001A2A7C">
        <w:rPr>
          <w:rFonts w:cs="Arial"/>
        </w:rPr>
        <w:t>nuclei and cell debris.</w:t>
      </w:r>
    </w:p>
    <w:p w14:paraId="5CDCE790" w14:textId="77777777" w:rsidR="00571256" w:rsidRDefault="00571256" w:rsidP="00BD11A9">
      <w:pPr>
        <w:pStyle w:val="NormalWeb"/>
        <w:spacing w:before="0" w:beforeAutospacing="0" w:after="0" w:afterAutospacing="0"/>
        <w:jc w:val="left"/>
        <w:rPr>
          <w:rFonts w:cs="Arial"/>
        </w:rPr>
      </w:pPr>
    </w:p>
    <w:p w14:paraId="21AC57A8" w14:textId="77777777" w:rsidR="00571256" w:rsidRPr="00FB1E32" w:rsidRDefault="00D211AF"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Spin the combined supernatants for 20 min at 12</w:t>
      </w:r>
      <w:r w:rsidR="008C67A8" w:rsidRPr="00FB1E32">
        <w:rPr>
          <w:rFonts w:cs="Arial"/>
          <w:highlight w:val="yellow"/>
        </w:rPr>
        <w:t xml:space="preserve"> 000</w:t>
      </w:r>
      <w:r w:rsidRPr="00FB1E32">
        <w:rPr>
          <w:rFonts w:cs="Arial"/>
          <w:highlight w:val="yellow"/>
        </w:rPr>
        <w:t xml:space="preserve"> x g. </w:t>
      </w:r>
      <w:r w:rsidR="008C67A8" w:rsidRPr="00FB1E32">
        <w:rPr>
          <w:rFonts w:cs="Arial"/>
          <w:highlight w:val="yellow"/>
        </w:rPr>
        <w:t>Discard s</w:t>
      </w:r>
      <w:r w:rsidRPr="00FB1E32">
        <w:rPr>
          <w:rFonts w:cs="Arial"/>
          <w:highlight w:val="yellow"/>
        </w:rPr>
        <w:t>upernatants or use for further fractionation</w:t>
      </w:r>
      <w:r w:rsidR="002B0EA9" w:rsidRPr="00FB1E32">
        <w:rPr>
          <w:rFonts w:cs="Arial"/>
          <w:highlight w:val="yellow"/>
          <w:vertAlign w:val="superscript"/>
        </w:rPr>
        <w:t>11</w:t>
      </w:r>
      <w:r w:rsidR="008A79F4" w:rsidRPr="00FB1E32">
        <w:rPr>
          <w:rFonts w:cs="Arial"/>
          <w:highlight w:val="yellow"/>
        </w:rPr>
        <w:t>.</w:t>
      </w:r>
    </w:p>
    <w:p w14:paraId="6BAB816D" w14:textId="77777777" w:rsidR="00571256" w:rsidRDefault="00571256" w:rsidP="00BD11A9">
      <w:pPr>
        <w:pStyle w:val="NormalWeb"/>
        <w:spacing w:before="0" w:beforeAutospacing="0" w:after="0" w:afterAutospacing="0"/>
        <w:jc w:val="left"/>
        <w:rPr>
          <w:rFonts w:cs="Arial"/>
        </w:rPr>
      </w:pPr>
    </w:p>
    <w:p w14:paraId="2D9111AF" w14:textId="77777777" w:rsidR="00571256" w:rsidRPr="001A2A7C" w:rsidRDefault="00D211AF" w:rsidP="00BD11A9">
      <w:pPr>
        <w:pStyle w:val="NormalWeb"/>
        <w:numPr>
          <w:ilvl w:val="2"/>
          <w:numId w:val="47"/>
        </w:numPr>
        <w:spacing w:before="0" w:beforeAutospacing="0" w:after="0" w:afterAutospacing="0"/>
        <w:ind w:left="0" w:firstLine="0"/>
        <w:jc w:val="left"/>
        <w:rPr>
          <w:rFonts w:cs="Arial"/>
        </w:rPr>
      </w:pPr>
      <w:r w:rsidRPr="001A2A7C">
        <w:rPr>
          <w:rFonts w:cs="Arial"/>
        </w:rPr>
        <w:t>Resuspend pellets in the same volume of homogenization buffer as before using the</w:t>
      </w:r>
      <w:r w:rsidR="008C67A8" w:rsidRPr="001A2A7C">
        <w:rPr>
          <w:rFonts w:cs="Arial"/>
        </w:rPr>
        <w:t xml:space="preserve"> </w:t>
      </w:r>
      <w:r w:rsidRPr="001A2A7C">
        <w:rPr>
          <w:rFonts w:cs="Arial"/>
        </w:rPr>
        <w:t>homogenizer with</w:t>
      </w:r>
      <w:r w:rsidR="001A2A7C" w:rsidRPr="001A2A7C">
        <w:rPr>
          <w:rFonts w:cs="Arial"/>
        </w:rPr>
        <w:t xml:space="preserve"> 6 strokes at 900 rpm and </w:t>
      </w:r>
      <w:r w:rsidR="001A2A7C">
        <w:rPr>
          <w:rFonts w:cs="Arial"/>
        </w:rPr>
        <w:t>s</w:t>
      </w:r>
      <w:r w:rsidRPr="001A2A7C">
        <w:rPr>
          <w:rFonts w:cs="Arial"/>
        </w:rPr>
        <w:t>pin at 12</w:t>
      </w:r>
      <w:r w:rsidR="008C67A8" w:rsidRPr="001A2A7C">
        <w:rPr>
          <w:rFonts w:cs="Arial"/>
        </w:rPr>
        <w:t xml:space="preserve"> </w:t>
      </w:r>
      <w:r w:rsidRPr="001A2A7C">
        <w:rPr>
          <w:rFonts w:cs="Arial"/>
        </w:rPr>
        <w:t>000 x g for 20 min. Discard supernatants</w:t>
      </w:r>
      <w:r w:rsidR="008C67A8" w:rsidRPr="001A2A7C">
        <w:rPr>
          <w:rFonts w:cs="Arial"/>
        </w:rPr>
        <w:t>. Th</w:t>
      </w:r>
      <w:r w:rsidRPr="001A2A7C">
        <w:rPr>
          <w:rFonts w:cs="Arial"/>
        </w:rPr>
        <w:t xml:space="preserve">e pellets P2 represent </w:t>
      </w:r>
      <w:r w:rsidR="00C95B7C" w:rsidRPr="001A2A7C">
        <w:rPr>
          <w:rFonts w:cs="Arial"/>
        </w:rPr>
        <w:t xml:space="preserve">the </w:t>
      </w:r>
      <w:r w:rsidRPr="001A2A7C">
        <w:rPr>
          <w:rFonts w:cs="Arial"/>
        </w:rPr>
        <w:t>crude membrane fractions.</w:t>
      </w:r>
    </w:p>
    <w:p w14:paraId="31602D62" w14:textId="77777777" w:rsidR="00571256" w:rsidRDefault="00571256" w:rsidP="00BD11A9"/>
    <w:p w14:paraId="51B9D507" w14:textId="77777777" w:rsidR="00571256" w:rsidRPr="002056B5" w:rsidRDefault="00D211AF" w:rsidP="00BD11A9">
      <w:pPr>
        <w:pStyle w:val="NormalWeb"/>
        <w:numPr>
          <w:ilvl w:val="1"/>
          <w:numId w:val="47"/>
        </w:numPr>
        <w:spacing w:before="0" w:beforeAutospacing="0" w:after="0" w:afterAutospacing="0"/>
        <w:ind w:left="0" w:firstLine="0"/>
        <w:jc w:val="left"/>
        <w:rPr>
          <w:rFonts w:asciiTheme="minorHAnsi" w:hAnsiTheme="minorHAnsi" w:cs="Arial"/>
          <w:b/>
        </w:rPr>
      </w:pPr>
      <w:r w:rsidRPr="002056B5">
        <w:rPr>
          <w:rFonts w:asciiTheme="minorHAnsi" w:hAnsiTheme="minorHAnsi" w:cs="Arial"/>
          <w:b/>
        </w:rPr>
        <w:t>Purification of synaptosomes from crude brain membrane fractions</w:t>
      </w:r>
      <w:r w:rsidR="00A71D75" w:rsidRPr="002056B5">
        <w:rPr>
          <w:rFonts w:asciiTheme="minorHAnsi" w:hAnsiTheme="minorHAnsi" w:cs="Arial"/>
          <w:b/>
        </w:rPr>
        <w:t xml:space="preserve"> (</w:t>
      </w:r>
      <w:r w:rsidR="00010945" w:rsidRPr="002056B5">
        <w:rPr>
          <w:rFonts w:asciiTheme="minorHAnsi" w:hAnsiTheme="minorHAnsi" w:cs="Arial"/>
          <w:b/>
        </w:rPr>
        <w:t>Figure</w:t>
      </w:r>
      <w:r w:rsidR="00A71D75" w:rsidRPr="002056B5">
        <w:rPr>
          <w:rFonts w:asciiTheme="minorHAnsi" w:hAnsiTheme="minorHAnsi" w:cs="Arial"/>
          <w:b/>
        </w:rPr>
        <w:t xml:space="preserve"> </w:t>
      </w:r>
      <w:r w:rsidR="00E97F5A" w:rsidRPr="002056B5">
        <w:rPr>
          <w:rFonts w:asciiTheme="minorHAnsi" w:hAnsiTheme="minorHAnsi" w:cs="Arial"/>
          <w:b/>
        </w:rPr>
        <w:t>3</w:t>
      </w:r>
      <w:r w:rsidR="003337D0" w:rsidRPr="002056B5">
        <w:rPr>
          <w:rFonts w:asciiTheme="minorHAnsi" w:hAnsiTheme="minorHAnsi" w:cs="Arial"/>
          <w:b/>
        </w:rPr>
        <w:t>A</w:t>
      </w:r>
      <w:r w:rsidR="00A71D75" w:rsidRPr="002056B5">
        <w:rPr>
          <w:rFonts w:asciiTheme="minorHAnsi" w:hAnsiTheme="minorHAnsi" w:cs="Arial"/>
          <w:b/>
        </w:rPr>
        <w:t>)</w:t>
      </w:r>
    </w:p>
    <w:p w14:paraId="612E51DF" w14:textId="77777777" w:rsidR="00D211AF" w:rsidRPr="002056B5" w:rsidRDefault="00D211AF" w:rsidP="00BD11A9">
      <w:pPr>
        <w:rPr>
          <w:rFonts w:asciiTheme="minorHAnsi" w:hAnsiTheme="minorHAnsi"/>
        </w:rPr>
      </w:pPr>
      <w:r w:rsidRPr="002056B5">
        <w:rPr>
          <w:rFonts w:asciiTheme="minorHAnsi" w:hAnsiTheme="minorHAnsi"/>
        </w:rPr>
        <w:t xml:space="preserve">Note: Crude brain membrane fractions can be separated into myelin, light membranes, synaptosomes and mitochondria using sucrose density step gradient ultracentrifugation. For this 5 mM Tris/HCl </w:t>
      </w:r>
      <w:r w:rsidR="00F97787" w:rsidRPr="002056B5">
        <w:rPr>
          <w:rFonts w:asciiTheme="minorHAnsi" w:hAnsiTheme="minorHAnsi"/>
        </w:rPr>
        <w:t>pH 8.1</w:t>
      </w:r>
      <w:r w:rsidRPr="002056B5">
        <w:rPr>
          <w:rFonts w:asciiTheme="minorHAnsi" w:hAnsiTheme="minorHAnsi"/>
        </w:rPr>
        <w:t xml:space="preserve"> buffers containing sucrose at either 0.32 M, 1.0 M or 1.2 M concentration are required.</w:t>
      </w:r>
    </w:p>
    <w:p w14:paraId="4907BA2B" w14:textId="77777777" w:rsidR="00010945" w:rsidRPr="0054227E" w:rsidRDefault="00010945" w:rsidP="00BD11A9"/>
    <w:p w14:paraId="487DDB83" w14:textId="0FA1F834" w:rsidR="00571256" w:rsidRPr="00FB1E32" w:rsidRDefault="00D211AF"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While performing the centrifugation to produce the P2 fractions</w:t>
      </w:r>
      <w:r w:rsidR="00A83D12">
        <w:rPr>
          <w:rFonts w:cs="Arial"/>
          <w:highlight w:val="yellow"/>
        </w:rPr>
        <w:t>,</w:t>
      </w:r>
      <w:r w:rsidRPr="00FB1E32">
        <w:rPr>
          <w:rFonts w:cs="Arial"/>
          <w:highlight w:val="yellow"/>
        </w:rPr>
        <w:t xml:space="preserve"> prepare sucrose step gradients in the ultracentrifuge tubes. Start with 2.5</w:t>
      </w:r>
      <w:r w:rsidR="008C67A8" w:rsidRPr="00FB1E32">
        <w:rPr>
          <w:rFonts w:cs="Arial"/>
          <w:highlight w:val="yellow"/>
        </w:rPr>
        <w:t xml:space="preserve"> mL</w:t>
      </w:r>
      <w:r w:rsidR="00BC79A5" w:rsidRPr="00FB1E32">
        <w:rPr>
          <w:rFonts w:cs="Arial"/>
          <w:highlight w:val="yellow"/>
        </w:rPr>
        <w:t xml:space="preserve"> </w:t>
      </w:r>
      <w:r w:rsidRPr="00FB1E32">
        <w:rPr>
          <w:rFonts w:cs="Arial"/>
          <w:highlight w:val="yellow"/>
        </w:rPr>
        <w:t>1.0 M sucrose buffer and sublayer with 1.5</w:t>
      </w:r>
      <w:r w:rsidR="008C67A8" w:rsidRPr="00FB1E32">
        <w:rPr>
          <w:rFonts w:cs="Arial"/>
          <w:highlight w:val="yellow"/>
        </w:rPr>
        <w:t xml:space="preserve"> </w:t>
      </w:r>
      <w:r w:rsidR="00D43F49" w:rsidRPr="00FB1E32">
        <w:rPr>
          <w:rFonts w:cs="Arial"/>
          <w:highlight w:val="yellow"/>
        </w:rPr>
        <w:t>mL</w:t>
      </w:r>
      <w:r w:rsidR="00BC79A5" w:rsidRPr="00FB1E32">
        <w:rPr>
          <w:rFonts w:cs="Arial"/>
          <w:highlight w:val="yellow"/>
        </w:rPr>
        <w:t xml:space="preserve"> </w:t>
      </w:r>
      <w:r w:rsidRPr="00FB1E32">
        <w:rPr>
          <w:rFonts w:cs="Arial"/>
          <w:highlight w:val="yellow"/>
        </w:rPr>
        <w:t xml:space="preserve">1.2 M sucrose buffer using a </w:t>
      </w:r>
      <w:r w:rsidR="008C67A8" w:rsidRPr="00FB1E32">
        <w:rPr>
          <w:rFonts w:cs="Arial"/>
          <w:highlight w:val="yellow"/>
        </w:rPr>
        <w:t>glass</w:t>
      </w:r>
      <w:r w:rsidRPr="00FB1E32">
        <w:rPr>
          <w:rFonts w:cs="Arial"/>
          <w:highlight w:val="yellow"/>
        </w:rPr>
        <w:t xml:space="preserve"> </w:t>
      </w:r>
      <w:r w:rsidR="008C67A8" w:rsidRPr="00FB1E32">
        <w:rPr>
          <w:rFonts w:cs="Arial"/>
          <w:highlight w:val="yellow"/>
        </w:rPr>
        <w:t>Pasteur</w:t>
      </w:r>
      <w:r w:rsidRPr="00FB1E32">
        <w:rPr>
          <w:rFonts w:cs="Arial"/>
          <w:highlight w:val="yellow"/>
        </w:rPr>
        <w:t xml:space="preserve"> pipet.</w:t>
      </w:r>
    </w:p>
    <w:p w14:paraId="1F5B0CE7" w14:textId="77777777" w:rsidR="00571256" w:rsidRPr="000213B5" w:rsidRDefault="00571256" w:rsidP="00BD11A9">
      <w:pPr>
        <w:pStyle w:val="NormalWeb"/>
        <w:spacing w:before="0" w:beforeAutospacing="0" w:after="0" w:afterAutospacing="0"/>
        <w:jc w:val="left"/>
        <w:rPr>
          <w:rFonts w:cs="Arial"/>
          <w:highlight w:val="yellow"/>
        </w:rPr>
      </w:pPr>
    </w:p>
    <w:p w14:paraId="030ACB5E" w14:textId="77777777" w:rsidR="00571256" w:rsidRPr="000213B5" w:rsidRDefault="00D211AF" w:rsidP="00BD11A9">
      <w:pPr>
        <w:pStyle w:val="NormalWeb"/>
        <w:numPr>
          <w:ilvl w:val="2"/>
          <w:numId w:val="47"/>
        </w:numPr>
        <w:spacing w:before="0" w:beforeAutospacing="0" w:after="0" w:afterAutospacing="0"/>
        <w:ind w:left="0" w:firstLine="0"/>
        <w:jc w:val="left"/>
        <w:rPr>
          <w:rFonts w:cs="Arial"/>
          <w:highlight w:val="yellow"/>
        </w:rPr>
      </w:pPr>
      <w:r w:rsidRPr="000213B5">
        <w:rPr>
          <w:rFonts w:cs="Arial"/>
          <w:highlight w:val="yellow"/>
        </w:rPr>
        <w:t>Re-homogenize P2 fractions in 0.5</w:t>
      </w:r>
      <w:r w:rsidR="008C67A8" w:rsidRPr="00BD11A9">
        <w:rPr>
          <w:rFonts w:cs="Arial"/>
          <w:highlight w:val="yellow"/>
        </w:rPr>
        <w:t xml:space="preserve"> mL</w:t>
      </w:r>
      <w:r w:rsidR="00BC79A5" w:rsidRPr="00BD11A9">
        <w:rPr>
          <w:rFonts w:cs="Arial"/>
          <w:highlight w:val="yellow"/>
        </w:rPr>
        <w:t xml:space="preserve"> </w:t>
      </w:r>
      <w:r w:rsidRPr="00BD11A9">
        <w:rPr>
          <w:rFonts w:cs="Arial"/>
          <w:highlight w:val="yellow"/>
        </w:rPr>
        <w:t xml:space="preserve">of 0.32 M sucrose buffer manually </w:t>
      </w:r>
      <w:r w:rsidR="00251C2C" w:rsidRPr="00BD11A9">
        <w:rPr>
          <w:rFonts w:cs="Arial"/>
          <w:highlight w:val="yellow"/>
        </w:rPr>
        <w:t xml:space="preserve">with 6 strokes </w:t>
      </w:r>
      <w:r w:rsidRPr="000213B5">
        <w:rPr>
          <w:rFonts w:cs="Arial"/>
          <w:highlight w:val="yellow"/>
        </w:rPr>
        <w:t>and load on top of the gradient.</w:t>
      </w:r>
    </w:p>
    <w:p w14:paraId="502899A2" w14:textId="77777777" w:rsidR="00571256" w:rsidRPr="00BD11A9" w:rsidRDefault="00571256" w:rsidP="00BD11A9">
      <w:pPr>
        <w:pStyle w:val="NormalWeb"/>
        <w:spacing w:before="0" w:beforeAutospacing="0" w:after="0" w:afterAutospacing="0"/>
        <w:jc w:val="left"/>
        <w:rPr>
          <w:rFonts w:cs="Arial"/>
          <w:highlight w:val="yellow"/>
        </w:rPr>
      </w:pPr>
    </w:p>
    <w:p w14:paraId="409AB671" w14:textId="77777777" w:rsidR="00571256" w:rsidRPr="00FB1E32" w:rsidRDefault="00D211AF"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Spin at 85</w:t>
      </w:r>
      <w:r w:rsidR="008C67A8" w:rsidRPr="00FB1E32">
        <w:rPr>
          <w:rFonts w:cs="Arial"/>
          <w:highlight w:val="yellow"/>
        </w:rPr>
        <w:t xml:space="preserve"> </w:t>
      </w:r>
      <w:r w:rsidRPr="00FB1E32">
        <w:rPr>
          <w:rFonts w:cs="Arial"/>
          <w:highlight w:val="yellow"/>
        </w:rPr>
        <w:t xml:space="preserve">000 x g for 2 </w:t>
      </w:r>
      <w:r w:rsidR="008C67A8" w:rsidRPr="00FB1E32">
        <w:rPr>
          <w:rFonts w:cs="Arial"/>
          <w:highlight w:val="yellow"/>
        </w:rPr>
        <w:t>h</w:t>
      </w:r>
      <w:r w:rsidR="00C95B7C" w:rsidRPr="00FB1E32">
        <w:rPr>
          <w:rFonts w:cs="Arial"/>
          <w:highlight w:val="yellow"/>
        </w:rPr>
        <w:t xml:space="preserve"> </w:t>
      </w:r>
      <w:r w:rsidRPr="00FB1E32">
        <w:rPr>
          <w:rFonts w:cs="Arial"/>
          <w:highlight w:val="yellow"/>
        </w:rPr>
        <w:t xml:space="preserve">in </w:t>
      </w:r>
      <w:r w:rsidR="008C67A8" w:rsidRPr="00FB1E32">
        <w:rPr>
          <w:rFonts w:cs="Arial"/>
          <w:highlight w:val="yellow"/>
        </w:rPr>
        <w:t>an</w:t>
      </w:r>
      <w:r w:rsidR="00D16F93" w:rsidRPr="00FB1E32">
        <w:rPr>
          <w:rFonts w:cs="Arial"/>
          <w:highlight w:val="yellow"/>
        </w:rPr>
        <w:t xml:space="preserve"> </w:t>
      </w:r>
      <w:r w:rsidRPr="00FB1E32">
        <w:rPr>
          <w:rFonts w:cs="Arial"/>
          <w:highlight w:val="yellow"/>
        </w:rPr>
        <w:t>ultracentrifuge</w:t>
      </w:r>
      <w:r w:rsidR="00D16F93" w:rsidRPr="00FB1E32">
        <w:rPr>
          <w:rFonts w:cs="Arial"/>
          <w:highlight w:val="yellow"/>
        </w:rPr>
        <w:t xml:space="preserve"> using a</w:t>
      </w:r>
      <w:r w:rsidR="008C67A8" w:rsidRPr="00FB1E32">
        <w:rPr>
          <w:rFonts w:cs="Arial"/>
          <w:highlight w:val="yellow"/>
        </w:rPr>
        <w:t xml:space="preserve"> </w:t>
      </w:r>
      <w:r w:rsidR="00D16F93" w:rsidRPr="00FB1E32">
        <w:rPr>
          <w:rFonts w:cs="Arial"/>
          <w:highlight w:val="yellow"/>
        </w:rPr>
        <w:t>swinging bucket rotor.</w:t>
      </w:r>
    </w:p>
    <w:p w14:paraId="0A55EEB0" w14:textId="77777777" w:rsidR="00571256" w:rsidRPr="00FB1E32" w:rsidRDefault="00571256" w:rsidP="00BD11A9">
      <w:pPr>
        <w:pStyle w:val="NormalWeb"/>
        <w:spacing w:before="0" w:beforeAutospacing="0" w:after="0" w:afterAutospacing="0"/>
        <w:jc w:val="left"/>
        <w:rPr>
          <w:rFonts w:cs="Arial"/>
          <w:highlight w:val="yellow"/>
        </w:rPr>
      </w:pPr>
    </w:p>
    <w:p w14:paraId="1DB27D0D" w14:textId="77777777" w:rsidR="00571256" w:rsidRPr="00FB1E32" w:rsidRDefault="00D211AF"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Discard the top 0.32 M sucrose layer including the material at the interface to the 1.0 M sucrose buffer (</w:t>
      </w:r>
      <w:r w:rsidR="00C95B7C" w:rsidRPr="00FB1E32">
        <w:rPr>
          <w:rFonts w:cs="Arial"/>
          <w:highlight w:val="yellow"/>
        </w:rPr>
        <w:t>m</w:t>
      </w:r>
      <w:r w:rsidRPr="00FB1E32">
        <w:rPr>
          <w:rFonts w:cs="Arial"/>
          <w:highlight w:val="yellow"/>
        </w:rPr>
        <w:t>yelin, light membranes). Collect synaptosomes at the 1.0/1.2 M sucrose buffer interface. The pellet at the bottom of the tube contains mitochondria.</w:t>
      </w:r>
    </w:p>
    <w:p w14:paraId="63742E84" w14:textId="77777777" w:rsidR="00571256" w:rsidRDefault="00571256" w:rsidP="00BD11A9">
      <w:pPr>
        <w:pStyle w:val="NormalWeb"/>
        <w:spacing w:before="0" w:beforeAutospacing="0" w:after="0" w:afterAutospacing="0"/>
        <w:jc w:val="left"/>
        <w:rPr>
          <w:rFonts w:cs="Arial"/>
        </w:rPr>
      </w:pPr>
    </w:p>
    <w:p w14:paraId="7B297323" w14:textId="77777777" w:rsidR="00571256" w:rsidRDefault="00D211AF" w:rsidP="00BD11A9">
      <w:pPr>
        <w:pStyle w:val="NormalWeb"/>
        <w:numPr>
          <w:ilvl w:val="2"/>
          <w:numId w:val="47"/>
        </w:numPr>
        <w:spacing w:before="0" w:beforeAutospacing="0" w:after="0" w:afterAutospacing="0"/>
        <w:ind w:left="0" w:firstLine="0"/>
        <w:jc w:val="left"/>
        <w:rPr>
          <w:rFonts w:cs="Arial"/>
        </w:rPr>
      </w:pPr>
      <w:r w:rsidRPr="0054227E">
        <w:rPr>
          <w:rFonts w:cs="Arial"/>
        </w:rPr>
        <w:t>Add 0.32 M sucrose buffer to the synaptosomal fraction at 1:1 ration, mix carefully and spin at 150</w:t>
      </w:r>
      <w:r w:rsidR="008C67A8">
        <w:rPr>
          <w:rFonts w:cs="Arial"/>
        </w:rPr>
        <w:t xml:space="preserve"> 000</w:t>
      </w:r>
      <w:r w:rsidR="00BC79A5" w:rsidRPr="0054227E">
        <w:rPr>
          <w:rFonts w:cs="Arial"/>
        </w:rPr>
        <w:t xml:space="preserve"> </w:t>
      </w:r>
      <w:r w:rsidR="00F97787" w:rsidRPr="0054227E">
        <w:rPr>
          <w:rFonts w:cs="Arial"/>
        </w:rPr>
        <w:t>x</w:t>
      </w:r>
      <w:r w:rsidRPr="0054227E">
        <w:rPr>
          <w:rFonts w:cs="Arial"/>
        </w:rPr>
        <w:t xml:space="preserve"> g for 1</w:t>
      </w:r>
      <w:r w:rsidR="008C67A8">
        <w:rPr>
          <w:rFonts w:cs="Arial"/>
        </w:rPr>
        <w:t xml:space="preserve"> h</w:t>
      </w:r>
      <w:r w:rsidRPr="0054227E">
        <w:rPr>
          <w:rFonts w:cs="Arial"/>
        </w:rPr>
        <w:t>. Synaptosomes are in the pellet and can now be resuspended in a buffer required for further processing.</w:t>
      </w:r>
    </w:p>
    <w:p w14:paraId="00330938" w14:textId="77777777" w:rsidR="006D4F4C" w:rsidRPr="0054227E" w:rsidRDefault="006D4F4C" w:rsidP="00BD11A9"/>
    <w:p w14:paraId="40F5546E" w14:textId="77777777" w:rsidR="00571256" w:rsidRDefault="006D4F4C" w:rsidP="00BD11A9">
      <w:pPr>
        <w:pStyle w:val="NormalWeb"/>
        <w:numPr>
          <w:ilvl w:val="1"/>
          <w:numId w:val="47"/>
        </w:numPr>
        <w:spacing w:before="0" w:beforeAutospacing="0" w:after="0" w:afterAutospacing="0"/>
        <w:ind w:left="0" w:firstLine="0"/>
        <w:jc w:val="left"/>
        <w:rPr>
          <w:rFonts w:cs="Arial"/>
          <w:b/>
        </w:rPr>
      </w:pPr>
      <w:r w:rsidRPr="0054227E">
        <w:rPr>
          <w:rFonts w:cs="Arial"/>
          <w:b/>
        </w:rPr>
        <w:t xml:space="preserve">Preparation of a PSD-enriched </w:t>
      </w:r>
      <w:r w:rsidR="00EA6E52" w:rsidRPr="0054227E">
        <w:rPr>
          <w:rFonts w:cs="Arial"/>
          <w:b/>
        </w:rPr>
        <w:t>f</w:t>
      </w:r>
      <w:r w:rsidRPr="0054227E">
        <w:rPr>
          <w:rFonts w:cs="Arial"/>
          <w:b/>
        </w:rPr>
        <w:t>raction</w:t>
      </w:r>
      <w:r w:rsidR="00A71D75" w:rsidRPr="0054227E">
        <w:rPr>
          <w:rFonts w:cs="Arial"/>
          <w:b/>
        </w:rPr>
        <w:t xml:space="preserve"> (</w:t>
      </w:r>
      <w:r w:rsidR="00010945">
        <w:rPr>
          <w:rFonts w:cs="Arial"/>
          <w:b/>
        </w:rPr>
        <w:t>Figure</w:t>
      </w:r>
      <w:r w:rsidR="00E97F5A">
        <w:rPr>
          <w:rFonts w:cs="Arial"/>
          <w:b/>
        </w:rPr>
        <w:t xml:space="preserve"> 3</w:t>
      </w:r>
      <w:r w:rsidR="003337D0" w:rsidRPr="0054227E">
        <w:rPr>
          <w:rFonts w:cs="Arial"/>
          <w:b/>
        </w:rPr>
        <w:t>B</w:t>
      </w:r>
      <w:r w:rsidR="00A71D75" w:rsidRPr="0054227E">
        <w:rPr>
          <w:rFonts w:cs="Arial"/>
          <w:b/>
        </w:rPr>
        <w:t>)</w:t>
      </w:r>
    </w:p>
    <w:p w14:paraId="1EB4C473" w14:textId="27348F12" w:rsidR="00571256" w:rsidRPr="00DB1565" w:rsidRDefault="006D4F4C" w:rsidP="00BD11A9">
      <w:pPr>
        <w:pStyle w:val="ListParagraph"/>
        <w:widowControl/>
        <w:numPr>
          <w:ilvl w:val="2"/>
          <w:numId w:val="47"/>
        </w:numPr>
        <w:autoSpaceDE/>
        <w:autoSpaceDN/>
        <w:adjustRightInd/>
        <w:ind w:left="0" w:firstLine="0"/>
        <w:jc w:val="left"/>
      </w:pPr>
      <w:r w:rsidRPr="0054227E">
        <w:t xml:space="preserve">Homogenize </w:t>
      </w:r>
      <w:r w:rsidR="00251C2C">
        <w:t xml:space="preserve">each specific brain area from </w:t>
      </w:r>
      <w:r w:rsidR="00A83D12">
        <w:t>a single animal</w:t>
      </w:r>
      <w:r w:rsidRPr="0054227E">
        <w:t xml:space="preserve"> in 100 </w:t>
      </w:r>
      <w:r w:rsidR="000213B5">
        <w:t>µL</w:t>
      </w:r>
      <w:r w:rsidR="008C67A8" w:rsidRPr="0054227E" w:rsidDel="008C67A8">
        <w:t xml:space="preserve"> </w:t>
      </w:r>
      <w:r w:rsidRPr="0054227E">
        <w:t>extraction buffer (5 mM Tris/HCl pH 8.1, 0.5</w:t>
      </w:r>
      <w:r w:rsidR="008C67A8">
        <w:t>%</w:t>
      </w:r>
      <w:r w:rsidRPr="0054227E">
        <w:t xml:space="preserve"> Triton X-100) in a 200 </w:t>
      </w:r>
      <w:r w:rsidR="000213B5">
        <w:t>µL</w:t>
      </w:r>
      <w:r w:rsidRPr="0054227E">
        <w:t xml:space="preserve"> ultracentrifuge tube with a </w:t>
      </w:r>
      <w:r w:rsidR="00957D6D" w:rsidRPr="00DB1565">
        <w:t>PTFE</w:t>
      </w:r>
      <w:r w:rsidRPr="0054227E">
        <w:t xml:space="preserve"> </w:t>
      </w:r>
      <w:r w:rsidR="00DB1565">
        <w:t>(</w:t>
      </w:r>
      <w:r w:rsidR="00A83D12">
        <w:t>p</w:t>
      </w:r>
      <w:r w:rsidR="00DB1565">
        <w:t xml:space="preserve">olytetrafluorethylene) </w:t>
      </w:r>
      <w:r w:rsidR="008C67A8">
        <w:t>pestle</w:t>
      </w:r>
      <w:r w:rsidRPr="0054227E">
        <w:t xml:space="preserve"> at 2000 rpm with 12 strokes.</w:t>
      </w:r>
    </w:p>
    <w:p w14:paraId="17E13264" w14:textId="77777777" w:rsidR="00571256" w:rsidRDefault="00571256" w:rsidP="00BD11A9">
      <w:pPr>
        <w:pStyle w:val="ListParagraph"/>
        <w:widowControl/>
        <w:autoSpaceDE/>
        <w:autoSpaceDN/>
        <w:adjustRightInd/>
        <w:ind w:left="0"/>
        <w:jc w:val="left"/>
      </w:pPr>
    </w:p>
    <w:p w14:paraId="3556EC2A" w14:textId="3C1C8133" w:rsidR="00571256" w:rsidRDefault="006D4F4C" w:rsidP="00BD11A9">
      <w:pPr>
        <w:pStyle w:val="ListParagraph"/>
        <w:widowControl/>
        <w:numPr>
          <w:ilvl w:val="2"/>
          <w:numId w:val="47"/>
        </w:numPr>
        <w:autoSpaceDE/>
        <w:autoSpaceDN/>
        <w:adjustRightInd/>
        <w:ind w:left="0" w:firstLine="0"/>
        <w:jc w:val="left"/>
      </w:pPr>
      <w:r w:rsidRPr="0054227E">
        <w:t xml:space="preserve">Add 100 </w:t>
      </w:r>
      <w:r w:rsidR="000213B5">
        <w:t>µL</w:t>
      </w:r>
      <w:r w:rsidRPr="0054227E">
        <w:t xml:space="preserve"> extraction buffer</w:t>
      </w:r>
      <w:r w:rsidR="002A19B7">
        <w:t>,</w:t>
      </w:r>
      <w:r w:rsidRPr="0054227E">
        <w:t xml:space="preserve"> mix</w:t>
      </w:r>
      <w:r w:rsidR="00C51D60">
        <w:t xml:space="preserve"> </w:t>
      </w:r>
      <w:r w:rsidRPr="0054227E">
        <w:t>and incubate for 1</w:t>
      </w:r>
      <w:r w:rsidR="008C67A8">
        <w:t xml:space="preserve"> h</w:t>
      </w:r>
      <w:r w:rsidRPr="0054227E">
        <w:t xml:space="preserve"> at 4 °C.</w:t>
      </w:r>
      <w:r w:rsidR="009009FF">
        <w:t xml:space="preserve"> </w:t>
      </w:r>
      <w:r w:rsidRPr="0054227E">
        <w:t xml:space="preserve">Spin </w:t>
      </w:r>
      <w:r w:rsidR="00251C2C">
        <w:t xml:space="preserve">down </w:t>
      </w:r>
      <w:r w:rsidRPr="0054227E">
        <w:t>at 100</w:t>
      </w:r>
      <w:r w:rsidR="008C67A8">
        <w:t xml:space="preserve"> </w:t>
      </w:r>
      <w:r w:rsidRPr="0054227E">
        <w:t>000 x g for 1</w:t>
      </w:r>
      <w:r w:rsidR="008C67A8">
        <w:t xml:space="preserve"> h</w:t>
      </w:r>
      <w:r w:rsidR="009009FF">
        <w:t xml:space="preserve"> and c</w:t>
      </w:r>
      <w:r w:rsidRPr="0054227E">
        <w:t xml:space="preserve">ollect the supernatant S1 carefully with </w:t>
      </w:r>
      <w:r w:rsidR="00251C2C">
        <w:t xml:space="preserve">a </w:t>
      </w:r>
      <w:r w:rsidRPr="0054227E">
        <w:t xml:space="preserve">200 </w:t>
      </w:r>
      <w:r w:rsidR="000213B5">
        <w:t>µL</w:t>
      </w:r>
      <w:r w:rsidRPr="0054227E">
        <w:t xml:space="preserve"> pipet.</w:t>
      </w:r>
    </w:p>
    <w:p w14:paraId="62AEC5D2" w14:textId="77777777" w:rsidR="00571256" w:rsidRDefault="00571256" w:rsidP="00BD11A9"/>
    <w:p w14:paraId="65E7FCD4" w14:textId="70BC6449" w:rsidR="00571256" w:rsidRDefault="006D4F4C" w:rsidP="00BD11A9">
      <w:pPr>
        <w:pStyle w:val="ListParagraph"/>
        <w:widowControl/>
        <w:numPr>
          <w:ilvl w:val="2"/>
          <w:numId w:val="47"/>
        </w:numPr>
        <w:autoSpaceDE/>
        <w:autoSpaceDN/>
        <w:adjustRightInd/>
        <w:ind w:left="0" w:firstLine="0"/>
        <w:jc w:val="left"/>
      </w:pPr>
      <w:r w:rsidRPr="0054227E">
        <w:t xml:space="preserve">Re-homogenize pellet P1 in the same tube with 100 </w:t>
      </w:r>
      <w:r w:rsidR="000213B5">
        <w:t>µL</w:t>
      </w:r>
      <w:r w:rsidRPr="0054227E">
        <w:t xml:space="preserve"> extraction buffer again with a </w:t>
      </w:r>
      <w:r w:rsidR="00DB1565">
        <w:t>PTFE</w:t>
      </w:r>
      <w:r w:rsidR="00DB1565" w:rsidRPr="0054227E">
        <w:t xml:space="preserve"> </w:t>
      </w:r>
      <w:r w:rsidR="008C67A8">
        <w:t>pestle</w:t>
      </w:r>
      <w:r w:rsidRPr="0054227E">
        <w:t xml:space="preserve"> at 2000 rpm with 12 strokes.</w:t>
      </w:r>
    </w:p>
    <w:p w14:paraId="0FDB2E4E" w14:textId="77777777" w:rsidR="00571256" w:rsidRDefault="00571256" w:rsidP="00BD11A9"/>
    <w:p w14:paraId="668C1F48" w14:textId="0660342B" w:rsidR="00571256" w:rsidRDefault="006D4F4C" w:rsidP="00BD11A9">
      <w:pPr>
        <w:pStyle w:val="ListParagraph"/>
        <w:widowControl/>
        <w:numPr>
          <w:ilvl w:val="2"/>
          <w:numId w:val="47"/>
        </w:numPr>
        <w:autoSpaceDE/>
        <w:autoSpaceDN/>
        <w:adjustRightInd/>
        <w:ind w:left="0" w:firstLine="0"/>
        <w:jc w:val="left"/>
      </w:pPr>
      <w:r w:rsidRPr="0054227E">
        <w:lastRenderedPageBreak/>
        <w:t xml:space="preserve">Add 100 </w:t>
      </w:r>
      <w:r w:rsidR="000213B5">
        <w:t>µL</w:t>
      </w:r>
      <w:r w:rsidRPr="0054227E">
        <w:t xml:space="preserve"> extraction buffer and mix well with a pipe</w:t>
      </w:r>
      <w:r w:rsidR="000213B5">
        <w:t>t</w:t>
      </w:r>
      <w:r w:rsidRPr="0054227E">
        <w:t>t</w:t>
      </w:r>
      <w:r w:rsidR="000213B5">
        <w:t>e</w:t>
      </w:r>
      <w:r w:rsidR="009009FF">
        <w:t xml:space="preserve"> and s</w:t>
      </w:r>
      <w:r w:rsidRPr="0054227E">
        <w:t>pin at 100</w:t>
      </w:r>
      <w:r w:rsidR="008C67A8">
        <w:t xml:space="preserve"> </w:t>
      </w:r>
      <w:r w:rsidRPr="0054227E">
        <w:t>000 x g for 1</w:t>
      </w:r>
      <w:r w:rsidR="008C67A8">
        <w:t xml:space="preserve"> h</w:t>
      </w:r>
      <w:r w:rsidRPr="0054227E">
        <w:t>.</w:t>
      </w:r>
    </w:p>
    <w:p w14:paraId="2898E8CC" w14:textId="77777777" w:rsidR="00571256" w:rsidRDefault="00571256" w:rsidP="00BD11A9"/>
    <w:p w14:paraId="0D279335" w14:textId="77777777" w:rsidR="00571256" w:rsidRDefault="006D4F4C" w:rsidP="00BD11A9">
      <w:pPr>
        <w:pStyle w:val="ListParagraph"/>
        <w:widowControl/>
        <w:numPr>
          <w:ilvl w:val="2"/>
          <w:numId w:val="47"/>
        </w:numPr>
        <w:autoSpaceDE/>
        <w:autoSpaceDN/>
        <w:adjustRightInd/>
        <w:ind w:left="0" w:firstLine="0"/>
        <w:jc w:val="left"/>
      </w:pPr>
      <w:r w:rsidRPr="0054227E">
        <w:t>Combine the supernatant S2 with S1 to the soluble protein fraction. This fraction contains cytosolic proteins, 0.5</w:t>
      </w:r>
      <w:r w:rsidR="008C67A8">
        <w:t>%</w:t>
      </w:r>
      <w:r w:rsidRPr="0054227E">
        <w:t xml:space="preserve"> Triton X-100 soluble membrane proteins and extracellular matrix molecules.</w:t>
      </w:r>
    </w:p>
    <w:p w14:paraId="42471B77" w14:textId="77777777" w:rsidR="00571256" w:rsidRDefault="00571256" w:rsidP="00BD11A9"/>
    <w:p w14:paraId="3CF57B73" w14:textId="33BDFB9C" w:rsidR="009F0272" w:rsidRDefault="006D4F4C" w:rsidP="00BD11A9">
      <w:pPr>
        <w:pStyle w:val="ListParagraph"/>
        <w:widowControl/>
        <w:numPr>
          <w:ilvl w:val="2"/>
          <w:numId w:val="47"/>
        </w:numPr>
        <w:autoSpaceDE/>
        <w:autoSpaceDN/>
        <w:adjustRightInd/>
        <w:ind w:left="0" w:firstLine="0"/>
        <w:jc w:val="left"/>
      </w:pPr>
      <w:r w:rsidRPr="009F0272">
        <w:t xml:space="preserve">Resuspend the remaining pellet in 50 </w:t>
      </w:r>
      <w:r w:rsidR="000213B5">
        <w:t>µL</w:t>
      </w:r>
      <w:r w:rsidRPr="009F0272">
        <w:t xml:space="preserve"> 5 mM Tris/HCl pH 8.1. This fraction contains PSD</w:t>
      </w:r>
      <w:r w:rsidR="00222D57" w:rsidRPr="009F0272">
        <w:t>s</w:t>
      </w:r>
      <w:r w:rsidRPr="009F0272">
        <w:t xml:space="preserve">, </w:t>
      </w:r>
      <w:r w:rsidR="009F0272" w:rsidRPr="009F0272">
        <w:t xml:space="preserve">detergent-resistant membranes, </w:t>
      </w:r>
      <w:r w:rsidRPr="009F0272">
        <w:t>insoluble cytoskeletal elements, mitochondria and cell debris including nuclei. It is enriched in PSDs which form the core of postsynaptic structures but also important part</w:t>
      </w:r>
      <w:r w:rsidR="006E7A9F" w:rsidRPr="009F0272">
        <w:t>s</w:t>
      </w:r>
      <w:r w:rsidRPr="009F0272">
        <w:t xml:space="preserve"> of the presynaptic cytomatrix at the active zone.</w:t>
      </w:r>
      <w:r w:rsidR="009F0272" w:rsidRPr="009F0272">
        <w:t xml:space="preserve"> The factor for enrichment of PSDs is around 4 and the enrichment of PSD components has been demonstrated previously.</w:t>
      </w:r>
      <w:r w:rsidR="009F0272" w:rsidRPr="00BD11A9">
        <w:rPr>
          <w:vertAlign w:val="superscript"/>
        </w:rPr>
        <w:t>12</w:t>
      </w:r>
    </w:p>
    <w:p w14:paraId="467558D5" w14:textId="77777777" w:rsidR="00571256" w:rsidRDefault="00571256" w:rsidP="000213B5">
      <w:pPr>
        <w:pStyle w:val="ListParagraph"/>
        <w:widowControl/>
        <w:autoSpaceDE/>
        <w:autoSpaceDN/>
        <w:adjustRightInd/>
        <w:ind w:left="0"/>
        <w:jc w:val="left"/>
      </w:pPr>
    </w:p>
    <w:p w14:paraId="1EDDCADB" w14:textId="77777777" w:rsidR="00571256" w:rsidRDefault="00D2079B" w:rsidP="00BD11A9">
      <w:pPr>
        <w:pStyle w:val="NormalWeb"/>
        <w:numPr>
          <w:ilvl w:val="0"/>
          <w:numId w:val="47"/>
        </w:numPr>
        <w:spacing w:before="0" w:beforeAutospacing="0" w:after="0" w:afterAutospacing="0"/>
        <w:ind w:left="0" w:firstLine="0"/>
        <w:jc w:val="left"/>
        <w:rPr>
          <w:rFonts w:cs="Arial"/>
          <w:b/>
        </w:rPr>
      </w:pPr>
      <w:r w:rsidRPr="0054227E">
        <w:rPr>
          <w:rFonts w:cs="Arial"/>
          <w:b/>
        </w:rPr>
        <w:t>Sample preparation for mass spectrometry</w:t>
      </w:r>
    </w:p>
    <w:p w14:paraId="3DBC077B" w14:textId="77777777" w:rsidR="00571256" w:rsidRDefault="00D2079B" w:rsidP="00BD11A9">
      <w:pPr>
        <w:pStyle w:val="NormalWeb"/>
        <w:numPr>
          <w:ilvl w:val="1"/>
          <w:numId w:val="47"/>
        </w:numPr>
        <w:spacing w:before="0" w:beforeAutospacing="0" w:after="0" w:afterAutospacing="0"/>
        <w:ind w:left="0" w:firstLine="0"/>
        <w:jc w:val="left"/>
        <w:rPr>
          <w:rFonts w:cs="Arial"/>
          <w:b/>
          <w:lang w:val="de-DE"/>
        </w:rPr>
      </w:pPr>
      <w:r w:rsidRPr="0054227E">
        <w:rPr>
          <w:rFonts w:cs="Arial"/>
          <w:b/>
          <w:lang w:val="de-DE"/>
        </w:rPr>
        <w:t>Lysis and</w:t>
      </w:r>
      <w:r w:rsidR="00E241F4" w:rsidRPr="0054227E">
        <w:rPr>
          <w:rFonts w:cs="Arial"/>
          <w:b/>
          <w:lang w:val="de-DE"/>
        </w:rPr>
        <w:t xml:space="preserve"> sample</w:t>
      </w:r>
      <w:r w:rsidRPr="0054227E">
        <w:rPr>
          <w:rFonts w:cs="Arial"/>
          <w:b/>
          <w:lang w:val="de-DE"/>
        </w:rPr>
        <w:t xml:space="preserve"> normalization</w:t>
      </w:r>
    </w:p>
    <w:p w14:paraId="7177BDF1" w14:textId="77777777" w:rsidR="00D2079B" w:rsidRDefault="00D2079B" w:rsidP="00BD11A9">
      <w:pPr>
        <w:pStyle w:val="NormalWeb"/>
        <w:spacing w:before="0" w:beforeAutospacing="0" w:after="0" w:afterAutospacing="0"/>
        <w:jc w:val="left"/>
        <w:rPr>
          <w:rFonts w:cs="Arial"/>
        </w:rPr>
      </w:pPr>
      <w:r w:rsidRPr="0054227E">
        <w:rPr>
          <w:rFonts w:cs="Arial"/>
        </w:rPr>
        <w:t xml:space="preserve">Note: Sample normalization </w:t>
      </w:r>
      <w:r w:rsidR="00E241F4" w:rsidRPr="0054227E">
        <w:rPr>
          <w:rFonts w:cs="Arial"/>
        </w:rPr>
        <w:t xml:space="preserve">concerning the protein concentration </w:t>
      </w:r>
      <w:r w:rsidRPr="0054227E">
        <w:rPr>
          <w:rFonts w:cs="Arial"/>
        </w:rPr>
        <w:t>is a very crucial step to finally achieve reliable quantitative data even</w:t>
      </w:r>
      <w:r w:rsidR="00D16F93" w:rsidRPr="0054227E">
        <w:rPr>
          <w:rFonts w:cs="Arial"/>
        </w:rPr>
        <w:t xml:space="preserve"> for</w:t>
      </w:r>
      <w:r w:rsidRPr="0054227E">
        <w:rPr>
          <w:rFonts w:cs="Arial"/>
        </w:rPr>
        <w:t xml:space="preserve"> weak synaptic protein </w:t>
      </w:r>
      <w:r w:rsidR="00787A62" w:rsidRPr="0054227E">
        <w:rPr>
          <w:rFonts w:cs="Arial"/>
        </w:rPr>
        <w:t>expression changes.</w:t>
      </w:r>
      <w:r w:rsidR="00010945">
        <w:rPr>
          <w:rFonts w:cs="Arial"/>
        </w:rPr>
        <w:t xml:space="preserve"> </w:t>
      </w:r>
    </w:p>
    <w:p w14:paraId="19BEB29A" w14:textId="77777777" w:rsidR="00010945" w:rsidRPr="0054227E" w:rsidRDefault="00010945" w:rsidP="00BD11A9">
      <w:pPr>
        <w:pStyle w:val="NormalWeb"/>
        <w:spacing w:before="0" w:beforeAutospacing="0" w:after="0" w:afterAutospacing="0"/>
        <w:jc w:val="left"/>
        <w:rPr>
          <w:rFonts w:cs="Arial"/>
        </w:rPr>
      </w:pPr>
    </w:p>
    <w:p w14:paraId="48D1B943" w14:textId="730FB1FD" w:rsidR="000213B5" w:rsidRPr="00BD11A9" w:rsidRDefault="00D16F93" w:rsidP="00BD11A9">
      <w:pPr>
        <w:pStyle w:val="NormalWeb"/>
        <w:numPr>
          <w:ilvl w:val="2"/>
          <w:numId w:val="47"/>
        </w:numPr>
        <w:spacing w:before="0" w:beforeAutospacing="0" w:after="0" w:afterAutospacing="0"/>
        <w:ind w:left="0" w:firstLine="0"/>
        <w:jc w:val="left"/>
        <w:rPr>
          <w:rFonts w:cs="Arial"/>
          <w:color w:val="000000" w:themeColor="text1"/>
          <w:highlight w:val="yellow"/>
        </w:rPr>
      </w:pPr>
      <w:r w:rsidRPr="000213B5">
        <w:rPr>
          <w:rFonts w:cs="Arial"/>
          <w:highlight w:val="yellow"/>
        </w:rPr>
        <w:t>Diss</w:t>
      </w:r>
      <w:r w:rsidR="00D2079B" w:rsidRPr="000213B5">
        <w:rPr>
          <w:rFonts w:cs="Arial"/>
          <w:highlight w:val="yellow"/>
        </w:rPr>
        <w:t>olve synaptosomes</w:t>
      </w:r>
      <w:r w:rsidR="004A3AD4" w:rsidRPr="00BD11A9">
        <w:rPr>
          <w:rFonts w:cs="Arial"/>
          <w:highlight w:val="yellow"/>
        </w:rPr>
        <w:t xml:space="preserve"> or PSD-enriched preparations</w:t>
      </w:r>
      <w:r w:rsidR="00731E9D" w:rsidRPr="00BD11A9">
        <w:rPr>
          <w:rFonts w:cs="Arial"/>
          <w:highlight w:val="yellow"/>
        </w:rPr>
        <w:t xml:space="preserve"> of each brain area of an </w:t>
      </w:r>
      <w:r w:rsidR="000213B5" w:rsidRPr="00BD11A9">
        <w:rPr>
          <w:rFonts w:cs="Arial"/>
          <w:highlight w:val="yellow"/>
        </w:rPr>
        <w:t>animal in</w:t>
      </w:r>
      <w:r w:rsidR="00F929A9" w:rsidRPr="000213B5">
        <w:rPr>
          <w:rFonts w:cs="Arial"/>
          <w:highlight w:val="yellow"/>
        </w:rPr>
        <w:t xml:space="preserve"> 20-50</w:t>
      </w:r>
      <w:r w:rsidR="0060197A" w:rsidRPr="000213B5">
        <w:rPr>
          <w:rFonts w:cs="Arial"/>
          <w:highlight w:val="yellow"/>
        </w:rPr>
        <w:t> </w:t>
      </w:r>
      <w:r w:rsidR="000213B5">
        <w:rPr>
          <w:rFonts w:cs="Arial"/>
          <w:highlight w:val="yellow"/>
        </w:rPr>
        <w:t>µL</w:t>
      </w:r>
      <w:r w:rsidR="00F929A9" w:rsidRPr="000213B5">
        <w:rPr>
          <w:rFonts w:cs="Arial"/>
          <w:highlight w:val="yellow"/>
        </w:rPr>
        <w:t xml:space="preserve"> (dependent on total amount of material</w:t>
      </w:r>
      <w:r w:rsidR="00731E9D" w:rsidRPr="00BD11A9">
        <w:rPr>
          <w:rFonts w:cs="Arial"/>
          <w:highlight w:val="yellow"/>
        </w:rPr>
        <w:t xml:space="preserve">: for auditory cortex with 5-15 mg tissue use 20 </w:t>
      </w:r>
      <w:r w:rsidR="000213B5">
        <w:rPr>
          <w:rFonts w:cs="Arial"/>
          <w:highlight w:val="yellow"/>
        </w:rPr>
        <w:t>µL</w:t>
      </w:r>
      <w:r w:rsidR="00F929A9" w:rsidRPr="000213B5">
        <w:rPr>
          <w:rFonts w:cs="Arial"/>
          <w:highlight w:val="yellow"/>
        </w:rPr>
        <w:t xml:space="preserve">) of </w:t>
      </w:r>
      <w:r w:rsidR="00D2079B" w:rsidRPr="000213B5">
        <w:rPr>
          <w:rFonts w:cs="Arial"/>
          <w:highlight w:val="yellow"/>
        </w:rPr>
        <w:t>8 M urea and incubate on ice for 1</w:t>
      </w:r>
      <w:r w:rsidR="008C67A8" w:rsidRPr="00BD11A9">
        <w:rPr>
          <w:rFonts w:cs="Arial"/>
          <w:highlight w:val="yellow"/>
        </w:rPr>
        <w:t xml:space="preserve"> h</w:t>
      </w:r>
      <w:r w:rsidR="00D2079B" w:rsidRPr="00BD11A9">
        <w:rPr>
          <w:rFonts w:cs="Arial"/>
          <w:highlight w:val="yellow"/>
        </w:rPr>
        <w:t xml:space="preserve"> </w:t>
      </w:r>
      <w:r w:rsidRPr="00BD11A9">
        <w:rPr>
          <w:rFonts w:cs="Arial"/>
          <w:highlight w:val="yellow"/>
        </w:rPr>
        <w:t>in an</w:t>
      </w:r>
      <w:r w:rsidR="00D2079B" w:rsidRPr="00BD11A9">
        <w:rPr>
          <w:rFonts w:cs="Arial"/>
          <w:highlight w:val="yellow"/>
        </w:rPr>
        <w:t xml:space="preserve"> ultrasonic bath.</w:t>
      </w:r>
      <w:r w:rsidR="00375DAC" w:rsidRPr="00BD11A9">
        <w:rPr>
          <w:rFonts w:cs="Arial"/>
          <w:highlight w:val="yellow"/>
        </w:rPr>
        <w:t xml:space="preserve"> </w:t>
      </w:r>
    </w:p>
    <w:p w14:paraId="06074F58" w14:textId="77777777" w:rsidR="000213B5" w:rsidRDefault="000213B5" w:rsidP="00BD11A9">
      <w:pPr>
        <w:pStyle w:val="NormalWeb"/>
        <w:spacing w:before="0" w:beforeAutospacing="0" w:after="0" w:afterAutospacing="0"/>
        <w:jc w:val="left"/>
        <w:rPr>
          <w:rFonts w:cs="Arial"/>
        </w:rPr>
      </w:pPr>
    </w:p>
    <w:p w14:paraId="43D66EB9" w14:textId="31417C30" w:rsidR="00571256" w:rsidRPr="00BD11A9" w:rsidRDefault="00375DAC" w:rsidP="00BD11A9">
      <w:pPr>
        <w:pStyle w:val="NormalWeb"/>
        <w:numPr>
          <w:ilvl w:val="3"/>
          <w:numId w:val="47"/>
        </w:numPr>
        <w:spacing w:before="0" w:beforeAutospacing="0" w:after="0" w:afterAutospacing="0"/>
        <w:ind w:left="0" w:firstLine="0"/>
        <w:jc w:val="left"/>
        <w:rPr>
          <w:rFonts w:cs="Arial"/>
          <w:color w:val="000000" w:themeColor="text1"/>
        </w:rPr>
      </w:pPr>
      <w:r w:rsidRPr="000213B5">
        <w:t xml:space="preserve">For in-gel digest, </w:t>
      </w:r>
      <w:r w:rsidR="000213B5">
        <w:t xml:space="preserve">dissolve </w:t>
      </w:r>
      <w:r w:rsidRPr="000213B5">
        <w:t xml:space="preserve">synaptosomes </w:t>
      </w:r>
      <w:r w:rsidRPr="00BD11A9">
        <w:t xml:space="preserve">directly in </w:t>
      </w:r>
      <w:r w:rsidR="000213B5">
        <w:t xml:space="preserve">the </w:t>
      </w:r>
      <w:r w:rsidRPr="000213B5">
        <w:t xml:space="preserve">SDS-sample buffer. </w:t>
      </w:r>
      <w:r w:rsidR="000213B5">
        <w:t>Carefully calculate the</w:t>
      </w:r>
      <w:r w:rsidRPr="000213B5">
        <w:t xml:space="preserve"> loaded </w:t>
      </w:r>
      <w:r w:rsidRPr="00BD11A9">
        <w:t>amount to avoid overload of the gel. Consider that in this case, the high abundant scaffold proteins will be lost during the gel electrophoresis and in-gel digest.</w:t>
      </w:r>
    </w:p>
    <w:p w14:paraId="14629291" w14:textId="77777777" w:rsidR="00571256" w:rsidRPr="00FB1E32" w:rsidRDefault="00571256" w:rsidP="000213B5">
      <w:pPr>
        <w:pStyle w:val="NormalWeb"/>
        <w:spacing w:before="0" w:beforeAutospacing="0" w:after="0" w:afterAutospacing="0"/>
        <w:jc w:val="left"/>
        <w:rPr>
          <w:rFonts w:cs="Arial"/>
          <w:highlight w:val="yellow"/>
        </w:rPr>
      </w:pPr>
    </w:p>
    <w:p w14:paraId="249D729C" w14:textId="6847E9B9" w:rsidR="00571256" w:rsidRPr="00FB1E32" w:rsidRDefault="00D2079B" w:rsidP="000213B5">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Dilute with 1</w:t>
      </w:r>
      <w:r w:rsidR="008C67A8" w:rsidRPr="000213B5">
        <w:rPr>
          <w:rFonts w:cs="Arial"/>
          <w:highlight w:val="yellow"/>
        </w:rPr>
        <w:t>%</w:t>
      </w:r>
      <w:r w:rsidRPr="000213B5">
        <w:rPr>
          <w:rFonts w:cs="Arial"/>
          <w:highlight w:val="yellow"/>
        </w:rPr>
        <w:t xml:space="preserve"> </w:t>
      </w:r>
      <w:r w:rsidR="006E2300" w:rsidRPr="00BD11A9">
        <w:rPr>
          <w:rFonts w:cs="Arial"/>
          <w:highlight w:val="yellow"/>
        </w:rPr>
        <w:t xml:space="preserve">of </w:t>
      </w:r>
      <w:r w:rsidR="00731E9D" w:rsidRPr="00BD11A9">
        <w:rPr>
          <w:rFonts w:cs="Arial"/>
          <w:highlight w:val="yellow"/>
        </w:rPr>
        <w:t>a removable detergent</w:t>
      </w:r>
      <w:r w:rsidRPr="00BD11A9">
        <w:rPr>
          <w:rFonts w:cs="Arial"/>
          <w:highlight w:val="yellow"/>
        </w:rPr>
        <w:t xml:space="preserve"> to </w:t>
      </w:r>
      <w:r w:rsidRPr="00FB1E32">
        <w:rPr>
          <w:rFonts w:cs="Arial"/>
          <w:highlight w:val="yellow"/>
        </w:rPr>
        <w:t xml:space="preserve">ensure a final concentration of 2 M urea. Avoid </w:t>
      </w:r>
      <w:r w:rsidR="00636803" w:rsidRPr="00FB1E32">
        <w:rPr>
          <w:rFonts w:cs="Arial"/>
          <w:highlight w:val="yellow"/>
        </w:rPr>
        <w:t xml:space="preserve">any </w:t>
      </w:r>
      <w:r w:rsidRPr="00FB1E32">
        <w:rPr>
          <w:rFonts w:cs="Arial"/>
          <w:highlight w:val="yellow"/>
        </w:rPr>
        <w:t>temperature higher than 30 °C to prevent protein carbamylation.</w:t>
      </w:r>
    </w:p>
    <w:p w14:paraId="47428B69" w14:textId="77777777" w:rsidR="00571256" w:rsidRDefault="00571256" w:rsidP="00BD11A9">
      <w:pPr>
        <w:pStyle w:val="NormalWeb"/>
        <w:spacing w:before="0" w:beforeAutospacing="0" w:after="0" w:afterAutospacing="0"/>
        <w:jc w:val="left"/>
        <w:rPr>
          <w:rFonts w:cs="Arial"/>
        </w:rPr>
      </w:pPr>
    </w:p>
    <w:p w14:paraId="5EEB1296" w14:textId="319BFCDE" w:rsidR="00571256" w:rsidRPr="00102855" w:rsidRDefault="00D2079B" w:rsidP="00BD11A9">
      <w:pPr>
        <w:pStyle w:val="NormalWeb"/>
        <w:numPr>
          <w:ilvl w:val="2"/>
          <w:numId w:val="47"/>
        </w:numPr>
        <w:spacing w:before="0" w:beforeAutospacing="0" w:after="0" w:afterAutospacing="0"/>
        <w:ind w:left="0" w:firstLine="0"/>
        <w:jc w:val="left"/>
        <w:rPr>
          <w:rFonts w:cs="Arial"/>
          <w:highlight w:val="yellow"/>
        </w:rPr>
      </w:pPr>
      <w:r w:rsidRPr="00102855">
        <w:rPr>
          <w:rFonts w:cs="Arial"/>
          <w:highlight w:val="yellow"/>
        </w:rPr>
        <w:t xml:space="preserve">Perform SDS-PAGE with an aliquot </w:t>
      </w:r>
      <w:r w:rsidR="004772ED" w:rsidRPr="00102855">
        <w:rPr>
          <w:rFonts w:cs="Arial"/>
          <w:highlight w:val="yellow"/>
        </w:rPr>
        <w:t>(</w:t>
      </w:r>
      <w:r w:rsidR="004772ED" w:rsidRPr="00102855">
        <w:rPr>
          <w:rFonts w:cs="Arial"/>
          <w:i/>
          <w:highlight w:val="yellow"/>
        </w:rPr>
        <w:t>e.g.</w:t>
      </w:r>
      <w:r w:rsidR="004772ED" w:rsidRPr="00102855">
        <w:rPr>
          <w:rFonts w:cs="Arial"/>
          <w:highlight w:val="yellow"/>
        </w:rPr>
        <w:t xml:space="preserve"> 10 </w:t>
      </w:r>
      <w:r w:rsidR="000213B5">
        <w:rPr>
          <w:rFonts w:cs="Arial"/>
          <w:highlight w:val="yellow"/>
        </w:rPr>
        <w:t>µL</w:t>
      </w:r>
      <w:r w:rsidR="004772ED" w:rsidRPr="00102855">
        <w:rPr>
          <w:rFonts w:cs="Arial"/>
          <w:highlight w:val="yellow"/>
        </w:rPr>
        <w:t xml:space="preserve">) </w:t>
      </w:r>
      <w:r w:rsidRPr="00102855">
        <w:rPr>
          <w:rFonts w:cs="Arial"/>
          <w:highlight w:val="yellow"/>
        </w:rPr>
        <w:t>of the sample</w:t>
      </w:r>
      <w:r w:rsidR="008A79F4" w:rsidRPr="00102855">
        <w:rPr>
          <w:rFonts w:cs="Arial"/>
          <w:highlight w:val="yellow"/>
        </w:rPr>
        <w:t xml:space="preserve"> according </w:t>
      </w:r>
      <w:r w:rsidR="00102855" w:rsidRPr="00102855">
        <w:rPr>
          <w:rFonts w:cs="Arial"/>
          <w:highlight w:val="yellow"/>
        </w:rPr>
        <w:t xml:space="preserve">to </w:t>
      </w:r>
      <w:r w:rsidR="008A79F4" w:rsidRPr="00102855">
        <w:rPr>
          <w:rFonts w:cs="Arial"/>
          <w:highlight w:val="yellow"/>
        </w:rPr>
        <w:t>standard procedure</w:t>
      </w:r>
      <w:r w:rsidR="00636803" w:rsidRPr="00102855">
        <w:rPr>
          <w:rFonts w:cs="Arial"/>
          <w:highlight w:val="yellow"/>
        </w:rPr>
        <w:t>s</w:t>
      </w:r>
      <w:r w:rsidR="00215D12" w:rsidRPr="00102855">
        <w:rPr>
          <w:rFonts w:cs="Arial"/>
          <w:highlight w:val="yellow"/>
          <w:vertAlign w:val="superscript"/>
        </w:rPr>
        <w:t>1</w:t>
      </w:r>
      <w:r w:rsidR="009F0272">
        <w:rPr>
          <w:rFonts w:cs="Arial"/>
          <w:highlight w:val="yellow"/>
          <w:vertAlign w:val="superscript"/>
        </w:rPr>
        <w:t>3</w:t>
      </w:r>
      <w:r w:rsidR="00215D12" w:rsidRPr="00102855">
        <w:rPr>
          <w:rFonts w:cs="Arial"/>
          <w:highlight w:val="yellow"/>
          <w:vertAlign w:val="superscript"/>
        </w:rPr>
        <w:t>,1</w:t>
      </w:r>
      <w:r w:rsidR="009F0272">
        <w:rPr>
          <w:rFonts w:cs="Arial"/>
          <w:highlight w:val="yellow"/>
          <w:vertAlign w:val="superscript"/>
        </w:rPr>
        <w:t>4</w:t>
      </w:r>
      <w:r w:rsidRPr="00102855">
        <w:rPr>
          <w:rFonts w:cs="Arial"/>
          <w:highlight w:val="yellow"/>
        </w:rPr>
        <w:t>.</w:t>
      </w:r>
    </w:p>
    <w:p w14:paraId="7B34DD5B" w14:textId="77777777" w:rsidR="00571256" w:rsidRDefault="00571256" w:rsidP="00BD11A9">
      <w:pPr>
        <w:pStyle w:val="NormalWeb"/>
        <w:spacing w:before="0" w:beforeAutospacing="0" w:after="0" w:afterAutospacing="0"/>
        <w:jc w:val="left"/>
        <w:rPr>
          <w:rFonts w:cs="Arial"/>
        </w:rPr>
      </w:pPr>
    </w:p>
    <w:p w14:paraId="361CD63C" w14:textId="29759BE2" w:rsidR="00571256" w:rsidRDefault="00D2079B" w:rsidP="00BD11A9">
      <w:pPr>
        <w:pStyle w:val="NormalWeb"/>
        <w:numPr>
          <w:ilvl w:val="2"/>
          <w:numId w:val="47"/>
        </w:numPr>
        <w:spacing w:before="0" w:beforeAutospacing="0" w:after="0" w:afterAutospacing="0"/>
        <w:ind w:left="0" w:firstLine="0"/>
        <w:jc w:val="left"/>
        <w:rPr>
          <w:rFonts w:cs="Arial"/>
        </w:rPr>
      </w:pPr>
      <w:r w:rsidRPr="0054227E">
        <w:rPr>
          <w:rFonts w:cs="Arial"/>
        </w:rPr>
        <w:t>Stain the gel with Coomassie Blue</w:t>
      </w:r>
      <w:r w:rsidR="00AC131E">
        <w:rPr>
          <w:rFonts w:cs="Arial"/>
        </w:rPr>
        <w:t xml:space="preserve"> according to manufacturer’s protocol.</w:t>
      </w:r>
      <w:r w:rsidRPr="0054227E">
        <w:rPr>
          <w:rFonts w:cs="Arial"/>
        </w:rPr>
        <w:t xml:space="preserve"> The procedure combines the fixing and staining step with methanol and acetic acid.</w:t>
      </w:r>
    </w:p>
    <w:p w14:paraId="0B537E1D" w14:textId="77777777" w:rsidR="00571256" w:rsidRDefault="00571256" w:rsidP="00BD11A9">
      <w:pPr>
        <w:pStyle w:val="NormalWeb"/>
        <w:spacing w:before="0" w:beforeAutospacing="0" w:after="0" w:afterAutospacing="0"/>
        <w:jc w:val="left"/>
        <w:rPr>
          <w:rFonts w:cs="Arial"/>
        </w:rPr>
      </w:pPr>
    </w:p>
    <w:p w14:paraId="1D19C87F" w14:textId="77777777" w:rsidR="00571256" w:rsidRDefault="00D2079B" w:rsidP="00BD11A9">
      <w:pPr>
        <w:pStyle w:val="NormalWeb"/>
        <w:numPr>
          <w:ilvl w:val="2"/>
          <w:numId w:val="47"/>
        </w:numPr>
        <w:spacing w:before="0" w:beforeAutospacing="0" w:after="0" w:afterAutospacing="0"/>
        <w:ind w:left="0" w:firstLine="0"/>
        <w:jc w:val="left"/>
        <w:rPr>
          <w:rFonts w:cs="Arial"/>
        </w:rPr>
      </w:pPr>
      <w:r w:rsidRPr="0091352E">
        <w:rPr>
          <w:rFonts w:cs="Arial"/>
        </w:rPr>
        <w:t>Determine the optical density of each sample</w:t>
      </w:r>
      <w:r w:rsidR="00D473CF" w:rsidRPr="0091352E">
        <w:rPr>
          <w:rFonts w:cs="Arial"/>
        </w:rPr>
        <w:t xml:space="preserve"> for the </w:t>
      </w:r>
      <w:r w:rsidRPr="008C67A8">
        <w:rPr>
          <w:rFonts w:cs="Arial"/>
        </w:rPr>
        <w:t>whole lane</w:t>
      </w:r>
      <w:r w:rsidR="00D473CF" w:rsidRPr="008C67A8">
        <w:rPr>
          <w:rFonts w:cs="Arial"/>
        </w:rPr>
        <w:t xml:space="preserve"> with a calibrated gel scanner in t</w:t>
      </w:r>
      <w:r w:rsidRPr="008C67A8">
        <w:rPr>
          <w:rFonts w:cs="Arial"/>
        </w:rPr>
        <w:t>ransmi</w:t>
      </w:r>
      <w:r w:rsidR="00D473CF" w:rsidRPr="008C67A8">
        <w:rPr>
          <w:rFonts w:cs="Arial"/>
        </w:rPr>
        <w:t>ssion mode</w:t>
      </w:r>
      <w:r w:rsidRPr="008C67A8">
        <w:rPr>
          <w:rFonts w:cs="Arial"/>
        </w:rPr>
        <w:t xml:space="preserve"> and calculate the relative protein amount</w:t>
      </w:r>
      <w:r w:rsidR="008C67A8">
        <w:rPr>
          <w:rFonts w:cs="Arial"/>
        </w:rPr>
        <w:t>.</w:t>
      </w:r>
    </w:p>
    <w:p w14:paraId="012D7F31" w14:textId="77777777" w:rsidR="00571256" w:rsidRDefault="00571256" w:rsidP="00BD11A9">
      <w:pPr>
        <w:pStyle w:val="NormalWeb"/>
        <w:spacing w:before="0" w:beforeAutospacing="0" w:after="0" w:afterAutospacing="0"/>
        <w:jc w:val="left"/>
        <w:rPr>
          <w:rFonts w:cs="Arial"/>
        </w:rPr>
      </w:pPr>
    </w:p>
    <w:p w14:paraId="4975201D" w14:textId="77777777" w:rsidR="00571256" w:rsidRDefault="00D2079B" w:rsidP="00BD11A9">
      <w:pPr>
        <w:pStyle w:val="NormalWeb"/>
        <w:numPr>
          <w:ilvl w:val="2"/>
          <w:numId w:val="47"/>
        </w:numPr>
        <w:spacing w:before="0" w:beforeAutospacing="0" w:after="0" w:afterAutospacing="0"/>
        <w:ind w:left="0" w:firstLine="0"/>
        <w:jc w:val="left"/>
        <w:rPr>
          <w:rFonts w:cs="Arial"/>
        </w:rPr>
      </w:pPr>
      <w:r w:rsidRPr="0054227E">
        <w:rPr>
          <w:rFonts w:cs="Arial"/>
        </w:rPr>
        <w:t>Normalize the samples according</w:t>
      </w:r>
      <w:r w:rsidR="00636803" w:rsidRPr="0054227E">
        <w:rPr>
          <w:rFonts w:cs="Arial"/>
        </w:rPr>
        <w:t xml:space="preserve"> to</w:t>
      </w:r>
      <w:r w:rsidRPr="0054227E">
        <w:rPr>
          <w:rFonts w:cs="Arial"/>
        </w:rPr>
        <w:t xml:space="preserve"> these calculations.</w:t>
      </w:r>
    </w:p>
    <w:p w14:paraId="2D5DE3E9" w14:textId="77777777" w:rsidR="00571256" w:rsidRDefault="00571256" w:rsidP="00BD11A9">
      <w:pPr>
        <w:pStyle w:val="NormalWeb"/>
        <w:spacing w:before="0" w:beforeAutospacing="0" w:after="0" w:afterAutospacing="0"/>
        <w:jc w:val="left"/>
        <w:rPr>
          <w:rFonts w:cs="Arial"/>
        </w:rPr>
      </w:pPr>
    </w:p>
    <w:p w14:paraId="05FD2BC1" w14:textId="70CF23BA" w:rsidR="00571256" w:rsidRPr="00FB1E32" w:rsidRDefault="00D2079B"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Split each sample in</w:t>
      </w:r>
      <w:r w:rsidR="00D473CF" w:rsidRPr="00FB1E32">
        <w:rPr>
          <w:rFonts w:cs="Arial"/>
          <w:highlight w:val="yellow"/>
        </w:rPr>
        <w:t>to</w:t>
      </w:r>
      <w:r w:rsidRPr="00FB1E32">
        <w:rPr>
          <w:rFonts w:cs="Arial"/>
          <w:highlight w:val="yellow"/>
        </w:rPr>
        <w:t xml:space="preserve"> </w:t>
      </w:r>
      <w:r w:rsidR="00D473CF" w:rsidRPr="00FB1E32">
        <w:rPr>
          <w:rFonts w:cs="Arial"/>
          <w:highlight w:val="yellow"/>
        </w:rPr>
        <w:t xml:space="preserve">two different </w:t>
      </w:r>
      <w:r w:rsidRPr="00FB1E32">
        <w:rPr>
          <w:rFonts w:cs="Arial"/>
          <w:highlight w:val="yellow"/>
        </w:rPr>
        <w:t>p</w:t>
      </w:r>
      <w:r w:rsidR="00D473CF" w:rsidRPr="00FB1E32">
        <w:rPr>
          <w:rFonts w:cs="Arial"/>
          <w:highlight w:val="yellow"/>
        </w:rPr>
        <w:t>arts</w:t>
      </w:r>
      <w:r w:rsidRPr="00FB1E32">
        <w:rPr>
          <w:rFonts w:cs="Arial"/>
          <w:highlight w:val="yellow"/>
        </w:rPr>
        <w:t xml:space="preserve">. Use one third </w:t>
      </w:r>
      <w:r w:rsidR="00AC131E">
        <w:rPr>
          <w:rFonts w:cs="Arial"/>
          <w:highlight w:val="yellow"/>
        </w:rPr>
        <w:t>for the</w:t>
      </w:r>
      <w:r w:rsidRPr="00FB1E32">
        <w:rPr>
          <w:rFonts w:cs="Arial"/>
          <w:highlight w:val="yellow"/>
        </w:rPr>
        <w:t xml:space="preserve"> in-</w:t>
      </w:r>
      <w:r w:rsidR="00D473CF" w:rsidRPr="00FB1E32">
        <w:rPr>
          <w:rFonts w:cs="Arial"/>
          <w:highlight w:val="yellow"/>
        </w:rPr>
        <w:t>g</w:t>
      </w:r>
      <w:r w:rsidRPr="00FB1E32">
        <w:rPr>
          <w:rFonts w:cs="Arial"/>
          <w:highlight w:val="yellow"/>
        </w:rPr>
        <w:t>el digest and two third</w:t>
      </w:r>
      <w:r w:rsidR="00D473CF" w:rsidRPr="00FB1E32">
        <w:rPr>
          <w:rFonts w:cs="Arial"/>
          <w:highlight w:val="yellow"/>
        </w:rPr>
        <w:t>s</w:t>
      </w:r>
      <w:r w:rsidRPr="00FB1E32">
        <w:rPr>
          <w:rFonts w:cs="Arial"/>
          <w:highlight w:val="yellow"/>
        </w:rPr>
        <w:t xml:space="preserve"> for</w:t>
      </w:r>
      <w:r w:rsidR="00AC131E">
        <w:rPr>
          <w:rFonts w:cs="Arial"/>
          <w:highlight w:val="yellow"/>
        </w:rPr>
        <w:t xml:space="preserve"> the</w:t>
      </w:r>
      <w:r w:rsidRPr="00FB1E32">
        <w:rPr>
          <w:rFonts w:cs="Arial"/>
          <w:highlight w:val="yellow"/>
        </w:rPr>
        <w:t xml:space="preserve"> in-solution digest. </w:t>
      </w:r>
    </w:p>
    <w:p w14:paraId="5C8430E0" w14:textId="77777777" w:rsidR="00571256" w:rsidRDefault="00571256" w:rsidP="00BD11A9">
      <w:pPr>
        <w:pStyle w:val="NormalWeb"/>
        <w:spacing w:before="0" w:beforeAutospacing="0" w:after="0" w:afterAutospacing="0"/>
        <w:jc w:val="left"/>
        <w:rPr>
          <w:rFonts w:cs="Arial"/>
        </w:rPr>
      </w:pPr>
    </w:p>
    <w:p w14:paraId="5653F031" w14:textId="77777777" w:rsidR="00571256" w:rsidRDefault="00D2079B" w:rsidP="00BD11A9">
      <w:pPr>
        <w:pStyle w:val="NormalWeb"/>
        <w:numPr>
          <w:ilvl w:val="1"/>
          <w:numId w:val="47"/>
        </w:numPr>
        <w:spacing w:before="0" w:beforeAutospacing="0" w:after="0" w:afterAutospacing="0"/>
        <w:ind w:left="0" w:firstLine="0"/>
        <w:jc w:val="left"/>
        <w:rPr>
          <w:rFonts w:cs="Arial"/>
          <w:b/>
          <w:lang w:val="de-DE"/>
        </w:rPr>
      </w:pPr>
      <w:r w:rsidRPr="0054227E">
        <w:rPr>
          <w:rFonts w:cs="Arial"/>
          <w:b/>
          <w:lang w:val="de-DE"/>
        </w:rPr>
        <w:t>In-</w:t>
      </w:r>
      <w:r w:rsidR="005304AC" w:rsidRPr="0054227E">
        <w:rPr>
          <w:rFonts w:cs="Arial"/>
          <w:b/>
          <w:lang w:val="de-DE"/>
        </w:rPr>
        <w:t>g</w:t>
      </w:r>
      <w:r w:rsidRPr="0054227E">
        <w:rPr>
          <w:rFonts w:cs="Arial"/>
          <w:b/>
          <w:lang w:val="de-DE"/>
        </w:rPr>
        <w:t>el digest</w:t>
      </w:r>
    </w:p>
    <w:p w14:paraId="6D327A70" w14:textId="77777777" w:rsidR="00571256" w:rsidRDefault="002F77CF" w:rsidP="00BD11A9">
      <w:pPr>
        <w:pStyle w:val="NormalWeb"/>
        <w:numPr>
          <w:ilvl w:val="2"/>
          <w:numId w:val="47"/>
        </w:numPr>
        <w:spacing w:before="0" w:beforeAutospacing="0" w:after="0" w:afterAutospacing="0"/>
        <w:ind w:left="0" w:firstLine="0"/>
        <w:jc w:val="left"/>
        <w:rPr>
          <w:rFonts w:cs="Arial"/>
        </w:rPr>
      </w:pPr>
      <w:r w:rsidRPr="002F77CF">
        <w:rPr>
          <w:rFonts w:cs="Arial"/>
          <w:b/>
        </w:rPr>
        <w:lastRenderedPageBreak/>
        <w:t>Gel separation</w:t>
      </w:r>
    </w:p>
    <w:p w14:paraId="44901771" w14:textId="77777777" w:rsidR="00571256" w:rsidRPr="00D43F49" w:rsidRDefault="00D2079B" w:rsidP="00BD11A9">
      <w:pPr>
        <w:pStyle w:val="NormalWeb"/>
        <w:numPr>
          <w:ilvl w:val="3"/>
          <w:numId w:val="47"/>
        </w:numPr>
        <w:spacing w:before="0" w:beforeAutospacing="0" w:after="0" w:afterAutospacing="0"/>
        <w:ind w:left="0" w:firstLine="0"/>
        <w:jc w:val="left"/>
        <w:rPr>
          <w:rFonts w:cs="Arial"/>
        </w:rPr>
      </w:pPr>
      <w:r w:rsidRPr="00D43F49">
        <w:rPr>
          <w:rFonts w:cs="Arial"/>
        </w:rPr>
        <w:t>Perform a second SDS-PAGE utilizing the</w:t>
      </w:r>
      <w:r w:rsidR="00E241F4" w:rsidRPr="00D43F49">
        <w:rPr>
          <w:rFonts w:cs="Arial"/>
        </w:rPr>
        <w:t xml:space="preserve"> concentration-adjusted </w:t>
      </w:r>
      <w:r w:rsidRPr="00D43F49">
        <w:rPr>
          <w:rFonts w:cs="Arial"/>
        </w:rPr>
        <w:t>samples. Stain and quantify the gels for a second time to check the normalization quality.</w:t>
      </w:r>
    </w:p>
    <w:p w14:paraId="66E03486" w14:textId="77777777" w:rsidR="00571256" w:rsidRDefault="00571256" w:rsidP="00BD11A9">
      <w:pPr>
        <w:pStyle w:val="NormalWeb"/>
        <w:spacing w:before="0" w:beforeAutospacing="0" w:after="0" w:afterAutospacing="0"/>
        <w:jc w:val="left"/>
        <w:rPr>
          <w:rFonts w:cs="Arial"/>
        </w:rPr>
      </w:pPr>
    </w:p>
    <w:p w14:paraId="424BD6CA" w14:textId="3DF0A67B" w:rsidR="00571256" w:rsidRPr="00BD11A9" w:rsidRDefault="00AC131E" w:rsidP="00BD11A9">
      <w:pPr>
        <w:pStyle w:val="NormalWeb"/>
        <w:numPr>
          <w:ilvl w:val="3"/>
          <w:numId w:val="47"/>
        </w:numPr>
        <w:spacing w:before="0" w:beforeAutospacing="0" w:after="0" w:afterAutospacing="0"/>
        <w:ind w:left="0" w:firstLine="0"/>
        <w:jc w:val="left"/>
        <w:rPr>
          <w:rFonts w:cs="Arial"/>
        </w:rPr>
      </w:pPr>
      <w:r>
        <w:rPr>
          <w:rFonts w:cs="Arial"/>
        </w:rPr>
        <w:t>Cut out</w:t>
      </w:r>
      <w:r w:rsidR="00D2079B" w:rsidRPr="00BD11A9">
        <w:rPr>
          <w:rFonts w:cs="Arial"/>
        </w:rPr>
        <w:t xml:space="preserve"> </w:t>
      </w:r>
      <w:r w:rsidR="00731E9D" w:rsidRPr="00BD11A9">
        <w:rPr>
          <w:rFonts w:cs="Arial"/>
        </w:rPr>
        <w:t xml:space="preserve">each lane of a sample </w:t>
      </w:r>
      <w:r w:rsidR="00D2079B" w:rsidRPr="00BD11A9">
        <w:rPr>
          <w:rFonts w:cs="Arial"/>
        </w:rPr>
        <w:t xml:space="preserve">within the gel in </w:t>
      </w:r>
      <w:r w:rsidR="00731E9D" w:rsidRPr="00BD11A9">
        <w:rPr>
          <w:rFonts w:cs="Arial"/>
        </w:rPr>
        <w:t xml:space="preserve">different </w:t>
      </w:r>
      <w:r w:rsidR="00D2079B" w:rsidRPr="00BD11A9">
        <w:rPr>
          <w:rFonts w:cs="Arial"/>
        </w:rPr>
        <w:t xml:space="preserve">areas (8/lane) but exclude the </w:t>
      </w:r>
      <w:r w:rsidR="00D2079B" w:rsidRPr="00BD11A9">
        <w:t>molecular weight range above 170 kDa. T</w:t>
      </w:r>
      <w:r w:rsidR="00D2079B" w:rsidRPr="00BD11A9">
        <w:rPr>
          <w:rFonts w:cs="Arial"/>
        </w:rPr>
        <w:t xml:space="preserve">ransfer the gel pieces into separate tubes. </w:t>
      </w:r>
    </w:p>
    <w:p w14:paraId="727BE29D" w14:textId="77777777" w:rsidR="00571256" w:rsidRPr="008A5D8A" w:rsidRDefault="00571256" w:rsidP="00BD11A9">
      <w:pPr>
        <w:pStyle w:val="NormalWeb"/>
        <w:spacing w:before="0" w:beforeAutospacing="0" w:after="0" w:afterAutospacing="0"/>
        <w:jc w:val="left"/>
        <w:rPr>
          <w:rFonts w:cs="Arial"/>
        </w:rPr>
      </w:pPr>
    </w:p>
    <w:p w14:paraId="15B19C12" w14:textId="77777777" w:rsidR="00571256" w:rsidRDefault="00D2079B" w:rsidP="00BD11A9">
      <w:pPr>
        <w:pStyle w:val="NormalWeb"/>
        <w:numPr>
          <w:ilvl w:val="3"/>
          <w:numId w:val="47"/>
        </w:numPr>
        <w:spacing w:before="0" w:beforeAutospacing="0" w:after="0" w:afterAutospacing="0"/>
        <w:ind w:left="0" w:firstLine="0"/>
        <w:jc w:val="left"/>
        <w:rPr>
          <w:rFonts w:cs="Arial"/>
        </w:rPr>
      </w:pPr>
      <w:r w:rsidRPr="008A5D8A">
        <w:rPr>
          <w:rFonts w:cs="Arial"/>
        </w:rPr>
        <w:t>Cut the areas in smaller</w:t>
      </w:r>
      <w:r w:rsidRPr="0054227E">
        <w:rPr>
          <w:rFonts w:cs="Arial"/>
        </w:rPr>
        <w:t xml:space="preserve"> pieces (approx. 1 x 1 mm) with a sharp scalpel to facilitate in-</w:t>
      </w:r>
      <w:r w:rsidR="00F97787" w:rsidRPr="0054227E">
        <w:rPr>
          <w:rFonts w:cs="Arial"/>
        </w:rPr>
        <w:t>ge</w:t>
      </w:r>
      <w:r w:rsidR="006E1845" w:rsidRPr="0054227E">
        <w:rPr>
          <w:rFonts w:cs="Arial"/>
        </w:rPr>
        <w:t xml:space="preserve">l </w:t>
      </w:r>
      <w:r w:rsidRPr="0054227E">
        <w:rPr>
          <w:rFonts w:cs="Arial"/>
        </w:rPr>
        <w:t>digestion efficacy.</w:t>
      </w:r>
    </w:p>
    <w:p w14:paraId="59BD1BE7" w14:textId="77777777" w:rsidR="00571256" w:rsidRDefault="00571256" w:rsidP="00BD11A9">
      <w:pPr>
        <w:pStyle w:val="NormalWeb"/>
        <w:spacing w:before="0" w:beforeAutospacing="0" w:after="0" w:afterAutospacing="0"/>
        <w:jc w:val="left"/>
        <w:rPr>
          <w:rFonts w:cs="Arial"/>
        </w:rPr>
      </w:pPr>
    </w:p>
    <w:p w14:paraId="46E4640E" w14:textId="7457C964" w:rsidR="00571256" w:rsidRPr="00BD11A9" w:rsidRDefault="002F77CF" w:rsidP="00BD11A9">
      <w:pPr>
        <w:pStyle w:val="NormalWeb"/>
        <w:numPr>
          <w:ilvl w:val="2"/>
          <w:numId w:val="47"/>
        </w:numPr>
        <w:spacing w:before="0" w:beforeAutospacing="0" w:after="0" w:afterAutospacing="0"/>
        <w:ind w:left="0" w:firstLine="0"/>
        <w:jc w:val="left"/>
        <w:rPr>
          <w:rFonts w:cs="Arial"/>
          <w:b/>
        </w:rPr>
      </w:pPr>
      <w:r w:rsidRPr="00BD11A9">
        <w:rPr>
          <w:rFonts w:cs="Arial"/>
          <w:b/>
        </w:rPr>
        <w:t>Digest</w:t>
      </w:r>
      <w:r w:rsidR="00C3720F" w:rsidRPr="00BD11A9">
        <w:rPr>
          <w:vertAlign w:val="superscript"/>
        </w:rPr>
        <w:t>1</w:t>
      </w:r>
      <w:r w:rsidR="00CF1415" w:rsidRPr="00BD11A9">
        <w:rPr>
          <w:vertAlign w:val="superscript"/>
        </w:rPr>
        <w:t>5</w:t>
      </w:r>
    </w:p>
    <w:p w14:paraId="42DF3F95" w14:textId="66D5E535" w:rsidR="00571256" w:rsidRPr="00BD11A9" w:rsidRDefault="00D2079B" w:rsidP="00BD11A9">
      <w:pPr>
        <w:pStyle w:val="NormalWeb"/>
        <w:numPr>
          <w:ilvl w:val="3"/>
          <w:numId w:val="47"/>
        </w:numPr>
        <w:spacing w:before="0" w:beforeAutospacing="0" w:after="0" w:afterAutospacing="0"/>
        <w:ind w:left="0" w:firstLine="0"/>
        <w:jc w:val="left"/>
        <w:rPr>
          <w:rFonts w:cs="Arial"/>
        </w:rPr>
      </w:pPr>
      <w:r w:rsidRPr="00BD11A9">
        <w:rPr>
          <w:rFonts w:cs="Arial"/>
        </w:rPr>
        <w:t>Wash the gel pieces several times (depending on staining intensity) for 10 min with</w:t>
      </w:r>
      <w:r w:rsidR="00C3720F" w:rsidRPr="00BD11A9">
        <w:rPr>
          <w:rFonts w:cs="Arial"/>
        </w:rPr>
        <w:t xml:space="preserve"> 50-150 </w:t>
      </w:r>
      <w:r w:rsidR="000213B5">
        <w:rPr>
          <w:rFonts w:cs="Arial"/>
        </w:rPr>
        <w:t>µL</w:t>
      </w:r>
      <w:r w:rsidR="00C3720F" w:rsidRPr="00BD11A9">
        <w:rPr>
          <w:rFonts w:cs="Arial"/>
        </w:rPr>
        <w:t xml:space="preserve"> of</w:t>
      </w:r>
      <w:r w:rsidRPr="00BD11A9">
        <w:rPr>
          <w:rFonts w:cs="Arial"/>
        </w:rPr>
        <w:t xml:space="preserve"> a buffer consisting of 50</w:t>
      </w:r>
      <w:r w:rsidR="008C67A8" w:rsidRPr="00BD11A9">
        <w:rPr>
          <w:rFonts w:cs="Arial"/>
        </w:rPr>
        <w:t>%</w:t>
      </w:r>
      <w:r w:rsidRPr="00BD11A9">
        <w:rPr>
          <w:rFonts w:cs="Arial"/>
        </w:rPr>
        <w:t xml:space="preserve"> acetonitrile (ACN) and 50 mM </w:t>
      </w:r>
      <w:r w:rsidR="00C36735" w:rsidRPr="00BD11A9">
        <w:rPr>
          <w:rFonts w:cs="Arial"/>
        </w:rPr>
        <w:t>ammonium hydrogen carbonate</w:t>
      </w:r>
      <w:r w:rsidRPr="00BD11A9">
        <w:rPr>
          <w:rFonts w:cs="Arial"/>
        </w:rPr>
        <w:t xml:space="preserve"> (NH</w:t>
      </w:r>
      <w:r w:rsidRPr="00BD11A9">
        <w:rPr>
          <w:rFonts w:cs="Arial"/>
          <w:vertAlign w:val="subscript"/>
        </w:rPr>
        <w:t>4</w:t>
      </w:r>
      <w:r w:rsidRPr="00BD11A9">
        <w:rPr>
          <w:rFonts w:cs="Arial"/>
        </w:rPr>
        <w:t>HCO</w:t>
      </w:r>
      <w:r w:rsidRPr="00BD11A9">
        <w:rPr>
          <w:rFonts w:cs="Arial"/>
          <w:vertAlign w:val="subscript"/>
        </w:rPr>
        <w:t>3</w:t>
      </w:r>
      <w:r w:rsidRPr="00BD11A9">
        <w:rPr>
          <w:rFonts w:cs="Arial"/>
        </w:rPr>
        <w:t>)</w:t>
      </w:r>
      <w:r w:rsidR="00C3720F" w:rsidRPr="00BD11A9">
        <w:rPr>
          <w:rFonts w:cs="Arial"/>
        </w:rPr>
        <w:t>.</w:t>
      </w:r>
    </w:p>
    <w:p w14:paraId="09971072" w14:textId="77777777" w:rsidR="00571256" w:rsidRPr="00BD11A9" w:rsidRDefault="00571256" w:rsidP="00BD11A9">
      <w:pPr>
        <w:pStyle w:val="NormalWeb"/>
        <w:spacing w:before="0" w:beforeAutospacing="0" w:after="0" w:afterAutospacing="0"/>
        <w:jc w:val="left"/>
        <w:rPr>
          <w:rFonts w:cs="Arial"/>
        </w:rPr>
      </w:pPr>
    </w:p>
    <w:p w14:paraId="035EACAD" w14:textId="14090D68" w:rsidR="00571256" w:rsidRPr="00BD11A9" w:rsidRDefault="00D2079B" w:rsidP="00BD11A9">
      <w:pPr>
        <w:pStyle w:val="NormalWeb"/>
        <w:numPr>
          <w:ilvl w:val="3"/>
          <w:numId w:val="47"/>
        </w:numPr>
        <w:spacing w:before="0" w:beforeAutospacing="0" w:after="0" w:afterAutospacing="0"/>
        <w:ind w:left="0" w:firstLine="0"/>
        <w:jc w:val="left"/>
        <w:rPr>
          <w:rFonts w:cs="Arial"/>
        </w:rPr>
      </w:pPr>
      <w:r w:rsidRPr="00BD11A9">
        <w:rPr>
          <w:rFonts w:cs="Arial"/>
        </w:rPr>
        <w:t>Remove supernatant</w:t>
      </w:r>
      <w:r w:rsidR="00D473CF" w:rsidRPr="00BD11A9">
        <w:rPr>
          <w:rFonts w:cs="Arial"/>
        </w:rPr>
        <w:t>s</w:t>
      </w:r>
      <w:r w:rsidRPr="00BD11A9">
        <w:rPr>
          <w:rFonts w:cs="Arial"/>
        </w:rPr>
        <w:t xml:space="preserve">. </w:t>
      </w:r>
      <w:r w:rsidR="00AC131E">
        <w:rPr>
          <w:rFonts w:cs="Arial"/>
        </w:rPr>
        <w:t>Cover the gel pieces with</w:t>
      </w:r>
      <w:r w:rsidRPr="00BD11A9">
        <w:rPr>
          <w:rFonts w:cs="Arial"/>
        </w:rPr>
        <w:t xml:space="preserve"> ACN and incubate at 20</w:t>
      </w:r>
      <w:r w:rsidR="00F91156" w:rsidRPr="00BD11A9">
        <w:rPr>
          <w:rFonts w:cs="Arial"/>
        </w:rPr>
        <w:t> </w:t>
      </w:r>
      <w:r w:rsidRPr="00BD11A9">
        <w:rPr>
          <w:rFonts w:cs="Arial"/>
        </w:rPr>
        <w:t>°C until gel pieces become white and shrink.</w:t>
      </w:r>
    </w:p>
    <w:p w14:paraId="6213125B" w14:textId="77777777" w:rsidR="00571256" w:rsidRDefault="00571256" w:rsidP="00BD11A9">
      <w:pPr>
        <w:pStyle w:val="NormalWeb"/>
        <w:spacing w:before="0" w:beforeAutospacing="0" w:after="0" w:afterAutospacing="0"/>
        <w:jc w:val="left"/>
        <w:rPr>
          <w:rFonts w:cs="Arial"/>
        </w:rPr>
      </w:pPr>
    </w:p>
    <w:p w14:paraId="10B41F07" w14:textId="3C3D8080" w:rsidR="00571256" w:rsidRPr="00C3720F" w:rsidRDefault="00D2079B" w:rsidP="00BD11A9">
      <w:pPr>
        <w:pStyle w:val="NormalWeb"/>
        <w:numPr>
          <w:ilvl w:val="3"/>
          <w:numId w:val="47"/>
        </w:numPr>
        <w:spacing w:before="0" w:beforeAutospacing="0" w:after="0" w:afterAutospacing="0"/>
        <w:ind w:left="0" w:firstLine="0"/>
        <w:jc w:val="left"/>
        <w:rPr>
          <w:rFonts w:cs="Arial"/>
        </w:rPr>
      </w:pPr>
      <w:r w:rsidRPr="00C3720F">
        <w:rPr>
          <w:rFonts w:cs="Arial"/>
        </w:rPr>
        <w:t>Remove</w:t>
      </w:r>
      <w:r w:rsidR="00731E9D">
        <w:rPr>
          <w:rFonts w:cs="Arial"/>
        </w:rPr>
        <w:t xml:space="preserve"> the</w:t>
      </w:r>
      <w:r w:rsidRPr="00C3720F">
        <w:rPr>
          <w:rFonts w:cs="Arial"/>
        </w:rPr>
        <w:t xml:space="preserve"> ACN and rehydrate</w:t>
      </w:r>
      <w:r w:rsidR="00731E9D">
        <w:rPr>
          <w:rFonts w:cs="Arial"/>
        </w:rPr>
        <w:t xml:space="preserve"> the gel pieces</w:t>
      </w:r>
      <w:r w:rsidRPr="00C3720F">
        <w:rPr>
          <w:rFonts w:cs="Arial"/>
        </w:rPr>
        <w:t xml:space="preserve"> for 5</w:t>
      </w:r>
      <w:r w:rsidR="00A84EBF" w:rsidRPr="00C3720F">
        <w:rPr>
          <w:rFonts w:cs="Arial"/>
        </w:rPr>
        <w:t xml:space="preserve"> </w:t>
      </w:r>
      <w:r w:rsidR="00F97787" w:rsidRPr="00C3720F">
        <w:rPr>
          <w:rFonts w:cs="Arial"/>
        </w:rPr>
        <w:t>min</w:t>
      </w:r>
      <w:r w:rsidRPr="00C3720F">
        <w:rPr>
          <w:rFonts w:cs="Arial"/>
        </w:rPr>
        <w:t xml:space="preserve"> with 50 </w:t>
      </w:r>
      <w:r w:rsidR="000213B5">
        <w:rPr>
          <w:rFonts w:cs="Arial"/>
        </w:rPr>
        <w:t>µL</w:t>
      </w:r>
      <w:r w:rsidRPr="00C3720F">
        <w:rPr>
          <w:rFonts w:cs="Arial"/>
        </w:rPr>
        <w:t xml:space="preserve"> of 0.1 M NH</w:t>
      </w:r>
      <w:r w:rsidRPr="00C3720F">
        <w:rPr>
          <w:rFonts w:cs="Arial"/>
          <w:vertAlign w:val="subscript"/>
        </w:rPr>
        <w:t>4</w:t>
      </w:r>
      <w:r w:rsidRPr="00C3720F">
        <w:rPr>
          <w:rFonts w:cs="Arial"/>
        </w:rPr>
        <w:t>HCO</w:t>
      </w:r>
      <w:r w:rsidRPr="00C3720F">
        <w:rPr>
          <w:rFonts w:cs="Arial"/>
          <w:vertAlign w:val="subscript"/>
        </w:rPr>
        <w:t>3</w:t>
      </w:r>
      <w:r w:rsidR="00731E9D">
        <w:rPr>
          <w:rFonts w:cs="Arial"/>
          <w:vertAlign w:val="subscript"/>
        </w:rPr>
        <w:t>.</w:t>
      </w:r>
      <w:r w:rsidR="00C3720F" w:rsidRPr="00C3720F">
        <w:rPr>
          <w:rFonts w:cs="Arial"/>
          <w:vertAlign w:val="subscript"/>
        </w:rPr>
        <w:t xml:space="preserve"> </w:t>
      </w:r>
      <w:r w:rsidR="00731E9D">
        <w:rPr>
          <w:rFonts w:cs="Arial"/>
        </w:rPr>
        <w:t>A</w:t>
      </w:r>
      <w:r w:rsidRPr="00C3720F">
        <w:rPr>
          <w:rFonts w:cs="Arial"/>
        </w:rPr>
        <w:t xml:space="preserve">dd the same volume of ACN and incubate for </w:t>
      </w:r>
      <w:r w:rsidR="00D61DFB" w:rsidRPr="00C3720F">
        <w:rPr>
          <w:rFonts w:cs="Arial"/>
        </w:rPr>
        <w:t>further</w:t>
      </w:r>
      <w:r w:rsidRPr="00C3720F">
        <w:rPr>
          <w:rFonts w:cs="Arial"/>
        </w:rPr>
        <w:t xml:space="preserve"> 15 min at 37 °C. </w:t>
      </w:r>
    </w:p>
    <w:p w14:paraId="69170D95" w14:textId="77777777" w:rsidR="00571256" w:rsidRDefault="00571256" w:rsidP="00BD11A9">
      <w:pPr>
        <w:pStyle w:val="NormalWeb"/>
        <w:spacing w:before="0" w:beforeAutospacing="0" w:after="0" w:afterAutospacing="0"/>
        <w:jc w:val="left"/>
        <w:rPr>
          <w:rFonts w:cs="Arial"/>
        </w:rPr>
      </w:pPr>
    </w:p>
    <w:p w14:paraId="3470F641" w14:textId="416BDD61" w:rsidR="00571256" w:rsidRDefault="00D2079B" w:rsidP="00BD11A9">
      <w:pPr>
        <w:pStyle w:val="NormalWeb"/>
        <w:numPr>
          <w:ilvl w:val="3"/>
          <w:numId w:val="47"/>
        </w:numPr>
        <w:spacing w:before="0" w:beforeAutospacing="0" w:after="0" w:afterAutospacing="0"/>
        <w:ind w:left="0" w:firstLine="0"/>
        <w:jc w:val="left"/>
        <w:rPr>
          <w:rFonts w:cs="Arial"/>
        </w:rPr>
      </w:pPr>
      <w:r w:rsidRPr="0054227E">
        <w:rPr>
          <w:rFonts w:cs="Arial"/>
        </w:rPr>
        <w:t>Remove</w:t>
      </w:r>
      <w:r w:rsidR="00D61DFB" w:rsidRPr="0054227E">
        <w:rPr>
          <w:rFonts w:cs="Arial"/>
        </w:rPr>
        <w:t xml:space="preserve"> and discard</w:t>
      </w:r>
      <w:r w:rsidRPr="0054227E">
        <w:rPr>
          <w:rFonts w:cs="Arial"/>
        </w:rPr>
        <w:t xml:space="preserve"> liquid</w:t>
      </w:r>
      <w:r w:rsidR="0042593D">
        <w:rPr>
          <w:rFonts w:cs="Arial"/>
        </w:rPr>
        <w:t xml:space="preserve"> </w:t>
      </w:r>
      <w:r w:rsidR="00AC131E">
        <w:rPr>
          <w:rFonts w:cs="Arial"/>
        </w:rPr>
        <w:t>completely. D</w:t>
      </w:r>
      <w:r w:rsidRPr="0054227E">
        <w:rPr>
          <w:rFonts w:cs="Arial"/>
        </w:rPr>
        <w:t xml:space="preserve">ry </w:t>
      </w:r>
      <w:r w:rsidR="00731E9D">
        <w:rPr>
          <w:rFonts w:cs="Arial"/>
        </w:rPr>
        <w:t xml:space="preserve">the </w:t>
      </w:r>
      <w:r w:rsidRPr="0054227E">
        <w:rPr>
          <w:rFonts w:cs="Arial"/>
        </w:rPr>
        <w:t>gel pieces in a vacuum centrifuge.</w:t>
      </w:r>
    </w:p>
    <w:p w14:paraId="6CA3EF61" w14:textId="77777777" w:rsidR="00571256" w:rsidRDefault="00571256" w:rsidP="00BD11A9">
      <w:pPr>
        <w:pStyle w:val="NormalWeb"/>
        <w:spacing w:before="0" w:beforeAutospacing="0" w:after="0" w:afterAutospacing="0"/>
        <w:jc w:val="left"/>
        <w:rPr>
          <w:rFonts w:cs="Arial"/>
        </w:rPr>
      </w:pPr>
    </w:p>
    <w:p w14:paraId="68235F49" w14:textId="4F62370C" w:rsidR="00571256" w:rsidRPr="00D87350" w:rsidRDefault="00D2079B" w:rsidP="00BD11A9">
      <w:pPr>
        <w:pStyle w:val="NormalWeb"/>
        <w:numPr>
          <w:ilvl w:val="3"/>
          <w:numId w:val="47"/>
        </w:numPr>
        <w:spacing w:before="0" w:beforeAutospacing="0" w:after="0" w:afterAutospacing="0"/>
        <w:ind w:left="0" w:firstLine="0"/>
        <w:jc w:val="left"/>
        <w:rPr>
          <w:rFonts w:cs="Arial"/>
        </w:rPr>
      </w:pPr>
      <w:r w:rsidRPr="008A5D8A">
        <w:rPr>
          <w:rFonts w:cs="Arial"/>
        </w:rPr>
        <w:t xml:space="preserve">Rehydrate gel pieces in 50 </w:t>
      </w:r>
      <w:r w:rsidR="000213B5">
        <w:rPr>
          <w:rFonts w:cs="Arial"/>
        </w:rPr>
        <w:t>µL</w:t>
      </w:r>
      <w:r w:rsidRPr="008A5D8A">
        <w:rPr>
          <w:rFonts w:cs="Arial"/>
        </w:rPr>
        <w:t xml:space="preserve"> of NH</w:t>
      </w:r>
      <w:r w:rsidRPr="001077B3">
        <w:rPr>
          <w:rFonts w:cs="Arial"/>
          <w:vertAlign w:val="subscript"/>
        </w:rPr>
        <w:t>4</w:t>
      </w:r>
      <w:r w:rsidRPr="00D07616">
        <w:rPr>
          <w:rFonts w:cs="Arial"/>
        </w:rPr>
        <w:t>HCO</w:t>
      </w:r>
      <w:r w:rsidRPr="00D07616">
        <w:rPr>
          <w:rFonts w:cs="Arial"/>
          <w:vertAlign w:val="subscript"/>
        </w:rPr>
        <w:t xml:space="preserve">3 </w:t>
      </w:r>
      <w:r w:rsidRPr="00D07616">
        <w:rPr>
          <w:rFonts w:cs="Arial"/>
        </w:rPr>
        <w:t xml:space="preserve">containing 10 mM dithiothreitol (DTT) and heat samples for 45 min at </w:t>
      </w:r>
      <w:r w:rsidR="00F97787" w:rsidRPr="00D87350">
        <w:rPr>
          <w:rFonts w:cs="Arial"/>
        </w:rPr>
        <w:t>56</w:t>
      </w:r>
      <w:r w:rsidR="00E241F4" w:rsidRPr="00D87350">
        <w:rPr>
          <w:rFonts w:cs="Arial"/>
        </w:rPr>
        <w:t> </w:t>
      </w:r>
      <w:r w:rsidR="00F97787" w:rsidRPr="00D87350">
        <w:rPr>
          <w:rFonts w:cs="Arial"/>
        </w:rPr>
        <w:t>°C</w:t>
      </w:r>
      <w:r w:rsidRPr="00D87350">
        <w:rPr>
          <w:rFonts w:cs="Arial"/>
        </w:rPr>
        <w:t xml:space="preserve"> to reduce cystein</w:t>
      </w:r>
      <w:r w:rsidR="00D473CF" w:rsidRPr="00D87350">
        <w:rPr>
          <w:rFonts w:cs="Arial"/>
        </w:rPr>
        <w:t>e residues</w:t>
      </w:r>
      <w:r w:rsidRPr="00D87350">
        <w:rPr>
          <w:rFonts w:cs="Arial"/>
        </w:rPr>
        <w:t xml:space="preserve">. </w:t>
      </w:r>
    </w:p>
    <w:p w14:paraId="300B67E2" w14:textId="77777777" w:rsidR="00571256" w:rsidRDefault="00571256" w:rsidP="00BD11A9">
      <w:pPr>
        <w:pStyle w:val="NormalWeb"/>
        <w:spacing w:before="0" w:beforeAutospacing="0" w:after="0" w:afterAutospacing="0"/>
        <w:jc w:val="left"/>
        <w:rPr>
          <w:rFonts w:cs="Arial"/>
        </w:rPr>
      </w:pPr>
    </w:p>
    <w:p w14:paraId="409D2650" w14:textId="673557AA" w:rsidR="00571256" w:rsidRPr="00D87350" w:rsidRDefault="00D2079B" w:rsidP="00BD11A9">
      <w:pPr>
        <w:pStyle w:val="NormalWeb"/>
        <w:numPr>
          <w:ilvl w:val="3"/>
          <w:numId w:val="47"/>
        </w:numPr>
        <w:spacing w:before="0" w:beforeAutospacing="0" w:after="0" w:afterAutospacing="0"/>
        <w:ind w:left="0" w:firstLine="0"/>
        <w:jc w:val="left"/>
        <w:rPr>
          <w:rFonts w:cs="Arial"/>
        </w:rPr>
      </w:pPr>
      <w:r w:rsidRPr="008A5D8A">
        <w:rPr>
          <w:rFonts w:cs="Arial"/>
        </w:rPr>
        <w:t>Remove supernatant</w:t>
      </w:r>
      <w:r w:rsidR="00D473CF" w:rsidRPr="008A5D8A">
        <w:rPr>
          <w:rFonts w:cs="Arial"/>
        </w:rPr>
        <w:t>s</w:t>
      </w:r>
      <w:r w:rsidRPr="001077B3">
        <w:rPr>
          <w:rFonts w:cs="Arial"/>
        </w:rPr>
        <w:t xml:space="preserve"> and add 50 </w:t>
      </w:r>
      <w:r w:rsidR="000213B5">
        <w:rPr>
          <w:rFonts w:cs="Arial"/>
        </w:rPr>
        <w:t>µL</w:t>
      </w:r>
      <w:r w:rsidRPr="00D07616">
        <w:rPr>
          <w:rFonts w:cs="Arial"/>
        </w:rPr>
        <w:t xml:space="preserve"> NH</w:t>
      </w:r>
      <w:r w:rsidRPr="00D07616">
        <w:rPr>
          <w:rFonts w:cs="Arial"/>
          <w:vertAlign w:val="subscript"/>
        </w:rPr>
        <w:t>4</w:t>
      </w:r>
      <w:r w:rsidRPr="00D07616">
        <w:rPr>
          <w:rFonts w:cs="Arial"/>
        </w:rPr>
        <w:t>HCO</w:t>
      </w:r>
      <w:r w:rsidRPr="00D07616">
        <w:rPr>
          <w:rFonts w:cs="Arial"/>
          <w:vertAlign w:val="subscript"/>
        </w:rPr>
        <w:t xml:space="preserve">3 </w:t>
      </w:r>
      <w:r w:rsidRPr="00D07616">
        <w:rPr>
          <w:rFonts w:cs="Arial"/>
        </w:rPr>
        <w:t xml:space="preserve">containing 55 mM iodoacetamide (IAA) for 30 min in the dark to </w:t>
      </w:r>
      <w:r w:rsidRPr="00D87350">
        <w:rPr>
          <w:rFonts w:cs="Arial"/>
        </w:rPr>
        <w:t xml:space="preserve">carbamidomethylate reduced </w:t>
      </w:r>
      <w:r w:rsidR="00AC131E" w:rsidRPr="00D87350">
        <w:rPr>
          <w:rFonts w:cs="Arial"/>
        </w:rPr>
        <w:t>cysteines</w:t>
      </w:r>
      <w:r w:rsidRPr="00D87350">
        <w:rPr>
          <w:rFonts w:cs="Arial"/>
        </w:rPr>
        <w:t xml:space="preserve">. </w:t>
      </w:r>
    </w:p>
    <w:p w14:paraId="67D3A367" w14:textId="77777777" w:rsidR="00571256" w:rsidRDefault="00571256" w:rsidP="00BD11A9">
      <w:pPr>
        <w:pStyle w:val="NormalWeb"/>
        <w:spacing w:before="0" w:beforeAutospacing="0" w:after="0" w:afterAutospacing="0"/>
        <w:jc w:val="left"/>
        <w:rPr>
          <w:rFonts w:cs="Arial"/>
        </w:rPr>
      </w:pPr>
    </w:p>
    <w:p w14:paraId="3D30862D" w14:textId="7E18D84C" w:rsidR="00571256" w:rsidRPr="00EE47E5" w:rsidRDefault="00D2079B" w:rsidP="00BD11A9">
      <w:pPr>
        <w:pStyle w:val="NormalWeb"/>
        <w:numPr>
          <w:ilvl w:val="3"/>
          <w:numId w:val="47"/>
        </w:numPr>
        <w:spacing w:before="0" w:beforeAutospacing="0" w:after="0" w:afterAutospacing="0"/>
        <w:ind w:left="0" w:firstLine="0"/>
        <w:jc w:val="left"/>
        <w:rPr>
          <w:rFonts w:cs="Arial"/>
        </w:rPr>
      </w:pPr>
      <w:r w:rsidRPr="00EE47E5">
        <w:rPr>
          <w:rFonts w:cs="Arial"/>
        </w:rPr>
        <w:t xml:space="preserve">Remove </w:t>
      </w:r>
      <w:r w:rsidR="00D61DFB" w:rsidRPr="00EE47E5">
        <w:rPr>
          <w:rFonts w:cs="Arial"/>
        </w:rPr>
        <w:t xml:space="preserve">and discard </w:t>
      </w:r>
      <w:r w:rsidRPr="00EE47E5">
        <w:rPr>
          <w:rFonts w:cs="Arial"/>
        </w:rPr>
        <w:t xml:space="preserve">all liquid above the gel pieces and wash them </w:t>
      </w:r>
      <w:r w:rsidRPr="004772ED">
        <w:rPr>
          <w:rFonts w:cs="Arial"/>
        </w:rPr>
        <w:t>twice with</w:t>
      </w:r>
      <w:r w:rsidR="004772ED">
        <w:rPr>
          <w:rFonts w:cs="Arial"/>
        </w:rPr>
        <w:t xml:space="preserve"> 50 </w:t>
      </w:r>
      <w:r w:rsidR="000213B5">
        <w:rPr>
          <w:rFonts w:cs="Arial"/>
        </w:rPr>
        <w:t>µL</w:t>
      </w:r>
      <w:r w:rsidRPr="00EE47E5">
        <w:rPr>
          <w:rFonts w:cs="Arial"/>
        </w:rPr>
        <w:t xml:space="preserve"> NH</w:t>
      </w:r>
      <w:r w:rsidRPr="00EE47E5">
        <w:rPr>
          <w:rFonts w:cs="Arial"/>
          <w:vertAlign w:val="subscript"/>
        </w:rPr>
        <w:t>4</w:t>
      </w:r>
      <w:r w:rsidRPr="00EE47E5">
        <w:rPr>
          <w:rFonts w:cs="Arial"/>
        </w:rPr>
        <w:t>HCO</w:t>
      </w:r>
      <w:r w:rsidRPr="00EE47E5">
        <w:rPr>
          <w:rFonts w:cs="Arial"/>
          <w:vertAlign w:val="subscript"/>
        </w:rPr>
        <w:t>3</w:t>
      </w:r>
      <w:r w:rsidRPr="00AC131E">
        <w:rPr>
          <w:rFonts w:cs="Arial"/>
        </w:rPr>
        <w:t xml:space="preserve"> </w:t>
      </w:r>
      <w:r w:rsidRPr="00EE47E5">
        <w:rPr>
          <w:rFonts w:cs="Arial"/>
        </w:rPr>
        <w:t>and ACN (1:1) for 10 min to remove any residual IAA.</w:t>
      </w:r>
      <w:r w:rsidR="00EE47E5">
        <w:rPr>
          <w:rFonts w:cs="Arial"/>
        </w:rPr>
        <w:t xml:space="preserve"> </w:t>
      </w:r>
      <w:r w:rsidRPr="00EE47E5">
        <w:rPr>
          <w:rFonts w:cs="Arial"/>
        </w:rPr>
        <w:t xml:space="preserve">Dry samples in a vacuum centrifuge. </w:t>
      </w:r>
    </w:p>
    <w:p w14:paraId="09984B6F" w14:textId="77777777" w:rsidR="00571256" w:rsidRDefault="00571256" w:rsidP="00BD11A9">
      <w:pPr>
        <w:pStyle w:val="NormalWeb"/>
        <w:spacing w:before="0" w:beforeAutospacing="0" w:after="0" w:afterAutospacing="0"/>
        <w:jc w:val="left"/>
        <w:rPr>
          <w:rFonts w:cs="Arial"/>
        </w:rPr>
      </w:pPr>
    </w:p>
    <w:p w14:paraId="3292A80F" w14:textId="1A2ECE2D" w:rsidR="00571256" w:rsidRPr="00BD11A9" w:rsidRDefault="00D2079B" w:rsidP="00BD11A9">
      <w:pPr>
        <w:pStyle w:val="NormalWeb"/>
        <w:numPr>
          <w:ilvl w:val="3"/>
          <w:numId w:val="47"/>
        </w:numPr>
        <w:spacing w:before="0" w:beforeAutospacing="0" w:after="0" w:afterAutospacing="0"/>
        <w:ind w:left="0" w:firstLine="0"/>
        <w:jc w:val="left"/>
        <w:rPr>
          <w:rFonts w:cs="Arial"/>
        </w:rPr>
      </w:pPr>
      <w:r w:rsidRPr="00BD11A9">
        <w:rPr>
          <w:rFonts w:cs="Arial"/>
        </w:rPr>
        <w:t>For limited digest</w:t>
      </w:r>
      <w:r w:rsidR="00D61DFB" w:rsidRPr="00BD11A9">
        <w:rPr>
          <w:rFonts w:cs="Arial"/>
        </w:rPr>
        <w:t>ion</w:t>
      </w:r>
      <w:r w:rsidRPr="00BD11A9">
        <w:rPr>
          <w:rFonts w:cs="Arial"/>
        </w:rPr>
        <w:t xml:space="preserve"> of proteins add 25 mM NH</w:t>
      </w:r>
      <w:r w:rsidRPr="00BD11A9">
        <w:rPr>
          <w:rFonts w:cs="Arial"/>
          <w:vertAlign w:val="subscript"/>
        </w:rPr>
        <w:t>4</w:t>
      </w:r>
      <w:r w:rsidRPr="00BD11A9">
        <w:rPr>
          <w:rFonts w:cs="Arial"/>
        </w:rPr>
        <w:t>HCO</w:t>
      </w:r>
      <w:r w:rsidRPr="00BD11A9">
        <w:rPr>
          <w:rFonts w:cs="Arial"/>
          <w:vertAlign w:val="subscript"/>
        </w:rPr>
        <w:t>3</w:t>
      </w:r>
      <w:r w:rsidRPr="00BD11A9">
        <w:rPr>
          <w:rFonts w:cs="Arial"/>
        </w:rPr>
        <w:t xml:space="preserve"> containing 12.5 ng/</w:t>
      </w:r>
      <w:r w:rsidR="000213B5">
        <w:rPr>
          <w:rFonts w:cs="Arial"/>
        </w:rPr>
        <w:t>µL</w:t>
      </w:r>
      <w:r w:rsidR="00EE47E5" w:rsidRPr="00BD11A9">
        <w:rPr>
          <w:rFonts w:cs="Arial"/>
        </w:rPr>
        <w:t xml:space="preserve"> of trypsin.</w:t>
      </w:r>
      <w:r w:rsidRPr="00BD11A9">
        <w:rPr>
          <w:rFonts w:cs="Arial"/>
        </w:rPr>
        <w:t xml:space="preserve"> The required volume depends on size and amount of the gel pieces. Incubate for a few minutes and check if the buffer is absorbed. Add more buffer if necessary, gel pieces should be completely covered.</w:t>
      </w:r>
      <w:r w:rsidR="00EE47E5" w:rsidRPr="00BD11A9">
        <w:rPr>
          <w:rFonts w:cs="Arial"/>
        </w:rPr>
        <w:t xml:space="preserve"> </w:t>
      </w:r>
      <w:r w:rsidRPr="00BD11A9">
        <w:rPr>
          <w:rFonts w:cs="Arial"/>
        </w:rPr>
        <w:t>Incubate at 37 °C overnight (min. 12</w:t>
      </w:r>
      <w:r w:rsidR="008C67A8" w:rsidRPr="00BD11A9">
        <w:rPr>
          <w:rFonts w:cs="Arial"/>
        </w:rPr>
        <w:t xml:space="preserve"> </w:t>
      </w:r>
      <w:r w:rsidRPr="00BD11A9">
        <w:rPr>
          <w:rFonts w:cs="Arial"/>
        </w:rPr>
        <w:t xml:space="preserve">h). </w:t>
      </w:r>
    </w:p>
    <w:p w14:paraId="3F460CE8" w14:textId="77777777" w:rsidR="00571256" w:rsidRDefault="00571256" w:rsidP="00BD11A9">
      <w:pPr>
        <w:pStyle w:val="NormalWeb"/>
        <w:spacing w:before="0" w:beforeAutospacing="0" w:after="0" w:afterAutospacing="0"/>
        <w:jc w:val="left"/>
        <w:rPr>
          <w:rFonts w:cs="Arial"/>
        </w:rPr>
      </w:pPr>
    </w:p>
    <w:p w14:paraId="7D6A08BA" w14:textId="77777777" w:rsidR="00571256" w:rsidRPr="004B03B7" w:rsidRDefault="002F77CF" w:rsidP="00BD11A9">
      <w:pPr>
        <w:pStyle w:val="NormalWeb"/>
        <w:numPr>
          <w:ilvl w:val="2"/>
          <w:numId w:val="47"/>
        </w:numPr>
        <w:spacing w:before="0" w:beforeAutospacing="0" w:after="0" w:afterAutospacing="0"/>
        <w:ind w:left="0" w:firstLine="0"/>
        <w:jc w:val="left"/>
        <w:rPr>
          <w:rFonts w:cs="Arial"/>
        </w:rPr>
      </w:pPr>
      <w:r w:rsidRPr="004B03B7">
        <w:rPr>
          <w:rFonts w:cs="Arial"/>
        </w:rPr>
        <w:t>Peptide extraction</w:t>
      </w:r>
    </w:p>
    <w:p w14:paraId="67DDCFB7" w14:textId="10A863DA" w:rsidR="00571256" w:rsidRPr="0060197A" w:rsidRDefault="00D2079B" w:rsidP="00BD11A9">
      <w:pPr>
        <w:pStyle w:val="NormalWeb"/>
        <w:numPr>
          <w:ilvl w:val="3"/>
          <w:numId w:val="47"/>
        </w:numPr>
        <w:spacing w:before="0" w:beforeAutospacing="0" w:after="0" w:afterAutospacing="0"/>
        <w:ind w:left="0" w:firstLine="0"/>
        <w:jc w:val="left"/>
        <w:rPr>
          <w:rFonts w:cs="Arial"/>
        </w:rPr>
      </w:pPr>
      <w:r w:rsidRPr="0060197A">
        <w:rPr>
          <w:rFonts w:cs="Arial"/>
        </w:rPr>
        <w:t xml:space="preserve">Overlay gel pieces with 10-20 </w:t>
      </w:r>
      <w:r w:rsidR="000213B5">
        <w:rPr>
          <w:rFonts w:cs="Arial"/>
        </w:rPr>
        <w:t>µL</w:t>
      </w:r>
      <w:r w:rsidRPr="0060197A">
        <w:rPr>
          <w:rFonts w:cs="Arial"/>
        </w:rPr>
        <w:t xml:space="preserve"> of 25 mM NH</w:t>
      </w:r>
      <w:r w:rsidRPr="0060197A">
        <w:rPr>
          <w:rFonts w:cs="Arial"/>
          <w:vertAlign w:val="subscript"/>
        </w:rPr>
        <w:t>4</w:t>
      </w:r>
      <w:r w:rsidRPr="0060197A">
        <w:rPr>
          <w:rFonts w:cs="Arial"/>
        </w:rPr>
        <w:t>HCO</w:t>
      </w:r>
      <w:r w:rsidRPr="0060197A">
        <w:rPr>
          <w:rFonts w:cs="Arial"/>
          <w:vertAlign w:val="subscript"/>
        </w:rPr>
        <w:t>3</w:t>
      </w:r>
      <w:r w:rsidR="00EE47E5" w:rsidRPr="0060197A">
        <w:rPr>
          <w:rFonts w:cs="Arial"/>
          <w:vertAlign w:val="subscript"/>
        </w:rPr>
        <w:t xml:space="preserve"> </w:t>
      </w:r>
      <w:r w:rsidR="00EE47E5" w:rsidRPr="0060197A">
        <w:rPr>
          <w:rFonts w:cs="Arial"/>
        </w:rPr>
        <w:t>and a</w:t>
      </w:r>
      <w:r w:rsidRPr="0060197A">
        <w:rPr>
          <w:rFonts w:cs="Arial"/>
        </w:rPr>
        <w:t>dd the same volume of ACN</w:t>
      </w:r>
      <w:r w:rsidR="00EE47E5" w:rsidRPr="0060197A">
        <w:rPr>
          <w:rFonts w:cs="Arial"/>
        </w:rPr>
        <w:t>. I</w:t>
      </w:r>
      <w:r w:rsidRPr="0060197A">
        <w:rPr>
          <w:rFonts w:cs="Arial"/>
        </w:rPr>
        <w:t>ncubate for 10 min on ice using ultrasonic bath</w:t>
      </w:r>
      <w:r w:rsidR="00C33C36" w:rsidRPr="0060197A">
        <w:rPr>
          <w:rFonts w:cs="Arial"/>
        </w:rPr>
        <w:t>.</w:t>
      </w:r>
      <w:r w:rsidR="00EE47E5" w:rsidRPr="0060197A">
        <w:rPr>
          <w:rFonts w:cs="Arial"/>
        </w:rPr>
        <w:t xml:space="preserve"> </w:t>
      </w:r>
      <w:r w:rsidR="00C33C36" w:rsidRPr="0060197A">
        <w:rPr>
          <w:rFonts w:cs="Arial"/>
        </w:rPr>
        <w:t>Afterwards r</w:t>
      </w:r>
      <w:r w:rsidRPr="0060197A">
        <w:rPr>
          <w:rFonts w:cs="Arial"/>
        </w:rPr>
        <w:t>emove</w:t>
      </w:r>
      <w:r w:rsidR="00D61DFB" w:rsidRPr="0060197A">
        <w:rPr>
          <w:rFonts w:cs="Arial"/>
        </w:rPr>
        <w:t xml:space="preserve"> and collect</w:t>
      </w:r>
      <w:r w:rsidRPr="0060197A">
        <w:rPr>
          <w:rFonts w:cs="Arial"/>
        </w:rPr>
        <w:t xml:space="preserve"> supernatant</w:t>
      </w:r>
      <w:r w:rsidR="00D473CF" w:rsidRPr="0060197A">
        <w:rPr>
          <w:rFonts w:cs="Arial"/>
        </w:rPr>
        <w:t>s</w:t>
      </w:r>
      <w:r w:rsidRPr="0060197A">
        <w:rPr>
          <w:rFonts w:cs="Arial"/>
        </w:rPr>
        <w:t xml:space="preserve"> which contain most of the generated peptides. </w:t>
      </w:r>
    </w:p>
    <w:p w14:paraId="43767AF8" w14:textId="77777777" w:rsidR="00571256" w:rsidRDefault="00571256" w:rsidP="00BD11A9">
      <w:pPr>
        <w:pStyle w:val="NormalWeb"/>
        <w:spacing w:before="0" w:beforeAutospacing="0" w:after="0" w:afterAutospacing="0"/>
        <w:jc w:val="left"/>
        <w:rPr>
          <w:rFonts w:cs="Arial"/>
        </w:rPr>
      </w:pPr>
    </w:p>
    <w:p w14:paraId="33584D9E" w14:textId="7D80BE1A" w:rsidR="00571256" w:rsidRPr="00C33C36" w:rsidRDefault="00D2079B" w:rsidP="00BD11A9">
      <w:pPr>
        <w:pStyle w:val="NormalWeb"/>
        <w:numPr>
          <w:ilvl w:val="3"/>
          <w:numId w:val="47"/>
        </w:numPr>
        <w:spacing w:before="0" w:beforeAutospacing="0" w:after="0" w:afterAutospacing="0"/>
        <w:ind w:left="0" w:firstLine="0"/>
        <w:jc w:val="left"/>
        <w:rPr>
          <w:rFonts w:cs="Arial"/>
        </w:rPr>
      </w:pPr>
      <w:r w:rsidRPr="00C33C36">
        <w:rPr>
          <w:rFonts w:cs="Arial"/>
        </w:rPr>
        <w:t xml:space="preserve">Add 100 </w:t>
      </w:r>
      <w:r w:rsidR="000213B5">
        <w:rPr>
          <w:rFonts w:cs="Arial"/>
        </w:rPr>
        <w:t>µL</w:t>
      </w:r>
      <w:r w:rsidRPr="00C33C36">
        <w:rPr>
          <w:rFonts w:cs="Arial"/>
        </w:rPr>
        <w:t xml:space="preserve"> of extraction buffer containing 30</w:t>
      </w:r>
      <w:r w:rsidR="008C67A8" w:rsidRPr="00C33C36">
        <w:rPr>
          <w:rFonts w:cs="Arial"/>
        </w:rPr>
        <w:t>%</w:t>
      </w:r>
      <w:r w:rsidR="00F97787" w:rsidRPr="00C33C36">
        <w:rPr>
          <w:rFonts w:cs="Arial"/>
        </w:rPr>
        <w:t xml:space="preserve"> ACN/0.1</w:t>
      </w:r>
      <w:r w:rsidR="008C67A8" w:rsidRPr="00C33C36">
        <w:rPr>
          <w:rFonts w:cs="Arial"/>
        </w:rPr>
        <w:t>%</w:t>
      </w:r>
      <w:r w:rsidRPr="00C33C36">
        <w:rPr>
          <w:rFonts w:cs="Arial"/>
        </w:rPr>
        <w:t xml:space="preserve"> trifluor</w:t>
      </w:r>
      <w:r w:rsidR="00AC131E">
        <w:rPr>
          <w:rFonts w:cs="Arial"/>
        </w:rPr>
        <w:t>o</w:t>
      </w:r>
      <w:r w:rsidRPr="00C33C36">
        <w:rPr>
          <w:rFonts w:cs="Arial"/>
        </w:rPr>
        <w:t xml:space="preserve">acetic acid </w:t>
      </w:r>
      <w:r w:rsidRPr="00C33C36">
        <w:rPr>
          <w:rFonts w:cs="Arial"/>
        </w:rPr>
        <w:lastRenderedPageBreak/>
        <w:t>(TFA) to the gel pieces.</w:t>
      </w:r>
      <w:r w:rsidR="00C33C36">
        <w:rPr>
          <w:rFonts w:cs="Arial"/>
        </w:rPr>
        <w:t xml:space="preserve"> </w:t>
      </w:r>
      <w:r w:rsidRPr="00C33C36">
        <w:rPr>
          <w:rFonts w:cs="Arial"/>
        </w:rPr>
        <w:t>Repeat</w:t>
      </w:r>
      <w:r w:rsidR="00D473CF" w:rsidRPr="00C33C36">
        <w:rPr>
          <w:rFonts w:cs="Arial"/>
        </w:rPr>
        <w:t xml:space="preserve"> incubation in an </w:t>
      </w:r>
      <w:r w:rsidRPr="00C33C36">
        <w:rPr>
          <w:rFonts w:cs="Arial"/>
        </w:rPr>
        <w:t>ultrasonic bath</w:t>
      </w:r>
      <w:r w:rsidR="00C33C36">
        <w:rPr>
          <w:rFonts w:cs="Arial"/>
        </w:rPr>
        <w:t xml:space="preserve"> and c</w:t>
      </w:r>
      <w:r w:rsidRPr="00C33C36">
        <w:rPr>
          <w:rFonts w:cs="Arial"/>
        </w:rPr>
        <w:t>arefully collect this supernatant.</w:t>
      </w:r>
    </w:p>
    <w:p w14:paraId="5DA671DA" w14:textId="77777777" w:rsidR="00571256" w:rsidRDefault="00571256" w:rsidP="00BD11A9">
      <w:pPr>
        <w:pStyle w:val="NormalWeb"/>
        <w:spacing w:before="0" w:beforeAutospacing="0" w:after="0" w:afterAutospacing="0"/>
        <w:jc w:val="left"/>
        <w:rPr>
          <w:rFonts w:cs="Arial"/>
        </w:rPr>
      </w:pPr>
    </w:p>
    <w:p w14:paraId="556A8EA9" w14:textId="77777777" w:rsidR="00571256" w:rsidRPr="00C33C36" w:rsidRDefault="00D2079B" w:rsidP="00BD11A9">
      <w:pPr>
        <w:pStyle w:val="NormalWeb"/>
        <w:numPr>
          <w:ilvl w:val="3"/>
          <w:numId w:val="47"/>
        </w:numPr>
        <w:spacing w:before="0" w:beforeAutospacing="0" w:after="0" w:afterAutospacing="0"/>
        <w:ind w:left="0" w:firstLine="0"/>
        <w:jc w:val="left"/>
        <w:rPr>
          <w:rFonts w:cs="Arial"/>
        </w:rPr>
      </w:pPr>
      <w:r w:rsidRPr="00C33C36">
        <w:rPr>
          <w:rFonts w:cs="Arial"/>
        </w:rPr>
        <w:t>Repeat the last extraction steps by increasing the ACN concentration to 50</w:t>
      </w:r>
      <w:r w:rsidR="008C67A8" w:rsidRPr="00C33C36">
        <w:rPr>
          <w:rFonts w:cs="Arial"/>
        </w:rPr>
        <w:t>%</w:t>
      </w:r>
      <w:r w:rsidR="00F97787" w:rsidRPr="00C33C36">
        <w:rPr>
          <w:rFonts w:cs="Arial"/>
        </w:rPr>
        <w:t>.</w:t>
      </w:r>
      <w:r w:rsidR="00C33C36">
        <w:rPr>
          <w:rFonts w:cs="Arial"/>
        </w:rPr>
        <w:t xml:space="preserve"> </w:t>
      </w:r>
      <w:r w:rsidRPr="00C33C36">
        <w:rPr>
          <w:rFonts w:cs="Arial"/>
        </w:rPr>
        <w:t>After 10 min of ultrasonic bath spin down and collect supernatant</w:t>
      </w:r>
      <w:r w:rsidR="00D473CF" w:rsidRPr="00C33C36">
        <w:rPr>
          <w:rFonts w:cs="Arial"/>
        </w:rPr>
        <w:t>s</w:t>
      </w:r>
      <w:r w:rsidRPr="00C33C36">
        <w:rPr>
          <w:rFonts w:cs="Arial"/>
        </w:rPr>
        <w:t xml:space="preserve">. </w:t>
      </w:r>
    </w:p>
    <w:p w14:paraId="73EFDAC2" w14:textId="77777777" w:rsidR="00571256" w:rsidRDefault="00571256" w:rsidP="00BD11A9">
      <w:pPr>
        <w:pStyle w:val="NormalWeb"/>
        <w:spacing w:before="0" w:beforeAutospacing="0" w:after="0" w:afterAutospacing="0"/>
        <w:jc w:val="left"/>
        <w:rPr>
          <w:rFonts w:cs="Arial"/>
        </w:rPr>
      </w:pPr>
    </w:p>
    <w:p w14:paraId="53A83DDC" w14:textId="207462FB" w:rsidR="00571256" w:rsidRDefault="00D2079B" w:rsidP="00BD11A9">
      <w:pPr>
        <w:pStyle w:val="NormalWeb"/>
        <w:numPr>
          <w:ilvl w:val="3"/>
          <w:numId w:val="47"/>
        </w:numPr>
        <w:spacing w:before="0" w:beforeAutospacing="0" w:after="0" w:afterAutospacing="0"/>
        <w:ind w:left="0" w:firstLine="0"/>
        <w:jc w:val="left"/>
        <w:rPr>
          <w:rFonts w:cs="Arial"/>
        </w:rPr>
      </w:pPr>
      <w:r w:rsidRPr="0054227E">
        <w:rPr>
          <w:rFonts w:cs="Arial"/>
        </w:rPr>
        <w:t xml:space="preserve">Combine all three </w:t>
      </w:r>
      <w:r w:rsidR="00D473CF" w:rsidRPr="0054227E">
        <w:rPr>
          <w:rFonts w:cs="Arial"/>
        </w:rPr>
        <w:t xml:space="preserve">corresponding </w:t>
      </w:r>
      <w:r w:rsidRPr="0054227E">
        <w:rPr>
          <w:rFonts w:cs="Arial"/>
        </w:rPr>
        <w:t>super</w:t>
      </w:r>
      <w:r w:rsidR="00A473FE">
        <w:rPr>
          <w:rFonts w:cs="Arial"/>
        </w:rPr>
        <w:t>natants of the extraction steps and dry them in a vacuum centrifuge.</w:t>
      </w:r>
      <w:r w:rsidR="00731E9D">
        <w:rPr>
          <w:rFonts w:cs="Arial"/>
        </w:rPr>
        <w:t xml:space="preserve"> Note that </w:t>
      </w:r>
      <w:r w:rsidR="009032C1">
        <w:rPr>
          <w:rFonts w:cs="Arial"/>
        </w:rPr>
        <w:t xml:space="preserve">as a result of the gel separation </w:t>
      </w:r>
      <w:r w:rsidR="00731E9D">
        <w:rPr>
          <w:rFonts w:cs="Arial"/>
        </w:rPr>
        <w:t>the 8 areas per lane/sample are combined to one sample again in this</w:t>
      </w:r>
      <w:r w:rsidR="009032C1">
        <w:rPr>
          <w:rFonts w:cs="Arial"/>
        </w:rPr>
        <w:t xml:space="preserve"> step.</w:t>
      </w:r>
    </w:p>
    <w:p w14:paraId="785A04A6" w14:textId="77777777" w:rsidR="00D2079B" w:rsidRPr="0054227E" w:rsidRDefault="00D2079B" w:rsidP="00BD11A9">
      <w:pPr>
        <w:pStyle w:val="NormalWeb"/>
        <w:spacing w:before="0" w:beforeAutospacing="0" w:after="0" w:afterAutospacing="0"/>
        <w:jc w:val="left"/>
        <w:rPr>
          <w:rFonts w:cs="Arial"/>
        </w:rPr>
      </w:pPr>
    </w:p>
    <w:p w14:paraId="30714B71" w14:textId="77777777" w:rsidR="00571256" w:rsidRDefault="00D2079B" w:rsidP="00BD11A9">
      <w:pPr>
        <w:pStyle w:val="NormalWeb"/>
        <w:numPr>
          <w:ilvl w:val="1"/>
          <w:numId w:val="47"/>
        </w:numPr>
        <w:spacing w:before="0" w:beforeAutospacing="0" w:after="0" w:afterAutospacing="0"/>
        <w:ind w:left="0" w:firstLine="0"/>
        <w:jc w:val="left"/>
        <w:rPr>
          <w:rFonts w:cs="Arial"/>
          <w:b/>
          <w:lang w:val="de-DE"/>
        </w:rPr>
      </w:pPr>
      <w:r w:rsidRPr="0054227E">
        <w:rPr>
          <w:rFonts w:cs="Arial"/>
          <w:b/>
          <w:lang w:val="de-DE"/>
        </w:rPr>
        <w:t>In-</w:t>
      </w:r>
      <w:r w:rsidR="005304AC" w:rsidRPr="0054227E">
        <w:rPr>
          <w:rFonts w:cs="Arial"/>
          <w:b/>
          <w:lang w:val="de-DE"/>
        </w:rPr>
        <w:t>s</w:t>
      </w:r>
      <w:r w:rsidRPr="0054227E">
        <w:rPr>
          <w:rFonts w:cs="Arial"/>
          <w:b/>
          <w:lang w:val="de-DE"/>
        </w:rPr>
        <w:t>olution digest</w:t>
      </w:r>
    </w:p>
    <w:p w14:paraId="056800B3" w14:textId="77777777" w:rsidR="00571256" w:rsidRPr="004B03B7" w:rsidRDefault="002F77CF" w:rsidP="00BD11A9">
      <w:pPr>
        <w:pStyle w:val="NormalWeb"/>
        <w:numPr>
          <w:ilvl w:val="2"/>
          <w:numId w:val="47"/>
        </w:numPr>
        <w:spacing w:before="0" w:beforeAutospacing="0" w:after="0" w:afterAutospacing="0"/>
        <w:ind w:left="0" w:firstLine="0"/>
        <w:jc w:val="left"/>
        <w:rPr>
          <w:rFonts w:cs="Arial"/>
          <w:lang w:val="de-DE"/>
        </w:rPr>
      </w:pPr>
      <w:r w:rsidRPr="004B03B7">
        <w:rPr>
          <w:rFonts w:cs="Arial"/>
        </w:rPr>
        <w:t>Digest</w:t>
      </w:r>
    </w:p>
    <w:p w14:paraId="01EF93EB" w14:textId="07BAE619" w:rsidR="00571256" w:rsidRDefault="00D2079B" w:rsidP="00BD11A9">
      <w:pPr>
        <w:pStyle w:val="NormalWeb"/>
        <w:numPr>
          <w:ilvl w:val="3"/>
          <w:numId w:val="47"/>
        </w:numPr>
        <w:spacing w:before="0" w:beforeAutospacing="0" w:after="0" w:afterAutospacing="0"/>
        <w:ind w:left="0" w:firstLine="0"/>
        <w:jc w:val="left"/>
        <w:rPr>
          <w:rFonts w:cs="Arial"/>
        </w:rPr>
      </w:pPr>
      <w:r w:rsidRPr="0054227E">
        <w:rPr>
          <w:rFonts w:cs="Arial"/>
        </w:rPr>
        <w:t xml:space="preserve">Use the calculated amount </w:t>
      </w:r>
      <w:r w:rsidR="009032C1">
        <w:rPr>
          <w:rFonts w:cs="Arial"/>
        </w:rPr>
        <w:t xml:space="preserve">(e.g. 100 </w:t>
      </w:r>
      <w:r w:rsidR="000213B5">
        <w:rPr>
          <w:rFonts w:cs="Arial"/>
        </w:rPr>
        <w:t>µL</w:t>
      </w:r>
      <w:r w:rsidR="009032C1">
        <w:rPr>
          <w:rFonts w:cs="Arial"/>
        </w:rPr>
        <w:t xml:space="preserve"> of a 150 </w:t>
      </w:r>
      <w:r w:rsidR="000213B5">
        <w:rPr>
          <w:rFonts w:cs="Arial"/>
        </w:rPr>
        <w:t>µL</w:t>
      </w:r>
      <w:r w:rsidR="009032C1">
        <w:rPr>
          <w:rFonts w:cs="Arial"/>
        </w:rPr>
        <w:t xml:space="preserve"> lysate, depends on the amount of material and the volume required for resuspension of a sample from a specific brain area) </w:t>
      </w:r>
      <w:r w:rsidRPr="0054227E">
        <w:rPr>
          <w:rFonts w:cs="Arial"/>
        </w:rPr>
        <w:t xml:space="preserve">of normalized samples to </w:t>
      </w:r>
      <w:r w:rsidR="00375DAC">
        <w:rPr>
          <w:rFonts w:cs="Arial"/>
        </w:rPr>
        <w:t>obtain</w:t>
      </w:r>
      <w:r w:rsidRPr="0054227E">
        <w:rPr>
          <w:rFonts w:cs="Arial"/>
        </w:rPr>
        <w:t xml:space="preserve"> sufficient starting material for at least </w:t>
      </w:r>
      <w:r w:rsidR="001C3946" w:rsidRPr="0054227E">
        <w:rPr>
          <w:rFonts w:cs="Arial"/>
        </w:rPr>
        <w:t>three</w:t>
      </w:r>
      <w:r w:rsidRPr="0054227E">
        <w:rPr>
          <w:rFonts w:cs="Arial"/>
        </w:rPr>
        <w:t xml:space="preserve"> technical replicates </w:t>
      </w:r>
      <w:r w:rsidR="00BA638C" w:rsidRPr="0054227E">
        <w:rPr>
          <w:rFonts w:cs="Arial"/>
        </w:rPr>
        <w:t>to perform</w:t>
      </w:r>
      <w:r w:rsidRPr="0054227E">
        <w:rPr>
          <w:rFonts w:cs="Arial"/>
        </w:rPr>
        <w:t xml:space="preserve"> label</w:t>
      </w:r>
      <w:r w:rsidR="00BA638C" w:rsidRPr="0054227E">
        <w:rPr>
          <w:rFonts w:cs="Arial"/>
        </w:rPr>
        <w:t>-</w:t>
      </w:r>
      <w:r w:rsidRPr="0054227E">
        <w:rPr>
          <w:rFonts w:cs="Arial"/>
        </w:rPr>
        <w:t xml:space="preserve">free mass spectrometry. </w:t>
      </w:r>
    </w:p>
    <w:p w14:paraId="5F0A5D62" w14:textId="77777777" w:rsidR="00571256" w:rsidRDefault="00571256" w:rsidP="00BD11A9">
      <w:pPr>
        <w:pStyle w:val="NormalWeb"/>
        <w:spacing w:before="0" w:beforeAutospacing="0" w:after="0" w:afterAutospacing="0"/>
        <w:jc w:val="left"/>
        <w:rPr>
          <w:rFonts w:cs="Arial"/>
        </w:rPr>
      </w:pPr>
    </w:p>
    <w:p w14:paraId="2BAD6F97" w14:textId="77777777" w:rsidR="00571256" w:rsidRPr="00BD11A9" w:rsidRDefault="00D2079B" w:rsidP="00BD11A9">
      <w:pPr>
        <w:pStyle w:val="NormalWeb"/>
        <w:numPr>
          <w:ilvl w:val="3"/>
          <w:numId w:val="47"/>
        </w:numPr>
        <w:spacing w:before="0" w:beforeAutospacing="0" w:after="0" w:afterAutospacing="0"/>
        <w:ind w:left="0" w:firstLine="0"/>
        <w:jc w:val="left"/>
        <w:rPr>
          <w:rFonts w:cs="Arial"/>
          <w:highlight w:val="yellow"/>
        </w:rPr>
      </w:pPr>
      <w:r w:rsidRPr="00BD11A9">
        <w:rPr>
          <w:rFonts w:cs="Arial"/>
          <w:highlight w:val="yellow"/>
        </w:rPr>
        <w:t>Add 2 mM DTT in 25 mM NH</w:t>
      </w:r>
      <w:r w:rsidRPr="00BD11A9">
        <w:rPr>
          <w:rFonts w:cs="Arial"/>
          <w:highlight w:val="yellow"/>
          <w:vertAlign w:val="subscript"/>
        </w:rPr>
        <w:t>4</w:t>
      </w:r>
      <w:r w:rsidRPr="00BD11A9">
        <w:rPr>
          <w:rFonts w:cs="Arial"/>
          <w:highlight w:val="yellow"/>
        </w:rPr>
        <w:t>HCO</w:t>
      </w:r>
      <w:r w:rsidRPr="00BD11A9">
        <w:rPr>
          <w:rFonts w:cs="Arial"/>
          <w:highlight w:val="yellow"/>
          <w:vertAlign w:val="subscript"/>
        </w:rPr>
        <w:t>3</w:t>
      </w:r>
      <w:r w:rsidRPr="00BD11A9">
        <w:rPr>
          <w:rFonts w:cs="Arial"/>
          <w:highlight w:val="yellow"/>
        </w:rPr>
        <w:t xml:space="preserve"> and gently vortex the sample.</w:t>
      </w:r>
      <w:r w:rsidR="00C33C36" w:rsidRPr="00BD11A9">
        <w:rPr>
          <w:rFonts w:cs="Arial"/>
          <w:highlight w:val="yellow"/>
        </w:rPr>
        <w:t xml:space="preserve"> </w:t>
      </w:r>
      <w:r w:rsidRPr="00BD11A9">
        <w:rPr>
          <w:rFonts w:cs="Arial"/>
          <w:highlight w:val="yellow"/>
        </w:rPr>
        <w:t>Reduce the samples for 45 min at 20 °C.</w:t>
      </w:r>
    </w:p>
    <w:p w14:paraId="379ECF6B" w14:textId="77777777" w:rsidR="00571256" w:rsidRDefault="00571256" w:rsidP="00BD11A9">
      <w:pPr>
        <w:pStyle w:val="NormalWeb"/>
        <w:spacing w:before="0" w:beforeAutospacing="0" w:after="0" w:afterAutospacing="0"/>
        <w:jc w:val="left"/>
        <w:rPr>
          <w:rFonts w:cs="Arial"/>
        </w:rPr>
      </w:pPr>
    </w:p>
    <w:p w14:paraId="6288145C" w14:textId="48097066" w:rsidR="00571256" w:rsidRDefault="00D2079B" w:rsidP="00BD11A9">
      <w:pPr>
        <w:pStyle w:val="NormalWeb"/>
        <w:numPr>
          <w:ilvl w:val="3"/>
          <w:numId w:val="47"/>
        </w:numPr>
        <w:spacing w:before="0" w:beforeAutospacing="0" w:after="0" w:afterAutospacing="0"/>
        <w:ind w:left="0" w:firstLine="0"/>
        <w:jc w:val="left"/>
        <w:rPr>
          <w:rFonts w:cs="Arial"/>
        </w:rPr>
      </w:pPr>
      <w:r w:rsidRPr="00BD11A9">
        <w:rPr>
          <w:rFonts w:cs="Arial"/>
          <w:highlight w:val="yellow"/>
        </w:rPr>
        <w:t>Add 10</w:t>
      </w:r>
      <w:r w:rsidRPr="00BD11A9">
        <w:rPr>
          <w:highlight w:val="yellow"/>
        </w:rPr>
        <w:t> </w:t>
      </w:r>
      <w:r w:rsidRPr="00BD11A9">
        <w:rPr>
          <w:rFonts w:cs="Arial"/>
          <w:highlight w:val="yellow"/>
        </w:rPr>
        <w:t>mM IAA to carbamidomethylate the cystein</w:t>
      </w:r>
      <w:r w:rsidR="002E233F" w:rsidRPr="00BD11A9">
        <w:rPr>
          <w:rFonts w:cs="Arial"/>
          <w:highlight w:val="yellow"/>
        </w:rPr>
        <w:t>e residues</w:t>
      </w:r>
      <w:r w:rsidR="00406CFA">
        <w:rPr>
          <w:rFonts w:cs="Arial"/>
          <w:highlight w:val="yellow"/>
        </w:rPr>
        <w:t>. M</w:t>
      </w:r>
      <w:r w:rsidRPr="00BD11A9">
        <w:rPr>
          <w:rFonts w:cs="Arial"/>
          <w:highlight w:val="yellow"/>
        </w:rPr>
        <w:t xml:space="preserve">ix and incubate for 30 min </w:t>
      </w:r>
      <w:r w:rsidR="002E233F" w:rsidRPr="00BD11A9">
        <w:rPr>
          <w:rFonts w:cs="Arial"/>
          <w:highlight w:val="yellow"/>
        </w:rPr>
        <w:t>in the dark</w:t>
      </w:r>
      <w:r w:rsidR="00BA638C" w:rsidRPr="00BD11A9">
        <w:rPr>
          <w:rFonts w:cs="Arial"/>
          <w:highlight w:val="yellow"/>
        </w:rPr>
        <w:t xml:space="preserve"> at </w:t>
      </w:r>
      <w:r w:rsidR="00423AEE" w:rsidRPr="00BD11A9">
        <w:rPr>
          <w:rFonts w:cs="Arial"/>
          <w:highlight w:val="yellow"/>
        </w:rPr>
        <w:t>20</w:t>
      </w:r>
      <w:r w:rsidR="00BA638C" w:rsidRPr="00BD11A9">
        <w:rPr>
          <w:rFonts w:cs="Arial"/>
          <w:highlight w:val="yellow"/>
        </w:rPr>
        <w:t xml:space="preserve"> °C</w:t>
      </w:r>
      <w:r w:rsidRPr="00BD11A9">
        <w:rPr>
          <w:rFonts w:cs="Arial"/>
          <w:highlight w:val="yellow"/>
        </w:rPr>
        <w:t>.</w:t>
      </w:r>
      <w:r w:rsidRPr="0054227E">
        <w:rPr>
          <w:rFonts w:cs="Arial"/>
        </w:rPr>
        <w:t xml:space="preserve"> </w:t>
      </w:r>
    </w:p>
    <w:p w14:paraId="1981FB1F" w14:textId="77777777" w:rsidR="00571256" w:rsidRDefault="00571256" w:rsidP="00BD11A9">
      <w:pPr>
        <w:pStyle w:val="NormalWeb"/>
        <w:spacing w:before="0" w:beforeAutospacing="0" w:after="0" w:afterAutospacing="0"/>
        <w:jc w:val="left"/>
        <w:rPr>
          <w:rFonts w:cs="Arial"/>
        </w:rPr>
      </w:pPr>
    </w:p>
    <w:p w14:paraId="2A8B84BE" w14:textId="09E7705D" w:rsidR="00571256" w:rsidRPr="00FB1E32" w:rsidRDefault="00AA47A0" w:rsidP="00BD11A9">
      <w:pPr>
        <w:pStyle w:val="NormalWeb"/>
        <w:numPr>
          <w:ilvl w:val="3"/>
          <w:numId w:val="47"/>
        </w:numPr>
        <w:spacing w:before="0" w:beforeAutospacing="0" w:after="0" w:afterAutospacing="0"/>
        <w:ind w:left="0" w:firstLine="0"/>
        <w:jc w:val="left"/>
        <w:rPr>
          <w:rFonts w:cs="Arial"/>
          <w:highlight w:val="yellow"/>
        </w:rPr>
      </w:pPr>
      <w:r w:rsidRPr="00FB1E32">
        <w:rPr>
          <w:rFonts w:cs="Arial"/>
          <w:highlight w:val="yellow"/>
        </w:rPr>
        <w:t>Finally</w:t>
      </w:r>
      <w:r w:rsidR="00BA638C" w:rsidRPr="00FB1E32">
        <w:rPr>
          <w:highlight w:val="yellow"/>
        </w:rPr>
        <w:t>,</w:t>
      </w:r>
      <w:r w:rsidRPr="00FB1E32">
        <w:rPr>
          <w:highlight w:val="yellow"/>
        </w:rPr>
        <w:t xml:space="preserve"> add 1 </w:t>
      </w:r>
      <w:r w:rsidR="000213B5">
        <w:rPr>
          <w:highlight w:val="yellow"/>
        </w:rPr>
        <w:t>µL</w:t>
      </w:r>
      <w:r w:rsidRPr="00FB1E32">
        <w:rPr>
          <w:highlight w:val="yellow"/>
        </w:rPr>
        <w:t xml:space="preserve"> of a trypsin stock solution (</w:t>
      </w:r>
      <w:r w:rsidR="00F97787" w:rsidRPr="00FB1E32">
        <w:rPr>
          <w:highlight w:val="yellow"/>
        </w:rPr>
        <w:t>1 µg</w:t>
      </w:r>
      <w:r w:rsidRPr="00FB1E32">
        <w:rPr>
          <w:highlight w:val="yellow"/>
        </w:rPr>
        <w:t>/</w:t>
      </w:r>
      <w:r w:rsidR="000213B5">
        <w:rPr>
          <w:highlight w:val="yellow"/>
        </w:rPr>
        <w:t>µL</w:t>
      </w:r>
      <w:r w:rsidRPr="00FB1E32">
        <w:rPr>
          <w:highlight w:val="yellow"/>
        </w:rPr>
        <w:t xml:space="preserve"> trypsin in 25 mM acetic acid)</w:t>
      </w:r>
      <w:r w:rsidR="00A473FE" w:rsidRPr="00FB1E32">
        <w:rPr>
          <w:highlight w:val="yellow"/>
        </w:rPr>
        <w:t xml:space="preserve"> and incubate at 20 °C for 12 h.</w:t>
      </w:r>
    </w:p>
    <w:p w14:paraId="45703481" w14:textId="77777777" w:rsidR="00571256" w:rsidRPr="00FB1E32" w:rsidRDefault="00571256" w:rsidP="00BD11A9">
      <w:pPr>
        <w:pStyle w:val="NormalWeb"/>
        <w:spacing w:before="0" w:beforeAutospacing="0" w:after="0" w:afterAutospacing="0"/>
        <w:jc w:val="left"/>
        <w:rPr>
          <w:rFonts w:cs="Arial"/>
          <w:highlight w:val="yellow"/>
        </w:rPr>
      </w:pPr>
    </w:p>
    <w:p w14:paraId="7C9B1DA3" w14:textId="77777777" w:rsidR="00571256" w:rsidRPr="00FB1E32" w:rsidRDefault="00EE72BE" w:rsidP="00BD11A9">
      <w:pPr>
        <w:pStyle w:val="NormalWeb"/>
        <w:numPr>
          <w:ilvl w:val="2"/>
          <w:numId w:val="47"/>
        </w:numPr>
        <w:spacing w:before="0" w:beforeAutospacing="0" w:after="0" w:afterAutospacing="0"/>
        <w:ind w:left="0" w:firstLine="0"/>
        <w:jc w:val="left"/>
        <w:rPr>
          <w:rFonts w:cs="Arial"/>
          <w:b/>
          <w:highlight w:val="yellow"/>
        </w:rPr>
      </w:pPr>
      <w:r w:rsidRPr="00FB1E32">
        <w:rPr>
          <w:rFonts w:cs="Arial"/>
          <w:b/>
          <w:highlight w:val="yellow"/>
        </w:rPr>
        <w:t>Solid</w:t>
      </w:r>
      <w:r w:rsidR="004B03B7" w:rsidRPr="00FB1E32">
        <w:rPr>
          <w:rFonts w:cs="Arial"/>
          <w:b/>
          <w:highlight w:val="yellow"/>
        </w:rPr>
        <w:t>-</w:t>
      </w:r>
      <w:r w:rsidRPr="00FB1E32">
        <w:rPr>
          <w:rFonts w:cs="Arial"/>
          <w:b/>
          <w:highlight w:val="yellow"/>
        </w:rPr>
        <w:t>phase extraction (</w:t>
      </w:r>
      <w:r w:rsidR="00F3396C" w:rsidRPr="00FB1E32">
        <w:rPr>
          <w:rFonts w:cs="Arial"/>
          <w:b/>
          <w:highlight w:val="yellow"/>
        </w:rPr>
        <w:t>SPE</w:t>
      </w:r>
      <w:r w:rsidRPr="00FB1E32">
        <w:rPr>
          <w:rFonts w:cs="Arial"/>
          <w:b/>
          <w:highlight w:val="yellow"/>
        </w:rPr>
        <w:t>)</w:t>
      </w:r>
      <w:r w:rsidR="002F77CF" w:rsidRPr="00FB1E32">
        <w:rPr>
          <w:rFonts w:cs="Arial"/>
          <w:b/>
          <w:highlight w:val="yellow"/>
        </w:rPr>
        <w:t>-Purification</w:t>
      </w:r>
    </w:p>
    <w:p w14:paraId="65CD022E" w14:textId="0ECE5F41" w:rsidR="00571256" w:rsidRPr="00FB1E32" w:rsidRDefault="00D2079B" w:rsidP="00BD11A9">
      <w:pPr>
        <w:pStyle w:val="NormalWeb"/>
        <w:numPr>
          <w:ilvl w:val="3"/>
          <w:numId w:val="47"/>
        </w:numPr>
        <w:spacing w:before="0" w:beforeAutospacing="0" w:after="0" w:afterAutospacing="0"/>
        <w:ind w:left="0" w:firstLine="0"/>
        <w:jc w:val="left"/>
        <w:rPr>
          <w:rFonts w:cs="Arial"/>
          <w:highlight w:val="yellow"/>
        </w:rPr>
      </w:pPr>
      <w:r w:rsidRPr="00FB1E32">
        <w:rPr>
          <w:rFonts w:cs="Arial"/>
          <w:highlight w:val="yellow"/>
        </w:rPr>
        <w:t xml:space="preserve">To remove the acid cleavable </w:t>
      </w:r>
      <w:r w:rsidR="000213B5" w:rsidRPr="00FB1E32">
        <w:rPr>
          <w:rFonts w:cs="Arial"/>
          <w:highlight w:val="yellow"/>
        </w:rPr>
        <w:t>detergent,</w:t>
      </w:r>
      <w:r w:rsidR="000D6FF3" w:rsidRPr="00FB1E32">
        <w:rPr>
          <w:rFonts w:cs="Arial"/>
          <w:highlight w:val="yellow"/>
        </w:rPr>
        <w:t xml:space="preserve"> adjust</w:t>
      </w:r>
      <w:r w:rsidRPr="00FB1E32">
        <w:rPr>
          <w:rFonts w:cs="Arial"/>
          <w:highlight w:val="yellow"/>
        </w:rPr>
        <w:t xml:space="preserve"> samples to a final concentration of </w:t>
      </w:r>
      <w:r w:rsidR="00F97787" w:rsidRPr="00FB1E32">
        <w:rPr>
          <w:rFonts w:cs="Arial"/>
          <w:highlight w:val="yellow"/>
        </w:rPr>
        <w:t>1</w:t>
      </w:r>
      <w:r w:rsidR="008C67A8" w:rsidRPr="00FB1E32">
        <w:rPr>
          <w:rFonts w:cs="Arial"/>
          <w:highlight w:val="yellow"/>
        </w:rPr>
        <w:t>%</w:t>
      </w:r>
      <w:r w:rsidRPr="00FB1E32">
        <w:rPr>
          <w:rFonts w:cs="Arial"/>
          <w:highlight w:val="yellow"/>
        </w:rPr>
        <w:t xml:space="preserve"> TFA and incubate for 1</w:t>
      </w:r>
      <w:r w:rsidR="008C67A8" w:rsidRPr="00FB1E32">
        <w:rPr>
          <w:rFonts w:cs="Arial"/>
          <w:highlight w:val="yellow"/>
        </w:rPr>
        <w:t xml:space="preserve"> h</w:t>
      </w:r>
      <w:r w:rsidRPr="00FB1E32">
        <w:rPr>
          <w:rFonts w:cs="Arial"/>
          <w:highlight w:val="yellow"/>
        </w:rPr>
        <w:t xml:space="preserve"> at </w:t>
      </w:r>
      <w:r w:rsidR="00F97787" w:rsidRPr="00FB1E32">
        <w:rPr>
          <w:rFonts w:cs="Arial"/>
          <w:highlight w:val="yellow"/>
        </w:rPr>
        <w:t>20</w:t>
      </w:r>
      <w:r w:rsidR="00423AEE" w:rsidRPr="00FB1E32">
        <w:rPr>
          <w:rFonts w:cs="Arial"/>
          <w:highlight w:val="yellow"/>
        </w:rPr>
        <w:t> </w:t>
      </w:r>
      <w:r w:rsidR="00F97787" w:rsidRPr="00FB1E32">
        <w:rPr>
          <w:rFonts w:cs="Arial"/>
          <w:highlight w:val="yellow"/>
        </w:rPr>
        <w:t>°</w:t>
      </w:r>
      <w:r w:rsidRPr="00FB1E32">
        <w:rPr>
          <w:rFonts w:cs="Arial"/>
          <w:highlight w:val="yellow"/>
        </w:rPr>
        <w:t xml:space="preserve">C. </w:t>
      </w:r>
    </w:p>
    <w:p w14:paraId="04D9843E" w14:textId="77777777" w:rsidR="00571256" w:rsidRPr="00FB1E32" w:rsidRDefault="00571256" w:rsidP="00BD11A9">
      <w:pPr>
        <w:pStyle w:val="NormalWeb"/>
        <w:spacing w:before="0" w:beforeAutospacing="0" w:after="0" w:afterAutospacing="0"/>
        <w:jc w:val="left"/>
        <w:rPr>
          <w:rFonts w:cs="Arial"/>
          <w:highlight w:val="yellow"/>
        </w:rPr>
      </w:pPr>
    </w:p>
    <w:p w14:paraId="27B2F6B9" w14:textId="6F7CF5F0" w:rsidR="00571256" w:rsidRPr="00FB1E32" w:rsidRDefault="00D2079B" w:rsidP="00BD11A9">
      <w:pPr>
        <w:pStyle w:val="NormalWeb"/>
        <w:numPr>
          <w:ilvl w:val="3"/>
          <w:numId w:val="47"/>
        </w:numPr>
        <w:spacing w:before="0" w:beforeAutospacing="0" w:after="0" w:afterAutospacing="0"/>
        <w:ind w:left="0" w:firstLine="0"/>
        <w:jc w:val="left"/>
        <w:rPr>
          <w:rFonts w:cs="Arial"/>
          <w:highlight w:val="yellow"/>
        </w:rPr>
      </w:pPr>
      <w:r w:rsidRPr="00FB1E32">
        <w:rPr>
          <w:rFonts w:cs="Arial"/>
          <w:highlight w:val="yellow"/>
        </w:rPr>
        <w:t>Centrifuge samples at 1</w:t>
      </w:r>
      <w:r w:rsidR="00406CFA">
        <w:rPr>
          <w:rFonts w:cs="Arial"/>
          <w:highlight w:val="yellow"/>
        </w:rPr>
        <w:t>6</w:t>
      </w:r>
      <w:r w:rsidR="008C67A8" w:rsidRPr="00FB1E32">
        <w:rPr>
          <w:rFonts w:cs="Arial"/>
          <w:highlight w:val="yellow"/>
        </w:rPr>
        <w:t xml:space="preserve"> </w:t>
      </w:r>
      <w:r w:rsidRPr="00FB1E32">
        <w:rPr>
          <w:rFonts w:cs="Arial"/>
          <w:highlight w:val="yellow"/>
        </w:rPr>
        <w:t xml:space="preserve">000 </w:t>
      </w:r>
      <w:r w:rsidR="00406CFA">
        <w:rPr>
          <w:rFonts w:cs="Arial"/>
          <w:highlight w:val="yellow"/>
        </w:rPr>
        <w:t>x g</w:t>
      </w:r>
      <w:r w:rsidRPr="00FB1E32">
        <w:rPr>
          <w:rFonts w:cs="Arial"/>
          <w:highlight w:val="yellow"/>
        </w:rPr>
        <w:t xml:space="preserve"> for 10 min and carefully collect supernatant</w:t>
      </w:r>
      <w:r w:rsidR="00E94C6A" w:rsidRPr="00FB1E32">
        <w:rPr>
          <w:rFonts w:cs="Arial"/>
          <w:highlight w:val="yellow"/>
        </w:rPr>
        <w:t>s</w:t>
      </w:r>
      <w:r w:rsidRPr="00FB1E32">
        <w:rPr>
          <w:rFonts w:cs="Arial"/>
          <w:highlight w:val="yellow"/>
        </w:rPr>
        <w:t>.</w:t>
      </w:r>
    </w:p>
    <w:p w14:paraId="17AFD387" w14:textId="77777777" w:rsidR="00571256" w:rsidRPr="00FB1E32" w:rsidRDefault="00571256" w:rsidP="00BD11A9">
      <w:pPr>
        <w:pStyle w:val="NormalWeb"/>
        <w:spacing w:before="0" w:beforeAutospacing="0" w:after="0" w:afterAutospacing="0"/>
        <w:jc w:val="left"/>
        <w:rPr>
          <w:rFonts w:cs="Arial"/>
          <w:highlight w:val="yellow"/>
        </w:rPr>
      </w:pPr>
    </w:p>
    <w:p w14:paraId="4F529DFC" w14:textId="78663C40" w:rsidR="00571256" w:rsidRPr="00FB1E32" w:rsidRDefault="00D2079B" w:rsidP="00BD11A9">
      <w:pPr>
        <w:pStyle w:val="NormalWeb"/>
        <w:numPr>
          <w:ilvl w:val="3"/>
          <w:numId w:val="47"/>
        </w:numPr>
        <w:spacing w:before="0" w:beforeAutospacing="0" w:after="0" w:afterAutospacing="0"/>
        <w:ind w:left="0" w:firstLine="0"/>
        <w:jc w:val="left"/>
        <w:rPr>
          <w:rFonts w:cs="Arial"/>
          <w:highlight w:val="yellow"/>
        </w:rPr>
      </w:pPr>
      <w:r w:rsidRPr="00FB1E32">
        <w:rPr>
          <w:rFonts w:cs="Arial"/>
          <w:highlight w:val="yellow"/>
        </w:rPr>
        <w:t xml:space="preserve">Place the </w:t>
      </w:r>
      <w:r w:rsidR="00F3396C" w:rsidRPr="00FB1E32">
        <w:rPr>
          <w:rFonts w:cs="Arial"/>
          <w:highlight w:val="yellow"/>
        </w:rPr>
        <w:t>SPE</w:t>
      </w:r>
      <w:r w:rsidRPr="00FB1E32">
        <w:rPr>
          <w:rFonts w:cs="Arial"/>
          <w:highlight w:val="yellow"/>
        </w:rPr>
        <w:t xml:space="preserve"> column in a rack and equilibrate the matrix with 2</w:t>
      </w:r>
      <w:r w:rsidR="008C67A8" w:rsidRPr="00FB1E32">
        <w:rPr>
          <w:rFonts w:cs="Arial"/>
          <w:highlight w:val="yellow"/>
        </w:rPr>
        <w:t xml:space="preserve"> mL</w:t>
      </w:r>
      <w:r w:rsidRPr="00FB1E32">
        <w:rPr>
          <w:rFonts w:cs="Arial"/>
          <w:highlight w:val="yellow"/>
        </w:rPr>
        <w:t xml:space="preserve"> methanol.</w:t>
      </w:r>
      <w:r w:rsidR="00C51D60">
        <w:rPr>
          <w:rFonts w:cs="Arial"/>
          <w:highlight w:val="yellow"/>
        </w:rPr>
        <w:t xml:space="preserve"> </w:t>
      </w:r>
      <w:r w:rsidRPr="00FB1E32">
        <w:rPr>
          <w:rFonts w:cs="Arial"/>
          <w:highlight w:val="yellow"/>
        </w:rPr>
        <w:t>Wash two times with 2</w:t>
      </w:r>
      <w:r w:rsidR="008C67A8" w:rsidRPr="00FB1E32">
        <w:rPr>
          <w:rFonts w:cs="Arial"/>
          <w:highlight w:val="yellow"/>
        </w:rPr>
        <w:t xml:space="preserve"> mL</w:t>
      </w:r>
      <w:r w:rsidRPr="00FB1E32">
        <w:rPr>
          <w:rFonts w:cs="Arial"/>
          <w:highlight w:val="yellow"/>
        </w:rPr>
        <w:t xml:space="preserve"> of 0.1</w:t>
      </w:r>
      <w:r w:rsidR="008C67A8" w:rsidRPr="00FB1E32">
        <w:rPr>
          <w:rFonts w:cs="Arial"/>
          <w:highlight w:val="yellow"/>
        </w:rPr>
        <w:t>%</w:t>
      </w:r>
      <w:r w:rsidRPr="00FB1E32">
        <w:rPr>
          <w:rFonts w:cs="Arial"/>
          <w:highlight w:val="yellow"/>
        </w:rPr>
        <w:t xml:space="preserve"> TFA in water (buffer B). </w:t>
      </w:r>
    </w:p>
    <w:p w14:paraId="2F83B260" w14:textId="77777777" w:rsidR="00571256" w:rsidRPr="00FB1E32" w:rsidRDefault="00571256" w:rsidP="00BD11A9">
      <w:pPr>
        <w:pStyle w:val="NormalWeb"/>
        <w:spacing w:before="0" w:beforeAutospacing="0" w:after="0" w:afterAutospacing="0"/>
        <w:jc w:val="left"/>
        <w:rPr>
          <w:rFonts w:cs="Arial"/>
          <w:highlight w:val="yellow"/>
        </w:rPr>
      </w:pPr>
    </w:p>
    <w:p w14:paraId="6A5EE0F1" w14:textId="376870DC" w:rsidR="00571256" w:rsidRPr="00FB1E32" w:rsidRDefault="00406CFA" w:rsidP="00BD11A9">
      <w:pPr>
        <w:pStyle w:val="NormalWeb"/>
        <w:numPr>
          <w:ilvl w:val="3"/>
          <w:numId w:val="47"/>
        </w:numPr>
        <w:spacing w:before="0" w:beforeAutospacing="0" w:after="0" w:afterAutospacing="0"/>
        <w:ind w:left="0" w:firstLine="0"/>
        <w:jc w:val="left"/>
        <w:rPr>
          <w:rFonts w:cs="Arial"/>
          <w:highlight w:val="yellow"/>
        </w:rPr>
      </w:pPr>
      <w:r>
        <w:rPr>
          <w:rFonts w:cs="Arial"/>
          <w:highlight w:val="yellow"/>
        </w:rPr>
        <w:t>Add</w:t>
      </w:r>
      <w:r w:rsidR="00D2079B" w:rsidRPr="00FB1E32">
        <w:rPr>
          <w:rFonts w:cs="Arial"/>
          <w:highlight w:val="yellow"/>
        </w:rPr>
        <w:t xml:space="preserve"> 2</w:t>
      </w:r>
      <w:r w:rsidR="008C67A8" w:rsidRPr="00FB1E32">
        <w:rPr>
          <w:rFonts w:cs="Arial"/>
          <w:highlight w:val="yellow"/>
        </w:rPr>
        <w:t xml:space="preserve"> mL</w:t>
      </w:r>
      <w:r w:rsidR="00F97787" w:rsidRPr="00FB1E32">
        <w:rPr>
          <w:rFonts w:cs="Arial"/>
          <w:highlight w:val="yellow"/>
        </w:rPr>
        <w:t xml:space="preserve"> </w:t>
      </w:r>
      <w:r w:rsidR="00D2079B" w:rsidRPr="00FB1E32">
        <w:rPr>
          <w:rFonts w:cs="Arial"/>
          <w:highlight w:val="yellow"/>
        </w:rPr>
        <w:t xml:space="preserve">of buffer B and load the sample. Wash </w:t>
      </w:r>
      <w:r>
        <w:rPr>
          <w:rFonts w:cs="Arial"/>
          <w:highlight w:val="yellow"/>
        </w:rPr>
        <w:t>another</w:t>
      </w:r>
      <w:r w:rsidR="00D2079B" w:rsidRPr="00FB1E32">
        <w:rPr>
          <w:rFonts w:cs="Arial"/>
          <w:highlight w:val="yellow"/>
        </w:rPr>
        <w:t xml:space="preserve"> three times. </w:t>
      </w:r>
    </w:p>
    <w:p w14:paraId="54E8761C" w14:textId="77777777" w:rsidR="00571256" w:rsidRPr="00FB1E32" w:rsidRDefault="00571256" w:rsidP="00BD11A9">
      <w:pPr>
        <w:pStyle w:val="NormalWeb"/>
        <w:spacing w:before="0" w:beforeAutospacing="0" w:after="0" w:afterAutospacing="0"/>
        <w:jc w:val="left"/>
        <w:rPr>
          <w:rFonts w:cs="Arial"/>
          <w:highlight w:val="yellow"/>
        </w:rPr>
      </w:pPr>
    </w:p>
    <w:p w14:paraId="7507F3F9" w14:textId="1E28EE52" w:rsidR="00571256" w:rsidRPr="00FB1E32" w:rsidRDefault="00D2079B" w:rsidP="00BD11A9">
      <w:pPr>
        <w:pStyle w:val="NormalWeb"/>
        <w:numPr>
          <w:ilvl w:val="3"/>
          <w:numId w:val="47"/>
        </w:numPr>
        <w:spacing w:before="0" w:beforeAutospacing="0" w:after="0" w:afterAutospacing="0"/>
        <w:ind w:left="0" w:firstLine="0"/>
        <w:jc w:val="left"/>
        <w:rPr>
          <w:rFonts w:cs="Arial"/>
          <w:highlight w:val="yellow"/>
        </w:rPr>
      </w:pPr>
      <w:r w:rsidRPr="00FB1E32">
        <w:rPr>
          <w:rFonts w:cs="Arial"/>
          <w:highlight w:val="yellow"/>
        </w:rPr>
        <w:t xml:space="preserve">Elute the peptides by adding 200 </w:t>
      </w:r>
      <w:r w:rsidR="000213B5">
        <w:rPr>
          <w:rFonts w:cs="Arial"/>
          <w:highlight w:val="yellow"/>
        </w:rPr>
        <w:t>µL</w:t>
      </w:r>
      <w:r w:rsidRPr="00FB1E32">
        <w:rPr>
          <w:rFonts w:cs="Arial"/>
          <w:highlight w:val="yellow"/>
        </w:rPr>
        <w:t xml:space="preserve"> 70</w:t>
      </w:r>
      <w:r w:rsidR="008C67A8" w:rsidRPr="00FB1E32">
        <w:rPr>
          <w:rFonts w:cs="Arial"/>
          <w:highlight w:val="yellow"/>
        </w:rPr>
        <w:t>%</w:t>
      </w:r>
      <w:r w:rsidRPr="00FB1E32">
        <w:rPr>
          <w:rFonts w:cs="Arial"/>
          <w:highlight w:val="yellow"/>
        </w:rPr>
        <w:t xml:space="preserve"> ACN/0.1</w:t>
      </w:r>
      <w:r w:rsidR="008C67A8" w:rsidRPr="00FB1E32">
        <w:rPr>
          <w:rFonts w:cs="Arial"/>
          <w:highlight w:val="yellow"/>
        </w:rPr>
        <w:t>%</w:t>
      </w:r>
      <w:r w:rsidRPr="00FB1E32">
        <w:rPr>
          <w:rFonts w:cs="Arial"/>
          <w:highlight w:val="yellow"/>
        </w:rPr>
        <w:t xml:space="preserve"> TFA. Repeat this step. </w:t>
      </w:r>
    </w:p>
    <w:p w14:paraId="4D279590" w14:textId="77777777" w:rsidR="00571256" w:rsidRDefault="00571256" w:rsidP="00BD11A9">
      <w:pPr>
        <w:pStyle w:val="NormalWeb"/>
        <w:spacing w:before="0" w:beforeAutospacing="0" w:after="0" w:afterAutospacing="0"/>
        <w:jc w:val="left"/>
        <w:rPr>
          <w:rFonts w:cs="Arial"/>
        </w:rPr>
      </w:pPr>
    </w:p>
    <w:p w14:paraId="02A183C4" w14:textId="77777777" w:rsidR="00571256" w:rsidRDefault="00D2079B" w:rsidP="00BD11A9">
      <w:pPr>
        <w:pStyle w:val="NormalWeb"/>
        <w:numPr>
          <w:ilvl w:val="3"/>
          <w:numId w:val="47"/>
        </w:numPr>
        <w:spacing w:before="0" w:beforeAutospacing="0" w:after="0" w:afterAutospacing="0"/>
        <w:ind w:left="0" w:firstLine="0"/>
        <w:jc w:val="left"/>
        <w:rPr>
          <w:rFonts w:cs="Arial"/>
        </w:rPr>
      </w:pPr>
      <w:r w:rsidRPr="0054227E">
        <w:rPr>
          <w:rFonts w:cs="Arial"/>
        </w:rPr>
        <w:t xml:space="preserve">Pool both eluates and dry them down in a vacuum centrifuge. </w:t>
      </w:r>
    </w:p>
    <w:p w14:paraId="0948B080" w14:textId="77777777" w:rsidR="003337D0" w:rsidRPr="0054227E" w:rsidRDefault="003337D0" w:rsidP="00BD11A9">
      <w:pPr>
        <w:rPr>
          <w:rFonts w:cs="Arial"/>
        </w:rPr>
      </w:pPr>
    </w:p>
    <w:p w14:paraId="44A7DE1E" w14:textId="234B91FD" w:rsidR="00571256" w:rsidRPr="002235C8" w:rsidRDefault="00D2079B" w:rsidP="00BD11A9">
      <w:pPr>
        <w:pStyle w:val="NormalWeb"/>
        <w:numPr>
          <w:ilvl w:val="1"/>
          <w:numId w:val="47"/>
        </w:numPr>
        <w:spacing w:before="0" w:beforeAutospacing="0" w:after="0" w:afterAutospacing="0"/>
        <w:ind w:left="0" w:firstLine="0"/>
        <w:jc w:val="left"/>
        <w:rPr>
          <w:rFonts w:cs="Arial"/>
          <w:b/>
        </w:rPr>
      </w:pPr>
      <w:r w:rsidRPr="002235C8">
        <w:rPr>
          <w:rFonts w:cs="Arial"/>
          <w:b/>
        </w:rPr>
        <w:t>Phospho</w:t>
      </w:r>
      <w:r w:rsidR="00E94C6A" w:rsidRPr="002235C8">
        <w:rPr>
          <w:rFonts w:cs="Arial"/>
          <w:b/>
        </w:rPr>
        <w:t>-</w:t>
      </w:r>
      <w:r w:rsidRPr="002235C8">
        <w:rPr>
          <w:rFonts w:cs="Arial"/>
          <w:b/>
        </w:rPr>
        <w:t>peptide-enrichment by TiO</w:t>
      </w:r>
      <w:r w:rsidRPr="002235C8">
        <w:rPr>
          <w:rFonts w:cs="Arial"/>
          <w:b/>
          <w:vertAlign w:val="subscript"/>
        </w:rPr>
        <w:t>2</w:t>
      </w:r>
      <w:r w:rsidRPr="002235C8">
        <w:rPr>
          <w:rFonts w:cs="Arial"/>
          <w:b/>
        </w:rPr>
        <w:t xml:space="preserve"> chromatography</w:t>
      </w:r>
      <w:r w:rsidR="00215D12" w:rsidRPr="002235C8">
        <w:rPr>
          <w:rFonts w:cs="Arial"/>
          <w:vertAlign w:val="superscript"/>
        </w:rPr>
        <w:t>1</w:t>
      </w:r>
      <w:r w:rsidR="00CF1415">
        <w:rPr>
          <w:rFonts w:cs="Arial"/>
          <w:vertAlign w:val="superscript"/>
        </w:rPr>
        <w:t>6</w:t>
      </w:r>
    </w:p>
    <w:p w14:paraId="7700F788" w14:textId="30ACD870" w:rsidR="00571256" w:rsidRPr="00C33C36" w:rsidRDefault="00D2079B" w:rsidP="00BD11A9">
      <w:pPr>
        <w:pStyle w:val="NormalWeb"/>
        <w:numPr>
          <w:ilvl w:val="2"/>
          <w:numId w:val="47"/>
        </w:numPr>
        <w:spacing w:before="0" w:beforeAutospacing="0" w:after="0" w:afterAutospacing="0"/>
        <w:ind w:left="0" w:firstLine="0"/>
        <w:jc w:val="left"/>
        <w:rPr>
          <w:rFonts w:cs="Arial"/>
        </w:rPr>
      </w:pPr>
      <w:r w:rsidRPr="00C33C36">
        <w:rPr>
          <w:rFonts w:cs="Arial"/>
        </w:rPr>
        <w:t xml:space="preserve">Dissolve peptides </w:t>
      </w:r>
      <w:r w:rsidR="00285289">
        <w:rPr>
          <w:rFonts w:cs="Arial"/>
        </w:rPr>
        <w:t xml:space="preserve">produced by in-gel or in-solution digest </w:t>
      </w:r>
      <w:r w:rsidRPr="00C33C36">
        <w:rPr>
          <w:rFonts w:cs="Arial"/>
        </w:rPr>
        <w:t xml:space="preserve">in 150 </w:t>
      </w:r>
      <w:r w:rsidR="000213B5">
        <w:rPr>
          <w:rFonts w:cs="Arial"/>
        </w:rPr>
        <w:t>µL</w:t>
      </w:r>
      <w:r w:rsidRPr="00C33C36">
        <w:rPr>
          <w:rFonts w:cs="Arial"/>
        </w:rPr>
        <w:t xml:space="preserve"> of 80</w:t>
      </w:r>
      <w:r w:rsidR="008C67A8" w:rsidRPr="00C33C36">
        <w:rPr>
          <w:rFonts w:cs="Arial"/>
        </w:rPr>
        <w:t>%</w:t>
      </w:r>
      <w:r w:rsidR="00F97787" w:rsidRPr="00C33C36">
        <w:rPr>
          <w:rFonts w:cs="Arial"/>
        </w:rPr>
        <w:t xml:space="preserve"> ACN/2.5</w:t>
      </w:r>
      <w:r w:rsidR="008C67A8" w:rsidRPr="00C33C36">
        <w:rPr>
          <w:rFonts w:cs="Arial"/>
        </w:rPr>
        <w:t>%</w:t>
      </w:r>
      <w:r w:rsidRPr="00C33C36">
        <w:rPr>
          <w:rFonts w:cs="Arial"/>
        </w:rPr>
        <w:t xml:space="preserve"> TFA (buffer </w:t>
      </w:r>
      <w:r w:rsidR="00596BBD" w:rsidRPr="00C33C36">
        <w:rPr>
          <w:rFonts w:cs="Arial"/>
        </w:rPr>
        <w:t>C</w:t>
      </w:r>
      <w:r w:rsidRPr="00C33C36">
        <w:rPr>
          <w:rFonts w:cs="Arial"/>
        </w:rPr>
        <w:t>)</w:t>
      </w:r>
      <w:r w:rsidR="00C33C36" w:rsidRPr="00C33C36">
        <w:rPr>
          <w:rFonts w:cs="Arial"/>
        </w:rPr>
        <w:t xml:space="preserve"> and </w:t>
      </w:r>
      <w:r w:rsidR="00C33C36">
        <w:rPr>
          <w:rFonts w:cs="Arial"/>
        </w:rPr>
        <w:t>e</w:t>
      </w:r>
      <w:r w:rsidRPr="00C33C36">
        <w:rPr>
          <w:rFonts w:cs="Arial"/>
        </w:rPr>
        <w:t>quilibrate</w:t>
      </w:r>
      <w:r w:rsidR="00010945" w:rsidRPr="00C33C36">
        <w:rPr>
          <w:rFonts w:cs="Arial"/>
        </w:rPr>
        <w:t xml:space="preserve"> </w:t>
      </w:r>
      <w:r w:rsidRPr="00C33C36">
        <w:rPr>
          <w:rFonts w:cs="Arial"/>
        </w:rPr>
        <w:t>~2 mg of the TiO</w:t>
      </w:r>
      <w:r w:rsidR="002F77CF" w:rsidRPr="00285289">
        <w:rPr>
          <w:rFonts w:cs="Arial"/>
          <w:vertAlign w:val="subscript"/>
        </w:rPr>
        <w:t>2</w:t>
      </w:r>
      <w:r w:rsidR="002F77CF" w:rsidRPr="00C33C36">
        <w:rPr>
          <w:rFonts w:cs="Arial"/>
        </w:rPr>
        <w:t xml:space="preserve"> </w:t>
      </w:r>
      <w:r w:rsidRPr="00C33C36">
        <w:rPr>
          <w:rFonts w:cs="Arial"/>
        </w:rPr>
        <w:t xml:space="preserve">beads in 50 </w:t>
      </w:r>
      <w:r w:rsidR="000213B5">
        <w:rPr>
          <w:rFonts w:cs="Arial"/>
        </w:rPr>
        <w:t>µL</w:t>
      </w:r>
      <w:r w:rsidRPr="00C33C36">
        <w:rPr>
          <w:rFonts w:cs="Arial"/>
        </w:rPr>
        <w:t xml:space="preserve"> of buffer </w:t>
      </w:r>
      <w:r w:rsidR="00596BBD" w:rsidRPr="00C33C36">
        <w:rPr>
          <w:rFonts w:cs="Arial"/>
        </w:rPr>
        <w:t>C</w:t>
      </w:r>
      <w:r w:rsidRPr="00C33C36">
        <w:rPr>
          <w:rFonts w:cs="Arial"/>
        </w:rPr>
        <w:t>.</w:t>
      </w:r>
    </w:p>
    <w:p w14:paraId="7B251ABB" w14:textId="77777777" w:rsidR="00571256" w:rsidRDefault="00571256" w:rsidP="00BD11A9">
      <w:pPr>
        <w:pStyle w:val="NormalWeb"/>
        <w:spacing w:before="0" w:beforeAutospacing="0" w:after="0" w:afterAutospacing="0"/>
        <w:jc w:val="left"/>
        <w:rPr>
          <w:rFonts w:cs="Arial"/>
        </w:rPr>
      </w:pPr>
    </w:p>
    <w:p w14:paraId="597F81BA" w14:textId="77777777" w:rsidR="00571256" w:rsidRPr="00626F44" w:rsidRDefault="00D2079B" w:rsidP="00BD11A9">
      <w:pPr>
        <w:pStyle w:val="NormalWeb"/>
        <w:numPr>
          <w:ilvl w:val="2"/>
          <w:numId w:val="47"/>
        </w:numPr>
        <w:spacing w:before="0" w:beforeAutospacing="0" w:after="0" w:afterAutospacing="0"/>
        <w:ind w:left="0" w:firstLine="0"/>
        <w:jc w:val="left"/>
        <w:rPr>
          <w:rFonts w:cs="Arial"/>
        </w:rPr>
      </w:pPr>
      <w:r w:rsidRPr="00626F44">
        <w:rPr>
          <w:rFonts w:cs="Arial"/>
        </w:rPr>
        <w:t xml:space="preserve">Add beads to the sample and incubate </w:t>
      </w:r>
      <w:r w:rsidR="00E94C6A" w:rsidRPr="00626F44">
        <w:rPr>
          <w:rFonts w:cs="Arial"/>
        </w:rPr>
        <w:t xml:space="preserve">in a </w:t>
      </w:r>
      <w:r w:rsidRPr="00626F44">
        <w:rPr>
          <w:rFonts w:cs="Arial"/>
        </w:rPr>
        <w:t xml:space="preserve">rotating </w:t>
      </w:r>
      <w:r w:rsidR="00E94C6A" w:rsidRPr="00626F44">
        <w:rPr>
          <w:rFonts w:cs="Arial"/>
        </w:rPr>
        <w:t xml:space="preserve">device </w:t>
      </w:r>
      <w:r w:rsidRPr="00626F44">
        <w:rPr>
          <w:rFonts w:cs="Arial"/>
        </w:rPr>
        <w:t>for 1</w:t>
      </w:r>
      <w:r w:rsidR="008C67A8" w:rsidRPr="00626F44">
        <w:rPr>
          <w:rFonts w:cs="Arial"/>
        </w:rPr>
        <w:t xml:space="preserve"> h</w:t>
      </w:r>
      <w:r w:rsidRPr="00626F44">
        <w:rPr>
          <w:rFonts w:cs="Arial"/>
        </w:rPr>
        <w:t xml:space="preserve"> at </w:t>
      </w:r>
      <w:r w:rsidR="00F97787" w:rsidRPr="00626F44">
        <w:rPr>
          <w:rFonts w:cs="Arial"/>
        </w:rPr>
        <w:t>20</w:t>
      </w:r>
      <w:r w:rsidR="00F91156" w:rsidRPr="00626F44">
        <w:rPr>
          <w:rFonts w:cs="Arial"/>
        </w:rPr>
        <w:t> </w:t>
      </w:r>
      <w:r w:rsidR="00F97787" w:rsidRPr="00626F44">
        <w:rPr>
          <w:rFonts w:cs="Arial"/>
        </w:rPr>
        <w:t>°C</w:t>
      </w:r>
      <w:r w:rsidRPr="00626F44">
        <w:rPr>
          <w:rFonts w:cs="Arial"/>
        </w:rPr>
        <w:t xml:space="preserve">. </w:t>
      </w:r>
      <w:r w:rsidR="00626F44" w:rsidRPr="00626F44">
        <w:rPr>
          <w:rFonts w:cs="Arial"/>
        </w:rPr>
        <w:t xml:space="preserve">Afterwards, </w:t>
      </w:r>
      <w:r w:rsidR="00626F44">
        <w:rPr>
          <w:rFonts w:cs="Arial"/>
        </w:rPr>
        <w:t>s</w:t>
      </w:r>
      <w:r w:rsidRPr="00626F44">
        <w:rPr>
          <w:rFonts w:cs="Arial"/>
        </w:rPr>
        <w:t xml:space="preserve">pin </w:t>
      </w:r>
      <w:r w:rsidR="00E94C6A" w:rsidRPr="00626F44">
        <w:rPr>
          <w:rFonts w:cs="Arial"/>
        </w:rPr>
        <w:t xml:space="preserve">beads </w:t>
      </w:r>
      <w:r w:rsidRPr="00626F44">
        <w:rPr>
          <w:rFonts w:cs="Arial"/>
        </w:rPr>
        <w:t>down (16</w:t>
      </w:r>
      <w:r w:rsidR="008C67A8" w:rsidRPr="00626F44">
        <w:rPr>
          <w:rFonts w:cs="Arial"/>
        </w:rPr>
        <w:t xml:space="preserve"> 000</w:t>
      </w:r>
      <w:r w:rsidR="00F97787" w:rsidRPr="00626F44">
        <w:rPr>
          <w:rFonts w:cs="Arial"/>
        </w:rPr>
        <w:t xml:space="preserve"> x g,</w:t>
      </w:r>
      <w:r w:rsidRPr="00626F44">
        <w:rPr>
          <w:rFonts w:cs="Arial"/>
        </w:rPr>
        <w:t xml:space="preserve"> 1 min) and collect supernatant</w:t>
      </w:r>
      <w:r w:rsidR="00E94C6A" w:rsidRPr="00626F44">
        <w:rPr>
          <w:rFonts w:cs="Arial"/>
        </w:rPr>
        <w:t>s</w:t>
      </w:r>
      <w:r w:rsidRPr="00626F44">
        <w:rPr>
          <w:rFonts w:cs="Arial"/>
        </w:rPr>
        <w:t>.</w:t>
      </w:r>
    </w:p>
    <w:p w14:paraId="0BA097E9" w14:textId="77777777" w:rsidR="00571256" w:rsidRDefault="00571256" w:rsidP="00BD11A9">
      <w:pPr>
        <w:pStyle w:val="NormalWeb"/>
        <w:spacing w:before="0" w:beforeAutospacing="0" w:after="0" w:afterAutospacing="0"/>
        <w:jc w:val="left"/>
        <w:rPr>
          <w:rFonts w:cs="Arial"/>
        </w:rPr>
      </w:pPr>
    </w:p>
    <w:p w14:paraId="2AF0893B" w14:textId="2B515162" w:rsidR="00571256" w:rsidRPr="00EE72BE" w:rsidRDefault="00D2079B" w:rsidP="00BD11A9">
      <w:pPr>
        <w:pStyle w:val="NormalWeb"/>
        <w:numPr>
          <w:ilvl w:val="2"/>
          <w:numId w:val="47"/>
        </w:numPr>
        <w:spacing w:before="0" w:beforeAutospacing="0" w:after="0" w:afterAutospacing="0"/>
        <w:ind w:left="0" w:firstLine="0"/>
        <w:jc w:val="left"/>
        <w:rPr>
          <w:rFonts w:cs="Arial"/>
        </w:rPr>
      </w:pPr>
      <w:r w:rsidRPr="00EE72BE">
        <w:rPr>
          <w:rFonts w:cs="Arial"/>
        </w:rPr>
        <w:t xml:space="preserve">Wash the beads three times with 100 </w:t>
      </w:r>
      <w:r w:rsidR="000213B5">
        <w:rPr>
          <w:rFonts w:cs="Arial"/>
        </w:rPr>
        <w:t>µL</w:t>
      </w:r>
      <w:r w:rsidRPr="00EE72BE">
        <w:rPr>
          <w:rFonts w:cs="Arial"/>
        </w:rPr>
        <w:t xml:space="preserve"> of buffer </w:t>
      </w:r>
      <w:r w:rsidR="00596BBD" w:rsidRPr="00EE72BE">
        <w:rPr>
          <w:rFonts w:cs="Arial"/>
        </w:rPr>
        <w:t>C</w:t>
      </w:r>
      <w:r w:rsidRPr="00EE72BE">
        <w:rPr>
          <w:rFonts w:cs="Arial"/>
        </w:rPr>
        <w:t xml:space="preserve"> by gently mixing</w:t>
      </w:r>
      <w:r w:rsidR="00C33C36" w:rsidRPr="00EE72BE">
        <w:rPr>
          <w:rFonts w:cs="Arial"/>
        </w:rPr>
        <w:t xml:space="preserve"> and spinning down </w:t>
      </w:r>
      <w:r w:rsidRPr="00EE72BE">
        <w:rPr>
          <w:rFonts w:cs="Arial"/>
        </w:rPr>
        <w:t>after 5 min. Collect supernatant</w:t>
      </w:r>
      <w:r w:rsidR="00E94C6A" w:rsidRPr="00EE72BE">
        <w:rPr>
          <w:rFonts w:cs="Arial"/>
        </w:rPr>
        <w:t>s</w:t>
      </w:r>
      <w:r w:rsidR="00C33C36" w:rsidRPr="00EE72BE">
        <w:rPr>
          <w:rFonts w:cs="Arial"/>
        </w:rPr>
        <w:t>.</w:t>
      </w:r>
      <w:r w:rsidR="00EE72BE" w:rsidRPr="00EE72BE">
        <w:rPr>
          <w:rFonts w:cs="Arial"/>
        </w:rPr>
        <w:t xml:space="preserve"> </w:t>
      </w:r>
      <w:r w:rsidR="00626F44" w:rsidRPr="00EE72BE">
        <w:rPr>
          <w:rFonts w:cs="Arial"/>
        </w:rPr>
        <w:t xml:space="preserve">Repeat </w:t>
      </w:r>
      <w:r w:rsidR="00EE72BE">
        <w:rPr>
          <w:rFonts w:cs="Arial"/>
        </w:rPr>
        <w:t xml:space="preserve">this </w:t>
      </w:r>
      <w:r w:rsidR="00626F44" w:rsidRPr="00EE72BE">
        <w:rPr>
          <w:rFonts w:cs="Arial"/>
        </w:rPr>
        <w:t xml:space="preserve">step </w:t>
      </w:r>
      <w:r w:rsidR="00EE72BE">
        <w:rPr>
          <w:rFonts w:cs="Arial"/>
        </w:rPr>
        <w:t xml:space="preserve">three times </w:t>
      </w:r>
      <w:r w:rsidR="004772ED" w:rsidRPr="00EE72BE">
        <w:rPr>
          <w:rFonts w:cs="Arial"/>
        </w:rPr>
        <w:t xml:space="preserve">with </w:t>
      </w:r>
      <w:r w:rsidR="000D6FF3" w:rsidRPr="00EE72BE">
        <w:rPr>
          <w:rFonts w:cs="Arial"/>
        </w:rPr>
        <w:t xml:space="preserve">100 </w:t>
      </w:r>
      <w:r w:rsidR="000213B5">
        <w:rPr>
          <w:rFonts w:cs="Arial"/>
        </w:rPr>
        <w:t>µL</w:t>
      </w:r>
      <w:r w:rsidR="000D6FF3" w:rsidRPr="00EE72BE">
        <w:rPr>
          <w:rFonts w:cs="Arial"/>
        </w:rPr>
        <w:t xml:space="preserve"> of </w:t>
      </w:r>
      <w:r w:rsidR="00F97787" w:rsidRPr="00EE72BE">
        <w:rPr>
          <w:rFonts w:cs="Arial"/>
        </w:rPr>
        <w:t>80</w:t>
      </w:r>
      <w:r w:rsidR="008C67A8" w:rsidRPr="00EE72BE">
        <w:rPr>
          <w:rFonts w:cs="Arial"/>
        </w:rPr>
        <w:t>%</w:t>
      </w:r>
      <w:r w:rsidR="006676EE" w:rsidRPr="00EE72BE">
        <w:rPr>
          <w:rFonts w:cs="Arial"/>
        </w:rPr>
        <w:t xml:space="preserve"> </w:t>
      </w:r>
      <w:r w:rsidR="00F97787" w:rsidRPr="00EE72BE">
        <w:rPr>
          <w:rFonts w:cs="Arial"/>
        </w:rPr>
        <w:t>ACN/</w:t>
      </w:r>
      <w:r w:rsidR="000D6FF3" w:rsidRPr="00EE72BE">
        <w:rPr>
          <w:rFonts w:cs="Arial"/>
        </w:rPr>
        <w:t>0.1</w:t>
      </w:r>
      <w:r w:rsidR="008C67A8" w:rsidRPr="00EE72BE">
        <w:rPr>
          <w:rFonts w:cs="Arial"/>
        </w:rPr>
        <w:t>%</w:t>
      </w:r>
      <w:r w:rsidR="006676EE" w:rsidRPr="00EE72BE">
        <w:rPr>
          <w:rFonts w:cs="Arial"/>
        </w:rPr>
        <w:t xml:space="preserve"> </w:t>
      </w:r>
      <w:r w:rsidR="000D6FF3" w:rsidRPr="00EE72BE">
        <w:rPr>
          <w:rFonts w:cs="Arial"/>
        </w:rPr>
        <w:t>TF</w:t>
      </w:r>
      <w:r w:rsidR="00626F44" w:rsidRPr="00EE72BE">
        <w:rPr>
          <w:rFonts w:cs="Arial"/>
        </w:rPr>
        <w:t xml:space="preserve">A followed by </w:t>
      </w:r>
      <w:r w:rsidR="00EE72BE">
        <w:rPr>
          <w:rFonts w:cs="Arial"/>
        </w:rPr>
        <w:t xml:space="preserve">three </w:t>
      </w:r>
      <w:r w:rsidR="00406CFA">
        <w:rPr>
          <w:rFonts w:cs="Arial"/>
        </w:rPr>
        <w:t>washes with</w:t>
      </w:r>
      <w:r w:rsidR="00EE72BE">
        <w:rPr>
          <w:rFonts w:cs="Arial"/>
        </w:rPr>
        <w:t xml:space="preserve"> </w:t>
      </w:r>
      <w:r w:rsidR="000D6FF3" w:rsidRPr="00EE72BE">
        <w:rPr>
          <w:rFonts w:cs="Arial"/>
        </w:rPr>
        <w:t xml:space="preserve">100 </w:t>
      </w:r>
      <w:r w:rsidR="000213B5">
        <w:rPr>
          <w:rFonts w:cs="Arial"/>
        </w:rPr>
        <w:t>µL</w:t>
      </w:r>
      <w:r w:rsidR="000D6FF3" w:rsidRPr="00EE72BE">
        <w:rPr>
          <w:rFonts w:cs="Arial"/>
        </w:rPr>
        <w:t xml:space="preserve"> of 0.</w:t>
      </w:r>
      <w:r w:rsidR="00F97787" w:rsidRPr="00EE72BE">
        <w:rPr>
          <w:rFonts w:cs="Arial"/>
        </w:rPr>
        <w:t>1</w:t>
      </w:r>
      <w:r w:rsidR="008C67A8" w:rsidRPr="00EE72BE">
        <w:rPr>
          <w:rFonts w:cs="Arial"/>
        </w:rPr>
        <w:t>%</w:t>
      </w:r>
      <w:r w:rsidR="00F97787" w:rsidRPr="00EE72BE">
        <w:rPr>
          <w:rFonts w:cs="Arial"/>
        </w:rPr>
        <w:t xml:space="preserve"> TFA</w:t>
      </w:r>
      <w:r w:rsidR="000D6FF3" w:rsidRPr="00EE72BE">
        <w:rPr>
          <w:rFonts w:cs="Arial"/>
        </w:rPr>
        <w:t xml:space="preserve"> (without ACN)</w:t>
      </w:r>
      <w:r w:rsidR="00626F44" w:rsidRPr="00EE72BE">
        <w:rPr>
          <w:rFonts w:cs="Arial"/>
        </w:rPr>
        <w:t xml:space="preserve">, respectively. </w:t>
      </w:r>
    </w:p>
    <w:p w14:paraId="68CD7020" w14:textId="77777777" w:rsidR="00626F44" w:rsidRDefault="00626F44" w:rsidP="00BD11A9">
      <w:pPr>
        <w:pStyle w:val="NormalWeb"/>
        <w:spacing w:before="0" w:beforeAutospacing="0" w:after="0" w:afterAutospacing="0"/>
        <w:jc w:val="left"/>
        <w:rPr>
          <w:rFonts w:cs="Arial"/>
        </w:rPr>
      </w:pPr>
    </w:p>
    <w:p w14:paraId="2C5377B5" w14:textId="7B92F1B9" w:rsidR="00626F44" w:rsidRDefault="00D2079B" w:rsidP="00BD11A9">
      <w:pPr>
        <w:pStyle w:val="NormalWeb"/>
        <w:numPr>
          <w:ilvl w:val="2"/>
          <w:numId w:val="47"/>
        </w:numPr>
        <w:spacing w:before="0" w:beforeAutospacing="0" w:after="0" w:afterAutospacing="0"/>
        <w:ind w:left="0" w:firstLine="0"/>
        <w:jc w:val="left"/>
        <w:rPr>
          <w:rFonts w:cs="Arial"/>
        </w:rPr>
      </w:pPr>
      <w:r w:rsidRPr="0054227E">
        <w:rPr>
          <w:rFonts w:cs="Arial"/>
        </w:rPr>
        <w:t xml:space="preserve">Combine all </w:t>
      </w:r>
      <w:r w:rsidR="00DF2BCE" w:rsidRPr="0054227E">
        <w:rPr>
          <w:rFonts w:cs="Arial"/>
        </w:rPr>
        <w:t xml:space="preserve">ten </w:t>
      </w:r>
      <w:r w:rsidRPr="0054227E">
        <w:rPr>
          <w:rFonts w:cs="Arial"/>
        </w:rPr>
        <w:t>supernatants</w:t>
      </w:r>
      <w:r w:rsidR="00626F44">
        <w:rPr>
          <w:rFonts w:cs="Arial"/>
        </w:rPr>
        <w:t xml:space="preserve">, dry them in a vacuum centrifuge and handle them as </w:t>
      </w:r>
      <w:r w:rsidR="00406CFA">
        <w:rPr>
          <w:rFonts w:cs="Arial"/>
        </w:rPr>
        <w:t xml:space="preserve">the </w:t>
      </w:r>
      <w:r w:rsidR="00626F44" w:rsidRPr="00285289">
        <w:rPr>
          <w:rFonts w:cs="Arial"/>
          <w:b/>
        </w:rPr>
        <w:t>phospho-peptide-depleted</w:t>
      </w:r>
      <w:r w:rsidR="00E31893">
        <w:rPr>
          <w:rFonts w:cs="Arial"/>
        </w:rPr>
        <w:t xml:space="preserve"> fraction for further purification according step 3.5.</w:t>
      </w:r>
    </w:p>
    <w:p w14:paraId="19242CCE" w14:textId="77777777" w:rsidR="00571256" w:rsidRDefault="00571256" w:rsidP="00BD11A9">
      <w:pPr>
        <w:pStyle w:val="NormalWeb"/>
        <w:spacing w:before="0" w:beforeAutospacing="0" w:after="0" w:afterAutospacing="0"/>
        <w:jc w:val="left"/>
        <w:rPr>
          <w:rFonts w:cs="Arial"/>
        </w:rPr>
      </w:pPr>
    </w:p>
    <w:p w14:paraId="1BD78A58" w14:textId="1D6B2916" w:rsidR="00571256" w:rsidRDefault="00D2079B" w:rsidP="00BD11A9">
      <w:pPr>
        <w:pStyle w:val="NormalWeb"/>
        <w:numPr>
          <w:ilvl w:val="2"/>
          <w:numId w:val="47"/>
        </w:numPr>
        <w:spacing w:before="0" w:beforeAutospacing="0" w:after="0" w:afterAutospacing="0"/>
        <w:ind w:left="0" w:firstLine="0"/>
        <w:jc w:val="left"/>
        <w:rPr>
          <w:rFonts w:cs="Arial"/>
        </w:rPr>
      </w:pPr>
      <w:r w:rsidRPr="008C67A8">
        <w:rPr>
          <w:rFonts w:cs="Arial"/>
        </w:rPr>
        <w:t>Elute the bo</w:t>
      </w:r>
      <w:r w:rsidR="00DF2BCE" w:rsidRPr="008C67A8">
        <w:rPr>
          <w:rFonts w:cs="Arial"/>
        </w:rPr>
        <w:t>u</w:t>
      </w:r>
      <w:r w:rsidRPr="008C67A8">
        <w:rPr>
          <w:rFonts w:cs="Arial"/>
        </w:rPr>
        <w:t xml:space="preserve">nd </w:t>
      </w:r>
      <w:r w:rsidR="00E94C6A" w:rsidRPr="008C67A8">
        <w:rPr>
          <w:rFonts w:cs="Arial"/>
        </w:rPr>
        <w:t>phospho-</w:t>
      </w:r>
      <w:r w:rsidRPr="008C67A8">
        <w:rPr>
          <w:rFonts w:cs="Arial"/>
        </w:rPr>
        <w:t xml:space="preserve">peptides with 20 </w:t>
      </w:r>
      <w:r w:rsidR="000213B5">
        <w:rPr>
          <w:rFonts w:cs="Arial"/>
        </w:rPr>
        <w:t>µL</w:t>
      </w:r>
      <w:r w:rsidRPr="008C67A8">
        <w:rPr>
          <w:rFonts w:cs="Arial"/>
        </w:rPr>
        <w:t xml:space="preserve"> of 400 mM NH</w:t>
      </w:r>
      <w:r w:rsidR="002F77CF" w:rsidRPr="00E31893">
        <w:rPr>
          <w:rFonts w:cs="Arial"/>
          <w:vertAlign w:val="subscript"/>
        </w:rPr>
        <w:t>4</w:t>
      </w:r>
      <w:r w:rsidRPr="0091352E">
        <w:rPr>
          <w:rFonts w:cs="Arial"/>
        </w:rPr>
        <w:t>OH/30</w:t>
      </w:r>
      <w:r w:rsidR="008C67A8" w:rsidRPr="008C67A8">
        <w:rPr>
          <w:rFonts w:cs="Arial"/>
        </w:rPr>
        <w:t>%</w:t>
      </w:r>
      <w:r w:rsidRPr="008C67A8">
        <w:rPr>
          <w:rFonts w:cs="Arial"/>
        </w:rPr>
        <w:t xml:space="preserve"> ACN</w:t>
      </w:r>
      <w:r w:rsidR="00963733">
        <w:rPr>
          <w:rFonts w:cs="Arial"/>
        </w:rPr>
        <w:t xml:space="preserve"> from the beads</w:t>
      </w:r>
      <w:r w:rsidRPr="008C67A8">
        <w:rPr>
          <w:rFonts w:cs="Arial"/>
        </w:rPr>
        <w:t xml:space="preserve">. Repeat this step three times and collect all supernatants after spinning down the beads. </w:t>
      </w:r>
    </w:p>
    <w:p w14:paraId="36E30B97" w14:textId="77777777" w:rsidR="00571256" w:rsidRDefault="00571256" w:rsidP="00BD11A9">
      <w:pPr>
        <w:pStyle w:val="NormalWeb"/>
        <w:spacing w:before="0" w:beforeAutospacing="0" w:after="0" w:afterAutospacing="0"/>
        <w:jc w:val="left"/>
        <w:rPr>
          <w:rFonts w:cs="Arial"/>
        </w:rPr>
      </w:pPr>
    </w:p>
    <w:p w14:paraId="3F406D7B" w14:textId="3313FA5A" w:rsidR="001936CF" w:rsidRDefault="00285289" w:rsidP="00BD11A9">
      <w:pPr>
        <w:pStyle w:val="NormalWeb"/>
        <w:numPr>
          <w:ilvl w:val="2"/>
          <w:numId w:val="47"/>
        </w:numPr>
        <w:spacing w:before="0" w:beforeAutospacing="0" w:after="0" w:afterAutospacing="0"/>
        <w:ind w:left="0" w:firstLine="0"/>
        <w:jc w:val="left"/>
        <w:rPr>
          <w:rFonts w:cs="Arial"/>
        </w:rPr>
      </w:pPr>
      <w:r w:rsidRPr="00E31893">
        <w:rPr>
          <w:rFonts w:cs="Arial"/>
        </w:rPr>
        <w:t xml:space="preserve">Combine the eluates of the in-gel digest </w:t>
      </w:r>
      <w:r w:rsidR="00963733">
        <w:rPr>
          <w:rFonts w:cs="Arial"/>
        </w:rPr>
        <w:t xml:space="preserve">and </w:t>
      </w:r>
      <w:r w:rsidRPr="00E31893">
        <w:rPr>
          <w:rFonts w:cs="Arial"/>
        </w:rPr>
        <w:t>of the in-solution digest of a sample</w:t>
      </w:r>
      <w:r w:rsidR="00E31893" w:rsidRPr="00E31893">
        <w:rPr>
          <w:rFonts w:cs="Arial"/>
        </w:rPr>
        <w:t xml:space="preserve"> and handle them as </w:t>
      </w:r>
      <w:r w:rsidR="00D2079B" w:rsidRPr="00E31893">
        <w:rPr>
          <w:rFonts w:cs="Arial"/>
        </w:rPr>
        <w:t xml:space="preserve">the </w:t>
      </w:r>
      <w:r w:rsidR="00E94C6A" w:rsidRPr="00E31893">
        <w:rPr>
          <w:rFonts w:cs="Arial"/>
          <w:b/>
        </w:rPr>
        <w:t>phospho-</w:t>
      </w:r>
      <w:r w:rsidR="00D2079B" w:rsidRPr="00E31893">
        <w:rPr>
          <w:rFonts w:cs="Arial"/>
          <w:b/>
        </w:rPr>
        <w:t>peptide-enriched</w:t>
      </w:r>
      <w:r w:rsidR="00D2079B" w:rsidRPr="00E31893">
        <w:rPr>
          <w:rFonts w:cs="Arial"/>
        </w:rPr>
        <w:t xml:space="preserve"> fraction</w:t>
      </w:r>
      <w:r w:rsidR="00E31893" w:rsidRPr="00E31893">
        <w:rPr>
          <w:rFonts w:cs="Arial"/>
        </w:rPr>
        <w:t xml:space="preserve">. Dry them </w:t>
      </w:r>
      <w:r w:rsidR="00D2079B" w:rsidRPr="00E31893">
        <w:rPr>
          <w:rFonts w:cs="Arial"/>
        </w:rPr>
        <w:t xml:space="preserve">in a vacuum centrifuge to a final volume of 4-8 </w:t>
      </w:r>
      <w:r w:rsidR="000213B5">
        <w:rPr>
          <w:rFonts w:cs="Arial"/>
        </w:rPr>
        <w:t>µL</w:t>
      </w:r>
      <w:r w:rsidR="00D2079B" w:rsidRPr="00E31893">
        <w:rPr>
          <w:rFonts w:cs="Arial"/>
        </w:rPr>
        <w:t>.</w:t>
      </w:r>
      <w:r w:rsidR="00E94C6A" w:rsidRPr="00E31893">
        <w:rPr>
          <w:rFonts w:cs="Arial"/>
        </w:rPr>
        <w:t xml:space="preserve"> </w:t>
      </w:r>
    </w:p>
    <w:p w14:paraId="25B4E86B" w14:textId="77777777" w:rsidR="00E31893" w:rsidRDefault="00E31893" w:rsidP="00BD11A9">
      <w:pPr>
        <w:pStyle w:val="ListParagraph"/>
        <w:ind w:left="0"/>
        <w:rPr>
          <w:rFonts w:cs="Arial"/>
        </w:rPr>
      </w:pPr>
    </w:p>
    <w:p w14:paraId="28451775" w14:textId="77777777" w:rsidR="00571256" w:rsidRPr="00FB1E32" w:rsidRDefault="00D2079B" w:rsidP="000213B5">
      <w:pPr>
        <w:pStyle w:val="NormalWeb"/>
        <w:numPr>
          <w:ilvl w:val="1"/>
          <w:numId w:val="47"/>
        </w:numPr>
        <w:spacing w:before="0" w:beforeAutospacing="0" w:after="0" w:afterAutospacing="0"/>
        <w:ind w:left="0" w:firstLine="0"/>
        <w:jc w:val="left"/>
        <w:rPr>
          <w:rFonts w:cs="Arial"/>
          <w:b/>
          <w:highlight w:val="yellow"/>
        </w:rPr>
      </w:pPr>
      <w:r w:rsidRPr="00FB1E32">
        <w:rPr>
          <w:rFonts w:cs="Arial"/>
          <w:b/>
          <w:highlight w:val="yellow"/>
        </w:rPr>
        <w:t xml:space="preserve">Concentrating and desalting </w:t>
      </w:r>
      <w:r w:rsidR="00CF11EC" w:rsidRPr="00FB1E32">
        <w:rPr>
          <w:rFonts w:cs="Arial"/>
          <w:b/>
          <w:highlight w:val="yellow"/>
        </w:rPr>
        <w:t xml:space="preserve">of </w:t>
      </w:r>
      <w:r w:rsidRPr="00FB1E32">
        <w:rPr>
          <w:rFonts w:cs="Arial"/>
          <w:b/>
          <w:highlight w:val="yellow"/>
        </w:rPr>
        <w:t>phos</w:t>
      </w:r>
      <w:r w:rsidR="00423AEE" w:rsidRPr="00FB1E32">
        <w:rPr>
          <w:rFonts w:cs="Arial"/>
          <w:b/>
          <w:highlight w:val="yellow"/>
        </w:rPr>
        <w:t>p</w:t>
      </w:r>
      <w:r w:rsidRPr="00FB1E32">
        <w:rPr>
          <w:rFonts w:cs="Arial"/>
          <w:b/>
          <w:highlight w:val="yellow"/>
        </w:rPr>
        <w:t>ho</w:t>
      </w:r>
      <w:r w:rsidR="0004640C" w:rsidRPr="00FB1E32">
        <w:rPr>
          <w:rFonts w:cs="Arial"/>
          <w:b/>
          <w:highlight w:val="yellow"/>
        </w:rPr>
        <w:t>-</w:t>
      </w:r>
      <w:r w:rsidRPr="00FB1E32">
        <w:rPr>
          <w:rFonts w:cs="Arial"/>
          <w:b/>
          <w:highlight w:val="yellow"/>
        </w:rPr>
        <w:t>peptide-depleted fractions by</w:t>
      </w:r>
      <w:r w:rsidR="006A6D41" w:rsidRPr="00FB1E32">
        <w:rPr>
          <w:rFonts w:cs="Arial"/>
          <w:b/>
          <w:highlight w:val="yellow"/>
        </w:rPr>
        <w:t xml:space="preserve"> </w:t>
      </w:r>
      <w:r w:rsidR="00EE72BE" w:rsidRPr="00FB1E32">
        <w:rPr>
          <w:rFonts w:cs="Arial"/>
          <w:b/>
          <w:highlight w:val="yellow"/>
        </w:rPr>
        <w:t>micro-SPE</w:t>
      </w:r>
    </w:p>
    <w:p w14:paraId="7DA19B06" w14:textId="20781282" w:rsidR="00571256" w:rsidRPr="00FB1E32" w:rsidRDefault="00D2079B"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 xml:space="preserve">Dissolve the dried peptides in 20 </w:t>
      </w:r>
      <w:r w:rsidR="000213B5">
        <w:rPr>
          <w:rFonts w:cs="Arial"/>
          <w:highlight w:val="yellow"/>
        </w:rPr>
        <w:t>µL</w:t>
      </w:r>
      <w:r w:rsidRPr="00FB1E32">
        <w:rPr>
          <w:rFonts w:cs="Arial"/>
          <w:highlight w:val="yellow"/>
        </w:rPr>
        <w:t xml:space="preserve"> of 0.1</w:t>
      </w:r>
      <w:r w:rsidR="008C67A8" w:rsidRPr="00FB1E32">
        <w:rPr>
          <w:rFonts w:cs="Arial"/>
          <w:highlight w:val="yellow"/>
        </w:rPr>
        <w:t>%</w:t>
      </w:r>
      <w:r w:rsidRPr="00FB1E32">
        <w:rPr>
          <w:rFonts w:cs="Arial"/>
          <w:highlight w:val="yellow"/>
        </w:rPr>
        <w:t xml:space="preserve"> TFA.</w:t>
      </w:r>
    </w:p>
    <w:p w14:paraId="3BC525DF" w14:textId="77777777" w:rsidR="00571256" w:rsidRPr="00FB1E32" w:rsidRDefault="00571256" w:rsidP="00BD11A9">
      <w:pPr>
        <w:pStyle w:val="NormalWeb"/>
        <w:spacing w:before="0" w:beforeAutospacing="0" w:after="0" w:afterAutospacing="0"/>
        <w:jc w:val="left"/>
        <w:rPr>
          <w:rFonts w:cs="Arial"/>
          <w:highlight w:val="yellow"/>
        </w:rPr>
      </w:pPr>
    </w:p>
    <w:p w14:paraId="154ABD0C" w14:textId="13A81B56" w:rsidR="00571256" w:rsidRPr="00FB1E32" w:rsidRDefault="001A7AD6"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Equilibrate the fixed C</w:t>
      </w:r>
      <w:r w:rsidRPr="00FB1E32">
        <w:rPr>
          <w:rFonts w:cs="Arial"/>
          <w:highlight w:val="yellow"/>
          <w:vertAlign w:val="subscript"/>
        </w:rPr>
        <w:t>18</w:t>
      </w:r>
      <w:r w:rsidRPr="00FB1E32">
        <w:rPr>
          <w:rFonts w:cs="Arial"/>
          <w:highlight w:val="yellow"/>
        </w:rPr>
        <w:t xml:space="preserve">-matrix by </w:t>
      </w:r>
      <w:r w:rsidR="00406CFA">
        <w:rPr>
          <w:rFonts w:cs="Arial"/>
          <w:highlight w:val="yellow"/>
        </w:rPr>
        <w:t>drawing</w:t>
      </w:r>
      <w:r w:rsidRPr="00FB1E32">
        <w:rPr>
          <w:rFonts w:cs="Arial"/>
          <w:highlight w:val="yellow"/>
        </w:rPr>
        <w:t xml:space="preserve"> 20 </w:t>
      </w:r>
      <w:r w:rsidR="000213B5">
        <w:rPr>
          <w:rFonts w:cs="Arial"/>
          <w:highlight w:val="yellow"/>
        </w:rPr>
        <w:t>µL</w:t>
      </w:r>
      <w:r w:rsidRPr="00FB1E32">
        <w:rPr>
          <w:rFonts w:cs="Arial"/>
          <w:highlight w:val="yellow"/>
        </w:rPr>
        <w:t xml:space="preserve"> ACN into the tip. </w:t>
      </w:r>
      <w:r w:rsidR="00D2079B" w:rsidRPr="00FB1E32">
        <w:rPr>
          <w:rFonts w:cs="Arial"/>
          <w:highlight w:val="yellow"/>
        </w:rPr>
        <w:t>Wash the matrix by drawing 0.1</w:t>
      </w:r>
      <w:r w:rsidR="008C67A8" w:rsidRPr="00FB1E32">
        <w:rPr>
          <w:rFonts w:cs="Arial"/>
          <w:highlight w:val="yellow"/>
        </w:rPr>
        <w:t>%</w:t>
      </w:r>
      <w:r w:rsidR="00D2079B" w:rsidRPr="00FB1E32">
        <w:rPr>
          <w:rFonts w:cs="Arial"/>
          <w:highlight w:val="yellow"/>
        </w:rPr>
        <w:t xml:space="preserve"> TFA in water into the tip. Repeat the process three times. </w:t>
      </w:r>
    </w:p>
    <w:p w14:paraId="6F433173" w14:textId="77777777" w:rsidR="00571256" w:rsidRPr="00FB1E32" w:rsidRDefault="00571256" w:rsidP="00BD11A9">
      <w:pPr>
        <w:pStyle w:val="NormalWeb"/>
        <w:spacing w:before="0" w:beforeAutospacing="0" w:after="0" w:afterAutospacing="0"/>
        <w:jc w:val="left"/>
        <w:rPr>
          <w:rFonts w:cs="Arial"/>
          <w:highlight w:val="yellow"/>
        </w:rPr>
      </w:pPr>
    </w:p>
    <w:p w14:paraId="7FCCFC8A" w14:textId="77777777" w:rsidR="00571256" w:rsidRPr="00FB1E32" w:rsidRDefault="00D2079B"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Slowly load acidified sample into the tip (repeat this step three times)</w:t>
      </w:r>
      <w:r w:rsidR="005304AC" w:rsidRPr="00FB1E32">
        <w:rPr>
          <w:rFonts w:cs="Arial"/>
          <w:highlight w:val="yellow"/>
        </w:rPr>
        <w:t>.</w:t>
      </w:r>
    </w:p>
    <w:p w14:paraId="76012C65" w14:textId="77777777" w:rsidR="00571256" w:rsidRPr="00FB1E32" w:rsidRDefault="00571256" w:rsidP="00BD11A9">
      <w:pPr>
        <w:pStyle w:val="NormalWeb"/>
        <w:spacing w:before="0" w:beforeAutospacing="0" w:after="0" w:afterAutospacing="0"/>
        <w:jc w:val="left"/>
        <w:rPr>
          <w:rFonts w:cs="Arial"/>
          <w:highlight w:val="yellow"/>
        </w:rPr>
      </w:pPr>
    </w:p>
    <w:p w14:paraId="26111F0C" w14:textId="5072E996" w:rsidR="00571256" w:rsidRPr="00FB1E32" w:rsidRDefault="00D2079B"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Wash the C</w:t>
      </w:r>
      <w:r w:rsidRPr="00FB1E32">
        <w:rPr>
          <w:rFonts w:cs="Arial"/>
          <w:highlight w:val="yellow"/>
          <w:vertAlign w:val="subscript"/>
        </w:rPr>
        <w:t>18</w:t>
      </w:r>
      <w:r w:rsidRPr="00FB1E32">
        <w:rPr>
          <w:rFonts w:cs="Arial"/>
          <w:highlight w:val="yellow"/>
        </w:rPr>
        <w:t>-matrix three times with</w:t>
      </w:r>
      <w:r w:rsidR="00F42EE1" w:rsidRPr="00FB1E32">
        <w:rPr>
          <w:rFonts w:cs="Arial"/>
          <w:highlight w:val="yellow"/>
        </w:rPr>
        <w:t xml:space="preserve"> 20 </w:t>
      </w:r>
      <w:r w:rsidR="000213B5">
        <w:rPr>
          <w:rFonts w:cs="Arial"/>
          <w:highlight w:val="yellow"/>
        </w:rPr>
        <w:t>µL</w:t>
      </w:r>
      <w:r w:rsidRPr="00FB1E32">
        <w:rPr>
          <w:rFonts w:cs="Arial"/>
          <w:highlight w:val="yellow"/>
        </w:rPr>
        <w:t xml:space="preserve"> 0.1</w:t>
      </w:r>
      <w:r w:rsidR="008C67A8" w:rsidRPr="00FB1E32">
        <w:rPr>
          <w:rFonts w:cs="Arial"/>
          <w:highlight w:val="yellow"/>
        </w:rPr>
        <w:t>%</w:t>
      </w:r>
      <w:r w:rsidRPr="00FB1E32">
        <w:rPr>
          <w:rFonts w:cs="Arial"/>
          <w:highlight w:val="yellow"/>
        </w:rPr>
        <w:t xml:space="preserve"> TFA in water and discard the washing solution.</w:t>
      </w:r>
    </w:p>
    <w:p w14:paraId="79E0C8AD" w14:textId="77777777" w:rsidR="00571256" w:rsidRPr="00FB1E32" w:rsidRDefault="00571256" w:rsidP="00BD11A9">
      <w:pPr>
        <w:pStyle w:val="NormalWeb"/>
        <w:spacing w:before="0" w:beforeAutospacing="0" w:after="0" w:afterAutospacing="0"/>
        <w:jc w:val="left"/>
        <w:rPr>
          <w:rFonts w:cs="Arial"/>
          <w:highlight w:val="yellow"/>
        </w:rPr>
      </w:pPr>
    </w:p>
    <w:p w14:paraId="3F7F9354" w14:textId="6377F2A9" w:rsidR="00571256" w:rsidRPr="00FB1E32" w:rsidRDefault="00D2079B"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 xml:space="preserve">Elute peptides from the </w:t>
      </w:r>
      <w:r w:rsidR="0091352E" w:rsidRPr="00FB1E32">
        <w:rPr>
          <w:rFonts w:cs="Arial"/>
          <w:highlight w:val="yellow"/>
        </w:rPr>
        <w:t xml:space="preserve">pipette tip </w:t>
      </w:r>
      <w:r w:rsidRPr="00FB1E32">
        <w:rPr>
          <w:rFonts w:cs="Arial"/>
          <w:highlight w:val="yellow"/>
        </w:rPr>
        <w:t>by repeatedly (3 times) drawing 20</w:t>
      </w:r>
      <w:r w:rsidR="00423AEE" w:rsidRPr="00FB1E32">
        <w:rPr>
          <w:rFonts w:cs="Arial"/>
          <w:highlight w:val="yellow"/>
        </w:rPr>
        <w:t> </w:t>
      </w:r>
      <w:r w:rsidR="000213B5">
        <w:rPr>
          <w:rFonts w:cs="Arial"/>
          <w:highlight w:val="yellow"/>
        </w:rPr>
        <w:t>µL</w:t>
      </w:r>
      <w:r w:rsidRPr="00FB1E32">
        <w:rPr>
          <w:rFonts w:cs="Arial"/>
          <w:highlight w:val="yellow"/>
        </w:rPr>
        <w:t xml:space="preserve"> of </w:t>
      </w:r>
      <w:r w:rsidR="00F97787" w:rsidRPr="00FB1E32">
        <w:rPr>
          <w:rFonts w:cs="Arial"/>
          <w:highlight w:val="yellow"/>
        </w:rPr>
        <w:t>70</w:t>
      </w:r>
      <w:r w:rsidR="008C67A8" w:rsidRPr="00FB1E32">
        <w:rPr>
          <w:rFonts w:cs="Arial"/>
          <w:highlight w:val="yellow"/>
        </w:rPr>
        <w:t>%</w:t>
      </w:r>
      <w:r w:rsidR="00423AEE" w:rsidRPr="00FB1E32">
        <w:rPr>
          <w:rFonts w:cs="Arial"/>
          <w:highlight w:val="yellow"/>
        </w:rPr>
        <w:t> </w:t>
      </w:r>
      <w:r w:rsidRPr="00FB1E32">
        <w:rPr>
          <w:rFonts w:cs="Arial"/>
          <w:highlight w:val="yellow"/>
        </w:rPr>
        <w:t>ACN/0.1</w:t>
      </w:r>
      <w:r w:rsidR="008C67A8" w:rsidRPr="00FB1E32">
        <w:rPr>
          <w:rFonts w:cs="Arial"/>
          <w:highlight w:val="yellow"/>
        </w:rPr>
        <w:t>%</w:t>
      </w:r>
      <w:r w:rsidRPr="00FB1E32">
        <w:rPr>
          <w:rFonts w:cs="Arial"/>
          <w:highlight w:val="yellow"/>
        </w:rPr>
        <w:t xml:space="preserve"> TFA and collect this elution solution in a separate tube.</w:t>
      </w:r>
    </w:p>
    <w:p w14:paraId="1C43C85F" w14:textId="77777777" w:rsidR="00571256" w:rsidRPr="00FB1E32" w:rsidRDefault="00571256" w:rsidP="00BD11A9">
      <w:pPr>
        <w:pStyle w:val="NormalWeb"/>
        <w:spacing w:before="0" w:beforeAutospacing="0" w:after="0" w:afterAutospacing="0"/>
        <w:jc w:val="left"/>
        <w:rPr>
          <w:rFonts w:cs="Arial"/>
          <w:highlight w:val="yellow"/>
        </w:rPr>
      </w:pPr>
    </w:p>
    <w:p w14:paraId="6F6AA998" w14:textId="77777777" w:rsidR="00571256" w:rsidRPr="00FB1E32" w:rsidRDefault="00D2079B" w:rsidP="00BD11A9">
      <w:pPr>
        <w:pStyle w:val="NormalWeb"/>
        <w:numPr>
          <w:ilvl w:val="2"/>
          <w:numId w:val="47"/>
        </w:numPr>
        <w:spacing w:before="0" w:beforeAutospacing="0" w:after="0" w:afterAutospacing="0"/>
        <w:ind w:left="0" w:firstLine="0"/>
        <w:jc w:val="left"/>
        <w:rPr>
          <w:rFonts w:cs="Arial"/>
          <w:highlight w:val="yellow"/>
        </w:rPr>
      </w:pPr>
      <w:r w:rsidRPr="00FB1E32">
        <w:rPr>
          <w:rFonts w:cs="Arial"/>
          <w:highlight w:val="yellow"/>
        </w:rPr>
        <w:t>Combine the eluates of a sample and dry them in a vacuum centrifuge.</w:t>
      </w:r>
    </w:p>
    <w:p w14:paraId="69F91830" w14:textId="77777777" w:rsidR="00FA3E4C" w:rsidRPr="0054227E" w:rsidRDefault="00FA3E4C" w:rsidP="00BD11A9">
      <w:pPr>
        <w:pStyle w:val="NormalWeb"/>
        <w:spacing w:before="0" w:beforeAutospacing="0" w:after="0" w:afterAutospacing="0"/>
        <w:jc w:val="left"/>
        <w:rPr>
          <w:rFonts w:cs="Arial"/>
          <w:b/>
        </w:rPr>
      </w:pPr>
    </w:p>
    <w:p w14:paraId="1421DFE7" w14:textId="77777777" w:rsidR="00571256" w:rsidRDefault="00B0514F" w:rsidP="00BD11A9">
      <w:pPr>
        <w:pStyle w:val="NormalWeb"/>
        <w:numPr>
          <w:ilvl w:val="0"/>
          <w:numId w:val="47"/>
        </w:numPr>
        <w:spacing w:before="0" w:beforeAutospacing="0" w:after="0" w:afterAutospacing="0"/>
        <w:ind w:left="0" w:firstLine="0"/>
        <w:jc w:val="left"/>
        <w:rPr>
          <w:rFonts w:cs="Arial"/>
          <w:b/>
        </w:rPr>
      </w:pPr>
      <w:r w:rsidRPr="0054227E">
        <w:rPr>
          <w:rFonts w:cs="Arial"/>
          <w:b/>
        </w:rPr>
        <w:t>Proteome analysis</w:t>
      </w:r>
    </w:p>
    <w:p w14:paraId="72975B0F" w14:textId="2F545C91" w:rsidR="004B25C6" w:rsidRPr="002056B5" w:rsidRDefault="00BC41A4" w:rsidP="00BD11A9">
      <w:pPr>
        <w:rPr>
          <w:rFonts w:asciiTheme="minorHAnsi" w:hAnsiTheme="minorHAnsi" w:cs="Arial"/>
        </w:rPr>
      </w:pPr>
      <w:r w:rsidRPr="002056B5">
        <w:rPr>
          <w:rFonts w:asciiTheme="minorHAnsi" w:hAnsiTheme="minorHAnsi" w:cs="Arial"/>
        </w:rPr>
        <w:t xml:space="preserve">Note: </w:t>
      </w:r>
      <w:r w:rsidR="00E14FE5" w:rsidRPr="002056B5">
        <w:rPr>
          <w:rFonts w:asciiTheme="minorHAnsi" w:hAnsiTheme="minorHAnsi" w:cs="Arial"/>
        </w:rPr>
        <w:t>Proteome analysis is performed on a hybrid dual-pressure linear ion t</w:t>
      </w:r>
      <w:r w:rsidR="00102855" w:rsidRPr="002056B5">
        <w:rPr>
          <w:rFonts w:asciiTheme="minorHAnsi" w:hAnsiTheme="minorHAnsi" w:cs="Arial"/>
        </w:rPr>
        <w:t xml:space="preserve">rap/orbitrap mass spectrometer </w:t>
      </w:r>
      <w:r w:rsidR="00E14FE5" w:rsidRPr="002056B5">
        <w:rPr>
          <w:rFonts w:asciiTheme="minorHAnsi" w:hAnsiTheme="minorHAnsi" w:cs="Arial"/>
        </w:rPr>
        <w:t>equipped with a</w:t>
      </w:r>
      <w:r w:rsidR="0091352E" w:rsidRPr="002056B5">
        <w:rPr>
          <w:rFonts w:asciiTheme="minorHAnsi" w:hAnsiTheme="minorHAnsi" w:cs="Arial"/>
        </w:rPr>
        <w:t xml:space="preserve">n </w:t>
      </w:r>
      <w:r w:rsidR="00102855" w:rsidRPr="002056B5">
        <w:rPr>
          <w:rFonts w:asciiTheme="minorHAnsi" w:hAnsiTheme="minorHAnsi" w:cs="Arial"/>
        </w:rPr>
        <w:t>u</w:t>
      </w:r>
      <w:r w:rsidR="00E14FE5" w:rsidRPr="002056B5">
        <w:rPr>
          <w:rFonts w:asciiTheme="minorHAnsi" w:hAnsiTheme="minorHAnsi" w:cs="Arial"/>
        </w:rPr>
        <w:t xml:space="preserve">ltra HPLC. </w:t>
      </w:r>
      <w:r w:rsidR="00406CFA">
        <w:rPr>
          <w:rFonts w:asciiTheme="minorHAnsi" w:hAnsiTheme="minorHAnsi" w:cs="Arial"/>
        </w:rPr>
        <w:t xml:space="preserve">The </w:t>
      </w:r>
      <w:r w:rsidR="00C50AA1" w:rsidRPr="002056B5">
        <w:rPr>
          <w:rFonts w:asciiTheme="minorHAnsi" w:hAnsiTheme="minorHAnsi" w:cs="Arial"/>
        </w:rPr>
        <w:t xml:space="preserve">HPLC is composed of a cooled </w:t>
      </w:r>
      <w:r w:rsidR="00AE0F3B" w:rsidRPr="002056B5">
        <w:rPr>
          <w:rFonts w:asciiTheme="minorHAnsi" w:hAnsiTheme="minorHAnsi" w:cs="Arial"/>
        </w:rPr>
        <w:t>autosampler with a</w:t>
      </w:r>
      <w:r w:rsidR="00C50AA1" w:rsidRPr="002056B5">
        <w:rPr>
          <w:rFonts w:asciiTheme="minorHAnsi" w:hAnsiTheme="minorHAnsi" w:cs="Arial"/>
        </w:rPr>
        <w:t xml:space="preserve"> 20 </w:t>
      </w:r>
      <w:r w:rsidR="000213B5">
        <w:rPr>
          <w:rFonts w:asciiTheme="minorHAnsi" w:hAnsiTheme="minorHAnsi" w:cs="Arial"/>
        </w:rPr>
        <w:t>µL</w:t>
      </w:r>
      <w:r w:rsidR="00C50AA1" w:rsidRPr="002056B5">
        <w:rPr>
          <w:rFonts w:asciiTheme="minorHAnsi" w:hAnsiTheme="minorHAnsi" w:cs="Arial"/>
        </w:rPr>
        <w:t xml:space="preserve"> injection loop, a binary loading pump (</w:t>
      </w:r>
      <w:r w:rsidR="000213B5">
        <w:rPr>
          <w:rFonts w:asciiTheme="minorHAnsi" w:hAnsiTheme="minorHAnsi" w:cs="Arial"/>
        </w:rPr>
        <w:t>µL</w:t>
      </w:r>
      <w:r w:rsidR="00C50AA1" w:rsidRPr="002056B5">
        <w:rPr>
          <w:rFonts w:asciiTheme="minorHAnsi" w:hAnsiTheme="minorHAnsi" w:cs="Arial"/>
        </w:rPr>
        <w:t xml:space="preserve"> flow range), a binary nano flow separation pump, a column heater with two micro switching valves and a degasser. Samples are firstly subjected to a trapping column (</w:t>
      </w:r>
      <w:r w:rsidR="004772ED" w:rsidRPr="002056B5">
        <w:rPr>
          <w:rFonts w:asciiTheme="minorHAnsi" w:hAnsiTheme="minorHAnsi" w:cs="Arial"/>
          <w:i/>
        </w:rPr>
        <w:t>e.g.</w:t>
      </w:r>
      <w:r w:rsidR="004772ED" w:rsidRPr="002056B5">
        <w:rPr>
          <w:rFonts w:asciiTheme="minorHAnsi" w:hAnsiTheme="minorHAnsi" w:cs="Arial"/>
        </w:rPr>
        <w:t xml:space="preserve"> </w:t>
      </w:r>
      <w:r w:rsidR="00AE0F3B" w:rsidRPr="002056B5">
        <w:rPr>
          <w:rFonts w:asciiTheme="minorHAnsi" w:hAnsiTheme="minorHAnsi" w:cs="Arial"/>
        </w:rPr>
        <w:t>100 µ</w:t>
      </w:r>
      <w:r w:rsidR="00A71D75" w:rsidRPr="002056B5">
        <w:rPr>
          <w:rFonts w:asciiTheme="minorHAnsi" w:hAnsiTheme="minorHAnsi" w:cs="Arial"/>
        </w:rPr>
        <w:t>m x 2 cm</w:t>
      </w:r>
      <w:r w:rsidR="00AE0F3B" w:rsidRPr="002056B5">
        <w:rPr>
          <w:rFonts w:asciiTheme="minorHAnsi" w:hAnsiTheme="minorHAnsi" w:cs="Arial"/>
        </w:rPr>
        <w:t>)</w:t>
      </w:r>
      <w:r w:rsidR="00C50AA1" w:rsidRPr="002056B5">
        <w:rPr>
          <w:rFonts w:asciiTheme="minorHAnsi" w:hAnsiTheme="minorHAnsi" w:cs="Arial"/>
        </w:rPr>
        <w:t xml:space="preserve"> at a flow</w:t>
      </w:r>
      <w:r w:rsidR="00AE0F3B" w:rsidRPr="002056B5">
        <w:rPr>
          <w:rFonts w:asciiTheme="minorHAnsi" w:hAnsiTheme="minorHAnsi" w:cs="Arial"/>
        </w:rPr>
        <w:t xml:space="preserve"> rate</w:t>
      </w:r>
      <w:r w:rsidR="00C50AA1" w:rsidRPr="002056B5">
        <w:rPr>
          <w:rFonts w:asciiTheme="minorHAnsi" w:hAnsiTheme="minorHAnsi" w:cs="Arial"/>
        </w:rPr>
        <w:t xml:space="preserve"> of 7 </w:t>
      </w:r>
      <w:r w:rsidR="000213B5">
        <w:rPr>
          <w:rFonts w:asciiTheme="minorHAnsi" w:hAnsiTheme="minorHAnsi" w:cs="Arial"/>
        </w:rPr>
        <w:t>µL</w:t>
      </w:r>
      <w:r w:rsidR="00C50AA1" w:rsidRPr="002056B5">
        <w:rPr>
          <w:rFonts w:asciiTheme="minorHAnsi" w:hAnsiTheme="minorHAnsi" w:cs="Arial"/>
        </w:rPr>
        <w:t>/min followed by separation on a column (</w:t>
      </w:r>
      <w:r w:rsidR="004772ED" w:rsidRPr="002056B5">
        <w:rPr>
          <w:rFonts w:asciiTheme="minorHAnsi" w:hAnsiTheme="minorHAnsi" w:cs="Arial"/>
          <w:i/>
        </w:rPr>
        <w:t>e.g.</w:t>
      </w:r>
      <w:r w:rsidR="004772ED" w:rsidRPr="002056B5">
        <w:rPr>
          <w:rFonts w:asciiTheme="minorHAnsi" w:hAnsiTheme="minorHAnsi" w:cs="Arial"/>
        </w:rPr>
        <w:t xml:space="preserve"> </w:t>
      </w:r>
      <w:r w:rsidR="00AE0F3B" w:rsidRPr="002056B5">
        <w:rPr>
          <w:rFonts w:asciiTheme="minorHAnsi" w:hAnsiTheme="minorHAnsi" w:cs="Arial"/>
        </w:rPr>
        <w:t>75</w:t>
      </w:r>
      <w:r w:rsidR="00102855" w:rsidRPr="002056B5">
        <w:rPr>
          <w:rFonts w:asciiTheme="minorHAnsi" w:hAnsiTheme="minorHAnsi" w:cs="Arial"/>
        </w:rPr>
        <w:t xml:space="preserve"> </w:t>
      </w:r>
      <w:r w:rsidR="00AE0F3B" w:rsidRPr="002056B5">
        <w:rPr>
          <w:rFonts w:asciiTheme="minorHAnsi" w:hAnsiTheme="minorHAnsi" w:cs="Arial"/>
        </w:rPr>
        <w:t>µm x 2</w:t>
      </w:r>
      <w:r w:rsidR="00A71D75" w:rsidRPr="002056B5">
        <w:rPr>
          <w:rFonts w:asciiTheme="minorHAnsi" w:hAnsiTheme="minorHAnsi" w:cs="Arial"/>
        </w:rPr>
        <w:t>5</w:t>
      </w:r>
      <w:r w:rsidR="00102855" w:rsidRPr="002056B5">
        <w:rPr>
          <w:rFonts w:asciiTheme="minorHAnsi" w:hAnsiTheme="minorHAnsi" w:cs="Arial"/>
        </w:rPr>
        <w:t xml:space="preserve"> </w:t>
      </w:r>
      <w:r w:rsidR="00A71D75" w:rsidRPr="002056B5">
        <w:rPr>
          <w:rFonts w:asciiTheme="minorHAnsi" w:hAnsiTheme="minorHAnsi" w:cs="Arial"/>
        </w:rPr>
        <w:t>cm</w:t>
      </w:r>
      <w:r w:rsidR="00C50AA1" w:rsidRPr="002056B5">
        <w:rPr>
          <w:rFonts w:asciiTheme="minorHAnsi" w:hAnsiTheme="minorHAnsi" w:cs="Arial"/>
        </w:rPr>
        <w:t>) at 250</w:t>
      </w:r>
      <w:r w:rsidR="00423AEE" w:rsidRPr="002056B5">
        <w:rPr>
          <w:rFonts w:asciiTheme="minorHAnsi" w:hAnsiTheme="minorHAnsi" w:cs="Arial"/>
        </w:rPr>
        <w:t> </w:t>
      </w:r>
      <w:r w:rsidR="00F97787" w:rsidRPr="002056B5">
        <w:rPr>
          <w:rFonts w:asciiTheme="minorHAnsi" w:hAnsiTheme="minorHAnsi" w:cs="Arial"/>
        </w:rPr>
        <w:t>n</w:t>
      </w:r>
      <w:r w:rsidR="00102855" w:rsidRPr="002056B5">
        <w:rPr>
          <w:rFonts w:asciiTheme="minorHAnsi" w:hAnsiTheme="minorHAnsi" w:cs="Arial"/>
        </w:rPr>
        <w:t>L</w:t>
      </w:r>
      <w:r w:rsidR="00C50AA1" w:rsidRPr="002056B5">
        <w:rPr>
          <w:rFonts w:asciiTheme="minorHAnsi" w:hAnsiTheme="minorHAnsi" w:cs="Arial"/>
        </w:rPr>
        <w:t>/min.</w:t>
      </w:r>
      <w:r w:rsidR="004B25C6" w:rsidRPr="002056B5">
        <w:rPr>
          <w:rFonts w:asciiTheme="minorHAnsi" w:hAnsiTheme="minorHAnsi" w:cs="Arial"/>
        </w:rPr>
        <w:t xml:space="preserve"> </w:t>
      </w:r>
      <w:r w:rsidR="00406CFA">
        <w:rPr>
          <w:rFonts w:asciiTheme="minorHAnsi" w:hAnsiTheme="minorHAnsi" w:cs="Arial"/>
        </w:rPr>
        <w:t>The s</w:t>
      </w:r>
      <w:r w:rsidR="004B25C6" w:rsidRPr="002056B5">
        <w:rPr>
          <w:rFonts w:asciiTheme="minorHAnsi" w:hAnsiTheme="minorHAnsi" w:cs="Arial"/>
        </w:rPr>
        <w:t xml:space="preserve">eparation </w:t>
      </w:r>
      <w:r w:rsidR="00E14FE5" w:rsidRPr="002056B5">
        <w:rPr>
          <w:rFonts w:asciiTheme="minorHAnsi" w:hAnsiTheme="minorHAnsi" w:cs="Arial"/>
        </w:rPr>
        <w:t xml:space="preserve">column outlet is directly coupled to a </w:t>
      </w:r>
      <w:r w:rsidR="00533432" w:rsidRPr="002056B5">
        <w:rPr>
          <w:rFonts w:asciiTheme="minorHAnsi" w:hAnsiTheme="minorHAnsi" w:cs="Arial"/>
        </w:rPr>
        <w:t>coated Pico emitter tip positioned in a nano</w:t>
      </w:r>
      <w:r w:rsidR="00DF0C55" w:rsidRPr="002056B5">
        <w:rPr>
          <w:rFonts w:asciiTheme="minorHAnsi" w:hAnsiTheme="minorHAnsi" w:cs="Arial"/>
        </w:rPr>
        <w:t>-</w:t>
      </w:r>
      <w:r w:rsidR="00533432" w:rsidRPr="002056B5">
        <w:rPr>
          <w:rFonts w:asciiTheme="minorHAnsi" w:hAnsiTheme="minorHAnsi" w:cs="Arial"/>
        </w:rPr>
        <w:t>spray interface</w:t>
      </w:r>
      <w:r w:rsidR="004B25C6" w:rsidRPr="002056B5">
        <w:rPr>
          <w:rFonts w:asciiTheme="minorHAnsi" w:hAnsiTheme="minorHAnsi" w:cs="Arial"/>
        </w:rPr>
        <w:t xml:space="preserve"> at the mass spectrometer </w:t>
      </w:r>
      <w:r w:rsidR="008C2C2B" w:rsidRPr="002056B5">
        <w:rPr>
          <w:rFonts w:asciiTheme="minorHAnsi" w:hAnsiTheme="minorHAnsi" w:cs="Arial"/>
        </w:rPr>
        <w:t xml:space="preserve">ionization </w:t>
      </w:r>
      <w:r w:rsidR="004B25C6" w:rsidRPr="002056B5">
        <w:rPr>
          <w:rFonts w:asciiTheme="minorHAnsi" w:hAnsiTheme="minorHAnsi" w:cs="Arial"/>
        </w:rPr>
        <w:t>source.</w:t>
      </w:r>
    </w:p>
    <w:p w14:paraId="338D4CDB" w14:textId="77777777" w:rsidR="00C50AA1" w:rsidRPr="002056B5" w:rsidRDefault="00C50AA1" w:rsidP="00BD11A9">
      <w:pPr>
        <w:rPr>
          <w:rFonts w:asciiTheme="minorHAnsi" w:hAnsiTheme="minorHAnsi" w:cs="Arial"/>
        </w:rPr>
      </w:pPr>
      <w:r w:rsidRPr="002056B5">
        <w:rPr>
          <w:rFonts w:asciiTheme="minorHAnsi" w:hAnsiTheme="minorHAnsi" w:cs="Arial"/>
        </w:rPr>
        <w:t xml:space="preserve"> </w:t>
      </w:r>
    </w:p>
    <w:p w14:paraId="4ECA3185" w14:textId="77777777" w:rsidR="00571256" w:rsidRPr="002056B5" w:rsidRDefault="0004640C" w:rsidP="00BD11A9">
      <w:pPr>
        <w:pStyle w:val="NormalWeb"/>
        <w:numPr>
          <w:ilvl w:val="1"/>
          <w:numId w:val="47"/>
        </w:numPr>
        <w:spacing w:before="0" w:beforeAutospacing="0" w:after="0" w:afterAutospacing="0"/>
        <w:ind w:left="0" w:firstLine="0"/>
        <w:jc w:val="left"/>
        <w:rPr>
          <w:rFonts w:asciiTheme="minorHAnsi" w:hAnsiTheme="minorHAnsi" w:cs="Arial"/>
          <w:b/>
          <w:color w:val="000000" w:themeColor="text1"/>
          <w:highlight w:val="yellow"/>
        </w:rPr>
      </w:pPr>
      <w:r w:rsidRPr="002056B5">
        <w:rPr>
          <w:rFonts w:asciiTheme="minorHAnsi" w:hAnsiTheme="minorHAnsi" w:cs="Arial"/>
          <w:b/>
          <w:color w:val="000000" w:themeColor="text1"/>
          <w:highlight w:val="yellow"/>
        </w:rPr>
        <w:lastRenderedPageBreak/>
        <w:t>N</w:t>
      </w:r>
      <w:r w:rsidR="00B0514F" w:rsidRPr="002056B5">
        <w:rPr>
          <w:rFonts w:asciiTheme="minorHAnsi" w:hAnsiTheme="minorHAnsi" w:cs="Arial"/>
          <w:b/>
          <w:color w:val="000000" w:themeColor="text1"/>
          <w:highlight w:val="yellow"/>
        </w:rPr>
        <w:t>ano-liquid chromatography and tandem mass spectrometry</w:t>
      </w:r>
    </w:p>
    <w:p w14:paraId="3DDA8B7D" w14:textId="6DD52C03" w:rsidR="00571256" w:rsidRPr="00FB1E32" w:rsidRDefault="0004640C" w:rsidP="00BD11A9">
      <w:pPr>
        <w:pStyle w:val="NormalWeb"/>
        <w:numPr>
          <w:ilvl w:val="2"/>
          <w:numId w:val="47"/>
        </w:numPr>
        <w:spacing w:before="0" w:beforeAutospacing="0" w:after="0" w:afterAutospacing="0"/>
        <w:ind w:left="0" w:firstLine="0"/>
        <w:jc w:val="left"/>
        <w:rPr>
          <w:rFonts w:cs="Arial"/>
          <w:color w:val="000000" w:themeColor="text1"/>
          <w:highlight w:val="yellow"/>
        </w:rPr>
      </w:pPr>
      <w:r w:rsidRPr="00FB1E32">
        <w:rPr>
          <w:rFonts w:cs="Arial"/>
          <w:color w:val="000000" w:themeColor="text1"/>
          <w:highlight w:val="yellow"/>
        </w:rPr>
        <w:t>Dissolve</w:t>
      </w:r>
      <w:r w:rsidR="00DF0C55" w:rsidRPr="00FB1E32">
        <w:rPr>
          <w:rFonts w:cs="Arial"/>
          <w:color w:val="000000" w:themeColor="text1"/>
          <w:highlight w:val="yellow"/>
        </w:rPr>
        <w:t xml:space="preserve"> </w:t>
      </w:r>
      <w:r w:rsidR="00E14FE5" w:rsidRPr="00FB1E32">
        <w:rPr>
          <w:rFonts w:cs="Arial"/>
          <w:color w:val="000000" w:themeColor="text1"/>
          <w:highlight w:val="yellow"/>
        </w:rPr>
        <w:t xml:space="preserve">peptide samples </w:t>
      </w:r>
      <w:r w:rsidR="00DF0C55" w:rsidRPr="00FB1E32">
        <w:rPr>
          <w:rFonts w:cs="Arial"/>
          <w:color w:val="000000" w:themeColor="text1"/>
          <w:highlight w:val="yellow"/>
        </w:rPr>
        <w:t xml:space="preserve">in </w:t>
      </w:r>
      <w:r w:rsidR="00E14FE5" w:rsidRPr="00FB1E32">
        <w:rPr>
          <w:rFonts w:cs="Arial"/>
          <w:color w:val="000000" w:themeColor="text1"/>
          <w:highlight w:val="yellow"/>
        </w:rPr>
        <w:t>1</w:t>
      </w:r>
      <w:r w:rsidR="00DF0C55" w:rsidRPr="00FB1E32">
        <w:rPr>
          <w:rFonts w:cs="Arial"/>
          <w:color w:val="000000" w:themeColor="text1"/>
          <w:highlight w:val="yellow"/>
        </w:rPr>
        <w:t>2</w:t>
      </w:r>
      <w:r w:rsidR="00E14FE5" w:rsidRPr="00FB1E32">
        <w:rPr>
          <w:rFonts w:cs="Arial"/>
          <w:color w:val="000000" w:themeColor="text1"/>
          <w:highlight w:val="yellow"/>
        </w:rPr>
        <w:t xml:space="preserve"> </w:t>
      </w:r>
      <w:r w:rsidR="000213B5">
        <w:rPr>
          <w:rFonts w:cs="Arial"/>
          <w:color w:val="000000" w:themeColor="text1"/>
          <w:highlight w:val="yellow"/>
        </w:rPr>
        <w:t>µL</w:t>
      </w:r>
      <w:r w:rsidR="00E14FE5" w:rsidRPr="00FB1E32">
        <w:rPr>
          <w:rFonts w:cs="Arial"/>
          <w:color w:val="000000" w:themeColor="text1"/>
          <w:highlight w:val="yellow"/>
        </w:rPr>
        <w:t xml:space="preserve"> </w:t>
      </w:r>
      <w:r w:rsidR="00F97787" w:rsidRPr="00FB1E32">
        <w:rPr>
          <w:rFonts w:cs="Arial"/>
          <w:color w:val="000000" w:themeColor="text1"/>
          <w:highlight w:val="yellow"/>
        </w:rPr>
        <w:t>2</w:t>
      </w:r>
      <w:r w:rsidR="008C67A8" w:rsidRPr="00FB1E32">
        <w:rPr>
          <w:rFonts w:cs="Arial"/>
          <w:color w:val="000000" w:themeColor="text1"/>
          <w:highlight w:val="yellow"/>
        </w:rPr>
        <w:t>%</w:t>
      </w:r>
      <w:r w:rsidR="00F97787" w:rsidRPr="00FB1E32">
        <w:rPr>
          <w:rFonts w:cs="Arial"/>
          <w:color w:val="000000" w:themeColor="text1"/>
          <w:highlight w:val="yellow"/>
        </w:rPr>
        <w:t xml:space="preserve"> ACN/0.1</w:t>
      </w:r>
      <w:r w:rsidR="008C67A8" w:rsidRPr="00FB1E32">
        <w:rPr>
          <w:rFonts w:cs="Arial"/>
          <w:color w:val="000000" w:themeColor="text1"/>
          <w:highlight w:val="yellow"/>
        </w:rPr>
        <w:t>%</w:t>
      </w:r>
      <w:r w:rsidR="00F97787" w:rsidRPr="00FB1E32">
        <w:rPr>
          <w:rFonts w:cs="Arial"/>
          <w:color w:val="000000" w:themeColor="text1"/>
          <w:highlight w:val="yellow"/>
        </w:rPr>
        <w:t xml:space="preserve"> TFA for at least 30 min</w:t>
      </w:r>
      <w:r w:rsidR="00DF0C55" w:rsidRPr="00FB1E32">
        <w:rPr>
          <w:rFonts w:cs="Arial"/>
          <w:color w:val="000000" w:themeColor="text1"/>
          <w:highlight w:val="yellow"/>
        </w:rPr>
        <w:t>. Spin down for 1</w:t>
      </w:r>
      <w:r w:rsidR="00B52A9F" w:rsidRPr="00FB1E32">
        <w:rPr>
          <w:rFonts w:cs="Arial"/>
          <w:color w:val="000000" w:themeColor="text1"/>
          <w:highlight w:val="yellow"/>
        </w:rPr>
        <w:t>5 </w:t>
      </w:r>
      <w:r w:rsidR="00406CFA">
        <w:rPr>
          <w:rFonts w:cs="Arial"/>
          <w:color w:val="000000" w:themeColor="text1"/>
          <w:highlight w:val="yellow"/>
        </w:rPr>
        <w:t>s</w:t>
      </w:r>
      <w:r w:rsidR="00DF0C55" w:rsidRPr="00FB1E32">
        <w:rPr>
          <w:rFonts w:cs="Arial"/>
          <w:color w:val="000000" w:themeColor="text1"/>
          <w:highlight w:val="yellow"/>
        </w:rPr>
        <w:t xml:space="preserve"> and transfer 11</w:t>
      </w:r>
      <w:r w:rsidR="00B52A9F" w:rsidRPr="00FB1E32">
        <w:rPr>
          <w:rFonts w:cs="Arial"/>
          <w:color w:val="000000" w:themeColor="text1"/>
          <w:highlight w:val="yellow"/>
        </w:rPr>
        <w:t> </w:t>
      </w:r>
      <w:r w:rsidR="000213B5">
        <w:rPr>
          <w:rFonts w:cs="Arial"/>
          <w:color w:val="000000" w:themeColor="text1"/>
          <w:highlight w:val="yellow"/>
        </w:rPr>
        <w:t>µL</w:t>
      </w:r>
      <w:r w:rsidR="00DF0C55" w:rsidRPr="00FB1E32">
        <w:rPr>
          <w:rFonts w:cs="Arial"/>
          <w:color w:val="000000" w:themeColor="text1"/>
          <w:highlight w:val="yellow"/>
        </w:rPr>
        <w:t xml:space="preserve"> supernatant to autosampler vials (conical, reduced diameter).</w:t>
      </w:r>
    </w:p>
    <w:p w14:paraId="042621E4" w14:textId="77777777" w:rsidR="00571256" w:rsidRDefault="00571256" w:rsidP="00BD11A9">
      <w:pPr>
        <w:pStyle w:val="NormalWeb"/>
        <w:spacing w:before="0" w:beforeAutospacing="0" w:after="0" w:afterAutospacing="0"/>
        <w:jc w:val="left"/>
        <w:rPr>
          <w:rFonts w:cs="Arial"/>
          <w:color w:val="000000" w:themeColor="text1"/>
        </w:rPr>
      </w:pPr>
    </w:p>
    <w:p w14:paraId="45EED562" w14:textId="526FFE1E" w:rsidR="00571256" w:rsidRDefault="00DF0C55" w:rsidP="00BD11A9">
      <w:pPr>
        <w:pStyle w:val="NormalWeb"/>
        <w:numPr>
          <w:ilvl w:val="2"/>
          <w:numId w:val="47"/>
        </w:numPr>
        <w:spacing w:before="0" w:beforeAutospacing="0" w:after="0" w:afterAutospacing="0"/>
        <w:ind w:left="0" w:firstLine="0"/>
        <w:jc w:val="left"/>
        <w:rPr>
          <w:rFonts w:cs="Arial"/>
          <w:color w:val="000000" w:themeColor="text1"/>
        </w:rPr>
      </w:pPr>
      <w:r w:rsidRPr="0054227E">
        <w:rPr>
          <w:rFonts w:cs="Arial"/>
          <w:color w:val="000000" w:themeColor="text1"/>
        </w:rPr>
        <w:t xml:space="preserve">Set up an automated regime for sample application, </w:t>
      </w:r>
      <w:r w:rsidR="00C50AA1" w:rsidRPr="0054227E">
        <w:rPr>
          <w:rFonts w:cs="Arial"/>
          <w:color w:val="000000" w:themeColor="text1"/>
        </w:rPr>
        <w:t xml:space="preserve">chromatographic separation and tandem mass spectrometry at controlling software </w:t>
      </w:r>
      <w:r w:rsidR="004772ED">
        <w:rPr>
          <w:rFonts w:cs="Arial"/>
          <w:color w:val="000000" w:themeColor="text1"/>
        </w:rPr>
        <w:t>(</w:t>
      </w:r>
      <w:r w:rsidR="004772ED" w:rsidRPr="004772ED">
        <w:rPr>
          <w:rFonts w:cs="Arial"/>
          <w:i/>
          <w:color w:val="000000" w:themeColor="text1"/>
        </w:rPr>
        <w:t>e.g.</w:t>
      </w:r>
      <w:r w:rsidR="00406CFA">
        <w:rPr>
          <w:rFonts w:cs="Arial"/>
          <w:i/>
          <w:color w:val="000000" w:themeColor="text1"/>
        </w:rPr>
        <w:t>,</w:t>
      </w:r>
      <w:r w:rsidR="004772ED">
        <w:rPr>
          <w:rFonts w:cs="Arial"/>
          <w:color w:val="000000" w:themeColor="text1"/>
        </w:rPr>
        <w:t xml:space="preserve"> </w:t>
      </w:r>
      <w:r w:rsidR="004772ED" w:rsidRPr="0054227E">
        <w:rPr>
          <w:rFonts w:cs="Arial"/>
          <w:color w:val="000000" w:themeColor="text1"/>
        </w:rPr>
        <w:t>Xcalibur</w:t>
      </w:r>
      <w:r w:rsidR="004772ED">
        <w:rPr>
          <w:rFonts w:cs="Arial"/>
          <w:color w:val="000000" w:themeColor="text1"/>
        </w:rPr>
        <w:t>)</w:t>
      </w:r>
      <w:r w:rsidR="004772ED" w:rsidRPr="0054227E">
        <w:rPr>
          <w:rFonts w:cs="Arial"/>
          <w:color w:val="000000" w:themeColor="text1"/>
        </w:rPr>
        <w:t xml:space="preserve"> </w:t>
      </w:r>
      <w:r w:rsidR="00C50AA1" w:rsidRPr="0054227E">
        <w:rPr>
          <w:rFonts w:cs="Arial"/>
          <w:color w:val="000000" w:themeColor="text1"/>
        </w:rPr>
        <w:t>as follow</w:t>
      </w:r>
      <w:r w:rsidR="009032C1">
        <w:rPr>
          <w:rFonts w:cs="Arial"/>
          <w:color w:val="000000" w:themeColor="text1"/>
        </w:rPr>
        <w:t>s</w:t>
      </w:r>
      <w:r w:rsidR="0091352E">
        <w:rPr>
          <w:rFonts w:cs="Arial"/>
          <w:color w:val="000000" w:themeColor="text1"/>
        </w:rPr>
        <w:t>.</w:t>
      </w:r>
    </w:p>
    <w:p w14:paraId="767CFB39" w14:textId="77777777" w:rsidR="00571256" w:rsidRDefault="00571256" w:rsidP="00BD11A9">
      <w:pPr>
        <w:rPr>
          <w:rFonts w:cs="Arial"/>
          <w:color w:val="000000" w:themeColor="text1"/>
        </w:rPr>
      </w:pPr>
    </w:p>
    <w:p w14:paraId="33BEA5C1" w14:textId="77777777" w:rsidR="00571256" w:rsidRDefault="0091352E" w:rsidP="00BD11A9">
      <w:pPr>
        <w:pStyle w:val="ListParagraph"/>
        <w:numPr>
          <w:ilvl w:val="3"/>
          <w:numId w:val="47"/>
        </w:numPr>
        <w:ind w:left="0" w:firstLine="0"/>
        <w:jc w:val="left"/>
        <w:rPr>
          <w:rFonts w:cs="Arial"/>
          <w:color w:val="000000" w:themeColor="text1"/>
        </w:rPr>
      </w:pPr>
      <w:r w:rsidRPr="0091352E">
        <w:rPr>
          <w:rFonts w:cs="Arial"/>
          <w:color w:val="000000" w:themeColor="text1"/>
        </w:rPr>
        <w:t xml:space="preserve">Use the following for </w:t>
      </w:r>
      <w:r w:rsidR="004772ED">
        <w:rPr>
          <w:rFonts w:cs="Arial"/>
          <w:color w:val="000000" w:themeColor="text1"/>
        </w:rPr>
        <w:t>T</w:t>
      </w:r>
      <w:r w:rsidR="002F77CF" w:rsidRPr="002F77CF">
        <w:rPr>
          <w:rFonts w:cs="Arial"/>
          <w:color w:val="000000" w:themeColor="text1"/>
        </w:rPr>
        <w:t xml:space="preserve">emperature: </w:t>
      </w:r>
      <w:r w:rsidR="003277E9" w:rsidRPr="0091352E">
        <w:rPr>
          <w:rFonts w:cs="Arial"/>
          <w:color w:val="000000" w:themeColor="text1"/>
        </w:rPr>
        <w:t>A</w:t>
      </w:r>
      <w:r w:rsidR="00B52A9F" w:rsidRPr="0091352E">
        <w:rPr>
          <w:rFonts w:cs="Arial"/>
          <w:color w:val="000000" w:themeColor="text1"/>
        </w:rPr>
        <w:t>utosampler: 5</w:t>
      </w:r>
      <w:r w:rsidR="00F91156" w:rsidRPr="0091352E">
        <w:rPr>
          <w:rFonts w:cs="Arial"/>
          <w:color w:val="000000" w:themeColor="text1"/>
        </w:rPr>
        <w:t> </w:t>
      </w:r>
      <w:r w:rsidR="00B52A9F" w:rsidRPr="0091352E">
        <w:rPr>
          <w:rFonts w:cs="Arial"/>
          <w:color w:val="000000" w:themeColor="text1"/>
        </w:rPr>
        <w:t>°C</w:t>
      </w:r>
      <w:r w:rsidRPr="0091352E">
        <w:rPr>
          <w:rFonts w:cs="Arial"/>
          <w:color w:val="000000" w:themeColor="text1"/>
        </w:rPr>
        <w:t xml:space="preserve">; </w:t>
      </w:r>
      <w:r w:rsidR="00B52A9F" w:rsidRPr="0091352E">
        <w:rPr>
          <w:rFonts w:cs="Arial"/>
          <w:color w:val="000000" w:themeColor="text1"/>
        </w:rPr>
        <w:t>Column oven: 45</w:t>
      </w:r>
      <w:r w:rsidR="00F91156" w:rsidRPr="0091352E">
        <w:rPr>
          <w:rFonts w:cs="Arial"/>
          <w:color w:val="000000" w:themeColor="text1"/>
        </w:rPr>
        <w:t> </w:t>
      </w:r>
      <w:r w:rsidR="00B52A9F" w:rsidRPr="0091352E">
        <w:rPr>
          <w:rFonts w:cs="Arial"/>
          <w:color w:val="000000" w:themeColor="text1"/>
        </w:rPr>
        <w:t>°C</w:t>
      </w:r>
      <w:r>
        <w:rPr>
          <w:rFonts w:cs="Arial"/>
          <w:color w:val="000000" w:themeColor="text1"/>
        </w:rPr>
        <w:t>.</w:t>
      </w:r>
    </w:p>
    <w:p w14:paraId="33E9B442" w14:textId="77777777" w:rsidR="00571256" w:rsidRDefault="00571256" w:rsidP="00BD11A9">
      <w:pPr>
        <w:pStyle w:val="ListParagraph"/>
        <w:ind w:left="0"/>
        <w:jc w:val="left"/>
        <w:rPr>
          <w:rFonts w:cs="Arial"/>
          <w:color w:val="000000" w:themeColor="text1"/>
        </w:rPr>
      </w:pPr>
    </w:p>
    <w:p w14:paraId="27B504F8" w14:textId="381F66E0" w:rsidR="00571256" w:rsidRDefault="0091352E" w:rsidP="00BD11A9">
      <w:pPr>
        <w:pStyle w:val="ListParagraph"/>
        <w:numPr>
          <w:ilvl w:val="3"/>
          <w:numId w:val="47"/>
        </w:numPr>
        <w:ind w:left="0" w:firstLine="0"/>
        <w:jc w:val="left"/>
        <w:rPr>
          <w:rFonts w:cs="Arial"/>
          <w:color w:val="000000" w:themeColor="text1"/>
        </w:rPr>
      </w:pPr>
      <w:r w:rsidRPr="0091352E">
        <w:rPr>
          <w:rFonts w:cs="Arial"/>
          <w:color w:val="000000" w:themeColor="text1"/>
        </w:rPr>
        <w:t xml:space="preserve">Use the following for </w:t>
      </w:r>
      <w:r w:rsidR="002F55BA">
        <w:rPr>
          <w:rFonts w:cs="Arial"/>
          <w:color w:val="000000" w:themeColor="text1"/>
        </w:rPr>
        <w:t>I</w:t>
      </w:r>
      <w:r w:rsidR="002F77CF" w:rsidRPr="002F77CF">
        <w:rPr>
          <w:rFonts w:cs="Arial"/>
          <w:color w:val="000000" w:themeColor="text1"/>
        </w:rPr>
        <w:t>njection:</w:t>
      </w:r>
      <w:r w:rsidRPr="0091352E">
        <w:rPr>
          <w:rFonts w:cs="Arial"/>
          <w:color w:val="000000" w:themeColor="text1"/>
        </w:rPr>
        <w:t xml:space="preserve"> </w:t>
      </w:r>
      <w:r w:rsidR="00B52A9F" w:rsidRPr="0091352E">
        <w:rPr>
          <w:rFonts w:cs="Arial"/>
          <w:color w:val="000000" w:themeColor="text1"/>
        </w:rPr>
        <w:t xml:space="preserve">Volume: 10 </w:t>
      </w:r>
      <w:r w:rsidR="000213B5">
        <w:rPr>
          <w:rFonts w:cs="Arial"/>
          <w:color w:val="000000" w:themeColor="text1"/>
        </w:rPr>
        <w:t>µL</w:t>
      </w:r>
      <w:r w:rsidRPr="0091352E">
        <w:rPr>
          <w:rFonts w:cs="Arial"/>
          <w:color w:val="000000" w:themeColor="text1"/>
        </w:rPr>
        <w:t xml:space="preserve">; </w:t>
      </w:r>
      <w:r w:rsidR="009C6900" w:rsidRPr="0091352E">
        <w:rPr>
          <w:rFonts w:cs="Arial"/>
          <w:color w:val="000000" w:themeColor="text1"/>
        </w:rPr>
        <w:t>Flow rate:</w:t>
      </w:r>
      <w:r w:rsidR="00B52A9F" w:rsidRPr="0091352E">
        <w:rPr>
          <w:rFonts w:cs="Arial"/>
          <w:color w:val="000000" w:themeColor="text1"/>
        </w:rPr>
        <w:t xml:space="preserve"> 7 </w:t>
      </w:r>
      <w:r w:rsidR="000213B5">
        <w:rPr>
          <w:rFonts w:cs="Arial"/>
          <w:color w:val="000000" w:themeColor="text1"/>
        </w:rPr>
        <w:t>µL</w:t>
      </w:r>
      <w:r w:rsidR="00B52A9F" w:rsidRPr="0091352E">
        <w:rPr>
          <w:rFonts w:cs="Arial"/>
          <w:color w:val="000000" w:themeColor="text1"/>
        </w:rPr>
        <w:t>/min</w:t>
      </w:r>
      <w:r w:rsidR="009C6900" w:rsidRPr="0091352E">
        <w:rPr>
          <w:rFonts w:cs="Arial"/>
          <w:color w:val="000000" w:themeColor="text1"/>
        </w:rPr>
        <w:t xml:space="preserve"> (</w:t>
      </w:r>
      <w:r w:rsidR="00B52A9F" w:rsidRPr="0091352E">
        <w:rPr>
          <w:rFonts w:cs="Arial"/>
          <w:color w:val="000000" w:themeColor="text1"/>
        </w:rPr>
        <w:t>2</w:t>
      </w:r>
      <w:r w:rsidR="008C67A8" w:rsidRPr="0091352E">
        <w:rPr>
          <w:rFonts w:cs="Arial"/>
          <w:color w:val="000000" w:themeColor="text1"/>
        </w:rPr>
        <w:t>%</w:t>
      </w:r>
      <w:r w:rsidR="00BA638C" w:rsidRPr="0091352E">
        <w:rPr>
          <w:rFonts w:cs="Arial"/>
          <w:color w:val="000000" w:themeColor="text1"/>
        </w:rPr>
        <w:t xml:space="preserve"> </w:t>
      </w:r>
      <w:r w:rsidR="00B52A9F" w:rsidRPr="0091352E">
        <w:rPr>
          <w:rFonts w:cs="Arial"/>
          <w:color w:val="000000" w:themeColor="text1"/>
        </w:rPr>
        <w:t>ACN, 0.1</w:t>
      </w:r>
      <w:r w:rsidR="008C67A8" w:rsidRPr="0091352E">
        <w:rPr>
          <w:rFonts w:cs="Arial"/>
          <w:color w:val="000000" w:themeColor="text1"/>
        </w:rPr>
        <w:t>%</w:t>
      </w:r>
      <w:r w:rsidR="00B52A9F" w:rsidRPr="0091352E">
        <w:rPr>
          <w:rFonts w:cs="Arial"/>
          <w:color w:val="000000" w:themeColor="text1"/>
        </w:rPr>
        <w:t xml:space="preserve"> TFA</w:t>
      </w:r>
      <w:r w:rsidR="009C6900" w:rsidRPr="0091352E">
        <w:rPr>
          <w:rFonts w:cs="Arial"/>
          <w:color w:val="000000" w:themeColor="text1"/>
        </w:rPr>
        <w:t>)</w:t>
      </w:r>
      <w:r w:rsidRPr="0091352E">
        <w:rPr>
          <w:rFonts w:cs="Arial"/>
          <w:color w:val="000000" w:themeColor="text1"/>
        </w:rPr>
        <w:t xml:space="preserve">; </w:t>
      </w:r>
      <w:r w:rsidR="009C6900" w:rsidRPr="0091352E">
        <w:rPr>
          <w:rFonts w:cs="Arial"/>
          <w:color w:val="000000" w:themeColor="text1"/>
        </w:rPr>
        <w:t xml:space="preserve">Time: </w:t>
      </w:r>
      <w:r w:rsidR="00B52A9F" w:rsidRPr="0091352E">
        <w:rPr>
          <w:rFonts w:cs="Arial"/>
          <w:color w:val="000000" w:themeColor="text1"/>
        </w:rPr>
        <w:t>8 min</w:t>
      </w:r>
      <w:r w:rsidRPr="0091352E">
        <w:rPr>
          <w:rFonts w:cs="Arial"/>
          <w:color w:val="000000" w:themeColor="text1"/>
        </w:rPr>
        <w:t xml:space="preserve">; </w:t>
      </w:r>
      <w:r w:rsidR="009C6900" w:rsidRPr="0091352E">
        <w:rPr>
          <w:rFonts w:cs="Arial"/>
          <w:color w:val="000000" w:themeColor="text1"/>
        </w:rPr>
        <w:t>Valve setting: trap column</w:t>
      </w:r>
      <w:r w:rsidR="005B20B0" w:rsidRPr="0091352E">
        <w:rPr>
          <w:rFonts w:cs="Arial"/>
          <w:color w:val="000000" w:themeColor="text1"/>
        </w:rPr>
        <w:t xml:space="preserve"> </w:t>
      </w:r>
      <w:r w:rsidRPr="0091352E">
        <w:rPr>
          <w:rFonts w:cs="Arial"/>
          <w:color w:val="000000" w:themeColor="text1"/>
        </w:rPr>
        <w:t>–</w:t>
      </w:r>
      <w:r w:rsidR="005B20B0" w:rsidRPr="0091352E">
        <w:rPr>
          <w:rFonts w:cs="Arial"/>
          <w:color w:val="000000" w:themeColor="text1"/>
        </w:rPr>
        <w:t xml:space="preserve"> waste</w:t>
      </w:r>
      <w:r w:rsidRPr="0091352E">
        <w:rPr>
          <w:rFonts w:cs="Arial"/>
          <w:color w:val="000000" w:themeColor="text1"/>
        </w:rPr>
        <w:t xml:space="preserve">; </w:t>
      </w:r>
      <w:r w:rsidR="009C6900" w:rsidRPr="0091352E">
        <w:rPr>
          <w:rFonts w:cs="Arial"/>
          <w:color w:val="000000" w:themeColor="text1"/>
        </w:rPr>
        <w:t>mass spec acquisition: off</w:t>
      </w:r>
      <w:r>
        <w:rPr>
          <w:rFonts w:cs="Arial"/>
          <w:color w:val="000000" w:themeColor="text1"/>
        </w:rPr>
        <w:t>.</w:t>
      </w:r>
    </w:p>
    <w:p w14:paraId="668C7263" w14:textId="77777777" w:rsidR="00571256" w:rsidRDefault="00571256" w:rsidP="00BD11A9">
      <w:pPr>
        <w:pStyle w:val="ListParagraph"/>
        <w:ind w:left="0"/>
        <w:jc w:val="left"/>
        <w:rPr>
          <w:rFonts w:cs="Arial"/>
          <w:color w:val="000000" w:themeColor="text1"/>
        </w:rPr>
      </w:pPr>
    </w:p>
    <w:p w14:paraId="350D2711" w14:textId="77777777" w:rsidR="00571256" w:rsidRDefault="0091352E" w:rsidP="00BD11A9">
      <w:pPr>
        <w:pStyle w:val="ListParagraph"/>
        <w:numPr>
          <w:ilvl w:val="3"/>
          <w:numId w:val="47"/>
        </w:numPr>
        <w:ind w:left="0" w:firstLine="0"/>
        <w:jc w:val="left"/>
        <w:rPr>
          <w:rFonts w:cs="Arial"/>
          <w:color w:val="000000" w:themeColor="text1"/>
        </w:rPr>
      </w:pPr>
      <w:r w:rsidRPr="0091352E">
        <w:rPr>
          <w:rFonts w:cs="Arial"/>
          <w:color w:val="000000" w:themeColor="text1"/>
        </w:rPr>
        <w:t xml:space="preserve">Use the following for </w:t>
      </w:r>
      <w:r w:rsidR="002F77CF" w:rsidRPr="002F77CF">
        <w:rPr>
          <w:rFonts w:cs="Arial"/>
          <w:color w:val="000000" w:themeColor="text1"/>
        </w:rPr>
        <w:t>Separation:</w:t>
      </w:r>
      <w:r w:rsidR="002F77CF" w:rsidRPr="002F77CF">
        <w:t xml:space="preserve"> Flow rate: 250 n</w:t>
      </w:r>
      <w:r>
        <w:t>L</w:t>
      </w:r>
      <w:r w:rsidR="002F77CF" w:rsidRPr="002F77CF">
        <w:t>/min</w:t>
      </w:r>
      <w:r w:rsidRPr="0091352E">
        <w:t xml:space="preserve"> </w:t>
      </w:r>
      <w:r w:rsidRPr="0054227E">
        <w:t>Valve setting: trap column-separation column</w:t>
      </w:r>
      <w:r>
        <w:t xml:space="preserve">; </w:t>
      </w:r>
      <w:r w:rsidRPr="0091352E">
        <w:rPr>
          <w:rFonts w:cs="Arial"/>
          <w:color w:val="000000" w:themeColor="text1"/>
        </w:rPr>
        <w:t>mass spec acquisition: on</w:t>
      </w:r>
      <w:r>
        <w:rPr>
          <w:rFonts w:cs="Arial"/>
          <w:color w:val="000000" w:themeColor="text1"/>
        </w:rPr>
        <w:t>.</w:t>
      </w:r>
    </w:p>
    <w:p w14:paraId="54A08E9E" w14:textId="77777777" w:rsidR="00571256" w:rsidRPr="002056B5" w:rsidRDefault="00571256" w:rsidP="00BD11A9">
      <w:pPr>
        <w:rPr>
          <w:rFonts w:asciiTheme="minorHAnsi" w:hAnsiTheme="minorHAnsi" w:cs="Arial"/>
          <w:color w:val="000000" w:themeColor="text1"/>
        </w:rPr>
      </w:pPr>
    </w:p>
    <w:p w14:paraId="2E8C1C44" w14:textId="77777777" w:rsidR="00571256" w:rsidRPr="002056B5" w:rsidRDefault="002F77CF" w:rsidP="00BD11A9">
      <w:pPr>
        <w:rPr>
          <w:rFonts w:asciiTheme="minorHAnsi" w:hAnsiTheme="minorHAnsi"/>
        </w:rPr>
      </w:pPr>
      <w:r w:rsidRPr="002056B5">
        <w:rPr>
          <w:rFonts w:asciiTheme="minorHAnsi" w:hAnsiTheme="minorHAnsi"/>
        </w:rPr>
        <w:t>0 min-100 min: 2% ACN, 0.1% formic acid – 40% ACN, 0.1% formic acid</w:t>
      </w:r>
    </w:p>
    <w:p w14:paraId="50252083" w14:textId="77777777" w:rsidR="00571256" w:rsidRPr="002056B5" w:rsidRDefault="00BE40A2" w:rsidP="00BD11A9">
      <w:pPr>
        <w:rPr>
          <w:rFonts w:asciiTheme="minorHAnsi" w:hAnsiTheme="minorHAnsi" w:cs="Arial"/>
          <w:color w:val="000000" w:themeColor="text1"/>
        </w:rPr>
      </w:pPr>
      <w:r w:rsidRPr="002056B5">
        <w:rPr>
          <w:rFonts w:asciiTheme="minorHAnsi" w:hAnsiTheme="minorHAnsi" w:cs="Arial"/>
          <w:color w:val="000000" w:themeColor="text1"/>
        </w:rPr>
        <w:t>100 min-105 min: 40</w:t>
      </w:r>
      <w:r w:rsidR="008C67A8" w:rsidRPr="002056B5">
        <w:rPr>
          <w:rFonts w:asciiTheme="minorHAnsi" w:hAnsiTheme="minorHAnsi" w:cs="Arial"/>
          <w:color w:val="000000" w:themeColor="text1"/>
        </w:rPr>
        <w:t>%</w:t>
      </w:r>
      <w:r w:rsidR="00BA638C" w:rsidRPr="002056B5">
        <w:rPr>
          <w:rFonts w:asciiTheme="minorHAnsi" w:hAnsiTheme="minorHAnsi" w:cs="Arial"/>
          <w:color w:val="000000" w:themeColor="text1"/>
        </w:rPr>
        <w:t xml:space="preserve"> </w:t>
      </w:r>
      <w:r w:rsidRPr="002056B5">
        <w:rPr>
          <w:rFonts w:asciiTheme="minorHAnsi" w:hAnsiTheme="minorHAnsi" w:cs="Arial"/>
          <w:color w:val="000000" w:themeColor="text1"/>
        </w:rPr>
        <w:t>ACN, 0.1</w:t>
      </w:r>
      <w:r w:rsidR="008C67A8" w:rsidRPr="002056B5">
        <w:rPr>
          <w:rFonts w:asciiTheme="minorHAnsi" w:hAnsiTheme="minorHAnsi" w:cs="Arial"/>
          <w:color w:val="000000" w:themeColor="text1"/>
        </w:rPr>
        <w:t>%</w:t>
      </w:r>
      <w:r w:rsidRPr="002056B5">
        <w:rPr>
          <w:rFonts w:asciiTheme="minorHAnsi" w:hAnsiTheme="minorHAnsi" w:cs="Arial"/>
          <w:color w:val="000000" w:themeColor="text1"/>
        </w:rPr>
        <w:t xml:space="preserve"> formic acid – 95</w:t>
      </w:r>
      <w:r w:rsidR="008C67A8" w:rsidRPr="002056B5">
        <w:rPr>
          <w:rFonts w:asciiTheme="minorHAnsi" w:hAnsiTheme="minorHAnsi" w:cs="Arial"/>
          <w:color w:val="000000" w:themeColor="text1"/>
        </w:rPr>
        <w:t>%</w:t>
      </w:r>
      <w:r w:rsidR="00BA638C" w:rsidRPr="002056B5">
        <w:rPr>
          <w:rFonts w:asciiTheme="minorHAnsi" w:hAnsiTheme="minorHAnsi" w:cs="Arial"/>
          <w:color w:val="000000" w:themeColor="text1"/>
        </w:rPr>
        <w:t xml:space="preserve"> </w:t>
      </w:r>
      <w:r w:rsidRPr="002056B5">
        <w:rPr>
          <w:rFonts w:asciiTheme="minorHAnsi" w:hAnsiTheme="minorHAnsi" w:cs="Arial"/>
          <w:color w:val="000000" w:themeColor="text1"/>
        </w:rPr>
        <w:t>ACN, 0.1</w:t>
      </w:r>
      <w:r w:rsidR="008C67A8" w:rsidRPr="002056B5">
        <w:rPr>
          <w:rFonts w:asciiTheme="minorHAnsi" w:hAnsiTheme="minorHAnsi" w:cs="Arial"/>
          <w:color w:val="000000" w:themeColor="text1"/>
        </w:rPr>
        <w:t>%</w:t>
      </w:r>
      <w:r w:rsidRPr="002056B5">
        <w:rPr>
          <w:rFonts w:asciiTheme="minorHAnsi" w:hAnsiTheme="minorHAnsi" w:cs="Arial"/>
          <w:color w:val="000000" w:themeColor="text1"/>
        </w:rPr>
        <w:t xml:space="preserve"> formic acid</w:t>
      </w:r>
    </w:p>
    <w:p w14:paraId="3B5D2A31" w14:textId="77777777" w:rsidR="00571256" w:rsidRPr="002056B5" w:rsidRDefault="00BE40A2" w:rsidP="00BD11A9">
      <w:pPr>
        <w:rPr>
          <w:rFonts w:asciiTheme="minorHAnsi" w:hAnsiTheme="minorHAnsi" w:cs="Arial"/>
          <w:color w:val="000000" w:themeColor="text1"/>
        </w:rPr>
      </w:pPr>
      <w:r w:rsidRPr="002056B5">
        <w:rPr>
          <w:rFonts w:asciiTheme="minorHAnsi" w:hAnsiTheme="minorHAnsi" w:cs="Arial"/>
          <w:color w:val="000000" w:themeColor="text1"/>
        </w:rPr>
        <w:t>105 min-109 min: 95</w:t>
      </w:r>
      <w:r w:rsidR="008C67A8" w:rsidRPr="002056B5">
        <w:rPr>
          <w:rFonts w:asciiTheme="minorHAnsi" w:hAnsiTheme="minorHAnsi" w:cs="Arial"/>
          <w:color w:val="000000" w:themeColor="text1"/>
        </w:rPr>
        <w:t>%</w:t>
      </w:r>
      <w:r w:rsidR="00BA638C" w:rsidRPr="002056B5">
        <w:rPr>
          <w:rFonts w:asciiTheme="minorHAnsi" w:hAnsiTheme="minorHAnsi" w:cs="Arial"/>
          <w:color w:val="000000" w:themeColor="text1"/>
        </w:rPr>
        <w:t xml:space="preserve"> </w:t>
      </w:r>
      <w:r w:rsidRPr="002056B5">
        <w:rPr>
          <w:rFonts w:asciiTheme="minorHAnsi" w:hAnsiTheme="minorHAnsi" w:cs="Arial"/>
          <w:color w:val="000000" w:themeColor="text1"/>
        </w:rPr>
        <w:t>ACN, 0.1</w:t>
      </w:r>
      <w:r w:rsidR="008C67A8" w:rsidRPr="002056B5">
        <w:rPr>
          <w:rFonts w:asciiTheme="minorHAnsi" w:hAnsiTheme="minorHAnsi" w:cs="Arial"/>
          <w:color w:val="000000" w:themeColor="text1"/>
        </w:rPr>
        <w:t>%</w:t>
      </w:r>
      <w:r w:rsidRPr="002056B5">
        <w:rPr>
          <w:rFonts w:asciiTheme="minorHAnsi" w:hAnsiTheme="minorHAnsi" w:cs="Arial"/>
          <w:color w:val="000000" w:themeColor="text1"/>
        </w:rPr>
        <w:t xml:space="preserve"> formic acid</w:t>
      </w:r>
    </w:p>
    <w:p w14:paraId="00286329" w14:textId="77777777" w:rsidR="00571256" w:rsidRPr="002056B5" w:rsidRDefault="00BE40A2" w:rsidP="00BD11A9">
      <w:pPr>
        <w:rPr>
          <w:rFonts w:asciiTheme="minorHAnsi" w:hAnsiTheme="minorHAnsi" w:cs="Arial"/>
          <w:color w:val="000000" w:themeColor="text1"/>
        </w:rPr>
      </w:pPr>
      <w:r w:rsidRPr="002056B5">
        <w:rPr>
          <w:rFonts w:asciiTheme="minorHAnsi" w:hAnsiTheme="minorHAnsi" w:cs="Arial"/>
          <w:color w:val="000000" w:themeColor="text1"/>
        </w:rPr>
        <w:t>109 min-120 min: 2</w:t>
      </w:r>
      <w:r w:rsidR="008C67A8" w:rsidRPr="002056B5">
        <w:rPr>
          <w:rFonts w:asciiTheme="minorHAnsi" w:hAnsiTheme="minorHAnsi" w:cs="Arial"/>
          <w:color w:val="000000" w:themeColor="text1"/>
        </w:rPr>
        <w:t>%</w:t>
      </w:r>
      <w:r w:rsidR="00BA638C" w:rsidRPr="002056B5">
        <w:rPr>
          <w:rFonts w:asciiTheme="minorHAnsi" w:hAnsiTheme="minorHAnsi" w:cs="Arial"/>
          <w:color w:val="000000" w:themeColor="text1"/>
        </w:rPr>
        <w:t xml:space="preserve"> </w:t>
      </w:r>
      <w:r w:rsidRPr="002056B5">
        <w:rPr>
          <w:rFonts w:asciiTheme="minorHAnsi" w:hAnsiTheme="minorHAnsi" w:cs="Arial"/>
          <w:color w:val="000000" w:themeColor="text1"/>
        </w:rPr>
        <w:t>ACN, 0.1</w:t>
      </w:r>
      <w:r w:rsidR="008C67A8" w:rsidRPr="002056B5">
        <w:rPr>
          <w:rFonts w:asciiTheme="minorHAnsi" w:hAnsiTheme="minorHAnsi" w:cs="Arial"/>
          <w:color w:val="000000" w:themeColor="text1"/>
        </w:rPr>
        <w:t>%</w:t>
      </w:r>
      <w:r w:rsidRPr="002056B5">
        <w:rPr>
          <w:rFonts w:asciiTheme="minorHAnsi" w:hAnsiTheme="minorHAnsi" w:cs="Arial"/>
          <w:color w:val="000000" w:themeColor="text1"/>
        </w:rPr>
        <w:t xml:space="preserve"> formic acid</w:t>
      </w:r>
    </w:p>
    <w:p w14:paraId="2870C8B4" w14:textId="77777777" w:rsidR="00571256" w:rsidRPr="002056B5" w:rsidRDefault="00571256" w:rsidP="00BD11A9">
      <w:pPr>
        <w:rPr>
          <w:rFonts w:asciiTheme="minorHAnsi" w:hAnsiTheme="minorHAnsi" w:cs="Arial"/>
          <w:color w:val="000000" w:themeColor="text1"/>
        </w:rPr>
      </w:pPr>
    </w:p>
    <w:p w14:paraId="09D06CB3" w14:textId="404F65EB" w:rsidR="00571256" w:rsidRDefault="002F77CF" w:rsidP="00BD11A9">
      <w:pPr>
        <w:pStyle w:val="ListParagraph"/>
        <w:numPr>
          <w:ilvl w:val="3"/>
          <w:numId w:val="47"/>
        </w:numPr>
        <w:ind w:left="0" w:firstLine="0"/>
        <w:jc w:val="left"/>
        <w:rPr>
          <w:rFonts w:cs="Arial"/>
          <w:color w:val="000000" w:themeColor="text1"/>
        </w:rPr>
      </w:pPr>
      <w:r w:rsidRPr="002F77CF">
        <w:t xml:space="preserve">Use the following for </w:t>
      </w:r>
      <w:r w:rsidR="00406CFA">
        <w:t>m</w:t>
      </w:r>
      <w:r w:rsidRPr="002F77CF">
        <w:t xml:space="preserve">ass spectrometry settings: </w:t>
      </w:r>
      <w:r w:rsidR="0091352E" w:rsidRPr="0054227E">
        <w:t>Full MS: FTMS; resolution 60</w:t>
      </w:r>
      <w:r w:rsidR="0091352E">
        <w:t xml:space="preserve"> 000</w:t>
      </w:r>
      <w:r w:rsidR="0091352E" w:rsidRPr="0054227E">
        <w:t>; m/z range 400-2000</w:t>
      </w:r>
      <w:r w:rsidR="0091352E">
        <w:t xml:space="preserve">; </w:t>
      </w:r>
      <w:r w:rsidR="0091352E" w:rsidRPr="0091352E">
        <w:rPr>
          <w:rFonts w:cs="Arial"/>
          <w:color w:val="000000" w:themeColor="text1"/>
        </w:rPr>
        <w:t>MS/MS: Linear Iontrap; minimum signal threshold 500; isolation width 2 Da; dynamic exclusion time setting 30 </w:t>
      </w:r>
      <w:r w:rsidR="00406CFA">
        <w:rPr>
          <w:rFonts w:cs="Arial"/>
          <w:color w:val="000000" w:themeColor="text1"/>
        </w:rPr>
        <w:t>s</w:t>
      </w:r>
      <w:r w:rsidR="0091352E" w:rsidRPr="0091352E">
        <w:rPr>
          <w:rFonts w:cs="Arial"/>
          <w:color w:val="000000" w:themeColor="text1"/>
        </w:rPr>
        <w:t>; singly-charged ions are excluded from selection; normalized collision energy is set to 35%</w:t>
      </w:r>
      <w:r w:rsidR="00406CFA">
        <w:rPr>
          <w:rFonts w:cs="Arial"/>
          <w:color w:val="000000" w:themeColor="text1"/>
        </w:rPr>
        <w:t>, and activation time to 10 ms</w:t>
      </w:r>
      <w:r w:rsidR="0091352E">
        <w:rPr>
          <w:rFonts w:cs="Arial"/>
          <w:color w:val="000000" w:themeColor="text1"/>
        </w:rPr>
        <w:t>.</w:t>
      </w:r>
    </w:p>
    <w:p w14:paraId="1BE6BF95" w14:textId="77777777" w:rsidR="00571256" w:rsidRDefault="00571256" w:rsidP="00BD11A9">
      <w:pPr>
        <w:pStyle w:val="ListParagraph"/>
        <w:ind w:left="0"/>
        <w:jc w:val="left"/>
        <w:rPr>
          <w:rFonts w:cs="Arial"/>
          <w:color w:val="000000" w:themeColor="text1"/>
        </w:rPr>
      </w:pPr>
    </w:p>
    <w:p w14:paraId="7E508593" w14:textId="4105ACC8" w:rsidR="00571256" w:rsidRPr="00FB1E32" w:rsidRDefault="0091352E" w:rsidP="00BD11A9">
      <w:pPr>
        <w:pStyle w:val="ListParagraph"/>
        <w:ind w:left="0"/>
        <w:jc w:val="left"/>
        <w:rPr>
          <w:rFonts w:cs="Arial"/>
          <w:color w:val="000000" w:themeColor="text1"/>
        </w:rPr>
      </w:pPr>
      <w:r w:rsidRPr="00FB1E32">
        <w:rPr>
          <w:rFonts w:cs="Arial"/>
          <w:color w:val="000000" w:themeColor="text1"/>
        </w:rPr>
        <w:t xml:space="preserve">Note: </w:t>
      </w:r>
      <w:r w:rsidR="003277E9" w:rsidRPr="00FB1E32">
        <w:rPr>
          <w:rFonts w:cs="Arial"/>
          <w:color w:val="000000" w:themeColor="text1"/>
        </w:rPr>
        <w:t xml:space="preserve">An </w:t>
      </w:r>
      <w:r w:rsidR="00E14FE5" w:rsidRPr="00FB1E32">
        <w:rPr>
          <w:rFonts w:cs="Arial"/>
          <w:color w:val="000000" w:themeColor="text1"/>
        </w:rPr>
        <w:t xml:space="preserve">full MS scan </w:t>
      </w:r>
      <w:r w:rsidR="00C17846" w:rsidRPr="00FB1E32">
        <w:rPr>
          <w:rFonts w:cs="Arial"/>
          <w:color w:val="000000" w:themeColor="text1"/>
        </w:rPr>
        <w:t>is</w:t>
      </w:r>
      <w:r w:rsidR="00E14FE5" w:rsidRPr="00FB1E32">
        <w:rPr>
          <w:rFonts w:cs="Arial"/>
          <w:color w:val="000000" w:themeColor="text1"/>
        </w:rPr>
        <w:t xml:space="preserve"> followed by up to </w:t>
      </w:r>
      <w:r w:rsidR="003277E9" w:rsidRPr="00FB1E32">
        <w:rPr>
          <w:rFonts w:cs="Arial"/>
          <w:color w:val="000000" w:themeColor="text1"/>
        </w:rPr>
        <w:t>15</w:t>
      </w:r>
      <w:r w:rsidR="00E14FE5" w:rsidRPr="00FB1E32">
        <w:rPr>
          <w:rFonts w:cs="Arial"/>
          <w:color w:val="000000" w:themeColor="text1"/>
        </w:rPr>
        <w:t xml:space="preserve"> LTQ MS/MS runs using </w:t>
      </w:r>
      <w:r w:rsidR="00D2026E" w:rsidRPr="00FB1E32">
        <w:rPr>
          <w:rFonts w:cs="Arial"/>
          <w:color w:val="000000" w:themeColor="text1"/>
        </w:rPr>
        <w:t>collision-induced-dissociation (</w:t>
      </w:r>
      <w:r w:rsidR="00E14FE5" w:rsidRPr="00FB1E32">
        <w:rPr>
          <w:rFonts w:cs="Arial"/>
          <w:color w:val="000000" w:themeColor="text1"/>
        </w:rPr>
        <w:t>CID</w:t>
      </w:r>
      <w:r w:rsidR="00D2026E" w:rsidRPr="00FB1E32">
        <w:rPr>
          <w:rFonts w:cs="Arial"/>
          <w:color w:val="000000" w:themeColor="text1"/>
        </w:rPr>
        <w:t>)</w:t>
      </w:r>
      <w:r w:rsidR="00E14FE5" w:rsidRPr="00FB1E32">
        <w:rPr>
          <w:rFonts w:cs="Arial"/>
          <w:color w:val="000000" w:themeColor="text1"/>
        </w:rPr>
        <w:t xml:space="preserve"> of the most abundantly detected peptide ions.</w:t>
      </w:r>
    </w:p>
    <w:p w14:paraId="72215F6C" w14:textId="77777777" w:rsidR="00571256" w:rsidRPr="00FB1E32" w:rsidRDefault="00571256" w:rsidP="00BD11A9">
      <w:pPr>
        <w:rPr>
          <w:rFonts w:cs="Arial"/>
          <w:color w:val="000000" w:themeColor="text1"/>
        </w:rPr>
      </w:pPr>
    </w:p>
    <w:p w14:paraId="0556985E" w14:textId="77777777" w:rsidR="00571256" w:rsidRPr="00FB1E32" w:rsidRDefault="0091352E" w:rsidP="00BD11A9">
      <w:pPr>
        <w:pStyle w:val="NormalWeb"/>
        <w:numPr>
          <w:ilvl w:val="2"/>
          <w:numId w:val="47"/>
        </w:numPr>
        <w:spacing w:before="0" w:beforeAutospacing="0" w:after="0" w:afterAutospacing="0"/>
        <w:ind w:left="0" w:firstLine="0"/>
        <w:jc w:val="left"/>
        <w:rPr>
          <w:rFonts w:cs="Arial"/>
          <w:color w:val="000000" w:themeColor="text1"/>
        </w:rPr>
      </w:pPr>
      <w:r w:rsidRPr="00FB1E32">
        <w:rPr>
          <w:rFonts w:cs="Arial"/>
          <w:color w:val="000000" w:themeColor="text1"/>
        </w:rPr>
        <w:t>Run three technical replicates for all samples</w:t>
      </w:r>
      <w:r w:rsidR="00E14FE5" w:rsidRPr="00FB1E32">
        <w:rPr>
          <w:rFonts w:cs="Arial"/>
          <w:color w:val="000000" w:themeColor="text1"/>
        </w:rPr>
        <w:t>.</w:t>
      </w:r>
    </w:p>
    <w:p w14:paraId="661FF170" w14:textId="77777777" w:rsidR="00571256" w:rsidRPr="00FB1E32" w:rsidRDefault="00571256" w:rsidP="00BD11A9">
      <w:pPr>
        <w:rPr>
          <w:rFonts w:cs="Arial"/>
          <w:color w:val="000000" w:themeColor="text1"/>
        </w:rPr>
      </w:pPr>
    </w:p>
    <w:p w14:paraId="727E44BA" w14:textId="77777777" w:rsidR="00571256" w:rsidRPr="00FB1E32" w:rsidRDefault="0004640C" w:rsidP="00BD11A9">
      <w:pPr>
        <w:pStyle w:val="NormalWeb"/>
        <w:numPr>
          <w:ilvl w:val="1"/>
          <w:numId w:val="47"/>
        </w:numPr>
        <w:spacing w:before="0" w:beforeAutospacing="0" w:after="0" w:afterAutospacing="0"/>
        <w:ind w:left="0" w:firstLine="0"/>
        <w:jc w:val="left"/>
        <w:rPr>
          <w:rFonts w:cs="Arial"/>
          <w:b/>
        </w:rPr>
      </w:pPr>
      <w:r w:rsidRPr="00FB1E32">
        <w:rPr>
          <w:rFonts w:cs="Arial"/>
          <w:b/>
        </w:rPr>
        <w:t>P</w:t>
      </w:r>
      <w:r w:rsidR="00B0514F" w:rsidRPr="00FB1E32">
        <w:rPr>
          <w:rFonts w:cs="Arial"/>
          <w:b/>
        </w:rPr>
        <w:t>rotein identification</w:t>
      </w:r>
      <w:r w:rsidR="00C17846" w:rsidRPr="00FB1E32">
        <w:rPr>
          <w:rFonts w:cs="Arial"/>
          <w:b/>
        </w:rPr>
        <w:t xml:space="preserve"> and label free quantification</w:t>
      </w:r>
    </w:p>
    <w:p w14:paraId="711F9B1D" w14:textId="200E3359" w:rsidR="008C5434" w:rsidRPr="00FB1E32" w:rsidRDefault="00102855" w:rsidP="00BD11A9">
      <w:pPr>
        <w:pStyle w:val="NormalWeb"/>
        <w:numPr>
          <w:ilvl w:val="2"/>
          <w:numId w:val="47"/>
        </w:numPr>
        <w:spacing w:before="0" w:beforeAutospacing="0" w:after="0" w:afterAutospacing="0"/>
        <w:ind w:left="0" w:firstLine="0"/>
        <w:jc w:val="left"/>
        <w:rPr>
          <w:rFonts w:cs="Arial"/>
          <w:color w:val="000000" w:themeColor="text1"/>
        </w:rPr>
      </w:pPr>
      <w:r>
        <w:rPr>
          <w:rFonts w:cs="Arial"/>
          <w:color w:val="000000" w:themeColor="text1"/>
        </w:rPr>
        <w:t>Process m</w:t>
      </w:r>
      <w:r w:rsidR="008C5434" w:rsidRPr="00FB1E32">
        <w:rPr>
          <w:rFonts w:cs="Arial"/>
          <w:color w:val="000000" w:themeColor="text1"/>
        </w:rPr>
        <w:t xml:space="preserve">ass spectrometric raw data towards protein identification and label-free quantification utilizing </w:t>
      </w:r>
      <w:r>
        <w:rPr>
          <w:rFonts w:cs="Arial"/>
          <w:color w:val="000000" w:themeColor="text1"/>
        </w:rPr>
        <w:t xml:space="preserve">a commercial </w:t>
      </w:r>
      <w:r w:rsidR="008C5434" w:rsidRPr="00FB1E32">
        <w:rPr>
          <w:rFonts w:cs="Arial"/>
          <w:color w:val="000000" w:themeColor="text1"/>
        </w:rPr>
        <w:t>software suite</w:t>
      </w:r>
      <w:r w:rsidRPr="00102855">
        <w:rPr>
          <w:rFonts w:cs="Arial"/>
          <w:color w:val="000000" w:themeColor="text1"/>
        </w:rPr>
        <w:t xml:space="preserve"> </w:t>
      </w:r>
      <w:r>
        <w:rPr>
          <w:rFonts w:cs="Arial"/>
          <w:color w:val="000000" w:themeColor="text1"/>
        </w:rPr>
        <w:t xml:space="preserve">(e.g., </w:t>
      </w:r>
      <w:r w:rsidRPr="00FB1E32">
        <w:rPr>
          <w:rFonts w:cs="Arial"/>
          <w:color w:val="000000" w:themeColor="text1"/>
        </w:rPr>
        <w:t>PEAKS Studio</w:t>
      </w:r>
      <w:r>
        <w:rPr>
          <w:rFonts w:cs="Arial"/>
          <w:color w:val="000000" w:themeColor="text1"/>
        </w:rPr>
        <w:t>)</w:t>
      </w:r>
      <w:r w:rsidR="008C5434" w:rsidRPr="00FB1E32">
        <w:rPr>
          <w:rFonts w:cs="Arial"/>
          <w:color w:val="000000" w:themeColor="text1"/>
        </w:rPr>
        <w:t xml:space="preserve">. In contrast to most other proteome software packages this particular software uses a </w:t>
      </w:r>
      <w:r w:rsidR="008C5434" w:rsidRPr="00FB1E32">
        <w:rPr>
          <w:rFonts w:cs="Arial"/>
          <w:i/>
          <w:color w:val="000000" w:themeColor="text1"/>
        </w:rPr>
        <w:t>de novo</w:t>
      </w:r>
      <w:r w:rsidR="008C5434" w:rsidRPr="00FB1E32">
        <w:rPr>
          <w:rFonts w:cs="Arial"/>
          <w:color w:val="000000" w:themeColor="text1"/>
        </w:rPr>
        <w:t>-sequencing algorithm prior to protein database alignments.</w:t>
      </w:r>
      <w:r w:rsidR="009032C1">
        <w:rPr>
          <w:rFonts w:cs="Arial"/>
          <w:color w:val="000000" w:themeColor="text1"/>
        </w:rPr>
        <w:t xml:space="preserve"> However, this step can be easily substituted by other popular software packages</w:t>
      </w:r>
      <w:r w:rsidR="00406CFA">
        <w:rPr>
          <w:rFonts w:cs="Arial"/>
          <w:color w:val="000000" w:themeColor="text1"/>
        </w:rPr>
        <w:t>.</w:t>
      </w:r>
    </w:p>
    <w:p w14:paraId="648E9800" w14:textId="77777777" w:rsidR="008C5434" w:rsidRPr="00FB1E32" w:rsidRDefault="008C5434" w:rsidP="00BD11A9">
      <w:pPr>
        <w:pStyle w:val="NormalWeb"/>
        <w:spacing w:before="0" w:beforeAutospacing="0" w:after="0" w:afterAutospacing="0"/>
        <w:jc w:val="left"/>
        <w:rPr>
          <w:rFonts w:cs="Arial"/>
          <w:color w:val="000000" w:themeColor="text1"/>
        </w:rPr>
      </w:pPr>
    </w:p>
    <w:p w14:paraId="4D6A2A91" w14:textId="77777777" w:rsidR="00921361" w:rsidRPr="00FB1E32" w:rsidRDefault="00FB1E32" w:rsidP="00BD11A9">
      <w:pPr>
        <w:pStyle w:val="NormalWeb"/>
        <w:numPr>
          <w:ilvl w:val="2"/>
          <w:numId w:val="47"/>
        </w:numPr>
        <w:spacing w:before="0" w:beforeAutospacing="0" w:after="0" w:afterAutospacing="0"/>
        <w:ind w:left="0" w:firstLine="0"/>
        <w:jc w:val="left"/>
        <w:rPr>
          <w:rFonts w:cs="Arial"/>
          <w:color w:val="000000" w:themeColor="text1"/>
        </w:rPr>
      </w:pPr>
      <w:r w:rsidRPr="00FB1E32">
        <w:rPr>
          <w:rFonts w:cs="Arial"/>
          <w:color w:val="000000" w:themeColor="text1"/>
        </w:rPr>
        <w:t>Use e</w:t>
      </w:r>
      <w:r w:rsidR="00C17846" w:rsidRPr="00FB1E32">
        <w:rPr>
          <w:rFonts w:cs="Arial"/>
          <w:color w:val="000000" w:themeColor="text1"/>
        </w:rPr>
        <w:t xml:space="preserve">ssential settings </w:t>
      </w:r>
      <w:r w:rsidRPr="00FB1E32">
        <w:rPr>
          <w:rFonts w:cs="Arial"/>
          <w:color w:val="000000" w:themeColor="text1"/>
        </w:rPr>
        <w:t>listed in Table 2.</w:t>
      </w:r>
    </w:p>
    <w:p w14:paraId="7CEFCC19" w14:textId="77777777" w:rsidR="00FB1E32" w:rsidRPr="00FB1E32" w:rsidRDefault="00FB1E32" w:rsidP="00BD11A9">
      <w:pPr>
        <w:pStyle w:val="NormalWeb"/>
        <w:spacing w:before="0" w:beforeAutospacing="0" w:after="0" w:afterAutospacing="0"/>
        <w:jc w:val="left"/>
        <w:rPr>
          <w:rFonts w:cs="Arial"/>
          <w:color w:val="000000" w:themeColor="text1"/>
        </w:rPr>
      </w:pPr>
    </w:p>
    <w:p w14:paraId="1675C99B" w14:textId="77777777" w:rsidR="00571256" w:rsidRPr="00FB1E32" w:rsidRDefault="0004640C" w:rsidP="00BD11A9">
      <w:pPr>
        <w:pStyle w:val="NormalWeb"/>
        <w:numPr>
          <w:ilvl w:val="1"/>
          <w:numId w:val="47"/>
        </w:numPr>
        <w:spacing w:before="0" w:beforeAutospacing="0" w:after="0" w:afterAutospacing="0"/>
        <w:ind w:left="0" w:firstLine="0"/>
        <w:jc w:val="left"/>
        <w:rPr>
          <w:rFonts w:cs="Arial"/>
          <w:b/>
        </w:rPr>
      </w:pPr>
      <w:r w:rsidRPr="00FB1E32">
        <w:rPr>
          <w:rFonts w:cs="Arial"/>
          <w:b/>
        </w:rPr>
        <w:t>P</w:t>
      </w:r>
      <w:r w:rsidR="00B0514F" w:rsidRPr="00FB1E32">
        <w:rPr>
          <w:rFonts w:cs="Arial"/>
          <w:b/>
        </w:rPr>
        <w:t>hospho-proteomics</w:t>
      </w:r>
    </w:p>
    <w:p w14:paraId="3FC3EFCA" w14:textId="77777777" w:rsidR="00D842FA" w:rsidRPr="002056B5" w:rsidRDefault="00BC41A4" w:rsidP="00BD11A9">
      <w:pPr>
        <w:rPr>
          <w:rFonts w:asciiTheme="minorHAnsi" w:hAnsiTheme="minorHAnsi" w:cs="Arial"/>
          <w:color w:val="000000" w:themeColor="text1"/>
        </w:rPr>
      </w:pPr>
      <w:r w:rsidRPr="002056B5">
        <w:rPr>
          <w:rFonts w:asciiTheme="minorHAnsi" w:hAnsiTheme="minorHAnsi" w:cs="Arial"/>
          <w:color w:val="000000" w:themeColor="text1"/>
        </w:rPr>
        <w:t xml:space="preserve">Note: </w:t>
      </w:r>
      <w:r w:rsidR="00D842FA" w:rsidRPr="002056B5">
        <w:rPr>
          <w:rFonts w:asciiTheme="minorHAnsi" w:hAnsiTheme="minorHAnsi" w:cs="Arial"/>
          <w:color w:val="000000" w:themeColor="text1"/>
        </w:rPr>
        <w:t xml:space="preserve">Efficient and reliable </w:t>
      </w:r>
      <w:r w:rsidR="0004640C" w:rsidRPr="002056B5">
        <w:rPr>
          <w:rFonts w:asciiTheme="minorHAnsi" w:hAnsiTheme="minorHAnsi" w:cs="Arial"/>
          <w:color w:val="000000" w:themeColor="text1"/>
        </w:rPr>
        <w:t>phospho-</w:t>
      </w:r>
      <w:r w:rsidR="00D842FA" w:rsidRPr="002056B5">
        <w:rPr>
          <w:rFonts w:asciiTheme="minorHAnsi" w:hAnsiTheme="minorHAnsi" w:cs="Arial"/>
          <w:color w:val="000000" w:themeColor="text1"/>
        </w:rPr>
        <w:t xml:space="preserve">peptide acquisition requires a few essential changes </w:t>
      </w:r>
      <w:r w:rsidR="007F20E3" w:rsidRPr="002056B5">
        <w:rPr>
          <w:rFonts w:asciiTheme="minorHAnsi" w:hAnsiTheme="minorHAnsi" w:cs="Arial"/>
          <w:color w:val="000000" w:themeColor="text1"/>
        </w:rPr>
        <w:t xml:space="preserve">of </w:t>
      </w:r>
      <w:r w:rsidR="00D842FA" w:rsidRPr="002056B5">
        <w:rPr>
          <w:rFonts w:asciiTheme="minorHAnsi" w:hAnsiTheme="minorHAnsi" w:cs="Arial"/>
          <w:color w:val="000000" w:themeColor="text1"/>
        </w:rPr>
        <w:t>the proteomic workflow setup.</w:t>
      </w:r>
    </w:p>
    <w:p w14:paraId="5AD2DFDD" w14:textId="77777777" w:rsidR="00571256" w:rsidRPr="002056B5" w:rsidRDefault="00571256" w:rsidP="00BD11A9">
      <w:pPr>
        <w:pStyle w:val="ListParagraph"/>
        <w:ind w:left="0"/>
        <w:jc w:val="left"/>
        <w:rPr>
          <w:rFonts w:asciiTheme="minorHAnsi" w:hAnsiTheme="minorHAnsi" w:cs="Arial"/>
          <w:color w:val="000000" w:themeColor="text1"/>
        </w:rPr>
      </w:pPr>
    </w:p>
    <w:p w14:paraId="37BA0142" w14:textId="7D6FB5DE" w:rsidR="009032C1" w:rsidRDefault="009032C1" w:rsidP="00BD11A9">
      <w:pPr>
        <w:pStyle w:val="ListParagraph"/>
        <w:numPr>
          <w:ilvl w:val="2"/>
          <w:numId w:val="47"/>
        </w:numPr>
        <w:ind w:left="0" w:firstLine="0"/>
        <w:jc w:val="left"/>
        <w:rPr>
          <w:rFonts w:cs="Arial"/>
          <w:color w:val="000000" w:themeColor="text1"/>
        </w:rPr>
      </w:pPr>
      <w:r w:rsidRPr="0054227E">
        <w:rPr>
          <w:rFonts w:cs="Arial"/>
          <w:color w:val="000000" w:themeColor="text1"/>
        </w:rPr>
        <w:t>After phospho-peptide enrichment</w:t>
      </w:r>
      <w:r w:rsidR="00406CFA">
        <w:rPr>
          <w:rFonts w:cs="Arial"/>
          <w:color w:val="000000" w:themeColor="text1"/>
        </w:rPr>
        <w:t>, never</w:t>
      </w:r>
      <w:r w:rsidRPr="0054227E">
        <w:rPr>
          <w:rFonts w:cs="Arial"/>
          <w:color w:val="000000" w:themeColor="text1"/>
        </w:rPr>
        <w:t xml:space="preserve"> </w:t>
      </w:r>
      <w:r w:rsidR="00406CFA">
        <w:rPr>
          <w:rFonts w:cs="Arial"/>
          <w:color w:val="000000" w:themeColor="text1"/>
        </w:rPr>
        <w:t xml:space="preserve">dry </w:t>
      </w:r>
      <w:r w:rsidRPr="0054227E">
        <w:rPr>
          <w:rFonts w:cs="Arial"/>
          <w:color w:val="000000" w:themeColor="text1"/>
        </w:rPr>
        <w:t xml:space="preserve">samples </w:t>
      </w:r>
      <w:r w:rsidR="00406CFA">
        <w:rPr>
          <w:rFonts w:cs="Arial"/>
          <w:color w:val="000000" w:themeColor="text1"/>
        </w:rPr>
        <w:t>completely. A</w:t>
      </w:r>
      <w:r w:rsidRPr="0054227E">
        <w:rPr>
          <w:rFonts w:cs="Arial"/>
          <w:color w:val="000000" w:themeColor="text1"/>
        </w:rPr>
        <w:t xml:space="preserve">lways keep </w:t>
      </w:r>
      <w:r>
        <w:rPr>
          <w:rFonts w:cs="Arial"/>
          <w:color w:val="000000" w:themeColor="text1"/>
        </w:rPr>
        <w:t xml:space="preserve">samples </w:t>
      </w:r>
      <w:r w:rsidRPr="0054227E">
        <w:rPr>
          <w:rFonts w:cs="Arial"/>
          <w:color w:val="000000" w:themeColor="text1"/>
        </w:rPr>
        <w:lastRenderedPageBreak/>
        <w:t>dissolved.</w:t>
      </w:r>
    </w:p>
    <w:p w14:paraId="2E6C796B" w14:textId="77777777" w:rsidR="00571256" w:rsidRPr="00FB1E32" w:rsidRDefault="00571256" w:rsidP="00BD11A9">
      <w:pPr>
        <w:pStyle w:val="ListParagraph"/>
        <w:ind w:left="0"/>
        <w:jc w:val="left"/>
        <w:rPr>
          <w:rFonts w:cs="Arial"/>
          <w:color w:val="000000" w:themeColor="text1"/>
        </w:rPr>
      </w:pPr>
    </w:p>
    <w:p w14:paraId="127ABD0A" w14:textId="77777777" w:rsidR="00571256" w:rsidRPr="00102855" w:rsidRDefault="00102855" w:rsidP="00BD11A9">
      <w:pPr>
        <w:pStyle w:val="ListParagraph"/>
        <w:ind w:left="0"/>
        <w:jc w:val="left"/>
        <w:rPr>
          <w:rFonts w:cs="Arial"/>
          <w:color w:val="000000" w:themeColor="text1"/>
        </w:rPr>
      </w:pPr>
      <w:r>
        <w:rPr>
          <w:rFonts w:cs="Arial"/>
          <w:color w:val="000000" w:themeColor="text1"/>
        </w:rPr>
        <w:t xml:space="preserve">Note: </w:t>
      </w:r>
      <w:r w:rsidR="00D842FA" w:rsidRPr="00FB1E32">
        <w:rPr>
          <w:rFonts w:cs="Arial"/>
          <w:color w:val="000000" w:themeColor="text1"/>
        </w:rPr>
        <w:t xml:space="preserve">The phospho-ester bond of phosphorylated tyrosines or serines </w:t>
      </w:r>
      <w:r w:rsidR="007F20E3" w:rsidRPr="00FB1E32">
        <w:rPr>
          <w:rFonts w:cs="Arial"/>
          <w:color w:val="000000" w:themeColor="text1"/>
        </w:rPr>
        <w:t>is</w:t>
      </w:r>
      <w:r w:rsidR="00D842FA" w:rsidRPr="00FB1E32">
        <w:rPr>
          <w:rFonts w:cs="Arial"/>
          <w:color w:val="000000" w:themeColor="text1"/>
        </w:rPr>
        <w:t xml:space="preserve"> very fragile</w:t>
      </w:r>
      <w:r w:rsidR="004E6190" w:rsidRPr="00FB1E32">
        <w:rPr>
          <w:rFonts w:cs="Arial"/>
          <w:color w:val="000000" w:themeColor="text1"/>
        </w:rPr>
        <w:t>. D</w:t>
      </w:r>
      <w:r w:rsidR="00D842FA" w:rsidRPr="00FB1E32">
        <w:rPr>
          <w:rFonts w:cs="Arial"/>
          <w:color w:val="000000" w:themeColor="text1"/>
        </w:rPr>
        <w:t xml:space="preserve">uring collision-induced fragmentation within the ion trap </w:t>
      </w:r>
      <w:r w:rsidR="00BA638C" w:rsidRPr="00FB1E32">
        <w:rPr>
          <w:rFonts w:cs="Arial"/>
          <w:color w:val="000000" w:themeColor="text1"/>
        </w:rPr>
        <w:t>this</w:t>
      </w:r>
      <w:r w:rsidR="004E6190" w:rsidRPr="00FB1E32">
        <w:rPr>
          <w:rFonts w:cs="Arial"/>
          <w:color w:val="000000" w:themeColor="text1"/>
        </w:rPr>
        <w:t xml:space="preserve"> </w:t>
      </w:r>
      <w:r w:rsidR="007F20E3" w:rsidRPr="00FB1E32">
        <w:rPr>
          <w:rFonts w:cs="Arial"/>
          <w:color w:val="000000" w:themeColor="text1"/>
        </w:rPr>
        <w:t>result</w:t>
      </w:r>
      <w:r w:rsidR="004E6190" w:rsidRPr="00FB1E32">
        <w:rPr>
          <w:rFonts w:cs="Arial"/>
          <w:color w:val="000000" w:themeColor="text1"/>
        </w:rPr>
        <w:t>s</w:t>
      </w:r>
      <w:r w:rsidR="007F20E3" w:rsidRPr="00FB1E32">
        <w:rPr>
          <w:rFonts w:cs="Arial"/>
          <w:color w:val="000000" w:themeColor="text1"/>
        </w:rPr>
        <w:t xml:space="preserve"> in </w:t>
      </w:r>
      <w:r w:rsidR="00D842FA" w:rsidRPr="00FB1E32">
        <w:rPr>
          <w:rFonts w:cs="Arial"/>
          <w:color w:val="000000" w:themeColor="text1"/>
        </w:rPr>
        <w:t>a neutral loss</w:t>
      </w:r>
      <w:r w:rsidR="007F20E3" w:rsidRPr="00FB1E32">
        <w:rPr>
          <w:rFonts w:cs="Arial"/>
          <w:color w:val="000000" w:themeColor="text1"/>
        </w:rPr>
        <w:t xml:space="preserve"> of phosphate</w:t>
      </w:r>
      <w:r w:rsidR="003F2A4F" w:rsidRPr="00FB1E32">
        <w:rPr>
          <w:rFonts w:cs="Arial"/>
          <w:color w:val="000000" w:themeColor="text1"/>
        </w:rPr>
        <w:t xml:space="preserve">. This </w:t>
      </w:r>
      <w:r w:rsidR="007F20E3" w:rsidRPr="00FB1E32">
        <w:rPr>
          <w:rFonts w:cs="Arial"/>
          <w:color w:val="000000" w:themeColor="text1"/>
        </w:rPr>
        <w:t>prevent</w:t>
      </w:r>
      <w:r w:rsidR="003F2A4F" w:rsidRPr="00FB1E32">
        <w:rPr>
          <w:rFonts w:cs="Arial"/>
          <w:color w:val="000000" w:themeColor="text1"/>
        </w:rPr>
        <w:t>s</w:t>
      </w:r>
      <w:r w:rsidR="007F20E3" w:rsidRPr="00FB1E32">
        <w:rPr>
          <w:rFonts w:cs="Arial"/>
          <w:color w:val="000000" w:themeColor="text1"/>
        </w:rPr>
        <w:t xml:space="preserve"> any further fragmentation of the peptide</w:t>
      </w:r>
      <w:r w:rsidR="00BA638C" w:rsidRPr="00FB1E32">
        <w:rPr>
          <w:rFonts w:cs="Arial"/>
          <w:color w:val="000000" w:themeColor="text1"/>
        </w:rPr>
        <w:t>,</w:t>
      </w:r>
      <w:r w:rsidR="007F20E3" w:rsidRPr="00FB1E32">
        <w:rPr>
          <w:rFonts w:cs="Arial"/>
          <w:color w:val="000000" w:themeColor="text1"/>
        </w:rPr>
        <w:t xml:space="preserve"> which </w:t>
      </w:r>
      <w:r w:rsidR="00BA638C" w:rsidRPr="00FB1E32">
        <w:rPr>
          <w:rFonts w:cs="Arial"/>
          <w:color w:val="000000" w:themeColor="text1"/>
        </w:rPr>
        <w:t xml:space="preserve">in turn </w:t>
      </w:r>
      <w:r w:rsidR="007F20E3" w:rsidRPr="00FB1E32">
        <w:rPr>
          <w:rFonts w:cs="Arial"/>
          <w:color w:val="000000" w:themeColor="text1"/>
        </w:rPr>
        <w:t xml:space="preserve">is required for identification. </w:t>
      </w:r>
      <w:r w:rsidR="004E44DB" w:rsidRPr="00FB1E32">
        <w:rPr>
          <w:rFonts w:cs="Arial"/>
          <w:color w:val="000000" w:themeColor="text1"/>
        </w:rPr>
        <w:t xml:space="preserve">Permitted </w:t>
      </w:r>
      <w:r w:rsidR="007F20E3" w:rsidRPr="00FB1E32">
        <w:rPr>
          <w:rFonts w:cs="Arial"/>
          <w:i/>
          <w:color w:val="000000" w:themeColor="text1"/>
        </w:rPr>
        <w:t>wideband-activation</w:t>
      </w:r>
      <w:r w:rsidR="007F20E3" w:rsidRPr="00FB1E32">
        <w:rPr>
          <w:rFonts w:cs="Arial"/>
          <w:color w:val="000000" w:themeColor="text1"/>
        </w:rPr>
        <w:t xml:space="preserve"> in the mass spectrometry setup allows the fragmentation of </w:t>
      </w:r>
      <w:r w:rsidR="0004640C" w:rsidRPr="00FB1E32">
        <w:rPr>
          <w:rFonts w:cs="Arial"/>
          <w:color w:val="000000" w:themeColor="text1"/>
        </w:rPr>
        <w:t>phospho-</w:t>
      </w:r>
      <w:r w:rsidR="007F20E3" w:rsidRPr="00FB1E32">
        <w:rPr>
          <w:rFonts w:cs="Arial"/>
          <w:color w:val="000000" w:themeColor="text1"/>
        </w:rPr>
        <w:t>peptides even after a neutral l</w:t>
      </w:r>
      <w:r w:rsidR="0004640C" w:rsidRPr="00FB1E32">
        <w:rPr>
          <w:rFonts w:cs="Arial"/>
          <w:color w:val="000000" w:themeColor="text1"/>
        </w:rPr>
        <w:t xml:space="preserve">oss of the phosphate group. It performs </w:t>
      </w:r>
      <w:r w:rsidR="007F20E3" w:rsidRPr="00FB1E32">
        <w:rPr>
          <w:rFonts w:cs="Arial"/>
          <w:color w:val="000000" w:themeColor="text1"/>
        </w:rPr>
        <w:t>a time saving “pseudo-MS</w:t>
      </w:r>
      <w:r w:rsidR="007F20E3" w:rsidRPr="00FB1E32">
        <w:rPr>
          <w:rFonts w:cs="Arial"/>
          <w:color w:val="000000" w:themeColor="text1"/>
          <w:vertAlign w:val="superscript"/>
        </w:rPr>
        <w:t>3</w:t>
      </w:r>
      <w:r w:rsidR="007F20E3" w:rsidRPr="00FB1E32">
        <w:rPr>
          <w:rFonts w:cs="Arial"/>
          <w:color w:val="000000" w:themeColor="text1"/>
        </w:rPr>
        <w:t>”</w:t>
      </w:r>
      <w:r w:rsidR="004E44DB" w:rsidRPr="00FB1E32">
        <w:rPr>
          <w:rFonts w:cs="Arial"/>
          <w:color w:val="000000" w:themeColor="text1"/>
        </w:rPr>
        <w:t>.</w:t>
      </w:r>
      <w:r>
        <w:rPr>
          <w:rFonts w:cs="Arial"/>
          <w:color w:val="000000" w:themeColor="text1"/>
        </w:rPr>
        <w:t xml:space="preserve"> </w:t>
      </w:r>
      <w:r w:rsidR="00374708" w:rsidRPr="00FB1E32">
        <w:rPr>
          <w:rFonts w:cs="Arial"/>
          <w:color w:val="000000" w:themeColor="text1"/>
        </w:rPr>
        <w:t xml:space="preserve">Phospho-site determination </w:t>
      </w:r>
      <w:r w:rsidR="004E44DB" w:rsidRPr="00FB1E32">
        <w:rPr>
          <w:rFonts w:cs="Arial"/>
          <w:color w:val="000000" w:themeColor="text1"/>
        </w:rPr>
        <w:t xml:space="preserve">in MS/MS data requires a particular verification and evaluation and can be </w:t>
      </w:r>
      <w:r w:rsidR="00374708" w:rsidRPr="00FB1E32">
        <w:rPr>
          <w:rFonts w:cs="Arial"/>
          <w:color w:val="000000" w:themeColor="text1"/>
        </w:rPr>
        <w:t>performed by phosphoRS 3.0</w:t>
      </w:r>
      <w:r w:rsidR="004E44DB" w:rsidRPr="00FB1E32">
        <w:rPr>
          <w:rFonts w:cs="Arial"/>
          <w:color w:val="000000" w:themeColor="text1"/>
        </w:rPr>
        <w:t xml:space="preserve">. </w:t>
      </w:r>
    </w:p>
    <w:p w14:paraId="09B2E0D5" w14:textId="77777777" w:rsidR="003337D0" w:rsidRPr="00FB1E32" w:rsidRDefault="003337D0" w:rsidP="00BD11A9">
      <w:pPr>
        <w:rPr>
          <w:rFonts w:cs="Arial"/>
          <w:b/>
        </w:rPr>
      </w:pPr>
    </w:p>
    <w:p w14:paraId="2E6807B3" w14:textId="77777777" w:rsidR="00571256" w:rsidRPr="00FB1E32" w:rsidRDefault="0041748F" w:rsidP="00BD11A9">
      <w:pPr>
        <w:pStyle w:val="NormalWeb"/>
        <w:numPr>
          <w:ilvl w:val="0"/>
          <w:numId w:val="47"/>
        </w:numPr>
        <w:spacing w:before="0" w:beforeAutospacing="0" w:after="0" w:afterAutospacing="0"/>
        <w:ind w:left="0" w:firstLine="0"/>
        <w:jc w:val="left"/>
        <w:rPr>
          <w:rFonts w:cs="Arial"/>
          <w:b/>
        </w:rPr>
      </w:pPr>
      <w:r w:rsidRPr="00FB1E32">
        <w:rPr>
          <w:rFonts w:cs="Arial"/>
          <w:b/>
        </w:rPr>
        <w:t>Bioinformatics – Meta-Analysis</w:t>
      </w:r>
    </w:p>
    <w:p w14:paraId="67FC19F8" w14:textId="775E79D8" w:rsidR="0041748F" w:rsidRPr="0054227E" w:rsidRDefault="0041748F" w:rsidP="00BD11A9">
      <w:r w:rsidRPr="002056B5">
        <w:rPr>
          <w:rFonts w:asciiTheme="minorHAnsi" w:hAnsiTheme="minorHAnsi"/>
        </w:rPr>
        <w:t>Note: Before performing functional annotation and network analysis, the protein</w:t>
      </w:r>
      <w:r w:rsidR="00406CFA">
        <w:rPr>
          <w:rFonts w:asciiTheme="minorHAnsi" w:hAnsiTheme="minorHAnsi"/>
        </w:rPr>
        <w:t xml:space="preserve"> lists have to be preprocessed. </w:t>
      </w:r>
      <w:r w:rsidRPr="002056B5">
        <w:rPr>
          <w:rFonts w:asciiTheme="minorHAnsi" w:hAnsiTheme="minorHAnsi"/>
        </w:rPr>
        <w:t xml:space="preserve">First merge the lists of regulated proteins and </w:t>
      </w:r>
      <w:r w:rsidR="00F91156" w:rsidRPr="002056B5">
        <w:rPr>
          <w:rFonts w:asciiTheme="minorHAnsi" w:hAnsiTheme="minorHAnsi"/>
        </w:rPr>
        <w:t>phospho-</w:t>
      </w:r>
      <w:r w:rsidRPr="002056B5">
        <w:rPr>
          <w:rFonts w:asciiTheme="minorHAnsi" w:hAnsiTheme="minorHAnsi"/>
        </w:rPr>
        <w:t>peptides for each brain region separately. Then remove all duplicate UniProt-IDs for each fraction to prevent misinterpretation</w:t>
      </w:r>
      <w:r w:rsidRPr="0054227E">
        <w:t>.</w:t>
      </w:r>
    </w:p>
    <w:p w14:paraId="30E63584" w14:textId="77777777" w:rsidR="00571256" w:rsidRDefault="00571256" w:rsidP="00BD11A9">
      <w:pPr>
        <w:pStyle w:val="NormalWeb"/>
        <w:spacing w:before="0" w:beforeAutospacing="0" w:after="0" w:afterAutospacing="0"/>
        <w:jc w:val="left"/>
        <w:rPr>
          <w:rFonts w:cs="Arial"/>
        </w:rPr>
      </w:pPr>
    </w:p>
    <w:p w14:paraId="0A9FE2B9" w14:textId="2D49A423" w:rsidR="00571256" w:rsidRDefault="0041748F" w:rsidP="00BD11A9">
      <w:pPr>
        <w:pStyle w:val="NormalWeb"/>
        <w:numPr>
          <w:ilvl w:val="1"/>
          <w:numId w:val="47"/>
        </w:numPr>
        <w:spacing w:before="0" w:beforeAutospacing="0" w:after="0" w:afterAutospacing="0"/>
        <w:ind w:left="0" w:firstLine="0"/>
        <w:jc w:val="left"/>
        <w:rPr>
          <w:rFonts w:cs="Arial"/>
          <w:b/>
        </w:rPr>
      </w:pPr>
      <w:r w:rsidRPr="0054227E">
        <w:rPr>
          <w:rFonts w:cs="Arial"/>
          <w:b/>
        </w:rPr>
        <w:t xml:space="preserve"> </w:t>
      </w:r>
      <w:r w:rsidRPr="0054227E">
        <w:rPr>
          <w:rFonts w:cs="Arial"/>
          <w:b/>
        </w:rPr>
        <w:tab/>
        <w:t>Singular enrichment analysis with GeneCodis</w:t>
      </w:r>
      <w:r w:rsidR="00137F97" w:rsidRPr="0054227E">
        <w:rPr>
          <w:rFonts w:cs="Arial"/>
          <w:b/>
          <w:vertAlign w:val="superscript"/>
        </w:rPr>
        <w:t>1</w:t>
      </w:r>
      <w:r w:rsidR="00CF1415">
        <w:rPr>
          <w:rFonts w:cs="Arial"/>
          <w:b/>
          <w:vertAlign w:val="superscript"/>
        </w:rPr>
        <w:t>7</w:t>
      </w:r>
      <w:r w:rsidRPr="0054227E">
        <w:rPr>
          <w:rFonts w:cs="Arial"/>
          <w:b/>
        </w:rPr>
        <w:t xml:space="preserve"> </w:t>
      </w:r>
    </w:p>
    <w:p w14:paraId="32C9778C" w14:textId="77777777" w:rsidR="00571256" w:rsidRDefault="0041748F" w:rsidP="00BD11A9">
      <w:pPr>
        <w:pStyle w:val="ListParagraph"/>
        <w:numPr>
          <w:ilvl w:val="2"/>
          <w:numId w:val="47"/>
        </w:numPr>
        <w:ind w:left="0" w:firstLine="0"/>
        <w:jc w:val="left"/>
      </w:pPr>
      <w:r w:rsidRPr="0054227E">
        <w:t>Open the web-based tool of GeneCodis (</w:t>
      </w:r>
      <w:hyperlink r:id="rId8" w:history="1">
        <w:r w:rsidR="0091352E" w:rsidRPr="00A75C4D">
          <w:rPr>
            <w:rStyle w:val="Hyperlink"/>
          </w:rPr>
          <w:t>http://genecodis.cnb.csic.es</w:t>
        </w:r>
      </w:hyperlink>
      <w:r w:rsidRPr="0054227E">
        <w:t>).</w:t>
      </w:r>
    </w:p>
    <w:p w14:paraId="75FC135E" w14:textId="77777777" w:rsidR="00571256" w:rsidRDefault="00571256" w:rsidP="00BD11A9">
      <w:pPr>
        <w:pStyle w:val="ListParagraph"/>
        <w:ind w:left="0"/>
        <w:jc w:val="left"/>
      </w:pPr>
    </w:p>
    <w:p w14:paraId="627FF15C" w14:textId="77777777" w:rsidR="00571256" w:rsidRDefault="0041748F" w:rsidP="00BD11A9">
      <w:pPr>
        <w:pStyle w:val="ListParagraph"/>
        <w:numPr>
          <w:ilvl w:val="2"/>
          <w:numId w:val="47"/>
        </w:numPr>
        <w:ind w:left="0" w:firstLine="0"/>
        <w:jc w:val="left"/>
      </w:pPr>
      <w:r w:rsidRPr="0054227E">
        <w:t>Se</w:t>
      </w:r>
      <w:r w:rsidR="006337D7">
        <w:t xml:space="preserve">lect “Mus musculus” as organism and </w:t>
      </w:r>
      <w:r w:rsidRPr="0054227E">
        <w:t>“GO Biological Process” as annotation.</w:t>
      </w:r>
    </w:p>
    <w:p w14:paraId="615B4C22" w14:textId="77777777" w:rsidR="00571256" w:rsidRDefault="00571256" w:rsidP="00BD11A9">
      <w:pPr>
        <w:pStyle w:val="ListParagraph"/>
        <w:ind w:left="0"/>
        <w:jc w:val="left"/>
      </w:pPr>
    </w:p>
    <w:p w14:paraId="06849BE8" w14:textId="188F0B01" w:rsidR="00571256" w:rsidRDefault="0041748F" w:rsidP="00BD11A9">
      <w:pPr>
        <w:pStyle w:val="ListParagraph"/>
        <w:numPr>
          <w:ilvl w:val="2"/>
          <w:numId w:val="47"/>
        </w:numPr>
        <w:ind w:left="0" w:firstLine="0"/>
        <w:jc w:val="left"/>
      </w:pPr>
      <w:r w:rsidRPr="0054227E">
        <w:t>Paste a list of UniProt-IDs of a certain fraction.</w:t>
      </w:r>
      <w:r w:rsidR="006337D7">
        <w:t xml:space="preserve"> </w:t>
      </w:r>
      <w:r w:rsidRPr="0054227E">
        <w:t>Submit and wait until the analysis is performe</w:t>
      </w:r>
      <w:r w:rsidR="0091352E">
        <w:t>d.</w:t>
      </w:r>
      <w:r w:rsidR="006337D7">
        <w:t xml:space="preserve"> </w:t>
      </w:r>
      <w:r w:rsidRPr="0054227E">
        <w:t xml:space="preserve">Click on </w:t>
      </w:r>
      <w:r w:rsidR="00102855">
        <w:t>“</w:t>
      </w:r>
      <w:r w:rsidRPr="0054227E">
        <w:t>Singular Enrichment Analysis of GO Biological Process</w:t>
      </w:r>
      <w:r w:rsidR="00406CFA">
        <w:t>”</w:t>
      </w:r>
      <w:r w:rsidR="00341C22">
        <w:t xml:space="preserve"> </w:t>
      </w:r>
      <w:r w:rsidRPr="0054227E">
        <w:t>and view results.</w:t>
      </w:r>
    </w:p>
    <w:p w14:paraId="285DC7CF" w14:textId="77777777" w:rsidR="00571256" w:rsidRDefault="00571256" w:rsidP="00BD11A9">
      <w:pPr>
        <w:pStyle w:val="ListParagraph"/>
        <w:ind w:left="0"/>
        <w:jc w:val="left"/>
      </w:pPr>
    </w:p>
    <w:p w14:paraId="30C71057" w14:textId="73CF2FFC" w:rsidR="00571256" w:rsidRDefault="00102855" w:rsidP="00BD11A9">
      <w:pPr>
        <w:pStyle w:val="ListParagraph"/>
        <w:numPr>
          <w:ilvl w:val="2"/>
          <w:numId w:val="47"/>
        </w:numPr>
        <w:ind w:left="0" w:firstLine="0"/>
        <w:jc w:val="left"/>
      </w:pPr>
      <w:r>
        <w:t>Repeat step 5.</w:t>
      </w:r>
      <w:r w:rsidR="00406CFA">
        <w:t>1</w:t>
      </w:r>
      <w:r>
        <w:t>.3</w:t>
      </w:r>
      <w:r w:rsidR="0041748F" w:rsidRPr="0054227E">
        <w:t xml:space="preserve"> for the other three fractions.</w:t>
      </w:r>
    </w:p>
    <w:p w14:paraId="5FCA9FA9" w14:textId="77777777" w:rsidR="0041748F" w:rsidRPr="0054227E" w:rsidRDefault="0041748F" w:rsidP="00BD11A9">
      <w:pPr>
        <w:pStyle w:val="Heading2"/>
        <w:jc w:val="left"/>
        <w:rPr>
          <w:szCs w:val="24"/>
        </w:rPr>
      </w:pPr>
    </w:p>
    <w:p w14:paraId="7B5C103A" w14:textId="77777777" w:rsidR="00571256" w:rsidRDefault="0041748F" w:rsidP="00BD11A9">
      <w:pPr>
        <w:pStyle w:val="ListParagraph"/>
        <w:numPr>
          <w:ilvl w:val="2"/>
          <w:numId w:val="47"/>
        </w:numPr>
        <w:ind w:left="0" w:firstLine="0"/>
        <w:jc w:val="left"/>
      </w:pPr>
      <w:r w:rsidRPr="0054227E">
        <w:t>To see any duplications and intersections between the result lists use a scripting language like Perl or Python to filter the data needed. Similar tools for a singular enrichment analysis are DAVID (https://david.ncifcrf.gov/) and Cytoscape (http://www.cytoscape.org/) with the PlugIns BiNGO (http://apps.cytoscape.org/apps/bingo) and ClueGO (</w:t>
      </w:r>
      <w:r w:rsidR="00EC6331" w:rsidRPr="0054227E">
        <w:t>http://apps.cytoscape.org/apps/cluego</w:t>
      </w:r>
      <w:r w:rsidRPr="0054227E">
        <w:t>).</w:t>
      </w:r>
    </w:p>
    <w:p w14:paraId="15E76840" w14:textId="77777777" w:rsidR="00EC6331" w:rsidRPr="0054227E" w:rsidRDefault="00EC6331" w:rsidP="00BD11A9"/>
    <w:p w14:paraId="6997175E" w14:textId="77777777" w:rsidR="00571256" w:rsidRPr="00102855" w:rsidRDefault="0041748F" w:rsidP="00BD11A9">
      <w:pPr>
        <w:pStyle w:val="NormalWeb"/>
        <w:numPr>
          <w:ilvl w:val="1"/>
          <w:numId w:val="47"/>
        </w:numPr>
        <w:spacing w:before="0" w:beforeAutospacing="0" w:after="0" w:afterAutospacing="0"/>
        <w:ind w:left="0" w:firstLine="0"/>
        <w:jc w:val="left"/>
        <w:rPr>
          <w:rFonts w:cs="Arial"/>
          <w:b/>
        </w:rPr>
      </w:pPr>
      <w:r w:rsidRPr="00102855">
        <w:rPr>
          <w:rFonts w:cs="Arial"/>
          <w:b/>
        </w:rPr>
        <w:t>Generating a force based graph out of GeneCodis data with Gephi (https://gephi.org/)</w:t>
      </w:r>
    </w:p>
    <w:p w14:paraId="64687339" w14:textId="77777777" w:rsidR="0041748F" w:rsidRPr="002056B5" w:rsidRDefault="0091352E" w:rsidP="00BD11A9">
      <w:pPr>
        <w:rPr>
          <w:rFonts w:asciiTheme="minorHAnsi" w:hAnsiTheme="minorHAnsi"/>
        </w:rPr>
      </w:pPr>
      <w:r w:rsidRPr="002056B5">
        <w:rPr>
          <w:rFonts w:asciiTheme="minorHAnsi" w:hAnsiTheme="minorHAnsi"/>
        </w:rPr>
        <w:t xml:space="preserve">Note: </w:t>
      </w:r>
      <w:r w:rsidR="0041748F" w:rsidRPr="002056B5">
        <w:rPr>
          <w:rFonts w:asciiTheme="minorHAnsi" w:hAnsiTheme="minorHAnsi"/>
        </w:rPr>
        <w:t xml:space="preserve">The data for the graphs has to be provided by the user, either in a </w:t>
      </w:r>
      <w:r w:rsidR="00ED5E94" w:rsidRPr="002056B5">
        <w:rPr>
          <w:rFonts w:asciiTheme="minorHAnsi" w:hAnsiTheme="minorHAnsi"/>
        </w:rPr>
        <w:t xml:space="preserve">graph format (.gexf, .graphml, .dot, .gv, .gml) </w:t>
      </w:r>
      <w:r w:rsidR="0041748F" w:rsidRPr="002056B5">
        <w:rPr>
          <w:rFonts w:asciiTheme="minorHAnsi" w:hAnsiTheme="minorHAnsi"/>
        </w:rPr>
        <w:t>or entered by hand.</w:t>
      </w:r>
    </w:p>
    <w:p w14:paraId="16193823" w14:textId="77777777" w:rsidR="0091352E" w:rsidRPr="00102855" w:rsidRDefault="0091352E" w:rsidP="00BD11A9"/>
    <w:p w14:paraId="608B55CE" w14:textId="77777777" w:rsidR="00CA363C" w:rsidRPr="0058385D" w:rsidRDefault="00CA363C" w:rsidP="00BD11A9">
      <w:pPr>
        <w:pStyle w:val="ListParagraph"/>
        <w:numPr>
          <w:ilvl w:val="2"/>
          <w:numId w:val="47"/>
        </w:numPr>
        <w:ind w:left="0" w:firstLine="0"/>
        <w:jc w:val="left"/>
        <w:rPr>
          <w:color w:val="auto"/>
        </w:rPr>
      </w:pPr>
      <w:r w:rsidRPr="00A80A59">
        <w:rPr>
          <w:color w:val="auto"/>
        </w:rPr>
        <w:t>Generating the graph nodes</w:t>
      </w:r>
    </w:p>
    <w:p w14:paraId="5C67976D" w14:textId="77777777" w:rsidR="00E05F87" w:rsidRPr="00102855" w:rsidRDefault="00E05F87" w:rsidP="00BD11A9"/>
    <w:p w14:paraId="0D291767" w14:textId="77777777" w:rsidR="00571256" w:rsidRPr="00BD11A9" w:rsidRDefault="00CA363C" w:rsidP="00BD11A9">
      <w:pPr>
        <w:pStyle w:val="ListParagraph"/>
        <w:numPr>
          <w:ilvl w:val="3"/>
          <w:numId w:val="47"/>
        </w:numPr>
        <w:ind w:left="0" w:firstLine="0"/>
        <w:jc w:val="left"/>
        <w:rPr>
          <w:color w:val="auto"/>
        </w:rPr>
      </w:pPr>
      <w:r w:rsidRPr="000213B5">
        <w:rPr>
          <w:color w:val="auto"/>
        </w:rPr>
        <w:t>B</w:t>
      </w:r>
      <w:r w:rsidR="0041748F" w:rsidRPr="000213B5">
        <w:rPr>
          <w:color w:val="auto"/>
        </w:rPr>
        <w:t>y hand</w:t>
      </w:r>
      <w:r w:rsidR="006337D7" w:rsidRPr="00BD11A9">
        <w:rPr>
          <w:color w:val="auto"/>
        </w:rPr>
        <w:t>:</w:t>
      </w:r>
      <w:r w:rsidR="0091352E" w:rsidRPr="00BD11A9">
        <w:rPr>
          <w:color w:val="auto"/>
        </w:rPr>
        <w:t xml:space="preserve"> Open Gephi and click on “Data Laboratory”.</w:t>
      </w:r>
      <w:r w:rsidR="006337D7" w:rsidRPr="00BD11A9">
        <w:rPr>
          <w:color w:val="auto"/>
        </w:rPr>
        <w:t xml:space="preserve"> </w:t>
      </w:r>
      <w:r w:rsidR="002F77CF" w:rsidRPr="00BD11A9">
        <w:rPr>
          <w:color w:val="auto"/>
        </w:rPr>
        <w:t>Crea</w:t>
      </w:r>
      <w:r w:rsidR="0091352E" w:rsidRPr="00BD11A9">
        <w:rPr>
          <w:color w:val="auto"/>
        </w:rPr>
        <w:t>te</w:t>
      </w:r>
      <w:r w:rsidR="0041748F" w:rsidRPr="00BD11A9">
        <w:rPr>
          <w:color w:val="auto"/>
        </w:rPr>
        <w:t xml:space="preserve"> nodes</w:t>
      </w:r>
      <w:r w:rsidR="0091352E" w:rsidRPr="00BD11A9">
        <w:rPr>
          <w:color w:val="auto"/>
        </w:rPr>
        <w:t xml:space="preserve">. </w:t>
      </w:r>
      <w:r w:rsidR="0041748F" w:rsidRPr="00BD11A9">
        <w:rPr>
          <w:color w:val="auto"/>
        </w:rPr>
        <w:t>Click on “Nodes” on the left to switch to the “Nodes” table</w:t>
      </w:r>
      <w:r w:rsidR="0091352E" w:rsidRPr="00BD11A9">
        <w:rPr>
          <w:color w:val="auto"/>
        </w:rPr>
        <w:t>.</w:t>
      </w:r>
      <w:r w:rsidR="006337D7" w:rsidRPr="00BD11A9">
        <w:rPr>
          <w:color w:val="auto"/>
        </w:rPr>
        <w:t xml:space="preserve"> </w:t>
      </w:r>
      <w:r w:rsidR="0041748F" w:rsidRPr="00BD11A9">
        <w:rPr>
          <w:color w:val="auto"/>
        </w:rPr>
        <w:t>Click on “Add node”</w:t>
      </w:r>
      <w:r w:rsidR="0091352E" w:rsidRPr="00BD11A9">
        <w:rPr>
          <w:color w:val="auto"/>
        </w:rPr>
        <w:t xml:space="preserve">. </w:t>
      </w:r>
      <w:r w:rsidR="0041748F" w:rsidRPr="00BD11A9">
        <w:rPr>
          <w:color w:val="auto"/>
        </w:rPr>
        <w:t xml:space="preserve">Enter the name of </w:t>
      </w:r>
      <w:r w:rsidR="00E06B5C" w:rsidRPr="00BD11A9">
        <w:rPr>
          <w:color w:val="auto"/>
        </w:rPr>
        <w:t>the</w:t>
      </w:r>
      <w:r w:rsidR="0041748F" w:rsidRPr="00BD11A9">
        <w:rPr>
          <w:color w:val="auto"/>
        </w:rPr>
        <w:t xml:space="preserve"> Term</w:t>
      </w:r>
      <w:r w:rsidR="0091352E" w:rsidRPr="00BD11A9">
        <w:rPr>
          <w:color w:val="auto"/>
        </w:rPr>
        <w:t xml:space="preserve">. </w:t>
      </w:r>
      <w:r w:rsidR="0041748F" w:rsidRPr="00BD11A9">
        <w:rPr>
          <w:color w:val="auto"/>
        </w:rPr>
        <w:t>Click “OK”/Press Enter</w:t>
      </w:r>
      <w:r w:rsidR="0091352E" w:rsidRPr="00BD11A9">
        <w:rPr>
          <w:color w:val="auto"/>
        </w:rPr>
        <w:t>.</w:t>
      </w:r>
    </w:p>
    <w:p w14:paraId="7C7385FC" w14:textId="77777777" w:rsidR="00571256" w:rsidRPr="00BD11A9" w:rsidRDefault="00571256" w:rsidP="00BD11A9"/>
    <w:p w14:paraId="76E7FDE5" w14:textId="77777777" w:rsidR="00571256" w:rsidRPr="00BD11A9" w:rsidRDefault="0041748F" w:rsidP="00BD11A9">
      <w:pPr>
        <w:pStyle w:val="ListParagraph"/>
        <w:numPr>
          <w:ilvl w:val="3"/>
          <w:numId w:val="47"/>
        </w:numPr>
        <w:ind w:left="0" w:firstLine="0"/>
        <w:jc w:val="left"/>
        <w:rPr>
          <w:color w:val="auto"/>
        </w:rPr>
      </w:pPr>
      <w:r w:rsidRPr="00BD11A9">
        <w:rPr>
          <w:color w:val="auto"/>
        </w:rPr>
        <w:t>Alternativ</w:t>
      </w:r>
      <w:r w:rsidR="0091352E" w:rsidRPr="00BD11A9">
        <w:rPr>
          <w:color w:val="auto"/>
        </w:rPr>
        <w:t>e</w:t>
      </w:r>
      <w:r w:rsidR="00CA363C" w:rsidRPr="00BD11A9">
        <w:rPr>
          <w:color w:val="auto"/>
        </w:rPr>
        <w:t>: S</w:t>
      </w:r>
      <w:r w:rsidRPr="00BD11A9">
        <w:rPr>
          <w:color w:val="auto"/>
        </w:rPr>
        <w:t>ave GeneCodis result to PC</w:t>
      </w:r>
      <w:r w:rsidR="0091352E" w:rsidRPr="00BD11A9">
        <w:rPr>
          <w:color w:val="auto"/>
        </w:rPr>
        <w:t xml:space="preserve">. </w:t>
      </w:r>
      <w:r w:rsidRPr="00BD11A9">
        <w:rPr>
          <w:color w:val="auto"/>
        </w:rPr>
        <w:t>Open the .txt with a spreadsheet program</w:t>
      </w:r>
      <w:r w:rsidR="0091352E" w:rsidRPr="00BD11A9">
        <w:rPr>
          <w:color w:val="auto"/>
        </w:rPr>
        <w:t xml:space="preserve">. </w:t>
      </w:r>
      <w:r w:rsidRPr="00BD11A9">
        <w:rPr>
          <w:color w:val="auto"/>
        </w:rPr>
        <w:t>Delete all rows except from “Item_Details” (term names)</w:t>
      </w:r>
      <w:r w:rsidR="0091352E" w:rsidRPr="00BD11A9">
        <w:rPr>
          <w:color w:val="auto"/>
        </w:rPr>
        <w:t>.</w:t>
      </w:r>
      <w:r w:rsidR="000575B8" w:rsidRPr="00BD11A9">
        <w:rPr>
          <w:color w:val="auto"/>
        </w:rPr>
        <w:t xml:space="preserve"> </w:t>
      </w:r>
      <w:r w:rsidRPr="00BD11A9">
        <w:rPr>
          <w:color w:val="auto"/>
        </w:rPr>
        <w:t xml:space="preserve">Change header </w:t>
      </w:r>
      <w:r w:rsidRPr="00BD11A9">
        <w:rPr>
          <w:color w:val="auto"/>
        </w:rPr>
        <w:lastRenderedPageBreak/>
        <w:t>“Item_Details” to “Label”</w:t>
      </w:r>
      <w:r w:rsidR="0091352E" w:rsidRPr="00BD11A9">
        <w:rPr>
          <w:color w:val="auto"/>
        </w:rPr>
        <w:t xml:space="preserve">. </w:t>
      </w:r>
      <w:r w:rsidRPr="00BD11A9">
        <w:rPr>
          <w:color w:val="auto"/>
        </w:rPr>
        <w:t>Save Spreadsheet as “.csv”</w:t>
      </w:r>
      <w:r w:rsidR="0091352E" w:rsidRPr="00BD11A9">
        <w:rPr>
          <w:color w:val="auto"/>
        </w:rPr>
        <w:t>.</w:t>
      </w:r>
      <w:r w:rsidR="00E05F87" w:rsidRPr="00BD11A9">
        <w:rPr>
          <w:color w:val="auto"/>
        </w:rPr>
        <w:t xml:space="preserve"> </w:t>
      </w:r>
      <w:r w:rsidRPr="00BD11A9">
        <w:rPr>
          <w:color w:val="auto"/>
        </w:rPr>
        <w:t>Now in Gephi</w:t>
      </w:r>
      <w:r w:rsidR="0091352E" w:rsidRPr="00BD11A9">
        <w:rPr>
          <w:color w:val="auto"/>
        </w:rPr>
        <w:t>, c</w:t>
      </w:r>
      <w:r w:rsidRPr="00BD11A9">
        <w:rPr>
          <w:color w:val="auto"/>
        </w:rPr>
        <w:t>lick on “Import Spreadsheet”</w:t>
      </w:r>
      <w:r w:rsidR="0091352E" w:rsidRPr="00BD11A9">
        <w:rPr>
          <w:color w:val="auto"/>
        </w:rPr>
        <w:t xml:space="preserve">. </w:t>
      </w:r>
      <w:r w:rsidRPr="00BD11A9">
        <w:rPr>
          <w:color w:val="auto"/>
        </w:rPr>
        <w:t>Choose spreadsheet from the file browser of Gephi</w:t>
      </w:r>
      <w:r w:rsidR="0091352E" w:rsidRPr="00BD11A9">
        <w:rPr>
          <w:color w:val="auto"/>
        </w:rPr>
        <w:t xml:space="preserve">. </w:t>
      </w:r>
      <w:r w:rsidRPr="00BD11A9">
        <w:rPr>
          <w:color w:val="auto"/>
        </w:rPr>
        <w:t>Click “Next”</w:t>
      </w:r>
      <w:r w:rsidR="0091352E" w:rsidRPr="00BD11A9">
        <w:rPr>
          <w:color w:val="auto"/>
        </w:rPr>
        <w:t xml:space="preserve">. </w:t>
      </w:r>
      <w:r w:rsidR="002F77CF" w:rsidRPr="00BD11A9">
        <w:rPr>
          <w:color w:val="auto"/>
        </w:rPr>
        <w:t>Click “Finish”</w:t>
      </w:r>
      <w:r w:rsidR="0091352E" w:rsidRPr="00BD11A9">
        <w:rPr>
          <w:color w:val="auto"/>
        </w:rPr>
        <w:t>.</w:t>
      </w:r>
    </w:p>
    <w:p w14:paraId="3D042304" w14:textId="77777777" w:rsidR="00571256" w:rsidRPr="00BD11A9" w:rsidRDefault="00571256" w:rsidP="00BD11A9">
      <w:pPr>
        <w:pStyle w:val="ListParagraph"/>
        <w:ind w:left="0"/>
        <w:jc w:val="left"/>
        <w:rPr>
          <w:color w:val="auto"/>
        </w:rPr>
      </w:pPr>
    </w:p>
    <w:p w14:paraId="62C02EC9" w14:textId="77777777" w:rsidR="00E05F87" w:rsidRPr="00BD11A9" w:rsidRDefault="00E05F87" w:rsidP="00BD11A9">
      <w:pPr>
        <w:pStyle w:val="ListParagraph"/>
        <w:numPr>
          <w:ilvl w:val="2"/>
          <w:numId w:val="47"/>
        </w:numPr>
        <w:ind w:left="0" w:firstLine="0"/>
        <w:jc w:val="left"/>
        <w:rPr>
          <w:color w:val="auto"/>
        </w:rPr>
      </w:pPr>
      <w:r w:rsidRPr="00BD11A9">
        <w:rPr>
          <w:color w:val="auto"/>
        </w:rPr>
        <w:t>C</w:t>
      </w:r>
      <w:r w:rsidR="0041748F" w:rsidRPr="00BD11A9">
        <w:rPr>
          <w:color w:val="auto"/>
        </w:rPr>
        <w:t>onnect</w:t>
      </w:r>
      <w:r w:rsidRPr="00BD11A9">
        <w:rPr>
          <w:color w:val="auto"/>
        </w:rPr>
        <w:t xml:space="preserve">ing </w:t>
      </w:r>
      <w:r w:rsidR="0041748F" w:rsidRPr="00BD11A9">
        <w:rPr>
          <w:color w:val="auto"/>
        </w:rPr>
        <w:t xml:space="preserve">nodes </w:t>
      </w:r>
      <w:r w:rsidRPr="00BD11A9">
        <w:rPr>
          <w:color w:val="auto"/>
        </w:rPr>
        <w:t>via</w:t>
      </w:r>
      <w:r w:rsidR="0041748F" w:rsidRPr="00BD11A9">
        <w:rPr>
          <w:color w:val="auto"/>
        </w:rPr>
        <w:t xml:space="preserve"> edges</w:t>
      </w:r>
      <w:r w:rsidR="0091352E" w:rsidRPr="00BD11A9">
        <w:rPr>
          <w:color w:val="auto"/>
        </w:rPr>
        <w:t>.</w:t>
      </w:r>
    </w:p>
    <w:p w14:paraId="01CFC92A" w14:textId="77777777" w:rsidR="00E05F87" w:rsidRPr="00BD11A9" w:rsidRDefault="00E05F87" w:rsidP="00BD11A9"/>
    <w:p w14:paraId="1B64F234" w14:textId="77777777" w:rsidR="00571256" w:rsidRPr="00BD11A9" w:rsidRDefault="0041748F" w:rsidP="00BD11A9">
      <w:pPr>
        <w:pStyle w:val="ListParagraph"/>
        <w:numPr>
          <w:ilvl w:val="3"/>
          <w:numId w:val="47"/>
        </w:numPr>
        <w:ind w:left="0" w:firstLine="0"/>
        <w:jc w:val="left"/>
        <w:rPr>
          <w:color w:val="auto"/>
        </w:rPr>
      </w:pPr>
      <w:r w:rsidRPr="00BD11A9">
        <w:rPr>
          <w:color w:val="auto"/>
        </w:rPr>
        <w:t>Click on “Edges” on the left to switch to the “Edges” table</w:t>
      </w:r>
      <w:r w:rsidR="0091352E" w:rsidRPr="00BD11A9">
        <w:rPr>
          <w:color w:val="auto"/>
        </w:rPr>
        <w:t xml:space="preserve">. </w:t>
      </w:r>
      <w:r w:rsidRPr="00BD11A9">
        <w:rPr>
          <w:color w:val="auto"/>
        </w:rPr>
        <w:t>For every node (Term):</w:t>
      </w:r>
      <w:r w:rsidR="0091352E" w:rsidRPr="00BD11A9">
        <w:rPr>
          <w:color w:val="auto"/>
        </w:rPr>
        <w:t xml:space="preserve"> </w:t>
      </w:r>
      <w:r w:rsidRPr="00BD11A9">
        <w:rPr>
          <w:color w:val="auto"/>
        </w:rPr>
        <w:t>look up gene names in other Terms</w:t>
      </w:r>
      <w:r w:rsidR="0091352E" w:rsidRPr="00BD11A9">
        <w:rPr>
          <w:color w:val="auto"/>
        </w:rPr>
        <w:t xml:space="preserve">. </w:t>
      </w:r>
      <w:r w:rsidR="00963733" w:rsidRPr="00BD11A9">
        <w:rPr>
          <w:color w:val="auto"/>
        </w:rPr>
        <w:t>I</w:t>
      </w:r>
      <w:r w:rsidRPr="00BD11A9">
        <w:rPr>
          <w:color w:val="auto"/>
        </w:rPr>
        <w:t>f one or more genes are shared -&gt; create edge</w:t>
      </w:r>
      <w:r w:rsidR="0091352E" w:rsidRPr="00BD11A9">
        <w:rPr>
          <w:color w:val="auto"/>
        </w:rPr>
        <w:t>.</w:t>
      </w:r>
    </w:p>
    <w:p w14:paraId="0AAC733D" w14:textId="77777777" w:rsidR="00571256" w:rsidRPr="00BD11A9" w:rsidRDefault="00571256" w:rsidP="00BD11A9"/>
    <w:p w14:paraId="14CD9413" w14:textId="5ED0C63C" w:rsidR="00571256" w:rsidRPr="00BD11A9" w:rsidRDefault="0091352E" w:rsidP="00BD11A9">
      <w:pPr>
        <w:pStyle w:val="ListParagraph"/>
        <w:numPr>
          <w:ilvl w:val="3"/>
          <w:numId w:val="47"/>
        </w:numPr>
        <w:ind w:left="0" w:firstLine="0"/>
        <w:jc w:val="left"/>
        <w:rPr>
          <w:color w:val="auto"/>
        </w:rPr>
      </w:pPr>
      <w:r w:rsidRPr="00BD11A9">
        <w:rPr>
          <w:color w:val="auto"/>
        </w:rPr>
        <w:t>C</w:t>
      </w:r>
      <w:r w:rsidR="0041748F" w:rsidRPr="00BD11A9">
        <w:rPr>
          <w:color w:val="auto"/>
        </w:rPr>
        <w:t>lick on “Add Edge”</w:t>
      </w:r>
      <w:r w:rsidRPr="00BD11A9">
        <w:rPr>
          <w:color w:val="auto"/>
        </w:rPr>
        <w:t xml:space="preserve">. </w:t>
      </w:r>
      <w:r w:rsidR="0041748F" w:rsidRPr="00BD11A9">
        <w:rPr>
          <w:color w:val="auto"/>
        </w:rPr>
        <w:t>Select “Undirected”</w:t>
      </w:r>
      <w:r w:rsidRPr="00BD11A9">
        <w:rPr>
          <w:color w:val="auto"/>
        </w:rPr>
        <w:t xml:space="preserve">. </w:t>
      </w:r>
      <w:r w:rsidR="0041748F" w:rsidRPr="00BD11A9">
        <w:rPr>
          <w:color w:val="auto"/>
        </w:rPr>
        <w:t>Select source and target node out of drop down lists</w:t>
      </w:r>
      <w:r w:rsidRPr="00BD11A9">
        <w:rPr>
          <w:color w:val="auto"/>
        </w:rPr>
        <w:t xml:space="preserve">. </w:t>
      </w:r>
      <w:r w:rsidR="0041748F" w:rsidRPr="00BD11A9">
        <w:rPr>
          <w:color w:val="auto"/>
        </w:rPr>
        <w:t>Click “OK”/Press Enter</w:t>
      </w:r>
      <w:r w:rsidRPr="00BD11A9">
        <w:rPr>
          <w:color w:val="auto"/>
        </w:rPr>
        <w:t>.</w:t>
      </w:r>
      <w:r w:rsidR="000575B8" w:rsidRPr="00BD11A9">
        <w:rPr>
          <w:color w:val="auto"/>
        </w:rPr>
        <w:t xml:space="preserve"> </w:t>
      </w:r>
      <w:r w:rsidR="0041748F" w:rsidRPr="00BD11A9">
        <w:rPr>
          <w:color w:val="auto"/>
        </w:rPr>
        <w:t>If</w:t>
      </w:r>
      <w:r w:rsidR="0031143D">
        <w:rPr>
          <w:color w:val="auto"/>
        </w:rPr>
        <w:t xml:space="preserve"> more than one gene is shared, e</w:t>
      </w:r>
      <w:r w:rsidR="0041748F" w:rsidRPr="00BD11A9">
        <w:rPr>
          <w:color w:val="auto"/>
        </w:rPr>
        <w:t>nter abundance in “Weight” (table)</w:t>
      </w:r>
      <w:r w:rsidRPr="00BD11A9">
        <w:rPr>
          <w:color w:val="auto"/>
        </w:rPr>
        <w:t>.</w:t>
      </w:r>
    </w:p>
    <w:p w14:paraId="2DB65720" w14:textId="77777777" w:rsidR="00571256" w:rsidRPr="00BD11A9" w:rsidRDefault="00571256" w:rsidP="00BD11A9">
      <w:pPr>
        <w:pStyle w:val="ListParagraph"/>
        <w:ind w:left="0"/>
        <w:jc w:val="left"/>
        <w:rPr>
          <w:color w:val="auto"/>
        </w:rPr>
      </w:pPr>
    </w:p>
    <w:p w14:paraId="47391F45" w14:textId="77777777" w:rsidR="00571256" w:rsidRPr="00BD11A9" w:rsidRDefault="00E05F87" w:rsidP="00BD11A9">
      <w:pPr>
        <w:pStyle w:val="ListParagraph"/>
        <w:numPr>
          <w:ilvl w:val="2"/>
          <w:numId w:val="47"/>
        </w:numPr>
        <w:ind w:left="0" w:firstLine="0"/>
        <w:jc w:val="left"/>
        <w:rPr>
          <w:color w:val="auto"/>
        </w:rPr>
      </w:pPr>
      <w:r w:rsidRPr="00BD11A9">
        <w:rPr>
          <w:color w:val="auto"/>
        </w:rPr>
        <w:t>Force based graphical layout</w:t>
      </w:r>
      <w:r w:rsidR="00083A20" w:rsidRPr="00BD11A9">
        <w:rPr>
          <w:color w:val="auto"/>
        </w:rPr>
        <w:t>.</w:t>
      </w:r>
    </w:p>
    <w:p w14:paraId="75718031" w14:textId="77777777" w:rsidR="0041748F" w:rsidRPr="00BD11A9" w:rsidRDefault="0041748F" w:rsidP="00BD11A9"/>
    <w:p w14:paraId="1E4FC7BF" w14:textId="77777777" w:rsidR="00571256" w:rsidRPr="00BD11A9" w:rsidRDefault="008B7947" w:rsidP="00BD11A9">
      <w:pPr>
        <w:pStyle w:val="ListParagraph"/>
        <w:numPr>
          <w:ilvl w:val="3"/>
          <w:numId w:val="47"/>
        </w:numPr>
        <w:ind w:left="0" w:firstLine="0"/>
        <w:jc w:val="left"/>
        <w:rPr>
          <w:color w:val="auto"/>
        </w:rPr>
      </w:pPr>
      <w:r w:rsidRPr="00BD11A9">
        <w:rPr>
          <w:color w:val="auto"/>
        </w:rPr>
        <w:t>Open graph data file</w:t>
      </w:r>
      <w:r w:rsidR="0041748F" w:rsidRPr="00BD11A9">
        <w:rPr>
          <w:color w:val="auto"/>
        </w:rPr>
        <w:t xml:space="preserve">, set the graph type to “undirected” or use the data </w:t>
      </w:r>
      <w:r w:rsidR="00E06B5C" w:rsidRPr="00BD11A9">
        <w:rPr>
          <w:color w:val="auto"/>
        </w:rPr>
        <w:t>as</w:t>
      </w:r>
      <w:r w:rsidR="0041748F" w:rsidRPr="00BD11A9">
        <w:rPr>
          <w:color w:val="auto"/>
        </w:rPr>
        <w:t xml:space="preserve"> entered by hand</w:t>
      </w:r>
      <w:r w:rsidR="00E05F87" w:rsidRPr="00BD11A9">
        <w:rPr>
          <w:color w:val="auto"/>
        </w:rPr>
        <w:t>, click on “Overview” if not already selected.</w:t>
      </w:r>
    </w:p>
    <w:p w14:paraId="75AEAC3F" w14:textId="77777777" w:rsidR="00571256" w:rsidRPr="00BD11A9" w:rsidRDefault="00571256" w:rsidP="00BD11A9">
      <w:pPr>
        <w:pStyle w:val="ListParagraph"/>
        <w:ind w:left="0"/>
        <w:jc w:val="left"/>
        <w:rPr>
          <w:color w:val="auto"/>
        </w:rPr>
      </w:pPr>
    </w:p>
    <w:p w14:paraId="4912E020" w14:textId="02785CB1" w:rsidR="00571256" w:rsidRPr="00BD11A9" w:rsidRDefault="00E05F87" w:rsidP="00BD11A9">
      <w:pPr>
        <w:pStyle w:val="ListParagraph"/>
        <w:numPr>
          <w:ilvl w:val="3"/>
          <w:numId w:val="47"/>
        </w:numPr>
        <w:ind w:left="0" w:firstLine="0"/>
        <w:jc w:val="left"/>
        <w:rPr>
          <w:color w:val="auto"/>
        </w:rPr>
      </w:pPr>
      <w:r w:rsidRPr="00BD11A9">
        <w:rPr>
          <w:color w:val="auto"/>
        </w:rPr>
        <w:t xml:space="preserve">Resize nodes depending on the abundance of interconnections. </w:t>
      </w:r>
      <w:r w:rsidR="0041748F" w:rsidRPr="00BD11A9">
        <w:rPr>
          <w:color w:val="auto"/>
        </w:rPr>
        <w:t>Click on Statistics, run either “Average Degree” (unweighted edges) or “Avg. Weighted Degree” (weighted edges) under “Network Overview”</w:t>
      </w:r>
      <w:r w:rsidR="00FC113A" w:rsidRPr="00BD11A9">
        <w:rPr>
          <w:color w:val="auto"/>
        </w:rPr>
        <w:t>.</w:t>
      </w:r>
      <w:r w:rsidR="00406CFA">
        <w:rPr>
          <w:color w:val="auto"/>
        </w:rPr>
        <w:t xml:space="preserve"> In “Appearance”, click on “</w:t>
      </w:r>
      <w:r w:rsidRPr="00BD11A9">
        <w:rPr>
          <w:color w:val="auto"/>
        </w:rPr>
        <w:t>Nodes</w:t>
      </w:r>
      <w:r w:rsidR="00406CFA">
        <w:rPr>
          <w:color w:val="auto"/>
        </w:rPr>
        <w:t>”</w:t>
      </w:r>
      <w:r w:rsidRPr="00BD11A9">
        <w:rPr>
          <w:color w:val="auto"/>
        </w:rPr>
        <w:t xml:space="preserve">, then on the Size Button, next choose </w:t>
      </w:r>
      <w:r w:rsidR="00406CFA">
        <w:rPr>
          <w:color w:val="auto"/>
        </w:rPr>
        <w:t>“</w:t>
      </w:r>
      <w:r w:rsidRPr="00BD11A9">
        <w:rPr>
          <w:color w:val="auto"/>
        </w:rPr>
        <w:t>Attributes</w:t>
      </w:r>
      <w:r w:rsidR="00406CFA">
        <w:rPr>
          <w:color w:val="auto"/>
        </w:rPr>
        <w:t>”</w:t>
      </w:r>
      <w:r w:rsidRPr="00BD11A9">
        <w:rPr>
          <w:color w:val="auto"/>
        </w:rPr>
        <w:t xml:space="preserve"> and set the Attributes parameter to “Avg. Weighted </w:t>
      </w:r>
      <w:r w:rsidRPr="00BD11A9">
        <w:t xml:space="preserve">Degree” or “Average Degree”. </w:t>
      </w:r>
      <w:r w:rsidRPr="00BD11A9">
        <w:rPr>
          <w:color w:val="auto"/>
        </w:rPr>
        <w:t>Click</w:t>
      </w:r>
      <w:r w:rsidRPr="00BD11A9">
        <w:t xml:space="preserve"> Apply.</w:t>
      </w:r>
    </w:p>
    <w:p w14:paraId="742D138C" w14:textId="77777777" w:rsidR="00571256" w:rsidRPr="00EA0DA7" w:rsidRDefault="00571256" w:rsidP="00BD11A9">
      <w:pPr>
        <w:pStyle w:val="ListParagraph"/>
        <w:ind w:left="0"/>
        <w:jc w:val="left"/>
        <w:rPr>
          <w:color w:val="auto"/>
          <w:highlight w:val="yellow"/>
        </w:rPr>
      </w:pPr>
    </w:p>
    <w:p w14:paraId="0053DF98" w14:textId="39D48FC7" w:rsidR="00571256" w:rsidRPr="00E05F87" w:rsidRDefault="00E05F87" w:rsidP="00BD11A9">
      <w:pPr>
        <w:pStyle w:val="ListParagraph"/>
        <w:numPr>
          <w:ilvl w:val="3"/>
          <w:numId w:val="47"/>
        </w:numPr>
        <w:ind w:left="0" w:firstLine="0"/>
        <w:jc w:val="left"/>
      </w:pPr>
      <w:r w:rsidRPr="00E05F87">
        <w:t>Finally: Select “Force Atlas</w:t>
      </w:r>
      <w:r w:rsidRPr="00E05F87">
        <w:rPr>
          <w:color w:val="auto"/>
        </w:rPr>
        <w:t>” in “Layout</w:t>
      </w:r>
      <w:r w:rsidR="0031143D">
        <w:rPr>
          <w:color w:val="auto"/>
        </w:rPr>
        <w:t>”</w:t>
      </w:r>
      <w:r w:rsidRPr="00E05F87">
        <w:rPr>
          <w:color w:val="auto"/>
        </w:rPr>
        <w:t xml:space="preserve"> and</w:t>
      </w:r>
      <w:r w:rsidRPr="00E05F87">
        <w:t xml:space="preserve"> run</w:t>
      </w:r>
      <w:r w:rsidR="00083A20">
        <w:t>;</w:t>
      </w:r>
      <w:r w:rsidRPr="00E05F87">
        <w:t xml:space="preserve"> change “Repulsion strength” if nodes are colliding</w:t>
      </w:r>
      <w:r w:rsidR="00FC113A" w:rsidRPr="00E05F87">
        <w:t>.</w:t>
      </w:r>
    </w:p>
    <w:p w14:paraId="2CB575E7" w14:textId="77777777" w:rsidR="00571256" w:rsidRDefault="00571256" w:rsidP="00BD11A9">
      <w:pPr>
        <w:pStyle w:val="ListParagraph"/>
        <w:ind w:left="0"/>
        <w:jc w:val="left"/>
      </w:pPr>
    </w:p>
    <w:p w14:paraId="4878F4C9" w14:textId="77777777" w:rsidR="00571256" w:rsidRDefault="00E05F87" w:rsidP="00BD11A9">
      <w:pPr>
        <w:pStyle w:val="ListParagraph"/>
        <w:numPr>
          <w:ilvl w:val="2"/>
          <w:numId w:val="47"/>
        </w:numPr>
        <w:ind w:left="0" w:firstLine="0"/>
        <w:jc w:val="left"/>
      </w:pPr>
      <w:r>
        <w:t>Export to picture.</w:t>
      </w:r>
    </w:p>
    <w:p w14:paraId="6353B163" w14:textId="77777777" w:rsidR="00083A20" w:rsidRDefault="00083A20" w:rsidP="00BD11A9"/>
    <w:p w14:paraId="1CC91229" w14:textId="036BE521" w:rsidR="00E05F87" w:rsidRPr="00E05F87" w:rsidRDefault="00E05F87" w:rsidP="00BD11A9">
      <w:pPr>
        <w:pStyle w:val="ListParagraph"/>
        <w:numPr>
          <w:ilvl w:val="3"/>
          <w:numId w:val="47"/>
        </w:numPr>
        <w:ind w:left="0" w:firstLine="0"/>
        <w:jc w:val="left"/>
        <w:rPr>
          <w:color w:val="auto"/>
        </w:rPr>
      </w:pPr>
      <w:r w:rsidRPr="00E05F87">
        <w:rPr>
          <w:color w:val="auto"/>
        </w:rPr>
        <w:t>Screenshot feature: Click on “Overv</w:t>
      </w:r>
      <w:r w:rsidR="00406CFA">
        <w:rPr>
          <w:color w:val="auto"/>
        </w:rPr>
        <w:t>iew”, change graph layout, edge</w:t>
      </w:r>
      <w:r w:rsidRPr="00E05F87">
        <w:rPr>
          <w:color w:val="auto"/>
        </w:rPr>
        <w:t xml:space="preserve"> thickness, label size and scaling with the menu at the bottom of “Graph” window</w:t>
      </w:r>
      <w:r w:rsidR="00406CFA">
        <w:rPr>
          <w:color w:val="auto"/>
        </w:rPr>
        <w:t>. C</w:t>
      </w:r>
      <w:r w:rsidRPr="00E05F87">
        <w:rPr>
          <w:color w:val="auto"/>
        </w:rPr>
        <w:t xml:space="preserve">lick the camera </w:t>
      </w:r>
      <w:r w:rsidR="00406CFA">
        <w:rPr>
          <w:color w:val="auto"/>
        </w:rPr>
        <w:t xml:space="preserve">left </w:t>
      </w:r>
      <w:r w:rsidR="00406CFA" w:rsidRPr="00E05F87">
        <w:rPr>
          <w:color w:val="auto"/>
        </w:rPr>
        <w:t>button</w:t>
      </w:r>
      <w:r w:rsidRPr="00E05F87">
        <w:rPr>
          <w:color w:val="auto"/>
        </w:rPr>
        <w:t xml:space="preserve">, </w:t>
      </w:r>
      <w:r w:rsidR="00406CFA">
        <w:rPr>
          <w:color w:val="auto"/>
        </w:rPr>
        <w:t xml:space="preserve">and </w:t>
      </w:r>
      <w:r w:rsidRPr="00E05F87">
        <w:rPr>
          <w:color w:val="auto"/>
        </w:rPr>
        <w:t>save picture.</w:t>
      </w:r>
    </w:p>
    <w:p w14:paraId="68CA77A6" w14:textId="77777777" w:rsidR="00571256" w:rsidRDefault="00571256" w:rsidP="00BD11A9">
      <w:pPr>
        <w:pStyle w:val="ListParagraph"/>
        <w:ind w:left="0"/>
        <w:jc w:val="left"/>
      </w:pPr>
    </w:p>
    <w:p w14:paraId="3A5D0375" w14:textId="77777777" w:rsidR="00571256" w:rsidRPr="00083A20" w:rsidRDefault="0041748F" w:rsidP="00BD11A9">
      <w:pPr>
        <w:pStyle w:val="ListParagraph"/>
        <w:numPr>
          <w:ilvl w:val="3"/>
          <w:numId w:val="47"/>
        </w:numPr>
        <w:ind w:left="0" w:firstLine="0"/>
        <w:jc w:val="left"/>
        <w:rPr>
          <w:color w:val="auto"/>
        </w:rPr>
      </w:pPr>
      <w:r w:rsidRPr="00083A20">
        <w:rPr>
          <w:color w:val="auto"/>
        </w:rPr>
        <w:t xml:space="preserve">Export </w:t>
      </w:r>
      <w:r w:rsidR="00083A20">
        <w:rPr>
          <w:color w:val="auto"/>
        </w:rPr>
        <w:t xml:space="preserve">feature of “Preview”: </w:t>
      </w:r>
      <w:r w:rsidRPr="00083A20">
        <w:rPr>
          <w:color w:val="auto"/>
        </w:rPr>
        <w:t>Click “Preview”</w:t>
      </w:r>
      <w:r w:rsidR="00FC113A" w:rsidRPr="00083A20">
        <w:rPr>
          <w:color w:val="auto"/>
        </w:rPr>
        <w:t xml:space="preserve">. </w:t>
      </w:r>
      <w:r w:rsidRPr="00083A20">
        <w:rPr>
          <w:color w:val="auto"/>
        </w:rPr>
        <w:t>Change Presets to “Default straight”</w:t>
      </w:r>
      <w:r w:rsidR="00FC113A" w:rsidRPr="00083A20">
        <w:rPr>
          <w:color w:val="auto"/>
        </w:rPr>
        <w:t xml:space="preserve">. </w:t>
      </w:r>
      <w:r w:rsidRPr="00083A20">
        <w:rPr>
          <w:color w:val="auto"/>
        </w:rPr>
        <w:t>Change Settings</w:t>
      </w:r>
      <w:r w:rsidR="00E06B5C" w:rsidRPr="00083A20">
        <w:rPr>
          <w:color w:val="auto"/>
        </w:rPr>
        <w:t xml:space="preserve"> according the chosen </w:t>
      </w:r>
      <w:r w:rsidRPr="00083A20">
        <w:rPr>
          <w:color w:val="auto"/>
        </w:rPr>
        <w:t>preferences and click on “SVG/PDF/PNG” to export</w:t>
      </w:r>
      <w:r w:rsidR="00E06B5C" w:rsidRPr="00083A20">
        <w:rPr>
          <w:color w:val="auto"/>
        </w:rPr>
        <w:t>.</w:t>
      </w:r>
    </w:p>
    <w:p w14:paraId="1D5A656A" w14:textId="77777777" w:rsidR="009810B8" w:rsidRPr="0054227E" w:rsidRDefault="009810B8" w:rsidP="00BD11A9">
      <w:pPr>
        <w:rPr>
          <w:rFonts w:cs="Arial"/>
          <w:b/>
        </w:rPr>
      </w:pPr>
    </w:p>
    <w:p w14:paraId="2FF1590B" w14:textId="77777777" w:rsidR="00341C22" w:rsidRPr="002056B5" w:rsidRDefault="006305D7" w:rsidP="00BD11A9">
      <w:pPr>
        <w:rPr>
          <w:rFonts w:asciiTheme="minorHAnsi" w:hAnsiTheme="minorHAnsi" w:cs="Arial"/>
          <w:color w:val="808080"/>
        </w:rPr>
      </w:pPr>
      <w:r w:rsidRPr="002056B5">
        <w:rPr>
          <w:rFonts w:asciiTheme="minorHAnsi" w:hAnsiTheme="minorHAnsi" w:cs="Arial"/>
          <w:b/>
        </w:rPr>
        <w:t>REPRESENTATIVE RESULTS</w:t>
      </w:r>
      <w:r w:rsidRPr="002056B5">
        <w:rPr>
          <w:rFonts w:asciiTheme="minorHAnsi" w:hAnsiTheme="minorHAnsi" w:cs="Arial"/>
          <w:b/>
          <w:bCs/>
        </w:rPr>
        <w:t xml:space="preserve">: </w:t>
      </w:r>
    </w:p>
    <w:p w14:paraId="58F1C40D" w14:textId="577CBCA9" w:rsidR="00C66581" w:rsidRPr="002056B5" w:rsidRDefault="00341C22" w:rsidP="00BD11A9">
      <w:pPr>
        <w:rPr>
          <w:rFonts w:asciiTheme="minorHAnsi" w:hAnsiTheme="minorHAnsi"/>
        </w:rPr>
      </w:pPr>
      <w:r w:rsidRPr="002056B5">
        <w:rPr>
          <w:rFonts w:asciiTheme="minorHAnsi" w:hAnsiTheme="minorHAnsi"/>
          <w:b/>
        </w:rPr>
        <w:t xml:space="preserve">Figure 1 </w:t>
      </w:r>
      <w:r w:rsidRPr="002056B5">
        <w:rPr>
          <w:rFonts w:asciiTheme="minorHAnsi" w:hAnsiTheme="minorHAnsi"/>
        </w:rPr>
        <w:t xml:space="preserve">summarizes the complete workflow </w:t>
      </w:r>
      <w:r w:rsidR="00903F6D" w:rsidRPr="002056B5">
        <w:rPr>
          <w:rFonts w:asciiTheme="minorHAnsi" w:hAnsiTheme="minorHAnsi"/>
        </w:rPr>
        <w:t xml:space="preserve">of </w:t>
      </w:r>
      <w:r w:rsidR="00903F6D" w:rsidRPr="002056B5">
        <w:rPr>
          <w:rFonts w:asciiTheme="minorHAnsi" w:hAnsiTheme="minorHAnsi" w:cs="Arial"/>
        </w:rPr>
        <w:t>quantitative synaptic proteome profiling of mouse brain regions after auditory discrimination learning. It starts with the animal training in a shuttle box</w:t>
      </w:r>
      <w:r w:rsidR="00846D1E" w:rsidRPr="002056B5">
        <w:rPr>
          <w:rFonts w:asciiTheme="minorHAnsi" w:hAnsiTheme="minorHAnsi"/>
        </w:rPr>
        <w:t xml:space="preserve">. </w:t>
      </w:r>
      <w:r w:rsidR="00963733" w:rsidRPr="002056B5">
        <w:rPr>
          <w:rFonts w:asciiTheme="minorHAnsi" w:hAnsiTheme="minorHAnsi"/>
        </w:rPr>
        <w:t xml:space="preserve">In the example shown in </w:t>
      </w:r>
      <w:r w:rsidR="00963733" w:rsidRPr="002056B5">
        <w:rPr>
          <w:rFonts w:asciiTheme="minorHAnsi" w:hAnsiTheme="minorHAnsi"/>
          <w:b/>
        </w:rPr>
        <w:t>Figure 2</w:t>
      </w:r>
      <w:r w:rsidR="00963733" w:rsidRPr="002056B5">
        <w:rPr>
          <w:rFonts w:asciiTheme="minorHAnsi" w:hAnsiTheme="minorHAnsi"/>
        </w:rPr>
        <w:t>, m</w:t>
      </w:r>
      <w:r w:rsidR="00846D1E" w:rsidRPr="002056B5">
        <w:rPr>
          <w:rFonts w:asciiTheme="minorHAnsi" w:hAnsiTheme="minorHAnsi"/>
        </w:rPr>
        <w:t xml:space="preserve">ice </w:t>
      </w:r>
      <w:r w:rsidR="00963733" w:rsidRPr="002056B5">
        <w:rPr>
          <w:rFonts w:asciiTheme="minorHAnsi" w:hAnsiTheme="minorHAnsi"/>
        </w:rPr>
        <w:t xml:space="preserve">started to </w:t>
      </w:r>
      <w:r w:rsidR="00846D1E" w:rsidRPr="002056B5">
        <w:rPr>
          <w:rFonts w:asciiTheme="minorHAnsi" w:hAnsiTheme="minorHAnsi"/>
        </w:rPr>
        <w:t xml:space="preserve">show significant </w:t>
      </w:r>
      <w:r w:rsidR="00963733" w:rsidRPr="002056B5">
        <w:rPr>
          <w:rFonts w:asciiTheme="minorHAnsi" w:hAnsiTheme="minorHAnsi"/>
        </w:rPr>
        <w:t xml:space="preserve">FM </w:t>
      </w:r>
      <w:r w:rsidR="00846D1E" w:rsidRPr="002056B5">
        <w:rPr>
          <w:rFonts w:asciiTheme="minorHAnsi" w:hAnsiTheme="minorHAnsi"/>
        </w:rPr>
        <w:t xml:space="preserve">tone discrimination </w:t>
      </w:r>
      <w:r w:rsidR="00963733" w:rsidRPr="002056B5">
        <w:rPr>
          <w:rFonts w:asciiTheme="minorHAnsi" w:hAnsiTheme="minorHAnsi"/>
        </w:rPr>
        <w:t xml:space="preserve">in </w:t>
      </w:r>
      <w:r w:rsidR="00846D1E" w:rsidRPr="002056B5">
        <w:rPr>
          <w:rFonts w:asciiTheme="minorHAnsi" w:hAnsiTheme="minorHAnsi"/>
        </w:rPr>
        <w:t>the 4</w:t>
      </w:r>
      <w:r w:rsidR="00846D1E" w:rsidRPr="002056B5">
        <w:rPr>
          <w:rFonts w:asciiTheme="minorHAnsi" w:hAnsiTheme="minorHAnsi"/>
          <w:vertAlign w:val="superscript"/>
        </w:rPr>
        <w:t xml:space="preserve">th </w:t>
      </w:r>
      <w:r w:rsidR="00846D1E" w:rsidRPr="002056B5">
        <w:rPr>
          <w:rFonts w:asciiTheme="minorHAnsi" w:hAnsiTheme="minorHAnsi"/>
        </w:rPr>
        <w:t>training session</w:t>
      </w:r>
      <w:r w:rsidR="00963733" w:rsidRPr="002056B5">
        <w:rPr>
          <w:rFonts w:asciiTheme="minorHAnsi" w:hAnsiTheme="minorHAnsi"/>
        </w:rPr>
        <w:t>, indicating efficient learning.</w:t>
      </w:r>
      <w:r w:rsidR="00846D1E" w:rsidRPr="002056B5">
        <w:rPr>
          <w:rFonts w:asciiTheme="minorHAnsi" w:hAnsiTheme="minorHAnsi"/>
        </w:rPr>
        <w:t xml:space="preserve"> Animals are </w:t>
      </w:r>
      <w:r w:rsidR="00C80CAD" w:rsidRPr="002056B5">
        <w:rPr>
          <w:rFonts w:asciiTheme="minorHAnsi" w:hAnsiTheme="minorHAnsi" w:cs="Arial"/>
        </w:rPr>
        <w:t>sacrificed</w:t>
      </w:r>
      <w:r w:rsidR="00903F6D" w:rsidRPr="002056B5">
        <w:rPr>
          <w:rFonts w:asciiTheme="minorHAnsi" w:hAnsiTheme="minorHAnsi" w:cs="Arial"/>
        </w:rPr>
        <w:t xml:space="preserve"> at selected time points for brain</w:t>
      </w:r>
      <w:r w:rsidR="0073351C" w:rsidRPr="002056B5">
        <w:rPr>
          <w:rFonts w:asciiTheme="minorHAnsi" w:hAnsiTheme="minorHAnsi" w:cs="Arial"/>
        </w:rPr>
        <w:t xml:space="preserve"> area</w:t>
      </w:r>
      <w:r w:rsidR="00903F6D" w:rsidRPr="002056B5">
        <w:rPr>
          <w:rFonts w:asciiTheme="minorHAnsi" w:hAnsiTheme="minorHAnsi" w:cs="Arial"/>
        </w:rPr>
        <w:t xml:space="preserve"> dissection. The required enrichment of synapses can </w:t>
      </w:r>
      <w:r w:rsidR="00C66581" w:rsidRPr="002056B5">
        <w:rPr>
          <w:rFonts w:asciiTheme="minorHAnsi" w:hAnsiTheme="minorHAnsi" w:cs="Arial"/>
        </w:rPr>
        <w:t xml:space="preserve">either </w:t>
      </w:r>
      <w:r w:rsidR="00903F6D" w:rsidRPr="002056B5">
        <w:rPr>
          <w:rFonts w:asciiTheme="minorHAnsi" w:hAnsiTheme="minorHAnsi" w:cs="Arial"/>
        </w:rPr>
        <w:t>be achieved by the preparation of synaptosomes or alternatively by</w:t>
      </w:r>
      <w:r w:rsidR="00C66581" w:rsidRPr="002056B5">
        <w:rPr>
          <w:rFonts w:asciiTheme="minorHAnsi" w:hAnsiTheme="minorHAnsi" w:cs="Arial"/>
        </w:rPr>
        <w:t xml:space="preserve"> the preparation of</w:t>
      </w:r>
      <w:r w:rsidR="00903F6D" w:rsidRPr="002056B5">
        <w:rPr>
          <w:rFonts w:asciiTheme="minorHAnsi" w:hAnsiTheme="minorHAnsi" w:cs="Arial"/>
        </w:rPr>
        <w:t xml:space="preserve"> a PSD-enriched fraction</w:t>
      </w:r>
      <w:r w:rsidR="00C80CAD" w:rsidRPr="002056B5">
        <w:rPr>
          <w:rFonts w:asciiTheme="minorHAnsi" w:hAnsiTheme="minorHAnsi" w:cs="Arial"/>
        </w:rPr>
        <w:t xml:space="preserve">, both </w:t>
      </w:r>
      <w:r w:rsidR="00903F6D" w:rsidRPr="002056B5">
        <w:rPr>
          <w:rFonts w:asciiTheme="minorHAnsi" w:hAnsiTheme="minorHAnsi" w:cs="Arial"/>
        </w:rPr>
        <w:t xml:space="preserve">described in detail in </w:t>
      </w:r>
      <w:r w:rsidR="00903F6D" w:rsidRPr="002056B5">
        <w:rPr>
          <w:rFonts w:asciiTheme="minorHAnsi" w:hAnsiTheme="minorHAnsi" w:cs="Arial"/>
          <w:b/>
        </w:rPr>
        <w:t xml:space="preserve">Figure </w:t>
      </w:r>
      <w:r w:rsidR="00895B24" w:rsidRPr="002056B5">
        <w:rPr>
          <w:rFonts w:asciiTheme="minorHAnsi" w:hAnsiTheme="minorHAnsi" w:cs="Arial"/>
          <w:b/>
        </w:rPr>
        <w:t>3</w:t>
      </w:r>
      <w:r w:rsidR="00903F6D" w:rsidRPr="002056B5">
        <w:rPr>
          <w:rFonts w:asciiTheme="minorHAnsi" w:hAnsiTheme="minorHAnsi" w:cs="Arial"/>
          <w:b/>
        </w:rPr>
        <w:t>.</w:t>
      </w:r>
      <w:r w:rsidR="00C51D60">
        <w:rPr>
          <w:rFonts w:asciiTheme="minorHAnsi" w:hAnsiTheme="minorHAnsi"/>
        </w:rPr>
        <w:t xml:space="preserve"> </w:t>
      </w:r>
      <w:r w:rsidR="00C66581" w:rsidRPr="002056B5">
        <w:rPr>
          <w:rFonts w:asciiTheme="minorHAnsi" w:hAnsiTheme="minorHAnsi"/>
        </w:rPr>
        <w:t xml:space="preserve">The PSD-enrichment method has been </w:t>
      </w:r>
      <w:r w:rsidR="00C66581" w:rsidRPr="002056B5">
        <w:rPr>
          <w:rFonts w:asciiTheme="minorHAnsi" w:hAnsiTheme="minorHAnsi"/>
        </w:rPr>
        <w:lastRenderedPageBreak/>
        <w:t xml:space="preserve">developed </w:t>
      </w:r>
      <w:r w:rsidR="00963733" w:rsidRPr="002056B5">
        <w:rPr>
          <w:rFonts w:asciiTheme="minorHAnsi" w:hAnsiTheme="minorHAnsi"/>
        </w:rPr>
        <w:t xml:space="preserve">for </w:t>
      </w:r>
      <w:r w:rsidR="00C66581" w:rsidRPr="002056B5">
        <w:rPr>
          <w:rFonts w:asciiTheme="minorHAnsi" w:hAnsiTheme="minorHAnsi"/>
        </w:rPr>
        <w:t xml:space="preserve">low </w:t>
      </w:r>
      <w:r w:rsidR="00963733" w:rsidRPr="002056B5">
        <w:rPr>
          <w:rFonts w:asciiTheme="minorHAnsi" w:hAnsiTheme="minorHAnsi"/>
        </w:rPr>
        <w:t xml:space="preserve">tissue </w:t>
      </w:r>
      <w:r w:rsidR="00C66581" w:rsidRPr="002056B5">
        <w:rPr>
          <w:rFonts w:asciiTheme="minorHAnsi" w:hAnsiTheme="minorHAnsi"/>
        </w:rPr>
        <w:t xml:space="preserve">amounts, </w:t>
      </w:r>
      <w:r w:rsidR="00C66581" w:rsidRPr="002056B5">
        <w:rPr>
          <w:rFonts w:asciiTheme="minorHAnsi" w:hAnsiTheme="minorHAnsi"/>
          <w:i/>
        </w:rPr>
        <w:t>e.g.</w:t>
      </w:r>
      <w:r w:rsidR="00C66581" w:rsidRPr="002056B5">
        <w:rPr>
          <w:rFonts w:asciiTheme="minorHAnsi" w:hAnsiTheme="minorHAnsi"/>
        </w:rPr>
        <w:t xml:space="preserve"> 1-2 hippocampal slices from rat brain</w:t>
      </w:r>
      <w:r w:rsidR="00C66581" w:rsidRPr="002056B5">
        <w:rPr>
          <w:rFonts w:asciiTheme="minorHAnsi" w:hAnsiTheme="minorHAnsi"/>
          <w:vertAlign w:val="superscript"/>
        </w:rPr>
        <w:t>1</w:t>
      </w:r>
      <w:r w:rsidR="00CF1415" w:rsidRPr="002056B5">
        <w:rPr>
          <w:rFonts w:asciiTheme="minorHAnsi" w:hAnsiTheme="minorHAnsi"/>
          <w:vertAlign w:val="superscript"/>
        </w:rPr>
        <w:t>2</w:t>
      </w:r>
      <w:r w:rsidR="00C66581" w:rsidRPr="002056B5">
        <w:rPr>
          <w:rFonts w:asciiTheme="minorHAnsi" w:hAnsiTheme="minorHAnsi"/>
          <w:vertAlign w:val="superscript"/>
        </w:rPr>
        <w:t>,</w:t>
      </w:r>
      <w:r w:rsidR="002235C8" w:rsidRPr="002056B5">
        <w:rPr>
          <w:rFonts w:asciiTheme="minorHAnsi" w:hAnsiTheme="minorHAnsi"/>
          <w:vertAlign w:val="superscript"/>
        </w:rPr>
        <w:t xml:space="preserve"> </w:t>
      </w:r>
      <w:r w:rsidR="00C66581" w:rsidRPr="002056B5">
        <w:rPr>
          <w:rFonts w:asciiTheme="minorHAnsi" w:hAnsiTheme="minorHAnsi"/>
          <w:vertAlign w:val="superscript"/>
        </w:rPr>
        <w:t>1</w:t>
      </w:r>
      <w:r w:rsidR="002235C8" w:rsidRPr="002056B5">
        <w:rPr>
          <w:rFonts w:asciiTheme="minorHAnsi" w:hAnsiTheme="minorHAnsi"/>
          <w:vertAlign w:val="superscript"/>
        </w:rPr>
        <w:t>8</w:t>
      </w:r>
      <w:r w:rsidR="00C66581" w:rsidRPr="002056B5">
        <w:rPr>
          <w:rFonts w:asciiTheme="minorHAnsi" w:hAnsiTheme="minorHAnsi"/>
        </w:rPr>
        <w:t xml:space="preserve">. It requires small tubes, </w:t>
      </w:r>
      <w:r w:rsidR="00DB1565" w:rsidRPr="002056B5">
        <w:rPr>
          <w:rFonts w:asciiTheme="minorHAnsi" w:hAnsiTheme="minorHAnsi"/>
        </w:rPr>
        <w:t xml:space="preserve">PTFE </w:t>
      </w:r>
      <w:r w:rsidR="00C66581" w:rsidRPr="002056B5">
        <w:rPr>
          <w:rFonts w:asciiTheme="minorHAnsi" w:hAnsiTheme="minorHAnsi"/>
        </w:rPr>
        <w:t>pestles fitting to these tubes</w:t>
      </w:r>
      <w:r w:rsidR="002D0837">
        <w:rPr>
          <w:rFonts w:asciiTheme="minorHAnsi" w:hAnsiTheme="minorHAnsi"/>
        </w:rPr>
        <w:t>,</w:t>
      </w:r>
      <w:r w:rsidR="00C66581" w:rsidRPr="002056B5">
        <w:rPr>
          <w:rFonts w:asciiTheme="minorHAnsi" w:hAnsiTheme="minorHAnsi"/>
        </w:rPr>
        <w:t xml:space="preserve"> and a laboratory drilling drive for powering the pestle. </w:t>
      </w:r>
    </w:p>
    <w:p w14:paraId="4DFB0462" w14:textId="77777777" w:rsidR="00FB1E32" w:rsidRPr="002056B5" w:rsidRDefault="00FB1E32" w:rsidP="00BD11A9">
      <w:pPr>
        <w:rPr>
          <w:rFonts w:asciiTheme="minorHAnsi" w:hAnsiTheme="minorHAnsi"/>
        </w:rPr>
      </w:pPr>
    </w:p>
    <w:p w14:paraId="31E3FF64" w14:textId="675E91E2" w:rsidR="00903F6D" w:rsidRDefault="00903F6D" w:rsidP="00BD11A9">
      <w:pPr>
        <w:pStyle w:val="NormalWeb"/>
        <w:spacing w:before="0" w:beforeAutospacing="0" w:after="0" w:afterAutospacing="0"/>
        <w:jc w:val="left"/>
        <w:rPr>
          <w:rFonts w:cs="Arial"/>
        </w:rPr>
      </w:pPr>
      <w:r w:rsidRPr="0054227E">
        <w:rPr>
          <w:rFonts w:cs="Arial"/>
        </w:rPr>
        <w:t>Due to the particular protein composition of synaptosomes</w:t>
      </w:r>
      <w:r w:rsidR="002D0837">
        <w:rPr>
          <w:rFonts w:cs="Arial"/>
        </w:rPr>
        <w:t>,</w:t>
      </w:r>
      <w:r w:rsidRPr="0054227E">
        <w:rPr>
          <w:rFonts w:cs="Arial"/>
        </w:rPr>
        <w:t xml:space="preserve"> </w:t>
      </w:r>
      <w:r>
        <w:rPr>
          <w:rFonts w:cs="Arial"/>
        </w:rPr>
        <w:t>it is</w:t>
      </w:r>
      <w:r w:rsidRPr="0054227E">
        <w:rPr>
          <w:rFonts w:cs="Arial"/>
        </w:rPr>
        <w:t xml:space="preserve"> strongly recommend </w:t>
      </w:r>
      <w:r>
        <w:rPr>
          <w:rFonts w:cs="Arial"/>
        </w:rPr>
        <w:t xml:space="preserve">to perform </w:t>
      </w:r>
      <w:r w:rsidRPr="0054227E">
        <w:rPr>
          <w:rFonts w:cs="Arial"/>
        </w:rPr>
        <w:t>the sample preparation in two different but complementary ways. Scaffolds of the PSD</w:t>
      </w:r>
      <w:r>
        <w:rPr>
          <w:rFonts w:cs="Arial"/>
        </w:rPr>
        <w:t>s</w:t>
      </w:r>
      <w:r w:rsidRPr="0054227E">
        <w:rPr>
          <w:rFonts w:cs="Arial"/>
        </w:rPr>
        <w:t xml:space="preserve"> are often very high molecular weight proteins occurring in high stoichiometry. In-solution digest is the best way to extract them efficiently but may lead to an oversampling of the generated peptide mixture. The in-gel digest performed of the same sample in parallel can exclude those high molecular weight proteins and favor the analysis of proteins with medium and lower molecular weight. For a comprehensive analysis both types of proteolytic digests are recommended.</w:t>
      </w:r>
    </w:p>
    <w:p w14:paraId="12C9665D" w14:textId="77777777" w:rsidR="00FB1E32" w:rsidRPr="0054227E" w:rsidRDefault="00FB1E32" w:rsidP="00BD11A9">
      <w:pPr>
        <w:pStyle w:val="NormalWeb"/>
        <w:spacing w:before="0" w:beforeAutospacing="0" w:after="0" w:afterAutospacing="0"/>
        <w:jc w:val="left"/>
        <w:rPr>
          <w:rFonts w:cs="Arial"/>
        </w:rPr>
      </w:pPr>
    </w:p>
    <w:p w14:paraId="5368B8C1" w14:textId="77777777" w:rsidR="00A61057" w:rsidRDefault="00A61057" w:rsidP="00BD11A9">
      <w:pPr>
        <w:pStyle w:val="NormalWeb"/>
        <w:spacing w:before="0" w:beforeAutospacing="0" w:after="0" w:afterAutospacing="0"/>
        <w:jc w:val="left"/>
        <w:rPr>
          <w:rFonts w:cs="Arial"/>
        </w:rPr>
      </w:pPr>
      <w:r>
        <w:rPr>
          <w:rFonts w:cs="Arial"/>
        </w:rPr>
        <w:t>T</w:t>
      </w:r>
      <w:r w:rsidRPr="0054227E">
        <w:rPr>
          <w:rFonts w:cs="Arial"/>
        </w:rPr>
        <w:t xml:space="preserve">he different amounts </w:t>
      </w:r>
      <w:r w:rsidR="00963733">
        <w:rPr>
          <w:rFonts w:cs="Arial"/>
        </w:rPr>
        <w:t xml:space="preserve">of tissues </w:t>
      </w:r>
      <w:r w:rsidRPr="0054227E">
        <w:rPr>
          <w:rFonts w:cs="Arial"/>
        </w:rPr>
        <w:t xml:space="preserve">of the brain areas investigated </w:t>
      </w:r>
      <w:r>
        <w:rPr>
          <w:rFonts w:cs="Arial"/>
        </w:rPr>
        <w:t xml:space="preserve">require </w:t>
      </w:r>
      <w:r w:rsidRPr="0054227E">
        <w:rPr>
          <w:rFonts w:cs="Arial"/>
        </w:rPr>
        <w:t>an adjustment of the applied material for better comparison. Within the four investigated brain areas the auditory cortex is generally the limiting factor. The material of all other brain areas should carefully be adjusted to the amount of the auditory cortex</w:t>
      </w:r>
      <w:r>
        <w:rPr>
          <w:rFonts w:cs="Arial"/>
        </w:rPr>
        <w:t xml:space="preserve"> after</w:t>
      </w:r>
      <w:r w:rsidR="004F581E">
        <w:rPr>
          <w:rFonts w:cs="Arial"/>
        </w:rPr>
        <w:t xml:space="preserve"> preparation of synaptosomes or PSD-enriched fractions (see 3.1.1.)</w:t>
      </w:r>
      <w:r w:rsidRPr="0054227E">
        <w:rPr>
          <w:rFonts w:cs="Arial"/>
        </w:rPr>
        <w:t xml:space="preserve">. Typical weights of freshly prepared brain areas from mice are as following: auditory cortex (AC): ~50 mg; hippocampus (HIP): ~90 mg; striatum (STR): ~120 mg and frontal cortex (FC): ~100 mg. </w:t>
      </w:r>
    </w:p>
    <w:p w14:paraId="73849C14" w14:textId="77777777" w:rsidR="00A61057" w:rsidRDefault="00A61057" w:rsidP="00BD11A9">
      <w:pPr>
        <w:pStyle w:val="ListParagraph"/>
        <w:ind w:left="0"/>
        <w:jc w:val="left"/>
      </w:pPr>
    </w:p>
    <w:p w14:paraId="41648E8C" w14:textId="77777777" w:rsidR="00571256" w:rsidRDefault="000870F0" w:rsidP="00BD11A9">
      <w:pPr>
        <w:pStyle w:val="ListParagraph"/>
        <w:ind w:left="0"/>
        <w:jc w:val="left"/>
      </w:pPr>
      <w:r w:rsidRPr="0054227E">
        <w:t xml:space="preserve">The </w:t>
      </w:r>
      <w:r w:rsidR="00F70FAF">
        <w:t>PSD-enrichment method described in section 2.3</w:t>
      </w:r>
      <w:r w:rsidR="00FC0870">
        <w:t> </w:t>
      </w:r>
      <w:r w:rsidR="00F70FAF">
        <w:t xml:space="preserve">allowed the identification </w:t>
      </w:r>
      <w:r w:rsidRPr="0054227E">
        <w:t>of approx</w:t>
      </w:r>
      <w:r w:rsidR="00BA638C" w:rsidRPr="0054227E">
        <w:t>imately</w:t>
      </w:r>
      <w:r w:rsidRPr="0054227E">
        <w:t xml:space="preserve"> 1500 different proteins and approx</w:t>
      </w:r>
      <w:r w:rsidR="00BA638C" w:rsidRPr="0054227E">
        <w:t>imately</w:t>
      </w:r>
      <w:r w:rsidRPr="0054227E">
        <w:t xml:space="preserve"> 250 different </w:t>
      </w:r>
      <w:r w:rsidR="00F91156" w:rsidRPr="0054227E">
        <w:t>phospho-</w:t>
      </w:r>
      <w:r w:rsidRPr="0054227E">
        <w:t>peptides per brain region on the level of a single animal</w:t>
      </w:r>
      <w:r w:rsidR="00F97787" w:rsidRPr="0054227E">
        <w:t xml:space="preserve"> (</w:t>
      </w:r>
      <w:r w:rsidR="00F97787" w:rsidRPr="0054227E">
        <w:rPr>
          <w:b/>
        </w:rPr>
        <w:t>Tab</w:t>
      </w:r>
      <w:r w:rsidR="00102855">
        <w:rPr>
          <w:b/>
        </w:rPr>
        <w:t>le</w:t>
      </w:r>
      <w:r w:rsidR="00F97787" w:rsidRPr="0054227E">
        <w:rPr>
          <w:b/>
        </w:rPr>
        <w:t xml:space="preserve"> 1</w:t>
      </w:r>
      <w:r w:rsidR="00F97787" w:rsidRPr="0054227E">
        <w:t>).</w:t>
      </w:r>
      <w:r w:rsidR="00895B24">
        <w:t xml:space="preserve"> </w:t>
      </w:r>
      <w:r w:rsidR="00F70FAF">
        <w:t xml:space="preserve">Proteomic analysis 24 h after the first training session revealed that </w:t>
      </w:r>
      <w:r w:rsidR="00663E42" w:rsidRPr="0054227E">
        <w:t>7.</w:t>
      </w:r>
      <w:r w:rsidR="00F97787" w:rsidRPr="0054227E">
        <w:t>3</w:t>
      </w:r>
      <w:r w:rsidR="008C67A8">
        <w:t>%</w:t>
      </w:r>
      <w:r w:rsidR="00663E42" w:rsidRPr="0054227E">
        <w:t xml:space="preserve"> of the identified proteins and 5.</w:t>
      </w:r>
      <w:r w:rsidR="00F97787" w:rsidRPr="0054227E">
        <w:t>8</w:t>
      </w:r>
      <w:r w:rsidR="008C67A8">
        <w:t>%</w:t>
      </w:r>
      <w:r w:rsidR="00663E42" w:rsidRPr="0054227E">
        <w:t xml:space="preserve"> of the </w:t>
      </w:r>
      <w:r w:rsidR="00F91156" w:rsidRPr="0054227E">
        <w:t>phospho-</w:t>
      </w:r>
      <w:r w:rsidR="00663E42" w:rsidRPr="0054227E">
        <w:t xml:space="preserve">peptides </w:t>
      </w:r>
      <w:r w:rsidR="00F70FAF">
        <w:t xml:space="preserve">showed </w:t>
      </w:r>
      <w:r w:rsidR="00663E42" w:rsidRPr="0054227E">
        <w:t>significant (p&lt;0.05) quantitative change</w:t>
      </w:r>
      <w:r w:rsidR="000E5EEF" w:rsidRPr="0054227E">
        <w:t>s</w:t>
      </w:r>
      <w:r w:rsidR="00663E42" w:rsidRPr="0054227E">
        <w:t xml:space="preserve"> in their synaptic expression compared to naïve controls (</w:t>
      </w:r>
      <w:r w:rsidR="00663E42" w:rsidRPr="0054227E">
        <w:rPr>
          <w:b/>
        </w:rPr>
        <w:t>Tab</w:t>
      </w:r>
      <w:r w:rsidR="00102855">
        <w:rPr>
          <w:b/>
        </w:rPr>
        <w:t>le</w:t>
      </w:r>
      <w:r w:rsidR="00663E42" w:rsidRPr="0054227E">
        <w:rPr>
          <w:b/>
        </w:rPr>
        <w:t xml:space="preserve"> </w:t>
      </w:r>
      <w:r w:rsidR="00F97787" w:rsidRPr="0054227E">
        <w:rPr>
          <w:b/>
        </w:rPr>
        <w:t>1</w:t>
      </w:r>
      <w:r w:rsidR="00F97787" w:rsidRPr="0054227E">
        <w:t>).</w:t>
      </w:r>
      <w:r w:rsidR="001D70B3">
        <w:t xml:space="preserve"> </w:t>
      </w:r>
      <w:r w:rsidR="00F70FAF">
        <w:t xml:space="preserve">A conspicuous tendency for down regulation of synaptic scaffolds may point to a </w:t>
      </w:r>
      <w:r w:rsidR="00044421" w:rsidRPr="0054227E">
        <w:t xml:space="preserve">pronounced rearrangement of the synaptic architecture during </w:t>
      </w:r>
      <w:r w:rsidR="001D70B3">
        <w:t xml:space="preserve">early stages of </w:t>
      </w:r>
      <w:r w:rsidR="00044421" w:rsidRPr="0054227E">
        <w:t>FMTD learning.</w:t>
      </w:r>
      <w:r w:rsidR="00895B24">
        <w:t xml:space="preserve"> </w:t>
      </w:r>
      <w:r w:rsidR="001D70B3">
        <w:t xml:space="preserve">The vast majority </w:t>
      </w:r>
      <w:r w:rsidR="0061341F" w:rsidRPr="0054227E">
        <w:t xml:space="preserve">of the </w:t>
      </w:r>
      <w:r w:rsidR="001D70B3">
        <w:t xml:space="preserve">regulated </w:t>
      </w:r>
      <w:r w:rsidR="0061341F" w:rsidRPr="0054227E">
        <w:t xml:space="preserve">proteins </w:t>
      </w:r>
      <w:r w:rsidR="001D70B3">
        <w:t xml:space="preserve">were altered in a </w:t>
      </w:r>
      <w:r w:rsidR="0061341F" w:rsidRPr="0054227E">
        <w:t>brain region</w:t>
      </w:r>
      <w:r w:rsidR="001D70B3">
        <w:t>-</w:t>
      </w:r>
      <w:r w:rsidR="0061341F" w:rsidRPr="0054227E">
        <w:t xml:space="preserve">specific </w:t>
      </w:r>
      <w:r w:rsidR="001D70B3">
        <w:t>manner, whereas only</w:t>
      </w:r>
      <w:r w:rsidR="0061341F" w:rsidRPr="0054227E">
        <w:t xml:space="preserve"> </w:t>
      </w:r>
      <w:r w:rsidR="00F97787" w:rsidRPr="0054227E">
        <w:t>22</w:t>
      </w:r>
      <w:r w:rsidR="008C67A8">
        <w:t>%</w:t>
      </w:r>
      <w:r w:rsidR="0061341F" w:rsidRPr="0054227E">
        <w:t xml:space="preserve"> </w:t>
      </w:r>
      <w:r w:rsidR="001D70B3">
        <w:t>we</w:t>
      </w:r>
      <w:r w:rsidR="00BA638C" w:rsidRPr="0054227E">
        <w:t>re</w:t>
      </w:r>
      <w:r w:rsidR="0061341F" w:rsidRPr="0054227E">
        <w:t xml:space="preserve"> found </w:t>
      </w:r>
      <w:r w:rsidR="00BA638C" w:rsidRPr="0054227E">
        <w:t>to be</w:t>
      </w:r>
      <w:r w:rsidR="0061341F" w:rsidRPr="0054227E">
        <w:t xml:space="preserve"> regulated in two or more brain areas</w:t>
      </w:r>
      <w:r w:rsidR="001D70B3">
        <w:t xml:space="preserve">. Six selected examples are shown in </w:t>
      </w:r>
      <w:r w:rsidR="00010945">
        <w:rPr>
          <w:b/>
        </w:rPr>
        <w:t>Figure</w:t>
      </w:r>
      <w:r w:rsidR="001936CF" w:rsidRPr="0054227E">
        <w:rPr>
          <w:b/>
        </w:rPr>
        <w:t xml:space="preserve"> 4</w:t>
      </w:r>
      <w:r w:rsidR="0061341F" w:rsidRPr="0054227E">
        <w:t xml:space="preserve">. </w:t>
      </w:r>
    </w:p>
    <w:p w14:paraId="49BD5E43" w14:textId="77777777" w:rsidR="00FB1E32" w:rsidRDefault="00FB1E32" w:rsidP="00BD11A9">
      <w:pPr>
        <w:pStyle w:val="ListParagraph"/>
        <w:ind w:left="0"/>
        <w:jc w:val="left"/>
      </w:pPr>
    </w:p>
    <w:p w14:paraId="00D5FC2C" w14:textId="77777777" w:rsidR="00571256" w:rsidRDefault="002C1FBF" w:rsidP="00BD11A9">
      <w:pPr>
        <w:pStyle w:val="ListParagraph"/>
        <w:ind w:left="0"/>
        <w:jc w:val="left"/>
      </w:pPr>
      <w:r w:rsidRPr="0054227E">
        <w:t xml:space="preserve">Meta-analysis </w:t>
      </w:r>
      <w:r w:rsidR="00D56853" w:rsidRPr="0054227E">
        <w:t>of the complex results</w:t>
      </w:r>
      <w:r w:rsidR="00E80C8E" w:rsidRPr="0054227E">
        <w:t xml:space="preserve"> by IPA</w:t>
      </w:r>
      <w:r w:rsidR="00D56853" w:rsidRPr="0054227E">
        <w:t xml:space="preserve"> provide</w:t>
      </w:r>
      <w:r w:rsidR="00BA638C" w:rsidRPr="0054227E">
        <w:t>s</w:t>
      </w:r>
      <w:r w:rsidR="00D56853" w:rsidRPr="0054227E">
        <w:t xml:space="preserve"> </w:t>
      </w:r>
      <w:r w:rsidR="00044421" w:rsidRPr="0054227E">
        <w:t>evidence for the particular participation/manipulation of the following canonical pathways: “Clathrin-mediated Endocytosis Signaling”, “Axonal Guidance Signaling”, “Calcium Signaling”, “RhoA Signaling”, “Notch Signaling”, “Remodeling of Epithelial Adherens Junctions”, “</w:t>
      </w:r>
      <w:r w:rsidR="0038372F" w:rsidRPr="0054227E">
        <w:t>G</w:t>
      </w:r>
      <w:r w:rsidR="00044421" w:rsidRPr="0054227E">
        <w:t>lutamate Receptor Signaling</w:t>
      </w:r>
      <w:r w:rsidR="0038372F" w:rsidRPr="0054227E">
        <w:t>”, “</w:t>
      </w:r>
      <w:r w:rsidR="00044421" w:rsidRPr="0054227E">
        <w:t>GABA Receptor Signaling</w:t>
      </w:r>
      <w:r w:rsidR="0038372F" w:rsidRPr="0054227E">
        <w:t>”, “</w:t>
      </w:r>
      <w:r w:rsidR="00044421" w:rsidRPr="0054227E">
        <w:t>Dopamine Receptor Signaling</w:t>
      </w:r>
      <w:r w:rsidR="0038372F" w:rsidRPr="0054227E">
        <w:t>” and “</w:t>
      </w:r>
      <w:r w:rsidR="00044421" w:rsidRPr="0054227E">
        <w:t>Synaptic Long-Term Potentiation</w:t>
      </w:r>
      <w:r w:rsidR="0038372F" w:rsidRPr="0054227E">
        <w:t>”.</w:t>
      </w:r>
    </w:p>
    <w:p w14:paraId="2C37D091" w14:textId="77777777" w:rsidR="00FB1E32" w:rsidRDefault="00FB1E32" w:rsidP="00BD11A9">
      <w:pPr>
        <w:pStyle w:val="ListParagraph"/>
        <w:ind w:left="0"/>
        <w:jc w:val="left"/>
      </w:pPr>
    </w:p>
    <w:p w14:paraId="7449276F" w14:textId="753C299A" w:rsidR="00571256" w:rsidRDefault="00E80C8E" w:rsidP="00BD11A9">
      <w:pPr>
        <w:pStyle w:val="ListParagraph"/>
        <w:ind w:left="0"/>
        <w:jc w:val="left"/>
      </w:pPr>
      <w:r w:rsidRPr="0054227E">
        <w:t xml:space="preserve">Single </w:t>
      </w:r>
      <w:r w:rsidR="002D0837">
        <w:t>e</w:t>
      </w:r>
      <w:r w:rsidRPr="0054227E">
        <w:t xml:space="preserve">nrichment analysis </w:t>
      </w:r>
      <w:r w:rsidR="00D676F9">
        <w:t xml:space="preserve">revealed </w:t>
      </w:r>
      <w:r w:rsidRPr="0054227E">
        <w:t>significant overrepresented biological processes in the frontal cortex concerning protein transport, cell adhesion, phosphorylation, endocytosis, vesicle-mediated transport, forebrain development and axonogenesis (</w:t>
      </w:r>
      <w:r w:rsidR="00010945">
        <w:rPr>
          <w:b/>
        </w:rPr>
        <w:t>Figure</w:t>
      </w:r>
      <w:r w:rsidR="00BE6E82" w:rsidRPr="0054227E">
        <w:rPr>
          <w:b/>
        </w:rPr>
        <w:t> </w:t>
      </w:r>
      <w:r w:rsidRPr="0054227E">
        <w:rPr>
          <w:b/>
        </w:rPr>
        <w:t>5</w:t>
      </w:r>
      <w:r w:rsidRPr="0054227E">
        <w:t xml:space="preserve">). In </w:t>
      </w:r>
      <w:r w:rsidR="00D676F9">
        <w:t xml:space="preserve">the </w:t>
      </w:r>
      <w:r w:rsidRPr="0054227E">
        <w:t xml:space="preserve">auditory cortex biological processes including ion transport, translation, mRNA transport, protein transport and learning </w:t>
      </w:r>
      <w:r w:rsidR="00D676F9">
        <w:t>were noticeable</w:t>
      </w:r>
      <w:r w:rsidRPr="0054227E">
        <w:t xml:space="preserve">. The analysis of the protein fraction of the hippocampus </w:t>
      </w:r>
      <w:r w:rsidRPr="0054227E">
        <w:lastRenderedPageBreak/>
        <w:t>detects significantly enriched processes re</w:t>
      </w:r>
      <w:r w:rsidR="002C5291">
        <w:t xml:space="preserve">lated to </w:t>
      </w:r>
      <w:r w:rsidRPr="0054227E">
        <w:t>ion transport, cell cycle, translation, phosphorylation and nervous system development. In the striatum</w:t>
      </w:r>
      <w:r w:rsidR="002C5291">
        <w:t>,</w:t>
      </w:r>
      <w:r w:rsidRPr="0054227E">
        <w:t xml:space="preserve"> overrepresented biological processes includ</w:t>
      </w:r>
      <w:r w:rsidR="00D676F9">
        <w:t>ing</w:t>
      </w:r>
      <w:r w:rsidRPr="0054227E">
        <w:t xml:space="preserve"> mRNA transport, vesicle-mediated transport, axonogenesis, proteolysis, protein transport and endocytosis </w:t>
      </w:r>
      <w:r w:rsidR="00D676F9">
        <w:t>were</w:t>
      </w:r>
      <w:r w:rsidRPr="0054227E">
        <w:t xml:space="preserve"> found.</w:t>
      </w:r>
    </w:p>
    <w:p w14:paraId="357AD415" w14:textId="77777777" w:rsidR="00571256" w:rsidRDefault="00571256" w:rsidP="00BD11A9">
      <w:pPr>
        <w:pStyle w:val="ListParagraph"/>
        <w:ind w:left="0"/>
        <w:jc w:val="left"/>
      </w:pPr>
    </w:p>
    <w:p w14:paraId="44270A83" w14:textId="77777777" w:rsidR="00E568F1" w:rsidRPr="002056B5" w:rsidRDefault="00E568F1" w:rsidP="00BD11A9">
      <w:pPr>
        <w:rPr>
          <w:rFonts w:asciiTheme="minorHAnsi" w:hAnsiTheme="minorHAnsi"/>
          <w:b/>
        </w:rPr>
      </w:pPr>
      <w:r w:rsidRPr="002056B5">
        <w:rPr>
          <w:rFonts w:asciiTheme="minorHAnsi" w:hAnsiTheme="minorHAnsi"/>
          <w:b/>
        </w:rPr>
        <w:t xml:space="preserve">Figure 1: </w:t>
      </w:r>
      <w:r w:rsidR="00D676F9" w:rsidRPr="002056B5">
        <w:rPr>
          <w:rFonts w:asciiTheme="minorHAnsi" w:hAnsiTheme="minorHAnsi"/>
          <w:b/>
        </w:rPr>
        <w:t xml:space="preserve">Systematic </w:t>
      </w:r>
      <w:r w:rsidRPr="002056B5">
        <w:rPr>
          <w:rFonts w:asciiTheme="minorHAnsi" w:hAnsiTheme="minorHAnsi"/>
          <w:b/>
        </w:rPr>
        <w:t>workflow</w:t>
      </w:r>
      <w:r w:rsidR="00D676F9" w:rsidRPr="002056B5">
        <w:rPr>
          <w:rFonts w:asciiTheme="minorHAnsi" w:hAnsiTheme="minorHAnsi"/>
          <w:b/>
        </w:rPr>
        <w:t xml:space="preserve"> of the methodological approach</w:t>
      </w:r>
    </w:p>
    <w:p w14:paraId="28CB181C" w14:textId="77777777" w:rsidR="00E568F1" w:rsidRPr="002056B5" w:rsidRDefault="00E568F1" w:rsidP="00BD11A9">
      <w:pPr>
        <w:rPr>
          <w:rFonts w:asciiTheme="minorHAnsi" w:hAnsiTheme="minorHAnsi"/>
        </w:rPr>
      </w:pPr>
      <w:r w:rsidRPr="002056B5">
        <w:rPr>
          <w:rFonts w:asciiTheme="minorHAnsi" w:hAnsiTheme="minorHAnsi"/>
        </w:rPr>
        <w:t>This figure schematically summarizes the workflow of high resolution quantitative profiling of brain area specific synaptic protein composition.</w:t>
      </w:r>
    </w:p>
    <w:p w14:paraId="1268BFD1" w14:textId="77777777" w:rsidR="008C3EF6" w:rsidRPr="002056B5" w:rsidRDefault="008C3EF6" w:rsidP="00BD11A9">
      <w:pPr>
        <w:rPr>
          <w:rFonts w:asciiTheme="minorHAnsi" w:hAnsiTheme="minorHAnsi"/>
        </w:rPr>
      </w:pPr>
    </w:p>
    <w:p w14:paraId="57938001" w14:textId="77777777" w:rsidR="00C80CAD" w:rsidRPr="002056B5" w:rsidRDefault="00C80CAD" w:rsidP="00BD11A9">
      <w:pPr>
        <w:rPr>
          <w:rFonts w:asciiTheme="minorHAnsi" w:hAnsiTheme="minorHAnsi"/>
          <w:b/>
        </w:rPr>
      </w:pPr>
      <w:r w:rsidRPr="002056B5">
        <w:rPr>
          <w:rFonts w:asciiTheme="minorHAnsi" w:hAnsiTheme="minorHAnsi"/>
          <w:b/>
        </w:rPr>
        <w:t xml:space="preserve">Figure 2: </w:t>
      </w:r>
      <w:r w:rsidR="00AF3317" w:rsidRPr="002056B5">
        <w:rPr>
          <w:rFonts w:asciiTheme="minorHAnsi" w:hAnsiTheme="minorHAnsi"/>
          <w:b/>
        </w:rPr>
        <w:t>Example of the p</w:t>
      </w:r>
      <w:r w:rsidRPr="002056B5">
        <w:rPr>
          <w:rFonts w:asciiTheme="minorHAnsi" w:hAnsiTheme="minorHAnsi"/>
          <w:b/>
        </w:rPr>
        <w:t xml:space="preserve">erformance of mice in the </w:t>
      </w:r>
      <w:r w:rsidR="00AF3317" w:rsidRPr="002056B5">
        <w:rPr>
          <w:rFonts w:asciiTheme="minorHAnsi" w:hAnsiTheme="minorHAnsi"/>
          <w:b/>
        </w:rPr>
        <w:t xml:space="preserve">FM </w:t>
      </w:r>
      <w:r w:rsidRPr="002056B5">
        <w:rPr>
          <w:rFonts w:asciiTheme="minorHAnsi" w:hAnsiTheme="minorHAnsi"/>
          <w:b/>
        </w:rPr>
        <w:t>tone discrimination task</w:t>
      </w:r>
    </w:p>
    <w:p w14:paraId="50A2805A" w14:textId="1A0DC4CC" w:rsidR="00C80CAD" w:rsidRPr="002056B5" w:rsidRDefault="00C80CAD" w:rsidP="00BD11A9">
      <w:pPr>
        <w:rPr>
          <w:rFonts w:asciiTheme="minorHAnsi" w:hAnsiTheme="minorHAnsi"/>
        </w:rPr>
      </w:pPr>
      <w:r w:rsidRPr="002056B5">
        <w:rPr>
          <w:rFonts w:asciiTheme="minorHAnsi" w:hAnsiTheme="minorHAnsi"/>
        </w:rPr>
        <w:t xml:space="preserve">Animals show an increasing rate of hits (blue curve) and a decreasing rate of false alarms (black curve) in the course of training sessions. Significant discrimination occurs from the </w:t>
      </w:r>
      <w:r w:rsidR="002C5291">
        <w:rPr>
          <w:rFonts w:asciiTheme="minorHAnsi" w:hAnsiTheme="minorHAnsi"/>
        </w:rPr>
        <w:t>fourth</w:t>
      </w:r>
      <w:r w:rsidRPr="002056B5">
        <w:rPr>
          <w:rFonts w:asciiTheme="minorHAnsi" w:hAnsiTheme="minorHAnsi"/>
        </w:rPr>
        <w:t xml:space="preserve"> session. Error bars </w:t>
      </w:r>
      <w:r w:rsidR="002C5291">
        <w:rPr>
          <w:rFonts w:asciiTheme="minorHAnsi" w:hAnsiTheme="minorHAnsi"/>
        </w:rPr>
        <w:t xml:space="preserve">are </w:t>
      </w:r>
      <w:r w:rsidRPr="002056B5">
        <w:rPr>
          <w:rFonts w:asciiTheme="minorHAnsi" w:hAnsiTheme="minorHAnsi"/>
        </w:rPr>
        <w:t>provided as SEM.</w:t>
      </w:r>
    </w:p>
    <w:p w14:paraId="0522DC4F" w14:textId="77777777" w:rsidR="00C80CAD" w:rsidRPr="002056B5" w:rsidRDefault="00C80CAD" w:rsidP="00BD11A9">
      <w:pPr>
        <w:rPr>
          <w:rFonts w:asciiTheme="minorHAnsi" w:hAnsiTheme="minorHAnsi"/>
          <w:b/>
        </w:rPr>
      </w:pPr>
    </w:p>
    <w:p w14:paraId="256A6D7C" w14:textId="76ACA941" w:rsidR="005858E5" w:rsidRPr="002056B5" w:rsidRDefault="00E568F1" w:rsidP="00BD11A9">
      <w:pPr>
        <w:rPr>
          <w:rFonts w:asciiTheme="minorHAnsi" w:hAnsiTheme="minorHAnsi"/>
          <w:b/>
        </w:rPr>
      </w:pPr>
      <w:r w:rsidRPr="002056B5">
        <w:rPr>
          <w:rFonts w:asciiTheme="minorHAnsi" w:hAnsiTheme="minorHAnsi"/>
          <w:b/>
        </w:rPr>
        <w:t xml:space="preserve">Figure </w:t>
      </w:r>
      <w:r w:rsidR="00C80CAD" w:rsidRPr="002056B5">
        <w:rPr>
          <w:rFonts w:asciiTheme="minorHAnsi" w:hAnsiTheme="minorHAnsi"/>
          <w:b/>
        </w:rPr>
        <w:t>3</w:t>
      </w:r>
      <w:r w:rsidR="000213B5">
        <w:rPr>
          <w:rFonts w:asciiTheme="minorHAnsi" w:hAnsiTheme="minorHAnsi"/>
          <w:b/>
        </w:rPr>
        <w:t>: Preparation of the synaptosome and the PSD-enriched fraction</w:t>
      </w:r>
    </w:p>
    <w:p w14:paraId="7EF6FD05" w14:textId="77777777" w:rsidR="00E568F1" w:rsidRPr="002056B5" w:rsidRDefault="00C80CAD" w:rsidP="00BD11A9">
      <w:pPr>
        <w:rPr>
          <w:rFonts w:asciiTheme="minorHAnsi" w:hAnsiTheme="minorHAnsi"/>
          <w:b/>
        </w:rPr>
      </w:pPr>
      <w:r w:rsidRPr="002056B5">
        <w:rPr>
          <w:rFonts w:asciiTheme="minorHAnsi" w:hAnsiTheme="minorHAnsi"/>
          <w:b/>
        </w:rPr>
        <w:t>A</w:t>
      </w:r>
      <w:r w:rsidR="00E568F1" w:rsidRPr="002056B5">
        <w:rPr>
          <w:rFonts w:asciiTheme="minorHAnsi" w:hAnsiTheme="minorHAnsi"/>
          <w:b/>
        </w:rPr>
        <w:t>: Synaptosome preparation</w:t>
      </w:r>
    </w:p>
    <w:p w14:paraId="645593E3" w14:textId="77777777" w:rsidR="005858E5" w:rsidRPr="002056B5" w:rsidRDefault="00C80CAD" w:rsidP="00BD11A9">
      <w:pPr>
        <w:rPr>
          <w:rFonts w:asciiTheme="minorHAnsi" w:hAnsiTheme="minorHAnsi"/>
          <w:b/>
        </w:rPr>
      </w:pPr>
      <w:r w:rsidRPr="002056B5">
        <w:rPr>
          <w:rFonts w:asciiTheme="minorHAnsi" w:hAnsiTheme="minorHAnsi"/>
          <w:b/>
        </w:rPr>
        <w:t>B</w:t>
      </w:r>
      <w:r w:rsidR="005858E5" w:rsidRPr="002056B5">
        <w:rPr>
          <w:rFonts w:asciiTheme="minorHAnsi" w:hAnsiTheme="minorHAnsi"/>
          <w:b/>
        </w:rPr>
        <w:t>: PSD-enriched fraction preparation</w:t>
      </w:r>
    </w:p>
    <w:p w14:paraId="42175B09" w14:textId="77777777" w:rsidR="00E568F1" w:rsidRPr="002056B5" w:rsidRDefault="005858E5" w:rsidP="00BD11A9">
      <w:pPr>
        <w:rPr>
          <w:rFonts w:asciiTheme="minorHAnsi" w:hAnsiTheme="minorHAnsi"/>
        </w:rPr>
      </w:pPr>
      <w:r w:rsidRPr="002056B5">
        <w:rPr>
          <w:rFonts w:asciiTheme="minorHAnsi" w:hAnsiTheme="minorHAnsi"/>
        </w:rPr>
        <w:t xml:space="preserve">Both </w:t>
      </w:r>
      <w:r w:rsidR="00E568F1" w:rsidRPr="002056B5">
        <w:rPr>
          <w:rFonts w:asciiTheme="minorHAnsi" w:hAnsiTheme="minorHAnsi"/>
        </w:rPr>
        <w:t>figure</w:t>
      </w:r>
      <w:r w:rsidRPr="002056B5">
        <w:rPr>
          <w:rFonts w:asciiTheme="minorHAnsi" w:hAnsiTheme="minorHAnsi"/>
        </w:rPr>
        <w:t>s</w:t>
      </w:r>
      <w:r w:rsidR="00E568F1" w:rsidRPr="002056B5">
        <w:rPr>
          <w:rFonts w:asciiTheme="minorHAnsi" w:hAnsiTheme="minorHAnsi"/>
        </w:rPr>
        <w:t xml:space="preserve"> explain the detailed workflow of preparation of synaptosomes </w:t>
      </w:r>
      <w:r w:rsidRPr="002056B5">
        <w:rPr>
          <w:rFonts w:asciiTheme="minorHAnsi" w:hAnsiTheme="minorHAnsi"/>
        </w:rPr>
        <w:t xml:space="preserve">or alternatively PSD-enriched fractions </w:t>
      </w:r>
      <w:r w:rsidR="00E568F1" w:rsidRPr="002056B5">
        <w:rPr>
          <w:rFonts w:asciiTheme="minorHAnsi" w:hAnsiTheme="minorHAnsi"/>
        </w:rPr>
        <w:t>from brain tissues.</w:t>
      </w:r>
    </w:p>
    <w:p w14:paraId="150C2D82" w14:textId="77777777" w:rsidR="00E568F1" w:rsidRPr="002056B5" w:rsidRDefault="00E568F1" w:rsidP="00BD11A9">
      <w:pPr>
        <w:rPr>
          <w:rFonts w:asciiTheme="minorHAnsi" w:hAnsiTheme="minorHAnsi"/>
        </w:rPr>
      </w:pPr>
    </w:p>
    <w:p w14:paraId="0F3A8169" w14:textId="77777777" w:rsidR="00E568F1" w:rsidRPr="002056B5" w:rsidRDefault="00E568F1" w:rsidP="00BD11A9">
      <w:pPr>
        <w:rPr>
          <w:rFonts w:asciiTheme="minorHAnsi" w:hAnsiTheme="minorHAnsi"/>
          <w:b/>
        </w:rPr>
      </w:pPr>
      <w:r w:rsidRPr="002056B5">
        <w:rPr>
          <w:rFonts w:asciiTheme="minorHAnsi" w:hAnsiTheme="minorHAnsi"/>
          <w:b/>
        </w:rPr>
        <w:t xml:space="preserve">Figure 4: </w:t>
      </w:r>
      <w:r w:rsidR="00AF3317" w:rsidRPr="002056B5">
        <w:rPr>
          <w:rFonts w:asciiTheme="minorHAnsi" w:hAnsiTheme="minorHAnsi"/>
          <w:b/>
        </w:rPr>
        <w:t xml:space="preserve">Selected </w:t>
      </w:r>
      <w:r w:rsidRPr="002056B5">
        <w:rPr>
          <w:rFonts w:asciiTheme="minorHAnsi" w:hAnsiTheme="minorHAnsi"/>
          <w:b/>
        </w:rPr>
        <w:t xml:space="preserve">quantitative proteomic results </w:t>
      </w:r>
    </w:p>
    <w:p w14:paraId="152A3E64" w14:textId="33144D61" w:rsidR="00E568F1" w:rsidRPr="002056B5" w:rsidRDefault="00E568F1" w:rsidP="00BD11A9">
      <w:pPr>
        <w:rPr>
          <w:rFonts w:asciiTheme="minorHAnsi" w:hAnsiTheme="minorHAnsi"/>
        </w:rPr>
      </w:pPr>
      <w:r w:rsidRPr="002056B5">
        <w:rPr>
          <w:rFonts w:asciiTheme="minorHAnsi" w:hAnsiTheme="minorHAnsi"/>
        </w:rPr>
        <w:t xml:space="preserve">The relative </w:t>
      </w:r>
      <w:r w:rsidR="00AF3317" w:rsidRPr="002056B5">
        <w:rPr>
          <w:rFonts w:asciiTheme="minorHAnsi" w:hAnsiTheme="minorHAnsi"/>
        </w:rPr>
        <w:t xml:space="preserve">synaptic </w:t>
      </w:r>
      <w:r w:rsidRPr="002056B5">
        <w:rPr>
          <w:rFonts w:asciiTheme="minorHAnsi" w:hAnsiTheme="minorHAnsi"/>
        </w:rPr>
        <w:t>abundances of selected proteins are compared between mice trained on the FMTD task (AV, n=6) and naïve control mice (NV, n=6)</w:t>
      </w:r>
      <w:r w:rsidR="00AF3317" w:rsidRPr="002056B5">
        <w:rPr>
          <w:rFonts w:asciiTheme="minorHAnsi" w:hAnsiTheme="minorHAnsi"/>
        </w:rPr>
        <w:t xml:space="preserve"> 24 h after the first training session.</w:t>
      </w:r>
      <w:r w:rsidRPr="002056B5">
        <w:rPr>
          <w:rFonts w:asciiTheme="minorHAnsi" w:hAnsiTheme="minorHAnsi"/>
        </w:rPr>
        <w:t xml:space="preserve"> The abundance values were calculated as median of the peak areas of the three most intense peptides of a protein. Proteins with significant abundance changes (AV/NV</w:t>
      </w:r>
      <w:r w:rsidR="00DF21D3" w:rsidRPr="002056B5">
        <w:rPr>
          <w:rFonts w:asciiTheme="minorHAnsi" w:hAnsiTheme="minorHAnsi"/>
        </w:rPr>
        <w:t>; t-test</w:t>
      </w:r>
      <w:r w:rsidRPr="002056B5">
        <w:rPr>
          <w:rFonts w:asciiTheme="minorHAnsi" w:hAnsiTheme="minorHAnsi"/>
        </w:rPr>
        <w:t>) are marked within the plots: * p&lt;0.05, ** p&lt;0.01, *** p&lt;0.005</w:t>
      </w:r>
      <w:r w:rsidR="001C67E8" w:rsidRPr="002056B5">
        <w:rPr>
          <w:rFonts w:asciiTheme="minorHAnsi" w:hAnsiTheme="minorHAnsi"/>
        </w:rPr>
        <w:t xml:space="preserve">. Error bars </w:t>
      </w:r>
      <w:r w:rsidR="002C5291">
        <w:rPr>
          <w:rFonts w:asciiTheme="minorHAnsi" w:hAnsiTheme="minorHAnsi"/>
        </w:rPr>
        <w:t xml:space="preserve">are </w:t>
      </w:r>
      <w:r w:rsidR="001C67E8" w:rsidRPr="002056B5">
        <w:rPr>
          <w:rFonts w:asciiTheme="minorHAnsi" w:hAnsiTheme="minorHAnsi"/>
        </w:rPr>
        <w:t>provided as S</w:t>
      </w:r>
      <w:r w:rsidR="00AF3317" w:rsidRPr="002056B5">
        <w:rPr>
          <w:rFonts w:asciiTheme="minorHAnsi" w:hAnsiTheme="minorHAnsi"/>
        </w:rPr>
        <w:t>D</w:t>
      </w:r>
      <w:r w:rsidR="001C67E8" w:rsidRPr="002056B5">
        <w:rPr>
          <w:rFonts w:asciiTheme="minorHAnsi" w:hAnsiTheme="minorHAnsi"/>
        </w:rPr>
        <w:t>.</w:t>
      </w:r>
    </w:p>
    <w:p w14:paraId="10A83116" w14:textId="77777777" w:rsidR="008C3EF6" w:rsidRPr="002056B5" w:rsidRDefault="008C3EF6" w:rsidP="00BD11A9">
      <w:pPr>
        <w:rPr>
          <w:rFonts w:asciiTheme="minorHAnsi" w:hAnsiTheme="minorHAnsi"/>
        </w:rPr>
      </w:pPr>
    </w:p>
    <w:p w14:paraId="1F6FD9A8" w14:textId="77777777" w:rsidR="00CD4F68" w:rsidRPr="002056B5" w:rsidRDefault="00CD4F68" w:rsidP="00BD11A9">
      <w:pPr>
        <w:rPr>
          <w:rFonts w:asciiTheme="minorHAnsi" w:hAnsiTheme="minorHAnsi"/>
          <w:b/>
        </w:rPr>
      </w:pPr>
      <w:r w:rsidRPr="002056B5">
        <w:rPr>
          <w:rFonts w:asciiTheme="minorHAnsi" w:hAnsiTheme="minorHAnsi"/>
          <w:b/>
        </w:rPr>
        <w:t>Figure 5: Visualization of biological pathways for frontal cortex by GeneCodis/Gephi.</w:t>
      </w:r>
    </w:p>
    <w:p w14:paraId="20FDD282" w14:textId="77777777" w:rsidR="00CD4F68" w:rsidRPr="002056B5" w:rsidRDefault="00CD4F68" w:rsidP="00BD11A9">
      <w:pPr>
        <w:rPr>
          <w:rFonts w:asciiTheme="minorHAnsi" w:hAnsiTheme="minorHAnsi"/>
        </w:rPr>
      </w:pPr>
      <w:r w:rsidRPr="002056B5">
        <w:rPr>
          <w:rFonts w:asciiTheme="minorHAnsi" w:hAnsiTheme="minorHAnsi"/>
        </w:rPr>
        <w:t xml:space="preserve">Only significant terms of the Gene Ontology (GO) database (http://geneontology.org) related to “Biological process” with a minimum protein number of three </w:t>
      </w:r>
      <w:r w:rsidR="00AF3317" w:rsidRPr="002056B5">
        <w:rPr>
          <w:rFonts w:asciiTheme="minorHAnsi" w:hAnsiTheme="minorHAnsi"/>
        </w:rPr>
        <w:t>are shown here. Nodes represent</w:t>
      </w:r>
      <w:r w:rsidRPr="002056B5">
        <w:rPr>
          <w:rFonts w:asciiTheme="minorHAnsi" w:hAnsiTheme="minorHAnsi"/>
        </w:rPr>
        <w:t xml:space="preserve"> GO terms, the size of the node, the line width and number of connections of a certain node </w:t>
      </w:r>
      <w:r w:rsidR="00B552AA" w:rsidRPr="002056B5">
        <w:rPr>
          <w:rFonts w:asciiTheme="minorHAnsi" w:hAnsiTheme="minorHAnsi"/>
        </w:rPr>
        <w:t>d</w:t>
      </w:r>
      <w:r w:rsidRPr="002056B5">
        <w:rPr>
          <w:rFonts w:asciiTheme="minorHAnsi" w:hAnsiTheme="minorHAnsi"/>
        </w:rPr>
        <w:t>epict the number of proteins, which share this GO term with other nodes. Due to the “Force Atlas” method of Gephi, related nodes are clustering closely together.</w:t>
      </w:r>
    </w:p>
    <w:p w14:paraId="44817BD9" w14:textId="77777777" w:rsidR="00CD4F68" w:rsidRPr="002056B5" w:rsidRDefault="00CD4F68" w:rsidP="00BD11A9">
      <w:pPr>
        <w:rPr>
          <w:rFonts w:asciiTheme="minorHAnsi" w:hAnsiTheme="minorHAnsi"/>
        </w:rPr>
      </w:pPr>
    </w:p>
    <w:p w14:paraId="36791DA2" w14:textId="77777777" w:rsidR="00CA4991" w:rsidRPr="002056B5" w:rsidRDefault="00CA4991" w:rsidP="00BD11A9">
      <w:pPr>
        <w:rPr>
          <w:rFonts w:asciiTheme="minorHAnsi" w:hAnsiTheme="minorHAnsi"/>
          <w:b/>
        </w:rPr>
      </w:pPr>
      <w:r w:rsidRPr="002056B5">
        <w:rPr>
          <w:rFonts w:asciiTheme="minorHAnsi" w:hAnsiTheme="minorHAnsi"/>
          <w:b/>
        </w:rPr>
        <w:t>Table 1: Summary of a</w:t>
      </w:r>
      <w:r w:rsidR="008356CE" w:rsidRPr="002056B5">
        <w:rPr>
          <w:rFonts w:asciiTheme="minorHAnsi" w:hAnsiTheme="minorHAnsi"/>
          <w:b/>
        </w:rPr>
        <w:t xml:space="preserve"> proteomic result</w:t>
      </w:r>
    </w:p>
    <w:p w14:paraId="6C10CDDE" w14:textId="63246CE1" w:rsidR="00C62708" w:rsidRPr="002056B5" w:rsidRDefault="00CA4991" w:rsidP="00BD11A9">
      <w:pPr>
        <w:rPr>
          <w:rFonts w:asciiTheme="minorHAnsi" w:hAnsiTheme="minorHAnsi"/>
        </w:rPr>
      </w:pPr>
      <w:r w:rsidRPr="002056B5">
        <w:rPr>
          <w:rFonts w:asciiTheme="minorHAnsi" w:hAnsiTheme="minorHAnsi"/>
        </w:rPr>
        <w:t xml:space="preserve">This table summarizes a representative proteomic experiment of trained mice (AV, n=6) 24 </w:t>
      </w:r>
      <w:r w:rsidR="008C67A8" w:rsidRPr="002056B5">
        <w:rPr>
          <w:rFonts w:asciiTheme="minorHAnsi" w:hAnsiTheme="minorHAnsi"/>
        </w:rPr>
        <w:t>h</w:t>
      </w:r>
      <w:r w:rsidRPr="002056B5">
        <w:rPr>
          <w:rFonts w:asciiTheme="minorHAnsi" w:hAnsiTheme="minorHAnsi"/>
        </w:rPr>
        <w:t xml:space="preserve"> after the first training session compared to their naïve controls (NV, n=6).</w:t>
      </w:r>
      <w:r w:rsidR="00C62708" w:rsidRPr="002056B5">
        <w:rPr>
          <w:rFonts w:asciiTheme="minorHAnsi" w:hAnsiTheme="minorHAnsi"/>
        </w:rPr>
        <w:t xml:space="preserve"> The sum of 459 regulated proteins includes overlapping regulations. 283 different regulations were determined as brain specific. In detail, 57 proteins are regulated in two brain regions, 18 protein regulations were detected in three brain regions and only 2 proteins are regulated in all four investigated brain areas.</w:t>
      </w:r>
    </w:p>
    <w:p w14:paraId="49E25FA2" w14:textId="77777777" w:rsidR="00FB1E32" w:rsidRPr="00FB1E32" w:rsidRDefault="00FB1E32" w:rsidP="00BD11A9">
      <w:pPr>
        <w:rPr>
          <w:rFonts w:cs="Arial"/>
          <w:b/>
        </w:rPr>
      </w:pPr>
    </w:p>
    <w:p w14:paraId="0C7B9B27" w14:textId="77777777" w:rsidR="00FB1E32" w:rsidRPr="002056B5" w:rsidRDefault="00FB1E32" w:rsidP="00BD11A9">
      <w:pPr>
        <w:rPr>
          <w:rFonts w:asciiTheme="minorHAnsi" w:hAnsiTheme="minorHAnsi" w:cs="Arial"/>
          <w:b/>
        </w:rPr>
      </w:pPr>
      <w:r w:rsidRPr="002056B5">
        <w:rPr>
          <w:rFonts w:asciiTheme="minorHAnsi" w:hAnsiTheme="minorHAnsi" w:cs="Arial"/>
          <w:b/>
        </w:rPr>
        <w:t>Table 2: Settings for protein identification (step 4.2.2)</w:t>
      </w:r>
    </w:p>
    <w:p w14:paraId="7CFBDDB6" w14:textId="77777777" w:rsidR="00E064F1" w:rsidRPr="002056B5" w:rsidRDefault="00E064F1" w:rsidP="00BD11A9">
      <w:pPr>
        <w:rPr>
          <w:rFonts w:asciiTheme="minorHAnsi" w:hAnsiTheme="minorHAnsi"/>
          <w:b/>
        </w:rPr>
      </w:pPr>
    </w:p>
    <w:p w14:paraId="753D1D05" w14:textId="00FE8BFE" w:rsidR="00A31C10" w:rsidRPr="002056B5" w:rsidRDefault="006305D7" w:rsidP="00BD11A9">
      <w:pPr>
        <w:rPr>
          <w:rFonts w:asciiTheme="minorHAnsi" w:hAnsiTheme="minorHAnsi"/>
          <w:b/>
          <w:bCs/>
        </w:rPr>
      </w:pPr>
      <w:r w:rsidRPr="002056B5">
        <w:rPr>
          <w:rFonts w:asciiTheme="minorHAnsi" w:hAnsiTheme="minorHAnsi"/>
          <w:b/>
        </w:rPr>
        <w:lastRenderedPageBreak/>
        <w:t>DISCUSSION</w:t>
      </w:r>
      <w:r w:rsidRPr="002056B5">
        <w:rPr>
          <w:rFonts w:asciiTheme="minorHAnsi" w:hAnsiTheme="minorHAnsi"/>
          <w:b/>
          <w:bCs/>
        </w:rPr>
        <w:t xml:space="preserve">: </w:t>
      </w:r>
    </w:p>
    <w:p w14:paraId="6B60FF04" w14:textId="2BB09506" w:rsidR="000B6F16" w:rsidRPr="0054227E" w:rsidRDefault="00C77847" w:rsidP="00BD11A9">
      <w:pPr>
        <w:pStyle w:val="ListParagraph"/>
        <w:ind w:left="0"/>
        <w:jc w:val="left"/>
      </w:pPr>
      <w:r>
        <w:t>The study</w:t>
      </w:r>
      <w:r w:rsidR="00FF66EC" w:rsidRPr="0054227E">
        <w:t xml:space="preserve"> pr</w:t>
      </w:r>
      <w:r>
        <w:t>esents</w:t>
      </w:r>
      <w:r w:rsidR="00FF66EC" w:rsidRPr="0054227E">
        <w:t xml:space="preserve"> a method</w:t>
      </w:r>
      <w:r w:rsidR="00636565" w:rsidRPr="0054227E">
        <w:t>olog</w:t>
      </w:r>
      <w:r w:rsidR="00FF66EC" w:rsidRPr="0054227E">
        <w:t xml:space="preserve">ical workflow optimized for an accurate quantitative profiling of synaptic protein expression changes during learning and memory consolidation in different brain areas of mice. </w:t>
      </w:r>
      <w:r w:rsidR="000B6F16" w:rsidRPr="0054227E">
        <w:t xml:space="preserve">The setup provides the opportunity to study the protein expression on the level of </w:t>
      </w:r>
      <w:r w:rsidR="002C5291">
        <w:t>a single animal</w:t>
      </w:r>
      <w:r w:rsidR="000B6F16" w:rsidRPr="0054227E">
        <w:t xml:space="preserve"> despite of the required application </w:t>
      </w:r>
      <w:r w:rsidR="00401A53" w:rsidRPr="0054227E">
        <w:t>of</w:t>
      </w:r>
      <w:r w:rsidR="000B6F16" w:rsidRPr="0054227E">
        <w:t xml:space="preserve"> at least three technical replicates </w:t>
      </w:r>
      <w:r w:rsidR="00063596" w:rsidRPr="0054227E">
        <w:t>per</w:t>
      </w:r>
      <w:r w:rsidR="000B6F16" w:rsidRPr="0054227E">
        <w:t xml:space="preserve"> sample for mass spectrometric analysis. </w:t>
      </w:r>
    </w:p>
    <w:p w14:paraId="03242103" w14:textId="77777777" w:rsidR="000B6F16" w:rsidRPr="0054227E" w:rsidRDefault="000B6F16" w:rsidP="000213B5"/>
    <w:p w14:paraId="307C1304" w14:textId="7999FE8B" w:rsidR="00A31C10" w:rsidRDefault="00FF66EC" w:rsidP="00BD11A9">
      <w:pPr>
        <w:pStyle w:val="ListParagraph"/>
        <w:ind w:left="0"/>
        <w:jc w:val="left"/>
      </w:pPr>
      <w:r w:rsidRPr="0054227E">
        <w:t>The methodology takes in</w:t>
      </w:r>
      <w:r w:rsidR="00063596" w:rsidRPr="0054227E">
        <w:t>to</w:t>
      </w:r>
      <w:r w:rsidRPr="0054227E">
        <w:t xml:space="preserve"> account the particular protein composition of the pre- and postsynapse consisting of high molecular weight scaffold proteins but also </w:t>
      </w:r>
      <w:r w:rsidR="008A29C5" w:rsidRPr="0054227E">
        <w:t>of</w:t>
      </w:r>
      <w:r w:rsidRPr="0054227E">
        <w:t xml:space="preserve"> important mediator proteins bearing medium or lower molecular weights. </w:t>
      </w:r>
      <w:r w:rsidR="00F169F2" w:rsidRPr="0054227E">
        <w:t>T</w:t>
      </w:r>
      <w:r w:rsidRPr="0054227E">
        <w:t>he in-solution digest</w:t>
      </w:r>
      <w:r w:rsidR="00A34E28">
        <w:t>s</w:t>
      </w:r>
      <w:r w:rsidRPr="0054227E">
        <w:t xml:space="preserve"> of synaptosomal preparations result in an efficient generation</w:t>
      </w:r>
      <w:r w:rsidR="00F169F2" w:rsidRPr="0054227E">
        <w:t xml:space="preserve"> and, hence, an</w:t>
      </w:r>
      <w:r w:rsidRPr="0054227E">
        <w:t xml:space="preserve"> </w:t>
      </w:r>
      <w:r w:rsidR="00F169F2" w:rsidRPr="0054227E">
        <w:t xml:space="preserve">over-representation </w:t>
      </w:r>
      <w:r w:rsidRPr="0054227E">
        <w:t>of scaffold</w:t>
      </w:r>
      <w:r w:rsidR="0089739A" w:rsidRPr="0054227E">
        <w:t>-</w:t>
      </w:r>
      <w:r w:rsidRPr="0054227E">
        <w:t>derived peptides</w:t>
      </w:r>
      <w:r w:rsidR="002C5291">
        <w:t xml:space="preserve">. This, </w:t>
      </w:r>
      <w:r w:rsidR="00F169F2" w:rsidRPr="0054227E">
        <w:t>in turn</w:t>
      </w:r>
      <w:r w:rsidR="002C5291">
        <w:t>,</w:t>
      </w:r>
      <w:r w:rsidR="00F169F2" w:rsidRPr="0054227E">
        <w:t xml:space="preserve"> </w:t>
      </w:r>
      <w:r w:rsidR="00471B02" w:rsidRPr="0054227E">
        <w:t xml:space="preserve">may </w:t>
      </w:r>
      <w:r w:rsidRPr="0054227E">
        <w:t>suppress</w:t>
      </w:r>
      <w:r w:rsidR="00471B02" w:rsidRPr="0054227E">
        <w:t xml:space="preserve"> </w:t>
      </w:r>
      <w:r w:rsidRPr="0054227E">
        <w:t xml:space="preserve">the analysis of smaller or lower abundant proteins. The </w:t>
      </w:r>
      <w:r w:rsidR="000B6F16" w:rsidRPr="0054227E">
        <w:t xml:space="preserve">suggested </w:t>
      </w:r>
      <w:r w:rsidRPr="0054227E">
        <w:t>preparation of SDS-PAGE</w:t>
      </w:r>
      <w:r w:rsidR="00C77997" w:rsidRPr="0054227E">
        <w:t xml:space="preserve"> fractions</w:t>
      </w:r>
      <w:r w:rsidRPr="0054227E">
        <w:t xml:space="preserve"> </w:t>
      </w:r>
      <w:r w:rsidR="00C77997" w:rsidRPr="0054227E">
        <w:t xml:space="preserve">from an </w:t>
      </w:r>
      <w:r w:rsidR="000B6F16" w:rsidRPr="0054227E">
        <w:t>aliquot</w:t>
      </w:r>
      <w:r w:rsidRPr="0054227E">
        <w:t xml:space="preserve"> of </w:t>
      </w:r>
      <w:r w:rsidR="00C77997" w:rsidRPr="0054227E">
        <w:t xml:space="preserve">each </w:t>
      </w:r>
      <w:r w:rsidRPr="0054227E">
        <w:t>sample combined with an in-</w:t>
      </w:r>
      <w:r w:rsidR="00F97787" w:rsidRPr="0054227E">
        <w:t>gel</w:t>
      </w:r>
      <w:r w:rsidR="006E1845" w:rsidRPr="0054227E">
        <w:t xml:space="preserve"> </w:t>
      </w:r>
      <w:r w:rsidRPr="0054227E">
        <w:t>digestion</w:t>
      </w:r>
      <w:r w:rsidR="002A48C5" w:rsidRPr="0054227E">
        <w:t xml:space="preserve"> procedure</w:t>
      </w:r>
      <w:r w:rsidRPr="0054227E">
        <w:t xml:space="preserve"> </w:t>
      </w:r>
      <w:r w:rsidR="002A48C5" w:rsidRPr="0054227E">
        <w:t xml:space="preserve">in parallel </w:t>
      </w:r>
      <w:r w:rsidR="00471B02" w:rsidRPr="0054227E">
        <w:t>facilitates the analysis of medium and low abundan</w:t>
      </w:r>
      <w:r w:rsidR="002C5291">
        <w:t>ce</w:t>
      </w:r>
      <w:r w:rsidR="00471B02" w:rsidRPr="0054227E">
        <w:t xml:space="preserve"> proteins and </w:t>
      </w:r>
      <w:r w:rsidR="000B6F16" w:rsidRPr="0054227E">
        <w:t>represent</w:t>
      </w:r>
      <w:r w:rsidR="001900C0" w:rsidRPr="0054227E">
        <w:t>s</w:t>
      </w:r>
      <w:r w:rsidR="000B6F16" w:rsidRPr="0054227E">
        <w:t xml:space="preserve"> </w:t>
      </w:r>
      <w:r w:rsidR="00471B02" w:rsidRPr="0054227E">
        <w:t>a highly recommended complementary method. After separate mass spectrometric application of all fractions derived from a sample (</w:t>
      </w:r>
      <w:r w:rsidR="00471B02" w:rsidRPr="00A31C10">
        <w:rPr>
          <w:i/>
        </w:rPr>
        <w:t>e.g.</w:t>
      </w:r>
      <w:r w:rsidR="00471B02" w:rsidRPr="0054227E">
        <w:t xml:space="preserve"> in-solution digest, in-gel digest, </w:t>
      </w:r>
      <w:r w:rsidR="00A34E28">
        <w:t xml:space="preserve">combined </w:t>
      </w:r>
      <w:r w:rsidR="00471B02" w:rsidRPr="0054227E">
        <w:t>phospho-enriched fraction</w:t>
      </w:r>
      <w:r w:rsidR="00A34E28">
        <w:t>s</w:t>
      </w:r>
      <w:r w:rsidR="00471B02" w:rsidRPr="0054227E">
        <w:t xml:space="preserve">) the corresponding MS/MS data sets can be combined and further calculated for protein identification and quantification by PEAKS software </w:t>
      </w:r>
      <w:r w:rsidR="00A31C10">
        <w:t xml:space="preserve">or alternative </w:t>
      </w:r>
      <w:r w:rsidR="002C5291">
        <w:t>popular software packages.</w:t>
      </w:r>
    </w:p>
    <w:p w14:paraId="23EF52DF" w14:textId="77777777" w:rsidR="000B6F16" w:rsidRPr="0054227E" w:rsidRDefault="000B6F16" w:rsidP="00BD11A9">
      <w:pPr>
        <w:pStyle w:val="ListParagraph"/>
        <w:ind w:left="0"/>
        <w:jc w:val="left"/>
      </w:pPr>
    </w:p>
    <w:p w14:paraId="2F4AFAD9" w14:textId="494499D3" w:rsidR="002A48C5" w:rsidRPr="0054227E" w:rsidRDefault="00A31C10" w:rsidP="00BD11A9">
      <w:pPr>
        <w:pStyle w:val="ListParagraph"/>
        <w:ind w:left="0"/>
        <w:jc w:val="left"/>
      </w:pPr>
      <w:r>
        <w:t>Alternatively, the individual application of in</w:t>
      </w:r>
      <w:r w:rsidR="002C5291">
        <w:t>-g</w:t>
      </w:r>
      <w:r>
        <w:t>el-digestion-derived fractions of a sample (separately processed gel-areas of a sample lane) and fractions generated of</w:t>
      </w:r>
      <w:r w:rsidR="00281DF9">
        <w:t xml:space="preserve"> the</w:t>
      </w:r>
      <w:r>
        <w:t xml:space="preserve"> in-solution digested sample (e.g. by ion exchange chromatography) to mass spectrometry can increase the analytical depth. However, this extended workflow dramatically increases the required time for LS-MS/MS data acquisition. </w:t>
      </w:r>
      <w:r w:rsidR="0051525A" w:rsidRPr="0054227E">
        <w:t>For</w:t>
      </w:r>
      <w:r w:rsidR="000B6F16" w:rsidRPr="0054227E">
        <w:t xml:space="preserve"> generation of a detailed molecular </w:t>
      </w:r>
      <w:r w:rsidR="0051525A" w:rsidRPr="0054227E">
        <w:t xml:space="preserve">sequence </w:t>
      </w:r>
      <w:r w:rsidR="000B6F16" w:rsidRPr="0054227E">
        <w:t xml:space="preserve">of synaptic protein rearrangements during learning and memory formation a </w:t>
      </w:r>
      <w:r w:rsidR="004A48C9" w:rsidRPr="0054227E">
        <w:t xml:space="preserve">specified </w:t>
      </w:r>
      <w:r w:rsidR="000B6F16" w:rsidRPr="0054227E">
        <w:t xml:space="preserve">time course of the proteomic profiling </w:t>
      </w:r>
      <w:r w:rsidR="002A48C5" w:rsidRPr="0054227E">
        <w:t>is required.</w:t>
      </w:r>
      <w:r w:rsidR="000B6F16" w:rsidRPr="0054227E">
        <w:t xml:space="preserve"> </w:t>
      </w:r>
      <w:r w:rsidR="002A48C5" w:rsidRPr="0054227E">
        <w:t xml:space="preserve">This time course </w:t>
      </w:r>
      <w:r w:rsidR="00E90465" w:rsidRPr="0054227E">
        <w:t xml:space="preserve">may </w:t>
      </w:r>
      <w:r w:rsidR="002A48C5" w:rsidRPr="0054227E">
        <w:t xml:space="preserve">start immediately after or </w:t>
      </w:r>
      <w:r w:rsidR="006B4174" w:rsidRPr="0054227E">
        <w:t xml:space="preserve">even </w:t>
      </w:r>
      <w:r w:rsidR="002A48C5" w:rsidRPr="0054227E">
        <w:t xml:space="preserve">during </w:t>
      </w:r>
      <w:r w:rsidR="006B4174" w:rsidRPr="0054227E">
        <w:t>the</w:t>
      </w:r>
      <w:r w:rsidR="002A48C5" w:rsidRPr="0054227E">
        <w:t xml:space="preserve"> first training session and cover</w:t>
      </w:r>
      <w:r w:rsidR="004A48C9" w:rsidRPr="0054227E">
        <w:t>s</w:t>
      </w:r>
      <w:r w:rsidR="002A48C5" w:rsidRPr="0054227E">
        <w:t xml:space="preserve"> a close-meshed time frame until the animals</w:t>
      </w:r>
      <w:r w:rsidR="00AA5934" w:rsidRPr="0054227E">
        <w:t>' performance</w:t>
      </w:r>
      <w:r w:rsidR="002A48C5" w:rsidRPr="0054227E">
        <w:t xml:space="preserve"> reached the</w:t>
      </w:r>
      <w:r w:rsidR="004D4080" w:rsidRPr="0054227E">
        <w:t xml:space="preserve"> asymptotic level of the learning curve</w:t>
      </w:r>
      <w:r w:rsidR="002A48C5" w:rsidRPr="0054227E">
        <w:t xml:space="preserve"> after </w:t>
      </w:r>
      <w:r w:rsidR="004D4080" w:rsidRPr="0054227E">
        <w:t xml:space="preserve">approx. </w:t>
      </w:r>
      <w:r w:rsidR="002A48C5" w:rsidRPr="0054227E">
        <w:t>8-10 da</w:t>
      </w:r>
      <w:r w:rsidR="00A41417" w:rsidRPr="0054227E">
        <w:t>ys of</w:t>
      </w:r>
      <w:r w:rsidR="002A48C5" w:rsidRPr="0054227E">
        <w:t xml:space="preserve"> training (see </w:t>
      </w:r>
      <w:r w:rsidR="00010945" w:rsidRPr="00A31C10">
        <w:rPr>
          <w:b/>
        </w:rPr>
        <w:t>Figure</w:t>
      </w:r>
      <w:r w:rsidR="002A48C5" w:rsidRPr="00A31C10">
        <w:rPr>
          <w:b/>
        </w:rPr>
        <w:t xml:space="preserve"> </w:t>
      </w:r>
      <w:r w:rsidR="001562F3" w:rsidRPr="00A31C10">
        <w:rPr>
          <w:b/>
        </w:rPr>
        <w:t>2</w:t>
      </w:r>
      <w:r w:rsidR="002A48C5" w:rsidRPr="0054227E">
        <w:t xml:space="preserve"> for details).</w:t>
      </w:r>
    </w:p>
    <w:p w14:paraId="6A861565" w14:textId="77777777" w:rsidR="002A48C5" w:rsidRPr="0054227E" w:rsidRDefault="002A48C5" w:rsidP="000213B5"/>
    <w:p w14:paraId="34EFB73B" w14:textId="1E8252BB" w:rsidR="00153C6B" w:rsidRPr="0054227E" w:rsidRDefault="00153C6B" w:rsidP="00BD11A9">
      <w:pPr>
        <w:pStyle w:val="ListParagraph"/>
        <w:ind w:left="0"/>
        <w:jc w:val="left"/>
      </w:pPr>
      <w:r w:rsidRPr="0054227E">
        <w:t xml:space="preserve">The analysis of phosphorylation changes of synaptic proteins requires a particular focus on the selected time frames during FMTD learning. On </w:t>
      </w:r>
      <w:r w:rsidR="00E24696" w:rsidRPr="0054227E">
        <w:t xml:space="preserve">the </w:t>
      </w:r>
      <w:r w:rsidRPr="0054227E">
        <w:t>one hand signaling cascades initiating synaptic protein rearrangements known to be triggered by protein phosphorylations and dephosphorylations are expected at very early stages of ani</w:t>
      </w:r>
      <w:r w:rsidR="00281DF9">
        <w:t xml:space="preserve">mal training. On the other hand, </w:t>
      </w:r>
      <w:r w:rsidRPr="0054227E">
        <w:t xml:space="preserve">there are long lasting modifications of multiple phosphorylated synaptic proteins </w:t>
      </w:r>
      <w:r w:rsidR="002657A8" w:rsidRPr="0054227E">
        <w:t>known</w:t>
      </w:r>
      <w:r w:rsidRPr="0054227E">
        <w:t xml:space="preserve"> which regulate the connectivity and assembly within the synaptic architecture</w:t>
      </w:r>
      <w:r w:rsidR="00137F97" w:rsidRPr="00A31C10">
        <w:rPr>
          <w:vertAlign w:val="superscript"/>
        </w:rPr>
        <w:t>19,</w:t>
      </w:r>
      <w:r w:rsidR="002235C8" w:rsidRPr="00A31C10">
        <w:rPr>
          <w:vertAlign w:val="superscript"/>
        </w:rPr>
        <w:t xml:space="preserve"> </w:t>
      </w:r>
      <w:r w:rsidR="00137F97" w:rsidRPr="00A31C10">
        <w:rPr>
          <w:vertAlign w:val="superscript"/>
        </w:rPr>
        <w:t>20</w:t>
      </w:r>
      <w:r w:rsidR="00137F97" w:rsidRPr="0054227E">
        <w:t xml:space="preserve">. </w:t>
      </w:r>
      <w:r w:rsidRPr="0054227E">
        <w:t>Those posttranslational modifications are expected even at later time points of memory consolidation.</w:t>
      </w:r>
      <w:r w:rsidR="00C51D60">
        <w:t xml:space="preserve"> </w:t>
      </w:r>
    </w:p>
    <w:p w14:paraId="6B552FB8" w14:textId="77777777" w:rsidR="00153C6B" w:rsidRPr="0054227E" w:rsidRDefault="00153C6B" w:rsidP="000213B5"/>
    <w:p w14:paraId="3E148527" w14:textId="77777777" w:rsidR="004B20B5" w:rsidRPr="0054227E" w:rsidRDefault="002A48C5" w:rsidP="00BD11A9">
      <w:pPr>
        <w:pStyle w:val="ListParagraph"/>
        <w:ind w:left="0"/>
        <w:jc w:val="left"/>
      </w:pPr>
      <w:r w:rsidRPr="0054227E">
        <w:t xml:space="preserve">The complex datasets generated by this proteomic workflow require bioinformatic processing to identify participating molecular pathways and key molecules. </w:t>
      </w:r>
      <w:r w:rsidR="004B20B5" w:rsidRPr="0054227E">
        <w:t>Meta-analysis shows significant overrepresented pathways, which play a role in learning and memory processes.</w:t>
      </w:r>
      <w:r w:rsidR="00010945">
        <w:t xml:space="preserve"> </w:t>
      </w:r>
    </w:p>
    <w:p w14:paraId="344504CE" w14:textId="77777777" w:rsidR="00FC113A" w:rsidRPr="0054227E" w:rsidRDefault="00FC113A" w:rsidP="000213B5"/>
    <w:p w14:paraId="56D6324B" w14:textId="77777777" w:rsidR="00571256" w:rsidRPr="00BD11A9" w:rsidRDefault="006305D7" w:rsidP="000213B5">
      <w:pPr>
        <w:rPr>
          <w:rFonts w:asciiTheme="minorHAnsi" w:hAnsiTheme="minorHAnsi" w:cs="Arial"/>
        </w:rPr>
      </w:pPr>
      <w:r w:rsidRPr="00BD11A9">
        <w:rPr>
          <w:rFonts w:asciiTheme="minorHAnsi" w:hAnsiTheme="minorHAnsi" w:cs="Arial"/>
          <w:b/>
          <w:bCs/>
        </w:rPr>
        <w:lastRenderedPageBreak/>
        <w:t>ACKNOWLEDGMENTS:</w:t>
      </w:r>
      <w:r w:rsidRPr="00BD11A9">
        <w:rPr>
          <w:rFonts w:asciiTheme="minorHAnsi" w:hAnsiTheme="minorHAnsi" w:cs="Arial"/>
        </w:rPr>
        <w:t xml:space="preserve"> </w:t>
      </w:r>
    </w:p>
    <w:p w14:paraId="725450D1" w14:textId="77777777" w:rsidR="00DA664A" w:rsidRPr="00BD11A9" w:rsidRDefault="00DA664A" w:rsidP="00BD11A9">
      <w:pPr>
        <w:rPr>
          <w:rFonts w:asciiTheme="minorHAnsi" w:hAnsiTheme="minorHAnsi"/>
        </w:rPr>
      </w:pPr>
      <w:r w:rsidRPr="00BD11A9">
        <w:rPr>
          <w:rFonts w:asciiTheme="minorHAnsi" w:hAnsiTheme="minorHAnsi"/>
        </w:rPr>
        <w:t>We wish to thank Yvonne Ducho and Kathrin Pohlmann for excellent technical assistance. This work was supported by the Deutsche Forschungsgemeinschaft (SFB 779) and by the State Saxony-Anhalt / European Regional Development Fund (ERDF) via the Center for Behavioral Brain Sciences (CBBS).</w:t>
      </w:r>
    </w:p>
    <w:p w14:paraId="27AD5F82" w14:textId="77777777" w:rsidR="006305D7" w:rsidRPr="00BD11A9" w:rsidRDefault="006305D7" w:rsidP="00BD11A9">
      <w:pPr>
        <w:rPr>
          <w:rFonts w:asciiTheme="minorHAnsi" w:hAnsiTheme="minorHAnsi"/>
        </w:rPr>
      </w:pPr>
      <w:r w:rsidRPr="00BD11A9">
        <w:rPr>
          <w:rFonts w:asciiTheme="minorHAnsi" w:hAnsiTheme="minorHAnsi"/>
        </w:rPr>
        <w:t xml:space="preserve"> </w:t>
      </w:r>
    </w:p>
    <w:p w14:paraId="4135C230" w14:textId="77777777" w:rsidR="006305D7" w:rsidRPr="00BD11A9" w:rsidRDefault="006305D7" w:rsidP="00BD11A9">
      <w:pPr>
        <w:rPr>
          <w:rFonts w:asciiTheme="minorHAnsi" w:hAnsiTheme="minorHAnsi" w:cs="Arial"/>
          <w:b/>
        </w:rPr>
      </w:pPr>
      <w:r w:rsidRPr="00BD11A9">
        <w:rPr>
          <w:rFonts w:asciiTheme="minorHAnsi" w:hAnsiTheme="minorHAnsi" w:cs="Arial"/>
          <w:b/>
        </w:rPr>
        <w:t>DISCLOSURES:</w:t>
      </w:r>
    </w:p>
    <w:p w14:paraId="46677B9C" w14:textId="77777777" w:rsidR="006305D7" w:rsidRPr="00BD11A9" w:rsidRDefault="006305D7" w:rsidP="00BD11A9">
      <w:pPr>
        <w:rPr>
          <w:rFonts w:asciiTheme="minorHAnsi" w:hAnsiTheme="minorHAnsi"/>
        </w:rPr>
      </w:pPr>
      <w:r w:rsidRPr="00BD11A9">
        <w:rPr>
          <w:rFonts w:asciiTheme="minorHAnsi" w:hAnsiTheme="minorHAnsi"/>
        </w:rPr>
        <w:t>The authors have nothing to disclose.</w:t>
      </w:r>
    </w:p>
    <w:p w14:paraId="0AFDF727" w14:textId="77777777" w:rsidR="006305D7" w:rsidRPr="00BD11A9" w:rsidRDefault="006305D7" w:rsidP="00BD11A9">
      <w:pPr>
        <w:rPr>
          <w:rFonts w:asciiTheme="minorHAnsi" w:hAnsiTheme="minorHAnsi"/>
          <w:color w:val="7F7F7F"/>
        </w:rPr>
      </w:pPr>
    </w:p>
    <w:p w14:paraId="4BFF40B9" w14:textId="77777777" w:rsidR="00CA5492" w:rsidRPr="00BD11A9" w:rsidRDefault="006305D7" w:rsidP="00BD11A9">
      <w:pPr>
        <w:rPr>
          <w:rFonts w:asciiTheme="minorHAnsi" w:hAnsiTheme="minorHAnsi" w:cs="Arial"/>
        </w:rPr>
      </w:pPr>
      <w:r w:rsidRPr="00BD11A9">
        <w:rPr>
          <w:rFonts w:asciiTheme="minorHAnsi" w:hAnsiTheme="minorHAnsi" w:cs="Arial"/>
          <w:b/>
          <w:bCs/>
        </w:rPr>
        <w:t>REFERENCES</w:t>
      </w:r>
      <w:r w:rsidRPr="00BD11A9">
        <w:rPr>
          <w:rFonts w:asciiTheme="minorHAnsi" w:hAnsiTheme="minorHAnsi" w:cs="Arial"/>
        </w:rPr>
        <w:t xml:space="preserve"> </w:t>
      </w:r>
    </w:p>
    <w:p w14:paraId="1A62E3D5" w14:textId="77777777" w:rsidR="007E2D6E" w:rsidRPr="00DB4254" w:rsidRDefault="007E2D6E" w:rsidP="00BD11A9">
      <w:pPr>
        <w:pStyle w:val="ListParagraph"/>
        <w:numPr>
          <w:ilvl w:val="0"/>
          <w:numId w:val="45"/>
        </w:numPr>
        <w:ind w:left="0" w:firstLine="0"/>
        <w:jc w:val="left"/>
        <w:rPr>
          <w:noProof/>
        </w:rPr>
      </w:pPr>
      <w:r w:rsidRPr="0054227E">
        <w:rPr>
          <w:noProof/>
        </w:rPr>
        <w:t xml:space="preserve">Lamprecht, R. &amp; LeDoux, J. Structural plasticity and memory. </w:t>
      </w:r>
      <w:r w:rsidRPr="00102855">
        <w:rPr>
          <w:i/>
          <w:noProof/>
        </w:rPr>
        <w:t>Nat Rev Neurosci</w:t>
      </w:r>
      <w:r w:rsidRPr="0054227E">
        <w:rPr>
          <w:noProof/>
        </w:rPr>
        <w:t xml:space="preserve">. </w:t>
      </w:r>
      <w:r w:rsidRPr="00102855">
        <w:rPr>
          <w:b/>
          <w:noProof/>
        </w:rPr>
        <w:t>5</w:t>
      </w:r>
      <w:r w:rsidRPr="00DB4254">
        <w:rPr>
          <w:noProof/>
        </w:rPr>
        <w:t xml:space="preserve"> </w:t>
      </w:r>
      <w:r w:rsidRPr="0017696E">
        <w:rPr>
          <w:noProof/>
        </w:rPr>
        <w:t>(1)</w:t>
      </w:r>
      <w:r w:rsidRPr="0054227E">
        <w:rPr>
          <w:noProof/>
        </w:rPr>
        <w:t>, 45-</w:t>
      </w:r>
      <w:r w:rsidRPr="00D41096">
        <w:rPr>
          <w:noProof/>
        </w:rPr>
        <w:t>54, doi</w:t>
      </w:r>
      <w:r w:rsidRPr="00DB4254">
        <w:rPr>
          <w:noProof/>
        </w:rPr>
        <w:t>:10.</w:t>
      </w:r>
      <w:r w:rsidRPr="00D41096">
        <w:rPr>
          <w:noProof/>
        </w:rPr>
        <w:t>1038</w:t>
      </w:r>
      <w:r w:rsidRPr="00DB4254">
        <w:rPr>
          <w:noProof/>
        </w:rPr>
        <w:t>/nrn1301</w:t>
      </w:r>
      <w:r w:rsidRPr="00D41096">
        <w:rPr>
          <w:noProof/>
        </w:rPr>
        <w:t>(2004).</w:t>
      </w:r>
    </w:p>
    <w:p w14:paraId="5ECB2810" w14:textId="77777777" w:rsidR="007E2D6E" w:rsidRDefault="007E2D6E" w:rsidP="00BD11A9">
      <w:pPr>
        <w:pStyle w:val="ListParagraph"/>
        <w:numPr>
          <w:ilvl w:val="0"/>
          <w:numId w:val="45"/>
        </w:numPr>
        <w:ind w:left="0" w:firstLine="0"/>
        <w:jc w:val="left"/>
        <w:rPr>
          <w:noProof/>
        </w:rPr>
      </w:pPr>
      <w:r w:rsidRPr="0054227E">
        <w:rPr>
          <w:noProof/>
        </w:rPr>
        <w:t xml:space="preserve">Bingol, B. &amp; Schuman, E. M. Synaptic protein degradation by the ubiquitin proteasome system. </w:t>
      </w:r>
      <w:r w:rsidRPr="0017696E">
        <w:rPr>
          <w:i/>
          <w:noProof/>
        </w:rPr>
        <w:t>Curr Opin Neurobiol</w:t>
      </w:r>
      <w:r w:rsidRPr="0054227E">
        <w:rPr>
          <w:noProof/>
        </w:rPr>
        <w:t xml:space="preserve">. </w:t>
      </w:r>
      <w:r w:rsidRPr="0017696E">
        <w:rPr>
          <w:b/>
          <w:noProof/>
        </w:rPr>
        <w:t xml:space="preserve">15 </w:t>
      </w:r>
      <w:r>
        <w:rPr>
          <w:noProof/>
        </w:rPr>
        <w:t>(5)</w:t>
      </w:r>
      <w:r w:rsidRPr="0054227E">
        <w:rPr>
          <w:noProof/>
        </w:rPr>
        <w:t>,</w:t>
      </w:r>
      <w:r>
        <w:rPr>
          <w:noProof/>
        </w:rPr>
        <w:t xml:space="preserve"> ,</w:t>
      </w:r>
      <w:r w:rsidRPr="0054227E">
        <w:rPr>
          <w:noProof/>
        </w:rPr>
        <w:t xml:space="preserve"> 536-541</w:t>
      </w:r>
      <w:r>
        <w:rPr>
          <w:noProof/>
        </w:rPr>
        <w:t xml:space="preserve">, </w:t>
      </w:r>
      <w:r w:rsidRPr="0017696E">
        <w:rPr>
          <w:noProof/>
        </w:rPr>
        <w:t>doi:</w:t>
      </w:r>
      <w:r w:rsidRPr="0017696E">
        <w:rPr>
          <w:noProof/>
          <w:lang w:val="de-DE"/>
        </w:rPr>
        <w:t>10.1016/j.conb.2005.08.016</w:t>
      </w:r>
      <w:r>
        <w:rPr>
          <w:noProof/>
        </w:rPr>
        <w:t xml:space="preserve"> </w:t>
      </w:r>
      <w:r w:rsidRPr="0054227E">
        <w:rPr>
          <w:noProof/>
        </w:rPr>
        <w:t>(2005).</w:t>
      </w:r>
    </w:p>
    <w:p w14:paraId="32CCC4CE" w14:textId="77777777" w:rsidR="007E2D6E" w:rsidRPr="0017696E" w:rsidRDefault="007E2D6E" w:rsidP="00BD11A9">
      <w:pPr>
        <w:pStyle w:val="ListParagraph"/>
        <w:numPr>
          <w:ilvl w:val="0"/>
          <w:numId w:val="45"/>
        </w:numPr>
        <w:ind w:left="0" w:firstLine="0"/>
        <w:jc w:val="left"/>
        <w:rPr>
          <w:noProof/>
          <w:lang w:val="de-DE"/>
        </w:rPr>
      </w:pPr>
      <w:r w:rsidRPr="0054227E">
        <w:rPr>
          <w:noProof/>
        </w:rPr>
        <w:t xml:space="preserve">Richter, J. D. &amp; Klann, E. Making synaptic plasticity and memory last: mechanisms of translational regulation. </w:t>
      </w:r>
      <w:r w:rsidRPr="0054227E">
        <w:rPr>
          <w:i/>
          <w:noProof/>
        </w:rPr>
        <w:t>Genes Dev</w:t>
      </w:r>
      <w:r w:rsidRPr="0054227E">
        <w:rPr>
          <w:noProof/>
        </w:rPr>
        <w:t xml:space="preserve">. </w:t>
      </w:r>
      <w:r w:rsidRPr="0054227E">
        <w:rPr>
          <w:b/>
          <w:noProof/>
        </w:rPr>
        <w:t>23</w:t>
      </w:r>
      <w:r>
        <w:rPr>
          <w:b/>
          <w:noProof/>
        </w:rPr>
        <w:t xml:space="preserve"> </w:t>
      </w:r>
      <w:r>
        <w:rPr>
          <w:noProof/>
        </w:rPr>
        <w:t>(1)</w:t>
      </w:r>
      <w:r w:rsidRPr="0054227E">
        <w:rPr>
          <w:noProof/>
        </w:rPr>
        <w:t>, 1-11</w:t>
      </w:r>
      <w:r>
        <w:rPr>
          <w:noProof/>
        </w:rPr>
        <w:t xml:space="preserve">, </w:t>
      </w:r>
      <w:r>
        <w:rPr>
          <w:noProof/>
          <w:lang w:val="de-DE"/>
        </w:rPr>
        <w:t>doi:</w:t>
      </w:r>
      <w:r w:rsidRPr="0017696E">
        <w:rPr>
          <w:noProof/>
          <w:lang w:val="de-DE"/>
        </w:rPr>
        <w:t>10.1101/gad.1735809</w:t>
      </w:r>
      <w:r w:rsidRPr="0054227E">
        <w:rPr>
          <w:noProof/>
        </w:rPr>
        <w:t xml:space="preserve"> (2009).</w:t>
      </w:r>
    </w:p>
    <w:p w14:paraId="74A6E840" w14:textId="77777777" w:rsidR="007E2D6E" w:rsidRDefault="007E2D6E" w:rsidP="00BD11A9">
      <w:pPr>
        <w:pStyle w:val="ListParagraph"/>
        <w:numPr>
          <w:ilvl w:val="0"/>
          <w:numId w:val="45"/>
        </w:numPr>
        <w:ind w:left="0" w:firstLine="0"/>
        <w:jc w:val="left"/>
        <w:rPr>
          <w:noProof/>
        </w:rPr>
      </w:pPr>
      <w:r w:rsidRPr="0054227E">
        <w:rPr>
          <w:noProof/>
        </w:rPr>
        <w:t>Rosenberg, T.</w:t>
      </w:r>
      <w:r w:rsidRPr="0054227E">
        <w:rPr>
          <w:i/>
          <w:noProof/>
        </w:rPr>
        <w:t xml:space="preserve"> et al.</w:t>
      </w:r>
      <w:r w:rsidRPr="0054227E">
        <w:rPr>
          <w:noProof/>
        </w:rPr>
        <w:t xml:space="preserve"> The roles of protein expression in synaptic plasticity and memory consolidation. </w:t>
      </w:r>
      <w:r w:rsidRPr="0054227E">
        <w:rPr>
          <w:i/>
          <w:noProof/>
        </w:rPr>
        <w:t>Front Mol Neurosci</w:t>
      </w:r>
      <w:r w:rsidRPr="0054227E">
        <w:rPr>
          <w:noProof/>
        </w:rPr>
        <w:t xml:space="preserve">. </w:t>
      </w:r>
      <w:r w:rsidRPr="0054227E">
        <w:rPr>
          <w:b/>
          <w:noProof/>
        </w:rPr>
        <w:t>7</w:t>
      </w:r>
      <w:r w:rsidRPr="0054227E">
        <w:rPr>
          <w:noProof/>
        </w:rPr>
        <w:t>,</w:t>
      </w:r>
      <w:r>
        <w:rPr>
          <w:noProof/>
        </w:rPr>
        <w:t xml:space="preserve"> </w:t>
      </w:r>
      <w:r w:rsidRPr="0054227E">
        <w:rPr>
          <w:noProof/>
        </w:rPr>
        <w:t>86</w:t>
      </w:r>
      <w:r>
        <w:rPr>
          <w:noProof/>
        </w:rPr>
        <w:t>,</w:t>
      </w:r>
      <w:r w:rsidRPr="0054227E">
        <w:rPr>
          <w:noProof/>
        </w:rPr>
        <w:t xml:space="preserve"> </w:t>
      </w:r>
      <w:r w:rsidRPr="0017696E">
        <w:rPr>
          <w:noProof/>
          <w:lang w:val="de-DE"/>
        </w:rPr>
        <w:t>doi:10.3389/fnmol.2014.00086</w:t>
      </w:r>
      <w:r w:rsidRPr="0054227E">
        <w:rPr>
          <w:noProof/>
        </w:rPr>
        <w:t xml:space="preserve"> (2014).</w:t>
      </w:r>
    </w:p>
    <w:p w14:paraId="4228E226" w14:textId="77777777" w:rsidR="007E2D6E" w:rsidRPr="0017696E" w:rsidRDefault="007E2D6E" w:rsidP="00BD11A9">
      <w:pPr>
        <w:pStyle w:val="ListParagraph"/>
        <w:numPr>
          <w:ilvl w:val="0"/>
          <w:numId w:val="45"/>
        </w:numPr>
        <w:ind w:left="0" w:firstLine="0"/>
        <w:jc w:val="left"/>
        <w:rPr>
          <w:noProof/>
          <w:lang w:val="de-DE"/>
        </w:rPr>
      </w:pPr>
      <w:r w:rsidRPr="0054227E">
        <w:rPr>
          <w:noProof/>
        </w:rPr>
        <w:t>Scheich, H.</w:t>
      </w:r>
      <w:r w:rsidRPr="0054227E">
        <w:rPr>
          <w:i/>
          <w:noProof/>
        </w:rPr>
        <w:t xml:space="preserve"> et al.</w:t>
      </w:r>
      <w:r w:rsidRPr="0054227E">
        <w:rPr>
          <w:noProof/>
        </w:rPr>
        <w:t xml:space="preserve"> Behavioral semantics of learning and crossmodal processing in auditory cortex: the semantic processor concept. </w:t>
      </w:r>
      <w:r w:rsidRPr="0054227E">
        <w:rPr>
          <w:i/>
          <w:noProof/>
        </w:rPr>
        <w:t>Hear Res</w:t>
      </w:r>
      <w:r w:rsidRPr="0054227E">
        <w:rPr>
          <w:noProof/>
        </w:rPr>
        <w:t xml:space="preserve">. </w:t>
      </w:r>
      <w:r w:rsidRPr="0054227E">
        <w:rPr>
          <w:b/>
          <w:noProof/>
        </w:rPr>
        <w:t>271</w:t>
      </w:r>
      <w:r>
        <w:rPr>
          <w:b/>
          <w:noProof/>
        </w:rPr>
        <w:t xml:space="preserve"> </w:t>
      </w:r>
      <w:r w:rsidRPr="0017696E">
        <w:rPr>
          <w:noProof/>
        </w:rPr>
        <w:t>(1-2),</w:t>
      </w:r>
      <w:r w:rsidRPr="0054227E">
        <w:rPr>
          <w:noProof/>
        </w:rPr>
        <w:t xml:space="preserve"> 3-15</w:t>
      </w:r>
      <w:r>
        <w:rPr>
          <w:noProof/>
        </w:rPr>
        <w:t xml:space="preserve">, </w:t>
      </w:r>
      <w:r w:rsidRPr="0017696E">
        <w:rPr>
          <w:noProof/>
          <w:lang w:val="de-DE"/>
        </w:rPr>
        <w:t>doi:10.1016/j.heares.2010.10.006</w:t>
      </w:r>
      <w:r w:rsidRPr="0054227E">
        <w:rPr>
          <w:noProof/>
        </w:rPr>
        <w:t xml:space="preserve"> (2011).</w:t>
      </w:r>
    </w:p>
    <w:p w14:paraId="3578B23C" w14:textId="77777777" w:rsidR="007E2D6E" w:rsidRDefault="007E2D6E" w:rsidP="00BD11A9">
      <w:pPr>
        <w:pStyle w:val="ListParagraph"/>
        <w:numPr>
          <w:ilvl w:val="0"/>
          <w:numId w:val="45"/>
        </w:numPr>
        <w:ind w:left="0" w:firstLine="0"/>
        <w:jc w:val="left"/>
        <w:rPr>
          <w:noProof/>
        </w:rPr>
      </w:pPr>
      <w:r w:rsidRPr="0054227E">
        <w:rPr>
          <w:noProof/>
        </w:rPr>
        <w:t>Kähne, T.</w:t>
      </w:r>
      <w:r w:rsidRPr="0054227E">
        <w:rPr>
          <w:i/>
          <w:noProof/>
        </w:rPr>
        <w:t xml:space="preserve"> et al.</w:t>
      </w:r>
      <w:r w:rsidRPr="0054227E">
        <w:rPr>
          <w:noProof/>
        </w:rPr>
        <w:t xml:space="preserve"> Synaptic proteome changes in mouse brain regions upon auditory discrimination learning. </w:t>
      </w:r>
      <w:r w:rsidRPr="0054227E">
        <w:rPr>
          <w:i/>
          <w:noProof/>
        </w:rPr>
        <w:t>Proteomics</w:t>
      </w:r>
      <w:r w:rsidRPr="0054227E">
        <w:rPr>
          <w:noProof/>
        </w:rPr>
        <w:t xml:space="preserve">. </w:t>
      </w:r>
      <w:r w:rsidRPr="0054227E">
        <w:rPr>
          <w:b/>
          <w:noProof/>
        </w:rPr>
        <w:t>12</w:t>
      </w:r>
      <w:r>
        <w:rPr>
          <w:b/>
          <w:noProof/>
        </w:rPr>
        <w:t xml:space="preserve"> </w:t>
      </w:r>
      <w:r>
        <w:rPr>
          <w:noProof/>
        </w:rPr>
        <w:t>(15-16)</w:t>
      </w:r>
      <w:r w:rsidRPr="0054227E">
        <w:rPr>
          <w:noProof/>
        </w:rPr>
        <w:t>, 2433-2444</w:t>
      </w:r>
      <w:r>
        <w:rPr>
          <w:noProof/>
        </w:rPr>
        <w:t xml:space="preserve">, </w:t>
      </w:r>
      <w:r w:rsidRPr="007E2D6E">
        <w:rPr>
          <w:noProof/>
        </w:rPr>
        <w:t>doi:10.1002/pmic.201100669</w:t>
      </w:r>
      <w:r w:rsidRPr="0054227E">
        <w:rPr>
          <w:noProof/>
        </w:rPr>
        <w:t xml:space="preserve"> (2012).</w:t>
      </w:r>
    </w:p>
    <w:p w14:paraId="725A66E2" w14:textId="77777777" w:rsidR="007E2D6E" w:rsidRDefault="007E2D6E" w:rsidP="00BD11A9">
      <w:pPr>
        <w:pStyle w:val="ListParagraph"/>
        <w:numPr>
          <w:ilvl w:val="0"/>
          <w:numId w:val="45"/>
        </w:numPr>
        <w:ind w:left="0" w:firstLine="0"/>
        <w:jc w:val="left"/>
        <w:rPr>
          <w:noProof/>
        </w:rPr>
      </w:pPr>
      <w:r w:rsidRPr="0054227E">
        <w:rPr>
          <w:noProof/>
        </w:rPr>
        <w:t>Reichenbach, N.</w:t>
      </w:r>
      <w:r w:rsidRPr="0054227E">
        <w:rPr>
          <w:i/>
          <w:noProof/>
        </w:rPr>
        <w:t xml:space="preserve"> et al.</w:t>
      </w:r>
      <w:r w:rsidRPr="0054227E">
        <w:rPr>
          <w:noProof/>
        </w:rPr>
        <w:t xml:space="preserve"> Differential effects of dopamine signalling on long-term memory formation and consolidation in rodent brain. </w:t>
      </w:r>
      <w:r w:rsidRPr="0054227E">
        <w:rPr>
          <w:i/>
          <w:noProof/>
        </w:rPr>
        <w:t>Proteome Sci</w:t>
      </w:r>
      <w:r w:rsidRPr="0054227E">
        <w:rPr>
          <w:noProof/>
        </w:rPr>
        <w:t xml:space="preserve">. </w:t>
      </w:r>
      <w:r w:rsidRPr="0054227E">
        <w:rPr>
          <w:b/>
          <w:noProof/>
        </w:rPr>
        <w:t>13</w:t>
      </w:r>
      <w:r w:rsidRPr="0054227E">
        <w:rPr>
          <w:noProof/>
        </w:rPr>
        <w:t>, 13</w:t>
      </w:r>
      <w:r>
        <w:rPr>
          <w:noProof/>
        </w:rPr>
        <w:t>, doi:</w:t>
      </w:r>
      <w:r w:rsidRPr="0017696E">
        <w:rPr>
          <w:noProof/>
        </w:rPr>
        <w:t>10.1186/s12953-015-0069-2</w:t>
      </w:r>
      <w:r w:rsidRPr="0054227E">
        <w:rPr>
          <w:noProof/>
        </w:rPr>
        <w:t xml:space="preserve"> (2015).</w:t>
      </w:r>
    </w:p>
    <w:p w14:paraId="1129EA0F" w14:textId="77777777" w:rsidR="007E2D6E" w:rsidRDefault="007E2D6E" w:rsidP="00BD11A9">
      <w:pPr>
        <w:pStyle w:val="ListParagraph"/>
        <w:numPr>
          <w:ilvl w:val="0"/>
          <w:numId w:val="45"/>
        </w:numPr>
        <w:ind w:left="0" w:firstLine="0"/>
        <w:jc w:val="left"/>
        <w:rPr>
          <w:noProof/>
        </w:rPr>
      </w:pPr>
      <w:r w:rsidRPr="0054227E">
        <w:rPr>
          <w:noProof/>
        </w:rPr>
        <w:t>Kähne, T.</w:t>
      </w:r>
      <w:r w:rsidRPr="0054227E">
        <w:rPr>
          <w:i/>
          <w:noProof/>
        </w:rPr>
        <w:t xml:space="preserve"> et al.</w:t>
      </w:r>
      <w:r w:rsidRPr="0054227E">
        <w:rPr>
          <w:noProof/>
        </w:rPr>
        <w:t xml:space="preserve"> Proteome rearrangements after auditory learning: high-resolution profiling of synapse-enriched protein fractions from mouse brain. </w:t>
      </w:r>
      <w:r w:rsidRPr="0054227E">
        <w:rPr>
          <w:i/>
          <w:noProof/>
        </w:rPr>
        <w:t>J Neurochem</w:t>
      </w:r>
      <w:r>
        <w:rPr>
          <w:noProof/>
        </w:rPr>
        <w:t>, doi:</w:t>
      </w:r>
      <w:r w:rsidRPr="00905E7E">
        <w:rPr>
          <w:noProof/>
        </w:rPr>
        <w:t>10.1111/jnc.13636</w:t>
      </w:r>
      <w:r w:rsidRPr="0054227E">
        <w:rPr>
          <w:noProof/>
        </w:rPr>
        <w:t xml:space="preserve"> (2016).</w:t>
      </w:r>
    </w:p>
    <w:p w14:paraId="100501F7" w14:textId="77777777" w:rsidR="007E2D6E" w:rsidRDefault="007E2D6E" w:rsidP="00BD11A9">
      <w:pPr>
        <w:pStyle w:val="ListParagraph"/>
        <w:numPr>
          <w:ilvl w:val="0"/>
          <w:numId w:val="45"/>
        </w:numPr>
        <w:ind w:left="0" w:firstLine="0"/>
        <w:jc w:val="left"/>
        <w:rPr>
          <w:noProof/>
        </w:rPr>
      </w:pPr>
      <w:r w:rsidRPr="0054227E">
        <w:rPr>
          <w:noProof/>
        </w:rPr>
        <w:t>Li, K.</w:t>
      </w:r>
      <w:r w:rsidRPr="0054227E">
        <w:rPr>
          <w:i/>
          <w:noProof/>
        </w:rPr>
        <w:t xml:space="preserve"> et al.</w:t>
      </w:r>
      <w:r w:rsidRPr="0054227E">
        <w:rPr>
          <w:noProof/>
        </w:rPr>
        <w:t xml:space="preserve"> Organelle proteomics of rat synaptic proteins: correlation-profiling by isotope-coded affinity tagging in conjunction with liquid chromatography-tandem mass spectrometry to reveal post-synaptic density specific proteins. </w:t>
      </w:r>
      <w:r w:rsidRPr="0054227E">
        <w:rPr>
          <w:i/>
          <w:noProof/>
        </w:rPr>
        <w:t>J Proteome Res</w:t>
      </w:r>
      <w:r w:rsidRPr="0054227E">
        <w:rPr>
          <w:noProof/>
        </w:rPr>
        <w:t xml:space="preserve">. </w:t>
      </w:r>
      <w:r w:rsidRPr="0054227E">
        <w:rPr>
          <w:b/>
          <w:noProof/>
        </w:rPr>
        <w:t>4</w:t>
      </w:r>
      <w:r>
        <w:rPr>
          <w:b/>
          <w:noProof/>
        </w:rPr>
        <w:t xml:space="preserve"> </w:t>
      </w:r>
      <w:r>
        <w:rPr>
          <w:noProof/>
        </w:rPr>
        <w:t>(3)</w:t>
      </w:r>
      <w:r w:rsidRPr="0054227E">
        <w:rPr>
          <w:noProof/>
        </w:rPr>
        <w:t>,</w:t>
      </w:r>
      <w:r>
        <w:rPr>
          <w:noProof/>
        </w:rPr>
        <w:t xml:space="preserve"> </w:t>
      </w:r>
      <w:r w:rsidRPr="0054227E">
        <w:rPr>
          <w:noProof/>
        </w:rPr>
        <w:t>725-733</w:t>
      </w:r>
      <w:r>
        <w:rPr>
          <w:noProof/>
        </w:rPr>
        <w:t xml:space="preserve">, </w:t>
      </w:r>
      <w:r w:rsidRPr="00665883">
        <w:rPr>
          <w:noProof/>
        </w:rPr>
        <w:t>doi:10.1021/pr049802+</w:t>
      </w:r>
      <w:r>
        <w:rPr>
          <w:noProof/>
        </w:rPr>
        <w:t xml:space="preserve"> </w:t>
      </w:r>
      <w:r w:rsidRPr="0054227E">
        <w:rPr>
          <w:noProof/>
        </w:rPr>
        <w:t>(2005).</w:t>
      </w:r>
    </w:p>
    <w:p w14:paraId="2B292345" w14:textId="77777777" w:rsidR="007E2D6E" w:rsidRDefault="007E2D6E" w:rsidP="00BD11A9">
      <w:pPr>
        <w:pStyle w:val="ListParagraph"/>
        <w:numPr>
          <w:ilvl w:val="0"/>
          <w:numId w:val="45"/>
        </w:numPr>
        <w:ind w:left="0" w:firstLine="0"/>
        <w:jc w:val="left"/>
        <w:rPr>
          <w:noProof/>
        </w:rPr>
      </w:pPr>
      <w:r w:rsidRPr="0054227E">
        <w:rPr>
          <w:noProof/>
        </w:rPr>
        <w:t xml:space="preserve">Carlin, R. K., Grab, D. J., Cohen, R. S. &amp; Siekevitz, P. Isolation and characterization of postsynaptic densities from various brain regions: enrichment of different types of postsynaptic densities. </w:t>
      </w:r>
      <w:r w:rsidRPr="0054227E">
        <w:rPr>
          <w:i/>
          <w:noProof/>
        </w:rPr>
        <w:t>J Cell Biol</w:t>
      </w:r>
      <w:r w:rsidRPr="0054227E">
        <w:rPr>
          <w:noProof/>
        </w:rPr>
        <w:t xml:space="preserve">. </w:t>
      </w:r>
      <w:r w:rsidRPr="0054227E">
        <w:rPr>
          <w:b/>
          <w:noProof/>
        </w:rPr>
        <w:t>86</w:t>
      </w:r>
      <w:r>
        <w:rPr>
          <w:b/>
          <w:noProof/>
        </w:rPr>
        <w:t xml:space="preserve"> </w:t>
      </w:r>
      <w:r w:rsidRPr="00905E7E">
        <w:rPr>
          <w:noProof/>
        </w:rPr>
        <w:t>(3),</w:t>
      </w:r>
      <w:r w:rsidRPr="0054227E">
        <w:rPr>
          <w:noProof/>
        </w:rPr>
        <w:t xml:space="preserve"> 831-845 (1980).</w:t>
      </w:r>
    </w:p>
    <w:p w14:paraId="596E5B7D" w14:textId="77777777" w:rsidR="005E6FB9" w:rsidRDefault="007E2D6E" w:rsidP="00BD11A9">
      <w:pPr>
        <w:pStyle w:val="ListParagraph"/>
        <w:numPr>
          <w:ilvl w:val="0"/>
          <w:numId w:val="45"/>
        </w:numPr>
        <w:ind w:left="0" w:firstLine="0"/>
        <w:jc w:val="left"/>
        <w:rPr>
          <w:noProof/>
        </w:rPr>
      </w:pPr>
      <w:r w:rsidRPr="0054227E">
        <w:rPr>
          <w:noProof/>
        </w:rPr>
        <w:t xml:space="preserve">Smalla, K. H., Klemmer, P. &amp; Wyneken, U. in </w:t>
      </w:r>
      <w:r w:rsidRPr="0054227E">
        <w:rPr>
          <w:i/>
          <w:noProof/>
        </w:rPr>
        <w:t>The Cytoskeleton - Imaging, Isolation, and Interaction</w:t>
      </w:r>
      <w:r>
        <w:rPr>
          <w:noProof/>
        </w:rPr>
        <w:t xml:space="preserve"> </w:t>
      </w:r>
      <w:r w:rsidRPr="0054227E">
        <w:rPr>
          <w:noProof/>
        </w:rPr>
        <w:t>(ed R. Dermietzel)</w:t>
      </w:r>
      <w:r>
        <w:rPr>
          <w:noProof/>
        </w:rPr>
        <w:t xml:space="preserve"> </w:t>
      </w:r>
      <w:r w:rsidRPr="0054227E">
        <w:rPr>
          <w:noProof/>
        </w:rPr>
        <w:t>265-282 (Humana Press, 2012).</w:t>
      </w:r>
      <w:r w:rsidR="005E6FB9" w:rsidRPr="005E6FB9">
        <w:rPr>
          <w:noProof/>
        </w:rPr>
        <w:t xml:space="preserve"> </w:t>
      </w:r>
    </w:p>
    <w:p w14:paraId="3B968C9B" w14:textId="12EB90E8" w:rsidR="005E6FB9" w:rsidRDefault="005E6FB9" w:rsidP="00BD11A9">
      <w:pPr>
        <w:pStyle w:val="ListParagraph"/>
        <w:numPr>
          <w:ilvl w:val="0"/>
          <w:numId w:val="45"/>
        </w:numPr>
        <w:ind w:left="0" w:firstLine="0"/>
        <w:jc w:val="left"/>
        <w:rPr>
          <w:noProof/>
        </w:rPr>
      </w:pPr>
      <w:r w:rsidRPr="0054227E">
        <w:rPr>
          <w:noProof/>
        </w:rPr>
        <w:t>Smalla, K. H.</w:t>
      </w:r>
      <w:r w:rsidRPr="0054227E">
        <w:rPr>
          <w:i/>
          <w:noProof/>
        </w:rPr>
        <w:t xml:space="preserve"> et al.</w:t>
      </w:r>
      <w:r w:rsidRPr="0054227E">
        <w:rPr>
          <w:noProof/>
        </w:rPr>
        <w:t xml:space="preserve"> The synaptic glycoprotein neuroplastin is involved in long-term potentiation at hippocampal CA1 synapses. </w:t>
      </w:r>
      <w:r w:rsidRPr="0054227E">
        <w:rPr>
          <w:i/>
          <w:noProof/>
        </w:rPr>
        <w:t>Proc Natl Acad Sci U S A</w:t>
      </w:r>
      <w:r w:rsidRPr="0054227E">
        <w:rPr>
          <w:noProof/>
        </w:rPr>
        <w:t xml:space="preserve">. </w:t>
      </w:r>
      <w:r w:rsidRPr="0054227E">
        <w:rPr>
          <w:b/>
          <w:noProof/>
        </w:rPr>
        <w:t>97</w:t>
      </w:r>
      <w:r>
        <w:rPr>
          <w:b/>
          <w:noProof/>
        </w:rPr>
        <w:t xml:space="preserve"> </w:t>
      </w:r>
      <w:r>
        <w:rPr>
          <w:noProof/>
        </w:rPr>
        <w:t>(8)</w:t>
      </w:r>
      <w:r w:rsidRPr="0054227E">
        <w:rPr>
          <w:noProof/>
        </w:rPr>
        <w:t>, 4327-4332</w:t>
      </w:r>
      <w:r>
        <w:rPr>
          <w:noProof/>
        </w:rPr>
        <w:t xml:space="preserve">, </w:t>
      </w:r>
      <w:r w:rsidRPr="00905E7E">
        <w:rPr>
          <w:noProof/>
          <w:lang w:val="de-DE"/>
        </w:rPr>
        <w:t>doi:10.1073/pnas.080389297</w:t>
      </w:r>
      <w:r w:rsidRPr="0054227E">
        <w:rPr>
          <w:noProof/>
        </w:rPr>
        <w:t xml:space="preserve"> (2000).</w:t>
      </w:r>
    </w:p>
    <w:p w14:paraId="3ED4AF83" w14:textId="77777777" w:rsidR="007E2D6E" w:rsidRDefault="007E2D6E" w:rsidP="000213B5">
      <w:pPr>
        <w:pStyle w:val="ListParagraph"/>
        <w:numPr>
          <w:ilvl w:val="0"/>
          <w:numId w:val="45"/>
        </w:numPr>
        <w:ind w:left="0" w:firstLine="0"/>
        <w:jc w:val="left"/>
        <w:rPr>
          <w:noProof/>
        </w:rPr>
      </w:pPr>
      <w:r w:rsidRPr="0054227E">
        <w:rPr>
          <w:noProof/>
        </w:rPr>
        <w:t xml:space="preserve">Shapiro, A. L., Vinuela, E. &amp; Maizel, J. V., Jr. Molecular weight estimation of polypeptide chains by electrophoresis in SDS-polyacrylamide gels. </w:t>
      </w:r>
      <w:r w:rsidRPr="0054227E">
        <w:rPr>
          <w:i/>
          <w:noProof/>
        </w:rPr>
        <w:t>Biochem Biophys Res Commun</w:t>
      </w:r>
      <w:r w:rsidRPr="0054227E">
        <w:rPr>
          <w:noProof/>
        </w:rPr>
        <w:t xml:space="preserve">. </w:t>
      </w:r>
      <w:r w:rsidRPr="0054227E">
        <w:rPr>
          <w:b/>
          <w:noProof/>
        </w:rPr>
        <w:t>28</w:t>
      </w:r>
      <w:r>
        <w:rPr>
          <w:b/>
          <w:noProof/>
        </w:rPr>
        <w:t xml:space="preserve"> </w:t>
      </w:r>
      <w:r w:rsidRPr="00905E7E">
        <w:rPr>
          <w:noProof/>
        </w:rPr>
        <w:t>(5),</w:t>
      </w:r>
      <w:r w:rsidRPr="0054227E">
        <w:rPr>
          <w:noProof/>
        </w:rPr>
        <w:t xml:space="preserve"> </w:t>
      </w:r>
      <w:r w:rsidRPr="0054227E">
        <w:rPr>
          <w:noProof/>
        </w:rPr>
        <w:lastRenderedPageBreak/>
        <w:t>815-820 (1967).</w:t>
      </w:r>
    </w:p>
    <w:p w14:paraId="005E0165" w14:textId="77777777" w:rsidR="007E2D6E" w:rsidRDefault="007E2D6E" w:rsidP="00BD11A9">
      <w:pPr>
        <w:pStyle w:val="ListParagraph"/>
        <w:numPr>
          <w:ilvl w:val="0"/>
          <w:numId w:val="45"/>
        </w:numPr>
        <w:ind w:left="0" w:firstLine="0"/>
        <w:jc w:val="left"/>
        <w:rPr>
          <w:noProof/>
        </w:rPr>
      </w:pPr>
      <w:r w:rsidRPr="0054227E">
        <w:rPr>
          <w:noProof/>
        </w:rPr>
        <w:t xml:space="preserve">Laemmli, U. K. Cleavage of structural proteins during the assembly of the head of bacteriophage T4. </w:t>
      </w:r>
      <w:r w:rsidRPr="0054227E">
        <w:rPr>
          <w:i/>
          <w:noProof/>
        </w:rPr>
        <w:t>Nature</w:t>
      </w:r>
      <w:r w:rsidRPr="0054227E">
        <w:rPr>
          <w:noProof/>
        </w:rPr>
        <w:t xml:space="preserve">. </w:t>
      </w:r>
      <w:r w:rsidRPr="0054227E">
        <w:rPr>
          <w:b/>
          <w:noProof/>
        </w:rPr>
        <w:t>227</w:t>
      </w:r>
      <w:r>
        <w:rPr>
          <w:b/>
          <w:noProof/>
        </w:rPr>
        <w:t xml:space="preserve"> </w:t>
      </w:r>
      <w:r w:rsidRPr="00905E7E">
        <w:rPr>
          <w:noProof/>
        </w:rPr>
        <w:t>(5259),</w:t>
      </w:r>
      <w:r w:rsidRPr="0054227E">
        <w:rPr>
          <w:noProof/>
        </w:rPr>
        <w:t xml:space="preserve"> 680-685 (1970).</w:t>
      </w:r>
    </w:p>
    <w:p w14:paraId="31683A23" w14:textId="77777777" w:rsidR="007E2D6E" w:rsidRDefault="007E2D6E" w:rsidP="00BD11A9">
      <w:pPr>
        <w:pStyle w:val="ListParagraph"/>
        <w:numPr>
          <w:ilvl w:val="0"/>
          <w:numId w:val="45"/>
        </w:numPr>
        <w:ind w:left="0" w:firstLine="0"/>
        <w:jc w:val="left"/>
        <w:rPr>
          <w:noProof/>
        </w:rPr>
      </w:pPr>
      <w:r w:rsidRPr="0054227E">
        <w:rPr>
          <w:noProof/>
        </w:rPr>
        <w:t xml:space="preserve">Shevchenko, A., Wilm, M., Vorm, O. &amp; Mann, M. Mass spectrometric sequencing of proteins silver-stained polyacrylamide gels. </w:t>
      </w:r>
      <w:r w:rsidRPr="0054227E">
        <w:rPr>
          <w:i/>
          <w:noProof/>
        </w:rPr>
        <w:t>Anal Chem</w:t>
      </w:r>
      <w:r w:rsidRPr="0054227E">
        <w:rPr>
          <w:noProof/>
        </w:rPr>
        <w:t xml:space="preserve">. </w:t>
      </w:r>
      <w:r w:rsidRPr="0054227E">
        <w:rPr>
          <w:b/>
          <w:noProof/>
        </w:rPr>
        <w:t>68</w:t>
      </w:r>
      <w:r>
        <w:rPr>
          <w:noProof/>
        </w:rPr>
        <w:t xml:space="preserve"> (5)</w:t>
      </w:r>
      <w:r w:rsidRPr="0054227E">
        <w:rPr>
          <w:noProof/>
        </w:rPr>
        <w:t>, 850-858 (1996).</w:t>
      </w:r>
    </w:p>
    <w:p w14:paraId="068B1E45" w14:textId="77777777" w:rsidR="007E2D6E" w:rsidRDefault="007E2D6E" w:rsidP="00BD11A9">
      <w:pPr>
        <w:pStyle w:val="ListParagraph"/>
        <w:numPr>
          <w:ilvl w:val="0"/>
          <w:numId w:val="45"/>
        </w:numPr>
        <w:ind w:left="0" w:firstLine="0"/>
        <w:jc w:val="left"/>
        <w:rPr>
          <w:noProof/>
        </w:rPr>
      </w:pPr>
      <w:r w:rsidRPr="0054227E">
        <w:rPr>
          <w:noProof/>
        </w:rPr>
        <w:t xml:space="preserve">Thingholm, T. E., Larsen, M. R., Ingrell, C. R., Kassem, M. &amp; Jensen, O. N. TiO(2)-based phosphoproteomic analysis of the plasma membrane and the effects of phosphatase inhibitor treatment. </w:t>
      </w:r>
      <w:r w:rsidRPr="0054227E">
        <w:rPr>
          <w:i/>
          <w:noProof/>
        </w:rPr>
        <w:t>J Proteome Res</w:t>
      </w:r>
      <w:r w:rsidRPr="0054227E">
        <w:rPr>
          <w:noProof/>
        </w:rPr>
        <w:t xml:space="preserve">. </w:t>
      </w:r>
      <w:r w:rsidRPr="0054227E">
        <w:rPr>
          <w:b/>
          <w:noProof/>
        </w:rPr>
        <w:t>7</w:t>
      </w:r>
      <w:r>
        <w:rPr>
          <w:b/>
          <w:noProof/>
        </w:rPr>
        <w:t xml:space="preserve"> </w:t>
      </w:r>
      <w:r>
        <w:rPr>
          <w:noProof/>
        </w:rPr>
        <w:t>(8)</w:t>
      </w:r>
      <w:r w:rsidRPr="0054227E">
        <w:rPr>
          <w:noProof/>
        </w:rPr>
        <w:t>, 3304-3313</w:t>
      </w:r>
      <w:r>
        <w:rPr>
          <w:noProof/>
        </w:rPr>
        <w:t xml:space="preserve">, </w:t>
      </w:r>
      <w:r w:rsidRPr="00905E7E">
        <w:rPr>
          <w:noProof/>
          <w:lang w:val="de-DE"/>
        </w:rPr>
        <w:t>doi:10.1021/pr800099y</w:t>
      </w:r>
      <w:r>
        <w:rPr>
          <w:noProof/>
        </w:rPr>
        <w:t xml:space="preserve"> </w:t>
      </w:r>
      <w:r w:rsidRPr="0054227E">
        <w:rPr>
          <w:noProof/>
        </w:rPr>
        <w:t>(2008).</w:t>
      </w:r>
    </w:p>
    <w:p w14:paraId="2214FEDB" w14:textId="77777777" w:rsidR="007E2D6E" w:rsidRPr="007902B7" w:rsidRDefault="007E2D6E" w:rsidP="00BD11A9">
      <w:pPr>
        <w:pStyle w:val="ListParagraph"/>
        <w:numPr>
          <w:ilvl w:val="0"/>
          <w:numId w:val="45"/>
        </w:numPr>
        <w:ind w:left="0" w:firstLine="0"/>
        <w:jc w:val="left"/>
        <w:rPr>
          <w:noProof/>
          <w:lang w:val="de-DE"/>
        </w:rPr>
      </w:pPr>
      <w:r w:rsidRPr="0054227E">
        <w:rPr>
          <w:noProof/>
        </w:rPr>
        <w:t xml:space="preserve">Carmona-Saez, P., Chagoyen, M., Tirado, F., Carazo, J. M. &amp; Pascual-Montano, A. GENECODIS: a web-based tool for finding significant concurrent annotations in gene lists. </w:t>
      </w:r>
      <w:r w:rsidRPr="0054227E">
        <w:rPr>
          <w:i/>
          <w:noProof/>
        </w:rPr>
        <w:t>Genome Biol</w:t>
      </w:r>
      <w:r w:rsidRPr="0054227E">
        <w:rPr>
          <w:noProof/>
        </w:rPr>
        <w:t xml:space="preserve">. </w:t>
      </w:r>
      <w:r w:rsidRPr="0054227E">
        <w:rPr>
          <w:b/>
          <w:noProof/>
        </w:rPr>
        <w:t>8</w:t>
      </w:r>
      <w:r>
        <w:rPr>
          <w:b/>
          <w:noProof/>
        </w:rPr>
        <w:t xml:space="preserve"> </w:t>
      </w:r>
      <w:r>
        <w:rPr>
          <w:noProof/>
        </w:rPr>
        <w:t>(1)</w:t>
      </w:r>
      <w:r w:rsidRPr="0054227E">
        <w:rPr>
          <w:noProof/>
        </w:rPr>
        <w:t>, R3</w:t>
      </w:r>
      <w:r>
        <w:rPr>
          <w:noProof/>
        </w:rPr>
        <w:t xml:space="preserve">, </w:t>
      </w:r>
      <w:r w:rsidRPr="007902B7">
        <w:rPr>
          <w:noProof/>
          <w:lang w:val="de-DE"/>
        </w:rPr>
        <w:t>do</w:t>
      </w:r>
      <w:r>
        <w:rPr>
          <w:noProof/>
          <w:lang w:val="de-DE"/>
        </w:rPr>
        <w:t>i:</w:t>
      </w:r>
      <w:r w:rsidRPr="007902B7">
        <w:rPr>
          <w:noProof/>
          <w:lang w:val="de-DE"/>
        </w:rPr>
        <w:t>10.1186/gb-2007-8-1-r3</w:t>
      </w:r>
      <w:r>
        <w:rPr>
          <w:noProof/>
          <w:lang w:val="de-DE"/>
        </w:rPr>
        <w:t xml:space="preserve"> </w:t>
      </w:r>
      <w:r w:rsidRPr="0054227E">
        <w:rPr>
          <w:noProof/>
        </w:rPr>
        <w:t>(2007).</w:t>
      </w:r>
    </w:p>
    <w:p w14:paraId="031A0A22" w14:textId="77777777" w:rsidR="007E2D6E" w:rsidRPr="00905E7E" w:rsidRDefault="007E2D6E" w:rsidP="00BD11A9">
      <w:pPr>
        <w:pStyle w:val="ListParagraph"/>
        <w:numPr>
          <w:ilvl w:val="0"/>
          <w:numId w:val="45"/>
        </w:numPr>
        <w:ind w:left="0" w:firstLine="0"/>
        <w:jc w:val="left"/>
        <w:rPr>
          <w:noProof/>
          <w:lang w:val="de-DE"/>
        </w:rPr>
      </w:pPr>
      <w:r w:rsidRPr="0054227E">
        <w:rPr>
          <w:noProof/>
        </w:rPr>
        <w:t xml:space="preserve">Bonn, S., Seeburg, P. H. &amp; </w:t>
      </w:r>
      <w:bookmarkStart w:id="0" w:name="_GoBack"/>
      <w:bookmarkEnd w:id="0"/>
      <w:r w:rsidRPr="0054227E">
        <w:rPr>
          <w:noProof/>
        </w:rPr>
        <w:t xml:space="preserve">Schwarz, M. K. Combinatorial expression of alpha- and gamma-protocadherins alters their presenilin-dependent processing. </w:t>
      </w:r>
      <w:r w:rsidRPr="0054227E">
        <w:rPr>
          <w:i/>
          <w:noProof/>
        </w:rPr>
        <w:t>Mol Cell Biol</w:t>
      </w:r>
      <w:r w:rsidRPr="0054227E">
        <w:rPr>
          <w:noProof/>
        </w:rPr>
        <w:t xml:space="preserve">. </w:t>
      </w:r>
      <w:r w:rsidRPr="0054227E">
        <w:rPr>
          <w:b/>
          <w:noProof/>
        </w:rPr>
        <w:t>27</w:t>
      </w:r>
      <w:r>
        <w:rPr>
          <w:b/>
          <w:noProof/>
        </w:rPr>
        <w:t xml:space="preserve"> </w:t>
      </w:r>
      <w:r>
        <w:rPr>
          <w:noProof/>
        </w:rPr>
        <w:t>(11)</w:t>
      </w:r>
      <w:r w:rsidRPr="0054227E">
        <w:rPr>
          <w:noProof/>
        </w:rPr>
        <w:t>, 4121-4132</w:t>
      </w:r>
      <w:r>
        <w:rPr>
          <w:noProof/>
        </w:rPr>
        <w:t xml:space="preserve">, </w:t>
      </w:r>
      <w:r>
        <w:rPr>
          <w:noProof/>
          <w:lang w:val="de-DE"/>
        </w:rPr>
        <w:t>doi:</w:t>
      </w:r>
      <w:r w:rsidRPr="00905E7E">
        <w:rPr>
          <w:noProof/>
          <w:lang w:val="de-DE"/>
        </w:rPr>
        <w:t>10.1128/MCB.01708-06</w:t>
      </w:r>
      <w:r w:rsidRPr="0054227E">
        <w:rPr>
          <w:noProof/>
        </w:rPr>
        <w:t xml:space="preserve"> (2007).</w:t>
      </w:r>
    </w:p>
    <w:p w14:paraId="19035D0C" w14:textId="77777777" w:rsidR="007E2D6E" w:rsidRDefault="007E2D6E" w:rsidP="00BD11A9">
      <w:pPr>
        <w:pStyle w:val="ListParagraph"/>
        <w:numPr>
          <w:ilvl w:val="0"/>
          <w:numId w:val="45"/>
        </w:numPr>
        <w:ind w:left="0" w:firstLine="0"/>
        <w:jc w:val="left"/>
        <w:rPr>
          <w:noProof/>
        </w:rPr>
      </w:pPr>
      <w:r w:rsidRPr="0054227E">
        <w:rPr>
          <w:noProof/>
        </w:rPr>
        <w:t xml:space="preserve">Tweedie-Cullen, R. Y., Reck, J. M. &amp; Mansuy, I. M. Comprehensive mapping of post-translational modifications on synaptic, nuclear, and histone proteins in the adult mouse brain. </w:t>
      </w:r>
      <w:r w:rsidRPr="0054227E">
        <w:rPr>
          <w:i/>
          <w:noProof/>
        </w:rPr>
        <w:t>J Proteome Res</w:t>
      </w:r>
      <w:r w:rsidRPr="0054227E">
        <w:rPr>
          <w:noProof/>
        </w:rPr>
        <w:t xml:space="preserve">. </w:t>
      </w:r>
      <w:r w:rsidRPr="0054227E">
        <w:rPr>
          <w:b/>
          <w:noProof/>
        </w:rPr>
        <w:t>8</w:t>
      </w:r>
      <w:r>
        <w:rPr>
          <w:b/>
          <w:noProof/>
        </w:rPr>
        <w:t xml:space="preserve"> </w:t>
      </w:r>
      <w:r w:rsidRPr="007902B7">
        <w:rPr>
          <w:noProof/>
        </w:rPr>
        <w:t>(11),</w:t>
      </w:r>
      <w:r w:rsidRPr="0054227E">
        <w:rPr>
          <w:noProof/>
        </w:rPr>
        <w:t xml:space="preserve"> 4966-4982</w:t>
      </w:r>
      <w:r>
        <w:rPr>
          <w:noProof/>
        </w:rPr>
        <w:t xml:space="preserve">, </w:t>
      </w:r>
      <w:r w:rsidRPr="007902B7">
        <w:rPr>
          <w:noProof/>
          <w:lang w:val="de-DE"/>
        </w:rPr>
        <w:t>doi:10.1021/pr9003739</w:t>
      </w:r>
      <w:r w:rsidRPr="0054227E">
        <w:rPr>
          <w:noProof/>
        </w:rPr>
        <w:t xml:space="preserve"> (2009).</w:t>
      </w:r>
    </w:p>
    <w:p w14:paraId="31154CA9" w14:textId="77777777" w:rsidR="007E2D6E" w:rsidRPr="007902B7" w:rsidRDefault="007E2D6E" w:rsidP="00BD11A9">
      <w:pPr>
        <w:pStyle w:val="ListParagraph"/>
        <w:numPr>
          <w:ilvl w:val="0"/>
          <w:numId w:val="45"/>
        </w:numPr>
        <w:ind w:left="0" w:firstLine="0"/>
        <w:jc w:val="left"/>
        <w:rPr>
          <w:noProof/>
          <w:lang w:val="de-DE"/>
        </w:rPr>
      </w:pPr>
      <w:r w:rsidRPr="0054227E">
        <w:rPr>
          <w:noProof/>
        </w:rPr>
        <w:t>Li, L.</w:t>
      </w:r>
      <w:r w:rsidRPr="0054227E">
        <w:rPr>
          <w:i/>
          <w:noProof/>
        </w:rPr>
        <w:t xml:space="preserve"> et al.</w:t>
      </w:r>
      <w:r w:rsidRPr="0054227E">
        <w:rPr>
          <w:noProof/>
        </w:rPr>
        <w:t xml:space="preserve"> The differential hippocampal phosphoproteome of Apodemus sylvaticus paralleling spatial memory retrieval in the Barnes maze. </w:t>
      </w:r>
      <w:r w:rsidRPr="0054227E">
        <w:rPr>
          <w:i/>
          <w:noProof/>
        </w:rPr>
        <w:t>Behav Brain Res</w:t>
      </w:r>
      <w:r w:rsidRPr="0054227E">
        <w:rPr>
          <w:noProof/>
        </w:rPr>
        <w:t xml:space="preserve">. </w:t>
      </w:r>
      <w:r w:rsidRPr="0054227E">
        <w:rPr>
          <w:b/>
          <w:noProof/>
        </w:rPr>
        <w:t>264</w:t>
      </w:r>
      <w:r w:rsidRPr="0054227E">
        <w:rPr>
          <w:noProof/>
        </w:rPr>
        <w:t>, 126-134</w:t>
      </w:r>
      <w:r>
        <w:rPr>
          <w:noProof/>
        </w:rPr>
        <w:t xml:space="preserve">, </w:t>
      </w:r>
      <w:r w:rsidRPr="007902B7">
        <w:rPr>
          <w:noProof/>
          <w:lang w:val="de-DE"/>
        </w:rPr>
        <w:t>doi:10.1016/j.bbr.2014.01.047</w:t>
      </w:r>
      <w:r>
        <w:rPr>
          <w:noProof/>
          <w:lang w:val="de-DE"/>
        </w:rPr>
        <w:t xml:space="preserve"> </w:t>
      </w:r>
      <w:r w:rsidRPr="0054227E">
        <w:rPr>
          <w:noProof/>
        </w:rPr>
        <w:t>(2014).</w:t>
      </w:r>
    </w:p>
    <w:sectPr w:rsidR="007E2D6E" w:rsidRPr="007902B7" w:rsidSect="00BD11A9">
      <w:headerReference w:type="default" r:id="rId9"/>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0F515" w14:textId="77777777" w:rsidR="00040CF0" w:rsidRDefault="00040CF0" w:rsidP="00621C4E">
      <w:r>
        <w:separator/>
      </w:r>
    </w:p>
  </w:endnote>
  <w:endnote w:type="continuationSeparator" w:id="0">
    <w:p w14:paraId="0A034488" w14:textId="77777777" w:rsidR="00040CF0" w:rsidRDefault="00040C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A271C" w14:textId="77777777" w:rsidR="00040CF0" w:rsidRDefault="00040CF0" w:rsidP="00621C4E">
      <w:r>
        <w:separator/>
      </w:r>
    </w:p>
  </w:footnote>
  <w:footnote w:type="continuationSeparator" w:id="0">
    <w:p w14:paraId="5745D420" w14:textId="77777777" w:rsidR="00040CF0" w:rsidRDefault="00040C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4B2B8" w14:textId="77777777" w:rsidR="000213B5" w:rsidRPr="006F06E4" w:rsidRDefault="000213B5"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C77"/>
    <w:multiLevelType w:val="multilevel"/>
    <w:tmpl w:val="06C4F69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31CC7"/>
    <w:multiLevelType w:val="multilevel"/>
    <w:tmpl w:val="06C4F69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F6696"/>
    <w:multiLevelType w:val="multilevel"/>
    <w:tmpl w:val="2B8273A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86BD6"/>
    <w:multiLevelType w:val="multilevel"/>
    <w:tmpl w:val="8114557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color w:val="000000" w:themeColor="text1"/>
      </w:rPr>
    </w:lvl>
    <w:lvl w:ilvl="3">
      <w:start w:val="1"/>
      <w:numFmt w:val="decimal"/>
      <w:lvlText w:val="%1.%2.%3.%4."/>
      <w:lvlJc w:val="left"/>
      <w:pPr>
        <w:ind w:left="3240" w:hanging="1080"/>
      </w:pPr>
      <w:rPr>
        <w:rFonts w:hint="default"/>
        <w:i w:val="0"/>
        <w:lang w:val="de-DE"/>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7A6073"/>
    <w:multiLevelType w:val="hybridMultilevel"/>
    <w:tmpl w:val="A92ED0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660880"/>
    <w:multiLevelType w:val="hybridMultilevel"/>
    <w:tmpl w:val="A3FEF85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F3160E"/>
    <w:multiLevelType w:val="hybridMultilevel"/>
    <w:tmpl w:val="A94C39DE"/>
    <w:lvl w:ilvl="0" w:tplc="04070001">
      <w:start w:val="1"/>
      <w:numFmt w:val="bullet"/>
      <w:lvlText w:val=""/>
      <w:lvlJc w:val="left"/>
      <w:pPr>
        <w:ind w:left="1070" w:hanging="360"/>
      </w:pPr>
      <w:rPr>
        <w:rFonts w:ascii="Symbol" w:hAnsi="Symbo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7" w15:restartNumberingAfterBreak="0">
    <w:nsid w:val="13F66808"/>
    <w:multiLevelType w:val="multilevel"/>
    <w:tmpl w:val="9F1C6AB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A6ABB"/>
    <w:multiLevelType w:val="hybridMultilevel"/>
    <w:tmpl w:val="A912903E"/>
    <w:lvl w:ilvl="0" w:tplc="05304E78">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B521FD"/>
    <w:multiLevelType w:val="multilevel"/>
    <w:tmpl w:val="2B8273A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C8062C"/>
    <w:multiLevelType w:val="multilevel"/>
    <w:tmpl w:val="E9C482B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257D47"/>
    <w:multiLevelType w:val="multilevel"/>
    <w:tmpl w:val="06C4F69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C73B56"/>
    <w:multiLevelType w:val="hybridMultilevel"/>
    <w:tmpl w:val="D4428BF6"/>
    <w:lvl w:ilvl="0" w:tplc="11820C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83035D"/>
    <w:multiLevelType w:val="hybridMultilevel"/>
    <w:tmpl w:val="46745F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3D264FE"/>
    <w:multiLevelType w:val="hybridMultilevel"/>
    <w:tmpl w:val="383244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8127A1C"/>
    <w:multiLevelType w:val="hybridMultilevel"/>
    <w:tmpl w:val="1862A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9607AF8"/>
    <w:multiLevelType w:val="hybridMultilevel"/>
    <w:tmpl w:val="AB5A489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E5F2254"/>
    <w:multiLevelType w:val="hybridMultilevel"/>
    <w:tmpl w:val="5928B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012092"/>
    <w:multiLevelType w:val="hybridMultilevel"/>
    <w:tmpl w:val="4A22799A"/>
    <w:lvl w:ilvl="0" w:tplc="04070001">
      <w:start w:val="1"/>
      <w:numFmt w:val="bullet"/>
      <w:lvlText w:val=""/>
      <w:lvlJc w:val="left"/>
      <w:pPr>
        <w:ind w:left="1495" w:hanging="360"/>
      </w:pPr>
      <w:rPr>
        <w:rFonts w:ascii="Symbol" w:hAnsi="Symbol"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19" w15:restartNumberingAfterBreak="0">
    <w:nsid w:val="35041318"/>
    <w:multiLevelType w:val="hybridMultilevel"/>
    <w:tmpl w:val="7E5C16DA"/>
    <w:lvl w:ilvl="0" w:tplc="69683F5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558308B"/>
    <w:multiLevelType w:val="hybridMultilevel"/>
    <w:tmpl w:val="1A163D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5257D8"/>
    <w:multiLevelType w:val="hybridMultilevel"/>
    <w:tmpl w:val="3F6A56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C5B3632"/>
    <w:multiLevelType w:val="multilevel"/>
    <w:tmpl w:val="4C34BFF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EC58E7"/>
    <w:multiLevelType w:val="hybridMultilevel"/>
    <w:tmpl w:val="C0D2C9E0"/>
    <w:lvl w:ilvl="0" w:tplc="BF50DB9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49C6706"/>
    <w:multiLevelType w:val="hybridMultilevel"/>
    <w:tmpl w:val="6368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B371E1"/>
    <w:multiLevelType w:val="hybridMultilevel"/>
    <w:tmpl w:val="3CAE5692"/>
    <w:lvl w:ilvl="0" w:tplc="04070001">
      <w:start w:val="1"/>
      <w:numFmt w:val="bullet"/>
      <w:lvlText w:val=""/>
      <w:lvlJc w:val="left"/>
      <w:pPr>
        <w:ind w:left="1070" w:hanging="360"/>
      </w:pPr>
      <w:rPr>
        <w:rFonts w:ascii="Symbol" w:hAnsi="Symbo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26" w15:restartNumberingAfterBreak="0">
    <w:nsid w:val="49E346EC"/>
    <w:multiLevelType w:val="hybridMultilevel"/>
    <w:tmpl w:val="C0E6D6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333118E"/>
    <w:multiLevelType w:val="hybridMultilevel"/>
    <w:tmpl w:val="3F6A56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3E719B5"/>
    <w:multiLevelType w:val="hybridMultilevel"/>
    <w:tmpl w:val="F05C89EC"/>
    <w:lvl w:ilvl="0" w:tplc="780E473A">
      <w:start w:val="3"/>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4B15A9D"/>
    <w:multiLevelType w:val="hybridMultilevel"/>
    <w:tmpl w:val="23B4043E"/>
    <w:lvl w:ilvl="0" w:tplc="04070001">
      <w:start w:val="1"/>
      <w:numFmt w:val="bullet"/>
      <w:lvlText w:val=""/>
      <w:lvlJc w:val="left"/>
      <w:pPr>
        <w:ind w:left="1070" w:hanging="360"/>
      </w:pPr>
      <w:rPr>
        <w:rFonts w:ascii="Symbol" w:hAnsi="Symbo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30" w15:restartNumberingAfterBreak="0">
    <w:nsid w:val="56F11844"/>
    <w:multiLevelType w:val="hybridMultilevel"/>
    <w:tmpl w:val="51DCFC0E"/>
    <w:lvl w:ilvl="0" w:tplc="04070001">
      <w:start w:val="1"/>
      <w:numFmt w:val="bullet"/>
      <w:lvlText w:val=""/>
      <w:lvlJc w:val="left"/>
      <w:pPr>
        <w:ind w:left="1070" w:hanging="360"/>
      </w:pPr>
      <w:rPr>
        <w:rFonts w:ascii="Symbol" w:hAnsi="Symbo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31" w15:restartNumberingAfterBreak="0">
    <w:nsid w:val="5BD00234"/>
    <w:multiLevelType w:val="hybridMultilevel"/>
    <w:tmpl w:val="9B48BC94"/>
    <w:lvl w:ilvl="0" w:tplc="CE9CB7B8">
      <w:start w:val="3"/>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C6A1C36"/>
    <w:multiLevelType w:val="hybridMultilevel"/>
    <w:tmpl w:val="3F6A56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99300D"/>
    <w:multiLevelType w:val="multilevel"/>
    <w:tmpl w:val="7C0C4FC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EC7771"/>
    <w:multiLevelType w:val="multilevel"/>
    <w:tmpl w:val="10D6396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6561CA"/>
    <w:multiLevelType w:val="multilevel"/>
    <w:tmpl w:val="7C0C4FC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5E7431"/>
    <w:multiLevelType w:val="multilevel"/>
    <w:tmpl w:val="A46437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2D96E43"/>
    <w:multiLevelType w:val="hybridMultilevel"/>
    <w:tmpl w:val="AE6AA8C8"/>
    <w:lvl w:ilvl="0" w:tplc="69683F5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36A3374"/>
    <w:multiLevelType w:val="hybridMultilevel"/>
    <w:tmpl w:val="8960B09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5886942"/>
    <w:multiLevelType w:val="hybridMultilevel"/>
    <w:tmpl w:val="6AC2226A"/>
    <w:lvl w:ilvl="0" w:tplc="04070001">
      <w:start w:val="1"/>
      <w:numFmt w:val="bullet"/>
      <w:lvlText w:val=""/>
      <w:lvlJc w:val="left"/>
      <w:pPr>
        <w:ind w:left="1070" w:hanging="360"/>
      </w:pPr>
      <w:rPr>
        <w:rFonts w:ascii="Symbol" w:hAnsi="Symbo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40" w15:restartNumberingAfterBreak="0">
    <w:nsid w:val="67FA3E64"/>
    <w:multiLevelType w:val="multilevel"/>
    <w:tmpl w:val="99FE1CAA"/>
    <w:lvl w:ilvl="0">
      <w:start w:val="1"/>
      <w:numFmt w:val="decimal"/>
      <w:lvlText w:val="%1."/>
      <w:lvlJc w:val="left"/>
      <w:pPr>
        <w:ind w:left="435" w:hanging="435"/>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FB5F72"/>
    <w:multiLevelType w:val="hybridMultilevel"/>
    <w:tmpl w:val="5DDA12FE"/>
    <w:lvl w:ilvl="0" w:tplc="05863E02">
      <w:start w:val="1"/>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8060DDC"/>
    <w:multiLevelType w:val="multilevel"/>
    <w:tmpl w:val="CF5CB732"/>
    <w:lvl w:ilvl="0">
      <w:start w:val="1"/>
      <w:numFmt w:val="decimal"/>
      <w:lvlText w:val="%1."/>
      <w:lvlJc w:val="left"/>
      <w:pPr>
        <w:ind w:left="435" w:hanging="435"/>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992F87"/>
    <w:multiLevelType w:val="multilevel"/>
    <w:tmpl w:val="06C4F69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552BCD"/>
    <w:multiLevelType w:val="multilevel"/>
    <w:tmpl w:val="E9C482B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BE487C"/>
    <w:multiLevelType w:val="multilevel"/>
    <w:tmpl w:val="E58CAE0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numFmt w:val="bullet"/>
      <w:lvlText w:val="-"/>
      <w:lvlJc w:val="left"/>
      <w:pPr>
        <w:ind w:left="1080" w:hanging="1080"/>
      </w:pPr>
      <w:rPr>
        <w:rFonts w:ascii="Calibri" w:eastAsia="Times New Roman" w:hAnsi="Calibri"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EB1D2B"/>
    <w:multiLevelType w:val="hybridMultilevel"/>
    <w:tmpl w:val="6B2A94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5"/>
  </w:num>
  <w:num w:numId="2">
    <w:abstractNumId w:val="22"/>
  </w:num>
  <w:num w:numId="3">
    <w:abstractNumId w:val="14"/>
  </w:num>
  <w:num w:numId="4">
    <w:abstractNumId w:val="13"/>
  </w:num>
  <w:num w:numId="5">
    <w:abstractNumId w:val="4"/>
  </w:num>
  <w:num w:numId="6">
    <w:abstractNumId w:val="20"/>
  </w:num>
  <w:num w:numId="7">
    <w:abstractNumId w:val="31"/>
  </w:num>
  <w:num w:numId="8">
    <w:abstractNumId w:val="4"/>
    <w:lvlOverride w:ilvl="0">
      <w:lvl w:ilvl="0" w:tplc="0407000F">
        <w:start w:val="1"/>
        <w:numFmt w:val="decimal"/>
        <w:lvlText w:val="%1."/>
        <w:lvlJc w:val="left"/>
        <w:pPr>
          <w:ind w:left="720" w:hanging="360"/>
        </w:pPr>
        <w:rPr>
          <w:rFonts w:hint="default"/>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9">
    <w:abstractNumId w:val="33"/>
  </w:num>
  <w:num w:numId="10">
    <w:abstractNumId w:val="8"/>
  </w:num>
  <w:num w:numId="11">
    <w:abstractNumId w:val="23"/>
  </w:num>
  <w:num w:numId="12">
    <w:abstractNumId w:val="28"/>
  </w:num>
  <w:num w:numId="13">
    <w:abstractNumId w:val="36"/>
  </w:num>
  <w:num w:numId="14">
    <w:abstractNumId w:val="7"/>
  </w:num>
  <w:num w:numId="15">
    <w:abstractNumId w:val="34"/>
  </w:num>
  <w:num w:numId="16">
    <w:abstractNumId w:val="40"/>
  </w:num>
  <w:num w:numId="17">
    <w:abstractNumId w:val="46"/>
  </w:num>
  <w:num w:numId="18">
    <w:abstractNumId w:val="10"/>
  </w:num>
  <w:num w:numId="19">
    <w:abstractNumId w:val="37"/>
  </w:num>
  <w:num w:numId="20">
    <w:abstractNumId w:val="19"/>
  </w:num>
  <w:num w:numId="21">
    <w:abstractNumId w:val="5"/>
  </w:num>
  <w:num w:numId="22">
    <w:abstractNumId w:val="47"/>
  </w:num>
  <w:num w:numId="23">
    <w:abstractNumId w:val="44"/>
  </w:num>
  <w:num w:numId="24">
    <w:abstractNumId w:val="9"/>
  </w:num>
  <w:num w:numId="25">
    <w:abstractNumId w:val="2"/>
  </w:num>
  <w:num w:numId="26">
    <w:abstractNumId w:val="35"/>
  </w:num>
  <w:num w:numId="27">
    <w:abstractNumId w:val="43"/>
  </w:num>
  <w:num w:numId="28">
    <w:abstractNumId w:val="42"/>
  </w:num>
  <w:num w:numId="29">
    <w:abstractNumId w:val="11"/>
  </w:num>
  <w:num w:numId="30">
    <w:abstractNumId w:val="16"/>
  </w:num>
  <w:num w:numId="31">
    <w:abstractNumId w:val="39"/>
  </w:num>
  <w:num w:numId="32">
    <w:abstractNumId w:val="18"/>
  </w:num>
  <w:num w:numId="33">
    <w:abstractNumId w:val="29"/>
  </w:num>
  <w:num w:numId="34">
    <w:abstractNumId w:val="25"/>
  </w:num>
  <w:num w:numId="35">
    <w:abstractNumId w:val="30"/>
  </w:num>
  <w:num w:numId="36">
    <w:abstractNumId w:val="6"/>
  </w:num>
  <w:num w:numId="37">
    <w:abstractNumId w:val="41"/>
  </w:num>
  <w:num w:numId="38">
    <w:abstractNumId w:val="32"/>
  </w:num>
  <w:num w:numId="39">
    <w:abstractNumId w:val="21"/>
  </w:num>
  <w:num w:numId="40">
    <w:abstractNumId w:val="27"/>
  </w:num>
  <w:num w:numId="41">
    <w:abstractNumId w:val="12"/>
  </w:num>
  <w:num w:numId="42">
    <w:abstractNumId w:val="1"/>
  </w:num>
  <w:num w:numId="43">
    <w:abstractNumId w:val="0"/>
  </w:num>
  <w:num w:numId="44">
    <w:abstractNumId w:val="26"/>
  </w:num>
  <w:num w:numId="45">
    <w:abstractNumId w:val="38"/>
  </w:num>
  <w:num w:numId="46">
    <w:abstractNumId w:val="24"/>
  </w:num>
  <w:num w:numId="47">
    <w:abstractNumId w:val="3"/>
  </w:num>
  <w:num w:numId="48">
    <w:abstractNumId w:val="15"/>
  </w:num>
  <w:num w:numId="4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5815"/>
    <w:rsid w:val="00007DBC"/>
    <w:rsid w:val="00007EA1"/>
    <w:rsid w:val="000100F0"/>
    <w:rsid w:val="00010945"/>
    <w:rsid w:val="000109AC"/>
    <w:rsid w:val="00012FF9"/>
    <w:rsid w:val="00013B89"/>
    <w:rsid w:val="000213B5"/>
    <w:rsid w:val="00021434"/>
    <w:rsid w:val="0002150B"/>
    <w:rsid w:val="00021DF3"/>
    <w:rsid w:val="00023869"/>
    <w:rsid w:val="00024598"/>
    <w:rsid w:val="000266E4"/>
    <w:rsid w:val="00032769"/>
    <w:rsid w:val="00033C92"/>
    <w:rsid w:val="00037B58"/>
    <w:rsid w:val="00040CF0"/>
    <w:rsid w:val="00042B09"/>
    <w:rsid w:val="00044421"/>
    <w:rsid w:val="0004640C"/>
    <w:rsid w:val="000500C9"/>
    <w:rsid w:val="00051B73"/>
    <w:rsid w:val="000575B8"/>
    <w:rsid w:val="00060ABE"/>
    <w:rsid w:val="00061A50"/>
    <w:rsid w:val="00063596"/>
    <w:rsid w:val="00064104"/>
    <w:rsid w:val="00066025"/>
    <w:rsid w:val="00066955"/>
    <w:rsid w:val="000701D1"/>
    <w:rsid w:val="000775D5"/>
    <w:rsid w:val="00080A20"/>
    <w:rsid w:val="00082796"/>
    <w:rsid w:val="00083A20"/>
    <w:rsid w:val="00083A31"/>
    <w:rsid w:val="000870F0"/>
    <w:rsid w:val="00087C0A"/>
    <w:rsid w:val="00093BC4"/>
    <w:rsid w:val="00097929"/>
    <w:rsid w:val="000A1E80"/>
    <w:rsid w:val="000A3B70"/>
    <w:rsid w:val="000A5153"/>
    <w:rsid w:val="000A74BD"/>
    <w:rsid w:val="000B03DE"/>
    <w:rsid w:val="000B10AE"/>
    <w:rsid w:val="000B13A5"/>
    <w:rsid w:val="000B30BF"/>
    <w:rsid w:val="000B35E7"/>
    <w:rsid w:val="000B566B"/>
    <w:rsid w:val="000B6666"/>
    <w:rsid w:val="000B6F16"/>
    <w:rsid w:val="000B7294"/>
    <w:rsid w:val="000B75D0"/>
    <w:rsid w:val="000C1CF8"/>
    <w:rsid w:val="000C49CF"/>
    <w:rsid w:val="000C5027"/>
    <w:rsid w:val="000C52E9"/>
    <w:rsid w:val="000C5CDC"/>
    <w:rsid w:val="000C65DC"/>
    <w:rsid w:val="000C66F3"/>
    <w:rsid w:val="000C6900"/>
    <w:rsid w:val="000D2F54"/>
    <w:rsid w:val="000D31E8"/>
    <w:rsid w:val="000D51C5"/>
    <w:rsid w:val="000D6FF3"/>
    <w:rsid w:val="000D76E4"/>
    <w:rsid w:val="000E1B28"/>
    <w:rsid w:val="000E32A7"/>
    <w:rsid w:val="000E3816"/>
    <w:rsid w:val="000E4F77"/>
    <w:rsid w:val="000E5EEF"/>
    <w:rsid w:val="000F265C"/>
    <w:rsid w:val="000F3AFA"/>
    <w:rsid w:val="000F5712"/>
    <w:rsid w:val="000F6611"/>
    <w:rsid w:val="000F7E22"/>
    <w:rsid w:val="00102855"/>
    <w:rsid w:val="001068BC"/>
    <w:rsid w:val="00106DD3"/>
    <w:rsid w:val="001077B3"/>
    <w:rsid w:val="00110E28"/>
    <w:rsid w:val="00112EEB"/>
    <w:rsid w:val="0011761A"/>
    <w:rsid w:val="001216E6"/>
    <w:rsid w:val="0012563A"/>
    <w:rsid w:val="00127034"/>
    <w:rsid w:val="00127CCC"/>
    <w:rsid w:val="001313A7"/>
    <w:rsid w:val="0013276F"/>
    <w:rsid w:val="00135557"/>
    <w:rsid w:val="00135876"/>
    <w:rsid w:val="001367FB"/>
    <w:rsid w:val="00137F97"/>
    <w:rsid w:val="00144EEE"/>
    <w:rsid w:val="00152A23"/>
    <w:rsid w:val="00153C6B"/>
    <w:rsid w:val="001562F3"/>
    <w:rsid w:val="00160C35"/>
    <w:rsid w:val="0016273F"/>
    <w:rsid w:val="00162CB7"/>
    <w:rsid w:val="00170C8E"/>
    <w:rsid w:val="00171E5B"/>
    <w:rsid w:val="00171F94"/>
    <w:rsid w:val="0017668A"/>
    <w:rsid w:val="001766FE"/>
    <w:rsid w:val="001771E7"/>
    <w:rsid w:val="0018417A"/>
    <w:rsid w:val="00185FED"/>
    <w:rsid w:val="001900C0"/>
    <w:rsid w:val="00190A96"/>
    <w:rsid w:val="00192006"/>
    <w:rsid w:val="00193180"/>
    <w:rsid w:val="001936CF"/>
    <w:rsid w:val="001948FD"/>
    <w:rsid w:val="001A2A7C"/>
    <w:rsid w:val="001A7AD6"/>
    <w:rsid w:val="001B1EB4"/>
    <w:rsid w:val="001B278B"/>
    <w:rsid w:val="001B2E2D"/>
    <w:rsid w:val="001B3EC2"/>
    <w:rsid w:val="001B5CD2"/>
    <w:rsid w:val="001C0BEE"/>
    <w:rsid w:val="001C2A98"/>
    <w:rsid w:val="001C2DFE"/>
    <w:rsid w:val="001C323A"/>
    <w:rsid w:val="001C3946"/>
    <w:rsid w:val="001C67E8"/>
    <w:rsid w:val="001D137E"/>
    <w:rsid w:val="001D3D7D"/>
    <w:rsid w:val="001D3FFF"/>
    <w:rsid w:val="001D44D9"/>
    <w:rsid w:val="001D625F"/>
    <w:rsid w:val="001D70B3"/>
    <w:rsid w:val="001D7576"/>
    <w:rsid w:val="001E14A0"/>
    <w:rsid w:val="001E2C2C"/>
    <w:rsid w:val="001E7376"/>
    <w:rsid w:val="001F225C"/>
    <w:rsid w:val="001F3B5A"/>
    <w:rsid w:val="00201CFA"/>
    <w:rsid w:val="0020220D"/>
    <w:rsid w:val="00202448"/>
    <w:rsid w:val="00202D15"/>
    <w:rsid w:val="00202F1A"/>
    <w:rsid w:val="002056B5"/>
    <w:rsid w:val="0020788B"/>
    <w:rsid w:val="00214BEE"/>
    <w:rsid w:val="00215D12"/>
    <w:rsid w:val="002205B8"/>
    <w:rsid w:val="0022162E"/>
    <w:rsid w:val="00222D57"/>
    <w:rsid w:val="002235C8"/>
    <w:rsid w:val="00224209"/>
    <w:rsid w:val="002259E5"/>
    <w:rsid w:val="00226140"/>
    <w:rsid w:val="00226A84"/>
    <w:rsid w:val="002274F3"/>
    <w:rsid w:val="002305C4"/>
    <w:rsid w:val="00230725"/>
    <w:rsid w:val="0023094C"/>
    <w:rsid w:val="00234BE3"/>
    <w:rsid w:val="00235A90"/>
    <w:rsid w:val="00241E48"/>
    <w:rsid w:val="0024214E"/>
    <w:rsid w:val="00242623"/>
    <w:rsid w:val="00246BC9"/>
    <w:rsid w:val="00250558"/>
    <w:rsid w:val="00251C2C"/>
    <w:rsid w:val="00260652"/>
    <w:rsid w:val="00261F25"/>
    <w:rsid w:val="002648A9"/>
    <w:rsid w:val="0026553C"/>
    <w:rsid w:val="002657A8"/>
    <w:rsid w:val="00266E57"/>
    <w:rsid w:val="00267DD5"/>
    <w:rsid w:val="00274A0A"/>
    <w:rsid w:val="00277593"/>
    <w:rsid w:val="00280918"/>
    <w:rsid w:val="00281DF9"/>
    <w:rsid w:val="00282AF6"/>
    <w:rsid w:val="00285289"/>
    <w:rsid w:val="00285387"/>
    <w:rsid w:val="0028593B"/>
    <w:rsid w:val="00287085"/>
    <w:rsid w:val="00290AF9"/>
    <w:rsid w:val="002967CF"/>
    <w:rsid w:val="00297788"/>
    <w:rsid w:val="002A19B7"/>
    <w:rsid w:val="002A48C5"/>
    <w:rsid w:val="002A64A6"/>
    <w:rsid w:val="002B0A32"/>
    <w:rsid w:val="002B0EA9"/>
    <w:rsid w:val="002B4067"/>
    <w:rsid w:val="002C1B0C"/>
    <w:rsid w:val="002C1FBF"/>
    <w:rsid w:val="002C2D2D"/>
    <w:rsid w:val="002C3EF9"/>
    <w:rsid w:val="002C47D4"/>
    <w:rsid w:val="002C5291"/>
    <w:rsid w:val="002D0837"/>
    <w:rsid w:val="002D0F38"/>
    <w:rsid w:val="002D447A"/>
    <w:rsid w:val="002D77E3"/>
    <w:rsid w:val="002E233F"/>
    <w:rsid w:val="002F073C"/>
    <w:rsid w:val="002F2859"/>
    <w:rsid w:val="002F4CD3"/>
    <w:rsid w:val="002F55BA"/>
    <w:rsid w:val="002F6E3C"/>
    <w:rsid w:val="002F77CF"/>
    <w:rsid w:val="0030117D"/>
    <w:rsid w:val="00303C87"/>
    <w:rsid w:val="0031143D"/>
    <w:rsid w:val="00311D1A"/>
    <w:rsid w:val="00311E3B"/>
    <w:rsid w:val="003120CB"/>
    <w:rsid w:val="00315745"/>
    <w:rsid w:val="003176D4"/>
    <w:rsid w:val="00320153"/>
    <w:rsid w:val="00320367"/>
    <w:rsid w:val="00321F96"/>
    <w:rsid w:val="00322871"/>
    <w:rsid w:val="003229B1"/>
    <w:rsid w:val="00326FB3"/>
    <w:rsid w:val="003277E9"/>
    <w:rsid w:val="003316D4"/>
    <w:rsid w:val="003337D0"/>
    <w:rsid w:val="00333822"/>
    <w:rsid w:val="00336715"/>
    <w:rsid w:val="00340DFD"/>
    <w:rsid w:val="00341C22"/>
    <w:rsid w:val="00344D83"/>
    <w:rsid w:val="00345B4F"/>
    <w:rsid w:val="00350CD7"/>
    <w:rsid w:val="00353980"/>
    <w:rsid w:val="00360661"/>
    <w:rsid w:val="00360C17"/>
    <w:rsid w:val="003621C6"/>
    <w:rsid w:val="003622B8"/>
    <w:rsid w:val="00363328"/>
    <w:rsid w:val="00364A03"/>
    <w:rsid w:val="00366B76"/>
    <w:rsid w:val="00372558"/>
    <w:rsid w:val="00373051"/>
    <w:rsid w:val="00373B8F"/>
    <w:rsid w:val="00374708"/>
    <w:rsid w:val="00375DAC"/>
    <w:rsid w:val="00376D95"/>
    <w:rsid w:val="003774FC"/>
    <w:rsid w:val="00377FBB"/>
    <w:rsid w:val="0038372F"/>
    <w:rsid w:val="00386124"/>
    <w:rsid w:val="003866BF"/>
    <w:rsid w:val="00392723"/>
    <w:rsid w:val="00394689"/>
    <w:rsid w:val="00395B3B"/>
    <w:rsid w:val="003A0A39"/>
    <w:rsid w:val="003A16FC"/>
    <w:rsid w:val="003A24FF"/>
    <w:rsid w:val="003A4FCD"/>
    <w:rsid w:val="003B0105"/>
    <w:rsid w:val="003B0944"/>
    <w:rsid w:val="003B1593"/>
    <w:rsid w:val="003B3B3B"/>
    <w:rsid w:val="003B4381"/>
    <w:rsid w:val="003C1043"/>
    <w:rsid w:val="003C1A30"/>
    <w:rsid w:val="003C52F6"/>
    <w:rsid w:val="003C6779"/>
    <w:rsid w:val="003D2998"/>
    <w:rsid w:val="003D2F0A"/>
    <w:rsid w:val="003D32D0"/>
    <w:rsid w:val="003D3891"/>
    <w:rsid w:val="003D5526"/>
    <w:rsid w:val="003E0F4F"/>
    <w:rsid w:val="003E18AC"/>
    <w:rsid w:val="003E1963"/>
    <w:rsid w:val="003E210B"/>
    <w:rsid w:val="003E2A12"/>
    <w:rsid w:val="003E3384"/>
    <w:rsid w:val="003E49C0"/>
    <w:rsid w:val="003E4B44"/>
    <w:rsid w:val="003E516D"/>
    <w:rsid w:val="003E548E"/>
    <w:rsid w:val="003E64F1"/>
    <w:rsid w:val="003F068C"/>
    <w:rsid w:val="003F2A4F"/>
    <w:rsid w:val="003F3AD7"/>
    <w:rsid w:val="003F40EF"/>
    <w:rsid w:val="003F5349"/>
    <w:rsid w:val="00401A53"/>
    <w:rsid w:val="0040267E"/>
    <w:rsid w:val="0040356F"/>
    <w:rsid w:val="00406CFA"/>
    <w:rsid w:val="00407941"/>
    <w:rsid w:val="004148E1"/>
    <w:rsid w:val="00414CFA"/>
    <w:rsid w:val="0041748F"/>
    <w:rsid w:val="004175AE"/>
    <w:rsid w:val="00420BE9"/>
    <w:rsid w:val="00422C95"/>
    <w:rsid w:val="00423AD8"/>
    <w:rsid w:val="00423AEE"/>
    <w:rsid w:val="00424C85"/>
    <w:rsid w:val="0042593D"/>
    <w:rsid w:val="004260BD"/>
    <w:rsid w:val="0043012F"/>
    <w:rsid w:val="00430F1F"/>
    <w:rsid w:val="00431CBE"/>
    <w:rsid w:val="004326EA"/>
    <w:rsid w:val="004333B7"/>
    <w:rsid w:val="00433EAD"/>
    <w:rsid w:val="00435552"/>
    <w:rsid w:val="0043687F"/>
    <w:rsid w:val="00436A7E"/>
    <w:rsid w:val="0044000F"/>
    <w:rsid w:val="00441781"/>
    <w:rsid w:val="0044456B"/>
    <w:rsid w:val="004475B6"/>
    <w:rsid w:val="00447BD1"/>
    <w:rsid w:val="004507F3"/>
    <w:rsid w:val="00450AF4"/>
    <w:rsid w:val="00457173"/>
    <w:rsid w:val="00464D6E"/>
    <w:rsid w:val="004671C7"/>
    <w:rsid w:val="0047186D"/>
    <w:rsid w:val="00471B02"/>
    <w:rsid w:val="00472F4D"/>
    <w:rsid w:val="004730BF"/>
    <w:rsid w:val="0047535C"/>
    <w:rsid w:val="004772ED"/>
    <w:rsid w:val="0048250B"/>
    <w:rsid w:val="00485870"/>
    <w:rsid w:val="00485FE8"/>
    <w:rsid w:val="00491FCE"/>
    <w:rsid w:val="00492EB5"/>
    <w:rsid w:val="00494F77"/>
    <w:rsid w:val="00497721"/>
    <w:rsid w:val="004A0229"/>
    <w:rsid w:val="004A1106"/>
    <w:rsid w:val="004A35D2"/>
    <w:rsid w:val="004A3AD4"/>
    <w:rsid w:val="004A48C9"/>
    <w:rsid w:val="004A6FB3"/>
    <w:rsid w:val="004A7AE7"/>
    <w:rsid w:val="004B03B7"/>
    <w:rsid w:val="004B0425"/>
    <w:rsid w:val="004B20B5"/>
    <w:rsid w:val="004B25C6"/>
    <w:rsid w:val="004B2F00"/>
    <w:rsid w:val="004B4DCE"/>
    <w:rsid w:val="004B5479"/>
    <w:rsid w:val="004B6E31"/>
    <w:rsid w:val="004C1D66"/>
    <w:rsid w:val="004C31D7"/>
    <w:rsid w:val="004C4AD2"/>
    <w:rsid w:val="004D1F21"/>
    <w:rsid w:val="004D4080"/>
    <w:rsid w:val="004D59D8"/>
    <w:rsid w:val="004D5DA1"/>
    <w:rsid w:val="004E150F"/>
    <w:rsid w:val="004E1691"/>
    <w:rsid w:val="004E2391"/>
    <w:rsid w:val="004E23A1"/>
    <w:rsid w:val="004E3489"/>
    <w:rsid w:val="004E3AFA"/>
    <w:rsid w:val="004E44DB"/>
    <w:rsid w:val="004E50BC"/>
    <w:rsid w:val="004E5593"/>
    <w:rsid w:val="004E6190"/>
    <w:rsid w:val="004E6237"/>
    <w:rsid w:val="004F13E9"/>
    <w:rsid w:val="004F42E6"/>
    <w:rsid w:val="004F581E"/>
    <w:rsid w:val="004F6081"/>
    <w:rsid w:val="004F6B3D"/>
    <w:rsid w:val="00502A0A"/>
    <w:rsid w:val="00506A83"/>
    <w:rsid w:val="00507C50"/>
    <w:rsid w:val="005104C9"/>
    <w:rsid w:val="0051525A"/>
    <w:rsid w:val="00517C3A"/>
    <w:rsid w:val="00527BF4"/>
    <w:rsid w:val="005304AC"/>
    <w:rsid w:val="005310CE"/>
    <w:rsid w:val="00531692"/>
    <w:rsid w:val="00533432"/>
    <w:rsid w:val="00534F6C"/>
    <w:rsid w:val="00535087"/>
    <w:rsid w:val="0053646D"/>
    <w:rsid w:val="00540AAD"/>
    <w:rsid w:val="0054227E"/>
    <w:rsid w:val="00546458"/>
    <w:rsid w:val="0055087C"/>
    <w:rsid w:val="00550AF3"/>
    <w:rsid w:val="0055187E"/>
    <w:rsid w:val="0055230D"/>
    <w:rsid w:val="00553413"/>
    <w:rsid w:val="00554FA1"/>
    <w:rsid w:val="005669D8"/>
    <w:rsid w:val="00570295"/>
    <w:rsid w:val="005706F3"/>
    <w:rsid w:val="00571256"/>
    <w:rsid w:val="00571481"/>
    <w:rsid w:val="00576742"/>
    <w:rsid w:val="0057754A"/>
    <w:rsid w:val="0058219C"/>
    <w:rsid w:val="0058385D"/>
    <w:rsid w:val="005858E5"/>
    <w:rsid w:val="0058707F"/>
    <w:rsid w:val="005900DF"/>
    <w:rsid w:val="005907E8"/>
    <w:rsid w:val="005931FE"/>
    <w:rsid w:val="00596BBD"/>
    <w:rsid w:val="005A28BA"/>
    <w:rsid w:val="005B0072"/>
    <w:rsid w:val="005B0732"/>
    <w:rsid w:val="005B20B0"/>
    <w:rsid w:val="005B38A0"/>
    <w:rsid w:val="005B491C"/>
    <w:rsid w:val="005B4DBF"/>
    <w:rsid w:val="005B5DE2"/>
    <w:rsid w:val="005B674C"/>
    <w:rsid w:val="005C7561"/>
    <w:rsid w:val="005D0230"/>
    <w:rsid w:val="005D1E57"/>
    <w:rsid w:val="005D2F57"/>
    <w:rsid w:val="005D34F6"/>
    <w:rsid w:val="005D37E1"/>
    <w:rsid w:val="005D7BF2"/>
    <w:rsid w:val="005E1884"/>
    <w:rsid w:val="005E1D21"/>
    <w:rsid w:val="005E612F"/>
    <w:rsid w:val="005E616A"/>
    <w:rsid w:val="005E6FB9"/>
    <w:rsid w:val="005E74BA"/>
    <w:rsid w:val="005F373A"/>
    <w:rsid w:val="005F479A"/>
    <w:rsid w:val="005F6B0E"/>
    <w:rsid w:val="005F6F44"/>
    <w:rsid w:val="005F760E"/>
    <w:rsid w:val="005F7B1D"/>
    <w:rsid w:val="0060197A"/>
    <w:rsid w:val="0060222A"/>
    <w:rsid w:val="006072CD"/>
    <w:rsid w:val="00610C21"/>
    <w:rsid w:val="00611907"/>
    <w:rsid w:val="006120E1"/>
    <w:rsid w:val="00613116"/>
    <w:rsid w:val="00613375"/>
    <w:rsid w:val="0061341F"/>
    <w:rsid w:val="00614D58"/>
    <w:rsid w:val="00617878"/>
    <w:rsid w:val="006202A6"/>
    <w:rsid w:val="00621C4E"/>
    <w:rsid w:val="00626F44"/>
    <w:rsid w:val="006305D7"/>
    <w:rsid w:val="006337D7"/>
    <w:rsid w:val="00633A01"/>
    <w:rsid w:val="006341F7"/>
    <w:rsid w:val="00634BBF"/>
    <w:rsid w:val="00635014"/>
    <w:rsid w:val="00636565"/>
    <w:rsid w:val="00636803"/>
    <w:rsid w:val="006369CE"/>
    <w:rsid w:val="006411CA"/>
    <w:rsid w:val="00641DA1"/>
    <w:rsid w:val="00657B3A"/>
    <w:rsid w:val="006619C8"/>
    <w:rsid w:val="00663E42"/>
    <w:rsid w:val="00664FDE"/>
    <w:rsid w:val="0066567B"/>
    <w:rsid w:val="006676EE"/>
    <w:rsid w:val="00671710"/>
    <w:rsid w:val="00673414"/>
    <w:rsid w:val="00676079"/>
    <w:rsid w:val="00676ECD"/>
    <w:rsid w:val="00677D0A"/>
    <w:rsid w:val="0068185F"/>
    <w:rsid w:val="00685F50"/>
    <w:rsid w:val="00692926"/>
    <w:rsid w:val="006931B3"/>
    <w:rsid w:val="00694C63"/>
    <w:rsid w:val="006A01CF"/>
    <w:rsid w:val="006A6D41"/>
    <w:rsid w:val="006B074C"/>
    <w:rsid w:val="006B4174"/>
    <w:rsid w:val="006B44BB"/>
    <w:rsid w:val="006B5CFC"/>
    <w:rsid w:val="006B5D8C"/>
    <w:rsid w:val="006B72D4"/>
    <w:rsid w:val="006C0BAA"/>
    <w:rsid w:val="006C11CC"/>
    <w:rsid w:val="006C1AEB"/>
    <w:rsid w:val="006C57FE"/>
    <w:rsid w:val="006D27D7"/>
    <w:rsid w:val="006D4F4C"/>
    <w:rsid w:val="006E1068"/>
    <w:rsid w:val="006E1845"/>
    <w:rsid w:val="006E2300"/>
    <w:rsid w:val="006E4B63"/>
    <w:rsid w:val="006E7A9F"/>
    <w:rsid w:val="006F06E4"/>
    <w:rsid w:val="006F0B26"/>
    <w:rsid w:val="006F1F77"/>
    <w:rsid w:val="006F2242"/>
    <w:rsid w:val="006F3FBE"/>
    <w:rsid w:val="006F7B41"/>
    <w:rsid w:val="00701BC1"/>
    <w:rsid w:val="00702B5D"/>
    <w:rsid w:val="00703ED2"/>
    <w:rsid w:val="00707B8D"/>
    <w:rsid w:val="00712E58"/>
    <w:rsid w:val="007133BF"/>
    <w:rsid w:val="00713636"/>
    <w:rsid w:val="00714B8C"/>
    <w:rsid w:val="0071675D"/>
    <w:rsid w:val="00725FA2"/>
    <w:rsid w:val="0072615B"/>
    <w:rsid w:val="00731E9D"/>
    <w:rsid w:val="0073351C"/>
    <w:rsid w:val="00735CF5"/>
    <w:rsid w:val="0074063A"/>
    <w:rsid w:val="007420DF"/>
    <w:rsid w:val="00743BA1"/>
    <w:rsid w:val="00745F1E"/>
    <w:rsid w:val="007515FE"/>
    <w:rsid w:val="007601D0"/>
    <w:rsid w:val="0076109D"/>
    <w:rsid w:val="00766A32"/>
    <w:rsid w:val="00767107"/>
    <w:rsid w:val="00773BFD"/>
    <w:rsid w:val="007743B3"/>
    <w:rsid w:val="00774490"/>
    <w:rsid w:val="00774D22"/>
    <w:rsid w:val="007819FF"/>
    <w:rsid w:val="00784BC6"/>
    <w:rsid w:val="0078523D"/>
    <w:rsid w:val="00787A62"/>
    <w:rsid w:val="007931DF"/>
    <w:rsid w:val="00793867"/>
    <w:rsid w:val="0079394B"/>
    <w:rsid w:val="007A0172"/>
    <w:rsid w:val="007A1675"/>
    <w:rsid w:val="007A2511"/>
    <w:rsid w:val="007A260E"/>
    <w:rsid w:val="007A4D4C"/>
    <w:rsid w:val="007A5CB9"/>
    <w:rsid w:val="007B1779"/>
    <w:rsid w:val="007B6D43"/>
    <w:rsid w:val="007B7C6E"/>
    <w:rsid w:val="007C1D23"/>
    <w:rsid w:val="007D1358"/>
    <w:rsid w:val="007D44D7"/>
    <w:rsid w:val="007D5D7B"/>
    <w:rsid w:val="007D621A"/>
    <w:rsid w:val="007E2887"/>
    <w:rsid w:val="007E2D6E"/>
    <w:rsid w:val="007E45AC"/>
    <w:rsid w:val="007E5278"/>
    <w:rsid w:val="007E749C"/>
    <w:rsid w:val="007F1B5C"/>
    <w:rsid w:val="007F20E3"/>
    <w:rsid w:val="007F2F2D"/>
    <w:rsid w:val="00800947"/>
    <w:rsid w:val="00801257"/>
    <w:rsid w:val="00803B0A"/>
    <w:rsid w:val="00804DED"/>
    <w:rsid w:val="00805B96"/>
    <w:rsid w:val="008115A5"/>
    <w:rsid w:val="00811D46"/>
    <w:rsid w:val="0081298E"/>
    <w:rsid w:val="00812DFC"/>
    <w:rsid w:val="008136E6"/>
    <w:rsid w:val="0081415D"/>
    <w:rsid w:val="00817813"/>
    <w:rsid w:val="00820229"/>
    <w:rsid w:val="00821CFF"/>
    <w:rsid w:val="00822448"/>
    <w:rsid w:val="00822ABE"/>
    <w:rsid w:val="00823287"/>
    <w:rsid w:val="00827F51"/>
    <w:rsid w:val="0083104E"/>
    <w:rsid w:val="008343BE"/>
    <w:rsid w:val="008356CE"/>
    <w:rsid w:val="00835A22"/>
    <w:rsid w:val="00840FB4"/>
    <w:rsid w:val="008410B2"/>
    <w:rsid w:val="00845BB3"/>
    <w:rsid w:val="00846D1E"/>
    <w:rsid w:val="008500A0"/>
    <w:rsid w:val="0085351C"/>
    <w:rsid w:val="00853C93"/>
    <w:rsid w:val="008549CA"/>
    <w:rsid w:val="008556C3"/>
    <w:rsid w:val="0085687C"/>
    <w:rsid w:val="0086263F"/>
    <w:rsid w:val="0086476F"/>
    <w:rsid w:val="008706C5"/>
    <w:rsid w:val="00872FB4"/>
    <w:rsid w:val="00873707"/>
    <w:rsid w:val="008740FD"/>
    <w:rsid w:val="008763E1"/>
    <w:rsid w:val="00877EC8"/>
    <w:rsid w:val="00880F36"/>
    <w:rsid w:val="00882A71"/>
    <w:rsid w:val="00885530"/>
    <w:rsid w:val="00887D3D"/>
    <w:rsid w:val="008910D1"/>
    <w:rsid w:val="0089296C"/>
    <w:rsid w:val="00895B24"/>
    <w:rsid w:val="00896ABD"/>
    <w:rsid w:val="0089739A"/>
    <w:rsid w:val="008A29C5"/>
    <w:rsid w:val="008A5D8A"/>
    <w:rsid w:val="008A6A5A"/>
    <w:rsid w:val="008A79F4"/>
    <w:rsid w:val="008A7A9C"/>
    <w:rsid w:val="008B11B8"/>
    <w:rsid w:val="008B39BE"/>
    <w:rsid w:val="008B5218"/>
    <w:rsid w:val="008B69BE"/>
    <w:rsid w:val="008B7102"/>
    <w:rsid w:val="008B7947"/>
    <w:rsid w:val="008C2C2B"/>
    <w:rsid w:val="008C3B7D"/>
    <w:rsid w:val="008C3EF6"/>
    <w:rsid w:val="008C5434"/>
    <w:rsid w:val="008C67A8"/>
    <w:rsid w:val="008D0F90"/>
    <w:rsid w:val="008D3715"/>
    <w:rsid w:val="008D52EE"/>
    <w:rsid w:val="008D5465"/>
    <w:rsid w:val="008D7EB7"/>
    <w:rsid w:val="008E308C"/>
    <w:rsid w:val="008E3684"/>
    <w:rsid w:val="008E4576"/>
    <w:rsid w:val="008E57F5"/>
    <w:rsid w:val="008E72E7"/>
    <w:rsid w:val="008E7606"/>
    <w:rsid w:val="008F1DAA"/>
    <w:rsid w:val="008F219A"/>
    <w:rsid w:val="008F3EBD"/>
    <w:rsid w:val="008F60B2"/>
    <w:rsid w:val="008F7C41"/>
    <w:rsid w:val="009009FF"/>
    <w:rsid w:val="009031E2"/>
    <w:rsid w:val="009032C1"/>
    <w:rsid w:val="00903513"/>
    <w:rsid w:val="00903F6D"/>
    <w:rsid w:val="0091276C"/>
    <w:rsid w:val="0091352E"/>
    <w:rsid w:val="009141BA"/>
    <w:rsid w:val="009165AC"/>
    <w:rsid w:val="0092053F"/>
    <w:rsid w:val="00921361"/>
    <w:rsid w:val="0092340A"/>
    <w:rsid w:val="00924CB7"/>
    <w:rsid w:val="0093087D"/>
    <w:rsid w:val="009313D9"/>
    <w:rsid w:val="009338A0"/>
    <w:rsid w:val="00934ACA"/>
    <w:rsid w:val="00935B7F"/>
    <w:rsid w:val="00941293"/>
    <w:rsid w:val="00946B25"/>
    <w:rsid w:val="0094703A"/>
    <w:rsid w:val="009508F9"/>
    <w:rsid w:val="00950C17"/>
    <w:rsid w:val="00954740"/>
    <w:rsid w:val="00957370"/>
    <w:rsid w:val="00957D6D"/>
    <w:rsid w:val="00961007"/>
    <w:rsid w:val="00962807"/>
    <w:rsid w:val="00963733"/>
    <w:rsid w:val="00963ABC"/>
    <w:rsid w:val="00965D21"/>
    <w:rsid w:val="00967764"/>
    <w:rsid w:val="00967DD1"/>
    <w:rsid w:val="00970B0E"/>
    <w:rsid w:val="00974766"/>
    <w:rsid w:val="00976D03"/>
    <w:rsid w:val="00977B30"/>
    <w:rsid w:val="009810B8"/>
    <w:rsid w:val="00982F41"/>
    <w:rsid w:val="00985090"/>
    <w:rsid w:val="00987710"/>
    <w:rsid w:val="009904AB"/>
    <w:rsid w:val="00990FA4"/>
    <w:rsid w:val="00992139"/>
    <w:rsid w:val="009930FC"/>
    <w:rsid w:val="00995688"/>
    <w:rsid w:val="009958A6"/>
    <w:rsid w:val="00996456"/>
    <w:rsid w:val="009A04F5"/>
    <w:rsid w:val="009A15EF"/>
    <w:rsid w:val="009A387D"/>
    <w:rsid w:val="009A38A5"/>
    <w:rsid w:val="009A510D"/>
    <w:rsid w:val="009B05B4"/>
    <w:rsid w:val="009B118B"/>
    <w:rsid w:val="009B1737"/>
    <w:rsid w:val="009B3D4B"/>
    <w:rsid w:val="009B5B99"/>
    <w:rsid w:val="009B6EFC"/>
    <w:rsid w:val="009C2DF8"/>
    <w:rsid w:val="009C53CB"/>
    <w:rsid w:val="009C68B7"/>
    <w:rsid w:val="009C6900"/>
    <w:rsid w:val="009D0834"/>
    <w:rsid w:val="009D0A1E"/>
    <w:rsid w:val="009D1E36"/>
    <w:rsid w:val="009D253A"/>
    <w:rsid w:val="009D3A2F"/>
    <w:rsid w:val="009D3AD5"/>
    <w:rsid w:val="009D52BC"/>
    <w:rsid w:val="009D7D0A"/>
    <w:rsid w:val="009E3555"/>
    <w:rsid w:val="009F01B1"/>
    <w:rsid w:val="009F0272"/>
    <w:rsid w:val="009F0DBB"/>
    <w:rsid w:val="009F3887"/>
    <w:rsid w:val="009F673C"/>
    <w:rsid w:val="009F732B"/>
    <w:rsid w:val="00A000C8"/>
    <w:rsid w:val="00A01FE0"/>
    <w:rsid w:val="00A10656"/>
    <w:rsid w:val="00A12FA6"/>
    <w:rsid w:val="00A1339B"/>
    <w:rsid w:val="00A13E8E"/>
    <w:rsid w:val="00A14ABA"/>
    <w:rsid w:val="00A16A86"/>
    <w:rsid w:val="00A24CB6"/>
    <w:rsid w:val="00A26CD2"/>
    <w:rsid w:val="00A2740D"/>
    <w:rsid w:val="00A27667"/>
    <w:rsid w:val="00A30A07"/>
    <w:rsid w:val="00A31C10"/>
    <w:rsid w:val="00A32ED6"/>
    <w:rsid w:val="00A34A67"/>
    <w:rsid w:val="00A34E28"/>
    <w:rsid w:val="00A36258"/>
    <w:rsid w:val="00A37462"/>
    <w:rsid w:val="00A37CBB"/>
    <w:rsid w:val="00A37D3B"/>
    <w:rsid w:val="00A40A71"/>
    <w:rsid w:val="00A41417"/>
    <w:rsid w:val="00A459E1"/>
    <w:rsid w:val="00A473FE"/>
    <w:rsid w:val="00A52296"/>
    <w:rsid w:val="00A55661"/>
    <w:rsid w:val="00A61057"/>
    <w:rsid w:val="00A61B70"/>
    <w:rsid w:val="00A61FA8"/>
    <w:rsid w:val="00A637F4"/>
    <w:rsid w:val="00A65485"/>
    <w:rsid w:val="00A66008"/>
    <w:rsid w:val="00A66E05"/>
    <w:rsid w:val="00A700B0"/>
    <w:rsid w:val="00A70753"/>
    <w:rsid w:val="00A712D2"/>
    <w:rsid w:val="00A71D75"/>
    <w:rsid w:val="00A80A59"/>
    <w:rsid w:val="00A81082"/>
    <w:rsid w:val="00A8212A"/>
    <w:rsid w:val="00A82C8A"/>
    <w:rsid w:val="00A83D12"/>
    <w:rsid w:val="00A84EBF"/>
    <w:rsid w:val="00A852FF"/>
    <w:rsid w:val="00A87337"/>
    <w:rsid w:val="00A90C97"/>
    <w:rsid w:val="00A95A26"/>
    <w:rsid w:val="00A960C8"/>
    <w:rsid w:val="00AA1B4F"/>
    <w:rsid w:val="00AA47A0"/>
    <w:rsid w:val="00AA49B5"/>
    <w:rsid w:val="00AA54F3"/>
    <w:rsid w:val="00AA5934"/>
    <w:rsid w:val="00AA6B43"/>
    <w:rsid w:val="00AA7D1C"/>
    <w:rsid w:val="00AB367A"/>
    <w:rsid w:val="00AB3C6D"/>
    <w:rsid w:val="00AC01D1"/>
    <w:rsid w:val="00AC131E"/>
    <w:rsid w:val="00AC17E7"/>
    <w:rsid w:val="00AC2FEF"/>
    <w:rsid w:val="00AD22AD"/>
    <w:rsid w:val="00AD4FA3"/>
    <w:rsid w:val="00AD6368"/>
    <w:rsid w:val="00AD6A05"/>
    <w:rsid w:val="00AE0F3B"/>
    <w:rsid w:val="00AE272B"/>
    <w:rsid w:val="00AE3E3A"/>
    <w:rsid w:val="00AE77B4"/>
    <w:rsid w:val="00AE7C1A"/>
    <w:rsid w:val="00AF0D9C"/>
    <w:rsid w:val="00AF13AB"/>
    <w:rsid w:val="00AF1D36"/>
    <w:rsid w:val="00AF3317"/>
    <w:rsid w:val="00AF5F75"/>
    <w:rsid w:val="00AF6001"/>
    <w:rsid w:val="00AF70B9"/>
    <w:rsid w:val="00AF7819"/>
    <w:rsid w:val="00B01A16"/>
    <w:rsid w:val="00B04B07"/>
    <w:rsid w:val="00B0514F"/>
    <w:rsid w:val="00B07CAF"/>
    <w:rsid w:val="00B07F45"/>
    <w:rsid w:val="00B1021A"/>
    <w:rsid w:val="00B11355"/>
    <w:rsid w:val="00B13FB4"/>
    <w:rsid w:val="00B15A1F"/>
    <w:rsid w:val="00B15FE9"/>
    <w:rsid w:val="00B17D74"/>
    <w:rsid w:val="00B2148A"/>
    <w:rsid w:val="00B220C2"/>
    <w:rsid w:val="00B25B32"/>
    <w:rsid w:val="00B27DB6"/>
    <w:rsid w:val="00B327D5"/>
    <w:rsid w:val="00B32B9B"/>
    <w:rsid w:val="00B3455F"/>
    <w:rsid w:val="00B36C42"/>
    <w:rsid w:val="00B37352"/>
    <w:rsid w:val="00B42274"/>
    <w:rsid w:val="00B42EA7"/>
    <w:rsid w:val="00B52A9F"/>
    <w:rsid w:val="00B5337C"/>
    <w:rsid w:val="00B53FDE"/>
    <w:rsid w:val="00B552AA"/>
    <w:rsid w:val="00B55495"/>
    <w:rsid w:val="00B56397"/>
    <w:rsid w:val="00B563DA"/>
    <w:rsid w:val="00B6027B"/>
    <w:rsid w:val="00B61B9E"/>
    <w:rsid w:val="00B67AFF"/>
    <w:rsid w:val="00B70B59"/>
    <w:rsid w:val="00B73657"/>
    <w:rsid w:val="00B76D7C"/>
    <w:rsid w:val="00B83F88"/>
    <w:rsid w:val="00B9715A"/>
    <w:rsid w:val="00BA0406"/>
    <w:rsid w:val="00BA1735"/>
    <w:rsid w:val="00BA19FA"/>
    <w:rsid w:val="00BA3315"/>
    <w:rsid w:val="00BA4288"/>
    <w:rsid w:val="00BA638C"/>
    <w:rsid w:val="00BB115A"/>
    <w:rsid w:val="00BB48E5"/>
    <w:rsid w:val="00BB5607"/>
    <w:rsid w:val="00BB5ACA"/>
    <w:rsid w:val="00BB7C0F"/>
    <w:rsid w:val="00BC3823"/>
    <w:rsid w:val="00BC41A4"/>
    <w:rsid w:val="00BC5841"/>
    <w:rsid w:val="00BC67A3"/>
    <w:rsid w:val="00BC79A5"/>
    <w:rsid w:val="00BD11A9"/>
    <w:rsid w:val="00BD360E"/>
    <w:rsid w:val="00BD60B4"/>
    <w:rsid w:val="00BD719C"/>
    <w:rsid w:val="00BE40A2"/>
    <w:rsid w:val="00BE40C0"/>
    <w:rsid w:val="00BE5F4A"/>
    <w:rsid w:val="00BE6E82"/>
    <w:rsid w:val="00BF09B0"/>
    <w:rsid w:val="00BF0A6B"/>
    <w:rsid w:val="00BF1544"/>
    <w:rsid w:val="00BF1B53"/>
    <w:rsid w:val="00C00B38"/>
    <w:rsid w:val="00C01365"/>
    <w:rsid w:val="00C06F06"/>
    <w:rsid w:val="00C07514"/>
    <w:rsid w:val="00C11679"/>
    <w:rsid w:val="00C17846"/>
    <w:rsid w:val="00C20FAD"/>
    <w:rsid w:val="00C2375F"/>
    <w:rsid w:val="00C247CB"/>
    <w:rsid w:val="00C25BF4"/>
    <w:rsid w:val="00C3355F"/>
    <w:rsid w:val="00C33C36"/>
    <w:rsid w:val="00C3569A"/>
    <w:rsid w:val="00C36735"/>
    <w:rsid w:val="00C3720F"/>
    <w:rsid w:val="00C43F48"/>
    <w:rsid w:val="00C44443"/>
    <w:rsid w:val="00C448FF"/>
    <w:rsid w:val="00C44B12"/>
    <w:rsid w:val="00C45E57"/>
    <w:rsid w:val="00C50AA1"/>
    <w:rsid w:val="00C50F3D"/>
    <w:rsid w:val="00C512CB"/>
    <w:rsid w:val="00C51D60"/>
    <w:rsid w:val="00C52F29"/>
    <w:rsid w:val="00C56CE6"/>
    <w:rsid w:val="00C5745F"/>
    <w:rsid w:val="00C61A98"/>
    <w:rsid w:val="00C62708"/>
    <w:rsid w:val="00C63201"/>
    <w:rsid w:val="00C64E62"/>
    <w:rsid w:val="00C651D5"/>
    <w:rsid w:val="00C65CCC"/>
    <w:rsid w:val="00C66581"/>
    <w:rsid w:val="00C6735E"/>
    <w:rsid w:val="00C67ADB"/>
    <w:rsid w:val="00C74B14"/>
    <w:rsid w:val="00C75CF8"/>
    <w:rsid w:val="00C7618F"/>
    <w:rsid w:val="00C765A9"/>
    <w:rsid w:val="00C77847"/>
    <w:rsid w:val="00C77997"/>
    <w:rsid w:val="00C80CAD"/>
    <w:rsid w:val="00C8162D"/>
    <w:rsid w:val="00C83A0B"/>
    <w:rsid w:val="00C83C59"/>
    <w:rsid w:val="00C842D0"/>
    <w:rsid w:val="00C84ED1"/>
    <w:rsid w:val="00C9038F"/>
    <w:rsid w:val="00C90774"/>
    <w:rsid w:val="00C90FE4"/>
    <w:rsid w:val="00C92AAB"/>
    <w:rsid w:val="00C95B7C"/>
    <w:rsid w:val="00CA11F1"/>
    <w:rsid w:val="00CA2435"/>
    <w:rsid w:val="00CA363C"/>
    <w:rsid w:val="00CA4991"/>
    <w:rsid w:val="00CA5492"/>
    <w:rsid w:val="00CB0A13"/>
    <w:rsid w:val="00CB616F"/>
    <w:rsid w:val="00CC4745"/>
    <w:rsid w:val="00CC4C81"/>
    <w:rsid w:val="00CC505E"/>
    <w:rsid w:val="00CC728E"/>
    <w:rsid w:val="00CD0E2F"/>
    <w:rsid w:val="00CD2F20"/>
    <w:rsid w:val="00CD4C16"/>
    <w:rsid w:val="00CD4F68"/>
    <w:rsid w:val="00CD6B20"/>
    <w:rsid w:val="00CE1339"/>
    <w:rsid w:val="00CE1A4F"/>
    <w:rsid w:val="00CE202E"/>
    <w:rsid w:val="00CE5493"/>
    <w:rsid w:val="00CE61CC"/>
    <w:rsid w:val="00CE66D7"/>
    <w:rsid w:val="00CE6E42"/>
    <w:rsid w:val="00CF11EC"/>
    <w:rsid w:val="00CF1415"/>
    <w:rsid w:val="00CF20B7"/>
    <w:rsid w:val="00CF6692"/>
    <w:rsid w:val="00CF7441"/>
    <w:rsid w:val="00D00D16"/>
    <w:rsid w:val="00D03C6C"/>
    <w:rsid w:val="00D05004"/>
    <w:rsid w:val="00D06288"/>
    <w:rsid w:val="00D068C7"/>
    <w:rsid w:val="00D07616"/>
    <w:rsid w:val="00D07F8A"/>
    <w:rsid w:val="00D10082"/>
    <w:rsid w:val="00D128A4"/>
    <w:rsid w:val="00D16F93"/>
    <w:rsid w:val="00D2026E"/>
    <w:rsid w:val="00D2079B"/>
    <w:rsid w:val="00D20954"/>
    <w:rsid w:val="00D211AF"/>
    <w:rsid w:val="00D21C39"/>
    <w:rsid w:val="00D21FC6"/>
    <w:rsid w:val="00D22303"/>
    <w:rsid w:val="00D2243A"/>
    <w:rsid w:val="00D24533"/>
    <w:rsid w:val="00D26E48"/>
    <w:rsid w:val="00D33393"/>
    <w:rsid w:val="00D33D36"/>
    <w:rsid w:val="00D34D94"/>
    <w:rsid w:val="00D40989"/>
    <w:rsid w:val="00D409E2"/>
    <w:rsid w:val="00D40B63"/>
    <w:rsid w:val="00D427D7"/>
    <w:rsid w:val="00D43F49"/>
    <w:rsid w:val="00D44E62"/>
    <w:rsid w:val="00D46ABC"/>
    <w:rsid w:val="00D473CF"/>
    <w:rsid w:val="00D51570"/>
    <w:rsid w:val="00D54F60"/>
    <w:rsid w:val="00D556AD"/>
    <w:rsid w:val="00D5628D"/>
    <w:rsid w:val="00D566D8"/>
    <w:rsid w:val="00D56853"/>
    <w:rsid w:val="00D57201"/>
    <w:rsid w:val="00D60381"/>
    <w:rsid w:val="00D616DE"/>
    <w:rsid w:val="00D61DFB"/>
    <w:rsid w:val="00D62201"/>
    <w:rsid w:val="00D651D1"/>
    <w:rsid w:val="00D6541D"/>
    <w:rsid w:val="00D664E4"/>
    <w:rsid w:val="00D66888"/>
    <w:rsid w:val="00D676F9"/>
    <w:rsid w:val="00D70992"/>
    <w:rsid w:val="00D717BB"/>
    <w:rsid w:val="00D7226B"/>
    <w:rsid w:val="00D72707"/>
    <w:rsid w:val="00D75A9C"/>
    <w:rsid w:val="00D842FA"/>
    <w:rsid w:val="00D85EA2"/>
    <w:rsid w:val="00D87350"/>
    <w:rsid w:val="00D90871"/>
    <w:rsid w:val="00D909F7"/>
    <w:rsid w:val="00D9155F"/>
    <w:rsid w:val="00D9403F"/>
    <w:rsid w:val="00D959B4"/>
    <w:rsid w:val="00DA345A"/>
    <w:rsid w:val="00DA44DE"/>
    <w:rsid w:val="00DA664A"/>
    <w:rsid w:val="00DA787F"/>
    <w:rsid w:val="00DB1565"/>
    <w:rsid w:val="00DB1DF4"/>
    <w:rsid w:val="00DB620A"/>
    <w:rsid w:val="00DC3832"/>
    <w:rsid w:val="00DC5174"/>
    <w:rsid w:val="00DC53CB"/>
    <w:rsid w:val="00DC76CE"/>
    <w:rsid w:val="00DC7A51"/>
    <w:rsid w:val="00DD032B"/>
    <w:rsid w:val="00DD2F17"/>
    <w:rsid w:val="00DD584A"/>
    <w:rsid w:val="00DE46A7"/>
    <w:rsid w:val="00DE5B5F"/>
    <w:rsid w:val="00DE6BB1"/>
    <w:rsid w:val="00DF0C55"/>
    <w:rsid w:val="00DF21D3"/>
    <w:rsid w:val="00DF2BCE"/>
    <w:rsid w:val="00DF48B6"/>
    <w:rsid w:val="00E00696"/>
    <w:rsid w:val="00E01245"/>
    <w:rsid w:val="00E05F87"/>
    <w:rsid w:val="00E060C2"/>
    <w:rsid w:val="00E06324"/>
    <w:rsid w:val="00E064F1"/>
    <w:rsid w:val="00E06B5C"/>
    <w:rsid w:val="00E12A28"/>
    <w:rsid w:val="00E12FB0"/>
    <w:rsid w:val="00E1479C"/>
    <w:rsid w:val="00E14814"/>
    <w:rsid w:val="00E14FE5"/>
    <w:rsid w:val="00E1591B"/>
    <w:rsid w:val="00E16A50"/>
    <w:rsid w:val="00E17401"/>
    <w:rsid w:val="00E23266"/>
    <w:rsid w:val="00E234B1"/>
    <w:rsid w:val="00E23BBD"/>
    <w:rsid w:val="00E241F4"/>
    <w:rsid w:val="00E24696"/>
    <w:rsid w:val="00E249D5"/>
    <w:rsid w:val="00E24BB4"/>
    <w:rsid w:val="00E30C48"/>
    <w:rsid w:val="00E31893"/>
    <w:rsid w:val="00E32790"/>
    <w:rsid w:val="00E33C68"/>
    <w:rsid w:val="00E34EEB"/>
    <w:rsid w:val="00E36540"/>
    <w:rsid w:val="00E37FA4"/>
    <w:rsid w:val="00E403FA"/>
    <w:rsid w:val="00E41F17"/>
    <w:rsid w:val="00E44EB9"/>
    <w:rsid w:val="00E46358"/>
    <w:rsid w:val="00E471DC"/>
    <w:rsid w:val="00E50EB4"/>
    <w:rsid w:val="00E532FC"/>
    <w:rsid w:val="00E55BB0"/>
    <w:rsid w:val="00E568F1"/>
    <w:rsid w:val="00E609E5"/>
    <w:rsid w:val="00E60F27"/>
    <w:rsid w:val="00E64C71"/>
    <w:rsid w:val="00E64D93"/>
    <w:rsid w:val="00E65EDB"/>
    <w:rsid w:val="00E66927"/>
    <w:rsid w:val="00E676F8"/>
    <w:rsid w:val="00E677B8"/>
    <w:rsid w:val="00E67FA1"/>
    <w:rsid w:val="00E73D53"/>
    <w:rsid w:val="00E7476A"/>
    <w:rsid w:val="00E75111"/>
    <w:rsid w:val="00E75A22"/>
    <w:rsid w:val="00E77296"/>
    <w:rsid w:val="00E80C8E"/>
    <w:rsid w:val="00E830C1"/>
    <w:rsid w:val="00E90465"/>
    <w:rsid w:val="00E927ED"/>
    <w:rsid w:val="00E93763"/>
    <w:rsid w:val="00E94C6A"/>
    <w:rsid w:val="00E94EB7"/>
    <w:rsid w:val="00E97F5A"/>
    <w:rsid w:val="00EA0DA7"/>
    <w:rsid w:val="00EA20F0"/>
    <w:rsid w:val="00EA28B6"/>
    <w:rsid w:val="00EA2A5F"/>
    <w:rsid w:val="00EA427A"/>
    <w:rsid w:val="00EA587D"/>
    <w:rsid w:val="00EA6E52"/>
    <w:rsid w:val="00EA723B"/>
    <w:rsid w:val="00EB6350"/>
    <w:rsid w:val="00EC2F62"/>
    <w:rsid w:val="00EC4E93"/>
    <w:rsid w:val="00EC62EB"/>
    <w:rsid w:val="00EC6331"/>
    <w:rsid w:val="00EC6E9F"/>
    <w:rsid w:val="00EC7002"/>
    <w:rsid w:val="00ED0814"/>
    <w:rsid w:val="00ED3E16"/>
    <w:rsid w:val="00ED44F0"/>
    <w:rsid w:val="00ED4B33"/>
    <w:rsid w:val="00ED5E94"/>
    <w:rsid w:val="00ED6ADE"/>
    <w:rsid w:val="00ED7A68"/>
    <w:rsid w:val="00ED7DD6"/>
    <w:rsid w:val="00EE0CCA"/>
    <w:rsid w:val="00EE15A1"/>
    <w:rsid w:val="00EE2A7C"/>
    <w:rsid w:val="00EE2C42"/>
    <w:rsid w:val="00EE341B"/>
    <w:rsid w:val="00EE4453"/>
    <w:rsid w:val="00EE47E5"/>
    <w:rsid w:val="00EE5006"/>
    <w:rsid w:val="00EE5FCE"/>
    <w:rsid w:val="00EE6BBD"/>
    <w:rsid w:val="00EE6E1E"/>
    <w:rsid w:val="00EE705F"/>
    <w:rsid w:val="00EE72BE"/>
    <w:rsid w:val="00EF00AA"/>
    <w:rsid w:val="00EF3E89"/>
    <w:rsid w:val="00EF54FD"/>
    <w:rsid w:val="00EF6C0D"/>
    <w:rsid w:val="00EF7D38"/>
    <w:rsid w:val="00F02C73"/>
    <w:rsid w:val="00F13112"/>
    <w:rsid w:val="00F14C37"/>
    <w:rsid w:val="00F16799"/>
    <w:rsid w:val="00F1695F"/>
    <w:rsid w:val="00F169F2"/>
    <w:rsid w:val="00F16A3E"/>
    <w:rsid w:val="00F16FE6"/>
    <w:rsid w:val="00F20B97"/>
    <w:rsid w:val="00F21507"/>
    <w:rsid w:val="00F21B09"/>
    <w:rsid w:val="00F238BD"/>
    <w:rsid w:val="00F24992"/>
    <w:rsid w:val="00F32F2F"/>
    <w:rsid w:val="00F3396C"/>
    <w:rsid w:val="00F33F3F"/>
    <w:rsid w:val="00F34670"/>
    <w:rsid w:val="00F35BDD"/>
    <w:rsid w:val="00F403FD"/>
    <w:rsid w:val="00F41E72"/>
    <w:rsid w:val="00F42EE1"/>
    <w:rsid w:val="00F50300"/>
    <w:rsid w:val="00F56E39"/>
    <w:rsid w:val="00F60589"/>
    <w:rsid w:val="00F623E9"/>
    <w:rsid w:val="00F63951"/>
    <w:rsid w:val="00F63C86"/>
    <w:rsid w:val="00F66586"/>
    <w:rsid w:val="00F66E44"/>
    <w:rsid w:val="00F70FAF"/>
    <w:rsid w:val="00F71E9E"/>
    <w:rsid w:val="00F720E0"/>
    <w:rsid w:val="00F743E8"/>
    <w:rsid w:val="00F766BE"/>
    <w:rsid w:val="00F770F1"/>
    <w:rsid w:val="00F77EB9"/>
    <w:rsid w:val="00F80635"/>
    <w:rsid w:val="00F80DDD"/>
    <w:rsid w:val="00F815D1"/>
    <w:rsid w:val="00F81E7E"/>
    <w:rsid w:val="00F81F0F"/>
    <w:rsid w:val="00F825F4"/>
    <w:rsid w:val="00F85106"/>
    <w:rsid w:val="00F91156"/>
    <w:rsid w:val="00F91CA1"/>
    <w:rsid w:val="00F929A9"/>
    <w:rsid w:val="00F92AA1"/>
    <w:rsid w:val="00F932DE"/>
    <w:rsid w:val="00F963DD"/>
    <w:rsid w:val="00F9753E"/>
    <w:rsid w:val="00F97787"/>
    <w:rsid w:val="00F97861"/>
    <w:rsid w:val="00FA2045"/>
    <w:rsid w:val="00FA3E4C"/>
    <w:rsid w:val="00FA5399"/>
    <w:rsid w:val="00FB0CC6"/>
    <w:rsid w:val="00FB1AA9"/>
    <w:rsid w:val="00FB1E32"/>
    <w:rsid w:val="00FB309C"/>
    <w:rsid w:val="00FB4B5A"/>
    <w:rsid w:val="00FB5DAA"/>
    <w:rsid w:val="00FC04B9"/>
    <w:rsid w:val="00FC0870"/>
    <w:rsid w:val="00FC113A"/>
    <w:rsid w:val="00FC161A"/>
    <w:rsid w:val="00FC23D5"/>
    <w:rsid w:val="00FC3847"/>
    <w:rsid w:val="00FC4C1A"/>
    <w:rsid w:val="00FC592E"/>
    <w:rsid w:val="00FC6468"/>
    <w:rsid w:val="00FC6D49"/>
    <w:rsid w:val="00FD020F"/>
    <w:rsid w:val="00FD157E"/>
    <w:rsid w:val="00FD4922"/>
    <w:rsid w:val="00FD6461"/>
    <w:rsid w:val="00FE0281"/>
    <w:rsid w:val="00FE07CE"/>
    <w:rsid w:val="00FE25E9"/>
    <w:rsid w:val="00FE7083"/>
    <w:rsid w:val="00FE7FF2"/>
    <w:rsid w:val="00FF019F"/>
    <w:rsid w:val="00FF3ED8"/>
    <w:rsid w:val="00FF5F87"/>
    <w:rsid w:val="00FF644B"/>
    <w:rsid w:val="00FF66EC"/>
    <w:rsid w:val="00FF74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AF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708"/>
    <w:rPr>
      <w:sz w:val="24"/>
      <w:szCs w:val="24"/>
      <w:lang w:val="de-DE" w:eastAsia="de-DE"/>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brEnglischStd">
    <w:name w:val="br.Englisch/Std."/>
    <w:basedOn w:val="Normal"/>
    <w:uiPriority w:val="99"/>
    <w:rsid w:val="00224209"/>
    <w:pPr>
      <w:spacing w:line="480" w:lineRule="atLeast"/>
    </w:pPr>
    <w:rPr>
      <w:szCs w:val="20"/>
    </w:rPr>
  </w:style>
  <w:style w:type="paragraph" w:customStyle="1" w:styleId="Default">
    <w:name w:val="Default"/>
    <w:rsid w:val="00E14FE5"/>
    <w:pPr>
      <w:autoSpaceDE w:val="0"/>
      <w:autoSpaceDN w:val="0"/>
      <w:adjustRightInd w:val="0"/>
    </w:pPr>
    <w:rPr>
      <w:rFonts w:eastAsiaTheme="minorHAnsi"/>
      <w:color w:val="000000"/>
      <w:sz w:val="24"/>
      <w:szCs w:val="24"/>
    </w:rPr>
  </w:style>
  <w:style w:type="table" w:customStyle="1" w:styleId="TableNormal1">
    <w:name w:val="Table Normal1"/>
    <w:rsid w:val="00044421"/>
    <w:pPr>
      <w:pBdr>
        <w:top w:val="nil"/>
        <w:left w:val="nil"/>
        <w:bottom w:val="nil"/>
        <w:right w:val="nil"/>
        <w:between w:val="nil"/>
        <w:bar w:val="nil"/>
      </w:pBdr>
    </w:pPr>
    <w:rPr>
      <w:rFonts w:eastAsia="Arial Unicode MS"/>
      <w:sz w:val="24"/>
      <w:szCs w:val="24"/>
      <w:bdr w:val="nil"/>
      <w:lang w:val="de-DE" w:eastAsia="de-DE"/>
    </w:rPr>
    <w:tblPr>
      <w:tblInd w:w="0" w:type="dxa"/>
      <w:tblCellMar>
        <w:top w:w="0" w:type="dxa"/>
        <w:left w:w="0" w:type="dxa"/>
        <w:bottom w:w="0" w:type="dxa"/>
        <w:right w:w="0" w:type="dxa"/>
      </w:tblCellMar>
    </w:tblPr>
  </w:style>
  <w:style w:type="character" w:customStyle="1" w:styleId="highlight">
    <w:name w:val="highlight"/>
    <w:basedOn w:val="DefaultParagraphFont"/>
    <w:rsid w:val="005669D8"/>
  </w:style>
  <w:style w:type="paragraph" w:styleId="PlainText">
    <w:name w:val="Plain Text"/>
    <w:basedOn w:val="Normal"/>
    <w:link w:val="PlainTextChar"/>
    <w:uiPriority w:val="99"/>
    <w:semiHidden/>
    <w:unhideWhenUsed/>
    <w:rsid w:val="00CD4C16"/>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CD4C16"/>
    <w:rPr>
      <w:rFonts w:ascii="Consolas" w:eastAsiaTheme="minorHAnsi" w:hAnsi="Consolas" w:cstheme="minorBidi"/>
      <w:sz w:val="21"/>
      <w:szCs w:val="21"/>
      <w:lang w:val="de-DE"/>
    </w:rPr>
  </w:style>
  <w:style w:type="character" w:styleId="LineNumber">
    <w:name w:val="line number"/>
    <w:basedOn w:val="DefaultParagraphFont"/>
    <w:uiPriority w:val="99"/>
    <w:semiHidden/>
    <w:unhideWhenUsed/>
    <w:rsid w:val="0054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61107">
      <w:bodyDiv w:val="1"/>
      <w:marLeft w:val="0"/>
      <w:marRight w:val="0"/>
      <w:marTop w:val="0"/>
      <w:marBottom w:val="0"/>
      <w:divBdr>
        <w:top w:val="none" w:sz="0" w:space="0" w:color="auto"/>
        <w:left w:val="none" w:sz="0" w:space="0" w:color="auto"/>
        <w:bottom w:val="none" w:sz="0" w:space="0" w:color="auto"/>
        <w:right w:val="none" w:sz="0" w:space="0" w:color="auto"/>
      </w:divBdr>
    </w:div>
    <w:div w:id="367754020">
      <w:bodyDiv w:val="1"/>
      <w:marLeft w:val="0"/>
      <w:marRight w:val="0"/>
      <w:marTop w:val="0"/>
      <w:marBottom w:val="0"/>
      <w:divBdr>
        <w:top w:val="none" w:sz="0" w:space="0" w:color="auto"/>
        <w:left w:val="none" w:sz="0" w:space="0" w:color="auto"/>
        <w:bottom w:val="none" w:sz="0" w:space="0" w:color="auto"/>
        <w:right w:val="none" w:sz="0" w:space="0" w:color="auto"/>
      </w:divBdr>
    </w:div>
    <w:div w:id="5048324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167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1937299">
      <w:bodyDiv w:val="1"/>
      <w:marLeft w:val="0"/>
      <w:marRight w:val="0"/>
      <w:marTop w:val="0"/>
      <w:marBottom w:val="0"/>
      <w:divBdr>
        <w:top w:val="none" w:sz="0" w:space="0" w:color="auto"/>
        <w:left w:val="none" w:sz="0" w:space="0" w:color="auto"/>
        <w:bottom w:val="none" w:sz="0" w:space="0" w:color="auto"/>
        <w:right w:val="none" w:sz="0" w:space="0" w:color="auto"/>
      </w:divBdr>
    </w:div>
    <w:div w:id="1243417483">
      <w:bodyDiv w:val="1"/>
      <w:marLeft w:val="0"/>
      <w:marRight w:val="0"/>
      <w:marTop w:val="0"/>
      <w:marBottom w:val="0"/>
      <w:divBdr>
        <w:top w:val="none" w:sz="0" w:space="0" w:color="auto"/>
        <w:left w:val="none" w:sz="0" w:space="0" w:color="auto"/>
        <w:bottom w:val="none" w:sz="0" w:space="0" w:color="auto"/>
        <w:right w:val="none" w:sz="0" w:space="0" w:color="auto"/>
      </w:divBdr>
    </w:div>
    <w:div w:id="1288778142">
      <w:bodyDiv w:val="1"/>
      <w:marLeft w:val="0"/>
      <w:marRight w:val="0"/>
      <w:marTop w:val="0"/>
      <w:marBottom w:val="0"/>
      <w:divBdr>
        <w:top w:val="none" w:sz="0" w:space="0" w:color="auto"/>
        <w:left w:val="none" w:sz="0" w:space="0" w:color="auto"/>
        <w:bottom w:val="none" w:sz="0" w:space="0" w:color="auto"/>
        <w:right w:val="none" w:sz="0" w:space="0" w:color="auto"/>
      </w:divBdr>
    </w:div>
    <w:div w:id="134370107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ecodis.cnb.csi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4CAE6-C112-4FE0-9FFB-2169841A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6378</Words>
  <Characters>36357</Characters>
  <Application>Microsoft Office Word</Application>
  <DocSecurity>0</DocSecurity>
  <Lines>302</Lines>
  <Paragraphs>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42650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2016-05-12T12:39:00Z</cp:lastPrinted>
  <dcterms:created xsi:type="dcterms:W3CDTF">2016-07-21T19:16:00Z</dcterms:created>
  <dcterms:modified xsi:type="dcterms:W3CDTF">2016-07-21T19:21:00Z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