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6C" w:rsidRDefault="00CF546C" w:rsidP="004B433C">
      <w:r>
        <w:t>Dear Ryan,</w:t>
      </w:r>
    </w:p>
    <w:p w:rsidR="00CF546C" w:rsidRDefault="00CF546C" w:rsidP="004B433C"/>
    <w:p w:rsidR="004B433C" w:rsidRDefault="004B433C" w:rsidP="004B433C">
      <w:r>
        <w:t xml:space="preserve">Here is a list of the missing shots you mentioned in your e-mail. Please find the media necessary for those shots in the </w:t>
      </w:r>
      <w:proofErr w:type="spellStart"/>
      <w:r>
        <w:t>dropbox</w:t>
      </w:r>
      <w:proofErr w:type="spellEnd"/>
      <w:r>
        <w:t xml:space="preserve"> folder shared with this link:</w:t>
      </w:r>
    </w:p>
    <w:p w:rsidR="004B433C" w:rsidRDefault="004B433C" w:rsidP="00277406">
      <w:r>
        <w:t xml:space="preserve">For each shot we list the file name were the relevant video or picture appears. </w:t>
      </w:r>
      <w:r w:rsidR="00277406">
        <w:t xml:space="preserve">I apologize for the long delay. </w:t>
      </w:r>
      <w:r>
        <w:t>We were unable to edit some of the videos using “Camtasia”, so we listed the time sections needed for each shot.</w:t>
      </w:r>
      <w:r w:rsidR="00C2461E">
        <w:t xml:space="preserve"> Please cut the videos and use the relevant times for our movie.</w:t>
      </w:r>
      <w:r w:rsidR="00277406">
        <w:t xml:space="preserve"> Parts of the movie that are not listed in my table are irrelevant and you can discard them.</w:t>
      </w:r>
    </w:p>
    <w:p w:rsidR="004B433C" w:rsidRDefault="004B433C" w:rsidP="004B433C">
      <w:r>
        <w:t>Please find all the information in the table below.</w:t>
      </w:r>
      <w:r w:rsidR="00277406">
        <w:t xml:space="preserve"> </w:t>
      </w:r>
    </w:p>
    <w:p w:rsidR="00431B74" w:rsidRDefault="00431B74" w:rsidP="004B433C"/>
    <w:tbl>
      <w:tblPr>
        <w:tblStyle w:val="TableGrid"/>
        <w:tblW w:w="9215" w:type="dxa"/>
        <w:tblLook w:val="04A0" w:firstRow="1" w:lastRow="0" w:firstColumn="1" w:lastColumn="0" w:noHBand="0" w:noVBand="1"/>
      </w:tblPr>
      <w:tblGrid>
        <w:gridCol w:w="1208"/>
        <w:gridCol w:w="2252"/>
        <w:gridCol w:w="1373"/>
        <w:gridCol w:w="4382"/>
      </w:tblGrid>
      <w:tr w:rsidR="00A534F3" w:rsidTr="008642A4">
        <w:tc>
          <w:tcPr>
            <w:tcW w:w="1208" w:type="dxa"/>
          </w:tcPr>
          <w:p w:rsidR="000C2E0D" w:rsidRDefault="000C2E0D">
            <w:r>
              <w:t>Shot number</w:t>
            </w:r>
          </w:p>
        </w:tc>
        <w:tc>
          <w:tcPr>
            <w:tcW w:w="2252" w:type="dxa"/>
          </w:tcPr>
          <w:p w:rsidR="000C2E0D" w:rsidRDefault="000C2E0D">
            <w:r>
              <w:t>File name</w:t>
            </w:r>
          </w:p>
        </w:tc>
        <w:tc>
          <w:tcPr>
            <w:tcW w:w="1373" w:type="dxa"/>
          </w:tcPr>
          <w:p w:rsidR="000C2E0D" w:rsidRDefault="00C2461E" w:rsidP="00C2461E">
            <w:r>
              <w:t>Relevant t</w:t>
            </w:r>
            <w:r w:rsidR="000C2E0D">
              <w:t>imes</w:t>
            </w:r>
            <w:r>
              <w:t xml:space="preserve"> (</w:t>
            </w:r>
            <w:proofErr w:type="spellStart"/>
            <w:r>
              <w:t>h:mm:ss</w:t>
            </w:r>
            <w:proofErr w:type="spellEnd"/>
            <w:r>
              <w:t>)</w:t>
            </w:r>
          </w:p>
        </w:tc>
        <w:tc>
          <w:tcPr>
            <w:tcW w:w="4382" w:type="dxa"/>
          </w:tcPr>
          <w:p w:rsidR="000C2E0D" w:rsidRDefault="000C2E0D">
            <w:r>
              <w:t>Comments</w:t>
            </w:r>
          </w:p>
        </w:tc>
      </w:tr>
      <w:tr w:rsidR="00F06E2B" w:rsidTr="0001140A">
        <w:tc>
          <w:tcPr>
            <w:tcW w:w="1208" w:type="dxa"/>
            <w:shd w:val="clear" w:color="auto" w:fill="auto"/>
          </w:tcPr>
          <w:p w:rsidR="00F06E2B" w:rsidRDefault="00F06E2B" w:rsidP="00F06E2B">
            <w:r>
              <w:t>2.6.1</w:t>
            </w:r>
          </w:p>
        </w:tc>
        <w:tc>
          <w:tcPr>
            <w:tcW w:w="2252" w:type="dxa"/>
            <w:shd w:val="clear" w:color="auto" w:fill="auto"/>
          </w:tcPr>
          <w:p w:rsidR="00F06E2B" w:rsidRDefault="00F06E2B" w:rsidP="00F06E2B">
            <w:proofErr w:type="spellStart"/>
            <w:r>
              <w:t>alignment.trec</w:t>
            </w:r>
            <w:proofErr w:type="spellEnd"/>
          </w:p>
        </w:tc>
        <w:tc>
          <w:tcPr>
            <w:tcW w:w="1373" w:type="dxa"/>
            <w:shd w:val="clear" w:color="auto" w:fill="auto"/>
          </w:tcPr>
          <w:p w:rsidR="00F06E2B" w:rsidRDefault="00F06E2B" w:rsidP="00F06E2B">
            <w:r>
              <w:t>1:05:00-1:05:08</w:t>
            </w:r>
          </w:p>
          <w:p w:rsidR="00E951B5" w:rsidRDefault="00E951B5" w:rsidP="00F06E2B"/>
        </w:tc>
        <w:tc>
          <w:tcPr>
            <w:tcW w:w="4382" w:type="dxa"/>
            <w:shd w:val="clear" w:color="auto" w:fill="auto"/>
          </w:tcPr>
          <w:p w:rsidR="00F06E2B" w:rsidRDefault="00F06E2B" w:rsidP="00F06E2B">
            <w:r>
              <w:t>Description changed to screen capture of the sample being moved up to start the alignment.</w:t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2.6.2</w:t>
            </w:r>
          </w:p>
        </w:tc>
        <w:tc>
          <w:tcPr>
            <w:tcW w:w="2252" w:type="dxa"/>
          </w:tcPr>
          <w:p w:rsidR="00F06E2B" w:rsidRDefault="00F06E2B" w:rsidP="00F06E2B">
            <w:r>
              <w:t>Shot_262.ppt</w:t>
            </w:r>
          </w:p>
        </w:tc>
        <w:tc>
          <w:tcPr>
            <w:tcW w:w="1373" w:type="dxa"/>
          </w:tcPr>
          <w:p w:rsidR="00F06E2B" w:rsidRDefault="00F06E2B" w:rsidP="00F06E2B"/>
        </w:tc>
        <w:tc>
          <w:tcPr>
            <w:tcW w:w="4382" w:type="dxa"/>
          </w:tcPr>
          <w:p w:rsidR="00F06E2B" w:rsidRDefault="00F06E2B" w:rsidP="00F06E2B">
            <w:r>
              <w:t>A single photo</w:t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2.7.2</w:t>
            </w:r>
          </w:p>
        </w:tc>
        <w:tc>
          <w:tcPr>
            <w:tcW w:w="2252" w:type="dxa"/>
          </w:tcPr>
          <w:p w:rsidR="00F06E2B" w:rsidRDefault="00F06E2B" w:rsidP="00F06E2B">
            <w:proofErr w:type="spellStart"/>
            <w:r>
              <w:t>alignment.trec</w:t>
            </w:r>
            <w:proofErr w:type="spellEnd"/>
          </w:p>
        </w:tc>
        <w:tc>
          <w:tcPr>
            <w:tcW w:w="1373" w:type="dxa"/>
          </w:tcPr>
          <w:p w:rsidR="00E951B5" w:rsidRDefault="00E951B5" w:rsidP="00F06E2B">
            <w:r>
              <w:t>0:16:32-0:16:40</w:t>
            </w:r>
          </w:p>
          <w:p w:rsidR="00E951B5" w:rsidRDefault="00E951B5" w:rsidP="00E951B5">
            <w:r>
              <w:t>And</w:t>
            </w:r>
          </w:p>
          <w:p w:rsidR="00E951B5" w:rsidRDefault="00E951B5" w:rsidP="00E951B5">
            <w:r>
              <w:t>0:08:40 – 0:08:44</w:t>
            </w:r>
          </w:p>
        </w:tc>
        <w:tc>
          <w:tcPr>
            <w:tcW w:w="4382" w:type="dxa"/>
          </w:tcPr>
          <w:p w:rsidR="00431B74" w:rsidRDefault="00E951B5" w:rsidP="00431B74">
            <w:r>
              <w:t>Split the screen between the two parts to show both front and side angles</w:t>
            </w:r>
            <w:r w:rsidR="00431B74">
              <w:br/>
              <w:t>Side view: 0:16:32-0:16:40</w:t>
            </w:r>
            <w:r w:rsidR="00431B74">
              <w:br/>
              <w:t>Front view: 0:08:40 – 0:08:44</w:t>
            </w:r>
            <w:r w:rsidR="00431B74">
              <w:br/>
              <w:t>Can modify the speed to match the location above the sample (side view currently moves slower)</w:t>
            </w:r>
          </w:p>
        </w:tc>
      </w:tr>
      <w:tr w:rsidR="00F06E2B" w:rsidTr="008642A4">
        <w:tc>
          <w:tcPr>
            <w:tcW w:w="1208" w:type="dxa"/>
            <w:shd w:val="clear" w:color="auto" w:fill="auto"/>
          </w:tcPr>
          <w:p w:rsidR="00F06E2B" w:rsidRDefault="00F06E2B" w:rsidP="00F06E2B">
            <w:r>
              <w:t>2.8.2</w:t>
            </w:r>
          </w:p>
        </w:tc>
        <w:tc>
          <w:tcPr>
            <w:tcW w:w="2252" w:type="dxa"/>
            <w:shd w:val="clear" w:color="auto" w:fill="auto"/>
          </w:tcPr>
          <w:p w:rsidR="00F06E2B" w:rsidRDefault="00F06E2B" w:rsidP="00F06E2B">
            <w:proofErr w:type="spellStart"/>
            <w:r w:rsidRPr="004B433C">
              <w:t>alignment</w:t>
            </w:r>
            <w:r>
              <w:t>.trec</w:t>
            </w:r>
            <w:proofErr w:type="spellEnd"/>
          </w:p>
        </w:tc>
        <w:tc>
          <w:tcPr>
            <w:tcW w:w="1373" w:type="dxa"/>
            <w:shd w:val="clear" w:color="auto" w:fill="auto"/>
          </w:tcPr>
          <w:p w:rsidR="00F06E2B" w:rsidRDefault="00F06E2B" w:rsidP="00F06E2B">
            <w:r>
              <w:t>1:08:00-1:08:30</w:t>
            </w:r>
          </w:p>
        </w:tc>
        <w:tc>
          <w:tcPr>
            <w:tcW w:w="4382" w:type="dxa"/>
            <w:shd w:val="clear" w:color="auto" w:fill="auto"/>
          </w:tcPr>
          <w:p w:rsidR="00F06E2B" w:rsidRDefault="00F06E2B" w:rsidP="00F06E2B">
            <w:r>
              <w:t>The description of the shot is changed to: screen capture of talent checking the front angles.</w:t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2.8.3</w:t>
            </w:r>
          </w:p>
        </w:tc>
        <w:tc>
          <w:tcPr>
            <w:tcW w:w="2252" w:type="dxa"/>
          </w:tcPr>
          <w:p w:rsidR="00F06E2B" w:rsidRDefault="00F06E2B" w:rsidP="00F06E2B">
            <w:proofErr w:type="spellStart"/>
            <w:r w:rsidRPr="004B433C">
              <w:t>alignment</w:t>
            </w:r>
            <w:r>
              <w:t>.trec</w:t>
            </w:r>
            <w:proofErr w:type="spellEnd"/>
          </w:p>
        </w:tc>
        <w:tc>
          <w:tcPr>
            <w:tcW w:w="1373" w:type="dxa"/>
          </w:tcPr>
          <w:p w:rsidR="00F06E2B" w:rsidRDefault="00F06E2B" w:rsidP="00F06E2B">
            <w:r>
              <w:t>0:12:17-0:12:45</w:t>
            </w:r>
          </w:p>
          <w:p w:rsidR="00487708" w:rsidRDefault="00487708" w:rsidP="00F06E2B">
            <w:r>
              <w:t xml:space="preserve">And </w:t>
            </w:r>
          </w:p>
          <w:p w:rsidR="00487708" w:rsidRDefault="00487708" w:rsidP="00F06E2B">
            <w:r>
              <w:t>0:11:20-0:11:40</w:t>
            </w:r>
          </w:p>
        </w:tc>
        <w:tc>
          <w:tcPr>
            <w:tcW w:w="4382" w:type="dxa"/>
          </w:tcPr>
          <w:p w:rsidR="00F06E2B" w:rsidRDefault="00487708" w:rsidP="00F06E2B">
            <w:r>
              <w:t>Split the screen between the two parts to show both front and side angles</w:t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2.9.1</w:t>
            </w:r>
          </w:p>
        </w:tc>
        <w:tc>
          <w:tcPr>
            <w:tcW w:w="2252" w:type="dxa"/>
          </w:tcPr>
          <w:p w:rsidR="00F06E2B" w:rsidRDefault="00F06E2B" w:rsidP="00F06E2B"/>
        </w:tc>
        <w:tc>
          <w:tcPr>
            <w:tcW w:w="1373" w:type="dxa"/>
          </w:tcPr>
          <w:p w:rsidR="00F06E2B" w:rsidRDefault="00F06E2B" w:rsidP="00F06E2B"/>
        </w:tc>
        <w:tc>
          <w:tcPr>
            <w:tcW w:w="4382" w:type="dxa"/>
          </w:tcPr>
          <w:p w:rsidR="00F06E2B" w:rsidRDefault="00F06E2B" w:rsidP="00F06E2B">
            <w:r>
              <w:t>Was filmed by the videographer (as shot 2.5.2)</w:t>
            </w:r>
          </w:p>
        </w:tc>
      </w:tr>
      <w:tr w:rsidR="00F06E2B" w:rsidTr="0001140A">
        <w:tc>
          <w:tcPr>
            <w:tcW w:w="1208" w:type="dxa"/>
            <w:shd w:val="clear" w:color="auto" w:fill="auto"/>
          </w:tcPr>
          <w:p w:rsidR="00F06E2B" w:rsidRDefault="00F06E2B" w:rsidP="00F06E2B">
            <w:r>
              <w:lastRenderedPageBreak/>
              <w:t>3.1.3</w:t>
            </w:r>
          </w:p>
        </w:tc>
        <w:tc>
          <w:tcPr>
            <w:tcW w:w="2252" w:type="dxa"/>
            <w:shd w:val="clear" w:color="auto" w:fill="auto"/>
          </w:tcPr>
          <w:p w:rsidR="00F06E2B" w:rsidRDefault="0001140A" w:rsidP="00F06E2B">
            <w:r>
              <w:t>Shot_313.trec</w:t>
            </w:r>
          </w:p>
        </w:tc>
        <w:tc>
          <w:tcPr>
            <w:tcW w:w="1373" w:type="dxa"/>
            <w:shd w:val="clear" w:color="auto" w:fill="auto"/>
          </w:tcPr>
          <w:p w:rsidR="00F06E2B" w:rsidRDefault="0001140A" w:rsidP="00F06E2B">
            <w:r>
              <w:t>Entire video</w:t>
            </w:r>
          </w:p>
        </w:tc>
        <w:tc>
          <w:tcPr>
            <w:tcW w:w="4382" w:type="dxa"/>
            <w:shd w:val="clear" w:color="auto" w:fill="auto"/>
          </w:tcPr>
          <w:p w:rsidR="00F06E2B" w:rsidRDefault="00AD7DA7" w:rsidP="00AD7DA7">
            <w:pPr>
              <w:rPr>
                <w:rtl/>
              </w:rPr>
            </w:pPr>
            <w:r>
              <w:t xml:space="preserve">Please crop the square below. We did not succeed to do that 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D8D307D" wp14:editId="00FC4F4B">
                  <wp:extent cx="2068115" cy="1191081"/>
                  <wp:effectExtent l="0" t="0" r="889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931" cy="1200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3.2.1</w:t>
            </w:r>
          </w:p>
        </w:tc>
        <w:tc>
          <w:tcPr>
            <w:tcW w:w="2252" w:type="dxa"/>
          </w:tcPr>
          <w:p w:rsidR="00F06E2B" w:rsidRDefault="00F06E2B" w:rsidP="00F06E2B"/>
        </w:tc>
        <w:tc>
          <w:tcPr>
            <w:tcW w:w="1373" w:type="dxa"/>
          </w:tcPr>
          <w:p w:rsidR="00F06E2B" w:rsidRDefault="00F06E2B" w:rsidP="00F06E2B"/>
        </w:tc>
        <w:tc>
          <w:tcPr>
            <w:tcW w:w="4382" w:type="dxa"/>
          </w:tcPr>
          <w:p w:rsidR="00F06E2B" w:rsidRDefault="00F06E2B" w:rsidP="00F06E2B">
            <w:r>
              <w:t>Was filmed by the videographer</w:t>
            </w:r>
          </w:p>
        </w:tc>
      </w:tr>
      <w:tr w:rsidR="00F06E2B" w:rsidTr="004640FA">
        <w:tc>
          <w:tcPr>
            <w:tcW w:w="1208" w:type="dxa"/>
            <w:shd w:val="clear" w:color="auto" w:fill="auto"/>
          </w:tcPr>
          <w:p w:rsidR="00F06E2B" w:rsidRDefault="00F06E2B" w:rsidP="00F06E2B">
            <w:r>
              <w:t>3.2.2</w:t>
            </w:r>
          </w:p>
        </w:tc>
        <w:tc>
          <w:tcPr>
            <w:tcW w:w="2252" w:type="dxa"/>
            <w:shd w:val="clear" w:color="auto" w:fill="auto"/>
          </w:tcPr>
          <w:p w:rsidR="00F06E2B" w:rsidRDefault="004640FA" w:rsidP="00F06E2B">
            <w:r>
              <w:t>Shot_322.ppt</w:t>
            </w:r>
          </w:p>
        </w:tc>
        <w:tc>
          <w:tcPr>
            <w:tcW w:w="1373" w:type="dxa"/>
            <w:shd w:val="clear" w:color="auto" w:fill="auto"/>
          </w:tcPr>
          <w:p w:rsidR="00F06E2B" w:rsidRDefault="00F06E2B" w:rsidP="00F06E2B"/>
        </w:tc>
        <w:tc>
          <w:tcPr>
            <w:tcW w:w="4382" w:type="dxa"/>
            <w:shd w:val="clear" w:color="auto" w:fill="auto"/>
          </w:tcPr>
          <w:p w:rsidR="00F06E2B" w:rsidRDefault="004640FA" w:rsidP="00F06E2B">
            <w:r>
              <w:t>A single photo. This shot now shows the reading from all the sensor’s channels during the approach.</w:t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3.3.1</w:t>
            </w:r>
          </w:p>
        </w:tc>
        <w:tc>
          <w:tcPr>
            <w:tcW w:w="2252" w:type="dxa"/>
            <w:vMerge w:val="restart"/>
          </w:tcPr>
          <w:p w:rsidR="00F06E2B" w:rsidRDefault="00F06E2B" w:rsidP="00F06E2B">
            <w:r w:rsidRPr="007025E1">
              <w:t>shot_331_332</w:t>
            </w:r>
            <w:r>
              <w:t>.trec</w:t>
            </w:r>
          </w:p>
        </w:tc>
        <w:tc>
          <w:tcPr>
            <w:tcW w:w="1373" w:type="dxa"/>
            <w:vMerge w:val="restart"/>
          </w:tcPr>
          <w:p w:rsidR="00AD7DA7" w:rsidRDefault="00F06E2B" w:rsidP="00496257">
            <w:r>
              <w:t>Entire video</w:t>
            </w:r>
            <w:r w:rsidR="00AD7DA7">
              <w:t>,</w:t>
            </w:r>
            <w:r w:rsidR="00AD7DA7">
              <w:br/>
            </w:r>
            <w:r w:rsidR="00496257">
              <w:t>0:00:00</w:t>
            </w:r>
            <w:r w:rsidR="00AD7DA7">
              <w:t>-</w:t>
            </w:r>
            <w:r w:rsidR="00496257">
              <w:t>0:00:06</w:t>
            </w:r>
            <w:r w:rsidR="00AD7DA7">
              <w:t xml:space="preserve"> entire range</w:t>
            </w:r>
          </w:p>
          <w:p w:rsidR="00AD7DA7" w:rsidRDefault="00496257" w:rsidP="00AD7DA7">
            <w:r>
              <w:t xml:space="preserve">0:00:06-end </w:t>
            </w:r>
            <w:r w:rsidR="00AD7DA7">
              <w:t>cropped range</w:t>
            </w:r>
          </w:p>
        </w:tc>
        <w:tc>
          <w:tcPr>
            <w:tcW w:w="4382" w:type="dxa"/>
            <w:vMerge w:val="restart"/>
          </w:tcPr>
          <w:p w:rsidR="00F06E2B" w:rsidRDefault="00F06E2B" w:rsidP="00496257">
            <w:r>
              <w:t xml:space="preserve">Shot 3.3.2 is the continuation of shot 3.3.1. </w:t>
            </w:r>
            <w:r>
              <w:br/>
              <w:t xml:space="preserve">at first show entire window. After the command is entered (green window), the relevant frame is the window marked by a red circle, from second </w:t>
            </w:r>
            <w:r w:rsidR="00496257">
              <w:t xml:space="preserve">6 </w:t>
            </w:r>
            <w:r>
              <w:t xml:space="preserve">to </w:t>
            </w:r>
            <w:bookmarkStart w:id="0" w:name="_GoBack"/>
            <w:bookmarkEnd w:id="0"/>
            <w:r w:rsidR="00496257">
              <w:t>end</w:t>
            </w:r>
            <w:r>
              <w:t xml:space="preserve"> plea</w:t>
            </w:r>
            <w:r w:rsidR="00AF6010">
              <w:t>se cut and use only that window</w:t>
            </w:r>
            <w:r>
              <w:t>.</w:t>
            </w:r>
          </w:p>
          <w:p w:rsidR="00F06E2B" w:rsidRDefault="00F06E2B" w:rsidP="00F06E2B">
            <w:r>
              <w:rPr>
                <w:noProof/>
              </w:rPr>
              <w:drawing>
                <wp:inline distT="0" distB="0" distL="0" distR="0" wp14:anchorId="08F93E06" wp14:editId="5CCD2726">
                  <wp:extent cx="2493034" cy="15694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108" cy="158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6E2B" w:rsidRDefault="00F06E2B" w:rsidP="00F06E2B"/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3.3.2</w:t>
            </w:r>
          </w:p>
        </w:tc>
        <w:tc>
          <w:tcPr>
            <w:tcW w:w="2252" w:type="dxa"/>
            <w:vMerge/>
          </w:tcPr>
          <w:p w:rsidR="00F06E2B" w:rsidRDefault="00F06E2B" w:rsidP="00F06E2B"/>
        </w:tc>
        <w:tc>
          <w:tcPr>
            <w:tcW w:w="1373" w:type="dxa"/>
            <w:vMerge/>
          </w:tcPr>
          <w:p w:rsidR="00F06E2B" w:rsidRDefault="00F06E2B" w:rsidP="00F06E2B"/>
        </w:tc>
        <w:tc>
          <w:tcPr>
            <w:tcW w:w="4382" w:type="dxa"/>
            <w:vMerge/>
          </w:tcPr>
          <w:p w:rsidR="00F06E2B" w:rsidRDefault="00F06E2B" w:rsidP="00F06E2B"/>
        </w:tc>
      </w:tr>
      <w:tr w:rsidR="00F06E2B" w:rsidTr="008642A4">
        <w:tc>
          <w:tcPr>
            <w:tcW w:w="1208" w:type="dxa"/>
            <w:shd w:val="clear" w:color="auto" w:fill="auto"/>
          </w:tcPr>
          <w:p w:rsidR="00F06E2B" w:rsidRDefault="00F06E2B" w:rsidP="00F06E2B">
            <w:r>
              <w:t>3.5.1</w:t>
            </w:r>
          </w:p>
        </w:tc>
        <w:tc>
          <w:tcPr>
            <w:tcW w:w="2252" w:type="dxa"/>
            <w:shd w:val="clear" w:color="auto" w:fill="auto"/>
          </w:tcPr>
          <w:p w:rsidR="00F06E2B" w:rsidRDefault="00F06E2B" w:rsidP="00A7542C">
            <w:r w:rsidRPr="00775F8D">
              <w:t>shot_351</w:t>
            </w:r>
            <w:r>
              <w:t>.</w:t>
            </w:r>
            <w:r w:rsidR="00A7542C">
              <w:t>trec</w:t>
            </w:r>
          </w:p>
        </w:tc>
        <w:tc>
          <w:tcPr>
            <w:tcW w:w="1373" w:type="dxa"/>
            <w:shd w:val="clear" w:color="auto" w:fill="auto"/>
          </w:tcPr>
          <w:p w:rsidR="00F06E2B" w:rsidRDefault="00F06E2B" w:rsidP="00F06E2B">
            <w:r>
              <w:t>Entire video</w:t>
            </w:r>
          </w:p>
        </w:tc>
        <w:tc>
          <w:tcPr>
            <w:tcW w:w="4382" w:type="dxa"/>
            <w:shd w:val="clear" w:color="auto" w:fill="auto"/>
          </w:tcPr>
          <w:p w:rsidR="00F06E2B" w:rsidRDefault="00F06E2B" w:rsidP="00F06E2B"/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3.6.1</w:t>
            </w:r>
          </w:p>
        </w:tc>
        <w:tc>
          <w:tcPr>
            <w:tcW w:w="2252" w:type="dxa"/>
          </w:tcPr>
          <w:p w:rsidR="00F06E2B" w:rsidRDefault="00F06E2B" w:rsidP="00AF6010">
            <w:r>
              <w:t>Shot_361.</w:t>
            </w:r>
            <w:r w:rsidR="00AF6010">
              <w:t>trec</w:t>
            </w:r>
          </w:p>
        </w:tc>
        <w:tc>
          <w:tcPr>
            <w:tcW w:w="1373" w:type="dxa"/>
          </w:tcPr>
          <w:p w:rsidR="00F06E2B" w:rsidRDefault="00F06E2B" w:rsidP="00F06E2B">
            <w:r>
              <w:t>Entire video</w:t>
            </w:r>
          </w:p>
        </w:tc>
        <w:tc>
          <w:tcPr>
            <w:tcW w:w="4382" w:type="dxa"/>
          </w:tcPr>
          <w:p w:rsidR="00F06E2B" w:rsidRDefault="00AD7DA7" w:rsidP="00F06E2B">
            <w:r>
              <w:t xml:space="preserve">From second XX you can speed as desired </w:t>
            </w:r>
          </w:p>
        </w:tc>
      </w:tr>
      <w:tr w:rsidR="00F06E2B" w:rsidTr="008642A4">
        <w:tc>
          <w:tcPr>
            <w:tcW w:w="1208" w:type="dxa"/>
          </w:tcPr>
          <w:p w:rsidR="00F06E2B" w:rsidRDefault="00F06E2B" w:rsidP="00F06E2B">
            <w:r>
              <w:t>3.7.1</w:t>
            </w:r>
          </w:p>
        </w:tc>
        <w:tc>
          <w:tcPr>
            <w:tcW w:w="2252" w:type="dxa"/>
          </w:tcPr>
          <w:p w:rsidR="00F06E2B" w:rsidRDefault="00F06E2B" w:rsidP="00F06E2B">
            <w:r w:rsidRPr="00CF546C">
              <w:t>shot_371</w:t>
            </w:r>
            <w:r>
              <w:t>.trec</w:t>
            </w:r>
          </w:p>
        </w:tc>
        <w:tc>
          <w:tcPr>
            <w:tcW w:w="1373" w:type="dxa"/>
          </w:tcPr>
          <w:p w:rsidR="00F06E2B" w:rsidRDefault="00F06E2B" w:rsidP="00F06E2B">
            <w:r>
              <w:t>0:00:10-0:01:27</w:t>
            </w:r>
          </w:p>
        </w:tc>
        <w:tc>
          <w:tcPr>
            <w:tcW w:w="4382" w:type="dxa"/>
          </w:tcPr>
          <w:p w:rsidR="00F06E2B" w:rsidRDefault="00F06E2B" w:rsidP="00F06E2B">
            <w:r>
              <w:t>Need to remove sound</w:t>
            </w:r>
          </w:p>
        </w:tc>
      </w:tr>
      <w:tr w:rsidR="00797B79" w:rsidTr="00797B79">
        <w:tc>
          <w:tcPr>
            <w:tcW w:w="1208" w:type="dxa"/>
            <w:shd w:val="clear" w:color="auto" w:fill="auto"/>
          </w:tcPr>
          <w:p w:rsidR="00797B79" w:rsidRDefault="00F06E2B" w:rsidP="00797B79">
            <w:r>
              <w:t>3.8.2</w:t>
            </w:r>
          </w:p>
          <w:p w:rsidR="00F06E2B" w:rsidRPr="00797B79" w:rsidRDefault="00F06E2B" w:rsidP="00797B79"/>
        </w:tc>
        <w:tc>
          <w:tcPr>
            <w:tcW w:w="2252" w:type="dxa"/>
            <w:shd w:val="clear" w:color="auto" w:fill="auto"/>
          </w:tcPr>
          <w:p w:rsidR="00797B79" w:rsidRDefault="00797B79" w:rsidP="00797B79">
            <w:r>
              <w:t>Shot_282.ppt</w:t>
            </w:r>
          </w:p>
          <w:p w:rsidR="00F06E2B" w:rsidRPr="00797B79" w:rsidRDefault="00F06E2B" w:rsidP="00797B79">
            <w:pPr>
              <w:ind w:firstLine="720"/>
            </w:pPr>
          </w:p>
        </w:tc>
        <w:tc>
          <w:tcPr>
            <w:tcW w:w="1373" w:type="dxa"/>
            <w:shd w:val="clear" w:color="auto" w:fill="auto"/>
          </w:tcPr>
          <w:p w:rsidR="00797B79" w:rsidRDefault="00797B79" w:rsidP="00797B79"/>
          <w:p w:rsidR="00F06E2B" w:rsidRPr="00797B79" w:rsidRDefault="00F06E2B" w:rsidP="00797B79">
            <w:pPr>
              <w:jc w:val="center"/>
            </w:pPr>
          </w:p>
        </w:tc>
        <w:tc>
          <w:tcPr>
            <w:tcW w:w="4382" w:type="dxa"/>
            <w:shd w:val="clear" w:color="auto" w:fill="auto"/>
          </w:tcPr>
          <w:p w:rsidR="00F06E2B" w:rsidRDefault="00797B79" w:rsidP="00797B79">
            <w:r>
              <w:t>Two pictures showing the manipulation of the vortex due to the scan in contact. Show one after the other.</w:t>
            </w:r>
          </w:p>
        </w:tc>
      </w:tr>
    </w:tbl>
    <w:p w:rsidR="000C2E0D" w:rsidRDefault="000C2E0D" w:rsidP="00797B79"/>
    <w:p w:rsidR="00CF546C" w:rsidRDefault="00CF546C"/>
    <w:p w:rsidR="00CF546C" w:rsidRDefault="00CF546C">
      <w:r>
        <w:t>Best regards,</w:t>
      </w:r>
    </w:p>
    <w:p w:rsidR="00CF546C" w:rsidRDefault="00CF546C">
      <w:proofErr w:type="spellStart"/>
      <w:r>
        <w:t>Eylon</w:t>
      </w:r>
      <w:proofErr w:type="spellEnd"/>
    </w:p>
    <w:sectPr w:rsidR="00CF54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0D"/>
    <w:rsid w:val="0001140A"/>
    <w:rsid w:val="00047698"/>
    <w:rsid w:val="000C2E0D"/>
    <w:rsid w:val="000E05F0"/>
    <w:rsid w:val="00142DEC"/>
    <w:rsid w:val="00156155"/>
    <w:rsid w:val="00277406"/>
    <w:rsid w:val="00420066"/>
    <w:rsid w:val="00431B74"/>
    <w:rsid w:val="004640FA"/>
    <w:rsid w:val="00487708"/>
    <w:rsid w:val="00496257"/>
    <w:rsid w:val="004A3E4D"/>
    <w:rsid w:val="004B433C"/>
    <w:rsid w:val="004E54A6"/>
    <w:rsid w:val="007025E1"/>
    <w:rsid w:val="00775F8D"/>
    <w:rsid w:val="00797B79"/>
    <w:rsid w:val="008642A4"/>
    <w:rsid w:val="00A108C7"/>
    <w:rsid w:val="00A534F3"/>
    <w:rsid w:val="00A7542C"/>
    <w:rsid w:val="00AD7DA7"/>
    <w:rsid w:val="00AF6010"/>
    <w:rsid w:val="00BC2CCA"/>
    <w:rsid w:val="00C2461E"/>
    <w:rsid w:val="00CF546C"/>
    <w:rsid w:val="00E951B5"/>
    <w:rsid w:val="00F0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8D263-E5CF-4686-8F54-A2B19161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C2E0D"/>
  </w:style>
  <w:style w:type="paragraph" w:styleId="BalloonText">
    <w:name w:val="Balloon Text"/>
    <w:basedOn w:val="Normal"/>
    <w:link w:val="BalloonTextChar"/>
    <w:uiPriority w:val="99"/>
    <w:semiHidden/>
    <w:unhideWhenUsed/>
    <w:rsid w:val="0027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beena lab</dc:creator>
  <cp:keywords/>
  <dc:description/>
  <cp:lastModifiedBy>beena lab</cp:lastModifiedBy>
  <cp:revision>11</cp:revision>
  <dcterms:created xsi:type="dcterms:W3CDTF">2016-11-06T07:20:00Z</dcterms:created>
  <dcterms:modified xsi:type="dcterms:W3CDTF">2016-11-07T16:56:00Z</dcterms:modified>
</cp:coreProperties>
</file>