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C407D" w14:textId="4DE41195" w:rsidR="00FA3772" w:rsidRDefault="00B16484" w:rsidP="00B16484">
      <w:pPr>
        <w:pStyle w:val="BasicParagraph"/>
        <w:suppressAutoHyphens/>
        <w:spacing w:before="240" w:after="240"/>
        <w:ind w:left="7200"/>
        <w:rPr>
          <w:rFonts w:ascii="Georgia" w:hAnsi="Georgia" w:cs="Newzald-Book"/>
          <w:sz w:val="21"/>
          <w:szCs w:val="21"/>
        </w:rPr>
      </w:pPr>
      <w:r w:rsidRPr="00B16484">
        <w:rPr>
          <w:rFonts w:ascii="Georgia" w:hAnsi="Georgia" w:cs="Newzald-Book"/>
          <w:sz w:val="21"/>
          <w:szCs w:val="21"/>
        </w:rPr>
        <w:t xml:space="preserve">May </w:t>
      </w:r>
      <w:r w:rsidR="008B23D1">
        <w:rPr>
          <w:rFonts w:ascii="Georgia" w:hAnsi="Georgia" w:cs="Newzald-Book"/>
          <w:sz w:val="21"/>
          <w:szCs w:val="21"/>
        </w:rPr>
        <w:t>09</w:t>
      </w:r>
      <w:r w:rsidRPr="00B16484">
        <w:rPr>
          <w:rFonts w:ascii="Georgia" w:hAnsi="Georgia" w:cs="Newzald-Book"/>
          <w:sz w:val="21"/>
          <w:szCs w:val="21"/>
        </w:rPr>
        <w:t>, 201</w:t>
      </w:r>
      <w:r w:rsidR="008B23D1">
        <w:rPr>
          <w:rFonts w:ascii="Georgia" w:hAnsi="Georgia" w:cs="Newzald-Book"/>
          <w:sz w:val="21"/>
          <w:szCs w:val="21"/>
        </w:rPr>
        <w:t>6</w:t>
      </w:r>
    </w:p>
    <w:p w14:paraId="63D1C9D5" w14:textId="77777777" w:rsidR="00D05D46" w:rsidRDefault="00D05D46" w:rsidP="00B16484">
      <w:pPr>
        <w:rPr>
          <w:rFonts w:ascii="Georgia" w:hAnsi="Georgia" w:cs="Newzald-Book"/>
          <w:color w:val="000000"/>
          <w:sz w:val="21"/>
          <w:szCs w:val="21"/>
          <w:lang w:val="en-GB"/>
        </w:rPr>
      </w:pPr>
    </w:p>
    <w:p w14:paraId="39E51B4C" w14:textId="77777777" w:rsidR="00B16484" w:rsidRPr="00B16484" w:rsidRDefault="00B16484" w:rsidP="00B16484">
      <w:pPr>
        <w:rPr>
          <w:rFonts w:ascii="Georgia" w:hAnsi="Georgia" w:cs="Newzald-Book"/>
          <w:color w:val="000000"/>
          <w:sz w:val="21"/>
          <w:szCs w:val="21"/>
          <w:lang w:val="en-GB"/>
        </w:rPr>
      </w:pP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>The Editor,</w:t>
      </w:r>
    </w:p>
    <w:p w14:paraId="2554FBAB" w14:textId="34F27AEF" w:rsidR="00B16484" w:rsidRPr="00B16484" w:rsidRDefault="008B23D1" w:rsidP="00B16484">
      <w:pPr>
        <w:rPr>
          <w:rFonts w:ascii="Georgia" w:hAnsi="Georgia" w:cs="Newzald-Book"/>
          <w:color w:val="000000"/>
          <w:sz w:val="21"/>
          <w:szCs w:val="21"/>
          <w:lang w:val="en-GB"/>
        </w:rPr>
      </w:pPr>
      <w:r>
        <w:rPr>
          <w:rFonts w:ascii="Georgia" w:hAnsi="Georgia" w:cs="Newzald-Book"/>
          <w:color w:val="000000"/>
          <w:sz w:val="21"/>
          <w:szCs w:val="21"/>
          <w:lang w:val="en-GB"/>
        </w:rPr>
        <w:t xml:space="preserve">Journal </w:t>
      </w:r>
      <w:proofErr w:type="gramStart"/>
      <w:r>
        <w:rPr>
          <w:rFonts w:ascii="Georgia" w:hAnsi="Georgia" w:cs="Newzald-Book"/>
          <w:color w:val="000000"/>
          <w:sz w:val="21"/>
          <w:szCs w:val="21"/>
          <w:lang w:val="en-GB"/>
        </w:rPr>
        <w:t>Of</w:t>
      </w:r>
      <w:proofErr w:type="gramEnd"/>
      <w:r>
        <w:rPr>
          <w:rFonts w:ascii="Georgia" w:hAnsi="Georgia" w:cs="Newzald-Book"/>
          <w:color w:val="000000"/>
          <w:sz w:val="21"/>
          <w:szCs w:val="21"/>
          <w:lang w:val="en-GB"/>
        </w:rPr>
        <w:t xml:space="preserve"> Visualized Experiments</w:t>
      </w:r>
    </w:p>
    <w:p w14:paraId="4DE34BEB" w14:textId="77777777" w:rsidR="00B16484" w:rsidRDefault="00B16484" w:rsidP="00B16484">
      <w:pPr>
        <w:rPr>
          <w:rFonts w:ascii="Georgia" w:hAnsi="Georgia" w:cs="Newzald-Book"/>
          <w:color w:val="000000"/>
          <w:sz w:val="21"/>
          <w:szCs w:val="21"/>
          <w:lang w:val="en-GB"/>
        </w:rPr>
      </w:pPr>
    </w:p>
    <w:p w14:paraId="23E44EA3" w14:textId="77777777" w:rsidR="00B16484" w:rsidRDefault="00B16484" w:rsidP="00B16484">
      <w:pPr>
        <w:rPr>
          <w:rFonts w:ascii="Georgia" w:hAnsi="Georgia" w:cs="Newzald-Book"/>
          <w:color w:val="000000"/>
          <w:sz w:val="21"/>
          <w:szCs w:val="21"/>
          <w:lang w:val="en-GB"/>
        </w:rPr>
      </w:pPr>
    </w:p>
    <w:p w14:paraId="4111FBCF" w14:textId="77777777" w:rsidR="00B16484" w:rsidRPr="00B16484" w:rsidRDefault="00B16484" w:rsidP="00B16484">
      <w:pPr>
        <w:rPr>
          <w:rFonts w:ascii="Georgia" w:hAnsi="Georgia" w:cs="Newzald-Book"/>
          <w:color w:val="000000"/>
          <w:sz w:val="21"/>
          <w:szCs w:val="21"/>
          <w:lang w:val="en-GB"/>
        </w:rPr>
      </w:pP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>To the Editor,</w:t>
      </w:r>
    </w:p>
    <w:p w14:paraId="69F61A2D" w14:textId="77777777" w:rsidR="00B16484" w:rsidRPr="00B16484" w:rsidRDefault="00B16484" w:rsidP="00B16484">
      <w:pPr>
        <w:rPr>
          <w:rFonts w:ascii="Georgia" w:hAnsi="Georgia" w:cs="Newzald-Book"/>
          <w:color w:val="000000"/>
          <w:sz w:val="21"/>
          <w:szCs w:val="21"/>
          <w:lang w:val="en-GB"/>
        </w:rPr>
      </w:pPr>
    </w:p>
    <w:p w14:paraId="2157125B" w14:textId="5FE2961F" w:rsidR="00B16484" w:rsidRDefault="00B16484" w:rsidP="00D05D46">
      <w:pPr>
        <w:autoSpaceDE w:val="0"/>
        <w:autoSpaceDN w:val="0"/>
        <w:adjustRightInd w:val="0"/>
        <w:ind w:right="-154"/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>We would like to submit the manuscript "</w:t>
      </w:r>
      <w:r w:rsidR="008B23D1" w:rsidRPr="008B23D1">
        <w:t xml:space="preserve"> </w:t>
      </w:r>
      <w:r w:rsidR="008B23D1" w:rsidRPr="008B23D1">
        <w:rPr>
          <w:rFonts w:ascii="Georgia" w:hAnsi="Georgia" w:cs="Newzald-Book"/>
          <w:b/>
          <w:i/>
          <w:color w:val="000000"/>
          <w:sz w:val="21"/>
          <w:szCs w:val="21"/>
          <w:lang w:val="en-GB"/>
        </w:rPr>
        <w:t>Triggering cell stress and death using conventional UV laser confocal microscopy</w:t>
      </w: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 xml:space="preserve">”, </w:t>
      </w:r>
      <w:r w:rsidR="00925003">
        <w:rPr>
          <w:rFonts w:ascii="Georgia" w:hAnsi="Georgia" w:cs="Newzald-Book"/>
          <w:color w:val="000000"/>
          <w:sz w:val="21"/>
          <w:szCs w:val="21"/>
          <w:lang w:val="en-GB"/>
        </w:rPr>
        <w:t>and hope you will consider it</w:t>
      </w:r>
      <w:r w:rsidR="00C73EAD">
        <w:rPr>
          <w:rFonts w:ascii="Georgia" w:hAnsi="Georgia" w:cs="Newzald-Book"/>
          <w:color w:val="000000"/>
          <w:sz w:val="21"/>
          <w:szCs w:val="21"/>
          <w:lang w:val="en-GB"/>
        </w:rPr>
        <w:t xml:space="preserve"> for publication</w:t>
      </w: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 xml:space="preserve"> in </w:t>
      </w:r>
      <w:r w:rsidR="00C73EAD">
        <w:rPr>
          <w:rFonts w:ascii="Georgia" w:hAnsi="Georgia" w:cs="Newzald-Book"/>
          <w:i/>
          <w:color w:val="000000"/>
          <w:sz w:val="21"/>
          <w:szCs w:val="21"/>
          <w:lang w:val="en-GB"/>
        </w:rPr>
        <w:t>Journal of Visualized Experiments</w:t>
      </w: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>.</w:t>
      </w:r>
    </w:p>
    <w:p w14:paraId="6C268B27" w14:textId="77777777" w:rsidR="00B16484" w:rsidRPr="00B16484" w:rsidRDefault="00B16484" w:rsidP="00D05D46">
      <w:pPr>
        <w:autoSpaceDE w:val="0"/>
        <w:autoSpaceDN w:val="0"/>
        <w:adjustRightInd w:val="0"/>
        <w:ind w:right="-154"/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</w:p>
    <w:p w14:paraId="26D59BC8" w14:textId="730A9515" w:rsidR="003476FD" w:rsidRDefault="003476FD" w:rsidP="003476FD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 xml:space="preserve">We introduce a novel technical innovation to induce selective </w:t>
      </w:r>
      <w:r w:rsidR="008649C1">
        <w:rPr>
          <w:rFonts w:ascii="Georgia" w:hAnsi="Georgia" w:cs="Newzald-Book"/>
          <w:color w:val="000000"/>
          <w:sz w:val="21"/>
          <w:szCs w:val="21"/>
          <w:lang w:val="en-GB"/>
        </w:rPr>
        <w:t>injury</w:t>
      </w: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 xml:space="preserve"> </w:t>
      </w:r>
      <w:r w:rsidR="008649C1">
        <w:rPr>
          <w:rFonts w:ascii="Georgia" w:hAnsi="Georgia" w:cs="Newzald-Book"/>
          <w:color w:val="000000"/>
          <w:sz w:val="21"/>
          <w:szCs w:val="21"/>
          <w:lang w:val="en-GB"/>
        </w:rPr>
        <w:t>to</w:t>
      </w: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 xml:space="preserve"> an individual neuron within the spinal cord </w:t>
      </w:r>
      <w:r>
        <w:rPr>
          <w:rFonts w:ascii="Georgia" w:hAnsi="Georgia" w:cs="Newzald-Book"/>
          <w:color w:val="000000"/>
          <w:sz w:val="21"/>
          <w:szCs w:val="21"/>
          <w:lang w:val="en-GB"/>
        </w:rPr>
        <w:t>of zebrafish.</w:t>
      </w:r>
      <w:r w:rsidRPr="003476FD">
        <w:rPr>
          <w:rFonts w:ascii="Georgia" w:hAnsi="Georgia" w:cs="Newzald-Book"/>
          <w:color w:val="000000"/>
          <w:sz w:val="21"/>
          <w:szCs w:val="21"/>
          <w:lang w:val="en-GB"/>
        </w:rPr>
        <w:t xml:space="preserve"> </w:t>
      </w:r>
      <w:r>
        <w:rPr>
          <w:rFonts w:ascii="Georgia" w:hAnsi="Georgia" w:cs="Newzald-Book"/>
          <w:color w:val="000000"/>
          <w:sz w:val="21"/>
          <w:szCs w:val="21"/>
          <w:lang w:val="en-GB"/>
        </w:rPr>
        <w:t xml:space="preserve"> </w:t>
      </w: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>Our UV ablation approach</w:t>
      </w:r>
      <w:r w:rsidR="008649C1">
        <w:rPr>
          <w:rFonts w:ascii="Georgia" w:hAnsi="Georgia" w:cs="Newzald-Book"/>
          <w:color w:val="000000"/>
          <w:sz w:val="21"/>
          <w:szCs w:val="21"/>
          <w:lang w:val="en-GB"/>
        </w:rPr>
        <w:t xml:space="preserve"> allows researcher </w:t>
      </w: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 xml:space="preserve">to induce </w:t>
      </w:r>
      <w:r w:rsidR="008649C1">
        <w:rPr>
          <w:rFonts w:ascii="Georgia" w:hAnsi="Georgia" w:cs="Newzald-Book"/>
          <w:color w:val="000000"/>
          <w:sz w:val="21"/>
          <w:szCs w:val="21"/>
          <w:lang w:val="en-GB"/>
        </w:rPr>
        <w:t xml:space="preserve">very </w:t>
      </w: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>selective</w:t>
      </w:r>
      <w:r w:rsidR="008649C1">
        <w:rPr>
          <w:rFonts w:ascii="Georgia" w:hAnsi="Georgia" w:cs="Newzald-Book"/>
          <w:color w:val="000000"/>
          <w:sz w:val="21"/>
          <w:szCs w:val="21"/>
          <w:lang w:val="en-GB"/>
        </w:rPr>
        <w:t>ly</w:t>
      </w: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 xml:space="preserve"> </w:t>
      </w:r>
      <w:r>
        <w:rPr>
          <w:rFonts w:ascii="Georgia" w:hAnsi="Georgia" w:cs="Newzald-Book"/>
          <w:color w:val="000000"/>
          <w:sz w:val="21"/>
          <w:szCs w:val="21"/>
          <w:lang w:val="en-GB"/>
        </w:rPr>
        <w:t xml:space="preserve">stress or </w:t>
      </w: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 xml:space="preserve">death </w:t>
      </w:r>
      <w:r>
        <w:rPr>
          <w:rFonts w:ascii="Georgia" w:hAnsi="Georgia" w:cs="Newzald-Book"/>
          <w:color w:val="000000"/>
          <w:sz w:val="21"/>
          <w:szCs w:val="21"/>
          <w:lang w:val="en-GB"/>
        </w:rPr>
        <w:t>to</w:t>
      </w: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 xml:space="preserve"> a single cell </w:t>
      </w:r>
      <w:r w:rsidR="008649C1">
        <w:rPr>
          <w:rFonts w:ascii="Georgia" w:hAnsi="Georgia" w:cs="Newzald-Book"/>
          <w:color w:val="000000"/>
          <w:sz w:val="21"/>
          <w:szCs w:val="21"/>
          <w:lang w:val="en-GB"/>
        </w:rPr>
        <w:t xml:space="preserve">and </w:t>
      </w:r>
      <w:r>
        <w:rPr>
          <w:rFonts w:ascii="Georgia" w:hAnsi="Georgia" w:cs="Newzald-Book"/>
          <w:color w:val="000000"/>
          <w:sz w:val="21"/>
          <w:szCs w:val="21"/>
          <w:lang w:val="en-GB"/>
        </w:rPr>
        <w:t xml:space="preserve">to </w:t>
      </w: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 xml:space="preserve">compare the nature of </w:t>
      </w:r>
      <w:r w:rsidR="008649C1">
        <w:rPr>
          <w:rFonts w:ascii="Georgia" w:hAnsi="Georgia" w:cs="Newzald-Book"/>
          <w:color w:val="000000"/>
          <w:sz w:val="21"/>
          <w:szCs w:val="21"/>
          <w:lang w:val="en-GB"/>
        </w:rPr>
        <w:t xml:space="preserve">immediate or short-term </w:t>
      </w:r>
      <w:r>
        <w:rPr>
          <w:rFonts w:ascii="Georgia" w:hAnsi="Georgia" w:cs="Newzald-Book"/>
          <w:color w:val="000000"/>
          <w:sz w:val="21"/>
          <w:szCs w:val="21"/>
          <w:lang w:val="en-GB"/>
        </w:rPr>
        <w:t>cell</w:t>
      </w: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 xml:space="preserve"> </w:t>
      </w:r>
      <w:r>
        <w:rPr>
          <w:rFonts w:ascii="Georgia" w:hAnsi="Georgia" w:cs="Newzald-Book"/>
          <w:color w:val="000000"/>
          <w:sz w:val="21"/>
          <w:szCs w:val="21"/>
          <w:lang w:val="en-GB"/>
        </w:rPr>
        <w:t>responses</w:t>
      </w: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 xml:space="preserve"> directly</w:t>
      </w:r>
      <w:r>
        <w:rPr>
          <w:rFonts w:ascii="Georgia" w:hAnsi="Georgia" w:cs="Newzald-Book"/>
          <w:color w:val="000000"/>
          <w:sz w:val="21"/>
          <w:szCs w:val="21"/>
          <w:lang w:val="en-GB"/>
        </w:rPr>
        <w:t xml:space="preserve"> and </w:t>
      </w:r>
      <w:r w:rsidRPr="003476FD">
        <w:rPr>
          <w:rFonts w:ascii="Georgia" w:hAnsi="Georgia" w:cs="Newzald-Book"/>
          <w:i/>
          <w:color w:val="000000"/>
          <w:sz w:val="21"/>
          <w:szCs w:val="21"/>
          <w:lang w:val="en-GB"/>
        </w:rPr>
        <w:t>in vivo</w:t>
      </w:r>
      <w:r>
        <w:rPr>
          <w:rFonts w:ascii="Georgia" w:hAnsi="Georgia" w:cs="Newzald-Book"/>
          <w:color w:val="000000"/>
          <w:sz w:val="21"/>
          <w:szCs w:val="21"/>
          <w:lang w:val="en-GB"/>
        </w:rPr>
        <w:t xml:space="preserve">. </w:t>
      </w:r>
    </w:p>
    <w:p w14:paraId="296D68EA" w14:textId="77777777" w:rsidR="003476FD" w:rsidRDefault="003476FD" w:rsidP="003476FD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</w:p>
    <w:p w14:paraId="299EA441" w14:textId="108296E2" w:rsidR="000D4F3B" w:rsidRDefault="00B16484" w:rsidP="00D05D46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 xml:space="preserve">Our manuscript provides </w:t>
      </w:r>
      <w:r w:rsidR="003476FD">
        <w:rPr>
          <w:rFonts w:ascii="Georgia" w:hAnsi="Georgia" w:cs="Newzald-Book"/>
          <w:color w:val="000000"/>
          <w:sz w:val="21"/>
          <w:szCs w:val="21"/>
          <w:lang w:val="en-GB"/>
        </w:rPr>
        <w:t xml:space="preserve">the detailed protocol to perform these ablations with representative </w:t>
      </w:r>
      <w:r w:rsidR="00EB5605">
        <w:rPr>
          <w:rFonts w:ascii="Georgia" w:hAnsi="Georgia" w:cs="Newzald-Book"/>
          <w:color w:val="000000"/>
          <w:sz w:val="21"/>
          <w:szCs w:val="21"/>
          <w:lang w:val="en-GB"/>
        </w:rPr>
        <w:t xml:space="preserve">and characteristic </w:t>
      </w:r>
      <w:r w:rsidR="003476FD">
        <w:rPr>
          <w:rFonts w:ascii="Georgia" w:hAnsi="Georgia" w:cs="Newzald-Book"/>
          <w:color w:val="000000"/>
          <w:sz w:val="21"/>
          <w:szCs w:val="21"/>
          <w:lang w:val="en-GB"/>
        </w:rPr>
        <w:t>examples</w:t>
      </w: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 xml:space="preserve">. </w:t>
      </w:r>
      <w:r w:rsidR="008649C1">
        <w:rPr>
          <w:rFonts w:ascii="Georgia" w:hAnsi="Georgia" w:cs="Newzald-Book"/>
          <w:color w:val="000000"/>
          <w:sz w:val="21"/>
          <w:szCs w:val="21"/>
          <w:lang w:val="en-GB"/>
        </w:rPr>
        <w:t xml:space="preserve">We highlight the </w:t>
      </w:r>
      <w:r w:rsidR="000D4F3B" w:rsidRPr="00B16484">
        <w:rPr>
          <w:rFonts w:ascii="Georgia" w:hAnsi="Georgia" w:cs="Newzald-Book"/>
          <w:color w:val="000000"/>
          <w:sz w:val="21"/>
          <w:szCs w:val="21"/>
          <w:lang w:val="en-GB"/>
        </w:rPr>
        <w:t>dynamic nature of microglia in the spinal cord, where they constantly migrate and survey the environment for signs of disturbance</w:t>
      </w:r>
      <w:r w:rsidR="00BF6D22">
        <w:rPr>
          <w:rFonts w:ascii="Georgia" w:hAnsi="Georgia" w:cs="Newzald-Book"/>
          <w:color w:val="000000"/>
          <w:sz w:val="21"/>
          <w:szCs w:val="21"/>
          <w:lang w:val="en-GB"/>
        </w:rPr>
        <w:t>,</w:t>
      </w:r>
      <w:r w:rsidR="00F22C17" w:rsidRPr="00F22C17">
        <w:t xml:space="preserve"> </w:t>
      </w:r>
      <w:r w:rsidR="00F22C17">
        <w:rPr>
          <w:rFonts w:ascii="Georgia" w:hAnsi="Georgia" w:cs="Newzald-Book"/>
          <w:color w:val="000000"/>
          <w:sz w:val="21"/>
          <w:szCs w:val="21"/>
          <w:lang w:val="en-GB"/>
        </w:rPr>
        <w:t xml:space="preserve">and clear </w:t>
      </w:r>
      <w:r w:rsidR="00F22C17" w:rsidRPr="00F22C17">
        <w:rPr>
          <w:rFonts w:ascii="Georgia" w:hAnsi="Georgia" w:cs="Newzald-Book"/>
          <w:color w:val="000000"/>
          <w:sz w:val="21"/>
          <w:szCs w:val="21"/>
          <w:lang w:val="en-GB"/>
        </w:rPr>
        <w:t xml:space="preserve">neuronal remnants </w:t>
      </w:r>
      <w:r w:rsidR="00F22C17">
        <w:rPr>
          <w:rFonts w:ascii="Georgia" w:hAnsi="Georgia" w:cs="Newzald-Book"/>
          <w:color w:val="000000"/>
          <w:sz w:val="21"/>
          <w:szCs w:val="21"/>
          <w:lang w:val="en-GB"/>
        </w:rPr>
        <w:t>after injury.</w:t>
      </w:r>
    </w:p>
    <w:p w14:paraId="50655E57" w14:textId="77777777" w:rsidR="00F22C17" w:rsidRDefault="00F22C17" w:rsidP="00D05D46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</w:p>
    <w:p w14:paraId="0DF8A31C" w14:textId="0AA785CA" w:rsidR="00B16484" w:rsidRPr="00B16484" w:rsidRDefault="00B16484" w:rsidP="00D05D46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>The ablation and visualization techniques presented in this study provide th</w:t>
      </w:r>
      <w:r w:rsidR="000D4F3B">
        <w:rPr>
          <w:rFonts w:ascii="Georgia" w:hAnsi="Georgia" w:cs="Newzald-Book"/>
          <w:color w:val="000000"/>
          <w:sz w:val="21"/>
          <w:szCs w:val="21"/>
          <w:lang w:val="en-GB"/>
        </w:rPr>
        <w:t xml:space="preserve">e foundation for future studies, e.g. </w:t>
      </w: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>to understand the complex molecular and cellular mechanisms responsible for glial activation, and their essential role in maintaining cellular homeostasis in the nervous system, both throughout life and during disease.</w:t>
      </w:r>
    </w:p>
    <w:p w14:paraId="1696203F" w14:textId="77777777" w:rsidR="00B16484" w:rsidRPr="00B16484" w:rsidRDefault="00B16484" w:rsidP="00D05D46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</w:p>
    <w:p w14:paraId="185FD7C6" w14:textId="77777777" w:rsidR="00B16484" w:rsidRPr="00B16484" w:rsidRDefault="00B16484" w:rsidP="00D05D46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>We hope the manuscript will be of interest and thank you in advance for considering it.</w:t>
      </w:r>
    </w:p>
    <w:p w14:paraId="2FE573F7" w14:textId="7D032072" w:rsidR="00B16484" w:rsidRPr="00B16484" w:rsidRDefault="001B1A28" w:rsidP="00D05D46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  <w:r>
        <w:rPr>
          <w:rFonts w:ascii="Times New Roman" w:hAnsi="Times New Roman" w:cs="Times New Roman"/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 wp14:anchorId="5DCF2DA5" wp14:editId="7E4EFDA3">
            <wp:simplePos x="0" y="0"/>
            <wp:positionH relativeFrom="column">
              <wp:posOffset>-233680</wp:posOffset>
            </wp:positionH>
            <wp:positionV relativeFrom="paragraph">
              <wp:posOffset>195951</wp:posOffset>
            </wp:positionV>
            <wp:extent cx="2057400" cy="706120"/>
            <wp:effectExtent l="0" t="0" r="0" b="0"/>
            <wp:wrapNone/>
            <wp:docPr id="1" name="Picture 1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E8494" w14:textId="152D1173" w:rsidR="00B16484" w:rsidRPr="00B16484" w:rsidRDefault="00B16484" w:rsidP="00D05D46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>Sincerely</w:t>
      </w:r>
    </w:p>
    <w:p w14:paraId="2C50DDEF" w14:textId="77777777" w:rsidR="00B16484" w:rsidRDefault="00B16484" w:rsidP="00D05D46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</w:p>
    <w:p w14:paraId="355EEE32" w14:textId="2CA94877" w:rsidR="00B16484" w:rsidRPr="00B16484" w:rsidRDefault="00B16484" w:rsidP="00D05D46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</w:p>
    <w:p w14:paraId="15E4BBE0" w14:textId="1DFC697F" w:rsidR="00B16484" w:rsidRPr="00B16484" w:rsidRDefault="00B16484" w:rsidP="00D05D46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 xml:space="preserve">Marco Morsch, </w:t>
      </w:r>
      <w:r w:rsidR="000D4F3B" w:rsidRPr="00B16484">
        <w:rPr>
          <w:rFonts w:ascii="Georgia" w:hAnsi="Georgia" w:cs="Newzald-Book"/>
          <w:color w:val="000000"/>
          <w:sz w:val="21"/>
          <w:szCs w:val="21"/>
          <w:lang w:val="en-GB"/>
        </w:rPr>
        <w:t xml:space="preserve">Postdoctoral Researcher, </w:t>
      </w: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>Faculty of Medicine &amp; Health Sciences, Macquarie University, on behalf of:</w:t>
      </w:r>
    </w:p>
    <w:p w14:paraId="03082D56" w14:textId="606F6E2F" w:rsidR="00B16484" w:rsidRPr="00B16484" w:rsidRDefault="00B16484" w:rsidP="00D05D46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</w:p>
    <w:p w14:paraId="1794A784" w14:textId="77777777" w:rsidR="00D05D46" w:rsidRDefault="00D05D46" w:rsidP="00D05D46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</w:p>
    <w:p w14:paraId="3D45388E" w14:textId="77777777" w:rsidR="00B16484" w:rsidRDefault="00B16484" w:rsidP="00D05D46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>Rowan Radford, Postgraduate Researcher, Faculty of Medicine &amp; Health Sciences, Macquarie University, Australia</w:t>
      </w:r>
      <w:bookmarkStart w:id="0" w:name="_GoBack"/>
      <w:bookmarkEnd w:id="0"/>
    </w:p>
    <w:p w14:paraId="259E1695" w14:textId="77777777" w:rsidR="00D05D46" w:rsidRPr="00B16484" w:rsidRDefault="00D05D46" w:rsidP="00D05D46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</w:p>
    <w:p w14:paraId="2397644C" w14:textId="11178987" w:rsidR="00B16484" w:rsidRDefault="00B16484" w:rsidP="00D05D46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>Albert Lee, Postdoctoral Researcher, Faculty of Medicine &amp; Health Sciences, Macquarie University, Australia</w:t>
      </w:r>
    </w:p>
    <w:p w14:paraId="3CD51D5C" w14:textId="77777777" w:rsidR="00D05D46" w:rsidRPr="00B16484" w:rsidRDefault="00D05D46" w:rsidP="00D05D46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</w:p>
    <w:p w14:paraId="546C0FFB" w14:textId="70532004" w:rsidR="004E2B9A" w:rsidRDefault="004E2B9A" w:rsidP="004E2B9A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  <w:r>
        <w:rPr>
          <w:rFonts w:ascii="Georgia" w:hAnsi="Georgia" w:cs="Newzald-Book"/>
          <w:color w:val="000000"/>
          <w:sz w:val="21"/>
          <w:szCs w:val="21"/>
          <w:lang w:val="en-GB"/>
        </w:rPr>
        <w:t>Emily Don</w:t>
      </w: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>, Postdoctoral Researcher, Faculty of Medicine &amp; Health Sciences, Macquarie University, Australia</w:t>
      </w:r>
    </w:p>
    <w:p w14:paraId="400022F4" w14:textId="77777777" w:rsidR="004E2B9A" w:rsidRDefault="004E2B9A" w:rsidP="004E2B9A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</w:p>
    <w:p w14:paraId="079384EA" w14:textId="6F0F84E2" w:rsidR="004E2B9A" w:rsidRDefault="004E2B9A" w:rsidP="004E2B9A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  <w:proofErr w:type="spellStart"/>
      <w:r>
        <w:rPr>
          <w:rFonts w:ascii="Georgia" w:hAnsi="Georgia" w:cs="Newzald-Book"/>
          <w:color w:val="000000"/>
          <w:sz w:val="21"/>
          <w:szCs w:val="21"/>
          <w:lang w:val="en-GB"/>
        </w:rPr>
        <w:t>Elinor</w:t>
      </w:r>
      <w:proofErr w:type="spellEnd"/>
      <w:r>
        <w:rPr>
          <w:rFonts w:ascii="Georgia" w:hAnsi="Georgia" w:cs="Newzald-Book"/>
          <w:color w:val="000000"/>
          <w:sz w:val="21"/>
          <w:szCs w:val="21"/>
          <w:lang w:val="en-GB"/>
        </w:rPr>
        <w:t xml:space="preserve"> </w:t>
      </w:r>
      <w:proofErr w:type="spellStart"/>
      <w:r>
        <w:rPr>
          <w:rFonts w:ascii="Georgia" w:hAnsi="Georgia" w:cs="Newzald-Book"/>
          <w:color w:val="000000"/>
          <w:sz w:val="21"/>
          <w:szCs w:val="21"/>
          <w:lang w:val="en-GB"/>
        </w:rPr>
        <w:t>Hortle</w:t>
      </w:r>
      <w:proofErr w:type="spellEnd"/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>, Postdoctoral Researcher, Faculty of Medicine &amp; Health Sciences, Macquarie University, Australia</w:t>
      </w:r>
    </w:p>
    <w:p w14:paraId="7198F0D3" w14:textId="77777777" w:rsidR="00BF6D22" w:rsidRPr="00B16484" w:rsidRDefault="00BF6D22" w:rsidP="00D05D46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</w:p>
    <w:p w14:paraId="6DC6698C" w14:textId="77777777" w:rsidR="00B16484" w:rsidRDefault="00B16484" w:rsidP="00D05D46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>Nicholas J. Cole, Senior Research Officer, Faculty of Medicine &amp; Health Sciences, Macquarie University, Australia</w:t>
      </w:r>
    </w:p>
    <w:p w14:paraId="067960CB" w14:textId="77777777" w:rsidR="001B1A28" w:rsidRDefault="001B1A28" w:rsidP="00D05D46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</w:p>
    <w:p w14:paraId="103214A4" w14:textId="28484B89" w:rsidR="004E2B9A" w:rsidRPr="00B16484" w:rsidRDefault="004E2B9A" w:rsidP="00D05D46">
      <w:pPr>
        <w:jc w:val="both"/>
        <w:rPr>
          <w:rFonts w:ascii="Georgia" w:hAnsi="Georgia" w:cs="Newzald-Book"/>
          <w:color w:val="000000"/>
          <w:sz w:val="21"/>
          <w:szCs w:val="21"/>
          <w:lang w:val="en-GB"/>
        </w:rPr>
      </w:pPr>
      <w:r w:rsidRPr="00B16484">
        <w:rPr>
          <w:rFonts w:ascii="Georgia" w:hAnsi="Georgia" w:cs="Newzald-Book"/>
          <w:color w:val="000000"/>
          <w:sz w:val="21"/>
          <w:szCs w:val="21"/>
          <w:lang w:val="en-GB"/>
        </w:rPr>
        <w:t>Roger Chung, Professor, Faculty of Medicine &amp; Health Sciences, Macquarie University, Australia</w:t>
      </w:r>
    </w:p>
    <w:sectPr w:rsidR="004E2B9A" w:rsidRPr="00B16484" w:rsidSect="001B1A28">
      <w:headerReference w:type="default" r:id="rId7"/>
      <w:pgSz w:w="11899" w:h="16838"/>
      <w:pgMar w:top="-2835" w:right="1264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A2B5D" w14:textId="77777777" w:rsidR="00F16A70" w:rsidRDefault="00F16A70" w:rsidP="00FA3772">
      <w:r>
        <w:separator/>
      </w:r>
    </w:p>
  </w:endnote>
  <w:endnote w:type="continuationSeparator" w:id="0">
    <w:p w14:paraId="7B505DE2" w14:textId="77777777" w:rsidR="00F16A70" w:rsidRDefault="00F16A70" w:rsidP="00FA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zald-Book">
    <w:altName w:val="Segoe Script"/>
    <w:charset w:val="00"/>
    <w:family w:val="auto"/>
    <w:pitch w:val="variable"/>
    <w:sig w:usb0="00000001" w:usb1="5001207B" w:usb2="00000010" w:usb3="00000000" w:csb0="0000009B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E1D15" w14:textId="77777777" w:rsidR="00F16A70" w:rsidRDefault="00F16A70" w:rsidP="00FA3772">
      <w:r>
        <w:separator/>
      </w:r>
    </w:p>
  </w:footnote>
  <w:footnote w:type="continuationSeparator" w:id="0">
    <w:p w14:paraId="1ED6B1A6" w14:textId="77777777" w:rsidR="00F16A70" w:rsidRDefault="00F16A70" w:rsidP="00FA3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D9681" w14:textId="5DFC9FCB" w:rsidR="00FA3772" w:rsidRDefault="00FA377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0063CE" wp14:editId="6D439F3E">
              <wp:simplePos x="0" y="0"/>
              <wp:positionH relativeFrom="page">
                <wp:posOffset>577291</wp:posOffset>
              </wp:positionH>
              <wp:positionV relativeFrom="page">
                <wp:posOffset>665480</wp:posOffset>
              </wp:positionV>
              <wp:extent cx="2295525" cy="1338682"/>
              <wp:effectExtent l="0" t="0" r="9525" b="13970"/>
              <wp:wrapTight wrapText="bothSides">
                <wp:wrapPolygon edited="0">
                  <wp:start x="0" y="0"/>
                  <wp:lineTo x="0" y="21518"/>
                  <wp:lineTo x="21510" y="21518"/>
                  <wp:lineTo x="21510" y="0"/>
                  <wp:lineTo x="0" y="0"/>
                </wp:wrapPolygon>
              </wp:wrapTight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5525" cy="13386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7F351" w14:textId="2CA0AE41" w:rsidR="004F59F8" w:rsidRPr="00B8069C" w:rsidRDefault="004F59F8" w:rsidP="004F59F8">
                          <w:pPr>
                            <w:spacing w:after="40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B8069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FACULTY OF </w:t>
                          </w:r>
                          <w:r w:rsidR="0064356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MEDICINE AND HEALTH SCIENCES</w:t>
                          </w:r>
                        </w:p>
                        <w:p w14:paraId="0417DDAC" w14:textId="77777777" w:rsidR="00E4356C" w:rsidRDefault="00E4356C" w:rsidP="00FA3772">
                          <w:pPr>
                            <w:rPr>
                              <w:rFonts w:ascii="Georgia" w:hAnsi="Georgi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eorgia" w:hAnsi="Georgia"/>
                              <w:sz w:val="14"/>
                              <w:szCs w:val="14"/>
                            </w:rPr>
                            <w:t>Dr. Marco Morsch</w:t>
                          </w:r>
                        </w:p>
                        <w:p w14:paraId="664F05CE" w14:textId="77777777" w:rsidR="00E4356C" w:rsidRDefault="00E4356C" w:rsidP="00B16484">
                          <w:pPr>
                            <w:ind w:left="-709"/>
                            <w:rPr>
                              <w:rFonts w:ascii="Georgia" w:hAnsi="Georgia"/>
                              <w:sz w:val="14"/>
                              <w:szCs w:val="14"/>
                            </w:rPr>
                          </w:pPr>
                        </w:p>
                        <w:p w14:paraId="63B24727" w14:textId="229FC4D6" w:rsidR="00FA3772" w:rsidRDefault="00FA3772" w:rsidP="00FA3772">
                          <w:pPr>
                            <w:rPr>
                              <w:rFonts w:ascii="Georgia" w:hAnsi="Georgia"/>
                              <w:sz w:val="14"/>
                              <w:szCs w:val="14"/>
                            </w:rPr>
                          </w:pPr>
                          <w:r w:rsidRPr="00CD34C1">
                            <w:rPr>
                              <w:rFonts w:ascii="Georgia" w:hAnsi="Georgia"/>
                              <w:sz w:val="14"/>
                              <w:szCs w:val="14"/>
                            </w:rPr>
                            <w:t>Macquarie University</w:t>
                          </w:r>
                        </w:p>
                        <w:p w14:paraId="3BA87BC3" w14:textId="77777777" w:rsidR="00E4356C" w:rsidRPr="00E4356C" w:rsidRDefault="00E4356C" w:rsidP="00E4356C">
                          <w:pPr>
                            <w:rPr>
                              <w:rFonts w:ascii="Georgia" w:hAnsi="Georgia"/>
                              <w:sz w:val="14"/>
                              <w:szCs w:val="14"/>
                            </w:rPr>
                          </w:pPr>
                          <w:r w:rsidRPr="00E4356C">
                            <w:rPr>
                              <w:rFonts w:ascii="Georgia" w:hAnsi="Georgia"/>
                              <w:sz w:val="14"/>
                              <w:szCs w:val="14"/>
                            </w:rPr>
                            <w:t>Building F10A, Level 1</w:t>
                          </w:r>
                        </w:p>
                        <w:p w14:paraId="5ED20F79" w14:textId="77777777" w:rsidR="00E4356C" w:rsidRPr="00CD34C1" w:rsidRDefault="00E4356C" w:rsidP="00FA3772">
                          <w:pPr>
                            <w:rPr>
                              <w:rFonts w:ascii="Georgia" w:hAnsi="Georgia"/>
                              <w:sz w:val="14"/>
                              <w:szCs w:val="14"/>
                            </w:rPr>
                          </w:pPr>
                        </w:p>
                        <w:p w14:paraId="49608686" w14:textId="77777777" w:rsidR="00FA3772" w:rsidRPr="00CD34C1" w:rsidRDefault="00FA3772" w:rsidP="00FA3772">
                          <w:pPr>
                            <w:rPr>
                              <w:rFonts w:ascii="Georgia" w:hAnsi="Georgia"/>
                              <w:sz w:val="14"/>
                              <w:szCs w:val="14"/>
                            </w:rPr>
                          </w:pPr>
                          <w:r w:rsidRPr="00CD34C1">
                            <w:rPr>
                              <w:rFonts w:ascii="Georgia" w:hAnsi="Georgia"/>
                              <w:sz w:val="14"/>
                              <w:szCs w:val="14"/>
                            </w:rPr>
                            <w:t>NSW 2109 Australia</w:t>
                          </w:r>
                        </w:p>
                        <w:p w14:paraId="171596FA" w14:textId="16B2F370" w:rsidR="00FA3772" w:rsidRPr="00E4356C" w:rsidRDefault="00FA3772" w:rsidP="00FA3772">
                          <w:pPr>
                            <w:pStyle w:val="4-Details"/>
                            <w:rPr>
                              <w:rFonts w:ascii="Georgia" w:hAnsi="Georgia" w:cstheme="minorBidi"/>
                              <w:color w:val="auto"/>
                              <w:sz w:val="14"/>
                              <w:szCs w:val="14"/>
                              <w:lang w:val="en-US"/>
                            </w:rPr>
                          </w:pPr>
                          <w:r w:rsidRPr="00E4356C">
                            <w:rPr>
                              <w:rFonts w:ascii="Georgia" w:hAnsi="Georgia" w:cstheme="minorBidi"/>
                              <w:color w:val="auto"/>
                              <w:sz w:val="14"/>
                              <w:szCs w:val="14"/>
                              <w:lang w:val="en-US"/>
                            </w:rPr>
                            <w:t xml:space="preserve">T: +61 (2) 9850 </w:t>
                          </w:r>
                          <w:r w:rsidR="00E4356C" w:rsidRPr="00E4356C">
                            <w:rPr>
                              <w:rFonts w:ascii="Georgia" w:hAnsi="Georgia" w:cstheme="minorBidi"/>
                              <w:color w:val="auto"/>
                              <w:sz w:val="14"/>
                              <w:szCs w:val="14"/>
                              <w:lang w:val="en-US"/>
                            </w:rPr>
                            <w:t>2787</w:t>
                          </w:r>
                        </w:p>
                        <w:p w14:paraId="324DB58F" w14:textId="3FED6C82" w:rsidR="00FA3772" w:rsidRDefault="00FA3772" w:rsidP="00FA3772">
                          <w:pPr>
                            <w:pStyle w:val="4-Details"/>
                            <w:spacing w:after="71"/>
                            <w:rPr>
                              <w:rFonts w:ascii="Georgia" w:hAnsi="Georgia" w:cstheme="minorBidi"/>
                              <w:color w:val="auto"/>
                              <w:sz w:val="14"/>
                              <w:szCs w:val="14"/>
                              <w:lang w:val="en-US"/>
                            </w:rPr>
                          </w:pPr>
                          <w:r w:rsidRPr="00E4356C">
                            <w:rPr>
                              <w:rFonts w:ascii="Georgia" w:hAnsi="Georgia" w:cstheme="minorBidi"/>
                              <w:color w:val="auto"/>
                              <w:sz w:val="14"/>
                              <w:szCs w:val="14"/>
                              <w:lang w:val="en-US"/>
                            </w:rPr>
                            <w:t>F: +61 (2) 9850</w:t>
                          </w:r>
                          <w:r w:rsidR="00E4356C" w:rsidRPr="00E4356C">
                            <w:rPr>
                              <w:rFonts w:ascii="Georgia" w:hAnsi="Georgia" w:cstheme="minorBidi"/>
                              <w:color w:val="auto"/>
                              <w:sz w:val="14"/>
                              <w:szCs w:val="14"/>
                              <w:lang w:val="en-US"/>
                            </w:rPr>
                            <w:t xml:space="preserve"> 2701</w:t>
                          </w:r>
                        </w:p>
                        <w:p w14:paraId="13F0EB79" w14:textId="63FDD357" w:rsidR="00E4356C" w:rsidRPr="00E4356C" w:rsidRDefault="00E4356C" w:rsidP="00FA3772">
                          <w:pPr>
                            <w:pStyle w:val="4-Details"/>
                            <w:spacing w:after="71"/>
                            <w:rPr>
                              <w:rFonts w:ascii="Georgia" w:hAnsi="Georgia" w:cstheme="minorBidi"/>
                              <w:b/>
                              <w:color w:val="auto"/>
                              <w:sz w:val="14"/>
                              <w:szCs w:val="14"/>
                              <w:lang w:val="en-US"/>
                            </w:rPr>
                          </w:pPr>
                          <w:r w:rsidRPr="00E4356C">
                            <w:rPr>
                              <w:rFonts w:ascii="Georgia" w:hAnsi="Georgia" w:cstheme="minorBidi"/>
                              <w:b/>
                              <w:color w:val="auto"/>
                              <w:sz w:val="14"/>
                              <w:szCs w:val="14"/>
                              <w:lang w:val="en-US"/>
                            </w:rPr>
                            <w:t>Email: marco.morsch@mq.edu.au</w:t>
                          </w:r>
                        </w:p>
                        <w:p w14:paraId="75710331" w14:textId="77777777" w:rsidR="00FA3772" w:rsidRPr="005E361C" w:rsidRDefault="00FA3772" w:rsidP="00FA3772">
                          <w:pPr>
                            <w:pStyle w:val="4-Details"/>
                          </w:pPr>
                          <w:r w:rsidRPr="005E361C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ABN 90 952 801 237</w:t>
                          </w:r>
                        </w:p>
                        <w:p w14:paraId="0B9458FA" w14:textId="77777777" w:rsidR="00FA3772" w:rsidRPr="005E361C" w:rsidRDefault="00FA3772" w:rsidP="00FA377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5E361C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CRICOS Provider No 00002J</w:t>
                          </w:r>
                          <w:r w:rsidRPr="005E361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063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5.45pt;margin-top:52.4pt;width:180.75pt;height:105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" filled="f" stroked="f">
              <v:textbox inset="0,0,0,0">
                <w:txbxContent>
                  <w:p w14:paraId="54E7F351" w14:textId="2CA0AE41" w:rsidR="004F59F8" w:rsidRPr="00B8069C" w:rsidRDefault="004F59F8" w:rsidP="004F59F8">
                    <w:pPr>
                      <w:spacing w:after="40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B8069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FACULTY OF </w:t>
                    </w:r>
                    <w:r w:rsidR="0064356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MEDICINE AND HEALTH SCIENCES</w:t>
                    </w:r>
                  </w:p>
                  <w:p w14:paraId="0417DDAC" w14:textId="77777777" w:rsidR="00E4356C" w:rsidRDefault="00E4356C" w:rsidP="00FA3772">
                    <w:pPr>
                      <w:rPr>
                        <w:rFonts w:ascii="Georgia" w:hAnsi="Georgia"/>
                        <w:sz w:val="14"/>
                        <w:szCs w:val="14"/>
                      </w:rPr>
                    </w:pPr>
                    <w:r>
                      <w:rPr>
                        <w:rFonts w:ascii="Georgia" w:hAnsi="Georgia"/>
                        <w:sz w:val="14"/>
                        <w:szCs w:val="14"/>
                      </w:rPr>
                      <w:t>Dr. Marco Morsch</w:t>
                    </w:r>
                  </w:p>
                  <w:p w14:paraId="664F05CE" w14:textId="77777777" w:rsidR="00E4356C" w:rsidRDefault="00E4356C" w:rsidP="00B16484">
                    <w:pPr>
                      <w:ind w:left="-709"/>
                      <w:rPr>
                        <w:rFonts w:ascii="Georgia" w:hAnsi="Georgia"/>
                        <w:sz w:val="14"/>
                        <w:szCs w:val="14"/>
                      </w:rPr>
                    </w:pPr>
                  </w:p>
                  <w:p w14:paraId="63B24727" w14:textId="229FC4D6" w:rsidR="00FA3772" w:rsidRDefault="00FA3772" w:rsidP="00FA3772">
                    <w:pPr>
                      <w:rPr>
                        <w:rFonts w:ascii="Georgia" w:hAnsi="Georgia"/>
                        <w:sz w:val="14"/>
                        <w:szCs w:val="14"/>
                      </w:rPr>
                    </w:pPr>
                    <w:r w:rsidRPr="00CD34C1">
                      <w:rPr>
                        <w:rFonts w:ascii="Georgia" w:hAnsi="Georgia"/>
                        <w:sz w:val="14"/>
                        <w:szCs w:val="14"/>
                      </w:rPr>
                      <w:t>Macquarie University</w:t>
                    </w:r>
                  </w:p>
                  <w:p w14:paraId="3BA87BC3" w14:textId="77777777" w:rsidR="00E4356C" w:rsidRPr="00E4356C" w:rsidRDefault="00E4356C" w:rsidP="00E4356C">
                    <w:pPr>
                      <w:rPr>
                        <w:rFonts w:ascii="Georgia" w:hAnsi="Georgia"/>
                        <w:sz w:val="14"/>
                        <w:szCs w:val="14"/>
                      </w:rPr>
                    </w:pPr>
                    <w:r w:rsidRPr="00E4356C">
                      <w:rPr>
                        <w:rFonts w:ascii="Georgia" w:hAnsi="Georgia"/>
                        <w:sz w:val="14"/>
                        <w:szCs w:val="14"/>
                      </w:rPr>
                      <w:t>Building F10A, Level 1</w:t>
                    </w:r>
                  </w:p>
                  <w:p w14:paraId="5ED20F79" w14:textId="77777777" w:rsidR="00E4356C" w:rsidRPr="00CD34C1" w:rsidRDefault="00E4356C" w:rsidP="00FA3772">
                    <w:pPr>
                      <w:rPr>
                        <w:rFonts w:ascii="Georgia" w:hAnsi="Georgia"/>
                        <w:sz w:val="14"/>
                        <w:szCs w:val="14"/>
                      </w:rPr>
                    </w:pPr>
                  </w:p>
                  <w:p w14:paraId="49608686" w14:textId="77777777" w:rsidR="00FA3772" w:rsidRPr="00CD34C1" w:rsidRDefault="00FA3772" w:rsidP="00FA3772">
                    <w:pPr>
                      <w:rPr>
                        <w:rFonts w:ascii="Georgia" w:hAnsi="Georgia"/>
                        <w:sz w:val="14"/>
                        <w:szCs w:val="14"/>
                      </w:rPr>
                    </w:pPr>
                    <w:r w:rsidRPr="00CD34C1">
                      <w:rPr>
                        <w:rFonts w:ascii="Georgia" w:hAnsi="Georgia"/>
                        <w:sz w:val="14"/>
                        <w:szCs w:val="14"/>
                      </w:rPr>
                      <w:t>NSW 2109 Australia</w:t>
                    </w:r>
                  </w:p>
                  <w:p w14:paraId="171596FA" w14:textId="16B2F370" w:rsidR="00FA3772" w:rsidRPr="00E4356C" w:rsidRDefault="00FA3772" w:rsidP="00FA3772">
                    <w:pPr>
                      <w:pStyle w:val="4-Details"/>
                      <w:rPr>
                        <w:rFonts w:ascii="Georgia" w:hAnsi="Georgia" w:cstheme="minorBidi"/>
                        <w:color w:val="auto"/>
                        <w:sz w:val="14"/>
                        <w:szCs w:val="14"/>
                        <w:lang w:val="en-US"/>
                      </w:rPr>
                    </w:pPr>
                    <w:r w:rsidRPr="00E4356C">
                      <w:rPr>
                        <w:rFonts w:ascii="Georgia" w:hAnsi="Georgia" w:cstheme="minorBidi"/>
                        <w:color w:val="auto"/>
                        <w:sz w:val="14"/>
                        <w:szCs w:val="14"/>
                        <w:lang w:val="en-US"/>
                      </w:rPr>
                      <w:t xml:space="preserve">T: +61 (2) 9850 </w:t>
                    </w:r>
                    <w:r w:rsidR="00E4356C" w:rsidRPr="00E4356C">
                      <w:rPr>
                        <w:rFonts w:ascii="Georgia" w:hAnsi="Georgia" w:cstheme="minorBidi"/>
                        <w:color w:val="auto"/>
                        <w:sz w:val="14"/>
                        <w:szCs w:val="14"/>
                        <w:lang w:val="en-US"/>
                      </w:rPr>
                      <w:t>2787</w:t>
                    </w:r>
                  </w:p>
                  <w:p w14:paraId="324DB58F" w14:textId="3FED6C82" w:rsidR="00FA3772" w:rsidRDefault="00FA3772" w:rsidP="00FA3772">
                    <w:pPr>
                      <w:pStyle w:val="4-Details"/>
                      <w:spacing w:after="71"/>
                      <w:rPr>
                        <w:rFonts w:ascii="Georgia" w:hAnsi="Georgia" w:cstheme="minorBidi"/>
                        <w:color w:val="auto"/>
                        <w:sz w:val="14"/>
                        <w:szCs w:val="14"/>
                        <w:lang w:val="en-US"/>
                      </w:rPr>
                    </w:pPr>
                    <w:r w:rsidRPr="00E4356C">
                      <w:rPr>
                        <w:rFonts w:ascii="Georgia" w:hAnsi="Georgia" w:cstheme="minorBidi"/>
                        <w:color w:val="auto"/>
                        <w:sz w:val="14"/>
                        <w:szCs w:val="14"/>
                        <w:lang w:val="en-US"/>
                      </w:rPr>
                      <w:t>F: +61 (2) 9850</w:t>
                    </w:r>
                    <w:r w:rsidR="00E4356C" w:rsidRPr="00E4356C">
                      <w:rPr>
                        <w:rFonts w:ascii="Georgia" w:hAnsi="Georgia" w:cstheme="minorBidi"/>
                        <w:color w:val="auto"/>
                        <w:sz w:val="14"/>
                        <w:szCs w:val="14"/>
                        <w:lang w:val="en-US"/>
                      </w:rPr>
                      <w:t xml:space="preserve"> 2701</w:t>
                    </w:r>
                  </w:p>
                  <w:p w14:paraId="13F0EB79" w14:textId="63FDD357" w:rsidR="00E4356C" w:rsidRPr="00E4356C" w:rsidRDefault="00E4356C" w:rsidP="00FA3772">
                    <w:pPr>
                      <w:pStyle w:val="4-Details"/>
                      <w:spacing w:after="71"/>
                      <w:rPr>
                        <w:rFonts w:ascii="Georgia" w:hAnsi="Georgia" w:cstheme="minorBidi"/>
                        <w:b/>
                        <w:color w:val="auto"/>
                        <w:sz w:val="14"/>
                        <w:szCs w:val="14"/>
                        <w:lang w:val="en-US"/>
                      </w:rPr>
                    </w:pPr>
                    <w:r w:rsidRPr="00E4356C">
                      <w:rPr>
                        <w:rFonts w:ascii="Georgia" w:hAnsi="Georgia" w:cstheme="minorBidi"/>
                        <w:b/>
                        <w:color w:val="auto"/>
                        <w:sz w:val="14"/>
                        <w:szCs w:val="14"/>
                        <w:lang w:val="en-US"/>
                      </w:rPr>
                      <w:t>Email: marco.morsch@mq.edu.au</w:t>
                    </w:r>
                  </w:p>
                  <w:p w14:paraId="75710331" w14:textId="77777777" w:rsidR="00FA3772" w:rsidRPr="005E361C" w:rsidRDefault="00FA3772" w:rsidP="00FA3772">
                    <w:pPr>
                      <w:pStyle w:val="4-Details"/>
                    </w:pPr>
                    <w:r w:rsidRPr="005E361C">
                      <w:rPr>
                        <w:rFonts w:ascii="Arial" w:hAnsi="Arial" w:cs="Arial"/>
                        <w:sz w:val="10"/>
                        <w:szCs w:val="10"/>
                      </w:rPr>
                      <w:t>ABN 90 952 801 237</w:t>
                    </w:r>
                  </w:p>
                  <w:p w14:paraId="0B9458FA" w14:textId="77777777" w:rsidR="00FA3772" w:rsidRPr="005E361C" w:rsidRDefault="00FA3772" w:rsidP="00FA377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5E361C">
                      <w:rPr>
                        <w:rFonts w:ascii="Arial" w:hAnsi="Arial" w:cs="Arial"/>
                        <w:sz w:val="10"/>
                        <w:szCs w:val="10"/>
                      </w:rPr>
                      <w:t>CRICOS Provider No 00002J</w:t>
                    </w:r>
                    <w:r w:rsidRPr="005E361C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BB2B4D"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3F8B067D" wp14:editId="5384B7C9">
          <wp:simplePos x="0" y="0"/>
          <wp:positionH relativeFrom="page">
            <wp:posOffset>5060950</wp:posOffset>
          </wp:positionH>
          <wp:positionV relativeFrom="page">
            <wp:posOffset>533400</wp:posOffset>
          </wp:positionV>
          <wp:extent cx="1943735" cy="767715"/>
          <wp:effectExtent l="0" t="0" r="0" b="0"/>
          <wp:wrapThrough wrapText="bothSides">
            <wp:wrapPolygon edited="0">
              <wp:start x="1411" y="2859"/>
              <wp:lineTo x="1411" y="9290"/>
              <wp:lineTo x="1976" y="15722"/>
              <wp:lineTo x="3669" y="18581"/>
              <wp:lineTo x="5081" y="18581"/>
              <wp:lineTo x="17218" y="17151"/>
              <wp:lineTo x="16653" y="15722"/>
              <wp:lineTo x="20323" y="7146"/>
              <wp:lineTo x="19194" y="4288"/>
              <wp:lineTo x="7057" y="2859"/>
              <wp:lineTo x="1411" y="2859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QU_MAS_HOR_CMYK_POS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72"/>
    <w:rsid w:val="00036D78"/>
    <w:rsid w:val="00084851"/>
    <w:rsid w:val="000B018D"/>
    <w:rsid w:val="000D4F3B"/>
    <w:rsid w:val="00103DA7"/>
    <w:rsid w:val="001B1A28"/>
    <w:rsid w:val="003476FD"/>
    <w:rsid w:val="003B3E0A"/>
    <w:rsid w:val="003B405D"/>
    <w:rsid w:val="003E02E7"/>
    <w:rsid w:val="004E2B9A"/>
    <w:rsid w:val="004F59F8"/>
    <w:rsid w:val="00546A01"/>
    <w:rsid w:val="005E151F"/>
    <w:rsid w:val="00643561"/>
    <w:rsid w:val="00655BAE"/>
    <w:rsid w:val="007439CC"/>
    <w:rsid w:val="007A2E81"/>
    <w:rsid w:val="008649C1"/>
    <w:rsid w:val="008B23D1"/>
    <w:rsid w:val="008F4663"/>
    <w:rsid w:val="00925003"/>
    <w:rsid w:val="00B16484"/>
    <w:rsid w:val="00B24BBC"/>
    <w:rsid w:val="00B8069C"/>
    <w:rsid w:val="00BB2B4D"/>
    <w:rsid w:val="00BC66BF"/>
    <w:rsid w:val="00BF6D22"/>
    <w:rsid w:val="00C03679"/>
    <w:rsid w:val="00C430D4"/>
    <w:rsid w:val="00C73EAD"/>
    <w:rsid w:val="00D05D46"/>
    <w:rsid w:val="00D203F5"/>
    <w:rsid w:val="00DC7A3E"/>
    <w:rsid w:val="00E4356C"/>
    <w:rsid w:val="00EB5605"/>
    <w:rsid w:val="00ED6004"/>
    <w:rsid w:val="00F16A70"/>
    <w:rsid w:val="00F22C17"/>
    <w:rsid w:val="00FA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C614F3C"/>
  <w14:defaultImageDpi w14:val="300"/>
  <w15:docId w15:val="{D76DE8F1-3665-409A-ADC6-21FBE0BE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772"/>
    <w:rPr>
      <w:rFonts w:asciiTheme="minorHAnsi" w:hAnsiTheme="minorHAnsi" w:cstheme="minorBid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772"/>
    <w:pPr>
      <w:tabs>
        <w:tab w:val="center" w:pos="4320"/>
        <w:tab w:val="right" w:pos="8640"/>
      </w:tabs>
    </w:pPr>
    <w:rPr>
      <w:rFonts w:ascii="Helvetica" w:hAnsi="Helvetica" w:cs="Times New Roman"/>
      <w:sz w:val="28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FA3772"/>
    <w:rPr>
      <w:rFonts w:ascii="Helvetica" w:hAnsi="Helvetica"/>
      <w:sz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772"/>
    <w:pPr>
      <w:tabs>
        <w:tab w:val="center" w:pos="4320"/>
        <w:tab w:val="right" w:pos="8640"/>
      </w:tabs>
    </w:pPr>
    <w:rPr>
      <w:rFonts w:ascii="Helvetica" w:hAnsi="Helvetica" w:cs="Times New Roman"/>
      <w:sz w:val="28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FA3772"/>
    <w:rPr>
      <w:rFonts w:ascii="Helvetica" w:hAnsi="Helvetica"/>
      <w:sz w:val="28"/>
      <w:lang w:eastAsia="en-US"/>
    </w:rPr>
  </w:style>
  <w:style w:type="paragraph" w:customStyle="1" w:styleId="4-Details">
    <w:name w:val="4-Details"/>
    <w:basedOn w:val="Normal"/>
    <w:uiPriority w:val="99"/>
    <w:rsid w:val="00FA3772"/>
    <w:pPr>
      <w:widowControl w:val="0"/>
      <w:autoSpaceDE w:val="0"/>
      <w:autoSpaceDN w:val="0"/>
      <w:adjustRightInd w:val="0"/>
      <w:spacing w:line="156" w:lineRule="atLeast"/>
      <w:textAlignment w:val="center"/>
    </w:pPr>
    <w:rPr>
      <w:rFonts w:ascii="Newzald-Book" w:hAnsi="Newzald-Book" w:cs="Newzald-Book"/>
      <w:color w:val="000000"/>
      <w:sz w:val="16"/>
      <w:szCs w:val="16"/>
      <w:lang w:val="en-GB"/>
    </w:rPr>
  </w:style>
  <w:style w:type="paragraph" w:customStyle="1" w:styleId="BasicParagraph">
    <w:name w:val="[Basic Paragraph]"/>
    <w:basedOn w:val="Normal"/>
    <w:uiPriority w:val="99"/>
    <w:rsid w:val="00FA37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Mac</dc:creator>
  <cp:keywords/>
  <dc:description/>
  <cp:lastModifiedBy>Marco Morsch</cp:lastModifiedBy>
  <cp:revision>16</cp:revision>
  <cp:lastPrinted>2014-10-28T01:52:00Z</cp:lastPrinted>
  <dcterms:created xsi:type="dcterms:W3CDTF">2015-05-14T23:37:00Z</dcterms:created>
  <dcterms:modified xsi:type="dcterms:W3CDTF">2016-05-09T03:52:00Z</dcterms:modified>
</cp:coreProperties>
</file>